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90" w:rsidRPr="008A0087" w:rsidRDefault="009E2D90" w:rsidP="008C0C71">
      <w:pPr>
        <w:spacing w:line="360" w:lineRule="auto"/>
        <w:jc w:val="left"/>
        <w:rPr>
          <w:rFonts w:ascii="Book Antiqua" w:hAnsi="Book Antiqua" w:cs="Tahoma"/>
          <w:b/>
          <w:sz w:val="24"/>
          <w:szCs w:val="24"/>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8A0087">
        <w:rPr>
          <w:rFonts w:ascii="Book Antiqua" w:hAnsi="Book Antiqua" w:cs="Tahoma"/>
          <w:b/>
          <w:sz w:val="24"/>
          <w:szCs w:val="24"/>
        </w:rPr>
        <w:t>Name of journal: World Journal of Gastroenterology</w:t>
      </w:r>
    </w:p>
    <w:p w:rsidR="009E2D90" w:rsidRPr="008A0087" w:rsidRDefault="009E2D90" w:rsidP="008C0C71">
      <w:pPr>
        <w:spacing w:line="360" w:lineRule="auto"/>
        <w:rPr>
          <w:rFonts w:ascii="Book Antiqua" w:hAnsi="Book Antiqua" w:cs="Tahoma"/>
          <w:b/>
          <w:sz w:val="24"/>
          <w:szCs w:val="24"/>
        </w:rPr>
      </w:pPr>
      <w:r w:rsidRPr="008A0087">
        <w:rPr>
          <w:rFonts w:ascii="Book Antiqua" w:hAnsi="Book Antiqua" w:cs="Tahoma"/>
          <w:b/>
          <w:sz w:val="24"/>
          <w:szCs w:val="24"/>
        </w:rPr>
        <w:t xml:space="preserve">ESPS Manuscript NO: 13961 </w:t>
      </w:r>
    </w:p>
    <w:p w:rsidR="009E2D90" w:rsidRPr="008A0087" w:rsidRDefault="009E2D90" w:rsidP="008C0C71">
      <w:pPr>
        <w:spacing w:line="360" w:lineRule="auto"/>
        <w:rPr>
          <w:rFonts w:ascii="Book Antiqua" w:hAnsi="Book Antiqua"/>
          <w:b/>
          <w:sz w:val="24"/>
          <w:szCs w:val="24"/>
        </w:rPr>
      </w:pPr>
      <w:r w:rsidRPr="008A0087">
        <w:rPr>
          <w:rFonts w:ascii="Book Antiqua" w:hAnsi="Book Antiqua" w:cs="Tahoma"/>
          <w:b/>
          <w:sz w:val="24"/>
          <w:szCs w:val="24"/>
        </w:rPr>
        <w:t>Columns:</w:t>
      </w:r>
      <w:r w:rsidRPr="008A0087">
        <w:rPr>
          <w:rFonts w:ascii="Book Antiqua" w:hAnsi="Book Antiqua"/>
          <w:b/>
          <w:sz w:val="24"/>
          <w:szCs w:val="24"/>
        </w:rPr>
        <w:t xml:space="preserve"> </w:t>
      </w:r>
      <w:r w:rsidR="002B6BF1">
        <w:rPr>
          <w:rFonts w:ascii="Book Antiqua" w:hAnsi="Book Antiqua"/>
          <w:b/>
          <w:sz w:val="24"/>
          <w:szCs w:val="24"/>
        </w:rPr>
        <w:t>ORIGINAL ARTICLE</w:t>
      </w:r>
    </w:p>
    <w:p w:rsidR="00AD379F" w:rsidRDefault="00AD379F" w:rsidP="008C0C71">
      <w:pPr>
        <w:autoSpaceDE w:val="0"/>
        <w:autoSpaceDN w:val="0"/>
        <w:adjustRightInd w:val="0"/>
        <w:snapToGrid w:val="0"/>
        <w:spacing w:line="360" w:lineRule="auto"/>
        <w:rPr>
          <w:rFonts w:ascii="Book Antiqua" w:hAnsi="Book Antiqua"/>
          <w:b/>
          <w:i/>
          <w:sz w:val="24"/>
          <w:szCs w:val="24"/>
        </w:rPr>
      </w:pPr>
      <w:bookmarkStart w:id="7" w:name="OLE_LINK1"/>
      <w:bookmarkStart w:id="8" w:name="OLE_LINK3"/>
      <w:bookmarkStart w:id="9" w:name="OLE_LINK9"/>
      <w:bookmarkStart w:id="10" w:name="OLE_LINK72"/>
      <w:bookmarkEnd w:id="0"/>
      <w:bookmarkEnd w:id="1"/>
      <w:bookmarkEnd w:id="2"/>
      <w:bookmarkEnd w:id="3"/>
      <w:bookmarkEnd w:id="4"/>
      <w:bookmarkEnd w:id="5"/>
      <w:bookmarkEnd w:id="6"/>
      <w:r w:rsidRPr="00AD379F">
        <w:rPr>
          <w:rFonts w:ascii="Book Antiqua" w:hAnsi="Book Antiqua"/>
          <w:b/>
          <w:i/>
          <w:sz w:val="24"/>
          <w:szCs w:val="24"/>
        </w:rPr>
        <w:t xml:space="preserve">Prospective </w:t>
      </w:r>
      <w:r>
        <w:rPr>
          <w:rFonts w:ascii="Book Antiqua" w:hAnsi="Book Antiqua" w:hint="eastAsia"/>
          <w:b/>
          <w:i/>
          <w:sz w:val="24"/>
          <w:szCs w:val="24"/>
        </w:rPr>
        <w:t>Study</w:t>
      </w:r>
    </w:p>
    <w:p w:rsidR="009E2D90" w:rsidRPr="008A0087" w:rsidRDefault="009E2D90" w:rsidP="008C0C71">
      <w:pPr>
        <w:autoSpaceDE w:val="0"/>
        <w:autoSpaceDN w:val="0"/>
        <w:adjustRightInd w:val="0"/>
        <w:snapToGrid w:val="0"/>
        <w:spacing w:line="360" w:lineRule="auto"/>
        <w:rPr>
          <w:rFonts w:ascii="Book Antiqua" w:hAnsi="Book Antiqua"/>
          <w:b/>
          <w:kern w:val="0"/>
          <w:sz w:val="24"/>
          <w:szCs w:val="24"/>
        </w:rPr>
      </w:pPr>
      <w:r w:rsidRPr="008A0087">
        <w:rPr>
          <w:rFonts w:ascii="Book Antiqua" w:hAnsi="Book Antiqua"/>
          <w:b/>
          <w:kern w:val="0"/>
          <w:sz w:val="24"/>
          <w:szCs w:val="24"/>
        </w:rPr>
        <w:t xml:space="preserve">Prospective serial study on primary antibiotic resistance of </w:t>
      </w:r>
      <w:r w:rsidRPr="008A0087">
        <w:rPr>
          <w:rFonts w:ascii="Book Antiqua" w:hAnsi="Book Antiqua"/>
          <w:b/>
          <w:i/>
          <w:kern w:val="0"/>
          <w:sz w:val="24"/>
          <w:szCs w:val="24"/>
        </w:rPr>
        <w:t>Helicobacter pylori</w:t>
      </w:r>
      <w:r w:rsidRPr="008A0087">
        <w:rPr>
          <w:rFonts w:ascii="Book Antiqua" w:hAnsi="Book Antiqua"/>
          <w:b/>
          <w:kern w:val="0"/>
          <w:sz w:val="24"/>
          <w:szCs w:val="24"/>
        </w:rPr>
        <w:t xml:space="preserve"> strains isolated from the patients</w:t>
      </w:r>
      <w:r w:rsidR="0020380D" w:rsidRPr="0020380D">
        <w:rPr>
          <w:rFonts w:ascii="Book Antiqua" w:hAnsi="Book Antiqua"/>
          <w:b/>
          <w:kern w:val="0"/>
          <w:sz w:val="24"/>
          <w:szCs w:val="24"/>
        </w:rPr>
        <w:t xml:space="preserve"> </w:t>
      </w:r>
      <w:r w:rsidR="0020380D">
        <w:rPr>
          <w:rFonts w:ascii="Book Antiqua" w:hAnsi="Book Antiqua" w:hint="eastAsia"/>
          <w:b/>
          <w:kern w:val="0"/>
          <w:sz w:val="24"/>
          <w:szCs w:val="24"/>
        </w:rPr>
        <w:t xml:space="preserve">with </w:t>
      </w:r>
      <w:r w:rsidR="0020380D" w:rsidRPr="003E1FA8">
        <w:rPr>
          <w:rFonts w:ascii="Book Antiqua" w:hAnsi="Book Antiqua"/>
          <w:b/>
          <w:kern w:val="0"/>
          <w:sz w:val="24"/>
          <w:szCs w:val="24"/>
        </w:rPr>
        <w:t>dyspeptic symptoms</w:t>
      </w:r>
      <w:r w:rsidRPr="008A0087">
        <w:rPr>
          <w:rFonts w:ascii="Book Antiqua" w:hAnsi="Book Antiqua"/>
          <w:b/>
          <w:kern w:val="0"/>
          <w:sz w:val="24"/>
          <w:szCs w:val="24"/>
        </w:rPr>
        <w:t xml:space="preserve"> in Beijing</w:t>
      </w:r>
      <w:bookmarkEnd w:id="7"/>
      <w:bookmarkEnd w:id="8"/>
      <w:bookmarkEnd w:id="9"/>
      <w:bookmarkEnd w:id="10"/>
      <w:r w:rsidRPr="008A0087">
        <w:rPr>
          <w:rFonts w:ascii="Book Antiqua" w:hAnsi="Book Antiqua"/>
          <w:b/>
          <w:kern w:val="0"/>
          <w:sz w:val="24"/>
          <w:szCs w:val="24"/>
        </w:rPr>
        <w:t xml:space="preserve"> </w:t>
      </w:r>
    </w:p>
    <w:p w:rsidR="009E2D90" w:rsidRPr="008A0087" w:rsidRDefault="009E2D90" w:rsidP="008C0C71">
      <w:pPr>
        <w:autoSpaceDE w:val="0"/>
        <w:autoSpaceDN w:val="0"/>
        <w:adjustRightInd w:val="0"/>
        <w:snapToGrid w:val="0"/>
        <w:spacing w:line="360" w:lineRule="auto"/>
        <w:rPr>
          <w:rFonts w:ascii="Book Antiqua" w:hAnsi="Book Antiqua"/>
          <w:bCs/>
          <w:kern w:val="0"/>
          <w:sz w:val="24"/>
          <w:szCs w:val="24"/>
        </w:rPr>
      </w:pPr>
    </w:p>
    <w:p w:rsidR="00283193" w:rsidRPr="008A0087" w:rsidRDefault="00283193" w:rsidP="008C0C71">
      <w:pPr>
        <w:adjustRightInd w:val="0"/>
        <w:snapToGrid w:val="0"/>
        <w:spacing w:line="360" w:lineRule="auto"/>
        <w:rPr>
          <w:rFonts w:ascii="Book Antiqua" w:hAnsi="Book Antiqua"/>
          <w:i/>
          <w:kern w:val="0"/>
          <w:sz w:val="24"/>
          <w:szCs w:val="24"/>
        </w:rPr>
      </w:pPr>
      <w:r w:rsidRPr="008A0087">
        <w:rPr>
          <w:rFonts w:ascii="Book Antiqua" w:hAnsi="Book Antiqua"/>
          <w:bCs/>
          <w:sz w:val="24"/>
          <w:szCs w:val="24"/>
        </w:rPr>
        <w:t>Zhang YX</w:t>
      </w:r>
      <w:r w:rsidRPr="008A0087">
        <w:rPr>
          <w:rFonts w:ascii="Book Antiqua" w:hAnsi="Book Antiqua"/>
          <w:bCs/>
          <w:i/>
          <w:sz w:val="24"/>
          <w:szCs w:val="24"/>
        </w:rPr>
        <w:t xml:space="preserve"> et al. </w:t>
      </w:r>
      <w:r w:rsidR="009E2D90" w:rsidRPr="008A0087">
        <w:rPr>
          <w:rFonts w:ascii="Book Antiqua" w:hAnsi="Book Antiqua"/>
          <w:kern w:val="0"/>
          <w:sz w:val="24"/>
          <w:szCs w:val="24"/>
        </w:rPr>
        <w:t xml:space="preserve">Antibiotic resistance of </w:t>
      </w:r>
      <w:r w:rsidR="009E2D90" w:rsidRPr="008A0087">
        <w:rPr>
          <w:rFonts w:ascii="Book Antiqua" w:hAnsi="Book Antiqua"/>
          <w:i/>
          <w:kern w:val="0"/>
          <w:sz w:val="24"/>
          <w:szCs w:val="24"/>
        </w:rPr>
        <w:t>H</w:t>
      </w:r>
      <w:r w:rsidRPr="008A0087">
        <w:rPr>
          <w:rFonts w:ascii="Book Antiqua" w:hAnsi="Book Antiqua"/>
          <w:i/>
          <w:kern w:val="0"/>
          <w:sz w:val="24"/>
          <w:szCs w:val="24"/>
        </w:rPr>
        <w:t>.</w:t>
      </w:r>
      <w:r w:rsidR="009E2D90" w:rsidRPr="008A0087">
        <w:rPr>
          <w:rFonts w:ascii="Book Antiqua" w:hAnsi="Book Antiqua"/>
          <w:i/>
          <w:kern w:val="0"/>
          <w:sz w:val="24"/>
          <w:szCs w:val="24"/>
        </w:rPr>
        <w:t xml:space="preserve"> pylori </w:t>
      </w:r>
    </w:p>
    <w:p w:rsidR="009E2D90" w:rsidRPr="008A0087" w:rsidRDefault="009E2D90" w:rsidP="008C0C71">
      <w:pPr>
        <w:adjustRightInd w:val="0"/>
        <w:snapToGrid w:val="0"/>
        <w:spacing w:line="360" w:lineRule="auto"/>
        <w:rPr>
          <w:rFonts w:ascii="Book Antiqua" w:hAnsi="Book Antiqua"/>
          <w:kern w:val="0"/>
          <w:sz w:val="24"/>
          <w:szCs w:val="24"/>
        </w:rPr>
      </w:pPr>
    </w:p>
    <w:p w:rsidR="009E2D90" w:rsidRPr="008A0087" w:rsidRDefault="009E2D90" w:rsidP="008C0C71">
      <w:pPr>
        <w:adjustRightInd w:val="0"/>
        <w:snapToGrid w:val="0"/>
        <w:spacing w:line="360" w:lineRule="auto"/>
        <w:rPr>
          <w:rFonts w:ascii="Book Antiqua" w:hAnsi="Book Antiqua"/>
          <w:bCs/>
          <w:sz w:val="24"/>
          <w:szCs w:val="24"/>
        </w:rPr>
      </w:pPr>
      <w:bookmarkStart w:id="11" w:name="OLE_LINK11"/>
      <w:bookmarkStart w:id="12" w:name="OLE_LINK12"/>
      <w:r w:rsidRPr="008A0087">
        <w:rPr>
          <w:rFonts w:ascii="Book Antiqua" w:hAnsi="Book Antiqua"/>
          <w:bCs/>
          <w:sz w:val="24"/>
          <w:szCs w:val="24"/>
        </w:rPr>
        <w:t>Yue</w:t>
      </w:r>
      <w:r w:rsidR="00283193" w:rsidRPr="008A0087">
        <w:rPr>
          <w:rFonts w:ascii="Book Antiqua" w:hAnsi="Book Antiqua"/>
          <w:bCs/>
          <w:sz w:val="24"/>
          <w:szCs w:val="24"/>
        </w:rPr>
        <w:t xml:space="preserve">-Xi </w:t>
      </w:r>
      <w:r w:rsidRPr="008A0087">
        <w:rPr>
          <w:rFonts w:ascii="Book Antiqua" w:hAnsi="Book Antiqua"/>
          <w:bCs/>
          <w:sz w:val="24"/>
          <w:szCs w:val="24"/>
        </w:rPr>
        <w:t>Zhang, Li</w:t>
      </w:r>
      <w:r w:rsidR="00283193" w:rsidRPr="008A0087">
        <w:rPr>
          <w:rFonts w:ascii="Book Antiqua" w:hAnsi="Book Antiqua"/>
          <w:bCs/>
          <w:sz w:val="24"/>
          <w:szCs w:val="24"/>
        </w:rPr>
        <w:t xml:space="preserve">-Ya </w:t>
      </w:r>
      <w:r w:rsidRPr="008A0087">
        <w:rPr>
          <w:rFonts w:ascii="Book Antiqua" w:hAnsi="Book Antiqua"/>
          <w:bCs/>
          <w:sz w:val="24"/>
          <w:szCs w:val="24"/>
        </w:rPr>
        <w:t>Zhou, Zhi</w:t>
      </w:r>
      <w:r w:rsidR="00283193" w:rsidRPr="008A0087">
        <w:rPr>
          <w:rFonts w:ascii="Book Antiqua" w:hAnsi="Book Antiqua"/>
          <w:bCs/>
          <w:sz w:val="24"/>
          <w:szCs w:val="24"/>
        </w:rPr>
        <w:t xml:space="preserve">-Qiang </w:t>
      </w:r>
      <w:r w:rsidRPr="008A0087">
        <w:rPr>
          <w:rFonts w:ascii="Book Antiqua" w:hAnsi="Book Antiqua"/>
          <w:bCs/>
          <w:sz w:val="24"/>
          <w:szCs w:val="24"/>
        </w:rPr>
        <w:t>Song, Jian</w:t>
      </w:r>
      <w:r w:rsidR="00283193" w:rsidRPr="008A0087">
        <w:rPr>
          <w:rFonts w:ascii="Book Antiqua" w:hAnsi="Book Antiqua"/>
          <w:bCs/>
          <w:sz w:val="24"/>
          <w:szCs w:val="24"/>
        </w:rPr>
        <w:t xml:space="preserve">-Zhong </w:t>
      </w:r>
      <w:r w:rsidRPr="008A0087">
        <w:rPr>
          <w:rFonts w:ascii="Book Antiqua" w:hAnsi="Book Antiqua"/>
          <w:bCs/>
          <w:sz w:val="24"/>
          <w:szCs w:val="24"/>
        </w:rPr>
        <w:t>Zhang, Li</w:t>
      </w:r>
      <w:r w:rsidR="00283193" w:rsidRPr="008A0087">
        <w:rPr>
          <w:rFonts w:ascii="Book Antiqua" w:hAnsi="Book Antiqua"/>
          <w:bCs/>
          <w:sz w:val="24"/>
          <w:szCs w:val="24"/>
        </w:rPr>
        <w:t xml:space="preserve">-Hua </w:t>
      </w:r>
      <w:r w:rsidRPr="008A0087">
        <w:rPr>
          <w:rFonts w:ascii="Book Antiqua" w:hAnsi="Book Antiqua"/>
          <w:bCs/>
          <w:sz w:val="24"/>
          <w:szCs w:val="24"/>
        </w:rPr>
        <w:t>He, Yu Ding</w:t>
      </w:r>
      <w:bookmarkEnd w:id="11"/>
      <w:bookmarkEnd w:id="12"/>
    </w:p>
    <w:p w:rsidR="009E2D90" w:rsidRPr="008A0087" w:rsidRDefault="002C0897" w:rsidP="008C0C71">
      <w:pPr>
        <w:adjustRightInd w:val="0"/>
        <w:snapToGrid w:val="0"/>
        <w:spacing w:line="360" w:lineRule="auto"/>
        <w:rPr>
          <w:rFonts w:ascii="Book Antiqua" w:hAnsi="Book Antiqua"/>
          <w:bCs/>
          <w:sz w:val="24"/>
          <w:szCs w:val="24"/>
        </w:rPr>
      </w:pPr>
      <w:r>
        <w:rPr>
          <w:rFonts w:ascii="Book Antiqua" w:hAnsi="Book Antiqua"/>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118110</wp:posOffset>
                </wp:positionV>
                <wp:extent cx="5623560" cy="0"/>
                <wp:effectExtent l="24765" t="22860" r="19050"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pt" to="44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G2FAIAACk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" strokecolor="gray" strokeweight="3pt"/>
            </w:pict>
          </mc:Fallback>
        </mc:AlternateContent>
      </w:r>
    </w:p>
    <w:p w:rsidR="009E2D90" w:rsidRPr="008A0087" w:rsidRDefault="00283193" w:rsidP="008C0C71">
      <w:pPr>
        <w:adjustRightInd w:val="0"/>
        <w:snapToGrid w:val="0"/>
        <w:spacing w:line="360" w:lineRule="auto"/>
        <w:rPr>
          <w:rFonts w:ascii="Book Antiqua" w:hAnsi="Book Antiqua"/>
          <w:noProof/>
          <w:sz w:val="24"/>
          <w:szCs w:val="24"/>
        </w:rPr>
      </w:pPr>
      <w:r w:rsidRPr="008A0087">
        <w:rPr>
          <w:rFonts w:ascii="Book Antiqua" w:hAnsi="Book Antiqua"/>
          <w:b/>
          <w:bCs/>
          <w:sz w:val="24"/>
          <w:szCs w:val="24"/>
        </w:rPr>
        <w:t>Yue-Xi Zhang,</w:t>
      </w:r>
      <w:r w:rsidRPr="008A0087">
        <w:rPr>
          <w:rFonts w:ascii="Book Antiqua" w:hAnsi="Book Antiqua"/>
          <w:bCs/>
          <w:sz w:val="24"/>
          <w:szCs w:val="24"/>
        </w:rPr>
        <w:t xml:space="preserve"> </w:t>
      </w:r>
      <w:r w:rsidR="009E2D90" w:rsidRPr="008A0087">
        <w:rPr>
          <w:rFonts w:ascii="Book Antiqua" w:hAnsi="Book Antiqua"/>
          <w:noProof/>
          <w:sz w:val="24"/>
          <w:szCs w:val="24"/>
        </w:rPr>
        <w:t>Department of Gastroenterology, Beijing Sixth Hospital, Beijing 100007, China</w:t>
      </w:r>
    </w:p>
    <w:p w:rsidR="00283193" w:rsidRPr="008A0087" w:rsidRDefault="00283193" w:rsidP="008C0C71">
      <w:pPr>
        <w:adjustRightInd w:val="0"/>
        <w:snapToGrid w:val="0"/>
        <w:spacing w:line="360" w:lineRule="auto"/>
        <w:rPr>
          <w:rFonts w:ascii="Book Antiqua" w:hAnsi="Book Antiqua"/>
          <w:noProof/>
          <w:sz w:val="24"/>
          <w:szCs w:val="24"/>
        </w:rPr>
      </w:pPr>
    </w:p>
    <w:p w:rsidR="009E2D90" w:rsidRPr="008A0087" w:rsidRDefault="00283193" w:rsidP="008C0C71">
      <w:pPr>
        <w:adjustRightInd w:val="0"/>
        <w:snapToGrid w:val="0"/>
        <w:spacing w:line="360" w:lineRule="auto"/>
        <w:rPr>
          <w:rFonts w:ascii="Book Antiqua" w:hAnsi="Book Antiqua"/>
          <w:noProof/>
          <w:sz w:val="24"/>
          <w:szCs w:val="24"/>
        </w:rPr>
      </w:pPr>
      <w:r w:rsidRPr="008A0087">
        <w:rPr>
          <w:rFonts w:ascii="Book Antiqua" w:hAnsi="Book Antiqua"/>
          <w:b/>
          <w:bCs/>
          <w:sz w:val="24"/>
          <w:szCs w:val="24"/>
        </w:rPr>
        <w:t>Li-Ya Zhou,</w:t>
      </w:r>
      <w:r w:rsidR="009E2D90" w:rsidRPr="008A0087">
        <w:rPr>
          <w:rFonts w:ascii="Book Antiqua" w:hAnsi="Book Antiqua"/>
          <w:b/>
          <w:noProof/>
          <w:sz w:val="24"/>
          <w:szCs w:val="24"/>
          <w:vertAlign w:val="superscript"/>
        </w:rPr>
        <w:t xml:space="preserve"> </w:t>
      </w:r>
      <w:r w:rsidRPr="008A0087">
        <w:rPr>
          <w:rFonts w:ascii="Book Antiqua" w:hAnsi="Book Antiqua"/>
          <w:b/>
          <w:bCs/>
          <w:sz w:val="24"/>
          <w:szCs w:val="24"/>
        </w:rPr>
        <w:t>Zhi-Qiang Song, Yu Ding,</w:t>
      </w:r>
      <w:r w:rsidRPr="008A0087">
        <w:rPr>
          <w:rFonts w:ascii="Book Antiqua" w:hAnsi="Book Antiqua"/>
          <w:bCs/>
          <w:sz w:val="24"/>
          <w:szCs w:val="24"/>
        </w:rPr>
        <w:t xml:space="preserve"> </w:t>
      </w:r>
      <w:r w:rsidR="009E2D90" w:rsidRPr="008A0087">
        <w:rPr>
          <w:rFonts w:ascii="Book Antiqua" w:hAnsi="Book Antiqua"/>
          <w:noProof/>
          <w:sz w:val="24"/>
          <w:szCs w:val="24"/>
        </w:rPr>
        <w:t>Department of Gastroenterology, Peking University Third Hospital, Beijing 100191, China</w:t>
      </w:r>
    </w:p>
    <w:p w:rsidR="00283193" w:rsidRPr="008A0087" w:rsidRDefault="00283193" w:rsidP="008C0C71">
      <w:pPr>
        <w:adjustRightInd w:val="0"/>
        <w:snapToGrid w:val="0"/>
        <w:spacing w:line="360" w:lineRule="auto"/>
        <w:rPr>
          <w:rFonts w:ascii="Book Antiqua" w:hAnsi="Book Antiqua"/>
          <w:b/>
          <w:noProof/>
          <w:sz w:val="24"/>
          <w:szCs w:val="24"/>
        </w:rPr>
      </w:pPr>
    </w:p>
    <w:p w:rsidR="009E2D90" w:rsidRPr="008A0087" w:rsidRDefault="00283193" w:rsidP="008C0C71">
      <w:pPr>
        <w:adjustRightInd w:val="0"/>
        <w:snapToGrid w:val="0"/>
        <w:spacing w:line="360" w:lineRule="auto"/>
        <w:rPr>
          <w:rFonts w:ascii="Book Antiqua" w:hAnsi="Book Antiqua"/>
          <w:noProof/>
          <w:sz w:val="24"/>
          <w:szCs w:val="24"/>
        </w:rPr>
      </w:pPr>
      <w:r w:rsidRPr="008A0087">
        <w:rPr>
          <w:rFonts w:ascii="Book Antiqua" w:hAnsi="Book Antiqua"/>
          <w:b/>
          <w:bCs/>
          <w:sz w:val="24"/>
          <w:szCs w:val="24"/>
        </w:rPr>
        <w:t xml:space="preserve">Jian-Zhong Zhang, Li-Hua He, </w:t>
      </w:r>
      <w:r w:rsidR="009E2D90" w:rsidRPr="008A0087">
        <w:rPr>
          <w:rFonts w:ascii="Book Antiqua" w:hAnsi="Book Antiqua"/>
          <w:noProof/>
          <w:sz w:val="24"/>
          <w:szCs w:val="24"/>
        </w:rPr>
        <w:t>State Key Laboratory for Infectious Disease Prevention and Control, National Institute for Communicable Disease Control and Prevention, Chinese Center for Disease Control and Prevention, Beijing 102206, China</w:t>
      </w:r>
    </w:p>
    <w:p w:rsidR="009E2D90" w:rsidRPr="008A0087" w:rsidRDefault="009E2D90" w:rsidP="008C0C71">
      <w:pPr>
        <w:adjustRightInd w:val="0"/>
        <w:snapToGrid w:val="0"/>
        <w:spacing w:line="360" w:lineRule="auto"/>
        <w:rPr>
          <w:rFonts w:ascii="Book Antiqua" w:hAnsi="Book Antiqua"/>
          <w:noProof/>
          <w:sz w:val="24"/>
          <w:szCs w:val="24"/>
        </w:rPr>
      </w:pPr>
    </w:p>
    <w:p w:rsidR="009E2D90" w:rsidRPr="008A0087" w:rsidRDefault="009E2D90" w:rsidP="008C0C71">
      <w:pPr>
        <w:spacing w:line="360" w:lineRule="auto"/>
        <w:rPr>
          <w:rFonts w:ascii="Book Antiqua" w:hAnsi="Book Antiqua"/>
          <w:b/>
          <w:sz w:val="24"/>
          <w:szCs w:val="24"/>
        </w:rPr>
      </w:pPr>
      <w:bookmarkStart w:id="13" w:name="OLE_LINK231"/>
      <w:bookmarkStart w:id="14" w:name="OLE_LINK234"/>
      <w:bookmarkStart w:id="15" w:name="OLE_LINK342"/>
      <w:r w:rsidRPr="008A0087">
        <w:rPr>
          <w:rFonts w:ascii="Book Antiqua" w:eastAsia="MS Mincho" w:hAnsi="Book Antiqua"/>
          <w:b/>
          <w:sz w:val="24"/>
          <w:szCs w:val="24"/>
          <w:lang w:eastAsia="ja-JP"/>
        </w:rPr>
        <w:t>Author contributions:</w:t>
      </w:r>
      <w:bookmarkEnd w:id="13"/>
      <w:bookmarkEnd w:id="14"/>
      <w:bookmarkEnd w:id="15"/>
      <w:r w:rsidR="00283193" w:rsidRPr="008A0087">
        <w:rPr>
          <w:rFonts w:ascii="Book Antiqua" w:hAnsi="Book Antiqua"/>
          <w:b/>
          <w:sz w:val="24"/>
          <w:szCs w:val="24"/>
        </w:rPr>
        <w:t xml:space="preserve"> </w:t>
      </w:r>
      <w:r w:rsidRPr="008A0087">
        <w:rPr>
          <w:rFonts w:ascii="Book Antiqua" w:eastAsia="MinionPro-Regular" w:hAnsi="Book Antiqua"/>
          <w:kern w:val="0"/>
          <w:sz w:val="24"/>
          <w:szCs w:val="24"/>
        </w:rPr>
        <w:t xml:space="preserve">Zhang </w:t>
      </w:r>
      <w:r w:rsidR="00283193" w:rsidRPr="008A0087">
        <w:rPr>
          <w:rFonts w:ascii="Book Antiqua" w:eastAsia="MinionPro-Regular" w:hAnsi="Book Antiqua"/>
          <w:kern w:val="0"/>
          <w:sz w:val="24"/>
          <w:szCs w:val="24"/>
        </w:rPr>
        <w:t xml:space="preserve">YX </w:t>
      </w:r>
      <w:r w:rsidRPr="008A0087">
        <w:rPr>
          <w:rFonts w:ascii="Book Antiqua" w:eastAsia="MinionPro-Regular" w:hAnsi="Book Antiqua"/>
          <w:kern w:val="0"/>
          <w:sz w:val="24"/>
          <w:szCs w:val="24"/>
        </w:rPr>
        <w:t xml:space="preserve">performed clinical and experimental studies and wrote the manuscript; </w:t>
      </w:r>
      <w:r w:rsidRPr="008A0087">
        <w:rPr>
          <w:rFonts w:ascii="Book Antiqua" w:hAnsi="Book Antiqua"/>
          <w:bCs/>
          <w:sz w:val="24"/>
          <w:szCs w:val="24"/>
        </w:rPr>
        <w:t xml:space="preserve">Zhou </w:t>
      </w:r>
      <w:r w:rsidR="00283193" w:rsidRPr="008A0087">
        <w:rPr>
          <w:rFonts w:ascii="Book Antiqua" w:hAnsi="Book Antiqua"/>
          <w:bCs/>
          <w:sz w:val="24"/>
          <w:szCs w:val="24"/>
        </w:rPr>
        <w:t xml:space="preserve">LY </w:t>
      </w:r>
      <w:r w:rsidRPr="008A0087">
        <w:rPr>
          <w:rFonts w:ascii="Book Antiqua" w:hAnsi="Book Antiqua"/>
          <w:bCs/>
          <w:sz w:val="24"/>
          <w:szCs w:val="24"/>
        </w:rPr>
        <w:t xml:space="preserve">designed the </w:t>
      </w:r>
      <w:r w:rsidRPr="008A0087">
        <w:rPr>
          <w:rFonts w:ascii="Book Antiqua" w:eastAsia="MinionPro-Regular" w:hAnsi="Book Antiqua"/>
          <w:kern w:val="0"/>
          <w:sz w:val="24"/>
          <w:szCs w:val="24"/>
        </w:rPr>
        <w:t xml:space="preserve">study and edited the manuscript; </w:t>
      </w:r>
      <w:r w:rsidRPr="008A0087">
        <w:rPr>
          <w:rFonts w:ascii="Book Antiqua" w:hAnsi="Book Antiqua"/>
          <w:bCs/>
          <w:sz w:val="24"/>
          <w:szCs w:val="24"/>
        </w:rPr>
        <w:t xml:space="preserve">Song </w:t>
      </w:r>
      <w:r w:rsidR="00283193" w:rsidRPr="008A0087">
        <w:rPr>
          <w:rFonts w:ascii="Book Antiqua" w:hAnsi="Book Antiqua"/>
          <w:bCs/>
          <w:sz w:val="24"/>
          <w:szCs w:val="24"/>
        </w:rPr>
        <w:t xml:space="preserve">ZQ </w:t>
      </w:r>
      <w:r w:rsidRPr="008A0087">
        <w:rPr>
          <w:rFonts w:ascii="Book Antiqua" w:hAnsi="Book Antiqua"/>
          <w:bCs/>
          <w:sz w:val="24"/>
          <w:szCs w:val="24"/>
        </w:rPr>
        <w:t xml:space="preserve">performed </w:t>
      </w:r>
      <w:r w:rsidRPr="008A0087">
        <w:rPr>
          <w:rFonts w:ascii="Book Antiqua" w:eastAsia="MinionPro-Regular" w:hAnsi="Book Antiqua"/>
          <w:kern w:val="0"/>
          <w:sz w:val="24"/>
          <w:szCs w:val="24"/>
        </w:rPr>
        <w:t>clinical studies and edited the manuscript;</w:t>
      </w:r>
      <w:r w:rsidRPr="008A0087">
        <w:rPr>
          <w:rFonts w:ascii="Book Antiqua" w:hAnsi="Book Antiqua"/>
          <w:bCs/>
          <w:sz w:val="24"/>
          <w:szCs w:val="24"/>
        </w:rPr>
        <w:t xml:space="preserve"> Zhang </w:t>
      </w:r>
      <w:r w:rsidR="00283193" w:rsidRPr="008A0087">
        <w:rPr>
          <w:rFonts w:ascii="Book Antiqua" w:hAnsi="Book Antiqua"/>
          <w:bCs/>
          <w:sz w:val="24"/>
          <w:szCs w:val="24"/>
        </w:rPr>
        <w:t xml:space="preserve">JZ </w:t>
      </w:r>
      <w:r w:rsidRPr="008A0087">
        <w:rPr>
          <w:rFonts w:ascii="Book Antiqua" w:hAnsi="Book Antiqua"/>
          <w:bCs/>
          <w:sz w:val="24"/>
          <w:szCs w:val="24"/>
        </w:rPr>
        <w:t xml:space="preserve">designed the </w:t>
      </w:r>
      <w:r w:rsidRPr="008A0087">
        <w:rPr>
          <w:rFonts w:ascii="Book Antiqua" w:eastAsia="MinionPro-Regular" w:hAnsi="Book Antiqua"/>
          <w:kern w:val="0"/>
          <w:sz w:val="24"/>
          <w:szCs w:val="24"/>
        </w:rPr>
        <w:t>experimental studies;</w:t>
      </w:r>
      <w:r w:rsidRPr="008A0087">
        <w:rPr>
          <w:rFonts w:ascii="Book Antiqua" w:hAnsi="Book Antiqua"/>
          <w:bCs/>
          <w:sz w:val="24"/>
          <w:szCs w:val="24"/>
        </w:rPr>
        <w:t xml:space="preserve"> He </w:t>
      </w:r>
      <w:r w:rsidR="00283193" w:rsidRPr="008A0087">
        <w:rPr>
          <w:rFonts w:ascii="Book Antiqua" w:hAnsi="Book Antiqua"/>
          <w:bCs/>
          <w:sz w:val="24"/>
          <w:szCs w:val="24"/>
        </w:rPr>
        <w:t xml:space="preserve">LH </w:t>
      </w:r>
      <w:r w:rsidRPr="008A0087">
        <w:rPr>
          <w:rFonts w:ascii="Book Antiqua" w:hAnsi="Book Antiqua"/>
          <w:bCs/>
          <w:sz w:val="24"/>
          <w:szCs w:val="24"/>
        </w:rPr>
        <w:t xml:space="preserve">performed the </w:t>
      </w:r>
      <w:r w:rsidRPr="008A0087">
        <w:rPr>
          <w:rFonts w:ascii="Book Antiqua" w:eastAsia="MinionPro-Regular" w:hAnsi="Book Antiqua"/>
          <w:kern w:val="0"/>
          <w:sz w:val="24"/>
          <w:szCs w:val="24"/>
        </w:rPr>
        <w:t>experimental studies; Ding</w:t>
      </w:r>
      <w:r w:rsidR="00283193" w:rsidRPr="008A0087">
        <w:rPr>
          <w:rFonts w:ascii="Book Antiqua" w:eastAsia="MinionPro-Regular" w:hAnsi="Book Antiqua"/>
          <w:kern w:val="0"/>
          <w:sz w:val="24"/>
          <w:szCs w:val="24"/>
        </w:rPr>
        <w:t xml:space="preserve"> Y</w:t>
      </w:r>
      <w:r w:rsidRPr="008A0087">
        <w:rPr>
          <w:rFonts w:ascii="Book Antiqua" w:eastAsia="MinionPro-Regular" w:hAnsi="Book Antiqua"/>
          <w:kern w:val="0"/>
          <w:sz w:val="24"/>
          <w:szCs w:val="24"/>
        </w:rPr>
        <w:t xml:space="preserve"> performed the experimental studies. </w:t>
      </w:r>
    </w:p>
    <w:p w:rsidR="009E2D90" w:rsidRPr="008A0087" w:rsidRDefault="009E2D90" w:rsidP="008C0C71">
      <w:pPr>
        <w:adjustRightInd w:val="0"/>
        <w:snapToGrid w:val="0"/>
        <w:spacing w:line="360" w:lineRule="auto"/>
        <w:rPr>
          <w:rFonts w:ascii="Book Antiqua" w:hAnsi="Book Antiqua"/>
          <w:bCs/>
          <w:sz w:val="24"/>
          <w:szCs w:val="24"/>
        </w:rPr>
      </w:pPr>
    </w:p>
    <w:p w:rsidR="009E2D90" w:rsidRPr="008A0087" w:rsidRDefault="009E2D90" w:rsidP="008C0C71">
      <w:pPr>
        <w:spacing w:line="360" w:lineRule="auto"/>
        <w:rPr>
          <w:rFonts w:ascii="Book Antiqua" w:hAnsi="Book Antiqua"/>
          <w:b/>
          <w:sz w:val="24"/>
          <w:szCs w:val="24"/>
        </w:rPr>
      </w:pPr>
      <w:bookmarkStart w:id="16" w:name="OLE_LINK457"/>
      <w:bookmarkStart w:id="17" w:name="OLE_LINK458"/>
      <w:r w:rsidRPr="008A0087">
        <w:rPr>
          <w:rFonts w:ascii="Book Antiqua" w:hAnsi="Book Antiqua"/>
          <w:b/>
          <w:sz w:val="24"/>
          <w:szCs w:val="24"/>
        </w:rPr>
        <w:t>Correspondence to:</w:t>
      </w:r>
      <w:bookmarkEnd w:id="16"/>
      <w:bookmarkEnd w:id="17"/>
      <w:r w:rsidRPr="008A0087">
        <w:rPr>
          <w:rFonts w:ascii="Book Antiqua" w:hAnsi="Book Antiqua"/>
          <w:b/>
          <w:sz w:val="24"/>
          <w:szCs w:val="24"/>
        </w:rPr>
        <w:t xml:space="preserve"> </w:t>
      </w:r>
      <w:bookmarkStart w:id="18" w:name="OLE_LINK15"/>
      <w:bookmarkStart w:id="19" w:name="OLE_LINK16"/>
      <w:r w:rsidRPr="008A0087">
        <w:rPr>
          <w:rFonts w:ascii="Book Antiqua" w:hAnsi="Book Antiqua"/>
          <w:b/>
          <w:bCs/>
          <w:sz w:val="24"/>
          <w:szCs w:val="24"/>
        </w:rPr>
        <w:t>Li-Ya Zhou</w:t>
      </w:r>
      <w:r w:rsidRPr="008A0087">
        <w:rPr>
          <w:rFonts w:ascii="Book Antiqua" w:hAnsi="Book Antiqua"/>
          <w:b/>
          <w:sz w:val="24"/>
          <w:szCs w:val="24"/>
        </w:rPr>
        <w:t xml:space="preserve">, </w:t>
      </w:r>
      <w:r w:rsidR="00852BC8" w:rsidRPr="008A0087">
        <w:rPr>
          <w:rFonts w:ascii="Book Antiqua" w:hAnsi="Book Antiqua"/>
          <w:b/>
          <w:bCs/>
          <w:sz w:val="24"/>
          <w:szCs w:val="24"/>
        </w:rPr>
        <w:t xml:space="preserve">BS, </w:t>
      </w:r>
      <w:r w:rsidRPr="008A0087">
        <w:rPr>
          <w:rFonts w:ascii="Book Antiqua" w:hAnsi="Book Antiqua"/>
          <w:noProof/>
          <w:sz w:val="24"/>
          <w:szCs w:val="24"/>
        </w:rPr>
        <w:t xml:space="preserve">Department of Gastroenterology, Peking University Third Hospital, </w:t>
      </w:r>
      <w:r w:rsidR="008C0C71">
        <w:rPr>
          <w:rFonts w:ascii="Book Antiqua" w:hAnsi="Book Antiqua" w:hint="eastAsia"/>
          <w:noProof/>
          <w:sz w:val="24"/>
          <w:szCs w:val="24"/>
        </w:rPr>
        <w:t xml:space="preserve">49 </w:t>
      </w:r>
      <w:r w:rsidR="008C0C71">
        <w:rPr>
          <w:rFonts w:ascii="Book Antiqua" w:hAnsi="Book Antiqua"/>
          <w:noProof/>
          <w:sz w:val="24"/>
          <w:szCs w:val="24"/>
        </w:rPr>
        <w:t xml:space="preserve">Huayuan </w:t>
      </w:r>
      <w:r w:rsidR="008C0C71">
        <w:rPr>
          <w:rFonts w:ascii="Book Antiqua" w:hAnsi="Book Antiqua" w:hint="eastAsia"/>
          <w:noProof/>
          <w:sz w:val="24"/>
          <w:szCs w:val="24"/>
        </w:rPr>
        <w:t xml:space="preserve">Road, </w:t>
      </w:r>
      <w:r w:rsidR="008C0C71">
        <w:rPr>
          <w:rFonts w:ascii="Book Antiqua" w:hAnsi="Book Antiqua"/>
          <w:noProof/>
          <w:sz w:val="24"/>
          <w:szCs w:val="24"/>
        </w:rPr>
        <w:t xml:space="preserve">Haidian </w:t>
      </w:r>
      <w:r w:rsidR="008C0C71" w:rsidRPr="008C0C71">
        <w:rPr>
          <w:rFonts w:ascii="Book Antiqua" w:hAnsi="Book Antiqua"/>
          <w:noProof/>
          <w:sz w:val="24"/>
          <w:szCs w:val="24"/>
        </w:rPr>
        <w:t>District</w:t>
      </w:r>
      <w:r w:rsidR="008C0C71">
        <w:rPr>
          <w:rFonts w:ascii="Book Antiqua" w:hAnsi="Book Antiqua" w:hint="eastAsia"/>
          <w:noProof/>
          <w:sz w:val="24"/>
          <w:szCs w:val="24"/>
        </w:rPr>
        <w:t xml:space="preserve">, </w:t>
      </w:r>
      <w:r w:rsidR="00852BC8" w:rsidRPr="008A0087">
        <w:rPr>
          <w:rFonts w:ascii="Book Antiqua" w:hAnsi="Book Antiqua"/>
          <w:noProof/>
          <w:sz w:val="24"/>
          <w:szCs w:val="24"/>
        </w:rPr>
        <w:t>Beijing 100191</w:t>
      </w:r>
      <w:r w:rsidRPr="008A0087">
        <w:rPr>
          <w:rFonts w:ascii="Book Antiqua" w:hAnsi="Book Antiqua"/>
          <w:noProof/>
          <w:sz w:val="24"/>
          <w:szCs w:val="24"/>
        </w:rPr>
        <w:t xml:space="preserve">, </w:t>
      </w:r>
      <w:r w:rsidRPr="008A0087">
        <w:rPr>
          <w:rFonts w:ascii="Book Antiqua" w:hAnsi="Book Antiqua"/>
          <w:noProof/>
          <w:sz w:val="24"/>
          <w:szCs w:val="24"/>
        </w:rPr>
        <w:lastRenderedPageBreak/>
        <w:t>China. zhou</w:t>
      </w:r>
      <w:hyperlink r:id="rId8" w:history="1">
        <w:r w:rsidRPr="008A0087">
          <w:rPr>
            <w:rStyle w:val="a9"/>
            <w:rFonts w:ascii="Book Antiqua" w:hAnsi="Book Antiqua"/>
            <w:b w:val="0"/>
            <w:noProof/>
            <w:color w:val="auto"/>
            <w:sz w:val="24"/>
            <w:szCs w:val="24"/>
          </w:rPr>
          <w:t>liya123456@163.com</w:t>
        </w:r>
      </w:hyperlink>
    </w:p>
    <w:p w:rsidR="009E2D90" w:rsidRPr="008A0087" w:rsidRDefault="009E2D90" w:rsidP="008C0C71">
      <w:pPr>
        <w:adjustRightInd w:val="0"/>
        <w:snapToGrid w:val="0"/>
        <w:spacing w:line="360" w:lineRule="auto"/>
        <w:rPr>
          <w:rFonts w:ascii="Book Antiqua" w:hAnsi="Book Antiqua"/>
          <w:bCs/>
          <w:sz w:val="24"/>
          <w:szCs w:val="24"/>
        </w:rPr>
      </w:pPr>
      <w:r w:rsidRPr="008A0087">
        <w:rPr>
          <w:rFonts w:ascii="Book Antiqua" w:hAnsi="Book Antiqua"/>
          <w:b/>
          <w:bCs/>
          <w:sz w:val="24"/>
          <w:szCs w:val="24"/>
        </w:rPr>
        <w:t>Tel</w:t>
      </w:r>
      <w:r w:rsidR="00852BC8" w:rsidRPr="008A0087">
        <w:rPr>
          <w:rFonts w:ascii="Book Antiqua" w:hAnsi="Book Antiqua" w:hint="eastAsia"/>
          <w:b/>
          <w:bCs/>
          <w:sz w:val="24"/>
          <w:szCs w:val="24"/>
        </w:rPr>
        <w:t>ephone</w:t>
      </w:r>
      <w:r w:rsidRPr="008A0087">
        <w:rPr>
          <w:rFonts w:ascii="Book Antiqua" w:hAnsi="Book Antiqua"/>
          <w:bCs/>
          <w:sz w:val="24"/>
          <w:szCs w:val="24"/>
        </w:rPr>
        <w:t>: +86-</w:t>
      </w:r>
      <w:r w:rsidRPr="008A0087">
        <w:rPr>
          <w:rFonts w:ascii="Book Antiqua" w:hAnsi="Book Antiqua"/>
          <w:noProof/>
          <w:sz w:val="24"/>
          <w:szCs w:val="24"/>
        </w:rPr>
        <w:t>18910192576</w:t>
      </w:r>
      <w:r w:rsidR="00852BC8" w:rsidRPr="008A0087">
        <w:rPr>
          <w:rFonts w:ascii="Book Antiqua" w:hAnsi="Book Antiqua" w:hint="eastAsia"/>
          <w:bCs/>
          <w:sz w:val="24"/>
          <w:szCs w:val="24"/>
        </w:rPr>
        <w:tab/>
      </w:r>
      <w:r w:rsidR="00852BC8" w:rsidRPr="008A0087">
        <w:rPr>
          <w:rFonts w:ascii="Book Antiqua" w:hAnsi="Book Antiqua" w:hint="eastAsia"/>
          <w:bCs/>
          <w:sz w:val="24"/>
          <w:szCs w:val="24"/>
        </w:rPr>
        <w:tab/>
      </w:r>
      <w:r w:rsidRPr="008A0087">
        <w:rPr>
          <w:rFonts w:ascii="Book Antiqua" w:hAnsi="Book Antiqua"/>
          <w:b/>
          <w:bCs/>
          <w:sz w:val="24"/>
          <w:szCs w:val="24"/>
        </w:rPr>
        <w:t>Fax</w:t>
      </w:r>
      <w:r w:rsidRPr="008A0087">
        <w:rPr>
          <w:rFonts w:ascii="Book Antiqua" w:hAnsi="Book Antiqua"/>
          <w:bCs/>
          <w:sz w:val="24"/>
          <w:szCs w:val="24"/>
        </w:rPr>
        <w:t>: +</w:t>
      </w:r>
      <w:r w:rsidRPr="008A0087">
        <w:rPr>
          <w:rFonts w:ascii="Book Antiqua" w:hAnsi="Book Antiqua"/>
          <w:noProof/>
          <w:sz w:val="24"/>
          <w:szCs w:val="24"/>
        </w:rPr>
        <w:t>86-10-82265021</w:t>
      </w:r>
    </w:p>
    <w:bookmarkEnd w:id="18"/>
    <w:bookmarkEnd w:id="19"/>
    <w:p w:rsidR="009E2D90" w:rsidRPr="008A0087" w:rsidRDefault="009E2D90" w:rsidP="008C0C71">
      <w:pPr>
        <w:adjustRightInd w:val="0"/>
        <w:snapToGrid w:val="0"/>
        <w:spacing w:line="360" w:lineRule="auto"/>
        <w:rPr>
          <w:rFonts w:ascii="Book Antiqua" w:hAnsi="Book Antiqua"/>
          <w:bCs/>
          <w:kern w:val="0"/>
          <w:sz w:val="24"/>
          <w:szCs w:val="24"/>
        </w:rPr>
      </w:pPr>
    </w:p>
    <w:p w:rsidR="009E2D90" w:rsidRPr="008A0087" w:rsidRDefault="009E2D90" w:rsidP="008C0C71">
      <w:pPr>
        <w:spacing w:line="360" w:lineRule="auto"/>
        <w:rPr>
          <w:rFonts w:ascii="Book Antiqua" w:hAnsi="Book Antiqua"/>
          <w:sz w:val="24"/>
          <w:szCs w:val="24"/>
        </w:rPr>
      </w:pPr>
      <w:bookmarkStart w:id="20" w:name="OLE_LINK332"/>
      <w:bookmarkStart w:id="21" w:name="OLE_LINK329"/>
      <w:bookmarkStart w:id="22" w:name="OLE_LINK381"/>
      <w:bookmarkStart w:id="23" w:name="OLE_LINK407"/>
      <w:r w:rsidRPr="008A0087">
        <w:rPr>
          <w:rFonts w:ascii="Book Antiqua" w:hAnsi="Book Antiqua"/>
          <w:b/>
          <w:sz w:val="24"/>
          <w:szCs w:val="24"/>
        </w:rPr>
        <w:t>Received:</w:t>
      </w:r>
      <w:r w:rsidR="008A0087" w:rsidRPr="008A0087">
        <w:rPr>
          <w:rFonts w:ascii="Book Antiqua" w:hAnsi="Book Antiqua" w:hint="eastAsia"/>
          <w:b/>
          <w:sz w:val="24"/>
          <w:szCs w:val="24"/>
        </w:rPr>
        <w:t xml:space="preserve"> </w:t>
      </w:r>
      <w:r w:rsidR="008A0087" w:rsidRPr="008A0087">
        <w:rPr>
          <w:rFonts w:ascii="Book Antiqua" w:hAnsi="Book Antiqua" w:hint="eastAsia"/>
          <w:sz w:val="24"/>
          <w:szCs w:val="24"/>
        </w:rPr>
        <w:t>September 10, 2014</w:t>
      </w:r>
      <w:r w:rsidRPr="008A0087">
        <w:rPr>
          <w:rFonts w:ascii="Book Antiqua" w:hAnsi="Book Antiqua"/>
          <w:sz w:val="24"/>
          <w:szCs w:val="24"/>
        </w:rPr>
        <w:t xml:space="preserve">   </w:t>
      </w:r>
      <w:r w:rsidRPr="008A0087">
        <w:rPr>
          <w:rFonts w:ascii="Book Antiqua" w:hAnsi="Book Antiqua"/>
          <w:b/>
          <w:sz w:val="24"/>
          <w:szCs w:val="24"/>
        </w:rPr>
        <w:t xml:space="preserve">  </w:t>
      </w:r>
      <w:r w:rsidRPr="008A0087">
        <w:rPr>
          <w:rFonts w:ascii="Book Antiqua" w:hAnsi="Book Antiqua"/>
          <w:sz w:val="24"/>
          <w:szCs w:val="24"/>
        </w:rPr>
        <w:t xml:space="preserve"> </w:t>
      </w:r>
      <w:r w:rsidRPr="008A0087">
        <w:rPr>
          <w:rFonts w:ascii="Book Antiqua" w:hAnsi="Book Antiqua"/>
          <w:b/>
          <w:sz w:val="24"/>
          <w:szCs w:val="24"/>
        </w:rPr>
        <w:t>Revised:</w:t>
      </w:r>
      <w:r w:rsidR="008A0087" w:rsidRPr="008A0087">
        <w:rPr>
          <w:rFonts w:ascii="Book Antiqua" w:hAnsi="Book Antiqua" w:hint="eastAsia"/>
          <w:sz w:val="24"/>
          <w:szCs w:val="24"/>
        </w:rPr>
        <w:t xml:space="preserve"> </w:t>
      </w:r>
      <w:r w:rsidR="008A0087" w:rsidRPr="008A0087">
        <w:rPr>
          <w:rFonts w:ascii="Book Antiqua" w:hAnsi="Book Antiqua"/>
          <w:sz w:val="24"/>
          <w:szCs w:val="24"/>
        </w:rPr>
        <w:t xml:space="preserve">October </w:t>
      </w:r>
      <w:r w:rsidR="008A0087" w:rsidRPr="008A0087">
        <w:rPr>
          <w:rFonts w:ascii="Book Antiqua" w:hAnsi="Book Antiqua" w:hint="eastAsia"/>
          <w:sz w:val="24"/>
          <w:szCs w:val="24"/>
        </w:rPr>
        <w:t>24</w:t>
      </w:r>
      <w:r w:rsidR="008A0087" w:rsidRPr="008A0087">
        <w:rPr>
          <w:rFonts w:ascii="Book Antiqua" w:hAnsi="Book Antiqua"/>
          <w:sz w:val="24"/>
          <w:szCs w:val="24"/>
        </w:rPr>
        <w:t>, 2014</w:t>
      </w:r>
    </w:p>
    <w:p w:rsidR="00C35A0E" w:rsidRDefault="009E2D90" w:rsidP="00C35A0E">
      <w:pPr>
        <w:rPr>
          <w:rFonts w:ascii="Book Antiqua" w:hAnsi="Book Antiqua"/>
          <w:color w:val="000000"/>
          <w:sz w:val="24"/>
        </w:rPr>
      </w:pPr>
      <w:r w:rsidRPr="008A0087">
        <w:rPr>
          <w:rFonts w:ascii="Book Antiqua" w:hAnsi="Book Antiqua"/>
          <w:b/>
          <w:sz w:val="24"/>
          <w:szCs w:val="24"/>
        </w:rPr>
        <w:t>Accepted:</w:t>
      </w:r>
      <w:bookmarkStart w:id="24" w:name="OLE_LINK18"/>
      <w:bookmarkStart w:id="25" w:name="OLE_LINK19"/>
      <w:bookmarkStart w:id="26" w:name="OLE_LINK25"/>
      <w:bookmarkStart w:id="27" w:name="OLE_LINK28"/>
      <w:bookmarkStart w:id="28" w:name="OLE_LINK31"/>
      <w:r w:rsidR="00C35A0E" w:rsidRPr="00C35A0E">
        <w:rPr>
          <w:rFonts w:ascii="Book Antiqua" w:hAnsi="Book Antiqua"/>
          <w:color w:val="000000"/>
          <w:sz w:val="24"/>
        </w:rPr>
        <w:t xml:space="preserve"> </w:t>
      </w:r>
      <w:r w:rsidR="00C35A0E">
        <w:rPr>
          <w:rFonts w:ascii="Book Antiqua" w:hAnsi="Book Antiqua"/>
          <w:color w:val="000000"/>
          <w:sz w:val="24"/>
        </w:rPr>
        <w:t>December 1, 2014</w:t>
      </w:r>
    </w:p>
    <w:bookmarkEnd w:id="24"/>
    <w:bookmarkEnd w:id="25"/>
    <w:bookmarkEnd w:id="26"/>
    <w:bookmarkEnd w:id="27"/>
    <w:bookmarkEnd w:id="28"/>
    <w:p w:rsidR="009E2D90" w:rsidRPr="008A0087" w:rsidRDefault="009E2D90" w:rsidP="008C0C71">
      <w:pPr>
        <w:spacing w:line="360" w:lineRule="auto"/>
        <w:rPr>
          <w:rFonts w:ascii="Book Antiqua" w:hAnsi="Book Antiqua"/>
          <w:b/>
          <w:sz w:val="24"/>
          <w:szCs w:val="24"/>
        </w:rPr>
      </w:pPr>
      <w:r w:rsidRPr="008A0087">
        <w:rPr>
          <w:rFonts w:ascii="Book Antiqua" w:hAnsi="Book Antiqua"/>
          <w:b/>
          <w:sz w:val="24"/>
          <w:szCs w:val="24"/>
        </w:rPr>
        <w:t xml:space="preserve"> </w:t>
      </w:r>
    </w:p>
    <w:p w:rsidR="009E2D90" w:rsidRPr="008A0087" w:rsidRDefault="009E2D90" w:rsidP="008C0C71">
      <w:pPr>
        <w:spacing w:line="360" w:lineRule="auto"/>
        <w:rPr>
          <w:rFonts w:ascii="Book Antiqua" w:hAnsi="Book Antiqua"/>
          <w:sz w:val="24"/>
          <w:szCs w:val="24"/>
        </w:rPr>
      </w:pPr>
      <w:r w:rsidRPr="008A0087">
        <w:rPr>
          <w:rFonts w:ascii="Book Antiqua" w:hAnsi="Book Antiqua"/>
          <w:b/>
          <w:sz w:val="24"/>
          <w:szCs w:val="24"/>
        </w:rPr>
        <w:t xml:space="preserve">Published online: </w:t>
      </w:r>
    </w:p>
    <w:bookmarkEnd w:id="20"/>
    <w:bookmarkEnd w:id="21"/>
    <w:bookmarkEnd w:id="22"/>
    <w:bookmarkEnd w:id="23"/>
    <w:p w:rsidR="009E2D90" w:rsidRPr="008A0087" w:rsidRDefault="009E2D90" w:rsidP="008C0C71">
      <w:pPr>
        <w:adjustRightInd w:val="0"/>
        <w:snapToGrid w:val="0"/>
        <w:spacing w:line="360" w:lineRule="auto"/>
        <w:rPr>
          <w:rFonts w:ascii="Book Antiqua" w:hAnsi="Book Antiqua"/>
          <w:bCs/>
          <w:kern w:val="0"/>
          <w:sz w:val="24"/>
          <w:szCs w:val="24"/>
        </w:rPr>
      </w:pPr>
    </w:p>
    <w:p w:rsidR="009E2D90" w:rsidRPr="008A0087" w:rsidRDefault="009E2D90" w:rsidP="008C0C71">
      <w:pPr>
        <w:adjustRightInd w:val="0"/>
        <w:snapToGrid w:val="0"/>
        <w:spacing w:line="360" w:lineRule="auto"/>
        <w:rPr>
          <w:rFonts w:ascii="Book Antiqua" w:hAnsi="Book Antiqua"/>
          <w:bCs/>
          <w:kern w:val="0"/>
          <w:sz w:val="24"/>
          <w:szCs w:val="24"/>
        </w:rPr>
      </w:pPr>
    </w:p>
    <w:p w:rsidR="009E2D90" w:rsidRPr="008A0087" w:rsidRDefault="009E2D90" w:rsidP="008C0C71">
      <w:pPr>
        <w:adjustRightInd w:val="0"/>
        <w:snapToGrid w:val="0"/>
        <w:spacing w:line="360" w:lineRule="auto"/>
        <w:rPr>
          <w:rFonts w:ascii="Book Antiqua" w:hAnsi="Book Antiqua"/>
          <w:bCs/>
          <w:kern w:val="0"/>
          <w:sz w:val="24"/>
          <w:szCs w:val="24"/>
        </w:rPr>
      </w:pPr>
    </w:p>
    <w:p w:rsidR="009E2D90" w:rsidRPr="008A0087" w:rsidRDefault="009E2D90" w:rsidP="008C0C71">
      <w:pPr>
        <w:adjustRightInd w:val="0"/>
        <w:snapToGrid w:val="0"/>
        <w:spacing w:line="360" w:lineRule="auto"/>
        <w:rPr>
          <w:rFonts w:ascii="Book Antiqua" w:hAnsi="Book Antiqua"/>
          <w:bCs/>
          <w:kern w:val="0"/>
          <w:sz w:val="24"/>
          <w:szCs w:val="24"/>
        </w:rPr>
      </w:pPr>
    </w:p>
    <w:p w:rsidR="009E2D90" w:rsidRPr="008A0087" w:rsidRDefault="009E2D90" w:rsidP="008C0C71">
      <w:pPr>
        <w:adjustRightInd w:val="0"/>
        <w:snapToGrid w:val="0"/>
        <w:spacing w:line="360" w:lineRule="auto"/>
        <w:rPr>
          <w:rFonts w:ascii="Book Antiqua" w:hAnsi="Book Antiqua"/>
          <w:bCs/>
          <w:kern w:val="0"/>
          <w:sz w:val="24"/>
          <w:szCs w:val="24"/>
        </w:rPr>
      </w:pPr>
    </w:p>
    <w:p w:rsidR="009E2D90" w:rsidRPr="008A0087" w:rsidRDefault="009E2D90" w:rsidP="008C0C71">
      <w:pPr>
        <w:adjustRightInd w:val="0"/>
        <w:snapToGrid w:val="0"/>
        <w:spacing w:line="360" w:lineRule="auto"/>
        <w:rPr>
          <w:rFonts w:ascii="Book Antiqua" w:hAnsi="Book Antiqua"/>
          <w:bCs/>
          <w:kern w:val="0"/>
          <w:sz w:val="24"/>
          <w:szCs w:val="24"/>
        </w:rPr>
      </w:pPr>
    </w:p>
    <w:p w:rsidR="009E2D90" w:rsidRPr="008A0087" w:rsidRDefault="009E2D90" w:rsidP="008C0C71">
      <w:pPr>
        <w:adjustRightInd w:val="0"/>
        <w:snapToGrid w:val="0"/>
        <w:spacing w:line="360" w:lineRule="auto"/>
        <w:rPr>
          <w:rFonts w:ascii="Book Antiqua" w:hAnsi="Book Antiqua"/>
          <w:bCs/>
          <w:kern w:val="0"/>
          <w:sz w:val="24"/>
          <w:szCs w:val="24"/>
        </w:rPr>
      </w:pPr>
    </w:p>
    <w:p w:rsidR="009E2D90" w:rsidRPr="008A0087" w:rsidRDefault="009E2D90" w:rsidP="008C0C71">
      <w:pPr>
        <w:adjustRightInd w:val="0"/>
        <w:snapToGrid w:val="0"/>
        <w:spacing w:line="360" w:lineRule="auto"/>
        <w:rPr>
          <w:rFonts w:ascii="Book Antiqua" w:hAnsi="Book Antiqua"/>
          <w:bCs/>
          <w:kern w:val="0"/>
          <w:sz w:val="24"/>
          <w:szCs w:val="24"/>
        </w:rPr>
      </w:pPr>
    </w:p>
    <w:p w:rsidR="009E2D90" w:rsidRPr="008A0087" w:rsidRDefault="009E2D90" w:rsidP="008C0C71">
      <w:pPr>
        <w:adjustRightInd w:val="0"/>
        <w:snapToGrid w:val="0"/>
        <w:spacing w:line="360" w:lineRule="auto"/>
        <w:rPr>
          <w:rFonts w:ascii="Book Antiqua" w:hAnsi="Book Antiqua"/>
          <w:bCs/>
          <w:kern w:val="0"/>
          <w:sz w:val="24"/>
          <w:szCs w:val="24"/>
        </w:rPr>
      </w:pPr>
    </w:p>
    <w:p w:rsidR="009E2D90" w:rsidRPr="008A0087" w:rsidRDefault="009E2D90" w:rsidP="008C0C71">
      <w:pPr>
        <w:adjustRightInd w:val="0"/>
        <w:snapToGrid w:val="0"/>
        <w:spacing w:line="360" w:lineRule="auto"/>
        <w:rPr>
          <w:rFonts w:ascii="Book Antiqua" w:hAnsi="Book Antiqua"/>
          <w:bCs/>
          <w:kern w:val="0"/>
          <w:sz w:val="24"/>
          <w:szCs w:val="24"/>
        </w:rPr>
      </w:pPr>
    </w:p>
    <w:p w:rsidR="009E2D90" w:rsidRPr="008A0087" w:rsidRDefault="009E2D90" w:rsidP="008C0C71">
      <w:pPr>
        <w:adjustRightInd w:val="0"/>
        <w:snapToGrid w:val="0"/>
        <w:spacing w:line="360" w:lineRule="auto"/>
        <w:rPr>
          <w:rFonts w:ascii="Book Antiqua" w:hAnsi="Book Antiqua"/>
          <w:bCs/>
          <w:kern w:val="0"/>
          <w:sz w:val="24"/>
          <w:szCs w:val="24"/>
        </w:rPr>
      </w:pPr>
    </w:p>
    <w:p w:rsidR="009E2D90" w:rsidRPr="008A0087" w:rsidRDefault="009E2D90" w:rsidP="008C0C71">
      <w:pPr>
        <w:adjustRightInd w:val="0"/>
        <w:snapToGrid w:val="0"/>
        <w:spacing w:line="360" w:lineRule="auto"/>
        <w:rPr>
          <w:rFonts w:ascii="Book Antiqua" w:hAnsi="Book Antiqua"/>
          <w:bCs/>
          <w:kern w:val="0"/>
          <w:sz w:val="24"/>
          <w:szCs w:val="24"/>
        </w:rPr>
      </w:pPr>
    </w:p>
    <w:p w:rsidR="009E2D90" w:rsidRPr="008A0087" w:rsidRDefault="009E2D90" w:rsidP="008C0C71">
      <w:pPr>
        <w:adjustRightInd w:val="0"/>
        <w:snapToGrid w:val="0"/>
        <w:spacing w:line="360" w:lineRule="auto"/>
        <w:rPr>
          <w:rFonts w:ascii="Book Antiqua" w:hAnsi="Book Antiqua"/>
          <w:b/>
          <w:sz w:val="24"/>
          <w:szCs w:val="24"/>
        </w:rPr>
      </w:pPr>
      <w:r w:rsidRPr="008A0087">
        <w:rPr>
          <w:rFonts w:ascii="Book Antiqua" w:hAnsi="Book Antiqua"/>
          <w:b/>
          <w:sz w:val="24"/>
          <w:szCs w:val="24"/>
        </w:rPr>
        <w:br w:type="page"/>
      </w:r>
      <w:r w:rsidRPr="008A0087">
        <w:rPr>
          <w:rFonts w:ascii="Book Antiqua" w:hAnsi="Book Antiqua"/>
          <w:b/>
          <w:sz w:val="24"/>
          <w:szCs w:val="24"/>
        </w:rPr>
        <w:lastRenderedPageBreak/>
        <w:t>Abstract</w:t>
      </w:r>
    </w:p>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b/>
          <w:sz w:val="24"/>
          <w:szCs w:val="24"/>
        </w:rPr>
        <w:t>AIM</w:t>
      </w:r>
      <w:r w:rsidRPr="008A0087">
        <w:rPr>
          <w:rFonts w:ascii="Book Antiqua" w:hAnsi="Book Antiqua"/>
          <w:b/>
          <w:i/>
          <w:sz w:val="24"/>
          <w:szCs w:val="24"/>
        </w:rPr>
        <w:t>:</w:t>
      </w:r>
      <w:r w:rsidRPr="008A0087">
        <w:rPr>
          <w:rFonts w:ascii="Book Antiqua" w:hAnsi="Book Antiqua"/>
          <w:sz w:val="24"/>
          <w:szCs w:val="24"/>
        </w:rPr>
        <w:t xml:space="preserve"> To determine the resistance patterns of </w:t>
      </w:r>
      <w:r w:rsidRPr="008A0087">
        <w:rPr>
          <w:rFonts w:ascii="Book Antiqua" w:hAnsi="Book Antiqua"/>
          <w:i/>
          <w:sz w:val="24"/>
          <w:szCs w:val="24"/>
        </w:rPr>
        <w:t>Helicobacter pylori</w:t>
      </w:r>
      <w:r w:rsidRPr="008A0087">
        <w:rPr>
          <w:rFonts w:ascii="Book Antiqua" w:hAnsi="Book Antiqua"/>
          <w:i/>
          <w:iCs/>
          <w:sz w:val="24"/>
          <w:szCs w:val="24"/>
        </w:rPr>
        <w:t xml:space="preserve"> </w:t>
      </w:r>
      <w:r w:rsidR="00852BC8" w:rsidRPr="008A0087">
        <w:rPr>
          <w:rFonts w:ascii="Book Antiqua" w:hAnsi="Book Antiqua" w:hint="eastAsia"/>
          <w:iCs/>
          <w:sz w:val="24"/>
          <w:szCs w:val="24"/>
        </w:rPr>
        <w:t>(</w:t>
      </w:r>
      <w:r w:rsidR="00852BC8" w:rsidRPr="008A0087">
        <w:rPr>
          <w:rFonts w:ascii="Book Antiqua" w:hAnsi="Book Antiqua"/>
          <w:i/>
          <w:sz w:val="24"/>
          <w:szCs w:val="24"/>
        </w:rPr>
        <w:t>H</w:t>
      </w:r>
      <w:r w:rsidR="00852BC8" w:rsidRPr="008A0087">
        <w:rPr>
          <w:rFonts w:ascii="Book Antiqua" w:hAnsi="Book Antiqua" w:hint="eastAsia"/>
          <w:i/>
          <w:sz w:val="24"/>
          <w:szCs w:val="24"/>
        </w:rPr>
        <w:t>.</w:t>
      </w:r>
      <w:r w:rsidR="00852BC8" w:rsidRPr="008A0087">
        <w:rPr>
          <w:rFonts w:ascii="Book Antiqua" w:hAnsi="Book Antiqua"/>
          <w:i/>
          <w:sz w:val="24"/>
          <w:szCs w:val="24"/>
        </w:rPr>
        <w:t xml:space="preserve"> pylori</w:t>
      </w:r>
      <w:r w:rsidR="00852BC8" w:rsidRPr="008A0087">
        <w:rPr>
          <w:rFonts w:ascii="Book Antiqua" w:hAnsi="Book Antiqua" w:hint="eastAsia"/>
          <w:iCs/>
          <w:sz w:val="24"/>
          <w:szCs w:val="24"/>
        </w:rPr>
        <w:t xml:space="preserve">) </w:t>
      </w:r>
      <w:r w:rsidRPr="008A0087">
        <w:rPr>
          <w:rFonts w:ascii="Book Antiqua" w:hAnsi="Book Antiqua"/>
          <w:sz w:val="24"/>
          <w:szCs w:val="24"/>
        </w:rPr>
        <w:t>strains isolated from the patients in Beijing and monitor the change of antibiotic resistance over time.</w:t>
      </w:r>
    </w:p>
    <w:p w:rsidR="009E2D90" w:rsidRPr="008A0087" w:rsidRDefault="009E2D90" w:rsidP="008C0C71">
      <w:pPr>
        <w:adjustRightInd w:val="0"/>
        <w:snapToGrid w:val="0"/>
        <w:spacing w:line="360" w:lineRule="auto"/>
        <w:rPr>
          <w:rFonts w:ascii="Book Antiqua" w:hAnsi="Book Antiqua"/>
          <w:i/>
          <w:sz w:val="24"/>
          <w:szCs w:val="24"/>
        </w:rPr>
      </w:pPr>
    </w:p>
    <w:p w:rsidR="009E2D90" w:rsidRPr="008A0087" w:rsidRDefault="009E2D90" w:rsidP="008C0C71">
      <w:pPr>
        <w:widowControl/>
        <w:adjustRightInd w:val="0"/>
        <w:snapToGrid w:val="0"/>
        <w:spacing w:line="360" w:lineRule="auto"/>
        <w:rPr>
          <w:rFonts w:ascii="Book Antiqua" w:hAnsi="Book Antiqua"/>
          <w:kern w:val="0"/>
          <w:sz w:val="24"/>
          <w:szCs w:val="24"/>
        </w:rPr>
      </w:pPr>
      <w:r w:rsidRPr="008A0087">
        <w:rPr>
          <w:rFonts w:ascii="Book Antiqua" w:hAnsi="Book Antiqua"/>
          <w:b/>
          <w:sz w:val="24"/>
          <w:szCs w:val="24"/>
        </w:rPr>
        <w:t>METHODS</w:t>
      </w:r>
      <w:r w:rsidRPr="008A0087">
        <w:rPr>
          <w:rFonts w:ascii="Book Antiqua" w:hAnsi="Book Antiqua"/>
          <w:b/>
          <w:i/>
          <w:sz w:val="24"/>
          <w:szCs w:val="24"/>
        </w:rPr>
        <w:t>:</w:t>
      </w:r>
      <w:r w:rsidRPr="008A0087">
        <w:rPr>
          <w:rFonts w:ascii="Book Antiqua" w:hAnsi="Book Antiqua"/>
          <w:sz w:val="24"/>
          <w:szCs w:val="24"/>
        </w:rPr>
        <w:t xml:space="preserve"> </w:t>
      </w:r>
      <w:bookmarkStart w:id="29" w:name="OLE_LINK14"/>
      <w:r w:rsidRPr="008A0087">
        <w:rPr>
          <w:rFonts w:ascii="Book Antiqua" w:hAnsi="Book Antiqua"/>
          <w:sz w:val="24"/>
          <w:szCs w:val="24"/>
        </w:rPr>
        <w:t>In this prospective, serial and cross-sectional study,</w:t>
      </w:r>
      <w:bookmarkEnd w:id="29"/>
      <w:r w:rsidRPr="008A0087">
        <w:rPr>
          <w:rFonts w:ascii="Book Antiqua" w:hAnsi="Book Antiqua"/>
          <w:sz w:val="24"/>
          <w:szCs w:val="24"/>
        </w:rPr>
        <w:t xml:space="preserve"> </w:t>
      </w:r>
      <w:r w:rsidR="008A0087" w:rsidRPr="008A0087">
        <w:rPr>
          <w:rFonts w:ascii="Book Antiqua" w:hAnsi="Book Antiqua"/>
          <w:i/>
          <w:sz w:val="24"/>
          <w:szCs w:val="24"/>
        </w:rPr>
        <w:t>H</w:t>
      </w:r>
      <w:r w:rsidR="008A0087" w:rsidRPr="008A0087">
        <w:rPr>
          <w:rFonts w:ascii="Book Antiqua" w:hAnsi="Book Antiqua" w:hint="eastAsia"/>
          <w:i/>
          <w:sz w:val="24"/>
          <w:szCs w:val="24"/>
        </w:rPr>
        <w:t>.</w:t>
      </w:r>
      <w:r w:rsidR="008A0087" w:rsidRPr="008A0087">
        <w:rPr>
          <w:rFonts w:ascii="Book Antiqua" w:hAnsi="Book Antiqua"/>
          <w:i/>
          <w:sz w:val="24"/>
          <w:szCs w:val="24"/>
        </w:rPr>
        <w:t xml:space="preserve"> pylori</w:t>
      </w:r>
      <w:r w:rsidR="008A0087" w:rsidRPr="008A0087">
        <w:rPr>
          <w:rFonts w:ascii="Book Antiqua" w:hAnsi="Book Antiqua"/>
          <w:sz w:val="24"/>
          <w:szCs w:val="24"/>
        </w:rPr>
        <w:t xml:space="preserve"> </w:t>
      </w:r>
      <w:r w:rsidRPr="008A0087">
        <w:rPr>
          <w:rFonts w:ascii="Book Antiqua" w:hAnsi="Book Antiqua"/>
          <w:sz w:val="24"/>
          <w:szCs w:val="24"/>
        </w:rPr>
        <w:t>cultures were successfully obtained from 371 and 950 patients (never receiving eradication) during 2009-2010 and 2013-2014, respectively. R</w:t>
      </w:r>
      <w:r w:rsidRPr="008A0087">
        <w:rPr>
          <w:rFonts w:ascii="Book Antiqua" w:hAnsi="Book Antiqua"/>
          <w:kern w:val="0"/>
          <w:sz w:val="24"/>
          <w:szCs w:val="24"/>
        </w:rPr>
        <w:t xml:space="preserve">esistance to </w:t>
      </w:r>
      <w:r w:rsidRPr="008A0087">
        <w:rPr>
          <w:rFonts w:ascii="Book Antiqua" w:hAnsi="Book Antiqua"/>
          <w:sz w:val="24"/>
          <w:szCs w:val="24"/>
        </w:rPr>
        <w:t>amoxicillin, clarithromycin, metronidazole,</w:t>
      </w:r>
      <w:r w:rsidRPr="008A0087">
        <w:rPr>
          <w:rFonts w:ascii="Book Antiqua" w:hAnsi="Book Antiqua"/>
          <w:kern w:val="0"/>
          <w:sz w:val="24"/>
          <w:szCs w:val="24"/>
        </w:rPr>
        <w:t xml:space="preserve"> </w:t>
      </w:r>
      <w:r w:rsidRPr="008A0087">
        <w:rPr>
          <w:rFonts w:ascii="Book Antiqua" w:hAnsi="Book Antiqua"/>
          <w:sz w:val="24"/>
          <w:szCs w:val="24"/>
        </w:rPr>
        <w:t xml:space="preserve">levofloxacin, tetracycline, and rifampicin </w:t>
      </w:r>
      <w:r w:rsidRPr="008A0087">
        <w:rPr>
          <w:rFonts w:ascii="Book Antiqua" w:hAnsi="Book Antiqua"/>
          <w:kern w:val="0"/>
          <w:sz w:val="24"/>
          <w:szCs w:val="24"/>
        </w:rPr>
        <w:t>was determined by Epsilometer test.</w:t>
      </w:r>
    </w:p>
    <w:p w:rsidR="009E2D90" w:rsidRPr="008A0087" w:rsidRDefault="009E2D90" w:rsidP="008C0C71">
      <w:pPr>
        <w:widowControl/>
        <w:adjustRightInd w:val="0"/>
        <w:snapToGrid w:val="0"/>
        <w:spacing w:line="360" w:lineRule="auto"/>
        <w:rPr>
          <w:rFonts w:ascii="Book Antiqua" w:hAnsi="Book Antiqua"/>
          <w:sz w:val="24"/>
          <w:szCs w:val="24"/>
        </w:rPr>
      </w:pPr>
    </w:p>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b/>
          <w:sz w:val="24"/>
          <w:szCs w:val="24"/>
        </w:rPr>
        <w:t>RESULTS</w:t>
      </w:r>
      <w:r w:rsidRPr="008A0087">
        <w:rPr>
          <w:rFonts w:ascii="Book Antiqua" w:hAnsi="Book Antiqua"/>
          <w:b/>
          <w:i/>
          <w:sz w:val="24"/>
          <w:szCs w:val="24"/>
        </w:rPr>
        <w:t>:</w:t>
      </w:r>
      <w:r w:rsidRPr="008A0087">
        <w:rPr>
          <w:rFonts w:ascii="Book Antiqua" w:hAnsi="Book Antiqua"/>
          <w:sz w:val="24"/>
          <w:szCs w:val="24"/>
        </w:rPr>
        <w:t xml:space="preserve"> The resistance rates of isolates obtained during 2009-2010 were 66.8%, 39.9%, 34.5%, 15.4%, 6.7%, and 4.9% for metronidazole, clarithromycin, levofloxacin, rifampicin, amoxicillin and tetracycline, respectively; and the same for isolates of 2013-2014 were 63.4%, 52.6%, 54.8%, 18.2%, 4.4% and 7.3%, respectively. The resistance rates for clarithromycin and levofloxacin were significantly increased after four years. In 2009-2010, 14.6% of </w:t>
      </w:r>
      <w:r w:rsidRPr="008A0087">
        <w:rPr>
          <w:rFonts w:ascii="Book Antiqua" w:hAnsi="Book Antiqua"/>
          <w:i/>
          <w:kern w:val="0"/>
          <w:sz w:val="24"/>
          <w:szCs w:val="24"/>
        </w:rPr>
        <w:t>H. pylori</w:t>
      </w:r>
      <w:r w:rsidRPr="008A0087">
        <w:rPr>
          <w:rFonts w:ascii="Book Antiqua" w:hAnsi="Book Antiqua"/>
          <w:sz w:val="24"/>
          <w:szCs w:val="24"/>
        </w:rPr>
        <w:t xml:space="preserve"> isolates were susceptible to all tested antibiotics followed by mono (33.7%), double (28.3%), triple (16.7%), quadruple (6.2%), quintuple (0.3%) and sextuple resistance (0.3%). In 2013-2014, 9.4% were all susceptible followed by mono (27.6%), double (28.4%), triple (24.9%), quadruple (7.3%), quintuple (2.3%) and sextuple resistance (0.1%). More multiple resistant </w:t>
      </w:r>
      <w:r w:rsidRPr="008A0087">
        <w:rPr>
          <w:rFonts w:ascii="Book Antiqua" w:hAnsi="Book Antiqua"/>
          <w:i/>
          <w:kern w:val="0"/>
          <w:sz w:val="24"/>
          <w:szCs w:val="24"/>
        </w:rPr>
        <w:t>H. pylori</w:t>
      </w:r>
      <w:r w:rsidRPr="008A0087">
        <w:rPr>
          <w:rFonts w:ascii="Book Antiqua" w:hAnsi="Book Antiqua"/>
          <w:sz w:val="24"/>
          <w:szCs w:val="24"/>
        </w:rPr>
        <w:t xml:space="preserve"> isolates were found during 2013-2014. Gender (to levofloxacin and metronidazole), age (to levofloxacin) and endoscopic finding (to clarithromycin) were the independent factors influencing antibiotic resistance.</w:t>
      </w:r>
    </w:p>
    <w:p w:rsidR="009E2D90" w:rsidRPr="008A0087" w:rsidRDefault="009E2D90" w:rsidP="008C0C71">
      <w:pPr>
        <w:adjustRightInd w:val="0"/>
        <w:snapToGrid w:val="0"/>
        <w:spacing w:line="360" w:lineRule="auto"/>
        <w:rPr>
          <w:rFonts w:ascii="Book Antiqua" w:hAnsi="Book Antiqua"/>
          <w:sz w:val="24"/>
          <w:szCs w:val="24"/>
        </w:rPr>
      </w:pPr>
    </w:p>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b/>
          <w:sz w:val="24"/>
          <w:szCs w:val="24"/>
        </w:rPr>
        <w:t>CONCLUSIONS</w:t>
      </w:r>
      <w:r w:rsidRPr="008A0087">
        <w:rPr>
          <w:rFonts w:ascii="Book Antiqua" w:hAnsi="Book Antiqua"/>
          <w:b/>
          <w:i/>
          <w:sz w:val="24"/>
          <w:szCs w:val="24"/>
        </w:rPr>
        <w:t>:</w:t>
      </w:r>
      <w:r w:rsidRPr="008A0087">
        <w:rPr>
          <w:rFonts w:ascii="Book Antiqua" w:hAnsi="Book Antiqua"/>
          <w:b/>
          <w:sz w:val="24"/>
          <w:szCs w:val="24"/>
        </w:rPr>
        <w:t xml:space="preserve"> </w:t>
      </w:r>
      <w:r w:rsidRPr="008A0087">
        <w:rPr>
          <w:rFonts w:ascii="Book Antiqua" w:hAnsi="Book Antiqua"/>
          <w:i/>
          <w:sz w:val="24"/>
          <w:szCs w:val="24"/>
        </w:rPr>
        <w:t xml:space="preserve">H. pylori </w:t>
      </w:r>
      <w:r w:rsidRPr="008A0087">
        <w:rPr>
          <w:rFonts w:ascii="Book Antiqua" w:hAnsi="Book Antiqua"/>
          <w:sz w:val="24"/>
          <w:szCs w:val="24"/>
        </w:rPr>
        <w:t>resistance to commonly used antibiotics in Beijing is high with increased multiple resistances.</w:t>
      </w:r>
    </w:p>
    <w:p w:rsidR="009E2D90" w:rsidRPr="008A0087" w:rsidRDefault="009E2D90" w:rsidP="008C0C71">
      <w:pPr>
        <w:adjustRightInd w:val="0"/>
        <w:snapToGrid w:val="0"/>
        <w:spacing w:line="360" w:lineRule="auto"/>
        <w:rPr>
          <w:rFonts w:ascii="Book Antiqua" w:hAnsi="Book Antiqua"/>
          <w:sz w:val="24"/>
          <w:szCs w:val="24"/>
        </w:rPr>
      </w:pPr>
    </w:p>
    <w:p w:rsidR="009E2D90" w:rsidRPr="008A0087" w:rsidRDefault="009E2D90" w:rsidP="008C0C71">
      <w:pPr>
        <w:spacing w:line="360" w:lineRule="auto"/>
        <w:rPr>
          <w:rFonts w:ascii="Book Antiqua" w:hAnsi="Book Antiqua" w:cs="Arial Unicode MS"/>
          <w:sz w:val="24"/>
          <w:szCs w:val="24"/>
        </w:rPr>
      </w:pPr>
      <w:r w:rsidRPr="008A0087">
        <w:rPr>
          <w:rFonts w:ascii="Book Antiqua" w:hAnsi="Book Antiqua"/>
          <w:sz w:val="24"/>
          <w:szCs w:val="24"/>
        </w:rPr>
        <w:t xml:space="preserve">© </w:t>
      </w:r>
      <w:r w:rsidRPr="008A0087">
        <w:rPr>
          <w:rFonts w:ascii="Book Antiqua" w:hAnsi="Book Antiqua" w:cs="Arial Unicode MS"/>
          <w:sz w:val="24"/>
          <w:szCs w:val="24"/>
        </w:rPr>
        <w:t>2014 Baishideng Publishing Group Inc. All rights reserved.</w:t>
      </w:r>
    </w:p>
    <w:p w:rsidR="009E2D90" w:rsidRPr="008A0087" w:rsidRDefault="009E2D90" w:rsidP="008C0C71">
      <w:pPr>
        <w:adjustRightInd w:val="0"/>
        <w:snapToGrid w:val="0"/>
        <w:spacing w:line="360" w:lineRule="auto"/>
        <w:rPr>
          <w:rFonts w:ascii="Book Antiqua" w:hAnsi="Book Antiqua"/>
          <w:sz w:val="24"/>
          <w:szCs w:val="24"/>
        </w:rPr>
      </w:pPr>
    </w:p>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b/>
          <w:sz w:val="24"/>
          <w:szCs w:val="24"/>
        </w:rPr>
        <w:t xml:space="preserve">Key words: </w:t>
      </w:r>
      <w:r w:rsidRPr="008A0087">
        <w:rPr>
          <w:rFonts w:ascii="Book Antiqua" w:hAnsi="Book Antiqua"/>
          <w:i/>
          <w:sz w:val="24"/>
          <w:szCs w:val="24"/>
        </w:rPr>
        <w:t>Helicobacter pylori</w:t>
      </w:r>
      <w:r w:rsidRPr="008A0087">
        <w:rPr>
          <w:rFonts w:ascii="Book Antiqua" w:hAnsi="Book Antiqua"/>
          <w:sz w:val="24"/>
          <w:szCs w:val="24"/>
        </w:rPr>
        <w:t>;</w:t>
      </w:r>
      <w:r w:rsidRPr="008A0087">
        <w:rPr>
          <w:rFonts w:ascii="Book Antiqua" w:hAnsi="Book Antiqua"/>
          <w:i/>
          <w:sz w:val="24"/>
          <w:szCs w:val="24"/>
        </w:rPr>
        <w:t xml:space="preserve"> </w:t>
      </w:r>
      <w:r w:rsidRPr="008A0087">
        <w:rPr>
          <w:rFonts w:ascii="Book Antiqua" w:hAnsi="Book Antiqua"/>
          <w:spacing w:val="4"/>
          <w:sz w:val="24"/>
          <w:szCs w:val="24"/>
        </w:rPr>
        <w:t>A</w:t>
      </w:r>
      <w:r w:rsidRPr="008A0087">
        <w:rPr>
          <w:rFonts w:ascii="Book Antiqua" w:hAnsi="Book Antiqua"/>
          <w:spacing w:val="-5"/>
          <w:sz w:val="24"/>
          <w:szCs w:val="24"/>
        </w:rPr>
        <w:t>n</w:t>
      </w:r>
      <w:r w:rsidRPr="008A0087">
        <w:rPr>
          <w:rFonts w:ascii="Book Antiqua" w:hAnsi="Book Antiqua"/>
          <w:spacing w:val="5"/>
          <w:sz w:val="24"/>
          <w:szCs w:val="24"/>
        </w:rPr>
        <w:t>t</w:t>
      </w:r>
      <w:r w:rsidRPr="008A0087">
        <w:rPr>
          <w:rFonts w:ascii="Book Antiqua" w:hAnsi="Book Antiqua"/>
          <w:spacing w:val="-5"/>
          <w:sz w:val="24"/>
          <w:szCs w:val="24"/>
        </w:rPr>
        <w:t>i</w:t>
      </w:r>
      <w:r w:rsidRPr="008A0087">
        <w:rPr>
          <w:rFonts w:ascii="Book Antiqua" w:hAnsi="Book Antiqua"/>
          <w:sz w:val="24"/>
          <w:szCs w:val="24"/>
        </w:rPr>
        <w:t>b</w:t>
      </w:r>
      <w:r w:rsidRPr="008A0087">
        <w:rPr>
          <w:rFonts w:ascii="Book Antiqua" w:hAnsi="Book Antiqua"/>
          <w:spacing w:val="-10"/>
          <w:sz w:val="24"/>
          <w:szCs w:val="24"/>
        </w:rPr>
        <w:t>i</w:t>
      </w:r>
      <w:r w:rsidRPr="008A0087">
        <w:rPr>
          <w:rFonts w:ascii="Book Antiqua" w:hAnsi="Book Antiqua"/>
          <w:spacing w:val="4"/>
          <w:sz w:val="24"/>
          <w:szCs w:val="24"/>
        </w:rPr>
        <w:t>o</w:t>
      </w:r>
      <w:r w:rsidRPr="008A0087">
        <w:rPr>
          <w:rFonts w:ascii="Book Antiqua" w:hAnsi="Book Antiqua"/>
          <w:spacing w:val="10"/>
          <w:sz w:val="24"/>
          <w:szCs w:val="24"/>
        </w:rPr>
        <w:t>t</w:t>
      </w:r>
      <w:r w:rsidRPr="008A0087">
        <w:rPr>
          <w:rFonts w:ascii="Book Antiqua" w:hAnsi="Book Antiqua"/>
          <w:spacing w:val="-5"/>
          <w:sz w:val="24"/>
          <w:szCs w:val="24"/>
        </w:rPr>
        <w:t>i</w:t>
      </w:r>
      <w:r w:rsidRPr="008A0087">
        <w:rPr>
          <w:rFonts w:ascii="Book Antiqua" w:hAnsi="Book Antiqua"/>
          <w:sz w:val="24"/>
          <w:szCs w:val="24"/>
        </w:rPr>
        <w:t xml:space="preserve">c </w:t>
      </w:r>
      <w:r w:rsidRPr="008A0087">
        <w:rPr>
          <w:rFonts w:ascii="Book Antiqua" w:hAnsi="Book Antiqua"/>
          <w:spacing w:val="1"/>
          <w:sz w:val="24"/>
          <w:szCs w:val="24"/>
        </w:rPr>
        <w:t>r</w:t>
      </w:r>
      <w:r w:rsidRPr="008A0087">
        <w:rPr>
          <w:rFonts w:ascii="Book Antiqua" w:hAnsi="Book Antiqua"/>
          <w:spacing w:val="-1"/>
          <w:sz w:val="24"/>
          <w:szCs w:val="24"/>
        </w:rPr>
        <w:t>e</w:t>
      </w:r>
      <w:r w:rsidRPr="008A0087">
        <w:rPr>
          <w:rFonts w:ascii="Book Antiqua" w:hAnsi="Book Antiqua"/>
          <w:spacing w:val="2"/>
          <w:sz w:val="24"/>
          <w:szCs w:val="24"/>
        </w:rPr>
        <w:t>s</w:t>
      </w:r>
      <w:r w:rsidRPr="008A0087">
        <w:rPr>
          <w:rFonts w:ascii="Book Antiqua" w:hAnsi="Book Antiqua"/>
          <w:spacing w:val="-5"/>
          <w:sz w:val="24"/>
          <w:szCs w:val="24"/>
        </w:rPr>
        <w:t>i</w:t>
      </w:r>
      <w:r w:rsidRPr="008A0087">
        <w:rPr>
          <w:rFonts w:ascii="Book Antiqua" w:hAnsi="Book Antiqua"/>
          <w:spacing w:val="-3"/>
          <w:sz w:val="24"/>
          <w:szCs w:val="24"/>
        </w:rPr>
        <w:t>s</w:t>
      </w:r>
      <w:r w:rsidRPr="008A0087">
        <w:rPr>
          <w:rFonts w:ascii="Book Antiqua" w:hAnsi="Book Antiqua"/>
          <w:spacing w:val="5"/>
          <w:sz w:val="24"/>
          <w:szCs w:val="24"/>
        </w:rPr>
        <w:t>t</w:t>
      </w:r>
      <w:r w:rsidRPr="008A0087">
        <w:rPr>
          <w:rFonts w:ascii="Book Antiqua" w:hAnsi="Book Antiqua"/>
          <w:spacing w:val="-1"/>
          <w:sz w:val="24"/>
          <w:szCs w:val="24"/>
        </w:rPr>
        <w:t>a</w:t>
      </w:r>
      <w:r w:rsidRPr="008A0087">
        <w:rPr>
          <w:rFonts w:ascii="Book Antiqua" w:hAnsi="Book Antiqua"/>
          <w:spacing w:val="-5"/>
          <w:sz w:val="24"/>
          <w:szCs w:val="24"/>
        </w:rPr>
        <w:t>n</w:t>
      </w:r>
      <w:r w:rsidRPr="008A0087">
        <w:rPr>
          <w:rFonts w:ascii="Book Antiqua" w:hAnsi="Book Antiqua"/>
          <w:spacing w:val="-1"/>
          <w:sz w:val="24"/>
          <w:szCs w:val="24"/>
        </w:rPr>
        <w:t>c</w:t>
      </w:r>
      <w:r w:rsidRPr="008A0087">
        <w:rPr>
          <w:rFonts w:ascii="Book Antiqua" w:hAnsi="Book Antiqua"/>
          <w:sz w:val="24"/>
          <w:szCs w:val="24"/>
        </w:rPr>
        <w:t>e; Beijing</w:t>
      </w:r>
      <w:r w:rsidR="003E1FA8">
        <w:rPr>
          <w:rFonts w:ascii="Book Antiqua" w:hAnsi="Book Antiqua" w:hint="eastAsia"/>
          <w:sz w:val="24"/>
          <w:szCs w:val="24"/>
        </w:rPr>
        <w:t>;</w:t>
      </w:r>
      <w:r w:rsidR="003E1FA8" w:rsidRPr="003E1FA8">
        <w:t xml:space="preserve"> </w:t>
      </w:r>
      <w:r w:rsidR="003E1FA8">
        <w:rPr>
          <w:rFonts w:ascii="Book Antiqua" w:hAnsi="Book Antiqua"/>
          <w:sz w:val="24"/>
          <w:szCs w:val="24"/>
        </w:rPr>
        <w:t>Dyspeptic symptoms</w:t>
      </w:r>
    </w:p>
    <w:p w:rsidR="009E2D90" w:rsidRPr="008A0087" w:rsidRDefault="009E2D90" w:rsidP="008C0C71">
      <w:pPr>
        <w:adjustRightInd w:val="0"/>
        <w:snapToGrid w:val="0"/>
        <w:spacing w:line="360" w:lineRule="auto"/>
        <w:rPr>
          <w:rFonts w:ascii="Book Antiqua" w:hAnsi="Book Antiqua"/>
          <w:b/>
          <w:sz w:val="24"/>
          <w:szCs w:val="24"/>
        </w:rPr>
      </w:pPr>
    </w:p>
    <w:p w:rsidR="009E2D90" w:rsidRPr="008A0087" w:rsidRDefault="009E2D90" w:rsidP="008C0C71">
      <w:pPr>
        <w:spacing w:line="360" w:lineRule="auto"/>
        <w:rPr>
          <w:rFonts w:ascii="Book Antiqua" w:hAnsi="Book Antiqua" w:cs="Arial Unicode MS"/>
          <w:b/>
          <w:sz w:val="24"/>
          <w:szCs w:val="24"/>
        </w:rPr>
      </w:pPr>
      <w:bookmarkStart w:id="30" w:name="OLE_LINK101"/>
      <w:bookmarkStart w:id="31" w:name="OLE_LINK107"/>
      <w:bookmarkStart w:id="32" w:name="OLE_LINK412"/>
      <w:bookmarkStart w:id="33" w:name="OLE_LINK413"/>
      <w:bookmarkStart w:id="34" w:name="OLE_LINK434"/>
      <w:bookmarkStart w:id="35" w:name="OLE_LINK442"/>
      <w:bookmarkStart w:id="36" w:name="OLE_LINK350"/>
      <w:bookmarkStart w:id="37" w:name="OLE_LINK351"/>
      <w:bookmarkStart w:id="38" w:name="OLE_LINK408"/>
      <w:r w:rsidRPr="008A0087">
        <w:rPr>
          <w:rFonts w:ascii="Book Antiqua" w:hAnsi="Book Antiqua" w:cs="Arial Unicode MS"/>
          <w:b/>
          <w:sz w:val="24"/>
          <w:szCs w:val="24"/>
        </w:rPr>
        <w:t>Core tip:</w:t>
      </w:r>
      <w:bookmarkStart w:id="39" w:name="OLE_LINK81"/>
      <w:bookmarkStart w:id="40" w:name="OLE_LINK82"/>
      <w:bookmarkEnd w:id="30"/>
      <w:bookmarkEnd w:id="31"/>
      <w:bookmarkEnd w:id="32"/>
      <w:bookmarkEnd w:id="33"/>
      <w:bookmarkEnd w:id="34"/>
      <w:bookmarkEnd w:id="35"/>
      <w:r w:rsidR="008A0087" w:rsidRPr="008A0087">
        <w:rPr>
          <w:rFonts w:ascii="Book Antiqua" w:hAnsi="Book Antiqua" w:cs="Arial Unicode MS" w:hint="eastAsia"/>
          <w:b/>
          <w:sz w:val="24"/>
          <w:szCs w:val="24"/>
        </w:rPr>
        <w:t xml:space="preserve"> </w:t>
      </w:r>
      <w:r w:rsidRPr="008A0087">
        <w:rPr>
          <w:rStyle w:val="hps"/>
          <w:rFonts w:ascii="Book Antiqua" w:hAnsi="Book Antiqua"/>
          <w:sz w:val="24"/>
          <w:szCs w:val="24"/>
        </w:rPr>
        <w:t>Because the antimicrobial</w:t>
      </w:r>
      <w:r w:rsidRPr="008A0087">
        <w:rPr>
          <w:rFonts w:ascii="Book Antiqua" w:hAnsi="Book Antiqua"/>
          <w:sz w:val="24"/>
          <w:szCs w:val="24"/>
        </w:rPr>
        <w:t xml:space="preserve"> susceptibility of </w:t>
      </w:r>
      <w:r w:rsidR="008A0087" w:rsidRPr="008A0087">
        <w:rPr>
          <w:rFonts w:ascii="Book Antiqua" w:hAnsi="Book Antiqua"/>
          <w:i/>
          <w:sz w:val="24"/>
          <w:szCs w:val="24"/>
        </w:rPr>
        <w:t>Helicobacter pylori</w:t>
      </w:r>
      <w:r w:rsidR="008A0087" w:rsidRPr="008A0087">
        <w:rPr>
          <w:rFonts w:ascii="Book Antiqua" w:hAnsi="Book Antiqua"/>
          <w:i/>
          <w:iCs/>
          <w:sz w:val="24"/>
          <w:szCs w:val="24"/>
        </w:rPr>
        <w:t xml:space="preserve"> </w:t>
      </w:r>
      <w:r w:rsidR="008A0087" w:rsidRPr="008A0087">
        <w:rPr>
          <w:rFonts w:ascii="Book Antiqua" w:hAnsi="Book Antiqua" w:hint="eastAsia"/>
          <w:iCs/>
          <w:sz w:val="24"/>
          <w:szCs w:val="24"/>
        </w:rPr>
        <w:t>(</w:t>
      </w:r>
      <w:r w:rsidR="008A0087" w:rsidRPr="008A0087">
        <w:rPr>
          <w:rFonts w:ascii="Book Antiqua" w:hAnsi="Book Antiqua"/>
          <w:i/>
          <w:sz w:val="24"/>
          <w:szCs w:val="24"/>
        </w:rPr>
        <w:t>H</w:t>
      </w:r>
      <w:r w:rsidR="008A0087" w:rsidRPr="008A0087">
        <w:rPr>
          <w:rFonts w:ascii="Book Antiqua" w:hAnsi="Book Antiqua" w:hint="eastAsia"/>
          <w:i/>
          <w:sz w:val="24"/>
          <w:szCs w:val="24"/>
        </w:rPr>
        <w:t>.</w:t>
      </w:r>
      <w:r w:rsidR="008A0087" w:rsidRPr="008A0087">
        <w:rPr>
          <w:rFonts w:ascii="Book Antiqua" w:hAnsi="Book Antiqua"/>
          <w:i/>
          <w:sz w:val="24"/>
          <w:szCs w:val="24"/>
        </w:rPr>
        <w:t xml:space="preserve"> pylori</w:t>
      </w:r>
      <w:r w:rsidR="008A0087" w:rsidRPr="008A0087">
        <w:rPr>
          <w:rFonts w:ascii="Book Antiqua" w:hAnsi="Book Antiqua" w:hint="eastAsia"/>
          <w:iCs/>
          <w:sz w:val="24"/>
          <w:szCs w:val="24"/>
        </w:rPr>
        <w:t>)</w:t>
      </w:r>
      <w:r w:rsidRPr="008A0087">
        <w:rPr>
          <w:rFonts w:ascii="Book Antiqua" w:hAnsi="Book Antiqua"/>
          <w:i/>
          <w:sz w:val="24"/>
          <w:szCs w:val="24"/>
        </w:rPr>
        <w:t xml:space="preserve"> </w:t>
      </w:r>
      <w:r w:rsidRPr="008A0087">
        <w:rPr>
          <w:rFonts w:ascii="Book Antiqua" w:hAnsi="Book Antiqua"/>
          <w:sz w:val="24"/>
          <w:szCs w:val="24"/>
        </w:rPr>
        <w:t xml:space="preserve">strains </w:t>
      </w:r>
      <w:r w:rsidRPr="008A0087">
        <w:rPr>
          <w:rStyle w:val="hps"/>
          <w:rFonts w:ascii="Book Antiqua" w:hAnsi="Book Antiqua"/>
          <w:sz w:val="24"/>
          <w:szCs w:val="24"/>
        </w:rPr>
        <w:t>continues to change</w:t>
      </w:r>
      <w:r w:rsidRPr="008A0087">
        <w:rPr>
          <w:rFonts w:ascii="Book Antiqua" w:hAnsi="Book Antiqua"/>
          <w:sz w:val="24"/>
          <w:szCs w:val="24"/>
        </w:rPr>
        <w:t xml:space="preserve"> </w:t>
      </w:r>
      <w:r w:rsidRPr="008A0087">
        <w:rPr>
          <w:rStyle w:val="hps"/>
          <w:rFonts w:ascii="Book Antiqua" w:hAnsi="Book Antiqua"/>
          <w:sz w:val="24"/>
          <w:szCs w:val="24"/>
        </w:rPr>
        <w:t>over time</w:t>
      </w:r>
      <w:r w:rsidRPr="008A0087">
        <w:rPr>
          <w:rFonts w:ascii="Book Antiqua" w:hAnsi="Book Antiqua"/>
          <w:sz w:val="24"/>
          <w:szCs w:val="24"/>
        </w:rPr>
        <w:t>, it is very important to</w:t>
      </w:r>
      <w:r w:rsidRPr="008A0087">
        <w:rPr>
          <w:rStyle w:val="hps"/>
          <w:rFonts w:ascii="Book Antiqua" w:hAnsi="Book Antiqua"/>
          <w:sz w:val="24"/>
          <w:szCs w:val="24"/>
        </w:rPr>
        <w:t xml:space="preserve"> obtain updated information on antibiotic resistance by dynamic</w:t>
      </w:r>
      <w:r w:rsidRPr="008A0087">
        <w:rPr>
          <w:rFonts w:ascii="Book Antiqua" w:hAnsi="Book Antiqua"/>
          <w:sz w:val="24"/>
          <w:szCs w:val="24"/>
        </w:rPr>
        <w:t xml:space="preserve"> </w:t>
      </w:r>
      <w:r w:rsidRPr="008A0087">
        <w:rPr>
          <w:rStyle w:val="hps"/>
          <w:rFonts w:ascii="Book Antiqua" w:hAnsi="Book Antiqua"/>
          <w:sz w:val="24"/>
          <w:szCs w:val="24"/>
        </w:rPr>
        <w:t>monitoring</w:t>
      </w:r>
      <w:r w:rsidRPr="008A0087">
        <w:rPr>
          <w:rFonts w:ascii="Book Antiqua" w:hAnsi="Book Antiqua"/>
          <w:sz w:val="24"/>
          <w:szCs w:val="24"/>
        </w:rPr>
        <w:t xml:space="preserve"> </w:t>
      </w:r>
      <w:r w:rsidRPr="008A0087">
        <w:rPr>
          <w:rStyle w:val="hps"/>
          <w:rFonts w:ascii="Book Antiqua" w:hAnsi="Book Antiqua"/>
          <w:sz w:val="24"/>
          <w:szCs w:val="24"/>
        </w:rPr>
        <w:t xml:space="preserve">and serial detection, </w:t>
      </w:r>
      <w:r w:rsidRPr="008A0087">
        <w:rPr>
          <w:rFonts w:ascii="Book Antiqua" w:hAnsi="Book Antiqua"/>
          <w:kern w:val="0"/>
          <w:sz w:val="24"/>
          <w:szCs w:val="24"/>
        </w:rPr>
        <w:t xml:space="preserve">which is critical to the selection of the most optimal therapeutic regimens for eradication of </w:t>
      </w:r>
      <w:r w:rsidRPr="008A0087">
        <w:rPr>
          <w:rFonts w:ascii="Book Antiqua" w:hAnsi="Book Antiqua"/>
          <w:i/>
          <w:kern w:val="0"/>
          <w:sz w:val="24"/>
          <w:szCs w:val="24"/>
        </w:rPr>
        <w:t xml:space="preserve">H. pylori </w:t>
      </w:r>
      <w:r w:rsidRPr="008A0087">
        <w:rPr>
          <w:rFonts w:ascii="Book Antiqua" w:hAnsi="Book Antiqua"/>
          <w:kern w:val="0"/>
          <w:sz w:val="24"/>
          <w:szCs w:val="24"/>
        </w:rPr>
        <w:t>infection.</w:t>
      </w:r>
      <w:r w:rsidRPr="008A0087">
        <w:rPr>
          <w:rFonts w:ascii="Book Antiqua" w:hAnsi="Book Antiqua"/>
          <w:sz w:val="24"/>
          <w:szCs w:val="24"/>
        </w:rPr>
        <w:t xml:space="preserve"> This study provided us the comprehensive and up-to-date data about antibiotic resistance of </w:t>
      </w:r>
      <w:r w:rsidR="00AD702C" w:rsidRPr="008A0087">
        <w:rPr>
          <w:rFonts w:ascii="Book Antiqua" w:hAnsi="Book Antiqua"/>
          <w:i/>
          <w:kern w:val="0"/>
          <w:sz w:val="24"/>
          <w:szCs w:val="24"/>
        </w:rPr>
        <w:t>H. pylori</w:t>
      </w:r>
      <w:r w:rsidRPr="008A0087">
        <w:rPr>
          <w:rFonts w:ascii="Book Antiqua" w:hAnsi="Book Antiqua"/>
          <w:sz w:val="24"/>
          <w:szCs w:val="24"/>
        </w:rPr>
        <w:t xml:space="preserve">. It was showed that </w:t>
      </w:r>
      <w:r w:rsidRPr="008A0087">
        <w:rPr>
          <w:rFonts w:ascii="Book Antiqua" w:hAnsi="Book Antiqua"/>
          <w:i/>
          <w:sz w:val="24"/>
          <w:szCs w:val="24"/>
        </w:rPr>
        <w:t>H. pylori</w:t>
      </w:r>
      <w:r w:rsidRPr="008A0087">
        <w:rPr>
          <w:rFonts w:ascii="Book Antiqua" w:hAnsi="Book Antiqua"/>
          <w:sz w:val="24"/>
          <w:szCs w:val="24"/>
        </w:rPr>
        <w:t xml:space="preserve"> resistance to commonly used antibiotics in China is high with increased multiple resistances. So, the eradication of </w:t>
      </w:r>
      <w:r w:rsidRPr="008A0087">
        <w:rPr>
          <w:rFonts w:ascii="Book Antiqua" w:hAnsi="Book Antiqua"/>
          <w:i/>
          <w:iCs/>
          <w:sz w:val="24"/>
          <w:szCs w:val="24"/>
        </w:rPr>
        <w:t>H. pylori</w:t>
      </w:r>
      <w:r w:rsidRPr="008A0087">
        <w:rPr>
          <w:rFonts w:ascii="Book Antiqua" w:hAnsi="Book Antiqua"/>
          <w:sz w:val="24"/>
          <w:szCs w:val="24"/>
        </w:rPr>
        <w:t xml:space="preserve"> infection remains a challenge in China.</w:t>
      </w:r>
    </w:p>
    <w:bookmarkEnd w:id="39"/>
    <w:bookmarkEnd w:id="40"/>
    <w:p w:rsidR="009E2D90" w:rsidRPr="008A0087" w:rsidRDefault="009E2D90" w:rsidP="008C0C71">
      <w:pPr>
        <w:adjustRightInd w:val="0"/>
        <w:snapToGrid w:val="0"/>
        <w:spacing w:line="360" w:lineRule="auto"/>
        <w:rPr>
          <w:rFonts w:ascii="Book Antiqua" w:hAnsi="Book Antiqua" w:cs="Tahoma"/>
          <w:sz w:val="24"/>
          <w:szCs w:val="24"/>
        </w:rPr>
      </w:pPr>
    </w:p>
    <w:p w:rsidR="009E2D90" w:rsidRPr="008A0087" w:rsidRDefault="009E2D90" w:rsidP="008C0C71">
      <w:pPr>
        <w:adjustRightInd w:val="0"/>
        <w:snapToGrid w:val="0"/>
        <w:spacing w:line="360" w:lineRule="auto"/>
        <w:rPr>
          <w:rFonts w:ascii="Book Antiqua" w:hAnsi="Book Antiqua" w:cs="Tahoma"/>
          <w:sz w:val="24"/>
          <w:szCs w:val="24"/>
        </w:rPr>
      </w:pPr>
      <w:bookmarkStart w:id="41" w:name="OLE_LINK130"/>
      <w:bookmarkStart w:id="42" w:name="OLE_LINK134"/>
      <w:bookmarkStart w:id="43" w:name="OLE_LINK455"/>
      <w:bookmarkStart w:id="44" w:name="OLE_LINK464"/>
    </w:p>
    <w:p w:rsidR="009E2D90" w:rsidRPr="008A0087" w:rsidRDefault="009E2D90" w:rsidP="008C0C71">
      <w:pPr>
        <w:adjustRightInd w:val="0"/>
        <w:snapToGrid w:val="0"/>
        <w:spacing w:line="360" w:lineRule="auto"/>
        <w:rPr>
          <w:rFonts w:ascii="Book Antiqua" w:hAnsi="Book Antiqua" w:cs="Tahoma"/>
          <w:sz w:val="24"/>
          <w:szCs w:val="24"/>
        </w:rPr>
      </w:pPr>
      <w:r w:rsidRPr="008A0087">
        <w:rPr>
          <w:rFonts w:ascii="Book Antiqua" w:hAnsi="Book Antiqua" w:cs="Tahoma"/>
          <w:sz w:val="24"/>
          <w:szCs w:val="24"/>
        </w:rPr>
        <w:t>Zhang</w:t>
      </w:r>
      <w:r w:rsidR="008A0087" w:rsidRPr="008A0087">
        <w:rPr>
          <w:rFonts w:ascii="Book Antiqua" w:hAnsi="Book Antiqua" w:cs="Tahoma" w:hint="eastAsia"/>
          <w:sz w:val="24"/>
          <w:szCs w:val="24"/>
        </w:rPr>
        <w:t xml:space="preserve"> </w:t>
      </w:r>
      <w:r w:rsidR="008A0087" w:rsidRPr="008A0087">
        <w:rPr>
          <w:rFonts w:ascii="Book Antiqua" w:hAnsi="Book Antiqua" w:cs="Tahoma"/>
          <w:sz w:val="24"/>
          <w:szCs w:val="24"/>
        </w:rPr>
        <w:t>YX</w:t>
      </w:r>
      <w:r w:rsidRPr="008A0087">
        <w:rPr>
          <w:rFonts w:ascii="Book Antiqua" w:hAnsi="Book Antiqua" w:cs="Tahoma"/>
          <w:sz w:val="24"/>
          <w:szCs w:val="24"/>
        </w:rPr>
        <w:t>, Zhou</w:t>
      </w:r>
      <w:r w:rsidR="008A0087" w:rsidRPr="008A0087">
        <w:rPr>
          <w:rFonts w:ascii="Book Antiqua" w:hAnsi="Book Antiqua" w:cs="Tahoma" w:hint="eastAsia"/>
          <w:sz w:val="24"/>
          <w:szCs w:val="24"/>
        </w:rPr>
        <w:t xml:space="preserve"> </w:t>
      </w:r>
      <w:r w:rsidR="008A0087" w:rsidRPr="008A0087">
        <w:rPr>
          <w:rFonts w:ascii="Book Antiqua" w:hAnsi="Book Antiqua" w:cs="Tahoma"/>
          <w:sz w:val="24"/>
          <w:szCs w:val="24"/>
        </w:rPr>
        <w:t>LY</w:t>
      </w:r>
      <w:r w:rsidRPr="008A0087">
        <w:rPr>
          <w:rFonts w:ascii="Book Antiqua" w:hAnsi="Book Antiqua" w:cs="Tahoma"/>
          <w:sz w:val="24"/>
          <w:szCs w:val="24"/>
        </w:rPr>
        <w:t>, Song</w:t>
      </w:r>
      <w:r w:rsidR="008A0087" w:rsidRPr="008A0087">
        <w:rPr>
          <w:rFonts w:ascii="Book Antiqua" w:hAnsi="Book Antiqua" w:cs="Tahoma" w:hint="eastAsia"/>
          <w:sz w:val="24"/>
          <w:szCs w:val="24"/>
        </w:rPr>
        <w:t xml:space="preserve"> </w:t>
      </w:r>
      <w:r w:rsidR="008A0087" w:rsidRPr="008A0087">
        <w:rPr>
          <w:rFonts w:ascii="Book Antiqua" w:hAnsi="Book Antiqua" w:cs="Tahoma"/>
          <w:sz w:val="24"/>
          <w:szCs w:val="24"/>
        </w:rPr>
        <w:t>ZQ</w:t>
      </w:r>
      <w:r w:rsidRPr="008A0087">
        <w:rPr>
          <w:rFonts w:ascii="Book Antiqua" w:hAnsi="Book Antiqua" w:cs="Tahoma"/>
          <w:sz w:val="24"/>
          <w:szCs w:val="24"/>
        </w:rPr>
        <w:t>, Zhang</w:t>
      </w:r>
      <w:r w:rsidR="008A0087" w:rsidRPr="008A0087">
        <w:rPr>
          <w:rFonts w:ascii="Book Antiqua" w:hAnsi="Book Antiqua" w:cs="Tahoma" w:hint="eastAsia"/>
          <w:sz w:val="24"/>
          <w:szCs w:val="24"/>
        </w:rPr>
        <w:t xml:space="preserve"> </w:t>
      </w:r>
      <w:r w:rsidR="008A0087" w:rsidRPr="008A0087">
        <w:rPr>
          <w:rFonts w:ascii="Book Antiqua" w:hAnsi="Book Antiqua" w:cs="Tahoma"/>
          <w:sz w:val="24"/>
          <w:szCs w:val="24"/>
        </w:rPr>
        <w:t>JZ</w:t>
      </w:r>
      <w:r w:rsidRPr="008A0087">
        <w:rPr>
          <w:rFonts w:ascii="Book Antiqua" w:hAnsi="Book Antiqua" w:cs="Tahoma"/>
          <w:sz w:val="24"/>
          <w:szCs w:val="24"/>
        </w:rPr>
        <w:t>, He</w:t>
      </w:r>
      <w:r w:rsidR="008A0087" w:rsidRPr="008A0087">
        <w:rPr>
          <w:rFonts w:ascii="Book Antiqua" w:hAnsi="Book Antiqua" w:cs="Tahoma" w:hint="eastAsia"/>
          <w:sz w:val="24"/>
          <w:szCs w:val="24"/>
        </w:rPr>
        <w:t xml:space="preserve"> </w:t>
      </w:r>
      <w:r w:rsidR="008A0087" w:rsidRPr="008A0087">
        <w:rPr>
          <w:rFonts w:ascii="Book Antiqua" w:hAnsi="Book Antiqua" w:cs="Tahoma"/>
          <w:sz w:val="24"/>
          <w:szCs w:val="24"/>
        </w:rPr>
        <w:t>LH</w:t>
      </w:r>
      <w:r w:rsidRPr="008A0087">
        <w:rPr>
          <w:rFonts w:ascii="Book Antiqua" w:hAnsi="Book Antiqua" w:cs="Tahoma"/>
          <w:sz w:val="24"/>
          <w:szCs w:val="24"/>
        </w:rPr>
        <w:t>, Ding</w:t>
      </w:r>
      <w:r w:rsidR="008A0087" w:rsidRPr="008A0087">
        <w:rPr>
          <w:rFonts w:ascii="Book Antiqua" w:hAnsi="Book Antiqua" w:cs="Tahoma" w:hint="eastAsia"/>
          <w:sz w:val="24"/>
          <w:szCs w:val="24"/>
        </w:rPr>
        <w:t xml:space="preserve"> </w:t>
      </w:r>
      <w:r w:rsidR="008A0087" w:rsidRPr="008A0087">
        <w:rPr>
          <w:rFonts w:ascii="Book Antiqua" w:hAnsi="Book Antiqua" w:cs="Tahoma"/>
          <w:sz w:val="24"/>
          <w:szCs w:val="24"/>
        </w:rPr>
        <w:t>Y</w:t>
      </w:r>
      <w:r w:rsidR="008A0087" w:rsidRPr="008A0087">
        <w:rPr>
          <w:rFonts w:ascii="Book Antiqua" w:hAnsi="Book Antiqua" w:cs="Tahoma" w:hint="eastAsia"/>
          <w:sz w:val="24"/>
          <w:szCs w:val="24"/>
        </w:rPr>
        <w:t xml:space="preserve">. </w:t>
      </w:r>
      <w:r w:rsidR="008A0087" w:rsidRPr="008A0087">
        <w:rPr>
          <w:rFonts w:ascii="Book Antiqua" w:hAnsi="Book Antiqua"/>
          <w:kern w:val="0"/>
          <w:sz w:val="24"/>
          <w:szCs w:val="24"/>
        </w:rPr>
        <w:t xml:space="preserve">Prospective serial study on primary antibiotic resistance of </w:t>
      </w:r>
      <w:r w:rsidR="008A0087" w:rsidRPr="00AD379F">
        <w:rPr>
          <w:rFonts w:ascii="Book Antiqua" w:hAnsi="Book Antiqua"/>
          <w:i/>
          <w:kern w:val="0"/>
          <w:sz w:val="24"/>
          <w:szCs w:val="24"/>
        </w:rPr>
        <w:t>Helicobacter pylori</w:t>
      </w:r>
      <w:r w:rsidR="008A0087" w:rsidRPr="008A0087">
        <w:rPr>
          <w:rFonts w:ascii="Book Antiqua" w:hAnsi="Book Antiqua"/>
          <w:kern w:val="0"/>
          <w:sz w:val="24"/>
          <w:szCs w:val="24"/>
        </w:rPr>
        <w:t xml:space="preserve"> strains isolated from the patients</w:t>
      </w:r>
      <w:r w:rsidR="0020380D" w:rsidRPr="0020380D">
        <w:t xml:space="preserve"> </w:t>
      </w:r>
      <w:r w:rsidR="0020380D" w:rsidRPr="0020380D">
        <w:rPr>
          <w:rFonts w:ascii="Book Antiqua" w:hAnsi="Book Antiqua"/>
          <w:kern w:val="0"/>
          <w:sz w:val="24"/>
          <w:szCs w:val="24"/>
        </w:rPr>
        <w:t>with dyspeptic symptoms</w:t>
      </w:r>
      <w:r w:rsidR="008A0087" w:rsidRPr="008A0087">
        <w:rPr>
          <w:rFonts w:ascii="Book Antiqua" w:hAnsi="Book Antiqua"/>
          <w:kern w:val="0"/>
          <w:sz w:val="24"/>
          <w:szCs w:val="24"/>
        </w:rPr>
        <w:t xml:space="preserve"> in Beijing</w:t>
      </w:r>
      <w:r w:rsidR="008A0087" w:rsidRPr="008A0087">
        <w:rPr>
          <w:rFonts w:ascii="Book Antiqua" w:hAnsi="Book Antiqua" w:hint="eastAsia"/>
          <w:kern w:val="0"/>
          <w:sz w:val="24"/>
          <w:szCs w:val="24"/>
        </w:rPr>
        <w:t xml:space="preserve">. </w:t>
      </w:r>
      <w:bookmarkStart w:id="45" w:name="OLE_LINK424"/>
      <w:bookmarkStart w:id="46" w:name="OLE_LINK425"/>
      <w:r w:rsidRPr="008A0087">
        <w:rPr>
          <w:rFonts w:ascii="Book Antiqua" w:hAnsi="Book Antiqua"/>
          <w:i/>
          <w:sz w:val="24"/>
          <w:szCs w:val="24"/>
        </w:rPr>
        <w:t>World J Gastroenterol</w:t>
      </w:r>
      <w:r w:rsidRPr="008A0087">
        <w:rPr>
          <w:rFonts w:ascii="Book Antiqua" w:hAnsi="Book Antiqua"/>
          <w:sz w:val="24"/>
          <w:szCs w:val="24"/>
        </w:rPr>
        <w:t xml:space="preserve"> 2014; </w:t>
      </w:r>
      <w:bookmarkStart w:id="47" w:name="OLE_LINK1689"/>
      <w:bookmarkStart w:id="48" w:name="OLE_LINK1298"/>
      <w:bookmarkStart w:id="49" w:name="OLE_LINK1297"/>
      <w:r w:rsidRPr="008A0087">
        <w:rPr>
          <w:rFonts w:ascii="Book Antiqua" w:hAnsi="Book Antiqua"/>
          <w:sz w:val="24"/>
          <w:szCs w:val="24"/>
        </w:rPr>
        <w:t>In press</w:t>
      </w:r>
      <w:bookmarkEnd w:id="47"/>
      <w:bookmarkEnd w:id="48"/>
      <w:bookmarkEnd w:id="49"/>
    </w:p>
    <w:bookmarkEnd w:id="36"/>
    <w:bookmarkEnd w:id="37"/>
    <w:bookmarkEnd w:id="38"/>
    <w:bookmarkEnd w:id="41"/>
    <w:bookmarkEnd w:id="42"/>
    <w:bookmarkEnd w:id="43"/>
    <w:bookmarkEnd w:id="44"/>
    <w:bookmarkEnd w:id="45"/>
    <w:bookmarkEnd w:id="46"/>
    <w:p w:rsidR="009E2D90" w:rsidRPr="008A0087" w:rsidRDefault="009E2D90" w:rsidP="008C0C71">
      <w:pPr>
        <w:adjustRightInd w:val="0"/>
        <w:snapToGrid w:val="0"/>
        <w:spacing w:line="360" w:lineRule="auto"/>
        <w:rPr>
          <w:rFonts w:ascii="Book Antiqua" w:hAnsi="Book Antiqua"/>
          <w:b/>
          <w:sz w:val="24"/>
          <w:szCs w:val="24"/>
        </w:rPr>
      </w:pPr>
    </w:p>
    <w:p w:rsidR="009E2D90" w:rsidRPr="008A0087" w:rsidRDefault="009E2D90" w:rsidP="008C0C71">
      <w:pPr>
        <w:adjustRightInd w:val="0"/>
        <w:snapToGrid w:val="0"/>
        <w:spacing w:line="360" w:lineRule="auto"/>
        <w:rPr>
          <w:rFonts w:ascii="Book Antiqua" w:hAnsi="Book Antiqua"/>
          <w:b/>
          <w:sz w:val="24"/>
          <w:szCs w:val="24"/>
        </w:rPr>
      </w:pPr>
      <w:r w:rsidRPr="008A0087">
        <w:rPr>
          <w:rFonts w:ascii="Book Antiqua" w:hAnsi="Book Antiqua"/>
          <w:b/>
          <w:sz w:val="24"/>
          <w:szCs w:val="24"/>
        </w:rPr>
        <w:br w:type="page"/>
      </w:r>
      <w:r w:rsidRPr="008A0087">
        <w:rPr>
          <w:rFonts w:ascii="Book Antiqua" w:hAnsi="Book Antiqua"/>
          <w:b/>
          <w:sz w:val="24"/>
          <w:szCs w:val="24"/>
        </w:rPr>
        <w:lastRenderedPageBreak/>
        <w:t xml:space="preserve">INTRODUCTION </w:t>
      </w:r>
    </w:p>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 xml:space="preserve">Although researches on </w:t>
      </w:r>
      <w:r w:rsidRPr="008A0087">
        <w:rPr>
          <w:rFonts w:ascii="Book Antiqua" w:hAnsi="Book Antiqua"/>
          <w:i/>
          <w:sz w:val="24"/>
          <w:szCs w:val="24"/>
        </w:rPr>
        <w:t xml:space="preserve">Helicobacter pylori </w:t>
      </w:r>
      <w:r w:rsidRPr="008A0087">
        <w:rPr>
          <w:rFonts w:ascii="Book Antiqua" w:hAnsi="Book Antiqua"/>
          <w:sz w:val="24"/>
          <w:szCs w:val="24"/>
        </w:rPr>
        <w:t>(</w:t>
      </w:r>
      <w:r w:rsidRPr="008A0087">
        <w:rPr>
          <w:rFonts w:ascii="Book Antiqua" w:hAnsi="Book Antiqua"/>
          <w:i/>
          <w:iCs/>
          <w:sz w:val="24"/>
          <w:szCs w:val="24"/>
        </w:rPr>
        <w:t>H. pylori</w:t>
      </w:r>
      <w:r w:rsidRPr="008A0087">
        <w:rPr>
          <w:rFonts w:ascii="Book Antiqua" w:hAnsi="Book Antiqua"/>
          <w:sz w:val="24"/>
          <w:szCs w:val="24"/>
        </w:rPr>
        <w:t xml:space="preserve">) have been carried out since last thirty years, </w:t>
      </w:r>
      <w:bookmarkStart w:id="50" w:name="OLE_LINK62"/>
      <w:bookmarkStart w:id="51" w:name="OLE_LINK66"/>
      <w:bookmarkStart w:id="52" w:name="OLE_LINK73"/>
      <w:bookmarkStart w:id="53" w:name="OLE_LINK74"/>
      <w:r w:rsidRPr="008A0087">
        <w:rPr>
          <w:rFonts w:ascii="Book Antiqua" w:hAnsi="Book Antiqua"/>
          <w:sz w:val="24"/>
          <w:szCs w:val="24"/>
        </w:rPr>
        <w:t xml:space="preserve">eradication of </w:t>
      </w:r>
      <w:r w:rsidRPr="008A0087">
        <w:rPr>
          <w:rFonts w:ascii="Book Antiqua" w:hAnsi="Book Antiqua"/>
          <w:i/>
          <w:iCs/>
          <w:sz w:val="24"/>
          <w:szCs w:val="24"/>
        </w:rPr>
        <w:t>H. pylori</w:t>
      </w:r>
      <w:r w:rsidRPr="008A0087">
        <w:rPr>
          <w:rFonts w:ascii="Book Antiqua" w:hAnsi="Book Antiqua"/>
          <w:sz w:val="24"/>
          <w:szCs w:val="24"/>
        </w:rPr>
        <w:t xml:space="preserve"> infection remains a challenge</w:t>
      </w:r>
      <w:bookmarkEnd w:id="50"/>
      <w:bookmarkEnd w:id="51"/>
      <w:r w:rsidRPr="008A0087">
        <w:rPr>
          <w:rFonts w:ascii="Book Antiqua" w:hAnsi="Book Antiqua"/>
          <w:sz w:val="24"/>
          <w:szCs w:val="24"/>
        </w:rPr>
        <w:t xml:space="preserve">, mainly because of the significantly increasing prevalence of </w:t>
      </w:r>
      <w:r w:rsidRPr="008A0087">
        <w:rPr>
          <w:rFonts w:ascii="Book Antiqua" w:hAnsi="Book Antiqua"/>
          <w:iCs/>
          <w:sz w:val="24"/>
          <w:szCs w:val="24"/>
        </w:rPr>
        <w:t>its r</w:t>
      </w:r>
      <w:r w:rsidRPr="008A0087">
        <w:rPr>
          <w:rFonts w:ascii="Book Antiqua" w:hAnsi="Book Antiqua"/>
          <w:sz w:val="24"/>
          <w:szCs w:val="24"/>
        </w:rPr>
        <w:t>esistance to antibiotics</w:t>
      </w:r>
      <w:bookmarkEnd w:id="52"/>
      <w:bookmarkEnd w:id="53"/>
      <w:r w:rsidRPr="008A0087">
        <w:rPr>
          <w:rFonts w:ascii="Book Antiqua" w:hAnsi="Book Antiqua"/>
          <w:sz w:val="24"/>
          <w:szCs w:val="24"/>
          <w:vertAlign w:val="superscript"/>
        </w:rPr>
        <w:t>[</w:t>
      </w:r>
      <w:r w:rsidRPr="008A0087">
        <w:rPr>
          <w:rFonts w:ascii="Book Antiqua" w:hAnsi="Book Antiqua"/>
          <w:noProof/>
          <w:sz w:val="24"/>
          <w:szCs w:val="24"/>
          <w:vertAlign w:val="superscript"/>
        </w:rPr>
        <w:t>1,2]</w:t>
      </w:r>
      <w:r w:rsidRPr="008A0087">
        <w:rPr>
          <w:rFonts w:ascii="Book Antiqua" w:hAnsi="Book Antiqua"/>
          <w:sz w:val="24"/>
          <w:szCs w:val="24"/>
        </w:rPr>
        <w:t xml:space="preserve">. A suitable therapeutic regimen for </w:t>
      </w:r>
      <w:r w:rsidRPr="008A0087">
        <w:rPr>
          <w:rFonts w:ascii="Book Antiqua" w:hAnsi="Book Antiqua"/>
          <w:i/>
          <w:sz w:val="24"/>
          <w:szCs w:val="24"/>
        </w:rPr>
        <w:t xml:space="preserve">H. pylori </w:t>
      </w:r>
      <w:r w:rsidRPr="008A0087">
        <w:rPr>
          <w:rFonts w:ascii="Book Antiqua" w:hAnsi="Book Antiqua"/>
          <w:sz w:val="24"/>
          <w:szCs w:val="24"/>
        </w:rPr>
        <w:t>infection should be based on the specific conditions of patients, especially the</w:t>
      </w:r>
      <w:r w:rsidRPr="008A0087">
        <w:rPr>
          <w:rFonts w:ascii="Book Antiqua" w:hAnsi="Book Antiqua"/>
          <w:i/>
          <w:sz w:val="24"/>
          <w:szCs w:val="24"/>
        </w:rPr>
        <w:t xml:space="preserve"> </w:t>
      </w:r>
      <w:r w:rsidRPr="008A0087">
        <w:rPr>
          <w:rFonts w:ascii="Book Antiqua" w:hAnsi="Book Antiqua"/>
          <w:sz w:val="24"/>
          <w:szCs w:val="24"/>
        </w:rPr>
        <w:t>antibiotic resistance, in order to achieve better long-term efficacy</w:t>
      </w:r>
      <w:r w:rsidRPr="008A0087">
        <w:rPr>
          <w:rFonts w:ascii="Book Antiqua" w:hAnsi="Book Antiqua"/>
          <w:kern w:val="0"/>
          <w:sz w:val="24"/>
          <w:szCs w:val="24"/>
        </w:rPr>
        <w:t>. In</w:t>
      </w:r>
      <w:r w:rsidRPr="008A0087">
        <w:rPr>
          <w:rFonts w:ascii="Book Antiqua" w:hAnsi="Book Antiqua"/>
          <w:sz w:val="24"/>
          <w:szCs w:val="24"/>
        </w:rPr>
        <w:t xml:space="preserve"> China, there is a high prevalence of </w:t>
      </w:r>
      <w:bookmarkStart w:id="54" w:name="OLE_LINK4"/>
      <w:bookmarkStart w:id="55" w:name="OLE_LINK5"/>
      <w:r w:rsidRPr="008A0087">
        <w:rPr>
          <w:rFonts w:ascii="Book Antiqua" w:hAnsi="Book Antiqua"/>
          <w:i/>
          <w:sz w:val="24"/>
          <w:szCs w:val="24"/>
        </w:rPr>
        <w:t xml:space="preserve">H. pylori </w:t>
      </w:r>
      <w:r w:rsidRPr="008A0087">
        <w:rPr>
          <w:rFonts w:ascii="Book Antiqua" w:hAnsi="Book Antiqua"/>
          <w:sz w:val="24"/>
          <w:szCs w:val="24"/>
        </w:rPr>
        <w:t>i</w:t>
      </w:r>
      <w:bookmarkEnd w:id="54"/>
      <w:bookmarkEnd w:id="55"/>
      <w:r w:rsidRPr="008A0087">
        <w:rPr>
          <w:rFonts w:ascii="Book Antiqua" w:hAnsi="Book Antiqua"/>
          <w:sz w:val="24"/>
          <w:szCs w:val="24"/>
        </w:rPr>
        <w:t>nfection and gastric cancer</w:t>
      </w:r>
      <w:r w:rsidRPr="008A0087">
        <w:rPr>
          <w:rFonts w:ascii="Book Antiqua" w:hAnsi="Book Antiqua"/>
          <w:sz w:val="24"/>
          <w:szCs w:val="24"/>
          <w:vertAlign w:val="superscript"/>
        </w:rPr>
        <w:t>[</w:t>
      </w:r>
      <w:r w:rsidRPr="008A0087">
        <w:rPr>
          <w:rFonts w:ascii="Book Antiqua" w:hAnsi="Book Antiqua"/>
          <w:noProof/>
          <w:sz w:val="24"/>
          <w:szCs w:val="24"/>
          <w:vertAlign w:val="superscript"/>
        </w:rPr>
        <w:t>3,4]</w:t>
      </w:r>
      <w:r w:rsidRPr="008A0087">
        <w:rPr>
          <w:rFonts w:ascii="Book Antiqua" w:hAnsi="Book Antiqua"/>
          <w:sz w:val="24"/>
          <w:szCs w:val="24"/>
        </w:rPr>
        <w:t xml:space="preserve">. </w:t>
      </w:r>
    </w:p>
    <w:p w:rsidR="009E2D90" w:rsidRPr="008A0087" w:rsidRDefault="009E2D90" w:rsidP="008C0C71">
      <w:pPr>
        <w:adjustRightInd w:val="0"/>
        <w:snapToGrid w:val="0"/>
        <w:spacing w:line="360" w:lineRule="auto"/>
        <w:ind w:firstLineChars="150" w:firstLine="360"/>
        <w:rPr>
          <w:rFonts w:ascii="Book Antiqua" w:hAnsi="Book Antiqua"/>
          <w:sz w:val="24"/>
          <w:szCs w:val="24"/>
        </w:rPr>
      </w:pPr>
      <w:bookmarkStart w:id="56" w:name="OLE_LINK56"/>
      <w:bookmarkStart w:id="57" w:name="OLE_LINK57"/>
      <w:r w:rsidRPr="008A0087">
        <w:rPr>
          <w:rStyle w:val="hps"/>
          <w:rFonts w:ascii="Book Antiqua" w:hAnsi="Book Antiqua"/>
          <w:sz w:val="24"/>
          <w:szCs w:val="24"/>
        </w:rPr>
        <w:t>Because the antimicrobial</w:t>
      </w:r>
      <w:r w:rsidRPr="008A0087">
        <w:rPr>
          <w:rFonts w:ascii="Book Antiqua" w:hAnsi="Book Antiqua"/>
          <w:sz w:val="24"/>
          <w:szCs w:val="24"/>
        </w:rPr>
        <w:t xml:space="preserve"> susceptibility of </w:t>
      </w:r>
      <w:bookmarkStart w:id="58" w:name="OLE_LINK6"/>
      <w:bookmarkStart w:id="59" w:name="OLE_LINK13"/>
      <w:r w:rsidRPr="008A0087">
        <w:rPr>
          <w:rFonts w:ascii="Book Antiqua" w:hAnsi="Book Antiqua"/>
          <w:i/>
          <w:sz w:val="24"/>
          <w:szCs w:val="24"/>
        </w:rPr>
        <w:t xml:space="preserve">H. pylori </w:t>
      </w:r>
      <w:r w:rsidRPr="008A0087">
        <w:rPr>
          <w:rFonts w:ascii="Book Antiqua" w:hAnsi="Book Antiqua"/>
          <w:sz w:val="24"/>
          <w:szCs w:val="24"/>
        </w:rPr>
        <w:t>s</w:t>
      </w:r>
      <w:bookmarkEnd w:id="58"/>
      <w:bookmarkEnd w:id="59"/>
      <w:r w:rsidRPr="008A0087">
        <w:rPr>
          <w:rFonts w:ascii="Book Antiqua" w:hAnsi="Book Antiqua"/>
          <w:sz w:val="24"/>
          <w:szCs w:val="24"/>
        </w:rPr>
        <w:t xml:space="preserve">trains </w:t>
      </w:r>
      <w:r w:rsidRPr="008A0087">
        <w:rPr>
          <w:rStyle w:val="hps"/>
          <w:rFonts w:ascii="Book Antiqua" w:hAnsi="Book Antiqua"/>
          <w:sz w:val="24"/>
          <w:szCs w:val="24"/>
        </w:rPr>
        <w:t>continues to change</w:t>
      </w:r>
      <w:r w:rsidRPr="008A0087">
        <w:rPr>
          <w:rFonts w:ascii="Book Antiqua" w:hAnsi="Book Antiqua"/>
          <w:sz w:val="24"/>
          <w:szCs w:val="24"/>
        </w:rPr>
        <w:t xml:space="preserve"> </w:t>
      </w:r>
      <w:r w:rsidRPr="008A0087">
        <w:rPr>
          <w:rStyle w:val="hps"/>
          <w:rFonts w:ascii="Book Antiqua" w:hAnsi="Book Antiqua"/>
          <w:sz w:val="24"/>
          <w:szCs w:val="24"/>
        </w:rPr>
        <w:t>over time</w:t>
      </w:r>
      <w:r w:rsidRPr="008A0087">
        <w:rPr>
          <w:rFonts w:ascii="Book Antiqua" w:hAnsi="Book Antiqua"/>
          <w:sz w:val="24"/>
          <w:szCs w:val="24"/>
        </w:rPr>
        <w:t>, it is very important to</w:t>
      </w:r>
      <w:r w:rsidRPr="008A0087">
        <w:rPr>
          <w:rStyle w:val="hps"/>
          <w:rFonts w:ascii="Book Antiqua" w:hAnsi="Book Antiqua"/>
          <w:sz w:val="24"/>
          <w:szCs w:val="24"/>
        </w:rPr>
        <w:t xml:space="preserve"> obtain updated information on antibiotic resistance by dynamic</w:t>
      </w:r>
      <w:r w:rsidRPr="008A0087">
        <w:rPr>
          <w:rFonts w:ascii="Book Antiqua" w:hAnsi="Book Antiqua"/>
          <w:sz w:val="24"/>
          <w:szCs w:val="24"/>
        </w:rPr>
        <w:t xml:space="preserve"> </w:t>
      </w:r>
      <w:r w:rsidRPr="008A0087">
        <w:rPr>
          <w:rStyle w:val="hps"/>
          <w:rFonts w:ascii="Book Antiqua" w:hAnsi="Book Antiqua"/>
          <w:sz w:val="24"/>
          <w:szCs w:val="24"/>
        </w:rPr>
        <w:t>monitoring</w:t>
      </w:r>
      <w:r w:rsidRPr="008A0087">
        <w:rPr>
          <w:rFonts w:ascii="Book Antiqua" w:hAnsi="Book Antiqua"/>
          <w:sz w:val="24"/>
          <w:szCs w:val="24"/>
        </w:rPr>
        <w:t xml:space="preserve"> </w:t>
      </w:r>
      <w:r w:rsidRPr="008A0087">
        <w:rPr>
          <w:rStyle w:val="hps"/>
          <w:rFonts w:ascii="Book Antiqua" w:hAnsi="Book Antiqua"/>
          <w:sz w:val="24"/>
          <w:szCs w:val="24"/>
        </w:rPr>
        <w:t xml:space="preserve">and serial detection, </w:t>
      </w:r>
      <w:r w:rsidRPr="008A0087">
        <w:rPr>
          <w:rFonts w:ascii="Book Antiqua" w:hAnsi="Book Antiqua"/>
          <w:kern w:val="0"/>
          <w:sz w:val="24"/>
          <w:szCs w:val="24"/>
        </w:rPr>
        <w:t xml:space="preserve">which is critical to the selection of the most optimal therapeutic regimens for eradication of </w:t>
      </w:r>
      <w:r w:rsidRPr="008A0087">
        <w:rPr>
          <w:rFonts w:ascii="Book Antiqua" w:hAnsi="Book Antiqua"/>
          <w:i/>
          <w:kern w:val="0"/>
          <w:sz w:val="24"/>
          <w:szCs w:val="24"/>
        </w:rPr>
        <w:t xml:space="preserve">H. pylori </w:t>
      </w:r>
      <w:r w:rsidRPr="008A0087">
        <w:rPr>
          <w:rFonts w:ascii="Book Antiqua" w:hAnsi="Book Antiqua"/>
          <w:kern w:val="0"/>
          <w:sz w:val="24"/>
          <w:szCs w:val="24"/>
        </w:rPr>
        <w:t xml:space="preserve">infection. </w:t>
      </w:r>
      <w:bookmarkEnd w:id="56"/>
      <w:bookmarkEnd w:id="57"/>
      <w:r w:rsidRPr="008A0087">
        <w:rPr>
          <w:rStyle w:val="hps"/>
          <w:rFonts w:ascii="Book Antiqua" w:hAnsi="Book Antiqua"/>
          <w:sz w:val="24"/>
          <w:szCs w:val="24"/>
        </w:rPr>
        <w:t xml:space="preserve">However, </w:t>
      </w:r>
      <w:bookmarkStart w:id="60" w:name="OLE_LINK8"/>
      <w:r w:rsidRPr="008A0087">
        <w:rPr>
          <w:rFonts w:ascii="Book Antiqua" w:hAnsi="Book Antiqua"/>
          <w:sz w:val="24"/>
          <w:szCs w:val="24"/>
        </w:rPr>
        <w:t>the recent information on such studies conducted in Chinese patients is lack</w:t>
      </w:r>
      <w:bookmarkEnd w:id="60"/>
      <w:r w:rsidRPr="008A0087">
        <w:rPr>
          <w:rFonts w:ascii="Book Antiqua" w:hAnsi="Book Antiqua"/>
          <w:sz w:val="24"/>
          <w:szCs w:val="24"/>
        </w:rPr>
        <w:t xml:space="preserve">ing </w:t>
      </w:r>
      <w:r w:rsidRPr="008A0087">
        <w:rPr>
          <w:rStyle w:val="hps"/>
          <w:rFonts w:ascii="Book Antiqua" w:hAnsi="Book Antiqua"/>
          <w:sz w:val="24"/>
          <w:szCs w:val="24"/>
        </w:rPr>
        <w:t xml:space="preserve">and </w:t>
      </w:r>
      <w:r w:rsidRPr="008A0087">
        <w:rPr>
          <w:rFonts w:ascii="Book Antiqua" w:hAnsi="Book Antiqua"/>
          <w:sz w:val="24"/>
          <w:szCs w:val="24"/>
        </w:rPr>
        <w:t>most studies have investigated only a few types of antibiotics</w:t>
      </w:r>
      <w:r w:rsidRPr="008A0087">
        <w:rPr>
          <w:rFonts w:ascii="Book Antiqua" w:hAnsi="Book Antiqua"/>
          <w:sz w:val="24"/>
          <w:szCs w:val="24"/>
          <w:vertAlign w:val="superscript"/>
        </w:rPr>
        <w:t>[</w:t>
      </w:r>
      <w:r w:rsidRPr="008A0087">
        <w:rPr>
          <w:rFonts w:ascii="Book Antiqua" w:hAnsi="Book Antiqua"/>
          <w:noProof/>
          <w:sz w:val="24"/>
          <w:szCs w:val="24"/>
          <w:vertAlign w:val="superscript"/>
        </w:rPr>
        <w:t>5]</w:t>
      </w:r>
      <w:r w:rsidRPr="008A0087">
        <w:rPr>
          <w:rFonts w:ascii="Book Antiqua" w:hAnsi="Book Antiqua"/>
          <w:sz w:val="24"/>
          <w:szCs w:val="24"/>
        </w:rPr>
        <w:t>.</w:t>
      </w:r>
      <w:r w:rsidRPr="008A0087">
        <w:rPr>
          <w:rStyle w:val="hps"/>
          <w:rFonts w:ascii="Book Antiqua" w:hAnsi="Book Antiqua"/>
          <w:sz w:val="24"/>
          <w:szCs w:val="24"/>
        </w:rPr>
        <w:t xml:space="preserve"> </w:t>
      </w:r>
      <w:r w:rsidRPr="008A0087">
        <w:rPr>
          <w:rFonts w:ascii="Book Antiqua" w:hAnsi="Book Antiqua"/>
          <w:sz w:val="24"/>
          <w:szCs w:val="24"/>
        </w:rPr>
        <w:t>Therefore, further studies with large sample sizes and serial observations are urgently needed to provide comprehensive and up-to-date information on the antibiotic</w:t>
      </w:r>
      <w:r w:rsidRPr="008A0087">
        <w:rPr>
          <w:rFonts w:ascii="Book Antiqua" w:hAnsi="Book Antiqua"/>
          <w:i/>
          <w:iCs/>
          <w:sz w:val="24"/>
          <w:szCs w:val="24"/>
        </w:rPr>
        <w:t xml:space="preserve"> </w:t>
      </w:r>
      <w:r w:rsidRPr="008A0087">
        <w:rPr>
          <w:rFonts w:ascii="Book Antiqua" w:hAnsi="Book Antiqua"/>
          <w:sz w:val="24"/>
          <w:szCs w:val="24"/>
        </w:rPr>
        <w:t>resistance</w:t>
      </w:r>
      <w:r w:rsidRPr="008A0087">
        <w:rPr>
          <w:rFonts w:ascii="Book Antiqua" w:hAnsi="Book Antiqua"/>
          <w:i/>
          <w:iCs/>
          <w:sz w:val="24"/>
          <w:szCs w:val="24"/>
        </w:rPr>
        <w:t xml:space="preserve"> </w:t>
      </w:r>
      <w:r w:rsidRPr="008A0087">
        <w:rPr>
          <w:rFonts w:ascii="Book Antiqua" w:hAnsi="Book Antiqua"/>
          <w:iCs/>
          <w:sz w:val="24"/>
          <w:szCs w:val="24"/>
        </w:rPr>
        <w:t>of</w:t>
      </w:r>
      <w:r w:rsidRPr="008A0087">
        <w:rPr>
          <w:rFonts w:ascii="Book Antiqua" w:hAnsi="Book Antiqua"/>
          <w:i/>
          <w:iCs/>
          <w:sz w:val="24"/>
          <w:szCs w:val="24"/>
        </w:rPr>
        <w:t xml:space="preserve"> H. pylori</w:t>
      </w:r>
      <w:r w:rsidRPr="008A0087">
        <w:rPr>
          <w:rFonts w:ascii="Book Antiqua" w:hAnsi="Book Antiqua"/>
          <w:sz w:val="24"/>
          <w:szCs w:val="24"/>
        </w:rPr>
        <w:t xml:space="preserve">. </w:t>
      </w:r>
    </w:p>
    <w:p w:rsidR="009E2D90" w:rsidRPr="008A0087" w:rsidRDefault="009E2D90" w:rsidP="008C0C71">
      <w:pPr>
        <w:adjustRightInd w:val="0"/>
        <w:snapToGrid w:val="0"/>
        <w:spacing w:line="360" w:lineRule="auto"/>
        <w:ind w:firstLineChars="150" w:firstLine="360"/>
        <w:rPr>
          <w:rFonts w:ascii="Book Antiqua" w:hAnsi="Book Antiqua"/>
          <w:sz w:val="24"/>
          <w:szCs w:val="24"/>
        </w:rPr>
      </w:pPr>
      <w:r w:rsidRPr="008A0087">
        <w:rPr>
          <w:rFonts w:ascii="Book Antiqua" w:hAnsi="Book Antiqua"/>
          <w:sz w:val="24"/>
          <w:szCs w:val="24"/>
        </w:rPr>
        <w:t xml:space="preserve">The aim of this study was to determine the resistance rates and patterns of </w:t>
      </w:r>
      <w:r w:rsidRPr="008A0087">
        <w:rPr>
          <w:rFonts w:ascii="Book Antiqua" w:hAnsi="Book Antiqua"/>
          <w:i/>
          <w:iCs/>
          <w:sz w:val="24"/>
          <w:szCs w:val="24"/>
        </w:rPr>
        <w:t>H. pylori</w:t>
      </w:r>
      <w:r w:rsidRPr="008A0087">
        <w:rPr>
          <w:rFonts w:ascii="Book Antiqua" w:hAnsi="Book Antiqua"/>
          <w:sz w:val="24"/>
          <w:szCs w:val="24"/>
        </w:rPr>
        <w:t xml:space="preserve"> strains isolated from patients with dyspepsia and to monitor the change of antibiotic resistance over time. </w:t>
      </w:r>
    </w:p>
    <w:p w:rsidR="009E2D90" w:rsidRPr="008A0087" w:rsidRDefault="009E2D90" w:rsidP="008C0C71">
      <w:pPr>
        <w:adjustRightInd w:val="0"/>
        <w:snapToGrid w:val="0"/>
        <w:spacing w:line="360" w:lineRule="auto"/>
        <w:rPr>
          <w:rFonts w:ascii="Book Antiqua" w:hAnsi="Book Antiqua"/>
          <w:b/>
          <w:sz w:val="24"/>
          <w:szCs w:val="24"/>
        </w:rPr>
      </w:pPr>
    </w:p>
    <w:p w:rsidR="009E2D90" w:rsidRPr="008A0087" w:rsidRDefault="009E2D90" w:rsidP="008C0C71">
      <w:pPr>
        <w:spacing w:line="360" w:lineRule="auto"/>
        <w:rPr>
          <w:rFonts w:ascii="Book Antiqua" w:hAnsi="Book Antiqua"/>
          <w:b/>
          <w:sz w:val="24"/>
          <w:szCs w:val="24"/>
        </w:rPr>
      </w:pPr>
      <w:bookmarkStart w:id="61" w:name="OLE_LINK337"/>
      <w:bookmarkStart w:id="62" w:name="OLE_LINK338"/>
      <w:bookmarkStart w:id="63" w:name="OLE_LINK378"/>
      <w:bookmarkStart w:id="64" w:name="OLE_LINK388"/>
      <w:r w:rsidRPr="008A0087">
        <w:rPr>
          <w:rFonts w:ascii="Book Antiqua" w:hAnsi="Book Antiqua"/>
          <w:b/>
          <w:sz w:val="24"/>
          <w:szCs w:val="24"/>
        </w:rPr>
        <w:t>MATERIALS AND METHODS</w:t>
      </w:r>
    </w:p>
    <w:bookmarkEnd w:id="61"/>
    <w:bookmarkEnd w:id="62"/>
    <w:bookmarkEnd w:id="63"/>
    <w:bookmarkEnd w:id="64"/>
    <w:p w:rsidR="009E2D90" w:rsidRPr="008A0087" w:rsidRDefault="009E2D90" w:rsidP="008C0C71">
      <w:pPr>
        <w:adjustRightInd w:val="0"/>
        <w:snapToGrid w:val="0"/>
        <w:spacing w:line="360" w:lineRule="auto"/>
        <w:rPr>
          <w:rFonts w:ascii="Book Antiqua" w:hAnsi="Book Antiqua"/>
          <w:b/>
          <w:sz w:val="24"/>
          <w:szCs w:val="24"/>
        </w:rPr>
      </w:pPr>
      <w:r w:rsidRPr="008A0087">
        <w:rPr>
          <w:rFonts w:ascii="Book Antiqua" w:hAnsi="Book Antiqua"/>
          <w:sz w:val="24"/>
          <w:szCs w:val="24"/>
        </w:rPr>
        <w:t xml:space="preserve">This is a prospective, single-centre, serial, cross-sectional observational study. </w:t>
      </w:r>
    </w:p>
    <w:p w:rsidR="009E2D90" w:rsidRPr="008A0087" w:rsidRDefault="009E2D90" w:rsidP="008C0C71">
      <w:pPr>
        <w:adjustRightInd w:val="0"/>
        <w:snapToGrid w:val="0"/>
        <w:spacing w:line="360" w:lineRule="auto"/>
        <w:rPr>
          <w:rFonts w:ascii="Book Antiqua" w:hAnsi="Book Antiqua"/>
          <w:b/>
          <w:i/>
          <w:sz w:val="24"/>
          <w:szCs w:val="24"/>
        </w:rPr>
      </w:pPr>
    </w:p>
    <w:p w:rsidR="009E2D90" w:rsidRPr="008A0087" w:rsidRDefault="009E2D90" w:rsidP="008C0C71">
      <w:pPr>
        <w:adjustRightInd w:val="0"/>
        <w:snapToGrid w:val="0"/>
        <w:spacing w:line="360" w:lineRule="auto"/>
        <w:rPr>
          <w:rFonts w:ascii="Book Antiqua" w:hAnsi="Book Antiqua"/>
          <w:b/>
          <w:i/>
          <w:sz w:val="24"/>
          <w:szCs w:val="24"/>
        </w:rPr>
      </w:pPr>
      <w:r w:rsidRPr="008A0087">
        <w:rPr>
          <w:rFonts w:ascii="Book Antiqua" w:hAnsi="Book Antiqua"/>
          <w:b/>
          <w:i/>
          <w:sz w:val="24"/>
          <w:szCs w:val="24"/>
        </w:rPr>
        <w:t>Study population</w:t>
      </w:r>
    </w:p>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 xml:space="preserve">From August 2009 to February 2010 and from April 2013 to March 2014, patients undergoing upper endoscopy due to dyspeptic symptoms in </w:t>
      </w:r>
      <w:bookmarkStart w:id="65" w:name="OLE_LINK45"/>
      <w:bookmarkStart w:id="66" w:name="OLE_LINK46"/>
      <w:r w:rsidRPr="008A0087">
        <w:rPr>
          <w:rFonts w:ascii="Book Antiqua" w:hAnsi="Book Antiqua"/>
          <w:sz w:val="24"/>
          <w:szCs w:val="24"/>
        </w:rPr>
        <w:t>a tertiary hospital in Beijing, China were enrolled in the study.</w:t>
      </w:r>
      <w:bookmarkEnd w:id="65"/>
      <w:bookmarkEnd w:id="66"/>
      <w:r w:rsidRPr="008A0087">
        <w:rPr>
          <w:rFonts w:ascii="Book Antiqua" w:hAnsi="Book Antiqua"/>
          <w:sz w:val="24"/>
          <w:szCs w:val="24"/>
        </w:rPr>
        <w:t xml:space="preserve"> Patients were included by clinical gastroenterologists if they were of 18 to 70 years old and had not received treatment for eradication of </w:t>
      </w:r>
      <w:r w:rsidRPr="008A0087">
        <w:rPr>
          <w:rFonts w:ascii="Book Antiqua" w:hAnsi="Book Antiqua"/>
          <w:i/>
          <w:iCs/>
          <w:sz w:val="24"/>
          <w:szCs w:val="24"/>
        </w:rPr>
        <w:t>H. pylori</w:t>
      </w:r>
      <w:r w:rsidRPr="008A0087">
        <w:rPr>
          <w:rFonts w:ascii="Book Antiqua" w:hAnsi="Book Antiqua"/>
          <w:sz w:val="24"/>
          <w:szCs w:val="24"/>
        </w:rPr>
        <w:t xml:space="preserve"> infection prior to study entry. </w:t>
      </w:r>
    </w:p>
    <w:p w:rsidR="009E2D90" w:rsidRPr="008A0087" w:rsidRDefault="009E2D90" w:rsidP="008C0C71">
      <w:pPr>
        <w:adjustRightInd w:val="0"/>
        <w:snapToGrid w:val="0"/>
        <w:spacing w:line="360" w:lineRule="auto"/>
        <w:ind w:firstLineChars="150" w:firstLine="360"/>
        <w:rPr>
          <w:rFonts w:ascii="Book Antiqua" w:hAnsi="Book Antiqua"/>
          <w:sz w:val="24"/>
          <w:szCs w:val="24"/>
        </w:rPr>
      </w:pPr>
      <w:r w:rsidRPr="008A0087">
        <w:rPr>
          <w:rFonts w:ascii="Book Antiqua" w:hAnsi="Book Antiqua"/>
          <w:sz w:val="24"/>
          <w:szCs w:val="24"/>
        </w:rPr>
        <w:t xml:space="preserve">The following were the exclusion criteria: (1) patients who had received </w:t>
      </w:r>
      <w:hyperlink r:id="rId9" w:history="1">
        <w:r w:rsidRPr="008A0087">
          <w:rPr>
            <w:rFonts w:ascii="Book Antiqua" w:hAnsi="Book Antiqua"/>
            <w:sz w:val="24"/>
            <w:szCs w:val="24"/>
          </w:rPr>
          <w:t>proton</w:t>
        </w:r>
      </w:hyperlink>
      <w:r w:rsidRPr="008A0087">
        <w:rPr>
          <w:rFonts w:ascii="Book Antiqua" w:hAnsi="Book Antiqua"/>
          <w:sz w:val="24"/>
          <w:szCs w:val="24"/>
        </w:rPr>
        <w:t xml:space="preserve"> </w:t>
      </w:r>
      <w:hyperlink r:id="rId10" w:history="1">
        <w:r w:rsidRPr="008A0087">
          <w:rPr>
            <w:rFonts w:ascii="Book Antiqua" w:hAnsi="Book Antiqua"/>
            <w:sz w:val="24"/>
            <w:szCs w:val="24"/>
          </w:rPr>
          <w:t>pump</w:t>
        </w:r>
      </w:hyperlink>
      <w:r w:rsidRPr="008A0087">
        <w:rPr>
          <w:rFonts w:ascii="Book Antiqua" w:hAnsi="Book Antiqua"/>
          <w:sz w:val="24"/>
          <w:szCs w:val="24"/>
        </w:rPr>
        <w:t xml:space="preserve"> </w:t>
      </w:r>
      <w:hyperlink r:id="rId11" w:history="1">
        <w:r w:rsidRPr="008A0087">
          <w:rPr>
            <w:rFonts w:ascii="Book Antiqua" w:hAnsi="Book Antiqua"/>
            <w:sz w:val="24"/>
            <w:szCs w:val="24"/>
          </w:rPr>
          <w:t>inhibitor</w:t>
        </w:r>
      </w:hyperlink>
      <w:r w:rsidRPr="008A0087">
        <w:rPr>
          <w:rFonts w:ascii="Book Antiqua" w:hAnsi="Book Antiqua"/>
          <w:sz w:val="24"/>
          <w:szCs w:val="24"/>
        </w:rPr>
        <w:t xml:space="preserve">s, </w:t>
      </w:r>
      <w:hyperlink r:id="rId12" w:tgtFrame="_self" w:history="1">
        <w:r w:rsidRPr="008A0087">
          <w:rPr>
            <w:rFonts w:ascii="Book Antiqua" w:hAnsi="Book Antiqua"/>
            <w:sz w:val="24"/>
            <w:szCs w:val="24"/>
          </w:rPr>
          <w:t>H</w:t>
        </w:r>
        <w:r w:rsidRPr="008A0087">
          <w:rPr>
            <w:rFonts w:ascii="Book Antiqua" w:hAnsi="Book Antiqua"/>
            <w:sz w:val="24"/>
            <w:szCs w:val="24"/>
            <w:vertAlign w:val="subscript"/>
          </w:rPr>
          <w:t>2</w:t>
        </w:r>
        <w:r w:rsidRPr="008A0087">
          <w:rPr>
            <w:rFonts w:ascii="Book Antiqua" w:hAnsi="Book Antiqua"/>
            <w:sz w:val="24"/>
            <w:szCs w:val="24"/>
          </w:rPr>
          <w:t xml:space="preserve"> receptor antagonist</w:t>
        </w:r>
      </w:hyperlink>
      <w:r w:rsidRPr="008A0087">
        <w:rPr>
          <w:rFonts w:ascii="Book Antiqua" w:hAnsi="Book Antiqua"/>
          <w:sz w:val="24"/>
          <w:szCs w:val="24"/>
        </w:rPr>
        <w:t xml:space="preserve">s, bismuth salts or antibiotics during the four weeks prior to study entry; (2) patients with malignant tumors in digestive system; (3) patients who had underwent surgery in gastrointestinal tract; (4) patients whose conditions were complicated by severe heart, lung, blood, </w:t>
      </w:r>
      <w:hyperlink r:id="rId13" w:history="1">
        <w:r w:rsidRPr="008A0087">
          <w:rPr>
            <w:rFonts w:ascii="Book Antiqua" w:hAnsi="Book Antiqua"/>
            <w:sz w:val="24"/>
            <w:szCs w:val="24"/>
          </w:rPr>
          <w:t>liver</w:t>
        </w:r>
      </w:hyperlink>
      <w:r w:rsidRPr="008A0087">
        <w:rPr>
          <w:rFonts w:ascii="Book Antiqua" w:hAnsi="Book Antiqua"/>
          <w:sz w:val="24"/>
          <w:szCs w:val="24"/>
        </w:rPr>
        <w:t xml:space="preserve"> or kidney dys</w:t>
      </w:r>
      <w:hyperlink r:id="rId14" w:history="1">
        <w:r w:rsidRPr="008A0087">
          <w:rPr>
            <w:rFonts w:ascii="Book Antiqua" w:hAnsi="Book Antiqua"/>
            <w:sz w:val="24"/>
            <w:szCs w:val="24"/>
          </w:rPr>
          <w:t>function</w:t>
        </w:r>
      </w:hyperlink>
      <w:r w:rsidRPr="008A0087">
        <w:rPr>
          <w:rFonts w:ascii="Book Antiqua" w:hAnsi="Book Antiqua"/>
          <w:sz w:val="24"/>
          <w:szCs w:val="24"/>
        </w:rPr>
        <w:t xml:space="preserve">; and (5) patients who would not comply to the study. </w:t>
      </w:r>
    </w:p>
    <w:p w:rsidR="008A0087" w:rsidRPr="008A0087" w:rsidRDefault="008A0087" w:rsidP="008C0C71">
      <w:pPr>
        <w:adjustRightInd w:val="0"/>
        <w:snapToGrid w:val="0"/>
        <w:spacing w:line="360" w:lineRule="auto"/>
        <w:ind w:firstLineChars="150" w:firstLine="360"/>
        <w:rPr>
          <w:rFonts w:ascii="Book Antiqua" w:hAnsi="Book Antiqua"/>
          <w:sz w:val="24"/>
          <w:szCs w:val="24"/>
        </w:rPr>
      </w:pPr>
    </w:p>
    <w:p w:rsidR="009E2D90" w:rsidRPr="008A0087" w:rsidRDefault="009E2D90" w:rsidP="008C0C71">
      <w:pPr>
        <w:autoSpaceDE w:val="0"/>
        <w:autoSpaceDN w:val="0"/>
        <w:adjustRightInd w:val="0"/>
        <w:snapToGrid w:val="0"/>
        <w:spacing w:line="360" w:lineRule="auto"/>
        <w:rPr>
          <w:rFonts w:ascii="Book Antiqua" w:hAnsi="Book Antiqua"/>
          <w:b/>
          <w:bCs/>
          <w:i/>
          <w:iCs/>
          <w:sz w:val="24"/>
          <w:szCs w:val="24"/>
        </w:rPr>
      </w:pPr>
      <w:r w:rsidRPr="008A0087">
        <w:rPr>
          <w:rFonts w:ascii="Book Antiqua" w:hAnsi="Book Antiqua"/>
          <w:b/>
          <w:bCs/>
          <w:i/>
          <w:iCs/>
          <w:sz w:val="24"/>
          <w:szCs w:val="24"/>
        </w:rPr>
        <w:t xml:space="preserve">Ethical consideration </w:t>
      </w:r>
    </w:p>
    <w:p w:rsidR="009E2D90" w:rsidRPr="008A0087" w:rsidRDefault="009E2D90" w:rsidP="008C0C71">
      <w:pPr>
        <w:autoSpaceDE w:val="0"/>
        <w:autoSpaceDN w:val="0"/>
        <w:adjustRightInd w:val="0"/>
        <w:snapToGrid w:val="0"/>
        <w:spacing w:line="360" w:lineRule="auto"/>
        <w:rPr>
          <w:rFonts w:ascii="Book Antiqua" w:hAnsi="Book Antiqua"/>
          <w:sz w:val="24"/>
          <w:szCs w:val="24"/>
        </w:rPr>
      </w:pPr>
      <w:r w:rsidRPr="008A0087">
        <w:rPr>
          <w:rFonts w:ascii="Book Antiqua" w:hAnsi="Book Antiqua"/>
          <w:sz w:val="24"/>
          <w:szCs w:val="24"/>
        </w:rPr>
        <w:t>The study was approved by the independent Ethics Committee of Peking University Health Science Center (IRB00001052-0709)</w:t>
      </w:r>
      <w:r w:rsidRPr="008A0087">
        <w:rPr>
          <w:rFonts w:ascii="Book Antiqua" w:hAnsi="Book Antiqua"/>
          <w:kern w:val="0"/>
          <w:sz w:val="24"/>
          <w:szCs w:val="24"/>
        </w:rPr>
        <w:t xml:space="preserve"> and was </w:t>
      </w:r>
      <w:r w:rsidRPr="008A0087">
        <w:rPr>
          <w:rFonts w:ascii="Book Antiqua" w:hAnsi="Book Antiqua"/>
          <w:sz w:val="24"/>
          <w:szCs w:val="24"/>
        </w:rPr>
        <w:t xml:space="preserve">carried out in accordance with the ethical guideline of the Declaration of Helsinki and </w:t>
      </w:r>
      <w:r w:rsidRPr="008A0087">
        <w:rPr>
          <w:rFonts w:ascii="Book Antiqua" w:hAnsi="Book Antiqua"/>
          <w:kern w:val="0"/>
          <w:sz w:val="24"/>
          <w:szCs w:val="24"/>
        </w:rPr>
        <w:t>Good Clinical Practice</w:t>
      </w:r>
      <w:r w:rsidRPr="008A0087">
        <w:rPr>
          <w:rFonts w:ascii="Book Antiqua" w:hAnsi="Book Antiqua"/>
          <w:sz w:val="24"/>
          <w:szCs w:val="24"/>
        </w:rPr>
        <w:t xml:space="preserve">s. Written informed consent was obtained from each patient prior to study enrollment. </w:t>
      </w:r>
    </w:p>
    <w:p w:rsidR="008A0087" w:rsidRPr="008A0087" w:rsidRDefault="008A0087" w:rsidP="008C0C71">
      <w:pPr>
        <w:autoSpaceDE w:val="0"/>
        <w:autoSpaceDN w:val="0"/>
        <w:adjustRightInd w:val="0"/>
        <w:snapToGrid w:val="0"/>
        <w:spacing w:line="360" w:lineRule="auto"/>
        <w:rPr>
          <w:rFonts w:ascii="Book Antiqua" w:hAnsi="Book Antiqua"/>
          <w:sz w:val="24"/>
          <w:szCs w:val="24"/>
        </w:rPr>
      </w:pPr>
    </w:p>
    <w:p w:rsidR="009E2D90" w:rsidRPr="008A0087" w:rsidRDefault="009E2D90" w:rsidP="008C0C71">
      <w:pPr>
        <w:widowControl/>
        <w:adjustRightInd w:val="0"/>
        <w:snapToGrid w:val="0"/>
        <w:spacing w:line="360" w:lineRule="auto"/>
        <w:outlineLvl w:val="3"/>
        <w:rPr>
          <w:rFonts w:ascii="Book Antiqua" w:hAnsi="Book Antiqua"/>
          <w:b/>
          <w:i/>
          <w:sz w:val="24"/>
          <w:szCs w:val="24"/>
        </w:rPr>
      </w:pPr>
      <w:r w:rsidRPr="008A0087">
        <w:rPr>
          <w:rFonts w:ascii="Book Antiqua" w:hAnsi="Book Antiqua"/>
          <w:b/>
          <w:i/>
          <w:sz w:val="24"/>
          <w:szCs w:val="24"/>
        </w:rPr>
        <w:t>Study methods</w:t>
      </w:r>
      <w:bookmarkStart w:id="67" w:name="OLE_LINK20"/>
      <w:r w:rsidRPr="008A0087">
        <w:rPr>
          <w:rFonts w:ascii="Book Antiqua" w:hAnsi="Book Antiqua"/>
          <w:b/>
          <w:i/>
          <w:sz w:val="24"/>
          <w:szCs w:val="24"/>
        </w:rPr>
        <w:t xml:space="preserve"> </w:t>
      </w:r>
    </w:p>
    <w:bookmarkEnd w:id="67"/>
    <w:p w:rsidR="009E2D90" w:rsidRPr="008A0087" w:rsidRDefault="009E2D90" w:rsidP="008C0C71">
      <w:pPr>
        <w:widowControl/>
        <w:adjustRightInd w:val="0"/>
        <w:snapToGrid w:val="0"/>
        <w:spacing w:line="360" w:lineRule="auto"/>
        <w:outlineLvl w:val="3"/>
        <w:rPr>
          <w:rFonts w:ascii="Book Antiqua" w:hAnsi="Book Antiqua"/>
          <w:kern w:val="0"/>
          <w:sz w:val="24"/>
          <w:szCs w:val="24"/>
        </w:rPr>
      </w:pPr>
      <w:r w:rsidRPr="008A0087">
        <w:rPr>
          <w:rFonts w:ascii="Book Antiqua" w:hAnsi="Book Antiqua"/>
          <w:sz w:val="24"/>
          <w:szCs w:val="24"/>
        </w:rPr>
        <w:t xml:space="preserve">After obtaining general information, a gastric mucosal </w:t>
      </w:r>
      <w:bookmarkStart w:id="68" w:name="OLE_LINK7"/>
      <w:r w:rsidRPr="008A0087">
        <w:rPr>
          <w:rFonts w:ascii="Book Antiqua" w:hAnsi="Book Antiqua"/>
          <w:sz w:val="24"/>
          <w:szCs w:val="24"/>
        </w:rPr>
        <w:t xml:space="preserve">biopsy specimen from the antrum was collected from each patient during upper endoscopy to check the presence of </w:t>
      </w:r>
      <w:bookmarkStart w:id="69" w:name="OLE_LINK10"/>
      <w:r w:rsidRPr="008A0087">
        <w:rPr>
          <w:rFonts w:ascii="Book Antiqua" w:hAnsi="Book Antiqua"/>
          <w:i/>
          <w:sz w:val="24"/>
          <w:szCs w:val="24"/>
        </w:rPr>
        <w:t xml:space="preserve">H. pylori </w:t>
      </w:r>
      <w:bookmarkEnd w:id="69"/>
      <w:r w:rsidRPr="008A0087">
        <w:rPr>
          <w:rFonts w:ascii="Book Antiqua" w:hAnsi="Book Antiqua"/>
          <w:sz w:val="24"/>
          <w:szCs w:val="24"/>
        </w:rPr>
        <w:t>by rapid urease test</w:t>
      </w:r>
      <w:bookmarkEnd w:id="68"/>
      <w:r w:rsidRPr="008A0087">
        <w:rPr>
          <w:rFonts w:ascii="Book Antiqua" w:hAnsi="Book Antiqua"/>
          <w:sz w:val="24"/>
          <w:szCs w:val="24"/>
        </w:rPr>
        <w:t xml:space="preserve"> (HPUT-H102, San Qiang Biological and Chemical Co., Fujian, China). If a patient was tested positive, two</w:t>
      </w:r>
      <w:r w:rsidRPr="008A0087">
        <w:rPr>
          <w:rFonts w:ascii="Book Antiqua" w:hAnsi="Book Antiqua"/>
          <w:kern w:val="0"/>
          <w:sz w:val="24"/>
          <w:szCs w:val="24"/>
        </w:rPr>
        <w:t xml:space="preserve"> mucosal</w:t>
      </w:r>
      <w:r w:rsidRPr="008A0087">
        <w:rPr>
          <w:rFonts w:ascii="Book Antiqua" w:hAnsi="Book Antiqua"/>
          <w:sz w:val="24"/>
          <w:szCs w:val="24"/>
        </w:rPr>
        <w:t xml:space="preserve"> biopsy specimens (each from the autrum and corpus) were put into the same vial for the culture of </w:t>
      </w:r>
      <w:r w:rsidRPr="008A0087">
        <w:rPr>
          <w:rFonts w:ascii="Book Antiqua" w:hAnsi="Book Antiqua"/>
          <w:i/>
          <w:sz w:val="24"/>
          <w:szCs w:val="24"/>
        </w:rPr>
        <w:t>H. pylori</w:t>
      </w:r>
      <w:r w:rsidRPr="008A0087">
        <w:rPr>
          <w:rFonts w:ascii="Book Antiqua" w:hAnsi="Book Antiqua"/>
          <w:sz w:val="24"/>
          <w:szCs w:val="24"/>
        </w:rPr>
        <w:t xml:space="preserve">. </w:t>
      </w:r>
      <w:r w:rsidRPr="008A0087">
        <w:rPr>
          <w:rFonts w:ascii="Book Antiqua" w:hAnsi="Book Antiqua"/>
          <w:kern w:val="0"/>
          <w:sz w:val="24"/>
          <w:szCs w:val="24"/>
        </w:rPr>
        <w:t>Two additional specimens (each from the antrum and corpus) were obtained for histological haematoxylin and eosin stains and gastritis was evaluated using the updated Sydney system</w:t>
      </w:r>
      <w:r w:rsidRPr="008A0087">
        <w:rPr>
          <w:rFonts w:ascii="Book Antiqua" w:hAnsi="Book Antiqua"/>
          <w:kern w:val="0"/>
          <w:sz w:val="24"/>
          <w:szCs w:val="24"/>
          <w:vertAlign w:val="superscript"/>
        </w:rPr>
        <w:t>[</w:t>
      </w:r>
      <w:r w:rsidRPr="008A0087">
        <w:rPr>
          <w:rFonts w:ascii="Book Antiqua" w:hAnsi="Book Antiqua"/>
          <w:noProof/>
          <w:kern w:val="0"/>
          <w:sz w:val="24"/>
          <w:szCs w:val="24"/>
          <w:vertAlign w:val="superscript"/>
        </w:rPr>
        <w:t>6]</w:t>
      </w:r>
      <w:r w:rsidRPr="008A0087">
        <w:rPr>
          <w:rFonts w:ascii="Book Antiqua" w:hAnsi="Book Antiqua"/>
          <w:kern w:val="0"/>
          <w:sz w:val="24"/>
          <w:szCs w:val="24"/>
        </w:rPr>
        <w:t xml:space="preserve">. </w:t>
      </w:r>
    </w:p>
    <w:p w:rsidR="008A0087" w:rsidRPr="008A0087" w:rsidRDefault="008A0087" w:rsidP="008C0C71">
      <w:pPr>
        <w:widowControl/>
        <w:adjustRightInd w:val="0"/>
        <w:snapToGrid w:val="0"/>
        <w:spacing w:line="360" w:lineRule="auto"/>
        <w:outlineLvl w:val="3"/>
        <w:rPr>
          <w:rFonts w:ascii="Book Antiqua" w:hAnsi="Book Antiqua"/>
          <w:sz w:val="24"/>
          <w:szCs w:val="24"/>
        </w:rPr>
      </w:pPr>
    </w:p>
    <w:p w:rsidR="009E2D90" w:rsidRPr="008A0087" w:rsidRDefault="009E2D90" w:rsidP="008C0C71">
      <w:pPr>
        <w:autoSpaceDE w:val="0"/>
        <w:autoSpaceDN w:val="0"/>
        <w:adjustRightInd w:val="0"/>
        <w:snapToGrid w:val="0"/>
        <w:spacing w:line="360" w:lineRule="auto"/>
        <w:rPr>
          <w:rFonts w:ascii="Book Antiqua" w:hAnsi="Book Antiqua"/>
          <w:b/>
          <w:i/>
          <w:sz w:val="24"/>
          <w:szCs w:val="24"/>
        </w:rPr>
      </w:pPr>
      <w:bookmarkStart w:id="70" w:name="OLE_LINK58"/>
      <w:bookmarkStart w:id="71" w:name="OLE_LINK59"/>
      <w:r w:rsidRPr="008A0087">
        <w:rPr>
          <w:rFonts w:ascii="Book Antiqua" w:hAnsi="Book Antiqua"/>
          <w:b/>
          <w:i/>
          <w:sz w:val="24"/>
          <w:szCs w:val="24"/>
        </w:rPr>
        <w:t>Isolation and identification of H. pylori</w:t>
      </w:r>
    </w:p>
    <w:p w:rsidR="009E2D90" w:rsidRPr="008A0087" w:rsidRDefault="009E2D90" w:rsidP="008C0C71">
      <w:pPr>
        <w:autoSpaceDE w:val="0"/>
        <w:autoSpaceDN w:val="0"/>
        <w:adjustRightInd w:val="0"/>
        <w:snapToGrid w:val="0"/>
        <w:spacing w:line="360" w:lineRule="auto"/>
        <w:rPr>
          <w:rFonts w:ascii="Book Antiqua" w:hAnsi="Book Antiqua"/>
          <w:kern w:val="0"/>
          <w:sz w:val="24"/>
          <w:szCs w:val="24"/>
        </w:rPr>
      </w:pPr>
      <w:r w:rsidRPr="008A0087">
        <w:rPr>
          <w:rFonts w:ascii="Book Antiqua" w:hAnsi="Book Antiqua"/>
          <w:kern w:val="0"/>
          <w:sz w:val="24"/>
          <w:szCs w:val="24"/>
        </w:rPr>
        <w:t xml:space="preserve">Briefly, gastric mucosal biopsy specimens were stored in brain heart infusion broth (Oxoid, Basingstoke, </w:t>
      </w:r>
      <w:r w:rsidR="008A0087" w:rsidRPr="008A0087">
        <w:rPr>
          <w:rFonts w:ascii="Book Antiqua" w:hAnsi="Book Antiqua"/>
          <w:kern w:val="0"/>
          <w:sz w:val="24"/>
          <w:szCs w:val="24"/>
        </w:rPr>
        <w:t>United Kingdom</w:t>
      </w:r>
      <w:r w:rsidRPr="008A0087">
        <w:rPr>
          <w:rFonts w:ascii="Book Antiqua" w:hAnsi="Book Antiqua"/>
          <w:kern w:val="0"/>
          <w:sz w:val="24"/>
          <w:szCs w:val="24"/>
        </w:rPr>
        <w:t>) with 5% glycerin at -80</w:t>
      </w:r>
      <w:r w:rsidR="008A0087" w:rsidRPr="008A0087">
        <w:rPr>
          <w:rFonts w:ascii="Book Antiqua" w:hAnsi="Book Antiqua" w:hint="eastAsia"/>
          <w:kern w:val="0"/>
          <w:sz w:val="24"/>
          <w:szCs w:val="24"/>
        </w:rPr>
        <w:t xml:space="preserve"> </w:t>
      </w:r>
      <w:r w:rsidRPr="008A0087">
        <w:rPr>
          <w:rFonts w:ascii="Book Antiqua" w:hAnsi="Book Antiqua"/>
          <w:snapToGrid w:val="0"/>
          <w:kern w:val="0"/>
          <w:sz w:val="24"/>
          <w:szCs w:val="24"/>
        </w:rPr>
        <w:t xml:space="preserve">°C </w:t>
      </w:r>
      <w:r w:rsidRPr="008A0087">
        <w:rPr>
          <w:rFonts w:ascii="Book Antiqua" w:hAnsi="Book Antiqua"/>
          <w:kern w:val="0"/>
          <w:sz w:val="24"/>
          <w:szCs w:val="24"/>
        </w:rPr>
        <w:t>and were transported with dry ice to the laboratory at the National Institute for Communicable Disease Control and Prevention, Beijing, China. Frozen samples were thawed at room temperature for 30</w:t>
      </w:r>
      <w:r w:rsidR="008A0087" w:rsidRPr="008A0087">
        <w:rPr>
          <w:rFonts w:ascii="Book Antiqua" w:hAnsi="Book Antiqua" w:hint="eastAsia"/>
          <w:kern w:val="0"/>
          <w:sz w:val="24"/>
          <w:szCs w:val="24"/>
        </w:rPr>
        <w:t xml:space="preserve"> </w:t>
      </w:r>
      <w:r w:rsidRPr="008A0087">
        <w:rPr>
          <w:rFonts w:ascii="Book Antiqua" w:hAnsi="Book Antiqua"/>
          <w:kern w:val="0"/>
          <w:sz w:val="24"/>
          <w:szCs w:val="24"/>
        </w:rPr>
        <w:t xml:space="preserve">min, ground and cultivated on a Columbia agar (Oxoid, Basingstoke, </w:t>
      </w:r>
      <w:r w:rsidR="008A0087" w:rsidRPr="008A0087">
        <w:rPr>
          <w:rFonts w:ascii="Book Antiqua" w:hAnsi="Book Antiqua"/>
          <w:kern w:val="0"/>
          <w:sz w:val="24"/>
          <w:szCs w:val="24"/>
        </w:rPr>
        <w:t>United Kingdom</w:t>
      </w:r>
      <w:r w:rsidRPr="008A0087">
        <w:rPr>
          <w:rFonts w:ascii="Book Antiqua" w:hAnsi="Book Antiqua"/>
          <w:kern w:val="0"/>
          <w:sz w:val="24"/>
          <w:szCs w:val="24"/>
        </w:rPr>
        <w:t>) plate supplemented with 5% defibrinated sheep blood, 3</w:t>
      </w:r>
      <w:r w:rsidR="008A0087" w:rsidRPr="008A0087">
        <w:rPr>
          <w:rFonts w:ascii="Book Antiqua" w:hAnsi="Book Antiqua" w:hint="eastAsia"/>
          <w:kern w:val="0"/>
          <w:sz w:val="24"/>
          <w:szCs w:val="24"/>
        </w:rPr>
        <w:t xml:space="preserve"> </w:t>
      </w:r>
      <w:r w:rsidRPr="008A0087">
        <w:rPr>
          <w:rFonts w:ascii="Book Antiqua" w:hAnsi="Book Antiqua"/>
          <w:kern w:val="0"/>
          <w:sz w:val="24"/>
          <w:szCs w:val="24"/>
        </w:rPr>
        <w:t>μg/mL trimethoprim, 2.5</w:t>
      </w:r>
      <w:r w:rsidR="008A0087" w:rsidRPr="008A0087">
        <w:rPr>
          <w:rFonts w:ascii="Book Antiqua" w:hAnsi="Book Antiqua" w:hint="eastAsia"/>
          <w:kern w:val="0"/>
          <w:sz w:val="24"/>
          <w:szCs w:val="24"/>
        </w:rPr>
        <w:t xml:space="preserve"> </w:t>
      </w:r>
      <w:r w:rsidRPr="008A0087">
        <w:rPr>
          <w:rFonts w:ascii="Book Antiqua" w:hAnsi="Book Antiqua"/>
          <w:kern w:val="0"/>
          <w:sz w:val="24"/>
          <w:szCs w:val="24"/>
        </w:rPr>
        <w:t>μg/mL vancomycin, 2</w:t>
      </w:r>
      <w:r w:rsidR="008A0087" w:rsidRPr="008A0087">
        <w:rPr>
          <w:rFonts w:ascii="Book Antiqua" w:hAnsi="Book Antiqua" w:hint="eastAsia"/>
          <w:kern w:val="0"/>
          <w:sz w:val="24"/>
          <w:szCs w:val="24"/>
        </w:rPr>
        <w:t xml:space="preserve"> </w:t>
      </w:r>
      <w:r w:rsidRPr="008A0087">
        <w:rPr>
          <w:rFonts w:ascii="Book Antiqua" w:hAnsi="Book Antiqua"/>
          <w:kern w:val="0"/>
          <w:sz w:val="24"/>
          <w:szCs w:val="24"/>
        </w:rPr>
        <w:lastRenderedPageBreak/>
        <w:t>μg/mL amphotericin B and 2</w:t>
      </w:r>
      <w:r w:rsidR="008A0087" w:rsidRPr="008A0087">
        <w:rPr>
          <w:rFonts w:ascii="Book Antiqua" w:hAnsi="Book Antiqua" w:hint="eastAsia"/>
          <w:kern w:val="0"/>
          <w:sz w:val="24"/>
          <w:szCs w:val="24"/>
        </w:rPr>
        <w:t xml:space="preserve"> </w:t>
      </w:r>
      <w:r w:rsidRPr="008A0087">
        <w:rPr>
          <w:rFonts w:ascii="Book Antiqua" w:hAnsi="Book Antiqua"/>
          <w:kern w:val="0"/>
          <w:sz w:val="24"/>
          <w:szCs w:val="24"/>
        </w:rPr>
        <w:t>μg/mL polymyxin B. The cultured plates were incubated in a microaerobic atmosphere (5% oxygen, 10% carbon dioxide and 85% nitrogen). After culture, translucent colonies of about 0.5-2</w:t>
      </w:r>
      <w:r w:rsidR="008A0087" w:rsidRPr="008A0087">
        <w:rPr>
          <w:rFonts w:ascii="Book Antiqua" w:hAnsi="Book Antiqua" w:hint="eastAsia"/>
          <w:kern w:val="0"/>
          <w:sz w:val="24"/>
          <w:szCs w:val="24"/>
        </w:rPr>
        <w:t xml:space="preserve"> </w:t>
      </w:r>
      <w:r w:rsidRPr="008A0087">
        <w:rPr>
          <w:rFonts w:ascii="Book Antiqua" w:hAnsi="Book Antiqua"/>
          <w:kern w:val="0"/>
          <w:sz w:val="24"/>
          <w:szCs w:val="24"/>
        </w:rPr>
        <w:t xml:space="preserve">mm from selective agar plates were Gram-stained and tested for urease, catalase and oxidase activities. The organisms were identified as </w:t>
      </w:r>
      <w:r w:rsidRPr="008A0087">
        <w:rPr>
          <w:rFonts w:ascii="Book Antiqua" w:hAnsi="Book Antiqua"/>
          <w:i/>
          <w:iCs/>
          <w:kern w:val="0"/>
          <w:sz w:val="24"/>
          <w:szCs w:val="24"/>
        </w:rPr>
        <w:t>H. pylori</w:t>
      </w:r>
      <w:r w:rsidRPr="008A0087">
        <w:rPr>
          <w:rFonts w:ascii="Book Antiqua" w:hAnsi="Book Antiqua"/>
          <w:kern w:val="0"/>
          <w:sz w:val="24"/>
          <w:szCs w:val="24"/>
        </w:rPr>
        <w:t xml:space="preserve"> if the isolates demonstrated curved Gram-negative rods, which were similar to </w:t>
      </w:r>
      <w:r w:rsidRPr="008A0087">
        <w:rPr>
          <w:rFonts w:ascii="Book Antiqua" w:hAnsi="Book Antiqua"/>
          <w:i/>
          <w:kern w:val="0"/>
          <w:sz w:val="24"/>
          <w:szCs w:val="24"/>
        </w:rPr>
        <w:t>Helicobacter</w:t>
      </w:r>
      <w:r w:rsidRPr="008A0087">
        <w:rPr>
          <w:rFonts w:ascii="Book Antiqua" w:hAnsi="Book Antiqua"/>
          <w:kern w:val="0"/>
          <w:sz w:val="24"/>
          <w:szCs w:val="24"/>
        </w:rPr>
        <w:t>, along with positive urease, catalase and oxidase reactions.</w:t>
      </w:r>
    </w:p>
    <w:p w:rsidR="008A0087" w:rsidRPr="008A0087" w:rsidRDefault="008A0087" w:rsidP="008C0C71">
      <w:pPr>
        <w:autoSpaceDE w:val="0"/>
        <w:autoSpaceDN w:val="0"/>
        <w:adjustRightInd w:val="0"/>
        <w:snapToGrid w:val="0"/>
        <w:spacing w:line="360" w:lineRule="auto"/>
        <w:rPr>
          <w:rFonts w:ascii="Book Antiqua" w:hAnsi="Book Antiqua"/>
          <w:sz w:val="24"/>
          <w:szCs w:val="24"/>
        </w:rPr>
      </w:pPr>
    </w:p>
    <w:p w:rsidR="009E2D90" w:rsidRPr="008A0087" w:rsidRDefault="009E2D90" w:rsidP="008C0C71">
      <w:pPr>
        <w:autoSpaceDE w:val="0"/>
        <w:autoSpaceDN w:val="0"/>
        <w:adjustRightInd w:val="0"/>
        <w:snapToGrid w:val="0"/>
        <w:spacing w:line="360" w:lineRule="auto"/>
        <w:rPr>
          <w:rFonts w:ascii="Book Antiqua" w:hAnsi="Book Antiqua"/>
          <w:b/>
          <w:i/>
          <w:kern w:val="0"/>
          <w:sz w:val="24"/>
          <w:szCs w:val="24"/>
        </w:rPr>
      </w:pPr>
      <w:r w:rsidRPr="008A0087">
        <w:rPr>
          <w:rFonts w:ascii="Book Antiqua" w:hAnsi="Book Antiqua"/>
          <w:b/>
          <w:i/>
          <w:kern w:val="0"/>
          <w:sz w:val="24"/>
          <w:szCs w:val="24"/>
        </w:rPr>
        <w:t xml:space="preserve">Antibiotic susceptibility testing </w:t>
      </w:r>
      <w:bookmarkStart w:id="72" w:name="_GoBack"/>
      <w:bookmarkEnd w:id="72"/>
    </w:p>
    <w:p w:rsidR="009E2D90" w:rsidRPr="008A0087" w:rsidRDefault="009E2D90" w:rsidP="008C0C71">
      <w:pPr>
        <w:autoSpaceDE w:val="0"/>
        <w:autoSpaceDN w:val="0"/>
        <w:adjustRightInd w:val="0"/>
        <w:snapToGrid w:val="0"/>
        <w:spacing w:line="360" w:lineRule="auto"/>
        <w:rPr>
          <w:rFonts w:ascii="Book Antiqua" w:hAnsi="Book Antiqua"/>
          <w:sz w:val="24"/>
          <w:szCs w:val="24"/>
        </w:rPr>
      </w:pPr>
      <w:r w:rsidRPr="008A0087">
        <w:rPr>
          <w:rFonts w:ascii="Book Antiqua" w:hAnsi="Book Antiqua"/>
          <w:kern w:val="0"/>
          <w:sz w:val="24"/>
          <w:szCs w:val="24"/>
        </w:rPr>
        <w:t xml:space="preserve">The antibiotic resistance of </w:t>
      </w:r>
      <w:r w:rsidRPr="008A0087">
        <w:rPr>
          <w:rFonts w:ascii="Book Antiqua" w:hAnsi="Book Antiqua"/>
          <w:i/>
          <w:kern w:val="0"/>
          <w:sz w:val="24"/>
          <w:szCs w:val="24"/>
        </w:rPr>
        <w:t>H. pylori</w:t>
      </w:r>
      <w:r w:rsidRPr="008A0087">
        <w:rPr>
          <w:rFonts w:ascii="Book Antiqua" w:hAnsi="Book Antiqua"/>
          <w:kern w:val="0"/>
          <w:sz w:val="24"/>
          <w:szCs w:val="24"/>
        </w:rPr>
        <w:t xml:space="preserve"> isolates was determined by </w:t>
      </w:r>
      <w:bookmarkStart w:id="73" w:name="OLE_LINK36"/>
      <w:bookmarkStart w:id="74" w:name="OLE_LINK37"/>
      <w:r w:rsidRPr="008A0087">
        <w:rPr>
          <w:rFonts w:ascii="Book Antiqua" w:hAnsi="Book Antiqua"/>
          <w:kern w:val="0"/>
          <w:sz w:val="24"/>
          <w:szCs w:val="24"/>
        </w:rPr>
        <w:t>the Epsil</w:t>
      </w:r>
      <w:bookmarkStart w:id="75" w:name="OLE_LINK75"/>
      <w:bookmarkStart w:id="76" w:name="OLE_LINK76"/>
      <w:bookmarkEnd w:id="73"/>
      <w:bookmarkEnd w:id="74"/>
      <w:r w:rsidRPr="008A0087">
        <w:rPr>
          <w:rFonts w:ascii="Book Antiqua" w:hAnsi="Book Antiqua"/>
          <w:kern w:val="0"/>
          <w:sz w:val="24"/>
          <w:szCs w:val="24"/>
        </w:rPr>
        <w:t>ometer test (E-test)</w:t>
      </w:r>
      <w:r w:rsidRPr="008A0087">
        <w:rPr>
          <w:rFonts w:ascii="Book Antiqua" w:hAnsi="Book Antiqua"/>
          <w:kern w:val="0"/>
          <w:sz w:val="24"/>
          <w:szCs w:val="24"/>
          <w:vertAlign w:val="superscript"/>
        </w:rPr>
        <w:t>[</w:t>
      </w:r>
      <w:r w:rsidRPr="008A0087">
        <w:rPr>
          <w:rFonts w:ascii="Book Antiqua" w:hAnsi="Book Antiqua"/>
          <w:noProof/>
          <w:kern w:val="0"/>
          <w:sz w:val="24"/>
          <w:szCs w:val="24"/>
          <w:vertAlign w:val="superscript"/>
        </w:rPr>
        <w:t>7]</w:t>
      </w:r>
      <w:bookmarkEnd w:id="75"/>
      <w:bookmarkEnd w:id="76"/>
      <w:r w:rsidRPr="008A0087">
        <w:rPr>
          <w:rFonts w:ascii="Book Antiqua" w:hAnsi="Book Antiqua"/>
          <w:noProof/>
          <w:kern w:val="0"/>
          <w:sz w:val="24"/>
          <w:szCs w:val="24"/>
        </w:rPr>
        <w:t>.</w:t>
      </w:r>
      <w:r w:rsidRPr="008A0087">
        <w:rPr>
          <w:rFonts w:ascii="Book Antiqua" w:hAnsi="Book Antiqua"/>
          <w:kern w:val="0"/>
          <w:sz w:val="24"/>
          <w:szCs w:val="24"/>
        </w:rPr>
        <w:t xml:space="preserve"> </w:t>
      </w:r>
      <w:r w:rsidRPr="008A0087">
        <w:rPr>
          <w:rFonts w:ascii="Book Antiqua" w:hAnsi="Book Antiqua"/>
          <w:sz w:val="24"/>
          <w:szCs w:val="24"/>
        </w:rPr>
        <w:t xml:space="preserve">According to the clinical breakpoints for </w:t>
      </w:r>
      <w:r w:rsidRPr="008A0087">
        <w:rPr>
          <w:rFonts w:ascii="Book Antiqua" w:hAnsi="Book Antiqua"/>
          <w:i/>
          <w:sz w:val="24"/>
          <w:szCs w:val="24"/>
        </w:rPr>
        <w:t>H. pylori</w:t>
      </w:r>
      <w:r w:rsidRPr="008A0087">
        <w:rPr>
          <w:rFonts w:ascii="Book Antiqua" w:hAnsi="Book Antiqua"/>
          <w:sz w:val="24"/>
          <w:szCs w:val="24"/>
        </w:rPr>
        <w:t xml:space="preserve"> proposed by the European Committee on Antimicrobial Susceptibility Testing (EUCAST)</w:t>
      </w:r>
      <w:r w:rsidRPr="008A0087">
        <w:rPr>
          <w:rFonts w:ascii="Book Antiqua" w:hAnsi="Book Antiqua"/>
          <w:kern w:val="0"/>
          <w:sz w:val="24"/>
          <w:szCs w:val="24"/>
          <w:vertAlign w:val="superscript"/>
        </w:rPr>
        <w:t>[</w:t>
      </w:r>
      <w:r w:rsidRPr="008A0087">
        <w:rPr>
          <w:rFonts w:ascii="Book Antiqua" w:hAnsi="Book Antiqua"/>
          <w:noProof/>
          <w:kern w:val="0"/>
          <w:sz w:val="24"/>
          <w:szCs w:val="24"/>
          <w:vertAlign w:val="superscript"/>
        </w:rPr>
        <w:t>8]</w:t>
      </w:r>
      <w:r w:rsidRPr="008A0087">
        <w:rPr>
          <w:rFonts w:ascii="Book Antiqua" w:hAnsi="Book Antiqua"/>
          <w:sz w:val="24"/>
          <w:szCs w:val="24"/>
        </w:rPr>
        <w:t>, the resistance breakpoints for amoxicillin, clarithromycin, metronidazole,</w:t>
      </w:r>
      <w:r w:rsidRPr="008A0087">
        <w:rPr>
          <w:rFonts w:ascii="Book Antiqua" w:hAnsi="Book Antiqua"/>
          <w:kern w:val="0"/>
          <w:sz w:val="24"/>
          <w:szCs w:val="24"/>
        </w:rPr>
        <w:t xml:space="preserve"> </w:t>
      </w:r>
      <w:r w:rsidRPr="008A0087">
        <w:rPr>
          <w:rFonts w:ascii="Book Antiqua" w:hAnsi="Book Antiqua"/>
          <w:sz w:val="24"/>
          <w:szCs w:val="24"/>
        </w:rPr>
        <w:t>levofloxacin, tetracycline and rifampicin were defined as &gt;</w:t>
      </w:r>
      <w:r w:rsidR="008A0087" w:rsidRPr="008A0087">
        <w:rPr>
          <w:rFonts w:ascii="Book Antiqua" w:hAnsi="Book Antiqua" w:hint="eastAsia"/>
          <w:sz w:val="24"/>
          <w:szCs w:val="24"/>
        </w:rPr>
        <w:t xml:space="preserve"> </w:t>
      </w:r>
      <w:r w:rsidRPr="008A0087">
        <w:rPr>
          <w:rFonts w:ascii="Book Antiqua" w:hAnsi="Book Antiqua"/>
          <w:sz w:val="24"/>
          <w:szCs w:val="24"/>
        </w:rPr>
        <w:t>0.12, &gt;</w:t>
      </w:r>
      <w:r w:rsidR="008A0087" w:rsidRPr="008A0087">
        <w:rPr>
          <w:rFonts w:ascii="Book Antiqua" w:hAnsi="Book Antiqua" w:hint="eastAsia"/>
          <w:sz w:val="24"/>
          <w:szCs w:val="24"/>
        </w:rPr>
        <w:t xml:space="preserve"> </w:t>
      </w:r>
      <w:r w:rsidRPr="008A0087">
        <w:rPr>
          <w:rFonts w:ascii="Book Antiqua" w:hAnsi="Book Antiqua"/>
          <w:sz w:val="24"/>
          <w:szCs w:val="24"/>
        </w:rPr>
        <w:t>0.5, &gt;</w:t>
      </w:r>
      <w:r w:rsidR="008A0087" w:rsidRPr="008A0087">
        <w:rPr>
          <w:rFonts w:ascii="Book Antiqua" w:hAnsi="Book Antiqua" w:hint="eastAsia"/>
          <w:sz w:val="24"/>
          <w:szCs w:val="24"/>
        </w:rPr>
        <w:t xml:space="preserve"> </w:t>
      </w:r>
      <w:r w:rsidRPr="008A0087">
        <w:rPr>
          <w:rFonts w:ascii="Book Antiqua" w:hAnsi="Book Antiqua"/>
          <w:sz w:val="24"/>
          <w:szCs w:val="24"/>
        </w:rPr>
        <w:t>8, &gt;</w:t>
      </w:r>
      <w:r w:rsidR="008A0087" w:rsidRPr="008A0087">
        <w:rPr>
          <w:rFonts w:ascii="Book Antiqua" w:hAnsi="Book Antiqua" w:hint="eastAsia"/>
          <w:sz w:val="24"/>
          <w:szCs w:val="24"/>
        </w:rPr>
        <w:t xml:space="preserve"> </w:t>
      </w:r>
      <w:r w:rsidRPr="008A0087">
        <w:rPr>
          <w:rFonts w:ascii="Book Antiqua" w:hAnsi="Book Antiqua"/>
          <w:sz w:val="24"/>
          <w:szCs w:val="24"/>
        </w:rPr>
        <w:t>1, &gt;</w:t>
      </w:r>
      <w:r w:rsidR="008A0087" w:rsidRPr="008A0087">
        <w:rPr>
          <w:rFonts w:ascii="Book Antiqua" w:hAnsi="Book Antiqua" w:hint="eastAsia"/>
          <w:sz w:val="24"/>
          <w:szCs w:val="24"/>
        </w:rPr>
        <w:t xml:space="preserve"> </w:t>
      </w:r>
      <w:r w:rsidRPr="008A0087">
        <w:rPr>
          <w:rFonts w:ascii="Book Antiqua" w:hAnsi="Book Antiqua"/>
          <w:sz w:val="24"/>
          <w:szCs w:val="24"/>
        </w:rPr>
        <w:t>1 and &gt;</w:t>
      </w:r>
      <w:r w:rsidR="008A0087" w:rsidRPr="008A0087">
        <w:rPr>
          <w:rFonts w:ascii="Book Antiqua" w:hAnsi="Book Antiqua" w:hint="eastAsia"/>
          <w:sz w:val="24"/>
          <w:szCs w:val="24"/>
        </w:rPr>
        <w:t xml:space="preserve"> </w:t>
      </w:r>
      <w:r w:rsidRPr="008A0087">
        <w:rPr>
          <w:rFonts w:ascii="Book Antiqua" w:hAnsi="Book Antiqua"/>
          <w:sz w:val="24"/>
          <w:szCs w:val="24"/>
        </w:rPr>
        <w:t>1</w:t>
      </w:r>
      <w:r w:rsidR="008A0087" w:rsidRPr="008A0087">
        <w:rPr>
          <w:rFonts w:ascii="Book Antiqua" w:hAnsi="Book Antiqua" w:hint="eastAsia"/>
          <w:sz w:val="24"/>
          <w:szCs w:val="24"/>
        </w:rPr>
        <w:t xml:space="preserve"> </w:t>
      </w:r>
      <w:r w:rsidRPr="008A0087">
        <w:rPr>
          <w:rFonts w:ascii="Book Antiqua" w:hAnsi="Book Antiqua"/>
          <w:sz w:val="24"/>
          <w:szCs w:val="24"/>
        </w:rPr>
        <w:t xml:space="preserve">mg/L, respectively. </w:t>
      </w:r>
      <w:r w:rsidRPr="008A0087">
        <w:rPr>
          <w:rFonts w:ascii="Book Antiqua" w:hAnsi="Book Antiqua"/>
          <w:kern w:val="0"/>
          <w:sz w:val="24"/>
          <w:szCs w:val="24"/>
        </w:rPr>
        <w:t>After storing</w:t>
      </w:r>
      <w:r w:rsidRPr="008A0087">
        <w:rPr>
          <w:rFonts w:ascii="Book Antiqua" w:hAnsi="Book Antiqua"/>
          <w:i/>
          <w:kern w:val="0"/>
          <w:sz w:val="24"/>
          <w:szCs w:val="24"/>
        </w:rPr>
        <w:t xml:space="preserve"> </w:t>
      </w:r>
      <w:r w:rsidRPr="008A0087">
        <w:rPr>
          <w:rStyle w:val="st"/>
          <w:rFonts w:ascii="Book Antiqua" w:hAnsi="Book Antiqua"/>
          <w:i/>
          <w:sz w:val="24"/>
          <w:szCs w:val="24"/>
        </w:rPr>
        <w:t xml:space="preserve">H. pylori </w:t>
      </w:r>
      <w:r w:rsidRPr="008A0087">
        <w:rPr>
          <w:rStyle w:val="st"/>
          <w:rFonts w:ascii="Book Antiqua" w:hAnsi="Book Antiqua"/>
          <w:sz w:val="24"/>
          <w:szCs w:val="24"/>
        </w:rPr>
        <w:t>isolates</w:t>
      </w:r>
      <w:r w:rsidRPr="008A0087">
        <w:rPr>
          <w:rFonts w:ascii="Book Antiqua" w:hAnsi="Book Antiqua"/>
          <w:kern w:val="0"/>
          <w:sz w:val="24"/>
          <w:szCs w:val="24"/>
        </w:rPr>
        <w:t xml:space="preserve"> at -80</w:t>
      </w:r>
      <w:r w:rsidRPr="008A0087">
        <w:rPr>
          <w:rFonts w:ascii="Book Antiqua" w:hAnsi="Book Antiqua"/>
          <w:snapToGrid w:val="0"/>
          <w:kern w:val="0"/>
          <w:sz w:val="24"/>
          <w:szCs w:val="24"/>
        </w:rPr>
        <w:t>°C</w:t>
      </w:r>
      <w:r w:rsidRPr="008A0087">
        <w:rPr>
          <w:rFonts w:ascii="Book Antiqua" w:hAnsi="Book Antiqua"/>
          <w:kern w:val="0"/>
          <w:sz w:val="24"/>
          <w:szCs w:val="24"/>
        </w:rPr>
        <w:t xml:space="preserve"> for two weeks, susceptibility testing for </w:t>
      </w:r>
      <w:r w:rsidRPr="008A0087">
        <w:rPr>
          <w:rFonts w:ascii="Book Antiqua" w:hAnsi="Book Antiqua"/>
          <w:sz w:val="24"/>
          <w:szCs w:val="24"/>
        </w:rPr>
        <w:t>amoxicillin</w:t>
      </w:r>
      <w:r w:rsidRPr="008A0087">
        <w:rPr>
          <w:rFonts w:ascii="Book Antiqua" w:hAnsi="Book Antiqua"/>
          <w:kern w:val="0"/>
          <w:sz w:val="24"/>
          <w:szCs w:val="24"/>
        </w:rPr>
        <w:t xml:space="preserve"> was </w:t>
      </w:r>
      <w:r w:rsidRPr="008A0087">
        <w:rPr>
          <w:rFonts w:ascii="Book Antiqua" w:hAnsi="Book Antiqua"/>
          <w:sz w:val="24"/>
          <w:szCs w:val="24"/>
        </w:rPr>
        <w:t xml:space="preserve">performed </w:t>
      </w:r>
      <w:r w:rsidRPr="008A0087">
        <w:rPr>
          <w:rFonts w:ascii="Book Antiqua" w:hAnsi="Book Antiqua"/>
          <w:kern w:val="0"/>
          <w:sz w:val="24"/>
          <w:szCs w:val="24"/>
        </w:rPr>
        <w:t xml:space="preserve">again. </w:t>
      </w:r>
      <w:bookmarkStart w:id="77" w:name="OLE_LINK29"/>
      <w:bookmarkStart w:id="78" w:name="OLE_LINK32"/>
      <w:r w:rsidRPr="008A0087">
        <w:rPr>
          <w:rFonts w:ascii="Book Antiqua" w:hAnsi="Book Antiqua"/>
          <w:sz w:val="24"/>
          <w:szCs w:val="24"/>
        </w:rPr>
        <w:t xml:space="preserve">All the cultures and tests were conducted at the </w:t>
      </w:r>
      <w:r w:rsidRPr="008A0087">
        <w:rPr>
          <w:rFonts w:ascii="Book Antiqua" w:hAnsi="Book Antiqua"/>
          <w:noProof/>
          <w:sz w:val="24"/>
          <w:szCs w:val="24"/>
        </w:rPr>
        <w:t>National Institute for Communicable Disease Control and Prevention of Chinese Center for Disease Control and Prevention</w:t>
      </w:r>
      <w:r w:rsidRPr="008A0087">
        <w:rPr>
          <w:rFonts w:ascii="Book Antiqua" w:hAnsi="Book Antiqua"/>
          <w:sz w:val="24"/>
          <w:szCs w:val="24"/>
        </w:rPr>
        <w:t xml:space="preserve">. </w:t>
      </w:r>
    </w:p>
    <w:p w:rsidR="008A0087" w:rsidRPr="008A0087" w:rsidRDefault="008A0087" w:rsidP="008C0C71">
      <w:pPr>
        <w:autoSpaceDE w:val="0"/>
        <w:autoSpaceDN w:val="0"/>
        <w:adjustRightInd w:val="0"/>
        <w:snapToGrid w:val="0"/>
        <w:spacing w:line="360" w:lineRule="auto"/>
        <w:rPr>
          <w:rFonts w:ascii="Book Antiqua" w:hAnsi="Book Antiqua"/>
          <w:kern w:val="0"/>
          <w:sz w:val="24"/>
          <w:szCs w:val="24"/>
        </w:rPr>
      </w:pPr>
    </w:p>
    <w:bookmarkEnd w:id="70"/>
    <w:bookmarkEnd w:id="71"/>
    <w:bookmarkEnd w:id="77"/>
    <w:bookmarkEnd w:id="78"/>
    <w:p w:rsidR="009E2D90" w:rsidRPr="008A0087" w:rsidRDefault="009E2D90" w:rsidP="008C0C71">
      <w:pPr>
        <w:autoSpaceDE w:val="0"/>
        <w:autoSpaceDN w:val="0"/>
        <w:adjustRightInd w:val="0"/>
        <w:snapToGrid w:val="0"/>
        <w:spacing w:line="360" w:lineRule="auto"/>
        <w:rPr>
          <w:rFonts w:ascii="Book Antiqua" w:hAnsi="Book Antiqua"/>
          <w:b/>
          <w:i/>
          <w:kern w:val="0"/>
          <w:sz w:val="24"/>
          <w:szCs w:val="24"/>
        </w:rPr>
      </w:pPr>
      <w:r w:rsidRPr="008A0087">
        <w:rPr>
          <w:rFonts w:ascii="Book Antiqua" w:hAnsi="Book Antiqua"/>
          <w:b/>
          <w:i/>
          <w:kern w:val="0"/>
          <w:sz w:val="24"/>
          <w:szCs w:val="24"/>
        </w:rPr>
        <w:t xml:space="preserve">Statistical analysis </w:t>
      </w:r>
    </w:p>
    <w:p w:rsidR="009E2D90" w:rsidRPr="008A0087" w:rsidRDefault="009E2D90" w:rsidP="008C0C71">
      <w:pPr>
        <w:autoSpaceDE w:val="0"/>
        <w:autoSpaceDN w:val="0"/>
        <w:adjustRightInd w:val="0"/>
        <w:snapToGrid w:val="0"/>
        <w:spacing w:line="360" w:lineRule="auto"/>
        <w:rPr>
          <w:rFonts w:ascii="Book Antiqua" w:hAnsi="Book Antiqua"/>
          <w:sz w:val="24"/>
          <w:szCs w:val="24"/>
        </w:rPr>
      </w:pPr>
      <w:r w:rsidRPr="008A0087">
        <w:rPr>
          <w:rFonts w:ascii="Book Antiqua" w:hAnsi="Book Antiqua"/>
          <w:sz w:val="24"/>
          <w:szCs w:val="24"/>
        </w:rPr>
        <w:t xml:space="preserve">All statistical analyses were performed using the statistical software SPSS (version 18.0; SPSS Inc., Chicago, IL, </w:t>
      </w:r>
      <w:r w:rsidR="008A0087" w:rsidRPr="008A0087">
        <w:rPr>
          <w:rFonts w:ascii="Book Antiqua" w:hAnsi="Book Antiqua"/>
          <w:sz w:val="24"/>
          <w:szCs w:val="24"/>
        </w:rPr>
        <w:t>United States</w:t>
      </w:r>
      <w:r w:rsidRPr="008A0087">
        <w:rPr>
          <w:rFonts w:ascii="Book Antiqua" w:hAnsi="Book Antiqua"/>
          <w:sz w:val="24"/>
          <w:szCs w:val="24"/>
        </w:rPr>
        <w:t xml:space="preserve">). Frequencies and percentages were used to describe the antimicrobial resistance of </w:t>
      </w:r>
      <w:r w:rsidRPr="008A0087">
        <w:rPr>
          <w:rFonts w:ascii="Book Antiqua" w:hAnsi="Book Antiqua"/>
          <w:i/>
          <w:iCs/>
          <w:sz w:val="24"/>
          <w:szCs w:val="24"/>
        </w:rPr>
        <w:t>H. pylori</w:t>
      </w:r>
      <w:r w:rsidRPr="008A0087">
        <w:rPr>
          <w:rFonts w:ascii="Book Antiqua" w:hAnsi="Book Antiqua"/>
          <w:sz w:val="24"/>
          <w:szCs w:val="24"/>
        </w:rPr>
        <w:t xml:space="preserve"> isolates. </w:t>
      </w:r>
      <w:r w:rsidRPr="008A0087">
        <w:rPr>
          <w:rFonts w:ascii="Book Antiqua" w:eastAsia="MinionPro-Regular" w:hAnsi="Book Antiqua"/>
          <w:kern w:val="0"/>
          <w:sz w:val="24"/>
          <w:szCs w:val="24"/>
        </w:rPr>
        <w:t xml:space="preserve">Between-group differences were evaluated using Student’s </w:t>
      </w:r>
      <w:r w:rsidRPr="008A0087">
        <w:rPr>
          <w:rFonts w:ascii="Book Antiqua" w:eastAsia="MinionPro-It" w:hAnsi="Book Antiqua"/>
          <w:i/>
          <w:iCs/>
          <w:kern w:val="0"/>
          <w:sz w:val="24"/>
          <w:szCs w:val="24"/>
        </w:rPr>
        <w:t xml:space="preserve">t </w:t>
      </w:r>
      <w:r w:rsidRPr="008A0087">
        <w:rPr>
          <w:rFonts w:ascii="Book Antiqua" w:eastAsia="MinionPro-Regular" w:hAnsi="Book Antiqua"/>
          <w:kern w:val="0"/>
          <w:sz w:val="24"/>
          <w:szCs w:val="24"/>
        </w:rPr>
        <w:t xml:space="preserve">test for continuous variables and </w:t>
      </w:r>
      <w:bookmarkStart w:id="79" w:name="OLE_LINK2"/>
      <w:r w:rsidRPr="008A0087">
        <w:rPr>
          <w:rFonts w:ascii="Book Antiqua" w:eastAsia="MinionPro-Regular" w:hAnsi="Book Antiqua"/>
          <w:kern w:val="0"/>
          <w:sz w:val="24"/>
          <w:szCs w:val="24"/>
        </w:rPr>
        <w:t xml:space="preserve">Pearson’s </w:t>
      </w:r>
      <w:r w:rsidRPr="00DC7B89">
        <w:rPr>
          <w:rFonts w:ascii="Book Antiqua" w:eastAsia="MinionPro-Regular" w:hAnsi="Book Antiqua"/>
          <w:i/>
          <w:kern w:val="0"/>
          <w:sz w:val="24"/>
          <w:szCs w:val="24"/>
        </w:rPr>
        <w:t>χ</w:t>
      </w:r>
      <w:r w:rsidRPr="008A0087">
        <w:rPr>
          <w:rFonts w:ascii="Book Antiqua" w:eastAsia="MinionPro-Regular" w:hAnsi="Book Antiqua"/>
          <w:kern w:val="0"/>
          <w:sz w:val="24"/>
          <w:szCs w:val="24"/>
          <w:vertAlign w:val="superscript"/>
        </w:rPr>
        <w:t>2</w:t>
      </w:r>
      <w:r w:rsidRPr="008A0087">
        <w:rPr>
          <w:rFonts w:ascii="Book Antiqua" w:eastAsia="MinionPro-Regular" w:hAnsi="Book Antiqua"/>
          <w:kern w:val="0"/>
          <w:sz w:val="24"/>
          <w:szCs w:val="24"/>
        </w:rPr>
        <w:t xml:space="preserve"> or Fisher’s exact test </w:t>
      </w:r>
      <w:bookmarkEnd w:id="79"/>
      <w:r w:rsidRPr="008A0087">
        <w:rPr>
          <w:rFonts w:ascii="Book Antiqua" w:eastAsia="MinionPro-Regular" w:hAnsi="Book Antiqua"/>
          <w:kern w:val="0"/>
          <w:sz w:val="24"/>
          <w:szCs w:val="24"/>
        </w:rPr>
        <w:t>for categorical variables.</w:t>
      </w:r>
      <w:r w:rsidRPr="008A0087">
        <w:rPr>
          <w:rFonts w:ascii="Book Antiqua" w:hAnsi="Book Antiqua"/>
          <w:kern w:val="0"/>
          <w:sz w:val="24"/>
          <w:szCs w:val="24"/>
        </w:rPr>
        <w:t xml:space="preserve"> </w:t>
      </w:r>
      <w:r w:rsidRPr="008A0087">
        <w:rPr>
          <w:rFonts w:ascii="Book Antiqua" w:hAnsi="Book Antiqua"/>
          <w:iCs/>
          <w:sz w:val="24"/>
          <w:szCs w:val="24"/>
        </w:rPr>
        <w:t xml:space="preserve">Univariate analyses were performed </w:t>
      </w:r>
      <w:r w:rsidRPr="008A0087">
        <w:rPr>
          <w:rFonts w:ascii="Book Antiqua" w:hAnsi="Book Antiqua"/>
          <w:sz w:val="24"/>
          <w:szCs w:val="24"/>
        </w:rPr>
        <w:t xml:space="preserve">for </w:t>
      </w:r>
      <w:bookmarkStart w:id="80" w:name="OLE_LINK22"/>
      <w:r w:rsidRPr="008A0087">
        <w:rPr>
          <w:rFonts w:ascii="Book Antiqua" w:hAnsi="Book Antiqua"/>
          <w:sz w:val="24"/>
          <w:szCs w:val="24"/>
        </w:rPr>
        <w:t xml:space="preserve">the determination of factors that could influence the antibiotic resistance </w:t>
      </w:r>
      <w:bookmarkEnd w:id="80"/>
      <w:r w:rsidRPr="008A0087">
        <w:rPr>
          <w:rFonts w:ascii="Book Antiqua" w:hAnsi="Book Antiqua"/>
          <w:sz w:val="24"/>
          <w:szCs w:val="24"/>
        </w:rPr>
        <w:t xml:space="preserve">of </w:t>
      </w:r>
      <w:r w:rsidRPr="008A0087">
        <w:rPr>
          <w:rFonts w:ascii="Book Antiqua" w:hAnsi="Book Antiqua"/>
          <w:i/>
          <w:sz w:val="24"/>
          <w:szCs w:val="24"/>
        </w:rPr>
        <w:t xml:space="preserve">H. pylori </w:t>
      </w:r>
      <w:r w:rsidRPr="008A0087">
        <w:rPr>
          <w:rFonts w:ascii="Book Antiqua" w:hAnsi="Book Antiqua"/>
          <w:sz w:val="24"/>
          <w:szCs w:val="24"/>
        </w:rPr>
        <w:t xml:space="preserve">isolates </w:t>
      </w:r>
      <w:r w:rsidRPr="008A0087">
        <w:rPr>
          <w:rFonts w:ascii="Book Antiqua" w:hAnsi="Book Antiqua"/>
          <w:iCs/>
          <w:sz w:val="24"/>
          <w:szCs w:val="24"/>
        </w:rPr>
        <w:t xml:space="preserve">such as </w:t>
      </w:r>
      <w:r w:rsidR="00DC7B89">
        <w:rPr>
          <w:rFonts w:ascii="Book Antiqua" w:hAnsi="Book Antiqua"/>
          <w:sz w:val="24"/>
          <w:szCs w:val="24"/>
        </w:rPr>
        <w:t xml:space="preserve">gender (male </w:t>
      </w:r>
      <w:r w:rsidR="00DC7B89" w:rsidRPr="00DC7B89">
        <w:rPr>
          <w:rFonts w:ascii="Book Antiqua" w:hAnsi="Book Antiqua"/>
          <w:i/>
          <w:sz w:val="24"/>
          <w:szCs w:val="24"/>
        </w:rPr>
        <w:t>vs</w:t>
      </w:r>
      <w:r w:rsidRPr="008A0087">
        <w:rPr>
          <w:rFonts w:ascii="Book Antiqua" w:hAnsi="Book Antiqua"/>
          <w:sz w:val="24"/>
          <w:szCs w:val="24"/>
        </w:rPr>
        <w:t xml:space="preserve"> female),</w:t>
      </w:r>
      <w:r w:rsidR="008A0087" w:rsidRPr="008A0087">
        <w:rPr>
          <w:rFonts w:ascii="Book Antiqua" w:hAnsi="Book Antiqua"/>
          <w:sz w:val="24"/>
          <w:szCs w:val="24"/>
        </w:rPr>
        <w:t xml:space="preserve"> age groups (18</w:t>
      </w:r>
      <w:r w:rsidR="008A0087" w:rsidRPr="008A0087">
        <w:rPr>
          <w:rFonts w:ascii="Book Antiqua" w:hAnsi="Book Antiqua" w:hint="eastAsia"/>
          <w:sz w:val="24"/>
          <w:szCs w:val="24"/>
        </w:rPr>
        <w:t>-</w:t>
      </w:r>
      <w:r w:rsidR="008A0087" w:rsidRPr="008A0087">
        <w:rPr>
          <w:rFonts w:ascii="Book Antiqua" w:hAnsi="Book Antiqua"/>
          <w:sz w:val="24"/>
          <w:szCs w:val="24"/>
        </w:rPr>
        <w:t xml:space="preserve">35 </w:t>
      </w:r>
      <w:r w:rsidR="008A0087" w:rsidRPr="008A0087">
        <w:rPr>
          <w:rFonts w:ascii="Book Antiqua" w:hAnsi="Book Antiqua"/>
          <w:i/>
          <w:sz w:val="24"/>
          <w:szCs w:val="24"/>
        </w:rPr>
        <w:t>vs</w:t>
      </w:r>
      <w:r w:rsidR="008A0087" w:rsidRPr="008A0087">
        <w:rPr>
          <w:rFonts w:ascii="Book Antiqua" w:hAnsi="Book Antiqua"/>
          <w:sz w:val="24"/>
          <w:szCs w:val="24"/>
        </w:rPr>
        <w:t xml:space="preserve"> 36</w:t>
      </w:r>
      <w:r w:rsidR="008A0087" w:rsidRPr="008A0087">
        <w:rPr>
          <w:rFonts w:ascii="Book Antiqua" w:hAnsi="Book Antiqua" w:hint="eastAsia"/>
          <w:sz w:val="24"/>
          <w:szCs w:val="24"/>
        </w:rPr>
        <w:t>-</w:t>
      </w:r>
      <w:r w:rsidR="008A0087" w:rsidRPr="008A0087">
        <w:rPr>
          <w:rFonts w:ascii="Book Antiqua" w:hAnsi="Book Antiqua"/>
          <w:sz w:val="24"/>
          <w:szCs w:val="24"/>
        </w:rPr>
        <w:t xml:space="preserve">50 </w:t>
      </w:r>
      <w:r w:rsidR="008A0087" w:rsidRPr="008A0087">
        <w:rPr>
          <w:rFonts w:ascii="Book Antiqua" w:hAnsi="Book Antiqua"/>
          <w:i/>
          <w:sz w:val="24"/>
          <w:szCs w:val="24"/>
        </w:rPr>
        <w:t>vs</w:t>
      </w:r>
      <w:r w:rsidRPr="008A0087">
        <w:rPr>
          <w:rFonts w:ascii="Book Antiqua" w:hAnsi="Book Antiqua"/>
          <w:sz w:val="24"/>
          <w:szCs w:val="24"/>
        </w:rPr>
        <w:t xml:space="preserve"> 51</w:t>
      </w:r>
      <w:r w:rsidR="008A0087" w:rsidRPr="008A0087">
        <w:rPr>
          <w:rFonts w:ascii="Book Antiqua" w:hAnsi="Book Antiqua" w:hint="eastAsia"/>
          <w:sz w:val="24"/>
          <w:szCs w:val="24"/>
        </w:rPr>
        <w:t>-</w:t>
      </w:r>
      <w:r w:rsidRPr="008A0087">
        <w:rPr>
          <w:rFonts w:ascii="Book Antiqua" w:hAnsi="Book Antiqua"/>
          <w:sz w:val="24"/>
          <w:szCs w:val="24"/>
        </w:rPr>
        <w:t xml:space="preserve">75 years of age) and endoscopic findings (peptic ulcer disease </w:t>
      </w:r>
      <w:r w:rsidR="008A0087" w:rsidRPr="008A0087">
        <w:rPr>
          <w:rFonts w:ascii="Book Antiqua" w:hAnsi="Book Antiqua"/>
          <w:i/>
          <w:sz w:val="24"/>
          <w:szCs w:val="24"/>
        </w:rPr>
        <w:t>vs</w:t>
      </w:r>
      <w:r w:rsidR="008A0087" w:rsidRPr="008A0087">
        <w:rPr>
          <w:rFonts w:ascii="Book Antiqua" w:hAnsi="Book Antiqua"/>
          <w:sz w:val="24"/>
          <w:szCs w:val="24"/>
        </w:rPr>
        <w:t xml:space="preserve"> </w:t>
      </w:r>
      <w:r w:rsidRPr="008A0087">
        <w:rPr>
          <w:rFonts w:ascii="Book Antiqua" w:hAnsi="Book Antiqua"/>
          <w:sz w:val="24"/>
          <w:szCs w:val="24"/>
        </w:rPr>
        <w:t xml:space="preserve">non-ulcer disease). </w:t>
      </w:r>
      <w:r w:rsidRPr="008A0087">
        <w:rPr>
          <w:rFonts w:ascii="Book Antiqua" w:eastAsia="黑体" w:hAnsi="Book Antiqua"/>
          <w:kern w:val="0"/>
          <w:sz w:val="24"/>
          <w:szCs w:val="24"/>
        </w:rPr>
        <w:t xml:space="preserve">Patients with duodenal or/and gastric ulcer were considered as having peptic ulcer disease; those without ulcers were considered as patients with non-ulcer dyspepsia. </w:t>
      </w:r>
      <w:r w:rsidRPr="008A0087">
        <w:rPr>
          <w:rFonts w:ascii="Book Antiqua" w:hAnsi="Book Antiqua"/>
          <w:sz w:val="24"/>
          <w:szCs w:val="24"/>
        </w:rPr>
        <w:t xml:space="preserve">Thereafter, binary logistic regression was used to </w:t>
      </w:r>
      <w:r w:rsidRPr="008A0087">
        <w:rPr>
          <w:rFonts w:ascii="Book Antiqua" w:hAnsi="Book Antiqua"/>
          <w:sz w:val="24"/>
          <w:szCs w:val="24"/>
        </w:rPr>
        <w:lastRenderedPageBreak/>
        <w:t xml:space="preserve">analyze the relationships between </w:t>
      </w:r>
      <w:hyperlink r:id="rId15" w:history="1">
        <w:r w:rsidRPr="008A0087">
          <w:rPr>
            <w:rFonts w:ascii="Book Antiqua" w:hAnsi="Book Antiqua"/>
            <w:sz w:val="24"/>
            <w:szCs w:val="24"/>
          </w:rPr>
          <w:t>independent</w:t>
        </w:r>
      </w:hyperlink>
      <w:r w:rsidRPr="008A0087">
        <w:rPr>
          <w:rFonts w:ascii="Book Antiqua" w:hAnsi="Book Antiqua"/>
          <w:sz w:val="24"/>
          <w:szCs w:val="24"/>
        </w:rPr>
        <w:t xml:space="preserve"> variables (gender, age groups and endoscopic findings) and </w:t>
      </w:r>
      <w:hyperlink r:id="rId16" w:history="1">
        <w:r w:rsidRPr="008A0087">
          <w:rPr>
            <w:rFonts w:ascii="Book Antiqua" w:hAnsi="Book Antiqua"/>
            <w:sz w:val="24"/>
            <w:szCs w:val="24"/>
          </w:rPr>
          <w:t>dependent</w:t>
        </w:r>
      </w:hyperlink>
      <w:r w:rsidRPr="008A0087">
        <w:rPr>
          <w:rFonts w:ascii="Book Antiqua" w:hAnsi="Book Antiqua"/>
          <w:sz w:val="24"/>
          <w:szCs w:val="24"/>
        </w:rPr>
        <w:t xml:space="preserve"> </w:t>
      </w:r>
      <w:hyperlink r:id="rId17" w:history="1">
        <w:r w:rsidRPr="008A0087">
          <w:rPr>
            <w:rFonts w:ascii="Book Antiqua" w:hAnsi="Book Antiqua"/>
            <w:sz w:val="24"/>
            <w:szCs w:val="24"/>
          </w:rPr>
          <w:t>variable</w:t>
        </w:r>
      </w:hyperlink>
      <w:r w:rsidRPr="008A0087">
        <w:rPr>
          <w:rFonts w:ascii="Book Antiqua" w:hAnsi="Book Antiqua"/>
          <w:sz w:val="24"/>
          <w:szCs w:val="24"/>
        </w:rPr>
        <w:t xml:space="preserve">s (antibiotic susceptibility or resistance) with backward likelihood ratio analysis, which determined independent influencing factors for the antibiotic resistance of </w:t>
      </w:r>
      <w:r w:rsidRPr="008A0087">
        <w:rPr>
          <w:rFonts w:ascii="Book Antiqua" w:hAnsi="Book Antiqua"/>
          <w:i/>
          <w:iCs/>
          <w:sz w:val="24"/>
          <w:szCs w:val="24"/>
        </w:rPr>
        <w:t>H. pylori</w:t>
      </w:r>
      <w:r w:rsidRPr="008A0087">
        <w:rPr>
          <w:rFonts w:ascii="Book Antiqua" w:hAnsi="Book Antiqua"/>
          <w:sz w:val="24"/>
          <w:szCs w:val="24"/>
        </w:rPr>
        <w:t>. The odds ratio (OR) and 95%</w:t>
      </w:r>
      <w:r w:rsidR="008A0087" w:rsidRPr="008A0087">
        <w:rPr>
          <w:rFonts w:ascii="Book Antiqua" w:hAnsi="Book Antiqua"/>
          <w:sz w:val="24"/>
          <w:szCs w:val="24"/>
        </w:rPr>
        <w:t>CI</w:t>
      </w:r>
      <w:r w:rsidRPr="008A0087">
        <w:rPr>
          <w:rFonts w:ascii="Book Antiqua" w:hAnsi="Book Antiqua"/>
          <w:sz w:val="24"/>
          <w:szCs w:val="24"/>
        </w:rPr>
        <w:t xml:space="preserve"> of different variables related to antibiotic resistance were calculated. Differences with </w:t>
      </w:r>
      <w:r w:rsidRPr="008A0087">
        <w:rPr>
          <w:rFonts w:ascii="Book Antiqua" w:hAnsi="Book Antiqua"/>
          <w:i/>
          <w:sz w:val="24"/>
          <w:szCs w:val="24"/>
        </w:rPr>
        <w:t>P</w:t>
      </w:r>
      <w:r w:rsidRPr="008A0087">
        <w:rPr>
          <w:rFonts w:ascii="Book Antiqua" w:hAnsi="Book Antiqua"/>
          <w:sz w:val="24"/>
          <w:szCs w:val="24"/>
        </w:rPr>
        <w:t xml:space="preserve">-values of less than 0.05 from a 2-tailed test were considered statistically significant. </w:t>
      </w:r>
    </w:p>
    <w:p w:rsidR="009E2D90" w:rsidRPr="008A0087" w:rsidRDefault="009E2D90" w:rsidP="008C0C71">
      <w:pPr>
        <w:autoSpaceDE w:val="0"/>
        <w:autoSpaceDN w:val="0"/>
        <w:adjustRightInd w:val="0"/>
        <w:snapToGrid w:val="0"/>
        <w:spacing w:line="360" w:lineRule="auto"/>
        <w:rPr>
          <w:rFonts w:ascii="Book Antiqua" w:hAnsi="Book Antiqua"/>
          <w:b/>
          <w:sz w:val="24"/>
          <w:szCs w:val="24"/>
        </w:rPr>
      </w:pPr>
    </w:p>
    <w:p w:rsidR="009E2D90" w:rsidRPr="008A0087" w:rsidRDefault="009E2D90" w:rsidP="008C0C71">
      <w:pPr>
        <w:autoSpaceDE w:val="0"/>
        <w:autoSpaceDN w:val="0"/>
        <w:adjustRightInd w:val="0"/>
        <w:snapToGrid w:val="0"/>
        <w:spacing w:line="360" w:lineRule="auto"/>
        <w:rPr>
          <w:rFonts w:ascii="Book Antiqua" w:hAnsi="Book Antiqua"/>
          <w:b/>
          <w:sz w:val="24"/>
          <w:szCs w:val="24"/>
        </w:rPr>
      </w:pPr>
      <w:r w:rsidRPr="008A0087">
        <w:rPr>
          <w:rFonts w:ascii="Book Antiqua" w:hAnsi="Book Antiqua"/>
          <w:b/>
          <w:sz w:val="24"/>
          <w:szCs w:val="24"/>
        </w:rPr>
        <w:t xml:space="preserve">RESULTS </w:t>
      </w:r>
    </w:p>
    <w:p w:rsidR="009E2D90" w:rsidRPr="008A0087" w:rsidRDefault="009E2D90" w:rsidP="008C0C71">
      <w:pPr>
        <w:autoSpaceDE w:val="0"/>
        <w:autoSpaceDN w:val="0"/>
        <w:adjustRightInd w:val="0"/>
        <w:snapToGrid w:val="0"/>
        <w:spacing w:line="360" w:lineRule="auto"/>
        <w:rPr>
          <w:rFonts w:ascii="Book Antiqua" w:hAnsi="Book Antiqua"/>
          <w:sz w:val="24"/>
          <w:szCs w:val="24"/>
        </w:rPr>
      </w:pPr>
      <w:r w:rsidRPr="008A0087">
        <w:rPr>
          <w:rFonts w:ascii="Book Antiqua" w:hAnsi="Book Antiqua"/>
          <w:sz w:val="24"/>
          <w:szCs w:val="24"/>
        </w:rPr>
        <w:t xml:space="preserve">In 2009-2010, 450 patients were </w:t>
      </w:r>
      <w:r w:rsidRPr="008A0087">
        <w:rPr>
          <w:rStyle w:val="aa"/>
          <w:rFonts w:ascii="Book Antiqua" w:hAnsi="Book Antiqua"/>
          <w:iCs/>
          <w:sz w:val="24"/>
          <w:szCs w:val="24"/>
        </w:rPr>
        <w:t>H. pylo</w:t>
      </w:r>
      <w:r w:rsidRPr="008A0087">
        <w:rPr>
          <w:rFonts w:ascii="Book Antiqua" w:hAnsi="Book Antiqua"/>
          <w:sz w:val="24"/>
          <w:szCs w:val="24"/>
        </w:rPr>
        <w:t xml:space="preserve">ri positive as determined by the rapid urease test and bacterial cultures were successfully obtained for 371 (82.4%) patients. In 2013-2014, 1105 patients were </w:t>
      </w:r>
      <w:r w:rsidRPr="008A0087">
        <w:rPr>
          <w:rStyle w:val="aa"/>
          <w:rFonts w:ascii="Book Antiqua" w:hAnsi="Book Antiqua"/>
          <w:iCs/>
          <w:sz w:val="24"/>
          <w:szCs w:val="24"/>
        </w:rPr>
        <w:t>H. pylo</w:t>
      </w:r>
      <w:r w:rsidRPr="008A0087">
        <w:rPr>
          <w:rFonts w:ascii="Book Antiqua" w:hAnsi="Book Antiqua"/>
          <w:sz w:val="24"/>
          <w:szCs w:val="24"/>
        </w:rPr>
        <w:t xml:space="preserve">ri positive and bacterial cultures were successfully obtained for 950 (86.0%) patients. No significant differences were observed in the rates of positive culture, general characteristics and endoscopic and histological findings of the study population between the two groups (Table 1). </w:t>
      </w:r>
    </w:p>
    <w:p w:rsidR="009E2D90" w:rsidRPr="008A0087" w:rsidRDefault="009E2D90" w:rsidP="008C0C71">
      <w:pPr>
        <w:autoSpaceDE w:val="0"/>
        <w:autoSpaceDN w:val="0"/>
        <w:adjustRightInd w:val="0"/>
        <w:snapToGrid w:val="0"/>
        <w:spacing w:line="360" w:lineRule="auto"/>
        <w:rPr>
          <w:rFonts w:ascii="Book Antiqua" w:hAnsi="Book Antiqua"/>
          <w:b/>
          <w:sz w:val="24"/>
          <w:szCs w:val="24"/>
        </w:rPr>
      </w:pPr>
    </w:p>
    <w:p w:rsidR="009E2D90" w:rsidRPr="008A0087" w:rsidRDefault="009E2D90" w:rsidP="008C0C71">
      <w:pPr>
        <w:adjustRightInd w:val="0"/>
        <w:snapToGrid w:val="0"/>
        <w:spacing w:line="360" w:lineRule="auto"/>
        <w:rPr>
          <w:rFonts w:ascii="Book Antiqua" w:hAnsi="Book Antiqua"/>
          <w:b/>
          <w:i/>
          <w:sz w:val="24"/>
          <w:szCs w:val="24"/>
        </w:rPr>
      </w:pPr>
      <w:r w:rsidRPr="008A0087">
        <w:rPr>
          <w:rFonts w:ascii="Book Antiqua" w:hAnsi="Book Antiqua"/>
          <w:b/>
          <w:i/>
          <w:sz w:val="24"/>
          <w:szCs w:val="24"/>
        </w:rPr>
        <w:t xml:space="preserve">Overall antibiotic resistance </w:t>
      </w:r>
    </w:p>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 xml:space="preserve">In 2009-2010, the resistance rate of 371 </w:t>
      </w:r>
      <w:r w:rsidRPr="008A0087">
        <w:rPr>
          <w:rFonts w:ascii="Book Antiqua" w:hAnsi="Book Antiqua"/>
          <w:i/>
          <w:kern w:val="0"/>
          <w:sz w:val="24"/>
          <w:szCs w:val="24"/>
        </w:rPr>
        <w:t>H. pylori</w:t>
      </w:r>
      <w:r w:rsidRPr="008A0087">
        <w:rPr>
          <w:rFonts w:ascii="Book Antiqua" w:hAnsi="Book Antiqua"/>
          <w:sz w:val="24"/>
          <w:szCs w:val="24"/>
        </w:rPr>
        <w:t xml:space="preserve"> isolates to all tested antibiotics</w:t>
      </w:r>
      <w:r w:rsidRPr="008A0087">
        <w:rPr>
          <w:rFonts w:ascii="Book Antiqua" w:hAnsi="Book Antiqua"/>
          <w:i/>
          <w:kern w:val="0"/>
          <w:sz w:val="24"/>
          <w:szCs w:val="24"/>
        </w:rPr>
        <w:t xml:space="preserve"> </w:t>
      </w:r>
      <w:r w:rsidRPr="008A0087">
        <w:rPr>
          <w:rFonts w:ascii="Book Antiqua" w:hAnsi="Book Antiqua"/>
          <w:sz w:val="24"/>
          <w:szCs w:val="24"/>
        </w:rPr>
        <w:t xml:space="preserve">was highest for metronidazole (66.8%) followed by clarithromycin (39.9%), levofloxacin (34.5%), rifampicin (15.4%), amoxicillin (6.7%) and tetracycline (4.9%). In 2013-2014, the resistance rate of 950 </w:t>
      </w:r>
      <w:r w:rsidRPr="008A0087">
        <w:rPr>
          <w:rFonts w:ascii="Book Antiqua" w:hAnsi="Book Antiqua"/>
          <w:i/>
          <w:kern w:val="0"/>
          <w:sz w:val="24"/>
          <w:szCs w:val="24"/>
        </w:rPr>
        <w:t>H. pylori</w:t>
      </w:r>
      <w:r w:rsidRPr="008A0087">
        <w:rPr>
          <w:rFonts w:ascii="Book Antiqua" w:hAnsi="Book Antiqua"/>
          <w:sz w:val="24"/>
          <w:szCs w:val="24"/>
        </w:rPr>
        <w:t xml:space="preserve"> isolates was also highest for metronidazole (63.4%) followed by levofloxacin (54.8%), clarithromycin (52.6%), rifampicin (18.2%), tetracycline (7.3%) and amoxicillin (4.4%). The resistance rates of clarithromycin and levofloxacin in 2013-2014 were significantly higher than those in 2009-2010, while no significant difference was found in the resistance rates of other four antibiotics (Figure 1). </w:t>
      </w:r>
    </w:p>
    <w:p w:rsidR="008A0087" w:rsidRPr="008A0087" w:rsidRDefault="008A0087" w:rsidP="008C0C71">
      <w:pPr>
        <w:adjustRightInd w:val="0"/>
        <w:snapToGrid w:val="0"/>
        <w:spacing w:line="360" w:lineRule="auto"/>
        <w:rPr>
          <w:rFonts w:ascii="Book Antiqua" w:hAnsi="Book Antiqua"/>
          <w:sz w:val="24"/>
          <w:szCs w:val="24"/>
        </w:rPr>
      </w:pPr>
    </w:p>
    <w:p w:rsidR="009E2D90" w:rsidRPr="008A0087" w:rsidRDefault="009E2D90" w:rsidP="008C0C71">
      <w:pPr>
        <w:adjustRightInd w:val="0"/>
        <w:snapToGrid w:val="0"/>
        <w:spacing w:line="360" w:lineRule="auto"/>
        <w:rPr>
          <w:rFonts w:ascii="Book Antiqua" w:hAnsi="Book Antiqua"/>
          <w:b/>
          <w:i/>
          <w:iCs/>
          <w:sz w:val="24"/>
          <w:szCs w:val="24"/>
        </w:rPr>
      </w:pPr>
      <w:bookmarkStart w:id="81" w:name="OLE_LINK34"/>
      <w:r w:rsidRPr="008A0087">
        <w:rPr>
          <w:rFonts w:ascii="Book Antiqua" w:hAnsi="Book Antiqua"/>
          <w:b/>
          <w:i/>
          <w:iCs/>
          <w:sz w:val="24"/>
          <w:szCs w:val="24"/>
        </w:rPr>
        <w:t>Multiple antibiotic resistance</w:t>
      </w:r>
      <w:bookmarkEnd w:id="81"/>
      <w:r w:rsidRPr="008A0087">
        <w:rPr>
          <w:rFonts w:ascii="Book Antiqua" w:hAnsi="Book Antiqua"/>
          <w:b/>
          <w:i/>
          <w:iCs/>
          <w:sz w:val="24"/>
          <w:szCs w:val="24"/>
        </w:rPr>
        <w:t xml:space="preserve">s </w:t>
      </w:r>
    </w:p>
    <w:p w:rsidR="009E2D90" w:rsidRPr="008A0087" w:rsidRDefault="009E2D90" w:rsidP="008C0C71">
      <w:pPr>
        <w:adjustRightInd w:val="0"/>
        <w:snapToGrid w:val="0"/>
        <w:spacing w:line="360" w:lineRule="auto"/>
        <w:rPr>
          <w:rFonts w:ascii="Book Antiqua" w:hAnsi="Book Antiqua"/>
          <w:sz w:val="24"/>
          <w:szCs w:val="24"/>
        </w:rPr>
      </w:pPr>
      <w:bookmarkStart w:id="82" w:name="OLE_LINK64"/>
      <w:bookmarkStart w:id="83" w:name="OLE_LINK65"/>
      <w:r w:rsidRPr="008A0087">
        <w:rPr>
          <w:rFonts w:ascii="Book Antiqua" w:hAnsi="Book Antiqua"/>
          <w:sz w:val="24"/>
          <w:szCs w:val="24"/>
        </w:rPr>
        <w:t xml:space="preserve">In 2009-2010, 14.6% of </w:t>
      </w:r>
      <w:r w:rsidRPr="008A0087">
        <w:rPr>
          <w:rFonts w:ascii="Book Antiqua" w:hAnsi="Book Antiqua"/>
          <w:i/>
          <w:kern w:val="0"/>
          <w:sz w:val="24"/>
          <w:szCs w:val="24"/>
        </w:rPr>
        <w:t>H. pylori</w:t>
      </w:r>
      <w:r w:rsidRPr="008A0087">
        <w:rPr>
          <w:rFonts w:ascii="Book Antiqua" w:hAnsi="Book Antiqua"/>
          <w:sz w:val="24"/>
          <w:szCs w:val="24"/>
        </w:rPr>
        <w:t xml:space="preserve"> isolates </w:t>
      </w:r>
      <w:bookmarkStart w:id="84" w:name="OLE_LINK24"/>
      <w:bookmarkStart w:id="85" w:name="OLE_LINK30"/>
      <w:r w:rsidRPr="008A0087">
        <w:rPr>
          <w:rFonts w:ascii="Book Antiqua" w:hAnsi="Book Antiqua"/>
          <w:sz w:val="24"/>
          <w:szCs w:val="24"/>
        </w:rPr>
        <w:t xml:space="preserve">were susceptible to all tested antibiotics followed by monoresistance (33.7%), double resistance (28.3%), triple resistance </w:t>
      </w:r>
      <w:r w:rsidRPr="008A0087">
        <w:rPr>
          <w:rFonts w:ascii="Book Antiqua" w:hAnsi="Book Antiqua"/>
          <w:sz w:val="24"/>
          <w:szCs w:val="24"/>
        </w:rPr>
        <w:lastRenderedPageBreak/>
        <w:t>(16.7%), quadruple resistance (6.2%), quintuple resistance (0.3%) and sextuple resistance</w:t>
      </w:r>
      <w:bookmarkEnd w:id="84"/>
      <w:r w:rsidRPr="008A0087">
        <w:rPr>
          <w:rFonts w:ascii="Book Antiqua" w:hAnsi="Book Antiqua"/>
          <w:sz w:val="24"/>
          <w:szCs w:val="24"/>
        </w:rPr>
        <w:t xml:space="preserve"> </w:t>
      </w:r>
      <w:bookmarkEnd w:id="85"/>
      <w:r w:rsidRPr="008A0087">
        <w:rPr>
          <w:rFonts w:ascii="Book Antiqua" w:hAnsi="Book Antiqua"/>
          <w:sz w:val="24"/>
          <w:szCs w:val="24"/>
        </w:rPr>
        <w:t xml:space="preserve">(0.3%). In 2013-2014, 9.4% of </w:t>
      </w:r>
      <w:r w:rsidRPr="008A0087">
        <w:rPr>
          <w:rFonts w:ascii="Book Antiqua" w:hAnsi="Book Antiqua"/>
          <w:i/>
          <w:kern w:val="0"/>
          <w:sz w:val="24"/>
          <w:szCs w:val="24"/>
        </w:rPr>
        <w:t>H. pylori</w:t>
      </w:r>
      <w:r w:rsidRPr="008A0087">
        <w:rPr>
          <w:rFonts w:ascii="Book Antiqua" w:hAnsi="Book Antiqua"/>
          <w:sz w:val="24"/>
          <w:szCs w:val="24"/>
        </w:rPr>
        <w:t xml:space="preserve"> isolates were susceptible to all tested antibiotics followed by mono resistance (27.6%), double resistance (28.4%), triple resistance (24.9%), quadruple resistance (7.3%), quintuple resistance (2.3%) and sextuple resistance (0.1%). Markedly, more multiple resistant </w:t>
      </w:r>
      <w:r w:rsidRPr="008A0087">
        <w:rPr>
          <w:rFonts w:ascii="Book Antiqua" w:hAnsi="Book Antiqua"/>
          <w:i/>
          <w:kern w:val="0"/>
          <w:sz w:val="24"/>
          <w:szCs w:val="24"/>
        </w:rPr>
        <w:t>H. pylori</w:t>
      </w:r>
      <w:r w:rsidRPr="008A0087">
        <w:rPr>
          <w:rFonts w:ascii="Book Antiqua" w:hAnsi="Book Antiqua"/>
          <w:sz w:val="24"/>
          <w:szCs w:val="24"/>
        </w:rPr>
        <w:t xml:space="preserve"> isolates were found in 2013-2014 (Figure 2). In the clarithromycin-resistant isolates of 2013-2014, 70.8% and 60.8% isolates were also resistant to metronidazole and levofloxacin, respectively. In the metronidazole-resistant isolates, levofloxacin-resistant</w:t>
      </w:r>
      <w:r w:rsidRPr="008A0087">
        <w:rPr>
          <w:rFonts w:ascii="Book Antiqua" w:hAnsi="Book Antiqua"/>
          <w:i/>
          <w:sz w:val="24"/>
          <w:szCs w:val="24"/>
        </w:rPr>
        <w:t xml:space="preserve"> </w:t>
      </w:r>
      <w:r w:rsidRPr="008A0087">
        <w:rPr>
          <w:rFonts w:ascii="Book Antiqua" w:hAnsi="Book Antiqua"/>
          <w:sz w:val="24"/>
          <w:szCs w:val="24"/>
        </w:rPr>
        <w:t xml:space="preserve">isolates were detected in 63.3% isolates. The multiple resistance patterns are shown in Table 2. </w:t>
      </w:r>
    </w:p>
    <w:p w:rsidR="008A0087" w:rsidRPr="008A0087" w:rsidRDefault="008A0087" w:rsidP="008C0C71">
      <w:pPr>
        <w:adjustRightInd w:val="0"/>
        <w:snapToGrid w:val="0"/>
        <w:spacing w:line="360" w:lineRule="auto"/>
        <w:rPr>
          <w:rFonts w:ascii="Book Antiqua" w:hAnsi="Book Antiqua"/>
          <w:sz w:val="24"/>
          <w:szCs w:val="24"/>
        </w:rPr>
      </w:pPr>
    </w:p>
    <w:bookmarkEnd w:id="82"/>
    <w:bookmarkEnd w:id="83"/>
    <w:p w:rsidR="009E2D90" w:rsidRPr="008A0087" w:rsidRDefault="009E2D90" w:rsidP="008C0C71">
      <w:pPr>
        <w:adjustRightInd w:val="0"/>
        <w:snapToGrid w:val="0"/>
        <w:spacing w:line="360" w:lineRule="auto"/>
        <w:rPr>
          <w:rFonts w:ascii="Book Antiqua" w:hAnsi="Book Antiqua"/>
          <w:b/>
          <w:i/>
          <w:iCs/>
          <w:sz w:val="24"/>
          <w:szCs w:val="24"/>
        </w:rPr>
      </w:pPr>
      <w:r w:rsidRPr="008A0087">
        <w:rPr>
          <w:rFonts w:ascii="Book Antiqua" w:hAnsi="Book Antiqua"/>
          <w:b/>
          <w:i/>
          <w:iCs/>
          <w:sz w:val="24"/>
          <w:szCs w:val="24"/>
        </w:rPr>
        <w:t>Factors influencing antibiotic resistance</w:t>
      </w:r>
    </w:p>
    <w:p w:rsidR="009E2D90" w:rsidRPr="008A0087" w:rsidRDefault="009E2D90" w:rsidP="008C0C71">
      <w:pPr>
        <w:adjustRightInd w:val="0"/>
        <w:snapToGrid w:val="0"/>
        <w:spacing w:line="360" w:lineRule="auto"/>
        <w:rPr>
          <w:rFonts w:ascii="Book Antiqua" w:hAnsi="Book Antiqua"/>
          <w:kern w:val="0"/>
          <w:sz w:val="24"/>
          <w:szCs w:val="24"/>
        </w:rPr>
      </w:pPr>
      <w:r w:rsidRPr="008A0087">
        <w:rPr>
          <w:rFonts w:ascii="Book Antiqua" w:hAnsi="Book Antiqua"/>
          <w:kern w:val="0"/>
          <w:sz w:val="24"/>
          <w:szCs w:val="24"/>
        </w:rPr>
        <w:t>Univariate analysis showed that there was significant difference in the resistance rate to clarithromycin between the patients with</w:t>
      </w:r>
      <w:r w:rsidRPr="008A0087">
        <w:rPr>
          <w:rFonts w:ascii="Book Antiqua" w:hAnsi="Book Antiqua"/>
          <w:sz w:val="24"/>
          <w:szCs w:val="24"/>
        </w:rPr>
        <w:t xml:space="preserve"> peptic ulcer disease and non-ulcer dyspepsia</w:t>
      </w:r>
      <w:r w:rsidRPr="008A0087">
        <w:rPr>
          <w:rFonts w:ascii="Book Antiqua" w:hAnsi="Book Antiqua"/>
          <w:kern w:val="0"/>
          <w:sz w:val="24"/>
          <w:szCs w:val="24"/>
        </w:rPr>
        <w:t>. There were significant differences in the resistance rates to metronidazole and levofloxacin between men and women. Moreover, the significant difference in levofloxacin resistance rate was observed among different age groups. Multivariate analysis demonstrated that the</w:t>
      </w:r>
      <w:r w:rsidRPr="008A0087">
        <w:rPr>
          <w:rFonts w:ascii="Book Antiqua" w:hAnsi="Book Antiqua"/>
          <w:sz w:val="24"/>
          <w:szCs w:val="24"/>
        </w:rPr>
        <w:t xml:space="preserve"> above-mentioned factors were independent factors influencing the antibiotic resistance of </w:t>
      </w:r>
      <w:r w:rsidRPr="008A0087">
        <w:rPr>
          <w:rFonts w:ascii="Book Antiqua" w:hAnsi="Book Antiqua"/>
          <w:i/>
          <w:iCs/>
          <w:sz w:val="24"/>
          <w:szCs w:val="24"/>
        </w:rPr>
        <w:t>H. pylori</w:t>
      </w:r>
      <w:r w:rsidRPr="008A0087">
        <w:rPr>
          <w:rFonts w:ascii="Book Antiqua" w:hAnsi="Book Antiqua"/>
          <w:kern w:val="0"/>
          <w:sz w:val="24"/>
          <w:szCs w:val="24"/>
        </w:rPr>
        <w:t xml:space="preserve"> </w:t>
      </w:r>
      <w:r w:rsidRPr="008A0087">
        <w:rPr>
          <w:rFonts w:ascii="Book Antiqua" w:hAnsi="Book Antiqua"/>
          <w:sz w:val="24"/>
          <w:szCs w:val="24"/>
        </w:rPr>
        <w:t>(Table 3)</w:t>
      </w:r>
      <w:r w:rsidRPr="008A0087">
        <w:rPr>
          <w:rFonts w:ascii="Book Antiqua" w:hAnsi="Book Antiqua"/>
          <w:kern w:val="0"/>
          <w:sz w:val="24"/>
          <w:szCs w:val="24"/>
        </w:rPr>
        <w:t xml:space="preserve">. </w:t>
      </w:r>
    </w:p>
    <w:p w:rsidR="009E2D90" w:rsidRPr="008A0087" w:rsidRDefault="009E2D90" w:rsidP="008C0C71">
      <w:pPr>
        <w:adjustRightInd w:val="0"/>
        <w:snapToGrid w:val="0"/>
        <w:spacing w:line="360" w:lineRule="auto"/>
        <w:rPr>
          <w:rFonts w:ascii="Book Antiqua" w:hAnsi="Book Antiqua"/>
          <w:b/>
          <w:sz w:val="24"/>
          <w:szCs w:val="24"/>
        </w:rPr>
      </w:pPr>
    </w:p>
    <w:p w:rsidR="009E2D90" w:rsidRPr="008A0087" w:rsidRDefault="009E2D90" w:rsidP="008C0C71">
      <w:pPr>
        <w:adjustRightInd w:val="0"/>
        <w:snapToGrid w:val="0"/>
        <w:spacing w:line="360" w:lineRule="auto"/>
        <w:rPr>
          <w:rFonts w:ascii="Book Antiqua" w:hAnsi="Book Antiqua"/>
          <w:b/>
          <w:sz w:val="24"/>
          <w:szCs w:val="24"/>
        </w:rPr>
      </w:pPr>
      <w:r w:rsidRPr="008A0087">
        <w:rPr>
          <w:rFonts w:ascii="Book Antiqua" w:hAnsi="Book Antiqua"/>
          <w:b/>
          <w:sz w:val="24"/>
          <w:szCs w:val="24"/>
        </w:rPr>
        <w:t xml:space="preserve">DISCUSSION </w:t>
      </w:r>
    </w:p>
    <w:p w:rsidR="009E2D90" w:rsidRPr="008A0087" w:rsidRDefault="009E2D90" w:rsidP="008C0C71">
      <w:pPr>
        <w:adjustRightInd w:val="0"/>
        <w:snapToGrid w:val="0"/>
        <w:spacing w:line="360" w:lineRule="auto"/>
        <w:rPr>
          <w:rStyle w:val="hps"/>
          <w:rFonts w:ascii="Book Antiqua" w:hAnsi="Book Antiqua"/>
          <w:sz w:val="24"/>
          <w:szCs w:val="24"/>
        </w:rPr>
      </w:pPr>
      <w:r w:rsidRPr="008A0087">
        <w:rPr>
          <w:rFonts w:ascii="Book Antiqua" w:hAnsi="Book Antiqua"/>
          <w:sz w:val="24"/>
          <w:szCs w:val="24"/>
        </w:rPr>
        <w:t xml:space="preserve">The results from the present study revealed that the treatment of </w:t>
      </w:r>
      <w:r w:rsidRPr="008A0087">
        <w:rPr>
          <w:rFonts w:ascii="Book Antiqua" w:hAnsi="Book Antiqua"/>
          <w:i/>
          <w:sz w:val="24"/>
          <w:szCs w:val="24"/>
        </w:rPr>
        <w:t>H. pylori</w:t>
      </w:r>
      <w:r w:rsidRPr="008A0087">
        <w:rPr>
          <w:rFonts w:ascii="Book Antiqua" w:hAnsi="Book Antiqua"/>
          <w:sz w:val="24"/>
          <w:szCs w:val="24"/>
        </w:rPr>
        <w:t xml:space="preserve"> infection remains a challenge in China due to the high rates of </w:t>
      </w:r>
      <w:r w:rsidRPr="008A0087">
        <w:rPr>
          <w:rFonts w:ascii="Book Antiqua" w:hAnsi="Book Antiqua"/>
          <w:i/>
          <w:iCs/>
          <w:sz w:val="24"/>
          <w:szCs w:val="24"/>
        </w:rPr>
        <w:t>H. pylori</w:t>
      </w:r>
      <w:r w:rsidRPr="008A0087">
        <w:rPr>
          <w:rFonts w:ascii="Book Antiqua" w:hAnsi="Book Antiqua"/>
          <w:sz w:val="24"/>
          <w:szCs w:val="24"/>
        </w:rPr>
        <w:t xml:space="preserve"> resistance to commonly used antibiotics. Furthermore, multiple antibiotic resistance patterns were also commonly observed in the </w:t>
      </w:r>
      <w:r w:rsidRPr="008A0087">
        <w:rPr>
          <w:rFonts w:ascii="Book Antiqua" w:hAnsi="Book Antiqua"/>
          <w:i/>
          <w:iCs/>
          <w:sz w:val="24"/>
          <w:szCs w:val="24"/>
        </w:rPr>
        <w:t>H. pylori</w:t>
      </w:r>
      <w:r w:rsidRPr="008A0087">
        <w:rPr>
          <w:rFonts w:ascii="Book Antiqua" w:hAnsi="Book Antiqua"/>
          <w:sz w:val="24"/>
          <w:szCs w:val="24"/>
        </w:rPr>
        <w:t xml:space="preserve"> isolates investigated. </w:t>
      </w:r>
      <w:bookmarkStart w:id="86" w:name="OLE_LINK38"/>
      <w:bookmarkStart w:id="87" w:name="OLE_LINK39"/>
      <w:r w:rsidRPr="008A0087">
        <w:rPr>
          <w:rStyle w:val="hps"/>
          <w:rFonts w:ascii="Book Antiqua" w:hAnsi="Book Antiqua"/>
          <w:sz w:val="24"/>
          <w:szCs w:val="24"/>
        </w:rPr>
        <w:t>T</w:t>
      </w:r>
      <w:r w:rsidRPr="008A0087">
        <w:rPr>
          <w:rFonts w:ascii="Book Antiqua" w:hAnsi="Book Antiqua"/>
          <w:sz w:val="24"/>
          <w:szCs w:val="24"/>
        </w:rPr>
        <w:t xml:space="preserve">he rates of </w:t>
      </w:r>
      <w:r w:rsidRPr="008A0087">
        <w:rPr>
          <w:rStyle w:val="hps"/>
          <w:rFonts w:ascii="Book Antiqua" w:hAnsi="Book Antiqua"/>
          <w:sz w:val="24"/>
          <w:szCs w:val="24"/>
        </w:rPr>
        <w:t>clarithromycin</w:t>
      </w:r>
      <w:r w:rsidRPr="008A0087">
        <w:rPr>
          <w:rFonts w:ascii="Book Antiqua" w:hAnsi="Book Antiqua"/>
          <w:sz w:val="24"/>
          <w:szCs w:val="24"/>
        </w:rPr>
        <w:t xml:space="preserve"> </w:t>
      </w:r>
      <w:r w:rsidRPr="008A0087">
        <w:rPr>
          <w:rStyle w:val="hps"/>
          <w:rFonts w:ascii="Book Antiqua" w:hAnsi="Book Antiqua"/>
          <w:sz w:val="24"/>
          <w:szCs w:val="24"/>
        </w:rPr>
        <w:t>and levofloxacin resistance</w:t>
      </w:r>
      <w:r w:rsidRPr="008A0087">
        <w:rPr>
          <w:rFonts w:ascii="Book Antiqua" w:hAnsi="Book Antiqua"/>
          <w:sz w:val="24"/>
          <w:szCs w:val="24"/>
        </w:rPr>
        <w:t xml:space="preserve"> were </w:t>
      </w:r>
      <w:r w:rsidRPr="008A0087">
        <w:rPr>
          <w:rStyle w:val="hps"/>
          <w:rFonts w:ascii="Book Antiqua" w:hAnsi="Book Antiqua"/>
          <w:sz w:val="24"/>
          <w:szCs w:val="24"/>
        </w:rPr>
        <w:t>further</w:t>
      </w:r>
      <w:r w:rsidRPr="008A0087">
        <w:rPr>
          <w:rFonts w:ascii="Book Antiqua" w:hAnsi="Book Antiqua"/>
          <w:sz w:val="24"/>
          <w:szCs w:val="24"/>
        </w:rPr>
        <w:t xml:space="preserve"> </w:t>
      </w:r>
      <w:r w:rsidRPr="008A0087">
        <w:rPr>
          <w:rStyle w:val="hps"/>
          <w:rFonts w:ascii="Book Antiqua" w:hAnsi="Book Antiqua"/>
          <w:sz w:val="24"/>
          <w:szCs w:val="24"/>
        </w:rPr>
        <w:t>significantly increased in the last four years and multi-resistant strains</w:t>
      </w:r>
      <w:r w:rsidRPr="008A0087">
        <w:rPr>
          <w:rFonts w:ascii="Book Antiqua" w:hAnsi="Book Antiqua"/>
          <w:sz w:val="24"/>
          <w:szCs w:val="24"/>
        </w:rPr>
        <w:t xml:space="preserve"> </w:t>
      </w:r>
      <w:r w:rsidRPr="008A0087">
        <w:rPr>
          <w:rStyle w:val="hps"/>
          <w:rFonts w:ascii="Book Antiqua" w:hAnsi="Book Antiqua"/>
          <w:sz w:val="24"/>
          <w:szCs w:val="24"/>
        </w:rPr>
        <w:t>were become more</w:t>
      </w:r>
      <w:r w:rsidRPr="008A0087">
        <w:rPr>
          <w:rFonts w:ascii="Book Antiqua" w:hAnsi="Book Antiqua"/>
          <w:sz w:val="24"/>
          <w:szCs w:val="24"/>
        </w:rPr>
        <w:t xml:space="preserve"> </w:t>
      </w:r>
      <w:r w:rsidRPr="008A0087">
        <w:rPr>
          <w:rStyle w:val="hps"/>
          <w:rFonts w:ascii="Book Antiqua" w:hAnsi="Book Antiqua"/>
          <w:sz w:val="24"/>
          <w:szCs w:val="24"/>
        </w:rPr>
        <w:t xml:space="preserve">common. </w:t>
      </w:r>
    </w:p>
    <w:p w:rsidR="009E2D90" w:rsidRPr="008A0087" w:rsidRDefault="009E2D90" w:rsidP="008C0C71">
      <w:pPr>
        <w:adjustRightInd w:val="0"/>
        <w:snapToGrid w:val="0"/>
        <w:spacing w:line="360" w:lineRule="auto"/>
        <w:ind w:firstLineChars="150" w:firstLine="360"/>
        <w:rPr>
          <w:rFonts w:ascii="Book Antiqua" w:hAnsi="Book Antiqua"/>
          <w:sz w:val="24"/>
          <w:szCs w:val="24"/>
        </w:rPr>
      </w:pPr>
      <w:r w:rsidRPr="008A0087">
        <w:rPr>
          <w:rFonts w:ascii="Book Antiqua" w:hAnsi="Book Antiqua"/>
          <w:sz w:val="24"/>
          <w:szCs w:val="24"/>
        </w:rPr>
        <w:t xml:space="preserve">In the present study, resistance to clarithromycin in 2013-2014 was identified in 52.6% of </w:t>
      </w:r>
      <w:r w:rsidRPr="008A0087">
        <w:rPr>
          <w:rFonts w:ascii="Book Antiqua" w:hAnsi="Book Antiqua"/>
          <w:i/>
          <w:sz w:val="24"/>
          <w:szCs w:val="24"/>
        </w:rPr>
        <w:t>H. pylori</w:t>
      </w:r>
      <w:r w:rsidRPr="008A0087">
        <w:rPr>
          <w:rFonts w:ascii="Book Antiqua" w:hAnsi="Book Antiqua"/>
          <w:sz w:val="24"/>
          <w:szCs w:val="24"/>
        </w:rPr>
        <w:t xml:space="preserve"> isolates</w:t>
      </w:r>
      <w:bookmarkEnd w:id="86"/>
      <w:bookmarkEnd w:id="87"/>
      <w:r w:rsidRPr="008A0087">
        <w:rPr>
          <w:rFonts w:ascii="Book Antiqua" w:hAnsi="Book Antiqua"/>
          <w:sz w:val="24"/>
          <w:szCs w:val="24"/>
        </w:rPr>
        <w:t xml:space="preserve">. According to the </w:t>
      </w:r>
      <w:r w:rsidR="008A0087">
        <w:rPr>
          <w:rFonts w:ascii="Book Antiqua" w:hAnsi="Book Antiqua"/>
          <w:noProof/>
          <w:sz w:val="24"/>
          <w:szCs w:val="24"/>
        </w:rPr>
        <w:t>Maastricht IV/</w:t>
      </w:r>
      <w:r w:rsidRPr="008A0087">
        <w:rPr>
          <w:rFonts w:ascii="Book Antiqua" w:hAnsi="Book Antiqua"/>
          <w:noProof/>
          <w:sz w:val="24"/>
          <w:szCs w:val="24"/>
        </w:rPr>
        <w:t>Florence</w:t>
      </w:r>
      <w:r w:rsidRPr="008A0087">
        <w:rPr>
          <w:rFonts w:ascii="Book Antiqua" w:hAnsi="Book Antiqua"/>
          <w:sz w:val="24"/>
          <w:szCs w:val="24"/>
        </w:rPr>
        <w:t xml:space="preserve"> consensus report</w:t>
      </w:r>
      <w:r w:rsidRPr="008A0087">
        <w:rPr>
          <w:rFonts w:ascii="Book Antiqua" w:hAnsi="Book Antiqua"/>
          <w:sz w:val="24"/>
          <w:szCs w:val="24"/>
          <w:vertAlign w:val="superscript"/>
        </w:rPr>
        <w:t>[</w:t>
      </w:r>
      <w:r w:rsidRPr="008A0087">
        <w:rPr>
          <w:rFonts w:ascii="Book Antiqua" w:hAnsi="Book Antiqua"/>
          <w:noProof/>
          <w:sz w:val="24"/>
          <w:szCs w:val="24"/>
          <w:vertAlign w:val="superscript"/>
        </w:rPr>
        <w:t>2]</w:t>
      </w:r>
      <w:r w:rsidRPr="008A0087">
        <w:rPr>
          <w:rFonts w:ascii="Book Antiqua" w:hAnsi="Book Antiqua"/>
          <w:sz w:val="24"/>
          <w:szCs w:val="24"/>
        </w:rPr>
        <w:t xml:space="preserve">, the clarithromycin-based standard triple therapy is unsuitable for eradication of </w:t>
      </w:r>
      <w:r w:rsidRPr="008A0087">
        <w:rPr>
          <w:rFonts w:ascii="Book Antiqua" w:hAnsi="Book Antiqua"/>
          <w:i/>
          <w:sz w:val="24"/>
          <w:szCs w:val="24"/>
        </w:rPr>
        <w:t xml:space="preserve">H. pylori </w:t>
      </w:r>
      <w:r w:rsidRPr="008A0087">
        <w:rPr>
          <w:rFonts w:ascii="Book Antiqua" w:hAnsi="Book Antiqua"/>
          <w:sz w:val="24"/>
          <w:szCs w:val="24"/>
        </w:rPr>
        <w:t xml:space="preserve">in China, only if susceptibility testing for </w:t>
      </w:r>
      <w:r w:rsidRPr="008A0087">
        <w:rPr>
          <w:rFonts w:ascii="Book Antiqua" w:hAnsi="Book Antiqua"/>
          <w:i/>
          <w:sz w:val="24"/>
          <w:szCs w:val="24"/>
        </w:rPr>
        <w:t>H. pylori</w:t>
      </w:r>
      <w:r w:rsidRPr="008A0087">
        <w:rPr>
          <w:rFonts w:ascii="Book Antiqua" w:hAnsi="Book Antiqua"/>
          <w:sz w:val="24"/>
          <w:szCs w:val="24"/>
        </w:rPr>
        <w:t xml:space="preserve"> is </w:t>
      </w:r>
      <w:r w:rsidRPr="008A0087">
        <w:rPr>
          <w:rFonts w:ascii="Book Antiqua" w:hAnsi="Book Antiqua"/>
          <w:sz w:val="24"/>
          <w:szCs w:val="24"/>
        </w:rPr>
        <w:lastRenderedPageBreak/>
        <w:t>performed before treatment to confirm the lack of resistance to this specific antibiotic. Some studies have found that sequential and concomitant therapies are effective treatment options for patients who show clarithromycin resistance. Thus, these therapies can be recommended for patients from regions with high clarithromycin-resistance rates</w:t>
      </w:r>
      <w:r w:rsidRPr="008A0087">
        <w:rPr>
          <w:rFonts w:ascii="Book Antiqua" w:hAnsi="Book Antiqua"/>
          <w:sz w:val="24"/>
          <w:szCs w:val="24"/>
          <w:vertAlign w:val="superscript"/>
        </w:rPr>
        <w:t>[</w:t>
      </w:r>
      <w:r w:rsidRPr="008A0087">
        <w:rPr>
          <w:rFonts w:ascii="Book Antiqua" w:hAnsi="Book Antiqua"/>
          <w:noProof/>
          <w:sz w:val="24"/>
          <w:szCs w:val="24"/>
          <w:vertAlign w:val="superscript"/>
        </w:rPr>
        <w:t>2,9-12]</w:t>
      </w:r>
      <w:r w:rsidRPr="008A0087">
        <w:rPr>
          <w:rFonts w:ascii="Book Antiqua" w:hAnsi="Book Antiqua"/>
          <w:sz w:val="24"/>
          <w:szCs w:val="24"/>
        </w:rPr>
        <w:t xml:space="preserve">. Unfortunately, meta-analyses also showed that dual resistance to clarithromycin and metronidazole could reduce the abilities of sequential and concomitant therapies to eradicate </w:t>
      </w:r>
      <w:r w:rsidRPr="008A0087">
        <w:rPr>
          <w:rFonts w:ascii="Book Antiqua" w:hAnsi="Book Antiqua"/>
          <w:i/>
          <w:iCs/>
          <w:sz w:val="24"/>
          <w:szCs w:val="24"/>
        </w:rPr>
        <w:t>H. pylori</w:t>
      </w:r>
      <w:r w:rsidRPr="008A0087">
        <w:rPr>
          <w:rFonts w:ascii="Book Antiqua" w:hAnsi="Book Antiqua"/>
          <w:iCs/>
          <w:noProof/>
          <w:sz w:val="24"/>
          <w:szCs w:val="24"/>
          <w:vertAlign w:val="superscript"/>
        </w:rPr>
        <w:t>[13,14]</w:t>
      </w:r>
      <w:r w:rsidRPr="008A0087">
        <w:rPr>
          <w:rFonts w:ascii="Book Antiqua" w:hAnsi="Book Antiqua"/>
          <w:sz w:val="24"/>
          <w:szCs w:val="24"/>
        </w:rPr>
        <w:t>, which indicated that these therapies could only be used in regions with high rates of isolated clarithromycin resistance. Our recent findings also confirmed this</w:t>
      </w:r>
      <w:r w:rsidRPr="008A0087">
        <w:rPr>
          <w:rFonts w:ascii="Book Antiqua" w:hAnsi="Book Antiqua"/>
          <w:sz w:val="24"/>
          <w:szCs w:val="24"/>
          <w:vertAlign w:val="superscript"/>
        </w:rPr>
        <w:t>[15]</w:t>
      </w:r>
      <w:r w:rsidRPr="008A0087">
        <w:rPr>
          <w:rFonts w:ascii="Book Antiqua" w:hAnsi="Book Antiqua"/>
          <w:sz w:val="24"/>
          <w:szCs w:val="24"/>
        </w:rPr>
        <w:t xml:space="preserve">. The data in this study showed a high rate of resistance to metronidazole (70.8%) in clarithromycin-resistant isolates. Based on these results, it is reasonable to speculate that sequential and concomitant therapies are not suitable for the management of </w:t>
      </w:r>
      <w:r w:rsidRPr="008A0087">
        <w:rPr>
          <w:rFonts w:ascii="Book Antiqua" w:hAnsi="Book Antiqua"/>
          <w:i/>
          <w:iCs/>
          <w:sz w:val="24"/>
          <w:szCs w:val="24"/>
        </w:rPr>
        <w:t xml:space="preserve">H. pylori </w:t>
      </w:r>
      <w:r w:rsidRPr="008A0087">
        <w:rPr>
          <w:rFonts w:ascii="Book Antiqua" w:hAnsi="Book Antiqua"/>
          <w:sz w:val="24"/>
          <w:szCs w:val="24"/>
        </w:rPr>
        <w:t xml:space="preserve">infection in China. </w:t>
      </w:r>
    </w:p>
    <w:p w:rsidR="009E2D90" w:rsidRPr="008A0087" w:rsidRDefault="009E2D90" w:rsidP="008C0C71">
      <w:pPr>
        <w:adjustRightInd w:val="0"/>
        <w:snapToGrid w:val="0"/>
        <w:spacing w:line="360" w:lineRule="auto"/>
        <w:ind w:firstLineChars="150" w:firstLine="360"/>
        <w:rPr>
          <w:rFonts w:ascii="Book Antiqua" w:hAnsi="Book Antiqua"/>
          <w:sz w:val="24"/>
          <w:szCs w:val="24"/>
        </w:rPr>
      </w:pPr>
      <w:r w:rsidRPr="008A0087">
        <w:rPr>
          <w:rFonts w:ascii="Book Antiqua" w:hAnsi="Book Antiqua"/>
          <w:sz w:val="24"/>
          <w:szCs w:val="24"/>
        </w:rPr>
        <w:t xml:space="preserve">In recent years, because of the high resistance to clarithromycin and metronidazole, levofloxacin has been extensively studied in patients with </w:t>
      </w:r>
      <w:r w:rsidRPr="008A0087">
        <w:rPr>
          <w:rFonts w:ascii="Book Antiqua" w:hAnsi="Book Antiqua"/>
          <w:i/>
          <w:sz w:val="24"/>
          <w:szCs w:val="24"/>
        </w:rPr>
        <w:t>H. pylori</w:t>
      </w:r>
      <w:r w:rsidRPr="008A0087">
        <w:rPr>
          <w:rFonts w:ascii="Book Antiqua" w:hAnsi="Book Antiqua"/>
          <w:sz w:val="24"/>
          <w:szCs w:val="24"/>
        </w:rPr>
        <w:t xml:space="preserve"> infection. Moreover, levofloxacin has been proven to be effective in eradicating </w:t>
      </w:r>
      <w:r w:rsidRPr="008A0087">
        <w:rPr>
          <w:rFonts w:ascii="Book Antiqua" w:hAnsi="Book Antiqua"/>
          <w:i/>
          <w:sz w:val="24"/>
          <w:szCs w:val="24"/>
        </w:rPr>
        <w:t>H. pylori</w:t>
      </w:r>
      <w:r w:rsidRPr="008A0087">
        <w:rPr>
          <w:rFonts w:ascii="Book Antiqua" w:hAnsi="Book Antiqua"/>
          <w:sz w:val="24"/>
          <w:szCs w:val="24"/>
        </w:rPr>
        <w:t xml:space="preserve"> in some trials</w:t>
      </w:r>
      <w:r w:rsidRPr="008A0087">
        <w:rPr>
          <w:rFonts w:ascii="Book Antiqua" w:hAnsi="Book Antiqua"/>
          <w:sz w:val="24"/>
          <w:szCs w:val="24"/>
          <w:vertAlign w:val="superscript"/>
        </w:rPr>
        <w:t>[</w:t>
      </w:r>
      <w:r w:rsidRPr="008A0087">
        <w:rPr>
          <w:rFonts w:ascii="Book Antiqua" w:hAnsi="Book Antiqua"/>
          <w:noProof/>
          <w:sz w:val="24"/>
          <w:szCs w:val="24"/>
          <w:vertAlign w:val="superscript"/>
        </w:rPr>
        <w:t>16-18]</w:t>
      </w:r>
      <w:r w:rsidRPr="008A0087">
        <w:rPr>
          <w:rFonts w:ascii="Book Antiqua" w:hAnsi="Book Antiqua"/>
          <w:sz w:val="24"/>
          <w:szCs w:val="24"/>
        </w:rPr>
        <w:t xml:space="preserve">. Nevertheless, these studies were mainly conduced in regions where the levofloxacin resistance was lower. In this study, the resistance rate of </w:t>
      </w:r>
      <w:r w:rsidRPr="008A0087">
        <w:rPr>
          <w:rFonts w:ascii="Book Antiqua" w:hAnsi="Book Antiqua"/>
          <w:i/>
          <w:sz w:val="24"/>
          <w:szCs w:val="24"/>
        </w:rPr>
        <w:t>H pylori</w:t>
      </w:r>
      <w:r w:rsidRPr="008A0087">
        <w:rPr>
          <w:rFonts w:ascii="Book Antiqua" w:hAnsi="Book Antiqua"/>
          <w:sz w:val="24"/>
          <w:szCs w:val="24"/>
        </w:rPr>
        <w:t xml:space="preserve"> isolates for levofloxacin was found to be as high as 54.8% with a highly combined resistance to clarithromycin and metronidazole, indicating that levofloxacin-containing therapy might not be a good choice for the initial empiric treatment of </w:t>
      </w:r>
      <w:r w:rsidRPr="008A0087">
        <w:rPr>
          <w:rFonts w:ascii="Book Antiqua" w:hAnsi="Book Antiqua"/>
          <w:i/>
          <w:sz w:val="24"/>
          <w:szCs w:val="24"/>
        </w:rPr>
        <w:t>H. pylori</w:t>
      </w:r>
      <w:r w:rsidRPr="008A0087">
        <w:rPr>
          <w:rFonts w:ascii="Book Antiqua" w:hAnsi="Book Antiqua"/>
          <w:sz w:val="24"/>
          <w:szCs w:val="24"/>
        </w:rPr>
        <w:t xml:space="preserve"> in China. </w:t>
      </w:r>
    </w:p>
    <w:p w:rsidR="009E2D90" w:rsidRPr="008A0087" w:rsidRDefault="009E2D90" w:rsidP="008C0C71">
      <w:pPr>
        <w:adjustRightInd w:val="0"/>
        <w:snapToGrid w:val="0"/>
        <w:spacing w:line="360" w:lineRule="auto"/>
        <w:ind w:firstLineChars="150" w:firstLine="360"/>
        <w:rPr>
          <w:rFonts w:ascii="Book Antiqua" w:hAnsi="Book Antiqua"/>
          <w:noProof/>
          <w:sz w:val="24"/>
          <w:szCs w:val="24"/>
        </w:rPr>
      </w:pPr>
      <w:r w:rsidRPr="008A0087">
        <w:rPr>
          <w:rFonts w:ascii="Book Antiqua" w:hAnsi="Book Antiqua"/>
          <w:iCs/>
          <w:sz w:val="24"/>
          <w:szCs w:val="24"/>
        </w:rPr>
        <w:t xml:space="preserve">In the current study, the </w:t>
      </w:r>
      <w:r w:rsidRPr="008A0087">
        <w:rPr>
          <w:rFonts w:ascii="Book Antiqua" w:hAnsi="Book Antiqua"/>
          <w:i/>
          <w:iCs/>
          <w:sz w:val="24"/>
          <w:szCs w:val="24"/>
        </w:rPr>
        <w:t>H</w:t>
      </w:r>
      <w:r w:rsidRPr="008A0087">
        <w:rPr>
          <w:rFonts w:ascii="Book Antiqua" w:hAnsi="Book Antiqua"/>
          <w:i/>
          <w:sz w:val="24"/>
          <w:szCs w:val="24"/>
        </w:rPr>
        <w:t xml:space="preserve">. </w:t>
      </w:r>
      <w:r w:rsidRPr="008A0087">
        <w:rPr>
          <w:rFonts w:ascii="Book Antiqua" w:hAnsi="Book Antiqua"/>
          <w:i/>
          <w:iCs/>
          <w:sz w:val="24"/>
          <w:szCs w:val="24"/>
        </w:rPr>
        <w:t>pylori</w:t>
      </w:r>
      <w:r w:rsidRPr="008A0087">
        <w:rPr>
          <w:rFonts w:ascii="Book Antiqua" w:hAnsi="Book Antiqua"/>
          <w:i/>
          <w:sz w:val="24"/>
          <w:szCs w:val="24"/>
        </w:rPr>
        <w:t xml:space="preserve"> </w:t>
      </w:r>
      <w:r w:rsidRPr="008A0087">
        <w:rPr>
          <w:rFonts w:ascii="Book Antiqua" w:hAnsi="Book Antiqua"/>
          <w:sz w:val="24"/>
          <w:szCs w:val="24"/>
        </w:rPr>
        <w:t xml:space="preserve">isolates were found to be relatively susceptible to </w:t>
      </w:r>
      <w:r w:rsidRPr="008A0087">
        <w:rPr>
          <w:rFonts w:ascii="Book Antiqua" w:hAnsi="Book Antiqua"/>
          <w:iCs/>
          <w:sz w:val="24"/>
          <w:szCs w:val="24"/>
        </w:rPr>
        <w:t>tetracycline with</w:t>
      </w:r>
      <w:r w:rsidRPr="008A0087">
        <w:rPr>
          <w:rFonts w:ascii="Book Antiqua" w:hAnsi="Book Antiqua"/>
          <w:sz w:val="24"/>
          <w:szCs w:val="24"/>
        </w:rPr>
        <w:t xml:space="preserve"> an overall resistance rate of 4.9</w:t>
      </w:r>
      <w:r w:rsidR="008A0087">
        <w:rPr>
          <w:rFonts w:ascii="Book Antiqua" w:hAnsi="Book Antiqua" w:hint="eastAsia"/>
          <w:sz w:val="24"/>
          <w:szCs w:val="24"/>
        </w:rPr>
        <w:t>%</w:t>
      </w:r>
      <w:r w:rsidRPr="008A0087">
        <w:rPr>
          <w:rFonts w:ascii="Book Antiqua" w:hAnsi="Book Antiqua"/>
          <w:sz w:val="24"/>
          <w:szCs w:val="24"/>
        </w:rPr>
        <w:t xml:space="preserve">-7.3%, which suggested that tetracycline could be used in the initial treatment of </w:t>
      </w:r>
      <w:r w:rsidRPr="008A0087">
        <w:rPr>
          <w:rFonts w:ascii="Book Antiqua" w:hAnsi="Book Antiqua"/>
          <w:i/>
          <w:sz w:val="24"/>
          <w:szCs w:val="24"/>
        </w:rPr>
        <w:t>H. pylori</w:t>
      </w:r>
      <w:r w:rsidRPr="008A0087">
        <w:rPr>
          <w:rFonts w:ascii="Book Antiqua" w:hAnsi="Book Antiqua"/>
          <w:sz w:val="24"/>
          <w:szCs w:val="24"/>
        </w:rPr>
        <w:t xml:space="preserve"> infections in China. It is generally thought that the increase in dosage and dosing frequency of metronidazole can reduce high-level resistance to metronidazole</w:t>
      </w:r>
      <w:r w:rsidRPr="008A0087">
        <w:rPr>
          <w:rFonts w:ascii="Book Antiqua" w:hAnsi="Book Antiqua"/>
          <w:sz w:val="24"/>
          <w:szCs w:val="24"/>
          <w:vertAlign w:val="superscript"/>
        </w:rPr>
        <w:t>[</w:t>
      </w:r>
      <w:r w:rsidRPr="008A0087">
        <w:rPr>
          <w:rFonts w:ascii="Book Antiqua" w:hAnsi="Book Antiqua"/>
          <w:noProof/>
          <w:sz w:val="24"/>
          <w:szCs w:val="24"/>
          <w:vertAlign w:val="superscript"/>
        </w:rPr>
        <w:t>1,19]</w:t>
      </w:r>
      <w:r w:rsidRPr="008A0087">
        <w:rPr>
          <w:rFonts w:ascii="Book Antiqua" w:hAnsi="Book Antiqua"/>
          <w:sz w:val="24"/>
          <w:szCs w:val="24"/>
        </w:rPr>
        <w:t>.</w:t>
      </w:r>
      <w:bookmarkStart w:id="88" w:name="OLE_LINK40"/>
      <w:bookmarkStart w:id="89" w:name="OLE_LINK41"/>
      <w:r w:rsidRPr="008A0087">
        <w:rPr>
          <w:rFonts w:ascii="Book Antiqua" w:hAnsi="Book Antiqua"/>
          <w:sz w:val="24"/>
          <w:szCs w:val="24"/>
        </w:rPr>
        <w:t xml:space="preserve"> Nowadays, bismuth salts have widely been used in clinical practice because they are easily obtained in China. Therefore, the classic </w:t>
      </w:r>
      <w:r w:rsidRPr="008A0087">
        <w:rPr>
          <w:rFonts w:ascii="Book Antiqua" w:hAnsi="Book Antiqua"/>
          <w:noProof/>
          <w:sz w:val="24"/>
          <w:szCs w:val="24"/>
        </w:rPr>
        <w:t xml:space="preserve">quadruple therapy consisting metronidazole, tetracycline, </w:t>
      </w:r>
      <w:r w:rsidRPr="008A0087">
        <w:rPr>
          <w:rFonts w:ascii="Book Antiqua" w:hAnsi="Book Antiqua"/>
          <w:sz w:val="24"/>
          <w:szCs w:val="24"/>
        </w:rPr>
        <w:t xml:space="preserve">bismuth and </w:t>
      </w:r>
      <w:hyperlink r:id="rId18" w:history="1">
        <w:r w:rsidRPr="008A0087">
          <w:rPr>
            <w:rFonts w:ascii="Book Antiqua" w:hAnsi="Book Antiqua"/>
            <w:sz w:val="24"/>
            <w:szCs w:val="24"/>
          </w:rPr>
          <w:t>proton</w:t>
        </w:r>
      </w:hyperlink>
      <w:r w:rsidRPr="008A0087">
        <w:rPr>
          <w:rFonts w:ascii="Book Antiqua" w:hAnsi="Book Antiqua"/>
          <w:sz w:val="24"/>
          <w:szCs w:val="24"/>
        </w:rPr>
        <w:t xml:space="preserve"> </w:t>
      </w:r>
      <w:hyperlink r:id="rId19" w:history="1">
        <w:r w:rsidRPr="008A0087">
          <w:rPr>
            <w:rFonts w:ascii="Book Antiqua" w:hAnsi="Book Antiqua"/>
            <w:sz w:val="24"/>
            <w:szCs w:val="24"/>
          </w:rPr>
          <w:t>pump</w:t>
        </w:r>
      </w:hyperlink>
      <w:r w:rsidRPr="008A0087">
        <w:rPr>
          <w:rFonts w:ascii="Book Antiqua" w:hAnsi="Book Antiqua"/>
          <w:sz w:val="24"/>
          <w:szCs w:val="24"/>
        </w:rPr>
        <w:t xml:space="preserve"> </w:t>
      </w:r>
      <w:hyperlink r:id="rId20" w:history="1">
        <w:r w:rsidRPr="008A0087">
          <w:rPr>
            <w:rFonts w:ascii="Book Antiqua" w:hAnsi="Book Antiqua"/>
            <w:sz w:val="24"/>
            <w:szCs w:val="24"/>
          </w:rPr>
          <w:t>inhibitor</w:t>
        </w:r>
      </w:hyperlink>
      <w:r w:rsidRPr="008A0087">
        <w:rPr>
          <w:rFonts w:ascii="Book Antiqua" w:hAnsi="Book Antiqua"/>
          <w:sz w:val="24"/>
          <w:szCs w:val="24"/>
        </w:rPr>
        <w:t xml:space="preserve">s can be suggested as the best empirical first-line </w:t>
      </w:r>
      <w:r w:rsidRPr="008A0087">
        <w:rPr>
          <w:rFonts w:ascii="Book Antiqua" w:hAnsi="Book Antiqua"/>
          <w:noProof/>
          <w:sz w:val="24"/>
          <w:szCs w:val="24"/>
        </w:rPr>
        <w:t xml:space="preserve">regimen for </w:t>
      </w:r>
      <w:r w:rsidRPr="008A0087">
        <w:rPr>
          <w:rFonts w:ascii="Book Antiqua" w:hAnsi="Book Antiqua"/>
          <w:i/>
          <w:noProof/>
          <w:sz w:val="24"/>
          <w:szCs w:val="24"/>
        </w:rPr>
        <w:t xml:space="preserve">H. pylori </w:t>
      </w:r>
      <w:r w:rsidRPr="008A0087">
        <w:rPr>
          <w:rFonts w:ascii="Book Antiqua" w:hAnsi="Book Antiqua"/>
          <w:noProof/>
          <w:sz w:val="24"/>
          <w:szCs w:val="24"/>
        </w:rPr>
        <w:t xml:space="preserve">eradication in China, </w:t>
      </w:r>
      <w:r w:rsidRPr="008A0087">
        <w:rPr>
          <w:rFonts w:ascii="Book Antiqua" w:hAnsi="Book Antiqua"/>
          <w:noProof/>
          <w:sz w:val="24"/>
          <w:szCs w:val="24"/>
        </w:rPr>
        <w:lastRenderedPageBreak/>
        <w:t xml:space="preserve">which is consistent with the recommendations of </w:t>
      </w:r>
      <w:bookmarkEnd w:id="88"/>
      <w:bookmarkEnd w:id="89"/>
      <w:r w:rsidRPr="008A0087">
        <w:rPr>
          <w:rFonts w:ascii="Book Antiqua" w:hAnsi="Book Antiqua"/>
          <w:noProof/>
          <w:sz w:val="24"/>
          <w:szCs w:val="24"/>
        </w:rPr>
        <w:t>the Maastricht</w:t>
      </w:r>
      <w:r w:rsidR="008A0087">
        <w:rPr>
          <w:rFonts w:ascii="Book Antiqua" w:hAnsi="Book Antiqua"/>
          <w:noProof/>
          <w:sz w:val="24"/>
          <w:szCs w:val="24"/>
        </w:rPr>
        <w:t xml:space="preserve"> IV/</w:t>
      </w:r>
      <w:r w:rsidRPr="008A0087">
        <w:rPr>
          <w:rFonts w:ascii="Book Antiqua" w:hAnsi="Book Antiqua"/>
          <w:noProof/>
          <w:sz w:val="24"/>
          <w:szCs w:val="24"/>
        </w:rPr>
        <w:t>Florence consensus report</w:t>
      </w:r>
      <w:r w:rsidRPr="008A0087">
        <w:rPr>
          <w:rFonts w:ascii="Book Antiqua" w:hAnsi="Book Antiqua"/>
          <w:noProof/>
          <w:sz w:val="24"/>
          <w:szCs w:val="24"/>
          <w:vertAlign w:val="superscript"/>
        </w:rPr>
        <w:t>[2]</w:t>
      </w:r>
      <w:r w:rsidRPr="008A0087">
        <w:rPr>
          <w:rFonts w:ascii="Book Antiqua" w:hAnsi="Book Antiqua"/>
          <w:noProof/>
          <w:sz w:val="24"/>
          <w:szCs w:val="24"/>
        </w:rPr>
        <w:t xml:space="preserve">. Unfortunately, tetracycline is not generally available in China, which has affected the clinical application of tetracycline. Although semisynthetic tetracycline derivatives including </w:t>
      </w:r>
      <w:hyperlink r:id="rId21" w:history="1">
        <w:r w:rsidRPr="008A0087">
          <w:rPr>
            <w:rFonts w:ascii="Book Antiqua" w:hAnsi="Book Antiqua"/>
            <w:noProof/>
            <w:sz w:val="24"/>
            <w:szCs w:val="24"/>
          </w:rPr>
          <w:t>minocycline</w:t>
        </w:r>
      </w:hyperlink>
      <w:r w:rsidRPr="008A0087">
        <w:rPr>
          <w:rFonts w:ascii="Book Antiqua" w:hAnsi="Book Antiqua"/>
          <w:noProof/>
          <w:sz w:val="24"/>
          <w:szCs w:val="24"/>
        </w:rPr>
        <w:t xml:space="preserve"> are easily obtainable in the clinic, it is still uncertain whether these derivatives can be used as alternatives to tetracycline for the treatment of </w:t>
      </w:r>
      <w:r w:rsidRPr="008A0087">
        <w:rPr>
          <w:rFonts w:ascii="Book Antiqua" w:hAnsi="Book Antiqua"/>
          <w:i/>
          <w:noProof/>
          <w:sz w:val="24"/>
          <w:szCs w:val="24"/>
        </w:rPr>
        <w:t xml:space="preserve">H. pylori </w:t>
      </w:r>
      <w:r w:rsidRPr="008A0087">
        <w:rPr>
          <w:rFonts w:ascii="Book Antiqua" w:hAnsi="Book Antiqua"/>
          <w:noProof/>
          <w:sz w:val="24"/>
          <w:szCs w:val="24"/>
        </w:rPr>
        <w:t xml:space="preserve">infection. </w:t>
      </w:r>
    </w:p>
    <w:p w:rsidR="009E2D90" w:rsidRPr="008A0087" w:rsidRDefault="009E2D90" w:rsidP="008C0C71">
      <w:pPr>
        <w:adjustRightInd w:val="0"/>
        <w:snapToGrid w:val="0"/>
        <w:spacing w:line="360" w:lineRule="auto"/>
        <w:ind w:firstLineChars="200" w:firstLine="480"/>
        <w:rPr>
          <w:rFonts w:ascii="Book Antiqua" w:hAnsi="Book Antiqua"/>
          <w:kern w:val="0"/>
          <w:sz w:val="24"/>
          <w:szCs w:val="24"/>
        </w:rPr>
      </w:pPr>
      <w:r w:rsidRPr="008A0087">
        <w:rPr>
          <w:rFonts w:ascii="Book Antiqua" w:hAnsi="Book Antiqua"/>
          <w:kern w:val="0"/>
          <w:sz w:val="24"/>
          <w:szCs w:val="24"/>
        </w:rPr>
        <w:t xml:space="preserve">In this study, the rate of resistance to amoxicillin was relatively low, suggesting amoxicillin should be fully utilized in the eradication of </w:t>
      </w:r>
      <w:r w:rsidRPr="008A0087">
        <w:rPr>
          <w:rFonts w:ascii="Book Antiqua" w:hAnsi="Book Antiqua"/>
          <w:i/>
          <w:noProof/>
          <w:sz w:val="24"/>
          <w:szCs w:val="24"/>
        </w:rPr>
        <w:t xml:space="preserve">H. pylori </w:t>
      </w:r>
      <w:r w:rsidRPr="008A0087">
        <w:rPr>
          <w:rFonts w:ascii="Book Antiqua" w:hAnsi="Book Antiqua"/>
          <w:noProof/>
          <w:sz w:val="24"/>
          <w:szCs w:val="24"/>
        </w:rPr>
        <w:t>infection</w:t>
      </w:r>
      <w:r w:rsidRPr="008A0087">
        <w:rPr>
          <w:rFonts w:ascii="Book Antiqua" w:hAnsi="Book Antiqua"/>
          <w:kern w:val="0"/>
          <w:sz w:val="24"/>
          <w:szCs w:val="24"/>
        </w:rPr>
        <w:t>. With the general increase in the rate of resistance to commonly used antibiotics, dual therapy (proton pump inhibitor plus amoxicillin) drew attention again, but the study results were not consistent and conclusive</w:t>
      </w:r>
      <w:r w:rsidRPr="008A0087">
        <w:rPr>
          <w:rFonts w:ascii="Book Antiqua" w:hAnsi="Book Antiqua"/>
          <w:kern w:val="0"/>
          <w:sz w:val="24"/>
          <w:szCs w:val="24"/>
          <w:vertAlign w:val="superscript"/>
        </w:rPr>
        <w:t>[20,21]</w:t>
      </w:r>
      <w:r w:rsidRPr="008A0087">
        <w:rPr>
          <w:rFonts w:ascii="Book Antiqua" w:hAnsi="Book Antiqua"/>
          <w:kern w:val="0"/>
          <w:sz w:val="24"/>
          <w:szCs w:val="24"/>
        </w:rPr>
        <w:t>. Shirai et al have shown a very good eradication efficacy in their study, but rabeprazole and amoxicillin should be administered four times a day</w:t>
      </w:r>
      <w:r w:rsidRPr="008A0087">
        <w:rPr>
          <w:rFonts w:ascii="Book Antiqua" w:hAnsi="Book Antiqua"/>
          <w:kern w:val="0"/>
          <w:sz w:val="24"/>
          <w:szCs w:val="24"/>
          <w:vertAlign w:val="superscript"/>
        </w:rPr>
        <w:t>[20]</w:t>
      </w:r>
      <w:r w:rsidRPr="008A0087">
        <w:rPr>
          <w:rFonts w:ascii="Book Antiqua" w:hAnsi="Book Antiqua"/>
          <w:kern w:val="0"/>
          <w:sz w:val="24"/>
          <w:szCs w:val="24"/>
        </w:rPr>
        <w:t xml:space="preserve">. Up to now, no related research has been reported in China. </w:t>
      </w:r>
    </w:p>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hAnsi="Book Antiqua"/>
          <w:sz w:val="24"/>
          <w:szCs w:val="24"/>
        </w:rPr>
        <w:t xml:space="preserve">Rifampicin </w:t>
      </w:r>
      <w:bookmarkStart w:id="90" w:name="OLE_LINK42"/>
      <w:r w:rsidRPr="008A0087">
        <w:rPr>
          <w:rFonts w:ascii="Book Antiqua" w:hAnsi="Book Antiqua"/>
          <w:sz w:val="24"/>
          <w:szCs w:val="24"/>
        </w:rPr>
        <w:t xml:space="preserve">is rarely used for the treatment of </w:t>
      </w:r>
      <w:r w:rsidRPr="008A0087">
        <w:rPr>
          <w:rFonts w:ascii="Book Antiqua" w:hAnsi="Book Antiqua"/>
          <w:i/>
          <w:sz w:val="24"/>
          <w:szCs w:val="24"/>
        </w:rPr>
        <w:t xml:space="preserve">H. pylori </w:t>
      </w:r>
      <w:r w:rsidRPr="008A0087">
        <w:rPr>
          <w:rFonts w:ascii="Book Antiqua" w:hAnsi="Book Antiqua"/>
          <w:sz w:val="24"/>
          <w:szCs w:val="24"/>
        </w:rPr>
        <w:t>infection</w:t>
      </w:r>
      <w:bookmarkEnd w:id="90"/>
      <w:r w:rsidRPr="008A0087">
        <w:rPr>
          <w:rFonts w:ascii="Book Antiqua" w:hAnsi="Book Antiqua"/>
          <w:sz w:val="24"/>
          <w:szCs w:val="24"/>
        </w:rPr>
        <w:t xml:space="preserve"> In China. In the present study, the rate of resistance (18.2%) to this drug in the </w:t>
      </w:r>
      <w:r w:rsidRPr="008A0087">
        <w:rPr>
          <w:rFonts w:ascii="Book Antiqua" w:hAnsi="Book Antiqua"/>
          <w:i/>
          <w:sz w:val="24"/>
          <w:szCs w:val="24"/>
        </w:rPr>
        <w:t>H. pylori</w:t>
      </w:r>
      <w:r w:rsidRPr="008A0087">
        <w:rPr>
          <w:rFonts w:ascii="Book Antiqua" w:hAnsi="Book Antiqua"/>
          <w:sz w:val="24"/>
          <w:szCs w:val="24"/>
        </w:rPr>
        <w:t xml:space="preserve"> isolates studied may be due to its frequent use in the treatment of </w:t>
      </w:r>
      <w:hyperlink r:id="rId22" w:tgtFrame="_self" w:history="1">
        <w:r w:rsidRPr="008A0087">
          <w:rPr>
            <w:rFonts w:ascii="Book Antiqua" w:hAnsi="Book Antiqua"/>
            <w:sz w:val="24"/>
            <w:szCs w:val="24"/>
          </w:rPr>
          <w:t>tuberculosis</w:t>
        </w:r>
      </w:hyperlink>
      <w:r w:rsidRPr="008A0087">
        <w:rPr>
          <w:rFonts w:ascii="Book Antiqua" w:hAnsi="Book Antiqua"/>
          <w:sz w:val="24"/>
          <w:szCs w:val="24"/>
        </w:rPr>
        <w:t xml:space="preserve"> in China, where a high prevalence of </w:t>
      </w:r>
      <w:hyperlink r:id="rId23" w:tgtFrame="_self" w:history="1">
        <w:r w:rsidRPr="008A0087">
          <w:rPr>
            <w:rFonts w:ascii="Book Antiqua" w:hAnsi="Book Antiqua"/>
            <w:sz w:val="24"/>
            <w:szCs w:val="24"/>
          </w:rPr>
          <w:t>tuberculosis</w:t>
        </w:r>
      </w:hyperlink>
      <w:r w:rsidRPr="008A0087">
        <w:rPr>
          <w:rFonts w:ascii="Book Antiqua" w:hAnsi="Book Antiqua"/>
          <w:sz w:val="24"/>
          <w:szCs w:val="24"/>
        </w:rPr>
        <w:t xml:space="preserve"> infection is observed. </w:t>
      </w:r>
    </w:p>
    <w:p w:rsidR="009E2D90" w:rsidRPr="008A0087" w:rsidRDefault="009E2D90" w:rsidP="008C0C71">
      <w:pPr>
        <w:adjustRightInd w:val="0"/>
        <w:snapToGrid w:val="0"/>
        <w:spacing w:line="360" w:lineRule="auto"/>
        <w:ind w:firstLineChars="150" w:firstLine="360"/>
        <w:rPr>
          <w:rFonts w:ascii="Book Antiqua" w:hAnsi="Book Antiqua"/>
          <w:sz w:val="24"/>
          <w:szCs w:val="24"/>
        </w:rPr>
      </w:pPr>
      <w:r w:rsidRPr="008A0087">
        <w:rPr>
          <w:rFonts w:ascii="Book Antiqua" w:hAnsi="Book Antiqua"/>
          <w:sz w:val="24"/>
          <w:szCs w:val="24"/>
        </w:rPr>
        <w:t xml:space="preserve">The study results revealed that the clarithromycin resistance rate of </w:t>
      </w:r>
      <w:r w:rsidRPr="008A0087">
        <w:rPr>
          <w:rFonts w:ascii="Book Antiqua" w:hAnsi="Book Antiqua"/>
          <w:i/>
          <w:sz w:val="24"/>
          <w:szCs w:val="24"/>
        </w:rPr>
        <w:t>H. pylori</w:t>
      </w:r>
      <w:r w:rsidRPr="008A0087">
        <w:rPr>
          <w:rFonts w:ascii="Book Antiqua" w:hAnsi="Book Antiqua"/>
          <w:sz w:val="24"/>
          <w:szCs w:val="24"/>
        </w:rPr>
        <w:t xml:space="preserve"> isolates was significantly higher in the patients with non-ulcer disease than with peptic ulcer disease, which was consistent with the results of previous studies</w:t>
      </w:r>
      <w:r w:rsidRPr="008A0087">
        <w:rPr>
          <w:rFonts w:ascii="Book Antiqua" w:hAnsi="Book Antiqua"/>
          <w:sz w:val="24"/>
          <w:szCs w:val="24"/>
          <w:vertAlign w:val="superscript"/>
        </w:rPr>
        <w:t>[</w:t>
      </w:r>
      <w:r w:rsidRPr="008A0087">
        <w:rPr>
          <w:rFonts w:ascii="Book Antiqua" w:hAnsi="Book Antiqua"/>
          <w:noProof/>
          <w:sz w:val="24"/>
          <w:szCs w:val="24"/>
          <w:vertAlign w:val="superscript"/>
        </w:rPr>
        <w:t>22,23]</w:t>
      </w:r>
      <w:r w:rsidRPr="008A0087">
        <w:rPr>
          <w:rFonts w:ascii="Book Antiqua" w:hAnsi="Book Antiqua"/>
          <w:sz w:val="24"/>
          <w:szCs w:val="24"/>
        </w:rPr>
        <w:t>. Additionally, resistance to levofloxacin and metronidazole was more frequent in women and in middle-aged and elderly patients. Such a phenomenon may be related to the more frequent use of levofloxacin and metronidazole in these patients, especially in wom</w:t>
      </w:r>
      <w:bookmarkStart w:id="91" w:name="OLE_LINK51"/>
      <w:bookmarkStart w:id="92" w:name="OLE_LINK60"/>
      <w:r w:rsidR="008A0087">
        <w:rPr>
          <w:rFonts w:ascii="Book Antiqua" w:hAnsi="Book Antiqua"/>
          <w:sz w:val="24"/>
          <w:szCs w:val="24"/>
        </w:rPr>
        <w:t>en with gynecological diseases.</w:t>
      </w:r>
      <w:r w:rsidR="008A0087">
        <w:rPr>
          <w:rFonts w:ascii="Book Antiqua" w:hAnsi="Book Antiqua" w:hint="eastAsia"/>
          <w:sz w:val="24"/>
          <w:szCs w:val="24"/>
        </w:rPr>
        <w:t xml:space="preserve"> </w:t>
      </w:r>
      <w:r w:rsidRPr="008A0087">
        <w:rPr>
          <w:rFonts w:ascii="Book Antiqua" w:hAnsi="Book Antiqua"/>
          <w:sz w:val="24"/>
          <w:szCs w:val="24"/>
        </w:rPr>
        <w:t xml:space="preserve">Antimicrobial resistance is closely dependent on antimicrobial use. In Western countries, the commercialization of quinolones as levofloxacin is more recent than those of claritythromycin, and levofloxacin is strictly limited to use as an antibiotic. Therefore, the resistance rate to levofloxacin of </w:t>
      </w:r>
      <w:r w:rsidRPr="008A0087">
        <w:rPr>
          <w:rFonts w:ascii="Book Antiqua" w:hAnsi="Book Antiqua"/>
          <w:i/>
          <w:sz w:val="24"/>
          <w:szCs w:val="24"/>
        </w:rPr>
        <w:t>H. pylori</w:t>
      </w:r>
      <w:r w:rsidRPr="008A0087">
        <w:rPr>
          <w:rFonts w:ascii="Book Antiqua" w:hAnsi="Book Antiqua"/>
          <w:sz w:val="24"/>
          <w:szCs w:val="24"/>
        </w:rPr>
        <w:t xml:space="preserve"> is relatively low</w:t>
      </w:r>
      <w:r w:rsidRPr="008A0087">
        <w:rPr>
          <w:rFonts w:ascii="Book Antiqua" w:hAnsi="Book Antiqua"/>
          <w:noProof/>
          <w:kern w:val="0"/>
          <w:sz w:val="24"/>
          <w:szCs w:val="24"/>
          <w:vertAlign w:val="superscript"/>
        </w:rPr>
        <w:t>[2]</w:t>
      </w:r>
      <w:r w:rsidRPr="008A0087">
        <w:rPr>
          <w:rFonts w:ascii="Book Antiqua" w:hAnsi="Book Antiqua"/>
          <w:sz w:val="24"/>
          <w:szCs w:val="24"/>
        </w:rPr>
        <w:t xml:space="preserve">. However in China, over the past 30 years, quinolones are widely used as the non-prescription drugs even in animal husbandry and aquaculture, which results </w:t>
      </w:r>
      <w:r w:rsidRPr="008A0087">
        <w:rPr>
          <w:rFonts w:ascii="Book Antiqua" w:hAnsi="Book Antiqua"/>
          <w:sz w:val="24"/>
          <w:szCs w:val="24"/>
        </w:rPr>
        <w:lastRenderedPageBreak/>
        <w:t>in such a high resistance rate. R</w:t>
      </w:r>
      <w:bookmarkStart w:id="93" w:name="OLE_LINK44"/>
      <w:r w:rsidRPr="008A0087">
        <w:rPr>
          <w:rFonts w:ascii="Book Antiqua" w:hAnsi="Book Antiqua"/>
          <w:sz w:val="24"/>
          <w:szCs w:val="24"/>
        </w:rPr>
        <w:t>ecently, restrictions in the use of levofloxacin were just demanded.</w:t>
      </w:r>
      <w:bookmarkEnd w:id="93"/>
      <w:r w:rsidRPr="008A0087">
        <w:rPr>
          <w:rFonts w:ascii="Book Antiqua" w:hAnsi="Book Antiqua"/>
          <w:sz w:val="24"/>
          <w:szCs w:val="24"/>
        </w:rPr>
        <w:t xml:space="preserve"> </w:t>
      </w:r>
      <w:bookmarkEnd w:id="91"/>
      <w:bookmarkEnd w:id="92"/>
    </w:p>
    <w:p w:rsidR="009E2D90" w:rsidRPr="008A0087" w:rsidRDefault="009E2D90" w:rsidP="008C0C71">
      <w:pPr>
        <w:adjustRightInd w:val="0"/>
        <w:snapToGrid w:val="0"/>
        <w:spacing w:line="360" w:lineRule="auto"/>
        <w:ind w:firstLineChars="150" w:firstLine="360"/>
        <w:rPr>
          <w:rFonts w:ascii="Book Antiqua" w:hAnsi="Book Antiqua"/>
          <w:kern w:val="0"/>
          <w:sz w:val="24"/>
          <w:szCs w:val="24"/>
        </w:rPr>
      </w:pPr>
      <w:r w:rsidRPr="008A0087">
        <w:rPr>
          <w:rFonts w:ascii="Book Antiqua" w:hAnsi="Book Antiqua"/>
          <w:kern w:val="0"/>
          <w:sz w:val="24"/>
          <w:szCs w:val="24"/>
        </w:rPr>
        <w:t xml:space="preserve">The antimicrobial susceptibility of the </w:t>
      </w:r>
      <w:r w:rsidRPr="008A0087">
        <w:rPr>
          <w:rFonts w:ascii="Book Antiqua" w:hAnsi="Book Antiqua"/>
          <w:i/>
          <w:kern w:val="0"/>
          <w:sz w:val="24"/>
          <w:szCs w:val="24"/>
        </w:rPr>
        <w:t>H. pylori</w:t>
      </w:r>
      <w:r w:rsidRPr="008A0087">
        <w:rPr>
          <w:rFonts w:ascii="Book Antiqua" w:hAnsi="Book Antiqua"/>
          <w:kern w:val="0"/>
          <w:sz w:val="24"/>
          <w:szCs w:val="24"/>
        </w:rPr>
        <w:t xml:space="preserve"> isolates was determined by the E-test in the current study, primarily because this method was easily performed, especially in a clinical study with large sample size. Although some previous studies have suggested that the rate of metronidazole resistance may be overestimated by E-test</w:t>
      </w:r>
      <w:r w:rsidRPr="008A0087">
        <w:rPr>
          <w:rFonts w:ascii="Book Antiqua" w:hAnsi="Book Antiqua"/>
          <w:kern w:val="0"/>
          <w:sz w:val="24"/>
          <w:szCs w:val="24"/>
          <w:vertAlign w:val="superscript"/>
        </w:rPr>
        <w:t>[</w:t>
      </w:r>
      <w:r w:rsidRPr="008A0087">
        <w:rPr>
          <w:rFonts w:ascii="Book Antiqua" w:hAnsi="Book Antiqua"/>
          <w:noProof/>
          <w:kern w:val="0"/>
          <w:sz w:val="24"/>
          <w:szCs w:val="24"/>
          <w:vertAlign w:val="superscript"/>
        </w:rPr>
        <w:t>24,25]</w:t>
      </w:r>
      <w:r w:rsidRPr="008A0087">
        <w:rPr>
          <w:rFonts w:ascii="Book Antiqua" w:hAnsi="Book Antiqua"/>
          <w:kern w:val="0"/>
          <w:sz w:val="24"/>
          <w:szCs w:val="24"/>
        </w:rPr>
        <w:t>, the results were not consistent or conclusive. A high resistance rate to metronidazole was also found in a recent study conducted in the southeast coastal region of China with the reference agar dilution method</w:t>
      </w:r>
      <w:r w:rsidRPr="008A0087">
        <w:rPr>
          <w:rFonts w:ascii="Book Antiqua" w:hAnsi="Book Antiqua"/>
          <w:kern w:val="0"/>
          <w:sz w:val="24"/>
          <w:szCs w:val="24"/>
          <w:vertAlign w:val="superscript"/>
        </w:rPr>
        <w:t>[</w:t>
      </w:r>
      <w:r w:rsidRPr="008A0087">
        <w:rPr>
          <w:rFonts w:ascii="Book Antiqua" w:hAnsi="Book Antiqua"/>
          <w:noProof/>
          <w:kern w:val="0"/>
          <w:sz w:val="24"/>
          <w:szCs w:val="24"/>
          <w:vertAlign w:val="superscript"/>
        </w:rPr>
        <w:t>26]</w:t>
      </w:r>
      <w:r w:rsidRPr="008A0087">
        <w:rPr>
          <w:rFonts w:ascii="Book Antiqua" w:hAnsi="Book Antiqua"/>
          <w:kern w:val="0"/>
          <w:sz w:val="24"/>
          <w:szCs w:val="24"/>
        </w:rPr>
        <w:t xml:space="preserve">. </w:t>
      </w:r>
      <w:bookmarkStart w:id="94" w:name="OLE_LINK23"/>
    </w:p>
    <w:p w:rsidR="009E2D90" w:rsidRPr="008A0087" w:rsidRDefault="009E2D90" w:rsidP="008C0C71">
      <w:pPr>
        <w:adjustRightInd w:val="0"/>
        <w:snapToGrid w:val="0"/>
        <w:spacing w:line="360" w:lineRule="auto"/>
        <w:ind w:firstLineChars="200" w:firstLine="480"/>
        <w:rPr>
          <w:rFonts w:ascii="Book Antiqua" w:hAnsi="Book Antiqua"/>
          <w:kern w:val="0"/>
          <w:sz w:val="24"/>
          <w:szCs w:val="24"/>
        </w:rPr>
      </w:pPr>
      <w:r w:rsidRPr="008A0087">
        <w:rPr>
          <w:rFonts w:ascii="Book Antiqua" w:hAnsi="Book Antiqua"/>
          <w:sz w:val="24"/>
          <w:szCs w:val="24"/>
        </w:rPr>
        <w:t>In this study, two</w:t>
      </w:r>
      <w:r w:rsidRPr="008A0087">
        <w:rPr>
          <w:rFonts w:ascii="Book Antiqua" w:hAnsi="Book Antiqua"/>
          <w:kern w:val="0"/>
          <w:sz w:val="24"/>
          <w:szCs w:val="24"/>
        </w:rPr>
        <w:t xml:space="preserve"> gastric mucosal</w:t>
      </w:r>
      <w:r w:rsidRPr="008A0087">
        <w:rPr>
          <w:rFonts w:ascii="Book Antiqua" w:hAnsi="Book Antiqua"/>
          <w:sz w:val="24"/>
          <w:szCs w:val="24"/>
        </w:rPr>
        <w:t xml:space="preserve"> biopsy specimens (each from the autrum and corpus) were put into the same vial for the culture of </w:t>
      </w:r>
      <w:r w:rsidRPr="008A0087">
        <w:rPr>
          <w:rFonts w:ascii="Book Antiqua" w:hAnsi="Book Antiqua"/>
          <w:i/>
          <w:sz w:val="24"/>
          <w:szCs w:val="24"/>
        </w:rPr>
        <w:t>H. pylori</w:t>
      </w:r>
      <w:r w:rsidRPr="008A0087">
        <w:rPr>
          <w:rFonts w:ascii="Book Antiqua" w:hAnsi="Book Antiqua"/>
          <w:sz w:val="24"/>
          <w:szCs w:val="24"/>
        </w:rPr>
        <w:t>.</w:t>
      </w:r>
      <w:r w:rsidRPr="008A0087">
        <w:rPr>
          <w:rFonts w:ascii="Book Antiqua" w:hAnsi="Book Antiqua"/>
          <w:kern w:val="0"/>
          <w:sz w:val="24"/>
          <w:szCs w:val="24"/>
        </w:rPr>
        <w:t xml:space="preserve"> Due to the restrictions of research funding and study conditions, the cultures of </w:t>
      </w:r>
      <w:r w:rsidRPr="008A0087">
        <w:rPr>
          <w:rFonts w:ascii="Book Antiqua" w:hAnsi="Book Antiqua"/>
          <w:i/>
          <w:sz w:val="24"/>
          <w:szCs w:val="24"/>
        </w:rPr>
        <w:t xml:space="preserve">H. pylori </w:t>
      </w:r>
      <w:r w:rsidRPr="008A0087">
        <w:rPr>
          <w:rFonts w:ascii="Book Antiqua" w:hAnsi="Book Antiqua"/>
          <w:sz w:val="24"/>
          <w:szCs w:val="24"/>
        </w:rPr>
        <w:t xml:space="preserve">to the mucosal specimens of antrum and corpus were not obtained and tested. Hence, the </w:t>
      </w:r>
      <w:r w:rsidRPr="008A0087">
        <w:rPr>
          <w:rFonts w:ascii="Book Antiqua" w:hAnsi="Book Antiqua"/>
          <w:kern w:val="0"/>
          <w:sz w:val="24"/>
          <w:szCs w:val="24"/>
        </w:rPr>
        <w:t xml:space="preserve">difference in the antimicrobial resistance profile of </w:t>
      </w:r>
      <w:r w:rsidRPr="008A0087">
        <w:rPr>
          <w:rFonts w:ascii="Book Antiqua" w:hAnsi="Book Antiqua"/>
          <w:i/>
          <w:kern w:val="0"/>
          <w:sz w:val="24"/>
          <w:szCs w:val="24"/>
        </w:rPr>
        <w:t>H. pylori</w:t>
      </w:r>
      <w:r w:rsidRPr="008A0087">
        <w:rPr>
          <w:rFonts w:ascii="Book Antiqua" w:hAnsi="Book Antiqua"/>
          <w:kern w:val="0"/>
          <w:sz w:val="24"/>
          <w:szCs w:val="24"/>
        </w:rPr>
        <w:t xml:space="preserve"> isolates obtained according to the location could not be analyzed. This might have underestimated the antimicrobial resistance rates, which was the potential limitation of this study.</w:t>
      </w:r>
      <w:bookmarkEnd w:id="94"/>
      <w:r w:rsidRPr="008A0087">
        <w:rPr>
          <w:rFonts w:ascii="Book Antiqua" w:hAnsi="Book Antiqua"/>
          <w:kern w:val="0"/>
          <w:sz w:val="24"/>
          <w:szCs w:val="24"/>
        </w:rPr>
        <w:t xml:space="preserve"> </w:t>
      </w:r>
    </w:p>
    <w:p w:rsidR="009E2D90" w:rsidRPr="008A0087" w:rsidRDefault="009E2D90" w:rsidP="008C0C71">
      <w:pPr>
        <w:adjustRightInd w:val="0"/>
        <w:snapToGrid w:val="0"/>
        <w:spacing w:line="360" w:lineRule="auto"/>
        <w:rPr>
          <w:rFonts w:ascii="Book Antiqua" w:hAnsi="Book Antiqua"/>
          <w:kern w:val="0"/>
          <w:sz w:val="24"/>
          <w:szCs w:val="24"/>
        </w:rPr>
      </w:pPr>
      <w:bookmarkStart w:id="95" w:name="OLE_LINK83"/>
      <w:r w:rsidRPr="008A0087">
        <w:rPr>
          <w:rFonts w:ascii="Book Antiqua" w:hAnsi="Book Antiqua"/>
          <w:sz w:val="24"/>
          <w:szCs w:val="24"/>
        </w:rPr>
        <w:t xml:space="preserve">This comprehensive and up-to-date information on </w:t>
      </w:r>
      <w:r w:rsidRPr="008A0087">
        <w:rPr>
          <w:rFonts w:ascii="Book Antiqua" w:hAnsi="Book Antiqua"/>
          <w:i/>
          <w:iCs/>
          <w:sz w:val="24"/>
          <w:szCs w:val="24"/>
        </w:rPr>
        <w:t xml:space="preserve">H. pylori </w:t>
      </w:r>
      <w:r w:rsidRPr="008A0087">
        <w:rPr>
          <w:rFonts w:ascii="Book Antiqua" w:hAnsi="Book Antiqua"/>
          <w:sz w:val="24"/>
          <w:szCs w:val="24"/>
        </w:rPr>
        <w:t xml:space="preserve">resistance will be very helpful to select the most optimal eradication regimens </w:t>
      </w:r>
      <w:bookmarkEnd w:id="95"/>
      <w:r w:rsidRPr="008A0087">
        <w:rPr>
          <w:rFonts w:ascii="Book Antiqua" w:hAnsi="Book Antiqua"/>
          <w:sz w:val="24"/>
          <w:szCs w:val="24"/>
        </w:rPr>
        <w:t xml:space="preserve">in both China and </w:t>
      </w:r>
      <w:r w:rsidRPr="008A0087">
        <w:rPr>
          <w:rFonts w:ascii="Book Antiqua" w:hAnsi="Book Antiqua"/>
          <w:iCs/>
          <w:sz w:val="24"/>
          <w:szCs w:val="24"/>
        </w:rPr>
        <w:t>other regions with a high prevalence of antibiotic resistance.</w:t>
      </w:r>
      <w:r w:rsidRPr="008A0087">
        <w:rPr>
          <w:rFonts w:ascii="Book Antiqua" w:hAnsi="Book Antiqua"/>
          <w:sz w:val="24"/>
          <w:szCs w:val="24"/>
        </w:rPr>
        <w:t xml:space="preserve"> </w:t>
      </w:r>
      <w:r w:rsidRPr="008A0087">
        <w:rPr>
          <w:rFonts w:ascii="Book Antiqua" w:hAnsi="Book Antiqua"/>
          <w:kern w:val="0"/>
          <w:sz w:val="24"/>
          <w:szCs w:val="24"/>
        </w:rPr>
        <w:t xml:space="preserve">With the current rates of resistance, the priority would be to get new drugs and/or improved methods of detection of resistance. The use of a more accessible and comfortable method to obtain </w:t>
      </w:r>
      <w:r w:rsidRPr="008A0087">
        <w:rPr>
          <w:rFonts w:ascii="Book Antiqua" w:hAnsi="Book Antiqua"/>
          <w:i/>
          <w:kern w:val="0"/>
          <w:sz w:val="24"/>
          <w:szCs w:val="24"/>
        </w:rPr>
        <w:t>H. pylori</w:t>
      </w:r>
      <w:r w:rsidRPr="008A0087">
        <w:rPr>
          <w:rFonts w:ascii="Book Antiqua" w:hAnsi="Book Antiqua"/>
          <w:kern w:val="0"/>
          <w:sz w:val="24"/>
          <w:szCs w:val="24"/>
        </w:rPr>
        <w:t xml:space="preserve"> was already suggested</w:t>
      </w:r>
      <w:r w:rsidRPr="008A0087">
        <w:rPr>
          <w:rFonts w:ascii="Book Antiqua" w:hAnsi="Book Antiqua"/>
          <w:kern w:val="0"/>
          <w:sz w:val="24"/>
          <w:szCs w:val="24"/>
          <w:vertAlign w:val="superscript"/>
        </w:rPr>
        <w:t>[</w:t>
      </w:r>
      <w:r w:rsidRPr="008A0087">
        <w:rPr>
          <w:rFonts w:ascii="Book Antiqua" w:hAnsi="Book Antiqua"/>
          <w:noProof/>
          <w:kern w:val="0"/>
          <w:sz w:val="24"/>
          <w:szCs w:val="24"/>
          <w:vertAlign w:val="superscript"/>
        </w:rPr>
        <w:t>27]</w:t>
      </w:r>
      <w:r w:rsidRPr="008A0087">
        <w:rPr>
          <w:rFonts w:ascii="Book Antiqua" w:hAnsi="Book Antiqua"/>
          <w:kern w:val="0"/>
          <w:sz w:val="24"/>
          <w:szCs w:val="24"/>
        </w:rPr>
        <w:t xml:space="preserve"> and progress in molecular detection of resistance from faecal samples</w:t>
      </w:r>
      <w:r w:rsidRPr="008A0087">
        <w:rPr>
          <w:rFonts w:ascii="Book Antiqua" w:hAnsi="Book Antiqua"/>
          <w:kern w:val="0"/>
          <w:sz w:val="24"/>
          <w:szCs w:val="24"/>
          <w:vertAlign w:val="superscript"/>
        </w:rPr>
        <w:t>[</w:t>
      </w:r>
      <w:r w:rsidRPr="008A0087">
        <w:rPr>
          <w:rFonts w:ascii="Book Antiqua" w:hAnsi="Book Antiqua"/>
          <w:noProof/>
          <w:kern w:val="0"/>
          <w:sz w:val="24"/>
          <w:szCs w:val="24"/>
          <w:vertAlign w:val="superscript"/>
        </w:rPr>
        <w:t>28]</w:t>
      </w:r>
      <w:r w:rsidRPr="008A0087">
        <w:rPr>
          <w:rFonts w:ascii="Book Antiqua" w:hAnsi="Book Antiqua"/>
          <w:kern w:val="0"/>
          <w:sz w:val="24"/>
          <w:szCs w:val="24"/>
        </w:rPr>
        <w:t xml:space="preserve"> is a very promising line of research.</w:t>
      </w:r>
    </w:p>
    <w:p w:rsidR="009E2D90" w:rsidRPr="008A0087" w:rsidRDefault="009E2D90" w:rsidP="008C0C71">
      <w:pPr>
        <w:adjustRightInd w:val="0"/>
        <w:snapToGrid w:val="0"/>
        <w:spacing w:line="360" w:lineRule="auto"/>
        <w:ind w:firstLineChars="200" w:firstLine="480"/>
        <w:rPr>
          <w:rFonts w:ascii="Book Antiqua" w:hAnsi="Book Antiqua"/>
          <w:kern w:val="0"/>
          <w:sz w:val="24"/>
          <w:szCs w:val="24"/>
        </w:rPr>
      </w:pPr>
      <w:bookmarkStart w:id="96" w:name="OLE_LINK55"/>
      <w:r w:rsidRPr="008A0087">
        <w:rPr>
          <w:rFonts w:ascii="Book Antiqua" w:hAnsi="Book Antiqua"/>
          <w:kern w:val="0"/>
          <w:sz w:val="24"/>
          <w:szCs w:val="24"/>
        </w:rPr>
        <w:t xml:space="preserve">In conclusion, </w:t>
      </w:r>
      <w:r w:rsidRPr="008A0087">
        <w:rPr>
          <w:rFonts w:ascii="Book Antiqua" w:hAnsi="Book Antiqua"/>
          <w:sz w:val="24"/>
          <w:szCs w:val="24"/>
        </w:rPr>
        <w:t xml:space="preserve">a prospective serial study was carried out with a large sample size to determine the resistance patterns of </w:t>
      </w:r>
      <w:r w:rsidRPr="008A0087">
        <w:rPr>
          <w:rFonts w:ascii="Book Antiqua" w:hAnsi="Book Antiqua"/>
          <w:i/>
          <w:iCs/>
          <w:sz w:val="24"/>
          <w:szCs w:val="24"/>
        </w:rPr>
        <w:t>H. pylori</w:t>
      </w:r>
      <w:r w:rsidRPr="008A0087">
        <w:rPr>
          <w:rFonts w:ascii="Book Antiqua" w:hAnsi="Book Antiqua"/>
          <w:sz w:val="24"/>
          <w:szCs w:val="24"/>
        </w:rPr>
        <w:t xml:space="preserve"> isolates isolated from Chinese patients and to monitor the changes in antibiotic resistance over time. It was showed that </w:t>
      </w:r>
      <w:r w:rsidRPr="008A0087">
        <w:rPr>
          <w:rFonts w:ascii="Book Antiqua" w:hAnsi="Book Antiqua"/>
          <w:i/>
          <w:sz w:val="24"/>
          <w:szCs w:val="24"/>
        </w:rPr>
        <w:t>H. pylori</w:t>
      </w:r>
      <w:r w:rsidRPr="008A0087">
        <w:rPr>
          <w:rFonts w:ascii="Book Antiqua" w:hAnsi="Book Antiqua"/>
          <w:sz w:val="24"/>
          <w:szCs w:val="24"/>
        </w:rPr>
        <w:t xml:space="preserve"> resistance to commonly used antibiotics in China is high with increased multiple resistances. </w:t>
      </w:r>
    </w:p>
    <w:bookmarkEnd w:id="96"/>
    <w:p w:rsidR="009E2D90" w:rsidRPr="008A0087" w:rsidRDefault="009E2D90" w:rsidP="008C0C71">
      <w:pPr>
        <w:adjustRightInd w:val="0"/>
        <w:snapToGrid w:val="0"/>
        <w:spacing w:line="360" w:lineRule="auto"/>
        <w:rPr>
          <w:rFonts w:ascii="Book Antiqua" w:hAnsi="Book Antiqua"/>
          <w:sz w:val="24"/>
          <w:szCs w:val="24"/>
        </w:rPr>
      </w:pPr>
    </w:p>
    <w:p w:rsidR="008A0087" w:rsidRDefault="008A0087" w:rsidP="008C0C71">
      <w:pPr>
        <w:widowControl/>
        <w:spacing w:line="360" w:lineRule="auto"/>
        <w:jc w:val="left"/>
        <w:rPr>
          <w:rFonts w:ascii="Book Antiqua" w:hAnsi="Book Antiqua"/>
          <w:sz w:val="24"/>
          <w:szCs w:val="24"/>
        </w:rPr>
      </w:pPr>
      <w:bookmarkStart w:id="97" w:name="OLE_LINK323"/>
      <w:bookmarkStart w:id="98" w:name="OLE_LINK349"/>
      <w:bookmarkStart w:id="99" w:name="OLE_LINK377"/>
      <w:bookmarkStart w:id="100" w:name="OLE_LINK386"/>
      <w:bookmarkStart w:id="101" w:name="OLE_LINK400"/>
      <w:bookmarkStart w:id="102" w:name="OLE_LINK416"/>
      <w:r>
        <w:rPr>
          <w:rFonts w:ascii="Book Antiqua" w:hAnsi="Book Antiqua"/>
          <w:sz w:val="24"/>
          <w:szCs w:val="24"/>
        </w:rPr>
        <w:br w:type="page"/>
      </w:r>
    </w:p>
    <w:p w:rsidR="009E2D90" w:rsidRPr="008A0087" w:rsidRDefault="009E2D90" w:rsidP="008C0C71">
      <w:pPr>
        <w:spacing w:line="360" w:lineRule="auto"/>
        <w:rPr>
          <w:rFonts w:ascii="Book Antiqua" w:hAnsi="Book Antiqua"/>
          <w:b/>
          <w:sz w:val="24"/>
          <w:szCs w:val="24"/>
        </w:rPr>
      </w:pPr>
      <w:r w:rsidRPr="008A0087">
        <w:rPr>
          <w:rFonts w:ascii="Book Antiqua" w:hAnsi="Book Antiqua"/>
          <w:b/>
          <w:sz w:val="24"/>
          <w:szCs w:val="24"/>
        </w:rPr>
        <w:lastRenderedPageBreak/>
        <w:t>COMMENTS</w:t>
      </w:r>
    </w:p>
    <w:p w:rsidR="009E2D90" w:rsidRPr="008A0087" w:rsidRDefault="009E2D90" w:rsidP="008C0C71">
      <w:pPr>
        <w:spacing w:line="360" w:lineRule="auto"/>
        <w:rPr>
          <w:rFonts w:ascii="Book Antiqua" w:hAnsi="Book Antiqua"/>
          <w:b/>
          <w:i/>
          <w:sz w:val="24"/>
          <w:szCs w:val="24"/>
        </w:rPr>
      </w:pPr>
      <w:r w:rsidRPr="008A0087">
        <w:rPr>
          <w:rFonts w:ascii="Book Antiqua" w:hAnsi="Book Antiqua"/>
          <w:b/>
          <w:i/>
          <w:sz w:val="24"/>
          <w:szCs w:val="24"/>
        </w:rPr>
        <w:t>Background</w:t>
      </w:r>
    </w:p>
    <w:p w:rsidR="009E2D90" w:rsidRDefault="009E2D90" w:rsidP="008C0C71">
      <w:pPr>
        <w:spacing w:line="360" w:lineRule="auto"/>
        <w:rPr>
          <w:rFonts w:ascii="Book Antiqua" w:hAnsi="Book Antiqua"/>
          <w:sz w:val="24"/>
          <w:szCs w:val="24"/>
        </w:rPr>
      </w:pPr>
      <w:r w:rsidRPr="008A0087">
        <w:rPr>
          <w:rFonts w:ascii="Book Antiqua" w:hAnsi="Book Antiqua"/>
          <w:sz w:val="24"/>
          <w:szCs w:val="24"/>
        </w:rPr>
        <w:t xml:space="preserve">The eradication of </w:t>
      </w:r>
      <w:r w:rsidR="008A0087" w:rsidRPr="008A0087">
        <w:rPr>
          <w:rFonts w:ascii="Book Antiqua" w:hAnsi="Book Antiqua"/>
          <w:i/>
          <w:sz w:val="24"/>
          <w:szCs w:val="24"/>
        </w:rPr>
        <w:t>Helicobacter pylori</w:t>
      </w:r>
      <w:r w:rsidR="008A0087" w:rsidRPr="008A0087">
        <w:rPr>
          <w:rFonts w:ascii="Book Antiqua" w:hAnsi="Book Antiqua"/>
          <w:i/>
          <w:iCs/>
          <w:sz w:val="24"/>
          <w:szCs w:val="24"/>
        </w:rPr>
        <w:t xml:space="preserve"> </w:t>
      </w:r>
      <w:r w:rsidR="008A0087" w:rsidRPr="008A0087">
        <w:rPr>
          <w:rFonts w:ascii="Book Antiqua" w:hAnsi="Book Antiqua" w:hint="eastAsia"/>
          <w:iCs/>
          <w:sz w:val="24"/>
          <w:szCs w:val="24"/>
        </w:rPr>
        <w:t>(</w:t>
      </w:r>
      <w:r w:rsidRPr="008A0087">
        <w:rPr>
          <w:rFonts w:ascii="Book Antiqua" w:hAnsi="Book Antiqua"/>
          <w:i/>
          <w:iCs/>
          <w:sz w:val="24"/>
          <w:szCs w:val="24"/>
        </w:rPr>
        <w:t>H. pylori</w:t>
      </w:r>
      <w:r w:rsidR="008A0087" w:rsidRPr="008A0087">
        <w:rPr>
          <w:rFonts w:ascii="Book Antiqua" w:hAnsi="Book Antiqua" w:hint="eastAsia"/>
          <w:iCs/>
          <w:sz w:val="24"/>
          <w:szCs w:val="24"/>
        </w:rPr>
        <w:t>)</w:t>
      </w:r>
      <w:r w:rsidRPr="008A0087">
        <w:rPr>
          <w:rFonts w:ascii="Book Antiqua" w:hAnsi="Book Antiqua"/>
          <w:sz w:val="24"/>
          <w:szCs w:val="24"/>
        </w:rPr>
        <w:t xml:space="preserve"> infection remains a challenge, mainly because of the significantly increasing prevalence of </w:t>
      </w:r>
      <w:r w:rsidRPr="008A0087">
        <w:rPr>
          <w:rFonts w:ascii="Book Antiqua" w:hAnsi="Book Antiqua"/>
          <w:iCs/>
          <w:sz w:val="24"/>
          <w:szCs w:val="24"/>
        </w:rPr>
        <w:t>its r</w:t>
      </w:r>
      <w:r w:rsidRPr="008A0087">
        <w:rPr>
          <w:rFonts w:ascii="Book Antiqua" w:hAnsi="Book Antiqua"/>
          <w:sz w:val="24"/>
          <w:szCs w:val="24"/>
        </w:rPr>
        <w:t>esistance to antibiotics.</w:t>
      </w:r>
    </w:p>
    <w:p w:rsidR="008A0087" w:rsidRPr="008A0087" w:rsidRDefault="008A0087" w:rsidP="008C0C71">
      <w:pPr>
        <w:spacing w:line="360" w:lineRule="auto"/>
        <w:rPr>
          <w:rFonts w:ascii="Book Antiqua" w:hAnsi="Book Antiqua"/>
          <w:b/>
          <w:i/>
          <w:sz w:val="24"/>
          <w:szCs w:val="24"/>
        </w:rPr>
      </w:pPr>
    </w:p>
    <w:p w:rsidR="009E2D90" w:rsidRPr="008A0087" w:rsidRDefault="009E2D90" w:rsidP="008C0C71">
      <w:pPr>
        <w:spacing w:line="360" w:lineRule="auto"/>
        <w:rPr>
          <w:rFonts w:ascii="Book Antiqua" w:hAnsi="Book Antiqua"/>
          <w:b/>
          <w:i/>
          <w:sz w:val="24"/>
          <w:szCs w:val="24"/>
        </w:rPr>
      </w:pPr>
      <w:r w:rsidRPr="008A0087">
        <w:rPr>
          <w:rFonts w:ascii="Book Antiqua" w:hAnsi="Book Antiqua"/>
          <w:b/>
          <w:i/>
          <w:sz w:val="24"/>
          <w:szCs w:val="24"/>
        </w:rPr>
        <w:t>Research frontiers</w:t>
      </w:r>
    </w:p>
    <w:p w:rsidR="009E2D90" w:rsidRDefault="009E2D90" w:rsidP="008C0C71">
      <w:pPr>
        <w:spacing w:line="360" w:lineRule="auto"/>
        <w:rPr>
          <w:rFonts w:ascii="Book Antiqua" w:hAnsi="Book Antiqua"/>
          <w:sz w:val="24"/>
          <w:szCs w:val="24"/>
        </w:rPr>
      </w:pPr>
      <w:r w:rsidRPr="008A0087">
        <w:rPr>
          <w:rStyle w:val="hps"/>
          <w:rFonts w:ascii="Book Antiqua" w:hAnsi="Book Antiqua"/>
          <w:sz w:val="24"/>
          <w:szCs w:val="24"/>
        </w:rPr>
        <w:t>Because the antimicrobial</w:t>
      </w:r>
      <w:r w:rsidRPr="008A0087">
        <w:rPr>
          <w:rFonts w:ascii="Book Antiqua" w:hAnsi="Book Antiqua"/>
          <w:sz w:val="24"/>
          <w:szCs w:val="24"/>
        </w:rPr>
        <w:t xml:space="preserve"> susceptibility of </w:t>
      </w:r>
      <w:r w:rsidRPr="008A0087">
        <w:rPr>
          <w:rFonts w:ascii="Book Antiqua" w:hAnsi="Book Antiqua"/>
          <w:i/>
          <w:sz w:val="24"/>
          <w:szCs w:val="24"/>
        </w:rPr>
        <w:t xml:space="preserve">H. pylori </w:t>
      </w:r>
      <w:r w:rsidRPr="008A0087">
        <w:rPr>
          <w:rFonts w:ascii="Book Antiqua" w:hAnsi="Book Antiqua"/>
          <w:sz w:val="24"/>
          <w:szCs w:val="24"/>
        </w:rPr>
        <w:t xml:space="preserve">strains </w:t>
      </w:r>
      <w:r w:rsidRPr="008A0087">
        <w:rPr>
          <w:rStyle w:val="hps"/>
          <w:rFonts w:ascii="Book Antiqua" w:hAnsi="Book Antiqua"/>
          <w:sz w:val="24"/>
          <w:szCs w:val="24"/>
        </w:rPr>
        <w:t>continues to change</w:t>
      </w:r>
      <w:r w:rsidRPr="008A0087">
        <w:rPr>
          <w:rFonts w:ascii="Book Antiqua" w:hAnsi="Book Antiqua"/>
          <w:sz w:val="24"/>
          <w:szCs w:val="24"/>
        </w:rPr>
        <w:t xml:space="preserve"> </w:t>
      </w:r>
      <w:r w:rsidRPr="008A0087">
        <w:rPr>
          <w:rStyle w:val="hps"/>
          <w:rFonts w:ascii="Book Antiqua" w:hAnsi="Book Antiqua"/>
          <w:sz w:val="24"/>
          <w:szCs w:val="24"/>
        </w:rPr>
        <w:t>over time</w:t>
      </w:r>
      <w:r w:rsidRPr="008A0087">
        <w:rPr>
          <w:rFonts w:ascii="Book Antiqua" w:hAnsi="Book Antiqua"/>
          <w:sz w:val="24"/>
          <w:szCs w:val="24"/>
        </w:rPr>
        <w:t>, it is very important to</w:t>
      </w:r>
      <w:r w:rsidRPr="008A0087">
        <w:rPr>
          <w:rStyle w:val="hps"/>
          <w:rFonts w:ascii="Book Antiqua" w:hAnsi="Book Antiqua"/>
          <w:sz w:val="24"/>
          <w:szCs w:val="24"/>
        </w:rPr>
        <w:t xml:space="preserve"> obtain updated information on antibiotic resistance by dynamic</w:t>
      </w:r>
      <w:r w:rsidRPr="008A0087">
        <w:rPr>
          <w:rFonts w:ascii="Book Antiqua" w:hAnsi="Book Antiqua"/>
          <w:sz w:val="24"/>
          <w:szCs w:val="24"/>
        </w:rPr>
        <w:t xml:space="preserve"> </w:t>
      </w:r>
      <w:r w:rsidRPr="008A0087">
        <w:rPr>
          <w:rStyle w:val="hps"/>
          <w:rFonts w:ascii="Book Antiqua" w:hAnsi="Book Antiqua"/>
          <w:sz w:val="24"/>
          <w:szCs w:val="24"/>
        </w:rPr>
        <w:t>monitoring</w:t>
      </w:r>
      <w:r w:rsidRPr="008A0087">
        <w:rPr>
          <w:rFonts w:ascii="Book Antiqua" w:hAnsi="Book Antiqua"/>
          <w:sz w:val="24"/>
          <w:szCs w:val="24"/>
        </w:rPr>
        <w:t xml:space="preserve"> </w:t>
      </w:r>
      <w:r w:rsidRPr="008A0087">
        <w:rPr>
          <w:rStyle w:val="hps"/>
          <w:rFonts w:ascii="Book Antiqua" w:hAnsi="Book Antiqua"/>
          <w:sz w:val="24"/>
          <w:szCs w:val="24"/>
        </w:rPr>
        <w:t xml:space="preserve">and serial detection, </w:t>
      </w:r>
      <w:r w:rsidRPr="008A0087">
        <w:rPr>
          <w:rFonts w:ascii="Book Antiqua" w:hAnsi="Book Antiqua"/>
          <w:kern w:val="0"/>
          <w:sz w:val="24"/>
          <w:szCs w:val="24"/>
        </w:rPr>
        <w:t xml:space="preserve">which is critical to the selection of the most optimal therapeutic regimens for eradication of </w:t>
      </w:r>
      <w:r w:rsidRPr="008A0087">
        <w:rPr>
          <w:rFonts w:ascii="Book Antiqua" w:hAnsi="Book Antiqua"/>
          <w:i/>
          <w:kern w:val="0"/>
          <w:sz w:val="24"/>
          <w:szCs w:val="24"/>
        </w:rPr>
        <w:t xml:space="preserve">H. pylori </w:t>
      </w:r>
      <w:r w:rsidRPr="008A0087">
        <w:rPr>
          <w:rFonts w:ascii="Book Antiqua" w:hAnsi="Book Antiqua"/>
          <w:kern w:val="0"/>
          <w:sz w:val="24"/>
          <w:szCs w:val="24"/>
        </w:rPr>
        <w:t>infection.</w:t>
      </w:r>
      <w:r w:rsidRPr="008A0087">
        <w:rPr>
          <w:rFonts w:ascii="Book Antiqua" w:hAnsi="Book Antiqua"/>
          <w:sz w:val="24"/>
          <w:szCs w:val="24"/>
        </w:rPr>
        <w:t xml:space="preserve"> </w:t>
      </w:r>
    </w:p>
    <w:p w:rsidR="008A0087" w:rsidRPr="008A0087" w:rsidRDefault="008A0087" w:rsidP="008C0C71">
      <w:pPr>
        <w:spacing w:line="360" w:lineRule="auto"/>
        <w:rPr>
          <w:rFonts w:ascii="Book Antiqua" w:hAnsi="Book Antiqua"/>
          <w:b/>
          <w:i/>
          <w:sz w:val="24"/>
          <w:szCs w:val="24"/>
        </w:rPr>
      </w:pPr>
    </w:p>
    <w:p w:rsidR="009E2D90" w:rsidRPr="008A0087" w:rsidRDefault="009E2D90" w:rsidP="008C0C71">
      <w:pPr>
        <w:spacing w:line="360" w:lineRule="auto"/>
        <w:rPr>
          <w:rFonts w:ascii="Book Antiqua" w:hAnsi="Book Antiqua"/>
          <w:b/>
          <w:i/>
          <w:sz w:val="24"/>
          <w:szCs w:val="24"/>
        </w:rPr>
      </w:pPr>
      <w:r w:rsidRPr="008A0087">
        <w:rPr>
          <w:rFonts w:ascii="Book Antiqua" w:hAnsi="Book Antiqua"/>
          <w:b/>
          <w:i/>
          <w:sz w:val="24"/>
          <w:szCs w:val="24"/>
        </w:rPr>
        <w:t>Innovations and breakthroughs</w:t>
      </w:r>
    </w:p>
    <w:p w:rsidR="009E2D90" w:rsidRDefault="009E2D90" w:rsidP="008C0C71">
      <w:pPr>
        <w:spacing w:line="360" w:lineRule="auto"/>
        <w:rPr>
          <w:rFonts w:ascii="Book Antiqua" w:hAnsi="Book Antiqua"/>
          <w:sz w:val="24"/>
          <w:szCs w:val="24"/>
        </w:rPr>
      </w:pPr>
      <w:r w:rsidRPr="008A0087">
        <w:rPr>
          <w:rFonts w:ascii="Book Antiqua" w:hAnsi="Book Antiqua"/>
          <w:sz w:val="24"/>
          <w:szCs w:val="24"/>
        </w:rPr>
        <w:t xml:space="preserve">This study provided us the comprehensive and up-to-date data about antibiotic resistance of </w:t>
      </w:r>
      <w:r w:rsidR="008A0087" w:rsidRPr="008A0087">
        <w:rPr>
          <w:rFonts w:ascii="Book Antiqua" w:hAnsi="Book Antiqua"/>
          <w:i/>
          <w:sz w:val="24"/>
          <w:szCs w:val="24"/>
        </w:rPr>
        <w:t>H. pylori</w:t>
      </w:r>
      <w:r w:rsidRPr="008A0087">
        <w:rPr>
          <w:rFonts w:ascii="Book Antiqua" w:hAnsi="Book Antiqua"/>
          <w:sz w:val="24"/>
          <w:szCs w:val="24"/>
        </w:rPr>
        <w:t xml:space="preserve">. It was showed that </w:t>
      </w:r>
      <w:r w:rsidRPr="008A0087">
        <w:rPr>
          <w:rFonts w:ascii="Book Antiqua" w:hAnsi="Book Antiqua"/>
          <w:i/>
          <w:sz w:val="24"/>
          <w:szCs w:val="24"/>
        </w:rPr>
        <w:t>H. pylori</w:t>
      </w:r>
      <w:r w:rsidRPr="008A0087">
        <w:rPr>
          <w:rFonts w:ascii="Book Antiqua" w:hAnsi="Book Antiqua"/>
          <w:sz w:val="24"/>
          <w:szCs w:val="24"/>
        </w:rPr>
        <w:t xml:space="preserve"> resistance to commonly used antibiotics in China is high with increased multiple resistances. </w:t>
      </w:r>
    </w:p>
    <w:p w:rsidR="008A0087" w:rsidRPr="008A0087" w:rsidRDefault="008A0087" w:rsidP="008C0C71">
      <w:pPr>
        <w:spacing w:line="360" w:lineRule="auto"/>
        <w:rPr>
          <w:rFonts w:ascii="Book Antiqua" w:hAnsi="Book Antiqua"/>
          <w:b/>
          <w:i/>
          <w:sz w:val="24"/>
          <w:szCs w:val="24"/>
        </w:rPr>
      </w:pPr>
    </w:p>
    <w:p w:rsidR="009E2D90" w:rsidRPr="008A0087" w:rsidRDefault="009E2D90" w:rsidP="008C0C71">
      <w:pPr>
        <w:spacing w:line="360" w:lineRule="auto"/>
        <w:rPr>
          <w:rFonts w:ascii="Book Antiqua" w:hAnsi="Book Antiqua"/>
          <w:b/>
          <w:i/>
          <w:sz w:val="24"/>
          <w:szCs w:val="24"/>
        </w:rPr>
      </w:pPr>
      <w:r w:rsidRPr="008A0087">
        <w:rPr>
          <w:rFonts w:ascii="Book Antiqua" w:hAnsi="Book Antiqua"/>
          <w:b/>
          <w:i/>
          <w:sz w:val="24"/>
          <w:szCs w:val="24"/>
        </w:rPr>
        <w:t>Applications</w:t>
      </w:r>
    </w:p>
    <w:p w:rsidR="009E2D90" w:rsidRDefault="009E2D90" w:rsidP="008C0C71">
      <w:pPr>
        <w:spacing w:line="360" w:lineRule="auto"/>
        <w:rPr>
          <w:rFonts w:ascii="Book Antiqua" w:hAnsi="Book Antiqua"/>
          <w:sz w:val="24"/>
          <w:szCs w:val="24"/>
        </w:rPr>
      </w:pPr>
      <w:r w:rsidRPr="008A0087">
        <w:rPr>
          <w:rFonts w:ascii="Book Antiqua" w:hAnsi="Book Antiqua"/>
          <w:sz w:val="24"/>
          <w:szCs w:val="24"/>
        </w:rPr>
        <w:t xml:space="preserve">This comprehensive and up-to-date information on </w:t>
      </w:r>
      <w:r w:rsidRPr="008A0087">
        <w:rPr>
          <w:rFonts w:ascii="Book Antiqua" w:hAnsi="Book Antiqua"/>
          <w:i/>
          <w:iCs/>
          <w:sz w:val="24"/>
          <w:szCs w:val="24"/>
        </w:rPr>
        <w:t xml:space="preserve">H. pylori </w:t>
      </w:r>
      <w:r w:rsidRPr="008A0087">
        <w:rPr>
          <w:rFonts w:ascii="Book Antiqua" w:hAnsi="Book Antiqua"/>
          <w:sz w:val="24"/>
          <w:szCs w:val="24"/>
        </w:rPr>
        <w:t xml:space="preserve">resistance will be </w:t>
      </w:r>
      <w:bookmarkStart w:id="103" w:name="OLE_LINK86"/>
      <w:bookmarkStart w:id="104" w:name="OLE_LINK87"/>
      <w:r w:rsidRPr="008A0087">
        <w:rPr>
          <w:rFonts w:ascii="Book Antiqua" w:hAnsi="Book Antiqua"/>
          <w:sz w:val="24"/>
          <w:szCs w:val="24"/>
        </w:rPr>
        <w:t>very helpful to select the most optimal eradication regimens in clinical setting.</w:t>
      </w:r>
    </w:p>
    <w:p w:rsidR="008A0087" w:rsidRPr="008A0087" w:rsidRDefault="008A0087" w:rsidP="008C0C71">
      <w:pPr>
        <w:spacing w:line="360" w:lineRule="auto"/>
        <w:rPr>
          <w:rFonts w:ascii="Book Antiqua" w:hAnsi="Book Antiqua"/>
          <w:sz w:val="24"/>
          <w:szCs w:val="24"/>
        </w:rPr>
      </w:pPr>
    </w:p>
    <w:bookmarkEnd w:id="103"/>
    <w:bookmarkEnd w:id="104"/>
    <w:p w:rsidR="009E2D90" w:rsidRPr="008A0087" w:rsidRDefault="009E2D90" w:rsidP="008C0C71">
      <w:pPr>
        <w:spacing w:line="360" w:lineRule="auto"/>
        <w:rPr>
          <w:rFonts w:ascii="Book Antiqua" w:hAnsi="Book Antiqua"/>
          <w:b/>
          <w:i/>
          <w:sz w:val="24"/>
          <w:szCs w:val="24"/>
        </w:rPr>
      </w:pPr>
      <w:r w:rsidRPr="008A0087">
        <w:rPr>
          <w:rFonts w:ascii="Book Antiqua" w:hAnsi="Book Antiqua"/>
          <w:b/>
          <w:i/>
          <w:sz w:val="24"/>
          <w:szCs w:val="24"/>
        </w:rPr>
        <w:t>Terminology</w:t>
      </w:r>
    </w:p>
    <w:p w:rsidR="009E2D90" w:rsidRDefault="009E2D90" w:rsidP="008C0C71">
      <w:pPr>
        <w:spacing w:line="360" w:lineRule="auto"/>
        <w:rPr>
          <w:rFonts w:ascii="Book Antiqua" w:hAnsi="Book Antiqua"/>
          <w:sz w:val="24"/>
          <w:szCs w:val="24"/>
        </w:rPr>
      </w:pPr>
      <w:r w:rsidRPr="008A0087">
        <w:rPr>
          <w:rFonts w:ascii="Book Antiqua" w:hAnsi="Book Antiqua"/>
          <w:sz w:val="24"/>
          <w:szCs w:val="24"/>
        </w:rPr>
        <w:t xml:space="preserve">Multiple antibiotic resistances are defined as </w:t>
      </w:r>
      <w:r w:rsidRPr="008A0087">
        <w:rPr>
          <w:rFonts w:ascii="Book Antiqua" w:hAnsi="Book Antiqua"/>
          <w:i/>
          <w:sz w:val="24"/>
          <w:szCs w:val="24"/>
        </w:rPr>
        <w:t xml:space="preserve">H. pylori </w:t>
      </w:r>
      <w:r w:rsidRPr="008A0087">
        <w:rPr>
          <w:rFonts w:ascii="Book Antiqua" w:hAnsi="Book Antiqua"/>
          <w:sz w:val="24"/>
          <w:szCs w:val="24"/>
        </w:rPr>
        <w:t>being resistant to two or more kinds of antibiotics simultaneously.</w:t>
      </w:r>
    </w:p>
    <w:p w:rsidR="008A0087" w:rsidRPr="008A0087" w:rsidRDefault="008A0087" w:rsidP="008C0C71">
      <w:pPr>
        <w:spacing w:line="360" w:lineRule="auto"/>
        <w:rPr>
          <w:rFonts w:ascii="Book Antiqua" w:hAnsi="Book Antiqua"/>
          <w:sz w:val="24"/>
          <w:szCs w:val="24"/>
        </w:rPr>
      </w:pPr>
    </w:p>
    <w:p w:rsidR="009E2D90" w:rsidRPr="008A0087" w:rsidRDefault="009E2D90" w:rsidP="008C0C71">
      <w:pPr>
        <w:spacing w:line="360" w:lineRule="auto"/>
        <w:rPr>
          <w:rFonts w:ascii="Book Antiqua" w:hAnsi="Book Antiqua"/>
          <w:b/>
          <w:i/>
          <w:sz w:val="24"/>
          <w:szCs w:val="24"/>
        </w:rPr>
      </w:pPr>
      <w:r w:rsidRPr="008A0087">
        <w:rPr>
          <w:rFonts w:ascii="Book Antiqua" w:hAnsi="Book Antiqua"/>
          <w:b/>
          <w:i/>
          <w:sz w:val="24"/>
          <w:szCs w:val="24"/>
        </w:rPr>
        <w:t>Peer review</w:t>
      </w:r>
    </w:p>
    <w:p w:rsidR="009E2D90" w:rsidRPr="008A0087" w:rsidRDefault="009E2D90" w:rsidP="008C0C71">
      <w:pPr>
        <w:spacing w:line="360" w:lineRule="auto"/>
        <w:rPr>
          <w:rFonts w:ascii="Book Antiqua" w:hAnsi="Book Antiqua"/>
          <w:sz w:val="24"/>
          <w:szCs w:val="24"/>
        </w:rPr>
      </w:pPr>
      <w:bookmarkStart w:id="105" w:name="OLE_LINK84"/>
      <w:bookmarkEnd w:id="97"/>
      <w:bookmarkEnd w:id="98"/>
      <w:bookmarkEnd w:id="99"/>
      <w:bookmarkEnd w:id="100"/>
      <w:bookmarkEnd w:id="101"/>
      <w:bookmarkEnd w:id="102"/>
      <w:r w:rsidRPr="008A0087">
        <w:rPr>
          <w:rFonts w:ascii="Book Antiqua" w:hAnsi="Book Antiqua"/>
          <w:sz w:val="24"/>
          <w:szCs w:val="24"/>
        </w:rPr>
        <w:t xml:space="preserve">Antibiotic resistance is a main factor with therapeutic effects on patients with </w:t>
      </w:r>
      <w:r w:rsidRPr="008A0087">
        <w:rPr>
          <w:rFonts w:ascii="Book Antiqua" w:hAnsi="Book Antiqua"/>
          <w:i/>
          <w:sz w:val="24"/>
          <w:szCs w:val="24"/>
        </w:rPr>
        <w:t>H. pylori</w:t>
      </w:r>
      <w:r w:rsidRPr="008A0087">
        <w:rPr>
          <w:rFonts w:ascii="Book Antiqua" w:hAnsi="Book Antiqua"/>
          <w:sz w:val="24"/>
          <w:szCs w:val="24"/>
        </w:rPr>
        <w:t xml:space="preserve"> infection. In this manuscript, the authors reported the resistance pattern of </w:t>
      </w:r>
      <w:bookmarkStart w:id="106" w:name="OLE_LINK88"/>
      <w:r w:rsidRPr="008A0087">
        <w:rPr>
          <w:rFonts w:ascii="Book Antiqua" w:hAnsi="Book Antiqua"/>
          <w:i/>
          <w:sz w:val="24"/>
          <w:szCs w:val="24"/>
        </w:rPr>
        <w:t>H. pylori</w:t>
      </w:r>
      <w:bookmarkEnd w:id="106"/>
      <w:r w:rsidRPr="008A0087">
        <w:rPr>
          <w:rFonts w:ascii="Book Antiqua" w:hAnsi="Book Antiqua"/>
          <w:sz w:val="24"/>
          <w:szCs w:val="24"/>
        </w:rPr>
        <w:t xml:space="preserve"> to six antibiotics in different periods. It is very helpful to select the most </w:t>
      </w:r>
      <w:r w:rsidRPr="008A0087">
        <w:rPr>
          <w:rFonts w:ascii="Book Antiqua" w:hAnsi="Book Antiqua"/>
          <w:sz w:val="24"/>
          <w:szCs w:val="24"/>
        </w:rPr>
        <w:lastRenderedPageBreak/>
        <w:t>optimal eradication regimens.</w:t>
      </w:r>
      <w:bookmarkEnd w:id="105"/>
    </w:p>
    <w:p w:rsidR="009E2D90" w:rsidRPr="008A0087" w:rsidRDefault="009E2D90" w:rsidP="008C0C71">
      <w:pPr>
        <w:adjustRightInd w:val="0"/>
        <w:snapToGrid w:val="0"/>
        <w:spacing w:line="360" w:lineRule="auto"/>
        <w:rPr>
          <w:rFonts w:ascii="Book Antiqua" w:hAnsi="Book Antiqua"/>
          <w:b/>
          <w:kern w:val="0"/>
          <w:sz w:val="24"/>
          <w:szCs w:val="24"/>
        </w:rPr>
      </w:pPr>
      <w:r w:rsidRPr="008A0087">
        <w:rPr>
          <w:rFonts w:ascii="Book Antiqua" w:hAnsi="Book Antiqua"/>
          <w:b/>
          <w:kern w:val="0"/>
          <w:sz w:val="24"/>
          <w:szCs w:val="24"/>
        </w:rPr>
        <w:br w:type="page"/>
      </w:r>
      <w:r w:rsidRPr="008A0087">
        <w:rPr>
          <w:rFonts w:ascii="Book Antiqua" w:hAnsi="Book Antiqua"/>
          <w:b/>
          <w:kern w:val="0"/>
          <w:sz w:val="24"/>
          <w:szCs w:val="24"/>
        </w:rPr>
        <w:lastRenderedPageBreak/>
        <w:t xml:space="preserve">REFERENCES </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1 </w:t>
      </w:r>
      <w:r w:rsidRPr="0073405A">
        <w:rPr>
          <w:rFonts w:ascii="Book Antiqua" w:hAnsi="Book Antiqua" w:cs="宋体"/>
          <w:b/>
          <w:bCs/>
          <w:kern w:val="0"/>
          <w:sz w:val="24"/>
          <w:szCs w:val="24"/>
        </w:rPr>
        <w:t>Graham DY</w:t>
      </w:r>
      <w:r w:rsidRPr="0073405A">
        <w:rPr>
          <w:rFonts w:ascii="Book Antiqua" w:hAnsi="Book Antiqua" w:cs="宋体"/>
          <w:kern w:val="0"/>
          <w:sz w:val="24"/>
          <w:szCs w:val="24"/>
        </w:rPr>
        <w:t>, Fischbach L. Helicobacter pylori treatment in the era of increasing antibiotic resistance. </w:t>
      </w:r>
      <w:r w:rsidRPr="0073405A">
        <w:rPr>
          <w:rFonts w:ascii="Book Antiqua" w:hAnsi="Book Antiqua" w:cs="宋体"/>
          <w:i/>
          <w:iCs/>
          <w:kern w:val="0"/>
          <w:sz w:val="24"/>
          <w:szCs w:val="24"/>
        </w:rPr>
        <w:t>Gut</w:t>
      </w:r>
      <w:r w:rsidRPr="0073405A">
        <w:rPr>
          <w:rFonts w:ascii="Book Antiqua" w:hAnsi="Book Antiqua" w:cs="宋体"/>
          <w:kern w:val="0"/>
          <w:sz w:val="24"/>
          <w:szCs w:val="24"/>
        </w:rPr>
        <w:t> 2010; </w:t>
      </w:r>
      <w:r w:rsidRPr="0073405A">
        <w:rPr>
          <w:rFonts w:ascii="Book Antiqua" w:hAnsi="Book Antiqua" w:cs="宋体"/>
          <w:b/>
          <w:bCs/>
          <w:kern w:val="0"/>
          <w:sz w:val="24"/>
          <w:szCs w:val="24"/>
        </w:rPr>
        <w:t>59</w:t>
      </w:r>
      <w:r w:rsidRPr="0073405A">
        <w:rPr>
          <w:rFonts w:ascii="Book Antiqua" w:hAnsi="Book Antiqua" w:cs="宋体"/>
          <w:kern w:val="0"/>
          <w:sz w:val="24"/>
          <w:szCs w:val="24"/>
        </w:rPr>
        <w:t>: 1143-1153 [PMID: 20525969 DOI: 10.1136/gut.2009.192757</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2 </w:t>
      </w:r>
      <w:r w:rsidRPr="0073405A">
        <w:rPr>
          <w:rFonts w:ascii="Book Antiqua" w:hAnsi="Book Antiqua" w:cs="宋体"/>
          <w:b/>
          <w:bCs/>
          <w:kern w:val="0"/>
          <w:sz w:val="24"/>
          <w:szCs w:val="24"/>
        </w:rPr>
        <w:t>Malfertheiner P</w:t>
      </w:r>
      <w:r w:rsidRPr="0073405A">
        <w:rPr>
          <w:rFonts w:ascii="Book Antiqua" w:hAnsi="Book Antiqua" w:cs="宋体"/>
          <w:kern w:val="0"/>
          <w:sz w:val="24"/>
          <w:szCs w:val="24"/>
        </w:rPr>
        <w:t>, Megraud F, O'Morain CA, Atherton J, Axon AT, Bazzoli F, Gensini GF, Gisbert JP, Graham DY, Rokkas T, El-Omar EM, Kuipers EJ. Management of Helicobacter pylori infection--the Maastricht IV/ Florence Consensus Report. </w:t>
      </w:r>
      <w:r w:rsidRPr="0073405A">
        <w:rPr>
          <w:rFonts w:ascii="Book Antiqua" w:hAnsi="Book Antiqua" w:cs="宋体"/>
          <w:i/>
          <w:iCs/>
          <w:kern w:val="0"/>
          <w:sz w:val="24"/>
          <w:szCs w:val="24"/>
        </w:rPr>
        <w:t>Gut</w:t>
      </w:r>
      <w:r w:rsidRPr="0073405A">
        <w:rPr>
          <w:rFonts w:ascii="Book Antiqua" w:hAnsi="Book Antiqua" w:cs="宋体"/>
          <w:kern w:val="0"/>
          <w:sz w:val="24"/>
          <w:szCs w:val="24"/>
        </w:rPr>
        <w:t> 2012; </w:t>
      </w:r>
      <w:r w:rsidRPr="0073405A">
        <w:rPr>
          <w:rFonts w:ascii="Book Antiqua" w:hAnsi="Book Antiqua" w:cs="宋体"/>
          <w:b/>
          <w:bCs/>
          <w:kern w:val="0"/>
          <w:sz w:val="24"/>
          <w:szCs w:val="24"/>
        </w:rPr>
        <w:t>61</w:t>
      </w:r>
      <w:r w:rsidRPr="0073405A">
        <w:rPr>
          <w:rFonts w:ascii="Book Antiqua" w:hAnsi="Book Antiqua" w:cs="宋体"/>
          <w:kern w:val="0"/>
          <w:sz w:val="24"/>
          <w:szCs w:val="24"/>
        </w:rPr>
        <w:t>: 646-664 [PMID: 22491499 DOI: 10.1136/gutjnl-2012-302084</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3 </w:t>
      </w:r>
      <w:r w:rsidRPr="0073405A">
        <w:rPr>
          <w:rFonts w:ascii="Book Antiqua" w:hAnsi="Book Antiqua" w:cs="宋体"/>
          <w:b/>
          <w:bCs/>
          <w:kern w:val="0"/>
          <w:sz w:val="24"/>
          <w:szCs w:val="24"/>
        </w:rPr>
        <w:t>Fock KM</w:t>
      </w:r>
      <w:r w:rsidRPr="0073405A">
        <w:rPr>
          <w:rFonts w:ascii="Book Antiqua" w:hAnsi="Book Antiqua" w:cs="宋体"/>
          <w:kern w:val="0"/>
          <w:sz w:val="24"/>
          <w:szCs w:val="24"/>
        </w:rPr>
        <w:t>, Katelaris P, Sugano K, Ang TL, Hunt R, Talley NJ, Lam SK, Xiao SD, Tan HJ, Wu CY, Jung HC, Hoang BH, Kachintorn U, Goh KL, Chiba T, Rani AA. Second Asia-Pacific Consensus Guidelines for Helicobacter pylori infection. </w:t>
      </w:r>
      <w:r w:rsidRPr="0073405A">
        <w:rPr>
          <w:rFonts w:ascii="Book Antiqua" w:hAnsi="Book Antiqua" w:cs="宋体"/>
          <w:i/>
          <w:iCs/>
          <w:kern w:val="0"/>
          <w:sz w:val="24"/>
          <w:szCs w:val="24"/>
        </w:rPr>
        <w:t>J Gastroenterol Hepatol</w:t>
      </w:r>
      <w:r w:rsidRPr="0073405A">
        <w:rPr>
          <w:rFonts w:ascii="Book Antiqua" w:hAnsi="Book Antiqua" w:cs="宋体"/>
          <w:kern w:val="0"/>
          <w:sz w:val="24"/>
          <w:szCs w:val="24"/>
        </w:rPr>
        <w:t> 2009; </w:t>
      </w:r>
      <w:r w:rsidRPr="0073405A">
        <w:rPr>
          <w:rFonts w:ascii="Book Antiqua" w:hAnsi="Book Antiqua" w:cs="宋体"/>
          <w:b/>
          <w:bCs/>
          <w:kern w:val="0"/>
          <w:sz w:val="24"/>
          <w:szCs w:val="24"/>
        </w:rPr>
        <w:t>24</w:t>
      </w:r>
      <w:r w:rsidRPr="0073405A">
        <w:rPr>
          <w:rFonts w:ascii="Book Antiqua" w:hAnsi="Book Antiqua" w:cs="宋体"/>
          <w:kern w:val="0"/>
          <w:sz w:val="24"/>
          <w:szCs w:val="24"/>
        </w:rPr>
        <w:t>: 1587-1600 [PMID: 19788600 DOI: 10.1111/j.1440-1746.2009.05982.x</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4 </w:t>
      </w:r>
      <w:r w:rsidRPr="0073405A">
        <w:rPr>
          <w:rFonts w:ascii="Book Antiqua" w:hAnsi="Book Antiqua" w:cs="宋体"/>
          <w:b/>
          <w:bCs/>
          <w:kern w:val="0"/>
          <w:sz w:val="24"/>
          <w:szCs w:val="24"/>
        </w:rPr>
        <w:t>Liu WZ</w:t>
      </w:r>
      <w:r w:rsidRPr="0073405A">
        <w:rPr>
          <w:rFonts w:ascii="Book Antiqua" w:hAnsi="Book Antiqua" w:cs="宋体"/>
          <w:kern w:val="0"/>
          <w:sz w:val="24"/>
          <w:szCs w:val="24"/>
        </w:rPr>
        <w:t>, Xie Y, Cheng H, Lu NH, Hu FL, Zhang WD, Zhou LY, Chen Y, Zeng ZR, Wang CW, Xiao SD, Pan GZ, Hu PJ. Fourth Chinese National Consensus Report on the management of Helicobacter pylori infection. </w:t>
      </w:r>
      <w:r w:rsidRPr="0073405A">
        <w:rPr>
          <w:rFonts w:ascii="Book Antiqua" w:hAnsi="Book Antiqua" w:cs="宋体"/>
          <w:i/>
          <w:iCs/>
          <w:kern w:val="0"/>
          <w:sz w:val="24"/>
          <w:szCs w:val="24"/>
        </w:rPr>
        <w:t>J Dig Dis</w:t>
      </w:r>
      <w:r w:rsidRPr="0073405A">
        <w:rPr>
          <w:rFonts w:ascii="Book Antiqua" w:hAnsi="Book Antiqua" w:cs="宋体"/>
          <w:kern w:val="0"/>
          <w:sz w:val="24"/>
          <w:szCs w:val="24"/>
        </w:rPr>
        <w:t> 2013; </w:t>
      </w:r>
      <w:r w:rsidRPr="0073405A">
        <w:rPr>
          <w:rFonts w:ascii="Book Antiqua" w:hAnsi="Book Antiqua" w:cs="宋体"/>
          <w:b/>
          <w:bCs/>
          <w:kern w:val="0"/>
          <w:sz w:val="24"/>
          <w:szCs w:val="24"/>
        </w:rPr>
        <w:t>14</w:t>
      </w:r>
      <w:r w:rsidRPr="0073405A">
        <w:rPr>
          <w:rFonts w:ascii="Book Antiqua" w:hAnsi="Book Antiqua" w:cs="宋体"/>
          <w:kern w:val="0"/>
          <w:sz w:val="24"/>
          <w:szCs w:val="24"/>
        </w:rPr>
        <w:t>: 211-221 [PMID: 23302262 DOI: 10.1111/1751-2980.12034</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5 </w:t>
      </w:r>
      <w:r w:rsidRPr="0073405A">
        <w:rPr>
          <w:rFonts w:ascii="Book Antiqua" w:hAnsi="Book Antiqua" w:cs="宋体"/>
          <w:b/>
          <w:bCs/>
          <w:kern w:val="0"/>
          <w:sz w:val="24"/>
          <w:szCs w:val="24"/>
        </w:rPr>
        <w:t>Cheng H</w:t>
      </w:r>
      <w:r w:rsidRPr="0073405A">
        <w:rPr>
          <w:rFonts w:ascii="Book Antiqua" w:hAnsi="Book Antiqua" w:cs="宋体"/>
          <w:kern w:val="0"/>
          <w:sz w:val="24"/>
          <w:szCs w:val="24"/>
        </w:rPr>
        <w:t>, Hu FL. [The epidemiology of Helicobacter pylori resistance to antibiotics in Beijing]. </w:t>
      </w:r>
      <w:r w:rsidRPr="0073405A">
        <w:rPr>
          <w:rFonts w:ascii="Book Antiqua" w:hAnsi="Book Antiqua" w:cs="宋体"/>
          <w:i/>
          <w:iCs/>
          <w:kern w:val="0"/>
          <w:sz w:val="24"/>
          <w:szCs w:val="24"/>
        </w:rPr>
        <w:t>Zhonghua Yi Xue Za Zhi</w:t>
      </w:r>
      <w:r w:rsidRPr="0073405A">
        <w:rPr>
          <w:rFonts w:ascii="Book Antiqua" w:hAnsi="Book Antiqua" w:cs="宋体"/>
          <w:kern w:val="0"/>
          <w:sz w:val="24"/>
          <w:szCs w:val="24"/>
        </w:rPr>
        <w:t> 2005; </w:t>
      </w:r>
      <w:r w:rsidRPr="0073405A">
        <w:rPr>
          <w:rFonts w:ascii="Book Antiqua" w:hAnsi="Book Antiqua" w:cs="宋体"/>
          <w:b/>
          <w:bCs/>
          <w:kern w:val="0"/>
          <w:sz w:val="24"/>
          <w:szCs w:val="24"/>
        </w:rPr>
        <w:t>85</w:t>
      </w:r>
      <w:r w:rsidRPr="0073405A">
        <w:rPr>
          <w:rFonts w:ascii="Book Antiqua" w:hAnsi="Book Antiqua" w:cs="宋体"/>
          <w:kern w:val="0"/>
          <w:sz w:val="24"/>
          <w:szCs w:val="24"/>
        </w:rPr>
        <w:t>: 2754-2757 [PMID: 16324315]</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6 </w:t>
      </w:r>
      <w:r w:rsidRPr="0073405A">
        <w:rPr>
          <w:rFonts w:ascii="Book Antiqua" w:hAnsi="Book Antiqua" w:cs="宋体"/>
          <w:b/>
          <w:bCs/>
          <w:kern w:val="0"/>
          <w:sz w:val="24"/>
          <w:szCs w:val="24"/>
        </w:rPr>
        <w:t>Dixon MF</w:t>
      </w:r>
      <w:r w:rsidRPr="0073405A">
        <w:rPr>
          <w:rFonts w:ascii="Book Antiqua" w:hAnsi="Book Antiqua" w:cs="宋体"/>
          <w:kern w:val="0"/>
          <w:sz w:val="24"/>
          <w:szCs w:val="24"/>
        </w:rPr>
        <w:t>, Genta RM, Yardley JH, Correa P. Classification and grading of gastritis. The updated Sydney System. International Workshop on the Histopathology of Gastritis, Houston 1994. </w:t>
      </w:r>
      <w:r w:rsidRPr="0073405A">
        <w:rPr>
          <w:rFonts w:ascii="Book Antiqua" w:hAnsi="Book Antiqua" w:cs="宋体"/>
          <w:i/>
          <w:iCs/>
          <w:kern w:val="0"/>
          <w:sz w:val="24"/>
          <w:szCs w:val="24"/>
        </w:rPr>
        <w:t>Am J Surg Pathol</w:t>
      </w:r>
      <w:r w:rsidRPr="0073405A">
        <w:rPr>
          <w:rFonts w:ascii="Book Antiqua" w:hAnsi="Book Antiqua" w:cs="宋体"/>
          <w:kern w:val="0"/>
          <w:sz w:val="24"/>
          <w:szCs w:val="24"/>
        </w:rPr>
        <w:t> 1996; </w:t>
      </w:r>
      <w:r w:rsidRPr="0073405A">
        <w:rPr>
          <w:rFonts w:ascii="Book Antiqua" w:hAnsi="Book Antiqua" w:cs="宋体"/>
          <w:b/>
          <w:bCs/>
          <w:kern w:val="0"/>
          <w:sz w:val="24"/>
          <w:szCs w:val="24"/>
        </w:rPr>
        <w:t>20</w:t>
      </w:r>
      <w:r w:rsidRPr="0073405A">
        <w:rPr>
          <w:rFonts w:ascii="Book Antiqua" w:hAnsi="Book Antiqua" w:cs="宋体"/>
          <w:kern w:val="0"/>
          <w:sz w:val="24"/>
          <w:szCs w:val="24"/>
        </w:rPr>
        <w:t>: 1161-1181 [PMID: 8827022]</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7 </w:t>
      </w:r>
      <w:r w:rsidRPr="0073405A">
        <w:rPr>
          <w:rFonts w:ascii="Book Antiqua" w:hAnsi="Book Antiqua" w:cs="宋体"/>
          <w:b/>
          <w:bCs/>
          <w:kern w:val="0"/>
          <w:sz w:val="24"/>
          <w:szCs w:val="24"/>
        </w:rPr>
        <w:t>Liu G</w:t>
      </w:r>
      <w:r w:rsidRPr="0073405A">
        <w:rPr>
          <w:rFonts w:ascii="Book Antiqua" w:hAnsi="Book Antiqua" w:cs="宋体"/>
          <w:kern w:val="0"/>
          <w:sz w:val="24"/>
          <w:szCs w:val="24"/>
        </w:rPr>
        <w:t>, Xu X, He L, Ding Z, Gu Y, Zhang J, Zhou L. Primary antibiotic resistance of Helicobacter pylori isolated from Beijing children. </w:t>
      </w:r>
      <w:r w:rsidRPr="0073405A">
        <w:rPr>
          <w:rFonts w:ascii="Book Antiqua" w:hAnsi="Book Antiqua" w:cs="宋体"/>
          <w:i/>
          <w:iCs/>
          <w:kern w:val="0"/>
          <w:sz w:val="24"/>
          <w:szCs w:val="24"/>
        </w:rPr>
        <w:t>Helicobacter</w:t>
      </w:r>
      <w:r w:rsidRPr="0073405A">
        <w:rPr>
          <w:rFonts w:ascii="Book Antiqua" w:hAnsi="Book Antiqua" w:cs="宋体"/>
          <w:kern w:val="0"/>
          <w:sz w:val="24"/>
          <w:szCs w:val="24"/>
        </w:rPr>
        <w:t> 2011; </w:t>
      </w:r>
      <w:r w:rsidRPr="0073405A">
        <w:rPr>
          <w:rFonts w:ascii="Book Antiqua" w:hAnsi="Book Antiqua" w:cs="宋体"/>
          <w:b/>
          <w:bCs/>
          <w:kern w:val="0"/>
          <w:sz w:val="24"/>
          <w:szCs w:val="24"/>
        </w:rPr>
        <w:t>16</w:t>
      </w:r>
      <w:r w:rsidRPr="0073405A">
        <w:rPr>
          <w:rFonts w:ascii="Book Antiqua" w:hAnsi="Book Antiqua" w:cs="宋体"/>
          <w:kern w:val="0"/>
          <w:sz w:val="24"/>
          <w:szCs w:val="24"/>
        </w:rPr>
        <w:t>: 356-362 [PMID: 21923681 DOI: 10.1111/j.1523-5378.2011.00856.x</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lastRenderedPageBreak/>
        <w:t>8 Clinical breakpoints-bacteria (v 3.1). Available from: URL:</w:t>
      </w:r>
      <w:r>
        <w:rPr>
          <w:rFonts w:ascii="Book Antiqua" w:hAnsi="Book Antiqua" w:cs="宋体" w:hint="eastAsia"/>
          <w:kern w:val="0"/>
          <w:sz w:val="24"/>
          <w:szCs w:val="24"/>
        </w:rPr>
        <w:t xml:space="preserve"> </w:t>
      </w:r>
      <w:r w:rsidRPr="0073405A">
        <w:rPr>
          <w:rFonts w:ascii="Book Antiqua" w:hAnsi="Book Antiqua" w:cs="宋体"/>
          <w:kern w:val="0"/>
          <w:sz w:val="24"/>
          <w:szCs w:val="24"/>
        </w:rPr>
        <w:t xml:space="preserve">http: //www.eucast.org/fileadmin/src/media/PDFs/EUCAST_files/Breakpoint_tables/Breakpoint_table_v_3.1.pdf </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9 </w:t>
      </w:r>
      <w:r w:rsidRPr="0073405A">
        <w:rPr>
          <w:rFonts w:ascii="Book Antiqua" w:hAnsi="Book Antiqua" w:cs="宋体"/>
          <w:b/>
          <w:bCs/>
          <w:kern w:val="0"/>
          <w:sz w:val="24"/>
          <w:szCs w:val="24"/>
        </w:rPr>
        <w:t>Zullo A</w:t>
      </w:r>
      <w:r w:rsidRPr="0073405A">
        <w:rPr>
          <w:rFonts w:ascii="Book Antiqua" w:hAnsi="Book Antiqua" w:cs="宋体"/>
          <w:kern w:val="0"/>
          <w:sz w:val="24"/>
          <w:szCs w:val="24"/>
        </w:rPr>
        <w:t>, Hassan C, Ridola L, De Francesco V, Vaira D. Standard triple and sequential therapies for Helicobacter pylori eradication: an update. </w:t>
      </w:r>
      <w:r w:rsidRPr="0073405A">
        <w:rPr>
          <w:rFonts w:ascii="Book Antiqua" w:hAnsi="Book Antiqua" w:cs="宋体"/>
          <w:i/>
          <w:iCs/>
          <w:kern w:val="0"/>
          <w:sz w:val="24"/>
          <w:szCs w:val="24"/>
        </w:rPr>
        <w:t>Eur J Intern Med</w:t>
      </w:r>
      <w:r w:rsidRPr="0073405A">
        <w:rPr>
          <w:rFonts w:ascii="Book Antiqua" w:hAnsi="Book Antiqua" w:cs="宋体"/>
          <w:kern w:val="0"/>
          <w:sz w:val="24"/>
          <w:szCs w:val="24"/>
        </w:rPr>
        <w:t> 2013; </w:t>
      </w:r>
      <w:r w:rsidRPr="0073405A">
        <w:rPr>
          <w:rFonts w:ascii="Book Antiqua" w:hAnsi="Book Antiqua" w:cs="宋体"/>
          <w:b/>
          <w:bCs/>
          <w:kern w:val="0"/>
          <w:sz w:val="24"/>
          <w:szCs w:val="24"/>
        </w:rPr>
        <w:t>24</w:t>
      </w:r>
      <w:r w:rsidRPr="0073405A">
        <w:rPr>
          <w:rFonts w:ascii="Book Antiqua" w:hAnsi="Book Antiqua" w:cs="宋体"/>
          <w:kern w:val="0"/>
          <w:sz w:val="24"/>
          <w:szCs w:val="24"/>
        </w:rPr>
        <w:t>: 16-19 [PMID: 22877993 DOI: 10.1016/j.ejim.2012.07.006</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10 </w:t>
      </w:r>
      <w:r w:rsidRPr="0073405A">
        <w:rPr>
          <w:rFonts w:ascii="Book Antiqua" w:hAnsi="Book Antiqua" w:cs="宋体"/>
          <w:b/>
          <w:bCs/>
          <w:kern w:val="0"/>
          <w:sz w:val="24"/>
          <w:szCs w:val="24"/>
        </w:rPr>
        <w:t>Liou JM</w:t>
      </w:r>
      <w:r w:rsidRPr="0073405A">
        <w:rPr>
          <w:rFonts w:ascii="Book Antiqua" w:hAnsi="Book Antiqua" w:cs="宋体"/>
          <w:kern w:val="0"/>
          <w:sz w:val="24"/>
          <w:szCs w:val="24"/>
        </w:rPr>
        <w:t>, Chen CC, Chen MJ, Chen CC, Chang CY, Fang YJ, Lee JY, Hsu SJ, Luo JC, Chang WH, Hsu YC, Tseng CH, Tseng PH, Wang HP, Yang UC, Shun CT, Lin JT, Lee YC, Wu MS. Sequential versus triple therapy for the first-line treatment of Helicobacter pylori: a multicentre, open-label, randomised trial. </w:t>
      </w:r>
      <w:r w:rsidRPr="0073405A">
        <w:rPr>
          <w:rFonts w:ascii="Book Antiqua" w:hAnsi="Book Antiqua" w:cs="宋体"/>
          <w:i/>
          <w:iCs/>
          <w:kern w:val="0"/>
          <w:sz w:val="24"/>
          <w:szCs w:val="24"/>
        </w:rPr>
        <w:t>Lancet</w:t>
      </w:r>
      <w:r w:rsidRPr="0073405A">
        <w:rPr>
          <w:rFonts w:ascii="Book Antiqua" w:hAnsi="Book Antiqua" w:cs="宋体"/>
          <w:kern w:val="0"/>
          <w:sz w:val="24"/>
          <w:szCs w:val="24"/>
        </w:rPr>
        <w:t> 2013; </w:t>
      </w:r>
      <w:r w:rsidRPr="0073405A">
        <w:rPr>
          <w:rFonts w:ascii="Book Antiqua" w:hAnsi="Book Antiqua" w:cs="宋体"/>
          <w:b/>
          <w:bCs/>
          <w:kern w:val="0"/>
          <w:sz w:val="24"/>
          <w:szCs w:val="24"/>
        </w:rPr>
        <w:t>381</w:t>
      </w:r>
      <w:r w:rsidRPr="0073405A">
        <w:rPr>
          <w:rFonts w:ascii="Book Antiqua" w:hAnsi="Book Antiqua" w:cs="宋体"/>
          <w:kern w:val="0"/>
          <w:sz w:val="24"/>
          <w:szCs w:val="24"/>
        </w:rPr>
        <w:t>: 205-213 [PMID: 23158886 DOI: 10.1016/S0140-6736(12)61579-7</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11 </w:t>
      </w:r>
      <w:r w:rsidRPr="0073405A">
        <w:rPr>
          <w:rFonts w:ascii="Book Antiqua" w:hAnsi="Book Antiqua" w:cs="宋体"/>
          <w:b/>
          <w:bCs/>
          <w:kern w:val="0"/>
          <w:sz w:val="24"/>
          <w:szCs w:val="24"/>
        </w:rPr>
        <w:t>Rimbara E</w:t>
      </w:r>
      <w:r w:rsidRPr="0073405A">
        <w:rPr>
          <w:rFonts w:ascii="Book Antiqua" w:hAnsi="Book Antiqua" w:cs="宋体"/>
          <w:kern w:val="0"/>
          <w:sz w:val="24"/>
          <w:szCs w:val="24"/>
        </w:rPr>
        <w:t>, Fischbach LA, Graham DY. Optimal therapy for Helicobacter pylori infections. </w:t>
      </w:r>
      <w:r w:rsidRPr="0073405A">
        <w:rPr>
          <w:rFonts w:ascii="Book Antiqua" w:hAnsi="Book Antiqua" w:cs="宋体"/>
          <w:i/>
          <w:iCs/>
          <w:kern w:val="0"/>
          <w:sz w:val="24"/>
          <w:szCs w:val="24"/>
        </w:rPr>
        <w:t>Nat Rev Gastroenterol Hepatol</w:t>
      </w:r>
      <w:r w:rsidRPr="0073405A">
        <w:rPr>
          <w:rFonts w:ascii="Book Antiqua" w:hAnsi="Book Antiqua" w:cs="宋体"/>
          <w:kern w:val="0"/>
          <w:sz w:val="24"/>
          <w:szCs w:val="24"/>
        </w:rPr>
        <w:t> 2011; </w:t>
      </w:r>
      <w:r w:rsidRPr="0073405A">
        <w:rPr>
          <w:rFonts w:ascii="Book Antiqua" w:hAnsi="Book Antiqua" w:cs="宋体"/>
          <w:b/>
          <w:bCs/>
          <w:kern w:val="0"/>
          <w:sz w:val="24"/>
          <w:szCs w:val="24"/>
        </w:rPr>
        <w:t>8</w:t>
      </w:r>
      <w:r w:rsidRPr="0073405A">
        <w:rPr>
          <w:rFonts w:ascii="Book Antiqua" w:hAnsi="Book Antiqua" w:cs="宋体"/>
          <w:kern w:val="0"/>
          <w:sz w:val="24"/>
          <w:szCs w:val="24"/>
        </w:rPr>
        <w:t>: 79-88 [PMID: 21293508 DOI: 10.1038/nrgastro.2010.210</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12 </w:t>
      </w:r>
      <w:r w:rsidRPr="0073405A">
        <w:rPr>
          <w:rFonts w:ascii="Book Antiqua" w:hAnsi="Book Antiqua" w:cs="宋体"/>
          <w:b/>
          <w:bCs/>
          <w:kern w:val="0"/>
          <w:sz w:val="24"/>
          <w:szCs w:val="24"/>
        </w:rPr>
        <w:t>Wu DC</w:t>
      </w:r>
      <w:r w:rsidRPr="0073405A">
        <w:rPr>
          <w:rFonts w:ascii="Book Antiqua" w:hAnsi="Book Antiqua" w:cs="宋体"/>
          <w:kern w:val="0"/>
          <w:sz w:val="24"/>
          <w:szCs w:val="24"/>
        </w:rPr>
        <w:t>, Hsu PI, Wu JY, Opekun AR, Kuo CH, Wu IC, Wang SS, Chen A, Hung WC, Graham DY. Sequential and concomitant therapy with four drugs is equally effective for eradication of H pylori infection. </w:t>
      </w:r>
      <w:r w:rsidRPr="0073405A">
        <w:rPr>
          <w:rFonts w:ascii="Book Antiqua" w:hAnsi="Book Antiqua" w:cs="宋体"/>
          <w:i/>
          <w:iCs/>
          <w:kern w:val="0"/>
          <w:sz w:val="24"/>
          <w:szCs w:val="24"/>
        </w:rPr>
        <w:t>Clin Gastroenterol Hepatol</w:t>
      </w:r>
      <w:r w:rsidRPr="0073405A">
        <w:rPr>
          <w:rFonts w:ascii="Book Antiqua" w:hAnsi="Book Antiqua" w:cs="宋体"/>
          <w:kern w:val="0"/>
          <w:sz w:val="24"/>
          <w:szCs w:val="24"/>
        </w:rPr>
        <w:t> 2010; </w:t>
      </w:r>
      <w:r w:rsidRPr="0073405A">
        <w:rPr>
          <w:rFonts w:ascii="Book Antiqua" w:hAnsi="Book Antiqua" w:cs="宋体"/>
          <w:b/>
          <w:bCs/>
          <w:kern w:val="0"/>
          <w:sz w:val="24"/>
          <w:szCs w:val="24"/>
        </w:rPr>
        <w:t>8</w:t>
      </w:r>
      <w:r w:rsidRPr="0073405A">
        <w:rPr>
          <w:rFonts w:ascii="Book Antiqua" w:hAnsi="Book Antiqua" w:cs="宋体"/>
          <w:kern w:val="0"/>
          <w:sz w:val="24"/>
          <w:szCs w:val="24"/>
        </w:rPr>
        <w:t>: 36-41.e1 [PMID: 19804842 DOI: 10.1016/j.cgh.2009.09.030</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13 </w:t>
      </w:r>
      <w:r w:rsidRPr="0073405A">
        <w:rPr>
          <w:rFonts w:ascii="Book Antiqua" w:hAnsi="Book Antiqua" w:cs="宋体"/>
          <w:b/>
          <w:bCs/>
          <w:kern w:val="0"/>
          <w:sz w:val="24"/>
          <w:szCs w:val="24"/>
        </w:rPr>
        <w:t>Gatta L</w:t>
      </w:r>
      <w:r w:rsidRPr="0073405A">
        <w:rPr>
          <w:rFonts w:ascii="Book Antiqua" w:hAnsi="Book Antiqua" w:cs="宋体"/>
          <w:kern w:val="0"/>
          <w:sz w:val="24"/>
          <w:szCs w:val="24"/>
        </w:rPr>
        <w:t>, Vakil N, Vaira D, Scarpignato C. Global eradication rates for Helicobacter pylori infection: systematic review and meta-analysis of sequential therapy. </w:t>
      </w:r>
      <w:r w:rsidRPr="0073405A">
        <w:rPr>
          <w:rFonts w:ascii="Book Antiqua" w:hAnsi="Book Antiqua" w:cs="宋体"/>
          <w:i/>
          <w:iCs/>
          <w:kern w:val="0"/>
          <w:sz w:val="24"/>
          <w:szCs w:val="24"/>
        </w:rPr>
        <w:t>BMJ</w:t>
      </w:r>
      <w:r w:rsidRPr="0073405A">
        <w:rPr>
          <w:rFonts w:ascii="Book Antiqua" w:hAnsi="Book Antiqua" w:cs="宋体"/>
          <w:kern w:val="0"/>
          <w:sz w:val="24"/>
          <w:szCs w:val="24"/>
        </w:rPr>
        <w:t> 2013; </w:t>
      </w:r>
      <w:r w:rsidRPr="0073405A">
        <w:rPr>
          <w:rFonts w:ascii="Book Antiqua" w:hAnsi="Book Antiqua" w:cs="宋体"/>
          <w:b/>
          <w:bCs/>
          <w:kern w:val="0"/>
          <w:sz w:val="24"/>
          <w:szCs w:val="24"/>
        </w:rPr>
        <w:t>347</w:t>
      </w:r>
      <w:r w:rsidRPr="0073405A">
        <w:rPr>
          <w:rFonts w:ascii="Book Antiqua" w:hAnsi="Book Antiqua" w:cs="宋体"/>
          <w:kern w:val="0"/>
          <w:sz w:val="24"/>
          <w:szCs w:val="24"/>
        </w:rPr>
        <w:t>: f4587 [PMID: 23926315 DOI: 10.1136/bmj.f4587</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14 </w:t>
      </w:r>
      <w:r w:rsidRPr="0073405A">
        <w:rPr>
          <w:rFonts w:ascii="Book Antiqua" w:hAnsi="Book Antiqua" w:cs="宋体"/>
          <w:b/>
          <w:bCs/>
          <w:kern w:val="0"/>
          <w:sz w:val="24"/>
          <w:szCs w:val="24"/>
        </w:rPr>
        <w:t>Gisbert JP</w:t>
      </w:r>
      <w:r w:rsidRPr="0073405A">
        <w:rPr>
          <w:rFonts w:ascii="Book Antiqua" w:hAnsi="Book Antiqua" w:cs="宋体"/>
          <w:kern w:val="0"/>
          <w:sz w:val="24"/>
          <w:szCs w:val="24"/>
        </w:rPr>
        <w:t>, Calvet X. Update on non-bismuth quadruple (concomitant) therapy for eradication of Helicobacter pylori. </w:t>
      </w:r>
      <w:r w:rsidRPr="0073405A">
        <w:rPr>
          <w:rFonts w:ascii="Book Antiqua" w:hAnsi="Book Antiqua" w:cs="宋体"/>
          <w:i/>
          <w:iCs/>
          <w:kern w:val="0"/>
          <w:sz w:val="24"/>
          <w:szCs w:val="24"/>
        </w:rPr>
        <w:t>Clin Exp Gastroenterol</w:t>
      </w:r>
      <w:r w:rsidRPr="0073405A">
        <w:rPr>
          <w:rFonts w:ascii="Book Antiqua" w:hAnsi="Book Antiqua" w:cs="宋体"/>
          <w:kern w:val="0"/>
          <w:sz w:val="24"/>
          <w:szCs w:val="24"/>
        </w:rPr>
        <w:t> 2012; </w:t>
      </w:r>
      <w:r w:rsidRPr="0073405A">
        <w:rPr>
          <w:rFonts w:ascii="Book Antiqua" w:hAnsi="Book Antiqua" w:cs="宋体"/>
          <w:b/>
          <w:bCs/>
          <w:kern w:val="0"/>
          <w:sz w:val="24"/>
          <w:szCs w:val="24"/>
        </w:rPr>
        <w:t>5</w:t>
      </w:r>
      <w:r w:rsidRPr="0073405A">
        <w:rPr>
          <w:rFonts w:ascii="Book Antiqua" w:hAnsi="Book Antiqua" w:cs="宋体"/>
          <w:kern w:val="0"/>
          <w:sz w:val="24"/>
          <w:szCs w:val="24"/>
        </w:rPr>
        <w:t>: 23-34 [PMID: 22457599 DOI: 10.2147/CEG.S25419</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15 </w:t>
      </w:r>
      <w:r w:rsidRPr="0073405A">
        <w:rPr>
          <w:rFonts w:ascii="Book Antiqua" w:hAnsi="Book Antiqua" w:cs="宋体"/>
          <w:b/>
          <w:bCs/>
          <w:kern w:val="0"/>
          <w:sz w:val="24"/>
          <w:szCs w:val="24"/>
        </w:rPr>
        <w:t>Zhou L</w:t>
      </w:r>
      <w:r w:rsidRPr="0073405A">
        <w:rPr>
          <w:rFonts w:ascii="Book Antiqua" w:hAnsi="Book Antiqua" w:cs="宋体"/>
          <w:kern w:val="0"/>
          <w:sz w:val="24"/>
          <w:szCs w:val="24"/>
        </w:rPr>
        <w:t>, Zhang J, Chen M, Hou X, Li Z, Song Z, He L, Lin S. A comparative study of sequential therapy and standard triple therapy for Helicobacter pylori infection: a randomized multicenter trial. </w:t>
      </w:r>
      <w:r w:rsidRPr="0073405A">
        <w:rPr>
          <w:rFonts w:ascii="Book Antiqua" w:hAnsi="Book Antiqua" w:cs="宋体"/>
          <w:i/>
          <w:iCs/>
          <w:kern w:val="0"/>
          <w:sz w:val="24"/>
          <w:szCs w:val="24"/>
        </w:rPr>
        <w:t>Am J Gastroenterol</w:t>
      </w:r>
      <w:r w:rsidRPr="0073405A">
        <w:rPr>
          <w:rFonts w:ascii="Book Antiqua" w:hAnsi="Book Antiqua" w:cs="宋体"/>
          <w:kern w:val="0"/>
          <w:sz w:val="24"/>
          <w:szCs w:val="24"/>
        </w:rPr>
        <w:t> 2014; </w:t>
      </w:r>
      <w:r w:rsidRPr="0073405A">
        <w:rPr>
          <w:rFonts w:ascii="Book Antiqua" w:hAnsi="Book Antiqua" w:cs="宋体"/>
          <w:b/>
          <w:bCs/>
          <w:kern w:val="0"/>
          <w:sz w:val="24"/>
          <w:szCs w:val="24"/>
        </w:rPr>
        <w:t>109</w:t>
      </w:r>
      <w:r w:rsidRPr="0073405A">
        <w:rPr>
          <w:rFonts w:ascii="Book Antiqua" w:hAnsi="Book Antiqua" w:cs="宋体"/>
          <w:kern w:val="0"/>
          <w:sz w:val="24"/>
          <w:szCs w:val="24"/>
        </w:rPr>
        <w:t>: 535-541 [PMID: 24642580 DOI: 10.1038/ajg.2014.26</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16 </w:t>
      </w:r>
      <w:r w:rsidRPr="0073405A">
        <w:rPr>
          <w:rFonts w:ascii="Book Antiqua" w:hAnsi="Book Antiqua" w:cs="宋体"/>
          <w:b/>
          <w:bCs/>
          <w:kern w:val="0"/>
          <w:sz w:val="24"/>
          <w:szCs w:val="24"/>
        </w:rPr>
        <w:t>Federico A</w:t>
      </w:r>
      <w:r w:rsidRPr="0073405A">
        <w:rPr>
          <w:rFonts w:ascii="Book Antiqua" w:hAnsi="Book Antiqua" w:cs="宋体"/>
          <w:kern w:val="0"/>
          <w:sz w:val="24"/>
          <w:szCs w:val="24"/>
        </w:rPr>
        <w:t xml:space="preserve">, Nardone G, Gravina AG, Iovene MR, Miranda A, Compare D, Pilloni PA, Rocco A, Ricciardiello L, Marmo R, Loguercio C, Romano M. Efficacy </w:t>
      </w:r>
      <w:r w:rsidRPr="0073405A">
        <w:rPr>
          <w:rFonts w:ascii="Book Antiqua" w:hAnsi="Book Antiqua" w:cs="宋体"/>
          <w:kern w:val="0"/>
          <w:sz w:val="24"/>
          <w:szCs w:val="24"/>
        </w:rPr>
        <w:lastRenderedPageBreak/>
        <w:t>of 5-day levofloxacin-containing concomitant therapy in eradication of Helicobacter pylori infection. </w:t>
      </w:r>
      <w:r w:rsidRPr="0073405A">
        <w:rPr>
          <w:rFonts w:ascii="Book Antiqua" w:hAnsi="Book Antiqua" w:cs="宋体"/>
          <w:i/>
          <w:iCs/>
          <w:kern w:val="0"/>
          <w:sz w:val="24"/>
          <w:szCs w:val="24"/>
        </w:rPr>
        <w:t>Gastroenterology</w:t>
      </w:r>
      <w:r w:rsidRPr="0073405A">
        <w:rPr>
          <w:rFonts w:ascii="Book Antiqua" w:hAnsi="Book Antiqua" w:cs="宋体"/>
          <w:kern w:val="0"/>
          <w:sz w:val="24"/>
          <w:szCs w:val="24"/>
        </w:rPr>
        <w:t> 2012; </w:t>
      </w:r>
      <w:r w:rsidRPr="0073405A">
        <w:rPr>
          <w:rFonts w:ascii="Book Antiqua" w:hAnsi="Book Antiqua" w:cs="宋体"/>
          <w:b/>
          <w:bCs/>
          <w:kern w:val="0"/>
          <w:sz w:val="24"/>
          <w:szCs w:val="24"/>
        </w:rPr>
        <w:t>143</w:t>
      </w:r>
      <w:r w:rsidRPr="0073405A">
        <w:rPr>
          <w:rFonts w:ascii="Book Antiqua" w:hAnsi="Book Antiqua" w:cs="宋体"/>
          <w:kern w:val="0"/>
          <w:sz w:val="24"/>
          <w:szCs w:val="24"/>
        </w:rPr>
        <w:t>: 55-61.e1; quize e13-4 [PMID: 22484118 DOI: 10.1053/j.gastro.2012.03.043</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17 </w:t>
      </w:r>
      <w:r w:rsidRPr="0073405A">
        <w:rPr>
          <w:rFonts w:ascii="Book Antiqua" w:hAnsi="Book Antiqua" w:cs="宋体"/>
          <w:b/>
          <w:bCs/>
          <w:kern w:val="0"/>
          <w:sz w:val="24"/>
          <w:szCs w:val="24"/>
        </w:rPr>
        <w:t>Romano M</w:t>
      </w:r>
      <w:r w:rsidRPr="0073405A">
        <w:rPr>
          <w:rFonts w:ascii="Book Antiqua" w:hAnsi="Book Antiqua" w:cs="宋体"/>
          <w:kern w:val="0"/>
          <w:sz w:val="24"/>
          <w:szCs w:val="24"/>
        </w:rPr>
        <w:t>, Cuomo A, Gravina AG, Miranda A, Iovene MR, Tiso A, Sica M, Rocco A, Salerno R, Marmo R, Federico A, Nardone G. Empirical levofloxacin-containing versus clarithromycin-containing sequential therapy for Helicobacter pylori eradication: a randomised trial. </w:t>
      </w:r>
      <w:r w:rsidRPr="0073405A">
        <w:rPr>
          <w:rFonts w:ascii="Book Antiqua" w:hAnsi="Book Antiqua" w:cs="宋体"/>
          <w:i/>
          <w:iCs/>
          <w:kern w:val="0"/>
          <w:sz w:val="24"/>
          <w:szCs w:val="24"/>
        </w:rPr>
        <w:t>Gut</w:t>
      </w:r>
      <w:r w:rsidRPr="0073405A">
        <w:rPr>
          <w:rFonts w:ascii="Book Antiqua" w:hAnsi="Book Antiqua" w:cs="宋体"/>
          <w:kern w:val="0"/>
          <w:sz w:val="24"/>
          <w:szCs w:val="24"/>
        </w:rPr>
        <w:t> 2010; </w:t>
      </w:r>
      <w:r w:rsidRPr="0073405A">
        <w:rPr>
          <w:rFonts w:ascii="Book Antiqua" w:hAnsi="Book Antiqua" w:cs="宋体"/>
          <w:b/>
          <w:bCs/>
          <w:kern w:val="0"/>
          <w:sz w:val="24"/>
          <w:szCs w:val="24"/>
        </w:rPr>
        <w:t>59</w:t>
      </w:r>
      <w:r w:rsidRPr="0073405A">
        <w:rPr>
          <w:rFonts w:ascii="Book Antiqua" w:hAnsi="Book Antiqua" w:cs="宋体"/>
          <w:kern w:val="0"/>
          <w:sz w:val="24"/>
          <w:szCs w:val="24"/>
        </w:rPr>
        <w:t>: 1465-1470 [PMID: 20947881 DOI: 10.1136/gut.2010.215350</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18 </w:t>
      </w:r>
      <w:r w:rsidRPr="0073405A">
        <w:rPr>
          <w:rFonts w:ascii="Book Antiqua" w:hAnsi="Book Antiqua" w:cs="宋体"/>
          <w:b/>
          <w:bCs/>
          <w:kern w:val="0"/>
          <w:sz w:val="24"/>
          <w:szCs w:val="24"/>
        </w:rPr>
        <w:t>Liou JM</w:t>
      </w:r>
      <w:r w:rsidRPr="0073405A">
        <w:rPr>
          <w:rFonts w:ascii="Book Antiqua" w:hAnsi="Book Antiqua" w:cs="宋体"/>
          <w:kern w:val="0"/>
          <w:sz w:val="24"/>
          <w:szCs w:val="24"/>
        </w:rPr>
        <w:t>, Lin JT, Chang CY, Chen MJ, Cheng TY, Lee YC, Chen CC, Sheng WH, Wang HP, Wu MS. Levofloxacin-based and clarithromycin-based triple therapies as first-line and second-line treatments for Helicobacter pylori infection: a randomised comparative trial with crossover design. </w:t>
      </w:r>
      <w:r w:rsidRPr="0073405A">
        <w:rPr>
          <w:rFonts w:ascii="Book Antiqua" w:hAnsi="Book Antiqua" w:cs="宋体"/>
          <w:i/>
          <w:iCs/>
          <w:kern w:val="0"/>
          <w:sz w:val="24"/>
          <w:szCs w:val="24"/>
        </w:rPr>
        <w:t>Gut</w:t>
      </w:r>
      <w:r w:rsidRPr="0073405A">
        <w:rPr>
          <w:rFonts w:ascii="Book Antiqua" w:hAnsi="Book Antiqua" w:cs="宋体"/>
          <w:kern w:val="0"/>
          <w:sz w:val="24"/>
          <w:szCs w:val="24"/>
        </w:rPr>
        <w:t> 2010; </w:t>
      </w:r>
      <w:r w:rsidRPr="0073405A">
        <w:rPr>
          <w:rFonts w:ascii="Book Antiqua" w:hAnsi="Book Antiqua" w:cs="宋体"/>
          <w:b/>
          <w:bCs/>
          <w:kern w:val="0"/>
          <w:sz w:val="24"/>
          <w:szCs w:val="24"/>
        </w:rPr>
        <w:t>59</w:t>
      </w:r>
      <w:r w:rsidRPr="0073405A">
        <w:rPr>
          <w:rFonts w:ascii="Book Antiqua" w:hAnsi="Book Antiqua" w:cs="宋体"/>
          <w:kern w:val="0"/>
          <w:sz w:val="24"/>
          <w:szCs w:val="24"/>
        </w:rPr>
        <w:t>: 572-578 [PMID: 20427390 DOI: 10.1136/gut.2009.198309</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19 </w:t>
      </w:r>
      <w:r w:rsidRPr="0073405A">
        <w:rPr>
          <w:rFonts w:ascii="Book Antiqua" w:hAnsi="Book Antiqua" w:cs="宋体"/>
          <w:b/>
          <w:bCs/>
          <w:kern w:val="0"/>
          <w:sz w:val="24"/>
          <w:szCs w:val="24"/>
        </w:rPr>
        <w:t>Furuta T</w:t>
      </w:r>
      <w:r w:rsidRPr="0073405A">
        <w:rPr>
          <w:rFonts w:ascii="Book Antiqua" w:hAnsi="Book Antiqua" w:cs="宋体"/>
          <w:kern w:val="0"/>
          <w:sz w:val="24"/>
          <w:szCs w:val="24"/>
        </w:rPr>
        <w:t>, Graham DY. Pharmacologic aspects of eradication therapy for Helicobacter pylori Infection. </w:t>
      </w:r>
      <w:r w:rsidRPr="0073405A">
        <w:rPr>
          <w:rFonts w:ascii="Book Antiqua" w:hAnsi="Book Antiqua" w:cs="宋体"/>
          <w:i/>
          <w:iCs/>
          <w:kern w:val="0"/>
          <w:sz w:val="24"/>
          <w:szCs w:val="24"/>
        </w:rPr>
        <w:t>Gastroenterol Clin North Am</w:t>
      </w:r>
      <w:r w:rsidRPr="0073405A">
        <w:rPr>
          <w:rFonts w:ascii="Book Antiqua" w:hAnsi="Book Antiqua" w:cs="宋体"/>
          <w:kern w:val="0"/>
          <w:sz w:val="24"/>
          <w:szCs w:val="24"/>
        </w:rPr>
        <w:t> 2010; </w:t>
      </w:r>
      <w:r w:rsidRPr="0073405A">
        <w:rPr>
          <w:rFonts w:ascii="Book Antiqua" w:hAnsi="Book Antiqua" w:cs="宋体"/>
          <w:b/>
          <w:bCs/>
          <w:kern w:val="0"/>
          <w:sz w:val="24"/>
          <w:szCs w:val="24"/>
        </w:rPr>
        <w:t>39</w:t>
      </w:r>
      <w:r w:rsidRPr="0073405A">
        <w:rPr>
          <w:rFonts w:ascii="Book Antiqua" w:hAnsi="Book Antiqua" w:cs="宋体"/>
          <w:kern w:val="0"/>
          <w:sz w:val="24"/>
          <w:szCs w:val="24"/>
        </w:rPr>
        <w:t>: 465-480 [PMID: 20951912 DOI: 10.1016/j.gtc.2010.08.007</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20 </w:t>
      </w:r>
      <w:r w:rsidRPr="0073405A">
        <w:rPr>
          <w:rFonts w:ascii="Book Antiqua" w:hAnsi="Book Antiqua" w:cs="宋体"/>
          <w:b/>
          <w:bCs/>
          <w:kern w:val="0"/>
          <w:sz w:val="24"/>
          <w:szCs w:val="24"/>
        </w:rPr>
        <w:t>Shirai N</w:t>
      </w:r>
      <w:r w:rsidRPr="0073405A">
        <w:rPr>
          <w:rFonts w:ascii="Book Antiqua" w:hAnsi="Book Antiqua" w:cs="宋体"/>
          <w:kern w:val="0"/>
          <w:sz w:val="24"/>
          <w:szCs w:val="24"/>
        </w:rPr>
        <w:t>, Sugimoto M, Kodaira C, Nishino M, Ikuma M, Kajimura M, Ohashi K, Ishizaki T, Hishida A, Furuta T. Dual therapy with high doses of rabeprazole and amoxicillin versus triple therapy with rabeprazole, amoxicillin, and metronidazole as a rescue regimen for Helicobacter pylori infection after the standard triple therapy. </w:t>
      </w:r>
      <w:r w:rsidRPr="0073405A">
        <w:rPr>
          <w:rFonts w:ascii="Book Antiqua" w:hAnsi="Book Antiqua" w:cs="宋体"/>
          <w:i/>
          <w:iCs/>
          <w:kern w:val="0"/>
          <w:sz w:val="24"/>
          <w:szCs w:val="24"/>
        </w:rPr>
        <w:t>Eur J Clin Pharmacol</w:t>
      </w:r>
      <w:r w:rsidRPr="0073405A">
        <w:rPr>
          <w:rFonts w:ascii="Book Antiqua" w:hAnsi="Book Antiqua" w:cs="宋体"/>
          <w:kern w:val="0"/>
          <w:sz w:val="24"/>
          <w:szCs w:val="24"/>
        </w:rPr>
        <w:t> 2007; </w:t>
      </w:r>
      <w:r w:rsidRPr="0073405A">
        <w:rPr>
          <w:rFonts w:ascii="Book Antiqua" w:hAnsi="Book Antiqua" w:cs="宋体"/>
          <w:b/>
          <w:bCs/>
          <w:kern w:val="0"/>
          <w:sz w:val="24"/>
          <w:szCs w:val="24"/>
        </w:rPr>
        <w:t>63</w:t>
      </w:r>
      <w:r w:rsidRPr="0073405A">
        <w:rPr>
          <w:rFonts w:ascii="Book Antiqua" w:hAnsi="Book Antiqua" w:cs="宋体"/>
          <w:kern w:val="0"/>
          <w:sz w:val="24"/>
          <w:szCs w:val="24"/>
        </w:rPr>
        <w:t>: 743-749 [PMID: 17565490 DOI: 10.1007/s00228-007-0302-8]</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21 </w:t>
      </w:r>
      <w:r w:rsidRPr="0073405A">
        <w:rPr>
          <w:rFonts w:ascii="Book Antiqua" w:hAnsi="Book Antiqua" w:cs="宋体"/>
          <w:b/>
          <w:bCs/>
          <w:kern w:val="0"/>
          <w:sz w:val="24"/>
          <w:szCs w:val="24"/>
        </w:rPr>
        <w:t>Graham DY</w:t>
      </w:r>
      <w:r w:rsidRPr="0073405A">
        <w:rPr>
          <w:rFonts w:ascii="Book Antiqua" w:hAnsi="Book Antiqua" w:cs="宋体"/>
          <w:kern w:val="0"/>
          <w:sz w:val="24"/>
          <w:szCs w:val="24"/>
        </w:rPr>
        <w:t>, Javed SU, Keihanian S, Abudayyeh S, Opekun AR. Dual proton pump inhibitor plus amoxicillin as an empiric anti-H. pylori therapy: studies from the United States. </w:t>
      </w:r>
      <w:r w:rsidRPr="0073405A">
        <w:rPr>
          <w:rFonts w:ascii="Book Antiqua" w:hAnsi="Book Antiqua" w:cs="宋体"/>
          <w:i/>
          <w:iCs/>
          <w:kern w:val="0"/>
          <w:sz w:val="24"/>
          <w:szCs w:val="24"/>
        </w:rPr>
        <w:t>J Gastroenterol</w:t>
      </w:r>
      <w:r w:rsidRPr="0073405A">
        <w:rPr>
          <w:rFonts w:ascii="Book Antiqua" w:hAnsi="Book Antiqua" w:cs="宋体"/>
          <w:kern w:val="0"/>
          <w:sz w:val="24"/>
          <w:szCs w:val="24"/>
        </w:rPr>
        <w:t> 2010; </w:t>
      </w:r>
      <w:r w:rsidRPr="0073405A">
        <w:rPr>
          <w:rFonts w:ascii="Book Antiqua" w:hAnsi="Book Antiqua" w:cs="宋体"/>
          <w:b/>
          <w:bCs/>
          <w:kern w:val="0"/>
          <w:sz w:val="24"/>
          <w:szCs w:val="24"/>
        </w:rPr>
        <w:t>45</w:t>
      </w:r>
      <w:r w:rsidRPr="0073405A">
        <w:rPr>
          <w:rFonts w:ascii="Book Antiqua" w:hAnsi="Book Antiqua" w:cs="宋体"/>
          <w:kern w:val="0"/>
          <w:sz w:val="24"/>
          <w:szCs w:val="24"/>
        </w:rPr>
        <w:t>: 816-820 [PMID: 20195646 DOI: 10.1007/s00535-010-0220-x</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22 </w:t>
      </w:r>
      <w:r w:rsidRPr="0073405A">
        <w:rPr>
          <w:rFonts w:ascii="Book Antiqua" w:hAnsi="Book Antiqua" w:cs="宋体"/>
          <w:b/>
          <w:bCs/>
          <w:kern w:val="0"/>
          <w:sz w:val="24"/>
          <w:szCs w:val="24"/>
        </w:rPr>
        <w:t>De Francesco V</w:t>
      </w:r>
      <w:r w:rsidRPr="0073405A">
        <w:rPr>
          <w:rFonts w:ascii="Book Antiqua" w:hAnsi="Book Antiqua" w:cs="宋体"/>
          <w:kern w:val="0"/>
          <w:sz w:val="24"/>
          <w:szCs w:val="24"/>
        </w:rPr>
        <w:t>, Ierardi E, Hassan C, Zullo A. Helicobacter pylori therapy: Present and future. </w:t>
      </w:r>
      <w:r w:rsidRPr="0073405A">
        <w:rPr>
          <w:rFonts w:ascii="Book Antiqua" w:hAnsi="Book Antiqua" w:cs="宋体"/>
          <w:i/>
          <w:iCs/>
          <w:kern w:val="0"/>
          <w:sz w:val="24"/>
          <w:szCs w:val="24"/>
        </w:rPr>
        <w:t>World J Gastrointest Pharmacol Ther</w:t>
      </w:r>
      <w:r w:rsidRPr="0073405A">
        <w:rPr>
          <w:rFonts w:ascii="Book Antiqua" w:hAnsi="Book Antiqua" w:cs="宋体"/>
          <w:kern w:val="0"/>
          <w:sz w:val="24"/>
          <w:szCs w:val="24"/>
        </w:rPr>
        <w:t> 2012; </w:t>
      </w:r>
      <w:r w:rsidRPr="0073405A">
        <w:rPr>
          <w:rFonts w:ascii="Book Antiqua" w:hAnsi="Book Antiqua" w:cs="宋体"/>
          <w:b/>
          <w:bCs/>
          <w:kern w:val="0"/>
          <w:sz w:val="24"/>
          <w:szCs w:val="24"/>
        </w:rPr>
        <w:t>3</w:t>
      </w:r>
      <w:r w:rsidRPr="0073405A">
        <w:rPr>
          <w:rFonts w:ascii="Book Antiqua" w:hAnsi="Book Antiqua" w:cs="宋体"/>
          <w:kern w:val="0"/>
          <w:sz w:val="24"/>
          <w:szCs w:val="24"/>
        </w:rPr>
        <w:t>: 68-73 [PMID: 22966485 DOI: 10.4292/wjgpt.v3.i4.68</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lastRenderedPageBreak/>
        <w:t>23 </w:t>
      </w:r>
      <w:r w:rsidRPr="0073405A">
        <w:rPr>
          <w:rFonts w:ascii="Book Antiqua" w:hAnsi="Book Antiqua" w:cs="宋体"/>
          <w:b/>
          <w:bCs/>
          <w:kern w:val="0"/>
          <w:sz w:val="24"/>
          <w:szCs w:val="24"/>
        </w:rPr>
        <w:t>Zullo A</w:t>
      </w:r>
      <w:r w:rsidRPr="0073405A">
        <w:rPr>
          <w:rFonts w:ascii="Book Antiqua" w:hAnsi="Book Antiqua" w:cs="宋体"/>
          <w:kern w:val="0"/>
          <w:sz w:val="24"/>
          <w:szCs w:val="24"/>
        </w:rPr>
        <w:t>, Perna F, Hassan C, Ricci C, Saracino I, Morini S, Vaira D. Primary antibiotic resistance in Helicobacter pylori strains isolated in northern and central Italy. </w:t>
      </w:r>
      <w:r w:rsidRPr="0073405A">
        <w:rPr>
          <w:rFonts w:ascii="Book Antiqua" w:hAnsi="Book Antiqua" w:cs="宋体"/>
          <w:i/>
          <w:iCs/>
          <w:kern w:val="0"/>
          <w:sz w:val="24"/>
          <w:szCs w:val="24"/>
        </w:rPr>
        <w:t>Aliment Pharmacol Ther</w:t>
      </w:r>
      <w:r w:rsidRPr="0073405A">
        <w:rPr>
          <w:rFonts w:ascii="Book Antiqua" w:hAnsi="Book Antiqua" w:cs="宋体"/>
          <w:kern w:val="0"/>
          <w:sz w:val="24"/>
          <w:szCs w:val="24"/>
        </w:rPr>
        <w:t> 2007; </w:t>
      </w:r>
      <w:r w:rsidRPr="0073405A">
        <w:rPr>
          <w:rFonts w:ascii="Book Antiqua" w:hAnsi="Book Antiqua" w:cs="宋体"/>
          <w:b/>
          <w:bCs/>
          <w:kern w:val="0"/>
          <w:sz w:val="24"/>
          <w:szCs w:val="24"/>
        </w:rPr>
        <w:t>25</w:t>
      </w:r>
      <w:r w:rsidRPr="0073405A">
        <w:rPr>
          <w:rFonts w:ascii="Book Antiqua" w:hAnsi="Book Antiqua" w:cs="宋体"/>
          <w:kern w:val="0"/>
          <w:sz w:val="24"/>
          <w:szCs w:val="24"/>
        </w:rPr>
        <w:t>: 1429-1434 [PMID: 17539982 DOI: 10.1111/j.1365-2036.2007.03331.x]</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24 </w:t>
      </w:r>
      <w:r w:rsidRPr="0073405A">
        <w:rPr>
          <w:rFonts w:ascii="Book Antiqua" w:hAnsi="Book Antiqua" w:cs="宋体"/>
          <w:b/>
          <w:bCs/>
          <w:kern w:val="0"/>
          <w:sz w:val="24"/>
          <w:szCs w:val="24"/>
        </w:rPr>
        <w:t>Mégraud F</w:t>
      </w:r>
      <w:r w:rsidRPr="0073405A">
        <w:rPr>
          <w:rFonts w:ascii="Book Antiqua" w:hAnsi="Book Antiqua" w:cs="宋体"/>
          <w:kern w:val="0"/>
          <w:sz w:val="24"/>
          <w:szCs w:val="24"/>
        </w:rPr>
        <w:t>, Lehours P. Helicobacter pylori detection and antimicrobial susceptibility testing. </w:t>
      </w:r>
      <w:r w:rsidRPr="0073405A">
        <w:rPr>
          <w:rFonts w:ascii="Book Antiqua" w:hAnsi="Book Antiqua" w:cs="宋体"/>
          <w:i/>
          <w:iCs/>
          <w:kern w:val="0"/>
          <w:sz w:val="24"/>
          <w:szCs w:val="24"/>
        </w:rPr>
        <w:t>Clin Microbiol Rev</w:t>
      </w:r>
      <w:r w:rsidRPr="0073405A">
        <w:rPr>
          <w:rFonts w:ascii="Book Antiqua" w:hAnsi="Book Antiqua" w:cs="宋体"/>
          <w:kern w:val="0"/>
          <w:sz w:val="24"/>
          <w:szCs w:val="24"/>
        </w:rPr>
        <w:t> 2007; </w:t>
      </w:r>
      <w:r w:rsidRPr="0073405A">
        <w:rPr>
          <w:rFonts w:ascii="Book Antiqua" w:hAnsi="Book Antiqua" w:cs="宋体"/>
          <w:b/>
          <w:bCs/>
          <w:kern w:val="0"/>
          <w:sz w:val="24"/>
          <w:szCs w:val="24"/>
        </w:rPr>
        <w:t>20</w:t>
      </w:r>
      <w:r w:rsidRPr="0073405A">
        <w:rPr>
          <w:rFonts w:ascii="Book Antiqua" w:hAnsi="Book Antiqua" w:cs="宋体"/>
          <w:kern w:val="0"/>
          <w:sz w:val="24"/>
          <w:szCs w:val="24"/>
        </w:rPr>
        <w:t>: 280-322 [PMID: 17428887 DOI: 10.1128/CMR.00033-06]</w:t>
      </w:r>
    </w:p>
    <w:p w:rsidR="00C84723"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 xml:space="preserve">25 </w:t>
      </w:r>
      <w:r w:rsidRPr="0073405A">
        <w:rPr>
          <w:rFonts w:ascii="Book Antiqua" w:hAnsi="Book Antiqua" w:cs="宋体"/>
          <w:b/>
          <w:kern w:val="0"/>
          <w:sz w:val="24"/>
          <w:szCs w:val="24"/>
        </w:rPr>
        <w:t>Patrick F.</w:t>
      </w:r>
      <w:r w:rsidRPr="0073405A">
        <w:rPr>
          <w:rFonts w:ascii="Book Antiqua" w:hAnsi="Book Antiqua" w:cs="宋体"/>
          <w:kern w:val="0"/>
          <w:sz w:val="24"/>
          <w:szCs w:val="24"/>
        </w:rPr>
        <w:t xml:space="preserve"> McDermott JLS-G, Diane E. Taylor Chapter 59: Antimicrobial Resistance in Helicobacter and Campylobacter. Antimicrobial Drug Resista</w:t>
      </w:r>
      <w:r>
        <w:rPr>
          <w:rFonts w:ascii="Book Antiqua" w:hAnsi="Book Antiqua" w:cs="宋体"/>
          <w:kern w:val="0"/>
          <w:sz w:val="24"/>
          <w:szCs w:val="24"/>
        </w:rPr>
        <w:t>nce 2009 Humana Press: 847-863</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26 </w:t>
      </w:r>
      <w:r w:rsidRPr="0073405A">
        <w:rPr>
          <w:rFonts w:ascii="Book Antiqua" w:hAnsi="Book Antiqua" w:cs="宋体"/>
          <w:b/>
          <w:bCs/>
          <w:kern w:val="0"/>
          <w:sz w:val="24"/>
          <w:szCs w:val="24"/>
        </w:rPr>
        <w:t>Su P</w:t>
      </w:r>
      <w:r w:rsidRPr="0073405A">
        <w:rPr>
          <w:rFonts w:ascii="Book Antiqua" w:hAnsi="Book Antiqua" w:cs="宋体"/>
          <w:kern w:val="0"/>
          <w:sz w:val="24"/>
          <w:szCs w:val="24"/>
        </w:rPr>
        <w:t>, Li Y, Li H, Zhang J, Lin L, Wang Q, Guo F, Ji Z, Mao J, Tang W, Shi Z, Shao W, Mao J, Zhu X, Zhang X, Tong Y, Tu H, Jiang M, Wang Z, Jin F, Yang N, Zhang J. Antibiotic resistance of Helicobacter pylori isolated in the Southeast Coastal Region of China. </w:t>
      </w:r>
      <w:r w:rsidRPr="0073405A">
        <w:rPr>
          <w:rFonts w:ascii="Book Antiqua" w:hAnsi="Book Antiqua" w:cs="宋体"/>
          <w:i/>
          <w:iCs/>
          <w:kern w:val="0"/>
          <w:sz w:val="24"/>
          <w:szCs w:val="24"/>
        </w:rPr>
        <w:t>Helicobacter</w:t>
      </w:r>
      <w:r w:rsidRPr="0073405A">
        <w:rPr>
          <w:rFonts w:ascii="Book Antiqua" w:hAnsi="Book Antiqua" w:cs="宋体"/>
          <w:kern w:val="0"/>
          <w:sz w:val="24"/>
          <w:szCs w:val="24"/>
        </w:rPr>
        <w:t> 2013; </w:t>
      </w:r>
      <w:r w:rsidRPr="0073405A">
        <w:rPr>
          <w:rFonts w:ascii="Book Antiqua" w:hAnsi="Book Antiqua" w:cs="宋体"/>
          <w:b/>
          <w:bCs/>
          <w:kern w:val="0"/>
          <w:sz w:val="24"/>
          <w:szCs w:val="24"/>
        </w:rPr>
        <w:t>18</w:t>
      </w:r>
      <w:r w:rsidRPr="0073405A">
        <w:rPr>
          <w:rFonts w:ascii="Book Antiqua" w:hAnsi="Book Antiqua" w:cs="宋体"/>
          <w:kern w:val="0"/>
          <w:sz w:val="24"/>
          <w:szCs w:val="24"/>
        </w:rPr>
        <w:t>: 274-279 [PMID: 23418857 DOI: 10.1111/hel.12046</w:t>
      </w:r>
      <w:r>
        <w:rPr>
          <w:rFonts w:ascii="Book Antiqua" w:hAnsi="Book Antiqua" w:cs="宋体"/>
          <w:kern w:val="0"/>
          <w:sz w:val="24"/>
          <w:szCs w:val="24"/>
        </w:rPr>
        <w:t>]</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27 </w:t>
      </w:r>
      <w:r w:rsidRPr="0073405A">
        <w:rPr>
          <w:rFonts w:ascii="Book Antiqua" w:hAnsi="Book Antiqua" w:cs="宋体"/>
          <w:b/>
          <w:bCs/>
          <w:kern w:val="0"/>
          <w:sz w:val="24"/>
          <w:szCs w:val="24"/>
        </w:rPr>
        <w:t>Perez-Trallero E</w:t>
      </w:r>
      <w:r w:rsidRPr="0073405A">
        <w:rPr>
          <w:rFonts w:ascii="Book Antiqua" w:hAnsi="Book Antiqua" w:cs="宋体"/>
          <w:kern w:val="0"/>
          <w:sz w:val="24"/>
          <w:szCs w:val="24"/>
        </w:rPr>
        <w:t>, Montes M, Larrañaga M, Arenas JI. How long for the routine Helicobacter pylori antimicrobial susceptibility testing? The usefulness of the string test to obtain Helicobacter for culture. </w:t>
      </w:r>
      <w:r w:rsidRPr="0073405A">
        <w:rPr>
          <w:rFonts w:ascii="Book Antiqua" w:hAnsi="Book Antiqua" w:cs="宋体"/>
          <w:i/>
          <w:iCs/>
          <w:kern w:val="0"/>
          <w:sz w:val="24"/>
          <w:szCs w:val="24"/>
        </w:rPr>
        <w:t>Am J Gastroenterol</w:t>
      </w:r>
      <w:r w:rsidRPr="0073405A">
        <w:rPr>
          <w:rFonts w:ascii="Book Antiqua" w:hAnsi="Book Antiqua" w:cs="宋体"/>
          <w:kern w:val="0"/>
          <w:sz w:val="24"/>
          <w:szCs w:val="24"/>
        </w:rPr>
        <w:t> 1999; </w:t>
      </w:r>
      <w:r w:rsidRPr="0073405A">
        <w:rPr>
          <w:rFonts w:ascii="Book Antiqua" w:hAnsi="Book Antiqua" w:cs="宋体"/>
          <w:b/>
          <w:bCs/>
          <w:kern w:val="0"/>
          <w:sz w:val="24"/>
          <w:szCs w:val="24"/>
        </w:rPr>
        <w:t>94</w:t>
      </w:r>
      <w:r w:rsidRPr="0073405A">
        <w:rPr>
          <w:rFonts w:ascii="Book Antiqua" w:hAnsi="Book Antiqua" w:cs="宋体"/>
          <w:kern w:val="0"/>
          <w:sz w:val="24"/>
          <w:szCs w:val="24"/>
        </w:rPr>
        <w:t>: 3075-3076 [PMID: 10520882 DOI: 10.1111/j.1572-0241.1999.3075_e.x]</w:t>
      </w:r>
    </w:p>
    <w:p w:rsidR="00C84723" w:rsidRPr="0073405A" w:rsidRDefault="00C84723" w:rsidP="008C0C71">
      <w:pPr>
        <w:widowControl/>
        <w:spacing w:line="360" w:lineRule="auto"/>
        <w:rPr>
          <w:rFonts w:ascii="Book Antiqua" w:hAnsi="Book Antiqua" w:cs="宋体"/>
          <w:kern w:val="0"/>
          <w:sz w:val="24"/>
          <w:szCs w:val="24"/>
        </w:rPr>
      </w:pPr>
      <w:r w:rsidRPr="0073405A">
        <w:rPr>
          <w:rFonts w:ascii="Book Antiqua" w:hAnsi="Book Antiqua" w:cs="宋体"/>
          <w:kern w:val="0"/>
          <w:sz w:val="24"/>
          <w:szCs w:val="24"/>
        </w:rPr>
        <w:t>28 </w:t>
      </w:r>
      <w:r w:rsidRPr="0073405A">
        <w:rPr>
          <w:rFonts w:ascii="Book Antiqua" w:hAnsi="Book Antiqua" w:cs="宋体"/>
          <w:b/>
          <w:bCs/>
          <w:kern w:val="0"/>
          <w:sz w:val="24"/>
          <w:szCs w:val="24"/>
        </w:rPr>
        <w:t>Queralt N</w:t>
      </w:r>
      <w:r w:rsidRPr="0073405A">
        <w:rPr>
          <w:rFonts w:ascii="Book Antiqua" w:hAnsi="Book Antiqua" w:cs="宋体"/>
          <w:kern w:val="0"/>
          <w:sz w:val="24"/>
          <w:szCs w:val="24"/>
        </w:rPr>
        <w:t>, Bartolomé R, Araujo R. Detection of Helicobacter pylori DNA in human faeces and water with different levels of faecal pollution in the north-east of Spain. </w:t>
      </w:r>
      <w:r w:rsidRPr="0073405A">
        <w:rPr>
          <w:rFonts w:ascii="Book Antiqua" w:hAnsi="Book Antiqua" w:cs="宋体"/>
          <w:i/>
          <w:iCs/>
          <w:kern w:val="0"/>
          <w:sz w:val="24"/>
          <w:szCs w:val="24"/>
        </w:rPr>
        <w:t>J Appl Microbiol</w:t>
      </w:r>
      <w:r w:rsidRPr="0073405A">
        <w:rPr>
          <w:rFonts w:ascii="Book Antiqua" w:hAnsi="Book Antiqua" w:cs="宋体"/>
          <w:kern w:val="0"/>
          <w:sz w:val="24"/>
          <w:szCs w:val="24"/>
        </w:rPr>
        <w:t> 2005; </w:t>
      </w:r>
      <w:r w:rsidRPr="0073405A">
        <w:rPr>
          <w:rFonts w:ascii="Book Antiqua" w:hAnsi="Book Antiqua" w:cs="宋体"/>
          <w:b/>
          <w:bCs/>
          <w:kern w:val="0"/>
          <w:sz w:val="24"/>
          <w:szCs w:val="24"/>
        </w:rPr>
        <w:t>98</w:t>
      </w:r>
      <w:r w:rsidRPr="0073405A">
        <w:rPr>
          <w:rFonts w:ascii="Book Antiqua" w:hAnsi="Book Antiqua" w:cs="宋体"/>
          <w:kern w:val="0"/>
          <w:sz w:val="24"/>
          <w:szCs w:val="24"/>
        </w:rPr>
        <w:t>: 889-895 [PMID: 15752335 DOI: 10.1111/j.1365-2672.2004.02523.x]</w:t>
      </w:r>
    </w:p>
    <w:p w:rsidR="009E2D90" w:rsidRPr="00C84723" w:rsidRDefault="009E2D90" w:rsidP="008C0C71">
      <w:pPr>
        <w:adjustRightInd w:val="0"/>
        <w:snapToGrid w:val="0"/>
        <w:spacing w:line="360" w:lineRule="auto"/>
        <w:rPr>
          <w:rFonts w:ascii="Book Antiqua" w:hAnsi="Book Antiqua"/>
          <w:noProof/>
          <w:sz w:val="24"/>
          <w:szCs w:val="24"/>
        </w:rPr>
      </w:pPr>
    </w:p>
    <w:p w:rsidR="009E2D90" w:rsidRPr="008A0087" w:rsidRDefault="009E2D90" w:rsidP="008C0C71">
      <w:pPr>
        <w:pStyle w:val="af3"/>
        <w:spacing w:line="360" w:lineRule="auto"/>
        <w:ind w:firstLineChars="0" w:firstLine="0"/>
        <w:jc w:val="right"/>
        <w:rPr>
          <w:rFonts w:ascii="Book Antiqua" w:hAnsi="Book Antiqua"/>
          <w:b/>
          <w:bCs/>
          <w:sz w:val="24"/>
          <w:szCs w:val="24"/>
        </w:rPr>
      </w:pPr>
      <w:bookmarkStart w:id="107" w:name="OLE_LINK277"/>
      <w:bookmarkStart w:id="108" w:name="OLE_LINK278"/>
      <w:bookmarkStart w:id="109" w:name="OLE_LINK279"/>
      <w:bookmarkStart w:id="110" w:name="OLE_LINK290"/>
      <w:bookmarkStart w:id="111" w:name="OLE_LINK301"/>
      <w:bookmarkStart w:id="112" w:name="OLE_LINK312"/>
      <w:bookmarkStart w:id="113" w:name="OLE_LINK315"/>
      <w:bookmarkStart w:id="114" w:name="OLE_LINK316"/>
      <w:bookmarkStart w:id="115" w:name="OLE_LINK317"/>
      <w:bookmarkStart w:id="116" w:name="OLE_LINK318"/>
      <w:bookmarkStart w:id="117" w:name="OLE_LINK326"/>
      <w:bookmarkStart w:id="118" w:name="OLE_LINK335"/>
      <w:bookmarkStart w:id="119" w:name="OLE_LINK339"/>
      <w:bookmarkStart w:id="120" w:name="OLE_LINK348"/>
      <w:bookmarkStart w:id="121" w:name="OLE_LINK399"/>
      <w:bookmarkStart w:id="122" w:name="OLE_LINK419"/>
      <w:bookmarkStart w:id="123" w:name="OLE_LINK420"/>
      <w:bookmarkStart w:id="124" w:name="OLE_LINK423"/>
      <w:bookmarkStart w:id="125" w:name="OLE_LINK449"/>
      <w:bookmarkStart w:id="126" w:name="OLE_LINK450"/>
      <w:bookmarkStart w:id="127" w:name="OLE_LINK454"/>
      <w:bookmarkStart w:id="128" w:name="OLE_LINK461"/>
      <w:bookmarkStart w:id="129" w:name="OLE_LINK471"/>
      <w:bookmarkStart w:id="130" w:name="OLE_LINK474"/>
      <w:bookmarkStart w:id="131" w:name="OLE_LINK475"/>
      <w:r w:rsidRPr="008A0087">
        <w:rPr>
          <w:rStyle w:val="af4"/>
          <w:rFonts w:ascii="Book Antiqua" w:hAnsi="Book Antiqua" w:cs="Arial"/>
          <w:noProof/>
          <w:sz w:val="24"/>
          <w:szCs w:val="24"/>
        </w:rPr>
        <w:t>P-Reviewer:</w:t>
      </w:r>
      <w:r w:rsidR="009D7371">
        <w:rPr>
          <w:rFonts w:ascii="Book Antiqua" w:hAnsi="Book Antiqua"/>
          <w:bCs/>
          <w:sz w:val="24"/>
          <w:szCs w:val="24"/>
        </w:rPr>
        <w:t xml:space="preserve"> </w:t>
      </w:r>
      <w:r w:rsidR="009D7371" w:rsidRPr="009D7371">
        <w:rPr>
          <w:rFonts w:ascii="Book Antiqua" w:hAnsi="Book Antiqua"/>
          <w:bCs/>
          <w:sz w:val="24"/>
          <w:szCs w:val="24"/>
        </w:rPr>
        <w:t>Niu</w:t>
      </w:r>
      <w:r w:rsidR="009D7371">
        <w:rPr>
          <w:rFonts w:ascii="Book Antiqua" w:hAnsi="Book Antiqua" w:hint="eastAsia"/>
          <w:bCs/>
          <w:sz w:val="24"/>
          <w:szCs w:val="24"/>
        </w:rPr>
        <w:t xml:space="preserve"> ZS </w:t>
      </w:r>
      <w:r w:rsidRPr="008A0087">
        <w:rPr>
          <w:rFonts w:ascii="Book Antiqua" w:hAnsi="Book Antiqua"/>
          <w:b/>
          <w:bCs/>
          <w:sz w:val="24"/>
          <w:szCs w:val="24"/>
        </w:rPr>
        <w:t>S-Editor:</w:t>
      </w:r>
      <w:r w:rsidRPr="008A0087">
        <w:rPr>
          <w:rFonts w:ascii="Book Antiqua" w:hAnsi="Book Antiqua"/>
          <w:bCs/>
          <w:sz w:val="24"/>
          <w:szCs w:val="24"/>
        </w:rPr>
        <w:t xml:space="preserve"> Qi Y</w:t>
      </w:r>
      <w:r w:rsidRPr="008A0087">
        <w:rPr>
          <w:rFonts w:ascii="Book Antiqua" w:hAnsi="Book Antiqua"/>
          <w:b/>
          <w:bCs/>
          <w:sz w:val="24"/>
          <w:szCs w:val="24"/>
        </w:rPr>
        <w:t xml:space="preserve">   L-Editor:   E-Editor:</w:t>
      </w:r>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8C0C71">
      <w:pPr>
        <w:adjustRightInd w:val="0"/>
        <w:snapToGrid w:val="0"/>
        <w:spacing w:line="360" w:lineRule="auto"/>
        <w:rPr>
          <w:rFonts w:ascii="Book Antiqua" w:hAnsi="Book Antiqua"/>
          <w:b/>
          <w:sz w:val="24"/>
          <w:szCs w:val="24"/>
        </w:rPr>
      </w:pPr>
      <w:bookmarkStart w:id="132" w:name="OLE_LINK21"/>
      <w:r w:rsidRPr="008A0087">
        <w:rPr>
          <w:rFonts w:ascii="Book Antiqua" w:eastAsia="Batang" w:hAnsi="Book Antiqua"/>
          <w:b/>
          <w:sz w:val="24"/>
          <w:szCs w:val="24"/>
        </w:rPr>
        <w:br w:type="page"/>
      </w:r>
      <w:r w:rsidRPr="008A0087">
        <w:rPr>
          <w:rFonts w:ascii="Book Antiqua" w:eastAsia="Batang" w:hAnsi="Book Antiqua"/>
          <w:b/>
          <w:sz w:val="24"/>
          <w:szCs w:val="24"/>
        </w:rPr>
        <w:lastRenderedPageBreak/>
        <w:t xml:space="preserve">Table </w:t>
      </w:r>
      <w:r w:rsidR="009D7371">
        <w:rPr>
          <w:rFonts w:ascii="Book Antiqua" w:hAnsi="Book Antiqua"/>
          <w:b/>
          <w:sz w:val="24"/>
          <w:szCs w:val="24"/>
        </w:rPr>
        <w:t>1</w:t>
      </w:r>
      <w:r w:rsidR="009D7371" w:rsidRPr="009D7371">
        <w:rPr>
          <w:rFonts w:ascii="Book Antiqua" w:hAnsi="Book Antiqua" w:hint="eastAsia"/>
          <w:b/>
          <w:sz w:val="24"/>
          <w:szCs w:val="24"/>
        </w:rPr>
        <w:t xml:space="preserve"> </w:t>
      </w:r>
      <w:r w:rsidRPr="009D7371">
        <w:rPr>
          <w:rFonts w:ascii="Book Antiqua" w:hAnsi="Book Antiqua"/>
          <w:b/>
          <w:sz w:val="24"/>
          <w:szCs w:val="24"/>
        </w:rPr>
        <w:t xml:space="preserve">Characteristics of the patients with </w:t>
      </w:r>
      <w:r w:rsidRPr="009D7371">
        <w:rPr>
          <w:rFonts w:ascii="Book Antiqua" w:eastAsia="Batang" w:hAnsi="Book Antiqua"/>
          <w:b/>
          <w:i/>
          <w:sz w:val="24"/>
          <w:szCs w:val="24"/>
        </w:rPr>
        <w:t>H</w:t>
      </w:r>
      <w:r w:rsidRPr="009D7371">
        <w:rPr>
          <w:rFonts w:ascii="Book Antiqua" w:hAnsi="Book Antiqua"/>
          <w:b/>
          <w:i/>
          <w:sz w:val="24"/>
          <w:szCs w:val="24"/>
        </w:rPr>
        <w:t>elicobacter</w:t>
      </w:r>
      <w:r w:rsidRPr="009D7371">
        <w:rPr>
          <w:rFonts w:ascii="Book Antiqua" w:eastAsia="Batang" w:hAnsi="Book Antiqua"/>
          <w:b/>
          <w:i/>
          <w:sz w:val="24"/>
          <w:szCs w:val="24"/>
        </w:rPr>
        <w:t xml:space="preserve"> pylori</w:t>
      </w:r>
      <w:r w:rsidRPr="009D7371">
        <w:rPr>
          <w:rFonts w:ascii="Book Antiqua" w:hAnsi="Book Antiqua"/>
          <w:b/>
          <w:sz w:val="24"/>
          <w:szCs w:val="24"/>
        </w:rPr>
        <w:t xml:space="preserve"> positive culture</w:t>
      </w:r>
    </w:p>
    <w:tbl>
      <w:tblPr>
        <w:tblW w:w="7807" w:type="dxa"/>
        <w:tblInd w:w="108" w:type="dxa"/>
        <w:tblBorders>
          <w:top w:val="single" w:sz="4" w:space="0" w:color="000000"/>
          <w:bottom w:val="single" w:sz="4" w:space="0" w:color="000000"/>
        </w:tblBorders>
        <w:tblLook w:val="00A0" w:firstRow="1" w:lastRow="0" w:firstColumn="1" w:lastColumn="0" w:noHBand="0" w:noVBand="0"/>
      </w:tblPr>
      <w:tblGrid>
        <w:gridCol w:w="3217"/>
        <w:gridCol w:w="1745"/>
        <w:gridCol w:w="1559"/>
        <w:gridCol w:w="1286"/>
      </w:tblGrid>
      <w:tr w:rsidR="008A0087" w:rsidRPr="009D7371" w:rsidTr="009D7371">
        <w:trPr>
          <w:trHeight w:val="567"/>
        </w:trPr>
        <w:tc>
          <w:tcPr>
            <w:tcW w:w="3217" w:type="dxa"/>
            <w:tcBorders>
              <w:top w:val="single" w:sz="4" w:space="0" w:color="000000"/>
              <w:bottom w:val="single" w:sz="4" w:space="0" w:color="000000"/>
            </w:tcBorders>
            <w:vAlign w:val="center"/>
          </w:tcPr>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t>Characteristics</w:t>
            </w:r>
          </w:p>
        </w:tc>
        <w:tc>
          <w:tcPr>
            <w:tcW w:w="1745" w:type="dxa"/>
            <w:tcBorders>
              <w:top w:val="single" w:sz="4" w:space="0" w:color="000000"/>
              <w:bottom w:val="single" w:sz="4" w:space="0" w:color="000000"/>
            </w:tcBorders>
            <w:vAlign w:val="center"/>
          </w:tcPr>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t>2009-2010</w:t>
            </w:r>
          </w:p>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t>(</w:t>
            </w:r>
            <w:r w:rsidRPr="009D7371">
              <w:rPr>
                <w:rFonts w:ascii="Book Antiqua" w:hAnsi="Book Antiqua"/>
                <w:b/>
                <w:i/>
                <w:sz w:val="24"/>
                <w:szCs w:val="24"/>
              </w:rPr>
              <w:t>n</w:t>
            </w:r>
            <w:r w:rsidR="009D7371">
              <w:rPr>
                <w:rFonts w:ascii="Book Antiqua" w:hAnsi="Book Antiqua" w:hint="eastAsia"/>
                <w:b/>
                <w:i/>
                <w:sz w:val="24"/>
                <w:szCs w:val="24"/>
              </w:rPr>
              <w:t xml:space="preserve"> </w:t>
            </w:r>
            <w:r w:rsidRPr="009D7371">
              <w:rPr>
                <w:rFonts w:ascii="Book Antiqua" w:hAnsi="Book Antiqua"/>
                <w:b/>
                <w:sz w:val="24"/>
                <w:szCs w:val="24"/>
              </w:rPr>
              <w:t>=</w:t>
            </w:r>
            <w:r w:rsidR="009D7371">
              <w:rPr>
                <w:rFonts w:ascii="Book Antiqua" w:hAnsi="Book Antiqua" w:hint="eastAsia"/>
                <w:b/>
                <w:sz w:val="24"/>
                <w:szCs w:val="24"/>
              </w:rPr>
              <w:t xml:space="preserve"> </w:t>
            </w:r>
            <w:r w:rsidRPr="009D7371">
              <w:rPr>
                <w:rFonts w:ascii="Book Antiqua" w:hAnsi="Book Antiqua"/>
                <w:b/>
                <w:sz w:val="24"/>
                <w:szCs w:val="24"/>
              </w:rPr>
              <w:t>371)</w:t>
            </w:r>
          </w:p>
        </w:tc>
        <w:tc>
          <w:tcPr>
            <w:tcW w:w="1559" w:type="dxa"/>
            <w:tcBorders>
              <w:top w:val="single" w:sz="4" w:space="0" w:color="000000"/>
              <w:bottom w:val="single" w:sz="4" w:space="0" w:color="000000"/>
            </w:tcBorders>
            <w:vAlign w:val="center"/>
          </w:tcPr>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t>2013-2014</w:t>
            </w:r>
          </w:p>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t>(</w:t>
            </w:r>
            <w:r w:rsidRPr="009D7371">
              <w:rPr>
                <w:rFonts w:ascii="Book Antiqua" w:hAnsi="Book Antiqua"/>
                <w:b/>
                <w:i/>
                <w:sz w:val="24"/>
                <w:szCs w:val="24"/>
              </w:rPr>
              <w:t>n</w:t>
            </w:r>
            <w:r w:rsidR="009D7371">
              <w:rPr>
                <w:rFonts w:ascii="Book Antiqua" w:hAnsi="Book Antiqua" w:hint="eastAsia"/>
                <w:b/>
                <w:i/>
                <w:sz w:val="24"/>
                <w:szCs w:val="24"/>
              </w:rPr>
              <w:t xml:space="preserve"> </w:t>
            </w:r>
            <w:r w:rsidRPr="009D7371">
              <w:rPr>
                <w:rFonts w:ascii="Book Antiqua" w:hAnsi="Book Antiqua"/>
                <w:b/>
                <w:sz w:val="24"/>
                <w:szCs w:val="24"/>
              </w:rPr>
              <w:t>=</w:t>
            </w:r>
            <w:r w:rsidR="009D7371">
              <w:rPr>
                <w:rFonts w:ascii="Book Antiqua" w:hAnsi="Book Antiqua" w:hint="eastAsia"/>
                <w:b/>
                <w:sz w:val="24"/>
                <w:szCs w:val="24"/>
              </w:rPr>
              <w:t xml:space="preserve"> </w:t>
            </w:r>
            <w:r w:rsidRPr="009D7371">
              <w:rPr>
                <w:rFonts w:ascii="Book Antiqua" w:hAnsi="Book Antiqua"/>
                <w:b/>
                <w:sz w:val="24"/>
                <w:szCs w:val="24"/>
              </w:rPr>
              <w:t>950)</w:t>
            </w:r>
          </w:p>
        </w:tc>
        <w:tc>
          <w:tcPr>
            <w:tcW w:w="1286" w:type="dxa"/>
            <w:tcBorders>
              <w:top w:val="single" w:sz="4" w:space="0" w:color="000000"/>
              <w:bottom w:val="single" w:sz="4" w:space="0" w:color="000000"/>
            </w:tcBorders>
            <w:vAlign w:val="center"/>
          </w:tcPr>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i/>
                <w:sz w:val="24"/>
                <w:szCs w:val="24"/>
              </w:rPr>
              <w:t>P</w:t>
            </w:r>
            <w:r w:rsidRPr="009D7371">
              <w:rPr>
                <w:rFonts w:ascii="Book Antiqua" w:hAnsi="Book Antiqua"/>
                <w:b/>
                <w:sz w:val="24"/>
                <w:szCs w:val="24"/>
              </w:rPr>
              <w:t xml:space="preserve"> value</w:t>
            </w:r>
          </w:p>
        </w:tc>
      </w:tr>
      <w:tr w:rsidR="008A0087" w:rsidRPr="008A0087" w:rsidTr="009D7371">
        <w:trPr>
          <w:trHeight w:val="567"/>
        </w:trPr>
        <w:tc>
          <w:tcPr>
            <w:tcW w:w="3217" w:type="dxa"/>
            <w:tcBorders>
              <w:top w:val="single" w:sz="4" w:space="0" w:color="000000"/>
            </w:tcBorders>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 xml:space="preserve">Gender (male/female), </w:t>
            </w:r>
            <w:r w:rsidRPr="008A0087">
              <w:rPr>
                <w:rFonts w:ascii="Book Antiqua" w:hAnsi="Book Antiqua"/>
                <w:i/>
                <w:sz w:val="24"/>
                <w:szCs w:val="24"/>
              </w:rPr>
              <w:t>n</w:t>
            </w:r>
            <w:r w:rsidR="009D7371">
              <w:rPr>
                <w:rFonts w:ascii="Book Antiqua" w:hAnsi="Book Antiqua" w:hint="eastAsia"/>
                <w:i/>
                <w:sz w:val="24"/>
                <w:szCs w:val="24"/>
              </w:rPr>
              <w:t xml:space="preserve">         </w:t>
            </w:r>
          </w:p>
        </w:tc>
        <w:tc>
          <w:tcPr>
            <w:tcW w:w="1745" w:type="dxa"/>
            <w:tcBorders>
              <w:top w:val="single" w:sz="4" w:space="0" w:color="000000"/>
            </w:tcBorders>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185/186</w:t>
            </w:r>
          </w:p>
        </w:tc>
        <w:tc>
          <w:tcPr>
            <w:tcW w:w="1559" w:type="dxa"/>
            <w:tcBorders>
              <w:top w:val="single" w:sz="4" w:space="0" w:color="000000"/>
            </w:tcBorders>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485/465</w:t>
            </w:r>
          </w:p>
        </w:tc>
        <w:tc>
          <w:tcPr>
            <w:tcW w:w="1286" w:type="dxa"/>
            <w:tcBorders>
              <w:top w:val="single" w:sz="4" w:space="0" w:color="000000"/>
            </w:tcBorders>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0.698</w:t>
            </w:r>
          </w:p>
        </w:tc>
      </w:tr>
      <w:tr w:rsidR="008A0087" w:rsidRPr="008A0087" w:rsidTr="009D7371">
        <w:trPr>
          <w:trHeight w:val="567"/>
        </w:trPr>
        <w:tc>
          <w:tcPr>
            <w:tcW w:w="3217" w:type="dxa"/>
            <w:vAlign w:val="center"/>
          </w:tcPr>
          <w:p w:rsidR="009E2D90" w:rsidRPr="008A0087" w:rsidRDefault="009E2D90" w:rsidP="008C0C71">
            <w:pPr>
              <w:adjustRightInd w:val="0"/>
              <w:snapToGrid w:val="0"/>
              <w:spacing w:line="360" w:lineRule="auto"/>
              <w:rPr>
                <w:rFonts w:ascii="Book Antiqua" w:eastAsia="Batang" w:hAnsi="Book Antiqua"/>
                <w:sz w:val="24"/>
                <w:szCs w:val="24"/>
              </w:rPr>
            </w:pPr>
            <w:r w:rsidRPr="008A0087">
              <w:rPr>
                <w:rFonts w:ascii="Book Antiqua" w:hAnsi="Book Antiqua"/>
                <w:sz w:val="24"/>
                <w:szCs w:val="24"/>
              </w:rPr>
              <w:t xml:space="preserve">Age </w:t>
            </w:r>
            <w:r w:rsidRPr="008A0087">
              <w:rPr>
                <w:rFonts w:ascii="Book Antiqua" w:hAnsi="Book Antiqua"/>
                <w:kern w:val="0"/>
                <w:sz w:val="24"/>
                <w:szCs w:val="24"/>
              </w:rPr>
              <w:t>(y</w:t>
            </w:r>
            <w:r w:rsidR="009D7371">
              <w:rPr>
                <w:rFonts w:ascii="Book Antiqua" w:hAnsi="Book Antiqua"/>
                <w:kern w:val="0"/>
                <w:sz w:val="24"/>
                <w:szCs w:val="24"/>
              </w:rPr>
              <w:t>r</w:t>
            </w:r>
            <w:r w:rsidRPr="008A0087">
              <w:rPr>
                <w:rFonts w:ascii="Book Antiqua" w:hAnsi="Book Antiqua"/>
                <w:kern w:val="0"/>
                <w:sz w:val="24"/>
                <w:szCs w:val="24"/>
              </w:rPr>
              <w:t>)</w:t>
            </w:r>
            <w:r w:rsidRPr="008A0087">
              <w:rPr>
                <w:rFonts w:ascii="Book Antiqua" w:hAnsi="Book Antiqua"/>
                <w:sz w:val="24"/>
                <w:szCs w:val="24"/>
              </w:rPr>
              <w:t xml:space="preserve">, </w:t>
            </w:r>
            <w:r w:rsidR="009D7371" w:rsidRPr="008A0087">
              <w:rPr>
                <w:rFonts w:ascii="Book Antiqua" w:hAnsi="Book Antiqua"/>
                <w:kern w:val="0"/>
                <w:sz w:val="24"/>
                <w:szCs w:val="24"/>
              </w:rPr>
              <w:t>Mean</w:t>
            </w:r>
            <w:r w:rsidR="009D7371">
              <w:rPr>
                <w:rFonts w:ascii="Book Antiqua" w:hAnsi="Book Antiqua"/>
                <w:kern w:val="0"/>
                <w:sz w:val="24"/>
                <w:szCs w:val="24"/>
              </w:rPr>
              <w:t xml:space="preserve"> </w:t>
            </w:r>
            <w:r w:rsidRPr="008A0087">
              <w:rPr>
                <w:rFonts w:ascii="Book Antiqua" w:hAnsi="Book Antiqua"/>
                <w:kern w:val="0"/>
                <w:sz w:val="24"/>
                <w:szCs w:val="24"/>
              </w:rPr>
              <w:t>±</w:t>
            </w:r>
            <w:r w:rsidR="009D7371">
              <w:rPr>
                <w:rFonts w:ascii="Book Antiqua" w:hAnsi="Book Antiqua" w:hint="eastAsia"/>
                <w:kern w:val="0"/>
                <w:sz w:val="24"/>
                <w:szCs w:val="24"/>
              </w:rPr>
              <w:t xml:space="preserve"> </w:t>
            </w:r>
            <w:r w:rsidR="009D7371">
              <w:rPr>
                <w:rFonts w:ascii="Book Antiqua" w:hAnsi="Book Antiqua"/>
                <w:kern w:val="0"/>
                <w:sz w:val="24"/>
                <w:szCs w:val="24"/>
              </w:rPr>
              <w:t>SD</w:t>
            </w:r>
          </w:p>
        </w:tc>
        <w:tc>
          <w:tcPr>
            <w:tcW w:w="1745" w:type="dxa"/>
            <w:vAlign w:val="center"/>
          </w:tcPr>
          <w:p w:rsidR="009E2D90" w:rsidRPr="008A0087" w:rsidRDefault="009E2D90" w:rsidP="008C0C71">
            <w:pPr>
              <w:adjustRightInd w:val="0"/>
              <w:snapToGrid w:val="0"/>
              <w:spacing w:line="360" w:lineRule="auto"/>
              <w:rPr>
                <w:rFonts w:ascii="Book Antiqua" w:eastAsia="Batang" w:hAnsi="Book Antiqua"/>
                <w:sz w:val="24"/>
                <w:szCs w:val="24"/>
              </w:rPr>
            </w:pPr>
            <w:r w:rsidRPr="008A0087">
              <w:rPr>
                <w:rFonts w:ascii="Book Antiqua" w:hAnsi="Book Antiqua"/>
                <w:kern w:val="0"/>
                <w:sz w:val="24"/>
                <w:szCs w:val="24"/>
              </w:rPr>
              <w:t>41.9</w:t>
            </w:r>
            <w:r w:rsidR="009D7371">
              <w:rPr>
                <w:rFonts w:ascii="Book Antiqua" w:hAnsi="Book Antiqua" w:hint="eastAsia"/>
                <w:kern w:val="0"/>
                <w:sz w:val="24"/>
                <w:szCs w:val="24"/>
              </w:rPr>
              <w:t xml:space="preserve"> </w:t>
            </w:r>
            <w:r w:rsidRPr="008A0087">
              <w:rPr>
                <w:rFonts w:ascii="Book Antiqua" w:hAnsi="Book Antiqua"/>
                <w:kern w:val="0"/>
                <w:sz w:val="24"/>
                <w:szCs w:val="24"/>
              </w:rPr>
              <w:t>±</w:t>
            </w:r>
            <w:r w:rsidR="009D7371">
              <w:rPr>
                <w:rFonts w:ascii="Book Antiqua" w:hAnsi="Book Antiqua" w:hint="eastAsia"/>
                <w:kern w:val="0"/>
                <w:sz w:val="24"/>
                <w:szCs w:val="24"/>
              </w:rPr>
              <w:t xml:space="preserve"> </w:t>
            </w:r>
            <w:r w:rsidRPr="008A0087">
              <w:rPr>
                <w:rFonts w:ascii="Book Antiqua" w:hAnsi="Book Antiqua"/>
                <w:kern w:val="0"/>
                <w:sz w:val="24"/>
                <w:szCs w:val="24"/>
              </w:rPr>
              <w:t>13.4</w:t>
            </w:r>
          </w:p>
        </w:tc>
        <w:tc>
          <w:tcPr>
            <w:tcW w:w="1559" w:type="dxa"/>
            <w:vAlign w:val="center"/>
          </w:tcPr>
          <w:p w:rsidR="009E2D90" w:rsidRPr="008A0087" w:rsidRDefault="009E2D90" w:rsidP="008C0C71">
            <w:pPr>
              <w:adjustRightInd w:val="0"/>
              <w:snapToGrid w:val="0"/>
              <w:spacing w:line="360" w:lineRule="auto"/>
              <w:rPr>
                <w:rFonts w:ascii="Book Antiqua" w:eastAsia="Batang" w:hAnsi="Book Antiqua"/>
                <w:sz w:val="24"/>
                <w:szCs w:val="24"/>
              </w:rPr>
            </w:pPr>
            <w:r w:rsidRPr="008A0087">
              <w:rPr>
                <w:rFonts w:ascii="Book Antiqua" w:hAnsi="Book Antiqua"/>
                <w:kern w:val="0"/>
                <w:sz w:val="24"/>
                <w:szCs w:val="24"/>
              </w:rPr>
              <w:t>42.9</w:t>
            </w:r>
            <w:r w:rsidR="009D7371">
              <w:rPr>
                <w:rFonts w:ascii="Book Antiqua" w:hAnsi="Book Antiqua" w:hint="eastAsia"/>
                <w:kern w:val="0"/>
                <w:sz w:val="24"/>
                <w:szCs w:val="24"/>
              </w:rPr>
              <w:t xml:space="preserve"> </w:t>
            </w:r>
            <w:r w:rsidRPr="008A0087">
              <w:rPr>
                <w:rFonts w:ascii="Book Antiqua" w:hAnsi="Book Antiqua"/>
                <w:kern w:val="0"/>
                <w:sz w:val="24"/>
                <w:szCs w:val="24"/>
              </w:rPr>
              <w:t>±</w:t>
            </w:r>
            <w:r w:rsidR="009D7371">
              <w:rPr>
                <w:rFonts w:ascii="Book Antiqua" w:hAnsi="Book Antiqua" w:hint="eastAsia"/>
                <w:kern w:val="0"/>
                <w:sz w:val="24"/>
                <w:szCs w:val="24"/>
              </w:rPr>
              <w:t xml:space="preserve"> </w:t>
            </w:r>
            <w:r w:rsidRPr="008A0087">
              <w:rPr>
                <w:rFonts w:ascii="Book Antiqua" w:hAnsi="Book Antiqua"/>
                <w:kern w:val="0"/>
                <w:sz w:val="24"/>
                <w:szCs w:val="24"/>
              </w:rPr>
              <w:t>13.2</w:t>
            </w:r>
          </w:p>
        </w:tc>
        <w:tc>
          <w:tcPr>
            <w:tcW w:w="1286" w:type="dxa"/>
            <w:vAlign w:val="center"/>
          </w:tcPr>
          <w:p w:rsidR="009E2D90" w:rsidRPr="008A0087" w:rsidRDefault="009E2D90" w:rsidP="008C0C71">
            <w:pPr>
              <w:adjustRightInd w:val="0"/>
              <w:snapToGrid w:val="0"/>
              <w:spacing w:line="360" w:lineRule="auto"/>
              <w:rPr>
                <w:rFonts w:ascii="Book Antiqua" w:hAnsi="Book Antiqua"/>
                <w:kern w:val="0"/>
                <w:sz w:val="24"/>
                <w:szCs w:val="24"/>
              </w:rPr>
            </w:pPr>
            <w:r w:rsidRPr="008A0087">
              <w:rPr>
                <w:rFonts w:ascii="Book Antiqua" w:hAnsi="Book Antiqua"/>
                <w:kern w:val="0"/>
                <w:sz w:val="24"/>
                <w:szCs w:val="24"/>
              </w:rPr>
              <w:t>0.215</w:t>
            </w:r>
          </w:p>
        </w:tc>
      </w:tr>
      <w:tr w:rsidR="008A0087" w:rsidRPr="008A0087" w:rsidTr="009D7371">
        <w:trPr>
          <w:trHeight w:val="567"/>
        </w:trPr>
        <w:tc>
          <w:tcPr>
            <w:tcW w:w="3217" w:type="dxa"/>
            <w:vAlign w:val="center"/>
          </w:tcPr>
          <w:p w:rsidR="009E2D90" w:rsidRPr="008A0087" w:rsidRDefault="009E2D90" w:rsidP="008C0C71">
            <w:pPr>
              <w:autoSpaceDE w:val="0"/>
              <w:autoSpaceDN w:val="0"/>
              <w:adjustRightInd w:val="0"/>
              <w:snapToGrid w:val="0"/>
              <w:spacing w:line="360" w:lineRule="auto"/>
              <w:rPr>
                <w:rFonts w:ascii="Book Antiqua" w:eastAsia="Batang" w:hAnsi="Book Antiqua"/>
                <w:sz w:val="24"/>
                <w:szCs w:val="24"/>
              </w:rPr>
            </w:pPr>
            <w:r w:rsidRPr="008A0087">
              <w:rPr>
                <w:rFonts w:ascii="Book Antiqua" w:hAnsi="Book Antiqua"/>
                <w:kern w:val="0"/>
                <w:sz w:val="24"/>
                <w:szCs w:val="24"/>
              </w:rPr>
              <w:t>Endoscopic findings</w:t>
            </w:r>
            <w:r w:rsidRPr="008A0087">
              <w:rPr>
                <w:rFonts w:ascii="Book Antiqua" w:hAnsi="Book Antiqua"/>
                <w:sz w:val="24"/>
                <w:szCs w:val="24"/>
              </w:rPr>
              <w:t xml:space="preserve">, </w:t>
            </w:r>
            <w:r w:rsidRPr="008A0087">
              <w:rPr>
                <w:rFonts w:ascii="Book Antiqua" w:hAnsi="Book Antiqua"/>
                <w:i/>
                <w:sz w:val="24"/>
                <w:szCs w:val="24"/>
              </w:rPr>
              <w:t>n</w:t>
            </w:r>
          </w:p>
        </w:tc>
        <w:tc>
          <w:tcPr>
            <w:tcW w:w="1745" w:type="dxa"/>
            <w:vAlign w:val="center"/>
          </w:tcPr>
          <w:p w:rsidR="009E2D90" w:rsidRPr="008A0087" w:rsidRDefault="009E2D90" w:rsidP="008C0C71">
            <w:pPr>
              <w:adjustRightInd w:val="0"/>
              <w:snapToGrid w:val="0"/>
              <w:spacing w:line="360" w:lineRule="auto"/>
              <w:rPr>
                <w:rFonts w:ascii="Book Antiqua" w:hAnsi="Book Antiqua"/>
                <w:sz w:val="24"/>
                <w:szCs w:val="24"/>
              </w:rPr>
            </w:pPr>
          </w:p>
        </w:tc>
        <w:tc>
          <w:tcPr>
            <w:tcW w:w="1559" w:type="dxa"/>
            <w:vAlign w:val="center"/>
          </w:tcPr>
          <w:p w:rsidR="009E2D90" w:rsidRPr="008A0087" w:rsidRDefault="009E2D90" w:rsidP="008C0C71">
            <w:pPr>
              <w:adjustRightInd w:val="0"/>
              <w:snapToGrid w:val="0"/>
              <w:spacing w:line="360" w:lineRule="auto"/>
              <w:rPr>
                <w:rFonts w:ascii="Book Antiqua" w:hAnsi="Book Antiqua"/>
                <w:sz w:val="24"/>
                <w:szCs w:val="24"/>
              </w:rPr>
            </w:pPr>
          </w:p>
        </w:tc>
        <w:tc>
          <w:tcPr>
            <w:tcW w:w="1286" w:type="dxa"/>
            <w:vAlign w:val="center"/>
          </w:tcPr>
          <w:p w:rsidR="009E2D90" w:rsidRPr="008A0087" w:rsidRDefault="009E2D90" w:rsidP="008C0C71">
            <w:pPr>
              <w:adjustRightInd w:val="0"/>
              <w:snapToGrid w:val="0"/>
              <w:spacing w:line="360" w:lineRule="auto"/>
              <w:rPr>
                <w:rFonts w:ascii="Book Antiqua" w:hAnsi="Book Antiqua"/>
                <w:sz w:val="24"/>
                <w:szCs w:val="24"/>
              </w:rPr>
            </w:pPr>
          </w:p>
        </w:tc>
      </w:tr>
      <w:tr w:rsidR="008A0087" w:rsidRPr="008A0087" w:rsidTr="009D7371">
        <w:trPr>
          <w:trHeight w:val="567"/>
        </w:trPr>
        <w:tc>
          <w:tcPr>
            <w:tcW w:w="3217" w:type="dxa"/>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hAnsi="Book Antiqua"/>
                <w:sz w:val="24"/>
                <w:szCs w:val="24"/>
              </w:rPr>
              <w:t>Peptic ulcer</w:t>
            </w:r>
          </w:p>
        </w:tc>
        <w:tc>
          <w:tcPr>
            <w:tcW w:w="1745" w:type="dxa"/>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60</w:t>
            </w:r>
          </w:p>
        </w:tc>
        <w:tc>
          <w:tcPr>
            <w:tcW w:w="1559" w:type="dxa"/>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184</w:t>
            </w:r>
          </w:p>
        </w:tc>
        <w:tc>
          <w:tcPr>
            <w:tcW w:w="1286" w:type="dxa"/>
            <w:vMerge w:val="restart"/>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0.320</w:t>
            </w:r>
          </w:p>
        </w:tc>
      </w:tr>
      <w:tr w:rsidR="008A0087" w:rsidRPr="008A0087" w:rsidTr="009D7371">
        <w:trPr>
          <w:trHeight w:val="567"/>
        </w:trPr>
        <w:tc>
          <w:tcPr>
            <w:tcW w:w="3217" w:type="dxa"/>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hAnsi="Book Antiqua"/>
                <w:sz w:val="24"/>
                <w:szCs w:val="24"/>
              </w:rPr>
              <w:t>Gastric erosions</w:t>
            </w:r>
          </w:p>
        </w:tc>
        <w:tc>
          <w:tcPr>
            <w:tcW w:w="1745" w:type="dxa"/>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75</w:t>
            </w:r>
          </w:p>
        </w:tc>
        <w:tc>
          <w:tcPr>
            <w:tcW w:w="1559" w:type="dxa"/>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200</w:t>
            </w:r>
          </w:p>
        </w:tc>
        <w:tc>
          <w:tcPr>
            <w:tcW w:w="0" w:type="auto"/>
            <w:vMerge/>
            <w:vAlign w:val="center"/>
          </w:tcPr>
          <w:p w:rsidR="009E2D90" w:rsidRPr="008A0087" w:rsidRDefault="009E2D90" w:rsidP="008C0C71">
            <w:pPr>
              <w:widowControl/>
              <w:spacing w:line="360" w:lineRule="auto"/>
              <w:rPr>
                <w:rFonts w:ascii="Book Antiqua" w:hAnsi="Book Antiqua"/>
                <w:sz w:val="24"/>
                <w:szCs w:val="24"/>
              </w:rPr>
            </w:pPr>
          </w:p>
        </w:tc>
      </w:tr>
      <w:tr w:rsidR="008A0087" w:rsidRPr="008A0087" w:rsidTr="009D7371">
        <w:trPr>
          <w:trHeight w:val="567"/>
        </w:trPr>
        <w:tc>
          <w:tcPr>
            <w:tcW w:w="3217" w:type="dxa"/>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hAnsi="Book Antiqua"/>
                <w:kern w:val="0"/>
                <w:sz w:val="24"/>
                <w:szCs w:val="24"/>
              </w:rPr>
              <w:t>No macroscopic abnormality</w:t>
            </w:r>
          </w:p>
        </w:tc>
        <w:tc>
          <w:tcPr>
            <w:tcW w:w="1745" w:type="dxa"/>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236</w:t>
            </w:r>
          </w:p>
        </w:tc>
        <w:tc>
          <w:tcPr>
            <w:tcW w:w="1559" w:type="dxa"/>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566</w:t>
            </w:r>
          </w:p>
        </w:tc>
        <w:tc>
          <w:tcPr>
            <w:tcW w:w="0" w:type="auto"/>
            <w:vMerge/>
            <w:vAlign w:val="center"/>
          </w:tcPr>
          <w:p w:rsidR="009E2D90" w:rsidRPr="008A0087" w:rsidRDefault="009E2D90" w:rsidP="008C0C71">
            <w:pPr>
              <w:widowControl/>
              <w:spacing w:line="360" w:lineRule="auto"/>
              <w:rPr>
                <w:rFonts w:ascii="Book Antiqua" w:hAnsi="Book Antiqua"/>
                <w:sz w:val="24"/>
                <w:szCs w:val="24"/>
              </w:rPr>
            </w:pPr>
          </w:p>
        </w:tc>
      </w:tr>
      <w:tr w:rsidR="008A0087" w:rsidRPr="008A0087" w:rsidTr="009D7371">
        <w:trPr>
          <w:trHeight w:val="567"/>
        </w:trPr>
        <w:tc>
          <w:tcPr>
            <w:tcW w:w="3217" w:type="dxa"/>
            <w:vAlign w:val="center"/>
          </w:tcPr>
          <w:p w:rsidR="009E2D90" w:rsidRPr="008A0087" w:rsidRDefault="009E2D90" w:rsidP="008C0C71">
            <w:pPr>
              <w:autoSpaceDE w:val="0"/>
              <w:autoSpaceDN w:val="0"/>
              <w:adjustRightInd w:val="0"/>
              <w:snapToGrid w:val="0"/>
              <w:spacing w:line="360" w:lineRule="auto"/>
              <w:rPr>
                <w:rFonts w:ascii="Book Antiqua" w:eastAsia="Batang" w:hAnsi="Book Antiqua"/>
                <w:sz w:val="24"/>
                <w:szCs w:val="24"/>
              </w:rPr>
            </w:pPr>
            <w:r w:rsidRPr="008A0087">
              <w:rPr>
                <w:rFonts w:ascii="Book Antiqua" w:hAnsi="Book Antiqua"/>
                <w:kern w:val="0"/>
                <w:sz w:val="24"/>
                <w:szCs w:val="24"/>
              </w:rPr>
              <w:t>Histological findings</w:t>
            </w:r>
            <w:r w:rsidRPr="008A0087">
              <w:rPr>
                <w:rFonts w:ascii="Book Antiqua" w:hAnsi="Book Antiqua"/>
                <w:sz w:val="24"/>
                <w:szCs w:val="24"/>
              </w:rPr>
              <w:t xml:space="preserve">, </w:t>
            </w:r>
            <w:r w:rsidRPr="008A0087">
              <w:rPr>
                <w:rFonts w:ascii="Book Antiqua" w:hAnsi="Book Antiqua"/>
                <w:i/>
                <w:sz w:val="24"/>
                <w:szCs w:val="24"/>
              </w:rPr>
              <w:t>n</w:t>
            </w:r>
          </w:p>
        </w:tc>
        <w:tc>
          <w:tcPr>
            <w:tcW w:w="1745" w:type="dxa"/>
            <w:vAlign w:val="center"/>
          </w:tcPr>
          <w:p w:rsidR="009E2D90" w:rsidRPr="008A0087" w:rsidRDefault="009E2D90" w:rsidP="008C0C71">
            <w:pPr>
              <w:adjustRightInd w:val="0"/>
              <w:snapToGrid w:val="0"/>
              <w:spacing w:line="360" w:lineRule="auto"/>
              <w:rPr>
                <w:rFonts w:ascii="Book Antiqua" w:hAnsi="Book Antiqua"/>
                <w:sz w:val="24"/>
                <w:szCs w:val="24"/>
              </w:rPr>
            </w:pPr>
          </w:p>
        </w:tc>
        <w:tc>
          <w:tcPr>
            <w:tcW w:w="1559" w:type="dxa"/>
            <w:vAlign w:val="center"/>
          </w:tcPr>
          <w:p w:rsidR="009E2D90" w:rsidRPr="008A0087" w:rsidRDefault="009E2D90" w:rsidP="008C0C71">
            <w:pPr>
              <w:adjustRightInd w:val="0"/>
              <w:snapToGrid w:val="0"/>
              <w:spacing w:line="360" w:lineRule="auto"/>
              <w:rPr>
                <w:rFonts w:ascii="Book Antiqua" w:hAnsi="Book Antiqua"/>
                <w:sz w:val="24"/>
                <w:szCs w:val="24"/>
              </w:rPr>
            </w:pPr>
          </w:p>
        </w:tc>
        <w:tc>
          <w:tcPr>
            <w:tcW w:w="1286" w:type="dxa"/>
            <w:vAlign w:val="center"/>
          </w:tcPr>
          <w:p w:rsidR="009E2D90" w:rsidRPr="008A0087" w:rsidRDefault="009E2D90" w:rsidP="008C0C71">
            <w:pPr>
              <w:adjustRightInd w:val="0"/>
              <w:snapToGrid w:val="0"/>
              <w:spacing w:line="360" w:lineRule="auto"/>
              <w:rPr>
                <w:rFonts w:ascii="Book Antiqua" w:hAnsi="Book Antiqua"/>
                <w:sz w:val="24"/>
                <w:szCs w:val="24"/>
              </w:rPr>
            </w:pPr>
          </w:p>
        </w:tc>
      </w:tr>
      <w:tr w:rsidR="008A0087" w:rsidRPr="008A0087" w:rsidTr="009D7371">
        <w:trPr>
          <w:trHeight w:val="567"/>
        </w:trPr>
        <w:tc>
          <w:tcPr>
            <w:tcW w:w="3217" w:type="dxa"/>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hAnsi="Book Antiqua"/>
                <w:sz w:val="24"/>
                <w:szCs w:val="24"/>
              </w:rPr>
              <w:t>Non-atrophic gastritis</w:t>
            </w:r>
          </w:p>
        </w:tc>
        <w:tc>
          <w:tcPr>
            <w:tcW w:w="1745" w:type="dxa"/>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245</w:t>
            </w:r>
          </w:p>
        </w:tc>
        <w:tc>
          <w:tcPr>
            <w:tcW w:w="1559" w:type="dxa"/>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664</w:t>
            </w:r>
          </w:p>
        </w:tc>
        <w:tc>
          <w:tcPr>
            <w:tcW w:w="1286" w:type="dxa"/>
            <w:vMerge w:val="restart"/>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0.174</w:t>
            </w:r>
          </w:p>
        </w:tc>
      </w:tr>
      <w:tr w:rsidR="008A0087" w:rsidRPr="008A0087" w:rsidTr="009D7371">
        <w:trPr>
          <w:trHeight w:val="567"/>
        </w:trPr>
        <w:tc>
          <w:tcPr>
            <w:tcW w:w="3217" w:type="dxa"/>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A</w:t>
            </w:r>
            <w:r w:rsidRPr="008A0087">
              <w:rPr>
                <w:rFonts w:ascii="Book Antiqua" w:hAnsi="Book Antiqua"/>
                <w:sz w:val="24"/>
                <w:szCs w:val="24"/>
              </w:rPr>
              <w:t>trophic gastritis</w:t>
            </w:r>
          </w:p>
        </w:tc>
        <w:tc>
          <w:tcPr>
            <w:tcW w:w="1745" w:type="dxa"/>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126</w:t>
            </w:r>
          </w:p>
        </w:tc>
        <w:tc>
          <w:tcPr>
            <w:tcW w:w="1559" w:type="dxa"/>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286</w:t>
            </w:r>
          </w:p>
        </w:tc>
        <w:tc>
          <w:tcPr>
            <w:tcW w:w="0" w:type="auto"/>
            <w:vMerge/>
            <w:vAlign w:val="center"/>
          </w:tcPr>
          <w:p w:rsidR="009E2D90" w:rsidRPr="008A0087" w:rsidRDefault="009E2D90" w:rsidP="008C0C71">
            <w:pPr>
              <w:widowControl/>
              <w:spacing w:line="360" w:lineRule="auto"/>
              <w:rPr>
                <w:rFonts w:ascii="Book Antiqua" w:hAnsi="Book Antiqua"/>
                <w:sz w:val="24"/>
                <w:szCs w:val="24"/>
              </w:rPr>
            </w:pPr>
          </w:p>
        </w:tc>
      </w:tr>
      <w:bookmarkEnd w:id="132"/>
    </w:tbl>
    <w:p w:rsidR="009E2D90" w:rsidRPr="008A0087" w:rsidRDefault="009E2D90" w:rsidP="008C0C71">
      <w:pPr>
        <w:adjustRightInd w:val="0"/>
        <w:snapToGrid w:val="0"/>
        <w:spacing w:line="360" w:lineRule="auto"/>
        <w:rPr>
          <w:rFonts w:ascii="Book Antiqua" w:hAnsi="Book Antiqua"/>
          <w:b/>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D7371" w:rsidRDefault="009D7371" w:rsidP="008C0C71">
      <w:pPr>
        <w:widowControl/>
        <w:spacing w:line="360" w:lineRule="auto"/>
        <w:jc w:val="left"/>
        <w:rPr>
          <w:rFonts w:ascii="Book Antiqua" w:eastAsia="Batang" w:hAnsi="Book Antiqua"/>
          <w:b/>
          <w:sz w:val="24"/>
          <w:szCs w:val="24"/>
        </w:rPr>
      </w:pPr>
      <w:bookmarkStart w:id="133" w:name="OLE_LINK50"/>
      <w:bookmarkStart w:id="134" w:name="OLE_LINK49"/>
      <w:r>
        <w:rPr>
          <w:rFonts w:ascii="Book Antiqua" w:eastAsia="Batang" w:hAnsi="Book Antiqua"/>
          <w:b/>
          <w:sz w:val="24"/>
          <w:szCs w:val="24"/>
        </w:rPr>
        <w:br w:type="page"/>
      </w:r>
    </w:p>
    <w:p w:rsidR="009E2D90" w:rsidRPr="008A0087" w:rsidRDefault="009E2D90" w:rsidP="008C0C71">
      <w:pPr>
        <w:adjustRightInd w:val="0"/>
        <w:snapToGrid w:val="0"/>
        <w:spacing w:line="360" w:lineRule="auto"/>
        <w:rPr>
          <w:rFonts w:ascii="Book Antiqua" w:hAnsi="Book Antiqua"/>
          <w:b/>
          <w:sz w:val="24"/>
          <w:szCs w:val="24"/>
        </w:rPr>
      </w:pPr>
      <w:r w:rsidRPr="008A0087">
        <w:rPr>
          <w:rFonts w:ascii="Book Antiqua" w:eastAsia="Batang" w:hAnsi="Book Antiqua"/>
          <w:b/>
          <w:sz w:val="24"/>
          <w:szCs w:val="24"/>
        </w:rPr>
        <w:lastRenderedPageBreak/>
        <w:t xml:space="preserve">Table </w:t>
      </w:r>
      <w:r w:rsidR="009D7371">
        <w:rPr>
          <w:rFonts w:ascii="Book Antiqua" w:hAnsi="Book Antiqua"/>
          <w:b/>
          <w:sz w:val="24"/>
          <w:szCs w:val="24"/>
        </w:rPr>
        <w:t>2</w:t>
      </w:r>
      <w:r w:rsidRPr="008A0087">
        <w:rPr>
          <w:rFonts w:ascii="Book Antiqua" w:hAnsi="Book Antiqua"/>
          <w:b/>
          <w:sz w:val="24"/>
          <w:szCs w:val="24"/>
        </w:rPr>
        <w:t xml:space="preserve"> </w:t>
      </w:r>
      <w:r w:rsidRPr="009D7371">
        <w:rPr>
          <w:rFonts w:ascii="Book Antiqua" w:hAnsi="Book Antiqua"/>
          <w:b/>
          <w:sz w:val="24"/>
          <w:szCs w:val="24"/>
        </w:rPr>
        <w:t xml:space="preserve">Multiple resistance patterns in the </w:t>
      </w:r>
      <w:r w:rsidRPr="009D7371">
        <w:rPr>
          <w:rFonts w:ascii="Book Antiqua" w:eastAsia="Batang" w:hAnsi="Book Antiqua"/>
          <w:b/>
          <w:i/>
          <w:sz w:val="24"/>
          <w:szCs w:val="24"/>
        </w:rPr>
        <w:t>H</w:t>
      </w:r>
      <w:r w:rsidRPr="009D7371">
        <w:rPr>
          <w:rFonts w:ascii="Book Antiqua" w:hAnsi="Book Antiqua"/>
          <w:b/>
          <w:i/>
          <w:sz w:val="24"/>
          <w:szCs w:val="24"/>
        </w:rPr>
        <w:t>elicobacter</w:t>
      </w:r>
      <w:r w:rsidRPr="009D7371">
        <w:rPr>
          <w:rFonts w:ascii="Book Antiqua" w:eastAsia="Batang" w:hAnsi="Book Antiqua"/>
          <w:b/>
          <w:i/>
          <w:sz w:val="24"/>
          <w:szCs w:val="24"/>
        </w:rPr>
        <w:t xml:space="preserve"> pylori</w:t>
      </w:r>
      <w:r w:rsidRPr="009D7371">
        <w:rPr>
          <w:rFonts w:ascii="Book Antiqua" w:eastAsia="Batang" w:hAnsi="Book Antiqua"/>
          <w:b/>
          <w:sz w:val="24"/>
          <w:szCs w:val="24"/>
        </w:rPr>
        <w:t xml:space="preserve"> </w:t>
      </w:r>
      <w:r w:rsidRPr="009D7371">
        <w:rPr>
          <w:rFonts w:ascii="Book Antiqua" w:hAnsi="Book Antiqua"/>
          <w:b/>
          <w:sz w:val="24"/>
          <w:szCs w:val="24"/>
        </w:rPr>
        <w:t>isolates</w:t>
      </w:r>
      <w:r w:rsidR="009D7371">
        <w:rPr>
          <w:rFonts w:ascii="Book Antiqua" w:hAnsi="Book Antiqua" w:hint="eastAsia"/>
          <w:b/>
          <w:sz w:val="24"/>
          <w:szCs w:val="24"/>
        </w:rPr>
        <w:t xml:space="preserve"> </w:t>
      </w:r>
      <w:r w:rsidR="009D7371" w:rsidRPr="009D7371">
        <w:rPr>
          <w:rFonts w:ascii="Book Antiqua" w:hAnsi="Book Antiqua"/>
          <w:b/>
          <w:i/>
          <w:sz w:val="24"/>
          <w:szCs w:val="24"/>
        </w:rPr>
        <w:t>n</w:t>
      </w:r>
      <w:r w:rsidR="009D7371" w:rsidRPr="009D7371">
        <w:rPr>
          <w:rFonts w:ascii="Book Antiqua" w:hAnsi="Book Antiqua"/>
          <w:b/>
          <w:sz w:val="24"/>
          <w:szCs w:val="24"/>
        </w:rPr>
        <w:t xml:space="preserve"> (%)</w:t>
      </w:r>
    </w:p>
    <w:tbl>
      <w:tblPr>
        <w:tblW w:w="7974" w:type="dxa"/>
        <w:tblInd w:w="108" w:type="dxa"/>
        <w:tblBorders>
          <w:top w:val="single" w:sz="12" w:space="0" w:color="008000"/>
          <w:bottom w:val="single" w:sz="12" w:space="0" w:color="008000"/>
        </w:tblBorders>
        <w:tblLook w:val="00A0" w:firstRow="1" w:lastRow="0" w:firstColumn="1" w:lastColumn="0" w:noHBand="0" w:noVBand="0"/>
      </w:tblPr>
      <w:tblGrid>
        <w:gridCol w:w="3452"/>
        <w:gridCol w:w="2293"/>
        <w:gridCol w:w="2229"/>
      </w:tblGrid>
      <w:tr w:rsidR="008A0087" w:rsidRPr="009D7371" w:rsidTr="009D7371">
        <w:trPr>
          <w:trHeight w:val="283"/>
        </w:trPr>
        <w:tc>
          <w:tcPr>
            <w:tcW w:w="3452" w:type="dxa"/>
            <w:tcBorders>
              <w:top w:val="single" w:sz="4" w:space="0" w:color="auto"/>
              <w:left w:val="nil"/>
              <w:bottom w:val="single" w:sz="8" w:space="0" w:color="000000"/>
              <w:right w:val="nil"/>
            </w:tcBorders>
            <w:vAlign w:val="center"/>
          </w:tcPr>
          <w:p w:rsidR="009E2D90" w:rsidRPr="009D7371" w:rsidRDefault="009D7371"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t>Multiple resistance patterns</w:t>
            </w:r>
          </w:p>
        </w:tc>
        <w:tc>
          <w:tcPr>
            <w:tcW w:w="2293" w:type="dxa"/>
            <w:tcBorders>
              <w:top w:val="single" w:sz="4" w:space="0" w:color="auto"/>
              <w:left w:val="nil"/>
              <w:bottom w:val="single" w:sz="8" w:space="0" w:color="000000"/>
              <w:right w:val="nil"/>
            </w:tcBorders>
            <w:vAlign w:val="center"/>
          </w:tcPr>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t>2009-2010</w:t>
            </w:r>
          </w:p>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t xml:space="preserve"> (</w:t>
            </w:r>
            <w:r w:rsidRPr="009D7371">
              <w:rPr>
                <w:rFonts w:ascii="Book Antiqua" w:hAnsi="Book Antiqua"/>
                <w:b/>
                <w:i/>
                <w:sz w:val="24"/>
                <w:szCs w:val="24"/>
              </w:rPr>
              <w:t>n</w:t>
            </w:r>
            <w:r w:rsidR="009D7371">
              <w:rPr>
                <w:rFonts w:ascii="Book Antiqua" w:hAnsi="Book Antiqua" w:hint="eastAsia"/>
                <w:b/>
                <w:i/>
                <w:sz w:val="24"/>
                <w:szCs w:val="24"/>
              </w:rPr>
              <w:t xml:space="preserve"> </w:t>
            </w:r>
            <w:r w:rsidRPr="009D7371">
              <w:rPr>
                <w:rFonts w:ascii="Book Antiqua" w:hAnsi="Book Antiqua"/>
                <w:b/>
                <w:sz w:val="24"/>
                <w:szCs w:val="24"/>
              </w:rPr>
              <w:t>=</w:t>
            </w:r>
            <w:r w:rsidR="009D7371">
              <w:rPr>
                <w:rFonts w:ascii="Book Antiqua" w:hAnsi="Book Antiqua" w:hint="eastAsia"/>
                <w:b/>
                <w:sz w:val="24"/>
                <w:szCs w:val="24"/>
              </w:rPr>
              <w:t xml:space="preserve"> </w:t>
            </w:r>
            <w:r w:rsidRPr="009D7371">
              <w:rPr>
                <w:rFonts w:ascii="Book Antiqua" w:hAnsi="Book Antiqua"/>
                <w:b/>
                <w:sz w:val="24"/>
                <w:szCs w:val="24"/>
              </w:rPr>
              <w:t>371)</w:t>
            </w:r>
          </w:p>
        </w:tc>
        <w:tc>
          <w:tcPr>
            <w:tcW w:w="2229" w:type="dxa"/>
            <w:tcBorders>
              <w:top w:val="single" w:sz="4" w:space="0" w:color="auto"/>
              <w:left w:val="nil"/>
              <w:bottom w:val="single" w:sz="8" w:space="0" w:color="000000"/>
              <w:right w:val="nil"/>
            </w:tcBorders>
          </w:tcPr>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t>2013-2014</w:t>
            </w:r>
          </w:p>
          <w:p w:rsidR="009E2D90" w:rsidRPr="009D7371" w:rsidRDefault="009E2D90" w:rsidP="008C0C71">
            <w:pPr>
              <w:adjustRightInd w:val="0"/>
              <w:snapToGrid w:val="0"/>
              <w:spacing w:line="360" w:lineRule="auto"/>
              <w:rPr>
                <w:rFonts w:ascii="Book Antiqua" w:hAnsi="Book Antiqua"/>
                <w:b/>
                <w:i/>
                <w:sz w:val="24"/>
                <w:szCs w:val="24"/>
              </w:rPr>
            </w:pPr>
            <w:r w:rsidRPr="009D7371">
              <w:rPr>
                <w:rFonts w:ascii="Book Antiqua" w:hAnsi="Book Antiqua"/>
                <w:b/>
                <w:sz w:val="24"/>
                <w:szCs w:val="24"/>
              </w:rPr>
              <w:t>(</w:t>
            </w:r>
            <w:r w:rsidRPr="009D7371">
              <w:rPr>
                <w:rFonts w:ascii="Book Antiqua" w:hAnsi="Book Antiqua"/>
                <w:b/>
                <w:i/>
                <w:sz w:val="24"/>
                <w:szCs w:val="24"/>
              </w:rPr>
              <w:t>n</w:t>
            </w:r>
            <w:r w:rsidR="009D7371">
              <w:rPr>
                <w:rFonts w:ascii="Book Antiqua" w:hAnsi="Book Antiqua" w:hint="eastAsia"/>
                <w:b/>
                <w:i/>
                <w:sz w:val="24"/>
                <w:szCs w:val="24"/>
              </w:rPr>
              <w:t xml:space="preserve"> </w:t>
            </w:r>
            <w:r w:rsidRPr="009D7371">
              <w:rPr>
                <w:rFonts w:ascii="Book Antiqua" w:hAnsi="Book Antiqua"/>
                <w:b/>
                <w:sz w:val="24"/>
                <w:szCs w:val="24"/>
              </w:rPr>
              <w:t>=</w:t>
            </w:r>
            <w:r w:rsidR="009D7371">
              <w:rPr>
                <w:rFonts w:ascii="Book Antiqua" w:hAnsi="Book Antiqua" w:hint="eastAsia"/>
                <w:b/>
                <w:sz w:val="24"/>
                <w:szCs w:val="24"/>
              </w:rPr>
              <w:t xml:space="preserve"> </w:t>
            </w:r>
            <w:r w:rsidRPr="009D7371">
              <w:rPr>
                <w:rFonts w:ascii="Book Antiqua" w:hAnsi="Book Antiqua"/>
                <w:b/>
                <w:sz w:val="24"/>
                <w:szCs w:val="24"/>
              </w:rPr>
              <w:t>950)</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Double resistance</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sz w:val="24"/>
                <w:szCs w:val="24"/>
              </w:rPr>
            </w:pP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CLA+MTZ</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36 </w:t>
            </w:r>
            <w:r w:rsidR="009D7371">
              <w:rPr>
                <w:rFonts w:ascii="Book Antiqua" w:hAnsi="Book Antiqua"/>
                <w:sz w:val="24"/>
                <w:szCs w:val="24"/>
              </w:rPr>
              <w:t>(9.7</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79 </w:t>
            </w:r>
            <w:r w:rsidR="009D7371">
              <w:rPr>
                <w:rFonts w:ascii="Book Antiqua" w:hAnsi="Book Antiqua"/>
                <w:sz w:val="24"/>
                <w:szCs w:val="24"/>
              </w:rPr>
              <w:t>(8.3</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MTZ+LEV</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29 </w:t>
            </w:r>
            <w:r w:rsidR="009D7371">
              <w:rPr>
                <w:rFonts w:ascii="Book Antiqua" w:hAnsi="Book Antiqua"/>
                <w:sz w:val="24"/>
                <w:szCs w:val="24"/>
              </w:rPr>
              <w:t>(7.8</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94 </w:t>
            </w:r>
            <w:r w:rsidR="009D7371">
              <w:rPr>
                <w:rFonts w:ascii="Book Antiqua" w:hAnsi="Book Antiqua"/>
                <w:sz w:val="24"/>
                <w:szCs w:val="24"/>
              </w:rPr>
              <w:t>(9.9</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MTZ+RIF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15 </w:t>
            </w:r>
            <w:r w:rsidR="009D7371">
              <w:rPr>
                <w:rFonts w:ascii="Book Antiqua" w:hAnsi="Book Antiqua"/>
                <w:sz w:val="24"/>
                <w:szCs w:val="24"/>
              </w:rPr>
              <w:t>(4.0</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14 </w:t>
            </w:r>
            <w:r w:rsidR="009D7371">
              <w:rPr>
                <w:rFonts w:ascii="Book Antiqua" w:hAnsi="Book Antiqua"/>
                <w:sz w:val="24"/>
                <w:szCs w:val="24"/>
              </w:rPr>
              <w:t>(1.5</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CLA+LEV</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13 </w:t>
            </w:r>
            <w:r w:rsidR="009D7371">
              <w:rPr>
                <w:rFonts w:ascii="Book Antiqua" w:hAnsi="Book Antiqua"/>
                <w:sz w:val="24"/>
                <w:szCs w:val="24"/>
              </w:rPr>
              <w:t>(3.5</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40 </w:t>
            </w:r>
            <w:r w:rsidR="009D7371">
              <w:rPr>
                <w:rFonts w:ascii="Book Antiqua" w:hAnsi="Book Antiqua"/>
                <w:sz w:val="24"/>
                <w:szCs w:val="24"/>
              </w:rPr>
              <w:t>(4.2</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eastAsia="Batang" w:hAnsi="Book Antiqua"/>
                <w:sz w:val="24"/>
                <w:szCs w:val="24"/>
              </w:rPr>
              <w:t>AMX</w:t>
            </w:r>
            <w:r w:rsidRPr="008A0087">
              <w:rPr>
                <w:rFonts w:ascii="Book Antiqua" w:hAnsi="Book Antiqua"/>
                <w:sz w:val="24"/>
                <w:szCs w:val="24"/>
              </w:rPr>
              <w:t>+MTZ</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3 </w:t>
            </w:r>
            <w:r w:rsidR="009D7371">
              <w:rPr>
                <w:rFonts w:ascii="Book Antiqua" w:hAnsi="Book Antiqua"/>
                <w:sz w:val="24"/>
                <w:szCs w:val="24"/>
              </w:rPr>
              <w:t>(0.8</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3 </w:t>
            </w:r>
            <w:r w:rsidR="009D7371">
              <w:rPr>
                <w:rFonts w:ascii="Book Antiqua" w:hAnsi="Book Antiqua"/>
                <w:sz w:val="24"/>
                <w:szCs w:val="24"/>
              </w:rPr>
              <w:t>(0.3</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hAnsi="Book Antiqua"/>
                <w:sz w:val="24"/>
                <w:szCs w:val="24"/>
              </w:rPr>
              <w:t>MTZ+TET</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3 </w:t>
            </w:r>
            <w:r w:rsidR="009D7371">
              <w:rPr>
                <w:rFonts w:ascii="Book Antiqua" w:hAnsi="Book Antiqua"/>
                <w:sz w:val="24"/>
                <w:szCs w:val="24"/>
              </w:rPr>
              <w:t>(0.8</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2 </w:t>
            </w:r>
            <w:r w:rsidR="009D7371">
              <w:rPr>
                <w:rFonts w:ascii="Book Antiqua" w:hAnsi="Book Antiqua"/>
                <w:sz w:val="24"/>
                <w:szCs w:val="24"/>
              </w:rPr>
              <w:t>(0.2</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hAnsi="Book Antiqua"/>
                <w:sz w:val="24"/>
                <w:szCs w:val="24"/>
              </w:rPr>
              <w:t>CLA+RIF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2 </w:t>
            </w:r>
            <w:r w:rsidR="009D7371">
              <w:rPr>
                <w:rFonts w:ascii="Book Antiqua" w:hAnsi="Book Antiqua"/>
                <w:sz w:val="24"/>
                <w:szCs w:val="24"/>
              </w:rPr>
              <w:t>(0.5</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11 </w:t>
            </w:r>
            <w:r w:rsidR="009D7371">
              <w:rPr>
                <w:rFonts w:ascii="Book Antiqua" w:hAnsi="Book Antiqua"/>
                <w:sz w:val="24"/>
                <w:szCs w:val="24"/>
              </w:rPr>
              <w:t>(1.2</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eastAsia="Batang" w:hAnsi="Book Antiqua"/>
                <w:sz w:val="24"/>
                <w:szCs w:val="24"/>
              </w:rPr>
              <w:t>AMX</w:t>
            </w:r>
            <w:r w:rsidRPr="008A0087">
              <w:rPr>
                <w:rFonts w:ascii="Book Antiqua" w:hAnsi="Book Antiqua"/>
                <w:sz w:val="24"/>
                <w:szCs w:val="24"/>
              </w:rPr>
              <w:t>+CLA</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2 </w:t>
            </w:r>
            <w:r w:rsidR="009D7371">
              <w:rPr>
                <w:rFonts w:ascii="Book Antiqua" w:hAnsi="Book Antiqua"/>
                <w:sz w:val="24"/>
                <w:szCs w:val="24"/>
              </w:rPr>
              <w:t>(0.5</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4 </w:t>
            </w:r>
            <w:r w:rsidR="009D7371">
              <w:rPr>
                <w:rFonts w:ascii="Book Antiqua" w:hAnsi="Book Antiqua"/>
                <w:sz w:val="24"/>
                <w:szCs w:val="24"/>
              </w:rPr>
              <w:t>(0.4</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hAnsi="Book Antiqua"/>
                <w:sz w:val="24"/>
                <w:szCs w:val="24"/>
              </w:rPr>
              <w:t>CLA+TET</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1 (0.3)</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5 </w:t>
            </w:r>
            <w:r w:rsidR="009D7371">
              <w:rPr>
                <w:rFonts w:ascii="Book Antiqua" w:hAnsi="Book Antiqua"/>
                <w:sz w:val="24"/>
                <w:szCs w:val="24"/>
              </w:rPr>
              <w:t>(0.5</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hAnsi="Book Antiqua"/>
                <w:sz w:val="24"/>
                <w:szCs w:val="24"/>
              </w:rPr>
              <w:t>AMX+RIF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 </w:t>
            </w:r>
            <w:r w:rsidR="009D7371">
              <w:rPr>
                <w:rFonts w:ascii="Book Antiqua" w:hAnsi="Book Antiqua"/>
                <w:sz w:val="24"/>
                <w:szCs w:val="24"/>
              </w:rPr>
              <w:t>(0.3</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2 </w:t>
            </w:r>
            <w:r w:rsidR="009D7371">
              <w:rPr>
                <w:rFonts w:ascii="Book Antiqua" w:hAnsi="Book Antiqua"/>
                <w:sz w:val="24"/>
                <w:szCs w:val="24"/>
              </w:rPr>
              <w:t>(0.2</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hAnsi="Book Antiqua"/>
                <w:sz w:val="24"/>
                <w:szCs w:val="24"/>
              </w:rPr>
              <w:t>LEV+RIF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0</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8 </w:t>
            </w:r>
            <w:r w:rsidR="009D7371">
              <w:rPr>
                <w:rFonts w:ascii="Book Antiqua" w:hAnsi="Book Antiqua"/>
                <w:sz w:val="24"/>
                <w:szCs w:val="24"/>
              </w:rPr>
              <w:t>(0.8</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hAnsi="Book Antiqua"/>
                <w:sz w:val="24"/>
                <w:szCs w:val="24"/>
              </w:rPr>
              <w:t>LEV+TET</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0</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5 </w:t>
            </w:r>
            <w:r w:rsidR="009D7371">
              <w:rPr>
                <w:rFonts w:ascii="Book Antiqua" w:hAnsi="Book Antiqua"/>
                <w:sz w:val="24"/>
                <w:szCs w:val="24"/>
              </w:rPr>
              <w:t>(0.5</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eastAsia="Batang" w:hAnsi="Book Antiqua"/>
                <w:sz w:val="24"/>
                <w:szCs w:val="24"/>
              </w:rPr>
              <w:t>AMX</w:t>
            </w:r>
            <w:r w:rsidRPr="008A0087">
              <w:rPr>
                <w:rFonts w:ascii="Book Antiqua" w:hAnsi="Book Antiqua"/>
                <w:sz w:val="24"/>
                <w:szCs w:val="24"/>
              </w:rPr>
              <w:t>+LEV</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0</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 </w:t>
            </w:r>
            <w:r w:rsidR="009D7371">
              <w:rPr>
                <w:rFonts w:ascii="Book Antiqua" w:hAnsi="Book Antiqua"/>
                <w:sz w:val="24"/>
                <w:szCs w:val="24"/>
              </w:rPr>
              <w:t>(0.1</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Triple resistance</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CLA+MTZ+LEV</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34 </w:t>
            </w:r>
            <w:r w:rsidR="009D7371">
              <w:rPr>
                <w:rFonts w:ascii="Book Antiqua" w:hAnsi="Book Antiqua"/>
                <w:sz w:val="24"/>
                <w:szCs w:val="24"/>
              </w:rPr>
              <w:t>(9.2</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171 </w:t>
            </w:r>
            <w:r w:rsidR="009D7371">
              <w:rPr>
                <w:rFonts w:ascii="Book Antiqua" w:hAnsi="Book Antiqua"/>
                <w:sz w:val="24"/>
                <w:szCs w:val="24"/>
              </w:rPr>
              <w:t>(18.0</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CLA+MTZ+RIF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7 </w:t>
            </w:r>
            <w:r w:rsidR="009D7371">
              <w:rPr>
                <w:rFonts w:ascii="Book Antiqua" w:hAnsi="Book Antiqua"/>
                <w:sz w:val="24"/>
                <w:szCs w:val="24"/>
              </w:rPr>
              <w:t>(1.9</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16 </w:t>
            </w:r>
            <w:r w:rsidR="009D7371">
              <w:rPr>
                <w:rFonts w:ascii="Book Antiqua" w:hAnsi="Book Antiqua"/>
                <w:sz w:val="24"/>
                <w:szCs w:val="24"/>
              </w:rPr>
              <w:t>(1.7</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AMX+CLA+MTZ</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6 </w:t>
            </w:r>
            <w:r w:rsidR="009D7371">
              <w:rPr>
                <w:rFonts w:ascii="Book Antiqua" w:hAnsi="Book Antiqua"/>
                <w:sz w:val="24"/>
                <w:szCs w:val="24"/>
              </w:rPr>
              <w:t>(1.6</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4 </w:t>
            </w:r>
            <w:r w:rsidR="009D7371">
              <w:rPr>
                <w:rFonts w:ascii="Book Antiqua" w:hAnsi="Book Antiqua"/>
                <w:sz w:val="24"/>
                <w:szCs w:val="24"/>
              </w:rPr>
              <w:t>(0.4</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eastAsia="Batang" w:hAnsi="Book Antiqua"/>
                <w:sz w:val="24"/>
                <w:szCs w:val="24"/>
              </w:rPr>
              <w:t>MTZ+LEV+</w:t>
            </w:r>
            <w:r w:rsidRPr="008A0087">
              <w:rPr>
                <w:rFonts w:ascii="Book Antiqua" w:hAnsi="Book Antiqua"/>
                <w:sz w:val="24"/>
                <w:szCs w:val="24"/>
              </w:rPr>
              <w:t>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4 </w:t>
            </w:r>
            <w:r w:rsidR="009D7371">
              <w:rPr>
                <w:rFonts w:ascii="Book Antiqua" w:hAnsi="Book Antiqua"/>
                <w:sz w:val="24"/>
                <w:szCs w:val="24"/>
              </w:rPr>
              <w:t>(1.1</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18 </w:t>
            </w:r>
            <w:r w:rsidR="009D7371">
              <w:rPr>
                <w:rFonts w:ascii="Book Antiqua" w:hAnsi="Book Antiqua"/>
                <w:sz w:val="24"/>
                <w:szCs w:val="24"/>
              </w:rPr>
              <w:t>(1.9</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eastAsia="Batang" w:hAnsi="Book Antiqua"/>
                <w:sz w:val="24"/>
                <w:szCs w:val="24"/>
              </w:rPr>
              <w:t>CLA+MTZ+</w:t>
            </w:r>
            <w:r w:rsidRPr="008A0087">
              <w:rPr>
                <w:rFonts w:ascii="Book Antiqua" w:hAnsi="Book Antiqua"/>
                <w:sz w:val="24"/>
                <w:szCs w:val="24"/>
              </w:rPr>
              <w:t>TET</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4 </w:t>
            </w:r>
            <w:r w:rsidR="009D7371">
              <w:rPr>
                <w:rFonts w:ascii="Book Antiqua" w:hAnsi="Book Antiqua"/>
                <w:sz w:val="24"/>
                <w:szCs w:val="24"/>
              </w:rPr>
              <w:t>(1.1</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 </w:t>
            </w:r>
            <w:r w:rsidR="009D7371">
              <w:rPr>
                <w:rFonts w:ascii="Book Antiqua" w:hAnsi="Book Antiqua"/>
                <w:sz w:val="24"/>
                <w:szCs w:val="24"/>
              </w:rPr>
              <w:t>(0.1</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CLA+</w:t>
            </w:r>
            <w:r w:rsidRPr="008A0087">
              <w:rPr>
                <w:rFonts w:ascii="Book Antiqua" w:hAnsi="Book Antiqua"/>
                <w:sz w:val="24"/>
                <w:szCs w:val="24"/>
              </w:rPr>
              <w:t>LEV</w:t>
            </w:r>
            <w:r w:rsidRPr="008A0087">
              <w:rPr>
                <w:rFonts w:ascii="Book Antiqua" w:eastAsia="Batang" w:hAnsi="Book Antiqua"/>
                <w:sz w:val="24"/>
                <w:szCs w:val="24"/>
              </w:rPr>
              <w:t>+</w:t>
            </w:r>
            <w:r w:rsidRPr="008A0087">
              <w:rPr>
                <w:rFonts w:ascii="Book Antiqua" w:hAnsi="Book Antiqua"/>
                <w:sz w:val="24"/>
                <w:szCs w:val="24"/>
              </w:rPr>
              <w:t>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2 </w:t>
            </w:r>
            <w:r w:rsidR="009D7371">
              <w:rPr>
                <w:rFonts w:ascii="Book Antiqua" w:hAnsi="Book Antiqua"/>
                <w:sz w:val="24"/>
                <w:szCs w:val="24"/>
              </w:rPr>
              <w:t>(0.5</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11 </w:t>
            </w:r>
            <w:r w:rsidR="009D7371">
              <w:rPr>
                <w:rFonts w:ascii="Book Antiqua" w:hAnsi="Book Antiqua"/>
                <w:sz w:val="24"/>
                <w:szCs w:val="24"/>
              </w:rPr>
              <w:t>(1.2</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AMX+MTZ+LEV</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2 </w:t>
            </w:r>
            <w:r w:rsidR="009D7371">
              <w:rPr>
                <w:rFonts w:ascii="Book Antiqua" w:hAnsi="Book Antiqua"/>
                <w:sz w:val="24"/>
                <w:szCs w:val="24"/>
              </w:rPr>
              <w:t>(0.5</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2 </w:t>
            </w:r>
            <w:r w:rsidR="009D7371">
              <w:rPr>
                <w:rFonts w:ascii="Book Antiqua" w:hAnsi="Book Antiqua"/>
                <w:sz w:val="24"/>
                <w:szCs w:val="24"/>
              </w:rPr>
              <w:t>(0.2</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eastAsia="Batang" w:hAnsi="Book Antiqua"/>
                <w:sz w:val="24"/>
                <w:szCs w:val="24"/>
              </w:rPr>
              <w:t>AMX+MTZ+</w:t>
            </w:r>
            <w:r w:rsidRPr="008A0087">
              <w:rPr>
                <w:rFonts w:ascii="Book Antiqua" w:hAnsi="Book Antiqua"/>
                <w:sz w:val="24"/>
                <w:szCs w:val="24"/>
              </w:rPr>
              <w:t>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 </w:t>
            </w:r>
            <w:r w:rsidR="009D7371">
              <w:rPr>
                <w:rFonts w:ascii="Book Antiqua" w:hAnsi="Book Antiqua"/>
                <w:sz w:val="24"/>
                <w:szCs w:val="24"/>
              </w:rPr>
              <w:t>(0.3</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0</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eastAsia="Batang" w:hAnsi="Book Antiqua"/>
                <w:sz w:val="24"/>
                <w:szCs w:val="24"/>
              </w:rPr>
              <w:t>AMX+CLA+</w:t>
            </w:r>
            <w:r w:rsidRPr="008A0087">
              <w:rPr>
                <w:rFonts w:ascii="Book Antiqua" w:hAnsi="Book Antiqua"/>
                <w:sz w:val="24"/>
                <w:szCs w:val="24"/>
              </w:rPr>
              <w:t>LEV</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 </w:t>
            </w:r>
            <w:r w:rsidR="009D7371">
              <w:rPr>
                <w:rFonts w:ascii="Book Antiqua" w:hAnsi="Book Antiqua"/>
                <w:sz w:val="24"/>
                <w:szCs w:val="24"/>
              </w:rPr>
              <w:t>(0.3</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0</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CLA+</w:t>
            </w:r>
            <w:r w:rsidRPr="008A0087">
              <w:rPr>
                <w:rFonts w:ascii="Book Antiqua" w:hAnsi="Book Antiqua"/>
                <w:sz w:val="24"/>
                <w:szCs w:val="24"/>
              </w:rPr>
              <w:t>LEV</w:t>
            </w:r>
            <w:r w:rsidRPr="008A0087">
              <w:rPr>
                <w:rFonts w:ascii="Book Antiqua" w:eastAsia="Batang" w:hAnsi="Book Antiqua"/>
                <w:sz w:val="24"/>
                <w:szCs w:val="24"/>
              </w:rPr>
              <w:t>+</w:t>
            </w:r>
            <w:r w:rsidRPr="008A0087">
              <w:rPr>
                <w:rFonts w:ascii="Book Antiqua" w:hAnsi="Book Antiqua"/>
                <w:sz w:val="24"/>
                <w:szCs w:val="24"/>
              </w:rPr>
              <w:t>TET</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 </w:t>
            </w:r>
            <w:r w:rsidR="009D7371">
              <w:rPr>
                <w:rFonts w:ascii="Book Antiqua" w:hAnsi="Book Antiqua"/>
                <w:sz w:val="24"/>
                <w:szCs w:val="24"/>
              </w:rPr>
              <w:t>(0.3</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3 </w:t>
            </w:r>
            <w:r w:rsidR="009D7371">
              <w:rPr>
                <w:rFonts w:ascii="Book Antiqua" w:hAnsi="Book Antiqua"/>
                <w:sz w:val="24"/>
                <w:szCs w:val="24"/>
              </w:rPr>
              <w:t>(0.3</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hAnsi="Book Antiqua"/>
                <w:sz w:val="24"/>
                <w:szCs w:val="24"/>
              </w:rPr>
              <w:t>MTZ+LEV+TET</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0</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10 </w:t>
            </w:r>
            <w:r w:rsidR="009D7371">
              <w:rPr>
                <w:rFonts w:ascii="Book Antiqua" w:hAnsi="Book Antiqua"/>
                <w:sz w:val="24"/>
                <w:szCs w:val="24"/>
              </w:rPr>
              <w:t>(1.1</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eastAsia="Batang" w:hAnsi="Book Antiqua"/>
                <w:sz w:val="24"/>
                <w:szCs w:val="24"/>
              </w:rPr>
              <w:t>AMX+CLA+</w:t>
            </w:r>
            <w:r w:rsidRPr="008A0087">
              <w:rPr>
                <w:rFonts w:ascii="Book Antiqua" w:hAnsi="Book Antiqua"/>
                <w:sz w:val="24"/>
                <w:szCs w:val="24"/>
              </w:rPr>
              <w:t>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0</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 </w:t>
            </w:r>
            <w:r w:rsidR="009D7371">
              <w:rPr>
                <w:rFonts w:ascii="Book Antiqua" w:hAnsi="Book Antiqua"/>
                <w:sz w:val="24"/>
                <w:szCs w:val="24"/>
              </w:rPr>
              <w:t>(0.1</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CLA+</w:t>
            </w:r>
            <w:r w:rsidRPr="008A0087">
              <w:rPr>
                <w:rFonts w:ascii="Book Antiqua" w:hAnsi="Book Antiqua"/>
                <w:sz w:val="24"/>
                <w:szCs w:val="24"/>
              </w:rPr>
              <w:t>TET</w:t>
            </w:r>
            <w:r w:rsidRPr="008A0087">
              <w:rPr>
                <w:rFonts w:ascii="Book Antiqua" w:eastAsia="Batang" w:hAnsi="Book Antiqua"/>
                <w:sz w:val="24"/>
                <w:szCs w:val="24"/>
              </w:rPr>
              <w:t>+RIF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0</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1</w:t>
            </w:r>
            <w:r w:rsidR="009D7371">
              <w:rPr>
                <w:rFonts w:ascii="Book Antiqua" w:hAnsi="Book Antiqua"/>
                <w:sz w:val="24"/>
                <w:szCs w:val="24"/>
              </w:rPr>
              <w:t>(0.1</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lastRenderedPageBreak/>
              <w:t>MTZ+</w:t>
            </w:r>
            <w:r w:rsidRPr="008A0087">
              <w:rPr>
                <w:rFonts w:ascii="Book Antiqua" w:hAnsi="Book Antiqua"/>
                <w:sz w:val="24"/>
                <w:szCs w:val="24"/>
              </w:rPr>
              <w:t>TET</w:t>
            </w:r>
            <w:r w:rsidRPr="008A0087">
              <w:rPr>
                <w:rFonts w:ascii="Book Antiqua" w:eastAsia="Batang" w:hAnsi="Book Antiqua"/>
                <w:sz w:val="24"/>
                <w:szCs w:val="24"/>
              </w:rPr>
              <w:t>+</w:t>
            </w:r>
            <w:r w:rsidRPr="008A0087">
              <w:rPr>
                <w:rFonts w:ascii="Book Antiqua" w:hAnsi="Book Antiqua"/>
                <w:sz w:val="24"/>
                <w:szCs w:val="24"/>
              </w:rPr>
              <w:t>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0</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 </w:t>
            </w:r>
            <w:r w:rsidR="009D7371">
              <w:rPr>
                <w:rFonts w:ascii="Book Antiqua" w:hAnsi="Book Antiqua"/>
                <w:sz w:val="24"/>
                <w:szCs w:val="24"/>
              </w:rPr>
              <w:t>(0.1</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Quadruple resistance</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CLA+MTZ+LEV+RIF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12 </w:t>
            </w:r>
            <w:r w:rsidR="009D7371">
              <w:rPr>
                <w:rFonts w:ascii="Book Antiqua" w:hAnsi="Book Antiqua"/>
                <w:sz w:val="24"/>
                <w:szCs w:val="24"/>
              </w:rPr>
              <w:t>(3.2</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38 </w:t>
            </w:r>
            <w:r w:rsidR="009D7371">
              <w:rPr>
                <w:rFonts w:ascii="Book Antiqua" w:hAnsi="Book Antiqua"/>
                <w:sz w:val="24"/>
                <w:szCs w:val="24"/>
              </w:rPr>
              <w:t>(4.0</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AMX+CLA+MTZ+LEV</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4 (1.1)</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9 </w:t>
            </w:r>
            <w:r w:rsidR="009D7371">
              <w:rPr>
                <w:rFonts w:ascii="Book Antiqua" w:hAnsi="Book Antiqua"/>
                <w:sz w:val="24"/>
                <w:szCs w:val="24"/>
              </w:rPr>
              <w:t>(0.9</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CLA+MTZ+LEV+</w:t>
            </w:r>
            <w:r w:rsidRPr="008A0087">
              <w:rPr>
                <w:rFonts w:ascii="Book Antiqua" w:hAnsi="Book Antiqua"/>
                <w:sz w:val="24"/>
                <w:szCs w:val="24"/>
              </w:rPr>
              <w:t>TET</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4 </w:t>
            </w:r>
            <w:r w:rsidR="009D7371">
              <w:rPr>
                <w:rFonts w:ascii="Book Antiqua" w:hAnsi="Book Antiqua"/>
                <w:sz w:val="24"/>
                <w:szCs w:val="24"/>
              </w:rPr>
              <w:t>(1.1</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8 </w:t>
            </w:r>
            <w:r w:rsidR="009D7371">
              <w:rPr>
                <w:rFonts w:ascii="Book Antiqua" w:hAnsi="Book Antiqua"/>
                <w:sz w:val="24"/>
                <w:szCs w:val="24"/>
              </w:rPr>
              <w:t>(0.8</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MTZ+LEV+</w:t>
            </w:r>
            <w:r w:rsidRPr="008A0087">
              <w:rPr>
                <w:rFonts w:ascii="Book Antiqua" w:hAnsi="Book Antiqua"/>
                <w:sz w:val="24"/>
                <w:szCs w:val="24"/>
              </w:rPr>
              <w:t>TET</w:t>
            </w:r>
            <w:r w:rsidRPr="008A0087">
              <w:rPr>
                <w:rFonts w:ascii="Book Antiqua" w:eastAsia="Batang" w:hAnsi="Book Antiqua"/>
                <w:sz w:val="24"/>
                <w:szCs w:val="24"/>
              </w:rPr>
              <w:t xml:space="preserve"> +</w:t>
            </w:r>
            <w:r w:rsidRPr="008A0087">
              <w:rPr>
                <w:rFonts w:ascii="Book Antiqua" w:hAnsi="Book Antiqua"/>
                <w:sz w:val="24"/>
                <w:szCs w:val="24"/>
              </w:rPr>
              <w:t>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 </w:t>
            </w:r>
            <w:r w:rsidR="009D7371">
              <w:rPr>
                <w:rFonts w:ascii="Book Antiqua" w:hAnsi="Book Antiqua"/>
                <w:sz w:val="24"/>
                <w:szCs w:val="24"/>
              </w:rPr>
              <w:t>(0.3</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8 </w:t>
            </w:r>
            <w:r w:rsidR="009D7371">
              <w:rPr>
                <w:rFonts w:ascii="Book Antiqua" w:hAnsi="Book Antiqua"/>
                <w:sz w:val="24"/>
                <w:szCs w:val="24"/>
              </w:rPr>
              <w:t>(0.8</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AMX+MTZ+LEV+</w:t>
            </w:r>
            <w:r w:rsidRPr="008A0087">
              <w:rPr>
                <w:rFonts w:ascii="Book Antiqua" w:hAnsi="Book Antiqua"/>
                <w:sz w:val="24"/>
                <w:szCs w:val="24"/>
              </w:rPr>
              <w:t>TET</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 </w:t>
            </w:r>
            <w:r w:rsidR="009D7371">
              <w:rPr>
                <w:rFonts w:ascii="Book Antiqua" w:hAnsi="Book Antiqua"/>
                <w:sz w:val="24"/>
                <w:szCs w:val="24"/>
              </w:rPr>
              <w:t>(0.3</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0</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eastAsia="Batang" w:hAnsi="Book Antiqua"/>
                <w:sz w:val="24"/>
                <w:szCs w:val="24"/>
              </w:rPr>
              <w:t>AMX+MTZ+LEV+</w:t>
            </w:r>
            <w:r w:rsidRPr="008A0087">
              <w:rPr>
                <w:rFonts w:ascii="Book Antiqua" w:hAnsi="Book Antiqua"/>
                <w:sz w:val="24"/>
                <w:szCs w:val="24"/>
              </w:rPr>
              <w:t>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 </w:t>
            </w:r>
            <w:r w:rsidR="009D7371">
              <w:rPr>
                <w:rFonts w:ascii="Book Antiqua" w:hAnsi="Book Antiqua"/>
                <w:sz w:val="24"/>
                <w:szCs w:val="24"/>
              </w:rPr>
              <w:t>(0.3</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0</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hAnsi="Book Antiqua"/>
                <w:sz w:val="24"/>
                <w:szCs w:val="24"/>
              </w:rPr>
            </w:pPr>
            <w:r w:rsidRPr="008A0087">
              <w:rPr>
                <w:rFonts w:ascii="Book Antiqua" w:eastAsia="Batang" w:hAnsi="Book Antiqua"/>
                <w:sz w:val="24"/>
                <w:szCs w:val="24"/>
              </w:rPr>
              <w:t>AMX+CLA+MTZ+</w:t>
            </w:r>
            <w:r w:rsidRPr="008A0087">
              <w:rPr>
                <w:rFonts w:ascii="Book Antiqua" w:hAnsi="Book Antiqua"/>
                <w:sz w:val="24"/>
                <w:szCs w:val="24"/>
              </w:rPr>
              <w:t>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0</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3 </w:t>
            </w:r>
            <w:r w:rsidR="009D7371">
              <w:rPr>
                <w:rFonts w:ascii="Book Antiqua" w:hAnsi="Book Antiqua"/>
                <w:sz w:val="24"/>
                <w:szCs w:val="24"/>
              </w:rPr>
              <w:t>(0.3</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CLA+MTZ+</w:t>
            </w:r>
            <w:r w:rsidRPr="008A0087">
              <w:rPr>
                <w:rFonts w:ascii="Book Antiqua" w:hAnsi="Book Antiqua"/>
                <w:sz w:val="24"/>
                <w:szCs w:val="24"/>
              </w:rPr>
              <w:t>TET+RIF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0</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2 </w:t>
            </w:r>
            <w:r w:rsidR="009D7371">
              <w:rPr>
                <w:rFonts w:ascii="Book Antiqua" w:hAnsi="Book Antiqua"/>
                <w:sz w:val="24"/>
                <w:szCs w:val="24"/>
              </w:rPr>
              <w:t>(0.2</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CLA+</w:t>
            </w:r>
            <w:r w:rsidRPr="008A0087">
              <w:rPr>
                <w:rFonts w:ascii="Book Antiqua" w:hAnsi="Book Antiqua"/>
                <w:sz w:val="24"/>
                <w:szCs w:val="24"/>
              </w:rPr>
              <w:t>LEV+TET</w:t>
            </w:r>
            <w:r w:rsidRPr="008A0087">
              <w:rPr>
                <w:rFonts w:ascii="Book Antiqua" w:eastAsia="Batang" w:hAnsi="Book Antiqua"/>
                <w:sz w:val="24"/>
                <w:szCs w:val="24"/>
              </w:rPr>
              <w:t>+</w:t>
            </w:r>
            <w:r w:rsidRPr="008A0087">
              <w:rPr>
                <w:rFonts w:ascii="Book Antiqua" w:hAnsi="Book Antiqua"/>
                <w:sz w:val="24"/>
                <w:szCs w:val="24"/>
              </w:rPr>
              <w:t>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0</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 </w:t>
            </w:r>
            <w:r w:rsidR="009D7371">
              <w:rPr>
                <w:rFonts w:ascii="Book Antiqua" w:hAnsi="Book Antiqua"/>
                <w:sz w:val="24"/>
                <w:szCs w:val="24"/>
              </w:rPr>
              <w:t>(0.1</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Quintuple resistance</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CLA+MTZ+LEV+</w:t>
            </w:r>
            <w:r w:rsidRPr="008A0087">
              <w:rPr>
                <w:rFonts w:ascii="Book Antiqua" w:hAnsi="Book Antiqua"/>
                <w:sz w:val="24"/>
                <w:szCs w:val="24"/>
              </w:rPr>
              <w:t>TET</w:t>
            </w:r>
            <w:r w:rsidRPr="008A0087">
              <w:rPr>
                <w:rFonts w:ascii="Book Antiqua" w:eastAsia="Batang" w:hAnsi="Book Antiqua"/>
                <w:sz w:val="24"/>
                <w:szCs w:val="24"/>
              </w:rPr>
              <w:t>+RIF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 </w:t>
            </w:r>
            <w:r w:rsidR="009D7371">
              <w:rPr>
                <w:rFonts w:ascii="Book Antiqua" w:hAnsi="Book Antiqua"/>
                <w:sz w:val="24"/>
                <w:szCs w:val="24"/>
              </w:rPr>
              <w:t>(0.3</w:t>
            </w:r>
            <w:r w:rsidRPr="008A0087">
              <w:rPr>
                <w:rFonts w:ascii="Book Antiqua" w:hAnsi="Book Antiqua"/>
                <w:sz w:val="24"/>
                <w:szCs w:val="24"/>
              </w:rPr>
              <w:t>)</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17 </w:t>
            </w:r>
            <w:r w:rsidR="009D7371">
              <w:rPr>
                <w:rFonts w:ascii="Book Antiqua" w:hAnsi="Book Antiqua"/>
                <w:sz w:val="24"/>
                <w:szCs w:val="24"/>
              </w:rPr>
              <w:t>(1.8</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AMX+CLA+MTZ+LEV+RIF</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0</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3 </w:t>
            </w:r>
            <w:r w:rsidR="009D7371">
              <w:rPr>
                <w:rFonts w:ascii="Book Antiqua" w:hAnsi="Book Antiqua"/>
                <w:sz w:val="24"/>
                <w:szCs w:val="24"/>
              </w:rPr>
              <w:t>(0.3</w:t>
            </w:r>
            <w:r w:rsidRPr="008A0087">
              <w:rPr>
                <w:rFonts w:ascii="Book Antiqua" w:hAnsi="Book Antiqua"/>
                <w:sz w:val="24"/>
                <w:szCs w:val="24"/>
              </w:rPr>
              <w:t>)</w:t>
            </w:r>
          </w:p>
        </w:tc>
      </w:tr>
      <w:tr w:rsidR="008A0087" w:rsidRPr="008A0087" w:rsidTr="00507A55">
        <w:trPr>
          <w:trHeight w:val="283"/>
        </w:trPr>
        <w:tc>
          <w:tcPr>
            <w:tcW w:w="3452" w:type="dxa"/>
            <w:tcBorders>
              <w:top w:val="nil"/>
              <w:left w:val="nil"/>
              <w:bottom w:val="nil"/>
              <w:right w:val="nil"/>
            </w:tcBorders>
            <w:vAlign w:val="center"/>
          </w:tcPr>
          <w:p w:rsidR="009E2D90" w:rsidRPr="008A0087" w:rsidRDefault="009E2D90" w:rsidP="008C0C71">
            <w:pPr>
              <w:adjustRightInd w:val="0"/>
              <w:snapToGrid w:val="0"/>
              <w:spacing w:line="360" w:lineRule="auto"/>
              <w:ind w:firstLineChars="200" w:firstLine="480"/>
              <w:rPr>
                <w:rFonts w:ascii="Book Antiqua" w:eastAsia="Batang" w:hAnsi="Book Antiqua"/>
                <w:sz w:val="24"/>
                <w:szCs w:val="24"/>
              </w:rPr>
            </w:pPr>
            <w:r w:rsidRPr="008A0087">
              <w:rPr>
                <w:rFonts w:ascii="Book Antiqua" w:eastAsia="Batang" w:hAnsi="Book Antiqua"/>
                <w:sz w:val="24"/>
                <w:szCs w:val="24"/>
              </w:rPr>
              <w:t>AMX+CLA+MTZ+LEV+</w:t>
            </w:r>
            <w:r w:rsidRPr="008A0087">
              <w:rPr>
                <w:rFonts w:ascii="Book Antiqua" w:hAnsi="Book Antiqua"/>
                <w:sz w:val="24"/>
                <w:szCs w:val="24"/>
              </w:rPr>
              <w:t>TET</w:t>
            </w:r>
          </w:p>
        </w:tc>
        <w:tc>
          <w:tcPr>
            <w:tcW w:w="2293" w:type="dxa"/>
            <w:tcBorders>
              <w:top w:val="nil"/>
              <w:left w:val="nil"/>
              <w:bottom w:val="nil"/>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0</w:t>
            </w:r>
          </w:p>
        </w:tc>
        <w:tc>
          <w:tcPr>
            <w:tcW w:w="2229"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2 </w:t>
            </w:r>
            <w:r w:rsidR="009D7371">
              <w:rPr>
                <w:rFonts w:ascii="Book Antiqua" w:hAnsi="Book Antiqua"/>
                <w:sz w:val="24"/>
                <w:szCs w:val="24"/>
              </w:rPr>
              <w:t>(0.2</w:t>
            </w:r>
            <w:r w:rsidRPr="008A0087">
              <w:rPr>
                <w:rFonts w:ascii="Book Antiqua" w:hAnsi="Book Antiqua"/>
                <w:sz w:val="24"/>
                <w:szCs w:val="24"/>
              </w:rPr>
              <w:t>)</w:t>
            </w:r>
          </w:p>
        </w:tc>
      </w:tr>
      <w:tr w:rsidR="008A0087" w:rsidRPr="008A0087" w:rsidTr="009D7371">
        <w:trPr>
          <w:trHeight w:val="283"/>
        </w:trPr>
        <w:tc>
          <w:tcPr>
            <w:tcW w:w="3452" w:type="dxa"/>
            <w:tcBorders>
              <w:top w:val="nil"/>
              <w:left w:val="nil"/>
              <w:bottom w:val="single" w:sz="4" w:space="0" w:color="auto"/>
              <w:right w:val="nil"/>
            </w:tcBorders>
            <w:vAlign w:val="center"/>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Sextuple resistance</w:t>
            </w:r>
          </w:p>
        </w:tc>
        <w:tc>
          <w:tcPr>
            <w:tcW w:w="2293" w:type="dxa"/>
            <w:tcBorders>
              <w:top w:val="nil"/>
              <w:left w:val="nil"/>
              <w:bottom w:val="single" w:sz="4" w:space="0" w:color="auto"/>
              <w:right w:val="nil"/>
            </w:tcBorders>
            <w:vAlign w:val="center"/>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 </w:t>
            </w:r>
            <w:r w:rsidR="009D7371">
              <w:rPr>
                <w:rFonts w:ascii="Book Antiqua" w:hAnsi="Book Antiqua"/>
                <w:sz w:val="24"/>
                <w:szCs w:val="24"/>
              </w:rPr>
              <w:t>(0.3</w:t>
            </w:r>
            <w:r w:rsidRPr="008A0087">
              <w:rPr>
                <w:rFonts w:ascii="Book Antiqua" w:hAnsi="Book Antiqua"/>
                <w:sz w:val="24"/>
                <w:szCs w:val="24"/>
              </w:rPr>
              <w:t>)</w:t>
            </w:r>
          </w:p>
        </w:tc>
        <w:tc>
          <w:tcPr>
            <w:tcW w:w="2229" w:type="dxa"/>
            <w:tcBorders>
              <w:top w:val="nil"/>
              <w:left w:val="nil"/>
              <w:bottom w:val="single" w:sz="4" w:space="0" w:color="auto"/>
              <w:right w:val="nil"/>
            </w:tcBorders>
          </w:tcPr>
          <w:p w:rsidR="009E2D90" w:rsidRPr="008A0087" w:rsidRDefault="009E2D90" w:rsidP="008C0C71">
            <w:pPr>
              <w:adjustRightInd w:val="0"/>
              <w:snapToGrid w:val="0"/>
              <w:spacing w:line="360" w:lineRule="auto"/>
              <w:rPr>
                <w:rFonts w:ascii="Book Antiqua" w:hAnsi="Book Antiqua" w:cs="宋体"/>
                <w:sz w:val="24"/>
                <w:szCs w:val="24"/>
              </w:rPr>
            </w:pPr>
            <w:r w:rsidRPr="008A0087">
              <w:rPr>
                <w:rFonts w:ascii="Book Antiqua" w:hAnsi="Book Antiqua"/>
                <w:sz w:val="24"/>
                <w:szCs w:val="24"/>
              </w:rPr>
              <w:t xml:space="preserve">1 </w:t>
            </w:r>
            <w:r w:rsidR="009D7371">
              <w:rPr>
                <w:rFonts w:ascii="Book Antiqua" w:hAnsi="Book Antiqua"/>
                <w:sz w:val="24"/>
                <w:szCs w:val="24"/>
              </w:rPr>
              <w:t>(0.1</w:t>
            </w:r>
            <w:r w:rsidRPr="008A0087">
              <w:rPr>
                <w:rFonts w:ascii="Book Antiqua" w:hAnsi="Book Antiqua"/>
                <w:sz w:val="24"/>
                <w:szCs w:val="24"/>
              </w:rPr>
              <w:t>)</w:t>
            </w:r>
          </w:p>
        </w:tc>
      </w:tr>
    </w:tbl>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eastAsia="Batang" w:hAnsi="Book Antiqua"/>
          <w:sz w:val="24"/>
          <w:szCs w:val="24"/>
        </w:rPr>
        <w:t>AMX</w:t>
      </w:r>
      <w:r w:rsidR="009D7371">
        <w:rPr>
          <w:rFonts w:ascii="Book Antiqua" w:eastAsiaTheme="minorEastAsia" w:hAnsi="Book Antiqua" w:hint="eastAsia"/>
          <w:sz w:val="24"/>
          <w:szCs w:val="24"/>
        </w:rPr>
        <w:t xml:space="preserve">: </w:t>
      </w:r>
      <w:r w:rsidR="009D7371" w:rsidRPr="008A0087">
        <w:rPr>
          <w:rFonts w:ascii="Book Antiqua" w:eastAsia="Batang" w:hAnsi="Book Antiqua"/>
          <w:sz w:val="24"/>
          <w:szCs w:val="24"/>
        </w:rPr>
        <w:t>Amoxicillin</w:t>
      </w:r>
      <w:r w:rsidRPr="008A0087">
        <w:rPr>
          <w:rFonts w:ascii="Book Antiqua" w:eastAsia="Batang" w:hAnsi="Book Antiqua"/>
          <w:sz w:val="24"/>
          <w:szCs w:val="24"/>
        </w:rPr>
        <w:t>; CLA</w:t>
      </w:r>
      <w:r w:rsidR="009D7371">
        <w:rPr>
          <w:rFonts w:ascii="Book Antiqua" w:eastAsiaTheme="minorEastAsia" w:hAnsi="Book Antiqua" w:hint="eastAsia"/>
          <w:sz w:val="24"/>
          <w:szCs w:val="24"/>
        </w:rPr>
        <w:t>:</w:t>
      </w:r>
      <w:r w:rsidRPr="008A0087">
        <w:rPr>
          <w:rFonts w:ascii="Book Antiqua" w:eastAsia="Batang" w:hAnsi="Book Antiqua"/>
          <w:sz w:val="24"/>
          <w:szCs w:val="24"/>
        </w:rPr>
        <w:t xml:space="preserve"> </w:t>
      </w:r>
      <w:r w:rsidR="009D7371" w:rsidRPr="008A0087">
        <w:rPr>
          <w:rFonts w:ascii="Book Antiqua" w:eastAsia="Batang" w:hAnsi="Book Antiqua"/>
          <w:sz w:val="24"/>
          <w:szCs w:val="24"/>
        </w:rPr>
        <w:t>Clarithromycin</w:t>
      </w:r>
      <w:r w:rsidRPr="008A0087">
        <w:rPr>
          <w:rFonts w:ascii="Book Antiqua" w:eastAsia="Batang" w:hAnsi="Book Antiqua"/>
          <w:sz w:val="24"/>
          <w:szCs w:val="24"/>
        </w:rPr>
        <w:t>; LEV</w:t>
      </w:r>
      <w:r w:rsidR="009D7371">
        <w:rPr>
          <w:rFonts w:ascii="Book Antiqua" w:eastAsiaTheme="minorEastAsia" w:hAnsi="Book Antiqua" w:hint="eastAsia"/>
          <w:sz w:val="24"/>
          <w:szCs w:val="24"/>
        </w:rPr>
        <w:t xml:space="preserve">: </w:t>
      </w:r>
      <w:r w:rsidR="009D7371" w:rsidRPr="008A0087">
        <w:rPr>
          <w:rFonts w:ascii="Book Antiqua" w:eastAsia="Batang" w:hAnsi="Book Antiqua"/>
          <w:sz w:val="24"/>
          <w:szCs w:val="24"/>
        </w:rPr>
        <w:t>Levofloxacin</w:t>
      </w:r>
      <w:r w:rsidRPr="008A0087">
        <w:rPr>
          <w:rFonts w:ascii="Book Antiqua" w:eastAsia="Batang" w:hAnsi="Book Antiqua"/>
          <w:sz w:val="24"/>
          <w:szCs w:val="24"/>
        </w:rPr>
        <w:t>;</w:t>
      </w:r>
      <w:r w:rsidRPr="008A0087">
        <w:rPr>
          <w:rFonts w:ascii="Book Antiqua" w:hAnsi="Book Antiqua"/>
          <w:sz w:val="24"/>
          <w:szCs w:val="24"/>
        </w:rPr>
        <w:t xml:space="preserve"> </w:t>
      </w:r>
      <w:r w:rsidRPr="008A0087">
        <w:rPr>
          <w:rFonts w:ascii="Book Antiqua" w:eastAsia="Batang" w:hAnsi="Book Antiqua"/>
          <w:sz w:val="24"/>
          <w:szCs w:val="24"/>
        </w:rPr>
        <w:t>MTZ</w:t>
      </w:r>
      <w:r w:rsidR="009D7371">
        <w:rPr>
          <w:rFonts w:ascii="Book Antiqua" w:eastAsiaTheme="minorEastAsia" w:hAnsi="Book Antiqua" w:hint="eastAsia"/>
          <w:sz w:val="24"/>
          <w:szCs w:val="24"/>
        </w:rPr>
        <w:t xml:space="preserve">: </w:t>
      </w:r>
      <w:r w:rsidR="009D7371" w:rsidRPr="008A0087">
        <w:rPr>
          <w:rFonts w:ascii="Book Antiqua" w:eastAsia="Batang" w:hAnsi="Book Antiqua"/>
          <w:sz w:val="24"/>
          <w:szCs w:val="24"/>
        </w:rPr>
        <w:t>Metronidazole</w:t>
      </w:r>
      <w:r w:rsidRPr="008A0087">
        <w:rPr>
          <w:rFonts w:ascii="Book Antiqua" w:eastAsia="Batang" w:hAnsi="Book Antiqua"/>
          <w:sz w:val="24"/>
          <w:szCs w:val="24"/>
        </w:rPr>
        <w:t>;</w:t>
      </w:r>
    </w:p>
    <w:p w:rsidR="009E2D90" w:rsidRPr="008A0087" w:rsidRDefault="009E2D90" w:rsidP="008C0C71">
      <w:pPr>
        <w:adjustRightInd w:val="0"/>
        <w:snapToGrid w:val="0"/>
        <w:spacing w:line="360" w:lineRule="auto"/>
        <w:rPr>
          <w:rFonts w:ascii="Book Antiqua" w:hAnsi="Book Antiqua"/>
          <w:noProof/>
          <w:sz w:val="24"/>
          <w:szCs w:val="24"/>
        </w:rPr>
      </w:pPr>
      <w:r w:rsidRPr="008A0087">
        <w:rPr>
          <w:rFonts w:ascii="Book Antiqua" w:eastAsia="Batang" w:hAnsi="Book Antiqua"/>
          <w:sz w:val="24"/>
          <w:szCs w:val="24"/>
        </w:rPr>
        <w:t>RIF</w:t>
      </w:r>
      <w:r w:rsidR="009D7371">
        <w:rPr>
          <w:rFonts w:ascii="Book Antiqua" w:eastAsiaTheme="minorEastAsia" w:hAnsi="Book Antiqua" w:hint="eastAsia"/>
          <w:sz w:val="24"/>
          <w:szCs w:val="24"/>
        </w:rPr>
        <w:t>:</w:t>
      </w:r>
      <w:r w:rsidRPr="008A0087">
        <w:rPr>
          <w:rFonts w:ascii="Book Antiqua" w:eastAsia="Batang" w:hAnsi="Book Antiqua"/>
          <w:sz w:val="24"/>
          <w:szCs w:val="24"/>
        </w:rPr>
        <w:t xml:space="preserve"> </w:t>
      </w:r>
      <w:r w:rsidR="009D7371" w:rsidRPr="008A0087">
        <w:rPr>
          <w:rFonts w:ascii="Book Antiqua" w:eastAsia="Batang" w:hAnsi="Book Antiqua"/>
          <w:sz w:val="24"/>
          <w:szCs w:val="24"/>
        </w:rPr>
        <w:t>Rifampicin</w:t>
      </w:r>
      <w:r w:rsidRPr="008A0087">
        <w:rPr>
          <w:rFonts w:ascii="Book Antiqua" w:hAnsi="Book Antiqua"/>
          <w:sz w:val="24"/>
          <w:szCs w:val="24"/>
        </w:rPr>
        <w:t>; TET</w:t>
      </w:r>
      <w:r w:rsidR="009D7371">
        <w:rPr>
          <w:rFonts w:ascii="Book Antiqua" w:hAnsi="Book Antiqua" w:hint="eastAsia"/>
          <w:sz w:val="24"/>
          <w:szCs w:val="24"/>
        </w:rPr>
        <w:t>:</w:t>
      </w:r>
      <w:r w:rsidRPr="008A0087">
        <w:rPr>
          <w:rFonts w:ascii="Book Antiqua" w:hAnsi="Book Antiqua"/>
          <w:sz w:val="24"/>
          <w:szCs w:val="24"/>
        </w:rPr>
        <w:t xml:space="preserve"> </w:t>
      </w:r>
      <w:r w:rsidR="009D7371" w:rsidRPr="008A0087">
        <w:rPr>
          <w:rFonts w:ascii="Book Antiqua" w:hAnsi="Book Antiqua"/>
          <w:sz w:val="24"/>
          <w:szCs w:val="24"/>
        </w:rPr>
        <w:t>Tetracycline</w:t>
      </w:r>
      <w:r w:rsidRPr="008A0087">
        <w:rPr>
          <w:rFonts w:ascii="Book Antiqua" w:eastAsia="Batang" w:hAnsi="Book Antiqua"/>
          <w:sz w:val="24"/>
          <w:szCs w:val="24"/>
        </w:rPr>
        <w:t>.</w:t>
      </w:r>
    </w:p>
    <w:p w:rsidR="009E2D90" w:rsidRPr="008A0087" w:rsidRDefault="009E2D90" w:rsidP="008C0C71">
      <w:pPr>
        <w:adjustRightInd w:val="0"/>
        <w:snapToGrid w:val="0"/>
        <w:spacing w:line="360" w:lineRule="auto"/>
        <w:rPr>
          <w:rFonts w:ascii="Book Antiqua" w:hAnsi="Book Antiqua"/>
          <w:b/>
          <w:sz w:val="24"/>
          <w:szCs w:val="24"/>
        </w:rPr>
      </w:pPr>
    </w:p>
    <w:p w:rsidR="009E2D90" w:rsidRPr="008A0087" w:rsidRDefault="009E2D90" w:rsidP="008C0C71">
      <w:pPr>
        <w:adjustRightInd w:val="0"/>
        <w:snapToGrid w:val="0"/>
        <w:spacing w:line="360" w:lineRule="auto"/>
        <w:rPr>
          <w:rFonts w:ascii="Book Antiqua" w:hAnsi="Book Antiqua"/>
          <w:b/>
          <w:sz w:val="24"/>
          <w:szCs w:val="24"/>
        </w:rPr>
      </w:pPr>
    </w:p>
    <w:p w:rsidR="009E2D90" w:rsidRPr="008A0087" w:rsidRDefault="009E2D90" w:rsidP="008C0C71">
      <w:pPr>
        <w:adjustRightInd w:val="0"/>
        <w:snapToGrid w:val="0"/>
        <w:spacing w:line="360" w:lineRule="auto"/>
        <w:rPr>
          <w:rFonts w:ascii="Book Antiqua" w:hAnsi="Book Antiqua"/>
          <w:b/>
          <w:sz w:val="24"/>
          <w:szCs w:val="24"/>
        </w:rPr>
      </w:pPr>
    </w:p>
    <w:p w:rsidR="009E2D90" w:rsidRPr="008A0087" w:rsidRDefault="009E2D90" w:rsidP="008C0C71">
      <w:pPr>
        <w:adjustRightInd w:val="0"/>
        <w:snapToGrid w:val="0"/>
        <w:spacing w:line="360" w:lineRule="auto"/>
        <w:rPr>
          <w:rFonts w:ascii="Book Antiqua" w:hAnsi="Book Antiqua"/>
          <w:b/>
          <w:sz w:val="24"/>
          <w:szCs w:val="24"/>
        </w:rPr>
      </w:pPr>
    </w:p>
    <w:p w:rsidR="009E2D90" w:rsidRPr="008A0087" w:rsidRDefault="009E2D90" w:rsidP="008C0C71">
      <w:pPr>
        <w:adjustRightInd w:val="0"/>
        <w:snapToGrid w:val="0"/>
        <w:spacing w:line="360" w:lineRule="auto"/>
        <w:rPr>
          <w:rFonts w:ascii="Book Antiqua" w:hAnsi="Book Antiqua"/>
          <w:b/>
          <w:sz w:val="24"/>
          <w:szCs w:val="24"/>
        </w:rPr>
      </w:pPr>
    </w:p>
    <w:p w:rsidR="009E2D90" w:rsidRPr="008A0087" w:rsidRDefault="009E2D90" w:rsidP="008C0C71">
      <w:pPr>
        <w:adjustRightInd w:val="0"/>
        <w:snapToGrid w:val="0"/>
        <w:spacing w:line="360" w:lineRule="auto"/>
        <w:rPr>
          <w:rFonts w:ascii="Book Antiqua" w:hAnsi="Book Antiqua"/>
          <w:b/>
          <w:sz w:val="24"/>
          <w:szCs w:val="24"/>
        </w:rPr>
      </w:pPr>
    </w:p>
    <w:p w:rsidR="009E2D90" w:rsidRPr="008A0087" w:rsidRDefault="009E2D90" w:rsidP="008C0C71">
      <w:pPr>
        <w:adjustRightInd w:val="0"/>
        <w:snapToGrid w:val="0"/>
        <w:spacing w:line="360" w:lineRule="auto"/>
        <w:rPr>
          <w:rFonts w:ascii="Book Antiqua" w:hAnsi="Book Antiqua"/>
          <w:b/>
          <w:sz w:val="24"/>
          <w:szCs w:val="24"/>
        </w:rPr>
      </w:pPr>
    </w:p>
    <w:p w:rsidR="009E2D90" w:rsidRPr="008A0087" w:rsidRDefault="009E2D90" w:rsidP="008C0C71">
      <w:pPr>
        <w:adjustRightInd w:val="0"/>
        <w:snapToGrid w:val="0"/>
        <w:spacing w:line="360" w:lineRule="auto"/>
        <w:rPr>
          <w:rFonts w:ascii="Book Antiqua" w:hAnsi="Book Antiqua"/>
          <w:b/>
          <w:sz w:val="24"/>
          <w:szCs w:val="24"/>
        </w:rPr>
      </w:pPr>
    </w:p>
    <w:p w:rsidR="009E2D90" w:rsidRPr="008A0087" w:rsidRDefault="009E2D90" w:rsidP="008C0C71">
      <w:pPr>
        <w:adjustRightInd w:val="0"/>
        <w:snapToGrid w:val="0"/>
        <w:spacing w:line="360" w:lineRule="auto"/>
        <w:rPr>
          <w:rFonts w:ascii="Book Antiqua" w:hAnsi="Book Antiqua"/>
          <w:b/>
          <w:sz w:val="24"/>
          <w:szCs w:val="24"/>
        </w:rPr>
      </w:pPr>
    </w:p>
    <w:p w:rsidR="009D7371" w:rsidRDefault="009D7371" w:rsidP="008C0C71">
      <w:pPr>
        <w:widowControl/>
        <w:spacing w:line="360" w:lineRule="auto"/>
        <w:jc w:val="left"/>
        <w:rPr>
          <w:rFonts w:ascii="Book Antiqua" w:hAnsi="Book Antiqua"/>
          <w:b/>
          <w:sz w:val="24"/>
          <w:szCs w:val="24"/>
        </w:rPr>
      </w:pPr>
      <w:r>
        <w:rPr>
          <w:rFonts w:ascii="Book Antiqua" w:hAnsi="Book Antiqua"/>
          <w:b/>
          <w:sz w:val="24"/>
          <w:szCs w:val="24"/>
        </w:rPr>
        <w:br w:type="page"/>
      </w:r>
    </w:p>
    <w:p w:rsidR="009E2D90" w:rsidRPr="009D7371" w:rsidRDefault="009D7371"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lastRenderedPageBreak/>
        <w:t>Table 3</w:t>
      </w:r>
      <w:r w:rsidRPr="009D7371">
        <w:rPr>
          <w:rFonts w:ascii="Book Antiqua" w:hAnsi="Book Antiqua" w:hint="eastAsia"/>
          <w:b/>
          <w:sz w:val="24"/>
          <w:szCs w:val="24"/>
        </w:rPr>
        <w:t xml:space="preserve"> </w:t>
      </w:r>
      <w:r w:rsidRPr="009D7371">
        <w:rPr>
          <w:rFonts w:ascii="Book Antiqua" w:hAnsi="Book Antiqua"/>
          <w:b/>
          <w:sz w:val="24"/>
          <w:szCs w:val="24"/>
        </w:rPr>
        <w:t xml:space="preserve">Influence </w:t>
      </w:r>
      <w:r w:rsidR="009E2D90" w:rsidRPr="009D7371">
        <w:rPr>
          <w:rFonts w:ascii="Book Antiqua" w:hAnsi="Book Antiqua"/>
          <w:b/>
          <w:sz w:val="24"/>
          <w:szCs w:val="24"/>
        </w:rPr>
        <w:t xml:space="preserve">factors of antibiotic resistance of </w:t>
      </w:r>
      <w:r w:rsidR="009E2D90" w:rsidRPr="009D7371">
        <w:rPr>
          <w:rFonts w:ascii="Book Antiqua" w:eastAsia="Batang" w:hAnsi="Book Antiqua"/>
          <w:b/>
          <w:i/>
          <w:sz w:val="24"/>
          <w:szCs w:val="24"/>
        </w:rPr>
        <w:t>H</w:t>
      </w:r>
      <w:r w:rsidR="009E2D90" w:rsidRPr="009D7371">
        <w:rPr>
          <w:rFonts w:ascii="Book Antiqua" w:hAnsi="Book Antiqua"/>
          <w:b/>
          <w:i/>
          <w:sz w:val="24"/>
          <w:szCs w:val="24"/>
        </w:rPr>
        <w:t>elicobacter</w:t>
      </w:r>
      <w:r w:rsidR="009E2D90" w:rsidRPr="009D7371">
        <w:rPr>
          <w:rFonts w:ascii="Book Antiqua" w:eastAsia="Batang" w:hAnsi="Book Antiqua"/>
          <w:b/>
          <w:i/>
          <w:sz w:val="24"/>
          <w:szCs w:val="24"/>
        </w:rPr>
        <w:t xml:space="preserve"> pylori</w:t>
      </w:r>
      <w:r w:rsidR="009E2D90" w:rsidRPr="009D7371">
        <w:rPr>
          <w:rFonts w:ascii="Book Antiqua" w:eastAsia="Batang" w:hAnsi="Book Antiqua"/>
          <w:b/>
          <w:sz w:val="24"/>
          <w:szCs w:val="24"/>
        </w:rPr>
        <w:t xml:space="preserve"> </w:t>
      </w:r>
      <w:r w:rsidR="009E2D90" w:rsidRPr="009D7371">
        <w:rPr>
          <w:rFonts w:ascii="Book Antiqua" w:hAnsi="Book Antiqua"/>
          <w:b/>
          <w:sz w:val="24"/>
          <w:szCs w:val="24"/>
        </w:rPr>
        <w:t xml:space="preserve">isolates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216"/>
        <w:gridCol w:w="2282"/>
        <w:gridCol w:w="2623"/>
      </w:tblGrid>
      <w:tr w:rsidR="008A0087" w:rsidRPr="008A0087" w:rsidTr="009D7371">
        <w:trPr>
          <w:trHeight w:val="619"/>
        </w:trPr>
        <w:tc>
          <w:tcPr>
            <w:tcW w:w="2093" w:type="dxa"/>
            <w:vMerge w:val="restart"/>
            <w:tcBorders>
              <w:top w:val="single" w:sz="4" w:space="0" w:color="auto"/>
              <w:left w:val="nil"/>
              <w:right w:val="nil"/>
            </w:tcBorders>
            <w:vAlign w:val="center"/>
          </w:tcPr>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t>Resistance rate (%)</w:t>
            </w:r>
          </w:p>
        </w:tc>
        <w:tc>
          <w:tcPr>
            <w:tcW w:w="2216" w:type="dxa"/>
            <w:tcBorders>
              <w:top w:val="single" w:sz="4" w:space="0" w:color="auto"/>
              <w:left w:val="nil"/>
              <w:bottom w:val="nil"/>
              <w:right w:val="nil"/>
            </w:tcBorders>
            <w:vAlign w:val="center"/>
          </w:tcPr>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t>Gender</w:t>
            </w:r>
          </w:p>
        </w:tc>
        <w:tc>
          <w:tcPr>
            <w:tcW w:w="2282" w:type="dxa"/>
            <w:tcBorders>
              <w:top w:val="single" w:sz="4" w:space="0" w:color="auto"/>
              <w:left w:val="nil"/>
              <w:bottom w:val="nil"/>
              <w:right w:val="nil"/>
            </w:tcBorders>
            <w:vAlign w:val="center"/>
          </w:tcPr>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t>Age (years)</w:t>
            </w:r>
          </w:p>
        </w:tc>
        <w:tc>
          <w:tcPr>
            <w:tcW w:w="2623" w:type="dxa"/>
            <w:tcBorders>
              <w:top w:val="single" w:sz="4" w:space="0" w:color="auto"/>
              <w:left w:val="nil"/>
              <w:bottom w:val="nil"/>
              <w:right w:val="nil"/>
            </w:tcBorders>
            <w:vAlign w:val="center"/>
          </w:tcPr>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t>Endoscopic findings</w:t>
            </w:r>
          </w:p>
        </w:tc>
      </w:tr>
      <w:tr w:rsidR="008A0087" w:rsidRPr="008A0087" w:rsidTr="009D7371">
        <w:trPr>
          <w:trHeight w:val="850"/>
        </w:trPr>
        <w:tc>
          <w:tcPr>
            <w:tcW w:w="2093" w:type="dxa"/>
            <w:vMerge/>
            <w:tcBorders>
              <w:top w:val="single" w:sz="12" w:space="0" w:color="auto"/>
              <w:left w:val="nil"/>
              <w:right w:val="nil"/>
            </w:tcBorders>
            <w:vAlign w:val="center"/>
          </w:tcPr>
          <w:p w:rsidR="009E2D90" w:rsidRPr="009D7371" w:rsidRDefault="009E2D90" w:rsidP="008C0C71">
            <w:pPr>
              <w:widowControl/>
              <w:spacing w:line="360" w:lineRule="auto"/>
              <w:rPr>
                <w:rFonts w:ascii="Book Antiqua" w:hAnsi="Book Antiqua"/>
                <w:b/>
                <w:sz w:val="24"/>
                <w:szCs w:val="24"/>
              </w:rPr>
            </w:pPr>
          </w:p>
        </w:tc>
        <w:tc>
          <w:tcPr>
            <w:tcW w:w="2216" w:type="dxa"/>
            <w:tcBorders>
              <w:top w:val="nil"/>
              <w:left w:val="nil"/>
              <w:right w:val="nil"/>
            </w:tcBorders>
            <w:vAlign w:val="center"/>
          </w:tcPr>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t>Male (</w:t>
            </w:r>
            <w:r w:rsidRPr="009D7371">
              <w:rPr>
                <w:rFonts w:ascii="Book Antiqua" w:hAnsi="Book Antiqua"/>
                <w:b/>
                <w:i/>
                <w:sz w:val="24"/>
                <w:szCs w:val="24"/>
              </w:rPr>
              <w:t>n</w:t>
            </w:r>
            <w:r w:rsidR="009D7371" w:rsidRPr="009D7371">
              <w:rPr>
                <w:rFonts w:ascii="Book Antiqua" w:hAnsi="Book Antiqua" w:hint="eastAsia"/>
                <w:b/>
                <w:i/>
                <w:sz w:val="24"/>
                <w:szCs w:val="24"/>
              </w:rPr>
              <w:t xml:space="preserve"> </w:t>
            </w:r>
            <w:r w:rsidRPr="009D7371">
              <w:rPr>
                <w:rFonts w:ascii="Book Antiqua" w:hAnsi="Book Antiqua"/>
                <w:b/>
                <w:sz w:val="24"/>
                <w:szCs w:val="24"/>
              </w:rPr>
              <w:t>=</w:t>
            </w:r>
            <w:r w:rsidR="009D7371" w:rsidRPr="009D7371">
              <w:rPr>
                <w:rFonts w:ascii="Book Antiqua" w:hAnsi="Book Antiqua" w:hint="eastAsia"/>
                <w:b/>
                <w:sz w:val="24"/>
                <w:szCs w:val="24"/>
              </w:rPr>
              <w:t xml:space="preserve"> </w:t>
            </w:r>
            <w:r w:rsidRPr="009D7371">
              <w:rPr>
                <w:rFonts w:ascii="Book Antiqua" w:hAnsi="Book Antiqua"/>
                <w:b/>
                <w:sz w:val="24"/>
                <w:szCs w:val="24"/>
              </w:rPr>
              <w:t>670),</w:t>
            </w:r>
          </w:p>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t>Female (</w:t>
            </w:r>
            <w:r w:rsidRPr="009D7371">
              <w:rPr>
                <w:rFonts w:ascii="Book Antiqua" w:hAnsi="Book Antiqua"/>
                <w:b/>
                <w:i/>
                <w:sz w:val="24"/>
                <w:szCs w:val="24"/>
              </w:rPr>
              <w:t>n</w:t>
            </w:r>
            <w:r w:rsidR="009D7371" w:rsidRPr="009D7371">
              <w:rPr>
                <w:rFonts w:ascii="Book Antiqua" w:hAnsi="Book Antiqua" w:hint="eastAsia"/>
                <w:b/>
                <w:i/>
                <w:sz w:val="24"/>
                <w:szCs w:val="24"/>
              </w:rPr>
              <w:t xml:space="preserve"> </w:t>
            </w:r>
            <w:r w:rsidRPr="009D7371">
              <w:rPr>
                <w:rFonts w:ascii="Book Antiqua" w:hAnsi="Book Antiqua"/>
                <w:b/>
                <w:sz w:val="24"/>
                <w:szCs w:val="24"/>
              </w:rPr>
              <w:t>=</w:t>
            </w:r>
            <w:r w:rsidR="009D7371" w:rsidRPr="009D7371">
              <w:rPr>
                <w:rFonts w:ascii="Book Antiqua" w:hAnsi="Book Antiqua" w:hint="eastAsia"/>
                <w:b/>
                <w:sz w:val="24"/>
                <w:szCs w:val="24"/>
              </w:rPr>
              <w:t xml:space="preserve"> </w:t>
            </w:r>
            <w:r w:rsidRPr="009D7371">
              <w:rPr>
                <w:rFonts w:ascii="Book Antiqua" w:hAnsi="Book Antiqua"/>
                <w:b/>
                <w:sz w:val="24"/>
                <w:szCs w:val="24"/>
              </w:rPr>
              <w:t>651)</w:t>
            </w:r>
          </w:p>
        </w:tc>
        <w:tc>
          <w:tcPr>
            <w:tcW w:w="2282" w:type="dxa"/>
            <w:tcBorders>
              <w:top w:val="nil"/>
              <w:left w:val="nil"/>
              <w:right w:val="nil"/>
            </w:tcBorders>
            <w:vAlign w:val="center"/>
          </w:tcPr>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t>18-35 (</w:t>
            </w:r>
            <w:r w:rsidRPr="009D7371">
              <w:rPr>
                <w:rFonts w:ascii="Book Antiqua" w:hAnsi="Book Antiqua"/>
                <w:b/>
                <w:i/>
                <w:sz w:val="24"/>
                <w:szCs w:val="24"/>
              </w:rPr>
              <w:t>n</w:t>
            </w:r>
            <w:r w:rsidR="009D7371" w:rsidRPr="009D7371">
              <w:rPr>
                <w:rFonts w:ascii="Book Antiqua" w:hAnsi="Book Antiqua" w:hint="eastAsia"/>
                <w:b/>
                <w:i/>
                <w:sz w:val="24"/>
                <w:szCs w:val="24"/>
              </w:rPr>
              <w:t xml:space="preserve"> </w:t>
            </w:r>
            <w:r w:rsidRPr="009D7371">
              <w:rPr>
                <w:rFonts w:ascii="Book Antiqua" w:hAnsi="Book Antiqua"/>
                <w:b/>
                <w:sz w:val="24"/>
                <w:szCs w:val="24"/>
              </w:rPr>
              <w:t>=</w:t>
            </w:r>
            <w:r w:rsidR="009D7371" w:rsidRPr="009D7371">
              <w:rPr>
                <w:rFonts w:ascii="Book Antiqua" w:hAnsi="Book Antiqua" w:hint="eastAsia"/>
                <w:b/>
                <w:sz w:val="24"/>
                <w:szCs w:val="24"/>
              </w:rPr>
              <w:t xml:space="preserve"> </w:t>
            </w:r>
            <w:r w:rsidRPr="009D7371">
              <w:rPr>
                <w:rFonts w:ascii="Book Antiqua" w:hAnsi="Book Antiqua"/>
                <w:b/>
                <w:sz w:val="24"/>
                <w:szCs w:val="24"/>
              </w:rPr>
              <w:t>496), 36-50</w:t>
            </w:r>
          </w:p>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rPr>
              <w:t>(</w:t>
            </w:r>
            <w:r w:rsidRPr="009D7371">
              <w:rPr>
                <w:rFonts w:ascii="Book Antiqua" w:hAnsi="Book Antiqua"/>
                <w:b/>
                <w:i/>
                <w:sz w:val="24"/>
                <w:szCs w:val="24"/>
              </w:rPr>
              <w:t>n</w:t>
            </w:r>
            <w:r w:rsidR="009D7371" w:rsidRPr="009D7371">
              <w:rPr>
                <w:rFonts w:ascii="Book Antiqua" w:hAnsi="Book Antiqua" w:hint="eastAsia"/>
                <w:b/>
                <w:i/>
                <w:sz w:val="24"/>
                <w:szCs w:val="24"/>
              </w:rPr>
              <w:t xml:space="preserve"> </w:t>
            </w:r>
            <w:r w:rsidRPr="009D7371">
              <w:rPr>
                <w:rFonts w:ascii="Book Antiqua" w:hAnsi="Book Antiqua"/>
                <w:b/>
                <w:sz w:val="24"/>
                <w:szCs w:val="24"/>
              </w:rPr>
              <w:t>=</w:t>
            </w:r>
            <w:r w:rsidR="009D7371" w:rsidRPr="009D7371">
              <w:rPr>
                <w:rFonts w:ascii="Book Antiqua" w:hAnsi="Book Antiqua" w:hint="eastAsia"/>
                <w:b/>
                <w:sz w:val="24"/>
                <w:szCs w:val="24"/>
              </w:rPr>
              <w:t xml:space="preserve"> </w:t>
            </w:r>
            <w:r w:rsidRPr="009D7371">
              <w:rPr>
                <w:rFonts w:ascii="Book Antiqua" w:hAnsi="Book Antiqua"/>
                <w:b/>
                <w:sz w:val="24"/>
                <w:szCs w:val="24"/>
              </w:rPr>
              <w:t>378), 51-75 (</w:t>
            </w:r>
            <w:r w:rsidRPr="009D7371">
              <w:rPr>
                <w:rFonts w:ascii="Book Antiqua" w:hAnsi="Book Antiqua"/>
                <w:b/>
                <w:i/>
                <w:sz w:val="24"/>
                <w:szCs w:val="24"/>
              </w:rPr>
              <w:t>n</w:t>
            </w:r>
            <w:r w:rsidR="009D7371" w:rsidRPr="009D7371">
              <w:rPr>
                <w:rFonts w:ascii="Book Antiqua" w:hAnsi="Book Antiqua" w:hint="eastAsia"/>
                <w:b/>
                <w:i/>
                <w:sz w:val="24"/>
                <w:szCs w:val="24"/>
              </w:rPr>
              <w:t xml:space="preserve"> </w:t>
            </w:r>
            <w:r w:rsidRPr="009D7371">
              <w:rPr>
                <w:rFonts w:ascii="Book Antiqua" w:hAnsi="Book Antiqua"/>
                <w:b/>
                <w:sz w:val="24"/>
                <w:szCs w:val="24"/>
              </w:rPr>
              <w:t>=</w:t>
            </w:r>
            <w:r w:rsidR="009D7371" w:rsidRPr="009D7371">
              <w:rPr>
                <w:rFonts w:ascii="Book Antiqua" w:hAnsi="Book Antiqua" w:hint="eastAsia"/>
                <w:b/>
                <w:sz w:val="24"/>
                <w:szCs w:val="24"/>
              </w:rPr>
              <w:t xml:space="preserve"> </w:t>
            </w:r>
            <w:r w:rsidRPr="009D7371">
              <w:rPr>
                <w:rFonts w:ascii="Book Antiqua" w:hAnsi="Book Antiqua"/>
                <w:b/>
                <w:sz w:val="24"/>
                <w:szCs w:val="24"/>
              </w:rPr>
              <w:t>447)</w:t>
            </w:r>
          </w:p>
        </w:tc>
        <w:tc>
          <w:tcPr>
            <w:tcW w:w="2623" w:type="dxa"/>
            <w:tcBorders>
              <w:top w:val="nil"/>
              <w:left w:val="nil"/>
              <w:right w:val="nil"/>
            </w:tcBorders>
            <w:vAlign w:val="center"/>
          </w:tcPr>
          <w:p w:rsidR="009E2D90" w:rsidRPr="009D7371" w:rsidRDefault="009E2D90" w:rsidP="008C0C71">
            <w:pPr>
              <w:adjustRightInd w:val="0"/>
              <w:snapToGrid w:val="0"/>
              <w:spacing w:line="360" w:lineRule="auto"/>
              <w:rPr>
                <w:rFonts w:ascii="Book Antiqua" w:hAnsi="Book Antiqua"/>
                <w:b/>
                <w:sz w:val="24"/>
                <w:szCs w:val="24"/>
                <w:lang w:val="pt-BR"/>
              </w:rPr>
            </w:pPr>
            <w:r w:rsidRPr="009D7371">
              <w:rPr>
                <w:rFonts w:ascii="Book Antiqua" w:hAnsi="Book Antiqua"/>
                <w:b/>
                <w:sz w:val="24"/>
                <w:szCs w:val="24"/>
                <w:lang w:val="pt-BR"/>
              </w:rPr>
              <w:t>PUD (</w:t>
            </w:r>
            <w:r w:rsidRPr="009D7371">
              <w:rPr>
                <w:rFonts w:ascii="Book Antiqua" w:hAnsi="Book Antiqua"/>
                <w:b/>
                <w:i/>
                <w:sz w:val="24"/>
                <w:szCs w:val="24"/>
                <w:lang w:val="pt-BR"/>
              </w:rPr>
              <w:t>n</w:t>
            </w:r>
            <w:r w:rsidR="009D7371" w:rsidRPr="009D7371">
              <w:rPr>
                <w:rFonts w:ascii="Book Antiqua" w:hAnsi="Book Antiqua" w:hint="eastAsia"/>
                <w:b/>
                <w:i/>
                <w:sz w:val="24"/>
                <w:szCs w:val="24"/>
                <w:lang w:val="pt-BR"/>
              </w:rPr>
              <w:t xml:space="preserve"> </w:t>
            </w:r>
            <w:r w:rsidRPr="009D7371">
              <w:rPr>
                <w:rFonts w:ascii="Book Antiqua" w:hAnsi="Book Antiqua"/>
                <w:b/>
                <w:sz w:val="24"/>
                <w:szCs w:val="24"/>
                <w:lang w:val="pt-BR"/>
              </w:rPr>
              <w:t>=</w:t>
            </w:r>
            <w:r w:rsidR="009D7371" w:rsidRPr="009D7371">
              <w:rPr>
                <w:rFonts w:ascii="Book Antiqua" w:hAnsi="Book Antiqua" w:hint="eastAsia"/>
                <w:b/>
                <w:sz w:val="24"/>
                <w:szCs w:val="24"/>
                <w:lang w:val="pt-BR"/>
              </w:rPr>
              <w:t xml:space="preserve"> </w:t>
            </w:r>
            <w:r w:rsidRPr="009D7371">
              <w:rPr>
                <w:rFonts w:ascii="Book Antiqua" w:hAnsi="Book Antiqua"/>
                <w:b/>
                <w:sz w:val="24"/>
                <w:szCs w:val="24"/>
                <w:lang w:val="pt-BR"/>
              </w:rPr>
              <w:t>244),</w:t>
            </w:r>
          </w:p>
          <w:p w:rsidR="009E2D90" w:rsidRPr="009D7371" w:rsidRDefault="009E2D90" w:rsidP="008C0C71">
            <w:pPr>
              <w:adjustRightInd w:val="0"/>
              <w:snapToGrid w:val="0"/>
              <w:spacing w:line="360" w:lineRule="auto"/>
              <w:rPr>
                <w:rFonts w:ascii="Book Antiqua" w:hAnsi="Book Antiqua"/>
                <w:b/>
                <w:sz w:val="24"/>
                <w:szCs w:val="24"/>
              </w:rPr>
            </w:pPr>
            <w:r w:rsidRPr="009D7371">
              <w:rPr>
                <w:rFonts w:ascii="Book Antiqua" w:hAnsi="Book Antiqua"/>
                <w:b/>
                <w:sz w:val="24"/>
                <w:szCs w:val="24"/>
                <w:lang w:val="pt-BR"/>
              </w:rPr>
              <w:t>NUD (</w:t>
            </w:r>
            <w:r w:rsidRPr="009D7371">
              <w:rPr>
                <w:rFonts w:ascii="Book Antiqua" w:hAnsi="Book Antiqua"/>
                <w:b/>
                <w:i/>
                <w:sz w:val="24"/>
                <w:szCs w:val="24"/>
                <w:lang w:val="pt-BR"/>
              </w:rPr>
              <w:t>n</w:t>
            </w:r>
            <w:r w:rsidR="009D7371" w:rsidRPr="009D7371">
              <w:rPr>
                <w:rFonts w:ascii="Book Antiqua" w:hAnsi="Book Antiqua" w:hint="eastAsia"/>
                <w:b/>
                <w:i/>
                <w:sz w:val="24"/>
                <w:szCs w:val="24"/>
                <w:lang w:val="pt-BR"/>
              </w:rPr>
              <w:t xml:space="preserve"> </w:t>
            </w:r>
            <w:r w:rsidRPr="009D7371">
              <w:rPr>
                <w:rFonts w:ascii="Book Antiqua" w:hAnsi="Book Antiqua"/>
                <w:b/>
                <w:sz w:val="24"/>
                <w:szCs w:val="24"/>
                <w:lang w:val="pt-BR"/>
              </w:rPr>
              <w:t>=</w:t>
            </w:r>
            <w:r w:rsidR="009D7371" w:rsidRPr="009D7371">
              <w:rPr>
                <w:rFonts w:ascii="Book Antiqua" w:hAnsi="Book Antiqua" w:hint="eastAsia"/>
                <w:b/>
                <w:sz w:val="24"/>
                <w:szCs w:val="24"/>
                <w:lang w:val="pt-BR"/>
              </w:rPr>
              <w:t xml:space="preserve"> </w:t>
            </w:r>
            <w:r w:rsidRPr="009D7371">
              <w:rPr>
                <w:rFonts w:ascii="Book Antiqua" w:hAnsi="Book Antiqua"/>
                <w:b/>
                <w:sz w:val="24"/>
                <w:szCs w:val="24"/>
                <w:lang w:val="pt-BR"/>
              </w:rPr>
              <w:t>1077)</w:t>
            </w:r>
          </w:p>
        </w:tc>
      </w:tr>
      <w:tr w:rsidR="008A0087" w:rsidRPr="008A0087" w:rsidTr="009D7371">
        <w:trPr>
          <w:trHeight w:val="850"/>
        </w:trPr>
        <w:tc>
          <w:tcPr>
            <w:tcW w:w="2093" w:type="dxa"/>
            <w:tcBorders>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Amoxicillin</w:t>
            </w:r>
          </w:p>
        </w:tc>
        <w:tc>
          <w:tcPr>
            <w:tcW w:w="2216" w:type="dxa"/>
            <w:tcBorders>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5.1, 5.1</w:t>
            </w:r>
          </w:p>
        </w:tc>
        <w:tc>
          <w:tcPr>
            <w:tcW w:w="2282" w:type="dxa"/>
            <w:tcBorders>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4.2, 5.3, 5.8</w:t>
            </w:r>
          </w:p>
        </w:tc>
        <w:tc>
          <w:tcPr>
            <w:tcW w:w="2623" w:type="dxa"/>
            <w:tcBorders>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vertAlign w:val="superscript"/>
              </w:rPr>
            </w:pPr>
            <w:r w:rsidRPr="008A0087">
              <w:rPr>
                <w:rFonts w:ascii="Book Antiqua" w:hAnsi="Book Antiqua"/>
                <w:sz w:val="24"/>
                <w:szCs w:val="24"/>
              </w:rPr>
              <w:t>2.9, 5.6</w:t>
            </w:r>
          </w:p>
        </w:tc>
      </w:tr>
      <w:tr w:rsidR="008A0087" w:rsidRPr="008A0087" w:rsidTr="009D7371">
        <w:trPr>
          <w:trHeight w:val="850"/>
        </w:trPr>
        <w:tc>
          <w:tcPr>
            <w:tcW w:w="2093"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Clarithromycin</w:t>
            </w:r>
          </w:p>
        </w:tc>
        <w:tc>
          <w:tcPr>
            <w:tcW w:w="2216"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46.6, 51.6</w:t>
            </w:r>
          </w:p>
        </w:tc>
        <w:tc>
          <w:tcPr>
            <w:tcW w:w="2282"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50.8, 48.7, 47.4</w:t>
            </w:r>
          </w:p>
        </w:tc>
        <w:tc>
          <w:tcPr>
            <w:tcW w:w="2623"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36.5, 51.9</w:t>
            </w:r>
            <w:r w:rsidR="009D7371">
              <w:rPr>
                <w:rFonts w:ascii="Book Antiqua" w:hAnsi="Book Antiqua" w:hint="eastAsia"/>
                <w:sz w:val="24"/>
                <w:szCs w:val="24"/>
                <w:vertAlign w:val="superscript"/>
              </w:rPr>
              <w:t>a</w:t>
            </w:r>
          </w:p>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(OR 1.822; 95%CI 1.364-2.433)</w:t>
            </w:r>
          </w:p>
        </w:tc>
      </w:tr>
      <w:tr w:rsidR="008A0087" w:rsidRPr="008A0087" w:rsidTr="009D7371">
        <w:trPr>
          <w:trHeight w:val="850"/>
        </w:trPr>
        <w:tc>
          <w:tcPr>
            <w:tcW w:w="2093"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Metronidazole</w:t>
            </w:r>
          </w:p>
        </w:tc>
        <w:tc>
          <w:tcPr>
            <w:tcW w:w="2216" w:type="dxa"/>
            <w:tcBorders>
              <w:top w:val="nil"/>
              <w:left w:val="nil"/>
              <w:bottom w:val="nil"/>
              <w:right w:val="nil"/>
            </w:tcBorders>
          </w:tcPr>
          <w:p w:rsidR="009E2D90" w:rsidRPr="008A0087" w:rsidRDefault="009D7371" w:rsidP="008C0C71">
            <w:pPr>
              <w:adjustRightInd w:val="0"/>
              <w:snapToGrid w:val="0"/>
              <w:spacing w:line="360" w:lineRule="auto"/>
              <w:rPr>
                <w:rFonts w:ascii="Book Antiqua" w:hAnsi="Book Antiqua"/>
                <w:sz w:val="24"/>
                <w:szCs w:val="24"/>
              </w:rPr>
            </w:pPr>
            <w:r>
              <w:rPr>
                <w:rFonts w:ascii="Book Antiqua" w:hAnsi="Book Antiqua"/>
                <w:sz w:val="24"/>
                <w:szCs w:val="24"/>
              </w:rPr>
              <w:t>59.4, 69.4</w:t>
            </w:r>
            <w:r>
              <w:rPr>
                <w:rFonts w:ascii="Book Antiqua" w:hAnsi="Book Antiqua" w:hint="eastAsia"/>
                <w:sz w:val="24"/>
                <w:szCs w:val="24"/>
                <w:vertAlign w:val="superscript"/>
              </w:rPr>
              <w:t>a</w:t>
            </w:r>
          </w:p>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(1.504; 1.195-1.891)</w:t>
            </w:r>
          </w:p>
        </w:tc>
        <w:tc>
          <w:tcPr>
            <w:tcW w:w="2282"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63.3, 62.2, 67.3</w:t>
            </w:r>
          </w:p>
        </w:tc>
        <w:tc>
          <w:tcPr>
            <w:tcW w:w="2623"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58.6, 65.6</w:t>
            </w:r>
          </w:p>
        </w:tc>
      </w:tr>
      <w:tr w:rsidR="008A0087" w:rsidRPr="008A0087" w:rsidTr="009D7371">
        <w:trPr>
          <w:trHeight w:val="850"/>
        </w:trPr>
        <w:tc>
          <w:tcPr>
            <w:tcW w:w="2093"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Levofloxacin</w:t>
            </w:r>
          </w:p>
        </w:tc>
        <w:tc>
          <w:tcPr>
            <w:tcW w:w="2216"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43.6, 54.8</w:t>
            </w:r>
            <w:r w:rsidR="009D7371">
              <w:rPr>
                <w:rFonts w:ascii="Book Antiqua" w:hAnsi="Book Antiqua" w:hint="eastAsia"/>
                <w:sz w:val="24"/>
                <w:szCs w:val="24"/>
                <w:vertAlign w:val="superscript"/>
              </w:rPr>
              <w:t>a</w:t>
            </w:r>
          </w:p>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(1.518; 1.219-1.891)</w:t>
            </w:r>
          </w:p>
        </w:tc>
        <w:tc>
          <w:tcPr>
            <w:tcW w:w="2282"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b/>
                <w:sz w:val="24"/>
                <w:szCs w:val="24"/>
                <w:vertAlign w:val="superscript"/>
              </w:rPr>
            </w:pPr>
            <w:r w:rsidRPr="008A0087">
              <w:rPr>
                <w:rFonts w:ascii="Book Antiqua" w:hAnsi="Book Antiqua"/>
                <w:sz w:val="24"/>
                <w:szCs w:val="24"/>
              </w:rPr>
              <w:t>42.9, 53.4, 52.3</w:t>
            </w:r>
            <w:r w:rsidR="009D7371">
              <w:rPr>
                <w:rFonts w:ascii="Book Antiqua" w:hAnsi="Book Antiqua" w:hint="eastAsia"/>
                <w:sz w:val="24"/>
                <w:szCs w:val="24"/>
                <w:vertAlign w:val="superscript"/>
              </w:rPr>
              <w:t>a</w:t>
            </w:r>
          </w:p>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(1.199; 1.053-1.365)</w:t>
            </w:r>
          </w:p>
        </w:tc>
        <w:tc>
          <w:tcPr>
            <w:tcW w:w="2623"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45.1, 50.0</w:t>
            </w:r>
          </w:p>
        </w:tc>
      </w:tr>
      <w:tr w:rsidR="008A0087" w:rsidRPr="008A0087" w:rsidTr="009D7371">
        <w:trPr>
          <w:trHeight w:val="850"/>
        </w:trPr>
        <w:tc>
          <w:tcPr>
            <w:tcW w:w="2093"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Tetracycline</w:t>
            </w:r>
          </w:p>
        </w:tc>
        <w:tc>
          <w:tcPr>
            <w:tcW w:w="2216"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7.2, 6.0</w:t>
            </w:r>
          </w:p>
        </w:tc>
        <w:tc>
          <w:tcPr>
            <w:tcW w:w="2282"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6.7, 4.5, 8.3</w:t>
            </w:r>
          </w:p>
        </w:tc>
        <w:tc>
          <w:tcPr>
            <w:tcW w:w="2623" w:type="dxa"/>
            <w:tcBorders>
              <w:top w:val="nil"/>
              <w:left w:val="nil"/>
              <w:bottom w:val="nil"/>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6.1, 6.7</w:t>
            </w:r>
          </w:p>
        </w:tc>
      </w:tr>
      <w:tr w:rsidR="008A0087" w:rsidRPr="008A0087" w:rsidTr="009D7371">
        <w:trPr>
          <w:trHeight w:val="850"/>
        </w:trPr>
        <w:tc>
          <w:tcPr>
            <w:tcW w:w="2093" w:type="dxa"/>
            <w:tcBorders>
              <w:top w:val="nil"/>
              <w:left w:val="nil"/>
              <w:bottom w:val="single" w:sz="4" w:space="0" w:color="auto"/>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Rifampicin</w:t>
            </w:r>
          </w:p>
        </w:tc>
        <w:tc>
          <w:tcPr>
            <w:tcW w:w="2216" w:type="dxa"/>
            <w:tcBorders>
              <w:top w:val="nil"/>
              <w:left w:val="nil"/>
              <w:bottom w:val="single" w:sz="4" w:space="0" w:color="auto"/>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19.0, 15.8</w:t>
            </w:r>
          </w:p>
        </w:tc>
        <w:tc>
          <w:tcPr>
            <w:tcW w:w="2282" w:type="dxa"/>
            <w:tcBorders>
              <w:top w:val="nil"/>
              <w:left w:val="nil"/>
              <w:bottom w:val="single" w:sz="4" w:space="0" w:color="auto"/>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16.7, 16.9, 18.6</w:t>
            </w:r>
          </w:p>
        </w:tc>
        <w:tc>
          <w:tcPr>
            <w:tcW w:w="2623" w:type="dxa"/>
            <w:tcBorders>
              <w:top w:val="nil"/>
              <w:left w:val="nil"/>
              <w:bottom w:val="single" w:sz="4" w:space="0" w:color="auto"/>
              <w:right w:val="nil"/>
            </w:tcBorders>
          </w:tcPr>
          <w:p w:rsidR="009E2D90" w:rsidRPr="008A0087" w:rsidRDefault="009E2D90" w:rsidP="008C0C71">
            <w:pPr>
              <w:adjustRightInd w:val="0"/>
              <w:snapToGrid w:val="0"/>
              <w:spacing w:line="360" w:lineRule="auto"/>
              <w:rPr>
                <w:rFonts w:ascii="Book Antiqua" w:hAnsi="Book Antiqua"/>
                <w:sz w:val="24"/>
                <w:szCs w:val="24"/>
              </w:rPr>
            </w:pPr>
            <w:r w:rsidRPr="008A0087">
              <w:rPr>
                <w:rFonts w:ascii="Book Antiqua" w:hAnsi="Book Antiqua"/>
                <w:sz w:val="24"/>
                <w:szCs w:val="24"/>
              </w:rPr>
              <w:t>20.9, 16.6</w:t>
            </w:r>
          </w:p>
        </w:tc>
      </w:tr>
    </w:tbl>
    <w:p w:rsidR="009E2D90" w:rsidRPr="008A0087" w:rsidRDefault="009D7371" w:rsidP="008C0C71">
      <w:pPr>
        <w:adjustRightInd w:val="0"/>
        <w:snapToGrid w:val="0"/>
        <w:spacing w:line="360" w:lineRule="auto"/>
        <w:rPr>
          <w:rFonts w:ascii="Book Antiqua" w:hAnsi="Book Antiqua"/>
          <w:noProof/>
          <w:sz w:val="24"/>
          <w:szCs w:val="24"/>
        </w:rPr>
      </w:pPr>
      <w:r>
        <w:rPr>
          <w:rFonts w:ascii="Book Antiqua" w:hAnsi="Book Antiqua" w:hint="eastAsia"/>
          <w:sz w:val="24"/>
          <w:szCs w:val="24"/>
          <w:vertAlign w:val="superscript"/>
        </w:rPr>
        <w:t>a</w:t>
      </w:r>
      <w:r w:rsidR="009E2D90" w:rsidRPr="008A0087">
        <w:rPr>
          <w:rFonts w:ascii="Book Antiqua" w:hAnsi="Book Antiqua"/>
          <w:i/>
          <w:sz w:val="24"/>
          <w:szCs w:val="24"/>
        </w:rPr>
        <w:t>P</w:t>
      </w:r>
      <w:r>
        <w:rPr>
          <w:rFonts w:ascii="Book Antiqua" w:hAnsi="Book Antiqua" w:hint="eastAsia"/>
          <w:i/>
          <w:sz w:val="24"/>
          <w:szCs w:val="24"/>
        </w:rPr>
        <w:t xml:space="preserve"> </w:t>
      </w:r>
      <w:r w:rsidR="009E2D90" w:rsidRPr="008A0087">
        <w:rPr>
          <w:rFonts w:ascii="Book Antiqua" w:hAnsi="Book Antiqua"/>
          <w:sz w:val="24"/>
          <w:szCs w:val="24"/>
        </w:rPr>
        <w:t>&lt;</w:t>
      </w:r>
      <w:r>
        <w:rPr>
          <w:rFonts w:ascii="Book Antiqua" w:hAnsi="Book Antiqua" w:hint="eastAsia"/>
          <w:sz w:val="24"/>
          <w:szCs w:val="24"/>
        </w:rPr>
        <w:t xml:space="preserve"> </w:t>
      </w:r>
      <w:r w:rsidR="009E2D90" w:rsidRPr="008A0087">
        <w:rPr>
          <w:rFonts w:ascii="Book Antiqua" w:hAnsi="Book Antiqua"/>
          <w:sz w:val="24"/>
          <w:szCs w:val="24"/>
        </w:rPr>
        <w:t>0.05</w:t>
      </w:r>
      <w:r>
        <w:rPr>
          <w:rFonts w:ascii="Book Antiqua" w:hAnsi="Book Antiqua" w:hint="eastAsia"/>
          <w:sz w:val="24"/>
          <w:szCs w:val="24"/>
        </w:rPr>
        <w:t xml:space="preserve"> </w:t>
      </w:r>
      <w:r w:rsidRPr="009D7371">
        <w:rPr>
          <w:rFonts w:ascii="Book Antiqua" w:hAnsi="Book Antiqua" w:hint="eastAsia"/>
          <w:i/>
          <w:sz w:val="24"/>
          <w:szCs w:val="24"/>
        </w:rPr>
        <w:t>vs</w:t>
      </w:r>
      <w:r w:rsidRPr="009D7371">
        <w:rPr>
          <w:rFonts w:ascii="Book Antiqua" w:hAnsi="Book Antiqua" w:hint="eastAsia"/>
          <w:sz w:val="24"/>
          <w:szCs w:val="24"/>
        </w:rPr>
        <w:t xml:space="preserve"> </w:t>
      </w:r>
      <w:r w:rsidRPr="009D7371">
        <w:rPr>
          <w:rFonts w:ascii="Book Antiqua" w:hAnsi="Book Antiqua"/>
          <w:sz w:val="24"/>
          <w:szCs w:val="24"/>
        </w:rPr>
        <w:t>antibiotic resistance</w:t>
      </w:r>
      <w:r w:rsidR="009E2D90" w:rsidRPr="009D7371">
        <w:rPr>
          <w:rFonts w:ascii="Book Antiqua" w:hAnsi="Book Antiqua"/>
          <w:sz w:val="24"/>
          <w:szCs w:val="24"/>
        </w:rPr>
        <w:t>;</w:t>
      </w:r>
      <w:r w:rsidR="009E2D90" w:rsidRPr="008A0087">
        <w:rPr>
          <w:rFonts w:ascii="Book Antiqua" w:hAnsi="Book Antiqua"/>
          <w:sz w:val="24"/>
          <w:szCs w:val="24"/>
        </w:rPr>
        <w:t xml:space="preserve"> PUD, peptic ulcer disease; NUD, non-ulcer disease; OR, odds ratio; CI, confidence interval. </w:t>
      </w:r>
      <w:bookmarkEnd w:id="133"/>
      <w:bookmarkEnd w:id="134"/>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E2D90" w:rsidRPr="008A0087" w:rsidRDefault="009E2D90" w:rsidP="00AD702C">
      <w:pPr>
        <w:adjustRightInd w:val="0"/>
        <w:snapToGrid w:val="0"/>
        <w:spacing w:line="360" w:lineRule="auto"/>
        <w:ind w:left="487" w:hangingChars="202" w:hanging="487"/>
        <w:rPr>
          <w:rFonts w:ascii="Book Antiqua" w:hAnsi="Book Antiqua"/>
          <w:b/>
          <w:noProof/>
          <w:sz w:val="24"/>
          <w:szCs w:val="24"/>
        </w:rPr>
      </w:pPr>
    </w:p>
    <w:p w:rsidR="009E2D90" w:rsidRPr="009D7371" w:rsidRDefault="009D7371" w:rsidP="008C0C71">
      <w:pPr>
        <w:adjustRightInd w:val="0"/>
        <w:snapToGrid w:val="0"/>
        <w:spacing w:line="360" w:lineRule="auto"/>
        <w:rPr>
          <w:rFonts w:ascii="Book Antiqua" w:hAnsi="Book Antiqua"/>
          <w:b/>
          <w:noProof/>
          <w:sz w:val="24"/>
          <w:szCs w:val="24"/>
        </w:rPr>
      </w:pPr>
      <w:r>
        <w:rPr>
          <w:rFonts w:ascii="Book Antiqua" w:hAnsi="Book Antiqua"/>
          <w:b/>
          <w:noProof/>
          <w:sz w:val="24"/>
          <w:szCs w:val="24"/>
        </w:rPr>
        <w:lastRenderedPageBreak/>
        <w:t>Figure 1</w:t>
      </w:r>
      <w:r>
        <w:rPr>
          <w:rFonts w:ascii="Book Antiqua" w:hAnsi="Book Antiqua" w:hint="eastAsia"/>
          <w:b/>
          <w:noProof/>
          <w:sz w:val="24"/>
          <w:szCs w:val="24"/>
        </w:rPr>
        <w:t xml:space="preserve"> </w:t>
      </w:r>
      <w:r w:rsidR="009E2D90" w:rsidRPr="009D7371">
        <w:rPr>
          <w:rFonts w:ascii="Book Antiqua" w:hAnsi="Book Antiqua"/>
          <w:b/>
          <w:noProof/>
          <w:sz w:val="24"/>
          <w:szCs w:val="24"/>
        </w:rPr>
        <w:t>Comparisons of overall antibiotic resistance rates between the two groups</w:t>
      </w:r>
      <w:r w:rsidRPr="009D7371">
        <w:rPr>
          <w:rFonts w:ascii="Book Antiqua" w:hAnsi="Book Antiqua" w:hint="eastAsia"/>
          <w:b/>
          <w:noProof/>
          <w:sz w:val="24"/>
          <w:szCs w:val="24"/>
        </w:rPr>
        <w:t xml:space="preserve">. </w:t>
      </w:r>
      <w:r w:rsidR="00DA3A35">
        <w:rPr>
          <w:rFonts w:ascii="Book Antiqua" w:hAnsi="Book Antiqua" w:hint="eastAsia"/>
          <w:noProof/>
          <w:sz w:val="24"/>
          <w:szCs w:val="24"/>
          <w:vertAlign w:val="superscript"/>
        </w:rPr>
        <w:t>a</w:t>
      </w:r>
      <w:r w:rsidR="009E2D90" w:rsidRPr="008A0087">
        <w:rPr>
          <w:rFonts w:ascii="Book Antiqua" w:hAnsi="Book Antiqua"/>
          <w:i/>
          <w:noProof/>
          <w:sz w:val="24"/>
          <w:szCs w:val="24"/>
        </w:rPr>
        <w:t>P</w:t>
      </w:r>
      <w:r>
        <w:rPr>
          <w:rFonts w:ascii="Book Antiqua" w:hAnsi="Book Antiqua" w:hint="eastAsia"/>
          <w:i/>
          <w:noProof/>
          <w:sz w:val="24"/>
          <w:szCs w:val="24"/>
        </w:rPr>
        <w:t xml:space="preserve"> </w:t>
      </w:r>
      <w:r w:rsidR="009E2D90" w:rsidRPr="008A0087">
        <w:rPr>
          <w:rFonts w:ascii="Book Antiqua" w:hAnsi="Book Antiqua"/>
          <w:noProof/>
          <w:sz w:val="24"/>
          <w:szCs w:val="24"/>
        </w:rPr>
        <w:t>&lt;</w:t>
      </w:r>
      <w:r>
        <w:rPr>
          <w:rFonts w:ascii="Book Antiqua" w:hAnsi="Book Antiqua" w:hint="eastAsia"/>
          <w:noProof/>
          <w:sz w:val="24"/>
          <w:szCs w:val="24"/>
        </w:rPr>
        <w:t xml:space="preserve"> </w:t>
      </w:r>
      <w:r w:rsidR="009E2D90" w:rsidRPr="008A0087">
        <w:rPr>
          <w:rFonts w:ascii="Book Antiqua" w:hAnsi="Book Antiqua"/>
          <w:noProof/>
          <w:sz w:val="24"/>
          <w:szCs w:val="24"/>
        </w:rPr>
        <w:t>0.05</w:t>
      </w:r>
      <w:r>
        <w:rPr>
          <w:rFonts w:ascii="Book Antiqua" w:hAnsi="Book Antiqua" w:hint="eastAsia"/>
          <w:noProof/>
          <w:sz w:val="24"/>
          <w:szCs w:val="24"/>
        </w:rPr>
        <w:t xml:space="preserve"> </w:t>
      </w:r>
      <w:r w:rsidRPr="009D7371">
        <w:rPr>
          <w:rFonts w:ascii="Book Antiqua" w:hAnsi="Book Antiqua" w:hint="eastAsia"/>
          <w:i/>
          <w:noProof/>
          <w:sz w:val="24"/>
          <w:szCs w:val="24"/>
        </w:rPr>
        <w:t>vs</w:t>
      </w:r>
      <w:r>
        <w:rPr>
          <w:rFonts w:ascii="Book Antiqua" w:hAnsi="Book Antiqua" w:hint="eastAsia"/>
          <w:noProof/>
          <w:sz w:val="24"/>
          <w:szCs w:val="24"/>
        </w:rPr>
        <w:t xml:space="preserve"> </w:t>
      </w:r>
      <w:r w:rsidRPr="008A0087">
        <w:rPr>
          <w:rFonts w:ascii="Book Antiqua" w:hAnsi="Book Antiqua"/>
          <w:noProof/>
          <w:sz w:val="24"/>
          <w:szCs w:val="24"/>
        </w:rPr>
        <w:t>overall antibiotic resistance rates</w:t>
      </w:r>
      <w:r>
        <w:rPr>
          <w:rFonts w:ascii="Book Antiqua" w:hAnsi="Book Antiqua" w:hint="eastAsia"/>
          <w:noProof/>
          <w:sz w:val="24"/>
          <w:szCs w:val="24"/>
        </w:rPr>
        <w:t>.</w:t>
      </w:r>
      <w:r>
        <w:rPr>
          <w:rFonts w:ascii="Book Antiqua" w:hAnsi="Book Antiqua" w:hint="eastAsia"/>
          <w:b/>
          <w:noProof/>
          <w:sz w:val="24"/>
          <w:szCs w:val="24"/>
        </w:rPr>
        <w:t xml:space="preserve"> </w:t>
      </w:r>
      <w:r w:rsidR="009E2D90" w:rsidRPr="008A0087">
        <w:rPr>
          <w:rFonts w:ascii="Book Antiqua" w:eastAsia="Batang" w:hAnsi="Book Antiqua"/>
          <w:sz w:val="24"/>
          <w:szCs w:val="24"/>
        </w:rPr>
        <w:t>AMX</w:t>
      </w:r>
      <w:r>
        <w:rPr>
          <w:rFonts w:ascii="Book Antiqua" w:eastAsiaTheme="minorEastAsia" w:hAnsi="Book Antiqua" w:hint="eastAsia"/>
          <w:sz w:val="24"/>
          <w:szCs w:val="24"/>
        </w:rPr>
        <w:t xml:space="preserve">: </w:t>
      </w:r>
      <w:r w:rsidRPr="008A0087">
        <w:rPr>
          <w:rFonts w:ascii="Book Antiqua" w:eastAsia="Batang" w:hAnsi="Book Antiqua"/>
          <w:sz w:val="24"/>
          <w:szCs w:val="24"/>
        </w:rPr>
        <w:t>Amoxicillin</w:t>
      </w:r>
      <w:r w:rsidR="009E2D90" w:rsidRPr="008A0087">
        <w:rPr>
          <w:rFonts w:ascii="Book Antiqua" w:eastAsia="Batang" w:hAnsi="Book Antiqua"/>
          <w:sz w:val="24"/>
          <w:szCs w:val="24"/>
        </w:rPr>
        <w:t>; CLA</w:t>
      </w:r>
      <w:r>
        <w:rPr>
          <w:rFonts w:ascii="Book Antiqua" w:eastAsiaTheme="minorEastAsia" w:hAnsi="Book Antiqua" w:hint="eastAsia"/>
          <w:sz w:val="24"/>
          <w:szCs w:val="24"/>
        </w:rPr>
        <w:t>:</w:t>
      </w:r>
      <w:r w:rsidR="009E2D90" w:rsidRPr="008A0087">
        <w:rPr>
          <w:rFonts w:ascii="Book Antiqua" w:eastAsia="Batang" w:hAnsi="Book Antiqua"/>
          <w:sz w:val="24"/>
          <w:szCs w:val="24"/>
        </w:rPr>
        <w:t xml:space="preserve"> clarithromycin; LEV</w:t>
      </w:r>
      <w:r>
        <w:rPr>
          <w:rFonts w:ascii="Book Antiqua" w:eastAsiaTheme="minorEastAsia" w:hAnsi="Book Antiqua" w:hint="eastAsia"/>
          <w:sz w:val="24"/>
          <w:szCs w:val="24"/>
        </w:rPr>
        <w:t>:</w:t>
      </w:r>
      <w:r w:rsidR="009E2D90" w:rsidRPr="008A0087">
        <w:rPr>
          <w:rFonts w:ascii="Book Antiqua" w:eastAsia="Batang" w:hAnsi="Book Antiqua"/>
          <w:sz w:val="24"/>
          <w:szCs w:val="24"/>
        </w:rPr>
        <w:t xml:space="preserve"> </w:t>
      </w:r>
      <w:r w:rsidRPr="008A0087">
        <w:rPr>
          <w:rFonts w:ascii="Book Antiqua" w:eastAsia="Batang" w:hAnsi="Book Antiqua"/>
          <w:sz w:val="24"/>
          <w:szCs w:val="24"/>
        </w:rPr>
        <w:t>Levofloxacin</w:t>
      </w:r>
      <w:r w:rsidR="009E2D90" w:rsidRPr="008A0087">
        <w:rPr>
          <w:rFonts w:ascii="Book Antiqua" w:eastAsia="Batang" w:hAnsi="Book Antiqua"/>
          <w:sz w:val="24"/>
          <w:szCs w:val="24"/>
        </w:rPr>
        <w:t>;</w:t>
      </w:r>
      <w:r w:rsidR="009E2D90" w:rsidRPr="008A0087">
        <w:rPr>
          <w:rFonts w:ascii="Book Antiqua" w:hAnsi="Book Antiqua"/>
          <w:sz w:val="24"/>
          <w:szCs w:val="24"/>
        </w:rPr>
        <w:t xml:space="preserve"> </w:t>
      </w:r>
      <w:r w:rsidR="009E2D90" w:rsidRPr="008A0087">
        <w:rPr>
          <w:rFonts w:ascii="Book Antiqua" w:eastAsia="Batang" w:hAnsi="Book Antiqua"/>
          <w:sz w:val="24"/>
          <w:szCs w:val="24"/>
        </w:rPr>
        <w:t>MTZ</w:t>
      </w:r>
      <w:r>
        <w:rPr>
          <w:rFonts w:ascii="Book Antiqua" w:eastAsiaTheme="minorEastAsia" w:hAnsi="Book Antiqua" w:hint="eastAsia"/>
          <w:sz w:val="24"/>
          <w:szCs w:val="24"/>
        </w:rPr>
        <w:t xml:space="preserve">: </w:t>
      </w:r>
      <w:r w:rsidRPr="008A0087">
        <w:rPr>
          <w:rFonts w:ascii="Book Antiqua" w:eastAsia="Batang" w:hAnsi="Book Antiqua"/>
          <w:sz w:val="24"/>
          <w:szCs w:val="24"/>
        </w:rPr>
        <w:t>Metronidazole</w:t>
      </w:r>
      <w:r w:rsidR="009E2D90" w:rsidRPr="008A0087">
        <w:rPr>
          <w:rFonts w:ascii="Book Antiqua" w:eastAsia="Batang" w:hAnsi="Book Antiqua"/>
          <w:sz w:val="24"/>
          <w:szCs w:val="24"/>
        </w:rPr>
        <w:t>;</w:t>
      </w:r>
      <w:r w:rsidR="009E2D90" w:rsidRPr="008A0087">
        <w:rPr>
          <w:rFonts w:ascii="Book Antiqua" w:hAnsi="Book Antiqua"/>
          <w:sz w:val="24"/>
          <w:szCs w:val="24"/>
        </w:rPr>
        <w:t xml:space="preserve"> </w:t>
      </w:r>
      <w:r w:rsidR="009E2D90" w:rsidRPr="008A0087">
        <w:rPr>
          <w:rFonts w:ascii="Book Antiqua" w:eastAsia="Batang" w:hAnsi="Book Antiqua"/>
          <w:sz w:val="24"/>
          <w:szCs w:val="24"/>
        </w:rPr>
        <w:t>RIF</w:t>
      </w:r>
      <w:r>
        <w:rPr>
          <w:rFonts w:ascii="Book Antiqua" w:eastAsiaTheme="minorEastAsia" w:hAnsi="Book Antiqua" w:hint="eastAsia"/>
          <w:sz w:val="24"/>
          <w:szCs w:val="24"/>
        </w:rPr>
        <w:t>:</w:t>
      </w:r>
      <w:r w:rsidR="009E2D90" w:rsidRPr="008A0087">
        <w:rPr>
          <w:rFonts w:ascii="Book Antiqua" w:eastAsia="Batang" w:hAnsi="Book Antiqua"/>
          <w:sz w:val="24"/>
          <w:szCs w:val="24"/>
        </w:rPr>
        <w:t xml:space="preserve"> </w:t>
      </w:r>
      <w:r w:rsidRPr="008A0087">
        <w:rPr>
          <w:rFonts w:ascii="Book Antiqua" w:eastAsia="Batang" w:hAnsi="Book Antiqua"/>
          <w:sz w:val="24"/>
          <w:szCs w:val="24"/>
        </w:rPr>
        <w:t>Rifampicin</w:t>
      </w:r>
      <w:r w:rsidR="009E2D90" w:rsidRPr="008A0087">
        <w:rPr>
          <w:rFonts w:ascii="Book Antiqua" w:hAnsi="Book Antiqua"/>
          <w:sz w:val="24"/>
          <w:szCs w:val="24"/>
        </w:rPr>
        <w:t>;</w:t>
      </w:r>
      <w:r w:rsidR="009E2D90" w:rsidRPr="008A0087">
        <w:rPr>
          <w:rFonts w:ascii="Book Antiqua" w:eastAsia="Batang" w:hAnsi="Book Antiqua"/>
          <w:sz w:val="24"/>
          <w:szCs w:val="24"/>
        </w:rPr>
        <w:t xml:space="preserve"> </w:t>
      </w:r>
      <w:r w:rsidR="009E2D90" w:rsidRPr="008A0087">
        <w:rPr>
          <w:rFonts w:ascii="Book Antiqua" w:hAnsi="Book Antiqua"/>
          <w:sz w:val="24"/>
          <w:szCs w:val="24"/>
        </w:rPr>
        <w:t>TET tetracycline</w:t>
      </w:r>
      <w:r w:rsidR="009E2D90" w:rsidRPr="008A0087">
        <w:rPr>
          <w:rFonts w:ascii="Book Antiqua" w:eastAsia="Batang" w:hAnsi="Book Antiqua"/>
          <w:sz w:val="24"/>
          <w:szCs w:val="24"/>
        </w:rPr>
        <w:t>.</w:t>
      </w:r>
      <w:r w:rsidR="009E2D90" w:rsidRPr="008A0087">
        <w:rPr>
          <w:rFonts w:ascii="Book Antiqua" w:hAnsi="Book Antiqua"/>
          <w:sz w:val="24"/>
          <w:szCs w:val="24"/>
        </w:rPr>
        <w:t xml:space="preserve"> </w:t>
      </w:r>
    </w:p>
    <w:p w:rsidR="009E2D90" w:rsidRPr="008A0087" w:rsidRDefault="00DA3A35" w:rsidP="00AD702C">
      <w:pPr>
        <w:adjustRightInd w:val="0"/>
        <w:snapToGrid w:val="0"/>
        <w:spacing w:line="360" w:lineRule="auto"/>
        <w:ind w:left="485" w:hangingChars="202" w:hanging="485"/>
        <w:rPr>
          <w:rFonts w:ascii="Book Antiqua" w:hAnsi="Book Antiqua"/>
          <w:noProof/>
          <w:sz w:val="24"/>
          <w:szCs w:val="24"/>
        </w:rPr>
      </w:pPr>
      <w:r>
        <w:rPr>
          <w:rFonts w:ascii="Book Antiqua" w:hAnsi="Book Antiqua"/>
          <w:noProof/>
          <w:sz w:val="24"/>
          <w:szCs w:val="24"/>
        </w:rPr>
        <w:drawing>
          <wp:inline distT="0" distB="0" distL="0" distR="0" wp14:anchorId="07005FC1" wp14:editId="3466207E">
            <wp:extent cx="5572125" cy="38957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2125" cy="3895725"/>
                    </a:xfrm>
                    <a:prstGeom prst="rect">
                      <a:avLst/>
                    </a:prstGeom>
                    <a:noFill/>
                    <a:ln>
                      <a:noFill/>
                    </a:ln>
                  </pic:spPr>
                </pic:pic>
              </a:graphicData>
            </a:graphic>
          </wp:inline>
        </w:drawing>
      </w:r>
    </w:p>
    <w:p w:rsidR="009E2D90" w:rsidRPr="008A0087" w:rsidRDefault="009E2D90" w:rsidP="00AD702C">
      <w:pPr>
        <w:adjustRightInd w:val="0"/>
        <w:snapToGrid w:val="0"/>
        <w:spacing w:line="360" w:lineRule="auto"/>
        <w:ind w:left="485" w:hangingChars="202" w:hanging="485"/>
        <w:rPr>
          <w:rFonts w:ascii="Book Antiqua" w:hAnsi="Book Antiqua"/>
          <w:noProof/>
          <w:sz w:val="24"/>
          <w:szCs w:val="24"/>
        </w:rPr>
      </w:pPr>
    </w:p>
    <w:p w:rsidR="009D7371" w:rsidRDefault="009D7371" w:rsidP="008C0C71">
      <w:pPr>
        <w:widowControl/>
        <w:spacing w:line="360" w:lineRule="auto"/>
        <w:jc w:val="left"/>
        <w:rPr>
          <w:rFonts w:ascii="Book Antiqua" w:hAnsi="Book Antiqua"/>
          <w:b/>
          <w:noProof/>
          <w:sz w:val="24"/>
          <w:szCs w:val="24"/>
        </w:rPr>
      </w:pPr>
      <w:r>
        <w:rPr>
          <w:rFonts w:ascii="Book Antiqua" w:hAnsi="Book Antiqua"/>
          <w:b/>
          <w:noProof/>
          <w:sz w:val="24"/>
          <w:szCs w:val="24"/>
        </w:rPr>
        <w:br w:type="page"/>
      </w:r>
    </w:p>
    <w:p w:rsidR="009E2D90" w:rsidRPr="009D7371" w:rsidRDefault="009D7371" w:rsidP="008C0C71">
      <w:pPr>
        <w:adjustRightInd w:val="0"/>
        <w:snapToGrid w:val="0"/>
        <w:spacing w:line="360" w:lineRule="auto"/>
        <w:rPr>
          <w:rFonts w:ascii="Book Antiqua" w:hAnsi="Book Antiqua"/>
          <w:b/>
          <w:noProof/>
          <w:sz w:val="24"/>
          <w:szCs w:val="24"/>
        </w:rPr>
      </w:pPr>
      <w:r>
        <w:rPr>
          <w:rFonts w:ascii="Book Antiqua" w:hAnsi="Book Antiqua"/>
          <w:b/>
          <w:noProof/>
          <w:sz w:val="24"/>
          <w:szCs w:val="24"/>
        </w:rPr>
        <w:lastRenderedPageBreak/>
        <w:t>Figure 2</w:t>
      </w:r>
      <w:r w:rsidR="009E2D90" w:rsidRPr="008A0087">
        <w:rPr>
          <w:rFonts w:ascii="Book Antiqua" w:hAnsi="Book Antiqua"/>
          <w:b/>
          <w:noProof/>
          <w:sz w:val="24"/>
          <w:szCs w:val="24"/>
        </w:rPr>
        <w:t xml:space="preserve"> </w:t>
      </w:r>
      <w:r w:rsidR="009E2D90" w:rsidRPr="00DA3A35">
        <w:rPr>
          <w:rFonts w:ascii="Book Antiqua" w:hAnsi="Book Antiqua"/>
          <w:b/>
          <w:noProof/>
          <w:sz w:val="24"/>
          <w:szCs w:val="24"/>
        </w:rPr>
        <w:t>Comparisons of multiple antibiotic r</w:t>
      </w:r>
      <w:r w:rsidRPr="00DA3A35">
        <w:rPr>
          <w:rFonts w:ascii="Book Antiqua" w:hAnsi="Book Antiqua"/>
          <w:b/>
          <w:noProof/>
          <w:sz w:val="24"/>
          <w:szCs w:val="24"/>
        </w:rPr>
        <w:t>esistance rates between the two</w:t>
      </w:r>
      <w:r w:rsidRPr="00DA3A35">
        <w:rPr>
          <w:rFonts w:ascii="Book Antiqua" w:hAnsi="Book Antiqua" w:hint="eastAsia"/>
          <w:b/>
          <w:noProof/>
          <w:sz w:val="24"/>
          <w:szCs w:val="24"/>
        </w:rPr>
        <w:t xml:space="preserve"> </w:t>
      </w:r>
      <w:r w:rsidR="009E2D90" w:rsidRPr="00DA3A35">
        <w:rPr>
          <w:rFonts w:ascii="Book Antiqua" w:hAnsi="Book Antiqua"/>
          <w:b/>
          <w:noProof/>
          <w:sz w:val="24"/>
          <w:szCs w:val="24"/>
        </w:rPr>
        <w:t>groups</w:t>
      </w:r>
      <w:r w:rsidRPr="00DA3A35">
        <w:rPr>
          <w:rFonts w:ascii="Book Antiqua" w:hAnsi="Book Antiqua" w:hint="eastAsia"/>
          <w:b/>
          <w:noProof/>
          <w:sz w:val="24"/>
          <w:szCs w:val="24"/>
        </w:rPr>
        <w:t xml:space="preserve">. </w:t>
      </w:r>
      <w:r>
        <w:rPr>
          <w:rFonts w:ascii="Book Antiqua" w:hAnsi="Book Antiqua" w:hint="eastAsia"/>
          <w:b/>
          <w:noProof/>
          <w:sz w:val="24"/>
          <w:szCs w:val="24"/>
        </w:rPr>
        <w:t xml:space="preserve"> </w:t>
      </w:r>
      <w:r w:rsidR="00DA3A35">
        <w:rPr>
          <w:rFonts w:ascii="Book Antiqua" w:hAnsi="Book Antiqua" w:hint="eastAsia"/>
          <w:noProof/>
          <w:sz w:val="24"/>
          <w:szCs w:val="24"/>
          <w:vertAlign w:val="superscript"/>
        </w:rPr>
        <w:t>a</w:t>
      </w:r>
      <w:r w:rsidR="009E2D90" w:rsidRPr="008A0087">
        <w:rPr>
          <w:rFonts w:ascii="Book Antiqua" w:hAnsi="Book Antiqua"/>
          <w:i/>
          <w:noProof/>
          <w:sz w:val="24"/>
          <w:szCs w:val="24"/>
        </w:rPr>
        <w:t>P</w:t>
      </w:r>
      <w:r w:rsidR="00DC7B89">
        <w:rPr>
          <w:rFonts w:ascii="Book Antiqua" w:hAnsi="Book Antiqua" w:hint="eastAsia"/>
          <w:i/>
          <w:noProof/>
          <w:sz w:val="24"/>
          <w:szCs w:val="24"/>
        </w:rPr>
        <w:t xml:space="preserve"> </w:t>
      </w:r>
      <w:r w:rsidR="009E2D90" w:rsidRPr="008A0087">
        <w:rPr>
          <w:rFonts w:ascii="Book Antiqua" w:hAnsi="Book Antiqua"/>
          <w:noProof/>
          <w:sz w:val="24"/>
          <w:szCs w:val="24"/>
        </w:rPr>
        <w:t>&lt;</w:t>
      </w:r>
      <w:r>
        <w:rPr>
          <w:rFonts w:ascii="Book Antiqua" w:hAnsi="Book Antiqua" w:hint="eastAsia"/>
          <w:noProof/>
          <w:sz w:val="24"/>
          <w:szCs w:val="24"/>
        </w:rPr>
        <w:t xml:space="preserve"> </w:t>
      </w:r>
      <w:r w:rsidR="009E2D90" w:rsidRPr="008A0087">
        <w:rPr>
          <w:rFonts w:ascii="Book Antiqua" w:hAnsi="Book Antiqua"/>
          <w:noProof/>
          <w:sz w:val="24"/>
          <w:szCs w:val="24"/>
        </w:rPr>
        <w:t>0.05</w:t>
      </w:r>
      <w:r>
        <w:rPr>
          <w:rFonts w:ascii="Book Antiqua" w:hAnsi="Book Antiqua" w:hint="eastAsia"/>
          <w:noProof/>
          <w:sz w:val="24"/>
          <w:szCs w:val="24"/>
        </w:rPr>
        <w:t xml:space="preserve"> </w:t>
      </w:r>
      <w:r w:rsidRPr="009D7371">
        <w:rPr>
          <w:rFonts w:ascii="Book Antiqua" w:hAnsi="Book Antiqua" w:hint="eastAsia"/>
          <w:i/>
          <w:noProof/>
          <w:sz w:val="24"/>
          <w:szCs w:val="24"/>
        </w:rPr>
        <w:t>vs</w:t>
      </w:r>
      <w:r>
        <w:rPr>
          <w:rFonts w:ascii="Book Antiqua" w:hAnsi="Book Antiqua" w:hint="eastAsia"/>
          <w:noProof/>
          <w:sz w:val="24"/>
          <w:szCs w:val="24"/>
        </w:rPr>
        <w:t xml:space="preserve"> </w:t>
      </w:r>
      <w:r w:rsidRPr="008A0087">
        <w:rPr>
          <w:rFonts w:ascii="Book Antiqua" w:hAnsi="Book Antiqua"/>
          <w:noProof/>
          <w:sz w:val="24"/>
          <w:szCs w:val="24"/>
        </w:rPr>
        <w:t>multiple antibiotic r</w:t>
      </w:r>
      <w:r>
        <w:rPr>
          <w:rFonts w:ascii="Book Antiqua" w:hAnsi="Book Antiqua"/>
          <w:noProof/>
          <w:sz w:val="24"/>
          <w:szCs w:val="24"/>
        </w:rPr>
        <w:t>esistance rates</w:t>
      </w:r>
      <w:r>
        <w:rPr>
          <w:rFonts w:ascii="Book Antiqua" w:hAnsi="Book Antiqua" w:hint="eastAsia"/>
          <w:noProof/>
          <w:sz w:val="24"/>
          <w:szCs w:val="24"/>
        </w:rPr>
        <w:t>.</w:t>
      </w:r>
    </w:p>
    <w:p w:rsidR="009E2D90" w:rsidRPr="008A0087" w:rsidRDefault="00DA3A35" w:rsidP="00DE4B23">
      <w:pPr>
        <w:adjustRightInd w:val="0"/>
        <w:snapToGrid w:val="0"/>
        <w:spacing w:line="360" w:lineRule="auto"/>
        <w:ind w:left="485" w:hangingChars="202" w:hanging="485"/>
        <w:rPr>
          <w:rFonts w:ascii="Book Antiqua" w:hAnsi="Book Antiqua"/>
          <w:noProof/>
          <w:sz w:val="24"/>
          <w:szCs w:val="24"/>
        </w:rPr>
      </w:pPr>
      <w:r>
        <w:rPr>
          <w:rFonts w:ascii="Book Antiqua" w:hAnsi="Book Antiqua"/>
          <w:noProof/>
          <w:sz w:val="24"/>
          <w:szCs w:val="24"/>
        </w:rPr>
        <w:drawing>
          <wp:inline distT="0" distB="0" distL="0" distR="0" wp14:anchorId="4CF95026" wp14:editId="13849B7F">
            <wp:extent cx="5581650" cy="3657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1650" cy="3657600"/>
                    </a:xfrm>
                    <a:prstGeom prst="rect">
                      <a:avLst/>
                    </a:prstGeom>
                    <a:noFill/>
                    <a:ln>
                      <a:noFill/>
                    </a:ln>
                  </pic:spPr>
                </pic:pic>
              </a:graphicData>
            </a:graphic>
          </wp:inline>
        </w:drawing>
      </w:r>
    </w:p>
    <w:sectPr w:rsidR="009E2D90" w:rsidRPr="008A0087" w:rsidSect="00266A86">
      <w:headerReference w:type="default" r:id="rId26"/>
      <w:footerReference w:type="even" r:id="rId27"/>
      <w:pgSz w:w="11906" w:h="16838"/>
      <w:pgMar w:top="1418" w:right="1558" w:bottom="1418" w:left="1560" w:header="851" w:footer="8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A1" w:rsidRDefault="002B5FA1" w:rsidP="008C39B0">
      <w:r>
        <w:separator/>
      </w:r>
    </w:p>
  </w:endnote>
  <w:endnote w:type="continuationSeparator" w:id="0">
    <w:p w:rsidR="002B5FA1" w:rsidRDefault="002B5FA1" w:rsidP="008C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黑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inionPro-It">
    <w:altName w:val="黑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90" w:rsidRDefault="001B4B20">
    <w:pPr>
      <w:pStyle w:val="a4"/>
      <w:framePr w:wrap="around" w:vAnchor="text" w:hAnchor="margin" w:xAlign="right" w:y="1"/>
      <w:rPr>
        <w:rStyle w:val="a5"/>
      </w:rPr>
    </w:pPr>
    <w:r>
      <w:rPr>
        <w:rStyle w:val="a5"/>
      </w:rPr>
      <w:fldChar w:fldCharType="begin"/>
    </w:r>
    <w:r w:rsidR="009E2D90">
      <w:rPr>
        <w:rStyle w:val="a5"/>
      </w:rPr>
      <w:instrText xml:space="preserve">PAGE  </w:instrText>
    </w:r>
    <w:r>
      <w:rPr>
        <w:rStyle w:val="a5"/>
      </w:rPr>
      <w:fldChar w:fldCharType="end"/>
    </w:r>
  </w:p>
  <w:p w:rsidR="009E2D90" w:rsidRDefault="009E2D9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A1" w:rsidRDefault="002B5FA1" w:rsidP="008C39B0">
      <w:r>
        <w:separator/>
      </w:r>
    </w:p>
  </w:footnote>
  <w:footnote w:type="continuationSeparator" w:id="0">
    <w:p w:rsidR="002B5FA1" w:rsidRDefault="002B5FA1" w:rsidP="008C3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90" w:rsidRDefault="004D0C69">
    <w:pPr>
      <w:pStyle w:val="a6"/>
      <w:jc w:val="right"/>
    </w:pPr>
    <w:r>
      <w:fldChar w:fldCharType="begin"/>
    </w:r>
    <w:r>
      <w:instrText xml:space="preserve"> PAGE   \* MERGEFORMAT </w:instrText>
    </w:r>
    <w:r>
      <w:fldChar w:fldCharType="separate"/>
    </w:r>
    <w:r w:rsidR="00DA3419" w:rsidRPr="00DA3419">
      <w:rPr>
        <w:noProof/>
        <w:lang w:val="zh-CN"/>
      </w:rPr>
      <w:t>24</w:t>
    </w:r>
    <w:r>
      <w:rPr>
        <w:noProof/>
        <w:lang w:val="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6F16"/>
    <w:multiLevelType w:val="hybridMultilevel"/>
    <w:tmpl w:val="E88C043E"/>
    <w:lvl w:ilvl="0" w:tplc="1FB6D074">
      <w:numFmt w:val="none"/>
      <w:lvlText w:val=""/>
      <w:lvlJc w:val="left"/>
      <w:pPr>
        <w:tabs>
          <w:tab w:val="num" w:pos="360"/>
        </w:tabs>
      </w:pPr>
      <w:rPr>
        <w:rFonts w:cs="Times New Roman"/>
      </w:rPr>
    </w:lvl>
    <w:lvl w:ilvl="1" w:tplc="6A4A0C12" w:tentative="1">
      <w:start w:val="1"/>
      <w:numFmt w:val="lowerLetter"/>
      <w:lvlText w:val="%2)"/>
      <w:lvlJc w:val="left"/>
      <w:pPr>
        <w:ind w:left="1305" w:hanging="420"/>
      </w:pPr>
      <w:rPr>
        <w:rFonts w:cs="Times New Roman"/>
      </w:rPr>
    </w:lvl>
    <w:lvl w:ilvl="2" w:tplc="6EC62D00" w:tentative="1">
      <w:start w:val="1"/>
      <w:numFmt w:val="lowerRoman"/>
      <w:lvlText w:val="%3."/>
      <w:lvlJc w:val="right"/>
      <w:pPr>
        <w:ind w:left="1725" w:hanging="420"/>
      </w:pPr>
      <w:rPr>
        <w:rFonts w:cs="Times New Roman"/>
      </w:rPr>
    </w:lvl>
    <w:lvl w:ilvl="3" w:tplc="DE645752" w:tentative="1">
      <w:start w:val="1"/>
      <w:numFmt w:val="decimal"/>
      <w:lvlText w:val="%4."/>
      <w:lvlJc w:val="left"/>
      <w:pPr>
        <w:ind w:left="2145" w:hanging="420"/>
      </w:pPr>
      <w:rPr>
        <w:rFonts w:cs="Times New Roman"/>
      </w:rPr>
    </w:lvl>
    <w:lvl w:ilvl="4" w:tplc="682250BA" w:tentative="1">
      <w:start w:val="1"/>
      <w:numFmt w:val="lowerLetter"/>
      <w:lvlText w:val="%5)"/>
      <w:lvlJc w:val="left"/>
      <w:pPr>
        <w:ind w:left="2565" w:hanging="420"/>
      </w:pPr>
      <w:rPr>
        <w:rFonts w:cs="Times New Roman"/>
      </w:rPr>
    </w:lvl>
    <w:lvl w:ilvl="5" w:tplc="434E59FC" w:tentative="1">
      <w:start w:val="1"/>
      <w:numFmt w:val="lowerRoman"/>
      <w:lvlText w:val="%6."/>
      <w:lvlJc w:val="right"/>
      <w:pPr>
        <w:ind w:left="2985" w:hanging="420"/>
      </w:pPr>
      <w:rPr>
        <w:rFonts w:cs="Times New Roman"/>
      </w:rPr>
    </w:lvl>
    <w:lvl w:ilvl="6" w:tplc="9CECAE50" w:tentative="1">
      <w:start w:val="1"/>
      <w:numFmt w:val="decimal"/>
      <w:lvlText w:val="%7."/>
      <w:lvlJc w:val="left"/>
      <w:pPr>
        <w:ind w:left="3405" w:hanging="420"/>
      </w:pPr>
      <w:rPr>
        <w:rFonts w:cs="Times New Roman"/>
      </w:rPr>
    </w:lvl>
    <w:lvl w:ilvl="7" w:tplc="ACB63EB0" w:tentative="1">
      <w:start w:val="1"/>
      <w:numFmt w:val="lowerLetter"/>
      <w:lvlText w:val="%8)"/>
      <w:lvlJc w:val="left"/>
      <w:pPr>
        <w:ind w:left="3825" w:hanging="420"/>
      </w:pPr>
      <w:rPr>
        <w:rFonts w:cs="Times New Roman"/>
      </w:rPr>
    </w:lvl>
    <w:lvl w:ilvl="8" w:tplc="34C002B2" w:tentative="1">
      <w:start w:val="1"/>
      <w:numFmt w:val="lowerRoman"/>
      <w:lvlText w:val="%9."/>
      <w:lvlJc w:val="right"/>
      <w:pPr>
        <w:ind w:left="4245" w:hanging="420"/>
      </w:pPr>
      <w:rPr>
        <w:rFonts w:cs="Times New Roman"/>
      </w:rPr>
    </w:lvl>
  </w:abstractNum>
  <w:abstractNum w:abstractNumId="1">
    <w:nsid w:val="288C4D34"/>
    <w:multiLevelType w:val="hybridMultilevel"/>
    <w:tmpl w:val="8E668C36"/>
    <w:lvl w:ilvl="0" w:tplc="40AA3CB0">
      <w:start w:val="1"/>
      <w:numFmt w:val="decimal"/>
      <w:lvlText w:val="（%1）"/>
      <w:lvlJc w:val="left"/>
      <w:pPr>
        <w:tabs>
          <w:tab w:val="num" w:pos="1260"/>
        </w:tabs>
        <w:ind w:left="1260" w:hanging="1080"/>
      </w:pPr>
      <w:rPr>
        <w:rFonts w:cs="Times New Roman" w:hint="eastAsia"/>
      </w:rPr>
    </w:lvl>
    <w:lvl w:ilvl="1" w:tplc="04090019">
      <w:start w:val="1"/>
      <w:numFmt w:val="lowerLetter"/>
      <w:lvlText w:val="%2)"/>
      <w:lvlJc w:val="left"/>
      <w:pPr>
        <w:tabs>
          <w:tab w:val="num" w:pos="1020"/>
        </w:tabs>
        <w:ind w:left="1020" w:hanging="420"/>
      </w:pPr>
      <w:rPr>
        <w:rFonts w:cs="Times New Roman"/>
      </w:rPr>
    </w:lvl>
    <w:lvl w:ilvl="2" w:tplc="0409001B" w:tentative="1">
      <w:start w:val="1"/>
      <w:numFmt w:val="lowerRoman"/>
      <w:lvlText w:val="%3."/>
      <w:lvlJc w:val="righ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abstractNum w:abstractNumId="2">
    <w:nsid w:val="5F370D70"/>
    <w:multiLevelType w:val="hybridMultilevel"/>
    <w:tmpl w:val="C3900ECE"/>
    <w:lvl w:ilvl="0" w:tplc="59AECBEE">
      <w:numFmt w:val="none"/>
      <w:lvlText w:val=""/>
      <w:lvlJc w:val="left"/>
      <w:pPr>
        <w:tabs>
          <w:tab w:val="num" w:pos="360"/>
        </w:tabs>
      </w:pPr>
      <w:rPr>
        <w:rFonts w:cs="Times New Roman"/>
      </w:rPr>
    </w:lvl>
    <w:lvl w:ilvl="1" w:tplc="05B8D1CC" w:tentative="1">
      <w:start w:val="1"/>
      <w:numFmt w:val="lowerLetter"/>
      <w:lvlText w:val="%2)"/>
      <w:lvlJc w:val="left"/>
      <w:pPr>
        <w:ind w:left="1464" w:hanging="420"/>
      </w:pPr>
      <w:rPr>
        <w:rFonts w:cs="Times New Roman"/>
      </w:rPr>
    </w:lvl>
    <w:lvl w:ilvl="2" w:tplc="1E0E5118" w:tentative="1">
      <w:start w:val="1"/>
      <w:numFmt w:val="lowerRoman"/>
      <w:lvlText w:val="%3."/>
      <w:lvlJc w:val="right"/>
      <w:pPr>
        <w:ind w:left="1884" w:hanging="420"/>
      </w:pPr>
      <w:rPr>
        <w:rFonts w:cs="Times New Roman"/>
      </w:rPr>
    </w:lvl>
    <w:lvl w:ilvl="3" w:tplc="8FA65D8C" w:tentative="1">
      <w:start w:val="1"/>
      <w:numFmt w:val="decimal"/>
      <w:lvlText w:val="%4."/>
      <w:lvlJc w:val="left"/>
      <w:pPr>
        <w:ind w:left="2304" w:hanging="420"/>
      </w:pPr>
      <w:rPr>
        <w:rFonts w:cs="Times New Roman"/>
      </w:rPr>
    </w:lvl>
    <w:lvl w:ilvl="4" w:tplc="2368D62E" w:tentative="1">
      <w:start w:val="1"/>
      <w:numFmt w:val="lowerLetter"/>
      <w:lvlText w:val="%5)"/>
      <w:lvlJc w:val="left"/>
      <w:pPr>
        <w:ind w:left="2724" w:hanging="420"/>
      </w:pPr>
      <w:rPr>
        <w:rFonts w:cs="Times New Roman"/>
      </w:rPr>
    </w:lvl>
    <w:lvl w:ilvl="5" w:tplc="657E1672" w:tentative="1">
      <w:start w:val="1"/>
      <w:numFmt w:val="lowerRoman"/>
      <w:lvlText w:val="%6."/>
      <w:lvlJc w:val="right"/>
      <w:pPr>
        <w:ind w:left="3144" w:hanging="420"/>
      </w:pPr>
      <w:rPr>
        <w:rFonts w:cs="Times New Roman"/>
      </w:rPr>
    </w:lvl>
    <w:lvl w:ilvl="6" w:tplc="52C24BEA" w:tentative="1">
      <w:start w:val="1"/>
      <w:numFmt w:val="decimal"/>
      <w:lvlText w:val="%7."/>
      <w:lvlJc w:val="left"/>
      <w:pPr>
        <w:ind w:left="3564" w:hanging="420"/>
      </w:pPr>
      <w:rPr>
        <w:rFonts w:cs="Times New Roman"/>
      </w:rPr>
    </w:lvl>
    <w:lvl w:ilvl="7" w:tplc="C6F8C6F4" w:tentative="1">
      <w:start w:val="1"/>
      <w:numFmt w:val="lowerLetter"/>
      <w:lvlText w:val="%8)"/>
      <w:lvlJc w:val="left"/>
      <w:pPr>
        <w:ind w:left="3984" w:hanging="420"/>
      </w:pPr>
      <w:rPr>
        <w:rFonts w:cs="Times New Roman"/>
      </w:rPr>
    </w:lvl>
    <w:lvl w:ilvl="8" w:tplc="F2BCD34E" w:tentative="1">
      <w:start w:val="1"/>
      <w:numFmt w:val="lowerRoman"/>
      <w:lvlText w:val="%9."/>
      <w:lvlJc w:val="right"/>
      <w:pPr>
        <w:ind w:left="4404" w:hanging="420"/>
      </w:pPr>
      <w:rPr>
        <w:rFonts w:cs="Times New Roman"/>
      </w:rPr>
    </w:lvl>
  </w:abstractNum>
  <w:abstractNum w:abstractNumId="3">
    <w:nsid w:val="6AFB715A"/>
    <w:multiLevelType w:val="singleLevel"/>
    <w:tmpl w:val="0E5640B6"/>
    <w:lvl w:ilvl="0">
      <w:numFmt w:val="none"/>
      <w:lvlText w:val=""/>
      <w:lvlJc w:val="left"/>
      <w:pPr>
        <w:tabs>
          <w:tab w:val="num" w:pos="360"/>
        </w:tabs>
      </w:pPr>
      <w:rPr>
        <w:rFonts w:cs="Times New Roman"/>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F7979"/>
    <w:rsid w:val="00000946"/>
    <w:rsid w:val="00000C60"/>
    <w:rsid w:val="00001C88"/>
    <w:rsid w:val="00002103"/>
    <w:rsid w:val="000029DB"/>
    <w:rsid w:val="00003094"/>
    <w:rsid w:val="00003601"/>
    <w:rsid w:val="0000438E"/>
    <w:rsid w:val="00004814"/>
    <w:rsid w:val="00004886"/>
    <w:rsid w:val="00004A50"/>
    <w:rsid w:val="00005926"/>
    <w:rsid w:val="00005EFE"/>
    <w:rsid w:val="0000621F"/>
    <w:rsid w:val="00006BDC"/>
    <w:rsid w:val="000077DD"/>
    <w:rsid w:val="00010563"/>
    <w:rsid w:val="00010788"/>
    <w:rsid w:val="000108AB"/>
    <w:rsid w:val="000110EC"/>
    <w:rsid w:val="000117D7"/>
    <w:rsid w:val="00011E62"/>
    <w:rsid w:val="0001238E"/>
    <w:rsid w:val="00012511"/>
    <w:rsid w:val="00012BE2"/>
    <w:rsid w:val="000149B0"/>
    <w:rsid w:val="00014BB6"/>
    <w:rsid w:val="000150CF"/>
    <w:rsid w:val="0001568A"/>
    <w:rsid w:val="00015B62"/>
    <w:rsid w:val="0001659B"/>
    <w:rsid w:val="000169D0"/>
    <w:rsid w:val="00016E51"/>
    <w:rsid w:val="00017B40"/>
    <w:rsid w:val="000205EF"/>
    <w:rsid w:val="000208B1"/>
    <w:rsid w:val="0002258C"/>
    <w:rsid w:val="00022642"/>
    <w:rsid w:val="0002287B"/>
    <w:rsid w:val="00022EF9"/>
    <w:rsid w:val="00022F81"/>
    <w:rsid w:val="00022FD0"/>
    <w:rsid w:val="000234F7"/>
    <w:rsid w:val="00023E44"/>
    <w:rsid w:val="000244CC"/>
    <w:rsid w:val="00025D55"/>
    <w:rsid w:val="00025E9D"/>
    <w:rsid w:val="00026497"/>
    <w:rsid w:val="00026AC7"/>
    <w:rsid w:val="00026C31"/>
    <w:rsid w:val="00027184"/>
    <w:rsid w:val="000274D3"/>
    <w:rsid w:val="00027DF7"/>
    <w:rsid w:val="00030391"/>
    <w:rsid w:val="00030DB2"/>
    <w:rsid w:val="00032142"/>
    <w:rsid w:val="00032222"/>
    <w:rsid w:val="0003245F"/>
    <w:rsid w:val="0003323C"/>
    <w:rsid w:val="00033503"/>
    <w:rsid w:val="00033A2D"/>
    <w:rsid w:val="00033CC1"/>
    <w:rsid w:val="0003427A"/>
    <w:rsid w:val="00034595"/>
    <w:rsid w:val="00035627"/>
    <w:rsid w:val="00035809"/>
    <w:rsid w:val="00035982"/>
    <w:rsid w:val="00035E07"/>
    <w:rsid w:val="0003669E"/>
    <w:rsid w:val="00037160"/>
    <w:rsid w:val="000371DE"/>
    <w:rsid w:val="0003730E"/>
    <w:rsid w:val="00037AD1"/>
    <w:rsid w:val="00037C84"/>
    <w:rsid w:val="00040279"/>
    <w:rsid w:val="00041417"/>
    <w:rsid w:val="000429D6"/>
    <w:rsid w:val="00043284"/>
    <w:rsid w:val="00043290"/>
    <w:rsid w:val="00043554"/>
    <w:rsid w:val="00043A24"/>
    <w:rsid w:val="00043A51"/>
    <w:rsid w:val="000449F8"/>
    <w:rsid w:val="000451C1"/>
    <w:rsid w:val="00045592"/>
    <w:rsid w:val="00045A6C"/>
    <w:rsid w:val="00047896"/>
    <w:rsid w:val="00047AAE"/>
    <w:rsid w:val="00047B5E"/>
    <w:rsid w:val="00050004"/>
    <w:rsid w:val="000500C5"/>
    <w:rsid w:val="00050291"/>
    <w:rsid w:val="000514A3"/>
    <w:rsid w:val="00051D82"/>
    <w:rsid w:val="00051E6F"/>
    <w:rsid w:val="00055652"/>
    <w:rsid w:val="00055D92"/>
    <w:rsid w:val="000574B8"/>
    <w:rsid w:val="0005775E"/>
    <w:rsid w:val="00057916"/>
    <w:rsid w:val="000601DA"/>
    <w:rsid w:val="0006082C"/>
    <w:rsid w:val="000608B7"/>
    <w:rsid w:val="00060A48"/>
    <w:rsid w:val="00060C0E"/>
    <w:rsid w:val="00060C97"/>
    <w:rsid w:val="00060E7D"/>
    <w:rsid w:val="000610FB"/>
    <w:rsid w:val="000611A5"/>
    <w:rsid w:val="000616A3"/>
    <w:rsid w:val="00062AC6"/>
    <w:rsid w:val="0006321F"/>
    <w:rsid w:val="00063425"/>
    <w:rsid w:val="0006359D"/>
    <w:rsid w:val="00063BD3"/>
    <w:rsid w:val="00063EE2"/>
    <w:rsid w:val="000653E7"/>
    <w:rsid w:val="00066048"/>
    <w:rsid w:val="000667CD"/>
    <w:rsid w:val="000675CA"/>
    <w:rsid w:val="00067FFC"/>
    <w:rsid w:val="00072458"/>
    <w:rsid w:val="000727CB"/>
    <w:rsid w:val="0007306A"/>
    <w:rsid w:val="0007314D"/>
    <w:rsid w:val="00074D5D"/>
    <w:rsid w:val="000759E7"/>
    <w:rsid w:val="00076114"/>
    <w:rsid w:val="00077202"/>
    <w:rsid w:val="00080006"/>
    <w:rsid w:val="000803EC"/>
    <w:rsid w:val="00080A1E"/>
    <w:rsid w:val="0008141E"/>
    <w:rsid w:val="00081480"/>
    <w:rsid w:val="00082002"/>
    <w:rsid w:val="00082165"/>
    <w:rsid w:val="00082ABD"/>
    <w:rsid w:val="00083C22"/>
    <w:rsid w:val="00083EC8"/>
    <w:rsid w:val="000848BC"/>
    <w:rsid w:val="000852E4"/>
    <w:rsid w:val="000872AF"/>
    <w:rsid w:val="00090075"/>
    <w:rsid w:val="00090A61"/>
    <w:rsid w:val="000912C3"/>
    <w:rsid w:val="00091775"/>
    <w:rsid w:val="000923F9"/>
    <w:rsid w:val="00094706"/>
    <w:rsid w:val="000949C5"/>
    <w:rsid w:val="00097DD4"/>
    <w:rsid w:val="000A0158"/>
    <w:rsid w:val="000A0FDF"/>
    <w:rsid w:val="000A1317"/>
    <w:rsid w:val="000A21D7"/>
    <w:rsid w:val="000A279C"/>
    <w:rsid w:val="000A2A2B"/>
    <w:rsid w:val="000A2DEE"/>
    <w:rsid w:val="000A4803"/>
    <w:rsid w:val="000A5303"/>
    <w:rsid w:val="000A5784"/>
    <w:rsid w:val="000A6225"/>
    <w:rsid w:val="000A6369"/>
    <w:rsid w:val="000A66ED"/>
    <w:rsid w:val="000A6DBD"/>
    <w:rsid w:val="000A70CB"/>
    <w:rsid w:val="000A7739"/>
    <w:rsid w:val="000B0331"/>
    <w:rsid w:val="000B076D"/>
    <w:rsid w:val="000B0FBF"/>
    <w:rsid w:val="000B1470"/>
    <w:rsid w:val="000B15C7"/>
    <w:rsid w:val="000B1BF3"/>
    <w:rsid w:val="000B2AA8"/>
    <w:rsid w:val="000B366F"/>
    <w:rsid w:val="000B4C20"/>
    <w:rsid w:val="000B4D0E"/>
    <w:rsid w:val="000B5DD3"/>
    <w:rsid w:val="000B7B4C"/>
    <w:rsid w:val="000B7D73"/>
    <w:rsid w:val="000C0119"/>
    <w:rsid w:val="000C03D7"/>
    <w:rsid w:val="000C096E"/>
    <w:rsid w:val="000C17CA"/>
    <w:rsid w:val="000C1EBB"/>
    <w:rsid w:val="000C24DE"/>
    <w:rsid w:val="000C2A76"/>
    <w:rsid w:val="000C2C1F"/>
    <w:rsid w:val="000C3738"/>
    <w:rsid w:val="000C4D6A"/>
    <w:rsid w:val="000C5E3C"/>
    <w:rsid w:val="000C7C28"/>
    <w:rsid w:val="000C7EB3"/>
    <w:rsid w:val="000D051D"/>
    <w:rsid w:val="000D08C6"/>
    <w:rsid w:val="000D1817"/>
    <w:rsid w:val="000D1D62"/>
    <w:rsid w:val="000D20D3"/>
    <w:rsid w:val="000D263E"/>
    <w:rsid w:val="000D27E0"/>
    <w:rsid w:val="000D341B"/>
    <w:rsid w:val="000D37F3"/>
    <w:rsid w:val="000D48FE"/>
    <w:rsid w:val="000D6937"/>
    <w:rsid w:val="000D7889"/>
    <w:rsid w:val="000D79EA"/>
    <w:rsid w:val="000E0FF5"/>
    <w:rsid w:val="000E185D"/>
    <w:rsid w:val="000E1B92"/>
    <w:rsid w:val="000E24F3"/>
    <w:rsid w:val="000E2695"/>
    <w:rsid w:val="000E40FF"/>
    <w:rsid w:val="000E4504"/>
    <w:rsid w:val="000E4F43"/>
    <w:rsid w:val="000E4F97"/>
    <w:rsid w:val="000E5E73"/>
    <w:rsid w:val="000E6BDA"/>
    <w:rsid w:val="000E7467"/>
    <w:rsid w:val="000F0487"/>
    <w:rsid w:val="000F1C24"/>
    <w:rsid w:val="000F1E15"/>
    <w:rsid w:val="000F278E"/>
    <w:rsid w:val="000F2E77"/>
    <w:rsid w:val="000F48B7"/>
    <w:rsid w:val="000F4F03"/>
    <w:rsid w:val="000F4F7B"/>
    <w:rsid w:val="000F6891"/>
    <w:rsid w:val="000F6A03"/>
    <w:rsid w:val="000F7C03"/>
    <w:rsid w:val="00100D45"/>
    <w:rsid w:val="00100E5E"/>
    <w:rsid w:val="00101077"/>
    <w:rsid w:val="00103044"/>
    <w:rsid w:val="00103A23"/>
    <w:rsid w:val="00103E5E"/>
    <w:rsid w:val="0010584B"/>
    <w:rsid w:val="00106141"/>
    <w:rsid w:val="001063E2"/>
    <w:rsid w:val="00107532"/>
    <w:rsid w:val="001103B3"/>
    <w:rsid w:val="001115B7"/>
    <w:rsid w:val="001117F2"/>
    <w:rsid w:val="00111B51"/>
    <w:rsid w:val="0011288F"/>
    <w:rsid w:val="001139C1"/>
    <w:rsid w:val="001141F8"/>
    <w:rsid w:val="00114229"/>
    <w:rsid w:val="00114A80"/>
    <w:rsid w:val="0011563C"/>
    <w:rsid w:val="001162BF"/>
    <w:rsid w:val="00116BAE"/>
    <w:rsid w:val="00117DD1"/>
    <w:rsid w:val="00117F27"/>
    <w:rsid w:val="00120678"/>
    <w:rsid w:val="00120D4B"/>
    <w:rsid w:val="00122265"/>
    <w:rsid w:val="00122332"/>
    <w:rsid w:val="0012397F"/>
    <w:rsid w:val="00124567"/>
    <w:rsid w:val="00124FC1"/>
    <w:rsid w:val="0012559F"/>
    <w:rsid w:val="001264FF"/>
    <w:rsid w:val="001270FC"/>
    <w:rsid w:val="00127A2E"/>
    <w:rsid w:val="0013113C"/>
    <w:rsid w:val="001318F8"/>
    <w:rsid w:val="00131D4C"/>
    <w:rsid w:val="00131E53"/>
    <w:rsid w:val="00131F78"/>
    <w:rsid w:val="001321BF"/>
    <w:rsid w:val="00132324"/>
    <w:rsid w:val="00132A1E"/>
    <w:rsid w:val="00132CA9"/>
    <w:rsid w:val="0013374E"/>
    <w:rsid w:val="00134062"/>
    <w:rsid w:val="00134121"/>
    <w:rsid w:val="001349C6"/>
    <w:rsid w:val="00135075"/>
    <w:rsid w:val="0013576D"/>
    <w:rsid w:val="00135F09"/>
    <w:rsid w:val="00135F75"/>
    <w:rsid w:val="001370D6"/>
    <w:rsid w:val="00137E77"/>
    <w:rsid w:val="001416EB"/>
    <w:rsid w:val="0014186A"/>
    <w:rsid w:val="00141DC0"/>
    <w:rsid w:val="001437E3"/>
    <w:rsid w:val="0014583D"/>
    <w:rsid w:val="00145C2E"/>
    <w:rsid w:val="00145D7D"/>
    <w:rsid w:val="00146DC5"/>
    <w:rsid w:val="00146FA5"/>
    <w:rsid w:val="00147E33"/>
    <w:rsid w:val="00147FBE"/>
    <w:rsid w:val="00150BCA"/>
    <w:rsid w:val="00152026"/>
    <w:rsid w:val="00152547"/>
    <w:rsid w:val="0015320B"/>
    <w:rsid w:val="00153562"/>
    <w:rsid w:val="00154909"/>
    <w:rsid w:val="00154A11"/>
    <w:rsid w:val="001557A8"/>
    <w:rsid w:val="00155AE9"/>
    <w:rsid w:val="0015646E"/>
    <w:rsid w:val="00156AA0"/>
    <w:rsid w:val="00157A9C"/>
    <w:rsid w:val="00160243"/>
    <w:rsid w:val="00160D25"/>
    <w:rsid w:val="00160F2F"/>
    <w:rsid w:val="00161087"/>
    <w:rsid w:val="00161840"/>
    <w:rsid w:val="00162037"/>
    <w:rsid w:val="00162A20"/>
    <w:rsid w:val="00164172"/>
    <w:rsid w:val="00165082"/>
    <w:rsid w:val="001663A6"/>
    <w:rsid w:val="00166C1C"/>
    <w:rsid w:val="00166D23"/>
    <w:rsid w:val="00167258"/>
    <w:rsid w:val="00167715"/>
    <w:rsid w:val="00167857"/>
    <w:rsid w:val="00167E14"/>
    <w:rsid w:val="00170B22"/>
    <w:rsid w:val="00170B5C"/>
    <w:rsid w:val="0017126C"/>
    <w:rsid w:val="00173583"/>
    <w:rsid w:val="001739F5"/>
    <w:rsid w:val="00173A64"/>
    <w:rsid w:val="00173D82"/>
    <w:rsid w:val="00173DBE"/>
    <w:rsid w:val="001747D2"/>
    <w:rsid w:val="001748B9"/>
    <w:rsid w:val="00174909"/>
    <w:rsid w:val="00174ADE"/>
    <w:rsid w:val="00175B29"/>
    <w:rsid w:val="00176D49"/>
    <w:rsid w:val="001808AD"/>
    <w:rsid w:val="00181417"/>
    <w:rsid w:val="00181454"/>
    <w:rsid w:val="0018186B"/>
    <w:rsid w:val="001823B8"/>
    <w:rsid w:val="00182F71"/>
    <w:rsid w:val="00183431"/>
    <w:rsid w:val="00183F36"/>
    <w:rsid w:val="00184856"/>
    <w:rsid w:val="00184C57"/>
    <w:rsid w:val="00184FD1"/>
    <w:rsid w:val="001852B0"/>
    <w:rsid w:val="00185CB1"/>
    <w:rsid w:val="00185D55"/>
    <w:rsid w:val="001869DB"/>
    <w:rsid w:val="001869E0"/>
    <w:rsid w:val="00187113"/>
    <w:rsid w:val="001925D0"/>
    <w:rsid w:val="001929E4"/>
    <w:rsid w:val="001933BF"/>
    <w:rsid w:val="001944B6"/>
    <w:rsid w:val="00195283"/>
    <w:rsid w:val="0019549C"/>
    <w:rsid w:val="00195651"/>
    <w:rsid w:val="00196068"/>
    <w:rsid w:val="001970E9"/>
    <w:rsid w:val="001A0886"/>
    <w:rsid w:val="001A0A6E"/>
    <w:rsid w:val="001A1A8B"/>
    <w:rsid w:val="001A2611"/>
    <w:rsid w:val="001A2AE0"/>
    <w:rsid w:val="001A2B30"/>
    <w:rsid w:val="001A2E19"/>
    <w:rsid w:val="001A42E0"/>
    <w:rsid w:val="001A507B"/>
    <w:rsid w:val="001A5EB7"/>
    <w:rsid w:val="001A5FD6"/>
    <w:rsid w:val="001A63B7"/>
    <w:rsid w:val="001A65D0"/>
    <w:rsid w:val="001A6DC2"/>
    <w:rsid w:val="001A751A"/>
    <w:rsid w:val="001B0B1D"/>
    <w:rsid w:val="001B0BBF"/>
    <w:rsid w:val="001B11F9"/>
    <w:rsid w:val="001B1415"/>
    <w:rsid w:val="001B1923"/>
    <w:rsid w:val="001B2CC3"/>
    <w:rsid w:val="001B3443"/>
    <w:rsid w:val="001B3A92"/>
    <w:rsid w:val="001B3AAE"/>
    <w:rsid w:val="001B45C3"/>
    <w:rsid w:val="001B4B20"/>
    <w:rsid w:val="001B6BE0"/>
    <w:rsid w:val="001B7796"/>
    <w:rsid w:val="001C06E8"/>
    <w:rsid w:val="001C16D5"/>
    <w:rsid w:val="001C35D0"/>
    <w:rsid w:val="001C47F8"/>
    <w:rsid w:val="001C5C3A"/>
    <w:rsid w:val="001C64C3"/>
    <w:rsid w:val="001C6858"/>
    <w:rsid w:val="001C6D1E"/>
    <w:rsid w:val="001C7885"/>
    <w:rsid w:val="001C7CB3"/>
    <w:rsid w:val="001D0642"/>
    <w:rsid w:val="001D0BD2"/>
    <w:rsid w:val="001D0FA5"/>
    <w:rsid w:val="001D18F6"/>
    <w:rsid w:val="001D2C59"/>
    <w:rsid w:val="001D3855"/>
    <w:rsid w:val="001D3932"/>
    <w:rsid w:val="001D3C34"/>
    <w:rsid w:val="001D3DEC"/>
    <w:rsid w:val="001D417A"/>
    <w:rsid w:val="001D4585"/>
    <w:rsid w:val="001D461E"/>
    <w:rsid w:val="001D4A58"/>
    <w:rsid w:val="001D61A6"/>
    <w:rsid w:val="001D6A72"/>
    <w:rsid w:val="001D6DE3"/>
    <w:rsid w:val="001D732E"/>
    <w:rsid w:val="001D73F4"/>
    <w:rsid w:val="001E01DC"/>
    <w:rsid w:val="001E09A3"/>
    <w:rsid w:val="001E0D68"/>
    <w:rsid w:val="001E19D6"/>
    <w:rsid w:val="001E32F1"/>
    <w:rsid w:val="001E3B21"/>
    <w:rsid w:val="001E4D3A"/>
    <w:rsid w:val="001E62AB"/>
    <w:rsid w:val="001E6BE4"/>
    <w:rsid w:val="001E7881"/>
    <w:rsid w:val="001F0405"/>
    <w:rsid w:val="001F17AF"/>
    <w:rsid w:val="001F2C20"/>
    <w:rsid w:val="001F349D"/>
    <w:rsid w:val="001F3864"/>
    <w:rsid w:val="001F4176"/>
    <w:rsid w:val="001F4368"/>
    <w:rsid w:val="001F5A3D"/>
    <w:rsid w:val="001F5A58"/>
    <w:rsid w:val="001F69B1"/>
    <w:rsid w:val="001F7220"/>
    <w:rsid w:val="001F77D9"/>
    <w:rsid w:val="00201704"/>
    <w:rsid w:val="00202272"/>
    <w:rsid w:val="00202631"/>
    <w:rsid w:val="002027EF"/>
    <w:rsid w:val="00202BA4"/>
    <w:rsid w:val="002034B3"/>
    <w:rsid w:val="00203757"/>
    <w:rsid w:val="0020380D"/>
    <w:rsid w:val="00203F45"/>
    <w:rsid w:val="0020480F"/>
    <w:rsid w:val="00205D1E"/>
    <w:rsid w:val="00206716"/>
    <w:rsid w:val="00206D18"/>
    <w:rsid w:val="002078FF"/>
    <w:rsid w:val="00207FA3"/>
    <w:rsid w:val="0021048D"/>
    <w:rsid w:val="002108DD"/>
    <w:rsid w:val="00210A57"/>
    <w:rsid w:val="00211576"/>
    <w:rsid w:val="00212613"/>
    <w:rsid w:val="00213373"/>
    <w:rsid w:val="002139EE"/>
    <w:rsid w:val="00214CFF"/>
    <w:rsid w:val="00214FF5"/>
    <w:rsid w:val="0021636A"/>
    <w:rsid w:val="002167F8"/>
    <w:rsid w:val="002168B4"/>
    <w:rsid w:val="00216C37"/>
    <w:rsid w:val="00217584"/>
    <w:rsid w:val="00217585"/>
    <w:rsid w:val="002177FC"/>
    <w:rsid w:val="002178A0"/>
    <w:rsid w:val="002203BF"/>
    <w:rsid w:val="00220728"/>
    <w:rsid w:val="00220A7E"/>
    <w:rsid w:val="0022270B"/>
    <w:rsid w:val="00222A74"/>
    <w:rsid w:val="002238E3"/>
    <w:rsid w:val="00223AC3"/>
    <w:rsid w:val="00223CA7"/>
    <w:rsid w:val="00223CAE"/>
    <w:rsid w:val="00223CD6"/>
    <w:rsid w:val="00224DDD"/>
    <w:rsid w:val="002250CE"/>
    <w:rsid w:val="00225C4D"/>
    <w:rsid w:val="00226225"/>
    <w:rsid w:val="002301BB"/>
    <w:rsid w:val="002302A4"/>
    <w:rsid w:val="00230C54"/>
    <w:rsid w:val="00230CCB"/>
    <w:rsid w:val="00231880"/>
    <w:rsid w:val="002319D6"/>
    <w:rsid w:val="002324F5"/>
    <w:rsid w:val="002328B5"/>
    <w:rsid w:val="00233615"/>
    <w:rsid w:val="0023473C"/>
    <w:rsid w:val="002348C9"/>
    <w:rsid w:val="00235677"/>
    <w:rsid w:val="002371F6"/>
    <w:rsid w:val="00237CFA"/>
    <w:rsid w:val="00237DAB"/>
    <w:rsid w:val="00240321"/>
    <w:rsid w:val="002405C3"/>
    <w:rsid w:val="00240DCE"/>
    <w:rsid w:val="00240E0C"/>
    <w:rsid w:val="00241167"/>
    <w:rsid w:val="00241D88"/>
    <w:rsid w:val="002439A6"/>
    <w:rsid w:val="002441AE"/>
    <w:rsid w:val="002444A1"/>
    <w:rsid w:val="00244DDC"/>
    <w:rsid w:val="00246D24"/>
    <w:rsid w:val="00246F99"/>
    <w:rsid w:val="00247600"/>
    <w:rsid w:val="002477D3"/>
    <w:rsid w:val="00247818"/>
    <w:rsid w:val="00247CCA"/>
    <w:rsid w:val="00250497"/>
    <w:rsid w:val="002505AC"/>
    <w:rsid w:val="002507AC"/>
    <w:rsid w:val="00250803"/>
    <w:rsid w:val="0025081F"/>
    <w:rsid w:val="00250DE5"/>
    <w:rsid w:val="002512BE"/>
    <w:rsid w:val="002527CB"/>
    <w:rsid w:val="00252CC5"/>
    <w:rsid w:val="002536F8"/>
    <w:rsid w:val="002539C6"/>
    <w:rsid w:val="00254309"/>
    <w:rsid w:val="002548AE"/>
    <w:rsid w:val="00254C1F"/>
    <w:rsid w:val="00254EE9"/>
    <w:rsid w:val="00255AE2"/>
    <w:rsid w:val="0025699B"/>
    <w:rsid w:val="00256C61"/>
    <w:rsid w:val="00257B1B"/>
    <w:rsid w:val="0026045E"/>
    <w:rsid w:val="0026055C"/>
    <w:rsid w:val="00260713"/>
    <w:rsid w:val="0026088F"/>
    <w:rsid w:val="00260CC1"/>
    <w:rsid w:val="002613DF"/>
    <w:rsid w:val="002617B5"/>
    <w:rsid w:val="00261F47"/>
    <w:rsid w:val="00262454"/>
    <w:rsid w:val="0026287C"/>
    <w:rsid w:val="00262BA9"/>
    <w:rsid w:val="00263433"/>
    <w:rsid w:val="002636F4"/>
    <w:rsid w:val="002650D4"/>
    <w:rsid w:val="002653A9"/>
    <w:rsid w:val="00265F79"/>
    <w:rsid w:val="00266577"/>
    <w:rsid w:val="00266A86"/>
    <w:rsid w:val="00267B20"/>
    <w:rsid w:val="00267B79"/>
    <w:rsid w:val="00271000"/>
    <w:rsid w:val="0027107A"/>
    <w:rsid w:val="002717F1"/>
    <w:rsid w:val="00271A46"/>
    <w:rsid w:val="00271EA6"/>
    <w:rsid w:val="00272C6F"/>
    <w:rsid w:val="00272D8C"/>
    <w:rsid w:val="002756FF"/>
    <w:rsid w:val="00276AB5"/>
    <w:rsid w:val="00277C5A"/>
    <w:rsid w:val="00277CA1"/>
    <w:rsid w:val="00277FCE"/>
    <w:rsid w:val="00280310"/>
    <w:rsid w:val="0028082F"/>
    <w:rsid w:val="002808F0"/>
    <w:rsid w:val="00280BF1"/>
    <w:rsid w:val="00281451"/>
    <w:rsid w:val="00281E66"/>
    <w:rsid w:val="002824C9"/>
    <w:rsid w:val="00282C5F"/>
    <w:rsid w:val="00283193"/>
    <w:rsid w:val="0028326E"/>
    <w:rsid w:val="00283A4F"/>
    <w:rsid w:val="00284087"/>
    <w:rsid w:val="002840A0"/>
    <w:rsid w:val="002848A4"/>
    <w:rsid w:val="00285747"/>
    <w:rsid w:val="00286E4D"/>
    <w:rsid w:val="00286E7C"/>
    <w:rsid w:val="00286FC0"/>
    <w:rsid w:val="002871F6"/>
    <w:rsid w:val="002873F5"/>
    <w:rsid w:val="0028788E"/>
    <w:rsid w:val="00287ADC"/>
    <w:rsid w:val="0029094C"/>
    <w:rsid w:val="00290A34"/>
    <w:rsid w:val="002919AE"/>
    <w:rsid w:val="0029243B"/>
    <w:rsid w:val="002935B8"/>
    <w:rsid w:val="00293E52"/>
    <w:rsid w:val="002952F7"/>
    <w:rsid w:val="00295FEF"/>
    <w:rsid w:val="00296435"/>
    <w:rsid w:val="00296CC6"/>
    <w:rsid w:val="00296EEE"/>
    <w:rsid w:val="00297316"/>
    <w:rsid w:val="002973FE"/>
    <w:rsid w:val="00297556"/>
    <w:rsid w:val="002A08F6"/>
    <w:rsid w:val="002A13B2"/>
    <w:rsid w:val="002A22BD"/>
    <w:rsid w:val="002A24BC"/>
    <w:rsid w:val="002A2AD8"/>
    <w:rsid w:val="002A2D49"/>
    <w:rsid w:val="002A31FE"/>
    <w:rsid w:val="002A4B68"/>
    <w:rsid w:val="002A4C11"/>
    <w:rsid w:val="002A4DAB"/>
    <w:rsid w:val="002A7898"/>
    <w:rsid w:val="002A7C81"/>
    <w:rsid w:val="002B0050"/>
    <w:rsid w:val="002B0CAC"/>
    <w:rsid w:val="002B1081"/>
    <w:rsid w:val="002B18B1"/>
    <w:rsid w:val="002B2A98"/>
    <w:rsid w:val="002B2C13"/>
    <w:rsid w:val="002B36A8"/>
    <w:rsid w:val="002B50E0"/>
    <w:rsid w:val="002B5266"/>
    <w:rsid w:val="002B5F4D"/>
    <w:rsid w:val="002B5FA1"/>
    <w:rsid w:val="002B6A60"/>
    <w:rsid w:val="002B6BF1"/>
    <w:rsid w:val="002B7417"/>
    <w:rsid w:val="002B7625"/>
    <w:rsid w:val="002B7F09"/>
    <w:rsid w:val="002C02E9"/>
    <w:rsid w:val="002C0897"/>
    <w:rsid w:val="002C0E3E"/>
    <w:rsid w:val="002C137E"/>
    <w:rsid w:val="002C1A1E"/>
    <w:rsid w:val="002C2A9F"/>
    <w:rsid w:val="002C2F61"/>
    <w:rsid w:val="002C332F"/>
    <w:rsid w:val="002C36FE"/>
    <w:rsid w:val="002C3C84"/>
    <w:rsid w:val="002C3FB3"/>
    <w:rsid w:val="002C6362"/>
    <w:rsid w:val="002C6A24"/>
    <w:rsid w:val="002C7065"/>
    <w:rsid w:val="002D077F"/>
    <w:rsid w:val="002D0922"/>
    <w:rsid w:val="002D0940"/>
    <w:rsid w:val="002D0FEE"/>
    <w:rsid w:val="002D1D31"/>
    <w:rsid w:val="002D29D8"/>
    <w:rsid w:val="002D2A95"/>
    <w:rsid w:val="002D2C27"/>
    <w:rsid w:val="002D327B"/>
    <w:rsid w:val="002D3CC4"/>
    <w:rsid w:val="002D521C"/>
    <w:rsid w:val="002D5622"/>
    <w:rsid w:val="002D577F"/>
    <w:rsid w:val="002D5AFC"/>
    <w:rsid w:val="002D5CB7"/>
    <w:rsid w:val="002D5F39"/>
    <w:rsid w:val="002D66EE"/>
    <w:rsid w:val="002D6897"/>
    <w:rsid w:val="002D6C5B"/>
    <w:rsid w:val="002D7089"/>
    <w:rsid w:val="002D761A"/>
    <w:rsid w:val="002E023E"/>
    <w:rsid w:val="002E03CB"/>
    <w:rsid w:val="002E0592"/>
    <w:rsid w:val="002E09F9"/>
    <w:rsid w:val="002E1877"/>
    <w:rsid w:val="002E18B2"/>
    <w:rsid w:val="002E1A69"/>
    <w:rsid w:val="002E1C4B"/>
    <w:rsid w:val="002E2052"/>
    <w:rsid w:val="002E2293"/>
    <w:rsid w:val="002E2774"/>
    <w:rsid w:val="002E397D"/>
    <w:rsid w:val="002E4610"/>
    <w:rsid w:val="002E4A8C"/>
    <w:rsid w:val="002E5E53"/>
    <w:rsid w:val="002E5F9A"/>
    <w:rsid w:val="002E672A"/>
    <w:rsid w:val="002E71AB"/>
    <w:rsid w:val="002E72BF"/>
    <w:rsid w:val="002E799B"/>
    <w:rsid w:val="002E7BCD"/>
    <w:rsid w:val="002F005C"/>
    <w:rsid w:val="002F04AE"/>
    <w:rsid w:val="002F1135"/>
    <w:rsid w:val="002F1D51"/>
    <w:rsid w:val="002F1F4B"/>
    <w:rsid w:val="002F3FB0"/>
    <w:rsid w:val="002F4756"/>
    <w:rsid w:val="002F513E"/>
    <w:rsid w:val="002F5500"/>
    <w:rsid w:val="002F564E"/>
    <w:rsid w:val="002F5692"/>
    <w:rsid w:val="002F5C6E"/>
    <w:rsid w:val="002F5CFA"/>
    <w:rsid w:val="002F5D90"/>
    <w:rsid w:val="002F5F21"/>
    <w:rsid w:val="002F6304"/>
    <w:rsid w:val="002F65E8"/>
    <w:rsid w:val="002F6B01"/>
    <w:rsid w:val="002F72D7"/>
    <w:rsid w:val="002F73BF"/>
    <w:rsid w:val="002F78CF"/>
    <w:rsid w:val="00300797"/>
    <w:rsid w:val="003007CB"/>
    <w:rsid w:val="00300B4D"/>
    <w:rsid w:val="00300C74"/>
    <w:rsid w:val="003020C4"/>
    <w:rsid w:val="00303EC6"/>
    <w:rsid w:val="00304AAE"/>
    <w:rsid w:val="00305951"/>
    <w:rsid w:val="003059AB"/>
    <w:rsid w:val="00305A77"/>
    <w:rsid w:val="00305F36"/>
    <w:rsid w:val="00306743"/>
    <w:rsid w:val="00306A61"/>
    <w:rsid w:val="00307B05"/>
    <w:rsid w:val="0031163A"/>
    <w:rsid w:val="00311828"/>
    <w:rsid w:val="003118A8"/>
    <w:rsid w:val="003119C3"/>
    <w:rsid w:val="00311C8A"/>
    <w:rsid w:val="00313A3C"/>
    <w:rsid w:val="00314258"/>
    <w:rsid w:val="00314334"/>
    <w:rsid w:val="0031490A"/>
    <w:rsid w:val="003159DE"/>
    <w:rsid w:val="00315ED4"/>
    <w:rsid w:val="00317418"/>
    <w:rsid w:val="003174D7"/>
    <w:rsid w:val="00320362"/>
    <w:rsid w:val="003208B1"/>
    <w:rsid w:val="00320F91"/>
    <w:rsid w:val="003215E8"/>
    <w:rsid w:val="00321A42"/>
    <w:rsid w:val="00321E08"/>
    <w:rsid w:val="00321E78"/>
    <w:rsid w:val="003246E9"/>
    <w:rsid w:val="003249E6"/>
    <w:rsid w:val="00324A8B"/>
    <w:rsid w:val="00324C77"/>
    <w:rsid w:val="00325123"/>
    <w:rsid w:val="00325171"/>
    <w:rsid w:val="00325893"/>
    <w:rsid w:val="00325FAA"/>
    <w:rsid w:val="00327C9A"/>
    <w:rsid w:val="003303B5"/>
    <w:rsid w:val="00330422"/>
    <w:rsid w:val="0033105C"/>
    <w:rsid w:val="00332DD4"/>
    <w:rsid w:val="00332FAB"/>
    <w:rsid w:val="00333BCF"/>
    <w:rsid w:val="00333D2D"/>
    <w:rsid w:val="00333F39"/>
    <w:rsid w:val="00334AA4"/>
    <w:rsid w:val="00334E20"/>
    <w:rsid w:val="00335716"/>
    <w:rsid w:val="00335B04"/>
    <w:rsid w:val="00336069"/>
    <w:rsid w:val="00336EE1"/>
    <w:rsid w:val="00337221"/>
    <w:rsid w:val="00337464"/>
    <w:rsid w:val="00337CD0"/>
    <w:rsid w:val="00337DFE"/>
    <w:rsid w:val="00340610"/>
    <w:rsid w:val="003409B9"/>
    <w:rsid w:val="003414EF"/>
    <w:rsid w:val="00341871"/>
    <w:rsid w:val="00341CB0"/>
    <w:rsid w:val="00342102"/>
    <w:rsid w:val="0034267B"/>
    <w:rsid w:val="0034372A"/>
    <w:rsid w:val="00344E69"/>
    <w:rsid w:val="00344E73"/>
    <w:rsid w:val="00344F4D"/>
    <w:rsid w:val="00345741"/>
    <w:rsid w:val="00345DF1"/>
    <w:rsid w:val="00346274"/>
    <w:rsid w:val="00346B9C"/>
    <w:rsid w:val="003471F7"/>
    <w:rsid w:val="00347F4F"/>
    <w:rsid w:val="0035087F"/>
    <w:rsid w:val="00351D66"/>
    <w:rsid w:val="003521F2"/>
    <w:rsid w:val="00352258"/>
    <w:rsid w:val="00352C33"/>
    <w:rsid w:val="0035345E"/>
    <w:rsid w:val="003557D4"/>
    <w:rsid w:val="00355A0B"/>
    <w:rsid w:val="00355C7D"/>
    <w:rsid w:val="00355F4A"/>
    <w:rsid w:val="0035686D"/>
    <w:rsid w:val="00357557"/>
    <w:rsid w:val="0036205E"/>
    <w:rsid w:val="00362155"/>
    <w:rsid w:val="003635E2"/>
    <w:rsid w:val="003643DC"/>
    <w:rsid w:val="003645F3"/>
    <w:rsid w:val="00365906"/>
    <w:rsid w:val="0036612B"/>
    <w:rsid w:val="0036682D"/>
    <w:rsid w:val="0036791D"/>
    <w:rsid w:val="00370226"/>
    <w:rsid w:val="00370CD9"/>
    <w:rsid w:val="003712A9"/>
    <w:rsid w:val="0037134B"/>
    <w:rsid w:val="00371921"/>
    <w:rsid w:val="003729F1"/>
    <w:rsid w:val="00372B48"/>
    <w:rsid w:val="00373E60"/>
    <w:rsid w:val="0037414C"/>
    <w:rsid w:val="003741DB"/>
    <w:rsid w:val="0037477F"/>
    <w:rsid w:val="00375FCF"/>
    <w:rsid w:val="003771B1"/>
    <w:rsid w:val="003771C0"/>
    <w:rsid w:val="003779F9"/>
    <w:rsid w:val="003801DF"/>
    <w:rsid w:val="0038035B"/>
    <w:rsid w:val="00380553"/>
    <w:rsid w:val="00380640"/>
    <w:rsid w:val="003807C3"/>
    <w:rsid w:val="00381764"/>
    <w:rsid w:val="00382697"/>
    <w:rsid w:val="00382C42"/>
    <w:rsid w:val="00383250"/>
    <w:rsid w:val="003850A5"/>
    <w:rsid w:val="003862EB"/>
    <w:rsid w:val="003863C9"/>
    <w:rsid w:val="003866DD"/>
    <w:rsid w:val="0038716E"/>
    <w:rsid w:val="003874A5"/>
    <w:rsid w:val="0038766A"/>
    <w:rsid w:val="00387D55"/>
    <w:rsid w:val="00390043"/>
    <w:rsid w:val="00390A57"/>
    <w:rsid w:val="00390DB3"/>
    <w:rsid w:val="0039158E"/>
    <w:rsid w:val="00391D05"/>
    <w:rsid w:val="003922EF"/>
    <w:rsid w:val="00392B7D"/>
    <w:rsid w:val="00392D0F"/>
    <w:rsid w:val="00392DF4"/>
    <w:rsid w:val="00392FE9"/>
    <w:rsid w:val="00393597"/>
    <w:rsid w:val="00393939"/>
    <w:rsid w:val="00393D3B"/>
    <w:rsid w:val="00394845"/>
    <w:rsid w:val="00394DE3"/>
    <w:rsid w:val="00395405"/>
    <w:rsid w:val="003954A8"/>
    <w:rsid w:val="0039643D"/>
    <w:rsid w:val="003968CF"/>
    <w:rsid w:val="00396B28"/>
    <w:rsid w:val="00397815"/>
    <w:rsid w:val="00397855"/>
    <w:rsid w:val="003A10D0"/>
    <w:rsid w:val="003A1809"/>
    <w:rsid w:val="003A1E20"/>
    <w:rsid w:val="003A1ED1"/>
    <w:rsid w:val="003A20B6"/>
    <w:rsid w:val="003A2A85"/>
    <w:rsid w:val="003A3237"/>
    <w:rsid w:val="003A350E"/>
    <w:rsid w:val="003A372E"/>
    <w:rsid w:val="003A38E3"/>
    <w:rsid w:val="003A3C01"/>
    <w:rsid w:val="003A3FE9"/>
    <w:rsid w:val="003A4737"/>
    <w:rsid w:val="003A4BAB"/>
    <w:rsid w:val="003A54C7"/>
    <w:rsid w:val="003A5685"/>
    <w:rsid w:val="003A676B"/>
    <w:rsid w:val="003A774E"/>
    <w:rsid w:val="003A783D"/>
    <w:rsid w:val="003B00FA"/>
    <w:rsid w:val="003B02CE"/>
    <w:rsid w:val="003B045E"/>
    <w:rsid w:val="003B06E0"/>
    <w:rsid w:val="003B1091"/>
    <w:rsid w:val="003B127C"/>
    <w:rsid w:val="003B22D9"/>
    <w:rsid w:val="003B25E1"/>
    <w:rsid w:val="003B3232"/>
    <w:rsid w:val="003B3904"/>
    <w:rsid w:val="003B3BEC"/>
    <w:rsid w:val="003B4023"/>
    <w:rsid w:val="003B4FE8"/>
    <w:rsid w:val="003B68B6"/>
    <w:rsid w:val="003B7FEE"/>
    <w:rsid w:val="003C0377"/>
    <w:rsid w:val="003C11A4"/>
    <w:rsid w:val="003C13BD"/>
    <w:rsid w:val="003C17DB"/>
    <w:rsid w:val="003C1A0F"/>
    <w:rsid w:val="003C1CE3"/>
    <w:rsid w:val="003C1FA5"/>
    <w:rsid w:val="003C26DA"/>
    <w:rsid w:val="003C27B7"/>
    <w:rsid w:val="003C2DB4"/>
    <w:rsid w:val="003C3530"/>
    <w:rsid w:val="003C3B32"/>
    <w:rsid w:val="003C4BA1"/>
    <w:rsid w:val="003C4E3C"/>
    <w:rsid w:val="003C5010"/>
    <w:rsid w:val="003C64A6"/>
    <w:rsid w:val="003C69CB"/>
    <w:rsid w:val="003C6E0F"/>
    <w:rsid w:val="003C7033"/>
    <w:rsid w:val="003C70D8"/>
    <w:rsid w:val="003C7105"/>
    <w:rsid w:val="003C71CE"/>
    <w:rsid w:val="003C7D9E"/>
    <w:rsid w:val="003D0584"/>
    <w:rsid w:val="003D0B03"/>
    <w:rsid w:val="003D1203"/>
    <w:rsid w:val="003D1380"/>
    <w:rsid w:val="003D25B0"/>
    <w:rsid w:val="003D2EFA"/>
    <w:rsid w:val="003D3EA1"/>
    <w:rsid w:val="003D4415"/>
    <w:rsid w:val="003D4A73"/>
    <w:rsid w:val="003D5651"/>
    <w:rsid w:val="003D6739"/>
    <w:rsid w:val="003D7D47"/>
    <w:rsid w:val="003E0171"/>
    <w:rsid w:val="003E01B1"/>
    <w:rsid w:val="003E0289"/>
    <w:rsid w:val="003E03B3"/>
    <w:rsid w:val="003E040C"/>
    <w:rsid w:val="003E0BCE"/>
    <w:rsid w:val="003E0F86"/>
    <w:rsid w:val="003E1FA8"/>
    <w:rsid w:val="003E23E4"/>
    <w:rsid w:val="003E295C"/>
    <w:rsid w:val="003E2DFA"/>
    <w:rsid w:val="003E371A"/>
    <w:rsid w:val="003E390A"/>
    <w:rsid w:val="003E3BDA"/>
    <w:rsid w:val="003E65B0"/>
    <w:rsid w:val="003E6F8C"/>
    <w:rsid w:val="003E74B9"/>
    <w:rsid w:val="003F02DC"/>
    <w:rsid w:val="003F0A57"/>
    <w:rsid w:val="003F0D6E"/>
    <w:rsid w:val="003F1666"/>
    <w:rsid w:val="003F1FD1"/>
    <w:rsid w:val="003F2181"/>
    <w:rsid w:val="003F586C"/>
    <w:rsid w:val="003F5E54"/>
    <w:rsid w:val="003F6045"/>
    <w:rsid w:val="003F61F0"/>
    <w:rsid w:val="003F642B"/>
    <w:rsid w:val="003F7C48"/>
    <w:rsid w:val="00401857"/>
    <w:rsid w:val="00401B9E"/>
    <w:rsid w:val="00401D18"/>
    <w:rsid w:val="00402A70"/>
    <w:rsid w:val="00404593"/>
    <w:rsid w:val="00404842"/>
    <w:rsid w:val="00407EFA"/>
    <w:rsid w:val="004107E5"/>
    <w:rsid w:val="00410B66"/>
    <w:rsid w:val="00411C29"/>
    <w:rsid w:val="00411DD8"/>
    <w:rsid w:val="0041311A"/>
    <w:rsid w:val="00414302"/>
    <w:rsid w:val="004159F7"/>
    <w:rsid w:val="00415EC3"/>
    <w:rsid w:val="004161E9"/>
    <w:rsid w:val="00416741"/>
    <w:rsid w:val="004171F2"/>
    <w:rsid w:val="004175BF"/>
    <w:rsid w:val="00420332"/>
    <w:rsid w:val="00420A90"/>
    <w:rsid w:val="00420BC0"/>
    <w:rsid w:val="00421B98"/>
    <w:rsid w:val="0042267D"/>
    <w:rsid w:val="0042352B"/>
    <w:rsid w:val="00423D6C"/>
    <w:rsid w:val="00424370"/>
    <w:rsid w:val="004253F9"/>
    <w:rsid w:val="00425AF7"/>
    <w:rsid w:val="00425BBD"/>
    <w:rsid w:val="004277FF"/>
    <w:rsid w:val="00430045"/>
    <w:rsid w:val="004305C8"/>
    <w:rsid w:val="00430989"/>
    <w:rsid w:val="00431F58"/>
    <w:rsid w:val="004327FF"/>
    <w:rsid w:val="00433395"/>
    <w:rsid w:val="00433EA3"/>
    <w:rsid w:val="00435143"/>
    <w:rsid w:val="00435229"/>
    <w:rsid w:val="004352A3"/>
    <w:rsid w:val="0043547B"/>
    <w:rsid w:val="00435F26"/>
    <w:rsid w:val="00436294"/>
    <w:rsid w:val="00436339"/>
    <w:rsid w:val="00436701"/>
    <w:rsid w:val="004404F1"/>
    <w:rsid w:val="00440849"/>
    <w:rsid w:val="00440DF3"/>
    <w:rsid w:val="004418E8"/>
    <w:rsid w:val="00441BAD"/>
    <w:rsid w:val="0044218B"/>
    <w:rsid w:val="00442411"/>
    <w:rsid w:val="00443F3E"/>
    <w:rsid w:val="0044400B"/>
    <w:rsid w:val="00444889"/>
    <w:rsid w:val="00446957"/>
    <w:rsid w:val="00446EAC"/>
    <w:rsid w:val="00450563"/>
    <w:rsid w:val="00452756"/>
    <w:rsid w:val="004528D2"/>
    <w:rsid w:val="004529EC"/>
    <w:rsid w:val="00452D2E"/>
    <w:rsid w:val="004533E9"/>
    <w:rsid w:val="00454894"/>
    <w:rsid w:val="004549B4"/>
    <w:rsid w:val="004557F2"/>
    <w:rsid w:val="00455B7A"/>
    <w:rsid w:val="00456B46"/>
    <w:rsid w:val="00457D91"/>
    <w:rsid w:val="004601BA"/>
    <w:rsid w:val="004603B6"/>
    <w:rsid w:val="004607EE"/>
    <w:rsid w:val="004616E7"/>
    <w:rsid w:val="00462091"/>
    <w:rsid w:val="00462F4F"/>
    <w:rsid w:val="00463396"/>
    <w:rsid w:val="00464A7D"/>
    <w:rsid w:val="00464ED3"/>
    <w:rsid w:val="00466375"/>
    <w:rsid w:val="00466EBD"/>
    <w:rsid w:val="0046719E"/>
    <w:rsid w:val="0047004C"/>
    <w:rsid w:val="004708DF"/>
    <w:rsid w:val="0047145E"/>
    <w:rsid w:val="00471465"/>
    <w:rsid w:val="00473672"/>
    <w:rsid w:val="00473C06"/>
    <w:rsid w:val="004741E0"/>
    <w:rsid w:val="00474477"/>
    <w:rsid w:val="00474DEF"/>
    <w:rsid w:val="0047503B"/>
    <w:rsid w:val="00475987"/>
    <w:rsid w:val="00476ACC"/>
    <w:rsid w:val="00476CEC"/>
    <w:rsid w:val="00477813"/>
    <w:rsid w:val="004778B6"/>
    <w:rsid w:val="00477A37"/>
    <w:rsid w:val="00480002"/>
    <w:rsid w:val="00480082"/>
    <w:rsid w:val="00480991"/>
    <w:rsid w:val="00481EFB"/>
    <w:rsid w:val="00482F0C"/>
    <w:rsid w:val="00482FBA"/>
    <w:rsid w:val="00483278"/>
    <w:rsid w:val="004834DC"/>
    <w:rsid w:val="004861D6"/>
    <w:rsid w:val="00486DA0"/>
    <w:rsid w:val="00487B37"/>
    <w:rsid w:val="00487C40"/>
    <w:rsid w:val="00490015"/>
    <w:rsid w:val="0049009E"/>
    <w:rsid w:val="0049052B"/>
    <w:rsid w:val="004909C6"/>
    <w:rsid w:val="00490F78"/>
    <w:rsid w:val="00491306"/>
    <w:rsid w:val="00491491"/>
    <w:rsid w:val="00491E18"/>
    <w:rsid w:val="00492C83"/>
    <w:rsid w:val="00493573"/>
    <w:rsid w:val="00493D17"/>
    <w:rsid w:val="0049502E"/>
    <w:rsid w:val="004952B2"/>
    <w:rsid w:val="004955AC"/>
    <w:rsid w:val="004961BD"/>
    <w:rsid w:val="00496280"/>
    <w:rsid w:val="004966CB"/>
    <w:rsid w:val="004A0944"/>
    <w:rsid w:val="004A0E7F"/>
    <w:rsid w:val="004A1104"/>
    <w:rsid w:val="004A11D3"/>
    <w:rsid w:val="004A1461"/>
    <w:rsid w:val="004A1B5B"/>
    <w:rsid w:val="004A1FB9"/>
    <w:rsid w:val="004A205C"/>
    <w:rsid w:val="004A2614"/>
    <w:rsid w:val="004A2665"/>
    <w:rsid w:val="004A3286"/>
    <w:rsid w:val="004A32B0"/>
    <w:rsid w:val="004A34CC"/>
    <w:rsid w:val="004A3C3F"/>
    <w:rsid w:val="004A3C4B"/>
    <w:rsid w:val="004A4337"/>
    <w:rsid w:val="004A44A9"/>
    <w:rsid w:val="004A4B60"/>
    <w:rsid w:val="004A4BB9"/>
    <w:rsid w:val="004A582B"/>
    <w:rsid w:val="004A5CD2"/>
    <w:rsid w:val="004A62A9"/>
    <w:rsid w:val="004A7972"/>
    <w:rsid w:val="004B09B3"/>
    <w:rsid w:val="004B1640"/>
    <w:rsid w:val="004B2794"/>
    <w:rsid w:val="004B327C"/>
    <w:rsid w:val="004B3BB3"/>
    <w:rsid w:val="004B5AD6"/>
    <w:rsid w:val="004B66A6"/>
    <w:rsid w:val="004B72FF"/>
    <w:rsid w:val="004B77DE"/>
    <w:rsid w:val="004B7AD6"/>
    <w:rsid w:val="004B7E4D"/>
    <w:rsid w:val="004B7E88"/>
    <w:rsid w:val="004C017E"/>
    <w:rsid w:val="004C1322"/>
    <w:rsid w:val="004C1669"/>
    <w:rsid w:val="004C231F"/>
    <w:rsid w:val="004C250E"/>
    <w:rsid w:val="004C275C"/>
    <w:rsid w:val="004C2C32"/>
    <w:rsid w:val="004C32FE"/>
    <w:rsid w:val="004C47A6"/>
    <w:rsid w:val="004C541B"/>
    <w:rsid w:val="004C57AC"/>
    <w:rsid w:val="004C6593"/>
    <w:rsid w:val="004D01A7"/>
    <w:rsid w:val="004D02FE"/>
    <w:rsid w:val="004D0624"/>
    <w:rsid w:val="004D0C69"/>
    <w:rsid w:val="004D1796"/>
    <w:rsid w:val="004D2A0C"/>
    <w:rsid w:val="004D2A1A"/>
    <w:rsid w:val="004D3824"/>
    <w:rsid w:val="004D3D78"/>
    <w:rsid w:val="004D4435"/>
    <w:rsid w:val="004D4648"/>
    <w:rsid w:val="004D4B32"/>
    <w:rsid w:val="004D5667"/>
    <w:rsid w:val="004D59C7"/>
    <w:rsid w:val="004D602A"/>
    <w:rsid w:val="004D603A"/>
    <w:rsid w:val="004D6181"/>
    <w:rsid w:val="004D65D5"/>
    <w:rsid w:val="004D6A55"/>
    <w:rsid w:val="004D6DE4"/>
    <w:rsid w:val="004D6E3B"/>
    <w:rsid w:val="004D75CC"/>
    <w:rsid w:val="004D75D1"/>
    <w:rsid w:val="004E0409"/>
    <w:rsid w:val="004E063A"/>
    <w:rsid w:val="004E1E90"/>
    <w:rsid w:val="004E1F29"/>
    <w:rsid w:val="004E2521"/>
    <w:rsid w:val="004E3420"/>
    <w:rsid w:val="004E40AB"/>
    <w:rsid w:val="004E4168"/>
    <w:rsid w:val="004E5480"/>
    <w:rsid w:val="004E59DE"/>
    <w:rsid w:val="004E69FC"/>
    <w:rsid w:val="004E7652"/>
    <w:rsid w:val="004E76D7"/>
    <w:rsid w:val="004E7738"/>
    <w:rsid w:val="004E79B3"/>
    <w:rsid w:val="004E7F92"/>
    <w:rsid w:val="004F04D1"/>
    <w:rsid w:val="004F10C6"/>
    <w:rsid w:val="004F1212"/>
    <w:rsid w:val="004F1FCE"/>
    <w:rsid w:val="004F265E"/>
    <w:rsid w:val="004F2F5B"/>
    <w:rsid w:val="004F3332"/>
    <w:rsid w:val="004F3C21"/>
    <w:rsid w:val="004F3EA4"/>
    <w:rsid w:val="004F4035"/>
    <w:rsid w:val="004F45DE"/>
    <w:rsid w:val="004F49CB"/>
    <w:rsid w:val="004F512D"/>
    <w:rsid w:val="004F55EE"/>
    <w:rsid w:val="004F5699"/>
    <w:rsid w:val="004F649B"/>
    <w:rsid w:val="004F6914"/>
    <w:rsid w:val="004F76D5"/>
    <w:rsid w:val="0050127B"/>
    <w:rsid w:val="00501DE8"/>
    <w:rsid w:val="00501E6B"/>
    <w:rsid w:val="00502207"/>
    <w:rsid w:val="00502510"/>
    <w:rsid w:val="00502689"/>
    <w:rsid w:val="005028B2"/>
    <w:rsid w:val="0050440C"/>
    <w:rsid w:val="00505EDF"/>
    <w:rsid w:val="0050748D"/>
    <w:rsid w:val="00507A55"/>
    <w:rsid w:val="00507FD6"/>
    <w:rsid w:val="0051164E"/>
    <w:rsid w:val="005118B1"/>
    <w:rsid w:val="00513010"/>
    <w:rsid w:val="0051361F"/>
    <w:rsid w:val="00513634"/>
    <w:rsid w:val="00513C94"/>
    <w:rsid w:val="00513DA1"/>
    <w:rsid w:val="00514561"/>
    <w:rsid w:val="005148D3"/>
    <w:rsid w:val="00514B11"/>
    <w:rsid w:val="00515376"/>
    <w:rsid w:val="00515F7F"/>
    <w:rsid w:val="00517392"/>
    <w:rsid w:val="0051766B"/>
    <w:rsid w:val="00517837"/>
    <w:rsid w:val="005200B7"/>
    <w:rsid w:val="005202A5"/>
    <w:rsid w:val="00520AE1"/>
    <w:rsid w:val="00520C46"/>
    <w:rsid w:val="005233CA"/>
    <w:rsid w:val="00524E9E"/>
    <w:rsid w:val="00526407"/>
    <w:rsid w:val="00526B1A"/>
    <w:rsid w:val="00530103"/>
    <w:rsid w:val="0053055E"/>
    <w:rsid w:val="00530629"/>
    <w:rsid w:val="0053192F"/>
    <w:rsid w:val="00531A22"/>
    <w:rsid w:val="00531F09"/>
    <w:rsid w:val="005329B2"/>
    <w:rsid w:val="005329C0"/>
    <w:rsid w:val="00533258"/>
    <w:rsid w:val="00533981"/>
    <w:rsid w:val="00533AD8"/>
    <w:rsid w:val="00534021"/>
    <w:rsid w:val="005355E2"/>
    <w:rsid w:val="005360C0"/>
    <w:rsid w:val="005364CD"/>
    <w:rsid w:val="005368EB"/>
    <w:rsid w:val="00536C09"/>
    <w:rsid w:val="00536F6D"/>
    <w:rsid w:val="005372E9"/>
    <w:rsid w:val="00537362"/>
    <w:rsid w:val="005376B8"/>
    <w:rsid w:val="00537818"/>
    <w:rsid w:val="00540698"/>
    <w:rsid w:val="00540EC1"/>
    <w:rsid w:val="005412CC"/>
    <w:rsid w:val="00541DE4"/>
    <w:rsid w:val="00542CF6"/>
    <w:rsid w:val="00543070"/>
    <w:rsid w:val="005432A6"/>
    <w:rsid w:val="005437A5"/>
    <w:rsid w:val="0054411A"/>
    <w:rsid w:val="0054430D"/>
    <w:rsid w:val="005453FD"/>
    <w:rsid w:val="00545430"/>
    <w:rsid w:val="00545B0B"/>
    <w:rsid w:val="005460FE"/>
    <w:rsid w:val="005474B8"/>
    <w:rsid w:val="005502E1"/>
    <w:rsid w:val="00550936"/>
    <w:rsid w:val="00550C66"/>
    <w:rsid w:val="00551107"/>
    <w:rsid w:val="00551469"/>
    <w:rsid w:val="00551936"/>
    <w:rsid w:val="00552DA5"/>
    <w:rsid w:val="00553CD0"/>
    <w:rsid w:val="0055518D"/>
    <w:rsid w:val="0055531D"/>
    <w:rsid w:val="00555577"/>
    <w:rsid w:val="00556C7E"/>
    <w:rsid w:val="00556D08"/>
    <w:rsid w:val="005571A2"/>
    <w:rsid w:val="00557F73"/>
    <w:rsid w:val="00560196"/>
    <w:rsid w:val="005607E0"/>
    <w:rsid w:val="00560950"/>
    <w:rsid w:val="005618E2"/>
    <w:rsid w:val="00561A00"/>
    <w:rsid w:val="00562518"/>
    <w:rsid w:val="005625D0"/>
    <w:rsid w:val="005626E7"/>
    <w:rsid w:val="0056557D"/>
    <w:rsid w:val="0056584B"/>
    <w:rsid w:val="00565D41"/>
    <w:rsid w:val="00566B18"/>
    <w:rsid w:val="00566C84"/>
    <w:rsid w:val="00570F52"/>
    <w:rsid w:val="00571663"/>
    <w:rsid w:val="00571A3B"/>
    <w:rsid w:val="00571EC7"/>
    <w:rsid w:val="005730C1"/>
    <w:rsid w:val="005730F9"/>
    <w:rsid w:val="00573376"/>
    <w:rsid w:val="00573AB2"/>
    <w:rsid w:val="0057410B"/>
    <w:rsid w:val="005744D6"/>
    <w:rsid w:val="005748F3"/>
    <w:rsid w:val="00575072"/>
    <w:rsid w:val="005759E0"/>
    <w:rsid w:val="00575CCE"/>
    <w:rsid w:val="00576B89"/>
    <w:rsid w:val="00576BF7"/>
    <w:rsid w:val="00576E41"/>
    <w:rsid w:val="00577440"/>
    <w:rsid w:val="00577921"/>
    <w:rsid w:val="005801B0"/>
    <w:rsid w:val="005814D2"/>
    <w:rsid w:val="00581D79"/>
    <w:rsid w:val="00582FB5"/>
    <w:rsid w:val="00583088"/>
    <w:rsid w:val="005841D6"/>
    <w:rsid w:val="0058430A"/>
    <w:rsid w:val="00584C51"/>
    <w:rsid w:val="0058510E"/>
    <w:rsid w:val="005855C2"/>
    <w:rsid w:val="0058588C"/>
    <w:rsid w:val="00585917"/>
    <w:rsid w:val="00586855"/>
    <w:rsid w:val="00587D10"/>
    <w:rsid w:val="00590478"/>
    <w:rsid w:val="00590760"/>
    <w:rsid w:val="00590B3F"/>
    <w:rsid w:val="00590B42"/>
    <w:rsid w:val="00590F7C"/>
    <w:rsid w:val="0059149D"/>
    <w:rsid w:val="005920A3"/>
    <w:rsid w:val="005932EA"/>
    <w:rsid w:val="00593FF1"/>
    <w:rsid w:val="00594CA3"/>
    <w:rsid w:val="00595A3E"/>
    <w:rsid w:val="00597C85"/>
    <w:rsid w:val="005A1063"/>
    <w:rsid w:val="005A1C96"/>
    <w:rsid w:val="005A2517"/>
    <w:rsid w:val="005A26D2"/>
    <w:rsid w:val="005A35BA"/>
    <w:rsid w:val="005A3D47"/>
    <w:rsid w:val="005A3F48"/>
    <w:rsid w:val="005A4015"/>
    <w:rsid w:val="005A516C"/>
    <w:rsid w:val="005A54C8"/>
    <w:rsid w:val="005A6B9B"/>
    <w:rsid w:val="005A7117"/>
    <w:rsid w:val="005A79B6"/>
    <w:rsid w:val="005B15DE"/>
    <w:rsid w:val="005B16F3"/>
    <w:rsid w:val="005B2EBD"/>
    <w:rsid w:val="005B3876"/>
    <w:rsid w:val="005B50BC"/>
    <w:rsid w:val="005B5231"/>
    <w:rsid w:val="005B53AF"/>
    <w:rsid w:val="005B595F"/>
    <w:rsid w:val="005B5FD3"/>
    <w:rsid w:val="005B66AF"/>
    <w:rsid w:val="005B7D0F"/>
    <w:rsid w:val="005B7F61"/>
    <w:rsid w:val="005C0130"/>
    <w:rsid w:val="005C0177"/>
    <w:rsid w:val="005C08CA"/>
    <w:rsid w:val="005C12E7"/>
    <w:rsid w:val="005C1726"/>
    <w:rsid w:val="005C25F9"/>
    <w:rsid w:val="005C270D"/>
    <w:rsid w:val="005C2D88"/>
    <w:rsid w:val="005C31D4"/>
    <w:rsid w:val="005C3B92"/>
    <w:rsid w:val="005C42F9"/>
    <w:rsid w:val="005C4667"/>
    <w:rsid w:val="005C517D"/>
    <w:rsid w:val="005C533D"/>
    <w:rsid w:val="005C5585"/>
    <w:rsid w:val="005C55FE"/>
    <w:rsid w:val="005C5B02"/>
    <w:rsid w:val="005C5F1F"/>
    <w:rsid w:val="005C6A5F"/>
    <w:rsid w:val="005C6CCA"/>
    <w:rsid w:val="005C7565"/>
    <w:rsid w:val="005C7AE6"/>
    <w:rsid w:val="005D0750"/>
    <w:rsid w:val="005D0765"/>
    <w:rsid w:val="005D0BAD"/>
    <w:rsid w:val="005D0BE6"/>
    <w:rsid w:val="005D0C8F"/>
    <w:rsid w:val="005D0FB4"/>
    <w:rsid w:val="005D149C"/>
    <w:rsid w:val="005D187A"/>
    <w:rsid w:val="005D1A2A"/>
    <w:rsid w:val="005D1F62"/>
    <w:rsid w:val="005D202A"/>
    <w:rsid w:val="005D228D"/>
    <w:rsid w:val="005D239B"/>
    <w:rsid w:val="005D2CE4"/>
    <w:rsid w:val="005D2F58"/>
    <w:rsid w:val="005D4B2F"/>
    <w:rsid w:val="005D4FAE"/>
    <w:rsid w:val="005D5828"/>
    <w:rsid w:val="005D7B32"/>
    <w:rsid w:val="005E0023"/>
    <w:rsid w:val="005E00D2"/>
    <w:rsid w:val="005E0154"/>
    <w:rsid w:val="005E0610"/>
    <w:rsid w:val="005E0A3D"/>
    <w:rsid w:val="005E0FB5"/>
    <w:rsid w:val="005E1852"/>
    <w:rsid w:val="005E1907"/>
    <w:rsid w:val="005E2397"/>
    <w:rsid w:val="005E31AD"/>
    <w:rsid w:val="005E3738"/>
    <w:rsid w:val="005E3A7A"/>
    <w:rsid w:val="005E3B90"/>
    <w:rsid w:val="005E3BA6"/>
    <w:rsid w:val="005E3DE1"/>
    <w:rsid w:val="005E3E51"/>
    <w:rsid w:val="005E3FF0"/>
    <w:rsid w:val="005E470B"/>
    <w:rsid w:val="005E59BE"/>
    <w:rsid w:val="005E60D7"/>
    <w:rsid w:val="005E69E6"/>
    <w:rsid w:val="005E69EC"/>
    <w:rsid w:val="005E74BE"/>
    <w:rsid w:val="005E7DD9"/>
    <w:rsid w:val="005F00C4"/>
    <w:rsid w:val="005F0130"/>
    <w:rsid w:val="005F0331"/>
    <w:rsid w:val="005F0F9E"/>
    <w:rsid w:val="005F115A"/>
    <w:rsid w:val="005F1725"/>
    <w:rsid w:val="005F1DB8"/>
    <w:rsid w:val="005F236E"/>
    <w:rsid w:val="005F2BE6"/>
    <w:rsid w:val="005F378F"/>
    <w:rsid w:val="005F4020"/>
    <w:rsid w:val="005F4301"/>
    <w:rsid w:val="005F50DF"/>
    <w:rsid w:val="005F5A08"/>
    <w:rsid w:val="005F5AA0"/>
    <w:rsid w:val="005F5E87"/>
    <w:rsid w:val="005F65E5"/>
    <w:rsid w:val="005F6D4D"/>
    <w:rsid w:val="005F7A4E"/>
    <w:rsid w:val="005F7F47"/>
    <w:rsid w:val="00600646"/>
    <w:rsid w:val="00600B77"/>
    <w:rsid w:val="00601477"/>
    <w:rsid w:val="006014BD"/>
    <w:rsid w:val="00601D49"/>
    <w:rsid w:val="0060224B"/>
    <w:rsid w:val="00602AF6"/>
    <w:rsid w:val="00603C96"/>
    <w:rsid w:val="006044EA"/>
    <w:rsid w:val="006048EA"/>
    <w:rsid w:val="006055FE"/>
    <w:rsid w:val="0060581E"/>
    <w:rsid w:val="00605E18"/>
    <w:rsid w:val="006063EE"/>
    <w:rsid w:val="0060668F"/>
    <w:rsid w:val="00606B8C"/>
    <w:rsid w:val="00606D38"/>
    <w:rsid w:val="006078F9"/>
    <w:rsid w:val="006079AA"/>
    <w:rsid w:val="00610804"/>
    <w:rsid w:val="00610C8A"/>
    <w:rsid w:val="00610F3B"/>
    <w:rsid w:val="00611305"/>
    <w:rsid w:val="0061134A"/>
    <w:rsid w:val="00611CBE"/>
    <w:rsid w:val="006122CE"/>
    <w:rsid w:val="006132F2"/>
    <w:rsid w:val="00614209"/>
    <w:rsid w:val="006146FE"/>
    <w:rsid w:val="00614753"/>
    <w:rsid w:val="006152B9"/>
    <w:rsid w:val="0061548C"/>
    <w:rsid w:val="006156D2"/>
    <w:rsid w:val="00615D44"/>
    <w:rsid w:val="00615F29"/>
    <w:rsid w:val="00616785"/>
    <w:rsid w:val="00616DA4"/>
    <w:rsid w:val="00617390"/>
    <w:rsid w:val="00620180"/>
    <w:rsid w:val="00620197"/>
    <w:rsid w:val="00620548"/>
    <w:rsid w:val="006205CA"/>
    <w:rsid w:val="00620AE6"/>
    <w:rsid w:val="00620D8C"/>
    <w:rsid w:val="00620F95"/>
    <w:rsid w:val="006213A9"/>
    <w:rsid w:val="006214C7"/>
    <w:rsid w:val="00621733"/>
    <w:rsid w:val="0062266C"/>
    <w:rsid w:val="00622B60"/>
    <w:rsid w:val="00623CC3"/>
    <w:rsid w:val="006240EB"/>
    <w:rsid w:val="006243E2"/>
    <w:rsid w:val="00624B38"/>
    <w:rsid w:val="00625093"/>
    <w:rsid w:val="0062559B"/>
    <w:rsid w:val="006258EB"/>
    <w:rsid w:val="00625E2A"/>
    <w:rsid w:val="00626F1B"/>
    <w:rsid w:val="00627398"/>
    <w:rsid w:val="00627ADD"/>
    <w:rsid w:val="006300CA"/>
    <w:rsid w:val="00630452"/>
    <w:rsid w:val="0063180E"/>
    <w:rsid w:val="0063292B"/>
    <w:rsid w:val="00632A4E"/>
    <w:rsid w:val="00632F12"/>
    <w:rsid w:val="006336E0"/>
    <w:rsid w:val="0063372B"/>
    <w:rsid w:val="006338E8"/>
    <w:rsid w:val="00634256"/>
    <w:rsid w:val="0063548F"/>
    <w:rsid w:val="0063586D"/>
    <w:rsid w:val="006358D0"/>
    <w:rsid w:val="00635F09"/>
    <w:rsid w:val="006360AC"/>
    <w:rsid w:val="00637DDB"/>
    <w:rsid w:val="00637E90"/>
    <w:rsid w:val="00640339"/>
    <w:rsid w:val="00641350"/>
    <w:rsid w:val="00641F67"/>
    <w:rsid w:val="006421B7"/>
    <w:rsid w:val="00642AB5"/>
    <w:rsid w:val="00643099"/>
    <w:rsid w:val="006437B3"/>
    <w:rsid w:val="00645396"/>
    <w:rsid w:val="006457DE"/>
    <w:rsid w:val="00645C56"/>
    <w:rsid w:val="0064623D"/>
    <w:rsid w:val="0064634A"/>
    <w:rsid w:val="00650388"/>
    <w:rsid w:val="006510B9"/>
    <w:rsid w:val="00651665"/>
    <w:rsid w:val="00651744"/>
    <w:rsid w:val="006517FE"/>
    <w:rsid w:val="00652728"/>
    <w:rsid w:val="0065316F"/>
    <w:rsid w:val="006538A7"/>
    <w:rsid w:val="00653C92"/>
    <w:rsid w:val="00655815"/>
    <w:rsid w:val="00656186"/>
    <w:rsid w:val="006571F1"/>
    <w:rsid w:val="00657231"/>
    <w:rsid w:val="006604A9"/>
    <w:rsid w:val="00660F02"/>
    <w:rsid w:val="006610EB"/>
    <w:rsid w:val="00661561"/>
    <w:rsid w:val="00661B7E"/>
    <w:rsid w:val="006622AD"/>
    <w:rsid w:val="006622E7"/>
    <w:rsid w:val="00662D83"/>
    <w:rsid w:val="0066408D"/>
    <w:rsid w:val="006644CD"/>
    <w:rsid w:val="0066611C"/>
    <w:rsid w:val="006664FB"/>
    <w:rsid w:val="006668E4"/>
    <w:rsid w:val="00667498"/>
    <w:rsid w:val="00667967"/>
    <w:rsid w:val="00667DBE"/>
    <w:rsid w:val="00667F1D"/>
    <w:rsid w:val="0067170B"/>
    <w:rsid w:val="006724D1"/>
    <w:rsid w:val="00675717"/>
    <w:rsid w:val="00675A8B"/>
    <w:rsid w:val="00675F13"/>
    <w:rsid w:val="00676733"/>
    <w:rsid w:val="00676C99"/>
    <w:rsid w:val="00677B3A"/>
    <w:rsid w:val="00680D5A"/>
    <w:rsid w:val="006817FB"/>
    <w:rsid w:val="006821D1"/>
    <w:rsid w:val="006824F1"/>
    <w:rsid w:val="006829C9"/>
    <w:rsid w:val="0068310A"/>
    <w:rsid w:val="0068474C"/>
    <w:rsid w:val="006850B0"/>
    <w:rsid w:val="006851CC"/>
    <w:rsid w:val="006872B0"/>
    <w:rsid w:val="006902C5"/>
    <w:rsid w:val="0069086A"/>
    <w:rsid w:val="0069166E"/>
    <w:rsid w:val="006922F4"/>
    <w:rsid w:val="00692887"/>
    <w:rsid w:val="006931F7"/>
    <w:rsid w:val="006933E9"/>
    <w:rsid w:val="00693CC5"/>
    <w:rsid w:val="0069435D"/>
    <w:rsid w:val="006947B8"/>
    <w:rsid w:val="0069490B"/>
    <w:rsid w:val="00695079"/>
    <w:rsid w:val="00695ABF"/>
    <w:rsid w:val="00695D51"/>
    <w:rsid w:val="00695DA3"/>
    <w:rsid w:val="00696629"/>
    <w:rsid w:val="00696AF0"/>
    <w:rsid w:val="00696D4A"/>
    <w:rsid w:val="00696E8C"/>
    <w:rsid w:val="006970C1"/>
    <w:rsid w:val="00697F30"/>
    <w:rsid w:val="006A0D6A"/>
    <w:rsid w:val="006A0DD9"/>
    <w:rsid w:val="006A139A"/>
    <w:rsid w:val="006A23C0"/>
    <w:rsid w:val="006A283E"/>
    <w:rsid w:val="006A2FCF"/>
    <w:rsid w:val="006A33F0"/>
    <w:rsid w:val="006A3A2A"/>
    <w:rsid w:val="006A3D61"/>
    <w:rsid w:val="006A3EA5"/>
    <w:rsid w:val="006A5186"/>
    <w:rsid w:val="006A624E"/>
    <w:rsid w:val="006A640F"/>
    <w:rsid w:val="006A75B3"/>
    <w:rsid w:val="006A7A3D"/>
    <w:rsid w:val="006A7ED8"/>
    <w:rsid w:val="006B049E"/>
    <w:rsid w:val="006B0996"/>
    <w:rsid w:val="006B16A4"/>
    <w:rsid w:val="006B2677"/>
    <w:rsid w:val="006B28D0"/>
    <w:rsid w:val="006B479B"/>
    <w:rsid w:val="006B4A69"/>
    <w:rsid w:val="006B4C1A"/>
    <w:rsid w:val="006B4ECF"/>
    <w:rsid w:val="006B56B7"/>
    <w:rsid w:val="006B661B"/>
    <w:rsid w:val="006B7519"/>
    <w:rsid w:val="006C0015"/>
    <w:rsid w:val="006C0AC1"/>
    <w:rsid w:val="006C0B0E"/>
    <w:rsid w:val="006C1021"/>
    <w:rsid w:val="006C120E"/>
    <w:rsid w:val="006C1607"/>
    <w:rsid w:val="006C2141"/>
    <w:rsid w:val="006C2451"/>
    <w:rsid w:val="006C24DA"/>
    <w:rsid w:val="006C2D32"/>
    <w:rsid w:val="006C2E78"/>
    <w:rsid w:val="006C4034"/>
    <w:rsid w:val="006C40A2"/>
    <w:rsid w:val="006C40A5"/>
    <w:rsid w:val="006C4924"/>
    <w:rsid w:val="006C4CFD"/>
    <w:rsid w:val="006C5830"/>
    <w:rsid w:val="006C6011"/>
    <w:rsid w:val="006D0886"/>
    <w:rsid w:val="006D1533"/>
    <w:rsid w:val="006D15BF"/>
    <w:rsid w:val="006D1620"/>
    <w:rsid w:val="006D3248"/>
    <w:rsid w:val="006D3508"/>
    <w:rsid w:val="006D3AAF"/>
    <w:rsid w:val="006D3DCC"/>
    <w:rsid w:val="006D411D"/>
    <w:rsid w:val="006D43CE"/>
    <w:rsid w:val="006D4493"/>
    <w:rsid w:val="006D48C6"/>
    <w:rsid w:val="006D499E"/>
    <w:rsid w:val="006D52ED"/>
    <w:rsid w:val="006D610F"/>
    <w:rsid w:val="006D6595"/>
    <w:rsid w:val="006D6C79"/>
    <w:rsid w:val="006D6E22"/>
    <w:rsid w:val="006D7B1F"/>
    <w:rsid w:val="006D7F2E"/>
    <w:rsid w:val="006E0591"/>
    <w:rsid w:val="006E084B"/>
    <w:rsid w:val="006E1075"/>
    <w:rsid w:val="006E23C7"/>
    <w:rsid w:val="006E2534"/>
    <w:rsid w:val="006E39B4"/>
    <w:rsid w:val="006E3A36"/>
    <w:rsid w:val="006E474C"/>
    <w:rsid w:val="006E4FE5"/>
    <w:rsid w:val="006E5A86"/>
    <w:rsid w:val="006E6299"/>
    <w:rsid w:val="006E74BF"/>
    <w:rsid w:val="006E779F"/>
    <w:rsid w:val="006F0199"/>
    <w:rsid w:val="006F095D"/>
    <w:rsid w:val="006F119E"/>
    <w:rsid w:val="006F19F8"/>
    <w:rsid w:val="006F24DF"/>
    <w:rsid w:val="006F29CD"/>
    <w:rsid w:val="006F2AE4"/>
    <w:rsid w:val="006F4A72"/>
    <w:rsid w:val="006F534B"/>
    <w:rsid w:val="006F56F9"/>
    <w:rsid w:val="006F5784"/>
    <w:rsid w:val="006F637A"/>
    <w:rsid w:val="006F6734"/>
    <w:rsid w:val="006F759D"/>
    <w:rsid w:val="00700328"/>
    <w:rsid w:val="0070080C"/>
    <w:rsid w:val="0070105F"/>
    <w:rsid w:val="007012B3"/>
    <w:rsid w:val="00701368"/>
    <w:rsid w:val="00701C38"/>
    <w:rsid w:val="007025A3"/>
    <w:rsid w:val="007027F1"/>
    <w:rsid w:val="00702F7F"/>
    <w:rsid w:val="00702FA5"/>
    <w:rsid w:val="00703177"/>
    <w:rsid w:val="00703B81"/>
    <w:rsid w:val="00703E3E"/>
    <w:rsid w:val="00704407"/>
    <w:rsid w:val="007047A6"/>
    <w:rsid w:val="00705C6D"/>
    <w:rsid w:val="0070672E"/>
    <w:rsid w:val="00707812"/>
    <w:rsid w:val="0070793B"/>
    <w:rsid w:val="007102B1"/>
    <w:rsid w:val="00710415"/>
    <w:rsid w:val="0071070B"/>
    <w:rsid w:val="007109D1"/>
    <w:rsid w:val="0071106D"/>
    <w:rsid w:val="007117F7"/>
    <w:rsid w:val="00712F63"/>
    <w:rsid w:val="0071355B"/>
    <w:rsid w:val="0071477D"/>
    <w:rsid w:val="00715842"/>
    <w:rsid w:val="00716858"/>
    <w:rsid w:val="00720496"/>
    <w:rsid w:val="007227F1"/>
    <w:rsid w:val="007228E0"/>
    <w:rsid w:val="00722CBB"/>
    <w:rsid w:val="007235B5"/>
    <w:rsid w:val="00723A50"/>
    <w:rsid w:val="00723E50"/>
    <w:rsid w:val="00724128"/>
    <w:rsid w:val="00724554"/>
    <w:rsid w:val="00724604"/>
    <w:rsid w:val="00724F51"/>
    <w:rsid w:val="007250B1"/>
    <w:rsid w:val="00725A0A"/>
    <w:rsid w:val="00725A50"/>
    <w:rsid w:val="00725AAA"/>
    <w:rsid w:val="00725CCC"/>
    <w:rsid w:val="00726612"/>
    <w:rsid w:val="0072740C"/>
    <w:rsid w:val="00727980"/>
    <w:rsid w:val="00727B58"/>
    <w:rsid w:val="007301EF"/>
    <w:rsid w:val="0073037E"/>
    <w:rsid w:val="00730DFF"/>
    <w:rsid w:val="00732697"/>
    <w:rsid w:val="007328FC"/>
    <w:rsid w:val="00733DFF"/>
    <w:rsid w:val="007341B8"/>
    <w:rsid w:val="00734AD7"/>
    <w:rsid w:val="007352CD"/>
    <w:rsid w:val="007359B5"/>
    <w:rsid w:val="00736A24"/>
    <w:rsid w:val="007375FD"/>
    <w:rsid w:val="007409DB"/>
    <w:rsid w:val="007418C3"/>
    <w:rsid w:val="007424A2"/>
    <w:rsid w:val="0074313F"/>
    <w:rsid w:val="00743AC8"/>
    <w:rsid w:val="00744D3F"/>
    <w:rsid w:val="0074531C"/>
    <w:rsid w:val="00745A14"/>
    <w:rsid w:val="00751AD8"/>
    <w:rsid w:val="00751AE4"/>
    <w:rsid w:val="00751CFE"/>
    <w:rsid w:val="00751E2D"/>
    <w:rsid w:val="00752071"/>
    <w:rsid w:val="007521AD"/>
    <w:rsid w:val="00752777"/>
    <w:rsid w:val="00752BEE"/>
    <w:rsid w:val="00752D11"/>
    <w:rsid w:val="00752FBA"/>
    <w:rsid w:val="007532C8"/>
    <w:rsid w:val="00753915"/>
    <w:rsid w:val="00754191"/>
    <w:rsid w:val="00754ADA"/>
    <w:rsid w:val="00755B6A"/>
    <w:rsid w:val="00756339"/>
    <w:rsid w:val="00756750"/>
    <w:rsid w:val="00757180"/>
    <w:rsid w:val="00757719"/>
    <w:rsid w:val="00757EDE"/>
    <w:rsid w:val="0076003B"/>
    <w:rsid w:val="00760641"/>
    <w:rsid w:val="007611A9"/>
    <w:rsid w:val="007611EB"/>
    <w:rsid w:val="007618B8"/>
    <w:rsid w:val="007621BB"/>
    <w:rsid w:val="0076240F"/>
    <w:rsid w:val="0076241D"/>
    <w:rsid w:val="00762518"/>
    <w:rsid w:val="0076275D"/>
    <w:rsid w:val="00763530"/>
    <w:rsid w:val="00765474"/>
    <w:rsid w:val="0076615D"/>
    <w:rsid w:val="00766294"/>
    <w:rsid w:val="007667AD"/>
    <w:rsid w:val="00766D99"/>
    <w:rsid w:val="0076774E"/>
    <w:rsid w:val="00767CB1"/>
    <w:rsid w:val="00767E0F"/>
    <w:rsid w:val="00771419"/>
    <w:rsid w:val="00771828"/>
    <w:rsid w:val="00771D0A"/>
    <w:rsid w:val="00771FC3"/>
    <w:rsid w:val="0077233B"/>
    <w:rsid w:val="00772936"/>
    <w:rsid w:val="00772992"/>
    <w:rsid w:val="00772F06"/>
    <w:rsid w:val="0077346B"/>
    <w:rsid w:val="00774C63"/>
    <w:rsid w:val="00774E8F"/>
    <w:rsid w:val="0077551E"/>
    <w:rsid w:val="00775A5E"/>
    <w:rsid w:val="00776DD7"/>
    <w:rsid w:val="00777B62"/>
    <w:rsid w:val="00780084"/>
    <w:rsid w:val="00780D4E"/>
    <w:rsid w:val="0078138D"/>
    <w:rsid w:val="00781476"/>
    <w:rsid w:val="007817E4"/>
    <w:rsid w:val="00782564"/>
    <w:rsid w:val="00782BB4"/>
    <w:rsid w:val="00782EBB"/>
    <w:rsid w:val="00783176"/>
    <w:rsid w:val="007837E8"/>
    <w:rsid w:val="00784CD7"/>
    <w:rsid w:val="00784DDC"/>
    <w:rsid w:val="00785C8B"/>
    <w:rsid w:val="0078656F"/>
    <w:rsid w:val="00786A63"/>
    <w:rsid w:val="007870D7"/>
    <w:rsid w:val="007874CC"/>
    <w:rsid w:val="007878C0"/>
    <w:rsid w:val="00787E23"/>
    <w:rsid w:val="007902EE"/>
    <w:rsid w:val="007904CB"/>
    <w:rsid w:val="00790820"/>
    <w:rsid w:val="00790979"/>
    <w:rsid w:val="00790E79"/>
    <w:rsid w:val="007915CC"/>
    <w:rsid w:val="007917FF"/>
    <w:rsid w:val="007918E5"/>
    <w:rsid w:val="00791B86"/>
    <w:rsid w:val="00791EC8"/>
    <w:rsid w:val="0079268C"/>
    <w:rsid w:val="00794BE3"/>
    <w:rsid w:val="007974F0"/>
    <w:rsid w:val="00797F3E"/>
    <w:rsid w:val="007A098F"/>
    <w:rsid w:val="007A1338"/>
    <w:rsid w:val="007A1EAB"/>
    <w:rsid w:val="007A20A2"/>
    <w:rsid w:val="007A2212"/>
    <w:rsid w:val="007A31F4"/>
    <w:rsid w:val="007A34BF"/>
    <w:rsid w:val="007A394E"/>
    <w:rsid w:val="007A3DDE"/>
    <w:rsid w:val="007A5578"/>
    <w:rsid w:val="007A5D31"/>
    <w:rsid w:val="007A701F"/>
    <w:rsid w:val="007A71B6"/>
    <w:rsid w:val="007A78B1"/>
    <w:rsid w:val="007A7D0C"/>
    <w:rsid w:val="007B007E"/>
    <w:rsid w:val="007B0DBF"/>
    <w:rsid w:val="007B0E85"/>
    <w:rsid w:val="007B13C1"/>
    <w:rsid w:val="007B21DE"/>
    <w:rsid w:val="007B2287"/>
    <w:rsid w:val="007B2CA6"/>
    <w:rsid w:val="007B4F1C"/>
    <w:rsid w:val="007B6A7D"/>
    <w:rsid w:val="007B6F12"/>
    <w:rsid w:val="007B7EE4"/>
    <w:rsid w:val="007C0EBB"/>
    <w:rsid w:val="007C11EB"/>
    <w:rsid w:val="007C167F"/>
    <w:rsid w:val="007C26F1"/>
    <w:rsid w:val="007C2A18"/>
    <w:rsid w:val="007C394E"/>
    <w:rsid w:val="007C3D66"/>
    <w:rsid w:val="007C3DEC"/>
    <w:rsid w:val="007C3E0F"/>
    <w:rsid w:val="007C41DA"/>
    <w:rsid w:val="007C461C"/>
    <w:rsid w:val="007C483C"/>
    <w:rsid w:val="007C4CCD"/>
    <w:rsid w:val="007C5CB0"/>
    <w:rsid w:val="007C672E"/>
    <w:rsid w:val="007C7206"/>
    <w:rsid w:val="007C7F0E"/>
    <w:rsid w:val="007D09F1"/>
    <w:rsid w:val="007D0FD1"/>
    <w:rsid w:val="007D18F4"/>
    <w:rsid w:val="007D1FC1"/>
    <w:rsid w:val="007D3729"/>
    <w:rsid w:val="007D4512"/>
    <w:rsid w:val="007D4654"/>
    <w:rsid w:val="007D4D21"/>
    <w:rsid w:val="007D51D5"/>
    <w:rsid w:val="007D5A8A"/>
    <w:rsid w:val="007D5B4D"/>
    <w:rsid w:val="007D673F"/>
    <w:rsid w:val="007D6B03"/>
    <w:rsid w:val="007D729F"/>
    <w:rsid w:val="007D7E04"/>
    <w:rsid w:val="007E0166"/>
    <w:rsid w:val="007E0551"/>
    <w:rsid w:val="007E09D4"/>
    <w:rsid w:val="007E0D46"/>
    <w:rsid w:val="007E21A0"/>
    <w:rsid w:val="007E3242"/>
    <w:rsid w:val="007E3E01"/>
    <w:rsid w:val="007E42E1"/>
    <w:rsid w:val="007E4465"/>
    <w:rsid w:val="007E4B94"/>
    <w:rsid w:val="007E4EEA"/>
    <w:rsid w:val="007E5944"/>
    <w:rsid w:val="007E5F4F"/>
    <w:rsid w:val="007E68F4"/>
    <w:rsid w:val="007E746E"/>
    <w:rsid w:val="007E7B12"/>
    <w:rsid w:val="007F013E"/>
    <w:rsid w:val="007F0983"/>
    <w:rsid w:val="007F0E21"/>
    <w:rsid w:val="007F12B6"/>
    <w:rsid w:val="007F1382"/>
    <w:rsid w:val="007F1837"/>
    <w:rsid w:val="007F1847"/>
    <w:rsid w:val="007F1C83"/>
    <w:rsid w:val="007F1F3A"/>
    <w:rsid w:val="007F2611"/>
    <w:rsid w:val="007F30EF"/>
    <w:rsid w:val="007F4004"/>
    <w:rsid w:val="007F4334"/>
    <w:rsid w:val="007F5571"/>
    <w:rsid w:val="007F571B"/>
    <w:rsid w:val="007F5DC3"/>
    <w:rsid w:val="007F7EFE"/>
    <w:rsid w:val="00800272"/>
    <w:rsid w:val="008003B8"/>
    <w:rsid w:val="00802129"/>
    <w:rsid w:val="00802A9A"/>
    <w:rsid w:val="00802AAD"/>
    <w:rsid w:val="00802F59"/>
    <w:rsid w:val="00803665"/>
    <w:rsid w:val="0080483A"/>
    <w:rsid w:val="00804B76"/>
    <w:rsid w:val="008058F1"/>
    <w:rsid w:val="00805CE3"/>
    <w:rsid w:val="00805DD1"/>
    <w:rsid w:val="00805E7A"/>
    <w:rsid w:val="00806AE5"/>
    <w:rsid w:val="0080729F"/>
    <w:rsid w:val="008077C0"/>
    <w:rsid w:val="008078C4"/>
    <w:rsid w:val="008111DA"/>
    <w:rsid w:val="0081140F"/>
    <w:rsid w:val="00811D3B"/>
    <w:rsid w:val="00813113"/>
    <w:rsid w:val="0081499D"/>
    <w:rsid w:val="00815B58"/>
    <w:rsid w:val="008160B9"/>
    <w:rsid w:val="00816508"/>
    <w:rsid w:val="00816ACD"/>
    <w:rsid w:val="00817BB9"/>
    <w:rsid w:val="00820346"/>
    <w:rsid w:val="0082098E"/>
    <w:rsid w:val="00820E6C"/>
    <w:rsid w:val="00821456"/>
    <w:rsid w:val="00821BAB"/>
    <w:rsid w:val="00821BE3"/>
    <w:rsid w:val="00822375"/>
    <w:rsid w:val="00822834"/>
    <w:rsid w:val="008242E4"/>
    <w:rsid w:val="008243FB"/>
    <w:rsid w:val="008251F0"/>
    <w:rsid w:val="00825276"/>
    <w:rsid w:val="00825771"/>
    <w:rsid w:val="00825A55"/>
    <w:rsid w:val="00825BC0"/>
    <w:rsid w:val="00826CB5"/>
    <w:rsid w:val="0082792C"/>
    <w:rsid w:val="00827BC5"/>
    <w:rsid w:val="00830375"/>
    <w:rsid w:val="00830531"/>
    <w:rsid w:val="00830533"/>
    <w:rsid w:val="0083055D"/>
    <w:rsid w:val="00830B3E"/>
    <w:rsid w:val="008312EB"/>
    <w:rsid w:val="008315FE"/>
    <w:rsid w:val="00832636"/>
    <w:rsid w:val="0083387D"/>
    <w:rsid w:val="00833C0D"/>
    <w:rsid w:val="00833F8F"/>
    <w:rsid w:val="008342C1"/>
    <w:rsid w:val="00835475"/>
    <w:rsid w:val="00835CDD"/>
    <w:rsid w:val="008370ED"/>
    <w:rsid w:val="008379C8"/>
    <w:rsid w:val="008402C0"/>
    <w:rsid w:val="0084076C"/>
    <w:rsid w:val="00840797"/>
    <w:rsid w:val="008407FA"/>
    <w:rsid w:val="008416E8"/>
    <w:rsid w:val="0084232F"/>
    <w:rsid w:val="008425F9"/>
    <w:rsid w:val="0084293B"/>
    <w:rsid w:val="00843AA4"/>
    <w:rsid w:val="008443FE"/>
    <w:rsid w:val="00844DE6"/>
    <w:rsid w:val="0084510A"/>
    <w:rsid w:val="008454A4"/>
    <w:rsid w:val="0084563D"/>
    <w:rsid w:val="008476E4"/>
    <w:rsid w:val="00847A0C"/>
    <w:rsid w:val="008504BB"/>
    <w:rsid w:val="008516F5"/>
    <w:rsid w:val="00851D37"/>
    <w:rsid w:val="00852BC8"/>
    <w:rsid w:val="00852E55"/>
    <w:rsid w:val="008533EE"/>
    <w:rsid w:val="00853946"/>
    <w:rsid w:val="008541C8"/>
    <w:rsid w:val="00856C29"/>
    <w:rsid w:val="00857251"/>
    <w:rsid w:val="008574FA"/>
    <w:rsid w:val="00857BB3"/>
    <w:rsid w:val="00861CBF"/>
    <w:rsid w:val="00861FE9"/>
    <w:rsid w:val="008633B9"/>
    <w:rsid w:val="00863553"/>
    <w:rsid w:val="00864923"/>
    <w:rsid w:val="00864B4F"/>
    <w:rsid w:val="00865380"/>
    <w:rsid w:val="00865702"/>
    <w:rsid w:val="008678CA"/>
    <w:rsid w:val="00867E5D"/>
    <w:rsid w:val="008704D9"/>
    <w:rsid w:val="00870679"/>
    <w:rsid w:val="00871192"/>
    <w:rsid w:val="008724B7"/>
    <w:rsid w:val="00872F62"/>
    <w:rsid w:val="00873B31"/>
    <w:rsid w:val="00873DB8"/>
    <w:rsid w:val="00874781"/>
    <w:rsid w:val="00875C68"/>
    <w:rsid w:val="00876BD8"/>
    <w:rsid w:val="00876C18"/>
    <w:rsid w:val="00876FF7"/>
    <w:rsid w:val="00877232"/>
    <w:rsid w:val="00877C48"/>
    <w:rsid w:val="00880548"/>
    <w:rsid w:val="008818E2"/>
    <w:rsid w:val="00881DA9"/>
    <w:rsid w:val="00882026"/>
    <w:rsid w:val="00882366"/>
    <w:rsid w:val="00883398"/>
    <w:rsid w:val="00884105"/>
    <w:rsid w:val="00884664"/>
    <w:rsid w:val="0088493B"/>
    <w:rsid w:val="00884A64"/>
    <w:rsid w:val="00885244"/>
    <w:rsid w:val="0088571D"/>
    <w:rsid w:val="00886AC5"/>
    <w:rsid w:val="00890082"/>
    <w:rsid w:val="0089016B"/>
    <w:rsid w:val="008902D0"/>
    <w:rsid w:val="0089057A"/>
    <w:rsid w:val="00892272"/>
    <w:rsid w:val="00892CA1"/>
    <w:rsid w:val="00893103"/>
    <w:rsid w:val="00893DAF"/>
    <w:rsid w:val="00894441"/>
    <w:rsid w:val="00894534"/>
    <w:rsid w:val="0089458F"/>
    <w:rsid w:val="00896882"/>
    <w:rsid w:val="00897564"/>
    <w:rsid w:val="008A0087"/>
    <w:rsid w:val="008A1189"/>
    <w:rsid w:val="008A13F9"/>
    <w:rsid w:val="008A14F2"/>
    <w:rsid w:val="008A1E1D"/>
    <w:rsid w:val="008A1EFE"/>
    <w:rsid w:val="008A1FA4"/>
    <w:rsid w:val="008A229A"/>
    <w:rsid w:val="008A3733"/>
    <w:rsid w:val="008A3876"/>
    <w:rsid w:val="008A3A4C"/>
    <w:rsid w:val="008A3B8D"/>
    <w:rsid w:val="008A4511"/>
    <w:rsid w:val="008A4A12"/>
    <w:rsid w:val="008A5D8E"/>
    <w:rsid w:val="008A601E"/>
    <w:rsid w:val="008A6FEA"/>
    <w:rsid w:val="008A756B"/>
    <w:rsid w:val="008A7AFC"/>
    <w:rsid w:val="008B0264"/>
    <w:rsid w:val="008B1093"/>
    <w:rsid w:val="008B119C"/>
    <w:rsid w:val="008B1B28"/>
    <w:rsid w:val="008B1DFA"/>
    <w:rsid w:val="008B2059"/>
    <w:rsid w:val="008B2223"/>
    <w:rsid w:val="008B27F4"/>
    <w:rsid w:val="008B3811"/>
    <w:rsid w:val="008B44E4"/>
    <w:rsid w:val="008B4551"/>
    <w:rsid w:val="008B4F10"/>
    <w:rsid w:val="008B621A"/>
    <w:rsid w:val="008B6914"/>
    <w:rsid w:val="008B6D1E"/>
    <w:rsid w:val="008C095F"/>
    <w:rsid w:val="008C0C71"/>
    <w:rsid w:val="008C1A11"/>
    <w:rsid w:val="008C3231"/>
    <w:rsid w:val="008C361A"/>
    <w:rsid w:val="008C3723"/>
    <w:rsid w:val="008C39B0"/>
    <w:rsid w:val="008C3BE3"/>
    <w:rsid w:val="008C4B2D"/>
    <w:rsid w:val="008C4C67"/>
    <w:rsid w:val="008C61D1"/>
    <w:rsid w:val="008C6A7D"/>
    <w:rsid w:val="008D06C4"/>
    <w:rsid w:val="008D101A"/>
    <w:rsid w:val="008D15A0"/>
    <w:rsid w:val="008D414E"/>
    <w:rsid w:val="008D48BF"/>
    <w:rsid w:val="008D48D8"/>
    <w:rsid w:val="008D4B82"/>
    <w:rsid w:val="008D59AE"/>
    <w:rsid w:val="008D6219"/>
    <w:rsid w:val="008D7121"/>
    <w:rsid w:val="008D7635"/>
    <w:rsid w:val="008D783E"/>
    <w:rsid w:val="008D7A8F"/>
    <w:rsid w:val="008D7B9F"/>
    <w:rsid w:val="008D7E64"/>
    <w:rsid w:val="008E046F"/>
    <w:rsid w:val="008E0AF4"/>
    <w:rsid w:val="008E2AD9"/>
    <w:rsid w:val="008E2B86"/>
    <w:rsid w:val="008E2CC3"/>
    <w:rsid w:val="008E5032"/>
    <w:rsid w:val="008E558A"/>
    <w:rsid w:val="008E718B"/>
    <w:rsid w:val="008E7359"/>
    <w:rsid w:val="008E7586"/>
    <w:rsid w:val="008E77A0"/>
    <w:rsid w:val="008E7FE1"/>
    <w:rsid w:val="008F09D7"/>
    <w:rsid w:val="008F0AA7"/>
    <w:rsid w:val="008F20A6"/>
    <w:rsid w:val="008F2152"/>
    <w:rsid w:val="008F2DB6"/>
    <w:rsid w:val="008F2ED0"/>
    <w:rsid w:val="008F334C"/>
    <w:rsid w:val="008F3C9E"/>
    <w:rsid w:val="008F41A8"/>
    <w:rsid w:val="008F424A"/>
    <w:rsid w:val="008F5470"/>
    <w:rsid w:val="008F5509"/>
    <w:rsid w:val="008F55CC"/>
    <w:rsid w:val="008F56DE"/>
    <w:rsid w:val="008F5C18"/>
    <w:rsid w:val="008F6592"/>
    <w:rsid w:val="008F6981"/>
    <w:rsid w:val="008F784F"/>
    <w:rsid w:val="008F7861"/>
    <w:rsid w:val="00902089"/>
    <w:rsid w:val="0090282D"/>
    <w:rsid w:val="00903689"/>
    <w:rsid w:val="00903FAD"/>
    <w:rsid w:val="009057E4"/>
    <w:rsid w:val="00905A2A"/>
    <w:rsid w:val="0090605F"/>
    <w:rsid w:val="009061DC"/>
    <w:rsid w:val="00906D60"/>
    <w:rsid w:val="009101BC"/>
    <w:rsid w:val="009101C0"/>
    <w:rsid w:val="009102A9"/>
    <w:rsid w:val="009102CA"/>
    <w:rsid w:val="00910BD0"/>
    <w:rsid w:val="009110C9"/>
    <w:rsid w:val="00913413"/>
    <w:rsid w:val="00913BC8"/>
    <w:rsid w:val="00914239"/>
    <w:rsid w:val="0091456B"/>
    <w:rsid w:val="009145B5"/>
    <w:rsid w:val="00915FAE"/>
    <w:rsid w:val="009162D0"/>
    <w:rsid w:val="00916E71"/>
    <w:rsid w:val="00917BB5"/>
    <w:rsid w:val="0092159B"/>
    <w:rsid w:val="009215DC"/>
    <w:rsid w:val="00921663"/>
    <w:rsid w:val="00922BA1"/>
    <w:rsid w:val="0092443B"/>
    <w:rsid w:val="00924906"/>
    <w:rsid w:val="0092492C"/>
    <w:rsid w:val="00924F75"/>
    <w:rsid w:val="0092568F"/>
    <w:rsid w:val="009263F9"/>
    <w:rsid w:val="009267FC"/>
    <w:rsid w:val="0092707A"/>
    <w:rsid w:val="009271E7"/>
    <w:rsid w:val="009279E2"/>
    <w:rsid w:val="00927C17"/>
    <w:rsid w:val="0093062C"/>
    <w:rsid w:val="00930A02"/>
    <w:rsid w:val="00932FE6"/>
    <w:rsid w:val="009334FB"/>
    <w:rsid w:val="00933632"/>
    <w:rsid w:val="00933762"/>
    <w:rsid w:val="00934AD0"/>
    <w:rsid w:val="00934B6A"/>
    <w:rsid w:val="00936FD0"/>
    <w:rsid w:val="00940824"/>
    <w:rsid w:val="00940E61"/>
    <w:rsid w:val="00940FB8"/>
    <w:rsid w:val="009416FB"/>
    <w:rsid w:val="00942F27"/>
    <w:rsid w:val="00943A83"/>
    <w:rsid w:val="00943BA1"/>
    <w:rsid w:val="00944FBC"/>
    <w:rsid w:val="009454C6"/>
    <w:rsid w:val="00946074"/>
    <w:rsid w:val="00946795"/>
    <w:rsid w:val="00947790"/>
    <w:rsid w:val="0094790F"/>
    <w:rsid w:val="00947D54"/>
    <w:rsid w:val="00947DCE"/>
    <w:rsid w:val="00951939"/>
    <w:rsid w:val="00951B0E"/>
    <w:rsid w:val="0095257A"/>
    <w:rsid w:val="009539E6"/>
    <w:rsid w:val="00953EA7"/>
    <w:rsid w:val="009550E4"/>
    <w:rsid w:val="009560F6"/>
    <w:rsid w:val="00956268"/>
    <w:rsid w:val="009564C5"/>
    <w:rsid w:val="00956CEA"/>
    <w:rsid w:val="00956D27"/>
    <w:rsid w:val="00957056"/>
    <w:rsid w:val="00960C91"/>
    <w:rsid w:val="00961724"/>
    <w:rsid w:val="0096181E"/>
    <w:rsid w:val="0096193A"/>
    <w:rsid w:val="00961F73"/>
    <w:rsid w:val="0096208A"/>
    <w:rsid w:val="0096256B"/>
    <w:rsid w:val="009627E2"/>
    <w:rsid w:val="00962D5A"/>
    <w:rsid w:val="00963E69"/>
    <w:rsid w:val="00964053"/>
    <w:rsid w:val="0096433F"/>
    <w:rsid w:val="00965EC8"/>
    <w:rsid w:val="0096621B"/>
    <w:rsid w:val="0096667D"/>
    <w:rsid w:val="0096720E"/>
    <w:rsid w:val="00967EDE"/>
    <w:rsid w:val="0097022F"/>
    <w:rsid w:val="00970318"/>
    <w:rsid w:val="00970A93"/>
    <w:rsid w:val="00971C40"/>
    <w:rsid w:val="009721E1"/>
    <w:rsid w:val="009723F6"/>
    <w:rsid w:val="00972CCE"/>
    <w:rsid w:val="00973D1F"/>
    <w:rsid w:val="00973E19"/>
    <w:rsid w:val="00974482"/>
    <w:rsid w:val="0097585D"/>
    <w:rsid w:val="00975994"/>
    <w:rsid w:val="00975A40"/>
    <w:rsid w:val="00975D4A"/>
    <w:rsid w:val="00976491"/>
    <w:rsid w:val="009765CA"/>
    <w:rsid w:val="00977116"/>
    <w:rsid w:val="009776C2"/>
    <w:rsid w:val="0097785D"/>
    <w:rsid w:val="00977881"/>
    <w:rsid w:val="00977B30"/>
    <w:rsid w:val="00977BD5"/>
    <w:rsid w:val="0098047B"/>
    <w:rsid w:val="00980792"/>
    <w:rsid w:val="00980CB3"/>
    <w:rsid w:val="0098294C"/>
    <w:rsid w:val="00982CDE"/>
    <w:rsid w:val="009843F9"/>
    <w:rsid w:val="009849E4"/>
    <w:rsid w:val="0098531C"/>
    <w:rsid w:val="0098602F"/>
    <w:rsid w:val="0098605E"/>
    <w:rsid w:val="00986501"/>
    <w:rsid w:val="00987155"/>
    <w:rsid w:val="00987D2E"/>
    <w:rsid w:val="009902DC"/>
    <w:rsid w:val="0099040E"/>
    <w:rsid w:val="00990476"/>
    <w:rsid w:val="00990A9A"/>
    <w:rsid w:val="00990D35"/>
    <w:rsid w:val="00991110"/>
    <w:rsid w:val="00991377"/>
    <w:rsid w:val="00991863"/>
    <w:rsid w:val="00991C75"/>
    <w:rsid w:val="00992C6F"/>
    <w:rsid w:val="00992FF2"/>
    <w:rsid w:val="009930CA"/>
    <w:rsid w:val="009935B9"/>
    <w:rsid w:val="009936B9"/>
    <w:rsid w:val="00994AD7"/>
    <w:rsid w:val="00994FF6"/>
    <w:rsid w:val="00995E4E"/>
    <w:rsid w:val="009962CD"/>
    <w:rsid w:val="00996895"/>
    <w:rsid w:val="0099760B"/>
    <w:rsid w:val="009A0619"/>
    <w:rsid w:val="009A0E54"/>
    <w:rsid w:val="009A36B5"/>
    <w:rsid w:val="009A3895"/>
    <w:rsid w:val="009A3C36"/>
    <w:rsid w:val="009A3C84"/>
    <w:rsid w:val="009A4655"/>
    <w:rsid w:val="009A4A2C"/>
    <w:rsid w:val="009A4BD3"/>
    <w:rsid w:val="009A5417"/>
    <w:rsid w:val="009A5465"/>
    <w:rsid w:val="009A56C4"/>
    <w:rsid w:val="009A5E4E"/>
    <w:rsid w:val="009A6497"/>
    <w:rsid w:val="009A7063"/>
    <w:rsid w:val="009A708C"/>
    <w:rsid w:val="009A73CB"/>
    <w:rsid w:val="009A7C1D"/>
    <w:rsid w:val="009A7D33"/>
    <w:rsid w:val="009B0EA2"/>
    <w:rsid w:val="009B120D"/>
    <w:rsid w:val="009B15F7"/>
    <w:rsid w:val="009B1771"/>
    <w:rsid w:val="009B1B03"/>
    <w:rsid w:val="009B1ED1"/>
    <w:rsid w:val="009B1FFF"/>
    <w:rsid w:val="009B216B"/>
    <w:rsid w:val="009B270C"/>
    <w:rsid w:val="009B2D7D"/>
    <w:rsid w:val="009B506C"/>
    <w:rsid w:val="009B5987"/>
    <w:rsid w:val="009B63EA"/>
    <w:rsid w:val="009B68E1"/>
    <w:rsid w:val="009B6B88"/>
    <w:rsid w:val="009B6EB8"/>
    <w:rsid w:val="009B6F7E"/>
    <w:rsid w:val="009B73AE"/>
    <w:rsid w:val="009B7DCA"/>
    <w:rsid w:val="009B7EDC"/>
    <w:rsid w:val="009C08D7"/>
    <w:rsid w:val="009C15CB"/>
    <w:rsid w:val="009C1FDD"/>
    <w:rsid w:val="009C2F3B"/>
    <w:rsid w:val="009C3312"/>
    <w:rsid w:val="009C3A67"/>
    <w:rsid w:val="009C3B20"/>
    <w:rsid w:val="009C4784"/>
    <w:rsid w:val="009C55A7"/>
    <w:rsid w:val="009C5946"/>
    <w:rsid w:val="009C5A3B"/>
    <w:rsid w:val="009C611C"/>
    <w:rsid w:val="009C6123"/>
    <w:rsid w:val="009C66FF"/>
    <w:rsid w:val="009C76C5"/>
    <w:rsid w:val="009C7C9E"/>
    <w:rsid w:val="009C7FA4"/>
    <w:rsid w:val="009D09C0"/>
    <w:rsid w:val="009D2073"/>
    <w:rsid w:val="009D274E"/>
    <w:rsid w:val="009D2D16"/>
    <w:rsid w:val="009D2F8A"/>
    <w:rsid w:val="009D4D84"/>
    <w:rsid w:val="009D5488"/>
    <w:rsid w:val="009D55B9"/>
    <w:rsid w:val="009D5A83"/>
    <w:rsid w:val="009D5C05"/>
    <w:rsid w:val="009D5D09"/>
    <w:rsid w:val="009D5D3A"/>
    <w:rsid w:val="009D5DC0"/>
    <w:rsid w:val="009D7371"/>
    <w:rsid w:val="009D7381"/>
    <w:rsid w:val="009D749F"/>
    <w:rsid w:val="009D7827"/>
    <w:rsid w:val="009E00EC"/>
    <w:rsid w:val="009E0F08"/>
    <w:rsid w:val="009E1B97"/>
    <w:rsid w:val="009E1CE2"/>
    <w:rsid w:val="009E1D22"/>
    <w:rsid w:val="009E2D90"/>
    <w:rsid w:val="009E35F9"/>
    <w:rsid w:val="009E46DF"/>
    <w:rsid w:val="009E5961"/>
    <w:rsid w:val="009E67E7"/>
    <w:rsid w:val="009E6A96"/>
    <w:rsid w:val="009E759B"/>
    <w:rsid w:val="009E7974"/>
    <w:rsid w:val="009F01FE"/>
    <w:rsid w:val="009F0604"/>
    <w:rsid w:val="009F1041"/>
    <w:rsid w:val="009F124C"/>
    <w:rsid w:val="009F1ADA"/>
    <w:rsid w:val="009F1BAC"/>
    <w:rsid w:val="009F21AA"/>
    <w:rsid w:val="009F2A0D"/>
    <w:rsid w:val="009F307C"/>
    <w:rsid w:val="009F3441"/>
    <w:rsid w:val="009F38E4"/>
    <w:rsid w:val="009F4EB9"/>
    <w:rsid w:val="009F58FA"/>
    <w:rsid w:val="009F6A45"/>
    <w:rsid w:val="009F71CC"/>
    <w:rsid w:val="009F7F72"/>
    <w:rsid w:val="00A00056"/>
    <w:rsid w:val="00A00669"/>
    <w:rsid w:val="00A009D2"/>
    <w:rsid w:val="00A014C6"/>
    <w:rsid w:val="00A016A6"/>
    <w:rsid w:val="00A01D53"/>
    <w:rsid w:val="00A02364"/>
    <w:rsid w:val="00A0255C"/>
    <w:rsid w:val="00A045FA"/>
    <w:rsid w:val="00A046A2"/>
    <w:rsid w:val="00A04C85"/>
    <w:rsid w:val="00A04D94"/>
    <w:rsid w:val="00A05006"/>
    <w:rsid w:val="00A0505F"/>
    <w:rsid w:val="00A06366"/>
    <w:rsid w:val="00A069A8"/>
    <w:rsid w:val="00A073DD"/>
    <w:rsid w:val="00A076DA"/>
    <w:rsid w:val="00A07BE0"/>
    <w:rsid w:val="00A07C50"/>
    <w:rsid w:val="00A10669"/>
    <w:rsid w:val="00A11513"/>
    <w:rsid w:val="00A1242D"/>
    <w:rsid w:val="00A12664"/>
    <w:rsid w:val="00A12889"/>
    <w:rsid w:val="00A12A76"/>
    <w:rsid w:val="00A12B13"/>
    <w:rsid w:val="00A139F1"/>
    <w:rsid w:val="00A13E6D"/>
    <w:rsid w:val="00A13F36"/>
    <w:rsid w:val="00A14BDE"/>
    <w:rsid w:val="00A1528F"/>
    <w:rsid w:val="00A15FEB"/>
    <w:rsid w:val="00A1694B"/>
    <w:rsid w:val="00A17205"/>
    <w:rsid w:val="00A17305"/>
    <w:rsid w:val="00A173E2"/>
    <w:rsid w:val="00A1782C"/>
    <w:rsid w:val="00A1786D"/>
    <w:rsid w:val="00A20153"/>
    <w:rsid w:val="00A20691"/>
    <w:rsid w:val="00A22277"/>
    <w:rsid w:val="00A22386"/>
    <w:rsid w:val="00A22874"/>
    <w:rsid w:val="00A22C4A"/>
    <w:rsid w:val="00A23423"/>
    <w:rsid w:val="00A241E7"/>
    <w:rsid w:val="00A250A9"/>
    <w:rsid w:val="00A25D57"/>
    <w:rsid w:val="00A26147"/>
    <w:rsid w:val="00A264A2"/>
    <w:rsid w:val="00A27974"/>
    <w:rsid w:val="00A27DB3"/>
    <w:rsid w:val="00A3001D"/>
    <w:rsid w:val="00A300FA"/>
    <w:rsid w:val="00A30A19"/>
    <w:rsid w:val="00A30D82"/>
    <w:rsid w:val="00A30FE6"/>
    <w:rsid w:val="00A3286D"/>
    <w:rsid w:val="00A329DD"/>
    <w:rsid w:val="00A32DE5"/>
    <w:rsid w:val="00A335CD"/>
    <w:rsid w:val="00A337F2"/>
    <w:rsid w:val="00A343D1"/>
    <w:rsid w:val="00A34561"/>
    <w:rsid w:val="00A349BC"/>
    <w:rsid w:val="00A350ED"/>
    <w:rsid w:val="00A35284"/>
    <w:rsid w:val="00A37556"/>
    <w:rsid w:val="00A41A67"/>
    <w:rsid w:val="00A420D6"/>
    <w:rsid w:val="00A422DC"/>
    <w:rsid w:val="00A42AE1"/>
    <w:rsid w:val="00A42AF9"/>
    <w:rsid w:val="00A42F47"/>
    <w:rsid w:val="00A44280"/>
    <w:rsid w:val="00A44468"/>
    <w:rsid w:val="00A4459A"/>
    <w:rsid w:val="00A451E8"/>
    <w:rsid w:val="00A453AA"/>
    <w:rsid w:val="00A467A7"/>
    <w:rsid w:val="00A46924"/>
    <w:rsid w:val="00A46981"/>
    <w:rsid w:val="00A46A94"/>
    <w:rsid w:val="00A46EA0"/>
    <w:rsid w:val="00A4707B"/>
    <w:rsid w:val="00A47A44"/>
    <w:rsid w:val="00A5038B"/>
    <w:rsid w:val="00A50832"/>
    <w:rsid w:val="00A510BC"/>
    <w:rsid w:val="00A51433"/>
    <w:rsid w:val="00A51C2C"/>
    <w:rsid w:val="00A51DEF"/>
    <w:rsid w:val="00A523B3"/>
    <w:rsid w:val="00A52863"/>
    <w:rsid w:val="00A52DC2"/>
    <w:rsid w:val="00A5375D"/>
    <w:rsid w:val="00A53C18"/>
    <w:rsid w:val="00A5452F"/>
    <w:rsid w:val="00A5586F"/>
    <w:rsid w:val="00A55EA7"/>
    <w:rsid w:val="00A5651E"/>
    <w:rsid w:val="00A567EE"/>
    <w:rsid w:val="00A5691F"/>
    <w:rsid w:val="00A56F9C"/>
    <w:rsid w:val="00A570B3"/>
    <w:rsid w:val="00A5718E"/>
    <w:rsid w:val="00A576FE"/>
    <w:rsid w:val="00A57B53"/>
    <w:rsid w:val="00A6028E"/>
    <w:rsid w:val="00A610AF"/>
    <w:rsid w:val="00A62082"/>
    <w:rsid w:val="00A62798"/>
    <w:rsid w:val="00A632D2"/>
    <w:rsid w:val="00A63F26"/>
    <w:rsid w:val="00A63F78"/>
    <w:rsid w:val="00A64862"/>
    <w:rsid w:val="00A65459"/>
    <w:rsid w:val="00A6567F"/>
    <w:rsid w:val="00A66018"/>
    <w:rsid w:val="00A66A3E"/>
    <w:rsid w:val="00A7009B"/>
    <w:rsid w:val="00A70F8D"/>
    <w:rsid w:val="00A713A6"/>
    <w:rsid w:val="00A71810"/>
    <w:rsid w:val="00A73730"/>
    <w:rsid w:val="00A73C66"/>
    <w:rsid w:val="00A73D77"/>
    <w:rsid w:val="00A74293"/>
    <w:rsid w:val="00A74F1D"/>
    <w:rsid w:val="00A758C6"/>
    <w:rsid w:val="00A7728B"/>
    <w:rsid w:val="00A8015F"/>
    <w:rsid w:val="00A80EF7"/>
    <w:rsid w:val="00A8121D"/>
    <w:rsid w:val="00A82045"/>
    <w:rsid w:val="00A82948"/>
    <w:rsid w:val="00A8313A"/>
    <w:rsid w:val="00A832EF"/>
    <w:rsid w:val="00A83754"/>
    <w:rsid w:val="00A8393E"/>
    <w:rsid w:val="00A8413D"/>
    <w:rsid w:val="00A84580"/>
    <w:rsid w:val="00A84A10"/>
    <w:rsid w:val="00A85C5B"/>
    <w:rsid w:val="00A85E8F"/>
    <w:rsid w:val="00A86EB3"/>
    <w:rsid w:val="00A8766D"/>
    <w:rsid w:val="00A879C2"/>
    <w:rsid w:val="00A87FE7"/>
    <w:rsid w:val="00A9191C"/>
    <w:rsid w:val="00A9371E"/>
    <w:rsid w:val="00A937F4"/>
    <w:rsid w:val="00A95094"/>
    <w:rsid w:val="00A9549E"/>
    <w:rsid w:val="00A960CA"/>
    <w:rsid w:val="00A96733"/>
    <w:rsid w:val="00A96DBF"/>
    <w:rsid w:val="00A9737E"/>
    <w:rsid w:val="00A97C51"/>
    <w:rsid w:val="00A97CE4"/>
    <w:rsid w:val="00AA1BCD"/>
    <w:rsid w:val="00AA3133"/>
    <w:rsid w:val="00AA3EBF"/>
    <w:rsid w:val="00AA3F39"/>
    <w:rsid w:val="00AA4777"/>
    <w:rsid w:val="00AA642E"/>
    <w:rsid w:val="00AA665C"/>
    <w:rsid w:val="00AA6909"/>
    <w:rsid w:val="00AA6CD0"/>
    <w:rsid w:val="00AA6F7D"/>
    <w:rsid w:val="00AA7BAB"/>
    <w:rsid w:val="00AB0677"/>
    <w:rsid w:val="00AB0907"/>
    <w:rsid w:val="00AB4AB7"/>
    <w:rsid w:val="00AB716D"/>
    <w:rsid w:val="00AB7A14"/>
    <w:rsid w:val="00AB7A87"/>
    <w:rsid w:val="00AB7DE5"/>
    <w:rsid w:val="00AC06C4"/>
    <w:rsid w:val="00AC1530"/>
    <w:rsid w:val="00AC1E7A"/>
    <w:rsid w:val="00AC2019"/>
    <w:rsid w:val="00AC24A3"/>
    <w:rsid w:val="00AC2E1B"/>
    <w:rsid w:val="00AC3614"/>
    <w:rsid w:val="00AC49C6"/>
    <w:rsid w:val="00AC5006"/>
    <w:rsid w:val="00AC53C0"/>
    <w:rsid w:val="00AC5973"/>
    <w:rsid w:val="00AC62C4"/>
    <w:rsid w:val="00AC6398"/>
    <w:rsid w:val="00AC65ED"/>
    <w:rsid w:val="00AC6B23"/>
    <w:rsid w:val="00AC6B5D"/>
    <w:rsid w:val="00AC772D"/>
    <w:rsid w:val="00AC7747"/>
    <w:rsid w:val="00AD0271"/>
    <w:rsid w:val="00AD0902"/>
    <w:rsid w:val="00AD0E39"/>
    <w:rsid w:val="00AD147E"/>
    <w:rsid w:val="00AD154F"/>
    <w:rsid w:val="00AD1712"/>
    <w:rsid w:val="00AD179A"/>
    <w:rsid w:val="00AD1A35"/>
    <w:rsid w:val="00AD1BFD"/>
    <w:rsid w:val="00AD3128"/>
    <w:rsid w:val="00AD379F"/>
    <w:rsid w:val="00AD37E2"/>
    <w:rsid w:val="00AD578A"/>
    <w:rsid w:val="00AD57B6"/>
    <w:rsid w:val="00AD702C"/>
    <w:rsid w:val="00AE029B"/>
    <w:rsid w:val="00AE0E37"/>
    <w:rsid w:val="00AE1F47"/>
    <w:rsid w:val="00AE2286"/>
    <w:rsid w:val="00AE23C9"/>
    <w:rsid w:val="00AE2CD9"/>
    <w:rsid w:val="00AE34D7"/>
    <w:rsid w:val="00AE39D2"/>
    <w:rsid w:val="00AE3BCF"/>
    <w:rsid w:val="00AE3D91"/>
    <w:rsid w:val="00AE4631"/>
    <w:rsid w:val="00AE4810"/>
    <w:rsid w:val="00AE4A82"/>
    <w:rsid w:val="00AE5891"/>
    <w:rsid w:val="00AE64BC"/>
    <w:rsid w:val="00AE67A4"/>
    <w:rsid w:val="00AE709E"/>
    <w:rsid w:val="00AE7137"/>
    <w:rsid w:val="00AE7983"/>
    <w:rsid w:val="00AF0513"/>
    <w:rsid w:val="00AF0530"/>
    <w:rsid w:val="00AF0F4F"/>
    <w:rsid w:val="00AF15D2"/>
    <w:rsid w:val="00AF1D5A"/>
    <w:rsid w:val="00AF2134"/>
    <w:rsid w:val="00AF225D"/>
    <w:rsid w:val="00AF243B"/>
    <w:rsid w:val="00AF2DC4"/>
    <w:rsid w:val="00AF2EE9"/>
    <w:rsid w:val="00AF384A"/>
    <w:rsid w:val="00AF3853"/>
    <w:rsid w:val="00AF48BB"/>
    <w:rsid w:val="00AF6C3C"/>
    <w:rsid w:val="00B001A0"/>
    <w:rsid w:val="00B0088F"/>
    <w:rsid w:val="00B00B16"/>
    <w:rsid w:val="00B00BB3"/>
    <w:rsid w:val="00B02518"/>
    <w:rsid w:val="00B0282D"/>
    <w:rsid w:val="00B033C3"/>
    <w:rsid w:val="00B035E9"/>
    <w:rsid w:val="00B039C5"/>
    <w:rsid w:val="00B0488C"/>
    <w:rsid w:val="00B05214"/>
    <w:rsid w:val="00B078EC"/>
    <w:rsid w:val="00B07C3F"/>
    <w:rsid w:val="00B10497"/>
    <w:rsid w:val="00B10BD7"/>
    <w:rsid w:val="00B11542"/>
    <w:rsid w:val="00B118A1"/>
    <w:rsid w:val="00B12072"/>
    <w:rsid w:val="00B12676"/>
    <w:rsid w:val="00B13E11"/>
    <w:rsid w:val="00B16C8A"/>
    <w:rsid w:val="00B16CDF"/>
    <w:rsid w:val="00B20B29"/>
    <w:rsid w:val="00B20CCD"/>
    <w:rsid w:val="00B21399"/>
    <w:rsid w:val="00B2172B"/>
    <w:rsid w:val="00B21B65"/>
    <w:rsid w:val="00B226EE"/>
    <w:rsid w:val="00B23BCA"/>
    <w:rsid w:val="00B23E8E"/>
    <w:rsid w:val="00B23EA7"/>
    <w:rsid w:val="00B24691"/>
    <w:rsid w:val="00B247D2"/>
    <w:rsid w:val="00B2492F"/>
    <w:rsid w:val="00B249D9"/>
    <w:rsid w:val="00B24C8F"/>
    <w:rsid w:val="00B24F52"/>
    <w:rsid w:val="00B252D6"/>
    <w:rsid w:val="00B2586B"/>
    <w:rsid w:val="00B27A22"/>
    <w:rsid w:val="00B301CE"/>
    <w:rsid w:val="00B31FE5"/>
    <w:rsid w:val="00B32E7E"/>
    <w:rsid w:val="00B331B8"/>
    <w:rsid w:val="00B33776"/>
    <w:rsid w:val="00B347FA"/>
    <w:rsid w:val="00B35227"/>
    <w:rsid w:val="00B35A4A"/>
    <w:rsid w:val="00B36190"/>
    <w:rsid w:val="00B36C5F"/>
    <w:rsid w:val="00B37054"/>
    <w:rsid w:val="00B40119"/>
    <w:rsid w:val="00B4016B"/>
    <w:rsid w:val="00B40430"/>
    <w:rsid w:val="00B42FE6"/>
    <w:rsid w:val="00B43654"/>
    <w:rsid w:val="00B43E76"/>
    <w:rsid w:val="00B455AA"/>
    <w:rsid w:val="00B45E9E"/>
    <w:rsid w:val="00B4601B"/>
    <w:rsid w:val="00B46306"/>
    <w:rsid w:val="00B47264"/>
    <w:rsid w:val="00B47560"/>
    <w:rsid w:val="00B47BC8"/>
    <w:rsid w:val="00B5017A"/>
    <w:rsid w:val="00B507E0"/>
    <w:rsid w:val="00B50A11"/>
    <w:rsid w:val="00B511F4"/>
    <w:rsid w:val="00B51F50"/>
    <w:rsid w:val="00B52213"/>
    <w:rsid w:val="00B5383F"/>
    <w:rsid w:val="00B54AB1"/>
    <w:rsid w:val="00B55DED"/>
    <w:rsid w:val="00B566F6"/>
    <w:rsid w:val="00B56805"/>
    <w:rsid w:val="00B5699F"/>
    <w:rsid w:val="00B56B1E"/>
    <w:rsid w:val="00B5736F"/>
    <w:rsid w:val="00B57D25"/>
    <w:rsid w:val="00B57D9D"/>
    <w:rsid w:val="00B607E8"/>
    <w:rsid w:val="00B60E5D"/>
    <w:rsid w:val="00B61915"/>
    <w:rsid w:val="00B61EC4"/>
    <w:rsid w:val="00B620C7"/>
    <w:rsid w:val="00B630C8"/>
    <w:rsid w:val="00B63873"/>
    <w:rsid w:val="00B64C26"/>
    <w:rsid w:val="00B67D46"/>
    <w:rsid w:val="00B71D1F"/>
    <w:rsid w:val="00B720DD"/>
    <w:rsid w:val="00B7271B"/>
    <w:rsid w:val="00B72A12"/>
    <w:rsid w:val="00B72D0D"/>
    <w:rsid w:val="00B74400"/>
    <w:rsid w:val="00B804B5"/>
    <w:rsid w:val="00B81DF7"/>
    <w:rsid w:val="00B822F6"/>
    <w:rsid w:val="00B82CF6"/>
    <w:rsid w:val="00B83D12"/>
    <w:rsid w:val="00B845B6"/>
    <w:rsid w:val="00B845C7"/>
    <w:rsid w:val="00B85204"/>
    <w:rsid w:val="00B85670"/>
    <w:rsid w:val="00B86AAA"/>
    <w:rsid w:val="00B873F1"/>
    <w:rsid w:val="00B87F7E"/>
    <w:rsid w:val="00B90859"/>
    <w:rsid w:val="00B91CFA"/>
    <w:rsid w:val="00B92C52"/>
    <w:rsid w:val="00B92D24"/>
    <w:rsid w:val="00B93F22"/>
    <w:rsid w:val="00B941E1"/>
    <w:rsid w:val="00B94A6F"/>
    <w:rsid w:val="00B9542D"/>
    <w:rsid w:val="00B960C7"/>
    <w:rsid w:val="00B967AD"/>
    <w:rsid w:val="00B96F6A"/>
    <w:rsid w:val="00B97652"/>
    <w:rsid w:val="00B979E1"/>
    <w:rsid w:val="00BA0578"/>
    <w:rsid w:val="00BA0F67"/>
    <w:rsid w:val="00BA1CE6"/>
    <w:rsid w:val="00BA1F1E"/>
    <w:rsid w:val="00BA2468"/>
    <w:rsid w:val="00BA2564"/>
    <w:rsid w:val="00BA29F4"/>
    <w:rsid w:val="00BA2FE0"/>
    <w:rsid w:val="00BA43B8"/>
    <w:rsid w:val="00BA4D87"/>
    <w:rsid w:val="00BA528E"/>
    <w:rsid w:val="00BA5697"/>
    <w:rsid w:val="00BA5A26"/>
    <w:rsid w:val="00BA5B51"/>
    <w:rsid w:val="00BA646B"/>
    <w:rsid w:val="00BA6891"/>
    <w:rsid w:val="00BA6D67"/>
    <w:rsid w:val="00BA6D78"/>
    <w:rsid w:val="00BA6D96"/>
    <w:rsid w:val="00BA7670"/>
    <w:rsid w:val="00BA77DA"/>
    <w:rsid w:val="00BA792E"/>
    <w:rsid w:val="00BA7ADE"/>
    <w:rsid w:val="00BA7BD4"/>
    <w:rsid w:val="00BA7D3E"/>
    <w:rsid w:val="00BB0EED"/>
    <w:rsid w:val="00BB1DB3"/>
    <w:rsid w:val="00BB1FE9"/>
    <w:rsid w:val="00BB2CFB"/>
    <w:rsid w:val="00BB2E34"/>
    <w:rsid w:val="00BB6599"/>
    <w:rsid w:val="00BB66D5"/>
    <w:rsid w:val="00BB77F9"/>
    <w:rsid w:val="00BC03CE"/>
    <w:rsid w:val="00BC0650"/>
    <w:rsid w:val="00BC0B79"/>
    <w:rsid w:val="00BC2DBD"/>
    <w:rsid w:val="00BC58C9"/>
    <w:rsid w:val="00BC5D26"/>
    <w:rsid w:val="00BC7061"/>
    <w:rsid w:val="00BC7232"/>
    <w:rsid w:val="00BD05DF"/>
    <w:rsid w:val="00BD0AE0"/>
    <w:rsid w:val="00BD1494"/>
    <w:rsid w:val="00BD1A98"/>
    <w:rsid w:val="00BD28B1"/>
    <w:rsid w:val="00BD446B"/>
    <w:rsid w:val="00BD53B3"/>
    <w:rsid w:val="00BD57CE"/>
    <w:rsid w:val="00BD59EA"/>
    <w:rsid w:val="00BD5B91"/>
    <w:rsid w:val="00BD7213"/>
    <w:rsid w:val="00BD7A3C"/>
    <w:rsid w:val="00BE0887"/>
    <w:rsid w:val="00BE0A2B"/>
    <w:rsid w:val="00BE0B0F"/>
    <w:rsid w:val="00BE119D"/>
    <w:rsid w:val="00BE1591"/>
    <w:rsid w:val="00BE1F7F"/>
    <w:rsid w:val="00BE2604"/>
    <w:rsid w:val="00BE3007"/>
    <w:rsid w:val="00BE3AD8"/>
    <w:rsid w:val="00BE52AD"/>
    <w:rsid w:val="00BF0A3E"/>
    <w:rsid w:val="00BF0B74"/>
    <w:rsid w:val="00BF0E94"/>
    <w:rsid w:val="00BF12BE"/>
    <w:rsid w:val="00BF185D"/>
    <w:rsid w:val="00BF1A43"/>
    <w:rsid w:val="00BF2181"/>
    <w:rsid w:val="00BF26A0"/>
    <w:rsid w:val="00BF332F"/>
    <w:rsid w:val="00BF3544"/>
    <w:rsid w:val="00BF37B6"/>
    <w:rsid w:val="00BF3C3B"/>
    <w:rsid w:val="00BF40ED"/>
    <w:rsid w:val="00BF518F"/>
    <w:rsid w:val="00BF62AC"/>
    <w:rsid w:val="00BF6395"/>
    <w:rsid w:val="00BF6B10"/>
    <w:rsid w:val="00BF6F68"/>
    <w:rsid w:val="00C02F8F"/>
    <w:rsid w:val="00C03C65"/>
    <w:rsid w:val="00C03D9A"/>
    <w:rsid w:val="00C04128"/>
    <w:rsid w:val="00C069BC"/>
    <w:rsid w:val="00C06B5E"/>
    <w:rsid w:val="00C07233"/>
    <w:rsid w:val="00C10649"/>
    <w:rsid w:val="00C106F3"/>
    <w:rsid w:val="00C11B4D"/>
    <w:rsid w:val="00C11BAE"/>
    <w:rsid w:val="00C11EF6"/>
    <w:rsid w:val="00C1214A"/>
    <w:rsid w:val="00C13089"/>
    <w:rsid w:val="00C13EF3"/>
    <w:rsid w:val="00C14507"/>
    <w:rsid w:val="00C1450E"/>
    <w:rsid w:val="00C15E1A"/>
    <w:rsid w:val="00C16061"/>
    <w:rsid w:val="00C16A58"/>
    <w:rsid w:val="00C178AC"/>
    <w:rsid w:val="00C206CB"/>
    <w:rsid w:val="00C20B64"/>
    <w:rsid w:val="00C2194C"/>
    <w:rsid w:val="00C21AF6"/>
    <w:rsid w:val="00C225CD"/>
    <w:rsid w:val="00C23607"/>
    <w:rsid w:val="00C239F9"/>
    <w:rsid w:val="00C23D44"/>
    <w:rsid w:val="00C24521"/>
    <w:rsid w:val="00C246BB"/>
    <w:rsid w:val="00C2580F"/>
    <w:rsid w:val="00C259EF"/>
    <w:rsid w:val="00C25EF6"/>
    <w:rsid w:val="00C26B75"/>
    <w:rsid w:val="00C27825"/>
    <w:rsid w:val="00C30948"/>
    <w:rsid w:val="00C31271"/>
    <w:rsid w:val="00C32528"/>
    <w:rsid w:val="00C32DAA"/>
    <w:rsid w:val="00C32F6D"/>
    <w:rsid w:val="00C332BB"/>
    <w:rsid w:val="00C334D3"/>
    <w:rsid w:val="00C34BA8"/>
    <w:rsid w:val="00C34CD2"/>
    <w:rsid w:val="00C34E92"/>
    <w:rsid w:val="00C35A0E"/>
    <w:rsid w:val="00C35B4C"/>
    <w:rsid w:val="00C35FA3"/>
    <w:rsid w:val="00C372B4"/>
    <w:rsid w:val="00C37B00"/>
    <w:rsid w:val="00C37F47"/>
    <w:rsid w:val="00C407E3"/>
    <w:rsid w:val="00C40D5C"/>
    <w:rsid w:val="00C40FE8"/>
    <w:rsid w:val="00C418D6"/>
    <w:rsid w:val="00C42093"/>
    <w:rsid w:val="00C4213B"/>
    <w:rsid w:val="00C42220"/>
    <w:rsid w:val="00C42608"/>
    <w:rsid w:val="00C42ABB"/>
    <w:rsid w:val="00C42DC1"/>
    <w:rsid w:val="00C42EEF"/>
    <w:rsid w:val="00C43E43"/>
    <w:rsid w:val="00C44D80"/>
    <w:rsid w:val="00C4641D"/>
    <w:rsid w:val="00C4706A"/>
    <w:rsid w:val="00C471A9"/>
    <w:rsid w:val="00C474A9"/>
    <w:rsid w:val="00C4785A"/>
    <w:rsid w:val="00C504F3"/>
    <w:rsid w:val="00C5055B"/>
    <w:rsid w:val="00C50712"/>
    <w:rsid w:val="00C50DC5"/>
    <w:rsid w:val="00C50DEF"/>
    <w:rsid w:val="00C51012"/>
    <w:rsid w:val="00C51552"/>
    <w:rsid w:val="00C51A66"/>
    <w:rsid w:val="00C53256"/>
    <w:rsid w:val="00C53F16"/>
    <w:rsid w:val="00C53FBE"/>
    <w:rsid w:val="00C54DFD"/>
    <w:rsid w:val="00C553D3"/>
    <w:rsid w:val="00C55B09"/>
    <w:rsid w:val="00C55D8B"/>
    <w:rsid w:val="00C55FAF"/>
    <w:rsid w:val="00C560B8"/>
    <w:rsid w:val="00C5645F"/>
    <w:rsid w:val="00C571AF"/>
    <w:rsid w:val="00C60559"/>
    <w:rsid w:val="00C60ADB"/>
    <w:rsid w:val="00C6104E"/>
    <w:rsid w:val="00C62168"/>
    <w:rsid w:val="00C63668"/>
    <w:rsid w:val="00C63EC1"/>
    <w:rsid w:val="00C65A95"/>
    <w:rsid w:val="00C65FBB"/>
    <w:rsid w:val="00C6612F"/>
    <w:rsid w:val="00C665AE"/>
    <w:rsid w:val="00C674F2"/>
    <w:rsid w:val="00C67FC3"/>
    <w:rsid w:val="00C70574"/>
    <w:rsid w:val="00C706BA"/>
    <w:rsid w:val="00C712B5"/>
    <w:rsid w:val="00C71E5C"/>
    <w:rsid w:val="00C7272E"/>
    <w:rsid w:val="00C733A0"/>
    <w:rsid w:val="00C735D3"/>
    <w:rsid w:val="00C73A30"/>
    <w:rsid w:val="00C73A9C"/>
    <w:rsid w:val="00C73D9F"/>
    <w:rsid w:val="00C7423B"/>
    <w:rsid w:val="00C74AD5"/>
    <w:rsid w:val="00C755C3"/>
    <w:rsid w:val="00C75C3A"/>
    <w:rsid w:val="00C771DD"/>
    <w:rsid w:val="00C77A25"/>
    <w:rsid w:val="00C801D6"/>
    <w:rsid w:val="00C81030"/>
    <w:rsid w:val="00C81F81"/>
    <w:rsid w:val="00C820C7"/>
    <w:rsid w:val="00C8225B"/>
    <w:rsid w:val="00C822B2"/>
    <w:rsid w:val="00C829A8"/>
    <w:rsid w:val="00C83690"/>
    <w:rsid w:val="00C8411D"/>
    <w:rsid w:val="00C843AA"/>
    <w:rsid w:val="00C8467A"/>
    <w:rsid w:val="00C846C3"/>
    <w:rsid w:val="00C84723"/>
    <w:rsid w:val="00C848F6"/>
    <w:rsid w:val="00C85699"/>
    <w:rsid w:val="00C863DE"/>
    <w:rsid w:val="00C907B6"/>
    <w:rsid w:val="00C90A7E"/>
    <w:rsid w:val="00C91411"/>
    <w:rsid w:val="00C9294C"/>
    <w:rsid w:val="00C92B1C"/>
    <w:rsid w:val="00C92C00"/>
    <w:rsid w:val="00C937F2"/>
    <w:rsid w:val="00C94A49"/>
    <w:rsid w:val="00C95271"/>
    <w:rsid w:val="00C952C2"/>
    <w:rsid w:val="00C96C5F"/>
    <w:rsid w:val="00C9711D"/>
    <w:rsid w:val="00C97179"/>
    <w:rsid w:val="00C97B9C"/>
    <w:rsid w:val="00CA0959"/>
    <w:rsid w:val="00CA09FD"/>
    <w:rsid w:val="00CA18D2"/>
    <w:rsid w:val="00CA24A2"/>
    <w:rsid w:val="00CA29C8"/>
    <w:rsid w:val="00CA2F3D"/>
    <w:rsid w:val="00CA3194"/>
    <w:rsid w:val="00CA3B2B"/>
    <w:rsid w:val="00CA4D25"/>
    <w:rsid w:val="00CA5764"/>
    <w:rsid w:val="00CA5F02"/>
    <w:rsid w:val="00CA6898"/>
    <w:rsid w:val="00CA77CC"/>
    <w:rsid w:val="00CA7E37"/>
    <w:rsid w:val="00CB06E0"/>
    <w:rsid w:val="00CB0CBF"/>
    <w:rsid w:val="00CB1598"/>
    <w:rsid w:val="00CB1D74"/>
    <w:rsid w:val="00CB2F4B"/>
    <w:rsid w:val="00CB3512"/>
    <w:rsid w:val="00CB407C"/>
    <w:rsid w:val="00CB4BEA"/>
    <w:rsid w:val="00CB5354"/>
    <w:rsid w:val="00CB5B46"/>
    <w:rsid w:val="00CB62D3"/>
    <w:rsid w:val="00CB67D9"/>
    <w:rsid w:val="00CB73E5"/>
    <w:rsid w:val="00CB7B62"/>
    <w:rsid w:val="00CC0A7C"/>
    <w:rsid w:val="00CC130E"/>
    <w:rsid w:val="00CC16AB"/>
    <w:rsid w:val="00CC1ABB"/>
    <w:rsid w:val="00CC228D"/>
    <w:rsid w:val="00CC2414"/>
    <w:rsid w:val="00CC296B"/>
    <w:rsid w:val="00CC329F"/>
    <w:rsid w:val="00CC33A1"/>
    <w:rsid w:val="00CC3632"/>
    <w:rsid w:val="00CC63BD"/>
    <w:rsid w:val="00CC76B1"/>
    <w:rsid w:val="00CC7A4F"/>
    <w:rsid w:val="00CC7F18"/>
    <w:rsid w:val="00CD25B8"/>
    <w:rsid w:val="00CD2C0A"/>
    <w:rsid w:val="00CD314F"/>
    <w:rsid w:val="00CD3466"/>
    <w:rsid w:val="00CD459E"/>
    <w:rsid w:val="00CD4663"/>
    <w:rsid w:val="00CD5D85"/>
    <w:rsid w:val="00CD63BD"/>
    <w:rsid w:val="00CD693B"/>
    <w:rsid w:val="00CD750D"/>
    <w:rsid w:val="00CD7648"/>
    <w:rsid w:val="00CD7973"/>
    <w:rsid w:val="00CD7D26"/>
    <w:rsid w:val="00CE2395"/>
    <w:rsid w:val="00CE272E"/>
    <w:rsid w:val="00CE2B81"/>
    <w:rsid w:val="00CE31FD"/>
    <w:rsid w:val="00CE365F"/>
    <w:rsid w:val="00CE3C81"/>
    <w:rsid w:val="00CE3EBD"/>
    <w:rsid w:val="00CE46BD"/>
    <w:rsid w:val="00CE5A8F"/>
    <w:rsid w:val="00CE5B25"/>
    <w:rsid w:val="00CE5D5D"/>
    <w:rsid w:val="00CE675F"/>
    <w:rsid w:val="00CE6954"/>
    <w:rsid w:val="00CE7CAB"/>
    <w:rsid w:val="00CF07EF"/>
    <w:rsid w:val="00CF0E45"/>
    <w:rsid w:val="00CF17D1"/>
    <w:rsid w:val="00CF1CC6"/>
    <w:rsid w:val="00CF1D1D"/>
    <w:rsid w:val="00CF268B"/>
    <w:rsid w:val="00CF288F"/>
    <w:rsid w:val="00CF28CC"/>
    <w:rsid w:val="00CF28EA"/>
    <w:rsid w:val="00CF2CB0"/>
    <w:rsid w:val="00CF396B"/>
    <w:rsid w:val="00CF4250"/>
    <w:rsid w:val="00CF46D6"/>
    <w:rsid w:val="00CF50C3"/>
    <w:rsid w:val="00CF5A7B"/>
    <w:rsid w:val="00CF5F26"/>
    <w:rsid w:val="00CF600B"/>
    <w:rsid w:val="00CF63EF"/>
    <w:rsid w:val="00CF65F2"/>
    <w:rsid w:val="00CF7B5C"/>
    <w:rsid w:val="00D00202"/>
    <w:rsid w:val="00D00599"/>
    <w:rsid w:val="00D014ED"/>
    <w:rsid w:val="00D0154D"/>
    <w:rsid w:val="00D01BB9"/>
    <w:rsid w:val="00D021C0"/>
    <w:rsid w:val="00D02234"/>
    <w:rsid w:val="00D02287"/>
    <w:rsid w:val="00D02B06"/>
    <w:rsid w:val="00D0383F"/>
    <w:rsid w:val="00D03A0A"/>
    <w:rsid w:val="00D04C7E"/>
    <w:rsid w:val="00D04E49"/>
    <w:rsid w:val="00D06980"/>
    <w:rsid w:val="00D0712E"/>
    <w:rsid w:val="00D10CF7"/>
    <w:rsid w:val="00D11388"/>
    <w:rsid w:val="00D11ABC"/>
    <w:rsid w:val="00D11FA4"/>
    <w:rsid w:val="00D12EBD"/>
    <w:rsid w:val="00D13225"/>
    <w:rsid w:val="00D13599"/>
    <w:rsid w:val="00D13DF8"/>
    <w:rsid w:val="00D13E98"/>
    <w:rsid w:val="00D14612"/>
    <w:rsid w:val="00D14B51"/>
    <w:rsid w:val="00D15057"/>
    <w:rsid w:val="00D1633D"/>
    <w:rsid w:val="00D16376"/>
    <w:rsid w:val="00D164BA"/>
    <w:rsid w:val="00D16734"/>
    <w:rsid w:val="00D17442"/>
    <w:rsid w:val="00D17D10"/>
    <w:rsid w:val="00D204EE"/>
    <w:rsid w:val="00D20EC2"/>
    <w:rsid w:val="00D21D0A"/>
    <w:rsid w:val="00D226BC"/>
    <w:rsid w:val="00D227CC"/>
    <w:rsid w:val="00D22C5C"/>
    <w:rsid w:val="00D22DCF"/>
    <w:rsid w:val="00D23A04"/>
    <w:rsid w:val="00D23E68"/>
    <w:rsid w:val="00D23F48"/>
    <w:rsid w:val="00D24287"/>
    <w:rsid w:val="00D247E7"/>
    <w:rsid w:val="00D24AB2"/>
    <w:rsid w:val="00D260DA"/>
    <w:rsid w:val="00D26319"/>
    <w:rsid w:val="00D2637E"/>
    <w:rsid w:val="00D2719D"/>
    <w:rsid w:val="00D27316"/>
    <w:rsid w:val="00D27E01"/>
    <w:rsid w:val="00D27F77"/>
    <w:rsid w:val="00D3078A"/>
    <w:rsid w:val="00D309A5"/>
    <w:rsid w:val="00D30B64"/>
    <w:rsid w:val="00D310C4"/>
    <w:rsid w:val="00D31271"/>
    <w:rsid w:val="00D31B5D"/>
    <w:rsid w:val="00D31E16"/>
    <w:rsid w:val="00D31E61"/>
    <w:rsid w:val="00D33177"/>
    <w:rsid w:val="00D332E3"/>
    <w:rsid w:val="00D33443"/>
    <w:rsid w:val="00D337E3"/>
    <w:rsid w:val="00D33D91"/>
    <w:rsid w:val="00D34A91"/>
    <w:rsid w:val="00D34EA1"/>
    <w:rsid w:val="00D3666F"/>
    <w:rsid w:val="00D366EA"/>
    <w:rsid w:val="00D37815"/>
    <w:rsid w:val="00D37A9F"/>
    <w:rsid w:val="00D40379"/>
    <w:rsid w:val="00D403DC"/>
    <w:rsid w:val="00D40905"/>
    <w:rsid w:val="00D40A80"/>
    <w:rsid w:val="00D416B9"/>
    <w:rsid w:val="00D416EE"/>
    <w:rsid w:val="00D4202C"/>
    <w:rsid w:val="00D42628"/>
    <w:rsid w:val="00D42B93"/>
    <w:rsid w:val="00D433A8"/>
    <w:rsid w:val="00D433F6"/>
    <w:rsid w:val="00D440E4"/>
    <w:rsid w:val="00D4416A"/>
    <w:rsid w:val="00D44BAA"/>
    <w:rsid w:val="00D44FEE"/>
    <w:rsid w:val="00D4538F"/>
    <w:rsid w:val="00D455FD"/>
    <w:rsid w:val="00D461A6"/>
    <w:rsid w:val="00D465C1"/>
    <w:rsid w:val="00D46EE3"/>
    <w:rsid w:val="00D507A6"/>
    <w:rsid w:val="00D51C26"/>
    <w:rsid w:val="00D52E56"/>
    <w:rsid w:val="00D53501"/>
    <w:rsid w:val="00D53E4E"/>
    <w:rsid w:val="00D54083"/>
    <w:rsid w:val="00D5427D"/>
    <w:rsid w:val="00D5693B"/>
    <w:rsid w:val="00D57535"/>
    <w:rsid w:val="00D57FD3"/>
    <w:rsid w:val="00D60B17"/>
    <w:rsid w:val="00D60C12"/>
    <w:rsid w:val="00D60FD0"/>
    <w:rsid w:val="00D61657"/>
    <w:rsid w:val="00D62239"/>
    <w:rsid w:val="00D630B7"/>
    <w:rsid w:val="00D63778"/>
    <w:rsid w:val="00D638CD"/>
    <w:rsid w:val="00D63F06"/>
    <w:rsid w:val="00D63F96"/>
    <w:rsid w:val="00D6411F"/>
    <w:rsid w:val="00D6467C"/>
    <w:rsid w:val="00D64C53"/>
    <w:rsid w:val="00D64CE9"/>
    <w:rsid w:val="00D6576F"/>
    <w:rsid w:val="00D6583F"/>
    <w:rsid w:val="00D65D7A"/>
    <w:rsid w:val="00D65F9E"/>
    <w:rsid w:val="00D66478"/>
    <w:rsid w:val="00D6794E"/>
    <w:rsid w:val="00D67CD1"/>
    <w:rsid w:val="00D67D5F"/>
    <w:rsid w:val="00D704DB"/>
    <w:rsid w:val="00D71484"/>
    <w:rsid w:val="00D714B6"/>
    <w:rsid w:val="00D719C3"/>
    <w:rsid w:val="00D7215D"/>
    <w:rsid w:val="00D743DE"/>
    <w:rsid w:val="00D75924"/>
    <w:rsid w:val="00D760C4"/>
    <w:rsid w:val="00D76B05"/>
    <w:rsid w:val="00D77E2E"/>
    <w:rsid w:val="00D80995"/>
    <w:rsid w:val="00D8124B"/>
    <w:rsid w:val="00D814F8"/>
    <w:rsid w:val="00D821B9"/>
    <w:rsid w:val="00D8258C"/>
    <w:rsid w:val="00D825E1"/>
    <w:rsid w:val="00D828E6"/>
    <w:rsid w:val="00D829CC"/>
    <w:rsid w:val="00D83664"/>
    <w:rsid w:val="00D83B05"/>
    <w:rsid w:val="00D84333"/>
    <w:rsid w:val="00D84B50"/>
    <w:rsid w:val="00D851FC"/>
    <w:rsid w:val="00D8542E"/>
    <w:rsid w:val="00D856A5"/>
    <w:rsid w:val="00D859A8"/>
    <w:rsid w:val="00D862CE"/>
    <w:rsid w:val="00D864DA"/>
    <w:rsid w:val="00D87410"/>
    <w:rsid w:val="00D8789A"/>
    <w:rsid w:val="00D90099"/>
    <w:rsid w:val="00D900BD"/>
    <w:rsid w:val="00D901AF"/>
    <w:rsid w:val="00D9022B"/>
    <w:rsid w:val="00D90B02"/>
    <w:rsid w:val="00D91733"/>
    <w:rsid w:val="00D918C1"/>
    <w:rsid w:val="00D92603"/>
    <w:rsid w:val="00D9284C"/>
    <w:rsid w:val="00D9333E"/>
    <w:rsid w:val="00D93350"/>
    <w:rsid w:val="00D94552"/>
    <w:rsid w:val="00D94BB3"/>
    <w:rsid w:val="00D953B9"/>
    <w:rsid w:val="00D957AD"/>
    <w:rsid w:val="00D960EA"/>
    <w:rsid w:val="00D96312"/>
    <w:rsid w:val="00D96BF4"/>
    <w:rsid w:val="00D96D4E"/>
    <w:rsid w:val="00D97B84"/>
    <w:rsid w:val="00DA0AFE"/>
    <w:rsid w:val="00DA1A0A"/>
    <w:rsid w:val="00DA1B21"/>
    <w:rsid w:val="00DA2011"/>
    <w:rsid w:val="00DA2208"/>
    <w:rsid w:val="00DA2EF1"/>
    <w:rsid w:val="00DA2FA8"/>
    <w:rsid w:val="00DA3244"/>
    <w:rsid w:val="00DA32BA"/>
    <w:rsid w:val="00DA3419"/>
    <w:rsid w:val="00DA3A35"/>
    <w:rsid w:val="00DA43B3"/>
    <w:rsid w:val="00DA4804"/>
    <w:rsid w:val="00DA57F9"/>
    <w:rsid w:val="00DA583F"/>
    <w:rsid w:val="00DA623F"/>
    <w:rsid w:val="00DA7981"/>
    <w:rsid w:val="00DB0043"/>
    <w:rsid w:val="00DB21A0"/>
    <w:rsid w:val="00DB22DD"/>
    <w:rsid w:val="00DB2CA6"/>
    <w:rsid w:val="00DB5E60"/>
    <w:rsid w:val="00DB5FFF"/>
    <w:rsid w:val="00DB6D37"/>
    <w:rsid w:val="00DC0068"/>
    <w:rsid w:val="00DC1ACE"/>
    <w:rsid w:val="00DC27B2"/>
    <w:rsid w:val="00DC299A"/>
    <w:rsid w:val="00DC3F1C"/>
    <w:rsid w:val="00DC47C8"/>
    <w:rsid w:val="00DC4B34"/>
    <w:rsid w:val="00DC4F6F"/>
    <w:rsid w:val="00DC502F"/>
    <w:rsid w:val="00DC5908"/>
    <w:rsid w:val="00DC6977"/>
    <w:rsid w:val="00DC6E15"/>
    <w:rsid w:val="00DC713C"/>
    <w:rsid w:val="00DC746D"/>
    <w:rsid w:val="00DC79E7"/>
    <w:rsid w:val="00DC7B89"/>
    <w:rsid w:val="00DC7D58"/>
    <w:rsid w:val="00DD1A59"/>
    <w:rsid w:val="00DD3286"/>
    <w:rsid w:val="00DD353F"/>
    <w:rsid w:val="00DD3E36"/>
    <w:rsid w:val="00DD3E7A"/>
    <w:rsid w:val="00DD427B"/>
    <w:rsid w:val="00DD4456"/>
    <w:rsid w:val="00DD47B3"/>
    <w:rsid w:val="00DD49C3"/>
    <w:rsid w:val="00DD543F"/>
    <w:rsid w:val="00DD591A"/>
    <w:rsid w:val="00DD6491"/>
    <w:rsid w:val="00DD6A5C"/>
    <w:rsid w:val="00DD6E93"/>
    <w:rsid w:val="00DD7896"/>
    <w:rsid w:val="00DD7C9B"/>
    <w:rsid w:val="00DE0A1B"/>
    <w:rsid w:val="00DE1227"/>
    <w:rsid w:val="00DE22C1"/>
    <w:rsid w:val="00DE23DB"/>
    <w:rsid w:val="00DE2670"/>
    <w:rsid w:val="00DE30C6"/>
    <w:rsid w:val="00DE369C"/>
    <w:rsid w:val="00DE40BD"/>
    <w:rsid w:val="00DE4B23"/>
    <w:rsid w:val="00DE4CAB"/>
    <w:rsid w:val="00DE527E"/>
    <w:rsid w:val="00DE5C96"/>
    <w:rsid w:val="00DE688E"/>
    <w:rsid w:val="00DE6F9F"/>
    <w:rsid w:val="00DF0CA4"/>
    <w:rsid w:val="00DF10F5"/>
    <w:rsid w:val="00DF1C45"/>
    <w:rsid w:val="00DF2225"/>
    <w:rsid w:val="00DF2B75"/>
    <w:rsid w:val="00DF2CC7"/>
    <w:rsid w:val="00DF301C"/>
    <w:rsid w:val="00DF32CE"/>
    <w:rsid w:val="00DF4144"/>
    <w:rsid w:val="00DF41A2"/>
    <w:rsid w:val="00DF442C"/>
    <w:rsid w:val="00DF4557"/>
    <w:rsid w:val="00DF5087"/>
    <w:rsid w:val="00DF57DA"/>
    <w:rsid w:val="00DF6125"/>
    <w:rsid w:val="00DF6FF7"/>
    <w:rsid w:val="00E000A4"/>
    <w:rsid w:val="00E004C3"/>
    <w:rsid w:val="00E008CC"/>
    <w:rsid w:val="00E017B6"/>
    <w:rsid w:val="00E025DC"/>
    <w:rsid w:val="00E0273D"/>
    <w:rsid w:val="00E041AD"/>
    <w:rsid w:val="00E04676"/>
    <w:rsid w:val="00E04B42"/>
    <w:rsid w:val="00E05E16"/>
    <w:rsid w:val="00E071A5"/>
    <w:rsid w:val="00E1015D"/>
    <w:rsid w:val="00E106CA"/>
    <w:rsid w:val="00E110E9"/>
    <w:rsid w:val="00E11D1B"/>
    <w:rsid w:val="00E11F18"/>
    <w:rsid w:val="00E1228F"/>
    <w:rsid w:val="00E12C96"/>
    <w:rsid w:val="00E135ED"/>
    <w:rsid w:val="00E151A0"/>
    <w:rsid w:val="00E15489"/>
    <w:rsid w:val="00E15ADB"/>
    <w:rsid w:val="00E15E58"/>
    <w:rsid w:val="00E160F8"/>
    <w:rsid w:val="00E173EE"/>
    <w:rsid w:val="00E1753B"/>
    <w:rsid w:val="00E17FA5"/>
    <w:rsid w:val="00E20A08"/>
    <w:rsid w:val="00E20A6A"/>
    <w:rsid w:val="00E20BE5"/>
    <w:rsid w:val="00E20FC4"/>
    <w:rsid w:val="00E2122B"/>
    <w:rsid w:val="00E21E1E"/>
    <w:rsid w:val="00E22ECE"/>
    <w:rsid w:val="00E23434"/>
    <w:rsid w:val="00E23687"/>
    <w:rsid w:val="00E239C8"/>
    <w:rsid w:val="00E23AE5"/>
    <w:rsid w:val="00E23C90"/>
    <w:rsid w:val="00E24A79"/>
    <w:rsid w:val="00E24D56"/>
    <w:rsid w:val="00E2550D"/>
    <w:rsid w:val="00E2563A"/>
    <w:rsid w:val="00E25FD4"/>
    <w:rsid w:val="00E26E4C"/>
    <w:rsid w:val="00E272F7"/>
    <w:rsid w:val="00E276A2"/>
    <w:rsid w:val="00E279EC"/>
    <w:rsid w:val="00E30D19"/>
    <w:rsid w:val="00E3101B"/>
    <w:rsid w:val="00E317B7"/>
    <w:rsid w:val="00E31E87"/>
    <w:rsid w:val="00E32D3C"/>
    <w:rsid w:val="00E354F3"/>
    <w:rsid w:val="00E358BC"/>
    <w:rsid w:val="00E35C1A"/>
    <w:rsid w:val="00E367E8"/>
    <w:rsid w:val="00E36FFD"/>
    <w:rsid w:val="00E370B7"/>
    <w:rsid w:val="00E37669"/>
    <w:rsid w:val="00E37893"/>
    <w:rsid w:val="00E415DD"/>
    <w:rsid w:val="00E41C6C"/>
    <w:rsid w:val="00E44BD8"/>
    <w:rsid w:val="00E467CF"/>
    <w:rsid w:val="00E5021D"/>
    <w:rsid w:val="00E50A97"/>
    <w:rsid w:val="00E50E46"/>
    <w:rsid w:val="00E51357"/>
    <w:rsid w:val="00E51495"/>
    <w:rsid w:val="00E515B5"/>
    <w:rsid w:val="00E51EFE"/>
    <w:rsid w:val="00E52757"/>
    <w:rsid w:val="00E52A48"/>
    <w:rsid w:val="00E53E00"/>
    <w:rsid w:val="00E54BA3"/>
    <w:rsid w:val="00E54DC4"/>
    <w:rsid w:val="00E55453"/>
    <w:rsid w:val="00E557AA"/>
    <w:rsid w:val="00E55E78"/>
    <w:rsid w:val="00E56C66"/>
    <w:rsid w:val="00E57313"/>
    <w:rsid w:val="00E573AC"/>
    <w:rsid w:val="00E576D4"/>
    <w:rsid w:val="00E57D18"/>
    <w:rsid w:val="00E57EFC"/>
    <w:rsid w:val="00E601CC"/>
    <w:rsid w:val="00E6037C"/>
    <w:rsid w:val="00E60648"/>
    <w:rsid w:val="00E60D77"/>
    <w:rsid w:val="00E60F74"/>
    <w:rsid w:val="00E61135"/>
    <w:rsid w:val="00E62332"/>
    <w:rsid w:val="00E6254C"/>
    <w:rsid w:val="00E627CC"/>
    <w:rsid w:val="00E63818"/>
    <w:rsid w:val="00E63962"/>
    <w:rsid w:val="00E663BE"/>
    <w:rsid w:val="00E668FC"/>
    <w:rsid w:val="00E6700B"/>
    <w:rsid w:val="00E714E7"/>
    <w:rsid w:val="00E71F30"/>
    <w:rsid w:val="00E7269B"/>
    <w:rsid w:val="00E72BAD"/>
    <w:rsid w:val="00E730BF"/>
    <w:rsid w:val="00E73663"/>
    <w:rsid w:val="00E74C26"/>
    <w:rsid w:val="00E74C77"/>
    <w:rsid w:val="00E74D03"/>
    <w:rsid w:val="00E74D74"/>
    <w:rsid w:val="00E75123"/>
    <w:rsid w:val="00E760FA"/>
    <w:rsid w:val="00E76208"/>
    <w:rsid w:val="00E77E9B"/>
    <w:rsid w:val="00E8047B"/>
    <w:rsid w:val="00E80710"/>
    <w:rsid w:val="00E80A0F"/>
    <w:rsid w:val="00E8182E"/>
    <w:rsid w:val="00E81994"/>
    <w:rsid w:val="00E8239E"/>
    <w:rsid w:val="00E8265E"/>
    <w:rsid w:val="00E827C6"/>
    <w:rsid w:val="00E83E26"/>
    <w:rsid w:val="00E8421F"/>
    <w:rsid w:val="00E850DB"/>
    <w:rsid w:val="00E85FCB"/>
    <w:rsid w:val="00E8676E"/>
    <w:rsid w:val="00E86A52"/>
    <w:rsid w:val="00E86D1E"/>
    <w:rsid w:val="00E871D0"/>
    <w:rsid w:val="00E87968"/>
    <w:rsid w:val="00E905A2"/>
    <w:rsid w:val="00E9060C"/>
    <w:rsid w:val="00E908ED"/>
    <w:rsid w:val="00E90B04"/>
    <w:rsid w:val="00E914B0"/>
    <w:rsid w:val="00E91E28"/>
    <w:rsid w:val="00E937FE"/>
    <w:rsid w:val="00E96A83"/>
    <w:rsid w:val="00EA079E"/>
    <w:rsid w:val="00EA0E0E"/>
    <w:rsid w:val="00EA0E23"/>
    <w:rsid w:val="00EA1267"/>
    <w:rsid w:val="00EA1734"/>
    <w:rsid w:val="00EA182F"/>
    <w:rsid w:val="00EA24D7"/>
    <w:rsid w:val="00EA2504"/>
    <w:rsid w:val="00EA2AB4"/>
    <w:rsid w:val="00EA2CCA"/>
    <w:rsid w:val="00EA3114"/>
    <w:rsid w:val="00EA3BA5"/>
    <w:rsid w:val="00EA4911"/>
    <w:rsid w:val="00EA5694"/>
    <w:rsid w:val="00EA5BAD"/>
    <w:rsid w:val="00EA65DF"/>
    <w:rsid w:val="00EA772F"/>
    <w:rsid w:val="00EB0364"/>
    <w:rsid w:val="00EB14F0"/>
    <w:rsid w:val="00EB14F7"/>
    <w:rsid w:val="00EB16A4"/>
    <w:rsid w:val="00EB1ECF"/>
    <w:rsid w:val="00EB252B"/>
    <w:rsid w:val="00EB25A7"/>
    <w:rsid w:val="00EB31AB"/>
    <w:rsid w:val="00EB38E1"/>
    <w:rsid w:val="00EB3DAA"/>
    <w:rsid w:val="00EB447C"/>
    <w:rsid w:val="00EB4679"/>
    <w:rsid w:val="00EB4ACB"/>
    <w:rsid w:val="00EB4F2D"/>
    <w:rsid w:val="00EB4FE5"/>
    <w:rsid w:val="00EB537B"/>
    <w:rsid w:val="00EB5807"/>
    <w:rsid w:val="00EB5932"/>
    <w:rsid w:val="00EB5B8F"/>
    <w:rsid w:val="00EB77D4"/>
    <w:rsid w:val="00EB7D38"/>
    <w:rsid w:val="00EC05A6"/>
    <w:rsid w:val="00EC10C6"/>
    <w:rsid w:val="00EC1208"/>
    <w:rsid w:val="00EC1380"/>
    <w:rsid w:val="00EC13EF"/>
    <w:rsid w:val="00EC1F3F"/>
    <w:rsid w:val="00EC21E2"/>
    <w:rsid w:val="00EC2A30"/>
    <w:rsid w:val="00EC2EF4"/>
    <w:rsid w:val="00EC4D71"/>
    <w:rsid w:val="00EC4E99"/>
    <w:rsid w:val="00EC5963"/>
    <w:rsid w:val="00EC5FA7"/>
    <w:rsid w:val="00EC62EC"/>
    <w:rsid w:val="00EC63F1"/>
    <w:rsid w:val="00EC65B2"/>
    <w:rsid w:val="00EC6841"/>
    <w:rsid w:val="00EC685E"/>
    <w:rsid w:val="00EC721B"/>
    <w:rsid w:val="00EC72D9"/>
    <w:rsid w:val="00EC7B91"/>
    <w:rsid w:val="00ED113A"/>
    <w:rsid w:val="00ED15CD"/>
    <w:rsid w:val="00ED19A0"/>
    <w:rsid w:val="00ED1E0E"/>
    <w:rsid w:val="00ED204F"/>
    <w:rsid w:val="00ED21AB"/>
    <w:rsid w:val="00ED21C7"/>
    <w:rsid w:val="00ED2B34"/>
    <w:rsid w:val="00ED405B"/>
    <w:rsid w:val="00ED4173"/>
    <w:rsid w:val="00ED453B"/>
    <w:rsid w:val="00ED4956"/>
    <w:rsid w:val="00ED4E68"/>
    <w:rsid w:val="00ED656E"/>
    <w:rsid w:val="00ED7DDB"/>
    <w:rsid w:val="00EE13EB"/>
    <w:rsid w:val="00EE15C8"/>
    <w:rsid w:val="00EE244C"/>
    <w:rsid w:val="00EE3A92"/>
    <w:rsid w:val="00EE56BE"/>
    <w:rsid w:val="00EE5ACC"/>
    <w:rsid w:val="00EE6758"/>
    <w:rsid w:val="00EE6C16"/>
    <w:rsid w:val="00EE7B07"/>
    <w:rsid w:val="00EE7D76"/>
    <w:rsid w:val="00EE7ED8"/>
    <w:rsid w:val="00EF0DE3"/>
    <w:rsid w:val="00EF1271"/>
    <w:rsid w:val="00EF142B"/>
    <w:rsid w:val="00EF1A23"/>
    <w:rsid w:val="00EF1D9D"/>
    <w:rsid w:val="00EF3A59"/>
    <w:rsid w:val="00EF4578"/>
    <w:rsid w:val="00EF4716"/>
    <w:rsid w:val="00EF4BFC"/>
    <w:rsid w:val="00EF506E"/>
    <w:rsid w:val="00EF50E3"/>
    <w:rsid w:val="00EF55F6"/>
    <w:rsid w:val="00EF6755"/>
    <w:rsid w:val="00EF7856"/>
    <w:rsid w:val="00EF7C86"/>
    <w:rsid w:val="00F00245"/>
    <w:rsid w:val="00F00336"/>
    <w:rsid w:val="00F0039F"/>
    <w:rsid w:val="00F008D0"/>
    <w:rsid w:val="00F009E5"/>
    <w:rsid w:val="00F01059"/>
    <w:rsid w:val="00F01594"/>
    <w:rsid w:val="00F025A6"/>
    <w:rsid w:val="00F03150"/>
    <w:rsid w:val="00F033DE"/>
    <w:rsid w:val="00F05558"/>
    <w:rsid w:val="00F05710"/>
    <w:rsid w:val="00F06574"/>
    <w:rsid w:val="00F06B6F"/>
    <w:rsid w:val="00F07897"/>
    <w:rsid w:val="00F102CD"/>
    <w:rsid w:val="00F1084F"/>
    <w:rsid w:val="00F1124D"/>
    <w:rsid w:val="00F1153A"/>
    <w:rsid w:val="00F11BB4"/>
    <w:rsid w:val="00F11DA3"/>
    <w:rsid w:val="00F12DAD"/>
    <w:rsid w:val="00F13960"/>
    <w:rsid w:val="00F15C9F"/>
    <w:rsid w:val="00F16A4B"/>
    <w:rsid w:val="00F17540"/>
    <w:rsid w:val="00F17FC2"/>
    <w:rsid w:val="00F2018B"/>
    <w:rsid w:val="00F208C7"/>
    <w:rsid w:val="00F2091A"/>
    <w:rsid w:val="00F2098C"/>
    <w:rsid w:val="00F20BB8"/>
    <w:rsid w:val="00F215B4"/>
    <w:rsid w:val="00F21FD5"/>
    <w:rsid w:val="00F227E6"/>
    <w:rsid w:val="00F229F8"/>
    <w:rsid w:val="00F2331B"/>
    <w:rsid w:val="00F24666"/>
    <w:rsid w:val="00F24A19"/>
    <w:rsid w:val="00F256CE"/>
    <w:rsid w:val="00F25949"/>
    <w:rsid w:val="00F25B39"/>
    <w:rsid w:val="00F26BA0"/>
    <w:rsid w:val="00F27768"/>
    <w:rsid w:val="00F300E6"/>
    <w:rsid w:val="00F30132"/>
    <w:rsid w:val="00F301B2"/>
    <w:rsid w:val="00F31116"/>
    <w:rsid w:val="00F314DC"/>
    <w:rsid w:val="00F31600"/>
    <w:rsid w:val="00F31765"/>
    <w:rsid w:val="00F31D84"/>
    <w:rsid w:val="00F31DAA"/>
    <w:rsid w:val="00F32A9E"/>
    <w:rsid w:val="00F33BF7"/>
    <w:rsid w:val="00F343C6"/>
    <w:rsid w:val="00F34C2B"/>
    <w:rsid w:val="00F350AE"/>
    <w:rsid w:val="00F35E54"/>
    <w:rsid w:val="00F36218"/>
    <w:rsid w:val="00F362E7"/>
    <w:rsid w:val="00F363CF"/>
    <w:rsid w:val="00F36B83"/>
    <w:rsid w:val="00F36DFA"/>
    <w:rsid w:val="00F40B6D"/>
    <w:rsid w:val="00F41806"/>
    <w:rsid w:val="00F41837"/>
    <w:rsid w:val="00F41F24"/>
    <w:rsid w:val="00F429BB"/>
    <w:rsid w:val="00F42E49"/>
    <w:rsid w:val="00F42F1E"/>
    <w:rsid w:val="00F447F3"/>
    <w:rsid w:val="00F45C43"/>
    <w:rsid w:val="00F45F55"/>
    <w:rsid w:val="00F4614D"/>
    <w:rsid w:val="00F46565"/>
    <w:rsid w:val="00F468F3"/>
    <w:rsid w:val="00F47911"/>
    <w:rsid w:val="00F47961"/>
    <w:rsid w:val="00F50820"/>
    <w:rsid w:val="00F5186B"/>
    <w:rsid w:val="00F51F82"/>
    <w:rsid w:val="00F5232E"/>
    <w:rsid w:val="00F5292F"/>
    <w:rsid w:val="00F53706"/>
    <w:rsid w:val="00F54321"/>
    <w:rsid w:val="00F549C5"/>
    <w:rsid w:val="00F54B00"/>
    <w:rsid w:val="00F54BB2"/>
    <w:rsid w:val="00F55EF1"/>
    <w:rsid w:val="00F55F8F"/>
    <w:rsid w:val="00F60893"/>
    <w:rsid w:val="00F61463"/>
    <w:rsid w:val="00F6238B"/>
    <w:rsid w:val="00F62CED"/>
    <w:rsid w:val="00F63742"/>
    <w:rsid w:val="00F63A2D"/>
    <w:rsid w:val="00F64732"/>
    <w:rsid w:val="00F66E7E"/>
    <w:rsid w:val="00F67783"/>
    <w:rsid w:val="00F67857"/>
    <w:rsid w:val="00F70747"/>
    <w:rsid w:val="00F70C58"/>
    <w:rsid w:val="00F70C71"/>
    <w:rsid w:val="00F713BA"/>
    <w:rsid w:val="00F72E77"/>
    <w:rsid w:val="00F72E91"/>
    <w:rsid w:val="00F73995"/>
    <w:rsid w:val="00F73C47"/>
    <w:rsid w:val="00F741C7"/>
    <w:rsid w:val="00F744A8"/>
    <w:rsid w:val="00F74B7A"/>
    <w:rsid w:val="00F74FF8"/>
    <w:rsid w:val="00F7500E"/>
    <w:rsid w:val="00F76987"/>
    <w:rsid w:val="00F76D5D"/>
    <w:rsid w:val="00F76F43"/>
    <w:rsid w:val="00F775D5"/>
    <w:rsid w:val="00F77970"/>
    <w:rsid w:val="00F804E7"/>
    <w:rsid w:val="00F81A8F"/>
    <w:rsid w:val="00F81B67"/>
    <w:rsid w:val="00F8335A"/>
    <w:rsid w:val="00F83BD3"/>
    <w:rsid w:val="00F85C2C"/>
    <w:rsid w:val="00F86224"/>
    <w:rsid w:val="00F86359"/>
    <w:rsid w:val="00F866A0"/>
    <w:rsid w:val="00F87282"/>
    <w:rsid w:val="00F908BD"/>
    <w:rsid w:val="00F92402"/>
    <w:rsid w:val="00F9256D"/>
    <w:rsid w:val="00F92A33"/>
    <w:rsid w:val="00F930B9"/>
    <w:rsid w:val="00F937C0"/>
    <w:rsid w:val="00F93FE3"/>
    <w:rsid w:val="00F94746"/>
    <w:rsid w:val="00F94B7C"/>
    <w:rsid w:val="00F95423"/>
    <w:rsid w:val="00F9560D"/>
    <w:rsid w:val="00F956D0"/>
    <w:rsid w:val="00F95F94"/>
    <w:rsid w:val="00F95FBD"/>
    <w:rsid w:val="00F971B3"/>
    <w:rsid w:val="00F9726D"/>
    <w:rsid w:val="00F97D68"/>
    <w:rsid w:val="00FA04D1"/>
    <w:rsid w:val="00FA0AAF"/>
    <w:rsid w:val="00FA1698"/>
    <w:rsid w:val="00FA1CA6"/>
    <w:rsid w:val="00FA1EE1"/>
    <w:rsid w:val="00FA21DC"/>
    <w:rsid w:val="00FA273E"/>
    <w:rsid w:val="00FA2974"/>
    <w:rsid w:val="00FA345C"/>
    <w:rsid w:val="00FA39D0"/>
    <w:rsid w:val="00FA3A4B"/>
    <w:rsid w:val="00FA3E2B"/>
    <w:rsid w:val="00FA4277"/>
    <w:rsid w:val="00FA4668"/>
    <w:rsid w:val="00FA5EA8"/>
    <w:rsid w:val="00FA62F2"/>
    <w:rsid w:val="00FA747B"/>
    <w:rsid w:val="00FA753F"/>
    <w:rsid w:val="00FA7D44"/>
    <w:rsid w:val="00FB029C"/>
    <w:rsid w:val="00FB0825"/>
    <w:rsid w:val="00FB086B"/>
    <w:rsid w:val="00FB18DE"/>
    <w:rsid w:val="00FB1A73"/>
    <w:rsid w:val="00FB2487"/>
    <w:rsid w:val="00FB367B"/>
    <w:rsid w:val="00FB391C"/>
    <w:rsid w:val="00FB395A"/>
    <w:rsid w:val="00FB3A65"/>
    <w:rsid w:val="00FB3C64"/>
    <w:rsid w:val="00FB3FA9"/>
    <w:rsid w:val="00FB5386"/>
    <w:rsid w:val="00FB5E88"/>
    <w:rsid w:val="00FB6590"/>
    <w:rsid w:val="00FB684D"/>
    <w:rsid w:val="00FC0222"/>
    <w:rsid w:val="00FC02BC"/>
    <w:rsid w:val="00FC0700"/>
    <w:rsid w:val="00FC1A18"/>
    <w:rsid w:val="00FC2061"/>
    <w:rsid w:val="00FC25AE"/>
    <w:rsid w:val="00FC3DF6"/>
    <w:rsid w:val="00FC4A27"/>
    <w:rsid w:val="00FC52E5"/>
    <w:rsid w:val="00FC57F8"/>
    <w:rsid w:val="00FC5CFC"/>
    <w:rsid w:val="00FC5FD1"/>
    <w:rsid w:val="00FC6B06"/>
    <w:rsid w:val="00FC757A"/>
    <w:rsid w:val="00FD07DB"/>
    <w:rsid w:val="00FD0B7E"/>
    <w:rsid w:val="00FD1117"/>
    <w:rsid w:val="00FD113A"/>
    <w:rsid w:val="00FD153C"/>
    <w:rsid w:val="00FD2310"/>
    <w:rsid w:val="00FD2712"/>
    <w:rsid w:val="00FD35EE"/>
    <w:rsid w:val="00FD4DBB"/>
    <w:rsid w:val="00FD50CD"/>
    <w:rsid w:val="00FD58F9"/>
    <w:rsid w:val="00FD5C14"/>
    <w:rsid w:val="00FD6294"/>
    <w:rsid w:val="00FD6AAE"/>
    <w:rsid w:val="00FD77D7"/>
    <w:rsid w:val="00FE004B"/>
    <w:rsid w:val="00FE0660"/>
    <w:rsid w:val="00FE06EC"/>
    <w:rsid w:val="00FE0F52"/>
    <w:rsid w:val="00FE162A"/>
    <w:rsid w:val="00FE2130"/>
    <w:rsid w:val="00FE33F1"/>
    <w:rsid w:val="00FE368B"/>
    <w:rsid w:val="00FE41D3"/>
    <w:rsid w:val="00FE4A28"/>
    <w:rsid w:val="00FE52A0"/>
    <w:rsid w:val="00FE52A9"/>
    <w:rsid w:val="00FE641F"/>
    <w:rsid w:val="00FE7371"/>
    <w:rsid w:val="00FE7646"/>
    <w:rsid w:val="00FF0029"/>
    <w:rsid w:val="00FF0B5B"/>
    <w:rsid w:val="00FF0F89"/>
    <w:rsid w:val="00FF1ABD"/>
    <w:rsid w:val="00FF25CE"/>
    <w:rsid w:val="00FF27F4"/>
    <w:rsid w:val="00FF2E0E"/>
    <w:rsid w:val="00FF3470"/>
    <w:rsid w:val="00FF3566"/>
    <w:rsid w:val="00FF3821"/>
    <w:rsid w:val="00FF40AC"/>
    <w:rsid w:val="00FF46DE"/>
    <w:rsid w:val="00FF4967"/>
    <w:rsid w:val="00FF4B64"/>
    <w:rsid w:val="00FF5A44"/>
    <w:rsid w:val="00FF5AA8"/>
    <w:rsid w:val="00FF5ACB"/>
    <w:rsid w:val="00FF5ED8"/>
    <w:rsid w:val="00FF67C4"/>
    <w:rsid w:val="00FF6BFD"/>
    <w:rsid w:val="00FF778F"/>
    <w:rsid w:val="00FF79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iPriority="0" w:unhideWhenUsed="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iPriority="0" w:unhideWhenUsed="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79"/>
    <w:pPr>
      <w:widowControl w:val="0"/>
      <w:jc w:val="both"/>
    </w:pPr>
    <w:rPr>
      <w:rFonts w:ascii="Times New Roman" w:hAnsi="Times New Roman" w:cs="Times New Roman"/>
      <w:szCs w:val="20"/>
    </w:rPr>
  </w:style>
  <w:style w:type="paragraph" w:styleId="1">
    <w:name w:val="heading 1"/>
    <w:basedOn w:val="a"/>
    <w:link w:val="1Char"/>
    <w:uiPriority w:val="99"/>
    <w:qFormat/>
    <w:rsid w:val="00FF7979"/>
    <w:pPr>
      <w:widowControl/>
      <w:spacing w:before="240" w:after="120"/>
      <w:jc w:val="left"/>
      <w:outlineLvl w:val="0"/>
    </w:pPr>
    <w:rPr>
      <w:rFonts w:ascii="宋体" w:hAnsi="宋体"/>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F7979"/>
    <w:rPr>
      <w:rFonts w:ascii="宋体" w:eastAsia="宋体" w:hAnsi="宋体"/>
      <w:b/>
      <w:color w:val="000000"/>
      <w:kern w:val="36"/>
      <w:sz w:val="33"/>
    </w:rPr>
  </w:style>
  <w:style w:type="paragraph" w:styleId="a3">
    <w:name w:val="Body Text Indent"/>
    <w:basedOn w:val="a"/>
    <w:link w:val="Char"/>
    <w:uiPriority w:val="99"/>
    <w:rsid w:val="00FF7979"/>
    <w:pPr>
      <w:ind w:firstLineChars="218" w:firstLine="523"/>
    </w:pPr>
    <w:rPr>
      <w:rFonts w:eastAsia="仿宋_GB2312"/>
      <w:kern w:val="0"/>
      <w:sz w:val="20"/>
    </w:rPr>
  </w:style>
  <w:style w:type="character" w:customStyle="1" w:styleId="Char">
    <w:name w:val="正文文本缩进 Char"/>
    <w:basedOn w:val="a0"/>
    <w:link w:val="a3"/>
    <w:uiPriority w:val="99"/>
    <w:locked/>
    <w:rsid w:val="00FF7979"/>
    <w:rPr>
      <w:rFonts w:ascii="Times New Roman" w:eastAsia="仿宋_GB2312" w:hAnsi="Times New Roman"/>
      <w:sz w:val="20"/>
    </w:rPr>
  </w:style>
  <w:style w:type="paragraph" w:styleId="2">
    <w:name w:val="Body Text Indent 2"/>
    <w:basedOn w:val="a"/>
    <w:link w:val="2Char"/>
    <w:uiPriority w:val="99"/>
    <w:rsid w:val="00FF7979"/>
    <w:pPr>
      <w:ind w:right="72" w:firstLine="405"/>
    </w:pPr>
    <w:rPr>
      <w:rFonts w:ascii="宋体"/>
      <w:kern w:val="0"/>
      <w:sz w:val="20"/>
    </w:rPr>
  </w:style>
  <w:style w:type="character" w:customStyle="1" w:styleId="2Char">
    <w:name w:val="正文文本缩进 2 Char"/>
    <w:basedOn w:val="a0"/>
    <w:link w:val="2"/>
    <w:uiPriority w:val="99"/>
    <w:locked/>
    <w:rsid w:val="00FF7979"/>
    <w:rPr>
      <w:rFonts w:ascii="宋体" w:eastAsia="宋体" w:hAnsi="Times New Roman"/>
      <w:sz w:val="20"/>
    </w:rPr>
  </w:style>
  <w:style w:type="paragraph" w:styleId="a4">
    <w:name w:val="footer"/>
    <w:basedOn w:val="a"/>
    <w:link w:val="Char0"/>
    <w:uiPriority w:val="99"/>
    <w:rsid w:val="00FF7979"/>
    <w:pPr>
      <w:tabs>
        <w:tab w:val="center" w:pos="4153"/>
        <w:tab w:val="right" w:pos="8306"/>
      </w:tabs>
      <w:snapToGrid w:val="0"/>
      <w:jc w:val="left"/>
    </w:pPr>
    <w:rPr>
      <w:kern w:val="0"/>
      <w:sz w:val="18"/>
    </w:rPr>
  </w:style>
  <w:style w:type="character" w:customStyle="1" w:styleId="Char0">
    <w:name w:val="页脚 Char"/>
    <w:basedOn w:val="a0"/>
    <w:link w:val="a4"/>
    <w:uiPriority w:val="99"/>
    <w:locked/>
    <w:rsid w:val="00FF7979"/>
    <w:rPr>
      <w:rFonts w:ascii="Times New Roman" w:eastAsia="宋体" w:hAnsi="Times New Roman"/>
      <w:sz w:val="18"/>
    </w:rPr>
  </w:style>
  <w:style w:type="character" w:styleId="a5">
    <w:name w:val="page number"/>
    <w:basedOn w:val="a0"/>
    <w:uiPriority w:val="99"/>
    <w:rsid w:val="00FF7979"/>
    <w:rPr>
      <w:rFonts w:cs="Times New Roman"/>
    </w:rPr>
  </w:style>
  <w:style w:type="paragraph" w:styleId="a6">
    <w:name w:val="header"/>
    <w:basedOn w:val="a"/>
    <w:link w:val="Char1"/>
    <w:uiPriority w:val="99"/>
    <w:rsid w:val="00FF7979"/>
    <w:pPr>
      <w:pBdr>
        <w:bottom w:val="single" w:sz="6" w:space="1" w:color="auto"/>
      </w:pBdr>
      <w:tabs>
        <w:tab w:val="center" w:pos="4153"/>
        <w:tab w:val="right" w:pos="8306"/>
      </w:tabs>
      <w:snapToGrid w:val="0"/>
      <w:jc w:val="center"/>
    </w:pPr>
    <w:rPr>
      <w:kern w:val="0"/>
      <w:sz w:val="18"/>
    </w:rPr>
  </w:style>
  <w:style w:type="character" w:customStyle="1" w:styleId="Char1">
    <w:name w:val="页眉 Char"/>
    <w:basedOn w:val="a0"/>
    <w:link w:val="a6"/>
    <w:uiPriority w:val="99"/>
    <w:locked/>
    <w:rsid w:val="00FF7979"/>
    <w:rPr>
      <w:rFonts w:ascii="Times New Roman" w:eastAsia="宋体" w:hAnsi="Times New Roman"/>
      <w:sz w:val="18"/>
    </w:rPr>
  </w:style>
  <w:style w:type="table" w:styleId="a7">
    <w:name w:val="Table Grid"/>
    <w:basedOn w:val="a1"/>
    <w:uiPriority w:val="99"/>
    <w:rsid w:val="00FF7979"/>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底纹 - 强调文字颜色 11"/>
    <w:uiPriority w:val="99"/>
    <w:rsid w:val="00FF7979"/>
    <w:rPr>
      <w:rFonts w:ascii="Times New Roman" w:hAnsi="Times New Roman"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21">
    <w:name w:val="Light List - Accent 21"/>
    <w:uiPriority w:val="99"/>
    <w:rsid w:val="00FF7979"/>
    <w:rPr>
      <w:rFonts w:ascii="Times New Roman" w:hAnsi="Times New Roman" w:cs="Times New Roman"/>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110">
    <w:name w:val="浅色列表 - 强调文字颜色 11"/>
    <w:uiPriority w:val="99"/>
    <w:rsid w:val="00FF7979"/>
    <w:rPr>
      <w:rFonts w:ascii="Times New Roman" w:hAnsi="Times New Roman"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8">
    <w:name w:val="Balloon Text"/>
    <w:basedOn w:val="a"/>
    <w:link w:val="Char2"/>
    <w:uiPriority w:val="99"/>
    <w:rsid w:val="00FF7979"/>
    <w:rPr>
      <w:kern w:val="0"/>
      <w:sz w:val="18"/>
    </w:rPr>
  </w:style>
  <w:style w:type="character" w:customStyle="1" w:styleId="Char2">
    <w:name w:val="批注框文本 Char"/>
    <w:basedOn w:val="a0"/>
    <w:link w:val="a8"/>
    <w:uiPriority w:val="99"/>
    <w:locked/>
    <w:rsid w:val="00FF7979"/>
    <w:rPr>
      <w:rFonts w:ascii="Times New Roman" w:eastAsia="宋体" w:hAnsi="Times New Roman"/>
      <w:sz w:val="18"/>
    </w:rPr>
  </w:style>
  <w:style w:type="table" w:styleId="20">
    <w:name w:val="Table Simple 2"/>
    <w:basedOn w:val="a1"/>
    <w:uiPriority w:val="99"/>
    <w:rsid w:val="00FF7979"/>
    <w:pPr>
      <w:widowControl w:val="0"/>
      <w:jc w:val="both"/>
    </w:pPr>
    <w:rPr>
      <w:rFonts w:ascii="Times New Roman" w:hAnsi="Times New Roman" w:cs="Times New Roman"/>
      <w:kern w:val="0"/>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customStyle="1" w:styleId="ListParagraph1">
    <w:name w:val="List Paragraph1"/>
    <w:basedOn w:val="a"/>
    <w:uiPriority w:val="99"/>
    <w:rsid w:val="00FF7979"/>
    <w:pPr>
      <w:ind w:firstLineChars="200" w:firstLine="420"/>
    </w:pPr>
  </w:style>
  <w:style w:type="table" w:styleId="10">
    <w:name w:val="Table Simple 1"/>
    <w:basedOn w:val="a1"/>
    <w:uiPriority w:val="99"/>
    <w:rsid w:val="00FF7979"/>
    <w:pPr>
      <w:widowControl w:val="0"/>
      <w:jc w:val="both"/>
    </w:pPr>
    <w:rPr>
      <w:rFonts w:ascii="Times New Roman" w:hAnsi="Times New Roman" w:cs="Times New Roman"/>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styleId="a9">
    <w:name w:val="Hyperlink"/>
    <w:basedOn w:val="a0"/>
    <w:uiPriority w:val="99"/>
    <w:rsid w:val="00FF7979"/>
    <w:rPr>
      <w:rFonts w:cs="Times New Roman"/>
      <w:b/>
      <w:color w:val="008C8C"/>
      <w:sz w:val="17"/>
      <w:u w:val="none"/>
      <w:effect w:val="none"/>
    </w:rPr>
  </w:style>
  <w:style w:type="character" w:styleId="aa">
    <w:name w:val="Emphasis"/>
    <w:basedOn w:val="a0"/>
    <w:uiPriority w:val="99"/>
    <w:qFormat/>
    <w:rsid w:val="00FF7979"/>
    <w:rPr>
      <w:rFonts w:cs="Times New Roman"/>
      <w:i/>
    </w:rPr>
  </w:style>
  <w:style w:type="character" w:customStyle="1" w:styleId="highlight">
    <w:name w:val="highlight"/>
    <w:uiPriority w:val="99"/>
    <w:rsid w:val="00FF7979"/>
  </w:style>
  <w:style w:type="character" w:customStyle="1" w:styleId="highlight1">
    <w:name w:val="highlight1"/>
    <w:uiPriority w:val="99"/>
    <w:rsid w:val="00FF7979"/>
    <w:rPr>
      <w:shd w:val="clear" w:color="auto" w:fill="D6EBF9"/>
    </w:rPr>
  </w:style>
  <w:style w:type="paragraph" w:customStyle="1" w:styleId="11">
    <w:name w:val="1"/>
    <w:basedOn w:val="ab"/>
    <w:uiPriority w:val="99"/>
    <w:rsid w:val="00FF7979"/>
    <w:rPr>
      <w:szCs w:val="24"/>
    </w:rPr>
  </w:style>
  <w:style w:type="paragraph" w:styleId="ab">
    <w:name w:val="Document Map"/>
    <w:basedOn w:val="a"/>
    <w:link w:val="Char3"/>
    <w:uiPriority w:val="99"/>
    <w:semiHidden/>
    <w:rsid w:val="00FF7979"/>
    <w:pPr>
      <w:shd w:val="clear" w:color="auto" w:fill="000080"/>
    </w:pPr>
    <w:rPr>
      <w:kern w:val="0"/>
      <w:sz w:val="20"/>
    </w:rPr>
  </w:style>
  <w:style w:type="character" w:customStyle="1" w:styleId="Char3">
    <w:name w:val="文档结构图 Char"/>
    <w:basedOn w:val="a0"/>
    <w:link w:val="ab"/>
    <w:uiPriority w:val="99"/>
    <w:semiHidden/>
    <w:locked/>
    <w:rsid w:val="00FF7979"/>
    <w:rPr>
      <w:rFonts w:ascii="Times New Roman" w:eastAsia="宋体" w:hAnsi="Times New Roman"/>
      <w:sz w:val="20"/>
      <w:shd w:val="clear" w:color="auto" w:fill="000080"/>
    </w:rPr>
  </w:style>
  <w:style w:type="character" w:customStyle="1" w:styleId="def">
    <w:name w:val="def"/>
    <w:uiPriority w:val="99"/>
    <w:rsid w:val="00FF7979"/>
  </w:style>
  <w:style w:type="character" w:customStyle="1" w:styleId="contenttitle2">
    <w:name w:val="contenttitle2"/>
    <w:uiPriority w:val="99"/>
    <w:rsid w:val="00FF7979"/>
    <w:rPr>
      <w:color w:val="35A1D4"/>
    </w:rPr>
  </w:style>
  <w:style w:type="paragraph" w:styleId="ac">
    <w:name w:val="Normal (Web)"/>
    <w:basedOn w:val="a"/>
    <w:uiPriority w:val="99"/>
    <w:rsid w:val="00FF7979"/>
    <w:pPr>
      <w:widowControl/>
      <w:jc w:val="left"/>
    </w:pPr>
    <w:rPr>
      <w:rFonts w:ascii="宋体" w:hAnsi="宋体" w:cs="宋体"/>
      <w:kern w:val="0"/>
      <w:sz w:val="24"/>
      <w:szCs w:val="24"/>
    </w:rPr>
  </w:style>
  <w:style w:type="character" w:styleId="ad">
    <w:name w:val="annotation reference"/>
    <w:basedOn w:val="a0"/>
    <w:uiPriority w:val="99"/>
    <w:rsid w:val="00FF7979"/>
    <w:rPr>
      <w:rFonts w:cs="Times New Roman"/>
      <w:sz w:val="16"/>
    </w:rPr>
  </w:style>
  <w:style w:type="paragraph" w:styleId="ae">
    <w:name w:val="annotation text"/>
    <w:basedOn w:val="a"/>
    <w:link w:val="Char4"/>
    <w:uiPriority w:val="99"/>
    <w:rsid w:val="00FF7979"/>
    <w:rPr>
      <w:kern w:val="0"/>
      <w:sz w:val="20"/>
    </w:rPr>
  </w:style>
  <w:style w:type="character" w:customStyle="1" w:styleId="Char4">
    <w:name w:val="批注文字 Char"/>
    <w:basedOn w:val="a0"/>
    <w:link w:val="ae"/>
    <w:uiPriority w:val="99"/>
    <w:locked/>
    <w:rsid w:val="00FF7979"/>
    <w:rPr>
      <w:rFonts w:ascii="Times New Roman" w:eastAsia="宋体" w:hAnsi="Times New Roman"/>
      <w:sz w:val="20"/>
    </w:rPr>
  </w:style>
  <w:style w:type="character" w:customStyle="1" w:styleId="st">
    <w:name w:val="st"/>
    <w:uiPriority w:val="99"/>
    <w:rsid w:val="00FF7979"/>
  </w:style>
  <w:style w:type="character" w:customStyle="1" w:styleId="shorttext">
    <w:name w:val="short_text"/>
    <w:uiPriority w:val="99"/>
    <w:rsid w:val="00FF7979"/>
  </w:style>
  <w:style w:type="character" w:customStyle="1" w:styleId="hps">
    <w:name w:val="hps"/>
    <w:uiPriority w:val="99"/>
    <w:rsid w:val="00FF7979"/>
  </w:style>
  <w:style w:type="paragraph" w:styleId="af">
    <w:name w:val="annotation subject"/>
    <w:basedOn w:val="ae"/>
    <w:next w:val="ae"/>
    <w:link w:val="Char5"/>
    <w:uiPriority w:val="99"/>
    <w:rsid w:val="00FF7979"/>
    <w:rPr>
      <w:b/>
      <w:bCs/>
    </w:rPr>
  </w:style>
  <w:style w:type="character" w:customStyle="1" w:styleId="CommentSubjectChar">
    <w:name w:val="Comment Subject Char"/>
    <w:basedOn w:val="Char4"/>
    <w:uiPriority w:val="99"/>
    <w:rsid w:val="00FF7979"/>
    <w:rPr>
      <w:rFonts w:ascii="Times New Roman" w:eastAsia="宋体" w:hAnsi="Times New Roman"/>
      <w:sz w:val="20"/>
    </w:rPr>
  </w:style>
  <w:style w:type="character" w:customStyle="1" w:styleId="Char5">
    <w:name w:val="批注主题 Char"/>
    <w:link w:val="af"/>
    <w:uiPriority w:val="99"/>
    <w:locked/>
    <w:rsid w:val="00FF7979"/>
    <w:rPr>
      <w:rFonts w:ascii="Times New Roman" w:eastAsia="宋体" w:hAnsi="Times New Roman"/>
      <w:b/>
      <w:sz w:val="20"/>
    </w:rPr>
  </w:style>
  <w:style w:type="paragraph" w:styleId="af0">
    <w:name w:val="Body Text"/>
    <w:basedOn w:val="a"/>
    <w:link w:val="Char6"/>
    <w:uiPriority w:val="99"/>
    <w:rsid w:val="00FF7979"/>
    <w:pPr>
      <w:spacing w:after="120"/>
    </w:pPr>
    <w:rPr>
      <w:kern w:val="0"/>
      <w:sz w:val="20"/>
    </w:rPr>
  </w:style>
  <w:style w:type="character" w:customStyle="1" w:styleId="Char6">
    <w:name w:val="正文文本 Char"/>
    <w:basedOn w:val="a0"/>
    <w:link w:val="af0"/>
    <w:uiPriority w:val="99"/>
    <w:locked/>
    <w:rsid w:val="00FF7979"/>
    <w:rPr>
      <w:rFonts w:ascii="Times New Roman" w:eastAsia="宋体" w:hAnsi="Times New Roman"/>
      <w:sz w:val="20"/>
    </w:rPr>
  </w:style>
  <w:style w:type="character" w:styleId="af1">
    <w:name w:val="FollowedHyperlink"/>
    <w:basedOn w:val="a0"/>
    <w:uiPriority w:val="99"/>
    <w:semiHidden/>
    <w:rsid w:val="00FF7979"/>
    <w:rPr>
      <w:rFonts w:cs="Times New Roman"/>
      <w:color w:val="800080"/>
      <w:u w:val="single"/>
    </w:rPr>
  </w:style>
  <w:style w:type="character" w:styleId="af2">
    <w:name w:val="line number"/>
    <w:basedOn w:val="a0"/>
    <w:uiPriority w:val="99"/>
    <w:semiHidden/>
    <w:rsid w:val="00FF7979"/>
    <w:rPr>
      <w:rFonts w:cs="Times New Roman"/>
    </w:rPr>
  </w:style>
  <w:style w:type="paragraph" w:customStyle="1" w:styleId="title1">
    <w:name w:val="title1"/>
    <w:basedOn w:val="a"/>
    <w:uiPriority w:val="99"/>
    <w:rsid w:val="00FF7979"/>
    <w:pPr>
      <w:widowControl/>
      <w:jc w:val="left"/>
    </w:pPr>
    <w:rPr>
      <w:rFonts w:ascii="宋体" w:hAnsi="宋体" w:cs="宋体"/>
      <w:kern w:val="0"/>
      <w:sz w:val="27"/>
      <w:szCs w:val="27"/>
    </w:rPr>
  </w:style>
  <w:style w:type="paragraph" w:customStyle="1" w:styleId="desc2">
    <w:name w:val="desc2"/>
    <w:basedOn w:val="a"/>
    <w:uiPriority w:val="99"/>
    <w:rsid w:val="00FF7979"/>
    <w:pPr>
      <w:widowControl/>
      <w:jc w:val="left"/>
    </w:pPr>
    <w:rPr>
      <w:rFonts w:ascii="宋体" w:hAnsi="宋体" w:cs="宋体"/>
      <w:kern w:val="0"/>
      <w:sz w:val="26"/>
      <w:szCs w:val="26"/>
    </w:rPr>
  </w:style>
  <w:style w:type="paragraph" w:customStyle="1" w:styleId="details1">
    <w:name w:val="details1"/>
    <w:basedOn w:val="a"/>
    <w:uiPriority w:val="99"/>
    <w:rsid w:val="00FF7979"/>
    <w:pPr>
      <w:widowControl/>
      <w:jc w:val="left"/>
    </w:pPr>
    <w:rPr>
      <w:rFonts w:ascii="宋体" w:hAnsi="宋体" w:cs="宋体"/>
      <w:kern w:val="0"/>
      <w:sz w:val="22"/>
      <w:szCs w:val="22"/>
    </w:rPr>
  </w:style>
  <w:style w:type="character" w:customStyle="1" w:styleId="jrnl">
    <w:name w:val="jrnl"/>
    <w:uiPriority w:val="99"/>
    <w:rsid w:val="00FF7979"/>
  </w:style>
  <w:style w:type="paragraph" w:styleId="af3">
    <w:name w:val="List Paragraph"/>
    <w:basedOn w:val="a"/>
    <w:uiPriority w:val="99"/>
    <w:qFormat/>
    <w:rsid w:val="00FF7979"/>
    <w:pPr>
      <w:ind w:firstLineChars="200" w:firstLine="420"/>
    </w:pPr>
  </w:style>
  <w:style w:type="character" w:customStyle="1" w:styleId="highlight2">
    <w:name w:val="highlight2"/>
    <w:uiPriority w:val="99"/>
    <w:rsid w:val="00992C6F"/>
  </w:style>
  <w:style w:type="paragraph" w:customStyle="1" w:styleId="p0">
    <w:name w:val="p0"/>
    <w:basedOn w:val="a"/>
    <w:uiPriority w:val="99"/>
    <w:rsid w:val="00A62082"/>
    <w:pPr>
      <w:widowControl/>
      <w:spacing w:line="240" w:lineRule="atLeast"/>
      <w:jc w:val="left"/>
    </w:pPr>
    <w:rPr>
      <w:rFonts w:ascii="Century" w:hAnsi="Century" w:cs="宋体"/>
      <w:kern w:val="0"/>
      <w:szCs w:val="21"/>
    </w:rPr>
  </w:style>
  <w:style w:type="character" w:styleId="af4">
    <w:name w:val="Strong"/>
    <w:basedOn w:val="a0"/>
    <w:uiPriority w:val="99"/>
    <w:qFormat/>
    <w:locked/>
    <w:rsid w:val="00A62082"/>
    <w:rPr>
      <w:rFonts w:cs="Times New Roman"/>
      <w:b/>
    </w:rPr>
  </w:style>
  <w:style w:type="character" w:customStyle="1" w:styleId="labellist1">
    <w:name w:val="label_list1"/>
    <w:uiPriority w:val="99"/>
    <w:rsid w:val="00A62082"/>
  </w:style>
  <w:style w:type="character" w:customStyle="1" w:styleId="apple-converted-space">
    <w:name w:val="apple-converted-space"/>
    <w:basedOn w:val="a0"/>
    <w:uiPriority w:val="99"/>
    <w:rsid w:val="004F121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iPriority="0" w:unhideWhenUsed="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iPriority="0" w:unhideWhenUsed="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79"/>
    <w:pPr>
      <w:widowControl w:val="0"/>
      <w:jc w:val="both"/>
    </w:pPr>
    <w:rPr>
      <w:rFonts w:ascii="Times New Roman" w:hAnsi="Times New Roman" w:cs="Times New Roman"/>
      <w:szCs w:val="20"/>
    </w:rPr>
  </w:style>
  <w:style w:type="paragraph" w:styleId="1">
    <w:name w:val="heading 1"/>
    <w:basedOn w:val="a"/>
    <w:link w:val="1Char"/>
    <w:uiPriority w:val="99"/>
    <w:qFormat/>
    <w:rsid w:val="00FF7979"/>
    <w:pPr>
      <w:widowControl/>
      <w:spacing w:before="240" w:after="120"/>
      <w:jc w:val="left"/>
      <w:outlineLvl w:val="0"/>
    </w:pPr>
    <w:rPr>
      <w:rFonts w:ascii="宋体" w:hAnsi="宋体"/>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F7979"/>
    <w:rPr>
      <w:rFonts w:ascii="宋体" w:eastAsia="宋体" w:hAnsi="宋体"/>
      <w:b/>
      <w:color w:val="000000"/>
      <w:kern w:val="36"/>
      <w:sz w:val="33"/>
    </w:rPr>
  </w:style>
  <w:style w:type="paragraph" w:styleId="a3">
    <w:name w:val="Body Text Indent"/>
    <w:basedOn w:val="a"/>
    <w:link w:val="Char"/>
    <w:uiPriority w:val="99"/>
    <w:rsid w:val="00FF7979"/>
    <w:pPr>
      <w:ind w:firstLineChars="218" w:firstLine="523"/>
    </w:pPr>
    <w:rPr>
      <w:rFonts w:eastAsia="仿宋_GB2312"/>
      <w:kern w:val="0"/>
      <w:sz w:val="20"/>
    </w:rPr>
  </w:style>
  <w:style w:type="character" w:customStyle="1" w:styleId="Char">
    <w:name w:val="正文文本缩进 Char"/>
    <w:basedOn w:val="a0"/>
    <w:link w:val="a3"/>
    <w:uiPriority w:val="99"/>
    <w:locked/>
    <w:rsid w:val="00FF7979"/>
    <w:rPr>
      <w:rFonts w:ascii="Times New Roman" w:eastAsia="仿宋_GB2312" w:hAnsi="Times New Roman"/>
      <w:sz w:val="20"/>
    </w:rPr>
  </w:style>
  <w:style w:type="paragraph" w:styleId="2">
    <w:name w:val="Body Text Indent 2"/>
    <w:basedOn w:val="a"/>
    <w:link w:val="2Char"/>
    <w:uiPriority w:val="99"/>
    <w:rsid w:val="00FF7979"/>
    <w:pPr>
      <w:ind w:right="72" w:firstLine="405"/>
    </w:pPr>
    <w:rPr>
      <w:rFonts w:ascii="宋体"/>
      <w:kern w:val="0"/>
      <w:sz w:val="20"/>
    </w:rPr>
  </w:style>
  <w:style w:type="character" w:customStyle="1" w:styleId="2Char">
    <w:name w:val="正文文本缩进 2 Char"/>
    <w:basedOn w:val="a0"/>
    <w:link w:val="2"/>
    <w:uiPriority w:val="99"/>
    <w:locked/>
    <w:rsid w:val="00FF7979"/>
    <w:rPr>
      <w:rFonts w:ascii="宋体" w:eastAsia="宋体" w:hAnsi="Times New Roman"/>
      <w:sz w:val="20"/>
    </w:rPr>
  </w:style>
  <w:style w:type="paragraph" w:styleId="a4">
    <w:name w:val="footer"/>
    <w:basedOn w:val="a"/>
    <w:link w:val="Char0"/>
    <w:uiPriority w:val="99"/>
    <w:rsid w:val="00FF7979"/>
    <w:pPr>
      <w:tabs>
        <w:tab w:val="center" w:pos="4153"/>
        <w:tab w:val="right" w:pos="8306"/>
      </w:tabs>
      <w:snapToGrid w:val="0"/>
      <w:jc w:val="left"/>
    </w:pPr>
    <w:rPr>
      <w:kern w:val="0"/>
      <w:sz w:val="18"/>
    </w:rPr>
  </w:style>
  <w:style w:type="character" w:customStyle="1" w:styleId="Char0">
    <w:name w:val="页脚 Char"/>
    <w:basedOn w:val="a0"/>
    <w:link w:val="a4"/>
    <w:uiPriority w:val="99"/>
    <w:locked/>
    <w:rsid w:val="00FF7979"/>
    <w:rPr>
      <w:rFonts w:ascii="Times New Roman" w:eastAsia="宋体" w:hAnsi="Times New Roman"/>
      <w:sz w:val="18"/>
    </w:rPr>
  </w:style>
  <w:style w:type="character" w:styleId="a5">
    <w:name w:val="page number"/>
    <w:basedOn w:val="a0"/>
    <w:uiPriority w:val="99"/>
    <w:rsid w:val="00FF7979"/>
    <w:rPr>
      <w:rFonts w:cs="Times New Roman"/>
    </w:rPr>
  </w:style>
  <w:style w:type="paragraph" w:styleId="a6">
    <w:name w:val="header"/>
    <w:basedOn w:val="a"/>
    <w:link w:val="Char1"/>
    <w:uiPriority w:val="99"/>
    <w:rsid w:val="00FF7979"/>
    <w:pPr>
      <w:pBdr>
        <w:bottom w:val="single" w:sz="6" w:space="1" w:color="auto"/>
      </w:pBdr>
      <w:tabs>
        <w:tab w:val="center" w:pos="4153"/>
        <w:tab w:val="right" w:pos="8306"/>
      </w:tabs>
      <w:snapToGrid w:val="0"/>
      <w:jc w:val="center"/>
    </w:pPr>
    <w:rPr>
      <w:kern w:val="0"/>
      <w:sz w:val="18"/>
    </w:rPr>
  </w:style>
  <w:style w:type="character" w:customStyle="1" w:styleId="Char1">
    <w:name w:val="页眉 Char"/>
    <w:basedOn w:val="a0"/>
    <w:link w:val="a6"/>
    <w:uiPriority w:val="99"/>
    <w:locked/>
    <w:rsid w:val="00FF7979"/>
    <w:rPr>
      <w:rFonts w:ascii="Times New Roman" w:eastAsia="宋体" w:hAnsi="Times New Roman"/>
      <w:sz w:val="18"/>
    </w:rPr>
  </w:style>
  <w:style w:type="table" w:styleId="a7">
    <w:name w:val="Table Grid"/>
    <w:basedOn w:val="a1"/>
    <w:uiPriority w:val="99"/>
    <w:rsid w:val="00FF7979"/>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底纹 - 强调文字颜色 11"/>
    <w:uiPriority w:val="99"/>
    <w:rsid w:val="00FF7979"/>
    <w:rPr>
      <w:rFonts w:ascii="Times New Roman" w:hAnsi="Times New Roman"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21">
    <w:name w:val="Light List - Accent 21"/>
    <w:uiPriority w:val="99"/>
    <w:rsid w:val="00FF7979"/>
    <w:rPr>
      <w:rFonts w:ascii="Times New Roman" w:hAnsi="Times New Roman" w:cs="Times New Roman"/>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110">
    <w:name w:val="浅色列表 - 强调文字颜色 11"/>
    <w:uiPriority w:val="99"/>
    <w:rsid w:val="00FF7979"/>
    <w:rPr>
      <w:rFonts w:ascii="Times New Roman" w:hAnsi="Times New Roman"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8">
    <w:name w:val="Balloon Text"/>
    <w:basedOn w:val="a"/>
    <w:link w:val="Char2"/>
    <w:uiPriority w:val="99"/>
    <w:rsid w:val="00FF7979"/>
    <w:rPr>
      <w:kern w:val="0"/>
      <w:sz w:val="18"/>
    </w:rPr>
  </w:style>
  <w:style w:type="character" w:customStyle="1" w:styleId="Char2">
    <w:name w:val="批注框文本 Char"/>
    <w:basedOn w:val="a0"/>
    <w:link w:val="a8"/>
    <w:uiPriority w:val="99"/>
    <w:locked/>
    <w:rsid w:val="00FF7979"/>
    <w:rPr>
      <w:rFonts w:ascii="Times New Roman" w:eastAsia="宋体" w:hAnsi="Times New Roman"/>
      <w:sz w:val="18"/>
    </w:rPr>
  </w:style>
  <w:style w:type="table" w:styleId="20">
    <w:name w:val="Table Simple 2"/>
    <w:basedOn w:val="a1"/>
    <w:uiPriority w:val="99"/>
    <w:rsid w:val="00FF7979"/>
    <w:pPr>
      <w:widowControl w:val="0"/>
      <w:jc w:val="both"/>
    </w:pPr>
    <w:rPr>
      <w:rFonts w:ascii="Times New Roman" w:hAnsi="Times New Roman" w:cs="Times New Roman"/>
      <w:kern w:val="0"/>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customStyle="1" w:styleId="ListParagraph1">
    <w:name w:val="List Paragraph1"/>
    <w:basedOn w:val="a"/>
    <w:uiPriority w:val="99"/>
    <w:rsid w:val="00FF7979"/>
    <w:pPr>
      <w:ind w:firstLineChars="200" w:firstLine="420"/>
    </w:pPr>
  </w:style>
  <w:style w:type="table" w:styleId="10">
    <w:name w:val="Table Simple 1"/>
    <w:basedOn w:val="a1"/>
    <w:uiPriority w:val="99"/>
    <w:rsid w:val="00FF7979"/>
    <w:pPr>
      <w:widowControl w:val="0"/>
      <w:jc w:val="both"/>
    </w:pPr>
    <w:rPr>
      <w:rFonts w:ascii="Times New Roman" w:hAnsi="Times New Roman" w:cs="Times New Roman"/>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styleId="a9">
    <w:name w:val="Hyperlink"/>
    <w:basedOn w:val="a0"/>
    <w:uiPriority w:val="99"/>
    <w:rsid w:val="00FF7979"/>
    <w:rPr>
      <w:rFonts w:cs="Times New Roman"/>
      <w:b/>
      <w:color w:val="008C8C"/>
      <w:sz w:val="17"/>
      <w:u w:val="none"/>
      <w:effect w:val="none"/>
    </w:rPr>
  </w:style>
  <w:style w:type="character" w:styleId="aa">
    <w:name w:val="Emphasis"/>
    <w:basedOn w:val="a0"/>
    <w:uiPriority w:val="99"/>
    <w:qFormat/>
    <w:rsid w:val="00FF7979"/>
    <w:rPr>
      <w:rFonts w:cs="Times New Roman"/>
      <w:i/>
    </w:rPr>
  </w:style>
  <w:style w:type="character" w:customStyle="1" w:styleId="highlight">
    <w:name w:val="highlight"/>
    <w:uiPriority w:val="99"/>
    <w:rsid w:val="00FF7979"/>
  </w:style>
  <w:style w:type="character" w:customStyle="1" w:styleId="highlight1">
    <w:name w:val="highlight1"/>
    <w:uiPriority w:val="99"/>
    <w:rsid w:val="00FF7979"/>
    <w:rPr>
      <w:shd w:val="clear" w:color="auto" w:fill="D6EBF9"/>
    </w:rPr>
  </w:style>
  <w:style w:type="paragraph" w:customStyle="1" w:styleId="11">
    <w:name w:val="1"/>
    <w:basedOn w:val="ab"/>
    <w:uiPriority w:val="99"/>
    <w:rsid w:val="00FF7979"/>
    <w:rPr>
      <w:szCs w:val="24"/>
    </w:rPr>
  </w:style>
  <w:style w:type="paragraph" w:styleId="ab">
    <w:name w:val="Document Map"/>
    <w:basedOn w:val="a"/>
    <w:link w:val="Char3"/>
    <w:uiPriority w:val="99"/>
    <w:semiHidden/>
    <w:rsid w:val="00FF7979"/>
    <w:pPr>
      <w:shd w:val="clear" w:color="auto" w:fill="000080"/>
    </w:pPr>
    <w:rPr>
      <w:kern w:val="0"/>
      <w:sz w:val="20"/>
    </w:rPr>
  </w:style>
  <w:style w:type="character" w:customStyle="1" w:styleId="Char3">
    <w:name w:val="文档结构图 Char"/>
    <w:basedOn w:val="a0"/>
    <w:link w:val="ab"/>
    <w:uiPriority w:val="99"/>
    <w:semiHidden/>
    <w:locked/>
    <w:rsid w:val="00FF7979"/>
    <w:rPr>
      <w:rFonts w:ascii="Times New Roman" w:eastAsia="宋体" w:hAnsi="Times New Roman"/>
      <w:sz w:val="20"/>
      <w:shd w:val="clear" w:color="auto" w:fill="000080"/>
    </w:rPr>
  </w:style>
  <w:style w:type="character" w:customStyle="1" w:styleId="def">
    <w:name w:val="def"/>
    <w:uiPriority w:val="99"/>
    <w:rsid w:val="00FF7979"/>
  </w:style>
  <w:style w:type="character" w:customStyle="1" w:styleId="contenttitle2">
    <w:name w:val="contenttitle2"/>
    <w:uiPriority w:val="99"/>
    <w:rsid w:val="00FF7979"/>
    <w:rPr>
      <w:color w:val="35A1D4"/>
    </w:rPr>
  </w:style>
  <w:style w:type="paragraph" w:styleId="ac">
    <w:name w:val="Normal (Web)"/>
    <w:basedOn w:val="a"/>
    <w:uiPriority w:val="99"/>
    <w:rsid w:val="00FF7979"/>
    <w:pPr>
      <w:widowControl/>
      <w:jc w:val="left"/>
    </w:pPr>
    <w:rPr>
      <w:rFonts w:ascii="宋体" w:hAnsi="宋体" w:cs="宋体"/>
      <w:kern w:val="0"/>
      <w:sz w:val="24"/>
      <w:szCs w:val="24"/>
    </w:rPr>
  </w:style>
  <w:style w:type="character" w:styleId="ad">
    <w:name w:val="annotation reference"/>
    <w:basedOn w:val="a0"/>
    <w:uiPriority w:val="99"/>
    <w:rsid w:val="00FF7979"/>
    <w:rPr>
      <w:rFonts w:cs="Times New Roman"/>
      <w:sz w:val="16"/>
    </w:rPr>
  </w:style>
  <w:style w:type="paragraph" w:styleId="ae">
    <w:name w:val="annotation text"/>
    <w:basedOn w:val="a"/>
    <w:link w:val="Char4"/>
    <w:uiPriority w:val="99"/>
    <w:rsid w:val="00FF7979"/>
    <w:rPr>
      <w:kern w:val="0"/>
      <w:sz w:val="20"/>
    </w:rPr>
  </w:style>
  <w:style w:type="character" w:customStyle="1" w:styleId="Char4">
    <w:name w:val="批注文字 Char"/>
    <w:basedOn w:val="a0"/>
    <w:link w:val="ae"/>
    <w:uiPriority w:val="99"/>
    <w:locked/>
    <w:rsid w:val="00FF7979"/>
    <w:rPr>
      <w:rFonts w:ascii="Times New Roman" w:eastAsia="宋体" w:hAnsi="Times New Roman"/>
      <w:sz w:val="20"/>
    </w:rPr>
  </w:style>
  <w:style w:type="character" w:customStyle="1" w:styleId="st">
    <w:name w:val="st"/>
    <w:uiPriority w:val="99"/>
    <w:rsid w:val="00FF7979"/>
  </w:style>
  <w:style w:type="character" w:customStyle="1" w:styleId="shorttext">
    <w:name w:val="short_text"/>
    <w:uiPriority w:val="99"/>
    <w:rsid w:val="00FF7979"/>
  </w:style>
  <w:style w:type="character" w:customStyle="1" w:styleId="hps">
    <w:name w:val="hps"/>
    <w:uiPriority w:val="99"/>
    <w:rsid w:val="00FF7979"/>
  </w:style>
  <w:style w:type="paragraph" w:styleId="af">
    <w:name w:val="annotation subject"/>
    <w:basedOn w:val="ae"/>
    <w:next w:val="ae"/>
    <w:link w:val="Char5"/>
    <w:uiPriority w:val="99"/>
    <w:rsid w:val="00FF7979"/>
    <w:rPr>
      <w:b/>
      <w:bCs/>
    </w:rPr>
  </w:style>
  <w:style w:type="character" w:customStyle="1" w:styleId="CommentSubjectChar">
    <w:name w:val="Comment Subject Char"/>
    <w:basedOn w:val="Char4"/>
    <w:uiPriority w:val="99"/>
    <w:rsid w:val="00FF7979"/>
    <w:rPr>
      <w:rFonts w:ascii="Times New Roman" w:eastAsia="宋体" w:hAnsi="Times New Roman"/>
      <w:sz w:val="20"/>
    </w:rPr>
  </w:style>
  <w:style w:type="character" w:customStyle="1" w:styleId="Char5">
    <w:name w:val="批注主题 Char"/>
    <w:link w:val="af"/>
    <w:uiPriority w:val="99"/>
    <w:locked/>
    <w:rsid w:val="00FF7979"/>
    <w:rPr>
      <w:rFonts w:ascii="Times New Roman" w:eastAsia="宋体" w:hAnsi="Times New Roman"/>
      <w:b/>
      <w:sz w:val="20"/>
    </w:rPr>
  </w:style>
  <w:style w:type="paragraph" w:styleId="af0">
    <w:name w:val="Body Text"/>
    <w:basedOn w:val="a"/>
    <w:link w:val="Char6"/>
    <w:uiPriority w:val="99"/>
    <w:rsid w:val="00FF7979"/>
    <w:pPr>
      <w:spacing w:after="120"/>
    </w:pPr>
    <w:rPr>
      <w:kern w:val="0"/>
      <w:sz w:val="20"/>
    </w:rPr>
  </w:style>
  <w:style w:type="character" w:customStyle="1" w:styleId="Char6">
    <w:name w:val="正文文本 Char"/>
    <w:basedOn w:val="a0"/>
    <w:link w:val="af0"/>
    <w:uiPriority w:val="99"/>
    <w:locked/>
    <w:rsid w:val="00FF7979"/>
    <w:rPr>
      <w:rFonts w:ascii="Times New Roman" w:eastAsia="宋体" w:hAnsi="Times New Roman"/>
      <w:sz w:val="20"/>
    </w:rPr>
  </w:style>
  <w:style w:type="character" w:styleId="af1">
    <w:name w:val="FollowedHyperlink"/>
    <w:basedOn w:val="a0"/>
    <w:uiPriority w:val="99"/>
    <w:semiHidden/>
    <w:rsid w:val="00FF7979"/>
    <w:rPr>
      <w:rFonts w:cs="Times New Roman"/>
      <w:color w:val="800080"/>
      <w:u w:val="single"/>
    </w:rPr>
  </w:style>
  <w:style w:type="character" w:styleId="af2">
    <w:name w:val="line number"/>
    <w:basedOn w:val="a0"/>
    <w:uiPriority w:val="99"/>
    <w:semiHidden/>
    <w:rsid w:val="00FF7979"/>
    <w:rPr>
      <w:rFonts w:cs="Times New Roman"/>
    </w:rPr>
  </w:style>
  <w:style w:type="paragraph" w:customStyle="1" w:styleId="title1">
    <w:name w:val="title1"/>
    <w:basedOn w:val="a"/>
    <w:uiPriority w:val="99"/>
    <w:rsid w:val="00FF7979"/>
    <w:pPr>
      <w:widowControl/>
      <w:jc w:val="left"/>
    </w:pPr>
    <w:rPr>
      <w:rFonts w:ascii="宋体" w:hAnsi="宋体" w:cs="宋体"/>
      <w:kern w:val="0"/>
      <w:sz w:val="27"/>
      <w:szCs w:val="27"/>
    </w:rPr>
  </w:style>
  <w:style w:type="paragraph" w:customStyle="1" w:styleId="desc2">
    <w:name w:val="desc2"/>
    <w:basedOn w:val="a"/>
    <w:uiPriority w:val="99"/>
    <w:rsid w:val="00FF7979"/>
    <w:pPr>
      <w:widowControl/>
      <w:jc w:val="left"/>
    </w:pPr>
    <w:rPr>
      <w:rFonts w:ascii="宋体" w:hAnsi="宋体" w:cs="宋体"/>
      <w:kern w:val="0"/>
      <w:sz w:val="26"/>
      <w:szCs w:val="26"/>
    </w:rPr>
  </w:style>
  <w:style w:type="paragraph" w:customStyle="1" w:styleId="details1">
    <w:name w:val="details1"/>
    <w:basedOn w:val="a"/>
    <w:uiPriority w:val="99"/>
    <w:rsid w:val="00FF7979"/>
    <w:pPr>
      <w:widowControl/>
      <w:jc w:val="left"/>
    </w:pPr>
    <w:rPr>
      <w:rFonts w:ascii="宋体" w:hAnsi="宋体" w:cs="宋体"/>
      <w:kern w:val="0"/>
      <w:sz w:val="22"/>
      <w:szCs w:val="22"/>
    </w:rPr>
  </w:style>
  <w:style w:type="character" w:customStyle="1" w:styleId="jrnl">
    <w:name w:val="jrnl"/>
    <w:uiPriority w:val="99"/>
    <w:rsid w:val="00FF7979"/>
  </w:style>
  <w:style w:type="paragraph" w:styleId="af3">
    <w:name w:val="List Paragraph"/>
    <w:basedOn w:val="a"/>
    <w:uiPriority w:val="99"/>
    <w:qFormat/>
    <w:rsid w:val="00FF7979"/>
    <w:pPr>
      <w:ind w:firstLineChars="200" w:firstLine="420"/>
    </w:pPr>
  </w:style>
  <w:style w:type="character" w:customStyle="1" w:styleId="highlight2">
    <w:name w:val="highlight2"/>
    <w:uiPriority w:val="99"/>
    <w:rsid w:val="00992C6F"/>
  </w:style>
  <w:style w:type="paragraph" w:customStyle="1" w:styleId="p0">
    <w:name w:val="p0"/>
    <w:basedOn w:val="a"/>
    <w:uiPriority w:val="99"/>
    <w:rsid w:val="00A62082"/>
    <w:pPr>
      <w:widowControl/>
      <w:spacing w:line="240" w:lineRule="atLeast"/>
      <w:jc w:val="left"/>
    </w:pPr>
    <w:rPr>
      <w:rFonts w:ascii="Century" w:hAnsi="Century" w:cs="宋体"/>
      <w:kern w:val="0"/>
      <w:szCs w:val="21"/>
    </w:rPr>
  </w:style>
  <w:style w:type="character" w:styleId="af4">
    <w:name w:val="Strong"/>
    <w:basedOn w:val="a0"/>
    <w:uiPriority w:val="99"/>
    <w:qFormat/>
    <w:locked/>
    <w:rsid w:val="00A62082"/>
    <w:rPr>
      <w:rFonts w:cs="Times New Roman"/>
      <w:b/>
    </w:rPr>
  </w:style>
  <w:style w:type="character" w:customStyle="1" w:styleId="labellist1">
    <w:name w:val="label_list1"/>
    <w:uiPriority w:val="99"/>
    <w:rsid w:val="00A62082"/>
  </w:style>
  <w:style w:type="character" w:customStyle="1" w:styleId="apple-converted-space">
    <w:name w:val="apple-converted-space"/>
    <w:basedOn w:val="a0"/>
    <w:uiPriority w:val="99"/>
    <w:rsid w:val="004F12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49393">
      <w:bodyDiv w:val="1"/>
      <w:marLeft w:val="0"/>
      <w:marRight w:val="0"/>
      <w:marTop w:val="0"/>
      <w:marBottom w:val="0"/>
      <w:divBdr>
        <w:top w:val="none" w:sz="0" w:space="0" w:color="auto"/>
        <w:left w:val="none" w:sz="0" w:space="0" w:color="auto"/>
        <w:bottom w:val="none" w:sz="0" w:space="0" w:color="auto"/>
        <w:right w:val="none" w:sz="0" w:space="0" w:color="auto"/>
      </w:divBdr>
    </w:div>
    <w:div w:id="1794982415">
      <w:marLeft w:val="0"/>
      <w:marRight w:val="0"/>
      <w:marTop w:val="0"/>
      <w:marBottom w:val="0"/>
      <w:divBdr>
        <w:top w:val="none" w:sz="0" w:space="0" w:color="auto"/>
        <w:left w:val="none" w:sz="0" w:space="0" w:color="auto"/>
        <w:bottom w:val="none" w:sz="0" w:space="0" w:color="auto"/>
        <w:right w:val="none" w:sz="0" w:space="0" w:color="auto"/>
      </w:divBdr>
      <w:divsChild>
        <w:div w:id="1794982552">
          <w:marLeft w:val="0"/>
          <w:marRight w:val="0"/>
          <w:marTop w:val="0"/>
          <w:marBottom w:val="0"/>
          <w:divBdr>
            <w:top w:val="none" w:sz="0" w:space="0" w:color="auto"/>
            <w:left w:val="none" w:sz="0" w:space="0" w:color="auto"/>
            <w:bottom w:val="none" w:sz="0" w:space="0" w:color="auto"/>
            <w:right w:val="none" w:sz="0" w:space="0" w:color="auto"/>
          </w:divBdr>
          <w:divsChild>
            <w:div w:id="1794982424">
              <w:marLeft w:val="0"/>
              <w:marRight w:val="0"/>
              <w:marTop w:val="0"/>
              <w:marBottom w:val="0"/>
              <w:divBdr>
                <w:top w:val="none" w:sz="0" w:space="0" w:color="auto"/>
                <w:left w:val="none" w:sz="0" w:space="0" w:color="auto"/>
                <w:bottom w:val="none" w:sz="0" w:space="0" w:color="auto"/>
                <w:right w:val="none" w:sz="0" w:space="0" w:color="auto"/>
              </w:divBdr>
              <w:divsChild>
                <w:div w:id="1794982469">
                  <w:marLeft w:val="0"/>
                  <w:marRight w:val="0"/>
                  <w:marTop w:val="0"/>
                  <w:marBottom w:val="0"/>
                  <w:divBdr>
                    <w:top w:val="none" w:sz="0" w:space="0" w:color="auto"/>
                    <w:left w:val="none" w:sz="0" w:space="0" w:color="auto"/>
                    <w:bottom w:val="none" w:sz="0" w:space="0" w:color="auto"/>
                    <w:right w:val="none" w:sz="0" w:space="0" w:color="auto"/>
                  </w:divBdr>
                  <w:divsChild>
                    <w:div w:id="1794982448">
                      <w:marLeft w:val="0"/>
                      <w:marRight w:val="0"/>
                      <w:marTop w:val="0"/>
                      <w:marBottom w:val="0"/>
                      <w:divBdr>
                        <w:top w:val="none" w:sz="0" w:space="0" w:color="auto"/>
                        <w:left w:val="none" w:sz="0" w:space="0" w:color="auto"/>
                        <w:bottom w:val="none" w:sz="0" w:space="0" w:color="auto"/>
                        <w:right w:val="none" w:sz="0" w:space="0" w:color="auto"/>
                      </w:divBdr>
                      <w:divsChild>
                        <w:div w:id="1794982553">
                          <w:marLeft w:val="0"/>
                          <w:marRight w:val="0"/>
                          <w:marTop w:val="0"/>
                          <w:marBottom w:val="0"/>
                          <w:divBdr>
                            <w:top w:val="none" w:sz="0" w:space="0" w:color="auto"/>
                            <w:left w:val="none" w:sz="0" w:space="0" w:color="auto"/>
                            <w:bottom w:val="none" w:sz="0" w:space="0" w:color="auto"/>
                            <w:right w:val="none" w:sz="0" w:space="0" w:color="auto"/>
                          </w:divBdr>
                          <w:divsChild>
                            <w:div w:id="1794982497">
                              <w:marLeft w:val="0"/>
                              <w:marRight w:val="0"/>
                              <w:marTop w:val="0"/>
                              <w:marBottom w:val="0"/>
                              <w:divBdr>
                                <w:top w:val="none" w:sz="0" w:space="0" w:color="auto"/>
                                <w:left w:val="none" w:sz="0" w:space="0" w:color="auto"/>
                                <w:bottom w:val="none" w:sz="0" w:space="0" w:color="auto"/>
                                <w:right w:val="none" w:sz="0" w:space="0" w:color="auto"/>
                              </w:divBdr>
                              <w:divsChild>
                                <w:div w:id="1794982429">
                                  <w:marLeft w:val="0"/>
                                  <w:marRight w:val="0"/>
                                  <w:marTop w:val="0"/>
                                  <w:marBottom w:val="0"/>
                                  <w:divBdr>
                                    <w:top w:val="none" w:sz="0" w:space="0" w:color="auto"/>
                                    <w:left w:val="none" w:sz="0" w:space="0" w:color="auto"/>
                                    <w:bottom w:val="none" w:sz="0" w:space="0" w:color="auto"/>
                                    <w:right w:val="none" w:sz="0" w:space="0" w:color="auto"/>
                                  </w:divBdr>
                                  <w:divsChild>
                                    <w:div w:id="1794982557">
                                      <w:marLeft w:val="60"/>
                                      <w:marRight w:val="0"/>
                                      <w:marTop w:val="0"/>
                                      <w:marBottom w:val="0"/>
                                      <w:divBdr>
                                        <w:top w:val="none" w:sz="0" w:space="0" w:color="auto"/>
                                        <w:left w:val="none" w:sz="0" w:space="0" w:color="auto"/>
                                        <w:bottom w:val="none" w:sz="0" w:space="0" w:color="auto"/>
                                        <w:right w:val="none" w:sz="0" w:space="0" w:color="auto"/>
                                      </w:divBdr>
                                      <w:divsChild>
                                        <w:div w:id="1794982444">
                                          <w:marLeft w:val="0"/>
                                          <w:marRight w:val="0"/>
                                          <w:marTop w:val="0"/>
                                          <w:marBottom w:val="0"/>
                                          <w:divBdr>
                                            <w:top w:val="none" w:sz="0" w:space="0" w:color="auto"/>
                                            <w:left w:val="none" w:sz="0" w:space="0" w:color="auto"/>
                                            <w:bottom w:val="none" w:sz="0" w:space="0" w:color="auto"/>
                                            <w:right w:val="none" w:sz="0" w:space="0" w:color="auto"/>
                                          </w:divBdr>
                                          <w:divsChild>
                                            <w:div w:id="1794982548">
                                              <w:marLeft w:val="0"/>
                                              <w:marRight w:val="0"/>
                                              <w:marTop w:val="0"/>
                                              <w:marBottom w:val="120"/>
                                              <w:divBdr>
                                                <w:top w:val="single" w:sz="6" w:space="0" w:color="F5F5F5"/>
                                                <w:left w:val="single" w:sz="6" w:space="0" w:color="F5F5F5"/>
                                                <w:bottom w:val="single" w:sz="6" w:space="0" w:color="F5F5F5"/>
                                                <w:right w:val="single" w:sz="6" w:space="0" w:color="F5F5F5"/>
                                              </w:divBdr>
                                              <w:divsChild>
                                                <w:div w:id="1794982486">
                                                  <w:marLeft w:val="0"/>
                                                  <w:marRight w:val="0"/>
                                                  <w:marTop w:val="0"/>
                                                  <w:marBottom w:val="0"/>
                                                  <w:divBdr>
                                                    <w:top w:val="none" w:sz="0" w:space="0" w:color="auto"/>
                                                    <w:left w:val="none" w:sz="0" w:space="0" w:color="auto"/>
                                                    <w:bottom w:val="none" w:sz="0" w:space="0" w:color="auto"/>
                                                    <w:right w:val="none" w:sz="0" w:space="0" w:color="auto"/>
                                                  </w:divBdr>
                                                  <w:divsChild>
                                                    <w:div w:id="17949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82416">
      <w:marLeft w:val="0"/>
      <w:marRight w:val="0"/>
      <w:marTop w:val="0"/>
      <w:marBottom w:val="0"/>
      <w:divBdr>
        <w:top w:val="none" w:sz="0" w:space="0" w:color="auto"/>
        <w:left w:val="none" w:sz="0" w:space="0" w:color="auto"/>
        <w:bottom w:val="none" w:sz="0" w:space="0" w:color="auto"/>
        <w:right w:val="none" w:sz="0" w:space="0" w:color="auto"/>
      </w:divBdr>
      <w:divsChild>
        <w:div w:id="1794982426">
          <w:marLeft w:val="0"/>
          <w:marRight w:val="0"/>
          <w:marTop w:val="0"/>
          <w:marBottom w:val="0"/>
          <w:divBdr>
            <w:top w:val="none" w:sz="0" w:space="0" w:color="auto"/>
            <w:left w:val="none" w:sz="0" w:space="0" w:color="auto"/>
            <w:bottom w:val="none" w:sz="0" w:space="0" w:color="auto"/>
            <w:right w:val="none" w:sz="0" w:space="0" w:color="auto"/>
          </w:divBdr>
          <w:divsChild>
            <w:div w:id="1794982438">
              <w:marLeft w:val="0"/>
              <w:marRight w:val="0"/>
              <w:marTop w:val="0"/>
              <w:marBottom w:val="0"/>
              <w:divBdr>
                <w:top w:val="none" w:sz="0" w:space="0" w:color="auto"/>
                <w:left w:val="none" w:sz="0" w:space="0" w:color="auto"/>
                <w:bottom w:val="none" w:sz="0" w:space="0" w:color="auto"/>
                <w:right w:val="none" w:sz="0" w:space="0" w:color="auto"/>
              </w:divBdr>
              <w:divsChild>
                <w:div w:id="1794982481">
                  <w:marLeft w:val="0"/>
                  <w:marRight w:val="0"/>
                  <w:marTop w:val="0"/>
                  <w:marBottom w:val="0"/>
                  <w:divBdr>
                    <w:top w:val="none" w:sz="0" w:space="0" w:color="auto"/>
                    <w:left w:val="none" w:sz="0" w:space="0" w:color="auto"/>
                    <w:bottom w:val="none" w:sz="0" w:space="0" w:color="auto"/>
                    <w:right w:val="none" w:sz="0" w:space="0" w:color="auto"/>
                  </w:divBdr>
                  <w:divsChild>
                    <w:div w:id="1794982432">
                      <w:marLeft w:val="0"/>
                      <w:marRight w:val="0"/>
                      <w:marTop w:val="0"/>
                      <w:marBottom w:val="0"/>
                      <w:divBdr>
                        <w:top w:val="none" w:sz="0" w:space="0" w:color="auto"/>
                        <w:left w:val="none" w:sz="0" w:space="0" w:color="auto"/>
                        <w:bottom w:val="none" w:sz="0" w:space="0" w:color="auto"/>
                        <w:right w:val="none" w:sz="0" w:space="0" w:color="auto"/>
                      </w:divBdr>
                      <w:divsChild>
                        <w:div w:id="1794982457">
                          <w:marLeft w:val="0"/>
                          <w:marRight w:val="0"/>
                          <w:marTop w:val="0"/>
                          <w:marBottom w:val="0"/>
                          <w:divBdr>
                            <w:top w:val="none" w:sz="0" w:space="0" w:color="auto"/>
                            <w:left w:val="none" w:sz="0" w:space="0" w:color="auto"/>
                            <w:bottom w:val="none" w:sz="0" w:space="0" w:color="auto"/>
                            <w:right w:val="none" w:sz="0" w:space="0" w:color="auto"/>
                          </w:divBdr>
                          <w:divsChild>
                            <w:div w:id="1794982529">
                              <w:marLeft w:val="0"/>
                              <w:marRight w:val="0"/>
                              <w:marTop w:val="0"/>
                              <w:marBottom w:val="0"/>
                              <w:divBdr>
                                <w:top w:val="none" w:sz="0" w:space="0" w:color="auto"/>
                                <w:left w:val="none" w:sz="0" w:space="0" w:color="auto"/>
                                <w:bottom w:val="none" w:sz="0" w:space="0" w:color="auto"/>
                                <w:right w:val="none" w:sz="0" w:space="0" w:color="auto"/>
                              </w:divBdr>
                              <w:divsChild>
                                <w:div w:id="1794982544">
                                  <w:marLeft w:val="0"/>
                                  <w:marRight w:val="0"/>
                                  <w:marTop w:val="0"/>
                                  <w:marBottom w:val="0"/>
                                  <w:divBdr>
                                    <w:top w:val="none" w:sz="0" w:space="0" w:color="auto"/>
                                    <w:left w:val="none" w:sz="0" w:space="0" w:color="auto"/>
                                    <w:bottom w:val="none" w:sz="0" w:space="0" w:color="auto"/>
                                    <w:right w:val="none" w:sz="0" w:space="0" w:color="auto"/>
                                  </w:divBdr>
                                  <w:divsChild>
                                    <w:div w:id="1794982576">
                                      <w:marLeft w:val="38"/>
                                      <w:marRight w:val="0"/>
                                      <w:marTop w:val="0"/>
                                      <w:marBottom w:val="0"/>
                                      <w:divBdr>
                                        <w:top w:val="none" w:sz="0" w:space="0" w:color="auto"/>
                                        <w:left w:val="none" w:sz="0" w:space="0" w:color="auto"/>
                                        <w:bottom w:val="none" w:sz="0" w:space="0" w:color="auto"/>
                                        <w:right w:val="none" w:sz="0" w:space="0" w:color="auto"/>
                                      </w:divBdr>
                                      <w:divsChild>
                                        <w:div w:id="1794982505">
                                          <w:marLeft w:val="0"/>
                                          <w:marRight w:val="0"/>
                                          <w:marTop w:val="0"/>
                                          <w:marBottom w:val="0"/>
                                          <w:divBdr>
                                            <w:top w:val="none" w:sz="0" w:space="0" w:color="auto"/>
                                            <w:left w:val="none" w:sz="0" w:space="0" w:color="auto"/>
                                            <w:bottom w:val="none" w:sz="0" w:space="0" w:color="auto"/>
                                            <w:right w:val="none" w:sz="0" w:space="0" w:color="auto"/>
                                          </w:divBdr>
                                          <w:divsChild>
                                            <w:div w:id="1794982498">
                                              <w:marLeft w:val="0"/>
                                              <w:marRight w:val="0"/>
                                              <w:marTop w:val="0"/>
                                              <w:marBottom w:val="75"/>
                                              <w:divBdr>
                                                <w:top w:val="single" w:sz="4" w:space="0" w:color="F5F5F5"/>
                                                <w:left w:val="single" w:sz="4" w:space="0" w:color="F5F5F5"/>
                                                <w:bottom w:val="single" w:sz="4" w:space="0" w:color="F5F5F5"/>
                                                <w:right w:val="single" w:sz="4" w:space="0" w:color="F5F5F5"/>
                                              </w:divBdr>
                                              <w:divsChild>
                                                <w:div w:id="1794982447">
                                                  <w:marLeft w:val="0"/>
                                                  <w:marRight w:val="0"/>
                                                  <w:marTop w:val="0"/>
                                                  <w:marBottom w:val="0"/>
                                                  <w:divBdr>
                                                    <w:top w:val="none" w:sz="0" w:space="0" w:color="auto"/>
                                                    <w:left w:val="none" w:sz="0" w:space="0" w:color="auto"/>
                                                    <w:bottom w:val="none" w:sz="0" w:space="0" w:color="auto"/>
                                                    <w:right w:val="none" w:sz="0" w:space="0" w:color="auto"/>
                                                  </w:divBdr>
                                                  <w:divsChild>
                                                    <w:div w:id="17949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82422">
      <w:marLeft w:val="0"/>
      <w:marRight w:val="0"/>
      <w:marTop w:val="0"/>
      <w:marBottom w:val="0"/>
      <w:divBdr>
        <w:top w:val="none" w:sz="0" w:space="0" w:color="auto"/>
        <w:left w:val="none" w:sz="0" w:space="0" w:color="auto"/>
        <w:bottom w:val="none" w:sz="0" w:space="0" w:color="auto"/>
        <w:right w:val="none" w:sz="0" w:space="0" w:color="auto"/>
      </w:divBdr>
      <w:divsChild>
        <w:div w:id="1794982430">
          <w:marLeft w:val="0"/>
          <w:marRight w:val="1"/>
          <w:marTop w:val="0"/>
          <w:marBottom w:val="0"/>
          <w:divBdr>
            <w:top w:val="none" w:sz="0" w:space="0" w:color="auto"/>
            <w:left w:val="none" w:sz="0" w:space="0" w:color="auto"/>
            <w:bottom w:val="none" w:sz="0" w:space="0" w:color="auto"/>
            <w:right w:val="none" w:sz="0" w:space="0" w:color="auto"/>
          </w:divBdr>
          <w:divsChild>
            <w:div w:id="1794982483">
              <w:marLeft w:val="0"/>
              <w:marRight w:val="0"/>
              <w:marTop w:val="0"/>
              <w:marBottom w:val="0"/>
              <w:divBdr>
                <w:top w:val="none" w:sz="0" w:space="0" w:color="auto"/>
                <w:left w:val="none" w:sz="0" w:space="0" w:color="auto"/>
                <w:bottom w:val="none" w:sz="0" w:space="0" w:color="auto"/>
                <w:right w:val="none" w:sz="0" w:space="0" w:color="auto"/>
              </w:divBdr>
              <w:divsChild>
                <w:div w:id="1794982472">
                  <w:marLeft w:val="0"/>
                  <w:marRight w:val="1"/>
                  <w:marTop w:val="0"/>
                  <w:marBottom w:val="0"/>
                  <w:divBdr>
                    <w:top w:val="none" w:sz="0" w:space="0" w:color="auto"/>
                    <w:left w:val="none" w:sz="0" w:space="0" w:color="auto"/>
                    <w:bottom w:val="none" w:sz="0" w:space="0" w:color="auto"/>
                    <w:right w:val="none" w:sz="0" w:space="0" w:color="auto"/>
                  </w:divBdr>
                  <w:divsChild>
                    <w:div w:id="1794982559">
                      <w:marLeft w:val="0"/>
                      <w:marRight w:val="0"/>
                      <w:marTop w:val="0"/>
                      <w:marBottom w:val="0"/>
                      <w:divBdr>
                        <w:top w:val="none" w:sz="0" w:space="0" w:color="auto"/>
                        <w:left w:val="none" w:sz="0" w:space="0" w:color="auto"/>
                        <w:bottom w:val="none" w:sz="0" w:space="0" w:color="auto"/>
                        <w:right w:val="none" w:sz="0" w:space="0" w:color="auto"/>
                      </w:divBdr>
                      <w:divsChild>
                        <w:div w:id="1794982575">
                          <w:marLeft w:val="0"/>
                          <w:marRight w:val="0"/>
                          <w:marTop w:val="0"/>
                          <w:marBottom w:val="0"/>
                          <w:divBdr>
                            <w:top w:val="none" w:sz="0" w:space="0" w:color="auto"/>
                            <w:left w:val="none" w:sz="0" w:space="0" w:color="auto"/>
                            <w:bottom w:val="none" w:sz="0" w:space="0" w:color="auto"/>
                            <w:right w:val="none" w:sz="0" w:space="0" w:color="auto"/>
                          </w:divBdr>
                          <w:divsChild>
                            <w:div w:id="1794982473">
                              <w:marLeft w:val="0"/>
                              <w:marRight w:val="0"/>
                              <w:marTop w:val="120"/>
                              <w:marBottom w:val="360"/>
                              <w:divBdr>
                                <w:top w:val="none" w:sz="0" w:space="0" w:color="auto"/>
                                <w:left w:val="none" w:sz="0" w:space="0" w:color="auto"/>
                                <w:bottom w:val="none" w:sz="0" w:space="0" w:color="auto"/>
                                <w:right w:val="none" w:sz="0" w:space="0" w:color="auto"/>
                              </w:divBdr>
                              <w:divsChild>
                                <w:div w:id="17949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982431">
      <w:marLeft w:val="0"/>
      <w:marRight w:val="0"/>
      <w:marTop w:val="0"/>
      <w:marBottom w:val="0"/>
      <w:divBdr>
        <w:top w:val="none" w:sz="0" w:space="0" w:color="auto"/>
        <w:left w:val="none" w:sz="0" w:space="0" w:color="auto"/>
        <w:bottom w:val="none" w:sz="0" w:space="0" w:color="auto"/>
        <w:right w:val="none" w:sz="0" w:space="0" w:color="auto"/>
      </w:divBdr>
      <w:divsChild>
        <w:div w:id="1794982433">
          <w:marLeft w:val="0"/>
          <w:marRight w:val="1"/>
          <w:marTop w:val="0"/>
          <w:marBottom w:val="0"/>
          <w:divBdr>
            <w:top w:val="none" w:sz="0" w:space="0" w:color="auto"/>
            <w:left w:val="none" w:sz="0" w:space="0" w:color="auto"/>
            <w:bottom w:val="none" w:sz="0" w:space="0" w:color="auto"/>
            <w:right w:val="none" w:sz="0" w:space="0" w:color="auto"/>
          </w:divBdr>
          <w:divsChild>
            <w:div w:id="1794982563">
              <w:marLeft w:val="0"/>
              <w:marRight w:val="0"/>
              <w:marTop w:val="0"/>
              <w:marBottom w:val="0"/>
              <w:divBdr>
                <w:top w:val="none" w:sz="0" w:space="0" w:color="auto"/>
                <w:left w:val="none" w:sz="0" w:space="0" w:color="auto"/>
                <w:bottom w:val="none" w:sz="0" w:space="0" w:color="auto"/>
                <w:right w:val="none" w:sz="0" w:space="0" w:color="auto"/>
              </w:divBdr>
              <w:divsChild>
                <w:div w:id="1794982565">
                  <w:marLeft w:val="0"/>
                  <w:marRight w:val="1"/>
                  <w:marTop w:val="0"/>
                  <w:marBottom w:val="0"/>
                  <w:divBdr>
                    <w:top w:val="none" w:sz="0" w:space="0" w:color="auto"/>
                    <w:left w:val="none" w:sz="0" w:space="0" w:color="auto"/>
                    <w:bottom w:val="none" w:sz="0" w:space="0" w:color="auto"/>
                    <w:right w:val="none" w:sz="0" w:space="0" w:color="auto"/>
                  </w:divBdr>
                  <w:divsChild>
                    <w:div w:id="1794982487">
                      <w:marLeft w:val="0"/>
                      <w:marRight w:val="0"/>
                      <w:marTop w:val="0"/>
                      <w:marBottom w:val="0"/>
                      <w:divBdr>
                        <w:top w:val="none" w:sz="0" w:space="0" w:color="auto"/>
                        <w:left w:val="none" w:sz="0" w:space="0" w:color="auto"/>
                        <w:bottom w:val="none" w:sz="0" w:space="0" w:color="auto"/>
                        <w:right w:val="none" w:sz="0" w:space="0" w:color="auto"/>
                      </w:divBdr>
                      <w:divsChild>
                        <w:div w:id="1794982477">
                          <w:marLeft w:val="0"/>
                          <w:marRight w:val="0"/>
                          <w:marTop w:val="0"/>
                          <w:marBottom w:val="0"/>
                          <w:divBdr>
                            <w:top w:val="none" w:sz="0" w:space="0" w:color="auto"/>
                            <w:left w:val="none" w:sz="0" w:space="0" w:color="auto"/>
                            <w:bottom w:val="none" w:sz="0" w:space="0" w:color="auto"/>
                            <w:right w:val="none" w:sz="0" w:space="0" w:color="auto"/>
                          </w:divBdr>
                          <w:divsChild>
                            <w:div w:id="1794982449">
                              <w:marLeft w:val="0"/>
                              <w:marRight w:val="0"/>
                              <w:marTop w:val="120"/>
                              <w:marBottom w:val="360"/>
                              <w:divBdr>
                                <w:top w:val="none" w:sz="0" w:space="0" w:color="auto"/>
                                <w:left w:val="none" w:sz="0" w:space="0" w:color="auto"/>
                                <w:bottom w:val="none" w:sz="0" w:space="0" w:color="auto"/>
                                <w:right w:val="none" w:sz="0" w:space="0" w:color="auto"/>
                              </w:divBdr>
                              <w:divsChild>
                                <w:div w:id="1794982464">
                                  <w:marLeft w:val="0"/>
                                  <w:marRight w:val="0"/>
                                  <w:marTop w:val="0"/>
                                  <w:marBottom w:val="0"/>
                                  <w:divBdr>
                                    <w:top w:val="none" w:sz="0" w:space="0" w:color="auto"/>
                                    <w:left w:val="none" w:sz="0" w:space="0" w:color="auto"/>
                                    <w:bottom w:val="none" w:sz="0" w:space="0" w:color="auto"/>
                                    <w:right w:val="none" w:sz="0" w:space="0" w:color="auto"/>
                                  </w:divBdr>
                                </w:div>
                                <w:div w:id="17949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982441">
      <w:marLeft w:val="0"/>
      <w:marRight w:val="0"/>
      <w:marTop w:val="0"/>
      <w:marBottom w:val="0"/>
      <w:divBdr>
        <w:top w:val="none" w:sz="0" w:space="0" w:color="auto"/>
        <w:left w:val="none" w:sz="0" w:space="0" w:color="auto"/>
        <w:bottom w:val="none" w:sz="0" w:space="0" w:color="auto"/>
        <w:right w:val="none" w:sz="0" w:space="0" w:color="auto"/>
      </w:divBdr>
    </w:div>
    <w:div w:id="1794982461">
      <w:marLeft w:val="0"/>
      <w:marRight w:val="0"/>
      <w:marTop w:val="0"/>
      <w:marBottom w:val="0"/>
      <w:divBdr>
        <w:top w:val="none" w:sz="0" w:space="0" w:color="auto"/>
        <w:left w:val="none" w:sz="0" w:space="0" w:color="auto"/>
        <w:bottom w:val="none" w:sz="0" w:space="0" w:color="auto"/>
        <w:right w:val="none" w:sz="0" w:space="0" w:color="auto"/>
      </w:divBdr>
    </w:div>
    <w:div w:id="1794982465">
      <w:marLeft w:val="0"/>
      <w:marRight w:val="0"/>
      <w:marTop w:val="0"/>
      <w:marBottom w:val="0"/>
      <w:divBdr>
        <w:top w:val="none" w:sz="0" w:space="0" w:color="auto"/>
        <w:left w:val="none" w:sz="0" w:space="0" w:color="auto"/>
        <w:bottom w:val="none" w:sz="0" w:space="0" w:color="auto"/>
        <w:right w:val="none" w:sz="0" w:space="0" w:color="auto"/>
      </w:divBdr>
      <w:divsChild>
        <w:div w:id="1794982482">
          <w:marLeft w:val="0"/>
          <w:marRight w:val="1"/>
          <w:marTop w:val="0"/>
          <w:marBottom w:val="0"/>
          <w:divBdr>
            <w:top w:val="none" w:sz="0" w:space="0" w:color="auto"/>
            <w:left w:val="none" w:sz="0" w:space="0" w:color="auto"/>
            <w:bottom w:val="none" w:sz="0" w:space="0" w:color="auto"/>
            <w:right w:val="none" w:sz="0" w:space="0" w:color="auto"/>
          </w:divBdr>
          <w:divsChild>
            <w:div w:id="1794982458">
              <w:marLeft w:val="0"/>
              <w:marRight w:val="0"/>
              <w:marTop w:val="0"/>
              <w:marBottom w:val="0"/>
              <w:divBdr>
                <w:top w:val="none" w:sz="0" w:space="0" w:color="auto"/>
                <w:left w:val="none" w:sz="0" w:space="0" w:color="auto"/>
                <w:bottom w:val="none" w:sz="0" w:space="0" w:color="auto"/>
                <w:right w:val="none" w:sz="0" w:space="0" w:color="auto"/>
              </w:divBdr>
              <w:divsChild>
                <w:div w:id="1794982440">
                  <w:marLeft w:val="0"/>
                  <w:marRight w:val="1"/>
                  <w:marTop w:val="0"/>
                  <w:marBottom w:val="0"/>
                  <w:divBdr>
                    <w:top w:val="none" w:sz="0" w:space="0" w:color="auto"/>
                    <w:left w:val="none" w:sz="0" w:space="0" w:color="auto"/>
                    <w:bottom w:val="none" w:sz="0" w:space="0" w:color="auto"/>
                    <w:right w:val="none" w:sz="0" w:space="0" w:color="auto"/>
                  </w:divBdr>
                  <w:divsChild>
                    <w:div w:id="1794982562">
                      <w:marLeft w:val="0"/>
                      <w:marRight w:val="0"/>
                      <w:marTop w:val="0"/>
                      <w:marBottom w:val="0"/>
                      <w:divBdr>
                        <w:top w:val="none" w:sz="0" w:space="0" w:color="auto"/>
                        <w:left w:val="none" w:sz="0" w:space="0" w:color="auto"/>
                        <w:bottom w:val="none" w:sz="0" w:space="0" w:color="auto"/>
                        <w:right w:val="none" w:sz="0" w:space="0" w:color="auto"/>
                      </w:divBdr>
                      <w:divsChild>
                        <w:div w:id="1794982514">
                          <w:marLeft w:val="0"/>
                          <w:marRight w:val="0"/>
                          <w:marTop w:val="0"/>
                          <w:marBottom w:val="0"/>
                          <w:divBdr>
                            <w:top w:val="none" w:sz="0" w:space="0" w:color="auto"/>
                            <w:left w:val="none" w:sz="0" w:space="0" w:color="auto"/>
                            <w:bottom w:val="none" w:sz="0" w:space="0" w:color="auto"/>
                            <w:right w:val="none" w:sz="0" w:space="0" w:color="auto"/>
                          </w:divBdr>
                          <w:divsChild>
                            <w:div w:id="1794982549">
                              <w:marLeft w:val="0"/>
                              <w:marRight w:val="0"/>
                              <w:marTop w:val="120"/>
                              <w:marBottom w:val="360"/>
                              <w:divBdr>
                                <w:top w:val="none" w:sz="0" w:space="0" w:color="auto"/>
                                <w:left w:val="none" w:sz="0" w:space="0" w:color="auto"/>
                                <w:bottom w:val="none" w:sz="0" w:space="0" w:color="auto"/>
                                <w:right w:val="none" w:sz="0" w:space="0" w:color="auto"/>
                              </w:divBdr>
                              <w:divsChild>
                                <w:div w:id="1794982453">
                                  <w:marLeft w:val="0"/>
                                  <w:marRight w:val="0"/>
                                  <w:marTop w:val="0"/>
                                  <w:marBottom w:val="0"/>
                                  <w:divBdr>
                                    <w:top w:val="none" w:sz="0" w:space="0" w:color="auto"/>
                                    <w:left w:val="none" w:sz="0" w:space="0" w:color="auto"/>
                                    <w:bottom w:val="none" w:sz="0" w:space="0" w:color="auto"/>
                                    <w:right w:val="none" w:sz="0" w:space="0" w:color="auto"/>
                                  </w:divBdr>
                                </w:div>
                                <w:div w:id="1794982474">
                                  <w:marLeft w:val="0"/>
                                  <w:marRight w:val="0"/>
                                  <w:marTop w:val="0"/>
                                  <w:marBottom w:val="0"/>
                                  <w:divBdr>
                                    <w:top w:val="none" w:sz="0" w:space="0" w:color="auto"/>
                                    <w:left w:val="none" w:sz="0" w:space="0" w:color="auto"/>
                                    <w:bottom w:val="none" w:sz="0" w:space="0" w:color="auto"/>
                                    <w:right w:val="none" w:sz="0" w:space="0" w:color="auto"/>
                                  </w:divBdr>
                                </w:div>
                                <w:div w:id="17949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982467">
      <w:marLeft w:val="0"/>
      <w:marRight w:val="0"/>
      <w:marTop w:val="0"/>
      <w:marBottom w:val="0"/>
      <w:divBdr>
        <w:top w:val="none" w:sz="0" w:space="0" w:color="auto"/>
        <w:left w:val="none" w:sz="0" w:space="0" w:color="auto"/>
        <w:bottom w:val="none" w:sz="0" w:space="0" w:color="auto"/>
        <w:right w:val="none" w:sz="0" w:space="0" w:color="auto"/>
      </w:divBdr>
      <w:divsChild>
        <w:div w:id="1794982526">
          <w:marLeft w:val="0"/>
          <w:marRight w:val="1"/>
          <w:marTop w:val="0"/>
          <w:marBottom w:val="0"/>
          <w:divBdr>
            <w:top w:val="none" w:sz="0" w:space="0" w:color="auto"/>
            <w:left w:val="none" w:sz="0" w:space="0" w:color="auto"/>
            <w:bottom w:val="none" w:sz="0" w:space="0" w:color="auto"/>
            <w:right w:val="none" w:sz="0" w:space="0" w:color="auto"/>
          </w:divBdr>
          <w:divsChild>
            <w:div w:id="1794982504">
              <w:marLeft w:val="0"/>
              <w:marRight w:val="0"/>
              <w:marTop w:val="0"/>
              <w:marBottom w:val="0"/>
              <w:divBdr>
                <w:top w:val="none" w:sz="0" w:space="0" w:color="auto"/>
                <w:left w:val="none" w:sz="0" w:space="0" w:color="auto"/>
                <w:bottom w:val="none" w:sz="0" w:space="0" w:color="auto"/>
                <w:right w:val="none" w:sz="0" w:space="0" w:color="auto"/>
              </w:divBdr>
              <w:divsChild>
                <w:div w:id="1794982519">
                  <w:marLeft w:val="0"/>
                  <w:marRight w:val="1"/>
                  <w:marTop w:val="0"/>
                  <w:marBottom w:val="0"/>
                  <w:divBdr>
                    <w:top w:val="none" w:sz="0" w:space="0" w:color="auto"/>
                    <w:left w:val="none" w:sz="0" w:space="0" w:color="auto"/>
                    <w:bottom w:val="none" w:sz="0" w:space="0" w:color="auto"/>
                    <w:right w:val="none" w:sz="0" w:space="0" w:color="auto"/>
                  </w:divBdr>
                  <w:divsChild>
                    <w:div w:id="1794982434">
                      <w:marLeft w:val="0"/>
                      <w:marRight w:val="0"/>
                      <w:marTop w:val="0"/>
                      <w:marBottom w:val="0"/>
                      <w:divBdr>
                        <w:top w:val="none" w:sz="0" w:space="0" w:color="auto"/>
                        <w:left w:val="none" w:sz="0" w:space="0" w:color="auto"/>
                        <w:bottom w:val="none" w:sz="0" w:space="0" w:color="auto"/>
                        <w:right w:val="none" w:sz="0" w:space="0" w:color="auto"/>
                      </w:divBdr>
                      <w:divsChild>
                        <w:div w:id="1794982513">
                          <w:marLeft w:val="0"/>
                          <w:marRight w:val="0"/>
                          <w:marTop w:val="0"/>
                          <w:marBottom w:val="0"/>
                          <w:divBdr>
                            <w:top w:val="none" w:sz="0" w:space="0" w:color="auto"/>
                            <w:left w:val="none" w:sz="0" w:space="0" w:color="auto"/>
                            <w:bottom w:val="none" w:sz="0" w:space="0" w:color="auto"/>
                            <w:right w:val="none" w:sz="0" w:space="0" w:color="auto"/>
                          </w:divBdr>
                          <w:divsChild>
                            <w:div w:id="1794982528">
                              <w:marLeft w:val="0"/>
                              <w:marRight w:val="0"/>
                              <w:marTop w:val="120"/>
                              <w:marBottom w:val="360"/>
                              <w:divBdr>
                                <w:top w:val="none" w:sz="0" w:space="0" w:color="auto"/>
                                <w:left w:val="none" w:sz="0" w:space="0" w:color="auto"/>
                                <w:bottom w:val="none" w:sz="0" w:space="0" w:color="auto"/>
                                <w:right w:val="none" w:sz="0" w:space="0" w:color="auto"/>
                              </w:divBdr>
                              <w:divsChild>
                                <w:div w:id="1794982542">
                                  <w:marLeft w:val="420"/>
                                  <w:marRight w:val="0"/>
                                  <w:marTop w:val="0"/>
                                  <w:marBottom w:val="0"/>
                                  <w:divBdr>
                                    <w:top w:val="none" w:sz="0" w:space="0" w:color="auto"/>
                                    <w:left w:val="none" w:sz="0" w:space="0" w:color="auto"/>
                                    <w:bottom w:val="none" w:sz="0" w:space="0" w:color="auto"/>
                                    <w:right w:val="none" w:sz="0" w:space="0" w:color="auto"/>
                                  </w:divBdr>
                                  <w:divsChild>
                                    <w:div w:id="17949825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982499">
      <w:marLeft w:val="0"/>
      <w:marRight w:val="0"/>
      <w:marTop w:val="0"/>
      <w:marBottom w:val="0"/>
      <w:divBdr>
        <w:top w:val="none" w:sz="0" w:space="0" w:color="auto"/>
        <w:left w:val="none" w:sz="0" w:space="0" w:color="auto"/>
        <w:bottom w:val="none" w:sz="0" w:space="0" w:color="auto"/>
        <w:right w:val="none" w:sz="0" w:space="0" w:color="auto"/>
      </w:divBdr>
      <w:divsChild>
        <w:div w:id="1794982479">
          <w:marLeft w:val="0"/>
          <w:marRight w:val="1"/>
          <w:marTop w:val="0"/>
          <w:marBottom w:val="0"/>
          <w:divBdr>
            <w:top w:val="none" w:sz="0" w:space="0" w:color="auto"/>
            <w:left w:val="none" w:sz="0" w:space="0" w:color="auto"/>
            <w:bottom w:val="none" w:sz="0" w:space="0" w:color="auto"/>
            <w:right w:val="none" w:sz="0" w:space="0" w:color="auto"/>
          </w:divBdr>
          <w:divsChild>
            <w:div w:id="1794982421">
              <w:marLeft w:val="0"/>
              <w:marRight w:val="0"/>
              <w:marTop w:val="0"/>
              <w:marBottom w:val="0"/>
              <w:divBdr>
                <w:top w:val="none" w:sz="0" w:space="0" w:color="auto"/>
                <w:left w:val="none" w:sz="0" w:space="0" w:color="auto"/>
                <w:bottom w:val="none" w:sz="0" w:space="0" w:color="auto"/>
                <w:right w:val="none" w:sz="0" w:space="0" w:color="auto"/>
              </w:divBdr>
              <w:divsChild>
                <w:div w:id="1794982530">
                  <w:marLeft w:val="0"/>
                  <w:marRight w:val="1"/>
                  <w:marTop w:val="0"/>
                  <w:marBottom w:val="0"/>
                  <w:divBdr>
                    <w:top w:val="none" w:sz="0" w:space="0" w:color="auto"/>
                    <w:left w:val="none" w:sz="0" w:space="0" w:color="auto"/>
                    <w:bottom w:val="none" w:sz="0" w:space="0" w:color="auto"/>
                    <w:right w:val="none" w:sz="0" w:space="0" w:color="auto"/>
                  </w:divBdr>
                  <w:divsChild>
                    <w:div w:id="1794982502">
                      <w:marLeft w:val="0"/>
                      <w:marRight w:val="0"/>
                      <w:marTop w:val="0"/>
                      <w:marBottom w:val="0"/>
                      <w:divBdr>
                        <w:top w:val="none" w:sz="0" w:space="0" w:color="auto"/>
                        <w:left w:val="none" w:sz="0" w:space="0" w:color="auto"/>
                        <w:bottom w:val="none" w:sz="0" w:space="0" w:color="auto"/>
                        <w:right w:val="none" w:sz="0" w:space="0" w:color="auto"/>
                      </w:divBdr>
                      <w:divsChild>
                        <w:div w:id="1794982460">
                          <w:marLeft w:val="0"/>
                          <w:marRight w:val="0"/>
                          <w:marTop w:val="0"/>
                          <w:marBottom w:val="0"/>
                          <w:divBdr>
                            <w:top w:val="none" w:sz="0" w:space="0" w:color="auto"/>
                            <w:left w:val="none" w:sz="0" w:space="0" w:color="auto"/>
                            <w:bottom w:val="none" w:sz="0" w:space="0" w:color="auto"/>
                            <w:right w:val="none" w:sz="0" w:space="0" w:color="auto"/>
                          </w:divBdr>
                          <w:divsChild>
                            <w:div w:id="1794982443">
                              <w:marLeft w:val="0"/>
                              <w:marRight w:val="0"/>
                              <w:marTop w:val="120"/>
                              <w:marBottom w:val="360"/>
                              <w:divBdr>
                                <w:top w:val="none" w:sz="0" w:space="0" w:color="auto"/>
                                <w:left w:val="none" w:sz="0" w:space="0" w:color="auto"/>
                                <w:bottom w:val="none" w:sz="0" w:space="0" w:color="auto"/>
                                <w:right w:val="none" w:sz="0" w:space="0" w:color="auto"/>
                              </w:divBdr>
                              <w:divsChild>
                                <w:div w:id="1794982414">
                                  <w:marLeft w:val="420"/>
                                  <w:marRight w:val="0"/>
                                  <w:marTop w:val="0"/>
                                  <w:marBottom w:val="0"/>
                                  <w:divBdr>
                                    <w:top w:val="none" w:sz="0" w:space="0" w:color="auto"/>
                                    <w:left w:val="none" w:sz="0" w:space="0" w:color="auto"/>
                                    <w:bottom w:val="none" w:sz="0" w:space="0" w:color="auto"/>
                                    <w:right w:val="none" w:sz="0" w:space="0" w:color="auto"/>
                                  </w:divBdr>
                                  <w:divsChild>
                                    <w:div w:id="17949824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982503">
      <w:marLeft w:val="0"/>
      <w:marRight w:val="0"/>
      <w:marTop w:val="0"/>
      <w:marBottom w:val="0"/>
      <w:divBdr>
        <w:top w:val="none" w:sz="0" w:space="0" w:color="auto"/>
        <w:left w:val="none" w:sz="0" w:space="0" w:color="auto"/>
        <w:bottom w:val="none" w:sz="0" w:space="0" w:color="auto"/>
        <w:right w:val="none" w:sz="0" w:space="0" w:color="auto"/>
      </w:divBdr>
      <w:divsChild>
        <w:div w:id="1794982452">
          <w:marLeft w:val="0"/>
          <w:marRight w:val="1"/>
          <w:marTop w:val="0"/>
          <w:marBottom w:val="0"/>
          <w:divBdr>
            <w:top w:val="none" w:sz="0" w:space="0" w:color="auto"/>
            <w:left w:val="none" w:sz="0" w:space="0" w:color="auto"/>
            <w:bottom w:val="none" w:sz="0" w:space="0" w:color="auto"/>
            <w:right w:val="none" w:sz="0" w:space="0" w:color="auto"/>
          </w:divBdr>
          <w:divsChild>
            <w:div w:id="1794982446">
              <w:marLeft w:val="0"/>
              <w:marRight w:val="0"/>
              <w:marTop w:val="0"/>
              <w:marBottom w:val="0"/>
              <w:divBdr>
                <w:top w:val="none" w:sz="0" w:space="0" w:color="auto"/>
                <w:left w:val="none" w:sz="0" w:space="0" w:color="auto"/>
                <w:bottom w:val="none" w:sz="0" w:space="0" w:color="auto"/>
                <w:right w:val="none" w:sz="0" w:space="0" w:color="auto"/>
              </w:divBdr>
              <w:divsChild>
                <w:div w:id="1794982489">
                  <w:marLeft w:val="0"/>
                  <w:marRight w:val="1"/>
                  <w:marTop w:val="0"/>
                  <w:marBottom w:val="0"/>
                  <w:divBdr>
                    <w:top w:val="none" w:sz="0" w:space="0" w:color="auto"/>
                    <w:left w:val="none" w:sz="0" w:space="0" w:color="auto"/>
                    <w:bottom w:val="none" w:sz="0" w:space="0" w:color="auto"/>
                    <w:right w:val="none" w:sz="0" w:space="0" w:color="auto"/>
                  </w:divBdr>
                  <w:divsChild>
                    <w:div w:id="1794982480">
                      <w:marLeft w:val="0"/>
                      <w:marRight w:val="0"/>
                      <w:marTop w:val="0"/>
                      <w:marBottom w:val="0"/>
                      <w:divBdr>
                        <w:top w:val="none" w:sz="0" w:space="0" w:color="auto"/>
                        <w:left w:val="none" w:sz="0" w:space="0" w:color="auto"/>
                        <w:bottom w:val="none" w:sz="0" w:space="0" w:color="auto"/>
                        <w:right w:val="none" w:sz="0" w:space="0" w:color="auto"/>
                      </w:divBdr>
                      <w:divsChild>
                        <w:div w:id="1794982510">
                          <w:marLeft w:val="0"/>
                          <w:marRight w:val="0"/>
                          <w:marTop w:val="0"/>
                          <w:marBottom w:val="0"/>
                          <w:divBdr>
                            <w:top w:val="none" w:sz="0" w:space="0" w:color="auto"/>
                            <w:left w:val="none" w:sz="0" w:space="0" w:color="auto"/>
                            <w:bottom w:val="none" w:sz="0" w:space="0" w:color="auto"/>
                            <w:right w:val="none" w:sz="0" w:space="0" w:color="auto"/>
                          </w:divBdr>
                          <w:divsChild>
                            <w:div w:id="1794982540">
                              <w:marLeft w:val="0"/>
                              <w:marRight w:val="0"/>
                              <w:marTop w:val="120"/>
                              <w:marBottom w:val="360"/>
                              <w:divBdr>
                                <w:top w:val="none" w:sz="0" w:space="0" w:color="auto"/>
                                <w:left w:val="none" w:sz="0" w:space="0" w:color="auto"/>
                                <w:bottom w:val="none" w:sz="0" w:space="0" w:color="auto"/>
                                <w:right w:val="none" w:sz="0" w:space="0" w:color="auto"/>
                              </w:divBdr>
                              <w:divsChild>
                                <w:div w:id="1794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982506">
      <w:marLeft w:val="0"/>
      <w:marRight w:val="0"/>
      <w:marTop w:val="0"/>
      <w:marBottom w:val="0"/>
      <w:divBdr>
        <w:top w:val="none" w:sz="0" w:space="0" w:color="auto"/>
        <w:left w:val="none" w:sz="0" w:space="0" w:color="auto"/>
        <w:bottom w:val="none" w:sz="0" w:space="0" w:color="auto"/>
        <w:right w:val="none" w:sz="0" w:space="0" w:color="auto"/>
      </w:divBdr>
      <w:divsChild>
        <w:div w:id="1794982501">
          <w:marLeft w:val="0"/>
          <w:marRight w:val="1"/>
          <w:marTop w:val="0"/>
          <w:marBottom w:val="0"/>
          <w:divBdr>
            <w:top w:val="none" w:sz="0" w:space="0" w:color="auto"/>
            <w:left w:val="none" w:sz="0" w:space="0" w:color="auto"/>
            <w:bottom w:val="none" w:sz="0" w:space="0" w:color="auto"/>
            <w:right w:val="none" w:sz="0" w:space="0" w:color="auto"/>
          </w:divBdr>
          <w:divsChild>
            <w:div w:id="1794982521">
              <w:marLeft w:val="0"/>
              <w:marRight w:val="0"/>
              <w:marTop w:val="0"/>
              <w:marBottom w:val="0"/>
              <w:divBdr>
                <w:top w:val="none" w:sz="0" w:space="0" w:color="auto"/>
                <w:left w:val="none" w:sz="0" w:space="0" w:color="auto"/>
                <w:bottom w:val="none" w:sz="0" w:space="0" w:color="auto"/>
                <w:right w:val="none" w:sz="0" w:space="0" w:color="auto"/>
              </w:divBdr>
              <w:divsChild>
                <w:div w:id="1794982451">
                  <w:marLeft w:val="0"/>
                  <w:marRight w:val="1"/>
                  <w:marTop w:val="0"/>
                  <w:marBottom w:val="0"/>
                  <w:divBdr>
                    <w:top w:val="none" w:sz="0" w:space="0" w:color="auto"/>
                    <w:left w:val="none" w:sz="0" w:space="0" w:color="auto"/>
                    <w:bottom w:val="none" w:sz="0" w:space="0" w:color="auto"/>
                    <w:right w:val="none" w:sz="0" w:space="0" w:color="auto"/>
                  </w:divBdr>
                  <w:divsChild>
                    <w:div w:id="1794982468">
                      <w:marLeft w:val="0"/>
                      <w:marRight w:val="0"/>
                      <w:marTop w:val="0"/>
                      <w:marBottom w:val="0"/>
                      <w:divBdr>
                        <w:top w:val="none" w:sz="0" w:space="0" w:color="auto"/>
                        <w:left w:val="none" w:sz="0" w:space="0" w:color="auto"/>
                        <w:bottom w:val="none" w:sz="0" w:space="0" w:color="auto"/>
                        <w:right w:val="none" w:sz="0" w:space="0" w:color="auto"/>
                      </w:divBdr>
                      <w:divsChild>
                        <w:div w:id="1794982462">
                          <w:marLeft w:val="0"/>
                          <w:marRight w:val="0"/>
                          <w:marTop w:val="0"/>
                          <w:marBottom w:val="0"/>
                          <w:divBdr>
                            <w:top w:val="none" w:sz="0" w:space="0" w:color="auto"/>
                            <w:left w:val="none" w:sz="0" w:space="0" w:color="auto"/>
                            <w:bottom w:val="none" w:sz="0" w:space="0" w:color="auto"/>
                            <w:right w:val="none" w:sz="0" w:space="0" w:color="auto"/>
                          </w:divBdr>
                          <w:divsChild>
                            <w:div w:id="1794982478">
                              <w:marLeft w:val="0"/>
                              <w:marRight w:val="0"/>
                              <w:marTop w:val="120"/>
                              <w:marBottom w:val="360"/>
                              <w:divBdr>
                                <w:top w:val="none" w:sz="0" w:space="0" w:color="auto"/>
                                <w:left w:val="none" w:sz="0" w:space="0" w:color="auto"/>
                                <w:bottom w:val="none" w:sz="0" w:space="0" w:color="auto"/>
                                <w:right w:val="none" w:sz="0" w:space="0" w:color="auto"/>
                              </w:divBdr>
                              <w:divsChild>
                                <w:div w:id="1794982556">
                                  <w:marLeft w:val="420"/>
                                  <w:marRight w:val="0"/>
                                  <w:marTop w:val="0"/>
                                  <w:marBottom w:val="0"/>
                                  <w:divBdr>
                                    <w:top w:val="none" w:sz="0" w:space="0" w:color="auto"/>
                                    <w:left w:val="none" w:sz="0" w:space="0" w:color="auto"/>
                                    <w:bottom w:val="none" w:sz="0" w:space="0" w:color="auto"/>
                                    <w:right w:val="none" w:sz="0" w:space="0" w:color="auto"/>
                                  </w:divBdr>
                                  <w:divsChild>
                                    <w:div w:id="17949825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982512">
      <w:marLeft w:val="0"/>
      <w:marRight w:val="0"/>
      <w:marTop w:val="0"/>
      <w:marBottom w:val="0"/>
      <w:divBdr>
        <w:top w:val="none" w:sz="0" w:space="0" w:color="auto"/>
        <w:left w:val="none" w:sz="0" w:space="0" w:color="auto"/>
        <w:bottom w:val="none" w:sz="0" w:space="0" w:color="auto"/>
        <w:right w:val="none" w:sz="0" w:space="0" w:color="auto"/>
      </w:divBdr>
    </w:div>
    <w:div w:id="1794982515">
      <w:marLeft w:val="0"/>
      <w:marRight w:val="0"/>
      <w:marTop w:val="0"/>
      <w:marBottom w:val="0"/>
      <w:divBdr>
        <w:top w:val="none" w:sz="0" w:space="0" w:color="auto"/>
        <w:left w:val="none" w:sz="0" w:space="0" w:color="auto"/>
        <w:bottom w:val="none" w:sz="0" w:space="0" w:color="auto"/>
        <w:right w:val="none" w:sz="0" w:space="0" w:color="auto"/>
      </w:divBdr>
      <w:divsChild>
        <w:div w:id="1794982546">
          <w:marLeft w:val="0"/>
          <w:marRight w:val="1"/>
          <w:marTop w:val="0"/>
          <w:marBottom w:val="0"/>
          <w:divBdr>
            <w:top w:val="none" w:sz="0" w:space="0" w:color="auto"/>
            <w:left w:val="none" w:sz="0" w:space="0" w:color="auto"/>
            <w:bottom w:val="none" w:sz="0" w:space="0" w:color="auto"/>
            <w:right w:val="none" w:sz="0" w:space="0" w:color="auto"/>
          </w:divBdr>
          <w:divsChild>
            <w:div w:id="1794982427">
              <w:marLeft w:val="0"/>
              <w:marRight w:val="0"/>
              <w:marTop w:val="0"/>
              <w:marBottom w:val="0"/>
              <w:divBdr>
                <w:top w:val="none" w:sz="0" w:space="0" w:color="auto"/>
                <w:left w:val="none" w:sz="0" w:space="0" w:color="auto"/>
                <w:bottom w:val="none" w:sz="0" w:space="0" w:color="auto"/>
                <w:right w:val="none" w:sz="0" w:space="0" w:color="auto"/>
              </w:divBdr>
              <w:divsChild>
                <w:div w:id="1794982419">
                  <w:marLeft w:val="0"/>
                  <w:marRight w:val="1"/>
                  <w:marTop w:val="0"/>
                  <w:marBottom w:val="0"/>
                  <w:divBdr>
                    <w:top w:val="none" w:sz="0" w:space="0" w:color="auto"/>
                    <w:left w:val="none" w:sz="0" w:space="0" w:color="auto"/>
                    <w:bottom w:val="none" w:sz="0" w:space="0" w:color="auto"/>
                    <w:right w:val="none" w:sz="0" w:space="0" w:color="auto"/>
                  </w:divBdr>
                  <w:divsChild>
                    <w:div w:id="1794982520">
                      <w:marLeft w:val="0"/>
                      <w:marRight w:val="0"/>
                      <w:marTop w:val="0"/>
                      <w:marBottom w:val="0"/>
                      <w:divBdr>
                        <w:top w:val="none" w:sz="0" w:space="0" w:color="auto"/>
                        <w:left w:val="none" w:sz="0" w:space="0" w:color="auto"/>
                        <w:bottom w:val="none" w:sz="0" w:space="0" w:color="auto"/>
                        <w:right w:val="none" w:sz="0" w:space="0" w:color="auto"/>
                      </w:divBdr>
                      <w:divsChild>
                        <w:div w:id="1794982456">
                          <w:marLeft w:val="0"/>
                          <w:marRight w:val="0"/>
                          <w:marTop w:val="0"/>
                          <w:marBottom w:val="0"/>
                          <w:divBdr>
                            <w:top w:val="none" w:sz="0" w:space="0" w:color="auto"/>
                            <w:left w:val="none" w:sz="0" w:space="0" w:color="auto"/>
                            <w:bottom w:val="none" w:sz="0" w:space="0" w:color="auto"/>
                            <w:right w:val="none" w:sz="0" w:space="0" w:color="auto"/>
                          </w:divBdr>
                          <w:divsChild>
                            <w:div w:id="1794982522">
                              <w:marLeft w:val="0"/>
                              <w:marRight w:val="0"/>
                              <w:marTop w:val="120"/>
                              <w:marBottom w:val="360"/>
                              <w:divBdr>
                                <w:top w:val="none" w:sz="0" w:space="0" w:color="auto"/>
                                <w:left w:val="none" w:sz="0" w:space="0" w:color="auto"/>
                                <w:bottom w:val="none" w:sz="0" w:space="0" w:color="auto"/>
                                <w:right w:val="none" w:sz="0" w:space="0" w:color="auto"/>
                              </w:divBdr>
                              <w:divsChild>
                                <w:div w:id="1794982500">
                                  <w:marLeft w:val="420"/>
                                  <w:marRight w:val="0"/>
                                  <w:marTop w:val="0"/>
                                  <w:marBottom w:val="0"/>
                                  <w:divBdr>
                                    <w:top w:val="none" w:sz="0" w:space="0" w:color="auto"/>
                                    <w:left w:val="none" w:sz="0" w:space="0" w:color="auto"/>
                                    <w:bottom w:val="none" w:sz="0" w:space="0" w:color="auto"/>
                                    <w:right w:val="none" w:sz="0" w:space="0" w:color="auto"/>
                                  </w:divBdr>
                                  <w:divsChild>
                                    <w:div w:id="17949824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982516">
      <w:marLeft w:val="0"/>
      <w:marRight w:val="0"/>
      <w:marTop w:val="0"/>
      <w:marBottom w:val="0"/>
      <w:divBdr>
        <w:top w:val="none" w:sz="0" w:space="0" w:color="auto"/>
        <w:left w:val="none" w:sz="0" w:space="0" w:color="auto"/>
        <w:bottom w:val="none" w:sz="0" w:space="0" w:color="auto"/>
        <w:right w:val="none" w:sz="0" w:space="0" w:color="auto"/>
      </w:divBdr>
      <w:divsChild>
        <w:div w:id="1794982547">
          <w:marLeft w:val="0"/>
          <w:marRight w:val="0"/>
          <w:marTop w:val="0"/>
          <w:marBottom w:val="0"/>
          <w:divBdr>
            <w:top w:val="none" w:sz="0" w:space="0" w:color="auto"/>
            <w:left w:val="none" w:sz="0" w:space="0" w:color="auto"/>
            <w:bottom w:val="none" w:sz="0" w:space="0" w:color="auto"/>
            <w:right w:val="none" w:sz="0" w:space="0" w:color="auto"/>
          </w:divBdr>
          <w:divsChild>
            <w:div w:id="1794982570">
              <w:marLeft w:val="0"/>
              <w:marRight w:val="0"/>
              <w:marTop w:val="0"/>
              <w:marBottom w:val="0"/>
              <w:divBdr>
                <w:top w:val="none" w:sz="0" w:space="0" w:color="auto"/>
                <w:left w:val="none" w:sz="0" w:space="0" w:color="auto"/>
                <w:bottom w:val="none" w:sz="0" w:space="0" w:color="auto"/>
                <w:right w:val="none" w:sz="0" w:space="0" w:color="auto"/>
              </w:divBdr>
              <w:divsChild>
                <w:div w:id="1794982485">
                  <w:marLeft w:val="0"/>
                  <w:marRight w:val="0"/>
                  <w:marTop w:val="0"/>
                  <w:marBottom w:val="0"/>
                  <w:divBdr>
                    <w:top w:val="none" w:sz="0" w:space="0" w:color="auto"/>
                    <w:left w:val="none" w:sz="0" w:space="0" w:color="auto"/>
                    <w:bottom w:val="none" w:sz="0" w:space="0" w:color="auto"/>
                    <w:right w:val="none" w:sz="0" w:space="0" w:color="auto"/>
                  </w:divBdr>
                  <w:divsChild>
                    <w:div w:id="1794982569">
                      <w:marLeft w:val="0"/>
                      <w:marRight w:val="0"/>
                      <w:marTop w:val="0"/>
                      <w:marBottom w:val="0"/>
                      <w:divBdr>
                        <w:top w:val="none" w:sz="0" w:space="0" w:color="auto"/>
                        <w:left w:val="none" w:sz="0" w:space="0" w:color="auto"/>
                        <w:bottom w:val="none" w:sz="0" w:space="0" w:color="auto"/>
                        <w:right w:val="none" w:sz="0" w:space="0" w:color="auto"/>
                      </w:divBdr>
                      <w:divsChild>
                        <w:div w:id="1794982492">
                          <w:marLeft w:val="0"/>
                          <w:marRight w:val="0"/>
                          <w:marTop w:val="0"/>
                          <w:marBottom w:val="0"/>
                          <w:divBdr>
                            <w:top w:val="none" w:sz="0" w:space="0" w:color="auto"/>
                            <w:left w:val="none" w:sz="0" w:space="0" w:color="auto"/>
                            <w:bottom w:val="none" w:sz="0" w:space="0" w:color="auto"/>
                            <w:right w:val="none" w:sz="0" w:space="0" w:color="auto"/>
                          </w:divBdr>
                          <w:divsChild>
                            <w:div w:id="1794982539">
                              <w:marLeft w:val="0"/>
                              <w:marRight w:val="0"/>
                              <w:marTop w:val="0"/>
                              <w:marBottom w:val="0"/>
                              <w:divBdr>
                                <w:top w:val="none" w:sz="0" w:space="0" w:color="auto"/>
                                <w:left w:val="none" w:sz="0" w:space="0" w:color="auto"/>
                                <w:bottom w:val="none" w:sz="0" w:space="0" w:color="auto"/>
                                <w:right w:val="none" w:sz="0" w:space="0" w:color="auto"/>
                              </w:divBdr>
                              <w:divsChild>
                                <w:div w:id="1794982436">
                                  <w:marLeft w:val="0"/>
                                  <w:marRight w:val="0"/>
                                  <w:marTop w:val="0"/>
                                  <w:marBottom w:val="0"/>
                                  <w:divBdr>
                                    <w:top w:val="none" w:sz="0" w:space="0" w:color="auto"/>
                                    <w:left w:val="none" w:sz="0" w:space="0" w:color="auto"/>
                                    <w:bottom w:val="none" w:sz="0" w:space="0" w:color="auto"/>
                                    <w:right w:val="none" w:sz="0" w:space="0" w:color="auto"/>
                                  </w:divBdr>
                                  <w:divsChild>
                                    <w:div w:id="1794982550">
                                      <w:marLeft w:val="60"/>
                                      <w:marRight w:val="0"/>
                                      <w:marTop w:val="0"/>
                                      <w:marBottom w:val="0"/>
                                      <w:divBdr>
                                        <w:top w:val="none" w:sz="0" w:space="0" w:color="auto"/>
                                        <w:left w:val="none" w:sz="0" w:space="0" w:color="auto"/>
                                        <w:bottom w:val="none" w:sz="0" w:space="0" w:color="auto"/>
                                        <w:right w:val="none" w:sz="0" w:space="0" w:color="auto"/>
                                      </w:divBdr>
                                      <w:divsChild>
                                        <w:div w:id="1794982450">
                                          <w:marLeft w:val="0"/>
                                          <w:marRight w:val="0"/>
                                          <w:marTop w:val="0"/>
                                          <w:marBottom w:val="0"/>
                                          <w:divBdr>
                                            <w:top w:val="none" w:sz="0" w:space="0" w:color="auto"/>
                                            <w:left w:val="none" w:sz="0" w:space="0" w:color="auto"/>
                                            <w:bottom w:val="none" w:sz="0" w:space="0" w:color="auto"/>
                                            <w:right w:val="none" w:sz="0" w:space="0" w:color="auto"/>
                                          </w:divBdr>
                                          <w:divsChild>
                                            <w:div w:id="1794982494">
                                              <w:marLeft w:val="0"/>
                                              <w:marRight w:val="0"/>
                                              <w:marTop w:val="0"/>
                                              <w:marBottom w:val="120"/>
                                              <w:divBdr>
                                                <w:top w:val="single" w:sz="6" w:space="0" w:color="F5F5F5"/>
                                                <w:left w:val="single" w:sz="6" w:space="0" w:color="F5F5F5"/>
                                                <w:bottom w:val="single" w:sz="6" w:space="0" w:color="F5F5F5"/>
                                                <w:right w:val="single" w:sz="6" w:space="0" w:color="F5F5F5"/>
                                              </w:divBdr>
                                              <w:divsChild>
                                                <w:div w:id="1794982508">
                                                  <w:marLeft w:val="0"/>
                                                  <w:marRight w:val="0"/>
                                                  <w:marTop w:val="0"/>
                                                  <w:marBottom w:val="0"/>
                                                  <w:divBdr>
                                                    <w:top w:val="none" w:sz="0" w:space="0" w:color="auto"/>
                                                    <w:left w:val="none" w:sz="0" w:space="0" w:color="auto"/>
                                                    <w:bottom w:val="none" w:sz="0" w:space="0" w:color="auto"/>
                                                    <w:right w:val="none" w:sz="0" w:space="0" w:color="auto"/>
                                                  </w:divBdr>
                                                  <w:divsChild>
                                                    <w:div w:id="17949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82517">
      <w:marLeft w:val="0"/>
      <w:marRight w:val="0"/>
      <w:marTop w:val="0"/>
      <w:marBottom w:val="0"/>
      <w:divBdr>
        <w:top w:val="none" w:sz="0" w:space="0" w:color="auto"/>
        <w:left w:val="none" w:sz="0" w:space="0" w:color="auto"/>
        <w:bottom w:val="none" w:sz="0" w:space="0" w:color="auto"/>
        <w:right w:val="none" w:sz="0" w:space="0" w:color="auto"/>
      </w:divBdr>
    </w:div>
    <w:div w:id="1794982523">
      <w:marLeft w:val="0"/>
      <w:marRight w:val="0"/>
      <w:marTop w:val="0"/>
      <w:marBottom w:val="0"/>
      <w:divBdr>
        <w:top w:val="none" w:sz="0" w:space="0" w:color="auto"/>
        <w:left w:val="none" w:sz="0" w:space="0" w:color="auto"/>
        <w:bottom w:val="none" w:sz="0" w:space="0" w:color="auto"/>
        <w:right w:val="none" w:sz="0" w:space="0" w:color="auto"/>
      </w:divBdr>
    </w:div>
    <w:div w:id="1794982538">
      <w:marLeft w:val="0"/>
      <w:marRight w:val="0"/>
      <w:marTop w:val="0"/>
      <w:marBottom w:val="0"/>
      <w:divBdr>
        <w:top w:val="none" w:sz="0" w:space="0" w:color="auto"/>
        <w:left w:val="none" w:sz="0" w:space="0" w:color="auto"/>
        <w:bottom w:val="none" w:sz="0" w:space="0" w:color="auto"/>
        <w:right w:val="none" w:sz="0" w:space="0" w:color="auto"/>
      </w:divBdr>
      <w:divsChild>
        <w:div w:id="1794982439">
          <w:marLeft w:val="0"/>
          <w:marRight w:val="1"/>
          <w:marTop w:val="0"/>
          <w:marBottom w:val="0"/>
          <w:divBdr>
            <w:top w:val="none" w:sz="0" w:space="0" w:color="auto"/>
            <w:left w:val="none" w:sz="0" w:space="0" w:color="auto"/>
            <w:bottom w:val="none" w:sz="0" w:space="0" w:color="auto"/>
            <w:right w:val="none" w:sz="0" w:space="0" w:color="auto"/>
          </w:divBdr>
          <w:divsChild>
            <w:div w:id="1794982534">
              <w:marLeft w:val="0"/>
              <w:marRight w:val="0"/>
              <w:marTop w:val="0"/>
              <w:marBottom w:val="0"/>
              <w:divBdr>
                <w:top w:val="none" w:sz="0" w:space="0" w:color="auto"/>
                <w:left w:val="none" w:sz="0" w:space="0" w:color="auto"/>
                <w:bottom w:val="none" w:sz="0" w:space="0" w:color="auto"/>
                <w:right w:val="none" w:sz="0" w:space="0" w:color="auto"/>
              </w:divBdr>
              <w:divsChild>
                <w:div w:id="1794982454">
                  <w:marLeft w:val="0"/>
                  <w:marRight w:val="1"/>
                  <w:marTop w:val="0"/>
                  <w:marBottom w:val="0"/>
                  <w:divBdr>
                    <w:top w:val="none" w:sz="0" w:space="0" w:color="auto"/>
                    <w:left w:val="none" w:sz="0" w:space="0" w:color="auto"/>
                    <w:bottom w:val="none" w:sz="0" w:space="0" w:color="auto"/>
                    <w:right w:val="none" w:sz="0" w:space="0" w:color="auto"/>
                  </w:divBdr>
                  <w:divsChild>
                    <w:div w:id="1794982533">
                      <w:marLeft w:val="0"/>
                      <w:marRight w:val="0"/>
                      <w:marTop w:val="0"/>
                      <w:marBottom w:val="0"/>
                      <w:divBdr>
                        <w:top w:val="none" w:sz="0" w:space="0" w:color="auto"/>
                        <w:left w:val="none" w:sz="0" w:space="0" w:color="auto"/>
                        <w:bottom w:val="none" w:sz="0" w:space="0" w:color="auto"/>
                        <w:right w:val="none" w:sz="0" w:space="0" w:color="auto"/>
                      </w:divBdr>
                      <w:divsChild>
                        <w:div w:id="1794982525">
                          <w:marLeft w:val="0"/>
                          <w:marRight w:val="0"/>
                          <w:marTop w:val="0"/>
                          <w:marBottom w:val="0"/>
                          <w:divBdr>
                            <w:top w:val="none" w:sz="0" w:space="0" w:color="auto"/>
                            <w:left w:val="none" w:sz="0" w:space="0" w:color="auto"/>
                            <w:bottom w:val="none" w:sz="0" w:space="0" w:color="auto"/>
                            <w:right w:val="none" w:sz="0" w:space="0" w:color="auto"/>
                          </w:divBdr>
                          <w:divsChild>
                            <w:div w:id="1794982551">
                              <w:marLeft w:val="0"/>
                              <w:marRight w:val="0"/>
                              <w:marTop w:val="120"/>
                              <w:marBottom w:val="360"/>
                              <w:divBdr>
                                <w:top w:val="none" w:sz="0" w:space="0" w:color="auto"/>
                                <w:left w:val="none" w:sz="0" w:space="0" w:color="auto"/>
                                <w:bottom w:val="none" w:sz="0" w:space="0" w:color="auto"/>
                                <w:right w:val="none" w:sz="0" w:space="0" w:color="auto"/>
                              </w:divBdr>
                              <w:divsChild>
                                <w:div w:id="1794982417">
                                  <w:marLeft w:val="0"/>
                                  <w:marRight w:val="0"/>
                                  <w:marTop w:val="0"/>
                                  <w:marBottom w:val="0"/>
                                  <w:divBdr>
                                    <w:top w:val="none" w:sz="0" w:space="0" w:color="auto"/>
                                    <w:left w:val="none" w:sz="0" w:space="0" w:color="auto"/>
                                    <w:bottom w:val="none" w:sz="0" w:space="0" w:color="auto"/>
                                    <w:right w:val="none" w:sz="0" w:space="0" w:color="auto"/>
                                  </w:divBdr>
                                </w:div>
                                <w:div w:id="17949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982545">
      <w:marLeft w:val="0"/>
      <w:marRight w:val="0"/>
      <w:marTop w:val="0"/>
      <w:marBottom w:val="0"/>
      <w:divBdr>
        <w:top w:val="none" w:sz="0" w:space="0" w:color="auto"/>
        <w:left w:val="none" w:sz="0" w:space="0" w:color="auto"/>
        <w:bottom w:val="none" w:sz="0" w:space="0" w:color="auto"/>
        <w:right w:val="none" w:sz="0" w:space="0" w:color="auto"/>
      </w:divBdr>
    </w:div>
    <w:div w:id="1794982558">
      <w:marLeft w:val="0"/>
      <w:marRight w:val="0"/>
      <w:marTop w:val="0"/>
      <w:marBottom w:val="0"/>
      <w:divBdr>
        <w:top w:val="none" w:sz="0" w:space="0" w:color="auto"/>
        <w:left w:val="none" w:sz="0" w:space="0" w:color="auto"/>
        <w:bottom w:val="none" w:sz="0" w:space="0" w:color="auto"/>
        <w:right w:val="none" w:sz="0" w:space="0" w:color="auto"/>
      </w:divBdr>
      <w:divsChild>
        <w:div w:id="1794982455">
          <w:marLeft w:val="0"/>
          <w:marRight w:val="0"/>
          <w:marTop w:val="0"/>
          <w:marBottom w:val="0"/>
          <w:divBdr>
            <w:top w:val="none" w:sz="0" w:space="0" w:color="auto"/>
            <w:left w:val="none" w:sz="0" w:space="0" w:color="auto"/>
            <w:bottom w:val="none" w:sz="0" w:space="0" w:color="auto"/>
            <w:right w:val="none" w:sz="0" w:space="0" w:color="auto"/>
          </w:divBdr>
          <w:divsChild>
            <w:div w:id="1794982466">
              <w:marLeft w:val="0"/>
              <w:marRight w:val="0"/>
              <w:marTop w:val="0"/>
              <w:marBottom w:val="0"/>
              <w:divBdr>
                <w:top w:val="none" w:sz="0" w:space="0" w:color="auto"/>
                <w:left w:val="none" w:sz="0" w:space="0" w:color="auto"/>
                <w:bottom w:val="none" w:sz="0" w:space="0" w:color="auto"/>
                <w:right w:val="none" w:sz="0" w:space="0" w:color="auto"/>
              </w:divBdr>
              <w:divsChild>
                <w:div w:id="1794982484">
                  <w:marLeft w:val="0"/>
                  <w:marRight w:val="0"/>
                  <w:marTop w:val="0"/>
                  <w:marBottom w:val="0"/>
                  <w:divBdr>
                    <w:top w:val="none" w:sz="0" w:space="0" w:color="auto"/>
                    <w:left w:val="none" w:sz="0" w:space="0" w:color="auto"/>
                    <w:bottom w:val="none" w:sz="0" w:space="0" w:color="auto"/>
                    <w:right w:val="none" w:sz="0" w:space="0" w:color="auto"/>
                  </w:divBdr>
                  <w:divsChild>
                    <w:div w:id="1794982532">
                      <w:marLeft w:val="0"/>
                      <w:marRight w:val="0"/>
                      <w:marTop w:val="0"/>
                      <w:marBottom w:val="0"/>
                      <w:divBdr>
                        <w:top w:val="none" w:sz="0" w:space="0" w:color="auto"/>
                        <w:left w:val="none" w:sz="0" w:space="0" w:color="auto"/>
                        <w:bottom w:val="none" w:sz="0" w:space="0" w:color="auto"/>
                        <w:right w:val="none" w:sz="0" w:space="0" w:color="auto"/>
                      </w:divBdr>
                      <w:divsChild>
                        <w:div w:id="1794982420">
                          <w:marLeft w:val="0"/>
                          <w:marRight w:val="0"/>
                          <w:marTop w:val="0"/>
                          <w:marBottom w:val="0"/>
                          <w:divBdr>
                            <w:top w:val="none" w:sz="0" w:space="0" w:color="auto"/>
                            <w:left w:val="none" w:sz="0" w:space="0" w:color="auto"/>
                            <w:bottom w:val="none" w:sz="0" w:space="0" w:color="auto"/>
                            <w:right w:val="none" w:sz="0" w:space="0" w:color="auto"/>
                          </w:divBdr>
                          <w:divsChild>
                            <w:div w:id="1794982518">
                              <w:marLeft w:val="0"/>
                              <w:marRight w:val="0"/>
                              <w:marTop w:val="0"/>
                              <w:marBottom w:val="0"/>
                              <w:divBdr>
                                <w:top w:val="none" w:sz="0" w:space="0" w:color="auto"/>
                                <w:left w:val="none" w:sz="0" w:space="0" w:color="auto"/>
                                <w:bottom w:val="none" w:sz="0" w:space="0" w:color="auto"/>
                                <w:right w:val="none" w:sz="0" w:space="0" w:color="auto"/>
                              </w:divBdr>
                              <w:divsChild>
                                <w:div w:id="1794982531">
                                  <w:marLeft w:val="0"/>
                                  <w:marRight w:val="0"/>
                                  <w:marTop w:val="0"/>
                                  <w:marBottom w:val="0"/>
                                  <w:divBdr>
                                    <w:top w:val="none" w:sz="0" w:space="0" w:color="auto"/>
                                    <w:left w:val="none" w:sz="0" w:space="0" w:color="auto"/>
                                    <w:bottom w:val="none" w:sz="0" w:space="0" w:color="auto"/>
                                    <w:right w:val="none" w:sz="0" w:space="0" w:color="auto"/>
                                  </w:divBdr>
                                  <w:divsChild>
                                    <w:div w:id="1794982511">
                                      <w:marLeft w:val="60"/>
                                      <w:marRight w:val="0"/>
                                      <w:marTop w:val="0"/>
                                      <w:marBottom w:val="0"/>
                                      <w:divBdr>
                                        <w:top w:val="none" w:sz="0" w:space="0" w:color="auto"/>
                                        <w:left w:val="none" w:sz="0" w:space="0" w:color="auto"/>
                                        <w:bottom w:val="none" w:sz="0" w:space="0" w:color="auto"/>
                                        <w:right w:val="none" w:sz="0" w:space="0" w:color="auto"/>
                                      </w:divBdr>
                                      <w:divsChild>
                                        <w:div w:id="1794982425">
                                          <w:marLeft w:val="0"/>
                                          <w:marRight w:val="0"/>
                                          <w:marTop w:val="0"/>
                                          <w:marBottom w:val="0"/>
                                          <w:divBdr>
                                            <w:top w:val="none" w:sz="0" w:space="0" w:color="auto"/>
                                            <w:left w:val="none" w:sz="0" w:space="0" w:color="auto"/>
                                            <w:bottom w:val="none" w:sz="0" w:space="0" w:color="auto"/>
                                            <w:right w:val="none" w:sz="0" w:space="0" w:color="auto"/>
                                          </w:divBdr>
                                          <w:divsChild>
                                            <w:div w:id="1794982423">
                                              <w:marLeft w:val="0"/>
                                              <w:marRight w:val="0"/>
                                              <w:marTop w:val="0"/>
                                              <w:marBottom w:val="120"/>
                                              <w:divBdr>
                                                <w:top w:val="single" w:sz="6" w:space="0" w:color="F5F5F5"/>
                                                <w:left w:val="single" w:sz="6" w:space="0" w:color="F5F5F5"/>
                                                <w:bottom w:val="single" w:sz="6" w:space="0" w:color="F5F5F5"/>
                                                <w:right w:val="single" w:sz="6" w:space="0" w:color="F5F5F5"/>
                                              </w:divBdr>
                                              <w:divsChild>
                                                <w:div w:id="1794982488">
                                                  <w:marLeft w:val="0"/>
                                                  <w:marRight w:val="0"/>
                                                  <w:marTop w:val="0"/>
                                                  <w:marBottom w:val="0"/>
                                                  <w:divBdr>
                                                    <w:top w:val="none" w:sz="0" w:space="0" w:color="auto"/>
                                                    <w:left w:val="none" w:sz="0" w:space="0" w:color="auto"/>
                                                    <w:bottom w:val="none" w:sz="0" w:space="0" w:color="auto"/>
                                                    <w:right w:val="none" w:sz="0" w:space="0" w:color="auto"/>
                                                  </w:divBdr>
                                                  <w:divsChild>
                                                    <w:div w:id="1794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82564">
      <w:marLeft w:val="0"/>
      <w:marRight w:val="0"/>
      <w:marTop w:val="0"/>
      <w:marBottom w:val="0"/>
      <w:divBdr>
        <w:top w:val="none" w:sz="0" w:space="0" w:color="auto"/>
        <w:left w:val="none" w:sz="0" w:space="0" w:color="auto"/>
        <w:bottom w:val="none" w:sz="0" w:space="0" w:color="auto"/>
        <w:right w:val="none" w:sz="0" w:space="0" w:color="auto"/>
      </w:divBdr>
      <w:divsChild>
        <w:div w:id="1794982493">
          <w:marLeft w:val="0"/>
          <w:marRight w:val="1"/>
          <w:marTop w:val="0"/>
          <w:marBottom w:val="0"/>
          <w:divBdr>
            <w:top w:val="none" w:sz="0" w:space="0" w:color="auto"/>
            <w:left w:val="none" w:sz="0" w:space="0" w:color="auto"/>
            <w:bottom w:val="none" w:sz="0" w:space="0" w:color="auto"/>
            <w:right w:val="none" w:sz="0" w:space="0" w:color="auto"/>
          </w:divBdr>
          <w:divsChild>
            <w:div w:id="1794982543">
              <w:marLeft w:val="0"/>
              <w:marRight w:val="0"/>
              <w:marTop w:val="0"/>
              <w:marBottom w:val="0"/>
              <w:divBdr>
                <w:top w:val="none" w:sz="0" w:space="0" w:color="auto"/>
                <w:left w:val="none" w:sz="0" w:space="0" w:color="auto"/>
                <w:bottom w:val="none" w:sz="0" w:space="0" w:color="auto"/>
                <w:right w:val="none" w:sz="0" w:space="0" w:color="auto"/>
              </w:divBdr>
              <w:divsChild>
                <w:div w:id="1794982496">
                  <w:marLeft w:val="0"/>
                  <w:marRight w:val="1"/>
                  <w:marTop w:val="0"/>
                  <w:marBottom w:val="0"/>
                  <w:divBdr>
                    <w:top w:val="none" w:sz="0" w:space="0" w:color="auto"/>
                    <w:left w:val="none" w:sz="0" w:space="0" w:color="auto"/>
                    <w:bottom w:val="none" w:sz="0" w:space="0" w:color="auto"/>
                    <w:right w:val="none" w:sz="0" w:space="0" w:color="auto"/>
                  </w:divBdr>
                  <w:divsChild>
                    <w:div w:id="1794982577">
                      <w:marLeft w:val="0"/>
                      <w:marRight w:val="0"/>
                      <w:marTop w:val="0"/>
                      <w:marBottom w:val="0"/>
                      <w:divBdr>
                        <w:top w:val="none" w:sz="0" w:space="0" w:color="auto"/>
                        <w:left w:val="none" w:sz="0" w:space="0" w:color="auto"/>
                        <w:bottom w:val="none" w:sz="0" w:space="0" w:color="auto"/>
                        <w:right w:val="none" w:sz="0" w:space="0" w:color="auto"/>
                      </w:divBdr>
                      <w:divsChild>
                        <w:div w:id="1794982527">
                          <w:marLeft w:val="0"/>
                          <w:marRight w:val="0"/>
                          <w:marTop w:val="0"/>
                          <w:marBottom w:val="0"/>
                          <w:divBdr>
                            <w:top w:val="none" w:sz="0" w:space="0" w:color="auto"/>
                            <w:left w:val="none" w:sz="0" w:space="0" w:color="auto"/>
                            <w:bottom w:val="none" w:sz="0" w:space="0" w:color="auto"/>
                            <w:right w:val="none" w:sz="0" w:space="0" w:color="auto"/>
                          </w:divBdr>
                          <w:divsChild>
                            <w:div w:id="1794982475">
                              <w:marLeft w:val="0"/>
                              <w:marRight w:val="0"/>
                              <w:marTop w:val="120"/>
                              <w:marBottom w:val="360"/>
                              <w:divBdr>
                                <w:top w:val="none" w:sz="0" w:space="0" w:color="auto"/>
                                <w:left w:val="none" w:sz="0" w:space="0" w:color="auto"/>
                                <w:bottom w:val="none" w:sz="0" w:space="0" w:color="auto"/>
                                <w:right w:val="none" w:sz="0" w:space="0" w:color="auto"/>
                              </w:divBdr>
                              <w:divsChild>
                                <w:div w:id="1794982573">
                                  <w:marLeft w:val="420"/>
                                  <w:marRight w:val="0"/>
                                  <w:marTop w:val="0"/>
                                  <w:marBottom w:val="0"/>
                                  <w:divBdr>
                                    <w:top w:val="none" w:sz="0" w:space="0" w:color="auto"/>
                                    <w:left w:val="none" w:sz="0" w:space="0" w:color="auto"/>
                                    <w:bottom w:val="none" w:sz="0" w:space="0" w:color="auto"/>
                                    <w:right w:val="none" w:sz="0" w:space="0" w:color="auto"/>
                                  </w:divBdr>
                                  <w:divsChild>
                                    <w:div w:id="17949824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982566">
      <w:marLeft w:val="0"/>
      <w:marRight w:val="0"/>
      <w:marTop w:val="0"/>
      <w:marBottom w:val="0"/>
      <w:divBdr>
        <w:top w:val="none" w:sz="0" w:space="0" w:color="auto"/>
        <w:left w:val="none" w:sz="0" w:space="0" w:color="auto"/>
        <w:bottom w:val="none" w:sz="0" w:space="0" w:color="auto"/>
        <w:right w:val="none" w:sz="0" w:space="0" w:color="auto"/>
      </w:divBdr>
      <w:divsChild>
        <w:div w:id="1794982560">
          <w:marLeft w:val="0"/>
          <w:marRight w:val="1"/>
          <w:marTop w:val="0"/>
          <w:marBottom w:val="0"/>
          <w:divBdr>
            <w:top w:val="none" w:sz="0" w:space="0" w:color="auto"/>
            <w:left w:val="none" w:sz="0" w:space="0" w:color="auto"/>
            <w:bottom w:val="none" w:sz="0" w:space="0" w:color="auto"/>
            <w:right w:val="none" w:sz="0" w:space="0" w:color="auto"/>
          </w:divBdr>
          <w:divsChild>
            <w:div w:id="1794982491">
              <w:marLeft w:val="0"/>
              <w:marRight w:val="0"/>
              <w:marTop w:val="0"/>
              <w:marBottom w:val="0"/>
              <w:divBdr>
                <w:top w:val="none" w:sz="0" w:space="0" w:color="auto"/>
                <w:left w:val="none" w:sz="0" w:space="0" w:color="auto"/>
                <w:bottom w:val="none" w:sz="0" w:space="0" w:color="auto"/>
                <w:right w:val="none" w:sz="0" w:space="0" w:color="auto"/>
              </w:divBdr>
              <w:divsChild>
                <w:div w:id="1794982442">
                  <w:marLeft w:val="0"/>
                  <w:marRight w:val="1"/>
                  <w:marTop w:val="0"/>
                  <w:marBottom w:val="0"/>
                  <w:divBdr>
                    <w:top w:val="none" w:sz="0" w:space="0" w:color="auto"/>
                    <w:left w:val="none" w:sz="0" w:space="0" w:color="auto"/>
                    <w:bottom w:val="none" w:sz="0" w:space="0" w:color="auto"/>
                    <w:right w:val="none" w:sz="0" w:space="0" w:color="auto"/>
                  </w:divBdr>
                  <w:divsChild>
                    <w:div w:id="1794982524">
                      <w:marLeft w:val="0"/>
                      <w:marRight w:val="0"/>
                      <w:marTop w:val="0"/>
                      <w:marBottom w:val="0"/>
                      <w:divBdr>
                        <w:top w:val="none" w:sz="0" w:space="0" w:color="auto"/>
                        <w:left w:val="none" w:sz="0" w:space="0" w:color="auto"/>
                        <w:bottom w:val="none" w:sz="0" w:space="0" w:color="auto"/>
                        <w:right w:val="none" w:sz="0" w:space="0" w:color="auto"/>
                      </w:divBdr>
                      <w:divsChild>
                        <w:div w:id="1794982541">
                          <w:marLeft w:val="0"/>
                          <w:marRight w:val="0"/>
                          <w:marTop w:val="0"/>
                          <w:marBottom w:val="0"/>
                          <w:divBdr>
                            <w:top w:val="none" w:sz="0" w:space="0" w:color="auto"/>
                            <w:left w:val="none" w:sz="0" w:space="0" w:color="auto"/>
                            <w:bottom w:val="none" w:sz="0" w:space="0" w:color="auto"/>
                            <w:right w:val="none" w:sz="0" w:space="0" w:color="auto"/>
                          </w:divBdr>
                          <w:divsChild>
                            <w:div w:id="1794982537">
                              <w:marLeft w:val="0"/>
                              <w:marRight w:val="0"/>
                              <w:marTop w:val="120"/>
                              <w:marBottom w:val="360"/>
                              <w:divBdr>
                                <w:top w:val="none" w:sz="0" w:space="0" w:color="auto"/>
                                <w:left w:val="none" w:sz="0" w:space="0" w:color="auto"/>
                                <w:bottom w:val="none" w:sz="0" w:space="0" w:color="auto"/>
                                <w:right w:val="none" w:sz="0" w:space="0" w:color="auto"/>
                              </w:divBdr>
                              <w:divsChild>
                                <w:div w:id="1794982445">
                                  <w:marLeft w:val="420"/>
                                  <w:marRight w:val="0"/>
                                  <w:marTop w:val="0"/>
                                  <w:marBottom w:val="0"/>
                                  <w:divBdr>
                                    <w:top w:val="none" w:sz="0" w:space="0" w:color="auto"/>
                                    <w:left w:val="none" w:sz="0" w:space="0" w:color="auto"/>
                                    <w:bottom w:val="none" w:sz="0" w:space="0" w:color="auto"/>
                                    <w:right w:val="none" w:sz="0" w:space="0" w:color="auto"/>
                                  </w:divBdr>
                                  <w:divsChild>
                                    <w:div w:id="17949825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982571">
      <w:marLeft w:val="0"/>
      <w:marRight w:val="0"/>
      <w:marTop w:val="0"/>
      <w:marBottom w:val="0"/>
      <w:divBdr>
        <w:top w:val="none" w:sz="0" w:space="0" w:color="auto"/>
        <w:left w:val="none" w:sz="0" w:space="0" w:color="auto"/>
        <w:bottom w:val="none" w:sz="0" w:space="0" w:color="auto"/>
        <w:right w:val="none" w:sz="0" w:space="0" w:color="auto"/>
      </w:divBdr>
    </w:div>
    <w:div w:id="1794982578">
      <w:marLeft w:val="0"/>
      <w:marRight w:val="0"/>
      <w:marTop w:val="0"/>
      <w:marBottom w:val="0"/>
      <w:divBdr>
        <w:top w:val="none" w:sz="0" w:space="0" w:color="auto"/>
        <w:left w:val="none" w:sz="0" w:space="0" w:color="auto"/>
        <w:bottom w:val="none" w:sz="0" w:space="0" w:color="auto"/>
        <w:right w:val="none" w:sz="0" w:space="0" w:color="auto"/>
      </w:divBdr>
      <w:divsChild>
        <w:div w:id="1794982572">
          <w:marLeft w:val="0"/>
          <w:marRight w:val="1"/>
          <w:marTop w:val="0"/>
          <w:marBottom w:val="0"/>
          <w:divBdr>
            <w:top w:val="none" w:sz="0" w:space="0" w:color="auto"/>
            <w:left w:val="none" w:sz="0" w:space="0" w:color="auto"/>
            <w:bottom w:val="none" w:sz="0" w:space="0" w:color="auto"/>
            <w:right w:val="none" w:sz="0" w:space="0" w:color="auto"/>
          </w:divBdr>
          <w:divsChild>
            <w:div w:id="1794982490">
              <w:marLeft w:val="0"/>
              <w:marRight w:val="0"/>
              <w:marTop w:val="0"/>
              <w:marBottom w:val="0"/>
              <w:divBdr>
                <w:top w:val="none" w:sz="0" w:space="0" w:color="auto"/>
                <w:left w:val="none" w:sz="0" w:space="0" w:color="auto"/>
                <w:bottom w:val="none" w:sz="0" w:space="0" w:color="auto"/>
                <w:right w:val="none" w:sz="0" w:space="0" w:color="auto"/>
              </w:divBdr>
              <w:divsChild>
                <w:div w:id="1794982459">
                  <w:marLeft w:val="0"/>
                  <w:marRight w:val="1"/>
                  <w:marTop w:val="0"/>
                  <w:marBottom w:val="0"/>
                  <w:divBdr>
                    <w:top w:val="none" w:sz="0" w:space="0" w:color="auto"/>
                    <w:left w:val="none" w:sz="0" w:space="0" w:color="auto"/>
                    <w:bottom w:val="none" w:sz="0" w:space="0" w:color="auto"/>
                    <w:right w:val="none" w:sz="0" w:space="0" w:color="auto"/>
                  </w:divBdr>
                  <w:divsChild>
                    <w:div w:id="1794982463">
                      <w:marLeft w:val="0"/>
                      <w:marRight w:val="0"/>
                      <w:marTop w:val="0"/>
                      <w:marBottom w:val="0"/>
                      <w:divBdr>
                        <w:top w:val="none" w:sz="0" w:space="0" w:color="auto"/>
                        <w:left w:val="none" w:sz="0" w:space="0" w:color="auto"/>
                        <w:bottom w:val="none" w:sz="0" w:space="0" w:color="auto"/>
                        <w:right w:val="none" w:sz="0" w:space="0" w:color="auto"/>
                      </w:divBdr>
                      <w:divsChild>
                        <w:div w:id="1794982555">
                          <w:marLeft w:val="0"/>
                          <w:marRight w:val="0"/>
                          <w:marTop w:val="0"/>
                          <w:marBottom w:val="0"/>
                          <w:divBdr>
                            <w:top w:val="none" w:sz="0" w:space="0" w:color="auto"/>
                            <w:left w:val="none" w:sz="0" w:space="0" w:color="auto"/>
                            <w:bottom w:val="none" w:sz="0" w:space="0" w:color="auto"/>
                            <w:right w:val="none" w:sz="0" w:space="0" w:color="auto"/>
                          </w:divBdr>
                          <w:divsChild>
                            <w:div w:id="1794982554">
                              <w:marLeft w:val="0"/>
                              <w:marRight w:val="0"/>
                              <w:marTop w:val="120"/>
                              <w:marBottom w:val="360"/>
                              <w:divBdr>
                                <w:top w:val="none" w:sz="0" w:space="0" w:color="auto"/>
                                <w:left w:val="none" w:sz="0" w:space="0" w:color="auto"/>
                                <w:bottom w:val="none" w:sz="0" w:space="0" w:color="auto"/>
                                <w:right w:val="none" w:sz="0" w:space="0" w:color="auto"/>
                              </w:divBdr>
                              <w:divsChild>
                                <w:div w:id="17949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982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yazhou123456@163.com" TargetMode="External"/><Relationship Id="rId13" Type="http://schemas.openxmlformats.org/officeDocument/2006/relationships/hyperlink" Target="app:ds:liver" TargetMode="External"/><Relationship Id="rId18" Type="http://schemas.openxmlformats.org/officeDocument/2006/relationships/hyperlink" Target="app:ds:proton"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app:ds:minocycline" TargetMode="External"/><Relationship Id="rId7" Type="http://schemas.openxmlformats.org/officeDocument/2006/relationships/endnotes" Target="endnotes.xml"/><Relationship Id="rId12" Type="http://schemas.openxmlformats.org/officeDocument/2006/relationships/hyperlink" Target="app:ds:H2%20receptor%20antagonist" TargetMode="External"/><Relationship Id="rId17" Type="http://schemas.openxmlformats.org/officeDocument/2006/relationships/hyperlink" Target="app:ds:variable"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app:ds:dependent" TargetMode="External"/><Relationship Id="rId20" Type="http://schemas.openxmlformats.org/officeDocument/2006/relationships/hyperlink" Target="app:ds:inhibito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p:ds:inhibitor"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app:ds:independent" TargetMode="External"/><Relationship Id="rId23" Type="http://schemas.openxmlformats.org/officeDocument/2006/relationships/hyperlink" Target="app:ds:tuberculosis" TargetMode="External"/><Relationship Id="rId28" Type="http://schemas.openxmlformats.org/officeDocument/2006/relationships/fontTable" Target="fontTable.xml"/><Relationship Id="rId10" Type="http://schemas.openxmlformats.org/officeDocument/2006/relationships/hyperlink" Target="app:ds:pump" TargetMode="External"/><Relationship Id="rId19" Type="http://schemas.openxmlformats.org/officeDocument/2006/relationships/hyperlink" Target="app:ds:pump" TargetMode="External"/><Relationship Id="rId4" Type="http://schemas.openxmlformats.org/officeDocument/2006/relationships/settings" Target="settings.xml"/><Relationship Id="rId9" Type="http://schemas.openxmlformats.org/officeDocument/2006/relationships/hyperlink" Target="app:ds:proton" TargetMode="External"/><Relationship Id="rId14" Type="http://schemas.openxmlformats.org/officeDocument/2006/relationships/hyperlink" Target="app:ds:function" TargetMode="External"/><Relationship Id="rId22" Type="http://schemas.openxmlformats.org/officeDocument/2006/relationships/hyperlink" Target="app:ds:tuberculosi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5082</Words>
  <Characters>28968</Characters>
  <Application>Microsoft Office Word</Application>
  <DocSecurity>0</DocSecurity>
  <Lines>241</Lines>
  <Paragraphs>67</Paragraphs>
  <ScaleCrop>false</ScaleCrop>
  <LinksUpToDate>false</LinksUpToDate>
  <CharactersWithSpaces>33983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2014-11-30T18:26:00Z</dcterms:created>
  <dcterms:modified xsi:type="dcterms:W3CDTF">2014-11-30T18:26:00Z</dcterms:modified>
</cp:coreProperties>
</file>