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31B" w:rsidRPr="001A739D" w:rsidRDefault="008C131B" w:rsidP="008C131B">
      <w:pPr>
        <w:adjustRightInd w:val="0"/>
        <w:snapToGrid w:val="0"/>
        <w:spacing w:after="0" w:line="360" w:lineRule="auto"/>
        <w:jc w:val="both"/>
        <w:rPr>
          <w:rFonts w:ascii="Book Antiqua" w:hAnsi="Book Antiqua"/>
          <w:i/>
          <w:sz w:val="24"/>
          <w:szCs w:val="24"/>
          <w:lang w:eastAsia="zh-CN"/>
        </w:rPr>
      </w:pPr>
      <w:bookmarkStart w:id="0" w:name="OLE_LINK350"/>
      <w:bookmarkStart w:id="1" w:name="OLE_LINK378"/>
      <w:bookmarkStart w:id="2" w:name="OLE_LINK388"/>
      <w:bookmarkStart w:id="3" w:name="OLE_LINK392"/>
      <w:bookmarkStart w:id="4" w:name="OLE_LINK370"/>
      <w:bookmarkStart w:id="5" w:name="OLE_LINK372"/>
      <w:bookmarkStart w:id="6" w:name="OLE_LINK139"/>
      <w:bookmarkStart w:id="7" w:name="OLE_LINK408"/>
      <w:bookmarkStart w:id="8" w:name="OLE_LINK409"/>
      <w:bookmarkStart w:id="9" w:name="OLE_LINK410"/>
      <w:bookmarkStart w:id="10" w:name="OLE_LINK411"/>
      <w:bookmarkStart w:id="11" w:name="OLE_LINK670"/>
      <w:r w:rsidRPr="001A739D">
        <w:rPr>
          <w:rFonts w:ascii="Book Antiqua" w:eastAsia="Times New Roman" w:hAnsi="Book Antiqua" w:cs="宋体"/>
          <w:b/>
          <w:color w:val="0033CC"/>
          <w:sz w:val="24"/>
        </w:rPr>
        <w:t>Name of journal:</w:t>
      </w:r>
      <w:r w:rsidRPr="001A739D">
        <w:rPr>
          <w:rFonts w:ascii="Book Antiqua" w:eastAsia="Times New Roman" w:hAnsi="Book Antiqua" w:cs="宋体"/>
          <w:b/>
          <w:color w:val="000000"/>
          <w:sz w:val="24"/>
        </w:rPr>
        <w:t xml:space="preserve"> </w:t>
      </w:r>
      <w:r w:rsidRPr="001A739D">
        <w:rPr>
          <w:rFonts w:ascii="Book Antiqua" w:hAnsi="Book Antiqua"/>
          <w:i/>
          <w:sz w:val="24"/>
          <w:szCs w:val="24"/>
        </w:rPr>
        <w:t>World Journal of Clinical Cases</w:t>
      </w:r>
    </w:p>
    <w:p w:rsidR="008C131B" w:rsidRPr="001A739D" w:rsidRDefault="008C131B" w:rsidP="008C131B">
      <w:pPr>
        <w:adjustRightInd w:val="0"/>
        <w:snapToGrid w:val="0"/>
        <w:spacing w:after="0" w:line="360" w:lineRule="auto"/>
        <w:jc w:val="both"/>
        <w:rPr>
          <w:rFonts w:ascii="Book Antiqua" w:eastAsia="Times New Roman" w:hAnsi="Book Antiqua" w:cs="宋体"/>
          <w:b/>
          <w:i/>
          <w:color w:val="000000"/>
          <w:sz w:val="24"/>
          <w:lang w:eastAsia="zh-CN"/>
        </w:rPr>
      </w:pPr>
      <w:r w:rsidRPr="001A739D">
        <w:rPr>
          <w:rFonts w:ascii="Book Antiqua" w:hAnsi="Book Antiqua" w:cs="Arial"/>
          <w:b/>
          <w:color w:val="0033CC"/>
          <w:sz w:val="24"/>
        </w:rPr>
        <w:t>ESPS Manuscript NO:</w:t>
      </w:r>
      <w:r w:rsidRPr="001A739D">
        <w:rPr>
          <w:rFonts w:ascii="Book Antiqua" w:hAnsi="Book Antiqua" w:cs="Arial"/>
          <w:b/>
          <w:color w:val="222222"/>
          <w:sz w:val="24"/>
        </w:rPr>
        <w:t xml:space="preserve"> </w:t>
      </w:r>
      <w:r w:rsidRPr="001A739D">
        <w:rPr>
          <w:rFonts w:ascii="Book Antiqua" w:hAnsi="Book Antiqua" w:cs="Arial"/>
          <w:b/>
          <w:color w:val="222222"/>
          <w:sz w:val="24"/>
          <w:lang w:eastAsia="zh-CN"/>
        </w:rPr>
        <w:t>1401</w:t>
      </w:r>
    </w:p>
    <w:p w:rsidR="008C131B" w:rsidRPr="001A739D" w:rsidRDefault="008C131B" w:rsidP="008C131B">
      <w:pPr>
        <w:suppressAutoHyphens/>
        <w:autoSpaceDE w:val="0"/>
        <w:autoSpaceDN w:val="0"/>
        <w:adjustRightInd w:val="0"/>
        <w:snapToGrid w:val="0"/>
        <w:spacing w:after="0" w:line="360" w:lineRule="auto"/>
        <w:jc w:val="both"/>
        <w:rPr>
          <w:rFonts w:ascii="Book Antiqua" w:hAnsi="Book Antiqua"/>
          <w:b/>
          <w:color w:val="000000"/>
          <w:sz w:val="24"/>
          <w:lang w:eastAsia="zh-CN"/>
        </w:rPr>
      </w:pPr>
      <w:r w:rsidRPr="001A739D">
        <w:rPr>
          <w:rFonts w:ascii="Book Antiqua" w:hAnsi="Book Antiqua"/>
          <w:b/>
          <w:color w:val="0033CC"/>
          <w:sz w:val="24"/>
        </w:rPr>
        <w:t>Columns:</w:t>
      </w:r>
      <w:r w:rsidRPr="001A739D">
        <w:rPr>
          <w:rFonts w:ascii="Book Antiqua" w:hAnsi="Book Antiqua"/>
          <w:b/>
          <w:color w:val="000000"/>
          <w:sz w:val="24"/>
        </w:rPr>
        <w:t xml:space="preserve"> </w:t>
      </w:r>
      <w:r w:rsidRPr="001A739D">
        <w:rPr>
          <w:rFonts w:ascii="Book Antiqua" w:hAnsi="Book Antiqua"/>
          <w:b/>
          <w:color w:val="000000"/>
          <w:sz w:val="24"/>
          <w:lang w:eastAsia="zh-CN"/>
        </w:rPr>
        <w:t>CASE REPORT</w:t>
      </w:r>
    </w:p>
    <w:p w:rsidR="008C131B" w:rsidRPr="001A739D" w:rsidRDefault="008C131B" w:rsidP="008C131B">
      <w:pPr>
        <w:suppressAutoHyphens/>
        <w:autoSpaceDE w:val="0"/>
        <w:autoSpaceDN w:val="0"/>
        <w:adjustRightInd w:val="0"/>
        <w:snapToGrid w:val="0"/>
        <w:spacing w:after="0" w:line="360" w:lineRule="auto"/>
        <w:jc w:val="both"/>
        <w:rPr>
          <w:rFonts w:ascii="Book Antiqua" w:hAnsi="Book Antiqua"/>
          <w:b/>
          <w:color w:val="000000"/>
          <w:sz w:val="24"/>
          <w:lang w:eastAsia="zh-CN"/>
        </w:rPr>
      </w:pPr>
    </w:p>
    <w:bookmarkEnd w:id="0"/>
    <w:bookmarkEnd w:id="1"/>
    <w:bookmarkEnd w:id="2"/>
    <w:bookmarkEnd w:id="3"/>
    <w:bookmarkEnd w:id="4"/>
    <w:bookmarkEnd w:id="5"/>
    <w:bookmarkEnd w:id="6"/>
    <w:bookmarkEnd w:id="7"/>
    <w:bookmarkEnd w:id="8"/>
    <w:bookmarkEnd w:id="9"/>
    <w:bookmarkEnd w:id="10"/>
    <w:bookmarkEnd w:id="11"/>
    <w:p w:rsidR="003E4C00" w:rsidRPr="001A739D" w:rsidRDefault="003E4C00" w:rsidP="008C131B">
      <w:pPr>
        <w:adjustRightInd w:val="0"/>
        <w:snapToGrid w:val="0"/>
        <w:spacing w:after="0" w:line="360" w:lineRule="auto"/>
        <w:jc w:val="both"/>
        <w:rPr>
          <w:rFonts w:ascii="Book Antiqua" w:hAnsi="Book Antiqua"/>
          <w:b/>
          <w:sz w:val="24"/>
          <w:szCs w:val="24"/>
          <w:lang w:eastAsia="zh-CN"/>
        </w:rPr>
      </w:pPr>
      <w:r w:rsidRPr="001A739D">
        <w:rPr>
          <w:rFonts w:ascii="Book Antiqua" w:hAnsi="Book Antiqua"/>
          <w:b/>
          <w:sz w:val="24"/>
          <w:szCs w:val="24"/>
        </w:rPr>
        <w:t>Intracystic hemorrhage in a non-endom</w:t>
      </w:r>
      <w:r w:rsidR="008C131B" w:rsidRPr="001A739D">
        <w:rPr>
          <w:rFonts w:ascii="Book Antiqua" w:hAnsi="Book Antiqua"/>
          <w:b/>
          <w:sz w:val="24"/>
          <w:szCs w:val="24"/>
        </w:rPr>
        <w:t>etriotic mullerian vaginal cyst</w:t>
      </w:r>
    </w:p>
    <w:p w:rsidR="008C131B" w:rsidRPr="001A739D" w:rsidRDefault="008C131B" w:rsidP="008C131B">
      <w:pPr>
        <w:adjustRightInd w:val="0"/>
        <w:snapToGrid w:val="0"/>
        <w:spacing w:after="0" w:line="360" w:lineRule="auto"/>
        <w:jc w:val="both"/>
        <w:rPr>
          <w:rFonts w:ascii="Book Antiqua" w:hAnsi="Book Antiqua"/>
          <w:b/>
          <w:sz w:val="24"/>
          <w:szCs w:val="24"/>
          <w:lang w:eastAsia="zh-CN"/>
        </w:rPr>
      </w:pPr>
    </w:p>
    <w:p w:rsidR="003E4C00" w:rsidRPr="001A739D" w:rsidRDefault="003E4C00" w:rsidP="008C131B">
      <w:pPr>
        <w:adjustRightInd w:val="0"/>
        <w:snapToGrid w:val="0"/>
        <w:spacing w:after="0" w:line="360" w:lineRule="auto"/>
        <w:jc w:val="both"/>
        <w:rPr>
          <w:rFonts w:ascii="Book Antiqua" w:hAnsi="Book Antiqua"/>
          <w:sz w:val="24"/>
          <w:szCs w:val="24"/>
          <w:lang w:eastAsia="zh-CN"/>
        </w:rPr>
      </w:pPr>
      <w:r w:rsidRPr="001A739D">
        <w:rPr>
          <w:rFonts w:ascii="Book Antiqua" w:hAnsi="Book Antiqua"/>
          <w:b/>
          <w:sz w:val="24"/>
          <w:szCs w:val="24"/>
        </w:rPr>
        <w:t>Rivlin</w:t>
      </w:r>
      <w:r w:rsidR="008C131B" w:rsidRPr="001A739D">
        <w:rPr>
          <w:rFonts w:ascii="Book Antiqua" w:hAnsi="Book Antiqua"/>
          <w:b/>
          <w:sz w:val="24"/>
          <w:szCs w:val="24"/>
          <w:lang w:eastAsia="zh-CN"/>
        </w:rPr>
        <w:t xml:space="preserve"> M</w:t>
      </w:r>
      <w:r w:rsidRPr="001A739D">
        <w:rPr>
          <w:rFonts w:ascii="Book Antiqua" w:hAnsi="Book Antiqua"/>
          <w:b/>
          <w:i/>
          <w:sz w:val="24"/>
          <w:szCs w:val="24"/>
        </w:rPr>
        <w:t xml:space="preserve"> et al</w:t>
      </w:r>
      <w:r w:rsidRPr="001A739D">
        <w:rPr>
          <w:rFonts w:ascii="Book Antiqua" w:hAnsi="Book Antiqua"/>
          <w:b/>
          <w:sz w:val="24"/>
          <w:szCs w:val="24"/>
        </w:rPr>
        <w:t xml:space="preserve">. </w:t>
      </w:r>
      <w:r w:rsidR="008C131B" w:rsidRPr="001A739D">
        <w:rPr>
          <w:rFonts w:ascii="Book Antiqua" w:hAnsi="Book Antiqua"/>
          <w:sz w:val="24"/>
          <w:szCs w:val="24"/>
        </w:rPr>
        <w:t>Hemorrhage in a vaginal cyst</w:t>
      </w:r>
    </w:p>
    <w:p w:rsidR="008C131B" w:rsidRPr="001A739D" w:rsidRDefault="008C131B" w:rsidP="008C131B">
      <w:pPr>
        <w:adjustRightInd w:val="0"/>
        <w:snapToGrid w:val="0"/>
        <w:spacing w:after="0" w:line="360" w:lineRule="auto"/>
        <w:jc w:val="both"/>
        <w:rPr>
          <w:rFonts w:ascii="Book Antiqua" w:hAnsi="Book Antiqua"/>
          <w:sz w:val="24"/>
          <w:szCs w:val="24"/>
          <w:lang w:eastAsia="zh-CN"/>
        </w:rPr>
      </w:pPr>
    </w:p>
    <w:p w:rsidR="008C131B" w:rsidRPr="001A739D" w:rsidRDefault="00E61F28" w:rsidP="008C131B">
      <w:pPr>
        <w:adjustRightInd w:val="0"/>
        <w:snapToGrid w:val="0"/>
        <w:spacing w:after="0" w:line="360" w:lineRule="auto"/>
        <w:jc w:val="both"/>
        <w:rPr>
          <w:rFonts w:ascii="Book Antiqua" w:hAnsi="Book Antiqua"/>
          <w:sz w:val="24"/>
          <w:szCs w:val="24"/>
          <w:lang w:eastAsia="zh-CN"/>
        </w:rPr>
      </w:pPr>
      <w:bookmarkStart w:id="12" w:name="OLE_LINK756"/>
      <w:bookmarkStart w:id="13" w:name="OLE_LINK757"/>
      <w:bookmarkStart w:id="14" w:name="OLE_LINK758"/>
      <w:bookmarkStart w:id="15" w:name="OLE_LINK763"/>
      <w:bookmarkStart w:id="16" w:name="OLE_LINK764"/>
      <w:r w:rsidRPr="001A739D">
        <w:rPr>
          <w:rFonts w:ascii="Book Antiqua" w:hAnsi="Book Antiqua"/>
          <w:sz w:val="24"/>
          <w:szCs w:val="24"/>
        </w:rPr>
        <w:t>Michel E Rivlin, G Rodney Meeks, Mohamed A Ghafar, Jack R Lewin</w:t>
      </w:r>
    </w:p>
    <w:bookmarkEnd w:id="12"/>
    <w:bookmarkEnd w:id="13"/>
    <w:bookmarkEnd w:id="14"/>
    <w:bookmarkEnd w:id="15"/>
    <w:bookmarkEnd w:id="16"/>
    <w:p w:rsidR="00E61F28" w:rsidRPr="001A739D" w:rsidRDefault="00111ADA" w:rsidP="008C131B">
      <w:pPr>
        <w:adjustRightInd w:val="0"/>
        <w:snapToGrid w:val="0"/>
        <w:spacing w:after="0" w:line="360" w:lineRule="auto"/>
        <w:jc w:val="both"/>
        <w:rPr>
          <w:rFonts w:ascii="Book Antiqua" w:hAnsi="Book Antiqua"/>
          <w:sz w:val="24"/>
          <w:szCs w:val="24"/>
          <w:lang w:eastAsia="zh-CN"/>
        </w:rPr>
      </w:pPr>
      <w:r>
        <w:rPr>
          <w:rFonts w:ascii="Book Antiqua" w:hAnsi="Book Antiqua"/>
          <w:noProof/>
          <w:sz w:val="24"/>
          <w:szCs w:val="24"/>
          <w:lang w:eastAsia="zh-CN"/>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83820</wp:posOffset>
                </wp:positionV>
                <wp:extent cx="5920105" cy="28575"/>
                <wp:effectExtent l="19050" t="20320" r="23495" b="273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0105" cy="28575"/>
                        </a:xfrm>
                        <a:prstGeom prst="straightConnector1">
                          <a:avLst/>
                        </a:prstGeom>
                        <a:noFill/>
                        <a:ln w="3810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pt;margin-top:6.6pt;width:466.15pt;height:2.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" strokecolor="#5a5a5a [2109]" strokeweight="3pt"/>
            </w:pict>
          </mc:Fallback>
        </mc:AlternateContent>
      </w:r>
    </w:p>
    <w:p w:rsidR="008C131B" w:rsidRPr="001A739D" w:rsidRDefault="008C131B" w:rsidP="008C131B">
      <w:pPr>
        <w:adjustRightInd w:val="0"/>
        <w:snapToGrid w:val="0"/>
        <w:spacing w:after="0" w:line="360" w:lineRule="auto"/>
        <w:jc w:val="both"/>
        <w:rPr>
          <w:rFonts w:ascii="Book Antiqua" w:hAnsi="Book Antiqua"/>
          <w:sz w:val="24"/>
          <w:szCs w:val="24"/>
          <w:lang w:eastAsia="zh-CN"/>
        </w:rPr>
      </w:pPr>
      <w:bookmarkStart w:id="17" w:name="OLE_LINK747"/>
      <w:bookmarkStart w:id="18" w:name="OLE_LINK748"/>
      <w:bookmarkStart w:id="19" w:name="OLE_LINK749"/>
      <w:bookmarkStart w:id="20" w:name="OLE_LINK750"/>
      <w:bookmarkStart w:id="21" w:name="OLE_LINK751"/>
      <w:r w:rsidRPr="001A739D">
        <w:rPr>
          <w:rFonts w:ascii="Book Antiqua" w:hAnsi="Book Antiqua"/>
          <w:b/>
          <w:sz w:val="24"/>
          <w:szCs w:val="24"/>
        </w:rPr>
        <w:t>Michel E Rivlin, G Rodney Meeks, Mohamed A Ghafar, Jack R Lewin</w:t>
      </w:r>
      <w:bookmarkEnd w:id="17"/>
      <w:bookmarkEnd w:id="18"/>
      <w:bookmarkEnd w:id="19"/>
      <w:r w:rsidRPr="001A739D">
        <w:rPr>
          <w:rFonts w:ascii="Book Antiqua" w:hAnsi="Book Antiqua"/>
          <w:b/>
          <w:sz w:val="24"/>
          <w:szCs w:val="24"/>
          <w:lang w:eastAsia="zh-CN"/>
        </w:rPr>
        <w:t>,</w:t>
      </w:r>
      <w:bookmarkEnd w:id="20"/>
      <w:bookmarkEnd w:id="21"/>
      <w:r w:rsidRPr="001A739D">
        <w:rPr>
          <w:rFonts w:ascii="Book Antiqua" w:hAnsi="Book Antiqua"/>
          <w:b/>
          <w:sz w:val="24"/>
          <w:szCs w:val="24"/>
          <w:lang w:eastAsia="zh-CN"/>
        </w:rPr>
        <w:t xml:space="preserve"> </w:t>
      </w:r>
      <w:bookmarkStart w:id="22" w:name="OLE_LINK752"/>
      <w:r w:rsidR="003E4C00" w:rsidRPr="001A739D">
        <w:rPr>
          <w:rFonts w:ascii="Book Antiqua" w:hAnsi="Book Antiqua"/>
          <w:sz w:val="24"/>
          <w:szCs w:val="24"/>
        </w:rPr>
        <w:t>Department of</w:t>
      </w:r>
      <w:bookmarkEnd w:id="22"/>
      <w:r w:rsidR="003E4C00" w:rsidRPr="001A739D">
        <w:rPr>
          <w:rFonts w:ascii="Book Antiqua" w:hAnsi="Book Antiqua"/>
          <w:sz w:val="24"/>
          <w:szCs w:val="24"/>
        </w:rPr>
        <w:t xml:space="preserve"> Obstetrics and Gynecology,</w:t>
      </w:r>
      <w:bookmarkStart w:id="23" w:name="OLE_LINK753"/>
      <w:bookmarkStart w:id="24" w:name="OLE_LINK754"/>
      <w:bookmarkStart w:id="25" w:name="OLE_LINK755"/>
      <w:r w:rsidR="003E4C00" w:rsidRPr="001A739D">
        <w:rPr>
          <w:rFonts w:ascii="Book Antiqua" w:hAnsi="Book Antiqua"/>
          <w:sz w:val="24"/>
          <w:szCs w:val="24"/>
        </w:rPr>
        <w:t xml:space="preserve"> University of Mississippi Medical Center, Jackson</w:t>
      </w:r>
      <w:r w:rsidRPr="001A739D">
        <w:rPr>
          <w:rFonts w:ascii="Book Antiqua" w:hAnsi="Book Antiqua"/>
          <w:sz w:val="24"/>
          <w:szCs w:val="24"/>
          <w:lang w:eastAsia="zh-CN"/>
        </w:rPr>
        <w:t>,</w:t>
      </w:r>
      <w:r w:rsidR="003E4C00" w:rsidRPr="001A739D">
        <w:rPr>
          <w:rFonts w:ascii="Book Antiqua" w:hAnsi="Book Antiqua"/>
          <w:sz w:val="24"/>
          <w:szCs w:val="24"/>
        </w:rPr>
        <w:t xml:space="preserve"> MS 39047, U</w:t>
      </w:r>
      <w:r w:rsidR="00351C31" w:rsidRPr="001A739D">
        <w:rPr>
          <w:rFonts w:ascii="Book Antiqua" w:hAnsi="Book Antiqua"/>
          <w:sz w:val="24"/>
          <w:szCs w:val="24"/>
          <w:lang w:eastAsia="zh-CN"/>
        </w:rPr>
        <w:t>nited States</w:t>
      </w:r>
    </w:p>
    <w:bookmarkEnd w:id="23"/>
    <w:bookmarkEnd w:id="24"/>
    <w:bookmarkEnd w:id="25"/>
    <w:p w:rsidR="00E61F28" w:rsidRPr="001A739D" w:rsidRDefault="00E61F28" w:rsidP="008C131B">
      <w:pPr>
        <w:adjustRightInd w:val="0"/>
        <w:snapToGrid w:val="0"/>
        <w:spacing w:after="0" w:line="360" w:lineRule="auto"/>
        <w:jc w:val="both"/>
        <w:rPr>
          <w:rFonts w:ascii="Book Antiqua" w:hAnsi="Book Antiqua"/>
          <w:sz w:val="24"/>
          <w:szCs w:val="24"/>
          <w:lang w:eastAsia="zh-CN"/>
        </w:rPr>
      </w:pPr>
    </w:p>
    <w:p w:rsidR="00346C29" w:rsidRPr="001A739D" w:rsidRDefault="00346C29" w:rsidP="00346C29">
      <w:pPr>
        <w:adjustRightInd w:val="0"/>
        <w:snapToGrid w:val="0"/>
        <w:spacing w:after="0" w:line="360" w:lineRule="auto"/>
        <w:jc w:val="both"/>
        <w:rPr>
          <w:rFonts w:ascii="Book Antiqua" w:hAnsi="Book Antiqua"/>
          <w:sz w:val="24"/>
          <w:szCs w:val="24"/>
          <w:lang w:eastAsia="zh-CN"/>
        </w:rPr>
      </w:pPr>
      <w:r w:rsidRPr="001A739D">
        <w:rPr>
          <w:rFonts w:ascii="Book Antiqua" w:hAnsi="Book Antiqua"/>
          <w:b/>
          <w:sz w:val="24"/>
          <w:szCs w:val="24"/>
        </w:rPr>
        <w:t>Michel E Rivlin, G Rodney Meeks, Mohamed A Ghafar, Jack R Lewin</w:t>
      </w:r>
      <w:r w:rsidRPr="001A739D">
        <w:rPr>
          <w:rFonts w:ascii="Book Antiqua" w:hAnsi="Book Antiqua"/>
          <w:b/>
          <w:sz w:val="24"/>
          <w:szCs w:val="24"/>
          <w:lang w:eastAsia="zh-CN"/>
        </w:rPr>
        <w:t>,</w:t>
      </w:r>
      <w:r w:rsidRPr="001A739D">
        <w:rPr>
          <w:rFonts w:ascii="Book Antiqua" w:hAnsi="Book Antiqua"/>
          <w:sz w:val="24"/>
          <w:szCs w:val="24"/>
        </w:rPr>
        <w:t xml:space="preserve"> Department of Pathology</w:t>
      </w:r>
      <w:r w:rsidRPr="001A739D">
        <w:rPr>
          <w:rFonts w:ascii="Book Antiqua" w:hAnsi="Book Antiqua"/>
          <w:sz w:val="24"/>
          <w:szCs w:val="24"/>
          <w:lang w:eastAsia="zh-CN"/>
        </w:rPr>
        <w:t>,</w:t>
      </w:r>
      <w:r w:rsidRPr="001A739D">
        <w:rPr>
          <w:rFonts w:ascii="Book Antiqua" w:hAnsi="Book Antiqua"/>
          <w:sz w:val="24"/>
          <w:szCs w:val="24"/>
        </w:rPr>
        <w:t xml:space="preserve"> University of Mississippi Medical Center, Jackson</w:t>
      </w:r>
      <w:r w:rsidRPr="001A739D">
        <w:rPr>
          <w:rFonts w:ascii="Book Antiqua" w:hAnsi="Book Antiqua"/>
          <w:sz w:val="24"/>
          <w:szCs w:val="24"/>
          <w:lang w:eastAsia="zh-CN"/>
        </w:rPr>
        <w:t>,</w:t>
      </w:r>
      <w:r w:rsidRPr="001A739D">
        <w:rPr>
          <w:rFonts w:ascii="Book Antiqua" w:hAnsi="Book Antiqua"/>
          <w:sz w:val="24"/>
          <w:szCs w:val="24"/>
        </w:rPr>
        <w:t xml:space="preserve"> MS 39047, U</w:t>
      </w:r>
      <w:r w:rsidRPr="001A739D">
        <w:rPr>
          <w:rFonts w:ascii="Book Antiqua" w:hAnsi="Book Antiqua"/>
          <w:sz w:val="24"/>
          <w:szCs w:val="24"/>
          <w:lang w:eastAsia="zh-CN"/>
        </w:rPr>
        <w:t>nited States</w:t>
      </w:r>
    </w:p>
    <w:p w:rsidR="00346C29" w:rsidRPr="001A739D" w:rsidRDefault="00346C29" w:rsidP="008C131B">
      <w:pPr>
        <w:adjustRightInd w:val="0"/>
        <w:snapToGrid w:val="0"/>
        <w:spacing w:after="0" w:line="360" w:lineRule="auto"/>
        <w:jc w:val="both"/>
        <w:rPr>
          <w:rFonts w:ascii="Book Antiqua" w:hAnsi="Book Antiqua"/>
          <w:sz w:val="24"/>
          <w:szCs w:val="24"/>
          <w:lang w:eastAsia="zh-CN"/>
        </w:rPr>
      </w:pPr>
    </w:p>
    <w:p w:rsidR="008265D4" w:rsidRPr="001A739D" w:rsidRDefault="008C131B" w:rsidP="008C131B">
      <w:pPr>
        <w:adjustRightInd w:val="0"/>
        <w:snapToGrid w:val="0"/>
        <w:spacing w:after="0" w:line="360" w:lineRule="auto"/>
        <w:jc w:val="both"/>
        <w:rPr>
          <w:rFonts w:ascii="Book Antiqua" w:hAnsi="Book Antiqua"/>
          <w:sz w:val="24"/>
          <w:szCs w:val="24"/>
          <w:lang w:eastAsia="zh-CN"/>
        </w:rPr>
      </w:pPr>
      <w:bookmarkStart w:id="26" w:name="OLE_LINK76"/>
      <w:bookmarkStart w:id="27" w:name="OLE_LINK269"/>
      <w:bookmarkStart w:id="28" w:name="OLE_LINK425"/>
      <w:r w:rsidRPr="001A739D">
        <w:rPr>
          <w:rFonts w:ascii="Book Antiqua" w:hAnsi="Book Antiqua"/>
          <w:b/>
          <w:sz w:val="24"/>
        </w:rPr>
        <w:t>Author contributions:</w:t>
      </w:r>
      <w:bookmarkEnd w:id="26"/>
      <w:bookmarkEnd w:id="27"/>
      <w:bookmarkEnd w:id="28"/>
      <w:r w:rsidRPr="001A739D">
        <w:rPr>
          <w:rFonts w:ascii="Book Antiqua" w:hAnsi="Book Antiqua"/>
          <w:b/>
          <w:sz w:val="24"/>
          <w:lang w:eastAsia="zh-CN"/>
        </w:rPr>
        <w:t xml:space="preserve"> </w:t>
      </w:r>
      <w:r w:rsidR="00351C31" w:rsidRPr="001A739D">
        <w:rPr>
          <w:rFonts w:ascii="Book Antiqua" w:hAnsi="Book Antiqua"/>
          <w:sz w:val="24"/>
          <w:szCs w:val="24"/>
        </w:rPr>
        <w:t>Rivlin ME</w:t>
      </w:r>
      <w:r w:rsidR="00E61F28" w:rsidRPr="001A739D">
        <w:rPr>
          <w:rFonts w:ascii="Book Antiqua" w:hAnsi="Book Antiqua"/>
          <w:sz w:val="24"/>
          <w:szCs w:val="24"/>
        </w:rPr>
        <w:t>, Meeks GR, Ghafar MA</w:t>
      </w:r>
      <w:r w:rsidR="00A14F86">
        <w:rPr>
          <w:rFonts w:ascii="Book Antiqua" w:hAnsi="Book Antiqua" w:hint="eastAsia"/>
          <w:sz w:val="24"/>
          <w:szCs w:val="24"/>
          <w:lang w:eastAsia="zh-CN"/>
        </w:rPr>
        <w:t xml:space="preserve"> and</w:t>
      </w:r>
      <w:r w:rsidR="00E61F28" w:rsidRPr="001A739D">
        <w:rPr>
          <w:rFonts w:ascii="Book Antiqua" w:hAnsi="Book Antiqua"/>
          <w:sz w:val="24"/>
          <w:szCs w:val="24"/>
        </w:rPr>
        <w:t xml:space="preserve"> Lewin JR</w:t>
      </w:r>
      <w:r w:rsidR="008265D4" w:rsidRPr="001A739D">
        <w:rPr>
          <w:rFonts w:ascii="Book Antiqua" w:hAnsi="Book Antiqua"/>
          <w:sz w:val="24"/>
          <w:szCs w:val="24"/>
        </w:rPr>
        <w:t xml:space="preserve"> contributed to the manuscript writing and revision.</w:t>
      </w:r>
    </w:p>
    <w:p w:rsidR="008C131B" w:rsidRPr="001A739D" w:rsidRDefault="008C131B" w:rsidP="008C131B">
      <w:pPr>
        <w:adjustRightInd w:val="0"/>
        <w:snapToGrid w:val="0"/>
        <w:spacing w:after="0" w:line="360" w:lineRule="auto"/>
        <w:jc w:val="both"/>
        <w:rPr>
          <w:rFonts w:ascii="Book Antiqua" w:hAnsi="Book Antiqua"/>
          <w:sz w:val="24"/>
          <w:szCs w:val="24"/>
          <w:lang w:eastAsia="zh-CN"/>
        </w:rPr>
      </w:pPr>
    </w:p>
    <w:p w:rsidR="008265D4" w:rsidRPr="001A739D" w:rsidRDefault="008265D4" w:rsidP="008C131B">
      <w:pPr>
        <w:adjustRightInd w:val="0"/>
        <w:snapToGrid w:val="0"/>
        <w:spacing w:after="0" w:line="360" w:lineRule="auto"/>
        <w:jc w:val="both"/>
        <w:rPr>
          <w:rFonts w:ascii="Book Antiqua" w:hAnsi="Book Antiqua"/>
          <w:sz w:val="24"/>
          <w:szCs w:val="24"/>
          <w:lang w:eastAsia="zh-CN"/>
        </w:rPr>
      </w:pPr>
      <w:r w:rsidRPr="001A739D">
        <w:rPr>
          <w:rFonts w:ascii="Book Antiqua" w:hAnsi="Book Antiqua"/>
          <w:b/>
          <w:sz w:val="24"/>
          <w:szCs w:val="24"/>
        </w:rPr>
        <w:t>Correspondence to</w:t>
      </w:r>
      <w:r w:rsidR="008C131B" w:rsidRPr="001A739D">
        <w:rPr>
          <w:rFonts w:ascii="Book Antiqua" w:hAnsi="Book Antiqua"/>
          <w:b/>
          <w:sz w:val="24"/>
          <w:szCs w:val="24"/>
          <w:lang w:eastAsia="zh-CN"/>
        </w:rPr>
        <w:t>:</w:t>
      </w:r>
      <w:r w:rsidRPr="001A739D">
        <w:rPr>
          <w:rFonts w:ascii="Book Antiqua" w:hAnsi="Book Antiqua"/>
          <w:b/>
          <w:sz w:val="24"/>
          <w:szCs w:val="24"/>
        </w:rPr>
        <w:t xml:space="preserve"> Michel E Rivlin</w:t>
      </w:r>
      <w:r w:rsidR="00346C29" w:rsidRPr="001A739D">
        <w:rPr>
          <w:rFonts w:ascii="Book Antiqua" w:hAnsi="Book Antiqua"/>
          <w:b/>
          <w:sz w:val="24"/>
          <w:szCs w:val="24"/>
          <w:lang w:eastAsia="zh-CN"/>
        </w:rPr>
        <w:t>,</w:t>
      </w:r>
      <w:r w:rsidR="004F3101" w:rsidRPr="001A739D">
        <w:rPr>
          <w:rFonts w:ascii="Book Antiqua" w:hAnsi="Book Antiqua"/>
          <w:b/>
          <w:sz w:val="24"/>
          <w:szCs w:val="24"/>
        </w:rPr>
        <w:t xml:space="preserve"> MD</w:t>
      </w:r>
      <w:r w:rsidR="00346C29" w:rsidRPr="001A739D">
        <w:rPr>
          <w:rFonts w:ascii="Book Antiqua" w:hAnsi="Book Antiqua"/>
          <w:b/>
          <w:sz w:val="24"/>
          <w:szCs w:val="24"/>
          <w:lang w:eastAsia="zh-CN"/>
        </w:rPr>
        <w:t>,</w:t>
      </w:r>
      <w:r w:rsidR="004F3101" w:rsidRPr="001A739D">
        <w:rPr>
          <w:rFonts w:ascii="Book Antiqua" w:hAnsi="Book Antiqua"/>
          <w:b/>
          <w:sz w:val="24"/>
          <w:szCs w:val="24"/>
        </w:rPr>
        <w:t xml:space="preserve"> </w:t>
      </w:r>
      <w:r w:rsidR="004F3101" w:rsidRPr="001A739D">
        <w:rPr>
          <w:rFonts w:ascii="Book Antiqua" w:hAnsi="Book Antiqua"/>
          <w:sz w:val="24"/>
          <w:szCs w:val="24"/>
        </w:rPr>
        <w:t>D</w:t>
      </w:r>
      <w:r w:rsidRPr="001A739D">
        <w:rPr>
          <w:rFonts w:ascii="Book Antiqua" w:hAnsi="Book Antiqua"/>
          <w:sz w:val="24"/>
          <w:szCs w:val="24"/>
        </w:rPr>
        <w:t>epartme</w:t>
      </w:r>
      <w:r w:rsidR="008C131B" w:rsidRPr="001A739D">
        <w:rPr>
          <w:rFonts w:ascii="Book Antiqua" w:hAnsi="Book Antiqua"/>
          <w:sz w:val="24"/>
          <w:szCs w:val="24"/>
        </w:rPr>
        <w:t>nt of Obstetrics and Gynecology</w:t>
      </w:r>
      <w:r w:rsidRPr="001A739D">
        <w:rPr>
          <w:rFonts w:ascii="Book Antiqua" w:hAnsi="Book Antiqua"/>
          <w:sz w:val="24"/>
          <w:szCs w:val="24"/>
        </w:rPr>
        <w:t xml:space="preserve">, </w:t>
      </w:r>
      <w:r w:rsidR="008C131B" w:rsidRPr="001A739D">
        <w:rPr>
          <w:rFonts w:ascii="Book Antiqua" w:hAnsi="Book Antiqua"/>
          <w:sz w:val="24"/>
          <w:szCs w:val="24"/>
        </w:rPr>
        <w:t xml:space="preserve">University of Mississippi Medical Center, </w:t>
      </w:r>
      <w:r w:rsidR="00346C29" w:rsidRPr="001A739D">
        <w:rPr>
          <w:rFonts w:ascii="Book Antiqua" w:hAnsi="Book Antiqua"/>
          <w:sz w:val="24"/>
          <w:szCs w:val="24"/>
        </w:rPr>
        <w:t>2500 N State St.</w:t>
      </w:r>
      <w:r w:rsidR="008C131B" w:rsidRPr="001A739D">
        <w:rPr>
          <w:rFonts w:ascii="Book Antiqua" w:hAnsi="Book Antiqua"/>
          <w:sz w:val="24"/>
          <w:szCs w:val="24"/>
        </w:rPr>
        <w:t>, Jackson</w:t>
      </w:r>
      <w:r w:rsidR="008C131B" w:rsidRPr="001A739D">
        <w:rPr>
          <w:rFonts w:ascii="Book Antiqua" w:hAnsi="Book Antiqua"/>
          <w:sz w:val="24"/>
          <w:szCs w:val="24"/>
          <w:lang w:eastAsia="zh-CN"/>
        </w:rPr>
        <w:t>,</w:t>
      </w:r>
      <w:r w:rsidR="008C131B" w:rsidRPr="001A739D">
        <w:rPr>
          <w:rFonts w:ascii="Book Antiqua" w:hAnsi="Book Antiqua"/>
          <w:sz w:val="24"/>
          <w:szCs w:val="24"/>
        </w:rPr>
        <w:t xml:space="preserve"> MS 39047</w:t>
      </w:r>
      <w:r w:rsidR="008C131B" w:rsidRPr="001A739D">
        <w:rPr>
          <w:rFonts w:ascii="Book Antiqua" w:hAnsi="Book Antiqua"/>
          <w:sz w:val="24"/>
          <w:szCs w:val="24"/>
          <w:lang w:eastAsia="zh-CN"/>
        </w:rPr>
        <w:t>,</w:t>
      </w:r>
      <w:r w:rsidRPr="001A739D">
        <w:rPr>
          <w:rFonts w:ascii="Book Antiqua" w:hAnsi="Book Antiqua"/>
          <w:sz w:val="24"/>
          <w:szCs w:val="24"/>
        </w:rPr>
        <w:t xml:space="preserve"> </w:t>
      </w:r>
      <w:r w:rsidR="008C131B" w:rsidRPr="001A739D">
        <w:rPr>
          <w:rFonts w:ascii="Book Antiqua" w:hAnsi="Book Antiqua"/>
          <w:sz w:val="24"/>
          <w:szCs w:val="24"/>
        </w:rPr>
        <w:t>U</w:t>
      </w:r>
      <w:r w:rsidR="00351C31" w:rsidRPr="001A739D">
        <w:rPr>
          <w:rFonts w:ascii="Book Antiqua" w:hAnsi="Book Antiqua"/>
          <w:sz w:val="24"/>
          <w:szCs w:val="24"/>
          <w:lang w:eastAsia="zh-CN"/>
        </w:rPr>
        <w:t>nited States</w:t>
      </w:r>
      <w:r w:rsidR="008C131B" w:rsidRPr="001A739D">
        <w:rPr>
          <w:rFonts w:ascii="Book Antiqua" w:hAnsi="Book Antiqua"/>
          <w:sz w:val="24"/>
          <w:szCs w:val="24"/>
          <w:lang w:eastAsia="zh-CN"/>
        </w:rPr>
        <w:t xml:space="preserve">. </w:t>
      </w:r>
      <w:hyperlink r:id="rId9" w:history="1">
        <w:r w:rsidRPr="001A739D">
          <w:rPr>
            <w:rStyle w:val="a3"/>
            <w:rFonts w:ascii="Book Antiqua" w:hAnsi="Book Antiqua"/>
            <w:sz w:val="24"/>
            <w:szCs w:val="24"/>
          </w:rPr>
          <w:t>mrivlin@umc.edu</w:t>
        </w:r>
      </w:hyperlink>
    </w:p>
    <w:p w:rsidR="008C131B" w:rsidRPr="001A739D" w:rsidRDefault="008C131B" w:rsidP="008C131B">
      <w:pPr>
        <w:adjustRightInd w:val="0"/>
        <w:snapToGrid w:val="0"/>
        <w:spacing w:after="0" w:line="360" w:lineRule="auto"/>
        <w:jc w:val="both"/>
        <w:rPr>
          <w:rFonts w:ascii="Book Antiqua" w:hAnsi="Book Antiqua"/>
          <w:sz w:val="24"/>
          <w:szCs w:val="24"/>
          <w:lang w:eastAsia="zh-CN"/>
        </w:rPr>
      </w:pPr>
    </w:p>
    <w:p w:rsidR="008C131B" w:rsidRPr="001A739D" w:rsidRDefault="008C131B" w:rsidP="008C131B">
      <w:pPr>
        <w:autoSpaceDE w:val="0"/>
        <w:autoSpaceDN w:val="0"/>
        <w:adjustRightInd w:val="0"/>
        <w:snapToGrid w:val="0"/>
        <w:spacing w:line="360" w:lineRule="auto"/>
        <w:jc w:val="both"/>
        <w:rPr>
          <w:rFonts w:ascii="Book Antiqua" w:hAnsi="Book Antiqua"/>
          <w:color w:val="000000"/>
          <w:sz w:val="24"/>
        </w:rPr>
      </w:pPr>
      <w:bookmarkStart w:id="29" w:name="OLE_LINK65"/>
      <w:bookmarkStart w:id="30" w:name="OLE_LINK106"/>
      <w:bookmarkStart w:id="31" w:name="OLE_LINK331"/>
      <w:bookmarkStart w:id="32" w:name="OLE_LINK207"/>
      <w:bookmarkStart w:id="33" w:name="OLE_LINK208"/>
      <w:bookmarkStart w:id="34" w:name="OLE_LINK143"/>
      <w:bookmarkStart w:id="35" w:name="OLE_LINK429"/>
      <w:bookmarkStart w:id="36" w:name="OLE_LINK724"/>
      <w:r w:rsidRPr="001A739D">
        <w:rPr>
          <w:rFonts w:ascii="Book Antiqua" w:hAnsi="Book Antiqua"/>
          <w:b/>
          <w:bCs/>
          <w:color w:val="000000"/>
          <w:sz w:val="24"/>
        </w:rPr>
        <w:t xml:space="preserve">Telephone: </w:t>
      </w:r>
      <w:r w:rsidRPr="001A739D">
        <w:rPr>
          <w:rFonts w:ascii="Book Antiqua" w:hAnsi="Book Antiqua"/>
          <w:color w:val="000000"/>
          <w:sz w:val="24"/>
        </w:rPr>
        <w:t>+</w:t>
      </w:r>
      <w:r w:rsidRPr="001A739D">
        <w:rPr>
          <w:rFonts w:ascii="Book Antiqua" w:hAnsi="Book Antiqua"/>
          <w:sz w:val="24"/>
          <w:szCs w:val="24"/>
        </w:rPr>
        <w:t>1</w:t>
      </w:r>
      <w:r w:rsidRPr="001A739D">
        <w:rPr>
          <w:rFonts w:ascii="Book Antiqua" w:hAnsi="Book Antiqua"/>
          <w:sz w:val="24"/>
          <w:szCs w:val="24"/>
          <w:lang w:eastAsia="zh-CN"/>
        </w:rPr>
        <w:t>-</w:t>
      </w:r>
      <w:r w:rsidRPr="001A739D">
        <w:rPr>
          <w:rFonts w:ascii="Book Antiqua" w:hAnsi="Book Antiqua"/>
          <w:sz w:val="24"/>
          <w:szCs w:val="24"/>
        </w:rPr>
        <w:t>601-9845314</w:t>
      </w:r>
      <w:r w:rsidRPr="001A739D">
        <w:rPr>
          <w:rFonts w:ascii="Book Antiqua" w:hAnsi="Book Antiqua"/>
          <w:color w:val="000000"/>
          <w:sz w:val="24"/>
        </w:rPr>
        <w:t xml:space="preserve">         </w:t>
      </w:r>
      <w:bookmarkStart w:id="37" w:name="OLE_LINK42"/>
      <w:bookmarkStart w:id="38" w:name="OLE_LINK128"/>
      <w:r w:rsidRPr="001A739D">
        <w:rPr>
          <w:rFonts w:ascii="Book Antiqua" w:hAnsi="Book Antiqua"/>
          <w:b/>
          <w:bCs/>
          <w:color w:val="000000"/>
          <w:sz w:val="24"/>
        </w:rPr>
        <w:t xml:space="preserve"> </w:t>
      </w:r>
      <w:r w:rsidR="00410446" w:rsidRPr="001A739D">
        <w:rPr>
          <w:rFonts w:ascii="Book Antiqua" w:hAnsi="Book Antiqua"/>
          <w:b/>
          <w:bCs/>
          <w:color w:val="000000"/>
          <w:sz w:val="24"/>
          <w:lang w:eastAsia="zh-CN"/>
        </w:rPr>
        <w:t xml:space="preserve">        </w:t>
      </w:r>
      <w:r w:rsidRPr="001A739D">
        <w:rPr>
          <w:rFonts w:ascii="Book Antiqua" w:hAnsi="Book Antiqua"/>
          <w:b/>
          <w:bCs/>
          <w:color w:val="000000"/>
          <w:sz w:val="24"/>
        </w:rPr>
        <w:t>Fax:</w:t>
      </w:r>
      <w:r w:rsidRPr="001A739D">
        <w:rPr>
          <w:rFonts w:ascii="Book Antiqua" w:hAnsi="Book Antiqua"/>
          <w:color w:val="000000"/>
          <w:sz w:val="24"/>
        </w:rPr>
        <w:t xml:space="preserve"> +</w:t>
      </w:r>
      <w:bookmarkEnd w:id="29"/>
      <w:bookmarkEnd w:id="30"/>
      <w:bookmarkEnd w:id="37"/>
      <w:bookmarkEnd w:id="38"/>
      <w:r w:rsidRPr="001A739D">
        <w:rPr>
          <w:rFonts w:ascii="Book Antiqua" w:hAnsi="Book Antiqua"/>
          <w:sz w:val="24"/>
          <w:szCs w:val="24"/>
        </w:rPr>
        <w:t>1</w:t>
      </w:r>
      <w:r w:rsidRPr="001A739D">
        <w:rPr>
          <w:rFonts w:ascii="Book Antiqua" w:hAnsi="Book Antiqua"/>
          <w:sz w:val="24"/>
          <w:szCs w:val="24"/>
          <w:lang w:eastAsia="zh-CN"/>
        </w:rPr>
        <w:t>-</w:t>
      </w:r>
      <w:r w:rsidRPr="001A739D">
        <w:rPr>
          <w:rFonts w:ascii="Book Antiqua" w:hAnsi="Book Antiqua"/>
          <w:sz w:val="24"/>
          <w:szCs w:val="24"/>
        </w:rPr>
        <w:t>601-9845477</w:t>
      </w:r>
    </w:p>
    <w:p w:rsidR="008C131B" w:rsidRPr="001A739D" w:rsidRDefault="008C131B" w:rsidP="008C131B">
      <w:pPr>
        <w:adjustRightInd w:val="0"/>
        <w:snapToGrid w:val="0"/>
        <w:spacing w:line="360" w:lineRule="auto"/>
        <w:jc w:val="both"/>
        <w:rPr>
          <w:rFonts w:ascii="Book Antiqua" w:hAnsi="Book Antiqua"/>
          <w:b/>
          <w:sz w:val="24"/>
        </w:rPr>
      </w:pPr>
      <w:bookmarkStart w:id="39" w:name="OLE_LINK25"/>
      <w:bookmarkStart w:id="40" w:name="OLE_LINK26"/>
      <w:bookmarkStart w:id="41" w:name="OLE_LINK145"/>
      <w:bookmarkStart w:id="42" w:name="OLE_LINK215"/>
      <w:bookmarkStart w:id="43" w:name="OLE_LINK352"/>
      <w:bookmarkStart w:id="44" w:name="OLE_LINK364"/>
      <w:bookmarkStart w:id="45" w:name="OLE_LINK383"/>
      <w:bookmarkStart w:id="46" w:name="OLE_LINK361"/>
      <w:bookmarkEnd w:id="31"/>
      <w:r w:rsidRPr="001A739D">
        <w:rPr>
          <w:rFonts w:ascii="Book Antiqua" w:hAnsi="Book Antiqua"/>
          <w:b/>
          <w:sz w:val="24"/>
        </w:rPr>
        <w:t xml:space="preserve">Received: </w:t>
      </w:r>
      <w:r w:rsidR="00410446" w:rsidRPr="001A739D">
        <w:rPr>
          <w:rFonts w:ascii="Book Antiqua" w:hAnsi="Book Antiqua"/>
          <w:sz w:val="24"/>
          <w:lang w:eastAsia="zh-CN"/>
        </w:rPr>
        <w:t xml:space="preserve">December 7, 2012 </w:t>
      </w:r>
      <w:r w:rsidR="00410446" w:rsidRPr="001A739D">
        <w:rPr>
          <w:rFonts w:ascii="Book Antiqua" w:hAnsi="Book Antiqua"/>
          <w:b/>
          <w:sz w:val="24"/>
          <w:lang w:eastAsia="zh-CN"/>
        </w:rPr>
        <w:t xml:space="preserve">      </w:t>
      </w:r>
      <w:r w:rsidR="00410446" w:rsidRPr="001A739D">
        <w:rPr>
          <w:rFonts w:ascii="Book Antiqua" w:hAnsi="Book Antiqua"/>
          <w:b/>
          <w:sz w:val="24"/>
        </w:rPr>
        <w:t xml:space="preserve"> </w:t>
      </w:r>
      <w:r w:rsidRPr="001A739D">
        <w:rPr>
          <w:rFonts w:ascii="Book Antiqua" w:hAnsi="Book Antiqua"/>
          <w:b/>
          <w:sz w:val="24"/>
        </w:rPr>
        <w:t>Revised:</w:t>
      </w:r>
      <w:r w:rsidR="00410446" w:rsidRPr="001A739D">
        <w:rPr>
          <w:rFonts w:ascii="Book Antiqua" w:hAnsi="Book Antiqua"/>
          <w:b/>
          <w:sz w:val="24"/>
          <w:lang w:eastAsia="zh-CN"/>
        </w:rPr>
        <w:t xml:space="preserve"> </w:t>
      </w:r>
      <w:bookmarkStart w:id="47" w:name="OLE_LINK765"/>
      <w:bookmarkStart w:id="48" w:name="OLE_LINK766"/>
      <w:bookmarkStart w:id="49" w:name="OLE_LINK767"/>
      <w:r w:rsidR="00410446" w:rsidRPr="001A739D">
        <w:rPr>
          <w:rFonts w:ascii="Book Antiqua" w:hAnsi="Book Antiqua"/>
          <w:sz w:val="24"/>
          <w:lang w:eastAsia="zh-CN"/>
        </w:rPr>
        <w:t>February 16, 2013</w:t>
      </w:r>
      <w:bookmarkEnd w:id="47"/>
      <w:bookmarkEnd w:id="48"/>
      <w:bookmarkEnd w:id="49"/>
      <w:r w:rsidRPr="001A739D">
        <w:rPr>
          <w:rFonts w:ascii="Book Antiqua" w:hAnsi="Book Antiqua"/>
          <w:sz w:val="24"/>
        </w:rPr>
        <w:t xml:space="preserve"> </w:t>
      </w:r>
      <w:bookmarkEnd w:id="39"/>
      <w:bookmarkEnd w:id="40"/>
      <w:r w:rsidRPr="001A739D">
        <w:rPr>
          <w:rFonts w:ascii="Book Antiqua" w:hAnsi="Book Antiqua"/>
          <w:b/>
          <w:sz w:val="24"/>
        </w:rPr>
        <w:t xml:space="preserve"> </w:t>
      </w:r>
      <w:bookmarkStart w:id="50" w:name="OLE_LINK103"/>
      <w:bookmarkStart w:id="51" w:name="OLE_LINK104"/>
      <w:bookmarkStart w:id="52" w:name="OLE_LINK69"/>
      <w:bookmarkStart w:id="53" w:name="OLE_LINK70"/>
    </w:p>
    <w:p w:rsidR="00CC73DE" w:rsidRPr="002557F8" w:rsidRDefault="008C131B" w:rsidP="00CC73DE">
      <w:pPr>
        <w:rPr>
          <w:rFonts w:ascii="Book Antiqua" w:hAnsi="Book Antiqua"/>
          <w:sz w:val="24"/>
          <w:szCs w:val="24"/>
        </w:rPr>
      </w:pPr>
      <w:bookmarkStart w:id="54" w:name="OLE_LINK303"/>
      <w:bookmarkStart w:id="55" w:name="OLE_LINK304"/>
      <w:r w:rsidRPr="001A739D">
        <w:rPr>
          <w:rFonts w:ascii="Book Antiqua" w:hAnsi="Book Antiqua"/>
          <w:b/>
          <w:sz w:val="24"/>
        </w:rPr>
        <w:t>Accepted:</w:t>
      </w:r>
      <w:r w:rsidR="00410446" w:rsidRPr="001A739D">
        <w:rPr>
          <w:rFonts w:ascii="Book Antiqua" w:hAnsi="Book Antiqua"/>
          <w:b/>
          <w:sz w:val="24"/>
        </w:rPr>
        <w:t xml:space="preserve"> </w:t>
      </w:r>
      <w:r w:rsidR="00CC73DE" w:rsidRPr="002557F8">
        <w:rPr>
          <w:rFonts w:ascii="Book Antiqua" w:hAnsi="Book Antiqua"/>
          <w:sz w:val="24"/>
          <w:szCs w:val="24"/>
        </w:rPr>
        <w:t>March 6, 2013</w:t>
      </w:r>
    </w:p>
    <w:p w:rsidR="008C131B" w:rsidRPr="001A739D" w:rsidRDefault="008C131B" w:rsidP="008C131B">
      <w:pPr>
        <w:adjustRightInd w:val="0"/>
        <w:snapToGrid w:val="0"/>
        <w:spacing w:line="360" w:lineRule="auto"/>
        <w:jc w:val="both"/>
        <w:rPr>
          <w:rFonts w:ascii="Book Antiqua" w:hAnsi="Book Antiqua"/>
          <w:b/>
          <w:sz w:val="24"/>
        </w:rPr>
      </w:pPr>
      <w:bookmarkStart w:id="56" w:name="_GoBack"/>
      <w:bookmarkEnd w:id="56"/>
      <w:r w:rsidRPr="001A739D">
        <w:rPr>
          <w:rFonts w:ascii="Book Antiqua" w:hAnsi="Book Antiqua"/>
          <w:b/>
          <w:sz w:val="24"/>
        </w:rPr>
        <w:t xml:space="preserve">Published online: </w:t>
      </w:r>
      <w:bookmarkEnd w:id="50"/>
      <w:bookmarkEnd w:id="51"/>
    </w:p>
    <w:bookmarkEnd w:id="32"/>
    <w:bookmarkEnd w:id="33"/>
    <w:bookmarkEnd w:id="34"/>
    <w:bookmarkEnd w:id="35"/>
    <w:bookmarkEnd w:id="36"/>
    <w:bookmarkEnd w:id="41"/>
    <w:bookmarkEnd w:id="42"/>
    <w:bookmarkEnd w:id="43"/>
    <w:bookmarkEnd w:id="44"/>
    <w:bookmarkEnd w:id="45"/>
    <w:bookmarkEnd w:id="46"/>
    <w:bookmarkEnd w:id="52"/>
    <w:bookmarkEnd w:id="53"/>
    <w:bookmarkEnd w:id="54"/>
    <w:bookmarkEnd w:id="55"/>
    <w:p w:rsidR="008C131B" w:rsidRPr="001A739D" w:rsidRDefault="008C131B" w:rsidP="008C131B">
      <w:pPr>
        <w:adjustRightInd w:val="0"/>
        <w:snapToGrid w:val="0"/>
        <w:spacing w:after="0" w:line="360" w:lineRule="auto"/>
        <w:jc w:val="both"/>
        <w:rPr>
          <w:rFonts w:ascii="Book Antiqua" w:hAnsi="Book Antiqua"/>
          <w:sz w:val="24"/>
          <w:szCs w:val="24"/>
          <w:lang w:eastAsia="zh-CN"/>
        </w:rPr>
      </w:pPr>
    </w:p>
    <w:p w:rsidR="008265D4" w:rsidRPr="001A739D" w:rsidRDefault="008C131B" w:rsidP="008C131B">
      <w:pPr>
        <w:adjustRightInd w:val="0"/>
        <w:snapToGrid w:val="0"/>
        <w:spacing w:after="0" w:line="360" w:lineRule="auto"/>
        <w:jc w:val="both"/>
        <w:rPr>
          <w:rFonts w:ascii="Book Antiqua" w:hAnsi="Book Antiqua"/>
          <w:b/>
          <w:sz w:val="24"/>
          <w:szCs w:val="24"/>
        </w:rPr>
      </w:pPr>
      <w:r w:rsidRPr="001A739D">
        <w:rPr>
          <w:rFonts w:ascii="Book Antiqua" w:hAnsi="Book Antiqua"/>
          <w:b/>
          <w:sz w:val="24"/>
          <w:szCs w:val="24"/>
        </w:rPr>
        <w:t>Abstract</w:t>
      </w:r>
    </w:p>
    <w:p w:rsidR="008265D4" w:rsidRPr="001A739D" w:rsidRDefault="008265D4" w:rsidP="008C131B">
      <w:pPr>
        <w:adjustRightInd w:val="0"/>
        <w:snapToGrid w:val="0"/>
        <w:spacing w:after="0" w:line="360" w:lineRule="auto"/>
        <w:jc w:val="both"/>
        <w:rPr>
          <w:rFonts w:ascii="Book Antiqua" w:hAnsi="Book Antiqua"/>
          <w:sz w:val="24"/>
          <w:szCs w:val="24"/>
          <w:lang w:eastAsia="zh-CN"/>
        </w:rPr>
      </w:pPr>
      <w:r w:rsidRPr="001A739D">
        <w:rPr>
          <w:rFonts w:ascii="Book Antiqua" w:hAnsi="Book Antiqua"/>
          <w:sz w:val="24"/>
          <w:szCs w:val="24"/>
        </w:rPr>
        <w:t>The commonest type of</w:t>
      </w:r>
      <w:r w:rsidR="007E42D7" w:rsidRPr="001A739D">
        <w:rPr>
          <w:rFonts w:ascii="Book Antiqua" w:hAnsi="Book Antiqua"/>
          <w:sz w:val="24"/>
          <w:szCs w:val="24"/>
        </w:rPr>
        <w:t xml:space="preserve"> simple</w:t>
      </w:r>
      <w:r w:rsidRPr="001A739D">
        <w:rPr>
          <w:rFonts w:ascii="Book Antiqua" w:hAnsi="Book Antiqua"/>
          <w:sz w:val="24"/>
          <w:szCs w:val="24"/>
        </w:rPr>
        <w:t xml:space="preserve"> vaginal cyst is the Mullerian cyst</w:t>
      </w:r>
      <w:r w:rsidR="007E42D7" w:rsidRPr="001A739D">
        <w:rPr>
          <w:rFonts w:ascii="Book Antiqua" w:hAnsi="Book Antiqua"/>
          <w:sz w:val="24"/>
          <w:szCs w:val="24"/>
        </w:rPr>
        <w:t>. These are typically lined by columnar epithel</w:t>
      </w:r>
      <w:r w:rsidR="0050449E" w:rsidRPr="001A739D">
        <w:rPr>
          <w:rFonts w:ascii="Book Antiqua" w:hAnsi="Book Antiqua"/>
          <w:sz w:val="24"/>
          <w:szCs w:val="24"/>
        </w:rPr>
        <w:t>ium and contain serous or mucinous</w:t>
      </w:r>
      <w:r w:rsidR="007E42D7" w:rsidRPr="001A739D">
        <w:rPr>
          <w:rFonts w:ascii="Book Antiqua" w:hAnsi="Book Antiqua"/>
          <w:sz w:val="24"/>
          <w:szCs w:val="24"/>
        </w:rPr>
        <w:t xml:space="preserve"> fluid.</w:t>
      </w:r>
      <w:r w:rsidR="008C131B" w:rsidRPr="001A739D">
        <w:rPr>
          <w:rFonts w:ascii="Book Antiqua" w:hAnsi="Book Antiqua"/>
          <w:sz w:val="24"/>
          <w:szCs w:val="24"/>
          <w:lang w:eastAsia="zh-CN"/>
        </w:rPr>
        <w:t xml:space="preserve"> </w:t>
      </w:r>
      <w:r w:rsidR="00410446" w:rsidRPr="001A739D">
        <w:rPr>
          <w:rFonts w:ascii="Book Antiqua" w:hAnsi="Book Antiqua"/>
          <w:sz w:val="24"/>
          <w:szCs w:val="24"/>
        </w:rPr>
        <w:t>If blood is found in the cyst</w:t>
      </w:r>
      <w:r w:rsidR="007E42D7" w:rsidRPr="001A739D">
        <w:rPr>
          <w:rFonts w:ascii="Book Antiqua" w:hAnsi="Book Antiqua"/>
          <w:sz w:val="24"/>
          <w:szCs w:val="24"/>
        </w:rPr>
        <w:t>,</w:t>
      </w:r>
      <w:r w:rsidR="00410446" w:rsidRPr="001A739D">
        <w:rPr>
          <w:rFonts w:ascii="Book Antiqua" w:hAnsi="Book Antiqua"/>
          <w:sz w:val="24"/>
          <w:szCs w:val="24"/>
          <w:lang w:eastAsia="zh-CN"/>
        </w:rPr>
        <w:t xml:space="preserve"> </w:t>
      </w:r>
      <w:r w:rsidR="007E42D7" w:rsidRPr="001A739D">
        <w:rPr>
          <w:rFonts w:ascii="Book Antiqua" w:hAnsi="Book Antiqua"/>
          <w:sz w:val="24"/>
          <w:szCs w:val="24"/>
        </w:rPr>
        <w:t>the source is usually</w:t>
      </w:r>
      <w:r w:rsidR="00410446" w:rsidRPr="001A739D">
        <w:rPr>
          <w:rFonts w:ascii="Book Antiqua" w:hAnsi="Book Antiqua"/>
          <w:sz w:val="24"/>
          <w:szCs w:val="24"/>
        </w:rPr>
        <w:t xml:space="preserve"> </w:t>
      </w:r>
      <w:r w:rsidR="007E42D7" w:rsidRPr="001A739D">
        <w:rPr>
          <w:rFonts w:ascii="Book Antiqua" w:hAnsi="Book Antiqua"/>
          <w:sz w:val="24"/>
          <w:szCs w:val="24"/>
        </w:rPr>
        <w:t>due to the presence of endometrial elements in the cyst wall.</w:t>
      </w:r>
      <w:r w:rsidR="008C131B" w:rsidRPr="001A739D">
        <w:rPr>
          <w:rFonts w:ascii="Book Antiqua" w:hAnsi="Book Antiqua"/>
          <w:sz w:val="24"/>
          <w:szCs w:val="24"/>
          <w:lang w:eastAsia="zh-CN"/>
        </w:rPr>
        <w:t xml:space="preserve"> </w:t>
      </w:r>
      <w:r w:rsidR="007E42D7" w:rsidRPr="001A739D">
        <w:rPr>
          <w:rFonts w:ascii="Book Antiqua" w:hAnsi="Book Antiqua"/>
          <w:sz w:val="24"/>
          <w:szCs w:val="24"/>
        </w:rPr>
        <w:t>The cyst is then termed an endometr</w:t>
      </w:r>
      <w:r w:rsidR="008C131B" w:rsidRPr="001A739D">
        <w:rPr>
          <w:rFonts w:ascii="Book Antiqua" w:hAnsi="Book Antiqua"/>
          <w:sz w:val="24"/>
          <w:szCs w:val="24"/>
        </w:rPr>
        <w:t>iotic cyst. In this case report</w:t>
      </w:r>
      <w:r w:rsidR="007E42D7" w:rsidRPr="001A739D">
        <w:rPr>
          <w:rFonts w:ascii="Book Antiqua" w:hAnsi="Book Antiqua"/>
          <w:sz w:val="24"/>
          <w:szCs w:val="24"/>
        </w:rPr>
        <w:t>,</w:t>
      </w:r>
      <w:r w:rsidR="008C131B" w:rsidRPr="001A739D">
        <w:rPr>
          <w:rFonts w:ascii="Book Antiqua" w:hAnsi="Book Antiqua"/>
          <w:sz w:val="24"/>
          <w:szCs w:val="24"/>
          <w:lang w:eastAsia="zh-CN"/>
        </w:rPr>
        <w:t xml:space="preserve"> </w:t>
      </w:r>
      <w:r w:rsidR="007E42D7" w:rsidRPr="001A739D">
        <w:rPr>
          <w:rFonts w:ascii="Book Antiqua" w:hAnsi="Book Antiqua"/>
          <w:sz w:val="24"/>
          <w:szCs w:val="24"/>
        </w:rPr>
        <w:t>we have described a woman with a symptomatic 3 cm upper vaginal cyst who underwent surgical excision of the cyst.</w:t>
      </w:r>
      <w:r w:rsidR="008C131B" w:rsidRPr="001A739D">
        <w:rPr>
          <w:rFonts w:ascii="Book Antiqua" w:hAnsi="Book Antiqua"/>
          <w:sz w:val="24"/>
          <w:szCs w:val="24"/>
          <w:lang w:eastAsia="zh-CN"/>
        </w:rPr>
        <w:t xml:space="preserve"> </w:t>
      </w:r>
      <w:r w:rsidR="007E42D7" w:rsidRPr="001A739D">
        <w:rPr>
          <w:rFonts w:ascii="Book Antiqua" w:hAnsi="Book Antiqua"/>
          <w:sz w:val="24"/>
          <w:szCs w:val="24"/>
        </w:rPr>
        <w:t>The cyst cavity was found to be full of old dark blood and mucous,</w:t>
      </w:r>
      <w:r w:rsidR="008C131B" w:rsidRPr="001A739D">
        <w:rPr>
          <w:rFonts w:ascii="Book Antiqua" w:hAnsi="Book Antiqua"/>
          <w:sz w:val="24"/>
          <w:szCs w:val="24"/>
          <w:lang w:eastAsia="zh-CN"/>
        </w:rPr>
        <w:t xml:space="preserve"> </w:t>
      </w:r>
      <w:r w:rsidR="007E42D7" w:rsidRPr="001A739D">
        <w:rPr>
          <w:rFonts w:ascii="Book Antiqua" w:hAnsi="Book Antiqua"/>
          <w:sz w:val="24"/>
          <w:szCs w:val="24"/>
        </w:rPr>
        <w:t>however the wall contained no endometrial tissue and was lined by columnar epithelium which stained positive for mucous with mucicarmine. No cause for the intracystic hemorrhage was identified.</w:t>
      </w:r>
      <w:r w:rsidR="008C131B" w:rsidRPr="001A739D">
        <w:rPr>
          <w:rFonts w:ascii="Book Antiqua" w:hAnsi="Book Antiqua"/>
          <w:sz w:val="24"/>
          <w:szCs w:val="24"/>
          <w:lang w:eastAsia="zh-CN"/>
        </w:rPr>
        <w:t xml:space="preserve"> </w:t>
      </w:r>
      <w:r w:rsidR="007E42D7" w:rsidRPr="001A739D">
        <w:rPr>
          <w:rFonts w:ascii="Book Antiqua" w:hAnsi="Book Antiqua"/>
          <w:sz w:val="24"/>
          <w:szCs w:val="24"/>
        </w:rPr>
        <w:t xml:space="preserve">We conclude that </w:t>
      </w:r>
      <w:r w:rsidR="0050449E" w:rsidRPr="001A739D">
        <w:rPr>
          <w:rFonts w:ascii="Book Antiqua" w:hAnsi="Book Antiqua"/>
          <w:sz w:val="24"/>
          <w:szCs w:val="24"/>
        </w:rPr>
        <w:t>intracystic hemorrhage can occur in a simple Mullerian vaginal cyst in the absence of endometrial components.</w:t>
      </w:r>
    </w:p>
    <w:p w:rsidR="008C131B" w:rsidRPr="001A739D" w:rsidRDefault="008C131B" w:rsidP="008C131B">
      <w:pPr>
        <w:adjustRightInd w:val="0"/>
        <w:snapToGrid w:val="0"/>
        <w:spacing w:after="0" w:line="360" w:lineRule="auto"/>
        <w:jc w:val="both"/>
        <w:rPr>
          <w:rFonts w:ascii="Book Antiqua" w:hAnsi="Book Antiqua"/>
          <w:sz w:val="24"/>
          <w:szCs w:val="24"/>
          <w:lang w:eastAsia="zh-CN"/>
        </w:rPr>
      </w:pPr>
    </w:p>
    <w:p w:rsidR="008C131B" w:rsidRPr="001A739D" w:rsidRDefault="008C131B" w:rsidP="008C131B">
      <w:pPr>
        <w:adjustRightInd w:val="0"/>
        <w:snapToGrid w:val="0"/>
        <w:spacing w:line="360" w:lineRule="auto"/>
        <w:jc w:val="both"/>
        <w:rPr>
          <w:rFonts w:ascii="Book Antiqua" w:hAnsi="Book Antiqua"/>
          <w:sz w:val="24"/>
        </w:rPr>
      </w:pPr>
      <w:bookmarkStart w:id="57" w:name="OLE_LINK98"/>
      <w:bookmarkStart w:id="58" w:name="OLE_LINK156"/>
      <w:bookmarkStart w:id="59" w:name="OLE_LINK196"/>
      <w:bookmarkStart w:id="60" w:name="OLE_LINK217"/>
      <w:bookmarkStart w:id="61" w:name="OLE_LINK242"/>
      <w:bookmarkStart w:id="62" w:name="OLE_LINK247"/>
      <w:bookmarkStart w:id="63" w:name="OLE_LINK311"/>
      <w:bookmarkStart w:id="64" w:name="OLE_LINK312"/>
      <w:bookmarkStart w:id="65" w:name="OLE_LINK325"/>
      <w:bookmarkStart w:id="66" w:name="OLE_LINK330"/>
      <w:r w:rsidRPr="001A739D">
        <w:rPr>
          <w:rFonts w:ascii="Book Antiqua" w:hAnsi="Book Antiqua"/>
          <w:sz w:val="24"/>
        </w:rPr>
        <w:t xml:space="preserve">© 2013 Baishideng. All rights reserved.  </w:t>
      </w:r>
    </w:p>
    <w:bookmarkEnd w:id="57"/>
    <w:bookmarkEnd w:id="58"/>
    <w:bookmarkEnd w:id="59"/>
    <w:bookmarkEnd w:id="60"/>
    <w:bookmarkEnd w:id="61"/>
    <w:bookmarkEnd w:id="62"/>
    <w:bookmarkEnd w:id="63"/>
    <w:bookmarkEnd w:id="64"/>
    <w:bookmarkEnd w:id="65"/>
    <w:bookmarkEnd w:id="66"/>
    <w:p w:rsidR="008C131B" w:rsidRPr="001A739D" w:rsidRDefault="008C131B" w:rsidP="008C131B">
      <w:pPr>
        <w:adjustRightInd w:val="0"/>
        <w:snapToGrid w:val="0"/>
        <w:spacing w:after="0" w:line="360" w:lineRule="auto"/>
        <w:jc w:val="both"/>
        <w:rPr>
          <w:rFonts w:ascii="Book Antiqua" w:hAnsi="Book Antiqua"/>
          <w:sz w:val="24"/>
          <w:szCs w:val="24"/>
          <w:lang w:eastAsia="zh-CN"/>
        </w:rPr>
      </w:pPr>
    </w:p>
    <w:p w:rsidR="008265D4" w:rsidRPr="001A739D" w:rsidRDefault="0050449E" w:rsidP="008C131B">
      <w:pPr>
        <w:adjustRightInd w:val="0"/>
        <w:snapToGrid w:val="0"/>
        <w:spacing w:after="0" w:line="360" w:lineRule="auto"/>
        <w:jc w:val="both"/>
        <w:rPr>
          <w:rFonts w:ascii="Book Antiqua" w:hAnsi="Book Antiqua"/>
          <w:sz w:val="24"/>
          <w:szCs w:val="24"/>
          <w:lang w:eastAsia="zh-CN"/>
        </w:rPr>
      </w:pPr>
      <w:r w:rsidRPr="001A739D">
        <w:rPr>
          <w:rFonts w:ascii="Book Antiqua" w:hAnsi="Book Antiqua"/>
          <w:b/>
          <w:sz w:val="24"/>
          <w:szCs w:val="24"/>
        </w:rPr>
        <w:t xml:space="preserve">Key words: </w:t>
      </w:r>
      <w:r w:rsidRPr="001A739D">
        <w:rPr>
          <w:rFonts w:ascii="Book Antiqua" w:hAnsi="Book Antiqua"/>
          <w:sz w:val="24"/>
          <w:szCs w:val="24"/>
        </w:rPr>
        <w:t>Vaginal cyst</w:t>
      </w:r>
      <w:r w:rsidR="008C131B" w:rsidRPr="001A739D">
        <w:rPr>
          <w:rFonts w:ascii="Book Antiqua" w:hAnsi="Book Antiqua"/>
          <w:sz w:val="24"/>
          <w:szCs w:val="24"/>
          <w:lang w:eastAsia="zh-CN"/>
        </w:rPr>
        <w:t>;</w:t>
      </w:r>
      <w:r w:rsidRPr="001A739D">
        <w:rPr>
          <w:rFonts w:ascii="Book Antiqua" w:hAnsi="Book Antiqua"/>
          <w:sz w:val="24"/>
          <w:szCs w:val="24"/>
        </w:rPr>
        <w:t xml:space="preserve"> Mullerian cyst</w:t>
      </w:r>
      <w:r w:rsidR="008C131B" w:rsidRPr="001A739D">
        <w:rPr>
          <w:rFonts w:ascii="Book Antiqua" w:hAnsi="Book Antiqua"/>
          <w:sz w:val="24"/>
          <w:szCs w:val="24"/>
          <w:lang w:eastAsia="zh-CN"/>
        </w:rPr>
        <w:t>;</w:t>
      </w:r>
      <w:r w:rsidR="008C131B" w:rsidRPr="001A739D">
        <w:rPr>
          <w:rFonts w:ascii="Book Antiqua" w:hAnsi="Book Antiqua"/>
          <w:sz w:val="24"/>
          <w:szCs w:val="24"/>
        </w:rPr>
        <w:t xml:space="preserve"> Endometriotic cyst</w:t>
      </w:r>
      <w:r w:rsidR="00ED181E" w:rsidRPr="001A739D">
        <w:rPr>
          <w:rFonts w:ascii="Book Antiqua" w:hAnsi="Book Antiqua"/>
          <w:sz w:val="24"/>
          <w:szCs w:val="24"/>
        </w:rPr>
        <w:t>; Hemorrhagic cyst; Endometriosis</w:t>
      </w:r>
    </w:p>
    <w:p w:rsidR="008C131B" w:rsidRPr="001A739D" w:rsidRDefault="008C131B" w:rsidP="008C131B">
      <w:pPr>
        <w:adjustRightInd w:val="0"/>
        <w:snapToGrid w:val="0"/>
        <w:spacing w:after="0" w:line="360" w:lineRule="auto"/>
        <w:jc w:val="both"/>
        <w:rPr>
          <w:rFonts w:ascii="Book Antiqua" w:hAnsi="Book Antiqua"/>
          <w:sz w:val="24"/>
          <w:szCs w:val="24"/>
          <w:lang w:eastAsia="zh-CN"/>
        </w:rPr>
      </w:pPr>
    </w:p>
    <w:p w:rsidR="00410446" w:rsidRPr="001A739D" w:rsidRDefault="008C131B" w:rsidP="00410446">
      <w:pPr>
        <w:adjustRightInd w:val="0"/>
        <w:snapToGrid w:val="0"/>
        <w:spacing w:line="360" w:lineRule="auto"/>
        <w:jc w:val="both"/>
        <w:rPr>
          <w:rFonts w:ascii="Book Antiqua" w:hAnsi="Book Antiqua" w:cs="宋体"/>
          <w:color w:val="000000" w:themeColor="text1"/>
          <w:sz w:val="24"/>
        </w:rPr>
      </w:pPr>
      <w:bookmarkStart w:id="67" w:name="OLE_LINK389"/>
      <w:bookmarkStart w:id="68" w:name="OLE_LINK391"/>
      <w:bookmarkStart w:id="69" w:name="OLE_LINK432"/>
      <w:bookmarkStart w:id="70" w:name="OLE_LINK335"/>
      <w:bookmarkStart w:id="71" w:name="OLE_LINK336"/>
      <w:bookmarkStart w:id="72" w:name="OLE_LINK404"/>
      <w:bookmarkStart w:id="73" w:name="OLE_LINK405"/>
      <w:bookmarkStart w:id="74" w:name="OLE_LINK406"/>
      <w:bookmarkStart w:id="75" w:name="OLE_LINK407"/>
      <w:bookmarkStart w:id="76" w:name="OLE_LINK401"/>
      <w:bookmarkStart w:id="77" w:name="OLE_LINK402"/>
      <w:bookmarkStart w:id="78" w:name="OLE_LINK99"/>
      <w:bookmarkStart w:id="79" w:name="OLE_LINK100"/>
      <w:bookmarkStart w:id="80" w:name="OLE_LINK271"/>
      <w:bookmarkStart w:id="81" w:name="OLE_LINK272"/>
      <w:bookmarkStart w:id="82" w:name="OLE_LINK300"/>
      <w:bookmarkStart w:id="83" w:name="OLE_LINK302"/>
      <w:r w:rsidRPr="001A739D">
        <w:rPr>
          <w:rFonts w:ascii="Book Antiqua" w:hAnsi="Book Antiqua" w:cs="宋体"/>
          <w:b/>
          <w:color w:val="000000" w:themeColor="text1"/>
          <w:sz w:val="24"/>
        </w:rPr>
        <w:t>Core tip:</w:t>
      </w:r>
      <w:r w:rsidR="00410446" w:rsidRPr="001A739D">
        <w:rPr>
          <w:rFonts w:ascii="Book Antiqua" w:hAnsi="Book Antiqua" w:cs="Arial"/>
          <w:bCs/>
          <w:color w:val="000000" w:themeColor="text1"/>
          <w:sz w:val="24"/>
        </w:rPr>
        <w:t xml:space="preserve"> The commonest type of simple vaginal cyst is the Mullerian cyst. These are typically lined by columnar epithelium and contain serous or mucinous fluid.</w:t>
      </w:r>
      <w:r w:rsidR="005A334C" w:rsidRPr="001A739D">
        <w:rPr>
          <w:rFonts w:ascii="Book Antiqua" w:hAnsi="Book Antiqua" w:cs="Arial"/>
          <w:bCs/>
          <w:color w:val="000000" w:themeColor="text1"/>
          <w:sz w:val="24"/>
          <w:lang w:eastAsia="zh-CN"/>
        </w:rPr>
        <w:t xml:space="preserve"> </w:t>
      </w:r>
      <w:r w:rsidR="00410446" w:rsidRPr="001A739D">
        <w:rPr>
          <w:rFonts w:ascii="Book Antiqua" w:hAnsi="Book Antiqua" w:cs="Arial"/>
          <w:bCs/>
          <w:color w:val="000000" w:themeColor="text1"/>
          <w:sz w:val="24"/>
        </w:rPr>
        <w:t>If the cyst contains blood it is thought to be due to the presence of endometrial elements in the cyst wall.</w:t>
      </w:r>
      <w:r w:rsidR="005A334C" w:rsidRPr="001A739D">
        <w:rPr>
          <w:rFonts w:ascii="Book Antiqua" w:hAnsi="Book Antiqua" w:cs="Arial"/>
          <w:bCs/>
          <w:color w:val="000000" w:themeColor="text1"/>
          <w:sz w:val="24"/>
          <w:lang w:eastAsia="zh-CN"/>
        </w:rPr>
        <w:t xml:space="preserve"> </w:t>
      </w:r>
      <w:r w:rsidR="00410446" w:rsidRPr="001A739D">
        <w:rPr>
          <w:rFonts w:ascii="Book Antiqua" w:hAnsi="Book Antiqua" w:cs="Arial"/>
          <w:bCs/>
          <w:color w:val="000000" w:themeColor="text1"/>
          <w:sz w:val="24"/>
        </w:rPr>
        <w:t>It is then termed an endometrial cyst.</w:t>
      </w:r>
      <w:r w:rsidR="005A334C" w:rsidRPr="001A739D">
        <w:rPr>
          <w:rFonts w:ascii="Book Antiqua" w:hAnsi="Book Antiqua" w:cs="Arial"/>
          <w:bCs/>
          <w:color w:val="000000" w:themeColor="text1"/>
          <w:sz w:val="24"/>
          <w:lang w:eastAsia="zh-CN"/>
        </w:rPr>
        <w:t xml:space="preserve"> </w:t>
      </w:r>
      <w:r w:rsidR="00410446" w:rsidRPr="001A739D">
        <w:rPr>
          <w:rFonts w:ascii="Book Antiqua" w:hAnsi="Book Antiqua" w:cs="Arial"/>
          <w:bCs/>
          <w:color w:val="000000" w:themeColor="text1"/>
          <w:sz w:val="24"/>
        </w:rPr>
        <w:t>We describe a simple Mullerian vaginal cyst containing blood in which no endometrial tissue was found.</w:t>
      </w:r>
      <w:r w:rsidR="005A334C" w:rsidRPr="001A739D">
        <w:rPr>
          <w:rFonts w:ascii="Book Antiqua" w:hAnsi="Book Antiqua" w:cs="Arial"/>
          <w:bCs/>
          <w:color w:val="000000" w:themeColor="text1"/>
          <w:sz w:val="24"/>
          <w:lang w:eastAsia="zh-CN"/>
        </w:rPr>
        <w:t xml:space="preserve"> </w:t>
      </w:r>
      <w:r w:rsidR="00410446" w:rsidRPr="001A739D">
        <w:rPr>
          <w:rFonts w:ascii="Book Antiqua" w:hAnsi="Book Antiqua" w:cs="Arial"/>
          <w:bCs/>
          <w:color w:val="000000" w:themeColor="text1"/>
          <w:sz w:val="24"/>
        </w:rPr>
        <w:t>No cause for the intracystic hemorrhage was identified.</w:t>
      </w:r>
      <w:r w:rsidR="005A334C" w:rsidRPr="001A739D">
        <w:rPr>
          <w:rFonts w:ascii="Book Antiqua" w:hAnsi="Book Antiqua" w:cs="Arial"/>
          <w:bCs/>
          <w:color w:val="000000" w:themeColor="text1"/>
          <w:sz w:val="24"/>
          <w:lang w:eastAsia="zh-CN"/>
        </w:rPr>
        <w:t xml:space="preserve"> </w:t>
      </w:r>
      <w:r w:rsidR="00410446" w:rsidRPr="001A739D">
        <w:rPr>
          <w:rFonts w:ascii="Book Antiqua" w:hAnsi="Book Antiqua" w:cs="Arial"/>
          <w:bCs/>
          <w:color w:val="000000" w:themeColor="text1"/>
          <w:sz w:val="24"/>
        </w:rPr>
        <w:t>We conclude that intracystic hemorrhage can occur in a simple Mullerian vaginal cyst in the absence of endometrial components.</w:t>
      </w:r>
    </w:p>
    <w:p w:rsidR="005A334C" w:rsidRPr="001A739D" w:rsidRDefault="00ED181E" w:rsidP="005A334C">
      <w:pPr>
        <w:adjustRightInd w:val="0"/>
        <w:snapToGrid w:val="0"/>
        <w:spacing w:line="360" w:lineRule="auto"/>
        <w:jc w:val="both"/>
        <w:rPr>
          <w:rFonts w:ascii="Book Antiqua" w:hAnsi="Book Antiqua" w:cs="Arial"/>
          <w:bCs/>
          <w:color w:val="000000" w:themeColor="text1"/>
          <w:sz w:val="24"/>
        </w:rPr>
      </w:pPr>
      <w:r w:rsidRPr="001A739D">
        <w:rPr>
          <w:rFonts w:ascii="Book Antiqua" w:hAnsi="Book Antiqua" w:cs="Arial"/>
          <w:bCs/>
          <w:color w:val="000000" w:themeColor="text1"/>
          <w:sz w:val="24"/>
        </w:rPr>
        <w:t>Rivlin</w:t>
      </w:r>
      <w:r w:rsidR="005A334C" w:rsidRPr="001A739D">
        <w:rPr>
          <w:rFonts w:ascii="Book Antiqua" w:hAnsi="Book Antiqua" w:cs="Arial"/>
          <w:bCs/>
          <w:color w:val="000000" w:themeColor="text1"/>
          <w:sz w:val="24"/>
        </w:rPr>
        <w:t xml:space="preserve"> ME</w:t>
      </w:r>
      <w:r w:rsidRPr="001A739D">
        <w:rPr>
          <w:rFonts w:ascii="Book Antiqua" w:hAnsi="Book Antiqua" w:cs="Arial"/>
          <w:bCs/>
          <w:color w:val="000000" w:themeColor="text1"/>
          <w:sz w:val="24"/>
        </w:rPr>
        <w:t>, Meeks</w:t>
      </w:r>
      <w:r w:rsidR="005A334C" w:rsidRPr="001A739D">
        <w:rPr>
          <w:rFonts w:ascii="Book Antiqua" w:hAnsi="Book Antiqua" w:cs="Arial"/>
          <w:bCs/>
          <w:color w:val="000000" w:themeColor="text1"/>
          <w:sz w:val="24"/>
        </w:rPr>
        <w:t xml:space="preserve"> GR</w:t>
      </w:r>
      <w:r w:rsidRPr="001A739D">
        <w:rPr>
          <w:rFonts w:ascii="Book Antiqua" w:hAnsi="Book Antiqua" w:cs="Arial"/>
          <w:bCs/>
          <w:color w:val="000000" w:themeColor="text1"/>
          <w:sz w:val="24"/>
        </w:rPr>
        <w:t>, Ghafar</w:t>
      </w:r>
      <w:r w:rsidR="005A334C" w:rsidRPr="001A739D">
        <w:rPr>
          <w:rFonts w:ascii="Book Antiqua" w:hAnsi="Book Antiqua" w:cs="Arial"/>
          <w:bCs/>
          <w:color w:val="000000" w:themeColor="text1"/>
          <w:sz w:val="24"/>
          <w:lang w:eastAsia="zh-CN"/>
        </w:rPr>
        <w:t xml:space="preserve"> </w:t>
      </w:r>
      <w:r w:rsidR="005A334C" w:rsidRPr="001A739D">
        <w:rPr>
          <w:rFonts w:ascii="Book Antiqua" w:hAnsi="Book Antiqua" w:cs="Arial"/>
          <w:bCs/>
          <w:color w:val="000000" w:themeColor="text1"/>
          <w:sz w:val="24"/>
        </w:rPr>
        <w:t>MA</w:t>
      </w:r>
      <w:r w:rsidRPr="001A739D">
        <w:rPr>
          <w:rFonts w:ascii="Book Antiqua" w:hAnsi="Book Antiqua" w:cs="Arial"/>
          <w:bCs/>
          <w:color w:val="000000" w:themeColor="text1"/>
          <w:sz w:val="24"/>
        </w:rPr>
        <w:t>, Lewin</w:t>
      </w:r>
      <w:r w:rsidR="005A334C" w:rsidRPr="001A739D">
        <w:rPr>
          <w:rFonts w:ascii="Book Antiqua" w:hAnsi="Book Antiqua" w:cs="Arial"/>
          <w:bCs/>
          <w:color w:val="000000" w:themeColor="text1"/>
          <w:sz w:val="24"/>
        </w:rPr>
        <w:t xml:space="preserve"> JR</w:t>
      </w:r>
      <w:r w:rsidRPr="001A739D">
        <w:rPr>
          <w:rFonts w:ascii="Book Antiqua" w:hAnsi="Book Antiqua" w:cs="Arial"/>
          <w:bCs/>
          <w:color w:val="000000" w:themeColor="text1"/>
          <w:sz w:val="24"/>
        </w:rPr>
        <w:t>.</w:t>
      </w:r>
      <w:r w:rsidR="005A334C" w:rsidRPr="001A739D">
        <w:rPr>
          <w:rFonts w:ascii="Book Antiqua" w:hAnsi="Book Antiqua" w:cs="Arial"/>
          <w:bCs/>
          <w:color w:val="000000" w:themeColor="text1"/>
          <w:sz w:val="24"/>
        </w:rPr>
        <w:t xml:space="preserve"> Intracystic hemorrhage in a non-endometriotic mullerian vaginal cyst.</w:t>
      </w:r>
    </w:p>
    <w:p w:rsidR="00ED181E" w:rsidRPr="001A739D" w:rsidRDefault="00ED181E" w:rsidP="008C131B">
      <w:pPr>
        <w:adjustRightInd w:val="0"/>
        <w:snapToGrid w:val="0"/>
        <w:spacing w:line="360" w:lineRule="auto"/>
        <w:jc w:val="both"/>
        <w:rPr>
          <w:rFonts w:ascii="Book Antiqua" w:hAnsi="Book Antiqua" w:cs="Arial"/>
          <w:bCs/>
          <w:color w:val="000000" w:themeColor="text1"/>
          <w:sz w:val="24"/>
        </w:rPr>
      </w:pPr>
    </w:p>
    <w:bookmarkEnd w:id="67"/>
    <w:bookmarkEnd w:id="68"/>
    <w:bookmarkEnd w:id="69"/>
    <w:p w:rsidR="008C131B" w:rsidRPr="001A739D" w:rsidRDefault="008C131B" w:rsidP="008C131B">
      <w:pPr>
        <w:adjustRightInd w:val="0"/>
        <w:snapToGrid w:val="0"/>
        <w:spacing w:line="360" w:lineRule="auto"/>
        <w:ind w:rightChars="-506" w:right="-1113"/>
        <w:jc w:val="both"/>
        <w:rPr>
          <w:rFonts w:ascii="Book Antiqua" w:hAnsi="Book Antiqua"/>
          <w:sz w:val="24"/>
        </w:rPr>
      </w:pPr>
      <w:r w:rsidRPr="001A739D">
        <w:rPr>
          <w:rFonts w:ascii="Book Antiqua" w:hAnsi="Book Antiqua"/>
          <w:i/>
          <w:sz w:val="24"/>
        </w:rPr>
        <w:t xml:space="preserve">World J </w:t>
      </w:r>
      <w:r w:rsidRPr="001A739D">
        <w:rPr>
          <w:rFonts w:ascii="Book Antiqua" w:hAnsi="Book Antiqua"/>
          <w:i/>
          <w:sz w:val="24"/>
          <w:lang w:eastAsia="zh-CN"/>
        </w:rPr>
        <w:t>Clin Cases</w:t>
      </w:r>
      <w:r w:rsidRPr="001A739D">
        <w:rPr>
          <w:rFonts w:ascii="Book Antiqua" w:hAnsi="Book Antiqua"/>
          <w:sz w:val="24"/>
        </w:rPr>
        <w:t xml:space="preserve"> </w:t>
      </w:r>
      <w:bookmarkEnd w:id="70"/>
      <w:bookmarkEnd w:id="71"/>
      <w:r w:rsidRPr="001A739D">
        <w:rPr>
          <w:rFonts w:ascii="Book Antiqua" w:hAnsi="Book Antiqua"/>
          <w:sz w:val="24"/>
        </w:rPr>
        <w:t xml:space="preserve">2013;  </w:t>
      </w:r>
    </w:p>
    <w:p w:rsidR="008C131B" w:rsidRPr="001A739D" w:rsidRDefault="008C131B" w:rsidP="008C131B">
      <w:pPr>
        <w:pStyle w:val="p0"/>
        <w:adjustRightInd w:val="0"/>
        <w:snapToGrid w:val="0"/>
        <w:spacing w:line="360" w:lineRule="auto"/>
        <w:jc w:val="both"/>
        <w:rPr>
          <w:rFonts w:ascii="Book Antiqua" w:hAnsi="Book Antiqua"/>
          <w:sz w:val="24"/>
          <w:szCs w:val="24"/>
        </w:rPr>
      </w:pPr>
      <w:r w:rsidRPr="001A739D">
        <w:rPr>
          <w:rFonts w:ascii="Book Antiqua" w:hAnsi="Book Antiqua"/>
          <w:b/>
          <w:bCs/>
          <w:sz w:val="24"/>
          <w:szCs w:val="24"/>
        </w:rPr>
        <w:t>Available from:</w:t>
      </w:r>
      <w:r w:rsidRPr="001A739D">
        <w:rPr>
          <w:rFonts w:ascii="Book Antiqua" w:hAnsi="Book Antiqua"/>
          <w:sz w:val="24"/>
          <w:szCs w:val="24"/>
        </w:rPr>
        <w:t xml:space="preserve"> </w:t>
      </w:r>
      <w:bookmarkEnd w:id="72"/>
      <w:bookmarkEnd w:id="73"/>
      <w:r w:rsidRPr="001A739D">
        <w:rPr>
          <w:rFonts w:ascii="Book Antiqua" w:hAnsi="Book Antiqua"/>
          <w:color w:val="000000"/>
          <w:sz w:val="24"/>
          <w:szCs w:val="24"/>
        </w:rPr>
        <w:t>URL:</w:t>
      </w:r>
      <w:bookmarkEnd w:id="74"/>
      <w:bookmarkEnd w:id="75"/>
      <w:r w:rsidRPr="001A739D">
        <w:rPr>
          <w:rFonts w:ascii="Book Antiqua" w:hAnsi="Book Antiqua"/>
          <w:color w:val="000000"/>
          <w:sz w:val="24"/>
          <w:szCs w:val="24"/>
        </w:rPr>
        <w:t xml:space="preserve"> http://</w:t>
      </w:r>
      <w:bookmarkEnd w:id="76"/>
      <w:bookmarkEnd w:id="77"/>
      <w:r w:rsidRPr="001A739D">
        <w:rPr>
          <w:rFonts w:ascii="Book Antiqua" w:hAnsi="Book Antiqua"/>
          <w:color w:val="000000"/>
          <w:sz w:val="24"/>
          <w:szCs w:val="24"/>
        </w:rPr>
        <w:t xml:space="preserve">www.wjgnet.com/esps/  </w:t>
      </w:r>
    </w:p>
    <w:p w:rsidR="008C131B" w:rsidRPr="001A739D" w:rsidRDefault="008C131B" w:rsidP="008C131B">
      <w:pPr>
        <w:pStyle w:val="p0"/>
        <w:adjustRightInd w:val="0"/>
        <w:snapToGrid w:val="0"/>
        <w:spacing w:line="360" w:lineRule="auto"/>
        <w:jc w:val="both"/>
        <w:rPr>
          <w:rFonts w:ascii="Book Antiqua" w:hAnsi="Book Antiqua"/>
          <w:bCs/>
          <w:sz w:val="24"/>
          <w:szCs w:val="24"/>
        </w:rPr>
      </w:pPr>
      <w:bookmarkStart w:id="84" w:name="OLE_LINK399"/>
      <w:bookmarkStart w:id="85" w:name="OLE_LINK400"/>
      <w:bookmarkStart w:id="86" w:name="OLE_LINK494"/>
      <w:bookmarkStart w:id="87" w:name="OLE_LINK495"/>
      <w:bookmarkStart w:id="88" w:name="OLE_LINK607"/>
      <w:bookmarkStart w:id="89" w:name="OLE_LINK608"/>
      <w:bookmarkStart w:id="90" w:name="OLE_LINK609"/>
      <w:bookmarkStart w:id="91" w:name="OLE_LINK727"/>
      <w:bookmarkStart w:id="92" w:name="OLE_LINK853"/>
      <w:bookmarkStart w:id="93" w:name="OLE_LINK585"/>
      <w:bookmarkStart w:id="94" w:name="OLE_LINK689"/>
      <w:bookmarkEnd w:id="78"/>
      <w:bookmarkEnd w:id="79"/>
      <w:bookmarkEnd w:id="80"/>
      <w:bookmarkEnd w:id="81"/>
      <w:bookmarkEnd w:id="82"/>
      <w:bookmarkEnd w:id="83"/>
      <w:r w:rsidRPr="001A739D">
        <w:rPr>
          <w:rFonts w:ascii="Book Antiqua" w:hAnsi="Book Antiqua" w:cs="Times New Roman"/>
          <w:b/>
          <w:bCs/>
          <w:kern w:val="2"/>
          <w:sz w:val="24"/>
          <w:szCs w:val="24"/>
        </w:rPr>
        <w:t xml:space="preserve">DOI: </w:t>
      </w:r>
      <w:r w:rsidR="00336BE2" w:rsidRPr="001A739D">
        <w:rPr>
          <w:rFonts w:ascii="Book Antiqua" w:hAnsi="Book Antiqua" w:cs="Times New Roman"/>
          <w:bCs/>
          <w:kern w:val="2"/>
          <w:sz w:val="24"/>
          <w:szCs w:val="24"/>
        </w:rPr>
        <w:t>DOI:</w:t>
      </w:r>
      <w:r w:rsidRPr="001A739D">
        <w:rPr>
          <w:rFonts w:ascii="Book Antiqua" w:hAnsi="Book Antiqua" w:cs="Times New Roman"/>
          <w:bCs/>
          <w:kern w:val="2"/>
          <w:sz w:val="24"/>
          <w:szCs w:val="24"/>
        </w:rPr>
        <w:t>10.0000/wjcc.v0.i0.0000</w:t>
      </w:r>
    </w:p>
    <w:bookmarkEnd w:id="84"/>
    <w:bookmarkEnd w:id="85"/>
    <w:bookmarkEnd w:id="86"/>
    <w:bookmarkEnd w:id="87"/>
    <w:bookmarkEnd w:id="88"/>
    <w:bookmarkEnd w:id="89"/>
    <w:bookmarkEnd w:id="90"/>
    <w:bookmarkEnd w:id="91"/>
    <w:bookmarkEnd w:id="92"/>
    <w:bookmarkEnd w:id="93"/>
    <w:bookmarkEnd w:id="94"/>
    <w:p w:rsidR="008C131B" w:rsidRPr="001A739D" w:rsidRDefault="008C131B" w:rsidP="008C131B">
      <w:pPr>
        <w:adjustRightInd w:val="0"/>
        <w:snapToGrid w:val="0"/>
        <w:spacing w:after="0" w:line="360" w:lineRule="auto"/>
        <w:jc w:val="both"/>
        <w:rPr>
          <w:rFonts w:ascii="Book Antiqua" w:hAnsi="Book Antiqua"/>
          <w:sz w:val="24"/>
          <w:szCs w:val="24"/>
          <w:lang w:eastAsia="zh-CN"/>
        </w:rPr>
      </w:pPr>
    </w:p>
    <w:p w:rsidR="008C131B" w:rsidRPr="001A739D" w:rsidRDefault="008C131B" w:rsidP="008C131B">
      <w:pPr>
        <w:adjustRightInd w:val="0"/>
        <w:snapToGrid w:val="0"/>
        <w:spacing w:after="0" w:line="360" w:lineRule="auto"/>
        <w:jc w:val="both"/>
        <w:rPr>
          <w:rFonts w:ascii="Book Antiqua" w:hAnsi="Book Antiqua"/>
          <w:sz w:val="24"/>
          <w:szCs w:val="24"/>
          <w:lang w:eastAsia="zh-CN"/>
        </w:rPr>
      </w:pPr>
    </w:p>
    <w:p w:rsidR="00421F9B" w:rsidRPr="001A739D" w:rsidRDefault="008C131B" w:rsidP="008C131B">
      <w:pPr>
        <w:adjustRightInd w:val="0"/>
        <w:snapToGrid w:val="0"/>
        <w:spacing w:after="0" w:line="360" w:lineRule="auto"/>
        <w:jc w:val="both"/>
        <w:rPr>
          <w:rFonts w:ascii="Book Antiqua" w:hAnsi="Book Antiqua" w:cs="Times New Roman"/>
          <w:b/>
          <w:sz w:val="24"/>
          <w:szCs w:val="24"/>
          <w:lang w:eastAsia="zh-CN"/>
        </w:rPr>
      </w:pPr>
      <w:r w:rsidRPr="001A739D">
        <w:rPr>
          <w:rFonts w:ascii="Book Antiqua" w:eastAsia="Times New Roman" w:hAnsi="Book Antiqua" w:cs="Times New Roman"/>
          <w:b/>
          <w:sz w:val="24"/>
          <w:szCs w:val="24"/>
        </w:rPr>
        <w:t>INTRODUCTION</w:t>
      </w:r>
    </w:p>
    <w:p w:rsidR="00421F9B" w:rsidRPr="001A739D" w:rsidRDefault="00421F9B" w:rsidP="008C131B">
      <w:pPr>
        <w:adjustRightInd w:val="0"/>
        <w:snapToGrid w:val="0"/>
        <w:spacing w:after="0" w:line="360" w:lineRule="auto"/>
        <w:jc w:val="both"/>
        <w:rPr>
          <w:rFonts w:ascii="Book Antiqua" w:eastAsia="Times New Roman" w:hAnsi="Book Antiqua" w:cs="Times New Roman"/>
          <w:sz w:val="24"/>
          <w:szCs w:val="24"/>
        </w:rPr>
      </w:pPr>
      <w:r w:rsidRPr="001A739D">
        <w:rPr>
          <w:rFonts w:ascii="Book Antiqua" w:eastAsia="Times New Roman" w:hAnsi="Book Antiqua" w:cs="Times New Roman"/>
          <w:sz w:val="24"/>
          <w:szCs w:val="24"/>
        </w:rPr>
        <w:t>Vaginal cysts are relatively common and of these the commonest type found in the upper vagina is the Mullerian cy</w:t>
      </w:r>
      <w:r w:rsidR="008C131B" w:rsidRPr="001A739D">
        <w:rPr>
          <w:rFonts w:ascii="Book Antiqua" w:eastAsia="Times New Roman" w:hAnsi="Book Antiqua" w:cs="Times New Roman"/>
          <w:sz w:val="24"/>
          <w:szCs w:val="24"/>
        </w:rPr>
        <w:t>st arising from paramesonephric</w:t>
      </w:r>
      <w:r w:rsidR="008C131B" w:rsidRPr="001A739D">
        <w:rPr>
          <w:rFonts w:ascii="Book Antiqua" w:hAnsi="Book Antiqua" w:cs="Times New Roman"/>
          <w:sz w:val="24"/>
          <w:szCs w:val="24"/>
          <w:lang w:eastAsia="zh-CN"/>
        </w:rPr>
        <w:t xml:space="preserve"> </w:t>
      </w:r>
      <w:r w:rsidR="008C131B" w:rsidRPr="001A739D">
        <w:rPr>
          <w:rFonts w:ascii="Book Antiqua" w:eastAsia="Times New Roman" w:hAnsi="Book Antiqua" w:cs="Times New Roman"/>
          <w:sz w:val="24"/>
          <w:szCs w:val="24"/>
        </w:rPr>
        <w:t>duct remnants</w:t>
      </w:r>
      <w:r w:rsidR="008C131B" w:rsidRPr="001A739D">
        <w:rPr>
          <w:rFonts w:ascii="Book Antiqua" w:eastAsia="Times New Roman" w:hAnsi="Book Antiqua" w:cs="Times New Roman"/>
          <w:sz w:val="24"/>
          <w:szCs w:val="24"/>
          <w:vertAlign w:val="superscript"/>
        </w:rPr>
        <w:t>[1</w:t>
      </w:r>
      <w:r w:rsidRPr="001A739D">
        <w:rPr>
          <w:rFonts w:ascii="Book Antiqua" w:eastAsia="Times New Roman" w:hAnsi="Book Antiqua" w:cs="Times New Roman"/>
          <w:sz w:val="24"/>
          <w:szCs w:val="24"/>
          <w:vertAlign w:val="superscript"/>
        </w:rPr>
        <w:t>]</w:t>
      </w:r>
      <w:r w:rsidRPr="001A739D">
        <w:rPr>
          <w:rFonts w:ascii="Book Antiqua" w:eastAsia="Times New Roman" w:hAnsi="Book Antiqua" w:cs="Times New Roman"/>
          <w:sz w:val="24"/>
          <w:szCs w:val="24"/>
        </w:rPr>
        <w:t>. Mullerian cysts are usually lined by columnar endocervical-like cells but may be lined by endometrial or fallopian type epithelium</w:t>
      </w:r>
      <w:r w:rsidRPr="001A739D">
        <w:rPr>
          <w:rFonts w:ascii="Book Antiqua" w:eastAsia="Times New Roman" w:hAnsi="Book Antiqua" w:cs="Times New Roman"/>
          <w:sz w:val="24"/>
          <w:szCs w:val="24"/>
          <w:vertAlign w:val="superscript"/>
        </w:rPr>
        <w:t>[</w:t>
      </w:r>
      <w:r w:rsidR="008C131B" w:rsidRPr="001A739D">
        <w:rPr>
          <w:rFonts w:ascii="Book Antiqua" w:eastAsia="Times New Roman" w:hAnsi="Book Antiqua" w:cs="Times New Roman"/>
          <w:sz w:val="24"/>
          <w:szCs w:val="24"/>
          <w:vertAlign w:val="superscript"/>
        </w:rPr>
        <w:t>2</w:t>
      </w:r>
      <w:r w:rsidR="004B0701" w:rsidRPr="001A739D">
        <w:rPr>
          <w:rFonts w:ascii="Book Antiqua" w:eastAsia="Times New Roman" w:hAnsi="Book Antiqua" w:cs="Times New Roman"/>
          <w:sz w:val="24"/>
          <w:szCs w:val="24"/>
          <w:vertAlign w:val="superscript"/>
        </w:rPr>
        <w:t>]</w:t>
      </w:r>
      <w:r w:rsidR="004B0701"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The cyst fluid has been described as sero</w:t>
      </w:r>
      <w:r w:rsidR="008C131B" w:rsidRPr="001A739D">
        <w:rPr>
          <w:rFonts w:ascii="Book Antiqua" w:eastAsia="Times New Roman" w:hAnsi="Book Antiqua" w:cs="Times New Roman"/>
          <w:sz w:val="24"/>
          <w:szCs w:val="24"/>
        </w:rPr>
        <w:t>us, mucinous or purulent-like</w:t>
      </w:r>
      <w:r w:rsidR="008C131B" w:rsidRPr="001A739D">
        <w:rPr>
          <w:rFonts w:ascii="Book Antiqua" w:eastAsia="Times New Roman" w:hAnsi="Book Antiqua" w:cs="Times New Roman"/>
          <w:sz w:val="24"/>
          <w:szCs w:val="24"/>
          <w:vertAlign w:val="superscript"/>
        </w:rPr>
        <w:t>[3</w:t>
      </w:r>
      <w:r w:rsidRPr="001A739D">
        <w:rPr>
          <w:rFonts w:ascii="Book Antiqua" w:eastAsia="Times New Roman" w:hAnsi="Book Antiqua" w:cs="Times New Roman"/>
          <w:sz w:val="24"/>
          <w:szCs w:val="24"/>
          <w:vertAlign w:val="superscript"/>
        </w:rPr>
        <w:t>]</w:t>
      </w:r>
      <w:r w:rsidR="004B0701"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We have not found a reference to intracystic blood other than with the endometriotic cyst. We report a case of intracystic blood in a Mullerian cyst lacking any endometrial</w:t>
      </w:r>
      <w:r w:rsidR="005C0FC5"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component.</w:t>
      </w:r>
    </w:p>
    <w:p w:rsidR="00421F9B" w:rsidRPr="001A739D" w:rsidRDefault="00421F9B" w:rsidP="008C131B">
      <w:pPr>
        <w:adjustRightInd w:val="0"/>
        <w:snapToGrid w:val="0"/>
        <w:spacing w:after="0" w:line="360" w:lineRule="auto"/>
        <w:jc w:val="both"/>
        <w:rPr>
          <w:rFonts w:ascii="Book Antiqua" w:eastAsia="Times New Roman" w:hAnsi="Book Antiqua" w:cs="Times New Roman"/>
          <w:sz w:val="24"/>
          <w:szCs w:val="24"/>
        </w:rPr>
      </w:pPr>
    </w:p>
    <w:p w:rsidR="00421F9B" w:rsidRPr="001A739D" w:rsidRDefault="008C131B" w:rsidP="008C131B">
      <w:pPr>
        <w:adjustRightInd w:val="0"/>
        <w:snapToGrid w:val="0"/>
        <w:spacing w:after="0" w:line="360" w:lineRule="auto"/>
        <w:ind w:leftChars="-1" w:left="-2"/>
        <w:jc w:val="both"/>
        <w:rPr>
          <w:rFonts w:ascii="Book Antiqua" w:hAnsi="Book Antiqua" w:cs="Times New Roman"/>
          <w:b/>
          <w:sz w:val="24"/>
          <w:szCs w:val="24"/>
          <w:lang w:eastAsia="zh-CN"/>
        </w:rPr>
      </w:pPr>
      <w:r w:rsidRPr="001A739D">
        <w:rPr>
          <w:rFonts w:ascii="Book Antiqua" w:eastAsia="Times New Roman" w:hAnsi="Book Antiqua" w:cs="Times New Roman"/>
          <w:b/>
          <w:sz w:val="24"/>
          <w:szCs w:val="24"/>
        </w:rPr>
        <w:t>CASE REPORT</w:t>
      </w:r>
    </w:p>
    <w:p w:rsidR="00421F9B" w:rsidRPr="001A739D" w:rsidRDefault="00421F9B" w:rsidP="008C131B">
      <w:pPr>
        <w:adjustRightInd w:val="0"/>
        <w:snapToGrid w:val="0"/>
        <w:spacing w:after="0" w:line="360" w:lineRule="auto"/>
        <w:ind w:leftChars="-1" w:left="-2"/>
        <w:jc w:val="both"/>
        <w:rPr>
          <w:rFonts w:ascii="Book Antiqua" w:eastAsia="Times New Roman" w:hAnsi="Book Antiqua" w:cs="Times New Roman"/>
          <w:sz w:val="24"/>
          <w:szCs w:val="24"/>
        </w:rPr>
      </w:pPr>
      <w:r w:rsidRPr="001A739D">
        <w:rPr>
          <w:rFonts w:ascii="Book Antiqua" w:eastAsia="Times New Roman" w:hAnsi="Book Antiqua" w:cs="Times New Roman"/>
          <w:sz w:val="24"/>
          <w:szCs w:val="24"/>
        </w:rPr>
        <w:t>A 21-year-old nulliparous woman on oral contraceptives presented with a 3 year history of a vaginal cyst which was discovered on routine examination and was managed expectantly.</w:t>
      </w:r>
      <w:r w:rsidR="008C131B" w:rsidRPr="001A739D">
        <w:rPr>
          <w:rFonts w:ascii="Book Antiqua" w:hAnsi="Book Antiqua" w:cs="Times New Roman"/>
          <w:sz w:val="24"/>
          <w:szCs w:val="24"/>
          <w:lang w:eastAsia="zh-CN"/>
        </w:rPr>
        <w:t xml:space="preserve"> </w:t>
      </w:r>
      <w:r w:rsidRPr="001A739D">
        <w:rPr>
          <w:rFonts w:ascii="Book Antiqua" w:eastAsia="Times New Roman" w:hAnsi="Book Antiqua" w:cs="Times New Roman"/>
          <w:sz w:val="24"/>
          <w:szCs w:val="24"/>
        </w:rPr>
        <w:t>Significant in her past history was</w:t>
      </w:r>
      <w:r w:rsidR="005C0FC5"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a laparoscopy at age 19 for pelvic pain with essentially normal findings other than</w:t>
      </w:r>
      <w:r w:rsidR="005C0FC5"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a 2 cm ovarian cyst which was biopsied and showed ovarian stroma. There was no evidence of endometriosis. She now felt that the cyst was causing discomfort with tampon use and intercourse sufficient for her to request its removal. A 3 cm cyst was seen on speculum examination in the left vaginal</w:t>
      </w:r>
      <w:r w:rsidR="005C0FC5"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 xml:space="preserve">fornix at the 2-o’clock position antero-lateral to the cervix </w:t>
      </w:r>
      <w:r w:rsidR="008C131B" w:rsidRPr="001A739D">
        <w:rPr>
          <w:rFonts w:ascii="Book Antiqua" w:hAnsi="Book Antiqua" w:cs="Times New Roman"/>
          <w:sz w:val="24"/>
          <w:szCs w:val="24"/>
          <w:lang w:eastAsia="zh-CN"/>
        </w:rPr>
        <w:t>(F</w:t>
      </w:r>
      <w:r w:rsidRPr="001A739D">
        <w:rPr>
          <w:rFonts w:ascii="Book Antiqua" w:eastAsia="Times New Roman" w:hAnsi="Book Antiqua" w:cs="Times New Roman"/>
          <w:sz w:val="24"/>
          <w:szCs w:val="24"/>
        </w:rPr>
        <w:t>ig</w:t>
      </w:r>
      <w:r w:rsidR="008C131B" w:rsidRPr="001A739D">
        <w:rPr>
          <w:rFonts w:ascii="Book Antiqua" w:hAnsi="Book Antiqua" w:cs="Times New Roman"/>
          <w:sz w:val="24"/>
          <w:szCs w:val="24"/>
          <w:lang w:eastAsia="zh-CN"/>
        </w:rPr>
        <w:t>ure</w:t>
      </w:r>
      <w:r w:rsidRPr="001A739D">
        <w:rPr>
          <w:rFonts w:ascii="Book Antiqua" w:eastAsia="Times New Roman" w:hAnsi="Book Antiqua" w:cs="Times New Roman"/>
          <w:sz w:val="24"/>
          <w:szCs w:val="24"/>
        </w:rPr>
        <w:t xml:space="preserve"> 1</w:t>
      </w:r>
      <w:r w:rsidR="008C131B" w:rsidRPr="001A739D">
        <w:rPr>
          <w:rFonts w:ascii="Book Antiqua" w:hAnsi="Book Antiqua" w:cs="Times New Roman"/>
          <w:sz w:val="24"/>
          <w:szCs w:val="24"/>
          <w:lang w:eastAsia="zh-CN"/>
        </w:rPr>
        <w:t>).</w:t>
      </w:r>
      <w:r w:rsidRPr="001A739D">
        <w:rPr>
          <w:rFonts w:ascii="Book Antiqua" w:eastAsia="Times New Roman" w:hAnsi="Book Antiqua" w:cs="Times New Roman"/>
          <w:sz w:val="24"/>
          <w:szCs w:val="24"/>
        </w:rPr>
        <w:t xml:space="preserve"> The remainder of the pelvic examination was unremarkable.</w:t>
      </w:r>
      <w:r w:rsidR="008C131B" w:rsidRPr="001A739D">
        <w:rPr>
          <w:rFonts w:ascii="Book Antiqua" w:hAnsi="Book Antiqua" w:cs="Times New Roman"/>
          <w:sz w:val="24"/>
          <w:szCs w:val="24"/>
          <w:lang w:eastAsia="zh-CN"/>
        </w:rPr>
        <w:t xml:space="preserve"> </w:t>
      </w:r>
      <w:r w:rsidRPr="001A739D">
        <w:rPr>
          <w:rFonts w:ascii="Book Antiqua" w:eastAsia="Times New Roman" w:hAnsi="Book Antiqua" w:cs="Times New Roman"/>
          <w:sz w:val="24"/>
          <w:szCs w:val="24"/>
        </w:rPr>
        <w:t>Pelvic sonogram</w:t>
      </w:r>
      <w:r w:rsidR="005C0FC5"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noted a 3</w:t>
      </w:r>
      <w:r w:rsidR="00083374" w:rsidRPr="001A739D">
        <w:rPr>
          <w:rFonts w:ascii="Book Antiqua" w:hAnsi="Book Antiqua" w:cs="Times New Roman"/>
          <w:sz w:val="24"/>
          <w:szCs w:val="24"/>
          <w:lang w:eastAsia="zh-CN"/>
        </w:rPr>
        <w:t xml:space="preserve"> </w:t>
      </w:r>
      <w:r w:rsidRPr="001A739D">
        <w:rPr>
          <w:rFonts w:ascii="Book Antiqua" w:eastAsia="Times New Roman" w:hAnsi="Book Antiqua" w:cs="Times New Roman"/>
          <w:sz w:val="24"/>
          <w:szCs w:val="24"/>
        </w:rPr>
        <w:t>cm. echogenic fluid filled simple cyst</w:t>
      </w:r>
      <w:r w:rsidR="008C131B" w:rsidRPr="001A739D">
        <w:rPr>
          <w:rFonts w:ascii="Book Antiqua" w:eastAsia="Times New Roman" w:hAnsi="Book Antiqua" w:cs="Times New Roman"/>
          <w:sz w:val="24"/>
          <w:szCs w:val="24"/>
        </w:rPr>
        <w:t xml:space="preserve"> anterior to the cervix with no</w:t>
      </w:r>
      <w:r w:rsidR="005C0FC5" w:rsidRPr="001A739D">
        <w:rPr>
          <w:rFonts w:ascii="Book Antiqua" w:eastAsia="Times New Roman" w:hAnsi="Book Antiqua" w:cs="Times New Roman"/>
          <w:sz w:val="24"/>
          <w:szCs w:val="24"/>
        </w:rPr>
        <w:t xml:space="preserve"> </w:t>
      </w:r>
      <w:r w:rsidR="008C131B" w:rsidRPr="001A739D">
        <w:rPr>
          <w:rFonts w:ascii="Book Antiqua" w:eastAsia="Times New Roman" w:hAnsi="Book Antiqua" w:cs="Times New Roman"/>
          <w:sz w:val="24"/>
          <w:szCs w:val="24"/>
        </w:rPr>
        <w:t>connection to uterus or bladder</w:t>
      </w:r>
      <w:r w:rsidRPr="001A739D">
        <w:rPr>
          <w:rFonts w:ascii="Book Antiqua" w:eastAsia="Times New Roman" w:hAnsi="Book Antiqua" w:cs="Times New Roman"/>
          <w:sz w:val="24"/>
          <w:szCs w:val="24"/>
        </w:rPr>
        <w:t xml:space="preserve"> </w:t>
      </w:r>
      <w:r w:rsidR="008C131B" w:rsidRPr="001A739D">
        <w:rPr>
          <w:rFonts w:ascii="Book Antiqua" w:hAnsi="Book Antiqua" w:cs="Times New Roman"/>
          <w:sz w:val="24"/>
          <w:szCs w:val="24"/>
          <w:lang w:eastAsia="zh-CN"/>
        </w:rPr>
        <w:t>(</w:t>
      </w:r>
      <w:r w:rsidRPr="001A739D">
        <w:rPr>
          <w:rFonts w:ascii="Book Antiqua" w:eastAsia="Times New Roman" w:hAnsi="Book Antiqua" w:cs="Times New Roman"/>
          <w:sz w:val="24"/>
          <w:szCs w:val="24"/>
        </w:rPr>
        <w:t>Fig</w:t>
      </w:r>
      <w:r w:rsidR="008C131B" w:rsidRPr="001A739D">
        <w:rPr>
          <w:rFonts w:ascii="Book Antiqua" w:hAnsi="Book Antiqua" w:cs="Times New Roman"/>
          <w:sz w:val="24"/>
          <w:szCs w:val="24"/>
          <w:lang w:eastAsia="zh-CN"/>
        </w:rPr>
        <w:t>ure</w:t>
      </w:r>
      <w:r w:rsidRPr="001A739D">
        <w:rPr>
          <w:rFonts w:ascii="Book Antiqua" w:eastAsia="Times New Roman" w:hAnsi="Book Antiqua" w:cs="Times New Roman"/>
          <w:sz w:val="24"/>
          <w:szCs w:val="24"/>
        </w:rPr>
        <w:t xml:space="preserve"> 2</w:t>
      </w:r>
      <w:r w:rsidR="008C131B" w:rsidRPr="001A739D">
        <w:rPr>
          <w:rFonts w:ascii="Book Antiqua" w:hAnsi="Book Antiqua" w:cs="Times New Roman"/>
          <w:sz w:val="24"/>
          <w:szCs w:val="24"/>
          <w:lang w:eastAsia="zh-CN"/>
        </w:rPr>
        <w:t>)</w:t>
      </w:r>
      <w:r w:rsidRPr="001A739D">
        <w:rPr>
          <w:rFonts w:ascii="Book Antiqua" w:eastAsia="Times New Roman" w:hAnsi="Book Antiqua" w:cs="Times New Roman"/>
          <w:sz w:val="24"/>
          <w:szCs w:val="24"/>
        </w:rPr>
        <w:t xml:space="preserve">. The pelvic organs were otherwise </w:t>
      </w:r>
      <w:r w:rsidR="008C131B" w:rsidRPr="001A739D">
        <w:rPr>
          <w:rFonts w:ascii="Book Antiqua" w:eastAsia="Times New Roman" w:hAnsi="Book Antiqua" w:cs="Times New Roman"/>
          <w:sz w:val="24"/>
          <w:szCs w:val="24"/>
        </w:rPr>
        <w:t>normal</w:t>
      </w:r>
      <w:r w:rsidRPr="001A739D">
        <w:rPr>
          <w:rFonts w:ascii="Book Antiqua" w:eastAsia="Times New Roman" w:hAnsi="Book Antiqua" w:cs="Times New Roman"/>
          <w:sz w:val="24"/>
          <w:szCs w:val="24"/>
        </w:rPr>
        <w:t xml:space="preserve">. Renal sonography </w:t>
      </w:r>
      <w:r w:rsidRPr="001A739D">
        <w:rPr>
          <w:rFonts w:ascii="Book Antiqua" w:eastAsia="Times New Roman" w:hAnsi="Book Antiqua" w:cs="Times New Roman"/>
          <w:sz w:val="24"/>
          <w:szCs w:val="24"/>
        </w:rPr>
        <w:lastRenderedPageBreak/>
        <w:t>showed normal urinary tracts. At surgery, on entry</w:t>
      </w:r>
      <w:r w:rsidR="008C131B"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into the cyst cavity, 3 m</w:t>
      </w:r>
      <w:r w:rsidR="00083374" w:rsidRPr="001A739D">
        <w:rPr>
          <w:rFonts w:ascii="Book Antiqua" w:hAnsi="Book Antiqua" w:cs="Times New Roman"/>
          <w:sz w:val="24"/>
          <w:szCs w:val="24"/>
          <w:lang w:eastAsia="zh-CN"/>
        </w:rPr>
        <w:t>L</w:t>
      </w:r>
      <w:r w:rsidRPr="001A739D">
        <w:rPr>
          <w:rFonts w:ascii="Book Antiqua" w:eastAsia="Times New Roman" w:hAnsi="Book Antiqua" w:cs="Times New Roman"/>
          <w:sz w:val="24"/>
          <w:szCs w:val="24"/>
        </w:rPr>
        <w:t xml:space="preserve"> of dark old blood mixed with mucus was drained </w:t>
      </w:r>
      <w:r w:rsidR="008C131B" w:rsidRPr="001A739D">
        <w:rPr>
          <w:rFonts w:ascii="Book Antiqua" w:hAnsi="Book Antiqua" w:cs="Times New Roman"/>
          <w:sz w:val="24"/>
          <w:szCs w:val="24"/>
          <w:lang w:eastAsia="zh-CN"/>
        </w:rPr>
        <w:t>(</w:t>
      </w:r>
      <w:r w:rsidRPr="001A739D">
        <w:rPr>
          <w:rFonts w:ascii="Book Antiqua" w:eastAsia="Times New Roman" w:hAnsi="Book Antiqua" w:cs="Times New Roman"/>
          <w:sz w:val="24"/>
          <w:szCs w:val="24"/>
        </w:rPr>
        <w:t>Fig</w:t>
      </w:r>
      <w:r w:rsidR="008C131B" w:rsidRPr="001A739D">
        <w:rPr>
          <w:rFonts w:ascii="Book Antiqua" w:hAnsi="Book Antiqua" w:cs="Times New Roman"/>
          <w:sz w:val="24"/>
          <w:szCs w:val="24"/>
          <w:lang w:eastAsia="zh-CN"/>
        </w:rPr>
        <w:t>ure</w:t>
      </w:r>
      <w:r w:rsidRPr="001A739D">
        <w:rPr>
          <w:rFonts w:ascii="Book Antiqua" w:eastAsia="Times New Roman" w:hAnsi="Book Antiqua" w:cs="Times New Roman"/>
          <w:sz w:val="24"/>
          <w:szCs w:val="24"/>
        </w:rPr>
        <w:t xml:space="preserve"> 3</w:t>
      </w:r>
      <w:r w:rsidR="008C131B" w:rsidRPr="001A739D">
        <w:rPr>
          <w:rFonts w:ascii="Book Antiqua" w:hAnsi="Book Antiqua" w:cs="Times New Roman"/>
          <w:sz w:val="24"/>
          <w:szCs w:val="24"/>
          <w:lang w:eastAsia="zh-CN"/>
        </w:rPr>
        <w:t>)</w:t>
      </w:r>
      <w:r w:rsidRPr="001A739D">
        <w:rPr>
          <w:rFonts w:ascii="Book Antiqua" w:eastAsia="Times New Roman" w:hAnsi="Book Antiqua" w:cs="Times New Roman"/>
          <w:sz w:val="24"/>
          <w:szCs w:val="24"/>
        </w:rPr>
        <w:t>.</w:t>
      </w:r>
    </w:p>
    <w:p w:rsidR="00421F9B" w:rsidRPr="001A739D" w:rsidRDefault="00421F9B" w:rsidP="008C131B">
      <w:pPr>
        <w:adjustRightInd w:val="0"/>
        <w:snapToGrid w:val="0"/>
        <w:spacing w:after="0" w:line="360" w:lineRule="auto"/>
        <w:ind w:leftChars="-1" w:left="-2" w:firstLineChars="100" w:firstLine="240"/>
        <w:jc w:val="both"/>
        <w:rPr>
          <w:rFonts w:ascii="Book Antiqua" w:eastAsia="Times New Roman" w:hAnsi="Book Antiqua" w:cs="Times New Roman"/>
          <w:sz w:val="24"/>
          <w:szCs w:val="24"/>
        </w:rPr>
      </w:pPr>
      <w:r w:rsidRPr="001A739D">
        <w:rPr>
          <w:rFonts w:ascii="Book Antiqua" w:eastAsia="Times New Roman" w:hAnsi="Book Antiqua" w:cs="Times New Roman"/>
          <w:sz w:val="24"/>
          <w:szCs w:val="24"/>
        </w:rPr>
        <w:t xml:space="preserve">The cyst wall was excised and on microscopy found to be lined by columnar cells </w:t>
      </w:r>
      <w:r w:rsidR="008C131B" w:rsidRPr="001A739D">
        <w:rPr>
          <w:rFonts w:ascii="Book Antiqua" w:eastAsia="Times New Roman" w:hAnsi="Book Antiqua" w:cs="Times New Roman"/>
          <w:sz w:val="24"/>
          <w:szCs w:val="24"/>
        </w:rPr>
        <w:t>with</w:t>
      </w:r>
      <w:r w:rsidRPr="001A739D">
        <w:rPr>
          <w:rFonts w:ascii="Book Antiqua" w:eastAsia="Times New Roman" w:hAnsi="Book Antiqua" w:cs="Times New Roman"/>
          <w:sz w:val="24"/>
          <w:szCs w:val="24"/>
        </w:rPr>
        <w:t xml:space="preserve"> intra-cytoplasmic mucus resembling endocervical epithelium</w:t>
      </w:r>
      <w:r w:rsidR="008C131B" w:rsidRPr="001A739D">
        <w:rPr>
          <w:rFonts w:ascii="Book Antiqua" w:hAnsi="Book Antiqua" w:cs="Times New Roman"/>
          <w:sz w:val="24"/>
          <w:szCs w:val="24"/>
          <w:lang w:eastAsia="zh-CN"/>
        </w:rPr>
        <w:t xml:space="preserve"> (</w:t>
      </w:r>
      <w:r w:rsidR="008C131B" w:rsidRPr="001A739D">
        <w:rPr>
          <w:rFonts w:ascii="Book Antiqua" w:eastAsia="Times New Roman" w:hAnsi="Book Antiqua" w:cs="Times New Roman"/>
          <w:sz w:val="24"/>
          <w:szCs w:val="24"/>
        </w:rPr>
        <w:t>Fig</w:t>
      </w:r>
      <w:r w:rsidR="008C131B" w:rsidRPr="001A739D">
        <w:rPr>
          <w:rFonts w:ascii="Book Antiqua" w:hAnsi="Book Antiqua" w:cs="Times New Roman"/>
          <w:sz w:val="24"/>
          <w:szCs w:val="24"/>
          <w:lang w:eastAsia="zh-CN"/>
        </w:rPr>
        <w:t>ure</w:t>
      </w:r>
      <w:r w:rsidR="008C131B" w:rsidRPr="001A739D">
        <w:rPr>
          <w:rFonts w:ascii="Book Antiqua" w:eastAsia="Times New Roman" w:hAnsi="Book Antiqua" w:cs="Times New Roman"/>
          <w:sz w:val="24"/>
          <w:szCs w:val="24"/>
        </w:rPr>
        <w:t xml:space="preserve"> 4</w:t>
      </w:r>
      <w:r w:rsidR="008C131B" w:rsidRPr="001A739D">
        <w:rPr>
          <w:rFonts w:ascii="Book Antiqua" w:hAnsi="Book Antiqua" w:cs="Times New Roman"/>
          <w:sz w:val="24"/>
          <w:szCs w:val="24"/>
          <w:lang w:eastAsia="zh-CN"/>
        </w:rPr>
        <w:t>)</w:t>
      </w:r>
      <w:r w:rsidRPr="001A739D">
        <w:rPr>
          <w:rFonts w:ascii="Book Antiqua" w:eastAsia="Times New Roman" w:hAnsi="Book Antiqua" w:cs="Times New Roman"/>
          <w:sz w:val="24"/>
          <w:szCs w:val="24"/>
        </w:rPr>
        <w:t>.</w:t>
      </w:r>
    </w:p>
    <w:p w:rsidR="00421F9B" w:rsidRPr="001A739D" w:rsidRDefault="00421F9B" w:rsidP="008C131B">
      <w:pPr>
        <w:adjustRightInd w:val="0"/>
        <w:snapToGrid w:val="0"/>
        <w:spacing w:after="0" w:line="360" w:lineRule="auto"/>
        <w:ind w:leftChars="-1" w:left="-2" w:firstLineChars="100" w:firstLine="240"/>
        <w:jc w:val="both"/>
        <w:rPr>
          <w:rFonts w:ascii="Book Antiqua" w:eastAsia="Times New Roman" w:hAnsi="Book Antiqua" w:cs="Times New Roman"/>
          <w:sz w:val="24"/>
          <w:szCs w:val="24"/>
        </w:rPr>
      </w:pPr>
      <w:r w:rsidRPr="001A739D">
        <w:rPr>
          <w:rFonts w:ascii="Book Antiqua" w:eastAsia="Times New Roman" w:hAnsi="Book Antiqua" w:cs="Times New Roman"/>
          <w:sz w:val="24"/>
          <w:szCs w:val="24"/>
        </w:rPr>
        <w:t xml:space="preserve">Focal ciliated cells were also seen but no Bartholin gland tissue or vaginal adenosis was </w:t>
      </w:r>
      <w:r w:rsidR="008C131B" w:rsidRPr="001A739D">
        <w:rPr>
          <w:rFonts w:ascii="Book Antiqua" w:eastAsia="Times New Roman" w:hAnsi="Book Antiqua" w:cs="Times New Roman"/>
          <w:sz w:val="24"/>
          <w:szCs w:val="24"/>
        </w:rPr>
        <w:t xml:space="preserve">noted. </w:t>
      </w:r>
      <w:r w:rsidRPr="001A739D">
        <w:rPr>
          <w:rFonts w:ascii="Book Antiqua" w:eastAsia="Times New Roman" w:hAnsi="Book Antiqua" w:cs="Times New Roman"/>
          <w:sz w:val="24"/>
          <w:szCs w:val="24"/>
        </w:rPr>
        <w:t>Mucicarmi</w:t>
      </w:r>
      <w:r w:rsidR="00083374" w:rsidRPr="001A739D">
        <w:rPr>
          <w:rFonts w:ascii="Book Antiqua" w:eastAsia="Times New Roman" w:hAnsi="Book Antiqua" w:cs="Times New Roman"/>
          <w:sz w:val="24"/>
          <w:szCs w:val="24"/>
        </w:rPr>
        <w:t>ne stain for mucus was positive</w:t>
      </w:r>
      <w:r w:rsidRPr="001A739D">
        <w:rPr>
          <w:rFonts w:ascii="Book Antiqua" w:eastAsia="Times New Roman" w:hAnsi="Book Antiqua" w:cs="Times New Roman"/>
          <w:sz w:val="24"/>
          <w:szCs w:val="24"/>
        </w:rPr>
        <w:t>.</w:t>
      </w:r>
      <w:r w:rsidR="00083374" w:rsidRPr="001A739D">
        <w:rPr>
          <w:rFonts w:ascii="Book Antiqua" w:hAnsi="Book Antiqua" w:cs="Times New Roman"/>
          <w:sz w:val="24"/>
          <w:szCs w:val="24"/>
          <w:lang w:eastAsia="zh-CN"/>
        </w:rPr>
        <w:t xml:space="preserve"> </w:t>
      </w:r>
      <w:r w:rsidRPr="001A739D">
        <w:rPr>
          <w:rFonts w:ascii="Book Antiqua" w:eastAsia="Times New Roman" w:hAnsi="Book Antiqua" w:cs="Times New Roman"/>
          <w:sz w:val="24"/>
          <w:szCs w:val="24"/>
        </w:rPr>
        <w:t>The pathologic findings were</w:t>
      </w:r>
      <w:r w:rsidR="005C0FC5"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compatible with a diagnosis of a Mullerian cyst of endocervical type.</w:t>
      </w:r>
    </w:p>
    <w:p w:rsidR="00421F9B" w:rsidRPr="001A739D" w:rsidRDefault="00421F9B" w:rsidP="00083374">
      <w:pPr>
        <w:adjustRightInd w:val="0"/>
        <w:snapToGrid w:val="0"/>
        <w:spacing w:after="0" w:line="360" w:lineRule="auto"/>
        <w:ind w:firstLineChars="100" w:firstLine="240"/>
        <w:jc w:val="both"/>
        <w:rPr>
          <w:rFonts w:ascii="Book Antiqua" w:eastAsia="Times New Roman" w:hAnsi="Book Antiqua" w:cs="Times New Roman"/>
          <w:sz w:val="24"/>
          <w:szCs w:val="24"/>
        </w:rPr>
      </w:pPr>
      <w:r w:rsidRPr="001A739D">
        <w:rPr>
          <w:rFonts w:ascii="Book Antiqua" w:eastAsia="Times New Roman" w:hAnsi="Book Antiqua" w:cs="Times New Roman"/>
          <w:sz w:val="24"/>
          <w:szCs w:val="24"/>
        </w:rPr>
        <w:t>Vaginal cysts are usually asymptomatic and benign. They do not require excision unless they cause problems, pain and dyspareunia being the</w:t>
      </w:r>
      <w:r w:rsidR="008C131B" w:rsidRPr="001A739D">
        <w:rPr>
          <w:rFonts w:ascii="Book Antiqua" w:hAnsi="Book Antiqua" w:cs="Times New Roman"/>
          <w:sz w:val="24"/>
          <w:szCs w:val="24"/>
          <w:lang w:eastAsia="zh-CN"/>
        </w:rPr>
        <w:t xml:space="preserve"> </w:t>
      </w:r>
      <w:r w:rsidRPr="001A739D">
        <w:rPr>
          <w:rFonts w:ascii="Book Antiqua" w:eastAsia="Times New Roman" w:hAnsi="Book Antiqua" w:cs="Times New Roman"/>
          <w:sz w:val="24"/>
          <w:szCs w:val="24"/>
        </w:rPr>
        <w:t>commonest complaints</w:t>
      </w:r>
      <w:r w:rsidRPr="001A739D">
        <w:rPr>
          <w:rFonts w:ascii="Book Antiqua" w:eastAsia="Times New Roman" w:hAnsi="Book Antiqua" w:cs="Times New Roman"/>
          <w:sz w:val="24"/>
          <w:szCs w:val="24"/>
          <w:vertAlign w:val="superscript"/>
        </w:rPr>
        <w:t>[2]</w:t>
      </w:r>
      <w:r w:rsidR="004B0701" w:rsidRPr="001A739D">
        <w:rPr>
          <w:rFonts w:ascii="Book Antiqua" w:eastAsia="Times New Roman" w:hAnsi="Book Antiqua" w:cs="Times New Roman"/>
          <w:sz w:val="24"/>
          <w:szCs w:val="24"/>
        </w:rPr>
        <w:t>.</w:t>
      </w:r>
      <w:r w:rsidR="004B0701" w:rsidRPr="001A739D">
        <w:rPr>
          <w:rFonts w:ascii="Book Antiqua" w:eastAsia="Times New Roman" w:hAnsi="Book Antiqua" w:cs="Times New Roman"/>
          <w:sz w:val="24"/>
          <w:szCs w:val="24"/>
          <w:vertAlign w:val="superscript"/>
        </w:rPr>
        <w:t xml:space="preserve"> </w:t>
      </w:r>
      <w:r w:rsidRPr="001A739D">
        <w:rPr>
          <w:rFonts w:ascii="Book Antiqua" w:eastAsia="Times New Roman" w:hAnsi="Book Antiqua" w:cs="Times New Roman"/>
          <w:sz w:val="24"/>
          <w:szCs w:val="24"/>
        </w:rPr>
        <w:t>It is possible that the onset of symptomatology in</w:t>
      </w:r>
      <w:r w:rsidR="008C131B"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our patient was related to the accumulation of blood in the cyst cavity. The</w:t>
      </w:r>
      <w:r w:rsidR="005C0FC5"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finding of old blood in a vaginal cyst is highly suggestive of the presence of endometrial tissue in the cyst wall. Endometr</w:t>
      </w:r>
      <w:r w:rsidR="008C131B" w:rsidRPr="001A739D">
        <w:rPr>
          <w:rFonts w:ascii="Book Antiqua" w:eastAsia="Times New Roman" w:hAnsi="Book Antiqua" w:cs="Times New Roman"/>
          <w:sz w:val="24"/>
          <w:szCs w:val="24"/>
        </w:rPr>
        <w:t>iotic cysts are uncommon. There</w:t>
      </w:r>
      <w:r w:rsidR="005C0FC5"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were 6 in Evans series of 42 cases and 1 in Kondi-Pafitis series of 40 patients</w:t>
      </w:r>
      <w:r w:rsidR="00083374" w:rsidRPr="001A739D">
        <w:rPr>
          <w:rFonts w:ascii="Book Antiqua" w:eastAsia="Times New Roman" w:hAnsi="Book Antiqua" w:cs="Times New Roman"/>
          <w:sz w:val="24"/>
          <w:szCs w:val="24"/>
          <w:vertAlign w:val="superscript"/>
        </w:rPr>
        <w:t>[1</w:t>
      </w:r>
      <w:r w:rsidR="00083374" w:rsidRPr="001A739D">
        <w:rPr>
          <w:rFonts w:ascii="Book Antiqua" w:hAnsi="Book Antiqua" w:cs="Times New Roman"/>
          <w:sz w:val="24"/>
          <w:szCs w:val="24"/>
          <w:vertAlign w:val="superscript"/>
          <w:lang w:eastAsia="zh-CN"/>
        </w:rPr>
        <w:t>,</w:t>
      </w:r>
      <w:r w:rsidR="008C131B" w:rsidRPr="001A739D">
        <w:rPr>
          <w:rFonts w:ascii="Book Antiqua" w:eastAsia="Times New Roman" w:hAnsi="Book Antiqua" w:cs="Times New Roman"/>
          <w:sz w:val="24"/>
          <w:szCs w:val="24"/>
          <w:vertAlign w:val="superscript"/>
        </w:rPr>
        <w:t>3</w:t>
      </w:r>
      <w:r w:rsidR="004B0701" w:rsidRPr="001A739D">
        <w:rPr>
          <w:rFonts w:ascii="Book Antiqua" w:eastAsia="Times New Roman" w:hAnsi="Book Antiqua" w:cs="Times New Roman"/>
          <w:sz w:val="24"/>
          <w:szCs w:val="24"/>
          <w:vertAlign w:val="superscript"/>
        </w:rPr>
        <w:t>]</w:t>
      </w:r>
      <w:r w:rsidR="004B0701"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Endometriosis is defined as the ectopic implantation of endometrial glands</w:t>
      </w:r>
      <w:r w:rsidR="005C0FC5"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and stroma.</w:t>
      </w:r>
      <w:r w:rsidR="008C131B" w:rsidRPr="001A739D">
        <w:rPr>
          <w:rFonts w:ascii="Book Antiqua" w:hAnsi="Book Antiqua" w:cs="Times New Roman"/>
          <w:sz w:val="24"/>
          <w:szCs w:val="24"/>
          <w:lang w:eastAsia="zh-CN"/>
        </w:rPr>
        <w:t xml:space="preserve"> </w:t>
      </w:r>
      <w:r w:rsidRPr="001A739D">
        <w:rPr>
          <w:rFonts w:ascii="Book Antiqua" w:eastAsia="Times New Roman" w:hAnsi="Book Antiqua" w:cs="Times New Roman"/>
          <w:sz w:val="24"/>
          <w:szCs w:val="24"/>
        </w:rPr>
        <w:t>As regards the diagnosis of en</w:t>
      </w:r>
      <w:r w:rsidR="008C131B" w:rsidRPr="001A739D">
        <w:rPr>
          <w:rFonts w:ascii="Book Antiqua" w:eastAsia="Times New Roman" w:hAnsi="Book Antiqua" w:cs="Times New Roman"/>
          <w:sz w:val="24"/>
          <w:szCs w:val="24"/>
        </w:rPr>
        <w:t>dometriosis in the vaginal area</w:t>
      </w:r>
      <w:r w:rsidRPr="001A739D">
        <w:rPr>
          <w:rFonts w:ascii="Book Antiqua" w:eastAsia="Times New Roman" w:hAnsi="Book Antiqua" w:cs="Times New Roman"/>
          <w:sz w:val="24"/>
          <w:szCs w:val="24"/>
        </w:rPr>
        <w:t>, 2 of the foll</w:t>
      </w:r>
      <w:r w:rsidR="008C131B" w:rsidRPr="001A739D">
        <w:rPr>
          <w:rFonts w:ascii="Book Antiqua" w:eastAsia="Times New Roman" w:hAnsi="Book Antiqua" w:cs="Times New Roman"/>
          <w:sz w:val="24"/>
          <w:szCs w:val="24"/>
        </w:rPr>
        <w:t>owing 3 findings must be seen</w:t>
      </w:r>
      <w:r w:rsidRPr="001A739D">
        <w:rPr>
          <w:rFonts w:ascii="Book Antiqua" w:eastAsia="Times New Roman" w:hAnsi="Book Antiqua" w:cs="Times New Roman"/>
          <w:sz w:val="24"/>
          <w:szCs w:val="24"/>
        </w:rPr>
        <w:t>: endometrial</w:t>
      </w:r>
      <w:r w:rsidR="008C131B" w:rsidRPr="001A739D">
        <w:rPr>
          <w:rFonts w:ascii="Book Antiqua" w:eastAsia="Times New Roman" w:hAnsi="Book Antiqua" w:cs="Times New Roman"/>
          <w:sz w:val="24"/>
          <w:szCs w:val="24"/>
        </w:rPr>
        <w:t xml:space="preserve"> glands, endometrial stroma and</w:t>
      </w:r>
      <w:r w:rsidRPr="001A739D">
        <w:rPr>
          <w:rFonts w:ascii="Book Antiqua" w:eastAsia="Times New Roman" w:hAnsi="Book Antiqua" w:cs="Times New Roman"/>
          <w:sz w:val="24"/>
          <w:szCs w:val="24"/>
        </w:rPr>
        <w:t xml:space="preserve"> hemosiderin laden </w:t>
      </w:r>
      <w:r w:rsidR="008C131B" w:rsidRPr="001A739D">
        <w:rPr>
          <w:rFonts w:ascii="Book Antiqua" w:eastAsia="Times New Roman" w:hAnsi="Book Antiqua" w:cs="Times New Roman"/>
          <w:sz w:val="24"/>
          <w:szCs w:val="24"/>
        </w:rPr>
        <w:t>macrophages</w:t>
      </w:r>
      <w:r w:rsidR="008C131B" w:rsidRPr="001A739D">
        <w:rPr>
          <w:rFonts w:ascii="Book Antiqua" w:eastAsia="Times New Roman" w:hAnsi="Book Antiqua" w:cs="Times New Roman"/>
          <w:sz w:val="24"/>
          <w:szCs w:val="24"/>
          <w:vertAlign w:val="superscript"/>
        </w:rPr>
        <w:t>[2</w:t>
      </w:r>
      <w:r w:rsidRPr="001A739D">
        <w:rPr>
          <w:rFonts w:ascii="Book Antiqua" w:eastAsia="Times New Roman" w:hAnsi="Book Antiqua" w:cs="Times New Roman"/>
          <w:sz w:val="24"/>
          <w:szCs w:val="24"/>
          <w:vertAlign w:val="superscript"/>
        </w:rPr>
        <w:t>]</w:t>
      </w:r>
      <w:r w:rsidR="00335ABA"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Distortion and destruction of the epithe</w:t>
      </w:r>
      <w:r w:rsidR="008C131B" w:rsidRPr="001A739D">
        <w:rPr>
          <w:rFonts w:ascii="Book Antiqua" w:eastAsia="Times New Roman" w:hAnsi="Book Antiqua" w:cs="Times New Roman"/>
          <w:sz w:val="24"/>
          <w:szCs w:val="24"/>
        </w:rPr>
        <w:t>lium</w:t>
      </w:r>
      <w:r w:rsidRPr="001A739D">
        <w:rPr>
          <w:rFonts w:ascii="Book Antiqua" w:eastAsia="Times New Roman" w:hAnsi="Book Antiqua" w:cs="Times New Roman"/>
          <w:sz w:val="24"/>
          <w:szCs w:val="24"/>
        </w:rPr>
        <w:t xml:space="preserve"> by hemorrhage is often present and there may be evidence of endometriosis elsewhere</w:t>
      </w:r>
      <w:r w:rsidRPr="001A739D">
        <w:rPr>
          <w:rFonts w:ascii="Book Antiqua" w:eastAsia="Times New Roman" w:hAnsi="Book Antiqua" w:cs="Times New Roman"/>
          <w:sz w:val="24"/>
          <w:szCs w:val="24"/>
          <w:vertAlign w:val="superscript"/>
        </w:rPr>
        <w:t>[</w:t>
      </w:r>
      <w:r w:rsidR="00335ABA" w:rsidRPr="001A739D">
        <w:rPr>
          <w:rFonts w:ascii="Book Antiqua" w:eastAsia="Times New Roman" w:hAnsi="Book Antiqua" w:cs="Times New Roman"/>
          <w:sz w:val="24"/>
          <w:szCs w:val="24"/>
          <w:vertAlign w:val="superscript"/>
        </w:rPr>
        <w:t>1]</w:t>
      </w:r>
      <w:r w:rsidR="00335ABA" w:rsidRPr="001A739D">
        <w:rPr>
          <w:rFonts w:ascii="Book Antiqua" w:eastAsia="Times New Roman" w:hAnsi="Book Antiqua" w:cs="Times New Roman"/>
          <w:sz w:val="24"/>
          <w:szCs w:val="24"/>
        </w:rPr>
        <w:t>.</w:t>
      </w:r>
    </w:p>
    <w:p w:rsidR="009C1EAA" w:rsidRPr="001A739D" w:rsidRDefault="00421F9B" w:rsidP="008F5207">
      <w:pPr>
        <w:adjustRightInd w:val="0"/>
        <w:snapToGrid w:val="0"/>
        <w:spacing w:after="0" w:line="360" w:lineRule="auto"/>
        <w:ind w:leftChars="-1" w:left="-2" w:firstLineChars="100" w:firstLine="240"/>
        <w:jc w:val="both"/>
        <w:rPr>
          <w:rFonts w:ascii="Book Antiqua" w:hAnsi="Book Antiqua" w:cs="Times New Roman"/>
          <w:sz w:val="24"/>
          <w:szCs w:val="24"/>
          <w:lang w:eastAsia="zh-CN"/>
        </w:rPr>
      </w:pPr>
      <w:r w:rsidRPr="001A739D">
        <w:rPr>
          <w:rFonts w:ascii="Book Antiqua" w:eastAsia="Times New Roman" w:hAnsi="Book Antiqua" w:cs="Times New Roman"/>
          <w:sz w:val="24"/>
          <w:szCs w:val="24"/>
        </w:rPr>
        <w:t>Another vaginal lesion that may contain glandular epithelium in the vagina is vaginal adenosis. This is attributed to in</w:t>
      </w:r>
      <w:r w:rsidR="008C131B" w:rsidRPr="001A739D">
        <w:rPr>
          <w:rFonts w:ascii="Book Antiqua" w:eastAsia="Times New Roman" w:hAnsi="Book Antiqua" w:cs="Times New Roman"/>
          <w:sz w:val="24"/>
          <w:szCs w:val="24"/>
        </w:rPr>
        <w:t>complete replacement of vaginal</w:t>
      </w:r>
      <w:r w:rsidRPr="001A739D">
        <w:rPr>
          <w:rFonts w:ascii="Book Antiqua" w:eastAsia="Times New Roman" w:hAnsi="Book Antiqua" w:cs="Times New Roman"/>
          <w:sz w:val="24"/>
          <w:szCs w:val="24"/>
        </w:rPr>
        <w:t xml:space="preserve"> columnar epithelium by squamous epithelium during embryogenesis. This lesion is often found in diethylstilbestrol exposed women and usually has a red grap</w:t>
      </w:r>
      <w:r w:rsidR="00335ABA" w:rsidRPr="001A739D">
        <w:rPr>
          <w:rFonts w:ascii="Book Antiqua" w:eastAsia="Times New Roman" w:hAnsi="Book Antiqua" w:cs="Times New Roman"/>
          <w:sz w:val="24"/>
          <w:szCs w:val="24"/>
        </w:rPr>
        <w:t>e-like mucosal appearance</w:t>
      </w:r>
      <w:r w:rsidR="00335ABA" w:rsidRPr="001A739D">
        <w:rPr>
          <w:rFonts w:ascii="Book Antiqua" w:eastAsia="Times New Roman" w:hAnsi="Book Antiqua" w:cs="Times New Roman"/>
          <w:sz w:val="24"/>
          <w:szCs w:val="24"/>
          <w:vertAlign w:val="superscript"/>
        </w:rPr>
        <w:t>[2]</w:t>
      </w:r>
      <w:r w:rsidR="00335ABA"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Another extremely rare condition, unilateral hematocolpos with ipsilateral renal agenesis was excluded by the negative</w:t>
      </w:r>
      <w:r w:rsidR="005C0FC5"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laparoscopic pelvic examination and the sonographic demonstra</w:t>
      </w:r>
      <w:r w:rsidR="00335ABA" w:rsidRPr="001A739D">
        <w:rPr>
          <w:rFonts w:ascii="Book Antiqua" w:eastAsia="Times New Roman" w:hAnsi="Book Antiqua" w:cs="Times New Roman"/>
          <w:sz w:val="24"/>
          <w:szCs w:val="24"/>
        </w:rPr>
        <w:t>tion of normal urinary tracts</w:t>
      </w:r>
      <w:r w:rsidR="00335ABA" w:rsidRPr="001A739D">
        <w:rPr>
          <w:rFonts w:ascii="Book Antiqua" w:eastAsia="Times New Roman" w:hAnsi="Book Antiqua" w:cs="Times New Roman"/>
          <w:sz w:val="24"/>
          <w:szCs w:val="24"/>
          <w:vertAlign w:val="superscript"/>
        </w:rPr>
        <w:t>[4]</w:t>
      </w:r>
      <w:r w:rsidR="00335ABA" w:rsidRPr="001A739D">
        <w:rPr>
          <w:rFonts w:ascii="Book Antiqua" w:eastAsia="Times New Roman" w:hAnsi="Book Antiqua" w:cs="Times New Roman"/>
          <w:sz w:val="24"/>
          <w:szCs w:val="24"/>
        </w:rPr>
        <w:t>.</w:t>
      </w:r>
      <w:r w:rsidR="00335ABA" w:rsidRPr="001A739D">
        <w:rPr>
          <w:rFonts w:ascii="Book Antiqua" w:eastAsia="Times New Roman" w:hAnsi="Book Antiqua" w:cs="Times New Roman"/>
          <w:sz w:val="24"/>
          <w:szCs w:val="24"/>
          <w:vertAlign w:val="superscript"/>
        </w:rPr>
        <w:t xml:space="preserve"> </w:t>
      </w:r>
      <w:r w:rsidRPr="001A739D">
        <w:rPr>
          <w:rFonts w:ascii="Book Antiqua" w:eastAsia="Times New Roman" w:hAnsi="Book Antiqua" w:cs="Times New Roman"/>
          <w:sz w:val="24"/>
          <w:szCs w:val="24"/>
        </w:rPr>
        <w:t>The</w:t>
      </w:r>
      <w:r w:rsidR="008C131B" w:rsidRPr="001A739D">
        <w:rPr>
          <w:rFonts w:ascii="Book Antiqua" w:eastAsia="Times New Roman" w:hAnsi="Book Antiqua" w:cs="Times New Roman"/>
          <w:sz w:val="24"/>
          <w:szCs w:val="24"/>
        </w:rPr>
        <w:t xml:space="preserve"> absence of endometrial glands</w:t>
      </w:r>
      <w:r w:rsidRPr="001A739D">
        <w:rPr>
          <w:rFonts w:ascii="Book Antiqua" w:eastAsia="Times New Roman" w:hAnsi="Book Antiqua" w:cs="Times New Roman"/>
          <w:sz w:val="24"/>
          <w:szCs w:val="24"/>
        </w:rPr>
        <w:t>, stroma and hemosiderin laden macrophages in our patient excluded the diagnosis of endometriosis and the clinical appearance made the diagnosis of vaginal</w:t>
      </w:r>
      <w:r w:rsidR="00410446"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 xml:space="preserve">adenosis highly unlikely. Therefore the finding of hemorrhage in our </w:t>
      </w:r>
      <w:r w:rsidRPr="001A739D">
        <w:rPr>
          <w:rFonts w:ascii="Book Antiqua" w:eastAsia="Times New Roman" w:hAnsi="Book Antiqua" w:cs="Times New Roman"/>
          <w:sz w:val="24"/>
          <w:szCs w:val="24"/>
        </w:rPr>
        <w:lastRenderedPageBreak/>
        <w:t>patients</w:t>
      </w:r>
      <w:r w:rsidR="009C1EAA" w:rsidRPr="001A739D">
        <w:rPr>
          <w:rFonts w:ascii="Book Antiqua" w:eastAsia="Times New Roman" w:hAnsi="Book Antiqua" w:cs="Times New Roman"/>
          <w:sz w:val="24"/>
          <w:szCs w:val="24"/>
        </w:rPr>
        <w:t>’</w:t>
      </w:r>
      <w:r w:rsidR="008C131B"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 xml:space="preserve">imple Mullerian cyst is difficult to explain. Possibly local trauma may have </w:t>
      </w:r>
      <w:r w:rsidR="008C131B" w:rsidRPr="001A739D">
        <w:rPr>
          <w:rFonts w:ascii="Book Antiqua" w:eastAsia="Times New Roman" w:hAnsi="Book Antiqua" w:cs="Times New Roman"/>
          <w:sz w:val="24"/>
          <w:szCs w:val="24"/>
        </w:rPr>
        <w:t>been a factor</w:t>
      </w:r>
      <w:r w:rsidRPr="001A739D">
        <w:rPr>
          <w:rFonts w:ascii="Book Antiqua" w:eastAsia="Times New Roman" w:hAnsi="Book Antiqua" w:cs="Times New Roman"/>
          <w:sz w:val="24"/>
          <w:szCs w:val="24"/>
        </w:rPr>
        <w:t>, however the cyst was relatively avascular. It seems unlikely that</w:t>
      </w:r>
      <w:r w:rsidR="008C131B" w:rsidRPr="001A739D">
        <w:rPr>
          <w:rFonts w:ascii="Book Antiqua" w:hAnsi="Book Antiqua" w:cs="Times New Roman"/>
          <w:sz w:val="24"/>
          <w:szCs w:val="24"/>
          <w:lang w:eastAsia="zh-CN"/>
        </w:rPr>
        <w:t xml:space="preserve"> </w:t>
      </w:r>
      <w:r w:rsidRPr="001A739D">
        <w:rPr>
          <w:rFonts w:ascii="Book Antiqua" w:eastAsia="Times New Roman" w:hAnsi="Book Antiqua" w:cs="Times New Roman"/>
          <w:sz w:val="24"/>
          <w:szCs w:val="24"/>
        </w:rPr>
        <w:t>endometrial tissue was destroyed by hemorrhage as there was no evidence of fibrosis or scarring in the cyst wall, furthermore laparoscopy 2 years prior, showed no evidence of pelvic</w:t>
      </w:r>
      <w:r w:rsidR="00410446" w:rsidRPr="001A739D">
        <w:rPr>
          <w:rFonts w:ascii="Book Antiqua" w:eastAsia="Times New Roman" w:hAnsi="Book Antiqua" w:cs="Times New Roman"/>
          <w:sz w:val="24"/>
          <w:szCs w:val="24"/>
        </w:rPr>
        <w:t xml:space="preserve"> </w:t>
      </w:r>
      <w:r w:rsidRPr="001A739D">
        <w:rPr>
          <w:rFonts w:ascii="Book Antiqua" w:eastAsia="Times New Roman" w:hAnsi="Book Antiqua" w:cs="Times New Roman"/>
          <w:sz w:val="24"/>
          <w:szCs w:val="24"/>
        </w:rPr>
        <w:t>endometriosis.</w:t>
      </w:r>
      <w:r w:rsidR="009C1EAA" w:rsidRPr="001A739D">
        <w:rPr>
          <w:rFonts w:ascii="Book Antiqua" w:eastAsia="Times New Roman" w:hAnsi="Book Antiqua" w:cs="Times New Roman"/>
          <w:sz w:val="24"/>
          <w:szCs w:val="24"/>
        </w:rPr>
        <w:t xml:space="preserve"> We conclude that intracystic hemorrhage</w:t>
      </w:r>
      <w:r w:rsidR="005C0FC5" w:rsidRPr="001A739D">
        <w:rPr>
          <w:rFonts w:ascii="Book Antiqua" w:eastAsia="Times New Roman" w:hAnsi="Book Antiqua" w:cs="Times New Roman"/>
          <w:sz w:val="24"/>
          <w:szCs w:val="24"/>
        </w:rPr>
        <w:t xml:space="preserve"> </w:t>
      </w:r>
      <w:r w:rsidR="009C1EAA" w:rsidRPr="001A739D">
        <w:rPr>
          <w:rFonts w:ascii="Book Antiqua" w:eastAsia="Times New Roman" w:hAnsi="Book Antiqua" w:cs="Times New Roman"/>
          <w:sz w:val="24"/>
          <w:szCs w:val="24"/>
        </w:rPr>
        <w:t>can occur in a simple Mullerian cyst in the absence of endometrial components.</w:t>
      </w:r>
    </w:p>
    <w:p w:rsidR="008F5207" w:rsidRPr="001A739D" w:rsidRDefault="008F5207" w:rsidP="008F5207">
      <w:pPr>
        <w:adjustRightInd w:val="0"/>
        <w:snapToGrid w:val="0"/>
        <w:spacing w:after="0" w:line="360" w:lineRule="auto"/>
        <w:ind w:leftChars="-1" w:left="-2" w:firstLineChars="100" w:firstLine="240"/>
        <w:jc w:val="both"/>
        <w:rPr>
          <w:rFonts w:ascii="Book Antiqua" w:hAnsi="Book Antiqua" w:cs="Times New Roman"/>
          <w:sz w:val="24"/>
          <w:szCs w:val="24"/>
          <w:lang w:eastAsia="zh-CN"/>
        </w:rPr>
      </w:pPr>
    </w:p>
    <w:p w:rsidR="00421F9B" w:rsidRPr="001A739D" w:rsidRDefault="008F5207" w:rsidP="008C131B">
      <w:pPr>
        <w:adjustRightInd w:val="0"/>
        <w:snapToGrid w:val="0"/>
        <w:spacing w:after="0" w:line="360" w:lineRule="auto"/>
        <w:jc w:val="both"/>
        <w:rPr>
          <w:rFonts w:ascii="Book Antiqua" w:hAnsi="Book Antiqua" w:cs="Times New Roman"/>
          <w:b/>
          <w:sz w:val="24"/>
          <w:szCs w:val="24"/>
          <w:lang w:eastAsia="zh-CN"/>
        </w:rPr>
      </w:pPr>
      <w:r w:rsidRPr="001A739D">
        <w:rPr>
          <w:rFonts w:ascii="Book Antiqua" w:eastAsia="Times New Roman" w:hAnsi="Book Antiqua" w:cs="Times New Roman"/>
          <w:b/>
          <w:sz w:val="24"/>
          <w:szCs w:val="24"/>
        </w:rPr>
        <w:t>REFERENCES</w:t>
      </w:r>
    </w:p>
    <w:p w:rsidR="001A739D" w:rsidRPr="001A739D" w:rsidRDefault="001A739D" w:rsidP="001A739D">
      <w:pPr>
        <w:spacing w:after="0" w:line="240" w:lineRule="auto"/>
        <w:rPr>
          <w:rFonts w:ascii="Book Antiqua" w:eastAsia="宋体" w:hAnsi="Book Antiqua" w:cs="宋体"/>
          <w:sz w:val="24"/>
          <w:szCs w:val="24"/>
          <w:lang w:eastAsia="zh-CN"/>
        </w:rPr>
      </w:pPr>
      <w:r w:rsidRPr="001A739D">
        <w:rPr>
          <w:rFonts w:ascii="Book Antiqua" w:eastAsia="宋体" w:hAnsi="Book Antiqua" w:cs="宋体"/>
          <w:sz w:val="24"/>
          <w:szCs w:val="24"/>
          <w:lang w:eastAsia="zh-CN"/>
        </w:rPr>
        <w:t xml:space="preserve">1 </w:t>
      </w:r>
      <w:r w:rsidRPr="001A739D">
        <w:rPr>
          <w:rFonts w:ascii="Book Antiqua" w:eastAsia="宋体" w:hAnsi="Book Antiqua" w:cs="宋体"/>
          <w:b/>
          <w:bCs/>
          <w:sz w:val="24"/>
          <w:szCs w:val="24"/>
          <w:lang w:eastAsia="zh-CN"/>
        </w:rPr>
        <w:t>Evans DM</w:t>
      </w:r>
      <w:r w:rsidRPr="001A739D">
        <w:rPr>
          <w:rFonts w:ascii="Book Antiqua" w:eastAsia="宋体" w:hAnsi="Book Antiqua" w:cs="宋体"/>
          <w:sz w:val="24"/>
          <w:szCs w:val="24"/>
          <w:lang w:eastAsia="zh-CN"/>
        </w:rPr>
        <w:t xml:space="preserve">, Hughes H. Cysts of the vaginal wall. </w:t>
      </w:r>
      <w:r w:rsidRPr="001A739D">
        <w:rPr>
          <w:rFonts w:ascii="Book Antiqua" w:eastAsia="宋体" w:hAnsi="Book Antiqua" w:cs="宋体"/>
          <w:i/>
          <w:iCs/>
          <w:sz w:val="24"/>
          <w:szCs w:val="24"/>
          <w:lang w:eastAsia="zh-CN"/>
        </w:rPr>
        <w:t>J Obstet Gynaecol Br Commonw</w:t>
      </w:r>
      <w:r w:rsidRPr="001A739D">
        <w:rPr>
          <w:rFonts w:ascii="Book Antiqua" w:eastAsia="宋体" w:hAnsi="Book Antiqua" w:cs="宋体"/>
          <w:sz w:val="24"/>
          <w:szCs w:val="24"/>
          <w:lang w:eastAsia="zh-CN"/>
        </w:rPr>
        <w:t xml:space="preserve"> 1961; </w:t>
      </w:r>
      <w:r w:rsidRPr="001A739D">
        <w:rPr>
          <w:rFonts w:ascii="Book Antiqua" w:eastAsia="宋体" w:hAnsi="Book Antiqua" w:cs="宋体"/>
          <w:b/>
          <w:bCs/>
          <w:sz w:val="24"/>
          <w:szCs w:val="24"/>
          <w:lang w:eastAsia="zh-CN"/>
        </w:rPr>
        <w:t>68</w:t>
      </w:r>
      <w:r w:rsidRPr="001A739D">
        <w:rPr>
          <w:rFonts w:ascii="Book Antiqua" w:eastAsia="宋体" w:hAnsi="Book Antiqua" w:cs="宋体"/>
          <w:sz w:val="24"/>
          <w:szCs w:val="24"/>
          <w:lang w:eastAsia="zh-CN"/>
        </w:rPr>
        <w:t>: 247-253 [PMID: 13697561 DOI: 10.1111/j.1471-0528.1961.tb02717.x]</w:t>
      </w:r>
    </w:p>
    <w:p w:rsidR="001A739D" w:rsidRPr="001A739D" w:rsidRDefault="001A739D" w:rsidP="001A739D">
      <w:pPr>
        <w:spacing w:after="0" w:line="240" w:lineRule="auto"/>
        <w:rPr>
          <w:rFonts w:ascii="Book Antiqua" w:eastAsia="宋体" w:hAnsi="Book Antiqua" w:cs="宋体"/>
          <w:sz w:val="24"/>
          <w:szCs w:val="24"/>
          <w:lang w:eastAsia="zh-CN"/>
        </w:rPr>
      </w:pPr>
      <w:r w:rsidRPr="001A739D">
        <w:rPr>
          <w:rFonts w:ascii="Book Antiqua" w:eastAsia="宋体" w:hAnsi="Book Antiqua" w:cs="宋体"/>
          <w:sz w:val="24"/>
          <w:szCs w:val="24"/>
          <w:lang w:eastAsia="zh-CN"/>
        </w:rPr>
        <w:t xml:space="preserve">2 </w:t>
      </w:r>
      <w:r w:rsidRPr="001A739D">
        <w:rPr>
          <w:rFonts w:ascii="Book Antiqua" w:eastAsia="宋体" w:hAnsi="Book Antiqua" w:cs="宋体"/>
          <w:b/>
          <w:bCs/>
          <w:sz w:val="24"/>
          <w:szCs w:val="24"/>
          <w:lang w:eastAsia="zh-CN"/>
        </w:rPr>
        <w:t>Eilber KS</w:t>
      </w:r>
      <w:r w:rsidRPr="001A739D">
        <w:rPr>
          <w:rFonts w:ascii="Book Antiqua" w:eastAsia="宋体" w:hAnsi="Book Antiqua" w:cs="宋体"/>
          <w:sz w:val="24"/>
          <w:szCs w:val="24"/>
          <w:lang w:eastAsia="zh-CN"/>
        </w:rPr>
        <w:t xml:space="preserve">, Raz S. Benign cystic lesions of the vagina: a literature review. </w:t>
      </w:r>
      <w:r w:rsidRPr="001A739D">
        <w:rPr>
          <w:rFonts w:ascii="Book Antiqua" w:eastAsia="宋体" w:hAnsi="Book Antiqua" w:cs="宋体"/>
          <w:i/>
          <w:iCs/>
          <w:sz w:val="24"/>
          <w:szCs w:val="24"/>
          <w:lang w:eastAsia="zh-CN"/>
        </w:rPr>
        <w:t>J Urol</w:t>
      </w:r>
      <w:r w:rsidRPr="001A739D">
        <w:rPr>
          <w:rFonts w:ascii="Book Antiqua" w:eastAsia="宋体" w:hAnsi="Book Antiqua" w:cs="宋体"/>
          <w:sz w:val="24"/>
          <w:szCs w:val="24"/>
          <w:lang w:eastAsia="zh-CN"/>
        </w:rPr>
        <w:t xml:space="preserve"> 2003; </w:t>
      </w:r>
      <w:r w:rsidRPr="001A739D">
        <w:rPr>
          <w:rFonts w:ascii="Book Antiqua" w:eastAsia="宋体" w:hAnsi="Book Antiqua" w:cs="宋体"/>
          <w:b/>
          <w:bCs/>
          <w:sz w:val="24"/>
          <w:szCs w:val="24"/>
          <w:lang w:eastAsia="zh-CN"/>
        </w:rPr>
        <w:t>170</w:t>
      </w:r>
      <w:r w:rsidRPr="001A739D">
        <w:rPr>
          <w:rFonts w:ascii="Book Antiqua" w:eastAsia="宋体" w:hAnsi="Book Antiqua" w:cs="宋体"/>
          <w:sz w:val="24"/>
          <w:szCs w:val="24"/>
          <w:lang w:eastAsia="zh-CN"/>
        </w:rPr>
        <w:t>: 717-722 [PMID: 12913681 DOI: 10.1097/01.ju.0000062543.99821.a2]</w:t>
      </w:r>
    </w:p>
    <w:p w:rsidR="001A739D" w:rsidRPr="001A739D" w:rsidRDefault="001A739D" w:rsidP="001A739D">
      <w:pPr>
        <w:spacing w:after="0" w:line="240" w:lineRule="auto"/>
        <w:rPr>
          <w:rFonts w:ascii="Book Antiqua" w:eastAsia="宋体" w:hAnsi="Book Antiqua" w:cs="宋体"/>
          <w:sz w:val="24"/>
          <w:szCs w:val="24"/>
          <w:lang w:eastAsia="zh-CN"/>
        </w:rPr>
      </w:pPr>
      <w:r w:rsidRPr="001A739D">
        <w:rPr>
          <w:rFonts w:ascii="Book Antiqua" w:eastAsia="宋体" w:hAnsi="Book Antiqua" w:cs="宋体"/>
          <w:sz w:val="24"/>
          <w:szCs w:val="24"/>
          <w:lang w:eastAsia="zh-CN"/>
        </w:rPr>
        <w:t xml:space="preserve">3 </w:t>
      </w:r>
      <w:r w:rsidRPr="001A739D">
        <w:rPr>
          <w:rFonts w:ascii="Book Antiqua" w:eastAsia="宋体" w:hAnsi="Book Antiqua" w:cs="宋体"/>
          <w:b/>
          <w:bCs/>
          <w:sz w:val="24"/>
          <w:szCs w:val="24"/>
          <w:lang w:eastAsia="zh-CN"/>
        </w:rPr>
        <w:t>Kondi-Pafiti A</w:t>
      </w:r>
      <w:r w:rsidRPr="001A739D">
        <w:rPr>
          <w:rFonts w:ascii="Book Antiqua" w:eastAsia="宋体" w:hAnsi="Book Antiqua" w:cs="宋体"/>
          <w:sz w:val="24"/>
          <w:szCs w:val="24"/>
          <w:lang w:eastAsia="zh-CN"/>
        </w:rPr>
        <w:t xml:space="preserve">, Grapsa D, Papakonstantinou K, Kairi-Vassilatou E, Xasiakos D. Vaginal cysts: a common pathologic entity revisited. </w:t>
      </w:r>
      <w:r w:rsidRPr="001A739D">
        <w:rPr>
          <w:rFonts w:ascii="Book Antiqua" w:eastAsia="宋体" w:hAnsi="Book Antiqua" w:cs="宋体"/>
          <w:i/>
          <w:iCs/>
          <w:sz w:val="24"/>
          <w:szCs w:val="24"/>
          <w:lang w:eastAsia="zh-CN"/>
        </w:rPr>
        <w:t>Clin Exp Obstet Gynecol</w:t>
      </w:r>
      <w:r w:rsidRPr="001A739D">
        <w:rPr>
          <w:rFonts w:ascii="Book Antiqua" w:eastAsia="宋体" w:hAnsi="Book Antiqua" w:cs="宋体"/>
          <w:sz w:val="24"/>
          <w:szCs w:val="24"/>
          <w:lang w:eastAsia="zh-CN"/>
        </w:rPr>
        <w:t xml:space="preserve"> 2008; </w:t>
      </w:r>
      <w:r w:rsidRPr="001A739D">
        <w:rPr>
          <w:rFonts w:ascii="Book Antiqua" w:eastAsia="宋体" w:hAnsi="Book Antiqua" w:cs="宋体"/>
          <w:b/>
          <w:bCs/>
          <w:sz w:val="24"/>
          <w:szCs w:val="24"/>
          <w:lang w:eastAsia="zh-CN"/>
        </w:rPr>
        <w:t>35</w:t>
      </w:r>
      <w:r w:rsidRPr="001A739D">
        <w:rPr>
          <w:rFonts w:ascii="Book Antiqua" w:eastAsia="宋体" w:hAnsi="Book Antiqua" w:cs="宋体"/>
          <w:sz w:val="24"/>
          <w:szCs w:val="24"/>
          <w:lang w:eastAsia="zh-CN"/>
        </w:rPr>
        <w:t>: 41-44 [PMID: 18390079]</w:t>
      </w:r>
    </w:p>
    <w:p w:rsidR="001A739D" w:rsidRPr="001A739D" w:rsidRDefault="001A739D" w:rsidP="001A739D">
      <w:pPr>
        <w:spacing w:after="0" w:line="240" w:lineRule="auto"/>
        <w:rPr>
          <w:rFonts w:ascii="Book Antiqua" w:eastAsia="宋体" w:hAnsi="Book Antiqua" w:cs="宋体"/>
          <w:sz w:val="24"/>
          <w:szCs w:val="24"/>
          <w:lang w:eastAsia="zh-CN"/>
        </w:rPr>
      </w:pPr>
      <w:r w:rsidRPr="001A739D">
        <w:rPr>
          <w:rFonts w:ascii="Book Antiqua" w:eastAsia="宋体" w:hAnsi="Book Antiqua" w:cs="宋体"/>
          <w:sz w:val="24"/>
          <w:szCs w:val="24"/>
          <w:lang w:eastAsia="zh-CN"/>
        </w:rPr>
        <w:t xml:space="preserve">4 </w:t>
      </w:r>
      <w:r w:rsidRPr="001A739D">
        <w:rPr>
          <w:rFonts w:ascii="Book Antiqua" w:eastAsia="宋体" w:hAnsi="Book Antiqua" w:cs="宋体"/>
          <w:b/>
          <w:bCs/>
          <w:sz w:val="24"/>
          <w:szCs w:val="24"/>
          <w:lang w:eastAsia="zh-CN"/>
        </w:rPr>
        <w:t>Hollander MH</w:t>
      </w:r>
      <w:r w:rsidRPr="001A739D">
        <w:rPr>
          <w:rFonts w:ascii="Book Antiqua" w:eastAsia="宋体" w:hAnsi="Book Antiqua" w:cs="宋体"/>
          <w:sz w:val="24"/>
          <w:szCs w:val="24"/>
          <w:lang w:eastAsia="zh-CN"/>
        </w:rPr>
        <w:t xml:space="preserve">, Verdonk PV, Trap K. Unilateral renal agenesis and associated Müllerian anomalies: a case report and recommendations for pre-adolescent screening. </w:t>
      </w:r>
      <w:r w:rsidRPr="001A739D">
        <w:rPr>
          <w:rFonts w:ascii="Book Antiqua" w:eastAsia="宋体" w:hAnsi="Book Antiqua" w:cs="宋体"/>
          <w:i/>
          <w:iCs/>
          <w:sz w:val="24"/>
          <w:szCs w:val="24"/>
          <w:lang w:eastAsia="zh-CN"/>
        </w:rPr>
        <w:t>J Pediatr Adolesc Gynecol</w:t>
      </w:r>
      <w:r w:rsidRPr="001A739D">
        <w:rPr>
          <w:rFonts w:ascii="Book Antiqua" w:eastAsia="宋体" w:hAnsi="Book Antiqua" w:cs="宋体"/>
          <w:sz w:val="24"/>
          <w:szCs w:val="24"/>
          <w:lang w:eastAsia="zh-CN"/>
        </w:rPr>
        <w:t xml:space="preserve"> 2008; </w:t>
      </w:r>
      <w:r w:rsidRPr="001A739D">
        <w:rPr>
          <w:rFonts w:ascii="Book Antiqua" w:eastAsia="宋体" w:hAnsi="Book Antiqua" w:cs="宋体"/>
          <w:b/>
          <w:bCs/>
          <w:sz w:val="24"/>
          <w:szCs w:val="24"/>
          <w:lang w:eastAsia="zh-CN"/>
        </w:rPr>
        <w:t>21</w:t>
      </w:r>
      <w:r w:rsidRPr="001A739D">
        <w:rPr>
          <w:rFonts w:ascii="Book Antiqua" w:eastAsia="宋体" w:hAnsi="Book Antiqua" w:cs="宋体"/>
          <w:sz w:val="24"/>
          <w:szCs w:val="24"/>
          <w:lang w:eastAsia="zh-CN"/>
        </w:rPr>
        <w:t>: 151-153 [PMID: 18549968 DOI: 10.1016/j.jpag.2007.05.005]</w:t>
      </w:r>
    </w:p>
    <w:p w:rsidR="00421F9B" w:rsidRPr="001A739D" w:rsidRDefault="00421F9B" w:rsidP="008C131B">
      <w:pPr>
        <w:adjustRightInd w:val="0"/>
        <w:snapToGrid w:val="0"/>
        <w:spacing w:after="0" w:line="360" w:lineRule="auto"/>
        <w:jc w:val="both"/>
        <w:rPr>
          <w:rFonts w:ascii="Book Antiqua" w:eastAsia="Times New Roman" w:hAnsi="Book Antiqua" w:cs="Times New Roman"/>
          <w:sz w:val="24"/>
          <w:szCs w:val="24"/>
        </w:rPr>
      </w:pPr>
    </w:p>
    <w:p w:rsidR="001A739D" w:rsidRPr="00904163" w:rsidRDefault="001A739D" w:rsidP="00D73537">
      <w:pPr>
        <w:tabs>
          <w:tab w:val="left" w:pos="180"/>
          <w:tab w:val="left" w:pos="360"/>
        </w:tabs>
        <w:adjustRightInd w:val="0"/>
        <w:snapToGrid w:val="0"/>
        <w:spacing w:line="360" w:lineRule="auto"/>
        <w:jc w:val="right"/>
        <w:rPr>
          <w:rFonts w:ascii="Book Antiqua" w:hAnsi="Book Antiqua" w:cs="Tahoma"/>
          <w:b/>
          <w:color w:val="000000"/>
          <w:sz w:val="24"/>
        </w:rPr>
      </w:pPr>
      <w:bookmarkStart w:id="95" w:name="OLE_LINK874"/>
      <w:bookmarkStart w:id="96" w:name="OLE_LINK875"/>
      <w:bookmarkStart w:id="97" w:name="OLE_LINK347"/>
      <w:bookmarkStart w:id="98" w:name="OLE_LINK384"/>
      <w:bookmarkStart w:id="99" w:name="OLE_LINK557"/>
      <w:bookmarkStart w:id="100" w:name="OLE_LINK558"/>
      <w:bookmarkStart w:id="101" w:name="OLE_LINK631"/>
      <w:bookmarkStart w:id="102" w:name="OLE_LINK632"/>
      <w:bookmarkStart w:id="103" w:name="OLE_LINK386"/>
      <w:bookmarkStart w:id="104" w:name="OLE_LINK431"/>
      <w:bookmarkStart w:id="105" w:name="OLE_LINK564"/>
      <w:bookmarkStart w:id="106" w:name="OLE_LINK493"/>
      <w:bookmarkStart w:id="107" w:name="OLE_LINK442"/>
      <w:bookmarkStart w:id="108" w:name="OLE_LINK551"/>
      <w:bookmarkStart w:id="109" w:name="OLE_LINK668"/>
      <w:bookmarkStart w:id="110" w:name="OLE_LINK669"/>
      <w:bookmarkStart w:id="111" w:name="OLE_LINK725"/>
      <w:bookmarkStart w:id="112" w:name="OLE_LINK489"/>
      <w:bookmarkStart w:id="113" w:name="OLE_LINK602"/>
      <w:bookmarkStart w:id="114" w:name="OLE_LINK658"/>
      <w:bookmarkStart w:id="115" w:name="OLE_LINK897"/>
      <w:bookmarkStart w:id="116" w:name="OLE_LINK523"/>
      <w:bookmarkStart w:id="117" w:name="OLE_LINK590"/>
      <w:bookmarkStart w:id="118" w:name="OLE_LINK699"/>
      <w:bookmarkStart w:id="119" w:name="OLE_LINK733"/>
      <w:r w:rsidRPr="00904163">
        <w:rPr>
          <w:rFonts w:ascii="Book Antiqua" w:hAnsi="Book Antiqua" w:cs="Tahoma"/>
          <w:b/>
          <w:color w:val="000000"/>
          <w:sz w:val="24"/>
        </w:rPr>
        <w:t>P-Reviewer</w:t>
      </w:r>
      <w:r w:rsidR="00D73537" w:rsidRPr="00D73537">
        <w:rPr>
          <w:rFonts w:ascii="Book Antiqua" w:hAnsi="Book Antiqua" w:cs="Tahoma" w:hint="eastAsia"/>
          <w:color w:val="000000"/>
          <w:sz w:val="24"/>
          <w:lang w:eastAsia="zh-CN"/>
        </w:rPr>
        <w:t xml:space="preserve"> </w:t>
      </w:r>
      <w:r w:rsidR="00D73537" w:rsidRPr="00D73537">
        <w:rPr>
          <w:rFonts w:ascii="Book Antiqua" w:hAnsi="Book Antiqua" w:cs="Tahoma"/>
          <w:color w:val="000000"/>
          <w:sz w:val="24"/>
          <w:lang w:eastAsia="zh-CN"/>
        </w:rPr>
        <w:t>Mamishi S</w:t>
      </w:r>
      <w:r w:rsidRPr="00904163">
        <w:rPr>
          <w:rFonts w:ascii="Book Antiqua" w:hAnsi="Book Antiqua" w:cs="Tahoma"/>
          <w:b/>
          <w:color w:val="000000"/>
          <w:sz w:val="24"/>
        </w:rPr>
        <w:t xml:space="preserve"> S-Editor </w:t>
      </w:r>
      <w:r w:rsidRPr="00904163">
        <w:rPr>
          <w:rFonts w:ascii="Book Antiqua" w:hAnsi="Book Antiqua" w:cs="Tahoma"/>
          <w:color w:val="000000"/>
          <w:sz w:val="24"/>
        </w:rPr>
        <w:t xml:space="preserve">Gou SX </w:t>
      </w:r>
      <w:r w:rsidRPr="00904163">
        <w:rPr>
          <w:rFonts w:ascii="Book Antiqua" w:hAnsi="Book Antiqua" w:cs="Tahoma"/>
          <w:b/>
          <w:color w:val="000000"/>
          <w:sz w:val="24"/>
        </w:rPr>
        <w:t xml:space="preserve">  L-Editor    E-Edito</w:t>
      </w:r>
      <w:bookmarkEnd w:id="95"/>
      <w:bookmarkEnd w:id="96"/>
      <w:r w:rsidRPr="00904163">
        <w:rPr>
          <w:rFonts w:ascii="Book Antiqua" w:hAnsi="Book Antiqua" w:cs="Tahoma"/>
          <w:b/>
          <w:color w:val="000000"/>
          <w:sz w:val="24"/>
        </w:rPr>
        <w:t>r</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rsidR="00421F9B" w:rsidRPr="001A739D" w:rsidRDefault="00421F9B" w:rsidP="008C131B">
      <w:pPr>
        <w:adjustRightInd w:val="0"/>
        <w:snapToGrid w:val="0"/>
        <w:spacing w:after="0" w:line="360" w:lineRule="auto"/>
        <w:jc w:val="both"/>
        <w:rPr>
          <w:rFonts w:ascii="Book Antiqua" w:eastAsia="Times New Roman" w:hAnsi="Book Antiqua" w:cs="Times New Roman"/>
          <w:sz w:val="24"/>
          <w:szCs w:val="24"/>
        </w:rPr>
      </w:pPr>
    </w:p>
    <w:p w:rsidR="00421F9B" w:rsidRPr="001A739D" w:rsidRDefault="00421F9B" w:rsidP="008C131B">
      <w:pPr>
        <w:adjustRightInd w:val="0"/>
        <w:snapToGrid w:val="0"/>
        <w:spacing w:after="0" w:line="360" w:lineRule="auto"/>
        <w:jc w:val="both"/>
        <w:rPr>
          <w:rFonts w:ascii="Book Antiqua" w:eastAsia="Times New Roman" w:hAnsi="Book Antiqua" w:cs="Times New Roman"/>
          <w:sz w:val="24"/>
          <w:szCs w:val="24"/>
        </w:rPr>
      </w:pPr>
    </w:p>
    <w:p w:rsidR="001340A2" w:rsidRPr="001A739D" w:rsidRDefault="001A739D" w:rsidP="008C131B">
      <w:pPr>
        <w:adjustRightInd w:val="0"/>
        <w:snapToGrid w:val="0"/>
        <w:spacing w:after="0" w:line="360" w:lineRule="auto"/>
        <w:jc w:val="both"/>
        <w:rPr>
          <w:rFonts w:ascii="Book Antiqua" w:eastAsia="Times New Roman" w:hAnsi="Book Antiqua" w:cs="Times New Roman"/>
          <w:sz w:val="24"/>
          <w:szCs w:val="24"/>
        </w:rPr>
      </w:pPr>
      <w:r w:rsidRPr="001A739D">
        <w:rPr>
          <w:rFonts w:ascii="Book Antiqua" w:eastAsia="Times New Roman" w:hAnsi="Book Antiqua" w:cs="Times New Roman"/>
          <w:noProof/>
          <w:sz w:val="24"/>
          <w:szCs w:val="24"/>
          <w:lang w:eastAsia="zh-CN"/>
        </w:rPr>
        <w:lastRenderedPageBreak/>
        <w:drawing>
          <wp:inline distT="0" distB="0" distL="0" distR="0">
            <wp:extent cx="4572000" cy="4572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lin_Intracystic Hemorrhage_0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1340A2" w:rsidRPr="00D73537" w:rsidRDefault="008F5207" w:rsidP="008C131B">
      <w:pPr>
        <w:adjustRightInd w:val="0"/>
        <w:snapToGrid w:val="0"/>
        <w:spacing w:after="0" w:line="360" w:lineRule="auto"/>
        <w:jc w:val="both"/>
        <w:rPr>
          <w:rFonts w:ascii="Book Antiqua" w:hAnsi="Book Antiqua" w:cs="Times New Roman"/>
          <w:sz w:val="24"/>
          <w:szCs w:val="24"/>
          <w:lang w:eastAsia="zh-CN"/>
        </w:rPr>
      </w:pPr>
      <w:r w:rsidRPr="001A739D">
        <w:rPr>
          <w:rFonts w:ascii="Book Antiqua" w:eastAsia="Times New Roman" w:hAnsi="Book Antiqua" w:cs="Times New Roman"/>
          <w:b/>
          <w:sz w:val="24"/>
          <w:szCs w:val="24"/>
        </w:rPr>
        <w:t xml:space="preserve">Figure </w:t>
      </w:r>
      <w:r w:rsidR="001340A2" w:rsidRPr="001A739D">
        <w:rPr>
          <w:rFonts w:ascii="Book Antiqua" w:eastAsia="Times New Roman" w:hAnsi="Book Antiqua" w:cs="Times New Roman"/>
          <w:b/>
          <w:sz w:val="24"/>
          <w:szCs w:val="24"/>
        </w:rPr>
        <w:t>1 Operative photograph showing vaginal cyst antero-lateral to the cervix.</w:t>
      </w:r>
      <w:r w:rsidR="00410446" w:rsidRPr="001A739D">
        <w:rPr>
          <w:rFonts w:ascii="Book Antiqua" w:eastAsia="Times New Roman" w:hAnsi="Book Antiqua" w:cs="Times New Roman"/>
          <w:sz w:val="24"/>
          <w:szCs w:val="24"/>
        </w:rPr>
        <w:t xml:space="preserve"> </w:t>
      </w:r>
      <w:r w:rsidR="00D73537">
        <w:rPr>
          <w:rFonts w:ascii="Book Antiqua" w:eastAsia="Times New Roman" w:hAnsi="Book Antiqua" w:cs="Times New Roman"/>
          <w:sz w:val="24"/>
          <w:szCs w:val="24"/>
        </w:rPr>
        <w:t>C</w:t>
      </w:r>
      <w:r w:rsidR="00D73537">
        <w:rPr>
          <w:rFonts w:ascii="Book Antiqua" w:hAnsi="Book Antiqua" w:cs="Times New Roman" w:hint="eastAsia"/>
          <w:sz w:val="24"/>
          <w:szCs w:val="24"/>
          <w:lang w:eastAsia="zh-CN"/>
        </w:rPr>
        <w:t xml:space="preserve">: </w:t>
      </w:r>
      <w:r w:rsidR="00D73537">
        <w:rPr>
          <w:rFonts w:ascii="Book Antiqua" w:eastAsia="Times New Roman" w:hAnsi="Book Antiqua" w:cs="Times New Roman"/>
          <w:sz w:val="24"/>
          <w:szCs w:val="24"/>
        </w:rPr>
        <w:t>Cyst</w:t>
      </w:r>
      <w:r w:rsidR="001340A2" w:rsidRPr="001A739D">
        <w:rPr>
          <w:rFonts w:ascii="Book Antiqua" w:eastAsia="Times New Roman" w:hAnsi="Book Antiqua" w:cs="Times New Roman"/>
          <w:sz w:val="24"/>
          <w:szCs w:val="24"/>
        </w:rPr>
        <w:t>; Cx</w:t>
      </w:r>
      <w:r w:rsidR="00D73537">
        <w:rPr>
          <w:rFonts w:ascii="Book Antiqua" w:hAnsi="Book Antiqua" w:cs="Times New Roman" w:hint="eastAsia"/>
          <w:sz w:val="24"/>
          <w:szCs w:val="24"/>
          <w:lang w:eastAsia="zh-CN"/>
        </w:rPr>
        <w:t xml:space="preserve">: </w:t>
      </w:r>
      <w:r w:rsidR="00D73537">
        <w:rPr>
          <w:rFonts w:ascii="Book Antiqua" w:eastAsia="Times New Roman" w:hAnsi="Book Antiqua" w:cs="Times New Roman"/>
          <w:sz w:val="24"/>
          <w:szCs w:val="24"/>
        </w:rPr>
        <w:t>Cervix</w:t>
      </w:r>
      <w:r w:rsidR="00D73537">
        <w:rPr>
          <w:rFonts w:ascii="Book Antiqua" w:hAnsi="Book Antiqua" w:cs="Times New Roman" w:hint="eastAsia"/>
          <w:sz w:val="24"/>
          <w:szCs w:val="24"/>
          <w:lang w:eastAsia="zh-CN"/>
        </w:rPr>
        <w:t>.</w:t>
      </w:r>
    </w:p>
    <w:p w:rsidR="001340A2" w:rsidRPr="001A739D" w:rsidRDefault="00D73537" w:rsidP="008C131B">
      <w:pPr>
        <w:adjustRightInd w:val="0"/>
        <w:snapToGrid w:val="0"/>
        <w:spacing w:after="0" w:line="360" w:lineRule="auto"/>
        <w:jc w:val="both"/>
        <w:rPr>
          <w:rFonts w:ascii="Book Antiqua" w:eastAsia="Times New Roman" w:hAnsi="Book Antiqua" w:cs="Times New Roman"/>
          <w:sz w:val="24"/>
          <w:szCs w:val="24"/>
        </w:rPr>
      </w:pPr>
      <w:r w:rsidRPr="00D73537">
        <w:rPr>
          <w:rFonts w:ascii="Book Antiqua" w:eastAsia="Times New Roman" w:hAnsi="Book Antiqua" w:cs="Times New Roman"/>
          <w:noProof/>
          <w:sz w:val="24"/>
          <w:szCs w:val="24"/>
          <w:lang w:eastAsia="zh-CN"/>
        </w:rPr>
        <w:lastRenderedPageBreak/>
        <w:drawing>
          <wp:inline distT="0" distB="0" distL="0" distR="0">
            <wp:extent cx="5007864" cy="4572000"/>
            <wp:effectExtent l="0" t="0" r="254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lin_Intracystic Hemorrhage_0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7864" cy="4572000"/>
                    </a:xfrm>
                    <a:prstGeom prst="rect">
                      <a:avLst/>
                    </a:prstGeom>
                  </pic:spPr>
                </pic:pic>
              </a:graphicData>
            </a:graphic>
          </wp:inline>
        </w:drawing>
      </w:r>
    </w:p>
    <w:p w:rsidR="001340A2" w:rsidRPr="00D73537" w:rsidRDefault="001340A2" w:rsidP="008C131B">
      <w:pPr>
        <w:adjustRightInd w:val="0"/>
        <w:snapToGrid w:val="0"/>
        <w:spacing w:after="0" w:line="360" w:lineRule="auto"/>
        <w:jc w:val="both"/>
        <w:rPr>
          <w:rFonts w:ascii="Book Antiqua" w:eastAsia="Times New Roman" w:hAnsi="Book Antiqua" w:cs="Times New Roman"/>
          <w:b/>
          <w:sz w:val="24"/>
          <w:szCs w:val="24"/>
        </w:rPr>
      </w:pPr>
      <w:r w:rsidRPr="001A739D">
        <w:rPr>
          <w:rFonts w:ascii="Book Antiqua" w:eastAsia="Times New Roman" w:hAnsi="Book Antiqua" w:cs="Times New Roman"/>
          <w:b/>
          <w:sz w:val="24"/>
          <w:szCs w:val="24"/>
        </w:rPr>
        <w:t>F</w:t>
      </w:r>
      <w:r w:rsidR="008F5207" w:rsidRPr="001A739D">
        <w:rPr>
          <w:rFonts w:ascii="Book Antiqua" w:eastAsia="Times New Roman" w:hAnsi="Book Antiqua" w:cs="Times New Roman"/>
          <w:b/>
          <w:sz w:val="24"/>
          <w:szCs w:val="24"/>
        </w:rPr>
        <w:t>igure</w:t>
      </w:r>
      <w:r w:rsidRPr="001A739D">
        <w:rPr>
          <w:rFonts w:ascii="Book Antiqua" w:eastAsia="Times New Roman" w:hAnsi="Book Antiqua" w:cs="Times New Roman"/>
          <w:b/>
          <w:sz w:val="24"/>
          <w:szCs w:val="24"/>
        </w:rPr>
        <w:t xml:space="preserve"> 2</w:t>
      </w:r>
      <w:r w:rsidR="008F5207" w:rsidRPr="001A739D">
        <w:rPr>
          <w:rFonts w:ascii="Book Antiqua" w:hAnsi="Book Antiqua" w:cs="Times New Roman"/>
          <w:b/>
          <w:sz w:val="24"/>
          <w:szCs w:val="24"/>
          <w:lang w:eastAsia="zh-CN"/>
        </w:rPr>
        <w:t xml:space="preserve"> </w:t>
      </w:r>
      <w:r w:rsidRPr="001A739D">
        <w:rPr>
          <w:rFonts w:ascii="Book Antiqua" w:eastAsia="Times New Roman" w:hAnsi="Book Antiqua" w:cs="Times New Roman"/>
          <w:b/>
          <w:sz w:val="24"/>
          <w:szCs w:val="24"/>
        </w:rPr>
        <w:t>Pelvic ultrasound showing</w:t>
      </w:r>
      <w:r w:rsidR="009C1EAA" w:rsidRPr="001A739D">
        <w:rPr>
          <w:rFonts w:ascii="Book Antiqua" w:eastAsia="Times New Roman" w:hAnsi="Book Antiqua" w:cs="Times New Roman"/>
          <w:b/>
          <w:sz w:val="24"/>
          <w:szCs w:val="24"/>
        </w:rPr>
        <w:t xml:space="preserve"> cyst separate from bladder. </w:t>
      </w:r>
      <w:r w:rsidRPr="001A739D">
        <w:rPr>
          <w:rFonts w:ascii="Book Antiqua" w:eastAsia="Times New Roman" w:hAnsi="Book Antiqua" w:cs="Times New Roman"/>
          <w:sz w:val="24"/>
          <w:szCs w:val="24"/>
        </w:rPr>
        <w:t>C</w:t>
      </w:r>
      <w:r w:rsidR="00D73537">
        <w:rPr>
          <w:rFonts w:ascii="Book Antiqua" w:hAnsi="Book Antiqua" w:cs="Times New Roman" w:hint="eastAsia"/>
          <w:sz w:val="24"/>
          <w:szCs w:val="24"/>
          <w:lang w:eastAsia="zh-CN"/>
        </w:rPr>
        <w:t xml:space="preserve">: </w:t>
      </w:r>
      <w:r w:rsidRPr="001A739D">
        <w:rPr>
          <w:rFonts w:ascii="Book Antiqua" w:eastAsia="Times New Roman" w:hAnsi="Book Antiqua" w:cs="Times New Roman"/>
          <w:sz w:val="24"/>
          <w:szCs w:val="24"/>
        </w:rPr>
        <w:t>Cyst; B</w:t>
      </w:r>
      <w:r w:rsidR="00D73537">
        <w:rPr>
          <w:rFonts w:ascii="Book Antiqua" w:hAnsi="Book Antiqua" w:cs="Times New Roman" w:hint="eastAsia"/>
          <w:sz w:val="24"/>
          <w:szCs w:val="24"/>
          <w:lang w:eastAsia="zh-CN"/>
        </w:rPr>
        <w:t xml:space="preserve">: </w:t>
      </w:r>
      <w:r w:rsidRPr="001A739D">
        <w:rPr>
          <w:rFonts w:ascii="Book Antiqua" w:eastAsia="Times New Roman" w:hAnsi="Book Antiqua" w:cs="Times New Roman"/>
          <w:sz w:val="24"/>
          <w:szCs w:val="24"/>
        </w:rPr>
        <w:t>Bladder</w:t>
      </w:r>
      <w:r w:rsidR="00D73537">
        <w:rPr>
          <w:rFonts w:ascii="Book Antiqua" w:hAnsi="Book Antiqua" w:cs="Times New Roman" w:hint="eastAsia"/>
          <w:sz w:val="24"/>
          <w:szCs w:val="24"/>
          <w:lang w:eastAsia="zh-CN"/>
        </w:rPr>
        <w:t>.</w:t>
      </w:r>
    </w:p>
    <w:p w:rsidR="001340A2" w:rsidRPr="001A739D" w:rsidRDefault="00D73537" w:rsidP="008C131B">
      <w:pPr>
        <w:adjustRightInd w:val="0"/>
        <w:snapToGrid w:val="0"/>
        <w:spacing w:after="0" w:line="360" w:lineRule="auto"/>
        <w:jc w:val="both"/>
        <w:rPr>
          <w:rFonts w:ascii="Book Antiqua" w:eastAsia="Times New Roman" w:hAnsi="Book Antiqua" w:cs="Times New Roman"/>
          <w:sz w:val="24"/>
          <w:szCs w:val="24"/>
        </w:rPr>
      </w:pPr>
      <w:r w:rsidRPr="00D73537">
        <w:rPr>
          <w:rFonts w:ascii="Book Antiqua" w:eastAsia="Times New Roman" w:hAnsi="Book Antiqua" w:cs="Times New Roman"/>
          <w:noProof/>
          <w:sz w:val="24"/>
          <w:szCs w:val="24"/>
          <w:lang w:eastAsia="zh-CN"/>
        </w:rPr>
        <w:lastRenderedPageBreak/>
        <w:drawing>
          <wp:inline distT="0" distB="0" distL="0" distR="0">
            <wp:extent cx="4572000" cy="45720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lin_Intracystic Hemorrhage_0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1340A2" w:rsidRPr="001A739D" w:rsidRDefault="001340A2" w:rsidP="008C131B">
      <w:pPr>
        <w:adjustRightInd w:val="0"/>
        <w:snapToGrid w:val="0"/>
        <w:spacing w:after="0" w:line="360" w:lineRule="auto"/>
        <w:jc w:val="both"/>
        <w:rPr>
          <w:rFonts w:ascii="Book Antiqua" w:eastAsia="Times New Roman" w:hAnsi="Book Antiqua" w:cs="Times New Roman"/>
          <w:b/>
          <w:sz w:val="24"/>
          <w:szCs w:val="24"/>
        </w:rPr>
      </w:pPr>
      <w:r w:rsidRPr="001A739D">
        <w:rPr>
          <w:rFonts w:ascii="Book Antiqua" w:eastAsia="Times New Roman" w:hAnsi="Book Antiqua" w:cs="Times New Roman"/>
          <w:b/>
          <w:sz w:val="24"/>
          <w:szCs w:val="24"/>
        </w:rPr>
        <w:t>FI</w:t>
      </w:r>
      <w:r w:rsidR="008F5207" w:rsidRPr="001A739D">
        <w:rPr>
          <w:rFonts w:ascii="Book Antiqua" w:eastAsia="Times New Roman" w:hAnsi="Book Antiqua" w:cs="Times New Roman"/>
          <w:b/>
          <w:sz w:val="24"/>
          <w:szCs w:val="24"/>
        </w:rPr>
        <w:t>gure 3</w:t>
      </w:r>
      <w:r w:rsidRPr="001A739D">
        <w:rPr>
          <w:rFonts w:ascii="Book Antiqua" w:eastAsia="Times New Roman" w:hAnsi="Book Antiqua" w:cs="Times New Roman"/>
          <w:b/>
          <w:sz w:val="24"/>
          <w:szCs w:val="24"/>
        </w:rPr>
        <w:t xml:space="preserve"> </w:t>
      </w:r>
      <w:r w:rsidR="008F5207" w:rsidRPr="001A739D">
        <w:rPr>
          <w:rFonts w:ascii="Book Antiqua" w:eastAsia="Times New Roman" w:hAnsi="Book Antiqua" w:cs="Times New Roman"/>
          <w:b/>
          <w:sz w:val="24"/>
          <w:szCs w:val="24"/>
        </w:rPr>
        <w:t xml:space="preserve">Operative photograph showing </w:t>
      </w:r>
      <w:r w:rsidRPr="001A739D">
        <w:rPr>
          <w:rFonts w:ascii="Book Antiqua" w:eastAsia="Times New Roman" w:hAnsi="Book Antiqua" w:cs="Times New Roman"/>
          <w:b/>
          <w:sz w:val="24"/>
          <w:szCs w:val="24"/>
        </w:rPr>
        <w:t>blood and mucus draining from cyst after incision.</w:t>
      </w:r>
    </w:p>
    <w:p w:rsidR="001340A2" w:rsidRPr="001A739D" w:rsidRDefault="00D73537" w:rsidP="008C131B">
      <w:pPr>
        <w:adjustRightInd w:val="0"/>
        <w:snapToGrid w:val="0"/>
        <w:spacing w:after="0" w:line="360" w:lineRule="auto"/>
        <w:jc w:val="both"/>
        <w:rPr>
          <w:rFonts w:ascii="Book Antiqua" w:eastAsia="Times New Roman" w:hAnsi="Book Antiqua" w:cs="Times New Roman"/>
          <w:b/>
          <w:sz w:val="24"/>
          <w:szCs w:val="24"/>
        </w:rPr>
      </w:pPr>
      <w:r w:rsidRPr="00D73537">
        <w:rPr>
          <w:rFonts w:ascii="Book Antiqua" w:eastAsia="Times New Roman" w:hAnsi="Book Antiqua" w:cs="Times New Roman"/>
          <w:b/>
          <w:noProof/>
          <w:sz w:val="24"/>
          <w:szCs w:val="24"/>
          <w:lang w:eastAsia="zh-CN"/>
        </w:rPr>
        <w:lastRenderedPageBreak/>
        <w:drawing>
          <wp:inline distT="0" distB="0" distL="0" distR="0">
            <wp:extent cx="4572000" cy="45720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lin_Intracystic Hemorrhage_0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1340A2" w:rsidRPr="001A739D" w:rsidRDefault="001340A2" w:rsidP="008C131B">
      <w:pPr>
        <w:adjustRightInd w:val="0"/>
        <w:snapToGrid w:val="0"/>
        <w:spacing w:after="0" w:line="360" w:lineRule="auto"/>
        <w:jc w:val="both"/>
        <w:rPr>
          <w:rFonts w:ascii="Book Antiqua" w:eastAsia="Times New Roman" w:hAnsi="Book Antiqua" w:cs="Times New Roman"/>
          <w:b/>
          <w:sz w:val="24"/>
          <w:szCs w:val="24"/>
        </w:rPr>
      </w:pPr>
      <w:r w:rsidRPr="001A739D">
        <w:rPr>
          <w:rFonts w:ascii="Book Antiqua" w:eastAsia="Times New Roman" w:hAnsi="Book Antiqua" w:cs="Times New Roman"/>
          <w:b/>
          <w:sz w:val="24"/>
          <w:szCs w:val="24"/>
        </w:rPr>
        <w:t>F</w:t>
      </w:r>
      <w:r w:rsidR="008F5207" w:rsidRPr="001A739D">
        <w:rPr>
          <w:rFonts w:ascii="Book Antiqua" w:eastAsia="Times New Roman" w:hAnsi="Book Antiqua" w:cs="Times New Roman"/>
          <w:b/>
          <w:sz w:val="24"/>
          <w:szCs w:val="24"/>
        </w:rPr>
        <w:t>igure</w:t>
      </w:r>
      <w:r w:rsidRPr="001A739D">
        <w:rPr>
          <w:rFonts w:ascii="Book Antiqua" w:eastAsia="Times New Roman" w:hAnsi="Book Antiqua" w:cs="Times New Roman"/>
          <w:b/>
          <w:sz w:val="24"/>
          <w:szCs w:val="24"/>
        </w:rPr>
        <w:t xml:space="preserve"> 4</w:t>
      </w:r>
      <w:r w:rsidR="008F5207" w:rsidRPr="001A739D">
        <w:rPr>
          <w:rFonts w:ascii="Book Antiqua" w:eastAsia="Times New Roman" w:hAnsi="Book Antiqua" w:cs="Times New Roman"/>
          <w:b/>
          <w:sz w:val="24"/>
          <w:szCs w:val="24"/>
        </w:rPr>
        <w:t xml:space="preserve"> </w:t>
      </w:r>
      <w:r w:rsidRPr="001A739D">
        <w:rPr>
          <w:rFonts w:ascii="Book Antiqua" w:eastAsia="Times New Roman" w:hAnsi="Book Antiqua" w:cs="Times New Roman"/>
          <w:b/>
          <w:sz w:val="24"/>
          <w:szCs w:val="24"/>
        </w:rPr>
        <w:t>Photomicrograph showing cyst lining of tall columnar secretory</w:t>
      </w:r>
      <w:r w:rsidR="00410446" w:rsidRPr="001A739D">
        <w:rPr>
          <w:rFonts w:ascii="Book Antiqua" w:eastAsia="Times New Roman" w:hAnsi="Book Antiqua" w:cs="Times New Roman"/>
          <w:b/>
          <w:sz w:val="24"/>
          <w:szCs w:val="24"/>
        </w:rPr>
        <w:t xml:space="preserve"> </w:t>
      </w:r>
      <w:r w:rsidRPr="001A739D">
        <w:rPr>
          <w:rFonts w:ascii="Book Antiqua" w:eastAsia="Times New Roman" w:hAnsi="Book Antiqua" w:cs="Times New Roman"/>
          <w:b/>
          <w:sz w:val="24"/>
          <w:szCs w:val="24"/>
        </w:rPr>
        <w:t>endocervical-like epithelium</w:t>
      </w:r>
      <w:r w:rsidR="00D73537">
        <w:rPr>
          <w:rFonts w:ascii="Book Antiqua" w:eastAsia="Times New Roman" w:hAnsi="Book Antiqua" w:cs="Times New Roman"/>
          <w:b/>
          <w:sz w:val="24"/>
          <w:szCs w:val="24"/>
        </w:rPr>
        <w:t xml:space="preserve"> (</w:t>
      </w:r>
      <w:r w:rsidR="00D73537" w:rsidRPr="001A739D">
        <w:rPr>
          <w:rFonts w:ascii="Book Antiqua" w:eastAsia="Times New Roman" w:hAnsi="Book Antiqua" w:cs="Times New Roman"/>
          <w:b/>
          <w:sz w:val="24"/>
          <w:szCs w:val="24"/>
        </w:rPr>
        <w:t>HE, × 400)</w:t>
      </w:r>
      <w:r w:rsidRPr="001A739D">
        <w:rPr>
          <w:rFonts w:ascii="Book Antiqua" w:eastAsia="Times New Roman" w:hAnsi="Book Antiqua" w:cs="Times New Roman"/>
          <w:b/>
          <w:sz w:val="24"/>
          <w:szCs w:val="24"/>
        </w:rPr>
        <w:t>.</w:t>
      </w:r>
    </w:p>
    <w:p w:rsidR="009703B4" w:rsidRPr="001A739D" w:rsidRDefault="009703B4" w:rsidP="008C131B">
      <w:pPr>
        <w:adjustRightInd w:val="0"/>
        <w:snapToGrid w:val="0"/>
        <w:spacing w:after="0" w:line="360" w:lineRule="auto"/>
        <w:jc w:val="both"/>
        <w:rPr>
          <w:rFonts w:ascii="Book Antiqua" w:hAnsi="Book Antiqua"/>
          <w:sz w:val="24"/>
          <w:szCs w:val="24"/>
        </w:rPr>
      </w:pPr>
    </w:p>
    <w:p w:rsidR="00680D61" w:rsidRPr="001A739D" w:rsidRDefault="00680D61" w:rsidP="008C131B">
      <w:pPr>
        <w:adjustRightInd w:val="0"/>
        <w:snapToGrid w:val="0"/>
        <w:spacing w:after="0" w:line="360" w:lineRule="auto"/>
        <w:jc w:val="both"/>
        <w:rPr>
          <w:rFonts w:ascii="Book Antiqua" w:hAnsi="Book Antiqua"/>
          <w:sz w:val="24"/>
          <w:szCs w:val="24"/>
        </w:rPr>
      </w:pPr>
    </w:p>
    <w:p w:rsidR="00680D61" w:rsidRPr="001A739D" w:rsidRDefault="00680D61" w:rsidP="008C131B">
      <w:pPr>
        <w:adjustRightInd w:val="0"/>
        <w:snapToGrid w:val="0"/>
        <w:spacing w:after="0" w:line="360" w:lineRule="auto"/>
        <w:jc w:val="both"/>
        <w:rPr>
          <w:rFonts w:ascii="Book Antiqua" w:hAnsi="Book Antiqua"/>
          <w:sz w:val="24"/>
          <w:szCs w:val="24"/>
        </w:rPr>
      </w:pPr>
    </w:p>
    <w:p w:rsidR="00680D61" w:rsidRPr="001A739D" w:rsidRDefault="00680D61" w:rsidP="008C131B">
      <w:pPr>
        <w:adjustRightInd w:val="0"/>
        <w:snapToGrid w:val="0"/>
        <w:spacing w:after="0" w:line="360" w:lineRule="auto"/>
        <w:jc w:val="both"/>
        <w:rPr>
          <w:rFonts w:ascii="Book Antiqua" w:hAnsi="Book Antiqua"/>
          <w:sz w:val="24"/>
          <w:szCs w:val="24"/>
        </w:rPr>
      </w:pPr>
    </w:p>
    <w:p w:rsidR="00680D61" w:rsidRPr="001A739D" w:rsidRDefault="00680D61" w:rsidP="008C131B">
      <w:pPr>
        <w:adjustRightInd w:val="0"/>
        <w:snapToGrid w:val="0"/>
        <w:spacing w:after="0" w:line="360" w:lineRule="auto"/>
        <w:jc w:val="both"/>
        <w:rPr>
          <w:rFonts w:ascii="Book Antiqua" w:hAnsi="Book Antiqua"/>
          <w:sz w:val="24"/>
          <w:szCs w:val="24"/>
        </w:rPr>
      </w:pPr>
    </w:p>
    <w:p w:rsidR="00680D61" w:rsidRPr="001A739D" w:rsidRDefault="00680D61" w:rsidP="008C131B">
      <w:pPr>
        <w:adjustRightInd w:val="0"/>
        <w:snapToGrid w:val="0"/>
        <w:spacing w:after="0" w:line="360" w:lineRule="auto"/>
        <w:jc w:val="both"/>
        <w:rPr>
          <w:rFonts w:ascii="Book Antiqua" w:hAnsi="Book Antiqua"/>
          <w:sz w:val="24"/>
          <w:szCs w:val="24"/>
        </w:rPr>
      </w:pPr>
    </w:p>
    <w:p w:rsidR="00680D61" w:rsidRPr="001A739D" w:rsidRDefault="00680D61" w:rsidP="008C131B">
      <w:pPr>
        <w:adjustRightInd w:val="0"/>
        <w:snapToGrid w:val="0"/>
        <w:spacing w:after="0" w:line="360" w:lineRule="auto"/>
        <w:jc w:val="both"/>
        <w:rPr>
          <w:rFonts w:ascii="Book Antiqua" w:hAnsi="Book Antiqua"/>
          <w:sz w:val="24"/>
          <w:szCs w:val="24"/>
          <w:lang w:eastAsia="zh-CN"/>
        </w:rPr>
      </w:pPr>
    </w:p>
    <w:p w:rsidR="008F5207" w:rsidRPr="001A739D" w:rsidRDefault="008F5207" w:rsidP="008C131B">
      <w:pPr>
        <w:adjustRightInd w:val="0"/>
        <w:snapToGrid w:val="0"/>
        <w:spacing w:after="0" w:line="360" w:lineRule="auto"/>
        <w:jc w:val="both"/>
        <w:rPr>
          <w:rFonts w:ascii="Book Antiqua" w:hAnsi="Book Antiqua"/>
          <w:sz w:val="24"/>
          <w:szCs w:val="24"/>
          <w:lang w:eastAsia="zh-CN"/>
        </w:rPr>
      </w:pPr>
    </w:p>
    <w:p w:rsidR="008F5207" w:rsidRPr="001A739D" w:rsidRDefault="008F5207" w:rsidP="008C131B">
      <w:pPr>
        <w:adjustRightInd w:val="0"/>
        <w:snapToGrid w:val="0"/>
        <w:spacing w:after="0" w:line="360" w:lineRule="auto"/>
        <w:jc w:val="both"/>
        <w:rPr>
          <w:rFonts w:ascii="Book Antiqua" w:hAnsi="Book Antiqua"/>
          <w:sz w:val="24"/>
          <w:szCs w:val="24"/>
          <w:lang w:eastAsia="zh-CN"/>
        </w:rPr>
      </w:pPr>
    </w:p>
    <w:sectPr w:rsidR="008F5207" w:rsidRPr="001A739D" w:rsidSect="00E24F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A4B" w:rsidRDefault="00214A4B" w:rsidP="008C131B">
      <w:pPr>
        <w:spacing w:after="0" w:line="240" w:lineRule="auto"/>
      </w:pPr>
      <w:r>
        <w:separator/>
      </w:r>
    </w:p>
  </w:endnote>
  <w:endnote w:type="continuationSeparator" w:id="0">
    <w:p w:rsidR="00214A4B" w:rsidRDefault="00214A4B" w:rsidP="008C1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A4B" w:rsidRDefault="00214A4B" w:rsidP="008C131B">
      <w:pPr>
        <w:spacing w:after="0" w:line="240" w:lineRule="auto"/>
      </w:pPr>
      <w:r>
        <w:separator/>
      </w:r>
    </w:p>
  </w:footnote>
  <w:footnote w:type="continuationSeparator" w:id="0">
    <w:p w:rsidR="00214A4B" w:rsidRDefault="00214A4B" w:rsidP="008C1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30289"/>
    <w:multiLevelType w:val="hybridMultilevel"/>
    <w:tmpl w:val="32DC8ED4"/>
    <w:lvl w:ilvl="0" w:tplc="1A3E2288">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C00"/>
    <w:rsid w:val="00007658"/>
    <w:rsid w:val="00083374"/>
    <w:rsid w:val="001047A1"/>
    <w:rsid w:val="00111ADA"/>
    <w:rsid w:val="001340A2"/>
    <w:rsid w:val="0013489F"/>
    <w:rsid w:val="001501F5"/>
    <w:rsid w:val="00151BED"/>
    <w:rsid w:val="00167C5A"/>
    <w:rsid w:val="001A739D"/>
    <w:rsid w:val="00214A4B"/>
    <w:rsid w:val="002B72F3"/>
    <w:rsid w:val="00335ABA"/>
    <w:rsid w:val="00336BE2"/>
    <w:rsid w:val="00346C29"/>
    <w:rsid w:val="003505DE"/>
    <w:rsid w:val="00351C31"/>
    <w:rsid w:val="00370E28"/>
    <w:rsid w:val="003E4C00"/>
    <w:rsid w:val="00410446"/>
    <w:rsid w:val="00421F9B"/>
    <w:rsid w:val="00425F83"/>
    <w:rsid w:val="004361BA"/>
    <w:rsid w:val="004B0701"/>
    <w:rsid w:val="004F3101"/>
    <w:rsid w:val="0050449E"/>
    <w:rsid w:val="00510E85"/>
    <w:rsid w:val="00572AF2"/>
    <w:rsid w:val="005A334C"/>
    <w:rsid w:val="005C0FC5"/>
    <w:rsid w:val="00616936"/>
    <w:rsid w:val="00680D61"/>
    <w:rsid w:val="00765AB7"/>
    <w:rsid w:val="007D48C6"/>
    <w:rsid w:val="007E3B12"/>
    <w:rsid w:val="007E42D7"/>
    <w:rsid w:val="00815E24"/>
    <w:rsid w:val="008265D4"/>
    <w:rsid w:val="008501E0"/>
    <w:rsid w:val="008C131B"/>
    <w:rsid w:val="008F5207"/>
    <w:rsid w:val="009703B4"/>
    <w:rsid w:val="009A7E08"/>
    <w:rsid w:val="009C1EAA"/>
    <w:rsid w:val="00A14F86"/>
    <w:rsid w:val="00B20483"/>
    <w:rsid w:val="00BD17E1"/>
    <w:rsid w:val="00C26971"/>
    <w:rsid w:val="00CC73DE"/>
    <w:rsid w:val="00D73537"/>
    <w:rsid w:val="00E24F12"/>
    <w:rsid w:val="00E524F3"/>
    <w:rsid w:val="00E5742C"/>
    <w:rsid w:val="00E61F28"/>
    <w:rsid w:val="00E847D8"/>
    <w:rsid w:val="00E87499"/>
    <w:rsid w:val="00ED181E"/>
    <w:rsid w:val="00F66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65D4"/>
    <w:rPr>
      <w:color w:val="0000FF" w:themeColor="hyperlink"/>
      <w:u w:val="single"/>
    </w:rPr>
  </w:style>
  <w:style w:type="paragraph" w:styleId="a4">
    <w:name w:val="Balloon Text"/>
    <w:basedOn w:val="a"/>
    <w:link w:val="BalloonTextChar"/>
    <w:uiPriority w:val="99"/>
    <w:semiHidden/>
    <w:unhideWhenUsed/>
    <w:rsid w:val="00680D61"/>
    <w:pPr>
      <w:spacing w:after="0" w:line="240" w:lineRule="auto"/>
    </w:pPr>
    <w:rPr>
      <w:rFonts w:ascii="Tahoma" w:hAnsi="Tahoma" w:cs="Tahoma"/>
      <w:sz w:val="16"/>
      <w:szCs w:val="16"/>
    </w:rPr>
  </w:style>
  <w:style w:type="character" w:customStyle="1" w:styleId="BalloonTextChar">
    <w:name w:val="Balloon Text Char"/>
    <w:basedOn w:val="a0"/>
    <w:link w:val="a4"/>
    <w:uiPriority w:val="99"/>
    <w:semiHidden/>
    <w:rsid w:val="00680D61"/>
    <w:rPr>
      <w:rFonts w:ascii="Tahoma" w:hAnsi="Tahoma" w:cs="Tahoma"/>
      <w:sz w:val="16"/>
      <w:szCs w:val="16"/>
    </w:rPr>
  </w:style>
  <w:style w:type="paragraph" w:styleId="a5">
    <w:name w:val="header"/>
    <w:basedOn w:val="a"/>
    <w:link w:val="HeaderChar"/>
    <w:uiPriority w:val="99"/>
    <w:unhideWhenUsed/>
    <w:rsid w:val="008C131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a0"/>
    <w:link w:val="a5"/>
    <w:uiPriority w:val="99"/>
    <w:rsid w:val="008C131B"/>
    <w:rPr>
      <w:sz w:val="18"/>
      <w:szCs w:val="18"/>
    </w:rPr>
  </w:style>
  <w:style w:type="paragraph" w:styleId="a6">
    <w:name w:val="footer"/>
    <w:basedOn w:val="a"/>
    <w:link w:val="FooterChar"/>
    <w:uiPriority w:val="99"/>
    <w:unhideWhenUsed/>
    <w:rsid w:val="008C131B"/>
    <w:pPr>
      <w:tabs>
        <w:tab w:val="center" w:pos="4153"/>
        <w:tab w:val="right" w:pos="8306"/>
      </w:tabs>
      <w:snapToGrid w:val="0"/>
      <w:spacing w:line="240" w:lineRule="auto"/>
    </w:pPr>
    <w:rPr>
      <w:sz w:val="18"/>
      <w:szCs w:val="18"/>
    </w:rPr>
  </w:style>
  <w:style w:type="character" w:customStyle="1" w:styleId="FooterChar">
    <w:name w:val="Footer Char"/>
    <w:basedOn w:val="a0"/>
    <w:link w:val="a6"/>
    <w:uiPriority w:val="99"/>
    <w:rsid w:val="008C131B"/>
    <w:rPr>
      <w:sz w:val="18"/>
      <w:szCs w:val="18"/>
    </w:rPr>
  </w:style>
  <w:style w:type="character" w:styleId="a7">
    <w:name w:val="annotation reference"/>
    <w:basedOn w:val="a0"/>
    <w:uiPriority w:val="99"/>
    <w:semiHidden/>
    <w:unhideWhenUsed/>
    <w:rsid w:val="008C131B"/>
    <w:rPr>
      <w:sz w:val="21"/>
      <w:szCs w:val="21"/>
    </w:rPr>
  </w:style>
  <w:style w:type="paragraph" w:styleId="a8">
    <w:name w:val="annotation text"/>
    <w:basedOn w:val="a"/>
    <w:link w:val="CommentTextChar"/>
    <w:uiPriority w:val="99"/>
    <w:unhideWhenUsed/>
    <w:rsid w:val="008C131B"/>
  </w:style>
  <w:style w:type="character" w:customStyle="1" w:styleId="CommentTextChar">
    <w:name w:val="Comment Text Char"/>
    <w:basedOn w:val="a0"/>
    <w:link w:val="a8"/>
    <w:uiPriority w:val="99"/>
    <w:semiHidden/>
    <w:rsid w:val="008C131B"/>
  </w:style>
  <w:style w:type="paragraph" w:styleId="a9">
    <w:name w:val="annotation subject"/>
    <w:basedOn w:val="a8"/>
    <w:next w:val="a8"/>
    <w:link w:val="CommentSubjectChar"/>
    <w:uiPriority w:val="99"/>
    <w:semiHidden/>
    <w:unhideWhenUsed/>
    <w:rsid w:val="008C131B"/>
    <w:rPr>
      <w:b/>
      <w:bCs/>
    </w:rPr>
  </w:style>
  <w:style w:type="character" w:customStyle="1" w:styleId="CommentSubjectChar">
    <w:name w:val="Comment Subject Char"/>
    <w:basedOn w:val="CommentTextChar"/>
    <w:link w:val="a9"/>
    <w:uiPriority w:val="99"/>
    <w:semiHidden/>
    <w:rsid w:val="008C131B"/>
    <w:rPr>
      <w:b/>
      <w:bCs/>
    </w:rPr>
  </w:style>
  <w:style w:type="character" w:customStyle="1" w:styleId="Char1">
    <w:name w:val="批注文字 Char1"/>
    <w:basedOn w:val="a0"/>
    <w:semiHidden/>
    <w:rsid w:val="008C131B"/>
    <w:rPr>
      <w:rFonts w:eastAsia="宋体"/>
      <w:kern w:val="2"/>
      <w:sz w:val="21"/>
      <w:szCs w:val="24"/>
      <w:lang w:val="en-US" w:eastAsia="zh-CN" w:bidi="ar-SA"/>
    </w:rPr>
  </w:style>
  <w:style w:type="character" w:customStyle="1" w:styleId="trans">
    <w:name w:val="trans"/>
    <w:basedOn w:val="a0"/>
    <w:rsid w:val="008C131B"/>
  </w:style>
  <w:style w:type="paragraph" w:customStyle="1" w:styleId="p0">
    <w:name w:val="p0"/>
    <w:basedOn w:val="a"/>
    <w:rsid w:val="008C131B"/>
    <w:pPr>
      <w:spacing w:after="0" w:line="240" w:lineRule="atLeast"/>
    </w:pPr>
    <w:rPr>
      <w:rFonts w:ascii="Century" w:eastAsia="宋体" w:hAnsi="Century" w:cs="宋体"/>
      <w:sz w:val="21"/>
      <w:szCs w:val="21"/>
      <w:lang w:eastAsia="zh-CN"/>
    </w:rPr>
  </w:style>
  <w:style w:type="paragraph" w:styleId="aa">
    <w:name w:val="Normal (Web)"/>
    <w:basedOn w:val="a"/>
    <w:uiPriority w:val="99"/>
    <w:unhideWhenUsed/>
    <w:rsid w:val="00336BE2"/>
    <w:pPr>
      <w:spacing w:before="100" w:beforeAutospacing="1" w:after="100" w:afterAutospacing="1" w:line="240" w:lineRule="auto"/>
    </w:pPr>
    <w:rPr>
      <w:rFonts w:ascii="宋体" w:eastAsia="宋体" w:hAnsi="宋体" w:cs="宋体"/>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65D4"/>
    <w:rPr>
      <w:color w:val="0000FF" w:themeColor="hyperlink"/>
      <w:u w:val="single"/>
    </w:rPr>
  </w:style>
  <w:style w:type="paragraph" w:styleId="a4">
    <w:name w:val="Balloon Text"/>
    <w:basedOn w:val="a"/>
    <w:link w:val="BalloonTextChar"/>
    <w:uiPriority w:val="99"/>
    <w:semiHidden/>
    <w:unhideWhenUsed/>
    <w:rsid w:val="00680D61"/>
    <w:pPr>
      <w:spacing w:after="0" w:line="240" w:lineRule="auto"/>
    </w:pPr>
    <w:rPr>
      <w:rFonts w:ascii="Tahoma" w:hAnsi="Tahoma" w:cs="Tahoma"/>
      <w:sz w:val="16"/>
      <w:szCs w:val="16"/>
    </w:rPr>
  </w:style>
  <w:style w:type="character" w:customStyle="1" w:styleId="BalloonTextChar">
    <w:name w:val="Balloon Text Char"/>
    <w:basedOn w:val="a0"/>
    <w:link w:val="a4"/>
    <w:uiPriority w:val="99"/>
    <w:semiHidden/>
    <w:rsid w:val="00680D61"/>
    <w:rPr>
      <w:rFonts w:ascii="Tahoma" w:hAnsi="Tahoma" w:cs="Tahoma"/>
      <w:sz w:val="16"/>
      <w:szCs w:val="16"/>
    </w:rPr>
  </w:style>
  <w:style w:type="paragraph" w:styleId="a5">
    <w:name w:val="header"/>
    <w:basedOn w:val="a"/>
    <w:link w:val="HeaderChar"/>
    <w:uiPriority w:val="99"/>
    <w:unhideWhenUsed/>
    <w:rsid w:val="008C131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a0"/>
    <w:link w:val="a5"/>
    <w:uiPriority w:val="99"/>
    <w:rsid w:val="008C131B"/>
    <w:rPr>
      <w:sz w:val="18"/>
      <w:szCs w:val="18"/>
    </w:rPr>
  </w:style>
  <w:style w:type="paragraph" w:styleId="a6">
    <w:name w:val="footer"/>
    <w:basedOn w:val="a"/>
    <w:link w:val="FooterChar"/>
    <w:uiPriority w:val="99"/>
    <w:unhideWhenUsed/>
    <w:rsid w:val="008C131B"/>
    <w:pPr>
      <w:tabs>
        <w:tab w:val="center" w:pos="4153"/>
        <w:tab w:val="right" w:pos="8306"/>
      </w:tabs>
      <w:snapToGrid w:val="0"/>
      <w:spacing w:line="240" w:lineRule="auto"/>
    </w:pPr>
    <w:rPr>
      <w:sz w:val="18"/>
      <w:szCs w:val="18"/>
    </w:rPr>
  </w:style>
  <w:style w:type="character" w:customStyle="1" w:styleId="FooterChar">
    <w:name w:val="Footer Char"/>
    <w:basedOn w:val="a0"/>
    <w:link w:val="a6"/>
    <w:uiPriority w:val="99"/>
    <w:rsid w:val="008C131B"/>
    <w:rPr>
      <w:sz w:val="18"/>
      <w:szCs w:val="18"/>
    </w:rPr>
  </w:style>
  <w:style w:type="character" w:styleId="a7">
    <w:name w:val="annotation reference"/>
    <w:basedOn w:val="a0"/>
    <w:uiPriority w:val="99"/>
    <w:semiHidden/>
    <w:unhideWhenUsed/>
    <w:rsid w:val="008C131B"/>
    <w:rPr>
      <w:sz w:val="21"/>
      <w:szCs w:val="21"/>
    </w:rPr>
  </w:style>
  <w:style w:type="paragraph" w:styleId="a8">
    <w:name w:val="annotation text"/>
    <w:basedOn w:val="a"/>
    <w:link w:val="CommentTextChar"/>
    <w:uiPriority w:val="99"/>
    <w:unhideWhenUsed/>
    <w:rsid w:val="008C131B"/>
  </w:style>
  <w:style w:type="character" w:customStyle="1" w:styleId="CommentTextChar">
    <w:name w:val="Comment Text Char"/>
    <w:basedOn w:val="a0"/>
    <w:link w:val="a8"/>
    <w:uiPriority w:val="99"/>
    <w:semiHidden/>
    <w:rsid w:val="008C131B"/>
  </w:style>
  <w:style w:type="paragraph" w:styleId="a9">
    <w:name w:val="annotation subject"/>
    <w:basedOn w:val="a8"/>
    <w:next w:val="a8"/>
    <w:link w:val="CommentSubjectChar"/>
    <w:uiPriority w:val="99"/>
    <w:semiHidden/>
    <w:unhideWhenUsed/>
    <w:rsid w:val="008C131B"/>
    <w:rPr>
      <w:b/>
      <w:bCs/>
    </w:rPr>
  </w:style>
  <w:style w:type="character" w:customStyle="1" w:styleId="CommentSubjectChar">
    <w:name w:val="Comment Subject Char"/>
    <w:basedOn w:val="CommentTextChar"/>
    <w:link w:val="a9"/>
    <w:uiPriority w:val="99"/>
    <w:semiHidden/>
    <w:rsid w:val="008C131B"/>
    <w:rPr>
      <w:b/>
      <w:bCs/>
    </w:rPr>
  </w:style>
  <w:style w:type="character" w:customStyle="1" w:styleId="Char1">
    <w:name w:val="批注文字 Char1"/>
    <w:basedOn w:val="a0"/>
    <w:semiHidden/>
    <w:rsid w:val="008C131B"/>
    <w:rPr>
      <w:rFonts w:eastAsia="宋体"/>
      <w:kern w:val="2"/>
      <w:sz w:val="21"/>
      <w:szCs w:val="24"/>
      <w:lang w:val="en-US" w:eastAsia="zh-CN" w:bidi="ar-SA"/>
    </w:rPr>
  </w:style>
  <w:style w:type="character" w:customStyle="1" w:styleId="trans">
    <w:name w:val="trans"/>
    <w:basedOn w:val="a0"/>
    <w:rsid w:val="008C131B"/>
  </w:style>
  <w:style w:type="paragraph" w:customStyle="1" w:styleId="p0">
    <w:name w:val="p0"/>
    <w:basedOn w:val="a"/>
    <w:rsid w:val="008C131B"/>
    <w:pPr>
      <w:spacing w:after="0" w:line="240" w:lineRule="atLeast"/>
    </w:pPr>
    <w:rPr>
      <w:rFonts w:ascii="Century" w:eastAsia="宋体" w:hAnsi="Century" w:cs="宋体"/>
      <w:sz w:val="21"/>
      <w:szCs w:val="21"/>
      <w:lang w:eastAsia="zh-CN"/>
    </w:rPr>
  </w:style>
  <w:style w:type="paragraph" w:styleId="aa">
    <w:name w:val="Normal (Web)"/>
    <w:basedOn w:val="a"/>
    <w:uiPriority w:val="99"/>
    <w:unhideWhenUsed/>
    <w:rsid w:val="00336BE2"/>
    <w:pPr>
      <w:spacing w:before="100" w:beforeAutospacing="1" w:after="100" w:afterAutospacing="1" w:line="240" w:lineRule="auto"/>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460078">
      <w:bodyDiv w:val="1"/>
      <w:marLeft w:val="0"/>
      <w:marRight w:val="0"/>
      <w:marTop w:val="0"/>
      <w:marBottom w:val="0"/>
      <w:divBdr>
        <w:top w:val="none" w:sz="0" w:space="0" w:color="auto"/>
        <w:left w:val="none" w:sz="0" w:space="0" w:color="auto"/>
        <w:bottom w:val="none" w:sz="0" w:space="0" w:color="auto"/>
        <w:right w:val="none" w:sz="0" w:space="0" w:color="auto"/>
      </w:divBdr>
    </w:div>
    <w:div w:id="890774555">
      <w:bodyDiv w:val="1"/>
      <w:marLeft w:val="0"/>
      <w:marRight w:val="0"/>
      <w:marTop w:val="0"/>
      <w:marBottom w:val="0"/>
      <w:divBdr>
        <w:top w:val="none" w:sz="0" w:space="0" w:color="auto"/>
        <w:left w:val="none" w:sz="0" w:space="0" w:color="auto"/>
        <w:bottom w:val="none" w:sz="0" w:space="0" w:color="auto"/>
        <w:right w:val="none" w:sz="0" w:space="0" w:color="auto"/>
      </w:divBdr>
      <w:divsChild>
        <w:div w:id="1900939916">
          <w:marLeft w:val="0"/>
          <w:marRight w:val="0"/>
          <w:marTop w:val="0"/>
          <w:marBottom w:val="0"/>
          <w:divBdr>
            <w:top w:val="none" w:sz="0" w:space="0" w:color="auto"/>
            <w:left w:val="none" w:sz="0" w:space="0" w:color="auto"/>
            <w:bottom w:val="none" w:sz="0" w:space="0" w:color="auto"/>
            <w:right w:val="none" w:sz="0" w:space="0" w:color="auto"/>
          </w:divBdr>
          <w:divsChild>
            <w:div w:id="428888438">
              <w:marLeft w:val="0"/>
              <w:marRight w:val="0"/>
              <w:marTop w:val="0"/>
              <w:marBottom w:val="0"/>
              <w:divBdr>
                <w:top w:val="none" w:sz="0" w:space="0" w:color="auto"/>
                <w:left w:val="none" w:sz="0" w:space="0" w:color="auto"/>
                <w:bottom w:val="none" w:sz="0" w:space="0" w:color="auto"/>
                <w:right w:val="none" w:sz="0" w:space="0" w:color="auto"/>
              </w:divBdr>
            </w:div>
            <w:div w:id="1258446405">
              <w:marLeft w:val="0"/>
              <w:marRight w:val="0"/>
              <w:marTop w:val="0"/>
              <w:marBottom w:val="0"/>
              <w:divBdr>
                <w:top w:val="none" w:sz="0" w:space="0" w:color="auto"/>
                <w:left w:val="none" w:sz="0" w:space="0" w:color="auto"/>
                <w:bottom w:val="none" w:sz="0" w:space="0" w:color="auto"/>
                <w:right w:val="none" w:sz="0" w:space="0" w:color="auto"/>
              </w:divBdr>
            </w:div>
            <w:div w:id="370693827">
              <w:marLeft w:val="0"/>
              <w:marRight w:val="0"/>
              <w:marTop w:val="0"/>
              <w:marBottom w:val="0"/>
              <w:divBdr>
                <w:top w:val="none" w:sz="0" w:space="0" w:color="auto"/>
                <w:left w:val="none" w:sz="0" w:space="0" w:color="auto"/>
                <w:bottom w:val="none" w:sz="0" w:space="0" w:color="auto"/>
                <w:right w:val="none" w:sz="0" w:space="0" w:color="auto"/>
              </w:divBdr>
            </w:div>
            <w:div w:id="5505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mrivlin@umc.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B52DB-83F8-4938-AD38-9A13EF555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1262</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Mississippi Medical Center</Company>
  <LinksUpToDate>false</LinksUpToDate>
  <CharactersWithSpaces>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E. Rivlin</dc:creator>
  <cp:lastModifiedBy>LS Ma</cp:lastModifiedBy>
  <cp:revision>2</cp:revision>
  <dcterms:created xsi:type="dcterms:W3CDTF">2013-03-06T04:54:00Z</dcterms:created>
  <dcterms:modified xsi:type="dcterms:W3CDTF">2013-03-06T04:54:00Z</dcterms:modified>
</cp:coreProperties>
</file>