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58" w:rsidRPr="00E47D58" w:rsidRDefault="00E47D58" w:rsidP="00E47D58">
      <w:pPr>
        <w:widowControl w:val="0"/>
        <w:bidi w:val="0"/>
        <w:spacing w:after="0" w:line="360" w:lineRule="auto"/>
        <w:rPr>
          <w:rFonts w:ascii="Book Antiqua" w:hAnsi="Book Antiqua" w:cs="Tahoma"/>
          <w:b/>
          <w:color w:val="0000FF"/>
          <w:kern w:val="2"/>
          <w:sz w:val="24"/>
          <w:szCs w:val="24"/>
          <w:lang w:eastAsia="zh-CN"/>
        </w:rPr>
      </w:pPr>
      <w:r w:rsidRPr="00E47D58">
        <w:rPr>
          <w:rFonts w:ascii="Book Antiqua" w:hAnsi="Book Antiqua" w:cs="Tahoma"/>
          <w:b/>
          <w:color w:val="0000FF"/>
          <w:kern w:val="2"/>
          <w:sz w:val="24"/>
          <w:szCs w:val="24"/>
          <w:lang w:eastAsia="zh-CN"/>
        </w:rPr>
        <w:t xml:space="preserve">Name of journal: </w:t>
      </w:r>
      <w:r w:rsidRPr="00E47D58">
        <w:rPr>
          <w:rFonts w:ascii="Book Antiqua" w:hAnsi="Book Antiqua" w:cs="Tahoma"/>
          <w:b/>
          <w:kern w:val="2"/>
          <w:sz w:val="24"/>
          <w:szCs w:val="24"/>
          <w:lang w:eastAsia="zh-CN"/>
        </w:rPr>
        <w:t xml:space="preserve">World Journal of </w:t>
      </w:r>
      <w:r w:rsidR="00F95B3B" w:rsidRPr="00F95B3B">
        <w:rPr>
          <w:rFonts w:ascii="Book Antiqua" w:hAnsi="Book Antiqua" w:cs="Tahoma"/>
          <w:b/>
          <w:kern w:val="2"/>
          <w:sz w:val="24"/>
          <w:szCs w:val="24"/>
          <w:lang w:eastAsia="zh-CN"/>
        </w:rPr>
        <w:t>Cardiology</w:t>
      </w:r>
    </w:p>
    <w:p w:rsidR="00E47D58" w:rsidRPr="00E47D58" w:rsidRDefault="00E47D58" w:rsidP="00E47D58">
      <w:pPr>
        <w:widowControl w:val="0"/>
        <w:bidi w:val="0"/>
        <w:spacing w:after="0" w:line="360" w:lineRule="auto"/>
        <w:rPr>
          <w:rFonts w:ascii="Book Antiqua" w:hAnsi="Book Antiqua" w:cs="Tahoma"/>
          <w:b/>
          <w:color w:val="0000FF"/>
          <w:kern w:val="2"/>
          <w:sz w:val="24"/>
          <w:szCs w:val="24"/>
          <w:lang w:eastAsia="zh-CN"/>
        </w:rPr>
      </w:pPr>
      <w:r w:rsidRPr="00E47D58">
        <w:rPr>
          <w:rFonts w:ascii="Book Antiqua" w:hAnsi="Book Antiqua" w:cs="Tahoma"/>
          <w:b/>
          <w:color w:val="0000FF"/>
          <w:kern w:val="2"/>
          <w:sz w:val="24"/>
          <w:szCs w:val="24"/>
          <w:lang w:eastAsia="zh-CN"/>
        </w:rPr>
        <w:t>ESPS Manuscript NO:</w:t>
      </w:r>
      <w:r w:rsidRPr="00E47D58">
        <w:rPr>
          <w:rFonts w:ascii="Book Antiqua" w:hAnsi="Book Antiqua" w:cs="Tahoma" w:hint="eastAsia"/>
          <w:b/>
          <w:color w:val="0000FF"/>
          <w:kern w:val="2"/>
          <w:sz w:val="24"/>
          <w:szCs w:val="24"/>
          <w:lang w:eastAsia="zh-CN"/>
        </w:rPr>
        <w:t xml:space="preserve"> 14020</w:t>
      </w:r>
    </w:p>
    <w:p w:rsidR="00E47D58" w:rsidRDefault="00E47D58" w:rsidP="00E47D58">
      <w:pPr>
        <w:widowControl w:val="0"/>
        <w:bidi w:val="0"/>
        <w:spacing w:after="0" w:line="360" w:lineRule="auto"/>
        <w:rPr>
          <w:rFonts w:ascii="Book Antiqua" w:hAnsi="Book Antiqua" w:cs="Tahoma"/>
          <w:b/>
          <w:kern w:val="2"/>
          <w:sz w:val="24"/>
          <w:szCs w:val="24"/>
          <w:lang w:eastAsia="zh-CN"/>
        </w:rPr>
      </w:pPr>
      <w:r w:rsidRPr="00E47D58">
        <w:rPr>
          <w:rFonts w:ascii="Book Antiqua" w:hAnsi="Book Antiqua" w:cs="Tahoma"/>
          <w:b/>
          <w:color w:val="0000FF"/>
          <w:kern w:val="2"/>
          <w:sz w:val="24"/>
          <w:szCs w:val="24"/>
          <w:lang w:eastAsia="zh-CN"/>
        </w:rPr>
        <w:t xml:space="preserve">Columns: </w:t>
      </w:r>
      <w:r w:rsidR="0075172D">
        <w:rPr>
          <w:rFonts w:ascii="Book Antiqua" w:hAnsi="Book Antiqua" w:cs="Tahoma"/>
          <w:b/>
          <w:kern w:val="2"/>
          <w:sz w:val="24"/>
          <w:szCs w:val="24"/>
          <w:lang w:eastAsia="zh-CN"/>
        </w:rPr>
        <w:t>ORIGINAL ARTICLE</w:t>
      </w:r>
    </w:p>
    <w:p w:rsidR="00080C00" w:rsidRDefault="00080C00" w:rsidP="00080C00">
      <w:pPr>
        <w:widowControl w:val="0"/>
        <w:bidi w:val="0"/>
        <w:spacing w:after="0" w:line="360" w:lineRule="auto"/>
        <w:rPr>
          <w:rFonts w:ascii="Book Antiqua" w:hAnsi="Book Antiqua" w:cs="Tahoma"/>
          <w:b/>
          <w:kern w:val="2"/>
          <w:sz w:val="24"/>
          <w:szCs w:val="24"/>
          <w:lang w:eastAsia="zh-CN"/>
        </w:rPr>
      </w:pPr>
    </w:p>
    <w:p w:rsidR="00126B2C" w:rsidRPr="00080C00" w:rsidRDefault="00080C00" w:rsidP="00126B2C">
      <w:pPr>
        <w:widowControl w:val="0"/>
        <w:bidi w:val="0"/>
        <w:spacing w:after="0" w:line="360" w:lineRule="auto"/>
        <w:rPr>
          <w:rFonts w:ascii="Book Antiqua" w:hAnsi="Book Antiqua" w:cs="Tahoma"/>
          <w:b/>
          <w:i/>
          <w:kern w:val="2"/>
          <w:sz w:val="24"/>
          <w:szCs w:val="24"/>
          <w:lang w:eastAsia="zh-CN"/>
        </w:rPr>
      </w:pPr>
      <w:r w:rsidRPr="00080C00">
        <w:rPr>
          <w:rFonts w:ascii="Book Antiqua" w:hAnsi="Book Antiqua" w:cs="Tahoma"/>
          <w:b/>
          <w:i/>
          <w:kern w:val="2"/>
          <w:sz w:val="24"/>
          <w:szCs w:val="24"/>
          <w:lang w:eastAsia="zh-CN"/>
        </w:rPr>
        <w:t>Case Control Study</w:t>
      </w:r>
    </w:p>
    <w:p w:rsidR="00796129" w:rsidRDefault="00796129" w:rsidP="00E47D58">
      <w:pPr>
        <w:pStyle w:val="Listeafsnit1"/>
        <w:spacing w:after="0" w:line="360" w:lineRule="auto"/>
        <w:ind w:left="0"/>
        <w:jc w:val="both"/>
        <w:rPr>
          <w:rFonts w:ascii="Book Antiqua" w:eastAsia="宋体" w:hAnsi="Book Antiqua"/>
          <w:b/>
          <w:sz w:val="24"/>
          <w:szCs w:val="24"/>
          <w:lang w:val="en-US" w:eastAsia="zh-CN"/>
        </w:rPr>
      </w:pPr>
      <w:r w:rsidRPr="00CB1855">
        <w:rPr>
          <w:rFonts w:ascii="Book Antiqua" w:eastAsia="宋体" w:hAnsi="Book Antiqua"/>
          <w:b/>
          <w:sz w:val="24"/>
          <w:szCs w:val="24"/>
          <w:lang w:val="en-US" w:eastAsia="zh-CN"/>
        </w:rPr>
        <w:t xml:space="preserve">Quantification of epicardial fat: Which method can predict significant coronary artery disease? </w:t>
      </w:r>
    </w:p>
    <w:p w:rsidR="00126B2C" w:rsidRDefault="00126B2C" w:rsidP="00E47D58">
      <w:pPr>
        <w:pStyle w:val="Listeafsnit1"/>
        <w:spacing w:after="0" w:line="360" w:lineRule="auto"/>
        <w:ind w:left="0"/>
        <w:jc w:val="both"/>
        <w:rPr>
          <w:rFonts w:ascii="Book Antiqua" w:eastAsia="宋体" w:hAnsi="Book Antiqua"/>
          <w:b/>
          <w:sz w:val="24"/>
          <w:szCs w:val="24"/>
          <w:lang w:val="en-US" w:eastAsia="zh-CN"/>
        </w:rPr>
      </w:pPr>
    </w:p>
    <w:p w:rsidR="00796129" w:rsidRDefault="00CB1855"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Saad </w:t>
      </w:r>
      <w:r>
        <w:rPr>
          <w:rFonts w:ascii="Book Antiqua" w:eastAsia="宋体" w:hAnsi="Book Antiqua" w:hint="eastAsia"/>
          <w:sz w:val="24"/>
          <w:szCs w:val="24"/>
          <w:lang w:val="en-US" w:eastAsia="zh-CN"/>
        </w:rPr>
        <w:t>Z</w:t>
      </w:r>
      <w:r w:rsidRPr="00CB1855">
        <w:rPr>
          <w:rFonts w:ascii="Book Antiqua" w:eastAsia="宋体" w:hAnsi="Book Antiqua"/>
          <w:i/>
          <w:sz w:val="24"/>
          <w:szCs w:val="24"/>
          <w:lang w:val="en-US" w:eastAsia="zh-CN"/>
        </w:rPr>
        <w:t xml:space="preserve"> et al</w:t>
      </w:r>
      <w:r>
        <w:rPr>
          <w:rFonts w:ascii="Book Antiqua" w:eastAsia="宋体" w:hAnsi="Book Antiqua" w:hint="eastAsia"/>
          <w:sz w:val="24"/>
          <w:szCs w:val="24"/>
          <w:lang w:val="en-US" w:eastAsia="zh-CN"/>
        </w:rPr>
        <w:t xml:space="preserve">. </w:t>
      </w:r>
      <w:r w:rsidR="00796129" w:rsidRPr="00E47D58">
        <w:rPr>
          <w:rFonts w:ascii="Book Antiqua" w:eastAsia="宋体" w:hAnsi="Book Antiqua"/>
          <w:sz w:val="24"/>
          <w:szCs w:val="24"/>
          <w:lang w:val="en-US" w:eastAsia="zh-CN"/>
        </w:rPr>
        <w:t xml:space="preserve">Best </w:t>
      </w:r>
      <w:r w:rsidR="00DD0AD1">
        <w:rPr>
          <w:rFonts w:ascii="Book Antiqua" w:eastAsia="宋体" w:hAnsi="Book Antiqua" w:hint="eastAsia"/>
          <w:sz w:val="24"/>
          <w:szCs w:val="24"/>
          <w:lang w:val="en-US" w:eastAsia="zh-CN"/>
        </w:rPr>
        <w:t>m</w:t>
      </w:r>
      <w:r w:rsidR="00796129" w:rsidRPr="00E47D58">
        <w:rPr>
          <w:rFonts w:ascii="Book Antiqua" w:eastAsia="宋体" w:hAnsi="Book Antiqua"/>
          <w:sz w:val="24"/>
          <w:szCs w:val="24"/>
          <w:lang w:val="en-US" w:eastAsia="zh-CN"/>
        </w:rPr>
        <w:t xml:space="preserve">ethod </w:t>
      </w:r>
      <w:r w:rsidRPr="00E47D58">
        <w:rPr>
          <w:rFonts w:ascii="Book Antiqua" w:eastAsia="宋体" w:hAnsi="Book Antiqua"/>
          <w:sz w:val="24"/>
          <w:szCs w:val="24"/>
          <w:lang w:val="en-US" w:eastAsia="zh-CN"/>
        </w:rPr>
        <w:t xml:space="preserve">for epicardial fat quantification </w:t>
      </w:r>
    </w:p>
    <w:p w:rsidR="00CB1855" w:rsidRPr="00E47D58" w:rsidRDefault="00CB1855" w:rsidP="00CB1855">
      <w:pPr>
        <w:pStyle w:val="Listeafsnit1"/>
        <w:spacing w:after="0" w:line="360" w:lineRule="auto"/>
        <w:ind w:left="0"/>
        <w:jc w:val="both"/>
        <w:rPr>
          <w:rFonts w:ascii="Book Antiqua" w:eastAsia="宋体" w:hAnsi="Book Antiqua"/>
          <w:sz w:val="24"/>
          <w:szCs w:val="24"/>
          <w:lang w:val="en-US" w:eastAsia="zh-CN"/>
        </w:rPr>
      </w:pPr>
    </w:p>
    <w:p w:rsidR="00796129" w:rsidRDefault="00632F1D"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Zizi Saad, Mohamed El-Rawy, Ragab H Donkol, Sami Boghattas</w:t>
      </w:r>
    </w:p>
    <w:p w:rsidR="002E6982" w:rsidRPr="00245ED1" w:rsidRDefault="002E6982" w:rsidP="00E47D58">
      <w:pPr>
        <w:pStyle w:val="Listeafsnit1"/>
        <w:spacing w:after="0" w:line="360" w:lineRule="auto"/>
        <w:ind w:left="0"/>
        <w:jc w:val="both"/>
        <w:rPr>
          <w:rFonts w:ascii="Book Antiqua" w:eastAsia="宋体" w:hAnsi="Book Antiqua"/>
          <w:sz w:val="24"/>
          <w:szCs w:val="24"/>
          <w:lang w:val="en-US" w:eastAsia="zh-CN"/>
        </w:rPr>
      </w:pPr>
    </w:p>
    <w:p w:rsidR="00796129" w:rsidRDefault="00CB1855"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Zizi Saad, Mohamed El-Rawy,</w:t>
      </w:r>
      <w:r w:rsidR="0023584E">
        <w:rPr>
          <w:rFonts w:ascii="Book Antiqua" w:eastAsia="宋体" w:hAnsi="Book Antiqua"/>
          <w:b/>
          <w:sz w:val="24"/>
          <w:szCs w:val="24"/>
          <w:lang w:val="en-US" w:eastAsia="zh-CN"/>
        </w:rPr>
        <w:t xml:space="preserve"> </w:t>
      </w:r>
      <w:r w:rsidR="00796129" w:rsidRPr="00E47D58">
        <w:rPr>
          <w:rFonts w:ascii="Book Antiqua" w:eastAsia="宋体" w:hAnsi="Book Antiqua"/>
          <w:sz w:val="24"/>
          <w:szCs w:val="24"/>
          <w:lang w:val="en-US" w:eastAsia="zh-CN"/>
        </w:rPr>
        <w:t>Cardiology Department, Aseer Central Hospital, Abha, Saudi Arabia and Faculty of Medi</w:t>
      </w:r>
      <w:r>
        <w:rPr>
          <w:rFonts w:ascii="Book Antiqua" w:eastAsia="宋体" w:hAnsi="Book Antiqua"/>
          <w:sz w:val="24"/>
          <w:szCs w:val="24"/>
          <w:lang w:val="en-US" w:eastAsia="zh-CN"/>
        </w:rPr>
        <w:t xml:space="preserve">cine, Zagazig University, </w:t>
      </w:r>
      <w:r w:rsidR="0023584E" w:rsidRPr="0023584E">
        <w:rPr>
          <w:rFonts w:ascii="Book Antiqua" w:eastAsia="宋体" w:hAnsi="Book Antiqua"/>
          <w:sz w:val="24"/>
          <w:szCs w:val="24"/>
          <w:lang w:val="en-US" w:eastAsia="zh-CN"/>
        </w:rPr>
        <w:t>Ash Sharqia Governorate</w:t>
      </w:r>
      <w:r w:rsidR="0023584E">
        <w:rPr>
          <w:rFonts w:ascii="Book Antiqua" w:eastAsia="宋体" w:hAnsi="Book Antiqua"/>
          <w:sz w:val="24"/>
          <w:szCs w:val="24"/>
          <w:lang w:val="en-US" w:eastAsia="zh-CN"/>
        </w:rPr>
        <w:t xml:space="preserve"> </w:t>
      </w:r>
      <w:r w:rsidR="0023584E" w:rsidRPr="0023584E">
        <w:rPr>
          <w:rFonts w:ascii="Book Antiqua" w:eastAsia="宋体" w:hAnsi="Book Antiqua"/>
          <w:sz w:val="24"/>
          <w:szCs w:val="24"/>
          <w:lang w:val="en-US" w:eastAsia="zh-CN"/>
        </w:rPr>
        <w:t>44516</w:t>
      </w:r>
      <w:r w:rsidR="0023584E" w:rsidRPr="0023584E">
        <w:rPr>
          <w:rFonts w:ascii="Book Antiqua" w:eastAsia="宋体" w:hAnsi="Book Antiqua" w:hint="eastAsia"/>
          <w:sz w:val="24"/>
          <w:szCs w:val="24"/>
          <w:lang w:val="en-US" w:eastAsia="zh-CN"/>
        </w:rPr>
        <w:t xml:space="preserve">, </w:t>
      </w:r>
      <w:r w:rsidRPr="0023584E">
        <w:rPr>
          <w:rFonts w:ascii="Book Antiqua" w:eastAsia="宋体" w:hAnsi="Book Antiqua"/>
          <w:sz w:val="24"/>
          <w:szCs w:val="24"/>
          <w:lang w:val="en-US" w:eastAsia="zh-CN"/>
        </w:rPr>
        <w:t>Egypt</w:t>
      </w:r>
    </w:p>
    <w:p w:rsidR="00CB1855" w:rsidRPr="00E47D58" w:rsidRDefault="00CB1855" w:rsidP="00CB1855">
      <w:pPr>
        <w:pStyle w:val="Listeafsnit1"/>
        <w:spacing w:after="0" w:line="360" w:lineRule="auto"/>
        <w:ind w:left="0"/>
        <w:jc w:val="both"/>
        <w:rPr>
          <w:rFonts w:ascii="Book Antiqua" w:eastAsia="宋体" w:hAnsi="Book Antiqua"/>
          <w:sz w:val="24"/>
          <w:szCs w:val="24"/>
          <w:lang w:val="en-US" w:eastAsia="zh-CN"/>
        </w:rPr>
      </w:pPr>
    </w:p>
    <w:p w:rsidR="00796129" w:rsidRDefault="00CB1855"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 xml:space="preserve">Ragab H Donkol, </w:t>
      </w:r>
      <w:r w:rsidR="00796129" w:rsidRPr="00E47D58">
        <w:rPr>
          <w:rFonts w:ascii="Book Antiqua" w:eastAsia="宋体" w:hAnsi="Book Antiqua"/>
          <w:sz w:val="24"/>
          <w:szCs w:val="24"/>
          <w:lang w:val="en-US" w:eastAsia="zh-CN"/>
        </w:rPr>
        <w:t>Radiology Department, Aseer Central Hospital, Abha, Saudi Arabia and Faculty of Me</w:t>
      </w:r>
      <w:r>
        <w:rPr>
          <w:rFonts w:ascii="Book Antiqua" w:eastAsia="宋体" w:hAnsi="Book Antiqua"/>
          <w:sz w:val="24"/>
          <w:szCs w:val="24"/>
          <w:lang w:val="en-US" w:eastAsia="zh-CN"/>
        </w:rPr>
        <w:t>dicine, Cairo Unive</w:t>
      </w:r>
      <w:r w:rsidRPr="0023584E">
        <w:rPr>
          <w:rFonts w:ascii="Book Antiqua" w:eastAsia="宋体" w:hAnsi="Book Antiqua"/>
          <w:sz w:val="24"/>
          <w:szCs w:val="24"/>
          <w:lang w:val="en-US" w:eastAsia="zh-CN"/>
        </w:rPr>
        <w:t xml:space="preserve">rsity, </w:t>
      </w:r>
      <w:bookmarkStart w:id="0" w:name="OLE_LINK1"/>
      <w:bookmarkStart w:id="1" w:name="OLE_LINK2"/>
      <w:r w:rsidR="0023584E" w:rsidRPr="0023584E">
        <w:rPr>
          <w:rFonts w:ascii="Book Antiqua" w:eastAsia="宋体" w:hAnsi="Book Antiqua"/>
          <w:sz w:val="24"/>
          <w:szCs w:val="24"/>
          <w:lang w:val="en-US" w:eastAsia="zh-CN"/>
        </w:rPr>
        <w:t>Giza</w:t>
      </w:r>
      <w:bookmarkEnd w:id="0"/>
      <w:bookmarkEnd w:id="1"/>
      <w:r w:rsidR="0023584E" w:rsidRPr="0023584E">
        <w:t xml:space="preserve"> </w:t>
      </w:r>
      <w:r w:rsidR="0023584E" w:rsidRPr="0023584E">
        <w:rPr>
          <w:rFonts w:ascii="Book Antiqua" w:eastAsia="宋体" w:hAnsi="Book Antiqua"/>
          <w:sz w:val="24"/>
          <w:szCs w:val="24"/>
          <w:lang w:val="en-US" w:eastAsia="zh-CN"/>
        </w:rPr>
        <w:t>12411</w:t>
      </w:r>
      <w:r w:rsidR="0023584E" w:rsidRPr="0023584E">
        <w:rPr>
          <w:rFonts w:ascii="Book Antiqua" w:eastAsia="宋体" w:hAnsi="Book Antiqua" w:hint="eastAsia"/>
          <w:sz w:val="24"/>
          <w:szCs w:val="24"/>
          <w:lang w:val="en-US" w:eastAsia="zh-CN"/>
        </w:rPr>
        <w:t xml:space="preserve">, </w:t>
      </w:r>
      <w:r w:rsidRPr="0023584E">
        <w:rPr>
          <w:rFonts w:ascii="Book Antiqua" w:eastAsia="宋体" w:hAnsi="Book Antiqua"/>
          <w:sz w:val="24"/>
          <w:szCs w:val="24"/>
          <w:lang w:val="en-US" w:eastAsia="zh-CN"/>
        </w:rPr>
        <w:t>Egypt</w:t>
      </w:r>
    </w:p>
    <w:p w:rsidR="00CB1855" w:rsidRPr="00E47D58" w:rsidRDefault="00CB1855" w:rsidP="00CB1855">
      <w:pPr>
        <w:pStyle w:val="Listeafsnit1"/>
        <w:spacing w:after="0" w:line="360" w:lineRule="auto"/>
        <w:ind w:left="0"/>
        <w:jc w:val="both"/>
        <w:rPr>
          <w:rFonts w:ascii="Book Antiqua" w:eastAsia="宋体" w:hAnsi="Book Antiqua"/>
          <w:sz w:val="24"/>
          <w:szCs w:val="24"/>
          <w:lang w:val="en-US" w:eastAsia="zh-CN"/>
        </w:rPr>
      </w:pPr>
    </w:p>
    <w:p w:rsidR="00796129" w:rsidRPr="00E47D58" w:rsidRDefault="00CB1855"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Sami Boghattas</w:t>
      </w:r>
      <w:r w:rsidRPr="00CB1855">
        <w:rPr>
          <w:rFonts w:ascii="Book Antiqua" w:eastAsia="宋体" w:hAnsi="Book Antiqua" w:hint="eastAsia"/>
          <w:b/>
          <w:sz w:val="24"/>
          <w:szCs w:val="24"/>
          <w:lang w:val="en-US" w:eastAsia="zh-CN"/>
        </w:rPr>
        <w:t>,</w:t>
      </w:r>
      <w:r>
        <w:rPr>
          <w:rFonts w:ascii="Book Antiqua" w:eastAsia="宋体" w:hAnsi="Book Antiqua" w:hint="eastAsia"/>
          <w:sz w:val="24"/>
          <w:szCs w:val="24"/>
          <w:lang w:val="en-US" w:eastAsia="zh-CN"/>
        </w:rPr>
        <w:t xml:space="preserve"> </w:t>
      </w:r>
      <w:r w:rsidR="00796129" w:rsidRPr="00E47D58">
        <w:rPr>
          <w:rFonts w:ascii="Book Antiqua" w:eastAsia="宋体" w:hAnsi="Book Antiqua"/>
          <w:sz w:val="24"/>
          <w:szCs w:val="24"/>
          <w:lang w:val="en-US" w:eastAsia="zh-CN"/>
        </w:rPr>
        <w:t>Radiology Department, Aseer Central Hospital,</w:t>
      </w:r>
      <w:r w:rsidR="00632F1D" w:rsidRPr="00632F1D">
        <w:rPr>
          <w:rFonts w:ascii="Book Antiqua" w:eastAsia="宋体" w:hAnsi="Book Antiqua"/>
          <w:sz w:val="24"/>
          <w:szCs w:val="24"/>
          <w:lang w:val="en-US" w:eastAsia="zh-CN"/>
        </w:rPr>
        <w:t xml:space="preserve"> </w:t>
      </w:r>
      <w:r w:rsidR="00632F1D" w:rsidRPr="00E47D58">
        <w:rPr>
          <w:rFonts w:ascii="Book Antiqua" w:eastAsia="宋体" w:hAnsi="Book Antiqua"/>
          <w:sz w:val="24"/>
          <w:szCs w:val="24"/>
          <w:lang w:val="en-US" w:eastAsia="zh-CN"/>
        </w:rPr>
        <w:t>Abha 61321</w:t>
      </w:r>
      <w:r w:rsidR="00796129" w:rsidRPr="00E47D58">
        <w:rPr>
          <w:rFonts w:ascii="Book Antiqua" w:eastAsia="宋体" w:hAnsi="Book Antiqua"/>
          <w:sz w:val="24"/>
          <w:szCs w:val="24"/>
          <w:lang w:val="en-US" w:eastAsia="zh-CN"/>
        </w:rPr>
        <w:t xml:space="preserve"> Saudi Arabia</w:t>
      </w:r>
      <w:r w:rsidR="0023584E">
        <w:rPr>
          <w:rFonts w:ascii="Book Antiqua" w:eastAsia="宋体" w:hAnsi="Book Antiqua"/>
          <w:sz w:val="24"/>
          <w:szCs w:val="24"/>
          <w:lang w:val="en-US" w:eastAsia="zh-CN"/>
        </w:rPr>
        <w:t xml:space="preserve"> </w:t>
      </w:r>
    </w:p>
    <w:p w:rsidR="00796129" w:rsidRPr="00E47D58" w:rsidRDefault="00796129" w:rsidP="00E47D58">
      <w:pPr>
        <w:pStyle w:val="Listeafsnit1"/>
        <w:spacing w:after="0" w:line="360" w:lineRule="auto"/>
        <w:ind w:left="0"/>
        <w:jc w:val="both"/>
        <w:rPr>
          <w:rFonts w:ascii="Book Antiqua" w:eastAsia="宋体" w:hAnsi="Book Antiqua"/>
          <w:sz w:val="24"/>
          <w:szCs w:val="24"/>
          <w:lang w:val="en-US" w:eastAsia="zh-CN"/>
        </w:rPr>
      </w:pPr>
    </w:p>
    <w:p w:rsidR="00796129" w:rsidRDefault="00796129" w:rsidP="00E47D58">
      <w:pPr>
        <w:pStyle w:val="Listeafsnit1"/>
        <w:spacing w:after="0" w:line="360" w:lineRule="auto"/>
        <w:ind w:left="0"/>
        <w:jc w:val="both"/>
        <w:rPr>
          <w:rFonts w:ascii="Book Antiqua" w:eastAsia="宋体" w:hAnsi="Book Antiqua"/>
          <w:b/>
          <w:sz w:val="24"/>
          <w:szCs w:val="24"/>
          <w:lang w:val="en-US" w:eastAsia="zh-CN"/>
        </w:rPr>
      </w:pPr>
      <w:r w:rsidRPr="00CB1855">
        <w:rPr>
          <w:rFonts w:ascii="Book Antiqua" w:eastAsia="宋体" w:hAnsi="Book Antiqua"/>
          <w:b/>
          <w:sz w:val="24"/>
          <w:szCs w:val="24"/>
          <w:lang w:val="en-US" w:eastAsia="zh-CN"/>
        </w:rPr>
        <w:t>Author contributions:</w:t>
      </w:r>
      <w:r w:rsidRPr="00CB1855">
        <w:rPr>
          <w:rFonts w:ascii="Book Antiqua" w:eastAsia="宋体" w:hAnsi="Book Antiqua" w:hint="eastAsia"/>
          <w:b/>
          <w:sz w:val="24"/>
          <w:szCs w:val="24"/>
          <w:lang w:val="en-US" w:eastAsia="zh-CN"/>
        </w:rPr>
        <w:t xml:space="preserve"> </w:t>
      </w:r>
      <w:r w:rsidRPr="00E47D58">
        <w:rPr>
          <w:rFonts w:ascii="Book Antiqua" w:eastAsia="宋体" w:hAnsi="Book Antiqua"/>
          <w:sz w:val="24"/>
          <w:szCs w:val="24"/>
          <w:lang w:val="en-US" w:eastAsia="zh-CN"/>
        </w:rPr>
        <w:t xml:space="preserve">Saad </w:t>
      </w:r>
      <w:r w:rsidR="00CB1855">
        <w:rPr>
          <w:rFonts w:ascii="Book Antiqua" w:eastAsia="宋体" w:hAnsi="Book Antiqua" w:hint="eastAsia"/>
          <w:sz w:val="24"/>
          <w:szCs w:val="24"/>
          <w:lang w:val="en-US" w:eastAsia="zh-CN"/>
        </w:rPr>
        <w:t xml:space="preserve">Z </w:t>
      </w:r>
      <w:r w:rsidRPr="00E47D58">
        <w:rPr>
          <w:rFonts w:ascii="Book Antiqua" w:eastAsia="宋体" w:hAnsi="Book Antiqua"/>
          <w:sz w:val="24"/>
          <w:szCs w:val="24"/>
          <w:lang w:val="en-US" w:eastAsia="zh-CN"/>
        </w:rPr>
        <w:t xml:space="preserve">and Donkol </w:t>
      </w:r>
      <w:r w:rsidR="00CB1855">
        <w:rPr>
          <w:rFonts w:ascii="Book Antiqua" w:eastAsia="宋体" w:hAnsi="Book Antiqua" w:hint="eastAsia"/>
          <w:sz w:val="24"/>
          <w:szCs w:val="24"/>
          <w:lang w:val="en-US" w:eastAsia="zh-CN"/>
        </w:rPr>
        <w:t xml:space="preserve">RH </w:t>
      </w:r>
      <w:r w:rsidRPr="00E47D58">
        <w:rPr>
          <w:rFonts w:ascii="Book Antiqua" w:eastAsia="宋体" w:hAnsi="Book Antiqua"/>
          <w:sz w:val="24"/>
          <w:szCs w:val="24"/>
          <w:lang w:val="en-US" w:eastAsia="zh-CN"/>
        </w:rPr>
        <w:t>designed the study,</w:t>
      </w:r>
      <w:r w:rsidRPr="00E47D5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 xml:space="preserve">performed CCTA studies, and wrote the manuscript; Alrawy </w:t>
      </w:r>
      <w:r w:rsidR="00CB1855">
        <w:rPr>
          <w:rFonts w:ascii="Book Antiqua" w:eastAsia="宋体" w:hAnsi="Book Antiqua" w:hint="eastAsia"/>
          <w:sz w:val="24"/>
          <w:szCs w:val="24"/>
          <w:lang w:val="en-US" w:eastAsia="zh-CN"/>
        </w:rPr>
        <w:t>M</w:t>
      </w:r>
      <w:r w:rsidRPr="00E47D58">
        <w:rPr>
          <w:rFonts w:ascii="Book Antiqua" w:eastAsia="宋体" w:hAnsi="Book Antiqua"/>
          <w:sz w:val="24"/>
          <w:szCs w:val="24"/>
          <w:lang w:val="en-US" w:eastAsia="zh-CN"/>
        </w:rPr>
        <w:t xml:space="preserve"> and</w:t>
      </w:r>
      <w:r w:rsidR="00CB1855" w:rsidRPr="00CB1855">
        <w:rPr>
          <w:rFonts w:ascii="Book Antiqua" w:eastAsia="宋体" w:hAnsi="Book Antiqua"/>
          <w:sz w:val="24"/>
          <w:szCs w:val="24"/>
          <w:lang w:val="en-US" w:eastAsia="zh-CN"/>
        </w:rPr>
        <w:t xml:space="preserve"> </w:t>
      </w:r>
      <w:r w:rsidR="00CB1855" w:rsidRPr="00E47D58">
        <w:rPr>
          <w:rFonts w:ascii="Book Antiqua" w:eastAsia="宋体" w:hAnsi="Book Antiqua"/>
          <w:sz w:val="24"/>
          <w:szCs w:val="24"/>
          <w:lang w:val="en-US" w:eastAsia="zh-CN"/>
        </w:rPr>
        <w:t xml:space="preserve">Donkol </w:t>
      </w:r>
      <w:r w:rsidR="00CB1855">
        <w:rPr>
          <w:rFonts w:ascii="Book Antiqua" w:eastAsia="宋体" w:hAnsi="Book Antiqua" w:hint="eastAsia"/>
          <w:sz w:val="24"/>
          <w:szCs w:val="24"/>
          <w:lang w:val="en-US" w:eastAsia="zh-CN"/>
        </w:rPr>
        <w:t>RH</w:t>
      </w:r>
      <w:r w:rsidR="00CB1855" w:rsidRPr="00E47D58">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shared selection of cases, clinical and echocardiographic assessment as well as collection of data and interpreted CCTA scans; Boghattas</w:t>
      </w:r>
      <w:r w:rsidR="00CB1855" w:rsidRPr="00A32D7F">
        <w:rPr>
          <w:rFonts w:ascii="Book Antiqua" w:eastAsia="宋体" w:hAnsi="Book Antiqua" w:hint="eastAsia"/>
          <w:b/>
          <w:sz w:val="24"/>
          <w:szCs w:val="24"/>
          <w:lang w:val="en-US" w:eastAsia="zh-CN"/>
        </w:rPr>
        <w:t xml:space="preserve"> </w:t>
      </w:r>
      <w:r w:rsidR="00CB1855" w:rsidRPr="00A32D7F">
        <w:rPr>
          <w:rFonts w:ascii="Book Antiqua" w:eastAsia="宋体" w:hAnsi="Book Antiqua" w:hint="eastAsia"/>
          <w:sz w:val="24"/>
          <w:szCs w:val="24"/>
          <w:lang w:val="en-US" w:eastAsia="zh-CN"/>
        </w:rPr>
        <w:t>S</w:t>
      </w:r>
      <w:r w:rsidRPr="00A32D7F">
        <w:rPr>
          <w:rFonts w:ascii="Book Antiqua" w:eastAsia="宋体" w:hAnsi="Book Antiqua"/>
          <w:sz w:val="24"/>
          <w:szCs w:val="24"/>
          <w:lang w:val="en-US" w:eastAsia="zh-CN"/>
        </w:rPr>
        <w:t xml:space="preserve"> analyzed the data</w:t>
      </w:r>
      <w:r w:rsidR="00632F1D" w:rsidRPr="00A32D7F">
        <w:rPr>
          <w:rFonts w:ascii="Book Antiqua" w:eastAsia="宋体" w:hAnsi="Book Antiqua" w:hint="eastAsia"/>
          <w:b/>
          <w:sz w:val="24"/>
          <w:szCs w:val="24"/>
          <w:lang w:val="en-US" w:eastAsia="zh-CN"/>
        </w:rPr>
        <w:t>.</w:t>
      </w:r>
    </w:p>
    <w:p w:rsidR="00F95B3B" w:rsidRPr="00A32D7F" w:rsidRDefault="00F95B3B" w:rsidP="00E47D58">
      <w:pPr>
        <w:pStyle w:val="Listeafsnit1"/>
        <w:spacing w:after="0" w:line="360" w:lineRule="auto"/>
        <w:ind w:left="0"/>
        <w:jc w:val="both"/>
        <w:rPr>
          <w:rFonts w:ascii="Book Antiqua" w:eastAsia="宋体" w:hAnsi="Book Antiqua"/>
          <w:b/>
          <w:sz w:val="24"/>
          <w:szCs w:val="24"/>
          <w:lang w:val="en-US" w:eastAsia="zh-CN"/>
        </w:rPr>
      </w:pPr>
    </w:p>
    <w:p w:rsidR="00F95B3B" w:rsidRPr="00F95B3B" w:rsidRDefault="00A32D7F" w:rsidP="00F95B3B">
      <w:pPr>
        <w:pStyle w:val="Listeafsnit1"/>
        <w:spacing w:after="0" w:line="360" w:lineRule="auto"/>
        <w:ind w:left="0"/>
        <w:jc w:val="both"/>
        <w:rPr>
          <w:rFonts w:ascii="Book Antiqua" w:eastAsia="宋体" w:hAnsi="Book Antiqua"/>
          <w:sz w:val="24"/>
          <w:szCs w:val="24"/>
          <w:lang w:val="en-US" w:eastAsia="zh-CN"/>
        </w:rPr>
      </w:pPr>
      <w:bookmarkStart w:id="2" w:name="OLE_LINK4"/>
      <w:bookmarkStart w:id="3" w:name="OLE_LINK5"/>
      <w:bookmarkStart w:id="4" w:name="OLE_LINK379"/>
      <w:bookmarkStart w:id="5" w:name="OLE_LINK380"/>
      <w:bookmarkStart w:id="6" w:name="OLE_LINK498"/>
      <w:bookmarkStart w:id="7" w:name="OLE_LINK499"/>
      <w:bookmarkStart w:id="8" w:name="OLE_LINK513"/>
      <w:r w:rsidRPr="00F95B3B">
        <w:rPr>
          <w:rFonts w:ascii="Book Antiqua" w:eastAsia="宋体" w:hAnsi="Book Antiqua"/>
          <w:b/>
          <w:sz w:val="24"/>
          <w:szCs w:val="24"/>
          <w:lang w:val="en-US" w:eastAsia="zh-CN"/>
        </w:rPr>
        <w:t>Ethics approval</w:t>
      </w:r>
      <w:r w:rsidRPr="00F95B3B">
        <w:rPr>
          <w:rFonts w:ascii="Book Antiqua" w:eastAsia="宋体" w:hAnsi="Book Antiqua" w:hint="eastAsia"/>
          <w:b/>
          <w:sz w:val="24"/>
          <w:szCs w:val="24"/>
          <w:lang w:val="en-US" w:eastAsia="zh-CN"/>
        </w:rPr>
        <w:t>:</w:t>
      </w:r>
      <w:r w:rsidR="00F95B3B" w:rsidRPr="00F95B3B">
        <w:rPr>
          <w:rFonts w:ascii="Book Antiqua" w:eastAsia="宋体" w:hAnsi="Book Antiqua" w:hint="eastAsia"/>
          <w:b/>
          <w:sz w:val="24"/>
          <w:szCs w:val="24"/>
          <w:lang w:val="en-US" w:eastAsia="zh-CN"/>
        </w:rPr>
        <w:t xml:space="preserve"> </w:t>
      </w:r>
      <w:r w:rsidR="00F95B3B" w:rsidRPr="00F95B3B">
        <w:rPr>
          <w:rFonts w:ascii="Book Antiqua" w:eastAsia="宋体" w:hAnsi="Book Antiqua"/>
          <w:sz w:val="24"/>
          <w:szCs w:val="24"/>
          <w:lang w:val="en-US" w:eastAsia="zh-CN"/>
        </w:rPr>
        <w:t>The study was approved by institutional ethics committee.</w:t>
      </w:r>
    </w:p>
    <w:bookmarkEnd w:id="2"/>
    <w:bookmarkEnd w:id="3"/>
    <w:p w:rsidR="00A32D7F" w:rsidRPr="00F95B3B" w:rsidRDefault="00A32D7F" w:rsidP="00F95B3B">
      <w:pPr>
        <w:pStyle w:val="Listeafsnit1"/>
        <w:spacing w:after="0" w:line="360" w:lineRule="auto"/>
        <w:ind w:left="0"/>
        <w:jc w:val="both"/>
        <w:rPr>
          <w:rFonts w:ascii="Book Antiqua" w:eastAsia="宋体" w:hAnsi="Book Antiqua"/>
          <w:b/>
          <w:sz w:val="24"/>
          <w:szCs w:val="24"/>
          <w:lang w:val="en-US" w:eastAsia="zh-CN"/>
        </w:rPr>
      </w:pPr>
    </w:p>
    <w:p w:rsidR="00A32D7F" w:rsidRPr="00F95B3B" w:rsidRDefault="00A32D7F" w:rsidP="00F95B3B">
      <w:pPr>
        <w:pStyle w:val="Listeafsnit1"/>
        <w:spacing w:after="0" w:line="360" w:lineRule="auto"/>
        <w:ind w:left="0"/>
        <w:jc w:val="both"/>
        <w:rPr>
          <w:rFonts w:ascii="Book Antiqua" w:eastAsia="宋体" w:hAnsi="Book Antiqua"/>
          <w:b/>
          <w:sz w:val="24"/>
          <w:szCs w:val="24"/>
          <w:lang w:val="en-US" w:eastAsia="zh-CN"/>
        </w:rPr>
      </w:pPr>
      <w:r w:rsidRPr="00F95B3B">
        <w:rPr>
          <w:rFonts w:ascii="Book Antiqua" w:eastAsia="宋体" w:hAnsi="Book Antiqua"/>
          <w:b/>
          <w:sz w:val="24"/>
          <w:szCs w:val="24"/>
          <w:lang w:val="en-US" w:eastAsia="zh-CN"/>
        </w:rPr>
        <w:t>Informed consent</w:t>
      </w:r>
      <w:r w:rsidRPr="00F95B3B">
        <w:rPr>
          <w:rFonts w:ascii="Book Antiqua" w:eastAsia="宋体" w:hAnsi="Book Antiqua" w:hint="eastAsia"/>
          <w:b/>
          <w:sz w:val="24"/>
          <w:szCs w:val="24"/>
          <w:lang w:val="en-US" w:eastAsia="zh-CN"/>
        </w:rPr>
        <w:t>:</w:t>
      </w:r>
      <w:r w:rsidRPr="00F95B3B">
        <w:rPr>
          <w:rFonts w:ascii="Book Antiqua" w:eastAsia="宋体" w:hAnsi="Book Antiqua"/>
          <w:sz w:val="24"/>
          <w:szCs w:val="24"/>
          <w:lang w:val="en-US" w:eastAsia="zh-CN"/>
        </w:rPr>
        <w:t xml:space="preserve"> </w:t>
      </w:r>
      <w:r w:rsidR="00F95B3B" w:rsidRPr="00F95B3B">
        <w:rPr>
          <w:rFonts w:ascii="Book Antiqua" w:eastAsia="宋体" w:hAnsi="Book Antiqua"/>
          <w:sz w:val="24"/>
          <w:szCs w:val="24"/>
          <w:lang w:val="en-US" w:eastAsia="zh-CN"/>
        </w:rPr>
        <w:t xml:space="preserve">All participants provided written informed consent prior to study enrollment. </w:t>
      </w:r>
    </w:p>
    <w:p w:rsidR="00A32D7F" w:rsidRPr="00F95B3B" w:rsidRDefault="00A32D7F" w:rsidP="00F95B3B">
      <w:pPr>
        <w:pStyle w:val="Listeafsnit1"/>
        <w:spacing w:after="0" w:line="360" w:lineRule="auto"/>
        <w:ind w:left="0"/>
        <w:jc w:val="both"/>
        <w:rPr>
          <w:rFonts w:ascii="Book Antiqua" w:eastAsia="宋体" w:hAnsi="Book Antiqua"/>
          <w:b/>
          <w:sz w:val="24"/>
          <w:szCs w:val="24"/>
          <w:lang w:val="en-US" w:eastAsia="zh-CN"/>
        </w:rPr>
      </w:pPr>
    </w:p>
    <w:p w:rsidR="00A32D7F" w:rsidRPr="00F95B3B" w:rsidRDefault="00A32D7F" w:rsidP="00F95B3B">
      <w:pPr>
        <w:pStyle w:val="Listeafsnit1"/>
        <w:spacing w:after="0" w:line="360" w:lineRule="auto"/>
        <w:ind w:left="0"/>
        <w:jc w:val="both"/>
        <w:rPr>
          <w:rFonts w:ascii="Book Antiqua" w:eastAsia="宋体" w:hAnsi="Book Antiqua"/>
          <w:b/>
          <w:sz w:val="24"/>
          <w:szCs w:val="24"/>
          <w:lang w:val="en-US" w:eastAsia="zh-CN"/>
        </w:rPr>
      </w:pPr>
      <w:r w:rsidRPr="00F95B3B">
        <w:rPr>
          <w:rFonts w:ascii="Book Antiqua" w:eastAsia="宋体" w:hAnsi="Book Antiqua"/>
          <w:b/>
          <w:sz w:val="24"/>
          <w:szCs w:val="24"/>
          <w:lang w:val="en-US" w:eastAsia="zh-CN"/>
        </w:rPr>
        <w:lastRenderedPageBreak/>
        <w:t>Conflict-of-interest</w:t>
      </w:r>
      <w:bookmarkEnd w:id="4"/>
      <w:bookmarkEnd w:id="5"/>
      <w:r w:rsidR="00F95B3B" w:rsidRPr="00F95B3B">
        <w:rPr>
          <w:rFonts w:ascii="Book Antiqua" w:eastAsia="宋体" w:hAnsi="Book Antiqua" w:hint="eastAsia"/>
          <w:b/>
          <w:sz w:val="24"/>
          <w:szCs w:val="24"/>
          <w:lang w:val="en-US" w:eastAsia="zh-CN"/>
        </w:rPr>
        <w:t xml:space="preserve">: </w:t>
      </w:r>
      <w:r w:rsidR="00F95B3B" w:rsidRPr="00F95B3B">
        <w:rPr>
          <w:rFonts w:ascii="Book Antiqua" w:eastAsia="宋体" w:hAnsi="Book Antiqua"/>
          <w:sz w:val="24"/>
          <w:szCs w:val="24"/>
          <w:lang w:val="en-US" w:eastAsia="zh-CN"/>
        </w:rPr>
        <w:t>Corresponding author with no conflict of interest regarding the study.</w:t>
      </w:r>
    </w:p>
    <w:p w:rsidR="00F95B3B" w:rsidRPr="00F95B3B" w:rsidRDefault="00F95B3B" w:rsidP="00F95B3B">
      <w:pPr>
        <w:pStyle w:val="Listeafsnit1"/>
        <w:spacing w:after="0" w:line="360" w:lineRule="auto"/>
        <w:ind w:left="0"/>
        <w:jc w:val="both"/>
        <w:rPr>
          <w:rFonts w:ascii="Book Antiqua" w:eastAsia="宋体" w:hAnsi="Book Antiqua"/>
          <w:b/>
          <w:sz w:val="24"/>
          <w:szCs w:val="24"/>
          <w:lang w:val="en-US" w:eastAsia="zh-CN"/>
        </w:rPr>
      </w:pPr>
    </w:p>
    <w:p w:rsidR="00A32D7F" w:rsidRPr="00F95B3B" w:rsidRDefault="00A32D7F" w:rsidP="00F95B3B">
      <w:pPr>
        <w:pStyle w:val="Listeafsnit1"/>
        <w:spacing w:after="0" w:line="360" w:lineRule="auto"/>
        <w:ind w:left="0"/>
        <w:jc w:val="both"/>
        <w:rPr>
          <w:rFonts w:ascii="Book Antiqua" w:eastAsia="宋体" w:hAnsi="Book Antiqua"/>
          <w:sz w:val="24"/>
          <w:szCs w:val="24"/>
          <w:lang w:val="en-US" w:eastAsia="zh-CN"/>
        </w:rPr>
      </w:pPr>
      <w:r w:rsidRPr="00F95B3B">
        <w:rPr>
          <w:rFonts w:ascii="Book Antiqua" w:eastAsia="宋体" w:hAnsi="Book Antiqua"/>
          <w:b/>
          <w:sz w:val="24"/>
          <w:szCs w:val="24"/>
          <w:lang w:val="en-US" w:eastAsia="zh-CN"/>
        </w:rPr>
        <w:t>Data sharing</w:t>
      </w:r>
      <w:r w:rsidRPr="00F95B3B">
        <w:rPr>
          <w:rFonts w:ascii="Book Antiqua" w:eastAsia="宋体" w:hAnsi="Book Antiqua" w:hint="eastAsia"/>
          <w:b/>
          <w:sz w:val="24"/>
          <w:szCs w:val="24"/>
          <w:lang w:val="en-US" w:eastAsia="zh-CN"/>
        </w:rPr>
        <w:t>:</w:t>
      </w:r>
      <w:r w:rsidR="00F95B3B" w:rsidRPr="00F95B3B">
        <w:rPr>
          <w:rFonts w:ascii="Book Antiqua" w:eastAsia="宋体" w:hAnsi="Book Antiqua"/>
          <w:b/>
          <w:sz w:val="24"/>
          <w:szCs w:val="24"/>
          <w:lang w:val="en-US" w:eastAsia="zh-CN"/>
        </w:rPr>
        <w:t xml:space="preserve"> </w:t>
      </w:r>
      <w:r w:rsidR="00F95B3B" w:rsidRPr="00F95B3B">
        <w:rPr>
          <w:rFonts w:ascii="Book Antiqua" w:eastAsia="宋体" w:hAnsi="Book Antiqua"/>
          <w:sz w:val="24"/>
          <w:szCs w:val="24"/>
          <w:lang w:val="en-US" w:eastAsia="zh-CN"/>
        </w:rPr>
        <w:t>Technical appendix, statistical code, and dataset are available. Participants gave inf</w:t>
      </w:r>
      <w:r w:rsidR="00F95B3B">
        <w:rPr>
          <w:rFonts w:ascii="Book Antiqua" w:eastAsia="宋体" w:hAnsi="Book Antiqua"/>
          <w:sz w:val="24"/>
          <w:szCs w:val="24"/>
          <w:lang w:val="en-US" w:eastAsia="zh-CN"/>
        </w:rPr>
        <w:t>ormed consent for data sharing</w:t>
      </w:r>
      <w:r w:rsidR="00F95B3B">
        <w:rPr>
          <w:rFonts w:ascii="Book Antiqua" w:eastAsia="宋体" w:hAnsi="Book Antiqua" w:hint="eastAsia"/>
          <w:sz w:val="24"/>
          <w:szCs w:val="24"/>
          <w:lang w:val="en-US" w:eastAsia="zh-CN"/>
        </w:rPr>
        <w:t>.</w:t>
      </w:r>
      <w:r w:rsidR="00F95B3B" w:rsidRPr="00F95B3B">
        <w:rPr>
          <w:rFonts w:ascii="Book Antiqua" w:eastAsia="宋体" w:hAnsi="Book Antiqua"/>
          <w:sz w:val="24"/>
          <w:szCs w:val="24"/>
          <w:lang w:val="en-US" w:eastAsia="zh-CN"/>
        </w:rPr>
        <w:t xml:space="preserve"> No additional data are available.</w:t>
      </w:r>
    </w:p>
    <w:bookmarkEnd w:id="6"/>
    <w:bookmarkEnd w:id="7"/>
    <w:bookmarkEnd w:id="8"/>
    <w:p w:rsidR="000D6DC4" w:rsidRPr="00A32D7F" w:rsidRDefault="000D6DC4" w:rsidP="000D6DC4">
      <w:pPr>
        <w:pStyle w:val="Listeafsnit1"/>
        <w:spacing w:after="0" w:line="360" w:lineRule="auto"/>
        <w:ind w:left="0"/>
        <w:jc w:val="both"/>
        <w:rPr>
          <w:rFonts w:ascii="Book Antiqua" w:eastAsia="宋体" w:hAnsi="Book Antiqua"/>
          <w:sz w:val="24"/>
          <w:szCs w:val="24"/>
          <w:lang w:val="en-US" w:eastAsia="zh-CN"/>
        </w:rPr>
      </w:pPr>
    </w:p>
    <w:p w:rsidR="00796129" w:rsidRPr="0023584E" w:rsidRDefault="000D6DC4" w:rsidP="00E47D58">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 xml:space="preserve">Open-Access: </w:t>
      </w:r>
      <w:r w:rsidRPr="000D6DC4">
        <w:rPr>
          <w:rFonts w:ascii="Book Antiqua" w:eastAsia="宋体" w:hAnsi="Book Antiqua"/>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Pr="0023584E">
        <w:rPr>
          <w:rFonts w:ascii="Book Antiqua" w:eastAsia="宋体" w:hAnsi="Book Antiqua"/>
          <w:sz w:val="24"/>
          <w:szCs w:val="24"/>
          <w:lang w:val="en-US" w:eastAsia="zh-CN"/>
        </w:rPr>
        <w:t xml:space="preserve"> </w:t>
      </w:r>
      <w:hyperlink r:id="rId8" w:history="1">
        <w:r w:rsidRPr="0023584E">
          <w:rPr>
            <w:rStyle w:val="Hyperlink"/>
            <w:rFonts w:ascii="Book Antiqua" w:eastAsia="宋体" w:hAnsi="Book Antiqua"/>
            <w:color w:val="auto"/>
            <w:sz w:val="24"/>
            <w:szCs w:val="24"/>
            <w:u w:val="none"/>
            <w:lang w:val="en-US" w:eastAsia="zh-CN"/>
          </w:rPr>
          <w:t>http://creativecommons.org/licenses/by-nc/4.0/</w:t>
        </w:r>
      </w:hyperlink>
    </w:p>
    <w:p w:rsidR="000D6DC4" w:rsidRPr="00E47D58" w:rsidRDefault="000D6DC4" w:rsidP="000D6DC4">
      <w:pPr>
        <w:pStyle w:val="Listeafsnit1"/>
        <w:spacing w:after="0" w:line="360" w:lineRule="auto"/>
        <w:ind w:left="0"/>
        <w:jc w:val="both"/>
        <w:rPr>
          <w:rFonts w:ascii="Book Antiqua" w:eastAsia="宋体" w:hAnsi="Book Antiqua"/>
          <w:sz w:val="24"/>
          <w:szCs w:val="24"/>
          <w:lang w:val="en-US" w:eastAsia="zh-CN"/>
        </w:rPr>
      </w:pPr>
    </w:p>
    <w:p w:rsidR="00796129" w:rsidRPr="00E47D58" w:rsidRDefault="00796129"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Correspondence to:</w:t>
      </w:r>
      <w:r w:rsidRPr="00E47D58">
        <w:rPr>
          <w:rFonts w:ascii="Book Antiqua" w:eastAsia="宋体" w:hAnsi="Book Antiqua"/>
          <w:sz w:val="24"/>
          <w:szCs w:val="24"/>
          <w:lang w:val="en-US" w:eastAsia="zh-CN"/>
        </w:rPr>
        <w:t xml:space="preserve"> </w:t>
      </w:r>
      <w:r w:rsidRPr="00CB1855">
        <w:rPr>
          <w:rFonts w:ascii="Book Antiqua" w:eastAsia="宋体" w:hAnsi="Book Antiqua"/>
          <w:b/>
          <w:sz w:val="24"/>
          <w:szCs w:val="24"/>
          <w:lang w:val="en-US" w:eastAsia="zh-CN"/>
        </w:rPr>
        <w:t xml:space="preserve">Ragab H Donkol, MD, </w:t>
      </w:r>
      <w:r w:rsidRPr="00E47D58">
        <w:rPr>
          <w:rFonts w:ascii="Book Antiqua" w:eastAsia="宋体" w:hAnsi="Book Antiqua"/>
          <w:sz w:val="24"/>
          <w:szCs w:val="24"/>
          <w:lang w:val="en-US" w:eastAsia="zh-CN"/>
        </w:rPr>
        <w:t>Department of Radiology, Faculty of Medicine, Cairo University and Assir Central Hospital, PO Box 34, Abha 61321, Saudi Arabia.</w:t>
      </w:r>
      <w:r w:rsidRPr="00E47D58">
        <w:rPr>
          <w:rFonts w:ascii="Book Antiqua" w:eastAsia="宋体" w:hAnsi="Book Antiqua" w:hint="eastAsia"/>
          <w:sz w:val="24"/>
          <w:szCs w:val="24"/>
          <w:lang w:val="en-US" w:eastAsia="zh-CN"/>
        </w:rPr>
        <w:t xml:space="preserve"> </w:t>
      </w:r>
      <w:hyperlink r:id="rId9" w:history="1">
        <w:r w:rsidRPr="00CB1855">
          <w:rPr>
            <w:rFonts w:ascii="Book Antiqua" w:eastAsia="宋体" w:hAnsi="Book Antiqua"/>
            <w:sz w:val="24"/>
            <w:szCs w:val="24"/>
            <w:lang w:val="en-US" w:eastAsia="zh-CN"/>
          </w:rPr>
          <w:t>ragabhani@hotmail.com</w:t>
        </w:r>
      </w:hyperlink>
      <w:r w:rsidR="0023584E">
        <w:rPr>
          <w:rFonts w:ascii="Book Antiqua" w:eastAsia="宋体" w:hAnsi="Book Antiqua"/>
          <w:sz w:val="24"/>
          <w:szCs w:val="24"/>
          <w:lang w:val="en-US" w:eastAsia="zh-CN"/>
        </w:rPr>
        <w:t xml:space="preserve"> </w:t>
      </w:r>
      <w:r w:rsidRPr="00CB1855">
        <w:rPr>
          <w:rFonts w:ascii="Book Antiqua" w:eastAsia="宋体" w:hAnsi="Book Antiqua"/>
          <w:sz w:val="24"/>
          <w:szCs w:val="24"/>
          <w:lang w:val="en-US" w:eastAsia="zh-CN"/>
        </w:rPr>
        <w:t xml:space="preserve"> </w:t>
      </w:r>
    </w:p>
    <w:p w:rsidR="00CB1855" w:rsidRDefault="00796129"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Telephone</w:t>
      </w:r>
      <w:r w:rsidRPr="00E47D58">
        <w:rPr>
          <w:rFonts w:ascii="Book Antiqua" w:eastAsia="宋体" w:hAnsi="Book Antiqua"/>
          <w:sz w:val="24"/>
          <w:szCs w:val="24"/>
          <w:lang w:val="en-US" w:eastAsia="zh-CN"/>
        </w:rPr>
        <w:t>: +966­7­2291169</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 </w:t>
      </w:r>
    </w:p>
    <w:p w:rsidR="00796129" w:rsidRPr="00E47D58" w:rsidRDefault="00796129" w:rsidP="00CB1855">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Fax</w:t>
      </w:r>
      <w:r w:rsidRPr="00E47D58">
        <w:rPr>
          <w:rFonts w:ascii="Book Antiqua" w:eastAsia="宋体" w:hAnsi="Book Antiqua"/>
          <w:sz w:val="24"/>
          <w:szCs w:val="24"/>
          <w:lang w:val="en-US" w:eastAsia="zh-CN"/>
        </w:rPr>
        <w:t>: +966­3­8552244</w:t>
      </w:r>
    </w:p>
    <w:p w:rsidR="003E2473" w:rsidRPr="00E47D58" w:rsidRDefault="003E2473" w:rsidP="00E47D58">
      <w:pPr>
        <w:pStyle w:val="Listeafsnit1"/>
        <w:spacing w:after="0" w:line="360" w:lineRule="auto"/>
        <w:ind w:left="0"/>
        <w:jc w:val="both"/>
        <w:rPr>
          <w:rFonts w:ascii="Book Antiqua" w:eastAsia="宋体" w:hAnsi="Book Antiqua"/>
          <w:sz w:val="24"/>
          <w:szCs w:val="24"/>
          <w:lang w:val="en-US" w:eastAsia="zh-CN"/>
        </w:rPr>
      </w:pPr>
    </w:p>
    <w:p w:rsidR="00CB1855" w:rsidRPr="00CB1855" w:rsidRDefault="00CB1855" w:rsidP="00CB1855">
      <w:pPr>
        <w:widowControl w:val="0"/>
        <w:bidi w:val="0"/>
        <w:spacing w:after="0" w:line="360" w:lineRule="auto"/>
        <w:jc w:val="both"/>
        <w:rPr>
          <w:rFonts w:ascii="Book Antiqua" w:hAnsi="Book Antiqua" w:cs="Times New Roman"/>
          <w:b/>
          <w:color w:val="000000"/>
          <w:kern w:val="2"/>
          <w:sz w:val="24"/>
          <w:szCs w:val="24"/>
          <w:lang w:eastAsia="zh-CN"/>
        </w:rPr>
      </w:pPr>
      <w:bookmarkStart w:id="9" w:name="OLE_LINK476"/>
      <w:bookmarkStart w:id="10" w:name="OLE_LINK477"/>
      <w:r w:rsidRPr="00CB1855">
        <w:rPr>
          <w:rFonts w:ascii="Book Antiqua" w:hAnsi="Book Antiqua" w:cs="Times New Roman"/>
          <w:b/>
          <w:color w:val="000000"/>
          <w:kern w:val="2"/>
          <w:sz w:val="24"/>
          <w:szCs w:val="24"/>
          <w:lang w:eastAsia="zh-CN"/>
        </w:rPr>
        <w:t xml:space="preserve">Received: </w:t>
      </w:r>
      <w:r w:rsidRPr="00CB1855">
        <w:rPr>
          <w:rFonts w:ascii="Book Antiqua" w:hAnsi="Book Antiqua" w:cs="Times New Roman" w:hint="eastAsia"/>
          <w:color w:val="000000"/>
          <w:kern w:val="2"/>
          <w:sz w:val="24"/>
          <w:szCs w:val="24"/>
          <w:lang w:eastAsia="zh-CN"/>
        </w:rPr>
        <w:t>September 13, 2014</w:t>
      </w:r>
      <w:r w:rsidR="0023584E">
        <w:rPr>
          <w:rFonts w:ascii="Book Antiqua" w:hAnsi="Book Antiqua" w:cs="Times New Roman"/>
          <w:color w:val="000000"/>
          <w:kern w:val="2"/>
          <w:sz w:val="24"/>
          <w:szCs w:val="24"/>
          <w:lang w:eastAsia="zh-CN"/>
        </w:rPr>
        <w:t xml:space="preserve"> </w:t>
      </w:r>
    </w:p>
    <w:p w:rsidR="00CB1855" w:rsidRPr="00CB1855" w:rsidRDefault="00CB1855" w:rsidP="00CB1855">
      <w:pPr>
        <w:widowControl w:val="0"/>
        <w:bidi w:val="0"/>
        <w:spacing w:after="0" w:line="360" w:lineRule="auto"/>
        <w:jc w:val="both"/>
        <w:rPr>
          <w:rFonts w:ascii="Book Antiqua" w:hAnsi="Book Antiqua" w:cs="Times New Roman"/>
          <w:b/>
          <w:color w:val="000000"/>
          <w:kern w:val="2"/>
          <w:sz w:val="24"/>
          <w:szCs w:val="24"/>
          <w:lang w:eastAsia="zh-CN"/>
        </w:rPr>
      </w:pPr>
      <w:r w:rsidRPr="00CB1855">
        <w:rPr>
          <w:rFonts w:ascii="Book Antiqua" w:hAnsi="Book Antiqua" w:cs="Times New Roman" w:hint="eastAsia"/>
          <w:b/>
          <w:color w:val="000000"/>
          <w:kern w:val="2"/>
          <w:sz w:val="24"/>
          <w:szCs w:val="24"/>
          <w:lang w:eastAsia="zh-CN"/>
        </w:rPr>
        <w:t>Peer-review started</w:t>
      </w:r>
      <w:r w:rsidRPr="00CB1855">
        <w:rPr>
          <w:rFonts w:ascii="Book Antiqua" w:hAnsi="Book Antiqua" w:cs="Times New Roman"/>
          <w:b/>
          <w:color w:val="000000"/>
          <w:kern w:val="2"/>
          <w:sz w:val="24"/>
          <w:szCs w:val="24"/>
          <w:lang w:eastAsia="zh-CN"/>
        </w:rPr>
        <w:t>:</w:t>
      </w:r>
      <w:r>
        <w:rPr>
          <w:rFonts w:ascii="Book Antiqua" w:hAnsi="Book Antiqua" w:cs="Times New Roman" w:hint="eastAsia"/>
          <w:b/>
          <w:color w:val="000000"/>
          <w:kern w:val="2"/>
          <w:sz w:val="24"/>
          <w:szCs w:val="24"/>
          <w:lang w:eastAsia="zh-CN"/>
        </w:rPr>
        <w:t xml:space="preserve"> </w:t>
      </w:r>
      <w:r w:rsidRPr="00CB1855">
        <w:rPr>
          <w:rFonts w:ascii="Book Antiqua" w:hAnsi="Book Antiqua" w:cs="Times New Roman" w:hint="eastAsia"/>
          <w:color w:val="000000"/>
          <w:kern w:val="2"/>
          <w:sz w:val="24"/>
          <w:szCs w:val="24"/>
          <w:lang w:eastAsia="zh-CN"/>
        </w:rPr>
        <w:t xml:space="preserve">September </w:t>
      </w:r>
      <w:r>
        <w:rPr>
          <w:rFonts w:ascii="Book Antiqua" w:hAnsi="Book Antiqua" w:cs="Times New Roman" w:hint="eastAsia"/>
          <w:color w:val="000000"/>
          <w:kern w:val="2"/>
          <w:sz w:val="24"/>
          <w:szCs w:val="24"/>
          <w:lang w:eastAsia="zh-CN"/>
        </w:rPr>
        <w:t>17</w:t>
      </w:r>
      <w:r w:rsidRPr="00CB1855">
        <w:rPr>
          <w:rFonts w:ascii="Book Antiqua" w:hAnsi="Book Antiqua" w:cs="Times New Roman" w:hint="eastAsia"/>
          <w:color w:val="000000"/>
          <w:kern w:val="2"/>
          <w:sz w:val="24"/>
          <w:szCs w:val="24"/>
          <w:lang w:eastAsia="zh-CN"/>
        </w:rPr>
        <w:t>, 2014</w:t>
      </w:r>
      <w:r w:rsidR="0023584E">
        <w:rPr>
          <w:rFonts w:ascii="Book Antiqua" w:hAnsi="Book Antiqua" w:cs="Times New Roman"/>
          <w:color w:val="000000"/>
          <w:kern w:val="2"/>
          <w:sz w:val="24"/>
          <w:szCs w:val="24"/>
          <w:lang w:eastAsia="zh-CN"/>
        </w:rPr>
        <w:t xml:space="preserve"> </w:t>
      </w:r>
    </w:p>
    <w:p w:rsidR="00CB1855" w:rsidRPr="00CB1855" w:rsidRDefault="00CB1855" w:rsidP="00CB1855">
      <w:pPr>
        <w:widowControl w:val="0"/>
        <w:bidi w:val="0"/>
        <w:spacing w:after="0" w:line="360" w:lineRule="auto"/>
        <w:jc w:val="both"/>
        <w:rPr>
          <w:rFonts w:ascii="Book Antiqua" w:hAnsi="Book Antiqua" w:cs="Times New Roman"/>
          <w:color w:val="000000"/>
          <w:kern w:val="2"/>
          <w:sz w:val="24"/>
          <w:szCs w:val="24"/>
          <w:lang w:eastAsia="zh-CN"/>
        </w:rPr>
      </w:pPr>
      <w:r w:rsidRPr="00CB1855">
        <w:rPr>
          <w:rFonts w:ascii="Book Antiqua" w:hAnsi="Book Antiqua" w:cs="Times New Roman"/>
          <w:b/>
          <w:color w:val="000000"/>
          <w:kern w:val="2"/>
          <w:sz w:val="24"/>
          <w:szCs w:val="24"/>
          <w:lang w:eastAsia="zh-CN"/>
        </w:rPr>
        <w:t>First decision:</w:t>
      </w:r>
      <w:r>
        <w:rPr>
          <w:rFonts w:ascii="Book Antiqua" w:hAnsi="Book Antiqua" w:cs="Times New Roman" w:hint="eastAsia"/>
          <w:b/>
          <w:color w:val="000000"/>
          <w:kern w:val="2"/>
          <w:sz w:val="24"/>
          <w:szCs w:val="24"/>
          <w:lang w:eastAsia="zh-CN"/>
        </w:rPr>
        <w:t xml:space="preserve"> </w:t>
      </w:r>
      <w:r w:rsidRPr="00CB1855">
        <w:rPr>
          <w:rFonts w:ascii="Book Antiqua" w:hAnsi="Book Antiqua" w:cs="Times New Roman" w:hint="eastAsia"/>
          <w:color w:val="000000"/>
          <w:kern w:val="2"/>
          <w:sz w:val="24"/>
          <w:szCs w:val="24"/>
          <w:lang w:eastAsia="zh-CN"/>
        </w:rPr>
        <w:t>October 14, 2014</w:t>
      </w:r>
    </w:p>
    <w:p w:rsidR="00535936" w:rsidRDefault="00CB1855" w:rsidP="00535936">
      <w:pPr>
        <w:widowControl w:val="0"/>
        <w:bidi w:val="0"/>
        <w:spacing w:after="0" w:line="360" w:lineRule="auto"/>
        <w:jc w:val="both"/>
        <w:rPr>
          <w:rFonts w:ascii="Book Antiqua" w:hAnsi="Book Antiqua" w:cs="Times New Roman"/>
          <w:color w:val="000000"/>
          <w:kern w:val="2"/>
          <w:sz w:val="24"/>
          <w:szCs w:val="24"/>
          <w:lang w:eastAsia="zh-CN"/>
        </w:rPr>
      </w:pPr>
      <w:r w:rsidRPr="00CB1855">
        <w:rPr>
          <w:rFonts w:ascii="Book Antiqua" w:hAnsi="Book Antiqua" w:cs="Times New Roman"/>
          <w:b/>
          <w:color w:val="000000"/>
          <w:kern w:val="2"/>
          <w:sz w:val="24"/>
          <w:szCs w:val="24"/>
          <w:lang w:eastAsia="zh-CN"/>
        </w:rPr>
        <w:t>Revised:</w:t>
      </w:r>
      <w:r w:rsidR="0023584E">
        <w:rPr>
          <w:rFonts w:ascii="Book Antiqua" w:hAnsi="Book Antiqua" w:cs="Times New Roman"/>
          <w:b/>
          <w:color w:val="000000"/>
          <w:kern w:val="2"/>
          <w:sz w:val="24"/>
          <w:szCs w:val="24"/>
          <w:lang w:eastAsia="zh-CN"/>
        </w:rPr>
        <w:t xml:space="preserve"> </w:t>
      </w:r>
      <w:r w:rsidRPr="00CB1855">
        <w:rPr>
          <w:rFonts w:ascii="Book Antiqua" w:hAnsi="Book Antiqua" w:cs="Times New Roman"/>
          <w:color w:val="000000"/>
          <w:kern w:val="2"/>
          <w:sz w:val="24"/>
          <w:szCs w:val="24"/>
          <w:lang w:eastAsia="zh-CN"/>
        </w:rPr>
        <w:t>January 4, 2015</w:t>
      </w:r>
    </w:p>
    <w:p w:rsidR="00CB1855" w:rsidRPr="00535936" w:rsidRDefault="00CB1855" w:rsidP="00CB1855">
      <w:pPr>
        <w:widowControl w:val="0"/>
        <w:bidi w:val="0"/>
        <w:spacing w:after="0" w:line="360" w:lineRule="auto"/>
        <w:jc w:val="both"/>
        <w:rPr>
          <w:rFonts w:ascii="Book Antiqua" w:hAnsi="Book Antiqua" w:cs="Times New Roman"/>
          <w:color w:val="000000"/>
          <w:kern w:val="2"/>
          <w:sz w:val="24"/>
          <w:szCs w:val="24"/>
          <w:lang w:eastAsia="zh-CN"/>
        </w:rPr>
      </w:pPr>
      <w:r w:rsidRPr="00CB1855">
        <w:rPr>
          <w:rFonts w:ascii="Book Antiqua" w:hAnsi="Book Antiqua" w:cs="Times New Roman"/>
          <w:b/>
          <w:color w:val="000000"/>
          <w:kern w:val="2"/>
          <w:sz w:val="24"/>
          <w:szCs w:val="24"/>
          <w:lang w:eastAsia="zh-CN"/>
        </w:rPr>
        <w:t>Accepted:</w:t>
      </w:r>
      <w:r w:rsidR="0023584E">
        <w:rPr>
          <w:rFonts w:ascii="Book Antiqua" w:hAnsi="Book Antiqua" w:cs="Times New Roman"/>
          <w:b/>
          <w:color w:val="000000"/>
          <w:kern w:val="2"/>
          <w:sz w:val="24"/>
          <w:szCs w:val="24"/>
          <w:lang w:eastAsia="zh-CN"/>
        </w:rPr>
        <w:t xml:space="preserve"> </w:t>
      </w:r>
      <w:r w:rsidR="00535936" w:rsidRPr="00535936">
        <w:rPr>
          <w:rFonts w:ascii="Book Antiqua" w:hAnsi="Book Antiqua" w:cs="Times New Roman"/>
          <w:color w:val="000000"/>
          <w:kern w:val="2"/>
          <w:sz w:val="24"/>
          <w:szCs w:val="24"/>
          <w:lang w:eastAsia="zh-CN"/>
        </w:rPr>
        <w:t>March 30, 2015</w:t>
      </w:r>
    </w:p>
    <w:p w:rsidR="00CB1855" w:rsidRPr="00CB1855" w:rsidRDefault="00CB1855" w:rsidP="00CB1855">
      <w:pPr>
        <w:widowControl w:val="0"/>
        <w:bidi w:val="0"/>
        <w:spacing w:after="0" w:line="360" w:lineRule="auto"/>
        <w:jc w:val="both"/>
        <w:rPr>
          <w:rFonts w:ascii="Book Antiqua" w:hAnsi="Book Antiqua" w:cs="Times New Roman"/>
          <w:b/>
          <w:color w:val="000000"/>
          <w:kern w:val="2"/>
          <w:sz w:val="24"/>
          <w:szCs w:val="24"/>
          <w:lang w:eastAsia="zh-CN"/>
        </w:rPr>
      </w:pPr>
      <w:r w:rsidRPr="00CB1855">
        <w:rPr>
          <w:rFonts w:ascii="Book Antiqua" w:hAnsi="Book Antiqua" w:cs="Times New Roman"/>
          <w:b/>
          <w:color w:val="000000"/>
          <w:kern w:val="2"/>
          <w:sz w:val="24"/>
          <w:szCs w:val="24"/>
          <w:lang w:eastAsia="zh-CN"/>
        </w:rPr>
        <w:t>Article in press:</w:t>
      </w:r>
    </w:p>
    <w:p w:rsidR="003E2473" w:rsidRPr="00993C7F" w:rsidRDefault="00CB1855" w:rsidP="00993C7F">
      <w:pPr>
        <w:widowControl w:val="0"/>
        <w:bidi w:val="0"/>
        <w:spacing w:after="0" w:line="360" w:lineRule="auto"/>
        <w:jc w:val="both"/>
        <w:rPr>
          <w:rFonts w:ascii="Book Antiqua" w:hAnsi="Book Antiqua" w:cs="Times New Roman"/>
          <w:b/>
          <w:color w:val="000000"/>
          <w:kern w:val="2"/>
          <w:sz w:val="24"/>
          <w:szCs w:val="24"/>
          <w:lang w:eastAsia="zh-CN"/>
        </w:rPr>
      </w:pPr>
      <w:r w:rsidRPr="00CB1855">
        <w:rPr>
          <w:rFonts w:ascii="Book Antiqua" w:hAnsi="Book Antiqua" w:cs="Times New Roman"/>
          <w:b/>
          <w:color w:val="000000"/>
          <w:kern w:val="2"/>
          <w:sz w:val="24"/>
          <w:szCs w:val="24"/>
          <w:lang w:eastAsia="zh-CN"/>
        </w:rPr>
        <w:t xml:space="preserve">Published online: </w:t>
      </w:r>
      <w:bookmarkEnd w:id="9"/>
      <w:bookmarkEnd w:id="10"/>
    </w:p>
    <w:p w:rsidR="00CB1855" w:rsidRDefault="00CB1855">
      <w:pPr>
        <w:bidi w:val="0"/>
        <w:rPr>
          <w:rFonts w:ascii="Book Antiqua" w:hAnsi="Book Antiqua" w:cs="Times New Roman"/>
          <w:sz w:val="24"/>
          <w:szCs w:val="24"/>
          <w:lang w:eastAsia="zh-CN"/>
        </w:rPr>
      </w:pPr>
      <w:r>
        <w:rPr>
          <w:rFonts w:ascii="Book Antiqua" w:hAnsi="Book Antiqua"/>
          <w:sz w:val="24"/>
          <w:szCs w:val="24"/>
          <w:lang w:eastAsia="zh-CN"/>
        </w:rPr>
        <w:br w:type="page"/>
      </w:r>
    </w:p>
    <w:p w:rsidR="003E2473" w:rsidRPr="00CB1855" w:rsidRDefault="003E2473" w:rsidP="00E47D58">
      <w:pPr>
        <w:pStyle w:val="Listeafsnit1"/>
        <w:spacing w:after="0" w:line="360" w:lineRule="auto"/>
        <w:ind w:left="0"/>
        <w:jc w:val="both"/>
        <w:rPr>
          <w:rFonts w:ascii="Book Antiqua" w:eastAsia="宋体" w:hAnsi="Book Antiqua"/>
          <w:b/>
          <w:sz w:val="24"/>
          <w:szCs w:val="24"/>
          <w:rtl/>
          <w:lang w:val="en-US" w:eastAsia="zh-CN"/>
        </w:rPr>
      </w:pPr>
      <w:r w:rsidRPr="00CB1855">
        <w:rPr>
          <w:rFonts w:ascii="Book Antiqua" w:eastAsia="宋体" w:hAnsi="Book Antiqua"/>
          <w:b/>
          <w:sz w:val="24"/>
          <w:szCs w:val="24"/>
          <w:lang w:val="en-US" w:eastAsia="zh-CN"/>
        </w:rPr>
        <w:t>Abstract</w:t>
      </w:r>
    </w:p>
    <w:p w:rsidR="003E2473" w:rsidRDefault="00CB1855"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AIM</w:t>
      </w:r>
      <w:r>
        <w:rPr>
          <w:rFonts w:ascii="Book Antiqua" w:eastAsia="宋体" w:hAnsi="Book Antiqua" w:hint="eastAsia"/>
          <w:sz w:val="24"/>
          <w:szCs w:val="24"/>
          <w:lang w:val="en-US" w:eastAsia="zh-CN"/>
        </w:rPr>
        <w:t>:</w:t>
      </w:r>
      <w:r w:rsidR="003E2473" w:rsidRPr="00E47D58">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To </w:t>
      </w:r>
      <w:r w:rsidR="003E2473" w:rsidRPr="00E47D58">
        <w:rPr>
          <w:rFonts w:ascii="Book Antiqua" w:eastAsia="宋体" w:hAnsi="Book Antiqua"/>
          <w:sz w:val="24"/>
          <w:szCs w:val="24"/>
          <w:lang w:val="en-US" w:eastAsia="zh-CN"/>
        </w:rPr>
        <w:t xml:space="preserve">compare the predictive value of three methods of epicardial fat </w:t>
      </w:r>
      <w:r w:rsidR="00143DF5">
        <w:rPr>
          <w:rFonts w:ascii="Book Antiqua" w:eastAsia="宋体" w:hAnsi="Book Antiqua" w:hint="eastAsia"/>
          <w:sz w:val="24"/>
          <w:szCs w:val="24"/>
          <w:lang w:val="en-US" w:eastAsia="zh-CN"/>
        </w:rPr>
        <w:t xml:space="preserve">(EF) </w:t>
      </w:r>
      <w:r w:rsidR="003E2473" w:rsidRPr="00E47D58">
        <w:rPr>
          <w:rFonts w:ascii="Book Antiqua" w:eastAsia="宋体" w:hAnsi="Book Antiqua"/>
          <w:sz w:val="24"/>
          <w:szCs w:val="24"/>
          <w:lang w:val="en-US" w:eastAsia="zh-CN"/>
        </w:rPr>
        <w:t xml:space="preserve">assessment for presence of significant </w:t>
      </w:r>
      <w:r w:rsidR="00143DF5" w:rsidRPr="00E47D58">
        <w:rPr>
          <w:rFonts w:ascii="Book Antiqua" w:eastAsia="宋体" w:hAnsi="Book Antiqua"/>
          <w:sz w:val="24"/>
          <w:szCs w:val="24"/>
          <w:lang w:val="en-US" w:eastAsia="zh-CN"/>
        </w:rPr>
        <w:t>coronary artery disease (CAD)</w:t>
      </w:r>
      <w:r w:rsidR="00632F1D">
        <w:rPr>
          <w:rFonts w:ascii="Book Antiqua" w:eastAsia="宋体" w:hAnsi="Book Antiqua" w:hint="eastAsia"/>
          <w:sz w:val="24"/>
          <w:szCs w:val="24"/>
          <w:lang w:val="en-US" w:eastAsia="zh-CN"/>
        </w:rPr>
        <w:t xml:space="preserve"> [</w:t>
      </w:r>
      <w:r w:rsidR="003E2473" w:rsidRPr="00632F1D">
        <w:rPr>
          <w:rFonts w:ascii="Book Antiqua" w:eastAsia="宋体" w:hAnsi="Book Antiqua"/>
          <w:i/>
          <w:sz w:val="24"/>
          <w:szCs w:val="24"/>
          <w:lang w:val="en-US" w:eastAsia="zh-CN"/>
        </w:rPr>
        <w:t>i.e.</w:t>
      </w:r>
      <w:r w:rsidR="00632F1D" w:rsidRPr="00632F1D">
        <w:rPr>
          <w:rFonts w:ascii="Book Antiqua" w:eastAsia="宋体" w:hAnsi="Book Antiqua" w:hint="eastAsia"/>
          <w:i/>
          <w:sz w:val="24"/>
          <w:szCs w:val="24"/>
          <w:lang w:val="en-US" w:eastAsia="zh-CN"/>
        </w:rPr>
        <w:t>,</w:t>
      </w:r>
      <w:r w:rsidR="003E2473" w:rsidRPr="00E47D58">
        <w:rPr>
          <w:rFonts w:ascii="Book Antiqua" w:eastAsia="宋体" w:hAnsi="Book Antiqua"/>
          <w:sz w:val="24"/>
          <w:szCs w:val="24"/>
          <w:lang w:val="en-US" w:eastAsia="zh-CN"/>
        </w:rPr>
        <w:t xml:space="preserve"> </w:t>
      </w:r>
      <w:r w:rsidR="00143DF5" w:rsidRPr="00E47D58">
        <w:rPr>
          <w:rFonts w:ascii="Book Antiqua" w:eastAsia="宋体" w:hAnsi="Book Antiqua"/>
          <w:sz w:val="24"/>
          <w:szCs w:val="24"/>
          <w:lang w:val="en-US" w:eastAsia="zh-CN"/>
        </w:rPr>
        <w:t>epicardial fat volume (EFV)</w:t>
      </w:r>
      <w:r w:rsidR="003E2473" w:rsidRPr="00E47D58">
        <w:rPr>
          <w:rFonts w:ascii="Book Antiqua" w:eastAsia="宋体" w:hAnsi="Book Antiqua"/>
          <w:sz w:val="24"/>
          <w:szCs w:val="24"/>
          <w:lang w:val="en-US" w:eastAsia="zh-CN"/>
        </w:rPr>
        <w:t>, EFV indexed with body surface area (EFV/BSA) and EFV indexed with body mass index (EFV/BMI)</w:t>
      </w:r>
      <w:r w:rsidR="00632F1D">
        <w:rPr>
          <w:rFonts w:ascii="Book Antiqua" w:eastAsia="宋体" w:hAnsi="Book Antiqua" w:hint="eastAsia"/>
          <w:sz w:val="24"/>
          <w:szCs w:val="24"/>
          <w:lang w:val="en-US" w:eastAsia="zh-CN"/>
        </w:rPr>
        <w:t>]</w:t>
      </w:r>
      <w:r>
        <w:rPr>
          <w:rFonts w:ascii="Book Antiqua" w:eastAsia="宋体" w:hAnsi="Book Antiqua" w:hint="eastAsia"/>
          <w:sz w:val="24"/>
          <w:szCs w:val="24"/>
          <w:lang w:val="en-US" w:eastAsia="zh-CN"/>
        </w:rPr>
        <w:t>.</w:t>
      </w:r>
    </w:p>
    <w:p w:rsidR="00CB1855" w:rsidRPr="00E47D58" w:rsidRDefault="00CB1855" w:rsidP="00CB1855">
      <w:pPr>
        <w:pStyle w:val="Listeafsnit1"/>
        <w:spacing w:after="0" w:line="360" w:lineRule="auto"/>
        <w:ind w:left="0"/>
        <w:jc w:val="both"/>
        <w:rPr>
          <w:rFonts w:ascii="Book Antiqua" w:eastAsia="宋体" w:hAnsi="Book Antiqua"/>
          <w:sz w:val="24"/>
          <w:szCs w:val="24"/>
          <w:rtl/>
          <w:lang w:val="en-US" w:eastAsia="zh-CN"/>
        </w:rPr>
      </w:pPr>
    </w:p>
    <w:p w:rsidR="003E2473" w:rsidRDefault="00CB1855" w:rsidP="00E47D58">
      <w:pPr>
        <w:pStyle w:val="Listeafsnit1"/>
        <w:spacing w:after="0" w:line="360" w:lineRule="auto"/>
        <w:ind w:left="0"/>
        <w:jc w:val="both"/>
        <w:rPr>
          <w:rFonts w:ascii="Book Antiqua" w:eastAsia="宋体" w:hAnsi="Book Antiqua"/>
          <w:sz w:val="24"/>
          <w:szCs w:val="24"/>
          <w:lang w:val="en-US" w:eastAsia="zh-CN"/>
        </w:rPr>
      </w:pPr>
      <w:r w:rsidRPr="00CB1855">
        <w:rPr>
          <w:rFonts w:ascii="Book Antiqua" w:eastAsia="宋体" w:hAnsi="Book Antiqua"/>
          <w:b/>
          <w:sz w:val="24"/>
          <w:szCs w:val="24"/>
          <w:lang w:val="en-US" w:eastAsia="zh-CN"/>
        </w:rPr>
        <w:t>METHODS</w:t>
      </w:r>
      <w:r w:rsidR="003E2473" w:rsidRPr="00E47D58">
        <w:rPr>
          <w:rFonts w:ascii="Book Antiqua" w:eastAsia="宋体" w:hAnsi="Book Antiqua"/>
          <w:sz w:val="24"/>
          <w:szCs w:val="24"/>
          <w:lang w:val="en-US" w:eastAsia="zh-CN"/>
        </w:rPr>
        <w:t>: The study was performed on 170 patients (85 women and 85 men) with clinical</w:t>
      </w:r>
      <w:r w:rsidR="00535936">
        <w:rPr>
          <w:rFonts w:ascii="Book Antiqua" w:eastAsia="宋体" w:hAnsi="Book Antiqua"/>
          <w:sz w:val="24"/>
          <w:szCs w:val="24"/>
          <w:lang w:val="en-US" w:eastAsia="zh-CN"/>
        </w:rPr>
        <w:t xml:space="preserve"> suspicion of CAD. They aged 26</w:t>
      </w:r>
      <w:r w:rsidR="003E2473" w:rsidRPr="00E47D58">
        <w:rPr>
          <w:rFonts w:ascii="Book Antiqua" w:eastAsia="宋体" w:hAnsi="Book Antiqua"/>
          <w:sz w:val="24"/>
          <w:szCs w:val="24"/>
          <w:lang w:val="en-US" w:eastAsia="zh-CN"/>
        </w:rPr>
        <w:t>-89 years with a median age of 54 years. The patients were</w:t>
      </w:r>
      <w:r w:rsidR="00535936">
        <w:rPr>
          <w:rFonts w:ascii="Book Antiqua" w:eastAsia="宋体" w:hAnsi="Book Antiqua"/>
          <w:sz w:val="24"/>
          <w:szCs w:val="24"/>
          <w:lang w:val="en-US" w:eastAsia="zh-CN"/>
        </w:rPr>
        <w:t xml:space="preserve"> classified into three groups: G</w:t>
      </w:r>
      <w:r w:rsidR="003E2473" w:rsidRPr="00E47D58">
        <w:rPr>
          <w:rFonts w:ascii="Book Antiqua" w:eastAsia="宋体" w:hAnsi="Book Antiqua"/>
          <w:sz w:val="24"/>
          <w:szCs w:val="24"/>
          <w:lang w:val="en-US" w:eastAsia="zh-CN"/>
        </w:rPr>
        <w:t>roup 1: 58 patients with normal coronary arteries; group 2:48 patients with non-significant CAD and group 3: 64 patients with significant CAD. The three methods for assessment of epicardial fat were retrospectively studied to determine the best method to predict the presence of significant CAD.</w:t>
      </w:r>
    </w:p>
    <w:p w:rsidR="000D6DC4" w:rsidRPr="00E47D58" w:rsidRDefault="000D6DC4" w:rsidP="000D6DC4">
      <w:pPr>
        <w:pStyle w:val="Listeafsnit1"/>
        <w:spacing w:after="0" w:line="360" w:lineRule="auto"/>
        <w:ind w:left="0"/>
        <w:jc w:val="both"/>
        <w:rPr>
          <w:rFonts w:ascii="Book Antiqua" w:eastAsia="宋体" w:hAnsi="Book Antiqua"/>
          <w:sz w:val="24"/>
          <w:szCs w:val="24"/>
          <w:lang w:val="en-US" w:eastAsia="zh-CN"/>
        </w:rPr>
      </w:pPr>
    </w:p>
    <w:p w:rsidR="003E2473" w:rsidRDefault="000D6DC4" w:rsidP="00E47D58">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RESULTS</w:t>
      </w:r>
      <w:r w:rsidR="00F27D63">
        <w:rPr>
          <w:rFonts w:ascii="Book Antiqua" w:eastAsia="宋体" w:hAnsi="Book Antiqua"/>
          <w:sz w:val="24"/>
          <w:szCs w:val="24"/>
          <w:lang w:val="en-US" w:eastAsia="zh-CN"/>
        </w:rPr>
        <w:t>:</w:t>
      </w:r>
      <w:r w:rsidR="00F27D63">
        <w:rPr>
          <w:rFonts w:ascii="Book Antiqua" w:eastAsia="宋体" w:hAnsi="Book Antiqua" w:hint="eastAsia"/>
          <w:sz w:val="24"/>
          <w:szCs w:val="24"/>
          <w:lang w:val="en-US" w:eastAsia="zh-CN"/>
        </w:rPr>
        <w:t xml:space="preserve"> </w:t>
      </w:r>
      <w:r w:rsidR="003E2473" w:rsidRPr="00E47D58">
        <w:rPr>
          <w:rFonts w:ascii="Book Antiqua" w:eastAsia="宋体" w:hAnsi="Book Antiqua"/>
          <w:sz w:val="24"/>
          <w:szCs w:val="24"/>
          <w:lang w:val="en-US" w:eastAsia="zh-CN"/>
        </w:rPr>
        <w:t>The three methods for epicardial fat quantification and measurements,</w:t>
      </w:r>
      <w:r w:rsidR="003E2473" w:rsidRPr="00143DF5">
        <w:rPr>
          <w:rFonts w:ascii="Book Antiqua" w:eastAsia="宋体" w:hAnsi="Book Antiqua"/>
          <w:i/>
          <w:sz w:val="24"/>
          <w:szCs w:val="24"/>
          <w:lang w:val="en-US" w:eastAsia="zh-CN"/>
        </w:rPr>
        <w:t xml:space="preserve"> i.e.</w:t>
      </w:r>
      <w:r w:rsidR="00143DF5" w:rsidRPr="00143DF5">
        <w:rPr>
          <w:rFonts w:ascii="Book Antiqua" w:eastAsia="宋体" w:hAnsi="Book Antiqua" w:hint="eastAsia"/>
          <w:i/>
          <w:sz w:val="24"/>
          <w:szCs w:val="24"/>
          <w:lang w:val="en-US" w:eastAsia="zh-CN"/>
        </w:rPr>
        <w:t>,</w:t>
      </w:r>
      <w:r w:rsidR="003E2473" w:rsidRPr="00143DF5">
        <w:rPr>
          <w:rFonts w:ascii="Book Antiqua" w:eastAsia="宋体" w:hAnsi="Book Antiqua"/>
          <w:i/>
          <w:sz w:val="24"/>
          <w:szCs w:val="24"/>
          <w:lang w:val="en-US" w:eastAsia="zh-CN"/>
        </w:rPr>
        <w:t xml:space="preserve"> </w:t>
      </w:r>
      <w:r w:rsidR="00143DF5">
        <w:rPr>
          <w:rFonts w:ascii="Book Antiqua" w:eastAsia="宋体" w:hAnsi="Book Antiqua"/>
          <w:sz w:val="24"/>
          <w:szCs w:val="24"/>
          <w:lang w:val="en-US" w:eastAsia="zh-CN"/>
        </w:rPr>
        <w:t>EFV</w:t>
      </w:r>
      <w:r w:rsidR="003E2473" w:rsidRPr="00E47D58">
        <w:rPr>
          <w:rFonts w:ascii="Book Antiqua" w:eastAsia="宋体" w:hAnsi="Book Antiqua"/>
          <w:sz w:val="24"/>
          <w:szCs w:val="24"/>
          <w:lang w:val="en-US" w:eastAsia="zh-CN"/>
        </w:rPr>
        <w:t xml:space="preserve">, </w:t>
      </w:r>
      <w:r w:rsidR="004E1089">
        <w:rPr>
          <w:rFonts w:ascii="Book Antiqua" w:eastAsia="宋体" w:hAnsi="Book Antiqua"/>
          <w:sz w:val="24"/>
          <w:szCs w:val="24"/>
          <w:lang w:val="en-US" w:eastAsia="zh-CN"/>
        </w:rPr>
        <w:t>EFV/BSA</w:t>
      </w:r>
      <w:r w:rsidR="004E1089">
        <w:rPr>
          <w:rFonts w:ascii="Book Antiqua" w:eastAsia="宋体" w:hAnsi="Book Antiqua" w:hint="eastAsia"/>
          <w:sz w:val="24"/>
          <w:szCs w:val="24"/>
          <w:lang w:val="en-US" w:eastAsia="zh-CN"/>
        </w:rPr>
        <w:t xml:space="preserve"> </w:t>
      </w:r>
      <w:r w:rsidR="003E2473" w:rsidRPr="00E47D58">
        <w:rPr>
          <w:rFonts w:ascii="Book Antiqua" w:eastAsia="宋体" w:hAnsi="Book Antiqua"/>
          <w:sz w:val="24"/>
          <w:szCs w:val="24"/>
          <w:lang w:val="en-US" w:eastAsia="zh-CN"/>
        </w:rPr>
        <w:t>and</w:t>
      </w:r>
      <w:r w:rsidR="004E1089">
        <w:rPr>
          <w:rFonts w:ascii="Book Antiqua" w:eastAsia="宋体" w:hAnsi="Book Antiqua" w:hint="eastAsia"/>
          <w:sz w:val="24"/>
          <w:szCs w:val="24"/>
          <w:lang w:val="en-US" w:eastAsia="zh-CN"/>
        </w:rPr>
        <w:t xml:space="preserve"> </w:t>
      </w:r>
      <w:r w:rsidR="004E1089">
        <w:rPr>
          <w:rFonts w:ascii="Book Antiqua" w:eastAsia="宋体" w:hAnsi="Book Antiqua"/>
          <w:sz w:val="24"/>
          <w:szCs w:val="24"/>
          <w:lang w:val="en-US" w:eastAsia="zh-CN"/>
        </w:rPr>
        <w:t>EFV/BMI</w:t>
      </w:r>
      <w:r w:rsidR="003E2473" w:rsidRPr="00E47D58">
        <w:rPr>
          <w:rFonts w:ascii="Book Antiqua" w:eastAsia="宋体" w:hAnsi="Book Antiqua"/>
          <w:sz w:val="24"/>
          <w:szCs w:val="24"/>
          <w:lang w:val="en-US" w:eastAsia="zh-CN"/>
        </w:rPr>
        <w:t xml:space="preserve"> with post- hoc analysis showed a significant difference between patients with significant coronary artery disease compared to the normal group. Receiver operating characteristic curve analysis showed no significant difference between the three methods of epicardial fat measurements, the area under curve</w:t>
      </w:r>
      <w:r w:rsidR="00143DF5">
        <w:rPr>
          <w:rFonts w:ascii="Book Antiqua" w:eastAsia="宋体" w:hAnsi="Book Antiqua" w:hint="eastAsia"/>
          <w:sz w:val="24"/>
          <w:szCs w:val="24"/>
          <w:lang w:val="en-US" w:eastAsia="zh-CN"/>
        </w:rPr>
        <w:t xml:space="preserve"> </w:t>
      </w:r>
      <w:r w:rsidR="003E2473" w:rsidRPr="00E47D58">
        <w:rPr>
          <w:rFonts w:ascii="Book Antiqua" w:eastAsia="宋体" w:hAnsi="Book Antiqua"/>
          <w:sz w:val="24"/>
          <w:szCs w:val="24"/>
          <w:lang w:val="en-US" w:eastAsia="zh-CN"/>
        </w:rPr>
        <w:t>ranging between 0.6 and 0.62. The optimal cut-off was 80.3 cm</w:t>
      </w:r>
      <w:r w:rsidR="003E2473" w:rsidRPr="000D6DC4">
        <w:rPr>
          <w:rFonts w:ascii="Book Antiqua" w:eastAsia="宋体" w:hAnsi="Book Antiqua"/>
          <w:sz w:val="24"/>
          <w:szCs w:val="24"/>
          <w:vertAlign w:val="superscript"/>
          <w:lang w:val="en-US" w:eastAsia="zh-CN"/>
        </w:rPr>
        <w:t xml:space="preserve">3 </w:t>
      </w:r>
      <w:r w:rsidR="003E2473" w:rsidRPr="00E47D58">
        <w:rPr>
          <w:rFonts w:ascii="Book Antiqua" w:eastAsia="宋体" w:hAnsi="Book Antiqua"/>
          <w:sz w:val="24"/>
          <w:szCs w:val="24"/>
          <w:lang w:val="en-US" w:eastAsia="zh-CN"/>
        </w:rPr>
        <w:t>for EFV, 2.4 cm</w:t>
      </w:r>
      <w:r w:rsidR="003E2473" w:rsidRPr="000D6DC4">
        <w:rPr>
          <w:rFonts w:ascii="Book Antiqua" w:eastAsia="宋体" w:hAnsi="Book Antiqua"/>
          <w:sz w:val="24"/>
          <w:szCs w:val="24"/>
          <w:vertAlign w:val="superscript"/>
          <w:lang w:val="en-US" w:eastAsia="zh-CN"/>
        </w:rPr>
        <w:t>3</w:t>
      </w:r>
      <w:r w:rsidR="003E2473" w:rsidRPr="00E47D58">
        <w:rPr>
          <w:rFonts w:ascii="Book Antiqua" w:eastAsia="宋体" w:hAnsi="Book Antiqua"/>
          <w:sz w:val="24"/>
          <w:szCs w:val="24"/>
          <w:lang w:val="en-US" w:eastAsia="zh-CN"/>
        </w:rPr>
        <w:t>/m</w:t>
      </w:r>
      <w:r w:rsidR="003E2473" w:rsidRPr="000D6DC4">
        <w:rPr>
          <w:rFonts w:ascii="Book Antiqua" w:eastAsia="宋体" w:hAnsi="Book Antiqua"/>
          <w:sz w:val="24"/>
          <w:szCs w:val="24"/>
          <w:vertAlign w:val="superscript"/>
          <w:lang w:val="en-US" w:eastAsia="zh-CN"/>
        </w:rPr>
        <w:t xml:space="preserve">2 </w:t>
      </w:r>
      <w:r w:rsidR="003E2473" w:rsidRPr="00E47D58">
        <w:rPr>
          <w:rFonts w:ascii="Book Antiqua" w:eastAsia="宋体" w:hAnsi="Book Antiqua"/>
          <w:sz w:val="24"/>
          <w:szCs w:val="24"/>
          <w:lang w:val="en-US" w:eastAsia="zh-CN"/>
        </w:rPr>
        <w:t>for EFV indexed with BMI and 41.7 cm</w:t>
      </w:r>
      <w:r w:rsidR="003E2473" w:rsidRPr="000D6DC4">
        <w:rPr>
          <w:rFonts w:ascii="Book Antiqua" w:eastAsia="宋体" w:hAnsi="Book Antiqua"/>
          <w:sz w:val="24"/>
          <w:szCs w:val="24"/>
          <w:vertAlign w:val="superscript"/>
          <w:lang w:val="en-US" w:eastAsia="zh-CN"/>
        </w:rPr>
        <w:t>3</w:t>
      </w:r>
      <w:r w:rsidR="0023584E" w:rsidRPr="00E47D58">
        <w:rPr>
          <w:rFonts w:ascii="Book Antiqua" w:eastAsia="宋体" w:hAnsi="Book Antiqua"/>
          <w:sz w:val="24"/>
          <w:szCs w:val="24"/>
          <w:lang w:val="en-US" w:eastAsia="zh-CN"/>
        </w:rPr>
        <w:t>/ (</w:t>
      </w:r>
      <w:r w:rsidR="003E2473" w:rsidRPr="00E47D58">
        <w:rPr>
          <w:rFonts w:ascii="Book Antiqua" w:eastAsia="宋体" w:hAnsi="Book Antiqua"/>
          <w:sz w:val="24"/>
          <w:szCs w:val="24"/>
          <w:lang w:val="en-US" w:eastAsia="zh-CN"/>
        </w:rPr>
        <w:t>kg/m</w:t>
      </w:r>
      <w:r w:rsidR="003E2473" w:rsidRPr="000D6DC4">
        <w:rPr>
          <w:rFonts w:ascii="Book Antiqua" w:eastAsia="宋体" w:hAnsi="Book Antiqua"/>
          <w:sz w:val="24"/>
          <w:szCs w:val="24"/>
          <w:vertAlign w:val="superscript"/>
          <w:lang w:val="en-US" w:eastAsia="zh-CN"/>
        </w:rPr>
        <w:t>2</w:t>
      </w:r>
      <w:r w:rsidR="003E2473" w:rsidRPr="00E47D58">
        <w:rPr>
          <w:rFonts w:ascii="Book Antiqua" w:eastAsia="宋体" w:hAnsi="Book Antiqua"/>
          <w:sz w:val="24"/>
          <w:szCs w:val="24"/>
          <w:lang w:val="en-US" w:eastAsia="zh-CN"/>
        </w:rPr>
        <w:t xml:space="preserve">) for EFV indexed with BSA. For </w:t>
      </w:r>
      <w:r w:rsidR="0023584E" w:rsidRPr="00E47D58">
        <w:rPr>
          <w:rFonts w:ascii="Book Antiqua" w:eastAsia="宋体" w:hAnsi="Book Antiqua"/>
          <w:sz w:val="24"/>
          <w:szCs w:val="24"/>
          <w:lang w:val="en-US" w:eastAsia="zh-CN"/>
        </w:rPr>
        <w:t>this</w:t>
      </w:r>
      <w:r w:rsidR="003E2473" w:rsidRPr="00E47D58">
        <w:rPr>
          <w:rFonts w:ascii="Book Antiqua" w:eastAsia="宋体" w:hAnsi="Book Antiqua"/>
          <w:sz w:val="24"/>
          <w:szCs w:val="24"/>
          <w:lang w:val="en-US" w:eastAsia="zh-CN"/>
        </w:rPr>
        <w:t xml:space="preserve"> cut-off the sensitivity ranged between 0.92 and 0.94, while specificity varied from 0.31 to 0.35.</w:t>
      </w:r>
    </w:p>
    <w:p w:rsidR="000D6DC4" w:rsidRDefault="000D6DC4" w:rsidP="00E47D58">
      <w:pPr>
        <w:pStyle w:val="Listeafsnit1"/>
        <w:spacing w:after="0" w:line="360" w:lineRule="auto"/>
        <w:ind w:left="0"/>
        <w:jc w:val="both"/>
        <w:rPr>
          <w:rFonts w:ascii="Book Antiqua" w:eastAsia="宋体" w:hAnsi="Book Antiqua"/>
          <w:sz w:val="24"/>
          <w:szCs w:val="24"/>
          <w:lang w:val="en-US" w:eastAsia="zh-CN"/>
        </w:rPr>
      </w:pPr>
    </w:p>
    <w:p w:rsidR="003E2473" w:rsidRDefault="000D6DC4" w:rsidP="000D6DC4">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CONCLUSION</w:t>
      </w:r>
      <w:r w:rsidR="003E2473" w:rsidRPr="00E47D58">
        <w:rPr>
          <w:rFonts w:ascii="Book Antiqua" w:eastAsia="宋体" w:hAnsi="Book Antiqua"/>
          <w:sz w:val="24"/>
          <w:szCs w:val="24"/>
          <w:lang w:val="en-US" w:eastAsia="zh-CN"/>
        </w:rPr>
        <w:t>: Any one of the three methods for assessment of epicardial fat can be used to predict significant CAD since all have the s</w:t>
      </w:r>
      <w:r>
        <w:rPr>
          <w:rFonts w:ascii="Book Antiqua" w:eastAsia="宋体" w:hAnsi="Book Antiqua"/>
          <w:sz w:val="24"/>
          <w:szCs w:val="24"/>
          <w:lang w:val="en-US" w:eastAsia="zh-CN"/>
        </w:rPr>
        <w:t>ame equivalent predictive value</w:t>
      </w:r>
      <w:r>
        <w:rPr>
          <w:rFonts w:ascii="Book Antiqua" w:eastAsia="宋体" w:hAnsi="Book Antiqua" w:hint="eastAsia"/>
          <w:sz w:val="24"/>
          <w:szCs w:val="24"/>
          <w:lang w:val="en-US" w:eastAsia="zh-CN"/>
        </w:rPr>
        <w:t>.</w:t>
      </w:r>
    </w:p>
    <w:p w:rsidR="000D6DC4" w:rsidRPr="00E47D58" w:rsidRDefault="000D6DC4" w:rsidP="000D6DC4">
      <w:pPr>
        <w:pStyle w:val="Listeafsnit1"/>
        <w:spacing w:after="0" w:line="360" w:lineRule="auto"/>
        <w:ind w:left="0"/>
        <w:jc w:val="both"/>
        <w:rPr>
          <w:rFonts w:ascii="Book Antiqua" w:eastAsia="宋体" w:hAnsi="Book Antiqua"/>
          <w:sz w:val="24"/>
          <w:szCs w:val="24"/>
          <w:rtl/>
          <w:lang w:val="en-US" w:eastAsia="zh-CN"/>
        </w:rPr>
      </w:pPr>
    </w:p>
    <w:p w:rsidR="003E2473" w:rsidRDefault="003E2473" w:rsidP="00E47D58">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Key</w:t>
      </w:r>
      <w:r w:rsidR="000D6DC4" w:rsidRPr="000D6DC4">
        <w:rPr>
          <w:rFonts w:ascii="Book Antiqua" w:eastAsia="宋体" w:hAnsi="Book Antiqua" w:hint="eastAsia"/>
          <w:b/>
          <w:sz w:val="24"/>
          <w:szCs w:val="24"/>
          <w:lang w:val="en-US" w:eastAsia="zh-CN"/>
        </w:rPr>
        <w:t xml:space="preserve"> </w:t>
      </w:r>
      <w:r w:rsidRPr="000D6DC4">
        <w:rPr>
          <w:rFonts w:ascii="Book Antiqua" w:eastAsia="宋体" w:hAnsi="Book Antiqua"/>
          <w:b/>
          <w:sz w:val="24"/>
          <w:szCs w:val="24"/>
          <w:lang w:val="en-US" w:eastAsia="zh-CN"/>
        </w:rPr>
        <w:t>words</w:t>
      </w:r>
      <w:r w:rsidR="000D6DC4">
        <w:rPr>
          <w:rFonts w:ascii="Book Antiqua" w:eastAsia="宋体" w:hAnsi="Book Antiqua" w:hint="eastAsia"/>
          <w:b/>
          <w:sz w:val="24"/>
          <w:szCs w:val="24"/>
          <w:lang w:val="en-US" w:eastAsia="zh-CN"/>
        </w:rPr>
        <w:t xml:space="preserve">: </w:t>
      </w:r>
      <w:r w:rsidRPr="00E47D58">
        <w:rPr>
          <w:rFonts w:ascii="Book Antiqua" w:eastAsia="宋体" w:hAnsi="Book Antiqua"/>
          <w:sz w:val="24"/>
          <w:szCs w:val="24"/>
          <w:lang w:val="en-US" w:eastAsia="zh-CN"/>
        </w:rPr>
        <w:t xml:space="preserve">Epicardial </w:t>
      </w:r>
      <w:r w:rsidR="000D6DC4" w:rsidRPr="00E47D58">
        <w:rPr>
          <w:rFonts w:ascii="Book Antiqua" w:eastAsia="宋体" w:hAnsi="Book Antiqua"/>
          <w:sz w:val="24"/>
          <w:szCs w:val="24"/>
          <w:lang w:val="en-US" w:eastAsia="zh-CN"/>
        </w:rPr>
        <w:t xml:space="preserve">fat </w:t>
      </w:r>
      <w:r w:rsidRPr="00E47D58">
        <w:rPr>
          <w:rFonts w:ascii="Book Antiqua" w:eastAsia="宋体" w:hAnsi="Book Antiqua"/>
          <w:sz w:val="24"/>
          <w:szCs w:val="24"/>
          <w:lang w:val="en-US" w:eastAsia="zh-CN"/>
        </w:rPr>
        <w:t>volume</w:t>
      </w:r>
      <w:r w:rsidR="000D6DC4">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Quantification of epicardial fat</w:t>
      </w:r>
      <w:r w:rsidR="000D6DC4">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Coronary heart </w:t>
      </w:r>
      <w:r w:rsidR="000D6DC4" w:rsidRPr="00E47D58">
        <w:rPr>
          <w:rFonts w:ascii="Book Antiqua" w:eastAsia="宋体" w:hAnsi="Book Antiqua"/>
          <w:sz w:val="24"/>
          <w:szCs w:val="24"/>
          <w:lang w:val="en-US" w:eastAsia="zh-CN"/>
        </w:rPr>
        <w:t>disease</w:t>
      </w:r>
    </w:p>
    <w:p w:rsidR="000D6DC4" w:rsidRDefault="000D6DC4" w:rsidP="00E47D58">
      <w:pPr>
        <w:pStyle w:val="Listeafsnit1"/>
        <w:spacing w:after="0" w:line="360" w:lineRule="auto"/>
        <w:ind w:left="0"/>
        <w:jc w:val="both"/>
        <w:rPr>
          <w:rFonts w:ascii="Book Antiqua" w:eastAsia="宋体" w:hAnsi="Book Antiqua"/>
          <w:sz w:val="24"/>
          <w:szCs w:val="24"/>
          <w:lang w:val="en-US" w:eastAsia="zh-CN"/>
        </w:rPr>
      </w:pPr>
    </w:p>
    <w:p w:rsidR="000D6DC4" w:rsidRDefault="000D6DC4" w:rsidP="000D6DC4">
      <w:pPr>
        <w:widowControl w:val="0"/>
        <w:bidi w:val="0"/>
        <w:spacing w:after="0" w:line="360" w:lineRule="auto"/>
        <w:jc w:val="both"/>
        <w:rPr>
          <w:rFonts w:ascii="Book Antiqua" w:hAnsi="Book Antiqua"/>
          <w:sz w:val="24"/>
        </w:rPr>
      </w:pPr>
      <w:proofErr w:type="gramStart"/>
      <w:r w:rsidRPr="00245ED1">
        <w:rPr>
          <w:rFonts w:ascii="Book Antiqua" w:hAnsi="Book Antiqua" w:cs="Times New Roman"/>
          <w:b/>
          <w:kern w:val="2"/>
          <w:sz w:val="24"/>
          <w:szCs w:val="24"/>
          <w:lang w:eastAsia="zh-CN"/>
        </w:rPr>
        <w:t>©</w:t>
      </w:r>
      <w:r w:rsidRPr="00245ED1">
        <w:rPr>
          <w:rFonts w:ascii="Book Antiqua" w:hAnsi="Book Antiqua" w:cs="Times New Roman" w:hint="eastAsia"/>
          <w:b/>
          <w:kern w:val="2"/>
          <w:sz w:val="24"/>
          <w:szCs w:val="24"/>
          <w:lang w:eastAsia="zh-CN"/>
        </w:rPr>
        <w:t xml:space="preserve"> </w:t>
      </w:r>
      <w:r w:rsidRPr="00245ED1">
        <w:rPr>
          <w:rFonts w:ascii="Book Antiqua" w:hAnsi="Book Antiqua" w:cs="Times New Roman"/>
          <w:b/>
          <w:kern w:val="2"/>
          <w:sz w:val="24"/>
          <w:szCs w:val="24"/>
          <w:lang w:eastAsia="zh-CN"/>
        </w:rPr>
        <w:t>The Author(s) 2015.</w:t>
      </w:r>
      <w:proofErr w:type="gramEnd"/>
      <w:r w:rsidRPr="00245ED1">
        <w:rPr>
          <w:rFonts w:ascii="Book Antiqua" w:hAnsi="Book Antiqua" w:cs="Times New Roman"/>
          <w:b/>
          <w:kern w:val="2"/>
          <w:sz w:val="24"/>
          <w:szCs w:val="24"/>
          <w:lang w:eastAsia="zh-CN"/>
        </w:rPr>
        <w:t xml:space="preserve"> </w:t>
      </w:r>
      <w:r w:rsidRPr="000D6DC4">
        <w:rPr>
          <w:rFonts w:ascii="Book Antiqua" w:hAnsi="Book Antiqua" w:cs="Times New Roman"/>
          <w:kern w:val="2"/>
          <w:sz w:val="24"/>
          <w:szCs w:val="24"/>
          <w:lang w:eastAsia="zh-CN"/>
        </w:rPr>
        <w:t>Published by Baishideng Publishing Group Inc. All rights res</w:t>
      </w:r>
      <w:r w:rsidRPr="00B55A90">
        <w:rPr>
          <w:rFonts w:ascii="Book Antiqua" w:hAnsi="Book Antiqua"/>
          <w:sz w:val="24"/>
        </w:rPr>
        <w:t>erved.</w:t>
      </w:r>
    </w:p>
    <w:p w:rsidR="000D6DC4" w:rsidRPr="000D6DC4" w:rsidRDefault="000D6DC4" w:rsidP="000D6DC4">
      <w:pPr>
        <w:pStyle w:val="Listeafsnit1"/>
        <w:spacing w:after="0" w:line="360" w:lineRule="auto"/>
        <w:ind w:left="0"/>
        <w:jc w:val="both"/>
        <w:rPr>
          <w:rFonts w:ascii="Book Antiqua" w:eastAsia="宋体" w:hAnsi="Book Antiqua"/>
          <w:b/>
          <w:sz w:val="24"/>
          <w:szCs w:val="24"/>
          <w:rtl/>
          <w:lang w:val="en-US" w:eastAsia="zh-CN"/>
        </w:rPr>
      </w:pPr>
    </w:p>
    <w:p w:rsidR="003E2473" w:rsidRPr="00E47D58" w:rsidRDefault="003E2473" w:rsidP="00E47D58">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Cor</w:t>
      </w:r>
      <w:r w:rsidR="000D6DC4">
        <w:rPr>
          <w:rFonts w:ascii="Book Antiqua" w:eastAsia="宋体" w:hAnsi="Book Antiqua" w:hint="eastAsia"/>
          <w:b/>
          <w:sz w:val="24"/>
          <w:szCs w:val="24"/>
          <w:lang w:val="en-US" w:eastAsia="zh-CN"/>
        </w:rPr>
        <w:t>e</w:t>
      </w:r>
      <w:r w:rsidRPr="000D6DC4">
        <w:rPr>
          <w:rFonts w:ascii="Book Antiqua" w:eastAsia="宋体" w:hAnsi="Book Antiqua"/>
          <w:b/>
          <w:sz w:val="24"/>
          <w:szCs w:val="24"/>
          <w:lang w:val="en-US" w:eastAsia="zh-CN"/>
        </w:rPr>
        <w:t xml:space="preserve"> tip:</w:t>
      </w:r>
      <w:r w:rsidR="000D6DC4">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 xml:space="preserve">There is a great correlation between the volume of epicardial fat and presence of significant coronary artery disease. There </w:t>
      </w:r>
      <w:r w:rsidR="00632F1D" w:rsidRPr="00E47D58">
        <w:rPr>
          <w:rFonts w:ascii="Book Antiqua" w:eastAsia="宋体" w:hAnsi="Book Antiqua"/>
          <w:sz w:val="24"/>
          <w:szCs w:val="24"/>
          <w:lang w:val="en-US" w:eastAsia="zh-CN"/>
        </w:rPr>
        <w:t>are different methods</w:t>
      </w:r>
      <w:r w:rsidR="00632F1D">
        <w:rPr>
          <w:rFonts w:ascii="Book Antiqua" w:eastAsia="宋体" w:hAnsi="Book Antiqua"/>
          <w:sz w:val="24"/>
          <w:szCs w:val="24"/>
          <w:lang w:val="en-US" w:eastAsia="zh-CN"/>
        </w:rPr>
        <w:t xml:space="preserve"> for quantification of </w:t>
      </w:r>
      <w:r w:rsidRPr="00E47D58">
        <w:rPr>
          <w:rFonts w:ascii="Book Antiqua" w:eastAsia="宋体" w:hAnsi="Book Antiqua"/>
          <w:sz w:val="24"/>
          <w:szCs w:val="24"/>
          <w:lang w:val="en-US" w:eastAsia="zh-CN"/>
        </w:rPr>
        <w:t xml:space="preserve">epicardial fat volume. The aim of the study is to compare the predictive value of the three methods used for quantification of epicardial </w:t>
      </w:r>
      <w:r w:rsidR="00632F1D">
        <w:rPr>
          <w:rFonts w:ascii="Book Antiqua" w:eastAsia="宋体" w:hAnsi="Book Antiqua"/>
          <w:sz w:val="24"/>
          <w:szCs w:val="24"/>
          <w:lang w:val="en-US" w:eastAsia="zh-CN"/>
        </w:rPr>
        <w:t xml:space="preserve">fat </w:t>
      </w:r>
      <w:r w:rsidR="004E1089">
        <w:rPr>
          <w:rFonts w:ascii="Book Antiqua" w:eastAsia="宋体" w:hAnsi="Book Antiqua" w:hint="eastAsia"/>
          <w:sz w:val="24"/>
          <w:szCs w:val="24"/>
          <w:lang w:val="en-US" w:eastAsia="zh-CN"/>
        </w:rPr>
        <w:t>[</w:t>
      </w:r>
      <w:r w:rsidR="004E1089" w:rsidRPr="00E47D58">
        <w:rPr>
          <w:rFonts w:ascii="Book Antiqua" w:eastAsia="宋体" w:hAnsi="Book Antiqua"/>
          <w:sz w:val="24"/>
          <w:szCs w:val="24"/>
          <w:lang w:val="en-US" w:eastAsia="zh-CN"/>
        </w:rPr>
        <w:t>epicardial fat volume (EFV), EFV indexed with body surface area and EFV indexed with body mass index</w:t>
      </w:r>
      <w:r w:rsidR="004E1089">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for presence of significant coronary artery disease. The study concluded </w:t>
      </w:r>
      <w:r w:rsidR="00632F1D" w:rsidRPr="00E47D58">
        <w:rPr>
          <w:rFonts w:ascii="Book Antiqua" w:eastAsia="宋体" w:hAnsi="Book Antiqua"/>
          <w:sz w:val="24"/>
          <w:szCs w:val="24"/>
          <w:lang w:val="en-US" w:eastAsia="zh-CN"/>
        </w:rPr>
        <w:t>the</w:t>
      </w:r>
      <w:r w:rsidRPr="00E47D58">
        <w:rPr>
          <w:rFonts w:ascii="Book Antiqua" w:eastAsia="宋体" w:hAnsi="Book Antiqua"/>
          <w:sz w:val="24"/>
          <w:szCs w:val="24"/>
          <w:lang w:val="en-US" w:eastAsia="zh-CN"/>
        </w:rPr>
        <w:t xml:space="preserve"> three methods for assessment of epicardial fat have the same equivalent predictive value for significant coronary artery disease and any one of them can be used as a sensitive predictor for significant coronary artery disease.</w:t>
      </w:r>
    </w:p>
    <w:p w:rsidR="003E2473" w:rsidRPr="000D6DC4" w:rsidRDefault="003E2473" w:rsidP="000D6DC4">
      <w:pPr>
        <w:widowControl w:val="0"/>
        <w:bidi w:val="0"/>
        <w:adjustRightInd w:val="0"/>
        <w:snapToGrid w:val="0"/>
        <w:spacing w:after="0" w:line="360" w:lineRule="auto"/>
        <w:jc w:val="both"/>
        <w:rPr>
          <w:rFonts w:ascii="Book Antiqua" w:hAnsi="Book Antiqua" w:cs="Tahoma"/>
          <w:kern w:val="2"/>
          <w:sz w:val="24"/>
          <w:szCs w:val="24"/>
          <w:lang w:eastAsia="zh-CN"/>
        </w:rPr>
      </w:pPr>
    </w:p>
    <w:p w:rsidR="000D6DC4" w:rsidRPr="002E6982" w:rsidRDefault="002E6982" w:rsidP="002E6982">
      <w:pPr>
        <w:pStyle w:val="Listeafsnit1"/>
        <w:spacing w:after="0" w:line="360" w:lineRule="auto"/>
        <w:ind w:left="0"/>
        <w:jc w:val="both"/>
        <w:rPr>
          <w:rFonts w:ascii="Book Antiqua" w:eastAsia="宋体" w:hAnsi="Book Antiqua"/>
          <w:sz w:val="24"/>
          <w:szCs w:val="24"/>
          <w:lang w:val="en-US" w:eastAsia="zh-CN"/>
        </w:rPr>
      </w:pPr>
      <w:bookmarkStart w:id="11" w:name="OLE_LINK424"/>
      <w:bookmarkStart w:id="12" w:name="OLE_LINK425"/>
      <w:r>
        <w:rPr>
          <w:rFonts w:ascii="Book Antiqua" w:eastAsia="宋体" w:hAnsi="Book Antiqua"/>
          <w:sz w:val="24"/>
          <w:szCs w:val="24"/>
          <w:lang w:val="en-US" w:eastAsia="zh-CN"/>
        </w:rPr>
        <w:t>Saad</w:t>
      </w:r>
      <w:r>
        <w:rPr>
          <w:rFonts w:ascii="Book Antiqua" w:eastAsia="宋体" w:hAnsi="Book Antiqua" w:hint="eastAsia"/>
          <w:sz w:val="24"/>
          <w:szCs w:val="24"/>
          <w:lang w:val="en-US" w:eastAsia="zh-CN"/>
        </w:rPr>
        <w:t xml:space="preserve"> Z, </w:t>
      </w:r>
      <w:r>
        <w:rPr>
          <w:rFonts w:ascii="Book Antiqua" w:eastAsia="宋体" w:hAnsi="Book Antiqua"/>
          <w:sz w:val="24"/>
          <w:szCs w:val="24"/>
          <w:lang w:val="en-US" w:eastAsia="zh-CN"/>
        </w:rPr>
        <w:t>El-Rawy</w:t>
      </w:r>
      <w:r>
        <w:rPr>
          <w:rFonts w:ascii="Book Antiqua" w:eastAsia="宋体" w:hAnsi="Book Antiqua" w:hint="eastAsia"/>
          <w:sz w:val="24"/>
          <w:szCs w:val="24"/>
          <w:lang w:val="en-US" w:eastAsia="zh-CN"/>
        </w:rPr>
        <w:t xml:space="preserve"> M, </w:t>
      </w:r>
      <w:r>
        <w:rPr>
          <w:rFonts w:ascii="Book Antiqua" w:eastAsia="宋体" w:hAnsi="Book Antiqua"/>
          <w:sz w:val="24"/>
          <w:szCs w:val="24"/>
          <w:lang w:val="en-US" w:eastAsia="zh-CN"/>
        </w:rPr>
        <w:t>Donkol</w:t>
      </w:r>
      <w:r>
        <w:rPr>
          <w:rFonts w:ascii="Book Antiqua" w:eastAsia="宋体" w:hAnsi="Book Antiqua" w:hint="eastAsia"/>
          <w:sz w:val="24"/>
          <w:szCs w:val="24"/>
          <w:lang w:val="en-US" w:eastAsia="zh-CN"/>
        </w:rPr>
        <w:t xml:space="preserve"> RH, </w:t>
      </w:r>
      <w:r>
        <w:rPr>
          <w:rFonts w:ascii="Book Antiqua" w:eastAsia="宋体" w:hAnsi="Book Antiqua"/>
          <w:sz w:val="24"/>
          <w:szCs w:val="24"/>
          <w:lang w:val="en-US" w:eastAsia="zh-CN"/>
        </w:rPr>
        <w:t>Boghattas</w:t>
      </w:r>
      <w:r>
        <w:rPr>
          <w:rFonts w:ascii="Book Antiqua" w:eastAsia="宋体" w:hAnsi="Book Antiqua" w:hint="eastAsia"/>
          <w:sz w:val="24"/>
          <w:szCs w:val="24"/>
          <w:lang w:val="en-US" w:eastAsia="zh-CN"/>
        </w:rPr>
        <w:t xml:space="preserve"> S. </w:t>
      </w:r>
      <w:r w:rsidRPr="002E6982">
        <w:rPr>
          <w:rFonts w:ascii="Book Antiqua" w:eastAsia="宋体" w:hAnsi="Book Antiqua"/>
          <w:sz w:val="24"/>
          <w:szCs w:val="24"/>
          <w:lang w:val="en-US" w:eastAsia="zh-CN"/>
        </w:rPr>
        <w:t>Quantification of epicardial fat: Which method can predict significant coronary artery disease?</w:t>
      </w:r>
      <w:r w:rsidRPr="002E6982">
        <w:rPr>
          <w:rFonts w:ascii="Book Antiqua" w:eastAsia="宋体" w:hAnsi="Book Antiqua" w:hint="eastAsia"/>
          <w:i/>
          <w:sz w:val="24"/>
          <w:szCs w:val="24"/>
          <w:lang w:val="en-US" w:eastAsia="zh-CN"/>
        </w:rPr>
        <w:t xml:space="preserve"> </w:t>
      </w:r>
      <w:r w:rsidR="000D6DC4" w:rsidRPr="002E6982">
        <w:rPr>
          <w:rFonts w:ascii="Book Antiqua" w:hAnsi="Book Antiqua" w:cs="Tahoma"/>
          <w:i/>
          <w:kern w:val="2"/>
          <w:sz w:val="24"/>
          <w:szCs w:val="24"/>
          <w:lang w:eastAsia="zh-CN"/>
        </w:rPr>
        <w:t xml:space="preserve">World J </w:t>
      </w:r>
      <w:r w:rsidR="006B0CB4" w:rsidRPr="006B0CB4">
        <w:rPr>
          <w:rFonts w:ascii="Book Antiqua" w:hAnsi="Book Antiqua" w:cs="Tahoma"/>
          <w:i/>
          <w:kern w:val="2"/>
          <w:sz w:val="24"/>
          <w:szCs w:val="24"/>
          <w:lang w:eastAsia="zh-CN"/>
        </w:rPr>
        <w:t xml:space="preserve">Cardiol </w:t>
      </w:r>
      <w:r w:rsidR="000D6DC4" w:rsidRPr="000D6DC4">
        <w:rPr>
          <w:rFonts w:ascii="Book Antiqua" w:hAnsi="Book Antiqua" w:cs="Tahoma"/>
          <w:kern w:val="2"/>
          <w:sz w:val="24"/>
          <w:szCs w:val="24"/>
          <w:lang w:eastAsia="zh-CN"/>
        </w:rPr>
        <w:t>201</w:t>
      </w:r>
      <w:r w:rsidR="000D6DC4" w:rsidRPr="000D6DC4">
        <w:rPr>
          <w:rFonts w:ascii="Book Antiqua" w:hAnsi="Book Antiqua" w:cs="Tahoma" w:hint="eastAsia"/>
          <w:kern w:val="2"/>
          <w:sz w:val="24"/>
          <w:szCs w:val="24"/>
          <w:lang w:eastAsia="zh-CN"/>
        </w:rPr>
        <w:t>5</w:t>
      </w:r>
      <w:r w:rsidR="000D6DC4" w:rsidRPr="000D6DC4">
        <w:rPr>
          <w:rFonts w:ascii="Book Antiqua" w:hAnsi="Book Antiqua" w:cs="Tahoma"/>
          <w:kern w:val="2"/>
          <w:sz w:val="24"/>
          <w:szCs w:val="24"/>
          <w:lang w:eastAsia="zh-CN"/>
        </w:rPr>
        <w:t xml:space="preserve">; </w:t>
      </w:r>
      <w:bookmarkStart w:id="13" w:name="OLE_LINK1689"/>
      <w:bookmarkStart w:id="14" w:name="OLE_LINK1298"/>
      <w:bookmarkStart w:id="15" w:name="OLE_LINK1297"/>
      <w:r w:rsidR="000D6DC4" w:rsidRPr="000D6DC4">
        <w:rPr>
          <w:rFonts w:ascii="Book Antiqua" w:hAnsi="Book Antiqua" w:cs="Tahoma"/>
          <w:kern w:val="2"/>
          <w:sz w:val="24"/>
          <w:szCs w:val="24"/>
          <w:lang w:eastAsia="zh-CN"/>
        </w:rPr>
        <w:t>In press</w:t>
      </w:r>
      <w:bookmarkEnd w:id="13"/>
      <w:bookmarkEnd w:id="14"/>
      <w:bookmarkEnd w:id="15"/>
    </w:p>
    <w:bookmarkEnd w:id="11"/>
    <w:bookmarkEnd w:id="12"/>
    <w:p w:rsidR="000D6DC4" w:rsidRDefault="000D6DC4">
      <w:pPr>
        <w:bidi w:val="0"/>
        <w:rPr>
          <w:rFonts w:ascii="Book Antiqua" w:hAnsi="Book Antiqua" w:cs="Times New Roman"/>
          <w:b/>
          <w:sz w:val="24"/>
          <w:szCs w:val="24"/>
          <w:lang w:eastAsia="zh-CN"/>
        </w:rPr>
      </w:pPr>
    </w:p>
    <w:p w:rsidR="003E2473" w:rsidRPr="000D6DC4" w:rsidRDefault="003E2473" w:rsidP="00E47D58">
      <w:pPr>
        <w:pStyle w:val="Listeafsnit1"/>
        <w:spacing w:after="0" w:line="360" w:lineRule="auto"/>
        <w:ind w:left="0"/>
        <w:jc w:val="both"/>
        <w:rPr>
          <w:rFonts w:ascii="Book Antiqua" w:eastAsia="宋体" w:hAnsi="Book Antiqua"/>
          <w:b/>
          <w:sz w:val="24"/>
          <w:szCs w:val="24"/>
          <w:lang w:val="en-US" w:eastAsia="zh-CN"/>
        </w:rPr>
      </w:pPr>
      <w:r w:rsidRPr="000D6DC4">
        <w:rPr>
          <w:rFonts w:ascii="Book Antiqua" w:eastAsia="宋体" w:hAnsi="Book Antiqua"/>
          <w:b/>
          <w:sz w:val="24"/>
          <w:szCs w:val="24"/>
          <w:lang w:val="en-US" w:eastAsia="zh-CN"/>
        </w:rPr>
        <w:t>INTRODUCTION</w:t>
      </w:r>
    </w:p>
    <w:p w:rsidR="003E2473" w:rsidRPr="00E47D58" w:rsidRDefault="003E2473"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Epicardial fat (EF) is the visceral fat of the heart deposited under the visceral layer of the pericardium. Under normal physiological conditions, EF tissue displays biochemical, mechanical and thermogenic cardioprotective properties. Under pathological circumstances, EF can be strongly related to the development of coronary artery disease (CAD). The accumulation of EF is known to be a rich source</w:t>
      </w:r>
      <w:r w:rsidR="009C7469" w:rsidRPr="00E47D58">
        <w:rPr>
          <w:rFonts w:ascii="Book Antiqua" w:eastAsia="宋体" w:hAnsi="Book Antiqua"/>
          <w:sz w:val="24"/>
          <w:szCs w:val="24"/>
          <w:lang w:val="en-US" w:eastAsia="zh-CN"/>
        </w:rPr>
        <w:t xml:space="preserve"> of free fatty acids and a number of proinflammatory </w:t>
      </w:r>
      <w:proofErr w:type="gramStart"/>
      <w:r w:rsidR="009C7469" w:rsidRPr="00E47D58">
        <w:rPr>
          <w:rFonts w:ascii="Book Antiqua" w:eastAsia="宋体" w:hAnsi="Book Antiqua"/>
          <w:sz w:val="24"/>
          <w:szCs w:val="24"/>
          <w:lang w:val="en-US" w:eastAsia="zh-CN"/>
        </w:rPr>
        <w:t>cytokines</w:t>
      </w:r>
      <w:r w:rsidR="000D6DC4" w:rsidRPr="000D6DC4">
        <w:rPr>
          <w:rFonts w:ascii="Book Antiqua" w:eastAsia="宋体" w:hAnsi="Book Antiqua" w:hint="eastAsia"/>
          <w:sz w:val="24"/>
          <w:szCs w:val="24"/>
          <w:vertAlign w:val="superscript"/>
          <w:lang w:val="en-US" w:eastAsia="zh-CN"/>
        </w:rPr>
        <w:t>[</w:t>
      </w:r>
      <w:proofErr w:type="gramEnd"/>
      <w:r w:rsidR="009C7469" w:rsidRPr="000D6DC4">
        <w:rPr>
          <w:rFonts w:ascii="Book Antiqua" w:eastAsia="宋体" w:hAnsi="Book Antiqua"/>
          <w:sz w:val="24"/>
          <w:szCs w:val="24"/>
          <w:vertAlign w:val="superscript"/>
          <w:lang w:val="en-US" w:eastAsia="zh-CN"/>
        </w:rPr>
        <w:t>1</w:t>
      </w:r>
      <w:r w:rsidR="0026674C" w:rsidRPr="000D6DC4">
        <w:rPr>
          <w:rFonts w:ascii="Book Antiqua" w:eastAsia="宋体" w:hAnsi="Book Antiqua"/>
          <w:sz w:val="24"/>
          <w:szCs w:val="24"/>
          <w:vertAlign w:val="superscript"/>
          <w:lang w:val="en-US" w:eastAsia="zh-CN"/>
        </w:rPr>
        <w:t>-</w:t>
      </w:r>
      <w:r w:rsidR="009C7469" w:rsidRPr="000D6DC4">
        <w:rPr>
          <w:rFonts w:ascii="Book Antiqua" w:eastAsia="宋体" w:hAnsi="Book Antiqua"/>
          <w:sz w:val="24"/>
          <w:szCs w:val="24"/>
          <w:vertAlign w:val="superscript"/>
          <w:lang w:val="en-US" w:eastAsia="zh-CN"/>
        </w:rPr>
        <w:t>3</w:t>
      </w:r>
      <w:r w:rsidR="000D6DC4" w:rsidRPr="000D6DC4">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w:t>
      </w:r>
    </w:p>
    <w:p w:rsidR="009C7469" w:rsidRPr="00E47D58"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It has been hypothesized that EF may act as a paracrine (immunological) organ that influences the coronary arteries by promoting chronic inflammation and endothelial </w:t>
      </w:r>
      <w:proofErr w:type="gramStart"/>
      <w:r w:rsidRPr="00E47D58">
        <w:rPr>
          <w:rFonts w:ascii="Book Antiqua" w:eastAsia="宋体" w:hAnsi="Book Antiqua"/>
          <w:sz w:val="24"/>
          <w:szCs w:val="24"/>
          <w:lang w:val="en-US" w:eastAsia="zh-CN"/>
        </w:rPr>
        <w:t>dysfunction</w:t>
      </w:r>
      <w:r w:rsidR="000D6DC4" w:rsidRPr="000D6DC4">
        <w:rPr>
          <w:rFonts w:ascii="Book Antiqua" w:eastAsia="宋体" w:hAnsi="Book Antiqua" w:hint="eastAsia"/>
          <w:sz w:val="24"/>
          <w:szCs w:val="24"/>
          <w:vertAlign w:val="superscript"/>
          <w:lang w:val="en-US" w:eastAsia="zh-CN"/>
        </w:rPr>
        <w:t>[</w:t>
      </w:r>
      <w:proofErr w:type="gramEnd"/>
      <w:r w:rsidRPr="000D6DC4">
        <w:rPr>
          <w:rFonts w:ascii="Book Antiqua" w:eastAsia="宋体" w:hAnsi="Book Antiqua"/>
          <w:sz w:val="24"/>
          <w:szCs w:val="24"/>
          <w:vertAlign w:val="superscript"/>
          <w:lang w:val="en-US" w:eastAsia="zh-CN"/>
        </w:rPr>
        <w:t>4</w:t>
      </w:r>
      <w:r w:rsidR="000D6DC4" w:rsidRPr="000D6DC4">
        <w:rPr>
          <w:rFonts w:ascii="Book Antiqua" w:eastAsia="宋体" w:hAnsi="Book Antiqua" w:hint="eastAsia"/>
          <w:sz w:val="24"/>
          <w:szCs w:val="24"/>
          <w:vertAlign w:val="superscript"/>
          <w:lang w:val="en-US" w:eastAsia="zh-CN"/>
        </w:rPr>
        <w:t>-</w:t>
      </w:r>
      <w:r w:rsidRPr="000D6DC4">
        <w:rPr>
          <w:rFonts w:ascii="Book Antiqua" w:eastAsia="宋体" w:hAnsi="Book Antiqua"/>
          <w:sz w:val="24"/>
          <w:szCs w:val="24"/>
          <w:vertAlign w:val="superscript"/>
          <w:lang w:val="en-US" w:eastAsia="zh-CN"/>
        </w:rPr>
        <w:t>6</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w:t>
      </w:r>
    </w:p>
    <w:p w:rsidR="009C7469" w:rsidRPr="00E47D58"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Several imaging modalities can be used to quantify EF volume (EFV) such as echocardiography, computed tomography, and magnetic resonance </w:t>
      </w:r>
      <w:proofErr w:type="gramStart"/>
      <w:r w:rsidRPr="00E47D58">
        <w:rPr>
          <w:rFonts w:ascii="Book Antiqua" w:eastAsia="宋体" w:hAnsi="Book Antiqua"/>
          <w:sz w:val="24"/>
          <w:szCs w:val="24"/>
          <w:lang w:val="en-US" w:eastAsia="zh-CN"/>
        </w:rPr>
        <w:t>imaging</w:t>
      </w:r>
      <w:r w:rsidR="000D6DC4" w:rsidRPr="000D6DC4">
        <w:rPr>
          <w:rFonts w:ascii="Book Antiqua" w:eastAsia="宋体" w:hAnsi="Book Antiqua" w:hint="eastAsia"/>
          <w:sz w:val="24"/>
          <w:szCs w:val="24"/>
          <w:vertAlign w:val="superscript"/>
          <w:lang w:val="en-US" w:eastAsia="zh-CN"/>
        </w:rPr>
        <w:t>[</w:t>
      </w:r>
      <w:proofErr w:type="gramEnd"/>
      <w:r w:rsidRPr="000D6DC4">
        <w:rPr>
          <w:rFonts w:ascii="Book Antiqua" w:eastAsia="宋体" w:hAnsi="Book Antiqua"/>
          <w:sz w:val="24"/>
          <w:szCs w:val="24"/>
          <w:vertAlign w:val="superscript"/>
          <w:lang w:val="en-US" w:eastAsia="zh-CN"/>
        </w:rPr>
        <w:t>7</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Due to distinct low attenuation values of fat on computed tomography (CT). ECG-gated cardiac CT with its high spatial resolution and true volume coverage of the heart, allows accurate measurement of epicardial and thoracic fat distances and </w:t>
      </w:r>
      <w:proofErr w:type="gramStart"/>
      <w:r w:rsidRPr="00E47D58">
        <w:rPr>
          <w:rFonts w:ascii="Book Antiqua" w:eastAsia="宋体" w:hAnsi="Book Antiqua"/>
          <w:sz w:val="24"/>
          <w:szCs w:val="24"/>
          <w:lang w:val="en-US" w:eastAsia="zh-CN"/>
        </w:rPr>
        <w:t>volumes</w:t>
      </w:r>
      <w:r w:rsidR="000D6DC4" w:rsidRPr="000D6DC4">
        <w:rPr>
          <w:rFonts w:ascii="Book Antiqua" w:eastAsia="宋体" w:hAnsi="Book Antiqua" w:hint="eastAsia"/>
          <w:sz w:val="24"/>
          <w:szCs w:val="24"/>
          <w:vertAlign w:val="superscript"/>
          <w:lang w:val="en-US" w:eastAsia="zh-CN"/>
        </w:rPr>
        <w:t>[</w:t>
      </w:r>
      <w:proofErr w:type="gramEnd"/>
      <w:r w:rsidR="000D6DC4">
        <w:rPr>
          <w:rFonts w:ascii="Book Antiqua" w:eastAsia="宋体" w:hAnsi="Book Antiqua" w:hint="eastAsia"/>
          <w:sz w:val="24"/>
          <w:szCs w:val="24"/>
          <w:vertAlign w:val="superscript"/>
          <w:lang w:val="en-US" w:eastAsia="zh-CN"/>
        </w:rPr>
        <w:t>6,</w:t>
      </w:r>
      <w:r w:rsidR="000D6DC4" w:rsidRPr="000D6DC4">
        <w:rPr>
          <w:rFonts w:ascii="Book Antiqua" w:eastAsia="宋体" w:hAnsi="Book Antiqua"/>
          <w:sz w:val="24"/>
          <w:szCs w:val="24"/>
          <w:vertAlign w:val="superscript"/>
          <w:lang w:val="en-US" w:eastAsia="zh-CN"/>
        </w:rPr>
        <w:t>7</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w:t>
      </w:r>
    </w:p>
    <w:p w:rsidR="009C7469" w:rsidRPr="00E47D58"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Besides EFV, some authors derived a second parameter, the body surface area indexed EFV (EFV/BSA)</w:t>
      </w:r>
      <w:r w:rsidR="000D6DC4" w:rsidRPr="000D6DC4">
        <w:rPr>
          <w:rFonts w:ascii="Book Antiqua" w:eastAsia="宋体" w:hAnsi="Book Antiqua" w:hint="eastAsia"/>
          <w:sz w:val="24"/>
          <w:szCs w:val="24"/>
          <w:vertAlign w:val="superscript"/>
          <w:lang w:val="en-US" w:eastAsia="zh-CN"/>
        </w:rPr>
        <w:t>[</w:t>
      </w:r>
      <w:r w:rsidR="000D6DC4">
        <w:rPr>
          <w:rFonts w:ascii="Book Antiqua" w:eastAsia="宋体" w:hAnsi="Book Antiqua" w:hint="eastAsia"/>
          <w:sz w:val="24"/>
          <w:szCs w:val="24"/>
          <w:vertAlign w:val="superscript"/>
          <w:lang w:val="en-US" w:eastAsia="zh-CN"/>
        </w:rPr>
        <w:t>8,9</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however, comparison between these two parameters has not been considered. Moreover, despite the predictive value of higher body mass index for cardiovascular </w:t>
      </w:r>
      <w:proofErr w:type="gramStart"/>
      <w:r w:rsidRPr="00E47D58">
        <w:rPr>
          <w:rFonts w:ascii="Book Antiqua" w:eastAsia="宋体" w:hAnsi="Book Antiqua"/>
          <w:sz w:val="24"/>
          <w:szCs w:val="24"/>
          <w:lang w:val="en-US" w:eastAsia="zh-CN"/>
        </w:rPr>
        <w:t>event</w:t>
      </w:r>
      <w:r w:rsidR="000D6DC4" w:rsidRPr="000D6DC4">
        <w:rPr>
          <w:rFonts w:ascii="Book Antiqua" w:eastAsia="宋体" w:hAnsi="Book Antiqua" w:hint="eastAsia"/>
          <w:sz w:val="24"/>
          <w:szCs w:val="24"/>
          <w:vertAlign w:val="superscript"/>
          <w:lang w:val="en-US" w:eastAsia="zh-CN"/>
        </w:rPr>
        <w:t>[</w:t>
      </w:r>
      <w:proofErr w:type="gramEnd"/>
      <w:r w:rsidR="000D6DC4">
        <w:rPr>
          <w:rFonts w:ascii="Book Antiqua" w:eastAsia="宋体" w:hAnsi="Book Antiqua" w:hint="eastAsia"/>
          <w:sz w:val="24"/>
          <w:szCs w:val="24"/>
          <w:vertAlign w:val="superscript"/>
          <w:lang w:val="en-US" w:eastAsia="zh-CN"/>
        </w:rPr>
        <w:t>10,11</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the added value of body mass index (BMI)-adjusted EFV (EFV/BMI) also has not been previously assessed as well. </w:t>
      </w:r>
    </w:p>
    <w:p w:rsidR="009C7469"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The aim of the current study is to compare the predictive value of the three methods for EF assessment (EFV, EFV/BSA and EFV/BMI) for presence of significant CAD.</w:t>
      </w:r>
    </w:p>
    <w:p w:rsidR="000D6DC4" w:rsidRPr="00E47D58" w:rsidRDefault="000D6DC4" w:rsidP="000D6DC4">
      <w:pPr>
        <w:pStyle w:val="Listeafsnit1"/>
        <w:spacing w:after="0" w:line="360" w:lineRule="auto"/>
        <w:ind w:left="0" w:firstLineChars="150" w:firstLine="360"/>
        <w:jc w:val="both"/>
        <w:rPr>
          <w:rFonts w:ascii="Book Antiqua" w:eastAsia="宋体" w:hAnsi="Book Antiqua"/>
          <w:sz w:val="24"/>
          <w:szCs w:val="24"/>
          <w:lang w:val="en-US" w:eastAsia="zh-CN"/>
        </w:rPr>
      </w:pPr>
    </w:p>
    <w:p w:rsidR="009C7469" w:rsidRPr="000D6DC4" w:rsidRDefault="009C7469" w:rsidP="00E47D58">
      <w:pPr>
        <w:pStyle w:val="Listeafsnit1"/>
        <w:spacing w:after="0" w:line="360" w:lineRule="auto"/>
        <w:ind w:left="0"/>
        <w:jc w:val="both"/>
        <w:rPr>
          <w:rFonts w:ascii="Book Antiqua" w:eastAsia="宋体" w:hAnsi="Book Antiqua"/>
          <w:b/>
          <w:sz w:val="24"/>
          <w:szCs w:val="24"/>
          <w:rtl/>
          <w:lang w:val="en-US" w:eastAsia="zh-CN"/>
        </w:rPr>
      </w:pPr>
      <w:r w:rsidRPr="000D6DC4">
        <w:rPr>
          <w:rFonts w:ascii="Book Antiqua" w:eastAsia="宋体" w:hAnsi="Book Antiqua"/>
          <w:b/>
          <w:sz w:val="24"/>
          <w:szCs w:val="24"/>
          <w:lang w:val="en-US" w:eastAsia="zh-CN"/>
        </w:rPr>
        <w:t xml:space="preserve">MATERIAL AND METHODS </w:t>
      </w:r>
    </w:p>
    <w:p w:rsidR="009C7469" w:rsidRPr="000D6DC4"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0D6DC4">
        <w:rPr>
          <w:rFonts w:ascii="Book Antiqua" w:eastAsia="宋体" w:hAnsi="Book Antiqua"/>
          <w:b/>
          <w:i/>
          <w:sz w:val="24"/>
          <w:szCs w:val="24"/>
          <w:lang w:val="en-US" w:eastAsia="zh-CN"/>
        </w:rPr>
        <w:t>Patients</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A total of 170 consecutive patients with clinical suspicion of coronary artery disease (CAD</w:t>
      </w:r>
      <w:r w:rsidR="002E6982" w:rsidRPr="00E47D58">
        <w:rPr>
          <w:rFonts w:ascii="Book Antiqua" w:eastAsia="宋体" w:hAnsi="Book Antiqua"/>
          <w:sz w:val="24"/>
          <w:szCs w:val="24"/>
          <w:lang w:val="en-US" w:eastAsia="zh-CN"/>
        </w:rPr>
        <w:t>)</w:t>
      </w:r>
      <w:r w:rsidR="0017457F">
        <w:rPr>
          <w:rFonts w:ascii="Book Antiqua" w:eastAsia="宋体" w:hAnsi="Book Antiqua"/>
          <w:sz w:val="24"/>
          <w:szCs w:val="24"/>
          <w:lang w:val="en-US" w:eastAsia="zh-CN"/>
        </w:rPr>
        <w:t xml:space="preserve"> aged 26</w:t>
      </w:r>
      <w:r w:rsidRPr="00E47D58">
        <w:rPr>
          <w:rFonts w:ascii="Book Antiqua" w:eastAsia="宋体" w:hAnsi="Book Antiqua"/>
          <w:sz w:val="24"/>
          <w:szCs w:val="24"/>
          <w:lang w:val="en-US" w:eastAsia="zh-CN"/>
        </w:rPr>
        <w:t>-89 years with a median age of 54 years (85 women and 85 men) were included in our study From Nove</w:t>
      </w:r>
      <w:r w:rsidR="000D6DC4">
        <w:rPr>
          <w:rFonts w:ascii="Book Antiqua" w:eastAsia="宋体" w:hAnsi="Book Antiqua"/>
          <w:sz w:val="24"/>
          <w:szCs w:val="24"/>
          <w:lang w:val="en-US" w:eastAsia="zh-CN"/>
        </w:rPr>
        <w:t>mber 2012 through February 2014</w:t>
      </w:r>
      <w:r w:rsidRPr="00E47D58">
        <w:rPr>
          <w:rFonts w:ascii="Book Antiqua" w:eastAsia="宋体" w:hAnsi="Book Antiqua"/>
          <w:sz w:val="24"/>
          <w:szCs w:val="24"/>
          <w:lang w:val="en-US" w:eastAsia="zh-CN"/>
        </w:rPr>
        <w:t>.</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Patients underwent 128-MDCT according to appropriate use criteria for cardiac computed </w:t>
      </w:r>
      <w:proofErr w:type="gramStart"/>
      <w:r w:rsidRPr="00E47D58">
        <w:rPr>
          <w:rFonts w:ascii="Book Antiqua" w:eastAsia="宋体" w:hAnsi="Book Antiqua"/>
          <w:sz w:val="24"/>
          <w:szCs w:val="24"/>
          <w:lang w:val="en-US" w:eastAsia="zh-CN"/>
        </w:rPr>
        <w:t>tomography</w:t>
      </w:r>
      <w:r w:rsidR="000D6DC4" w:rsidRPr="000D6DC4">
        <w:rPr>
          <w:rFonts w:ascii="Book Antiqua" w:eastAsia="宋体" w:hAnsi="Book Antiqua" w:hint="eastAsia"/>
          <w:sz w:val="24"/>
          <w:szCs w:val="24"/>
          <w:vertAlign w:val="superscript"/>
          <w:lang w:val="en-US" w:eastAsia="zh-CN"/>
        </w:rPr>
        <w:t>[</w:t>
      </w:r>
      <w:proofErr w:type="gramEnd"/>
      <w:r w:rsidR="000D6DC4">
        <w:rPr>
          <w:rFonts w:ascii="Book Antiqua" w:eastAsia="宋体" w:hAnsi="Book Antiqua" w:hint="eastAsia"/>
          <w:sz w:val="24"/>
          <w:szCs w:val="24"/>
          <w:vertAlign w:val="superscript"/>
          <w:lang w:val="en-US" w:eastAsia="zh-CN"/>
        </w:rPr>
        <w:t>12</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All participants provided written informed consent and the study was approved by institutional ethics committee. </w:t>
      </w:r>
    </w:p>
    <w:p w:rsidR="000D6DC4"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Pr>
          <w:rFonts w:ascii="Book Antiqua" w:eastAsia="宋体" w:hAnsi="Book Antiqua" w:hint="eastAsia"/>
          <w:sz w:val="24"/>
          <w:szCs w:val="24"/>
          <w:lang w:val="en-US" w:eastAsia="zh-CN"/>
        </w:rPr>
        <w:t xml:space="preserve"> </w:t>
      </w:r>
      <w:r w:rsidR="000D6DC4">
        <w:rPr>
          <w:rFonts w:ascii="Book Antiqua" w:eastAsia="宋体" w:hAnsi="Book Antiqua" w:hint="eastAsia"/>
          <w:sz w:val="24"/>
          <w:szCs w:val="24"/>
          <w:lang w:val="en-US" w:eastAsia="zh-CN"/>
        </w:rPr>
        <w:t xml:space="preserve"> </w:t>
      </w:r>
      <w:r w:rsidR="009C7469" w:rsidRPr="00E47D58">
        <w:rPr>
          <w:rFonts w:ascii="Book Antiqua" w:eastAsia="宋体" w:hAnsi="Book Antiqua"/>
          <w:sz w:val="24"/>
          <w:szCs w:val="24"/>
          <w:lang w:val="en-US" w:eastAsia="zh-CN"/>
        </w:rPr>
        <w:t>The patients were divided into 3 groups according to the severity of coronary artery stenosis assessed by quantitative coronary angiography. Patients in group1 have normal coronary arteries. Patients in groups 2 were have non-significant coronary artery stenosis with percent-diameter stenosis less than 50%.</w:t>
      </w: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Patients in groups 3 have significant CAD with percent-diameter stenosis more than 50% or </w:t>
      </w:r>
      <w:proofErr w:type="gramStart"/>
      <w:r w:rsidR="009C7469" w:rsidRPr="00E47D58">
        <w:rPr>
          <w:rFonts w:ascii="Book Antiqua" w:eastAsia="宋体" w:hAnsi="Book Antiqua"/>
          <w:sz w:val="24"/>
          <w:szCs w:val="24"/>
          <w:lang w:val="en-US" w:eastAsia="zh-CN"/>
        </w:rPr>
        <w:t>occlusion</w:t>
      </w:r>
      <w:r w:rsidR="000D6DC4" w:rsidRPr="000D6DC4">
        <w:rPr>
          <w:rFonts w:ascii="Book Antiqua" w:eastAsia="宋体" w:hAnsi="Book Antiqua" w:hint="eastAsia"/>
          <w:sz w:val="24"/>
          <w:szCs w:val="24"/>
          <w:vertAlign w:val="superscript"/>
          <w:lang w:val="en-US" w:eastAsia="zh-CN"/>
        </w:rPr>
        <w:t>[</w:t>
      </w:r>
      <w:proofErr w:type="gramEnd"/>
      <w:r w:rsidR="000D6DC4">
        <w:rPr>
          <w:rFonts w:ascii="Book Antiqua" w:eastAsia="宋体" w:hAnsi="Book Antiqua" w:hint="eastAsia"/>
          <w:sz w:val="24"/>
          <w:szCs w:val="24"/>
          <w:vertAlign w:val="superscript"/>
          <w:lang w:val="en-US" w:eastAsia="zh-CN"/>
        </w:rPr>
        <w:t>13</w:t>
      </w:r>
      <w:r w:rsidR="000D6DC4" w:rsidRPr="000D6DC4">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w:t>
      </w: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 </w:t>
      </w:r>
    </w:p>
    <w:p w:rsidR="009C7469" w:rsidRPr="00E47D58" w:rsidRDefault="0023584E" w:rsidP="000D6DC4">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p>
    <w:p w:rsidR="009C7469" w:rsidRPr="000D6DC4"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0D6DC4">
        <w:rPr>
          <w:rFonts w:ascii="Book Antiqua" w:eastAsia="宋体" w:hAnsi="Book Antiqua"/>
          <w:b/>
          <w:i/>
          <w:sz w:val="24"/>
          <w:szCs w:val="24"/>
          <w:lang w:val="en-US" w:eastAsia="zh-CN"/>
        </w:rPr>
        <w:t>Multidetector</w:t>
      </w:r>
      <w:r w:rsidR="000D6DC4" w:rsidRPr="000D6DC4">
        <w:rPr>
          <w:rFonts w:ascii="Book Antiqua" w:eastAsia="宋体" w:hAnsi="Book Antiqua"/>
          <w:b/>
          <w:i/>
          <w:sz w:val="24"/>
          <w:szCs w:val="24"/>
          <w:lang w:val="en-US" w:eastAsia="zh-CN"/>
        </w:rPr>
        <w:t xml:space="preserve"> computed tomography</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Our patients were scanned with a 128-</w:t>
      </w:r>
      <w:r w:rsidR="000D6DC4" w:rsidRPr="000D6DC4">
        <w:rPr>
          <w:rFonts w:ascii="Book Antiqua" w:eastAsia="宋体" w:hAnsi="Book Antiqua"/>
          <w:sz w:val="24"/>
          <w:szCs w:val="24"/>
          <w:lang w:val="en-US" w:eastAsia="zh-CN"/>
        </w:rPr>
        <w:t>multidetector computed tomography (MDCT)</w:t>
      </w:r>
      <w:r w:rsidR="000D6DC4">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dual source scanner (SOMATOM Flash; Siemens Medical Solutions, Erlangen, Germany). Patients with uncontrolled heart rate (&gt; 65 beats per minute) received oral beta blocker (metoprolol 50 mg) before the CT scan. Sublingual nitroglycerin 0.5 mg was administrated before the scan to achieve coronary vasodilation. A non-contrast CT scan was performed to determine the total calcium burden of the coronary tree (sequential scan with 32 Å~ 0.6-mm collimation, tube current 60 mA at 120 kV). Contrast-enhanced CT angiography data were acquired with the use of a spiral scan with 32 Å~ 0.6-mm collimation, 330-ms gantry rotation, pitch of 0.2, and tube voltage at 120 kV.</w:t>
      </w:r>
    </w:p>
    <w:p w:rsidR="009C7469" w:rsidRPr="00E47D58"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Sequential ECG-triggering scans were performed in 142 patients with controlled heart rate and retrospective ECG-gating scans with tube current modulation were performed in 28 patients due to heart rate variability. Intravenous contrast agent (60</w:t>
      </w:r>
      <w:r w:rsidR="000D6DC4">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90 mL; 350 mg iodine/mL) was injected with flow rate of 5.0 mL/second followed by a 30-mL saline </w:t>
      </w:r>
      <w:proofErr w:type="gramStart"/>
      <w:r w:rsidRPr="00E47D58">
        <w:rPr>
          <w:rFonts w:ascii="Book Antiqua" w:eastAsia="宋体" w:hAnsi="Book Antiqua"/>
          <w:sz w:val="24"/>
          <w:szCs w:val="24"/>
          <w:lang w:val="en-US" w:eastAsia="zh-CN"/>
        </w:rPr>
        <w:t>chaser</w:t>
      </w:r>
      <w:r w:rsidR="000D6DC4" w:rsidRPr="000D6DC4">
        <w:rPr>
          <w:rFonts w:ascii="Book Antiqua" w:eastAsia="宋体" w:hAnsi="Book Antiqua" w:hint="eastAsia"/>
          <w:sz w:val="24"/>
          <w:szCs w:val="24"/>
          <w:vertAlign w:val="superscript"/>
          <w:lang w:val="en-US" w:eastAsia="zh-CN"/>
        </w:rPr>
        <w:t>[</w:t>
      </w:r>
      <w:proofErr w:type="gramEnd"/>
      <w:r w:rsidRPr="000D6DC4">
        <w:rPr>
          <w:rFonts w:ascii="Book Antiqua" w:eastAsia="宋体" w:hAnsi="Book Antiqua"/>
          <w:sz w:val="24"/>
          <w:szCs w:val="24"/>
          <w:vertAlign w:val="superscript"/>
          <w:lang w:val="en-US" w:eastAsia="zh-CN"/>
        </w:rPr>
        <w:t>1</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 </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0D6DC4" w:rsidRDefault="009C7469" w:rsidP="00E47D58">
      <w:pPr>
        <w:pStyle w:val="Listeafsnit1"/>
        <w:spacing w:after="0" w:line="360" w:lineRule="auto"/>
        <w:ind w:left="0"/>
        <w:jc w:val="both"/>
        <w:rPr>
          <w:rFonts w:ascii="Book Antiqua" w:eastAsia="宋体" w:hAnsi="Book Antiqua"/>
          <w:sz w:val="24"/>
          <w:szCs w:val="24"/>
          <w:lang w:val="en-US" w:eastAsia="zh-CN"/>
        </w:rPr>
      </w:pPr>
      <w:r w:rsidRPr="000D6DC4">
        <w:rPr>
          <w:rFonts w:ascii="Book Antiqua" w:eastAsia="宋体" w:hAnsi="Book Antiqua"/>
          <w:b/>
          <w:sz w:val="24"/>
          <w:szCs w:val="24"/>
          <w:lang w:val="en-US" w:eastAsia="zh-CN"/>
        </w:rPr>
        <w:t xml:space="preserve">Image </w:t>
      </w:r>
      <w:r w:rsidR="00DD0AD1">
        <w:rPr>
          <w:rFonts w:ascii="Book Antiqua" w:eastAsia="宋体" w:hAnsi="Book Antiqua" w:hint="eastAsia"/>
          <w:b/>
          <w:sz w:val="24"/>
          <w:szCs w:val="24"/>
          <w:lang w:val="en-US" w:eastAsia="zh-CN"/>
        </w:rPr>
        <w:t>i</w:t>
      </w:r>
      <w:r w:rsidRPr="000D6DC4">
        <w:rPr>
          <w:rFonts w:ascii="Book Antiqua" w:eastAsia="宋体" w:hAnsi="Book Antiqua"/>
          <w:b/>
          <w:sz w:val="24"/>
          <w:szCs w:val="24"/>
          <w:lang w:val="en-US" w:eastAsia="zh-CN"/>
        </w:rPr>
        <w:t>nterpretation:</w:t>
      </w:r>
      <w:r w:rsidR="000D6DC4" w:rsidRPr="000D6DC4">
        <w:rPr>
          <w:rFonts w:ascii="Book Antiqua" w:eastAsia="宋体" w:hAnsi="Book Antiqua" w:hint="eastAsia"/>
          <w:b/>
          <w:sz w:val="24"/>
          <w:szCs w:val="24"/>
          <w:lang w:val="en-US" w:eastAsia="zh-CN"/>
        </w:rPr>
        <w:t xml:space="preserve"> </w:t>
      </w:r>
      <w:r w:rsidRPr="00E47D58">
        <w:rPr>
          <w:rFonts w:ascii="Book Antiqua" w:eastAsia="宋体" w:hAnsi="Book Antiqua"/>
          <w:sz w:val="24"/>
          <w:szCs w:val="24"/>
          <w:lang w:val="en-US" w:eastAsia="zh-CN"/>
        </w:rPr>
        <w:t xml:space="preserve">The total calcium score was calculated and interpretation of CCTA was analysed for </w:t>
      </w:r>
      <w:r w:rsidR="0023584E" w:rsidRPr="00E47D58">
        <w:rPr>
          <w:rFonts w:ascii="Book Antiqua" w:eastAsia="宋体" w:hAnsi="Book Antiqua"/>
          <w:sz w:val="24"/>
          <w:szCs w:val="24"/>
          <w:lang w:val="en-US" w:eastAsia="zh-CN"/>
        </w:rPr>
        <w:t>all</w:t>
      </w:r>
      <w:r w:rsidR="0023584E">
        <w:rPr>
          <w:rFonts w:ascii="Book Antiqua" w:eastAsia="宋体" w:hAnsi="Book Antiqua"/>
          <w:sz w:val="24"/>
          <w:szCs w:val="24"/>
          <w:lang w:val="en-US" w:eastAsia="zh-CN"/>
        </w:rPr>
        <w:t xml:space="preserve"> patients</w:t>
      </w:r>
      <w:r w:rsidRPr="00E47D58">
        <w:rPr>
          <w:rFonts w:ascii="Book Antiqua" w:eastAsia="宋体" w:hAnsi="Book Antiqua"/>
          <w:sz w:val="24"/>
          <w:szCs w:val="24"/>
          <w:lang w:val="en-US" w:eastAsia="zh-CN"/>
        </w:rPr>
        <w:t xml:space="preserve"> using commercially available software packages </w:t>
      </w:r>
      <w:r w:rsidR="000D6DC4">
        <w:rPr>
          <w:rFonts w:ascii="Book Antiqua" w:eastAsia="宋体" w:hAnsi="Book Antiqua"/>
          <w:sz w:val="24"/>
          <w:szCs w:val="24"/>
          <w:lang w:val="en-US" w:eastAsia="zh-CN"/>
        </w:rPr>
        <w:t>“</w:t>
      </w:r>
      <w:r w:rsidRPr="00E47D58">
        <w:rPr>
          <w:rFonts w:ascii="Book Antiqua" w:eastAsia="宋体" w:hAnsi="Book Antiqua"/>
          <w:sz w:val="24"/>
          <w:szCs w:val="24"/>
          <w:lang w:val="en-US" w:eastAsia="zh-CN"/>
        </w:rPr>
        <w:t>Syngo Via</w:t>
      </w:r>
      <w:r w:rsidR="000D6DC4">
        <w:rPr>
          <w:rFonts w:ascii="Book Antiqua" w:eastAsia="宋体" w:hAnsi="Book Antiqua"/>
          <w:sz w:val="24"/>
          <w:szCs w:val="24"/>
          <w:lang w:val="en-US" w:eastAsia="zh-CN"/>
        </w:rPr>
        <w:t>”</w:t>
      </w:r>
      <w:r w:rsidRPr="00E47D58">
        <w:rPr>
          <w:rFonts w:ascii="Book Antiqua" w:eastAsia="宋体" w:hAnsi="Book Antiqua"/>
          <w:sz w:val="24"/>
          <w:szCs w:val="24"/>
          <w:lang w:val="en-US" w:eastAsia="zh-CN"/>
        </w:rPr>
        <w:t>, Siemens Healthcare, Forchheim, Germany).</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 </w:t>
      </w:r>
    </w:p>
    <w:p w:rsidR="009C7469" w:rsidRPr="00E47D58" w:rsidRDefault="0023584E" w:rsidP="000D6DC4">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p>
    <w:p w:rsidR="009C7469" w:rsidRPr="000D6DC4"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0D6DC4">
        <w:rPr>
          <w:rFonts w:ascii="Book Antiqua" w:eastAsia="宋体" w:hAnsi="Book Antiqua"/>
          <w:b/>
          <w:i/>
          <w:sz w:val="24"/>
          <w:szCs w:val="24"/>
          <w:lang w:val="en-US" w:eastAsia="zh-CN"/>
        </w:rPr>
        <w:t>Measurement of EFV</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EFV was measured blindly by two observers for all patients using an offline workstation (Aquarius NetStation; TeraRecon Inc., San Mateo, CA). Using the 3.0-mm-thick axial slices used for calcium scoring, the parietal pericardium was traced manually in every 4</w:t>
      </w:r>
      <w:r w:rsidRPr="002E6982">
        <w:rPr>
          <w:rFonts w:ascii="Book Antiqua" w:eastAsia="宋体" w:hAnsi="Book Antiqua"/>
          <w:sz w:val="24"/>
          <w:szCs w:val="24"/>
          <w:vertAlign w:val="superscript"/>
          <w:lang w:val="en-US" w:eastAsia="zh-CN"/>
        </w:rPr>
        <w:t>th</w:t>
      </w:r>
      <w:r w:rsidRPr="00E47D58">
        <w:rPr>
          <w:rFonts w:ascii="Book Antiqua" w:eastAsia="宋体" w:hAnsi="Book Antiqua"/>
          <w:sz w:val="24"/>
          <w:szCs w:val="24"/>
          <w:lang w:val="en-US" w:eastAsia="zh-CN"/>
        </w:rPr>
        <w:t xml:space="preserve"> slice starting from the aortic root to the cardiac </w:t>
      </w:r>
      <w:proofErr w:type="gramStart"/>
      <w:r w:rsidRPr="00E47D58">
        <w:rPr>
          <w:rFonts w:ascii="Book Antiqua" w:eastAsia="宋体" w:hAnsi="Book Antiqua"/>
          <w:sz w:val="24"/>
          <w:szCs w:val="24"/>
          <w:lang w:val="en-US" w:eastAsia="zh-CN"/>
        </w:rPr>
        <w:t>apex</w:t>
      </w:r>
      <w:r w:rsidR="000D6DC4" w:rsidRPr="000D6DC4">
        <w:rPr>
          <w:rFonts w:ascii="Book Antiqua" w:eastAsia="宋体" w:hAnsi="Book Antiqua" w:hint="eastAsia"/>
          <w:sz w:val="24"/>
          <w:szCs w:val="24"/>
          <w:vertAlign w:val="superscript"/>
          <w:lang w:val="en-US" w:eastAsia="zh-CN"/>
        </w:rPr>
        <w:t>[</w:t>
      </w:r>
      <w:proofErr w:type="gramEnd"/>
      <w:r w:rsidRPr="000D6DC4">
        <w:rPr>
          <w:rFonts w:ascii="Book Antiqua" w:eastAsia="宋体" w:hAnsi="Book Antiqua"/>
          <w:sz w:val="24"/>
          <w:szCs w:val="24"/>
          <w:vertAlign w:val="superscript"/>
          <w:lang w:val="en-US" w:eastAsia="zh-CN"/>
        </w:rPr>
        <w:t>1</w:t>
      </w:r>
      <w:r w:rsidR="000D6DC4" w:rsidRPr="000D6DC4">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w:t>
      </w:r>
      <w:r w:rsidR="002E6982" w:rsidRPr="00E47D58">
        <w:rPr>
          <w:rFonts w:ascii="Book Antiqua" w:eastAsia="宋体" w:hAnsi="Book Antiqua"/>
          <w:sz w:val="24"/>
          <w:szCs w:val="24"/>
          <w:lang w:val="en-US" w:eastAsia="zh-CN"/>
        </w:rPr>
        <w:t xml:space="preserve">Figure </w:t>
      </w:r>
      <w:r w:rsidRPr="00E47D58">
        <w:rPr>
          <w:rFonts w:ascii="Book Antiqua" w:eastAsia="宋体" w:hAnsi="Book Antiqua"/>
          <w:sz w:val="24"/>
          <w:szCs w:val="24"/>
          <w:lang w:val="en-US" w:eastAsia="zh-CN"/>
        </w:rPr>
        <w:t>1).</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 xml:space="preserve">The computer software then automatically interpolated and traced the parietal pericardium in all slices interposed between the manually traced slices. The automatically traced slices were examined and verified for accuracy. Fat voxels were identified using threshold attenuation values of </w:t>
      </w:r>
      <w:r w:rsidR="0023584E">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30 to </w:t>
      </w:r>
      <w:r w:rsidR="0023584E">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190 HU (</w:t>
      </w:r>
      <w:r w:rsidR="000D6DC4" w:rsidRPr="00E47D58">
        <w:rPr>
          <w:rFonts w:ascii="Book Antiqua" w:eastAsia="宋体" w:hAnsi="Book Antiqua"/>
          <w:sz w:val="24"/>
          <w:szCs w:val="24"/>
          <w:lang w:val="en-US" w:eastAsia="zh-CN"/>
        </w:rPr>
        <w:t xml:space="preserve">Figure </w:t>
      </w:r>
      <w:r w:rsidRPr="00E47D58">
        <w:rPr>
          <w:rFonts w:ascii="Book Antiqua" w:eastAsia="宋体" w:hAnsi="Book Antiqua"/>
          <w:sz w:val="24"/>
          <w:szCs w:val="24"/>
          <w:lang w:val="en-US" w:eastAsia="zh-CN"/>
        </w:rPr>
        <w:t>2).</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 </w:t>
      </w:r>
    </w:p>
    <w:p w:rsidR="000D6DC4"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Division the estimated EFV of every patient by patient’s BSA calculated the indexed EFV to BSA (EFV/BSA). Also, division of EFV by patient’s BMI calculated the indexed EFV to BMI (EFVB/MI).</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 </w:t>
      </w:r>
    </w:p>
    <w:p w:rsidR="009C7469" w:rsidRPr="00E47D58" w:rsidRDefault="0023584E" w:rsidP="000D6DC4">
      <w:pPr>
        <w:pStyle w:val="Listeafsnit1"/>
        <w:spacing w:after="0" w:line="360" w:lineRule="auto"/>
        <w:ind w:left="0" w:firstLineChars="150" w:firstLine="36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p>
    <w:p w:rsidR="009C7469" w:rsidRPr="000D6DC4"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0D6DC4">
        <w:rPr>
          <w:rFonts w:ascii="Book Antiqua" w:eastAsia="宋体" w:hAnsi="Book Antiqua"/>
          <w:b/>
          <w:i/>
          <w:sz w:val="24"/>
          <w:szCs w:val="24"/>
          <w:lang w:val="en-US" w:eastAsia="zh-CN"/>
        </w:rPr>
        <w:t xml:space="preserve">Statistical </w:t>
      </w:r>
      <w:r w:rsidR="000D6DC4" w:rsidRPr="000D6DC4">
        <w:rPr>
          <w:rFonts w:ascii="Book Antiqua" w:eastAsia="宋体" w:hAnsi="Book Antiqua"/>
          <w:b/>
          <w:i/>
          <w:sz w:val="24"/>
          <w:szCs w:val="24"/>
          <w:lang w:val="en-US" w:eastAsia="zh-CN"/>
        </w:rPr>
        <w:t>analysis</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The statistical analysis was performed by StatDirect 2.8.0 and Mecalc 9.2.1.0 (for ROC curve analysis and comparison). Because the analyzed quantitative variables (EFV, EFV/BMI, EFV/BSA, BMI, BSA and age) were not normally distributed (Shapiro and Wilk test), the values are expressed as medians with interquartile range. Dichotomous data are presented as frequency (percent). </w:t>
      </w:r>
    </w:p>
    <w:p w:rsidR="009C7469" w:rsidRPr="00E47D58" w:rsidRDefault="009C7469" w:rsidP="000D6DC4">
      <w:pPr>
        <w:pStyle w:val="Listeafsnit1"/>
        <w:spacing w:after="0" w:line="360" w:lineRule="auto"/>
        <w:ind w:left="0" w:firstLineChars="150" w:firstLine="360"/>
        <w:jc w:val="both"/>
        <w:rPr>
          <w:rFonts w:eastAsia="宋体"/>
          <w:lang w:val="en-US" w:eastAsia="zh-CN"/>
        </w:rPr>
      </w:pPr>
      <w:r w:rsidRPr="00E47D58">
        <w:rPr>
          <w:rFonts w:ascii="Book Antiqua" w:eastAsia="宋体" w:hAnsi="Book Antiqua"/>
          <w:sz w:val="24"/>
          <w:szCs w:val="24"/>
          <w:lang w:val="en-US" w:eastAsia="zh-CN"/>
        </w:rPr>
        <w:t xml:space="preserve">Differences in characteristics of patients were compared using Pearson's chi-square test for dichotomous variables (or Fisher's exact test when appropriate) and Kruskall-Wallis test for continuous test. </w:t>
      </w:r>
    </w:p>
    <w:p w:rsidR="000D6DC4" w:rsidRDefault="009C7469" w:rsidP="000D6DC4">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To compare the predictive performance for risk of significant CAD </w:t>
      </w:r>
      <w:r w:rsidR="002E6982">
        <w:rPr>
          <w:rFonts w:ascii="Book Antiqua" w:eastAsia="宋体" w:hAnsi="Book Antiqua"/>
          <w:sz w:val="24"/>
          <w:szCs w:val="24"/>
          <w:lang w:val="en-US" w:eastAsia="zh-CN"/>
        </w:rPr>
        <w:t>between the three EF parameters</w:t>
      </w:r>
      <w:r w:rsidRPr="00E47D58">
        <w:rPr>
          <w:rFonts w:ascii="Book Antiqua" w:eastAsia="宋体" w:hAnsi="Book Antiqua"/>
          <w:sz w:val="24"/>
          <w:szCs w:val="24"/>
          <w:lang w:val="en-US" w:eastAsia="zh-CN"/>
        </w:rPr>
        <w:t>, we plotted receiver operating characteristic (ROC) curve from which the optimal cutoff was derived</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and we calculated the area under curve (AUC). AUC, optimal cutoff, sensitivity and specificity for each EFP and pairwise comparison of AUC have been determined. A two-tailed </w:t>
      </w:r>
      <w:r w:rsidR="009022C3" w:rsidRPr="009022C3">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-value less than 0.05 </w:t>
      </w:r>
      <w:r w:rsidR="000D6DC4" w:rsidRPr="00E47D58">
        <w:rPr>
          <w:rFonts w:ascii="Book Antiqua" w:eastAsia="宋体" w:hAnsi="Book Antiqua"/>
          <w:sz w:val="24"/>
          <w:szCs w:val="24"/>
          <w:lang w:val="en-US" w:eastAsia="zh-CN"/>
        </w:rPr>
        <w:t>were</w:t>
      </w:r>
      <w:r w:rsidRPr="00E47D58">
        <w:rPr>
          <w:rFonts w:ascii="Book Antiqua" w:eastAsia="宋体" w:hAnsi="Book Antiqua"/>
          <w:sz w:val="24"/>
          <w:szCs w:val="24"/>
          <w:lang w:val="en-US" w:eastAsia="zh-CN"/>
        </w:rPr>
        <w:t xml:space="preserve"> considered as statistically signiﬁcant; significant differences are presented with asterisk in the tables.</w:t>
      </w:r>
      <w:r w:rsidR="0023584E">
        <w:rPr>
          <w:rFonts w:ascii="Book Antiqua" w:eastAsia="宋体" w:hAnsi="Book Antiqua"/>
          <w:sz w:val="24"/>
          <w:szCs w:val="24"/>
          <w:lang w:val="en-US" w:eastAsia="zh-CN"/>
        </w:rPr>
        <w:t xml:space="preserve">   </w:t>
      </w:r>
      <w:r w:rsidR="00AF2E43" w:rsidRPr="00AF2E43">
        <w:rPr>
          <w:rFonts w:ascii="Book Antiqua" w:eastAsia="宋体" w:hAnsi="Book Antiqua"/>
          <w:sz w:val="24"/>
          <w:szCs w:val="24"/>
          <w:lang w:val="en-US" w:eastAsia="zh-CN"/>
        </w:rPr>
        <w:t xml:space="preserve">The statistical methods of this study were reviewed by a biostatistician.         </w:t>
      </w:r>
      <w:r w:rsidR="0023584E">
        <w:rPr>
          <w:rFonts w:ascii="Book Antiqua" w:eastAsia="宋体" w:hAnsi="Book Antiqua"/>
          <w:sz w:val="24"/>
          <w:szCs w:val="24"/>
          <w:lang w:val="en-US" w:eastAsia="zh-CN"/>
        </w:rPr>
        <w:t xml:space="preserve">                                            </w:t>
      </w:r>
    </w:p>
    <w:p w:rsidR="00A32D7F" w:rsidRDefault="00A32D7F" w:rsidP="000D6DC4">
      <w:pPr>
        <w:pStyle w:val="Listeafsnit1"/>
        <w:spacing w:after="0" w:line="360" w:lineRule="auto"/>
        <w:ind w:left="0"/>
        <w:jc w:val="both"/>
        <w:rPr>
          <w:rFonts w:ascii="Book Antiqua" w:eastAsia="宋体" w:hAnsi="Book Antiqua"/>
          <w:sz w:val="24"/>
          <w:szCs w:val="24"/>
          <w:lang w:val="en-US" w:eastAsia="zh-CN"/>
        </w:rPr>
      </w:pPr>
    </w:p>
    <w:p w:rsidR="009C7469" w:rsidRPr="000D6DC4" w:rsidRDefault="009C7469" w:rsidP="000D6DC4">
      <w:pPr>
        <w:pStyle w:val="Listeafsnit1"/>
        <w:spacing w:after="0" w:line="360" w:lineRule="auto"/>
        <w:ind w:left="0"/>
        <w:jc w:val="both"/>
        <w:rPr>
          <w:rFonts w:ascii="Book Antiqua" w:eastAsia="宋体" w:hAnsi="Book Antiqua"/>
          <w:b/>
          <w:sz w:val="24"/>
          <w:szCs w:val="24"/>
          <w:lang w:val="en-US" w:eastAsia="zh-CN"/>
        </w:rPr>
      </w:pPr>
      <w:r w:rsidRPr="000D6DC4">
        <w:rPr>
          <w:rFonts w:ascii="Book Antiqua" w:eastAsia="宋体" w:hAnsi="Book Antiqua"/>
          <w:b/>
          <w:sz w:val="24"/>
          <w:szCs w:val="24"/>
          <w:lang w:val="en-US" w:eastAsia="zh-CN"/>
        </w:rPr>
        <w:t>RESULTS</w:t>
      </w:r>
    </w:p>
    <w:p w:rsidR="009C7469" w:rsidRPr="000D6DC4"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0D6DC4">
        <w:rPr>
          <w:rFonts w:ascii="Book Antiqua" w:eastAsia="宋体" w:hAnsi="Book Antiqua"/>
          <w:b/>
          <w:i/>
          <w:sz w:val="24"/>
          <w:szCs w:val="24"/>
          <w:lang w:val="en-US" w:eastAsia="zh-CN"/>
        </w:rPr>
        <w:t xml:space="preserve">General </w:t>
      </w:r>
      <w:r w:rsidR="000D6DC4" w:rsidRPr="000D6DC4">
        <w:rPr>
          <w:rFonts w:ascii="Book Antiqua" w:eastAsia="宋体" w:hAnsi="Book Antiqua"/>
          <w:b/>
          <w:i/>
          <w:sz w:val="24"/>
          <w:szCs w:val="24"/>
          <w:lang w:val="en-US" w:eastAsia="zh-CN"/>
        </w:rPr>
        <w:t>characteristics</w:t>
      </w:r>
    </w:p>
    <w:p w:rsidR="009C7469"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Table 1 illustrated the important clinical findings and measurements of the patients among the three groups of patients. </w:t>
      </w:r>
    </w:p>
    <w:p w:rsidR="000D6DC4" w:rsidRPr="00E47D58" w:rsidRDefault="000D6DC4" w:rsidP="000D6DC4">
      <w:pPr>
        <w:pStyle w:val="Listeafsnit1"/>
        <w:spacing w:after="0" w:line="360" w:lineRule="auto"/>
        <w:ind w:left="0"/>
        <w:jc w:val="both"/>
        <w:rPr>
          <w:rFonts w:ascii="Book Antiqua" w:eastAsia="宋体" w:hAnsi="Book Antiqua"/>
          <w:sz w:val="24"/>
          <w:szCs w:val="24"/>
          <w:lang w:val="en-US" w:eastAsia="zh-CN"/>
        </w:rPr>
      </w:pPr>
    </w:p>
    <w:p w:rsidR="009C7469" w:rsidRPr="00F203C8"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F203C8">
        <w:rPr>
          <w:rFonts w:ascii="Book Antiqua" w:eastAsia="宋体" w:hAnsi="Book Antiqua"/>
          <w:b/>
          <w:i/>
          <w:sz w:val="24"/>
          <w:szCs w:val="24"/>
          <w:lang w:val="en-US" w:eastAsia="zh-CN"/>
        </w:rPr>
        <w:t>Correlation of EF</w:t>
      </w:r>
      <w:r w:rsidR="002E6982">
        <w:rPr>
          <w:rFonts w:ascii="Book Antiqua" w:eastAsia="宋体" w:hAnsi="Book Antiqua"/>
          <w:b/>
          <w:i/>
          <w:sz w:val="24"/>
          <w:szCs w:val="24"/>
          <w:lang w:val="en-US" w:eastAsia="zh-CN"/>
        </w:rPr>
        <w:t xml:space="preserve">P with CT coronary angiography </w:t>
      </w:r>
      <w:r w:rsidRPr="00F203C8">
        <w:rPr>
          <w:rFonts w:ascii="Book Antiqua" w:eastAsia="宋体" w:hAnsi="Book Antiqua"/>
          <w:b/>
          <w:i/>
          <w:sz w:val="24"/>
          <w:szCs w:val="24"/>
          <w:lang w:val="en-US" w:eastAsia="zh-CN"/>
        </w:rPr>
        <w:t>results</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Comparison of EF parameters with CT coronary angiography results is presented in </w:t>
      </w:r>
      <w:r w:rsidR="002E6982" w:rsidRPr="00E47D58">
        <w:rPr>
          <w:rFonts w:ascii="Book Antiqua" w:eastAsia="宋体" w:hAnsi="Book Antiqua"/>
          <w:sz w:val="24"/>
          <w:szCs w:val="24"/>
          <w:lang w:val="en-US" w:eastAsia="zh-CN"/>
        </w:rPr>
        <w:t xml:space="preserve">Table </w:t>
      </w:r>
      <w:r w:rsidRPr="00E47D58">
        <w:rPr>
          <w:rFonts w:ascii="Book Antiqua" w:eastAsia="宋体" w:hAnsi="Book Antiqua"/>
          <w:sz w:val="24"/>
          <w:szCs w:val="24"/>
          <w:lang w:val="en-US" w:eastAsia="zh-CN"/>
        </w:rPr>
        <w:t xml:space="preserve">2. Comparison of EFP medians revealed a progressive increase from group 1 to group 3. </w:t>
      </w:r>
      <w:proofErr w:type="gramStart"/>
      <w:r w:rsidRPr="00E47D58">
        <w:rPr>
          <w:rFonts w:ascii="Book Antiqua" w:eastAsia="宋体" w:hAnsi="Book Antiqua"/>
          <w:sz w:val="24"/>
          <w:szCs w:val="24"/>
          <w:lang w:val="en-US" w:eastAsia="zh-CN"/>
        </w:rPr>
        <w:t>The medians where 81, 104 and 113 for EFV (cm</w:t>
      </w:r>
      <w:r w:rsidRPr="002E6982">
        <w:rPr>
          <w:rFonts w:ascii="Book Antiqua" w:eastAsia="宋体" w:hAnsi="Book Antiqua"/>
          <w:sz w:val="24"/>
          <w:szCs w:val="24"/>
          <w:vertAlign w:val="superscript"/>
          <w:lang w:val="en-US" w:eastAsia="zh-CN"/>
        </w:rPr>
        <w:t>3</w:t>
      </w:r>
      <w:r w:rsidR="002E6982">
        <w:rPr>
          <w:rFonts w:ascii="Book Antiqua" w:eastAsia="宋体" w:hAnsi="Book Antiqua"/>
          <w:sz w:val="24"/>
          <w:szCs w:val="24"/>
          <w:lang w:val="en-US" w:eastAsia="zh-CN"/>
        </w:rPr>
        <w:t>)</w:t>
      </w:r>
      <w:r w:rsidRPr="00E47D58">
        <w:rPr>
          <w:rFonts w:ascii="Book Antiqua" w:eastAsia="宋体" w:hAnsi="Book Antiqua"/>
          <w:sz w:val="24"/>
          <w:szCs w:val="24"/>
          <w:lang w:val="en-US" w:eastAsia="zh-CN"/>
        </w:rPr>
        <w:t>, 2.7, 3.7 and 3.8 for EVV/BMI (cm</w:t>
      </w:r>
      <w:r w:rsidRPr="002E6982">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/m</w:t>
      </w:r>
      <w:r w:rsidRPr="002E6982">
        <w:rPr>
          <w:rFonts w:ascii="Book Antiqua" w:eastAsia="宋体" w:hAnsi="Book Antiqua"/>
          <w:sz w:val="24"/>
          <w:szCs w:val="24"/>
          <w:vertAlign w:val="superscript"/>
          <w:lang w:val="en-US" w:eastAsia="zh-CN"/>
        </w:rPr>
        <w:t>2</w:t>
      </w:r>
      <w:r w:rsidRPr="00E47D58">
        <w:rPr>
          <w:rFonts w:ascii="Book Antiqua" w:eastAsia="宋体" w:hAnsi="Book Antiqua"/>
          <w:sz w:val="24"/>
          <w:szCs w:val="24"/>
          <w:lang w:val="en-US" w:eastAsia="zh-CN"/>
        </w:rPr>
        <w:t>) and 45.6, 53.9 and 61.8 for EFV/BSA</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cm</w:t>
      </w:r>
      <w:r w:rsidRPr="002E6982">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/(kg/m</w:t>
      </w:r>
      <w:r w:rsidRPr="002E6982">
        <w:rPr>
          <w:rFonts w:ascii="Book Antiqua" w:eastAsia="宋体" w:hAnsi="Book Antiqua"/>
          <w:sz w:val="24"/>
          <w:szCs w:val="24"/>
          <w:vertAlign w:val="superscript"/>
          <w:lang w:val="en-US" w:eastAsia="zh-CN"/>
        </w:rPr>
        <w:t>2</w:t>
      </w:r>
      <w:r w:rsidR="002E6982">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w:t>
      </w:r>
      <w:proofErr w:type="gramEnd"/>
      <w:r w:rsidRPr="00E47D58">
        <w:rPr>
          <w:rFonts w:ascii="Book Antiqua" w:eastAsia="宋体" w:hAnsi="Book Antiqua"/>
          <w:sz w:val="24"/>
          <w:szCs w:val="24"/>
          <w:lang w:val="en-US" w:eastAsia="zh-CN"/>
        </w:rPr>
        <w:t xml:space="preserve"> Nevertheless, the post- hoc analysis showed significant difference only between groups 1 and group 3 for all EFP:</w:t>
      </w:r>
      <w:r w:rsidR="002E6982" w:rsidRPr="002E6982">
        <w:rPr>
          <w:rFonts w:ascii="Book Antiqua" w:eastAsia="宋体" w:hAnsi="Book Antiqua"/>
          <w:i/>
          <w:sz w:val="24"/>
          <w:szCs w:val="24"/>
          <w:lang w:val="en-US" w:eastAsia="zh-CN"/>
        </w:rPr>
        <w:t xml:space="preserve"> P</w:t>
      </w:r>
      <w:r w:rsidR="002E6982">
        <w:rPr>
          <w:rFonts w:ascii="Book Antiqua" w:eastAsia="宋体" w:hAnsi="Book Antiqua" w:hint="eastAsia"/>
          <w:i/>
          <w:sz w:val="24"/>
          <w:szCs w:val="24"/>
          <w:lang w:val="en-US" w:eastAsia="zh-CN"/>
        </w:rPr>
        <w:t xml:space="preserve"> </w:t>
      </w:r>
      <w:r w:rsidRPr="00E47D58">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 xml:space="preserve">0.002 for EFV, </w:t>
      </w:r>
      <w:r w:rsidR="002E6982" w:rsidRPr="002E6982">
        <w:rPr>
          <w:rFonts w:ascii="Book Antiqua" w:eastAsia="宋体" w:hAnsi="Book Antiqua"/>
          <w:i/>
          <w:sz w:val="24"/>
          <w:szCs w:val="24"/>
          <w:lang w:val="en-US" w:eastAsia="zh-CN"/>
        </w:rPr>
        <w:t>P</w:t>
      </w:r>
      <w:r w:rsidR="002E6982" w:rsidRPr="00E47D58">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 xml:space="preserve">0.012 for EFVBMI, and </w:t>
      </w:r>
      <w:r w:rsidR="002E6982" w:rsidRPr="002E6982">
        <w:rPr>
          <w:rFonts w:ascii="Book Antiqua" w:eastAsia="宋体" w:hAnsi="Book Antiqua"/>
          <w:i/>
          <w:sz w:val="24"/>
          <w:szCs w:val="24"/>
          <w:lang w:val="en-US" w:eastAsia="zh-CN"/>
        </w:rPr>
        <w:t>P</w:t>
      </w:r>
      <w:r w:rsidR="002E6982" w:rsidRPr="00E47D58">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 xml:space="preserve"> </w:t>
      </w:r>
      <w:r w:rsidR="000E0DFD">
        <w:rPr>
          <w:rFonts w:ascii="Book Antiqua" w:eastAsia="宋体" w:hAnsi="Book Antiqua"/>
          <w:sz w:val="24"/>
          <w:szCs w:val="24"/>
          <w:lang w:val="en-US" w:eastAsia="zh-CN"/>
        </w:rPr>
        <w:t>0.007 for EFVBSA</w:t>
      </w:r>
      <w:r w:rsidRPr="00E47D58">
        <w:rPr>
          <w:rFonts w:ascii="Book Antiqua" w:eastAsia="宋体" w:hAnsi="Book Antiqua"/>
          <w:sz w:val="24"/>
          <w:szCs w:val="24"/>
          <w:lang w:val="en-US" w:eastAsia="zh-CN"/>
        </w:rPr>
        <w:t>.</w:t>
      </w:r>
    </w:p>
    <w:p w:rsidR="00F203C8" w:rsidRDefault="00F203C8" w:rsidP="00E47D58">
      <w:pPr>
        <w:pStyle w:val="Listeafsnit1"/>
        <w:spacing w:after="0" w:line="360" w:lineRule="auto"/>
        <w:ind w:left="0"/>
        <w:jc w:val="both"/>
        <w:rPr>
          <w:rFonts w:ascii="Book Antiqua" w:eastAsia="宋体" w:hAnsi="Book Antiqua"/>
          <w:sz w:val="24"/>
          <w:szCs w:val="24"/>
          <w:lang w:val="en-US" w:eastAsia="zh-CN"/>
        </w:rPr>
      </w:pPr>
    </w:p>
    <w:p w:rsidR="009C7469" w:rsidRPr="00F203C8" w:rsidRDefault="009C7469" w:rsidP="00F203C8">
      <w:pPr>
        <w:pStyle w:val="Listeafsnit1"/>
        <w:spacing w:after="0" w:line="360" w:lineRule="auto"/>
        <w:ind w:left="0"/>
        <w:jc w:val="both"/>
        <w:rPr>
          <w:rFonts w:ascii="Book Antiqua" w:eastAsia="宋体" w:hAnsi="Book Antiqua"/>
          <w:b/>
          <w:i/>
          <w:sz w:val="24"/>
          <w:szCs w:val="24"/>
          <w:lang w:val="en-US" w:eastAsia="zh-CN"/>
        </w:rPr>
      </w:pPr>
      <w:r w:rsidRPr="00F203C8">
        <w:rPr>
          <w:rFonts w:ascii="Book Antiqua" w:eastAsia="宋体" w:hAnsi="Book Antiqua"/>
          <w:b/>
          <w:i/>
          <w:sz w:val="24"/>
          <w:szCs w:val="24"/>
          <w:lang w:val="en-US" w:eastAsia="zh-CN"/>
        </w:rPr>
        <w:t>ROC curves analysis</w:t>
      </w:r>
    </w:p>
    <w:p w:rsidR="009C7469" w:rsidRPr="00E47D58" w:rsidRDefault="009C7469"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sz w:val="24"/>
          <w:szCs w:val="24"/>
          <w:lang w:val="en-US" w:eastAsia="zh-CN"/>
        </w:rPr>
        <w:t xml:space="preserve">ROC curve for the three the EFP is presented in </w:t>
      </w:r>
      <w:r w:rsidR="00207DD3" w:rsidRPr="00E47D58">
        <w:rPr>
          <w:rFonts w:ascii="Book Antiqua" w:eastAsia="宋体" w:hAnsi="Book Antiqua"/>
          <w:sz w:val="24"/>
          <w:szCs w:val="24"/>
          <w:lang w:val="en-US" w:eastAsia="zh-CN"/>
        </w:rPr>
        <w:t xml:space="preserve">Figure </w:t>
      </w:r>
      <w:r w:rsidRPr="00E47D58">
        <w:rPr>
          <w:rFonts w:ascii="Book Antiqua" w:eastAsia="宋体" w:hAnsi="Book Antiqua"/>
          <w:sz w:val="24"/>
          <w:szCs w:val="24"/>
          <w:lang w:val="en-US" w:eastAsia="zh-CN"/>
        </w:rPr>
        <w:t>3. AUC was 0.62 for EFV, 0.6 for EFVBMI and 0.61 for EFVBSA and pairwise comparison failed to show significant difference.</w:t>
      </w:r>
      <w:r w:rsidR="00F203C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The optimal cut-off was 80.3 cm</w:t>
      </w:r>
      <w:r w:rsidRPr="002E6982">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 xml:space="preserve"> for EFV, 2.4 cm</w:t>
      </w:r>
      <w:r w:rsidRPr="002E6982">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/m</w:t>
      </w:r>
      <w:r w:rsidRPr="002E6982">
        <w:rPr>
          <w:rFonts w:ascii="Book Antiqua" w:eastAsia="宋体" w:hAnsi="Book Antiqua"/>
          <w:sz w:val="24"/>
          <w:szCs w:val="24"/>
          <w:vertAlign w:val="superscript"/>
          <w:lang w:val="en-US" w:eastAsia="zh-CN"/>
        </w:rPr>
        <w:t>2</w:t>
      </w:r>
      <w:r w:rsidRPr="00E47D58">
        <w:rPr>
          <w:rFonts w:ascii="Book Antiqua" w:eastAsia="宋体" w:hAnsi="Book Antiqua"/>
          <w:sz w:val="24"/>
          <w:szCs w:val="24"/>
          <w:lang w:val="en-US" w:eastAsia="zh-CN"/>
        </w:rPr>
        <w:t xml:space="preserve"> for EFVBMI and 41.7 cm</w:t>
      </w:r>
      <w:r w:rsidRPr="00F203C8">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/(kg/m</w:t>
      </w:r>
      <w:r w:rsidRPr="00F203C8">
        <w:rPr>
          <w:rFonts w:ascii="Book Antiqua" w:eastAsia="宋体" w:hAnsi="Book Antiqua"/>
          <w:sz w:val="24"/>
          <w:szCs w:val="24"/>
          <w:vertAlign w:val="superscript"/>
          <w:lang w:val="en-US" w:eastAsia="zh-CN"/>
        </w:rPr>
        <w:t>2</w:t>
      </w:r>
      <w:r w:rsidRPr="00E47D58">
        <w:rPr>
          <w:rFonts w:ascii="Book Antiqua" w:eastAsia="宋体" w:hAnsi="Book Antiqua"/>
          <w:sz w:val="24"/>
          <w:szCs w:val="24"/>
          <w:lang w:val="en-US" w:eastAsia="zh-CN"/>
        </w:rPr>
        <w:t>) for EFVBSA. Sensitivity and specificity were respectively 0.92 and 0.35 for EFV, 0.93 and 0.31 for EFVBMI, and 0.94 and 0.32 for EFVBSA.</w:t>
      </w:r>
      <w:r w:rsidR="0023584E">
        <w:rPr>
          <w:rFonts w:ascii="Book Antiqua" w:eastAsia="宋体" w:hAnsi="Book Antiqua"/>
          <w:sz w:val="24"/>
          <w:szCs w:val="24"/>
          <w:lang w:val="en-US" w:eastAsia="zh-CN"/>
        </w:rPr>
        <w:t xml:space="preserve">                        </w:t>
      </w:r>
    </w:p>
    <w:p w:rsidR="009C7469" w:rsidRPr="00E47D58" w:rsidRDefault="009C7469" w:rsidP="00E47D58">
      <w:pPr>
        <w:pStyle w:val="Listeafsnit1"/>
        <w:spacing w:after="0" w:line="360" w:lineRule="auto"/>
        <w:ind w:left="0"/>
        <w:jc w:val="both"/>
        <w:rPr>
          <w:rFonts w:ascii="Book Antiqua" w:eastAsia="宋体" w:hAnsi="Book Antiqua"/>
          <w:sz w:val="24"/>
          <w:szCs w:val="24"/>
          <w:rtl/>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sz w:val="24"/>
          <w:szCs w:val="24"/>
          <w:rtl/>
          <w:lang w:val="en-US" w:eastAsia="zh-CN"/>
        </w:rPr>
      </w:pPr>
      <w:r w:rsidRPr="002E6982">
        <w:rPr>
          <w:rFonts w:ascii="Book Antiqua" w:eastAsia="宋体" w:hAnsi="Book Antiqua"/>
          <w:b/>
          <w:sz w:val="24"/>
          <w:szCs w:val="24"/>
          <w:lang w:val="en-US" w:eastAsia="zh-CN"/>
        </w:rPr>
        <w:t>DISCUSSION</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Noninvasive quantitative measurement of epicardial fat volume from CT is feasible, and may play a clinical role in cardiovascular risk </w:t>
      </w:r>
      <w:proofErr w:type="gramStart"/>
      <w:r w:rsidRPr="00E47D58">
        <w:rPr>
          <w:rFonts w:ascii="Book Antiqua" w:eastAsia="宋体" w:hAnsi="Book Antiqua"/>
          <w:sz w:val="24"/>
          <w:szCs w:val="24"/>
          <w:lang w:val="en-US" w:eastAsia="zh-CN"/>
        </w:rPr>
        <w:t>assessment</w:t>
      </w:r>
      <w:r w:rsidR="002E6982" w:rsidRPr="002E6982">
        <w:rPr>
          <w:rFonts w:ascii="Book Antiqua" w:eastAsia="宋体" w:hAnsi="Book Antiqua" w:hint="eastAsia"/>
          <w:sz w:val="24"/>
          <w:szCs w:val="24"/>
          <w:vertAlign w:val="superscript"/>
          <w:lang w:val="en-US" w:eastAsia="zh-CN"/>
        </w:rPr>
        <w:t>[</w:t>
      </w:r>
      <w:proofErr w:type="gramEnd"/>
      <w:r w:rsidRPr="002E6982">
        <w:rPr>
          <w:rFonts w:ascii="Book Antiqua" w:eastAsia="宋体" w:hAnsi="Book Antiqua"/>
          <w:sz w:val="24"/>
          <w:szCs w:val="24"/>
          <w:vertAlign w:val="superscript"/>
          <w:lang w:val="en-US" w:eastAsia="zh-CN"/>
        </w:rPr>
        <w:t>6</w:t>
      </w:r>
      <w:r w:rsidR="002E6982" w:rsidRPr="002E6982">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w:t>
      </w:r>
      <w:r w:rsidR="0023584E">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It have shown its reproducibility and correlation to CAD presence, severity, and </w:t>
      </w:r>
      <w:proofErr w:type="gramStart"/>
      <w:r w:rsidRPr="00E47D58">
        <w:rPr>
          <w:rFonts w:ascii="Book Antiqua" w:eastAsia="宋体" w:hAnsi="Book Antiqua"/>
          <w:sz w:val="24"/>
          <w:szCs w:val="24"/>
          <w:lang w:val="en-US" w:eastAsia="zh-CN"/>
        </w:rPr>
        <w:t>prognosis</w:t>
      </w:r>
      <w:r w:rsidR="002E6982" w:rsidRPr="002E6982">
        <w:rPr>
          <w:rFonts w:ascii="Book Antiqua" w:eastAsia="宋体" w:hAnsi="Book Antiqua" w:hint="eastAsia"/>
          <w:sz w:val="24"/>
          <w:szCs w:val="24"/>
          <w:vertAlign w:val="superscript"/>
          <w:lang w:val="en-US" w:eastAsia="zh-CN"/>
        </w:rPr>
        <w:t>[</w:t>
      </w:r>
      <w:proofErr w:type="gramEnd"/>
      <w:r w:rsidRPr="002E6982">
        <w:rPr>
          <w:rFonts w:ascii="Book Antiqua" w:eastAsia="宋体" w:hAnsi="Book Antiqua"/>
          <w:sz w:val="24"/>
          <w:szCs w:val="24"/>
          <w:vertAlign w:val="superscript"/>
          <w:lang w:val="en-US" w:eastAsia="zh-CN"/>
        </w:rPr>
        <w:t>14</w:t>
      </w:r>
      <w:r w:rsidR="00F203C8" w:rsidRPr="002E6982">
        <w:rPr>
          <w:rFonts w:ascii="Book Antiqua" w:eastAsia="宋体" w:hAnsi="Book Antiqua" w:hint="eastAsia"/>
          <w:sz w:val="24"/>
          <w:szCs w:val="24"/>
          <w:vertAlign w:val="superscript"/>
          <w:lang w:val="en-US" w:eastAsia="zh-CN"/>
        </w:rPr>
        <w:t>-</w:t>
      </w:r>
      <w:r w:rsidRPr="002E6982">
        <w:rPr>
          <w:rFonts w:ascii="Book Antiqua" w:eastAsia="宋体" w:hAnsi="Book Antiqua"/>
          <w:sz w:val="24"/>
          <w:szCs w:val="24"/>
          <w:vertAlign w:val="superscript"/>
          <w:lang w:val="en-US" w:eastAsia="zh-CN"/>
        </w:rPr>
        <w:t>16</w:t>
      </w:r>
      <w:r w:rsidR="002E6982" w:rsidRPr="002E6982">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w:t>
      </w:r>
    </w:p>
    <w:p w:rsidR="009C7469" w:rsidRPr="00E47D58"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 Recently, multiple studies have shown a deleterious relationship between epicardial fat burden and coronary atherosclerosis, arrhythmogenesis and major adverse cardiovascular events (MACE)</w:t>
      </w:r>
      <w:r w:rsidR="002E6982" w:rsidRPr="002E6982">
        <w:rPr>
          <w:rFonts w:ascii="Book Antiqua" w:eastAsia="宋体" w:hAnsi="Book Antiqua" w:hint="eastAsia"/>
          <w:sz w:val="24"/>
          <w:szCs w:val="24"/>
          <w:vertAlign w:val="superscript"/>
          <w:lang w:val="en-US" w:eastAsia="zh-CN"/>
        </w:rPr>
        <w:t>[</w:t>
      </w:r>
      <w:r w:rsidR="009C7469" w:rsidRPr="002E6982">
        <w:rPr>
          <w:rFonts w:ascii="Book Antiqua" w:eastAsia="宋体" w:hAnsi="Book Antiqua"/>
          <w:sz w:val="24"/>
          <w:szCs w:val="24"/>
          <w:vertAlign w:val="superscript"/>
          <w:lang w:val="en-US" w:eastAsia="zh-CN"/>
        </w:rPr>
        <w:t>17,18</w:t>
      </w:r>
      <w:r w:rsidR="002E6982"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In this study, the epicardial fat volume is correlated with the presence of coronary artery stenosis. In agreement with this findings, </w:t>
      </w:r>
      <w:r w:rsidR="000E0DFD" w:rsidRPr="000E0DFD">
        <w:rPr>
          <w:rFonts w:ascii="Book Antiqua" w:eastAsia="宋体" w:hAnsi="Book Antiqua"/>
          <w:sz w:val="24"/>
          <w:szCs w:val="24"/>
          <w:lang w:val="en-US" w:eastAsia="zh-CN"/>
        </w:rPr>
        <w:t xml:space="preserve">Alexopoulos </w:t>
      </w:r>
      <w:r w:rsidR="000E0DFD">
        <w:rPr>
          <w:rFonts w:ascii="Book Antiqua" w:eastAsia="宋体" w:hAnsi="Book Antiqua"/>
          <w:i/>
          <w:sz w:val="24"/>
          <w:szCs w:val="24"/>
          <w:lang w:val="en-US" w:eastAsia="zh-CN"/>
        </w:rPr>
        <w:t>et al</w:t>
      </w:r>
      <w:r w:rsidR="000E0DFD" w:rsidRPr="002E6982">
        <w:rPr>
          <w:rFonts w:ascii="Book Antiqua" w:eastAsia="宋体" w:hAnsi="Book Antiqua" w:hint="eastAsia"/>
          <w:sz w:val="24"/>
          <w:szCs w:val="24"/>
          <w:vertAlign w:val="superscript"/>
          <w:lang w:val="en-US" w:eastAsia="zh-CN"/>
        </w:rPr>
        <w:t>[</w:t>
      </w:r>
      <w:r w:rsidR="000E0DFD" w:rsidRPr="002E6982">
        <w:rPr>
          <w:rFonts w:ascii="Book Antiqua" w:eastAsia="宋体" w:hAnsi="Book Antiqua"/>
          <w:sz w:val="24"/>
          <w:szCs w:val="24"/>
          <w:vertAlign w:val="superscript"/>
          <w:lang w:val="en-US" w:eastAsia="zh-CN"/>
        </w:rPr>
        <w:t>19</w:t>
      </w:r>
      <w:r w:rsidR="000E0DFD"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observed on coronary CT angiography a significant increase in epicardial fat volume with increasing coronary luminal stenosis; epicardial fat volume was also larger in patients with mixed or noncalcified plaques.</w:t>
      </w:r>
    </w:p>
    <w:p w:rsidR="009C7469" w:rsidRPr="00E47D58" w:rsidRDefault="009C7469" w:rsidP="002E6982">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A recent study by Nakazato </w:t>
      </w:r>
      <w:r w:rsidRPr="002E6982">
        <w:rPr>
          <w:rFonts w:ascii="Book Antiqua" w:eastAsia="宋体" w:hAnsi="Book Antiqua"/>
          <w:i/>
          <w:sz w:val="24"/>
          <w:szCs w:val="24"/>
          <w:lang w:val="en-US" w:eastAsia="zh-CN"/>
        </w:rPr>
        <w:t xml:space="preserve">et </w:t>
      </w:r>
      <w:proofErr w:type="gramStart"/>
      <w:r w:rsidRPr="002E6982">
        <w:rPr>
          <w:rFonts w:ascii="Book Antiqua" w:eastAsia="宋体" w:hAnsi="Book Antiqua"/>
          <w:i/>
          <w:sz w:val="24"/>
          <w:szCs w:val="24"/>
          <w:lang w:val="en-US" w:eastAsia="zh-CN"/>
        </w:rPr>
        <w:t>al</w:t>
      </w:r>
      <w:r w:rsidR="000E0DFD" w:rsidRPr="002E6982">
        <w:rPr>
          <w:rFonts w:ascii="Book Antiqua" w:eastAsia="宋体" w:hAnsi="Book Antiqua" w:hint="eastAsia"/>
          <w:sz w:val="24"/>
          <w:szCs w:val="24"/>
          <w:vertAlign w:val="superscript"/>
          <w:lang w:val="en-US" w:eastAsia="zh-CN"/>
        </w:rPr>
        <w:t>[</w:t>
      </w:r>
      <w:proofErr w:type="gramEnd"/>
      <w:r w:rsidR="000E0DFD">
        <w:rPr>
          <w:rFonts w:ascii="Book Antiqua" w:eastAsia="宋体" w:hAnsi="Book Antiqua" w:hint="eastAsia"/>
          <w:sz w:val="24"/>
          <w:szCs w:val="24"/>
          <w:vertAlign w:val="superscript"/>
          <w:lang w:val="en-US" w:eastAsia="zh-CN"/>
        </w:rPr>
        <w:t>20</w:t>
      </w:r>
      <w:r w:rsidR="000E0DFD" w:rsidRPr="002E6982">
        <w:rPr>
          <w:rFonts w:ascii="Book Antiqua" w:eastAsia="宋体" w:hAnsi="Book Antiqua" w:hint="eastAsia"/>
          <w:sz w:val="24"/>
          <w:szCs w:val="24"/>
          <w:vertAlign w:val="superscript"/>
          <w:lang w:val="en-US" w:eastAsia="zh-CN"/>
        </w:rPr>
        <w:t>]</w:t>
      </w:r>
      <w:r w:rsidRPr="002E6982">
        <w:rPr>
          <w:rFonts w:ascii="Book Antiqua" w:eastAsia="宋体" w:hAnsi="Book Antiqua"/>
          <w:i/>
          <w:sz w:val="24"/>
          <w:szCs w:val="24"/>
          <w:lang w:val="en-US" w:eastAsia="zh-CN"/>
        </w:rPr>
        <w:t xml:space="preserve"> </w:t>
      </w:r>
      <w:r w:rsidRPr="00E47D58">
        <w:rPr>
          <w:rFonts w:ascii="Book Antiqua" w:eastAsia="宋体" w:hAnsi="Book Antiqua"/>
          <w:sz w:val="24"/>
          <w:szCs w:val="24"/>
          <w:lang w:val="en-US" w:eastAsia="zh-CN"/>
        </w:rPr>
        <w:t>assessed the relationship of epicardial fat volume to weight, BMI and waist circumference, and evaluated whether changes in these parameters over a 4-year period influenced epicardial fat volume measured by noncontrast CT in a relatively healthy asymptomatic population. They found that weight, BMI and waist circumference demonstrated moderate cross-sectional relationships to epicardial fat volume, and that changes in these parameters were related to epicardial fat volume change</w:t>
      </w:r>
    </w:p>
    <w:p w:rsidR="009C7469" w:rsidRPr="00E47D58" w:rsidRDefault="009C7469" w:rsidP="002E6982">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In another study, Shmilovich </w:t>
      </w:r>
      <w:r w:rsidRPr="002E6982">
        <w:rPr>
          <w:rFonts w:ascii="Book Antiqua" w:eastAsia="宋体" w:hAnsi="Book Antiqua"/>
          <w:i/>
          <w:sz w:val="24"/>
          <w:szCs w:val="24"/>
          <w:lang w:val="en-US" w:eastAsia="zh-CN"/>
        </w:rPr>
        <w:t xml:space="preserve">et </w:t>
      </w:r>
      <w:proofErr w:type="gramStart"/>
      <w:r w:rsidRPr="002E6982">
        <w:rPr>
          <w:rFonts w:ascii="Book Antiqua" w:eastAsia="宋体" w:hAnsi="Book Antiqua"/>
          <w:i/>
          <w:sz w:val="24"/>
          <w:szCs w:val="24"/>
          <w:lang w:val="en-US" w:eastAsia="zh-CN"/>
        </w:rPr>
        <w:t>al</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9</w:t>
      </w:r>
      <w:r w:rsidR="002E6982" w:rsidRPr="002E6982">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assessed the body surface area indexed EVF in a healthy population and validated it as a predictor of major adverse cardiovascular events.</w:t>
      </w:r>
      <w:r w:rsidR="0023584E">
        <w:rPr>
          <w:rFonts w:ascii="Book Antiqua" w:eastAsia="宋体" w:hAnsi="Book Antiqua"/>
          <w:sz w:val="24"/>
          <w:szCs w:val="24"/>
          <w:lang w:val="en-US" w:eastAsia="zh-CN"/>
        </w:rPr>
        <w:t xml:space="preserve"> </w:t>
      </w:r>
    </w:p>
    <w:p w:rsidR="009C7469" w:rsidRPr="00E47D58" w:rsidRDefault="009C7469" w:rsidP="002E6982">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By reviewing the literature, the two parameters EFV and EFV/BSA, have no clear evidence of differences in their accuracies and predictive </w:t>
      </w:r>
      <w:proofErr w:type="gramStart"/>
      <w:r w:rsidRPr="00E47D58">
        <w:rPr>
          <w:rFonts w:ascii="Book Antiqua" w:eastAsia="宋体" w:hAnsi="Book Antiqua"/>
          <w:sz w:val="24"/>
          <w:szCs w:val="24"/>
          <w:lang w:val="en-US" w:eastAsia="zh-CN"/>
        </w:rPr>
        <w:t>values</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9,18-20</w:t>
      </w:r>
      <w:r w:rsidR="002E6982" w:rsidRPr="002E6982">
        <w:rPr>
          <w:rFonts w:ascii="Book Antiqua" w:eastAsia="宋体" w:hAnsi="Book Antiqua" w:hint="eastAsia"/>
          <w:sz w:val="24"/>
          <w:szCs w:val="24"/>
          <w:vertAlign w:val="superscript"/>
          <w:lang w:val="en-US" w:eastAsia="zh-CN"/>
        </w:rPr>
        <w:t>]</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In the current study we compared the predictive value of three EFP for the presence of significant CAD. To our knowledge, no similar studies have been performed before and EFV/BMI has not previously assessed also, the predictive value of EF/VBSA for CAD has not been compared with EFV.</w:t>
      </w:r>
    </w:p>
    <w:p w:rsidR="009C7469" w:rsidRPr="00E47D58"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The major outcome of the present study, derived from the ROC curve analysis, is that the three methods for assessing the EF have an equivalent predictive value for significant CAD and any one of them can be used as a predictor for significant CAD. Therefore, the clinical impact of the indexed EFV seems to be limited. To note that in the series using the indexed EFV to BSA, the benefit of such indexing has not been evaluated and ROC curve analysis has not been applied for assessment of possible increase in the predictive value for total occlusion of coronary </w:t>
      </w:r>
      <w:proofErr w:type="gramStart"/>
      <w:r w:rsidR="009C7469" w:rsidRPr="00E47D58">
        <w:rPr>
          <w:rFonts w:ascii="Book Antiqua" w:eastAsia="宋体" w:hAnsi="Book Antiqua"/>
          <w:sz w:val="24"/>
          <w:szCs w:val="24"/>
          <w:lang w:val="en-US" w:eastAsia="zh-CN"/>
        </w:rPr>
        <w:t>arteries</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16</w:t>
      </w:r>
      <w:r w:rsidR="002E6982"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or major adverse cardiovascular events</w:t>
      </w:r>
      <w:r w:rsidR="002E6982" w:rsidRPr="002E6982">
        <w:rPr>
          <w:rFonts w:ascii="Book Antiqua" w:eastAsia="宋体" w:hAnsi="Book Antiqua" w:hint="eastAsia"/>
          <w:sz w:val="24"/>
          <w:szCs w:val="24"/>
          <w:vertAlign w:val="superscript"/>
          <w:lang w:val="en-US" w:eastAsia="zh-CN"/>
        </w:rPr>
        <w:t>[</w:t>
      </w:r>
      <w:r w:rsidR="002E6982">
        <w:rPr>
          <w:rFonts w:ascii="Book Antiqua" w:eastAsia="宋体" w:hAnsi="Book Antiqua" w:hint="eastAsia"/>
          <w:sz w:val="24"/>
          <w:szCs w:val="24"/>
          <w:vertAlign w:val="superscript"/>
          <w:lang w:val="en-US" w:eastAsia="zh-CN"/>
        </w:rPr>
        <w:t>9</w:t>
      </w:r>
      <w:r w:rsidR="002E6982"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w:t>
      </w:r>
    </w:p>
    <w:p w:rsidR="009C7469" w:rsidRPr="00E47D58"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According to the traditional academic point system, the accuracies of the three methods for measuring EF are classified as poor considering that the AUC are in the range 0.6</w:t>
      </w:r>
      <w:r w:rsidR="002E6982">
        <w:rPr>
          <w:rFonts w:ascii="Book Antiqua" w:eastAsia="宋体" w:hAnsi="Book Antiqua"/>
          <w:sz w:val="24"/>
          <w:szCs w:val="24"/>
          <w:lang w:val="en-US" w:eastAsia="zh-CN"/>
        </w:rPr>
        <w:t>-</w:t>
      </w:r>
      <w:r w:rsidR="009C7469" w:rsidRPr="00E47D58">
        <w:rPr>
          <w:rFonts w:ascii="Book Antiqua" w:eastAsia="宋体" w:hAnsi="Book Antiqua"/>
          <w:sz w:val="24"/>
          <w:szCs w:val="24"/>
          <w:lang w:val="en-US" w:eastAsia="zh-CN"/>
        </w:rPr>
        <w:t>0.7. This limited accuracy is related mainly to the low specificity, ranging from 0.31 to 0.35, while the sensitivity is high, varying from 0.92 to 0.94, therefore the three methods can be considered as sensitive but poorly specific predictors for significant CAD. Consequently, indexing EFV by BSA or BMI doesn’t improve significantly the sensitivity and, more importantly, the specificity of EF for significant CAD.</w:t>
      </w: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 </w:t>
      </w:r>
    </w:p>
    <w:p w:rsidR="009C7469" w:rsidRPr="00E47D58"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In the current study, the optimal cut-off was 80.3 cm</w:t>
      </w:r>
      <w:r w:rsidR="009C7469" w:rsidRPr="002E6982">
        <w:rPr>
          <w:rFonts w:ascii="Book Antiqua" w:eastAsia="宋体" w:hAnsi="Book Antiqua"/>
          <w:sz w:val="24"/>
          <w:szCs w:val="24"/>
          <w:vertAlign w:val="superscript"/>
          <w:lang w:val="en-US" w:eastAsia="zh-CN"/>
        </w:rPr>
        <w:t>3</w:t>
      </w:r>
      <w:r w:rsidR="009C7469" w:rsidRPr="00E47D58">
        <w:rPr>
          <w:rFonts w:ascii="Book Antiqua" w:eastAsia="宋体" w:hAnsi="Book Antiqua"/>
          <w:sz w:val="24"/>
          <w:szCs w:val="24"/>
          <w:lang w:val="en-US" w:eastAsia="zh-CN"/>
        </w:rPr>
        <w:t xml:space="preserve"> for EFV, 2.4 cm</w:t>
      </w:r>
      <w:r w:rsidR="009C7469" w:rsidRPr="002E6982">
        <w:rPr>
          <w:rFonts w:ascii="Book Antiqua" w:eastAsia="宋体" w:hAnsi="Book Antiqua"/>
          <w:sz w:val="24"/>
          <w:szCs w:val="24"/>
          <w:vertAlign w:val="superscript"/>
          <w:lang w:val="en-US" w:eastAsia="zh-CN"/>
        </w:rPr>
        <w:t>3</w:t>
      </w:r>
      <w:r w:rsidR="009C7469" w:rsidRPr="00E47D58">
        <w:rPr>
          <w:rFonts w:ascii="Book Antiqua" w:eastAsia="宋体" w:hAnsi="Book Antiqua"/>
          <w:sz w:val="24"/>
          <w:szCs w:val="24"/>
          <w:lang w:val="en-US" w:eastAsia="zh-CN"/>
        </w:rPr>
        <w:t>/m</w:t>
      </w:r>
      <w:r w:rsidR="009C7469" w:rsidRPr="002E6982">
        <w:rPr>
          <w:rFonts w:ascii="Book Antiqua" w:eastAsia="宋体" w:hAnsi="Book Antiqua"/>
          <w:sz w:val="24"/>
          <w:szCs w:val="24"/>
          <w:vertAlign w:val="superscript"/>
          <w:lang w:val="en-US" w:eastAsia="zh-CN"/>
        </w:rPr>
        <w:t xml:space="preserve">2 </w:t>
      </w:r>
      <w:r w:rsidR="009C7469" w:rsidRPr="00E47D58">
        <w:rPr>
          <w:rFonts w:ascii="Book Antiqua" w:eastAsia="宋体" w:hAnsi="Book Antiqua"/>
          <w:sz w:val="24"/>
          <w:szCs w:val="24"/>
          <w:lang w:val="en-US" w:eastAsia="zh-CN"/>
        </w:rPr>
        <w:t>for EFVBMI and 41.7 cm</w:t>
      </w:r>
      <w:r w:rsidR="009C7469" w:rsidRPr="002E6982">
        <w:rPr>
          <w:rFonts w:ascii="Book Antiqua" w:eastAsia="宋体" w:hAnsi="Book Antiqua"/>
          <w:sz w:val="24"/>
          <w:szCs w:val="24"/>
          <w:vertAlign w:val="superscript"/>
          <w:lang w:val="en-US" w:eastAsia="zh-CN"/>
        </w:rPr>
        <w:t>3</w:t>
      </w:r>
      <w:r w:rsidR="009C7469" w:rsidRPr="00E47D58">
        <w:rPr>
          <w:rFonts w:ascii="Book Antiqua" w:eastAsia="宋体" w:hAnsi="Book Antiqua"/>
          <w:sz w:val="24"/>
          <w:szCs w:val="24"/>
          <w:lang w:val="en-US" w:eastAsia="zh-CN"/>
        </w:rPr>
        <w:t>/(kg/m</w:t>
      </w:r>
      <w:r w:rsidR="009C7469" w:rsidRPr="002E6982">
        <w:rPr>
          <w:rFonts w:ascii="Book Antiqua" w:eastAsia="宋体" w:hAnsi="Book Antiqua"/>
          <w:sz w:val="24"/>
          <w:szCs w:val="24"/>
          <w:vertAlign w:val="superscript"/>
          <w:lang w:val="en-US" w:eastAsia="zh-CN"/>
        </w:rPr>
        <w:t>2</w:t>
      </w:r>
      <w:r w:rsidR="009C7469" w:rsidRPr="00E47D58">
        <w:rPr>
          <w:rFonts w:ascii="Book Antiqua" w:eastAsia="宋体" w:hAnsi="Book Antiqua"/>
          <w:sz w:val="24"/>
          <w:szCs w:val="24"/>
          <w:lang w:val="en-US" w:eastAsia="zh-CN"/>
        </w:rPr>
        <w:t xml:space="preserve">) for EFVBSA. The optimal cut-off for EFVBSA was lower than the value 50 </w:t>
      </w:r>
      <w:r w:rsidR="002E6982" w:rsidRPr="00E47D58">
        <w:rPr>
          <w:rFonts w:ascii="Book Antiqua" w:eastAsia="宋体" w:hAnsi="Book Antiqua"/>
          <w:sz w:val="24"/>
          <w:szCs w:val="24"/>
          <w:lang w:val="en-US" w:eastAsia="zh-CN"/>
        </w:rPr>
        <w:t>cm</w:t>
      </w:r>
      <w:r w:rsidR="002E6982" w:rsidRPr="002E6982">
        <w:rPr>
          <w:rFonts w:ascii="Book Antiqua" w:eastAsia="宋体" w:hAnsi="Book Antiqua"/>
          <w:sz w:val="24"/>
          <w:szCs w:val="24"/>
          <w:vertAlign w:val="superscript"/>
          <w:lang w:val="en-US" w:eastAsia="zh-CN"/>
        </w:rPr>
        <w:t>3</w:t>
      </w:r>
      <w:r w:rsidR="002E6982" w:rsidRPr="00E47D58">
        <w:rPr>
          <w:rFonts w:ascii="Book Antiqua" w:eastAsia="宋体" w:hAnsi="Book Antiqua"/>
          <w:sz w:val="24"/>
          <w:szCs w:val="24"/>
          <w:lang w:val="en-US" w:eastAsia="zh-CN"/>
        </w:rPr>
        <w:t>/m</w:t>
      </w:r>
      <w:r w:rsidR="002E6982" w:rsidRPr="002E6982">
        <w:rPr>
          <w:rFonts w:ascii="Book Antiqua" w:eastAsia="宋体" w:hAnsi="Book Antiqua"/>
          <w:sz w:val="24"/>
          <w:szCs w:val="24"/>
          <w:vertAlign w:val="superscript"/>
          <w:lang w:val="en-US" w:eastAsia="zh-CN"/>
        </w:rPr>
        <w:t>2</w:t>
      </w:r>
      <w:r w:rsidR="009C7469" w:rsidRPr="00E47D58">
        <w:rPr>
          <w:rFonts w:ascii="Book Antiqua" w:eastAsia="宋体" w:hAnsi="Book Antiqua"/>
          <w:sz w:val="24"/>
          <w:szCs w:val="24"/>
          <w:lang w:val="en-US" w:eastAsia="zh-CN"/>
        </w:rPr>
        <w:t xml:space="preserve"> reported by Ueno </w:t>
      </w:r>
      <w:r w:rsidR="009C7469" w:rsidRPr="002E6982">
        <w:rPr>
          <w:rFonts w:ascii="Book Antiqua" w:eastAsia="宋体" w:hAnsi="Book Antiqua"/>
          <w:i/>
          <w:sz w:val="24"/>
          <w:szCs w:val="24"/>
          <w:lang w:val="en-US" w:eastAsia="zh-CN"/>
        </w:rPr>
        <w:t xml:space="preserve">et </w:t>
      </w:r>
      <w:proofErr w:type="gramStart"/>
      <w:r w:rsidR="009C7469" w:rsidRPr="002E6982">
        <w:rPr>
          <w:rFonts w:ascii="Book Antiqua" w:eastAsia="宋体" w:hAnsi="Book Antiqua"/>
          <w:i/>
          <w:sz w:val="24"/>
          <w:szCs w:val="24"/>
          <w:lang w:val="en-US" w:eastAsia="zh-CN"/>
        </w:rPr>
        <w:t>al</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16</w:t>
      </w:r>
      <w:r w:rsidR="002E6982"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(labeled VEAT in their series), despite a higher median value in our series: 53.7</w:t>
      </w:r>
      <w:r w:rsidR="002E6982" w:rsidRPr="00E47D58">
        <w:rPr>
          <w:rFonts w:ascii="Book Antiqua" w:eastAsia="宋体" w:hAnsi="Book Antiqua"/>
          <w:sz w:val="24"/>
          <w:szCs w:val="24"/>
          <w:lang w:val="en-US" w:eastAsia="zh-CN"/>
        </w:rPr>
        <w:t xml:space="preserve"> cm</w:t>
      </w:r>
      <w:r w:rsidR="002E6982" w:rsidRPr="002E6982">
        <w:rPr>
          <w:rFonts w:ascii="Book Antiqua" w:eastAsia="宋体" w:hAnsi="Book Antiqua"/>
          <w:sz w:val="24"/>
          <w:szCs w:val="24"/>
          <w:vertAlign w:val="superscript"/>
          <w:lang w:val="en-US" w:eastAsia="zh-CN"/>
        </w:rPr>
        <w:t>3</w:t>
      </w:r>
      <w:r w:rsidR="002E6982" w:rsidRPr="00E47D58">
        <w:rPr>
          <w:rFonts w:ascii="Book Antiqua" w:eastAsia="宋体" w:hAnsi="Book Antiqua"/>
          <w:sz w:val="24"/>
          <w:szCs w:val="24"/>
          <w:lang w:val="en-US" w:eastAsia="zh-CN"/>
        </w:rPr>
        <w:t>/m</w:t>
      </w:r>
      <w:r w:rsidR="002E6982" w:rsidRPr="002E6982">
        <w:rPr>
          <w:rFonts w:ascii="Book Antiqua" w:eastAsia="宋体" w:hAnsi="Book Antiqua"/>
          <w:sz w:val="24"/>
          <w:szCs w:val="24"/>
          <w:vertAlign w:val="superscript"/>
          <w:lang w:val="en-US" w:eastAsia="zh-CN"/>
        </w:rPr>
        <w:t>2</w:t>
      </w:r>
      <w:r w:rsidR="002E6982">
        <w:rPr>
          <w:rFonts w:ascii="Book Antiqua" w:eastAsia="宋体" w:hAnsi="Book Antiqua" w:hint="eastAsia"/>
          <w:sz w:val="24"/>
          <w:szCs w:val="24"/>
          <w:vertAlign w:val="superscript"/>
          <w:lang w:val="en-US" w:eastAsia="zh-CN"/>
        </w:rPr>
        <w:t xml:space="preserve"> </w:t>
      </w:r>
      <w:r w:rsidR="009C7469" w:rsidRPr="002E6982">
        <w:rPr>
          <w:rFonts w:ascii="Book Antiqua" w:eastAsia="宋体" w:hAnsi="Book Antiqua"/>
          <w:i/>
          <w:sz w:val="24"/>
          <w:szCs w:val="24"/>
          <w:lang w:val="en-US" w:eastAsia="zh-CN"/>
        </w:rPr>
        <w:t>vs</w:t>
      </w:r>
      <w:r w:rsidR="009C7469" w:rsidRPr="00E47D58">
        <w:rPr>
          <w:rFonts w:ascii="Book Antiqua" w:eastAsia="宋体" w:hAnsi="Book Antiqua"/>
          <w:sz w:val="24"/>
          <w:szCs w:val="24"/>
          <w:lang w:val="en-US" w:eastAsia="zh-CN"/>
        </w:rPr>
        <w:t xml:space="preserve"> 47.1 </w:t>
      </w:r>
      <w:r w:rsidR="002E6982" w:rsidRPr="00E47D58">
        <w:rPr>
          <w:rFonts w:ascii="Book Antiqua" w:eastAsia="宋体" w:hAnsi="Book Antiqua"/>
          <w:sz w:val="24"/>
          <w:szCs w:val="24"/>
          <w:lang w:val="en-US" w:eastAsia="zh-CN"/>
        </w:rPr>
        <w:t>cm</w:t>
      </w:r>
      <w:r w:rsidR="002E6982" w:rsidRPr="002E6982">
        <w:rPr>
          <w:rFonts w:ascii="Book Antiqua" w:eastAsia="宋体" w:hAnsi="Book Antiqua"/>
          <w:sz w:val="24"/>
          <w:szCs w:val="24"/>
          <w:vertAlign w:val="superscript"/>
          <w:lang w:val="en-US" w:eastAsia="zh-CN"/>
        </w:rPr>
        <w:t>3</w:t>
      </w:r>
      <w:r w:rsidR="002E6982" w:rsidRPr="00E47D58">
        <w:rPr>
          <w:rFonts w:ascii="Book Antiqua" w:eastAsia="宋体" w:hAnsi="Book Antiqua"/>
          <w:sz w:val="24"/>
          <w:szCs w:val="24"/>
          <w:lang w:val="en-US" w:eastAsia="zh-CN"/>
        </w:rPr>
        <w:t>/m</w:t>
      </w:r>
      <w:r w:rsidR="002E6982" w:rsidRPr="002E6982">
        <w:rPr>
          <w:rFonts w:ascii="Book Antiqua" w:eastAsia="宋体" w:hAnsi="Book Antiqua"/>
          <w:sz w:val="24"/>
          <w:szCs w:val="24"/>
          <w:vertAlign w:val="superscript"/>
          <w:lang w:val="en-US" w:eastAsia="zh-CN"/>
        </w:rPr>
        <w:t>2</w:t>
      </w:r>
      <w:r w:rsidR="009C7469" w:rsidRPr="00E47D58">
        <w:rPr>
          <w:rFonts w:ascii="Book Antiqua" w:eastAsia="宋体" w:hAnsi="Book Antiqua"/>
          <w:sz w:val="24"/>
          <w:szCs w:val="24"/>
          <w:lang w:val="en-US" w:eastAsia="zh-CN"/>
        </w:rPr>
        <w:t xml:space="preserve">. This difference is likely related to the definition of the end-point itself: significant CAD in the current study </w:t>
      </w:r>
      <w:r w:rsidR="009C7469" w:rsidRPr="002E6982">
        <w:rPr>
          <w:rFonts w:ascii="Book Antiqua" w:eastAsia="宋体" w:hAnsi="Book Antiqua"/>
          <w:i/>
          <w:sz w:val="24"/>
          <w:szCs w:val="24"/>
          <w:lang w:val="en-US" w:eastAsia="zh-CN"/>
        </w:rPr>
        <w:t>vs</w:t>
      </w:r>
      <w:r w:rsidR="009C7469" w:rsidRPr="00E47D58">
        <w:rPr>
          <w:rFonts w:ascii="Book Antiqua" w:eastAsia="宋体" w:hAnsi="Book Antiqua"/>
          <w:sz w:val="24"/>
          <w:szCs w:val="24"/>
          <w:lang w:val="en-US" w:eastAsia="zh-CN"/>
        </w:rPr>
        <w:t xml:space="preserve"> total occlusion of the coronary arteries in the series of Ueno</w:t>
      </w:r>
      <w:r w:rsidR="009C7469" w:rsidRPr="002E6982">
        <w:rPr>
          <w:rFonts w:ascii="Book Antiqua" w:eastAsia="宋体" w:hAnsi="Book Antiqua"/>
          <w:i/>
          <w:sz w:val="24"/>
          <w:szCs w:val="24"/>
          <w:lang w:val="en-US" w:eastAsia="zh-CN"/>
        </w:rPr>
        <w:t xml:space="preserve"> </w:t>
      </w:r>
      <w:r w:rsidR="00C44556" w:rsidRPr="002E6982">
        <w:rPr>
          <w:rFonts w:ascii="Book Antiqua" w:eastAsia="宋体" w:hAnsi="Book Antiqua"/>
          <w:i/>
          <w:sz w:val="24"/>
          <w:szCs w:val="24"/>
          <w:lang w:val="en-US" w:eastAsia="zh-CN"/>
        </w:rPr>
        <w:t xml:space="preserve">et </w:t>
      </w:r>
      <w:proofErr w:type="gramStart"/>
      <w:r w:rsidR="00C44556" w:rsidRPr="002E6982">
        <w:rPr>
          <w:rFonts w:ascii="Book Antiqua" w:eastAsia="宋体" w:hAnsi="Book Antiqua"/>
          <w:i/>
          <w:sz w:val="24"/>
          <w:szCs w:val="24"/>
          <w:lang w:val="en-US" w:eastAsia="zh-CN"/>
        </w:rPr>
        <w:t>al</w:t>
      </w:r>
      <w:r w:rsidR="00C44556" w:rsidRPr="002E6982">
        <w:rPr>
          <w:rFonts w:ascii="Book Antiqua" w:eastAsia="宋体" w:hAnsi="Book Antiqua" w:hint="eastAsia"/>
          <w:sz w:val="24"/>
          <w:szCs w:val="24"/>
          <w:vertAlign w:val="superscript"/>
          <w:lang w:val="en-US" w:eastAsia="zh-CN"/>
        </w:rPr>
        <w:t>[</w:t>
      </w:r>
      <w:proofErr w:type="gramEnd"/>
      <w:r w:rsidR="00C44556">
        <w:rPr>
          <w:rFonts w:ascii="Book Antiqua" w:eastAsia="宋体" w:hAnsi="Book Antiqua" w:hint="eastAsia"/>
          <w:sz w:val="24"/>
          <w:szCs w:val="24"/>
          <w:vertAlign w:val="superscript"/>
          <w:lang w:val="en-US" w:eastAsia="zh-CN"/>
        </w:rPr>
        <w:t>16</w:t>
      </w:r>
      <w:r w:rsidR="00C44556"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More recently, Shmilovich </w:t>
      </w:r>
      <w:r w:rsidR="002E6982" w:rsidRPr="002E6982">
        <w:rPr>
          <w:rFonts w:ascii="Book Antiqua" w:eastAsia="宋体" w:hAnsi="Book Antiqua"/>
          <w:i/>
          <w:sz w:val="24"/>
          <w:szCs w:val="24"/>
          <w:lang w:val="en-US" w:eastAsia="zh-CN"/>
        </w:rPr>
        <w:t xml:space="preserve">et </w:t>
      </w:r>
      <w:proofErr w:type="gramStart"/>
      <w:r w:rsidR="002E6982" w:rsidRPr="002E6982">
        <w:rPr>
          <w:rFonts w:ascii="Book Antiqua" w:eastAsia="宋体" w:hAnsi="Book Antiqua"/>
          <w:i/>
          <w:sz w:val="24"/>
          <w:szCs w:val="24"/>
          <w:lang w:val="en-US" w:eastAsia="zh-CN"/>
        </w:rPr>
        <w:t>al</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9</w:t>
      </w:r>
      <w:r w:rsidR="002E6982" w:rsidRPr="002E6982">
        <w:rPr>
          <w:rFonts w:ascii="Book Antiqua" w:eastAsia="宋体" w:hAnsi="Book Antiqua" w:hint="eastAsia"/>
          <w:sz w:val="24"/>
          <w:szCs w:val="24"/>
          <w:vertAlign w:val="superscript"/>
          <w:lang w:val="en-US" w:eastAsia="zh-CN"/>
        </w:rPr>
        <w:t>]</w:t>
      </w:r>
      <w:r w:rsidR="009C7469" w:rsidRPr="00E47D58">
        <w:rPr>
          <w:rFonts w:ascii="Book Antiqua" w:eastAsia="宋体" w:hAnsi="Book Antiqua"/>
          <w:sz w:val="24"/>
          <w:szCs w:val="24"/>
          <w:lang w:val="en-US" w:eastAsia="zh-CN"/>
        </w:rPr>
        <w:t xml:space="preserve"> derived the threshold for the upper normal limit of indexed EF to BSA in a healthy population. The indexed EFV was also non-normally distributed, a</w:t>
      </w:r>
      <w:r w:rsidR="002E6982">
        <w:rPr>
          <w:rFonts w:ascii="Book Antiqua" w:eastAsia="宋体" w:hAnsi="Book Antiqua"/>
          <w:sz w:val="24"/>
          <w:szCs w:val="24"/>
          <w:lang w:val="en-US" w:eastAsia="zh-CN"/>
        </w:rPr>
        <w:t>nd the 75</w:t>
      </w:r>
      <w:r w:rsidR="002E6982" w:rsidRPr="0023584E">
        <w:rPr>
          <w:rFonts w:ascii="Book Antiqua" w:eastAsia="宋体" w:hAnsi="Book Antiqua"/>
          <w:sz w:val="24"/>
          <w:szCs w:val="24"/>
          <w:vertAlign w:val="superscript"/>
          <w:lang w:val="en-US" w:eastAsia="zh-CN"/>
        </w:rPr>
        <w:t>th</w:t>
      </w:r>
      <w:r w:rsidR="002E6982">
        <w:rPr>
          <w:rFonts w:ascii="Book Antiqua" w:eastAsia="宋体" w:hAnsi="Book Antiqua"/>
          <w:sz w:val="24"/>
          <w:szCs w:val="24"/>
          <w:lang w:val="en-US" w:eastAsia="zh-CN"/>
        </w:rPr>
        <w:t>-percentile was 47.1</w:t>
      </w:r>
      <w:r w:rsidR="002E6982">
        <w:rPr>
          <w:rFonts w:ascii="Book Antiqua" w:eastAsia="宋体" w:hAnsi="Book Antiqua" w:hint="eastAsia"/>
          <w:sz w:val="24"/>
          <w:szCs w:val="24"/>
          <w:lang w:val="en-US" w:eastAsia="zh-CN"/>
        </w:rPr>
        <w:t xml:space="preserve"> </w:t>
      </w:r>
      <w:r w:rsidR="002E6982" w:rsidRPr="00E47D58">
        <w:rPr>
          <w:rFonts w:ascii="Book Antiqua" w:eastAsia="宋体" w:hAnsi="Book Antiqua"/>
          <w:sz w:val="24"/>
          <w:szCs w:val="24"/>
          <w:lang w:val="en-US" w:eastAsia="zh-CN"/>
        </w:rPr>
        <w:t>cm</w:t>
      </w:r>
      <w:r w:rsidR="002E6982" w:rsidRPr="002E6982">
        <w:rPr>
          <w:rFonts w:ascii="Book Antiqua" w:eastAsia="宋体" w:hAnsi="Book Antiqua"/>
          <w:sz w:val="24"/>
          <w:szCs w:val="24"/>
          <w:vertAlign w:val="superscript"/>
          <w:lang w:val="en-US" w:eastAsia="zh-CN"/>
        </w:rPr>
        <w:t>3</w:t>
      </w:r>
      <w:r w:rsidR="002E6982" w:rsidRPr="00E47D58">
        <w:rPr>
          <w:rFonts w:ascii="Book Antiqua" w:eastAsia="宋体" w:hAnsi="Book Antiqua"/>
          <w:sz w:val="24"/>
          <w:szCs w:val="24"/>
          <w:lang w:val="en-US" w:eastAsia="zh-CN"/>
        </w:rPr>
        <w:t>/m</w:t>
      </w:r>
      <w:r w:rsidR="002E6982" w:rsidRPr="002E6982">
        <w:rPr>
          <w:rFonts w:ascii="Book Antiqua" w:eastAsia="宋体" w:hAnsi="Book Antiqua"/>
          <w:sz w:val="24"/>
          <w:szCs w:val="24"/>
          <w:vertAlign w:val="superscript"/>
          <w:lang w:val="en-US" w:eastAsia="zh-CN"/>
        </w:rPr>
        <w:t>2</w:t>
      </w:r>
      <w:r w:rsidR="009C7469" w:rsidRPr="00E47D58">
        <w:rPr>
          <w:rFonts w:ascii="Book Antiqua" w:eastAsia="宋体" w:hAnsi="Book Antiqua"/>
          <w:sz w:val="24"/>
          <w:szCs w:val="24"/>
          <w:lang w:val="en-US" w:eastAsia="zh-CN"/>
        </w:rPr>
        <w:t xml:space="preserve">, while in our series the 75th-percentile for the group 1 (composed of patients without CAD) 1 was 66.9 </w:t>
      </w:r>
      <w:r w:rsidR="002E6982" w:rsidRPr="00E47D58">
        <w:rPr>
          <w:rFonts w:ascii="Book Antiqua" w:eastAsia="宋体" w:hAnsi="Book Antiqua"/>
          <w:sz w:val="24"/>
          <w:szCs w:val="24"/>
          <w:lang w:val="en-US" w:eastAsia="zh-CN"/>
        </w:rPr>
        <w:t>cm</w:t>
      </w:r>
      <w:r w:rsidR="002E6982" w:rsidRPr="002E6982">
        <w:rPr>
          <w:rFonts w:ascii="Book Antiqua" w:eastAsia="宋体" w:hAnsi="Book Antiqua"/>
          <w:sz w:val="24"/>
          <w:szCs w:val="24"/>
          <w:vertAlign w:val="superscript"/>
          <w:lang w:val="en-US" w:eastAsia="zh-CN"/>
        </w:rPr>
        <w:t>3</w:t>
      </w:r>
      <w:r w:rsidR="002E6982" w:rsidRPr="00E47D58">
        <w:rPr>
          <w:rFonts w:ascii="Book Antiqua" w:eastAsia="宋体" w:hAnsi="Book Antiqua"/>
          <w:sz w:val="24"/>
          <w:szCs w:val="24"/>
          <w:lang w:val="en-US" w:eastAsia="zh-CN"/>
        </w:rPr>
        <w:t>/m</w:t>
      </w:r>
      <w:r w:rsidR="002E6982" w:rsidRPr="002E6982">
        <w:rPr>
          <w:rFonts w:ascii="Book Antiqua" w:eastAsia="宋体" w:hAnsi="Book Antiqua"/>
          <w:sz w:val="24"/>
          <w:szCs w:val="24"/>
          <w:vertAlign w:val="superscript"/>
          <w:lang w:val="en-US" w:eastAsia="zh-CN"/>
        </w:rPr>
        <w:t>2</w:t>
      </w:r>
      <w:r w:rsidR="009C7469" w:rsidRPr="00E47D58">
        <w:rPr>
          <w:rFonts w:ascii="Book Antiqua" w:eastAsia="宋体" w:hAnsi="Book Antiqua"/>
          <w:sz w:val="24"/>
          <w:szCs w:val="24"/>
          <w:lang w:val="en-US" w:eastAsia="zh-CN"/>
        </w:rPr>
        <w:t xml:space="preserve">. Clearly, these values cannot be compared considering the major differences in the design of the two studies, the series of Shmilovich </w:t>
      </w:r>
      <w:r w:rsidR="002E6982" w:rsidRPr="002E6982">
        <w:rPr>
          <w:rFonts w:ascii="Book Antiqua" w:eastAsia="宋体" w:hAnsi="Book Antiqua"/>
          <w:i/>
          <w:sz w:val="24"/>
          <w:szCs w:val="24"/>
          <w:lang w:val="en-US" w:eastAsia="zh-CN"/>
        </w:rPr>
        <w:t xml:space="preserve">et </w:t>
      </w:r>
      <w:proofErr w:type="gramStart"/>
      <w:r w:rsidR="002E6982" w:rsidRPr="002E6982">
        <w:rPr>
          <w:rFonts w:ascii="Book Antiqua" w:eastAsia="宋体" w:hAnsi="Book Antiqua"/>
          <w:i/>
          <w:sz w:val="24"/>
          <w:szCs w:val="24"/>
          <w:lang w:val="en-US" w:eastAsia="zh-CN"/>
        </w:rPr>
        <w:t>al</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9</w:t>
      </w:r>
      <w:r w:rsidR="002E6982" w:rsidRPr="002E6982">
        <w:rPr>
          <w:rFonts w:ascii="Book Antiqua" w:eastAsia="宋体" w:hAnsi="Book Antiqua" w:hint="eastAsia"/>
          <w:sz w:val="24"/>
          <w:szCs w:val="24"/>
          <w:vertAlign w:val="superscript"/>
          <w:lang w:val="en-US" w:eastAsia="zh-CN"/>
        </w:rPr>
        <w:t>]</w:t>
      </w:r>
      <w:r w:rsidR="002E6982" w:rsidRPr="00E47D58">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including only asymptomatic patients with low risk and without clinical or biological risk factors for CAD.</w:t>
      </w: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 </w:t>
      </w:r>
    </w:p>
    <w:p w:rsidR="009C7469" w:rsidRPr="00E47D58" w:rsidRDefault="009C7469" w:rsidP="002E6982">
      <w:pPr>
        <w:pStyle w:val="Listeafsnit1"/>
        <w:spacing w:after="0" w:line="360" w:lineRule="auto"/>
        <w:ind w:left="0" w:firstLineChars="150" w:firstLine="36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Analysis of the correlation between the EFP and CT coronary angiography results revealed a trend of increase form group 1 to group 3. This result is similar to the conclusion of Taguchi </w:t>
      </w:r>
      <w:r w:rsidR="002E6982" w:rsidRPr="002E6982">
        <w:rPr>
          <w:rFonts w:ascii="Book Antiqua" w:eastAsia="宋体" w:hAnsi="Book Antiqua"/>
          <w:i/>
          <w:sz w:val="24"/>
          <w:szCs w:val="24"/>
          <w:lang w:val="en-US" w:eastAsia="zh-CN"/>
        </w:rPr>
        <w:t xml:space="preserve">et </w:t>
      </w:r>
      <w:proofErr w:type="gramStart"/>
      <w:r w:rsidR="002E6982" w:rsidRPr="002E6982">
        <w:rPr>
          <w:rFonts w:ascii="Book Antiqua" w:eastAsia="宋体" w:hAnsi="Book Antiqua"/>
          <w:i/>
          <w:sz w:val="24"/>
          <w:szCs w:val="24"/>
          <w:lang w:val="en-US" w:eastAsia="zh-CN"/>
        </w:rPr>
        <w:t>al</w:t>
      </w:r>
      <w:r w:rsidR="002E6982" w:rsidRPr="002E6982">
        <w:rPr>
          <w:rFonts w:ascii="Book Antiqua" w:eastAsia="宋体" w:hAnsi="Book Antiqua" w:hint="eastAsia"/>
          <w:sz w:val="24"/>
          <w:szCs w:val="24"/>
          <w:vertAlign w:val="superscript"/>
          <w:lang w:val="en-US" w:eastAsia="zh-CN"/>
        </w:rPr>
        <w:t>[</w:t>
      </w:r>
      <w:proofErr w:type="gramEnd"/>
      <w:r w:rsidR="002E6982">
        <w:rPr>
          <w:rFonts w:ascii="Book Antiqua" w:eastAsia="宋体" w:hAnsi="Book Antiqua" w:hint="eastAsia"/>
          <w:sz w:val="24"/>
          <w:szCs w:val="24"/>
          <w:vertAlign w:val="superscript"/>
          <w:lang w:val="en-US" w:eastAsia="zh-CN"/>
        </w:rPr>
        <w:t>21</w:t>
      </w:r>
      <w:r w:rsidR="002E6982" w:rsidRPr="002E6982">
        <w:rPr>
          <w:rFonts w:ascii="Book Antiqua" w:eastAsia="宋体" w:hAnsi="Book Antiqua" w:hint="eastAsia"/>
          <w:sz w:val="24"/>
          <w:szCs w:val="24"/>
          <w:vertAlign w:val="superscript"/>
          <w:lang w:val="en-US" w:eastAsia="zh-CN"/>
        </w:rPr>
        <w:t>]</w:t>
      </w:r>
      <w:r w:rsidRPr="00E47D58">
        <w:rPr>
          <w:rFonts w:ascii="Book Antiqua" w:eastAsia="宋体" w:hAnsi="Book Antiqua"/>
          <w:sz w:val="24"/>
          <w:szCs w:val="24"/>
          <w:lang w:val="en-US" w:eastAsia="zh-CN"/>
        </w:rPr>
        <w:t xml:space="preserve"> that pericardial fat is the strongest independent variable for the severity of CAD. Nevertheless, only groups 1 and 3 differed significantly. The overlap of values, for all EFP, between groups 2 and 3 may explain in great part the low specificity observed for the optimal cut-off. This point merits further analysis to achieve a higher predictive value of EF for significant CAD. </w:t>
      </w:r>
    </w:p>
    <w:p w:rsidR="009C7469" w:rsidRPr="00E47D58" w:rsidRDefault="009C7469" w:rsidP="002E6982">
      <w:pPr>
        <w:pStyle w:val="Listeafsnit1"/>
        <w:spacing w:after="0" w:line="360" w:lineRule="auto"/>
        <w:ind w:left="0" w:firstLineChars="200" w:firstLine="48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Relatively small number of studied patients with no available follow up data to observe the outcome or prognostic value of EFP considered a study limitation. Additionally our study may be affected by selection bias as we evaluate patients with clinical suspicion of CAD.</w:t>
      </w:r>
      <w:r w:rsidR="0023584E">
        <w:rPr>
          <w:rFonts w:ascii="Book Antiqua" w:eastAsia="宋体" w:hAnsi="Book Antiqua"/>
          <w:sz w:val="24"/>
          <w:szCs w:val="24"/>
          <w:lang w:val="en-US" w:eastAsia="zh-CN"/>
        </w:rPr>
        <w:t xml:space="preserve">                                       </w:t>
      </w:r>
    </w:p>
    <w:p w:rsidR="009C7469" w:rsidRPr="00E47D58"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In conclusion, the major outcome of the present study that the three methods for assessment of EF have the same equivalent predictive value for significant CAD and any one of them can be used as a sensitive predictor for significant CAD. Additionally, we provided a threshold for each one of the three EFP. For further validation of this threshold additional larger study is recommended.</w:t>
      </w:r>
    </w:p>
    <w:p w:rsidR="0023584E" w:rsidRDefault="0023584E"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 xml:space="preserve">                                              </w:t>
      </w:r>
      <w:r w:rsidR="009C7469" w:rsidRPr="00E47D58">
        <w:rPr>
          <w:rFonts w:ascii="Book Antiqua" w:eastAsia="宋体" w:hAnsi="Book Antiqua"/>
          <w:sz w:val="24"/>
          <w:szCs w:val="24"/>
          <w:lang w:val="en-US" w:eastAsia="zh-CN"/>
        </w:rPr>
        <w:t xml:space="preserve"> </w:t>
      </w:r>
    </w:p>
    <w:p w:rsidR="009C7469" w:rsidRPr="0023584E" w:rsidRDefault="009C7469"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b/>
          <w:sz w:val="24"/>
          <w:szCs w:val="24"/>
          <w:lang w:val="en-US" w:eastAsia="zh-CN"/>
        </w:rPr>
        <w:t>COMMENTS</w:t>
      </w: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Background</w:t>
      </w:r>
    </w:p>
    <w:p w:rsidR="009C7469" w:rsidRPr="00E47D58" w:rsidRDefault="009C7469"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sz w:val="24"/>
          <w:szCs w:val="24"/>
          <w:lang w:val="en-US" w:eastAsia="zh-CN"/>
        </w:rPr>
        <w:t>Epicardial fat</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(EF) under normal physiological conditions, EF tissue displays biochemical, mechanical and thermogenic cardio protective properties. Under pathological circumstances, EF can be strongly related to the development of coronary artery disease (CAD). Several imaging modalities can be used to quantify EF volume (EFV) such as echocardiography, computed tomography, and magnetic resonance imaging</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 xml:space="preserve">Research frontiers </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ECG-gated cardiac </w:t>
      </w:r>
      <w:r w:rsidR="00245ED1" w:rsidRPr="00245ED1">
        <w:rPr>
          <w:rFonts w:ascii="Book Antiqua" w:eastAsia="宋体" w:hAnsi="Book Antiqua"/>
          <w:sz w:val="24"/>
          <w:szCs w:val="24"/>
          <w:lang w:val="en-US" w:eastAsia="zh-CN"/>
        </w:rPr>
        <w:t xml:space="preserve">computed tomography </w:t>
      </w:r>
      <w:r w:rsidRPr="00E47D58">
        <w:rPr>
          <w:rFonts w:ascii="Book Antiqua" w:eastAsia="宋体" w:hAnsi="Book Antiqua"/>
          <w:sz w:val="24"/>
          <w:szCs w:val="24"/>
          <w:lang w:val="en-US" w:eastAsia="zh-CN"/>
        </w:rPr>
        <w:t>with its high spatial resolution and true volume coverage of the heart, allows accurate measur</w:t>
      </w:r>
      <w:r w:rsidR="002E6982">
        <w:rPr>
          <w:rFonts w:ascii="Book Antiqua" w:eastAsia="宋体" w:hAnsi="Book Antiqua"/>
          <w:sz w:val="24"/>
          <w:szCs w:val="24"/>
          <w:lang w:val="en-US" w:eastAsia="zh-CN"/>
        </w:rPr>
        <w:t>ement of epicardial fat volumes</w:t>
      </w:r>
      <w:r w:rsidRPr="00E47D58">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Besides EFV, some authors derived a second parameter, the body surface area indexed EFV (EFV/BSA); however, comparison between these two parameters has not been considered. Moreover, despite the predictive value of higher body mass index for cardiovascular</w:t>
      </w:r>
      <w:r w:rsidR="00DD0AD1">
        <w:rPr>
          <w:rFonts w:ascii="Book Antiqua" w:eastAsia="宋体" w:hAnsi="Book Antiqua"/>
          <w:sz w:val="24"/>
          <w:szCs w:val="24"/>
          <w:lang w:val="en-US" w:eastAsia="zh-CN"/>
        </w:rPr>
        <w:t xml:space="preserve"> event</w:t>
      </w:r>
      <w:r w:rsidRPr="00E47D58">
        <w:rPr>
          <w:rFonts w:ascii="Book Antiqua" w:eastAsia="宋体" w:hAnsi="Book Antiqua"/>
          <w:sz w:val="24"/>
          <w:szCs w:val="24"/>
          <w:lang w:val="en-US" w:eastAsia="zh-CN"/>
        </w:rPr>
        <w:t>, the added value of body mass index (BMI)-adjusted EFV (EFV/BMI) also has not been previously assessed as well. The current study compare</w:t>
      </w:r>
      <w:r w:rsidR="00DD0AD1">
        <w:rPr>
          <w:rFonts w:ascii="Book Antiqua" w:eastAsia="宋体" w:hAnsi="Book Antiqua" w:hint="eastAsia"/>
          <w:sz w:val="24"/>
          <w:szCs w:val="24"/>
          <w:lang w:val="en-US" w:eastAsia="zh-CN"/>
        </w:rPr>
        <w:t>s</w:t>
      </w:r>
      <w:r w:rsidRPr="00E47D58">
        <w:rPr>
          <w:rFonts w:ascii="Book Antiqua" w:eastAsia="宋体" w:hAnsi="Book Antiqua"/>
          <w:sz w:val="24"/>
          <w:szCs w:val="24"/>
          <w:lang w:val="en-US" w:eastAsia="zh-CN"/>
        </w:rPr>
        <w:t xml:space="preserve"> the predictive value of the three methods for EF assessment (EFV, EFV/BSA and EFV/BMI) for presence of significant CAD.</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Innovations and breakthroughs</w:t>
      </w:r>
    </w:p>
    <w:p w:rsidR="009C7469" w:rsidRPr="00E47D58" w:rsidRDefault="009C7469"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sz w:val="24"/>
          <w:szCs w:val="24"/>
          <w:lang w:val="en-US" w:eastAsia="zh-CN"/>
        </w:rPr>
        <w:t>In the current study we compared the predictive value of three EFP for the presence of significant CAD. To our knowledge, no similar studies have been performed before and EFV/BMI has not previously assessed also, the predictive value of EF/VBSA for CAD has not been compared with EFV.</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The major</w:t>
      </w:r>
      <w:r w:rsidR="002E6982">
        <w:rPr>
          <w:rFonts w:ascii="Book Antiqua" w:eastAsia="宋体" w:hAnsi="Book Antiqua"/>
          <w:sz w:val="24"/>
          <w:szCs w:val="24"/>
          <w:lang w:val="en-US" w:eastAsia="zh-CN"/>
        </w:rPr>
        <w:t xml:space="preserve"> outcome of the present </w:t>
      </w:r>
      <w:r w:rsidR="0023584E">
        <w:rPr>
          <w:rFonts w:ascii="Book Antiqua" w:eastAsia="宋体" w:hAnsi="Book Antiqua"/>
          <w:sz w:val="24"/>
          <w:szCs w:val="24"/>
          <w:lang w:val="en-US" w:eastAsia="zh-CN"/>
        </w:rPr>
        <w:t>study</w:t>
      </w:r>
      <w:r w:rsidR="002E6982">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 xml:space="preserve">is that the three methods for assessing the EF have an equivalent predictive value for significant CAD. Furthermore we provided a threshold for each one of the three EF parameters. </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Applications</w:t>
      </w:r>
    </w:p>
    <w:p w:rsidR="009C7469" w:rsidRPr="00E47D58" w:rsidRDefault="009C7469"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sz w:val="24"/>
          <w:szCs w:val="24"/>
          <w:lang w:val="en-US" w:eastAsia="zh-CN"/>
        </w:rPr>
        <w:t>O</w:t>
      </w:r>
      <w:r w:rsidR="002E6982">
        <w:rPr>
          <w:rFonts w:ascii="Book Antiqua" w:eastAsia="宋体" w:hAnsi="Book Antiqua"/>
          <w:sz w:val="24"/>
          <w:szCs w:val="24"/>
          <w:lang w:val="en-US" w:eastAsia="zh-CN"/>
        </w:rPr>
        <w:t>ur study results suggested that</w:t>
      </w:r>
      <w:r w:rsidRPr="00E47D58">
        <w:rPr>
          <w:rFonts w:ascii="Book Antiqua" w:eastAsia="宋体" w:hAnsi="Book Antiqua"/>
          <w:sz w:val="24"/>
          <w:szCs w:val="24"/>
          <w:lang w:val="en-US" w:eastAsia="zh-CN"/>
        </w:rPr>
        <w:t>; any one of the three methods for assessment of epicardial fat can be used to predict significant CAD since all have the same equivalent predictive value</w:t>
      </w:r>
      <w:r w:rsidR="002E6982">
        <w:rPr>
          <w:rFonts w:ascii="Book Antiqua" w:eastAsia="宋体" w:hAnsi="Book Antiqua" w:hint="eastAsia"/>
          <w:sz w:val="24"/>
          <w:szCs w:val="24"/>
          <w:lang w:val="en-US" w:eastAsia="zh-CN"/>
        </w:rPr>
        <w:t>.</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Terminology</w:t>
      </w:r>
    </w:p>
    <w:p w:rsidR="009C7469" w:rsidRPr="00E47D58" w:rsidRDefault="002E6982" w:rsidP="00E47D58">
      <w:pPr>
        <w:pStyle w:val="Listeafsnit1"/>
        <w:spacing w:after="0" w:line="360" w:lineRule="auto"/>
        <w:ind w:left="0"/>
        <w:jc w:val="both"/>
        <w:rPr>
          <w:rFonts w:ascii="Book Antiqua" w:eastAsia="宋体" w:hAnsi="Book Antiqua"/>
          <w:sz w:val="24"/>
          <w:szCs w:val="24"/>
          <w:rtl/>
          <w:lang w:val="en-US" w:eastAsia="zh-CN"/>
        </w:rPr>
      </w:pPr>
      <w:r>
        <w:rPr>
          <w:rFonts w:ascii="Book Antiqua" w:eastAsia="宋体" w:hAnsi="Book Antiqua"/>
          <w:sz w:val="24"/>
          <w:szCs w:val="24"/>
          <w:lang w:val="en-US" w:eastAsia="zh-CN"/>
        </w:rPr>
        <w:t>EF</w:t>
      </w:r>
      <w:r w:rsidR="009C7469" w:rsidRPr="00E47D58">
        <w:rPr>
          <w:rFonts w:ascii="Book Antiqua" w:eastAsia="宋体" w:hAnsi="Book Antiqua"/>
          <w:sz w:val="24"/>
          <w:szCs w:val="24"/>
          <w:lang w:val="en-US" w:eastAsia="zh-CN"/>
        </w:rPr>
        <w:t xml:space="preserve"> is the visceral fat of the heart deposited under the visceral layer of the pericardium and has the same origin as abdominal visceral fat</w:t>
      </w:r>
      <w:r>
        <w:rPr>
          <w:rFonts w:ascii="Book Antiqua" w:eastAsia="宋体" w:hAnsi="Book Antiqua" w:hint="eastAsia"/>
          <w:sz w:val="24"/>
          <w:szCs w:val="24"/>
          <w:lang w:val="en-US" w:eastAsia="zh-CN"/>
        </w:rPr>
        <w:t>.</w:t>
      </w:r>
    </w:p>
    <w:p w:rsidR="009C7469" w:rsidRPr="00E47D58" w:rsidRDefault="009C7469" w:rsidP="00E47D58">
      <w:pPr>
        <w:pStyle w:val="Listeafsnit1"/>
        <w:spacing w:after="0" w:line="360" w:lineRule="auto"/>
        <w:ind w:left="0"/>
        <w:jc w:val="both"/>
        <w:rPr>
          <w:rFonts w:ascii="Book Antiqua" w:eastAsia="宋体" w:hAnsi="Book Antiqua"/>
          <w:sz w:val="24"/>
          <w:szCs w:val="24"/>
          <w:lang w:val="en-US" w:eastAsia="zh-CN"/>
        </w:rPr>
      </w:pPr>
    </w:p>
    <w:p w:rsidR="009C7469" w:rsidRPr="002E6982" w:rsidRDefault="009C7469" w:rsidP="00E47D58">
      <w:pPr>
        <w:pStyle w:val="Listeafsnit1"/>
        <w:spacing w:after="0" w:line="360" w:lineRule="auto"/>
        <w:ind w:left="0"/>
        <w:jc w:val="both"/>
        <w:rPr>
          <w:rFonts w:ascii="Book Antiqua" w:eastAsia="宋体" w:hAnsi="Book Antiqua"/>
          <w:b/>
          <w:i/>
          <w:sz w:val="24"/>
          <w:szCs w:val="24"/>
          <w:lang w:val="en-US" w:eastAsia="zh-CN"/>
        </w:rPr>
      </w:pPr>
      <w:r w:rsidRPr="002E6982">
        <w:rPr>
          <w:rFonts w:ascii="Book Antiqua" w:eastAsia="宋体" w:hAnsi="Book Antiqua"/>
          <w:b/>
          <w:i/>
          <w:sz w:val="24"/>
          <w:szCs w:val="24"/>
          <w:lang w:val="en-US" w:eastAsia="zh-CN"/>
        </w:rPr>
        <w:t>Peer</w:t>
      </w:r>
      <w:r w:rsidR="00245ED1">
        <w:rPr>
          <w:rFonts w:ascii="Book Antiqua" w:eastAsia="宋体" w:hAnsi="Book Antiqua" w:hint="eastAsia"/>
          <w:b/>
          <w:i/>
          <w:sz w:val="24"/>
          <w:szCs w:val="24"/>
          <w:lang w:val="en-US" w:eastAsia="zh-CN"/>
        </w:rPr>
        <w:t>-</w:t>
      </w:r>
      <w:r w:rsidRPr="002E6982">
        <w:rPr>
          <w:rFonts w:ascii="Book Antiqua" w:eastAsia="宋体" w:hAnsi="Book Antiqua"/>
          <w:b/>
          <w:i/>
          <w:sz w:val="24"/>
          <w:szCs w:val="24"/>
          <w:lang w:val="en-US" w:eastAsia="zh-CN"/>
        </w:rPr>
        <w:t>review</w:t>
      </w:r>
    </w:p>
    <w:p w:rsidR="009C1F59" w:rsidRPr="0091397B" w:rsidRDefault="009C7469"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This is a good study in which the authors compare the predictive value of three methods used for q</w:t>
      </w:r>
      <w:r w:rsidR="002E6982">
        <w:rPr>
          <w:rFonts w:ascii="Book Antiqua" w:eastAsia="宋体" w:hAnsi="Book Antiqua"/>
          <w:sz w:val="24"/>
          <w:szCs w:val="24"/>
          <w:lang w:val="en-US" w:eastAsia="zh-CN"/>
        </w:rPr>
        <w:t>uantification of epicardial fat</w:t>
      </w:r>
      <w:r w:rsidR="002E6982">
        <w:rPr>
          <w:rFonts w:ascii="Book Antiqua" w:eastAsia="宋体" w:hAnsi="Book Antiqua" w:hint="eastAsia"/>
          <w:sz w:val="24"/>
          <w:szCs w:val="24"/>
          <w:lang w:val="en-US" w:eastAsia="zh-CN"/>
        </w:rPr>
        <w:t xml:space="preserve"> [</w:t>
      </w:r>
      <w:r w:rsidRPr="002E6982">
        <w:rPr>
          <w:rFonts w:ascii="Book Antiqua" w:eastAsia="宋体" w:hAnsi="Book Antiqua"/>
          <w:i/>
          <w:sz w:val="24"/>
          <w:szCs w:val="24"/>
          <w:lang w:val="en-US" w:eastAsia="zh-CN"/>
        </w:rPr>
        <w:t>i.e.</w:t>
      </w:r>
      <w:r w:rsidR="002E6982" w:rsidRPr="002E6982">
        <w:rPr>
          <w:rFonts w:ascii="Book Antiqua" w:eastAsia="宋体" w:hAnsi="Book Antiqua" w:hint="eastAsia"/>
          <w:i/>
          <w:sz w:val="24"/>
          <w:szCs w:val="24"/>
          <w:lang w:val="en-US" w:eastAsia="zh-CN"/>
        </w:rPr>
        <w:t>,</w:t>
      </w:r>
      <w:r w:rsidRPr="002E6982">
        <w:rPr>
          <w:rFonts w:ascii="Book Antiqua" w:eastAsia="宋体" w:hAnsi="Book Antiqua"/>
          <w:i/>
          <w:sz w:val="24"/>
          <w:szCs w:val="24"/>
          <w:lang w:val="en-US" w:eastAsia="zh-CN"/>
        </w:rPr>
        <w:t xml:space="preserve"> </w:t>
      </w:r>
      <w:r w:rsidRPr="00E47D58">
        <w:rPr>
          <w:rFonts w:ascii="Book Antiqua" w:eastAsia="宋体" w:hAnsi="Book Antiqua"/>
          <w:sz w:val="24"/>
          <w:szCs w:val="24"/>
          <w:lang w:val="en-US" w:eastAsia="zh-CN"/>
        </w:rPr>
        <w:t>EFV, EFV indexed with body surface area (EFV/BSA) and EFV indexed with body mass index (EFV/BMI)</w:t>
      </w:r>
      <w:r w:rsidR="002E6982">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f</w:t>
      </w:r>
      <w:r w:rsidR="002E6982">
        <w:rPr>
          <w:rFonts w:ascii="Book Antiqua" w:eastAsia="宋体" w:hAnsi="Book Antiqua"/>
          <w:sz w:val="24"/>
          <w:szCs w:val="24"/>
          <w:lang w:val="en-US" w:eastAsia="zh-CN"/>
        </w:rPr>
        <w:t>or presence of significant CAD.</w:t>
      </w:r>
      <w:r w:rsidRPr="00E47D58">
        <w:rPr>
          <w:rFonts w:ascii="Book Antiqua" w:eastAsia="宋体" w:hAnsi="Book Antiqua"/>
          <w:sz w:val="24"/>
          <w:szCs w:val="24"/>
          <w:lang w:val="en-US" w:eastAsia="zh-CN"/>
        </w:rPr>
        <w:t xml:space="preserve"> The results are interesting and suggest that any one of the three methods for assessment of epicardial fat can be used to predict significant CAD since all have the same equivalent predictive value.</w:t>
      </w:r>
    </w:p>
    <w:p w:rsidR="002E6982" w:rsidRDefault="002E6982">
      <w:pPr>
        <w:bidi w:val="0"/>
        <w:rPr>
          <w:rFonts w:ascii="Book Antiqua" w:hAnsi="Book Antiqua" w:cs="Times New Roman"/>
          <w:b/>
          <w:sz w:val="24"/>
          <w:szCs w:val="24"/>
          <w:lang w:eastAsia="zh-CN"/>
        </w:rPr>
      </w:pPr>
    </w:p>
    <w:p w:rsidR="009C7469" w:rsidRPr="002E6982" w:rsidRDefault="002E6982" w:rsidP="00E47D58">
      <w:pPr>
        <w:pStyle w:val="Listeafsnit1"/>
        <w:spacing w:after="0" w:line="360" w:lineRule="auto"/>
        <w:ind w:left="0"/>
        <w:jc w:val="both"/>
        <w:rPr>
          <w:rFonts w:ascii="Book Antiqua" w:eastAsia="宋体" w:hAnsi="Book Antiqua"/>
          <w:b/>
          <w:sz w:val="24"/>
          <w:szCs w:val="24"/>
          <w:rtl/>
          <w:lang w:val="en-US" w:eastAsia="zh-CN"/>
        </w:rPr>
      </w:pPr>
      <w:r w:rsidRPr="002E6982">
        <w:rPr>
          <w:rFonts w:ascii="Book Antiqua" w:eastAsia="宋体" w:hAnsi="Book Antiqua"/>
          <w:b/>
          <w:sz w:val="24"/>
          <w:szCs w:val="24"/>
          <w:lang w:val="en-US" w:eastAsia="zh-CN"/>
        </w:rPr>
        <w:t>REFERENCES</w:t>
      </w:r>
      <w:bookmarkStart w:id="16" w:name="OLE_LINK3"/>
    </w:p>
    <w:p w:rsidR="007317AE" w:rsidRPr="00E165E1" w:rsidRDefault="007317AE" w:rsidP="007317AE">
      <w:pPr>
        <w:spacing w:line="360" w:lineRule="auto"/>
        <w:jc w:val="right"/>
        <w:rPr>
          <w:rFonts w:ascii="Book Antiqua" w:hAnsi="Book Antiqua" w:cs="宋体"/>
          <w:sz w:val="24"/>
          <w:szCs w:val="24"/>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bookmarkStart w:id="27" w:name="OLE_LINK326"/>
      <w:bookmarkStart w:id="28" w:name="OLE_LINK335"/>
      <w:bookmarkStart w:id="29" w:name="OLE_LINK339"/>
      <w:bookmarkStart w:id="30" w:name="OLE_LINK348"/>
      <w:bookmarkStart w:id="31" w:name="OLE_LINK399"/>
      <w:bookmarkStart w:id="32" w:name="OLE_LINK419"/>
      <w:bookmarkStart w:id="33" w:name="OLE_LINK420"/>
      <w:bookmarkStart w:id="34" w:name="OLE_LINK423"/>
      <w:bookmarkStart w:id="35" w:name="OLE_LINK449"/>
      <w:bookmarkStart w:id="36" w:name="OLE_LINK450"/>
      <w:bookmarkStart w:id="37" w:name="OLE_LINK454"/>
      <w:bookmarkStart w:id="38" w:name="OLE_LINK461"/>
      <w:bookmarkStart w:id="39" w:name="OLE_LINK471"/>
      <w:bookmarkStart w:id="40" w:name="OLE_LINK7"/>
      <w:bookmarkStart w:id="41" w:name="OLE_LINK473"/>
      <w:bookmarkStart w:id="42" w:name="OLE_LINK474"/>
      <w:bookmarkEnd w:id="16"/>
      <w:r w:rsidRPr="00E165E1">
        <w:rPr>
          <w:rFonts w:ascii="Book Antiqua" w:hAnsi="Book Antiqua" w:cs="宋体"/>
          <w:sz w:val="24"/>
          <w:szCs w:val="24"/>
        </w:rPr>
        <w:t>1 </w:t>
      </w:r>
      <w:r w:rsidRPr="00E165E1">
        <w:rPr>
          <w:rFonts w:ascii="Book Antiqua" w:hAnsi="Book Antiqua" w:cs="宋体"/>
          <w:b/>
          <w:bCs/>
          <w:sz w:val="24"/>
          <w:szCs w:val="24"/>
        </w:rPr>
        <w:t>Iwasaki K</w:t>
      </w:r>
      <w:r w:rsidRPr="00E165E1">
        <w:rPr>
          <w:rFonts w:ascii="Book Antiqua" w:hAnsi="Book Antiqua" w:cs="宋体"/>
          <w:sz w:val="24"/>
          <w:szCs w:val="24"/>
        </w:rPr>
        <w:t>, Matsumoto T, Aono H, Furukawa H, Samukawa M. Relationship between epicardial fat measured by 64-multidetector computed tomography and coronary artery disease. </w:t>
      </w:r>
      <w:r w:rsidRPr="00E165E1">
        <w:rPr>
          <w:rFonts w:ascii="Book Antiqua" w:hAnsi="Book Antiqua" w:cs="宋体"/>
          <w:i/>
          <w:iCs/>
          <w:sz w:val="24"/>
          <w:szCs w:val="24"/>
        </w:rPr>
        <w:t>Clin Cardiol</w:t>
      </w:r>
      <w:r w:rsidRPr="00E165E1">
        <w:rPr>
          <w:rFonts w:ascii="Book Antiqua" w:hAnsi="Book Antiqua" w:cs="宋体"/>
          <w:sz w:val="24"/>
          <w:szCs w:val="24"/>
        </w:rPr>
        <w:t> 2011; </w:t>
      </w:r>
      <w:r w:rsidRPr="00E165E1">
        <w:rPr>
          <w:rFonts w:ascii="Book Antiqua" w:hAnsi="Book Antiqua" w:cs="宋体"/>
          <w:b/>
          <w:bCs/>
          <w:sz w:val="24"/>
          <w:szCs w:val="24"/>
        </w:rPr>
        <w:t>34</w:t>
      </w:r>
      <w:r w:rsidRPr="00E165E1">
        <w:rPr>
          <w:rFonts w:ascii="Book Antiqua" w:hAnsi="Book Antiqua" w:cs="宋体"/>
          <w:sz w:val="24"/>
          <w:szCs w:val="24"/>
        </w:rPr>
        <w:t>: 166-171 [PMID: 21337349 DOI: 10.1002/clc.20840]</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2 </w:t>
      </w:r>
      <w:r w:rsidRPr="00E165E1">
        <w:rPr>
          <w:rFonts w:ascii="Book Antiqua" w:hAnsi="Book Antiqua" w:cs="宋体"/>
          <w:b/>
          <w:bCs/>
          <w:sz w:val="24"/>
          <w:szCs w:val="24"/>
        </w:rPr>
        <w:t>Iacobellis G</w:t>
      </w:r>
      <w:r w:rsidRPr="00E165E1">
        <w:rPr>
          <w:rFonts w:ascii="Book Antiqua" w:hAnsi="Book Antiqua" w:cs="宋体"/>
          <w:sz w:val="24"/>
          <w:szCs w:val="24"/>
        </w:rPr>
        <w:t>, Bianco AC. Epicardial adipose tissue: emerging physiological, pathophysiological and clinical features. </w:t>
      </w:r>
      <w:r w:rsidRPr="00E165E1">
        <w:rPr>
          <w:rFonts w:ascii="Book Antiqua" w:hAnsi="Book Antiqua" w:cs="宋体"/>
          <w:i/>
          <w:iCs/>
          <w:sz w:val="24"/>
          <w:szCs w:val="24"/>
        </w:rPr>
        <w:t>Trends Endocrinol Metab</w:t>
      </w:r>
      <w:r w:rsidRPr="00E165E1">
        <w:rPr>
          <w:rFonts w:ascii="Book Antiqua" w:hAnsi="Book Antiqua" w:cs="宋体"/>
          <w:sz w:val="24"/>
          <w:szCs w:val="24"/>
        </w:rPr>
        <w:t> 2011; </w:t>
      </w:r>
      <w:r w:rsidRPr="00E165E1">
        <w:rPr>
          <w:rFonts w:ascii="Book Antiqua" w:hAnsi="Book Antiqua" w:cs="宋体"/>
          <w:b/>
          <w:bCs/>
          <w:sz w:val="24"/>
          <w:szCs w:val="24"/>
        </w:rPr>
        <w:t>22</w:t>
      </w:r>
      <w:r w:rsidRPr="00E165E1">
        <w:rPr>
          <w:rFonts w:ascii="Book Antiqua" w:hAnsi="Book Antiqua" w:cs="宋体"/>
          <w:sz w:val="24"/>
          <w:szCs w:val="24"/>
        </w:rPr>
        <w:t>: 450-457 [PMID: 21852149 DOI: 10.1016/j.tem.2011.07.003]</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3 </w:t>
      </w:r>
      <w:r w:rsidRPr="00E165E1">
        <w:rPr>
          <w:rFonts w:ascii="Book Antiqua" w:hAnsi="Book Antiqua" w:cs="宋体"/>
          <w:b/>
          <w:bCs/>
          <w:sz w:val="24"/>
          <w:szCs w:val="24"/>
        </w:rPr>
        <w:t>Baker AR</w:t>
      </w:r>
      <w:r w:rsidRPr="00E165E1">
        <w:rPr>
          <w:rFonts w:ascii="Book Antiqua" w:hAnsi="Book Antiqua" w:cs="宋体"/>
          <w:sz w:val="24"/>
          <w:szCs w:val="24"/>
        </w:rPr>
        <w:t>, Silva NF, Quinn DW, Harte AL, Pagano D, Bonser RS, Kumar S, McTernan PG. Human epicardial adipose tissue expresses a pathogenic profile of adipocytokines in patients with cardiovascular disease. </w:t>
      </w:r>
      <w:r w:rsidRPr="00E165E1">
        <w:rPr>
          <w:rFonts w:ascii="Book Antiqua" w:hAnsi="Book Antiqua" w:cs="宋体"/>
          <w:i/>
          <w:iCs/>
          <w:sz w:val="24"/>
          <w:szCs w:val="24"/>
        </w:rPr>
        <w:t>Cardiovasc Diabetol</w:t>
      </w:r>
      <w:r w:rsidRPr="00E165E1">
        <w:rPr>
          <w:rFonts w:ascii="Book Antiqua" w:hAnsi="Book Antiqua" w:cs="宋体"/>
          <w:sz w:val="24"/>
          <w:szCs w:val="24"/>
        </w:rPr>
        <w:t> 2006; </w:t>
      </w:r>
      <w:r w:rsidRPr="00E165E1">
        <w:rPr>
          <w:rFonts w:ascii="Book Antiqua" w:hAnsi="Book Antiqua" w:cs="宋体"/>
          <w:b/>
          <w:bCs/>
          <w:sz w:val="24"/>
          <w:szCs w:val="24"/>
        </w:rPr>
        <w:t>5</w:t>
      </w:r>
      <w:r w:rsidRPr="00E165E1">
        <w:rPr>
          <w:rFonts w:ascii="Book Antiqua" w:hAnsi="Book Antiqua" w:cs="宋体"/>
          <w:sz w:val="24"/>
          <w:szCs w:val="24"/>
        </w:rPr>
        <w:t>: 1 [PMID: 16412224 DOI: 10.1186/1475-2840-5-1]</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4 </w:t>
      </w:r>
      <w:r w:rsidRPr="00E165E1">
        <w:rPr>
          <w:rFonts w:ascii="Book Antiqua" w:hAnsi="Book Antiqua" w:cs="宋体"/>
          <w:b/>
          <w:sz w:val="24"/>
          <w:szCs w:val="24"/>
        </w:rPr>
        <w:t>Aydın H,</w:t>
      </w:r>
      <w:r w:rsidRPr="00E165E1">
        <w:rPr>
          <w:rFonts w:ascii="Book Antiqua" w:hAnsi="Book Antiqua" w:cs="宋体"/>
          <w:sz w:val="24"/>
          <w:szCs w:val="24"/>
        </w:rPr>
        <w:t xml:space="preserve"> Toprak A, Deyneli O, Yazıcı, D, Tarçın Ö, Sancak S, Akalın S. Epicardial Fat Tissue Thickness Correlates with Endothelial Dysfunction and Other Cardiovascular Risk Factors in Patients with Metabolic Syndrome. </w:t>
      </w:r>
      <w:r w:rsidRPr="00E165E1">
        <w:rPr>
          <w:rFonts w:ascii="Book Antiqua" w:hAnsi="Book Antiqua" w:cs="宋体"/>
          <w:i/>
          <w:sz w:val="24"/>
          <w:szCs w:val="24"/>
        </w:rPr>
        <w:t>Metab Syndr Relat Disord</w:t>
      </w:r>
      <w:r w:rsidRPr="00E165E1">
        <w:rPr>
          <w:rFonts w:ascii="Book Antiqua" w:hAnsi="Book Antiqua" w:cs="宋体"/>
          <w:sz w:val="24"/>
          <w:szCs w:val="24"/>
        </w:rPr>
        <w:t xml:space="preserve"> 2010;</w:t>
      </w:r>
      <w:r w:rsidRPr="00E165E1">
        <w:rPr>
          <w:rFonts w:ascii="Book Antiqua" w:hAnsi="Book Antiqua" w:cs="宋体"/>
          <w:b/>
          <w:sz w:val="24"/>
          <w:szCs w:val="24"/>
        </w:rPr>
        <w:t xml:space="preserve"> 8</w:t>
      </w:r>
      <w:r>
        <w:rPr>
          <w:rFonts w:ascii="Book Antiqua" w:hAnsi="Book Antiqua" w:cs="宋体"/>
          <w:sz w:val="24"/>
          <w:szCs w:val="24"/>
        </w:rPr>
        <w:t>: 229–234</w:t>
      </w:r>
      <w:r w:rsidRPr="00E165E1">
        <w:rPr>
          <w:rFonts w:ascii="Book Antiqua" w:hAnsi="Book Antiqua" w:cs="宋体"/>
          <w:sz w:val="24"/>
          <w:szCs w:val="24"/>
        </w:rPr>
        <w:t xml:space="preserve"> </w:t>
      </w:r>
      <w:r>
        <w:rPr>
          <w:rFonts w:ascii="Book Antiqua" w:hAnsi="Book Antiqua" w:cs="宋体" w:hint="eastAsia"/>
          <w:sz w:val="24"/>
          <w:szCs w:val="24"/>
        </w:rPr>
        <w:t>[</w:t>
      </w:r>
      <w:r w:rsidRPr="00E165E1">
        <w:rPr>
          <w:rFonts w:ascii="Book Antiqua" w:hAnsi="Book Antiqua" w:cs="宋体"/>
          <w:sz w:val="24"/>
          <w:szCs w:val="24"/>
        </w:rPr>
        <w:t>DOI: 10.1089/met.2009.0080</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proofErr w:type="gramStart"/>
      <w:r w:rsidRPr="00E165E1">
        <w:rPr>
          <w:rFonts w:ascii="Book Antiqua" w:hAnsi="Book Antiqua" w:cs="宋体"/>
          <w:sz w:val="24"/>
          <w:szCs w:val="24"/>
        </w:rPr>
        <w:t>5 </w:t>
      </w:r>
      <w:r w:rsidRPr="00E165E1">
        <w:rPr>
          <w:rFonts w:ascii="Book Antiqua" w:hAnsi="Book Antiqua" w:cs="宋体"/>
          <w:b/>
          <w:bCs/>
          <w:sz w:val="24"/>
          <w:szCs w:val="24"/>
        </w:rPr>
        <w:t>Sacks HS</w:t>
      </w:r>
      <w:r w:rsidRPr="00E165E1">
        <w:rPr>
          <w:rFonts w:ascii="Book Antiqua" w:hAnsi="Book Antiqua" w:cs="宋体"/>
          <w:sz w:val="24"/>
          <w:szCs w:val="24"/>
        </w:rPr>
        <w:t>, Fain JN.</w:t>
      </w:r>
      <w:proofErr w:type="gramEnd"/>
      <w:r w:rsidRPr="00E165E1">
        <w:rPr>
          <w:rFonts w:ascii="Book Antiqua" w:hAnsi="Book Antiqua" w:cs="宋体"/>
          <w:sz w:val="24"/>
          <w:szCs w:val="24"/>
        </w:rPr>
        <w:t xml:space="preserve"> Human epicardial fat: what is new and what is missing? </w:t>
      </w:r>
      <w:r w:rsidRPr="00E165E1">
        <w:rPr>
          <w:rFonts w:ascii="Book Antiqua" w:hAnsi="Book Antiqua" w:cs="宋体"/>
          <w:i/>
          <w:iCs/>
          <w:sz w:val="24"/>
          <w:szCs w:val="24"/>
        </w:rPr>
        <w:t>Clin Exp Pharmacol Physiol</w:t>
      </w:r>
      <w:r w:rsidRPr="00E165E1">
        <w:rPr>
          <w:rFonts w:ascii="Book Antiqua" w:hAnsi="Book Antiqua" w:cs="宋体"/>
          <w:sz w:val="24"/>
          <w:szCs w:val="24"/>
        </w:rPr>
        <w:t> 2011; </w:t>
      </w:r>
      <w:r w:rsidRPr="00E165E1">
        <w:rPr>
          <w:rFonts w:ascii="Book Antiqua" w:hAnsi="Book Antiqua" w:cs="宋体"/>
          <w:b/>
          <w:bCs/>
          <w:sz w:val="24"/>
          <w:szCs w:val="24"/>
        </w:rPr>
        <w:t>38</w:t>
      </w:r>
      <w:r w:rsidRPr="00E165E1">
        <w:rPr>
          <w:rFonts w:ascii="Book Antiqua" w:hAnsi="Book Antiqua" w:cs="宋体"/>
          <w:sz w:val="24"/>
          <w:szCs w:val="24"/>
        </w:rPr>
        <w:t>: 879-887 [PMID: 21895738 DOI: 10.1111/j.1440-1681.2011.05601.x]</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6 </w:t>
      </w:r>
      <w:r w:rsidRPr="00E165E1">
        <w:rPr>
          <w:rFonts w:ascii="Book Antiqua" w:hAnsi="Book Antiqua" w:cs="宋体"/>
          <w:b/>
          <w:sz w:val="24"/>
          <w:szCs w:val="24"/>
        </w:rPr>
        <w:t xml:space="preserve">Dey D, </w:t>
      </w:r>
      <w:r w:rsidRPr="00E165E1">
        <w:rPr>
          <w:rFonts w:ascii="Book Antiqua" w:hAnsi="Book Antiqua" w:cs="宋体"/>
          <w:sz w:val="24"/>
          <w:szCs w:val="24"/>
        </w:rPr>
        <w:t xml:space="preserve">Nakazato R, Slomka P J, Berman D S. CT Quantification of Epicardial Fat: Implications for Cardiovascular Risk Assessment. Curr </w:t>
      </w:r>
      <w:r w:rsidRPr="00E165E1">
        <w:rPr>
          <w:rFonts w:ascii="Book Antiqua" w:hAnsi="Book Antiqua" w:cs="宋体"/>
          <w:i/>
          <w:sz w:val="24"/>
          <w:szCs w:val="24"/>
        </w:rPr>
        <w:t xml:space="preserve">Cardiovasc Imaging Rep </w:t>
      </w:r>
      <w:r>
        <w:rPr>
          <w:rFonts w:ascii="Book Antiqua" w:hAnsi="Book Antiqua" w:cs="宋体"/>
          <w:sz w:val="24"/>
          <w:szCs w:val="24"/>
        </w:rPr>
        <w:t xml:space="preserve">2012; </w:t>
      </w:r>
      <w:r w:rsidRPr="00E165E1">
        <w:rPr>
          <w:rFonts w:ascii="Book Antiqua" w:hAnsi="Book Antiqua" w:cs="宋体"/>
          <w:b/>
          <w:sz w:val="24"/>
          <w:szCs w:val="24"/>
        </w:rPr>
        <w:t>5</w:t>
      </w:r>
      <w:r>
        <w:rPr>
          <w:rFonts w:ascii="Book Antiqua" w:hAnsi="Book Antiqua" w:cs="宋体"/>
          <w:sz w:val="24"/>
          <w:szCs w:val="24"/>
        </w:rPr>
        <w:t>: 352–359</w:t>
      </w:r>
      <w:r w:rsidRPr="00E165E1">
        <w:rPr>
          <w:rFonts w:ascii="Book Antiqua" w:hAnsi="Book Antiqua" w:cs="宋体"/>
          <w:sz w:val="24"/>
          <w:szCs w:val="24"/>
        </w:rPr>
        <w:t xml:space="preserve"> </w:t>
      </w:r>
      <w:r>
        <w:rPr>
          <w:rFonts w:ascii="Book Antiqua" w:hAnsi="Book Antiqua" w:cs="宋体" w:hint="eastAsia"/>
          <w:sz w:val="24"/>
          <w:szCs w:val="24"/>
        </w:rPr>
        <w:t>[</w:t>
      </w:r>
      <w:r w:rsidRPr="00E165E1">
        <w:rPr>
          <w:rFonts w:ascii="Book Antiqua" w:hAnsi="Book Antiqua" w:cs="宋体"/>
          <w:sz w:val="24"/>
          <w:szCs w:val="24"/>
        </w:rPr>
        <w:t>DOI: 10.1007/s12410-012-9154-4</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7 </w:t>
      </w:r>
      <w:r w:rsidRPr="00E165E1">
        <w:rPr>
          <w:rFonts w:ascii="Book Antiqua" w:hAnsi="Book Antiqua" w:cs="宋体"/>
          <w:b/>
          <w:bCs/>
          <w:sz w:val="24"/>
          <w:szCs w:val="24"/>
        </w:rPr>
        <w:t>Marwan M</w:t>
      </w:r>
      <w:r w:rsidRPr="00E165E1">
        <w:rPr>
          <w:rFonts w:ascii="Book Antiqua" w:hAnsi="Book Antiqua" w:cs="宋体"/>
          <w:sz w:val="24"/>
          <w:szCs w:val="24"/>
        </w:rPr>
        <w:t>, Achenbach S. Quantification of epicardial fat by computed tomography: why, when and how? </w:t>
      </w:r>
      <w:r w:rsidRPr="00E165E1">
        <w:rPr>
          <w:rFonts w:ascii="Book Antiqua" w:hAnsi="Book Antiqua" w:cs="宋体"/>
          <w:i/>
          <w:iCs/>
          <w:sz w:val="24"/>
          <w:szCs w:val="24"/>
        </w:rPr>
        <w:t>J Cardiovasc Comput Tomogr</w:t>
      </w:r>
      <w:r w:rsidRPr="00E165E1">
        <w:rPr>
          <w:rFonts w:ascii="Book Antiqua" w:hAnsi="Book Antiqua" w:cs="宋体"/>
          <w:sz w:val="24"/>
          <w:szCs w:val="24"/>
        </w:rPr>
        <w:t> </w:t>
      </w:r>
      <w:r>
        <w:rPr>
          <w:rFonts w:ascii="Book Antiqua" w:hAnsi="Book Antiqua" w:cs="宋体" w:hint="eastAsia"/>
          <w:sz w:val="24"/>
          <w:szCs w:val="24"/>
        </w:rPr>
        <w:t>2013</w:t>
      </w:r>
      <w:r w:rsidRPr="00E165E1">
        <w:rPr>
          <w:rFonts w:ascii="Book Antiqua" w:hAnsi="Book Antiqua" w:cs="宋体"/>
          <w:sz w:val="24"/>
          <w:szCs w:val="24"/>
        </w:rPr>
        <w:t>; </w:t>
      </w:r>
      <w:r w:rsidRPr="00E165E1">
        <w:rPr>
          <w:rFonts w:ascii="Book Antiqua" w:hAnsi="Book Antiqua" w:cs="宋体"/>
          <w:b/>
          <w:bCs/>
          <w:sz w:val="24"/>
          <w:szCs w:val="24"/>
        </w:rPr>
        <w:t>7</w:t>
      </w:r>
      <w:r w:rsidRPr="00E165E1">
        <w:rPr>
          <w:rFonts w:ascii="Book Antiqua" w:hAnsi="Book Antiqua" w:cs="宋体"/>
          <w:sz w:val="24"/>
          <w:szCs w:val="24"/>
        </w:rPr>
        <w:t>: 3-10 [PMID: 23452994 DOI: 10.1016/j.jcct.2013.01.002]</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8 </w:t>
      </w:r>
      <w:r w:rsidRPr="00E165E1">
        <w:rPr>
          <w:rFonts w:ascii="Book Antiqua" w:hAnsi="Book Antiqua" w:cs="宋体"/>
          <w:b/>
          <w:sz w:val="24"/>
          <w:szCs w:val="24"/>
        </w:rPr>
        <w:t>Dagvasumberel M,</w:t>
      </w:r>
      <w:r w:rsidRPr="00E165E1">
        <w:rPr>
          <w:rFonts w:ascii="Book Antiqua" w:hAnsi="Book Antiqua" w:cs="宋体"/>
          <w:sz w:val="24"/>
          <w:szCs w:val="24"/>
        </w:rPr>
        <w:t xml:space="preserve"> Shimabukuro M, Nishiuchi T, Ueno J, Takao S, Fukuda D, Sata M. Gender disparities in the association between epicardial adipose tissue volume and coronary atherosclerosis: A 3-dimensional cardiac computed tomography imaging study in Japanese subjects.</w:t>
      </w:r>
      <w:r w:rsidRPr="00E165E1">
        <w:rPr>
          <w:rFonts w:ascii="Book Antiqua" w:hAnsi="Book Antiqua" w:cs="宋体"/>
          <w:i/>
          <w:sz w:val="24"/>
          <w:szCs w:val="24"/>
        </w:rPr>
        <w:t xml:space="preserve"> Cardiovasc Diabetol</w:t>
      </w:r>
      <w:r w:rsidRPr="00E165E1">
        <w:rPr>
          <w:rFonts w:ascii="Book Antiqua" w:hAnsi="Book Antiqua" w:cs="宋体"/>
          <w:sz w:val="24"/>
          <w:szCs w:val="24"/>
        </w:rPr>
        <w:t xml:space="preserve"> 2012; </w:t>
      </w:r>
      <w:r w:rsidRPr="00E165E1">
        <w:rPr>
          <w:rFonts w:ascii="Book Antiqua" w:hAnsi="Book Antiqua" w:cs="宋体"/>
          <w:b/>
          <w:sz w:val="24"/>
          <w:szCs w:val="24"/>
        </w:rPr>
        <w:t>11</w:t>
      </w:r>
      <w:r>
        <w:rPr>
          <w:rFonts w:ascii="Book Antiqua" w:hAnsi="Book Antiqua" w:cs="宋体"/>
          <w:sz w:val="24"/>
          <w:szCs w:val="24"/>
        </w:rPr>
        <w:t>: 106</w:t>
      </w:r>
      <w:r>
        <w:rPr>
          <w:rFonts w:ascii="Book Antiqua" w:hAnsi="Book Antiqua" w:cs="宋体" w:hint="eastAsia"/>
          <w:sz w:val="24"/>
          <w:szCs w:val="24"/>
        </w:rPr>
        <w:t xml:space="preserve"> [</w:t>
      </w:r>
      <w:r w:rsidRPr="00E165E1">
        <w:rPr>
          <w:rFonts w:ascii="Book Antiqua" w:hAnsi="Book Antiqua" w:cs="宋体"/>
          <w:sz w:val="24"/>
          <w:szCs w:val="24"/>
        </w:rPr>
        <w:t>DOI: 10.1186/1475-2840-11-106</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9 </w:t>
      </w:r>
      <w:r w:rsidRPr="00E165E1">
        <w:rPr>
          <w:rFonts w:ascii="Book Antiqua" w:hAnsi="Book Antiqua" w:cs="宋体"/>
          <w:b/>
          <w:sz w:val="24"/>
          <w:szCs w:val="24"/>
        </w:rPr>
        <w:t xml:space="preserve">Shmilovich H, </w:t>
      </w:r>
      <w:r w:rsidRPr="00E165E1">
        <w:rPr>
          <w:rFonts w:ascii="Book Antiqua" w:hAnsi="Book Antiqua" w:cs="宋体"/>
          <w:sz w:val="24"/>
          <w:szCs w:val="24"/>
        </w:rPr>
        <w:t>Dey D, Cheng V Y, Rajani R, Nakazato R, Otaki Y,Berman D S . Threshold for the Upper Normal Limit of Indexed Epicardial Fat Volume: Derivation in a Healthy Population and Validation in an Outcome-Based St</w:t>
      </w:r>
      <w:r>
        <w:rPr>
          <w:rFonts w:ascii="Book Antiqua" w:hAnsi="Book Antiqua" w:cs="宋体"/>
          <w:sz w:val="24"/>
          <w:szCs w:val="24"/>
        </w:rPr>
        <w:t>udy.</w:t>
      </w:r>
      <w:r w:rsidRPr="00E165E1">
        <w:rPr>
          <w:rFonts w:ascii="Book Antiqua" w:hAnsi="Book Antiqua" w:cs="宋体"/>
          <w:i/>
          <w:sz w:val="24"/>
          <w:szCs w:val="24"/>
        </w:rPr>
        <w:t xml:space="preserve"> Am J Cardiol </w:t>
      </w:r>
      <w:r>
        <w:rPr>
          <w:rFonts w:ascii="Book Antiqua" w:hAnsi="Book Antiqua" w:cs="宋体"/>
          <w:sz w:val="24"/>
          <w:szCs w:val="24"/>
        </w:rPr>
        <w:t xml:space="preserve">2011; </w:t>
      </w:r>
      <w:r w:rsidRPr="00E165E1">
        <w:rPr>
          <w:rFonts w:ascii="Book Antiqua" w:hAnsi="Book Antiqua" w:cs="宋体"/>
          <w:b/>
          <w:sz w:val="24"/>
          <w:szCs w:val="24"/>
        </w:rPr>
        <w:t>108</w:t>
      </w:r>
      <w:r>
        <w:rPr>
          <w:rFonts w:ascii="Book Antiqua" w:hAnsi="Book Antiqua" w:cs="宋体"/>
          <w:sz w:val="24"/>
          <w:szCs w:val="24"/>
        </w:rPr>
        <w:t>: 1680–1685</w:t>
      </w:r>
      <w:r>
        <w:rPr>
          <w:rFonts w:ascii="Book Antiqua" w:hAnsi="Book Antiqua" w:cs="宋体" w:hint="eastAsia"/>
          <w:sz w:val="24"/>
          <w:szCs w:val="24"/>
        </w:rPr>
        <w:t xml:space="preserve"> [</w:t>
      </w:r>
      <w:r w:rsidRPr="00E165E1">
        <w:rPr>
          <w:rFonts w:ascii="Book Antiqua" w:hAnsi="Book Antiqua" w:cs="宋体"/>
          <w:sz w:val="24"/>
          <w:szCs w:val="24"/>
        </w:rPr>
        <w:t>DOI: 10.1016/j.amjcard.2011.07.031</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10 </w:t>
      </w:r>
      <w:r w:rsidRPr="00E165E1">
        <w:rPr>
          <w:rFonts w:ascii="Book Antiqua" w:hAnsi="Book Antiqua" w:cs="宋体"/>
          <w:b/>
          <w:bCs/>
          <w:sz w:val="24"/>
          <w:szCs w:val="24"/>
        </w:rPr>
        <w:t>Yusuf S</w:t>
      </w:r>
      <w:r w:rsidRPr="00E165E1">
        <w:rPr>
          <w:rFonts w:ascii="Book Antiqua" w:hAnsi="Book Antiqua" w:cs="宋体"/>
          <w:sz w:val="24"/>
          <w:szCs w:val="24"/>
        </w:rPr>
        <w:t>, Hawken S, Ounpuu S, Bautista L, Franzosi MG, Commerford P, Lang CC, Rumboldt Z, Onen CL, Lisheng L, Tanomsup S, Wangai P, Razak F, Sharma AM, Anand SS. Obesity and the risk of myocardial infarction in 27,000 participants from 52 countries: a case-control study. </w:t>
      </w:r>
      <w:r w:rsidRPr="00E165E1">
        <w:rPr>
          <w:rFonts w:ascii="Book Antiqua" w:hAnsi="Book Antiqua" w:cs="宋体"/>
          <w:i/>
          <w:iCs/>
          <w:sz w:val="24"/>
          <w:szCs w:val="24"/>
        </w:rPr>
        <w:t>Lancet</w:t>
      </w:r>
      <w:r w:rsidRPr="00E165E1">
        <w:rPr>
          <w:rFonts w:ascii="Book Antiqua" w:hAnsi="Book Antiqua" w:cs="宋体"/>
          <w:sz w:val="24"/>
          <w:szCs w:val="24"/>
        </w:rPr>
        <w:t> 2005; </w:t>
      </w:r>
      <w:r w:rsidRPr="00E165E1">
        <w:rPr>
          <w:rFonts w:ascii="Book Antiqua" w:hAnsi="Book Antiqua" w:cs="宋体"/>
          <w:b/>
          <w:bCs/>
          <w:sz w:val="24"/>
          <w:szCs w:val="24"/>
        </w:rPr>
        <w:t>366</w:t>
      </w:r>
      <w:r w:rsidRPr="00E165E1">
        <w:rPr>
          <w:rFonts w:ascii="Book Antiqua" w:hAnsi="Book Antiqua" w:cs="宋体"/>
          <w:sz w:val="24"/>
          <w:szCs w:val="24"/>
        </w:rPr>
        <w:t>: 1640-1649 [PMID: 16271645 DOI: 10.1016/s0140-6736(05)67663-5]</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11 </w:t>
      </w:r>
      <w:r w:rsidRPr="00E165E1">
        <w:rPr>
          <w:rFonts w:ascii="Book Antiqua" w:hAnsi="Book Antiqua" w:cs="宋体"/>
          <w:b/>
          <w:bCs/>
          <w:sz w:val="24"/>
          <w:szCs w:val="24"/>
        </w:rPr>
        <w:t>Whitlock G</w:t>
      </w:r>
      <w:r w:rsidRPr="00E165E1">
        <w:rPr>
          <w:rFonts w:ascii="Book Antiqua" w:hAnsi="Book Antiqua" w:cs="宋体"/>
          <w:sz w:val="24"/>
          <w:szCs w:val="24"/>
        </w:rPr>
        <w:t>, Lewington S, Sherliker P, Clarke R, Emberson J, Halsey J, Qizilbash N, Collins R, Peto R. Body-mass index and cause-specific mortality in 900 000 adults: collaborative analyses of 57 prospective studies. </w:t>
      </w:r>
      <w:r w:rsidRPr="00E165E1">
        <w:rPr>
          <w:rFonts w:ascii="Book Antiqua" w:hAnsi="Book Antiqua" w:cs="宋体"/>
          <w:i/>
          <w:iCs/>
          <w:sz w:val="24"/>
          <w:szCs w:val="24"/>
        </w:rPr>
        <w:t>Lancet</w:t>
      </w:r>
      <w:r w:rsidRPr="00E165E1">
        <w:rPr>
          <w:rFonts w:ascii="Book Antiqua" w:hAnsi="Book Antiqua" w:cs="宋体"/>
          <w:sz w:val="24"/>
          <w:szCs w:val="24"/>
        </w:rPr>
        <w:t> 2009; </w:t>
      </w:r>
      <w:r w:rsidRPr="00E165E1">
        <w:rPr>
          <w:rFonts w:ascii="Book Antiqua" w:hAnsi="Book Antiqua" w:cs="宋体"/>
          <w:b/>
          <w:bCs/>
          <w:sz w:val="24"/>
          <w:szCs w:val="24"/>
        </w:rPr>
        <w:t>373</w:t>
      </w:r>
      <w:r w:rsidRPr="00E165E1">
        <w:rPr>
          <w:rFonts w:ascii="Book Antiqua" w:hAnsi="Book Antiqua" w:cs="宋体"/>
          <w:sz w:val="24"/>
          <w:szCs w:val="24"/>
        </w:rPr>
        <w:t>: 1083-1096 [PMID: 19299006 DOI: 10.1016/s0140-6736(09)60318-4]</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12 </w:t>
      </w:r>
      <w:r w:rsidRPr="00E165E1">
        <w:rPr>
          <w:rFonts w:ascii="Book Antiqua" w:hAnsi="Book Antiqua" w:cs="宋体"/>
          <w:b/>
          <w:sz w:val="24"/>
          <w:szCs w:val="24"/>
        </w:rPr>
        <w:t>Taylor AJ,</w:t>
      </w:r>
      <w:r w:rsidRPr="00E165E1">
        <w:rPr>
          <w:rFonts w:ascii="Book Antiqua" w:hAnsi="Book Antiqua" w:cs="宋体"/>
          <w:sz w:val="24"/>
          <w:szCs w:val="24"/>
        </w:rPr>
        <w:t xml:space="preserve"> Cerqueira M, Hodgson JM, Mark D, Min J, O’Gara P, Rubin GD. ACCF/SCCT/ACR/AHA/ASE/ASN/NASCI/SCAI/SCMR 2010 appropriate use criteria for cardiac computed tomography: a report of the American College of Cardiology Foundation Appropriate Use Criteria Task Force, the Society of Cardiovascular Computed Tomography, the American College of Radiology, the American Heart Association, the American Society of Echocardiography, the American Society of Nuclear Cardiology, the North American Society for Cardiovascular Imaging, the Society for Cardiovascular Angiography and Interventions, and the Society for Cardiovascular </w:t>
      </w:r>
      <w:r>
        <w:rPr>
          <w:rFonts w:ascii="Book Antiqua" w:hAnsi="Book Antiqua" w:cs="宋体"/>
          <w:sz w:val="24"/>
          <w:szCs w:val="24"/>
        </w:rPr>
        <w:t>Magnetic Resonance.</w:t>
      </w:r>
      <w:r w:rsidRPr="00E165E1">
        <w:rPr>
          <w:rFonts w:ascii="Book Antiqua" w:hAnsi="Book Antiqua" w:cs="宋体"/>
          <w:i/>
          <w:sz w:val="24"/>
          <w:szCs w:val="24"/>
        </w:rPr>
        <w:t xml:space="preserve"> Circulation</w:t>
      </w:r>
      <w:r w:rsidRPr="00E165E1">
        <w:rPr>
          <w:rFonts w:ascii="Book Antiqua" w:hAnsi="Book Antiqua" w:cs="宋体"/>
          <w:sz w:val="24"/>
          <w:szCs w:val="24"/>
        </w:rPr>
        <w:t xml:space="preserve"> 2010; </w:t>
      </w:r>
      <w:r w:rsidRPr="00E165E1">
        <w:rPr>
          <w:rFonts w:ascii="Book Antiqua" w:hAnsi="Book Antiqua" w:cs="宋体"/>
          <w:b/>
          <w:sz w:val="24"/>
          <w:szCs w:val="24"/>
        </w:rPr>
        <w:t>122</w:t>
      </w:r>
      <w:r>
        <w:rPr>
          <w:rFonts w:ascii="Book Antiqua" w:hAnsi="Book Antiqua" w:cs="宋体"/>
          <w:sz w:val="24"/>
          <w:szCs w:val="24"/>
        </w:rPr>
        <w:t>: e525–</w:t>
      </w:r>
      <w:r w:rsidRPr="00E165E1">
        <w:rPr>
          <w:rFonts w:ascii="Book Antiqua" w:hAnsi="Book Antiqua" w:cs="宋体"/>
          <w:sz w:val="24"/>
          <w:szCs w:val="24"/>
        </w:rPr>
        <w:t>e</w:t>
      </w:r>
      <w:r>
        <w:rPr>
          <w:rFonts w:ascii="Book Antiqua" w:hAnsi="Book Antiqua" w:cs="宋体"/>
          <w:sz w:val="24"/>
          <w:szCs w:val="24"/>
        </w:rPr>
        <w:t>555</w:t>
      </w:r>
      <w:r>
        <w:rPr>
          <w:rFonts w:ascii="Book Antiqua" w:hAnsi="Book Antiqua" w:cs="宋体" w:hint="eastAsia"/>
          <w:sz w:val="24"/>
          <w:szCs w:val="24"/>
        </w:rPr>
        <w:t xml:space="preserve"> [</w:t>
      </w:r>
      <w:r w:rsidRPr="00E165E1">
        <w:rPr>
          <w:rFonts w:ascii="Book Antiqua" w:hAnsi="Book Antiqua" w:cs="宋体"/>
          <w:sz w:val="24"/>
          <w:szCs w:val="24"/>
        </w:rPr>
        <w:t>DO</w:t>
      </w:r>
      <w:r>
        <w:rPr>
          <w:rFonts w:ascii="Book Antiqua" w:hAnsi="Book Antiqua" w:cs="宋体"/>
          <w:sz w:val="24"/>
          <w:szCs w:val="24"/>
        </w:rPr>
        <w:t>I</w:t>
      </w:r>
      <w:r>
        <w:rPr>
          <w:rFonts w:ascii="Book Antiqua" w:hAnsi="Book Antiqua" w:cs="宋体" w:hint="eastAsia"/>
          <w:sz w:val="24"/>
          <w:szCs w:val="24"/>
        </w:rPr>
        <w:t xml:space="preserve">: </w:t>
      </w:r>
      <w:r>
        <w:rPr>
          <w:rFonts w:ascii="Book Antiqua" w:hAnsi="Book Antiqua" w:cs="宋体"/>
          <w:sz w:val="24"/>
          <w:szCs w:val="24"/>
        </w:rPr>
        <w:t xml:space="preserve"> 10.1161/CIR.0b013e3181fcae66</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proofErr w:type="gramStart"/>
      <w:r w:rsidRPr="00E165E1">
        <w:rPr>
          <w:rFonts w:ascii="Book Antiqua" w:hAnsi="Book Antiqua" w:cs="宋体"/>
          <w:sz w:val="24"/>
          <w:szCs w:val="24"/>
        </w:rPr>
        <w:t>13 </w:t>
      </w:r>
      <w:r w:rsidRPr="00E165E1">
        <w:rPr>
          <w:rFonts w:ascii="Book Antiqua" w:hAnsi="Book Antiqua" w:cs="宋体"/>
          <w:b/>
          <w:bCs/>
          <w:sz w:val="24"/>
          <w:szCs w:val="24"/>
        </w:rPr>
        <w:t>Stadius ML</w:t>
      </w:r>
      <w:r w:rsidRPr="00E165E1">
        <w:rPr>
          <w:rFonts w:ascii="Book Antiqua" w:hAnsi="Book Antiqua" w:cs="宋体"/>
          <w:sz w:val="24"/>
          <w:szCs w:val="24"/>
        </w:rPr>
        <w:t>, Alderman EL. Coronary artery revascularization.</w:t>
      </w:r>
      <w:proofErr w:type="gramEnd"/>
      <w:r w:rsidRPr="00E165E1">
        <w:rPr>
          <w:rFonts w:ascii="Book Antiqua" w:hAnsi="Book Antiqua" w:cs="宋体"/>
          <w:sz w:val="24"/>
          <w:szCs w:val="24"/>
        </w:rPr>
        <w:t xml:space="preserve"> </w:t>
      </w:r>
      <w:proofErr w:type="gramStart"/>
      <w:r w:rsidRPr="00E165E1">
        <w:rPr>
          <w:rFonts w:ascii="Book Antiqua" w:hAnsi="Book Antiqua" w:cs="宋体"/>
          <w:sz w:val="24"/>
          <w:szCs w:val="24"/>
        </w:rPr>
        <w:t>Critical need for, and consequences of, objective angiographic assessment of lesion severity.</w:t>
      </w:r>
      <w:proofErr w:type="gramEnd"/>
      <w:r w:rsidRPr="00E165E1">
        <w:rPr>
          <w:rFonts w:ascii="Book Antiqua" w:hAnsi="Book Antiqua" w:cs="宋体"/>
          <w:sz w:val="24"/>
          <w:szCs w:val="24"/>
        </w:rPr>
        <w:t> </w:t>
      </w:r>
      <w:r w:rsidRPr="00E165E1">
        <w:rPr>
          <w:rFonts w:ascii="Book Antiqua" w:hAnsi="Book Antiqua" w:cs="宋体"/>
          <w:i/>
          <w:iCs/>
          <w:sz w:val="24"/>
          <w:szCs w:val="24"/>
        </w:rPr>
        <w:t>Circulation</w:t>
      </w:r>
      <w:r w:rsidRPr="00E165E1">
        <w:rPr>
          <w:rFonts w:ascii="Book Antiqua" w:hAnsi="Book Antiqua" w:cs="宋体"/>
          <w:sz w:val="24"/>
          <w:szCs w:val="24"/>
        </w:rPr>
        <w:t> 1990; </w:t>
      </w:r>
      <w:r w:rsidRPr="00E165E1">
        <w:rPr>
          <w:rFonts w:ascii="Book Antiqua" w:hAnsi="Book Antiqua" w:cs="宋体"/>
          <w:b/>
          <w:bCs/>
          <w:sz w:val="24"/>
          <w:szCs w:val="24"/>
        </w:rPr>
        <w:t>82</w:t>
      </w:r>
      <w:r w:rsidRPr="00E165E1">
        <w:rPr>
          <w:rFonts w:ascii="Book Antiqua" w:hAnsi="Book Antiqua" w:cs="宋体"/>
          <w:sz w:val="24"/>
          <w:szCs w:val="24"/>
        </w:rPr>
        <w:t>: 2231-2234 [PMID: 2242544 DOI: 10.1161/01.cir.82.6.2231]</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14</w:t>
      </w:r>
      <w:r w:rsidRPr="00E165E1">
        <w:rPr>
          <w:rFonts w:ascii="Book Antiqua" w:hAnsi="Book Antiqua" w:cs="宋体"/>
          <w:sz w:val="24"/>
          <w:szCs w:val="24"/>
        </w:rPr>
        <w:t xml:space="preserve"> </w:t>
      </w:r>
      <w:r>
        <w:rPr>
          <w:rFonts w:ascii="Book Antiqua" w:hAnsi="Book Antiqua" w:cs="宋体"/>
          <w:b/>
          <w:sz w:val="24"/>
          <w:szCs w:val="24"/>
        </w:rPr>
        <w:t>Nichols J</w:t>
      </w:r>
      <w:r w:rsidRPr="00E165E1">
        <w:rPr>
          <w:rFonts w:ascii="Book Antiqua" w:hAnsi="Book Antiqua" w:cs="宋体"/>
          <w:b/>
          <w:sz w:val="24"/>
          <w:szCs w:val="24"/>
        </w:rPr>
        <w:t>H,</w:t>
      </w:r>
      <w:r>
        <w:rPr>
          <w:rFonts w:ascii="Book Antiqua" w:hAnsi="Book Antiqua" w:cs="宋体"/>
          <w:sz w:val="24"/>
          <w:szCs w:val="24"/>
        </w:rPr>
        <w:t xml:space="preserve"> Samy B, Nasir K, Fox CS, Schulze P</w:t>
      </w:r>
      <w:r w:rsidRPr="00E165E1">
        <w:rPr>
          <w:rFonts w:ascii="Book Antiqua" w:hAnsi="Book Antiqua" w:cs="宋体"/>
          <w:sz w:val="24"/>
          <w:szCs w:val="24"/>
        </w:rPr>
        <w:t xml:space="preserve">C, Bamberg F, Hoffmann U. Volumetric measurement of pericardial adipose tissue from contrast-enhanced coronary computed tomography angiography: A reproducibility study. </w:t>
      </w:r>
      <w:r w:rsidRPr="00E165E1">
        <w:rPr>
          <w:rFonts w:ascii="Book Antiqua" w:hAnsi="Book Antiqua" w:cs="宋体"/>
          <w:i/>
          <w:sz w:val="24"/>
          <w:szCs w:val="24"/>
        </w:rPr>
        <w:t xml:space="preserve">J Cardiovasc Comput Tomogr </w:t>
      </w:r>
      <w:r>
        <w:rPr>
          <w:rFonts w:ascii="Book Antiqua" w:hAnsi="Book Antiqua" w:cs="宋体"/>
          <w:sz w:val="24"/>
          <w:szCs w:val="24"/>
        </w:rPr>
        <w:t>2008</w:t>
      </w:r>
      <w:r w:rsidRPr="00E165E1">
        <w:rPr>
          <w:rFonts w:ascii="Book Antiqua" w:hAnsi="Book Antiqua" w:cs="宋体"/>
          <w:sz w:val="24"/>
          <w:szCs w:val="24"/>
        </w:rPr>
        <w:t>;</w:t>
      </w:r>
      <w:r w:rsidRPr="00E165E1">
        <w:rPr>
          <w:rFonts w:ascii="Book Antiqua" w:hAnsi="Book Antiqua" w:cs="宋体"/>
          <w:b/>
          <w:sz w:val="24"/>
          <w:szCs w:val="24"/>
        </w:rPr>
        <w:t xml:space="preserve"> 2:</w:t>
      </w:r>
      <w:r>
        <w:rPr>
          <w:rFonts w:ascii="Book Antiqua" w:hAnsi="Book Antiqua" w:cs="宋体"/>
          <w:sz w:val="24"/>
          <w:szCs w:val="24"/>
        </w:rPr>
        <w:t xml:space="preserve"> 288–295</w:t>
      </w:r>
      <w:r>
        <w:rPr>
          <w:rFonts w:ascii="Book Antiqua" w:hAnsi="Book Antiqua" w:cs="宋体" w:hint="eastAsia"/>
          <w:sz w:val="24"/>
          <w:szCs w:val="24"/>
        </w:rPr>
        <w:t xml:space="preserve"> [</w:t>
      </w:r>
      <w:r w:rsidRPr="00E165E1">
        <w:rPr>
          <w:rFonts w:ascii="Book Antiqua" w:hAnsi="Book Antiqua" w:cs="宋体"/>
          <w:sz w:val="24"/>
          <w:szCs w:val="24"/>
        </w:rPr>
        <w:t>DOI: 10.1016/j.jcct.2008.08.008</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proofErr w:type="gramStart"/>
      <w:r>
        <w:rPr>
          <w:rFonts w:ascii="Book Antiqua" w:hAnsi="Book Antiqua" w:cs="宋体"/>
          <w:sz w:val="24"/>
          <w:szCs w:val="24"/>
        </w:rPr>
        <w:t xml:space="preserve">15 </w:t>
      </w:r>
      <w:r>
        <w:rPr>
          <w:rFonts w:ascii="Book Antiqua" w:hAnsi="Book Antiqua" w:cs="宋体"/>
          <w:b/>
          <w:sz w:val="24"/>
          <w:szCs w:val="24"/>
        </w:rPr>
        <w:t>Wang T</w:t>
      </w:r>
      <w:r w:rsidRPr="00E165E1">
        <w:rPr>
          <w:rFonts w:ascii="Book Antiqua" w:hAnsi="Book Antiqua" w:cs="宋体"/>
          <w:b/>
          <w:sz w:val="24"/>
          <w:szCs w:val="24"/>
        </w:rPr>
        <w:t xml:space="preserve">D, </w:t>
      </w:r>
      <w:r w:rsidRPr="00E165E1">
        <w:rPr>
          <w:rFonts w:ascii="Book Antiqua" w:hAnsi="Book Antiqua" w:cs="宋体"/>
          <w:sz w:val="24"/>
          <w:szCs w:val="24"/>
        </w:rPr>
        <w:t>L</w:t>
      </w:r>
      <w:r>
        <w:rPr>
          <w:rFonts w:ascii="Book Antiqua" w:hAnsi="Book Antiqua" w:cs="宋体"/>
          <w:sz w:val="24"/>
          <w:szCs w:val="24"/>
        </w:rPr>
        <w:t>ee, WJ, Shih FY, Huang CH, Chang, Y</w:t>
      </w:r>
      <w:r w:rsidRPr="00E165E1">
        <w:rPr>
          <w:rFonts w:ascii="Book Antiqua" w:hAnsi="Book Antiqua" w:cs="宋体"/>
          <w:sz w:val="24"/>
          <w:szCs w:val="24"/>
        </w:rPr>
        <w:t>C, Chen W</w:t>
      </w:r>
      <w:r>
        <w:rPr>
          <w:rFonts w:ascii="Book Antiqua" w:hAnsi="Book Antiqua" w:cs="宋体"/>
          <w:sz w:val="24"/>
          <w:szCs w:val="24"/>
        </w:rPr>
        <w:t>J</w:t>
      </w:r>
      <w:r w:rsidRPr="00E165E1">
        <w:rPr>
          <w:rFonts w:ascii="Book Antiqua" w:hAnsi="Book Antiqua" w:cs="宋体"/>
          <w:sz w:val="24"/>
          <w:szCs w:val="24"/>
        </w:rPr>
        <w:t>, Chen, MF.</w:t>
      </w:r>
      <w:proofErr w:type="gramEnd"/>
      <w:r w:rsidRPr="00E165E1">
        <w:rPr>
          <w:rFonts w:ascii="Book Antiqua" w:hAnsi="Book Antiqua" w:cs="宋体"/>
          <w:sz w:val="24"/>
          <w:szCs w:val="24"/>
        </w:rPr>
        <w:t xml:space="preserve"> Relations of Epicardial Adipose Tissue Measured by Multidetector Computed Tomography to Components of the Metabolic Syndrome Are Region-Specific and Independent of Anthropometric Indexes and Intraabdominal Visceral Fat. </w:t>
      </w:r>
      <w:r w:rsidRPr="00E165E1">
        <w:rPr>
          <w:rFonts w:ascii="Book Antiqua" w:hAnsi="Book Antiqua" w:cs="宋体"/>
          <w:i/>
          <w:sz w:val="24"/>
          <w:szCs w:val="24"/>
        </w:rPr>
        <w:t>J Clin Endocrinol Metab</w:t>
      </w:r>
      <w:r>
        <w:rPr>
          <w:rFonts w:ascii="Book Antiqua" w:hAnsi="Book Antiqua" w:cs="宋体"/>
          <w:sz w:val="24"/>
          <w:szCs w:val="24"/>
        </w:rPr>
        <w:t xml:space="preserve"> 2009; </w:t>
      </w:r>
      <w:r w:rsidRPr="00E165E1">
        <w:rPr>
          <w:rFonts w:ascii="Book Antiqua" w:hAnsi="Book Antiqua" w:cs="宋体"/>
          <w:b/>
          <w:sz w:val="24"/>
          <w:szCs w:val="24"/>
        </w:rPr>
        <w:t>94</w:t>
      </w:r>
      <w:r w:rsidRPr="00E165E1">
        <w:rPr>
          <w:rFonts w:ascii="Book Antiqua" w:hAnsi="Book Antiqua" w:cs="宋体"/>
          <w:sz w:val="24"/>
          <w:szCs w:val="24"/>
        </w:rPr>
        <w:t>:</w:t>
      </w:r>
      <w:r>
        <w:rPr>
          <w:rFonts w:ascii="Book Antiqua" w:hAnsi="Book Antiqua" w:cs="宋体"/>
          <w:sz w:val="24"/>
          <w:szCs w:val="24"/>
        </w:rPr>
        <w:t xml:space="preserve"> 662–669</w:t>
      </w:r>
      <w:r w:rsidRPr="00E165E1">
        <w:rPr>
          <w:rFonts w:ascii="Book Antiqua" w:hAnsi="Book Antiqua" w:cs="宋体"/>
          <w:sz w:val="24"/>
          <w:szCs w:val="24"/>
        </w:rPr>
        <w:t xml:space="preserve"> </w:t>
      </w:r>
      <w:r>
        <w:rPr>
          <w:rFonts w:ascii="Book Antiqua" w:hAnsi="Book Antiqua" w:cs="宋体" w:hint="eastAsia"/>
          <w:sz w:val="24"/>
          <w:szCs w:val="24"/>
        </w:rPr>
        <w:t>[</w:t>
      </w:r>
      <w:r w:rsidRPr="00E165E1">
        <w:rPr>
          <w:rFonts w:ascii="Book Antiqua" w:hAnsi="Book Antiqua" w:cs="宋体"/>
          <w:sz w:val="24"/>
          <w:szCs w:val="24"/>
        </w:rPr>
        <w:t>DOI: 10.1210/jc.2008-0834</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16 </w:t>
      </w:r>
      <w:r w:rsidRPr="00E165E1">
        <w:rPr>
          <w:rFonts w:ascii="Book Antiqua" w:hAnsi="Book Antiqua" w:cs="宋体"/>
          <w:b/>
          <w:sz w:val="24"/>
          <w:szCs w:val="24"/>
        </w:rPr>
        <w:t xml:space="preserve">Ueno K, </w:t>
      </w:r>
      <w:r w:rsidRPr="00E165E1">
        <w:rPr>
          <w:rFonts w:ascii="Book Antiqua" w:hAnsi="Book Antiqua" w:cs="宋体"/>
          <w:sz w:val="24"/>
          <w:szCs w:val="24"/>
        </w:rPr>
        <w:t xml:space="preserve">Anzai T, Jinzaki M, Yamada M, Jo </w:t>
      </w:r>
      <w:proofErr w:type="gramStart"/>
      <w:r w:rsidRPr="00E165E1">
        <w:rPr>
          <w:rFonts w:ascii="Book Antiqua" w:hAnsi="Book Antiqua" w:cs="宋体"/>
          <w:sz w:val="24"/>
          <w:szCs w:val="24"/>
        </w:rPr>
        <w:t>Y ,</w:t>
      </w:r>
      <w:proofErr w:type="gramEnd"/>
      <w:r w:rsidRPr="00E165E1">
        <w:rPr>
          <w:rFonts w:ascii="Book Antiqua" w:hAnsi="Book Antiqua" w:cs="宋体"/>
          <w:sz w:val="24"/>
          <w:szCs w:val="24"/>
        </w:rPr>
        <w:t xml:space="preserve"> Maekawa Y, Ogawa S. Increased Epicardial Fat Volume Quantified by 64-Multidetector Computed Tomography is Associated With Coronary Atherosclerosis and Totally Occlusive Lesions. </w:t>
      </w:r>
      <w:r w:rsidRPr="00E165E1">
        <w:rPr>
          <w:rFonts w:ascii="Book Antiqua" w:hAnsi="Book Antiqua" w:cs="宋体"/>
          <w:i/>
          <w:sz w:val="24"/>
          <w:szCs w:val="24"/>
        </w:rPr>
        <w:t>Circulation</w:t>
      </w:r>
      <w:r w:rsidRPr="00E165E1">
        <w:rPr>
          <w:rFonts w:ascii="Book Antiqua" w:hAnsi="Book Antiqua" w:cs="宋体"/>
          <w:sz w:val="24"/>
          <w:szCs w:val="24"/>
        </w:rPr>
        <w:t xml:space="preserve"> 2009; </w:t>
      </w:r>
      <w:r w:rsidRPr="00E165E1">
        <w:rPr>
          <w:rFonts w:ascii="Book Antiqua" w:hAnsi="Book Antiqua" w:cs="宋体"/>
          <w:b/>
          <w:sz w:val="24"/>
          <w:szCs w:val="24"/>
        </w:rPr>
        <w:t>73</w:t>
      </w:r>
      <w:r>
        <w:rPr>
          <w:rFonts w:ascii="Book Antiqua" w:hAnsi="Book Antiqua" w:cs="宋体"/>
          <w:sz w:val="24"/>
          <w:szCs w:val="24"/>
        </w:rPr>
        <w:t>: 1927–1933</w:t>
      </w:r>
      <w:r>
        <w:rPr>
          <w:rFonts w:ascii="Book Antiqua" w:hAnsi="Book Antiqua" w:cs="宋体" w:hint="eastAsia"/>
          <w:sz w:val="24"/>
          <w:szCs w:val="24"/>
        </w:rPr>
        <w:t xml:space="preserve"> [</w:t>
      </w:r>
      <w:r w:rsidRPr="00E165E1">
        <w:rPr>
          <w:rFonts w:ascii="Book Antiqua" w:hAnsi="Book Antiqua" w:cs="宋体"/>
          <w:sz w:val="24"/>
          <w:szCs w:val="24"/>
        </w:rPr>
        <w:t>DOI: 10.1253/circj.cj-09-0266</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17 </w:t>
      </w:r>
      <w:r w:rsidRPr="00E165E1">
        <w:rPr>
          <w:rFonts w:ascii="Book Antiqua" w:hAnsi="Book Antiqua" w:cs="宋体"/>
          <w:b/>
          <w:bCs/>
          <w:sz w:val="24"/>
          <w:szCs w:val="24"/>
        </w:rPr>
        <w:t>Ahn SG</w:t>
      </w:r>
      <w:r w:rsidRPr="00E165E1">
        <w:rPr>
          <w:rFonts w:ascii="Book Antiqua" w:hAnsi="Book Antiqua" w:cs="宋体"/>
          <w:sz w:val="24"/>
          <w:szCs w:val="24"/>
        </w:rPr>
        <w:t xml:space="preserve">, Lim HS, Joe DY, Kang SJ, Choi BJ, Choi SY, Yoon MH, Hwang GS, Tahk SJ, Shin JH. </w:t>
      </w:r>
      <w:proofErr w:type="gramStart"/>
      <w:r w:rsidRPr="00E165E1">
        <w:rPr>
          <w:rFonts w:ascii="Book Antiqua" w:hAnsi="Book Antiqua" w:cs="宋体"/>
          <w:sz w:val="24"/>
          <w:szCs w:val="24"/>
        </w:rPr>
        <w:t>Relationship of epicardial adipose tissue by echocardiography to coronary artery disease.</w:t>
      </w:r>
      <w:proofErr w:type="gramEnd"/>
      <w:r w:rsidRPr="00E165E1">
        <w:rPr>
          <w:rFonts w:ascii="Book Antiqua" w:hAnsi="Book Antiqua" w:cs="宋体"/>
          <w:sz w:val="24"/>
          <w:szCs w:val="24"/>
        </w:rPr>
        <w:t> </w:t>
      </w:r>
      <w:r w:rsidRPr="00E165E1">
        <w:rPr>
          <w:rFonts w:ascii="Book Antiqua" w:hAnsi="Book Antiqua" w:cs="宋体"/>
          <w:i/>
          <w:iCs/>
          <w:sz w:val="24"/>
          <w:szCs w:val="24"/>
        </w:rPr>
        <w:t>Heart</w:t>
      </w:r>
      <w:r w:rsidRPr="00E165E1">
        <w:rPr>
          <w:rFonts w:ascii="Book Antiqua" w:hAnsi="Book Antiqua" w:cs="宋体"/>
          <w:sz w:val="24"/>
          <w:szCs w:val="24"/>
        </w:rPr>
        <w:t> 2008; </w:t>
      </w:r>
      <w:r w:rsidRPr="00E165E1">
        <w:rPr>
          <w:rFonts w:ascii="Book Antiqua" w:hAnsi="Book Antiqua" w:cs="宋体"/>
          <w:b/>
          <w:bCs/>
          <w:sz w:val="24"/>
          <w:szCs w:val="24"/>
        </w:rPr>
        <w:t>94</w:t>
      </w:r>
      <w:r w:rsidRPr="00E165E1">
        <w:rPr>
          <w:rFonts w:ascii="Book Antiqua" w:hAnsi="Book Antiqua" w:cs="宋体"/>
          <w:sz w:val="24"/>
          <w:szCs w:val="24"/>
        </w:rPr>
        <w:t>: e7 [PMID: 17923467 DOI: 10.1136/hrt.2007.118471]</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hint="eastAsia"/>
          <w:sz w:val="24"/>
          <w:szCs w:val="24"/>
        </w:rPr>
        <w:t xml:space="preserve">18 </w:t>
      </w:r>
      <w:r w:rsidRPr="00E165E1">
        <w:rPr>
          <w:rFonts w:ascii="Book Antiqua" w:hAnsi="Book Antiqua" w:cs="宋体"/>
          <w:b/>
          <w:sz w:val="24"/>
          <w:szCs w:val="24"/>
        </w:rPr>
        <w:t>Thanassoulis G,</w:t>
      </w:r>
      <w:r>
        <w:rPr>
          <w:rFonts w:ascii="Book Antiqua" w:hAnsi="Book Antiqua" w:cs="宋体"/>
          <w:sz w:val="24"/>
          <w:szCs w:val="24"/>
        </w:rPr>
        <w:t xml:space="preserve"> Massaro JM, O’Donnell C</w:t>
      </w:r>
      <w:r w:rsidRPr="00E165E1">
        <w:rPr>
          <w:rFonts w:ascii="Book Antiqua" w:hAnsi="Book Antiqua" w:cs="宋体"/>
          <w:sz w:val="24"/>
          <w:szCs w:val="24"/>
        </w:rPr>
        <w:t>J</w:t>
      </w:r>
      <w:r>
        <w:rPr>
          <w:rFonts w:ascii="Book Antiqua" w:hAnsi="Book Antiqua" w:cs="宋体"/>
          <w:sz w:val="24"/>
          <w:szCs w:val="24"/>
        </w:rPr>
        <w:t>, Hoffmann U, Levy D, Ellinor PT, Benjamin E</w:t>
      </w:r>
      <w:r w:rsidRPr="00E165E1">
        <w:rPr>
          <w:rFonts w:ascii="Book Antiqua" w:hAnsi="Book Antiqua" w:cs="宋体"/>
          <w:sz w:val="24"/>
          <w:szCs w:val="24"/>
        </w:rPr>
        <w:t>J. Pericardial Fat Is Associated With Prevalent Atrial Fibrillation: The Framingham Heart Study.</w:t>
      </w:r>
      <w:r w:rsidRPr="00E165E1">
        <w:rPr>
          <w:rFonts w:ascii="Book Antiqua" w:hAnsi="Book Antiqua" w:cs="宋体"/>
          <w:i/>
          <w:sz w:val="24"/>
          <w:szCs w:val="24"/>
        </w:rPr>
        <w:t xml:space="preserve"> Circ Arrhythm Electrophysiol </w:t>
      </w:r>
      <w:r w:rsidRPr="00E165E1">
        <w:rPr>
          <w:rFonts w:ascii="Book Antiqua" w:hAnsi="Book Antiqua" w:cs="宋体"/>
          <w:sz w:val="24"/>
          <w:szCs w:val="24"/>
        </w:rPr>
        <w:t xml:space="preserve">2010; </w:t>
      </w:r>
      <w:r w:rsidRPr="00E165E1">
        <w:rPr>
          <w:rFonts w:ascii="Book Antiqua" w:hAnsi="Book Antiqua" w:cs="宋体"/>
          <w:b/>
          <w:sz w:val="24"/>
          <w:szCs w:val="24"/>
        </w:rPr>
        <w:t xml:space="preserve">3: </w:t>
      </w:r>
      <w:r>
        <w:rPr>
          <w:rFonts w:ascii="Book Antiqua" w:hAnsi="Book Antiqua" w:cs="宋体"/>
          <w:sz w:val="24"/>
          <w:szCs w:val="24"/>
        </w:rPr>
        <w:t>345–350</w:t>
      </w:r>
      <w:r w:rsidRPr="00E165E1">
        <w:rPr>
          <w:rFonts w:ascii="Book Antiqua" w:hAnsi="Book Antiqua" w:cs="宋体"/>
          <w:sz w:val="24"/>
          <w:szCs w:val="24"/>
        </w:rPr>
        <w:t xml:space="preserve"> </w:t>
      </w:r>
      <w:r>
        <w:rPr>
          <w:rFonts w:ascii="Book Antiqua" w:hAnsi="Book Antiqua" w:cs="宋体" w:hint="eastAsia"/>
          <w:sz w:val="24"/>
          <w:szCs w:val="24"/>
        </w:rPr>
        <w:t>[</w:t>
      </w:r>
      <w:r w:rsidRPr="00E165E1">
        <w:rPr>
          <w:rFonts w:ascii="Book Antiqua" w:hAnsi="Book Antiqua" w:cs="宋体"/>
          <w:sz w:val="24"/>
          <w:szCs w:val="24"/>
        </w:rPr>
        <w:t>PMID: 20558845</w:t>
      </w:r>
      <w:r>
        <w:rPr>
          <w:rFonts w:ascii="Book Antiqua" w:hAnsi="Book Antiqua" w:cs="宋体" w:hint="eastAsia"/>
          <w:sz w:val="24"/>
          <w:szCs w:val="24"/>
        </w:rPr>
        <w:t xml:space="preserve"> </w:t>
      </w:r>
      <w:r w:rsidRPr="00E165E1">
        <w:rPr>
          <w:rFonts w:ascii="Book Antiqua" w:hAnsi="Book Antiqua" w:cs="宋体"/>
          <w:sz w:val="24"/>
          <w:szCs w:val="24"/>
        </w:rPr>
        <w:t>DOI</w:t>
      </w:r>
      <w:proofErr w:type="gramStart"/>
      <w:r w:rsidRPr="00E165E1">
        <w:rPr>
          <w:rFonts w:ascii="Book Antiqua" w:hAnsi="Book Antiqua" w:cs="宋体"/>
          <w:sz w:val="24"/>
          <w:szCs w:val="24"/>
        </w:rPr>
        <w:t>:10.1161</w:t>
      </w:r>
      <w:proofErr w:type="gramEnd"/>
      <w:r w:rsidRPr="00E165E1">
        <w:rPr>
          <w:rFonts w:ascii="Book Antiqua" w:hAnsi="Book Antiqua" w:cs="宋体"/>
          <w:sz w:val="24"/>
          <w:szCs w:val="24"/>
        </w:rPr>
        <w:t>/circep.109.912055</w:t>
      </w:r>
      <w:r>
        <w:rPr>
          <w:rFonts w:ascii="Book Antiqua" w:hAnsi="Book Antiqua" w:cs="宋体" w:hint="eastAsia"/>
          <w:sz w:val="24"/>
          <w:szCs w:val="24"/>
        </w:rPr>
        <w:t>]</w:t>
      </w:r>
    </w:p>
    <w:p w:rsidR="007317AE" w:rsidRPr="00E165E1" w:rsidRDefault="007317AE" w:rsidP="007317AE">
      <w:pPr>
        <w:spacing w:line="360" w:lineRule="auto"/>
        <w:jc w:val="right"/>
        <w:rPr>
          <w:rFonts w:ascii="Book Antiqua" w:hAnsi="Book Antiqua" w:cs="宋体"/>
          <w:sz w:val="24"/>
          <w:szCs w:val="24"/>
        </w:rPr>
      </w:pPr>
      <w:r w:rsidRPr="00E165E1">
        <w:rPr>
          <w:rFonts w:ascii="Book Antiqua" w:hAnsi="Book Antiqua" w:cs="宋体"/>
          <w:sz w:val="24"/>
          <w:szCs w:val="24"/>
        </w:rPr>
        <w:t>19 </w:t>
      </w:r>
      <w:r w:rsidRPr="00E165E1">
        <w:rPr>
          <w:rFonts w:ascii="Book Antiqua" w:hAnsi="Book Antiqua" w:cs="宋体"/>
          <w:b/>
          <w:bCs/>
          <w:sz w:val="24"/>
          <w:szCs w:val="24"/>
        </w:rPr>
        <w:t>Alexopoulos N</w:t>
      </w:r>
      <w:r w:rsidRPr="00E165E1">
        <w:rPr>
          <w:rFonts w:ascii="Book Antiqua" w:hAnsi="Book Antiqua" w:cs="宋体"/>
          <w:sz w:val="24"/>
          <w:szCs w:val="24"/>
        </w:rPr>
        <w:t>, McLean DS, Janik M, Arepalli CD, Stillman AE, Raggi P. Epicardial adipose tissue and coronary artery plaque characteristics. </w:t>
      </w:r>
      <w:r w:rsidRPr="00E165E1">
        <w:rPr>
          <w:rFonts w:ascii="Book Antiqua" w:hAnsi="Book Antiqua" w:cs="宋体"/>
          <w:i/>
          <w:iCs/>
          <w:sz w:val="24"/>
          <w:szCs w:val="24"/>
        </w:rPr>
        <w:t>Atherosclerosis</w:t>
      </w:r>
      <w:r w:rsidRPr="00E165E1">
        <w:rPr>
          <w:rFonts w:ascii="Book Antiqua" w:hAnsi="Book Antiqua" w:cs="宋体"/>
          <w:sz w:val="24"/>
          <w:szCs w:val="24"/>
        </w:rPr>
        <w:t> 2010; </w:t>
      </w:r>
      <w:r w:rsidRPr="00E165E1">
        <w:rPr>
          <w:rFonts w:ascii="Book Antiqua" w:hAnsi="Book Antiqua" w:cs="宋体"/>
          <w:b/>
          <w:bCs/>
          <w:sz w:val="24"/>
          <w:szCs w:val="24"/>
        </w:rPr>
        <w:t>210</w:t>
      </w:r>
      <w:r w:rsidRPr="00E165E1">
        <w:rPr>
          <w:rFonts w:ascii="Book Antiqua" w:hAnsi="Book Antiqua" w:cs="宋体"/>
          <w:sz w:val="24"/>
          <w:szCs w:val="24"/>
        </w:rPr>
        <w:t>: 150-154 [PMID: 20031133 DOI: 10.1016/j.atherosclerosis.2009.11.020]</w:t>
      </w:r>
    </w:p>
    <w:p w:rsidR="007317AE" w:rsidRPr="00E165E1" w:rsidRDefault="007317AE" w:rsidP="007317AE">
      <w:pPr>
        <w:spacing w:line="360" w:lineRule="auto"/>
        <w:jc w:val="right"/>
        <w:rPr>
          <w:rFonts w:ascii="Book Antiqua" w:hAnsi="Book Antiqua" w:cs="宋体"/>
          <w:sz w:val="24"/>
          <w:szCs w:val="24"/>
        </w:rPr>
      </w:pPr>
      <w:r>
        <w:rPr>
          <w:rFonts w:ascii="Book Antiqua" w:hAnsi="Book Antiqua" w:cs="宋体"/>
          <w:sz w:val="24"/>
          <w:szCs w:val="24"/>
        </w:rPr>
        <w:t xml:space="preserve">20 </w:t>
      </w:r>
      <w:r w:rsidRPr="00E165E1">
        <w:rPr>
          <w:rFonts w:ascii="Book Antiqua" w:hAnsi="Book Antiqua" w:cs="宋体"/>
          <w:b/>
          <w:sz w:val="24"/>
          <w:szCs w:val="24"/>
        </w:rPr>
        <w:t>Nakazato R,</w:t>
      </w:r>
      <w:r w:rsidRPr="00E165E1">
        <w:rPr>
          <w:rFonts w:ascii="Book Antiqua" w:hAnsi="Book Antiqua" w:cs="宋体"/>
          <w:sz w:val="24"/>
          <w:szCs w:val="24"/>
        </w:rPr>
        <w:t xml:space="preserve"> Rajani R, Cheng V Y, Shmilovich, H, Nakanishi R, Otaki Y, Dey D. Weight change modulates epicardial fat burden: A 4-year serial study with non-contrast computed tomography. </w:t>
      </w:r>
      <w:r w:rsidRPr="00E165E1">
        <w:rPr>
          <w:rFonts w:ascii="Book Antiqua" w:hAnsi="Book Antiqua" w:cs="宋体"/>
          <w:i/>
          <w:sz w:val="24"/>
          <w:szCs w:val="24"/>
        </w:rPr>
        <w:t>Atherosclerosis</w:t>
      </w:r>
      <w:r w:rsidRPr="00E165E1">
        <w:rPr>
          <w:rFonts w:ascii="Book Antiqua" w:hAnsi="Book Antiqua" w:cs="宋体"/>
          <w:sz w:val="24"/>
          <w:szCs w:val="24"/>
        </w:rPr>
        <w:t xml:space="preserve"> 2012; </w:t>
      </w:r>
      <w:r w:rsidRPr="00E165E1">
        <w:rPr>
          <w:rFonts w:ascii="Book Antiqua" w:hAnsi="Book Antiqua" w:cs="宋体"/>
          <w:b/>
          <w:sz w:val="24"/>
          <w:szCs w:val="24"/>
        </w:rPr>
        <w:t>220</w:t>
      </w:r>
      <w:r>
        <w:rPr>
          <w:rFonts w:ascii="Book Antiqua" w:hAnsi="Book Antiqua" w:cs="宋体"/>
          <w:sz w:val="24"/>
          <w:szCs w:val="24"/>
        </w:rPr>
        <w:t>: 139–144</w:t>
      </w:r>
      <w:r>
        <w:rPr>
          <w:rFonts w:ascii="Book Antiqua" w:hAnsi="Book Antiqua" w:cs="宋体" w:hint="eastAsia"/>
          <w:sz w:val="24"/>
          <w:szCs w:val="24"/>
        </w:rPr>
        <w:t xml:space="preserve"> [</w:t>
      </w:r>
      <w:r w:rsidRPr="00E165E1">
        <w:rPr>
          <w:rFonts w:ascii="Book Antiqua" w:hAnsi="Book Antiqua" w:cs="宋体"/>
          <w:sz w:val="24"/>
          <w:szCs w:val="24"/>
        </w:rPr>
        <w:t>DOI: 10.1016/j.atherosclerosis.2011.10.014</w:t>
      </w:r>
      <w:r>
        <w:rPr>
          <w:rFonts w:ascii="Book Antiqua" w:hAnsi="Book Antiqua" w:cs="宋体" w:hint="eastAsia"/>
          <w:sz w:val="24"/>
          <w:szCs w:val="24"/>
        </w:rPr>
        <w:t>]</w:t>
      </w:r>
    </w:p>
    <w:p w:rsidR="009C1F59" w:rsidRPr="007317AE" w:rsidRDefault="007317AE" w:rsidP="007317AE">
      <w:pPr>
        <w:spacing w:line="360" w:lineRule="auto"/>
        <w:jc w:val="right"/>
        <w:rPr>
          <w:rFonts w:ascii="Book Antiqua" w:hAnsi="Book Antiqua" w:cs="宋体"/>
          <w:sz w:val="24"/>
          <w:szCs w:val="24"/>
          <w:lang w:eastAsia="zh-CN"/>
        </w:rPr>
      </w:pPr>
      <w:r w:rsidRPr="00E165E1">
        <w:rPr>
          <w:rFonts w:ascii="Book Antiqua" w:hAnsi="Book Antiqua" w:cs="宋体"/>
          <w:sz w:val="24"/>
          <w:szCs w:val="24"/>
        </w:rPr>
        <w:t>21 </w:t>
      </w:r>
      <w:r w:rsidRPr="00E165E1">
        <w:rPr>
          <w:rFonts w:ascii="Book Antiqua" w:hAnsi="Book Antiqua" w:cs="宋体"/>
          <w:b/>
          <w:bCs/>
          <w:sz w:val="24"/>
          <w:szCs w:val="24"/>
        </w:rPr>
        <w:t>Taguchi R</w:t>
      </w:r>
      <w:r w:rsidRPr="00E165E1">
        <w:rPr>
          <w:rFonts w:ascii="Book Antiqua" w:hAnsi="Book Antiqua" w:cs="宋体"/>
          <w:sz w:val="24"/>
          <w:szCs w:val="24"/>
        </w:rPr>
        <w:t>, Takasu J, Itani Y, Yamamoto R, Yokoyama K, Watanabe S, Masuda Y. Pericardial fat accumulation in men as a risk factor for coronary artery disease. </w:t>
      </w:r>
      <w:r w:rsidRPr="00E165E1">
        <w:rPr>
          <w:rFonts w:ascii="Book Antiqua" w:hAnsi="Book Antiqua" w:cs="宋体"/>
          <w:i/>
          <w:iCs/>
          <w:sz w:val="24"/>
          <w:szCs w:val="24"/>
        </w:rPr>
        <w:t>Atherosclerosis</w:t>
      </w:r>
      <w:r w:rsidRPr="00E165E1">
        <w:rPr>
          <w:rFonts w:ascii="Book Antiqua" w:hAnsi="Book Antiqua" w:cs="宋体"/>
          <w:sz w:val="24"/>
          <w:szCs w:val="24"/>
        </w:rPr>
        <w:t> 2001; </w:t>
      </w:r>
      <w:r w:rsidRPr="00E165E1">
        <w:rPr>
          <w:rFonts w:ascii="Book Antiqua" w:hAnsi="Book Antiqua" w:cs="宋体"/>
          <w:b/>
          <w:bCs/>
          <w:sz w:val="24"/>
          <w:szCs w:val="24"/>
        </w:rPr>
        <w:t>157</w:t>
      </w:r>
      <w:r w:rsidRPr="00E165E1">
        <w:rPr>
          <w:rFonts w:ascii="Book Antiqua" w:hAnsi="Book Antiqua" w:cs="宋体"/>
          <w:sz w:val="24"/>
          <w:szCs w:val="24"/>
        </w:rPr>
        <w:t>: 203-209 [PMID: 11427222 DOI: 10.1016/s0021-9150(00)00709-7]</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E6982" w:rsidRPr="00712F63" w:rsidRDefault="002E6982" w:rsidP="002E6982">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43" w:name="OLE_LINK427"/>
      <w:bookmarkStart w:id="44" w:name="OLE_LINK435"/>
      <w:r w:rsidRPr="00712F63">
        <w:rPr>
          <w:rStyle w:val="Strong"/>
          <w:rFonts w:ascii="Book Antiqua" w:hAnsi="Book Antiqua"/>
          <w:bCs w:val="0"/>
          <w:noProof/>
          <w:color w:val="000000"/>
        </w:rPr>
        <w:t>P-Reviewer</w:t>
      </w:r>
      <w:r w:rsidRPr="00712F63">
        <w:rPr>
          <w:rStyle w:val="Strong"/>
          <w:rFonts w:ascii="Book Antiqua" w:hAnsi="Book Antiqua"/>
          <w:bCs w:val="0"/>
          <w:noProof/>
          <w:color w:val="000000"/>
          <w:lang w:eastAsia="zh-CN"/>
        </w:rPr>
        <w:t>:</w:t>
      </w:r>
      <w:r w:rsidR="00143DF5" w:rsidRPr="00143DF5">
        <w:t xml:space="preserve"> </w:t>
      </w:r>
      <w:r w:rsidR="00143DF5" w:rsidRPr="00143DF5">
        <w:rPr>
          <w:rStyle w:val="Strong"/>
          <w:rFonts w:ascii="Book Antiqua" w:hAnsi="Book Antiqua"/>
          <w:b w:val="0"/>
          <w:bCs w:val="0"/>
          <w:noProof/>
          <w:color w:val="000000"/>
          <w:lang w:eastAsia="zh-CN"/>
        </w:rPr>
        <w:t>Haidara</w:t>
      </w:r>
      <w:r w:rsidR="00143DF5" w:rsidRPr="00143DF5">
        <w:rPr>
          <w:rStyle w:val="Strong"/>
          <w:rFonts w:ascii="Book Antiqua" w:eastAsiaTheme="minorEastAsia" w:hAnsi="Book Antiqua" w:hint="eastAsia"/>
          <w:b w:val="0"/>
          <w:bCs w:val="0"/>
          <w:noProof/>
          <w:color w:val="000000"/>
          <w:lang w:eastAsia="zh-CN"/>
        </w:rPr>
        <w:t xml:space="preserve"> M,</w:t>
      </w:r>
      <w:r w:rsidR="0023584E">
        <w:rPr>
          <w:rStyle w:val="Strong"/>
          <w:rFonts w:ascii="Book Antiqua" w:eastAsiaTheme="minorEastAsia" w:hAnsi="Book Antiqua" w:hint="eastAsia"/>
          <w:b w:val="0"/>
          <w:bCs w:val="0"/>
          <w:noProof/>
          <w:color w:val="000000"/>
          <w:lang w:eastAsia="zh-CN"/>
        </w:rPr>
        <w:t xml:space="preserve"> </w:t>
      </w:r>
      <w:r w:rsidR="00143DF5" w:rsidRPr="00143DF5">
        <w:rPr>
          <w:rFonts w:ascii="Book Antiqua" w:hAnsi="Book Antiqua"/>
          <w:bCs/>
          <w:color w:val="000000"/>
        </w:rPr>
        <w:t>Wan</w:t>
      </w:r>
      <w:r w:rsidR="00143DF5">
        <w:rPr>
          <w:rFonts w:ascii="Book Antiqua" w:eastAsiaTheme="minorEastAsia" w:hAnsi="Book Antiqua" w:hint="eastAsia"/>
          <w:bCs/>
          <w:color w:val="000000"/>
          <w:lang w:eastAsia="zh-CN"/>
        </w:rPr>
        <w:t xml:space="preserve"> Y</w:t>
      </w:r>
      <w:r w:rsidR="0023584E">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0023584E">
        <w:rPr>
          <w:rFonts w:ascii="Book Antiqua" w:hAnsi="Book Antiqua"/>
          <w:b/>
          <w:bCs/>
          <w:color w:val="000000"/>
        </w:rPr>
        <w:t xml:space="preserve"> </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0023584E">
        <w:rPr>
          <w:rFonts w:ascii="Book Antiqua" w:hAnsi="Book Antiqua"/>
          <w:b/>
          <w:bCs/>
          <w:color w:val="000000"/>
        </w:rPr>
        <w:t xml:space="preserve"> </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3"/>
    <w:bookmarkEnd w:id="44"/>
    <w:p w:rsidR="00671B9C" w:rsidRDefault="00671B9C">
      <w:pPr>
        <w:bidi w:val="0"/>
        <w:rPr>
          <w:rFonts w:ascii="Book Antiqua" w:hAnsi="Book Antiqua" w:cs="Times New Roman"/>
          <w:sz w:val="24"/>
          <w:szCs w:val="24"/>
          <w:lang w:eastAsia="zh-CN"/>
        </w:rPr>
      </w:pPr>
      <w:r>
        <w:rPr>
          <w:rFonts w:ascii="Book Antiqua" w:hAnsi="Book Antiqua"/>
          <w:sz w:val="24"/>
          <w:szCs w:val="24"/>
          <w:lang w:eastAsia="zh-CN"/>
        </w:rPr>
        <w:br w:type="page"/>
      </w:r>
    </w:p>
    <w:p w:rsidR="009D37B7" w:rsidRPr="00671B9C" w:rsidRDefault="00671B9C" w:rsidP="00E47D58">
      <w:pPr>
        <w:pStyle w:val="Listeafsnit1"/>
        <w:spacing w:after="0" w:line="360" w:lineRule="auto"/>
        <w:ind w:left="0"/>
        <w:jc w:val="both"/>
        <w:rPr>
          <w:rFonts w:ascii="Book Antiqua" w:eastAsia="宋体" w:hAnsi="Book Antiqua"/>
          <w:b/>
          <w:sz w:val="24"/>
          <w:szCs w:val="24"/>
          <w:rtl/>
          <w:lang w:val="en-US" w:eastAsia="zh-CN"/>
        </w:rPr>
      </w:pPr>
      <w:r w:rsidRPr="00671B9C">
        <w:rPr>
          <w:rFonts w:ascii="Book Antiqua" w:eastAsia="宋体" w:hAnsi="Book Antiqua"/>
          <w:b/>
          <w:sz w:val="24"/>
          <w:szCs w:val="24"/>
          <w:lang w:val="en-US" w:eastAsia="zh-CN"/>
        </w:rPr>
        <w:t>Figure 1</w:t>
      </w:r>
      <w:r w:rsidRPr="00671B9C">
        <w:rPr>
          <w:rFonts w:ascii="Book Antiqua" w:eastAsia="宋体" w:hAnsi="Book Antiqua" w:hint="eastAsia"/>
          <w:b/>
          <w:sz w:val="24"/>
          <w:szCs w:val="24"/>
          <w:lang w:val="en-US" w:eastAsia="zh-CN"/>
        </w:rPr>
        <w:t xml:space="preserve"> </w:t>
      </w:r>
      <w:r w:rsidR="009D37B7" w:rsidRPr="00671B9C">
        <w:rPr>
          <w:rFonts w:ascii="Book Antiqua" w:eastAsia="宋体" w:hAnsi="Book Antiqua"/>
          <w:b/>
          <w:sz w:val="24"/>
          <w:szCs w:val="24"/>
          <w:lang w:val="en-US" w:eastAsia="zh-CN"/>
        </w:rPr>
        <w:t xml:space="preserve">Measurement of Epicardial Fat Volume; the electronic line delineates the contour of epicardiumin in noncontrast </w:t>
      </w:r>
      <w:r w:rsidR="00143DF5" w:rsidRPr="00143DF5">
        <w:rPr>
          <w:rFonts w:ascii="Book Antiqua" w:eastAsia="宋体" w:hAnsi="Book Antiqua"/>
          <w:b/>
          <w:sz w:val="24"/>
          <w:szCs w:val="24"/>
          <w:lang w:val="en-US" w:eastAsia="zh-CN"/>
        </w:rPr>
        <w:t>computed tomography</w:t>
      </w:r>
      <w:r w:rsidR="009D37B7" w:rsidRPr="00671B9C">
        <w:rPr>
          <w:rFonts w:ascii="Book Antiqua" w:eastAsia="宋体" w:hAnsi="Book Antiqua"/>
          <w:b/>
          <w:sz w:val="24"/>
          <w:szCs w:val="24"/>
          <w:lang w:val="en-US" w:eastAsia="zh-CN"/>
        </w:rPr>
        <w:t>.</w:t>
      </w: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noProof/>
          <w:sz w:val="24"/>
          <w:szCs w:val="24"/>
          <w:lang w:val="en-US" w:eastAsia="en-US"/>
        </w:rPr>
        <w:drawing>
          <wp:inline distT="0" distB="0" distL="0" distR="0" wp14:anchorId="41E9B842" wp14:editId="3E4E8D20">
            <wp:extent cx="4914900" cy="415290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14900" cy="4152900"/>
                    </a:xfrm>
                    <a:prstGeom prst="rect">
                      <a:avLst/>
                    </a:prstGeom>
                    <a:noFill/>
                    <a:ln w="9525">
                      <a:noFill/>
                      <a:miter lim="800000"/>
                      <a:headEnd/>
                      <a:tailEnd/>
                    </a:ln>
                  </pic:spPr>
                </pic:pic>
              </a:graphicData>
            </a:graphic>
          </wp:inline>
        </w:drawing>
      </w: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671B9C" w:rsidRDefault="00671B9C">
      <w:pPr>
        <w:bidi w:val="0"/>
        <w:rPr>
          <w:rFonts w:ascii="Book Antiqua" w:hAnsi="Book Antiqua" w:cs="Times New Roman"/>
          <w:sz w:val="24"/>
          <w:szCs w:val="24"/>
          <w:lang w:eastAsia="zh-CN"/>
        </w:rPr>
      </w:pPr>
      <w:r>
        <w:rPr>
          <w:rFonts w:ascii="Book Antiqua" w:hAnsi="Book Antiqua"/>
          <w:sz w:val="24"/>
          <w:szCs w:val="24"/>
          <w:lang w:eastAsia="zh-CN"/>
        </w:rPr>
        <w:br w:type="page"/>
      </w:r>
    </w:p>
    <w:p w:rsidR="009D37B7" w:rsidRPr="00671B9C" w:rsidRDefault="00671B9C" w:rsidP="00E47D58">
      <w:pPr>
        <w:pStyle w:val="Listeafsnit1"/>
        <w:spacing w:after="0" w:line="360" w:lineRule="auto"/>
        <w:ind w:left="0"/>
        <w:jc w:val="both"/>
        <w:rPr>
          <w:rFonts w:ascii="Book Antiqua" w:eastAsia="宋体" w:hAnsi="Book Antiqua"/>
          <w:b/>
          <w:sz w:val="24"/>
          <w:szCs w:val="24"/>
          <w:lang w:val="en-US" w:eastAsia="zh-CN"/>
        </w:rPr>
      </w:pPr>
      <w:r w:rsidRPr="00671B9C">
        <w:rPr>
          <w:rFonts w:ascii="Book Antiqua" w:eastAsia="宋体" w:hAnsi="Book Antiqua"/>
          <w:b/>
          <w:sz w:val="24"/>
          <w:szCs w:val="24"/>
          <w:lang w:val="en-US" w:eastAsia="zh-CN"/>
        </w:rPr>
        <w:t>Figure 2</w:t>
      </w:r>
      <w:r w:rsidR="009D37B7" w:rsidRPr="00671B9C">
        <w:rPr>
          <w:rFonts w:ascii="Book Antiqua" w:eastAsia="宋体" w:hAnsi="Book Antiqua"/>
          <w:b/>
          <w:sz w:val="24"/>
          <w:szCs w:val="24"/>
          <w:lang w:val="en-US" w:eastAsia="zh-CN"/>
        </w:rPr>
        <w:t xml:space="preserve"> Measurement of </w:t>
      </w:r>
      <w:r w:rsidR="00143DF5" w:rsidRPr="00671B9C">
        <w:rPr>
          <w:rFonts w:ascii="Book Antiqua" w:eastAsia="宋体" w:hAnsi="Book Antiqua"/>
          <w:b/>
          <w:sz w:val="24"/>
          <w:szCs w:val="24"/>
          <w:lang w:val="en-US" w:eastAsia="zh-CN"/>
        </w:rPr>
        <w:t xml:space="preserve">epicardial fat </w:t>
      </w:r>
      <w:r w:rsidR="009D37B7" w:rsidRPr="00671B9C">
        <w:rPr>
          <w:rFonts w:ascii="Book Antiqua" w:eastAsia="宋体" w:hAnsi="Book Antiqua"/>
          <w:b/>
          <w:sz w:val="24"/>
          <w:szCs w:val="24"/>
          <w:lang w:val="en-US" w:eastAsia="zh-CN"/>
        </w:rPr>
        <w:t>Volume; the fat voxels were identified using threshold attenuation values (</w:t>
      </w:r>
      <w:r w:rsidR="002E6982">
        <w:rPr>
          <w:rFonts w:ascii="Book Antiqua" w:eastAsia="宋体" w:hAnsi="Book Antiqua" w:hint="eastAsia"/>
          <w:b/>
          <w:sz w:val="24"/>
          <w:szCs w:val="24"/>
          <w:lang w:val="en-US" w:eastAsia="zh-CN"/>
        </w:rPr>
        <w:t>-</w:t>
      </w:r>
      <w:r w:rsidR="009D37B7" w:rsidRPr="00671B9C">
        <w:rPr>
          <w:rFonts w:ascii="Book Antiqua" w:eastAsia="宋体" w:hAnsi="Book Antiqua"/>
          <w:b/>
          <w:sz w:val="24"/>
          <w:szCs w:val="24"/>
          <w:lang w:val="en-US" w:eastAsia="zh-CN"/>
        </w:rPr>
        <w:t xml:space="preserve">30 to </w:t>
      </w:r>
      <w:r w:rsidR="002E6982">
        <w:rPr>
          <w:rFonts w:ascii="Book Antiqua" w:eastAsia="宋体" w:hAnsi="Book Antiqua" w:hint="eastAsia"/>
          <w:b/>
          <w:sz w:val="24"/>
          <w:szCs w:val="24"/>
          <w:lang w:val="en-US" w:eastAsia="zh-CN"/>
        </w:rPr>
        <w:t>-</w:t>
      </w:r>
      <w:r w:rsidR="009D37B7" w:rsidRPr="00671B9C">
        <w:rPr>
          <w:rFonts w:ascii="Book Antiqua" w:eastAsia="宋体" w:hAnsi="Book Antiqua"/>
          <w:b/>
          <w:sz w:val="24"/>
          <w:szCs w:val="24"/>
          <w:lang w:val="en-US" w:eastAsia="zh-CN"/>
        </w:rPr>
        <w:t>190 HU) and the volume of epicardial fat is measures.</w:t>
      </w: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3E2473"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noProof/>
          <w:sz w:val="24"/>
          <w:szCs w:val="24"/>
          <w:lang w:val="en-US" w:eastAsia="en-US"/>
        </w:rPr>
        <w:drawing>
          <wp:inline distT="0" distB="0" distL="0" distR="0" wp14:anchorId="6688D399" wp14:editId="2A2A7FA8">
            <wp:extent cx="5753100" cy="450532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3100" cy="4505325"/>
                    </a:xfrm>
                    <a:prstGeom prst="rect">
                      <a:avLst/>
                    </a:prstGeom>
                    <a:noFill/>
                    <a:ln w="9525">
                      <a:noFill/>
                      <a:miter lim="800000"/>
                      <a:headEnd/>
                      <a:tailEnd/>
                    </a:ln>
                  </pic:spPr>
                </pic:pic>
              </a:graphicData>
            </a:graphic>
          </wp:inline>
        </w:drawing>
      </w:r>
      <w:r w:rsidR="003E2473" w:rsidRPr="00E47D58">
        <w:rPr>
          <w:rFonts w:ascii="Book Antiqua" w:eastAsia="宋体" w:hAnsi="Book Antiqua"/>
          <w:sz w:val="24"/>
          <w:szCs w:val="24"/>
          <w:lang w:val="en-US" w:eastAsia="zh-CN"/>
        </w:rPr>
        <w:t xml:space="preserve"> </w:t>
      </w:r>
    </w:p>
    <w:p w:rsidR="003E2473" w:rsidRPr="00E47D58" w:rsidRDefault="003E2473"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2E6982" w:rsidRDefault="002E6982">
      <w:pPr>
        <w:bidi w:val="0"/>
        <w:rPr>
          <w:rFonts w:ascii="Book Antiqua" w:hAnsi="Book Antiqua" w:cs="Times New Roman"/>
          <w:b/>
          <w:sz w:val="24"/>
          <w:szCs w:val="24"/>
          <w:lang w:eastAsia="zh-CN"/>
        </w:rPr>
      </w:pPr>
      <w:r>
        <w:rPr>
          <w:rFonts w:ascii="Book Antiqua" w:hAnsi="Book Antiqua"/>
          <w:b/>
          <w:sz w:val="24"/>
          <w:szCs w:val="24"/>
          <w:lang w:eastAsia="zh-CN"/>
        </w:rPr>
        <w:br w:type="page"/>
      </w:r>
    </w:p>
    <w:p w:rsidR="009D37B7" w:rsidRPr="00143DF5" w:rsidRDefault="009D37B7" w:rsidP="00E47D58">
      <w:pPr>
        <w:pStyle w:val="Listeafsnit1"/>
        <w:spacing w:after="0" w:line="360" w:lineRule="auto"/>
        <w:ind w:left="0"/>
        <w:jc w:val="both"/>
        <w:rPr>
          <w:rFonts w:ascii="Book Antiqua" w:eastAsia="宋体" w:hAnsi="Book Antiqua"/>
          <w:sz w:val="24"/>
          <w:szCs w:val="24"/>
          <w:rtl/>
          <w:lang w:val="en-US" w:eastAsia="zh-CN"/>
        </w:rPr>
      </w:pPr>
      <w:r w:rsidRPr="00671B9C">
        <w:rPr>
          <w:rFonts w:ascii="Book Antiqua" w:eastAsia="宋体" w:hAnsi="Book Antiqua"/>
          <w:b/>
          <w:sz w:val="24"/>
          <w:szCs w:val="24"/>
          <w:lang w:val="en-US" w:eastAsia="zh-CN"/>
        </w:rPr>
        <w:t xml:space="preserve">Figure 3 </w:t>
      </w:r>
      <w:r w:rsidR="00143DF5" w:rsidRPr="00143DF5">
        <w:rPr>
          <w:rFonts w:ascii="Book Antiqua" w:eastAsia="宋体" w:hAnsi="Book Antiqua"/>
          <w:b/>
          <w:sz w:val="24"/>
          <w:szCs w:val="24"/>
          <w:lang w:val="en-US" w:eastAsia="zh-CN"/>
        </w:rPr>
        <w:t xml:space="preserve">Receiver operating characteristic </w:t>
      </w:r>
      <w:r w:rsidRPr="00671B9C">
        <w:rPr>
          <w:rFonts w:ascii="Book Antiqua" w:eastAsia="宋体" w:hAnsi="Book Antiqua"/>
          <w:b/>
          <w:sz w:val="24"/>
          <w:szCs w:val="24"/>
          <w:lang w:val="en-US" w:eastAsia="zh-CN"/>
        </w:rPr>
        <w:t xml:space="preserve">curves compare the three parameters for measuring the </w:t>
      </w:r>
      <w:r w:rsidR="00143DF5" w:rsidRPr="00143DF5">
        <w:rPr>
          <w:rFonts w:ascii="Book Antiqua" w:eastAsia="宋体" w:hAnsi="Book Antiqua"/>
          <w:b/>
          <w:sz w:val="24"/>
          <w:szCs w:val="24"/>
          <w:lang w:val="en-US" w:eastAsia="zh-CN"/>
        </w:rPr>
        <w:t>epicardial fat</w:t>
      </w:r>
      <w:r w:rsidRPr="00143DF5">
        <w:rPr>
          <w:rFonts w:ascii="Book Antiqua" w:eastAsia="宋体" w:hAnsi="Book Antiqua"/>
          <w:b/>
          <w:sz w:val="24"/>
          <w:szCs w:val="24"/>
          <w:lang w:val="en-US" w:eastAsia="zh-CN"/>
        </w:rPr>
        <w:t>.</w:t>
      </w:r>
      <w:r w:rsidRPr="00671B9C">
        <w:rPr>
          <w:rFonts w:ascii="Book Antiqua" w:eastAsia="宋体" w:hAnsi="Book Antiqua"/>
          <w:b/>
          <w:sz w:val="24"/>
          <w:szCs w:val="24"/>
          <w:lang w:val="en-US" w:eastAsia="zh-CN"/>
        </w:rPr>
        <w:t xml:space="preserve"> </w:t>
      </w:r>
      <w:r w:rsidRPr="00143DF5">
        <w:rPr>
          <w:rFonts w:ascii="Book Antiqua" w:eastAsia="宋体" w:hAnsi="Book Antiqua"/>
          <w:sz w:val="24"/>
          <w:szCs w:val="24"/>
          <w:lang w:val="en-US" w:eastAsia="zh-CN"/>
        </w:rPr>
        <w:t>AUC was 0.62 for EFV, 0.6 for EFVBMI, and 0.61 for EFVBSA (</w:t>
      </w:r>
      <w:r w:rsidR="002E6982" w:rsidRPr="00143DF5">
        <w:rPr>
          <w:rFonts w:ascii="Book Antiqua" w:eastAsia="宋体" w:hAnsi="Book Antiqua"/>
          <w:sz w:val="24"/>
          <w:szCs w:val="24"/>
          <w:lang w:val="en-US" w:eastAsia="zh-CN"/>
        </w:rPr>
        <w:t>non-significant</w:t>
      </w:r>
      <w:r w:rsidRPr="00143DF5">
        <w:rPr>
          <w:rFonts w:ascii="Book Antiqua" w:eastAsia="宋体" w:hAnsi="Book Antiqua"/>
          <w:sz w:val="24"/>
          <w:szCs w:val="24"/>
          <w:lang w:val="en-US" w:eastAsia="zh-CN"/>
        </w:rPr>
        <w:t xml:space="preserve"> pairwise comparison).</w:t>
      </w: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noProof/>
          <w:sz w:val="24"/>
          <w:szCs w:val="24"/>
          <w:lang w:val="en-US" w:eastAsia="en-US"/>
        </w:rPr>
        <w:drawing>
          <wp:inline distT="0" distB="0" distL="0" distR="0" wp14:anchorId="3B701929" wp14:editId="56821E86">
            <wp:extent cx="5486400" cy="3876675"/>
            <wp:effectExtent l="19050" t="0" r="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cstate="print"/>
                    <a:srcRect/>
                    <a:stretch>
                      <a:fillRect/>
                    </a:stretch>
                  </pic:blipFill>
                  <pic:spPr bwMode="auto">
                    <a:xfrm>
                      <a:off x="0" y="0"/>
                      <a:ext cx="5486400" cy="3876675"/>
                    </a:xfrm>
                    <a:prstGeom prst="rect">
                      <a:avLst/>
                    </a:prstGeom>
                    <a:noFill/>
                    <a:ln w="9525">
                      <a:noFill/>
                      <a:miter lim="800000"/>
                      <a:headEnd/>
                      <a:tailEnd/>
                    </a:ln>
                  </pic:spPr>
                </pic:pic>
              </a:graphicData>
            </a:graphic>
          </wp:inline>
        </w:drawing>
      </w: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23584E" w:rsidP="00E47D58">
      <w:pPr>
        <w:pStyle w:val="Listeafsnit1"/>
        <w:spacing w:after="0" w:line="360" w:lineRule="auto"/>
        <w:ind w:left="0"/>
        <w:jc w:val="both"/>
        <w:rPr>
          <w:rFonts w:ascii="Book Antiqua" w:eastAsia="宋体" w:hAnsi="Book Antiqua"/>
          <w:sz w:val="24"/>
          <w:szCs w:val="24"/>
          <w:rtl/>
          <w:lang w:val="en-US" w:eastAsia="zh-CN"/>
        </w:rPr>
      </w:pPr>
      <w:r>
        <w:rPr>
          <w:rFonts w:ascii="Book Antiqua" w:eastAsia="宋体" w:hAnsi="Book Antiqua"/>
          <w:sz w:val="24"/>
          <w:szCs w:val="24"/>
          <w:lang w:val="en-US" w:eastAsia="zh-CN"/>
        </w:rPr>
        <w:t xml:space="preserve">                             </w:t>
      </w: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rtl/>
          <w:lang w:val="en-US" w:eastAsia="zh-CN"/>
        </w:rPr>
      </w:pPr>
    </w:p>
    <w:p w:rsidR="00671B9C" w:rsidRDefault="00671B9C">
      <w:pPr>
        <w:bidi w:val="0"/>
        <w:rPr>
          <w:rFonts w:ascii="Book Antiqua" w:hAnsi="Book Antiqua" w:cs="Times New Roman"/>
          <w:sz w:val="24"/>
          <w:szCs w:val="24"/>
          <w:lang w:eastAsia="zh-CN"/>
        </w:rPr>
      </w:pPr>
      <w:r>
        <w:rPr>
          <w:rFonts w:ascii="Book Antiqua" w:hAnsi="Book Antiqua"/>
          <w:sz w:val="24"/>
          <w:szCs w:val="24"/>
          <w:lang w:eastAsia="zh-CN"/>
        </w:rPr>
        <w:br w:type="page"/>
      </w:r>
    </w:p>
    <w:p w:rsidR="009D37B7" w:rsidRPr="00DD0AD1" w:rsidRDefault="00671B9C" w:rsidP="00E47D58">
      <w:pPr>
        <w:pStyle w:val="Listeafsnit1"/>
        <w:spacing w:after="0" w:line="360" w:lineRule="auto"/>
        <w:ind w:left="0"/>
        <w:jc w:val="both"/>
        <w:rPr>
          <w:rFonts w:ascii="Book Antiqua" w:eastAsia="宋体" w:hAnsi="Book Antiqua"/>
          <w:b/>
          <w:sz w:val="24"/>
          <w:szCs w:val="24"/>
          <w:rtl/>
          <w:lang w:val="en-US" w:eastAsia="zh-CN"/>
        </w:rPr>
      </w:pPr>
      <w:r w:rsidRPr="00671B9C">
        <w:rPr>
          <w:rFonts w:ascii="Book Antiqua" w:eastAsia="宋体" w:hAnsi="Book Antiqua"/>
          <w:b/>
          <w:sz w:val="24"/>
          <w:szCs w:val="24"/>
          <w:lang w:val="en-US" w:eastAsia="zh-CN"/>
        </w:rPr>
        <w:t xml:space="preserve">Table 1 General </w:t>
      </w:r>
      <w:proofErr w:type="gramStart"/>
      <w:r w:rsidRPr="00671B9C">
        <w:rPr>
          <w:rFonts w:ascii="Book Antiqua" w:eastAsia="宋体" w:hAnsi="Book Antiqua"/>
          <w:b/>
          <w:sz w:val="24"/>
          <w:szCs w:val="24"/>
          <w:lang w:val="en-US" w:eastAsia="zh-CN"/>
        </w:rPr>
        <w:t>characteristics</w:t>
      </w:r>
      <w:proofErr w:type="gramEnd"/>
      <w:r w:rsidRPr="00671B9C">
        <w:rPr>
          <w:rFonts w:ascii="Book Antiqua" w:eastAsia="宋体" w:hAnsi="Book Antiqua"/>
          <w:b/>
          <w:sz w:val="24"/>
          <w:szCs w:val="24"/>
          <w:lang w:val="en-US" w:eastAsia="zh-CN"/>
        </w:rPr>
        <w:t xml:space="preserve"> of the patients among the three groups (total number of patients 170)</w:t>
      </w:r>
      <w:r w:rsidR="00DD0AD1" w:rsidRPr="00DD0AD1">
        <w:rPr>
          <w:rFonts w:ascii="Book Antiqua" w:eastAsia="宋体" w:hAnsi="Book Antiqua" w:hint="eastAsia"/>
          <w:i/>
          <w:sz w:val="24"/>
          <w:szCs w:val="24"/>
          <w:lang w:val="en-US" w:eastAsia="zh-CN"/>
        </w:rPr>
        <w:t xml:space="preserve"> </w:t>
      </w:r>
      <w:r w:rsidR="00DD0AD1" w:rsidRPr="00DD0AD1">
        <w:rPr>
          <w:rFonts w:ascii="Book Antiqua" w:eastAsia="宋体" w:hAnsi="Book Antiqua" w:hint="eastAsia"/>
          <w:b/>
          <w:i/>
          <w:sz w:val="24"/>
          <w:szCs w:val="24"/>
          <w:lang w:val="en-US" w:eastAsia="zh-CN"/>
        </w:rPr>
        <w:t xml:space="preserve">n </w:t>
      </w:r>
      <w:r w:rsidR="00DD0AD1" w:rsidRPr="00DD0AD1">
        <w:rPr>
          <w:rFonts w:ascii="Book Antiqua" w:eastAsia="宋体" w:hAnsi="Book Antiqua" w:hint="eastAsia"/>
          <w:b/>
          <w:sz w:val="24"/>
          <w:szCs w:val="24"/>
          <w:lang w:val="en-US" w:eastAsia="zh-CN"/>
        </w:rPr>
        <w:t>(%)</w:t>
      </w:r>
    </w:p>
    <w:tbl>
      <w:tblPr>
        <w:tblW w:w="10207" w:type="dxa"/>
        <w:tblInd w:w="-885" w:type="dxa"/>
        <w:tblBorders>
          <w:top w:val="single" w:sz="4" w:space="0" w:color="000000"/>
          <w:bottom w:val="single" w:sz="4" w:space="0" w:color="000000"/>
        </w:tblBorders>
        <w:tblLook w:val="04A0" w:firstRow="1" w:lastRow="0" w:firstColumn="1" w:lastColumn="0" w:noHBand="0" w:noVBand="1"/>
      </w:tblPr>
      <w:tblGrid>
        <w:gridCol w:w="3167"/>
        <w:gridCol w:w="1679"/>
        <w:gridCol w:w="1629"/>
        <w:gridCol w:w="1679"/>
        <w:gridCol w:w="2053"/>
      </w:tblGrid>
      <w:tr w:rsidR="009D37B7" w:rsidRPr="00E47D58" w:rsidTr="00E30748">
        <w:tc>
          <w:tcPr>
            <w:tcW w:w="3167" w:type="dxa"/>
            <w:tcBorders>
              <w:top w:val="single" w:sz="4" w:space="0" w:color="000000"/>
              <w:bottom w:val="single" w:sz="4" w:space="0" w:color="000000"/>
            </w:tcBorders>
          </w:tcPr>
          <w:p w:rsidR="009D37B7" w:rsidRPr="002E6982" w:rsidRDefault="009D37B7" w:rsidP="00E47D58">
            <w:pPr>
              <w:pStyle w:val="Listeafsnit1"/>
              <w:spacing w:after="0" w:line="360" w:lineRule="auto"/>
              <w:ind w:left="0"/>
              <w:jc w:val="both"/>
              <w:rPr>
                <w:rFonts w:ascii="Book Antiqua" w:eastAsia="宋体" w:hAnsi="Book Antiqua"/>
                <w:b/>
                <w:sz w:val="24"/>
                <w:szCs w:val="24"/>
                <w:lang w:val="en-US" w:eastAsia="zh-CN"/>
              </w:rPr>
            </w:pPr>
          </w:p>
        </w:tc>
        <w:tc>
          <w:tcPr>
            <w:tcW w:w="0" w:type="auto"/>
            <w:tcBorders>
              <w:top w:val="single" w:sz="4" w:space="0" w:color="000000"/>
              <w:bottom w:val="single" w:sz="4" w:space="0" w:color="000000"/>
            </w:tcBorders>
          </w:tcPr>
          <w:p w:rsidR="009D37B7" w:rsidRPr="002E6982" w:rsidRDefault="009D37B7"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sz w:val="24"/>
                <w:szCs w:val="24"/>
                <w:lang w:val="en-US" w:eastAsia="zh-CN"/>
              </w:rPr>
              <w:t>Group 1</w:t>
            </w:r>
          </w:p>
          <w:p w:rsidR="009D37B7" w:rsidRPr="002E6982" w:rsidRDefault="002E6982"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i/>
                <w:sz w:val="24"/>
                <w:szCs w:val="24"/>
                <w:lang w:val="en-US" w:eastAsia="zh-CN"/>
              </w:rPr>
              <w:t>n</w:t>
            </w:r>
            <w:r>
              <w:rPr>
                <w:rFonts w:ascii="Book Antiqua" w:eastAsia="宋体" w:hAnsi="Book Antiqua" w:hint="eastAsia"/>
                <w:b/>
                <w:sz w:val="24"/>
                <w:szCs w:val="24"/>
                <w:lang w:val="en-US" w:eastAsia="zh-CN"/>
              </w:rPr>
              <w:t xml:space="preserve"> </w:t>
            </w:r>
            <w:r w:rsidR="009D37B7" w:rsidRPr="002E6982">
              <w:rPr>
                <w:rFonts w:ascii="Book Antiqua" w:eastAsia="宋体" w:hAnsi="Book Antiqua"/>
                <w:b/>
                <w:sz w:val="24"/>
                <w:szCs w:val="24"/>
                <w:lang w:val="en-US" w:eastAsia="zh-CN"/>
              </w:rPr>
              <w:t>=</w:t>
            </w:r>
            <w:r>
              <w:rPr>
                <w:rFonts w:ascii="Book Antiqua" w:eastAsia="宋体" w:hAnsi="Book Antiqua" w:hint="eastAsia"/>
                <w:b/>
                <w:sz w:val="24"/>
                <w:szCs w:val="24"/>
                <w:lang w:val="en-US" w:eastAsia="zh-CN"/>
              </w:rPr>
              <w:t xml:space="preserve"> </w:t>
            </w:r>
            <w:r w:rsidR="009D37B7" w:rsidRPr="002E6982">
              <w:rPr>
                <w:rFonts w:ascii="Book Antiqua" w:eastAsia="宋体" w:hAnsi="Book Antiqua"/>
                <w:b/>
                <w:sz w:val="24"/>
                <w:szCs w:val="24"/>
                <w:lang w:val="en-US" w:eastAsia="zh-CN"/>
              </w:rPr>
              <w:t>58</w:t>
            </w:r>
          </w:p>
        </w:tc>
        <w:tc>
          <w:tcPr>
            <w:tcW w:w="0" w:type="auto"/>
            <w:tcBorders>
              <w:top w:val="single" w:sz="4" w:space="0" w:color="000000"/>
              <w:bottom w:val="single" w:sz="4" w:space="0" w:color="000000"/>
            </w:tcBorders>
          </w:tcPr>
          <w:p w:rsidR="009D37B7" w:rsidRPr="002E6982" w:rsidRDefault="009D37B7"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sz w:val="24"/>
                <w:szCs w:val="24"/>
                <w:lang w:val="en-US" w:eastAsia="zh-CN"/>
              </w:rPr>
              <w:t>Group 2</w:t>
            </w:r>
          </w:p>
          <w:p w:rsidR="009D37B7" w:rsidRPr="002E6982" w:rsidRDefault="002E6982"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i/>
                <w:sz w:val="24"/>
                <w:szCs w:val="24"/>
                <w:lang w:val="en-US" w:eastAsia="zh-CN"/>
              </w:rPr>
              <w:t>n</w:t>
            </w:r>
            <w:r w:rsidRPr="002E6982">
              <w:rPr>
                <w:rFonts w:ascii="Book Antiqua" w:eastAsia="宋体" w:hAnsi="Book Antiqua"/>
                <w:b/>
                <w:sz w:val="24"/>
                <w:szCs w:val="24"/>
                <w:lang w:val="en-US" w:eastAsia="zh-CN"/>
              </w:rPr>
              <w:t xml:space="preserve"> </w:t>
            </w:r>
            <w:r w:rsidR="009D37B7" w:rsidRPr="002E6982">
              <w:rPr>
                <w:rFonts w:ascii="Book Antiqua" w:eastAsia="宋体" w:hAnsi="Book Antiqua"/>
                <w:b/>
                <w:sz w:val="24"/>
                <w:szCs w:val="24"/>
                <w:lang w:val="en-US" w:eastAsia="zh-CN"/>
              </w:rPr>
              <w:t>=</w:t>
            </w:r>
            <w:r>
              <w:rPr>
                <w:rFonts w:ascii="Book Antiqua" w:eastAsia="宋体" w:hAnsi="Book Antiqua" w:hint="eastAsia"/>
                <w:b/>
                <w:sz w:val="24"/>
                <w:szCs w:val="24"/>
                <w:lang w:val="en-US" w:eastAsia="zh-CN"/>
              </w:rPr>
              <w:t xml:space="preserve"> </w:t>
            </w:r>
            <w:r w:rsidR="009D37B7" w:rsidRPr="002E6982">
              <w:rPr>
                <w:rFonts w:ascii="Book Antiqua" w:eastAsia="宋体" w:hAnsi="Book Antiqua"/>
                <w:b/>
                <w:sz w:val="24"/>
                <w:szCs w:val="24"/>
                <w:lang w:val="en-US" w:eastAsia="zh-CN"/>
              </w:rPr>
              <w:t>48</w:t>
            </w:r>
          </w:p>
        </w:tc>
        <w:tc>
          <w:tcPr>
            <w:tcW w:w="0" w:type="auto"/>
            <w:tcBorders>
              <w:top w:val="single" w:sz="4" w:space="0" w:color="000000"/>
              <w:bottom w:val="single" w:sz="4" w:space="0" w:color="000000"/>
            </w:tcBorders>
          </w:tcPr>
          <w:p w:rsidR="009D37B7" w:rsidRPr="002E6982" w:rsidRDefault="009D37B7"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sz w:val="24"/>
                <w:szCs w:val="24"/>
                <w:lang w:val="en-US" w:eastAsia="zh-CN"/>
              </w:rPr>
              <w:t>Group 3</w:t>
            </w:r>
          </w:p>
          <w:p w:rsidR="009D37B7" w:rsidRPr="002E6982" w:rsidRDefault="002E6982" w:rsidP="00E47D58">
            <w:pPr>
              <w:pStyle w:val="Listeafsnit1"/>
              <w:spacing w:after="0" w:line="360" w:lineRule="auto"/>
              <w:ind w:left="0"/>
              <w:jc w:val="both"/>
              <w:rPr>
                <w:rFonts w:ascii="Book Antiqua" w:eastAsia="宋体" w:hAnsi="Book Antiqua"/>
                <w:b/>
                <w:sz w:val="24"/>
                <w:szCs w:val="24"/>
                <w:lang w:val="en-US" w:eastAsia="zh-CN"/>
              </w:rPr>
            </w:pPr>
            <w:r w:rsidRPr="002E6982">
              <w:rPr>
                <w:rFonts w:ascii="Book Antiqua" w:eastAsia="宋体" w:hAnsi="Book Antiqua"/>
                <w:b/>
                <w:i/>
                <w:sz w:val="24"/>
                <w:szCs w:val="24"/>
                <w:lang w:val="en-US" w:eastAsia="zh-CN"/>
              </w:rPr>
              <w:t>n</w:t>
            </w:r>
            <w:r w:rsidRPr="002E6982">
              <w:rPr>
                <w:rFonts w:ascii="Book Antiqua" w:eastAsia="宋体" w:hAnsi="Book Antiqua"/>
                <w:b/>
                <w:sz w:val="24"/>
                <w:szCs w:val="24"/>
                <w:lang w:val="en-US" w:eastAsia="zh-CN"/>
              </w:rPr>
              <w:t xml:space="preserve"> </w:t>
            </w:r>
            <w:r w:rsidR="009D37B7" w:rsidRPr="002E6982">
              <w:rPr>
                <w:rFonts w:ascii="Book Antiqua" w:eastAsia="宋体" w:hAnsi="Book Antiqua"/>
                <w:b/>
                <w:sz w:val="24"/>
                <w:szCs w:val="24"/>
                <w:lang w:val="en-US" w:eastAsia="zh-CN"/>
              </w:rPr>
              <w:t>=</w:t>
            </w:r>
            <w:r>
              <w:rPr>
                <w:rFonts w:ascii="Book Antiqua" w:eastAsia="宋体" w:hAnsi="Book Antiqua" w:hint="eastAsia"/>
                <w:b/>
                <w:sz w:val="24"/>
                <w:szCs w:val="24"/>
                <w:lang w:val="en-US" w:eastAsia="zh-CN"/>
              </w:rPr>
              <w:t xml:space="preserve"> </w:t>
            </w:r>
            <w:r w:rsidR="009D37B7" w:rsidRPr="002E6982">
              <w:rPr>
                <w:rFonts w:ascii="Book Antiqua" w:eastAsia="宋体" w:hAnsi="Book Antiqua"/>
                <w:b/>
                <w:sz w:val="24"/>
                <w:szCs w:val="24"/>
                <w:lang w:val="en-US" w:eastAsia="zh-CN"/>
              </w:rPr>
              <w:t>64</w:t>
            </w:r>
          </w:p>
        </w:tc>
        <w:tc>
          <w:tcPr>
            <w:tcW w:w="2053" w:type="dxa"/>
            <w:tcBorders>
              <w:top w:val="single" w:sz="4" w:space="0" w:color="000000"/>
              <w:bottom w:val="single" w:sz="4" w:space="0" w:color="000000"/>
            </w:tcBorders>
          </w:tcPr>
          <w:p w:rsidR="009D37B7" w:rsidRPr="002E6982" w:rsidRDefault="009D37B7" w:rsidP="00E47D58">
            <w:pPr>
              <w:pStyle w:val="Listeafsnit1"/>
              <w:spacing w:after="0" w:line="360" w:lineRule="auto"/>
              <w:ind w:left="0"/>
              <w:jc w:val="both"/>
              <w:rPr>
                <w:rFonts w:ascii="Book Antiqua" w:eastAsia="宋体" w:hAnsi="Book Antiqua"/>
                <w:b/>
                <w:sz w:val="24"/>
                <w:szCs w:val="24"/>
                <w:lang w:val="en-US" w:eastAsia="zh-CN"/>
              </w:rPr>
            </w:pPr>
          </w:p>
        </w:tc>
      </w:tr>
      <w:tr w:rsidR="009D37B7" w:rsidRPr="00E47D58" w:rsidTr="00E30748">
        <w:tc>
          <w:tcPr>
            <w:tcW w:w="3167" w:type="dxa"/>
            <w:tcBorders>
              <w:top w:val="single" w:sz="4" w:space="0" w:color="000000"/>
            </w:tcBorders>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Age</w:t>
            </w:r>
          </w:p>
        </w:tc>
        <w:tc>
          <w:tcPr>
            <w:tcW w:w="0" w:type="auto"/>
            <w:tcBorders>
              <w:top w:val="single" w:sz="4" w:space="0" w:color="000000"/>
            </w:tcBorders>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48.5</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40.3</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50.0</w:t>
            </w:r>
            <w:r w:rsidR="00E30748">
              <w:rPr>
                <w:rFonts w:ascii="Book Antiqua" w:eastAsia="宋体" w:hAnsi="Book Antiqua" w:hint="eastAsia"/>
                <w:sz w:val="24"/>
                <w:szCs w:val="24"/>
                <w:lang w:val="en-US" w:eastAsia="zh-CN"/>
              </w:rPr>
              <w:t>)</w:t>
            </w:r>
          </w:p>
        </w:tc>
        <w:tc>
          <w:tcPr>
            <w:tcW w:w="0" w:type="auto"/>
            <w:tcBorders>
              <w:top w:val="single" w:sz="4" w:space="0" w:color="000000"/>
            </w:tcBorders>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56</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48.5</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64.5</w:t>
            </w:r>
            <w:r w:rsidR="00E30748">
              <w:rPr>
                <w:rFonts w:ascii="Book Antiqua" w:eastAsia="宋体" w:hAnsi="Book Antiqua" w:hint="eastAsia"/>
                <w:sz w:val="24"/>
                <w:szCs w:val="24"/>
                <w:lang w:val="en-US" w:eastAsia="zh-CN"/>
              </w:rPr>
              <w:t>)</w:t>
            </w:r>
          </w:p>
        </w:tc>
        <w:tc>
          <w:tcPr>
            <w:tcW w:w="0" w:type="auto"/>
            <w:tcBorders>
              <w:top w:val="single" w:sz="4" w:space="0" w:color="000000"/>
            </w:tcBorders>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55</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50</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62</w:t>
            </w:r>
            <w:r w:rsidR="00E30748">
              <w:rPr>
                <w:rFonts w:ascii="Book Antiqua" w:eastAsia="宋体" w:hAnsi="Book Antiqua" w:hint="eastAsia"/>
                <w:sz w:val="24"/>
                <w:szCs w:val="24"/>
                <w:lang w:val="en-US" w:eastAsia="zh-CN"/>
              </w:rPr>
              <w:t>)</w:t>
            </w:r>
          </w:p>
        </w:tc>
        <w:tc>
          <w:tcPr>
            <w:tcW w:w="2053" w:type="dxa"/>
            <w:tcBorders>
              <w:top w:val="single" w:sz="4" w:space="0" w:color="000000"/>
            </w:tcBorders>
            <w:vAlign w:val="bottom"/>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002E6982">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w:t>
            </w:r>
            <w:r w:rsidR="002E6982">
              <w:rPr>
                <w:rFonts w:ascii="Book Antiqua" w:eastAsia="宋体" w:hAnsi="Book Antiqua" w:hint="eastAsia"/>
                <w:sz w:val="24"/>
                <w:szCs w:val="24"/>
                <w:lang w:val="en-US" w:eastAsia="zh-CN"/>
              </w:rPr>
              <w:t xml:space="preserve"> </w:t>
            </w:r>
            <w:r w:rsidR="00E30748">
              <w:rPr>
                <w:rFonts w:ascii="Book Antiqua" w:eastAsia="宋体" w:hAnsi="Book Antiqua"/>
                <w:sz w:val="24"/>
                <w:szCs w:val="24"/>
                <w:lang w:val="en-US" w:eastAsia="zh-CN"/>
              </w:rPr>
              <w:t>0.004</w:t>
            </w:r>
          </w:p>
        </w:tc>
      </w:tr>
      <w:tr w:rsidR="009D37B7" w:rsidRPr="00E47D58" w:rsidTr="00E30748">
        <w:tc>
          <w:tcPr>
            <w:tcW w:w="3167" w:type="dxa"/>
          </w:tcPr>
          <w:p w:rsidR="009D37B7" w:rsidRPr="00E47D58" w:rsidRDefault="009D37B7" w:rsidP="00DD0AD1">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Male</w:t>
            </w:r>
          </w:p>
        </w:tc>
        <w:tc>
          <w:tcPr>
            <w:tcW w:w="0" w:type="auto"/>
            <w:shd w:val="clear" w:color="auto" w:fill="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21 (36.2</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32 (57.1</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32 (50</w:t>
            </w:r>
            <w:r w:rsidR="009D37B7" w:rsidRPr="00E47D58">
              <w:rPr>
                <w:rFonts w:ascii="Book Antiqua" w:eastAsia="宋体" w:hAnsi="Book Antiqua"/>
                <w:sz w:val="24"/>
                <w:szCs w:val="24"/>
                <w:lang w:val="en-US" w:eastAsia="zh-CN"/>
              </w:rPr>
              <w:t>)</w:t>
            </w:r>
          </w:p>
        </w:tc>
        <w:tc>
          <w:tcPr>
            <w:tcW w:w="2053" w:type="dxa"/>
            <w:vAlign w:val="bottom"/>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E30748">
              <w:rPr>
                <w:rFonts w:ascii="Book Antiqua" w:eastAsia="宋体" w:hAnsi="Book Antiqua"/>
                <w:sz w:val="24"/>
                <w:szCs w:val="24"/>
                <w:lang w:val="en-US" w:eastAsia="zh-CN"/>
              </w:rPr>
              <w:t>0.008</w:t>
            </w:r>
          </w:p>
        </w:tc>
      </w:tr>
      <w:tr w:rsidR="009D37B7" w:rsidRPr="00E47D58" w:rsidTr="00E30748">
        <w:tc>
          <w:tcPr>
            <w:tcW w:w="3167" w:type="dxa"/>
          </w:tcPr>
          <w:p w:rsidR="009D37B7" w:rsidRPr="00E47D58" w:rsidRDefault="009D37B7" w:rsidP="00DD0AD1">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Hypertension</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24 (41.4</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29 (60.4</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37 (57.8</w:t>
            </w:r>
            <w:r w:rsidR="009D37B7" w:rsidRPr="00E47D58">
              <w:rPr>
                <w:rFonts w:ascii="Book Antiqua" w:eastAsia="宋体" w:hAnsi="Book Antiqua"/>
                <w:sz w:val="24"/>
                <w:szCs w:val="24"/>
                <w:lang w:val="en-US" w:eastAsia="zh-CN"/>
              </w:rPr>
              <w:t>)</w:t>
            </w:r>
          </w:p>
        </w:tc>
        <w:tc>
          <w:tcPr>
            <w:tcW w:w="2053" w:type="dxa"/>
            <w:vAlign w:val="bottom"/>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0.09</w:t>
            </w:r>
          </w:p>
        </w:tc>
      </w:tr>
      <w:tr w:rsidR="009D37B7" w:rsidRPr="00E47D58" w:rsidTr="00E30748">
        <w:tc>
          <w:tcPr>
            <w:tcW w:w="3167" w:type="dxa"/>
          </w:tcPr>
          <w:p w:rsidR="009D37B7" w:rsidRPr="00E47D58" w:rsidRDefault="009D37B7" w:rsidP="00DD0AD1">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Diabetes mellitus</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23 (39.7</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34 (70.8</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43 (67.2</w:t>
            </w:r>
            <w:r w:rsidR="009D37B7" w:rsidRPr="00E47D58">
              <w:rPr>
                <w:rFonts w:ascii="Book Antiqua" w:eastAsia="宋体" w:hAnsi="Book Antiqua"/>
                <w:sz w:val="24"/>
                <w:szCs w:val="24"/>
                <w:lang w:val="en-US" w:eastAsia="zh-CN"/>
              </w:rPr>
              <w:t>)</w:t>
            </w:r>
          </w:p>
        </w:tc>
        <w:tc>
          <w:tcPr>
            <w:tcW w:w="2053" w:type="dxa"/>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E30748">
              <w:rPr>
                <w:rFonts w:ascii="Book Antiqua" w:eastAsia="宋体" w:hAnsi="Book Antiqua"/>
                <w:sz w:val="24"/>
                <w:szCs w:val="24"/>
                <w:lang w:val="en-US" w:eastAsia="zh-CN"/>
              </w:rPr>
              <w:t>0.001</w:t>
            </w:r>
          </w:p>
        </w:tc>
      </w:tr>
      <w:tr w:rsidR="009D37B7" w:rsidRPr="00E47D58" w:rsidTr="00E30748">
        <w:tc>
          <w:tcPr>
            <w:tcW w:w="3167" w:type="dxa"/>
          </w:tcPr>
          <w:p w:rsidR="009D37B7" w:rsidRPr="00E47D58" w:rsidRDefault="009D37B7" w:rsidP="00DD0AD1">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Smoking</w:t>
            </w:r>
          </w:p>
        </w:tc>
        <w:tc>
          <w:tcPr>
            <w:tcW w:w="0" w:type="auto"/>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5 </w:t>
            </w:r>
            <w:r w:rsidR="00E30748">
              <w:rPr>
                <w:rFonts w:ascii="Book Antiqua" w:eastAsia="宋体" w:hAnsi="Book Antiqua"/>
                <w:sz w:val="24"/>
                <w:szCs w:val="24"/>
                <w:lang w:val="en-US" w:eastAsia="zh-CN"/>
              </w:rPr>
              <w:t>(8.6</w:t>
            </w:r>
            <w:r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4(8.3</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14 (21.8</w:t>
            </w:r>
            <w:r w:rsidR="009D37B7" w:rsidRPr="00E47D58">
              <w:rPr>
                <w:rFonts w:ascii="Book Antiqua" w:eastAsia="宋体" w:hAnsi="Book Antiqua"/>
                <w:sz w:val="24"/>
                <w:szCs w:val="24"/>
                <w:lang w:val="en-US" w:eastAsia="zh-CN"/>
              </w:rPr>
              <w:t>)</w:t>
            </w:r>
          </w:p>
        </w:tc>
        <w:tc>
          <w:tcPr>
            <w:tcW w:w="2053" w:type="dxa"/>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0.065</w:t>
            </w:r>
          </w:p>
        </w:tc>
      </w:tr>
      <w:tr w:rsidR="009D37B7" w:rsidRPr="00E47D58" w:rsidTr="00E30748">
        <w:tc>
          <w:tcPr>
            <w:tcW w:w="3167" w:type="dxa"/>
          </w:tcPr>
          <w:p w:rsidR="009D37B7" w:rsidRPr="00E47D58" w:rsidRDefault="009D37B7" w:rsidP="00DD0AD1">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 xml:space="preserve">Familial </w:t>
            </w:r>
            <w:r w:rsidR="00DD0AD1">
              <w:rPr>
                <w:rFonts w:ascii="Book Antiqua" w:eastAsia="宋体" w:hAnsi="Book Antiqua" w:hint="eastAsia"/>
                <w:sz w:val="24"/>
                <w:szCs w:val="24"/>
                <w:lang w:val="en-US" w:eastAsia="zh-CN"/>
              </w:rPr>
              <w:t>h</w:t>
            </w:r>
            <w:r w:rsidRPr="00E47D58">
              <w:rPr>
                <w:rFonts w:ascii="Book Antiqua" w:eastAsia="宋体" w:hAnsi="Book Antiqua"/>
                <w:sz w:val="24"/>
                <w:szCs w:val="24"/>
                <w:lang w:val="en-US" w:eastAsia="zh-CN"/>
              </w:rPr>
              <w:t>istory</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7 (12.1</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2 (4.2</w:t>
            </w:r>
            <w:r w:rsidR="009D37B7" w:rsidRPr="00E47D58">
              <w:rPr>
                <w:rFonts w:ascii="Book Antiqua" w:eastAsia="宋体" w:hAnsi="Book Antiqua"/>
                <w:sz w:val="24"/>
                <w:szCs w:val="24"/>
                <w:lang w:val="en-US" w:eastAsia="zh-CN"/>
              </w:rPr>
              <w:t>)</w:t>
            </w:r>
          </w:p>
        </w:tc>
        <w:tc>
          <w:tcPr>
            <w:tcW w:w="0" w:type="auto"/>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sz w:val="24"/>
                <w:szCs w:val="24"/>
                <w:lang w:val="en-US" w:eastAsia="zh-CN"/>
              </w:rPr>
              <w:t>6 (9.4</w:t>
            </w:r>
            <w:r w:rsidR="009D37B7" w:rsidRPr="00E47D58">
              <w:rPr>
                <w:rFonts w:ascii="Book Antiqua" w:eastAsia="宋体" w:hAnsi="Book Antiqua"/>
                <w:sz w:val="24"/>
                <w:szCs w:val="24"/>
                <w:lang w:val="en-US" w:eastAsia="zh-CN"/>
              </w:rPr>
              <w:t>)</w:t>
            </w:r>
          </w:p>
        </w:tc>
        <w:tc>
          <w:tcPr>
            <w:tcW w:w="2053" w:type="dxa"/>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0.351</w:t>
            </w:r>
          </w:p>
        </w:tc>
      </w:tr>
      <w:tr w:rsidR="009D37B7" w:rsidRPr="00E47D58" w:rsidTr="00E30748">
        <w:tc>
          <w:tcPr>
            <w:tcW w:w="3167"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BMI</w:t>
            </w:r>
          </w:p>
        </w:tc>
        <w:tc>
          <w:tcPr>
            <w:tcW w:w="0" w:type="auto"/>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28.4</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25.9;</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33.9</w:t>
            </w:r>
            <w:r w:rsidR="00E30748">
              <w:rPr>
                <w:rFonts w:ascii="Book Antiqua" w:eastAsia="宋体" w:hAnsi="Book Antiqua" w:hint="eastAsia"/>
                <w:sz w:val="24"/>
                <w:szCs w:val="24"/>
                <w:lang w:val="en-US" w:eastAsia="zh-CN"/>
              </w:rPr>
              <w:t>)</w:t>
            </w:r>
          </w:p>
        </w:tc>
        <w:tc>
          <w:tcPr>
            <w:tcW w:w="0" w:type="auto"/>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29.5</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25.9</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33.1</w:t>
            </w:r>
            <w:r w:rsidR="00E30748">
              <w:rPr>
                <w:rFonts w:ascii="Book Antiqua" w:eastAsia="宋体" w:hAnsi="Book Antiqua" w:hint="eastAsia"/>
                <w:sz w:val="24"/>
                <w:szCs w:val="24"/>
                <w:lang w:val="en-US" w:eastAsia="zh-CN"/>
              </w:rPr>
              <w:t>)</w:t>
            </w:r>
          </w:p>
        </w:tc>
        <w:tc>
          <w:tcPr>
            <w:tcW w:w="0" w:type="auto"/>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31.6</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29.3 </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33.1</w:t>
            </w:r>
            <w:r w:rsidR="00E30748">
              <w:rPr>
                <w:rFonts w:ascii="Book Antiqua" w:eastAsia="宋体" w:hAnsi="Book Antiqua" w:hint="eastAsia"/>
                <w:sz w:val="24"/>
                <w:szCs w:val="24"/>
                <w:lang w:val="en-US" w:eastAsia="zh-CN"/>
              </w:rPr>
              <w:t>)</w:t>
            </w:r>
          </w:p>
        </w:tc>
        <w:tc>
          <w:tcPr>
            <w:tcW w:w="2053" w:type="dxa"/>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E30748">
              <w:rPr>
                <w:rFonts w:ascii="Book Antiqua" w:eastAsia="宋体" w:hAnsi="Book Antiqua"/>
                <w:sz w:val="24"/>
                <w:szCs w:val="24"/>
                <w:lang w:val="en-US" w:eastAsia="zh-CN"/>
              </w:rPr>
              <w:t>0.007</w:t>
            </w:r>
          </w:p>
        </w:tc>
      </w:tr>
      <w:tr w:rsidR="009D37B7" w:rsidRPr="00E47D58" w:rsidTr="00E30748">
        <w:tc>
          <w:tcPr>
            <w:tcW w:w="3167"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BSA</w:t>
            </w:r>
          </w:p>
        </w:tc>
        <w:tc>
          <w:tcPr>
            <w:tcW w:w="0" w:type="auto"/>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1.80</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1.74</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1.88</w:t>
            </w:r>
            <w:r w:rsidR="00E30748">
              <w:rPr>
                <w:rFonts w:ascii="Book Antiqua" w:eastAsia="宋体" w:hAnsi="Book Antiqua" w:hint="eastAsia"/>
                <w:sz w:val="24"/>
                <w:szCs w:val="24"/>
                <w:lang w:val="en-US" w:eastAsia="zh-CN"/>
              </w:rPr>
              <w:t>)</w:t>
            </w:r>
          </w:p>
        </w:tc>
        <w:tc>
          <w:tcPr>
            <w:tcW w:w="0" w:type="auto"/>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1.85</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1.78</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1.94</w:t>
            </w:r>
            <w:r w:rsidR="00E30748">
              <w:rPr>
                <w:rFonts w:ascii="Book Antiqua" w:eastAsia="宋体" w:hAnsi="Book Antiqua" w:hint="eastAsia"/>
                <w:sz w:val="24"/>
                <w:szCs w:val="24"/>
                <w:lang w:val="en-US" w:eastAsia="zh-CN"/>
              </w:rPr>
              <w:t>)</w:t>
            </w:r>
          </w:p>
        </w:tc>
        <w:tc>
          <w:tcPr>
            <w:tcW w:w="0" w:type="auto"/>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1.88</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1.81</w:t>
            </w:r>
            <w:r w:rsidR="00E30748">
              <w:rPr>
                <w:rFonts w:ascii="Book Antiqua" w:eastAsia="宋体" w:hAnsi="Book Antiqua" w:hint="eastAsia"/>
                <w:sz w:val="24"/>
                <w:szCs w:val="24"/>
                <w:lang w:val="en-US" w:eastAsia="zh-CN"/>
              </w:rPr>
              <w:t>-</w:t>
            </w:r>
            <w:r w:rsidRPr="00E47D58">
              <w:rPr>
                <w:rFonts w:ascii="Book Antiqua" w:eastAsia="宋体" w:hAnsi="Book Antiqua"/>
                <w:sz w:val="24"/>
                <w:szCs w:val="24"/>
                <w:lang w:val="en-US" w:eastAsia="zh-CN"/>
              </w:rPr>
              <w:t xml:space="preserve"> 1.95</w:t>
            </w:r>
            <w:r w:rsidR="00E30748">
              <w:rPr>
                <w:rFonts w:ascii="Book Antiqua" w:eastAsia="宋体" w:hAnsi="Book Antiqua" w:hint="eastAsia"/>
                <w:sz w:val="24"/>
                <w:szCs w:val="24"/>
                <w:lang w:val="en-US" w:eastAsia="zh-CN"/>
              </w:rPr>
              <w:t>)</w:t>
            </w:r>
          </w:p>
        </w:tc>
        <w:tc>
          <w:tcPr>
            <w:tcW w:w="2053" w:type="dxa"/>
          </w:tcPr>
          <w:p w:rsidR="009D37B7" w:rsidRPr="00E47D58" w:rsidRDefault="002E6982" w:rsidP="00E47D58">
            <w:pPr>
              <w:pStyle w:val="Listeafsnit1"/>
              <w:spacing w:after="0" w:line="360" w:lineRule="auto"/>
              <w:ind w:left="0"/>
              <w:jc w:val="both"/>
              <w:rPr>
                <w:rFonts w:ascii="Book Antiqua" w:eastAsia="宋体" w:hAnsi="Book Antiqua"/>
                <w:sz w:val="24"/>
                <w:szCs w:val="24"/>
                <w:lang w:val="en-US" w:eastAsia="zh-CN"/>
              </w:rPr>
            </w:pPr>
            <w:r w:rsidRPr="002E6982">
              <w:rPr>
                <w:rFonts w:ascii="Book Antiqua" w:eastAsia="宋体" w:hAnsi="Book Antiqua"/>
                <w:i/>
                <w:sz w:val="24"/>
                <w:szCs w:val="24"/>
                <w:lang w:val="en-US" w:eastAsia="zh-CN"/>
              </w:rPr>
              <w:t>P</w:t>
            </w:r>
            <w:r w:rsidRPr="00E47D58">
              <w:rPr>
                <w:rFonts w:ascii="Book Antiqua" w:eastAsia="宋体" w:hAnsi="Book Antiqu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0.093</w:t>
            </w:r>
          </w:p>
        </w:tc>
      </w:tr>
    </w:tbl>
    <w:p w:rsidR="009D37B7" w:rsidRPr="00E47D58" w:rsidRDefault="009D37B7" w:rsidP="00917BE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17BE8" w:rsidP="00917BE8">
      <w:pPr>
        <w:pStyle w:val="Listeafsnit1"/>
        <w:spacing w:after="0" w:line="360" w:lineRule="auto"/>
        <w:ind w:left="0"/>
        <w:rPr>
          <w:rFonts w:ascii="Book Antiqua" w:eastAsia="宋体" w:hAnsi="Book Antiqua"/>
          <w:sz w:val="24"/>
          <w:szCs w:val="24"/>
          <w:lang w:val="en-US" w:eastAsia="zh-CN"/>
        </w:rPr>
      </w:pPr>
      <w:r w:rsidRPr="00917BE8">
        <w:rPr>
          <w:rFonts w:ascii="Book Antiqua" w:eastAsia="宋体" w:hAnsi="Book Antiqua"/>
          <w:sz w:val="24"/>
          <w:szCs w:val="24"/>
          <w:lang w:val="en-US" w:eastAsia="zh-CN"/>
        </w:rPr>
        <w:t>BMI</w:t>
      </w:r>
      <w:r>
        <w:rPr>
          <w:rFonts w:ascii="Book Antiqua" w:eastAsia="宋体" w:hAnsi="Book Antiqua"/>
          <w:sz w:val="24"/>
          <w:szCs w:val="24"/>
          <w:lang w:val="en-US" w:eastAsia="zh-CN"/>
        </w:rPr>
        <w:t>: B</w:t>
      </w:r>
      <w:r w:rsidRPr="00917BE8">
        <w:rPr>
          <w:rFonts w:ascii="Book Antiqua" w:eastAsia="宋体" w:hAnsi="Book Antiqua"/>
          <w:sz w:val="24"/>
          <w:szCs w:val="24"/>
          <w:lang w:val="en-US" w:eastAsia="zh-CN"/>
        </w:rPr>
        <w:t>ody mass index</w:t>
      </w:r>
      <w:proofErr w:type="gramStart"/>
      <w:r>
        <w:rPr>
          <w:rFonts w:ascii="Book Antiqua" w:eastAsia="宋体" w:hAnsi="Book Antiqua"/>
          <w:sz w:val="24"/>
          <w:szCs w:val="24"/>
          <w:lang w:val="en-US" w:eastAsia="zh-CN"/>
        </w:rPr>
        <w:t>;</w:t>
      </w:r>
      <w:proofErr w:type="gramEnd"/>
      <w:r>
        <w:rPr>
          <w:rFonts w:ascii="Book Antiqua" w:eastAsia="宋体" w:hAnsi="Book Antiqua"/>
          <w:sz w:val="24"/>
          <w:szCs w:val="24"/>
          <w:lang w:val="en-US" w:eastAsia="zh-CN"/>
        </w:rPr>
        <w:t xml:space="preserve"> BSA: Body surface area. </w:t>
      </w: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p>
    <w:p w:rsidR="00E30748" w:rsidRDefault="00E30748">
      <w:pPr>
        <w:bidi w:val="0"/>
        <w:rPr>
          <w:rFonts w:ascii="Book Antiqua" w:hAnsi="Book Antiqua" w:cs="Times New Roman"/>
          <w:b/>
          <w:sz w:val="24"/>
          <w:szCs w:val="24"/>
          <w:lang w:eastAsia="zh-CN"/>
        </w:rPr>
      </w:pPr>
      <w:r>
        <w:rPr>
          <w:rFonts w:ascii="Book Antiqua" w:hAnsi="Book Antiqua"/>
          <w:b/>
          <w:sz w:val="24"/>
          <w:szCs w:val="24"/>
          <w:lang w:eastAsia="zh-CN"/>
        </w:rPr>
        <w:br w:type="page"/>
      </w:r>
    </w:p>
    <w:p w:rsidR="00750997" w:rsidRPr="00750997" w:rsidRDefault="00750997" w:rsidP="00750997">
      <w:pPr>
        <w:pStyle w:val="Listeafsnit1"/>
        <w:spacing w:after="0" w:line="360" w:lineRule="auto"/>
        <w:ind w:left="0"/>
        <w:jc w:val="both"/>
        <w:rPr>
          <w:rFonts w:ascii="Book Antiqua" w:eastAsia="宋体" w:hAnsi="Book Antiqua"/>
          <w:b/>
          <w:sz w:val="24"/>
          <w:szCs w:val="24"/>
          <w:lang w:val="en-US" w:eastAsia="zh-CN"/>
        </w:rPr>
      </w:pPr>
      <w:r w:rsidRPr="00750997">
        <w:rPr>
          <w:rFonts w:ascii="Book Antiqua" w:eastAsia="宋体" w:hAnsi="Book Antiqua"/>
          <w:b/>
          <w:sz w:val="24"/>
          <w:szCs w:val="24"/>
          <w:lang w:val="en-US" w:eastAsia="zh-CN"/>
        </w:rPr>
        <w:t>Table 2</w:t>
      </w:r>
      <w:r w:rsidRPr="00750997">
        <w:rPr>
          <w:rFonts w:ascii="Book Antiqua" w:eastAsia="宋体" w:hAnsi="Book Antiqua" w:hint="eastAsia"/>
          <w:b/>
          <w:sz w:val="24"/>
          <w:szCs w:val="24"/>
          <w:lang w:val="en-US" w:eastAsia="zh-CN"/>
        </w:rPr>
        <w:t xml:space="preserve"> </w:t>
      </w:r>
      <w:r w:rsidRPr="00750997">
        <w:rPr>
          <w:rFonts w:ascii="Book Antiqua" w:eastAsia="宋体" w:hAnsi="Book Antiqua"/>
          <w:b/>
          <w:sz w:val="24"/>
          <w:szCs w:val="24"/>
          <w:lang w:val="en-US" w:eastAsia="zh-CN"/>
        </w:rPr>
        <w:t>Comparison of three parameters for measuring the</w:t>
      </w:r>
      <w:r w:rsidRPr="00143DF5">
        <w:rPr>
          <w:rFonts w:ascii="Book Antiqua" w:eastAsia="宋体" w:hAnsi="Book Antiqua"/>
          <w:b/>
          <w:sz w:val="24"/>
          <w:szCs w:val="24"/>
          <w:lang w:val="en-US" w:eastAsia="zh-CN"/>
        </w:rPr>
        <w:t xml:space="preserve"> </w:t>
      </w:r>
      <w:r w:rsidR="00143DF5" w:rsidRPr="00143DF5">
        <w:rPr>
          <w:rFonts w:ascii="Book Antiqua" w:eastAsia="宋体" w:hAnsi="Book Antiqua"/>
          <w:b/>
          <w:sz w:val="24"/>
          <w:szCs w:val="24"/>
          <w:lang w:val="en-US" w:eastAsia="zh-CN"/>
        </w:rPr>
        <w:t xml:space="preserve">epicardial fat </w:t>
      </w:r>
      <w:r w:rsidRPr="00750997">
        <w:rPr>
          <w:rFonts w:ascii="Book Antiqua" w:eastAsia="宋体" w:hAnsi="Book Antiqua"/>
          <w:b/>
          <w:sz w:val="24"/>
          <w:szCs w:val="24"/>
          <w:lang w:val="en-US" w:eastAsia="zh-CN"/>
        </w:rPr>
        <w:t>with</w:t>
      </w:r>
      <w:r w:rsidR="00143DF5" w:rsidRPr="00750997">
        <w:rPr>
          <w:rFonts w:ascii="Book Antiqua" w:eastAsia="宋体" w:hAnsi="Book Antiqua"/>
          <w:b/>
          <w:sz w:val="24"/>
          <w:szCs w:val="24"/>
          <w:lang w:val="en-US" w:eastAsia="zh-CN"/>
        </w:rPr>
        <w:t xml:space="preserve"> </w:t>
      </w:r>
      <w:r w:rsidR="00143DF5" w:rsidRPr="00143DF5">
        <w:rPr>
          <w:rFonts w:ascii="Book Antiqua" w:eastAsia="宋体" w:hAnsi="Book Antiqua"/>
          <w:b/>
          <w:sz w:val="24"/>
          <w:szCs w:val="24"/>
          <w:lang w:val="en-US" w:eastAsia="zh-CN"/>
        </w:rPr>
        <w:t xml:space="preserve">computed tomography </w:t>
      </w:r>
      <w:r w:rsidRPr="00750997">
        <w:rPr>
          <w:rFonts w:ascii="Book Antiqua" w:eastAsia="宋体" w:hAnsi="Book Antiqua"/>
          <w:b/>
          <w:sz w:val="24"/>
          <w:szCs w:val="24"/>
          <w:lang w:val="en-US" w:eastAsia="zh-CN"/>
        </w:rPr>
        <w:t>coronary angiography results</w:t>
      </w:r>
    </w:p>
    <w:p w:rsidR="009D37B7" w:rsidRPr="00750997" w:rsidRDefault="009D37B7" w:rsidP="00E47D58">
      <w:pPr>
        <w:pStyle w:val="Listeafsnit1"/>
        <w:spacing w:after="0" w:line="360" w:lineRule="auto"/>
        <w:ind w:left="0"/>
        <w:jc w:val="both"/>
        <w:rPr>
          <w:rFonts w:ascii="Book Antiqua" w:eastAsia="宋体" w:hAnsi="Book Antiqua"/>
          <w:sz w:val="24"/>
          <w:szCs w:val="24"/>
          <w:lang w:val="en-US" w:eastAsia="zh-CN"/>
        </w:rPr>
      </w:pPr>
    </w:p>
    <w:tbl>
      <w:tblPr>
        <w:tblW w:w="9636" w:type="dxa"/>
        <w:jc w:val="center"/>
        <w:tblInd w:w="-372" w:type="dxa"/>
        <w:tblBorders>
          <w:top w:val="single" w:sz="4" w:space="0" w:color="auto"/>
          <w:bottom w:val="single" w:sz="4" w:space="0" w:color="auto"/>
        </w:tblBorders>
        <w:tblLook w:val="04A0" w:firstRow="1" w:lastRow="0" w:firstColumn="1" w:lastColumn="0" w:noHBand="0" w:noVBand="1"/>
      </w:tblPr>
      <w:tblGrid>
        <w:gridCol w:w="2156"/>
        <w:gridCol w:w="1922"/>
        <w:gridCol w:w="1922"/>
        <w:gridCol w:w="1922"/>
        <w:gridCol w:w="1714"/>
      </w:tblGrid>
      <w:tr w:rsidR="009D37B7" w:rsidRPr="00E47D58" w:rsidTr="00E30748">
        <w:trPr>
          <w:jc w:val="center"/>
        </w:trPr>
        <w:tc>
          <w:tcPr>
            <w:tcW w:w="2156" w:type="dxa"/>
            <w:tcBorders>
              <w:top w:val="single" w:sz="4" w:space="0" w:color="auto"/>
              <w:bottom w:val="single" w:sz="4" w:space="0" w:color="auto"/>
            </w:tcBorders>
          </w:tcPr>
          <w:p w:rsidR="009D37B7" w:rsidRPr="00750997" w:rsidRDefault="009D37B7" w:rsidP="00E47D58">
            <w:pPr>
              <w:pStyle w:val="Listeafsnit1"/>
              <w:spacing w:after="0" w:line="360" w:lineRule="auto"/>
              <w:ind w:left="0"/>
              <w:jc w:val="both"/>
              <w:rPr>
                <w:rFonts w:ascii="Book Antiqua" w:eastAsia="宋体" w:hAnsi="Book Antiqua"/>
                <w:b/>
                <w:sz w:val="24"/>
                <w:szCs w:val="24"/>
                <w:lang w:val="en-US" w:eastAsia="zh-CN"/>
              </w:rPr>
            </w:pPr>
          </w:p>
        </w:tc>
        <w:tc>
          <w:tcPr>
            <w:tcW w:w="1922" w:type="dxa"/>
            <w:tcBorders>
              <w:top w:val="single" w:sz="4" w:space="0" w:color="auto"/>
              <w:bottom w:val="single" w:sz="4" w:space="0" w:color="auto"/>
            </w:tcBorders>
          </w:tcPr>
          <w:p w:rsidR="009D37B7" w:rsidRPr="00750997" w:rsidRDefault="009D37B7" w:rsidP="00E47D58">
            <w:pPr>
              <w:pStyle w:val="Listeafsnit1"/>
              <w:spacing w:after="0" w:line="360" w:lineRule="auto"/>
              <w:ind w:left="0"/>
              <w:jc w:val="both"/>
              <w:rPr>
                <w:rFonts w:ascii="Book Antiqua" w:eastAsia="宋体" w:hAnsi="Book Antiqua"/>
                <w:b/>
                <w:sz w:val="24"/>
                <w:szCs w:val="24"/>
                <w:lang w:val="en-US" w:eastAsia="zh-CN"/>
              </w:rPr>
            </w:pPr>
            <w:r w:rsidRPr="00750997">
              <w:rPr>
                <w:rFonts w:ascii="Book Antiqua" w:eastAsia="宋体" w:hAnsi="Book Antiqua"/>
                <w:b/>
                <w:sz w:val="24"/>
                <w:szCs w:val="24"/>
                <w:lang w:val="en-US" w:eastAsia="zh-CN"/>
              </w:rPr>
              <w:t>Group 1</w:t>
            </w:r>
          </w:p>
        </w:tc>
        <w:tc>
          <w:tcPr>
            <w:tcW w:w="1922" w:type="dxa"/>
            <w:tcBorders>
              <w:top w:val="single" w:sz="4" w:space="0" w:color="auto"/>
              <w:bottom w:val="single" w:sz="4" w:space="0" w:color="auto"/>
            </w:tcBorders>
          </w:tcPr>
          <w:p w:rsidR="009D37B7" w:rsidRPr="00750997" w:rsidRDefault="009D37B7" w:rsidP="00E47D58">
            <w:pPr>
              <w:pStyle w:val="Listeafsnit1"/>
              <w:spacing w:after="0" w:line="360" w:lineRule="auto"/>
              <w:ind w:left="0"/>
              <w:jc w:val="both"/>
              <w:rPr>
                <w:rFonts w:ascii="Book Antiqua" w:eastAsia="宋体" w:hAnsi="Book Antiqua"/>
                <w:b/>
                <w:sz w:val="24"/>
                <w:szCs w:val="24"/>
                <w:lang w:val="en-US" w:eastAsia="zh-CN"/>
              </w:rPr>
            </w:pPr>
            <w:r w:rsidRPr="00750997">
              <w:rPr>
                <w:rFonts w:ascii="Book Antiqua" w:eastAsia="宋体" w:hAnsi="Book Antiqua"/>
                <w:b/>
                <w:sz w:val="24"/>
                <w:szCs w:val="24"/>
                <w:lang w:val="en-US" w:eastAsia="zh-CN"/>
              </w:rPr>
              <w:t>Group 2</w:t>
            </w:r>
          </w:p>
        </w:tc>
        <w:tc>
          <w:tcPr>
            <w:tcW w:w="1922" w:type="dxa"/>
            <w:tcBorders>
              <w:top w:val="single" w:sz="4" w:space="0" w:color="auto"/>
              <w:bottom w:val="single" w:sz="4" w:space="0" w:color="auto"/>
            </w:tcBorders>
          </w:tcPr>
          <w:p w:rsidR="009D37B7" w:rsidRPr="00750997" w:rsidRDefault="009D37B7" w:rsidP="00E47D58">
            <w:pPr>
              <w:pStyle w:val="Listeafsnit1"/>
              <w:spacing w:after="0" w:line="360" w:lineRule="auto"/>
              <w:ind w:left="0"/>
              <w:jc w:val="both"/>
              <w:rPr>
                <w:rFonts w:ascii="Book Antiqua" w:eastAsia="宋体" w:hAnsi="Book Antiqua"/>
                <w:b/>
                <w:sz w:val="24"/>
                <w:szCs w:val="24"/>
                <w:lang w:val="en-US" w:eastAsia="zh-CN"/>
              </w:rPr>
            </w:pPr>
            <w:r w:rsidRPr="00750997">
              <w:rPr>
                <w:rFonts w:ascii="Book Antiqua" w:eastAsia="宋体" w:hAnsi="Book Antiqua"/>
                <w:b/>
                <w:sz w:val="24"/>
                <w:szCs w:val="24"/>
                <w:lang w:val="en-US" w:eastAsia="zh-CN"/>
              </w:rPr>
              <w:t>Group 3</w:t>
            </w:r>
          </w:p>
        </w:tc>
        <w:tc>
          <w:tcPr>
            <w:tcW w:w="1714" w:type="dxa"/>
            <w:tcBorders>
              <w:top w:val="single" w:sz="4" w:space="0" w:color="auto"/>
              <w:bottom w:val="single" w:sz="4" w:space="0" w:color="auto"/>
            </w:tcBorders>
          </w:tcPr>
          <w:p w:rsidR="009D37B7" w:rsidRPr="00750997" w:rsidRDefault="009D37B7" w:rsidP="00E47D58">
            <w:pPr>
              <w:pStyle w:val="Listeafsnit1"/>
              <w:spacing w:after="0" w:line="360" w:lineRule="auto"/>
              <w:ind w:left="0"/>
              <w:jc w:val="both"/>
              <w:rPr>
                <w:rFonts w:ascii="Book Antiqua" w:eastAsia="宋体" w:hAnsi="Book Antiqua"/>
                <w:b/>
                <w:sz w:val="24"/>
                <w:szCs w:val="24"/>
                <w:lang w:val="en-US" w:eastAsia="zh-CN"/>
              </w:rPr>
            </w:pPr>
          </w:p>
        </w:tc>
      </w:tr>
      <w:tr w:rsidR="009D37B7" w:rsidRPr="00E47D58" w:rsidTr="00E30748">
        <w:trPr>
          <w:jc w:val="center"/>
        </w:trPr>
        <w:tc>
          <w:tcPr>
            <w:tcW w:w="2156" w:type="dxa"/>
            <w:tcBorders>
              <w:top w:val="single" w:sz="4" w:space="0" w:color="auto"/>
            </w:tcBorders>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EFV (cm</w:t>
            </w:r>
            <w:r w:rsidRPr="00E30748">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w:t>
            </w:r>
          </w:p>
        </w:tc>
        <w:tc>
          <w:tcPr>
            <w:tcW w:w="1922" w:type="dxa"/>
            <w:tcBorders>
              <w:top w:val="single" w:sz="4" w:space="0" w:color="auto"/>
            </w:tcBorders>
          </w:tcPr>
          <w:p w:rsidR="009D37B7" w:rsidRPr="00E47D58" w:rsidRDefault="009D37B7" w:rsidP="00E3074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81</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59.4-124</w:t>
            </w:r>
            <w:r w:rsidR="00E30748">
              <w:rPr>
                <w:rFonts w:ascii="Book Antiqua" w:eastAsia="宋体" w:hAnsi="Book Antiqua" w:hint="eastAsia"/>
                <w:sz w:val="24"/>
                <w:szCs w:val="24"/>
                <w:lang w:val="en-US" w:eastAsia="zh-CN"/>
              </w:rPr>
              <w:t>)</w:t>
            </w:r>
          </w:p>
        </w:tc>
        <w:tc>
          <w:tcPr>
            <w:tcW w:w="1922" w:type="dxa"/>
            <w:tcBorders>
              <w:top w:val="single" w:sz="4" w:space="0" w:color="auto"/>
            </w:tcBorders>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104</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83.5-126</w:t>
            </w:r>
            <w:r w:rsidR="00E30748">
              <w:rPr>
                <w:rFonts w:ascii="Book Antiqua" w:eastAsia="宋体" w:hAnsi="Book Antiqua" w:hint="eastAsia"/>
                <w:sz w:val="24"/>
                <w:szCs w:val="24"/>
                <w:lang w:val="en-US" w:eastAsia="zh-CN"/>
              </w:rPr>
              <w:t>)</w:t>
            </w:r>
          </w:p>
        </w:tc>
        <w:tc>
          <w:tcPr>
            <w:tcW w:w="1922" w:type="dxa"/>
            <w:tcBorders>
              <w:top w:val="single" w:sz="4" w:space="0" w:color="auto"/>
            </w:tcBorders>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113</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92-138</w:t>
            </w:r>
            <w:r w:rsidR="00E30748">
              <w:rPr>
                <w:rFonts w:ascii="Book Antiqua" w:eastAsia="宋体" w:hAnsi="Book Antiqua" w:hint="eastAsia"/>
                <w:sz w:val="24"/>
                <w:szCs w:val="24"/>
                <w:lang w:val="en-US" w:eastAsia="zh-CN"/>
              </w:rPr>
              <w:t>)</w:t>
            </w:r>
          </w:p>
        </w:tc>
        <w:tc>
          <w:tcPr>
            <w:tcW w:w="1714" w:type="dxa"/>
            <w:tcBorders>
              <w:top w:val="single" w:sz="4" w:space="0" w:color="auto"/>
            </w:tcBorders>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sidRPr="00E30748">
              <w:rPr>
                <w:rFonts w:ascii="Book Antiqua" w:eastAsia="宋体" w:hAnsi="Book Antiqua"/>
                <w:i/>
                <w:sz w:val="24"/>
                <w:szCs w:val="24"/>
                <w:lang w:val="en-US" w:eastAsia="zh-CN"/>
              </w:rPr>
              <w:t>P</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Pr>
                <w:rFonts w:ascii="Book Antiqua" w:eastAsia="宋体" w:hAnsi="Book Antiqua"/>
                <w:sz w:val="24"/>
                <w:szCs w:val="24"/>
                <w:lang w:val="en-US" w:eastAsia="zh-CN"/>
              </w:rPr>
              <w:t>0.004</w:t>
            </w:r>
          </w:p>
        </w:tc>
      </w:tr>
      <w:tr w:rsidR="009D37B7" w:rsidRPr="00E47D58" w:rsidTr="00E30748">
        <w:trPr>
          <w:jc w:val="center"/>
        </w:trPr>
        <w:tc>
          <w:tcPr>
            <w:tcW w:w="2156"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EFVBMI (cm</w:t>
            </w:r>
            <w:r w:rsidRPr="00E30748">
              <w:rPr>
                <w:rFonts w:ascii="Book Antiqua" w:eastAsia="宋体" w:hAnsi="Book Antiqua"/>
                <w:sz w:val="24"/>
                <w:szCs w:val="24"/>
                <w:vertAlign w:val="superscript"/>
                <w:lang w:val="en-US" w:eastAsia="zh-CN"/>
              </w:rPr>
              <w:t>3</w:t>
            </w:r>
            <w:r w:rsidRPr="00E47D58">
              <w:rPr>
                <w:rFonts w:ascii="Book Antiqua" w:eastAsia="宋体" w:hAnsi="Book Antiqua"/>
                <w:sz w:val="24"/>
                <w:szCs w:val="24"/>
                <w:lang w:val="en-US" w:eastAsia="zh-CN"/>
              </w:rPr>
              <w:t>/m</w:t>
            </w:r>
            <w:r w:rsidRPr="00E30748">
              <w:rPr>
                <w:rFonts w:ascii="Book Antiqua" w:eastAsia="宋体" w:hAnsi="Book Antiqua"/>
                <w:sz w:val="24"/>
                <w:szCs w:val="24"/>
                <w:vertAlign w:val="superscript"/>
                <w:lang w:val="en-US" w:eastAsia="zh-CN"/>
              </w:rPr>
              <w:t>2</w:t>
            </w:r>
            <w:r w:rsidRPr="00E47D58">
              <w:rPr>
                <w:rFonts w:ascii="Book Antiqua" w:eastAsia="宋体" w:hAnsi="Book Antiqu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2.7</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1.9-3.9</w:t>
            </w:r>
            <w:r w:rsidR="00E30748">
              <w:rPr>
                <w:rFonts w:ascii="Book Antiqua" w:eastAsia="宋体" w:hAnsi="Book Antiqua" w:hint="eastAsi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3.7</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2.5-4.3</w:t>
            </w:r>
            <w:r w:rsidR="00E30748">
              <w:rPr>
                <w:rFonts w:ascii="Book Antiqua" w:eastAsia="宋体" w:hAnsi="Book Antiqua" w:hint="eastAsi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3.8</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3.0-4.6</w:t>
            </w:r>
            <w:r w:rsidR="00E30748">
              <w:rPr>
                <w:rFonts w:ascii="Book Antiqua" w:eastAsia="宋体" w:hAnsi="Book Antiqua" w:hint="eastAsia"/>
                <w:sz w:val="24"/>
                <w:szCs w:val="24"/>
                <w:lang w:val="en-US" w:eastAsia="zh-CN"/>
              </w:rPr>
              <w:t>)</w:t>
            </w:r>
          </w:p>
        </w:tc>
        <w:tc>
          <w:tcPr>
            <w:tcW w:w="1714" w:type="dxa"/>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sidRPr="00E30748">
              <w:rPr>
                <w:rFonts w:ascii="Book Antiqua" w:eastAsia="宋体" w:hAnsi="Book Antiqua"/>
                <w:i/>
                <w:sz w:val="24"/>
                <w:szCs w:val="24"/>
                <w:lang w:val="en-US" w:eastAsia="zh-CN"/>
              </w:rPr>
              <w:t>P</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Pr>
                <w:rFonts w:ascii="Book Antiqua" w:eastAsia="宋体" w:hAnsi="Book Antiqua"/>
                <w:sz w:val="24"/>
                <w:szCs w:val="24"/>
                <w:lang w:val="en-US" w:eastAsia="zh-CN"/>
              </w:rPr>
              <w:t>0.014</w:t>
            </w:r>
          </w:p>
        </w:tc>
      </w:tr>
      <w:tr w:rsidR="009D37B7" w:rsidRPr="00E47D58" w:rsidTr="00E30748">
        <w:trPr>
          <w:jc w:val="center"/>
        </w:trPr>
        <w:tc>
          <w:tcPr>
            <w:tcW w:w="2156"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EFVBSA</w:t>
            </w:r>
          </w:p>
          <w:p w:rsidR="009D37B7" w:rsidRPr="00E47D58" w:rsidRDefault="00E30748" w:rsidP="00E30748">
            <w:pPr>
              <w:pStyle w:val="Listeafsnit1"/>
              <w:spacing w:after="0" w:line="360" w:lineRule="auto"/>
              <w:ind w:left="0"/>
              <w:jc w:val="both"/>
              <w:rPr>
                <w:rFonts w:ascii="Book Antiqua" w:eastAsia="宋体" w:hAnsi="Book Antiqua"/>
                <w:sz w:val="24"/>
                <w:szCs w:val="24"/>
                <w:lang w:val="en-US" w:eastAsia="zh-CN"/>
              </w:rPr>
            </w:pPr>
            <w:r>
              <w:rPr>
                <w:rFonts w:ascii="Book Antiqua" w:eastAsia="宋体" w:hAnsi="Book Antiqua" w:hint="eastAsia"/>
                <w:sz w:val="24"/>
                <w:szCs w:val="24"/>
                <w:lang w:val="en-US" w:eastAsia="zh-CN"/>
              </w:rPr>
              <w:t>[</w:t>
            </w:r>
            <w:r w:rsidR="009D37B7" w:rsidRPr="00E47D58">
              <w:rPr>
                <w:rFonts w:ascii="Book Antiqua" w:eastAsia="宋体" w:hAnsi="Book Antiqua"/>
                <w:sz w:val="24"/>
                <w:szCs w:val="24"/>
                <w:lang w:val="en-US" w:eastAsia="zh-CN"/>
              </w:rPr>
              <w:t>cm</w:t>
            </w:r>
            <w:r w:rsidR="009D37B7" w:rsidRPr="00E30748">
              <w:rPr>
                <w:rFonts w:ascii="Book Antiqua" w:eastAsia="宋体" w:hAnsi="Book Antiqua"/>
                <w:sz w:val="24"/>
                <w:szCs w:val="24"/>
                <w:vertAlign w:val="superscript"/>
                <w:lang w:val="en-US" w:eastAsia="zh-CN"/>
              </w:rPr>
              <w:t>3</w:t>
            </w:r>
            <w:r w:rsidR="009D37B7" w:rsidRPr="00E47D58">
              <w:rPr>
                <w:rFonts w:ascii="Book Antiqua" w:eastAsia="宋体" w:hAnsi="Book Antiqua"/>
                <w:sz w:val="24"/>
                <w:szCs w:val="24"/>
                <w:lang w:val="en-US" w:eastAsia="zh-CN"/>
              </w:rPr>
              <w:t>/(kg/m</w:t>
            </w:r>
            <w:r w:rsidR="009D37B7" w:rsidRPr="00E30748">
              <w:rPr>
                <w:rFonts w:ascii="Book Antiqua" w:eastAsia="宋体" w:hAnsi="Book Antiqua"/>
                <w:sz w:val="24"/>
                <w:szCs w:val="24"/>
                <w:vertAlign w:val="superscript"/>
                <w:lang w:val="en-US" w:eastAsia="zh-CN"/>
              </w:rPr>
              <w:t>2</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45.6</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35.3-66.9</w:t>
            </w:r>
            <w:r w:rsidR="00E30748">
              <w:rPr>
                <w:rFonts w:ascii="Book Antiqua" w:eastAsia="宋体" w:hAnsi="Book Antiqua" w:hint="eastAsi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53.9</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44.4-68.6</w:t>
            </w:r>
            <w:r w:rsidR="00E30748">
              <w:rPr>
                <w:rFonts w:ascii="Book Antiqua" w:eastAsia="宋体" w:hAnsi="Book Antiqua" w:hint="eastAsia"/>
                <w:sz w:val="24"/>
                <w:szCs w:val="24"/>
                <w:lang w:val="en-US" w:eastAsia="zh-CN"/>
              </w:rPr>
              <w:t>)</w:t>
            </w:r>
          </w:p>
        </w:tc>
        <w:tc>
          <w:tcPr>
            <w:tcW w:w="1922" w:type="dxa"/>
          </w:tcPr>
          <w:p w:rsidR="009D37B7" w:rsidRPr="00E47D58" w:rsidRDefault="009D37B7" w:rsidP="00E47D58">
            <w:pPr>
              <w:pStyle w:val="Listeafsnit1"/>
              <w:spacing w:after="0" w:line="360" w:lineRule="auto"/>
              <w:ind w:left="0"/>
              <w:jc w:val="both"/>
              <w:rPr>
                <w:rFonts w:ascii="Book Antiqua" w:eastAsia="宋体" w:hAnsi="Book Antiqua"/>
                <w:sz w:val="24"/>
                <w:szCs w:val="24"/>
                <w:lang w:val="en-US" w:eastAsia="zh-CN"/>
              </w:rPr>
            </w:pPr>
            <w:r w:rsidRPr="00E47D58">
              <w:rPr>
                <w:rFonts w:ascii="Book Antiqua" w:eastAsia="宋体" w:hAnsi="Book Antiqua"/>
                <w:sz w:val="24"/>
                <w:szCs w:val="24"/>
                <w:lang w:val="en-US" w:eastAsia="zh-CN"/>
              </w:rPr>
              <w:t>61.8</w:t>
            </w:r>
            <w:r w:rsidR="00E30748">
              <w:rPr>
                <w:rFonts w:ascii="Book Antiqua" w:eastAsia="宋体" w:hAnsi="Book Antiqua" w:hint="eastAsia"/>
                <w:sz w:val="24"/>
                <w:szCs w:val="24"/>
                <w:lang w:val="en-US" w:eastAsia="zh-CN"/>
              </w:rPr>
              <w:t xml:space="preserve"> (</w:t>
            </w:r>
            <w:r w:rsidRPr="00E47D58">
              <w:rPr>
                <w:rFonts w:ascii="Book Antiqua" w:eastAsia="宋体" w:hAnsi="Book Antiqua"/>
                <w:sz w:val="24"/>
                <w:szCs w:val="24"/>
                <w:lang w:val="en-US" w:eastAsia="zh-CN"/>
              </w:rPr>
              <w:t>48.1-75.4</w:t>
            </w:r>
            <w:r w:rsidR="00E30748">
              <w:rPr>
                <w:rFonts w:ascii="Book Antiqua" w:eastAsia="宋体" w:hAnsi="Book Antiqua" w:hint="eastAsia"/>
                <w:sz w:val="24"/>
                <w:szCs w:val="24"/>
                <w:lang w:val="en-US" w:eastAsia="zh-CN"/>
              </w:rPr>
              <w:t>)</w:t>
            </w:r>
          </w:p>
        </w:tc>
        <w:tc>
          <w:tcPr>
            <w:tcW w:w="1714" w:type="dxa"/>
          </w:tcPr>
          <w:p w:rsidR="009D37B7" w:rsidRPr="00E47D58" w:rsidRDefault="00E30748" w:rsidP="00E47D58">
            <w:pPr>
              <w:pStyle w:val="Listeafsnit1"/>
              <w:spacing w:after="0" w:line="360" w:lineRule="auto"/>
              <w:ind w:left="0"/>
              <w:jc w:val="both"/>
              <w:rPr>
                <w:rFonts w:ascii="Book Antiqua" w:eastAsia="宋体" w:hAnsi="Book Antiqua"/>
                <w:sz w:val="24"/>
                <w:szCs w:val="24"/>
                <w:lang w:val="en-US" w:eastAsia="zh-CN"/>
              </w:rPr>
            </w:pPr>
            <w:r w:rsidRPr="00E30748">
              <w:rPr>
                <w:rFonts w:ascii="Book Antiqua" w:eastAsia="宋体" w:hAnsi="Book Antiqua"/>
                <w:i/>
                <w:sz w:val="24"/>
                <w:szCs w:val="24"/>
                <w:lang w:val="en-US" w:eastAsia="zh-CN"/>
              </w:rPr>
              <w:t>P</w:t>
            </w:r>
            <w:r>
              <w:rPr>
                <w:rFonts w:ascii="Book Antiqua" w:eastAsia="宋体" w:hAnsi="Book Antiqua" w:hint="eastAsia"/>
                <w:sz w:val="24"/>
                <w:szCs w:val="24"/>
                <w:lang w:val="en-US" w:eastAsia="zh-CN"/>
              </w:rPr>
              <w:t xml:space="preserve"> </w:t>
            </w:r>
            <w:r w:rsidR="009D37B7" w:rsidRPr="00E47D58">
              <w:rPr>
                <w:rFonts w:ascii="Book Antiqua" w:eastAsia="宋体" w:hAnsi="Book Antiqua"/>
                <w:sz w:val="24"/>
                <w:szCs w:val="24"/>
                <w:lang w:val="en-US" w:eastAsia="zh-CN"/>
              </w:rPr>
              <w:t>=</w:t>
            </w:r>
            <w:r>
              <w:rPr>
                <w:rFonts w:ascii="Book Antiqua" w:eastAsia="宋体" w:hAnsi="Book Antiqua" w:hint="eastAsia"/>
                <w:sz w:val="24"/>
                <w:szCs w:val="24"/>
                <w:lang w:val="en-US" w:eastAsia="zh-CN"/>
              </w:rPr>
              <w:t xml:space="preserve"> </w:t>
            </w:r>
            <w:r>
              <w:rPr>
                <w:rFonts w:ascii="Book Antiqua" w:eastAsia="宋体" w:hAnsi="Book Antiqua"/>
                <w:sz w:val="24"/>
                <w:szCs w:val="24"/>
                <w:lang w:val="en-US" w:eastAsia="zh-CN"/>
              </w:rPr>
              <w:t>0.011</w:t>
            </w:r>
          </w:p>
        </w:tc>
      </w:tr>
    </w:tbl>
    <w:p w:rsidR="009D37B7" w:rsidRPr="00E47D58" w:rsidRDefault="00917BE8" w:rsidP="00E47D58">
      <w:pPr>
        <w:pStyle w:val="Listeafsnit1"/>
        <w:spacing w:after="0" w:line="360" w:lineRule="auto"/>
        <w:ind w:left="0"/>
        <w:jc w:val="both"/>
        <w:rPr>
          <w:rFonts w:ascii="Book Antiqua" w:eastAsia="宋体" w:hAnsi="Book Antiqua"/>
          <w:sz w:val="24"/>
          <w:szCs w:val="24"/>
          <w:rtl/>
          <w:lang w:val="en-US" w:eastAsia="zh-CN"/>
        </w:rPr>
      </w:pPr>
      <w:r w:rsidRPr="00E47D58">
        <w:rPr>
          <w:rFonts w:ascii="Book Antiqua" w:eastAsia="宋体" w:hAnsi="Book Antiqua"/>
          <w:sz w:val="24"/>
          <w:szCs w:val="24"/>
          <w:lang w:val="en-US" w:eastAsia="zh-CN"/>
        </w:rPr>
        <w:t>EFV</w:t>
      </w:r>
      <w:r>
        <w:rPr>
          <w:rFonts w:ascii="Book Antiqua" w:eastAsia="宋体" w:hAnsi="Book Antiqua"/>
          <w:sz w:val="24"/>
          <w:szCs w:val="24"/>
          <w:lang w:val="en-US" w:eastAsia="zh-CN"/>
        </w:rPr>
        <w:t>:</w:t>
      </w:r>
      <w:r w:rsidRPr="00E47D58">
        <w:rPr>
          <w:rFonts w:ascii="Book Antiqua" w:eastAsia="宋体" w:hAnsi="Book Antiqua"/>
          <w:sz w:val="24"/>
          <w:szCs w:val="24"/>
          <w:lang w:val="en-US" w:eastAsia="zh-CN"/>
        </w:rPr>
        <w:t xml:space="preserve"> </w:t>
      </w:r>
      <w:r>
        <w:rPr>
          <w:rFonts w:ascii="Book Antiqua" w:eastAsia="宋体" w:hAnsi="Book Antiqua"/>
          <w:sz w:val="24"/>
          <w:szCs w:val="24"/>
          <w:lang w:val="en-US" w:eastAsia="zh-CN"/>
        </w:rPr>
        <w:t>Epicardial fat volume;</w:t>
      </w:r>
      <w:r w:rsidRPr="00E47D58">
        <w:rPr>
          <w:rFonts w:ascii="Book Antiqua" w:eastAsia="宋体" w:hAnsi="Book Antiqua"/>
          <w:sz w:val="24"/>
          <w:szCs w:val="24"/>
          <w:lang w:val="en-US" w:eastAsia="zh-CN"/>
        </w:rPr>
        <w:t xml:space="preserve"> </w:t>
      </w:r>
      <w:r>
        <w:rPr>
          <w:rFonts w:ascii="Book Antiqua" w:eastAsia="宋体" w:hAnsi="Book Antiqua"/>
          <w:sz w:val="24"/>
          <w:szCs w:val="24"/>
          <w:lang w:val="en-US" w:eastAsia="zh-CN"/>
        </w:rPr>
        <w:t>EFV</w:t>
      </w:r>
      <w:r w:rsidRPr="00E47D58">
        <w:rPr>
          <w:rFonts w:ascii="Book Antiqua" w:eastAsia="宋体" w:hAnsi="Book Antiqua"/>
          <w:sz w:val="24"/>
          <w:szCs w:val="24"/>
          <w:lang w:val="en-US" w:eastAsia="zh-CN"/>
        </w:rPr>
        <w:t>BMI</w:t>
      </w:r>
      <w:r>
        <w:rPr>
          <w:rFonts w:ascii="Book Antiqua" w:eastAsia="宋体" w:hAnsi="Book Antiqua"/>
          <w:sz w:val="24"/>
          <w:szCs w:val="24"/>
          <w:lang w:val="en-US" w:eastAsia="zh-CN"/>
        </w:rPr>
        <w:t>:</w:t>
      </w:r>
      <w:r w:rsidRPr="00E47D58">
        <w:rPr>
          <w:rFonts w:ascii="Book Antiqua" w:eastAsia="宋体" w:hAnsi="Book Antiqua"/>
          <w:sz w:val="24"/>
          <w:szCs w:val="24"/>
          <w:lang w:val="en-US" w:eastAsia="zh-CN"/>
        </w:rPr>
        <w:t xml:space="preserve"> EF</w:t>
      </w:r>
      <w:r>
        <w:rPr>
          <w:rFonts w:ascii="Book Antiqua" w:eastAsia="宋体" w:hAnsi="Book Antiqua"/>
          <w:sz w:val="24"/>
          <w:szCs w:val="24"/>
          <w:lang w:val="en-US" w:eastAsia="zh-CN"/>
        </w:rPr>
        <w:t>V indexed with body mass index; EFV</w:t>
      </w:r>
      <w:bookmarkStart w:id="45" w:name="_GoBack"/>
      <w:bookmarkEnd w:id="45"/>
      <w:r w:rsidRPr="00E47D58">
        <w:rPr>
          <w:rFonts w:ascii="Book Antiqua" w:eastAsia="宋体" w:hAnsi="Book Antiqua"/>
          <w:sz w:val="24"/>
          <w:szCs w:val="24"/>
          <w:lang w:val="en-US" w:eastAsia="zh-CN"/>
        </w:rPr>
        <w:t>BSA</w:t>
      </w:r>
      <w:r>
        <w:rPr>
          <w:rFonts w:ascii="Book Antiqua" w:eastAsia="宋体" w:hAnsi="Book Antiqua"/>
          <w:sz w:val="24"/>
          <w:szCs w:val="24"/>
          <w:lang w:val="en-US" w:eastAsia="zh-CN"/>
        </w:rPr>
        <w:t xml:space="preserve">: </w:t>
      </w:r>
      <w:r w:rsidRPr="00E47D58">
        <w:rPr>
          <w:rFonts w:ascii="Book Antiqua" w:eastAsia="宋体" w:hAnsi="Book Antiqua"/>
          <w:sz w:val="24"/>
          <w:szCs w:val="24"/>
          <w:lang w:val="en-US" w:eastAsia="zh-CN"/>
        </w:rPr>
        <w:t>EFV indexed with body surface area</w:t>
      </w:r>
      <w:r>
        <w:rPr>
          <w:rFonts w:ascii="Book Antiqua" w:eastAsia="宋体" w:hAnsi="Book Antiqua"/>
          <w:sz w:val="24"/>
          <w:szCs w:val="24"/>
          <w:lang w:val="en-US" w:eastAsia="zh-CN"/>
        </w:rPr>
        <w:t>.</w:t>
      </w:r>
    </w:p>
    <w:sectPr w:rsidR="009D37B7" w:rsidRPr="00E47D58" w:rsidSect="00AA196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36" w:rsidRDefault="00535936" w:rsidP="00E47D58">
      <w:pPr>
        <w:spacing w:after="0" w:line="240" w:lineRule="auto"/>
      </w:pPr>
      <w:r>
        <w:separator/>
      </w:r>
    </w:p>
  </w:endnote>
  <w:endnote w:type="continuationSeparator" w:id="0">
    <w:p w:rsidR="00535936" w:rsidRDefault="00535936" w:rsidP="00E4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36" w:rsidRDefault="00535936" w:rsidP="00E47D58">
      <w:pPr>
        <w:spacing w:after="0" w:line="240" w:lineRule="auto"/>
      </w:pPr>
      <w:r>
        <w:separator/>
      </w:r>
    </w:p>
  </w:footnote>
  <w:footnote w:type="continuationSeparator" w:id="0">
    <w:p w:rsidR="00535936" w:rsidRDefault="00535936" w:rsidP="00E47D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E2097"/>
    <w:multiLevelType w:val="hybridMultilevel"/>
    <w:tmpl w:val="1546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949F3"/>
    <w:multiLevelType w:val="hybridMultilevel"/>
    <w:tmpl w:val="5F6C3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29"/>
    <w:rsid w:val="00000DD7"/>
    <w:rsid w:val="00080C00"/>
    <w:rsid w:val="000C4BA7"/>
    <w:rsid w:val="000D6DC4"/>
    <w:rsid w:val="000E0DFD"/>
    <w:rsid w:val="00126B2C"/>
    <w:rsid w:val="00142CAF"/>
    <w:rsid w:val="00143DF5"/>
    <w:rsid w:val="0017457F"/>
    <w:rsid w:val="001C3B76"/>
    <w:rsid w:val="00207DD3"/>
    <w:rsid w:val="0023584E"/>
    <w:rsid w:val="00245ED1"/>
    <w:rsid w:val="0026674C"/>
    <w:rsid w:val="002E6982"/>
    <w:rsid w:val="003E2473"/>
    <w:rsid w:val="004A2563"/>
    <w:rsid w:val="004E1089"/>
    <w:rsid w:val="00503538"/>
    <w:rsid w:val="00535936"/>
    <w:rsid w:val="005D7361"/>
    <w:rsid w:val="00632F1D"/>
    <w:rsid w:val="0065413B"/>
    <w:rsid w:val="00671B9C"/>
    <w:rsid w:val="00691FFD"/>
    <w:rsid w:val="006966AB"/>
    <w:rsid w:val="006B0CB4"/>
    <w:rsid w:val="007317AE"/>
    <w:rsid w:val="00737D1D"/>
    <w:rsid w:val="00750997"/>
    <w:rsid w:val="0075172D"/>
    <w:rsid w:val="00796129"/>
    <w:rsid w:val="009022C3"/>
    <w:rsid w:val="0090399B"/>
    <w:rsid w:val="0091397B"/>
    <w:rsid w:val="00917BE8"/>
    <w:rsid w:val="00966984"/>
    <w:rsid w:val="00993C7F"/>
    <w:rsid w:val="009C1F59"/>
    <w:rsid w:val="009C7469"/>
    <w:rsid w:val="009D37B7"/>
    <w:rsid w:val="00A32D7F"/>
    <w:rsid w:val="00A97625"/>
    <w:rsid w:val="00AA196F"/>
    <w:rsid w:val="00AF2E43"/>
    <w:rsid w:val="00B07688"/>
    <w:rsid w:val="00BB77E3"/>
    <w:rsid w:val="00BC788E"/>
    <w:rsid w:val="00C15679"/>
    <w:rsid w:val="00C44556"/>
    <w:rsid w:val="00C57402"/>
    <w:rsid w:val="00CB1855"/>
    <w:rsid w:val="00D93766"/>
    <w:rsid w:val="00DD0AD1"/>
    <w:rsid w:val="00E30748"/>
    <w:rsid w:val="00E47D58"/>
    <w:rsid w:val="00F203C8"/>
    <w:rsid w:val="00F27D63"/>
    <w:rsid w:val="00F555E0"/>
    <w:rsid w:val="00F56B51"/>
    <w:rsid w:val="00F753BD"/>
    <w:rsid w:val="00F95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29"/>
    <w:pPr>
      <w:bidi/>
    </w:pPr>
    <w:rPr>
      <w:rFonts w:ascii="Calibri" w:eastAsia="宋体"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6129"/>
    <w:rPr>
      <w:color w:val="0000FF"/>
      <w:u w:val="single"/>
    </w:rPr>
  </w:style>
  <w:style w:type="character" w:customStyle="1" w:styleId="hui1218">
    <w:name w:val="hui1218"/>
    <w:basedOn w:val="DefaultParagraphFont"/>
    <w:rsid w:val="003E2473"/>
  </w:style>
  <w:style w:type="character" w:customStyle="1" w:styleId="apple-converted-space">
    <w:name w:val="apple-converted-space"/>
    <w:basedOn w:val="DefaultParagraphFont"/>
    <w:rsid w:val="009C7469"/>
  </w:style>
  <w:style w:type="paragraph" w:customStyle="1" w:styleId="Default">
    <w:name w:val="Default"/>
    <w:rsid w:val="009C1F59"/>
    <w:pPr>
      <w:autoSpaceDE w:val="0"/>
      <w:autoSpaceDN w:val="0"/>
      <w:adjustRightInd w:val="0"/>
      <w:spacing w:after="0" w:line="240" w:lineRule="auto"/>
    </w:pPr>
    <w:rPr>
      <w:rFonts w:ascii="Janson Text LT" w:eastAsia="宋体" w:hAnsi="Janson Text LT" w:cs="Janson Text LT"/>
      <w:color w:val="000000"/>
      <w:sz w:val="24"/>
      <w:szCs w:val="24"/>
    </w:rPr>
  </w:style>
  <w:style w:type="character" w:styleId="Strong">
    <w:name w:val="Strong"/>
    <w:uiPriority w:val="22"/>
    <w:qFormat/>
    <w:rsid w:val="009C1F59"/>
    <w:rPr>
      <w:b/>
      <w:bCs/>
    </w:rPr>
  </w:style>
  <w:style w:type="paragraph" w:styleId="ListParagraph">
    <w:name w:val="List Paragraph"/>
    <w:basedOn w:val="Normal"/>
    <w:uiPriority w:val="34"/>
    <w:qFormat/>
    <w:rsid w:val="009C1F59"/>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HTMLPreformatted">
    <w:name w:val="HTML Preformatted"/>
    <w:basedOn w:val="Normal"/>
    <w:link w:val="HTMLPreformattedChar"/>
    <w:uiPriority w:val="99"/>
    <w:semiHidden/>
    <w:unhideWhenUsed/>
    <w:rsid w:val="009C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w:eastAsia="Calibri" w:hAnsi="Courier" w:cs="Times New Roman"/>
      <w:sz w:val="20"/>
      <w:szCs w:val="20"/>
    </w:rPr>
  </w:style>
  <w:style w:type="character" w:customStyle="1" w:styleId="HTMLPreformattedChar">
    <w:name w:val="HTML Preformatted Char"/>
    <w:basedOn w:val="DefaultParagraphFont"/>
    <w:link w:val="HTMLPreformatted"/>
    <w:uiPriority w:val="99"/>
    <w:semiHidden/>
    <w:rsid w:val="009C1F59"/>
    <w:rPr>
      <w:rFonts w:ascii="Courier" w:eastAsia="Calibri" w:hAnsi="Courier" w:cs="Times New Roman"/>
      <w:sz w:val="20"/>
      <w:szCs w:val="20"/>
    </w:rPr>
  </w:style>
  <w:style w:type="paragraph" w:styleId="BalloonText">
    <w:name w:val="Balloon Text"/>
    <w:basedOn w:val="Normal"/>
    <w:link w:val="BalloonTextChar"/>
    <w:uiPriority w:val="99"/>
    <w:semiHidden/>
    <w:unhideWhenUsed/>
    <w:rsid w:val="009D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B7"/>
    <w:rPr>
      <w:rFonts w:ascii="Tahoma" w:eastAsia="宋体" w:hAnsi="Tahoma" w:cs="Tahoma"/>
      <w:sz w:val="16"/>
      <w:szCs w:val="16"/>
    </w:rPr>
  </w:style>
  <w:style w:type="paragraph" w:styleId="Header">
    <w:name w:val="header"/>
    <w:basedOn w:val="Normal"/>
    <w:link w:val="HeaderChar"/>
    <w:uiPriority w:val="99"/>
    <w:unhideWhenUsed/>
    <w:rsid w:val="00E47D5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47D58"/>
    <w:rPr>
      <w:rFonts w:ascii="Calibri" w:eastAsia="宋体" w:hAnsi="Calibri" w:cs="Arial"/>
      <w:sz w:val="18"/>
      <w:szCs w:val="18"/>
    </w:rPr>
  </w:style>
  <w:style w:type="paragraph" w:styleId="Footer">
    <w:name w:val="footer"/>
    <w:basedOn w:val="Normal"/>
    <w:link w:val="FooterChar"/>
    <w:uiPriority w:val="99"/>
    <w:unhideWhenUsed/>
    <w:rsid w:val="00E47D5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D58"/>
    <w:rPr>
      <w:rFonts w:ascii="Calibri" w:eastAsia="宋体" w:hAnsi="Calibri" w:cs="Arial"/>
      <w:sz w:val="18"/>
      <w:szCs w:val="18"/>
    </w:rPr>
  </w:style>
  <w:style w:type="paragraph" w:customStyle="1" w:styleId="Listeafsnit1">
    <w:name w:val="Listeafsnit1"/>
    <w:basedOn w:val="Normal"/>
    <w:rsid w:val="00E47D58"/>
    <w:pPr>
      <w:bidi w:val="0"/>
      <w:ind w:left="720"/>
      <w:contextualSpacing/>
    </w:pPr>
    <w:rPr>
      <w:rFonts w:eastAsia="Times New Roman" w:cs="Times New Roman"/>
      <w:lang w:val="da-DK" w:eastAsia="da-DK"/>
    </w:rPr>
  </w:style>
  <w:style w:type="character" w:styleId="CommentReference">
    <w:name w:val="annotation reference"/>
    <w:rsid w:val="00A32D7F"/>
    <w:rPr>
      <w:rFonts w:cs="Times New Roman"/>
      <w:sz w:val="21"/>
      <w:szCs w:val="21"/>
    </w:rPr>
  </w:style>
  <w:style w:type="paragraph" w:styleId="CommentText">
    <w:name w:val="annotation text"/>
    <w:basedOn w:val="Normal"/>
    <w:link w:val="CommentTextChar"/>
    <w:rsid w:val="00A32D7F"/>
    <w:pPr>
      <w:bidi w:val="0"/>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A32D7F"/>
    <w:rPr>
      <w:rFonts w:ascii="Times New Roman" w:eastAsia="宋体" w:hAnsi="Times New Roman" w:cs="Times New Roman"/>
      <w:sz w:val="24"/>
      <w:szCs w:val="24"/>
    </w:rPr>
  </w:style>
  <w:style w:type="paragraph" w:styleId="NormalWeb">
    <w:name w:val="Normal (Web)"/>
    <w:basedOn w:val="Normal"/>
    <w:uiPriority w:val="99"/>
    <w:unhideWhenUsed/>
    <w:rsid w:val="00A32D7F"/>
    <w:pPr>
      <w:bidi w:val="0"/>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29"/>
    <w:pPr>
      <w:bidi/>
    </w:pPr>
    <w:rPr>
      <w:rFonts w:ascii="Calibri" w:eastAsia="宋体"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6129"/>
    <w:rPr>
      <w:color w:val="0000FF"/>
      <w:u w:val="single"/>
    </w:rPr>
  </w:style>
  <w:style w:type="character" w:customStyle="1" w:styleId="hui1218">
    <w:name w:val="hui1218"/>
    <w:basedOn w:val="DefaultParagraphFont"/>
    <w:rsid w:val="003E2473"/>
  </w:style>
  <w:style w:type="character" w:customStyle="1" w:styleId="apple-converted-space">
    <w:name w:val="apple-converted-space"/>
    <w:basedOn w:val="DefaultParagraphFont"/>
    <w:rsid w:val="009C7469"/>
  </w:style>
  <w:style w:type="paragraph" w:customStyle="1" w:styleId="Default">
    <w:name w:val="Default"/>
    <w:rsid w:val="009C1F59"/>
    <w:pPr>
      <w:autoSpaceDE w:val="0"/>
      <w:autoSpaceDN w:val="0"/>
      <w:adjustRightInd w:val="0"/>
      <w:spacing w:after="0" w:line="240" w:lineRule="auto"/>
    </w:pPr>
    <w:rPr>
      <w:rFonts w:ascii="Janson Text LT" w:eastAsia="宋体" w:hAnsi="Janson Text LT" w:cs="Janson Text LT"/>
      <w:color w:val="000000"/>
      <w:sz w:val="24"/>
      <w:szCs w:val="24"/>
    </w:rPr>
  </w:style>
  <w:style w:type="character" w:styleId="Strong">
    <w:name w:val="Strong"/>
    <w:uiPriority w:val="22"/>
    <w:qFormat/>
    <w:rsid w:val="009C1F59"/>
    <w:rPr>
      <w:b/>
      <w:bCs/>
    </w:rPr>
  </w:style>
  <w:style w:type="paragraph" w:styleId="ListParagraph">
    <w:name w:val="List Paragraph"/>
    <w:basedOn w:val="Normal"/>
    <w:uiPriority w:val="34"/>
    <w:qFormat/>
    <w:rsid w:val="009C1F59"/>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HTMLPreformatted">
    <w:name w:val="HTML Preformatted"/>
    <w:basedOn w:val="Normal"/>
    <w:link w:val="HTMLPreformattedChar"/>
    <w:uiPriority w:val="99"/>
    <w:semiHidden/>
    <w:unhideWhenUsed/>
    <w:rsid w:val="009C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w:eastAsia="Calibri" w:hAnsi="Courier" w:cs="Times New Roman"/>
      <w:sz w:val="20"/>
      <w:szCs w:val="20"/>
    </w:rPr>
  </w:style>
  <w:style w:type="character" w:customStyle="1" w:styleId="HTMLPreformattedChar">
    <w:name w:val="HTML Preformatted Char"/>
    <w:basedOn w:val="DefaultParagraphFont"/>
    <w:link w:val="HTMLPreformatted"/>
    <w:uiPriority w:val="99"/>
    <w:semiHidden/>
    <w:rsid w:val="009C1F59"/>
    <w:rPr>
      <w:rFonts w:ascii="Courier" w:eastAsia="Calibri" w:hAnsi="Courier" w:cs="Times New Roman"/>
      <w:sz w:val="20"/>
      <w:szCs w:val="20"/>
    </w:rPr>
  </w:style>
  <w:style w:type="paragraph" w:styleId="BalloonText">
    <w:name w:val="Balloon Text"/>
    <w:basedOn w:val="Normal"/>
    <w:link w:val="BalloonTextChar"/>
    <w:uiPriority w:val="99"/>
    <w:semiHidden/>
    <w:unhideWhenUsed/>
    <w:rsid w:val="009D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B7"/>
    <w:rPr>
      <w:rFonts w:ascii="Tahoma" w:eastAsia="宋体" w:hAnsi="Tahoma" w:cs="Tahoma"/>
      <w:sz w:val="16"/>
      <w:szCs w:val="16"/>
    </w:rPr>
  </w:style>
  <w:style w:type="paragraph" w:styleId="Header">
    <w:name w:val="header"/>
    <w:basedOn w:val="Normal"/>
    <w:link w:val="HeaderChar"/>
    <w:uiPriority w:val="99"/>
    <w:unhideWhenUsed/>
    <w:rsid w:val="00E47D5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47D58"/>
    <w:rPr>
      <w:rFonts w:ascii="Calibri" w:eastAsia="宋体" w:hAnsi="Calibri" w:cs="Arial"/>
      <w:sz w:val="18"/>
      <w:szCs w:val="18"/>
    </w:rPr>
  </w:style>
  <w:style w:type="paragraph" w:styleId="Footer">
    <w:name w:val="footer"/>
    <w:basedOn w:val="Normal"/>
    <w:link w:val="FooterChar"/>
    <w:uiPriority w:val="99"/>
    <w:unhideWhenUsed/>
    <w:rsid w:val="00E47D5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D58"/>
    <w:rPr>
      <w:rFonts w:ascii="Calibri" w:eastAsia="宋体" w:hAnsi="Calibri" w:cs="Arial"/>
      <w:sz w:val="18"/>
      <w:szCs w:val="18"/>
    </w:rPr>
  </w:style>
  <w:style w:type="paragraph" w:customStyle="1" w:styleId="Listeafsnit1">
    <w:name w:val="Listeafsnit1"/>
    <w:basedOn w:val="Normal"/>
    <w:rsid w:val="00E47D58"/>
    <w:pPr>
      <w:bidi w:val="0"/>
      <w:ind w:left="720"/>
      <w:contextualSpacing/>
    </w:pPr>
    <w:rPr>
      <w:rFonts w:eastAsia="Times New Roman" w:cs="Times New Roman"/>
      <w:lang w:val="da-DK" w:eastAsia="da-DK"/>
    </w:rPr>
  </w:style>
  <w:style w:type="character" w:styleId="CommentReference">
    <w:name w:val="annotation reference"/>
    <w:rsid w:val="00A32D7F"/>
    <w:rPr>
      <w:rFonts w:cs="Times New Roman"/>
      <w:sz w:val="21"/>
      <w:szCs w:val="21"/>
    </w:rPr>
  </w:style>
  <w:style w:type="paragraph" w:styleId="CommentText">
    <w:name w:val="annotation text"/>
    <w:basedOn w:val="Normal"/>
    <w:link w:val="CommentTextChar"/>
    <w:rsid w:val="00A32D7F"/>
    <w:pPr>
      <w:bidi w:val="0"/>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A32D7F"/>
    <w:rPr>
      <w:rFonts w:ascii="Times New Roman" w:eastAsia="宋体" w:hAnsi="Times New Roman" w:cs="Times New Roman"/>
      <w:sz w:val="24"/>
      <w:szCs w:val="24"/>
    </w:rPr>
  </w:style>
  <w:style w:type="paragraph" w:styleId="NormalWeb">
    <w:name w:val="Normal (Web)"/>
    <w:basedOn w:val="Normal"/>
    <w:uiPriority w:val="99"/>
    <w:unhideWhenUsed/>
    <w:rsid w:val="00A32D7F"/>
    <w:pPr>
      <w:bidi w:val="0"/>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agabhani@hotmail.com" TargetMode="External"/><Relationship Id="rId10"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4276</Words>
  <Characters>24379</Characters>
  <Application>Microsoft Macintosh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NA MA</cp:lastModifiedBy>
  <cp:revision>2</cp:revision>
  <dcterms:created xsi:type="dcterms:W3CDTF">2015-04-01T00:22:00Z</dcterms:created>
  <dcterms:modified xsi:type="dcterms:W3CDTF">2015-04-01T00:22:00Z</dcterms:modified>
</cp:coreProperties>
</file>