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4F" w:rsidRPr="00874762" w:rsidRDefault="00312D4F" w:rsidP="00874762">
      <w:pPr>
        <w:spacing w:line="360" w:lineRule="auto"/>
        <w:jc w:val="both"/>
        <w:rPr>
          <w:rFonts w:ascii="Book Antiqua" w:hAnsi="Book Antiqua"/>
          <w:lang w:val="en-US"/>
        </w:rPr>
      </w:pPr>
      <w:r w:rsidRPr="00874762">
        <w:rPr>
          <w:rFonts w:ascii="Book Antiqua" w:hAnsi="Book Antiqua"/>
          <w:lang w:val="en-US"/>
        </w:rPr>
        <w:t xml:space="preserve">Name of journal: </w:t>
      </w:r>
      <w:r w:rsidRPr="00874762">
        <w:rPr>
          <w:rFonts w:ascii="Book Antiqua" w:hAnsi="Book Antiqua"/>
          <w:i/>
          <w:lang w:val="en-US"/>
        </w:rPr>
        <w:t>World Journal of Gastrointestinal Oncology</w:t>
      </w:r>
    </w:p>
    <w:p w:rsidR="00312D4F" w:rsidRPr="00874762" w:rsidRDefault="00312D4F" w:rsidP="00874762">
      <w:pPr>
        <w:spacing w:line="360" w:lineRule="auto"/>
        <w:jc w:val="both"/>
        <w:rPr>
          <w:rFonts w:ascii="Book Antiqua" w:hAnsi="Book Antiqua"/>
          <w:lang w:val="en-US" w:eastAsia="zh-CN"/>
        </w:rPr>
      </w:pPr>
      <w:r w:rsidRPr="00874762">
        <w:rPr>
          <w:rFonts w:ascii="Book Antiqua" w:hAnsi="Book Antiqua"/>
          <w:lang w:val="en-US"/>
        </w:rPr>
        <w:t xml:space="preserve">ESPS Manuscript NO: </w:t>
      </w:r>
      <w:r w:rsidRPr="00874762">
        <w:rPr>
          <w:rFonts w:ascii="Book Antiqua" w:hAnsi="Book Antiqua"/>
          <w:lang w:val="en-US" w:eastAsia="zh-CN"/>
        </w:rPr>
        <w:t>14080</w:t>
      </w:r>
    </w:p>
    <w:p w:rsidR="00312D4F" w:rsidRPr="00874762" w:rsidRDefault="00312D4F" w:rsidP="00874762">
      <w:pPr>
        <w:spacing w:line="360" w:lineRule="auto"/>
        <w:jc w:val="both"/>
        <w:rPr>
          <w:rFonts w:ascii="Book Antiqua" w:hAnsi="Book Antiqua"/>
          <w:lang w:val="en-US" w:eastAsia="zh-CN"/>
        </w:rPr>
      </w:pPr>
      <w:r w:rsidRPr="00874762">
        <w:rPr>
          <w:rFonts w:ascii="Book Antiqua" w:hAnsi="Book Antiqua"/>
          <w:lang w:val="en-US"/>
        </w:rPr>
        <w:t xml:space="preserve">Columns: </w:t>
      </w:r>
      <w:r w:rsidR="00957370" w:rsidRPr="00070331">
        <w:rPr>
          <w:rFonts w:ascii="Book Antiqua" w:hAnsi="Book Antiqua"/>
          <w:szCs w:val="21"/>
        </w:rPr>
        <w:t>Minireviews</w:t>
      </w:r>
    </w:p>
    <w:p w:rsidR="00E30DEF" w:rsidRPr="00874762" w:rsidRDefault="00E30DEF" w:rsidP="00874762">
      <w:pPr>
        <w:spacing w:line="360" w:lineRule="auto"/>
        <w:jc w:val="both"/>
        <w:rPr>
          <w:rFonts w:ascii="Book Antiqua" w:hAnsi="Book Antiqua"/>
          <w:b/>
          <w:lang w:val="en-GB" w:eastAsia="zh-CN"/>
        </w:rPr>
      </w:pPr>
    </w:p>
    <w:p w:rsidR="00252C4D" w:rsidRPr="00874762" w:rsidRDefault="0079004D" w:rsidP="00874762">
      <w:pPr>
        <w:spacing w:line="360" w:lineRule="auto"/>
        <w:jc w:val="both"/>
        <w:rPr>
          <w:rFonts w:ascii="Book Antiqua" w:hAnsi="Book Antiqua"/>
          <w:b/>
          <w:lang w:val="en-GB" w:eastAsia="zh-CN"/>
        </w:rPr>
      </w:pPr>
      <w:r w:rsidRPr="00874762">
        <w:rPr>
          <w:rFonts w:ascii="Book Antiqua" w:hAnsi="Book Antiqua"/>
          <w:b/>
          <w:lang w:val="en-GB"/>
        </w:rPr>
        <w:t>Neo</w:t>
      </w:r>
      <w:r w:rsidR="00252C4D" w:rsidRPr="00874762">
        <w:rPr>
          <w:rFonts w:ascii="Book Antiqua" w:hAnsi="Book Antiqua"/>
          <w:b/>
          <w:lang w:val="en-GB"/>
        </w:rPr>
        <w:t>adjuvant chemoradiotherapy</w:t>
      </w:r>
      <w:r w:rsidR="00E756D6" w:rsidRPr="00874762">
        <w:rPr>
          <w:rFonts w:ascii="Book Antiqua" w:hAnsi="Book Antiqua"/>
          <w:b/>
          <w:lang w:val="en-GB"/>
        </w:rPr>
        <w:t xml:space="preserve"> for locally advanced rectal cancer: </w:t>
      </w:r>
      <w:r w:rsidR="00312D4F" w:rsidRPr="00874762">
        <w:rPr>
          <w:rFonts w:ascii="Book Antiqua" w:hAnsi="Book Antiqua"/>
          <w:b/>
          <w:lang w:val="en-GB"/>
        </w:rPr>
        <w:t>T</w:t>
      </w:r>
      <w:r w:rsidR="001348F7" w:rsidRPr="00874762">
        <w:rPr>
          <w:rFonts w:ascii="Book Antiqua" w:hAnsi="Book Antiqua"/>
          <w:b/>
          <w:lang w:val="en-GB"/>
        </w:rPr>
        <w:t>he debate continues</w:t>
      </w:r>
    </w:p>
    <w:p w:rsidR="00A970AC" w:rsidRPr="00874762" w:rsidRDefault="00A970AC" w:rsidP="00874762">
      <w:pPr>
        <w:spacing w:line="360" w:lineRule="auto"/>
        <w:jc w:val="both"/>
        <w:rPr>
          <w:rFonts w:ascii="Book Antiqua" w:hAnsi="Book Antiqua"/>
          <w:b/>
          <w:lang w:val="en-GB" w:eastAsia="zh-CN"/>
        </w:rPr>
      </w:pPr>
    </w:p>
    <w:p w:rsidR="00A970AC" w:rsidRPr="00874762" w:rsidRDefault="00AC24F5" w:rsidP="00874762">
      <w:pPr>
        <w:spacing w:line="360" w:lineRule="auto"/>
        <w:jc w:val="both"/>
        <w:rPr>
          <w:rFonts w:ascii="Book Antiqua" w:hAnsi="Book Antiqua"/>
        </w:rPr>
      </w:pPr>
      <w:r w:rsidRPr="00874762">
        <w:rPr>
          <w:rFonts w:ascii="Book Antiqua" w:hAnsi="Book Antiqua"/>
          <w:lang w:eastAsia="zh-CN"/>
        </w:rPr>
        <w:t xml:space="preserve">De </w:t>
      </w:r>
      <w:r w:rsidR="00A970AC" w:rsidRPr="00874762">
        <w:rPr>
          <w:rFonts w:ascii="Book Antiqua" w:hAnsi="Book Antiqua"/>
          <w:lang w:eastAsia="zh-CN"/>
        </w:rPr>
        <w:t>Felice</w:t>
      </w:r>
      <w:r w:rsidRPr="00874762">
        <w:rPr>
          <w:rFonts w:ascii="Book Antiqua" w:hAnsi="Book Antiqua"/>
          <w:lang w:eastAsia="zh-CN"/>
        </w:rPr>
        <w:t xml:space="preserve"> F</w:t>
      </w:r>
      <w:r w:rsidR="00A970AC" w:rsidRPr="00874762">
        <w:rPr>
          <w:rFonts w:ascii="Book Antiqua" w:hAnsi="Book Antiqua"/>
          <w:lang w:eastAsia="zh-CN"/>
        </w:rPr>
        <w:t xml:space="preserve"> </w:t>
      </w:r>
      <w:r w:rsidR="00A970AC" w:rsidRPr="00874762">
        <w:rPr>
          <w:rFonts w:ascii="Book Antiqua" w:hAnsi="Book Antiqua"/>
          <w:i/>
          <w:lang w:eastAsia="zh-CN"/>
        </w:rPr>
        <w:t>et al.</w:t>
      </w:r>
      <w:r w:rsidR="00A970AC" w:rsidRPr="00874762">
        <w:rPr>
          <w:rFonts w:ascii="Book Antiqua" w:hAnsi="Book Antiqua"/>
        </w:rPr>
        <w:t xml:space="preserve"> Neoadjuvant treatment in rectal cancer</w:t>
      </w:r>
    </w:p>
    <w:p w:rsidR="00312D4F" w:rsidRPr="00874762" w:rsidRDefault="00312D4F" w:rsidP="00874762">
      <w:pPr>
        <w:spacing w:line="360" w:lineRule="auto"/>
        <w:jc w:val="both"/>
        <w:rPr>
          <w:rFonts w:ascii="Book Antiqua" w:hAnsi="Book Antiqua"/>
          <w:b/>
          <w:i/>
          <w:lang w:eastAsia="zh-CN"/>
        </w:rPr>
      </w:pPr>
    </w:p>
    <w:p w:rsidR="00312D4F" w:rsidRPr="00874762" w:rsidRDefault="00312D4F" w:rsidP="00874762">
      <w:pPr>
        <w:spacing w:line="360" w:lineRule="auto"/>
        <w:jc w:val="both"/>
        <w:rPr>
          <w:rFonts w:ascii="Book Antiqua" w:hAnsi="Book Antiqua"/>
          <w:lang w:eastAsia="zh-CN"/>
        </w:rPr>
      </w:pPr>
      <w:r w:rsidRPr="00874762">
        <w:rPr>
          <w:rFonts w:ascii="Book Antiqua" w:hAnsi="Book Antiqua"/>
          <w:lang w:eastAsia="zh-CN"/>
        </w:rPr>
        <w:t xml:space="preserve">Francesca De </w:t>
      </w:r>
      <w:r w:rsidR="00A970AC" w:rsidRPr="00874762">
        <w:rPr>
          <w:rFonts w:ascii="Book Antiqua" w:hAnsi="Book Antiqua"/>
          <w:lang w:eastAsia="zh-CN"/>
        </w:rPr>
        <w:t>Felice</w:t>
      </w:r>
      <w:r w:rsidRPr="00874762">
        <w:rPr>
          <w:rFonts w:ascii="Book Antiqua" w:hAnsi="Book Antiqua"/>
          <w:lang w:eastAsia="zh-CN"/>
        </w:rPr>
        <w:t xml:space="preserve">, Daniela Musio, </w:t>
      </w:r>
      <w:r w:rsidRPr="00874762">
        <w:rPr>
          <w:rFonts w:ascii="Book Antiqua" w:hAnsi="Book Antiqua"/>
        </w:rPr>
        <w:t>Luciano Izzo</w:t>
      </w:r>
      <w:r w:rsidRPr="00874762">
        <w:rPr>
          <w:rFonts w:ascii="Book Antiqua" w:hAnsi="Book Antiqua"/>
          <w:lang w:eastAsia="zh-CN"/>
        </w:rPr>
        <w:t>, Vincenzo Tombolini</w:t>
      </w:r>
    </w:p>
    <w:p w:rsidR="00A970AC" w:rsidRPr="00874762" w:rsidRDefault="00A970AC" w:rsidP="00874762">
      <w:pPr>
        <w:spacing w:line="360" w:lineRule="auto"/>
        <w:jc w:val="both"/>
        <w:rPr>
          <w:rFonts w:ascii="Book Antiqua" w:hAnsi="Book Antiqua"/>
          <w:lang w:eastAsia="zh-CN"/>
        </w:rPr>
      </w:pPr>
    </w:p>
    <w:p w:rsidR="00190F18" w:rsidRPr="00874762" w:rsidRDefault="00A970AC" w:rsidP="00874762">
      <w:pPr>
        <w:spacing w:line="360" w:lineRule="auto"/>
        <w:jc w:val="both"/>
        <w:rPr>
          <w:rFonts w:ascii="Book Antiqua" w:hAnsi="Book Antiqua" w:cs="Times-Roman"/>
          <w:lang w:eastAsia="zh-CN"/>
        </w:rPr>
      </w:pPr>
      <w:r w:rsidRPr="00874762">
        <w:rPr>
          <w:rFonts w:ascii="Book Antiqua" w:hAnsi="Book Antiqua"/>
          <w:b/>
          <w:lang w:eastAsia="zh-CN"/>
        </w:rPr>
        <w:t xml:space="preserve">Francesca De Felice, Daniela Musio, Vincenzo Tombolini, </w:t>
      </w:r>
      <w:r w:rsidR="00190F18" w:rsidRPr="00874762">
        <w:rPr>
          <w:rFonts w:ascii="Book Antiqua" w:hAnsi="Book Antiqua" w:cs="Times-Roman"/>
        </w:rPr>
        <w:t>Department of Radiotherapy, Policlinico Umberto I “Sapienza” University of Rome, 00161 Rome, Italy</w:t>
      </w:r>
    </w:p>
    <w:p w:rsidR="00A970AC" w:rsidRPr="00874762" w:rsidRDefault="00A970AC" w:rsidP="00874762">
      <w:pPr>
        <w:spacing w:line="360" w:lineRule="auto"/>
        <w:jc w:val="both"/>
        <w:rPr>
          <w:rFonts w:ascii="Book Antiqua" w:hAnsi="Book Antiqua" w:cs="Times-Roman"/>
          <w:lang w:eastAsia="zh-CN"/>
        </w:rPr>
      </w:pPr>
    </w:p>
    <w:p w:rsidR="006631D0" w:rsidRPr="00874762" w:rsidRDefault="00A970AC" w:rsidP="008747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Roman"/>
          <w:lang w:eastAsia="zh-CN"/>
        </w:rPr>
      </w:pPr>
      <w:r w:rsidRPr="00874762">
        <w:rPr>
          <w:rFonts w:ascii="Book Antiqua" w:hAnsi="Book Antiqua"/>
          <w:b/>
        </w:rPr>
        <w:t>Luciano Izzo</w:t>
      </w:r>
      <w:r w:rsidRPr="00874762">
        <w:rPr>
          <w:rFonts w:ascii="Book Antiqua" w:hAnsi="Book Antiqua"/>
          <w:b/>
          <w:lang w:eastAsia="zh-CN"/>
        </w:rPr>
        <w:t xml:space="preserve">, </w:t>
      </w:r>
      <w:r w:rsidR="006631D0" w:rsidRPr="00874762">
        <w:rPr>
          <w:rFonts w:ascii="Book Antiqua" w:hAnsi="Book Antiqua" w:cs="Times-Roman"/>
        </w:rPr>
        <w:t>Department of Surgery “Pietro Valdoni”, Policlinico Umberto I “Sapienza” University of Rome, 00161 Rome, Italy</w:t>
      </w:r>
    </w:p>
    <w:p w:rsidR="00A970AC" w:rsidRPr="00874762" w:rsidRDefault="00A970AC" w:rsidP="008747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Roman"/>
          <w:lang w:eastAsia="zh-CN"/>
        </w:rPr>
      </w:pPr>
    </w:p>
    <w:p w:rsidR="00191B0C" w:rsidRPr="00874762" w:rsidRDefault="00A970AC" w:rsidP="00874762">
      <w:pPr>
        <w:spacing w:line="360" w:lineRule="auto"/>
        <w:jc w:val="both"/>
        <w:rPr>
          <w:rFonts w:ascii="Book Antiqua" w:hAnsi="Book Antiqua"/>
          <w:lang w:val="en-US"/>
        </w:rPr>
      </w:pPr>
      <w:r w:rsidRPr="00874762">
        <w:rPr>
          <w:rFonts w:ascii="Book Antiqua" w:hAnsi="Book Antiqua"/>
          <w:b/>
          <w:lang w:val="en-GB" w:eastAsia="zh-CN"/>
        </w:rPr>
        <w:t xml:space="preserve">Vincenzo Tombolini, </w:t>
      </w:r>
      <w:r w:rsidR="00191B0C" w:rsidRPr="00874762">
        <w:rPr>
          <w:rFonts w:ascii="Book Antiqua" w:hAnsi="Book Antiqua" w:cs="Times-Roman"/>
          <w:lang w:val="en-US"/>
        </w:rPr>
        <w:t>Spencer-Lorillard Foundation, 00161 Rome, Italy</w:t>
      </w:r>
    </w:p>
    <w:p w:rsidR="00E30DEF" w:rsidRPr="00874762" w:rsidRDefault="00E30DEF" w:rsidP="00874762">
      <w:pPr>
        <w:spacing w:line="360" w:lineRule="auto"/>
        <w:jc w:val="both"/>
        <w:rPr>
          <w:rFonts w:ascii="Book Antiqua" w:hAnsi="Book Antiqua"/>
          <w:lang w:val="en-US" w:eastAsia="zh-CN"/>
        </w:rPr>
      </w:pPr>
    </w:p>
    <w:p w:rsidR="00E30DEF" w:rsidRPr="00874762" w:rsidRDefault="00E30DEF" w:rsidP="00874762">
      <w:pPr>
        <w:spacing w:line="360" w:lineRule="auto"/>
        <w:jc w:val="both"/>
        <w:rPr>
          <w:rFonts w:ascii="Book Antiqua" w:hAnsi="Book Antiqua"/>
          <w:lang w:val="en-US"/>
        </w:rPr>
      </w:pPr>
      <w:r w:rsidRPr="00874762">
        <w:rPr>
          <w:rFonts w:ascii="Book Antiqua" w:hAnsi="Book Antiqua"/>
          <w:b/>
          <w:lang w:val="en-US"/>
        </w:rPr>
        <w:t>Author contributions:</w:t>
      </w:r>
      <w:r w:rsidR="00AC24F5" w:rsidRPr="00874762">
        <w:rPr>
          <w:rFonts w:ascii="Book Antiqua" w:hAnsi="Book Antiqua"/>
          <w:b/>
          <w:lang w:val="en-US"/>
        </w:rPr>
        <w:t xml:space="preserve"> </w:t>
      </w:r>
      <w:r w:rsidR="00AC24F5" w:rsidRPr="00874762">
        <w:rPr>
          <w:rFonts w:ascii="Book Antiqua" w:hAnsi="Book Antiqua"/>
          <w:lang w:val="en-US"/>
        </w:rPr>
        <w:t>De</w:t>
      </w:r>
      <w:r w:rsidRPr="00874762">
        <w:rPr>
          <w:rFonts w:ascii="Book Antiqua" w:hAnsi="Book Antiqua"/>
          <w:lang w:val="en-US"/>
        </w:rPr>
        <w:t xml:space="preserve"> </w:t>
      </w:r>
      <w:r w:rsidR="00A970AC" w:rsidRPr="00874762">
        <w:rPr>
          <w:rFonts w:ascii="Book Antiqua" w:hAnsi="Book Antiqua"/>
          <w:lang w:val="en-GB" w:eastAsia="zh-CN"/>
        </w:rPr>
        <w:t>Felice</w:t>
      </w:r>
      <w:r w:rsidR="00A970AC" w:rsidRPr="00874762">
        <w:rPr>
          <w:rFonts w:ascii="Book Antiqua" w:hAnsi="Book Antiqua"/>
          <w:lang w:val="en-US"/>
        </w:rPr>
        <w:t xml:space="preserve"> </w:t>
      </w:r>
      <w:r w:rsidR="00AC24F5" w:rsidRPr="00874762">
        <w:rPr>
          <w:rFonts w:ascii="Book Antiqua" w:hAnsi="Book Antiqua"/>
          <w:lang w:val="en-US"/>
        </w:rPr>
        <w:t>F</w:t>
      </w:r>
      <w:r w:rsidRPr="00874762">
        <w:rPr>
          <w:rFonts w:ascii="Book Antiqua" w:hAnsi="Book Antiqua"/>
          <w:lang w:val="en-US"/>
        </w:rPr>
        <w:t xml:space="preserve"> wrote the editorial; </w:t>
      </w:r>
      <w:r w:rsidR="00AC24F5" w:rsidRPr="00874762">
        <w:rPr>
          <w:rFonts w:ascii="Book Antiqua" w:hAnsi="Book Antiqua"/>
          <w:lang w:val="en-US"/>
        </w:rPr>
        <w:t xml:space="preserve">De </w:t>
      </w:r>
      <w:r w:rsidR="00A970AC" w:rsidRPr="00874762">
        <w:rPr>
          <w:rFonts w:ascii="Book Antiqua" w:hAnsi="Book Antiqua"/>
          <w:lang w:val="en-GB" w:eastAsia="zh-CN"/>
        </w:rPr>
        <w:t>Felice</w:t>
      </w:r>
      <w:r w:rsidR="00A970AC" w:rsidRPr="00874762">
        <w:rPr>
          <w:rFonts w:ascii="Book Antiqua" w:hAnsi="Book Antiqua"/>
          <w:lang w:val="en-US"/>
        </w:rPr>
        <w:t xml:space="preserve"> </w:t>
      </w:r>
      <w:r w:rsidR="00AC24F5" w:rsidRPr="00874762">
        <w:rPr>
          <w:rFonts w:ascii="Book Antiqua" w:hAnsi="Book Antiqua"/>
          <w:lang w:val="en-US"/>
        </w:rPr>
        <w:t>F</w:t>
      </w:r>
      <w:r w:rsidRPr="00874762">
        <w:rPr>
          <w:rFonts w:ascii="Book Antiqua" w:hAnsi="Book Antiqua"/>
          <w:lang w:val="en-US"/>
        </w:rPr>
        <w:t xml:space="preserve">, </w:t>
      </w:r>
      <w:r w:rsidR="00A970AC" w:rsidRPr="00874762">
        <w:rPr>
          <w:rFonts w:ascii="Book Antiqua" w:hAnsi="Book Antiqua"/>
          <w:lang w:val="en-GB" w:eastAsia="zh-CN"/>
        </w:rPr>
        <w:t>Musio</w:t>
      </w:r>
      <w:r w:rsidR="00A970AC" w:rsidRPr="00874762">
        <w:rPr>
          <w:rFonts w:ascii="Book Antiqua" w:hAnsi="Book Antiqua"/>
          <w:lang w:val="en-US"/>
        </w:rPr>
        <w:t xml:space="preserve"> D</w:t>
      </w:r>
      <w:r w:rsidRPr="00874762">
        <w:rPr>
          <w:rFonts w:ascii="Book Antiqua" w:hAnsi="Book Antiqua"/>
          <w:lang w:val="en-US"/>
        </w:rPr>
        <w:t xml:space="preserve">, </w:t>
      </w:r>
      <w:r w:rsidR="00A970AC" w:rsidRPr="00874762">
        <w:rPr>
          <w:rFonts w:ascii="Book Antiqua" w:hAnsi="Book Antiqua"/>
          <w:lang w:val="en-US"/>
        </w:rPr>
        <w:t>Izzo L</w:t>
      </w:r>
      <w:r w:rsidR="00A970AC" w:rsidRPr="00874762">
        <w:rPr>
          <w:rFonts w:ascii="Book Antiqua" w:hAnsi="Book Antiqua"/>
          <w:lang w:val="en-US" w:eastAsia="zh-CN"/>
        </w:rPr>
        <w:t xml:space="preserve"> and </w:t>
      </w:r>
      <w:r w:rsidR="00A970AC" w:rsidRPr="00874762">
        <w:rPr>
          <w:rFonts w:ascii="Book Antiqua" w:hAnsi="Book Antiqua"/>
          <w:lang w:val="en-GB" w:eastAsia="zh-CN"/>
        </w:rPr>
        <w:t>Tombolini</w:t>
      </w:r>
      <w:r w:rsidR="0029478F" w:rsidRPr="00874762">
        <w:rPr>
          <w:rFonts w:ascii="Book Antiqua" w:hAnsi="Book Antiqua"/>
          <w:lang w:val="en-US"/>
        </w:rPr>
        <w:t xml:space="preserve"> </w:t>
      </w:r>
      <w:r w:rsidR="00A970AC" w:rsidRPr="00874762">
        <w:rPr>
          <w:rFonts w:ascii="Book Antiqua" w:hAnsi="Book Antiqua"/>
          <w:lang w:val="en-US"/>
        </w:rPr>
        <w:t>V</w:t>
      </w:r>
      <w:r w:rsidRPr="00874762">
        <w:rPr>
          <w:rFonts w:ascii="Book Antiqua" w:hAnsi="Book Antiqua"/>
          <w:lang w:val="en-US"/>
        </w:rPr>
        <w:t xml:space="preserve"> gave final approval</w:t>
      </w:r>
    </w:p>
    <w:p w:rsidR="00E30DEF" w:rsidRPr="00874762" w:rsidRDefault="00E30DEF" w:rsidP="00874762">
      <w:pPr>
        <w:spacing w:line="360" w:lineRule="auto"/>
        <w:jc w:val="both"/>
        <w:rPr>
          <w:rFonts w:ascii="Book Antiqua" w:hAnsi="Book Antiqua"/>
          <w:lang w:val="en-US"/>
        </w:rPr>
      </w:pPr>
    </w:p>
    <w:p w:rsidR="00190F18" w:rsidRPr="00874762" w:rsidRDefault="00190F18" w:rsidP="00874762">
      <w:pPr>
        <w:spacing w:line="360" w:lineRule="auto"/>
        <w:jc w:val="both"/>
        <w:rPr>
          <w:rFonts w:ascii="Book Antiqua" w:hAnsi="Book Antiqua"/>
          <w:b/>
          <w:lang w:val="en-US" w:eastAsia="zh-CN"/>
        </w:rPr>
      </w:pPr>
      <w:r w:rsidRPr="00874762">
        <w:rPr>
          <w:rFonts w:ascii="Book Antiqua" w:hAnsi="Book Antiqua"/>
          <w:b/>
          <w:lang w:val="en-US"/>
        </w:rPr>
        <w:t>Corresponding to:</w:t>
      </w:r>
      <w:r w:rsidR="00A970AC" w:rsidRPr="00874762">
        <w:rPr>
          <w:rFonts w:ascii="Book Antiqua" w:hAnsi="Book Antiqua"/>
          <w:b/>
          <w:lang w:val="en-US" w:eastAsia="zh-CN"/>
        </w:rPr>
        <w:t xml:space="preserve"> </w:t>
      </w:r>
      <w:r w:rsidRPr="009A33DE">
        <w:rPr>
          <w:rFonts w:ascii="Book Antiqua" w:hAnsi="Book Antiqua"/>
          <w:b/>
          <w:lang w:val="en-US"/>
        </w:rPr>
        <w:t>Francesca De Felice</w:t>
      </w:r>
      <w:r w:rsidR="00A970AC" w:rsidRPr="009A33DE">
        <w:rPr>
          <w:rFonts w:ascii="Book Antiqua" w:hAnsi="Book Antiqua"/>
          <w:b/>
          <w:lang w:val="en-US" w:eastAsia="zh-CN"/>
        </w:rPr>
        <w:t>, MD,</w:t>
      </w:r>
      <w:r w:rsidR="00A970AC" w:rsidRPr="009A33DE">
        <w:rPr>
          <w:rFonts w:ascii="Book Antiqua" w:hAnsi="Book Antiqua" w:cs="Times-Roman"/>
          <w:b/>
          <w:color w:val="141413"/>
          <w:lang w:val="en-US"/>
        </w:rPr>
        <w:t xml:space="preserve"> </w:t>
      </w:r>
      <w:r w:rsidR="00A970AC" w:rsidRPr="00874762">
        <w:rPr>
          <w:rFonts w:ascii="Book Antiqua" w:hAnsi="Book Antiqua"/>
          <w:lang w:val="en-US"/>
        </w:rPr>
        <w:t>Department of Radiotherapy, Policlinico Umberto I “Sapienza” University of Rome, Viale Regina Elena 326, 00161 Rome, Italy.</w:t>
      </w:r>
      <w:r w:rsidR="00A970AC" w:rsidRPr="00874762">
        <w:rPr>
          <w:rFonts w:ascii="Book Antiqua" w:hAnsi="Book Antiqua"/>
          <w:b/>
          <w:lang w:val="en-US" w:eastAsia="zh-CN"/>
        </w:rPr>
        <w:t xml:space="preserve"> </w:t>
      </w:r>
      <w:hyperlink r:id="rId8" w:history="1">
        <w:r w:rsidR="00191B0C" w:rsidRPr="00874762">
          <w:rPr>
            <w:rStyle w:val="Hyperlink"/>
            <w:rFonts w:ascii="Book Antiqua" w:hAnsi="Book Antiqua"/>
            <w:color w:val="auto"/>
            <w:u w:val="none"/>
            <w:lang w:val="en-US"/>
          </w:rPr>
          <w:t>fradefelice@hotmail.it</w:t>
        </w:r>
      </w:hyperlink>
    </w:p>
    <w:p w:rsidR="00A970AC" w:rsidRPr="00874762" w:rsidRDefault="00A970AC" w:rsidP="00874762">
      <w:pPr>
        <w:spacing w:line="360" w:lineRule="auto"/>
        <w:jc w:val="both"/>
        <w:rPr>
          <w:rFonts w:ascii="Book Antiqua" w:hAnsi="Book Antiqua"/>
          <w:lang w:val="en-US" w:eastAsia="zh-CN"/>
        </w:rPr>
      </w:pPr>
    </w:p>
    <w:p w:rsidR="00A970AC" w:rsidRPr="00874762" w:rsidRDefault="00A970AC" w:rsidP="00874762">
      <w:pPr>
        <w:spacing w:line="360" w:lineRule="auto"/>
        <w:jc w:val="both"/>
        <w:rPr>
          <w:rFonts w:ascii="Book Antiqua" w:hAnsi="Book Antiqua"/>
          <w:b/>
          <w:lang w:val="en-US"/>
        </w:rPr>
      </w:pPr>
      <w:r w:rsidRPr="00874762">
        <w:rPr>
          <w:rFonts w:ascii="Book Antiqua" w:hAnsi="Book Antiqua"/>
          <w:b/>
          <w:lang w:val="en-US"/>
        </w:rPr>
        <w:t xml:space="preserve">Telephone: </w:t>
      </w:r>
      <w:r w:rsidRPr="00874762">
        <w:rPr>
          <w:rFonts w:ascii="Book Antiqua" w:hAnsi="Book Antiqua"/>
          <w:lang w:val="en-US" w:eastAsia="zh-CN"/>
        </w:rPr>
        <w:t>+39-</w:t>
      </w:r>
      <w:r w:rsidRPr="00874762">
        <w:rPr>
          <w:rFonts w:ascii="Book Antiqua" w:hAnsi="Book Antiqua"/>
          <w:lang w:val="en-US"/>
        </w:rPr>
        <w:t>06-49973411</w:t>
      </w:r>
      <w:r w:rsidRPr="00874762">
        <w:rPr>
          <w:rFonts w:ascii="Book Antiqua" w:hAnsi="Book Antiqua"/>
          <w:lang w:val="en-US" w:eastAsia="zh-CN"/>
        </w:rPr>
        <w:t xml:space="preserve"> </w:t>
      </w:r>
      <w:r w:rsidRPr="00874762">
        <w:rPr>
          <w:rFonts w:ascii="Book Antiqua" w:hAnsi="Book Antiqua"/>
          <w:b/>
          <w:lang w:val="en-US"/>
        </w:rPr>
        <w:t>Fax:</w:t>
      </w:r>
      <w:r w:rsidRPr="00874762">
        <w:rPr>
          <w:rFonts w:ascii="Book Antiqua" w:hAnsi="Book Antiqua"/>
          <w:lang w:val="en-US" w:eastAsia="zh-CN"/>
        </w:rPr>
        <w:t xml:space="preserve"> +39-0</w:t>
      </w:r>
      <w:r w:rsidRPr="00874762">
        <w:rPr>
          <w:rFonts w:ascii="Book Antiqua" w:hAnsi="Book Antiqua"/>
          <w:lang w:val="en-US"/>
        </w:rPr>
        <w:t>6</w:t>
      </w:r>
      <w:r w:rsidRPr="00874762">
        <w:rPr>
          <w:rFonts w:ascii="Book Antiqua" w:hAnsi="Book Antiqua"/>
          <w:lang w:val="en-US" w:eastAsia="zh-CN"/>
        </w:rPr>
        <w:t>-</w:t>
      </w:r>
      <w:r w:rsidRPr="00874762">
        <w:rPr>
          <w:rFonts w:ascii="Book Antiqua" w:hAnsi="Book Antiqua"/>
          <w:lang w:val="en-US"/>
        </w:rPr>
        <w:t>49973411</w:t>
      </w:r>
    </w:p>
    <w:p w:rsidR="00A970AC" w:rsidRPr="00874762" w:rsidRDefault="00A970AC" w:rsidP="00874762">
      <w:pPr>
        <w:spacing w:line="360" w:lineRule="auto"/>
        <w:jc w:val="both"/>
        <w:rPr>
          <w:rFonts w:ascii="Book Antiqua" w:hAnsi="Book Antiqua"/>
          <w:lang w:val="en-US" w:eastAsia="zh-CN"/>
        </w:rPr>
      </w:pPr>
    </w:p>
    <w:p w:rsidR="00A970AC" w:rsidRPr="00874762" w:rsidRDefault="00A970AC" w:rsidP="00874762">
      <w:pPr>
        <w:spacing w:line="360" w:lineRule="auto"/>
        <w:jc w:val="both"/>
        <w:rPr>
          <w:rFonts w:ascii="Book Antiqua" w:hAnsi="Book Antiqua"/>
          <w:b/>
          <w:lang w:val="en-US"/>
        </w:rPr>
      </w:pPr>
      <w:r w:rsidRPr="00874762">
        <w:rPr>
          <w:rFonts w:ascii="Book Antiqua" w:hAnsi="Book Antiqua"/>
          <w:b/>
          <w:lang w:val="en-US"/>
        </w:rPr>
        <w:t xml:space="preserve">Received: </w:t>
      </w:r>
      <w:r w:rsidR="004C3599" w:rsidRPr="004C3599">
        <w:rPr>
          <w:rFonts w:ascii="Book Antiqua" w:hAnsi="Book Antiqua" w:hint="eastAsia"/>
          <w:lang w:val="en-US" w:eastAsia="zh-CN"/>
        </w:rPr>
        <w:t>September 17, 2014</w:t>
      </w:r>
      <w:r w:rsidR="004C3599">
        <w:rPr>
          <w:rFonts w:ascii="Book Antiqua" w:hAnsi="Book Antiqua" w:hint="eastAsia"/>
          <w:b/>
          <w:lang w:val="en-US" w:eastAsia="zh-CN"/>
        </w:rPr>
        <w:t xml:space="preserve"> </w:t>
      </w:r>
      <w:r w:rsidRPr="00874762">
        <w:rPr>
          <w:rFonts w:ascii="Book Antiqua" w:hAnsi="Book Antiqua"/>
          <w:b/>
          <w:lang w:val="en-US"/>
        </w:rPr>
        <w:t xml:space="preserve">Revised: </w:t>
      </w:r>
      <w:r w:rsidR="004C3599" w:rsidRPr="004C3599">
        <w:rPr>
          <w:rFonts w:ascii="Book Antiqua" w:hAnsi="Book Antiqua" w:hint="eastAsia"/>
          <w:lang w:val="en-US" w:eastAsia="zh-CN"/>
        </w:rPr>
        <w:t>November 3, 2014</w:t>
      </w:r>
      <w:r w:rsidRPr="004C3599">
        <w:rPr>
          <w:rFonts w:ascii="Book Antiqua" w:hAnsi="Book Antiqua"/>
          <w:lang w:val="en-US"/>
        </w:rPr>
        <w:t xml:space="preserve"> </w:t>
      </w:r>
    </w:p>
    <w:p w:rsidR="00B7552A" w:rsidRDefault="00A970AC" w:rsidP="00B7552A">
      <w:pPr>
        <w:rPr>
          <w:rStyle w:val="Emphasis"/>
          <w:rFonts w:ascii="Book Antiqua" w:hAnsi="Book Antiqua"/>
          <w:i w:val="0"/>
        </w:rPr>
      </w:pPr>
      <w:r w:rsidRPr="00874762">
        <w:rPr>
          <w:rFonts w:ascii="Book Antiqua" w:hAnsi="Book Antiqua"/>
          <w:b/>
          <w:lang w:val="en-US"/>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B7552A" w:rsidRPr="00A63FB9">
        <w:rPr>
          <w:rStyle w:val="Emphasis"/>
          <w:rFonts w:ascii="Book Antiqua" w:hAnsi="Book Antiqua"/>
          <w:i w:val="0"/>
        </w:rPr>
        <w:t xml:space="preserve">November </w:t>
      </w:r>
      <w:r w:rsidR="00B7552A">
        <w:rPr>
          <w:rStyle w:val="Emphasis"/>
          <w:rFonts w:ascii="Book Antiqua" w:hAnsi="Book Antiqua"/>
          <w:i w:val="0"/>
        </w:rPr>
        <w:t>1</w:t>
      </w:r>
      <w:r w:rsidR="00B7552A" w:rsidRPr="00A63FB9">
        <w:rPr>
          <w:rStyle w:val="Emphasis"/>
          <w:rFonts w:ascii="Book Antiqua" w:hAnsi="Book Antiqua"/>
          <w:i w:val="0"/>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A970AC" w:rsidRPr="00874762" w:rsidRDefault="00A970AC" w:rsidP="00874762">
      <w:pPr>
        <w:spacing w:line="360" w:lineRule="auto"/>
        <w:jc w:val="both"/>
        <w:rPr>
          <w:rFonts w:ascii="Book Antiqua" w:hAnsi="Book Antiqua"/>
          <w:b/>
          <w:lang w:val="en-US"/>
        </w:rPr>
      </w:pPr>
      <w:bookmarkStart w:id="58" w:name="_GoBack"/>
      <w:bookmarkEnd w:id="58"/>
    </w:p>
    <w:p w:rsidR="00A970AC" w:rsidRPr="00874762" w:rsidRDefault="00A970AC" w:rsidP="00874762">
      <w:pPr>
        <w:spacing w:line="360" w:lineRule="auto"/>
        <w:jc w:val="both"/>
        <w:rPr>
          <w:rFonts w:ascii="Book Antiqua" w:hAnsi="Book Antiqua" w:cs="宋体"/>
          <w:bCs/>
          <w:color w:val="000000"/>
          <w:lang w:val="en-US"/>
        </w:rPr>
      </w:pPr>
      <w:r w:rsidRPr="00874762">
        <w:rPr>
          <w:rFonts w:ascii="Book Antiqua" w:hAnsi="Book Antiqua"/>
          <w:b/>
          <w:lang w:val="en-US"/>
        </w:rPr>
        <w:t xml:space="preserve">Published online: </w:t>
      </w:r>
    </w:p>
    <w:p w:rsidR="00E30DEF" w:rsidRPr="00874762" w:rsidRDefault="00E30DEF" w:rsidP="00874762">
      <w:pPr>
        <w:spacing w:line="360" w:lineRule="auto"/>
        <w:jc w:val="both"/>
        <w:rPr>
          <w:rFonts w:ascii="Book Antiqua" w:hAnsi="Book Antiqua"/>
          <w:lang w:val="en-US"/>
        </w:rPr>
      </w:pPr>
    </w:p>
    <w:p w:rsidR="00E30DEF" w:rsidRPr="00874762" w:rsidRDefault="00312D4F" w:rsidP="00874762">
      <w:pPr>
        <w:spacing w:line="360" w:lineRule="auto"/>
        <w:jc w:val="both"/>
        <w:rPr>
          <w:rFonts w:ascii="Book Antiqua" w:hAnsi="Book Antiqua"/>
          <w:b/>
          <w:lang w:val="en-US" w:eastAsia="zh-CN"/>
        </w:rPr>
      </w:pPr>
      <w:r w:rsidRPr="00874762">
        <w:rPr>
          <w:rFonts w:ascii="Book Antiqua" w:hAnsi="Book Antiqua"/>
          <w:b/>
          <w:lang w:val="en-US" w:eastAsia="zh-CN"/>
        </w:rPr>
        <w:lastRenderedPageBreak/>
        <w:t>Abstract</w:t>
      </w:r>
    </w:p>
    <w:p w:rsidR="00A961E8" w:rsidRPr="00874762" w:rsidRDefault="00293CA0" w:rsidP="00874762">
      <w:pPr>
        <w:spacing w:line="360" w:lineRule="auto"/>
        <w:jc w:val="both"/>
        <w:rPr>
          <w:rStyle w:val="Strong"/>
          <w:rFonts w:ascii="Book Antiqua" w:hAnsi="Book Antiqua" w:cs="宋体"/>
          <w:b w:val="0"/>
          <w:lang w:val="en-US" w:eastAsia="zh-CN"/>
        </w:rPr>
      </w:pPr>
      <w:r w:rsidRPr="00874762">
        <w:rPr>
          <w:rFonts w:ascii="Book Antiqua" w:hAnsi="Book Antiqua" w:cs="宋体"/>
          <w:bCs/>
          <w:lang w:val="en-US" w:eastAsia="zh-CN"/>
        </w:rPr>
        <w:t>Rectal carcinoma represents the 30% of</w:t>
      </w:r>
      <w:r w:rsidR="006D1CAA" w:rsidRPr="00874762">
        <w:rPr>
          <w:rFonts w:ascii="Book Antiqua" w:hAnsi="Book Antiqua" w:cs="宋体"/>
          <w:bCs/>
          <w:lang w:val="en-US" w:eastAsia="zh-CN"/>
        </w:rPr>
        <w:t xml:space="preserve"> all</w:t>
      </w:r>
      <w:r w:rsidRPr="00874762">
        <w:rPr>
          <w:rFonts w:ascii="Book Antiqua" w:hAnsi="Book Antiqua" w:cs="宋体"/>
          <w:bCs/>
          <w:lang w:val="en-US" w:eastAsia="zh-CN"/>
        </w:rPr>
        <w:t xml:space="preserve"> colorectal cancers, with about 40.000 new cases/years. </w:t>
      </w:r>
      <w:r w:rsidR="00E86166" w:rsidRPr="00874762">
        <w:rPr>
          <w:rFonts w:ascii="Book Antiqua" w:hAnsi="Book Antiqua" w:cs="宋体"/>
          <w:bCs/>
          <w:lang w:val="en-US" w:eastAsia="zh-CN"/>
        </w:rPr>
        <w:t>In the past two decades,</w:t>
      </w:r>
      <w:r w:rsidR="006F54DD" w:rsidRPr="00874762">
        <w:rPr>
          <w:rFonts w:ascii="Book Antiqua" w:hAnsi="Book Antiqua" w:cs="宋体"/>
          <w:bCs/>
          <w:lang w:val="en-US" w:eastAsia="zh-CN"/>
        </w:rPr>
        <w:t xml:space="preserve"> the</w:t>
      </w:r>
      <w:r w:rsidR="00E86166" w:rsidRPr="00874762">
        <w:rPr>
          <w:rFonts w:ascii="Book Antiqua" w:hAnsi="Book Antiqua" w:cs="宋体"/>
          <w:bCs/>
          <w:lang w:val="en-US" w:eastAsia="zh-CN"/>
        </w:rPr>
        <w:t xml:space="preserve"> management of rectal cancer has m</w:t>
      </w:r>
      <w:r w:rsidR="00591E94" w:rsidRPr="00874762">
        <w:rPr>
          <w:rFonts w:ascii="Book Antiqua" w:hAnsi="Book Antiqua" w:cs="宋体"/>
          <w:bCs/>
          <w:lang w:val="en-US" w:eastAsia="zh-CN"/>
        </w:rPr>
        <w:t>ade important progress, highlig</w:t>
      </w:r>
      <w:r w:rsidR="00E86166" w:rsidRPr="00874762">
        <w:rPr>
          <w:rFonts w:ascii="Book Antiqua" w:hAnsi="Book Antiqua" w:cs="宋体"/>
          <w:bCs/>
          <w:lang w:val="en-US" w:eastAsia="zh-CN"/>
        </w:rPr>
        <w:t>h</w:t>
      </w:r>
      <w:r w:rsidR="00591E94" w:rsidRPr="00874762">
        <w:rPr>
          <w:rFonts w:ascii="Book Antiqua" w:hAnsi="Book Antiqua" w:cs="宋体"/>
          <w:bCs/>
          <w:lang w:val="en-US" w:eastAsia="zh-CN"/>
        </w:rPr>
        <w:t>t</w:t>
      </w:r>
      <w:r w:rsidR="00E86166" w:rsidRPr="00874762">
        <w:rPr>
          <w:rFonts w:ascii="Book Antiqua" w:hAnsi="Book Antiqua" w:cs="宋体"/>
          <w:bCs/>
          <w:lang w:val="en-US" w:eastAsia="zh-CN"/>
        </w:rPr>
        <w:t xml:space="preserve">ing the main role of a multimodality </w:t>
      </w:r>
      <w:r w:rsidR="006D1CAA" w:rsidRPr="00874762">
        <w:rPr>
          <w:rFonts w:ascii="Book Antiqua" w:hAnsi="Book Antiqua" w:cs="宋体"/>
          <w:bCs/>
          <w:lang w:val="en-US" w:eastAsia="zh-CN"/>
        </w:rPr>
        <w:t>st</w:t>
      </w:r>
      <w:r w:rsidRPr="00874762">
        <w:rPr>
          <w:rFonts w:ascii="Book Antiqua" w:hAnsi="Book Antiqua" w:cs="宋体"/>
          <w:bCs/>
          <w:lang w:val="en-US" w:eastAsia="zh-CN"/>
        </w:rPr>
        <w:t>r</w:t>
      </w:r>
      <w:r w:rsidR="006D1CAA" w:rsidRPr="00874762">
        <w:rPr>
          <w:rFonts w:ascii="Book Antiqua" w:hAnsi="Book Antiqua" w:cs="宋体"/>
          <w:bCs/>
          <w:lang w:val="en-US" w:eastAsia="zh-CN"/>
        </w:rPr>
        <w:t>a</w:t>
      </w:r>
      <w:r w:rsidRPr="00874762">
        <w:rPr>
          <w:rFonts w:ascii="Book Antiqua" w:hAnsi="Book Antiqua" w:cs="宋体"/>
          <w:bCs/>
          <w:lang w:val="en-US" w:eastAsia="zh-CN"/>
        </w:rPr>
        <w:t>tegy</w:t>
      </w:r>
      <w:r w:rsidR="00E86166" w:rsidRPr="00874762">
        <w:rPr>
          <w:rFonts w:ascii="Book Antiqua" w:hAnsi="Book Antiqua" w:cs="宋体"/>
          <w:bCs/>
          <w:lang w:val="en-US" w:eastAsia="zh-CN"/>
        </w:rPr>
        <w:t xml:space="preserve"> approach</w:t>
      </w:r>
      <w:r w:rsidR="003A1EED" w:rsidRPr="00874762">
        <w:rPr>
          <w:rFonts w:ascii="Book Antiqua" w:hAnsi="Book Antiqua" w:cs="宋体"/>
          <w:bCs/>
          <w:lang w:val="en-US" w:eastAsia="zh-CN"/>
        </w:rPr>
        <w:t>, combining surgery, radiation therapy and chemotherapy</w:t>
      </w:r>
      <w:r w:rsidR="00E86166" w:rsidRPr="00874762">
        <w:rPr>
          <w:rFonts w:ascii="Book Antiqua" w:hAnsi="Book Antiqua" w:cs="宋体"/>
          <w:bCs/>
          <w:lang w:val="en-US" w:eastAsia="zh-CN"/>
        </w:rPr>
        <w:t xml:space="preserve">. </w:t>
      </w:r>
      <w:r w:rsidR="00FD3B3C" w:rsidRPr="00874762">
        <w:rPr>
          <w:rFonts w:ascii="Book Antiqua" w:hAnsi="Book Antiqua" w:cs="宋体"/>
          <w:bCs/>
          <w:lang w:val="en-US" w:eastAsia="zh-CN"/>
        </w:rPr>
        <w:t>Nowadays</w:t>
      </w:r>
      <w:r w:rsidRPr="00874762">
        <w:rPr>
          <w:rFonts w:ascii="Book Antiqua" w:hAnsi="Book Antiqua" w:cs="宋体"/>
          <w:bCs/>
          <w:lang w:val="en-US" w:eastAsia="zh-CN"/>
        </w:rPr>
        <w:t>,</w:t>
      </w:r>
      <w:r w:rsidR="00591E94" w:rsidRPr="00874762">
        <w:rPr>
          <w:rFonts w:ascii="Book Antiqua" w:hAnsi="Book Antiqua" w:cs="宋体"/>
          <w:bCs/>
          <w:lang w:val="en-US" w:eastAsia="zh-CN"/>
        </w:rPr>
        <w:t xml:space="preserve"> </w:t>
      </w:r>
      <w:r w:rsidRPr="00874762">
        <w:rPr>
          <w:rFonts w:ascii="Book Antiqua" w:hAnsi="Book Antiqua" w:cs="宋体"/>
          <w:bCs/>
          <w:lang w:val="en-US" w:eastAsia="zh-CN"/>
        </w:rPr>
        <w:t xml:space="preserve">surgery remains the primary treatment and </w:t>
      </w:r>
      <w:r w:rsidR="00FD3B3C" w:rsidRPr="00874762">
        <w:rPr>
          <w:rFonts w:ascii="Book Antiqua" w:hAnsi="Book Antiqua" w:cs="宋体"/>
          <w:bCs/>
          <w:lang w:val="en-US" w:eastAsia="zh-CN"/>
        </w:rPr>
        <w:t xml:space="preserve">neo-adjuvant </w:t>
      </w:r>
      <w:r w:rsidR="00591E94" w:rsidRPr="00874762">
        <w:rPr>
          <w:rFonts w:ascii="Book Antiqua" w:hAnsi="Book Antiqua" w:cs="宋体"/>
          <w:bCs/>
          <w:lang w:val="en-US" w:eastAsia="zh-CN"/>
        </w:rPr>
        <w:t xml:space="preserve">chemoradiotherapy, based on </w:t>
      </w:r>
      <w:r w:rsidR="00F72493" w:rsidRPr="00874762">
        <w:rPr>
          <w:rFonts w:ascii="Book Antiqua" w:hAnsi="Book Antiqua" w:cs="宋体"/>
          <w:bCs/>
          <w:lang w:val="en-US" w:eastAsia="zh-CN"/>
        </w:rPr>
        <w:t>fluoropyrimidine (5-FU)</w:t>
      </w:r>
      <w:r w:rsidR="00FD3B3C" w:rsidRPr="00874762">
        <w:rPr>
          <w:rFonts w:ascii="Book Antiqua" w:hAnsi="Book Antiqua" w:cs="宋体"/>
          <w:bCs/>
          <w:lang w:val="en-US" w:eastAsia="zh-CN"/>
        </w:rPr>
        <w:t xml:space="preserve"> continuous infusion</w:t>
      </w:r>
      <w:r w:rsidR="00591E94" w:rsidRPr="00874762">
        <w:rPr>
          <w:rFonts w:ascii="Book Antiqua" w:hAnsi="Book Antiqua" w:cs="宋体"/>
          <w:bCs/>
          <w:lang w:val="en-US" w:eastAsia="zh-CN"/>
        </w:rPr>
        <w:t>, is considered the standard in locally advanced rectal carcinoma.</w:t>
      </w:r>
      <w:r w:rsidR="00E159F9" w:rsidRPr="00874762">
        <w:rPr>
          <w:rFonts w:ascii="Book Antiqua" w:hAnsi="Book Antiqua" w:cs="宋体"/>
          <w:bCs/>
          <w:lang w:val="en-US" w:eastAsia="zh-CN"/>
        </w:rPr>
        <w:t xml:space="preserve"> The aim is to reduce the incidence of local recurrence and to perform a conservative surgery.</w:t>
      </w:r>
      <w:r w:rsidR="00F72493" w:rsidRPr="00874762">
        <w:rPr>
          <w:rFonts w:ascii="Book Antiqua" w:hAnsi="Book Antiqua" w:cs="宋体"/>
          <w:bCs/>
          <w:lang w:val="en-US" w:eastAsia="zh-CN"/>
        </w:rPr>
        <w:t xml:space="preserve"> To improve these purposes different</w:t>
      </w:r>
      <w:r w:rsidR="003A1EED" w:rsidRPr="00874762">
        <w:rPr>
          <w:rFonts w:ascii="Book Antiqua" w:hAnsi="Book Antiqua" w:cs="宋体"/>
          <w:bCs/>
          <w:lang w:val="en-US" w:eastAsia="zh-CN"/>
        </w:rPr>
        <w:t xml:space="preserve"> drugs combination</w:t>
      </w:r>
      <w:r w:rsidR="00F72493" w:rsidRPr="00874762">
        <w:rPr>
          <w:rFonts w:ascii="Book Antiqua" w:hAnsi="Book Antiqua" w:cs="宋体"/>
          <w:bCs/>
          <w:lang w:val="en-US" w:eastAsia="zh-CN"/>
        </w:rPr>
        <w:t xml:space="preserve"> </w:t>
      </w:r>
      <w:r w:rsidR="003A1EED" w:rsidRPr="00874762">
        <w:rPr>
          <w:rFonts w:ascii="Book Antiqua" w:hAnsi="Book Antiqua" w:cs="宋体"/>
          <w:bCs/>
          <w:lang w:val="en-US" w:eastAsia="zh-CN"/>
        </w:rPr>
        <w:t xml:space="preserve">have been tested in the </w:t>
      </w:r>
      <w:r w:rsidR="00F72493" w:rsidRPr="00874762">
        <w:rPr>
          <w:rFonts w:ascii="Book Antiqua" w:hAnsi="Book Antiqua" w:cs="宋体"/>
          <w:bCs/>
          <w:lang w:val="en-US" w:eastAsia="zh-CN"/>
        </w:rPr>
        <w:t xml:space="preserve">neo-adjuvant </w:t>
      </w:r>
      <w:r w:rsidR="003A1EED" w:rsidRPr="00874762">
        <w:rPr>
          <w:rFonts w:ascii="Book Antiqua" w:hAnsi="Book Antiqua" w:cs="宋体"/>
          <w:bCs/>
          <w:lang w:val="en-US" w:eastAsia="zh-CN"/>
        </w:rPr>
        <w:t>setting.</w:t>
      </w:r>
      <w:r w:rsidR="00874762" w:rsidRPr="00874762">
        <w:rPr>
          <w:rFonts w:ascii="Book Antiqua" w:hAnsi="Book Antiqua" w:cs="宋体"/>
          <w:bCs/>
          <w:lang w:val="en-US" w:eastAsia="zh-CN"/>
        </w:rPr>
        <w:t xml:space="preserve"> </w:t>
      </w:r>
      <w:r w:rsidR="00E86166" w:rsidRPr="00874762">
        <w:rPr>
          <w:rFonts w:ascii="Book Antiqua" w:hAnsi="Book Antiqua" w:cs="宋体"/>
          <w:bCs/>
          <w:lang w:val="en-US" w:eastAsia="zh-CN"/>
        </w:rPr>
        <w:t xml:space="preserve">At American Society of Clinical Oncology 2014 an important abstract was presented focusing on the role of </w:t>
      </w:r>
      <w:r w:rsidR="00FD3B3C" w:rsidRPr="00874762">
        <w:rPr>
          <w:rFonts w:ascii="Book Antiqua" w:hAnsi="Book Antiqua" w:cs="宋体"/>
          <w:bCs/>
          <w:lang w:val="en-US" w:eastAsia="zh-CN"/>
        </w:rPr>
        <w:t xml:space="preserve">adding </w:t>
      </w:r>
      <w:r w:rsidR="00E86166" w:rsidRPr="00874762">
        <w:rPr>
          <w:rFonts w:ascii="Book Antiqua" w:hAnsi="Book Antiqua" w:cs="宋体"/>
          <w:bCs/>
          <w:lang w:val="en-US" w:eastAsia="zh-CN"/>
        </w:rPr>
        <w:t xml:space="preserve">oxaliplatin </w:t>
      </w:r>
      <w:r w:rsidR="00FD3B3C" w:rsidRPr="00874762">
        <w:rPr>
          <w:rFonts w:ascii="Book Antiqua" w:hAnsi="Book Antiqua" w:cs="宋体"/>
          <w:bCs/>
          <w:lang w:val="en-US" w:eastAsia="zh-CN"/>
        </w:rPr>
        <w:t xml:space="preserve">to </w:t>
      </w:r>
      <w:r w:rsidR="00E86166" w:rsidRPr="00874762">
        <w:rPr>
          <w:rFonts w:ascii="Book Antiqua" w:hAnsi="Book Antiqua" w:cs="宋体"/>
          <w:bCs/>
          <w:lang w:val="en-US" w:eastAsia="zh-CN"/>
        </w:rPr>
        <w:t>concomitant treatment</w:t>
      </w:r>
      <w:r w:rsidR="00FD3B3C" w:rsidRPr="00874762">
        <w:rPr>
          <w:rFonts w:ascii="Book Antiqua" w:hAnsi="Book Antiqua" w:cs="宋体"/>
          <w:bCs/>
          <w:lang w:val="en-US" w:eastAsia="zh-CN"/>
        </w:rPr>
        <w:t xml:space="preserve">, </w:t>
      </w:r>
      <w:r w:rsidR="00E86166" w:rsidRPr="00874762">
        <w:rPr>
          <w:rFonts w:ascii="Book Antiqua" w:hAnsi="Book Antiqua" w:cs="宋体"/>
          <w:bCs/>
          <w:lang w:val="en-US" w:eastAsia="zh-CN"/>
        </w:rPr>
        <w:t>in patients with locally advanced rectal carcinoma.</w:t>
      </w:r>
      <w:r w:rsidR="00874762" w:rsidRPr="00874762">
        <w:rPr>
          <w:rFonts w:ascii="Book Antiqua" w:hAnsi="Book Antiqua" w:cs="宋体"/>
          <w:bCs/>
          <w:lang w:val="en-US" w:eastAsia="zh-CN"/>
        </w:rPr>
        <w:t xml:space="preserve"> Rodel </w:t>
      </w:r>
      <w:r w:rsidR="00874762" w:rsidRPr="00874762">
        <w:rPr>
          <w:rFonts w:ascii="Book Antiqua" w:hAnsi="Book Antiqua" w:cs="宋体"/>
          <w:bCs/>
          <w:i/>
          <w:lang w:val="en-US" w:eastAsia="zh-CN"/>
        </w:rPr>
        <w:t>et al</w:t>
      </w:r>
      <w:r w:rsidR="00A961E8" w:rsidRPr="00874762">
        <w:rPr>
          <w:rFonts w:ascii="Book Antiqua" w:hAnsi="Book Antiqua" w:cs="宋体"/>
          <w:bCs/>
          <w:lang w:val="en-US" w:eastAsia="zh-CN"/>
        </w:rPr>
        <w:t xml:space="preserve"> reported on the </w:t>
      </w:r>
      <w:r w:rsidR="00A961E8" w:rsidRPr="00874762">
        <w:rPr>
          <w:rFonts w:ascii="Book Antiqua" w:hAnsi="Book Antiqua"/>
          <w:lang w:val="en-US"/>
        </w:rPr>
        <w:t>CAO/ARO/AIO-04 randomized phase III trial that compared standard treatment with 5-FU and radiation therapy, to oxaliplatin plus 5-FU in association with radiation therapy.</w:t>
      </w:r>
      <w:r w:rsidR="00A961E8" w:rsidRPr="00874762">
        <w:rPr>
          <w:rFonts w:ascii="Book Antiqua" w:hAnsi="Book Antiqua" w:cs="宋体"/>
          <w:bCs/>
          <w:lang w:val="en-US" w:eastAsia="zh-CN"/>
        </w:rPr>
        <w:t xml:space="preserve"> </w:t>
      </w:r>
      <w:r w:rsidR="00B37DD9" w:rsidRPr="00874762">
        <w:rPr>
          <w:rFonts w:ascii="Book Antiqua" w:hAnsi="Book Antiqua" w:cs="宋体"/>
          <w:bCs/>
          <w:lang w:val="en-US" w:eastAsia="zh-CN"/>
        </w:rPr>
        <w:t>The addition of oxaliplatin to the neo</w:t>
      </w:r>
      <w:r w:rsidR="006F54DD" w:rsidRPr="00874762">
        <w:rPr>
          <w:rFonts w:ascii="Book Antiqua" w:hAnsi="Book Antiqua" w:cs="宋体"/>
          <w:bCs/>
          <w:lang w:val="en-US" w:eastAsia="zh-CN"/>
        </w:rPr>
        <w:t>-</w:t>
      </w:r>
      <w:r w:rsidR="00B37DD9" w:rsidRPr="00874762">
        <w:rPr>
          <w:rFonts w:ascii="Book Antiqua" w:hAnsi="Book Antiqua" w:cs="宋体"/>
          <w:bCs/>
          <w:lang w:val="en-US" w:eastAsia="zh-CN"/>
        </w:rPr>
        <w:t xml:space="preserve">adjuvant treatment has been shown to </w:t>
      </w:r>
      <w:r w:rsidR="006F54DD" w:rsidRPr="00874762">
        <w:rPr>
          <w:rFonts w:ascii="Book Antiqua" w:hAnsi="Book Antiqua" w:cs="宋体"/>
          <w:bCs/>
          <w:lang w:val="en-US" w:eastAsia="zh-CN"/>
        </w:rPr>
        <w:t>improve disease-free survival from 71.2% to 75.9% (</w:t>
      </w:r>
      <w:r w:rsidR="006F54DD" w:rsidRPr="00874762">
        <w:rPr>
          <w:rFonts w:ascii="Book Antiqua" w:hAnsi="Book Antiqua" w:cs="宋体"/>
          <w:bCs/>
          <w:i/>
          <w:lang w:val="en-US" w:eastAsia="zh-CN"/>
        </w:rPr>
        <w:t>P</w:t>
      </w:r>
      <w:r w:rsidR="006F54DD" w:rsidRPr="00874762">
        <w:rPr>
          <w:rFonts w:ascii="Book Antiqua" w:hAnsi="Book Antiqua" w:cs="宋体"/>
          <w:bCs/>
          <w:lang w:val="en-US" w:eastAsia="zh-CN"/>
        </w:rPr>
        <w:t xml:space="preserve"> = 0.03).</w:t>
      </w:r>
      <w:r w:rsidR="00A961E8" w:rsidRPr="00874762">
        <w:rPr>
          <w:rStyle w:val="Strong"/>
          <w:rFonts w:ascii="Book Antiqua" w:hAnsi="Book Antiqua"/>
          <w:b w:val="0"/>
          <w:lang w:val="en-US"/>
        </w:rPr>
        <w:t xml:space="preserve"> This editorial was planned to clarify the optimal treatment in patients with locally advanced rectal cancer, considering the results from </w:t>
      </w:r>
      <w:r w:rsidR="00A961E8" w:rsidRPr="00874762">
        <w:rPr>
          <w:rFonts w:ascii="Book Antiqua" w:hAnsi="Book Antiqua"/>
          <w:lang w:val="en-GB"/>
        </w:rPr>
        <w:t>CAO/ARO/AIO-04 study</w:t>
      </w:r>
      <w:r w:rsidR="00A961E8" w:rsidRPr="00874762">
        <w:rPr>
          <w:rStyle w:val="Strong"/>
          <w:rFonts w:ascii="Book Antiqua" w:hAnsi="Book Antiqua"/>
          <w:b w:val="0"/>
          <w:lang w:val="en-US"/>
        </w:rPr>
        <w:t>.</w:t>
      </w:r>
    </w:p>
    <w:p w:rsidR="00312D4F" w:rsidRPr="00874762" w:rsidRDefault="00312D4F" w:rsidP="00874762">
      <w:pPr>
        <w:spacing w:line="360" w:lineRule="auto"/>
        <w:jc w:val="both"/>
        <w:rPr>
          <w:rFonts w:ascii="Book Antiqua" w:hAnsi="Book Antiqua" w:cs="宋体"/>
          <w:bCs/>
          <w:lang w:val="en-US" w:eastAsia="zh-CN"/>
        </w:rPr>
      </w:pPr>
    </w:p>
    <w:p w:rsidR="00FD3B3C" w:rsidRPr="00874762" w:rsidRDefault="00874762" w:rsidP="00874762">
      <w:pPr>
        <w:spacing w:line="360" w:lineRule="auto"/>
        <w:jc w:val="both"/>
        <w:rPr>
          <w:rFonts w:ascii="Book Antiqua" w:hAnsi="Book Antiqua"/>
          <w:lang w:val="en-GB" w:eastAsia="zh-CN"/>
        </w:rPr>
      </w:pPr>
      <w:r w:rsidRPr="00874762">
        <w:rPr>
          <w:rFonts w:ascii="Book Antiqua" w:hAnsi="Book Antiqua"/>
        </w:rPr>
        <w:t xml:space="preserve">© </w:t>
      </w:r>
      <w:r w:rsidRPr="00874762">
        <w:rPr>
          <w:rFonts w:ascii="Book Antiqua" w:hAnsi="Book Antiqua"/>
          <w:lang w:val="en-GB"/>
        </w:rPr>
        <w:t>2014 Baishideng Publishing Group Inc. All rights reserved.</w:t>
      </w:r>
    </w:p>
    <w:p w:rsidR="00874762" w:rsidRPr="00874762" w:rsidRDefault="00874762" w:rsidP="00874762">
      <w:pPr>
        <w:spacing w:line="360" w:lineRule="auto"/>
        <w:jc w:val="both"/>
        <w:rPr>
          <w:rFonts w:ascii="Book Antiqua" w:hAnsi="Book Antiqua" w:cs="宋体"/>
          <w:bCs/>
          <w:lang w:val="en-US" w:eastAsia="zh-CN"/>
        </w:rPr>
      </w:pPr>
    </w:p>
    <w:p w:rsidR="00E30DEF" w:rsidRPr="00874762" w:rsidRDefault="00E30DEF" w:rsidP="00874762">
      <w:pPr>
        <w:spacing w:line="360" w:lineRule="auto"/>
        <w:jc w:val="both"/>
        <w:rPr>
          <w:rFonts w:ascii="Book Antiqua" w:hAnsi="Book Antiqua"/>
          <w:lang w:val="en-US"/>
        </w:rPr>
      </w:pPr>
      <w:r w:rsidRPr="00874762">
        <w:rPr>
          <w:rFonts w:ascii="Book Antiqua" w:hAnsi="Book Antiqua"/>
          <w:b/>
          <w:lang w:val="en-US"/>
        </w:rPr>
        <w:t xml:space="preserve">Key words: </w:t>
      </w:r>
      <w:r w:rsidR="00874762" w:rsidRPr="00874762">
        <w:rPr>
          <w:rFonts w:ascii="Book Antiqua" w:hAnsi="Book Antiqua"/>
          <w:lang w:val="en-US"/>
        </w:rPr>
        <w:t>C</w:t>
      </w:r>
      <w:r w:rsidRPr="00874762">
        <w:rPr>
          <w:rFonts w:ascii="Book Antiqua" w:hAnsi="Book Antiqua"/>
          <w:lang w:val="en-US"/>
        </w:rPr>
        <w:t>hemoradiotherapy</w:t>
      </w:r>
      <w:r w:rsidR="00874762" w:rsidRPr="00874762">
        <w:rPr>
          <w:rFonts w:ascii="Book Antiqua" w:hAnsi="Book Antiqua"/>
          <w:lang w:val="en-US" w:eastAsia="zh-CN"/>
        </w:rPr>
        <w:t>;</w:t>
      </w:r>
      <w:r w:rsidR="00874762" w:rsidRPr="00874762">
        <w:rPr>
          <w:rFonts w:ascii="Book Antiqua" w:hAnsi="Book Antiqua"/>
          <w:lang w:val="en-US"/>
        </w:rPr>
        <w:t xml:space="preserve"> R</w:t>
      </w:r>
      <w:r w:rsidRPr="00874762">
        <w:rPr>
          <w:rFonts w:ascii="Book Antiqua" w:hAnsi="Book Antiqua"/>
          <w:lang w:val="en-US"/>
        </w:rPr>
        <w:t>ectal cancer</w:t>
      </w:r>
      <w:r w:rsidR="00874762" w:rsidRPr="00874762">
        <w:rPr>
          <w:rFonts w:ascii="Book Antiqua" w:hAnsi="Book Antiqua"/>
          <w:lang w:val="en-US" w:eastAsia="zh-CN"/>
        </w:rPr>
        <w:t>;</w:t>
      </w:r>
      <w:r w:rsidR="00874762" w:rsidRPr="00874762">
        <w:rPr>
          <w:rFonts w:ascii="Book Antiqua" w:hAnsi="Book Antiqua"/>
          <w:lang w:val="en-US"/>
        </w:rPr>
        <w:t xml:space="preserve"> L</w:t>
      </w:r>
      <w:r w:rsidRPr="00874762">
        <w:rPr>
          <w:rFonts w:ascii="Book Antiqua" w:hAnsi="Book Antiqua"/>
          <w:lang w:val="en-US"/>
        </w:rPr>
        <w:t>ocally advanced disease</w:t>
      </w:r>
      <w:r w:rsidR="00874762" w:rsidRPr="00874762">
        <w:rPr>
          <w:rFonts w:ascii="Book Antiqua" w:hAnsi="Book Antiqua"/>
          <w:lang w:val="en-US" w:eastAsia="zh-CN"/>
        </w:rPr>
        <w:t>;</w:t>
      </w:r>
      <w:r w:rsidRPr="00874762">
        <w:rPr>
          <w:rFonts w:ascii="Book Antiqua" w:hAnsi="Book Antiqua"/>
          <w:lang w:val="en-US"/>
        </w:rPr>
        <w:t xml:space="preserve"> </w:t>
      </w:r>
      <w:r w:rsidR="00874762" w:rsidRPr="00874762">
        <w:rPr>
          <w:rFonts w:ascii="Book Antiqua" w:hAnsi="Book Antiqua"/>
          <w:lang w:val="en-US"/>
        </w:rPr>
        <w:t>N</w:t>
      </w:r>
      <w:r w:rsidRPr="00874762">
        <w:rPr>
          <w:rFonts w:ascii="Book Antiqua" w:hAnsi="Book Antiqua"/>
          <w:lang w:val="en-US"/>
        </w:rPr>
        <w:t>eoadjuvant</w:t>
      </w:r>
      <w:r w:rsidR="00874762" w:rsidRPr="00874762">
        <w:rPr>
          <w:rFonts w:ascii="Book Antiqua" w:hAnsi="Book Antiqua"/>
          <w:lang w:val="en-US" w:eastAsia="zh-CN"/>
        </w:rPr>
        <w:t>;</w:t>
      </w:r>
      <w:r w:rsidRPr="00874762">
        <w:rPr>
          <w:rFonts w:ascii="Book Antiqua" w:hAnsi="Book Antiqua"/>
          <w:lang w:val="en-US"/>
        </w:rPr>
        <w:t xml:space="preserve"> </w:t>
      </w:r>
      <w:r w:rsidR="00874762" w:rsidRPr="00874762">
        <w:rPr>
          <w:rFonts w:ascii="Book Antiqua" w:hAnsi="Book Antiqua"/>
          <w:lang w:val="en-US"/>
        </w:rPr>
        <w:t>D</w:t>
      </w:r>
      <w:r w:rsidRPr="00874762">
        <w:rPr>
          <w:rFonts w:ascii="Book Antiqua" w:hAnsi="Book Antiqua"/>
          <w:lang w:val="en-US"/>
        </w:rPr>
        <w:t>ebate</w:t>
      </w:r>
    </w:p>
    <w:p w:rsidR="00E30DEF" w:rsidRPr="00874762" w:rsidRDefault="00E30DEF" w:rsidP="00874762">
      <w:pPr>
        <w:spacing w:line="360" w:lineRule="auto"/>
        <w:jc w:val="both"/>
        <w:rPr>
          <w:rFonts w:ascii="Book Antiqua" w:hAnsi="Book Antiqua"/>
          <w:lang w:val="en-US" w:eastAsia="zh-CN"/>
        </w:rPr>
      </w:pPr>
    </w:p>
    <w:p w:rsidR="00874762" w:rsidRPr="00874762" w:rsidRDefault="00E30DEF" w:rsidP="00874762">
      <w:pPr>
        <w:spacing w:line="360" w:lineRule="auto"/>
        <w:jc w:val="both"/>
        <w:rPr>
          <w:rStyle w:val="Strong"/>
          <w:rFonts w:ascii="Book Antiqua" w:hAnsi="Book Antiqua"/>
          <w:bCs w:val="0"/>
          <w:lang w:val="en-US" w:eastAsia="zh-CN"/>
        </w:rPr>
      </w:pPr>
      <w:r w:rsidRPr="00874762">
        <w:rPr>
          <w:rFonts w:ascii="Book Antiqua" w:hAnsi="Book Antiqua"/>
          <w:b/>
          <w:lang w:val="en-US"/>
        </w:rPr>
        <w:t>Core tip</w:t>
      </w:r>
      <w:r w:rsidR="00312D4F" w:rsidRPr="00874762">
        <w:rPr>
          <w:rFonts w:ascii="Book Antiqua" w:hAnsi="Book Antiqua"/>
          <w:b/>
          <w:lang w:val="en-US" w:eastAsia="zh-CN"/>
        </w:rPr>
        <w:t xml:space="preserve">: </w:t>
      </w:r>
      <w:r w:rsidRPr="00874762">
        <w:rPr>
          <w:rStyle w:val="Strong"/>
          <w:rFonts w:ascii="Book Antiqua" w:hAnsi="Book Antiqua"/>
          <w:b w:val="0"/>
          <w:lang w:val="en-US"/>
        </w:rPr>
        <w:t xml:space="preserve">This editorial was planned to clarify the optimal treatment </w:t>
      </w:r>
      <w:r w:rsidR="005C7827" w:rsidRPr="00874762">
        <w:rPr>
          <w:rStyle w:val="Strong"/>
          <w:rFonts w:ascii="Book Antiqua" w:hAnsi="Book Antiqua"/>
          <w:b w:val="0"/>
          <w:lang w:val="en-US"/>
        </w:rPr>
        <w:t>in</w:t>
      </w:r>
      <w:r w:rsidRPr="00874762">
        <w:rPr>
          <w:rStyle w:val="Strong"/>
          <w:rFonts w:ascii="Book Antiqua" w:hAnsi="Book Antiqua"/>
          <w:b w:val="0"/>
          <w:lang w:val="en-US"/>
        </w:rPr>
        <w:t xml:space="preserve"> patients with locally advanced rectal cancer, considering the results from </w:t>
      </w:r>
      <w:r w:rsidRPr="00874762">
        <w:rPr>
          <w:rFonts w:ascii="Book Antiqua" w:hAnsi="Book Antiqua"/>
          <w:lang w:val="en-GB"/>
        </w:rPr>
        <w:t>CAO/ARO/AIO-04 trial</w:t>
      </w:r>
      <w:r w:rsidRPr="00874762">
        <w:rPr>
          <w:rStyle w:val="Strong"/>
          <w:rFonts w:ascii="Book Antiqua" w:hAnsi="Book Antiqua"/>
          <w:b w:val="0"/>
          <w:lang w:val="en-US"/>
        </w:rPr>
        <w:t>.</w:t>
      </w:r>
      <w:r w:rsidR="00874762" w:rsidRPr="00874762">
        <w:rPr>
          <w:rStyle w:val="Strong"/>
          <w:rFonts w:ascii="Book Antiqua" w:hAnsi="Book Antiqua"/>
          <w:bCs w:val="0"/>
          <w:lang w:val="en-US" w:eastAsia="zh-CN"/>
        </w:rPr>
        <w:t xml:space="preserve"> </w:t>
      </w:r>
    </w:p>
    <w:p w:rsidR="00874762" w:rsidRPr="00874762" w:rsidRDefault="00874762" w:rsidP="00874762">
      <w:pPr>
        <w:spacing w:line="360" w:lineRule="auto"/>
        <w:jc w:val="both"/>
        <w:rPr>
          <w:rFonts w:ascii="Book Antiqua" w:hAnsi="Book Antiqua"/>
          <w:b/>
          <w:i/>
          <w:lang w:eastAsia="zh-CN"/>
        </w:rPr>
      </w:pPr>
    </w:p>
    <w:p w:rsidR="00874762" w:rsidRPr="00874762" w:rsidRDefault="00874762" w:rsidP="00874762">
      <w:pPr>
        <w:spacing w:line="360" w:lineRule="auto"/>
        <w:jc w:val="both"/>
        <w:rPr>
          <w:rFonts w:ascii="Book Antiqua" w:hAnsi="Book Antiqua"/>
          <w:lang w:val="en-GB" w:eastAsia="zh-CN"/>
        </w:rPr>
      </w:pPr>
      <w:r w:rsidRPr="00874762">
        <w:rPr>
          <w:rFonts w:ascii="Book Antiqua" w:hAnsi="Book Antiqua"/>
          <w:lang w:eastAsia="zh-CN"/>
        </w:rPr>
        <w:t xml:space="preserve">De Felice F, Musio D, </w:t>
      </w:r>
      <w:r w:rsidRPr="00874762">
        <w:rPr>
          <w:rFonts w:ascii="Book Antiqua" w:hAnsi="Book Antiqua"/>
        </w:rPr>
        <w:t>Izzo</w:t>
      </w:r>
      <w:r w:rsidRPr="00874762">
        <w:rPr>
          <w:rFonts w:ascii="Book Antiqua" w:hAnsi="Book Antiqua"/>
          <w:lang w:eastAsia="zh-CN"/>
        </w:rPr>
        <w:t xml:space="preserve"> L, Tombolini V.</w:t>
      </w:r>
      <w:r w:rsidRPr="00874762">
        <w:rPr>
          <w:rFonts w:ascii="Book Antiqua" w:hAnsi="Book Antiqua"/>
          <w:lang w:val="en-GB"/>
        </w:rPr>
        <w:t xml:space="preserve"> Neoadjuvant chemoradiotherapy for locally advanced rectal cancer: The debate continues</w:t>
      </w:r>
      <w:r w:rsidRPr="00874762">
        <w:rPr>
          <w:rFonts w:ascii="Book Antiqua" w:hAnsi="Book Antiqua"/>
          <w:lang w:val="en-GB" w:eastAsia="zh-CN"/>
        </w:rPr>
        <w:t>.</w:t>
      </w:r>
      <w:r w:rsidRPr="00874762">
        <w:rPr>
          <w:rFonts w:ascii="Book Antiqua" w:hAnsi="Book Antiqua"/>
          <w:i/>
          <w:iCs/>
        </w:rPr>
        <w:t xml:space="preserve"> World J Gastrointest Oncol</w:t>
      </w:r>
      <w:r w:rsidRPr="00874762">
        <w:rPr>
          <w:rFonts w:ascii="Book Antiqua" w:hAnsi="Book Antiqua"/>
          <w:i/>
          <w:iCs/>
          <w:lang w:eastAsia="zh-CN"/>
        </w:rPr>
        <w:t xml:space="preserve"> </w:t>
      </w:r>
      <w:r w:rsidRPr="00874762">
        <w:rPr>
          <w:rFonts w:ascii="Book Antiqua" w:hAnsi="Book Antiqua"/>
          <w:iCs/>
          <w:lang w:eastAsia="zh-CN"/>
        </w:rPr>
        <w:t>2014; In press</w:t>
      </w:r>
    </w:p>
    <w:p w:rsidR="00874762" w:rsidRPr="00874762" w:rsidRDefault="00874762" w:rsidP="00874762">
      <w:pPr>
        <w:spacing w:line="360" w:lineRule="auto"/>
        <w:jc w:val="both"/>
        <w:rPr>
          <w:rFonts w:ascii="Book Antiqua" w:hAnsi="Book Antiqua"/>
          <w:lang w:eastAsia="zh-CN"/>
        </w:rPr>
      </w:pPr>
    </w:p>
    <w:p w:rsidR="0090041D" w:rsidRPr="00874762" w:rsidRDefault="00C670E4" w:rsidP="00874762">
      <w:pPr>
        <w:spacing w:line="360" w:lineRule="auto"/>
        <w:jc w:val="both"/>
        <w:rPr>
          <w:rFonts w:ascii="Book Antiqua" w:hAnsi="Book Antiqua"/>
          <w:b/>
          <w:lang w:val="en-US"/>
        </w:rPr>
      </w:pPr>
      <w:r w:rsidRPr="00874762">
        <w:rPr>
          <w:rFonts w:ascii="Book Antiqua" w:hAnsi="Book Antiqua"/>
          <w:lang w:val="en-GB"/>
        </w:rPr>
        <w:t>In locally advanced rectal cancer, significant progress has been made over the past few decades for improving loco-regional control:</w:t>
      </w:r>
      <w:r w:rsidR="00165D1E" w:rsidRPr="00874762">
        <w:rPr>
          <w:rFonts w:ascii="Book Antiqua" w:hAnsi="Book Antiqua"/>
          <w:lang w:val="en-GB"/>
        </w:rPr>
        <w:t xml:space="preserve"> </w:t>
      </w:r>
      <w:r w:rsidRPr="00874762">
        <w:rPr>
          <w:rFonts w:ascii="Book Antiqua" w:hAnsi="Book Antiqua"/>
          <w:lang w:val="en-GB"/>
        </w:rPr>
        <w:t>total mesorectal excision (TME) standardization,</w:t>
      </w:r>
      <w:r w:rsidR="00165D1E" w:rsidRPr="00874762">
        <w:rPr>
          <w:rFonts w:ascii="Book Antiqua" w:hAnsi="Book Antiqua"/>
          <w:lang w:val="en-GB"/>
        </w:rPr>
        <w:t xml:space="preserve"> radio</w:t>
      </w:r>
      <w:r w:rsidR="00D368C3" w:rsidRPr="00874762">
        <w:rPr>
          <w:rFonts w:ascii="Book Antiqua" w:hAnsi="Book Antiqua"/>
          <w:lang w:val="en-GB"/>
        </w:rPr>
        <w:t xml:space="preserve">therapy dose fractionation, </w:t>
      </w:r>
      <w:r w:rsidR="00165D1E" w:rsidRPr="00874762">
        <w:rPr>
          <w:rFonts w:ascii="Book Antiqua" w:hAnsi="Book Antiqua"/>
          <w:lang w:val="en-GB"/>
        </w:rPr>
        <w:t>correct timing of treatment modalities,</w:t>
      </w:r>
      <w:r w:rsidR="00CD73C0" w:rsidRPr="00874762">
        <w:rPr>
          <w:rFonts w:ascii="Book Antiqua" w:hAnsi="Book Antiqua"/>
          <w:lang w:val="en-GB"/>
        </w:rPr>
        <w:t xml:space="preserve"> integration of diverse</w:t>
      </w:r>
      <w:r w:rsidRPr="00874762">
        <w:rPr>
          <w:rFonts w:ascii="Book Antiqua" w:hAnsi="Book Antiqua"/>
          <w:lang w:val="en-GB"/>
        </w:rPr>
        <w:t xml:space="preserve"> chemotherapy agent into </w:t>
      </w:r>
      <w:r w:rsidR="00CD73C0" w:rsidRPr="00874762">
        <w:rPr>
          <w:rFonts w:ascii="Book Antiqua" w:hAnsi="Book Antiqua"/>
          <w:lang w:val="en-GB"/>
        </w:rPr>
        <w:t xml:space="preserve">the chemoradiotherapy </w:t>
      </w:r>
      <w:proofErr w:type="gramStart"/>
      <w:r w:rsidR="00CD73C0" w:rsidRPr="00874762">
        <w:rPr>
          <w:rFonts w:ascii="Book Antiqua" w:hAnsi="Book Antiqua"/>
          <w:lang w:val="en-GB"/>
        </w:rPr>
        <w:t>regim</w:t>
      </w:r>
      <w:r w:rsidR="0079004D" w:rsidRPr="00874762">
        <w:rPr>
          <w:rFonts w:ascii="Book Antiqua" w:hAnsi="Book Antiqua"/>
          <w:lang w:val="en-GB"/>
        </w:rPr>
        <w:t>es</w:t>
      </w:r>
      <w:r w:rsidR="00591E94" w:rsidRPr="00874762">
        <w:rPr>
          <w:rFonts w:ascii="Book Antiqua" w:hAnsi="Book Antiqua"/>
          <w:vertAlign w:val="superscript"/>
          <w:lang w:val="en-GB"/>
        </w:rPr>
        <w:t>[</w:t>
      </w:r>
      <w:proofErr w:type="gramEnd"/>
      <w:r w:rsidR="00591E94" w:rsidRPr="00874762">
        <w:rPr>
          <w:rFonts w:ascii="Book Antiqua" w:hAnsi="Book Antiqua"/>
          <w:vertAlign w:val="superscript"/>
          <w:lang w:val="en-GB"/>
        </w:rPr>
        <w:t>1]</w:t>
      </w:r>
      <w:r w:rsidR="0079004D" w:rsidRPr="00874762">
        <w:rPr>
          <w:rFonts w:ascii="Book Antiqua" w:hAnsi="Book Antiqua"/>
          <w:lang w:val="en-GB"/>
        </w:rPr>
        <w:t xml:space="preserve">. The German Rectal Cancer Study Group </w:t>
      </w:r>
      <w:r w:rsidR="00CD4C24" w:rsidRPr="00874762">
        <w:rPr>
          <w:rFonts w:ascii="Book Antiqua" w:hAnsi="Book Antiqua"/>
          <w:lang w:val="en-GB"/>
        </w:rPr>
        <w:t xml:space="preserve">addressed </w:t>
      </w:r>
      <w:r w:rsidR="00CD73C0" w:rsidRPr="00874762">
        <w:rPr>
          <w:rFonts w:ascii="Book Antiqua" w:hAnsi="Book Antiqua"/>
          <w:lang w:val="en-GB"/>
        </w:rPr>
        <w:t>the last of those controversies</w:t>
      </w:r>
      <w:r w:rsidR="00A91FD2" w:rsidRPr="00874762">
        <w:rPr>
          <w:rFonts w:ascii="Book Antiqua" w:hAnsi="Book Antiqua"/>
          <w:lang w:val="en-GB"/>
        </w:rPr>
        <w:t>,</w:t>
      </w:r>
      <w:r w:rsidR="00CD4C24" w:rsidRPr="00874762">
        <w:rPr>
          <w:rFonts w:ascii="Book Antiqua" w:hAnsi="Book Antiqua"/>
          <w:lang w:val="en-GB"/>
        </w:rPr>
        <w:t xml:space="preserve"> and in a </w:t>
      </w:r>
      <w:r w:rsidR="00986DF4" w:rsidRPr="00874762">
        <w:rPr>
          <w:rFonts w:ascii="Book Antiqua" w:hAnsi="Book Antiqua"/>
          <w:lang w:val="en-GB"/>
        </w:rPr>
        <w:t>multicentre</w:t>
      </w:r>
      <w:r w:rsidR="009B7638" w:rsidRPr="00874762">
        <w:rPr>
          <w:rFonts w:ascii="Book Antiqua" w:hAnsi="Book Antiqua"/>
          <w:lang w:val="en-GB"/>
        </w:rPr>
        <w:t xml:space="preserve"> </w:t>
      </w:r>
      <w:r w:rsidR="00CD4C24" w:rsidRPr="00874762">
        <w:rPr>
          <w:rFonts w:ascii="Book Antiqua" w:hAnsi="Book Antiqua"/>
          <w:lang w:val="en-GB"/>
        </w:rPr>
        <w:t>randomised phase III study</w:t>
      </w:r>
      <w:r w:rsidR="0079004D" w:rsidRPr="00874762">
        <w:rPr>
          <w:rFonts w:ascii="Book Antiqua" w:hAnsi="Book Antiqua"/>
          <w:lang w:val="en-GB"/>
        </w:rPr>
        <w:t>, the</w:t>
      </w:r>
      <w:r w:rsidR="00CD4C24" w:rsidRPr="00874762">
        <w:rPr>
          <w:rFonts w:ascii="Book Antiqua" w:hAnsi="Book Antiqua"/>
          <w:lang w:val="en-GB"/>
        </w:rPr>
        <w:t xml:space="preserve"> </w:t>
      </w:r>
      <w:r w:rsidR="0079004D" w:rsidRPr="00874762">
        <w:rPr>
          <w:rFonts w:ascii="Book Antiqua" w:hAnsi="Book Antiqua"/>
          <w:lang w:val="en-GB"/>
        </w:rPr>
        <w:t xml:space="preserve">CAO/ARO/AIO-04 trial, </w:t>
      </w:r>
      <w:r w:rsidR="00CD4C24" w:rsidRPr="00874762">
        <w:rPr>
          <w:rFonts w:ascii="Book Antiqua" w:hAnsi="Book Antiqua"/>
          <w:lang w:val="en-GB"/>
        </w:rPr>
        <w:t xml:space="preserve">compared OXP and </w:t>
      </w:r>
      <w:r w:rsidR="00874762" w:rsidRPr="00874762">
        <w:rPr>
          <w:rFonts w:ascii="Book Antiqua" w:hAnsi="Book Antiqua" w:cs="宋体"/>
          <w:bCs/>
          <w:lang w:val="en-US" w:eastAsia="zh-CN"/>
        </w:rPr>
        <w:t>fluoropyrimidine (5-FU)</w:t>
      </w:r>
      <w:r w:rsidR="00CD4C24" w:rsidRPr="00874762">
        <w:rPr>
          <w:rFonts w:ascii="Book Antiqua" w:hAnsi="Book Antiqua"/>
          <w:lang w:val="en-GB"/>
        </w:rPr>
        <w:t xml:space="preserve"> in combination with radiation versus 5-FU with radiation as ne</w:t>
      </w:r>
      <w:r w:rsidR="00C00551" w:rsidRPr="00874762">
        <w:rPr>
          <w:rFonts w:ascii="Book Antiqua" w:hAnsi="Book Antiqua"/>
          <w:lang w:val="en-GB"/>
        </w:rPr>
        <w:t>oadjuvant long-course treatment</w:t>
      </w:r>
      <w:r w:rsidR="00152EE1" w:rsidRPr="00874762">
        <w:rPr>
          <w:rFonts w:ascii="Book Antiqua" w:hAnsi="Book Antiqua"/>
          <w:vertAlign w:val="superscript"/>
          <w:lang w:val="en-GB"/>
        </w:rPr>
        <w:t>[2</w:t>
      </w:r>
      <w:r w:rsidR="0079004D" w:rsidRPr="00874762">
        <w:rPr>
          <w:rFonts w:ascii="Book Antiqua" w:hAnsi="Book Antiqua"/>
          <w:vertAlign w:val="superscript"/>
          <w:lang w:val="en-GB"/>
        </w:rPr>
        <w:t>]</w:t>
      </w:r>
      <w:r w:rsidR="00C00551" w:rsidRPr="00874762">
        <w:rPr>
          <w:rFonts w:ascii="Book Antiqua" w:hAnsi="Book Antiqua"/>
          <w:lang w:val="en-GB"/>
        </w:rPr>
        <w:t xml:space="preserve">. </w:t>
      </w:r>
    </w:p>
    <w:p w:rsidR="00A81299" w:rsidRPr="00874762" w:rsidRDefault="00CD73C0" w:rsidP="00874762">
      <w:pPr>
        <w:spacing w:line="360" w:lineRule="auto"/>
        <w:ind w:firstLineChars="100" w:firstLine="240"/>
        <w:jc w:val="both"/>
        <w:rPr>
          <w:rFonts w:ascii="Book Antiqua" w:hAnsi="Book Antiqua"/>
          <w:lang w:val="en-GB"/>
        </w:rPr>
      </w:pPr>
      <w:r w:rsidRPr="00874762">
        <w:rPr>
          <w:rFonts w:ascii="Book Antiqua" w:hAnsi="Book Antiqua"/>
          <w:lang w:val="en-GB"/>
        </w:rPr>
        <w:t>The essentia</w:t>
      </w:r>
      <w:r w:rsidR="00CD4C24" w:rsidRPr="00874762">
        <w:rPr>
          <w:rFonts w:ascii="Book Antiqua" w:hAnsi="Book Antiqua"/>
          <w:lang w:val="en-GB"/>
        </w:rPr>
        <w:t xml:space="preserve">l </w:t>
      </w:r>
      <w:r w:rsidRPr="00874762">
        <w:rPr>
          <w:rFonts w:ascii="Book Antiqua" w:hAnsi="Book Antiqua"/>
          <w:lang w:val="en-GB"/>
        </w:rPr>
        <w:t>function</w:t>
      </w:r>
      <w:r w:rsidR="00CD4C24" w:rsidRPr="00874762">
        <w:rPr>
          <w:rFonts w:ascii="Book Antiqua" w:hAnsi="Book Antiqua"/>
          <w:lang w:val="en-GB"/>
        </w:rPr>
        <w:t xml:space="preserve"> of OXP with 5-FU </w:t>
      </w:r>
      <w:r w:rsidR="00D368C3" w:rsidRPr="00874762">
        <w:rPr>
          <w:rFonts w:ascii="Book Antiqua" w:hAnsi="Book Antiqua"/>
          <w:lang w:val="en-GB"/>
        </w:rPr>
        <w:t>has been d</w:t>
      </w:r>
      <w:r w:rsidRPr="00874762">
        <w:rPr>
          <w:rFonts w:ascii="Book Antiqua" w:hAnsi="Book Antiqua"/>
          <w:lang w:val="en-GB"/>
        </w:rPr>
        <w:t>emonstrated in colon ca</w:t>
      </w:r>
      <w:r w:rsidR="0090041D" w:rsidRPr="00874762">
        <w:rPr>
          <w:rFonts w:ascii="Book Antiqua" w:hAnsi="Book Antiqua"/>
          <w:lang w:val="en-GB"/>
        </w:rPr>
        <w:t>r</w:t>
      </w:r>
      <w:r w:rsidRPr="00874762">
        <w:rPr>
          <w:rFonts w:ascii="Book Antiqua" w:hAnsi="Book Antiqua"/>
          <w:lang w:val="en-GB"/>
        </w:rPr>
        <w:t>cinoma</w:t>
      </w:r>
      <w:r w:rsidR="0090041D" w:rsidRPr="00874762">
        <w:rPr>
          <w:rFonts w:ascii="Book Antiqua" w:hAnsi="Book Antiqua"/>
          <w:lang w:val="en-GB"/>
        </w:rPr>
        <w:t xml:space="preserve">; survival </w:t>
      </w:r>
      <w:r w:rsidR="00517A30" w:rsidRPr="00874762">
        <w:rPr>
          <w:rFonts w:ascii="Book Antiqua" w:hAnsi="Book Antiqua"/>
          <w:lang w:val="en-GB"/>
        </w:rPr>
        <w:t>rates, both overall and disease-</w:t>
      </w:r>
      <w:r w:rsidR="0090041D" w:rsidRPr="00874762">
        <w:rPr>
          <w:rFonts w:ascii="Book Antiqua" w:hAnsi="Book Antiqua"/>
          <w:lang w:val="en-GB"/>
        </w:rPr>
        <w:t xml:space="preserve">free, were significantly improved in patients who received OXP and 5-FU as adjuvant </w:t>
      </w:r>
      <w:proofErr w:type="gramStart"/>
      <w:r w:rsidR="0090041D" w:rsidRPr="00874762">
        <w:rPr>
          <w:rFonts w:ascii="Book Antiqua" w:hAnsi="Book Antiqua"/>
          <w:lang w:val="en-GB"/>
        </w:rPr>
        <w:t>treatment</w:t>
      </w:r>
      <w:r w:rsidR="00152EE1" w:rsidRPr="00874762">
        <w:rPr>
          <w:rFonts w:ascii="Book Antiqua" w:hAnsi="Book Antiqua"/>
          <w:vertAlign w:val="superscript"/>
          <w:lang w:val="en-GB"/>
        </w:rPr>
        <w:t>[</w:t>
      </w:r>
      <w:proofErr w:type="gramEnd"/>
      <w:r w:rsidR="00152EE1" w:rsidRPr="00874762">
        <w:rPr>
          <w:rFonts w:ascii="Book Antiqua" w:hAnsi="Book Antiqua"/>
          <w:vertAlign w:val="superscript"/>
          <w:lang w:val="en-GB"/>
        </w:rPr>
        <w:t>3</w:t>
      </w:r>
      <w:r w:rsidR="0090041D" w:rsidRPr="00874762">
        <w:rPr>
          <w:rFonts w:ascii="Book Antiqua" w:hAnsi="Book Antiqua"/>
          <w:vertAlign w:val="superscript"/>
          <w:lang w:val="en-GB"/>
        </w:rPr>
        <w:t>]</w:t>
      </w:r>
      <w:r w:rsidR="0090041D" w:rsidRPr="00874762">
        <w:rPr>
          <w:rFonts w:ascii="Book Antiqua" w:hAnsi="Book Antiqua"/>
          <w:lang w:val="en-GB"/>
        </w:rPr>
        <w:t xml:space="preserve">. </w:t>
      </w:r>
      <w:r w:rsidRPr="00874762">
        <w:rPr>
          <w:rFonts w:ascii="Book Antiqua" w:hAnsi="Book Antiqua"/>
          <w:lang w:val="en-GB"/>
        </w:rPr>
        <w:t>Considering</w:t>
      </w:r>
      <w:r w:rsidR="0090041D" w:rsidRPr="00874762">
        <w:rPr>
          <w:rFonts w:ascii="Book Antiqua" w:hAnsi="Book Antiqua"/>
          <w:lang w:val="en-GB"/>
        </w:rPr>
        <w:t xml:space="preserve"> these results, </w:t>
      </w:r>
      <w:r w:rsidRPr="00874762">
        <w:rPr>
          <w:rFonts w:ascii="Book Antiqua" w:hAnsi="Book Antiqua"/>
          <w:lang w:val="en-GB"/>
        </w:rPr>
        <w:t>several groups, despite the absence</w:t>
      </w:r>
      <w:r w:rsidR="0090041D" w:rsidRPr="00874762">
        <w:rPr>
          <w:rFonts w:ascii="Book Antiqua" w:hAnsi="Book Antiqua"/>
          <w:lang w:val="en-GB"/>
        </w:rPr>
        <w:t xml:space="preserve"> of a randomised comparison in </w:t>
      </w:r>
      <w:r w:rsidR="00517A30" w:rsidRPr="00874762">
        <w:rPr>
          <w:rFonts w:ascii="Book Antiqua" w:hAnsi="Book Antiqua"/>
          <w:lang w:val="en-GB"/>
        </w:rPr>
        <w:t xml:space="preserve">neoadjuvant setting for </w:t>
      </w:r>
      <w:r w:rsidR="0090041D" w:rsidRPr="00874762">
        <w:rPr>
          <w:rFonts w:ascii="Book Antiqua" w:hAnsi="Book Antiqua"/>
          <w:lang w:val="en-GB"/>
        </w:rPr>
        <w:t xml:space="preserve">rectal </w:t>
      </w:r>
      <w:r w:rsidR="00517A30" w:rsidRPr="00874762">
        <w:rPr>
          <w:rFonts w:ascii="Book Antiqua" w:hAnsi="Book Antiqua"/>
          <w:lang w:val="en-GB"/>
        </w:rPr>
        <w:t>cancer, designed phase III studies</w:t>
      </w:r>
      <w:r w:rsidR="008B1F68" w:rsidRPr="00874762">
        <w:rPr>
          <w:rFonts w:ascii="Book Antiqua" w:hAnsi="Book Antiqua"/>
          <w:lang w:val="en-GB"/>
        </w:rPr>
        <w:t xml:space="preserve"> to test</w:t>
      </w:r>
      <w:r w:rsidR="0090041D" w:rsidRPr="00874762">
        <w:rPr>
          <w:rFonts w:ascii="Book Antiqua" w:hAnsi="Book Antiqua"/>
          <w:lang w:val="en-GB"/>
        </w:rPr>
        <w:t xml:space="preserve"> </w:t>
      </w:r>
      <w:r w:rsidR="008B1F68" w:rsidRPr="00874762">
        <w:rPr>
          <w:rFonts w:ascii="Book Antiqua" w:hAnsi="Book Antiqua"/>
          <w:lang w:val="en-GB"/>
        </w:rPr>
        <w:t>the standard</w:t>
      </w:r>
      <w:r w:rsidR="00517A30" w:rsidRPr="00874762">
        <w:rPr>
          <w:rFonts w:ascii="Book Antiqua" w:hAnsi="Book Antiqua"/>
          <w:lang w:val="en-GB"/>
        </w:rPr>
        <w:t xml:space="preserve"> 5-FU</w:t>
      </w:r>
      <w:r w:rsidR="00A91FD2" w:rsidRPr="00874762">
        <w:rPr>
          <w:rFonts w:ascii="Book Antiqua" w:hAnsi="Book Antiqua"/>
          <w:lang w:val="en-GB"/>
        </w:rPr>
        <w:t>-based</w:t>
      </w:r>
      <w:r w:rsidR="0090041D" w:rsidRPr="00874762">
        <w:rPr>
          <w:rFonts w:ascii="Book Antiqua" w:hAnsi="Book Antiqua"/>
          <w:lang w:val="en-GB"/>
        </w:rPr>
        <w:t xml:space="preserve"> neoadjuvant treatment </w:t>
      </w:r>
      <w:r w:rsidR="008B1F68" w:rsidRPr="00874762">
        <w:rPr>
          <w:rFonts w:ascii="Book Antiqua" w:hAnsi="Book Antiqua"/>
          <w:lang w:val="en-GB"/>
        </w:rPr>
        <w:t>versus</w:t>
      </w:r>
      <w:r w:rsidR="0090041D" w:rsidRPr="00874762">
        <w:rPr>
          <w:rFonts w:ascii="Book Antiqua" w:hAnsi="Book Antiqua"/>
          <w:lang w:val="en-GB"/>
        </w:rPr>
        <w:t xml:space="preserve"> </w:t>
      </w:r>
      <w:r w:rsidR="008B1F68" w:rsidRPr="00874762">
        <w:rPr>
          <w:rFonts w:ascii="Book Antiqua" w:hAnsi="Book Antiqua"/>
          <w:lang w:val="en-GB"/>
        </w:rPr>
        <w:t>analogous but new</w:t>
      </w:r>
      <w:r w:rsidR="0090041D" w:rsidRPr="00874762">
        <w:rPr>
          <w:rFonts w:ascii="Book Antiqua" w:hAnsi="Book Antiqua"/>
          <w:lang w:val="en-GB"/>
        </w:rPr>
        <w:t xml:space="preserve"> </w:t>
      </w:r>
      <w:r w:rsidR="008B1F68" w:rsidRPr="00874762">
        <w:rPr>
          <w:rFonts w:ascii="Book Antiqua" w:hAnsi="Book Antiqua"/>
          <w:lang w:val="en-GB"/>
        </w:rPr>
        <w:t>schedule</w:t>
      </w:r>
      <w:r w:rsidR="00A91FD2" w:rsidRPr="00874762">
        <w:rPr>
          <w:rFonts w:ascii="Book Antiqua" w:hAnsi="Book Antiqua"/>
          <w:lang w:val="en-GB"/>
        </w:rPr>
        <w:t xml:space="preserve"> where the monochemotherapy wa</w:t>
      </w:r>
      <w:r w:rsidR="0090041D" w:rsidRPr="00874762">
        <w:rPr>
          <w:rFonts w:ascii="Book Antiqua" w:hAnsi="Book Antiqua"/>
          <w:lang w:val="en-GB"/>
        </w:rPr>
        <w:t xml:space="preserve">s replaced by a combination of 5-FU and </w:t>
      </w:r>
      <w:proofErr w:type="gramStart"/>
      <w:r w:rsidR="0090041D" w:rsidRPr="00874762">
        <w:rPr>
          <w:rFonts w:ascii="Book Antiqua" w:hAnsi="Book Antiqua"/>
          <w:lang w:val="en-GB"/>
        </w:rPr>
        <w:t>OXP</w:t>
      </w:r>
      <w:r w:rsidR="00874762" w:rsidRPr="00874762">
        <w:rPr>
          <w:rFonts w:ascii="Book Antiqua" w:hAnsi="Book Antiqua"/>
          <w:vertAlign w:val="superscript"/>
          <w:lang w:val="en-GB"/>
        </w:rPr>
        <w:t>[</w:t>
      </w:r>
      <w:proofErr w:type="gramEnd"/>
      <w:r w:rsidR="00874762" w:rsidRPr="00874762">
        <w:rPr>
          <w:rFonts w:ascii="Book Antiqua" w:hAnsi="Book Antiqua"/>
          <w:vertAlign w:val="superscript"/>
          <w:lang w:val="en-GB"/>
        </w:rPr>
        <w:t>2,</w:t>
      </w:r>
      <w:r w:rsidR="00152EE1" w:rsidRPr="00874762">
        <w:rPr>
          <w:rFonts w:ascii="Book Antiqua" w:hAnsi="Book Antiqua"/>
          <w:vertAlign w:val="superscript"/>
          <w:lang w:val="en-GB"/>
        </w:rPr>
        <w:t>4-6</w:t>
      </w:r>
      <w:r w:rsidR="00517A30" w:rsidRPr="00874762">
        <w:rPr>
          <w:rFonts w:ascii="Book Antiqua" w:hAnsi="Book Antiqua"/>
          <w:vertAlign w:val="superscript"/>
          <w:lang w:val="en-GB"/>
        </w:rPr>
        <w:t>]</w:t>
      </w:r>
      <w:r w:rsidR="0090041D" w:rsidRPr="00874762">
        <w:rPr>
          <w:rFonts w:ascii="Book Antiqua" w:hAnsi="Book Antiqua"/>
          <w:lang w:val="en-GB"/>
        </w:rPr>
        <w:t>.</w:t>
      </w:r>
      <w:r w:rsidR="00517A30" w:rsidRPr="00874762">
        <w:rPr>
          <w:rFonts w:ascii="Book Antiqua" w:hAnsi="Book Antiqua"/>
          <w:lang w:val="en-GB"/>
        </w:rPr>
        <w:t xml:space="preserve"> </w:t>
      </w:r>
      <w:r w:rsidR="000D16E4" w:rsidRPr="00874762">
        <w:rPr>
          <w:rFonts w:ascii="Book Antiqua" w:hAnsi="Book Antiqua"/>
          <w:lang w:val="en-GB"/>
        </w:rPr>
        <w:t>This drugs-radiation combination have failed in increase primary tu</w:t>
      </w:r>
      <w:r w:rsidR="00874762">
        <w:rPr>
          <w:rFonts w:ascii="Book Antiqua" w:hAnsi="Book Antiqua"/>
          <w:lang w:val="en-GB"/>
        </w:rPr>
        <w:t>mor response in STAR-01 study</w:t>
      </w:r>
      <w:r w:rsidR="00152EE1" w:rsidRPr="00874762">
        <w:rPr>
          <w:rFonts w:ascii="Book Antiqua" w:hAnsi="Book Antiqua"/>
          <w:vertAlign w:val="superscript"/>
          <w:lang w:val="en-GB"/>
        </w:rPr>
        <w:t>[4</w:t>
      </w:r>
      <w:r w:rsidR="000D16E4" w:rsidRPr="00874762">
        <w:rPr>
          <w:rFonts w:ascii="Book Antiqua" w:hAnsi="Book Antiqua"/>
          <w:vertAlign w:val="superscript"/>
          <w:lang w:val="en-GB"/>
        </w:rPr>
        <w:t>]</w:t>
      </w:r>
      <w:r w:rsidR="000D16E4" w:rsidRPr="00874762">
        <w:rPr>
          <w:rFonts w:ascii="Book Antiqua" w:hAnsi="Book Antiqua"/>
          <w:lang w:val="en-GB"/>
        </w:rPr>
        <w:t>, A</w:t>
      </w:r>
      <w:r w:rsidR="00152EE1" w:rsidRPr="00874762">
        <w:rPr>
          <w:rFonts w:ascii="Book Antiqua" w:hAnsi="Book Antiqua"/>
          <w:lang w:val="en-GB"/>
        </w:rPr>
        <w:t>CCORD 12/0405-Prodige-</w:t>
      </w:r>
      <w:r w:rsidR="00874762">
        <w:rPr>
          <w:rFonts w:ascii="Book Antiqua" w:hAnsi="Book Antiqua"/>
          <w:lang w:val="en-GB"/>
        </w:rPr>
        <w:t>2 study</w:t>
      </w:r>
      <w:r w:rsidR="00874762" w:rsidRPr="00874762">
        <w:rPr>
          <w:rFonts w:ascii="Book Antiqua" w:hAnsi="Book Antiqua"/>
          <w:vertAlign w:val="superscript"/>
          <w:lang w:val="en-GB"/>
        </w:rPr>
        <w:t>[5]</w:t>
      </w:r>
      <w:r w:rsidR="00874762">
        <w:rPr>
          <w:rFonts w:ascii="Book Antiqua" w:hAnsi="Book Antiqua"/>
          <w:lang w:val="en-GB"/>
        </w:rPr>
        <w:t xml:space="preserve"> and NSABP-R04 study</w:t>
      </w:r>
      <w:r w:rsidR="00152EE1" w:rsidRPr="00874762">
        <w:rPr>
          <w:rFonts w:ascii="Book Antiqua" w:hAnsi="Book Antiqua"/>
          <w:vertAlign w:val="superscript"/>
          <w:lang w:val="en-GB"/>
        </w:rPr>
        <w:t>[6</w:t>
      </w:r>
      <w:r w:rsidR="000D16E4" w:rsidRPr="00874762">
        <w:rPr>
          <w:rFonts w:ascii="Book Antiqua" w:hAnsi="Book Antiqua"/>
          <w:vertAlign w:val="superscript"/>
          <w:lang w:val="en-GB"/>
        </w:rPr>
        <w:t>]</w:t>
      </w:r>
      <w:r w:rsidR="000D16E4" w:rsidRPr="00874762">
        <w:rPr>
          <w:rFonts w:ascii="Book Antiqua" w:hAnsi="Book Antiqua"/>
          <w:lang w:val="en-GB"/>
        </w:rPr>
        <w:t>, whereas the results of the CAO/AR</w:t>
      </w:r>
      <w:r w:rsidR="0079004D" w:rsidRPr="00874762">
        <w:rPr>
          <w:rFonts w:ascii="Book Antiqua" w:hAnsi="Book Antiqua"/>
          <w:lang w:val="en-GB"/>
        </w:rPr>
        <w:t xml:space="preserve">O/AIO-04 </w:t>
      </w:r>
      <w:r w:rsidR="008B1F68" w:rsidRPr="00874762">
        <w:rPr>
          <w:rFonts w:ascii="Book Antiqua" w:hAnsi="Book Antiqua"/>
          <w:lang w:val="en-GB"/>
        </w:rPr>
        <w:t>study</w:t>
      </w:r>
      <w:r w:rsidR="00874762">
        <w:rPr>
          <w:rFonts w:ascii="Book Antiqua" w:hAnsi="Book Antiqua"/>
          <w:lang w:val="en-GB"/>
        </w:rPr>
        <w:t xml:space="preserve"> are intriguing</w:t>
      </w:r>
      <w:r w:rsidR="00874762" w:rsidRPr="00874762">
        <w:rPr>
          <w:rFonts w:ascii="Book Antiqua" w:hAnsi="Book Antiqua"/>
          <w:vertAlign w:val="superscript"/>
          <w:lang w:val="en-GB"/>
        </w:rPr>
        <w:t>[2</w:t>
      </w:r>
      <w:r w:rsidR="000D16E4" w:rsidRPr="00874762">
        <w:rPr>
          <w:rFonts w:ascii="Book Antiqua" w:hAnsi="Book Antiqua"/>
          <w:vertAlign w:val="superscript"/>
          <w:lang w:val="en-GB"/>
        </w:rPr>
        <w:t>]</w:t>
      </w:r>
      <w:r w:rsidR="000D16E4" w:rsidRPr="00874762">
        <w:rPr>
          <w:rFonts w:ascii="Book Antiqua" w:hAnsi="Book Antiqua"/>
          <w:lang w:val="en-GB"/>
        </w:rPr>
        <w:t xml:space="preserve">. </w:t>
      </w:r>
      <w:r w:rsidR="00D368C3" w:rsidRPr="00874762">
        <w:rPr>
          <w:rFonts w:ascii="Book Antiqua" w:hAnsi="Book Antiqua"/>
          <w:lang w:val="en-GB"/>
        </w:rPr>
        <w:t xml:space="preserve">The </w:t>
      </w:r>
      <w:r w:rsidR="00C00551" w:rsidRPr="00874762">
        <w:rPr>
          <w:rFonts w:ascii="Book Antiqua" w:hAnsi="Book Antiqua"/>
          <w:lang w:val="en-GB"/>
        </w:rPr>
        <w:t>second</w:t>
      </w:r>
      <w:r w:rsidR="00D368C3" w:rsidRPr="00874762">
        <w:rPr>
          <w:rFonts w:ascii="Book Antiqua" w:hAnsi="Book Antiqua"/>
          <w:lang w:val="en-GB"/>
        </w:rPr>
        <w:t xml:space="preserve"> arm in the CAO/ARO/AIO-04 study represented </w:t>
      </w:r>
      <w:proofErr w:type="gramStart"/>
      <w:r w:rsidR="00986DF4" w:rsidRPr="00874762">
        <w:rPr>
          <w:rFonts w:ascii="Book Antiqua" w:hAnsi="Book Antiqua"/>
          <w:lang w:val="en-GB"/>
        </w:rPr>
        <w:t>a</w:t>
      </w:r>
      <w:proofErr w:type="gramEnd"/>
      <w:r w:rsidR="00986DF4" w:rsidRPr="00874762">
        <w:rPr>
          <w:rFonts w:ascii="Book Antiqua" w:hAnsi="Book Antiqua"/>
          <w:lang w:val="en-GB"/>
        </w:rPr>
        <w:t xml:space="preserve"> “ex</w:t>
      </w:r>
      <w:r w:rsidR="009B7638" w:rsidRPr="00874762">
        <w:rPr>
          <w:rFonts w:ascii="Book Antiqua" w:hAnsi="Book Antiqua"/>
          <w:lang w:val="en-GB"/>
        </w:rPr>
        <w:t>perimental” schedule, which used a continuous venous infusion of 5-FU 200 mg/m</w:t>
      </w:r>
      <w:r w:rsidR="009B7638" w:rsidRPr="00874762">
        <w:rPr>
          <w:rFonts w:ascii="Book Antiqua" w:hAnsi="Book Antiqua"/>
          <w:vertAlign w:val="superscript"/>
          <w:lang w:val="en-GB"/>
        </w:rPr>
        <w:t xml:space="preserve">2 </w:t>
      </w:r>
      <w:r w:rsidR="009B7638" w:rsidRPr="00874762">
        <w:rPr>
          <w:rFonts w:ascii="Book Antiqua" w:hAnsi="Book Antiqua"/>
          <w:lang w:val="en-GB"/>
        </w:rPr>
        <w:t>and a</w:t>
      </w:r>
      <w:r w:rsidR="00C00551" w:rsidRPr="00874762">
        <w:rPr>
          <w:rFonts w:ascii="Book Antiqua" w:hAnsi="Book Antiqua"/>
          <w:lang w:val="en-GB"/>
        </w:rPr>
        <w:t xml:space="preserve"> 2-h</w:t>
      </w:r>
      <w:r w:rsidR="009B7638" w:rsidRPr="00874762">
        <w:rPr>
          <w:rFonts w:ascii="Book Antiqua" w:hAnsi="Book Antiqua"/>
          <w:lang w:val="en-GB"/>
        </w:rPr>
        <w:t xml:space="preserve"> OXP </w:t>
      </w:r>
      <w:r w:rsidR="00C00551" w:rsidRPr="00874762">
        <w:rPr>
          <w:rFonts w:ascii="Book Antiqua" w:hAnsi="Book Antiqua"/>
          <w:lang w:val="en-GB"/>
        </w:rPr>
        <w:t xml:space="preserve">infusion </w:t>
      </w:r>
      <w:r w:rsidR="009B7638" w:rsidRPr="00874762">
        <w:rPr>
          <w:rFonts w:ascii="Book Antiqua" w:hAnsi="Book Antiqua"/>
          <w:lang w:val="en-GB"/>
        </w:rPr>
        <w:t>50 mg/m</w:t>
      </w:r>
      <w:r w:rsidR="009B7638" w:rsidRPr="00874762">
        <w:rPr>
          <w:rFonts w:ascii="Book Antiqua" w:hAnsi="Book Antiqua"/>
          <w:vertAlign w:val="superscript"/>
          <w:lang w:val="en-GB"/>
        </w:rPr>
        <w:t>2</w:t>
      </w:r>
      <w:r w:rsidR="009B7638" w:rsidRPr="00874762">
        <w:rPr>
          <w:rFonts w:ascii="Book Antiqua" w:hAnsi="Book Antiqua"/>
          <w:lang w:val="en-GB"/>
        </w:rPr>
        <w:t>. The 5-FU was delivered during day</w:t>
      </w:r>
      <w:r w:rsidR="00C00551" w:rsidRPr="00874762">
        <w:rPr>
          <w:rFonts w:ascii="Book Antiqua" w:hAnsi="Book Antiqua"/>
          <w:lang w:val="en-GB"/>
        </w:rPr>
        <w:t>s</w:t>
      </w:r>
      <w:r w:rsidR="009B7638" w:rsidRPr="00874762">
        <w:rPr>
          <w:rFonts w:ascii="Book Antiqua" w:hAnsi="Book Antiqua"/>
          <w:lang w:val="en-GB"/>
        </w:rPr>
        <w:t xml:space="preserve"> 1-14</w:t>
      </w:r>
      <w:r w:rsidR="00795595" w:rsidRPr="00874762">
        <w:rPr>
          <w:rFonts w:ascii="Book Antiqua" w:hAnsi="Book Antiqua"/>
          <w:lang w:val="en-GB"/>
        </w:rPr>
        <w:t xml:space="preserve"> and 22-35, whereas the OXP was delivered </w:t>
      </w:r>
      <w:r w:rsidR="00C00551" w:rsidRPr="00874762">
        <w:rPr>
          <w:rFonts w:ascii="Book Antiqua" w:hAnsi="Book Antiqua"/>
          <w:lang w:val="en-GB"/>
        </w:rPr>
        <w:t>days 1, 8, 22 and 29</w:t>
      </w:r>
      <w:r w:rsidR="00795595" w:rsidRPr="00874762">
        <w:rPr>
          <w:rFonts w:ascii="Book Antiqua" w:hAnsi="Book Antiqua"/>
          <w:lang w:val="en-GB"/>
        </w:rPr>
        <w:t xml:space="preserve">. </w:t>
      </w:r>
      <w:r w:rsidR="00986DF4" w:rsidRPr="00874762">
        <w:rPr>
          <w:rFonts w:ascii="Book Antiqua" w:hAnsi="Book Antiqua"/>
          <w:lang w:val="en-GB"/>
        </w:rPr>
        <w:t>The primary end-</w:t>
      </w:r>
      <w:r w:rsidR="00A81299" w:rsidRPr="00874762">
        <w:rPr>
          <w:rFonts w:ascii="Book Antiqua" w:hAnsi="Book Antiqua"/>
          <w:lang w:val="en-GB"/>
        </w:rPr>
        <w:t>point</w:t>
      </w:r>
      <w:r w:rsidR="00986DF4" w:rsidRPr="00874762">
        <w:rPr>
          <w:rFonts w:ascii="Book Antiqua" w:hAnsi="Book Antiqua"/>
          <w:lang w:val="en-GB"/>
        </w:rPr>
        <w:t xml:space="preserve"> was disease-free survival (DFS) at 3 years, with acute toxicity, compliance and histopathological response as secondary endpoints.</w:t>
      </w:r>
      <w:r w:rsidR="00A81299" w:rsidRPr="00874762">
        <w:rPr>
          <w:rFonts w:ascii="Book Antiqua" w:hAnsi="Book Antiqua"/>
          <w:lang w:val="en-GB"/>
        </w:rPr>
        <w:t xml:space="preserve"> A total of</w:t>
      </w:r>
      <w:r w:rsidR="00986DF4" w:rsidRPr="00874762">
        <w:rPr>
          <w:rFonts w:ascii="Book Antiqua" w:hAnsi="Book Antiqua"/>
          <w:lang w:val="en-GB"/>
        </w:rPr>
        <w:t xml:space="preserve"> 1265 patients were randomly enrolled, 637 were assigned to control arm and 628 to experimental arm. Acute treatment-related toxicity was similar</w:t>
      </w:r>
      <w:r w:rsidR="008C7478" w:rsidRPr="00874762">
        <w:rPr>
          <w:rFonts w:ascii="Book Antiqua" w:hAnsi="Book Antiqua"/>
          <w:lang w:val="en-GB"/>
        </w:rPr>
        <w:t xml:space="preserve"> </w:t>
      </w:r>
      <w:r w:rsidR="00CF22EF" w:rsidRPr="00874762">
        <w:rPr>
          <w:rFonts w:ascii="Book Antiqua" w:hAnsi="Book Antiqua"/>
          <w:lang w:val="en-GB"/>
        </w:rPr>
        <w:t xml:space="preserve">in the two arms </w:t>
      </w:r>
      <w:r w:rsidR="008C7478" w:rsidRPr="00874762">
        <w:rPr>
          <w:rFonts w:ascii="Book Antiqua" w:hAnsi="Book Antiqua"/>
          <w:lang w:val="en-GB"/>
        </w:rPr>
        <w:t>except for 7% grade 3-4 sensory neuropathy events in the OXP-5-FU arm –</w:t>
      </w:r>
      <w:r w:rsidR="00A91FD2" w:rsidRPr="00874762">
        <w:rPr>
          <w:rFonts w:ascii="Book Antiqua" w:hAnsi="Book Antiqua"/>
          <w:lang w:val="en-GB"/>
        </w:rPr>
        <w:t xml:space="preserve"> an obvious</w:t>
      </w:r>
      <w:r w:rsidR="008C7478" w:rsidRPr="00874762">
        <w:rPr>
          <w:rFonts w:ascii="Book Antiqua" w:hAnsi="Book Antiqua"/>
          <w:lang w:val="en-GB"/>
        </w:rPr>
        <w:t xml:space="preserve"> </w:t>
      </w:r>
      <w:r w:rsidR="00A91FD2" w:rsidRPr="00874762">
        <w:rPr>
          <w:rFonts w:ascii="Book Antiqua" w:hAnsi="Book Antiqua"/>
          <w:lang w:val="en-GB"/>
        </w:rPr>
        <w:t>expected result of the pharmacokinetics of OXP adsorption</w:t>
      </w:r>
      <w:r w:rsidR="008C7478" w:rsidRPr="00874762">
        <w:rPr>
          <w:rFonts w:ascii="Book Antiqua" w:hAnsi="Book Antiqua"/>
          <w:lang w:val="en-GB"/>
        </w:rPr>
        <w:t>.</w:t>
      </w:r>
      <w:r w:rsidR="00A91FD2" w:rsidRPr="00874762">
        <w:rPr>
          <w:rFonts w:ascii="Book Antiqua" w:hAnsi="Book Antiqua"/>
          <w:lang w:val="en-GB"/>
        </w:rPr>
        <w:t xml:space="preserve"> The compliance, defined as full prescribed dose of chemotherapy and </w:t>
      </w:r>
      <w:r w:rsidR="00F86FF9" w:rsidRPr="00874762">
        <w:rPr>
          <w:rFonts w:ascii="Book Antiqua" w:hAnsi="Book Antiqua"/>
          <w:lang w:val="en-GB"/>
        </w:rPr>
        <w:t xml:space="preserve">full dose of </w:t>
      </w:r>
      <w:r w:rsidR="00A91FD2" w:rsidRPr="00874762">
        <w:rPr>
          <w:rFonts w:ascii="Book Antiqua" w:hAnsi="Book Antiqua"/>
          <w:lang w:val="en-GB"/>
        </w:rPr>
        <w:t>radiotherapy was comparable.</w:t>
      </w:r>
      <w:r w:rsidR="00F86FF9" w:rsidRPr="00874762">
        <w:rPr>
          <w:rFonts w:ascii="Book Antiqua" w:hAnsi="Book Antiqua"/>
          <w:lang w:val="en-GB"/>
        </w:rPr>
        <w:t xml:space="preserve"> </w:t>
      </w:r>
      <w:r w:rsidR="008C7478" w:rsidRPr="00874762">
        <w:rPr>
          <w:rFonts w:ascii="Book Antiqua" w:hAnsi="Book Antiqua"/>
          <w:lang w:val="en-GB"/>
        </w:rPr>
        <w:t>Pathological co</w:t>
      </w:r>
      <w:r w:rsidR="008B1F68" w:rsidRPr="00874762">
        <w:rPr>
          <w:rFonts w:ascii="Book Antiqua" w:hAnsi="Book Antiqua"/>
          <w:lang w:val="en-GB"/>
        </w:rPr>
        <w:t>mplete response (pCR) was gain</w:t>
      </w:r>
      <w:r w:rsidR="008C7478" w:rsidRPr="00874762">
        <w:rPr>
          <w:rFonts w:ascii="Book Antiqua" w:hAnsi="Book Antiqua"/>
          <w:lang w:val="en-GB"/>
        </w:rPr>
        <w:t xml:space="preserve">ed in 17% of patients on OXP-5-FU versus 13% on 5-FU (p-value 0.038). </w:t>
      </w:r>
      <w:r w:rsidR="00196DAF" w:rsidRPr="00874762">
        <w:rPr>
          <w:rFonts w:ascii="Book Antiqua" w:hAnsi="Book Antiqua"/>
          <w:lang w:val="en-GB"/>
        </w:rPr>
        <w:t xml:space="preserve">With a median follow-up of 50 </w:t>
      </w:r>
      <w:proofErr w:type="gramStart"/>
      <w:r w:rsidR="00196DAF" w:rsidRPr="00874762">
        <w:rPr>
          <w:rFonts w:ascii="Book Antiqua" w:hAnsi="Book Antiqua"/>
          <w:lang w:val="en-GB"/>
        </w:rPr>
        <w:t>mo</w:t>
      </w:r>
      <w:proofErr w:type="gramEnd"/>
      <w:r w:rsidR="00196DAF" w:rsidRPr="00874762">
        <w:rPr>
          <w:rFonts w:ascii="Book Antiqua" w:hAnsi="Book Antiqua"/>
          <w:lang w:val="en-GB"/>
        </w:rPr>
        <w:t>, the 3-years DFS rate was 75.9% in the OXP-5-FU arm versus 71.2% in the control (</w:t>
      </w:r>
      <w:r w:rsidR="00874762" w:rsidRPr="00874762">
        <w:rPr>
          <w:rFonts w:ascii="Book Antiqua" w:hAnsi="Book Antiqua"/>
          <w:i/>
          <w:lang w:val="en-GB"/>
        </w:rPr>
        <w:t>P</w:t>
      </w:r>
      <w:r w:rsidR="00196DAF" w:rsidRPr="00874762">
        <w:rPr>
          <w:rFonts w:ascii="Book Antiqua" w:hAnsi="Book Antiqua"/>
          <w:lang w:val="en-GB"/>
        </w:rPr>
        <w:t>-value 0.03).</w:t>
      </w:r>
    </w:p>
    <w:p w:rsidR="009D35F9" w:rsidRPr="00874762" w:rsidRDefault="009D35F9" w:rsidP="00D63967">
      <w:pPr>
        <w:spacing w:line="360" w:lineRule="auto"/>
        <w:ind w:firstLineChars="100" w:firstLine="240"/>
        <w:jc w:val="both"/>
        <w:rPr>
          <w:rFonts w:ascii="Book Antiqua" w:hAnsi="Book Antiqua"/>
          <w:lang w:val="en-GB"/>
        </w:rPr>
      </w:pPr>
      <w:r w:rsidRPr="00874762">
        <w:rPr>
          <w:rFonts w:ascii="Book Antiqua" w:hAnsi="Book Antiqua"/>
          <w:lang w:val="en-GB"/>
        </w:rPr>
        <w:t>What deductions ca</w:t>
      </w:r>
      <w:r w:rsidR="00345CA1" w:rsidRPr="00874762">
        <w:rPr>
          <w:rFonts w:ascii="Book Antiqua" w:hAnsi="Book Antiqua"/>
          <w:lang w:val="en-GB"/>
        </w:rPr>
        <w:t>n we reach</w:t>
      </w:r>
      <w:r w:rsidRPr="00874762">
        <w:rPr>
          <w:rFonts w:ascii="Book Antiqua" w:hAnsi="Book Antiqua"/>
          <w:lang w:val="en-GB"/>
        </w:rPr>
        <w:t xml:space="preserve"> from this study?</w:t>
      </w:r>
      <w:r w:rsidR="00345CA1" w:rsidRPr="00874762">
        <w:rPr>
          <w:rFonts w:ascii="Book Antiqua" w:hAnsi="Book Antiqua"/>
          <w:lang w:val="en-GB"/>
        </w:rPr>
        <w:t xml:space="preserve"> </w:t>
      </w:r>
      <w:r w:rsidR="003A713B" w:rsidRPr="00874762">
        <w:rPr>
          <w:rFonts w:ascii="Book Antiqua" w:hAnsi="Book Antiqua"/>
          <w:lang w:val="en-GB"/>
        </w:rPr>
        <w:t>A key observation is that compliance to “experimental” schedule is high and successful disease control is achieved. The other p</w:t>
      </w:r>
      <w:r w:rsidR="002A1C2E" w:rsidRPr="00874762">
        <w:rPr>
          <w:rFonts w:ascii="Book Antiqua" w:hAnsi="Book Antiqua"/>
          <w:lang w:val="en-GB"/>
        </w:rPr>
        <w:t>ublished randomised trials –</w:t>
      </w:r>
      <w:r w:rsidR="003A713B" w:rsidRPr="00874762">
        <w:rPr>
          <w:rFonts w:ascii="Book Antiqua" w:hAnsi="Book Antiqua"/>
          <w:lang w:val="en-GB"/>
        </w:rPr>
        <w:t xml:space="preserve"> </w:t>
      </w:r>
      <w:r w:rsidR="00796689" w:rsidRPr="00874762">
        <w:rPr>
          <w:rFonts w:ascii="Book Antiqua" w:hAnsi="Book Antiqua"/>
          <w:lang w:val="en-GB"/>
        </w:rPr>
        <w:t>it is important to note that different OXP and fluoropirimidine schedule</w:t>
      </w:r>
      <w:r w:rsidR="00D63967">
        <w:rPr>
          <w:rFonts w:ascii="Book Antiqua" w:hAnsi="Book Antiqua"/>
          <w:lang w:val="en-GB"/>
        </w:rPr>
        <w:t xml:space="preserve">s were used in STAR-01 </w:t>
      </w:r>
      <w:proofErr w:type="gramStart"/>
      <w:r w:rsidR="00D63967">
        <w:rPr>
          <w:rFonts w:ascii="Book Antiqua" w:hAnsi="Book Antiqua"/>
          <w:lang w:val="en-GB"/>
        </w:rPr>
        <w:t>study</w:t>
      </w:r>
      <w:r w:rsidR="00152EE1" w:rsidRPr="00D63967">
        <w:rPr>
          <w:rFonts w:ascii="Book Antiqua" w:hAnsi="Book Antiqua"/>
          <w:vertAlign w:val="superscript"/>
          <w:lang w:val="en-GB"/>
        </w:rPr>
        <w:t>[</w:t>
      </w:r>
      <w:proofErr w:type="gramEnd"/>
      <w:r w:rsidR="00152EE1" w:rsidRPr="00D63967">
        <w:rPr>
          <w:rFonts w:ascii="Book Antiqua" w:hAnsi="Book Antiqua"/>
          <w:vertAlign w:val="superscript"/>
          <w:lang w:val="en-GB"/>
        </w:rPr>
        <w:t>4</w:t>
      </w:r>
      <w:r w:rsidR="00796689" w:rsidRPr="00D63967">
        <w:rPr>
          <w:rFonts w:ascii="Book Antiqua" w:hAnsi="Book Antiqua"/>
          <w:vertAlign w:val="superscript"/>
          <w:lang w:val="en-GB"/>
        </w:rPr>
        <w:t>]</w:t>
      </w:r>
      <w:r w:rsidR="00796689" w:rsidRPr="00874762">
        <w:rPr>
          <w:rFonts w:ascii="Book Antiqua" w:hAnsi="Book Antiqua"/>
          <w:lang w:val="en-GB"/>
        </w:rPr>
        <w:t>, A</w:t>
      </w:r>
      <w:r w:rsidR="00152EE1" w:rsidRPr="00874762">
        <w:rPr>
          <w:rFonts w:ascii="Book Antiqua" w:hAnsi="Book Antiqua"/>
          <w:lang w:val="en-GB"/>
        </w:rPr>
        <w:t>CCORD 12/0405-Prodige-</w:t>
      </w:r>
      <w:r w:rsidR="00D63967">
        <w:rPr>
          <w:rFonts w:ascii="Book Antiqua" w:hAnsi="Book Antiqua"/>
          <w:lang w:val="en-GB"/>
        </w:rPr>
        <w:t>2 study</w:t>
      </w:r>
      <w:r w:rsidR="00D63967" w:rsidRPr="00D63967">
        <w:rPr>
          <w:rFonts w:ascii="Book Antiqua" w:hAnsi="Book Antiqua"/>
          <w:vertAlign w:val="superscript"/>
          <w:lang w:val="en-GB"/>
        </w:rPr>
        <w:t>[5]</w:t>
      </w:r>
      <w:r w:rsidR="00D63967">
        <w:rPr>
          <w:rFonts w:ascii="Book Antiqua" w:hAnsi="Book Antiqua"/>
          <w:lang w:val="en-GB"/>
        </w:rPr>
        <w:t xml:space="preserve"> and NSABP-R04 study</w:t>
      </w:r>
      <w:r w:rsidR="00152EE1" w:rsidRPr="00D63967">
        <w:rPr>
          <w:rFonts w:ascii="Book Antiqua" w:hAnsi="Book Antiqua"/>
          <w:vertAlign w:val="superscript"/>
          <w:lang w:val="en-GB"/>
        </w:rPr>
        <w:t>[6</w:t>
      </w:r>
      <w:r w:rsidR="00796689" w:rsidRPr="00D63967">
        <w:rPr>
          <w:rFonts w:ascii="Book Antiqua" w:hAnsi="Book Antiqua"/>
          <w:vertAlign w:val="superscript"/>
          <w:lang w:val="en-GB"/>
        </w:rPr>
        <w:t>]</w:t>
      </w:r>
      <w:r w:rsidR="00796689" w:rsidRPr="00874762">
        <w:rPr>
          <w:rFonts w:ascii="Book Antiqua" w:hAnsi="Book Antiqua"/>
          <w:lang w:val="en-GB"/>
        </w:rPr>
        <w:t xml:space="preserve"> – </w:t>
      </w:r>
      <w:r w:rsidR="003A713B" w:rsidRPr="00874762">
        <w:rPr>
          <w:rFonts w:ascii="Book Antiqua" w:hAnsi="Book Antiqua"/>
          <w:lang w:val="en-GB"/>
        </w:rPr>
        <w:t>used a continuous infusion of chemotherapy during radiation therapy.</w:t>
      </w:r>
      <w:r w:rsidR="00796689" w:rsidRPr="00874762">
        <w:rPr>
          <w:rFonts w:ascii="Book Antiqua" w:hAnsi="Book Antiqua"/>
          <w:lang w:val="en-GB"/>
        </w:rPr>
        <w:t xml:space="preserve"> </w:t>
      </w:r>
      <w:r w:rsidR="003A713B" w:rsidRPr="00874762">
        <w:rPr>
          <w:rFonts w:ascii="Book Antiqua" w:hAnsi="Book Antiqua"/>
          <w:lang w:val="en-GB"/>
        </w:rPr>
        <w:t>Therefore, the one week gap from the conventional admi</w:t>
      </w:r>
      <w:r w:rsidR="008B1F68" w:rsidRPr="00874762">
        <w:rPr>
          <w:rFonts w:ascii="Book Antiqua" w:hAnsi="Book Antiqua"/>
          <w:lang w:val="en-GB"/>
        </w:rPr>
        <w:t>nistration of 5-FU and OXP is a</w:t>
      </w:r>
      <w:r w:rsidR="003A713B" w:rsidRPr="00874762">
        <w:rPr>
          <w:rFonts w:ascii="Book Antiqua" w:hAnsi="Book Antiqua"/>
          <w:lang w:val="en-GB"/>
        </w:rPr>
        <w:t xml:space="preserve"> </w:t>
      </w:r>
      <w:r w:rsidR="008B1F68" w:rsidRPr="00874762">
        <w:rPr>
          <w:rFonts w:ascii="Book Antiqua" w:hAnsi="Book Antiqua"/>
          <w:lang w:val="en-GB"/>
        </w:rPr>
        <w:t>valid</w:t>
      </w:r>
      <w:r w:rsidR="003A713B" w:rsidRPr="00874762">
        <w:rPr>
          <w:rFonts w:ascii="Book Antiqua" w:hAnsi="Book Antiqua"/>
          <w:lang w:val="en-GB"/>
        </w:rPr>
        <w:t xml:space="preserve"> </w:t>
      </w:r>
      <w:r w:rsidR="008B1F68" w:rsidRPr="00874762">
        <w:rPr>
          <w:rFonts w:ascii="Book Antiqua" w:hAnsi="Book Antiqua"/>
          <w:lang w:val="en-GB"/>
        </w:rPr>
        <w:t>option</w:t>
      </w:r>
      <w:r w:rsidR="003A713B" w:rsidRPr="00874762">
        <w:rPr>
          <w:rFonts w:ascii="Book Antiqua" w:hAnsi="Book Antiqua"/>
          <w:lang w:val="en-GB"/>
        </w:rPr>
        <w:t xml:space="preserve">, with a more tolerable profile. </w:t>
      </w:r>
      <w:r w:rsidR="00CC72D6" w:rsidRPr="00874762">
        <w:rPr>
          <w:rFonts w:ascii="Book Antiqua" w:hAnsi="Book Antiqua"/>
          <w:lang w:val="en-GB"/>
        </w:rPr>
        <w:t xml:space="preserve">Achieve </w:t>
      </w:r>
      <w:r w:rsidR="00345CA1" w:rsidRPr="00874762">
        <w:rPr>
          <w:rFonts w:ascii="Book Antiqua" w:hAnsi="Book Antiqua"/>
          <w:lang w:val="en-GB"/>
        </w:rPr>
        <w:t>pCR is a good end</w:t>
      </w:r>
      <w:r w:rsidR="00CC72D6" w:rsidRPr="00874762">
        <w:rPr>
          <w:rFonts w:ascii="Book Antiqua" w:hAnsi="Book Antiqua"/>
          <w:lang w:val="en-GB"/>
        </w:rPr>
        <w:t>-point in rectal cancer, and could</w:t>
      </w:r>
      <w:r w:rsidR="00345CA1" w:rsidRPr="00874762">
        <w:rPr>
          <w:rFonts w:ascii="Book Antiqua" w:hAnsi="Book Antiqua"/>
          <w:lang w:val="en-GB"/>
        </w:rPr>
        <w:t xml:space="preserve"> be used as </w:t>
      </w:r>
      <w:r w:rsidR="00CC72D6" w:rsidRPr="00874762">
        <w:rPr>
          <w:rFonts w:ascii="Book Antiqua" w:hAnsi="Book Antiqua"/>
          <w:lang w:val="en-GB"/>
        </w:rPr>
        <w:t xml:space="preserve">prognostic factor – pCR is correlated to excellent long-term prognosis – to recommend a “wait and see” approach, without adjuvant </w:t>
      </w:r>
      <w:proofErr w:type="gramStart"/>
      <w:r w:rsidR="00CC72D6" w:rsidRPr="00874762">
        <w:rPr>
          <w:rFonts w:ascii="Book Antiqua" w:hAnsi="Book Antiqua"/>
          <w:lang w:val="en-GB"/>
        </w:rPr>
        <w:t>chemotherapy</w:t>
      </w:r>
      <w:r w:rsidR="00152EE1" w:rsidRPr="00D63967">
        <w:rPr>
          <w:rFonts w:ascii="Book Antiqua" w:hAnsi="Book Antiqua"/>
          <w:vertAlign w:val="superscript"/>
          <w:lang w:val="en-GB"/>
        </w:rPr>
        <w:t>[</w:t>
      </w:r>
      <w:proofErr w:type="gramEnd"/>
      <w:r w:rsidR="002639DD">
        <w:rPr>
          <w:rFonts w:ascii="Book Antiqua" w:hAnsi="Book Antiqua" w:hint="eastAsia"/>
          <w:vertAlign w:val="superscript"/>
          <w:lang w:val="en-GB" w:eastAsia="zh-CN"/>
        </w:rPr>
        <w:t>7</w:t>
      </w:r>
      <w:r w:rsidR="00633C55" w:rsidRPr="00D63967">
        <w:rPr>
          <w:rFonts w:ascii="Book Antiqua" w:hAnsi="Book Antiqua"/>
          <w:vertAlign w:val="superscript"/>
          <w:lang w:val="en-GB"/>
        </w:rPr>
        <w:t>]</w:t>
      </w:r>
      <w:r w:rsidR="003A713B" w:rsidRPr="00874762">
        <w:rPr>
          <w:rFonts w:ascii="Book Antiqua" w:hAnsi="Book Antiqua"/>
          <w:lang w:val="en-GB"/>
        </w:rPr>
        <w:t xml:space="preserve">. </w:t>
      </w:r>
    </w:p>
    <w:p w:rsidR="00037DB8" w:rsidRPr="00874762" w:rsidRDefault="00037DB8" w:rsidP="00D63967">
      <w:pPr>
        <w:spacing w:line="360" w:lineRule="auto"/>
        <w:ind w:firstLineChars="100" w:firstLine="240"/>
        <w:jc w:val="both"/>
        <w:rPr>
          <w:rFonts w:ascii="Book Antiqua" w:hAnsi="Book Antiqua"/>
          <w:lang w:val="en-GB"/>
        </w:rPr>
      </w:pPr>
      <w:r w:rsidRPr="00874762">
        <w:rPr>
          <w:rFonts w:ascii="Book Antiqua" w:hAnsi="Book Antiqua"/>
          <w:lang w:val="en-GB"/>
        </w:rPr>
        <w:t>So where do we go from here? There is a considerable agr</w:t>
      </w:r>
      <w:r w:rsidR="00F61533">
        <w:rPr>
          <w:rFonts w:ascii="Book Antiqua" w:hAnsi="Book Antiqua"/>
          <w:lang w:val="en-GB"/>
        </w:rPr>
        <w:t>eement in the administration of</w:t>
      </w:r>
      <w:r w:rsidR="00CF22EF" w:rsidRPr="00874762">
        <w:rPr>
          <w:rFonts w:ascii="Book Antiqua" w:hAnsi="Book Antiqua"/>
          <w:lang w:val="en-GB"/>
        </w:rPr>
        <w:t xml:space="preserve"> neo</w:t>
      </w:r>
      <w:r w:rsidRPr="00874762">
        <w:rPr>
          <w:rFonts w:ascii="Book Antiqua" w:hAnsi="Book Antiqua"/>
          <w:lang w:val="en-GB"/>
        </w:rPr>
        <w:t>adjuvant chemotherapy plus radiotherapy for the treatment of locally advanced rectal cancer. In many of the trials u</w:t>
      </w:r>
      <w:r w:rsidR="00CF22EF" w:rsidRPr="00874762">
        <w:rPr>
          <w:rFonts w:ascii="Book Antiqua" w:hAnsi="Book Antiqua"/>
          <w:lang w:val="en-GB"/>
        </w:rPr>
        <w:t>ndertaken and those that are on</w:t>
      </w:r>
      <w:r w:rsidRPr="00874762">
        <w:rPr>
          <w:rFonts w:ascii="Book Antiqua" w:hAnsi="Book Antiqua"/>
          <w:lang w:val="en-GB"/>
        </w:rPr>
        <w:t>going, 5-FU-based chemoradiotherapy represents the cornerstone, due to fluoropyrimidine well-established potentiating effect with radiation. OXP should be added to influence the tumour cell sensitivity, resulting in a higher rate of down-staging, delineating different subgroups of patients and changing the risk of recurrences.</w:t>
      </w:r>
    </w:p>
    <w:p w:rsidR="00796689" w:rsidRPr="00874762" w:rsidRDefault="00037DB8" w:rsidP="00D63967">
      <w:pPr>
        <w:spacing w:line="360" w:lineRule="auto"/>
        <w:ind w:firstLineChars="100" w:firstLine="240"/>
        <w:jc w:val="both"/>
        <w:rPr>
          <w:rFonts w:ascii="Book Antiqua" w:hAnsi="Book Antiqua"/>
          <w:lang w:val="en-GB"/>
        </w:rPr>
      </w:pPr>
      <w:r w:rsidRPr="00874762">
        <w:rPr>
          <w:rFonts w:ascii="Book Antiqua" w:hAnsi="Book Antiqua"/>
          <w:lang w:val="en-GB"/>
        </w:rPr>
        <w:t>Although the addition of oxaliplatin to standard neoadjuvant regimen appears tolerable, it is true that the real benefit of OXP-5-FU remains unclear.</w:t>
      </w:r>
      <w:r w:rsidR="00633C55" w:rsidRPr="00874762">
        <w:rPr>
          <w:rFonts w:ascii="Book Antiqua" w:hAnsi="Book Antiqua"/>
          <w:lang w:val="en-GB"/>
        </w:rPr>
        <w:t xml:space="preserve"> The</w:t>
      </w:r>
      <w:r w:rsidR="002A1C2E" w:rsidRPr="00874762">
        <w:rPr>
          <w:rFonts w:ascii="Book Antiqua" w:hAnsi="Book Antiqua"/>
          <w:lang w:val="en-GB"/>
        </w:rPr>
        <w:t xml:space="preserve"> CAO/ARO/A</w:t>
      </w:r>
      <w:r w:rsidR="00796689" w:rsidRPr="00874762">
        <w:rPr>
          <w:rFonts w:ascii="Book Antiqua" w:hAnsi="Book Antiqua"/>
          <w:lang w:val="en-GB"/>
        </w:rPr>
        <w:t>IO-04 study has confirmed a</w:t>
      </w:r>
      <w:r w:rsidR="002A1C2E" w:rsidRPr="00874762">
        <w:rPr>
          <w:rFonts w:ascii="Book Antiqua" w:hAnsi="Book Antiqua"/>
          <w:lang w:val="en-GB"/>
        </w:rPr>
        <w:t xml:space="preserve"> </w:t>
      </w:r>
      <w:r w:rsidR="00796689" w:rsidRPr="00874762">
        <w:rPr>
          <w:rFonts w:ascii="Book Antiqua" w:hAnsi="Book Antiqua"/>
          <w:lang w:val="en-GB"/>
        </w:rPr>
        <w:t xml:space="preserve">DFS improvement; do we therefore conclude that OXP-5-FU combination provides </w:t>
      </w:r>
      <w:r w:rsidR="00CF22EF" w:rsidRPr="00874762">
        <w:rPr>
          <w:rFonts w:ascii="Book Antiqua" w:hAnsi="Book Antiqua"/>
          <w:lang w:val="en-GB"/>
        </w:rPr>
        <w:t>indication of survival benefit</w:t>
      </w:r>
      <w:r w:rsidR="00796689" w:rsidRPr="00874762">
        <w:rPr>
          <w:rFonts w:ascii="Book Antiqua" w:hAnsi="Book Antiqua"/>
          <w:lang w:val="en-GB"/>
        </w:rPr>
        <w:t xml:space="preserve"> in locally advanced rectal cancer? </w:t>
      </w:r>
      <w:r w:rsidR="00EC23F5" w:rsidRPr="00874762">
        <w:rPr>
          <w:rFonts w:ascii="Book Antiqua" w:hAnsi="Book Antiqua"/>
          <w:lang w:val="en-GB"/>
        </w:rPr>
        <w:t xml:space="preserve">There </w:t>
      </w:r>
      <w:r w:rsidR="00D63967">
        <w:rPr>
          <w:rFonts w:ascii="Book Antiqua" w:hAnsi="Book Antiqua"/>
          <w:lang w:val="en-GB"/>
        </w:rPr>
        <w:t xml:space="preserve">are not </w:t>
      </w:r>
      <w:r w:rsidR="0066793C" w:rsidRPr="00874762">
        <w:rPr>
          <w:rFonts w:ascii="Book Antiqua" w:hAnsi="Book Antiqua"/>
          <w:lang w:val="en-GB"/>
        </w:rPr>
        <w:t>randomized studies</w:t>
      </w:r>
      <w:r w:rsidR="00EC23F5" w:rsidRPr="00874762">
        <w:rPr>
          <w:rFonts w:ascii="Book Antiqua" w:hAnsi="Book Antiqua"/>
          <w:lang w:val="en-GB"/>
        </w:rPr>
        <w:t xml:space="preserve"> that have shown a </w:t>
      </w:r>
      <w:r w:rsidR="0066793C" w:rsidRPr="00874762">
        <w:rPr>
          <w:rFonts w:ascii="Book Antiqua" w:hAnsi="Book Antiqua"/>
          <w:lang w:val="en-GB"/>
        </w:rPr>
        <w:t xml:space="preserve">statistical </w:t>
      </w:r>
      <w:r w:rsidR="00EC23F5" w:rsidRPr="00874762">
        <w:rPr>
          <w:rFonts w:ascii="Book Antiqua" w:hAnsi="Book Antiqua"/>
          <w:lang w:val="en-GB"/>
        </w:rPr>
        <w:t xml:space="preserve">benefit from adding OXP to standard neoadjuvant chemoradiotherapy. </w:t>
      </w:r>
      <w:r w:rsidR="00796689" w:rsidRPr="00874762">
        <w:rPr>
          <w:rFonts w:ascii="Book Antiqua" w:hAnsi="Book Antiqua"/>
          <w:lang w:val="en-GB"/>
        </w:rPr>
        <w:t>Certainly</w:t>
      </w:r>
      <w:r w:rsidR="00EC23F5" w:rsidRPr="00874762">
        <w:rPr>
          <w:rFonts w:ascii="Book Antiqua" w:hAnsi="Book Antiqua"/>
          <w:lang w:val="en-GB"/>
        </w:rPr>
        <w:t xml:space="preserve">, the results of the </w:t>
      </w:r>
      <w:r w:rsidR="00796689" w:rsidRPr="00874762">
        <w:rPr>
          <w:rFonts w:ascii="Book Antiqua" w:hAnsi="Book Antiqua"/>
          <w:lang w:val="en-GB"/>
        </w:rPr>
        <w:t xml:space="preserve">CAO/ARO/AIO-04 </w:t>
      </w:r>
      <w:r w:rsidR="008B1F68" w:rsidRPr="00874762">
        <w:rPr>
          <w:rFonts w:ascii="Book Antiqua" w:hAnsi="Book Antiqua"/>
          <w:lang w:val="en-GB"/>
        </w:rPr>
        <w:t>study</w:t>
      </w:r>
      <w:r w:rsidR="00EC23F5" w:rsidRPr="00874762">
        <w:rPr>
          <w:rFonts w:ascii="Book Antiqua" w:hAnsi="Book Antiqua"/>
          <w:lang w:val="en-GB"/>
        </w:rPr>
        <w:t xml:space="preserve"> </w:t>
      </w:r>
      <w:r w:rsidR="00796689" w:rsidRPr="00874762">
        <w:rPr>
          <w:rFonts w:ascii="Book Antiqua" w:hAnsi="Book Antiqua"/>
          <w:lang w:val="en-GB"/>
        </w:rPr>
        <w:t xml:space="preserve">represent a step in the right direction: it demonstrates the feasibility of </w:t>
      </w:r>
      <w:r w:rsidR="0034246C" w:rsidRPr="00874762">
        <w:rPr>
          <w:rFonts w:ascii="Book Antiqua" w:hAnsi="Book Antiqua"/>
          <w:lang w:val="en-GB"/>
        </w:rPr>
        <w:t xml:space="preserve">neoadjuvant-intensified </w:t>
      </w:r>
      <w:r w:rsidR="00796689" w:rsidRPr="00874762">
        <w:rPr>
          <w:rFonts w:ascii="Book Antiqua" w:hAnsi="Book Antiqua"/>
          <w:lang w:val="en-GB"/>
        </w:rPr>
        <w:t>chemoradiotherapy in a multidisciplinary</w:t>
      </w:r>
      <w:r w:rsidR="0034246C" w:rsidRPr="00874762">
        <w:rPr>
          <w:rFonts w:ascii="Book Antiqua" w:hAnsi="Book Antiqua"/>
          <w:lang w:val="en-GB"/>
        </w:rPr>
        <w:t xml:space="preserve"> treatment</w:t>
      </w:r>
      <w:r w:rsidR="00796689" w:rsidRPr="00874762">
        <w:rPr>
          <w:rFonts w:ascii="Book Antiqua" w:hAnsi="Book Antiqua"/>
          <w:lang w:val="en-GB"/>
        </w:rPr>
        <w:t xml:space="preserve"> approach setting for rectal cancer.</w:t>
      </w:r>
    </w:p>
    <w:p w:rsidR="00BE0BD5" w:rsidRDefault="00BE0BD5" w:rsidP="00874762">
      <w:pPr>
        <w:spacing w:line="360" w:lineRule="auto"/>
        <w:jc w:val="both"/>
        <w:rPr>
          <w:rFonts w:ascii="Book Antiqua" w:hAnsi="Book Antiqua"/>
          <w:lang w:val="en-GB" w:eastAsia="zh-CN"/>
        </w:rPr>
      </w:pPr>
    </w:p>
    <w:p w:rsidR="00D63967" w:rsidRPr="00874762" w:rsidRDefault="00D63967" w:rsidP="00D639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Roman"/>
          <w:b/>
          <w:color w:val="141413"/>
          <w:lang w:eastAsia="zh-CN"/>
        </w:rPr>
      </w:pPr>
      <w:r w:rsidRPr="00874762">
        <w:rPr>
          <w:rFonts w:ascii="Book Antiqua" w:hAnsi="Book Antiqua" w:cs="Times-Roman"/>
          <w:b/>
          <w:color w:val="141413"/>
        </w:rPr>
        <w:t>ACKNOWLEDGEMENT</w:t>
      </w:r>
      <w:r>
        <w:rPr>
          <w:rFonts w:ascii="Book Antiqua" w:hAnsi="Book Antiqua" w:cs="Times-Roman"/>
          <w:b/>
          <w:color w:val="141413"/>
          <w:lang w:eastAsia="zh-CN"/>
        </w:rPr>
        <w:t>S</w:t>
      </w:r>
    </w:p>
    <w:p w:rsidR="00D63967" w:rsidRPr="00874762" w:rsidRDefault="00D63967" w:rsidP="00D63967">
      <w:pPr>
        <w:spacing w:line="360" w:lineRule="auto"/>
        <w:jc w:val="both"/>
        <w:rPr>
          <w:rFonts w:ascii="Book Antiqua" w:hAnsi="Book Antiqua"/>
          <w:b/>
          <w:lang w:val="en-US"/>
        </w:rPr>
      </w:pPr>
      <w:r w:rsidRPr="00874762">
        <w:rPr>
          <w:rFonts w:ascii="Book Antiqua" w:hAnsi="Book Antiqua" w:cs="Times-Roman"/>
          <w:color w:val="141413"/>
          <w:lang w:val="en-US"/>
        </w:rPr>
        <w:t xml:space="preserve">The </w:t>
      </w:r>
      <w:r>
        <w:rPr>
          <w:rFonts w:ascii="Book Antiqua" w:hAnsi="Book Antiqua" w:cs="Times-Roman"/>
          <w:color w:val="141413"/>
          <w:lang w:val="en-US"/>
        </w:rPr>
        <w:t>study was performed in PhD</w:t>
      </w:r>
      <w:r w:rsidRPr="00874762">
        <w:rPr>
          <w:rFonts w:ascii="Book Antiqua" w:hAnsi="Book Antiqua" w:cs="Times-Roman"/>
          <w:color w:val="141413"/>
          <w:lang w:val="en-US"/>
        </w:rPr>
        <w:t xml:space="preserve"> program “Tecnologie Avanzate in Chirurgia, curriculum chirurgia,” “Sapienza” University of Rome.</w:t>
      </w:r>
    </w:p>
    <w:p w:rsidR="00D63967" w:rsidRPr="00D63967" w:rsidRDefault="00D63967" w:rsidP="00874762">
      <w:pPr>
        <w:spacing w:line="360" w:lineRule="auto"/>
        <w:jc w:val="both"/>
        <w:rPr>
          <w:rFonts w:ascii="Book Antiqua" w:hAnsi="Book Antiqua"/>
          <w:lang w:val="en-US" w:eastAsia="zh-CN"/>
        </w:rPr>
      </w:pPr>
    </w:p>
    <w:p w:rsidR="00BE0BD5" w:rsidRPr="00354483" w:rsidRDefault="00D63967" w:rsidP="00354483">
      <w:pPr>
        <w:spacing w:line="360" w:lineRule="auto"/>
        <w:jc w:val="both"/>
        <w:rPr>
          <w:rFonts w:ascii="Book Antiqua" w:hAnsi="Book Antiqua"/>
          <w:b/>
          <w:lang w:val="en-GB"/>
        </w:rPr>
      </w:pPr>
      <w:r w:rsidRPr="00354483">
        <w:rPr>
          <w:rFonts w:ascii="Book Antiqua" w:hAnsi="Book Antiqua"/>
          <w:b/>
          <w:lang w:val="en-GB"/>
        </w:rPr>
        <w:t>REFERENCES</w:t>
      </w:r>
    </w:p>
    <w:p w:rsidR="00354483" w:rsidRPr="00354483" w:rsidRDefault="00354483" w:rsidP="00354483">
      <w:pPr>
        <w:spacing w:line="360" w:lineRule="auto"/>
        <w:jc w:val="both"/>
        <w:rPr>
          <w:rFonts w:ascii="Book Antiqua" w:hAnsi="Book Antiqua" w:cs="宋体"/>
          <w:color w:val="000000"/>
          <w:lang w:val="en-US" w:eastAsia="zh-CN"/>
        </w:rPr>
      </w:pPr>
      <w:r w:rsidRPr="00354483">
        <w:rPr>
          <w:rFonts w:ascii="Book Antiqua" w:hAnsi="Book Antiqua" w:cs="宋体"/>
          <w:color w:val="000000"/>
          <w:lang w:val="en-US" w:eastAsia="zh-CN"/>
        </w:rPr>
        <w:t>1 </w:t>
      </w:r>
      <w:r w:rsidRPr="00354483">
        <w:rPr>
          <w:rFonts w:ascii="Book Antiqua" w:hAnsi="Book Antiqua" w:cs="宋体"/>
          <w:b/>
          <w:bCs/>
          <w:color w:val="000000"/>
          <w:lang w:val="en-US" w:eastAsia="zh-CN"/>
        </w:rPr>
        <w:t>Musio D</w:t>
      </w:r>
      <w:r w:rsidRPr="00354483">
        <w:rPr>
          <w:rFonts w:ascii="Book Antiqua" w:hAnsi="Book Antiqua" w:cs="宋体"/>
          <w:color w:val="000000"/>
          <w:lang w:val="en-US" w:eastAsia="zh-CN"/>
        </w:rPr>
        <w:t>, De Felice F, Bulzonetti N, Guarnaccia R, Caiazzo R, Bangrazi C, Raffetto N, Tombolini V. Neoadjuvant-intensified treatment for rectal cancer: time to change? </w:t>
      </w:r>
      <w:r w:rsidRPr="00354483">
        <w:rPr>
          <w:rFonts w:ascii="Book Antiqua" w:hAnsi="Book Antiqua" w:cs="宋体"/>
          <w:i/>
          <w:iCs/>
          <w:color w:val="000000"/>
          <w:lang w:val="en-US" w:eastAsia="zh-CN"/>
        </w:rPr>
        <w:t>World J Gastroenterol</w:t>
      </w:r>
      <w:r w:rsidRPr="00354483">
        <w:rPr>
          <w:rFonts w:ascii="Book Antiqua" w:hAnsi="Book Antiqua" w:cs="宋体"/>
          <w:color w:val="000000"/>
          <w:lang w:val="en-US" w:eastAsia="zh-CN"/>
        </w:rPr>
        <w:t> 2013; </w:t>
      </w:r>
      <w:r w:rsidRPr="00354483">
        <w:rPr>
          <w:rFonts w:ascii="Book Antiqua" w:hAnsi="Book Antiqua" w:cs="宋体"/>
          <w:b/>
          <w:bCs/>
          <w:color w:val="000000"/>
          <w:lang w:val="en-US" w:eastAsia="zh-CN"/>
        </w:rPr>
        <w:t>19</w:t>
      </w:r>
      <w:r w:rsidRPr="00354483">
        <w:rPr>
          <w:rFonts w:ascii="Book Antiqua" w:hAnsi="Book Antiqua" w:cs="宋体"/>
          <w:color w:val="000000"/>
          <w:lang w:val="en-US" w:eastAsia="zh-CN"/>
        </w:rPr>
        <w:t>: 3052-3061 [PMID: 23716984 DOI: 10.3748/wjg.v19.i20.3052]</w:t>
      </w:r>
    </w:p>
    <w:p w:rsidR="00354483" w:rsidRPr="00354483" w:rsidRDefault="00354483" w:rsidP="00354483">
      <w:pPr>
        <w:spacing w:line="360" w:lineRule="auto"/>
        <w:jc w:val="both"/>
        <w:rPr>
          <w:rFonts w:ascii="Book Antiqua" w:hAnsi="Book Antiqua" w:cs="宋体"/>
          <w:color w:val="000000"/>
          <w:lang w:val="en-US" w:eastAsia="zh-CN"/>
        </w:rPr>
      </w:pPr>
      <w:r w:rsidRPr="00354483">
        <w:rPr>
          <w:rFonts w:ascii="Book Antiqua" w:hAnsi="Book Antiqua" w:cs="宋体"/>
          <w:color w:val="000000"/>
          <w:lang w:val="en-US" w:eastAsia="zh-CN"/>
        </w:rPr>
        <w:t>2 </w:t>
      </w:r>
      <w:r w:rsidRPr="00354483">
        <w:rPr>
          <w:rFonts w:ascii="Book Antiqua" w:hAnsi="Book Antiqua" w:cs="宋体"/>
          <w:b/>
          <w:bCs/>
          <w:color w:val="000000"/>
          <w:lang w:val="en-US" w:eastAsia="zh-CN"/>
        </w:rPr>
        <w:t>Rödel C</w:t>
      </w:r>
      <w:r w:rsidRPr="00354483">
        <w:rPr>
          <w:rFonts w:ascii="Book Antiqua" w:hAnsi="Book Antiqua" w:cs="宋体"/>
          <w:color w:val="000000"/>
          <w:lang w:val="en-US" w:eastAsia="zh-CN"/>
        </w:rPr>
        <w:t>, Liersch T, Becker H, Fietkau R, Hohenberger W, Hothorn T, Graeven U, Arnold D, Lang-Welzenbach M, Raab HR, Sülberg H, Wittekind C, Potapov S, Staib L, Hess C, Weigang-Köhler K, Grabenbauer GG, Hoffmanns H, Lindemann F, Schlenska-Lange A, Folprecht G, Sauer R. Preoperative chemoradiotherapy and postoperative chemotherapy with fluorouracil and oxaliplatin versus fluorouracil alone in locally advanced rectal cancer: initial results of the German CAO/ARO/AIO-04 randomised phase 3 trial. </w:t>
      </w:r>
      <w:r w:rsidRPr="00354483">
        <w:rPr>
          <w:rFonts w:ascii="Book Antiqua" w:hAnsi="Book Antiqua" w:cs="宋体"/>
          <w:i/>
          <w:iCs/>
          <w:color w:val="000000"/>
          <w:lang w:val="en-US" w:eastAsia="zh-CN"/>
        </w:rPr>
        <w:t>Lancet Oncol</w:t>
      </w:r>
      <w:r w:rsidRPr="00354483">
        <w:rPr>
          <w:rFonts w:ascii="Book Antiqua" w:hAnsi="Book Antiqua" w:cs="宋体"/>
          <w:color w:val="000000"/>
          <w:lang w:val="en-US" w:eastAsia="zh-CN"/>
        </w:rPr>
        <w:t> 2012; </w:t>
      </w:r>
      <w:r w:rsidRPr="00354483">
        <w:rPr>
          <w:rFonts w:ascii="Book Antiqua" w:hAnsi="Book Antiqua" w:cs="宋体"/>
          <w:b/>
          <w:bCs/>
          <w:color w:val="000000"/>
          <w:lang w:val="en-US" w:eastAsia="zh-CN"/>
        </w:rPr>
        <w:t>13</w:t>
      </w:r>
      <w:r w:rsidRPr="00354483">
        <w:rPr>
          <w:rFonts w:ascii="Book Antiqua" w:hAnsi="Book Antiqua" w:cs="宋体"/>
          <w:color w:val="000000"/>
          <w:lang w:val="en-US" w:eastAsia="zh-CN"/>
        </w:rPr>
        <w:t>: 679-687 [PMID: 22627104]</w:t>
      </w:r>
    </w:p>
    <w:p w:rsidR="00354483" w:rsidRPr="00354483" w:rsidRDefault="00354483" w:rsidP="00354483">
      <w:pPr>
        <w:spacing w:line="360" w:lineRule="auto"/>
        <w:jc w:val="both"/>
        <w:rPr>
          <w:rFonts w:ascii="Book Antiqua" w:hAnsi="Book Antiqua" w:cs="宋体"/>
          <w:color w:val="000000"/>
          <w:lang w:val="en-US" w:eastAsia="zh-CN"/>
        </w:rPr>
      </w:pPr>
      <w:r w:rsidRPr="00354483">
        <w:rPr>
          <w:rFonts w:ascii="Book Antiqua" w:hAnsi="Book Antiqua" w:cs="宋体"/>
          <w:color w:val="000000"/>
          <w:lang w:val="en-US" w:eastAsia="zh-CN"/>
        </w:rPr>
        <w:t>3 </w:t>
      </w:r>
      <w:r w:rsidRPr="00354483">
        <w:rPr>
          <w:rFonts w:ascii="Book Antiqua" w:hAnsi="Book Antiqua" w:cs="宋体"/>
          <w:b/>
          <w:bCs/>
          <w:color w:val="000000"/>
          <w:lang w:val="en-US" w:eastAsia="zh-CN"/>
        </w:rPr>
        <w:t>André T</w:t>
      </w:r>
      <w:r w:rsidRPr="00354483">
        <w:rPr>
          <w:rFonts w:ascii="Book Antiqua" w:hAnsi="Book Antiqua" w:cs="宋体"/>
          <w:color w:val="000000"/>
          <w:lang w:val="en-US" w:eastAsia="zh-CN"/>
        </w:rPr>
        <w:t>, Boni C, Navarro M, Tabernero J, Hickish T, Topham C, Bonetti A, Clingan P, Bridgewater J, Rivera F, de Gramont A. Improved overall survival with oxaliplatin, fluorouracil, and leucovorin as adjuvant treatment in stage II or III colon cancer in the MOSAIC trial. </w:t>
      </w:r>
      <w:r w:rsidRPr="00354483">
        <w:rPr>
          <w:rFonts w:ascii="Book Antiqua" w:hAnsi="Book Antiqua" w:cs="宋体"/>
          <w:i/>
          <w:iCs/>
          <w:color w:val="000000"/>
          <w:lang w:val="en-US" w:eastAsia="zh-CN"/>
        </w:rPr>
        <w:t>J Clin Oncol</w:t>
      </w:r>
      <w:r w:rsidRPr="00354483">
        <w:rPr>
          <w:rFonts w:ascii="Book Antiqua" w:hAnsi="Book Antiqua" w:cs="宋体"/>
          <w:color w:val="000000"/>
          <w:lang w:val="en-US" w:eastAsia="zh-CN"/>
        </w:rPr>
        <w:t> 2009; </w:t>
      </w:r>
      <w:r w:rsidRPr="00354483">
        <w:rPr>
          <w:rFonts w:ascii="Book Antiqua" w:hAnsi="Book Antiqua" w:cs="宋体"/>
          <w:b/>
          <w:bCs/>
          <w:color w:val="000000"/>
          <w:lang w:val="en-US" w:eastAsia="zh-CN"/>
        </w:rPr>
        <w:t>27</w:t>
      </w:r>
      <w:r w:rsidRPr="00354483">
        <w:rPr>
          <w:rFonts w:ascii="Book Antiqua" w:hAnsi="Book Antiqua" w:cs="宋体"/>
          <w:color w:val="000000"/>
          <w:lang w:val="en-US" w:eastAsia="zh-CN"/>
        </w:rPr>
        <w:t>: 3109-3116 [PMID: 19451431 DOI: 10.1200/JCO.2008.20.6771]</w:t>
      </w:r>
    </w:p>
    <w:p w:rsidR="00354483" w:rsidRPr="00354483" w:rsidRDefault="00354483" w:rsidP="00354483">
      <w:pPr>
        <w:spacing w:line="360" w:lineRule="auto"/>
        <w:jc w:val="both"/>
        <w:rPr>
          <w:rFonts w:ascii="Book Antiqua" w:hAnsi="Book Antiqua" w:cs="宋体"/>
          <w:color w:val="000000"/>
          <w:lang w:val="en-US" w:eastAsia="zh-CN"/>
        </w:rPr>
      </w:pPr>
      <w:r w:rsidRPr="00354483">
        <w:rPr>
          <w:rFonts w:ascii="Book Antiqua" w:hAnsi="Book Antiqua" w:cs="宋体"/>
          <w:color w:val="000000"/>
          <w:lang w:val="en-US" w:eastAsia="zh-CN"/>
        </w:rPr>
        <w:t>4 </w:t>
      </w:r>
      <w:r w:rsidRPr="00354483">
        <w:rPr>
          <w:rFonts w:ascii="Book Antiqua" w:hAnsi="Book Antiqua" w:cs="宋体"/>
          <w:b/>
          <w:bCs/>
          <w:color w:val="000000"/>
          <w:lang w:val="en-US" w:eastAsia="zh-CN"/>
        </w:rPr>
        <w:t>Aschele C</w:t>
      </w:r>
      <w:r w:rsidRPr="00354483">
        <w:rPr>
          <w:rFonts w:ascii="Book Antiqua" w:hAnsi="Book Antiqua" w:cs="宋体"/>
          <w:color w:val="000000"/>
          <w:lang w:val="en-US" w:eastAsia="zh-CN"/>
        </w:rPr>
        <w:t>, Cionini L, Lonardi S, Pinto C, Cordio S, Rosati G, Artale S, Tagliagambe A, Ambrosini G, Rosetti P, Bonetti A, Negru ME, Tronconi MC, Luppi G, Silvano G, Corsi DC, Bochicchio AM, Chiaulon G, Gallo M, Boni L. Primary tumor response to preoperative chemoradiation with or without oxaliplatin in locally advanced rectal cancer: pathologic results of the STAR-01 randomized phase III trial. </w:t>
      </w:r>
      <w:r w:rsidRPr="00354483">
        <w:rPr>
          <w:rFonts w:ascii="Book Antiqua" w:hAnsi="Book Antiqua" w:cs="宋体"/>
          <w:i/>
          <w:iCs/>
          <w:color w:val="000000"/>
          <w:lang w:val="en-US" w:eastAsia="zh-CN"/>
        </w:rPr>
        <w:t>J Clin Oncol</w:t>
      </w:r>
      <w:r w:rsidRPr="00354483">
        <w:rPr>
          <w:rFonts w:ascii="Book Antiqua" w:hAnsi="Book Antiqua" w:cs="宋体"/>
          <w:color w:val="000000"/>
          <w:lang w:val="en-US" w:eastAsia="zh-CN"/>
        </w:rPr>
        <w:t> 2011; </w:t>
      </w:r>
      <w:r w:rsidRPr="00354483">
        <w:rPr>
          <w:rFonts w:ascii="Book Antiqua" w:hAnsi="Book Antiqua" w:cs="宋体"/>
          <w:b/>
          <w:bCs/>
          <w:color w:val="000000"/>
          <w:lang w:val="en-US" w:eastAsia="zh-CN"/>
        </w:rPr>
        <w:t>29</w:t>
      </w:r>
      <w:r w:rsidRPr="00354483">
        <w:rPr>
          <w:rFonts w:ascii="Book Antiqua" w:hAnsi="Book Antiqua" w:cs="宋体"/>
          <w:color w:val="000000"/>
          <w:lang w:val="en-US" w:eastAsia="zh-CN"/>
        </w:rPr>
        <w:t>: 2773-2780 [PMID: 21606427 DOI: 10.1200/JCO.2010.34.4911]</w:t>
      </w:r>
    </w:p>
    <w:p w:rsidR="00354483" w:rsidRPr="00354483" w:rsidRDefault="00354483" w:rsidP="00354483">
      <w:pPr>
        <w:spacing w:line="360" w:lineRule="auto"/>
        <w:jc w:val="both"/>
        <w:rPr>
          <w:rFonts w:ascii="Book Antiqua" w:hAnsi="Book Antiqua" w:cs="宋体"/>
          <w:color w:val="000000"/>
          <w:lang w:val="en-US" w:eastAsia="zh-CN"/>
        </w:rPr>
      </w:pPr>
      <w:r w:rsidRPr="00354483">
        <w:rPr>
          <w:rFonts w:ascii="Book Antiqua" w:hAnsi="Book Antiqua" w:cs="宋体"/>
          <w:color w:val="000000"/>
          <w:lang w:val="en-US" w:eastAsia="zh-CN"/>
        </w:rPr>
        <w:t>5 </w:t>
      </w:r>
      <w:r w:rsidRPr="00354483">
        <w:rPr>
          <w:rFonts w:ascii="Book Antiqua" w:hAnsi="Book Antiqua" w:cs="宋体"/>
          <w:b/>
          <w:bCs/>
          <w:color w:val="000000"/>
          <w:lang w:val="en-US" w:eastAsia="zh-CN"/>
        </w:rPr>
        <w:t>Gérard JP</w:t>
      </w:r>
      <w:r w:rsidRPr="00354483">
        <w:rPr>
          <w:rFonts w:ascii="Book Antiqua" w:hAnsi="Book Antiqua" w:cs="宋体"/>
          <w:color w:val="000000"/>
          <w:lang w:val="en-US" w:eastAsia="zh-CN"/>
        </w:rPr>
        <w:t>, Azria D, Gourgou-Bourgade S, Martel-Laffay I, Hennequin C, Etienne PL, Vendrely V, François E, de La Roche G, Bouché O, Mirabel X, Denis B, Mineur L, Berdah JF, Mahé MA, Bécouarn Y, Dupuis O, Lledo G, Montoto-Grillot C, Conroy T. Comparison of two neoadjuvant chemoradiotherapy regimens for locally advanced rectal cancer: results of the phase III trial ACCORD 12/0405-Prodige 2. </w:t>
      </w:r>
      <w:r w:rsidRPr="00354483">
        <w:rPr>
          <w:rFonts w:ascii="Book Antiqua" w:hAnsi="Book Antiqua" w:cs="宋体"/>
          <w:i/>
          <w:iCs/>
          <w:color w:val="000000"/>
          <w:lang w:val="en-US" w:eastAsia="zh-CN"/>
        </w:rPr>
        <w:t>J Clin Oncol</w:t>
      </w:r>
      <w:r w:rsidRPr="00354483">
        <w:rPr>
          <w:rFonts w:ascii="Book Antiqua" w:hAnsi="Book Antiqua" w:cs="宋体"/>
          <w:color w:val="000000"/>
          <w:lang w:val="en-US" w:eastAsia="zh-CN"/>
        </w:rPr>
        <w:t> 2010; </w:t>
      </w:r>
      <w:r w:rsidRPr="00354483">
        <w:rPr>
          <w:rFonts w:ascii="Book Antiqua" w:hAnsi="Book Antiqua" w:cs="宋体"/>
          <w:b/>
          <w:bCs/>
          <w:color w:val="000000"/>
          <w:lang w:val="en-US" w:eastAsia="zh-CN"/>
        </w:rPr>
        <w:t>28</w:t>
      </w:r>
      <w:r w:rsidRPr="00354483">
        <w:rPr>
          <w:rFonts w:ascii="Book Antiqua" w:hAnsi="Book Antiqua" w:cs="宋体"/>
          <w:color w:val="000000"/>
          <w:lang w:val="en-US" w:eastAsia="zh-CN"/>
        </w:rPr>
        <w:t>: 1638-1644 [PMID: 20194850 DOI: 10.1200/JCO.2009.25.8376]</w:t>
      </w:r>
    </w:p>
    <w:p w:rsidR="00354483" w:rsidRPr="00354483" w:rsidRDefault="00354483" w:rsidP="00354483">
      <w:pPr>
        <w:spacing w:line="360" w:lineRule="auto"/>
        <w:jc w:val="both"/>
        <w:rPr>
          <w:rFonts w:ascii="Book Antiqua" w:hAnsi="Book Antiqua" w:cs="宋体"/>
          <w:color w:val="000000"/>
          <w:lang w:val="en-US" w:eastAsia="zh-CN"/>
        </w:rPr>
      </w:pPr>
      <w:r w:rsidRPr="00354483">
        <w:rPr>
          <w:rFonts w:ascii="Book Antiqua" w:hAnsi="Book Antiqua" w:cs="宋体"/>
          <w:color w:val="000000"/>
          <w:lang w:val="en-US" w:eastAsia="zh-CN"/>
        </w:rPr>
        <w:t>6 </w:t>
      </w:r>
      <w:r w:rsidRPr="00354483">
        <w:rPr>
          <w:rFonts w:ascii="Book Antiqua" w:hAnsi="Book Antiqua" w:cs="宋体"/>
          <w:b/>
          <w:bCs/>
          <w:color w:val="000000"/>
          <w:lang w:val="en-US" w:eastAsia="zh-CN"/>
        </w:rPr>
        <w:t>Roh MS</w:t>
      </w:r>
      <w:r w:rsidRPr="00354483">
        <w:rPr>
          <w:rFonts w:ascii="Book Antiqua" w:hAnsi="Book Antiqua" w:cs="宋体"/>
          <w:color w:val="000000"/>
          <w:lang w:val="en-US" w:eastAsia="zh-CN"/>
        </w:rPr>
        <w:t>, Colangelo LH, O'Connell MJ, Yothers G, Deutsch M, Allegra CJ, Kahlenberg MS, Baez-Diaz L, Ursiny CS, Petrelli NJ, Wolmark N. Preoperative multimodality therapy improves disease-free survival in patients with carcinoma of the rectum: NSABP R-03. </w:t>
      </w:r>
      <w:r w:rsidRPr="00354483">
        <w:rPr>
          <w:rFonts w:ascii="Book Antiqua" w:hAnsi="Book Antiqua" w:cs="宋体"/>
          <w:i/>
          <w:iCs/>
          <w:color w:val="000000"/>
          <w:lang w:val="en-US" w:eastAsia="zh-CN"/>
        </w:rPr>
        <w:t>J Clin Oncol</w:t>
      </w:r>
      <w:r w:rsidRPr="00354483">
        <w:rPr>
          <w:rFonts w:ascii="Book Antiqua" w:hAnsi="Book Antiqua" w:cs="宋体"/>
          <w:color w:val="000000"/>
          <w:lang w:val="en-US" w:eastAsia="zh-CN"/>
        </w:rPr>
        <w:t> 2009; </w:t>
      </w:r>
      <w:r w:rsidRPr="00354483">
        <w:rPr>
          <w:rFonts w:ascii="Book Antiqua" w:hAnsi="Book Antiqua" w:cs="宋体"/>
          <w:b/>
          <w:bCs/>
          <w:color w:val="000000"/>
          <w:lang w:val="en-US" w:eastAsia="zh-CN"/>
        </w:rPr>
        <w:t>27</w:t>
      </w:r>
      <w:r w:rsidRPr="00354483">
        <w:rPr>
          <w:rFonts w:ascii="Book Antiqua" w:hAnsi="Book Antiqua" w:cs="宋体"/>
          <w:color w:val="000000"/>
          <w:lang w:val="en-US" w:eastAsia="zh-CN"/>
        </w:rPr>
        <w:t>: 5124-5130 [PMID: 19770376 DOI: 10.1200/JCO.2009.22.0467]</w:t>
      </w:r>
    </w:p>
    <w:p w:rsidR="00354483" w:rsidRPr="00354483" w:rsidRDefault="00354483" w:rsidP="00354483">
      <w:pPr>
        <w:spacing w:line="360" w:lineRule="auto"/>
        <w:jc w:val="both"/>
        <w:rPr>
          <w:rFonts w:ascii="Book Antiqua" w:hAnsi="Book Antiqua" w:cs="宋体"/>
          <w:color w:val="000000"/>
          <w:lang w:val="en-US" w:eastAsia="zh-CN"/>
        </w:rPr>
      </w:pPr>
      <w:r>
        <w:rPr>
          <w:rFonts w:ascii="Book Antiqua" w:hAnsi="Book Antiqua" w:cs="宋体" w:hint="eastAsia"/>
          <w:color w:val="000000"/>
          <w:lang w:val="en-US" w:eastAsia="zh-CN"/>
        </w:rPr>
        <w:t xml:space="preserve">7 </w:t>
      </w:r>
      <w:r w:rsidRPr="00354483">
        <w:rPr>
          <w:rFonts w:ascii="Book Antiqua" w:hAnsi="Book Antiqua" w:cs="宋体"/>
          <w:b/>
          <w:color w:val="000000"/>
          <w:lang w:val="en-US" w:eastAsia="zh-CN"/>
        </w:rPr>
        <w:t>Hamid A</w:t>
      </w:r>
      <w:r w:rsidRPr="00354483">
        <w:rPr>
          <w:rFonts w:ascii="Book Antiqua" w:hAnsi="Book Antiqua" w:cs="宋体"/>
          <w:color w:val="000000"/>
          <w:lang w:val="en-US" w:eastAsia="zh-CN"/>
        </w:rPr>
        <w:t>, Shapiro JD, McMurrick P, Bell S, Porter I, Carne P, Haydon AM. Do patients achieving pathologic complete response (pCR) following neoadjuvant treatment for locally advanced rectal cancer (LARC) n</w:t>
      </w:r>
      <w:r>
        <w:rPr>
          <w:rFonts w:ascii="Book Antiqua" w:hAnsi="Book Antiqua" w:cs="宋体"/>
          <w:color w:val="000000"/>
          <w:lang w:val="en-US" w:eastAsia="zh-CN"/>
        </w:rPr>
        <w:t xml:space="preserve">eed adjuvant chemotherapy? </w:t>
      </w:r>
      <w:proofErr w:type="gramStart"/>
      <w:r>
        <w:rPr>
          <w:rFonts w:ascii="Book Antiqua" w:hAnsi="Book Antiqua" w:cs="宋体"/>
          <w:color w:val="000000"/>
          <w:lang w:val="en-US" w:eastAsia="zh-CN"/>
        </w:rPr>
        <w:t>2014</w:t>
      </w:r>
      <w:r>
        <w:rPr>
          <w:rFonts w:ascii="Book Antiqua" w:hAnsi="Book Antiqua" w:cs="宋体" w:hint="eastAsia"/>
          <w:color w:val="000000"/>
          <w:lang w:val="en-US" w:eastAsia="zh-CN"/>
        </w:rPr>
        <w:t xml:space="preserve"> </w:t>
      </w:r>
      <w:r w:rsidRPr="00354483">
        <w:rPr>
          <w:rFonts w:ascii="Book Antiqua" w:hAnsi="Book Antiqua" w:cs="宋体"/>
          <w:color w:val="000000"/>
          <w:lang w:val="en-US" w:eastAsia="zh-CN"/>
        </w:rPr>
        <w:t>ASCO Annual Meeting.</w:t>
      </w:r>
      <w:proofErr w:type="gramEnd"/>
      <w:r w:rsidRPr="00354483">
        <w:rPr>
          <w:rFonts w:ascii="Book Antiqua" w:hAnsi="Book Antiqua" w:cs="宋体"/>
          <w:i/>
          <w:color w:val="000000"/>
          <w:lang w:val="en-US" w:eastAsia="zh-CN"/>
        </w:rPr>
        <w:t xml:space="preserve"> J Clin Oncol</w:t>
      </w:r>
      <w:r w:rsidRPr="00354483">
        <w:rPr>
          <w:rFonts w:ascii="Book Antiqua" w:hAnsi="Book Antiqua" w:cs="宋体"/>
          <w:color w:val="000000"/>
          <w:lang w:val="en-US" w:eastAsia="zh-CN"/>
        </w:rPr>
        <w:t xml:space="preserve"> 2014; </w:t>
      </w:r>
      <w:r w:rsidRPr="00354483">
        <w:rPr>
          <w:rFonts w:ascii="Book Antiqua" w:hAnsi="Book Antiqua" w:cs="宋体"/>
          <w:b/>
          <w:color w:val="000000"/>
          <w:lang w:val="en-US" w:eastAsia="zh-CN"/>
        </w:rPr>
        <w:t>32</w:t>
      </w:r>
      <w:r w:rsidRPr="00354483">
        <w:rPr>
          <w:rFonts w:ascii="Book Antiqua" w:hAnsi="Book Antiqua" w:cs="宋体"/>
          <w:color w:val="000000"/>
          <w:lang w:val="en-US" w:eastAsia="zh-CN"/>
        </w:rPr>
        <w:t>: 5s</w:t>
      </w:r>
    </w:p>
    <w:p w:rsidR="00591E94" w:rsidRPr="00354483" w:rsidRDefault="00591E94" w:rsidP="00354483">
      <w:pPr>
        <w:autoSpaceDE w:val="0"/>
        <w:autoSpaceDN w:val="0"/>
        <w:adjustRightInd w:val="0"/>
        <w:spacing w:line="360" w:lineRule="auto"/>
        <w:jc w:val="both"/>
        <w:rPr>
          <w:rFonts w:ascii="Book Antiqua" w:hAnsi="Book Antiqua" w:cs="ArialMT"/>
          <w:b/>
          <w:bCs/>
          <w:u w:color="262626"/>
          <w:lang w:val="en-US" w:eastAsia="zh-CN"/>
        </w:rPr>
      </w:pPr>
    </w:p>
    <w:p w:rsidR="00D63967" w:rsidRPr="002639DD" w:rsidRDefault="00D63967" w:rsidP="002639DD">
      <w:pPr>
        <w:pStyle w:val="PlainText"/>
        <w:spacing w:line="360" w:lineRule="auto"/>
        <w:jc w:val="right"/>
        <w:rPr>
          <w:rFonts w:ascii="Book Antiqua" w:hAnsi="Book Antiqua"/>
          <w:b/>
          <w:sz w:val="24"/>
          <w:szCs w:val="24"/>
        </w:rPr>
      </w:pPr>
      <w:r w:rsidRPr="002639DD">
        <w:rPr>
          <w:rFonts w:ascii="Book Antiqua" w:hAnsi="Book Antiqua"/>
          <w:b/>
          <w:sz w:val="24"/>
          <w:szCs w:val="24"/>
        </w:rPr>
        <w:t xml:space="preserve">P-Reviewer: </w:t>
      </w:r>
      <w:r w:rsidRPr="002639DD">
        <w:rPr>
          <w:rFonts w:ascii="Book Antiqua" w:hAnsi="Book Antiqua" w:cs="Tahoma"/>
          <w:color w:val="000000"/>
          <w:sz w:val="24"/>
          <w:szCs w:val="24"/>
        </w:rPr>
        <w:t>Higgins PJ, Koukourakis GV, Kanda T, Mura B</w:t>
      </w:r>
      <w:r w:rsidRPr="002639DD">
        <w:rPr>
          <w:rFonts w:ascii="Book Antiqua" w:hAnsi="Book Antiqua"/>
          <w:b/>
          <w:sz w:val="24"/>
          <w:szCs w:val="24"/>
        </w:rPr>
        <w:t xml:space="preserve"> S-Editor: </w:t>
      </w:r>
      <w:r w:rsidRPr="002639DD">
        <w:rPr>
          <w:rFonts w:ascii="Book Antiqua" w:hAnsi="Book Antiqua"/>
          <w:sz w:val="24"/>
          <w:szCs w:val="24"/>
        </w:rPr>
        <w:t>Ji FF</w:t>
      </w:r>
      <w:r w:rsidRPr="002639DD">
        <w:rPr>
          <w:rFonts w:ascii="Book Antiqua" w:hAnsi="Book Antiqua"/>
          <w:b/>
          <w:sz w:val="24"/>
          <w:szCs w:val="24"/>
        </w:rPr>
        <w:t xml:space="preserve"> L-Editor:  E-Editor:</w:t>
      </w:r>
    </w:p>
    <w:p w:rsidR="00BE0BD5" w:rsidRPr="00D63967" w:rsidRDefault="00BE0BD5" w:rsidP="00874762">
      <w:pPr>
        <w:spacing w:line="360" w:lineRule="auto"/>
        <w:jc w:val="both"/>
        <w:rPr>
          <w:rFonts w:ascii="Book Antiqua" w:hAnsi="Book Antiqua"/>
          <w:b/>
          <w:lang w:val="en-US"/>
        </w:rPr>
      </w:pPr>
    </w:p>
    <w:sectPr w:rsidR="00BE0BD5" w:rsidRPr="00D63967" w:rsidSect="00393DD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FA" w:rsidRDefault="008641FA" w:rsidP="00312D4F">
      <w:r>
        <w:separator/>
      </w:r>
    </w:p>
  </w:endnote>
  <w:endnote w:type="continuationSeparator" w:id="0">
    <w:p w:rsidR="008641FA" w:rsidRDefault="008641FA" w:rsidP="0031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charset w:val="00"/>
    <w:family w:val="swiss"/>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FA" w:rsidRDefault="008641FA" w:rsidP="00312D4F">
      <w:r>
        <w:separator/>
      </w:r>
    </w:p>
  </w:footnote>
  <w:footnote w:type="continuationSeparator" w:id="0">
    <w:p w:rsidR="008641FA" w:rsidRDefault="008641FA" w:rsidP="00312D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076C"/>
    <w:multiLevelType w:val="hybridMultilevel"/>
    <w:tmpl w:val="E40893D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29A2643C"/>
    <w:multiLevelType w:val="hybridMultilevel"/>
    <w:tmpl w:val="214CD07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2DEB4A02"/>
    <w:multiLevelType w:val="hybridMultilevel"/>
    <w:tmpl w:val="E67A72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B"/>
    <w:rsid w:val="00015C52"/>
    <w:rsid w:val="000314A8"/>
    <w:rsid w:val="00037DB8"/>
    <w:rsid w:val="0004491B"/>
    <w:rsid w:val="000D16E4"/>
    <w:rsid w:val="00106BDC"/>
    <w:rsid w:val="00115B59"/>
    <w:rsid w:val="001348F7"/>
    <w:rsid w:val="00152EE1"/>
    <w:rsid w:val="00165D1E"/>
    <w:rsid w:val="00190F18"/>
    <w:rsid w:val="00191B0C"/>
    <w:rsid w:val="001932AE"/>
    <w:rsid w:val="00196DAF"/>
    <w:rsid w:val="001B1573"/>
    <w:rsid w:val="001B3D3B"/>
    <w:rsid w:val="00244102"/>
    <w:rsid w:val="00252C4D"/>
    <w:rsid w:val="002554C3"/>
    <w:rsid w:val="002639DD"/>
    <w:rsid w:val="00293CA0"/>
    <w:rsid w:val="0029478F"/>
    <w:rsid w:val="002A1C2E"/>
    <w:rsid w:val="00305F3F"/>
    <w:rsid w:val="00312D4F"/>
    <w:rsid w:val="0034246C"/>
    <w:rsid w:val="00345CA1"/>
    <w:rsid w:val="00354483"/>
    <w:rsid w:val="00355717"/>
    <w:rsid w:val="00393DDB"/>
    <w:rsid w:val="003A1EED"/>
    <w:rsid w:val="003A713B"/>
    <w:rsid w:val="004160FA"/>
    <w:rsid w:val="004C3599"/>
    <w:rsid w:val="004E561D"/>
    <w:rsid w:val="00517A30"/>
    <w:rsid w:val="00544FD9"/>
    <w:rsid w:val="005453F5"/>
    <w:rsid w:val="00591E94"/>
    <w:rsid w:val="005C7827"/>
    <w:rsid w:val="00623611"/>
    <w:rsid w:val="00633C55"/>
    <w:rsid w:val="006631D0"/>
    <w:rsid w:val="0066793C"/>
    <w:rsid w:val="006D1CAA"/>
    <w:rsid w:val="006D435A"/>
    <w:rsid w:val="006F54DD"/>
    <w:rsid w:val="007305CC"/>
    <w:rsid w:val="00743680"/>
    <w:rsid w:val="00757415"/>
    <w:rsid w:val="00762442"/>
    <w:rsid w:val="0079004D"/>
    <w:rsid w:val="00795595"/>
    <w:rsid w:val="00796689"/>
    <w:rsid w:val="007C7984"/>
    <w:rsid w:val="007D4C5E"/>
    <w:rsid w:val="008641FA"/>
    <w:rsid w:val="0087384D"/>
    <w:rsid w:val="00874762"/>
    <w:rsid w:val="008B1F68"/>
    <w:rsid w:val="008C7478"/>
    <w:rsid w:val="008D13B1"/>
    <w:rsid w:val="008F506E"/>
    <w:rsid w:val="0090041D"/>
    <w:rsid w:val="00912666"/>
    <w:rsid w:val="00957370"/>
    <w:rsid w:val="00986DF4"/>
    <w:rsid w:val="009A33DE"/>
    <w:rsid w:val="009B7638"/>
    <w:rsid w:val="009D35F9"/>
    <w:rsid w:val="00A04E8C"/>
    <w:rsid w:val="00A065B4"/>
    <w:rsid w:val="00A81299"/>
    <w:rsid w:val="00A91FD2"/>
    <w:rsid w:val="00A961E8"/>
    <w:rsid w:val="00A970AC"/>
    <w:rsid w:val="00AC0611"/>
    <w:rsid w:val="00AC24F5"/>
    <w:rsid w:val="00AD7650"/>
    <w:rsid w:val="00B37DD9"/>
    <w:rsid w:val="00B7552A"/>
    <w:rsid w:val="00BE0BD5"/>
    <w:rsid w:val="00C00551"/>
    <w:rsid w:val="00C01158"/>
    <w:rsid w:val="00C324E5"/>
    <w:rsid w:val="00C670E4"/>
    <w:rsid w:val="00CC72D6"/>
    <w:rsid w:val="00CD4C24"/>
    <w:rsid w:val="00CD73C0"/>
    <w:rsid w:val="00CE4035"/>
    <w:rsid w:val="00CF22EF"/>
    <w:rsid w:val="00D33DF8"/>
    <w:rsid w:val="00D34FB4"/>
    <w:rsid w:val="00D368C3"/>
    <w:rsid w:val="00D63967"/>
    <w:rsid w:val="00D9203B"/>
    <w:rsid w:val="00E159F9"/>
    <w:rsid w:val="00E30DEF"/>
    <w:rsid w:val="00E46F1A"/>
    <w:rsid w:val="00E756D6"/>
    <w:rsid w:val="00E86166"/>
    <w:rsid w:val="00EC23F5"/>
    <w:rsid w:val="00F07F92"/>
    <w:rsid w:val="00F61533"/>
    <w:rsid w:val="00F711F7"/>
    <w:rsid w:val="00F72493"/>
    <w:rsid w:val="00F73972"/>
    <w:rsid w:val="00F86FF9"/>
    <w:rsid w:val="00FD3B3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D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1B0C"/>
    <w:rPr>
      <w:color w:val="0000FF"/>
      <w:u w:val="single"/>
    </w:rPr>
  </w:style>
  <w:style w:type="character" w:styleId="Strong">
    <w:name w:val="Strong"/>
    <w:qFormat/>
    <w:rsid w:val="00E30DEF"/>
    <w:rPr>
      <w:b/>
      <w:bCs/>
    </w:rPr>
  </w:style>
  <w:style w:type="paragraph" w:styleId="Header">
    <w:name w:val="header"/>
    <w:basedOn w:val="Normal"/>
    <w:link w:val="HeaderChar"/>
    <w:rsid w:val="00312D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312D4F"/>
    <w:rPr>
      <w:sz w:val="18"/>
      <w:szCs w:val="18"/>
      <w:lang w:val="it-IT" w:eastAsia="it-IT"/>
    </w:rPr>
  </w:style>
  <w:style w:type="paragraph" w:styleId="Footer">
    <w:name w:val="footer"/>
    <w:basedOn w:val="Normal"/>
    <w:link w:val="FooterChar"/>
    <w:rsid w:val="00312D4F"/>
    <w:pPr>
      <w:tabs>
        <w:tab w:val="center" w:pos="4153"/>
        <w:tab w:val="right" w:pos="8306"/>
      </w:tabs>
      <w:snapToGrid w:val="0"/>
    </w:pPr>
    <w:rPr>
      <w:sz w:val="18"/>
      <w:szCs w:val="18"/>
    </w:rPr>
  </w:style>
  <w:style w:type="character" w:customStyle="1" w:styleId="FooterChar">
    <w:name w:val="Footer Char"/>
    <w:link w:val="Footer"/>
    <w:rsid w:val="00312D4F"/>
    <w:rPr>
      <w:sz w:val="18"/>
      <w:szCs w:val="18"/>
      <w:lang w:val="it-IT" w:eastAsia="it-IT"/>
    </w:rPr>
  </w:style>
  <w:style w:type="character" w:styleId="CommentReference">
    <w:name w:val="annotation reference"/>
    <w:rsid w:val="00A970AC"/>
    <w:rPr>
      <w:sz w:val="21"/>
      <w:szCs w:val="21"/>
    </w:rPr>
  </w:style>
  <w:style w:type="paragraph" w:styleId="CommentText">
    <w:name w:val="annotation text"/>
    <w:basedOn w:val="Normal"/>
    <w:link w:val="CommentTextChar"/>
    <w:rsid w:val="00A970AC"/>
  </w:style>
  <w:style w:type="character" w:customStyle="1" w:styleId="CommentTextChar">
    <w:name w:val="Comment Text Char"/>
    <w:link w:val="CommentText"/>
    <w:rsid w:val="00A970AC"/>
    <w:rPr>
      <w:sz w:val="24"/>
      <w:szCs w:val="24"/>
      <w:lang w:val="it-IT" w:eastAsia="it-IT"/>
    </w:rPr>
  </w:style>
  <w:style w:type="paragraph" w:styleId="CommentSubject">
    <w:name w:val="annotation subject"/>
    <w:basedOn w:val="CommentText"/>
    <w:next w:val="CommentText"/>
    <w:link w:val="CommentSubjectChar"/>
    <w:rsid w:val="00A970AC"/>
    <w:rPr>
      <w:b/>
      <w:bCs/>
    </w:rPr>
  </w:style>
  <w:style w:type="character" w:customStyle="1" w:styleId="CommentSubjectChar">
    <w:name w:val="Comment Subject Char"/>
    <w:link w:val="CommentSubject"/>
    <w:rsid w:val="00A970AC"/>
    <w:rPr>
      <w:b/>
      <w:bCs/>
      <w:sz w:val="24"/>
      <w:szCs w:val="24"/>
      <w:lang w:val="it-IT" w:eastAsia="it-IT"/>
    </w:rPr>
  </w:style>
  <w:style w:type="paragraph" w:styleId="BalloonText">
    <w:name w:val="Balloon Text"/>
    <w:basedOn w:val="Normal"/>
    <w:link w:val="BalloonTextChar"/>
    <w:rsid w:val="00A970AC"/>
    <w:rPr>
      <w:sz w:val="18"/>
      <w:szCs w:val="18"/>
    </w:rPr>
  </w:style>
  <w:style w:type="character" w:customStyle="1" w:styleId="BalloonTextChar">
    <w:name w:val="Balloon Text Char"/>
    <w:link w:val="BalloonText"/>
    <w:rsid w:val="00A970AC"/>
    <w:rPr>
      <w:sz w:val="18"/>
      <w:szCs w:val="18"/>
      <w:lang w:val="it-IT" w:eastAsia="it-IT"/>
    </w:rPr>
  </w:style>
  <w:style w:type="paragraph" w:styleId="ListParagraph">
    <w:name w:val="List Paragraph"/>
    <w:basedOn w:val="Normal"/>
    <w:uiPriority w:val="34"/>
    <w:qFormat/>
    <w:rsid w:val="00591E94"/>
    <w:pPr>
      <w:ind w:left="720"/>
      <w:contextualSpacing/>
    </w:pPr>
  </w:style>
  <w:style w:type="paragraph" w:styleId="PlainText">
    <w:name w:val="Plain Text"/>
    <w:basedOn w:val="Normal"/>
    <w:link w:val="PlainTextChar"/>
    <w:rsid w:val="00D63967"/>
    <w:pPr>
      <w:widowControl w:val="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D63967"/>
    <w:rPr>
      <w:rFonts w:ascii="宋体" w:hAnsi="Courier New" w:cs="Courier New"/>
      <w:kern w:val="2"/>
      <w:sz w:val="21"/>
      <w:szCs w:val="21"/>
      <w:lang w:val="en-US" w:eastAsia="zh-CN"/>
    </w:rPr>
  </w:style>
  <w:style w:type="character" w:customStyle="1" w:styleId="apple-converted-space">
    <w:name w:val="apple-converted-space"/>
    <w:basedOn w:val="DefaultParagraphFont"/>
    <w:rsid w:val="00354483"/>
  </w:style>
  <w:style w:type="character" w:styleId="Emphasis">
    <w:name w:val="Emphasis"/>
    <w:qFormat/>
    <w:rsid w:val="00B7552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D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1B0C"/>
    <w:rPr>
      <w:color w:val="0000FF"/>
      <w:u w:val="single"/>
    </w:rPr>
  </w:style>
  <w:style w:type="character" w:styleId="Strong">
    <w:name w:val="Strong"/>
    <w:qFormat/>
    <w:rsid w:val="00E30DEF"/>
    <w:rPr>
      <w:b/>
      <w:bCs/>
    </w:rPr>
  </w:style>
  <w:style w:type="paragraph" w:styleId="Header">
    <w:name w:val="header"/>
    <w:basedOn w:val="Normal"/>
    <w:link w:val="HeaderChar"/>
    <w:rsid w:val="00312D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312D4F"/>
    <w:rPr>
      <w:sz w:val="18"/>
      <w:szCs w:val="18"/>
      <w:lang w:val="it-IT" w:eastAsia="it-IT"/>
    </w:rPr>
  </w:style>
  <w:style w:type="paragraph" w:styleId="Footer">
    <w:name w:val="footer"/>
    <w:basedOn w:val="Normal"/>
    <w:link w:val="FooterChar"/>
    <w:rsid w:val="00312D4F"/>
    <w:pPr>
      <w:tabs>
        <w:tab w:val="center" w:pos="4153"/>
        <w:tab w:val="right" w:pos="8306"/>
      </w:tabs>
      <w:snapToGrid w:val="0"/>
    </w:pPr>
    <w:rPr>
      <w:sz w:val="18"/>
      <w:szCs w:val="18"/>
    </w:rPr>
  </w:style>
  <w:style w:type="character" w:customStyle="1" w:styleId="FooterChar">
    <w:name w:val="Footer Char"/>
    <w:link w:val="Footer"/>
    <w:rsid w:val="00312D4F"/>
    <w:rPr>
      <w:sz w:val="18"/>
      <w:szCs w:val="18"/>
      <w:lang w:val="it-IT" w:eastAsia="it-IT"/>
    </w:rPr>
  </w:style>
  <w:style w:type="character" w:styleId="CommentReference">
    <w:name w:val="annotation reference"/>
    <w:rsid w:val="00A970AC"/>
    <w:rPr>
      <w:sz w:val="21"/>
      <w:szCs w:val="21"/>
    </w:rPr>
  </w:style>
  <w:style w:type="paragraph" w:styleId="CommentText">
    <w:name w:val="annotation text"/>
    <w:basedOn w:val="Normal"/>
    <w:link w:val="CommentTextChar"/>
    <w:rsid w:val="00A970AC"/>
  </w:style>
  <w:style w:type="character" w:customStyle="1" w:styleId="CommentTextChar">
    <w:name w:val="Comment Text Char"/>
    <w:link w:val="CommentText"/>
    <w:rsid w:val="00A970AC"/>
    <w:rPr>
      <w:sz w:val="24"/>
      <w:szCs w:val="24"/>
      <w:lang w:val="it-IT" w:eastAsia="it-IT"/>
    </w:rPr>
  </w:style>
  <w:style w:type="paragraph" w:styleId="CommentSubject">
    <w:name w:val="annotation subject"/>
    <w:basedOn w:val="CommentText"/>
    <w:next w:val="CommentText"/>
    <w:link w:val="CommentSubjectChar"/>
    <w:rsid w:val="00A970AC"/>
    <w:rPr>
      <w:b/>
      <w:bCs/>
    </w:rPr>
  </w:style>
  <w:style w:type="character" w:customStyle="1" w:styleId="CommentSubjectChar">
    <w:name w:val="Comment Subject Char"/>
    <w:link w:val="CommentSubject"/>
    <w:rsid w:val="00A970AC"/>
    <w:rPr>
      <w:b/>
      <w:bCs/>
      <w:sz w:val="24"/>
      <w:szCs w:val="24"/>
      <w:lang w:val="it-IT" w:eastAsia="it-IT"/>
    </w:rPr>
  </w:style>
  <w:style w:type="paragraph" w:styleId="BalloonText">
    <w:name w:val="Balloon Text"/>
    <w:basedOn w:val="Normal"/>
    <w:link w:val="BalloonTextChar"/>
    <w:rsid w:val="00A970AC"/>
    <w:rPr>
      <w:sz w:val="18"/>
      <w:szCs w:val="18"/>
    </w:rPr>
  </w:style>
  <w:style w:type="character" w:customStyle="1" w:styleId="BalloonTextChar">
    <w:name w:val="Balloon Text Char"/>
    <w:link w:val="BalloonText"/>
    <w:rsid w:val="00A970AC"/>
    <w:rPr>
      <w:sz w:val="18"/>
      <w:szCs w:val="18"/>
      <w:lang w:val="it-IT" w:eastAsia="it-IT"/>
    </w:rPr>
  </w:style>
  <w:style w:type="paragraph" w:styleId="ListParagraph">
    <w:name w:val="List Paragraph"/>
    <w:basedOn w:val="Normal"/>
    <w:uiPriority w:val="34"/>
    <w:qFormat/>
    <w:rsid w:val="00591E94"/>
    <w:pPr>
      <w:ind w:left="720"/>
      <w:contextualSpacing/>
    </w:pPr>
  </w:style>
  <w:style w:type="paragraph" w:styleId="PlainText">
    <w:name w:val="Plain Text"/>
    <w:basedOn w:val="Normal"/>
    <w:link w:val="PlainTextChar"/>
    <w:rsid w:val="00D63967"/>
    <w:pPr>
      <w:widowControl w:val="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D63967"/>
    <w:rPr>
      <w:rFonts w:ascii="宋体" w:hAnsi="Courier New" w:cs="Courier New"/>
      <w:kern w:val="2"/>
      <w:sz w:val="21"/>
      <w:szCs w:val="21"/>
      <w:lang w:val="en-US" w:eastAsia="zh-CN"/>
    </w:rPr>
  </w:style>
  <w:style w:type="character" w:customStyle="1" w:styleId="apple-converted-space">
    <w:name w:val="apple-converted-space"/>
    <w:basedOn w:val="DefaultParagraphFont"/>
    <w:rsid w:val="00354483"/>
  </w:style>
  <w:style w:type="character" w:styleId="Emphasis">
    <w:name w:val="Emphasis"/>
    <w:qFormat/>
    <w:rsid w:val="00B75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98312">
      <w:bodyDiv w:val="1"/>
      <w:marLeft w:val="0"/>
      <w:marRight w:val="0"/>
      <w:marTop w:val="0"/>
      <w:marBottom w:val="0"/>
      <w:divBdr>
        <w:top w:val="none" w:sz="0" w:space="0" w:color="auto"/>
        <w:left w:val="none" w:sz="0" w:space="0" w:color="auto"/>
        <w:bottom w:val="none" w:sz="0" w:space="0" w:color="auto"/>
        <w:right w:val="none" w:sz="0" w:space="0" w:color="auto"/>
      </w:divBdr>
      <w:divsChild>
        <w:div w:id="925846257">
          <w:marLeft w:val="0"/>
          <w:marRight w:val="0"/>
          <w:marTop w:val="0"/>
          <w:marBottom w:val="0"/>
          <w:divBdr>
            <w:top w:val="none" w:sz="0" w:space="0" w:color="auto"/>
            <w:left w:val="none" w:sz="0" w:space="0" w:color="auto"/>
            <w:bottom w:val="none" w:sz="0" w:space="0" w:color="auto"/>
            <w:right w:val="none" w:sz="0" w:space="0" w:color="auto"/>
          </w:divBdr>
        </w:div>
        <w:div w:id="489757729">
          <w:marLeft w:val="0"/>
          <w:marRight w:val="0"/>
          <w:marTop w:val="0"/>
          <w:marBottom w:val="0"/>
          <w:divBdr>
            <w:top w:val="none" w:sz="0" w:space="0" w:color="auto"/>
            <w:left w:val="none" w:sz="0" w:space="0" w:color="auto"/>
            <w:bottom w:val="none" w:sz="0" w:space="0" w:color="auto"/>
            <w:right w:val="none" w:sz="0" w:space="0" w:color="auto"/>
          </w:divBdr>
        </w:div>
        <w:div w:id="1005674374">
          <w:marLeft w:val="0"/>
          <w:marRight w:val="0"/>
          <w:marTop w:val="0"/>
          <w:marBottom w:val="0"/>
          <w:divBdr>
            <w:top w:val="none" w:sz="0" w:space="0" w:color="auto"/>
            <w:left w:val="none" w:sz="0" w:space="0" w:color="auto"/>
            <w:bottom w:val="none" w:sz="0" w:space="0" w:color="auto"/>
            <w:right w:val="none" w:sz="0" w:space="0" w:color="auto"/>
          </w:divBdr>
        </w:div>
        <w:div w:id="1290235970">
          <w:marLeft w:val="0"/>
          <w:marRight w:val="0"/>
          <w:marTop w:val="0"/>
          <w:marBottom w:val="0"/>
          <w:divBdr>
            <w:top w:val="none" w:sz="0" w:space="0" w:color="auto"/>
            <w:left w:val="none" w:sz="0" w:space="0" w:color="auto"/>
            <w:bottom w:val="none" w:sz="0" w:space="0" w:color="auto"/>
            <w:right w:val="none" w:sz="0" w:space="0" w:color="auto"/>
          </w:divBdr>
        </w:div>
        <w:div w:id="767391327">
          <w:marLeft w:val="0"/>
          <w:marRight w:val="0"/>
          <w:marTop w:val="0"/>
          <w:marBottom w:val="0"/>
          <w:divBdr>
            <w:top w:val="none" w:sz="0" w:space="0" w:color="auto"/>
            <w:left w:val="none" w:sz="0" w:space="0" w:color="auto"/>
            <w:bottom w:val="none" w:sz="0" w:space="0" w:color="auto"/>
            <w:right w:val="none" w:sz="0" w:space="0" w:color="auto"/>
          </w:divBdr>
        </w:div>
        <w:div w:id="1250845518">
          <w:marLeft w:val="0"/>
          <w:marRight w:val="0"/>
          <w:marTop w:val="0"/>
          <w:marBottom w:val="0"/>
          <w:divBdr>
            <w:top w:val="none" w:sz="0" w:space="0" w:color="auto"/>
            <w:left w:val="none" w:sz="0" w:space="0" w:color="auto"/>
            <w:bottom w:val="none" w:sz="0" w:space="0" w:color="auto"/>
            <w:right w:val="none" w:sz="0" w:space="0" w:color="auto"/>
          </w:divBdr>
        </w:div>
        <w:div w:id="134493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adefelice@hotmail.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1588</Words>
  <Characters>9053</Characters>
  <Application>Microsoft Macintosh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Neo-adjuvant chemoradiotherapy for locally advanced rectal cancer: the debate continues</vt:lpstr>
    </vt:vector>
  </TitlesOfParts>
  <Company/>
  <LinksUpToDate>false</LinksUpToDate>
  <CharactersWithSpaces>10620</CharactersWithSpaces>
  <SharedDoc>false</SharedDoc>
  <HLinks>
    <vt:vector size="78" baseType="variant">
      <vt:variant>
        <vt:i4>3670022</vt:i4>
      </vt:variant>
      <vt:variant>
        <vt:i4>33</vt:i4>
      </vt:variant>
      <vt:variant>
        <vt:i4>0</vt:i4>
      </vt:variant>
      <vt:variant>
        <vt:i4>5</vt:i4>
      </vt:variant>
      <vt:variant>
        <vt:lpwstr>http://www.ncbi.nlm.nih.gov/pubmed?term=JP%20Gerard%2C%20D.%20Azria%2C%20S.%20Gourgon-Bourgade.%20I.Martel-laffay%20et%20all%3AComparison%20of%20two%20neoadjuvant%20chemoradiotherapy%20regimens%20foe%20locally%20advanced%20rectal%20cancer%3A%20results%20of%20the%20phase%20III%20Trial%20%2C</vt:lpwstr>
      </vt:variant>
      <vt:variant>
        <vt:lpwstr>#</vt:lpwstr>
      </vt:variant>
      <vt:variant>
        <vt:i4>2162737</vt:i4>
      </vt:variant>
      <vt:variant>
        <vt:i4>30</vt:i4>
      </vt:variant>
      <vt:variant>
        <vt:i4>0</vt:i4>
      </vt:variant>
      <vt:variant>
        <vt:i4>5</vt:i4>
      </vt:variant>
      <vt:variant>
        <vt:lpwstr>http://www.ncbi.nlm.nih.gov/pubmed?term=%22Gourgou-Bourgade%20S%22%5BAuthor%5D</vt:lpwstr>
      </vt:variant>
      <vt:variant>
        <vt:lpwstr/>
      </vt:variant>
      <vt:variant>
        <vt:i4>3276898</vt:i4>
      </vt:variant>
      <vt:variant>
        <vt:i4>27</vt:i4>
      </vt:variant>
      <vt:variant>
        <vt:i4>0</vt:i4>
      </vt:variant>
      <vt:variant>
        <vt:i4>5</vt:i4>
      </vt:variant>
      <vt:variant>
        <vt:lpwstr>http://www.ncbi.nlm.nih.gov/pubmed?term=%22Azria%20D%22%5BAuthor%5D</vt:lpwstr>
      </vt:variant>
      <vt:variant>
        <vt:lpwstr/>
      </vt:variant>
      <vt:variant>
        <vt:i4>6619172</vt:i4>
      </vt:variant>
      <vt:variant>
        <vt:i4>24</vt:i4>
      </vt:variant>
      <vt:variant>
        <vt:i4>0</vt:i4>
      </vt:variant>
      <vt:variant>
        <vt:i4>5</vt:i4>
      </vt:variant>
      <vt:variant>
        <vt:lpwstr>http://www.ncbi.nlm.nih.gov/pubmed?term=%22G%C3%A9rard%20JP%22%5BAuthor%5D</vt:lpwstr>
      </vt:variant>
      <vt:variant>
        <vt:lpwstr/>
      </vt:variant>
      <vt:variant>
        <vt:i4>3997709</vt:i4>
      </vt:variant>
      <vt:variant>
        <vt:i4>21</vt:i4>
      </vt:variant>
      <vt:variant>
        <vt:i4>0</vt:i4>
      </vt:variant>
      <vt:variant>
        <vt:i4>5</vt:i4>
      </vt:variant>
      <vt:variant>
        <vt:lpwstr>http://www.ncbi.nlm.nih.gov/pubmed?term=Aschele%20C%2C%20Cionini%20L%2C%20Lonardi%20S%2C%20Pinto%20C%2C%20Cordio%20S%2C%20et%20all%3A%20Primary%20tumor%20response%20to%20preoperative%20Chemoradiation%20with%20or%20without%20Oxaliplatin%20in%20locally%20advanced%20Rectal%20Cancer%3A%20Pathologic%20Results%20of%20the%20STAR-01%20Randomized%20Phase%20III%20Trial.</vt:lpwstr>
      </vt:variant>
      <vt:variant>
        <vt:lpwstr>#</vt:lpwstr>
      </vt:variant>
      <vt:variant>
        <vt:i4>5111835</vt:i4>
      </vt:variant>
      <vt:variant>
        <vt:i4>18</vt:i4>
      </vt:variant>
      <vt:variant>
        <vt:i4>0</vt:i4>
      </vt:variant>
      <vt:variant>
        <vt:i4>5</vt:i4>
      </vt:variant>
      <vt:variant>
        <vt:lpwstr>http://www.ncbi.nlm.nih.gov/pubmed?term=%22Lonardi%20S%22%5BAuthor%5D</vt:lpwstr>
      </vt:variant>
      <vt:variant>
        <vt:lpwstr/>
      </vt:variant>
      <vt:variant>
        <vt:i4>4456472</vt:i4>
      </vt:variant>
      <vt:variant>
        <vt:i4>15</vt:i4>
      </vt:variant>
      <vt:variant>
        <vt:i4>0</vt:i4>
      </vt:variant>
      <vt:variant>
        <vt:i4>5</vt:i4>
      </vt:variant>
      <vt:variant>
        <vt:lpwstr>http://www.ncbi.nlm.nih.gov/pubmed?term=%22Cionini%20L%22%5BAuthor%5D</vt:lpwstr>
      </vt:variant>
      <vt:variant>
        <vt:lpwstr/>
      </vt:variant>
      <vt:variant>
        <vt:i4>4521990</vt:i4>
      </vt:variant>
      <vt:variant>
        <vt:i4>12</vt:i4>
      </vt:variant>
      <vt:variant>
        <vt:i4>0</vt:i4>
      </vt:variant>
      <vt:variant>
        <vt:i4>5</vt:i4>
      </vt:variant>
      <vt:variant>
        <vt:lpwstr>http://www.ncbi.nlm.nih.gov/pubmed?term=%22Aschele%20C%22%5BAuthor%5D</vt:lpwstr>
      </vt:variant>
      <vt:variant>
        <vt:lpwstr/>
      </vt:variant>
      <vt:variant>
        <vt:i4>1900600</vt:i4>
      </vt:variant>
      <vt:variant>
        <vt:i4>9</vt:i4>
      </vt:variant>
      <vt:variant>
        <vt:i4>0</vt:i4>
      </vt:variant>
      <vt:variant>
        <vt:i4>5</vt:i4>
      </vt:variant>
      <vt:variant>
        <vt:lpwstr>http://www.ncbi.nlm.nih.gov/pubmed?term=Navarro%20M%5BAuthor%5D&amp;cauthor=true&amp;cauthor_uid=19451431</vt:lpwstr>
      </vt:variant>
      <vt:variant>
        <vt:lpwstr/>
      </vt:variant>
      <vt:variant>
        <vt:i4>65638</vt:i4>
      </vt:variant>
      <vt:variant>
        <vt:i4>6</vt:i4>
      </vt:variant>
      <vt:variant>
        <vt:i4>0</vt:i4>
      </vt:variant>
      <vt:variant>
        <vt:i4>5</vt:i4>
      </vt:variant>
      <vt:variant>
        <vt:lpwstr>http://www.ncbi.nlm.nih.gov/pubmed?term=Boni%20C%5BAuthor%5D&amp;cauthor=true&amp;cauthor_uid=19451431</vt:lpwstr>
      </vt:variant>
      <vt:variant>
        <vt:lpwstr/>
      </vt:variant>
      <vt:variant>
        <vt:i4>7536664</vt:i4>
      </vt:variant>
      <vt:variant>
        <vt:i4>3</vt:i4>
      </vt:variant>
      <vt:variant>
        <vt:i4>0</vt:i4>
      </vt:variant>
      <vt:variant>
        <vt:i4>5</vt:i4>
      </vt:variant>
      <vt:variant>
        <vt:lpwstr>http://www.ncbi.nlm.nih.gov/pubmed?term=Andr%C3%A9%20T%5BAuthor%5D&amp;cauthor=true&amp;cauthor_uid=19451431</vt:lpwstr>
      </vt:variant>
      <vt:variant>
        <vt:lpwstr/>
      </vt:variant>
      <vt:variant>
        <vt:i4>1114160</vt:i4>
      </vt:variant>
      <vt:variant>
        <vt:i4>0</vt:i4>
      </vt:variant>
      <vt:variant>
        <vt:i4>0</vt:i4>
      </vt:variant>
      <vt:variant>
        <vt:i4>5</vt:i4>
      </vt:variant>
      <vt:variant>
        <vt:lpwstr>mailto:fradefelice@hotmail.it</vt:lpwstr>
      </vt:variant>
      <vt:variant>
        <vt:lpwstr/>
      </vt:variant>
      <vt:variant>
        <vt:i4>458846</vt:i4>
      </vt:variant>
      <vt:variant>
        <vt:i4>0</vt:i4>
      </vt:variant>
      <vt:variant>
        <vt:i4>0</vt:i4>
      </vt:variant>
      <vt:variant>
        <vt:i4>5</vt:i4>
      </vt:variant>
      <vt:variant>
        <vt:lpwstr>http://www.crossref.org/SimpleTextQuery/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Neo-adjuvant chemoradiotherapy for locally advanced rectal cancer: the debate continues</dc:title>
  <dc:creator>Valentina</dc:creator>
  <cp:lastModifiedBy>NA MA</cp:lastModifiedBy>
  <cp:revision>2</cp:revision>
  <dcterms:created xsi:type="dcterms:W3CDTF">2014-11-18T23:05:00Z</dcterms:created>
  <dcterms:modified xsi:type="dcterms:W3CDTF">2014-11-18T23:05:00Z</dcterms:modified>
</cp:coreProperties>
</file>