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34655" w14:textId="6564F6CC" w:rsidR="007E2CBC" w:rsidRPr="007E2CBC" w:rsidRDefault="007E2CBC" w:rsidP="007E2CBC">
      <w:pPr>
        <w:spacing w:line="360" w:lineRule="auto"/>
        <w:jc w:val="both"/>
        <w:rPr>
          <w:rFonts w:ascii="Book Antiqua" w:eastAsia="宋体" w:hAnsi="Book Antiqua"/>
          <w:lang w:eastAsia="zh-CN"/>
        </w:rPr>
      </w:pPr>
      <w:r w:rsidRPr="007E2CBC">
        <w:rPr>
          <w:rFonts w:ascii="Book Antiqua" w:eastAsia="宋体" w:hAnsi="Book Antiqua"/>
          <w:lang w:eastAsia="zh-CN"/>
        </w:rPr>
        <w:t>Name of journal: World Journal of Gastrointestinal Endoscopy</w:t>
      </w:r>
    </w:p>
    <w:p w14:paraId="2D8E17AD" w14:textId="39A0E54B" w:rsidR="007E2CBC" w:rsidRPr="007E2CBC" w:rsidRDefault="007E2CBC" w:rsidP="007E2CBC">
      <w:pPr>
        <w:spacing w:line="360" w:lineRule="auto"/>
        <w:jc w:val="both"/>
        <w:rPr>
          <w:rFonts w:ascii="Book Antiqua" w:eastAsia="宋体" w:hAnsi="Book Antiqua"/>
          <w:lang w:eastAsia="zh-CN"/>
        </w:rPr>
      </w:pPr>
      <w:r w:rsidRPr="007E2CBC">
        <w:rPr>
          <w:rFonts w:ascii="Book Antiqua" w:eastAsia="宋体" w:hAnsi="Book Antiqua"/>
          <w:lang w:eastAsia="zh-CN"/>
        </w:rPr>
        <w:t>ESPS Manuscript NO: 14088</w:t>
      </w:r>
    </w:p>
    <w:p w14:paraId="69373BB2" w14:textId="00F96716" w:rsidR="00A55E63" w:rsidRPr="007E2CBC" w:rsidRDefault="007E2CBC" w:rsidP="007E2CBC">
      <w:pPr>
        <w:spacing w:line="360" w:lineRule="auto"/>
        <w:jc w:val="both"/>
        <w:rPr>
          <w:rFonts w:ascii="Book Antiqua" w:eastAsia="宋体" w:hAnsi="Book Antiqua"/>
          <w:lang w:eastAsia="zh-CN"/>
        </w:rPr>
      </w:pPr>
      <w:r w:rsidRPr="007E2CBC">
        <w:rPr>
          <w:rFonts w:ascii="Book Antiqua" w:eastAsia="宋体" w:hAnsi="Book Antiqua"/>
          <w:lang w:eastAsia="zh-CN"/>
        </w:rPr>
        <w:t>Columns: CASE REPORT</w:t>
      </w:r>
    </w:p>
    <w:p w14:paraId="62D754BF" w14:textId="77777777" w:rsidR="007E2CBC" w:rsidRPr="007E2CBC" w:rsidRDefault="007E2CBC" w:rsidP="007E2CBC">
      <w:pPr>
        <w:spacing w:line="360" w:lineRule="auto"/>
        <w:jc w:val="both"/>
        <w:rPr>
          <w:rFonts w:ascii="Book Antiqua" w:eastAsia="宋体" w:hAnsi="Book Antiqua"/>
          <w:lang w:eastAsia="zh-CN"/>
        </w:rPr>
      </w:pPr>
    </w:p>
    <w:p w14:paraId="06FA0A1D" w14:textId="0B9E84ED" w:rsidR="0040642D" w:rsidRPr="007E2CBC" w:rsidRDefault="0040642D" w:rsidP="007E2CBC">
      <w:pPr>
        <w:spacing w:line="360" w:lineRule="auto"/>
        <w:jc w:val="both"/>
        <w:rPr>
          <w:rFonts w:ascii="Book Antiqua" w:hAnsi="Book Antiqua"/>
          <w:b/>
          <w:bCs/>
        </w:rPr>
      </w:pPr>
      <w:r w:rsidRPr="007E2CBC">
        <w:rPr>
          <w:rFonts w:ascii="Book Antiqua" w:hAnsi="Book Antiqua"/>
          <w:b/>
          <w:bCs/>
        </w:rPr>
        <w:t xml:space="preserve">Chronic abdominal pain secondary to </w:t>
      </w:r>
      <w:r w:rsidR="00F82FE8" w:rsidRPr="007E2CBC">
        <w:rPr>
          <w:rFonts w:ascii="Book Antiqua" w:hAnsi="Book Antiqua"/>
          <w:b/>
          <w:bCs/>
        </w:rPr>
        <w:t xml:space="preserve">mesenteric panniculitis treated </w:t>
      </w:r>
      <w:r w:rsidRPr="007E2CBC">
        <w:rPr>
          <w:rFonts w:ascii="Book Antiqua" w:hAnsi="Book Antiqua"/>
          <w:b/>
          <w:bCs/>
        </w:rPr>
        <w:t xml:space="preserve">successfully with </w:t>
      </w:r>
      <w:r w:rsidR="00F72AC6" w:rsidRPr="00F72AC6">
        <w:rPr>
          <w:rFonts w:ascii="Book Antiqua" w:hAnsi="Book Antiqua"/>
          <w:b/>
        </w:rPr>
        <w:t>endoscopic ultrasonography</w:t>
      </w:r>
      <w:r w:rsidRPr="007E2CBC">
        <w:rPr>
          <w:rFonts w:ascii="Book Antiqua" w:hAnsi="Book Antiqua"/>
          <w:b/>
          <w:bCs/>
        </w:rPr>
        <w:t xml:space="preserve">-guided celiac plexus block: </w:t>
      </w:r>
      <w:r w:rsidR="007E2CBC" w:rsidRPr="007E2CBC">
        <w:rPr>
          <w:rFonts w:ascii="Book Antiqua" w:hAnsi="Book Antiqua"/>
          <w:b/>
          <w:bCs/>
        </w:rPr>
        <w:t xml:space="preserve">A </w:t>
      </w:r>
      <w:r w:rsidRPr="007E2CBC">
        <w:rPr>
          <w:rFonts w:ascii="Book Antiqua" w:hAnsi="Book Antiqua"/>
          <w:b/>
          <w:bCs/>
        </w:rPr>
        <w:t>case report</w:t>
      </w:r>
    </w:p>
    <w:p w14:paraId="00394C18" w14:textId="77777777" w:rsidR="00F82FE8" w:rsidRPr="007E2CBC" w:rsidRDefault="00F82FE8" w:rsidP="007E2CBC">
      <w:pPr>
        <w:spacing w:line="360" w:lineRule="auto"/>
        <w:jc w:val="both"/>
        <w:rPr>
          <w:rFonts w:ascii="Book Antiqua" w:eastAsia="宋体" w:hAnsi="Book Antiqua"/>
          <w:lang w:eastAsia="zh-CN"/>
        </w:rPr>
      </w:pPr>
    </w:p>
    <w:p w14:paraId="3128F6E2" w14:textId="77777777" w:rsidR="00A55E63" w:rsidRPr="007E2CBC" w:rsidRDefault="00A55E63" w:rsidP="007E2CBC">
      <w:pPr>
        <w:spacing w:line="360" w:lineRule="auto"/>
        <w:jc w:val="both"/>
        <w:rPr>
          <w:rFonts w:ascii="Book Antiqua" w:hAnsi="Book Antiqua"/>
          <w:b/>
        </w:rPr>
      </w:pPr>
      <w:r w:rsidRPr="007E2CBC">
        <w:rPr>
          <w:rFonts w:ascii="Book Antiqua" w:hAnsi="Book Antiqua"/>
        </w:rPr>
        <w:t xml:space="preserve">Alhazzani W </w:t>
      </w:r>
      <w:r w:rsidRPr="007E2CBC">
        <w:rPr>
          <w:rFonts w:ascii="Book Antiqua" w:hAnsi="Book Antiqua"/>
          <w:i/>
        </w:rPr>
        <w:t>et al.</w:t>
      </w:r>
      <w:r w:rsidRPr="007E2CBC">
        <w:rPr>
          <w:rFonts w:ascii="Book Antiqua" w:hAnsi="Book Antiqua"/>
          <w:b/>
        </w:rPr>
        <w:t xml:space="preserve"> </w:t>
      </w:r>
      <w:r w:rsidRPr="007E2CBC">
        <w:rPr>
          <w:rFonts w:ascii="Book Antiqua" w:hAnsi="Book Antiqua"/>
        </w:rPr>
        <w:t>Celiac plexus block for mesenteric panniculitis</w:t>
      </w:r>
    </w:p>
    <w:p w14:paraId="4796E716" w14:textId="77777777" w:rsidR="00A55E63" w:rsidRPr="007E2CBC" w:rsidRDefault="00A55E63" w:rsidP="007E2CBC">
      <w:pPr>
        <w:spacing w:line="360" w:lineRule="auto"/>
        <w:jc w:val="both"/>
        <w:rPr>
          <w:rFonts w:ascii="Book Antiqua" w:eastAsia="宋体" w:hAnsi="Book Antiqua"/>
          <w:lang w:eastAsia="zh-CN"/>
        </w:rPr>
      </w:pPr>
    </w:p>
    <w:p w14:paraId="032C237E" w14:textId="42103447" w:rsidR="0040642D" w:rsidRPr="007E2CBC" w:rsidRDefault="0040642D" w:rsidP="007E2CBC">
      <w:pPr>
        <w:spacing w:line="360" w:lineRule="auto"/>
        <w:jc w:val="both"/>
        <w:rPr>
          <w:rFonts w:ascii="Book Antiqua" w:hAnsi="Book Antiqua"/>
          <w:bCs/>
          <w:vertAlign w:val="superscript"/>
        </w:rPr>
      </w:pPr>
      <w:r w:rsidRPr="007E2CBC">
        <w:rPr>
          <w:rFonts w:ascii="Book Antiqua" w:hAnsi="Book Antiqua"/>
          <w:bCs/>
        </w:rPr>
        <w:t xml:space="preserve">Waleed Alhazzani, </w:t>
      </w:r>
      <w:r w:rsidR="00690092" w:rsidRPr="007E2CBC">
        <w:rPr>
          <w:rFonts w:ascii="Book Antiqua" w:hAnsi="Book Antiqua"/>
          <w:bCs/>
        </w:rPr>
        <w:t>Humaid O</w:t>
      </w:r>
      <w:r w:rsidR="007E2CBC">
        <w:rPr>
          <w:rFonts w:ascii="Book Antiqua" w:eastAsia="宋体" w:hAnsi="Book Antiqua" w:hint="eastAsia"/>
          <w:bCs/>
          <w:lang w:eastAsia="zh-CN"/>
        </w:rPr>
        <w:t xml:space="preserve"> </w:t>
      </w:r>
      <w:r w:rsidR="00690092" w:rsidRPr="007E2CBC">
        <w:rPr>
          <w:rFonts w:ascii="Book Antiqua" w:hAnsi="Book Antiqua"/>
          <w:bCs/>
        </w:rPr>
        <w:t xml:space="preserve">Al-Shamsi, </w:t>
      </w:r>
      <w:r w:rsidRPr="007E2CBC">
        <w:rPr>
          <w:rFonts w:ascii="Book Antiqua" w:hAnsi="Book Antiqua"/>
          <w:bCs/>
        </w:rPr>
        <w:t>Eric Greenwald, Jasim Radhi, Frances Tse</w:t>
      </w:r>
    </w:p>
    <w:p w14:paraId="4F5A4CD9" w14:textId="0A9A3605" w:rsidR="00D2693B" w:rsidRPr="007E2CBC" w:rsidRDefault="00D2693B" w:rsidP="007E2CBC">
      <w:pPr>
        <w:spacing w:line="360" w:lineRule="auto"/>
        <w:jc w:val="both"/>
        <w:rPr>
          <w:rFonts w:ascii="Book Antiqua" w:hAnsi="Book Antiqua"/>
          <w:b/>
        </w:rPr>
      </w:pPr>
    </w:p>
    <w:p w14:paraId="6517B2C4" w14:textId="38CB8F01" w:rsidR="0040642D" w:rsidRPr="007E2CBC" w:rsidRDefault="00D2693B" w:rsidP="007E2CBC">
      <w:pPr>
        <w:spacing w:line="360" w:lineRule="auto"/>
        <w:jc w:val="both"/>
        <w:rPr>
          <w:rFonts w:ascii="Book Antiqua" w:hAnsi="Book Antiqua"/>
          <w:vertAlign w:val="superscript"/>
        </w:rPr>
      </w:pPr>
      <w:r w:rsidRPr="007E2CBC">
        <w:rPr>
          <w:rFonts w:ascii="Book Antiqua" w:hAnsi="Book Antiqua"/>
          <w:b/>
          <w:bCs/>
        </w:rPr>
        <w:t xml:space="preserve">Waleed Alhazzani, </w:t>
      </w:r>
      <w:r w:rsidR="00F72AC6">
        <w:rPr>
          <w:rFonts w:ascii="Book Antiqua" w:hAnsi="Book Antiqua"/>
          <w:b/>
          <w:bCs/>
        </w:rPr>
        <w:t>Humaid O</w:t>
      </w:r>
      <w:r w:rsidR="00F72AC6">
        <w:rPr>
          <w:rFonts w:ascii="Book Antiqua" w:eastAsia="宋体" w:hAnsi="Book Antiqua" w:hint="eastAsia"/>
          <w:b/>
          <w:bCs/>
          <w:lang w:eastAsia="zh-CN"/>
        </w:rPr>
        <w:t xml:space="preserve"> </w:t>
      </w:r>
      <w:r w:rsidR="00286199" w:rsidRPr="007E2CBC">
        <w:rPr>
          <w:rFonts w:ascii="Book Antiqua" w:hAnsi="Book Antiqua"/>
          <w:b/>
          <w:bCs/>
        </w:rPr>
        <w:t xml:space="preserve">Al-Shamsi, </w:t>
      </w:r>
      <w:r w:rsidRPr="007E2CBC">
        <w:rPr>
          <w:rFonts w:ascii="Book Antiqua" w:hAnsi="Book Antiqua"/>
          <w:b/>
          <w:bCs/>
        </w:rPr>
        <w:t>Eric Greenwald, Frances Tse</w:t>
      </w:r>
      <w:r w:rsidR="007E2CBC">
        <w:rPr>
          <w:rFonts w:ascii="Book Antiqua" w:hAnsi="Book Antiqua"/>
        </w:rPr>
        <w:t>,</w:t>
      </w:r>
      <w:r w:rsidR="007E2CBC">
        <w:rPr>
          <w:rFonts w:ascii="Book Antiqua" w:eastAsia="宋体" w:hAnsi="Book Antiqua" w:hint="eastAsia"/>
          <w:lang w:eastAsia="zh-CN"/>
        </w:rPr>
        <w:t xml:space="preserve"> </w:t>
      </w:r>
      <w:r w:rsidR="0040642D" w:rsidRPr="007E2CBC">
        <w:rPr>
          <w:rFonts w:ascii="Book Antiqua" w:hAnsi="Book Antiqua"/>
        </w:rPr>
        <w:t xml:space="preserve">Department of Medicine, McMaster University, Hamilton, </w:t>
      </w:r>
      <w:r w:rsidR="00F72AC6" w:rsidRPr="00F42EE7">
        <w:rPr>
          <w:rFonts w:ascii="Book Antiqua" w:hAnsi="Book Antiqua"/>
        </w:rPr>
        <w:t>Ontario L8S</w:t>
      </w:r>
      <w:r w:rsidR="00F72AC6">
        <w:rPr>
          <w:rFonts w:ascii="Book Antiqua" w:hAnsi="Book Antiqua"/>
        </w:rPr>
        <w:t xml:space="preserve"> </w:t>
      </w:r>
      <w:r w:rsidR="00F72AC6" w:rsidRPr="00F42EE7">
        <w:rPr>
          <w:rFonts w:ascii="Book Antiqua" w:hAnsi="Book Antiqua"/>
        </w:rPr>
        <w:t>4L8</w:t>
      </w:r>
      <w:r w:rsidR="00F72AC6">
        <w:rPr>
          <w:rFonts w:ascii="Book Antiqua" w:eastAsia="宋体" w:hAnsi="Book Antiqua" w:hint="eastAsia"/>
          <w:lang w:eastAsia="zh-CN"/>
        </w:rPr>
        <w:t xml:space="preserve">, </w:t>
      </w:r>
      <w:r w:rsidR="0040642D" w:rsidRPr="007E2CBC">
        <w:rPr>
          <w:rFonts w:ascii="Book Antiqua" w:hAnsi="Book Antiqua"/>
        </w:rPr>
        <w:t>Canada</w:t>
      </w:r>
    </w:p>
    <w:p w14:paraId="59320655" w14:textId="77777777" w:rsidR="00D2693B" w:rsidRPr="007E2CBC" w:rsidRDefault="00D2693B" w:rsidP="007E2CBC">
      <w:pPr>
        <w:spacing w:line="360" w:lineRule="auto"/>
        <w:jc w:val="both"/>
        <w:rPr>
          <w:rFonts w:ascii="Book Antiqua" w:hAnsi="Book Antiqua"/>
          <w:b/>
          <w:bCs/>
        </w:rPr>
      </w:pPr>
    </w:p>
    <w:p w14:paraId="6F29D1C1" w14:textId="01BD696A" w:rsidR="00D2693B" w:rsidRDefault="00D2693B" w:rsidP="00F42EE7">
      <w:pPr>
        <w:spacing w:line="360" w:lineRule="auto"/>
        <w:jc w:val="both"/>
        <w:rPr>
          <w:rFonts w:ascii="Book Antiqua" w:eastAsia="宋体" w:hAnsi="Book Antiqua"/>
          <w:lang w:eastAsia="zh-CN"/>
        </w:rPr>
      </w:pPr>
      <w:r w:rsidRPr="007E2CBC">
        <w:rPr>
          <w:rFonts w:ascii="Book Antiqua" w:hAnsi="Book Antiqua"/>
          <w:b/>
          <w:bCs/>
        </w:rPr>
        <w:t xml:space="preserve">Waleed Alhazzani, </w:t>
      </w:r>
      <w:r w:rsidR="0040642D" w:rsidRPr="007E2CBC">
        <w:rPr>
          <w:rFonts w:ascii="Book Antiqua" w:hAnsi="Book Antiqua"/>
        </w:rPr>
        <w:t xml:space="preserve">Department of Clinical </w:t>
      </w:r>
      <w:r w:rsidRPr="007E2CBC">
        <w:rPr>
          <w:rFonts w:ascii="Book Antiqua" w:hAnsi="Book Antiqua"/>
        </w:rPr>
        <w:t xml:space="preserve">Epidemiology and Biostatistics, McMaster University, </w:t>
      </w:r>
      <w:r w:rsidR="00F42EE7" w:rsidRPr="00F42EE7">
        <w:rPr>
          <w:rFonts w:ascii="Book Antiqua" w:hAnsi="Book Antiqua"/>
        </w:rPr>
        <w:t>Hamilton, Ontario L8S</w:t>
      </w:r>
      <w:r w:rsidR="00F42EE7">
        <w:rPr>
          <w:rFonts w:ascii="Book Antiqua" w:hAnsi="Book Antiqua"/>
        </w:rPr>
        <w:t xml:space="preserve"> </w:t>
      </w:r>
      <w:r w:rsidR="00F42EE7" w:rsidRPr="00F42EE7">
        <w:rPr>
          <w:rFonts w:ascii="Book Antiqua" w:hAnsi="Book Antiqua"/>
        </w:rPr>
        <w:t>4L8</w:t>
      </w:r>
      <w:r w:rsidR="00F72AC6">
        <w:rPr>
          <w:rFonts w:ascii="Book Antiqua" w:eastAsia="宋体" w:hAnsi="Book Antiqua" w:hint="eastAsia"/>
          <w:lang w:eastAsia="zh-CN"/>
        </w:rPr>
        <w:t>,</w:t>
      </w:r>
      <w:r w:rsidR="00F42EE7" w:rsidRPr="007E2CBC">
        <w:rPr>
          <w:rFonts w:ascii="Book Antiqua" w:hAnsi="Book Antiqua"/>
        </w:rPr>
        <w:t xml:space="preserve"> Canada</w:t>
      </w:r>
    </w:p>
    <w:p w14:paraId="47D149F9" w14:textId="77777777" w:rsidR="007E2CBC" w:rsidRPr="007E2CBC" w:rsidRDefault="007E2CBC" w:rsidP="007E2CBC">
      <w:pPr>
        <w:spacing w:line="360" w:lineRule="auto"/>
        <w:jc w:val="both"/>
        <w:rPr>
          <w:rFonts w:ascii="Book Antiqua" w:eastAsia="宋体" w:hAnsi="Book Antiqua"/>
          <w:lang w:eastAsia="zh-CN"/>
        </w:rPr>
      </w:pPr>
    </w:p>
    <w:p w14:paraId="3260C204" w14:textId="6537BFBE" w:rsidR="0040642D" w:rsidRDefault="00D2693B" w:rsidP="00F42EE7">
      <w:pPr>
        <w:spacing w:line="360" w:lineRule="auto"/>
        <w:jc w:val="both"/>
        <w:rPr>
          <w:rFonts w:ascii="Book Antiqua" w:eastAsia="宋体" w:hAnsi="Book Antiqua"/>
          <w:lang w:eastAsia="zh-CN"/>
        </w:rPr>
      </w:pPr>
      <w:r w:rsidRPr="007E2CBC">
        <w:rPr>
          <w:rFonts w:ascii="Book Antiqua" w:hAnsi="Book Antiqua"/>
          <w:b/>
          <w:bCs/>
        </w:rPr>
        <w:t>Jasim Radhi,</w:t>
      </w:r>
      <w:r w:rsidR="00F72AC6">
        <w:rPr>
          <w:rFonts w:ascii="Book Antiqua" w:eastAsia="宋体" w:hAnsi="Book Antiqua" w:hint="eastAsia"/>
          <w:lang w:eastAsia="zh-CN"/>
        </w:rPr>
        <w:t xml:space="preserve"> </w:t>
      </w:r>
      <w:r w:rsidR="0040642D" w:rsidRPr="007E2CBC">
        <w:rPr>
          <w:rFonts w:ascii="Book Antiqua" w:hAnsi="Book Antiqua"/>
        </w:rPr>
        <w:t>Department of Pathology and Molecular Medicine, McMaster University,</w:t>
      </w:r>
      <w:r w:rsidR="00F42EE7" w:rsidRPr="00F42EE7">
        <w:t xml:space="preserve"> </w:t>
      </w:r>
      <w:r w:rsidR="00F42EE7" w:rsidRPr="00F42EE7">
        <w:rPr>
          <w:rFonts w:ascii="Book Antiqua" w:hAnsi="Book Antiqua"/>
        </w:rPr>
        <w:t>Hamilton, Ontario L8S</w:t>
      </w:r>
      <w:r w:rsidR="00F42EE7">
        <w:rPr>
          <w:rFonts w:ascii="Book Antiqua" w:hAnsi="Book Antiqua"/>
        </w:rPr>
        <w:t xml:space="preserve"> </w:t>
      </w:r>
      <w:r w:rsidR="00F42EE7" w:rsidRPr="00F42EE7">
        <w:rPr>
          <w:rFonts w:ascii="Book Antiqua" w:hAnsi="Book Antiqua"/>
        </w:rPr>
        <w:t>4L8</w:t>
      </w:r>
      <w:r w:rsidR="00F72AC6">
        <w:rPr>
          <w:rFonts w:ascii="Book Antiqua" w:eastAsia="宋体" w:hAnsi="Book Antiqua" w:hint="eastAsia"/>
          <w:lang w:eastAsia="zh-CN"/>
        </w:rPr>
        <w:t>,</w:t>
      </w:r>
      <w:r w:rsidR="0040642D" w:rsidRPr="007E2CBC">
        <w:rPr>
          <w:rFonts w:ascii="Book Antiqua" w:hAnsi="Book Antiqua"/>
        </w:rPr>
        <w:t xml:space="preserve"> Canada</w:t>
      </w:r>
    </w:p>
    <w:p w14:paraId="430FC2ED" w14:textId="77777777" w:rsidR="007E2CBC" w:rsidRPr="007E2CBC" w:rsidRDefault="007E2CBC" w:rsidP="007E2CBC">
      <w:pPr>
        <w:spacing w:line="360" w:lineRule="auto"/>
        <w:jc w:val="both"/>
        <w:rPr>
          <w:rFonts w:ascii="Book Antiqua" w:eastAsia="宋体" w:hAnsi="Book Antiqua"/>
          <w:lang w:eastAsia="zh-CN"/>
        </w:rPr>
      </w:pPr>
    </w:p>
    <w:p w14:paraId="2534567A" w14:textId="7439DCDF" w:rsidR="00D2693B" w:rsidRPr="007E2CBC" w:rsidRDefault="00D2693B" w:rsidP="007E2CBC">
      <w:pPr>
        <w:spacing w:line="360" w:lineRule="auto"/>
        <w:jc w:val="both"/>
        <w:rPr>
          <w:rFonts w:ascii="Book Antiqua" w:hAnsi="Book Antiqua"/>
          <w:vertAlign w:val="superscript"/>
        </w:rPr>
      </w:pPr>
      <w:r w:rsidRPr="007E2CBC">
        <w:rPr>
          <w:rFonts w:ascii="Book Antiqua" w:hAnsi="Book Antiqua"/>
          <w:b/>
        </w:rPr>
        <w:t>Author contributions:</w:t>
      </w:r>
      <w:r w:rsidRPr="007E2CBC">
        <w:rPr>
          <w:rFonts w:ascii="Book Antiqua" w:hAnsi="Book Antiqua"/>
        </w:rPr>
        <w:t xml:space="preserve"> Alhazzani</w:t>
      </w:r>
      <w:r w:rsidR="00F72AC6">
        <w:rPr>
          <w:rFonts w:ascii="Book Antiqua" w:eastAsia="宋体" w:hAnsi="Book Antiqua" w:hint="eastAsia"/>
          <w:lang w:eastAsia="zh-CN"/>
        </w:rPr>
        <w:t xml:space="preserve"> W</w:t>
      </w:r>
      <w:r w:rsidRPr="007E2CBC">
        <w:rPr>
          <w:rFonts w:ascii="Book Antiqua" w:hAnsi="Book Antiqua"/>
        </w:rPr>
        <w:t xml:space="preserve"> designed and </w:t>
      </w:r>
      <w:r w:rsidR="00B74632" w:rsidRPr="007E2CBC">
        <w:rPr>
          <w:rFonts w:ascii="Book Antiqua" w:hAnsi="Book Antiqua"/>
        </w:rPr>
        <w:t xml:space="preserve">drafted </w:t>
      </w:r>
      <w:r w:rsidRPr="007E2CBC">
        <w:rPr>
          <w:rFonts w:ascii="Book Antiqua" w:hAnsi="Book Antiqua"/>
        </w:rPr>
        <w:t xml:space="preserve">the report; </w:t>
      </w:r>
      <w:r w:rsidR="00690092" w:rsidRPr="007E2CBC">
        <w:rPr>
          <w:rFonts w:ascii="Book Antiqua" w:hAnsi="Book Antiqua"/>
        </w:rPr>
        <w:t xml:space="preserve">Al-Shamsi </w:t>
      </w:r>
      <w:r w:rsidR="00F72AC6">
        <w:rPr>
          <w:rFonts w:ascii="Book Antiqua" w:eastAsia="宋体" w:hAnsi="Book Antiqua" w:hint="eastAsia"/>
          <w:lang w:eastAsia="zh-CN"/>
        </w:rPr>
        <w:t xml:space="preserve">HO </w:t>
      </w:r>
      <w:r w:rsidR="00690092" w:rsidRPr="007E2CBC">
        <w:rPr>
          <w:rFonts w:ascii="Book Antiqua" w:hAnsi="Book Antiqua"/>
        </w:rPr>
        <w:t>drafted</w:t>
      </w:r>
      <w:r w:rsidR="000F3547" w:rsidRPr="007E2CBC">
        <w:rPr>
          <w:rFonts w:ascii="Book Antiqua" w:hAnsi="Book Antiqua"/>
        </w:rPr>
        <w:t xml:space="preserve"> and edited</w:t>
      </w:r>
      <w:r w:rsidR="00690092" w:rsidRPr="007E2CBC">
        <w:rPr>
          <w:rFonts w:ascii="Book Antiqua" w:hAnsi="Book Antiqua"/>
        </w:rPr>
        <w:t xml:space="preserve"> the report</w:t>
      </w:r>
      <w:r w:rsidR="00F72AC6">
        <w:rPr>
          <w:rFonts w:ascii="Book Antiqua" w:eastAsia="宋体" w:hAnsi="Book Antiqua" w:hint="eastAsia"/>
          <w:lang w:eastAsia="zh-CN"/>
        </w:rPr>
        <w:t>;</w:t>
      </w:r>
      <w:r w:rsidR="00690092" w:rsidRPr="007E2CBC">
        <w:rPr>
          <w:rFonts w:ascii="Book Antiqua" w:hAnsi="Book Antiqua"/>
        </w:rPr>
        <w:t xml:space="preserve"> </w:t>
      </w:r>
      <w:r w:rsidRPr="007E2CBC">
        <w:rPr>
          <w:rFonts w:ascii="Book Antiqua" w:hAnsi="Book Antiqua"/>
        </w:rPr>
        <w:t xml:space="preserve">Radhi </w:t>
      </w:r>
      <w:r w:rsidR="00F72AC6">
        <w:rPr>
          <w:rFonts w:ascii="Book Antiqua" w:eastAsia="宋体" w:hAnsi="Book Antiqua" w:hint="eastAsia"/>
          <w:lang w:eastAsia="zh-CN"/>
        </w:rPr>
        <w:t xml:space="preserve">J </w:t>
      </w:r>
      <w:r w:rsidRPr="007E2CBC">
        <w:rPr>
          <w:rFonts w:ascii="Book Antiqua" w:hAnsi="Book Antiqua"/>
        </w:rPr>
        <w:t>performed the pathology review; Greenwald</w:t>
      </w:r>
      <w:r w:rsidR="00F72AC6">
        <w:rPr>
          <w:rFonts w:ascii="Book Antiqua" w:eastAsia="宋体" w:hAnsi="Book Antiqua" w:hint="eastAsia"/>
          <w:lang w:eastAsia="zh-CN"/>
        </w:rPr>
        <w:t xml:space="preserve"> E </w:t>
      </w:r>
      <w:r w:rsidR="00F72AC6">
        <w:rPr>
          <w:rFonts w:ascii="Book Antiqua" w:eastAsia="宋体" w:hAnsi="Book Antiqua"/>
          <w:lang w:eastAsia="zh-CN"/>
        </w:rPr>
        <w:t>and</w:t>
      </w:r>
      <w:r w:rsidR="00F72AC6" w:rsidRPr="007E2CBC">
        <w:rPr>
          <w:rFonts w:ascii="Book Antiqua" w:hAnsi="Book Antiqua"/>
        </w:rPr>
        <w:t xml:space="preserve"> </w:t>
      </w:r>
      <w:r w:rsidRPr="007E2CBC">
        <w:rPr>
          <w:rFonts w:ascii="Book Antiqua" w:hAnsi="Book Antiqua"/>
        </w:rPr>
        <w:t>Tse</w:t>
      </w:r>
      <w:r w:rsidR="00F72AC6">
        <w:rPr>
          <w:rFonts w:ascii="Book Antiqua" w:eastAsia="宋体" w:hAnsi="Book Antiqua" w:hint="eastAsia"/>
          <w:lang w:eastAsia="zh-CN"/>
        </w:rPr>
        <w:t xml:space="preserve"> F </w:t>
      </w:r>
      <w:r w:rsidRPr="007E2CBC">
        <w:rPr>
          <w:rFonts w:ascii="Book Antiqua" w:hAnsi="Book Antiqua"/>
        </w:rPr>
        <w:t>reviewed and edited the paper.</w:t>
      </w:r>
    </w:p>
    <w:p w14:paraId="10C779E7" w14:textId="77777777" w:rsidR="007E2CBC" w:rsidRPr="009F5070" w:rsidRDefault="007E2CBC" w:rsidP="007E2CBC">
      <w:pPr>
        <w:spacing w:line="360" w:lineRule="auto"/>
        <w:rPr>
          <w:rFonts w:ascii="Book Antiqua" w:eastAsia="宋体" w:hAnsi="Book Antiqua"/>
          <w:b/>
          <w:lang w:eastAsia="zh-CN"/>
        </w:rPr>
      </w:pPr>
    </w:p>
    <w:p w14:paraId="4F9C3E60" w14:textId="31AD78E5" w:rsidR="007E2CBC" w:rsidRPr="009F5070" w:rsidRDefault="007E2CBC" w:rsidP="007E2CBC">
      <w:pPr>
        <w:spacing w:line="360" w:lineRule="auto"/>
        <w:rPr>
          <w:rFonts w:ascii="Book Antiqua" w:eastAsia="宋体" w:hAnsi="Book Antiqua"/>
          <w:lang w:eastAsia="zh-CN"/>
        </w:rPr>
      </w:pPr>
      <w:r w:rsidRPr="009F5070">
        <w:rPr>
          <w:rFonts w:ascii="Book Antiqua" w:hAnsi="Book Antiqua"/>
          <w:b/>
        </w:rPr>
        <w:t>Informed consent</w:t>
      </w:r>
      <w:r w:rsidRPr="009F5070">
        <w:rPr>
          <w:rFonts w:ascii="Book Antiqua" w:hAnsi="Book Antiqua" w:hint="eastAsia"/>
          <w:b/>
        </w:rPr>
        <w:t>:</w:t>
      </w:r>
      <w:r w:rsidR="00A32787">
        <w:rPr>
          <w:rFonts w:ascii="Book Antiqua" w:eastAsia="宋体" w:hAnsi="Book Antiqua" w:hint="eastAsia"/>
          <w:b/>
          <w:lang w:eastAsia="zh-CN"/>
        </w:rPr>
        <w:t xml:space="preserve"> </w:t>
      </w:r>
      <w:r w:rsidR="00F72AC6" w:rsidRPr="009F5070">
        <w:rPr>
          <w:rFonts w:ascii="Book Antiqua" w:eastAsia="宋体" w:hAnsi="Book Antiqua"/>
          <w:lang w:eastAsia="zh-CN"/>
        </w:rPr>
        <w:t>Patient consented to publish the case, consent attached</w:t>
      </w:r>
      <w:r w:rsidR="00F72AC6" w:rsidRPr="009F5070">
        <w:rPr>
          <w:rFonts w:ascii="Book Antiqua" w:eastAsia="宋体" w:hAnsi="Book Antiqua" w:hint="eastAsia"/>
          <w:lang w:eastAsia="zh-CN"/>
        </w:rPr>
        <w:t>.</w:t>
      </w:r>
    </w:p>
    <w:p w14:paraId="7B702511" w14:textId="77777777" w:rsidR="007E2CBC" w:rsidRPr="009F5070" w:rsidRDefault="007E2CBC" w:rsidP="007E2CBC">
      <w:pPr>
        <w:spacing w:line="360" w:lineRule="auto"/>
        <w:jc w:val="both"/>
        <w:rPr>
          <w:rFonts w:ascii="Book Antiqua" w:eastAsia="宋体" w:hAnsi="Book Antiqua"/>
          <w:vertAlign w:val="superscript"/>
          <w:lang w:eastAsia="zh-CN"/>
        </w:rPr>
      </w:pPr>
    </w:p>
    <w:p w14:paraId="26A35BCA" w14:textId="42BDE2D8" w:rsidR="007E2CBC" w:rsidRDefault="007E2CBC" w:rsidP="007E2CBC">
      <w:pPr>
        <w:spacing w:line="360" w:lineRule="auto"/>
        <w:jc w:val="both"/>
        <w:rPr>
          <w:rFonts w:ascii="Book Antiqua" w:eastAsia="宋体" w:hAnsi="Book Antiqua"/>
          <w:vertAlign w:val="superscript"/>
          <w:lang w:eastAsia="zh-CN"/>
        </w:rPr>
      </w:pPr>
      <w:r w:rsidRPr="009F5070">
        <w:rPr>
          <w:rFonts w:ascii="Book Antiqua" w:hAnsi="Book Antiqua"/>
          <w:b/>
          <w:bCs/>
        </w:rPr>
        <w:t>Conflict</w:t>
      </w:r>
      <w:r w:rsidR="00F72AC6" w:rsidRPr="009F5070">
        <w:rPr>
          <w:rFonts w:ascii="Book Antiqua" w:eastAsia="宋体" w:hAnsi="Book Antiqua" w:hint="eastAsia"/>
          <w:b/>
          <w:bCs/>
          <w:lang w:eastAsia="zh-CN"/>
        </w:rPr>
        <w:t>-</w:t>
      </w:r>
      <w:r w:rsidRPr="009F5070">
        <w:rPr>
          <w:rFonts w:ascii="Book Antiqua" w:hAnsi="Book Antiqua"/>
          <w:b/>
          <w:bCs/>
        </w:rPr>
        <w:t>of</w:t>
      </w:r>
      <w:r w:rsidR="00F72AC6" w:rsidRPr="009F5070">
        <w:rPr>
          <w:rFonts w:ascii="Book Antiqua" w:eastAsia="宋体" w:hAnsi="Book Antiqua" w:hint="eastAsia"/>
          <w:b/>
          <w:bCs/>
          <w:lang w:eastAsia="zh-CN"/>
        </w:rPr>
        <w:t>-</w:t>
      </w:r>
      <w:r w:rsidRPr="009F5070">
        <w:rPr>
          <w:rFonts w:ascii="Book Antiqua" w:hAnsi="Book Antiqua"/>
          <w:b/>
          <w:bCs/>
        </w:rPr>
        <w:t>interest:</w:t>
      </w:r>
      <w:r w:rsidRPr="009F5070">
        <w:rPr>
          <w:rFonts w:ascii="Book Antiqua" w:hAnsi="Book Antiqua"/>
        </w:rPr>
        <w:t xml:space="preserve"> </w:t>
      </w:r>
      <w:r w:rsidR="00F72AC6" w:rsidRPr="009F5070">
        <w:rPr>
          <w:rFonts w:ascii="Book Antiqua" w:hAnsi="Book Antiqua"/>
        </w:rPr>
        <w:t xml:space="preserve">None </w:t>
      </w:r>
      <w:r w:rsidRPr="009F5070">
        <w:rPr>
          <w:rFonts w:ascii="Book Antiqua" w:hAnsi="Book Antiqua"/>
        </w:rPr>
        <w:t>of the authors have any conflict of interest to disclose.</w:t>
      </w:r>
    </w:p>
    <w:p w14:paraId="64052BF9" w14:textId="77777777" w:rsidR="007E2CBC" w:rsidRDefault="007E2CBC" w:rsidP="007E2CBC">
      <w:pPr>
        <w:spacing w:line="360" w:lineRule="auto"/>
        <w:jc w:val="both"/>
        <w:rPr>
          <w:rFonts w:ascii="Book Antiqua" w:eastAsia="宋体" w:hAnsi="Book Antiqua"/>
          <w:vertAlign w:val="superscript"/>
          <w:lang w:eastAsia="zh-CN"/>
        </w:rPr>
      </w:pPr>
    </w:p>
    <w:p w14:paraId="34AF7739" w14:textId="77777777" w:rsidR="009F5070" w:rsidRPr="007C39B6" w:rsidRDefault="009F5070" w:rsidP="009F5070">
      <w:pPr>
        <w:spacing w:line="360" w:lineRule="auto"/>
        <w:jc w:val="both"/>
        <w:rPr>
          <w:rFonts w:ascii="宋体" w:eastAsia="宋体" w:hAnsi="宋体" w:cs="宋体"/>
          <w:color w:val="000000" w:themeColor="text1"/>
          <w:lang w:eastAsia="zh-CN"/>
        </w:rPr>
      </w:pPr>
      <w:bookmarkStart w:id="0" w:name="OLE_LINK507"/>
      <w:bookmarkStart w:id="1" w:name="OLE_LINK506"/>
      <w:bookmarkStart w:id="2" w:name="OLE_LINK496"/>
      <w:bookmarkStart w:id="3" w:name="OLE_LINK479"/>
      <w:r w:rsidRPr="007C39B6">
        <w:rPr>
          <w:rFonts w:ascii="Book Antiqua" w:eastAsia="宋体" w:hAnsi="Book Antiqua" w:cs="宋体"/>
          <w:b/>
          <w:color w:val="000000" w:themeColor="text1"/>
          <w:lang w:eastAsia="zh-CN"/>
        </w:rPr>
        <w:t xml:space="preserve">Open-Access: </w:t>
      </w:r>
      <w:r w:rsidRPr="007C39B6">
        <w:rPr>
          <w:rFonts w:ascii="Book Antiqua" w:eastAsia="宋体" w:hAnsi="Book Antiqua" w:cs="宋体"/>
          <w:color w:val="000000" w:themeColor="text1"/>
          <w:lang w:eastAsia="zh-CN"/>
        </w:rPr>
        <w:t xml:space="preserve">This article is an open-access article which was selected by an in-house editor and fully peer-reviewed by external reviewers. It is </w:t>
      </w:r>
      <w:r w:rsidRPr="007C39B6">
        <w:rPr>
          <w:rFonts w:ascii="Book Antiqua" w:eastAsia="宋体" w:hAnsi="Book Antiqua" w:cs="宋体"/>
          <w:color w:val="000000" w:themeColor="text1"/>
          <w:lang w:eastAsia="zh-CN"/>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C39B6">
          <w:rPr>
            <w:rFonts w:ascii="Book Antiqua" w:eastAsia="宋体" w:hAnsi="Book Antiqua" w:cs="宋体"/>
            <w:color w:val="000000" w:themeColor="text1"/>
            <w:u w:val="single"/>
            <w:lang w:eastAsia="zh-CN"/>
          </w:rPr>
          <w:t>http://creativecommons.org/licenses/by-nc/4.0/</w:t>
        </w:r>
      </w:hyperlink>
      <w:bookmarkEnd w:id="0"/>
      <w:bookmarkEnd w:id="1"/>
      <w:bookmarkEnd w:id="2"/>
      <w:bookmarkEnd w:id="3"/>
    </w:p>
    <w:p w14:paraId="2DEE93F9" w14:textId="77777777" w:rsidR="009F5070" w:rsidRPr="009F5070" w:rsidRDefault="009F5070" w:rsidP="007E2CBC">
      <w:pPr>
        <w:spacing w:line="360" w:lineRule="auto"/>
        <w:jc w:val="both"/>
        <w:rPr>
          <w:rFonts w:ascii="Book Antiqua" w:eastAsia="宋体" w:hAnsi="Book Antiqua"/>
          <w:lang w:eastAsia="zh-CN"/>
        </w:rPr>
      </w:pPr>
    </w:p>
    <w:p w14:paraId="34B9A11F" w14:textId="7CAA7A0A" w:rsidR="00D2693B" w:rsidRDefault="00D2693B" w:rsidP="007E2CBC">
      <w:pPr>
        <w:spacing w:line="360" w:lineRule="auto"/>
        <w:jc w:val="both"/>
        <w:rPr>
          <w:rFonts w:ascii="Book Antiqua" w:eastAsia="宋体" w:hAnsi="Book Antiqua"/>
          <w:lang w:eastAsia="zh-CN"/>
        </w:rPr>
      </w:pPr>
      <w:r w:rsidRPr="007E2CBC">
        <w:rPr>
          <w:rFonts w:ascii="Book Antiqua" w:hAnsi="Book Antiqua"/>
          <w:b/>
        </w:rPr>
        <w:t>Correspondence to:</w:t>
      </w:r>
      <w:r w:rsidRPr="007E2CBC">
        <w:rPr>
          <w:rFonts w:ascii="Book Antiqua" w:hAnsi="Book Antiqua"/>
        </w:rPr>
        <w:t xml:space="preserve"> </w:t>
      </w:r>
      <w:r w:rsidRPr="00F72AC6">
        <w:rPr>
          <w:rFonts w:ascii="Book Antiqua" w:hAnsi="Book Antiqua"/>
          <w:b/>
        </w:rPr>
        <w:t>Waleed Alhazzani</w:t>
      </w:r>
      <w:r w:rsidR="00F72AC6" w:rsidRPr="00F72AC6">
        <w:rPr>
          <w:rFonts w:ascii="Book Antiqua" w:eastAsia="宋体" w:hAnsi="Book Antiqua" w:hint="eastAsia"/>
          <w:b/>
          <w:lang w:eastAsia="zh-CN"/>
        </w:rPr>
        <w:t>,</w:t>
      </w:r>
      <w:r w:rsidRPr="00F72AC6">
        <w:rPr>
          <w:rFonts w:ascii="Book Antiqua" w:hAnsi="Book Antiqua"/>
          <w:b/>
        </w:rPr>
        <w:t xml:space="preserve"> MD, FRCPC, MSc,</w:t>
      </w:r>
      <w:r w:rsidRPr="007E2CBC">
        <w:rPr>
          <w:rFonts w:ascii="Book Antiqua" w:hAnsi="Book Antiqua"/>
        </w:rPr>
        <w:t xml:space="preserve"> Department</w:t>
      </w:r>
      <w:r w:rsidR="00B74632" w:rsidRPr="007E2CBC">
        <w:rPr>
          <w:rFonts w:ascii="Book Antiqua" w:hAnsi="Book Antiqua"/>
        </w:rPr>
        <w:t>s</w:t>
      </w:r>
      <w:r w:rsidRPr="007E2CBC">
        <w:rPr>
          <w:rFonts w:ascii="Book Antiqua" w:hAnsi="Book Antiqua"/>
        </w:rPr>
        <w:t xml:space="preserve"> of </w:t>
      </w:r>
      <w:r w:rsidR="00B74632" w:rsidRPr="007E2CBC">
        <w:rPr>
          <w:rFonts w:ascii="Book Antiqua" w:hAnsi="Book Antiqua"/>
        </w:rPr>
        <w:t xml:space="preserve">Clinical Epidemiology and Biostatistics, </w:t>
      </w:r>
      <w:r w:rsidR="009F5070">
        <w:rPr>
          <w:rFonts w:ascii="Book Antiqua" w:hAnsi="Book Antiqua"/>
        </w:rPr>
        <w:t xml:space="preserve">McMaster University, </w:t>
      </w:r>
      <w:r w:rsidRPr="007E2CBC">
        <w:rPr>
          <w:rFonts w:ascii="Book Antiqua" w:hAnsi="Book Antiqua"/>
        </w:rPr>
        <w:t>50 Cha</w:t>
      </w:r>
      <w:r w:rsidR="00F72AC6">
        <w:rPr>
          <w:rFonts w:ascii="Book Antiqua" w:hAnsi="Book Antiqua"/>
        </w:rPr>
        <w:t>rlton Ave. E, Hamilton, Ontario</w:t>
      </w:r>
      <w:r w:rsidRPr="007E2CBC">
        <w:rPr>
          <w:rFonts w:ascii="Book Antiqua" w:hAnsi="Book Antiqua"/>
        </w:rPr>
        <w:t xml:space="preserve"> L8N 4A6, Canada.</w:t>
      </w:r>
      <w:r w:rsidR="007E2CBC">
        <w:rPr>
          <w:rFonts w:ascii="Book Antiqua" w:eastAsia="宋体" w:hAnsi="Book Antiqua" w:hint="eastAsia"/>
          <w:lang w:eastAsia="zh-CN"/>
        </w:rPr>
        <w:t xml:space="preserve"> </w:t>
      </w:r>
      <w:r w:rsidR="007E2CBC" w:rsidRPr="007E2CBC">
        <w:rPr>
          <w:rFonts w:ascii="Book Antiqua" w:hAnsi="Book Antiqua"/>
        </w:rPr>
        <w:t>alhazzaw@mcmaster.ca</w:t>
      </w:r>
    </w:p>
    <w:p w14:paraId="6DEEF169" w14:textId="77777777" w:rsidR="007E2CBC" w:rsidRPr="007E2CBC" w:rsidRDefault="007E2CBC" w:rsidP="007E2CBC">
      <w:pPr>
        <w:spacing w:line="360" w:lineRule="auto"/>
        <w:jc w:val="both"/>
        <w:rPr>
          <w:rFonts w:ascii="Book Antiqua" w:eastAsia="宋体" w:hAnsi="Book Antiqua"/>
          <w:lang w:eastAsia="zh-CN"/>
        </w:rPr>
      </w:pPr>
    </w:p>
    <w:p w14:paraId="6085C9A3" w14:textId="747427D5" w:rsidR="007E2CBC" w:rsidRDefault="00D2693B" w:rsidP="007E2CBC">
      <w:pPr>
        <w:spacing w:line="360" w:lineRule="auto"/>
        <w:jc w:val="both"/>
        <w:rPr>
          <w:rFonts w:ascii="Book Antiqua" w:eastAsia="宋体" w:hAnsi="Book Antiqua"/>
          <w:lang w:eastAsia="zh-CN"/>
        </w:rPr>
      </w:pPr>
      <w:r w:rsidRPr="007E2CBC">
        <w:rPr>
          <w:rFonts w:ascii="Book Antiqua" w:hAnsi="Book Antiqua"/>
          <w:b/>
        </w:rPr>
        <w:t>Telephone:</w:t>
      </w:r>
      <w:r w:rsidRPr="007E2CBC">
        <w:rPr>
          <w:rFonts w:ascii="Book Antiqua" w:hAnsi="Book Antiqua"/>
        </w:rPr>
        <w:t xml:space="preserve"> +1</w:t>
      </w:r>
      <w:r w:rsidR="00F72AC6">
        <w:rPr>
          <w:rFonts w:ascii="Book Antiqua" w:eastAsia="宋体" w:hAnsi="Book Antiqua" w:hint="eastAsia"/>
          <w:lang w:eastAsia="zh-CN"/>
        </w:rPr>
        <w:t>-</w:t>
      </w:r>
      <w:r w:rsidR="00F72AC6">
        <w:rPr>
          <w:rFonts w:ascii="Book Antiqua" w:hAnsi="Book Antiqua"/>
        </w:rPr>
        <w:t>905-521</w:t>
      </w:r>
      <w:r w:rsidRPr="007E2CBC">
        <w:rPr>
          <w:rFonts w:ascii="Book Antiqua" w:hAnsi="Book Antiqua"/>
        </w:rPr>
        <w:t>2100</w:t>
      </w:r>
      <w:r w:rsidR="00A32787">
        <w:rPr>
          <w:rFonts w:ascii="Book Antiqua" w:hAnsi="Book Antiqua"/>
        </w:rPr>
        <w:t xml:space="preserve"> </w:t>
      </w:r>
    </w:p>
    <w:p w14:paraId="5066ED1D" w14:textId="465E051A" w:rsidR="00D2693B" w:rsidRPr="007E2CBC" w:rsidRDefault="00D2693B" w:rsidP="007E2CBC">
      <w:pPr>
        <w:spacing w:line="360" w:lineRule="auto"/>
        <w:jc w:val="both"/>
        <w:rPr>
          <w:rFonts w:ascii="Book Antiqua" w:hAnsi="Book Antiqua"/>
        </w:rPr>
      </w:pPr>
      <w:r w:rsidRPr="007E2CBC">
        <w:rPr>
          <w:rFonts w:ascii="Book Antiqua" w:hAnsi="Book Antiqua"/>
          <w:b/>
        </w:rPr>
        <w:t>Fax:</w:t>
      </w:r>
      <w:r w:rsidRPr="007E2CBC">
        <w:rPr>
          <w:rFonts w:ascii="Book Antiqua" w:hAnsi="Book Antiqua"/>
        </w:rPr>
        <w:t xml:space="preserve"> +1</w:t>
      </w:r>
      <w:r w:rsidR="00F72AC6">
        <w:rPr>
          <w:rFonts w:ascii="Book Antiqua" w:eastAsia="宋体" w:hAnsi="Book Antiqua" w:hint="eastAsia"/>
          <w:lang w:eastAsia="zh-CN"/>
        </w:rPr>
        <w:t>-</w:t>
      </w:r>
      <w:r w:rsidR="00F72AC6">
        <w:rPr>
          <w:rFonts w:ascii="Book Antiqua" w:hAnsi="Book Antiqua"/>
        </w:rPr>
        <w:t>905-521</w:t>
      </w:r>
      <w:r w:rsidRPr="007E2CBC">
        <w:rPr>
          <w:rFonts w:ascii="Book Antiqua" w:hAnsi="Book Antiqua"/>
        </w:rPr>
        <w:t xml:space="preserve">6068 </w:t>
      </w:r>
    </w:p>
    <w:p w14:paraId="0AD7477B" w14:textId="77777777" w:rsidR="00BA0CC7" w:rsidRDefault="00BA0CC7" w:rsidP="009F5070">
      <w:pPr>
        <w:spacing w:line="360" w:lineRule="auto"/>
        <w:rPr>
          <w:rFonts w:ascii="Book Antiqua" w:eastAsia="宋体" w:hAnsi="Book Antiqua"/>
          <w:b/>
          <w:lang w:eastAsia="zh-CN"/>
        </w:rPr>
      </w:pPr>
    </w:p>
    <w:p w14:paraId="5174B369" w14:textId="65A206D2" w:rsidR="009F5070" w:rsidRPr="009F5070" w:rsidRDefault="009F5070" w:rsidP="009F5070">
      <w:pPr>
        <w:spacing w:line="360" w:lineRule="auto"/>
        <w:rPr>
          <w:rFonts w:ascii="Book Antiqua" w:eastAsia="宋体" w:hAnsi="Book Antiqua"/>
          <w:b/>
          <w:lang w:eastAsia="zh-CN"/>
        </w:rPr>
      </w:pPr>
      <w:r>
        <w:rPr>
          <w:rFonts w:ascii="Book Antiqua" w:hAnsi="Book Antiqua"/>
          <w:b/>
        </w:rPr>
        <w:t xml:space="preserve">Received: </w:t>
      </w:r>
      <w:r w:rsidRPr="009F5070">
        <w:rPr>
          <w:rFonts w:ascii="Book Antiqua" w:eastAsia="宋体" w:hAnsi="Book Antiqua"/>
          <w:lang w:eastAsia="zh-CN"/>
        </w:rPr>
        <w:t>September</w:t>
      </w:r>
      <w:r w:rsidRPr="009F5070">
        <w:rPr>
          <w:rFonts w:ascii="Book Antiqua" w:eastAsia="宋体" w:hAnsi="Book Antiqua" w:hint="eastAsia"/>
          <w:lang w:eastAsia="zh-CN"/>
        </w:rPr>
        <w:t xml:space="preserve"> 17, 2014</w:t>
      </w:r>
    </w:p>
    <w:p w14:paraId="05139891" w14:textId="7030288B" w:rsidR="009F5070" w:rsidRPr="009F5070" w:rsidRDefault="009F5070" w:rsidP="009F5070">
      <w:pPr>
        <w:spacing w:line="360" w:lineRule="auto"/>
        <w:rPr>
          <w:rFonts w:ascii="Book Antiqua" w:eastAsia="宋体" w:hAnsi="Book Antiqua"/>
          <w:b/>
          <w:lang w:eastAsia="zh-CN"/>
        </w:rPr>
      </w:pPr>
      <w:r w:rsidRPr="009659DA">
        <w:rPr>
          <w:rFonts w:ascii="Book Antiqua" w:hAnsi="Book Antiqua" w:hint="eastAsia"/>
          <w:b/>
        </w:rPr>
        <w:t>Peer-review started</w:t>
      </w:r>
      <w:r>
        <w:rPr>
          <w:rFonts w:ascii="Book Antiqua" w:hAnsi="Book Antiqua"/>
          <w:b/>
        </w:rPr>
        <w:t>:</w:t>
      </w:r>
      <w:r>
        <w:rPr>
          <w:rFonts w:ascii="Book Antiqua" w:eastAsia="宋体" w:hAnsi="Book Antiqua" w:hint="eastAsia"/>
          <w:b/>
          <w:lang w:eastAsia="zh-CN"/>
        </w:rPr>
        <w:t xml:space="preserve"> </w:t>
      </w:r>
      <w:r w:rsidRPr="009F5070">
        <w:rPr>
          <w:rFonts w:ascii="Book Antiqua" w:eastAsia="宋体" w:hAnsi="Book Antiqua"/>
          <w:lang w:eastAsia="zh-CN"/>
        </w:rPr>
        <w:t>September</w:t>
      </w:r>
      <w:r w:rsidRPr="009F5070">
        <w:rPr>
          <w:rFonts w:ascii="Book Antiqua" w:eastAsia="宋体" w:hAnsi="Book Antiqua" w:hint="eastAsia"/>
          <w:lang w:eastAsia="zh-CN"/>
        </w:rPr>
        <w:t xml:space="preserve"> </w:t>
      </w:r>
      <w:r>
        <w:rPr>
          <w:rFonts w:ascii="Book Antiqua" w:eastAsia="宋体" w:hAnsi="Book Antiqua" w:hint="eastAsia"/>
          <w:lang w:eastAsia="zh-CN"/>
        </w:rPr>
        <w:t>20</w:t>
      </w:r>
      <w:r w:rsidRPr="009F5070">
        <w:rPr>
          <w:rFonts w:ascii="Book Antiqua" w:eastAsia="宋体" w:hAnsi="Book Antiqua" w:hint="eastAsia"/>
          <w:lang w:eastAsia="zh-CN"/>
        </w:rPr>
        <w:t>, 2014</w:t>
      </w:r>
    </w:p>
    <w:p w14:paraId="5BD0A8D9" w14:textId="7559DF8D" w:rsidR="009F5070" w:rsidRPr="009F5070" w:rsidRDefault="009F5070" w:rsidP="009F5070">
      <w:pPr>
        <w:spacing w:line="360" w:lineRule="auto"/>
        <w:rPr>
          <w:rFonts w:ascii="Book Antiqua" w:eastAsia="宋体" w:hAnsi="Book Antiqua"/>
          <w:b/>
          <w:lang w:eastAsia="zh-CN"/>
        </w:rPr>
      </w:pPr>
      <w:r w:rsidRPr="009659DA">
        <w:rPr>
          <w:rFonts w:ascii="Book Antiqua" w:hAnsi="Book Antiqua"/>
          <w:b/>
        </w:rPr>
        <w:t>First decision:</w:t>
      </w:r>
      <w:r>
        <w:rPr>
          <w:rFonts w:ascii="Book Antiqua" w:eastAsia="宋体" w:hAnsi="Book Antiqua" w:hint="eastAsia"/>
          <w:b/>
          <w:lang w:eastAsia="zh-CN"/>
        </w:rPr>
        <w:t xml:space="preserve"> </w:t>
      </w:r>
      <w:r w:rsidRPr="009F5070">
        <w:rPr>
          <w:rFonts w:ascii="Book Antiqua" w:eastAsia="宋体" w:hAnsi="Book Antiqua"/>
          <w:lang w:eastAsia="zh-CN"/>
        </w:rPr>
        <w:t>September</w:t>
      </w:r>
      <w:r w:rsidRPr="009F5070">
        <w:rPr>
          <w:rFonts w:ascii="Book Antiqua" w:eastAsia="宋体" w:hAnsi="Book Antiqua" w:hint="eastAsia"/>
          <w:lang w:eastAsia="zh-CN"/>
        </w:rPr>
        <w:t xml:space="preserve"> </w:t>
      </w:r>
      <w:r>
        <w:rPr>
          <w:rFonts w:ascii="Book Antiqua" w:eastAsia="宋体" w:hAnsi="Book Antiqua" w:hint="eastAsia"/>
          <w:lang w:eastAsia="zh-CN"/>
        </w:rPr>
        <w:t>28</w:t>
      </w:r>
      <w:r w:rsidRPr="009F5070">
        <w:rPr>
          <w:rFonts w:ascii="Book Antiqua" w:eastAsia="宋体" w:hAnsi="Book Antiqua" w:hint="eastAsia"/>
          <w:lang w:eastAsia="zh-CN"/>
        </w:rPr>
        <w:t>, 2014</w:t>
      </w:r>
    </w:p>
    <w:p w14:paraId="6EEA732E" w14:textId="1C84E26F" w:rsidR="009F5070" w:rsidRPr="009F5070" w:rsidRDefault="009F5070" w:rsidP="009F5070">
      <w:pPr>
        <w:spacing w:line="360" w:lineRule="auto"/>
        <w:rPr>
          <w:rFonts w:ascii="Book Antiqua" w:eastAsia="宋体" w:hAnsi="Book Antiqua"/>
          <w:b/>
          <w:lang w:eastAsia="zh-CN"/>
        </w:rPr>
      </w:pPr>
      <w:r>
        <w:rPr>
          <w:rFonts w:ascii="Book Antiqua" w:hAnsi="Book Antiqua"/>
          <w:b/>
        </w:rPr>
        <w:t xml:space="preserve">Revised: </w:t>
      </w:r>
      <w:r w:rsidRPr="009F5070">
        <w:rPr>
          <w:rFonts w:ascii="Book Antiqua" w:eastAsia="宋体" w:hAnsi="Book Antiqua"/>
          <w:lang w:eastAsia="zh-CN"/>
        </w:rPr>
        <w:t>October</w:t>
      </w:r>
      <w:r w:rsidRPr="009F5070">
        <w:rPr>
          <w:rFonts w:ascii="Book Antiqua" w:eastAsia="宋体" w:hAnsi="Book Antiqua" w:hint="eastAsia"/>
          <w:lang w:eastAsia="zh-CN"/>
        </w:rPr>
        <w:t xml:space="preserve"> 21, 2014</w:t>
      </w:r>
    </w:p>
    <w:p w14:paraId="3351B08F" w14:textId="1E8D6054" w:rsidR="009F5070" w:rsidRDefault="009F5070" w:rsidP="009F5070">
      <w:pPr>
        <w:spacing w:line="360" w:lineRule="auto"/>
        <w:rPr>
          <w:rFonts w:ascii="Book Antiqua" w:hAnsi="Book Antiqua"/>
          <w:b/>
        </w:rPr>
      </w:pPr>
      <w:r>
        <w:rPr>
          <w:rFonts w:ascii="Book Antiqua" w:hAnsi="Book Antiqua"/>
          <w:b/>
        </w:rPr>
        <w:t>Accepted:</w:t>
      </w:r>
      <w:r w:rsidR="00A32787">
        <w:rPr>
          <w:rFonts w:ascii="Book Antiqua" w:hAnsi="Book Antiqua"/>
          <w:b/>
        </w:rPr>
        <w:t xml:space="preserve"> </w:t>
      </w:r>
      <w:r w:rsidR="003A7ADF" w:rsidRPr="003A7ADF">
        <w:rPr>
          <w:rFonts w:ascii="Book Antiqua" w:hAnsi="Book Antiqua"/>
        </w:rPr>
        <w:t>March 4, 2015</w:t>
      </w:r>
    </w:p>
    <w:p w14:paraId="5FEF39BC" w14:textId="77777777" w:rsidR="009F5070" w:rsidRDefault="009F5070" w:rsidP="009F5070">
      <w:pPr>
        <w:spacing w:line="360" w:lineRule="auto"/>
        <w:rPr>
          <w:rFonts w:ascii="Book Antiqua" w:hAnsi="Book Antiqua"/>
          <w:b/>
        </w:rPr>
      </w:pPr>
      <w:r w:rsidRPr="009659DA">
        <w:rPr>
          <w:rFonts w:ascii="Book Antiqua" w:hAnsi="Book Antiqua"/>
          <w:b/>
        </w:rPr>
        <w:t>Article in press:</w:t>
      </w:r>
      <w:bookmarkStart w:id="4" w:name="_GoBack"/>
      <w:bookmarkEnd w:id="4"/>
    </w:p>
    <w:p w14:paraId="7786CEB0" w14:textId="77777777" w:rsidR="009F5070" w:rsidRDefault="009F5070" w:rsidP="009F5070">
      <w:pPr>
        <w:spacing w:line="360" w:lineRule="auto"/>
        <w:rPr>
          <w:rFonts w:ascii="Book Antiqua" w:hAnsi="Book Antiqua"/>
          <w:b/>
        </w:rPr>
      </w:pPr>
      <w:r>
        <w:rPr>
          <w:rFonts w:ascii="Book Antiqua" w:hAnsi="Book Antiqua"/>
          <w:b/>
        </w:rPr>
        <w:t xml:space="preserve">Published online: </w:t>
      </w:r>
    </w:p>
    <w:p w14:paraId="25FBB936" w14:textId="77777777" w:rsidR="003372FA" w:rsidRPr="007E2CBC" w:rsidRDefault="003372FA" w:rsidP="007E2CBC">
      <w:pPr>
        <w:spacing w:line="360" w:lineRule="auto"/>
        <w:jc w:val="both"/>
        <w:rPr>
          <w:rFonts w:ascii="Book Antiqua" w:eastAsia="宋体" w:hAnsi="Book Antiqua"/>
          <w:b/>
          <w:lang w:eastAsia="zh-CN"/>
        </w:rPr>
      </w:pPr>
    </w:p>
    <w:p w14:paraId="3D7FD646" w14:textId="77777777" w:rsidR="0040642D" w:rsidRPr="007E2CBC" w:rsidRDefault="0040642D" w:rsidP="007E2CBC">
      <w:pPr>
        <w:spacing w:line="360" w:lineRule="auto"/>
        <w:jc w:val="both"/>
        <w:rPr>
          <w:rFonts w:ascii="Book Antiqua" w:hAnsi="Book Antiqua"/>
          <w:b/>
        </w:rPr>
      </w:pPr>
      <w:r w:rsidRPr="007E2CBC">
        <w:rPr>
          <w:rFonts w:ascii="Book Antiqua" w:hAnsi="Book Antiqua"/>
          <w:b/>
        </w:rPr>
        <w:t>Abstract</w:t>
      </w:r>
    </w:p>
    <w:p w14:paraId="3C1B3DC9" w14:textId="6EB08738" w:rsidR="0040642D" w:rsidRPr="007E2CBC" w:rsidRDefault="0040642D" w:rsidP="007E2CBC">
      <w:pPr>
        <w:spacing w:line="360" w:lineRule="auto"/>
        <w:jc w:val="both"/>
        <w:rPr>
          <w:rFonts w:ascii="Book Antiqua" w:hAnsi="Book Antiqua"/>
        </w:rPr>
      </w:pPr>
      <w:r w:rsidRPr="007E2CBC">
        <w:rPr>
          <w:rFonts w:ascii="Book Antiqua" w:hAnsi="Book Antiqua"/>
        </w:rPr>
        <w:t xml:space="preserve">Mesenteric panniculitis is a chronic illness that is characterized by fibrosing inflammation of the mesenteries that can lead to intractable abdominal pain. Pain control is a crucial component of the management plan. Most patients will improve with </w:t>
      </w:r>
      <w:r w:rsidR="003F0938" w:rsidRPr="007E2CBC">
        <w:rPr>
          <w:rFonts w:ascii="Book Antiqua" w:hAnsi="Book Antiqua"/>
        </w:rPr>
        <w:t xml:space="preserve">oral </w:t>
      </w:r>
      <w:r w:rsidRPr="007E2CBC">
        <w:rPr>
          <w:rFonts w:ascii="Book Antiqua" w:hAnsi="Book Antiqua"/>
        </w:rPr>
        <w:t>corticosteroids treatment, however, some patients will require a trial of other immunosuppressive agents, and a minority of patients will continue to have refractory disease.</w:t>
      </w:r>
      <w:r w:rsidR="007E2CBC">
        <w:rPr>
          <w:rFonts w:ascii="Book Antiqua" w:eastAsia="宋体" w:hAnsi="Book Antiqua" w:hint="eastAsia"/>
          <w:lang w:eastAsia="zh-CN"/>
        </w:rPr>
        <w:t xml:space="preserve"> </w:t>
      </w:r>
      <w:r w:rsidRPr="007E2CBC">
        <w:rPr>
          <w:rFonts w:ascii="Book Antiqua" w:hAnsi="Book Antiqua"/>
        </w:rPr>
        <w:t xml:space="preserve">Endoscopic ultrasound guided celiac plexus block is used frequently to control abdominal pain in patients with pancreatic pathology. To our </w:t>
      </w:r>
      <w:r w:rsidRPr="007E2CBC">
        <w:rPr>
          <w:rFonts w:ascii="Book Antiqua" w:hAnsi="Book Antiqua"/>
        </w:rPr>
        <w:lastRenderedPageBreak/>
        <w:t>knowledge there are no case reports describing its use in mesenteric panniculitis patients with refractory abdominal pain.</w:t>
      </w:r>
      <w:r w:rsidR="00A32787">
        <w:rPr>
          <w:rFonts w:ascii="Book Antiqua" w:hAnsi="Book Antiqua"/>
        </w:rPr>
        <w:t xml:space="preserve"> </w:t>
      </w:r>
    </w:p>
    <w:p w14:paraId="7C1E1412" w14:textId="77777777" w:rsidR="00F82FE8" w:rsidRPr="007E2CBC" w:rsidRDefault="00F82FE8" w:rsidP="007E2CBC">
      <w:pPr>
        <w:spacing w:line="360" w:lineRule="auto"/>
        <w:jc w:val="both"/>
        <w:rPr>
          <w:rFonts w:ascii="Book Antiqua" w:hAnsi="Book Antiqua"/>
          <w:b/>
        </w:rPr>
      </w:pPr>
    </w:p>
    <w:p w14:paraId="28F4DE64" w14:textId="1E06B020" w:rsidR="00F17A2C" w:rsidRPr="007E2CBC" w:rsidRDefault="00F17A2C" w:rsidP="007E2CBC">
      <w:pPr>
        <w:spacing w:line="360" w:lineRule="auto"/>
        <w:jc w:val="both"/>
        <w:rPr>
          <w:rFonts w:ascii="Book Antiqua" w:hAnsi="Book Antiqua"/>
        </w:rPr>
      </w:pPr>
      <w:r w:rsidRPr="007E2CBC">
        <w:rPr>
          <w:rFonts w:ascii="Book Antiqua" w:hAnsi="Book Antiqua"/>
          <w:b/>
        </w:rPr>
        <w:t>Key words</w:t>
      </w:r>
      <w:r w:rsidR="00D33A6E" w:rsidRPr="007E2CBC">
        <w:rPr>
          <w:rFonts w:ascii="Book Antiqua" w:hAnsi="Book Antiqua"/>
          <w:b/>
        </w:rPr>
        <w:t xml:space="preserve">: </w:t>
      </w:r>
      <w:r w:rsidRPr="007E2CBC">
        <w:rPr>
          <w:rFonts w:ascii="Book Antiqua" w:hAnsi="Book Antiqua"/>
        </w:rPr>
        <w:t>Endoscopic-ultrasound</w:t>
      </w:r>
      <w:r w:rsidR="00F72AC6">
        <w:rPr>
          <w:rFonts w:ascii="Book Antiqua" w:eastAsia="宋体" w:hAnsi="Book Antiqua" w:hint="eastAsia"/>
          <w:lang w:eastAsia="zh-CN"/>
        </w:rPr>
        <w:t>;</w:t>
      </w:r>
      <w:r w:rsidRPr="007E2CBC">
        <w:rPr>
          <w:rFonts w:ascii="Book Antiqua" w:hAnsi="Book Antiqua"/>
        </w:rPr>
        <w:t xml:space="preserve"> </w:t>
      </w:r>
      <w:r w:rsidR="00F72AC6" w:rsidRPr="007E2CBC">
        <w:rPr>
          <w:rFonts w:ascii="Book Antiqua" w:hAnsi="Book Antiqua"/>
        </w:rPr>
        <w:t xml:space="preserve">Celiac </w:t>
      </w:r>
      <w:r w:rsidRPr="007E2CBC">
        <w:rPr>
          <w:rFonts w:ascii="Book Antiqua" w:hAnsi="Book Antiqua"/>
        </w:rPr>
        <w:t>plexus</w:t>
      </w:r>
      <w:r w:rsidR="00F72AC6">
        <w:rPr>
          <w:rFonts w:ascii="Book Antiqua" w:eastAsia="宋体" w:hAnsi="Book Antiqua" w:hint="eastAsia"/>
          <w:lang w:eastAsia="zh-CN"/>
        </w:rPr>
        <w:t>;</w:t>
      </w:r>
      <w:r w:rsidRPr="007E2CBC">
        <w:rPr>
          <w:rFonts w:ascii="Book Antiqua" w:hAnsi="Book Antiqua"/>
        </w:rPr>
        <w:t xml:space="preserve"> </w:t>
      </w:r>
      <w:r w:rsidR="00F72AC6" w:rsidRPr="007E2CBC">
        <w:rPr>
          <w:rFonts w:ascii="Book Antiqua" w:hAnsi="Book Antiqua"/>
        </w:rPr>
        <w:t xml:space="preserve">Mesenteric </w:t>
      </w:r>
      <w:r w:rsidRPr="007E2CBC">
        <w:rPr>
          <w:rFonts w:ascii="Book Antiqua" w:hAnsi="Book Antiqua"/>
        </w:rPr>
        <w:t>panniculitis</w:t>
      </w:r>
      <w:r w:rsidR="00F72AC6">
        <w:rPr>
          <w:rFonts w:ascii="Book Antiqua" w:eastAsia="宋体" w:hAnsi="Book Antiqua" w:hint="eastAsia"/>
          <w:lang w:eastAsia="zh-CN"/>
        </w:rPr>
        <w:t>;</w:t>
      </w:r>
      <w:r w:rsidRPr="007E2CBC">
        <w:rPr>
          <w:rFonts w:ascii="Book Antiqua" w:hAnsi="Book Antiqua"/>
        </w:rPr>
        <w:t xml:space="preserve"> </w:t>
      </w:r>
      <w:r w:rsidR="00F72AC6" w:rsidRPr="007E2CBC">
        <w:rPr>
          <w:rFonts w:ascii="Book Antiqua" w:hAnsi="Book Antiqua"/>
        </w:rPr>
        <w:t xml:space="preserve">Abdominal </w:t>
      </w:r>
      <w:r w:rsidRPr="007E2CBC">
        <w:rPr>
          <w:rFonts w:ascii="Book Antiqua" w:hAnsi="Book Antiqua"/>
        </w:rPr>
        <w:t>pain</w:t>
      </w:r>
    </w:p>
    <w:p w14:paraId="1C64146B" w14:textId="77777777" w:rsidR="00F82FE8" w:rsidRDefault="00F82FE8" w:rsidP="007E2CBC">
      <w:pPr>
        <w:spacing w:line="360" w:lineRule="auto"/>
        <w:jc w:val="both"/>
        <w:rPr>
          <w:rFonts w:ascii="Book Antiqua" w:eastAsia="宋体" w:hAnsi="Book Antiqua"/>
          <w:b/>
          <w:lang w:eastAsia="zh-CN"/>
        </w:rPr>
      </w:pPr>
    </w:p>
    <w:p w14:paraId="30EF7BB7" w14:textId="4FB645B7" w:rsidR="009F5070" w:rsidRPr="009F5070" w:rsidRDefault="009F5070" w:rsidP="007E2CBC">
      <w:pPr>
        <w:spacing w:line="360" w:lineRule="auto"/>
        <w:jc w:val="both"/>
        <w:rPr>
          <w:rFonts w:ascii="Book Antiqua" w:eastAsia="宋体" w:hAnsi="Book Antiqua"/>
          <w:i/>
          <w:iCs/>
          <w:lang w:eastAsia="zh-CN"/>
        </w:rPr>
      </w:pPr>
      <w:proofErr w:type="gramStart"/>
      <w:r w:rsidRPr="00CA3195">
        <w:rPr>
          <w:rFonts w:ascii="Book Antiqua" w:hAnsi="Book Antiqua" w:cs="Tahoma"/>
          <w:b/>
          <w:lang w:val="en-GB" w:eastAsia="ja-JP"/>
        </w:rPr>
        <w:t xml:space="preserve">© </w:t>
      </w:r>
      <w:r w:rsidRPr="00CA3195">
        <w:rPr>
          <w:rFonts w:ascii="Book Antiqua" w:eastAsia="AdvTimes" w:hAnsi="Book Antiqua" w:cs="AdvTimes"/>
          <w:b/>
          <w:lang w:val="fr-FR" w:eastAsia="ja-JP"/>
        </w:rPr>
        <w:t>The Author(s) 2015.</w:t>
      </w:r>
      <w:proofErr w:type="gramEnd"/>
      <w:r>
        <w:rPr>
          <w:rFonts w:ascii="Book Antiqua" w:eastAsia="AdvTimes" w:hAnsi="Book Antiqua" w:cs="AdvTimes"/>
          <w:lang w:val="fr-FR" w:eastAsia="ja-JP"/>
        </w:rPr>
        <w:t xml:space="preserve"> Published by </w:t>
      </w:r>
      <w:r>
        <w:rPr>
          <w:rFonts w:ascii="Book Antiqua" w:hAnsi="Book Antiqua" w:cs="Arial Unicode MS"/>
          <w:lang w:val="en-GB" w:eastAsia="ja-JP"/>
        </w:rPr>
        <w:t xml:space="preserve">Baishideng Publishing Group Inc. </w:t>
      </w:r>
      <w:r>
        <w:rPr>
          <w:rFonts w:ascii="Book Antiqua" w:hAnsi="Book Antiqua" w:cs="Arial Unicode MS"/>
          <w:lang w:val="fr-FR" w:eastAsia="ja-JP"/>
        </w:rPr>
        <w:t>All rights reserved</w:t>
      </w:r>
      <w:r>
        <w:rPr>
          <w:rFonts w:ascii="Book Antiqua" w:hAnsi="Book Antiqua" w:cs="Arial Unicode MS" w:hint="eastAsia"/>
          <w:lang w:val="fr-FR"/>
        </w:rPr>
        <w:t>.</w:t>
      </w:r>
    </w:p>
    <w:p w14:paraId="6E69E894" w14:textId="77777777" w:rsidR="009F5070" w:rsidRPr="007E2CBC" w:rsidRDefault="009F5070" w:rsidP="007E2CBC">
      <w:pPr>
        <w:spacing w:line="360" w:lineRule="auto"/>
        <w:jc w:val="both"/>
        <w:rPr>
          <w:rFonts w:ascii="Book Antiqua" w:eastAsia="宋体" w:hAnsi="Book Antiqua"/>
          <w:b/>
          <w:lang w:eastAsia="zh-CN"/>
        </w:rPr>
      </w:pPr>
    </w:p>
    <w:p w14:paraId="4670054B" w14:textId="26B468FC" w:rsidR="00F17A2C" w:rsidRPr="007E2CBC" w:rsidRDefault="007E2CBC" w:rsidP="007E2CBC">
      <w:pPr>
        <w:spacing w:line="360" w:lineRule="auto"/>
        <w:jc w:val="both"/>
        <w:rPr>
          <w:rFonts w:ascii="Book Antiqua" w:hAnsi="Book Antiqua"/>
        </w:rPr>
      </w:pPr>
      <w:r>
        <w:rPr>
          <w:rFonts w:ascii="Book Antiqua" w:hAnsi="Book Antiqua"/>
          <w:b/>
        </w:rPr>
        <w:t>Core tip</w:t>
      </w:r>
      <w:r w:rsidR="00D33A6E" w:rsidRPr="007E2CBC">
        <w:rPr>
          <w:rFonts w:ascii="Book Antiqua" w:hAnsi="Book Antiqua"/>
          <w:b/>
        </w:rPr>
        <w:t xml:space="preserve">: </w:t>
      </w:r>
      <w:r w:rsidR="00D33A6E" w:rsidRPr="007E2CBC">
        <w:rPr>
          <w:rFonts w:ascii="Book Antiqua" w:hAnsi="Book Antiqua"/>
        </w:rPr>
        <w:t xml:space="preserve">Mesenteric panniculitis is a rare disorder </w:t>
      </w:r>
      <w:r w:rsidR="004140D4" w:rsidRPr="007E2CBC">
        <w:rPr>
          <w:rFonts w:ascii="Book Antiqua" w:hAnsi="Book Antiqua"/>
        </w:rPr>
        <w:t>that</w:t>
      </w:r>
      <w:r w:rsidR="00D33A6E" w:rsidRPr="007E2CBC">
        <w:rPr>
          <w:rFonts w:ascii="Book Antiqua" w:hAnsi="Book Antiqua"/>
        </w:rPr>
        <w:t xml:space="preserve"> can present with </w:t>
      </w:r>
      <w:r w:rsidR="004140D4" w:rsidRPr="007E2CBC">
        <w:rPr>
          <w:rFonts w:ascii="Book Antiqua" w:hAnsi="Book Antiqua"/>
        </w:rPr>
        <w:t xml:space="preserve">refractory and disabling </w:t>
      </w:r>
      <w:r w:rsidR="00D33A6E" w:rsidRPr="007E2CBC">
        <w:rPr>
          <w:rFonts w:ascii="Book Antiqua" w:hAnsi="Book Antiqua"/>
        </w:rPr>
        <w:t>abdominal pain,</w:t>
      </w:r>
      <w:r w:rsidR="004140D4" w:rsidRPr="007E2CBC">
        <w:rPr>
          <w:rFonts w:ascii="Book Antiqua" w:hAnsi="Book Antiqua"/>
        </w:rPr>
        <w:t xml:space="preserve"> </w:t>
      </w:r>
      <w:r w:rsidR="009F5070">
        <w:rPr>
          <w:rFonts w:ascii="Book Antiqua" w:hAnsi="Book Antiqua"/>
        </w:rPr>
        <w:t>we describe a novel</w:t>
      </w:r>
      <w:r w:rsidR="00D33A6E" w:rsidRPr="007E2CBC">
        <w:rPr>
          <w:rFonts w:ascii="Book Antiqua" w:hAnsi="Book Antiqua"/>
          <w:b/>
        </w:rPr>
        <w:t xml:space="preserve"> </w:t>
      </w:r>
      <w:r w:rsidR="00D33A6E" w:rsidRPr="007E2CBC">
        <w:rPr>
          <w:rFonts w:ascii="Book Antiqua" w:hAnsi="Book Antiqua"/>
        </w:rPr>
        <w:t xml:space="preserve">intervention using </w:t>
      </w:r>
      <w:r w:rsidR="00F72AC6" w:rsidRPr="007E2CBC">
        <w:rPr>
          <w:rFonts w:ascii="Book Antiqua" w:hAnsi="Book Antiqua"/>
        </w:rPr>
        <w:t xml:space="preserve">endoscopic ultrasonography </w:t>
      </w:r>
      <w:r w:rsidR="004140D4" w:rsidRPr="007E2CBC">
        <w:rPr>
          <w:rFonts w:ascii="Book Antiqua" w:hAnsi="Book Antiqua"/>
        </w:rPr>
        <w:t xml:space="preserve">guided </w:t>
      </w:r>
      <w:r w:rsidR="00D33A6E" w:rsidRPr="007E2CBC">
        <w:rPr>
          <w:rFonts w:ascii="Book Antiqua" w:hAnsi="Book Antiqua"/>
        </w:rPr>
        <w:t xml:space="preserve">celiac plexus block to control the refractory abdominal pain in a patient with mesenteric panniculitis. </w:t>
      </w:r>
      <w:r w:rsidR="004140D4" w:rsidRPr="007E2CBC">
        <w:rPr>
          <w:rFonts w:ascii="Book Antiqua" w:hAnsi="Book Antiqua"/>
        </w:rPr>
        <w:t>This approach</w:t>
      </w:r>
      <w:r w:rsidR="00D33A6E" w:rsidRPr="007E2CBC">
        <w:rPr>
          <w:rFonts w:ascii="Book Antiqua" w:hAnsi="Book Antiqua"/>
        </w:rPr>
        <w:t xml:space="preserve"> is based on the anatomical supply of the </w:t>
      </w:r>
      <w:r w:rsidR="00514256" w:rsidRPr="007E2CBC">
        <w:rPr>
          <w:rFonts w:ascii="Book Antiqua" w:hAnsi="Book Antiqua"/>
        </w:rPr>
        <w:t xml:space="preserve">epigastric </w:t>
      </w:r>
      <w:r w:rsidR="00D33A6E" w:rsidRPr="007E2CBC">
        <w:rPr>
          <w:rFonts w:ascii="Book Antiqua" w:hAnsi="Book Antiqua"/>
        </w:rPr>
        <w:t>area where the pain is originating.</w:t>
      </w:r>
    </w:p>
    <w:p w14:paraId="2899E269" w14:textId="77777777" w:rsidR="009F5070" w:rsidRPr="00A32787" w:rsidRDefault="009F5070" w:rsidP="009F5070">
      <w:pPr>
        <w:spacing w:line="360" w:lineRule="auto"/>
        <w:jc w:val="both"/>
        <w:rPr>
          <w:rFonts w:ascii="Book Antiqua" w:eastAsia="宋体" w:hAnsi="Book Antiqua"/>
          <w:lang w:eastAsia="zh-CN"/>
        </w:rPr>
      </w:pPr>
    </w:p>
    <w:p w14:paraId="64F753F9" w14:textId="707E8D6F" w:rsidR="009F5070" w:rsidRPr="009F5070" w:rsidRDefault="009F5070" w:rsidP="009F5070">
      <w:pPr>
        <w:spacing w:line="360" w:lineRule="auto"/>
        <w:jc w:val="both"/>
        <w:rPr>
          <w:rFonts w:ascii="Book Antiqua" w:eastAsia="宋体" w:hAnsi="Book Antiqua"/>
          <w:bCs/>
          <w:lang w:eastAsia="zh-CN"/>
        </w:rPr>
      </w:pPr>
      <w:r w:rsidRPr="007E2CBC">
        <w:rPr>
          <w:rFonts w:ascii="Book Antiqua" w:hAnsi="Book Antiqua"/>
        </w:rPr>
        <w:t>Alhazzani W</w:t>
      </w:r>
      <w:r>
        <w:rPr>
          <w:rFonts w:ascii="Book Antiqua" w:eastAsia="宋体" w:hAnsi="Book Antiqua" w:hint="eastAsia"/>
          <w:lang w:eastAsia="zh-CN"/>
        </w:rPr>
        <w:t xml:space="preserve">, </w:t>
      </w:r>
      <w:r w:rsidRPr="007E2CBC">
        <w:rPr>
          <w:rFonts w:ascii="Book Antiqua" w:hAnsi="Book Antiqua"/>
          <w:bCs/>
        </w:rPr>
        <w:t>Al-Shamsi</w:t>
      </w:r>
      <w:r>
        <w:rPr>
          <w:rFonts w:ascii="Book Antiqua" w:eastAsia="宋体" w:hAnsi="Book Antiqua" w:hint="eastAsia"/>
          <w:bCs/>
          <w:lang w:eastAsia="zh-CN"/>
        </w:rPr>
        <w:t xml:space="preserve"> </w:t>
      </w:r>
      <w:r>
        <w:rPr>
          <w:rFonts w:ascii="Book Antiqua" w:eastAsia="宋体" w:hAnsi="Book Antiqua"/>
          <w:bCs/>
          <w:lang w:eastAsia="zh-CN"/>
        </w:rPr>
        <w:t>HO</w:t>
      </w:r>
      <w:r>
        <w:rPr>
          <w:rFonts w:ascii="Book Antiqua" w:eastAsia="宋体" w:hAnsi="Book Antiqua" w:hint="eastAsia"/>
          <w:bCs/>
          <w:lang w:eastAsia="zh-CN"/>
        </w:rPr>
        <w:t xml:space="preserve">, </w:t>
      </w:r>
      <w:r w:rsidRPr="007E2CBC">
        <w:rPr>
          <w:rFonts w:ascii="Book Antiqua" w:hAnsi="Book Antiqua"/>
          <w:bCs/>
        </w:rPr>
        <w:t>Greenwald</w:t>
      </w:r>
      <w:r>
        <w:rPr>
          <w:rFonts w:ascii="Book Antiqua" w:eastAsia="宋体" w:hAnsi="Book Antiqua" w:hint="eastAsia"/>
          <w:bCs/>
          <w:lang w:eastAsia="zh-CN"/>
        </w:rPr>
        <w:t xml:space="preserve"> </w:t>
      </w:r>
      <w:r>
        <w:rPr>
          <w:rFonts w:ascii="Book Antiqua" w:eastAsia="宋体" w:hAnsi="Book Antiqua"/>
          <w:bCs/>
          <w:lang w:eastAsia="zh-CN"/>
        </w:rPr>
        <w:t>E</w:t>
      </w:r>
      <w:r>
        <w:rPr>
          <w:rFonts w:ascii="Book Antiqua" w:eastAsia="宋体" w:hAnsi="Book Antiqua" w:hint="eastAsia"/>
          <w:bCs/>
          <w:lang w:eastAsia="zh-CN"/>
        </w:rPr>
        <w:t xml:space="preserve">, </w:t>
      </w:r>
      <w:r w:rsidRPr="007E2CBC">
        <w:rPr>
          <w:rFonts w:ascii="Book Antiqua" w:hAnsi="Book Antiqua"/>
          <w:bCs/>
        </w:rPr>
        <w:t>Radhi</w:t>
      </w:r>
      <w:r>
        <w:rPr>
          <w:rFonts w:ascii="Book Antiqua" w:eastAsia="宋体" w:hAnsi="Book Antiqua" w:hint="eastAsia"/>
          <w:bCs/>
          <w:lang w:eastAsia="zh-CN"/>
        </w:rPr>
        <w:t xml:space="preserve"> </w:t>
      </w:r>
      <w:r>
        <w:rPr>
          <w:rFonts w:ascii="Book Antiqua" w:eastAsia="宋体" w:hAnsi="Book Antiqua"/>
          <w:bCs/>
          <w:lang w:eastAsia="zh-CN"/>
        </w:rPr>
        <w:t>J</w:t>
      </w:r>
      <w:r>
        <w:rPr>
          <w:rFonts w:ascii="Book Antiqua" w:eastAsia="宋体" w:hAnsi="Book Antiqua" w:hint="eastAsia"/>
          <w:bCs/>
          <w:lang w:eastAsia="zh-CN"/>
        </w:rPr>
        <w:t xml:space="preserve">, </w:t>
      </w:r>
      <w:r w:rsidRPr="007E2CBC">
        <w:rPr>
          <w:rFonts w:ascii="Book Antiqua" w:hAnsi="Book Antiqua"/>
          <w:bCs/>
        </w:rPr>
        <w:t>Tse</w:t>
      </w:r>
      <w:r>
        <w:rPr>
          <w:rFonts w:ascii="Book Antiqua" w:eastAsia="宋体" w:hAnsi="Book Antiqua" w:hint="eastAsia"/>
          <w:bCs/>
          <w:lang w:eastAsia="zh-CN"/>
        </w:rPr>
        <w:t xml:space="preserve"> F. </w:t>
      </w:r>
      <w:r w:rsidRPr="009F5070">
        <w:rPr>
          <w:rFonts w:ascii="Book Antiqua" w:hAnsi="Book Antiqua"/>
          <w:bCs/>
        </w:rPr>
        <w:t xml:space="preserve">Chronic abdominal pain secondary to mesenteric panniculitis treated successfully with </w:t>
      </w:r>
      <w:r w:rsidRPr="009F5070">
        <w:rPr>
          <w:rFonts w:ascii="Book Antiqua" w:hAnsi="Book Antiqua"/>
        </w:rPr>
        <w:t>endoscopic ultrasonography</w:t>
      </w:r>
      <w:r w:rsidRPr="009F5070">
        <w:rPr>
          <w:rFonts w:ascii="Book Antiqua" w:hAnsi="Book Antiqua"/>
          <w:bCs/>
        </w:rPr>
        <w:t>-guided celiac plexus block: A case report</w:t>
      </w:r>
      <w:r>
        <w:rPr>
          <w:rFonts w:ascii="Book Antiqua" w:eastAsia="宋体" w:hAnsi="Book Antiqua" w:hint="eastAsia"/>
          <w:bCs/>
          <w:lang w:eastAsia="zh-CN"/>
        </w:rPr>
        <w:t xml:space="preserve">. </w:t>
      </w:r>
      <w:r w:rsidRPr="00C341A0">
        <w:rPr>
          <w:rFonts w:ascii="Book Antiqua" w:hAnsi="Book Antiqua"/>
          <w:i/>
          <w:iCs/>
        </w:rPr>
        <w:t>World J Gastrointest Endosc</w:t>
      </w:r>
      <w:r>
        <w:rPr>
          <w:rFonts w:ascii="Book Antiqua" w:eastAsia="宋体" w:hAnsi="Book Antiqua" w:hint="eastAsia"/>
          <w:i/>
          <w:iCs/>
          <w:lang w:eastAsia="zh-CN"/>
        </w:rPr>
        <w:t xml:space="preserve"> </w:t>
      </w:r>
      <w:r>
        <w:rPr>
          <w:rFonts w:ascii="Book Antiqua" w:eastAsia="宋体" w:hAnsi="Book Antiqua" w:hint="eastAsia"/>
          <w:iCs/>
          <w:lang w:eastAsia="zh-CN"/>
        </w:rPr>
        <w:t xml:space="preserve">2015; </w:t>
      </w:r>
      <w:proofErr w:type="gramStart"/>
      <w:r>
        <w:rPr>
          <w:rFonts w:ascii="Book Antiqua" w:eastAsia="宋体" w:hAnsi="Book Antiqua" w:hint="eastAsia"/>
          <w:iCs/>
          <w:lang w:eastAsia="zh-CN"/>
        </w:rPr>
        <w:t>In</w:t>
      </w:r>
      <w:proofErr w:type="gramEnd"/>
      <w:r>
        <w:rPr>
          <w:rFonts w:ascii="Book Antiqua" w:eastAsia="宋体" w:hAnsi="Book Antiqua" w:hint="eastAsia"/>
          <w:iCs/>
          <w:lang w:eastAsia="zh-CN"/>
        </w:rPr>
        <w:t xml:space="preserve"> press</w:t>
      </w:r>
    </w:p>
    <w:p w14:paraId="328FA3FF" w14:textId="389FB879" w:rsidR="009F5070" w:rsidRPr="009F5070" w:rsidRDefault="009F5070" w:rsidP="009F5070">
      <w:pPr>
        <w:spacing w:line="360" w:lineRule="auto"/>
        <w:jc w:val="both"/>
        <w:rPr>
          <w:rFonts w:ascii="Book Antiqua" w:eastAsia="宋体" w:hAnsi="Book Antiqua"/>
          <w:b/>
          <w:lang w:eastAsia="zh-CN"/>
        </w:rPr>
      </w:pPr>
    </w:p>
    <w:p w14:paraId="2CF2F09B" w14:textId="1B6DD7EC" w:rsidR="00A06A9F" w:rsidRPr="007E2CBC" w:rsidRDefault="007E2CBC" w:rsidP="007E2CBC">
      <w:pPr>
        <w:spacing w:line="360" w:lineRule="auto"/>
        <w:jc w:val="both"/>
        <w:rPr>
          <w:rFonts w:ascii="Book Antiqua" w:hAnsi="Book Antiqua"/>
          <w:color w:val="000000" w:themeColor="text1"/>
        </w:rPr>
      </w:pPr>
      <w:r w:rsidRPr="007E2CBC">
        <w:rPr>
          <w:rFonts w:ascii="Book Antiqua" w:hAnsi="Book Antiqua"/>
          <w:b/>
          <w:bCs/>
          <w:color w:val="000000" w:themeColor="text1"/>
        </w:rPr>
        <w:t>INTRODUCTION</w:t>
      </w:r>
      <w:r w:rsidRPr="007E2CBC">
        <w:rPr>
          <w:rFonts w:ascii="Book Antiqua" w:hAnsi="Book Antiqua"/>
          <w:color w:val="000000" w:themeColor="text1"/>
        </w:rPr>
        <w:t xml:space="preserve"> </w:t>
      </w:r>
    </w:p>
    <w:p w14:paraId="7F052726" w14:textId="7E5815E8" w:rsidR="00CE5BEF" w:rsidRPr="007E2CBC" w:rsidRDefault="00BD5684" w:rsidP="007E2CBC">
      <w:pPr>
        <w:spacing w:line="360" w:lineRule="auto"/>
        <w:jc w:val="both"/>
        <w:rPr>
          <w:rFonts w:ascii="Book Antiqua" w:hAnsi="Book Antiqua"/>
          <w:color w:val="000000" w:themeColor="text1"/>
        </w:rPr>
      </w:pPr>
      <w:r w:rsidRPr="007E2CBC">
        <w:rPr>
          <w:rFonts w:ascii="Book Antiqua" w:hAnsi="Book Antiqua"/>
          <w:color w:val="000000" w:themeColor="text1"/>
        </w:rPr>
        <w:t xml:space="preserve">Mesenteric panniculitis is </w:t>
      </w:r>
      <w:r w:rsidR="00182E78" w:rsidRPr="007E2CBC">
        <w:rPr>
          <w:rFonts w:ascii="Book Antiqua" w:hAnsi="Book Antiqua"/>
          <w:color w:val="000000" w:themeColor="text1"/>
        </w:rPr>
        <w:t xml:space="preserve">a </w:t>
      </w:r>
      <w:r w:rsidRPr="007E2CBC">
        <w:rPr>
          <w:rFonts w:ascii="Book Antiqua" w:hAnsi="Book Antiqua"/>
          <w:color w:val="000000" w:themeColor="text1"/>
        </w:rPr>
        <w:t xml:space="preserve">rare, </w:t>
      </w:r>
      <w:r w:rsidR="004E0286" w:rsidRPr="007E2CBC">
        <w:rPr>
          <w:rFonts w:ascii="Book Antiqua" w:hAnsi="Book Antiqua"/>
          <w:color w:val="000000" w:themeColor="text1"/>
        </w:rPr>
        <w:t>benign</w:t>
      </w:r>
      <w:r w:rsidR="00C020CA" w:rsidRPr="007E2CBC">
        <w:rPr>
          <w:rFonts w:ascii="Book Antiqua" w:hAnsi="Book Antiqua"/>
          <w:color w:val="000000" w:themeColor="text1"/>
        </w:rPr>
        <w:t xml:space="preserve"> condition</w:t>
      </w:r>
      <w:r w:rsidRPr="007E2CBC">
        <w:rPr>
          <w:rFonts w:ascii="Book Antiqua" w:hAnsi="Book Antiqua"/>
          <w:color w:val="000000" w:themeColor="text1"/>
        </w:rPr>
        <w:t xml:space="preserve"> </w:t>
      </w:r>
      <w:r w:rsidR="00577352" w:rsidRPr="007E2CBC">
        <w:rPr>
          <w:rFonts w:ascii="Book Antiqua" w:hAnsi="Book Antiqua"/>
          <w:color w:val="000000" w:themeColor="text1"/>
        </w:rPr>
        <w:t>characterized by</w:t>
      </w:r>
      <w:r w:rsidRPr="007E2CBC">
        <w:rPr>
          <w:rFonts w:ascii="Book Antiqua" w:hAnsi="Book Antiqua"/>
          <w:color w:val="000000" w:themeColor="text1"/>
        </w:rPr>
        <w:t xml:space="preserve"> acute inflammation of the mesenter</w:t>
      </w:r>
      <w:r w:rsidR="00577352" w:rsidRPr="007E2CBC">
        <w:rPr>
          <w:rFonts w:ascii="Book Antiqua" w:hAnsi="Book Antiqua"/>
          <w:color w:val="000000" w:themeColor="text1"/>
        </w:rPr>
        <w:t>ic adipose tissue that can progress</w:t>
      </w:r>
      <w:r w:rsidRPr="007E2CBC">
        <w:rPr>
          <w:rFonts w:ascii="Book Antiqua" w:hAnsi="Book Antiqua"/>
          <w:color w:val="000000" w:themeColor="text1"/>
        </w:rPr>
        <w:t xml:space="preserve"> to chronic </w:t>
      </w:r>
      <w:proofErr w:type="gramStart"/>
      <w:r w:rsidRPr="007E2CBC">
        <w:rPr>
          <w:rFonts w:ascii="Book Antiqua" w:hAnsi="Book Antiqua"/>
          <w:color w:val="000000" w:themeColor="text1"/>
        </w:rPr>
        <w:t>fibrosis</w:t>
      </w:r>
      <w:r w:rsidR="00E51ED2" w:rsidRPr="007E2CBC">
        <w:rPr>
          <w:rFonts w:ascii="Book Antiqua" w:hAnsi="Book Antiqua"/>
          <w:vertAlign w:val="superscript"/>
        </w:rPr>
        <w:t>[</w:t>
      </w:r>
      <w:proofErr w:type="gramEnd"/>
      <w:r w:rsidR="00E51ED2" w:rsidRPr="007E2CBC">
        <w:rPr>
          <w:rFonts w:ascii="Book Antiqua" w:hAnsi="Book Antiqua"/>
          <w:vertAlign w:val="superscript"/>
          <w:lang w:val="en-CA"/>
        </w:rPr>
        <w:t>1]</w:t>
      </w:r>
      <w:r w:rsidR="00E51ED2" w:rsidRPr="007E2CBC">
        <w:rPr>
          <w:rFonts w:ascii="Book Antiqua" w:hAnsi="Book Antiqua"/>
        </w:rPr>
        <w:t>.</w:t>
      </w:r>
      <w:r w:rsidR="00A32787">
        <w:rPr>
          <w:rFonts w:ascii="Book Antiqua" w:hAnsi="Book Antiqua"/>
        </w:rPr>
        <w:t xml:space="preserve"> </w:t>
      </w:r>
      <w:r w:rsidR="00577352" w:rsidRPr="007E2CBC">
        <w:rPr>
          <w:rFonts w:ascii="Book Antiqua" w:hAnsi="Book Antiqua"/>
          <w:color w:val="000000" w:themeColor="text1"/>
        </w:rPr>
        <w:t xml:space="preserve">The disease was first described </w:t>
      </w:r>
      <w:r w:rsidRPr="007E2CBC">
        <w:rPr>
          <w:rFonts w:ascii="Book Antiqua" w:hAnsi="Book Antiqua"/>
          <w:color w:val="000000" w:themeColor="text1"/>
        </w:rPr>
        <w:t>by</w:t>
      </w:r>
      <w:r w:rsidR="006159D8" w:rsidRPr="007E2CBC">
        <w:rPr>
          <w:rFonts w:ascii="Book Antiqua" w:hAnsi="Book Antiqua"/>
          <w:color w:val="000000" w:themeColor="text1"/>
        </w:rPr>
        <w:t xml:space="preserve"> </w:t>
      </w:r>
      <w:proofErr w:type="gramStart"/>
      <w:r w:rsidRPr="007E2CBC">
        <w:rPr>
          <w:rFonts w:ascii="Book Antiqua" w:hAnsi="Book Antiqua"/>
          <w:color w:val="000000" w:themeColor="text1"/>
        </w:rPr>
        <w:t>Jura</w:t>
      </w:r>
      <w:r w:rsidR="00BA0CC7" w:rsidRPr="007E2CBC">
        <w:rPr>
          <w:rFonts w:ascii="Book Antiqua" w:hAnsi="Book Antiqua"/>
          <w:vertAlign w:val="superscript"/>
        </w:rPr>
        <w:t>[</w:t>
      </w:r>
      <w:proofErr w:type="gramEnd"/>
      <w:r w:rsidR="00BA0CC7" w:rsidRPr="007E2CBC">
        <w:rPr>
          <w:rFonts w:ascii="Book Antiqua" w:hAnsi="Book Antiqua"/>
          <w:vertAlign w:val="superscript"/>
          <w:lang w:val="en-CA"/>
        </w:rPr>
        <w:t>2]</w:t>
      </w:r>
      <w:r w:rsidRPr="007E2CBC">
        <w:rPr>
          <w:rFonts w:ascii="Book Antiqua" w:hAnsi="Book Antiqua"/>
          <w:color w:val="000000" w:themeColor="text1"/>
        </w:rPr>
        <w:t xml:space="preserve"> in 1924, he used the term </w:t>
      </w:r>
      <w:r w:rsidR="00C020CA" w:rsidRPr="007E2CBC">
        <w:rPr>
          <w:rFonts w:ascii="Book Antiqua" w:hAnsi="Book Antiqua"/>
          <w:color w:val="000000" w:themeColor="text1"/>
        </w:rPr>
        <w:t>r</w:t>
      </w:r>
      <w:r w:rsidRPr="007E2CBC">
        <w:rPr>
          <w:rFonts w:ascii="Book Antiqua" w:hAnsi="Book Antiqua"/>
          <w:color w:val="000000" w:themeColor="text1"/>
        </w:rPr>
        <w:t xml:space="preserve">etractile mesenteritis to describe this </w:t>
      </w:r>
      <w:r w:rsidR="00577352" w:rsidRPr="007E2CBC">
        <w:rPr>
          <w:rFonts w:ascii="Book Antiqua" w:hAnsi="Book Antiqua"/>
          <w:color w:val="000000" w:themeColor="text1"/>
        </w:rPr>
        <w:t>condition</w:t>
      </w:r>
      <w:r w:rsidRPr="007E2CBC">
        <w:rPr>
          <w:rFonts w:ascii="Book Antiqua" w:hAnsi="Book Antiqua"/>
          <w:color w:val="000000" w:themeColor="text1"/>
        </w:rPr>
        <w:t xml:space="preserve">. </w:t>
      </w:r>
      <w:r w:rsidR="00577352" w:rsidRPr="007E2CBC">
        <w:rPr>
          <w:rFonts w:ascii="Book Antiqua" w:hAnsi="Book Antiqua"/>
          <w:color w:val="000000" w:themeColor="text1"/>
        </w:rPr>
        <w:t>Subsequently, the term m</w:t>
      </w:r>
      <w:r w:rsidR="00C020CA" w:rsidRPr="007E2CBC">
        <w:rPr>
          <w:rFonts w:ascii="Book Antiqua" w:hAnsi="Book Antiqua"/>
          <w:color w:val="000000" w:themeColor="text1"/>
        </w:rPr>
        <w:t xml:space="preserve">esenteric panniculitis was </w:t>
      </w:r>
      <w:r w:rsidR="00577352" w:rsidRPr="007E2CBC">
        <w:rPr>
          <w:rFonts w:ascii="Book Antiqua" w:hAnsi="Book Antiqua"/>
          <w:color w:val="000000" w:themeColor="text1"/>
        </w:rPr>
        <w:t xml:space="preserve">developed </w:t>
      </w:r>
      <w:r w:rsidR="00C020CA" w:rsidRPr="007E2CBC">
        <w:rPr>
          <w:rFonts w:ascii="Book Antiqua" w:hAnsi="Book Antiqua"/>
          <w:color w:val="000000" w:themeColor="text1"/>
        </w:rPr>
        <w:t>by Aach</w:t>
      </w:r>
      <w:r w:rsidR="00577352" w:rsidRPr="007E2CBC">
        <w:rPr>
          <w:rFonts w:ascii="Book Antiqua" w:hAnsi="Book Antiqua"/>
          <w:color w:val="000000" w:themeColor="text1"/>
        </w:rPr>
        <w:t xml:space="preserve"> </w:t>
      </w:r>
      <w:r w:rsidR="00577352" w:rsidRPr="00176841">
        <w:rPr>
          <w:rFonts w:ascii="Book Antiqua" w:hAnsi="Book Antiqua"/>
          <w:i/>
          <w:color w:val="000000" w:themeColor="text1"/>
        </w:rPr>
        <w:t xml:space="preserve">et </w:t>
      </w:r>
      <w:proofErr w:type="gramStart"/>
      <w:r w:rsidR="00577352" w:rsidRPr="00176841">
        <w:rPr>
          <w:rFonts w:ascii="Book Antiqua" w:hAnsi="Book Antiqua"/>
          <w:i/>
          <w:color w:val="000000" w:themeColor="text1"/>
        </w:rPr>
        <w:t>al</w:t>
      </w:r>
      <w:r w:rsidR="00176841" w:rsidRPr="007E2CBC">
        <w:rPr>
          <w:rFonts w:ascii="Book Antiqua" w:hAnsi="Book Antiqua"/>
          <w:vertAlign w:val="superscript"/>
        </w:rPr>
        <w:t>[</w:t>
      </w:r>
      <w:proofErr w:type="gramEnd"/>
      <w:r w:rsidR="00176841" w:rsidRPr="007E2CBC">
        <w:rPr>
          <w:rFonts w:ascii="Book Antiqua" w:hAnsi="Book Antiqua"/>
          <w:vertAlign w:val="superscript"/>
          <w:lang w:val="en-CA"/>
        </w:rPr>
        <w:t>3]</w:t>
      </w:r>
      <w:r w:rsidR="00C020CA" w:rsidRPr="007E2CBC">
        <w:rPr>
          <w:rFonts w:ascii="Book Antiqua" w:hAnsi="Book Antiqua"/>
          <w:color w:val="000000" w:themeColor="text1"/>
        </w:rPr>
        <w:t xml:space="preserve"> to describe the acute inflammatory phase of the disease</w:t>
      </w:r>
      <w:r w:rsidR="00436761" w:rsidRPr="007E2CBC">
        <w:rPr>
          <w:rFonts w:ascii="Book Antiqua" w:hAnsi="Book Antiqua"/>
        </w:rPr>
        <w:t>.</w:t>
      </w:r>
      <w:r w:rsidR="00F72AC6">
        <w:rPr>
          <w:rFonts w:ascii="Book Antiqua" w:eastAsia="宋体" w:hAnsi="Book Antiqua" w:hint="eastAsia"/>
          <w:lang w:eastAsia="zh-CN"/>
        </w:rPr>
        <w:t xml:space="preserve"> </w:t>
      </w:r>
      <w:r w:rsidR="00577352" w:rsidRPr="007E2CBC">
        <w:rPr>
          <w:rFonts w:ascii="Book Antiqua" w:hAnsi="Book Antiqua"/>
          <w:color w:val="000000" w:themeColor="text1"/>
        </w:rPr>
        <w:t>Since then</w:t>
      </w:r>
      <w:r w:rsidR="001E6E62" w:rsidRPr="007E2CBC">
        <w:rPr>
          <w:rFonts w:ascii="Book Antiqua" w:hAnsi="Book Antiqua"/>
          <w:color w:val="000000" w:themeColor="text1"/>
        </w:rPr>
        <w:t>,</w:t>
      </w:r>
      <w:r w:rsidR="00C020CA" w:rsidRPr="007E2CBC">
        <w:rPr>
          <w:rFonts w:ascii="Book Antiqua" w:hAnsi="Book Antiqua"/>
          <w:color w:val="000000" w:themeColor="text1"/>
        </w:rPr>
        <w:t xml:space="preserve"> </w:t>
      </w:r>
      <w:r w:rsidR="00577352" w:rsidRPr="007E2CBC">
        <w:rPr>
          <w:rFonts w:ascii="Book Antiqua" w:hAnsi="Book Antiqua"/>
          <w:color w:val="000000" w:themeColor="text1"/>
        </w:rPr>
        <w:t>this</w:t>
      </w:r>
      <w:r w:rsidR="00C020CA" w:rsidRPr="007E2CBC">
        <w:rPr>
          <w:rFonts w:ascii="Book Antiqua" w:hAnsi="Book Antiqua"/>
          <w:color w:val="000000" w:themeColor="text1"/>
        </w:rPr>
        <w:t xml:space="preserve"> has been widely used and adopted term to describe this disease</w:t>
      </w:r>
      <w:r w:rsidR="00C020CA" w:rsidRPr="007E2CBC">
        <w:rPr>
          <w:rFonts w:ascii="Book Antiqua" w:eastAsiaTheme="minorHAnsi" w:hAnsi="Book Antiqua"/>
          <w:i/>
          <w:iCs/>
          <w:color w:val="000000" w:themeColor="text1"/>
          <w:lang w:val="en-CA"/>
        </w:rPr>
        <w:t xml:space="preserve">. </w:t>
      </w:r>
      <w:r w:rsidR="001E6E62" w:rsidRPr="007E2CBC">
        <w:rPr>
          <w:rFonts w:ascii="Book Antiqua" w:hAnsi="Book Antiqua"/>
          <w:color w:val="000000" w:themeColor="text1"/>
        </w:rPr>
        <w:t>Mesenteric panniculitis</w:t>
      </w:r>
      <w:r w:rsidR="00577352" w:rsidRPr="007E2CBC">
        <w:rPr>
          <w:rFonts w:ascii="Book Antiqua" w:hAnsi="Book Antiqua"/>
          <w:color w:val="000000" w:themeColor="text1"/>
        </w:rPr>
        <w:t xml:space="preserve"> is also known as</w:t>
      </w:r>
      <w:r w:rsidR="002E7E34" w:rsidRPr="007E2CBC">
        <w:rPr>
          <w:rFonts w:ascii="Book Antiqua" w:hAnsi="Book Antiqua"/>
          <w:color w:val="000000" w:themeColor="text1"/>
        </w:rPr>
        <w:t xml:space="preserve"> mesenteric lipodystrophy, primary liposclerosis, isolated lipodystrophy, lipogranuloma</w:t>
      </w:r>
      <w:r w:rsidR="00577352" w:rsidRPr="007E2CBC">
        <w:rPr>
          <w:rFonts w:ascii="Book Antiqua" w:hAnsi="Book Antiqua"/>
          <w:color w:val="000000" w:themeColor="text1"/>
        </w:rPr>
        <w:t xml:space="preserve">, </w:t>
      </w:r>
      <w:r w:rsidR="002E7E34" w:rsidRPr="007E2CBC">
        <w:rPr>
          <w:rFonts w:ascii="Book Antiqua" w:hAnsi="Book Antiqua"/>
          <w:color w:val="000000" w:themeColor="text1"/>
        </w:rPr>
        <w:t xml:space="preserve">and Weber-Christian </w:t>
      </w:r>
      <w:proofErr w:type="gramStart"/>
      <w:r w:rsidR="002E7E34" w:rsidRPr="007E2CBC">
        <w:rPr>
          <w:rFonts w:ascii="Book Antiqua" w:hAnsi="Book Antiqua"/>
          <w:color w:val="000000" w:themeColor="text1"/>
        </w:rPr>
        <w:t>disease</w:t>
      </w:r>
      <w:r w:rsidR="00B93B36" w:rsidRPr="007E2CBC">
        <w:rPr>
          <w:rFonts w:ascii="Book Antiqua" w:hAnsi="Book Antiqua"/>
          <w:vertAlign w:val="superscript"/>
        </w:rPr>
        <w:t>[</w:t>
      </w:r>
      <w:proofErr w:type="gramEnd"/>
      <w:r w:rsidR="00B93B36" w:rsidRPr="007E2CBC">
        <w:rPr>
          <w:rFonts w:ascii="Book Antiqua" w:hAnsi="Book Antiqua"/>
          <w:vertAlign w:val="superscript"/>
          <w:lang w:val="en-CA"/>
        </w:rPr>
        <w:t>4]</w:t>
      </w:r>
      <w:r w:rsidR="00D01742" w:rsidRPr="007E2CBC">
        <w:rPr>
          <w:rFonts w:ascii="Book Antiqua" w:hAnsi="Book Antiqua"/>
          <w:color w:val="000000" w:themeColor="text1"/>
        </w:rPr>
        <w:t xml:space="preserve">. </w:t>
      </w:r>
      <w:r w:rsidR="00E67C7A" w:rsidRPr="007E2CBC">
        <w:rPr>
          <w:rFonts w:ascii="Book Antiqua" w:hAnsi="Book Antiqua"/>
          <w:color w:val="000000" w:themeColor="text1"/>
        </w:rPr>
        <w:t>The etiology of this disorder remains largely unknown</w:t>
      </w:r>
      <w:r w:rsidR="001E6E62" w:rsidRPr="007E2CBC">
        <w:rPr>
          <w:rFonts w:ascii="Book Antiqua" w:hAnsi="Book Antiqua"/>
          <w:color w:val="000000" w:themeColor="text1"/>
        </w:rPr>
        <w:t>;</w:t>
      </w:r>
      <w:r w:rsidR="00E67C7A" w:rsidRPr="007E2CBC">
        <w:rPr>
          <w:rFonts w:ascii="Book Antiqua" w:hAnsi="Book Antiqua"/>
          <w:color w:val="000000" w:themeColor="text1"/>
        </w:rPr>
        <w:t xml:space="preserve"> </w:t>
      </w:r>
      <w:r w:rsidR="00A06A9F" w:rsidRPr="007E2CBC">
        <w:rPr>
          <w:rFonts w:ascii="Book Antiqua" w:hAnsi="Book Antiqua"/>
          <w:color w:val="000000" w:themeColor="text1"/>
        </w:rPr>
        <w:t xml:space="preserve">an </w:t>
      </w:r>
      <w:r w:rsidR="00577352" w:rsidRPr="007E2CBC">
        <w:rPr>
          <w:rFonts w:ascii="Book Antiqua" w:hAnsi="Book Antiqua"/>
          <w:color w:val="000000" w:themeColor="text1"/>
        </w:rPr>
        <w:t>association</w:t>
      </w:r>
      <w:r w:rsidR="00E67C7A" w:rsidRPr="007E2CBC">
        <w:rPr>
          <w:rFonts w:ascii="Book Antiqua" w:hAnsi="Book Antiqua"/>
          <w:color w:val="000000" w:themeColor="text1"/>
        </w:rPr>
        <w:t xml:space="preserve"> </w:t>
      </w:r>
      <w:r w:rsidR="00E67C7A" w:rsidRPr="007E2CBC">
        <w:rPr>
          <w:rFonts w:ascii="Book Antiqua" w:hAnsi="Book Antiqua"/>
          <w:color w:val="000000" w:themeColor="text1"/>
        </w:rPr>
        <w:lastRenderedPageBreak/>
        <w:t>with</w:t>
      </w:r>
      <w:r w:rsidR="00237F50" w:rsidRPr="007E2CBC">
        <w:rPr>
          <w:rFonts w:ascii="Book Antiqua" w:hAnsi="Book Antiqua"/>
          <w:color w:val="000000" w:themeColor="text1"/>
        </w:rPr>
        <w:t xml:space="preserve"> </w:t>
      </w:r>
      <w:r w:rsidR="00E67C7A" w:rsidRPr="007E2CBC">
        <w:rPr>
          <w:rFonts w:ascii="Book Antiqua" w:hAnsi="Book Antiqua"/>
          <w:color w:val="000000" w:themeColor="text1"/>
        </w:rPr>
        <w:t xml:space="preserve">inflammatory disorders, </w:t>
      </w:r>
      <w:r w:rsidR="00577352" w:rsidRPr="007E2CBC">
        <w:rPr>
          <w:rFonts w:ascii="Book Antiqua" w:hAnsi="Book Antiqua"/>
          <w:color w:val="000000" w:themeColor="text1"/>
        </w:rPr>
        <w:t xml:space="preserve">infection, </w:t>
      </w:r>
      <w:r w:rsidR="00E67C7A" w:rsidRPr="007E2CBC">
        <w:rPr>
          <w:rFonts w:ascii="Book Antiqua" w:hAnsi="Book Antiqua"/>
          <w:color w:val="000000" w:themeColor="text1"/>
        </w:rPr>
        <w:t>mal</w:t>
      </w:r>
      <w:r w:rsidR="00AF67B8" w:rsidRPr="007E2CBC">
        <w:rPr>
          <w:rFonts w:ascii="Book Antiqua" w:hAnsi="Book Antiqua"/>
          <w:color w:val="000000" w:themeColor="text1"/>
        </w:rPr>
        <w:t>ignanc</w:t>
      </w:r>
      <w:r w:rsidR="00577352" w:rsidRPr="007E2CBC">
        <w:rPr>
          <w:rFonts w:ascii="Book Antiqua" w:hAnsi="Book Antiqua"/>
          <w:color w:val="000000" w:themeColor="text1"/>
        </w:rPr>
        <w:t>y (particularly</w:t>
      </w:r>
      <w:r w:rsidR="00AF67B8" w:rsidRPr="007E2CBC">
        <w:rPr>
          <w:rFonts w:ascii="Book Antiqua" w:hAnsi="Book Antiqua"/>
          <w:color w:val="000000" w:themeColor="text1"/>
        </w:rPr>
        <w:t xml:space="preserve"> lymphoma</w:t>
      </w:r>
      <w:r w:rsidR="00577352" w:rsidRPr="007E2CBC">
        <w:rPr>
          <w:rFonts w:ascii="Book Antiqua" w:hAnsi="Book Antiqua"/>
          <w:color w:val="000000" w:themeColor="text1"/>
        </w:rPr>
        <w:t>)</w:t>
      </w:r>
      <w:r w:rsidR="001F50A1" w:rsidRPr="007E2CBC">
        <w:rPr>
          <w:rFonts w:ascii="Book Antiqua" w:hAnsi="Book Antiqua"/>
          <w:vertAlign w:val="superscript"/>
        </w:rPr>
        <w:t>[</w:t>
      </w:r>
      <w:r w:rsidR="001F50A1" w:rsidRPr="007E2CBC">
        <w:rPr>
          <w:rFonts w:ascii="Book Antiqua" w:hAnsi="Book Antiqua"/>
          <w:vertAlign w:val="superscript"/>
          <w:lang w:val="en-CA"/>
        </w:rPr>
        <w:t>5]</w:t>
      </w:r>
      <w:r w:rsidR="005C37FB" w:rsidRPr="007E2CBC">
        <w:rPr>
          <w:rFonts w:ascii="Book Antiqua" w:hAnsi="Book Antiqua"/>
          <w:color w:val="000000" w:themeColor="text1"/>
        </w:rPr>
        <w:t>,</w:t>
      </w:r>
      <w:r w:rsidR="00237F50" w:rsidRPr="007E2CBC">
        <w:rPr>
          <w:rFonts w:ascii="Book Antiqua" w:hAnsi="Book Antiqua"/>
          <w:color w:val="000000" w:themeColor="text1"/>
        </w:rPr>
        <w:t xml:space="preserve"> </w:t>
      </w:r>
      <w:r w:rsidR="00AF67B8" w:rsidRPr="007E2CBC">
        <w:rPr>
          <w:rFonts w:ascii="Book Antiqua" w:hAnsi="Book Antiqua"/>
          <w:color w:val="000000" w:themeColor="text1"/>
        </w:rPr>
        <w:t>trauma</w:t>
      </w:r>
      <w:r w:rsidR="00577352" w:rsidRPr="007E2CBC">
        <w:rPr>
          <w:rFonts w:ascii="Book Antiqua" w:hAnsi="Book Antiqua"/>
          <w:color w:val="000000" w:themeColor="text1"/>
        </w:rPr>
        <w:t xml:space="preserve">, </w:t>
      </w:r>
      <w:r w:rsidR="00AF67B8" w:rsidRPr="007E2CBC">
        <w:rPr>
          <w:rFonts w:ascii="Book Antiqua" w:hAnsi="Book Antiqua"/>
          <w:color w:val="000000" w:themeColor="text1"/>
        </w:rPr>
        <w:t xml:space="preserve">and </w:t>
      </w:r>
      <w:r w:rsidR="00FF5CF2" w:rsidRPr="007E2CBC">
        <w:rPr>
          <w:rFonts w:ascii="Book Antiqua" w:hAnsi="Book Antiqua"/>
          <w:color w:val="000000" w:themeColor="text1"/>
        </w:rPr>
        <w:t>abdominal surgery</w:t>
      </w:r>
      <w:r w:rsidR="00E67C7A" w:rsidRPr="007E2CBC">
        <w:rPr>
          <w:rFonts w:ascii="Book Antiqua" w:hAnsi="Book Antiqua"/>
          <w:color w:val="000000" w:themeColor="text1"/>
        </w:rPr>
        <w:t xml:space="preserve"> has been </w:t>
      </w:r>
      <w:proofErr w:type="gramStart"/>
      <w:r w:rsidR="00E67C7A" w:rsidRPr="007E2CBC">
        <w:rPr>
          <w:rFonts w:ascii="Book Antiqua" w:hAnsi="Book Antiqua"/>
          <w:color w:val="000000" w:themeColor="text1"/>
        </w:rPr>
        <w:t>described</w:t>
      </w:r>
      <w:r w:rsidR="007B1D60" w:rsidRPr="007E2CBC">
        <w:rPr>
          <w:rFonts w:ascii="Book Antiqua" w:hAnsi="Book Antiqua"/>
          <w:vertAlign w:val="superscript"/>
        </w:rPr>
        <w:t>[</w:t>
      </w:r>
      <w:proofErr w:type="gramEnd"/>
      <w:r w:rsidR="000F100E" w:rsidRPr="007E2CBC">
        <w:rPr>
          <w:rFonts w:ascii="Book Antiqua" w:hAnsi="Book Antiqua"/>
          <w:vertAlign w:val="superscript"/>
          <w:lang w:val="en-CA"/>
        </w:rPr>
        <w:t>6</w:t>
      </w:r>
      <w:r w:rsidR="007B1D60" w:rsidRPr="007E2CBC">
        <w:rPr>
          <w:rFonts w:ascii="Book Antiqua" w:hAnsi="Book Antiqua"/>
          <w:vertAlign w:val="superscript"/>
          <w:lang w:val="en-CA"/>
        </w:rPr>
        <w:t>]</w:t>
      </w:r>
      <w:r w:rsidR="007B1D60" w:rsidRPr="007E2CBC">
        <w:rPr>
          <w:rFonts w:ascii="Book Antiqua" w:hAnsi="Book Antiqua"/>
          <w:color w:val="000000" w:themeColor="text1"/>
        </w:rPr>
        <w:t>.</w:t>
      </w:r>
      <w:r w:rsidR="00237F50" w:rsidRPr="007E2CBC">
        <w:rPr>
          <w:rFonts w:ascii="Book Antiqua" w:hAnsi="Book Antiqua"/>
          <w:color w:val="000000" w:themeColor="text1"/>
        </w:rPr>
        <w:t xml:space="preserve"> </w:t>
      </w:r>
      <w:r w:rsidR="00A63A25" w:rsidRPr="007E2CBC">
        <w:rPr>
          <w:rFonts w:ascii="Book Antiqua" w:hAnsi="Book Antiqua"/>
          <w:color w:val="000000" w:themeColor="text1"/>
        </w:rPr>
        <w:t>The prevalence of the disease is estimated to be around 0.6%</w:t>
      </w:r>
      <w:r w:rsidR="00577352" w:rsidRPr="007E2CBC">
        <w:rPr>
          <w:rFonts w:ascii="Book Antiqua" w:hAnsi="Book Antiqua"/>
          <w:color w:val="000000" w:themeColor="text1"/>
        </w:rPr>
        <w:t>,</w:t>
      </w:r>
      <w:r w:rsidR="005C37FB" w:rsidRPr="007E2CBC">
        <w:rPr>
          <w:rFonts w:ascii="Book Antiqua" w:hAnsi="Book Antiqua"/>
          <w:color w:val="000000" w:themeColor="text1"/>
        </w:rPr>
        <w:t xml:space="preserve"> and</w:t>
      </w:r>
      <w:r w:rsidR="00577352" w:rsidRPr="007E2CBC">
        <w:rPr>
          <w:rFonts w:ascii="Book Antiqua" w:hAnsi="Book Antiqua"/>
          <w:color w:val="000000" w:themeColor="text1"/>
        </w:rPr>
        <w:t xml:space="preserve"> it is</w:t>
      </w:r>
      <w:r w:rsidR="005C37FB" w:rsidRPr="007E2CBC">
        <w:rPr>
          <w:rFonts w:ascii="Book Antiqua" w:hAnsi="Book Antiqua"/>
          <w:color w:val="000000" w:themeColor="text1"/>
        </w:rPr>
        <w:t xml:space="preserve"> more common in </w:t>
      </w:r>
      <w:r w:rsidR="00577352" w:rsidRPr="007E2CBC">
        <w:rPr>
          <w:rFonts w:ascii="Book Antiqua" w:hAnsi="Book Antiqua"/>
          <w:color w:val="000000" w:themeColor="text1"/>
        </w:rPr>
        <w:t xml:space="preserve">Caucasians. </w:t>
      </w:r>
      <w:r w:rsidR="00CE5BEF" w:rsidRPr="007E2CBC">
        <w:rPr>
          <w:rFonts w:ascii="Book Antiqua" w:hAnsi="Book Antiqua"/>
          <w:color w:val="000000" w:themeColor="text1"/>
        </w:rPr>
        <w:t xml:space="preserve">The clinical course of mesenteric panniculitis </w:t>
      </w:r>
      <w:r w:rsidR="008D0C92" w:rsidRPr="007E2CBC">
        <w:rPr>
          <w:rFonts w:ascii="Book Antiqua" w:hAnsi="Book Antiqua"/>
          <w:color w:val="000000" w:themeColor="text1"/>
        </w:rPr>
        <w:t xml:space="preserve">is indolent and </w:t>
      </w:r>
      <w:proofErr w:type="gramStart"/>
      <w:r w:rsidR="008D0C92" w:rsidRPr="007E2CBC">
        <w:rPr>
          <w:rFonts w:ascii="Book Antiqua" w:hAnsi="Book Antiqua"/>
          <w:color w:val="000000" w:themeColor="text1"/>
        </w:rPr>
        <w:t>favorable</w:t>
      </w:r>
      <w:r w:rsidR="00B75C76" w:rsidRPr="007E2CBC">
        <w:rPr>
          <w:rFonts w:ascii="Book Antiqua" w:hAnsi="Book Antiqua"/>
          <w:vertAlign w:val="superscript"/>
        </w:rPr>
        <w:t>[</w:t>
      </w:r>
      <w:proofErr w:type="gramEnd"/>
      <w:r w:rsidR="00B75C76" w:rsidRPr="007E2CBC">
        <w:rPr>
          <w:rFonts w:ascii="Book Antiqua" w:hAnsi="Book Antiqua"/>
          <w:vertAlign w:val="superscript"/>
          <w:lang w:val="en-CA"/>
        </w:rPr>
        <w:t>7]</w:t>
      </w:r>
      <w:r w:rsidR="00CE5BEF" w:rsidRPr="007E2CBC">
        <w:rPr>
          <w:rFonts w:ascii="Book Antiqua" w:hAnsi="Book Antiqua"/>
          <w:color w:val="000000" w:themeColor="text1"/>
        </w:rPr>
        <w:t>.</w:t>
      </w:r>
      <w:r w:rsidR="008D0C92" w:rsidRPr="007E2CBC">
        <w:rPr>
          <w:rFonts w:ascii="Book Antiqua" w:hAnsi="Book Antiqua"/>
          <w:color w:val="000000" w:themeColor="text1"/>
        </w:rPr>
        <w:t xml:space="preserve"> </w:t>
      </w:r>
    </w:p>
    <w:p w14:paraId="03BBC988" w14:textId="6E3E8922" w:rsidR="0064360C" w:rsidRDefault="00CE5BEF" w:rsidP="00F72AC6">
      <w:pPr>
        <w:autoSpaceDE w:val="0"/>
        <w:autoSpaceDN w:val="0"/>
        <w:adjustRightInd w:val="0"/>
        <w:spacing w:line="360" w:lineRule="auto"/>
        <w:ind w:firstLineChars="200" w:firstLine="480"/>
        <w:jc w:val="both"/>
        <w:rPr>
          <w:rFonts w:ascii="Book Antiqua" w:eastAsia="宋体" w:hAnsi="Book Antiqua"/>
          <w:color w:val="000000" w:themeColor="text1"/>
          <w:lang w:eastAsia="zh-CN"/>
        </w:rPr>
      </w:pPr>
      <w:r w:rsidRPr="007E2CBC">
        <w:rPr>
          <w:rFonts w:ascii="Book Antiqua" w:hAnsi="Book Antiqua"/>
          <w:color w:val="000000" w:themeColor="text1"/>
        </w:rPr>
        <w:t>T</w:t>
      </w:r>
      <w:r w:rsidR="008D0C92" w:rsidRPr="007E2CBC">
        <w:rPr>
          <w:rFonts w:ascii="Book Antiqua" w:hAnsi="Book Antiqua"/>
          <w:color w:val="000000" w:themeColor="text1"/>
        </w:rPr>
        <w:t xml:space="preserve">he </w:t>
      </w:r>
      <w:r w:rsidR="003F0938" w:rsidRPr="007E2CBC">
        <w:rPr>
          <w:rFonts w:ascii="Book Antiqua" w:hAnsi="Book Antiqua"/>
          <w:color w:val="000000" w:themeColor="text1"/>
        </w:rPr>
        <w:t xml:space="preserve">disease </w:t>
      </w:r>
      <w:r w:rsidR="008D0C92" w:rsidRPr="007E2CBC">
        <w:rPr>
          <w:rFonts w:ascii="Book Antiqua" w:hAnsi="Book Antiqua"/>
          <w:color w:val="000000" w:themeColor="text1"/>
        </w:rPr>
        <w:t xml:space="preserve">usually </w:t>
      </w:r>
      <w:r w:rsidR="00577352" w:rsidRPr="007E2CBC">
        <w:rPr>
          <w:rFonts w:ascii="Book Antiqua" w:hAnsi="Book Antiqua"/>
          <w:color w:val="000000" w:themeColor="text1"/>
        </w:rPr>
        <w:t>progress</w:t>
      </w:r>
      <w:r w:rsidR="001E6E62" w:rsidRPr="007E2CBC">
        <w:rPr>
          <w:rFonts w:ascii="Book Antiqua" w:hAnsi="Book Antiqua"/>
          <w:color w:val="000000" w:themeColor="text1"/>
        </w:rPr>
        <w:t>es</w:t>
      </w:r>
      <w:r w:rsidR="00577352" w:rsidRPr="007E2CBC">
        <w:rPr>
          <w:rFonts w:ascii="Book Antiqua" w:hAnsi="Book Antiqua"/>
          <w:color w:val="000000" w:themeColor="text1"/>
        </w:rPr>
        <w:t xml:space="preserve"> slowly </w:t>
      </w:r>
      <w:r w:rsidR="008D0C92" w:rsidRPr="007E2CBC">
        <w:rPr>
          <w:rFonts w:ascii="Book Antiqua" w:hAnsi="Book Antiqua"/>
          <w:color w:val="000000" w:themeColor="text1"/>
        </w:rPr>
        <w:t xml:space="preserve">and </w:t>
      </w:r>
      <w:r w:rsidR="001E6E62" w:rsidRPr="007E2CBC">
        <w:rPr>
          <w:rFonts w:ascii="Book Antiqua" w:hAnsi="Book Antiqua"/>
          <w:color w:val="000000" w:themeColor="text1"/>
        </w:rPr>
        <w:t xml:space="preserve">may </w:t>
      </w:r>
      <w:r w:rsidR="008D0C92" w:rsidRPr="007E2CBC">
        <w:rPr>
          <w:rFonts w:ascii="Book Antiqua" w:hAnsi="Book Antiqua"/>
          <w:color w:val="000000" w:themeColor="text1"/>
        </w:rPr>
        <w:t xml:space="preserve">subside </w:t>
      </w:r>
      <w:proofErr w:type="gramStart"/>
      <w:r w:rsidR="008D0C92" w:rsidRPr="007E2CBC">
        <w:rPr>
          <w:rFonts w:ascii="Book Antiqua" w:hAnsi="Book Antiqua"/>
          <w:color w:val="000000" w:themeColor="text1"/>
        </w:rPr>
        <w:t>spontaneously</w:t>
      </w:r>
      <w:r w:rsidR="002A415B" w:rsidRPr="007E2CBC">
        <w:rPr>
          <w:rFonts w:ascii="Book Antiqua" w:hAnsi="Book Antiqua"/>
          <w:vertAlign w:val="superscript"/>
        </w:rPr>
        <w:t>[</w:t>
      </w:r>
      <w:proofErr w:type="gramEnd"/>
      <w:r w:rsidR="002A415B" w:rsidRPr="007E2CBC">
        <w:rPr>
          <w:rFonts w:ascii="Book Antiqua" w:hAnsi="Book Antiqua"/>
          <w:vertAlign w:val="superscript"/>
          <w:lang w:val="en-CA"/>
        </w:rPr>
        <w:t>7]</w:t>
      </w:r>
      <w:r w:rsidR="001E6E62" w:rsidRPr="007E2CBC">
        <w:rPr>
          <w:rFonts w:ascii="Book Antiqua" w:hAnsi="Book Antiqua"/>
          <w:color w:val="000000" w:themeColor="text1"/>
        </w:rPr>
        <w:t>, around</w:t>
      </w:r>
      <w:r w:rsidR="00FB4636" w:rsidRPr="007E2CBC">
        <w:rPr>
          <w:rFonts w:ascii="Book Antiqua" w:hAnsi="Book Antiqua"/>
          <w:color w:val="000000" w:themeColor="text1"/>
        </w:rPr>
        <w:t xml:space="preserve"> 30</w:t>
      </w:r>
      <w:r w:rsidR="00F72AC6">
        <w:rPr>
          <w:rFonts w:ascii="Book Antiqua" w:eastAsia="宋体" w:hAnsi="Book Antiqua" w:hint="eastAsia"/>
          <w:color w:val="000000" w:themeColor="text1"/>
          <w:lang w:eastAsia="zh-CN"/>
        </w:rPr>
        <w:t>%</w:t>
      </w:r>
      <w:r w:rsidR="00FB4636" w:rsidRPr="007E2CBC">
        <w:rPr>
          <w:rFonts w:ascii="Book Antiqua" w:hAnsi="Book Antiqua"/>
          <w:color w:val="000000" w:themeColor="text1"/>
        </w:rPr>
        <w:t xml:space="preserve">-50% </w:t>
      </w:r>
      <w:r w:rsidR="001E6E62" w:rsidRPr="007E2CBC">
        <w:rPr>
          <w:rFonts w:ascii="Book Antiqua" w:hAnsi="Book Antiqua"/>
          <w:color w:val="000000" w:themeColor="text1"/>
        </w:rPr>
        <w:t>of patients</w:t>
      </w:r>
      <w:r w:rsidR="00FB4636" w:rsidRPr="007E2CBC">
        <w:rPr>
          <w:rFonts w:ascii="Book Antiqua" w:hAnsi="Book Antiqua"/>
          <w:color w:val="000000" w:themeColor="text1"/>
        </w:rPr>
        <w:t xml:space="preserve"> are asymptomatic</w:t>
      </w:r>
      <w:r w:rsidR="006B06BB" w:rsidRPr="007E2CBC">
        <w:rPr>
          <w:rFonts w:ascii="Book Antiqua" w:hAnsi="Book Antiqua"/>
          <w:vertAlign w:val="superscript"/>
        </w:rPr>
        <w:t>[</w:t>
      </w:r>
      <w:r w:rsidR="006B06BB" w:rsidRPr="007E2CBC">
        <w:rPr>
          <w:rFonts w:ascii="Book Antiqua" w:hAnsi="Book Antiqua"/>
          <w:vertAlign w:val="superscript"/>
          <w:lang w:val="en-CA"/>
        </w:rPr>
        <w:t>5]</w:t>
      </w:r>
      <w:r w:rsidR="006B06BB" w:rsidRPr="007E2CBC">
        <w:rPr>
          <w:rFonts w:ascii="Book Antiqua" w:hAnsi="Book Antiqua"/>
          <w:color w:val="000000" w:themeColor="text1"/>
          <w:lang w:val="en-CA"/>
        </w:rPr>
        <w:t xml:space="preserve"> ,</w:t>
      </w:r>
      <w:r w:rsidR="00905A43" w:rsidRPr="007E2CBC">
        <w:rPr>
          <w:rFonts w:ascii="Book Antiqua" w:hAnsi="Book Antiqua"/>
          <w:color w:val="000000" w:themeColor="text1"/>
        </w:rPr>
        <w:t xml:space="preserve"> </w:t>
      </w:r>
      <w:r w:rsidR="001E6E62" w:rsidRPr="007E2CBC">
        <w:rPr>
          <w:rFonts w:ascii="Book Antiqua" w:hAnsi="Book Antiqua"/>
          <w:color w:val="000000" w:themeColor="text1"/>
        </w:rPr>
        <w:t xml:space="preserve">However, </w:t>
      </w:r>
      <w:r w:rsidR="00FB4636" w:rsidRPr="007E2CBC">
        <w:rPr>
          <w:rFonts w:ascii="Book Antiqua" w:hAnsi="Book Antiqua"/>
          <w:color w:val="000000" w:themeColor="text1"/>
        </w:rPr>
        <w:t xml:space="preserve">20% of patients will </w:t>
      </w:r>
      <w:r w:rsidR="00577352" w:rsidRPr="007E2CBC">
        <w:rPr>
          <w:rFonts w:ascii="Book Antiqua" w:hAnsi="Book Antiqua"/>
          <w:color w:val="000000" w:themeColor="text1"/>
        </w:rPr>
        <w:t>have more symptomatic debilitating</w:t>
      </w:r>
      <w:r w:rsidR="00FB4636" w:rsidRPr="007E2CBC">
        <w:rPr>
          <w:rFonts w:ascii="Book Antiqua" w:hAnsi="Book Antiqua"/>
          <w:color w:val="000000" w:themeColor="text1"/>
        </w:rPr>
        <w:t xml:space="preserve"> </w:t>
      </w:r>
      <w:r w:rsidR="00577352" w:rsidRPr="007E2CBC">
        <w:rPr>
          <w:rFonts w:ascii="Book Antiqua" w:hAnsi="Book Antiqua"/>
          <w:color w:val="000000" w:themeColor="text1"/>
        </w:rPr>
        <w:t>disease</w:t>
      </w:r>
      <w:r w:rsidR="007779E3" w:rsidRPr="007E2CBC">
        <w:rPr>
          <w:rFonts w:ascii="Book Antiqua" w:hAnsi="Book Antiqua"/>
          <w:vertAlign w:val="superscript"/>
        </w:rPr>
        <w:t>[8</w:t>
      </w:r>
      <w:r w:rsidR="007779E3" w:rsidRPr="007E2CBC">
        <w:rPr>
          <w:rFonts w:ascii="Book Antiqua" w:hAnsi="Book Antiqua"/>
          <w:vertAlign w:val="superscript"/>
          <w:lang w:val="en-CA"/>
        </w:rPr>
        <w:t>]</w:t>
      </w:r>
      <w:r w:rsidR="00577352" w:rsidRPr="007E2CBC">
        <w:rPr>
          <w:rFonts w:ascii="Book Antiqua" w:hAnsi="Book Antiqua"/>
          <w:color w:val="000000" w:themeColor="text1"/>
        </w:rPr>
        <w:t xml:space="preserve">. </w:t>
      </w:r>
      <w:r w:rsidR="00FB4636" w:rsidRPr="007E2CBC">
        <w:rPr>
          <w:rFonts w:ascii="Book Antiqua" w:hAnsi="Book Antiqua"/>
          <w:color w:val="000000" w:themeColor="text1"/>
        </w:rPr>
        <w:t xml:space="preserve">The most common symptom is chronic </w:t>
      </w:r>
      <w:r w:rsidR="00577352" w:rsidRPr="007E2CBC">
        <w:rPr>
          <w:rFonts w:ascii="Book Antiqua" w:hAnsi="Book Antiqua"/>
          <w:color w:val="000000" w:themeColor="text1"/>
        </w:rPr>
        <w:t>abdominal pain</w:t>
      </w:r>
      <w:r w:rsidR="00FB4636" w:rsidRPr="007E2CBC">
        <w:rPr>
          <w:rFonts w:ascii="Book Antiqua" w:hAnsi="Book Antiqua"/>
          <w:color w:val="000000" w:themeColor="text1"/>
        </w:rPr>
        <w:t xml:space="preserve">, some patients may present </w:t>
      </w:r>
      <w:r w:rsidR="00577352" w:rsidRPr="007E2CBC">
        <w:rPr>
          <w:rFonts w:ascii="Book Antiqua" w:hAnsi="Book Antiqua"/>
          <w:color w:val="000000" w:themeColor="text1"/>
        </w:rPr>
        <w:t>with</w:t>
      </w:r>
      <w:r w:rsidR="00FB4636" w:rsidRPr="007E2CBC">
        <w:rPr>
          <w:rFonts w:ascii="Book Antiqua" w:hAnsi="Book Antiqua"/>
          <w:color w:val="000000" w:themeColor="text1"/>
        </w:rPr>
        <w:t xml:space="preserve"> acute </w:t>
      </w:r>
      <w:proofErr w:type="gramStart"/>
      <w:r w:rsidR="00FB4636" w:rsidRPr="007E2CBC">
        <w:rPr>
          <w:rFonts w:ascii="Book Antiqua" w:hAnsi="Book Antiqua"/>
          <w:color w:val="000000" w:themeColor="text1"/>
        </w:rPr>
        <w:t>abdomen</w:t>
      </w:r>
      <w:r w:rsidR="007779E3" w:rsidRPr="007E2CBC">
        <w:rPr>
          <w:rFonts w:ascii="Book Antiqua" w:hAnsi="Book Antiqua"/>
          <w:vertAlign w:val="superscript"/>
        </w:rPr>
        <w:t>[</w:t>
      </w:r>
      <w:proofErr w:type="gramEnd"/>
      <w:r w:rsidR="00CF7BB0" w:rsidRPr="007E2CBC">
        <w:rPr>
          <w:rFonts w:ascii="Book Antiqua" w:hAnsi="Book Antiqua"/>
          <w:vertAlign w:val="superscript"/>
        </w:rPr>
        <w:t>9</w:t>
      </w:r>
      <w:r w:rsidR="007779E3" w:rsidRPr="007E2CBC">
        <w:rPr>
          <w:rFonts w:ascii="Book Antiqua" w:hAnsi="Book Antiqua"/>
          <w:vertAlign w:val="superscript"/>
          <w:lang w:val="en-CA"/>
        </w:rPr>
        <w:t>]</w:t>
      </w:r>
      <w:r w:rsidR="007779E3" w:rsidRPr="007E2CBC">
        <w:rPr>
          <w:rFonts w:ascii="Book Antiqua" w:hAnsi="Book Antiqua"/>
          <w:color w:val="000000" w:themeColor="text1"/>
        </w:rPr>
        <w:t>.</w:t>
      </w:r>
      <w:r w:rsidR="00A32787">
        <w:rPr>
          <w:rFonts w:ascii="Book Antiqua" w:hAnsi="Book Antiqua"/>
          <w:color w:val="000000" w:themeColor="text1"/>
        </w:rPr>
        <w:t xml:space="preserve"> </w:t>
      </w:r>
      <w:r w:rsidR="00DA4796" w:rsidRPr="007E2CBC">
        <w:rPr>
          <w:rFonts w:ascii="Book Antiqua" w:hAnsi="Book Antiqua"/>
          <w:color w:val="000000" w:themeColor="text1"/>
        </w:rPr>
        <w:t>A</w:t>
      </w:r>
      <w:r w:rsidR="00FB4636" w:rsidRPr="007E2CBC">
        <w:rPr>
          <w:rFonts w:ascii="Book Antiqua" w:hAnsi="Book Antiqua"/>
          <w:color w:val="000000" w:themeColor="text1"/>
        </w:rPr>
        <w:t xml:space="preserve">bdominal pain </w:t>
      </w:r>
      <w:r w:rsidR="00DA4796" w:rsidRPr="007E2CBC">
        <w:rPr>
          <w:rFonts w:ascii="Book Antiqua" w:hAnsi="Book Antiqua"/>
          <w:color w:val="000000" w:themeColor="text1"/>
        </w:rPr>
        <w:t xml:space="preserve">can </w:t>
      </w:r>
      <w:r w:rsidR="00FB4636" w:rsidRPr="007E2CBC">
        <w:rPr>
          <w:rFonts w:ascii="Book Antiqua" w:hAnsi="Book Antiqua"/>
          <w:color w:val="000000" w:themeColor="text1"/>
        </w:rPr>
        <w:t xml:space="preserve">be </w:t>
      </w:r>
      <w:r w:rsidR="00DA4796" w:rsidRPr="007E2CBC">
        <w:rPr>
          <w:rFonts w:ascii="Book Antiqua" w:hAnsi="Book Antiqua"/>
          <w:color w:val="000000" w:themeColor="text1"/>
        </w:rPr>
        <w:t xml:space="preserve">accompanied by </w:t>
      </w:r>
      <w:r w:rsidR="00FB4636" w:rsidRPr="007E2CBC">
        <w:rPr>
          <w:rFonts w:ascii="Book Antiqua" w:hAnsi="Book Antiqua"/>
          <w:color w:val="000000" w:themeColor="text1"/>
        </w:rPr>
        <w:t>other non-</w:t>
      </w:r>
      <w:r w:rsidR="00DA4796" w:rsidRPr="007E2CBC">
        <w:rPr>
          <w:rFonts w:ascii="Book Antiqua" w:hAnsi="Book Antiqua"/>
          <w:color w:val="000000" w:themeColor="text1"/>
        </w:rPr>
        <w:t>specific symptoms including</w:t>
      </w:r>
      <w:r w:rsidR="00FB4636" w:rsidRPr="007E2CBC">
        <w:rPr>
          <w:rFonts w:ascii="Book Antiqua" w:hAnsi="Book Antiqua"/>
          <w:color w:val="000000" w:themeColor="text1"/>
        </w:rPr>
        <w:t xml:space="preserve"> fever, nausea, vomiting, anorexia and </w:t>
      </w:r>
      <w:r w:rsidR="00DA4796" w:rsidRPr="007E2CBC">
        <w:rPr>
          <w:rFonts w:ascii="Book Antiqua" w:hAnsi="Book Antiqua"/>
          <w:color w:val="000000" w:themeColor="text1"/>
        </w:rPr>
        <w:t xml:space="preserve">non-intentional </w:t>
      </w:r>
      <w:r w:rsidR="00FB4636" w:rsidRPr="007E2CBC">
        <w:rPr>
          <w:rFonts w:ascii="Book Antiqua" w:hAnsi="Book Antiqua"/>
          <w:color w:val="000000" w:themeColor="text1"/>
        </w:rPr>
        <w:t xml:space="preserve">weight </w:t>
      </w:r>
      <w:proofErr w:type="gramStart"/>
      <w:r w:rsidR="00FB4636" w:rsidRPr="007E2CBC">
        <w:rPr>
          <w:rFonts w:ascii="Book Antiqua" w:hAnsi="Book Antiqua"/>
          <w:color w:val="000000" w:themeColor="text1"/>
        </w:rPr>
        <w:t>loss</w:t>
      </w:r>
      <w:r w:rsidR="00822271" w:rsidRPr="007E2CBC">
        <w:rPr>
          <w:rFonts w:ascii="Book Antiqua" w:hAnsi="Book Antiqua"/>
          <w:vertAlign w:val="superscript"/>
        </w:rPr>
        <w:t>[</w:t>
      </w:r>
      <w:proofErr w:type="gramEnd"/>
      <w:r w:rsidR="00822271" w:rsidRPr="007E2CBC">
        <w:rPr>
          <w:rFonts w:ascii="Book Antiqua" w:hAnsi="Book Antiqua"/>
          <w:vertAlign w:val="superscript"/>
        </w:rPr>
        <w:t>10</w:t>
      </w:r>
      <w:r w:rsidR="00822271" w:rsidRPr="007E2CBC">
        <w:rPr>
          <w:rFonts w:ascii="Book Antiqua" w:hAnsi="Book Antiqua"/>
          <w:vertAlign w:val="superscript"/>
          <w:lang w:val="en-CA"/>
        </w:rPr>
        <w:t>]</w:t>
      </w:r>
      <w:r w:rsidR="00822271" w:rsidRPr="007E2CBC">
        <w:rPr>
          <w:rFonts w:ascii="Book Antiqua" w:hAnsi="Book Antiqua"/>
          <w:color w:val="000000" w:themeColor="text1"/>
        </w:rPr>
        <w:t>.</w:t>
      </w:r>
      <w:r w:rsidR="00A32787">
        <w:rPr>
          <w:rFonts w:ascii="Book Antiqua" w:hAnsi="Book Antiqua"/>
          <w:color w:val="000000" w:themeColor="text1"/>
        </w:rPr>
        <w:t xml:space="preserve"> </w:t>
      </w:r>
      <w:r w:rsidR="00A365BB" w:rsidRPr="007E2CBC">
        <w:rPr>
          <w:rFonts w:ascii="Book Antiqua" w:hAnsi="Book Antiqua"/>
          <w:color w:val="000000" w:themeColor="text1"/>
        </w:rPr>
        <w:t xml:space="preserve">The diagnosis is usually </w:t>
      </w:r>
      <w:r w:rsidR="00115FC0" w:rsidRPr="007E2CBC">
        <w:rPr>
          <w:rFonts w:ascii="Book Antiqua" w:hAnsi="Book Antiqua"/>
          <w:color w:val="000000" w:themeColor="text1"/>
        </w:rPr>
        <w:t xml:space="preserve">suggested by high resolution </w:t>
      </w:r>
      <w:r w:rsidR="00DA4796" w:rsidRPr="007E2CBC">
        <w:rPr>
          <w:rFonts w:ascii="Book Antiqua" w:hAnsi="Book Antiqua"/>
          <w:color w:val="000000" w:themeColor="text1"/>
        </w:rPr>
        <w:t>computed tomography (</w:t>
      </w:r>
      <w:r w:rsidR="00115FC0" w:rsidRPr="007E2CBC">
        <w:rPr>
          <w:rFonts w:ascii="Book Antiqua" w:hAnsi="Book Antiqua"/>
          <w:color w:val="000000" w:themeColor="text1"/>
        </w:rPr>
        <w:t>CT</w:t>
      </w:r>
      <w:r w:rsidR="00DA4796" w:rsidRPr="007E2CBC">
        <w:rPr>
          <w:rFonts w:ascii="Book Antiqua" w:hAnsi="Book Antiqua"/>
          <w:color w:val="000000" w:themeColor="text1"/>
        </w:rPr>
        <w:t>)</w:t>
      </w:r>
      <w:r w:rsidR="00115FC0" w:rsidRPr="007E2CBC">
        <w:rPr>
          <w:rFonts w:ascii="Book Antiqua" w:hAnsi="Book Antiqua"/>
          <w:color w:val="000000" w:themeColor="text1"/>
        </w:rPr>
        <w:t xml:space="preserve"> </w:t>
      </w:r>
      <w:proofErr w:type="gramStart"/>
      <w:r w:rsidR="00115FC0" w:rsidRPr="007E2CBC">
        <w:rPr>
          <w:rFonts w:ascii="Book Antiqua" w:hAnsi="Book Antiqua"/>
          <w:color w:val="000000" w:themeColor="text1"/>
        </w:rPr>
        <w:t>scan</w:t>
      </w:r>
      <w:r w:rsidR="004031BF" w:rsidRPr="007E2CBC">
        <w:rPr>
          <w:rFonts w:ascii="Book Antiqua" w:hAnsi="Book Antiqua"/>
          <w:vertAlign w:val="superscript"/>
        </w:rPr>
        <w:t>[</w:t>
      </w:r>
      <w:proofErr w:type="gramEnd"/>
      <w:r w:rsidR="004031BF" w:rsidRPr="007E2CBC">
        <w:rPr>
          <w:rFonts w:ascii="Book Antiqua" w:hAnsi="Book Antiqua"/>
          <w:vertAlign w:val="superscript"/>
        </w:rPr>
        <w:t>11</w:t>
      </w:r>
      <w:r w:rsidR="004031BF" w:rsidRPr="007E2CBC">
        <w:rPr>
          <w:rFonts w:ascii="Book Antiqua" w:hAnsi="Book Antiqua"/>
          <w:vertAlign w:val="superscript"/>
          <w:lang w:val="en-CA"/>
        </w:rPr>
        <w:t>]</w:t>
      </w:r>
      <w:r w:rsidR="004031BF" w:rsidRPr="007E2CBC">
        <w:rPr>
          <w:rFonts w:ascii="Book Antiqua" w:hAnsi="Book Antiqua"/>
          <w:color w:val="000000" w:themeColor="text1"/>
        </w:rPr>
        <w:t>.</w:t>
      </w:r>
      <w:r w:rsidR="00A32787">
        <w:rPr>
          <w:rFonts w:ascii="Book Antiqua" w:hAnsi="Book Antiqua"/>
          <w:color w:val="000000" w:themeColor="text1"/>
        </w:rPr>
        <w:t xml:space="preserve"> </w:t>
      </w:r>
      <w:r w:rsidR="00DA4796" w:rsidRPr="007E2CBC">
        <w:rPr>
          <w:rFonts w:ascii="Book Antiqua" w:hAnsi="Book Antiqua"/>
          <w:color w:val="000000" w:themeColor="text1"/>
        </w:rPr>
        <w:t>Histological confirmation</w:t>
      </w:r>
      <w:r w:rsidR="00F3010F" w:rsidRPr="007E2CBC">
        <w:rPr>
          <w:rFonts w:ascii="Book Antiqua" w:hAnsi="Book Antiqua"/>
          <w:color w:val="000000" w:themeColor="text1"/>
        </w:rPr>
        <w:t xml:space="preserve"> </w:t>
      </w:r>
      <w:r w:rsidR="00DA4796" w:rsidRPr="007E2CBC">
        <w:rPr>
          <w:rFonts w:ascii="Book Antiqua" w:hAnsi="Book Antiqua"/>
          <w:color w:val="000000" w:themeColor="text1"/>
        </w:rPr>
        <w:t xml:space="preserve">is </w:t>
      </w:r>
      <w:r w:rsidR="00F3010F" w:rsidRPr="007E2CBC">
        <w:rPr>
          <w:rFonts w:ascii="Book Antiqua" w:hAnsi="Book Antiqua"/>
          <w:color w:val="000000" w:themeColor="text1"/>
        </w:rPr>
        <w:t>rare</w:t>
      </w:r>
      <w:r w:rsidR="00237F50" w:rsidRPr="007E2CBC">
        <w:rPr>
          <w:rFonts w:ascii="Book Antiqua" w:hAnsi="Book Antiqua"/>
          <w:color w:val="000000" w:themeColor="text1"/>
        </w:rPr>
        <w:t xml:space="preserve">ly </w:t>
      </w:r>
      <w:proofErr w:type="gramStart"/>
      <w:r w:rsidR="00DA4796" w:rsidRPr="007E2CBC">
        <w:rPr>
          <w:rFonts w:ascii="Book Antiqua" w:hAnsi="Book Antiqua"/>
          <w:color w:val="000000" w:themeColor="text1"/>
        </w:rPr>
        <w:t>required</w:t>
      </w:r>
      <w:r w:rsidR="004031BF" w:rsidRPr="007E2CBC">
        <w:rPr>
          <w:rFonts w:ascii="Book Antiqua" w:hAnsi="Book Antiqua"/>
          <w:vertAlign w:val="superscript"/>
        </w:rPr>
        <w:t>[</w:t>
      </w:r>
      <w:proofErr w:type="gramEnd"/>
      <w:r w:rsidR="004031BF" w:rsidRPr="007E2CBC">
        <w:rPr>
          <w:rFonts w:ascii="Book Antiqua" w:hAnsi="Book Antiqua"/>
          <w:vertAlign w:val="superscript"/>
        </w:rPr>
        <w:t>1</w:t>
      </w:r>
      <w:r w:rsidR="004031BF" w:rsidRPr="007E2CBC">
        <w:rPr>
          <w:rFonts w:ascii="Book Antiqua" w:hAnsi="Book Antiqua"/>
          <w:vertAlign w:val="superscript"/>
          <w:lang w:val="en-CA"/>
        </w:rPr>
        <w:t>]</w:t>
      </w:r>
      <w:r w:rsidR="00F3010F" w:rsidRPr="007E2CBC">
        <w:rPr>
          <w:rFonts w:ascii="Book Antiqua" w:hAnsi="Book Antiqua"/>
          <w:color w:val="000000" w:themeColor="text1"/>
        </w:rPr>
        <w:t>.</w:t>
      </w:r>
      <w:r w:rsidR="00237F50" w:rsidRPr="007E2CBC">
        <w:rPr>
          <w:rFonts w:ascii="Book Antiqua" w:hAnsi="Book Antiqua"/>
          <w:color w:val="000000" w:themeColor="text1"/>
        </w:rPr>
        <w:t xml:space="preserve"> </w:t>
      </w:r>
      <w:r w:rsidR="0064360C" w:rsidRPr="007E2CBC">
        <w:rPr>
          <w:rFonts w:ascii="Book Antiqua" w:hAnsi="Book Antiqua"/>
          <w:color w:val="000000" w:themeColor="text1"/>
        </w:rPr>
        <w:t xml:space="preserve">The majority of patients will </w:t>
      </w:r>
      <w:r w:rsidR="00DA4796" w:rsidRPr="007E2CBC">
        <w:rPr>
          <w:rFonts w:ascii="Book Antiqua" w:hAnsi="Book Antiqua"/>
          <w:color w:val="000000" w:themeColor="text1"/>
        </w:rPr>
        <w:t xml:space="preserve">respond to systemic </w:t>
      </w:r>
      <w:proofErr w:type="gramStart"/>
      <w:r w:rsidR="00237F50" w:rsidRPr="007E2CBC">
        <w:rPr>
          <w:rFonts w:ascii="Book Antiqua" w:hAnsi="Book Antiqua"/>
          <w:color w:val="000000" w:themeColor="text1"/>
        </w:rPr>
        <w:t>corticosteroids</w:t>
      </w:r>
      <w:r w:rsidR="00DB4287" w:rsidRPr="007E2CBC">
        <w:rPr>
          <w:rFonts w:ascii="Book Antiqua" w:hAnsi="Book Antiqua"/>
          <w:vertAlign w:val="superscript"/>
        </w:rPr>
        <w:t>[</w:t>
      </w:r>
      <w:proofErr w:type="gramEnd"/>
      <w:r w:rsidR="00DB4287" w:rsidRPr="007E2CBC">
        <w:rPr>
          <w:rFonts w:ascii="Book Antiqua" w:hAnsi="Book Antiqua"/>
          <w:vertAlign w:val="superscript"/>
        </w:rPr>
        <w:t>8</w:t>
      </w:r>
      <w:r w:rsidR="00DB4287" w:rsidRPr="007E2CBC">
        <w:rPr>
          <w:rFonts w:ascii="Book Antiqua" w:hAnsi="Book Antiqua"/>
          <w:vertAlign w:val="superscript"/>
          <w:lang w:val="en-CA"/>
        </w:rPr>
        <w:t>]</w:t>
      </w:r>
      <w:r w:rsidR="00DB4287" w:rsidRPr="007E2CBC">
        <w:rPr>
          <w:rFonts w:ascii="Book Antiqua" w:hAnsi="Book Antiqua"/>
          <w:color w:val="000000" w:themeColor="text1"/>
        </w:rPr>
        <w:t xml:space="preserve">. </w:t>
      </w:r>
      <w:r w:rsidR="0064360C" w:rsidRPr="007E2CBC">
        <w:rPr>
          <w:rFonts w:ascii="Book Antiqua" w:hAnsi="Book Antiqua"/>
          <w:color w:val="000000" w:themeColor="text1"/>
        </w:rPr>
        <w:t>However, some patients will require a more intense</w:t>
      </w:r>
      <w:r w:rsidR="00D63AB7" w:rsidRPr="007E2CBC">
        <w:rPr>
          <w:rFonts w:ascii="Book Antiqua" w:hAnsi="Book Antiqua"/>
          <w:color w:val="000000" w:themeColor="text1"/>
        </w:rPr>
        <w:t xml:space="preserve"> </w:t>
      </w:r>
      <w:r w:rsidR="0064360C" w:rsidRPr="007E2CBC">
        <w:rPr>
          <w:rFonts w:ascii="Book Antiqua" w:hAnsi="Book Antiqua"/>
          <w:color w:val="000000" w:themeColor="text1"/>
        </w:rPr>
        <w:t>immunosuppressive therapy like azathioprine</w:t>
      </w:r>
      <w:r w:rsidR="00AC7F3D" w:rsidRPr="007E2CBC">
        <w:rPr>
          <w:rFonts w:ascii="Book Antiqua" w:hAnsi="Book Antiqua"/>
          <w:color w:val="000000" w:themeColor="text1"/>
        </w:rPr>
        <w:t xml:space="preserve"> or cyclophosphamide</w:t>
      </w:r>
      <w:r w:rsidR="0064360C" w:rsidRPr="007E2CBC">
        <w:rPr>
          <w:rFonts w:ascii="Book Antiqua" w:hAnsi="Book Antiqua"/>
          <w:color w:val="000000" w:themeColor="text1"/>
        </w:rPr>
        <w:t xml:space="preserve">. </w:t>
      </w:r>
      <w:r w:rsidR="00D63AB7" w:rsidRPr="007E2CBC">
        <w:rPr>
          <w:rFonts w:ascii="Book Antiqua" w:hAnsi="Book Antiqua"/>
          <w:color w:val="000000" w:themeColor="text1"/>
        </w:rPr>
        <w:t xml:space="preserve">Only </w:t>
      </w:r>
      <w:r w:rsidR="000F3547" w:rsidRPr="007E2CBC">
        <w:rPr>
          <w:rFonts w:ascii="Book Antiqua" w:hAnsi="Book Antiqua"/>
          <w:color w:val="000000" w:themeColor="text1"/>
        </w:rPr>
        <w:t xml:space="preserve">a </w:t>
      </w:r>
      <w:r w:rsidR="0064360C" w:rsidRPr="007E2CBC">
        <w:rPr>
          <w:rFonts w:ascii="Book Antiqua" w:hAnsi="Book Antiqua"/>
          <w:color w:val="000000" w:themeColor="text1"/>
        </w:rPr>
        <w:t xml:space="preserve">minority of patients will continue to have refractory disease despite immunosuppressive </w:t>
      </w:r>
      <w:proofErr w:type="gramStart"/>
      <w:r w:rsidR="0064360C" w:rsidRPr="007E2CBC">
        <w:rPr>
          <w:rFonts w:ascii="Book Antiqua" w:hAnsi="Book Antiqua"/>
          <w:color w:val="000000" w:themeColor="text1"/>
        </w:rPr>
        <w:t>therapy</w:t>
      </w:r>
      <w:r w:rsidR="00F16174" w:rsidRPr="007E2CBC">
        <w:rPr>
          <w:rFonts w:ascii="Book Antiqua" w:hAnsi="Book Antiqua"/>
          <w:vertAlign w:val="superscript"/>
        </w:rPr>
        <w:t>[</w:t>
      </w:r>
      <w:proofErr w:type="gramEnd"/>
      <w:r w:rsidR="00F16174" w:rsidRPr="007E2CBC">
        <w:rPr>
          <w:rFonts w:ascii="Book Antiqua" w:hAnsi="Book Antiqua"/>
          <w:vertAlign w:val="superscript"/>
        </w:rPr>
        <w:t>12</w:t>
      </w:r>
      <w:r w:rsidR="00F16174" w:rsidRPr="007E2CBC">
        <w:rPr>
          <w:rFonts w:ascii="Book Antiqua" w:hAnsi="Book Antiqua"/>
          <w:vertAlign w:val="superscript"/>
          <w:lang w:val="en-CA"/>
        </w:rPr>
        <w:t>]</w:t>
      </w:r>
      <w:r w:rsidR="00F16174" w:rsidRPr="007E2CBC">
        <w:rPr>
          <w:rFonts w:ascii="Book Antiqua" w:hAnsi="Book Antiqua"/>
          <w:color w:val="000000" w:themeColor="text1"/>
        </w:rPr>
        <w:t xml:space="preserve">. </w:t>
      </w:r>
      <w:r w:rsidR="006070CC" w:rsidRPr="007E2CBC">
        <w:rPr>
          <w:rFonts w:ascii="Book Antiqua" w:hAnsi="Book Antiqua"/>
          <w:color w:val="000000" w:themeColor="text1"/>
        </w:rPr>
        <w:t>Other modalities including progesterone, colchicine,</w:t>
      </w:r>
      <w:r w:rsidR="00D63AB7" w:rsidRPr="007E2CBC">
        <w:rPr>
          <w:rFonts w:ascii="Book Antiqua" w:hAnsi="Book Antiqua"/>
          <w:color w:val="000000" w:themeColor="text1"/>
        </w:rPr>
        <w:t xml:space="preserve"> </w:t>
      </w:r>
      <w:r w:rsidR="006070CC" w:rsidRPr="007E2CBC">
        <w:rPr>
          <w:rFonts w:ascii="Book Antiqua" w:hAnsi="Book Antiqua"/>
          <w:color w:val="000000" w:themeColor="text1"/>
        </w:rPr>
        <w:t xml:space="preserve">tamoxifen, antibiotics and emetine, or radiotherapy have been </w:t>
      </w:r>
      <w:r w:rsidR="006159D8" w:rsidRPr="007E2CBC">
        <w:rPr>
          <w:rFonts w:ascii="Book Antiqua" w:hAnsi="Book Antiqua"/>
          <w:color w:val="000000" w:themeColor="text1"/>
        </w:rPr>
        <w:t xml:space="preserve">used in refractory disease </w:t>
      </w:r>
      <w:r w:rsidR="006070CC" w:rsidRPr="007E2CBC">
        <w:rPr>
          <w:rFonts w:ascii="Book Antiqua" w:hAnsi="Book Antiqua"/>
          <w:color w:val="000000" w:themeColor="text1"/>
        </w:rPr>
        <w:t xml:space="preserve">with </w:t>
      </w:r>
      <w:r w:rsidR="006159D8" w:rsidRPr="007E2CBC">
        <w:rPr>
          <w:rFonts w:ascii="Book Antiqua" w:hAnsi="Book Antiqua"/>
          <w:color w:val="000000" w:themeColor="text1"/>
        </w:rPr>
        <w:t xml:space="preserve">limited </w:t>
      </w:r>
      <w:proofErr w:type="gramStart"/>
      <w:r w:rsidR="006070CC" w:rsidRPr="007E2CBC">
        <w:rPr>
          <w:rFonts w:ascii="Book Antiqua" w:hAnsi="Book Antiqua"/>
          <w:color w:val="000000" w:themeColor="text1"/>
        </w:rPr>
        <w:t>success</w:t>
      </w:r>
      <w:r w:rsidR="00BD2941" w:rsidRPr="007E2CBC">
        <w:rPr>
          <w:rFonts w:ascii="Book Antiqua" w:hAnsi="Book Antiqua"/>
          <w:vertAlign w:val="superscript"/>
        </w:rPr>
        <w:t>[</w:t>
      </w:r>
      <w:proofErr w:type="gramEnd"/>
      <w:r w:rsidR="00BD2941" w:rsidRPr="007E2CBC">
        <w:rPr>
          <w:rFonts w:ascii="Book Antiqua" w:hAnsi="Book Antiqua"/>
          <w:vertAlign w:val="superscript"/>
        </w:rPr>
        <w:t>13</w:t>
      </w:r>
      <w:r w:rsidR="00F72AC6">
        <w:rPr>
          <w:rFonts w:ascii="Book Antiqua" w:eastAsia="宋体" w:hAnsi="Book Antiqua" w:hint="eastAsia"/>
          <w:vertAlign w:val="superscript"/>
          <w:lang w:eastAsia="zh-CN"/>
        </w:rPr>
        <w:t>,</w:t>
      </w:r>
      <w:r w:rsidR="00641BC2" w:rsidRPr="007E2CBC">
        <w:rPr>
          <w:rFonts w:ascii="Book Antiqua" w:hAnsi="Book Antiqua"/>
          <w:vertAlign w:val="superscript"/>
        </w:rPr>
        <w:t>14</w:t>
      </w:r>
      <w:r w:rsidR="00BD2941" w:rsidRPr="007E2CBC">
        <w:rPr>
          <w:rFonts w:ascii="Book Antiqua" w:hAnsi="Book Antiqua"/>
          <w:vertAlign w:val="superscript"/>
          <w:lang w:val="en-CA"/>
        </w:rPr>
        <w:t>]</w:t>
      </w:r>
      <w:r w:rsidR="00BD2941" w:rsidRPr="007E2CBC">
        <w:rPr>
          <w:rFonts w:ascii="Book Antiqua" w:hAnsi="Book Antiqua"/>
          <w:color w:val="000000" w:themeColor="text1"/>
        </w:rPr>
        <w:t xml:space="preserve">. </w:t>
      </w:r>
      <w:r w:rsidR="0064360C" w:rsidRPr="007E2CBC">
        <w:rPr>
          <w:rFonts w:ascii="Book Antiqua" w:hAnsi="Book Antiqua"/>
          <w:color w:val="000000" w:themeColor="text1"/>
        </w:rPr>
        <w:t xml:space="preserve">Surgical resection </w:t>
      </w:r>
      <w:r w:rsidR="006159D8" w:rsidRPr="007E2CBC">
        <w:rPr>
          <w:rFonts w:ascii="Book Antiqua" w:hAnsi="Book Antiqua"/>
          <w:color w:val="000000" w:themeColor="text1"/>
        </w:rPr>
        <w:t xml:space="preserve">is reserved for the treatment of complication like </w:t>
      </w:r>
      <w:r w:rsidR="0064360C" w:rsidRPr="007E2CBC">
        <w:rPr>
          <w:rFonts w:ascii="Book Antiqua" w:hAnsi="Book Antiqua"/>
          <w:color w:val="000000" w:themeColor="text1"/>
        </w:rPr>
        <w:t xml:space="preserve">intestinal obstruction or </w:t>
      </w:r>
      <w:proofErr w:type="gramStart"/>
      <w:r w:rsidR="0064360C" w:rsidRPr="007E2CBC">
        <w:rPr>
          <w:rFonts w:ascii="Book Antiqua" w:hAnsi="Book Antiqua"/>
          <w:color w:val="000000" w:themeColor="text1"/>
        </w:rPr>
        <w:t>ischemia</w:t>
      </w:r>
      <w:r w:rsidR="00641BC2" w:rsidRPr="007E2CBC">
        <w:rPr>
          <w:rFonts w:ascii="Book Antiqua" w:hAnsi="Book Antiqua"/>
          <w:vertAlign w:val="superscript"/>
        </w:rPr>
        <w:t>[</w:t>
      </w:r>
      <w:proofErr w:type="gramEnd"/>
      <w:r w:rsidR="00641BC2" w:rsidRPr="007E2CBC">
        <w:rPr>
          <w:rFonts w:ascii="Book Antiqua" w:hAnsi="Book Antiqua"/>
          <w:vertAlign w:val="superscript"/>
        </w:rPr>
        <w:t>7</w:t>
      </w:r>
      <w:r w:rsidR="00641BC2" w:rsidRPr="007E2CBC">
        <w:rPr>
          <w:rFonts w:ascii="Book Antiqua" w:hAnsi="Book Antiqua"/>
          <w:vertAlign w:val="superscript"/>
          <w:lang w:val="en-CA"/>
        </w:rPr>
        <w:t>]</w:t>
      </w:r>
      <w:r w:rsidR="00641BC2" w:rsidRPr="007E2CBC">
        <w:rPr>
          <w:rFonts w:ascii="Book Antiqua" w:hAnsi="Book Antiqua"/>
          <w:color w:val="000000" w:themeColor="text1"/>
        </w:rPr>
        <w:t xml:space="preserve">. </w:t>
      </w:r>
      <w:r w:rsidR="006070CC" w:rsidRPr="007E2CBC">
        <w:rPr>
          <w:rFonts w:ascii="Book Antiqua" w:hAnsi="Book Antiqua"/>
          <w:color w:val="000000" w:themeColor="text1"/>
        </w:rPr>
        <w:t xml:space="preserve">Refractory abdominal pain can be a major source of morbidity in these </w:t>
      </w:r>
      <w:proofErr w:type="gramStart"/>
      <w:r w:rsidR="006070CC" w:rsidRPr="007E2CBC">
        <w:rPr>
          <w:rFonts w:ascii="Book Antiqua" w:hAnsi="Book Antiqua"/>
          <w:color w:val="000000" w:themeColor="text1"/>
        </w:rPr>
        <w:t>patients</w:t>
      </w:r>
      <w:r w:rsidR="00980B49" w:rsidRPr="007E2CBC">
        <w:rPr>
          <w:rFonts w:ascii="Book Antiqua" w:hAnsi="Book Antiqua"/>
          <w:vertAlign w:val="superscript"/>
        </w:rPr>
        <w:t>[</w:t>
      </w:r>
      <w:proofErr w:type="gramEnd"/>
      <w:r w:rsidR="00980B49" w:rsidRPr="007E2CBC">
        <w:rPr>
          <w:rFonts w:ascii="Book Antiqua" w:hAnsi="Book Antiqua"/>
          <w:vertAlign w:val="superscript"/>
        </w:rPr>
        <w:t>15</w:t>
      </w:r>
      <w:r w:rsidR="00980B49" w:rsidRPr="007E2CBC">
        <w:rPr>
          <w:rFonts w:ascii="Book Antiqua" w:hAnsi="Book Antiqua"/>
          <w:vertAlign w:val="superscript"/>
          <w:lang w:val="en-CA"/>
        </w:rPr>
        <w:t>]</w:t>
      </w:r>
      <w:r w:rsidR="00980B49" w:rsidRPr="007E2CBC">
        <w:rPr>
          <w:rFonts w:ascii="Book Antiqua" w:hAnsi="Book Antiqua"/>
          <w:color w:val="000000" w:themeColor="text1"/>
        </w:rPr>
        <w:t>.</w:t>
      </w:r>
      <w:r w:rsidR="00A32787">
        <w:rPr>
          <w:rFonts w:ascii="Book Antiqua" w:hAnsi="Book Antiqua"/>
          <w:color w:val="000000" w:themeColor="text1"/>
        </w:rPr>
        <w:t xml:space="preserve"> </w:t>
      </w:r>
    </w:p>
    <w:p w14:paraId="60013593" w14:textId="77777777" w:rsidR="007E2CBC" w:rsidRPr="007E2CBC" w:rsidRDefault="007E2CBC" w:rsidP="007E2CBC">
      <w:pPr>
        <w:autoSpaceDE w:val="0"/>
        <w:autoSpaceDN w:val="0"/>
        <w:adjustRightInd w:val="0"/>
        <w:spacing w:line="360" w:lineRule="auto"/>
        <w:jc w:val="both"/>
        <w:rPr>
          <w:rFonts w:ascii="Book Antiqua" w:eastAsia="宋体" w:hAnsi="Book Antiqua"/>
          <w:color w:val="000000" w:themeColor="text1"/>
          <w:lang w:eastAsia="zh-CN"/>
        </w:rPr>
      </w:pPr>
    </w:p>
    <w:p w14:paraId="657CE1BE" w14:textId="35827200" w:rsidR="0040642D" w:rsidRPr="007E2CBC" w:rsidRDefault="007E2CBC" w:rsidP="007E2CBC">
      <w:pPr>
        <w:spacing w:line="360" w:lineRule="auto"/>
        <w:jc w:val="both"/>
        <w:rPr>
          <w:rFonts w:ascii="Book Antiqua" w:hAnsi="Book Antiqua"/>
          <w:b/>
          <w:color w:val="auto"/>
        </w:rPr>
      </w:pPr>
      <w:r w:rsidRPr="007E2CBC">
        <w:rPr>
          <w:rFonts w:ascii="Book Antiqua" w:hAnsi="Book Antiqua"/>
          <w:b/>
          <w:color w:val="auto"/>
        </w:rPr>
        <w:t>CASE REPORT</w:t>
      </w:r>
    </w:p>
    <w:p w14:paraId="02ED11D1" w14:textId="0DA3AEE1" w:rsidR="0040642D" w:rsidRPr="007E2CBC" w:rsidRDefault="0040642D" w:rsidP="007E2CBC">
      <w:pPr>
        <w:spacing w:line="360" w:lineRule="auto"/>
        <w:jc w:val="both"/>
        <w:rPr>
          <w:rFonts w:ascii="Book Antiqua" w:hAnsi="Book Antiqua"/>
        </w:rPr>
      </w:pPr>
      <w:r w:rsidRPr="007E2CBC">
        <w:rPr>
          <w:rFonts w:ascii="Book Antiqua" w:hAnsi="Book Antiqua"/>
        </w:rPr>
        <w:t xml:space="preserve">We report here on a 62 years old </w:t>
      </w:r>
      <w:proofErr w:type="gramStart"/>
      <w:r w:rsidR="000F3547" w:rsidRPr="007E2CBC">
        <w:rPr>
          <w:rFonts w:ascii="Book Antiqua" w:hAnsi="Book Antiqua"/>
        </w:rPr>
        <w:t>caucasian</w:t>
      </w:r>
      <w:proofErr w:type="gramEnd"/>
      <w:r w:rsidR="000F3547" w:rsidRPr="007E2CBC">
        <w:rPr>
          <w:rFonts w:ascii="Book Antiqua" w:hAnsi="Book Antiqua"/>
        </w:rPr>
        <w:t xml:space="preserve"> male</w:t>
      </w:r>
      <w:r w:rsidR="00A32787">
        <w:rPr>
          <w:rFonts w:ascii="Book Antiqua" w:hAnsi="Book Antiqua"/>
        </w:rPr>
        <w:t xml:space="preserve"> </w:t>
      </w:r>
      <w:r w:rsidRPr="007E2CBC">
        <w:rPr>
          <w:rFonts w:ascii="Book Antiqua" w:hAnsi="Book Antiqua"/>
        </w:rPr>
        <w:t>who presented with right upper quadrant abdominal pain for several months prior to his first presentation to our institution in 2005. The abdominal pain was not associated with changes in bowel habits, nausea, vomiting, or constitutional symptoms. Initial investigations including complete blood count, liver and kidney function tests, and abdominal ultrasonography were normal. The patient underwent cholecystectomy in 2005 for possible biliary cause of pain, but the pain persisted after surgery. Subsequently, imaging study using CT</w:t>
      </w:r>
      <w:r w:rsidR="000F3547" w:rsidRPr="007E2CBC">
        <w:rPr>
          <w:rFonts w:ascii="Book Antiqua" w:hAnsi="Book Antiqua"/>
        </w:rPr>
        <w:t xml:space="preserve"> imaging</w:t>
      </w:r>
      <w:r w:rsidRPr="007E2CBC">
        <w:rPr>
          <w:rFonts w:ascii="Book Antiqua" w:hAnsi="Book Antiqua"/>
        </w:rPr>
        <w:t xml:space="preserve"> scan demonstrated thickening and irregularity of </w:t>
      </w:r>
      <w:r w:rsidRPr="007E2CBC">
        <w:rPr>
          <w:rFonts w:ascii="Book Antiqua" w:hAnsi="Book Antiqua"/>
        </w:rPr>
        <w:lastRenderedPageBreak/>
        <w:t>the mesentery surrounding the pancreatic head. The radiologic findings were in keeping with the diagnosis of mesenteric panniculitis (Figure1). Extensive investigations ruled out luminal pathology, pancreatic or adrenal diseases, intermittent porphyria, vascular etiology, and other conditions.</w:t>
      </w:r>
    </w:p>
    <w:p w14:paraId="5BD11F98" w14:textId="144D6915" w:rsidR="0040642D" w:rsidRPr="007E2CBC" w:rsidRDefault="0040642D" w:rsidP="00F72AC6">
      <w:pPr>
        <w:spacing w:line="360" w:lineRule="auto"/>
        <w:ind w:firstLineChars="200" w:firstLine="480"/>
        <w:jc w:val="both"/>
        <w:rPr>
          <w:rFonts w:ascii="Book Antiqua" w:hAnsi="Book Antiqua"/>
        </w:rPr>
      </w:pPr>
      <w:r w:rsidRPr="007E2CBC">
        <w:rPr>
          <w:rFonts w:ascii="Book Antiqua" w:hAnsi="Book Antiqua"/>
        </w:rPr>
        <w:t xml:space="preserve">Given the radiologic findings and the patient symptoms, the patient was started on prednisone 40 mg once daily for two months. This was associated with a significant improvement in the severity of abdominal pain. However, prednisone therapy was complicated by severe systemic side effects, including worsening of pre-existing depressive disorder, hypertension and cataracts. For this reason, the patient was subsequently weaned off corticosteroids. He remained symptom free for 6 months after discontinuation of steroid therapy, and then had recurrence of abdominal pain. Because of the chronicity and severity of the symptoms, the patient underwent diagnostic laparoscopy primarily to rule out malignant process. The operative findings showed thickening of the mesentery with no discrete visible masses. Samples from the thickened mesentery were obtained. The pathology results confirmed the diagnosis of mesenteric panniculitis (Figure 2). The patient was started on a steroid-sparing agent (azathioprine) for six- month with no response. Further attempts using 3 to 6 mo courses of tamoxifen and subsequently thalidomide failed to improve his symptoms. Different non-opiate analgesic agents were unsuccessful in controlling his symptoms, including acetaminophen and non-steroidal anti-inflammatory drugs (NSAIDs). Eventually the patient was started on opioids (oxycodone and morphine) and a serotonin–norepinephrine reuptake inhibitor for pain control. A follow-up CT imaging of the abdomen showed similar findings. </w:t>
      </w:r>
    </w:p>
    <w:p w14:paraId="00B5EB8F" w14:textId="77777777" w:rsidR="0040642D" w:rsidRPr="007E2CBC" w:rsidRDefault="0040642D" w:rsidP="00F72AC6">
      <w:pPr>
        <w:spacing w:line="360" w:lineRule="auto"/>
        <w:ind w:firstLineChars="200" w:firstLine="480"/>
        <w:jc w:val="both"/>
        <w:rPr>
          <w:rFonts w:ascii="Book Antiqua" w:hAnsi="Book Antiqua"/>
        </w:rPr>
      </w:pPr>
      <w:r w:rsidRPr="007E2CBC">
        <w:rPr>
          <w:rFonts w:ascii="Book Antiqua" w:hAnsi="Book Antiqua"/>
        </w:rPr>
        <w:t>After discussion with the patient, the patient was referred for endoscopic ultrasonography (EUS) guided celiac plexus block in an attempt to control relief the intractable abdominal pain and minimize the use of narcotics.</w:t>
      </w:r>
    </w:p>
    <w:p w14:paraId="5E1A6F31" w14:textId="4EC3B20B" w:rsidR="0040642D" w:rsidRPr="007E2CBC" w:rsidRDefault="0040642D" w:rsidP="00F72AC6">
      <w:pPr>
        <w:spacing w:line="360" w:lineRule="auto"/>
        <w:ind w:firstLineChars="200" w:firstLine="480"/>
        <w:jc w:val="both"/>
        <w:rPr>
          <w:rFonts w:ascii="Book Antiqua" w:hAnsi="Book Antiqua"/>
        </w:rPr>
      </w:pPr>
      <w:r w:rsidRPr="007E2CBC">
        <w:rPr>
          <w:rFonts w:ascii="Book Antiqua" w:hAnsi="Book Antiqua"/>
        </w:rPr>
        <w:t xml:space="preserve">After obtaining consent from the patient, the linear echoendoscope was advanced through the oral cavity into the stomach; the celiac trunk was identified using the ultrasound images (Figure 3). A 19-gauge needle (Echotip; Wilson-Cook) </w:t>
      </w:r>
      <w:r w:rsidRPr="007E2CBC">
        <w:rPr>
          <w:rFonts w:ascii="Book Antiqua" w:hAnsi="Book Antiqua"/>
        </w:rPr>
        <w:lastRenderedPageBreak/>
        <w:t>was used to inject 40 mg of Triamcinilone and 10 m</w:t>
      </w:r>
      <w:r w:rsidR="00F72AC6" w:rsidRPr="007E2CBC">
        <w:rPr>
          <w:rFonts w:ascii="Book Antiqua" w:hAnsi="Book Antiqua"/>
        </w:rPr>
        <w:t>L</w:t>
      </w:r>
      <w:r w:rsidRPr="007E2CBC">
        <w:rPr>
          <w:rFonts w:ascii="Book Antiqua" w:hAnsi="Book Antiqua"/>
        </w:rPr>
        <w:t xml:space="preserve"> of 0.25% bupivicaine on both sides of the celiac trunk. This protocol is similar t</w:t>
      </w:r>
      <w:r w:rsidR="00F72AC6">
        <w:rPr>
          <w:rFonts w:ascii="Book Antiqua" w:hAnsi="Book Antiqua"/>
        </w:rPr>
        <w:t xml:space="preserve">o that described by Gress </w:t>
      </w:r>
      <w:r w:rsidR="00F72AC6" w:rsidRPr="00F72AC6">
        <w:rPr>
          <w:rFonts w:ascii="Book Antiqua" w:hAnsi="Book Antiqua"/>
          <w:i/>
        </w:rPr>
        <w:t xml:space="preserve">et </w:t>
      </w:r>
      <w:proofErr w:type="gramStart"/>
      <w:r w:rsidR="00F72AC6" w:rsidRPr="00F72AC6">
        <w:rPr>
          <w:rFonts w:ascii="Book Antiqua" w:hAnsi="Book Antiqua"/>
          <w:i/>
        </w:rPr>
        <w:t>al</w:t>
      </w:r>
      <w:r w:rsidRPr="007E2CBC">
        <w:rPr>
          <w:rFonts w:ascii="Book Antiqua" w:hAnsi="Book Antiqua"/>
          <w:vertAlign w:val="superscript"/>
        </w:rPr>
        <w:t>[</w:t>
      </w:r>
      <w:proofErr w:type="gramEnd"/>
      <w:r w:rsidRPr="007E2CBC">
        <w:rPr>
          <w:rFonts w:ascii="Book Antiqua" w:hAnsi="Book Antiqua"/>
          <w:vertAlign w:val="superscript"/>
          <w:lang w:val="en-CA"/>
        </w:rPr>
        <w:t>1</w:t>
      </w:r>
      <w:r w:rsidR="00BD5F9A" w:rsidRPr="007E2CBC">
        <w:rPr>
          <w:rFonts w:ascii="Book Antiqua" w:hAnsi="Book Antiqua"/>
          <w:vertAlign w:val="superscript"/>
          <w:lang w:val="en-CA"/>
        </w:rPr>
        <w:t>6</w:t>
      </w:r>
      <w:r w:rsidRPr="007E2CBC">
        <w:rPr>
          <w:rFonts w:ascii="Book Antiqua" w:hAnsi="Book Antiqua"/>
          <w:vertAlign w:val="superscript"/>
          <w:lang w:val="en-CA"/>
        </w:rPr>
        <w:t>]</w:t>
      </w:r>
      <w:r w:rsidRPr="007E2CBC">
        <w:rPr>
          <w:rFonts w:ascii="Book Antiqua" w:hAnsi="Book Antiqua"/>
        </w:rPr>
        <w:t>. Intravenous crystalloids were administered during the procedure to prevent hypotension caused by the procedure. The patient tolerated the procedure well and was discharged home within few hours.</w:t>
      </w:r>
    </w:p>
    <w:p w14:paraId="37288504" w14:textId="45D6A609" w:rsidR="0040642D" w:rsidRPr="007E2CBC" w:rsidRDefault="0040642D" w:rsidP="00F72AC6">
      <w:pPr>
        <w:spacing w:line="360" w:lineRule="auto"/>
        <w:ind w:firstLineChars="200" w:firstLine="480"/>
        <w:jc w:val="both"/>
        <w:rPr>
          <w:rFonts w:ascii="Book Antiqua" w:hAnsi="Book Antiqua"/>
        </w:rPr>
      </w:pPr>
      <w:r w:rsidRPr="007E2CBC">
        <w:rPr>
          <w:rFonts w:ascii="Book Antiqua" w:hAnsi="Book Antiqua"/>
        </w:rPr>
        <w:t>Within the first week after the procedure, the patient noticed a dramatic improvement in his symptoms. Within two months, he was weaned off narcotics with complete resolution of his symptoms. However, symptoms recurred 6 months after the procedure. Given the initial response to this therapy, the procedure was repe</w:t>
      </w:r>
      <w:r w:rsidR="00F72AC6">
        <w:rPr>
          <w:rFonts w:ascii="Book Antiqua" w:hAnsi="Book Antiqua"/>
        </w:rPr>
        <w:t>ated using identical protocol.</w:t>
      </w:r>
      <w:r w:rsidR="00F72AC6">
        <w:rPr>
          <w:rFonts w:ascii="Book Antiqua" w:eastAsia="宋体" w:hAnsi="Book Antiqua" w:hint="eastAsia"/>
          <w:lang w:eastAsia="zh-CN"/>
        </w:rPr>
        <w:t xml:space="preserve"> </w:t>
      </w:r>
      <w:r w:rsidRPr="007E2CBC">
        <w:rPr>
          <w:rFonts w:ascii="Book Antiqua" w:hAnsi="Book Antiqua"/>
        </w:rPr>
        <w:t>Few days after the procedure, the patient developed a back injury that led to a surreptitious diagnosis of a 1 cm schwannoma at T12</w:t>
      </w:r>
      <w:r w:rsidR="00F72AC6">
        <w:rPr>
          <w:rFonts w:ascii="Book Antiqua" w:eastAsia="宋体" w:hAnsi="Book Antiqua" w:hint="eastAsia"/>
          <w:lang w:eastAsia="zh-CN"/>
        </w:rPr>
        <w:t>-</w:t>
      </w:r>
      <w:r w:rsidRPr="007E2CBC">
        <w:rPr>
          <w:rFonts w:ascii="Book Antiqua" w:hAnsi="Book Antiqua"/>
        </w:rPr>
        <w:t xml:space="preserve">L1 spinal levels. Surgical resection of the spinal cord tumor was done soon after celiac block, which confounded the assessment of pain. Three months after the second EUS-guided celiac plexus block, the patient was pain free and off all analgesics. </w:t>
      </w:r>
    </w:p>
    <w:p w14:paraId="2883C412" w14:textId="77777777" w:rsidR="00573BAD" w:rsidRPr="007E2CBC" w:rsidRDefault="00573BAD" w:rsidP="007E2CBC">
      <w:pPr>
        <w:spacing w:line="360" w:lineRule="auto"/>
        <w:jc w:val="both"/>
        <w:rPr>
          <w:rFonts w:ascii="Book Antiqua" w:hAnsi="Book Antiqua"/>
          <w:b/>
        </w:rPr>
      </w:pPr>
    </w:p>
    <w:p w14:paraId="6205A34E" w14:textId="378F162C" w:rsidR="0040642D" w:rsidRPr="007E2CBC" w:rsidRDefault="007E2CBC" w:rsidP="007E2CBC">
      <w:pPr>
        <w:spacing w:line="360" w:lineRule="auto"/>
        <w:jc w:val="both"/>
        <w:rPr>
          <w:rFonts w:ascii="Book Antiqua" w:hAnsi="Book Antiqua"/>
          <w:b/>
        </w:rPr>
      </w:pPr>
      <w:r w:rsidRPr="007E2CBC">
        <w:rPr>
          <w:rFonts w:ascii="Book Antiqua" w:hAnsi="Book Antiqua"/>
          <w:b/>
        </w:rPr>
        <w:t>DISCUSSION</w:t>
      </w:r>
    </w:p>
    <w:p w14:paraId="0D56CD18" w14:textId="3E18494A" w:rsidR="0040642D" w:rsidRPr="007E2CBC" w:rsidRDefault="0040642D" w:rsidP="007E2CBC">
      <w:pPr>
        <w:spacing w:line="360" w:lineRule="auto"/>
        <w:jc w:val="both"/>
        <w:rPr>
          <w:rFonts w:ascii="Book Antiqua" w:hAnsi="Book Antiqua"/>
        </w:rPr>
      </w:pPr>
      <w:r w:rsidRPr="007E2CBC">
        <w:rPr>
          <w:rFonts w:ascii="Book Antiqua" w:hAnsi="Book Antiqua"/>
        </w:rPr>
        <w:t>To our knowledge, there are no published reports of applying this unique intervention to control refractory abdominal pain in a patient with mesenteric panniculitis.</w:t>
      </w:r>
      <w:r w:rsidR="00A32787">
        <w:rPr>
          <w:rFonts w:ascii="Book Antiqua" w:hAnsi="Book Antiqua"/>
        </w:rPr>
        <w:t xml:space="preserve"> </w:t>
      </w:r>
      <w:r w:rsidRPr="007E2CBC">
        <w:rPr>
          <w:rFonts w:ascii="Book Antiqua" w:hAnsi="Book Antiqua"/>
        </w:rPr>
        <w:t>Mesenteric panniculitis is a rare disorder that is characterized by chronic inflammation leading to fibrosis of the mesentery. Patients’ presentation varies from asymptomatic incidental radiologic findings to severe abdominal pain, vomiting, changes in bowel habi</w:t>
      </w:r>
      <w:r w:rsidR="00F72AC6">
        <w:rPr>
          <w:rFonts w:ascii="Book Antiqua" w:hAnsi="Book Antiqua"/>
        </w:rPr>
        <w:t xml:space="preserve">ts, and constitutional </w:t>
      </w:r>
      <w:proofErr w:type="gramStart"/>
      <w:r w:rsidR="00F72AC6">
        <w:rPr>
          <w:rFonts w:ascii="Book Antiqua" w:hAnsi="Book Antiqua"/>
        </w:rPr>
        <w:t>symptoms</w:t>
      </w:r>
      <w:r w:rsidRPr="007E2CBC">
        <w:rPr>
          <w:rFonts w:ascii="Book Antiqua" w:hAnsi="Book Antiqua"/>
          <w:vertAlign w:val="superscript"/>
        </w:rPr>
        <w:t>[</w:t>
      </w:r>
      <w:proofErr w:type="gramEnd"/>
      <w:r w:rsidR="00F96BCA" w:rsidRPr="007E2CBC">
        <w:rPr>
          <w:rFonts w:ascii="Book Antiqua" w:hAnsi="Book Antiqua"/>
          <w:vertAlign w:val="superscript"/>
          <w:lang w:val="en-CA"/>
        </w:rPr>
        <w:t>17</w:t>
      </w:r>
      <w:r w:rsidR="00F72AC6">
        <w:rPr>
          <w:rFonts w:ascii="Book Antiqua" w:eastAsia="宋体" w:hAnsi="Book Antiqua" w:hint="eastAsia"/>
          <w:vertAlign w:val="superscript"/>
          <w:lang w:val="en-CA" w:eastAsia="zh-CN"/>
        </w:rPr>
        <w:t>,</w:t>
      </w:r>
      <w:r w:rsidR="00F96BCA" w:rsidRPr="007E2CBC">
        <w:rPr>
          <w:rFonts w:ascii="Book Antiqua" w:hAnsi="Book Antiqua"/>
          <w:vertAlign w:val="superscript"/>
          <w:lang w:val="en-CA"/>
        </w:rPr>
        <w:t>18</w:t>
      </w:r>
      <w:r w:rsidRPr="007E2CBC">
        <w:rPr>
          <w:rFonts w:ascii="Book Antiqua" w:hAnsi="Book Antiqua"/>
          <w:vertAlign w:val="superscript"/>
          <w:lang w:val="en-CA"/>
        </w:rPr>
        <w:t>]</w:t>
      </w:r>
      <w:r w:rsidRPr="007E2CBC">
        <w:rPr>
          <w:rFonts w:ascii="Book Antiqua" w:hAnsi="Book Antiqua"/>
        </w:rPr>
        <w:t>. Associated malignancy is not uncommon, with one report showing that 70% of included patients had radiological findings cons</w:t>
      </w:r>
      <w:r w:rsidR="00F72AC6">
        <w:rPr>
          <w:rFonts w:ascii="Book Antiqua" w:hAnsi="Book Antiqua"/>
        </w:rPr>
        <w:t xml:space="preserve">istent with malignant </w:t>
      </w:r>
      <w:proofErr w:type="gramStart"/>
      <w:r w:rsidR="00F72AC6">
        <w:rPr>
          <w:rFonts w:ascii="Book Antiqua" w:hAnsi="Book Antiqua"/>
        </w:rPr>
        <w:t>disorders</w:t>
      </w:r>
      <w:r w:rsidRPr="007E2CBC">
        <w:rPr>
          <w:rFonts w:ascii="Book Antiqua" w:hAnsi="Book Antiqua"/>
          <w:vertAlign w:val="superscript"/>
        </w:rPr>
        <w:t>[</w:t>
      </w:r>
      <w:proofErr w:type="gramEnd"/>
      <w:r w:rsidR="0010632C" w:rsidRPr="007E2CBC">
        <w:rPr>
          <w:rFonts w:ascii="Book Antiqua" w:hAnsi="Book Antiqua"/>
          <w:vertAlign w:val="superscript"/>
          <w:lang w:val="en-CA"/>
        </w:rPr>
        <w:t>19</w:t>
      </w:r>
      <w:r w:rsidRPr="007E2CBC">
        <w:rPr>
          <w:rFonts w:ascii="Book Antiqua" w:hAnsi="Book Antiqua"/>
          <w:vertAlign w:val="superscript"/>
          <w:lang w:val="en-CA"/>
        </w:rPr>
        <w:t>]</w:t>
      </w:r>
      <w:r w:rsidRPr="007E2CBC">
        <w:rPr>
          <w:rFonts w:ascii="Book Antiqua" w:hAnsi="Book Antiqua"/>
        </w:rPr>
        <w:t xml:space="preserve">. </w:t>
      </w:r>
    </w:p>
    <w:p w14:paraId="5606B875" w14:textId="40063BD9" w:rsidR="0040642D" w:rsidRPr="007E2CBC" w:rsidRDefault="0040642D" w:rsidP="00F72AC6">
      <w:pPr>
        <w:spacing w:line="360" w:lineRule="auto"/>
        <w:ind w:firstLineChars="200" w:firstLine="480"/>
        <w:jc w:val="both"/>
        <w:rPr>
          <w:rFonts w:ascii="Book Antiqua" w:hAnsi="Book Antiqua"/>
        </w:rPr>
      </w:pPr>
      <w:r w:rsidRPr="007E2CBC">
        <w:rPr>
          <w:rFonts w:ascii="Book Antiqua" w:hAnsi="Book Antiqua"/>
        </w:rPr>
        <w:t>Due to the low incidence of this condition, the prognosis of the disease is not well defined. One report with more than 5 years of follow-up showed that mortality rate approaches 45%, majority of fatalities (50%) were re</w:t>
      </w:r>
      <w:r w:rsidR="00F72AC6">
        <w:rPr>
          <w:rFonts w:ascii="Book Antiqua" w:hAnsi="Book Antiqua"/>
        </w:rPr>
        <w:t xml:space="preserve">lated to co-existing </w:t>
      </w:r>
      <w:proofErr w:type="gramStart"/>
      <w:r w:rsidR="00F72AC6">
        <w:rPr>
          <w:rFonts w:ascii="Book Antiqua" w:hAnsi="Book Antiqua"/>
        </w:rPr>
        <w:t>malignancy</w:t>
      </w:r>
      <w:r w:rsidRPr="007E2CBC">
        <w:rPr>
          <w:rFonts w:ascii="Book Antiqua" w:hAnsi="Book Antiqua"/>
          <w:vertAlign w:val="superscript"/>
        </w:rPr>
        <w:t>[</w:t>
      </w:r>
      <w:proofErr w:type="gramEnd"/>
      <w:r w:rsidR="0010632C" w:rsidRPr="007E2CBC">
        <w:rPr>
          <w:rFonts w:ascii="Book Antiqua" w:hAnsi="Book Antiqua"/>
          <w:vertAlign w:val="superscript"/>
          <w:lang w:val="en-CA"/>
        </w:rPr>
        <w:t>20</w:t>
      </w:r>
      <w:r w:rsidRPr="007E2CBC">
        <w:rPr>
          <w:rFonts w:ascii="Book Antiqua" w:hAnsi="Book Antiqua"/>
          <w:vertAlign w:val="superscript"/>
          <w:lang w:val="en-CA"/>
        </w:rPr>
        <w:t>]</w:t>
      </w:r>
      <w:r w:rsidRPr="007E2CBC">
        <w:rPr>
          <w:rFonts w:ascii="Book Antiqua" w:hAnsi="Book Antiqua"/>
        </w:rPr>
        <w:t xml:space="preserve">. Several case reports showed that immunosuppressive medications </w:t>
      </w:r>
      <w:r w:rsidRPr="007E2CBC">
        <w:rPr>
          <w:rFonts w:ascii="Book Antiqua" w:hAnsi="Book Antiqua"/>
        </w:rPr>
        <w:lastRenderedPageBreak/>
        <w:t xml:space="preserve">are effective in controlling disease </w:t>
      </w:r>
      <w:proofErr w:type="gramStart"/>
      <w:r w:rsidR="00F72AC6">
        <w:rPr>
          <w:rFonts w:ascii="Book Antiqua" w:hAnsi="Book Antiqua"/>
          <w:color w:val="000000" w:themeColor="text1"/>
        </w:rPr>
        <w:t>activity</w:t>
      </w:r>
      <w:r w:rsidRPr="007E2CBC">
        <w:rPr>
          <w:rFonts w:ascii="Book Antiqua" w:hAnsi="Book Antiqua"/>
          <w:color w:val="000000" w:themeColor="text1"/>
          <w:vertAlign w:val="superscript"/>
        </w:rPr>
        <w:t>[</w:t>
      </w:r>
      <w:proofErr w:type="gramEnd"/>
      <w:r w:rsidR="00553366">
        <w:fldChar w:fldCharType="begin"/>
      </w:r>
      <w:r w:rsidR="00553366">
        <w:instrText xml:space="preserve"> HYPERLINK \l "ENREF_4" </w:instrText>
      </w:r>
      <w:r w:rsidR="00553366">
        <w:fldChar w:fldCharType="separate"/>
      </w:r>
      <w:r w:rsidRPr="007E2CBC">
        <w:rPr>
          <w:rFonts w:ascii="Book Antiqua" w:hAnsi="Book Antiqua"/>
          <w:color w:val="000000" w:themeColor="text1"/>
          <w:vertAlign w:val="superscript"/>
          <w:lang w:val="en-CA"/>
        </w:rPr>
        <w:t>4</w:t>
      </w:r>
      <w:r w:rsidR="00553366">
        <w:rPr>
          <w:rFonts w:ascii="Book Antiqua" w:hAnsi="Book Antiqua"/>
          <w:color w:val="000000" w:themeColor="text1"/>
          <w:vertAlign w:val="superscript"/>
          <w:lang w:val="en-CA"/>
        </w:rPr>
        <w:fldChar w:fldCharType="end"/>
      </w:r>
      <w:r w:rsidRPr="007E2CBC">
        <w:rPr>
          <w:rFonts w:ascii="Book Antiqua" w:hAnsi="Book Antiqua"/>
          <w:color w:val="000000" w:themeColor="text1"/>
          <w:vertAlign w:val="superscript"/>
          <w:lang w:val="en-CA"/>
        </w:rPr>
        <w:t>,</w:t>
      </w:r>
      <w:r w:rsidR="000E6ACC" w:rsidRPr="007E2CBC">
        <w:rPr>
          <w:rFonts w:ascii="Book Antiqua" w:hAnsi="Book Antiqua"/>
          <w:vertAlign w:val="superscript"/>
          <w:lang w:val="en-CA"/>
        </w:rPr>
        <w:t>21</w:t>
      </w:r>
      <w:r w:rsidR="00F72AC6">
        <w:rPr>
          <w:rFonts w:ascii="Book Antiqua" w:eastAsia="宋体" w:hAnsi="Book Antiqua" w:hint="eastAsia"/>
          <w:vertAlign w:val="superscript"/>
          <w:lang w:val="en-CA" w:eastAsia="zh-CN"/>
        </w:rPr>
        <w:t>,</w:t>
      </w:r>
      <w:r w:rsidR="00F72AC6">
        <w:rPr>
          <w:rFonts w:ascii="Book Antiqua" w:hAnsi="Book Antiqua"/>
          <w:vertAlign w:val="superscript"/>
          <w:lang w:val="en-CA"/>
        </w:rPr>
        <w:t>22</w:t>
      </w:r>
      <w:r w:rsidRPr="007E2CBC">
        <w:rPr>
          <w:rFonts w:ascii="Book Antiqua" w:hAnsi="Book Antiqua"/>
          <w:vertAlign w:val="superscript"/>
        </w:rPr>
        <w:t>]</w:t>
      </w:r>
      <w:r w:rsidRPr="007E2CBC">
        <w:rPr>
          <w:rFonts w:ascii="Book Antiqua" w:hAnsi="Book Antiqua"/>
        </w:rPr>
        <w:t>. However, there are no published reports on the utility of celiac plexus block for controlling refractory symptoms.</w:t>
      </w:r>
    </w:p>
    <w:p w14:paraId="5ADF36D2" w14:textId="536ACAE5" w:rsidR="0040642D" w:rsidRPr="007E2CBC" w:rsidRDefault="0040642D" w:rsidP="009F5070">
      <w:pPr>
        <w:spacing w:line="360" w:lineRule="auto"/>
        <w:ind w:firstLineChars="200" w:firstLine="480"/>
        <w:jc w:val="both"/>
        <w:rPr>
          <w:rFonts w:ascii="Book Antiqua" w:hAnsi="Book Antiqua"/>
          <w:lang w:val="en-GB"/>
        </w:rPr>
      </w:pPr>
      <w:r w:rsidRPr="007E2CBC">
        <w:rPr>
          <w:rFonts w:ascii="Book Antiqua" w:hAnsi="Book Antiqua"/>
        </w:rPr>
        <w:t xml:space="preserve">Celiac plexus is </w:t>
      </w:r>
      <w:r w:rsidRPr="007E2CBC">
        <w:rPr>
          <w:rFonts w:ascii="Book Antiqua" w:hAnsi="Book Antiqua"/>
          <w:lang w:val="en-GB"/>
        </w:rPr>
        <w:t>composed of sympathetic efferent fibres, which are derived from the greater, lesser, and lea</w:t>
      </w:r>
      <w:r w:rsidR="00F72AC6">
        <w:rPr>
          <w:rFonts w:ascii="Book Antiqua" w:hAnsi="Book Antiqua"/>
          <w:lang w:val="en-GB"/>
        </w:rPr>
        <w:t>st splanchnic (T5</w:t>
      </w:r>
      <w:r w:rsidR="00F72AC6">
        <w:rPr>
          <w:rFonts w:ascii="Book Antiqua" w:eastAsia="宋体" w:hAnsi="Book Antiqua" w:hint="eastAsia"/>
          <w:lang w:val="en-GB" w:eastAsia="zh-CN"/>
        </w:rPr>
        <w:t>-</w:t>
      </w:r>
      <w:r w:rsidR="00F72AC6">
        <w:rPr>
          <w:rFonts w:ascii="Book Antiqua" w:hAnsi="Book Antiqua"/>
          <w:lang w:val="en-GB"/>
        </w:rPr>
        <w:t xml:space="preserve">T12) </w:t>
      </w:r>
      <w:proofErr w:type="gramStart"/>
      <w:r w:rsidR="00F72AC6">
        <w:rPr>
          <w:rFonts w:ascii="Book Antiqua" w:hAnsi="Book Antiqua"/>
          <w:lang w:val="en-GB"/>
        </w:rPr>
        <w:t>nerves</w:t>
      </w:r>
      <w:r w:rsidRPr="007E2CBC">
        <w:rPr>
          <w:rFonts w:ascii="Book Antiqua" w:hAnsi="Book Antiqua"/>
          <w:vertAlign w:val="superscript"/>
          <w:lang w:val="en-GB"/>
        </w:rPr>
        <w:t>[</w:t>
      </w:r>
      <w:proofErr w:type="gramEnd"/>
      <w:r w:rsidR="00947A40" w:rsidRPr="007E2CBC">
        <w:rPr>
          <w:rFonts w:ascii="Book Antiqua" w:hAnsi="Book Antiqua"/>
          <w:vertAlign w:val="superscript"/>
          <w:lang w:val="en-CA"/>
        </w:rPr>
        <w:t>23</w:t>
      </w:r>
      <w:r w:rsidRPr="007E2CBC">
        <w:rPr>
          <w:rFonts w:ascii="Book Antiqua" w:hAnsi="Book Antiqua"/>
          <w:vertAlign w:val="superscript"/>
          <w:lang w:val="en-CA"/>
        </w:rPr>
        <w:t>]</w:t>
      </w:r>
      <w:r w:rsidRPr="007E2CBC">
        <w:rPr>
          <w:rFonts w:ascii="Book Antiqua" w:hAnsi="Book Antiqua"/>
          <w:lang w:val="en-GB"/>
        </w:rPr>
        <w:t>. The visceral afferent fibres supplying the distal esophagus down to the transverse colon pass through the celiac plexus, before ending in the spinal cord. Therefore, pain originating from pancreatic disease may respond to celiac plexus block. In fact, the most studied application of EUS-guided celiac bl</w:t>
      </w:r>
      <w:r w:rsidR="009F5070">
        <w:rPr>
          <w:rFonts w:ascii="Book Antiqua" w:hAnsi="Book Antiqua"/>
          <w:lang w:val="en-GB"/>
        </w:rPr>
        <w:t xml:space="preserve">ock is in pancreas-related </w:t>
      </w:r>
      <w:proofErr w:type="gramStart"/>
      <w:r w:rsidR="009F5070">
        <w:rPr>
          <w:rFonts w:ascii="Book Antiqua" w:hAnsi="Book Antiqua"/>
          <w:lang w:val="en-GB"/>
        </w:rPr>
        <w:t>pain</w:t>
      </w:r>
      <w:r w:rsidRPr="007E2CBC">
        <w:rPr>
          <w:rFonts w:ascii="Book Antiqua" w:hAnsi="Book Antiqua"/>
          <w:vertAlign w:val="superscript"/>
          <w:lang w:val="en-GB"/>
        </w:rPr>
        <w:t>[</w:t>
      </w:r>
      <w:proofErr w:type="gramEnd"/>
      <w:r w:rsidR="00553366">
        <w:fldChar w:fldCharType="begin"/>
      </w:r>
      <w:r w:rsidR="00553366">
        <w:instrText xml:space="preserve"> HYPERLINK \l "ENREF_1" </w:instrText>
      </w:r>
      <w:r w:rsidR="00553366">
        <w:fldChar w:fldCharType="separate"/>
      </w:r>
      <w:r w:rsidRPr="007E2CBC">
        <w:rPr>
          <w:rFonts w:ascii="Book Antiqua" w:hAnsi="Book Antiqua"/>
          <w:vertAlign w:val="superscript"/>
          <w:lang w:val="en-CA"/>
        </w:rPr>
        <w:t>1</w:t>
      </w:r>
      <w:r w:rsidR="00553366">
        <w:rPr>
          <w:rFonts w:ascii="Book Antiqua" w:hAnsi="Book Antiqua"/>
          <w:vertAlign w:val="superscript"/>
          <w:lang w:val="en-CA"/>
        </w:rPr>
        <w:fldChar w:fldCharType="end"/>
      </w:r>
      <w:r w:rsidRPr="007E2CBC">
        <w:rPr>
          <w:rFonts w:ascii="Book Antiqua" w:hAnsi="Book Antiqua"/>
          <w:vertAlign w:val="superscript"/>
          <w:lang w:val="en-CA"/>
        </w:rPr>
        <w:t>,</w:t>
      </w:r>
      <w:r w:rsidR="000C196C" w:rsidRPr="007E2CBC">
        <w:rPr>
          <w:rFonts w:ascii="Book Antiqua" w:hAnsi="Book Antiqua"/>
          <w:vertAlign w:val="superscript"/>
          <w:lang w:val="en-CA"/>
        </w:rPr>
        <w:t>24</w:t>
      </w:r>
      <w:r w:rsidR="0013182A" w:rsidRPr="007E2CBC">
        <w:rPr>
          <w:rFonts w:ascii="Book Antiqua" w:hAnsi="Book Antiqua"/>
          <w:vertAlign w:val="superscript"/>
          <w:lang w:val="en-CA"/>
        </w:rPr>
        <w:t>-</w:t>
      </w:r>
      <w:r w:rsidR="000C196C" w:rsidRPr="007E2CBC">
        <w:rPr>
          <w:rFonts w:ascii="Book Antiqua" w:hAnsi="Book Antiqua"/>
          <w:vertAlign w:val="superscript"/>
          <w:lang w:val="en-CA"/>
        </w:rPr>
        <w:t>26</w:t>
      </w:r>
      <w:r w:rsidR="000C196C" w:rsidRPr="007E2CBC">
        <w:rPr>
          <w:rFonts w:ascii="Book Antiqua" w:hAnsi="Book Antiqua"/>
          <w:vertAlign w:val="superscript"/>
        </w:rPr>
        <w:t>]</w:t>
      </w:r>
      <w:r w:rsidRPr="007E2CBC">
        <w:rPr>
          <w:rFonts w:ascii="Book Antiqua" w:hAnsi="Book Antiqua"/>
          <w:lang w:val="en-GB"/>
        </w:rPr>
        <w:t>. The application of this procedure in other disorders is very limited. There are few case reports on the use EUS-guided block in the m</w:t>
      </w:r>
      <w:r w:rsidR="009F5070">
        <w:rPr>
          <w:rFonts w:ascii="Book Antiqua" w:hAnsi="Book Antiqua"/>
          <w:lang w:val="en-GB"/>
        </w:rPr>
        <w:t xml:space="preserve">anagement of pelvic cancer </w:t>
      </w:r>
      <w:proofErr w:type="gramStart"/>
      <w:r w:rsidR="009F5070">
        <w:rPr>
          <w:rFonts w:ascii="Book Antiqua" w:hAnsi="Book Antiqua"/>
          <w:lang w:val="en-GB"/>
        </w:rPr>
        <w:t>pain</w:t>
      </w:r>
      <w:r w:rsidRPr="007E2CBC">
        <w:rPr>
          <w:rFonts w:ascii="Book Antiqua" w:hAnsi="Book Antiqua"/>
          <w:vertAlign w:val="superscript"/>
          <w:lang w:val="en-GB"/>
        </w:rPr>
        <w:t>[</w:t>
      </w:r>
      <w:proofErr w:type="gramEnd"/>
      <w:r w:rsidR="0013182A" w:rsidRPr="007E2CBC">
        <w:rPr>
          <w:rFonts w:ascii="Book Antiqua" w:hAnsi="Book Antiqua"/>
          <w:vertAlign w:val="superscript"/>
          <w:lang w:val="en-CA"/>
        </w:rPr>
        <w:t>27</w:t>
      </w:r>
      <w:r w:rsidRPr="007E2CBC">
        <w:rPr>
          <w:rFonts w:ascii="Book Antiqua" w:hAnsi="Book Antiqua"/>
          <w:vertAlign w:val="superscript"/>
          <w:lang w:val="en-CA"/>
        </w:rPr>
        <w:t>]</w:t>
      </w:r>
      <w:r w:rsidR="009F5070">
        <w:rPr>
          <w:rFonts w:ascii="Book Antiqua" w:hAnsi="Book Antiqua"/>
          <w:lang w:val="en-GB"/>
        </w:rPr>
        <w:t>, acute intermittent porphyria</w:t>
      </w:r>
      <w:r w:rsidRPr="007E2CBC">
        <w:rPr>
          <w:rFonts w:ascii="Book Antiqua" w:hAnsi="Book Antiqua"/>
          <w:vertAlign w:val="superscript"/>
          <w:lang w:val="en-GB"/>
        </w:rPr>
        <w:t>[</w:t>
      </w:r>
      <w:r w:rsidR="007E49AB" w:rsidRPr="007E2CBC">
        <w:rPr>
          <w:rFonts w:ascii="Book Antiqua" w:hAnsi="Book Antiqua"/>
          <w:vertAlign w:val="superscript"/>
          <w:lang w:val="en-CA"/>
        </w:rPr>
        <w:t>28</w:t>
      </w:r>
      <w:r w:rsidRPr="007E2CBC">
        <w:rPr>
          <w:rFonts w:ascii="Book Antiqua" w:hAnsi="Book Antiqua"/>
          <w:vertAlign w:val="superscript"/>
          <w:lang w:val="en-CA"/>
        </w:rPr>
        <w:t>]</w:t>
      </w:r>
      <w:r w:rsidRPr="007E2CBC">
        <w:rPr>
          <w:rFonts w:ascii="Book Antiqua" w:hAnsi="Book Antiqua"/>
          <w:lang w:val="en-GB"/>
        </w:rPr>
        <w:t>, and pain c</w:t>
      </w:r>
      <w:r w:rsidR="009F5070">
        <w:rPr>
          <w:rFonts w:ascii="Book Antiqua" w:hAnsi="Book Antiqua"/>
          <w:lang w:val="en-GB"/>
        </w:rPr>
        <w:t>aused by diabetic gastroparesis</w:t>
      </w:r>
      <w:r w:rsidRPr="007E2CBC">
        <w:rPr>
          <w:rFonts w:ascii="Book Antiqua" w:hAnsi="Book Antiqua"/>
          <w:vertAlign w:val="superscript"/>
          <w:lang w:val="en-GB"/>
        </w:rPr>
        <w:t>[</w:t>
      </w:r>
      <w:r w:rsidR="007E49AB" w:rsidRPr="007E2CBC">
        <w:rPr>
          <w:rFonts w:ascii="Book Antiqua" w:hAnsi="Book Antiqua"/>
          <w:vertAlign w:val="superscript"/>
          <w:lang w:val="en-CA"/>
        </w:rPr>
        <w:t>29</w:t>
      </w:r>
      <w:r w:rsidRPr="007E2CBC">
        <w:rPr>
          <w:rFonts w:ascii="Book Antiqua" w:hAnsi="Book Antiqua"/>
          <w:vertAlign w:val="superscript"/>
          <w:lang w:val="en-CA"/>
        </w:rPr>
        <w:t>]</w:t>
      </w:r>
      <w:r w:rsidRPr="007E2CBC">
        <w:rPr>
          <w:rFonts w:ascii="Book Antiqua" w:hAnsi="Book Antiqua"/>
          <w:lang w:val="en-GB"/>
        </w:rPr>
        <w:t>. No pu</w:t>
      </w:r>
      <w:bookmarkStart w:id="5" w:name="GoBack"/>
      <w:bookmarkEnd w:id="5"/>
      <w:r w:rsidRPr="007E2CBC">
        <w:rPr>
          <w:rFonts w:ascii="Book Antiqua" w:hAnsi="Book Antiqua"/>
          <w:lang w:val="en-GB"/>
        </w:rPr>
        <w:t>blished literature on the utility of this intervention in patients with mesenteric panniculitis related pain.</w:t>
      </w:r>
    </w:p>
    <w:p w14:paraId="4046F9B8" w14:textId="77777777" w:rsidR="0040642D" w:rsidRPr="007E2CBC" w:rsidRDefault="0040642D" w:rsidP="009F5070">
      <w:pPr>
        <w:spacing w:line="360" w:lineRule="auto"/>
        <w:ind w:firstLineChars="200" w:firstLine="480"/>
        <w:jc w:val="both"/>
        <w:rPr>
          <w:rFonts w:ascii="Book Antiqua" w:hAnsi="Book Antiqua"/>
        </w:rPr>
      </w:pPr>
      <w:r w:rsidRPr="007E2CBC">
        <w:rPr>
          <w:rFonts w:ascii="Book Antiqua" w:hAnsi="Book Antiqua"/>
          <w:lang w:val="en-GB"/>
        </w:rPr>
        <w:t>Theoretically, pain originating from upper abdominal organs could be alleviated by this procedure. However, this was not tested in clinical trials or observational studies. More research in this area is required in order to ascertain or dispute our observation.</w:t>
      </w:r>
    </w:p>
    <w:p w14:paraId="534CF068" w14:textId="77777777" w:rsidR="007E2CBC" w:rsidRDefault="007E2CBC" w:rsidP="007E2CBC">
      <w:pPr>
        <w:spacing w:line="360" w:lineRule="auto"/>
        <w:jc w:val="both"/>
        <w:rPr>
          <w:rFonts w:ascii="Book Antiqua" w:eastAsia="宋体" w:hAnsi="Book Antiqua"/>
          <w:color w:val="000000" w:themeColor="text1"/>
          <w:lang w:eastAsia="zh-CN"/>
        </w:rPr>
      </w:pPr>
    </w:p>
    <w:p w14:paraId="08552955" w14:textId="70BAAA6D" w:rsidR="00D4615F" w:rsidRPr="00176841" w:rsidRDefault="00D4615F" w:rsidP="00D4615F">
      <w:pPr>
        <w:spacing w:line="360" w:lineRule="auto"/>
        <w:jc w:val="both"/>
        <w:rPr>
          <w:rFonts w:ascii="Book Antiqua" w:eastAsia="宋体" w:hAnsi="Book Antiqua"/>
          <w:b/>
          <w:color w:val="000000" w:themeColor="text1"/>
          <w:lang w:eastAsia="zh-CN"/>
        </w:rPr>
      </w:pPr>
      <w:r w:rsidRPr="00176841">
        <w:rPr>
          <w:rFonts w:ascii="Book Antiqua" w:eastAsia="宋体" w:hAnsi="Book Antiqua"/>
          <w:b/>
          <w:color w:val="000000" w:themeColor="text1"/>
          <w:lang w:eastAsia="zh-CN"/>
        </w:rPr>
        <w:t>COMMENTS</w:t>
      </w:r>
    </w:p>
    <w:p w14:paraId="1052ACFB" w14:textId="3B06A0D7" w:rsidR="00D4615F" w:rsidRPr="00176841" w:rsidRDefault="00D4615F" w:rsidP="00D4615F">
      <w:pPr>
        <w:spacing w:line="360" w:lineRule="auto"/>
        <w:jc w:val="both"/>
        <w:rPr>
          <w:rFonts w:ascii="Book Antiqua" w:hAnsi="Book Antiqua"/>
          <w:b/>
          <w:i/>
          <w:color w:val="000000" w:themeColor="text1"/>
          <w:szCs w:val="21"/>
        </w:rPr>
      </w:pPr>
      <w:r w:rsidRPr="00176841">
        <w:rPr>
          <w:rFonts w:ascii="Book Antiqua" w:hAnsi="Book Antiqua"/>
          <w:b/>
          <w:i/>
          <w:color w:val="000000" w:themeColor="text1"/>
          <w:szCs w:val="21"/>
        </w:rPr>
        <w:t>Case characteristics</w:t>
      </w:r>
    </w:p>
    <w:p w14:paraId="4EC2D01B" w14:textId="21F9B3D6" w:rsidR="00D4615F" w:rsidRPr="00176841" w:rsidRDefault="00D4615F" w:rsidP="00D4615F">
      <w:pPr>
        <w:spacing w:line="360" w:lineRule="auto"/>
        <w:jc w:val="both"/>
        <w:rPr>
          <w:rFonts w:ascii="Book Antiqua" w:eastAsia="宋体" w:hAnsi="Book Antiqua"/>
          <w:color w:val="000000" w:themeColor="text1"/>
          <w:lang w:eastAsia="zh-CN"/>
        </w:rPr>
      </w:pPr>
      <w:proofErr w:type="gramStart"/>
      <w:r w:rsidRPr="00176841">
        <w:rPr>
          <w:rFonts w:ascii="Book Antiqua" w:hAnsi="Book Antiqua"/>
          <w:color w:val="000000" w:themeColor="text1"/>
        </w:rPr>
        <w:t>Recurrent right upper quadrant abdominal pain</w:t>
      </w:r>
      <w:r w:rsidRPr="00176841">
        <w:rPr>
          <w:rFonts w:ascii="Book Antiqua" w:eastAsia="宋体" w:hAnsi="Book Antiqua" w:hint="eastAsia"/>
          <w:color w:val="000000" w:themeColor="text1"/>
          <w:lang w:eastAsia="zh-CN"/>
        </w:rPr>
        <w:t>.</w:t>
      </w:r>
      <w:proofErr w:type="gramEnd"/>
    </w:p>
    <w:p w14:paraId="160A3E03" w14:textId="77777777" w:rsidR="00D4615F" w:rsidRPr="00176841" w:rsidRDefault="00D4615F" w:rsidP="00D4615F">
      <w:pPr>
        <w:spacing w:line="360" w:lineRule="auto"/>
        <w:jc w:val="both"/>
        <w:rPr>
          <w:rFonts w:ascii="Book Antiqua" w:eastAsia="宋体" w:hAnsi="Book Antiqua"/>
          <w:color w:val="000000" w:themeColor="text1"/>
          <w:lang w:eastAsia="zh-CN"/>
        </w:rPr>
      </w:pPr>
    </w:p>
    <w:p w14:paraId="22B67B1F" w14:textId="71B9FB5D" w:rsidR="00D4615F" w:rsidRPr="00176841" w:rsidRDefault="00D4615F" w:rsidP="00D4615F">
      <w:pPr>
        <w:spacing w:line="360" w:lineRule="auto"/>
        <w:jc w:val="both"/>
        <w:rPr>
          <w:rFonts w:ascii="Book Antiqua" w:hAnsi="Book Antiqua" w:cs="宋体"/>
          <w:b/>
          <w:i/>
          <w:color w:val="000000" w:themeColor="text1"/>
          <w:szCs w:val="21"/>
        </w:rPr>
      </w:pPr>
      <w:r w:rsidRPr="00176841">
        <w:rPr>
          <w:rFonts w:ascii="Book Antiqua" w:hAnsi="Book Antiqua" w:cs="Arial"/>
          <w:b/>
          <w:i/>
          <w:color w:val="000000" w:themeColor="text1"/>
          <w:szCs w:val="21"/>
        </w:rPr>
        <w:t>Clinical diagnosis</w:t>
      </w:r>
    </w:p>
    <w:p w14:paraId="4D9E0989" w14:textId="564C4619" w:rsidR="00D4615F" w:rsidRPr="00176841" w:rsidRDefault="00D4615F" w:rsidP="00D4615F">
      <w:pPr>
        <w:spacing w:line="360" w:lineRule="auto"/>
        <w:jc w:val="both"/>
        <w:rPr>
          <w:rFonts w:ascii="Book Antiqua" w:eastAsia="宋体" w:hAnsi="Book Antiqua"/>
          <w:color w:val="000000" w:themeColor="text1"/>
          <w:lang w:eastAsia="zh-CN"/>
        </w:rPr>
      </w:pPr>
      <w:r w:rsidRPr="00176841">
        <w:rPr>
          <w:rFonts w:ascii="Book Antiqua" w:hAnsi="Book Antiqua"/>
          <w:color w:val="000000" w:themeColor="text1"/>
        </w:rPr>
        <w:t>Mesenteric panniculitis</w:t>
      </w:r>
      <w:r w:rsidRPr="00176841">
        <w:rPr>
          <w:rFonts w:ascii="Book Antiqua" w:eastAsia="宋体" w:hAnsi="Book Antiqua" w:hint="eastAsia"/>
          <w:color w:val="000000" w:themeColor="text1"/>
          <w:lang w:eastAsia="zh-CN"/>
        </w:rPr>
        <w:t>.</w:t>
      </w:r>
    </w:p>
    <w:p w14:paraId="2DE2D2B3" w14:textId="77777777" w:rsidR="00D4615F" w:rsidRPr="00176841" w:rsidRDefault="00D4615F" w:rsidP="00D4615F">
      <w:pPr>
        <w:spacing w:line="360" w:lineRule="auto"/>
        <w:jc w:val="both"/>
        <w:rPr>
          <w:rFonts w:ascii="Book Antiqua" w:eastAsia="宋体" w:hAnsi="Book Antiqua"/>
          <w:b/>
          <w:color w:val="000000" w:themeColor="text1"/>
          <w:szCs w:val="21"/>
          <w:lang w:eastAsia="zh-CN"/>
        </w:rPr>
      </w:pPr>
    </w:p>
    <w:p w14:paraId="42E0AC3A" w14:textId="02A92450" w:rsidR="00D4615F" w:rsidRPr="00176841" w:rsidRDefault="00D4615F" w:rsidP="00D4615F">
      <w:pPr>
        <w:spacing w:line="360" w:lineRule="auto"/>
        <w:jc w:val="both"/>
        <w:rPr>
          <w:rFonts w:ascii="Book Antiqua" w:hAnsi="Book Antiqua" w:cs="Arial"/>
          <w:b/>
          <w:i/>
          <w:color w:val="000000" w:themeColor="text1"/>
          <w:szCs w:val="21"/>
        </w:rPr>
      </w:pPr>
      <w:r w:rsidRPr="00176841">
        <w:rPr>
          <w:rFonts w:ascii="Book Antiqua" w:hAnsi="Book Antiqua" w:cs="Arial"/>
          <w:b/>
          <w:i/>
          <w:color w:val="000000" w:themeColor="text1"/>
          <w:szCs w:val="21"/>
        </w:rPr>
        <w:t>Differential diagnosis</w:t>
      </w:r>
    </w:p>
    <w:p w14:paraId="403C16A5" w14:textId="154DF4A9" w:rsidR="00D4615F" w:rsidRPr="00176841" w:rsidRDefault="00D4615F" w:rsidP="00D4615F">
      <w:pPr>
        <w:spacing w:line="360" w:lineRule="auto"/>
        <w:jc w:val="both"/>
        <w:rPr>
          <w:rFonts w:ascii="Book Antiqua" w:hAnsi="Book Antiqua"/>
          <w:color w:val="000000" w:themeColor="text1"/>
        </w:rPr>
      </w:pPr>
      <w:r w:rsidRPr="00176841">
        <w:rPr>
          <w:rFonts w:ascii="Book Antiqua" w:hAnsi="Book Antiqua"/>
          <w:color w:val="000000" w:themeColor="text1"/>
        </w:rPr>
        <w:t>Upper endoscopy ruled out an intraluminal pathology,</w:t>
      </w:r>
      <w:r w:rsidR="00176841" w:rsidRPr="00176841">
        <w:rPr>
          <w:rFonts w:ascii="Book Antiqua" w:hAnsi="Book Antiqua"/>
          <w:color w:val="000000" w:themeColor="text1"/>
        </w:rPr>
        <w:t xml:space="preserve"> computed tomography</w:t>
      </w:r>
      <w:r w:rsidR="00176841" w:rsidRPr="00176841">
        <w:rPr>
          <w:rFonts w:ascii="Book Antiqua" w:eastAsia="宋体" w:hAnsi="Book Antiqua" w:hint="eastAsia"/>
          <w:color w:val="000000" w:themeColor="text1"/>
          <w:lang w:eastAsia="zh-CN"/>
        </w:rPr>
        <w:t xml:space="preserve"> (CT)</w:t>
      </w:r>
      <w:r w:rsidRPr="00176841">
        <w:rPr>
          <w:rFonts w:ascii="Book Antiqua" w:hAnsi="Book Antiqua"/>
          <w:color w:val="000000" w:themeColor="text1"/>
        </w:rPr>
        <w:t xml:space="preserve"> scan finding was not suggestive of neuroendocrine or pancreatic malignancy, diagnostic laparoscopy done to rule out intra-abdominal malignant process.</w:t>
      </w:r>
    </w:p>
    <w:p w14:paraId="5F275307" w14:textId="77777777" w:rsidR="00D4615F" w:rsidRPr="00176841" w:rsidRDefault="00D4615F" w:rsidP="00D4615F">
      <w:pPr>
        <w:spacing w:line="360" w:lineRule="auto"/>
        <w:jc w:val="both"/>
        <w:rPr>
          <w:rFonts w:ascii="Book Antiqua" w:eastAsia="宋体" w:hAnsi="Book Antiqua"/>
          <w:b/>
          <w:color w:val="000000" w:themeColor="text1"/>
          <w:szCs w:val="21"/>
          <w:lang w:eastAsia="zh-CN"/>
        </w:rPr>
      </w:pPr>
    </w:p>
    <w:p w14:paraId="5C3D8F28" w14:textId="1C21FE59" w:rsidR="00D4615F" w:rsidRPr="00176841" w:rsidRDefault="00D4615F" w:rsidP="00D4615F">
      <w:pPr>
        <w:spacing w:line="360" w:lineRule="auto"/>
        <w:jc w:val="both"/>
        <w:rPr>
          <w:rFonts w:ascii="Book Antiqua" w:hAnsi="Book Antiqua" w:cs="Arial"/>
          <w:b/>
          <w:i/>
          <w:color w:val="000000" w:themeColor="text1"/>
          <w:szCs w:val="21"/>
        </w:rPr>
      </w:pPr>
      <w:r w:rsidRPr="00176841">
        <w:rPr>
          <w:rFonts w:ascii="Book Antiqua" w:hAnsi="Book Antiqua" w:cs="Arial"/>
          <w:b/>
          <w:i/>
          <w:color w:val="000000" w:themeColor="text1"/>
          <w:szCs w:val="21"/>
        </w:rPr>
        <w:lastRenderedPageBreak/>
        <w:t>Laboratory diagnosis</w:t>
      </w:r>
    </w:p>
    <w:p w14:paraId="40A9DBDB" w14:textId="27907EF3" w:rsidR="00D4615F" w:rsidRPr="00176841" w:rsidRDefault="00D4615F" w:rsidP="00D4615F">
      <w:pPr>
        <w:spacing w:line="360" w:lineRule="auto"/>
        <w:jc w:val="both"/>
        <w:rPr>
          <w:rFonts w:ascii="Book Antiqua" w:eastAsia="宋体" w:hAnsi="Book Antiqua" w:cs="Arial"/>
          <w:b/>
          <w:color w:val="000000" w:themeColor="text1"/>
          <w:szCs w:val="21"/>
          <w:lang w:eastAsia="zh-CN"/>
        </w:rPr>
      </w:pPr>
      <w:r w:rsidRPr="00176841">
        <w:rPr>
          <w:rFonts w:ascii="Book Antiqua" w:hAnsi="Book Antiqua"/>
          <w:color w:val="000000" w:themeColor="text1"/>
        </w:rPr>
        <w:t>Extensive investigations including complete blood count, Lipase, Liver enzymes, kidney function, porphyria screening, radiological imaging with CT scan, the diagnosis was confirmed with histology.</w:t>
      </w:r>
      <w:r w:rsidR="00A32787">
        <w:rPr>
          <w:rFonts w:ascii="Book Antiqua" w:hAnsi="Book Antiqua" w:cs="Arial"/>
          <w:b/>
          <w:color w:val="000000" w:themeColor="text1"/>
          <w:szCs w:val="21"/>
        </w:rPr>
        <w:t xml:space="preserve"> </w:t>
      </w:r>
    </w:p>
    <w:p w14:paraId="2982E33C" w14:textId="77777777" w:rsidR="00D4615F" w:rsidRPr="00176841" w:rsidRDefault="00D4615F" w:rsidP="00D4615F">
      <w:pPr>
        <w:spacing w:line="360" w:lineRule="auto"/>
        <w:jc w:val="both"/>
        <w:rPr>
          <w:rFonts w:ascii="Book Antiqua" w:eastAsia="宋体" w:hAnsi="Book Antiqua" w:cs="Arial"/>
          <w:b/>
          <w:color w:val="000000" w:themeColor="text1"/>
          <w:szCs w:val="21"/>
          <w:lang w:eastAsia="zh-CN"/>
        </w:rPr>
      </w:pPr>
    </w:p>
    <w:p w14:paraId="4F6430BB" w14:textId="77777777" w:rsidR="00D4615F" w:rsidRPr="00176841" w:rsidRDefault="00D4615F" w:rsidP="00D4615F">
      <w:pPr>
        <w:spacing w:line="360" w:lineRule="auto"/>
        <w:jc w:val="both"/>
        <w:rPr>
          <w:rFonts w:ascii="Book Antiqua" w:hAnsi="Book Antiqua" w:cs="Arial"/>
          <w:b/>
          <w:i/>
          <w:color w:val="000000" w:themeColor="text1"/>
          <w:szCs w:val="21"/>
        </w:rPr>
      </w:pPr>
      <w:r w:rsidRPr="00176841">
        <w:rPr>
          <w:rFonts w:ascii="Book Antiqua" w:hAnsi="Book Antiqua" w:cs="Arial"/>
          <w:b/>
          <w:i/>
          <w:color w:val="000000" w:themeColor="text1"/>
          <w:szCs w:val="21"/>
        </w:rPr>
        <w:t>Imaging diagnosis</w:t>
      </w:r>
    </w:p>
    <w:p w14:paraId="51AE5D69" w14:textId="77777777" w:rsidR="00D4615F" w:rsidRPr="00176841" w:rsidRDefault="00D4615F" w:rsidP="00D4615F">
      <w:pPr>
        <w:spacing w:line="360" w:lineRule="auto"/>
        <w:jc w:val="both"/>
        <w:rPr>
          <w:rFonts w:ascii="Book Antiqua" w:hAnsi="Book Antiqua"/>
          <w:color w:val="000000" w:themeColor="text1"/>
        </w:rPr>
      </w:pPr>
      <w:r w:rsidRPr="00176841">
        <w:rPr>
          <w:rFonts w:ascii="Book Antiqua" w:hAnsi="Book Antiqua"/>
          <w:color w:val="000000" w:themeColor="text1"/>
        </w:rPr>
        <w:t>Imaging study using CT scan demonstrated thickening and irregularity of the mesentery surrounding in keeping with the diagnosis of mesenteric panniculitis.</w:t>
      </w:r>
    </w:p>
    <w:p w14:paraId="10BC7937" w14:textId="77777777" w:rsidR="00D4615F" w:rsidRPr="00176841" w:rsidRDefault="00D4615F" w:rsidP="00D4615F">
      <w:pPr>
        <w:spacing w:line="360" w:lineRule="auto"/>
        <w:jc w:val="both"/>
        <w:rPr>
          <w:rFonts w:ascii="Book Antiqua" w:eastAsia="宋体" w:hAnsi="Book Antiqua"/>
          <w:b/>
          <w:color w:val="000000" w:themeColor="text1"/>
          <w:szCs w:val="21"/>
          <w:lang w:eastAsia="zh-CN"/>
        </w:rPr>
      </w:pPr>
    </w:p>
    <w:p w14:paraId="29425911" w14:textId="2DF7A688" w:rsidR="00D4615F" w:rsidRPr="00176841" w:rsidRDefault="00D4615F" w:rsidP="00D4615F">
      <w:pPr>
        <w:spacing w:line="360" w:lineRule="auto"/>
        <w:jc w:val="both"/>
        <w:rPr>
          <w:rFonts w:ascii="Book Antiqua" w:hAnsi="Book Antiqua" w:cs="Arial"/>
          <w:b/>
          <w:i/>
          <w:color w:val="000000" w:themeColor="text1"/>
          <w:szCs w:val="21"/>
        </w:rPr>
      </w:pPr>
      <w:r w:rsidRPr="00176841">
        <w:rPr>
          <w:rFonts w:ascii="Book Antiqua" w:hAnsi="Book Antiqua" w:cs="Arial"/>
          <w:b/>
          <w:i/>
          <w:color w:val="000000" w:themeColor="text1"/>
          <w:szCs w:val="21"/>
        </w:rPr>
        <w:t>Pathological diagnosis</w:t>
      </w:r>
    </w:p>
    <w:p w14:paraId="715FA56F" w14:textId="77777777" w:rsidR="00D4615F" w:rsidRPr="00176841" w:rsidRDefault="00D4615F" w:rsidP="00D4615F">
      <w:pPr>
        <w:spacing w:line="360" w:lineRule="auto"/>
        <w:jc w:val="both"/>
        <w:rPr>
          <w:rFonts w:ascii="Book Antiqua" w:eastAsia="Times New Roman" w:hAnsi="Book Antiqua"/>
          <w:color w:val="000000" w:themeColor="text1"/>
          <w:lang w:eastAsia="en-CA" w:bidi="x-none"/>
        </w:rPr>
      </w:pPr>
      <w:r w:rsidRPr="00176841">
        <w:rPr>
          <w:rFonts w:ascii="Book Antiqua" w:eastAsia="Times New Roman" w:hAnsi="Book Antiqua"/>
          <w:color w:val="000000" w:themeColor="text1"/>
          <w:lang w:eastAsia="en-CA" w:bidi="x-none"/>
        </w:rPr>
        <w:t xml:space="preserve">Mesenteric biopsy showing fibrotic band of dense collagen infiltrated by mixed inflammatory cells (lymphocytes, plasma cells and neutrophils) </w:t>
      </w:r>
      <w:r w:rsidRPr="00176841">
        <w:rPr>
          <w:rFonts w:ascii="Book Antiqua" w:hAnsi="Book Antiqua"/>
          <w:color w:val="000000" w:themeColor="text1"/>
        </w:rPr>
        <w:t>in keeping with the diagnosis of mesenteric panniculitis .</w:t>
      </w:r>
    </w:p>
    <w:p w14:paraId="08D9A580" w14:textId="77777777" w:rsidR="00D4615F" w:rsidRPr="00176841" w:rsidRDefault="00D4615F" w:rsidP="00D4615F">
      <w:pPr>
        <w:spacing w:line="360" w:lineRule="auto"/>
        <w:jc w:val="both"/>
        <w:rPr>
          <w:rFonts w:ascii="Book Antiqua" w:eastAsia="宋体" w:hAnsi="Book Antiqua"/>
          <w:b/>
          <w:color w:val="000000" w:themeColor="text1"/>
          <w:szCs w:val="21"/>
          <w:lang w:eastAsia="zh-CN"/>
        </w:rPr>
      </w:pPr>
    </w:p>
    <w:p w14:paraId="7D5A7F5E" w14:textId="7D6E3AFB" w:rsidR="00D4615F" w:rsidRPr="00176841" w:rsidRDefault="00D4615F" w:rsidP="00D4615F">
      <w:pPr>
        <w:spacing w:line="360" w:lineRule="auto"/>
        <w:jc w:val="both"/>
        <w:rPr>
          <w:rFonts w:ascii="Book Antiqua" w:hAnsi="Book Antiqua" w:cs="Arial"/>
          <w:b/>
          <w:i/>
          <w:color w:val="000000" w:themeColor="text1"/>
          <w:szCs w:val="21"/>
        </w:rPr>
      </w:pPr>
      <w:r w:rsidRPr="00176841">
        <w:rPr>
          <w:rFonts w:ascii="Book Antiqua" w:hAnsi="Book Antiqua" w:cs="Arial"/>
          <w:b/>
          <w:i/>
          <w:color w:val="000000" w:themeColor="text1"/>
          <w:szCs w:val="21"/>
        </w:rPr>
        <w:t>Treatment</w:t>
      </w:r>
    </w:p>
    <w:p w14:paraId="13D53682" w14:textId="2E685FFC" w:rsidR="00D4615F" w:rsidRPr="00176841" w:rsidRDefault="00D4615F" w:rsidP="00D4615F">
      <w:pPr>
        <w:spacing w:line="360" w:lineRule="auto"/>
        <w:jc w:val="both"/>
        <w:rPr>
          <w:rFonts w:ascii="Book Antiqua" w:eastAsia="宋体" w:hAnsi="Book Antiqua"/>
          <w:color w:val="000000" w:themeColor="text1"/>
          <w:lang w:eastAsia="zh-CN" w:bidi="x-none"/>
        </w:rPr>
      </w:pPr>
      <w:r w:rsidRPr="00176841">
        <w:rPr>
          <w:rFonts w:ascii="Book Antiqua" w:eastAsia="Times New Roman" w:hAnsi="Book Antiqua"/>
          <w:color w:val="000000" w:themeColor="text1"/>
          <w:lang w:eastAsia="en-CA" w:bidi="x-none"/>
        </w:rPr>
        <w:t>The patient was treated with multiple pharmacological agents including prednisone, azathioprine,</w:t>
      </w:r>
      <w:r w:rsidRPr="00176841">
        <w:rPr>
          <w:rFonts w:ascii="Book Antiqua" w:eastAsia="宋体" w:hAnsi="Book Antiqua" w:hint="eastAsia"/>
          <w:color w:val="000000" w:themeColor="text1"/>
          <w:lang w:eastAsia="zh-CN" w:bidi="x-none"/>
        </w:rPr>
        <w:t xml:space="preserve"> </w:t>
      </w:r>
      <w:r w:rsidRPr="00176841">
        <w:rPr>
          <w:rFonts w:ascii="Book Antiqua" w:eastAsia="Times New Roman" w:hAnsi="Book Antiqua"/>
          <w:color w:val="000000" w:themeColor="text1"/>
          <w:lang w:eastAsia="en-CA" w:bidi="x-none"/>
        </w:rPr>
        <w:t>tamoxifen and thalidomide that failed control his symptoms. Subsequently, responded to EUS-guided celiac plexus block.</w:t>
      </w:r>
    </w:p>
    <w:p w14:paraId="5EB61421" w14:textId="77777777" w:rsidR="00D4615F" w:rsidRPr="00176841" w:rsidRDefault="00D4615F" w:rsidP="00D4615F">
      <w:pPr>
        <w:spacing w:line="360" w:lineRule="auto"/>
        <w:jc w:val="both"/>
        <w:rPr>
          <w:rFonts w:ascii="Book Antiqua" w:eastAsia="宋体" w:hAnsi="Book Antiqua"/>
          <w:color w:val="000000" w:themeColor="text1"/>
          <w:lang w:eastAsia="zh-CN" w:bidi="x-none"/>
        </w:rPr>
      </w:pPr>
    </w:p>
    <w:p w14:paraId="7598C85B" w14:textId="0A2F2AE1" w:rsidR="00D4615F" w:rsidRPr="00176841" w:rsidRDefault="00D4615F" w:rsidP="00D4615F">
      <w:pPr>
        <w:spacing w:line="360" w:lineRule="auto"/>
        <w:jc w:val="both"/>
        <w:rPr>
          <w:rFonts w:ascii="Book Antiqua" w:hAnsi="Book Antiqua" w:cs="Arial"/>
          <w:b/>
          <w:i/>
          <w:color w:val="000000" w:themeColor="text1"/>
          <w:szCs w:val="21"/>
        </w:rPr>
      </w:pPr>
      <w:r w:rsidRPr="00176841">
        <w:rPr>
          <w:rFonts w:ascii="Book Antiqua" w:hAnsi="Book Antiqua"/>
          <w:b/>
          <w:i/>
          <w:color w:val="000000" w:themeColor="text1"/>
          <w:szCs w:val="21"/>
        </w:rPr>
        <w:t>Related reports</w:t>
      </w:r>
    </w:p>
    <w:p w14:paraId="20510192" w14:textId="78C51195" w:rsidR="00D4615F" w:rsidRPr="00176841" w:rsidRDefault="00176841" w:rsidP="00D4615F">
      <w:pPr>
        <w:spacing w:line="360" w:lineRule="auto"/>
        <w:jc w:val="both"/>
        <w:rPr>
          <w:rFonts w:ascii="Book Antiqua" w:eastAsia="宋体" w:hAnsi="Book Antiqua" w:cs="宋体"/>
          <w:color w:val="000000" w:themeColor="text1"/>
          <w:lang w:eastAsia="zh-CN"/>
        </w:rPr>
      </w:pPr>
      <w:r w:rsidRPr="00CE249F">
        <w:rPr>
          <w:rFonts w:ascii="Book Antiqua" w:eastAsia="宋体" w:hAnsi="Book Antiqua" w:cs="宋体"/>
          <w:bCs/>
          <w:color w:val="000000" w:themeColor="text1"/>
        </w:rPr>
        <w:t>Nicholson</w:t>
      </w:r>
      <w:r w:rsidRPr="00176841">
        <w:rPr>
          <w:rFonts w:ascii="Book Antiqua" w:eastAsia="宋体" w:hAnsi="Book Antiqua" w:cs="宋体" w:hint="eastAsia"/>
          <w:color w:val="000000" w:themeColor="text1"/>
          <w:lang w:eastAsia="zh-CN"/>
        </w:rPr>
        <w:t xml:space="preserve"> </w:t>
      </w:r>
      <w:r w:rsidRPr="00176841">
        <w:rPr>
          <w:rFonts w:ascii="Book Antiqua" w:eastAsia="宋体" w:hAnsi="Book Antiqua" w:cs="宋体" w:hint="eastAsia"/>
          <w:i/>
          <w:color w:val="000000" w:themeColor="text1"/>
          <w:lang w:eastAsia="zh-CN"/>
        </w:rPr>
        <w:t>et al</w:t>
      </w:r>
      <w:r w:rsidRPr="00CE249F">
        <w:rPr>
          <w:rFonts w:ascii="Book Antiqua" w:eastAsia="宋体" w:hAnsi="Book Antiqua" w:cs="宋体"/>
          <w:color w:val="000000" w:themeColor="text1"/>
        </w:rPr>
        <w:t xml:space="preserve"> </w:t>
      </w:r>
      <w:r w:rsidRPr="00176841">
        <w:rPr>
          <w:rFonts w:ascii="Book Antiqua" w:eastAsia="宋体" w:hAnsi="Book Antiqua" w:cs="宋体" w:hint="eastAsia"/>
          <w:color w:val="000000" w:themeColor="text1"/>
          <w:lang w:eastAsia="zh-CN"/>
        </w:rPr>
        <w:t xml:space="preserve">reported that </w:t>
      </w:r>
      <w:r w:rsidRPr="00176841">
        <w:rPr>
          <w:rFonts w:ascii="Book Antiqua" w:eastAsia="宋体" w:hAnsi="Book Antiqua" w:cs="宋体"/>
          <w:color w:val="000000" w:themeColor="text1"/>
        </w:rPr>
        <w:t>mesenteric panniculitis in merseyside: a case series and a review of the literature</w:t>
      </w:r>
      <w:r w:rsidRPr="00176841">
        <w:rPr>
          <w:rFonts w:ascii="Book Antiqua" w:eastAsia="宋体" w:hAnsi="Book Antiqua" w:cs="宋体" w:hint="eastAsia"/>
          <w:color w:val="000000" w:themeColor="text1"/>
          <w:lang w:eastAsia="zh-CN"/>
        </w:rPr>
        <w:t xml:space="preserve"> in</w:t>
      </w:r>
      <w:r w:rsidRPr="00CE249F">
        <w:rPr>
          <w:rFonts w:ascii="Book Antiqua" w:eastAsia="宋体" w:hAnsi="Book Antiqua" w:cs="宋体"/>
          <w:color w:val="000000" w:themeColor="text1"/>
        </w:rPr>
        <w:t xml:space="preserve"> 2010</w:t>
      </w:r>
      <w:r w:rsidRPr="00176841">
        <w:rPr>
          <w:rFonts w:ascii="Book Antiqua" w:eastAsia="宋体" w:hAnsi="Book Antiqua" w:cs="宋体" w:hint="eastAsia"/>
          <w:color w:val="000000" w:themeColor="text1"/>
          <w:lang w:eastAsia="zh-CN"/>
        </w:rPr>
        <w:t>.</w:t>
      </w:r>
    </w:p>
    <w:p w14:paraId="1CF70637" w14:textId="77777777" w:rsidR="00D4615F" w:rsidRPr="00176841" w:rsidRDefault="00D4615F" w:rsidP="00D4615F">
      <w:pPr>
        <w:spacing w:line="360" w:lineRule="auto"/>
        <w:jc w:val="both"/>
        <w:rPr>
          <w:rFonts w:ascii="Book Antiqua" w:eastAsia="宋体" w:hAnsi="Book Antiqua"/>
          <w:b/>
          <w:color w:val="000000" w:themeColor="text1"/>
          <w:szCs w:val="21"/>
          <w:lang w:eastAsia="zh-CN"/>
        </w:rPr>
      </w:pPr>
    </w:p>
    <w:p w14:paraId="4BB62586" w14:textId="295045A1" w:rsidR="00D4615F" w:rsidRPr="00176841" w:rsidRDefault="00D4615F" w:rsidP="00D4615F">
      <w:pPr>
        <w:spacing w:line="360" w:lineRule="auto"/>
        <w:jc w:val="both"/>
        <w:rPr>
          <w:rFonts w:ascii="Book Antiqua" w:hAnsi="Book Antiqua" w:cs="Arial"/>
          <w:b/>
          <w:i/>
          <w:color w:val="000000" w:themeColor="text1"/>
          <w:szCs w:val="21"/>
        </w:rPr>
      </w:pPr>
      <w:r w:rsidRPr="00176841">
        <w:rPr>
          <w:rFonts w:ascii="Book Antiqua" w:hAnsi="Book Antiqua" w:cs="Arial"/>
          <w:b/>
          <w:i/>
          <w:color w:val="000000" w:themeColor="text1"/>
          <w:szCs w:val="21"/>
        </w:rPr>
        <w:t>Experiences and lessons</w:t>
      </w:r>
    </w:p>
    <w:p w14:paraId="25CA72B4" w14:textId="1E77EAB8" w:rsidR="00D4615F" w:rsidRPr="00176841" w:rsidRDefault="00D4615F" w:rsidP="00D4615F">
      <w:pPr>
        <w:spacing w:line="360" w:lineRule="auto"/>
        <w:jc w:val="both"/>
        <w:rPr>
          <w:rFonts w:ascii="Book Antiqua" w:hAnsi="Book Antiqua"/>
          <w:color w:val="000000" w:themeColor="text1"/>
        </w:rPr>
      </w:pPr>
      <w:r w:rsidRPr="00176841">
        <w:rPr>
          <w:rFonts w:ascii="Book Antiqua" w:hAnsi="Book Antiqua"/>
          <w:color w:val="000000" w:themeColor="text1"/>
        </w:rPr>
        <w:t>Mesenteric panniculitis is a rare disorder that can present with refractory and disabling abdo</w:t>
      </w:r>
      <w:r w:rsidR="00176841" w:rsidRPr="00176841">
        <w:rPr>
          <w:rFonts w:ascii="Book Antiqua" w:hAnsi="Book Antiqua"/>
          <w:color w:val="000000" w:themeColor="text1"/>
        </w:rPr>
        <w:t>minal pain, we describe a novel</w:t>
      </w:r>
      <w:r w:rsidRPr="00176841">
        <w:rPr>
          <w:rFonts w:ascii="Book Antiqua" w:hAnsi="Book Antiqua"/>
          <w:b/>
          <w:color w:val="000000" w:themeColor="text1"/>
        </w:rPr>
        <w:t xml:space="preserve"> </w:t>
      </w:r>
      <w:r w:rsidRPr="00176841">
        <w:rPr>
          <w:rFonts w:ascii="Book Antiqua" w:hAnsi="Book Antiqua"/>
          <w:color w:val="000000" w:themeColor="text1"/>
        </w:rPr>
        <w:t xml:space="preserve">intervention using EUS guided celiac plexus block to relieve refractory abdominal pain in a patient with mesenteric panniculitis. </w:t>
      </w:r>
    </w:p>
    <w:p w14:paraId="629F21E1" w14:textId="77777777" w:rsidR="00D4615F" w:rsidRPr="00176841" w:rsidRDefault="00D4615F" w:rsidP="00D4615F">
      <w:pPr>
        <w:spacing w:line="360" w:lineRule="auto"/>
        <w:jc w:val="both"/>
        <w:rPr>
          <w:rFonts w:ascii="Book Antiqua" w:hAnsi="Book Antiqua"/>
          <w:color w:val="000000" w:themeColor="text1"/>
        </w:rPr>
      </w:pPr>
    </w:p>
    <w:p w14:paraId="0DE3A150" w14:textId="383435B3" w:rsidR="00D4615F" w:rsidRPr="00176841" w:rsidRDefault="00D4615F" w:rsidP="00D4615F">
      <w:pPr>
        <w:spacing w:line="360" w:lineRule="auto"/>
        <w:jc w:val="both"/>
        <w:rPr>
          <w:rFonts w:ascii="Book Antiqua" w:hAnsi="Book Antiqua"/>
          <w:b/>
          <w:i/>
          <w:color w:val="000000" w:themeColor="text1"/>
          <w:szCs w:val="21"/>
        </w:rPr>
      </w:pPr>
      <w:r w:rsidRPr="00176841">
        <w:rPr>
          <w:rFonts w:ascii="Book Antiqua" w:hAnsi="Book Antiqua"/>
          <w:b/>
          <w:i/>
          <w:color w:val="000000" w:themeColor="text1"/>
          <w:szCs w:val="21"/>
        </w:rPr>
        <w:t>Peer</w:t>
      </w:r>
      <w:r w:rsidR="00176841" w:rsidRPr="00176841">
        <w:rPr>
          <w:rFonts w:ascii="Book Antiqua" w:eastAsia="宋体" w:hAnsi="Book Antiqua" w:hint="eastAsia"/>
          <w:b/>
          <w:i/>
          <w:color w:val="000000" w:themeColor="text1"/>
          <w:szCs w:val="21"/>
          <w:lang w:eastAsia="zh-CN"/>
        </w:rPr>
        <w:t>-</w:t>
      </w:r>
      <w:r w:rsidRPr="00176841">
        <w:rPr>
          <w:rFonts w:ascii="Book Antiqua" w:hAnsi="Book Antiqua"/>
          <w:b/>
          <w:i/>
          <w:color w:val="000000" w:themeColor="text1"/>
          <w:szCs w:val="21"/>
        </w:rPr>
        <w:t>review</w:t>
      </w:r>
    </w:p>
    <w:p w14:paraId="0F84F743" w14:textId="0E1D203C" w:rsidR="00D4615F" w:rsidRPr="00176841" w:rsidRDefault="00D4615F" w:rsidP="00D4615F">
      <w:pPr>
        <w:spacing w:line="360" w:lineRule="auto"/>
        <w:jc w:val="both"/>
        <w:rPr>
          <w:rFonts w:ascii="Book Antiqua" w:hAnsi="Book Antiqua" w:cs="Arial"/>
          <w:color w:val="000000" w:themeColor="text1"/>
          <w:szCs w:val="21"/>
        </w:rPr>
      </w:pPr>
      <w:r w:rsidRPr="00176841">
        <w:rPr>
          <w:rFonts w:ascii="Book Antiqua" w:hAnsi="Book Antiqua"/>
          <w:color w:val="000000" w:themeColor="text1"/>
        </w:rPr>
        <w:lastRenderedPageBreak/>
        <w:t>Novel intervention</w:t>
      </w:r>
      <w:r w:rsidR="00176841" w:rsidRPr="00176841">
        <w:rPr>
          <w:rFonts w:ascii="Book Antiqua" w:hAnsi="Book Antiqua"/>
          <w:color w:val="000000" w:themeColor="text1"/>
        </w:rPr>
        <w:t xml:space="preserve"> for a rare disease</w:t>
      </w:r>
      <w:r w:rsidR="00176841" w:rsidRPr="00176841">
        <w:rPr>
          <w:rFonts w:ascii="Book Antiqua" w:eastAsia="宋体" w:hAnsi="Book Antiqua" w:hint="eastAsia"/>
          <w:color w:val="000000" w:themeColor="text1"/>
          <w:lang w:eastAsia="zh-CN"/>
        </w:rPr>
        <w:t xml:space="preserve"> </w:t>
      </w:r>
      <w:r w:rsidRPr="00176841">
        <w:rPr>
          <w:rFonts w:ascii="Book Antiqua" w:hAnsi="Book Antiqua"/>
          <w:color w:val="000000" w:themeColor="text1"/>
        </w:rPr>
        <w:t>is based on the anatomical supply of the epigastric area where the pain is originating</w:t>
      </w:r>
      <w:r w:rsidR="00176841" w:rsidRPr="00176841">
        <w:rPr>
          <w:rFonts w:ascii="Book Antiqua" w:eastAsia="宋体" w:hAnsi="Book Antiqua" w:cs="Arial" w:hint="eastAsia"/>
          <w:color w:val="000000" w:themeColor="text1"/>
          <w:szCs w:val="21"/>
          <w:lang w:eastAsia="zh-CN"/>
        </w:rPr>
        <w:t>.</w:t>
      </w:r>
    </w:p>
    <w:p w14:paraId="0A033620" w14:textId="77777777" w:rsidR="00D4615F" w:rsidRPr="007E2CBC" w:rsidRDefault="00D4615F" w:rsidP="007E2CBC">
      <w:pPr>
        <w:spacing w:line="360" w:lineRule="auto"/>
        <w:jc w:val="both"/>
        <w:rPr>
          <w:rFonts w:ascii="Book Antiqua" w:eastAsia="宋体" w:hAnsi="Book Antiqua"/>
          <w:color w:val="000000" w:themeColor="text1"/>
          <w:lang w:eastAsia="zh-CN"/>
        </w:rPr>
      </w:pPr>
    </w:p>
    <w:p w14:paraId="7D4FA929" w14:textId="0B7E3030" w:rsidR="00FB6090" w:rsidRPr="007E2CBC" w:rsidRDefault="009F5070" w:rsidP="007E2CBC">
      <w:pPr>
        <w:spacing w:line="360" w:lineRule="auto"/>
        <w:jc w:val="both"/>
        <w:rPr>
          <w:rFonts w:ascii="Book Antiqua" w:hAnsi="Book Antiqua"/>
          <w:b/>
          <w:bCs/>
          <w:color w:val="000000" w:themeColor="text1"/>
        </w:rPr>
      </w:pPr>
      <w:r w:rsidRPr="007E2CBC">
        <w:rPr>
          <w:rFonts w:ascii="Book Antiqua" w:hAnsi="Book Antiqua"/>
          <w:b/>
          <w:bCs/>
          <w:color w:val="000000" w:themeColor="text1"/>
        </w:rPr>
        <w:t>REFERENCES</w:t>
      </w:r>
    </w:p>
    <w:p w14:paraId="7D296B64"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1 </w:t>
      </w:r>
      <w:r w:rsidRPr="00CE249F">
        <w:rPr>
          <w:rFonts w:ascii="Book Antiqua" w:eastAsia="宋体" w:hAnsi="Book Antiqua" w:cs="宋体"/>
          <w:b/>
          <w:bCs/>
        </w:rPr>
        <w:t>Issa I</w:t>
      </w:r>
      <w:r w:rsidRPr="00CE249F">
        <w:rPr>
          <w:rFonts w:ascii="Book Antiqua" w:eastAsia="宋体" w:hAnsi="Book Antiqua" w:cs="宋体"/>
        </w:rPr>
        <w:t xml:space="preserve">, Baydoun H. Mesenteric panniculitis: various presentations and treatment regimens. </w:t>
      </w:r>
      <w:r w:rsidRPr="00CE249F">
        <w:rPr>
          <w:rFonts w:ascii="Book Antiqua" w:eastAsia="宋体" w:hAnsi="Book Antiqua" w:cs="宋体"/>
          <w:i/>
          <w:iCs/>
        </w:rPr>
        <w:t>World J Gastroenterol</w:t>
      </w:r>
      <w:r w:rsidRPr="00CE249F">
        <w:rPr>
          <w:rFonts w:ascii="Book Antiqua" w:eastAsia="宋体" w:hAnsi="Book Antiqua" w:cs="宋体"/>
        </w:rPr>
        <w:t xml:space="preserve"> 2009; </w:t>
      </w:r>
      <w:r w:rsidRPr="00CE249F">
        <w:rPr>
          <w:rFonts w:ascii="Book Antiqua" w:eastAsia="宋体" w:hAnsi="Book Antiqua" w:cs="宋体"/>
          <w:b/>
          <w:bCs/>
        </w:rPr>
        <w:t>15</w:t>
      </w:r>
      <w:r w:rsidRPr="00CE249F">
        <w:rPr>
          <w:rFonts w:ascii="Book Antiqua" w:eastAsia="宋体" w:hAnsi="Book Antiqua" w:cs="宋体"/>
        </w:rPr>
        <w:t>: 3827-3830 [PMID: 19673029 DOI: 10.3748/wjg.15.3827]</w:t>
      </w:r>
    </w:p>
    <w:p w14:paraId="3909D1CA" w14:textId="77777777" w:rsidR="00D4615F" w:rsidRPr="00CE249F" w:rsidRDefault="00D4615F" w:rsidP="00D4615F">
      <w:pPr>
        <w:spacing w:line="360" w:lineRule="auto"/>
        <w:jc w:val="both"/>
        <w:rPr>
          <w:rFonts w:ascii="Book Antiqua" w:eastAsia="宋体" w:hAnsi="Book Antiqua" w:cs="宋体"/>
        </w:rPr>
      </w:pPr>
      <w:proofErr w:type="gramStart"/>
      <w:r>
        <w:rPr>
          <w:rFonts w:ascii="Book Antiqua" w:eastAsia="宋体" w:hAnsi="Book Antiqua" w:cs="宋体"/>
        </w:rPr>
        <w:t xml:space="preserve">2 </w:t>
      </w:r>
      <w:r w:rsidRPr="00CE249F">
        <w:rPr>
          <w:rFonts w:ascii="Book Antiqua" w:eastAsia="宋体" w:hAnsi="Book Antiqua" w:cs="宋体"/>
          <w:b/>
        </w:rPr>
        <w:t>Jura V.</w:t>
      </w:r>
      <w:r w:rsidRPr="00CE249F">
        <w:rPr>
          <w:rFonts w:ascii="Book Antiqua" w:eastAsia="宋体" w:hAnsi="Book Antiqua" w:cs="宋体"/>
        </w:rPr>
        <w:t xml:space="preserve"> Sulla mesenterite retrattile sclerosante.</w:t>
      </w:r>
      <w:proofErr w:type="gramEnd"/>
      <w:r w:rsidRPr="00CE249F">
        <w:rPr>
          <w:rFonts w:ascii="Book Antiqua" w:eastAsia="宋体" w:hAnsi="Book Antiqua" w:cs="宋体"/>
        </w:rPr>
        <w:t xml:space="preserve"> </w:t>
      </w:r>
      <w:r w:rsidRPr="00CE249F">
        <w:rPr>
          <w:rFonts w:ascii="Book Antiqua" w:eastAsia="宋体" w:hAnsi="Book Antiqua" w:cs="宋体"/>
          <w:i/>
        </w:rPr>
        <w:t xml:space="preserve">Policlinico </w:t>
      </w:r>
      <w:r w:rsidRPr="00CE249F">
        <w:rPr>
          <w:rFonts w:ascii="Book Antiqua" w:eastAsia="宋体" w:hAnsi="Book Antiqua" w:cs="宋体"/>
        </w:rPr>
        <w:t xml:space="preserve">(sezprat) 1924; </w:t>
      </w:r>
      <w:r w:rsidRPr="00CE249F">
        <w:rPr>
          <w:rFonts w:ascii="Book Antiqua" w:eastAsia="宋体" w:hAnsi="Book Antiqua" w:cs="宋体"/>
          <w:b/>
        </w:rPr>
        <w:t>31</w:t>
      </w:r>
      <w:r w:rsidRPr="00CE249F">
        <w:rPr>
          <w:rFonts w:ascii="Book Antiqua" w:eastAsia="宋体" w:hAnsi="Book Antiqua" w:cs="宋体"/>
        </w:rPr>
        <w:t>: 575-581</w:t>
      </w:r>
    </w:p>
    <w:p w14:paraId="48C212F7" w14:textId="77777777" w:rsidR="00D4615F" w:rsidRPr="00CE249F" w:rsidRDefault="00D4615F" w:rsidP="00D4615F">
      <w:pPr>
        <w:spacing w:line="360" w:lineRule="auto"/>
        <w:jc w:val="both"/>
        <w:rPr>
          <w:rFonts w:ascii="Book Antiqua" w:eastAsia="宋体" w:hAnsi="Book Antiqua" w:cs="宋体"/>
        </w:rPr>
      </w:pPr>
      <w:proofErr w:type="gramStart"/>
      <w:r w:rsidRPr="00CE249F">
        <w:rPr>
          <w:rFonts w:ascii="Book Antiqua" w:eastAsia="宋体" w:hAnsi="Book Antiqua" w:cs="宋体"/>
        </w:rPr>
        <w:t xml:space="preserve">3 </w:t>
      </w:r>
      <w:r w:rsidRPr="00CE249F">
        <w:rPr>
          <w:rFonts w:ascii="Book Antiqua" w:eastAsia="宋体" w:hAnsi="Book Antiqua" w:cs="宋体"/>
          <w:b/>
          <w:bCs/>
        </w:rPr>
        <w:t>Aach RD</w:t>
      </w:r>
      <w:r w:rsidRPr="00CE249F">
        <w:rPr>
          <w:rFonts w:ascii="Book Antiqua" w:eastAsia="宋体" w:hAnsi="Book Antiqua" w:cs="宋体"/>
        </w:rPr>
        <w:t>, Kahn LI, Frech RS.</w:t>
      </w:r>
      <w:proofErr w:type="gramEnd"/>
      <w:r w:rsidRPr="00CE249F">
        <w:rPr>
          <w:rFonts w:ascii="Book Antiqua" w:eastAsia="宋体" w:hAnsi="Book Antiqua" w:cs="宋体"/>
        </w:rPr>
        <w:t xml:space="preserve"> </w:t>
      </w:r>
      <w:proofErr w:type="gramStart"/>
      <w:r w:rsidRPr="00CE249F">
        <w:rPr>
          <w:rFonts w:ascii="Book Antiqua" w:eastAsia="宋体" w:hAnsi="Book Antiqua" w:cs="宋体"/>
        </w:rPr>
        <w:t>Obstruction of the small intestine due to retractile mesenteritis.</w:t>
      </w:r>
      <w:proofErr w:type="gramEnd"/>
      <w:r w:rsidRPr="00CE249F">
        <w:rPr>
          <w:rFonts w:ascii="Book Antiqua" w:eastAsia="宋体" w:hAnsi="Book Antiqua" w:cs="宋体"/>
        </w:rPr>
        <w:t xml:space="preserve"> </w:t>
      </w:r>
      <w:r w:rsidRPr="00CE249F">
        <w:rPr>
          <w:rFonts w:ascii="Book Antiqua" w:eastAsia="宋体" w:hAnsi="Book Antiqua" w:cs="宋体"/>
          <w:i/>
          <w:iCs/>
        </w:rPr>
        <w:t>Gastroenterology</w:t>
      </w:r>
      <w:r w:rsidRPr="00CE249F">
        <w:rPr>
          <w:rFonts w:ascii="Book Antiqua" w:eastAsia="宋体" w:hAnsi="Book Antiqua" w:cs="宋体"/>
        </w:rPr>
        <w:t xml:space="preserve"> 1968; </w:t>
      </w:r>
      <w:r w:rsidRPr="00CE249F">
        <w:rPr>
          <w:rFonts w:ascii="Book Antiqua" w:eastAsia="宋体" w:hAnsi="Book Antiqua" w:cs="宋体"/>
          <w:b/>
          <w:bCs/>
        </w:rPr>
        <w:t>54</w:t>
      </w:r>
      <w:r w:rsidRPr="00CE249F">
        <w:rPr>
          <w:rFonts w:ascii="Book Antiqua" w:eastAsia="宋体" w:hAnsi="Book Antiqua" w:cs="宋体"/>
        </w:rPr>
        <w:t xml:space="preserve">: 594-598 [PMID: </w:t>
      </w:r>
      <w:proofErr w:type="gramStart"/>
      <w:r w:rsidRPr="00CE249F">
        <w:rPr>
          <w:rFonts w:ascii="Book Antiqua" w:eastAsia="宋体" w:hAnsi="Book Antiqua" w:cs="宋体"/>
        </w:rPr>
        <w:t>5652510 ]</w:t>
      </w:r>
      <w:proofErr w:type="gramEnd"/>
    </w:p>
    <w:p w14:paraId="585E6CBD" w14:textId="77777777" w:rsidR="00D4615F" w:rsidRPr="00CE249F" w:rsidRDefault="00D4615F" w:rsidP="00D4615F">
      <w:pPr>
        <w:spacing w:line="360" w:lineRule="auto"/>
        <w:jc w:val="both"/>
        <w:rPr>
          <w:rFonts w:ascii="Book Antiqua" w:eastAsia="宋体" w:hAnsi="Book Antiqua" w:cs="宋体"/>
        </w:rPr>
      </w:pPr>
      <w:proofErr w:type="gramStart"/>
      <w:r w:rsidRPr="00CE249F">
        <w:rPr>
          <w:rFonts w:ascii="Book Antiqua" w:eastAsia="宋体" w:hAnsi="Book Antiqua" w:cs="宋体"/>
        </w:rPr>
        <w:t xml:space="preserve">4 </w:t>
      </w:r>
      <w:r w:rsidRPr="00CE249F">
        <w:rPr>
          <w:rFonts w:ascii="Book Antiqua" w:eastAsia="宋体" w:hAnsi="Book Antiqua" w:cs="宋体"/>
          <w:b/>
          <w:bCs/>
        </w:rPr>
        <w:t>Mitchinson MJ</w:t>
      </w:r>
      <w:r w:rsidRPr="00CE249F">
        <w:rPr>
          <w:rFonts w:ascii="Book Antiqua" w:eastAsia="宋体" w:hAnsi="Book Antiqua" w:cs="宋体"/>
        </w:rPr>
        <w:t>.</w:t>
      </w:r>
      <w:proofErr w:type="gramEnd"/>
      <w:r w:rsidRPr="00CE249F">
        <w:rPr>
          <w:rFonts w:ascii="Book Antiqua" w:eastAsia="宋体" w:hAnsi="Book Antiqua" w:cs="宋体"/>
        </w:rPr>
        <w:t xml:space="preserve"> </w:t>
      </w:r>
      <w:proofErr w:type="gramStart"/>
      <w:r w:rsidRPr="00CE249F">
        <w:rPr>
          <w:rFonts w:ascii="Book Antiqua" w:eastAsia="宋体" w:hAnsi="Book Antiqua" w:cs="宋体"/>
        </w:rPr>
        <w:t>Systemic idiopathic fibrosis and systemic Weber-Christian disease.</w:t>
      </w:r>
      <w:proofErr w:type="gramEnd"/>
      <w:r w:rsidRPr="00CE249F">
        <w:rPr>
          <w:rFonts w:ascii="Book Antiqua" w:eastAsia="宋体" w:hAnsi="Book Antiqua" w:cs="宋体"/>
        </w:rPr>
        <w:t xml:space="preserve"> </w:t>
      </w:r>
      <w:r w:rsidRPr="00CE249F">
        <w:rPr>
          <w:rFonts w:ascii="Book Antiqua" w:eastAsia="宋体" w:hAnsi="Book Antiqua" w:cs="宋体"/>
          <w:i/>
          <w:iCs/>
        </w:rPr>
        <w:t>J Clin Pathol</w:t>
      </w:r>
      <w:r w:rsidRPr="00CE249F">
        <w:rPr>
          <w:rFonts w:ascii="Book Antiqua" w:eastAsia="宋体" w:hAnsi="Book Antiqua" w:cs="宋体"/>
        </w:rPr>
        <w:t xml:space="preserve"> 1965; </w:t>
      </w:r>
      <w:r w:rsidRPr="00CE249F">
        <w:rPr>
          <w:rFonts w:ascii="Book Antiqua" w:eastAsia="宋体" w:hAnsi="Book Antiqua" w:cs="宋体"/>
          <w:b/>
          <w:bCs/>
        </w:rPr>
        <w:t>18</w:t>
      </w:r>
      <w:r w:rsidRPr="00CE249F">
        <w:rPr>
          <w:rFonts w:ascii="Book Antiqua" w:eastAsia="宋体" w:hAnsi="Book Antiqua" w:cs="宋体"/>
        </w:rPr>
        <w:t>: 645-649 [PMID: 5835447 DOI: 10.1136/jcp.18.5.645]</w:t>
      </w:r>
    </w:p>
    <w:p w14:paraId="397E74CA"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5 </w:t>
      </w:r>
      <w:r w:rsidRPr="00CE249F">
        <w:rPr>
          <w:rFonts w:ascii="Book Antiqua" w:eastAsia="宋体" w:hAnsi="Book Antiqua" w:cs="宋体"/>
          <w:b/>
          <w:bCs/>
        </w:rPr>
        <w:t>Piessen G</w:t>
      </w:r>
      <w:r w:rsidRPr="00CE249F">
        <w:rPr>
          <w:rFonts w:ascii="Book Antiqua" w:eastAsia="宋体" w:hAnsi="Book Antiqua" w:cs="宋体"/>
        </w:rPr>
        <w:t xml:space="preserve">, Mariette C, Triboulet JP. </w:t>
      </w:r>
      <w:proofErr w:type="gramStart"/>
      <w:r w:rsidRPr="00CE249F">
        <w:rPr>
          <w:rFonts w:ascii="Book Antiqua" w:eastAsia="宋体" w:hAnsi="Book Antiqua" w:cs="宋体"/>
        </w:rPr>
        <w:t>[Mesenteric panniculitis].</w:t>
      </w:r>
      <w:proofErr w:type="gramEnd"/>
      <w:r w:rsidRPr="00CE249F">
        <w:rPr>
          <w:rFonts w:ascii="Book Antiqua" w:eastAsia="宋体" w:hAnsi="Book Antiqua" w:cs="宋体"/>
        </w:rPr>
        <w:t xml:space="preserve"> </w:t>
      </w:r>
      <w:r w:rsidRPr="00CE249F">
        <w:rPr>
          <w:rFonts w:ascii="Book Antiqua" w:eastAsia="宋体" w:hAnsi="Book Antiqua" w:cs="宋体"/>
          <w:i/>
          <w:iCs/>
        </w:rPr>
        <w:t>Ann Chir</w:t>
      </w:r>
      <w:r w:rsidRPr="00CE249F">
        <w:rPr>
          <w:rFonts w:ascii="Book Antiqua" w:eastAsia="宋体" w:hAnsi="Book Antiqua" w:cs="宋体"/>
        </w:rPr>
        <w:t xml:space="preserve"> 2006; </w:t>
      </w:r>
      <w:r w:rsidRPr="00CE249F">
        <w:rPr>
          <w:rFonts w:ascii="Book Antiqua" w:eastAsia="宋体" w:hAnsi="Book Antiqua" w:cs="宋体"/>
          <w:b/>
          <w:bCs/>
        </w:rPr>
        <w:t>131</w:t>
      </w:r>
      <w:r w:rsidRPr="00CE249F">
        <w:rPr>
          <w:rFonts w:ascii="Book Antiqua" w:eastAsia="宋体" w:hAnsi="Book Antiqua" w:cs="宋体"/>
        </w:rPr>
        <w:t>: 85-90 [PMID: 16242659 DOI: 10.1016/j.anchir.2005.09.009]</w:t>
      </w:r>
    </w:p>
    <w:p w14:paraId="435332F6"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6 </w:t>
      </w:r>
      <w:r w:rsidRPr="00CE249F">
        <w:rPr>
          <w:rFonts w:ascii="Book Antiqua" w:eastAsia="宋体" w:hAnsi="Book Antiqua" w:cs="宋体"/>
          <w:b/>
          <w:bCs/>
        </w:rPr>
        <w:t>van der Hulst RW</w:t>
      </w:r>
      <w:r w:rsidRPr="00CE249F">
        <w:rPr>
          <w:rFonts w:ascii="Book Antiqua" w:eastAsia="宋体" w:hAnsi="Book Antiqua" w:cs="宋体"/>
        </w:rPr>
        <w:t xml:space="preserve">, Rauws EA, Tytgat GN. </w:t>
      </w:r>
      <w:proofErr w:type="gramStart"/>
      <w:r w:rsidRPr="00CE249F">
        <w:rPr>
          <w:rFonts w:ascii="Book Antiqua" w:eastAsia="宋体" w:hAnsi="Book Antiqua" w:cs="宋体"/>
        </w:rPr>
        <w:t>Mesenteritis secondary to the use of a pneumatic jackhammer.</w:t>
      </w:r>
      <w:proofErr w:type="gramEnd"/>
      <w:r w:rsidRPr="00CE249F">
        <w:rPr>
          <w:rFonts w:ascii="Book Antiqua" w:eastAsia="宋体" w:hAnsi="Book Antiqua" w:cs="宋体"/>
        </w:rPr>
        <w:t xml:space="preserve"> </w:t>
      </w:r>
      <w:r w:rsidRPr="00CE249F">
        <w:rPr>
          <w:rFonts w:ascii="Book Antiqua" w:eastAsia="宋体" w:hAnsi="Book Antiqua" w:cs="宋体"/>
          <w:i/>
          <w:iCs/>
        </w:rPr>
        <w:t>Eur J Gastroenterol Hepatol</w:t>
      </w:r>
      <w:r w:rsidRPr="00CE249F">
        <w:rPr>
          <w:rFonts w:ascii="Book Antiqua" w:eastAsia="宋体" w:hAnsi="Book Antiqua" w:cs="宋体"/>
        </w:rPr>
        <w:t xml:space="preserve"> 1995; </w:t>
      </w:r>
      <w:r w:rsidRPr="00CE249F">
        <w:rPr>
          <w:rFonts w:ascii="Book Antiqua" w:eastAsia="宋体" w:hAnsi="Book Antiqua" w:cs="宋体"/>
          <w:b/>
          <w:bCs/>
        </w:rPr>
        <w:t>7</w:t>
      </w:r>
      <w:r w:rsidRPr="00CE249F">
        <w:rPr>
          <w:rFonts w:ascii="Book Antiqua" w:eastAsia="宋体" w:hAnsi="Book Antiqua" w:cs="宋体"/>
        </w:rPr>
        <w:t>: 573-575 [PMID: 7552643]</w:t>
      </w:r>
    </w:p>
    <w:p w14:paraId="69D6EF71" w14:textId="77777777" w:rsidR="00D4615F" w:rsidRPr="00CE249F" w:rsidRDefault="00D4615F" w:rsidP="00D4615F">
      <w:pPr>
        <w:spacing w:line="360" w:lineRule="auto"/>
        <w:jc w:val="both"/>
        <w:rPr>
          <w:rFonts w:ascii="Book Antiqua" w:eastAsia="宋体" w:hAnsi="Book Antiqua" w:cs="宋体"/>
        </w:rPr>
      </w:pPr>
      <w:proofErr w:type="gramStart"/>
      <w:r w:rsidRPr="00CE249F">
        <w:rPr>
          <w:rFonts w:ascii="Book Antiqua" w:eastAsia="宋体" w:hAnsi="Book Antiqua" w:cs="宋体"/>
        </w:rPr>
        <w:t xml:space="preserve">7 </w:t>
      </w:r>
      <w:r w:rsidRPr="00CE249F">
        <w:rPr>
          <w:rFonts w:ascii="Book Antiqua" w:eastAsia="宋体" w:hAnsi="Book Antiqua" w:cs="宋体"/>
          <w:b/>
          <w:bCs/>
        </w:rPr>
        <w:t>Ferrari TC</w:t>
      </w:r>
      <w:r w:rsidRPr="00CE249F">
        <w:rPr>
          <w:rFonts w:ascii="Book Antiqua" w:eastAsia="宋体" w:hAnsi="Book Antiqua" w:cs="宋体"/>
        </w:rPr>
        <w:t>, Couto CM, Vilaça TS, Xavier MA, Faria LC.</w:t>
      </w:r>
      <w:proofErr w:type="gramEnd"/>
      <w:r w:rsidRPr="00CE249F">
        <w:rPr>
          <w:rFonts w:ascii="Book Antiqua" w:eastAsia="宋体" w:hAnsi="Book Antiqua" w:cs="宋体"/>
        </w:rPr>
        <w:t xml:space="preserve"> </w:t>
      </w:r>
      <w:proofErr w:type="gramStart"/>
      <w:r w:rsidRPr="00CE249F">
        <w:rPr>
          <w:rFonts w:ascii="Book Antiqua" w:eastAsia="宋体" w:hAnsi="Book Antiqua" w:cs="宋体"/>
        </w:rPr>
        <w:t>An unusual presentation of mesenteric panniculitis.</w:t>
      </w:r>
      <w:proofErr w:type="gramEnd"/>
      <w:r w:rsidRPr="00CE249F">
        <w:rPr>
          <w:rFonts w:ascii="Book Antiqua" w:eastAsia="宋体" w:hAnsi="Book Antiqua" w:cs="宋体"/>
        </w:rPr>
        <w:t xml:space="preserve"> </w:t>
      </w:r>
      <w:r w:rsidRPr="00CE249F">
        <w:rPr>
          <w:rFonts w:ascii="Book Antiqua" w:eastAsia="宋体" w:hAnsi="Book Antiqua" w:cs="宋体"/>
          <w:i/>
          <w:iCs/>
        </w:rPr>
        <w:t>Clinics</w:t>
      </w:r>
      <w:r w:rsidRPr="00CE249F">
        <w:rPr>
          <w:rFonts w:ascii="Book Antiqua" w:eastAsia="宋体" w:hAnsi="Book Antiqua" w:cs="宋体"/>
          <w:iCs/>
        </w:rPr>
        <w:t xml:space="preserve"> (Sao Paulo)</w:t>
      </w:r>
      <w:r w:rsidRPr="00CE249F">
        <w:rPr>
          <w:rFonts w:ascii="Book Antiqua" w:eastAsia="宋体" w:hAnsi="Book Antiqua" w:cs="宋体"/>
        </w:rPr>
        <w:t xml:space="preserve"> 2008; </w:t>
      </w:r>
      <w:r w:rsidRPr="00CE249F">
        <w:rPr>
          <w:rFonts w:ascii="Book Antiqua" w:eastAsia="宋体" w:hAnsi="Book Antiqua" w:cs="宋体"/>
          <w:b/>
          <w:bCs/>
        </w:rPr>
        <w:t>63</w:t>
      </w:r>
      <w:r w:rsidRPr="00CE249F">
        <w:rPr>
          <w:rFonts w:ascii="Book Antiqua" w:eastAsia="宋体" w:hAnsi="Book Antiqua" w:cs="宋体"/>
        </w:rPr>
        <w:t>: 843-844 [PMID: 19061011 DOI: 10.1590/S1807-59322008000600023]</w:t>
      </w:r>
    </w:p>
    <w:p w14:paraId="75ACA75A" w14:textId="77777777" w:rsidR="00D4615F" w:rsidRPr="00CE249F" w:rsidRDefault="00D4615F" w:rsidP="00D4615F">
      <w:pPr>
        <w:spacing w:line="360" w:lineRule="auto"/>
        <w:jc w:val="both"/>
        <w:rPr>
          <w:rFonts w:ascii="Book Antiqua" w:eastAsia="宋体" w:hAnsi="Book Antiqua" w:cs="宋体"/>
        </w:rPr>
      </w:pPr>
      <w:proofErr w:type="gramStart"/>
      <w:r w:rsidRPr="00CE249F">
        <w:rPr>
          <w:rFonts w:ascii="Book Antiqua" w:eastAsia="宋体" w:hAnsi="Book Antiqua" w:cs="宋体"/>
        </w:rPr>
        <w:t xml:space="preserve">8 </w:t>
      </w:r>
      <w:r w:rsidRPr="00CE249F">
        <w:rPr>
          <w:rFonts w:ascii="Book Antiqua" w:eastAsia="宋体" w:hAnsi="Book Antiqua" w:cs="宋体"/>
          <w:b/>
          <w:bCs/>
        </w:rPr>
        <w:t>Akram S</w:t>
      </w:r>
      <w:r w:rsidRPr="00CE249F">
        <w:rPr>
          <w:rFonts w:ascii="Book Antiqua" w:eastAsia="宋体" w:hAnsi="Book Antiqua" w:cs="宋体"/>
        </w:rPr>
        <w:t>, Pardi DS, Schaffner JA, Smyrk TC.</w:t>
      </w:r>
      <w:proofErr w:type="gramEnd"/>
      <w:r w:rsidRPr="00CE249F">
        <w:rPr>
          <w:rFonts w:ascii="Book Antiqua" w:eastAsia="宋体" w:hAnsi="Book Antiqua" w:cs="宋体"/>
        </w:rPr>
        <w:t xml:space="preserve"> Sclerosing mesenteritis: clinical features, treatment, and outcome in ninety-two patients. </w:t>
      </w:r>
      <w:r w:rsidRPr="00CE249F">
        <w:rPr>
          <w:rFonts w:ascii="Book Antiqua" w:eastAsia="宋体" w:hAnsi="Book Antiqua" w:cs="宋体"/>
          <w:i/>
          <w:iCs/>
        </w:rPr>
        <w:t>Clin Gastroenterol Hepatol</w:t>
      </w:r>
      <w:r w:rsidRPr="00CE249F">
        <w:rPr>
          <w:rFonts w:ascii="Book Antiqua" w:eastAsia="宋体" w:hAnsi="Book Antiqua" w:cs="宋体"/>
        </w:rPr>
        <w:t xml:space="preserve"> 2007; </w:t>
      </w:r>
      <w:r w:rsidRPr="00CE249F">
        <w:rPr>
          <w:rFonts w:ascii="Book Antiqua" w:eastAsia="宋体" w:hAnsi="Book Antiqua" w:cs="宋体"/>
          <w:b/>
          <w:bCs/>
        </w:rPr>
        <w:t>5</w:t>
      </w:r>
      <w:r w:rsidRPr="00CE249F">
        <w:rPr>
          <w:rFonts w:ascii="Book Antiqua" w:eastAsia="宋体" w:hAnsi="Book Antiqua" w:cs="宋体"/>
        </w:rPr>
        <w:t>: 589-</w:t>
      </w:r>
      <w:r>
        <w:rPr>
          <w:rFonts w:ascii="Book Antiqua" w:eastAsia="宋体" w:hAnsi="Book Antiqua" w:cs="宋体" w:hint="eastAsia"/>
        </w:rPr>
        <w:t>5</w:t>
      </w:r>
      <w:r w:rsidRPr="00CE249F">
        <w:rPr>
          <w:rFonts w:ascii="Book Antiqua" w:eastAsia="宋体" w:hAnsi="Book Antiqua" w:cs="宋体"/>
        </w:rPr>
        <w:t>96; quiz 523-</w:t>
      </w:r>
      <w:r>
        <w:rPr>
          <w:rFonts w:ascii="Book Antiqua" w:eastAsia="宋体" w:hAnsi="Book Antiqua" w:cs="宋体" w:hint="eastAsia"/>
        </w:rPr>
        <w:t>52</w:t>
      </w:r>
      <w:r w:rsidRPr="00CE249F">
        <w:rPr>
          <w:rFonts w:ascii="Book Antiqua" w:eastAsia="宋体" w:hAnsi="Book Antiqua" w:cs="宋体"/>
        </w:rPr>
        <w:t>4 [PMID: 17478346 DOI: 10.1016/j.cgh.2007.02.032]</w:t>
      </w:r>
    </w:p>
    <w:p w14:paraId="7B9D17B6" w14:textId="11DEAA27" w:rsidR="00D4615F" w:rsidRPr="00051938" w:rsidRDefault="00D4615F" w:rsidP="00D4615F">
      <w:pPr>
        <w:spacing w:line="360" w:lineRule="auto"/>
        <w:jc w:val="both"/>
        <w:rPr>
          <w:rFonts w:ascii="Book Antiqua" w:eastAsia="宋体" w:hAnsi="Book Antiqua" w:cs="宋体"/>
          <w:color w:val="000000" w:themeColor="text1"/>
          <w:lang w:eastAsia="zh-CN"/>
        </w:rPr>
      </w:pPr>
      <w:r w:rsidRPr="00051938">
        <w:rPr>
          <w:rFonts w:ascii="Book Antiqua" w:eastAsia="宋体" w:hAnsi="Book Antiqua" w:cs="宋体"/>
          <w:color w:val="000000" w:themeColor="text1"/>
        </w:rPr>
        <w:t>9</w:t>
      </w:r>
      <w:r w:rsidR="00051938" w:rsidRPr="00051938">
        <w:rPr>
          <w:rFonts w:ascii="Book Antiqua" w:eastAsia="宋体" w:hAnsi="Book Antiqua" w:cs="宋体"/>
          <w:b/>
          <w:color w:val="000000" w:themeColor="text1"/>
        </w:rPr>
        <w:t xml:space="preserve"> Satheesh SP, </w:t>
      </w:r>
      <w:r w:rsidR="00051938" w:rsidRPr="00051938">
        <w:rPr>
          <w:rFonts w:ascii="Book Antiqua" w:eastAsia="宋体" w:hAnsi="Book Antiqua" w:cs="宋体"/>
          <w:color w:val="000000" w:themeColor="text1"/>
        </w:rPr>
        <w:t>HO S, Grendell JH. Retractile Mesenteritis: A Case Report and Review of the Literature</w:t>
      </w:r>
      <w:r w:rsidR="00051938">
        <w:rPr>
          <w:rFonts w:ascii="Book Antiqua" w:eastAsia="宋体" w:hAnsi="Book Antiqua" w:cs="宋体" w:hint="eastAsia"/>
          <w:color w:val="000000" w:themeColor="text1"/>
          <w:lang w:eastAsia="zh-CN"/>
        </w:rPr>
        <w:t>.</w:t>
      </w:r>
      <w:r w:rsidR="00051938" w:rsidRPr="00051938">
        <w:rPr>
          <w:rFonts w:ascii="Book Antiqua" w:eastAsia="宋体" w:hAnsi="Book Antiqua" w:cs="宋体"/>
          <w:color w:val="000000" w:themeColor="text1"/>
        </w:rPr>
        <w:t xml:space="preserve"> </w:t>
      </w:r>
      <w:r w:rsidR="00051938" w:rsidRPr="00BA0CC7">
        <w:rPr>
          <w:rFonts w:ascii="Book Antiqua" w:eastAsia="宋体" w:hAnsi="Book Antiqua" w:cs="宋体"/>
          <w:i/>
          <w:color w:val="000000" w:themeColor="text1"/>
        </w:rPr>
        <w:t>Practical Gastroentrology</w:t>
      </w:r>
      <w:r w:rsidR="00051938" w:rsidRPr="00051938">
        <w:rPr>
          <w:rFonts w:ascii="Book Antiqua" w:eastAsia="宋体" w:hAnsi="Book Antiqua" w:cs="宋体"/>
          <w:color w:val="000000" w:themeColor="text1"/>
        </w:rPr>
        <w:t xml:space="preserve"> 2003</w:t>
      </w:r>
      <w:r w:rsidR="00051938">
        <w:rPr>
          <w:rFonts w:ascii="Book Antiqua" w:eastAsia="宋体" w:hAnsi="Book Antiqua" w:cs="宋体" w:hint="eastAsia"/>
          <w:color w:val="000000" w:themeColor="text1"/>
          <w:lang w:eastAsia="zh-CN"/>
        </w:rPr>
        <w:t>; 40-44</w:t>
      </w:r>
    </w:p>
    <w:p w14:paraId="54A3903C" w14:textId="77777777" w:rsidR="00D4615F" w:rsidRPr="00CE249F" w:rsidRDefault="00D4615F" w:rsidP="00D4615F">
      <w:pPr>
        <w:spacing w:line="360" w:lineRule="auto"/>
        <w:jc w:val="both"/>
        <w:rPr>
          <w:rFonts w:ascii="Book Antiqua" w:eastAsia="宋体" w:hAnsi="Book Antiqua" w:cs="宋体"/>
          <w:color w:val="000000" w:themeColor="text1"/>
        </w:rPr>
      </w:pPr>
      <w:proofErr w:type="gramStart"/>
      <w:r w:rsidRPr="00CE249F">
        <w:rPr>
          <w:rFonts w:ascii="Book Antiqua" w:eastAsia="宋体" w:hAnsi="Book Antiqua" w:cs="宋体"/>
          <w:color w:val="000000" w:themeColor="text1"/>
        </w:rPr>
        <w:t xml:space="preserve">10 </w:t>
      </w:r>
      <w:r w:rsidRPr="00CE249F">
        <w:rPr>
          <w:rFonts w:ascii="Book Antiqua" w:eastAsia="宋体" w:hAnsi="Book Antiqua" w:cs="宋体"/>
          <w:b/>
          <w:color w:val="000000" w:themeColor="text1"/>
        </w:rPr>
        <w:t>Shah AN,</w:t>
      </w:r>
      <w:r w:rsidRPr="00CE249F">
        <w:rPr>
          <w:rFonts w:ascii="Book Antiqua" w:eastAsia="宋体" w:hAnsi="Book Antiqua" w:cs="宋体"/>
          <w:color w:val="000000" w:themeColor="text1"/>
        </w:rPr>
        <w:t xml:space="preserve"> You CH. Mesenteric lipodystrophy presenting as an acute abdomen.</w:t>
      </w:r>
      <w:proofErr w:type="gramEnd"/>
      <w:r w:rsidRPr="00CE249F">
        <w:rPr>
          <w:rFonts w:ascii="Book Antiqua" w:eastAsia="宋体" w:hAnsi="Book Antiqua" w:cs="宋体"/>
          <w:color w:val="000000" w:themeColor="text1"/>
        </w:rPr>
        <w:t xml:space="preserve"> </w:t>
      </w:r>
      <w:r w:rsidRPr="00CE249F">
        <w:rPr>
          <w:rFonts w:ascii="Book Antiqua" w:eastAsia="宋体" w:hAnsi="Book Antiqua" w:cs="宋体"/>
          <w:i/>
          <w:color w:val="000000" w:themeColor="text1"/>
        </w:rPr>
        <w:t>South Med J</w:t>
      </w:r>
      <w:r w:rsidRPr="00CE249F">
        <w:rPr>
          <w:rFonts w:ascii="Book Antiqua" w:eastAsia="宋体" w:hAnsi="Book Antiqua" w:cs="宋体"/>
          <w:color w:val="000000" w:themeColor="text1"/>
        </w:rPr>
        <w:t xml:space="preserve"> 1982; </w:t>
      </w:r>
      <w:r w:rsidRPr="00CE249F">
        <w:rPr>
          <w:rFonts w:ascii="Book Antiqua" w:eastAsia="宋体" w:hAnsi="Book Antiqua" w:cs="宋体"/>
          <w:b/>
          <w:color w:val="000000" w:themeColor="text1"/>
        </w:rPr>
        <w:t>75</w:t>
      </w:r>
      <w:r w:rsidRPr="00CE249F">
        <w:rPr>
          <w:rFonts w:ascii="Book Antiqua" w:eastAsia="宋体" w:hAnsi="Book Antiqua" w:cs="宋体"/>
          <w:color w:val="000000" w:themeColor="text1"/>
        </w:rPr>
        <w:t xml:space="preserve">: 1025-1026 </w:t>
      </w:r>
      <w:r w:rsidRPr="00CE249F">
        <w:rPr>
          <w:rFonts w:ascii="Book Antiqua" w:eastAsia="宋体" w:hAnsi="Book Antiqua" w:cs="宋体" w:hint="eastAsia"/>
          <w:color w:val="000000" w:themeColor="text1"/>
        </w:rPr>
        <w:t>[</w:t>
      </w:r>
      <w:r w:rsidRPr="00CE249F">
        <w:rPr>
          <w:rFonts w:ascii="Book Antiqua" w:eastAsia="宋体" w:hAnsi="Book Antiqua" w:cs="宋体"/>
          <w:color w:val="000000" w:themeColor="text1"/>
        </w:rPr>
        <w:t>PMID: 7112188 DOI: 10.1097/00007611-198208000-00031</w:t>
      </w:r>
      <w:r w:rsidRPr="00CE249F">
        <w:rPr>
          <w:rFonts w:ascii="Book Antiqua" w:eastAsia="宋体" w:hAnsi="Book Antiqua" w:cs="宋体" w:hint="eastAsia"/>
          <w:color w:val="000000" w:themeColor="text1"/>
        </w:rPr>
        <w:t>]</w:t>
      </w:r>
    </w:p>
    <w:p w14:paraId="21E13606"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lastRenderedPageBreak/>
        <w:t xml:space="preserve">11 </w:t>
      </w:r>
      <w:r w:rsidRPr="00CE249F">
        <w:rPr>
          <w:rFonts w:ascii="Book Antiqua" w:eastAsia="宋体" w:hAnsi="Book Antiqua" w:cs="宋体"/>
          <w:b/>
          <w:bCs/>
        </w:rPr>
        <w:t>Horton KM</w:t>
      </w:r>
      <w:r w:rsidRPr="00CE249F">
        <w:rPr>
          <w:rFonts w:ascii="Book Antiqua" w:eastAsia="宋体" w:hAnsi="Book Antiqua" w:cs="宋体"/>
        </w:rPr>
        <w:t xml:space="preserve">, Lawler LP, Fishman EK. CT findings in sclerosing mesenteritis (panniculitis): spectrum of disease. </w:t>
      </w:r>
      <w:r w:rsidRPr="00CE249F">
        <w:rPr>
          <w:rFonts w:ascii="Book Antiqua" w:eastAsia="宋体" w:hAnsi="Book Antiqua" w:cs="宋体"/>
          <w:i/>
          <w:iCs/>
        </w:rPr>
        <w:t>Radiographics</w:t>
      </w:r>
      <w:r w:rsidRPr="00CE249F">
        <w:rPr>
          <w:rFonts w:ascii="Book Antiqua" w:eastAsia="宋体" w:hAnsi="Book Antiqua" w:cs="宋体"/>
        </w:rPr>
        <w:t xml:space="preserve"> </w:t>
      </w:r>
      <w:r>
        <w:rPr>
          <w:rFonts w:ascii="Book Antiqua" w:eastAsia="宋体" w:hAnsi="Book Antiqua" w:cs="宋体" w:hint="eastAsia"/>
        </w:rPr>
        <w:t>2003</w:t>
      </w:r>
      <w:r w:rsidRPr="00CE249F">
        <w:rPr>
          <w:rFonts w:ascii="Book Antiqua" w:eastAsia="宋体" w:hAnsi="Book Antiqua" w:cs="宋体"/>
        </w:rPr>
        <w:t xml:space="preserve">; </w:t>
      </w:r>
      <w:r w:rsidRPr="00CE249F">
        <w:rPr>
          <w:rFonts w:ascii="Book Antiqua" w:eastAsia="宋体" w:hAnsi="Book Antiqua" w:cs="宋体"/>
          <w:b/>
          <w:bCs/>
        </w:rPr>
        <w:t>23</w:t>
      </w:r>
      <w:r w:rsidRPr="00CE249F">
        <w:rPr>
          <w:rFonts w:ascii="Book Antiqua" w:eastAsia="宋体" w:hAnsi="Book Antiqua" w:cs="宋体"/>
        </w:rPr>
        <w:t>: 1561-1567 [PMID: 14615565 DOI: 10.1148/rg.1103035010]</w:t>
      </w:r>
    </w:p>
    <w:p w14:paraId="57E2510E"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12 </w:t>
      </w:r>
      <w:r w:rsidRPr="00CE249F">
        <w:rPr>
          <w:rFonts w:ascii="Book Antiqua" w:eastAsia="宋体" w:hAnsi="Book Antiqua" w:cs="宋体"/>
          <w:b/>
          <w:bCs/>
        </w:rPr>
        <w:t>Tytgat GN</w:t>
      </w:r>
      <w:r w:rsidRPr="00CE249F">
        <w:rPr>
          <w:rFonts w:ascii="Book Antiqua" w:eastAsia="宋体" w:hAnsi="Book Antiqua" w:cs="宋体"/>
        </w:rPr>
        <w:t xml:space="preserve">, Roozendaal K, Winter W, Esseveld MR. Successful treatment of a patient with retractile mesenteritis with prednisone and azathioprine. </w:t>
      </w:r>
      <w:r w:rsidRPr="00CE249F">
        <w:rPr>
          <w:rFonts w:ascii="Book Antiqua" w:eastAsia="宋体" w:hAnsi="Book Antiqua" w:cs="宋体"/>
          <w:i/>
          <w:iCs/>
        </w:rPr>
        <w:t>Gastroenterology</w:t>
      </w:r>
      <w:r w:rsidRPr="00CE249F">
        <w:rPr>
          <w:rFonts w:ascii="Book Antiqua" w:eastAsia="宋体" w:hAnsi="Book Antiqua" w:cs="宋体"/>
        </w:rPr>
        <w:t xml:space="preserve"> 1980; </w:t>
      </w:r>
      <w:r w:rsidRPr="00CE249F">
        <w:rPr>
          <w:rFonts w:ascii="Book Antiqua" w:eastAsia="宋体" w:hAnsi="Book Antiqua" w:cs="宋体"/>
          <w:b/>
          <w:bCs/>
        </w:rPr>
        <w:t>79</w:t>
      </w:r>
      <w:r w:rsidRPr="00CE249F">
        <w:rPr>
          <w:rFonts w:ascii="Book Antiqua" w:eastAsia="宋体" w:hAnsi="Book Antiqua" w:cs="宋体"/>
        </w:rPr>
        <w:t>: 352-356 [PMID: 7399242]</w:t>
      </w:r>
    </w:p>
    <w:p w14:paraId="204C6DDD" w14:textId="77777777" w:rsidR="00D4615F" w:rsidRPr="00CE249F" w:rsidRDefault="00D4615F" w:rsidP="00D4615F">
      <w:pPr>
        <w:spacing w:line="360" w:lineRule="auto"/>
        <w:jc w:val="both"/>
        <w:rPr>
          <w:rFonts w:ascii="Book Antiqua" w:eastAsia="宋体" w:hAnsi="Book Antiqua" w:cs="宋体"/>
          <w:color w:val="000000" w:themeColor="text1"/>
        </w:rPr>
      </w:pPr>
      <w:r w:rsidRPr="00CE249F">
        <w:rPr>
          <w:rFonts w:ascii="Book Antiqua" w:eastAsia="宋体" w:hAnsi="Book Antiqua" w:cs="宋体"/>
          <w:color w:val="000000" w:themeColor="text1"/>
        </w:rPr>
        <w:t>13</w:t>
      </w:r>
      <w:r w:rsidRPr="00CE249F">
        <w:rPr>
          <w:rFonts w:ascii="Book Antiqua" w:eastAsia="宋体" w:hAnsi="Book Antiqua" w:cs="宋体"/>
          <w:b/>
          <w:color w:val="000000" w:themeColor="text1"/>
        </w:rPr>
        <w:t xml:space="preserve"> Mazure R, </w:t>
      </w:r>
      <w:r w:rsidRPr="00CE249F">
        <w:rPr>
          <w:rFonts w:ascii="Book Antiqua" w:eastAsia="宋体" w:hAnsi="Book Antiqua" w:cs="宋体"/>
          <w:color w:val="000000" w:themeColor="text1"/>
        </w:rPr>
        <w:t xml:space="preserve">Fernandez Marty P, Niveloni S, Pedreira S, Vazquez H, Smecuol E, Kogan Z, Boerr L, Mauriño E, Bai JC. </w:t>
      </w:r>
      <w:proofErr w:type="gramStart"/>
      <w:r w:rsidRPr="00CE249F">
        <w:rPr>
          <w:rFonts w:ascii="Book Antiqua" w:eastAsia="宋体" w:hAnsi="Book Antiqua" w:cs="宋体"/>
          <w:color w:val="000000" w:themeColor="text1"/>
        </w:rPr>
        <w:t>Successful treatment of retractile mesenteritis with oral progesterone.</w:t>
      </w:r>
      <w:proofErr w:type="gramEnd"/>
      <w:r w:rsidRPr="00CE249F">
        <w:rPr>
          <w:rFonts w:ascii="Book Antiqua" w:eastAsia="宋体" w:hAnsi="Book Antiqua" w:cs="宋体"/>
          <w:color w:val="000000" w:themeColor="text1"/>
        </w:rPr>
        <w:t xml:space="preserve"> </w:t>
      </w:r>
      <w:r w:rsidRPr="00CE249F">
        <w:rPr>
          <w:rFonts w:ascii="Book Antiqua" w:eastAsia="宋体" w:hAnsi="Book Antiqua" w:cs="宋体"/>
          <w:i/>
          <w:color w:val="000000" w:themeColor="text1"/>
        </w:rPr>
        <w:t xml:space="preserve">Gastroenterology </w:t>
      </w:r>
      <w:r w:rsidRPr="00CE249F">
        <w:rPr>
          <w:rFonts w:ascii="Book Antiqua" w:eastAsia="宋体" w:hAnsi="Book Antiqua" w:cs="宋体"/>
          <w:color w:val="000000" w:themeColor="text1"/>
        </w:rPr>
        <w:t xml:space="preserve">1998; </w:t>
      </w:r>
      <w:r w:rsidRPr="00CE249F">
        <w:rPr>
          <w:rFonts w:ascii="Book Antiqua" w:eastAsia="宋体" w:hAnsi="Book Antiqua" w:cs="宋体"/>
          <w:b/>
          <w:color w:val="000000" w:themeColor="text1"/>
        </w:rPr>
        <w:t>114</w:t>
      </w:r>
      <w:r w:rsidRPr="00CE249F">
        <w:rPr>
          <w:rFonts w:ascii="Book Antiqua" w:eastAsia="宋体" w:hAnsi="Book Antiqua" w:cs="宋体"/>
          <w:color w:val="000000" w:themeColor="text1"/>
        </w:rPr>
        <w:t xml:space="preserve">: 1313-1317 [PMID: 9609769 DOI: 10.1016/S0016-5085(98)70438-X] </w:t>
      </w:r>
    </w:p>
    <w:p w14:paraId="2F1F80B7"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14 </w:t>
      </w:r>
      <w:r w:rsidRPr="00CE249F">
        <w:rPr>
          <w:rFonts w:ascii="Book Antiqua" w:eastAsia="宋体" w:hAnsi="Book Antiqua" w:cs="宋体"/>
          <w:b/>
          <w:bCs/>
        </w:rPr>
        <w:t>Miyake H</w:t>
      </w:r>
      <w:r w:rsidRPr="00CE249F">
        <w:rPr>
          <w:rFonts w:ascii="Book Antiqua" w:eastAsia="宋体" w:hAnsi="Book Antiqua" w:cs="宋体"/>
        </w:rPr>
        <w:t xml:space="preserve">, Sano T, Kamiya J, Nagino M, Uesaka K, Yuasa N, Oda K, Nimura Y. Successful steroid therapy for postoperative mesenteric panniculitis. </w:t>
      </w:r>
      <w:r w:rsidRPr="00CE249F">
        <w:rPr>
          <w:rFonts w:ascii="Book Antiqua" w:eastAsia="宋体" w:hAnsi="Book Antiqua" w:cs="宋体"/>
          <w:i/>
          <w:iCs/>
        </w:rPr>
        <w:t>Surgery</w:t>
      </w:r>
      <w:r w:rsidRPr="00CE249F">
        <w:rPr>
          <w:rFonts w:ascii="Book Antiqua" w:eastAsia="宋体" w:hAnsi="Book Antiqua" w:cs="宋体"/>
        </w:rPr>
        <w:t xml:space="preserve"> 2003; </w:t>
      </w:r>
      <w:r w:rsidRPr="00CE249F">
        <w:rPr>
          <w:rFonts w:ascii="Book Antiqua" w:eastAsia="宋体" w:hAnsi="Book Antiqua" w:cs="宋体"/>
          <w:b/>
          <w:bCs/>
        </w:rPr>
        <w:t>133</w:t>
      </w:r>
      <w:r w:rsidRPr="00CE249F">
        <w:rPr>
          <w:rFonts w:ascii="Book Antiqua" w:eastAsia="宋体" w:hAnsi="Book Antiqua" w:cs="宋体"/>
        </w:rPr>
        <w:t>: 118-119 [PMID: 12563249 DOI: 10.1067/msy.2003.54]</w:t>
      </w:r>
    </w:p>
    <w:p w14:paraId="6699C69E"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15 </w:t>
      </w:r>
      <w:r w:rsidRPr="00CE249F">
        <w:rPr>
          <w:rFonts w:ascii="Book Antiqua" w:eastAsia="宋体" w:hAnsi="Book Antiqua" w:cs="宋体"/>
          <w:b/>
          <w:bCs/>
        </w:rPr>
        <w:t>Nicholson JA</w:t>
      </w:r>
      <w:r w:rsidRPr="00CE249F">
        <w:rPr>
          <w:rFonts w:ascii="Book Antiqua" w:eastAsia="宋体" w:hAnsi="Book Antiqua" w:cs="宋体"/>
        </w:rPr>
        <w:t xml:space="preserve">, Smith D, Diab M, Scott MH. Mesenteric panniculitis in Merseyside: a case series and a review of the literature. </w:t>
      </w:r>
      <w:r w:rsidRPr="00CE249F">
        <w:rPr>
          <w:rFonts w:ascii="Book Antiqua" w:eastAsia="宋体" w:hAnsi="Book Antiqua" w:cs="宋体"/>
          <w:i/>
          <w:iCs/>
        </w:rPr>
        <w:t>Ann R Coll Surg Engl</w:t>
      </w:r>
      <w:r w:rsidRPr="00CE249F">
        <w:rPr>
          <w:rFonts w:ascii="Book Antiqua" w:eastAsia="宋体" w:hAnsi="Book Antiqua" w:cs="宋体"/>
        </w:rPr>
        <w:t xml:space="preserve"> 2010; </w:t>
      </w:r>
      <w:r w:rsidRPr="00CE249F">
        <w:rPr>
          <w:rFonts w:ascii="Book Antiqua" w:eastAsia="宋体" w:hAnsi="Book Antiqua" w:cs="宋体"/>
          <w:b/>
          <w:bCs/>
        </w:rPr>
        <w:t>92</w:t>
      </w:r>
      <w:r w:rsidRPr="00CE249F">
        <w:rPr>
          <w:rFonts w:ascii="Book Antiqua" w:eastAsia="宋体" w:hAnsi="Book Antiqua" w:cs="宋体"/>
        </w:rPr>
        <w:t>: W31-W34 [PMID: 20615306]</w:t>
      </w:r>
    </w:p>
    <w:p w14:paraId="346588F2"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16 </w:t>
      </w:r>
      <w:r w:rsidRPr="00CE249F">
        <w:rPr>
          <w:rFonts w:ascii="Book Antiqua" w:eastAsia="宋体" w:hAnsi="Book Antiqua" w:cs="宋体"/>
          <w:b/>
          <w:bCs/>
        </w:rPr>
        <w:t>Gress F</w:t>
      </w:r>
      <w:r w:rsidRPr="00CE249F">
        <w:rPr>
          <w:rFonts w:ascii="Book Antiqua" w:eastAsia="宋体" w:hAnsi="Book Antiqua" w:cs="宋体"/>
        </w:rPr>
        <w:t xml:space="preserve">, Schmitt C, Sherman S, Ciaccia D, Ikenberry S, Lehman G. Endoscopic ultrasound-guided celiac plexus block for managing abdominal pain associated with chronic pancreatitis: a prospective single center experience. </w:t>
      </w:r>
      <w:r w:rsidRPr="00CE249F">
        <w:rPr>
          <w:rFonts w:ascii="Book Antiqua" w:eastAsia="宋体" w:hAnsi="Book Antiqua" w:cs="宋体"/>
          <w:i/>
          <w:iCs/>
        </w:rPr>
        <w:t>Am J Gastroenterol</w:t>
      </w:r>
      <w:r w:rsidRPr="00CE249F">
        <w:rPr>
          <w:rFonts w:ascii="Book Antiqua" w:eastAsia="宋体" w:hAnsi="Book Antiqua" w:cs="宋体"/>
        </w:rPr>
        <w:t xml:space="preserve"> 2001; </w:t>
      </w:r>
      <w:r w:rsidRPr="00CE249F">
        <w:rPr>
          <w:rFonts w:ascii="Book Antiqua" w:eastAsia="宋体" w:hAnsi="Book Antiqua" w:cs="宋体"/>
          <w:b/>
          <w:bCs/>
        </w:rPr>
        <w:t>96</w:t>
      </w:r>
      <w:r w:rsidRPr="00CE249F">
        <w:rPr>
          <w:rFonts w:ascii="Book Antiqua" w:eastAsia="宋体" w:hAnsi="Book Antiqua" w:cs="宋体"/>
        </w:rPr>
        <w:t>: 409-416 [PMID: 11232683 DOI: 10.1111/j.1572-0241.2001.03551.x]</w:t>
      </w:r>
    </w:p>
    <w:p w14:paraId="364374D2"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17 </w:t>
      </w:r>
      <w:r w:rsidRPr="00CE249F">
        <w:rPr>
          <w:rFonts w:ascii="Book Antiqua" w:eastAsia="宋体" w:hAnsi="Book Antiqua" w:cs="宋体"/>
          <w:b/>
          <w:bCs/>
        </w:rPr>
        <w:t>Durst AL</w:t>
      </w:r>
      <w:r w:rsidRPr="00CE249F">
        <w:rPr>
          <w:rFonts w:ascii="Book Antiqua" w:eastAsia="宋体" w:hAnsi="Book Antiqua" w:cs="宋体"/>
        </w:rPr>
        <w:t xml:space="preserve">, Freund H, Rosenmann E, Birnbaum D. Mesenteric panniculitis: review of the leterature and presentation of cases. </w:t>
      </w:r>
      <w:r w:rsidRPr="00CE249F">
        <w:rPr>
          <w:rFonts w:ascii="Book Antiqua" w:eastAsia="宋体" w:hAnsi="Book Antiqua" w:cs="宋体"/>
          <w:i/>
          <w:iCs/>
        </w:rPr>
        <w:t>Surgery</w:t>
      </w:r>
      <w:r w:rsidRPr="00CE249F">
        <w:rPr>
          <w:rFonts w:ascii="Book Antiqua" w:eastAsia="宋体" w:hAnsi="Book Antiqua" w:cs="宋体"/>
        </w:rPr>
        <w:t xml:space="preserve"> 1977; </w:t>
      </w:r>
      <w:r w:rsidRPr="00CE249F">
        <w:rPr>
          <w:rFonts w:ascii="Book Antiqua" w:eastAsia="宋体" w:hAnsi="Book Antiqua" w:cs="宋体"/>
          <w:b/>
          <w:bCs/>
        </w:rPr>
        <w:t>81</w:t>
      </w:r>
      <w:r w:rsidRPr="00CE249F">
        <w:rPr>
          <w:rFonts w:ascii="Book Antiqua" w:eastAsia="宋体" w:hAnsi="Book Antiqua" w:cs="宋体"/>
        </w:rPr>
        <w:t>: 203-211 [PMID: 835091]</w:t>
      </w:r>
    </w:p>
    <w:p w14:paraId="54E56C03" w14:textId="77777777" w:rsidR="00D4615F" w:rsidRPr="00CE249F" w:rsidRDefault="00D4615F" w:rsidP="00D4615F">
      <w:pPr>
        <w:spacing w:line="360" w:lineRule="auto"/>
        <w:jc w:val="both"/>
        <w:rPr>
          <w:rFonts w:ascii="Book Antiqua" w:eastAsia="宋体" w:hAnsi="Book Antiqua" w:cs="宋体"/>
        </w:rPr>
      </w:pPr>
      <w:proofErr w:type="gramStart"/>
      <w:r w:rsidRPr="00CE249F">
        <w:rPr>
          <w:rFonts w:ascii="Book Antiqua" w:eastAsia="宋体" w:hAnsi="Book Antiqua" w:cs="宋体"/>
        </w:rPr>
        <w:t xml:space="preserve">18 </w:t>
      </w:r>
      <w:r w:rsidRPr="00CE249F">
        <w:rPr>
          <w:rFonts w:ascii="Book Antiqua" w:eastAsia="宋体" w:hAnsi="Book Antiqua" w:cs="宋体"/>
          <w:b/>
          <w:bCs/>
        </w:rPr>
        <w:t>Emory TS</w:t>
      </w:r>
      <w:r w:rsidRPr="00CE249F">
        <w:rPr>
          <w:rFonts w:ascii="Book Antiqua" w:eastAsia="宋体" w:hAnsi="Book Antiqua" w:cs="宋体"/>
        </w:rPr>
        <w:t>, Monihan JM, Carr NJ, Sobin LH.</w:t>
      </w:r>
      <w:proofErr w:type="gramEnd"/>
      <w:r w:rsidRPr="00CE249F">
        <w:rPr>
          <w:rFonts w:ascii="Book Antiqua" w:eastAsia="宋体" w:hAnsi="Book Antiqua" w:cs="宋体"/>
        </w:rPr>
        <w:t xml:space="preserve"> Sclerosing mesenteritis, mesenteric panniculitis and mesenteric lipodystrophy: a single entity? </w:t>
      </w:r>
      <w:r w:rsidRPr="00CE249F">
        <w:rPr>
          <w:rFonts w:ascii="Book Antiqua" w:eastAsia="宋体" w:hAnsi="Book Antiqua" w:cs="宋体"/>
          <w:i/>
          <w:iCs/>
        </w:rPr>
        <w:t>Am J Surg Pathol</w:t>
      </w:r>
      <w:r w:rsidRPr="00CE249F">
        <w:rPr>
          <w:rFonts w:ascii="Book Antiqua" w:eastAsia="宋体" w:hAnsi="Book Antiqua" w:cs="宋体"/>
        </w:rPr>
        <w:t xml:space="preserve"> 1997; </w:t>
      </w:r>
      <w:r w:rsidRPr="00CE249F">
        <w:rPr>
          <w:rFonts w:ascii="Book Antiqua" w:eastAsia="宋体" w:hAnsi="Book Antiqua" w:cs="宋体"/>
          <w:b/>
          <w:bCs/>
        </w:rPr>
        <w:t>21</w:t>
      </w:r>
      <w:r w:rsidRPr="00CE249F">
        <w:rPr>
          <w:rFonts w:ascii="Book Antiqua" w:eastAsia="宋体" w:hAnsi="Book Antiqua" w:cs="宋体"/>
        </w:rPr>
        <w:t>: 392-398 [PMID: 9130985 DOI: 10.1097/00000478-199704000-00004]</w:t>
      </w:r>
    </w:p>
    <w:p w14:paraId="006D9320"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19 </w:t>
      </w:r>
      <w:r w:rsidRPr="00CE249F">
        <w:rPr>
          <w:rFonts w:ascii="Book Antiqua" w:eastAsia="宋体" w:hAnsi="Book Antiqua" w:cs="宋体"/>
          <w:b/>
          <w:bCs/>
        </w:rPr>
        <w:t>Daskalogiannaki M</w:t>
      </w:r>
      <w:r w:rsidRPr="00CE249F">
        <w:rPr>
          <w:rFonts w:ascii="Book Antiqua" w:eastAsia="宋体" w:hAnsi="Book Antiqua" w:cs="宋体"/>
        </w:rPr>
        <w:t xml:space="preserve">, Voloudaki A, Prassopoulos P, Magkanas E, Stefanaki K, Apostolaki E, Gourtsoyiannis N. CT evaluation of mesenteric panniculitis: prevalence and associated diseases. </w:t>
      </w:r>
      <w:r w:rsidRPr="00CE249F">
        <w:rPr>
          <w:rFonts w:ascii="Book Antiqua" w:eastAsia="宋体" w:hAnsi="Book Antiqua" w:cs="宋体"/>
          <w:i/>
          <w:iCs/>
        </w:rPr>
        <w:t>AJR Am J Roentgenol</w:t>
      </w:r>
      <w:r w:rsidRPr="00CE249F">
        <w:rPr>
          <w:rFonts w:ascii="Book Antiqua" w:eastAsia="宋体" w:hAnsi="Book Antiqua" w:cs="宋体"/>
        </w:rPr>
        <w:t xml:space="preserve"> 2000; </w:t>
      </w:r>
      <w:r w:rsidRPr="00CE249F">
        <w:rPr>
          <w:rFonts w:ascii="Book Antiqua" w:eastAsia="宋体" w:hAnsi="Book Antiqua" w:cs="宋体"/>
          <w:b/>
          <w:bCs/>
        </w:rPr>
        <w:t>174</w:t>
      </w:r>
      <w:r w:rsidRPr="00CE249F">
        <w:rPr>
          <w:rFonts w:ascii="Book Antiqua" w:eastAsia="宋体" w:hAnsi="Book Antiqua" w:cs="宋体"/>
        </w:rPr>
        <w:t>: 427-431 [PMID: 10658720 DOI: 10.2214/ajr.174.2.1740427]</w:t>
      </w:r>
    </w:p>
    <w:p w14:paraId="06B1D28C" w14:textId="77777777" w:rsidR="00D4615F" w:rsidRPr="00CE249F" w:rsidRDefault="00D4615F" w:rsidP="00D4615F">
      <w:pPr>
        <w:spacing w:line="360" w:lineRule="auto"/>
        <w:jc w:val="both"/>
        <w:rPr>
          <w:rFonts w:ascii="Book Antiqua" w:eastAsia="宋体" w:hAnsi="Book Antiqua" w:cs="宋体"/>
        </w:rPr>
      </w:pPr>
      <w:proofErr w:type="gramStart"/>
      <w:r w:rsidRPr="00CE249F">
        <w:rPr>
          <w:rFonts w:ascii="Book Antiqua" w:eastAsia="宋体" w:hAnsi="Book Antiqua" w:cs="宋体"/>
        </w:rPr>
        <w:lastRenderedPageBreak/>
        <w:t xml:space="preserve">20 </w:t>
      </w:r>
      <w:r w:rsidRPr="00CE249F">
        <w:rPr>
          <w:rFonts w:ascii="Book Antiqua" w:eastAsia="宋体" w:hAnsi="Book Antiqua" w:cs="宋体"/>
          <w:b/>
          <w:bCs/>
        </w:rPr>
        <w:t>Kipfer RE</w:t>
      </w:r>
      <w:r w:rsidRPr="00CE249F">
        <w:rPr>
          <w:rFonts w:ascii="Book Antiqua" w:eastAsia="宋体" w:hAnsi="Book Antiqua" w:cs="宋体"/>
        </w:rPr>
        <w:t>, Moertel CG, Dahlin DC.</w:t>
      </w:r>
      <w:proofErr w:type="gramEnd"/>
      <w:r w:rsidRPr="00CE249F">
        <w:rPr>
          <w:rFonts w:ascii="Book Antiqua" w:eastAsia="宋体" w:hAnsi="Book Antiqua" w:cs="宋体"/>
        </w:rPr>
        <w:t xml:space="preserve"> Mesenteric lipodystrophy. </w:t>
      </w:r>
      <w:r w:rsidRPr="00CE249F">
        <w:rPr>
          <w:rFonts w:ascii="Book Antiqua" w:eastAsia="宋体" w:hAnsi="Book Antiqua" w:cs="宋体"/>
          <w:i/>
          <w:iCs/>
        </w:rPr>
        <w:t>Ann Intern Med</w:t>
      </w:r>
      <w:r w:rsidRPr="00CE249F">
        <w:rPr>
          <w:rFonts w:ascii="Book Antiqua" w:eastAsia="宋体" w:hAnsi="Book Antiqua" w:cs="宋体"/>
        </w:rPr>
        <w:t xml:space="preserve"> 1974; </w:t>
      </w:r>
      <w:r w:rsidRPr="00CE249F">
        <w:rPr>
          <w:rFonts w:ascii="Book Antiqua" w:eastAsia="宋体" w:hAnsi="Book Antiqua" w:cs="宋体"/>
          <w:b/>
          <w:bCs/>
        </w:rPr>
        <w:t>80</w:t>
      </w:r>
      <w:r w:rsidRPr="00CE249F">
        <w:rPr>
          <w:rFonts w:ascii="Book Antiqua" w:eastAsia="宋体" w:hAnsi="Book Antiqua" w:cs="宋体"/>
        </w:rPr>
        <w:t>: 582-588 [PMID: 4499963 DOI: 10.7326/0003-4819-80-5-582]</w:t>
      </w:r>
    </w:p>
    <w:p w14:paraId="6EE706DF"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21 </w:t>
      </w:r>
      <w:r w:rsidRPr="00CE249F">
        <w:rPr>
          <w:rFonts w:ascii="Book Antiqua" w:eastAsia="宋体" w:hAnsi="Book Antiqua" w:cs="宋体"/>
          <w:b/>
          <w:bCs/>
        </w:rPr>
        <w:t>Bala A</w:t>
      </w:r>
      <w:r w:rsidRPr="00CE249F">
        <w:rPr>
          <w:rFonts w:ascii="Book Antiqua" w:eastAsia="宋体" w:hAnsi="Book Antiqua" w:cs="宋体"/>
        </w:rPr>
        <w:t xml:space="preserve">, Coderre SP, Johnson DR, Nayak V. Treatment of sclerosing mesenteritis with corticosteroids and azathioprine. </w:t>
      </w:r>
      <w:r w:rsidRPr="00CE249F">
        <w:rPr>
          <w:rFonts w:ascii="Book Antiqua" w:eastAsia="宋体" w:hAnsi="Book Antiqua" w:cs="宋体"/>
          <w:i/>
          <w:iCs/>
        </w:rPr>
        <w:t>Can J Gastroenterol</w:t>
      </w:r>
      <w:r w:rsidRPr="00CE249F">
        <w:rPr>
          <w:rFonts w:ascii="Book Antiqua" w:eastAsia="宋体" w:hAnsi="Book Antiqua" w:cs="宋体"/>
        </w:rPr>
        <w:t xml:space="preserve"> 2001; </w:t>
      </w:r>
      <w:r w:rsidRPr="00CE249F">
        <w:rPr>
          <w:rFonts w:ascii="Book Antiqua" w:eastAsia="宋体" w:hAnsi="Book Antiqua" w:cs="宋体"/>
          <w:b/>
          <w:bCs/>
        </w:rPr>
        <w:t>15</w:t>
      </w:r>
      <w:r w:rsidRPr="00CE249F">
        <w:rPr>
          <w:rFonts w:ascii="Book Antiqua" w:eastAsia="宋体" w:hAnsi="Book Antiqua" w:cs="宋体"/>
        </w:rPr>
        <w:t>: 533-535 [PMID: 11544538]</w:t>
      </w:r>
    </w:p>
    <w:p w14:paraId="2FFF7F54" w14:textId="77777777" w:rsidR="00D4615F" w:rsidRPr="00CE249F" w:rsidRDefault="00D4615F" w:rsidP="00D4615F">
      <w:pPr>
        <w:spacing w:line="360" w:lineRule="auto"/>
        <w:jc w:val="both"/>
        <w:rPr>
          <w:rFonts w:ascii="Book Antiqua" w:eastAsia="宋体" w:hAnsi="Book Antiqua" w:cs="宋体"/>
        </w:rPr>
      </w:pPr>
      <w:proofErr w:type="gramStart"/>
      <w:r w:rsidRPr="00CE249F">
        <w:rPr>
          <w:rFonts w:ascii="Book Antiqua" w:eastAsia="宋体" w:hAnsi="Book Antiqua" w:cs="宋体"/>
        </w:rPr>
        <w:t xml:space="preserve">22 </w:t>
      </w:r>
      <w:r w:rsidRPr="00CE249F">
        <w:rPr>
          <w:rFonts w:ascii="Book Antiqua" w:eastAsia="宋体" w:hAnsi="Book Antiqua" w:cs="宋体"/>
          <w:b/>
          <w:bCs/>
        </w:rPr>
        <w:t>Kikiros CS</w:t>
      </w:r>
      <w:r w:rsidRPr="00CE249F">
        <w:rPr>
          <w:rFonts w:ascii="Book Antiqua" w:eastAsia="宋体" w:hAnsi="Book Antiqua" w:cs="宋体"/>
        </w:rPr>
        <w:t>, Edis AJ.</w:t>
      </w:r>
      <w:proofErr w:type="gramEnd"/>
      <w:r w:rsidRPr="00CE249F">
        <w:rPr>
          <w:rFonts w:ascii="Book Antiqua" w:eastAsia="宋体" w:hAnsi="Book Antiqua" w:cs="宋体"/>
        </w:rPr>
        <w:t xml:space="preserve"> Mesenteric panniculitis resulting in bowel obstruction: response to steroids. </w:t>
      </w:r>
      <w:r w:rsidRPr="00CE249F">
        <w:rPr>
          <w:rFonts w:ascii="Book Antiqua" w:eastAsia="宋体" w:hAnsi="Book Antiqua" w:cs="宋体"/>
          <w:i/>
          <w:iCs/>
        </w:rPr>
        <w:t>Aust N Z J Surg</w:t>
      </w:r>
      <w:r w:rsidRPr="00CE249F">
        <w:rPr>
          <w:rFonts w:ascii="Book Antiqua" w:eastAsia="宋体" w:hAnsi="Book Antiqua" w:cs="宋体"/>
        </w:rPr>
        <w:t xml:space="preserve"> 1989; </w:t>
      </w:r>
      <w:r w:rsidRPr="00CE249F">
        <w:rPr>
          <w:rFonts w:ascii="Book Antiqua" w:eastAsia="宋体" w:hAnsi="Book Antiqua" w:cs="宋体"/>
          <w:b/>
          <w:bCs/>
        </w:rPr>
        <w:t>59</w:t>
      </w:r>
      <w:r w:rsidRPr="00CE249F">
        <w:rPr>
          <w:rFonts w:ascii="Book Antiqua" w:eastAsia="宋体" w:hAnsi="Book Antiqua" w:cs="宋体"/>
        </w:rPr>
        <w:t>: 287-290 [PMID: 2649052 DOI: 10.1111/j.1445-2197.1989.tb01565.x]</w:t>
      </w:r>
    </w:p>
    <w:p w14:paraId="77C4815E" w14:textId="77777777" w:rsidR="00D4615F" w:rsidRPr="00CE249F" w:rsidRDefault="00D4615F" w:rsidP="00D4615F">
      <w:pPr>
        <w:spacing w:line="360" w:lineRule="auto"/>
        <w:jc w:val="both"/>
        <w:rPr>
          <w:rFonts w:ascii="Book Antiqua" w:eastAsia="宋体" w:hAnsi="Book Antiqua" w:cs="宋体"/>
        </w:rPr>
      </w:pPr>
      <w:proofErr w:type="gramStart"/>
      <w:r w:rsidRPr="00CE249F">
        <w:rPr>
          <w:rFonts w:ascii="Book Antiqua" w:eastAsia="宋体" w:hAnsi="Book Antiqua" w:cs="宋体"/>
        </w:rPr>
        <w:t xml:space="preserve">23 </w:t>
      </w:r>
      <w:r w:rsidRPr="00CE249F">
        <w:rPr>
          <w:rFonts w:ascii="Book Antiqua" w:eastAsia="宋体" w:hAnsi="Book Antiqua" w:cs="宋体"/>
          <w:b/>
          <w:bCs/>
        </w:rPr>
        <w:t>Loukas M</w:t>
      </w:r>
      <w:r w:rsidRPr="00CE249F">
        <w:rPr>
          <w:rFonts w:ascii="Book Antiqua" w:eastAsia="宋体" w:hAnsi="Book Antiqua" w:cs="宋体"/>
        </w:rPr>
        <w:t>, Klaassen Z, Merbs W, Tubbs RS, Gielecki J, Zurada A.</w:t>
      </w:r>
      <w:proofErr w:type="gramEnd"/>
      <w:r w:rsidRPr="00CE249F">
        <w:rPr>
          <w:rFonts w:ascii="Book Antiqua" w:eastAsia="宋体" w:hAnsi="Book Antiqua" w:cs="宋体"/>
        </w:rPr>
        <w:t xml:space="preserve"> </w:t>
      </w:r>
      <w:proofErr w:type="gramStart"/>
      <w:r w:rsidRPr="00CE249F">
        <w:rPr>
          <w:rFonts w:ascii="Book Antiqua" w:eastAsia="宋体" w:hAnsi="Book Antiqua" w:cs="宋体"/>
        </w:rPr>
        <w:t>A review of the thoracic splanchnic nerves and celiac ganglia.</w:t>
      </w:r>
      <w:proofErr w:type="gramEnd"/>
      <w:r w:rsidRPr="00CE249F">
        <w:rPr>
          <w:rFonts w:ascii="Book Antiqua" w:eastAsia="宋体" w:hAnsi="Book Antiqua" w:cs="宋体"/>
        </w:rPr>
        <w:t xml:space="preserve"> </w:t>
      </w:r>
      <w:r w:rsidRPr="00CE249F">
        <w:rPr>
          <w:rFonts w:ascii="Book Antiqua" w:eastAsia="宋体" w:hAnsi="Book Antiqua" w:cs="宋体"/>
          <w:i/>
          <w:iCs/>
        </w:rPr>
        <w:t>Clin Anat</w:t>
      </w:r>
      <w:r w:rsidRPr="00CE249F">
        <w:rPr>
          <w:rFonts w:ascii="Book Antiqua" w:eastAsia="宋体" w:hAnsi="Book Antiqua" w:cs="宋体"/>
        </w:rPr>
        <w:t xml:space="preserve"> 2010; </w:t>
      </w:r>
      <w:r w:rsidRPr="00CE249F">
        <w:rPr>
          <w:rFonts w:ascii="Book Antiqua" w:eastAsia="宋体" w:hAnsi="Book Antiqua" w:cs="宋体"/>
          <w:b/>
          <w:bCs/>
        </w:rPr>
        <w:t>23</w:t>
      </w:r>
      <w:r w:rsidRPr="00CE249F">
        <w:rPr>
          <w:rFonts w:ascii="Book Antiqua" w:eastAsia="宋体" w:hAnsi="Book Antiqua" w:cs="宋体"/>
        </w:rPr>
        <w:t>: 512-522 [PMID: 20235178 DOI: 10.1002/ca.20964]</w:t>
      </w:r>
    </w:p>
    <w:p w14:paraId="48A3FAC5"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24 </w:t>
      </w:r>
      <w:r w:rsidRPr="00CE249F">
        <w:rPr>
          <w:rFonts w:ascii="Book Antiqua" w:eastAsia="宋体" w:hAnsi="Book Antiqua" w:cs="宋体"/>
          <w:b/>
          <w:bCs/>
        </w:rPr>
        <w:t>Yan BM</w:t>
      </w:r>
      <w:r w:rsidRPr="00CE249F">
        <w:rPr>
          <w:rFonts w:ascii="Book Antiqua" w:eastAsia="宋体" w:hAnsi="Book Antiqua" w:cs="宋体"/>
        </w:rPr>
        <w:t xml:space="preserve">, Myers RP. Neurolytic celiac plexus block for pain control in unresectable pancreatic cancer. </w:t>
      </w:r>
      <w:r w:rsidRPr="00CE249F">
        <w:rPr>
          <w:rFonts w:ascii="Book Antiqua" w:eastAsia="宋体" w:hAnsi="Book Antiqua" w:cs="宋体"/>
          <w:i/>
          <w:iCs/>
        </w:rPr>
        <w:t>Am J Gastroenterol</w:t>
      </w:r>
      <w:r w:rsidRPr="00CE249F">
        <w:rPr>
          <w:rFonts w:ascii="Book Antiqua" w:eastAsia="宋体" w:hAnsi="Book Antiqua" w:cs="宋体"/>
        </w:rPr>
        <w:t xml:space="preserve"> 2007; </w:t>
      </w:r>
      <w:r w:rsidRPr="00CE249F">
        <w:rPr>
          <w:rFonts w:ascii="Book Antiqua" w:eastAsia="宋体" w:hAnsi="Book Antiqua" w:cs="宋体"/>
          <w:b/>
          <w:bCs/>
        </w:rPr>
        <w:t>102</w:t>
      </w:r>
      <w:r w:rsidRPr="00CE249F">
        <w:rPr>
          <w:rFonts w:ascii="Book Antiqua" w:eastAsia="宋体" w:hAnsi="Book Antiqua" w:cs="宋体"/>
        </w:rPr>
        <w:t>: 430-438 [PMID: 17100960 DOI: 10.1111/j.1572-0241.2006.00967.x]</w:t>
      </w:r>
    </w:p>
    <w:p w14:paraId="55D82890" w14:textId="77777777" w:rsidR="00D4615F" w:rsidRPr="00CE249F" w:rsidRDefault="00D4615F" w:rsidP="00D4615F">
      <w:pPr>
        <w:spacing w:line="360" w:lineRule="auto"/>
        <w:jc w:val="both"/>
        <w:rPr>
          <w:rFonts w:ascii="Book Antiqua" w:eastAsia="宋体" w:hAnsi="Book Antiqua" w:cs="宋体"/>
        </w:rPr>
      </w:pPr>
      <w:proofErr w:type="gramStart"/>
      <w:r w:rsidRPr="00CE249F">
        <w:rPr>
          <w:rFonts w:ascii="Book Antiqua" w:eastAsia="宋体" w:hAnsi="Book Antiqua" w:cs="宋体"/>
        </w:rPr>
        <w:t xml:space="preserve">25 </w:t>
      </w:r>
      <w:r w:rsidRPr="00CE249F">
        <w:rPr>
          <w:rFonts w:ascii="Book Antiqua" w:eastAsia="宋体" w:hAnsi="Book Antiqua" w:cs="宋体"/>
          <w:b/>
          <w:bCs/>
        </w:rPr>
        <w:t>Puli SR</w:t>
      </w:r>
      <w:r w:rsidRPr="00CE249F">
        <w:rPr>
          <w:rFonts w:ascii="Book Antiqua" w:eastAsia="宋体" w:hAnsi="Book Antiqua" w:cs="宋体"/>
        </w:rPr>
        <w:t>, Reddy JB, Bechtold ML, Antillon MR, Brugge WR.</w:t>
      </w:r>
      <w:proofErr w:type="gramEnd"/>
      <w:r w:rsidRPr="00CE249F">
        <w:rPr>
          <w:rFonts w:ascii="Book Antiqua" w:eastAsia="宋体" w:hAnsi="Book Antiqua" w:cs="宋体"/>
        </w:rPr>
        <w:t xml:space="preserve"> EUS-guided celiac plexus neurolysis for pain due to chronic pancreatitis or pancreatic cancer pain: a meta-analysis and systematic review. </w:t>
      </w:r>
      <w:r w:rsidRPr="00CE249F">
        <w:rPr>
          <w:rFonts w:ascii="Book Antiqua" w:eastAsia="宋体" w:hAnsi="Book Antiqua" w:cs="宋体"/>
          <w:i/>
          <w:iCs/>
        </w:rPr>
        <w:t>Dig Dis Sci</w:t>
      </w:r>
      <w:r w:rsidRPr="00CE249F">
        <w:rPr>
          <w:rFonts w:ascii="Book Antiqua" w:eastAsia="宋体" w:hAnsi="Book Antiqua" w:cs="宋体"/>
        </w:rPr>
        <w:t xml:space="preserve"> 2009; </w:t>
      </w:r>
      <w:r w:rsidRPr="00CE249F">
        <w:rPr>
          <w:rFonts w:ascii="Book Antiqua" w:eastAsia="宋体" w:hAnsi="Book Antiqua" w:cs="宋体"/>
          <w:b/>
          <w:bCs/>
        </w:rPr>
        <w:t>54</w:t>
      </w:r>
      <w:r w:rsidRPr="00CE249F">
        <w:rPr>
          <w:rFonts w:ascii="Book Antiqua" w:eastAsia="宋体" w:hAnsi="Book Antiqua" w:cs="宋体"/>
        </w:rPr>
        <w:t>: 2330-2337 [PMID: 19137428 DOI: 10.1007/s10620-008-0651-x]</w:t>
      </w:r>
    </w:p>
    <w:p w14:paraId="609903B6"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26 </w:t>
      </w:r>
      <w:r w:rsidRPr="00CE249F">
        <w:rPr>
          <w:rFonts w:ascii="Book Antiqua" w:eastAsia="宋体" w:hAnsi="Book Antiqua" w:cs="宋体"/>
          <w:b/>
          <w:bCs/>
        </w:rPr>
        <w:t>Kaufman M</w:t>
      </w:r>
      <w:r w:rsidRPr="00CE249F">
        <w:rPr>
          <w:rFonts w:ascii="Book Antiqua" w:eastAsia="宋体" w:hAnsi="Book Antiqua" w:cs="宋体"/>
        </w:rPr>
        <w:t xml:space="preserve">, Singh G, Das S, Concha-Parra R, Erber J, Micames C, Gress F. Efficacy of endoscopic ultrasound-guided celiac plexus block and celiac plexus neurolysis for managing abdominal pain associated with chronic pancreatitis and pancreatic cancer. </w:t>
      </w:r>
      <w:r w:rsidRPr="00CE249F">
        <w:rPr>
          <w:rFonts w:ascii="Book Antiqua" w:eastAsia="宋体" w:hAnsi="Book Antiqua" w:cs="宋体"/>
          <w:i/>
          <w:iCs/>
        </w:rPr>
        <w:t>J Clin Gastroenterol</w:t>
      </w:r>
      <w:r w:rsidRPr="00CE249F">
        <w:rPr>
          <w:rFonts w:ascii="Book Antiqua" w:eastAsia="宋体" w:hAnsi="Book Antiqua" w:cs="宋体"/>
        </w:rPr>
        <w:t xml:space="preserve"> 2010; </w:t>
      </w:r>
      <w:r w:rsidRPr="00CE249F">
        <w:rPr>
          <w:rFonts w:ascii="Book Antiqua" w:eastAsia="宋体" w:hAnsi="Book Antiqua" w:cs="宋体"/>
          <w:b/>
          <w:bCs/>
        </w:rPr>
        <w:t>44</w:t>
      </w:r>
      <w:r w:rsidRPr="00CE249F">
        <w:rPr>
          <w:rFonts w:ascii="Book Antiqua" w:eastAsia="宋体" w:hAnsi="Book Antiqua" w:cs="宋体"/>
        </w:rPr>
        <w:t>: 127-134 [PMID: 19826273 DOI: 10.1097/MCG.0b013e3181bb854d]</w:t>
      </w:r>
    </w:p>
    <w:p w14:paraId="6930506E"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27 </w:t>
      </w:r>
      <w:r w:rsidRPr="00CE249F">
        <w:rPr>
          <w:rFonts w:ascii="Book Antiqua" w:eastAsia="宋体" w:hAnsi="Book Antiqua" w:cs="宋体"/>
          <w:b/>
          <w:bCs/>
        </w:rPr>
        <w:t>Mishra S</w:t>
      </w:r>
      <w:r w:rsidRPr="00CE249F">
        <w:rPr>
          <w:rFonts w:ascii="Book Antiqua" w:eastAsia="宋体" w:hAnsi="Book Antiqua" w:cs="宋体"/>
        </w:rPr>
        <w:t xml:space="preserve">, Bhatnagar S, Gupta D, Thulkar S. Anterior ultrasound-guided superior hypogastric plexus neurolysis in pelvic cancer pain. </w:t>
      </w:r>
      <w:r w:rsidRPr="00CE249F">
        <w:rPr>
          <w:rFonts w:ascii="Book Antiqua" w:eastAsia="宋体" w:hAnsi="Book Antiqua" w:cs="宋体"/>
          <w:i/>
          <w:iCs/>
        </w:rPr>
        <w:t>Anaesth Intensive Care</w:t>
      </w:r>
      <w:r w:rsidRPr="00CE249F">
        <w:rPr>
          <w:rFonts w:ascii="Book Antiqua" w:eastAsia="宋体" w:hAnsi="Book Antiqua" w:cs="宋体"/>
        </w:rPr>
        <w:t xml:space="preserve"> 2008; </w:t>
      </w:r>
      <w:r w:rsidRPr="00CE249F">
        <w:rPr>
          <w:rFonts w:ascii="Book Antiqua" w:eastAsia="宋体" w:hAnsi="Book Antiqua" w:cs="宋体"/>
          <w:b/>
          <w:bCs/>
        </w:rPr>
        <w:t>36</w:t>
      </w:r>
      <w:r w:rsidRPr="00CE249F">
        <w:rPr>
          <w:rFonts w:ascii="Book Antiqua" w:eastAsia="宋体" w:hAnsi="Book Antiqua" w:cs="宋体"/>
        </w:rPr>
        <w:t>: 732-735 [PMID: 18853596]</w:t>
      </w:r>
    </w:p>
    <w:p w14:paraId="7D8A7AB4" w14:textId="77777777" w:rsidR="00D4615F" w:rsidRPr="00CE249F" w:rsidRDefault="00D4615F" w:rsidP="00D4615F">
      <w:pPr>
        <w:spacing w:line="360" w:lineRule="auto"/>
        <w:jc w:val="both"/>
        <w:rPr>
          <w:rFonts w:ascii="Book Antiqua" w:eastAsia="宋体" w:hAnsi="Book Antiqua" w:cs="宋体"/>
        </w:rPr>
      </w:pPr>
      <w:r w:rsidRPr="00CE249F">
        <w:rPr>
          <w:rFonts w:ascii="Book Antiqua" w:eastAsia="宋体" w:hAnsi="Book Antiqua" w:cs="宋体"/>
        </w:rPr>
        <w:t xml:space="preserve">28 </w:t>
      </w:r>
      <w:r w:rsidRPr="00CE249F">
        <w:rPr>
          <w:rFonts w:ascii="Book Antiqua" w:eastAsia="宋体" w:hAnsi="Book Antiqua" w:cs="宋体"/>
          <w:b/>
          <w:bCs/>
        </w:rPr>
        <w:t>Ferrari AP</w:t>
      </w:r>
      <w:r w:rsidRPr="00CE249F">
        <w:rPr>
          <w:rFonts w:ascii="Book Antiqua" w:eastAsia="宋体" w:hAnsi="Book Antiqua" w:cs="宋体"/>
        </w:rPr>
        <w:t xml:space="preserve">, Ardengh JC. Endosonography-guided celiac plexus neurolysis in the treatment of pain secondary to acute intermittent porphyria. </w:t>
      </w:r>
      <w:r w:rsidRPr="00CE249F">
        <w:rPr>
          <w:rFonts w:ascii="Book Antiqua" w:eastAsia="宋体" w:hAnsi="Book Antiqua" w:cs="宋体"/>
          <w:i/>
          <w:iCs/>
        </w:rPr>
        <w:t>Endoscopy</w:t>
      </w:r>
      <w:r w:rsidRPr="00CE249F">
        <w:rPr>
          <w:rFonts w:ascii="Book Antiqua" w:eastAsia="宋体" w:hAnsi="Book Antiqua" w:cs="宋体"/>
        </w:rPr>
        <w:t xml:space="preserve"> 2002; </w:t>
      </w:r>
      <w:r w:rsidRPr="00CE249F">
        <w:rPr>
          <w:rFonts w:ascii="Book Antiqua" w:eastAsia="宋体" w:hAnsi="Book Antiqua" w:cs="宋体"/>
          <w:b/>
          <w:bCs/>
        </w:rPr>
        <w:t>34</w:t>
      </w:r>
      <w:r w:rsidRPr="00CE249F">
        <w:rPr>
          <w:rFonts w:ascii="Book Antiqua" w:eastAsia="宋体" w:hAnsi="Book Antiqua" w:cs="宋体"/>
        </w:rPr>
        <w:t>: 341-342 [PMID: 11932794 DOI: 10.1055/s-2002-23636]</w:t>
      </w:r>
    </w:p>
    <w:p w14:paraId="1D83CEDA" w14:textId="192ABA91" w:rsidR="00176841" w:rsidRDefault="00D4615F" w:rsidP="00D4615F">
      <w:pPr>
        <w:spacing w:line="360" w:lineRule="auto"/>
        <w:jc w:val="both"/>
        <w:rPr>
          <w:rFonts w:ascii="Book Antiqua" w:eastAsia="宋体" w:hAnsi="Book Antiqua" w:cs="宋体"/>
          <w:lang w:eastAsia="zh-CN"/>
        </w:rPr>
      </w:pPr>
      <w:r w:rsidRPr="00CE249F">
        <w:rPr>
          <w:rFonts w:ascii="Book Antiqua" w:eastAsia="宋体" w:hAnsi="Book Antiqua" w:cs="宋体"/>
        </w:rPr>
        <w:lastRenderedPageBreak/>
        <w:t xml:space="preserve">29 </w:t>
      </w:r>
      <w:r w:rsidRPr="00CE249F">
        <w:rPr>
          <w:rFonts w:ascii="Book Antiqua" w:eastAsia="宋体" w:hAnsi="Book Antiqua" w:cs="宋体"/>
          <w:b/>
          <w:bCs/>
        </w:rPr>
        <w:t>Wu DJ</w:t>
      </w:r>
      <w:r w:rsidRPr="00CE249F">
        <w:rPr>
          <w:rFonts w:ascii="Book Antiqua" w:eastAsia="宋体" w:hAnsi="Book Antiqua" w:cs="宋体"/>
        </w:rPr>
        <w:t xml:space="preserve">, Dib C, Hoelzer B, McMahon M, Mueller P. Coeliac plexus block in the management of chronic abdominal pain due to severe diabetic gastroparesis. </w:t>
      </w:r>
      <w:r w:rsidRPr="00CE249F">
        <w:rPr>
          <w:rFonts w:ascii="Book Antiqua" w:eastAsia="宋体" w:hAnsi="Book Antiqua" w:cs="宋体"/>
          <w:i/>
          <w:iCs/>
        </w:rPr>
        <w:t>BMJ Case Rep</w:t>
      </w:r>
      <w:r w:rsidRPr="00CE249F">
        <w:rPr>
          <w:rFonts w:ascii="Book Antiqua" w:eastAsia="宋体" w:hAnsi="Book Antiqua" w:cs="宋体"/>
        </w:rPr>
        <w:t xml:space="preserve"> 2009; </w:t>
      </w:r>
      <w:r w:rsidRPr="00CE249F">
        <w:rPr>
          <w:rFonts w:ascii="Book Antiqua" w:eastAsia="宋体" w:hAnsi="Book Antiqua" w:cs="宋体"/>
          <w:b/>
          <w:bCs/>
        </w:rPr>
        <w:t>2009</w:t>
      </w:r>
      <w:r w:rsidRPr="00CE249F">
        <w:rPr>
          <w:rFonts w:ascii="Book Antiqua" w:eastAsia="宋体" w:hAnsi="Book Antiqua" w:cs="宋体"/>
        </w:rPr>
        <w:t>: bcr06.2009 [PMID: 22121392 DOI: 10.1136/bcr.06.2009.1986]</w:t>
      </w:r>
    </w:p>
    <w:p w14:paraId="5B9628B8" w14:textId="5C3225FC" w:rsidR="002F3D50" w:rsidRDefault="00176841" w:rsidP="00176841">
      <w:pPr>
        <w:wordWrap w:val="0"/>
        <w:adjustRightInd w:val="0"/>
        <w:snapToGrid w:val="0"/>
        <w:spacing w:line="360" w:lineRule="auto"/>
        <w:ind w:right="239"/>
        <w:jc w:val="right"/>
        <w:rPr>
          <w:rFonts w:ascii="Book Antiqua" w:eastAsia="宋体" w:hAnsi="Book Antiqua"/>
          <w:lang w:val="en-GB" w:eastAsia="zh-CN"/>
        </w:rPr>
      </w:pPr>
      <w:r w:rsidRPr="006B3D6C">
        <w:rPr>
          <w:rStyle w:val="Strong"/>
          <w:rFonts w:ascii="Book Antiqua" w:hAnsi="Book Antiqua" w:cs="Arial"/>
          <w:noProof/>
          <w:lang w:val="en-GB"/>
        </w:rPr>
        <w:t>P-Reviewer:</w:t>
      </w:r>
      <w:r w:rsidRPr="006B3D6C">
        <w:rPr>
          <w:rFonts w:ascii="Book Antiqua" w:hAnsi="Book Antiqua" w:hint="eastAsia"/>
          <w:lang w:val="en-GB"/>
        </w:rPr>
        <w:t xml:space="preserve"> </w:t>
      </w:r>
      <w:r w:rsidRPr="00176841">
        <w:rPr>
          <w:rFonts w:ascii="Book Antiqua" w:hAnsi="Book Antiqua"/>
          <w:lang w:val="en-GB"/>
        </w:rPr>
        <w:t>Franceschi</w:t>
      </w:r>
      <w:r>
        <w:rPr>
          <w:rFonts w:ascii="Book Antiqua" w:eastAsia="宋体" w:hAnsi="Book Antiqua" w:hint="eastAsia"/>
          <w:lang w:val="en-GB" w:eastAsia="zh-CN"/>
        </w:rPr>
        <w:t xml:space="preserve"> F</w:t>
      </w:r>
      <w:r w:rsidRPr="006B3D6C">
        <w:rPr>
          <w:rFonts w:ascii="Book Antiqua" w:hAnsi="Book Antiqua" w:hint="eastAsia"/>
          <w:lang w:val="en-GB"/>
        </w:rPr>
        <w:t xml:space="preserve">, </w:t>
      </w:r>
      <w:r w:rsidRPr="00176841">
        <w:rPr>
          <w:rFonts w:ascii="Book Antiqua" w:hAnsi="Book Antiqua"/>
          <w:lang w:val="en-GB"/>
        </w:rPr>
        <w:t>Giannopoulos</w:t>
      </w:r>
      <w:r>
        <w:rPr>
          <w:rFonts w:ascii="Book Antiqua" w:eastAsia="宋体" w:hAnsi="Book Antiqua" w:hint="eastAsia"/>
          <w:lang w:val="en-GB" w:eastAsia="zh-CN"/>
        </w:rPr>
        <w:t xml:space="preserve"> G</w:t>
      </w:r>
      <w:r w:rsidRPr="006B3D6C">
        <w:rPr>
          <w:rFonts w:ascii="Book Antiqua" w:hAnsi="Book Antiqua"/>
          <w:lang w:val="en-GB"/>
        </w:rPr>
        <w:t>A</w:t>
      </w:r>
      <w:r w:rsidRPr="006B3D6C">
        <w:rPr>
          <w:rFonts w:ascii="Book Antiqua" w:hAnsi="Book Antiqua" w:hint="eastAsia"/>
          <w:lang w:val="en-GB" w:eastAsia="zh-CN"/>
        </w:rPr>
        <w:t xml:space="preserve">, </w:t>
      </w:r>
      <w:r>
        <w:rPr>
          <w:rFonts w:ascii="Book Antiqua" w:hAnsi="Book Antiqua"/>
          <w:lang w:val="en-GB" w:eastAsia="zh-CN"/>
        </w:rPr>
        <w:t>Li</w:t>
      </w:r>
      <w:r>
        <w:rPr>
          <w:rFonts w:ascii="Book Antiqua" w:eastAsia="宋体" w:hAnsi="Book Antiqua" w:hint="eastAsia"/>
          <w:lang w:val="en-GB" w:eastAsia="zh-CN"/>
        </w:rPr>
        <w:t xml:space="preserve"> </w:t>
      </w:r>
      <w:r w:rsidRPr="00176841">
        <w:rPr>
          <w:rFonts w:ascii="Book Antiqua" w:hAnsi="Book Antiqua"/>
          <w:lang w:val="en-GB" w:eastAsia="zh-CN"/>
        </w:rPr>
        <w:t>XL</w:t>
      </w:r>
      <w:r w:rsidR="002F3D50">
        <w:rPr>
          <w:rFonts w:ascii="Book Antiqua" w:eastAsia="宋体" w:hAnsi="Book Antiqua" w:hint="eastAsia"/>
          <w:lang w:val="en-GB" w:eastAsia="zh-CN"/>
        </w:rPr>
        <w:t xml:space="preserve">, </w:t>
      </w:r>
      <w:r w:rsidR="002F3D50" w:rsidRPr="002F3D50">
        <w:rPr>
          <w:rFonts w:ascii="Book Antiqua" w:eastAsia="宋体" w:hAnsi="Book Antiqua"/>
          <w:lang w:val="en-GB" w:eastAsia="zh-CN"/>
        </w:rPr>
        <w:t>Richardson</w:t>
      </w:r>
      <w:r w:rsidR="002F3D50">
        <w:rPr>
          <w:rFonts w:ascii="Book Antiqua" w:eastAsia="宋体" w:hAnsi="Book Antiqua" w:hint="eastAsia"/>
          <w:lang w:val="en-GB" w:eastAsia="zh-CN"/>
        </w:rPr>
        <w:t xml:space="preserve"> WS</w:t>
      </w:r>
    </w:p>
    <w:p w14:paraId="25798A77" w14:textId="119CFB49" w:rsidR="00176841" w:rsidRPr="002F3D50" w:rsidRDefault="00A32787" w:rsidP="002F3D50">
      <w:pPr>
        <w:adjustRightInd w:val="0"/>
        <w:snapToGrid w:val="0"/>
        <w:spacing w:line="360" w:lineRule="auto"/>
        <w:ind w:right="239"/>
        <w:jc w:val="right"/>
        <w:rPr>
          <w:rFonts w:ascii="Book Antiqua" w:hAnsi="Book Antiqua"/>
          <w:b/>
          <w:bCs/>
          <w:lang w:val="en-GB"/>
        </w:rPr>
      </w:pPr>
      <w:r>
        <w:rPr>
          <w:rFonts w:ascii="Book Antiqua" w:hAnsi="Book Antiqua"/>
          <w:lang w:val="en-GB" w:eastAsia="zh-CN"/>
        </w:rPr>
        <w:t xml:space="preserve"> </w:t>
      </w:r>
      <w:r w:rsidR="00176841" w:rsidRPr="006B3D6C">
        <w:rPr>
          <w:rFonts w:ascii="Book Antiqua" w:hAnsi="Book Antiqua"/>
          <w:b/>
          <w:bCs/>
          <w:lang w:val="en-GB"/>
        </w:rPr>
        <w:t>S-Editor:</w:t>
      </w:r>
      <w:r w:rsidR="00176841" w:rsidRPr="006B3D6C">
        <w:rPr>
          <w:rFonts w:ascii="Book Antiqua" w:hAnsi="Book Antiqua"/>
          <w:bCs/>
          <w:lang w:val="en-GB"/>
        </w:rPr>
        <w:t xml:space="preserve"> Tian YL</w:t>
      </w:r>
      <w:r w:rsidR="002F3D50">
        <w:rPr>
          <w:rFonts w:ascii="Book Antiqua" w:eastAsia="宋体" w:hAnsi="Book Antiqua" w:hint="eastAsia"/>
          <w:b/>
          <w:bCs/>
          <w:lang w:val="en-GB" w:eastAsia="zh-CN"/>
        </w:rPr>
        <w:t xml:space="preserve"> </w:t>
      </w:r>
      <w:r w:rsidR="00176841" w:rsidRPr="008D7BB3">
        <w:rPr>
          <w:rFonts w:ascii="Book Antiqua" w:hAnsi="Book Antiqua"/>
          <w:b/>
          <w:bCs/>
        </w:rPr>
        <w:t>L-Editor:</w:t>
      </w:r>
      <w:r>
        <w:rPr>
          <w:rFonts w:ascii="Book Antiqua" w:hAnsi="Book Antiqua"/>
          <w:b/>
          <w:bCs/>
        </w:rPr>
        <w:t xml:space="preserve"> </w:t>
      </w:r>
      <w:r w:rsidR="00176841" w:rsidRPr="008D7BB3">
        <w:rPr>
          <w:rFonts w:ascii="Book Antiqua" w:hAnsi="Book Antiqua"/>
          <w:b/>
          <w:bCs/>
        </w:rPr>
        <w:t>E-Editor:</w:t>
      </w:r>
    </w:p>
    <w:p w14:paraId="17441882" w14:textId="77777777" w:rsidR="00176841" w:rsidRDefault="00176841">
      <w:pPr>
        <w:spacing w:after="200" w:line="276" w:lineRule="auto"/>
        <w:rPr>
          <w:rFonts w:ascii="Book Antiqua" w:eastAsia="宋体" w:hAnsi="Book Antiqua" w:cs="宋体"/>
        </w:rPr>
      </w:pPr>
      <w:r>
        <w:rPr>
          <w:rFonts w:ascii="Book Antiqua" w:eastAsia="宋体" w:hAnsi="Book Antiqua" w:cs="宋体"/>
        </w:rPr>
        <w:br w:type="page"/>
      </w:r>
    </w:p>
    <w:p w14:paraId="184B3B32" w14:textId="77777777" w:rsidR="000D7321" w:rsidRDefault="000D7321" w:rsidP="00D4615F">
      <w:pPr>
        <w:spacing w:line="360" w:lineRule="auto"/>
        <w:jc w:val="both"/>
        <w:rPr>
          <w:rFonts w:ascii="Book Antiqua" w:eastAsia="宋体" w:hAnsi="Book Antiqua" w:cs="宋体"/>
          <w:lang w:eastAsia="zh-CN"/>
        </w:rPr>
      </w:pPr>
    </w:p>
    <w:p w14:paraId="38573B67" w14:textId="77777777" w:rsidR="00D4615F" w:rsidRPr="00F72AC6" w:rsidRDefault="00D4615F" w:rsidP="00D4615F">
      <w:pPr>
        <w:spacing w:line="360" w:lineRule="auto"/>
        <w:jc w:val="both"/>
        <w:rPr>
          <w:rFonts w:ascii="Book Antiqua" w:eastAsia="宋体" w:hAnsi="Book Antiqua"/>
          <w:lang w:val="en-CA" w:eastAsia="zh-CN"/>
        </w:rPr>
      </w:pPr>
    </w:p>
    <w:p w14:paraId="5097EDFC" w14:textId="77777777" w:rsidR="000D7321" w:rsidRPr="007E2CBC" w:rsidRDefault="000D7321" w:rsidP="007E2CBC">
      <w:pPr>
        <w:spacing w:line="360" w:lineRule="auto"/>
        <w:jc w:val="both"/>
        <w:rPr>
          <w:rFonts w:ascii="Book Antiqua" w:hAnsi="Book Antiqua"/>
          <w:lang w:val="en-CA"/>
        </w:rPr>
      </w:pPr>
      <w:r w:rsidRPr="007E2CBC">
        <w:rPr>
          <w:rFonts w:ascii="Book Antiqua" w:hAnsi="Book Antiqua"/>
          <w:noProof/>
        </w:rPr>
        <w:drawing>
          <wp:inline distT="0" distB="0" distL="0" distR="0" wp14:anchorId="3C7926DF" wp14:editId="1FCE6EFF">
            <wp:extent cx="3132814" cy="232386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3132814" cy="2323866"/>
                    </a:xfrm>
                    <a:prstGeom prst="rect">
                      <a:avLst/>
                    </a:prstGeom>
                  </pic:spPr>
                </pic:pic>
              </a:graphicData>
            </a:graphic>
          </wp:inline>
        </w:drawing>
      </w:r>
    </w:p>
    <w:p w14:paraId="6F91B256" w14:textId="77777777" w:rsidR="000D7321" w:rsidRPr="007E2CBC" w:rsidRDefault="000D7321" w:rsidP="007E2CBC">
      <w:pPr>
        <w:spacing w:line="360" w:lineRule="auto"/>
        <w:jc w:val="both"/>
        <w:rPr>
          <w:rFonts w:ascii="Book Antiqua" w:eastAsia="Times New Roman" w:hAnsi="Book Antiqua"/>
          <w:b/>
          <w:color w:val="auto"/>
          <w:lang w:val="en-CA" w:eastAsia="en-CA" w:bidi="x-none"/>
        </w:rPr>
      </w:pPr>
    </w:p>
    <w:p w14:paraId="42E68182" w14:textId="3D9027C6" w:rsidR="0040642D" w:rsidRPr="00F72AC6" w:rsidRDefault="00F72AC6" w:rsidP="007E2CBC">
      <w:pPr>
        <w:spacing w:line="360" w:lineRule="auto"/>
        <w:jc w:val="both"/>
        <w:rPr>
          <w:rFonts w:ascii="Book Antiqua" w:eastAsia="Times New Roman" w:hAnsi="Book Antiqua"/>
          <w:b/>
          <w:color w:val="auto"/>
          <w:lang w:val="en-CA" w:eastAsia="en-CA" w:bidi="x-none"/>
        </w:rPr>
      </w:pPr>
      <w:r>
        <w:rPr>
          <w:rFonts w:ascii="Book Antiqua" w:eastAsia="Times New Roman" w:hAnsi="Book Antiqua"/>
          <w:b/>
          <w:color w:val="auto"/>
          <w:lang w:val="en-CA" w:eastAsia="en-CA" w:bidi="x-none"/>
        </w:rPr>
        <w:t>Figure 1</w:t>
      </w:r>
      <w:r w:rsidR="0040642D" w:rsidRPr="007E2CBC">
        <w:rPr>
          <w:rFonts w:ascii="Book Antiqua" w:eastAsia="Times New Roman" w:hAnsi="Book Antiqua"/>
          <w:b/>
          <w:color w:val="auto"/>
          <w:lang w:val="en-CA" w:eastAsia="en-CA" w:bidi="x-none"/>
        </w:rPr>
        <w:t xml:space="preserve"> Computed tomography of the abdomen</w:t>
      </w:r>
      <w:r>
        <w:rPr>
          <w:rFonts w:ascii="Book Antiqua" w:eastAsia="宋体" w:hAnsi="Book Antiqua" w:hint="eastAsia"/>
          <w:b/>
          <w:color w:val="auto"/>
          <w:lang w:val="en-CA" w:eastAsia="zh-CN" w:bidi="x-none"/>
        </w:rPr>
        <w:t xml:space="preserve">. </w:t>
      </w:r>
      <w:r w:rsidR="0040642D" w:rsidRPr="007E2CBC">
        <w:rPr>
          <w:rFonts w:ascii="Book Antiqua" w:eastAsia="Times New Roman" w:hAnsi="Book Antiqua"/>
          <w:color w:val="auto"/>
          <w:lang w:val="en-CA" w:eastAsia="en-CA" w:bidi="x-none"/>
        </w:rPr>
        <w:t>Computed tomography scan of the abdomen showing mesenteric irregularity and thickness.</w:t>
      </w:r>
    </w:p>
    <w:p w14:paraId="20033896" w14:textId="77777777" w:rsidR="0040642D" w:rsidRPr="007E2CBC" w:rsidRDefault="0040642D" w:rsidP="007E2CBC">
      <w:pPr>
        <w:spacing w:line="360" w:lineRule="auto"/>
        <w:jc w:val="both"/>
        <w:rPr>
          <w:rFonts w:ascii="Book Antiqua" w:eastAsia="Times New Roman" w:hAnsi="Book Antiqua"/>
          <w:color w:val="auto"/>
          <w:lang w:val="en-CA" w:eastAsia="en-CA" w:bidi="x-none"/>
        </w:rPr>
      </w:pPr>
    </w:p>
    <w:p w14:paraId="369E9C99" w14:textId="77777777" w:rsidR="000D7321" w:rsidRPr="007E2CBC" w:rsidRDefault="000D7321" w:rsidP="007E2CBC">
      <w:pPr>
        <w:spacing w:line="360" w:lineRule="auto"/>
        <w:jc w:val="both"/>
        <w:rPr>
          <w:rFonts w:ascii="Book Antiqua" w:eastAsia="Times New Roman" w:hAnsi="Book Antiqua"/>
          <w:color w:val="auto"/>
          <w:lang w:val="en-CA" w:eastAsia="en-CA" w:bidi="x-none"/>
        </w:rPr>
      </w:pPr>
    </w:p>
    <w:p w14:paraId="2F5E36C1" w14:textId="7BB6FE99" w:rsidR="000D7321" w:rsidRPr="00F72AC6" w:rsidRDefault="000D7321" w:rsidP="007E2CBC">
      <w:pPr>
        <w:spacing w:line="360" w:lineRule="auto"/>
        <w:jc w:val="both"/>
        <w:rPr>
          <w:rFonts w:ascii="Book Antiqua" w:eastAsia="宋体" w:hAnsi="Book Antiqua"/>
          <w:color w:val="auto"/>
          <w:lang w:val="en-CA" w:eastAsia="zh-CN" w:bidi="x-none"/>
        </w:rPr>
      </w:pPr>
      <w:r w:rsidRPr="007E2CBC">
        <w:rPr>
          <w:rFonts w:ascii="Book Antiqua" w:eastAsia="Times New Roman" w:hAnsi="Book Antiqua"/>
          <w:noProof/>
          <w:color w:val="auto"/>
        </w:rPr>
        <w:drawing>
          <wp:inline distT="0" distB="0" distL="0" distR="0" wp14:anchorId="1BA090A4" wp14:editId="31ED67E1">
            <wp:extent cx="2720555" cy="2051437"/>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a:extLst>
                        <a:ext uri="{28A0092B-C50C-407E-A947-70E740481C1C}">
                          <a14:useLocalDpi xmlns:a14="http://schemas.microsoft.com/office/drawing/2010/main" val="0"/>
                        </a:ext>
                      </a:extLst>
                    </a:blip>
                    <a:stretch>
                      <a:fillRect/>
                    </a:stretch>
                  </pic:blipFill>
                  <pic:spPr>
                    <a:xfrm>
                      <a:off x="0" y="0"/>
                      <a:ext cx="2722099" cy="2052601"/>
                    </a:xfrm>
                    <a:prstGeom prst="rect">
                      <a:avLst/>
                    </a:prstGeom>
                  </pic:spPr>
                </pic:pic>
              </a:graphicData>
            </a:graphic>
          </wp:inline>
        </w:drawing>
      </w:r>
    </w:p>
    <w:p w14:paraId="35F9733C" w14:textId="4D5B8C51" w:rsidR="0040642D" w:rsidRPr="00F72AC6" w:rsidRDefault="00F72AC6" w:rsidP="007E2CBC">
      <w:pPr>
        <w:spacing w:line="360" w:lineRule="auto"/>
        <w:jc w:val="both"/>
        <w:rPr>
          <w:rFonts w:ascii="Book Antiqua" w:eastAsia="宋体" w:hAnsi="Book Antiqua"/>
          <w:b/>
          <w:color w:val="auto"/>
          <w:lang w:val="en-CA" w:eastAsia="zh-CN" w:bidi="x-none"/>
        </w:rPr>
      </w:pPr>
      <w:r>
        <w:rPr>
          <w:rFonts w:ascii="Book Antiqua" w:eastAsia="Times New Roman" w:hAnsi="Book Antiqua"/>
          <w:b/>
          <w:color w:val="auto"/>
          <w:lang w:val="en-CA" w:eastAsia="en-CA" w:bidi="x-none"/>
        </w:rPr>
        <w:t xml:space="preserve">Figure </w:t>
      </w:r>
      <w:proofErr w:type="gramStart"/>
      <w:r>
        <w:rPr>
          <w:rFonts w:ascii="Book Antiqua" w:eastAsia="Times New Roman" w:hAnsi="Book Antiqua"/>
          <w:b/>
          <w:color w:val="auto"/>
          <w:lang w:val="en-CA" w:eastAsia="en-CA" w:bidi="x-none"/>
        </w:rPr>
        <w:t>2</w:t>
      </w:r>
      <w:r>
        <w:rPr>
          <w:rFonts w:ascii="Book Antiqua" w:eastAsia="宋体" w:hAnsi="Book Antiqua" w:hint="eastAsia"/>
          <w:b/>
          <w:color w:val="auto"/>
          <w:lang w:val="en-CA" w:eastAsia="zh-CN" w:bidi="x-none"/>
        </w:rPr>
        <w:t xml:space="preserve"> </w:t>
      </w:r>
      <w:r>
        <w:rPr>
          <w:rFonts w:ascii="Book Antiqua" w:eastAsia="Times New Roman" w:hAnsi="Book Antiqua"/>
          <w:b/>
          <w:color w:val="auto"/>
          <w:lang w:val="en-CA" w:eastAsia="en-CA" w:bidi="x-none"/>
        </w:rPr>
        <w:t>Mesenteric biopsy</w:t>
      </w:r>
      <w:proofErr w:type="gramEnd"/>
      <w:r>
        <w:rPr>
          <w:rFonts w:ascii="Book Antiqua" w:eastAsia="宋体" w:hAnsi="Book Antiqua" w:hint="eastAsia"/>
          <w:b/>
          <w:color w:val="auto"/>
          <w:lang w:val="en-CA" w:eastAsia="zh-CN" w:bidi="x-none"/>
        </w:rPr>
        <w:t xml:space="preserve">. </w:t>
      </w:r>
      <w:r w:rsidR="0040642D" w:rsidRPr="007E2CBC">
        <w:rPr>
          <w:rFonts w:ascii="Book Antiqua" w:eastAsia="Times New Roman" w:hAnsi="Book Antiqua"/>
          <w:color w:val="auto"/>
          <w:lang w:eastAsia="en-CA" w:bidi="x-none"/>
        </w:rPr>
        <w:t>Mesenteric biopsy showing fibrotic band of dense collagen infiltrated by mixed inflammatory cells (lymphocytes, plasma cells and neutrophils). There is fat necrosis, no vasculitis or malignancy seen. There is no cellular atypia or lipoblast identified in the biopsy.</w:t>
      </w:r>
    </w:p>
    <w:p w14:paraId="29FB9F3F" w14:textId="77777777" w:rsidR="000D7321" w:rsidRPr="00F72AC6" w:rsidRDefault="000D7321" w:rsidP="007E2CBC">
      <w:pPr>
        <w:spacing w:line="360" w:lineRule="auto"/>
        <w:jc w:val="both"/>
        <w:rPr>
          <w:rFonts w:ascii="Book Antiqua" w:eastAsia="宋体" w:hAnsi="Book Antiqua"/>
          <w:color w:val="auto"/>
          <w:lang w:eastAsia="zh-CN" w:bidi="x-none"/>
        </w:rPr>
      </w:pPr>
    </w:p>
    <w:p w14:paraId="255DC509" w14:textId="77777777" w:rsidR="000D7321" w:rsidRPr="007E2CBC" w:rsidRDefault="000D7321" w:rsidP="007E2CBC">
      <w:pPr>
        <w:spacing w:line="360" w:lineRule="auto"/>
        <w:jc w:val="both"/>
        <w:rPr>
          <w:rFonts w:ascii="Book Antiqua" w:eastAsia="Times New Roman" w:hAnsi="Book Antiqua"/>
          <w:color w:val="auto"/>
          <w:lang w:eastAsia="en-CA" w:bidi="x-none"/>
        </w:rPr>
      </w:pPr>
      <w:r w:rsidRPr="007E2CBC">
        <w:rPr>
          <w:rFonts w:ascii="Book Antiqua" w:eastAsia="Times New Roman" w:hAnsi="Book Antiqua"/>
          <w:noProof/>
          <w:color w:val="auto"/>
        </w:rPr>
        <w:lastRenderedPageBreak/>
        <w:drawing>
          <wp:inline distT="0" distB="0" distL="0" distR="0" wp14:anchorId="2F75B85E" wp14:editId="6B8D3C66">
            <wp:extent cx="3078472" cy="2210462"/>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2">
                      <a:extLst>
                        <a:ext uri="{28A0092B-C50C-407E-A947-70E740481C1C}">
                          <a14:useLocalDpi xmlns:a14="http://schemas.microsoft.com/office/drawing/2010/main" val="0"/>
                        </a:ext>
                      </a:extLst>
                    </a:blip>
                    <a:stretch>
                      <a:fillRect/>
                    </a:stretch>
                  </pic:blipFill>
                  <pic:spPr>
                    <a:xfrm>
                      <a:off x="0" y="0"/>
                      <a:ext cx="3079387" cy="2211119"/>
                    </a:xfrm>
                    <a:prstGeom prst="rect">
                      <a:avLst/>
                    </a:prstGeom>
                  </pic:spPr>
                </pic:pic>
              </a:graphicData>
            </a:graphic>
          </wp:inline>
        </w:drawing>
      </w:r>
    </w:p>
    <w:p w14:paraId="195CC024" w14:textId="77777777" w:rsidR="0040642D" w:rsidRPr="007E2CBC" w:rsidRDefault="0040642D" w:rsidP="007E2CBC">
      <w:pPr>
        <w:spacing w:line="360" w:lineRule="auto"/>
        <w:jc w:val="both"/>
        <w:rPr>
          <w:rFonts w:ascii="Book Antiqua" w:eastAsia="Times New Roman" w:hAnsi="Book Antiqua"/>
          <w:color w:val="auto"/>
          <w:lang w:eastAsia="en-CA" w:bidi="x-none"/>
        </w:rPr>
      </w:pPr>
    </w:p>
    <w:p w14:paraId="44C346A7" w14:textId="186AA932" w:rsidR="0040642D" w:rsidRPr="00F72AC6" w:rsidRDefault="00F72AC6" w:rsidP="007E2CBC">
      <w:pPr>
        <w:spacing w:line="360" w:lineRule="auto"/>
        <w:jc w:val="both"/>
        <w:rPr>
          <w:rFonts w:ascii="Book Antiqua" w:eastAsia="Times New Roman" w:hAnsi="Book Antiqua"/>
          <w:b/>
          <w:color w:val="auto"/>
          <w:lang w:eastAsia="en-CA" w:bidi="x-none"/>
        </w:rPr>
      </w:pPr>
      <w:r>
        <w:rPr>
          <w:rFonts w:ascii="Book Antiqua" w:eastAsia="Times New Roman" w:hAnsi="Book Antiqua"/>
          <w:b/>
          <w:color w:val="auto"/>
          <w:lang w:eastAsia="en-CA" w:bidi="x-none"/>
        </w:rPr>
        <w:t>Figure 3</w:t>
      </w:r>
      <w:r w:rsidR="0040642D" w:rsidRPr="007E2CBC">
        <w:rPr>
          <w:rFonts w:ascii="Book Antiqua" w:eastAsia="Times New Roman" w:hAnsi="Book Antiqua"/>
          <w:b/>
          <w:color w:val="auto"/>
          <w:lang w:eastAsia="en-CA" w:bidi="x-none"/>
        </w:rPr>
        <w:t xml:space="preserve"> Ultrasonographic </w:t>
      </w:r>
      <w:proofErr w:type="gramStart"/>
      <w:r w:rsidR="0040642D" w:rsidRPr="007E2CBC">
        <w:rPr>
          <w:rFonts w:ascii="Book Antiqua" w:eastAsia="Times New Roman" w:hAnsi="Book Antiqua"/>
          <w:b/>
          <w:color w:val="auto"/>
          <w:lang w:eastAsia="en-CA" w:bidi="x-none"/>
        </w:rPr>
        <w:t>image</w:t>
      </w:r>
      <w:proofErr w:type="gramEnd"/>
      <w:r w:rsidR="0040642D" w:rsidRPr="007E2CBC">
        <w:rPr>
          <w:rFonts w:ascii="Book Antiqua" w:eastAsia="Times New Roman" w:hAnsi="Book Antiqua"/>
          <w:b/>
          <w:color w:val="auto"/>
          <w:lang w:eastAsia="en-CA" w:bidi="x-none"/>
        </w:rPr>
        <w:t xml:space="preserve"> of celiac plexus.</w:t>
      </w:r>
      <w:r>
        <w:rPr>
          <w:rFonts w:ascii="Book Antiqua" w:eastAsia="宋体" w:hAnsi="Book Antiqua" w:hint="eastAsia"/>
          <w:b/>
          <w:color w:val="auto"/>
          <w:lang w:eastAsia="zh-CN" w:bidi="x-none"/>
        </w:rPr>
        <w:t xml:space="preserve"> </w:t>
      </w:r>
      <w:r w:rsidR="0040642D" w:rsidRPr="007E2CBC">
        <w:rPr>
          <w:rFonts w:ascii="Book Antiqua" w:eastAsia="Times New Roman" w:hAnsi="Book Antiqua"/>
          <w:color w:val="auto"/>
          <w:lang w:eastAsia="en-CA" w:bidi="x-none"/>
        </w:rPr>
        <w:t>This image is showing the celiac artery and celiac plexus (arrow).</w:t>
      </w:r>
    </w:p>
    <w:p w14:paraId="127A5567" w14:textId="77777777" w:rsidR="00BD7041" w:rsidRPr="007E2CBC" w:rsidRDefault="00BD7041" w:rsidP="007E2CBC">
      <w:pPr>
        <w:spacing w:line="360" w:lineRule="auto"/>
        <w:jc w:val="both"/>
        <w:rPr>
          <w:rFonts w:ascii="Book Antiqua" w:hAnsi="Book Antiqua"/>
          <w:lang w:val="en-CA"/>
        </w:rPr>
      </w:pPr>
    </w:p>
    <w:sectPr w:rsidR="00BD7041" w:rsidRPr="007E2CBC" w:rsidSect="00875733">
      <w:pgSz w:w="12240" w:h="15840"/>
      <w:pgMar w:top="1440" w:right="1467" w:bottom="1440" w:left="180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F2C10" w14:textId="77777777" w:rsidR="008C0E9F" w:rsidRDefault="008C0E9F">
      <w:r>
        <w:separator/>
      </w:r>
    </w:p>
  </w:endnote>
  <w:endnote w:type="continuationSeparator" w:id="0">
    <w:p w14:paraId="30BC3DDC" w14:textId="77777777" w:rsidR="008C0E9F" w:rsidRDefault="008C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EFAB4" w14:textId="77777777" w:rsidR="008C0E9F" w:rsidRDefault="008C0E9F">
      <w:r>
        <w:separator/>
      </w:r>
    </w:p>
  </w:footnote>
  <w:footnote w:type="continuationSeparator" w:id="0">
    <w:p w14:paraId="7919855B" w14:textId="77777777" w:rsidR="008C0E9F" w:rsidRDefault="008C0E9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7626E"/>
    <w:multiLevelType w:val="hybridMultilevel"/>
    <w:tmpl w:val="D31A43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73C630C9"/>
    <w:multiLevelType w:val="hybridMultilevel"/>
    <w:tmpl w:val="54407C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D8"/>
    <w:rsid w:val="00025E8F"/>
    <w:rsid w:val="000331B4"/>
    <w:rsid w:val="00051938"/>
    <w:rsid w:val="000C196C"/>
    <w:rsid w:val="000D5950"/>
    <w:rsid w:val="000D7321"/>
    <w:rsid w:val="000E6ACC"/>
    <w:rsid w:val="000F100E"/>
    <w:rsid w:val="000F3547"/>
    <w:rsid w:val="001047F7"/>
    <w:rsid w:val="0010632C"/>
    <w:rsid w:val="00115FC0"/>
    <w:rsid w:val="0013182A"/>
    <w:rsid w:val="0014156A"/>
    <w:rsid w:val="00156CF3"/>
    <w:rsid w:val="00176841"/>
    <w:rsid w:val="00182E78"/>
    <w:rsid w:val="001C69A0"/>
    <w:rsid w:val="001E6E62"/>
    <w:rsid w:val="001F50A1"/>
    <w:rsid w:val="002151E6"/>
    <w:rsid w:val="00230873"/>
    <w:rsid w:val="00237F50"/>
    <w:rsid w:val="00286199"/>
    <w:rsid w:val="002A415B"/>
    <w:rsid w:val="002E7E34"/>
    <w:rsid w:val="002F31E7"/>
    <w:rsid w:val="002F3D50"/>
    <w:rsid w:val="003372FA"/>
    <w:rsid w:val="0035288B"/>
    <w:rsid w:val="00367D65"/>
    <w:rsid w:val="00397B9A"/>
    <w:rsid w:val="003A7ADF"/>
    <w:rsid w:val="003C532D"/>
    <w:rsid w:val="003F0938"/>
    <w:rsid w:val="003F68FD"/>
    <w:rsid w:val="004031BF"/>
    <w:rsid w:val="0040642D"/>
    <w:rsid w:val="00411427"/>
    <w:rsid w:val="004140D4"/>
    <w:rsid w:val="0042767B"/>
    <w:rsid w:val="00436761"/>
    <w:rsid w:val="00486B54"/>
    <w:rsid w:val="004B74F8"/>
    <w:rsid w:val="004C61D8"/>
    <w:rsid w:val="004D04B8"/>
    <w:rsid w:val="004E0286"/>
    <w:rsid w:val="004F00A9"/>
    <w:rsid w:val="00514256"/>
    <w:rsid w:val="00522313"/>
    <w:rsid w:val="005235D6"/>
    <w:rsid w:val="00553366"/>
    <w:rsid w:val="00560375"/>
    <w:rsid w:val="00561E44"/>
    <w:rsid w:val="00567A51"/>
    <w:rsid w:val="00573BAD"/>
    <w:rsid w:val="00577352"/>
    <w:rsid w:val="005C37FB"/>
    <w:rsid w:val="005C7A9B"/>
    <w:rsid w:val="005D2846"/>
    <w:rsid w:val="006070CC"/>
    <w:rsid w:val="006159D8"/>
    <w:rsid w:val="0061645E"/>
    <w:rsid w:val="00625BB8"/>
    <w:rsid w:val="006346C4"/>
    <w:rsid w:val="00641BC2"/>
    <w:rsid w:val="0064360C"/>
    <w:rsid w:val="0065200A"/>
    <w:rsid w:val="00690092"/>
    <w:rsid w:val="006A3940"/>
    <w:rsid w:val="006A7D9F"/>
    <w:rsid w:val="006B06BB"/>
    <w:rsid w:val="006B0B20"/>
    <w:rsid w:val="006E450B"/>
    <w:rsid w:val="006E67EF"/>
    <w:rsid w:val="00736244"/>
    <w:rsid w:val="0077597A"/>
    <w:rsid w:val="007779E3"/>
    <w:rsid w:val="007B1D60"/>
    <w:rsid w:val="007D4C97"/>
    <w:rsid w:val="007E2CBC"/>
    <w:rsid w:val="007E49AB"/>
    <w:rsid w:val="007F1C1F"/>
    <w:rsid w:val="00822271"/>
    <w:rsid w:val="00852FB7"/>
    <w:rsid w:val="008706F7"/>
    <w:rsid w:val="00875733"/>
    <w:rsid w:val="008A2283"/>
    <w:rsid w:val="008C0E9F"/>
    <w:rsid w:val="008C759F"/>
    <w:rsid w:val="008C7F26"/>
    <w:rsid w:val="008D0C92"/>
    <w:rsid w:val="008D48DF"/>
    <w:rsid w:val="008E0582"/>
    <w:rsid w:val="00905A43"/>
    <w:rsid w:val="00911CAC"/>
    <w:rsid w:val="00941555"/>
    <w:rsid w:val="00947A40"/>
    <w:rsid w:val="00980B49"/>
    <w:rsid w:val="009F5070"/>
    <w:rsid w:val="00A03B99"/>
    <w:rsid w:val="00A06A9F"/>
    <w:rsid w:val="00A12BB2"/>
    <w:rsid w:val="00A1519E"/>
    <w:rsid w:val="00A17879"/>
    <w:rsid w:val="00A32720"/>
    <w:rsid w:val="00A32787"/>
    <w:rsid w:val="00A365BB"/>
    <w:rsid w:val="00A43BD5"/>
    <w:rsid w:val="00A55E63"/>
    <w:rsid w:val="00A63A25"/>
    <w:rsid w:val="00A75E4A"/>
    <w:rsid w:val="00AB0BFF"/>
    <w:rsid w:val="00AC7F3D"/>
    <w:rsid w:val="00AF67B8"/>
    <w:rsid w:val="00B74632"/>
    <w:rsid w:val="00B75C76"/>
    <w:rsid w:val="00B93B36"/>
    <w:rsid w:val="00BA0CC7"/>
    <w:rsid w:val="00BD2941"/>
    <w:rsid w:val="00BD5684"/>
    <w:rsid w:val="00BD5F9A"/>
    <w:rsid w:val="00BD6B8C"/>
    <w:rsid w:val="00BD7041"/>
    <w:rsid w:val="00BF19A1"/>
    <w:rsid w:val="00BF33CD"/>
    <w:rsid w:val="00C020CA"/>
    <w:rsid w:val="00C163D0"/>
    <w:rsid w:val="00C23F76"/>
    <w:rsid w:val="00C45CD5"/>
    <w:rsid w:val="00C57EBA"/>
    <w:rsid w:val="00CD59E7"/>
    <w:rsid w:val="00CE5BEF"/>
    <w:rsid w:val="00CF2CCC"/>
    <w:rsid w:val="00CF48C0"/>
    <w:rsid w:val="00CF7BB0"/>
    <w:rsid w:val="00D01742"/>
    <w:rsid w:val="00D2693B"/>
    <w:rsid w:val="00D33A6E"/>
    <w:rsid w:val="00D4615F"/>
    <w:rsid w:val="00D630E3"/>
    <w:rsid w:val="00D63AB7"/>
    <w:rsid w:val="00D84EA5"/>
    <w:rsid w:val="00DA4796"/>
    <w:rsid w:val="00DB4287"/>
    <w:rsid w:val="00DB71F5"/>
    <w:rsid w:val="00DC6311"/>
    <w:rsid w:val="00DF4B60"/>
    <w:rsid w:val="00E51ED2"/>
    <w:rsid w:val="00E57467"/>
    <w:rsid w:val="00E67C7A"/>
    <w:rsid w:val="00E96268"/>
    <w:rsid w:val="00F16174"/>
    <w:rsid w:val="00F17A2C"/>
    <w:rsid w:val="00F3010F"/>
    <w:rsid w:val="00F303D6"/>
    <w:rsid w:val="00F42EE7"/>
    <w:rsid w:val="00F72AC6"/>
    <w:rsid w:val="00F75108"/>
    <w:rsid w:val="00F82FE8"/>
    <w:rsid w:val="00F96BCA"/>
    <w:rsid w:val="00FA5941"/>
    <w:rsid w:val="00FB4636"/>
    <w:rsid w:val="00FB6090"/>
    <w:rsid w:val="00FF5CF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D18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42D"/>
    <w:pPr>
      <w:spacing w:after="0" w:line="240" w:lineRule="auto"/>
    </w:pPr>
    <w:rPr>
      <w:rFonts w:ascii="Lucida Grande" w:eastAsia="ヒラギノ角ゴ Pro W3" w:hAnsi="Lucida Grande" w:cs="Times New Roman"/>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40642D"/>
    <w:pPr>
      <w:spacing w:after="0" w:line="240" w:lineRule="auto"/>
    </w:pPr>
    <w:rPr>
      <w:rFonts w:ascii="Lucida Grande" w:eastAsia="ヒラギノ角ゴ Pro W3" w:hAnsi="Lucida Grande" w:cs="Times New Roman"/>
      <w:color w:val="000000"/>
      <w:szCs w:val="20"/>
      <w:lang w:val="en-US"/>
    </w:rPr>
  </w:style>
  <w:style w:type="character" w:styleId="Hyperlink">
    <w:name w:val="Hyperlink"/>
    <w:rsid w:val="0040642D"/>
    <w:rPr>
      <w:color w:val="0000FF"/>
      <w:u w:val="single"/>
    </w:rPr>
  </w:style>
  <w:style w:type="paragraph" w:styleId="BalloonText">
    <w:name w:val="Balloon Text"/>
    <w:basedOn w:val="Normal"/>
    <w:link w:val="BalloonTextChar"/>
    <w:uiPriority w:val="99"/>
    <w:semiHidden/>
    <w:unhideWhenUsed/>
    <w:rsid w:val="000D7321"/>
    <w:rPr>
      <w:rFonts w:ascii="Tahoma" w:hAnsi="Tahoma" w:cs="Tahoma"/>
      <w:sz w:val="16"/>
      <w:szCs w:val="16"/>
    </w:rPr>
  </w:style>
  <w:style w:type="character" w:customStyle="1" w:styleId="BalloonTextChar">
    <w:name w:val="Balloon Text Char"/>
    <w:basedOn w:val="DefaultParagraphFont"/>
    <w:link w:val="BalloonText"/>
    <w:uiPriority w:val="99"/>
    <w:semiHidden/>
    <w:rsid w:val="000D7321"/>
    <w:rPr>
      <w:rFonts w:ascii="Tahoma" w:eastAsia="ヒラギノ角ゴ Pro W3" w:hAnsi="Tahoma" w:cs="Tahoma"/>
      <w:color w:val="000000"/>
      <w:sz w:val="16"/>
      <w:szCs w:val="16"/>
      <w:lang w:val="en-US"/>
    </w:rPr>
  </w:style>
  <w:style w:type="paragraph" w:customStyle="1" w:styleId="Default">
    <w:name w:val="Default"/>
    <w:rsid w:val="00C45CD5"/>
    <w:pPr>
      <w:autoSpaceDE w:val="0"/>
      <w:autoSpaceDN w:val="0"/>
      <w:adjustRightInd w:val="0"/>
      <w:spacing w:after="0" w:line="240" w:lineRule="auto"/>
    </w:pPr>
    <w:rPr>
      <w:rFonts w:ascii="Times" w:hAnsi="Times" w:cs="Times"/>
      <w:color w:val="000000"/>
      <w:sz w:val="24"/>
      <w:szCs w:val="24"/>
    </w:rPr>
  </w:style>
  <w:style w:type="paragraph" w:styleId="Header">
    <w:name w:val="header"/>
    <w:basedOn w:val="Normal"/>
    <w:link w:val="HeaderChar"/>
    <w:uiPriority w:val="99"/>
    <w:unhideWhenUsed/>
    <w:rsid w:val="00DA4796"/>
    <w:pPr>
      <w:tabs>
        <w:tab w:val="center" w:pos="4320"/>
        <w:tab w:val="right" w:pos="8640"/>
      </w:tabs>
    </w:pPr>
  </w:style>
  <w:style w:type="character" w:customStyle="1" w:styleId="HeaderChar">
    <w:name w:val="Header Char"/>
    <w:basedOn w:val="DefaultParagraphFont"/>
    <w:link w:val="Header"/>
    <w:uiPriority w:val="99"/>
    <w:rsid w:val="00DA4796"/>
    <w:rPr>
      <w:rFonts w:ascii="Lucida Grande" w:eastAsia="ヒラギノ角ゴ Pro W3" w:hAnsi="Lucida Grande" w:cs="Times New Roman"/>
      <w:color w:val="000000"/>
      <w:sz w:val="24"/>
      <w:szCs w:val="24"/>
      <w:lang w:val="en-US"/>
    </w:rPr>
  </w:style>
  <w:style w:type="paragraph" w:styleId="Footer">
    <w:name w:val="footer"/>
    <w:basedOn w:val="Normal"/>
    <w:link w:val="FooterChar"/>
    <w:uiPriority w:val="99"/>
    <w:unhideWhenUsed/>
    <w:rsid w:val="00DA4796"/>
    <w:pPr>
      <w:tabs>
        <w:tab w:val="center" w:pos="4320"/>
        <w:tab w:val="right" w:pos="8640"/>
      </w:tabs>
    </w:pPr>
  </w:style>
  <w:style w:type="character" w:customStyle="1" w:styleId="FooterChar">
    <w:name w:val="Footer Char"/>
    <w:basedOn w:val="DefaultParagraphFont"/>
    <w:link w:val="Footer"/>
    <w:uiPriority w:val="99"/>
    <w:rsid w:val="00DA4796"/>
    <w:rPr>
      <w:rFonts w:ascii="Lucida Grande" w:eastAsia="ヒラギノ角ゴ Pro W3" w:hAnsi="Lucida Grande" w:cs="Times New Roman"/>
      <w:color w:val="000000"/>
      <w:sz w:val="24"/>
      <w:szCs w:val="24"/>
      <w:lang w:val="en-US"/>
    </w:rPr>
  </w:style>
  <w:style w:type="paragraph" w:styleId="ListParagraph">
    <w:name w:val="List Paragraph"/>
    <w:basedOn w:val="Normal"/>
    <w:uiPriority w:val="34"/>
    <w:qFormat/>
    <w:rsid w:val="00FB6090"/>
    <w:pPr>
      <w:ind w:left="720"/>
      <w:contextualSpacing/>
    </w:pPr>
  </w:style>
  <w:style w:type="character" w:customStyle="1" w:styleId="fm-citation-ids-label">
    <w:name w:val="fm-citation-ids-label"/>
    <w:basedOn w:val="DefaultParagraphFont"/>
    <w:rsid w:val="000D5950"/>
  </w:style>
  <w:style w:type="character" w:customStyle="1" w:styleId="apple-converted-space">
    <w:name w:val="apple-converted-space"/>
    <w:basedOn w:val="DefaultParagraphFont"/>
    <w:rsid w:val="000D5950"/>
  </w:style>
  <w:style w:type="character" w:styleId="CommentReference">
    <w:name w:val="annotation reference"/>
    <w:basedOn w:val="DefaultParagraphFont"/>
    <w:uiPriority w:val="99"/>
    <w:semiHidden/>
    <w:unhideWhenUsed/>
    <w:rsid w:val="007E2CBC"/>
    <w:rPr>
      <w:sz w:val="21"/>
      <w:szCs w:val="21"/>
    </w:rPr>
  </w:style>
  <w:style w:type="paragraph" w:styleId="CommentText">
    <w:name w:val="annotation text"/>
    <w:basedOn w:val="Normal"/>
    <w:link w:val="CommentTextChar"/>
    <w:uiPriority w:val="99"/>
    <w:semiHidden/>
    <w:unhideWhenUsed/>
    <w:rsid w:val="007E2CBC"/>
  </w:style>
  <w:style w:type="character" w:customStyle="1" w:styleId="CommentTextChar">
    <w:name w:val="Comment Text Char"/>
    <w:basedOn w:val="DefaultParagraphFont"/>
    <w:link w:val="CommentText"/>
    <w:uiPriority w:val="99"/>
    <w:semiHidden/>
    <w:rsid w:val="007E2CBC"/>
    <w:rPr>
      <w:rFonts w:ascii="Lucida Grande" w:eastAsia="ヒラギノ角ゴ Pro W3" w:hAnsi="Lucida Grande" w:cs="Times New Roman"/>
      <w:color w:val="000000"/>
      <w:sz w:val="24"/>
      <w:szCs w:val="24"/>
      <w:lang w:val="en-US"/>
    </w:rPr>
  </w:style>
  <w:style w:type="paragraph" w:styleId="CommentSubject">
    <w:name w:val="annotation subject"/>
    <w:basedOn w:val="CommentText"/>
    <w:next w:val="CommentText"/>
    <w:link w:val="CommentSubjectChar"/>
    <w:uiPriority w:val="99"/>
    <w:semiHidden/>
    <w:unhideWhenUsed/>
    <w:rsid w:val="007E2CBC"/>
    <w:rPr>
      <w:b/>
      <w:bCs/>
    </w:rPr>
  </w:style>
  <w:style w:type="character" w:customStyle="1" w:styleId="CommentSubjectChar">
    <w:name w:val="Comment Subject Char"/>
    <w:basedOn w:val="CommentTextChar"/>
    <w:link w:val="CommentSubject"/>
    <w:uiPriority w:val="99"/>
    <w:semiHidden/>
    <w:rsid w:val="007E2CBC"/>
    <w:rPr>
      <w:rFonts w:ascii="Lucida Grande" w:eastAsia="ヒラギノ角ゴ Pro W3" w:hAnsi="Lucida Grande" w:cs="Times New Roman"/>
      <w:b/>
      <w:bCs/>
      <w:color w:val="000000"/>
      <w:sz w:val="24"/>
      <w:szCs w:val="24"/>
      <w:lang w:val="en-US"/>
    </w:rPr>
  </w:style>
  <w:style w:type="character" w:styleId="Strong">
    <w:name w:val="Strong"/>
    <w:qFormat/>
    <w:rsid w:val="0017684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42D"/>
    <w:pPr>
      <w:spacing w:after="0" w:line="240" w:lineRule="auto"/>
    </w:pPr>
    <w:rPr>
      <w:rFonts w:ascii="Lucida Grande" w:eastAsia="ヒラギノ角ゴ Pro W3" w:hAnsi="Lucida Grande" w:cs="Times New Roman"/>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40642D"/>
    <w:pPr>
      <w:spacing w:after="0" w:line="240" w:lineRule="auto"/>
    </w:pPr>
    <w:rPr>
      <w:rFonts w:ascii="Lucida Grande" w:eastAsia="ヒラギノ角ゴ Pro W3" w:hAnsi="Lucida Grande" w:cs="Times New Roman"/>
      <w:color w:val="000000"/>
      <w:szCs w:val="20"/>
      <w:lang w:val="en-US"/>
    </w:rPr>
  </w:style>
  <w:style w:type="character" w:styleId="Hyperlink">
    <w:name w:val="Hyperlink"/>
    <w:rsid w:val="0040642D"/>
    <w:rPr>
      <w:color w:val="0000FF"/>
      <w:u w:val="single"/>
    </w:rPr>
  </w:style>
  <w:style w:type="paragraph" w:styleId="BalloonText">
    <w:name w:val="Balloon Text"/>
    <w:basedOn w:val="Normal"/>
    <w:link w:val="BalloonTextChar"/>
    <w:uiPriority w:val="99"/>
    <w:semiHidden/>
    <w:unhideWhenUsed/>
    <w:rsid w:val="000D7321"/>
    <w:rPr>
      <w:rFonts w:ascii="Tahoma" w:hAnsi="Tahoma" w:cs="Tahoma"/>
      <w:sz w:val="16"/>
      <w:szCs w:val="16"/>
    </w:rPr>
  </w:style>
  <w:style w:type="character" w:customStyle="1" w:styleId="BalloonTextChar">
    <w:name w:val="Balloon Text Char"/>
    <w:basedOn w:val="DefaultParagraphFont"/>
    <w:link w:val="BalloonText"/>
    <w:uiPriority w:val="99"/>
    <w:semiHidden/>
    <w:rsid w:val="000D7321"/>
    <w:rPr>
      <w:rFonts w:ascii="Tahoma" w:eastAsia="ヒラギノ角ゴ Pro W3" w:hAnsi="Tahoma" w:cs="Tahoma"/>
      <w:color w:val="000000"/>
      <w:sz w:val="16"/>
      <w:szCs w:val="16"/>
      <w:lang w:val="en-US"/>
    </w:rPr>
  </w:style>
  <w:style w:type="paragraph" w:customStyle="1" w:styleId="Default">
    <w:name w:val="Default"/>
    <w:rsid w:val="00C45CD5"/>
    <w:pPr>
      <w:autoSpaceDE w:val="0"/>
      <w:autoSpaceDN w:val="0"/>
      <w:adjustRightInd w:val="0"/>
      <w:spacing w:after="0" w:line="240" w:lineRule="auto"/>
    </w:pPr>
    <w:rPr>
      <w:rFonts w:ascii="Times" w:hAnsi="Times" w:cs="Times"/>
      <w:color w:val="000000"/>
      <w:sz w:val="24"/>
      <w:szCs w:val="24"/>
    </w:rPr>
  </w:style>
  <w:style w:type="paragraph" w:styleId="Header">
    <w:name w:val="header"/>
    <w:basedOn w:val="Normal"/>
    <w:link w:val="HeaderChar"/>
    <w:uiPriority w:val="99"/>
    <w:unhideWhenUsed/>
    <w:rsid w:val="00DA4796"/>
    <w:pPr>
      <w:tabs>
        <w:tab w:val="center" w:pos="4320"/>
        <w:tab w:val="right" w:pos="8640"/>
      </w:tabs>
    </w:pPr>
  </w:style>
  <w:style w:type="character" w:customStyle="1" w:styleId="HeaderChar">
    <w:name w:val="Header Char"/>
    <w:basedOn w:val="DefaultParagraphFont"/>
    <w:link w:val="Header"/>
    <w:uiPriority w:val="99"/>
    <w:rsid w:val="00DA4796"/>
    <w:rPr>
      <w:rFonts w:ascii="Lucida Grande" w:eastAsia="ヒラギノ角ゴ Pro W3" w:hAnsi="Lucida Grande" w:cs="Times New Roman"/>
      <w:color w:val="000000"/>
      <w:sz w:val="24"/>
      <w:szCs w:val="24"/>
      <w:lang w:val="en-US"/>
    </w:rPr>
  </w:style>
  <w:style w:type="paragraph" w:styleId="Footer">
    <w:name w:val="footer"/>
    <w:basedOn w:val="Normal"/>
    <w:link w:val="FooterChar"/>
    <w:uiPriority w:val="99"/>
    <w:unhideWhenUsed/>
    <w:rsid w:val="00DA4796"/>
    <w:pPr>
      <w:tabs>
        <w:tab w:val="center" w:pos="4320"/>
        <w:tab w:val="right" w:pos="8640"/>
      </w:tabs>
    </w:pPr>
  </w:style>
  <w:style w:type="character" w:customStyle="1" w:styleId="FooterChar">
    <w:name w:val="Footer Char"/>
    <w:basedOn w:val="DefaultParagraphFont"/>
    <w:link w:val="Footer"/>
    <w:uiPriority w:val="99"/>
    <w:rsid w:val="00DA4796"/>
    <w:rPr>
      <w:rFonts w:ascii="Lucida Grande" w:eastAsia="ヒラギノ角ゴ Pro W3" w:hAnsi="Lucida Grande" w:cs="Times New Roman"/>
      <w:color w:val="000000"/>
      <w:sz w:val="24"/>
      <w:szCs w:val="24"/>
      <w:lang w:val="en-US"/>
    </w:rPr>
  </w:style>
  <w:style w:type="paragraph" w:styleId="ListParagraph">
    <w:name w:val="List Paragraph"/>
    <w:basedOn w:val="Normal"/>
    <w:uiPriority w:val="34"/>
    <w:qFormat/>
    <w:rsid w:val="00FB6090"/>
    <w:pPr>
      <w:ind w:left="720"/>
      <w:contextualSpacing/>
    </w:pPr>
  </w:style>
  <w:style w:type="character" w:customStyle="1" w:styleId="fm-citation-ids-label">
    <w:name w:val="fm-citation-ids-label"/>
    <w:basedOn w:val="DefaultParagraphFont"/>
    <w:rsid w:val="000D5950"/>
  </w:style>
  <w:style w:type="character" w:customStyle="1" w:styleId="apple-converted-space">
    <w:name w:val="apple-converted-space"/>
    <w:basedOn w:val="DefaultParagraphFont"/>
    <w:rsid w:val="000D5950"/>
  </w:style>
  <w:style w:type="character" w:styleId="CommentReference">
    <w:name w:val="annotation reference"/>
    <w:basedOn w:val="DefaultParagraphFont"/>
    <w:uiPriority w:val="99"/>
    <w:semiHidden/>
    <w:unhideWhenUsed/>
    <w:rsid w:val="007E2CBC"/>
    <w:rPr>
      <w:sz w:val="21"/>
      <w:szCs w:val="21"/>
    </w:rPr>
  </w:style>
  <w:style w:type="paragraph" w:styleId="CommentText">
    <w:name w:val="annotation text"/>
    <w:basedOn w:val="Normal"/>
    <w:link w:val="CommentTextChar"/>
    <w:uiPriority w:val="99"/>
    <w:semiHidden/>
    <w:unhideWhenUsed/>
    <w:rsid w:val="007E2CBC"/>
  </w:style>
  <w:style w:type="character" w:customStyle="1" w:styleId="CommentTextChar">
    <w:name w:val="Comment Text Char"/>
    <w:basedOn w:val="DefaultParagraphFont"/>
    <w:link w:val="CommentText"/>
    <w:uiPriority w:val="99"/>
    <w:semiHidden/>
    <w:rsid w:val="007E2CBC"/>
    <w:rPr>
      <w:rFonts w:ascii="Lucida Grande" w:eastAsia="ヒラギノ角ゴ Pro W3" w:hAnsi="Lucida Grande" w:cs="Times New Roman"/>
      <w:color w:val="000000"/>
      <w:sz w:val="24"/>
      <w:szCs w:val="24"/>
      <w:lang w:val="en-US"/>
    </w:rPr>
  </w:style>
  <w:style w:type="paragraph" w:styleId="CommentSubject">
    <w:name w:val="annotation subject"/>
    <w:basedOn w:val="CommentText"/>
    <w:next w:val="CommentText"/>
    <w:link w:val="CommentSubjectChar"/>
    <w:uiPriority w:val="99"/>
    <w:semiHidden/>
    <w:unhideWhenUsed/>
    <w:rsid w:val="007E2CBC"/>
    <w:rPr>
      <w:b/>
      <w:bCs/>
    </w:rPr>
  </w:style>
  <w:style w:type="character" w:customStyle="1" w:styleId="CommentSubjectChar">
    <w:name w:val="Comment Subject Char"/>
    <w:basedOn w:val="CommentTextChar"/>
    <w:link w:val="CommentSubject"/>
    <w:uiPriority w:val="99"/>
    <w:semiHidden/>
    <w:rsid w:val="007E2CBC"/>
    <w:rPr>
      <w:rFonts w:ascii="Lucida Grande" w:eastAsia="ヒラギノ角ゴ Pro W3" w:hAnsi="Lucida Grande" w:cs="Times New Roman"/>
      <w:b/>
      <w:bCs/>
      <w:color w:val="000000"/>
      <w:sz w:val="24"/>
      <w:szCs w:val="24"/>
      <w:lang w:val="en-US"/>
    </w:rPr>
  </w:style>
  <w:style w:type="character" w:styleId="Strong">
    <w:name w:val="Strong"/>
    <w:qFormat/>
    <w:rsid w:val="001768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636366">
      <w:bodyDiv w:val="1"/>
      <w:marLeft w:val="0"/>
      <w:marRight w:val="0"/>
      <w:marTop w:val="0"/>
      <w:marBottom w:val="0"/>
      <w:divBdr>
        <w:top w:val="none" w:sz="0" w:space="0" w:color="auto"/>
        <w:left w:val="none" w:sz="0" w:space="0" w:color="auto"/>
        <w:bottom w:val="none" w:sz="0" w:space="0" w:color="auto"/>
        <w:right w:val="none" w:sz="0" w:space="0" w:color="auto"/>
      </w:divBdr>
    </w:div>
    <w:div w:id="818496043">
      <w:bodyDiv w:val="1"/>
      <w:marLeft w:val="0"/>
      <w:marRight w:val="0"/>
      <w:marTop w:val="0"/>
      <w:marBottom w:val="0"/>
      <w:divBdr>
        <w:top w:val="none" w:sz="0" w:space="0" w:color="auto"/>
        <w:left w:val="none" w:sz="0" w:space="0" w:color="auto"/>
        <w:bottom w:val="none" w:sz="0" w:space="0" w:color="auto"/>
        <w:right w:val="none" w:sz="0" w:space="0" w:color="auto"/>
      </w:divBdr>
    </w:div>
    <w:div w:id="1531797945">
      <w:bodyDiv w:val="1"/>
      <w:marLeft w:val="0"/>
      <w:marRight w:val="0"/>
      <w:marTop w:val="0"/>
      <w:marBottom w:val="0"/>
      <w:divBdr>
        <w:top w:val="none" w:sz="0" w:space="0" w:color="auto"/>
        <w:left w:val="none" w:sz="0" w:space="0" w:color="auto"/>
        <w:bottom w:val="none" w:sz="0" w:space="0" w:color="auto"/>
        <w:right w:val="none" w:sz="0" w:space="0" w:color="auto"/>
      </w:divBdr>
    </w:div>
    <w:div w:id="158591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Relationship Id="rId12" Type="http://schemas.openxmlformats.org/officeDocument/2006/relationships/image" Target="media/image3.ti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2D01E-2C8D-9644-A2B1-F07FE1C75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3084</Words>
  <Characters>17581</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St. Joseph's Healthcare Hamilton</Company>
  <LinksUpToDate>false</LinksUpToDate>
  <CharactersWithSpaces>20624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A</dc:creator>
  <cp:lastModifiedBy>NA MA</cp:lastModifiedBy>
  <cp:revision>2</cp:revision>
  <dcterms:created xsi:type="dcterms:W3CDTF">2015-03-04T18:32:00Z</dcterms:created>
  <dcterms:modified xsi:type="dcterms:W3CDTF">2015-03-04T18:32:00Z</dcterms:modified>
</cp:coreProperties>
</file>