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96B" w:rsidRPr="0033230A" w:rsidRDefault="0071196B" w:rsidP="002727E1">
      <w:pPr>
        <w:spacing w:line="360" w:lineRule="auto"/>
        <w:rPr>
          <w:rFonts w:ascii="Book Antiqua" w:hAnsi="Book Antiqua"/>
          <w:sz w:val="24"/>
          <w:szCs w:val="24"/>
        </w:rPr>
      </w:pPr>
      <w:r w:rsidRPr="0033230A">
        <w:rPr>
          <w:rFonts w:ascii="Book Antiqua" w:hAnsi="Book Antiqua"/>
          <w:sz w:val="24"/>
          <w:szCs w:val="24"/>
        </w:rPr>
        <w:t xml:space="preserve">Name of journal: </w:t>
      </w:r>
      <w:r w:rsidRPr="0033230A">
        <w:rPr>
          <w:rFonts w:ascii="Book Antiqua" w:hAnsi="Book Antiqua"/>
          <w:i/>
          <w:sz w:val="24"/>
          <w:szCs w:val="24"/>
        </w:rPr>
        <w:t>World Journal of Otorhinolaryngology</w:t>
      </w:r>
    </w:p>
    <w:p w:rsidR="0071196B" w:rsidRPr="0033230A" w:rsidRDefault="0071196B" w:rsidP="002727E1">
      <w:pPr>
        <w:spacing w:line="360" w:lineRule="auto"/>
        <w:rPr>
          <w:rFonts w:ascii="Book Antiqua" w:eastAsia="宋体" w:hAnsi="Book Antiqua"/>
          <w:sz w:val="24"/>
          <w:szCs w:val="24"/>
          <w:lang w:eastAsia="zh-CN"/>
        </w:rPr>
      </w:pPr>
      <w:r w:rsidRPr="0033230A">
        <w:rPr>
          <w:rFonts w:ascii="Book Antiqua" w:hAnsi="Book Antiqua"/>
          <w:sz w:val="24"/>
          <w:szCs w:val="24"/>
        </w:rPr>
        <w:t xml:space="preserve">ESPS Manuscript NO: </w:t>
      </w:r>
      <w:r w:rsidRPr="0033230A">
        <w:rPr>
          <w:rFonts w:ascii="Book Antiqua" w:eastAsia="宋体" w:hAnsi="Book Antiqua"/>
          <w:sz w:val="24"/>
          <w:szCs w:val="24"/>
          <w:lang w:eastAsia="zh-CN"/>
        </w:rPr>
        <w:t>14332</w:t>
      </w:r>
    </w:p>
    <w:p w:rsidR="0071196B" w:rsidRPr="0033230A" w:rsidRDefault="0071196B" w:rsidP="002727E1">
      <w:pPr>
        <w:widowControl/>
        <w:spacing w:line="360" w:lineRule="auto"/>
        <w:rPr>
          <w:rFonts w:ascii="Book Antiqua" w:eastAsia="宋体" w:hAnsi="Book Antiqua"/>
          <w:sz w:val="24"/>
          <w:szCs w:val="24"/>
          <w:lang w:eastAsia="zh-CN"/>
        </w:rPr>
      </w:pPr>
      <w:r w:rsidRPr="0033230A">
        <w:rPr>
          <w:rFonts w:ascii="Book Antiqua" w:hAnsi="Book Antiqua"/>
          <w:sz w:val="24"/>
          <w:szCs w:val="24"/>
        </w:rPr>
        <w:t xml:space="preserve">Columns: </w:t>
      </w:r>
      <w:r w:rsidRPr="0033230A">
        <w:rPr>
          <w:rFonts w:ascii="Book Antiqua" w:eastAsia="宋体" w:hAnsi="Book Antiqua"/>
          <w:sz w:val="24"/>
          <w:szCs w:val="24"/>
          <w:lang w:eastAsia="zh-CN"/>
        </w:rPr>
        <w:t>M</w:t>
      </w:r>
      <w:r w:rsidR="00213EE7" w:rsidRPr="0033230A">
        <w:rPr>
          <w:rFonts w:ascii="Book Antiqua" w:eastAsia="宋体" w:hAnsi="Book Antiqua"/>
          <w:sz w:val="24"/>
          <w:szCs w:val="24"/>
          <w:lang w:eastAsia="zh-CN"/>
        </w:rPr>
        <w:t>INIREVIEW</w:t>
      </w:r>
    </w:p>
    <w:p w:rsidR="0071196B" w:rsidRPr="0033230A" w:rsidRDefault="0071196B" w:rsidP="002727E1">
      <w:pPr>
        <w:widowControl/>
        <w:spacing w:line="360" w:lineRule="auto"/>
        <w:rPr>
          <w:rFonts w:ascii="Book Antiqua" w:eastAsia="宋体" w:hAnsi="Book Antiqua"/>
          <w:sz w:val="24"/>
          <w:szCs w:val="24"/>
          <w:lang w:eastAsia="zh-CN"/>
        </w:rPr>
      </w:pPr>
    </w:p>
    <w:p w:rsidR="00CC19A7" w:rsidRPr="0033230A" w:rsidRDefault="009912E5" w:rsidP="002727E1">
      <w:pPr>
        <w:widowControl/>
        <w:spacing w:line="360" w:lineRule="auto"/>
        <w:rPr>
          <w:rFonts w:ascii="Book Antiqua" w:eastAsia="宋体" w:hAnsi="Book Antiqua"/>
          <w:b/>
          <w:sz w:val="24"/>
          <w:szCs w:val="24"/>
          <w:lang w:eastAsia="zh-CN"/>
        </w:rPr>
      </w:pPr>
      <w:r w:rsidRPr="0033230A">
        <w:rPr>
          <w:rFonts w:ascii="Book Antiqua" w:hAnsi="Book Antiqua"/>
          <w:b/>
          <w:sz w:val="24"/>
          <w:szCs w:val="24"/>
        </w:rPr>
        <w:t>T</w:t>
      </w:r>
      <w:r w:rsidR="00CC19A7" w:rsidRPr="0033230A">
        <w:rPr>
          <w:rFonts w:ascii="Book Antiqua" w:hAnsi="Book Antiqua"/>
          <w:b/>
          <w:sz w:val="24"/>
          <w:szCs w:val="24"/>
        </w:rPr>
        <w:t xml:space="preserve">ongue </w:t>
      </w:r>
      <w:r w:rsidRPr="0033230A">
        <w:rPr>
          <w:rFonts w:ascii="Book Antiqua" w:hAnsi="Book Antiqua"/>
          <w:b/>
          <w:sz w:val="24"/>
          <w:szCs w:val="24"/>
        </w:rPr>
        <w:t>dys</w:t>
      </w:r>
      <w:r w:rsidR="00894297" w:rsidRPr="0033230A">
        <w:rPr>
          <w:rFonts w:ascii="Book Antiqua" w:hAnsi="Book Antiqua"/>
          <w:b/>
          <w:sz w:val="24"/>
          <w:szCs w:val="24"/>
        </w:rPr>
        <w:t>function</w:t>
      </w:r>
      <w:r w:rsidR="00CC19A7" w:rsidRPr="0033230A">
        <w:rPr>
          <w:rFonts w:ascii="Book Antiqua" w:hAnsi="Book Antiqua"/>
          <w:b/>
          <w:sz w:val="24"/>
          <w:szCs w:val="24"/>
        </w:rPr>
        <w:t xml:space="preserve"> in </w:t>
      </w:r>
      <w:r w:rsidR="00B26B88" w:rsidRPr="0033230A">
        <w:rPr>
          <w:rFonts w:ascii="Book Antiqua" w:hAnsi="Book Antiqua"/>
          <w:b/>
          <w:sz w:val="24"/>
          <w:szCs w:val="24"/>
        </w:rPr>
        <w:t>neurological</w:t>
      </w:r>
      <w:r w:rsidR="00CC19A7" w:rsidRPr="0033230A">
        <w:rPr>
          <w:rFonts w:ascii="Book Antiqua" w:hAnsi="Book Antiqua"/>
          <w:b/>
          <w:sz w:val="24"/>
          <w:szCs w:val="24"/>
        </w:rPr>
        <w:t xml:space="preserve"> </w:t>
      </w:r>
      <w:r w:rsidR="00B26B88" w:rsidRPr="0033230A">
        <w:rPr>
          <w:rFonts w:ascii="Book Antiqua" w:hAnsi="Book Antiqua"/>
          <w:b/>
          <w:sz w:val="24"/>
          <w:szCs w:val="24"/>
        </w:rPr>
        <w:t xml:space="preserve">and neuromuscular </w:t>
      </w:r>
      <w:r w:rsidR="00CC19A7" w:rsidRPr="0033230A">
        <w:rPr>
          <w:rFonts w:ascii="Book Antiqua" w:hAnsi="Book Antiqua"/>
          <w:b/>
          <w:sz w:val="24"/>
          <w:szCs w:val="24"/>
        </w:rPr>
        <w:t>disorders</w:t>
      </w:r>
      <w:r w:rsidR="0039648B" w:rsidRPr="0033230A">
        <w:rPr>
          <w:rFonts w:ascii="Book Antiqua" w:hAnsi="Book Antiqua"/>
          <w:b/>
          <w:sz w:val="24"/>
          <w:szCs w:val="24"/>
        </w:rPr>
        <w:t xml:space="preserve">: </w:t>
      </w:r>
      <w:r w:rsidR="00803019" w:rsidRPr="0033230A">
        <w:rPr>
          <w:rFonts w:ascii="Book Antiqua" w:hAnsi="Book Antiqua"/>
          <w:b/>
          <w:sz w:val="24"/>
          <w:szCs w:val="24"/>
        </w:rPr>
        <w:t>A</w:t>
      </w:r>
      <w:r w:rsidR="0039648B" w:rsidRPr="0033230A">
        <w:rPr>
          <w:rFonts w:ascii="Book Antiqua" w:hAnsi="Book Antiqua"/>
          <w:b/>
          <w:sz w:val="24"/>
          <w:szCs w:val="24"/>
        </w:rPr>
        <w:t xml:space="preserve"> narrative literature review</w:t>
      </w:r>
    </w:p>
    <w:p w:rsidR="0071196B" w:rsidRPr="0033230A" w:rsidRDefault="0071196B" w:rsidP="002727E1">
      <w:pPr>
        <w:widowControl/>
        <w:spacing w:line="360" w:lineRule="auto"/>
        <w:rPr>
          <w:rFonts w:ascii="Book Antiqua" w:eastAsia="宋体" w:hAnsi="Book Antiqua"/>
          <w:b/>
          <w:sz w:val="24"/>
          <w:szCs w:val="24"/>
          <w:lang w:eastAsia="zh-CN"/>
        </w:rPr>
      </w:pPr>
    </w:p>
    <w:p w:rsidR="00803019" w:rsidRPr="0033230A" w:rsidRDefault="00803019" w:rsidP="002727E1">
      <w:pPr>
        <w:widowControl/>
        <w:spacing w:line="360" w:lineRule="auto"/>
        <w:rPr>
          <w:rFonts w:ascii="Book Antiqua" w:hAnsi="Book Antiqua"/>
          <w:sz w:val="24"/>
          <w:szCs w:val="24"/>
        </w:rPr>
      </w:pPr>
      <w:r w:rsidRPr="0033230A">
        <w:rPr>
          <w:rFonts w:ascii="Book Antiqua" w:hAnsi="Book Antiqua"/>
          <w:sz w:val="24"/>
          <w:szCs w:val="24"/>
        </w:rPr>
        <w:t>Umemoto</w:t>
      </w:r>
      <w:r w:rsidRPr="0033230A">
        <w:rPr>
          <w:rFonts w:ascii="Book Antiqua" w:eastAsia="宋体" w:hAnsi="Book Antiqua"/>
          <w:sz w:val="24"/>
          <w:szCs w:val="24"/>
          <w:lang w:eastAsia="zh-CN"/>
        </w:rPr>
        <w:t xml:space="preserve"> G.</w:t>
      </w:r>
      <w:r w:rsidRPr="0033230A">
        <w:rPr>
          <w:rFonts w:ascii="Book Antiqua" w:hAnsi="Book Antiqua"/>
          <w:sz w:val="24"/>
          <w:szCs w:val="24"/>
        </w:rPr>
        <w:t xml:space="preserve"> Tongue dysfunction in neurological, neuromuscular disorders</w:t>
      </w:r>
    </w:p>
    <w:p w:rsidR="00803019" w:rsidRPr="0033230A" w:rsidRDefault="00803019" w:rsidP="002727E1">
      <w:pPr>
        <w:widowControl/>
        <w:spacing w:line="360" w:lineRule="auto"/>
        <w:rPr>
          <w:rFonts w:ascii="Book Antiqua" w:eastAsia="宋体" w:hAnsi="Book Antiqua"/>
          <w:b/>
          <w:sz w:val="24"/>
          <w:szCs w:val="24"/>
          <w:lang w:eastAsia="zh-CN"/>
        </w:rPr>
      </w:pPr>
    </w:p>
    <w:p w:rsidR="00CC19A7" w:rsidRPr="0033230A" w:rsidRDefault="0071196B" w:rsidP="002727E1">
      <w:pPr>
        <w:widowControl/>
        <w:spacing w:line="360" w:lineRule="auto"/>
        <w:rPr>
          <w:rFonts w:ascii="Book Antiqua" w:eastAsia="宋体" w:hAnsi="Book Antiqua"/>
          <w:sz w:val="24"/>
          <w:szCs w:val="24"/>
          <w:lang w:eastAsia="zh-CN"/>
        </w:rPr>
      </w:pPr>
      <w:r w:rsidRPr="0033230A">
        <w:rPr>
          <w:rFonts w:ascii="Book Antiqua" w:hAnsi="Book Antiqua"/>
          <w:sz w:val="24"/>
          <w:szCs w:val="24"/>
        </w:rPr>
        <w:t>George Umemoto</w:t>
      </w:r>
    </w:p>
    <w:p w:rsidR="00803019" w:rsidRPr="0033230A" w:rsidRDefault="00803019" w:rsidP="002727E1">
      <w:pPr>
        <w:widowControl/>
        <w:spacing w:line="360" w:lineRule="auto"/>
        <w:rPr>
          <w:rFonts w:ascii="Book Antiqua" w:eastAsia="宋体" w:hAnsi="Book Antiqua"/>
          <w:b/>
          <w:sz w:val="24"/>
          <w:szCs w:val="24"/>
          <w:lang w:eastAsia="zh-CN"/>
        </w:rPr>
      </w:pPr>
    </w:p>
    <w:p w:rsidR="00803019" w:rsidRPr="0033230A" w:rsidRDefault="00803019" w:rsidP="002727E1">
      <w:pPr>
        <w:spacing w:line="360" w:lineRule="auto"/>
        <w:rPr>
          <w:rFonts w:ascii="Book Antiqua" w:hAnsi="Book Antiqua"/>
          <w:sz w:val="24"/>
          <w:szCs w:val="24"/>
        </w:rPr>
      </w:pPr>
      <w:r w:rsidRPr="0033230A">
        <w:rPr>
          <w:rFonts w:ascii="Book Antiqua" w:hAnsi="Book Antiqua"/>
          <w:b/>
          <w:sz w:val="24"/>
          <w:szCs w:val="24"/>
        </w:rPr>
        <w:t>George Umemoto</w:t>
      </w:r>
      <w:r w:rsidRPr="0033230A">
        <w:rPr>
          <w:rFonts w:ascii="Book Antiqua" w:eastAsia="宋体" w:hAnsi="Book Antiqua"/>
          <w:b/>
          <w:sz w:val="24"/>
          <w:szCs w:val="24"/>
          <w:lang w:eastAsia="zh-CN"/>
        </w:rPr>
        <w:t xml:space="preserve">, </w:t>
      </w:r>
      <w:r w:rsidR="00756D81" w:rsidRPr="0033230A">
        <w:rPr>
          <w:rFonts w:ascii="Book Antiqua" w:hAnsi="Book Antiqua"/>
          <w:bCs/>
          <w:sz w:val="24"/>
          <w:szCs w:val="24"/>
        </w:rPr>
        <w:t>Department of Oral and Maxillofacial Surgery, Faculty of Medicine</w:t>
      </w:r>
      <w:r w:rsidR="00756D81" w:rsidRPr="0033230A">
        <w:rPr>
          <w:rFonts w:ascii="Book Antiqua" w:hAnsi="Book Antiqua"/>
          <w:sz w:val="24"/>
          <w:szCs w:val="24"/>
        </w:rPr>
        <w:t xml:space="preserve">, Fukuoka University, </w:t>
      </w:r>
      <w:r w:rsidRPr="0033230A">
        <w:rPr>
          <w:rFonts w:ascii="Book Antiqua" w:hAnsi="Book Antiqua"/>
          <w:sz w:val="24"/>
          <w:szCs w:val="24"/>
        </w:rPr>
        <w:t>Fukuoka 814-0180, Japan</w:t>
      </w:r>
    </w:p>
    <w:p w:rsidR="00756D81" w:rsidRPr="0033230A" w:rsidRDefault="00756D81" w:rsidP="002727E1">
      <w:pPr>
        <w:widowControl/>
        <w:spacing w:line="360" w:lineRule="auto"/>
        <w:rPr>
          <w:rFonts w:ascii="Book Antiqua" w:eastAsia="宋体" w:hAnsi="Book Antiqua"/>
          <w:b/>
          <w:sz w:val="24"/>
          <w:szCs w:val="24"/>
          <w:lang w:eastAsia="zh-CN"/>
        </w:rPr>
      </w:pPr>
    </w:p>
    <w:p w:rsidR="00893524" w:rsidRPr="0033230A" w:rsidRDefault="00803019" w:rsidP="002727E1">
      <w:pPr>
        <w:widowControl/>
        <w:spacing w:line="360" w:lineRule="auto"/>
        <w:rPr>
          <w:rFonts w:ascii="Book Antiqua" w:eastAsia="宋体" w:hAnsi="Book Antiqua"/>
          <w:sz w:val="24"/>
          <w:szCs w:val="24"/>
          <w:lang w:eastAsia="zh-CN"/>
        </w:rPr>
      </w:pPr>
      <w:r w:rsidRPr="0033230A">
        <w:rPr>
          <w:rFonts w:ascii="Book Antiqua" w:hAnsi="Book Antiqua"/>
          <w:b/>
          <w:sz w:val="24"/>
          <w:szCs w:val="24"/>
        </w:rPr>
        <w:t>Author contributions:</w:t>
      </w:r>
      <w:r w:rsidRPr="0033230A">
        <w:rPr>
          <w:rFonts w:ascii="Book Antiqua" w:hAnsi="Book Antiqua"/>
          <w:sz w:val="24"/>
          <w:szCs w:val="24"/>
        </w:rPr>
        <w:t xml:space="preserve"> Umemoto</w:t>
      </w:r>
      <w:r w:rsidRPr="0033230A">
        <w:rPr>
          <w:rFonts w:ascii="Book Antiqua" w:eastAsia="宋体" w:hAnsi="Book Antiqua"/>
          <w:sz w:val="24"/>
          <w:szCs w:val="24"/>
          <w:lang w:eastAsia="zh-CN"/>
        </w:rPr>
        <w:t xml:space="preserve"> G solely contributed to this manuscript.</w:t>
      </w:r>
    </w:p>
    <w:p w:rsidR="00803019" w:rsidRPr="0033230A" w:rsidRDefault="00803019" w:rsidP="002727E1">
      <w:pPr>
        <w:spacing w:line="360" w:lineRule="auto"/>
        <w:rPr>
          <w:rFonts w:ascii="Book Antiqua" w:eastAsia="宋体" w:hAnsi="Book Antiqua" w:cs="TimesNewRomanPS-BoldItalicMT"/>
          <w:b/>
          <w:bCs/>
          <w:iCs/>
          <w:sz w:val="24"/>
          <w:szCs w:val="24"/>
          <w:lang w:eastAsia="zh-CN"/>
        </w:rPr>
      </w:pPr>
    </w:p>
    <w:p w:rsidR="00803019" w:rsidRPr="0033230A" w:rsidRDefault="00803019" w:rsidP="002727E1">
      <w:pPr>
        <w:widowControl/>
        <w:spacing w:line="360" w:lineRule="auto"/>
        <w:rPr>
          <w:rStyle w:val="Hyperlink"/>
          <w:rFonts w:ascii="Book Antiqua" w:eastAsia="宋体" w:hAnsi="Book Antiqua"/>
          <w:color w:val="auto"/>
          <w:sz w:val="24"/>
          <w:szCs w:val="24"/>
          <w:u w:val="none"/>
          <w:lang w:eastAsia="zh-CN"/>
        </w:rPr>
      </w:pPr>
      <w:r w:rsidRPr="0033230A">
        <w:rPr>
          <w:rFonts w:ascii="Book Antiqua" w:hAnsi="Book Antiqua" w:cs="TimesNewRomanPS-BoldItalicMT"/>
          <w:b/>
          <w:bCs/>
          <w:iCs/>
          <w:sz w:val="24"/>
          <w:szCs w:val="24"/>
        </w:rPr>
        <w:t xml:space="preserve">Conflict-of-interest: </w:t>
      </w:r>
      <w:r w:rsidRPr="0033230A">
        <w:rPr>
          <w:rStyle w:val="Hyperlink"/>
          <w:rFonts w:ascii="Book Antiqua" w:hAnsi="Book Antiqua"/>
          <w:color w:val="auto"/>
          <w:sz w:val="24"/>
          <w:szCs w:val="24"/>
          <w:u w:val="none"/>
        </w:rPr>
        <w:t>I certify that there is no conflict of interest with any financial organization regarding the material discussed in the manuscript.</w:t>
      </w:r>
    </w:p>
    <w:p w:rsidR="00803019" w:rsidRPr="0033230A" w:rsidRDefault="00803019" w:rsidP="002727E1">
      <w:pPr>
        <w:spacing w:line="360" w:lineRule="auto"/>
        <w:rPr>
          <w:rFonts w:ascii="Book Antiqua" w:eastAsia="宋体" w:hAnsi="Book Antiqua" w:cs="Garamond"/>
          <w:sz w:val="24"/>
          <w:szCs w:val="24"/>
          <w:lang w:eastAsia="zh-CN"/>
        </w:rPr>
      </w:pPr>
    </w:p>
    <w:p w:rsidR="00803019" w:rsidRPr="0033230A" w:rsidRDefault="00803019" w:rsidP="002727E1">
      <w:pPr>
        <w:spacing w:line="360" w:lineRule="auto"/>
        <w:rPr>
          <w:rFonts w:ascii="Book Antiqua" w:hAnsi="Book Antiqua"/>
          <w:sz w:val="24"/>
          <w:szCs w:val="24"/>
        </w:rPr>
      </w:pPr>
      <w:bookmarkStart w:id="0" w:name="OLE_LINK507"/>
      <w:bookmarkStart w:id="1" w:name="OLE_LINK506"/>
      <w:bookmarkStart w:id="2" w:name="OLE_LINK496"/>
      <w:bookmarkStart w:id="3" w:name="OLE_LINK479"/>
      <w:r w:rsidRPr="0033230A">
        <w:rPr>
          <w:rFonts w:ascii="Book Antiqua" w:hAnsi="Book Antiqua"/>
          <w:b/>
          <w:sz w:val="24"/>
          <w:szCs w:val="24"/>
        </w:rPr>
        <w:t xml:space="preserve">Open-Access: </w:t>
      </w:r>
      <w:r w:rsidRPr="0033230A">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t>
      </w:r>
      <w:r w:rsidRPr="0033230A">
        <w:rPr>
          <w:rFonts w:ascii="Book Antiqua" w:hAnsi="Book Antiqua"/>
          <w:sz w:val="24"/>
          <w:szCs w:val="24"/>
        </w:rPr>
        <w:lastRenderedPageBreak/>
        <w:t xml:space="preserve">works on different terms, provided the original work is properly cited and the use is non-commercial. See: </w:t>
      </w:r>
      <w:hyperlink r:id="rId7" w:history="1">
        <w:r w:rsidRPr="0033230A">
          <w:rPr>
            <w:rStyle w:val="Hyperlink"/>
            <w:rFonts w:ascii="Book Antiqua" w:hAnsi="Book Antiqua"/>
            <w:color w:val="auto"/>
            <w:sz w:val="24"/>
            <w:szCs w:val="24"/>
          </w:rPr>
          <w:t>http://creativecommons.org/licenses/by-nc/4.0/</w:t>
        </w:r>
      </w:hyperlink>
      <w:bookmarkEnd w:id="0"/>
      <w:bookmarkEnd w:id="1"/>
      <w:bookmarkEnd w:id="2"/>
      <w:bookmarkEnd w:id="3"/>
    </w:p>
    <w:p w:rsidR="00803019" w:rsidRPr="0033230A" w:rsidRDefault="00803019" w:rsidP="002727E1">
      <w:pPr>
        <w:widowControl/>
        <w:spacing w:line="360" w:lineRule="auto"/>
        <w:rPr>
          <w:rFonts w:ascii="Book Antiqua" w:eastAsia="宋体" w:hAnsi="Book Antiqua"/>
          <w:sz w:val="24"/>
          <w:szCs w:val="24"/>
          <w:lang w:eastAsia="zh-CN"/>
        </w:rPr>
      </w:pPr>
    </w:p>
    <w:p w:rsidR="00756D81" w:rsidRPr="0033230A" w:rsidRDefault="00803019" w:rsidP="002727E1">
      <w:pPr>
        <w:spacing w:line="360" w:lineRule="auto"/>
        <w:rPr>
          <w:rFonts w:ascii="Book Antiqua" w:eastAsia="宋体" w:hAnsi="Book Antiqua"/>
          <w:sz w:val="24"/>
          <w:szCs w:val="24"/>
          <w:lang w:eastAsia="zh-CN"/>
        </w:rPr>
      </w:pPr>
      <w:r w:rsidRPr="0033230A">
        <w:rPr>
          <w:rFonts w:ascii="Book Antiqua" w:hAnsi="Book Antiqua"/>
          <w:b/>
          <w:sz w:val="24"/>
          <w:szCs w:val="24"/>
        </w:rPr>
        <w:t>Correspondence to:</w:t>
      </w:r>
      <w:r w:rsidRPr="0033230A">
        <w:rPr>
          <w:rFonts w:ascii="Book Antiqua" w:eastAsia="宋体" w:hAnsi="Book Antiqua"/>
          <w:b/>
          <w:sz w:val="24"/>
          <w:szCs w:val="24"/>
          <w:lang w:eastAsia="zh-CN"/>
        </w:rPr>
        <w:t xml:space="preserve"> </w:t>
      </w:r>
      <w:r w:rsidR="00756D81" w:rsidRPr="0033230A">
        <w:rPr>
          <w:rFonts w:ascii="Book Antiqua" w:hAnsi="Book Antiqua"/>
          <w:b/>
          <w:sz w:val="24"/>
          <w:szCs w:val="24"/>
        </w:rPr>
        <w:t>George Umemoto, DDS, PhD</w:t>
      </w:r>
      <w:r w:rsidRPr="0033230A">
        <w:rPr>
          <w:rFonts w:ascii="Book Antiqua" w:eastAsia="宋体" w:hAnsi="Book Antiqua"/>
          <w:b/>
          <w:sz w:val="24"/>
          <w:szCs w:val="24"/>
          <w:lang w:eastAsia="zh-CN"/>
        </w:rPr>
        <w:t>,</w:t>
      </w:r>
      <w:r w:rsidRPr="0033230A">
        <w:rPr>
          <w:rFonts w:ascii="Book Antiqua" w:eastAsia="宋体" w:hAnsi="Book Antiqua"/>
          <w:sz w:val="24"/>
          <w:szCs w:val="24"/>
          <w:lang w:eastAsia="zh-CN"/>
        </w:rPr>
        <w:t xml:space="preserve"> </w:t>
      </w:r>
      <w:r w:rsidR="00756D81" w:rsidRPr="0033230A">
        <w:rPr>
          <w:rFonts w:ascii="Book Antiqua" w:hAnsi="Book Antiqua"/>
          <w:bCs/>
          <w:sz w:val="24"/>
          <w:szCs w:val="24"/>
        </w:rPr>
        <w:t>Department of Oral and Maxillofacial Surgery, Faculty of Medicine</w:t>
      </w:r>
      <w:r w:rsidR="00756D81" w:rsidRPr="0033230A">
        <w:rPr>
          <w:rFonts w:ascii="Book Antiqua" w:hAnsi="Book Antiqua"/>
          <w:sz w:val="24"/>
          <w:szCs w:val="24"/>
        </w:rPr>
        <w:t>, Fukuoka University</w:t>
      </w:r>
      <w:r w:rsidR="001D3147" w:rsidRPr="0033230A">
        <w:rPr>
          <w:rFonts w:ascii="Book Antiqua" w:hAnsi="Book Antiqua"/>
          <w:sz w:val="24"/>
          <w:szCs w:val="24"/>
        </w:rPr>
        <w:t xml:space="preserve">, </w:t>
      </w:r>
      <w:r w:rsidR="00756D81" w:rsidRPr="0033230A">
        <w:rPr>
          <w:rFonts w:ascii="Book Antiqua" w:hAnsi="Book Antiqua"/>
          <w:sz w:val="24"/>
          <w:szCs w:val="24"/>
        </w:rPr>
        <w:t>7-45-1 Nanakuma, Jonan-ku, Fukuoka 814-0180, Japan</w:t>
      </w:r>
      <w:r w:rsidRPr="0033230A">
        <w:rPr>
          <w:rFonts w:ascii="Book Antiqua" w:eastAsia="宋体" w:hAnsi="Book Antiqua"/>
          <w:sz w:val="24"/>
          <w:szCs w:val="24"/>
          <w:lang w:eastAsia="zh-CN"/>
        </w:rPr>
        <w:t>.</w:t>
      </w:r>
      <w:r w:rsidRPr="0033230A">
        <w:rPr>
          <w:rFonts w:ascii="Book Antiqua" w:hAnsi="Book Antiqua"/>
          <w:sz w:val="24"/>
          <w:szCs w:val="24"/>
        </w:rPr>
        <w:t xml:space="preserve"> </w:t>
      </w:r>
      <w:hyperlink r:id="rId8" w:history="1">
        <w:r w:rsidRPr="0033230A">
          <w:rPr>
            <w:rStyle w:val="Hyperlink"/>
            <w:rFonts w:ascii="Book Antiqua" w:hAnsi="Book Antiqua"/>
            <w:color w:val="auto"/>
            <w:sz w:val="24"/>
            <w:szCs w:val="24"/>
            <w:u w:val="none"/>
          </w:rPr>
          <w:t>george@minf.med.fukuoka-u.ac.jp</w:t>
        </w:r>
      </w:hyperlink>
    </w:p>
    <w:p w:rsidR="00803019" w:rsidRPr="0033230A" w:rsidRDefault="00803019" w:rsidP="002727E1">
      <w:pPr>
        <w:pStyle w:val="Header"/>
        <w:tabs>
          <w:tab w:val="left" w:pos="851"/>
        </w:tabs>
        <w:snapToGrid/>
        <w:spacing w:line="360" w:lineRule="auto"/>
        <w:rPr>
          <w:rFonts w:ascii="Book Antiqua" w:eastAsia="宋体" w:hAnsi="Book Antiqua"/>
          <w:lang w:eastAsia="zh-CN"/>
        </w:rPr>
      </w:pPr>
    </w:p>
    <w:p w:rsidR="00803019" w:rsidRPr="0033230A" w:rsidRDefault="00756D81" w:rsidP="002727E1">
      <w:pPr>
        <w:pStyle w:val="Header"/>
        <w:tabs>
          <w:tab w:val="left" w:pos="851"/>
        </w:tabs>
        <w:snapToGrid/>
        <w:spacing w:line="360" w:lineRule="auto"/>
        <w:rPr>
          <w:rFonts w:ascii="Book Antiqua" w:eastAsia="宋体" w:hAnsi="Book Antiqua"/>
          <w:lang w:eastAsia="zh-CN"/>
        </w:rPr>
      </w:pPr>
      <w:r w:rsidRPr="0033230A">
        <w:rPr>
          <w:rFonts w:ascii="Book Antiqua" w:hAnsi="Book Antiqua"/>
          <w:b/>
        </w:rPr>
        <w:t>Tel</w:t>
      </w:r>
      <w:r w:rsidR="00803019" w:rsidRPr="0033230A">
        <w:rPr>
          <w:rFonts w:ascii="Book Antiqua" w:eastAsia="宋体" w:hAnsi="Book Antiqua"/>
          <w:b/>
          <w:lang w:eastAsia="zh-CN"/>
        </w:rPr>
        <w:t>ephone</w:t>
      </w:r>
      <w:r w:rsidR="00803019" w:rsidRPr="0033230A">
        <w:rPr>
          <w:rFonts w:ascii="Book Antiqua" w:hAnsi="Book Antiqua"/>
          <w:b/>
        </w:rPr>
        <w:t xml:space="preserve">: </w:t>
      </w:r>
      <w:r w:rsidR="00803019" w:rsidRPr="0033230A">
        <w:rPr>
          <w:rFonts w:ascii="Book Antiqua" w:hAnsi="Book Antiqua"/>
        </w:rPr>
        <w:t>+81-92-801</w:t>
      </w:r>
      <w:r w:rsidRPr="0033230A">
        <w:rPr>
          <w:rFonts w:ascii="Book Antiqua" w:hAnsi="Book Antiqua"/>
        </w:rPr>
        <w:t>1011</w:t>
      </w:r>
    </w:p>
    <w:p w:rsidR="00756D81" w:rsidRPr="0033230A" w:rsidRDefault="00803019" w:rsidP="002727E1">
      <w:pPr>
        <w:pStyle w:val="Header"/>
        <w:tabs>
          <w:tab w:val="left" w:pos="851"/>
        </w:tabs>
        <w:snapToGrid/>
        <w:spacing w:line="360" w:lineRule="auto"/>
        <w:rPr>
          <w:rFonts w:ascii="Book Antiqua" w:hAnsi="Book Antiqua"/>
        </w:rPr>
      </w:pPr>
      <w:r w:rsidRPr="0033230A">
        <w:rPr>
          <w:rFonts w:ascii="Book Antiqua" w:hAnsi="Book Antiqua"/>
          <w:b/>
        </w:rPr>
        <w:t>Fax:</w:t>
      </w:r>
      <w:r w:rsidRPr="0033230A">
        <w:rPr>
          <w:rFonts w:ascii="Book Antiqua" w:hAnsi="Book Antiqua"/>
        </w:rPr>
        <w:t xml:space="preserve"> +81-92-801</w:t>
      </w:r>
      <w:r w:rsidR="00756D81" w:rsidRPr="0033230A">
        <w:rPr>
          <w:rFonts w:ascii="Book Antiqua" w:hAnsi="Book Antiqua"/>
        </w:rPr>
        <w:t>1044</w:t>
      </w:r>
    </w:p>
    <w:p w:rsidR="006A3417" w:rsidRPr="0033230A" w:rsidRDefault="006A3417" w:rsidP="002727E1">
      <w:pPr>
        <w:widowControl/>
        <w:spacing w:line="360" w:lineRule="auto"/>
        <w:rPr>
          <w:rStyle w:val="Hyperlink"/>
          <w:rFonts w:ascii="Book Antiqua" w:eastAsia="宋体" w:hAnsi="Book Antiqua"/>
          <w:color w:val="auto"/>
          <w:sz w:val="24"/>
          <w:szCs w:val="24"/>
          <w:u w:val="none"/>
          <w:lang w:eastAsia="zh-CN"/>
        </w:rPr>
      </w:pPr>
    </w:p>
    <w:p w:rsidR="00803019" w:rsidRPr="0033230A" w:rsidRDefault="00803019" w:rsidP="002727E1">
      <w:pPr>
        <w:spacing w:line="360" w:lineRule="auto"/>
        <w:rPr>
          <w:rFonts w:ascii="Book Antiqua" w:hAnsi="Book Antiqua"/>
          <w:b/>
          <w:sz w:val="24"/>
          <w:szCs w:val="24"/>
        </w:rPr>
      </w:pPr>
      <w:r w:rsidRPr="0033230A">
        <w:rPr>
          <w:rFonts w:ascii="Book Antiqua" w:hAnsi="Book Antiqua"/>
          <w:b/>
          <w:sz w:val="24"/>
          <w:szCs w:val="24"/>
        </w:rPr>
        <w:t>Received:</w:t>
      </w:r>
      <w:r w:rsidRPr="0033230A">
        <w:rPr>
          <w:rFonts w:ascii="Book Antiqua" w:eastAsia="宋体" w:hAnsi="Book Antiqua"/>
          <w:b/>
          <w:sz w:val="24"/>
          <w:szCs w:val="24"/>
          <w:lang w:eastAsia="zh-CN"/>
        </w:rPr>
        <w:t xml:space="preserve"> </w:t>
      </w:r>
      <w:r w:rsidRPr="0033230A">
        <w:rPr>
          <w:rFonts w:ascii="Book Antiqua" w:eastAsia="宋体" w:hAnsi="Book Antiqua"/>
          <w:sz w:val="24"/>
          <w:szCs w:val="24"/>
          <w:lang w:eastAsia="zh-CN"/>
        </w:rPr>
        <w:t>September 28, 2014</w:t>
      </w:r>
      <w:r w:rsidRPr="0033230A">
        <w:rPr>
          <w:rFonts w:ascii="Book Antiqua" w:hAnsi="Book Antiqua"/>
          <w:sz w:val="24"/>
          <w:szCs w:val="24"/>
        </w:rPr>
        <w:t xml:space="preserve">   </w:t>
      </w:r>
    </w:p>
    <w:p w:rsidR="00803019" w:rsidRPr="0033230A" w:rsidRDefault="00803019" w:rsidP="002727E1">
      <w:pPr>
        <w:spacing w:line="360" w:lineRule="auto"/>
        <w:rPr>
          <w:rFonts w:ascii="Book Antiqua" w:hAnsi="Book Antiqua"/>
          <w:b/>
          <w:sz w:val="24"/>
          <w:szCs w:val="24"/>
        </w:rPr>
      </w:pPr>
      <w:r w:rsidRPr="0033230A">
        <w:rPr>
          <w:rFonts w:ascii="Book Antiqua" w:hAnsi="Book Antiqua"/>
          <w:b/>
          <w:sz w:val="24"/>
          <w:szCs w:val="24"/>
        </w:rPr>
        <w:t>Peer-review started:</w:t>
      </w:r>
      <w:r w:rsidRPr="0033230A">
        <w:rPr>
          <w:rFonts w:ascii="Book Antiqua" w:eastAsia="宋体" w:hAnsi="Book Antiqua"/>
          <w:sz w:val="24"/>
          <w:szCs w:val="24"/>
          <w:lang w:eastAsia="zh-CN"/>
        </w:rPr>
        <w:t xml:space="preserve"> September 29, 2014</w:t>
      </w:r>
      <w:r w:rsidRPr="0033230A">
        <w:rPr>
          <w:rFonts w:ascii="Book Antiqua" w:hAnsi="Book Antiqua"/>
          <w:sz w:val="24"/>
          <w:szCs w:val="24"/>
        </w:rPr>
        <w:t xml:space="preserve">   </w:t>
      </w:r>
    </w:p>
    <w:p w:rsidR="00803019" w:rsidRPr="0033230A" w:rsidRDefault="00803019" w:rsidP="002727E1">
      <w:pPr>
        <w:spacing w:line="360" w:lineRule="auto"/>
        <w:rPr>
          <w:rFonts w:ascii="Book Antiqua" w:eastAsia="宋体" w:hAnsi="Book Antiqua"/>
          <w:b/>
          <w:sz w:val="24"/>
          <w:szCs w:val="24"/>
          <w:lang w:eastAsia="zh-CN"/>
        </w:rPr>
      </w:pPr>
      <w:r w:rsidRPr="0033230A">
        <w:rPr>
          <w:rFonts w:ascii="Book Antiqua" w:hAnsi="Book Antiqua"/>
          <w:b/>
          <w:sz w:val="24"/>
          <w:szCs w:val="24"/>
        </w:rPr>
        <w:t>First decision:</w:t>
      </w:r>
      <w:r w:rsidRPr="0033230A">
        <w:rPr>
          <w:rFonts w:ascii="Book Antiqua" w:eastAsia="宋体" w:hAnsi="Book Antiqua"/>
          <w:b/>
          <w:sz w:val="24"/>
          <w:szCs w:val="24"/>
          <w:lang w:eastAsia="zh-CN"/>
        </w:rPr>
        <w:t xml:space="preserve"> </w:t>
      </w:r>
      <w:r w:rsidRPr="0033230A">
        <w:rPr>
          <w:rFonts w:ascii="Book Antiqua" w:eastAsia="宋体" w:hAnsi="Book Antiqua"/>
          <w:sz w:val="24"/>
          <w:szCs w:val="24"/>
          <w:lang w:eastAsia="zh-CN"/>
        </w:rPr>
        <w:t>December 27, 2014</w:t>
      </w:r>
    </w:p>
    <w:p w:rsidR="00803019" w:rsidRPr="0033230A" w:rsidRDefault="00803019" w:rsidP="002727E1">
      <w:pPr>
        <w:spacing w:line="360" w:lineRule="auto"/>
        <w:rPr>
          <w:rFonts w:ascii="Book Antiqua" w:hAnsi="Book Antiqua"/>
          <w:b/>
          <w:sz w:val="24"/>
          <w:szCs w:val="24"/>
        </w:rPr>
      </w:pPr>
      <w:r w:rsidRPr="0033230A">
        <w:rPr>
          <w:rFonts w:ascii="Book Antiqua" w:hAnsi="Book Antiqua"/>
          <w:b/>
          <w:sz w:val="24"/>
          <w:szCs w:val="24"/>
        </w:rPr>
        <w:t>Revised:</w:t>
      </w:r>
      <w:r w:rsidRPr="0033230A">
        <w:rPr>
          <w:rFonts w:ascii="Book Antiqua" w:eastAsia="宋体" w:hAnsi="Book Antiqua"/>
          <w:b/>
          <w:sz w:val="24"/>
          <w:szCs w:val="24"/>
          <w:lang w:eastAsia="zh-CN"/>
        </w:rPr>
        <w:t xml:space="preserve"> </w:t>
      </w:r>
      <w:r w:rsidR="002727E1" w:rsidRPr="0033230A">
        <w:rPr>
          <w:rFonts w:ascii="Book Antiqua" w:eastAsia="宋体" w:hAnsi="Book Antiqua"/>
          <w:sz w:val="24"/>
          <w:szCs w:val="24"/>
          <w:lang w:eastAsia="zh-CN"/>
        </w:rPr>
        <w:t>February 18</w:t>
      </w:r>
      <w:r w:rsidRPr="0033230A">
        <w:rPr>
          <w:rFonts w:ascii="Book Antiqua" w:eastAsia="宋体" w:hAnsi="Book Antiqua"/>
          <w:sz w:val="24"/>
          <w:szCs w:val="24"/>
          <w:lang w:eastAsia="zh-CN"/>
        </w:rPr>
        <w:t>, 2015</w:t>
      </w:r>
      <w:r w:rsidRPr="0033230A">
        <w:rPr>
          <w:rFonts w:ascii="Book Antiqua" w:hAnsi="Book Antiqua"/>
          <w:sz w:val="24"/>
          <w:szCs w:val="24"/>
        </w:rPr>
        <w:t xml:space="preserve">  </w:t>
      </w:r>
    </w:p>
    <w:p w:rsidR="00803019" w:rsidRPr="0033230A" w:rsidRDefault="00803019" w:rsidP="002727E1">
      <w:pPr>
        <w:spacing w:line="360" w:lineRule="auto"/>
        <w:rPr>
          <w:rFonts w:ascii="Book Antiqua" w:hAnsi="Book Antiqua"/>
          <w:b/>
          <w:sz w:val="24"/>
          <w:szCs w:val="24"/>
        </w:rPr>
      </w:pPr>
      <w:r w:rsidRPr="0033230A">
        <w:rPr>
          <w:rFonts w:ascii="Book Antiqua" w:hAnsi="Book Antiqua"/>
          <w:b/>
          <w:sz w:val="24"/>
          <w:szCs w:val="24"/>
        </w:rPr>
        <w:t>Accepted:</w:t>
      </w:r>
      <w:r w:rsidR="004A49EA" w:rsidRPr="004A49EA">
        <w:t xml:space="preserve"> </w:t>
      </w:r>
      <w:bookmarkStart w:id="4" w:name="_GoBack"/>
      <w:r w:rsidR="004A49EA" w:rsidRPr="004A49EA">
        <w:rPr>
          <w:rFonts w:ascii="Book Antiqua" w:hAnsi="Book Antiqua"/>
          <w:sz w:val="24"/>
          <w:szCs w:val="24"/>
        </w:rPr>
        <w:t>March 16, 2015</w:t>
      </w:r>
      <w:r w:rsidRPr="0033230A">
        <w:rPr>
          <w:rFonts w:ascii="Book Antiqua" w:hAnsi="Book Antiqua"/>
          <w:b/>
          <w:sz w:val="24"/>
          <w:szCs w:val="24"/>
        </w:rPr>
        <w:t xml:space="preserve">  </w:t>
      </w:r>
      <w:bookmarkEnd w:id="4"/>
    </w:p>
    <w:p w:rsidR="00803019" w:rsidRPr="0033230A" w:rsidRDefault="00803019" w:rsidP="002727E1">
      <w:pPr>
        <w:spacing w:line="360" w:lineRule="auto"/>
        <w:rPr>
          <w:rFonts w:ascii="Book Antiqua" w:hAnsi="Book Antiqua"/>
          <w:b/>
          <w:sz w:val="24"/>
          <w:szCs w:val="24"/>
        </w:rPr>
      </w:pPr>
      <w:r w:rsidRPr="0033230A">
        <w:rPr>
          <w:rFonts w:ascii="Book Antiqua" w:hAnsi="Book Antiqua"/>
          <w:b/>
          <w:sz w:val="24"/>
          <w:szCs w:val="24"/>
        </w:rPr>
        <w:t>Article in press:</w:t>
      </w:r>
    </w:p>
    <w:p w:rsidR="00803019" w:rsidRPr="0033230A" w:rsidRDefault="00803019" w:rsidP="002727E1">
      <w:pPr>
        <w:spacing w:line="360" w:lineRule="auto"/>
        <w:rPr>
          <w:rFonts w:ascii="Book Antiqua" w:hAnsi="Book Antiqua"/>
          <w:b/>
          <w:sz w:val="24"/>
          <w:szCs w:val="24"/>
        </w:rPr>
      </w:pPr>
      <w:r w:rsidRPr="0033230A">
        <w:rPr>
          <w:rFonts w:ascii="Book Antiqua" w:hAnsi="Book Antiqua"/>
          <w:b/>
          <w:sz w:val="24"/>
          <w:szCs w:val="24"/>
        </w:rPr>
        <w:t xml:space="preserve">Published online: </w:t>
      </w:r>
    </w:p>
    <w:p w:rsidR="00803019" w:rsidRPr="0033230A" w:rsidRDefault="00803019" w:rsidP="002727E1">
      <w:pPr>
        <w:widowControl/>
        <w:spacing w:line="360" w:lineRule="auto"/>
        <w:rPr>
          <w:rStyle w:val="Hyperlink"/>
          <w:rFonts w:ascii="Book Antiqua" w:eastAsia="宋体" w:hAnsi="Book Antiqua"/>
          <w:color w:val="auto"/>
          <w:sz w:val="24"/>
          <w:szCs w:val="24"/>
          <w:u w:val="none"/>
          <w:lang w:eastAsia="zh-CN"/>
        </w:rPr>
      </w:pPr>
    </w:p>
    <w:p w:rsidR="005007EA" w:rsidRPr="0033230A" w:rsidRDefault="005007EA" w:rsidP="002727E1">
      <w:pPr>
        <w:widowControl/>
        <w:spacing w:line="360" w:lineRule="auto"/>
        <w:rPr>
          <w:rFonts w:ascii="Book Antiqua" w:hAnsi="Book Antiqua"/>
          <w:sz w:val="24"/>
          <w:szCs w:val="24"/>
        </w:rPr>
      </w:pPr>
      <w:r w:rsidRPr="0033230A">
        <w:rPr>
          <w:rFonts w:ascii="Book Antiqua" w:hAnsi="Book Antiqua"/>
          <w:b/>
          <w:sz w:val="24"/>
          <w:szCs w:val="24"/>
        </w:rPr>
        <w:t>Abstract</w:t>
      </w:r>
    </w:p>
    <w:p w:rsidR="009D4A8B" w:rsidRPr="0033230A" w:rsidRDefault="00F73144" w:rsidP="002727E1">
      <w:pPr>
        <w:spacing w:line="360" w:lineRule="auto"/>
        <w:rPr>
          <w:rFonts w:ascii="Book Antiqua" w:hAnsi="Book Antiqua"/>
          <w:sz w:val="24"/>
          <w:szCs w:val="24"/>
        </w:rPr>
      </w:pPr>
      <w:r w:rsidRPr="0033230A">
        <w:rPr>
          <w:rFonts w:ascii="Book Antiqua" w:hAnsi="Book Antiqua"/>
          <w:sz w:val="24"/>
          <w:szCs w:val="24"/>
        </w:rPr>
        <w:t>Evaluation of</w:t>
      </w:r>
      <w:r w:rsidR="00E232AE" w:rsidRPr="0033230A">
        <w:rPr>
          <w:rFonts w:ascii="Book Antiqua" w:hAnsi="Book Antiqua"/>
          <w:sz w:val="24"/>
          <w:szCs w:val="24"/>
        </w:rPr>
        <w:t xml:space="preserve"> oral function is useful for tracking longitudinal changes in swallowing function.</w:t>
      </w:r>
      <w:r w:rsidR="009D4A8B" w:rsidRPr="0033230A">
        <w:rPr>
          <w:rFonts w:ascii="Book Antiqua" w:hAnsi="Book Antiqua"/>
          <w:sz w:val="24"/>
          <w:szCs w:val="24"/>
        </w:rPr>
        <w:t xml:space="preserve"> Using videofluoroscopic (VF) images, we </w:t>
      </w:r>
      <w:r w:rsidRPr="0033230A">
        <w:rPr>
          <w:rFonts w:ascii="Book Antiqua" w:hAnsi="Book Antiqua"/>
          <w:sz w:val="24"/>
          <w:szCs w:val="24"/>
        </w:rPr>
        <w:t xml:space="preserve">can </w:t>
      </w:r>
      <w:r w:rsidR="009D4A8B" w:rsidRPr="0033230A">
        <w:rPr>
          <w:rFonts w:ascii="Book Antiqua" w:hAnsi="Book Antiqua"/>
          <w:sz w:val="24"/>
          <w:szCs w:val="24"/>
        </w:rPr>
        <w:t xml:space="preserve">evaluate swallowing function, but it is </w:t>
      </w:r>
      <w:r w:rsidRPr="0033230A">
        <w:rPr>
          <w:rFonts w:ascii="Book Antiqua" w:hAnsi="Book Antiqua"/>
          <w:sz w:val="24"/>
          <w:szCs w:val="24"/>
        </w:rPr>
        <w:t>extremely difficult</w:t>
      </w:r>
      <w:r w:rsidR="009D4A8B" w:rsidRPr="0033230A">
        <w:rPr>
          <w:rFonts w:ascii="Book Antiqua" w:hAnsi="Book Antiqua"/>
          <w:sz w:val="24"/>
          <w:szCs w:val="24"/>
        </w:rPr>
        <w:t xml:space="preserve"> to </w:t>
      </w:r>
      <w:r w:rsidRPr="0033230A">
        <w:rPr>
          <w:rFonts w:ascii="Book Antiqua" w:hAnsi="Book Antiqua"/>
          <w:sz w:val="24"/>
          <w:szCs w:val="24"/>
        </w:rPr>
        <w:t xml:space="preserve">quantitatively </w:t>
      </w:r>
      <w:r w:rsidR="009D4A8B" w:rsidRPr="0033230A">
        <w:rPr>
          <w:rFonts w:ascii="Book Antiqua" w:hAnsi="Book Antiqua"/>
          <w:sz w:val="24"/>
          <w:szCs w:val="24"/>
        </w:rPr>
        <w:t xml:space="preserve">evaluate </w:t>
      </w:r>
      <w:r w:rsidRPr="0033230A">
        <w:rPr>
          <w:rFonts w:ascii="Book Antiqua" w:hAnsi="Book Antiqua"/>
          <w:sz w:val="24"/>
          <w:szCs w:val="24"/>
        </w:rPr>
        <w:t xml:space="preserve">the </w:t>
      </w:r>
      <w:r w:rsidR="009D4A8B" w:rsidRPr="0033230A">
        <w:rPr>
          <w:rFonts w:ascii="Book Antiqua" w:hAnsi="Book Antiqua"/>
          <w:sz w:val="24"/>
          <w:szCs w:val="24"/>
        </w:rPr>
        <w:t>oral phase. Recently,</w:t>
      </w:r>
      <w:r w:rsidRPr="0033230A">
        <w:rPr>
          <w:rFonts w:ascii="Book Antiqua" w:hAnsi="Book Antiqua"/>
          <w:sz w:val="24"/>
          <w:szCs w:val="24"/>
        </w:rPr>
        <w:t xml:space="preserve"> several</w:t>
      </w:r>
      <w:r w:rsidR="009D4A8B" w:rsidRPr="0033230A">
        <w:rPr>
          <w:rFonts w:ascii="Book Antiqua" w:hAnsi="Book Antiqua"/>
          <w:sz w:val="24"/>
          <w:szCs w:val="24"/>
        </w:rPr>
        <w:t xml:space="preserve"> studies have tried to </w:t>
      </w:r>
      <w:r w:rsidRPr="0033230A">
        <w:rPr>
          <w:rFonts w:ascii="Book Antiqua" w:hAnsi="Book Antiqua"/>
          <w:sz w:val="24"/>
          <w:szCs w:val="24"/>
        </w:rPr>
        <w:t xml:space="preserve">quantitatively </w:t>
      </w:r>
      <w:r w:rsidR="009D4A8B" w:rsidRPr="0033230A">
        <w:rPr>
          <w:rFonts w:ascii="Book Antiqua" w:hAnsi="Book Antiqua"/>
          <w:sz w:val="24"/>
          <w:szCs w:val="24"/>
        </w:rPr>
        <w:t xml:space="preserve">assess tongue </w:t>
      </w:r>
      <w:r w:rsidR="009D4A8B" w:rsidRPr="0033230A">
        <w:rPr>
          <w:rFonts w:ascii="Book Antiqua" w:hAnsi="Book Antiqua"/>
          <w:sz w:val="24"/>
          <w:szCs w:val="24"/>
        </w:rPr>
        <w:lastRenderedPageBreak/>
        <w:t>function</w:t>
      </w:r>
      <w:r w:rsidRPr="0033230A">
        <w:rPr>
          <w:rFonts w:ascii="Book Antiqua" w:hAnsi="Book Antiqua"/>
          <w:sz w:val="24"/>
          <w:szCs w:val="24"/>
        </w:rPr>
        <w:t xml:space="preserve"> by analyzing tongue movement</w:t>
      </w:r>
      <w:r w:rsidR="009D4A8B" w:rsidRPr="0033230A">
        <w:rPr>
          <w:rFonts w:ascii="Book Antiqua" w:hAnsi="Book Antiqua"/>
          <w:sz w:val="24"/>
          <w:szCs w:val="24"/>
        </w:rPr>
        <w:t xml:space="preserve"> on </w:t>
      </w:r>
      <w:r w:rsidR="009D4A8B" w:rsidRPr="0033230A">
        <w:rPr>
          <w:rFonts w:ascii="Book Antiqua" w:hAnsi="Book Antiqua" w:cs="Verdana"/>
          <w:kern w:val="0"/>
          <w:sz w:val="24"/>
          <w:szCs w:val="24"/>
        </w:rPr>
        <w:t>VF images</w:t>
      </w:r>
      <w:r w:rsidRPr="0033230A">
        <w:rPr>
          <w:rFonts w:ascii="Book Antiqua" w:hAnsi="Book Antiqua" w:cs="Verdana"/>
          <w:kern w:val="0"/>
          <w:sz w:val="24"/>
          <w:szCs w:val="24"/>
        </w:rPr>
        <w:t>, to</w:t>
      </w:r>
      <w:r w:rsidR="009D4A8B" w:rsidRPr="0033230A">
        <w:rPr>
          <w:rFonts w:ascii="Book Antiqua" w:hAnsi="Book Antiqua" w:cs="Verdana"/>
          <w:kern w:val="0"/>
          <w:sz w:val="24"/>
          <w:szCs w:val="24"/>
        </w:rPr>
        <w:t xml:space="preserve"> </w:t>
      </w:r>
      <w:r w:rsidRPr="0033230A">
        <w:rPr>
          <w:rFonts w:ascii="Book Antiqua" w:hAnsi="Book Antiqua" w:cs="Verdana"/>
          <w:kern w:val="0"/>
          <w:sz w:val="24"/>
          <w:szCs w:val="24"/>
        </w:rPr>
        <w:t>measure</w:t>
      </w:r>
      <w:r w:rsidR="009D4A8B" w:rsidRPr="0033230A">
        <w:rPr>
          <w:rFonts w:ascii="Book Antiqua" w:hAnsi="Book Antiqua" w:cs="Verdana"/>
          <w:kern w:val="0"/>
          <w:sz w:val="24"/>
          <w:szCs w:val="24"/>
        </w:rPr>
        <w:t xml:space="preserve"> tongue thickness </w:t>
      </w:r>
      <w:r w:rsidRPr="0033230A">
        <w:rPr>
          <w:rFonts w:ascii="Book Antiqua" w:hAnsi="Book Antiqua" w:cs="Verdana"/>
          <w:kern w:val="0"/>
          <w:sz w:val="24"/>
          <w:szCs w:val="24"/>
        </w:rPr>
        <w:t>by</w:t>
      </w:r>
      <w:r w:rsidR="009D4A8B" w:rsidRPr="0033230A">
        <w:rPr>
          <w:rFonts w:ascii="Book Antiqua" w:hAnsi="Book Antiqua" w:cs="Verdana"/>
          <w:kern w:val="0"/>
          <w:sz w:val="24"/>
          <w:szCs w:val="24"/>
        </w:rPr>
        <w:t xml:space="preserve"> ultrasonography</w:t>
      </w:r>
      <w:r w:rsidR="009D4A8B" w:rsidRPr="0033230A">
        <w:rPr>
          <w:rFonts w:ascii="Book Antiqua" w:hAnsi="Book Antiqua"/>
          <w:sz w:val="24"/>
          <w:szCs w:val="24"/>
        </w:rPr>
        <w:t>,</w:t>
      </w:r>
      <w:r w:rsidR="009D4A8B" w:rsidRPr="0033230A">
        <w:rPr>
          <w:rFonts w:ascii="Book Antiqua" w:hAnsi="Book Antiqua" w:cs="Verdana"/>
          <w:kern w:val="0"/>
          <w:sz w:val="24"/>
          <w:szCs w:val="24"/>
        </w:rPr>
        <w:t xml:space="preserve"> and </w:t>
      </w:r>
      <w:r w:rsidRPr="0033230A">
        <w:rPr>
          <w:rFonts w:ascii="Book Antiqua" w:hAnsi="Book Antiqua" w:cs="Verdana"/>
          <w:kern w:val="0"/>
          <w:sz w:val="24"/>
          <w:szCs w:val="24"/>
        </w:rPr>
        <w:t xml:space="preserve">to measure </w:t>
      </w:r>
      <w:r w:rsidR="009D4A8B" w:rsidRPr="0033230A">
        <w:rPr>
          <w:rFonts w:ascii="Book Antiqua" w:hAnsi="Book Antiqua" w:cs="Verdana"/>
          <w:kern w:val="0"/>
          <w:sz w:val="24"/>
          <w:szCs w:val="24"/>
        </w:rPr>
        <w:t>tongue pressure</w:t>
      </w:r>
      <w:r w:rsidR="00CA0B94" w:rsidRPr="0033230A">
        <w:rPr>
          <w:rFonts w:ascii="Book Antiqua" w:hAnsi="Book Antiqua" w:cs="Verdana"/>
          <w:kern w:val="0"/>
          <w:sz w:val="24"/>
          <w:szCs w:val="24"/>
        </w:rPr>
        <w:t xml:space="preserve"> as surrogate for </w:t>
      </w:r>
      <w:r w:rsidRPr="0033230A">
        <w:rPr>
          <w:rFonts w:ascii="Book Antiqua" w:hAnsi="Book Antiqua" w:cs="Verdana"/>
          <w:kern w:val="0"/>
          <w:sz w:val="24"/>
          <w:szCs w:val="24"/>
        </w:rPr>
        <w:t>tongue strength</w:t>
      </w:r>
      <w:r w:rsidR="009D4A8B" w:rsidRPr="0033230A">
        <w:rPr>
          <w:rFonts w:ascii="Book Antiqua" w:hAnsi="Book Antiqua" w:cs="Verdana"/>
          <w:kern w:val="0"/>
          <w:sz w:val="24"/>
          <w:szCs w:val="24"/>
        </w:rPr>
        <w:t>.</w:t>
      </w:r>
      <w:r w:rsidR="008F3FC8" w:rsidRPr="0033230A">
        <w:rPr>
          <w:rFonts w:ascii="Book Antiqua" w:hAnsi="Book Antiqua"/>
          <w:sz w:val="24"/>
          <w:szCs w:val="24"/>
        </w:rPr>
        <w:t xml:space="preserve"> </w:t>
      </w:r>
      <w:r w:rsidR="009D4A8B" w:rsidRPr="0033230A">
        <w:rPr>
          <w:rFonts w:ascii="Book Antiqua" w:hAnsi="Book Antiqua"/>
          <w:sz w:val="24"/>
          <w:szCs w:val="24"/>
        </w:rPr>
        <w:t>In this revi</w:t>
      </w:r>
      <w:r w:rsidRPr="0033230A">
        <w:rPr>
          <w:rFonts w:ascii="Book Antiqua" w:hAnsi="Book Antiqua"/>
          <w:sz w:val="24"/>
          <w:szCs w:val="24"/>
        </w:rPr>
        <w:t>ew article, the</w:t>
      </w:r>
      <w:r w:rsidR="009D4A8B" w:rsidRPr="0033230A">
        <w:rPr>
          <w:rFonts w:ascii="Book Antiqua" w:hAnsi="Book Antiqua"/>
          <w:sz w:val="24"/>
          <w:szCs w:val="24"/>
        </w:rPr>
        <w:t xml:space="preserve"> current </w:t>
      </w:r>
      <w:r w:rsidRPr="0033230A">
        <w:rPr>
          <w:rFonts w:ascii="Book Antiqua" w:hAnsi="Book Antiqua"/>
          <w:sz w:val="24"/>
          <w:szCs w:val="24"/>
        </w:rPr>
        <w:t>state of quantitative assessments of tongue function for</w:t>
      </w:r>
      <w:r w:rsidR="009D4A8B" w:rsidRPr="0033230A">
        <w:rPr>
          <w:rFonts w:ascii="Book Antiqua" w:hAnsi="Book Antiqua"/>
          <w:sz w:val="24"/>
          <w:szCs w:val="24"/>
        </w:rPr>
        <w:t xml:space="preserve"> identification and management of dysphagia in patients with </w:t>
      </w:r>
      <w:r w:rsidR="00DE285C" w:rsidRPr="0033230A">
        <w:rPr>
          <w:rFonts w:ascii="Book Antiqua" w:hAnsi="Book Antiqua"/>
          <w:sz w:val="24"/>
          <w:szCs w:val="24"/>
        </w:rPr>
        <w:t>neuromuscular and other neurological disorders</w:t>
      </w:r>
      <w:r w:rsidR="009D4A8B" w:rsidRPr="0033230A">
        <w:rPr>
          <w:rFonts w:ascii="Book Antiqua" w:hAnsi="Book Antiqua" w:cs="Verdana"/>
          <w:kern w:val="0"/>
          <w:sz w:val="24"/>
          <w:szCs w:val="24"/>
        </w:rPr>
        <w:t xml:space="preserve"> (</w:t>
      </w:r>
      <w:r w:rsidR="00C459FC" w:rsidRPr="0033230A">
        <w:rPr>
          <w:rFonts w:ascii="Book Antiqua" w:hAnsi="Book Antiqua" w:cs="Verdana"/>
          <w:kern w:val="0"/>
          <w:sz w:val="24"/>
          <w:szCs w:val="24"/>
        </w:rPr>
        <w:t>N</w:t>
      </w:r>
      <w:r w:rsidR="00DE285C" w:rsidRPr="0033230A">
        <w:rPr>
          <w:rFonts w:ascii="Book Antiqua" w:hAnsi="Book Antiqua" w:cs="Verdana"/>
          <w:kern w:val="0"/>
          <w:sz w:val="24"/>
          <w:szCs w:val="24"/>
        </w:rPr>
        <w:t>N</w:t>
      </w:r>
      <w:r w:rsidR="00C459FC" w:rsidRPr="0033230A">
        <w:rPr>
          <w:rFonts w:ascii="Book Antiqua" w:hAnsi="Book Antiqua" w:cs="Verdana"/>
          <w:kern w:val="0"/>
          <w:sz w:val="24"/>
          <w:szCs w:val="24"/>
        </w:rPr>
        <w:t>MD</w:t>
      </w:r>
      <w:r w:rsidR="009D4A8B" w:rsidRPr="0033230A">
        <w:rPr>
          <w:rFonts w:ascii="Book Antiqua" w:hAnsi="Book Antiqua" w:cs="Verdana"/>
          <w:kern w:val="0"/>
          <w:sz w:val="24"/>
          <w:szCs w:val="24"/>
        </w:rPr>
        <w:t>)</w:t>
      </w:r>
      <w:r w:rsidRPr="0033230A">
        <w:rPr>
          <w:rFonts w:ascii="Book Antiqua" w:hAnsi="Book Antiqua" w:cs="Verdana"/>
          <w:kern w:val="0"/>
          <w:sz w:val="24"/>
          <w:szCs w:val="24"/>
        </w:rPr>
        <w:t xml:space="preserve"> has been outlined</w:t>
      </w:r>
      <w:r w:rsidR="009D4A8B" w:rsidRPr="0033230A">
        <w:rPr>
          <w:rFonts w:ascii="Book Antiqua" w:hAnsi="Book Antiqua"/>
          <w:sz w:val="24"/>
          <w:szCs w:val="24"/>
        </w:rPr>
        <w:t>.</w:t>
      </w:r>
      <w:r w:rsidRPr="0033230A">
        <w:rPr>
          <w:rFonts w:ascii="Book Antiqua" w:hAnsi="Book Antiqua"/>
          <w:sz w:val="24"/>
          <w:szCs w:val="24"/>
        </w:rPr>
        <w:t xml:space="preserve"> Disturbed bolus transport in patients with </w:t>
      </w:r>
      <w:r w:rsidR="00C459FC" w:rsidRPr="0033230A">
        <w:rPr>
          <w:rFonts w:ascii="Book Antiqua" w:hAnsi="Book Antiqua"/>
          <w:sz w:val="24"/>
          <w:szCs w:val="24"/>
        </w:rPr>
        <w:t>NNMD</w:t>
      </w:r>
      <w:r w:rsidRPr="0033230A">
        <w:rPr>
          <w:rFonts w:ascii="Book Antiqua" w:hAnsi="Book Antiqua"/>
          <w:sz w:val="24"/>
          <w:szCs w:val="24"/>
        </w:rPr>
        <w:t xml:space="preserve"> has been </w:t>
      </w:r>
      <w:r w:rsidR="00907006" w:rsidRPr="0033230A">
        <w:rPr>
          <w:rFonts w:ascii="Book Antiqua" w:hAnsi="Book Antiqua"/>
          <w:sz w:val="24"/>
          <w:szCs w:val="24"/>
        </w:rPr>
        <w:t xml:space="preserve">quantitatively measured </w:t>
      </w:r>
      <w:r w:rsidR="0080563E" w:rsidRPr="0033230A">
        <w:rPr>
          <w:rFonts w:ascii="Book Antiqua" w:hAnsi="Book Antiqua" w:cs="Verdana"/>
          <w:kern w:val="0"/>
          <w:sz w:val="24"/>
          <w:szCs w:val="24"/>
        </w:rPr>
        <w:t xml:space="preserve">on VF images </w:t>
      </w:r>
      <w:r w:rsidR="00907006" w:rsidRPr="0033230A">
        <w:rPr>
          <w:rFonts w:ascii="Book Antiqua" w:hAnsi="Book Antiqua" w:cs="Verdana"/>
          <w:kern w:val="0"/>
          <w:sz w:val="24"/>
          <w:szCs w:val="24"/>
        </w:rPr>
        <w:t xml:space="preserve">by </w:t>
      </w:r>
      <w:r w:rsidR="008F3FC8" w:rsidRPr="0033230A">
        <w:rPr>
          <w:rFonts w:ascii="Book Antiqua" w:hAnsi="Book Antiqua" w:cs="Verdana"/>
          <w:kern w:val="0"/>
          <w:sz w:val="24"/>
          <w:szCs w:val="24"/>
        </w:rPr>
        <w:t>analyzing</w:t>
      </w:r>
      <w:r w:rsidR="0080563E" w:rsidRPr="0033230A">
        <w:rPr>
          <w:rFonts w:ascii="Book Antiqua" w:hAnsi="Book Antiqua" w:cs="Verdana"/>
          <w:kern w:val="0"/>
          <w:sz w:val="24"/>
          <w:szCs w:val="24"/>
        </w:rPr>
        <w:t xml:space="preserve"> </w:t>
      </w:r>
      <w:r w:rsidR="000F0635" w:rsidRPr="0033230A">
        <w:rPr>
          <w:rFonts w:ascii="Book Antiqua" w:hAnsi="Book Antiqua" w:cs="Verdana"/>
          <w:kern w:val="0"/>
          <w:sz w:val="24"/>
          <w:szCs w:val="24"/>
        </w:rPr>
        <w:t xml:space="preserve">tongue base movement and </w:t>
      </w:r>
      <w:r w:rsidR="0080563E" w:rsidRPr="0033230A">
        <w:rPr>
          <w:rFonts w:ascii="Book Antiqua" w:hAnsi="Book Antiqua" w:cs="Verdana"/>
          <w:kern w:val="0"/>
          <w:sz w:val="24"/>
          <w:szCs w:val="24"/>
        </w:rPr>
        <w:t xml:space="preserve">bolus transport from the mouth to the pharynx. </w:t>
      </w:r>
      <w:r w:rsidR="00907006" w:rsidRPr="0033230A">
        <w:rPr>
          <w:rFonts w:ascii="Book Antiqua" w:hAnsi="Book Antiqua"/>
          <w:kern w:val="0"/>
          <w:sz w:val="24"/>
          <w:szCs w:val="24"/>
        </w:rPr>
        <w:t>E</w:t>
      </w:r>
      <w:r w:rsidR="0080563E" w:rsidRPr="0033230A">
        <w:rPr>
          <w:rFonts w:ascii="Book Antiqua" w:hAnsi="Book Antiqua"/>
          <w:kern w:val="0"/>
          <w:sz w:val="24"/>
          <w:szCs w:val="24"/>
        </w:rPr>
        <w:t xml:space="preserve">nlarged tongue in </w:t>
      </w:r>
      <w:r w:rsidR="00907006" w:rsidRPr="0033230A">
        <w:rPr>
          <w:rFonts w:ascii="Book Antiqua" w:hAnsi="Book Antiqua"/>
          <w:kern w:val="0"/>
          <w:sz w:val="24"/>
          <w:szCs w:val="24"/>
        </w:rPr>
        <w:t>Duchenne muscular d</w:t>
      </w:r>
      <w:r w:rsidR="008C1B37" w:rsidRPr="0033230A">
        <w:rPr>
          <w:rFonts w:ascii="Book Antiqua" w:hAnsi="Book Antiqua"/>
          <w:kern w:val="0"/>
          <w:sz w:val="24"/>
          <w:szCs w:val="24"/>
        </w:rPr>
        <w:t>ystrophy</w:t>
      </w:r>
      <w:r w:rsidR="00907006" w:rsidRPr="0033230A">
        <w:rPr>
          <w:rFonts w:ascii="Book Antiqua" w:hAnsi="Book Antiqua"/>
          <w:kern w:val="0"/>
          <w:sz w:val="24"/>
          <w:szCs w:val="24"/>
        </w:rPr>
        <w:t xml:space="preserve"> patients were observed</w:t>
      </w:r>
      <w:r w:rsidR="0080563E" w:rsidRPr="0033230A">
        <w:rPr>
          <w:rFonts w:ascii="Book Antiqua" w:hAnsi="Book Antiqua"/>
          <w:kern w:val="0"/>
          <w:sz w:val="24"/>
          <w:szCs w:val="24"/>
        </w:rPr>
        <w:t xml:space="preserve"> by measuring the transverse width of the tongue</w:t>
      </w:r>
      <w:r w:rsidR="00907006" w:rsidRPr="0033230A">
        <w:rPr>
          <w:rFonts w:ascii="Book Antiqua" w:hAnsi="Book Antiqua"/>
          <w:kern w:val="0"/>
          <w:sz w:val="24"/>
          <w:szCs w:val="24"/>
        </w:rPr>
        <w:t xml:space="preserve"> on </w:t>
      </w:r>
      <w:r w:rsidR="00907006" w:rsidRPr="0033230A">
        <w:rPr>
          <w:rFonts w:ascii="Book Antiqua" w:hAnsi="Book Antiqua" w:cs="Verdana"/>
          <w:kern w:val="0"/>
          <w:sz w:val="24"/>
          <w:szCs w:val="24"/>
        </w:rPr>
        <w:t>ultrasound</w:t>
      </w:r>
      <w:r w:rsidR="0080563E" w:rsidRPr="0033230A">
        <w:rPr>
          <w:rFonts w:ascii="Book Antiqua" w:hAnsi="Book Antiqua"/>
          <w:kern w:val="0"/>
          <w:sz w:val="24"/>
          <w:szCs w:val="24"/>
        </w:rPr>
        <w:t xml:space="preserve">. </w:t>
      </w:r>
      <w:r w:rsidR="00907006" w:rsidRPr="0033230A">
        <w:rPr>
          <w:rFonts w:ascii="Book Antiqua" w:hAnsi="Book Antiqua"/>
          <w:kern w:val="0"/>
          <w:sz w:val="24"/>
          <w:szCs w:val="24"/>
        </w:rPr>
        <w:t>Tongue pressures that were measured</w:t>
      </w:r>
      <w:r w:rsidR="00907006" w:rsidRPr="0033230A">
        <w:rPr>
          <w:rFonts w:ascii="Book Antiqua" w:hAnsi="Book Antiqua" w:cs="Verdana"/>
          <w:kern w:val="0"/>
          <w:sz w:val="24"/>
          <w:szCs w:val="24"/>
        </w:rPr>
        <w:t xml:space="preserve"> using a handheld</w:t>
      </w:r>
      <w:r w:rsidR="008F3FC8" w:rsidRPr="0033230A">
        <w:rPr>
          <w:rFonts w:ascii="Book Antiqua" w:hAnsi="Book Antiqua" w:cs="Verdana"/>
          <w:kern w:val="0"/>
          <w:sz w:val="24"/>
          <w:szCs w:val="24"/>
        </w:rPr>
        <w:t xml:space="preserve"> probe in </w:t>
      </w:r>
      <w:r w:rsidR="00C459FC" w:rsidRPr="0033230A">
        <w:rPr>
          <w:rFonts w:ascii="Book Antiqua" w:hAnsi="Book Antiqua" w:cs="Verdana"/>
          <w:kern w:val="0"/>
          <w:sz w:val="24"/>
          <w:szCs w:val="24"/>
        </w:rPr>
        <w:t>NNMD</w:t>
      </w:r>
      <w:r w:rsidR="008F3FC8" w:rsidRPr="0033230A">
        <w:rPr>
          <w:rFonts w:ascii="Book Antiqua" w:hAnsi="Book Antiqua" w:cs="Verdana"/>
          <w:kern w:val="0"/>
          <w:sz w:val="24"/>
          <w:szCs w:val="24"/>
        </w:rPr>
        <w:t xml:space="preserve"> patients we</w:t>
      </w:r>
      <w:r w:rsidR="00907006" w:rsidRPr="0033230A">
        <w:rPr>
          <w:rFonts w:ascii="Book Antiqua" w:hAnsi="Book Antiqua" w:cs="Verdana"/>
          <w:kern w:val="0"/>
          <w:sz w:val="24"/>
          <w:szCs w:val="24"/>
        </w:rPr>
        <w:t>re less than half of those in healthy subjects</w:t>
      </w:r>
      <w:r w:rsidR="008F3FC8" w:rsidRPr="0033230A">
        <w:rPr>
          <w:rFonts w:ascii="Book Antiqua" w:hAnsi="Book Antiqua" w:cs="Verdana"/>
          <w:kern w:val="0"/>
          <w:sz w:val="24"/>
          <w:szCs w:val="24"/>
        </w:rPr>
        <w:t xml:space="preserve">. </w:t>
      </w:r>
      <w:r w:rsidR="009232B2" w:rsidRPr="0033230A">
        <w:rPr>
          <w:rFonts w:ascii="Book Antiqua" w:hAnsi="Book Antiqua"/>
          <w:sz w:val="24"/>
          <w:szCs w:val="24"/>
        </w:rPr>
        <w:t>More studies are needed to develop guidelines what types of tongue dysfunction give an indication of adjusting diet and introducing tube feeding to NNMD patients.</w:t>
      </w:r>
    </w:p>
    <w:p w:rsidR="005007EA" w:rsidRPr="0033230A" w:rsidRDefault="005007EA" w:rsidP="002727E1">
      <w:pPr>
        <w:spacing w:line="360" w:lineRule="auto"/>
        <w:rPr>
          <w:rFonts w:ascii="Book Antiqua" w:hAnsi="Book Antiqua"/>
          <w:b/>
          <w:sz w:val="24"/>
          <w:szCs w:val="24"/>
        </w:rPr>
      </w:pPr>
    </w:p>
    <w:p w:rsidR="00E00768" w:rsidRPr="0033230A" w:rsidRDefault="00E00768" w:rsidP="002727E1">
      <w:pPr>
        <w:widowControl/>
        <w:spacing w:line="360" w:lineRule="auto"/>
        <w:rPr>
          <w:rFonts w:ascii="Book Antiqua" w:hAnsi="Book Antiqua"/>
          <w:sz w:val="24"/>
          <w:szCs w:val="24"/>
        </w:rPr>
      </w:pPr>
      <w:r w:rsidRPr="0033230A">
        <w:rPr>
          <w:rFonts w:ascii="Book Antiqua" w:hAnsi="Book Antiqua"/>
          <w:b/>
          <w:sz w:val="24"/>
          <w:szCs w:val="24"/>
        </w:rPr>
        <w:t xml:space="preserve">Key words: </w:t>
      </w:r>
      <w:r w:rsidR="002727E1" w:rsidRPr="0033230A">
        <w:rPr>
          <w:rFonts w:ascii="Book Antiqua" w:hAnsi="Book Antiqua" w:cs="Verdana"/>
          <w:kern w:val="0"/>
          <w:sz w:val="24"/>
          <w:szCs w:val="24"/>
        </w:rPr>
        <w:t>V</w:t>
      </w:r>
      <w:r w:rsidRPr="0033230A">
        <w:rPr>
          <w:rFonts w:ascii="Book Antiqua" w:hAnsi="Book Antiqua" w:cs="Verdana"/>
          <w:kern w:val="0"/>
          <w:sz w:val="24"/>
          <w:szCs w:val="24"/>
        </w:rPr>
        <w:t>ideofluoroscopy</w:t>
      </w:r>
      <w:r w:rsidR="002727E1" w:rsidRPr="0033230A">
        <w:rPr>
          <w:rFonts w:ascii="Book Antiqua" w:eastAsia="宋体" w:hAnsi="Book Antiqua" w:cs="Verdana"/>
          <w:kern w:val="0"/>
          <w:sz w:val="24"/>
          <w:szCs w:val="24"/>
          <w:lang w:eastAsia="zh-CN"/>
        </w:rPr>
        <w:t>;</w:t>
      </w:r>
      <w:r w:rsidRPr="0033230A">
        <w:rPr>
          <w:rFonts w:ascii="Book Antiqua" w:hAnsi="Book Antiqua" w:cs="Verdana"/>
          <w:kern w:val="0"/>
          <w:sz w:val="24"/>
          <w:szCs w:val="24"/>
        </w:rPr>
        <w:t xml:space="preserve"> </w:t>
      </w:r>
      <w:r w:rsidR="002727E1" w:rsidRPr="0033230A">
        <w:rPr>
          <w:rFonts w:ascii="Book Antiqua" w:hAnsi="Book Antiqua" w:cs="Verdana"/>
          <w:kern w:val="0"/>
          <w:sz w:val="24"/>
          <w:szCs w:val="24"/>
        </w:rPr>
        <w:t>T</w:t>
      </w:r>
      <w:r w:rsidRPr="0033230A">
        <w:rPr>
          <w:rFonts w:ascii="Book Antiqua" w:hAnsi="Book Antiqua" w:cs="Verdana"/>
          <w:kern w:val="0"/>
          <w:sz w:val="24"/>
          <w:szCs w:val="24"/>
        </w:rPr>
        <w:t>ongue thickness</w:t>
      </w:r>
      <w:r w:rsidR="002727E1" w:rsidRPr="0033230A">
        <w:rPr>
          <w:rFonts w:ascii="Book Antiqua" w:eastAsia="宋体" w:hAnsi="Book Antiqua" w:cs="Verdana"/>
          <w:kern w:val="0"/>
          <w:sz w:val="24"/>
          <w:szCs w:val="24"/>
          <w:lang w:eastAsia="zh-CN"/>
        </w:rPr>
        <w:t>;</w:t>
      </w:r>
      <w:r w:rsidRPr="0033230A">
        <w:rPr>
          <w:rFonts w:ascii="Book Antiqua" w:hAnsi="Book Antiqua" w:cs="Verdana"/>
          <w:kern w:val="0"/>
          <w:sz w:val="24"/>
          <w:szCs w:val="24"/>
        </w:rPr>
        <w:t xml:space="preserve"> </w:t>
      </w:r>
      <w:r w:rsidR="002727E1" w:rsidRPr="0033230A">
        <w:rPr>
          <w:rFonts w:ascii="Book Antiqua" w:hAnsi="Book Antiqua"/>
          <w:sz w:val="24"/>
          <w:szCs w:val="24"/>
        </w:rPr>
        <w:t>T</w:t>
      </w:r>
      <w:r w:rsidRPr="0033230A">
        <w:rPr>
          <w:rFonts w:ascii="Book Antiqua" w:hAnsi="Book Antiqua"/>
          <w:sz w:val="24"/>
          <w:szCs w:val="24"/>
        </w:rPr>
        <w:t>ongue pressure</w:t>
      </w:r>
      <w:r w:rsidR="002727E1" w:rsidRPr="0033230A">
        <w:rPr>
          <w:rFonts w:ascii="Book Antiqua" w:eastAsia="宋体" w:hAnsi="Book Antiqua"/>
          <w:sz w:val="24"/>
          <w:szCs w:val="24"/>
          <w:lang w:eastAsia="zh-CN"/>
        </w:rPr>
        <w:t>;</w:t>
      </w:r>
      <w:r w:rsidRPr="0033230A">
        <w:rPr>
          <w:rFonts w:ascii="Book Antiqua" w:hAnsi="Book Antiqua"/>
          <w:sz w:val="24"/>
          <w:szCs w:val="24"/>
        </w:rPr>
        <w:t xml:space="preserve"> </w:t>
      </w:r>
      <w:r w:rsidR="002727E1" w:rsidRPr="0033230A">
        <w:rPr>
          <w:rFonts w:ascii="Book Antiqua" w:hAnsi="Book Antiqua"/>
          <w:sz w:val="24"/>
          <w:szCs w:val="24"/>
        </w:rPr>
        <w:t>S</w:t>
      </w:r>
      <w:r w:rsidRPr="0033230A">
        <w:rPr>
          <w:rFonts w:ascii="Book Antiqua" w:hAnsi="Book Antiqua"/>
          <w:sz w:val="24"/>
          <w:szCs w:val="24"/>
        </w:rPr>
        <w:t>wallowing pressure</w:t>
      </w:r>
      <w:r w:rsidR="002727E1" w:rsidRPr="0033230A">
        <w:rPr>
          <w:rFonts w:ascii="Book Antiqua" w:eastAsia="宋体" w:hAnsi="Book Antiqua"/>
          <w:sz w:val="24"/>
          <w:szCs w:val="24"/>
          <w:lang w:eastAsia="zh-CN"/>
        </w:rPr>
        <w:t>;</w:t>
      </w:r>
      <w:r w:rsidRPr="0033230A">
        <w:rPr>
          <w:rFonts w:ascii="Book Antiqua" w:hAnsi="Book Antiqua"/>
          <w:sz w:val="24"/>
          <w:szCs w:val="24"/>
        </w:rPr>
        <w:t xml:space="preserve"> </w:t>
      </w:r>
      <w:r w:rsidR="002727E1" w:rsidRPr="0033230A">
        <w:rPr>
          <w:rFonts w:ascii="Book Antiqua" w:hAnsi="Book Antiqua"/>
          <w:sz w:val="24"/>
          <w:szCs w:val="24"/>
        </w:rPr>
        <w:t>N</w:t>
      </w:r>
      <w:r w:rsidR="0075128E" w:rsidRPr="0033230A">
        <w:rPr>
          <w:rFonts w:ascii="Book Antiqua" w:hAnsi="Book Antiqua"/>
          <w:sz w:val="24"/>
          <w:szCs w:val="24"/>
        </w:rPr>
        <w:t>euromuscular and other neurological disorders</w:t>
      </w:r>
    </w:p>
    <w:p w:rsidR="00180FA9" w:rsidRPr="0033230A" w:rsidRDefault="00180FA9" w:rsidP="002727E1">
      <w:pPr>
        <w:widowControl/>
        <w:spacing w:line="360" w:lineRule="auto"/>
        <w:rPr>
          <w:rFonts w:ascii="Book Antiqua" w:eastAsia="宋体" w:hAnsi="Book Antiqua"/>
          <w:sz w:val="24"/>
          <w:szCs w:val="24"/>
          <w:lang w:eastAsia="zh-CN"/>
        </w:rPr>
      </w:pPr>
    </w:p>
    <w:p w:rsidR="002727E1" w:rsidRPr="0033230A" w:rsidRDefault="002727E1" w:rsidP="002727E1">
      <w:pPr>
        <w:spacing w:line="360" w:lineRule="auto"/>
        <w:rPr>
          <w:rFonts w:ascii="Book Antiqua" w:hAnsi="Book Antiqua" w:cs="Arial"/>
          <w:sz w:val="24"/>
          <w:szCs w:val="24"/>
        </w:rPr>
      </w:pPr>
      <w:proofErr w:type="gramStart"/>
      <w:r w:rsidRPr="0033230A">
        <w:rPr>
          <w:rFonts w:ascii="Book Antiqua" w:hAnsi="Book Antiqua"/>
          <w:b/>
          <w:sz w:val="24"/>
          <w:szCs w:val="24"/>
        </w:rPr>
        <w:t xml:space="preserve">© </w:t>
      </w:r>
      <w:r w:rsidRPr="0033230A">
        <w:rPr>
          <w:rFonts w:ascii="Book Antiqua" w:hAnsi="Book Antiqua" w:cs="Arial"/>
          <w:b/>
          <w:sz w:val="24"/>
          <w:szCs w:val="24"/>
        </w:rPr>
        <w:t>The Author(s) 2015.</w:t>
      </w:r>
      <w:proofErr w:type="gramEnd"/>
      <w:r w:rsidRPr="0033230A">
        <w:rPr>
          <w:rFonts w:ascii="Book Antiqua" w:hAnsi="Book Antiqua" w:cs="Arial"/>
          <w:sz w:val="24"/>
          <w:szCs w:val="24"/>
        </w:rPr>
        <w:t xml:space="preserve"> Published by Baishideng Publishing Group Inc. All rights reserved.</w:t>
      </w:r>
    </w:p>
    <w:p w:rsidR="002727E1" w:rsidRPr="0033230A" w:rsidRDefault="002727E1" w:rsidP="002727E1">
      <w:pPr>
        <w:widowControl/>
        <w:spacing w:line="360" w:lineRule="auto"/>
        <w:rPr>
          <w:rFonts w:ascii="Book Antiqua" w:eastAsia="宋体" w:hAnsi="Book Antiqua"/>
          <w:sz w:val="24"/>
          <w:szCs w:val="24"/>
          <w:lang w:eastAsia="zh-CN"/>
        </w:rPr>
      </w:pPr>
    </w:p>
    <w:p w:rsidR="00180FA9" w:rsidRPr="0033230A" w:rsidRDefault="00180FA9" w:rsidP="002727E1">
      <w:pPr>
        <w:widowControl/>
        <w:spacing w:line="360" w:lineRule="auto"/>
        <w:rPr>
          <w:rFonts w:ascii="Book Antiqua" w:hAnsi="Book Antiqua"/>
          <w:sz w:val="24"/>
          <w:szCs w:val="24"/>
        </w:rPr>
      </w:pPr>
      <w:r w:rsidRPr="0033230A">
        <w:rPr>
          <w:rFonts w:ascii="Book Antiqua" w:hAnsi="Book Antiqua"/>
          <w:b/>
          <w:sz w:val="24"/>
          <w:szCs w:val="24"/>
        </w:rPr>
        <w:t xml:space="preserve">Core </w:t>
      </w:r>
      <w:r w:rsidR="002727E1" w:rsidRPr="0033230A">
        <w:rPr>
          <w:rFonts w:ascii="Book Antiqua" w:hAnsi="Book Antiqua"/>
          <w:b/>
          <w:sz w:val="24"/>
          <w:szCs w:val="24"/>
        </w:rPr>
        <w:t>t</w:t>
      </w:r>
      <w:r w:rsidRPr="0033230A">
        <w:rPr>
          <w:rFonts w:ascii="Book Antiqua" w:hAnsi="Book Antiqua"/>
          <w:b/>
          <w:sz w:val="24"/>
          <w:szCs w:val="24"/>
        </w:rPr>
        <w:t>ip</w:t>
      </w:r>
      <w:r w:rsidR="002727E1" w:rsidRPr="0033230A">
        <w:rPr>
          <w:rFonts w:ascii="Book Antiqua" w:eastAsia="宋体" w:hAnsi="Book Antiqua"/>
          <w:b/>
          <w:sz w:val="24"/>
          <w:szCs w:val="24"/>
          <w:lang w:eastAsia="zh-CN"/>
        </w:rPr>
        <w:t>:</w:t>
      </w:r>
      <w:r w:rsidR="002727E1" w:rsidRPr="0033230A">
        <w:rPr>
          <w:rFonts w:ascii="Book Antiqua" w:eastAsia="宋体" w:hAnsi="Book Antiqua"/>
          <w:sz w:val="24"/>
          <w:szCs w:val="24"/>
          <w:lang w:eastAsia="zh-CN"/>
        </w:rPr>
        <w:t xml:space="preserve"> </w:t>
      </w:r>
      <w:r w:rsidRPr="0033230A">
        <w:rPr>
          <w:rFonts w:ascii="Book Antiqua" w:hAnsi="Book Antiqua"/>
          <w:sz w:val="24"/>
          <w:szCs w:val="24"/>
        </w:rPr>
        <w:t xml:space="preserve">Several studies have tried to quantitatively assess tongue function by analyzing tongue movement on </w:t>
      </w:r>
      <w:r w:rsidR="002727E1" w:rsidRPr="0033230A">
        <w:rPr>
          <w:rFonts w:ascii="Book Antiqua" w:hAnsi="Book Antiqua"/>
          <w:sz w:val="24"/>
          <w:szCs w:val="24"/>
        </w:rPr>
        <w:t>videofluoroscopic</w:t>
      </w:r>
      <w:r w:rsidRPr="0033230A">
        <w:rPr>
          <w:rFonts w:ascii="Book Antiqua" w:hAnsi="Book Antiqua" w:cs="Verdana"/>
          <w:kern w:val="0"/>
          <w:sz w:val="24"/>
          <w:szCs w:val="24"/>
        </w:rPr>
        <w:t xml:space="preserve"> images, to measure tongue thickness by ultrasonography</w:t>
      </w:r>
      <w:r w:rsidRPr="0033230A">
        <w:rPr>
          <w:rFonts w:ascii="Book Antiqua" w:hAnsi="Book Antiqua"/>
          <w:sz w:val="24"/>
          <w:szCs w:val="24"/>
        </w:rPr>
        <w:t>,</w:t>
      </w:r>
      <w:r w:rsidRPr="0033230A">
        <w:rPr>
          <w:rFonts w:ascii="Book Antiqua" w:hAnsi="Book Antiqua" w:cs="Verdana"/>
          <w:kern w:val="0"/>
          <w:sz w:val="24"/>
          <w:szCs w:val="24"/>
        </w:rPr>
        <w:t xml:space="preserve"> and to measure tongue pressure as surrogate for </w:t>
      </w:r>
      <w:r w:rsidRPr="0033230A">
        <w:rPr>
          <w:rFonts w:ascii="Book Antiqua" w:hAnsi="Book Antiqua" w:cs="Verdana"/>
          <w:kern w:val="0"/>
          <w:sz w:val="24"/>
          <w:szCs w:val="24"/>
        </w:rPr>
        <w:lastRenderedPageBreak/>
        <w:t>tongue strength.</w:t>
      </w:r>
      <w:r w:rsidRPr="0033230A">
        <w:rPr>
          <w:rFonts w:ascii="Book Antiqua" w:hAnsi="Book Antiqua"/>
          <w:sz w:val="24"/>
          <w:szCs w:val="24"/>
        </w:rPr>
        <w:t xml:space="preserve"> In this review article, the current state of quantitative assessments of tongue function for identification and management of dysphagia in patients with neuromuscular and other neurological disorders</w:t>
      </w:r>
      <w:r w:rsidRPr="0033230A">
        <w:rPr>
          <w:rFonts w:ascii="Book Antiqua" w:hAnsi="Book Antiqua" w:cs="Verdana"/>
          <w:kern w:val="0"/>
          <w:sz w:val="24"/>
          <w:szCs w:val="24"/>
        </w:rPr>
        <w:t xml:space="preserve"> (NNMD) has been outlined</w:t>
      </w:r>
      <w:r w:rsidRPr="0033230A">
        <w:rPr>
          <w:rFonts w:ascii="Book Antiqua" w:hAnsi="Book Antiqua"/>
          <w:sz w:val="24"/>
          <w:szCs w:val="24"/>
        </w:rPr>
        <w:t>. In the future, more studies are needed to develop guidelines what types of tongue dysfunction give an indication of adjusting diet and introducing tube feeding to NNMD patients.</w:t>
      </w:r>
    </w:p>
    <w:p w:rsidR="002727E1" w:rsidRPr="0033230A" w:rsidRDefault="002727E1" w:rsidP="002727E1">
      <w:pPr>
        <w:widowControl/>
        <w:spacing w:line="360" w:lineRule="auto"/>
        <w:rPr>
          <w:rFonts w:ascii="Book Antiqua" w:eastAsia="宋体" w:hAnsi="Book Antiqua"/>
          <w:b/>
          <w:sz w:val="24"/>
          <w:szCs w:val="24"/>
          <w:lang w:eastAsia="zh-CN"/>
        </w:rPr>
      </w:pPr>
    </w:p>
    <w:p w:rsidR="002727E1" w:rsidRPr="0033230A" w:rsidRDefault="002727E1" w:rsidP="002727E1">
      <w:pPr>
        <w:widowControl/>
        <w:spacing w:line="360" w:lineRule="auto"/>
        <w:rPr>
          <w:rFonts w:ascii="Book Antiqua" w:eastAsia="宋体" w:hAnsi="Book Antiqua"/>
          <w:sz w:val="24"/>
          <w:szCs w:val="24"/>
          <w:lang w:eastAsia="zh-CN"/>
        </w:rPr>
      </w:pPr>
      <w:r w:rsidRPr="0033230A">
        <w:rPr>
          <w:rFonts w:ascii="Book Antiqua" w:hAnsi="Book Antiqua"/>
          <w:sz w:val="24"/>
          <w:szCs w:val="24"/>
        </w:rPr>
        <w:t>Umemoto</w:t>
      </w:r>
      <w:r w:rsidRPr="0033230A">
        <w:rPr>
          <w:rFonts w:ascii="Book Antiqua" w:eastAsia="宋体" w:hAnsi="Book Antiqua"/>
          <w:sz w:val="24"/>
          <w:szCs w:val="24"/>
          <w:lang w:eastAsia="zh-CN"/>
        </w:rPr>
        <w:t xml:space="preserve"> G.</w:t>
      </w:r>
      <w:r w:rsidRPr="0033230A">
        <w:rPr>
          <w:rFonts w:ascii="Book Antiqua" w:hAnsi="Book Antiqua"/>
          <w:sz w:val="24"/>
          <w:szCs w:val="24"/>
        </w:rPr>
        <w:t xml:space="preserve"> Tongue dysfunction in neurological and neuromuscular disorders: A narrative literature review</w:t>
      </w:r>
      <w:r w:rsidRPr="0033230A">
        <w:rPr>
          <w:rFonts w:ascii="Book Antiqua" w:eastAsia="宋体" w:hAnsi="Book Antiqua"/>
          <w:sz w:val="24"/>
          <w:szCs w:val="24"/>
          <w:lang w:eastAsia="zh-CN"/>
        </w:rPr>
        <w:t xml:space="preserve">. </w:t>
      </w:r>
      <w:r w:rsidRPr="0033230A">
        <w:rPr>
          <w:rFonts w:ascii="Book Antiqua" w:hAnsi="Book Antiqua"/>
          <w:i/>
          <w:iCs/>
          <w:sz w:val="24"/>
          <w:szCs w:val="24"/>
        </w:rPr>
        <w:t>World J Otorhinolaryngol</w:t>
      </w:r>
      <w:r w:rsidRPr="0033230A">
        <w:rPr>
          <w:rFonts w:ascii="Book Antiqua" w:eastAsia="宋体" w:hAnsi="Book Antiqua"/>
          <w:i/>
          <w:iCs/>
          <w:sz w:val="24"/>
          <w:szCs w:val="24"/>
          <w:lang w:eastAsia="zh-CN"/>
        </w:rPr>
        <w:t xml:space="preserve"> </w:t>
      </w:r>
      <w:r w:rsidRPr="0033230A">
        <w:rPr>
          <w:rFonts w:ascii="Book Antiqua" w:eastAsia="宋体" w:hAnsi="Book Antiqua"/>
          <w:iCs/>
          <w:sz w:val="24"/>
          <w:szCs w:val="24"/>
          <w:lang w:eastAsia="zh-CN"/>
        </w:rPr>
        <w:t xml:space="preserve">2015; </w:t>
      </w:r>
      <w:proofErr w:type="gramStart"/>
      <w:r w:rsidRPr="0033230A">
        <w:rPr>
          <w:rFonts w:ascii="Book Antiqua" w:eastAsia="宋体" w:hAnsi="Book Antiqua"/>
          <w:iCs/>
          <w:sz w:val="24"/>
          <w:szCs w:val="24"/>
          <w:lang w:eastAsia="zh-CN"/>
        </w:rPr>
        <w:t>In</w:t>
      </w:r>
      <w:proofErr w:type="gramEnd"/>
      <w:r w:rsidRPr="0033230A">
        <w:rPr>
          <w:rFonts w:ascii="Book Antiqua" w:eastAsia="宋体" w:hAnsi="Book Antiqua"/>
          <w:iCs/>
          <w:sz w:val="24"/>
          <w:szCs w:val="24"/>
          <w:lang w:eastAsia="zh-CN"/>
        </w:rPr>
        <w:t xml:space="preserve"> press</w:t>
      </w:r>
    </w:p>
    <w:p w:rsidR="0071196B" w:rsidRPr="0033230A" w:rsidRDefault="0071196B" w:rsidP="002727E1">
      <w:pPr>
        <w:widowControl/>
        <w:spacing w:line="360" w:lineRule="auto"/>
        <w:rPr>
          <w:rFonts w:ascii="Book Antiqua" w:eastAsia="宋体" w:hAnsi="Book Antiqua"/>
          <w:b/>
          <w:sz w:val="24"/>
          <w:szCs w:val="24"/>
          <w:lang w:eastAsia="zh-CN"/>
        </w:rPr>
      </w:pPr>
    </w:p>
    <w:p w:rsidR="00453647" w:rsidRPr="0033230A" w:rsidRDefault="00453B56" w:rsidP="002727E1">
      <w:pPr>
        <w:widowControl/>
        <w:spacing w:line="360" w:lineRule="auto"/>
        <w:rPr>
          <w:rFonts w:ascii="Book Antiqua" w:hAnsi="Book Antiqua"/>
          <w:b/>
          <w:sz w:val="24"/>
          <w:szCs w:val="24"/>
        </w:rPr>
      </w:pPr>
      <w:r w:rsidRPr="0033230A">
        <w:rPr>
          <w:rFonts w:ascii="Book Antiqua" w:hAnsi="Book Antiqua"/>
          <w:b/>
          <w:sz w:val="24"/>
          <w:szCs w:val="24"/>
        </w:rPr>
        <w:t>INTRODUCTION</w:t>
      </w:r>
    </w:p>
    <w:p w:rsidR="00EF5202" w:rsidRPr="0033230A" w:rsidRDefault="000B4E36" w:rsidP="002727E1">
      <w:pPr>
        <w:spacing w:line="360" w:lineRule="auto"/>
        <w:rPr>
          <w:rFonts w:ascii="Book Antiqua" w:hAnsi="Book Antiqua"/>
          <w:sz w:val="24"/>
          <w:szCs w:val="24"/>
        </w:rPr>
      </w:pPr>
      <w:r w:rsidRPr="0033230A">
        <w:rPr>
          <w:rFonts w:ascii="Book Antiqua" w:hAnsi="Book Antiqua"/>
          <w:sz w:val="24"/>
          <w:szCs w:val="24"/>
        </w:rPr>
        <w:t>Evaluation of</w:t>
      </w:r>
      <w:r w:rsidR="005007EA" w:rsidRPr="0033230A">
        <w:rPr>
          <w:rFonts w:ascii="Book Antiqua" w:hAnsi="Book Antiqua"/>
          <w:sz w:val="24"/>
          <w:szCs w:val="24"/>
        </w:rPr>
        <w:t xml:space="preserve"> oral function is useful for tracking longitudinal changes in swallowing function. We perform</w:t>
      </w:r>
      <w:r w:rsidRPr="0033230A">
        <w:rPr>
          <w:rFonts w:ascii="Book Antiqua" w:hAnsi="Book Antiqua"/>
          <w:sz w:val="24"/>
          <w:szCs w:val="24"/>
        </w:rPr>
        <w:t>ed</w:t>
      </w:r>
      <w:r w:rsidR="005007EA" w:rsidRPr="0033230A">
        <w:rPr>
          <w:rFonts w:ascii="Book Antiqua" w:hAnsi="Book Antiqua"/>
          <w:sz w:val="24"/>
          <w:szCs w:val="24"/>
        </w:rPr>
        <w:t xml:space="preserve"> a </w:t>
      </w:r>
      <w:r w:rsidR="00CA0B94" w:rsidRPr="0033230A">
        <w:rPr>
          <w:rFonts w:ascii="Book Antiqua" w:hAnsi="Book Antiqua"/>
          <w:sz w:val="24"/>
          <w:szCs w:val="24"/>
        </w:rPr>
        <w:t xml:space="preserve">review of </w:t>
      </w:r>
      <w:r w:rsidR="005007EA" w:rsidRPr="0033230A">
        <w:rPr>
          <w:rFonts w:ascii="Book Antiqua" w:hAnsi="Book Antiqua"/>
          <w:sz w:val="24"/>
          <w:szCs w:val="24"/>
        </w:rPr>
        <w:t xml:space="preserve">videofluoroscopic (VF) evaluation of swallowing to </w:t>
      </w:r>
      <w:r w:rsidR="004D4CD3" w:rsidRPr="0033230A">
        <w:rPr>
          <w:rFonts w:ascii="Book Antiqua" w:hAnsi="Book Antiqua"/>
          <w:sz w:val="24"/>
          <w:szCs w:val="24"/>
        </w:rPr>
        <w:t>determine</w:t>
      </w:r>
      <w:r w:rsidR="005007EA" w:rsidRPr="0033230A">
        <w:rPr>
          <w:rFonts w:ascii="Book Antiqua" w:hAnsi="Book Antiqua"/>
          <w:sz w:val="24"/>
          <w:szCs w:val="24"/>
        </w:rPr>
        <w:t xml:space="preserve"> whether incomplete lingual range of motion corresponds to difficulties with bolus clea</w:t>
      </w:r>
      <w:r w:rsidR="001C3342" w:rsidRPr="0033230A">
        <w:rPr>
          <w:rFonts w:ascii="Book Antiqua" w:hAnsi="Book Antiqua"/>
          <w:sz w:val="24"/>
          <w:szCs w:val="24"/>
        </w:rPr>
        <w:t>rance, propulsion, and</w:t>
      </w:r>
      <w:r w:rsidR="005007EA" w:rsidRPr="0033230A">
        <w:rPr>
          <w:rFonts w:ascii="Book Antiqua" w:hAnsi="Book Antiqua"/>
          <w:sz w:val="24"/>
          <w:szCs w:val="24"/>
        </w:rPr>
        <w:t xml:space="preserve"> containment.</w:t>
      </w:r>
      <w:r w:rsidR="007569D5" w:rsidRPr="0033230A">
        <w:rPr>
          <w:rFonts w:ascii="Book Antiqua" w:hAnsi="Book Antiqua"/>
          <w:sz w:val="24"/>
          <w:szCs w:val="24"/>
        </w:rPr>
        <w:t xml:space="preserve"> </w:t>
      </w:r>
      <w:r w:rsidR="00EF5202" w:rsidRPr="0033230A">
        <w:rPr>
          <w:rFonts w:ascii="Book Antiqua" w:hAnsi="Book Antiqua"/>
          <w:sz w:val="24"/>
          <w:szCs w:val="24"/>
        </w:rPr>
        <w:t xml:space="preserve">There are various assessment tools </w:t>
      </w:r>
      <w:r w:rsidR="008F3EC5" w:rsidRPr="0033230A">
        <w:rPr>
          <w:rFonts w:ascii="Book Antiqua" w:hAnsi="Book Antiqua"/>
          <w:sz w:val="24"/>
          <w:szCs w:val="24"/>
        </w:rPr>
        <w:t>for clinical practice of dysphagia, such as the Sydney swallowing questionnaire</w:t>
      </w:r>
      <w:r w:rsidR="003762E1" w:rsidRPr="0033230A">
        <w:rPr>
          <w:rFonts w:ascii="Book Antiqua" w:hAnsi="Book Antiqua"/>
          <w:sz w:val="24"/>
          <w:szCs w:val="24"/>
          <w:vertAlign w:val="superscript"/>
        </w:rPr>
        <w:t>[1]</w:t>
      </w:r>
      <w:r w:rsidR="008F3EC5" w:rsidRPr="0033230A">
        <w:rPr>
          <w:rFonts w:ascii="Book Antiqua" w:hAnsi="Book Antiqua"/>
          <w:sz w:val="24"/>
          <w:szCs w:val="24"/>
        </w:rPr>
        <w:t xml:space="preserve"> and the MD Anderson dysphagia inventory</w:t>
      </w:r>
      <w:r w:rsidR="003762E1" w:rsidRPr="0033230A">
        <w:rPr>
          <w:rFonts w:ascii="Book Antiqua" w:hAnsi="Book Antiqua"/>
          <w:sz w:val="24"/>
          <w:szCs w:val="24"/>
          <w:vertAlign w:val="superscript"/>
        </w:rPr>
        <w:t>[2]</w:t>
      </w:r>
      <w:r w:rsidR="00CB7DB6" w:rsidRPr="0033230A">
        <w:rPr>
          <w:rFonts w:ascii="Book Antiqua" w:hAnsi="Book Antiqua"/>
          <w:sz w:val="24"/>
          <w:szCs w:val="24"/>
        </w:rPr>
        <w:t xml:space="preserve"> </w:t>
      </w:r>
      <w:r w:rsidR="00253B42" w:rsidRPr="0033230A">
        <w:rPr>
          <w:rFonts w:ascii="Book Antiqua" w:hAnsi="Book Antiqua"/>
          <w:sz w:val="24"/>
          <w:szCs w:val="24"/>
        </w:rPr>
        <w:t>which were self-administered questionnaires</w:t>
      </w:r>
      <w:r w:rsidR="00EF5202" w:rsidRPr="0033230A">
        <w:rPr>
          <w:rFonts w:ascii="Book Antiqua" w:hAnsi="Book Antiqua"/>
          <w:sz w:val="24"/>
          <w:szCs w:val="24"/>
        </w:rPr>
        <w:t xml:space="preserve">, but it is </w:t>
      </w:r>
      <w:r w:rsidR="001C3342" w:rsidRPr="0033230A">
        <w:rPr>
          <w:rFonts w:ascii="Book Antiqua" w:hAnsi="Book Antiqua"/>
          <w:sz w:val="24"/>
          <w:szCs w:val="24"/>
        </w:rPr>
        <w:t>extremely difficult</w:t>
      </w:r>
      <w:r w:rsidR="00EF5202" w:rsidRPr="0033230A">
        <w:rPr>
          <w:rFonts w:ascii="Book Antiqua" w:hAnsi="Book Antiqua"/>
          <w:sz w:val="24"/>
          <w:szCs w:val="24"/>
        </w:rPr>
        <w:t xml:space="preserve"> to </w:t>
      </w:r>
      <w:r w:rsidR="00253B42" w:rsidRPr="0033230A">
        <w:rPr>
          <w:rFonts w:ascii="Book Antiqua" w:hAnsi="Book Antiqua"/>
          <w:sz w:val="24"/>
          <w:szCs w:val="24"/>
        </w:rPr>
        <w:t xml:space="preserve">objectively and </w:t>
      </w:r>
      <w:r w:rsidR="001C3342" w:rsidRPr="0033230A">
        <w:rPr>
          <w:rFonts w:ascii="Book Antiqua" w:hAnsi="Book Antiqua"/>
          <w:sz w:val="24"/>
          <w:szCs w:val="24"/>
        </w:rPr>
        <w:t xml:space="preserve">quantitatively </w:t>
      </w:r>
      <w:r w:rsidR="00EF5202" w:rsidRPr="0033230A">
        <w:rPr>
          <w:rFonts w:ascii="Book Antiqua" w:hAnsi="Book Antiqua"/>
          <w:sz w:val="24"/>
          <w:szCs w:val="24"/>
        </w:rPr>
        <w:t xml:space="preserve">evaluate </w:t>
      </w:r>
      <w:r w:rsidR="001C3342" w:rsidRPr="0033230A">
        <w:rPr>
          <w:rFonts w:ascii="Book Antiqua" w:hAnsi="Book Antiqua"/>
          <w:sz w:val="24"/>
          <w:szCs w:val="24"/>
        </w:rPr>
        <w:t xml:space="preserve">the </w:t>
      </w:r>
      <w:r w:rsidR="00EF5202" w:rsidRPr="0033230A">
        <w:rPr>
          <w:rFonts w:ascii="Book Antiqua" w:hAnsi="Book Antiqua"/>
          <w:sz w:val="24"/>
          <w:szCs w:val="24"/>
        </w:rPr>
        <w:t>oral phase in swallowing function</w:t>
      </w:r>
      <w:r w:rsidR="00253B42" w:rsidRPr="0033230A">
        <w:rPr>
          <w:rFonts w:ascii="Book Antiqua" w:hAnsi="Book Antiqua"/>
          <w:sz w:val="24"/>
          <w:szCs w:val="24"/>
        </w:rPr>
        <w:t xml:space="preserve">, because a self-administered questionnaire have difficulty in assessing symptoms of dysphagia in patients </w:t>
      </w:r>
      <w:r w:rsidR="00941C00" w:rsidRPr="0033230A">
        <w:rPr>
          <w:rFonts w:ascii="Book Antiqua" w:hAnsi="Book Antiqua"/>
          <w:sz w:val="24"/>
          <w:szCs w:val="24"/>
        </w:rPr>
        <w:t>w</w:t>
      </w:r>
      <w:r w:rsidR="00662775" w:rsidRPr="0033230A">
        <w:rPr>
          <w:rFonts w:ascii="Book Antiqua" w:hAnsi="Book Antiqua"/>
          <w:sz w:val="24"/>
          <w:szCs w:val="24"/>
        </w:rPr>
        <w:t>ho are not consciously aware of</w:t>
      </w:r>
      <w:r w:rsidR="00941C00" w:rsidRPr="0033230A">
        <w:rPr>
          <w:rFonts w:ascii="Book Antiqua" w:hAnsi="Book Antiqua"/>
          <w:sz w:val="24"/>
          <w:szCs w:val="24"/>
        </w:rPr>
        <w:t xml:space="preserve"> swallowing </w:t>
      </w:r>
      <w:r w:rsidR="00662775" w:rsidRPr="0033230A">
        <w:rPr>
          <w:rFonts w:ascii="Book Antiqua" w:hAnsi="Book Antiqua"/>
          <w:sz w:val="24"/>
          <w:szCs w:val="24"/>
        </w:rPr>
        <w:t xml:space="preserve">dysfunction </w:t>
      </w:r>
      <w:r w:rsidR="00941C00" w:rsidRPr="0033230A">
        <w:rPr>
          <w:rFonts w:ascii="Book Antiqua" w:hAnsi="Book Antiqua"/>
          <w:sz w:val="24"/>
          <w:szCs w:val="24"/>
        </w:rPr>
        <w:t>or aspirate silently</w:t>
      </w:r>
      <w:r w:rsidR="00734890" w:rsidRPr="0033230A">
        <w:rPr>
          <w:rFonts w:ascii="Book Antiqua" w:hAnsi="Book Antiqua"/>
          <w:sz w:val="24"/>
          <w:szCs w:val="24"/>
        </w:rPr>
        <w:t xml:space="preserve">. </w:t>
      </w:r>
      <w:r w:rsidR="00602D2A" w:rsidRPr="0033230A">
        <w:rPr>
          <w:rFonts w:ascii="Book Antiqua" w:hAnsi="Book Antiqua"/>
          <w:sz w:val="24"/>
          <w:szCs w:val="24"/>
        </w:rPr>
        <w:t xml:space="preserve">Especially, </w:t>
      </w:r>
      <w:r w:rsidR="003D0A53" w:rsidRPr="0033230A">
        <w:rPr>
          <w:rFonts w:ascii="Book Antiqua" w:hAnsi="Book Antiqua"/>
          <w:sz w:val="24"/>
          <w:szCs w:val="24"/>
        </w:rPr>
        <w:t xml:space="preserve">there is a high incidence of silent aspiration in </w:t>
      </w:r>
      <w:r w:rsidR="00602D2A" w:rsidRPr="0033230A">
        <w:rPr>
          <w:rFonts w:ascii="Book Antiqua" w:hAnsi="Book Antiqua" w:cs="Verdana"/>
          <w:kern w:val="0"/>
          <w:sz w:val="24"/>
          <w:szCs w:val="24"/>
        </w:rPr>
        <w:t xml:space="preserve">patients with </w:t>
      </w:r>
      <w:r w:rsidR="00602D2A" w:rsidRPr="0033230A">
        <w:rPr>
          <w:rFonts w:ascii="Book Antiqua" w:hAnsi="Book Antiqua"/>
          <w:sz w:val="24"/>
          <w:szCs w:val="24"/>
        </w:rPr>
        <w:t>neuromuscular and other neurological disorders</w:t>
      </w:r>
      <w:r w:rsidR="00602D2A" w:rsidRPr="0033230A">
        <w:rPr>
          <w:rFonts w:ascii="Book Antiqua" w:hAnsi="Book Antiqua" w:cs="Verdana"/>
          <w:kern w:val="0"/>
          <w:sz w:val="24"/>
          <w:szCs w:val="24"/>
        </w:rPr>
        <w:t xml:space="preserve"> (NNMD)</w:t>
      </w:r>
      <w:r w:rsidR="003D0A53" w:rsidRPr="0033230A">
        <w:rPr>
          <w:rFonts w:ascii="Book Antiqua" w:hAnsi="Book Antiqua"/>
          <w:sz w:val="24"/>
          <w:szCs w:val="24"/>
          <w:vertAlign w:val="superscript"/>
        </w:rPr>
        <w:t>[3-7]</w:t>
      </w:r>
      <w:r w:rsidR="00602D2A" w:rsidRPr="0033230A">
        <w:rPr>
          <w:rFonts w:ascii="Book Antiqua" w:hAnsi="Book Antiqua" w:cs="Verdana"/>
          <w:kern w:val="0"/>
          <w:sz w:val="24"/>
          <w:szCs w:val="24"/>
        </w:rPr>
        <w:t xml:space="preserve">. </w:t>
      </w:r>
      <w:r w:rsidR="003711D3" w:rsidRPr="0033230A">
        <w:rPr>
          <w:rFonts w:ascii="Book Antiqua" w:hAnsi="Book Antiqua"/>
          <w:sz w:val="24"/>
          <w:szCs w:val="24"/>
        </w:rPr>
        <w:t xml:space="preserve">On the other hand, </w:t>
      </w:r>
      <w:r w:rsidR="00734890" w:rsidRPr="0033230A">
        <w:rPr>
          <w:rFonts w:ascii="Book Antiqua" w:hAnsi="Book Antiqua"/>
          <w:sz w:val="24"/>
          <w:szCs w:val="24"/>
        </w:rPr>
        <w:t xml:space="preserve">Han </w:t>
      </w:r>
      <w:r w:rsidR="00EF5202" w:rsidRPr="0033230A">
        <w:rPr>
          <w:rFonts w:ascii="Book Antiqua" w:hAnsi="Book Antiqua"/>
          <w:i/>
          <w:sz w:val="24"/>
          <w:szCs w:val="24"/>
        </w:rPr>
        <w:t xml:space="preserve">et </w:t>
      </w:r>
      <w:proofErr w:type="gramStart"/>
      <w:r w:rsidR="00EF5202" w:rsidRPr="0033230A">
        <w:rPr>
          <w:rFonts w:ascii="Book Antiqua" w:hAnsi="Book Antiqua"/>
          <w:i/>
          <w:sz w:val="24"/>
          <w:szCs w:val="24"/>
        </w:rPr>
        <w:t>al</w:t>
      </w:r>
      <w:r w:rsidR="008939C1" w:rsidRPr="0033230A">
        <w:rPr>
          <w:rFonts w:ascii="Book Antiqua" w:hAnsi="Book Antiqua"/>
          <w:sz w:val="24"/>
          <w:szCs w:val="24"/>
          <w:vertAlign w:val="superscript"/>
        </w:rPr>
        <w:t>[</w:t>
      </w:r>
      <w:proofErr w:type="gramEnd"/>
      <w:r w:rsidR="008939C1" w:rsidRPr="0033230A">
        <w:rPr>
          <w:rFonts w:ascii="Book Antiqua" w:hAnsi="Book Antiqua"/>
          <w:sz w:val="24"/>
          <w:szCs w:val="24"/>
          <w:vertAlign w:val="superscript"/>
        </w:rPr>
        <w:t>8]</w:t>
      </w:r>
      <w:r w:rsidR="006B3912" w:rsidRPr="0033230A">
        <w:rPr>
          <w:rFonts w:ascii="Book Antiqua" w:hAnsi="Book Antiqua"/>
          <w:sz w:val="24"/>
          <w:szCs w:val="24"/>
        </w:rPr>
        <w:t xml:space="preserve"> </w:t>
      </w:r>
      <w:r w:rsidR="006B3912" w:rsidRPr="0033230A">
        <w:rPr>
          <w:rFonts w:ascii="Book Antiqua" w:hAnsi="Book Antiqua"/>
          <w:sz w:val="24"/>
          <w:szCs w:val="24"/>
        </w:rPr>
        <w:lastRenderedPageBreak/>
        <w:t xml:space="preserve">proposed </w:t>
      </w:r>
      <w:r w:rsidR="00734890" w:rsidRPr="0033230A">
        <w:rPr>
          <w:rFonts w:ascii="Book Antiqua" w:hAnsi="Book Antiqua"/>
          <w:sz w:val="24"/>
          <w:szCs w:val="24"/>
        </w:rPr>
        <w:t xml:space="preserve">a 100-point </w:t>
      </w:r>
      <w:r w:rsidR="006B3912" w:rsidRPr="0033230A">
        <w:rPr>
          <w:rFonts w:ascii="Book Antiqua" w:hAnsi="Book Antiqua"/>
          <w:sz w:val="24"/>
          <w:szCs w:val="24"/>
        </w:rPr>
        <w:t>VF d</w:t>
      </w:r>
      <w:r w:rsidR="00734890" w:rsidRPr="0033230A">
        <w:rPr>
          <w:rFonts w:ascii="Book Antiqua" w:hAnsi="Book Antiqua"/>
          <w:sz w:val="24"/>
          <w:szCs w:val="24"/>
        </w:rPr>
        <w:t xml:space="preserve">ysphagia scale and established some subscales, such as </w:t>
      </w:r>
      <w:r w:rsidR="006B3912" w:rsidRPr="0033230A">
        <w:rPr>
          <w:rFonts w:ascii="Book Antiqua" w:hAnsi="Book Antiqua"/>
          <w:sz w:val="24"/>
          <w:szCs w:val="24"/>
        </w:rPr>
        <w:t>“bolus formation”</w:t>
      </w:r>
      <w:r w:rsidR="00734890" w:rsidRPr="0033230A">
        <w:rPr>
          <w:rFonts w:ascii="Book Antiqua" w:hAnsi="Book Antiqua"/>
          <w:sz w:val="24"/>
          <w:szCs w:val="24"/>
        </w:rPr>
        <w:t xml:space="preserve"> and</w:t>
      </w:r>
      <w:r w:rsidR="006B3912" w:rsidRPr="0033230A">
        <w:rPr>
          <w:rFonts w:ascii="Book Antiqua" w:hAnsi="Book Antiqua"/>
          <w:sz w:val="24"/>
          <w:szCs w:val="24"/>
        </w:rPr>
        <w:t xml:space="preserve"> “mastication</w:t>
      </w:r>
      <w:r w:rsidR="00734890" w:rsidRPr="0033230A">
        <w:rPr>
          <w:rFonts w:ascii="Book Antiqua" w:hAnsi="Book Antiqua"/>
          <w:sz w:val="24"/>
          <w:szCs w:val="24"/>
        </w:rPr>
        <w:t>,</w:t>
      </w:r>
      <w:r w:rsidR="006B3912" w:rsidRPr="0033230A">
        <w:rPr>
          <w:rFonts w:ascii="Book Antiqua" w:hAnsi="Book Antiqua"/>
          <w:sz w:val="24"/>
          <w:szCs w:val="24"/>
        </w:rPr>
        <w:t>”</w:t>
      </w:r>
      <w:r w:rsidR="00734890" w:rsidRPr="0033230A">
        <w:rPr>
          <w:rFonts w:ascii="Book Antiqua" w:hAnsi="Book Antiqua"/>
          <w:sz w:val="24"/>
          <w:szCs w:val="24"/>
        </w:rPr>
        <w:t xml:space="preserve"> for oral phase</w:t>
      </w:r>
      <w:r w:rsidR="006B3912" w:rsidRPr="0033230A">
        <w:rPr>
          <w:rFonts w:ascii="Book Antiqua" w:hAnsi="Book Antiqua"/>
          <w:sz w:val="24"/>
          <w:szCs w:val="24"/>
        </w:rPr>
        <w:t xml:space="preserve">. </w:t>
      </w:r>
      <w:r w:rsidR="00CD35F8" w:rsidRPr="0033230A">
        <w:rPr>
          <w:rFonts w:ascii="Book Antiqua" w:hAnsi="Book Antiqua"/>
          <w:sz w:val="24"/>
          <w:szCs w:val="24"/>
        </w:rPr>
        <w:t xml:space="preserve">However, the </w:t>
      </w:r>
      <w:r w:rsidR="00CB15B6" w:rsidRPr="0033230A">
        <w:rPr>
          <w:rFonts w:ascii="Book Antiqua" w:hAnsi="Book Antiqua"/>
          <w:sz w:val="24"/>
          <w:szCs w:val="24"/>
        </w:rPr>
        <w:t>grading standard for the s</w:t>
      </w:r>
      <w:r w:rsidR="002058C8" w:rsidRPr="0033230A">
        <w:rPr>
          <w:rFonts w:ascii="Book Antiqua" w:hAnsi="Book Antiqua"/>
          <w:sz w:val="24"/>
          <w:szCs w:val="24"/>
        </w:rPr>
        <w:t xml:space="preserve">ubscales in </w:t>
      </w:r>
      <w:r w:rsidR="00734890" w:rsidRPr="0033230A">
        <w:rPr>
          <w:rFonts w:ascii="Book Antiqua" w:hAnsi="Book Antiqua"/>
          <w:sz w:val="24"/>
          <w:szCs w:val="24"/>
        </w:rPr>
        <w:t xml:space="preserve">the </w:t>
      </w:r>
      <w:r w:rsidR="002058C8" w:rsidRPr="0033230A">
        <w:rPr>
          <w:rFonts w:ascii="Book Antiqua" w:hAnsi="Book Antiqua"/>
          <w:sz w:val="24"/>
          <w:szCs w:val="24"/>
        </w:rPr>
        <w:t xml:space="preserve">oral phase is vague, because of </w:t>
      </w:r>
      <w:r w:rsidR="00734890" w:rsidRPr="0033230A">
        <w:rPr>
          <w:rFonts w:ascii="Book Antiqua" w:hAnsi="Book Antiqua"/>
          <w:sz w:val="24"/>
          <w:szCs w:val="24"/>
        </w:rPr>
        <w:t xml:space="preserve">the </w:t>
      </w:r>
      <w:r w:rsidR="002058C8" w:rsidRPr="0033230A">
        <w:rPr>
          <w:rFonts w:ascii="Book Antiqua" w:hAnsi="Book Antiqua"/>
          <w:sz w:val="24"/>
          <w:szCs w:val="24"/>
        </w:rPr>
        <w:t>c</w:t>
      </w:r>
      <w:r w:rsidR="006C1387" w:rsidRPr="0033230A">
        <w:rPr>
          <w:rFonts w:ascii="Book Antiqua" w:hAnsi="Book Antiqua"/>
          <w:sz w:val="24"/>
          <w:szCs w:val="24"/>
        </w:rPr>
        <w:t xml:space="preserve">omplexity of </w:t>
      </w:r>
      <w:r w:rsidR="002058C8" w:rsidRPr="0033230A">
        <w:rPr>
          <w:rFonts w:ascii="Book Antiqua" w:hAnsi="Book Antiqua"/>
          <w:sz w:val="24"/>
          <w:szCs w:val="24"/>
        </w:rPr>
        <w:t xml:space="preserve">masticatory or </w:t>
      </w:r>
      <w:r w:rsidR="006C1387" w:rsidRPr="0033230A">
        <w:rPr>
          <w:rFonts w:ascii="Book Antiqua" w:hAnsi="Book Antiqua"/>
          <w:sz w:val="24"/>
          <w:szCs w:val="24"/>
        </w:rPr>
        <w:t>tongu</w:t>
      </w:r>
      <w:r w:rsidR="002058C8" w:rsidRPr="0033230A">
        <w:rPr>
          <w:rFonts w:ascii="Book Antiqua" w:hAnsi="Book Antiqua"/>
          <w:sz w:val="24"/>
          <w:szCs w:val="24"/>
        </w:rPr>
        <w:t xml:space="preserve">e function. </w:t>
      </w:r>
      <w:r w:rsidR="004A7956" w:rsidRPr="0033230A">
        <w:rPr>
          <w:rFonts w:ascii="Book Antiqua" w:hAnsi="Book Antiqua"/>
          <w:sz w:val="24"/>
          <w:szCs w:val="24"/>
        </w:rPr>
        <w:t>In recent</w:t>
      </w:r>
      <w:r w:rsidR="00C5660E" w:rsidRPr="0033230A">
        <w:rPr>
          <w:rFonts w:ascii="Book Antiqua" w:hAnsi="Book Antiqua"/>
          <w:sz w:val="24"/>
          <w:szCs w:val="24"/>
        </w:rPr>
        <w:t xml:space="preserve"> years, </w:t>
      </w:r>
      <w:r w:rsidR="004A7956" w:rsidRPr="0033230A">
        <w:rPr>
          <w:rFonts w:ascii="Book Antiqua" w:hAnsi="Book Antiqua"/>
          <w:sz w:val="24"/>
          <w:szCs w:val="24"/>
        </w:rPr>
        <w:t xml:space="preserve">depending on </w:t>
      </w:r>
      <w:r w:rsidR="00C5660E" w:rsidRPr="0033230A">
        <w:rPr>
          <w:rFonts w:ascii="Book Antiqua" w:hAnsi="Book Antiqua"/>
          <w:sz w:val="24"/>
          <w:szCs w:val="24"/>
        </w:rPr>
        <w:t>development of image an</w:t>
      </w:r>
      <w:r w:rsidR="00236B6B" w:rsidRPr="0033230A">
        <w:rPr>
          <w:rFonts w:ascii="Book Antiqua" w:hAnsi="Book Antiqua"/>
          <w:sz w:val="24"/>
          <w:szCs w:val="24"/>
        </w:rPr>
        <w:t>alyzing softw</w:t>
      </w:r>
      <w:r w:rsidR="004A7956" w:rsidRPr="0033230A">
        <w:rPr>
          <w:rFonts w:ascii="Book Antiqua" w:hAnsi="Book Antiqua"/>
          <w:sz w:val="24"/>
          <w:szCs w:val="24"/>
        </w:rPr>
        <w:t>are</w:t>
      </w:r>
      <w:r w:rsidR="00236B6B" w:rsidRPr="0033230A">
        <w:rPr>
          <w:rFonts w:ascii="Book Antiqua" w:hAnsi="Book Antiqua"/>
          <w:sz w:val="24"/>
          <w:szCs w:val="24"/>
        </w:rPr>
        <w:t>, some studi</w:t>
      </w:r>
      <w:r w:rsidR="00C5660E" w:rsidRPr="0033230A">
        <w:rPr>
          <w:rFonts w:ascii="Book Antiqua" w:hAnsi="Book Antiqua"/>
          <w:sz w:val="24"/>
          <w:szCs w:val="24"/>
        </w:rPr>
        <w:t xml:space="preserve">es tried to </w:t>
      </w:r>
      <w:r w:rsidR="00236B6B" w:rsidRPr="0033230A">
        <w:rPr>
          <w:rFonts w:ascii="Book Antiqua" w:hAnsi="Book Antiqua"/>
          <w:sz w:val="24"/>
          <w:szCs w:val="24"/>
        </w:rPr>
        <w:t xml:space="preserve">analyze </w:t>
      </w:r>
      <w:r w:rsidR="00C5660E" w:rsidRPr="0033230A">
        <w:rPr>
          <w:rFonts w:ascii="Book Antiqua" w:hAnsi="Book Antiqua"/>
          <w:sz w:val="24"/>
          <w:szCs w:val="24"/>
        </w:rPr>
        <w:t xml:space="preserve">kinematic </w:t>
      </w:r>
      <w:r w:rsidR="00236B6B" w:rsidRPr="0033230A">
        <w:rPr>
          <w:rFonts w:ascii="Book Antiqua" w:hAnsi="Book Antiqua"/>
          <w:sz w:val="24"/>
          <w:szCs w:val="24"/>
        </w:rPr>
        <w:t xml:space="preserve">swallowing movements. Van der Kruis </w:t>
      </w:r>
      <w:r w:rsidR="002727E1" w:rsidRPr="0033230A">
        <w:rPr>
          <w:rFonts w:ascii="Book Antiqua" w:hAnsi="Book Antiqua"/>
          <w:i/>
          <w:sz w:val="24"/>
          <w:szCs w:val="24"/>
        </w:rPr>
        <w:t xml:space="preserve">et </w:t>
      </w:r>
      <w:proofErr w:type="gramStart"/>
      <w:r w:rsidR="002727E1" w:rsidRPr="0033230A">
        <w:rPr>
          <w:rFonts w:ascii="Book Antiqua" w:hAnsi="Book Antiqua"/>
          <w:i/>
          <w:sz w:val="24"/>
          <w:szCs w:val="24"/>
        </w:rPr>
        <w:t>al</w:t>
      </w:r>
      <w:r w:rsidR="002727E1" w:rsidRPr="0033230A">
        <w:rPr>
          <w:rFonts w:ascii="Book Antiqua" w:hAnsi="Book Antiqua"/>
          <w:sz w:val="24"/>
          <w:szCs w:val="24"/>
          <w:vertAlign w:val="superscript"/>
        </w:rPr>
        <w:t>[</w:t>
      </w:r>
      <w:proofErr w:type="gramEnd"/>
      <w:r w:rsidR="002727E1" w:rsidRPr="0033230A">
        <w:rPr>
          <w:rFonts w:ascii="Book Antiqua" w:hAnsi="Book Antiqua"/>
          <w:sz w:val="24"/>
          <w:szCs w:val="24"/>
          <w:vertAlign w:val="superscript"/>
        </w:rPr>
        <w:t>9]</w:t>
      </w:r>
      <w:r w:rsidR="004A7956" w:rsidRPr="0033230A">
        <w:rPr>
          <w:rFonts w:ascii="Book Antiqua" w:hAnsi="Book Antiqua"/>
          <w:sz w:val="24"/>
          <w:szCs w:val="24"/>
        </w:rPr>
        <w:t xml:space="preserve"> reviewed </w:t>
      </w:r>
      <w:r w:rsidR="0002459F" w:rsidRPr="0033230A">
        <w:rPr>
          <w:rFonts w:ascii="Book Antiqua" w:hAnsi="Book Antiqua"/>
          <w:sz w:val="24"/>
          <w:szCs w:val="24"/>
        </w:rPr>
        <w:t>researche</w:t>
      </w:r>
      <w:r w:rsidR="004A7956" w:rsidRPr="0033230A">
        <w:rPr>
          <w:rFonts w:ascii="Book Antiqua" w:hAnsi="Book Antiqua"/>
          <w:sz w:val="24"/>
          <w:szCs w:val="24"/>
        </w:rPr>
        <w:t xml:space="preserve">s </w:t>
      </w:r>
      <w:r w:rsidR="0002459F" w:rsidRPr="0033230A">
        <w:rPr>
          <w:rFonts w:ascii="Book Antiqua" w:hAnsi="Book Antiqua"/>
          <w:sz w:val="24"/>
          <w:szCs w:val="24"/>
        </w:rPr>
        <w:t>biochemically analyzing</w:t>
      </w:r>
      <w:r w:rsidR="004A7956" w:rsidRPr="0033230A">
        <w:rPr>
          <w:rFonts w:ascii="Book Antiqua" w:hAnsi="Book Antiqua"/>
          <w:sz w:val="24"/>
          <w:szCs w:val="24"/>
        </w:rPr>
        <w:t xml:space="preserve"> hyoid bone displacement in VF. </w:t>
      </w:r>
      <w:r w:rsidR="00D030F1" w:rsidRPr="0033230A">
        <w:rPr>
          <w:rFonts w:ascii="Book Antiqua" w:hAnsi="Book Antiqua"/>
          <w:sz w:val="24"/>
          <w:szCs w:val="24"/>
        </w:rPr>
        <w:t>T</w:t>
      </w:r>
      <w:r w:rsidR="00734890" w:rsidRPr="0033230A">
        <w:rPr>
          <w:rFonts w:ascii="Book Antiqua" w:hAnsi="Book Antiqua"/>
          <w:sz w:val="24"/>
          <w:szCs w:val="24"/>
        </w:rPr>
        <w:t>he t</w:t>
      </w:r>
      <w:r w:rsidR="009853AC" w:rsidRPr="0033230A">
        <w:rPr>
          <w:rFonts w:ascii="Book Antiqua" w:hAnsi="Book Antiqua"/>
          <w:sz w:val="24"/>
          <w:szCs w:val="24"/>
        </w:rPr>
        <w:t>ongue ha</w:t>
      </w:r>
      <w:r w:rsidR="00D030F1" w:rsidRPr="0033230A">
        <w:rPr>
          <w:rFonts w:ascii="Book Antiqua" w:hAnsi="Book Antiqua"/>
          <w:sz w:val="24"/>
          <w:szCs w:val="24"/>
        </w:rPr>
        <w:t xml:space="preserve">s an important role in mastication and swallowing </w:t>
      </w:r>
      <w:r w:rsidR="00734890" w:rsidRPr="0033230A">
        <w:rPr>
          <w:rFonts w:ascii="Book Antiqua" w:hAnsi="Book Antiqua"/>
          <w:sz w:val="24"/>
          <w:szCs w:val="24"/>
        </w:rPr>
        <w:t>because</w:t>
      </w:r>
      <w:r w:rsidR="00D030F1" w:rsidRPr="0033230A">
        <w:rPr>
          <w:rFonts w:ascii="Book Antiqua" w:hAnsi="Book Antiqua"/>
          <w:sz w:val="24"/>
          <w:szCs w:val="24"/>
        </w:rPr>
        <w:t xml:space="preserve"> it transports food to the molars, initiates mastication, mixes foods with saliva, and propels a food bolus into the pharynx. </w:t>
      </w:r>
      <w:r w:rsidR="00CF23E1" w:rsidRPr="0033230A">
        <w:rPr>
          <w:rFonts w:ascii="Book Antiqua" w:hAnsi="Book Antiqua" w:cs="Verdana"/>
          <w:kern w:val="0"/>
          <w:sz w:val="24"/>
          <w:szCs w:val="24"/>
        </w:rPr>
        <w:t xml:space="preserve">Clinically, tongue function </w:t>
      </w:r>
      <w:r w:rsidR="003733FC" w:rsidRPr="0033230A">
        <w:rPr>
          <w:rFonts w:ascii="Book Antiqua" w:hAnsi="Book Antiqua" w:cs="Verdana"/>
          <w:kern w:val="0"/>
          <w:sz w:val="24"/>
          <w:szCs w:val="24"/>
        </w:rPr>
        <w:t>consists</w:t>
      </w:r>
      <w:r w:rsidR="00CF23E1" w:rsidRPr="0033230A">
        <w:rPr>
          <w:rFonts w:ascii="Book Antiqua" w:hAnsi="Book Antiqua" w:cs="Verdana"/>
          <w:kern w:val="0"/>
          <w:sz w:val="24"/>
          <w:szCs w:val="24"/>
        </w:rPr>
        <w:t xml:space="preserve"> of various factors, </w:t>
      </w:r>
      <w:r w:rsidR="003733FC" w:rsidRPr="0033230A">
        <w:rPr>
          <w:rFonts w:ascii="Book Antiqua" w:hAnsi="Book Antiqua" w:cs="Verdana"/>
          <w:kern w:val="0"/>
          <w:sz w:val="24"/>
          <w:szCs w:val="24"/>
        </w:rPr>
        <w:t xml:space="preserve">including </w:t>
      </w:r>
      <w:r w:rsidR="00CF23E1" w:rsidRPr="0033230A">
        <w:rPr>
          <w:rFonts w:ascii="Book Antiqua" w:hAnsi="Book Antiqua" w:cs="Verdana"/>
          <w:kern w:val="0"/>
          <w:sz w:val="24"/>
          <w:szCs w:val="24"/>
        </w:rPr>
        <w:t xml:space="preserve">mobility, shape variation, and variable posture of the </w:t>
      </w:r>
      <w:proofErr w:type="gramStart"/>
      <w:r w:rsidR="00CF23E1" w:rsidRPr="0033230A">
        <w:rPr>
          <w:rFonts w:ascii="Book Antiqua" w:hAnsi="Book Antiqua" w:cs="Verdana"/>
          <w:kern w:val="0"/>
          <w:sz w:val="24"/>
          <w:szCs w:val="24"/>
        </w:rPr>
        <w:t>tongue</w:t>
      </w:r>
      <w:r w:rsidR="00CF23E1" w:rsidRPr="0033230A">
        <w:rPr>
          <w:rFonts w:ascii="Book Antiqua" w:hAnsi="Book Antiqua" w:cs="Verdana"/>
          <w:kern w:val="0"/>
          <w:sz w:val="24"/>
          <w:szCs w:val="24"/>
          <w:vertAlign w:val="superscript"/>
        </w:rPr>
        <w:t>[</w:t>
      </w:r>
      <w:proofErr w:type="gramEnd"/>
      <w:r w:rsidR="003D0A53" w:rsidRPr="0033230A">
        <w:rPr>
          <w:rFonts w:ascii="Book Antiqua" w:hAnsi="Book Antiqua" w:cs="Verdana"/>
          <w:kern w:val="0"/>
          <w:sz w:val="24"/>
          <w:szCs w:val="24"/>
          <w:vertAlign w:val="superscript"/>
        </w:rPr>
        <w:t>10</w:t>
      </w:r>
      <w:r w:rsidR="00CF23E1" w:rsidRPr="0033230A">
        <w:rPr>
          <w:rFonts w:ascii="Book Antiqua" w:hAnsi="Book Antiqua" w:cs="Verdana"/>
          <w:kern w:val="0"/>
          <w:sz w:val="24"/>
          <w:szCs w:val="24"/>
          <w:vertAlign w:val="superscript"/>
        </w:rPr>
        <w:t>]</w:t>
      </w:r>
      <w:r w:rsidR="00CF23E1" w:rsidRPr="0033230A">
        <w:rPr>
          <w:rFonts w:ascii="Book Antiqua" w:hAnsi="Book Antiqua" w:cs="Verdana"/>
          <w:kern w:val="0"/>
          <w:sz w:val="24"/>
          <w:szCs w:val="24"/>
        </w:rPr>
        <w:t xml:space="preserve">. </w:t>
      </w:r>
      <w:r w:rsidR="003733FC" w:rsidRPr="0033230A">
        <w:rPr>
          <w:rFonts w:ascii="Book Antiqua" w:hAnsi="Book Antiqua"/>
          <w:sz w:val="24"/>
          <w:szCs w:val="24"/>
        </w:rPr>
        <w:t>Several recent</w:t>
      </w:r>
      <w:r w:rsidR="002058C8" w:rsidRPr="0033230A">
        <w:rPr>
          <w:rFonts w:ascii="Book Antiqua" w:hAnsi="Book Antiqua"/>
          <w:sz w:val="24"/>
          <w:szCs w:val="24"/>
        </w:rPr>
        <w:t xml:space="preserve"> studies have tried to </w:t>
      </w:r>
      <w:r w:rsidR="00F85CD0" w:rsidRPr="0033230A">
        <w:rPr>
          <w:rFonts w:ascii="Book Antiqua" w:hAnsi="Book Antiqua"/>
          <w:sz w:val="24"/>
          <w:szCs w:val="24"/>
        </w:rPr>
        <w:t xml:space="preserve">quantitatively </w:t>
      </w:r>
      <w:r w:rsidR="002058C8" w:rsidRPr="0033230A">
        <w:rPr>
          <w:rFonts w:ascii="Book Antiqua" w:hAnsi="Book Antiqua"/>
          <w:sz w:val="24"/>
          <w:szCs w:val="24"/>
        </w:rPr>
        <w:t>assess</w:t>
      </w:r>
      <w:r w:rsidR="00F85CD0" w:rsidRPr="0033230A">
        <w:rPr>
          <w:rFonts w:ascii="Book Antiqua" w:hAnsi="Book Antiqua"/>
          <w:sz w:val="24"/>
          <w:szCs w:val="24"/>
        </w:rPr>
        <w:t xml:space="preserve"> tongue function quantitatively by</w:t>
      </w:r>
      <w:r w:rsidR="002058C8" w:rsidRPr="0033230A">
        <w:rPr>
          <w:rFonts w:ascii="Book Antiqua" w:hAnsi="Book Antiqua"/>
          <w:sz w:val="24"/>
          <w:szCs w:val="24"/>
        </w:rPr>
        <w:t xml:space="preserve"> analyzing tongue movement based on </w:t>
      </w:r>
      <w:r w:rsidR="005007EA" w:rsidRPr="0033230A">
        <w:rPr>
          <w:rFonts w:ascii="Book Antiqua" w:hAnsi="Book Antiqua" w:cs="Verdana"/>
          <w:kern w:val="0"/>
          <w:sz w:val="24"/>
          <w:szCs w:val="24"/>
        </w:rPr>
        <w:t>VF</w:t>
      </w:r>
      <w:r w:rsidR="002058C8" w:rsidRPr="0033230A">
        <w:rPr>
          <w:rFonts w:ascii="Book Antiqua" w:hAnsi="Book Antiqua" w:cs="Verdana"/>
          <w:kern w:val="0"/>
          <w:sz w:val="24"/>
          <w:szCs w:val="24"/>
        </w:rPr>
        <w:t xml:space="preserve"> images</w:t>
      </w:r>
      <w:r w:rsidR="003330D1" w:rsidRPr="0033230A">
        <w:rPr>
          <w:rFonts w:ascii="Book Antiqua" w:hAnsi="Book Antiqua"/>
          <w:sz w:val="24"/>
          <w:szCs w:val="24"/>
          <w:vertAlign w:val="superscript"/>
        </w:rPr>
        <w:t>[</w:t>
      </w:r>
      <w:r w:rsidR="003D0A53" w:rsidRPr="0033230A">
        <w:rPr>
          <w:rFonts w:ascii="Book Antiqua" w:hAnsi="Book Antiqua"/>
          <w:sz w:val="24"/>
          <w:szCs w:val="24"/>
          <w:vertAlign w:val="superscript"/>
        </w:rPr>
        <w:t>11</w:t>
      </w:r>
      <w:r w:rsidR="003330D1" w:rsidRPr="0033230A">
        <w:rPr>
          <w:rFonts w:ascii="Book Antiqua" w:hAnsi="Book Antiqua"/>
          <w:sz w:val="24"/>
          <w:szCs w:val="24"/>
          <w:vertAlign w:val="superscript"/>
        </w:rPr>
        <w:t>]</w:t>
      </w:r>
      <w:r w:rsidR="002058C8" w:rsidRPr="0033230A">
        <w:rPr>
          <w:rFonts w:ascii="Book Antiqua" w:hAnsi="Book Antiqua" w:cs="Verdana"/>
          <w:kern w:val="0"/>
          <w:sz w:val="24"/>
          <w:szCs w:val="24"/>
        </w:rPr>
        <w:t xml:space="preserve">, </w:t>
      </w:r>
      <w:r w:rsidR="00F85CD0" w:rsidRPr="0033230A">
        <w:rPr>
          <w:rFonts w:ascii="Book Antiqua" w:hAnsi="Book Antiqua" w:cs="Verdana"/>
          <w:kern w:val="0"/>
          <w:sz w:val="24"/>
          <w:szCs w:val="24"/>
        </w:rPr>
        <w:t>to measure</w:t>
      </w:r>
      <w:r w:rsidR="003201FD" w:rsidRPr="0033230A">
        <w:rPr>
          <w:rFonts w:ascii="Book Antiqua" w:hAnsi="Book Antiqua" w:cs="Verdana"/>
          <w:kern w:val="0"/>
          <w:sz w:val="24"/>
          <w:szCs w:val="24"/>
        </w:rPr>
        <w:t xml:space="preserve"> </w:t>
      </w:r>
      <w:r w:rsidR="00A733DE" w:rsidRPr="0033230A">
        <w:rPr>
          <w:rFonts w:ascii="Book Antiqua" w:hAnsi="Book Antiqua" w:cs="Verdana"/>
          <w:kern w:val="0"/>
          <w:sz w:val="24"/>
          <w:szCs w:val="24"/>
        </w:rPr>
        <w:t>tongue thickness</w:t>
      </w:r>
      <w:r w:rsidR="00F85CD0" w:rsidRPr="0033230A">
        <w:rPr>
          <w:rFonts w:ascii="Book Antiqua" w:hAnsi="Book Antiqua" w:cs="Verdana"/>
          <w:kern w:val="0"/>
          <w:sz w:val="24"/>
          <w:szCs w:val="24"/>
        </w:rPr>
        <w:t xml:space="preserve"> by</w:t>
      </w:r>
      <w:r w:rsidR="00A733DE" w:rsidRPr="0033230A">
        <w:rPr>
          <w:rFonts w:ascii="Book Antiqua" w:hAnsi="Book Antiqua" w:cs="Verdana"/>
          <w:kern w:val="0"/>
          <w:sz w:val="24"/>
          <w:szCs w:val="24"/>
        </w:rPr>
        <w:t xml:space="preserve"> ultrasonography</w:t>
      </w:r>
      <w:r w:rsidR="003330D1" w:rsidRPr="0033230A">
        <w:rPr>
          <w:rFonts w:ascii="Book Antiqua" w:hAnsi="Book Antiqua"/>
          <w:sz w:val="24"/>
          <w:szCs w:val="24"/>
          <w:vertAlign w:val="superscript"/>
        </w:rPr>
        <w:t>[</w:t>
      </w:r>
      <w:r w:rsidR="003D0A53" w:rsidRPr="0033230A">
        <w:rPr>
          <w:rFonts w:ascii="Book Antiqua" w:hAnsi="Book Antiqua"/>
          <w:sz w:val="24"/>
          <w:szCs w:val="24"/>
          <w:vertAlign w:val="superscript"/>
        </w:rPr>
        <w:t>12</w:t>
      </w:r>
      <w:r w:rsidR="003330D1" w:rsidRPr="0033230A">
        <w:rPr>
          <w:rFonts w:ascii="Book Antiqua" w:hAnsi="Book Antiqua"/>
          <w:sz w:val="24"/>
          <w:szCs w:val="24"/>
          <w:vertAlign w:val="superscript"/>
        </w:rPr>
        <w:t>]</w:t>
      </w:r>
      <w:r w:rsidR="003330D1" w:rsidRPr="0033230A">
        <w:rPr>
          <w:rFonts w:ascii="Book Antiqua" w:hAnsi="Book Antiqua"/>
          <w:sz w:val="24"/>
          <w:szCs w:val="24"/>
        </w:rPr>
        <w:t>,</w:t>
      </w:r>
      <w:r w:rsidR="003330D1" w:rsidRPr="0033230A">
        <w:rPr>
          <w:rFonts w:ascii="Book Antiqua" w:hAnsi="Book Antiqua" w:cs="Verdana"/>
          <w:kern w:val="0"/>
          <w:sz w:val="24"/>
          <w:szCs w:val="24"/>
        </w:rPr>
        <w:t xml:space="preserve"> </w:t>
      </w:r>
      <w:r w:rsidR="00936D4F" w:rsidRPr="0033230A">
        <w:rPr>
          <w:rFonts w:ascii="Book Antiqua" w:hAnsi="Book Antiqua" w:cs="Verdana"/>
          <w:kern w:val="0"/>
          <w:sz w:val="24"/>
          <w:szCs w:val="24"/>
        </w:rPr>
        <w:t xml:space="preserve">and </w:t>
      </w:r>
      <w:r w:rsidR="00F85CD0" w:rsidRPr="0033230A">
        <w:rPr>
          <w:rFonts w:ascii="Book Antiqua" w:hAnsi="Book Antiqua" w:cs="Verdana"/>
          <w:kern w:val="0"/>
          <w:sz w:val="24"/>
          <w:szCs w:val="24"/>
        </w:rPr>
        <w:t xml:space="preserve">to measure </w:t>
      </w:r>
      <w:r w:rsidR="00936D4F" w:rsidRPr="0033230A">
        <w:rPr>
          <w:rFonts w:ascii="Book Antiqua" w:hAnsi="Book Antiqua" w:cs="Verdana"/>
          <w:kern w:val="0"/>
          <w:sz w:val="24"/>
          <w:szCs w:val="24"/>
        </w:rPr>
        <w:t>tongue pressure</w:t>
      </w:r>
      <w:r w:rsidR="003201FD" w:rsidRPr="0033230A">
        <w:rPr>
          <w:rFonts w:ascii="Book Antiqua" w:hAnsi="Book Antiqua" w:cs="Verdana"/>
          <w:kern w:val="0"/>
          <w:sz w:val="24"/>
          <w:szCs w:val="24"/>
        </w:rPr>
        <w:t xml:space="preserve"> as </w:t>
      </w:r>
      <w:r w:rsidR="00201E25" w:rsidRPr="0033230A">
        <w:rPr>
          <w:rFonts w:ascii="Book Antiqua" w:hAnsi="Book Antiqua" w:cs="Verdana"/>
          <w:kern w:val="0"/>
          <w:sz w:val="24"/>
          <w:szCs w:val="24"/>
        </w:rPr>
        <w:t xml:space="preserve">surrogate for </w:t>
      </w:r>
      <w:r w:rsidR="003201FD" w:rsidRPr="0033230A">
        <w:rPr>
          <w:rFonts w:ascii="Book Antiqua" w:hAnsi="Book Antiqua" w:cs="Verdana"/>
          <w:kern w:val="0"/>
          <w:sz w:val="24"/>
          <w:szCs w:val="24"/>
        </w:rPr>
        <w:t>tongue strength</w:t>
      </w:r>
      <w:r w:rsidR="003330D1" w:rsidRPr="0033230A">
        <w:rPr>
          <w:rFonts w:ascii="Book Antiqua" w:hAnsi="Book Antiqua"/>
          <w:sz w:val="24"/>
          <w:szCs w:val="24"/>
          <w:vertAlign w:val="superscript"/>
        </w:rPr>
        <w:t>[</w:t>
      </w:r>
      <w:r w:rsidR="003D0A53" w:rsidRPr="0033230A">
        <w:rPr>
          <w:rFonts w:ascii="Book Antiqua" w:hAnsi="Book Antiqua"/>
          <w:sz w:val="24"/>
          <w:szCs w:val="24"/>
          <w:vertAlign w:val="superscript"/>
        </w:rPr>
        <w:t>13</w:t>
      </w:r>
      <w:r w:rsidR="00DA600E" w:rsidRPr="0033230A">
        <w:rPr>
          <w:rFonts w:ascii="Book Antiqua" w:hAnsi="Book Antiqua"/>
          <w:sz w:val="24"/>
          <w:szCs w:val="24"/>
          <w:vertAlign w:val="superscript"/>
        </w:rPr>
        <w:t>,</w:t>
      </w:r>
      <w:r w:rsidR="003D0A53" w:rsidRPr="0033230A">
        <w:rPr>
          <w:rFonts w:ascii="Book Antiqua" w:hAnsi="Book Antiqua"/>
          <w:sz w:val="24"/>
          <w:szCs w:val="24"/>
          <w:vertAlign w:val="superscript"/>
        </w:rPr>
        <w:t>14</w:t>
      </w:r>
      <w:r w:rsidR="003330D1" w:rsidRPr="0033230A">
        <w:rPr>
          <w:rFonts w:ascii="Book Antiqua" w:hAnsi="Book Antiqua"/>
          <w:sz w:val="24"/>
          <w:szCs w:val="24"/>
          <w:vertAlign w:val="superscript"/>
        </w:rPr>
        <w:t>]</w:t>
      </w:r>
      <w:r w:rsidR="003201FD" w:rsidRPr="0033230A">
        <w:rPr>
          <w:rFonts w:ascii="Book Antiqua" w:hAnsi="Book Antiqua" w:cs="Verdana"/>
          <w:kern w:val="0"/>
          <w:sz w:val="24"/>
          <w:szCs w:val="24"/>
        </w:rPr>
        <w:t>.</w:t>
      </w:r>
    </w:p>
    <w:p w:rsidR="006F743F" w:rsidRPr="0033230A" w:rsidRDefault="0092696A" w:rsidP="002727E1">
      <w:pPr>
        <w:spacing w:line="360" w:lineRule="auto"/>
        <w:ind w:firstLineChars="100" w:firstLine="240"/>
        <w:rPr>
          <w:rFonts w:ascii="Book Antiqua" w:hAnsi="Book Antiqua"/>
          <w:sz w:val="24"/>
          <w:szCs w:val="24"/>
        </w:rPr>
      </w:pPr>
      <w:r w:rsidRPr="0033230A">
        <w:rPr>
          <w:rFonts w:ascii="Book Antiqua" w:hAnsi="Book Antiqua"/>
          <w:sz w:val="24"/>
          <w:szCs w:val="24"/>
        </w:rPr>
        <w:t>In</w:t>
      </w:r>
      <w:r w:rsidR="004D09C7" w:rsidRPr="0033230A">
        <w:rPr>
          <w:rFonts w:ascii="Book Antiqua" w:hAnsi="Book Antiqua" w:cs="Verdana"/>
          <w:kern w:val="0"/>
          <w:sz w:val="24"/>
          <w:szCs w:val="24"/>
        </w:rPr>
        <w:t xml:space="preserve"> dysphagia in patients with </w:t>
      </w:r>
      <w:r w:rsidR="00C459FC" w:rsidRPr="0033230A">
        <w:rPr>
          <w:rFonts w:ascii="Book Antiqua" w:hAnsi="Book Antiqua" w:cs="Verdana"/>
          <w:kern w:val="0"/>
          <w:sz w:val="24"/>
          <w:szCs w:val="24"/>
        </w:rPr>
        <w:t>N</w:t>
      </w:r>
      <w:r w:rsidR="00DE285C" w:rsidRPr="0033230A">
        <w:rPr>
          <w:rFonts w:ascii="Book Antiqua" w:hAnsi="Book Antiqua" w:cs="Verdana"/>
          <w:kern w:val="0"/>
          <w:sz w:val="24"/>
          <w:szCs w:val="24"/>
        </w:rPr>
        <w:t>N</w:t>
      </w:r>
      <w:r w:rsidR="00C459FC" w:rsidRPr="0033230A">
        <w:rPr>
          <w:rFonts w:ascii="Book Antiqua" w:hAnsi="Book Antiqua" w:cs="Verdana"/>
          <w:kern w:val="0"/>
          <w:sz w:val="24"/>
          <w:szCs w:val="24"/>
        </w:rPr>
        <w:t>MD</w:t>
      </w:r>
      <w:r w:rsidR="004D09C7" w:rsidRPr="0033230A">
        <w:rPr>
          <w:rFonts w:ascii="Book Antiqua" w:hAnsi="Book Antiqua" w:cs="Verdana"/>
          <w:kern w:val="0"/>
          <w:sz w:val="24"/>
          <w:szCs w:val="24"/>
        </w:rPr>
        <w:t>, t</w:t>
      </w:r>
      <w:r w:rsidR="001562F0" w:rsidRPr="0033230A">
        <w:rPr>
          <w:rFonts w:ascii="Book Antiqua" w:hAnsi="Book Antiqua" w:cs="Verdana"/>
          <w:kern w:val="0"/>
          <w:sz w:val="24"/>
          <w:szCs w:val="24"/>
        </w:rPr>
        <w:t xml:space="preserve">ongue </w:t>
      </w:r>
      <w:r w:rsidR="00022A37" w:rsidRPr="0033230A">
        <w:rPr>
          <w:rFonts w:ascii="Book Antiqua" w:hAnsi="Book Antiqua" w:cs="Verdana"/>
          <w:kern w:val="0"/>
          <w:sz w:val="24"/>
          <w:szCs w:val="24"/>
        </w:rPr>
        <w:t>dys</w:t>
      </w:r>
      <w:r w:rsidR="001562F0" w:rsidRPr="0033230A">
        <w:rPr>
          <w:rFonts w:ascii="Book Antiqua" w:hAnsi="Book Antiqua" w:cs="Verdana"/>
          <w:kern w:val="0"/>
          <w:sz w:val="24"/>
          <w:szCs w:val="24"/>
        </w:rPr>
        <w:t xml:space="preserve">function </w:t>
      </w:r>
      <w:r w:rsidRPr="0033230A">
        <w:rPr>
          <w:rFonts w:ascii="Book Antiqua" w:hAnsi="Book Antiqua" w:cs="Verdana"/>
          <w:kern w:val="0"/>
          <w:sz w:val="24"/>
          <w:szCs w:val="24"/>
        </w:rPr>
        <w:t>i</w:t>
      </w:r>
      <w:r w:rsidR="004D09C7" w:rsidRPr="0033230A">
        <w:rPr>
          <w:rFonts w:ascii="Book Antiqua" w:hAnsi="Book Antiqua" w:cs="Verdana"/>
          <w:kern w:val="0"/>
          <w:sz w:val="24"/>
          <w:szCs w:val="24"/>
        </w:rPr>
        <w:t xml:space="preserve">s an important </w:t>
      </w:r>
      <w:r w:rsidRPr="0033230A">
        <w:rPr>
          <w:rFonts w:ascii="Book Antiqua" w:hAnsi="Book Antiqua" w:cs="Verdana"/>
          <w:kern w:val="0"/>
          <w:sz w:val="24"/>
          <w:szCs w:val="24"/>
        </w:rPr>
        <w:t>factor,</w:t>
      </w:r>
      <w:r w:rsidR="004D09C7" w:rsidRPr="0033230A">
        <w:rPr>
          <w:rFonts w:ascii="Book Antiqua" w:hAnsi="Book Antiqua" w:cs="Verdana"/>
          <w:kern w:val="0"/>
          <w:sz w:val="24"/>
          <w:szCs w:val="24"/>
        </w:rPr>
        <w:t xml:space="preserve"> </w:t>
      </w:r>
      <w:r w:rsidRPr="0033230A">
        <w:rPr>
          <w:rFonts w:ascii="Book Antiqua" w:hAnsi="Book Antiqua" w:cs="Verdana"/>
          <w:kern w:val="0"/>
          <w:sz w:val="24"/>
          <w:szCs w:val="24"/>
        </w:rPr>
        <w:t>particular</w:t>
      </w:r>
      <w:r w:rsidR="00CF23E1" w:rsidRPr="0033230A">
        <w:rPr>
          <w:rFonts w:ascii="Book Antiqua" w:hAnsi="Book Antiqua" w:cs="Verdana"/>
          <w:kern w:val="0"/>
          <w:sz w:val="24"/>
          <w:szCs w:val="24"/>
        </w:rPr>
        <w:t xml:space="preserve">ly </w:t>
      </w:r>
      <w:r w:rsidR="003C7CC2" w:rsidRPr="0033230A">
        <w:rPr>
          <w:rFonts w:ascii="Book Antiqua" w:hAnsi="Book Antiqua" w:cs="Verdana"/>
          <w:kern w:val="0"/>
          <w:sz w:val="24"/>
          <w:szCs w:val="24"/>
        </w:rPr>
        <w:t>in the</w:t>
      </w:r>
      <w:r w:rsidR="001562F0" w:rsidRPr="0033230A">
        <w:rPr>
          <w:rFonts w:ascii="Book Antiqua" w:hAnsi="Book Antiqua" w:cs="Verdana"/>
          <w:kern w:val="0"/>
          <w:sz w:val="24"/>
          <w:szCs w:val="24"/>
        </w:rPr>
        <w:t xml:space="preserve"> oral phase. </w:t>
      </w:r>
      <w:r w:rsidR="003C7CC2" w:rsidRPr="0033230A">
        <w:rPr>
          <w:rFonts w:ascii="Book Antiqua" w:hAnsi="Book Antiqua" w:cs="Verdana"/>
          <w:kern w:val="0"/>
          <w:sz w:val="24"/>
          <w:szCs w:val="24"/>
        </w:rPr>
        <w:t>Parkinsonian patients exhibit</w:t>
      </w:r>
      <w:r w:rsidR="00022A37" w:rsidRPr="0033230A">
        <w:rPr>
          <w:rFonts w:ascii="Book Antiqua" w:hAnsi="Book Antiqua" w:cs="Verdana"/>
          <w:kern w:val="0"/>
          <w:sz w:val="24"/>
          <w:szCs w:val="24"/>
        </w:rPr>
        <w:t xml:space="preserve"> tongue movement problems</w:t>
      </w:r>
      <w:r w:rsidR="003C7CC2" w:rsidRPr="0033230A">
        <w:rPr>
          <w:rFonts w:ascii="Book Antiqua" w:hAnsi="Book Antiqua" w:cs="Verdana"/>
          <w:kern w:val="0"/>
          <w:sz w:val="24"/>
          <w:szCs w:val="24"/>
        </w:rPr>
        <w:t>,</w:t>
      </w:r>
      <w:r w:rsidR="00022A37" w:rsidRPr="0033230A">
        <w:rPr>
          <w:rFonts w:ascii="Book Antiqua" w:hAnsi="Book Antiqua" w:cs="Verdana"/>
          <w:kern w:val="0"/>
          <w:sz w:val="24"/>
          <w:szCs w:val="24"/>
        </w:rPr>
        <w:t xml:space="preserve"> and patient</w:t>
      </w:r>
      <w:r w:rsidR="003C7CC2" w:rsidRPr="0033230A">
        <w:rPr>
          <w:rFonts w:ascii="Book Antiqua" w:hAnsi="Book Antiqua" w:cs="Verdana"/>
          <w:kern w:val="0"/>
          <w:sz w:val="24"/>
          <w:szCs w:val="24"/>
        </w:rPr>
        <w:t>s with muscular disorders show</w:t>
      </w:r>
      <w:r w:rsidR="00022A37" w:rsidRPr="0033230A">
        <w:rPr>
          <w:rFonts w:ascii="Book Antiqua" w:hAnsi="Book Antiqua" w:cs="Verdana"/>
          <w:kern w:val="0"/>
          <w:sz w:val="24"/>
          <w:szCs w:val="24"/>
        </w:rPr>
        <w:t xml:space="preserve"> tongue </w:t>
      </w:r>
      <w:r w:rsidR="003C7CC2" w:rsidRPr="0033230A">
        <w:rPr>
          <w:rFonts w:ascii="Book Antiqua" w:hAnsi="Book Antiqua" w:cs="Verdana"/>
          <w:kern w:val="0"/>
          <w:sz w:val="24"/>
          <w:szCs w:val="24"/>
        </w:rPr>
        <w:t>weakness. These symptoms can cause</w:t>
      </w:r>
      <w:r w:rsidR="00022A37" w:rsidRPr="0033230A">
        <w:rPr>
          <w:rFonts w:ascii="Book Antiqua" w:hAnsi="Book Antiqua" w:cs="Verdana"/>
          <w:kern w:val="0"/>
          <w:sz w:val="24"/>
          <w:szCs w:val="24"/>
        </w:rPr>
        <w:t xml:space="preserve"> </w:t>
      </w:r>
      <w:r w:rsidR="00BD5765" w:rsidRPr="0033230A">
        <w:rPr>
          <w:rFonts w:ascii="Book Antiqua" w:hAnsi="Book Antiqua" w:cs="Verdana"/>
          <w:kern w:val="0"/>
          <w:sz w:val="24"/>
          <w:szCs w:val="24"/>
        </w:rPr>
        <w:t xml:space="preserve">aspiration or suffocation which may produce serious complications. </w:t>
      </w:r>
      <w:r w:rsidR="00765DDF" w:rsidRPr="0033230A">
        <w:rPr>
          <w:rFonts w:ascii="Book Antiqua" w:hAnsi="Book Antiqua" w:cs="Verdana"/>
          <w:kern w:val="0"/>
          <w:sz w:val="24"/>
          <w:szCs w:val="24"/>
        </w:rPr>
        <w:t>Therefore</w:t>
      </w:r>
      <w:r w:rsidR="001D11E3" w:rsidRPr="0033230A">
        <w:rPr>
          <w:rFonts w:ascii="Book Antiqua" w:hAnsi="Book Antiqua" w:cs="Verdana"/>
          <w:kern w:val="0"/>
          <w:sz w:val="24"/>
          <w:szCs w:val="24"/>
        </w:rPr>
        <w:t xml:space="preserve">, patients with </w:t>
      </w:r>
      <w:r w:rsidR="00C459FC" w:rsidRPr="0033230A">
        <w:rPr>
          <w:rFonts w:ascii="Book Antiqua" w:hAnsi="Book Antiqua"/>
          <w:sz w:val="24"/>
          <w:szCs w:val="24"/>
        </w:rPr>
        <w:t>NNMD</w:t>
      </w:r>
      <w:r w:rsidR="001D11E3" w:rsidRPr="0033230A">
        <w:rPr>
          <w:rFonts w:ascii="Book Antiqua" w:hAnsi="Book Antiqua"/>
          <w:sz w:val="24"/>
          <w:szCs w:val="24"/>
        </w:rPr>
        <w:t xml:space="preserve"> need </w:t>
      </w:r>
      <w:r w:rsidR="001562F0" w:rsidRPr="0033230A">
        <w:rPr>
          <w:rFonts w:ascii="Book Antiqua" w:hAnsi="Book Antiqua"/>
          <w:sz w:val="24"/>
          <w:szCs w:val="24"/>
        </w:rPr>
        <w:t xml:space="preserve">appropriate </w:t>
      </w:r>
      <w:r w:rsidR="001D11E3" w:rsidRPr="0033230A">
        <w:rPr>
          <w:rFonts w:ascii="Book Antiqua" w:hAnsi="Book Antiqua"/>
          <w:sz w:val="24"/>
          <w:szCs w:val="24"/>
        </w:rPr>
        <w:t>long-term follow</w:t>
      </w:r>
      <w:r w:rsidR="001562F0" w:rsidRPr="0033230A">
        <w:rPr>
          <w:rFonts w:ascii="Book Antiqua" w:hAnsi="Book Antiqua"/>
          <w:sz w:val="24"/>
          <w:szCs w:val="24"/>
        </w:rPr>
        <w:t xml:space="preserve">-up for swallowing function in </w:t>
      </w:r>
      <w:r w:rsidR="003C7CC2" w:rsidRPr="0033230A">
        <w:rPr>
          <w:rFonts w:ascii="Book Antiqua" w:hAnsi="Book Antiqua"/>
          <w:sz w:val="24"/>
          <w:szCs w:val="24"/>
        </w:rPr>
        <w:t>prevention</w:t>
      </w:r>
      <w:r w:rsidR="00C3567B" w:rsidRPr="0033230A">
        <w:rPr>
          <w:rFonts w:ascii="Book Antiqua" w:hAnsi="Book Antiqua"/>
          <w:sz w:val="24"/>
          <w:szCs w:val="24"/>
        </w:rPr>
        <w:t xml:space="preserve"> of aspiration pneumonia and </w:t>
      </w:r>
      <w:r w:rsidR="001562F0" w:rsidRPr="0033230A">
        <w:rPr>
          <w:rFonts w:ascii="Book Antiqua" w:hAnsi="Book Antiqua"/>
          <w:sz w:val="24"/>
          <w:szCs w:val="24"/>
        </w:rPr>
        <w:t>management of nutrition</w:t>
      </w:r>
      <w:r w:rsidR="001D11E3" w:rsidRPr="0033230A">
        <w:rPr>
          <w:rFonts w:ascii="Book Antiqua" w:hAnsi="Book Antiqua"/>
          <w:sz w:val="24"/>
          <w:szCs w:val="24"/>
        </w:rPr>
        <w:t>.</w:t>
      </w:r>
      <w:r w:rsidR="00C3567B" w:rsidRPr="0033230A">
        <w:rPr>
          <w:rFonts w:ascii="Book Antiqua" w:hAnsi="Book Antiqua"/>
          <w:sz w:val="24"/>
          <w:szCs w:val="24"/>
        </w:rPr>
        <w:t xml:space="preserve"> </w:t>
      </w:r>
      <w:r w:rsidR="007C462E" w:rsidRPr="0033230A">
        <w:rPr>
          <w:rFonts w:ascii="Book Antiqua" w:hAnsi="Book Antiqua"/>
          <w:sz w:val="24"/>
          <w:szCs w:val="24"/>
        </w:rPr>
        <w:t>However, because most of research</w:t>
      </w:r>
      <w:r w:rsidR="009B4592" w:rsidRPr="0033230A">
        <w:rPr>
          <w:rFonts w:ascii="Book Antiqua" w:hAnsi="Book Antiqua"/>
          <w:sz w:val="24"/>
          <w:szCs w:val="24"/>
        </w:rPr>
        <w:t xml:space="preserve"> studi</w:t>
      </w:r>
      <w:r w:rsidR="007C462E" w:rsidRPr="0033230A">
        <w:rPr>
          <w:rFonts w:ascii="Book Antiqua" w:hAnsi="Book Antiqua"/>
          <w:sz w:val="24"/>
          <w:szCs w:val="24"/>
        </w:rPr>
        <w:t xml:space="preserve">es concerning dysphagia have been </w:t>
      </w:r>
      <w:r w:rsidR="00D33D70" w:rsidRPr="0033230A">
        <w:rPr>
          <w:rFonts w:ascii="Book Antiqua" w:hAnsi="Book Antiqua"/>
          <w:sz w:val="24"/>
          <w:szCs w:val="24"/>
        </w:rPr>
        <w:t>conduct</w:t>
      </w:r>
      <w:r w:rsidR="00F93DB8" w:rsidRPr="0033230A">
        <w:rPr>
          <w:rFonts w:ascii="Book Antiqua" w:hAnsi="Book Antiqua"/>
          <w:sz w:val="24"/>
          <w:szCs w:val="24"/>
        </w:rPr>
        <w:t xml:space="preserve">ed on patients with stroke, there is an absolute lack of information on dysphagia in patients with </w:t>
      </w:r>
      <w:r w:rsidR="00F93DB8" w:rsidRPr="0033230A">
        <w:rPr>
          <w:rFonts w:ascii="Book Antiqua" w:hAnsi="Book Antiqua"/>
          <w:sz w:val="24"/>
          <w:szCs w:val="24"/>
        </w:rPr>
        <w:lastRenderedPageBreak/>
        <w:t xml:space="preserve">NNMD </w:t>
      </w:r>
      <w:r w:rsidR="007B0694" w:rsidRPr="0033230A">
        <w:rPr>
          <w:rFonts w:ascii="Book Antiqua" w:hAnsi="Book Antiqua"/>
          <w:sz w:val="24"/>
          <w:szCs w:val="24"/>
        </w:rPr>
        <w:t xml:space="preserve">who </w:t>
      </w:r>
      <w:r w:rsidR="00FB47BC" w:rsidRPr="0033230A">
        <w:rPr>
          <w:rFonts w:ascii="Book Antiqua" w:hAnsi="Book Antiqua"/>
          <w:sz w:val="24"/>
          <w:szCs w:val="24"/>
        </w:rPr>
        <w:t>have a chronic course</w:t>
      </w:r>
      <w:r w:rsidR="00F93DB8" w:rsidRPr="0033230A">
        <w:rPr>
          <w:rFonts w:ascii="Book Antiqua" w:hAnsi="Book Antiqua"/>
          <w:sz w:val="24"/>
          <w:szCs w:val="24"/>
        </w:rPr>
        <w:t>.</w:t>
      </w:r>
    </w:p>
    <w:p w:rsidR="00BF74F3" w:rsidRPr="0033230A" w:rsidRDefault="00C3567B" w:rsidP="002727E1">
      <w:pPr>
        <w:spacing w:line="360" w:lineRule="auto"/>
        <w:ind w:firstLineChars="100" w:firstLine="240"/>
        <w:rPr>
          <w:rFonts w:ascii="Book Antiqua" w:hAnsi="Book Antiqua"/>
          <w:sz w:val="24"/>
          <w:szCs w:val="24"/>
        </w:rPr>
      </w:pPr>
      <w:r w:rsidRPr="0033230A">
        <w:rPr>
          <w:rFonts w:ascii="Book Antiqua" w:hAnsi="Book Antiqua"/>
          <w:sz w:val="24"/>
          <w:szCs w:val="24"/>
        </w:rPr>
        <w:t xml:space="preserve">In this review article, </w:t>
      </w:r>
      <w:r w:rsidR="003C7CC2" w:rsidRPr="0033230A">
        <w:rPr>
          <w:rFonts w:ascii="Book Antiqua" w:hAnsi="Book Antiqua"/>
          <w:sz w:val="24"/>
          <w:szCs w:val="24"/>
        </w:rPr>
        <w:t>the</w:t>
      </w:r>
      <w:r w:rsidRPr="0033230A">
        <w:rPr>
          <w:rFonts w:ascii="Book Antiqua" w:hAnsi="Book Antiqua"/>
          <w:sz w:val="24"/>
          <w:szCs w:val="24"/>
        </w:rPr>
        <w:t xml:space="preserve"> current </w:t>
      </w:r>
      <w:r w:rsidR="003C7CC2" w:rsidRPr="0033230A">
        <w:rPr>
          <w:rFonts w:ascii="Book Antiqua" w:hAnsi="Book Antiqua"/>
          <w:sz w:val="24"/>
          <w:szCs w:val="24"/>
        </w:rPr>
        <w:t>state of quantitative assessments of</w:t>
      </w:r>
      <w:r w:rsidRPr="0033230A">
        <w:rPr>
          <w:rFonts w:ascii="Book Antiqua" w:hAnsi="Book Antiqua"/>
          <w:sz w:val="24"/>
          <w:szCs w:val="24"/>
        </w:rPr>
        <w:t xml:space="preserve"> tongue function </w:t>
      </w:r>
      <w:r w:rsidR="003C7CC2" w:rsidRPr="0033230A">
        <w:rPr>
          <w:rFonts w:ascii="Book Antiqua" w:hAnsi="Book Antiqua"/>
          <w:sz w:val="24"/>
          <w:szCs w:val="24"/>
        </w:rPr>
        <w:t>for</w:t>
      </w:r>
      <w:r w:rsidRPr="0033230A">
        <w:rPr>
          <w:rFonts w:ascii="Book Antiqua" w:hAnsi="Book Antiqua"/>
          <w:sz w:val="24"/>
          <w:szCs w:val="24"/>
        </w:rPr>
        <w:t xml:space="preserve"> identification and management </w:t>
      </w:r>
      <w:r w:rsidR="009D4A8B" w:rsidRPr="0033230A">
        <w:rPr>
          <w:rFonts w:ascii="Book Antiqua" w:hAnsi="Book Antiqua"/>
          <w:sz w:val="24"/>
          <w:szCs w:val="24"/>
        </w:rPr>
        <w:t xml:space="preserve">of dysphagia in patients with </w:t>
      </w:r>
      <w:r w:rsidR="00C459FC" w:rsidRPr="0033230A">
        <w:rPr>
          <w:rFonts w:ascii="Book Antiqua" w:hAnsi="Book Antiqua"/>
          <w:sz w:val="24"/>
          <w:szCs w:val="24"/>
        </w:rPr>
        <w:t>NNMD</w:t>
      </w:r>
      <w:r w:rsidR="003C7CC2" w:rsidRPr="0033230A">
        <w:rPr>
          <w:rFonts w:ascii="Book Antiqua" w:hAnsi="Book Antiqua"/>
          <w:sz w:val="24"/>
          <w:szCs w:val="24"/>
        </w:rPr>
        <w:t xml:space="preserve"> has been outlined</w:t>
      </w:r>
      <w:r w:rsidR="00C53145" w:rsidRPr="0033230A">
        <w:rPr>
          <w:rFonts w:ascii="Book Antiqua" w:hAnsi="Book Antiqua"/>
          <w:sz w:val="24"/>
          <w:szCs w:val="24"/>
        </w:rPr>
        <w:t xml:space="preserve"> on the basis of </w:t>
      </w:r>
      <w:r w:rsidR="000F1A98" w:rsidRPr="0033230A">
        <w:rPr>
          <w:rFonts w:ascii="Book Antiqua" w:hAnsi="Book Antiqua"/>
          <w:sz w:val="24"/>
          <w:szCs w:val="24"/>
        </w:rPr>
        <w:t>some</w:t>
      </w:r>
      <w:r w:rsidR="009B4592" w:rsidRPr="0033230A">
        <w:rPr>
          <w:rFonts w:ascii="Book Antiqua" w:hAnsi="Book Antiqua"/>
          <w:sz w:val="24"/>
          <w:szCs w:val="24"/>
        </w:rPr>
        <w:t xml:space="preserve"> studies.</w:t>
      </w:r>
    </w:p>
    <w:p w:rsidR="005B0BA1" w:rsidRPr="0033230A" w:rsidRDefault="005B0BA1" w:rsidP="002727E1">
      <w:pPr>
        <w:spacing w:line="360" w:lineRule="auto"/>
        <w:rPr>
          <w:rFonts w:ascii="Book Antiqua" w:hAnsi="Book Antiqua"/>
          <w:sz w:val="24"/>
          <w:szCs w:val="24"/>
        </w:rPr>
      </w:pPr>
    </w:p>
    <w:p w:rsidR="00D86A69" w:rsidRPr="0033230A" w:rsidRDefault="002727E1" w:rsidP="002727E1">
      <w:pPr>
        <w:spacing w:line="360" w:lineRule="auto"/>
        <w:rPr>
          <w:rFonts w:ascii="Book Antiqua" w:eastAsia="宋体" w:hAnsi="Book Antiqua"/>
          <w:b/>
          <w:i/>
          <w:sz w:val="24"/>
          <w:szCs w:val="24"/>
          <w:lang w:eastAsia="zh-CN"/>
        </w:rPr>
      </w:pPr>
      <w:r w:rsidRPr="0033230A">
        <w:rPr>
          <w:rFonts w:ascii="Book Antiqua" w:eastAsia="宋体" w:hAnsi="Book Antiqua"/>
          <w:b/>
          <w:i/>
          <w:sz w:val="24"/>
          <w:szCs w:val="24"/>
          <w:lang w:eastAsia="zh-CN"/>
        </w:rPr>
        <w:t>Methods</w:t>
      </w:r>
    </w:p>
    <w:p w:rsidR="00D86A69" w:rsidRPr="0033230A" w:rsidRDefault="00534681" w:rsidP="002727E1">
      <w:pPr>
        <w:spacing w:line="360" w:lineRule="auto"/>
        <w:rPr>
          <w:rFonts w:ascii="Book Antiqua" w:hAnsi="Book Antiqua"/>
          <w:sz w:val="24"/>
          <w:szCs w:val="24"/>
        </w:rPr>
      </w:pPr>
      <w:r w:rsidRPr="0033230A">
        <w:rPr>
          <w:rFonts w:ascii="Book Antiqua" w:hAnsi="Book Antiqua"/>
          <w:sz w:val="24"/>
          <w:szCs w:val="24"/>
        </w:rPr>
        <w:t xml:space="preserve">A literature review was completed on MedLine using the following search terms: tongue movements, tongue thickness, and tongue pressure in NNMD. A search for these words yielded </w:t>
      </w:r>
      <w:r w:rsidR="00F97F38" w:rsidRPr="0033230A">
        <w:rPr>
          <w:rFonts w:ascii="Book Antiqua" w:hAnsi="Book Antiqua"/>
          <w:sz w:val="24"/>
          <w:szCs w:val="24"/>
        </w:rPr>
        <w:t>22</w:t>
      </w:r>
      <w:r w:rsidRPr="0033230A">
        <w:rPr>
          <w:rFonts w:ascii="Book Antiqua" w:hAnsi="Book Antiqua"/>
          <w:sz w:val="24"/>
          <w:szCs w:val="24"/>
        </w:rPr>
        <w:t xml:space="preserve"> results</w:t>
      </w:r>
      <w:r w:rsidR="00235EBC" w:rsidRPr="0033230A">
        <w:rPr>
          <w:rFonts w:ascii="Book Antiqua" w:hAnsi="Book Antiqua"/>
          <w:sz w:val="24"/>
          <w:szCs w:val="24"/>
        </w:rPr>
        <w:t xml:space="preserve"> from </w:t>
      </w:r>
      <w:r w:rsidR="00E53929" w:rsidRPr="0033230A">
        <w:rPr>
          <w:rFonts w:ascii="Book Antiqua" w:hAnsi="Book Antiqua"/>
          <w:sz w:val="24"/>
          <w:szCs w:val="24"/>
        </w:rPr>
        <w:t>1994</w:t>
      </w:r>
      <w:r w:rsidR="00235EBC" w:rsidRPr="0033230A">
        <w:rPr>
          <w:rFonts w:ascii="Book Antiqua" w:hAnsi="Book Antiqua"/>
          <w:sz w:val="24"/>
          <w:szCs w:val="24"/>
        </w:rPr>
        <w:t xml:space="preserve"> to 2014</w:t>
      </w:r>
      <w:r w:rsidRPr="0033230A">
        <w:rPr>
          <w:rFonts w:ascii="Book Antiqua" w:hAnsi="Book Antiqua"/>
          <w:sz w:val="24"/>
          <w:szCs w:val="24"/>
        </w:rPr>
        <w:t xml:space="preserve">. </w:t>
      </w:r>
      <w:r w:rsidR="00F43EA4" w:rsidRPr="0033230A">
        <w:rPr>
          <w:rFonts w:ascii="Book Antiqua" w:hAnsi="Book Antiqua"/>
          <w:sz w:val="24"/>
          <w:szCs w:val="24"/>
        </w:rPr>
        <w:t>The</w:t>
      </w:r>
      <w:r w:rsidR="00A378CB" w:rsidRPr="0033230A">
        <w:rPr>
          <w:rFonts w:ascii="Book Antiqua" w:hAnsi="Book Antiqua"/>
          <w:sz w:val="24"/>
          <w:szCs w:val="24"/>
        </w:rPr>
        <w:t xml:space="preserve"> specific term </w:t>
      </w:r>
      <w:r w:rsidR="00F43EA4" w:rsidRPr="0033230A">
        <w:rPr>
          <w:rFonts w:ascii="Book Antiqua" w:hAnsi="Book Antiqua"/>
          <w:sz w:val="24"/>
          <w:szCs w:val="24"/>
        </w:rPr>
        <w:t>“tongue function” search</w:t>
      </w:r>
      <w:r w:rsidR="00A378CB" w:rsidRPr="0033230A">
        <w:rPr>
          <w:rFonts w:ascii="Book Antiqua" w:hAnsi="Book Antiqua"/>
          <w:sz w:val="24"/>
          <w:szCs w:val="24"/>
        </w:rPr>
        <w:t xml:space="preserve"> combined with “parkinsonian </w:t>
      </w:r>
      <w:r w:rsidR="0077132C" w:rsidRPr="0033230A">
        <w:rPr>
          <w:rFonts w:ascii="Book Antiqua" w:hAnsi="Book Antiqua" w:cs="Verdana"/>
          <w:kern w:val="0"/>
          <w:sz w:val="24"/>
          <w:szCs w:val="24"/>
        </w:rPr>
        <w:t>syndromes</w:t>
      </w:r>
      <w:r w:rsidR="00A378CB" w:rsidRPr="0033230A">
        <w:rPr>
          <w:rFonts w:ascii="Book Antiqua" w:hAnsi="Book Antiqua"/>
          <w:sz w:val="24"/>
          <w:szCs w:val="24"/>
        </w:rPr>
        <w:t xml:space="preserve">” yielded </w:t>
      </w:r>
      <w:r w:rsidR="0016781F" w:rsidRPr="0033230A">
        <w:rPr>
          <w:rFonts w:ascii="Book Antiqua" w:hAnsi="Book Antiqua"/>
          <w:sz w:val="24"/>
          <w:szCs w:val="24"/>
        </w:rPr>
        <w:t>31</w:t>
      </w:r>
      <w:r w:rsidR="00A378CB" w:rsidRPr="0033230A">
        <w:rPr>
          <w:rFonts w:ascii="Book Antiqua" w:hAnsi="Book Antiqua"/>
          <w:sz w:val="24"/>
          <w:szCs w:val="24"/>
        </w:rPr>
        <w:t xml:space="preserve"> results, “tongue movements” </w:t>
      </w:r>
      <w:r w:rsidR="00DC50C6" w:rsidRPr="0033230A">
        <w:rPr>
          <w:rFonts w:ascii="Book Antiqua" w:hAnsi="Book Antiqua"/>
          <w:sz w:val="24"/>
          <w:szCs w:val="24"/>
        </w:rPr>
        <w:t>28</w:t>
      </w:r>
      <w:r w:rsidR="00A378CB" w:rsidRPr="0033230A">
        <w:rPr>
          <w:rFonts w:ascii="Book Antiqua" w:hAnsi="Book Antiqua"/>
          <w:sz w:val="24"/>
          <w:szCs w:val="24"/>
        </w:rPr>
        <w:t xml:space="preserve">, “tongue thickness” 0, and “tongue pressure” 3. </w:t>
      </w:r>
      <w:r w:rsidR="00F43EA4" w:rsidRPr="0033230A">
        <w:rPr>
          <w:rFonts w:ascii="Book Antiqua" w:hAnsi="Book Antiqua"/>
          <w:sz w:val="24"/>
          <w:szCs w:val="24"/>
        </w:rPr>
        <w:t>The specific term “tongue function” search</w:t>
      </w:r>
      <w:r w:rsidR="00DA3904" w:rsidRPr="0033230A">
        <w:rPr>
          <w:rFonts w:ascii="Book Antiqua" w:hAnsi="Book Antiqua"/>
          <w:sz w:val="24"/>
          <w:szCs w:val="24"/>
        </w:rPr>
        <w:t xml:space="preserve"> combined with “</w:t>
      </w:r>
      <w:r w:rsidR="00DA3904" w:rsidRPr="0033230A">
        <w:rPr>
          <w:rFonts w:ascii="Book Antiqua" w:hAnsi="Book Antiqua" w:cs="Verdana"/>
          <w:kern w:val="0"/>
          <w:sz w:val="24"/>
          <w:szCs w:val="24"/>
        </w:rPr>
        <w:t>neuromuscular diseases</w:t>
      </w:r>
      <w:r w:rsidR="00DA3904" w:rsidRPr="0033230A">
        <w:rPr>
          <w:rFonts w:ascii="Book Antiqua" w:hAnsi="Book Antiqua"/>
          <w:sz w:val="24"/>
          <w:szCs w:val="24"/>
        </w:rPr>
        <w:t>”</w:t>
      </w:r>
      <w:r w:rsidR="00003C9C" w:rsidRPr="0033230A">
        <w:rPr>
          <w:rFonts w:ascii="Book Antiqua" w:hAnsi="Book Antiqua"/>
          <w:sz w:val="24"/>
          <w:szCs w:val="24"/>
        </w:rPr>
        <w:t xml:space="preserve"> yielded </w:t>
      </w:r>
      <w:r w:rsidR="0016781F" w:rsidRPr="0033230A">
        <w:rPr>
          <w:rFonts w:ascii="Book Antiqua" w:hAnsi="Book Antiqua"/>
          <w:sz w:val="24"/>
          <w:szCs w:val="24"/>
        </w:rPr>
        <w:t>58</w:t>
      </w:r>
      <w:r w:rsidR="00DA3904" w:rsidRPr="0033230A">
        <w:rPr>
          <w:rFonts w:ascii="Book Antiqua" w:hAnsi="Book Antiqua"/>
          <w:sz w:val="24"/>
          <w:szCs w:val="24"/>
        </w:rPr>
        <w:t xml:space="preserve"> results, “</w:t>
      </w:r>
      <w:r w:rsidR="00235EBC" w:rsidRPr="0033230A">
        <w:rPr>
          <w:rFonts w:ascii="Book Antiqua" w:hAnsi="Book Antiqua"/>
          <w:sz w:val="24"/>
          <w:szCs w:val="24"/>
        </w:rPr>
        <w:t>tongue movements</w:t>
      </w:r>
      <w:r w:rsidR="00C048E2" w:rsidRPr="0033230A">
        <w:rPr>
          <w:rFonts w:ascii="Book Antiqua" w:hAnsi="Book Antiqua"/>
          <w:sz w:val="24"/>
          <w:szCs w:val="24"/>
        </w:rPr>
        <w:t>”</w:t>
      </w:r>
      <w:r w:rsidR="00DA3904" w:rsidRPr="0033230A">
        <w:rPr>
          <w:rFonts w:ascii="Book Antiqua" w:hAnsi="Book Antiqua"/>
          <w:sz w:val="24"/>
          <w:szCs w:val="24"/>
        </w:rPr>
        <w:t xml:space="preserve"> </w:t>
      </w:r>
      <w:r w:rsidR="005255AF" w:rsidRPr="0033230A">
        <w:rPr>
          <w:rFonts w:ascii="Book Antiqua" w:hAnsi="Book Antiqua"/>
          <w:sz w:val="24"/>
          <w:szCs w:val="24"/>
        </w:rPr>
        <w:t>39</w:t>
      </w:r>
      <w:r w:rsidR="00235EBC" w:rsidRPr="0033230A">
        <w:rPr>
          <w:rFonts w:ascii="Book Antiqua" w:hAnsi="Book Antiqua"/>
          <w:sz w:val="24"/>
          <w:szCs w:val="24"/>
        </w:rPr>
        <w:t xml:space="preserve">, </w:t>
      </w:r>
      <w:r w:rsidR="00DA3904" w:rsidRPr="0033230A">
        <w:rPr>
          <w:rFonts w:ascii="Book Antiqua" w:hAnsi="Book Antiqua"/>
          <w:sz w:val="24"/>
          <w:szCs w:val="24"/>
        </w:rPr>
        <w:t>“</w:t>
      </w:r>
      <w:r w:rsidR="00235EBC" w:rsidRPr="0033230A">
        <w:rPr>
          <w:rFonts w:ascii="Book Antiqua" w:hAnsi="Book Antiqua"/>
          <w:sz w:val="24"/>
          <w:szCs w:val="24"/>
        </w:rPr>
        <w:t>tongue thickness</w:t>
      </w:r>
      <w:r w:rsidR="00C048E2" w:rsidRPr="0033230A">
        <w:rPr>
          <w:rFonts w:ascii="Book Antiqua" w:hAnsi="Book Antiqua"/>
          <w:sz w:val="24"/>
          <w:szCs w:val="24"/>
        </w:rPr>
        <w:t>”</w:t>
      </w:r>
      <w:r w:rsidR="00AD55AF" w:rsidRPr="0033230A">
        <w:rPr>
          <w:rFonts w:ascii="Book Antiqua" w:hAnsi="Book Antiqua"/>
          <w:sz w:val="24"/>
          <w:szCs w:val="24"/>
        </w:rPr>
        <w:t xml:space="preserve"> </w:t>
      </w:r>
      <w:r w:rsidR="005255AF" w:rsidRPr="0033230A">
        <w:rPr>
          <w:rFonts w:ascii="Book Antiqua" w:hAnsi="Book Antiqua"/>
          <w:sz w:val="24"/>
          <w:szCs w:val="24"/>
        </w:rPr>
        <w:t>2</w:t>
      </w:r>
      <w:r w:rsidR="00235EBC" w:rsidRPr="0033230A">
        <w:rPr>
          <w:rFonts w:ascii="Book Antiqua" w:hAnsi="Book Antiqua"/>
          <w:sz w:val="24"/>
          <w:szCs w:val="24"/>
        </w:rPr>
        <w:t xml:space="preserve">, and </w:t>
      </w:r>
      <w:r w:rsidR="00DA3904" w:rsidRPr="0033230A">
        <w:rPr>
          <w:rFonts w:ascii="Book Antiqua" w:hAnsi="Book Antiqua"/>
          <w:sz w:val="24"/>
          <w:szCs w:val="24"/>
        </w:rPr>
        <w:t>“</w:t>
      </w:r>
      <w:r w:rsidR="00235EBC" w:rsidRPr="0033230A">
        <w:rPr>
          <w:rFonts w:ascii="Book Antiqua" w:hAnsi="Book Antiqua"/>
          <w:sz w:val="24"/>
          <w:szCs w:val="24"/>
        </w:rPr>
        <w:t>tongue pressure</w:t>
      </w:r>
      <w:r w:rsidR="00C048E2" w:rsidRPr="0033230A">
        <w:rPr>
          <w:rFonts w:ascii="Book Antiqua" w:hAnsi="Book Antiqua"/>
          <w:sz w:val="24"/>
          <w:szCs w:val="24"/>
        </w:rPr>
        <w:t>”</w:t>
      </w:r>
      <w:r w:rsidR="00AD55AF" w:rsidRPr="0033230A">
        <w:rPr>
          <w:rFonts w:ascii="Book Antiqua" w:hAnsi="Book Antiqua"/>
          <w:sz w:val="24"/>
          <w:szCs w:val="24"/>
        </w:rPr>
        <w:t xml:space="preserve"> 1</w:t>
      </w:r>
      <w:r w:rsidR="005255AF" w:rsidRPr="0033230A">
        <w:rPr>
          <w:rFonts w:ascii="Book Antiqua" w:hAnsi="Book Antiqua"/>
          <w:sz w:val="24"/>
          <w:szCs w:val="24"/>
        </w:rPr>
        <w:t>7</w:t>
      </w:r>
      <w:r w:rsidR="00DA3904" w:rsidRPr="0033230A">
        <w:rPr>
          <w:rFonts w:ascii="Book Antiqua" w:hAnsi="Book Antiqua"/>
          <w:sz w:val="24"/>
          <w:szCs w:val="24"/>
        </w:rPr>
        <w:t>.</w:t>
      </w:r>
      <w:r w:rsidR="00235EBC" w:rsidRPr="0033230A">
        <w:rPr>
          <w:rFonts w:ascii="Book Antiqua" w:hAnsi="Book Antiqua"/>
          <w:sz w:val="24"/>
          <w:szCs w:val="24"/>
        </w:rPr>
        <w:t xml:space="preserve"> </w:t>
      </w:r>
      <w:r w:rsidRPr="0033230A">
        <w:rPr>
          <w:rFonts w:ascii="Book Antiqua" w:hAnsi="Book Antiqua"/>
          <w:sz w:val="24"/>
          <w:szCs w:val="24"/>
        </w:rPr>
        <w:t xml:space="preserve">Of these articles </w:t>
      </w:r>
      <w:r w:rsidR="00F97F38" w:rsidRPr="0033230A">
        <w:rPr>
          <w:rFonts w:ascii="Book Antiqua" w:hAnsi="Book Antiqua"/>
          <w:sz w:val="24"/>
          <w:szCs w:val="24"/>
        </w:rPr>
        <w:t>22</w:t>
      </w:r>
      <w:r w:rsidRPr="0033230A">
        <w:rPr>
          <w:rFonts w:ascii="Book Antiqua" w:hAnsi="Book Antiqua"/>
          <w:sz w:val="24"/>
          <w:szCs w:val="24"/>
        </w:rPr>
        <w:t xml:space="preserve"> were considered relevant and included in this review. </w:t>
      </w:r>
    </w:p>
    <w:p w:rsidR="00D86A69" w:rsidRPr="0033230A" w:rsidRDefault="00D86A69" w:rsidP="002727E1">
      <w:pPr>
        <w:spacing w:line="360" w:lineRule="auto"/>
        <w:rPr>
          <w:rFonts w:ascii="Book Antiqua" w:hAnsi="Book Antiqua"/>
          <w:sz w:val="24"/>
          <w:szCs w:val="24"/>
        </w:rPr>
      </w:pPr>
    </w:p>
    <w:p w:rsidR="00751FA1" w:rsidRPr="0033230A" w:rsidRDefault="00751FA1" w:rsidP="002727E1">
      <w:pPr>
        <w:spacing w:line="360" w:lineRule="auto"/>
        <w:rPr>
          <w:rFonts w:ascii="Book Antiqua" w:hAnsi="Book Antiqua" w:cs="Verdana"/>
          <w:b/>
          <w:caps/>
          <w:kern w:val="0"/>
          <w:sz w:val="24"/>
          <w:szCs w:val="24"/>
        </w:rPr>
      </w:pPr>
      <w:r w:rsidRPr="0033230A">
        <w:rPr>
          <w:rFonts w:ascii="Book Antiqua" w:hAnsi="Book Antiqua"/>
          <w:b/>
          <w:caps/>
          <w:sz w:val="24"/>
          <w:szCs w:val="24"/>
        </w:rPr>
        <w:t xml:space="preserve">Evaluation of tongue function </w:t>
      </w:r>
      <w:r w:rsidR="007F315C" w:rsidRPr="0033230A">
        <w:rPr>
          <w:rFonts w:ascii="Book Antiqua" w:hAnsi="Book Antiqua"/>
          <w:b/>
          <w:caps/>
          <w:sz w:val="24"/>
          <w:szCs w:val="24"/>
        </w:rPr>
        <w:t xml:space="preserve">by </w:t>
      </w:r>
      <w:r w:rsidRPr="0033230A">
        <w:rPr>
          <w:rFonts w:ascii="Book Antiqua" w:hAnsi="Book Antiqua"/>
          <w:b/>
          <w:caps/>
          <w:sz w:val="24"/>
          <w:szCs w:val="24"/>
        </w:rPr>
        <w:t>using</w:t>
      </w:r>
      <w:r w:rsidR="007F315C" w:rsidRPr="0033230A">
        <w:rPr>
          <w:rFonts w:ascii="Book Antiqua" w:hAnsi="Book Antiqua" w:cs="Verdana"/>
          <w:b/>
          <w:caps/>
          <w:kern w:val="0"/>
          <w:sz w:val="24"/>
          <w:szCs w:val="24"/>
        </w:rPr>
        <w:t xml:space="preserve"> VF</w:t>
      </w:r>
      <w:r w:rsidRPr="0033230A">
        <w:rPr>
          <w:rFonts w:ascii="Book Antiqua" w:hAnsi="Book Antiqua" w:cs="Verdana"/>
          <w:b/>
          <w:caps/>
          <w:kern w:val="0"/>
          <w:sz w:val="24"/>
          <w:szCs w:val="24"/>
        </w:rPr>
        <w:t xml:space="preserve"> images</w:t>
      </w:r>
    </w:p>
    <w:p w:rsidR="00405B28" w:rsidRPr="0033230A" w:rsidRDefault="000F0635" w:rsidP="002727E1">
      <w:pPr>
        <w:autoSpaceDE w:val="0"/>
        <w:autoSpaceDN w:val="0"/>
        <w:adjustRightInd w:val="0"/>
        <w:spacing w:line="360" w:lineRule="auto"/>
        <w:rPr>
          <w:rFonts w:ascii="Book Antiqua" w:hAnsi="Book Antiqua" w:cs="Verdana"/>
          <w:kern w:val="0"/>
          <w:sz w:val="24"/>
          <w:szCs w:val="24"/>
        </w:rPr>
      </w:pPr>
      <w:r w:rsidRPr="0033230A">
        <w:rPr>
          <w:rFonts w:ascii="Book Antiqua" w:hAnsi="Book Antiqua" w:cs="Verdana"/>
          <w:kern w:val="0"/>
          <w:sz w:val="24"/>
          <w:szCs w:val="24"/>
        </w:rPr>
        <w:t xml:space="preserve">Bradykinesia </w:t>
      </w:r>
      <w:r w:rsidR="008238B9" w:rsidRPr="0033230A">
        <w:rPr>
          <w:rFonts w:ascii="Book Antiqua" w:hAnsi="Book Antiqua" w:cs="Verdana"/>
          <w:kern w:val="0"/>
          <w:sz w:val="24"/>
          <w:szCs w:val="24"/>
        </w:rPr>
        <w:t xml:space="preserve">and </w:t>
      </w:r>
      <w:r w:rsidRPr="0033230A">
        <w:rPr>
          <w:rFonts w:ascii="Book Antiqua" w:hAnsi="Book Antiqua" w:cs="Verdana"/>
          <w:kern w:val="0"/>
          <w:sz w:val="24"/>
          <w:szCs w:val="24"/>
        </w:rPr>
        <w:t xml:space="preserve">muscle rigidity </w:t>
      </w:r>
      <w:r w:rsidR="007F315C" w:rsidRPr="0033230A">
        <w:rPr>
          <w:rFonts w:ascii="Book Antiqua" w:hAnsi="Book Antiqua" w:cs="Verdana"/>
          <w:kern w:val="0"/>
          <w:sz w:val="24"/>
          <w:szCs w:val="24"/>
        </w:rPr>
        <w:t>observed</w:t>
      </w:r>
      <w:r w:rsidR="008238B9" w:rsidRPr="0033230A">
        <w:rPr>
          <w:rFonts w:ascii="Book Antiqua" w:hAnsi="Book Antiqua" w:cs="Verdana"/>
          <w:kern w:val="0"/>
          <w:sz w:val="24"/>
          <w:szCs w:val="24"/>
        </w:rPr>
        <w:t xml:space="preserve"> in Parkinson’s disease (PD) are </w:t>
      </w:r>
      <w:r w:rsidRPr="0033230A">
        <w:rPr>
          <w:rFonts w:ascii="Book Antiqua" w:hAnsi="Book Antiqua" w:cs="Verdana"/>
          <w:kern w:val="0"/>
          <w:sz w:val="24"/>
          <w:szCs w:val="24"/>
        </w:rPr>
        <w:t>consider</w:t>
      </w:r>
      <w:r w:rsidR="008238B9" w:rsidRPr="0033230A">
        <w:rPr>
          <w:rFonts w:ascii="Book Antiqua" w:hAnsi="Book Antiqua" w:cs="Verdana"/>
          <w:kern w:val="0"/>
          <w:sz w:val="24"/>
          <w:szCs w:val="24"/>
        </w:rPr>
        <w:t xml:space="preserve">ed causes of </w:t>
      </w:r>
      <w:r w:rsidRPr="0033230A">
        <w:rPr>
          <w:rFonts w:ascii="Book Antiqua" w:hAnsi="Book Antiqua" w:cs="Verdana"/>
          <w:kern w:val="0"/>
          <w:sz w:val="24"/>
          <w:szCs w:val="24"/>
        </w:rPr>
        <w:t>dysphagia</w:t>
      </w:r>
      <w:r w:rsidR="008238B9" w:rsidRPr="0033230A">
        <w:rPr>
          <w:rFonts w:ascii="Book Antiqua" w:hAnsi="Book Antiqua" w:cs="Verdana"/>
          <w:kern w:val="0"/>
          <w:sz w:val="24"/>
          <w:szCs w:val="24"/>
        </w:rPr>
        <w:t xml:space="preserve">. In most PD patients, </w:t>
      </w:r>
      <w:r w:rsidRPr="0033230A">
        <w:rPr>
          <w:rFonts w:ascii="Book Antiqua" w:hAnsi="Book Antiqua" w:cs="Verdana"/>
          <w:kern w:val="0"/>
          <w:sz w:val="24"/>
          <w:szCs w:val="24"/>
        </w:rPr>
        <w:t>swallowing dysfunction</w:t>
      </w:r>
      <w:r w:rsidR="008238B9" w:rsidRPr="0033230A">
        <w:rPr>
          <w:rFonts w:ascii="Book Antiqua" w:hAnsi="Book Antiqua" w:cs="Verdana"/>
          <w:kern w:val="0"/>
          <w:sz w:val="24"/>
          <w:szCs w:val="24"/>
        </w:rPr>
        <w:t xml:space="preserve"> is related to abnormal movements </w:t>
      </w:r>
      <w:r w:rsidR="004D2D8B" w:rsidRPr="0033230A">
        <w:rPr>
          <w:rFonts w:ascii="Book Antiqua" w:hAnsi="Book Antiqua" w:cs="Verdana"/>
          <w:kern w:val="0"/>
          <w:sz w:val="24"/>
          <w:szCs w:val="24"/>
        </w:rPr>
        <w:t>associated with</w:t>
      </w:r>
      <w:r w:rsidR="008238B9" w:rsidRPr="0033230A">
        <w:rPr>
          <w:rFonts w:ascii="Book Antiqua" w:hAnsi="Book Antiqua" w:cs="Verdana"/>
          <w:kern w:val="0"/>
          <w:sz w:val="24"/>
          <w:szCs w:val="24"/>
        </w:rPr>
        <w:t xml:space="preserve"> oropharyngeal dysfunction. In the oral </w:t>
      </w:r>
      <w:r w:rsidRPr="0033230A">
        <w:rPr>
          <w:rFonts w:ascii="Book Antiqua" w:hAnsi="Book Antiqua" w:cs="Verdana"/>
          <w:kern w:val="0"/>
          <w:sz w:val="24"/>
          <w:szCs w:val="24"/>
        </w:rPr>
        <w:t>phase</w:t>
      </w:r>
      <w:r w:rsidR="008238B9" w:rsidRPr="0033230A">
        <w:rPr>
          <w:rFonts w:ascii="Book Antiqua" w:hAnsi="Book Antiqua" w:cs="Verdana"/>
          <w:kern w:val="0"/>
          <w:sz w:val="24"/>
          <w:szCs w:val="24"/>
        </w:rPr>
        <w:t xml:space="preserve"> in PD patients, related movement abnormalities include labial bolus leakage, </w:t>
      </w:r>
      <w:r w:rsidR="00A77950" w:rsidRPr="0033230A">
        <w:rPr>
          <w:rFonts w:ascii="Book Antiqua" w:hAnsi="Book Antiqua" w:cs="Verdana"/>
          <w:kern w:val="0"/>
          <w:sz w:val="24"/>
          <w:szCs w:val="24"/>
        </w:rPr>
        <w:t>incomplete</w:t>
      </w:r>
      <w:r w:rsidR="008238B9" w:rsidRPr="0033230A">
        <w:rPr>
          <w:rFonts w:ascii="Book Antiqua" w:hAnsi="Book Antiqua" w:cs="Verdana"/>
          <w:kern w:val="0"/>
          <w:sz w:val="24"/>
          <w:szCs w:val="24"/>
        </w:rPr>
        <w:t xml:space="preserve"> or hesitant mastication, </w:t>
      </w:r>
      <w:r w:rsidR="00A77950" w:rsidRPr="0033230A">
        <w:rPr>
          <w:rFonts w:ascii="Book Antiqua" w:hAnsi="Book Antiqua" w:cs="Verdana"/>
          <w:kern w:val="0"/>
          <w:sz w:val="24"/>
          <w:szCs w:val="24"/>
        </w:rPr>
        <w:t>tongue</w:t>
      </w:r>
      <w:r w:rsidR="008238B9" w:rsidRPr="0033230A">
        <w:rPr>
          <w:rFonts w:ascii="Book Antiqua" w:hAnsi="Book Antiqua" w:cs="Verdana"/>
          <w:kern w:val="0"/>
          <w:sz w:val="24"/>
          <w:szCs w:val="24"/>
        </w:rPr>
        <w:t xml:space="preserve"> tremor, </w:t>
      </w:r>
      <w:r w:rsidR="00A77950" w:rsidRPr="0033230A">
        <w:rPr>
          <w:rFonts w:ascii="Book Antiqua" w:hAnsi="Book Antiqua" w:cs="Verdana"/>
          <w:kern w:val="0"/>
          <w:sz w:val="24"/>
          <w:szCs w:val="24"/>
        </w:rPr>
        <w:t xml:space="preserve">tongue </w:t>
      </w:r>
      <w:r w:rsidR="008238B9" w:rsidRPr="0033230A">
        <w:rPr>
          <w:rFonts w:ascii="Book Antiqua" w:hAnsi="Book Antiqua" w:cs="Verdana"/>
          <w:kern w:val="0"/>
          <w:sz w:val="24"/>
          <w:szCs w:val="24"/>
        </w:rPr>
        <w:t xml:space="preserve">pumping, prolonged </w:t>
      </w:r>
      <w:r w:rsidR="00A77950" w:rsidRPr="0033230A">
        <w:rPr>
          <w:rFonts w:ascii="Book Antiqua" w:hAnsi="Book Antiqua" w:cs="Verdana"/>
          <w:kern w:val="0"/>
          <w:sz w:val="24"/>
          <w:szCs w:val="24"/>
        </w:rPr>
        <w:t>tongue</w:t>
      </w:r>
      <w:r w:rsidR="008238B9" w:rsidRPr="0033230A">
        <w:rPr>
          <w:rFonts w:ascii="Book Antiqua" w:hAnsi="Book Antiqua" w:cs="Verdana"/>
          <w:kern w:val="0"/>
          <w:sz w:val="24"/>
          <w:szCs w:val="24"/>
        </w:rPr>
        <w:t xml:space="preserve"> elevation, and slowed a</w:t>
      </w:r>
      <w:r w:rsidR="004D2D8B" w:rsidRPr="0033230A">
        <w:rPr>
          <w:rFonts w:ascii="Book Antiqua" w:hAnsi="Book Antiqua" w:cs="Verdana"/>
          <w:kern w:val="0"/>
          <w:sz w:val="24"/>
          <w:szCs w:val="24"/>
        </w:rPr>
        <w:t xml:space="preserve">nd </w:t>
      </w:r>
      <w:r w:rsidR="00A77950" w:rsidRPr="0033230A">
        <w:rPr>
          <w:rFonts w:ascii="Book Antiqua" w:hAnsi="Book Antiqua" w:cs="Verdana"/>
          <w:kern w:val="0"/>
          <w:sz w:val="24"/>
          <w:szCs w:val="24"/>
        </w:rPr>
        <w:t>small</w:t>
      </w:r>
      <w:r w:rsidR="004D2D8B" w:rsidRPr="0033230A">
        <w:rPr>
          <w:rFonts w:ascii="Book Antiqua" w:hAnsi="Book Antiqua" w:cs="Verdana"/>
          <w:kern w:val="0"/>
          <w:sz w:val="24"/>
          <w:szCs w:val="24"/>
        </w:rPr>
        <w:t xml:space="preserve"> mandibular excursion</w:t>
      </w:r>
      <w:r w:rsidR="008238B9" w:rsidRPr="0033230A">
        <w:rPr>
          <w:rFonts w:ascii="Book Antiqua" w:hAnsi="Book Antiqua" w:cs="Verdana"/>
          <w:kern w:val="0"/>
          <w:sz w:val="24"/>
          <w:szCs w:val="24"/>
          <w:vertAlign w:val="superscript"/>
        </w:rPr>
        <w:t>[</w:t>
      </w:r>
      <w:r w:rsidR="00A53C3A" w:rsidRPr="0033230A">
        <w:rPr>
          <w:rFonts w:ascii="Book Antiqua" w:hAnsi="Book Antiqua" w:cs="Verdana"/>
          <w:kern w:val="0"/>
          <w:sz w:val="24"/>
          <w:szCs w:val="24"/>
          <w:vertAlign w:val="superscript"/>
        </w:rPr>
        <w:t>1</w:t>
      </w:r>
      <w:r w:rsidR="003D0A53" w:rsidRPr="0033230A">
        <w:rPr>
          <w:rFonts w:ascii="Book Antiqua" w:hAnsi="Book Antiqua" w:cs="Verdana"/>
          <w:kern w:val="0"/>
          <w:sz w:val="24"/>
          <w:szCs w:val="24"/>
          <w:vertAlign w:val="superscript"/>
        </w:rPr>
        <w:t>5</w:t>
      </w:r>
      <w:r w:rsidR="008238B9" w:rsidRPr="0033230A">
        <w:rPr>
          <w:rFonts w:ascii="Book Antiqua" w:hAnsi="Book Antiqua" w:cs="Verdana"/>
          <w:kern w:val="0"/>
          <w:sz w:val="24"/>
          <w:szCs w:val="24"/>
          <w:vertAlign w:val="superscript"/>
        </w:rPr>
        <w:t>-</w:t>
      </w:r>
      <w:r w:rsidR="00A53C3A" w:rsidRPr="0033230A">
        <w:rPr>
          <w:rFonts w:ascii="Book Antiqua" w:hAnsi="Book Antiqua" w:cs="Verdana"/>
          <w:kern w:val="0"/>
          <w:sz w:val="24"/>
          <w:szCs w:val="24"/>
          <w:vertAlign w:val="superscript"/>
        </w:rPr>
        <w:t>1</w:t>
      </w:r>
      <w:r w:rsidR="003D0A53" w:rsidRPr="0033230A">
        <w:rPr>
          <w:rFonts w:ascii="Book Antiqua" w:hAnsi="Book Antiqua" w:cs="Verdana"/>
          <w:kern w:val="0"/>
          <w:sz w:val="24"/>
          <w:szCs w:val="24"/>
          <w:vertAlign w:val="superscript"/>
        </w:rPr>
        <w:t>8</w:t>
      </w:r>
      <w:r w:rsidR="008238B9" w:rsidRPr="0033230A">
        <w:rPr>
          <w:rFonts w:ascii="Book Antiqua" w:hAnsi="Book Antiqua" w:cs="Verdana"/>
          <w:kern w:val="0"/>
          <w:sz w:val="24"/>
          <w:szCs w:val="24"/>
          <w:vertAlign w:val="superscript"/>
        </w:rPr>
        <w:t>]</w:t>
      </w:r>
      <w:r w:rsidR="008939C1" w:rsidRPr="0033230A">
        <w:rPr>
          <w:rFonts w:ascii="Book Antiqua" w:hAnsi="Book Antiqua" w:cs="Verdana"/>
          <w:kern w:val="0"/>
          <w:sz w:val="24"/>
          <w:szCs w:val="24"/>
        </w:rPr>
        <w:t xml:space="preserve">. Troche </w:t>
      </w:r>
      <w:r w:rsidR="008939C1" w:rsidRPr="0033230A">
        <w:rPr>
          <w:rFonts w:ascii="Book Antiqua" w:hAnsi="Book Antiqua" w:cs="Verdana"/>
          <w:i/>
          <w:kern w:val="0"/>
          <w:sz w:val="24"/>
          <w:szCs w:val="24"/>
        </w:rPr>
        <w:t xml:space="preserve">et </w:t>
      </w:r>
      <w:proofErr w:type="gramStart"/>
      <w:r w:rsidR="008939C1" w:rsidRPr="0033230A">
        <w:rPr>
          <w:rFonts w:ascii="Book Antiqua" w:hAnsi="Book Antiqua" w:cs="Verdana"/>
          <w:i/>
          <w:kern w:val="0"/>
          <w:sz w:val="24"/>
          <w:szCs w:val="24"/>
        </w:rPr>
        <w:t>al</w:t>
      </w:r>
      <w:r w:rsidR="008939C1" w:rsidRPr="0033230A">
        <w:rPr>
          <w:rFonts w:ascii="Book Antiqua" w:hAnsi="Book Antiqua" w:cs="Verdana"/>
          <w:kern w:val="0"/>
          <w:sz w:val="24"/>
          <w:szCs w:val="24"/>
          <w:vertAlign w:val="superscript"/>
        </w:rPr>
        <w:t>[</w:t>
      </w:r>
      <w:proofErr w:type="gramEnd"/>
      <w:r w:rsidR="008939C1" w:rsidRPr="0033230A">
        <w:rPr>
          <w:rFonts w:ascii="Book Antiqua" w:hAnsi="Book Antiqua" w:cs="Verdana"/>
          <w:kern w:val="0"/>
          <w:sz w:val="24"/>
          <w:szCs w:val="24"/>
          <w:vertAlign w:val="superscript"/>
        </w:rPr>
        <w:t>19]</w:t>
      </w:r>
      <w:r w:rsidR="008238B9" w:rsidRPr="0033230A">
        <w:rPr>
          <w:rFonts w:ascii="Book Antiqua" w:hAnsi="Book Antiqua" w:cs="Verdana"/>
          <w:kern w:val="0"/>
          <w:sz w:val="24"/>
          <w:szCs w:val="24"/>
        </w:rPr>
        <w:t xml:space="preserve"> </w:t>
      </w:r>
      <w:r w:rsidR="00A77950" w:rsidRPr="0033230A">
        <w:rPr>
          <w:rFonts w:ascii="Book Antiqua" w:hAnsi="Book Antiqua" w:cs="Verdana"/>
          <w:kern w:val="0"/>
          <w:sz w:val="24"/>
          <w:szCs w:val="24"/>
        </w:rPr>
        <w:t>evaluat</w:t>
      </w:r>
      <w:r w:rsidR="008238B9" w:rsidRPr="0033230A">
        <w:rPr>
          <w:rFonts w:ascii="Book Antiqua" w:hAnsi="Book Antiqua" w:cs="Verdana"/>
          <w:kern w:val="0"/>
          <w:sz w:val="24"/>
          <w:szCs w:val="24"/>
        </w:rPr>
        <w:t xml:space="preserve">ed the </w:t>
      </w:r>
      <w:r w:rsidR="00E40676" w:rsidRPr="0033230A">
        <w:rPr>
          <w:rFonts w:ascii="Book Antiqua" w:hAnsi="Book Antiqua" w:cs="Verdana"/>
          <w:kern w:val="0"/>
          <w:sz w:val="24"/>
          <w:szCs w:val="24"/>
        </w:rPr>
        <w:t>swallowing</w:t>
      </w:r>
      <w:r w:rsidR="008238B9" w:rsidRPr="0033230A">
        <w:rPr>
          <w:rFonts w:ascii="Book Antiqua" w:hAnsi="Book Antiqua" w:cs="Verdana"/>
          <w:kern w:val="0"/>
          <w:sz w:val="24"/>
          <w:szCs w:val="24"/>
        </w:rPr>
        <w:t xml:space="preserve"> function </w:t>
      </w:r>
      <w:r w:rsidR="00E40676" w:rsidRPr="0033230A">
        <w:rPr>
          <w:rFonts w:ascii="Book Antiqua" w:hAnsi="Book Antiqua" w:cs="Verdana"/>
          <w:kern w:val="0"/>
          <w:sz w:val="24"/>
          <w:szCs w:val="24"/>
        </w:rPr>
        <w:t xml:space="preserve">in the oral </w:t>
      </w:r>
      <w:r w:rsidR="00E40676" w:rsidRPr="0033230A">
        <w:rPr>
          <w:rFonts w:ascii="Book Antiqua" w:hAnsi="Book Antiqua" w:cs="Verdana"/>
          <w:kern w:val="0"/>
          <w:sz w:val="24"/>
          <w:szCs w:val="24"/>
        </w:rPr>
        <w:lastRenderedPageBreak/>
        <w:t xml:space="preserve">phase </w:t>
      </w:r>
      <w:r w:rsidR="008238B9" w:rsidRPr="0033230A">
        <w:rPr>
          <w:rFonts w:ascii="Book Antiqua" w:hAnsi="Book Antiqua" w:cs="Verdana"/>
          <w:kern w:val="0"/>
          <w:sz w:val="24"/>
          <w:szCs w:val="24"/>
        </w:rPr>
        <w:t xml:space="preserve">of PD patients using bolus transit time and the number of tongue thrusts </w:t>
      </w:r>
      <w:r w:rsidR="004D2D8B" w:rsidRPr="0033230A">
        <w:rPr>
          <w:rFonts w:ascii="Book Antiqua" w:hAnsi="Book Antiqua" w:cs="Verdana"/>
          <w:kern w:val="0"/>
          <w:sz w:val="24"/>
          <w:szCs w:val="24"/>
        </w:rPr>
        <w:t>on</w:t>
      </w:r>
      <w:r w:rsidR="008238B9" w:rsidRPr="0033230A">
        <w:rPr>
          <w:rFonts w:ascii="Book Antiqua" w:hAnsi="Book Antiqua" w:cs="Verdana"/>
          <w:kern w:val="0"/>
          <w:sz w:val="24"/>
          <w:szCs w:val="24"/>
        </w:rPr>
        <w:t xml:space="preserve"> </w:t>
      </w:r>
      <w:r w:rsidR="005007EA" w:rsidRPr="0033230A">
        <w:rPr>
          <w:rFonts w:ascii="Book Antiqua" w:hAnsi="Book Antiqua" w:cs="Verdana"/>
          <w:kern w:val="0"/>
          <w:sz w:val="24"/>
          <w:szCs w:val="24"/>
        </w:rPr>
        <w:t>VF</w:t>
      </w:r>
      <w:r w:rsidR="004D2D8B" w:rsidRPr="0033230A">
        <w:rPr>
          <w:rFonts w:ascii="Book Antiqua" w:hAnsi="Book Antiqua" w:cs="Verdana"/>
          <w:kern w:val="0"/>
          <w:sz w:val="24"/>
          <w:szCs w:val="24"/>
        </w:rPr>
        <w:t xml:space="preserve"> images</w:t>
      </w:r>
      <w:r w:rsidR="008238B9" w:rsidRPr="0033230A">
        <w:rPr>
          <w:rFonts w:ascii="Book Antiqua" w:hAnsi="Book Antiqua" w:cs="Verdana"/>
          <w:kern w:val="0"/>
          <w:sz w:val="24"/>
          <w:szCs w:val="24"/>
          <w:vertAlign w:val="superscript"/>
        </w:rPr>
        <w:t>[</w:t>
      </w:r>
      <w:r w:rsidR="007B5726" w:rsidRPr="0033230A">
        <w:rPr>
          <w:rFonts w:ascii="Book Antiqua" w:hAnsi="Book Antiqua" w:cs="Verdana"/>
          <w:kern w:val="0"/>
          <w:sz w:val="24"/>
          <w:szCs w:val="24"/>
          <w:vertAlign w:val="superscript"/>
        </w:rPr>
        <w:t>1</w:t>
      </w:r>
      <w:r w:rsidR="003D0A53" w:rsidRPr="0033230A">
        <w:rPr>
          <w:rFonts w:ascii="Book Antiqua" w:hAnsi="Book Antiqua" w:cs="Verdana"/>
          <w:kern w:val="0"/>
          <w:sz w:val="24"/>
          <w:szCs w:val="24"/>
          <w:vertAlign w:val="superscript"/>
        </w:rPr>
        <w:t>9</w:t>
      </w:r>
      <w:r w:rsidR="008238B9" w:rsidRPr="0033230A">
        <w:rPr>
          <w:rFonts w:ascii="Book Antiqua" w:hAnsi="Book Antiqua" w:cs="Verdana"/>
          <w:kern w:val="0"/>
          <w:sz w:val="24"/>
          <w:szCs w:val="24"/>
          <w:vertAlign w:val="superscript"/>
        </w:rPr>
        <w:t>]</w:t>
      </w:r>
      <w:r w:rsidR="008238B9" w:rsidRPr="0033230A">
        <w:rPr>
          <w:rFonts w:ascii="Book Antiqua" w:hAnsi="Book Antiqua" w:cs="Verdana"/>
          <w:kern w:val="0"/>
          <w:sz w:val="24"/>
          <w:szCs w:val="24"/>
        </w:rPr>
        <w:t xml:space="preserve">, but </w:t>
      </w:r>
      <w:r w:rsidR="004D2D8B" w:rsidRPr="0033230A">
        <w:rPr>
          <w:rFonts w:ascii="Book Antiqua" w:hAnsi="Book Antiqua" w:cs="Verdana"/>
          <w:kern w:val="0"/>
          <w:sz w:val="24"/>
          <w:szCs w:val="24"/>
        </w:rPr>
        <w:t>only a</w:t>
      </w:r>
      <w:r w:rsidR="008238B9" w:rsidRPr="0033230A">
        <w:rPr>
          <w:rFonts w:ascii="Book Antiqua" w:hAnsi="Book Antiqua" w:cs="Verdana"/>
          <w:kern w:val="0"/>
          <w:sz w:val="24"/>
          <w:szCs w:val="24"/>
        </w:rPr>
        <w:t xml:space="preserve"> few studies have quantitatively </w:t>
      </w:r>
      <w:r w:rsidR="00E40676" w:rsidRPr="0033230A">
        <w:rPr>
          <w:rFonts w:ascii="Book Antiqua" w:hAnsi="Book Antiqua" w:cs="Verdana"/>
          <w:kern w:val="0"/>
          <w:sz w:val="24"/>
          <w:szCs w:val="24"/>
        </w:rPr>
        <w:t>assess</w:t>
      </w:r>
      <w:r w:rsidR="008238B9" w:rsidRPr="0033230A">
        <w:rPr>
          <w:rFonts w:ascii="Book Antiqua" w:hAnsi="Book Antiqua" w:cs="Verdana"/>
          <w:kern w:val="0"/>
          <w:sz w:val="24"/>
          <w:szCs w:val="24"/>
        </w:rPr>
        <w:t xml:space="preserve">ed </w:t>
      </w:r>
      <w:r w:rsidR="00737384" w:rsidRPr="0033230A">
        <w:rPr>
          <w:rFonts w:ascii="Book Antiqua" w:hAnsi="Book Antiqua" w:cs="Verdana"/>
          <w:kern w:val="0"/>
          <w:sz w:val="24"/>
          <w:szCs w:val="24"/>
        </w:rPr>
        <w:t xml:space="preserve">mandibular </w:t>
      </w:r>
      <w:r w:rsidR="008238B9" w:rsidRPr="0033230A">
        <w:rPr>
          <w:rFonts w:ascii="Book Antiqua" w:hAnsi="Book Antiqua" w:cs="Verdana"/>
          <w:kern w:val="0"/>
          <w:sz w:val="24"/>
          <w:szCs w:val="24"/>
        </w:rPr>
        <w:t xml:space="preserve">and </w:t>
      </w:r>
      <w:r w:rsidR="00737384" w:rsidRPr="0033230A">
        <w:rPr>
          <w:rFonts w:ascii="Book Antiqua" w:hAnsi="Book Antiqua" w:cs="Verdana"/>
          <w:kern w:val="0"/>
          <w:sz w:val="24"/>
          <w:szCs w:val="24"/>
        </w:rPr>
        <w:t xml:space="preserve">tongue </w:t>
      </w:r>
      <w:r w:rsidR="008238B9" w:rsidRPr="0033230A">
        <w:rPr>
          <w:rFonts w:ascii="Book Antiqua" w:hAnsi="Book Antiqua" w:cs="Verdana"/>
          <w:kern w:val="0"/>
          <w:sz w:val="24"/>
          <w:szCs w:val="24"/>
        </w:rPr>
        <w:t xml:space="preserve">movements in PD patients. </w:t>
      </w:r>
    </w:p>
    <w:p w:rsidR="00405B28" w:rsidRPr="0033230A" w:rsidRDefault="002727E1" w:rsidP="002727E1">
      <w:pPr>
        <w:autoSpaceDE w:val="0"/>
        <w:autoSpaceDN w:val="0"/>
        <w:adjustRightInd w:val="0"/>
        <w:spacing w:line="360" w:lineRule="auto"/>
        <w:ind w:firstLineChars="100" w:firstLine="240"/>
        <w:rPr>
          <w:rFonts w:ascii="Book Antiqua" w:hAnsi="Book Antiqua" w:cs="Verdana"/>
          <w:kern w:val="0"/>
          <w:sz w:val="24"/>
          <w:szCs w:val="24"/>
        </w:rPr>
      </w:pPr>
      <w:r w:rsidRPr="0033230A">
        <w:rPr>
          <w:rFonts w:ascii="Book Antiqua" w:hAnsi="Book Antiqua" w:cs="Verdana"/>
          <w:kern w:val="0"/>
          <w:sz w:val="24"/>
          <w:szCs w:val="24"/>
        </w:rPr>
        <w:t xml:space="preserve">Nilsson </w:t>
      </w:r>
      <w:r w:rsidRPr="0033230A">
        <w:rPr>
          <w:rFonts w:ascii="Book Antiqua" w:hAnsi="Book Antiqua" w:cs="Verdana"/>
          <w:i/>
          <w:kern w:val="0"/>
          <w:sz w:val="24"/>
          <w:szCs w:val="24"/>
        </w:rPr>
        <w:t xml:space="preserve">et </w:t>
      </w:r>
      <w:proofErr w:type="gramStart"/>
      <w:r w:rsidRPr="0033230A">
        <w:rPr>
          <w:rFonts w:ascii="Book Antiqua" w:hAnsi="Book Antiqua" w:cs="Verdana"/>
          <w:i/>
          <w:kern w:val="0"/>
          <w:sz w:val="24"/>
          <w:szCs w:val="24"/>
        </w:rPr>
        <w:t>al</w:t>
      </w:r>
      <w:r w:rsidR="00405B28" w:rsidRPr="0033230A">
        <w:rPr>
          <w:rFonts w:ascii="Book Antiqua" w:hAnsi="Book Antiqua" w:cs="Verdana"/>
          <w:kern w:val="0"/>
          <w:sz w:val="24"/>
          <w:szCs w:val="24"/>
          <w:vertAlign w:val="superscript"/>
        </w:rPr>
        <w:t>[</w:t>
      </w:r>
      <w:proofErr w:type="gramEnd"/>
      <w:r w:rsidR="003D0A53" w:rsidRPr="0033230A">
        <w:rPr>
          <w:rFonts w:ascii="Book Antiqua" w:hAnsi="Book Antiqua" w:cs="Verdana"/>
          <w:kern w:val="0"/>
          <w:sz w:val="24"/>
          <w:szCs w:val="24"/>
          <w:vertAlign w:val="superscript"/>
        </w:rPr>
        <w:t>20</w:t>
      </w:r>
      <w:r w:rsidR="00405B28" w:rsidRPr="0033230A">
        <w:rPr>
          <w:rFonts w:ascii="Book Antiqua" w:hAnsi="Book Antiqua" w:cs="Verdana"/>
          <w:kern w:val="0"/>
          <w:sz w:val="24"/>
          <w:szCs w:val="24"/>
          <w:vertAlign w:val="superscript"/>
        </w:rPr>
        <w:t>]</w:t>
      </w:r>
      <w:r w:rsidR="00405B28" w:rsidRPr="0033230A">
        <w:rPr>
          <w:rFonts w:ascii="Book Antiqua" w:hAnsi="Book Antiqua" w:cs="Verdana"/>
          <w:kern w:val="0"/>
          <w:sz w:val="24"/>
          <w:szCs w:val="24"/>
        </w:rPr>
        <w:t xml:space="preserve"> </w:t>
      </w:r>
      <w:r w:rsidR="003D6F52" w:rsidRPr="0033230A">
        <w:rPr>
          <w:rFonts w:ascii="Book Antiqua" w:hAnsi="Book Antiqua" w:cs="Verdana"/>
          <w:kern w:val="0"/>
          <w:sz w:val="24"/>
          <w:szCs w:val="24"/>
        </w:rPr>
        <w:t>describ</w:t>
      </w:r>
      <w:r w:rsidR="00405B28" w:rsidRPr="0033230A">
        <w:rPr>
          <w:rFonts w:ascii="Book Antiqua" w:hAnsi="Book Antiqua" w:cs="Verdana"/>
          <w:kern w:val="0"/>
          <w:sz w:val="24"/>
          <w:szCs w:val="24"/>
        </w:rPr>
        <w:t xml:space="preserve">ed that prolongation of the oropharyngeal transit time </w:t>
      </w:r>
      <w:r w:rsidR="003D6F52" w:rsidRPr="0033230A">
        <w:rPr>
          <w:rFonts w:ascii="Book Antiqua" w:hAnsi="Book Antiqua" w:cs="Verdana"/>
          <w:kern w:val="0"/>
          <w:sz w:val="24"/>
          <w:szCs w:val="24"/>
        </w:rPr>
        <w:t>ma</w:t>
      </w:r>
      <w:r w:rsidR="00124A87" w:rsidRPr="0033230A">
        <w:rPr>
          <w:rFonts w:ascii="Book Antiqua" w:hAnsi="Book Antiqua" w:cs="Verdana"/>
          <w:kern w:val="0"/>
          <w:sz w:val="24"/>
          <w:szCs w:val="24"/>
        </w:rPr>
        <w:t>y</w:t>
      </w:r>
      <w:r w:rsidR="00405B28" w:rsidRPr="0033230A">
        <w:rPr>
          <w:rFonts w:ascii="Book Antiqua" w:hAnsi="Book Antiqua" w:cs="Verdana"/>
          <w:kern w:val="0"/>
          <w:sz w:val="24"/>
          <w:szCs w:val="24"/>
        </w:rPr>
        <w:t xml:space="preserve"> reflect dysfunction caused by rigidity and </w:t>
      </w:r>
      <w:r w:rsidR="003D6F52" w:rsidRPr="0033230A">
        <w:rPr>
          <w:rFonts w:ascii="Book Antiqua" w:hAnsi="Book Antiqua" w:cs="Verdana"/>
          <w:kern w:val="0"/>
          <w:sz w:val="24"/>
          <w:szCs w:val="24"/>
        </w:rPr>
        <w:t>motor deterioration</w:t>
      </w:r>
      <w:r w:rsidR="00405B28" w:rsidRPr="0033230A">
        <w:rPr>
          <w:rFonts w:ascii="Book Antiqua" w:hAnsi="Book Antiqua" w:cs="Verdana"/>
          <w:kern w:val="0"/>
          <w:sz w:val="24"/>
          <w:szCs w:val="24"/>
        </w:rPr>
        <w:t xml:space="preserve"> and that rigidity </w:t>
      </w:r>
      <w:r w:rsidR="003D6F52" w:rsidRPr="0033230A">
        <w:rPr>
          <w:rFonts w:ascii="Book Antiqua" w:hAnsi="Book Antiqua" w:cs="Verdana"/>
          <w:kern w:val="0"/>
          <w:sz w:val="24"/>
          <w:szCs w:val="24"/>
        </w:rPr>
        <w:t xml:space="preserve">and bradykinesia </w:t>
      </w:r>
      <w:r w:rsidR="00737384" w:rsidRPr="0033230A">
        <w:rPr>
          <w:rFonts w:ascii="Book Antiqua" w:hAnsi="Book Antiqua" w:cs="Verdana"/>
          <w:kern w:val="0"/>
          <w:sz w:val="24"/>
          <w:szCs w:val="24"/>
        </w:rPr>
        <w:t>influence</w:t>
      </w:r>
      <w:r w:rsidR="00405B28" w:rsidRPr="0033230A">
        <w:rPr>
          <w:rFonts w:ascii="Book Antiqua" w:hAnsi="Book Antiqua" w:cs="Verdana"/>
          <w:kern w:val="0"/>
          <w:sz w:val="24"/>
          <w:szCs w:val="24"/>
        </w:rPr>
        <w:t xml:space="preserve"> the m</w:t>
      </w:r>
      <w:r w:rsidR="003D6F52" w:rsidRPr="0033230A">
        <w:rPr>
          <w:rFonts w:ascii="Book Antiqua" w:hAnsi="Book Antiqua" w:cs="Verdana"/>
          <w:kern w:val="0"/>
          <w:sz w:val="24"/>
          <w:szCs w:val="24"/>
        </w:rPr>
        <w:t>otility</w:t>
      </w:r>
      <w:r w:rsidR="00405B28" w:rsidRPr="0033230A">
        <w:rPr>
          <w:rFonts w:ascii="Book Antiqua" w:hAnsi="Book Antiqua" w:cs="Verdana"/>
          <w:kern w:val="0"/>
          <w:sz w:val="24"/>
          <w:szCs w:val="24"/>
        </w:rPr>
        <w:t xml:space="preserve"> function of the tongue. </w:t>
      </w:r>
      <w:r w:rsidRPr="0033230A">
        <w:rPr>
          <w:rFonts w:ascii="Book Antiqua" w:hAnsi="Book Antiqua" w:cs="Verdana"/>
          <w:kern w:val="0"/>
          <w:sz w:val="24"/>
          <w:szCs w:val="24"/>
        </w:rPr>
        <w:t xml:space="preserve">Johnston </w:t>
      </w:r>
      <w:r w:rsidRPr="0033230A">
        <w:rPr>
          <w:rFonts w:ascii="Book Antiqua" w:hAnsi="Book Antiqua" w:cs="Verdana"/>
          <w:i/>
          <w:kern w:val="0"/>
          <w:sz w:val="24"/>
          <w:szCs w:val="24"/>
        </w:rPr>
        <w:t xml:space="preserve">et </w:t>
      </w:r>
      <w:proofErr w:type="gramStart"/>
      <w:r w:rsidRPr="0033230A">
        <w:rPr>
          <w:rFonts w:ascii="Book Antiqua" w:hAnsi="Book Antiqua" w:cs="Verdana"/>
          <w:i/>
          <w:kern w:val="0"/>
          <w:sz w:val="24"/>
          <w:szCs w:val="24"/>
        </w:rPr>
        <w:t>a</w:t>
      </w:r>
      <w:r w:rsidRPr="0033230A">
        <w:rPr>
          <w:rFonts w:ascii="Book Antiqua" w:eastAsia="宋体" w:hAnsi="Book Antiqua" w:cs="Verdana" w:hint="eastAsia"/>
          <w:i/>
          <w:kern w:val="0"/>
          <w:sz w:val="24"/>
          <w:szCs w:val="24"/>
          <w:lang w:eastAsia="zh-CN"/>
        </w:rPr>
        <w:t>l</w:t>
      </w:r>
      <w:r w:rsidR="00405B28" w:rsidRPr="0033230A">
        <w:rPr>
          <w:rFonts w:ascii="Book Antiqua" w:hAnsi="Book Antiqua" w:cs="Verdana"/>
          <w:kern w:val="0"/>
          <w:sz w:val="24"/>
          <w:szCs w:val="24"/>
          <w:vertAlign w:val="superscript"/>
        </w:rPr>
        <w:t>[</w:t>
      </w:r>
      <w:proofErr w:type="gramEnd"/>
      <w:r w:rsidR="003D0A53" w:rsidRPr="0033230A">
        <w:rPr>
          <w:rFonts w:ascii="Book Antiqua" w:hAnsi="Book Antiqua" w:cs="Verdana"/>
          <w:kern w:val="0"/>
          <w:sz w:val="24"/>
          <w:szCs w:val="24"/>
          <w:vertAlign w:val="superscript"/>
        </w:rPr>
        <w:t>21</w:t>
      </w:r>
      <w:r w:rsidR="00405B28" w:rsidRPr="0033230A">
        <w:rPr>
          <w:rFonts w:ascii="Book Antiqua" w:hAnsi="Book Antiqua" w:cs="Verdana"/>
          <w:kern w:val="0"/>
          <w:sz w:val="24"/>
          <w:szCs w:val="24"/>
          <w:vertAlign w:val="superscript"/>
        </w:rPr>
        <w:t>]</w:t>
      </w:r>
      <w:r w:rsidR="00405B28" w:rsidRPr="0033230A">
        <w:rPr>
          <w:rFonts w:ascii="Book Antiqua" w:hAnsi="Book Antiqua" w:cs="Verdana"/>
          <w:kern w:val="0"/>
          <w:sz w:val="24"/>
          <w:szCs w:val="24"/>
        </w:rPr>
        <w:t xml:space="preserve"> suggested that the oral phase of </w:t>
      </w:r>
      <w:r w:rsidR="00E54ED6" w:rsidRPr="0033230A">
        <w:rPr>
          <w:rFonts w:ascii="Book Antiqua" w:hAnsi="Book Antiqua" w:cs="Verdana"/>
          <w:kern w:val="0"/>
          <w:sz w:val="24"/>
          <w:szCs w:val="24"/>
        </w:rPr>
        <w:t>swallowing</w:t>
      </w:r>
      <w:r w:rsidR="00405B28" w:rsidRPr="0033230A">
        <w:rPr>
          <w:rFonts w:ascii="Book Antiqua" w:hAnsi="Book Antiqua" w:cs="Verdana"/>
          <w:kern w:val="0"/>
          <w:sz w:val="24"/>
          <w:szCs w:val="24"/>
        </w:rPr>
        <w:t xml:space="preserve"> is under volu</w:t>
      </w:r>
      <w:r w:rsidR="00215D33" w:rsidRPr="0033230A">
        <w:rPr>
          <w:rFonts w:ascii="Book Antiqua" w:hAnsi="Book Antiqua" w:cs="Verdana"/>
          <w:kern w:val="0"/>
          <w:sz w:val="24"/>
          <w:szCs w:val="24"/>
        </w:rPr>
        <w:t>ntary control</w:t>
      </w:r>
      <w:r w:rsidR="00FC7EF2" w:rsidRPr="0033230A">
        <w:rPr>
          <w:rFonts w:ascii="Book Antiqua" w:hAnsi="Book Antiqua" w:cs="Verdana"/>
          <w:kern w:val="0"/>
          <w:sz w:val="24"/>
          <w:szCs w:val="24"/>
        </w:rPr>
        <w:t>,</w:t>
      </w:r>
      <w:r w:rsidRPr="0033230A">
        <w:rPr>
          <w:rFonts w:ascii="Book Antiqua" w:hAnsi="Book Antiqua" w:cs="Verdana"/>
          <w:kern w:val="0"/>
          <w:sz w:val="24"/>
          <w:szCs w:val="24"/>
        </w:rPr>
        <w:t xml:space="preserve"> and Nagaya </w:t>
      </w:r>
      <w:r w:rsidRPr="0033230A">
        <w:rPr>
          <w:rFonts w:ascii="Book Antiqua" w:hAnsi="Book Antiqua" w:cs="Verdana"/>
          <w:i/>
          <w:kern w:val="0"/>
          <w:sz w:val="24"/>
          <w:szCs w:val="24"/>
        </w:rPr>
        <w:t>et al</w:t>
      </w:r>
      <w:r w:rsidR="00405B28" w:rsidRPr="0033230A">
        <w:rPr>
          <w:rFonts w:ascii="Book Antiqua" w:hAnsi="Book Antiqua" w:cs="Verdana"/>
          <w:kern w:val="0"/>
          <w:sz w:val="24"/>
          <w:szCs w:val="24"/>
          <w:vertAlign w:val="superscript"/>
        </w:rPr>
        <w:t>[</w:t>
      </w:r>
      <w:r w:rsidR="003330D1" w:rsidRPr="0033230A">
        <w:rPr>
          <w:rFonts w:ascii="Book Antiqua" w:hAnsi="Book Antiqua" w:cs="Verdana"/>
          <w:kern w:val="0"/>
          <w:sz w:val="24"/>
          <w:szCs w:val="24"/>
          <w:vertAlign w:val="superscript"/>
        </w:rPr>
        <w:t>1</w:t>
      </w:r>
      <w:r w:rsidR="003D0A53" w:rsidRPr="0033230A">
        <w:rPr>
          <w:rFonts w:ascii="Book Antiqua" w:hAnsi="Book Antiqua" w:cs="Verdana"/>
          <w:kern w:val="0"/>
          <w:sz w:val="24"/>
          <w:szCs w:val="24"/>
          <w:vertAlign w:val="superscript"/>
        </w:rPr>
        <w:t>7</w:t>
      </w:r>
      <w:r w:rsidR="00405B28" w:rsidRPr="0033230A">
        <w:rPr>
          <w:rFonts w:ascii="Book Antiqua" w:hAnsi="Book Antiqua" w:cs="Verdana"/>
          <w:kern w:val="0"/>
          <w:sz w:val="24"/>
          <w:szCs w:val="24"/>
          <w:vertAlign w:val="superscript"/>
        </w:rPr>
        <w:t>]</w:t>
      </w:r>
      <w:r w:rsidR="00405B28" w:rsidRPr="0033230A">
        <w:rPr>
          <w:rFonts w:ascii="Book Antiqua" w:hAnsi="Book Antiqua" w:cs="Verdana"/>
          <w:kern w:val="0"/>
          <w:sz w:val="24"/>
          <w:szCs w:val="24"/>
        </w:rPr>
        <w:t xml:space="preserve"> indicated that its alterations are related to </w:t>
      </w:r>
      <w:r w:rsidR="003D6F52" w:rsidRPr="0033230A">
        <w:rPr>
          <w:rFonts w:ascii="Book Antiqua" w:hAnsi="Book Antiqua" w:cs="Verdana"/>
          <w:kern w:val="0"/>
          <w:sz w:val="24"/>
          <w:szCs w:val="24"/>
        </w:rPr>
        <w:t xml:space="preserve">bradykinesia </w:t>
      </w:r>
      <w:r w:rsidR="00405B28" w:rsidRPr="0033230A">
        <w:rPr>
          <w:rFonts w:ascii="Book Antiqua" w:hAnsi="Book Antiqua" w:cs="Verdana"/>
          <w:kern w:val="0"/>
          <w:sz w:val="24"/>
          <w:szCs w:val="24"/>
        </w:rPr>
        <w:t>and</w:t>
      </w:r>
      <w:r w:rsidR="003D6F52" w:rsidRPr="0033230A">
        <w:rPr>
          <w:rFonts w:ascii="Book Antiqua" w:hAnsi="Book Antiqua" w:cs="Verdana"/>
          <w:kern w:val="0"/>
          <w:sz w:val="24"/>
          <w:szCs w:val="24"/>
        </w:rPr>
        <w:t xml:space="preserve"> rigidity</w:t>
      </w:r>
      <w:r w:rsidR="00405B28" w:rsidRPr="0033230A">
        <w:rPr>
          <w:rFonts w:ascii="Book Antiqua" w:hAnsi="Book Antiqua" w:cs="Verdana"/>
          <w:kern w:val="0"/>
          <w:sz w:val="24"/>
          <w:szCs w:val="24"/>
        </w:rPr>
        <w:t>.</w:t>
      </w:r>
    </w:p>
    <w:p w:rsidR="00751FA1" w:rsidRPr="0033230A" w:rsidRDefault="009C585F" w:rsidP="002727E1">
      <w:pPr>
        <w:autoSpaceDE w:val="0"/>
        <w:autoSpaceDN w:val="0"/>
        <w:adjustRightInd w:val="0"/>
        <w:spacing w:line="360" w:lineRule="auto"/>
        <w:ind w:firstLineChars="100" w:firstLine="240"/>
        <w:rPr>
          <w:rFonts w:ascii="Book Antiqua" w:hAnsi="Book Antiqua" w:cs="Verdana"/>
          <w:kern w:val="0"/>
          <w:sz w:val="24"/>
          <w:szCs w:val="24"/>
        </w:rPr>
      </w:pPr>
      <w:r w:rsidRPr="0033230A">
        <w:rPr>
          <w:rFonts w:ascii="Book Antiqua" w:hAnsi="Book Antiqua" w:cs="Verdana"/>
          <w:kern w:val="0"/>
          <w:sz w:val="24"/>
          <w:szCs w:val="24"/>
        </w:rPr>
        <w:t xml:space="preserve">To perceive the tongue movement accurately, Steele </w:t>
      </w:r>
      <w:r w:rsidRPr="0033230A">
        <w:rPr>
          <w:rFonts w:ascii="Book Antiqua" w:hAnsi="Book Antiqua" w:cs="Verdana"/>
          <w:i/>
          <w:kern w:val="0"/>
          <w:sz w:val="24"/>
          <w:szCs w:val="24"/>
        </w:rPr>
        <w:t xml:space="preserve">et </w:t>
      </w:r>
      <w:proofErr w:type="gramStart"/>
      <w:r w:rsidRPr="0033230A">
        <w:rPr>
          <w:rFonts w:ascii="Book Antiqua" w:hAnsi="Book Antiqua" w:cs="Verdana"/>
          <w:i/>
          <w:kern w:val="0"/>
          <w:sz w:val="24"/>
          <w:szCs w:val="24"/>
        </w:rPr>
        <w:t>al</w:t>
      </w:r>
      <w:r w:rsidR="002727E1" w:rsidRPr="0033230A">
        <w:rPr>
          <w:rFonts w:ascii="Book Antiqua" w:hAnsi="Book Antiqua" w:cs="Verdana"/>
          <w:kern w:val="0"/>
          <w:sz w:val="24"/>
          <w:szCs w:val="24"/>
          <w:vertAlign w:val="superscript"/>
        </w:rPr>
        <w:t>[</w:t>
      </w:r>
      <w:proofErr w:type="gramEnd"/>
      <w:r w:rsidR="002727E1" w:rsidRPr="0033230A">
        <w:rPr>
          <w:rFonts w:ascii="Book Antiqua" w:hAnsi="Book Antiqua" w:cs="Verdana"/>
          <w:kern w:val="0"/>
          <w:sz w:val="24"/>
          <w:szCs w:val="24"/>
          <w:vertAlign w:val="superscript"/>
        </w:rPr>
        <w:t>22]</w:t>
      </w:r>
      <w:r w:rsidRPr="0033230A">
        <w:rPr>
          <w:rFonts w:ascii="Book Antiqua" w:hAnsi="Book Antiqua" w:cs="Verdana"/>
          <w:kern w:val="0"/>
          <w:sz w:val="24"/>
          <w:szCs w:val="24"/>
        </w:rPr>
        <w:t xml:space="preserve"> attached three transducer coils to the dorsal surface of the tongue. However, w</w:t>
      </w:r>
      <w:r w:rsidR="008238B9" w:rsidRPr="0033230A">
        <w:rPr>
          <w:rFonts w:ascii="Book Antiqua" w:hAnsi="Book Antiqua" w:cs="Verdana"/>
          <w:kern w:val="0"/>
          <w:sz w:val="24"/>
          <w:szCs w:val="24"/>
        </w:rPr>
        <w:t xml:space="preserve">e tried to </w:t>
      </w:r>
      <w:r w:rsidR="00CF5017" w:rsidRPr="0033230A">
        <w:rPr>
          <w:rFonts w:ascii="Book Antiqua" w:hAnsi="Book Antiqua" w:cs="Verdana"/>
          <w:kern w:val="0"/>
          <w:sz w:val="24"/>
          <w:szCs w:val="24"/>
        </w:rPr>
        <w:t xml:space="preserve">more conveniently </w:t>
      </w:r>
      <w:r w:rsidR="008238B9" w:rsidRPr="0033230A">
        <w:rPr>
          <w:rFonts w:ascii="Book Antiqua" w:hAnsi="Book Antiqua" w:cs="Verdana"/>
          <w:kern w:val="0"/>
          <w:sz w:val="24"/>
          <w:szCs w:val="24"/>
        </w:rPr>
        <w:t xml:space="preserve">demonstrate </w:t>
      </w:r>
      <w:r w:rsidR="000552CE" w:rsidRPr="0033230A">
        <w:rPr>
          <w:rFonts w:ascii="Book Antiqua" w:hAnsi="Book Antiqua" w:cs="Verdana"/>
          <w:kern w:val="0"/>
          <w:sz w:val="24"/>
          <w:szCs w:val="24"/>
        </w:rPr>
        <w:t>a relationship between</w:t>
      </w:r>
      <w:r w:rsidR="008238B9" w:rsidRPr="0033230A">
        <w:rPr>
          <w:rFonts w:ascii="Book Antiqua" w:hAnsi="Book Antiqua" w:cs="Verdana"/>
          <w:kern w:val="0"/>
          <w:sz w:val="24"/>
          <w:szCs w:val="24"/>
        </w:rPr>
        <w:t xml:space="preserve"> food transportation</w:t>
      </w:r>
      <w:r w:rsidR="00B84879" w:rsidRPr="0033230A">
        <w:rPr>
          <w:rFonts w:ascii="Book Antiqua" w:hAnsi="Book Antiqua" w:cs="Verdana"/>
          <w:kern w:val="0"/>
          <w:sz w:val="24"/>
          <w:szCs w:val="24"/>
        </w:rPr>
        <w:t xml:space="preserve"> </w:t>
      </w:r>
      <w:r w:rsidR="00E54ED6" w:rsidRPr="0033230A">
        <w:rPr>
          <w:rFonts w:ascii="Book Antiqua" w:hAnsi="Book Antiqua" w:cs="Verdana"/>
          <w:kern w:val="0"/>
          <w:sz w:val="24"/>
          <w:szCs w:val="24"/>
        </w:rPr>
        <w:t xml:space="preserve">and abnormal movements of the tongue </w:t>
      </w:r>
      <w:r w:rsidR="000552CE" w:rsidRPr="0033230A">
        <w:rPr>
          <w:rFonts w:ascii="Book Antiqua" w:hAnsi="Book Antiqua" w:cs="Verdana"/>
          <w:kern w:val="0"/>
          <w:sz w:val="24"/>
          <w:szCs w:val="24"/>
        </w:rPr>
        <w:t xml:space="preserve">by </w:t>
      </w:r>
      <w:r w:rsidR="00B84879" w:rsidRPr="0033230A">
        <w:rPr>
          <w:rFonts w:ascii="Book Antiqua" w:hAnsi="Book Antiqua" w:cs="Verdana"/>
          <w:kern w:val="0"/>
          <w:sz w:val="24"/>
          <w:szCs w:val="24"/>
        </w:rPr>
        <w:t xml:space="preserve">analyzing VF images of </w:t>
      </w:r>
      <w:r w:rsidR="00FC1EA7" w:rsidRPr="0033230A">
        <w:rPr>
          <w:rFonts w:ascii="Book Antiqua" w:hAnsi="Book Antiqua" w:cs="Verdana"/>
          <w:kern w:val="0"/>
          <w:sz w:val="24"/>
          <w:szCs w:val="24"/>
        </w:rPr>
        <w:t xml:space="preserve">30 </w:t>
      </w:r>
      <w:r w:rsidR="00E1062D" w:rsidRPr="0033230A">
        <w:rPr>
          <w:rFonts w:ascii="Book Antiqua" w:hAnsi="Book Antiqua" w:cs="Verdana"/>
          <w:kern w:val="0"/>
          <w:sz w:val="24"/>
          <w:szCs w:val="24"/>
        </w:rPr>
        <w:t xml:space="preserve">PD </w:t>
      </w:r>
      <w:proofErr w:type="gramStart"/>
      <w:r w:rsidR="00B84879" w:rsidRPr="0033230A">
        <w:rPr>
          <w:rFonts w:ascii="Book Antiqua" w:hAnsi="Book Antiqua" w:cs="Verdana"/>
          <w:kern w:val="0"/>
          <w:sz w:val="24"/>
          <w:szCs w:val="24"/>
        </w:rPr>
        <w:t>patients</w:t>
      </w:r>
      <w:r w:rsidR="00DD0355" w:rsidRPr="0033230A">
        <w:rPr>
          <w:rFonts w:ascii="Book Antiqua" w:hAnsi="Book Antiqua" w:cs="Verdana"/>
          <w:kern w:val="0"/>
          <w:sz w:val="24"/>
          <w:szCs w:val="24"/>
          <w:vertAlign w:val="superscript"/>
        </w:rPr>
        <w:t>[</w:t>
      </w:r>
      <w:proofErr w:type="gramEnd"/>
      <w:r w:rsidR="00784F60" w:rsidRPr="0033230A">
        <w:rPr>
          <w:rFonts w:ascii="Book Antiqua" w:hAnsi="Book Antiqua" w:cs="Verdana"/>
          <w:kern w:val="0"/>
          <w:sz w:val="24"/>
          <w:szCs w:val="24"/>
          <w:vertAlign w:val="superscript"/>
        </w:rPr>
        <w:t>2</w:t>
      </w:r>
      <w:r w:rsidRPr="0033230A">
        <w:rPr>
          <w:rFonts w:ascii="Book Antiqua" w:hAnsi="Book Antiqua" w:cs="Verdana"/>
          <w:kern w:val="0"/>
          <w:sz w:val="24"/>
          <w:szCs w:val="24"/>
          <w:vertAlign w:val="superscript"/>
        </w:rPr>
        <w:t>3</w:t>
      </w:r>
      <w:r w:rsidR="00DD0355" w:rsidRPr="0033230A">
        <w:rPr>
          <w:rFonts w:ascii="Book Antiqua" w:hAnsi="Book Antiqua" w:cs="Verdana"/>
          <w:kern w:val="0"/>
          <w:sz w:val="24"/>
          <w:szCs w:val="24"/>
          <w:vertAlign w:val="superscript"/>
        </w:rPr>
        <w:t>]</w:t>
      </w:r>
      <w:r w:rsidR="008238B9" w:rsidRPr="0033230A">
        <w:rPr>
          <w:rFonts w:ascii="Book Antiqua" w:hAnsi="Book Antiqua" w:cs="Verdana"/>
          <w:kern w:val="0"/>
          <w:sz w:val="24"/>
          <w:szCs w:val="24"/>
        </w:rPr>
        <w:t>.</w:t>
      </w:r>
      <w:r w:rsidR="00783786" w:rsidRPr="0033230A">
        <w:rPr>
          <w:rFonts w:ascii="Book Antiqua" w:hAnsi="Book Antiqua" w:cs="Verdana"/>
          <w:kern w:val="0"/>
          <w:sz w:val="24"/>
          <w:szCs w:val="24"/>
        </w:rPr>
        <w:t xml:space="preserve"> </w:t>
      </w:r>
      <w:r w:rsidR="005324A8" w:rsidRPr="0033230A">
        <w:rPr>
          <w:rFonts w:ascii="Book Antiqua" w:hAnsi="Book Antiqua" w:cs="Verdana"/>
          <w:kern w:val="0"/>
          <w:sz w:val="24"/>
          <w:szCs w:val="24"/>
        </w:rPr>
        <w:t xml:space="preserve">Measurements of bolus transit and movements of the </w:t>
      </w:r>
      <w:r w:rsidR="00E54ED6" w:rsidRPr="0033230A">
        <w:rPr>
          <w:rFonts w:ascii="Book Antiqua" w:hAnsi="Book Antiqua" w:cs="Verdana"/>
          <w:kern w:val="0"/>
          <w:sz w:val="24"/>
          <w:szCs w:val="24"/>
        </w:rPr>
        <w:t xml:space="preserve">mandible </w:t>
      </w:r>
      <w:r w:rsidR="005324A8" w:rsidRPr="0033230A">
        <w:rPr>
          <w:rFonts w:ascii="Book Antiqua" w:hAnsi="Book Antiqua" w:cs="Verdana"/>
          <w:kern w:val="0"/>
          <w:sz w:val="24"/>
          <w:szCs w:val="24"/>
        </w:rPr>
        <w:t xml:space="preserve">and </w:t>
      </w:r>
      <w:r w:rsidR="00E54ED6" w:rsidRPr="0033230A">
        <w:rPr>
          <w:rFonts w:ascii="Book Antiqua" w:hAnsi="Book Antiqua" w:cs="Verdana"/>
          <w:kern w:val="0"/>
          <w:sz w:val="24"/>
          <w:szCs w:val="24"/>
        </w:rPr>
        <w:t xml:space="preserve">tongue </w:t>
      </w:r>
      <w:r w:rsidR="005324A8" w:rsidRPr="0033230A">
        <w:rPr>
          <w:rFonts w:ascii="Book Antiqua" w:hAnsi="Book Antiqua" w:cs="Verdana"/>
          <w:kern w:val="0"/>
          <w:sz w:val="24"/>
          <w:szCs w:val="24"/>
        </w:rPr>
        <w:t xml:space="preserve">were completed by analyzing </w:t>
      </w:r>
      <w:r w:rsidR="00C46023" w:rsidRPr="0033230A">
        <w:rPr>
          <w:rFonts w:ascii="Book Antiqua" w:hAnsi="Book Antiqua" w:cs="Verdana"/>
          <w:kern w:val="0"/>
          <w:sz w:val="24"/>
          <w:szCs w:val="24"/>
        </w:rPr>
        <w:t xml:space="preserve">the </w:t>
      </w:r>
      <w:r w:rsidR="00E54ED6" w:rsidRPr="0033230A">
        <w:rPr>
          <w:rFonts w:ascii="Book Antiqua" w:hAnsi="Book Antiqua" w:cs="Verdana"/>
          <w:kern w:val="0"/>
          <w:sz w:val="24"/>
          <w:szCs w:val="24"/>
        </w:rPr>
        <w:t>image</w:t>
      </w:r>
      <w:r w:rsidR="005324A8" w:rsidRPr="0033230A">
        <w:rPr>
          <w:rFonts w:ascii="Book Antiqua" w:hAnsi="Book Antiqua" w:cs="Verdana"/>
          <w:kern w:val="0"/>
          <w:sz w:val="24"/>
          <w:szCs w:val="24"/>
        </w:rPr>
        <w:t xml:space="preserve">s of swallow trials frame-by-frame or in slow motion using </w:t>
      </w:r>
      <w:r w:rsidR="00E54ED6" w:rsidRPr="0033230A">
        <w:rPr>
          <w:rFonts w:ascii="Book Antiqua" w:hAnsi="Book Antiqua" w:cs="Verdana"/>
          <w:kern w:val="0"/>
          <w:sz w:val="24"/>
          <w:szCs w:val="24"/>
        </w:rPr>
        <w:t>dynamic image</w:t>
      </w:r>
      <w:r w:rsidR="005324A8" w:rsidRPr="0033230A">
        <w:rPr>
          <w:rFonts w:ascii="Book Antiqua" w:hAnsi="Book Antiqua" w:cs="Verdana"/>
          <w:kern w:val="0"/>
          <w:sz w:val="24"/>
          <w:szCs w:val="24"/>
        </w:rPr>
        <w:t xml:space="preserve"> analysis software </w:t>
      </w:r>
      <w:r w:rsidR="0006426D" w:rsidRPr="0033230A">
        <w:rPr>
          <w:rFonts w:ascii="Book Antiqua" w:hAnsi="Book Antiqua" w:cs="Verdana"/>
          <w:kern w:val="0"/>
          <w:sz w:val="24"/>
          <w:szCs w:val="24"/>
        </w:rPr>
        <w:t>(Dipp-Motion Pro;</w:t>
      </w:r>
      <w:r w:rsidR="005324A8" w:rsidRPr="0033230A">
        <w:rPr>
          <w:rFonts w:ascii="Book Antiqua" w:hAnsi="Book Antiqua" w:cs="Verdana"/>
          <w:kern w:val="0"/>
          <w:sz w:val="24"/>
          <w:szCs w:val="24"/>
        </w:rPr>
        <w:t xml:space="preserve"> Ditect, Tokyo, Japan). The movement of the point where the tongue line and the mandible line intersected was calculated on the Y-axis, which was based on two optional points on </w:t>
      </w:r>
      <w:r w:rsidR="00C46023" w:rsidRPr="0033230A">
        <w:rPr>
          <w:rFonts w:ascii="Book Antiqua" w:hAnsi="Book Antiqua" w:cs="Verdana"/>
          <w:kern w:val="0"/>
          <w:sz w:val="24"/>
          <w:szCs w:val="24"/>
        </w:rPr>
        <w:t xml:space="preserve">the </w:t>
      </w:r>
      <w:r w:rsidR="005324A8" w:rsidRPr="0033230A">
        <w:rPr>
          <w:rFonts w:ascii="Book Antiqua" w:hAnsi="Book Antiqua" w:cs="Verdana"/>
          <w:kern w:val="0"/>
          <w:sz w:val="24"/>
          <w:szCs w:val="24"/>
        </w:rPr>
        <w:t>cervical vertebrae</w:t>
      </w:r>
      <w:r w:rsidR="00BF73B2" w:rsidRPr="0033230A">
        <w:rPr>
          <w:rFonts w:ascii="Book Antiqua" w:hAnsi="Book Antiqua" w:cs="Verdana"/>
          <w:kern w:val="0"/>
          <w:sz w:val="24"/>
          <w:szCs w:val="24"/>
        </w:rPr>
        <w:t>, for evaluating the tongue movement</w:t>
      </w:r>
      <w:r w:rsidR="005324A8" w:rsidRPr="0033230A">
        <w:rPr>
          <w:rFonts w:ascii="Book Antiqua" w:hAnsi="Book Antiqua" w:cs="Verdana"/>
          <w:kern w:val="0"/>
          <w:sz w:val="24"/>
          <w:szCs w:val="24"/>
        </w:rPr>
        <w:t xml:space="preserve"> (Fig</w:t>
      </w:r>
      <w:r w:rsidR="002727E1" w:rsidRPr="0033230A">
        <w:rPr>
          <w:rFonts w:ascii="Book Antiqua" w:eastAsia="宋体" w:hAnsi="Book Antiqua" w:cs="Verdana" w:hint="eastAsia"/>
          <w:kern w:val="0"/>
          <w:sz w:val="24"/>
          <w:szCs w:val="24"/>
          <w:lang w:eastAsia="zh-CN"/>
        </w:rPr>
        <w:t>ure</w:t>
      </w:r>
      <w:r w:rsidR="005324A8" w:rsidRPr="0033230A">
        <w:rPr>
          <w:rFonts w:ascii="Book Antiqua" w:hAnsi="Book Antiqua" w:cs="Verdana"/>
          <w:kern w:val="0"/>
          <w:sz w:val="24"/>
          <w:szCs w:val="24"/>
        </w:rPr>
        <w:t xml:space="preserve"> 1</w:t>
      </w:r>
      <w:r w:rsidR="005D5B45" w:rsidRPr="0033230A">
        <w:rPr>
          <w:rFonts w:ascii="Book Antiqua" w:hAnsi="Book Antiqua" w:cs="Verdana"/>
          <w:kern w:val="0"/>
          <w:sz w:val="24"/>
          <w:szCs w:val="24"/>
        </w:rPr>
        <w:t xml:space="preserve"> </w:t>
      </w:r>
      <w:r w:rsidR="00610600" w:rsidRPr="0033230A">
        <w:rPr>
          <w:rFonts w:ascii="Book Antiqua" w:hAnsi="Book Antiqua" w:cs="Verdana"/>
          <w:kern w:val="0"/>
          <w:sz w:val="24"/>
          <w:szCs w:val="24"/>
        </w:rPr>
        <w:t>reproduced from</w:t>
      </w:r>
      <w:r w:rsidR="00033414" w:rsidRPr="0033230A">
        <w:rPr>
          <w:rFonts w:ascii="Book Antiqua" w:hAnsi="Book Antiqua" w:cs="Verdana"/>
          <w:kern w:val="0"/>
          <w:sz w:val="24"/>
          <w:szCs w:val="24"/>
        </w:rPr>
        <w:t xml:space="preserve"> </w:t>
      </w:r>
      <w:r w:rsidR="00610600" w:rsidRPr="0033230A">
        <w:rPr>
          <w:rFonts w:ascii="Book Antiqua" w:hAnsi="Book Antiqua" w:cs="Verdana"/>
          <w:kern w:val="0"/>
          <w:sz w:val="24"/>
          <w:szCs w:val="24"/>
        </w:rPr>
        <w:t>Ref</w:t>
      </w:r>
      <w:r w:rsidR="002727E1" w:rsidRPr="0033230A">
        <w:rPr>
          <w:rFonts w:ascii="Book Antiqua" w:eastAsia="宋体" w:hAnsi="Book Antiqua" w:cs="Verdana" w:hint="eastAsia"/>
          <w:kern w:val="0"/>
          <w:sz w:val="24"/>
          <w:szCs w:val="24"/>
          <w:lang w:eastAsia="zh-CN"/>
        </w:rPr>
        <w:t>.</w:t>
      </w:r>
      <w:r w:rsidR="00610600" w:rsidRPr="0033230A">
        <w:rPr>
          <w:rFonts w:ascii="Book Antiqua" w:hAnsi="Book Antiqua" w:cs="Verdana"/>
          <w:kern w:val="0"/>
          <w:sz w:val="24"/>
          <w:szCs w:val="24"/>
        </w:rPr>
        <w:t xml:space="preserve"> </w:t>
      </w:r>
      <w:r w:rsidR="002727E1" w:rsidRPr="0033230A">
        <w:rPr>
          <w:rFonts w:ascii="Book Antiqua" w:eastAsia="宋体" w:hAnsi="Book Antiqua" w:cs="Verdana" w:hint="eastAsia"/>
          <w:kern w:val="0"/>
          <w:sz w:val="24"/>
          <w:szCs w:val="24"/>
          <w:lang w:eastAsia="zh-CN"/>
        </w:rPr>
        <w:t>[</w:t>
      </w:r>
      <w:r w:rsidR="00784F60" w:rsidRPr="0033230A">
        <w:rPr>
          <w:rFonts w:ascii="Book Antiqua" w:hAnsi="Book Antiqua" w:cs="Verdana"/>
          <w:kern w:val="0"/>
          <w:sz w:val="24"/>
          <w:szCs w:val="24"/>
        </w:rPr>
        <w:t>22</w:t>
      </w:r>
      <w:r w:rsidR="002727E1" w:rsidRPr="0033230A">
        <w:rPr>
          <w:rFonts w:ascii="Book Antiqua" w:eastAsia="宋体" w:hAnsi="Book Antiqua" w:cs="Verdana" w:hint="eastAsia"/>
          <w:kern w:val="0"/>
          <w:sz w:val="24"/>
          <w:szCs w:val="24"/>
          <w:lang w:eastAsia="zh-CN"/>
        </w:rPr>
        <w:t>]</w:t>
      </w:r>
      <w:r w:rsidR="005324A8" w:rsidRPr="0033230A">
        <w:rPr>
          <w:rFonts w:ascii="Book Antiqua" w:hAnsi="Book Antiqua" w:cs="Verdana"/>
          <w:kern w:val="0"/>
          <w:sz w:val="24"/>
          <w:szCs w:val="24"/>
        </w:rPr>
        <w:t xml:space="preserve">). </w:t>
      </w:r>
      <w:r w:rsidR="00946C9F" w:rsidRPr="0033230A">
        <w:rPr>
          <w:rFonts w:ascii="Book Antiqua" w:hAnsi="Book Antiqua" w:cs="Verdana"/>
          <w:kern w:val="0"/>
          <w:sz w:val="24"/>
          <w:szCs w:val="24"/>
        </w:rPr>
        <w:t>The tongue movement distance</w:t>
      </w:r>
      <w:r w:rsidR="0006426D" w:rsidRPr="0033230A">
        <w:rPr>
          <w:rFonts w:ascii="Book Antiqua" w:hAnsi="Book Antiqua" w:cs="Verdana"/>
          <w:kern w:val="0"/>
          <w:sz w:val="24"/>
          <w:szCs w:val="24"/>
        </w:rPr>
        <w:t>s</w:t>
      </w:r>
      <w:r w:rsidR="00946C9F" w:rsidRPr="0033230A">
        <w:rPr>
          <w:rFonts w:ascii="Book Antiqua" w:hAnsi="Book Antiqua" w:cs="Verdana"/>
          <w:kern w:val="0"/>
          <w:sz w:val="24"/>
          <w:szCs w:val="24"/>
        </w:rPr>
        <w:t xml:space="preserve"> (mm) were divided by the</w:t>
      </w:r>
      <w:r w:rsidR="005324A8" w:rsidRPr="0033230A">
        <w:rPr>
          <w:rFonts w:ascii="Book Antiqua" w:hAnsi="Book Antiqua" w:cs="Verdana"/>
          <w:kern w:val="0"/>
          <w:sz w:val="24"/>
          <w:szCs w:val="24"/>
        </w:rPr>
        <w:t xml:space="preserve"> oropharyngeal transit time</w:t>
      </w:r>
      <w:r w:rsidR="00946C9F" w:rsidRPr="0033230A">
        <w:rPr>
          <w:rFonts w:ascii="Book Antiqua" w:hAnsi="Book Antiqua" w:cs="Verdana"/>
          <w:kern w:val="0"/>
          <w:sz w:val="24"/>
          <w:szCs w:val="24"/>
        </w:rPr>
        <w:t xml:space="preserve"> (s)</w:t>
      </w:r>
      <w:r w:rsidR="005324A8" w:rsidRPr="0033230A">
        <w:rPr>
          <w:rFonts w:ascii="Book Antiqua" w:hAnsi="Book Antiqua" w:cs="Verdana"/>
          <w:kern w:val="0"/>
          <w:sz w:val="24"/>
          <w:szCs w:val="24"/>
        </w:rPr>
        <w:t xml:space="preserve">, which was </w:t>
      </w:r>
      <w:r w:rsidR="000A4F24" w:rsidRPr="0033230A">
        <w:rPr>
          <w:rFonts w:ascii="Book Antiqua" w:hAnsi="Book Antiqua" w:cs="Verdana"/>
          <w:kern w:val="0"/>
          <w:sz w:val="24"/>
          <w:szCs w:val="24"/>
        </w:rPr>
        <w:t>obtained from</w:t>
      </w:r>
      <w:r w:rsidR="005324A8" w:rsidRPr="0033230A">
        <w:rPr>
          <w:rFonts w:ascii="Book Antiqua" w:hAnsi="Book Antiqua" w:cs="Verdana"/>
          <w:kern w:val="0"/>
          <w:sz w:val="24"/>
          <w:szCs w:val="24"/>
        </w:rPr>
        <w:t xml:space="preserve"> a </w:t>
      </w:r>
      <w:r w:rsidR="002E1091" w:rsidRPr="0033230A">
        <w:rPr>
          <w:rFonts w:ascii="Book Antiqua" w:hAnsi="Book Antiqua" w:cs="Verdana"/>
          <w:kern w:val="0"/>
          <w:sz w:val="24"/>
          <w:szCs w:val="24"/>
        </w:rPr>
        <w:t>measure</w:t>
      </w:r>
      <w:r w:rsidR="000A4F24" w:rsidRPr="0033230A">
        <w:rPr>
          <w:rFonts w:ascii="Book Antiqua" w:hAnsi="Book Antiqua" w:cs="Verdana"/>
          <w:kern w:val="0"/>
          <w:sz w:val="24"/>
          <w:szCs w:val="24"/>
        </w:rPr>
        <w:t>ment</w:t>
      </w:r>
      <w:r w:rsidR="002E1091" w:rsidRPr="0033230A">
        <w:rPr>
          <w:rFonts w:ascii="Book Antiqua" w:hAnsi="Book Antiqua" w:cs="Verdana"/>
          <w:kern w:val="0"/>
          <w:sz w:val="24"/>
          <w:szCs w:val="24"/>
        </w:rPr>
        <w:t xml:space="preserve"> of the speed of tongue</w:t>
      </w:r>
      <w:r w:rsidR="005324A8" w:rsidRPr="0033230A">
        <w:rPr>
          <w:rFonts w:ascii="Book Antiqua" w:hAnsi="Book Antiqua" w:cs="Verdana"/>
          <w:kern w:val="0"/>
          <w:sz w:val="24"/>
          <w:szCs w:val="24"/>
        </w:rPr>
        <w:t xml:space="preserve"> movements.</w:t>
      </w:r>
      <w:r w:rsidR="002E1091" w:rsidRPr="0033230A">
        <w:rPr>
          <w:rFonts w:ascii="Book Antiqua" w:hAnsi="Book Antiqua" w:cs="Verdana"/>
          <w:kern w:val="0"/>
          <w:sz w:val="24"/>
          <w:szCs w:val="24"/>
        </w:rPr>
        <w:t xml:space="preserve"> The average tongue movements were 15.4 ± 9.2 mm/s in </w:t>
      </w:r>
      <w:r w:rsidR="003E611D" w:rsidRPr="0033230A">
        <w:rPr>
          <w:rFonts w:ascii="Book Antiqua" w:hAnsi="Book Antiqua" w:cs="Verdana"/>
          <w:kern w:val="0"/>
          <w:sz w:val="24"/>
          <w:szCs w:val="24"/>
        </w:rPr>
        <w:t>the mild/moderate PD group (</w:t>
      </w:r>
      <w:r w:rsidR="002E1091" w:rsidRPr="0033230A">
        <w:rPr>
          <w:rFonts w:ascii="Book Antiqua" w:hAnsi="Book Antiqua" w:cs="Verdana"/>
          <w:kern w:val="0"/>
          <w:sz w:val="24"/>
          <w:szCs w:val="24"/>
        </w:rPr>
        <w:t xml:space="preserve">Hoehn </w:t>
      </w:r>
      <w:r w:rsidR="002727E1" w:rsidRPr="0033230A">
        <w:rPr>
          <w:rFonts w:ascii="Book Antiqua" w:eastAsia="宋体" w:hAnsi="Book Antiqua" w:cs="Verdana" w:hint="eastAsia"/>
          <w:kern w:val="0"/>
          <w:sz w:val="24"/>
          <w:szCs w:val="24"/>
          <w:lang w:eastAsia="zh-CN"/>
        </w:rPr>
        <w:t>and</w:t>
      </w:r>
      <w:r w:rsidR="002E1091" w:rsidRPr="0033230A">
        <w:rPr>
          <w:rFonts w:ascii="Book Antiqua" w:hAnsi="Book Antiqua" w:cs="Verdana"/>
          <w:kern w:val="0"/>
          <w:sz w:val="24"/>
          <w:szCs w:val="24"/>
        </w:rPr>
        <w:t xml:space="preserve"> </w:t>
      </w:r>
      <w:r w:rsidR="003E611D" w:rsidRPr="0033230A">
        <w:rPr>
          <w:rFonts w:ascii="Book Antiqua" w:hAnsi="Book Antiqua" w:cs="Verdana"/>
          <w:kern w:val="0"/>
          <w:sz w:val="24"/>
          <w:szCs w:val="24"/>
        </w:rPr>
        <w:t>Yahr stages II and III)</w:t>
      </w:r>
      <w:r w:rsidR="002E1091" w:rsidRPr="0033230A">
        <w:rPr>
          <w:rFonts w:ascii="Book Antiqua" w:hAnsi="Book Antiqua" w:cs="Verdana"/>
          <w:kern w:val="0"/>
          <w:sz w:val="24"/>
          <w:szCs w:val="24"/>
        </w:rPr>
        <w:t xml:space="preserve"> and 11.0 ± 7.2</w:t>
      </w:r>
      <w:r w:rsidR="003E611D" w:rsidRPr="0033230A">
        <w:rPr>
          <w:rFonts w:ascii="Book Antiqua" w:hAnsi="Book Antiqua" w:cs="Verdana"/>
          <w:kern w:val="0"/>
          <w:sz w:val="24"/>
          <w:szCs w:val="24"/>
        </w:rPr>
        <w:t xml:space="preserve"> </w:t>
      </w:r>
      <w:r w:rsidR="003E611D" w:rsidRPr="0033230A">
        <w:rPr>
          <w:rFonts w:ascii="Book Antiqua" w:hAnsi="Book Antiqua" w:cs="Verdana"/>
          <w:kern w:val="0"/>
          <w:sz w:val="24"/>
          <w:szCs w:val="24"/>
        </w:rPr>
        <w:lastRenderedPageBreak/>
        <w:t>mm/s in the advanced PD group (</w:t>
      </w:r>
      <w:r w:rsidR="002E1091" w:rsidRPr="0033230A">
        <w:rPr>
          <w:rFonts w:ascii="Book Antiqua" w:hAnsi="Book Antiqua" w:cs="Verdana"/>
          <w:kern w:val="0"/>
          <w:sz w:val="24"/>
          <w:szCs w:val="24"/>
        </w:rPr>
        <w:t xml:space="preserve">Hoehn </w:t>
      </w:r>
      <w:r w:rsidR="002727E1" w:rsidRPr="0033230A">
        <w:rPr>
          <w:rFonts w:ascii="Book Antiqua" w:eastAsia="宋体" w:hAnsi="Book Antiqua" w:cs="Verdana" w:hint="eastAsia"/>
          <w:kern w:val="0"/>
          <w:sz w:val="24"/>
          <w:szCs w:val="24"/>
          <w:lang w:eastAsia="zh-CN"/>
        </w:rPr>
        <w:t>and</w:t>
      </w:r>
      <w:r w:rsidR="002E1091" w:rsidRPr="0033230A">
        <w:rPr>
          <w:rFonts w:ascii="Book Antiqua" w:hAnsi="Book Antiqua" w:cs="Verdana"/>
          <w:kern w:val="0"/>
          <w:sz w:val="24"/>
          <w:szCs w:val="24"/>
        </w:rPr>
        <w:t xml:space="preserve"> Yahr stages IV and V</w:t>
      </w:r>
      <w:r w:rsidR="003E611D" w:rsidRPr="0033230A">
        <w:rPr>
          <w:rFonts w:ascii="Book Antiqua" w:hAnsi="Book Antiqua" w:cs="Verdana"/>
          <w:kern w:val="0"/>
          <w:sz w:val="24"/>
          <w:szCs w:val="24"/>
        </w:rPr>
        <w:t>)</w:t>
      </w:r>
      <w:r w:rsidR="002E1091" w:rsidRPr="0033230A">
        <w:rPr>
          <w:rFonts w:ascii="Book Antiqua" w:hAnsi="Book Antiqua" w:cs="Verdana"/>
          <w:kern w:val="0"/>
          <w:sz w:val="24"/>
          <w:szCs w:val="24"/>
        </w:rPr>
        <w:t xml:space="preserve">. </w:t>
      </w:r>
      <w:r w:rsidR="003B27C7" w:rsidRPr="0033230A">
        <w:rPr>
          <w:rFonts w:ascii="Book Antiqua" w:hAnsi="Book Antiqua" w:cs="Verdana"/>
          <w:kern w:val="0"/>
          <w:sz w:val="24"/>
          <w:szCs w:val="24"/>
        </w:rPr>
        <w:t xml:space="preserve">The oropharyngeal transit time of the </w:t>
      </w:r>
      <w:r w:rsidR="00F7597B" w:rsidRPr="0033230A">
        <w:rPr>
          <w:rFonts w:ascii="Book Antiqua" w:hAnsi="Book Antiqua" w:cs="Verdana"/>
          <w:kern w:val="0"/>
          <w:sz w:val="24"/>
          <w:szCs w:val="24"/>
        </w:rPr>
        <w:t xml:space="preserve">advanced </w:t>
      </w:r>
      <w:r w:rsidR="003B27C7" w:rsidRPr="0033230A">
        <w:rPr>
          <w:rFonts w:ascii="Book Antiqua" w:hAnsi="Book Antiqua" w:cs="Verdana"/>
          <w:kern w:val="0"/>
          <w:sz w:val="24"/>
          <w:szCs w:val="24"/>
        </w:rPr>
        <w:t xml:space="preserve">group was significantly </w:t>
      </w:r>
      <w:r w:rsidR="00F7597B" w:rsidRPr="0033230A">
        <w:rPr>
          <w:rFonts w:ascii="Book Antiqua" w:hAnsi="Book Antiqua" w:cs="Verdana"/>
          <w:kern w:val="0"/>
          <w:sz w:val="24"/>
          <w:szCs w:val="24"/>
        </w:rPr>
        <w:t>long</w:t>
      </w:r>
      <w:r w:rsidR="003B27C7" w:rsidRPr="0033230A">
        <w:rPr>
          <w:rFonts w:ascii="Book Antiqua" w:hAnsi="Book Antiqua" w:cs="Verdana"/>
          <w:kern w:val="0"/>
          <w:sz w:val="24"/>
          <w:szCs w:val="24"/>
        </w:rPr>
        <w:t>er th</w:t>
      </w:r>
      <w:r w:rsidR="003E611D" w:rsidRPr="0033230A">
        <w:rPr>
          <w:rFonts w:ascii="Book Antiqua" w:hAnsi="Book Antiqua" w:cs="Verdana"/>
          <w:kern w:val="0"/>
          <w:sz w:val="24"/>
          <w:szCs w:val="24"/>
        </w:rPr>
        <w:t xml:space="preserve">an that of the </w:t>
      </w:r>
      <w:r w:rsidR="00F7597B" w:rsidRPr="0033230A">
        <w:rPr>
          <w:rFonts w:ascii="Book Antiqua" w:hAnsi="Book Antiqua" w:cs="Verdana"/>
          <w:kern w:val="0"/>
          <w:sz w:val="24"/>
          <w:szCs w:val="24"/>
        </w:rPr>
        <w:t xml:space="preserve">mild/moderate </w:t>
      </w:r>
      <w:r w:rsidR="003E611D" w:rsidRPr="0033230A">
        <w:rPr>
          <w:rFonts w:ascii="Book Antiqua" w:hAnsi="Book Antiqua" w:cs="Verdana"/>
          <w:kern w:val="0"/>
          <w:sz w:val="24"/>
          <w:szCs w:val="24"/>
        </w:rPr>
        <w:t>group (</w:t>
      </w:r>
      <w:r w:rsidR="003E611D" w:rsidRPr="0033230A">
        <w:rPr>
          <w:rFonts w:ascii="Book Antiqua" w:hAnsi="Book Antiqua" w:cs="Verdana"/>
          <w:i/>
          <w:kern w:val="0"/>
          <w:sz w:val="24"/>
          <w:szCs w:val="24"/>
        </w:rPr>
        <w:t>P</w:t>
      </w:r>
      <w:r w:rsidR="003B27C7" w:rsidRPr="0033230A">
        <w:rPr>
          <w:rFonts w:ascii="Book Antiqua" w:hAnsi="Book Antiqua" w:cs="Verdana"/>
          <w:i/>
          <w:kern w:val="0"/>
          <w:sz w:val="24"/>
          <w:szCs w:val="24"/>
        </w:rPr>
        <w:t xml:space="preserve"> </w:t>
      </w:r>
      <w:r w:rsidR="003B27C7" w:rsidRPr="0033230A">
        <w:rPr>
          <w:rFonts w:ascii="Book Antiqua" w:hAnsi="Book Antiqua" w:cs="Verdana"/>
          <w:kern w:val="0"/>
          <w:sz w:val="24"/>
          <w:szCs w:val="24"/>
        </w:rPr>
        <w:t xml:space="preserve">= 0.045). </w:t>
      </w:r>
      <w:r w:rsidR="00F7597B" w:rsidRPr="0033230A">
        <w:rPr>
          <w:rFonts w:ascii="Book Antiqua" w:hAnsi="Book Antiqua" w:cs="Verdana"/>
          <w:kern w:val="0"/>
          <w:sz w:val="24"/>
          <w:szCs w:val="24"/>
        </w:rPr>
        <w:t>T</w:t>
      </w:r>
      <w:r w:rsidR="003B27C7" w:rsidRPr="0033230A">
        <w:rPr>
          <w:rFonts w:ascii="Book Antiqua" w:hAnsi="Book Antiqua" w:cs="Verdana"/>
          <w:kern w:val="0"/>
          <w:sz w:val="24"/>
          <w:szCs w:val="24"/>
        </w:rPr>
        <w:t xml:space="preserve">he speed of tongue movement </w:t>
      </w:r>
      <w:r w:rsidR="00F7597B" w:rsidRPr="0033230A">
        <w:rPr>
          <w:rFonts w:ascii="Book Antiqua" w:hAnsi="Book Antiqua" w:cs="Verdana"/>
          <w:kern w:val="0"/>
          <w:sz w:val="24"/>
          <w:szCs w:val="24"/>
        </w:rPr>
        <w:t xml:space="preserve">negatively correlated with </w:t>
      </w:r>
      <w:r w:rsidR="003B27C7" w:rsidRPr="0033230A">
        <w:rPr>
          <w:rFonts w:ascii="Book Antiqua" w:hAnsi="Book Antiqua" w:cs="Verdana"/>
          <w:kern w:val="0"/>
          <w:sz w:val="24"/>
          <w:szCs w:val="24"/>
        </w:rPr>
        <w:t>the oropharyngeal transit time (</w:t>
      </w:r>
      <w:r w:rsidR="003E611D" w:rsidRPr="0033230A">
        <w:rPr>
          <w:rFonts w:ascii="Book Antiqua" w:hAnsi="Book Antiqua" w:cs="Verdana"/>
          <w:i/>
          <w:kern w:val="0"/>
          <w:sz w:val="24"/>
          <w:szCs w:val="24"/>
        </w:rPr>
        <w:t>P</w:t>
      </w:r>
      <w:r w:rsidR="002727E1" w:rsidRPr="0033230A">
        <w:rPr>
          <w:rFonts w:ascii="Book Antiqua" w:eastAsia="宋体" w:hAnsi="Book Antiqua" w:cs="Verdana" w:hint="eastAsia"/>
          <w:i/>
          <w:kern w:val="0"/>
          <w:sz w:val="24"/>
          <w:szCs w:val="24"/>
          <w:lang w:eastAsia="zh-CN"/>
        </w:rPr>
        <w:t xml:space="preserve"> </w:t>
      </w:r>
      <w:r w:rsidR="003B27C7" w:rsidRPr="0033230A">
        <w:rPr>
          <w:rFonts w:ascii="Book Antiqua" w:hAnsi="Book Antiqua" w:cs="Verdana"/>
          <w:kern w:val="0"/>
          <w:sz w:val="24"/>
          <w:szCs w:val="24"/>
        </w:rPr>
        <w:t xml:space="preserve">= 0.003, </w:t>
      </w:r>
      <w:r w:rsidR="00EB418D" w:rsidRPr="0033230A">
        <w:rPr>
          <w:rFonts w:ascii="Book Antiqua" w:hAnsi="Book Antiqua" w:cs="Verdana"/>
          <w:i/>
          <w:kern w:val="0"/>
          <w:sz w:val="24"/>
          <w:szCs w:val="24"/>
        </w:rPr>
        <w:t>r</w:t>
      </w:r>
      <w:r w:rsidR="003B27C7" w:rsidRPr="0033230A">
        <w:rPr>
          <w:rFonts w:ascii="Book Antiqua" w:hAnsi="Book Antiqua" w:cs="Verdana"/>
          <w:kern w:val="0"/>
          <w:sz w:val="24"/>
          <w:szCs w:val="24"/>
        </w:rPr>
        <w:t xml:space="preserve"> </w:t>
      </w:r>
      <w:r w:rsidR="00EB418D" w:rsidRPr="0033230A">
        <w:rPr>
          <w:rFonts w:ascii="Book Antiqua" w:hAnsi="Book Antiqua" w:cs="Verdana"/>
          <w:kern w:val="0"/>
          <w:sz w:val="24"/>
          <w:szCs w:val="24"/>
        </w:rPr>
        <w:t xml:space="preserve">= </w:t>
      </w:r>
      <w:r w:rsidR="00EB418D" w:rsidRPr="0033230A">
        <w:rPr>
          <w:rFonts w:ascii="Book Antiqua" w:hAnsi="Book Antiqua" w:cs="Cambria Math"/>
          <w:kern w:val="0"/>
          <w:sz w:val="24"/>
          <w:szCs w:val="24"/>
        </w:rPr>
        <w:t>−</w:t>
      </w:r>
      <w:r w:rsidR="003B27C7" w:rsidRPr="0033230A">
        <w:rPr>
          <w:rFonts w:ascii="Book Antiqua" w:hAnsi="Book Antiqua" w:cs="Verdana"/>
          <w:kern w:val="0"/>
          <w:sz w:val="24"/>
          <w:szCs w:val="24"/>
        </w:rPr>
        <w:t>0.527). These results indicate</w:t>
      </w:r>
      <w:r w:rsidR="005324A8" w:rsidRPr="0033230A">
        <w:rPr>
          <w:rFonts w:ascii="Book Antiqua" w:hAnsi="Book Antiqua" w:cs="Verdana"/>
          <w:kern w:val="0"/>
          <w:sz w:val="24"/>
          <w:szCs w:val="24"/>
        </w:rPr>
        <w:t>d</w:t>
      </w:r>
      <w:r w:rsidR="003B27C7" w:rsidRPr="0033230A">
        <w:rPr>
          <w:rFonts w:ascii="Book Antiqua" w:hAnsi="Book Antiqua" w:cs="Verdana"/>
          <w:kern w:val="0"/>
          <w:sz w:val="24"/>
          <w:szCs w:val="24"/>
        </w:rPr>
        <w:t xml:space="preserve"> the importance of the </w:t>
      </w:r>
      <w:r w:rsidR="00F7597B" w:rsidRPr="0033230A">
        <w:rPr>
          <w:rFonts w:ascii="Book Antiqua" w:hAnsi="Book Antiqua" w:cs="Verdana"/>
          <w:kern w:val="0"/>
          <w:sz w:val="24"/>
          <w:szCs w:val="24"/>
        </w:rPr>
        <w:t>mandibular</w:t>
      </w:r>
      <w:r w:rsidR="003E611D" w:rsidRPr="0033230A">
        <w:rPr>
          <w:rFonts w:ascii="Book Antiqua" w:hAnsi="Book Antiqua" w:cs="Verdana"/>
          <w:kern w:val="0"/>
          <w:sz w:val="24"/>
          <w:szCs w:val="24"/>
        </w:rPr>
        <w:t xml:space="preserve"> and</w:t>
      </w:r>
      <w:r w:rsidR="005324A8" w:rsidRPr="0033230A">
        <w:rPr>
          <w:rFonts w:ascii="Book Antiqua" w:hAnsi="Book Antiqua" w:cs="Verdana"/>
          <w:kern w:val="0"/>
          <w:sz w:val="24"/>
          <w:szCs w:val="24"/>
        </w:rPr>
        <w:t xml:space="preserve"> tongue function</w:t>
      </w:r>
      <w:r w:rsidR="003B27C7" w:rsidRPr="0033230A">
        <w:rPr>
          <w:rFonts w:ascii="Book Antiqua" w:hAnsi="Book Antiqua" w:cs="Verdana"/>
          <w:kern w:val="0"/>
          <w:sz w:val="24"/>
          <w:szCs w:val="24"/>
        </w:rPr>
        <w:t xml:space="preserve"> in patients</w:t>
      </w:r>
      <w:r w:rsidR="00F7597B" w:rsidRPr="0033230A">
        <w:rPr>
          <w:rFonts w:ascii="Book Antiqua" w:hAnsi="Book Antiqua" w:cs="Verdana"/>
          <w:kern w:val="0"/>
          <w:sz w:val="24"/>
          <w:szCs w:val="24"/>
        </w:rPr>
        <w:t xml:space="preserve"> with PD</w:t>
      </w:r>
      <w:r w:rsidR="003B27C7" w:rsidRPr="0033230A">
        <w:rPr>
          <w:rFonts w:ascii="Book Antiqua" w:hAnsi="Book Antiqua" w:cs="Verdana"/>
          <w:kern w:val="0"/>
          <w:sz w:val="24"/>
          <w:szCs w:val="24"/>
        </w:rPr>
        <w:t>.</w:t>
      </w:r>
    </w:p>
    <w:p w:rsidR="004C7A8B" w:rsidRPr="0033230A" w:rsidRDefault="00A905E6" w:rsidP="002727E1">
      <w:pPr>
        <w:autoSpaceDE w:val="0"/>
        <w:autoSpaceDN w:val="0"/>
        <w:adjustRightInd w:val="0"/>
        <w:spacing w:line="360" w:lineRule="auto"/>
        <w:ind w:firstLineChars="100" w:firstLine="240"/>
        <w:rPr>
          <w:rFonts w:ascii="Book Antiqua" w:hAnsi="Book Antiqua" w:cs="Verdana"/>
          <w:kern w:val="0"/>
          <w:sz w:val="24"/>
          <w:szCs w:val="24"/>
        </w:rPr>
      </w:pPr>
      <w:r w:rsidRPr="0033230A">
        <w:rPr>
          <w:rFonts w:ascii="Book Antiqua" w:hAnsi="Book Antiqua"/>
          <w:sz w:val="24"/>
          <w:szCs w:val="24"/>
        </w:rPr>
        <w:t>Kitashima</w:t>
      </w:r>
      <w:r w:rsidRPr="0033230A">
        <w:rPr>
          <w:rFonts w:ascii="Book Antiqua" w:hAnsi="Book Antiqua" w:cs="Verdana"/>
          <w:kern w:val="0"/>
          <w:sz w:val="24"/>
          <w:szCs w:val="24"/>
        </w:rPr>
        <w:t xml:space="preserve"> </w:t>
      </w:r>
      <w:r w:rsidR="002727E1" w:rsidRPr="0033230A">
        <w:rPr>
          <w:rFonts w:ascii="Book Antiqua" w:hAnsi="Book Antiqua" w:cs="Verdana"/>
          <w:i/>
          <w:kern w:val="0"/>
          <w:sz w:val="24"/>
          <w:szCs w:val="24"/>
        </w:rPr>
        <w:t xml:space="preserve">et </w:t>
      </w:r>
      <w:proofErr w:type="gramStart"/>
      <w:r w:rsidR="002727E1" w:rsidRPr="0033230A">
        <w:rPr>
          <w:rFonts w:ascii="Book Antiqua" w:hAnsi="Book Antiqua" w:cs="Verdana"/>
          <w:i/>
          <w:kern w:val="0"/>
          <w:sz w:val="24"/>
          <w:szCs w:val="24"/>
        </w:rPr>
        <w:t>al</w:t>
      </w:r>
      <w:r w:rsidR="002727E1" w:rsidRPr="0033230A">
        <w:rPr>
          <w:rFonts w:ascii="Book Antiqua" w:hAnsi="Book Antiqua" w:cs="Verdana"/>
          <w:kern w:val="0"/>
          <w:sz w:val="24"/>
          <w:szCs w:val="24"/>
          <w:vertAlign w:val="superscript"/>
        </w:rPr>
        <w:t>[</w:t>
      </w:r>
      <w:proofErr w:type="gramEnd"/>
      <w:r w:rsidR="002727E1" w:rsidRPr="0033230A">
        <w:rPr>
          <w:rFonts w:ascii="Book Antiqua" w:hAnsi="Book Antiqua" w:cs="Verdana"/>
          <w:kern w:val="0"/>
          <w:sz w:val="24"/>
          <w:szCs w:val="24"/>
          <w:vertAlign w:val="superscript"/>
        </w:rPr>
        <w:t>24]</w:t>
      </w:r>
      <w:r w:rsidR="003D0A53" w:rsidRPr="0033230A">
        <w:rPr>
          <w:rFonts w:ascii="Book Antiqua" w:hAnsi="Book Antiqua" w:cs="Verdana"/>
          <w:kern w:val="0"/>
          <w:sz w:val="24"/>
          <w:szCs w:val="24"/>
        </w:rPr>
        <w:t xml:space="preserve"> </w:t>
      </w:r>
      <w:r w:rsidR="00CF5017" w:rsidRPr="0033230A">
        <w:rPr>
          <w:rFonts w:ascii="Book Antiqua" w:hAnsi="Book Antiqua" w:cs="Verdana"/>
          <w:kern w:val="0"/>
          <w:sz w:val="24"/>
          <w:szCs w:val="24"/>
        </w:rPr>
        <w:t xml:space="preserve">also </w:t>
      </w:r>
      <w:r w:rsidR="004C7A8B" w:rsidRPr="0033230A">
        <w:rPr>
          <w:rFonts w:ascii="Book Antiqua" w:hAnsi="Book Antiqua" w:cs="Verdana"/>
          <w:kern w:val="0"/>
          <w:sz w:val="24"/>
          <w:szCs w:val="24"/>
        </w:rPr>
        <w:t>compare</w:t>
      </w:r>
      <w:r w:rsidR="00CB4C8D" w:rsidRPr="0033230A">
        <w:rPr>
          <w:rFonts w:ascii="Book Antiqua" w:hAnsi="Book Antiqua" w:cs="Verdana"/>
          <w:kern w:val="0"/>
          <w:sz w:val="24"/>
          <w:szCs w:val="24"/>
        </w:rPr>
        <w:t>d</w:t>
      </w:r>
      <w:r w:rsidR="004C7A8B" w:rsidRPr="0033230A">
        <w:rPr>
          <w:rFonts w:ascii="Book Antiqua" w:hAnsi="Book Antiqua" w:cs="Verdana"/>
          <w:kern w:val="0"/>
          <w:sz w:val="24"/>
          <w:szCs w:val="24"/>
        </w:rPr>
        <w:t xml:space="preserve"> the swallowing function </w:t>
      </w:r>
      <w:r w:rsidR="00CB4C8D" w:rsidRPr="0033230A">
        <w:rPr>
          <w:rFonts w:ascii="Book Antiqua" w:hAnsi="Book Antiqua" w:cs="Verdana"/>
          <w:kern w:val="0"/>
          <w:sz w:val="24"/>
          <w:szCs w:val="24"/>
        </w:rPr>
        <w:t xml:space="preserve">in PD patients </w:t>
      </w:r>
      <w:r w:rsidR="004C7A8B" w:rsidRPr="0033230A">
        <w:rPr>
          <w:rFonts w:ascii="Book Antiqua" w:hAnsi="Book Antiqua" w:cs="Verdana"/>
          <w:kern w:val="0"/>
          <w:sz w:val="24"/>
          <w:szCs w:val="24"/>
        </w:rPr>
        <w:t>quantitatively between DBS ON and OFF states after DBS surgery</w:t>
      </w:r>
      <w:r w:rsidR="00CB4C8D" w:rsidRPr="0033230A">
        <w:rPr>
          <w:rFonts w:ascii="Book Antiqua" w:hAnsi="Book Antiqua" w:cs="Verdana"/>
          <w:kern w:val="0"/>
          <w:sz w:val="24"/>
          <w:szCs w:val="24"/>
        </w:rPr>
        <w:t xml:space="preserve"> analyzing the speed of tongue movement in VF</w:t>
      </w:r>
      <w:r w:rsidR="004C7A8B" w:rsidRPr="0033230A">
        <w:rPr>
          <w:rFonts w:ascii="Book Antiqua" w:hAnsi="Book Antiqua" w:cs="Verdana"/>
          <w:kern w:val="0"/>
          <w:sz w:val="24"/>
          <w:szCs w:val="24"/>
        </w:rPr>
        <w:t xml:space="preserve"> images</w:t>
      </w:r>
      <w:r w:rsidR="00CB4C8D" w:rsidRPr="0033230A">
        <w:rPr>
          <w:rFonts w:ascii="Book Antiqua" w:hAnsi="Book Antiqua" w:cs="Verdana"/>
          <w:kern w:val="0"/>
          <w:sz w:val="24"/>
          <w:szCs w:val="24"/>
        </w:rPr>
        <w:t xml:space="preserve"> and suggested that STN-DBS may </w:t>
      </w:r>
      <w:r w:rsidR="00F7597B" w:rsidRPr="0033230A">
        <w:rPr>
          <w:rFonts w:ascii="Book Antiqua" w:hAnsi="Book Antiqua" w:cs="Verdana"/>
          <w:kern w:val="0"/>
          <w:sz w:val="24"/>
          <w:szCs w:val="24"/>
        </w:rPr>
        <w:t>influence</w:t>
      </w:r>
      <w:r w:rsidR="00CB4C8D" w:rsidRPr="0033230A">
        <w:rPr>
          <w:rFonts w:ascii="Book Antiqua" w:hAnsi="Book Antiqua" w:cs="Verdana"/>
          <w:kern w:val="0"/>
          <w:sz w:val="24"/>
          <w:szCs w:val="24"/>
        </w:rPr>
        <w:t xml:space="preserve"> the tongue movement</w:t>
      </w:r>
      <w:r w:rsidR="00CB4C8D" w:rsidRPr="0033230A">
        <w:rPr>
          <w:rFonts w:ascii="Book Antiqua" w:hAnsi="Book Antiqua" w:cs="Verdana"/>
          <w:kern w:val="0"/>
          <w:sz w:val="24"/>
          <w:szCs w:val="24"/>
          <w:vertAlign w:val="superscript"/>
        </w:rPr>
        <w:t>[</w:t>
      </w:r>
      <w:r w:rsidR="00784F60" w:rsidRPr="0033230A">
        <w:rPr>
          <w:rFonts w:ascii="Book Antiqua" w:hAnsi="Book Antiqua" w:cs="Verdana"/>
          <w:kern w:val="0"/>
          <w:sz w:val="24"/>
          <w:szCs w:val="24"/>
          <w:vertAlign w:val="superscript"/>
        </w:rPr>
        <w:t>2</w:t>
      </w:r>
      <w:r w:rsidR="009C585F" w:rsidRPr="0033230A">
        <w:rPr>
          <w:rFonts w:ascii="Book Antiqua" w:hAnsi="Book Antiqua" w:cs="Verdana"/>
          <w:kern w:val="0"/>
          <w:sz w:val="24"/>
          <w:szCs w:val="24"/>
          <w:vertAlign w:val="superscript"/>
        </w:rPr>
        <w:t>4</w:t>
      </w:r>
      <w:r w:rsidR="00CB4C8D" w:rsidRPr="0033230A">
        <w:rPr>
          <w:rFonts w:ascii="Book Antiqua" w:hAnsi="Book Antiqua" w:cs="Verdana"/>
          <w:kern w:val="0"/>
          <w:sz w:val="24"/>
          <w:szCs w:val="24"/>
          <w:vertAlign w:val="superscript"/>
        </w:rPr>
        <w:t>]</w:t>
      </w:r>
      <w:r w:rsidR="004C7A8B" w:rsidRPr="0033230A">
        <w:rPr>
          <w:rFonts w:ascii="Book Antiqua" w:hAnsi="Book Antiqua" w:cs="Verdana"/>
          <w:kern w:val="0"/>
          <w:sz w:val="24"/>
          <w:szCs w:val="24"/>
        </w:rPr>
        <w:t>.</w:t>
      </w:r>
    </w:p>
    <w:p w:rsidR="00412C75" w:rsidRPr="0033230A" w:rsidRDefault="003E611D" w:rsidP="002727E1">
      <w:pPr>
        <w:autoSpaceDE w:val="0"/>
        <w:autoSpaceDN w:val="0"/>
        <w:adjustRightInd w:val="0"/>
        <w:spacing w:line="360" w:lineRule="auto"/>
        <w:ind w:firstLineChars="100" w:firstLine="240"/>
        <w:rPr>
          <w:rFonts w:ascii="Book Antiqua" w:hAnsi="Book Antiqua" w:cs="Verdana"/>
          <w:kern w:val="0"/>
          <w:sz w:val="24"/>
          <w:szCs w:val="24"/>
        </w:rPr>
      </w:pPr>
      <w:r w:rsidRPr="0033230A">
        <w:rPr>
          <w:rFonts w:ascii="Book Antiqua" w:hAnsi="Book Antiqua" w:cs="Verdana"/>
          <w:kern w:val="0"/>
          <w:sz w:val="24"/>
          <w:szCs w:val="24"/>
        </w:rPr>
        <w:t xml:space="preserve">Van Lieshout </w:t>
      </w:r>
      <w:r w:rsidR="002727E1" w:rsidRPr="0033230A">
        <w:rPr>
          <w:rFonts w:ascii="Book Antiqua" w:hAnsi="Book Antiqua" w:cs="Verdana"/>
          <w:i/>
          <w:kern w:val="0"/>
          <w:sz w:val="24"/>
          <w:szCs w:val="24"/>
        </w:rPr>
        <w:t xml:space="preserve">et </w:t>
      </w:r>
      <w:proofErr w:type="gramStart"/>
      <w:r w:rsidR="002727E1" w:rsidRPr="0033230A">
        <w:rPr>
          <w:rFonts w:ascii="Book Antiqua" w:hAnsi="Book Antiqua" w:cs="Verdana"/>
          <w:i/>
          <w:kern w:val="0"/>
          <w:sz w:val="24"/>
          <w:szCs w:val="24"/>
        </w:rPr>
        <w:t>al</w:t>
      </w:r>
      <w:r w:rsidR="002727E1" w:rsidRPr="0033230A">
        <w:rPr>
          <w:rFonts w:ascii="Book Antiqua" w:hAnsi="Book Antiqua" w:cs="Verdana"/>
          <w:kern w:val="0"/>
          <w:sz w:val="24"/>
          <w:szCs w:val="24"/>
          <w:vertAlign w:val="superscript"/>
        </w:rPr>
        <w:t>[</w:t>
      </w:r>
      <w:proofErr w:type="gramEnd"/>
      <w:r w:rsidR="002727E1" w:rsidRPr="0033230A">
        <w:rPr>
          <w:rFonts w:ascii="Book Antiqua" w:hAnsi="Book Antiqua" w:cs="Verdana"/>
          <w:kern w:val="0"/>
          <w:sz w:val="24"/>
          <w:szCs w:val="24"/>
          <w:vertAlign w:val="superscript"/>
        </w:rPr>
        <w:t>2</w:t>
      </w:r>
      <w:r w:rsidR="002727E1" w:rsidRPr="0033230A">
        <w:rPr>
          <w:rFonts w:ascii="Book Antiqua" w:eastAsia="宋体" w:hAnsi="Book Antiqua" w:cs="Verdana" w:hint="eastAsia"/>
          <w:kern w:val="0"/>
          <w:sz w:val="24"/>
          <w:szCs w:val="24"/>
          <w:vertAlign w:val="superscript"/>
          <w:lang w:eastAsia="zh-CN"/>
        </w:rPr>
        <w:t>2</w:t>
      </w:r>
      <w:r w:rsidR="002727E1" w:rsidRPr="0033230A">
        <w:rPr>
          <w:rFonts w:ascii="Book Antiqua" w:hAnsi="Book Antiqua" w:cs="Verdana"/>
          <w:kern w:val="0"/>
          <w:sz w:val="24"/>
          <w:szCs w:val="24"/>
          <w:vertAlign w:val="superscript"/>
        </w:rPr>
        <w:t>]</w:t>
      </w:r>
      <w:r w:rsidR="00412C75" w:rsidRPr="0033230A">
        <w:rPr>
          <w:rFonts w:ascii="Book Antiqua" w:hAnsi="Book Antiqua" w:cs="Verdana"/>
          <w:kern w:val="0"/>
          <w:sz w:val="24"/>
          <w:szCs w:val="24"/>
        </w:rPr>
        <w:t xml:space="preserve"> also investigated tongue moveme</w:t>
      </w:r>
      <w:r w:rsidRPr="0033230A">
        <w:rPr>
          <w:rFonts w:ascii="Book Antiqua" w:hAnsi="Book Antiqua" w:cs="Verdana"/>
          <w:kern w:val="0"/>
          <w:sz w:val="24"/>
          <w:szCs w:val="24"/>
        </w:rPr>
        <w:t>nt in patients with moderate PD</w:t>
      </w:r>
      <w:r w:rsidR="0097618C" w:rsidRPr="0033230A">
        <w:rPr>
          <w:rFonts w:ascii="Book Antiqua" w:hAnsi="Book Antiqua" w:cs="Verdana"/>
          <w:kern w:val="0"/>
          <w:sz w:val="24"/>
          <w:szCs w:val="24"/>
          <w:vertAlign w:val="superscript"/>
        </w:rPr>
        <w:t>[</w:t>
      </w:r>
      <w:r w:rsidR="00CB4C8D" w:rsidRPr="0033230A">
        <w:rPr>
          <w:rFonts w:ascii="Book Antiqua" w:hAnsi="Book Antiqua" w:cs="Verdana"/>
          <w:kern w:val="0"/>
          <w:sz w:val="24"/>
          <w:szCs w:val="24"/>
          <w:vertAlign w:val="superscript"/>
        </w:rPr>
        <w:t>2</w:t>
      </w:r>
      <w:r w:rsidR="009C585F" w:rsidRPr="0033230A">
        <w:rPr>
          <w:rFonts w:ascii="Book Antiqua" w:hAnsi="Book Antiqua" w:cs="Verdana"/>
          <w:kern w:val="0"/>
          <w:sz w:val="24"/>
          <w:szCs w:val="24"/>
          <w:vertAlign w:val="superscript"/>
        </w:rPr>
        <w:t>5</w:t>
      </w:r>
      <w:r w:rsidR="0097618C" w:rsidRPr="0033230A">
        <w:rPr>
          <w:rFonts w:ascii="Book Antiqua" w:hAnsi="Book Antiqua" w:cs="Verdana"/>
          <w:kern w:val="0"/>
          <w:sz w:val="24"/>
          <w:szCs w:val="24"/>
          <w:vertAlign w:val="superscript"/>
        </w:rPr>
        <w:t>]</w:t>
      </w:r>
      <w:r w:rsidR="0097618C" w:rsidRPr="0033230A">
        <w:rPr>
          <w:rFonts w:ascii="Book Antiqua" w:hAnsi="Book Antiqua" w:cs="Verdana"/>
          <w:kern w:val="0"/>
          <w:sz w:val="24"/>
          <w:szCs w:val="24"/>
        </w:rPr>
        <w:t xml:space="preserve"> </w:t>
      </w:r>
      <w:r w:rsidR="00A76D5F" w:rsidRPr="0033230A">
        <w:rPr>
          <w:rFonts w:ascii="Book Antiqua" w:hAnsi="Book Antiqua" w:cs="Verdana"/>
          <w:kern w:val="0"/>
          <w:sz w:val="24"/>
          <w:szCs w:val="24"/>
        </w:rPr>
        <w:t>and</w:t>
      </w:r>
      <w:r w:rsidR="00412C75" w:rsidRPr="0033230A">
        <w:rPr>
          <w:rFonts w:ascii="Book Antiqua" w:hAnsi="Book Antiqua" w:cs="Verdana"/>
          <w:kern w:val="0"/>
          <w:sz w:val="24"/>
          <w:szCs w:val="24"/>
        </w:rPr>
        <w:t xml:space="preserve"> reported that PD participants even in early stages showed smaller and more variable movements in the horizontal movement plane.</w:t>
      </w:r>
    </w:p>
    <w:p w:rsidR="00F6557F" w:rsidRPr="0033230A" w:rsidRDefault="00FD3268" w:rsidP="002727E1">
      <w:pPr>
        <w:spacing w:line="360" w:lineRule="auto"/>
        <w:ind w:firstLineChars="100" w:firstLine="240"/>
        <w:rPr>
          <w:rFonts w:ascii="Book Antiqua" w:hAnsi="Book Antiqua" w:cs="Verdana"/>
          <w:kern w:val="0"/>
          <w:sz w:val="24"/>
          <w:szCs w:val="24"/>
        </w:rPr>
      </w:pPr>
      <w:r w:rsidRPr="0033230A">
        <w:rPr>
          <w:rFonts w:ascii="Book Antiqua" w:hAnsi="Book Antiqua" w:cs="Verdana"/>
          <w:kern w:val="0"/>
          <w:sz w:val="24"/>
          <w:szCs w:val="24"/>
        </w:rPr>
        <w:t>With regard to</w:t>
      </w:r>
      <w:r w:rsidR="008C25C0" w:rsidRPr="0033230A">
        <w:rPr>
          <w:rFonts w:ascii="Book Antiqua" w:hAnsi="Book Antiqua" w:cs="Verdana"/>
          <w:kern w:val="0"/>
          <w:sz w:val="24"/>
          <w:szCs w:val="24"/>
        </w:rPr>
        <w:t xml:space="preserve"> other </w:t>
      </w:r>
      <w:r w:rsidRPr="0033230A">
        <w:rPr>
          <w:rFonts w:ascii="Book Antiqua" w:hAnsi="Book Antiqua" w:cs="Verdana"/>
          <w:kern w:val="0"/>
          <w:sz w:val="24"/>
          <w:szCs w:val="24"/>
        </w:rPr>
        <w:t xml:space="preserve">types of </w:t>
      </w:r>
      <w:r w:rsidR="00C459FC" w:rsidRPr="0033230A">
        <w:rPr>
          <w:rFonts w:ascii="Book Antiqua" w:hAnsi="Book Antiqua" w:cs="Verdana"/>
          <w:kern w:val="0"/>
          <w:sz w:val="24"/>
          <w:szCs w:val="24"/>
        </w:rPr>
        <w:t>NNMD</w:t>
      </w:r>
      <w:r w:rsidR="008C25C0" w:rsidRPr="0033230A">
        <w:rPr>
          <w:rFonts w:ascii="Book Antiqua" w:hAnsi="Book Antiqua" w:cs="Verdana"/>
          <w:kern w:val="0"/>
          <w:sz w:val="24"/>
          <w:szCs w:val="24"/>
        </w:rPr>
        <w:t xml:space="preserve"> patients, </w:t>
      </w:r>
      <w:r w:rsidR="002727E1" w:rsidRPr="0033230A">
        <w:rPr>
          <w:rFonts w:ascii="Book Antiqua" w:hAnsi="Book Antiqua" w:cs="Verdana"/>
          <w:kern w:val="0"/>
          <w:sz w:val="24"/>
          <w:szCs w:val="24"/>
        </w:rPr>
        <w:t xml:space="preserve">Higo </w:t>
      </w:r>
      <w:r w:rsidR="002727E1" w:rsidRPr="0033230A">
        <w:rPr>
          <w:rFonts w:ascii="Book Antiqua" w:hAnsi="Book Antiqua" w:cs="Verdana"/>
          <w:i/>
          <w:kern w:val="0"/>
          <w:sz w:val="24"/>
          <w:szCs w:val="24"/>
        </w:rPr>
        <w:t xml:space="preserve">et </w:t>
      </w:r>
      <w:proofErr w:type="gramStart"/>
      <w:r w:rsidR="002727E1" w:rsidRPr="0033230A">
        <w:rPr>
          <w:rFonts w:ascii="Book Antiqua" w:hAnsi="Book Antiqua" w:cs="Verdana"/>
          <w:i/>
          <w:kern w:val="0"/>
          <w:sz w:val="24"/>
          <w:szCs w:val="24"/>
        </w:rPr>
        <w:t>al</w:t>
      </w:r>
      <w:r w:rsidR="002727E1" w:rsidRPr="0033230A">
        <w:rPr>
          <w:rFonts w:ascii="Book Antiqua" w:eastAsia="宋体" w:hAnsi="Book Antiqua" w:cs="Verdana" w:hint="eastAsia"/>
          <w:kern w:val="0"/>
          <w:sz w:val="24"/>
          <w:szCs w:val="24"/>
          <w:vertAlign w:val="superscript"/>
          <w:lang w:eastAsia="zh-CN"/>
        </w:rPr>
        <w:t>[</w:t>
      </w:r>
      <w:proofErr w:type="gramEnd"/>
      <w:r w:rsidR="002727E1" w:rsidRPr="0033230A">
        <w:rPr>
          <w:rFonts w:ascii="Book Antiqua" w:eastAsia="宋体" w:hAnsi="Book Antiqua" w:cs="Verdana" w:hint="eastAsia"/>
          <w:kern w:val="0"/>
          <w:sz w:val="24"/>
          <w:szCs w:val="24"/>
          <w:vertAlign w:val="superscript"/>
          <w:lang w:eastAsia="zh-CN"/>
        </w:rPr>
        <w:t>26]</w:t>
      </w:r>
      <w:r w:rsidR="000330EE" w:rsidRPr="0033230A">
        <w:rPr>
          <w:rFonts w:ascii="Book Antiqua" w:hAnsi="Book Antiqua" w:cs="Verdana"/>
          <w:kern w:val="0"/>
          <w:sz w:val="24"/>
          <w:szCs w:val="24"/>
        </w:rPr>
        <w:t xml:space="preserve"> </w:t>
      </w:r>
      <w:r w:rsidRPr="0033230A">
        <w:rPr>
          <w:rFonts w:ascii="Book Antiqua" w:hAnsi="Book Antiqua" w:cs="Verdana"/>
          <w:kern w:val="0"/>
          <w:sz w:val="24"/>
          <w:szCs w:val="24"/>
        </w:rPr>
        <w:t>used VF images to assess</w:t>
      </w:r>
      <w:r w:rsidR="008134A1" w:rsidRPr="0033230A">
        <w:rPr>
          <w:rFonts w:ascii="Book Antiqua" w:hAnsi="Book Antiqua" w:cs="Verdana"/>
          <w:kern w:val="0"/>
          <w:sz w:val="24"/>
          <w:szCs w:val="24"/>
        </w:rPr>
        <w:t xml:space="preserve"> swallowing function </w:t>
      </w:r>
      <w:r w:rsidRPr="0033230A">
        <w:rPr>
          <w:rFonts w:ascii="Book Antiqua" w:hAnsi="Book Antiqua" w:cs="Verdana"/>
          <w:kern w:val="0"/>
          <w:sz w:val="24"/>
          <w:szCs w:val="24"/>
        </w:rPr>
        <w:t xml:space="preserve">on the basis of parameters, such as </w:t>
      </w:r>
      <w:r w:rsidR="00F113F7" w:rsidRPr="0033230A">
        <w:rPr>
          <w:rFonts w:ascii="Book Antiqua" w:hAnsi="Book Antiqua" w:cs="Verdana"/>
          <w:kern w:val="0"/>
          <w:sz w:val="24"/>
          <w:szCs w:val="24"/>
        </w:rPr>
        <w:t xml:space="preserve">tongue base movement and </w:t>
      </w:r>
      <w:r w:rsidRPr="0033230A">
        <w:rPr>
          <w:rFonts w:ascii="Book Antiqua" w:hAnsi="Book Antiqua" w:cs="Verdana"/>
          <w:kern w:val="0"/>
          <w:sz w:val="24"/>
          <w:szCs w:val="24"/>
        </w:rPr>
        <w:t xml:space="preserve">bolus transport from the mouth to pharynx, </w:t>
      </w:r>
      <w:r w:rsidR="008134A1" w:rsidRPr="0033230A">
        <w:rPr>
          <w:rFonts w:ascii="Book Antiqua" w:hAnsi="Book Antiqua" w:cs="Verdana"/>
          <w:kern w:val="0"/>
          <w:sz w:val="24"/>
          <w:szCs w:val="24"/>
        </w:rPr>
        <w:t xml:space="preserve">in patients with </w:t>
      </w:r>
      <w:r w:rsidR="00227BD0" w:rsidRPr="0033230A">
        <w:rPr>
          <w:rFonts w:ascii="Book Antiqua" w:hAnsi="Book Antiqua" w:cs="Verdana"/>
          <w:kern w:val="0"/>
          <w:sz w:val="24"/>
          <w:szCs w:val="24"/>
        </w:rPr>
        <w:t>multiple system atrophy with a clinical predominance of cerebellar systems (MSA-C)</w:t>
      </w:r>
      <w:r w:rsidR="00AE2B21" w:rsidRPr="0033230A">
        <w:rPr>
          <w:rFonts w:ascii="Book Antiqua" w:hAnsi="Book Antiqua" w:cs="Verdana"/>
          <w:kern w:val="0"/>
          <w:sz w:val="24"/>
          <w:szCs w:val="24"/>
          <w:vertAlign w:val="superscript"/>
        </w:rPr>
        <w:t>[</w:t>
      </w:r>
      <w:r w:rsidR="00784F60" w:rsidRPr="0033230A">
        <w:rPr>
          <w:rFonts w:ascii="Book Antiqua" w:hAnsi="Book Antiqua" w:cs="Verdana"/>
          <w:kern w:val="0"/>
          <w:sz w:val="24"/>
          <w:szCs w:val="24"/>
          <w:vertAlign w:val="superscript"/>
        </w:rPr>
        <w:t>2</w:t>
      </w:r>
      <w:r w:rsidR="009C585F" w:rsidRPr="0033230A">
        <w:rPr>
          <w:rFonts w:ascii="Book Antiqua" w:hAnsi="Book Antiqua" w:cs="Verdana"/>
          <w:kern w:val="0"/>
          <w:sz w:val="24"/>
          <w:szCs w:val="24"/>
          <w:vertAlign w:val="superscript"/>
        </w:rPr>
        <w:t>6</w:t>
      </w:r>
      <w:r w:rsidR="00AE2B21" w:rsidRPr="0033230A">
        <w:rPr>
          <w:rFonts w:ascii="Book Antiqua" w:hAnsi="Book Antiqua" w:cs="Verdana"/>
          <w:kern w:val="0"/>
          <w:sz w:val="24"/>
          <w:szCs w:val="24"/>
          <w:vertAlign w:val="superscript"/>
        </w:rPr>
        <w:t>]</w:t>
      </w:r>
      <w:r w:rsidR="00F6557F" w:rsidRPr="0033230A">
        <w:rPr>
          <w:rFonts w:ascii="Book Antiqua" w:hAnsi="Book Antiqua" w:cs="Verdana"/>
          <w:kern w:val="0"/>
          <w:sz w:val="24"/>
          <w:szCs w:val="24"/>
        </w:rPr>
        <w:t>, myasthenia gravis (MG)</w:t>
      </w:r>
      <w:r w:rsidR="00F6557F" w:rsidRPr="0033230A">
        <w:rPr>
          <w:rFonts w:ascii="Book Antiqua" w:hAnsi="Book Antiqua" w:cs="Verdana"/>
          <w:kern w:val="0"/>
          <w:sz w:val="24"/>
          <w:szCs w:val="24"/>
          <w:vertAlign w:val="superscript"/>
        </w:rPr>
        <w:t>[</w:t>
      </w:r>
      <w:r w:rsidR="00AD4FD9" w:rsidRPr="0033230A">
        <w:rPr>
          <w:rFonts w:ascii="Book Antiqua" w:hAnsi="Book Antiqua" w:cs="Verdana"/>
          <w:kern w:val="0"/>
          <w:sz w:val="24"/>
          <w:szCs w:val="24"/>
          <w:vertAlign w:val="superscript"/>
        </w:rPr>
        <w:t>7</w:t>
      </w:r>
      <w:r w:rsidR="00F6557F" w:rsidRPr="0033230A">
        <w:rPr>
          <w:rFonts w:ascii="Book Antiqua" w:hAnsi="Book Antiqua" w:cs="Verdana"/>
          <w:kern w:val="0"/>
          <w:sz w:val="24"/>
          <w:szCs w:val="24"/>
          <w:vertAlign w:val="superscript"/>
        </w:rPr>
        <w:t>]</w:t>
      </w:r>
      <w:r w:rsidR="00F6557F" w:rsidRPr="0033230A">
        <w:rPr>
          <w:rFonts w:ascii="Book Antiqua" w:hAnsi="Book Antiqua" w:cs="Verdana"/>
          <w:kern w:val="0"/>
          <w:sz w:val="24"/>
          <w:szCs w:val="24"/>
        </w:rPr>
        <w:t>, and amyotrophic lateral sclerosis (ALS)</w:t>
      </w:r>
      <w:r w:rsidR="00F6557F" w:rsidRPr="0033230A">
        <w:rPr>
          <w:rFonts w:ascii="Book Antiqua" w:hAnsi="Book Antiqua" w:cs="Verdana"/>
          <w:kern w:val="0"/>
          <w:sz w:val="24"/>
          <w:szCs w:val="24"/>
          <w:vertAlign w:val="superscript"/>
        </w:rPr>
        <w:t>[</w:t>
      </w:r>
      <w:r w:rsidR="00784F60" w:rsidRPr="0033230A">
        <w:rPr>
          <w:rFonts w:ascii="Book Antiqua" w:hAnsi="Book Antiqua" w:cs="Verdana"/>
          <w:kern w:val="0"/>
          <w:sz w:val="24"/>
          <w:szCs w:val="24"/>
          <w:vertAlign w:val="superscript"/>
        </w:rPr>
        <w:t>2</w:t>
      </w:r>
      <w:r w:rsidR="009C585F" w:rsidRPr="0033230A">
        <w:rPr>
          <w:rFonts w:ascii="Book Antiqua" w:hAnsi="Book Antiqua" w:cs="Verdana"/>
          <w:kern w:val="0"/>
          <w:sz w:val="24"/>
          <w:szCs w:val="24"/>
          <w:vertAlign w:val="superscript"/>
        </w:rPr>
        <w:t>7</w:t>
      </w:r>
      <w:r w:rsidR="00F6557F" w:rsidRPr="0033230A">
        <w:rPr>
          <w:rFonts w:ascii="Book Antiqua" w:hAnsi="Book Antiqua" w:cs="Verdana"/>
          <w:kern w:val="0"/>
          <w:sz w:val="24"/>
          <w:szCs w:val="24"/>
          <w:vertAlign w:val="superscript"/>
        </w:rPr>
        <w:t>]</w:t>
      </w:r>
      <w:r w:rsidR="008134A1" w:rsidRPr="0033230A">
        <w:rPr>
          <w:rFonts w:ascii="Book Antiqua" w:hAnsi="Book Antiqua" w:cs="Verdana"/>
          <w:kern w:val="0"/>
          <w:sz w:val="24"/>
          <w:szCs w:val="24"/>
        </w:rPr>
        <w:t>.</w:t>
      </w:r>
      <w:r w:rsidR="0097618C" w:rsidRPr="0033230A">
        <w:rPr>
          <w:rFonts w:ascii="Book Antiqua" w:hAnsi="Book Antiqua" w:cs="Verdana"/>
          <w:kern w:val="0"/>
          <w:sz w:val="24"/>
          <w:szCs w:val="24"/>
        </w:rPr>
        <w:t xml:space="preserve"> </w:t>
      </w:r>
      <w:r w:rsidR="00F739DC" w:rsidRPr="0033230A">
        <w:rPr>
          <w:rFonts w:ascii="Book Antiqua" w:hAnsi="Book Antiqua" w:cs="Verdana"/>
          <w:kern w:val="0"/>
          <w:sz w:val="24"/>
          <w:szCs w:val="24"/>
        </w:rPr>
        <w:t xml:space="preserve">They observed disturbed bolus transport in patients with these NNMDs quantitatively in the studies. </w:t>
      </w:r>
      <w:r w:rsidR="00F6557F" w:rsidRPr="0033230A">
        <w:rPr>
          <w:rFonts w:ascii="Book Antiqua" w:hAnsi="Book Antiqua" w:cs="Verdana"/>
          <w:kern w:val="0"/>
          <w:sz w:val="24"/>
          <w:szCs w:val="24"/>
        </w:rPr>
        <w:t xml:space="preserve">Patients in the early stage of MSA-C showed disturbance in bolus transportation from the oral cavity to the pharynx which will be caused by progression of cerebellar dysfunction and overlapped </w:t>
      </w:r>
      <w:proofErr w:type="gramStart"/>
      <w:r w:rsidR="00F6557F" w:rsidRPr="0033230A">
        <w:rPr>
          <w:rFonts w:ascii="Book Antiqua" w:hAnsi="Book Antiqua" w:cs="Verdana"/>
          <w:kern w:val="0"/>
          <w:sz w:val="24"/>
          <w:szCs w:val="24"/>
        </w:rPr>
        <w:t>parkinsonism</w:t>
      </w:r>
      <w:r w:rsidR="00784F60" w:rsidRPr="0033230A">
        <w:rPr>
          <w:rFonts w:ascii="Book Antiqua" w:hAnsi="Book Antiqua" w:cs="Verdana"/>
          <w:kern w:val="0"/>
          <w:sz w:val="24"/>
          <w:szCs w:val="24"/>
          <w:vertAlign w:val="superscript"/>
        </w:rPr>
        <w:t>[</w:t>
      </w:r>
      <w:proofErr w:type="gramEnd"/>
      <w:r w:rsidR="00784F60" w:rsidRPr="0033230A">
        <w:rPr>
          <w:rFonts w:ascii="Book Antiqua" w:hAnsi="Book Antiqua" w:cs="Verdana"/>
          <w:kern w:val="0"/>
          <w:sz w:val="24"/>
          <w:szCs w:val="24"/>
          <w:vertAlign w:val="superscript"/>
        </w:rPr>
        <w:t>2</w:t>
      </w:r>
      <w:r w:rsidR="009C585F" w:rsidRPr="0033230A">
        <w:rPr>
          <w:rFonts w:ascii="Book Antiqua" w:hAnsi="Book Antiqua" w:cs="Verdana"/>
          <w:kern w:val="0"/>
          <w:sz w:val="24"/>
          <w:szCs w:val="24"/>
          <w:vertAlign w:val="superscript"/>
        </w:rPr>
        <w:t>6</w:t>
      </w:r>
      <w:r w:rsidR="00784F60" w:rsidRPr="0033230A">
        <w:rPr>
          <w:rFonts w:ascii="Book Antiqua" w:hAnsi="Book Antiqua" w:cs="Verdana"/>
          <w:kern w:val="0"/>
          <w:sz w:val="24"/>
          <w:szCs w:val="24"/>
          <w:vertAlign w:val="superscript"/>
        </w:rPr>
        <w:t>]</w:t>
      </w:r>
      <w:r w:rsidR="00F6557F" w:rsidRPr="0033230A">
        <w:rPr>
          <w:rFonts w:ascii="Book Antiqua" w:hAnsi="Book Antiqua" w:cs="Verdana"/>
          <w:kern w:val="0"/>
          <w:sz w:val="24"/>
          <w:szCs w:val="24"/>
        </w:rPr>
        <w:t xml:space="preserve">. </w:t>
      </w:r>
      <w:r w:rsidR="00CD7497" w:rsidRPr="0033230A">
        <w:rPr>
          <w:rFonts w:ascii="Book Antiqua" w:hAnsi="Book Antiqua" w:cs="Verdana"/>
          <w:kern w:val="0"/>
          <w:sz w:val="24"/>
          <w:szCs w:val="24"/>
        </w:rPr>
        <w:t xml:space="preserve">In </w:t>
      </w:r>
      <w:r w:rsidR="008C525A" w:rsidRPr="0033230A">
        <w:rPr>
          <w:rFonts w:ascii="Book Antiqua" w:hAnsi="Book Antiqua" w:cs="Verdana"/>
          <w:kern w:val="0"/>
          <w:sz w:val="24"/>
          <w:szCs w:val="24"/>
        </w:rPr>
        <w:t xml:space="preserve">patients with MG, a significant correlation between disturbance of laryngeal elevation and aspiration was </w:t>
      </w:r>
      <w:proofErr w:type="gramStart"/>
      <w:r w:rsidR="008C525A" w:rsidRPr="0033230A">
        <w:rPr>
          <w:rFonts w:ascii="Book Antiqua" w:hAnsi="Book Antiqua" w:cs="Verdana"/>
          <w:kern w:val="0"/>
          <w:sz w:val="24"/>
          <w:szCs w:val="24"/>
        </w:rPr>
        <w:t>found</w:t>
      </w:r>
      <w:r w:rsidR="00784F60" w:rsidRPr="0033230A">
        <w:rPr>
          <w:rFonts w:ascii="Book Antiqua" w:hAnsi="Book Antiqua" w:cs="Verdana"/>
          <w:kern w:val="0"/>
          <w:sz w:val="24"/>
          <w:szCs w:val="24"/>
          <w:vertAlign w:val="superscript"/>
        </w:rPr>
        <w:t>[</w:t>
      </w:r>
      <w:proofErr w:type="gramEnd"/>
      <w:r w:rsidR="00AD4FD9" w:rsidRPr="0033230A">
        <w:rPr>
          <w:rFonts w:ascii="Book Antiqua" w:hAnsi="Book Antiqua" w:cs="Verdana"/>
          <w:kern w:val="0"/>
          <w:sz w:val="24"/>
          <w:szCs w:val="24"/>
          <w:vertAlign w:val="superscript"/>
        </w:rPr>
        <w:t>7</w:t>
      </w:r>
      <w:r w:rsidR="00784F60" w:rsidRPr="0033230A">
        <w:rPr>
          <w:rFonts w:ascii="Book Antiqua" w:hAnsi="Book Antiqua" w:cs="Verdana"/>
          <w:kern w:val="0"/>
          <w:sz w:val="24"/>
          <w:szCs w:val="24"/>
          <w:vertAlign w:val="superscript"/>
        </w:rPr>
        <w:t>]</w:t>
      </w:r>
      <w:r w:rsidR="008C525A" w:rsidRPr="0033230A">
        <w:rPr>
          <w:rFonts w:ascii="Book Antiqua" w:hAnsi="Book Antiqua" w:cs="Verdana"/>
          <w:kern w:val="0"/>
          <w:sz w:val="24"/>
          <w:szCs w:val="24"/>
        </w:rPr>
        <w:t xml:space="preserve">. </w:t>
      </w:r>
      <w:r w:rsidR="00CD7497" w:rsidRPr="0033230A">
        <w:rPr>
          <w:rFonts w:ascii="Book Antiqua" w:hAnsi="Book Antiqua" w:cs="Verdana"/>
          <w:kern w:val="0"/>
          <w:sz w:val="24"/>
          <w:szCs w:val="24"/>
        </w:rPr>
        <w:t xml:space="preserve">Most of ALS </w:t>
      </w:r>
      <w:r w:rsidR="00CD7497" w:rsidRPr="0033230A">
        <w:rPr>
          <w:rFonts w:ascii="Book Antiqua" w:hAnsi="Book Antiqua" w:cs="Verdana"/>
          <w:kern w:val="0"/>
          <w:sz w:val="24"/>
          <w:szCs w:val="24"/>
        </w:rPr>
        <w:lastRenderedPageBreak/>
        <w:t xml:space="preserve">patients </w:t>
      </w:r>
      <w:r w:rsidR="00F113F7" w:rsidRPr="0033230A">
        <w:rPr>
          <w:rFonts w:ascii="Book Antiqua" w:hAnsi="Book Antiqua" w:cs="Verdana"/>
          <w:kern w:val="0"/>
          <w:sz w:val="24"/>
          <w:szCs w:val="24"/>
        </w:rPr>
        <w:t>preserv</w:t>
      </w:r>
      <w:r w:rsidR="00CD7497" w:rsidRPr="0033230A">
        <w:rPr>
          <w:rFonts w:ascii="Book Antiqua" w:hAnsi="Book Antiqua" w:cs="Verdana"/>
          <w:kern w:val="0"/>
          <w:sz w:val="24"/>
          <w:szCs w:val="24"/>
        </w:rPr>
        <w:t xml:space="preserve">ed normal upper esophageal sphincter relaxation, </w:t>
      </w:r>
      <w:r w:rsidR="00F113F7" w:rsidRPr="0033230A">
        <w:rPr>
          <w:rFonts w:ascii="Book Antiqua" w:hAnsi="Book Antiqua" w:cs="Verdana"/>
          <w:kern w:val="0"/>
          <w:sz w:val="24"/>
          <w:szCs w:val="24"/>
        </w:rPr>
        <w:t>however</w:t>
      </w:r>
      <w:r w:rsidR="00CD7497" w:rsidRPr="0033230A">
        <w:rPr>
          <w:rFonts w:ascii="Book Antiqua" w:hAnsi="Book Antiqua" w:cs="Verdana"/>
          <w:kern w:val="0"/>
          <w:sz w:val="24"/>
          <w:szCs w:val="24"/>
        </w:rPr>
        <w:t xml:space="preserve"> some patients showed upper esophageal sphincter </w:t>
      </w:r>
      <w:proofErr w:type="gramStart"/>
      <w:r w:rsidR="00F113F7" w:rsidRPr="0033230A">
        <w:rPr>
          <w:rFonts w:ascii="Book Antiqua" w:hAnsi="Book Antiqua" w:cs="Verdana"/>
          <w:kern w:val="0"/>
          <w:sz w:val="24"/>
          <w:szCs w:val="24"/>
        </w:rPr>
        <w:t>dysfunction</w:t>
      </w:r>
      <w:r w:rsidR="00784F60" w:rsidRPr="0033230A">
        <w:rPr>
          <w:rFonts w:ascii="Book Antiqua" w:hAnsi="Book Antiqua" w:cs="Verdana"/>
          <w:kern w:val="0"/>
          <w:sz w:val="24"/>
          <w:szCs w:val="24"/>
          <w:vertAlign w:val="superscript"/>
        </w:rPr>
        <w:t>[</w:t>
      </w:r>
      <w:proofErr w:type="gramEnd"/>
      <w:r w:rsidR="00784F60" w:rsidRPr="0033230A">
        <w:rPr>
          <w:rFonts w:ascii="Book Antiqua" w:hAnsi="Book Antiqua" w:cs="Verdana"/>
          <w:kern w:val="0"/>
          <w:sz w:val="24"/>
          <w:szCs w:val="24"/>
          <w:vertAlign w:val="superscript"/>
        </w:rPr>
        <w:t>2</w:t>
      </w:r>
      <w:r w:rsidR="009C585F" w:rsidRPr="0033230A">
        <w:rPr>
          <w:rFonts w:ascii="Book Antiqua" w:hAnsi="Book Antiqua" w:cs="Verdana"/>
          <w:kern w:val="0"/>
          <w:sz w:val="24"/>
          <w:szCs w:val="24"/>
          <w:vertAlign w:val="superscript"/>
        </w:rPr>
        <w:t>7</w:t>
      </w:r>
      <w:r w:rsidR="00784F60" w:rsidRPr="0033230A">
        <w:rPr>
          <w:rFonts w:ascii="Book Antiqua" w:hAnsi="Book Antiqua" w:cs="Verdana"/>
          <w:kern w:val="0"/>
          <w:sz w:val="24"/>
          <w:szCs w:val="24"/>
          <w:vertAlign w:val="superscript"/>
        </w:rPr>
        <w:t>]</w:t>
      </w:r>
      <w:r w:rsidR="00CD7497" w:rsidRPr="0033230A">
        <w:rPr>
          <w:rFonts w:ascii="Book Antiqua" w:hAnsi="Book Antiqua" w:cs="Verdana"/>
          <w:kern w:val="0"/>
          <w:sz w:val="24"/>
          <w:szCs w:val="24"/>
        </w:rPr>
        <w:t>.</w:t>
      </w:r>
    </w:p>
    <w:p w:rsidR="00D81ACB" w:rsidRPr="0033230A" w:rsidRDefault="008C25C0" w:rsidP="002727E1">
      <w:pPr>
        <w:spacing w:line="360" w:lineRule="auto"/>
        <w:rPr>
          <w:rFonts w:ascii="Book Antiqua" w:hAnsi="Book Antiqua" w:cs="Verdana"/>
          <w:kern w:val="0"/>
          <w:sz w:val="24"/>
          <w:szCs w:val="24"/>
        </w:rPr>
      </w:pPr>
      <w:r w:rsidRPr="0033230A">
        <w:rPr>
          <w:rFonts w:ascii="Book Antiqua" w:hAnsi="Book Antiqua" w:cs="Verdana"/>
          <w:kern w:val="0"/>
          <w:sz w:val="24"/>
          <w:szCs w:val="24"/>
        </w:rPr>
        <w:t xml:space="preserve"> </w:t>
      </w:r>
    </w:p>
    <w:p w:rsidR="00751FA1" w:rsidRPr="0033230A" w:rsidRDefault="00751FA1" w:rsidP="002727E1">
      <w:pPr>
        <w:spacing w:line="360" w:lineRule="auto"/>
        <w:rPr>
          <w:rFonts w:ascii="Book Antiqua" w:hAnsi="Book Antiqua" w:cs="Verdana"/>
          <w:b/>
          <w:caps/>
          <w:kern w:val="0"/>
          <w:sz w:val="24"/>
          <w:szCs w:val="24"/>
        </w:rPr>
      </w:pPr>
      <w:r w:rsidRPr="0033230A">
        <w:rPr>
          <w:rFonts w:ascii="Book Antiqua" w:hAnsi="Book Antiqua"/>
          <w:b/>
          <w:caps/>
          <w:sz w:val="24"/>
          <w:szCs w:val="24"/>
        </w:rPr>
        <w:t xml:space="preserve">Measurement of tongue thickness </w:t>
      </w:r>
      <w:r w:rsidR="007F4976" w:rsidRPr="0033230A">
        <w:rPr>
          <w:rFonts w:ascii="Book Antiqua" w:hAnsi="Book Antiqua"/>
          <w:b/>
          <w:caps/>
          <w:sz w:val="24"/>
          <w:szCs w:val="24"/>
        </w:rPr>
        <w:t xml:space="preserve">by </w:t>
      </w:r>
      <w:r w:rsidRPr="0033230A">
        <w:rPr>
          <w:rFonts w:ascii="Book Antiqua" w:hAnsi="Book Antiqua"/>
          <w:b/>
          <w:caps/>
          <w:sz w:val="24"/>
          <w:szCs w:val="24"/>
        </w:rPr>
        <w:t xml:space="preserve">using </w:t>
      </w:r>
      <w:r w:rsidRPr="0033230A">
        <w:rPr>
          <w:rFonts w:ascii="Book Antiqua" w:hAnsi="Book Antiqua" w:cs="Verdana"/>
          <w:b/>
          <w:caps/>
          <w:kern w:val="0"/>
          <w:sz w:val="24"/>
          <w:szCs w:val="24"/>
        </w:rPr>
        <w:t>ultrasonography</w:t>
      </w:r>
    </w:p>
    <w:p w:rsidR="007C5122" w:rsidRPr="0033230A" w:rsidRDefault="007C5122" w:rsidP="002727E1">
      <w:pPr>
        <w:spacing w:line="360" w:lineRule="auto"/>
        <w:rPr>
          <w:rFonts w:ascii="Book Antiqua" w:hAnsi="Book Antiqua" w:cs="Verdana"/>
          <w:kern w:val="0"/>
          <w:sz w:val="24"/>
          <w:szCs w:val="24"/>
        </w:rPr>
      </w:pPr>
      <w:r w:rsidRPr="0033230A">
        <w:rPr>
          <w:rFonts w:ascii="Book Antiqua" w:hAnsi="Book Antiqua" w:cs="Verdana"/>
          <w:kern w:val="0"/>
          <w:sz w:val="24"/>
          <w:szCs w:val="24"/>
        </w:rPr>
        <w:t xml:space="preserve">It is possible to assess tongue thickness of healthy persons or </w:t>
      </w:r>
      <w:r w:rsidR="007F4976" w:rsidRPr="0033230A">
        <w:rPr>
          <w:rFonts w:ascii="Book Antiqua" w:hAnsi="Book Antiqua" w:cs="Verdana"/>
          <w:kern w:val="0"/>
          <w:sz w:val="24"/>
          <w:szCs w:val="24"/>
        </w:rPr>
        <w:t xml:space="preserve">mild-stage </w:t>
      </w:r>
      <w:r w:rsidRPr="0033230A">
        <w:rPr>
          <w:rFonts w:ascii="Book Antiqua" w:hAnsi="Book Antiqua" w:cs="Verdana"/>
          <w:kern w:val="0"/>
          <w:sz w:val="24"/>
          <w:szCs w:val="24"/>
        </w:rPr>
        <w:t xml:space="preserve">neuromuscular patients </w:t>
      </w:r>
      <w:r w:rsidR="007F4976" w:rsidRPr="0033230A">
        <w:rPr>
          <w:rFonts w:ascii="Book Antiqua" w:hAnsi="Book Antiqua" w:cs="Verdana"/>
          <w:kern w:val="0"/>
          <w:sz w:val="24"/>
          <w:szCs w:val="24"/>
        </w:rPr>
        <w:t>by</w:t>
      </w:r>
      <w:r w:rsidRPr="0033230A">
        <w:rPr>
          <w:rFonts w:ascii="Book Antiqua" w:hAnsi="Book Antiqua" w:cs="Verdana"/>
          <w:kern w:val="0"/>
          <w:sz w:val="24"/>
          <w:szCs w:val="24"/>
        </w:rPr>
        <w:t xml:space="preserve"> inspection or palpation to a certain extent, but it is difficult to evaluate tongue atrophy of patients </w:t>
      </w:r>
      <w:r w:rsidR="007F4976" w:rsidRPr="0033230A">
        <w:rPr>
          <w:rFonts w:ascii="Book Antiqua" w:hAnsi="Book Antiqua" w:cs="Verdana"/>
          <w:kern w:val="0"/>
          <w:sz w:val="24"/>
          <w:szCs w:val="24"/>
        </w:rPr>
        <w:t>with severe-</w:t>
      </w:r>
      <w:r w:rsidRPr="0033230A">
        <w:rPr>
          <w:rFonts w:ascii="Book Antiqua" w:hAnsi="Book Antiqua" w:cs="Verdana"/>
          <w:kern w:val="0"/>
          <w:sz w:val="24"/>
          <w:szCs w:val="24"/>
        </w:rPr>
        <w:t xml:space="preserve">stage </w:t>
      </w:r>
      <w:r w:rsidR="007F4976" w:rsidRPr="0033230A">
        <w:rPr>
          <w:rFonts w:ascii="Book Antiqua" w:hAnsi="Book Antiqua" w:cs="Verdana"/>
          <w:kern w:val="0"/>
          <w:sz w:val="24"/>
          <w:szCs w:val="24"/>
        </w:rPr>
        <w:t xml:space="preserve">disease </w:t>
      </w:r>
      <w:r w:rsidRPr="0033230A">
        <w:rPr>
          <w:rFonts w:ascii="Book Antiqua" w:hAnsi="Book Antiqua" w:cs="Verdana"/>
          <w:kern w:val="0"/>
          <w:sz w:val="24"/>
          <w:szCs w:val="24"/>
        </w:rPr>
        <w:t>because they have difficulty protruding the</w:t>
      </w:r>
      <w:r w:rsidR="007F4976" w:rsidRPr="0033230A">
        <w:rPr>
          <w:rFonts w:ascii="Book Antiqua" w:hAnsi="Book Antiqua" w:cs="Verdana"/>
          <w:kern w:val="0"/>
          <w:sz w:val="24"/>
          <w:szCs w:val="24"/>
        </w:rPr>
        <w:t>ir</w:t>
      </w:r>
      <w:r w:rsidRPr="0033230A">
        <w:rPr>
          <w:rFonts w:ascii="Book Antiqua" w:hAnsi="Book Antiqua" w:cs="Verdana"/>
          <w:kern w:val="0"/>
          <w:sz w:val="24"/>
          <w:szCs w:val="24"/>
        </w:rPr>
        <w:t xml:space="preserve"> tongue</w:t>
      </w:r>
      <w:r w:rsidR="00A76D5F" w:rsidRPr="0033230A">
        <w:rPr>
          <w:rFonts w:ascii="Book Antiqua" w:hAnsi="Book Antiqua" w:cs="Verdana"/>
          <w:kern w:val="0"/>
          <w:sz w:val="24"/>
          <w:szCs w:val="24"/>
        </w:rPr>
        <w:t>s</w:t>
      </w:r>
      <w:r w:rsidRPr="0033230A">
        <w:rPr>
          <w:rFonts w:ascii="Book Antiqua" w:hAnsi="Book Antiqua" w:cs="Verdana"/>
          <w:kern w:val="0"/>
          <w:sz w:val="24"/>
          <w:szCs w:val="24"/>
        </w:rPr>
        <w:t>. Furthermore, there are differences in tongue thickness between the rest and protrusion positions. During mouth opening</w:t>
      </w:r>
      <w:r w:rsidR="007F4976" w:rsidRPr="0033230A">
        <w:rPr>
          <w:rFonts w:ascii="Book Antiqua" w:hAnsi="Book Antiqua" w:cs="Verdana"/>
          <w:kern w:val="0"/>
          <w:sz w:val="24"/>
          <w:szCs w:val="24"/>
        </w:rPr>
        <w:t>, which results in</w:t>
      </w:r>
      <w:r w:rsidRPr="0033230A">
        <w:rPr>
          <w:rFonts w:ascii="Book Antiqua" w:hAnsi="Book Antiqua" w:cs="Verdana"/>
          <w:kern w:val="0"/>
          <w:sz w:val="24"/>
          <w:szCs w:val="24"/>
        </w:rPr>
        <w:t xml:space="preserve"> contraction of tongue muscles to a certain extent, tongue muscles will waste away or become paralyzed. </w:t>
      </w:r>
      <w:r w:rsidR="007F4976" w:rsidRPr="0033230A">
        <w:rPr>
          <w:rFonts w:ascii="Book Antiqua" w:hAnsi="Book Antiqua" w:cs="Verdana"/>
          <w:kern w:val="0"/>
          <w:sz w:val="24"/>
          <w:szCs w:val="24"/>
        </w:rPr>
        <w:t xml:space="preserve">Liegeois </w:t>
      </w:r>
      <w:r w:rsidR="002727E1" w:rsidRPr="0033230A">
        <w:rPr>
          <w:rFonts w:ascii="Book Antiqua" w:hAnsi="Book Antiqua" w:cs="Verdana"/>
          <w:i/>
          <w:kern w:val="0"/>
          <w:sz w:val="24"/>
          <w:szCs w:val="24"/>
        </w:rPr>
        <w:t xml:space="preserve">et </w:t>
      </w:r>
      <w:proofErr w:type="gramStart"/>
      <w:r w:rsidR="002727E1" w:rsidRPr="0033230A">
        <w:rPr>
          <w:rFonts w:ascii="Book Antiqua" w:hAnsi="Book Antiqua" w:cs="Verdana"/>
          <w:i/>
          <w:kern w:val="0"/>
          <w:sz w:val="24"/>
          <w:szCs w:val="24"/>
        </w:rPr>
        <w:t>al</w:t>
      </w:r>
      <w:r w:rsidR="002727E1" w:rsidRPr="0033230A">
        <w:rPr>
          <w:rFonts w:ascii="Book Antiqua" w:eastAsia="宋体" w:hAnsi="Book Antiqua" w:cs="Verdana" w:hint="eastAsia"/>
          <w:kern w:val="0"/>
          <w:sz w:val="24"/>
          <w:szCs w:val="24"/>
          <w:vertAlign w:val="superscript"/>
          <w:lang w:eastAsia="zh-CN"/>
        </w:rPr>
        <w:t>[</w:t>
      </w:r>
      <w:proofErr w:type="gramEnd"/>
      <w:r w:rsidR="002727E1" w:rsidRPr="0033230A">
        <w:rPr>
          <w:rFonts w:ascii="Book Antiqua" w:eastAsia="宋体" w:hAnsi="Book Antiqua" w:cs="Verdana" w:hint="eastAsia"/>
          <w:kern w:val="0"/>
          <w:sz w:val="24"/>
          <w:szCs w:val="24"/>
          <w:vertAlign w:val="superscript"/>
          <w:lang w:eastAsia="zh-CN"/>
        </w:rPr>
        <w:t>10]</w:t>
      </w:r>
      <w:r w:rsidRPr="0033230A">
        <w:rPr>
          <w:rFonts w:ascii="Book Antiqua" w:hAnsi="Book Antiqua" w:cs="Verdana"/>
          <w:kern w:val="0"/>
          <w:sz w:val="24"/>
          <w:szCs w:val="24"/>
        </w:rPr>
        <w:t xml:space="preserve"> measured </w:t>
      </w:r>
      <w:r w:rsidR="007F4976" w:rsidRPr="0033230A">
        <w:rPr>
          <w:rFonts w:ascii="Book Antiqua" w:hAnsi="Book Antiqua" w:cs="Verdana"/>
          <w:kern w:val="0"/>
          <w:sz w:val="24"/>
          <w:szCs w:val="24"/>
        </w:rPr>
        <w:t xml:space="preserve">the </w:t>
      </w:r>
      <w:r w:rsidRPr="0033230A">
        <w:rPr>
          <w:rFonts w:ascii="Book Antiqua" w:hAnsi="Book Antiqua" w:cs="Verdana"/>
          <w:kern w:val="0"/>
          <w:sz w:val="24"/>
          <w:szCs w:val="24"/>
        </w:rPr>
        <w:t xml:space="preserve">lingual volume </w:t>
      </w:r>
      <w:r w:rsidR="007F4976" w:rsidRPr="0033230A">
        <w:rPr>
          <w:rFonts w:ascii="Book Antiqua" w:hAnsi="Book Antiqua" w:cs="Verdana"/>
          <w:kern w:val="0"/>
          <w:sz w:val="24"/>
          <w:szCs w:val="24"/>
        </w:rPr>
        <w:t>in</w:t>
      </w:r>
      <w:r w:rsidR="00F17BA0" w:rsidRPr="0033230A">
        <w:rPr>
          <w:rFonts w:ascii="Book Antiqua" w:hAnsi="Book Antiqua" w:cs="Verdana"/>
          <w:kern w:val="0"/>
          <w:sz w:val="24"/>
          <w:szCs w:val="24"/>
        </w:rPr>
        <w:t xml:space="preserve"> healthy subjects </w:t>
      </w:r>
      <w:r w:rsidRPr="0033230A">
        <w:rPr>
          <w:rFonts w:ascii="Book Antiqua" w:hAnsi="Book Antiqua" w:cs="Verdana"/>
          <w:kern w:val="0"/>
          <w:sz w:val="24"/>
          <w:szCs w:val="24"/>
        </w:rPr>
        <w:t xml:space="preserve">using magnetic resonance imaging </w:t>
      </w:r>
      <w:r w:rsidR="00F17BA0" w:rsidRPr="0033230A">
        <w:rPr>
          <w:rFonts w:ascii="Book Antiqua" w:hAnsi="Book Antiqua" w:cs="Verdana"/>
          <w:kern w:val="0"/>
          <w:sz w:val="24"/>
          <w:szCs w:val="24"/>
        </w:rPr>
        <w:t>(MRI) and suggested significant correlations between tongue volume and body height, weight</w:t>
      </w:r>
      <w:r w:rsidR="007F4976" w:rsidRPr="0033230A">
        <w:rPr>
          <w:rFonts w:ascii="Book Antiqua" w:hAnsi="Book Antiqua" w:cs="Verdana"/>
          <w:kern w:val="0"/>
          <w:sz w:val="24"/>
          <w:szCs w:val="24"/>
        </w:rPr>
        <w:t>, and the body mass index (BMI)</w:t>
      </w:r>
      <w:r w:rsidR="00F17BA0" w:rsidRPr="0033230A">
        <w:rPr>
          <w:rFonts w:ascii="Book Antiqua" w:hAnsi="Book Antiqua" w:cs="Verdana"/>
          <w:kern w:val="0"/>
          <w:sz w:val="24"/>
          <w:szCs w:val="24"/>
          <w:vertAlign w:val="superscript"/>
        </w:rPr>
        <w:t>[</w:t>
      </w:r>
      <w:r w:rsidR="00FD3ACC" w:rsidRPr="0033230A">
        <w:rPr>
          <w:rFonts w:ascii="Book Antiqua" w:hAnsi="Book Antiqua" w:cs="Verdana"/>
          <w:kern w:val="0"/>
          <w:sz w:val="24"/>
          <w:szCs w:val="24"/>
          <w:vertAlign w:val="superscript"/>
        </w:rPr>
        <w:t>10</w:t>
      </w:r>
      <w:r w:rsidR="00F17BA0" w:rsidRPr="0033230A">
        <w:rPr>
          <w:rFonts w:ascii="Book Antiqua" w:hAnsi="Book Antiqua" w:cs="Verdana"/>
          <w:kern w:val="0"/>
          <w:sz w:val="24"/>
          <w:szCs w:val="24"/>
          <w:vertAlign w:val="superscript"/>
        </w:rPr>
        <w:t>]</w:t>
      </w:r>
      <w:r w:rsidR="00F17BA0" w:rsidRPr="0033230A">
        <w:rPr>
          <w:rFonts w:ascii="Book Antiqua" w:hAnsi="Book Antiqua" w:cs="Verdana"/>
          <w:kern w:val="0"/>
          <w:sz w:val="24"/>
          <w:szCs w:val="24"/>
        </w:rPr>
        <w:t xml:space="preserve">, but MRI technique is </w:t>
      </w:r>
      <w:r w:rsidR="007F4976" w:rsidRPr="0033230A">
        <w:rPr>
          <w:rFonts w:ascii="Book Antiqua" w:hAnsi="Book Antiqua" w:cs="Verdana"/>
          <w:kern w:val="0"/>
          <w:sz w:val="24"/>
          <w:szCs w:val="24"/>
        </w:rPr>
        <w:t>tedious</w:t>
      </w:r>
      <w:r w:rsidR="00F17BA0" w:rsidRPr="0033230A">
        <w:rPr>
          <w:rFonts w:ascii="Book Antiqua" w:hAnsi="Book Antiqua" w:cs="Verdana"/>
          <w:kern w:val="0"/>
          <w:sz w:val="24"/>
          <w:szCs w:val="24"/>
        </w:rPr>
        <w:t xml:space="preserve"> and expensive. </w:t>
      </w:r>
      <w:r w:rsidRPr="0033230A">
        <w:rPr>
          <w:rFonts w:ascii="Book Antiqua" w:hAnsi="Book Antiqua" w:cs="Verdana"/>
          <w:kern w:val="0"/>
          <w:sz w:val="24"/>
          <w:szCs w:val="24"/>
        </w:rPr>
        <w:t xml:space="preserve">Therefore, to assess </w:t>
      </w:r>
      <w:r w:rsidR="007F4976" w:rsidRPr="0033230A">
        <w:rPr>
          <w:rFonts w:ascii="Book Antiqua" w:hAnsi="Book Antiqua" w:cs="Verdana"/>
          <w:kern w:val="0"/>
          <w:sz w:val="24"/>
          <w:szCs w:val="24"/>
        </w:rPr>
        <w:t xml:space="preserve">the </w:t>
      </w:r>
      <w:r w:rsidRPr="0033230A">
        <w:rPr>
          <w:rFonts w:ascii="Book Antiqua" w:hAnsi="Book Antiqua" w:cs="Verdana"/>
          <w:kern w:val="0"/>
          <w:sz w:val="24"/>
          <w:szCs w:val="24"/>
        </w:rPr>
        <w:t xml:space="preserve">thickness of </w:t>
      </w:r>
      <w:r w:rsidR="007F4976" w:rsidRPr="0033230A">
        <w:rPr>
          <w:rFonts w:ascii="Book Antiqua" w:hAnsi="Book Antiqua" w:cs="Verdana"/>
          <w:kern w:val="0"/>
          <w:sz w:val="24"/>
          <w:szCs w:val="24"/>
        </w:rPr>
        <w:t xml:space="preserve">an </w:t>
      </w:r>
      <w:r w:rsidRPr="0033230A">
        <w:rPr>
          <w:rFonts w:ascii="Book Antiqua" w:hAnsi="Book Antiqua" w:cs="Verdana"/>
          <w:kern w:val="0"/>
          <w:sz w:val="24"/>
          <w:szCs w:val="24"/>
        </w:rPr>
        <w:t xml:space="preserve">atrophied and paralyzed tongue in detail in patients who have difficulty protruding or moving </w:t>
      </w:r>
      <w:r w:rsidR="007F4976" w:rsidRPr="0033230A">
        <w:rPr>
          <w:rFonts w:ascii="Book Antiqua" w:hAnsi="Book Antiqua" w:cs="Verdana"/>
          <w:kern w:val="0"/>
          <w:sz w:val="24"/>
          <w:szCs w:val="24"/>
        </w:rPr>
        <w:t xml:space="preserve">their </w:t>
      </w:r>
      <w:r w:rsidRPr="0033230A">
        <w:rPr>
          <w:rFonts w:ascii="Book Antiqua" w:hAnsi="Book Antiqua" w:cs="Verdana"/>
          <w:kern w:val="0"/>
          <w:sz w:val="24"/>
          <w:szCs w:val="24"/>
        </w:rPr>
        <w:t>tongue, ultrasound examination is more</w:t>
      </w:r>
      <w:r w:rsidR="00E75D59" w:rsidRPr="0033230A">
        <w:rPr>
          <w:rFonts w:ascii="Book Antiqua" w:hAnsi="Book Antiqua" w:cs="Verdana"/>
          <w:kern w:val="0"/>
          <w:sz w:val="24"/>
          <w:szCs w:val="24"/>
        </w:rPr>
        <w:t xml:space="preserve"> </w:t>
      </w:r>
      <w:proofErr w:type="gramStart"/>
      <w:r w:rsidR="00E75D59" w:rsidRPr="0033230A">
        <w:rPr>
          <w:rFonts w:ascii="Book Antiqua" w:hAnsi="Book Antiqua" w:cs="Verdana"/>
          <w:kern w:val="0"/>
          <w:sz w:val="24"/>
          <w:szCs w:val="24"/>
        </w:rPr>
        <w:t>convenient</w:t>
      </w:r>
      <w:r w:rsidR="00BF2FFC" w:rsidRPr="0033230A">
        <w:rPr>
          <w:rFonts w:ascii="Book Antiqua" w:hAnsi="Book Antiqua" w:cs="Verdana"/>
          <w:kern w:val="0"/>
          <w:sz w:val="24"/>
          <w:szCs w:val="24"/>
          <w:vertAlign w:val="superscript"/>
        </w:rPr>
        <w:t>[</w:t>
      </w:r>
      <w:proofErr w:type="gramEnd"/>
      <w:r w:rsidR="00BF2FFC" w:rsidRPr="0033230A">
        <w:rPr>
          <w:rFonts w:ascii="Book Antiqua" w:hAnsi="Book Antiqua" w:cs="Verdana"/>
          <w:kern w:val="0"/>
          <w:sz w:val="24"/>
          <w:szCs w:val="24"/>
          <w:vertAlign w:val="superscript"/>
        </w:rPr>
        <w:t>12]</w:t>
      </w:r>
      <w:r w:rsidR="00E75D59" w:rsidRPr="0033230A">
        <w:rPr>
          <w:rFonts w:ascii="Book Antiqua" w:hAnsi="Book Antiqua" w:cs="Verdana"/>
          <w:kern w:val="0"/>
          <w:sz w:val="24"/>
          <w:szCs w:val="24"/>
        </w:rPr>
        <w:t xml:space="preserve"> and</w:t>
      </w:r>
      <w:r w:rsidRPr="0033230A">
        <w:rPr>
          <w:rFonts w:ascii="Book Antiqua" w:hAnsi="Book Antiqua" w:cs="Verdana"/>
          <w:kern w:val="0"/>
          <w:sz w:val="24"/>
          <w:szCs w:val="24"/>
        </w:rPr>
        <w:t xml:space="preserve"> effective than </w:t>
      </w:r>
      <w:r w:rsidR="007F4976" w:rsidRPr="0033230A">
        <w:rPr>
          <w:rFonts w:ascii="Book Antiqua" w:hAnsi="Book Antiqua" w:cs="Verdana"/>
          <w:kern w:val="0"/>
          <w:sz w:val="24"/>
          <w:szCs w:val="24"/>
        </w:rPr>
        <w:t xml:space="preserve">is </w:t>
      </w:r>
      <w:r w:rsidRPr="0033230A">
        <w:rPr>
          <w:rFonts w:ascii="Book Antiqua" w:hAnsi="Book Antiqua" w:cs="Verdana"/>
          <w:kern w:val="0"/>
          <w:sz w:val="24"/>
          <w:szCs w:val="24"/>
        </w:rPr>
        <w:t>inspection or palpation alone.</w:t>
      </w:r>
    </w:p>
    <w:p w:rsidR="00FF0CF6" w:rsidRPr="0033230A" w:rsidRDefault="0053198A" w:rsidP="002727E1">
      <w:pPr>
        <w:spacing w:line="360" w:lineRule="auto"/>
        <w:ind w:firstLineChars="100" w:firstLine="240"/>
        <w:rPr>
          <w:rFonts w:ascii="Book Antiqua" w:hAnsi="Book Antiqua"/>
          <w:sz w:val="24"/>
          <w:szCs w:val="24"/>
        </w:rPr>
      </w:pPr>
      <w:r w:rsidRPr="0033230A">
        <w:rPr>
          <w:rFonts w:ascii="Book Antiqua" w:hAnsi="Book Antiqua"/>
          <w:kern w:val="0"/>
          <w:sz w:val="24"/>
          <w:szCs w:val="24"/>
        </w:rPr>
        <w:t xml:space="preserve">The so-called “pseudohypertrophy” (enlargement) in </w:t>
      </w:r>
      <w:r w:rsidR="007F4976" w:rsidRPr="0033230A">
        <w:rPr>
          <w:rFonts w:ascii="Book Antiqua" w:hAnsi="Book Antiqua"/>
          <w:kern w:val="0"/>
          <w:sz w:val="24"/>
          <w:szCs w:val="24"/>
        </w:rPr>
        <w:t>Duchenne muscular dystrophy (</w:t>
      </w:r>
      <w:r w:rsidRPr="0033230A">
        <w:rPr>
          <w:rFonts w:ascii="Book Antiqua" w:hAnsi="Book Antiqua"/>
          <w:kern w:val="0"/>
          <w:sz w:val="24"/>
          <w:szCs w:val="24"/>
        </w:rPr>
        <w:t>DMD</w:t>
      </w:r>
      <w:r w:rsidR="007F4976" w:rsidRPr="0033230A">
        <w:rPr>
          <w:rFonts w:ascii="Book Antiqua" w:hAnsi="Book Antiqua"/>
          <w:kern w:val="0"/>
          <w:sz w:val="24"/>
          <w:szCs w:val="24"/>
        </w:rPr>
        <w:t>)</w:t>
      </w:r>
      <w:r w:rsidRPr="0033230A">
        <w:rPr>
          <w:rFonts w:ascii="Book Antiqua" w:hAnsi="Book Antiqua"/>
          <w:kern w:val="0"/>
          <w:sz w:val="24"/>
          <w:szCs w:val="24"/>
        </w:rPr>
        <w:t xml:space="preserve"> patients was found in a </w:t>
      </w:r>
      <w:r w:rsidR="00E71510" w:rsidRPr="0033230A">
        <w:rPr>
          <w:rFonts w:ascii="Book Antiqua" w:hAnsi="Book Antiqua"/>
          <w:kern w:val="0"/>
          <w:sz w:val="24"/>
          <w:szCs w:val="24"/>
        </w:rPr>
        <w:t>former</w:t>
      </w:r>
      <w:r w:rsidRPr="0033230A">
        <w:rPr>
          <w:rFonts w:ascii="Book Antiqua" w:hAnsi="Book Antiqua"/>
          <w:kern w:val="0"/>
          <w:sz w:val="24"/>
          <w:szCs w:val="24"/>
        </w:rPr>
        <w:t xml:space="preserve"> study that measured the transverse width of the </w:t>
      </w:r>
      <w:proofErr w:type="gramStart"/>
      <w:r w:rsidRPr="0033230A">
        <w:rPr>
          <w:rFonts w:ascii="Book Antiqua" w:hAnsi="Book Antiqua"/>
          <w:kern w:val="0"/>
          <w:sz w:val="24"/>
          <w:szCs w:val="24"/>
        </w:rPr>
        <w:t>tongue</w:t>
      </w:r>
      <w:r w:rsidR="00AE2B21" w:rsidRPr="0033230A">
        <w:rPr>
          <w:rFonts w:ascii="Book Antiqua" w:hAnsi="Book Antiqua"/>
          <w:kern w:val="0"/>
          <w:sz w:val="24"/>
          <w:szCs w:val="24"/>
          <w:vertAlign w:val="superscript"/>
        </w:rPr>
        <w:t>[</w:t>
      </w:r>
      <w:proofErr w:type="gramEnd"/>
      <w:r w:rsidR="007B5726" w:rsidRPr="0033230A">
        <w:rPr>
          <w:rFonts w:ascii="Book Antiqua" w:hAnsi="Book Antiqua"/>
          <w:kern w:val="0"/>
          <w:sz w:val="24"/>
          <w:szCs w:val="24"/>
          <w:vertAlign w:val="superscript"/>
        </w:rPr>
        <w:t>2</w:t>
      </w:r>
      <w:r w:rsidR="00E37382" w:rsidRPr="0033230A">
        <w:rPr>
          <w:rFonts w:ascii="Book Antiqua" w:hAnsi="Book Antiqua"/>
          <w:kern w:val="0"/>
          <w:sz w:val="24"/>
          <w:szCs w:val="24"/>
          <w:vertAlign w:val="superscript"/>
        </w:rPr>
        <w:t>8</w:t>
      </w:r>
      <w:r w:rsidR="00AE2B21" w:rsidRPr="0033230A">
        <w:rPr>
          <w:rFonts w:ascii="Book Antiqua" w:hAnsi="Book Antiqua"/>
          <w:kern w:val="0"/>
          <w:sz w:val="24"/>
          <w:szCs w:val="24"/>
          <w:vertAlign w:val="superscript"/>
        </w:rPr>
        <w:t>]</w:t>
      </w:r>
      <w:r w:rsidRPr="0033230A">
        <w:rPr>
          <w:rFonts w:ascii="Book Antiqua" w:hAnsi="Book Antiqua"/>
          <w:kern w:val="0"/>
          <w:sz w:val="24"/>
          <w:szCs w:val="24"/>
        </w:rPr>
        <w:t>, but no reports have shown a rel</w:t>
      </w:r>
      <w:r w:rsidR="007F4976" w:rsidRPr="0033230A">
        <w:rPr>
          <w:rFonts w:ascii="Book Antiqua" w:hAnsi="Book Antiqua"/>
          <w:kern w:val="0"/>
          <w:sz w:val="24"/>
          <w:szCs w:val="24"/>
        </w:rPr>
        <w:t>ationship between weakness and pseudohypertrophy</w:t>
      </w:r>
      <w:r w:rsidRPr="0033230A">
        <w:rPr>
          <w:rFonts w:ascii="Book Antiqua" w:hAnsi="Book Antiqua"/>
          <w:kern w:val="0"/>
          <w:sz w:val="24"/>
          <w:szCs w:val="24"/>
        </w:rPr>
        <w:t xml:space="preserve"> of the tongue.</w:t>
      </w:r>
      <w:r w:rsidR="00561B55" w:rsidRPr="0033230A">
        <w:rPr>
          <w:rFonts w:ascii="Book Antiqua" w:hAnsi="Book Antiqua"/>
          <w:sz w:val="24"/>
          <w:szCs w:val="24"/>
        </w:rPr>
        <w:t xml:space="preserve"> </w:t>
      </w:r>
      <w:r w:rsidR="007F4976" w:rsidRPr="0033230A">
        <w:rPr>
          <w:rFonts w:ascii="Book Antiqua" w:hAnsi="Book Antiqua"/>
          <w:sz w:val="24"/>
          <w:szCs w:val="24"/>
        </w:rPr>
        <w:t>A</w:t>
      </w:r>
      <w:r w:rsidR="00561B55" w:rsidRPr="0033230A">
        <w:rPr>
          <w:rFonts w:ascii="Book Antiqua" w:hAnsi="Book Antiqua"/>
          <w:sz w:val="24"/>
          <w:szCs w:val="24"/>
        </w:rPr>
        <w:t xml:space="preserve"> previous </w:t>
      </w:r>
      <w:r w:rsidR="005D69B2" w:rsidRPr="0033230A">
        <w:rPr>
          <w:rFonts w:ascii="Book Antiqua" w:hAnsi="Book Antiqua"/>
          <w:sz w:val="24"/>
          <w:szCs w:val="24"/>
        </w:rPr>
        <w:t xml:space="preserve">study </w:t>
      </w:r>
      <w:r w:rsidR="00FF0CF6" w:rsidRPr="0033230A">
        <w:rPr>
          <w:rFonts w:ascii="Book Antiqua" w:hAnsi="Book Antiqua"/>
          <w:sz w:val="24"/>
          <w:szCs w:val="24"/>
        </w:rPr>
        <w:t xml:space="preserve">of </w:t>
      </w:r>
      <w:hyperlink r:id="rId9" w:history="1">
        <w:r w:rsidR="007F4976" w:rsidRPr="0033230A">
          <w:rPr>
            <w:rStyle w:val="Hyperlink"/>
            <w:rFonts w:ascii="Book Antiqua" w:hAnsi="Book Antiqua"/>
            <w:color w:val="auto"/>
            <w:sz w:val="24"/>
            <w:szCs w:val="24"/>
            <w:u w:val="none"/>
          </w:rPr>
          <w:t>v</w:t>
        </w:r>
        <w:r w:rsidR="00561B55" w:rsidRPr="0033230A">
          <w:rPr>
            <w:rStyle w:val="Hyperlink"/>
            <w:rFonts w:ascii="Book Antiqua" w:hAnsi="Book Antiqua"/>
            <w:color w:val="auto"/>
            <w:sz w:val="24"/>
            <w:szCs w:val="24"/>
            <w:u w:val="none"/>
          </w:rPr>
          <w:t xml:space="preserve">an Den Engel-Hoek </w:t>
        </w:r>
      </w:hyperlink>
      <w:r w:rsidR="00561B55" w:rsidRPr="0033230A">
        <w:rPr>
          <w:rFonts w:ascii="Book Antiqua" w:hAnsi="Book Antiqua"/>
          <w:i/>
          <w:sz w:val="24"/>
          <w:szCs w:val="24"/>
        </w:rPr>
        <w:t xml:space="preserve">et </w:t>
      </w:r>
      <w:proofErr w:type="gramStart"/>
      <w:r w:rsidR="00561B55" w:rsidRPr="0033230A">
        <w:rPr>
          <w:rFonts w:ascii="Book Antiqua" w:hAnsi="Book Antiqua"/>
          <w:i/>
          <w:sz w:val="24"/>
          <w:szCs w:val="24"/>
        </w:rPr>
        <w:t>al</w:t>
      </w:r>
      <w:r w:rsidR="008939C1" w:rsidRPr="0033230A">
        <w:rPr>
          <w:rFonts w:ascii="Book Antiqua" w:hAnsi="Book Antiqua"/>
          <w:sz w:val="24"/>
          <w:szCs w:val="24"/>
          <w:vertAlign w:val="superscript"/>
        </w:rPr>
        <w:t>[</w:t>
      </w:r>
      <w:proofErr w:type="gramEnd"/>
      <w:r w:rsidR="008939C1" w:rsidRPr="0033230A">
        <w:rPr>
          <w:rFonts w:ascii="Book Antiqua" w:hAnsi="Book Antiqua"/>
          <w:sz w:val="24"/>
          <w:szCs w:val="24"/>
          <w:vertAlign w:val="superscript"/>
        </w:rPr>
        <w:t>29]</w:t>
      </w:r>
      <w:r w:rsidR="00561B55" w:rsidRPr="0033230A">
        <w:rPr>
          <w:rFonts w:ascii="Book Antiqua" w:hAnsi="Book Antiqua"/>
          <w:sz w:val="24"/>
          <w:szCs w:val="24"/>
        </w:rPr>
        <w:t xml:space="preserve"> showed the </w:t>
      </w:r>
      <w:r w:rsidR="007F758A" w:rsidRPr="0033230A">
        <w:rPr>
          <w:rFonts w:ascii="Book Antiqua" w:hAnsi="Book Antiqua"/>
          <w:sz w:val="24"/>
          <w:szCs w:val="24"/>
        </w:rPr>
        <w:t xml:space="preserve">possibility of </w:t>
      </w:r>
      <w:r w:rsidR="007F758A" w:rsidRPr="0033230A">
        <w:rPr>
          <w:rFonts w:ascii="Book Antiqua" w:hAnsi="Book Antiqua" w:cs="Verdana"/>
          <w:kern w:val="0"/>
          <w:sz w:val="24"/>
          <w:szCs w:val="24"/>
        </w:rPr>
        <w:t>ultrasound examination</w:t>
      </w:r>
      <w:r w:rsidR="007F758A" w:rsidRPr="0033230A">
        <w:rPr>
          <w:rFonts w:ascii="Book Antiqua" w:hAnsi="Book Antiqua"/>
          <w:sz w:val="24"/>
          <w:szCs w:val="24"/>
        </w:rPr>
        <w:t xml:space="preserve"> </w:t>
      </w:r>
      <w:r w:rsidR="007F758A" w:rsidRPr="0033230A">
        <w:rPr>
          <w:rFonts w:ascii="Book Antiqua" w:hAnsi="Book Antiqua"/>
          <w:sz w:val="24"/>
          <w:szCs w:val="24"/>
        </w:rPr>
        <w:lastRenderedPageBreak/>
        <w:t>to differentiate patients with DMD</w:t>
      </w:r>
      <w:r w:rsidR="007F4976" w:rsidRPr="0033230A">
        <w:rPr>
          <w:rFonts w:ascii="Book Antiqua" w:hAnsi="Book Antiqua"/>
          <w:sz w:val="24"/>
          <w:szCs w:val="24"/>
        </w:rPr>
        <w:t xml:space="preserve"> </w:t>
      </w:r>
      <w:r w:rsidR="00E71510" w:rsidRPr="0033230A">
        <w:rPr>
          <w:rFonts w:ascii="Book Antiqua" w:hAnsi="Book Antiqua"/>
          <w:sz w:val="24"/>
          <w:szCs w:val="24"/>
        </w:rPr>
        <w:t xml:space="preserve">from healthy persons </w:t>
      </w:r>
      <w:r w:rsidR="007F4976" w:rsidRPr="0033230A">
        <w:rPr>
          <w:rFonts w:ascii="Book Antiqua" w:hAnsi="Book Antiqua"/>
          <w:sz w:val="24"/>
          <w:szCs w:val="24"/>
        </w:rPr>
        <w:t>measuring</w:t>
      </w:r>
      <w:r w:rsidR="00561B55" w:rsidRPr="0033230A">
        <w:rPr>
          <w:rFonts w:ascii="Book Antiqua" w:hAnsi="Book Antiqua"/>
          <w:sz w:val="24"/>
          <w:szCs w:val="24"/>
        </w:rPr>
        <w:t xml:space="preserve"> </w:t>
      </w:r>
      <w:r w:rsidR="00275036" w:rsidRPr="0033230A">
        <w:rPr>
          <w:rFonts w:ascii="Book Antiqua" w:hAnsi="Book Antiqua"/>
          <w:sz w:val="24"/>
          <w:szCs w:val="24"/>
        </w:rPr>
        <w:t>tongue thickness</w:t>
      </w:r>
      <w:r w:rsidR="00561B55" w:rsidRPr="0033230A">
        <w:rPr>
          <w:rFonts w:ascii="Book Antiqua" w:hAnsi="Book Antiqua"/>
          <w:sz w:val="24"/>
          <w:szCs w:val="24"/>
        </w:rPr>
        <w:t xml:space="preserve"> in five DMD patients</w:t>
      </w:r>
      <w:r w:rsidR="00FF0CF6" w:rsidRPr="0033230A">
        <w:rPr>
          <w:rFonts w:ascii="Book Antiqua" w:hAnsi="Book Antiqua"/>
          <w:sz w:val="24"/>
          <w:szCs w:val="24"/>
          <w:vertAlign w:val="superscript"/>
        </w:rPr>
        <w:t>[</w:t>
      </w:r>
      <w:r w:rsidR="007B5726" w:rsidRPr="0033230A">
        <w:rPr>
          <w:rFonts w:ascii="Book Antiqua" w:hAnsi="Book Antiqua"/>
          <w:sz w:val="24"/>
          <w:szCs w:val="24"/>
          <w:vertAlign w:val="superscript"/>
        </w:rPr>
        <w:t>2</w:t>
      </w:r>
      <w:r w:rsidR="00E37382" w:rsidRPr="0033230A">
        <w:rPr>
          <w:rFonts w:ascii="Book Antiqua" w:hAnsi="Book Antiqua"/>
          <w:sz w:val="24"/>
          <w:szCs w:val="24"/>
          <w:vertAlign w:val="superscript"/>
        </w:rPr>
        <w:t>9</w:t>
      </w:r>
      <w:r w:rsidR="00FF0CF6" w:rsidRPr="0033230A">
        <w:rPr>
          <w:rFonts w:ascii="Book Antiqua" w:hAnsi="Book Antiqua"/>
          <w:sz w:val="24"/>
          <w:szCs w:val="24"/>
          <w:vertAlign w:val="superscript"/>
        </w:rPr>
        <w:t>]</w:t>
      </w:r>
      <w:r w:rsidR="00561B55" w:rsidRPr="0033230A">
        <w:rPr>
          <w:rFonts w:ascii="Book Antiqua" w:hAnsi="Book Antiqua" w:cs="Verdana"/>
          <w:kern w:val="0"/>
          <w:sz w:val="24"/>
          <w:szCs w:val="24"/>
        </w:rPr>
        <w:t>.</w:t>
      </w:r>
      <w:r w:rsidR="00FF0CF6" w:rsidRPr="0033230A">
        <w:rPr>
          <w:rFonts w:ascii="Book Antiqua" w:hAnsi="Book Antiqua" w:cs="Verdana"/>
          <w:kern w:val="0"/>
          <w:sz w:val="24"/>
          <w:szCs w:val="24"/>
        </w:rPr>
        <w:t xml:space="preserve"> </w:t>
      </w:r>
      <w:r w:rsidR="005151A9" w:rsidRPr="0033230A">
        <w:rPr>
          <w:rFonts w:ascii="Book Antiqua" w:hAnsi="Book Antiqua" w:cs="Verdana"/>
          <w:kern w:val="0"/>
          <w:sz w:val="24"/>
          <w:szCs w:val="24"/>
        </w:rPr>
        <w:t>T</w:t>
      </w:r>
      <w:r w:rsidR="00B22E9F" w:rsidRPr="0033230A">
        <w:rPr>
          <w:rFonts w:ascii="Book Antiqua" w:hAnsi="Book Antiqua" w:cs="Verdana"/>
          <w:kern w:val="0"/>
          <w:sz w:val="24"/>
          <w:szCs w:val="24"/>
        </w:rPr>
        <w:t xml:space="preserve">he tongue thickness of the DMD patients ranged from 43.9 mm to 68.4 mm, whereas </w:t>
      </w:r>
      <w:r w:rsidR="00621E04" w:rsidRPr="0033230A">
        <w:rPr>
          <w:rFonts w:ascii="Book Antiqua" w:hAnsi="Book Antiqua" w:cs="Verdana"/>
          <w:kern w:val="0"/>
          <w:sz w:val="24"/>
          <w:szCs w:val="24"/>
        </w:rPr>
        <w:t xml:space="preserve">the </w:t>
      </w:r>
      <w:r w:rsidR="005151A9" w:rsidRPr="0033230A">
        <w:rPr>
          <w:rFonts w:ascii="Book Antiqua" w:hAnsi="Book Antiqua" w:cs="Verdana"/>
          <w:kern w:val="0"/>
          <w:sz w:val="24"/>
          <w:szCs w:val="24"/>
        </w:rPr>
        <w:t>one</w:t>
      </w:r>
      <w:r w:rsidR="00621E04" w:rsidRPr="0033230A">
        <w:rPr>
          <w:rFonts w:ascii="Book Antiqua" w:hAnsi="Book Antiqua" w:cs="Verdana"/>
          <w:kern w:val="0"/>
          <w:sz w:val="24"/>
          <w:szCs w:val="24"/>
        </w:rPr>
        <w:t xml:space="preserve"> in healthy </w:t>
      </w:r>
      <w:r w:rsidR="005151A9" w:rsidRPr="0033230A">
        <w:rPr>
          <w:rFonts w:ascii="Book Antiqua" w:hAnsi="Book Antiqua" w:cs="Verdana"/>
          <w:kern w:val="0"/>
          <w:sz w:val="24"/>
          <w:szCs w:val="24"/>
        </w:rPr>
        <w:t>individuals</w:t>
      </w:r>
      <w:r w:rsidR="00621E04" w:rsidRPr="0033230A">
        <w:rPr>
          <w:rFonts w:ascii="Book Antiqua" w:hAnsi="Book Antiqua" w:cs="Verdana"/>
          <w:kern w:val="0"/>
          <w:sz w:val="24"/>
          <w:szCs w:val="24"/>
        </w:rPr>
        <w:t xml:space="preserve"> was </w:t>
      </w:r>
      <w:r w:rsidR="00B22E9F" w:rsidRPr="0033230A">
        <w:rPr>
          <w:rFonts w:ascii="Book Antiqua" w:hAnsi="Book Antiqua" w:cs="Verdana"/>
          <w:kern w:val="0"/>
          <w:sz w:val="24"/>
          <w:szCs w:val="24"/>
        </w:rPr>
        <w:t>47.3 ±</w:t>
      </w:r>
      <w:r w:rsidR="005151A9" w:rsidRPr="0033230A">
        <w:rPr>
          <w:rFonts w:ascii="Book Antiqua" w:hAnsi="Book Antiqua" w:cs="Verdana"/>
          <w:kern w:val="0"/>
          <w:sz w:val="24"/>
          <w:szCs w:val="24"/>
        </w:rPr>
        <w:t xml:space="preserve"> </w:t>
      </w:r>
      <w:r w:rsidR="00B22E9F" w:rsidRPr="0033230A">
        <w:rPr>
          <w:rFonts w:ascii="Book Antiqua" w:hAnsi="Book Antiqua" w:cs="Verdana"/>
          <w:kern w:val="0"/>
          <w:sz w:val="24"/>
          <w:szCs w:val="24"/>
        </w:rPr>
        <w:t>20.1</w:t>
      </w:r>
      <w:r w:rsidR="009145C0" w:rsidRPr="0033230A">
        <w:rPr>
          <w:rFonts w:ascii="Book Antiqua" w:hAnsi="Book Antiqua" w:cs="Verdana"/>
          <w:kern w:val="0"/>
          <w:sz w:val="24"/>
          <w:szCs w:val="24"/>
        </w:rPr>
        <w:t xml:space="preserve"> </w:t>
      </w:r>
      <w:r w:rsidR="00B22E9F" w:rsidRPr="0033230A">
        <w:rPr>
          <w:rFonts w:ascii="Book Antiqua" w:hAnsi="Book Antiqua" w:cs="Verdana"/>
          <w:kern w:val="0"/>
          <w:sz w:val="24"/>
          <w:szCs w:val="24"/>
        </w:rPr>
        <w:t xml:space="preserve">mm. </w:t>
      </w:r>
      <w:r w:rsidR="003C4925" w:rsidRPr="0033230A">
        <w:rPr>
          <w:rFonts w:ascii="Book Antiqua" w:hAnsi="Book Antiqua"/>
          <w:sz w:val="24"/>
          <w:szCs w:val="24"/>
        </w:rPr>
        <w:t>T</w:t>
      </w:r>
      <w:r w:rsidR="00561B55" w:rsidRPr="0033230A">
        <w:rPr>
          <w:rFonts w:ascii="Book Antiqua" w:hAnsi="Book Antiqua"/>
          <w:sz w:val="24"/>
          <w:szCs w:val="24"/>
        </w:rPr>
        <w:t xml:space="preserve">hey </w:t>
      </w:r>
      <w:r w:rsidR="003C4925" w:rsidRPr="0033230A">
        <w:rPr>
          <w:rFonts w:ascii="Book Antiqua" w:hAnsi="Book Antiqua"/>
          <w:sz w:val="24"/>
          <w:szCs w:val="24"/>
        </w:rPr>
        <w:t xml:space="preserve">again have recently reported </w:t>
      </w:r>
      <w:r w:rsidR="00561B55" w:rsidRPr="0033230A">
        <w:rPr>
          <w:rFonts w:ascii="Book Antiqua" w:hAnsi="Book Antiqua"/>
          <w:sz w:val="24"/>
          <w:szCs w:val="24"/>
        </w:rPr>
        <w:t xml:space="preserve">on the convenience and good reproducibility of quantitative muscle ultrasound to measure </w:t>
      </w:r>
      <w:r w:rsidR="00275036" w:rsidRPr="0033230A">
        <w:rPr>
          <w:rFonts w:ascii="Book Antiqua" w:hAnsi="Book Antiqua"/>
          <w:sz w:val="24"/>
          <w:szCs w:val="24"/>
        </w:rPr>
        <w:t>tongue thickness</w:t>
      </w:r>
      <w:r w:rsidR="00561B55" w:rsidRPr="0033230A">
        <w:rPr>
          <w:rFonts w:ascii="Book Antiqua" w:hAnsi="Book Antiqua"/>
          <w:sz w:val="24"/>
          <w:szCs w:val="24"/>
        </w:rPr>
        <w:t xml:space="preserve"> in DMD </w:t>
      </w:r>
      <w:proofErr w:type="gramStart"/>
      <w:r w:rsidR="00561B55" w:rsidRPr="0033230A">
        <w:rPr>
          <w:rFonts w:ascii="Book Antiqua" w:hAnsi="Book Antiqua"/>
          <w:sz w:val="24"/>
          <w:szCs w:val="24"/>
        </w:rPr>
        <w:t>patients</w:t>
      </w:r>
      <w:r w:rsidR="00FF0CF6" w:rsidRPr="0033230A">
        <w:rPr>
          <w:rFonts w:ascii="Book Antiqua" w:hAnsi="Book Antiqua"/>
          <w:sz w:val="24"/>
          <w:szCs w:val="24"/>
          <w:vertAlign w:val="superscript"/>
        </w:rPr>
        <w:t>[</w:t>
      </w:r>
      <w:proofErr w:type="gramEnd"/>
      <w:r w:rsidR="00E37382" w:rsidRPr="0033230A">
        <w:rPr>
          <w:rFonts w:ascii="Book Antiqua" w:hAnsi="Book Antiqua"/>
          <w:sz w:val="24"/>
          <w:szCs w:val="24"/>
          <w:vertAlign w:val="superscript"/>
        </w:rPr>
        <w:t>30</w:t>
      </w:r>
      <w:r w:rsidR="00FF0CF6" w:rsidRPr="0033230A">
        <w:rPr>
          <w:rFonts w:ascii="Book Antiqua" w:hAnsi="Book Antiqua"/>
          <w:sz w:val="24"/>
          <w:szCs w:val="24"/>
          <w:vertAlign w:val="superscript"/>
        </w:rPr>
        <w:t>]</w:t>
      </w:r>
      <w:r w:rsidR="00561B55" w:rsidRPr="0033230A">
        <w:rPr>
          <w:rFonts w:ascii="Book Antiqua" w:hAnsi="Book Antiqua"/>
          <w:sz w:val="24"/>
          <w:szCs w:val="24"/>
        </w:rPr>
        <w:t xml:space="preserve">, </w:t>
      </w:r>
      <w:r w:rsidR="00B22E9F" w:rsidRPr="0033230A">
        <w:rPr>
          <w:rFonts w:ascii="Book Antiqua" w:hAnsi="Book Antiqua"/>
          <w:sz w:val="24"/>
          <w:szCs w:val="24"/>
        </w:rPr>
        <w:t xml:space="preserve">and </w:t>
      </w:r>
      <w:r w:rsidR="00D753D4" w:rsidRPr="0033230A">
        <w:rPr>
          <w:rFonts w:ascii="Book Antiqua" w:hAnsi="Book Antiqua"/>
          <w:sz w:val="24"/>
          <w:szCs w:val="24"/>
        </w:rPr>
        <w:t>that</w:t>
      </w:r>
      <w:r w:rsidR="00B22E9F" w:rsidRPr="0033230A">
        <w:rPr>
          <w:rFonts w:ascii="Book Antiqua" w:hAnsi="Book Antiqua"/>
          <w:sz w:val="24"/>
          <w:szCs w:val="24"/>
        </w:rPr>
        <w:t xml:space="preserve"> </w:t>
      </w:r>
      <w:r w:rsidR="00B22E9F" w:rsidRPr="0033230A">
        <w:rPr>
          <w:rFonts w:ascii="Book Antiqua" w:hAnsi="Book Antiqua" w:cs="Verdana"/>
          <w:kern w:val="0"/>
          <w:sz w:val="24"/>
          <w:szCs w:val="24"/>
        </w:rPr>
        <w:t>tongue thickness</w:t>
      </w:r>
      <w:r w:rsidR="00B22E9F" w:rsidRPr="0033230A">
        <w:rPr>
          <w:rFonts w:ascii="Book Antiqua" w:hAnsi="Book Antiqua"/>
          <w:sz w:val="24"/>
          <w:szCs w:val="24"/>
        </w:rPr>
        <w:t xml:space="preserve"> increased</w:t>
      </w:r>
      <w:r w:rsidR="00D753D4" w:rsidRPr="0033230A">
        <w:rPr>
          <w:rFonts w:ascii="Book Antiqua" w:hAnsi="Book Antiqua"/>
          <w:sz w:val="24"/>
          <w:szCs w:val="24"/>
        </w:rPr>
        <w:t xml:space="preserve"> in </w:t>
      </w:r>
      <w:r w:rsidR="00B22E9F" w:rsidRPr="0033230A">
        <w:rPr>
          <w:rFonts w:ascii="Book Antiqua" w:hAnsi="Book Antiqua"/>
          <w:sz w:val="24"/>
          <w:szCs w:val="24"/>
        </w:rPr>
        <w:t>advanced stages. However,</w:t>
      </w:r>
      <w:r w:rsidR="00561B55" w:rsidRPr="0033230A">
        <w:rPr>
          <w:rFonts w:ascii="Book Antiqua" w:hAnsi="Book Antiqua"/>
          <w:sz w:val="24"/>
          <w:szCs w:val="24"/>
        </w:rPr>
        <w:t xml:space="preserve"> they </w:t>
      </w:r>
      <w:r w:rsidR="00D753D4" w:rsidRPr="0033230A">
        <w:rPr>
          <w:rFonts w:ascii="Book Antiqua" w:hAnsi="Book Antiqua"/>
          <w:sz w:val="24"/>
          <w:szCs w:val="24"/>
        </w:rPr>
        <w:t xml:space="preserve">have </w:t>
      </w:r>
      <w:r w:rsidR="00561B55" w:rsidRPr="0033230A">
        <w:rPr>
          <w:rFonts w:ascii="Book Antiqua" w:hAnsi="Book Antiqua"/>
          <w:sz w:val="24"/>
          <w:szCs w:val="24"/>
        </w:rPr>
        <w:t>only evaluated patients with muscular dystrophy.</w:t>
      </w:r>
    </w:p>
    <w:p w:rsidR="000270A4" w:rsidRPr="0033230A" w:rsidRDefault="000270A4" w:rsidP="002727E1">
      <w:pPr>
        <w:spacing w:line="360" w:lineRule="auto"/>
        <w:ind w:firstLineChars="100" w:firstLine="240"/>
        <w:rPr>
          <w:rFonts w:ascii="Book Antiqua" w:hAnsi="Book Antiqua"/>
          <w:sz w:val="24"/>
          <w:szCs w:val="24"/>
        </w:rPr>
      </w:pPr>
      <w:r w:rsidRPr="0033230A">
        <w:rPr>
          <w:rFonts w:ascii="Book Antiqua" w:hAnsi="Book Antiqua"/>
          <w:sz w:val="24"/>
          <w:szCs w:val="24"/>
        </w:rPr>
        <w:t xml:space="preserve">We also compared tongue thickness </w:t>
      </w:r>
      <w:r w:rsidR="00D753D4" w:rsidRPr="0033230A">
        <w:rPr>
          <w:rFonts w:ascii="Book Antiqua" w:hAnsi="Book Antiqua"/>
          <w:sz w:val="24"/>
          <w:szCs w:val="24"/>
        </w:rPr>
        <w:t>among</w:t>
      </w:r>
      <w:r w:rsidRPr="0033230A">
        <w:rPr>
          <w:rFonts w:ascii="Book Antiqua" w:hAnsi="Book Antiqua"/>
          <w:sz w:val="24"/>
          <w:szCs w:val="24"/>
        </w:rPr>
        <w:t xml:space="preserve"> </w:t>
      </w:r>
      <w:r w:rsidR="00696EF5" w:rsidRPr="0033230A">
        <w:rPr>
          <w:rFonts w:ascii="Book Antiqua" w:hAnsi="Book Antiqua"/>
          <w:sz w:val="24"/>
          <w:szCs w:val="24"/>
        </w:rPr>
        <w:t xml:space="preserve">130 </w:t>
      </w:r>
      <w:r w:rsidRPr="0033230A">
        <w:rPr>
          <w:rFonts w:ascii="Book Antiqua" w:hAnsi="Book Antiqua"/>
          <w:sz w:val="24"/>
          <w:szCs w:val="24"/>
        </w:rPr>
        <w:t xml:space="preserve">patients with </w:t>
      </w:r>
      <w:r w:rsidR="00F37511" w:rsidRPr="0033230A">
        <w:rPr>
          <w:rFonts w:ascii="Book Antiqua" w:hAnsi="Book Antiqua"/>
          <w:sz w:val="24"/>
          <w:szCs w:val="24"/>
        </w:rPr>
        <w:t>DMD</w:t>
      </w:r>
      <w:r w:rsidRPr="0033230A">
        <w:rPr>
          <w:rFonts w:ascii="Book Antiqua" w:hAnsi="Book Antiqua"/>
          <w:sz w:val="24"/>
          <w:szCs w:val="24"/>
        </w:rPr>
        <w:t>, limb girdle muscular dystrophy</w:t>
      </w:r>
      <w:r w:rsidR="0071774F" w:rsidRPr="0033230A">
        <w:rPr>
          <w:rFonts w:ascii="Book Antiqua" w:hAnsi="Book Antiqua"/>
          <w:sz w:val="24"/>
          <w:szCs w:val="24"/>
        </w:rPr>
        <w:t xml:space="preserve"> (LGMD)</w:t>
      </w:r>
      <w:r w:rsidRPr="0033230A">
        <w:rPr>
          <w:rFonts w:ascii="Book Antiqua" w:hAnsi="Book Antiqua"/>
          <w:sz w:val="24"/>
          <w:szCs w:val="24"/>
        </w:rPr>
        <w:t>, myotonic</w:t>
      </w:r>
      <w:r w:rsidR="00D753D4" w:rsidRPr="0033230A">
        <w:rPr>
          <w:rFonts w:ascii="Book Antiqua" w:hAnsi="Book Antiqua"/>
          <w:sz w:val="24"/>
          <w:szCs w:val="24"/>
        </w:rPr>
        <w:t xml:space="preserve"> dystrophy type 1 (DM1)</w:t>
      </w:r>
      <w:r w:rsidRPr="0033230A">
        <w:rPr>
          <w:rFonts w:ascii="Book Antiqua" w:hAnsi="Book Antiqua"/>
          <w:sz w:val="24"/>
          <w:szCs w:val="24"/>
        </w:rPr>
        <w:t xml:space="preserve"> and </w:t>
      </w:r>
      <w:r w:rsidR="00D753D4" w:rsidRPr="0033230A">
        <w:rPr>
          <w:rFonts w:ascii="Book Antiqua" w:hAnsi="Book Antiqua"/>
          <w:sz w:val="24"/>
          <w:szCs w:val="24"/>
        </w:rPr>
        <w:t>ALS</w:t>
      </w:r>
      <w:r w:rsidR="00F24F74" w:rsidRPr="0033230A">
        <w:rPr>
          <w:rFonts w:ascii="Book Antiqua" w:hAnsi="Book Antiqua"/>
          <w:sz w:val="24"/>
          <w:szCs w:val="24"/>
        </w:rPr>
        <w:t xml:space="preserve"> (Fig</w:t>
      </w:r>
      <w:r w:rsidR="002727E1" w:rsidRPr="0033230A">
        <w:rPr>
          <w:rFonts w:ascii="Book Antiqua" w:eastAsia="宋体" w:hAnsi="Book Antiqua" w:hint="eastAsia"/>
          <w:sz w:val="24"/>
          <w:szCs w:val="24"/>
          <w:lang w:eastAsia="zh-CN"/>
        </w:rPr>
        <w:t>ure</w:t>
      </w:r>
      <w:r w:rsidR="00F24F74" w:rsidRPr="0033230A">
        <w:rPr>
          <w:rFonts w:ascii="Book Antiqua" w:hAnsi="Book Antiqua"/>
          <w:sz w:val="24"/>
          <w:szCs w:val="24"/>
        </w:rPr>
        <w:t xml:space="preserve"> 2</w:t>
      </w:r>
      <w:r w:rsidR="00610600" w:rsidRPr="0033230A">
        <w:rPr>
          <w:rFonts w:ascii="Book Antiqua" w:hAnsi="Book Antiqua"/>
          <w:sz w:val="24"/>
          <w:szCs w:val="24"/>
        </w:rPr>
        <w:t xml:space="preserve"> reproduced from Ref</w:t>
      </w:r>
      <w:r w:rsidR="002727E1" w:rsidRPr="0033230A">
        <w:rPr>
          <w:rFonts w:ascii="Book Antiqua" w:eastAsia="宋体" w:hAnsi="Book Antiqua" w:hint="eastAsia"/>
          <w:sz w:val="24"/>
          <w:szCs w:val="24"/>
          <w:lang w:eastAsia="zh-CN"/>
        </w:rPr>
        <w:t>.</w:t>
      </w:r>
      <w:r w:rsidR="00610600" w:rsidRPr="0033230A">
        <w:rPr>
          <w:rFonts w:ascii="Book Antiqua" w:hAnsi="Book Antiqua"/>
          <w:sz w:val="24"/>
          <w:szCs w:val="24"/>
        </w:rPr>
        <w:t xml:space="preserve"> </w:t>
      </w:r>
      <w:r w:rsidR="002727E1" w:rsidRPr="0033230A">
        <w:rPr>
          <w:rFonts w:ascii="Book Antiqua" w:eastAsia="宋体" w:hAnsi="Book Antiqua" w:hint="eastAsia"/>
          <w:sz w:val="24"/>
          <w:szCs w:val="24"/>
          <w:lang w:eastAsia="zh-CN"/>
        </w:rPr>
        <w:t>[</w:t>
      </w:r>
      <w:r w:rsidR="00E5031D" w:rsidRPr="0033230A">
        <w:rPr>
          <w:rFonts w:ascii="Book Antiqua" w:hAnsi="Book Antiqua"/>
          <w:sz w:val="24"/>
          <w:szCs w:val="24"/>
        </w:rPr>
        <w:t>31</w:t>
      </w:r>
      <w:r w:rsidR="002727E1" w:rsidRPr="0033230A">
        <w:rPr>
          <w:rFonts w:ascii="Book Antiqua" w:eastAsia="宋体" w:hAnsi="Book Antiqua" w:hint="eastAsia"/>
          <w:sz w:val="24"/>
          <w:szCs w:val="24"/>
          <w:lang w:eastAsia="zh-CN"/>
        </w:rPr>
        <w:t>]</w:t>
      </w:r>
      <w:r w:rsidRPr="0033230A">
        <w:rPr>
          <w:rFonts w:ascii="Book Antiqua" w:hAnsi="Book Antiqua"/>
          <w:sz w:val="24"/>
          <w:szCs w:val="24"/>
        </w:rPr>
        <w:t>)</w:t>
      </w:r>
      <w:r w:rsidR="00F24F74" w:rsidRPr="0033230A">
        <w:rPr>
          <w:rFonts w:ascii="Book Antiqua" w:hAnsi="Book Antiqua"/>
          <w:sz w:val="24"/>
          <w:szCs w:val="24"/>
          <w:vertAlign w:val="superscript"/>
        </w:rPr>
        <w:t>[</w:t>
      </w:r>
      <w:r w:rsidR="00E5031D" w:rsidRPr="0033230A">
        <w:rPr>
          <w:rFonts w:ascii="Book Antiqua" w:hAnsi="Book Antiqua"/>
          <w:sz w:val="24"/>
          <w:szCs w:val="24"/>
          <w:vertAlign w:val="superscript"/>
        </w:rPr>
        <w:t>31</w:t>
      </w:r>
      <w:r w:rsidR="00F24F74" w:rsidRPr="0033230A">
        <w:rPr>
          <w:rFonts w:ascii="Book Antiqua" w:hAnsi="Book Antiqua"/>
          <w:sz w:val="24"/>
          <w:szCs w:val="24"/>
          <w:vertAlign w:val="superscript"/>
        </w:rPr>
        <w:t>]</w:t>
      </w:r>
      <w:r w:rsidR="00F24F74" w:rsidRPr="0033230A">
        <w:rPr>
          <w:rFonts w:ascii="Book Antiqua" w:hAnsi="Book Antiqua"/>
          <w:sz w:val="24"/>
          <w:szCs w:val="24"/>
        </w:rPr>
        <w:t>.</w:t>
      </w:r>
      <w:r w:rsidR="009145C0" w:rsidRPr="0033230A">
        <w:rPr>
          <w:rFonts w:ascii="Book Antiqua" w:hAnsi="Book Antiqua"/>
          <w:sz w:val="24"/>
          <w:szCs w:val="24"/>
        </w:rPr>
        <w:t xml:space="preserve"> </w:t>
      </w:r>
      <w:r w:rsidR="0062296C" w:rsidRPr="0033230A">
        <w:rPr>
          <w:rFonts w:ascii="Book Antiqua" w:hAnsi="Book Antiqua"/>
          <w:sz w:val="24"/>
          <w:szCs w:val="24"/>
        </w:rPr>
        <w:t xml:space="preserve">The </w:t>
      </w:r>
      <w:r w:rsidR="009145C0" w:rsidRPr="0033230A">
        <w:rPr>
          <w:rFonts w:ascii="Book Antiqua" w:hAnsi="Book Antiqua"/>
          <w:sz w:val="24"/>
          <w:szCs w:val="24"/>
        </w:rPr>
        <w:t xml:space="preserve">DMD group showed </w:t>
      </w:r>
      <w:r w:rsidR="00D629E3" w:rsidRPr="0033230A">
        <w:rPr>
          <w:rFonts w:ascii="Book Antiqua" w:hAnsi="Book Antiqua"/>
          <w:sz w:val="24"/>
          <w:szCs w:val="24"/>
        </w:rPr>
        <w:t>a</w:t>
      </w:r>
      <w:r w:rsidR="009145C0" w:rsidRPr="0033230A">
        <w:rPr>
          <w:rFonts w:ascii="Book Antiqua" w:hAnsi="Book Antiqua"/>
          <w:sz w:val="24"/>
          <w:szCs w:val="24"/>
        </w:rPr>
        <w:t xml:space="preserve"> tongue thickness</w:t>
      </w:r>
      <w:r w:rsidR="0062296C" w:rsidRPr="0033230A">
        <w:rPr>
          <w:rFonts w:ascii="Book Antiqua" w:hAnsi="Book Antiqua"/>
          <w:sz w:val="24"/>
          <w:szCs w:val="24"/>
        </w:rPr>
        <w:t xml:space="preserve"> of </w:t>
      </w:r>
      <w:r w:rsidR="00A448AB" w:rsidRPr="0033230A">
        <w:rPr>
          <w:rFonts w:ascii="Book Antiqua" w:hAnsi="Book Antiqua" w:cs="Verdana"/>
          <w:kern w:val="0"/>
          <w:sz w:val="24"/>
          <w:szCs w:val="24"/>
        </w:rPr>
        <w:t>56</w:t>
      </w:r>
      <w:r w:rsidR="009145C0" w:rsidRPr="0033230A">
        <w:rPr>
          <w:rFonts w:ascii="Book Antiqua" w:hAnsi="Book Antiqua" w:cs="Verdana"/>
          <w:kern w:val="0"/>
          <w:sz w:val="24"/>
          <w:szCs w:val="24"/>
        </w:rPr>
        <w:t>.3 ±</w:t>
      </w:r>
      <w:r w:rsidR="002727E1" w:rsidRPr="0033230A">
        <w:rPr>
          <w:rFonts w:ascii="Book Antiqua" w:eastAsia="宋体" w:hAnsi="Book Antiqua" w:cs="Verdana" w:hint="eastAsia"/>
          <w:kern w:val="0"/>
          <w:sz w:val="24"/>
          <w:szCs w:val="24"/>
          <w:lang w:eastAsia="zh-CN"/>
        </w:rPr>
        <w:t xml:space="preserve"> </w:t>
      </w:r>
      <w:r w:rsidR="00A448AB" w:rsidRPr="0033230A">
        <w:rPr>
          <w:rFonts w:ascii="Book Antiqua" w:hAnsi="Book Antiqua" w:cs="Verdana"/>
          <w:kern w:val="0"/>
          <w:sz w:val="24"/>
          <w:szCs w:val="24"/>
        </w:rPr>
        <w:t>7.3</w:t>
      </w:r>
      <w:r w:rsidR="009145C0" w:rsidRPr="0033230A">
        <w:rPr>
          <w:rFonts w:ascii="Book Antiqua" w:hAnsi="Book Antiqua" w:cs="Verdana"/>
          <w:kern w:val="0"/>
          <w:sz w:val="24"/>
          <w:szCs w:val="24"/>
        </w:rPr>
        <w:t xml:space="preserve"> mm</w:t>
      </w:r>
      <w:r w:rsidR="009145C0" w:rsidRPr="0033230A">
        <w:rPr>
          <w:rFonts w:ascii="Book Antiqua" w:hAnsi="Book Antiqua"/>
          <w:sz w:val="24"/>
          <w:szCs w:val="24"/>
        </w:rPr>
        <w:t xml:space="preserve">, </w:t>
      </w:r>
      <w:r w:rsidR="0062296C" w:rsidRPr="0033230A">
        <w:rPr>
          <w:rFonts w:ascii="Book Antiqua" w:hAnsi="Book Antiqua"/>
          <w:sz w:val="24"/>
          <w:szCs w:val="24"/>
        </w:rPr>
        <w:t>which was significantly higher than those of</w:t>
      </w:r>
      <w:r w:rsidR="009145C0" w:rsidRPr="0033230A">
        <w:rPr>
          <w:rFonts w:ascii="Book Antiqua" w:hAnsi="Book Antiqua"/>
          <w:sz w:val="24"/>
          <w:szCs w:val="24"/>
        </w:rPr>
        <w:t xml:space="preserve"> other groups. </w:t>
      </w:r>
      <w:r w:rsidR="0062296C" w:rsidRPr="0033230A">
        <w:rPr>
          <w:rFonts w:ascii="Book Antiqua" w:hAnsi="Book Antiqua"/>
          <w:sz w:val="24"/>
          <w:szCs w:val="24"/>
        </w:rPr>
        <w:t>The</w:t>
      </w:r>
      <w:r w:rsidR="00A448AB" w:rsidRPr="0033230A">
        <w:rPr>
          <w:rFonts w:ascii="Book Antiqua" w:hAnsi="Book Antiqua"/>
          <w:sz w:val="24"/>
          <w:szCs w:val="24"/>
        </w:rPr>
        <w:t xml:space="preserve"> ALS group</w:t>
      </w:r>
      <w:r w:rsidR="0062296C" w:rsidRPr="0033230A">
        <w:rPr>
          <w:rFonts w:ascii="Book Antiqua" w:hAnsi="Book Antiqua"/>
          <w:sz w:val="24"/>
          <w:szCs w:val="24"/>
        </w:rPr>
        <w:t xml:space="preserve"> had</w:t>
      </w:r>
      <w:r w:rsidR="00A448AB" w:rsidRPr="0033230A">
        <w:rPr>
          <w:rFonts w:ascii="Book Antiqua" w:hAnsi="Book Antiqua"/>
          <w:sz w:val="24"/>
          <w:szCs w:val="24"/>
        </w:rPr>
        <w:t xml:space="preserve"> a</w:t>
      </w:r>
      <w:r w:rsidR="009145C0" w:rsidRPr="0033230A">
        <w:rPr>
          <w:rFonts w:ascii="Book Antiqua" w:hAnsi="Book Antiqua"/>
          <w:sz w:val="24"/>
          <w:szCs w:val="24"/>
        </w:rPr>
        <w:t xml:space="preserve"> </w:t>
      </w:r>
      <w:r w:rsidR="00A448AB" w:rsidRPr="0033230A">
        <w:rPr>
          <w:rFonts w:ascii="Book Antiqua" w:hAnsi="Book Antiqua"/>
          <w:sz w:val="24"/>
          <w:szCs w:val="24"/>
        </w:rPr>
        <w:t>tongue thickness</w:t>
      </w:r>
      <w:r w:rsidR="0062296C" w:rsidRPr="0033230A">
        <w:rPr>
          <w:rFonts w:ascii="Book Antiqua" w:hAnsi="Book Antiqua"/>
          <w:sz w:val="24"/>
          <w:szCs w:val="24"/>
        </w:rPr>
        <w:t xml:space="preserve"> of </w:t>
      </w:r>
      <w:r w:rsidR="00A448AB" w:rsidRPr="0033230A">
        <w:rPr>
          <w:rFonts w:ascii="Book Antiqua" w:hAnsi="Book Antiqua" w:cs="Verdana"/>
          <w:kern w:val="0"/>
          <w:sz w:val="24"/>
          <w:szCs w:val="24"/>
        </w:rPr>
        <w:t>44.4 ± 7.2 mm</w:t>
      </w:r>
      <w:r w:rsidR="00A448AB" w:rsidRPr="0033230A">
        <w:rPr>
          <w:rFonts w:ascii="Book Antiqua" w:hAnsi="Book Antiqua"/>
          <w:sz w:val="24"/>
          <w:szCs w:val="24"/>
        </w:rPr>
        <w:t>,</w:t>
      </w:r>
      <w:r w:rsidR="0062296C" w:rsidRPr="0033230A">
        <w:rPr>
          <w:rFonts w:ascii="Book Antiqua" w:hAnsi="Book Antiqua"/>
          <w:sz w:val="24"/>
          <w:szCs w:val="24"/>
        </w:rPr>
        <w:t xml:space="preserve"> which was significant correlated with </w:t>
      </w:r>
      <w:r w:rsidR="009145C0" w:rsidRPr="0033230A">
        <w:rPr>
          <w:rFonts w:ascii="Book Antiqua" w:hAnsi="Book Antiqua"/>
          <w:sz w:val="24"/>
          <w:szCs w:val="24"/>
        </w:rPr>
        <w:t>m</w:t>
      </w:r>
      <w:r w:rsidR="0062296C" w:rsidRPr="0033230A">
        <w:rPr>
          <w:rFonts w:ascii="Book Antiqua" w:hAnsi="Book Antiqua"/>
          <w:sz w:val="24"/>
          <w:szCs w:val="24"/>
        </w:rPr>
        <w:t>aximum tongue pressure</w:t>
      </w:r>
      <w:r w:rsidR="009145C0" w:rsidRPr="0033230A">
        <w:rPr>
          <w:rFonts w:ascii="Book Antiqua" w:hAnsi="Book Antiqua"/>
          <w:sz w:val="24"/>
          <w:szCs w:val="24"/>
        </w:rPr>
        <w:t>.</w:t>
      </w:r>
    </w:p>
    <w:p w:rsidR="00561B55" w:rsidRPr="0033230A" w:rsidRDefault="00275036" w:rsidP="002727E1">
      <w:pPr>
        <w:spacing w:line="360" w:lineRule="auto"/>
        <w:ind w:firstLineChars="100" w:firstLine="240"/>
        <w:rPr>
          <w:rFonts w:ascii="Book Antiqua" w:hAnsi="Book Antiqua"/>
          <w:sz w:val="24"/>
          <w:szCs w:val="24"/>
        </w:rPr>
      </w:pPr>
      <w:r w:rsidRPr="0033230A">
        <w:rPr>
          <w:rFonts w:ascii="Book Antiqua" w:hAnsi="Book Antiqua"/>
          <w:kern w:val="0"/>
          <w:sz w:val="24"/>
          <w:szCs w:val="24"/>
        </w:rPr>
        <w:t xml:space="preserve">“Tongue pseudohypertrophy” </w:t>
      </w:r>
      <w:r w:rsidR="00E75D59" w:rsidRPr="0033230A">
        <w:rPr>
          <w:rFonts w:ascii="Book Antiqua" w:hAnsi="Book Antiqua"/>
          <w:kern w:val="0"/>
          <w:sz w:val="24"/>
          <w:szCs w:val="24"/>
        </w:rPr>
        <w:t xml:space="preserve">in DMD patients </w:t>
      </w:r>
      <w:r w:rsidRPr="0033230A">
        <w:rPr>
          <w:rFonts w:ascii="Book Antiqua" w:hAnsi="Book Antiqua"/>
          <w:kern w:val="0"/>
          <w:sz w:val="24"/>
          <w:szCs w:val="24"/>
        </w:rPr>
        <w:t xml:space="preserve">could be predicted to </w:t>
      </w:r>
      <w:r w:rsidR="0062296C" w:rsidRPr="0033230A">
        <w:rPr>
          <w:rFonts w:ascii="Book Antiqua" w:hAnsi="Book Antiqua"/>
          <w:kern w:val="0"/>
          <w:sz w:val="24"/>
          <w:szCs w:val="24"/>
        </w:rPr>
        <w:t>cause</w:t>
      </w:r>
      <w:r w:rsidRPr="0033230A">
        <w:rPr>
          <w:rFonts w:ascii="Book Antiqua" w:hAnsi="Book Antiqua"/>
          <w:kern w:val="0"/>
          <w:sz w:val="24"/>
          <w:szCs w:val="24"/>
        </w:rPr>
        <w:t xml:space="preserve"> limited tongue movement because of the lack of space.</w:t>
      </w:r>
      <w:r w:rsidR="00FF0CF6" w:rsidRPr="0033230A">
        <w:rPr>
          <w:rFonts w:ascii="Book Antiqua" w:hAnsi="Book Antiqua"/>
          <w:kern w:val="0"/>
          <w:sz w:val="24"/>
          <w:szCs w:val="24"/>
        </w:rPr>
        <w:t xml:space="preserve"> We tried to describe the</w:t>
      </w:r>
      <w:r w:rsidR="00FF0CF6" w:rsidRPr="0033230A">
        <w:rPr>
          <w:rFonts w:ascii="Book Antiqua" w:hAnsi="Book Antiqua" w:cs="Verdana"/>
          <w:kern w:val="0"/>
          <w:sz w:val="24"/>
          <w:szCs w:val="24"/>
        </w:rPr>
        <w:t xml:space="preserve"> distinctive </w:t>
      </w:r>
      <w:r w:rsidR="00FF0CF6" w:rsidRPr="0033230A">
        <w:rPr>
          <w:rFonts w:ascii="Book Antiqua" w:hAnsi="Book Antiqua"/>
          <w:kern w:val="0"/>
          <w:sz w:val="24"/>
          <w:szCs w:val="24"/>
        </w:rPr>
        <w:t>relationship between</w:t>
      </w:r>
      <w:r w:rsidR="00FF0CF6" w:rsidRPr="0033230A">
        <w:rPr>
          <w:rFonts w:ascii="Book Antiqua" w:hAnsi="Book Antiqua" w:cs="Verdana"/>
          <w:kern w:val="0"/>
          <w:sz w:val="24"/>
          <w:szCs w:val="24"/>
        </w:rPr>
        <w:t xml:space="preserve"> </w:t>
      </w:r>
      <w:r w:rsidR="00FF0CF6" w:rsidRPr="0033230A">
        <w:rPr>
          <w:rFonts w:ascii="Book Antiqua" w:hAnsi="Book Antiqua"/>
          <w:sz w:val="24"/>
          <w:szCs w:val="24"/>
        </w:rPr>
        <w:t xml:space="preserve">tongue thickness and </w:t>
      </w:r>
      <w:r w:rsidR="008A1101" w:rsidRPr="0033230A">
        <w:rPr>
          <w:rFonts w:ascii="Book Antiqua" w:hAnsi="Book Antiqua"/>
          <w:sz w:val="24"/>
          <w:szCs w:val="24"/>
        </w:rPr>
        <w:t>tongue</w:t>
      </w:r>
      <w:r w:rsidR="00FF0CF6" w:rsidRPr="0033230A">
        <w:rPr>
          <w:rFonts w:ascii="Book Antiqua" w:hAnsi="Book Antiqua"/>
          <w:sz w:val="24"/>
          <w:szCs w:val="24"/>
        </w:rPr>
        <w:t xml:space="preserve"> movement function</w:t>
      </w:r>
      <w:r w:rsidR="00FF0CF6" w:rsidRPr="0033230A">
        <w:rPr>
          <w:rFonts w:ascii="Book Antiqua" w:hAnsi="Book Antiqua"/>
          <w:kern w:val="0"/>
          <w:sz w:val="24"/>
          <w:szCs w:val="24"/>
        </w:rPr>
        <w:t xml:space="preserve"> </w:t>
      </w:r>
      <w:r w:rsidR="00FF0CF6" w:rsidRPr="0033230A">
        <w:rPr>
          <w:rFonts w:ascii="Book Antiqua" w:hAnsi="Book Antiqua"/>
          <w:sz w:val="24"/>
          <w:szCs w:val="24"/>
        </w:rPr>
        <w:t xml:space="preserve">in </w:t>
      </w:r>
      <w:r w:rsidR="00C459FC" w:rsidRPr="0033230A">
        <w:rPr>
          <w:rFonts w:ascii="Book Antiqua" w:hAnsi="Book Antiqua"/>
          <w:sz w:val="24"/>
          <w:szCs w:val="24"/>
        </w:rPr>
        <w:t>NNMD</w:t>
      </w:r>
      <w:r w:rsidR="00FF0CF6" w:rsidRPr="0033230A">
        <w:rPr>
          <w:rFonts w:ascii="Book Antiqua" w:hAnsi="Book Antiqua"/>
          <w:sz w:val="24"/>
          <w:szCs w:val="24"/>
        </w:rPr>
        <w:t xml:space="preserve"> </w:t>
      </w:r>
      <w:proofErr w:type="gramStart"/>
      <w:r w:rsidR="00FF0CF6" w:rsidRPr="0033230A">
        <w:rPr>
          <w:rFonts w:ascii="Book Antiqua" w:hAnsi="Book Antiqua"/>
          <w:sz w:val="24"/>
          <w:szCs w:val="24"/>
        </w:rPr>
        <w:t>patients</w:t>
      </w:r>
      <w:r w:rsidR="00E75D59" w:rsidRPr="0033230A">
        <w:rPr>
          <w:rFonts w:ascii="Book Antiqua" w:hAnsi="Book Antiqua"/>
          <w:sz w:val="24"/>
          <w:szCs w:val="24"/>
          <w:vertAlign w:val="superscript"/>
        </w:rPr>
        <w:t>[</w:t>
      </w:r>
      <w:proofErr w:type="gramEnd"/>
      <w:r w:rsidR="00E5031D" w:rsidRPr="0033230A">
        <w:rPr>
          <w:rFonts w:ascii="Book Antiqua" w:hAnsi="Book Antiqua"/>
          <w:sz w:val="24"/>
          <w:szCs w:val="24"/>
          <w:vertAlign w:val="superscript"/>
        </w:rPr>
        <w:t>31</w:t>
      </w:r>
      <w:r w:rsidR="00E75D59" w:rsidRPr="0033230A">
        <w:rPr>
          <w:rFonts w:ascii="Book Antiqua" w:hAnsi="Book Antiqua"/>
          <w:sz w:val="24"/>
          <w:szCs w:val="24"/>
          <w:vertAlign w:val="superscript"/>
        </w:rPr>
        <w:t>]</w:t>
      </w:r>
      <w:r w:rsidR="00FF0CF6" w:rsidRPr="0033230A">
        <w:rPr>
          <w:rFonts w:ascii="Book Antiqua" w:hAnsi="Book Antiqua"/>
          <w:sz w:val="24"/>
          <w:szCs w:val="24"/>
        </w:rPr>
        <w:t xml:space="preserve">. </w:t>
      </w:r>
      <w:r w:rsidR="00C17E56" w:rsidRPr="0033230A">
        <w:rPr>
          <w:rFonts w:ascii="Book Antiqua" w:hAnsi="Book Antiqua"/>
          <w:sz w:val="24"/>
          <w:szCs w:val="24"/>
        </w:rPr>
        <w:t xml:space="preserve">However, the increased tongue thickness was associated with a tendency </w:t>
      </w:r>
      <w:r w:rsidR="003A29A2" w:rsidRPr="0033230A">
        <w:rPr>
          <w:rFonts w:ascii="Book Antiqua" w:hAnsi="Book Antiqua"/>
          <w:sz w:val="24"/>
          <w:szCs w:val="24"/>
        </w:rPr>
        <w:t>towards an increase rather than a decrease</w:t>
      </w:r>
      <w:r w:rsidR="00C17E56" w:rsidRPr="0033230A">
        <w:rPr>
          <w:rFonts w:ascii="Book Antiqua" w:hAnsi="Book Antiqua"/>
          <w:sz w:val="24"/>
          <w:szCs w:val="24"/>
        </w:rPr>
        <w:t xml:space="preserve"> the mobility of tongue root (</w:t>
      </w:r>
      <w:r w:rsidR="003A29A2" w:rsidRPr="0033230A">
        <w:rPr>
          <w:rFonts w:ascii="Book Antiqua" w:hAnsi="Book Antiqua"/>
          <w:i/>
          <w:sz w:val="24"/>
          <w:szCs w:val="24"/>
        </w:rPr>
        <w:t>P</w:t>
      </w:r>
      <w:r w:rsidR="00C17E56" w:rsidRPr="0033230A">
        <w:rPr>
          <w:rFonts w:ascii="Book Antiqua" w:hAnsi="Book Antiqua"/>
          <w:sz w:val="24"/>
          <w:szCs w:val="24"/>
        </w:rPr>
        <w:t xml:space="preserve"> = 0.062, </w:t>
      </w:r>
      <w:r w:rsidR="003A29A2" w:rsidRPr="0033230A">
        <w:rPr>
          <w:rFonts w:ascii="Book Antiqua" w:hAnsi="Book Antiqua"/>
          <w:i/>
          <w:sz w:val="24"/>
          <w:szCs w:val="24"/>
        </w:rPr>
        <w:t>r</w:t>
      </w:r>
      <w:r w:rsidR="00C17E56" w:rsidRPr="0033230A">
        <w:rPr>
          <w:rFonts w:ascii="Book Antiqua" w:hAnsi="Book Antiqua"/>
          <w:sz w:val="24"/>
          <w:szCs w:val="24"/>
        </w:rPr>
        <w:t xml:space="preserve"> = 0.414)</w:t>
      </w:r>
      <w:r w:rsidR="003A29A2" w:rsidRPr="0033230A">
        <w:rPr>
          <w:rFonts w:ascii="Book Antiqua" w:hAnsi="Book Antiqua"/>
          <w:sz w:val="24"/>
          <w:szCs w:val="24"/>
        </w:rPr>
        <w:t>.</w:t>
      </w:r>
      <w:r w:rsidR="00C17E56" w:rsidRPr="0033230A">
        <w:rPr>
          <w:rFonts w:ascii="Book Antiqua" w:hAnsi="Book Antiqua"/>
          <w:sz w:val="24"/>
          <w:szCs w:val="24"/>
        </w:rPr>
        <w:t xml:space="preserve"> The limitation</w:t>
      </w:r>
      <w:r w:rsidR="003A29A2" w:rsidRPr="0033230A">
        <w:rPr>
          <w:rFonts w:ascii="Book Antiqua" w:hAnsi="Book Antiqua"/>
          <w:sz w:val="24"/>
          <w:szCs w:val="24"/>
        </w:rPr>
        <w:t xml:space="preserve"> of tongue movement may require several</w:t>
      </w:r>
      <w:r w:rsidR="00C17E56" w:rsidRPr="0033230A">
        <w:rPr>
          <w:rFonts w:ascii="Book Antiqua" w:hAnsi="Book Antiqua"/>
          <w:sz w:val="24"/>
          <w:szCs w:val="24"/>
        </w:rPr>
        <w:t xml:space="preserve"> small movements of </w:t>
      </w:r>
      <w:r w:rsidR="003A29A2" w:rsidRPr="0033230A">
        <w:rPr>
          <w:rFonts w:ascii="Book Antiqua" w:hAnsi="Book Antiqua"/>
          <w:sz w:val="24"/>
          <w:szCs w:val="24"/>
        </w:rPr>
        <w:t>the</w:t>
      </w:r>
      <w:r w:rsidR="00C17E56" w:rsidRPr="0033230A">
        <w:rPr>
          <w:rFonts w:ascii="Book Antiqua" w:hAnsi="Book Antiqua"/>
          <w:sz w:val="24"/>
          <w:szCs w:val="24"/>
        </w:rPr>
        <w:t xml:space="preserve"> tongue to transport the bolus through the oral cavity and pharynx.</w:t>
      </w:r>
    </w:p>
    <w:p w:rsidR="00561B55" w:rsidRPr="0033230A" w:rsidRDefault="00561B55" w:rsidP="002727E1">
      <w:pPr>
        <w:spacing w:line="360" w:lineRule="auto"/>
        <w:rPr>
          <w:rFonts w:ascii="Book Antiqua" w:hAnsi="Book Antiqua" w:cs="Verdana"/>
          <w:kern w:val="0"/>
          <w:sz w:val="24"/>
          <w:szCs w:val="24"/>
        </w:rPr>
      </w:pPr>
    </w:p>
    <w:p w:rsidR="00751FA1" w:rsidRPr="0033230A" w:rsidRDefault="00751FA1" w:rsidP="002727E1">
      <w:pPr>
        <w:spacing w:line="360" w:lineRule="auto"/>
        <w:rPr>
          <w:rFonts w:ascii="Book Antiqua" w:hAnsi="Book Antiqua"/>
          <w:b/>
          <w:caps/>
          <w:sz w:val="24"/>
          <w:szCs w:val="24"/>
        </w:rPr>
      </w:pPr>
      <w:r w:rsidRPr="0033230A">
        <w:rPr>
          <w:rFonts w:ascii="Book Antiqua" w:hAnsi="Book Antiqua"/>
          <w:b/>
          <w:caps/>
          <w:sz w:val="24"/>
          <w:szCs w:val="24"/>
        </w:rPr>
        <w:t xml:space="preserve">Evaluation of tongue </w:t>
      </w:r>
      <w:r w:rsidR="00936D4F" w:rsidRPr="0033230A">
        <w:rPr>
          <w:rFonts w:ascii="Book Antiqua" w:hAnsi="Book Antiqua"/>
          <w:b/>
          <w:caps/>
          <w:sz w:val="24"/>
          <w:szCs w:val="24"/>
        </w:rPr>
        <w:t>strength</w:t>
      </w:r>
      <w:r w:rsidRPr="0033230A">
        <w:rPr>
          <w:rFonts w:ascii="Book Antiqua" w:hAnsi="Book Antiqua"/>
          <w:b/>
          <w:caps/>
          <w:sz w:val="24"/>
          <w:szCs w:val="24"/>
        </w:rPr>
        <w:t xml:space="preserve"> by measuring tongue pressure</w:t>
      </w:r>
    </w:p>
    <w:p w:rsidR="00751FA1" w:rsidRPr="0033230A" w:rsidRDefault="005B0BA1" w:rsidP="002727E1">
      <w:pPr>
        <w:spacing w:line="360" w:lineRule="auto"/>
        <w:rPr>
          <w:rFonts w:ascii="Book Antiqua" w:hAnsi="Book Antiqua" w:cs="Verdana"/>
          <w:kern w:val="0"/>
          <w:sz w:val="24"/>
          <w:szCs w:val="24"/>
        </w:rPr>
      </w:pPr>
      <w:r w:rsidRPr="0033230A">
        <w:rPr>
          <w:rFonts w:ascii="Book Antiqua" w:hAnsi="Book Antiqua"/>
          <w:sz w:val="24"/>
          <w:szCs w:val="24"/>
        </w:rPr>
        <w:lastRenderedPageBreak/>
        <w:t xml:space="preserve"> </w:t>
      </w:r>
      <w:r w:rsidR="00DF7179" w:rsidRPr="0033230A">
        <w:rPr>
          <w:rFonts w:ascii="Book Antiqua" w:hAnsi="Book Antiqua"/>
          <w:sz w:val="24"/>
          <w:szCs w:val="24"/>
        </w:rPr>
        <w:t xml:space="preserve">Hayashi </w:t>
      </w:r>
      <w:r w:rsidR="008939C1" w:rsidRPr="0033230A">
        <w:rPr>
          <w:rFonts w:ascii="Book Antiqua" w:hAnsi="Book Antiqua"/>
          <w:i/>
          <w:sz w:val="24"/>
          <w:szCs w:val="24"/>
        </w:rPr>
        <w:t xml:space="preserve">et </w:t>
      </w:r>
      <w:proofErr w:type="gramStart"/>
      <w:r w:rsidR="008939C1" w:rsidRPr="0033230A">
        <w:rPr>
          <w:rFonts w:ascii="Book Antiqua" w:hAnsi="Book Antiqua"/>
          <w:i/>
          <w:sz w:val="24"/>
          <w:szCs w:val="24"/>
        </w:rPr>
        <w:t>al</w:t>
      </w:r>
      <w:r w:rsidR="008939C1" w:rsidRPr="0033230A">
        <w:rPr>
          <w:rFonts w:ascii="Book Antiqua" w:eastAsia="宋体" w:hAnsi="Book Antiqua" w:hint="eastAsia"/>
          <w:sz w:val="24"/>
          <w:szCs w:val="24"/>
          <w:vertAlign w:val="superscript"/>
          <w:lang w:eastAsia="zh-CN"/>
        </w:rPr>
        <w:t>[</w:t>
      </w:r>
      <w:proofErr w:type="gramEnd"/>
      <w:r w:rsidR="008939C1" w:rsidRPr="0033230A">
        <w:rPr>
          <w:rFonts w:ascii="Book Antiqua" w:eastAsia="宋体" w:hAnsi="Book Antiqua" w:hint="eastAsia"/>
          <w:sz w:val="24"/>
          <w:szCs w:val="24"/>
          <w:vertAlign w:val="superscript"/>
          <w:lang w:eastAsia="zh-CN"/>
        </w:rPr>
        <w:t>32]</w:t>
      </w:r>
      <w:r w:rsidR="00783786" w:rsidRPr="0033230A">
        <w:rPr>
          <w:rFonts w:ascii="Book Antiqua" w:hAnsi="Book Antiqua"/>
          <w:sz w:val="24"/>
          <w:szCs w:val="24"/>
        </w:rPr>
        <w:t xml:space="preserve"> </w:t>
      </w:r>
      <w:r w:rsidR="00BF74F3" w:rsidRPr="0033230A">
        <w:rPr>
          <w:rFonts w:ascii="Book Antiqua" w:hAnsi="Book Antiqua"/>
          <w:sz w:val="24"/>
          <w:szCs w:val="24"/>
        </w:rPr>
        <w:t>measur</w:t>
      </w:r>
      <w:r w:rsidR="00783786" w:rsidRPr="0033230A">
        <w:rPr>
          <w:rFonts w:ascii="Book Antiqua" w:hAnsi="Book Antiqua"/>
          <w:sz w:val="24"/>
          <w:szCs w:val="24"/>
        </w:rPr>
        <w:t xml:space="preserve">ed </w:t>
      </w:r>
      <w:r w:rsidR="00783786" w:rsidRPr="0033230A">
        <w:rPr>
          <w:rFonts w:ascii="Book Antiqua" w:hAnsi="Book Antiqua" w:cs="Verdana"/>
          <w:kern w:val="0"/>
          <w:sz w:val="24"/>
          <w:szCs w:val="24"/>
        </w:rPr>
        <w:t>t</w:t>
      </w:r>
      <w:r w:rsidRPr="0033230A">
        <w:rPr>
          <w:rFonts w:ascii="Book Antiqua" w:hAnsi="Book Antiqua" w:cs="Verdana"/>
          <w:kern w:val="0"/>
          <w:sz w:val="24"/>
          <w:szCs w:val="24"/>
        </w:rPr>
        <w:t xml:space="preserve">ongue pressure </w:t>
      </w:r>
      <w:r w:rsidR="00BF74F3" w:rsidRPr="0033230A">
        <w:rPr>
          <w:rFonts w:ascii="Book Antiqua" w:hAnsi="Book Antiqua" w:cs="Verdana"/>
          <w:kern w:val="0"/>
          <w:sz w:val="24"/>
          <w:szCs w:val="24"/>
        </w:rPr>
        <w:t>by a method</w:t>
      </w:r>
      <w:r w:rsidRPr="0033230A">
        <w:rPr>
          <w:rFonts w:ascii="Book Antiqua" w:hAnsi="Book Antiqua" w:cs="Verdana"/>
          <w:kern w:val="0"/>
          <w:sz w:val="24"/>
          <w:szCs w:val="24"/>
        </w:rPr>
        <w:t xml:space="preserve"> </w:t>
      </w:r>
      <w:r w:rsidR="00DF7179" w:rsidRPr="0033230A">
        <w:rPr>
          <w:rFonts w:ascii="Book Antiqua" w:hAnsi="Book Antiqua" w:cs="Verdana"/>
          <w:kern w:val="0"/>
          <w:sz w:val="24"/>
          <w:szCs w:val="24"/>
        </w:rPr>
        <w:t>that used a handheld</w:t>
      </w:r>
      <w:r w:rsidRPr="0033230A">
        <w:rPr>
          <w:rFonts w:ascii="Book Antiqua" w:hAnsi="Book Antiqua" w:cs="Verdana"/>
          <w:kern w:val="0"/>
          <w:sz w:val="24"/>
          <w:szCs w:val="24"/>
        </w:rPr>
        <w:t xml:space="preserve"> probe</w:t>
      </w:r>
      <w:r w:rsidR="00C9632B" w:rsidRPr="0033230A">
        <w:rPr>
          <w:rFonts w:ascii="Book Antiqua" w:hAnsi="Book Antiqua"/>
          <w:sz w:val="24"/>
          <w:szCs w:val="24"/>
        </w:rPr>
        <w:t xml:space="preserve"> </w:t>
      </w:r>
      <w:r w:rsidR="00C9632B" w:rsidRPr="0033230A">
        <w:rPr>
          <w:rFonts w:ascii="Book Antiqua" w:hAnsi="Book Antiqua" w:cs="Verdana"/>
          <w:kern w:val="0"/>
          <w:sz w:val="24"/>
          <w:szCs w:val="24"/>
        </w:rPr>
        <w:t>(JMS Co., Ltd., Hiroshima, Japan)</w:t>
      </w:r>
      <w:r w:rsidRPr="0033230A">
        <w:rPr>
          <w:rFonts w:ascii="Book Antiqua" w:hAnsi="Book Antiqua" w:cs="Verdana"/>
          <w:kern w:val="0"/>
          <w:sz w:val="24"/>
          <w:szCs w:val="24"/>
        </w:rPr>
        <w:t xml:space="preserve"> </w:t>
      </w:r>
      <w:r w:rsidR="00664F09" w:rsidRPr="0033230A">
        <w:rPr>
          <w:rFonts w:ascii="Book Antiqua" w:hAnsi="Book Antiqua" w:cs="Verdana"/>
          <w:kern w:val="0"/>
          <w:sz w:val="24"/>
          <w:szCs w:val="24"/>
        </w:rPr>
        <w:t>(Fig</w:t>
      </w:r>
      <w:r w:rsidR="002727E1" w:rsidRPr="0033230A">
        <w:rPr>
          <w:rFonts w:ascii="Book Antiqua" w:eastAsia="宋体" w:hAnsi="Book Antiqua" w:cs="Verdana" w:hint="eastAsia"/>
          <w:kern w:val="0"/>
          <w:sz w:val="24"/>
          <w:szCs w:val="24"/>
          <w:lang w:eastAsia="zh-CN"/>
        </w:rPr>
        <w:t>ure</w:t>
      </w:r>
      <w:r w:rsidR="00664F09" w:rsidRPr="0033230A">
        <w:rPr>
          <w:rFonts w:ascii="Book Antiqua" w:hAnsi="Book Antiqua" w:cs="Verdana"/>
          <w:kern w:val="0"/>
          <w:sz w:val="24"/>
          <w:szCs w:val="24"/>
        </w:rPr>
        <w:t xml:space="preserve"> 3</w:t>
      </w:r>
      <w:r w:rsidR="008C6F9E" w:rsidRPr="0033230A">
        <w:rPr>
          <w:rFonts w:ascii="Book Antiqua" w:hAnsi="Book Antiqua" w:cs="Verdana"/>
          <w:kern w:val="0"/>
          <w:sz w:val="24"/>
          <w:szCs w:val="24"/>
        </w:rPr>
        <w:t>B</w:t>
      </w:r>
      <w:r w:rsidR="00610600" w:rsidRPr="0033230A">
        <w:rPr>
          <w:rFonts w:ascii="Book Antiqua" w:hAnsi="Book Antiqua" w:cs="Verdana"/>
          <w:kern w:val="0"/>
          <w:sz w:val="24"/>
          <w:szCs w:val="24"/>
        </w:rPr>
        <w:t xml:space="preserve"> reproduced from Ref</w:t>
      </w:r>
      <w:r w:rsidR="002727E1" w:rsidRPr="0033230A">
        <w:rPr>
          <w:rFonts w:ascii="Book Antiqua" w:eastAsia="宋体" w:hAnsi="Book Antiqua" w:cs="Verdana" w:hint="eastAsia"/>
          <w:kern w:val="0"/>
          <w:sz w:val="24"/>
          <w:szCs w:val="24"/>
          <w:lang w:eastAsia="zh-CN"/>
        </w:rPr>
        <w:t>.</w:t>
      </w:r>
      <w:r w:rsidR="00610600" w:rsidRPr="0033230A">
        <w:rPr>
          <w:rFonts w:ascii="Book Antiqua" w:hAnsi="Book Antiqua" w:cs="Verdana"/>
          <w:kern w:val="0"/>
          <w:sz w:val="24"/>
          <w:szCs w:val="24"/>
        </w:rPr>
        <w:t xml:space="preserve"> </w:t>
      </w:r>
      <w:r w:rsidR="002727E1" w:rsidRPr="0033230A">
        <w:rPr>
          <w:rFonts w:ascii="Book Antiqua" w:eastAsia="宋体" w:hAnsi="Book Antiqua" w:cs="Verdana" w:hint="eastAsia"/>
          <w:kern w:val="0"/>
          <w:sz w:val="24"/>
          <w:szCs w:val="24"/>
          <w:lang w:eastAsia="zh-CN"/>
        </w:rPr>
        <w:t>[</w:t>
      </w:r>
      <w:r w:rsidR="00A46AF0" w:rsidRPr="0033230A">
        <w:rPr>
          <w:rFonts w:ascii="Book Antiqua" w:hAnsi="Book Antiqua" w:cs="Verdana"/>
          <w:kern w:val="0"/>
          <w:sz w:val="24"/>
          <w:szCs w:val="24"/>
        </w:rPr>
        <w:t>32</w:t>
      </w:r>
      <w:r w:rsidR="002727E1" w:rsidRPr="0033230A">
        <w:rPr>
          <w:rFonts w:ascii="Book Antiqua" w:eastAsia="宋体" w:hAnsi="Book Antiqua" w:cs="Verdana" w:hint="eastAsia"/>
          <w:kern w:val="0"/>
          <w:sz w:val="24"/>
          <w:szCs w:val="24"/>
          <w:lang w:eastAsia="zh-CN"/>
        </w:rPr>
        <w:t>]</w:t>
      </w:r>
      <w:r w:rsidR="00664F09" w:rsidRPr="0033230A">
        <w:rPr>
          <w:rFonts w:ascii="Book Antiqua" w:hAnsi="Book Antiqua" w:cs="Verdana"/>
          <w:kern w:val="0"/>
          <w:sz w:val="24"/>
          <w:szCs w:val="24"/>
        </w:rPr>
        <w:t>)</w:t>
      </w:r>
      <w:r w:rsidRPr="0033230A">
        <w:rPr>
          <w:rFonts w:ascii="Book Antiqua" w:hAnsi="Book Antiqua" w:cs="Verdana"/>
          <w:kern w:val="0"/>
          <w:sz w:val="24"/>
          <w:szCs w:val="24"/>
          <w:vertAlign w:val="superscript"/>
        </w:rPr>
        <w:t>[</w:t>
      </w:r>
      <w:r w:rsidR="00E5031D" w:rsidRPr="0033230A">
        <w:rPr>
          <w:rFonts w:ascii="Book Antiqua" w:hAnsi="Book Antiqua" w:cs="Verdana"/>
          <w:kern w:val="0"/>
          <w:sz w:val="24"/>
          <w:szCs w:val="24"/>
          <w:vertAlign w:val="superscript"/>
        </w:rPr>
        <w:t>32</w:t>
      </w:r>
      <w:r w:rsidRPr="0033230A">
        <w:rPr>
          <w:rFonts w:ascii="Book Antiqua" w:hAnsi="Book Antiqua" w:cs="Verdana"/>
          <w:kern w:val="0"/>
          <w:sz w:val="24"/>
          <w:szCs w:val="24"/>
          <w:vertAlign w:val="superscript"/>
        </w:rPr>
        <w:t>]</w:t>
      </w:r>
      <w:r w:rsidRPr="0033230A">
        <w:rPr>
          <w:rFonts w:ascii="Book Antiqua" w:hAnsi="Book Antiqua" w:cs="Verdana"/>
          <w:kern w:val="0"/>
          <w:sz w:val="24"/>
          <w:szCs w:val="24"/>
        </w:rPr>
        <w:t xml:space="preserve">. The probe was assembled with a small balloon and pressurized with air at 19.6 kPa. </w:t>
      </w:r>
      <w:r w:rsidR="00783786" w:rsidRPr="0033230A">
        <w:rPr>
          <w:rFonts w:ascii="Book Antiqua" w:hAnsi="Book Antiqua" w:cs="Verdana"/>
          <w:kern w:val="0"/>
          <w:sz w:val="24"/>
          <w:szCs w:val="24"/>
        </w:rPr>
        <w:t>Patien</w:t>
      </w:r>
      <w:r w:rsidRPr="0033230A">
        <w:rPr>
          <w:rFonts w:ascii="Book Antiqua" w:hAnsi="Book Antiqua" w:cs="Verdana"/>
          <w:kern w:val="0"/>
          <w:sz w:val="24"/>
          <w:szCs w:val="24"/>
        </w:rPr>
        <w:t xml:space="preserve">ts were asked to compress the balloon onto the palate for approximately 7 s using maximum voluntary effort of the tongue. </w:t>
      </w:r>
      <w:r w:rsidR="00251281" w:rsidRPr="0033230A">
        <w:rPr>
          <w:rFonts w:ascii="Book Antiqua" w:hAnsi="Book Antiqua" w:cs="Verdana"/>
          <w:kern w:val="0"/>
          <w:sz w:val="24"/>
          <w:szCs w:val="24"/>
        </w:rPr>
        <w:t>The i</w:t>
      </w:r>
      <w:r w:rsidRPr="0033230A">
        <w:rPr>
          <w:rFonts w:ascii="Book Antiqua" w:hAnsi="Book Antiqua" w:cs="Verdana"/>
          <w:kern w:val="0"/>
          <w:sz w:val="24"/>
          <w:szCs w:val="24"/>
        </w:rPr>
        <w:t xml:space="preserve">ncrease in the inner pressure of the balloon was </w:t>
      </w:r>
      <w:r w:rsidR="00251281" w:rsidRPr="0033230A">
        <w:rPr>
          <w:rFonts w:ascii="Book Antiqua" w:hAnsi="Book Antiqua" w:cs="Verdana"/>
          <w:kern w:val="0"/>
          <w:sz w:val="24"/>
          <w:szCs w:val="24"/>
        </w:rPr>
        <w:t>taken to be the</w:t>
      </w:r>
      <w:r w:rsidRPr="0033230A">
        <w:rPr>
          <w:rFonts w:ascii="Book Antiqua" w:hAnsi="Book Antiqua" w:cs="Verdana"/>
          <w:kern w:val="0"/>
          <w:sz w:val="24"/>
          <w:szCs w:val="24"/>
        </w:rPr>
        <w:t xml:space="preserve"> as tongue pressure.</w:t>
      </w:r>
      <w:r w:rsidR="00664F09" w:rsidRPr="0033230A">
        <w:rPr>
          <w:rFonts w:ascii="Book Antiqua" w:hAnsi="Book Antiqua" w:cs="Verdana"/>
          <w:kern w:val="0"/>
          <w:sz w:val="24"/>
          <w:szCs w:val="24"/>
        </w:rPr>
        <w:t xml:space="preserve"> </w:t>
      </w:r>
      <w:r w:rsidR="00284944" w:rsidRPr="0033230A">
        <w:rPr>
          <w:rFonts w:ascii="Book Antiqua" w:hAnsi="Book Antiqua" w:cs="Verdana"/>
          <w:kern w:val="0"/>
          <w:sz w:val="24"/>
          <w:szCs w:val="24"/>
        </w:rPr>
        <w:t>T</w:t>
      </w:r>
      <w:r w:rsidR="00664F09" w:rsidRPr="0033230A">
        <w:rPr>
          <w:rFonts w:ascii="Book Antiqua" w:hAnsi="Book Antiqua" w:cs="Verdana"/>
          <w:kern w:val="0"/>
          <w:sz w:val="24"/>
          <w:szCs w:val="24"/>
        </w:rPr>
        <w:t xml:space="preserve">he average </w:t>
      </w:r>
      <w:r w:rsidR="00284944" w:rsidRPr="0033230A">
        <w:rPr>
          <w:rFonts w:ascii="Book Antiqua" w:hAnsi="Book Antiqua" w:cs="Verdana"/>
          <w:kern w:val="0"/>
          <w:sz w:val="24"/>
          <w:szCs w:val="24"/>
        </w:rPr>
        <w:t>maximum tongue pressure</w:t>
      </w:r>
      <w:r w:rsidR="00664F09" w:rsidRPr="0033230A">
        <w:rPr>
          <w:rFonts w:ascii="Book Antiqua" w:hAnsi="Book Antiqua" w:cs="Verdana"/>
          <w:kern w:val="0"/>
          <w:sz w:val="24"/>
          <w:szCs w:val="24"/>
        </w:rPr>
        <w:t xml:space="preserve"> in healthy people </w:t>
      </w:r>
      <w:r w:rsidR="002F7D30" w:rsidRPr="0033230A">
        <w:rPr>
          <w:rFonts w:ascii="Book Antiqua" w:hAnsi="Book Antiqua" w:cs="Verdana"/>
          <w:kern w:val="0"/>
          <w:sz w:val="24"/>
          <w:szCs w:val="24"/>
        </w:rPr>
        <w:t xml:space="preserve">by age group </w:t>
      </w:r>
      <w:r w:rsidR="00664F09" w:rsidRPr="0033230A">
        <w:rPr>
          <w:rFonts w:ascii="Book Antiqua" w:hAnsi="Book Antiqua" w:cs="Verdana"/>
          <w:kern w:val="0"/>
          <w:sz w:val="24"/>
          <w:szCs w:val="24"/>
        </w:rPr>
        <w:t>was 41.7 ±</w:t>
      </w:r>
      <w:r w:rsidR="00636E6E" w:rsidRPr="0033230A">
        <w:rPr>
          <w:rFonts w:ascii="Book Antiqua" w:hAnsi="Book Antiqua" w:cs="Verdana"/>
          <w:kern w:val="0"/>
          <w:sz w:val="24"/>
          <w:szCs w:val="24"/>
        </w:rPr>
        <w:t xml:space="preserve"> </w:t>
      </w:r>
      <w:r w:rsidR="00664F09" w:rsidRPr="0033230A">
        <w:rPr>
          <w:rFonts w:ascii="Book Antiqua" w:hAnsi="Book Antiqua" w:cs="Verdana"/>
          <w:kern w:val="0"/>
          <w:sz w:val="24"/>
          <w:szCs w:val="24"/>
        </w:rPr>
        <w:t xml:space="preserve">9.7 kPa </w:t>
      </w:r>
      <w:r w:rsidR="002F7D30" w:rsidRPr="0033230A">
        <w:rPr>
          <w:rFonts w:ascii="Book Antiqua" w:hAnsi="Book Antiqua" w:cs="Verdana"/>
          <w:kern w:val="0"/>
          <w:sz w:val="24"/>
          <w:szCs w:val="24"/>
        </w:rPr>
        <w:t xml:space="preserve">for those </w:t>
      </w:r>
      <w:r w:rsidR="00664F09" w:rsidRPr="0033230A">
        <w:rPr>
          <w:rFonts w:ascii="Book Antiqua" w:hAnsi="Book Antiqua" w:cs="Verdana"/>
          <w:kern w:val="0"/>
          <w:sz w:val="24"/>
          <w:szCs w:val="24"/>
        </w:rPr>
        <w:t>in the</w:t>
      </w:r>
      <w:r w:rsidR="002F7D30" w:rsidRPr="0033230A">
        <w:rPr>
          <w:rFonts w:ascii="Book Antiqua" w:hAnsi="Book Antiqua" w:cs="Verdana"/>
          <w:kern w:val="0"/>
          <w:sz w:val="24"/>
          <w:szCs w:val="24"/>
        </w:rPr>
        <w:t>ir twenties, 40.4 ± 9.8 kPa for those in</w:t>
      </w:r>
      <w:r w:rsidR="00664F09" w:rsidRPr="0033230A">
        <w:rPr>
          <w:rFonts w:ascii="Book Antiqua" w:hAnsi="Book Antiqua" w:cs="Verdana"/>
          <w:kern w:val="0"/>
          <w:sz w:val="24"/>
          <w:szCs w:val="24"/>
        </w:rPr>
        <w:t xml:space="preserve"> the</w:t>
      </w:r>
      <w:r w:rsidR="002F7D30" w:rsidRPr="0033230A">
        <w:rPr>
          <w:rFonts w:ascii="Book Antiqua" w:hAnsi="Book Antiqua" w:cs="Verdana"/>
          <w:kern w:val="0"/>
          <w:sz w:val="24"/>
          <w:szCs w:val="24"/>
        </w:rPr>
        <w:t>ir</w:t>
      </w:r>
      <w:r w:rsidR="00664F09" w:rsidRPr="0033230A">
        <w:rPr>
          <w:rFonts w:ascii="Book Antiqua" w:hAnsi="Book Antiqua" w:cs="Verdana"/>
          <w:kern w:val="0"/>
          <w:sz w:val="24"/>
          <w:szCs w:val="24"/>
        </w:rPr>
        <w:t xml:space="preserve"> forties, </w:t>
      </w:r>
      <w:r w:rsidR="002F7D30" w:rsidRPr="0033230A">
        <w:rPr>
          <w:rFonts w:ascii="Book Antiqua" w:hAnsi="Book Antiqua" w:cs="Verdana"/>
          <w:kern w:val="0"/>
          <w:sz w:val="24"/>
          <w:szCs w:val="24"/>
        </w:rPr>
        <w:t xml:space="preserve">and </w:t>
      </w:r>
      <w:r w:rsidR="00664F09" w:rsidRPr="0033230A">
        <w:rPr>
          <w:rFonts w:ascii="Book Antiqua" w:hAnsi="Book Antiqua" w:cs="Verdana"/>
          <w:kern w:val="0"/>
          <w:sz w:val="24"/>
          <w:szCs w:val="24"/>
        </w:rPr>
        <w:t xml:space="preserve">37.6 ± 8.8 kPa </w:t>
      </w:r>
      <w:r w:rsidR="002F7D30" w:rsidRPr="0033230A">
        <w:rPr>
          <w:rFonts w:ascii="Book Antiqua" w:hAnsi="Book Antiqua" w:cs="Verdana"/>
          <w:kern w:val="0"/>
          <w:sz w:val="24"/>
          <w:szCs w:val="24"/>
        </w:rPr>
        <w:t xml:space="preserve">for those </w:t>
      </w:r>
      <w:r w:rsidR="00664F09" w:rsidRPr="0033230A">
        <w:rPr>
          <w:rFonts w:ascii="Book Antiqua" w:hAnsi="Book Antiqua" w:cs="Verdana"/>
          <w:kern w:val="0"/>
          <w:sz w:val="24"/>
          <w:szCs w:val="24"/>
        </w:rPr>
        <w:t>in the</w:t>
      </w:r>
      <w:r w:rsidR="002F7D30" w:rsidRPr="0033230A">
        <w:rPr>
          <w:rFonts w:ascii="Book Antiqua" w:hAnsi="Book Antiqua" w:cs="Verdana"/>
          <w:kern w:val="0"/>
          <w:sz w:val="24"/>
          <w:szCs w:val="24"/>
        </w:rPr>
        <w:t>ir sixtie</w:t>
      </w:r>
      <w:r w:rsidR="00E37151" w:rsidRPr="0033230A">
        <w:rPr>
          <w:rFonts w:ascii="Book Antiqua" w:hAnsi="Book Antiqua" w:cs="Verdana"/>
          <w:kern w:val="0"/>
          <w:sz w:val="24"/>
          <w:szCs w:val="24"/>
        </w:rPr>
        <w:t>s</w:t>
      </w:r>
      <w:r w:rsidR="00284944" w:rsidRPr="0033230A">
        <w:rPr>
          <w:rFonts w:ascii="Book Antiqua" w:hAnsi="Book Antiqua" w:cs="Verdana"/>
          <w:kern w:val="0"/>
          <w:sz w:val="24"/>
          <w:szCs w:val="24"/>
          <w:vertAlign w:val="superscript"/>
        </w:rPr>
        <w:t>[</w:t>
      </w:r>
      <w:r w:rsidR="00E5031D" w:rsidRPr="0033230A">
        <w:rPr>
          <w:rFonts w:ascii="Book Antiqua" w:hAnsi="Book Antiqua" w:cs="Verdana"/>
          <w:kern w:val="0"/>
          <w:sz w:val="24"/>
          <w:szCs w:val="24"/>
          <w:vertAlign w:val="superscript"/>
        </w:rPr>
        <w:t>33</w:t>
      </w:r>
      <w:r w:rsidR="00284944" w:rsidRPr="0033230A">
        <w:rPr>
          <w:rFonts w:ascii="Book Antiqua" w:hAnsi="Book Antiqua" w:cs="Verdana"/>
          <w:kern w:val="0"/>
          <w:sz w:val="24"/>
          <w:szCs w:val="24"/>
          <w:vertAlign w:val="superscript"/>
        </w:rPr>
        <w:t>]</w:t>
      </w:r>
      <w:r w:rsidR="00664F09" w:rsidRPr="0033230A">
        <w:rPr>
          <w:rFonts w:ascii="Book Antiqua" w:hAnsi="Book Antiqua" w:cs="Verdana"/>
          <w:kern w:val="0"/>
          <w:sz w:val="24"/>
          <w:szCs w:val="24"/>
        </w:rPr>
        <w:t>.</w:t>
      </w:r>
    </w:p>
    <w:p w:rsidR="00284944" w:rsidRPr="0033230A" w:rsidRDefault="002108A7" w:rsidP="002727E1">
      <w:pPr>
        <w:spacing w:line="360" w:lineRule="auto"/>
        <w:ind w:firstLineChars="100" w:firstLine="240"/>
        <w:rPr>
          <w:rFonts w:ascii="Book Antiqua" w:hAnsi="Book Antiqua" w:cs="Verdana"/>
          <w:kern w:val="0"/>
          <w:sz w:val="24"/>
          <w:szCs w:val="24"/>
        </w:rPr>
      </w:pPr>
      <w:r w:rsidRPr="0033230A">
        <w:rPr>
          <w:rFonts w:ascii="Book Antiqua" w:hAnsi="Book Antiqua" w:cs="Verdana"/>
          <w:kern w:val="0"/>
          <w:sz w:val="24"/>
          <w:szCs w:val="24"/>
        </w:rPr>
        <w:t>Using</w:t>
      </w:r>
      <w:r w:rsidR="00BD6047" w:rsidRPr="0033230A">
        <w:rPr>
          <w:rFonts w:ascii="Book Antiqua" w:hAnsi="Book Antiqua" w:cs="Verdana"/>
          <w:kern w:val="0"/>
          <w:sz w:val="24"/>
          <w:szCs w:val="24"/>
        </w:rPr>
        <w:t xml:space="preserve"> the </w:t>
      </w:r>
      <w:r w:rsidR="00C9632B" w:rsidRPr="0033230A">
        <w:rPr>
          <w:rFonts w:ascii="Book Antiqua" w:hAnsi="Book Antiqua" w:cs="Verdana"/>
          <w:kern w:val="0"/>
          <w:sz w:val="24"/>
          <w:szCs w:val="24"/>
        </w:rPr>
        <w:t xml:space="preserve">JMS </w:t>
      </w:r>
      <w:r w:rsidR="00BD6047" w:rsidRPr="0033230A">
        <w:rPr>
          <w:rFonts w:ascii="Book Antiqua" w:hAnsi="Book Antiqua" w:cs="Verdana"/>
          <w:kern w:val="0"/>
          <w:sz w:val="24"/>
          <w:szCs w:val="24"/>
        </w:rPr>
        <w:t xml:space="preserve">system, </w:t>
      </w:r>
      <w:r w:rsidRPr="0033230A">
        <w:rPr>
          <w:rFonts w:ascii="Book Antiqua" w:hAnsi="Book Antiqua" w:cs="Verdana"/>
          <w:kern w:val="0"/>
          <w:sz w:val="24"/>
          <w:szCs w:val="24"/>
        </w:rPr>
        <w:t>t</w:t>
      </w:r>
      <w:r w:rsidR="00B42923" w:rsidRPr="0033230A">
        <w:rPr>
          <w:rFonts w:ascii="Book Antiqua" w:hAnsi="Book Antiqua" w:cs="Verdana"/>
          <w:kern w:val="0"/>
          <w:sz w:val="24"/>
          <w:szCs w:val="24"/>
        </w:rPr>
        <w:t xml:space="preserve">he average maximum tongue pressure </w:t>
      </w:r>
      <w:r w:rsidR="00636E6E" w:rsidRPr="0033230A">
        <w:rPr>
          <w:rFonts w:ascii="Book Antiqua" w:hAnsi="Book Antiqua" w:cs="Verdana"/>
          <w:kern w:val="0"/>
          <w:sz w:val="24"/>
          <w:szCs w:val="24"/>
        </w:rPr>
        <w:t xml:space="preserve">was </w:t>
      </w:r>
      <w:r w:rsidR="00501363" w:rsidRPr="0033230A">
        <w:rPr>
          <w:rFonts w:ascii="Book Antiqua" w:hAnsi="Book Antiqua" w:cs="Verdana"/>
          <w:kern w:val="0"/>
          <w:sz w:val="24"/>
          <w:szCs w:val="24"/>
        </w:rPr>
        <w:t xml:space="preserve">reported </w:t>
      </w:r>
      <w:r w:rsidR="00F90D22" w:rsidRPr="0033230A">
        <w:rPr>
          <w:rFonts w:ascii="Book Antiqua" w:hAnsi="Book Antiqua" w:cs="Verdana"/>
          <w:kern w:val="0"/>
          <w:sz w:val="24"/>
          <w:szCs w:val="24"/>
        </w:rPr>
        <w:t xml:space="preserve">to be </w:t>
      </w:r>
      <w:r w:rsidR="00636E6E" w:rsidRPr="0033230A">
        <w:rPr>
          <w:rFonts w:ascii="Book Antiqua" w:hAnsi="Book Antiqua" w:cs="Verdana"/>
          <w:kern w:val="0"/>
          <w:sz w:val="24"/>
          <w:szCs w:val="24"/>
        </w:rPr>
        <w:t>15.3</w:t>
      </w:r>
      <w:r w:rsidR="00B42923" w:rsidRPr="0033230A">
        <w:rPr>
          <w:rFonts w:ascii="Book Antiqua" w:hAnsi="Book Antiqua" w:cs="Verdana"/>
          <w:kern w:val="0"/>
          <w:sz w:val="24"/>
          <w:szCs w:val="24"/>
        </w:rPr>
        <w:t xml:space="preserve"> </w:t>
      </w:r>
      <w:r w:rsidR="00636E6E" w:rsidRPr="0033230A">
        <w:rPr>
          <w:rFonts w:ascii="Book Antiqua" w:hAnsi="Book Antiqua" w:cs="Verdana"/>
          <w:kern w:val="0"/>
          <w:sz w:val="24"/>
          <w:szCs w:val="24"/>
        </w:rPr>
        <w:t xml:space="preserve">± 6.4 kPa </w:t>
      </w:r>
      <w:r w:rsidR="00501363" w:rsidRPr="0033230A">
        <w:rPr>
          <w:rFonts w:ascii="Book Antiqua" w:hAnsi="Book Antiqua" w:cs="Verdana"/>
          <w:kern w:val="0"/>
          <w:sz w:val="24"/>
          <w:szCs w:val="24"/>
        </w:rPr>
        <w:t xml:space="preserve">in patients with spinal and bulbar muscular atrophy </w:t>
      </w:r>
      <w:r w:rsidR="0003537E" w:rsidRPr="0033230A">
        <w:rPr>
          <w:rFonts w:ascii="Book Antiqua" w:hAnsi="Book Antiqua" w:cs="Verdana"/>
          <w:kern w:val="0"/>
          <w:sz w:val="24"/>
          <w:szCs w:val="24"/>
        </w:rPr>
        <w:t xml:space="preserve">(SBMA) </w:t>
      </w:r>
      <w:r w:rsidR="00501363" w:rsidRPr="0033230A">
        <w:rPr>
          <w:rFonts w:ascii="Book Antiqua" w:hAnsi="Book Antiqua" w:cs="Verdana"/>
          <w:kern w:val="0"/>
          <w:sz w:val="24"/>
          <w:szCs w:val="24"/>
        </w:rPr>
        <w:t xml:space="preserve">by </w:t>
      </w:r>
      <w:r w:rsidR="00F90D22" w:rsidRPr="0033230A">
        <w:rPr>
          <w:rFonts w:ascii="Book Antiqua" w:hAnsi="Book Antiqua" w:cs="Verdana"/>
          <w:kern w:val="0"/>
          <w:sz w:val="24"/>
          <w:szCs w:val="24"/>
        </w:rPr>
        <w:t>Mano</w:t>
      </w:r>
      <w:r w:rsidR="002727E1" w:rsidRPr="0033230A">
        <w:rPr>
          <w:rFonts w:ascii="Book Antiqua" w:hAnsi="Book Antiqua" w:cs="Verdana"/>
          <w:kern w:val="0"/>
          <w:sz w:val="24"/>
          <w:szCs w:val="24"/>
        </w:rPr>
        <w:t xml:space="preserve"> </w:t>
      </w:r>
      <w:r w:rsidR="002727E1" w:rsidRPr="0033230A">
        <w:rPr>
          <w:rFonts w:ascii="Book Antiqua" w:hAnsi="Book Antiqua" w:cs="Verdana"/>
          <w:i/>
          <w:kern w:val="0"/>
          <w:sz w:val="24"/>
          <w:szCs w:val="24"/>
        </w:rPr>
        <w:t xml:space="preserve">et </w:t>
      </w:r>
      <w:proofErr w:type="gramStart"/>
      <w:r w:rsidR="002727E1" w:rsidRPr="0033230A">
        <w:rPr>
          <w:rFonts w:ascii="Book Antiqua" w:hAnsi="Book Antiqua" w:cs="Verdana"/>
          <w:i/>
          <w:kern w:val="0"/>
          <w:sz w:val="24"/>
          <w:szCs w:val="24"/>
        </w:rPr>
        <w:t>al</w:t>
      </w:r>
      <w:r w:rsidR="00636E6E" w:rsidRPr="0033230A">
        <w:rPr>
          <w:rFonts w:ascii="Book Antiqua" w:hAnsi="Book Antiqua" w:cs="Verdana"/>
          <w:kern w:val="0"/>
          <w:sz w:val="24"/>
          <w:szCs w:val="24"/>
          <w:vertAlign w:val="superscript"/>
        </w:rPr>
        <w:t>[</w:t>
      </w:r>
      <w:proofErr w:type="gramEnd"/>
      <w:r w:rsidR="00E5031D" w:rsidRPr="0033230A">
        <w:rPr>
          <w:rFonts w:ascii="Book Antiqua" w:hAnsi="Book Antiqua" w:cs="Verdana"/>
          <w:kern w:val="0"/>
          <w:sz w:val="24"/>
          <w:szCs w:val="24"/>
          <w:vertAlign w:val="superscript"/>
        </w:rPr>
        <w:t>34</w:t>
      </w:r>
      <w:r w:rsidR="00636E6E" w:rsidRPr="0033230A">
        <w:rPr>
          <w:rFonts w:ascii="Book Antiqua" w:hAnsi="Book Antiqua" w:cs="Verdana"/>
          <w:kern w:val="0"/>
          <w:sz w:val="24"/>
          <w:szCs w:val="24"/>
          <w:vertAlign w:val="superscript"/>
        </w:rPr>
        <w:t>]</w:t>
      </w:r>
      <w:r w:rsidR="00636E6E" w:rsidRPr="0033230A">
        <w:rPr>
          <w:rFonts w:ascii="Book Antiqua" w:hAnsi="Book Antiqua" w:cs="Verdana"/>
          <w:kern w:val="0"/>
          <w:sz w:val="24"/>
          <w:szCs w:val="24"/>
        </w:rPr>
        <w:t>,</w:t>
      </w:r>
      <w:r w:rsidR="00501363" w:rsidRPr="0033230A">
        <w:rPr>
          <w:rFonts w:ascii="Book Antiqua" w:hAnsi="Book Antiqua" w:cs="Verdana"/>
          <w:kern w:val="0"/>
          <w:sz w:val="24"/>
          <w:szCs w:val="24"/>
        </w:rPr>
        <w:t xml:space="preserve"> </w:t>
      </w:r>
      <w:r w:rsidR="00BD6047" w:rsidRPr="0033230A">
        <w:rPr>
          <w:rFonts w:ascii="Book Antiqua" w:hAnsi="Book Antiqua" w:cs="Verdana"/>
          <w:kern w:val="0"/>
          <w:sz w:val="24"/>
          <w:szCs w:val="24"/>
        </w:rPr>
        <w:t xml:space="preserve">and </w:t>
      </w:r>
      <w:r w:rsidR="00614C5A" w:rsidRPr="0033230A">
        <w:rPr>
          <w:rFonts w:ascii="Book Antiqua" w:hAnsi="Book Antiqua" w:cs="Arial"/>
          <w:sz w:val="24"/>
          <w:szCs w:val="24"/>
        </w:rPr>
        <w:t xml:space="preserve">11.8 ± 5.3 </w:t>
      </w:r>
      <w:r w:rsidR="0003537E" w:rsidRPr="0033230A">
        <w:rPr>
          <w:rFonts w:ascii="Book Antiqua" w:hAnsi="Book Antiqua" w:cs="Verdana"/>
          <w:kern w:val="0"/>
          <w:sz w:val="24"/>
          <w:szCs w:val="24"/>
        </w:rPr>
        <w:t xml:space="preserve">kPa in patients with SBMA and </w:t>
      </w:r>
      <w:r w:rsidR="00614C5A" w:rsidRPr="0033230A">
        <w:rPr>
          <w:rFonts w:ascii="Book Antiqua" w:hAnsi="Book Antiqua" w:cs="Verdana"/>
          <w:kern w:val="0"/>
          <w:sz w:val="24"/>
          <w:szCs w:val="24"/>
        </w:rPr>
        <w:t xml:space="preserve">15.0 ± 14.1 </w:t>
      </w:r>
      <w:r w:rsidR="0003537E" w:rsidRPr="0033230A">
        <w:rPr>
          <w:rFonts w:ascii="Book Antiqua" w:hAnsi="Book Antiqua" w:cs="Verdana"/>
          <w:kern w:val="0"/>
          <w:sz w:val="24"/>
          <w:szCs w:val="24"/>
        </w:rPr>
        <w:t>kPa in patient</w:t>
      </w:r>
      <w:r w:rsidR="002727E1" w:rsidRPr="0033230A">
        <w:rPr>
          <w:rFonts w:ascii="Book Antiqua" w:hAnsi="Book Antiqua" w:cs="Verdana"/>
          <w:kern w:val="0"/>
          <w:sz w:val="24"/>
          <w:szCs w:val="24"/>
        </w:rPr>
        <w:t xml:space="preserve">s with ALS by Morimoto </w:t>
      </w:r>
      <w:r w:rsidR="002727E1" w:rsidRPr="0033230A">
        <w:rPr>
          <w:rFonts w:ascii="Book Antiqua" w:hAnsi="Book Antiqua" w:cs="Verdana"/>
          <w:i/>
          <w:kern w:val="0"/>
          <w:sz w:val="24"/>
          <w:szCs w:val="24"/>
        </w:rPr>
        <w:t>et al</w:t>
      </w:r>
      <w:r w:rsidR="0003537E" w:rsidRPr="0033230A">
        <w:rPr>
          <w:rFonts w:ascii="Book Antiqua" w:hAnsi="Book Antiqua" w:cs="Verdana"/>
          <w:kern w:val="0"/>
          <w:sz w:val="24"/>
          <w:szCs w:val="24"/>
          <w:vertAlign w:val="superscript"/>
        </w:rPr>
        <w:t>[</w:t>
      </w:r>
      <w:r w:rsidR="00E5031D" w:rsidRPr="0033230A">
        <w:rPr>
          <w:rFonts w:ascii="Book Antiqua" w:hAnsi="Book Antiqua" w:cs="Verdana"/>
          <w:kern w:val="0"/>
          <w:sz w:val="24"/>
          <w:szCs w:val="24"/>
          <w:vertAlign w:val="superscript"/>
        </w:rPr>
        <w:t>35</w:t>
      </w:r>
      <w:r w:rsidR="0003537E" w:rsidRPr="0033230A">
        <w:rPr>
          <w:rFonts w:ascii="Book Antiqua" w:hAnsi="Book Antiqua" w:cs="Verdana"/>
          <w:kern w:val="0"/>
          <w:sz w:val="24"/>
          <w:szCs w:val="24"/>
          <w:vertAlign w:val="superscript"/>
        </w:rPr>
        <w:t>]</w:t>
      </w:r>
      <w:r w:rsidR="0003537E" w:rsidRPr="0033230A">
        <w:rPr>
          <w:rFonts w:ascii="Book Antiqua" w:hAnsi="Book Antiqua" w:cs="Verdana"/>
          <w:kern w:val="0"/>
          <w:sz w:val="24"/>
          <w:szCs w:val="24"/>
        </w:rPr>
        <w:t>.</w:t>
      </w:r>
      <w:r w:rsidR="00D76AC7" w:rsidRPr="0033230A">
        <w:rPr>
          <w:rFonts w:ascii="Book Antiqua" w:hAnsi="Book Antiqua" w:cs="Verdana"/>
          <w:kern w:val="0"/>
          <w:sz w:val="24"/>
          <w:szCs w:val="24"/>
        </w:rPr>
        <w:t xml:space="preserve"> </w:t>
      </w:r>
      <w:r w:rsidRPr="0033230A">
        <w:rPr>
          <w:rFonts w:ascii="Book Antiqua" w:hAnsi="Book Antiqua" w:cs="Verdana"/>
          <w:kern w:val="0"/>
          <w:sz w:val="24"/>
          <w:szCs w:val="24"/>
        </w:rPr>
        <w:t>Using the Iowa oral</w:t>
      </w:r>
      <w:r w:rsidR="00F90D22" w:rsidRPr="0033230A">
        <w:rPr>
          <w:rFonts w:ascii="Book Antiqua" w:hAnsi="Book Antiqua" w:cs="Verdana"/>
          <w:kern w:val="0"/>
          <w:sz w:val="24"/>
          <w:szCs w:val="24"/>
        </w:rPr>
        <w:t xml:space="preserve"> performance instrument (IOPI)</w:t>
      </w:r>
      <w:r w:rsidRPr="0033230A">
        <w:rPr>
          <w:rFonts w:ascii="Book Antiqua" w:hAnsi="Book Antiqua" w:cs="Verdana"/>
          <w:kern w:val="0"/>
          <w:sz w:val="24"/>
          <w:szCs w:val="24"/>
          <w:vertAlign w:val="superscript"/>
        </w:rPr>
        <w:t>[</w:t>
      </w:r>
      <w:r w:rsidR="001F5DC4" w:rsidRPr="0033230A">
        <w:rPr>
          <w:rFonts w:ascii="Book Antiqua" w:hAnsi="Book Antiqua" w:cs="Verdana"/>
          <w:kern w:val="0"/>
          <w:sz w:val="24"/>
          <w:szCs w:val="24"/>
          <w:vertAlign w:val="superscript"/>
        </w:rPr>
        <w:t>13</w:t>
      </w:r>
      <w:r w:rsidRPr="0033230A">
        <w:rPr>
          <w:rFonts w:ascii="Book Antiqua" w:hAnsi="Book Antiqua" w:cs="Verdana"/>
          <w:kern w:val="0"/>
          <w:sz w:val="24"/>
          <w:szCs w:val="24"/>
          <w:vertAlign w:val="superscript"/>
        </w:rPr>
        <w:t>]</w:t>
      </w:r>
      <w:r w:rsidRPr="0033230A">
        <w:rPr>
          <w:rFonts w:ascii="Book Antiqua" w:hAnsi="Book Antiqua" w:cs="Verdana"/>
          <w:kern w:val="0"/>
          <w:sz w:val="24"/>
          <w:szCs w:val="24"/>
        </w:rPr>
        <w:t xml:space="preserve">, </w:t>
      </w:r>
      <w:r w:rsidR="00F90D22" w:rsidRPr="0033230A">
        <w:rPr>
          <w:rFonts w:ascii="Book Antiqua" w:hAnsi="Book Antiqua" w:cs="Verdana"/>
          <w:kern w:val="0"/>
          <w:sz w:val="24"/>
          <w:szCs w:val="24"/>
        </w:rPr>
        <w:t xml:space="preserve">Easterling </w:t>
      </w:r>
      <w:r w:rsidR="002727E1" w:rsidRPr="0033230A">
        <w:rPr>
          <w:rFonts w:ascii="Book Antiqua" w:hAnsi="Book Antiqua" w:cs="Verdana"/>
          <w:i/>
          <w:kern w:val="0"/>
          <w:sz w:val="24"/>
          <w:szCs w:val="24"/>
        </w:rPr>
        <w:t>et al</w:t>
      </w:r>
      <w:r w:rsidR="002727E1" w:rsidRPr="0033230A">
        <w:rPr>
          <w:rFonts w:ascii="Book Antiqua" w:eastAsia="宋体" w:hAnsi="Book Antiqua" w:cs="Verdana" w:hint="eastAsia"/>
          <w:kern w:val="0"/>
          <w:sz w:val="24"/>
          <w:szCs w:val="24"/>
          <w:vertAlign w:val="superscript"/>
          <w:lang w:eastAsia="zh-CN"/>
        </w:rPr>
        <w:t>[36]</w:t>
      </w:r>
      <w:r w:rsidRPr="0033230A">
        <w:rPr>
          <w:rFonts w:ascii="Book Antiqua" w:hAnsi="Book Antiqua" w:cs="Verdana"/>
          <w:kern w:val="0"/>
          <w:sz w:val="24"/>
          <w:szCs w:val="24"/>
        </w:rPr>
        <w:t xml:space="preserve"> showed </w:t>
      </w:r>
      <w:r w:rsidR="00F90D22" w:rsidRPr="0033230A">
        <w:rPr>
          <w:rFonts w:ascii="Book Antiqua" w:hAnsi="Book Antiqua" w:cs="Verdana"/>
          <w:kern w:val="0"/>
          <w:sz w:val="24"/>
          <w:szCs w:val="24"/>
        </w:rPr>
        <w:t xml:space="preserve">that </w:t>
      </w:r>
      <w:r w:rsidRPr="0033230A">
        <w:rPr>
          <w:rFonts w:ascii="Book Antiqua" w:hAnsi="Book Antiqua" w:cs="Verdana"/>
          <w:kern w:val="0"/>
          <w:sz w:val="24"/>
          <w:szCs w:val="24"/>
        </w:rPr>
        <w:t>tongue pressure</w:t>
      </w:r>
      <w:r w:rsidR="00F90D22" w:rsidRPr="0033230A">
        <w:rPr>
          <w:rFonts w:ascii="Book Antiqua" w:hAnsi="Book Antiqua" w:cs="Verdana"/>
          <w:kern w:val="0"/>
          <w:sz w:val="24"/>
          <w:szCs w:val="24"/>
        </w:rPr>
        <w:t>s ranged from</w:t>
      </w:r>
      <w:r w:rsidRPr="0033230A">
        <w:rPr>
          <w:rFonts w:ascii="Book Antiqua" w:hAnsi="Book Antiqua" w:cs="Verdana"/>
          <w:kern w:val="0"/>
          <w:sz w:val="24"/>
          <w:szCs w:val="24"/>
        </w:rPr>
        <w:t xml:space="preserve"> </w:t>
      </w:r>
      <w:r w:rsidR="00BD6047" w:rsidRPr="0033230A">
        <w:rPr>
          <w:rFonts w:ascii="Book Antiqua" w:hAnsi="Book Antiqua" w:cs="Verdana"/>
          <w:kern w:val="0"/>
          <w:sz w:val="24"/>
          <w:szCs w:val="24"/>
        </w:rPr>
        <w:t xml:space="preserve">22.1 ± 11.8 kPa </w:t>
      </w:r>
      <w:r w:rsidR="00F90D22" w:rsidRPr="0033230A">
        <w:rPr>
          <w:rFonts w:ascii="Book Antiqua" w:hAnsi="Book Antiqua" w:cs="Verdana"/>
          <w:kern w:val="0"/>
          <w:sz w:val="24"/>
          <w:szCs w:val="24"/>
        </w:rPr>
        <w:t>to</w:t>
      </w:r>
      <w:r w:rsidRPr="0033230A">
        <w:rPr>
          <w:rFonts w:ascii="Book Antiqua" w:hAnsi="Book Antiqua" w:cs="Verdana"/>
          <w:kern w:val="0"/>
          <w:sz w:val="24"/>
          <w:szCs w:val="24"/>
        </w:rPr>
        <w:t xml:space="preserve"> 13.5 ± 10.9 kPa</w:t>
      </w:r>
      <w:r w:rsidR="00F90D22" w:rsidRPr="0033230A">
        <w:rPr>
          <w:rFonts w:ascii="Book Antiqua" w:hAnsi="Book Antiqua" w:cs="Verdana"/>
          <w:kern w:val="0"/>
          <w:sz w:val="24"/>
          <w:szCs w:val="24"/>
        </w:rPr>
        <w:t xml:space="preserve"> in patients with ALS</w:t>
      </w:r>
      <w:r w:rsidR="00BD6047" w:rsidRPr="0033230A">
        <w:rPr>
          <w:rFonts w:ascii="Book Antiqua" w:hAnsi="Book Antiqua" w:cs="Verdana"/>
          <w:kern w:val="0"/>
          <w:sz w:val="24"/>
          <w:szCs w:val="24"/>
          <w:vertAlign w:val="superscript"/>
        </w:rPr>
        <w:t>[</w:t>
      </w:r>
      <w:r w:rsidR="00E5031D" w:rsidRPr="0033230A">
        <w:rPr>
          <w:rFonts w:ascii="Book Antiqua" w:hAnsi="Book Antiqua" w:cs="Verdana"/>
          <w:kern w:val="0"/>
          <w:sz w:val="24"/>
          <w:szCs w:val="24"/>
          <w:vertAlign w:val="superscript"/>
        </w:rPr>
        <w:t>36</w:t>
      </w:r>
      <w:r w:rsidR="00BD6047" w:rsidRPr="0033230A">
        <w:rPr>
          <w:rFonts w:ascii="Book Antiqua" w:hAnsi="Book Antiqua" w:cs="Verdana"/>
          <w:kern w:val="0"/>
          <w:sz w:val="24"/>
          <w:szCs w:val="24"/>
          <w:vertAlign w:val="superscript"/>
        </w:rPr>
        <w:t>]</w:t>
      </w:r>
      <w:r w:rsidR="00BD6047" w:rsidRPr="0033230A">
        <w:rPr>
          <w:rFonts w:ascii="Book Antiqua" w:hAnsi="Book Antiqua" w:cs="Verdana"/>
          <w:kern w:val="0"/>
          <w:sz w:val="24"/>
          <w:szCs w:val="24"/>
        </w:rPr>
        <w:t xml:space="preserve">, </w:t>
      </w:r>
      <w:r w:rsidRPr="0033230A">
        <w:rPr>
          <w:rFonts w:ascii="Book Antiqua" w:hAnsi="Book Antiqua" w:cs="Verdana"/>
          <w:kern w:val="0"/>
          <w:sz w:val="24"/>
          <w:szCs w:val="24"/>
        </w:rPr>
        <w:t xml:space="preserve">and </w:t>
      </w:r>
      <w:r w:rsidR="00F90D22" w:rsidRPr="0033230A">
        <w:rPr>
          <w:rFonts w:ascii="Book Antiqua" w:hAnsi="Book Antiqua" w:cs="Verdana"/>
          <w:kern w:val="0"/>
          <w:sz w:val="24"/>
          <w:szCs w:val="24"/>
        </w:rPr>
        <w:t>Palmer</w:t>
      </w:r>
      <w:r w:rsidRPr="0033230A">
        <w:rPr>
          <w:rFonts w:ascii="Book Antiqua" w:hAnsi="Book Antiqua" w:cs="Verdana"/>
          <w:i/>
          <w:kern w:val="0"/>
          <w:sz w:val="24"/>
          <w:szCs w:val="24"/>
        </w:rPr>
        <w:t xml:space="preserve"> et al</w:t>
      </w:r>
      <w:r w:rsidR="008939C1" w:rsidRPr="0033230A">
        <w:rPr>
          <w:rFonts w:ascii="Book Antiqua" w:eastAsia="宋体" w:hAnsi="Book Antiqua" w:cs="Verdana" w:hint="eastAsia"/>
          <w:kern w:val="0"/>
          <w:sz w:val="24"/>
          <w:szCs w:val="24"/>
          <w:vertAlign w:val="superscript"/>
          <w:lang w:eastAsia="zh-CN"/>
        </w:rPr>
        <w:t>[37]</w:t>
      </w:r>
      <w:r w:rsidRPr="0033230A">
        <w:rPr>
          <w:rFonts w:ascii="Book Antiqua" w:hAnsi="Book Antiqua" w:cs="Verdana"/>
          <w:kern w:val="0"/>
          <w:sz w:val="24"/>
          <w:szCs w:val="24"/>
        </w:rPr>
        <w:t xml:space="preserve"> </w:t>
      </w:r>
      <w:r w:rsidR="00F90D22" w:rsidRPr="0033230A">
        <w:rPr>
          <w:rFonts w:ascii="Book Antiqua" w:hAnsi="Book Antiqua" w:cs="Verdana"/>
          <w:kern w:val="0"/>
          <w:sz w:val="24"/>
          <w:szCs w:val="24"/>
        </w:rPr>
        <w:t xml:space="preserve">reported pressures that range from </w:t>
      </w:r>
      <w:r w:rsidRPr="0033230A">
        <w:rPr>
          <w:rFonts w:ascii="Book Antiqua" w:hAnsi="Book Antiqua" w:cs="Verdana"/>
          <w:kern w:val="0"/>
          <w:sz w:val="24"/>
          <w:szCs w:val="24"/>
        </w:rPr>
        <w:t xml:space="preserve">19.5 ± 0.7 kPa </w:t>
      </w:r>
      <w:r w:rsidR="00F90D22" w:rsidRPr="0033230A">
        <w:rPr>
          <w:rFonts w:ascii="Book Antiqua" w:hAnsi="Book Antiqua" w:cs="Verdana"/>
          <w:kern w:val="0"/>
          <w:sz w:val="24"/>
          <w:szCs w:val="24"/>
        </w:rPr>
        <w:t>to</w:t>
      </w:r>
      <w:r w:rsidRPr="0033230A">
        <w:rPr>
          <w:rFonts w:ascii="Book Antiqua" w:hAnsi="Book Antiqua" w:cs="Verdana"/>
          <w:kern w:val="0"/>
          <w:sz w:val="24"/>
          <w:szCs w:val="24"/>
        </w:rPr>
        <w:t xml:space="preserve"> </w:t>
      </w:r>
      <w:r w:rsidR="00C42DB0" w:rsidRPr="0033230A">
        <w:rPr>
          <w:rFonts w:ascii="Book Antiqua" w:hAnsi="Book Antiqua" w:cs="Verdana"/>
          <w:kern w:val="0"/>
          <w:sz w:val="24"/>
          <w:szCs w:val="24"/>
        </w:rPr>
        <w:t>26.9</w:t>
      </w:r>
      <w:r w:rsidRPr="0033230A">
        <w:rPr>
          <w:rFonts w:ascii="Book Antiqua" w:hAnsi="Book Antiqua" w:cs="Verdana"/>
          <w:kern w:val="0"/>
          <w:sz w:val="24"/>
          <w:szCs w:val="24"/>
        </w:rPr>
        <w:t xml:space="preserve"> ± </w:t>
      </w:r>
      <w:r w:rsidR="00C42DB0" w:rsidRPr="0033230A">
        <w:rPr>
          <w:rFonts w:ascii="Book Antiqua" w:hAnsi="Book Antiqua" w:cs="Verdana"/>
          <w:kern w:val="0"/>
          <w:sz w:val="24"/>
          <w:szCs w:val="24"/>
        </w:rPr>
        <w:t>7.8</w:t>
      </w:r>
      <w:r w:rsidRPr="0033230A">
        <w:rPr>
          <w:rFonts w:ascii="Book Antiqua" w:hAnsi="Book Antiqua" w:cs="Verdana"/>
          <w:kern w:val="0"/>
          <w:sz w:val="24"/>
          <w:szCs w:val="24"/>
        </w:rPr>
        <w:t xml:space="preserve"> kPa </w:t>
      </w:r>
      <w:r w:rsidR="00C42DB0" w:rsidRPr="0033230A">
        <w:rPr>
          <w:rFonts w:ascii="Book Antiqua" w:hAnsi="Book Antiqua" w:cs="Verdana"/>
          <w:kern w:val="0"/>
          <w:sz w:val="24"/>
          <w:szCs w:val="24"/>
        </w:rPr>
        <w:t>in patients with oculopharyngeal muscular dystrophy (OPMD)</w:t>
      </w:r>
      <w:r w:rsidRPr="0033230A">
        <w:rPr>
          <w:rFonts w:ascii="Book Antiqua" w:hAnsi="Book Antiqua" w:cs="Verdana"/>
          <w:kern w:val="0"/>
          <w:sz w:val="24"/>
          <w:szCs w:val="24"/>
          <w:vertAlign w:val="superscript"/>
        </w:rPr>
        <w:t>[</w:t>
      </w:r>
      <w:r w:rsidR="00E5031D" w:rsidRPr="0033230A">
        <w:rPr>
          <w:rFonts w:ascii="Book Antiqua" w:hAnsi="Book Antiqua" w:cs="Verdana"/>
          <w:kern w:val="0"/>
          <w:sz w:val="24"/>
          <w:szCs w:val="24"/>
          <w:vertAlign w:val="superscript"/>
        </w:rPr>
        <w:t>37</w:t>
      </w:r>
      <w:r w:rsidRPr="0033230A">
        <w:rPr>
          <w:rFonts w:ascii="Book Antiqua" w:hAnsi="Book Antiqua" w:cs="Verdana"/>
          <w:kern w:val="0"/>
          <w:sz w:val="24"/>
          <w:szCs w:val="24"/>
          <w:vertAlign w:val="superscript"/>
        </w:rPr>
        <w:t>]</w:t>
      </w:r>
      <w:r w:rsidRPr="0033230A">
        <w:rPr>
          <w:rFonts w:ascii="Book Antiqua" w:hAnsi="Book Antiqua" w:cs="Verdana"/>
          <w:kern w:val="0"/>
          <w:sz w:val="24"/>
          <w:szCs w:val="24"/>
        </w:rPr>
        <w:t xml:space="preserve">. </w:t>
      </w:r>
      <w:r w:rsidR="00D76AC7" w:rsidRPr="0033230A">
        <w:rPr>
          <w:rFonts w:ascii="Book Antiqua" w:hAnsi="Book Antiqua" w:cs="Verdana"/>
          <w:kern w:val="0"/>
          <w:sz w:val="24"/>
          <w:szCs w:val="24"/>
        </w:rPr>
        <w:t xml:space="preserve">These values were </w:t>
      </w:r>
      <w:r w:rsidR="00C42DB0" w:rsidRPr="0033230A">
        <w:rPr>
          <w:rFonts w:ascii="Book Antiqua" w:hAnsi="Book Antiqua" w:cs="Verdana"/>
          <w:kern w:val="0"/>
          <w:sz w:val="24"/>
          <w:szCs w:val="24"/>
        </w:rPr>
        <w:t xml:space="preserve">less than </w:t>
      </w:r>
      <w:r w:rsidR="00D76AC7" w:rsidRPr="0033230A">
        <w:rPr>
          <w:rFonts w:ascii="Book Antiqua" w:hAnsi="Book Antiqua" w:cs="Verdana"/>
          <w:kern w:val="0"/>
          <w:sz w:val="24"/>
          <w:szCs w:val="24"/>
        </w:rPr>
        <w:t xml:space="preserve">half of the ones of healthy people matched </w:t>
      </w:r>
      <w:r w:rsidR="00327D89" w:rsidRPr="0033230A">
        <w:rPr>
          <w:rFonts w:ascii="Book Antiqua" w:hAnsi="Book Antiqua" w:cs="Verdana"/>
          <w:kern w:val="0"/>
          <w:sz w:val="24"/>
          <w:szCs w:val="24"/>
        </w:rPr>
        <w:t xml:space="preserve">by </w:t>
      </w:r>
      <w:r w:rsidR="00D76AC7" w:rsidRPr="0033230A">
        <w:rPr>
          <w:rFonts w:ascii="Book Antiqua" w:hAnsi="Book Antiqua" w:cs="Verdana"/>
          <w:kern w:val="0"/>
          <w:sz w:val="24"/>
          <w:szCs w:val="24"/>
        </w:rPr>
        <w:t>age.</w:t>
      </w:r>
    </w:p>
    <w:p w:rsidR="002E6DB9" w:rsidRPr="0033230A" w:rsidRDefault="00BE640B" w:rsidP="002727E1">
      <w:pPr>
        <w:spacing w:line="360" w:lineRule="auto"/>
        <w:ind w:firstLineChars="100" w:firstLine="240"/>
        <w:rPr>
          <w:rFonts w:ascii="Book Antiqua" w:hAnsi="Book Antiqua" w:cs="Verdana"/>
          <w:kern w:val="0"/>
          <w:sz w:val="24"/>
          <w:szCs w:val="24"/>
        </w:rPr>
      </w:pPr>
      <w:r w:rsidRPr="0033230A">
        <w:rPr>
          <w:rFonts w:ascii="Book Antiqua" w:hAnsi="Book Antiqua" w:cs="Verdana"/>
          <w:kern w:val="0"/>
          <w:sz w:val="24"/>
          <w:szCs w:val="24"/>
        </w:rPr>
        <w:t xml:space="preserve">We </w:t>
      </w:r>
      <w:r w:rsidR="00692E79" w:rsidRPr="0033230A">
        <w:rPr>
          <w:rFonts w:ascii="Book Antiqua" w:hAnsi="Book Antiqua" w:cs="Verdana"/>
          <w:kern w:val="0"/>
          <w:sz w:val="24"/>
          <w:szCs w:val="24"/>
        </w:rPr>
        <w:t>compare</w:t>
      </w:r>
      <w:r w:rsidRPr="0033230A">
        <w:rPr>
          <w:rFonts w:ascii="Book Antiqua" w:hAnsi="Book Antiqua" w:cs="Verdana"/>
          <w:kern w:val="0"/>
          <w:sz w:val="24"/>
          <w:szCs w:val="24"/>
        </w:rPr>
        <w:t xml:space="preserve">d dysphagia </w:t>
      </w:r>
      <w:r w:rsidR="00692E79" w:rsidRPr="0033230A">
        <w:rPr>
          <w:rFonts w:ascii="Book Antiqua" w:hAnsi="Book Antiqua" w:cs="Verdana"/>
          <w:kern w:val="0"/>
          <w:sz w:val="24"/>
          <w:szCs w:val="24"/>
        </w:rPr>
        <w:t>between</w:t>
      </w:r>
      <w:r w:rsidRPr="0033230A">
        <w:rPr>
          <w:rFonts w:ascii="Book Antiqua" w:hAnsi="Book Antiqua" w:cs="Verdana"/>
          <w:kern w:val="0"/>
          <w:sz w:val="24"/>
          <w:szCs w:val="24"/>
        </w:rPr>
        <w:t xml:space="preserve"> </w:t>
      </w:r>
      <w:r w:rsidR="00FC1EA7" w:rsidRPr="0033230A">
        <w:rPr>
          <w:rFonts w:ascii="Book Antiqua" w:hAnsi="Book Antiqua" w:cs="Verdana"/>
          <w:kern w:val="0"/>
          <w:sz w:val="24"/>
          <w:szCs w:val="24"/>
        </w:rPr>
        <w:t xml:space="preserve">20 </w:t>
      </w:r>
      <w:r w:rsidRPr="0033230A">
        <w:rPr>
          <w:rFonts w:ascii="Book Antiqua" w:hAnsi="Book Antiqua" w:cs="Verdana"/>
          <w:kern w:val="0"/>
          <w:sz w:val="24"/>
          <w:szCs w:val="24"/>
        </w:rPr>
        <w:t xml:space="preserve">patients with </w:t>
      </w:r>
      <w:r w:rsidR="00605166" w:rsidRPr="0033230A">
        <w:rPr>
          <w:rFonts w:ascii="Book Antiqua" w:hAnsi="Book Antiqua" w:cs="Verdana"/>
          <w:kern w:val="0"/>
          <w:sz w:val="24"/>
          <w:szCs w:val="24"/>
        </w:rPr>
        <w:t>DM1</w:t>
      </w:r>
      <w:r w:rsidRPr="0033230A">
        <w:rPr>
          <w:rFonts w:ascii="Book Antiqua" w:hAnsi="Book Antiqua" w:cs="Verdana"/>
          <w:kern w:val="0"/>
          <w:sz w:val="24"/>
          <w:szCs w:val="24"/>
        </w:rPr>
        <w:t xml:space="preserve"> and </w:t>
      </w:r>
      <w:r w:rsidR="00FC1EA7" w:rsidRPr="0033230A">
        <w:rPr>
          <w:rFonts w:ascii="Book Antiqua" w:hAnsi="Book Antiqua" w:cs="Verdana"/>
          <w:kern w:val="0"/>
          <w:sz w:val="24"/>
          <w:szCs w:val="24"/>
        </w:rPr>
        <w:t xml:space="preserve">24 patients with </w:t>
      </w:r>
      <w:r w:rsidRPr="0033230A">
        <w:rPr>
          <w:rFonts w:ascii="Book Antiqua" w:hAnsi="Book Antiqua" w:cs="Verdana"/>
          <w:kern w:val="0"/>
          <w:sz w:val="24"/>
          <w:szCs w:val="24"/>
        </w:rPr>
        <w:t xml:space="preserve">DMD </w:t>
      </w:r>
      <w:r w:rsidR="00605166" w:rsidRPr="0033230A">
        <w:rPr>
          <w:rFonts w:ascii="Book Antiqua" w:hAnsi="Book Antiqua" w:cs="Verdana"/>
          <w:kern w:val="0"/>
          <w:sz w:val="24"/>
          <w:szCs w:val="24"/>
        </w:rPr>
        <w:t xml:space="preserve">on </w:t>
      </w:r>
      <w:r w:rsidR="00692E79" w:rsidRPr="0033230A">
        <w:rPr>
          <w:rFonts w:ascii="Book Antiqua" w:hAnsi="Book Antiqua" w:cs="Verdana"/>
          <w:kern w:val="0"/>
          <w:sz w:val="24"/>
          <w:szCs w:val="24"/>
        </w:rPr>
        <w:t xml:space="preserve">the </w:t>
      </w:r>
      <w:r w:rsidR="00605166" w:rsidRPr="0033230A">
        <w:rPr>
          <w:rFonts w:ascii="Book Antiqua" w:hAnsi="Book Antiqua" w:cs="Verdana"/>
          <w:kern w:val="0"/>
          <w:sz w:val="24"/>
          <w:szCs w:val="24"/>
        </w:rPr>
        <w:t xml:space="preserve">basis of </w:t>
      </w:r>
      <w:r w:rsidR="00692E79" w:rsidRPr="0033230A">
        <w:rPr>
          <w:rFonts w:ascii="Book Antiqua" w:hAnsi="Book Antiqua" w:cs="Verdana"/>
          <w:kern w:val="0"/>
          <w:sz w:val="24"/>
          <w:szCs w:val="24"/>
        </w:rPr>
        <w:t xml:space="preserve">the maximum tongue pressure and the range of hyoid bone excursion during pharyngeal transit time, and the area of pharyngeal residue </w:t>
      </w:r>
      <w:r w:rsidR="00737478" w:rsidRPr="0033230A">
        <w:rPr>
          <w:rFonts w:ascii="Book Antiqua" w:hAnsi="Book Antiqua" w:cs="Verdana"/>
          <w:kern w:val="0"/>
          <w:sz w:val="24"/>
          <w:szCs w:val="24"/>
        </w:rPr>
        <w:t>after the first swallow</w:t>
      </w:r>
      <w:r w:rsidR="00692E79" w:rsidRPr="0033230A">
        <w:rPr>
          <w:rFonts w:ascii="Book Antiqua" w:hAnsi="Book Antiqua" w:cs="Verdana"/>
          <w:kern w:val="0"/>
          <w:sz w:val="24"/>
          <w:szCs w:val="24"/>
        </w:rPr>
        <w:t xml:space="preserve"> on VF </w:t>
      </w:r>
      <w:proofErr w:type="gramStart"/>
      <w:r w:rsidR="00692E79" w:rsidRPr="0033230A">
        <w:rPr>
          <w:rFonts w:ascii="Book Antiqua" w:hAnsi="Book Antiqua" w:cs="Verdana"/>
          <w:kern w:val="0"/>
          <w:sz w:val="24"/>
          <w:szCs w:val="24"/>
        </w:rPr>
        <w:t>images</w:t>
      </w:r>
      <w:r w:rsidRPr="0033230A">
        <w:rPr>
          <w:rFonts w:ascii="Book Antiqua" w:hAnsi="Book Antiqua" w:cs="Verdana"/>
          <w:kern w:val="0"/>
          <w:sz w:val="24"/>
          <w:szCs w:val="24"/>
          <w:vertAlign w:val="superscript"/>
        </w:rPr>
        <w:t>[</w:t>
      </w:r>
      <w:proofErr w:type="gramEnd"/>
      <w:r w:rsidR="00F26ACE" w:rsidRPr="0033230A">
        <w:rPr>
          <w:rFonts w:ascii="Book Antiqua" w:hAnsi="Book Antiqua" w:cs="Verdana"/>
          <w:kern w:val="0"/>
          <w:sz w:val="24"/>
          <w:szCs w:val="24"/>
          <w:vertAlign w:val="superscript"/>
        </w:rPr>
        <w:t>3</w:t>
      </w:r>
      <w:r w:rsidR="006621B3" w:rsidRPr="0033230A">
        <w:rPr>
          <w:rFonts w:ascii="Book Antiqua" w:hAnsi="Book Antiqua" w:cs="Verdana"/>
          <w:kern w:val="0"/>
          <w:sz w:val="24"/>
          <w:szCs w:val="24"/>
          <w:vertAlign w:val="superscript"/>
        </w:rPr>
        <w:t>8</w:t>
      </w:r>
      <w:r w:rsidRPr="0033230A">
        <w:rPr>
          <w:rFonts w:ascii="Book Antiqua" w:hAnsi="Book Antiqua" w:cs="Verdana"/>
          <w:kern w:val="0"/>
          <w:sz w:val="24"/>
          <w:szCs w:val="24"/>
          <w:vertAlign w:val="superscript"/>
        </w:rPr>
        <w:t>]</w:t>
      </w:r>
      <w:r w:rsidRPr="0033230A">
        <w:rPr>
          <w:rFonts w:ascii="Book Antiqua" w:hAnsi="Book Antiqua" w:cs="Verdana"/>
          <w:kern w:val="0"/>
          <w:sz w:val="24"/>
          <w:szCs w:val="24"/>
        </w:rPr>
        <w:t>.</w:t>
      </w:r>
      <w:r w:rsidR="00692E79" w:rsidRPr="0033230A">
        <w:rPr>
          <w:rFonts w:ascii="Book Antiqua" w:hAnsi="Book Antiqua" w:cs="Verdana"/>
          <w:kern w:val="0"/>
          <w:sz w:val="24"/>
          <w:szCs w:val="24"/>
        </w:rPr>
        <w:t xml:space="preserve"> </w:t>
      </w:r>
      <w:r w:rsidR="00605166" w:rsidRPr="0033230A">
        <w:rPr>
          <w:rFonts w:ascii="Book Antiqua" w:hAnsi="Book Antiqua" w:cs="Verdana"/>
          <w:kern w:val="0"/>
          <w:sz w:val="24"/>
          <w:szCs w:val="24"/>
        </w:rPr>
        <w:t>The r</w:t>
      </w:r>
      <w:r w:rsidR="00362242" w:rsidRPr="0033230A">
        <w:rPr>
          <w:rFonts w:ascii="Book Antiqua" w:hAnsi="Book Antiqua" w:cs="Verdana"/>
          <w:kern w:val="0"/>
          <w:sz w:val="24"/>
          <w:szCs w:val="24"/>
        </w:rPr>
        <w:t>ange of hyoid bone excursion and area of pharyngeal residue of the DM1 group were</w:t>
      </w:r>
      <w:r w:rsidR="00605166" w:rsidRPr="0033230A">
        <w:rPr>
          <w:rFonts w:ascii="Book Antiqua" w:hAnsi="Book Antiqua" w:cs="Verdana"/>
          <w:kern w:val="0"/>
          <w:sz w:val="24"/>
          <w:szCs w:val="24"/>
        </w:rPr>
        <w:t xml:space="preserve"> significantly larger than those of the DMD group (</w:t>
      </w:r>
      <w:r w:rsidR="00605166" w:rsidRPr="0033230A">
        <w:rPr>
          <w:rFonts w:ascii="Book Antiqua" w:hAnsi="Book Antiqua" w:cs="Verdana"/>
          <w:i/>
          <w:kern w:val="0"/>
          <w:sz w:val="24"/>
          <w:szCs w:val="24"/>
        </w:rPr>
        <w:t>P</w:t>
      </w:r>
      <w:r w:rsidR="00362242" w:rsidRPr="0033230A">
        <w:rPr>
          <w:rFonts w:ascii="Book Antiqua" w:hAnsi="Book Antiqua" w:cs="Verdana"/>
          <w:kern w:val="0"/>
          <w:sz w:val="24"/>
          <w:szCs w:val="24"/>
        </w:rPr>
        <w:t xml:space="preserve"> = 0.001, </w:t>
      </w:r>
      <w:r w:rsidR="00605166" w:rsidRPr="0033230A">
        <w:rPr>
          <w:rFonts w:ascii="Book Antiqua" w:hAnsi="Book Antiqua" w:cs="Verdana"/>
          <w:i/>
          <w:kern w:val="0"/>
          <w:sz w:val="24"/>
          <w:szCs w:val="24"/>
        </w:rPr>
        <w:t>P</w:t>
      </w:r>
      <w:r w:rsidR="00362242" w:rsidRPr="0033230A">
        <w:rPr>
          <w:rFonts w:ascii="Book Antiqua" w:hAnsi="Book Antiqua" w:cs="Verdana"/>
          <w:kern w:val="0"/>
          <w:sz w:val="24"/>
          <w:szCs w:val="24"/>
        </w:rPr>
        <w:t xml:space="preserve"> &lt; 0.001). However, </w:t>
      </w:r>
      <w:r w:rsidR="00040F17" w:rsidRPr="0033230A">
        <w:rPr>
          <w:rFonts w:ascii="Book Antiqua" w:hAnsi="Book Antiqua" w:cs="Verdana"/>
          <w:kern w:val="0"/>
          <w:sz w:val="24"/>
          <w:szCs w:val="24"/>
        </w:rPr>
        <w:t xml:space="preserve">there was </w:t>
      </w:r>
      <w:r w:rsidR="00362242" w:rsidRPr="0033230A">
        <w:rPr>
          <w:rFonts w:ascii="Book Antiqua" w:hAnsi="Book Antiqua" w:cs="Verdana"/>
          <w:kern w:val="0"/>
          <w:sz w:val="24"/>
          <w:szCs w:val="24"/>
        </w:rPr>
        <w:lastRenderedPageBreak/>
        <w:t xml:space="preserve">no significant difference </w:t>
      </w:r>
      <w:r w:rsidR="00CF44D5" w:rsidRPr="0033230A">
        <w:rPr>
          <w:rFonts w:ascii="Book Antiqua" w:hAnsi="Book Antiqua" w:cs="Verdana"/>
          <w:kern w:val="0"/>
          <w:sz w:val="24"/>
          <w:szCs w:val="24"/>
        </w:rPr>
        <w:t xml:space="preserve">in maximum tongue pressures measured by JMS system </w:t>
      </w:r>
      <w:r w:rsidR="00362242" w:rsidRPr="0033230A">
        <w:rPr>
          <w:rFonts w:ascii="Book Antiqua" w:hAnsi="Book Antiqua" w:cs="Verdana"/>
          <w:kern w:val="0"/>
          <w:sz w:val="24"/>
          <w:szCs w:val="24"/>
        </w:rPr>
        <w:t>between t</w:t>
      </w:r>
      <w:r w:rsidR="007E6C38" w:rsidRPr="0033230A">
        <w:rPr>
          <w:rFonts w:ascii="Book Antiqua" w:hAnsi="Book Antiqua" w:cs="Verdana"/>
          <w:kern w:val="0"/>
          <w:sz w:val="24"/>
          <w:szCs w:val="24"/>
        </w:rPr>
        <w:t>he DM1 group (</w:t>
      </w:r>
      <w:r w:rsidR="00F83B9B" w:rsidRPr="0033230A">
        <w:rPr>
          <w:rFonts w:ascii="Book Antiqua" w:hAnsi="Book Antiqua" w:cs="Verdana"/>
          <w:kern w:val="0"/>
          <w:sz w:val="24"/>
          <w:szCs w:val="24"/>
        </w:rPr>
        <w:t xml:space="preserve">12.0 </w:t>
      </w:r>
      <w:r w:rsidR="00AE3E43" w:rsidRPr="0033230A">
        <w:rPr>
          <w:rFonts w:ascii="Book Antiqua" w:hAnsi="Book Antiqua" w:cs="Verdana"/>
          <w:kern w:val="0"/>
          <w:sz w:val="24"/>
          <w:szCs w:val="24"/>
        </w:rPr>
        <w:t xml:space="preserve">± </w:t>
      </w:r>
      <w:r w:rsidR="00F83B9B" w:rsidRPr="0033230A">
        <w:rPr>
          <w:rFonts w:ascii="Book Antiqua" w:hAnsi="Book Antiqua" w:cs="Verdana"/>
          <w:kern w:val="0"/>
          <w:sz w:val="24"/>
          <w:szCs w:val="24"/>
        </w:rPr>
        <w:t xml:space="preserve">6.9 </w:t>
      </w:r>
      <w:r w:rsidR="00AE3E43" w:rsidRPr="0033230A">
        <w:rPr>
          <w:rFonts w:ascii="Book Antiqua" w:hAnsi="Book Antiqua" w:cs="Verdana"/>
          <w:kern w:val="0"/>
          <w:sz w:val="24"/>
          <w:szCs w:val="24"/>
        </w:rPr>
        <w:t>kPa</w:t>
      </w:r>
      <w:r w:rsidR="007E6C38" w:rsidRPr="0033230A">
        <w:rPr>
          <w:rFonts w:ascii="Book Antiqua" w:hAnsi="Book Antiqua" w:cs="Verdana"/>
          <w:kern w:val="0"/>
          <w:sz w:val="24"/>
          <w:szCs w:val="24"/>
        </w:rPr>
        <w:t>) and the DMD group (</w:t>
      </w:r>
      <w:r w:rsidR="00353875" w:rsidRPr="0033230A">
        <w:rPr>
          <w:rFonts w:ascii="Book Antiqua" w:hAnsi="Book Antiqua" w:cs="Verdana"/>
          <w:kern w:val="0"/>
          <w:sz w:val="24"/>
          <w:szCs w:val="24"/>
        </w:rPr>
        <w:t xml:space="preserve">13.6 </w:t>
      </w:r>
      <w:r w:rsidR="00AE3E43" w:rsidRPr="0033230A">
        <w:rPr>
          <w:rFonts w:ascii="Book Antiqua" w:hAnsi="Book Antiqua" w:cs="Verdana"/>
          <w:kern w:val="0"/>
          <w:sz w:val="24"/>
          <w:szCs w:val="24"/>
        </w:rPr>
        <w:t xml:space="preserve">± </w:t>
      </w:r>
      <w:r w:rsidR="00353875" w:rsidRPr="0033230A">
        <w:rPr>
          <w:rFonts w:ascii="Book Antiqua" w:hAnsi="Book Antiqua" w:cs="Verdana"/>
          <w:kern w:val="0"/>
          <w:sz w:val="24"/>
          <w:szCs w:val="24"/>
        </w:rPr>
        <w:t xml:space="preserve">8.0 </w:t>
      </w:r>
      <w:r w:rsidR="00AE3E43" w:rsidRPr="0033230A">
        <w:rPr>
          <w:rFonts w:ascii="Book Antiqua" w:hAnsi="Book Antiqua" w:cs="Verdana"/>
          <w:kern w:val="0"/>
          <w:sz w:val="24"/>
          <w:szCs w:val="24"/>
        </w:rPr>
        <w:t>kPa</w:t>
      </w:r>
      <w:r w:rsidR="007E6C38" w:rsidRPr="0033230A">
        <w:rPr>
          <w:rFonts w:ascii="Book Antiqua" w:hAnsi="Book Antiqua" w:cs="Verdana"/>
          <w:kern w:val="0"/>
          <w:sz w:val="24"/>
          <w:szCs w:val="24"/>
        </w:rPr>
        <w:t>)</w:t>
      </w:r>
      <w:r w:rsidR="00362242" w:rsidRPr="0033230A">
        <w:rPr>
          <w:rFonts w:ascii="Book Antiqua" w:hAnsi="Book Antiqua" w:cs="Verdana"/>
          <w:kern w:val="0"/>
          <w:sz w:val="24"/>
          <w:szCs w:val="24"/>
        </w:rPr>
        <w:t>.</w:t>
      </w:r>
    </w:p>
    <w:p w:rsidR="00BF74F3" w:rsidRPr="0033230A" w:rsidRDefault="00845116" w:rsidP="002727E1">
      <w:pPr>
        <w:spacing w:line="360" w:lineRule="auto"/>
        <w:ind w:firstLineChars="100" w:firstLine="240"/>
        <w:rPr>
          <w:rFonts w:ascii="Book Antiqua" w:hAnsi="Book Antiqua"/>
          <w:sz w:val="24"/>
          <w:szCs w:val="24"/>
        </w:rPr>
      </w:pPr>
      <w:r w:rsidRPr="0033230A">
        <w:rPr>
          <w:rFonts w:ascii="Book Antiqua" w:hAnsi="Book Antiqua"/>
          <w:sz w:val="24"/>
          <w:szCs w:val="24"/>
        </w:rPr>
        <w:t xml:space="preserve">Hori </w:t>
      </w:r>
      <w:r w:rsidR="002727E1" w:rsidRPr="0033230A">
        <w:rPr>
          <w:rFonts w:ascii="Book Antiqua" w:hAnsi="Book Antiqua"/>
          <w:i/>
          <w:sz w:val="24"/>
          <w:szCs w:val="24"/>
        </w:rPr>
        <w:t xml:space="preserve">et </w:t>
      </w:r>
      <w:proofErr w:type="gramStart"/>
      <w:r w:rsidR="002727E1" w:rsidRPr="0033230A">
        <w:rPr>
          <w:rFonts w:ascii="Book Antiqua" w:hAnsi="Book Antiqua"/>
          <w:i/>
          <w:sz w:val="24"/>
          <w:szCs w:val="24"/>
        </w:rPr>
        <w:t>al</w:t>
      </w:r>
      <w:r w:rsidR="002727E1" w:rsidRPr="0033230A">
        <w:rPr>
          <w:rFonts w:ascii="Book Antiqua" w:hAnsi="Book Antiqua"/>
          <w:sz w:val="24"/>
          <w:szCs w:val="24"/>
          <w:vertAlign w:val="superscript"/>
        </w:rPr>
        <w:t>[</w:t>
      </w:r>
      <w:proofErr w:type="gramEnd"/>
      <w:r w:rsidR="002727E1" w:rsidRPr="0033230A">
        <w:rPr>
          <w:rFonts w:ascii="Book Antiqua" w:hAnsi="Book Antiqua"/>
          <w:sz w:val="24"/>
          <w:szCs w:val="24"/>
          <w:vertAlign w:val="superscript"/>
        </w:rPr>
        <w:t>14]</w:t>
      </w:r>
      <w:r w:rsidR="00EA6A8A" w:rsidRPr="0033230A">
        <w:rPr>
          <w:rFonts w:ascii="Book Antiqua" w:hAnsi="Book Antiqua"/>
          <w:sz w:val="24"/>
          <w:szCs w:val="24"/>
        </w:rPr>
        <w:t xml:space="preserve"> use</w:t>
      </w:r>
      <w:r w:rsidRPr="0033230A">
        <w:rPr>
          <w:rFonts w:ascii="Book Antiqua" w:hAnsi="Book Antiqua"/>
          <w:sz w:val="24"/>
          <w:szCs w:val="24"/>
        </w:rPr>
        <w:t>d</w:t>
      </w:r>
      <w:r w:rsidR="00EA6A8A" w:rsidRPr="0033230A">
        <w:rPr>
          <w:rFonts w:ascii="Book Antiqua" w:hAnsi="Book Antiqua"/>
          <w:sz w:val="24"/>
          <w:szCs w:val="24"/>
        </w:rPr>
        <w:t xml:space="preserve"> a tactile sensor system in the palatal plate to measure tongue </w:t>
      </w:r>
      <w:r w:rsidRPr="0033230A">
        <w:rPr>
          <w:rFonts w:ascii="Book Antiqua" w:hAnsi="Book Antiqua"/>
          <w:sz w:val="24"/>
          <w:szCs w:val="24"/>
        </w:rPr>
        <w:t>pressure</w:t>
      </w:r>
      <w:r w:rsidR="00EA6A8A" w:rsidRPr="0033230A">
        <w:rPr>
          <w:rFonts w:ascii="Book Antiqua" w:hAnsi="Book Antiqua"/>
          <w:sz w:val="24"/>
          <w:szCs w:val="24"/>
        </w:rPr>
        <w:t xml:space="preserve">. This system </w:t>
      </w:r>
      <w:r w:rsidR="00C3095C" w:rsidRPr="0033230A">
        <w:rPr>
          <w:rFonts w:ascii="Book Antiqua" w:hAnsi="Book Antiqua"/>
          <w:sz w:val="24"/>
          <w:szCs w:val="24"/>
        </w:rPr>
        <w:t>could be useful for</w:t>
      </w:r>
      <w:r w:rsidR="00C3095C" w:rsidRPr="0033230A">
        <w:rPr>
          <w:rFonts w:ascii="Book Antiqua" w:hAnsi="Book Antiqua" w:cs="Verdana"/>
          <w:kern w:val="0"/>
          <w:sz w:val="24"/>
          <w:szCs w:val="24"/>
        </w:rPr>
        <w:t xml:space="preserve"> measuring</w:t>
      </w:r>
      <w:r w:rsidR="00EA6A8A" w:rsidRPr="0033230A">
        <w:rPr>
          <w:rFonts w:ascii="Book Antiqua" w:hAnsi="Book Antiqua" w:cs="Verdana"/>
          <w:kern w:val="0"/>
          <w:sz w:val="24"/>
          <w:szCs w:val="24"/>
        </w:rPr>
        <w:t xml:space="preserve"> tongue pressure</w:t>
      </w:r>
      <w:r w:rsidR="00C3095C" w:rsidRPr="0033230A">
        <w:rPr>
          <w:rFonts w:ascii="Book Antiqua" w:hAnsi="Book Antiqua" w:cs="Verdana"/>
          <w:kern w:val="0"/>
          <w:sz w:val="24"/>
          <w:szCs w:val="24"/>
        </w:rPr>
        <w:t xml:space="preserve"> and activity</w:t>
      </w:r>
      <w:r w:rsidR="00EA6A8A" w:rsidRPr="0033230A">
        <w:rPr>
          <w:rFonts w:ascii="Book Antiqua" w:hAnsi="Book Antiqua" w:cs="Verdana"/>
          <w:kern w:val="0"/>
          <w:sz w:val="24"/>
          <w:szCs w:val="24"/>
        </w:rPr>
        <w:t xml:space="preserve"> during </w:t>
      </w:r>
      <w:r w:rsidR="00C3095C" w:rsidRPr="0033230A">
        <w:rPr>
          <w:rFonts w:ascii="Book Antiqua" w:hAnsi="Book Antiqua" w:cs="Verdana"/>
          <w:kern w:val="0"/>
          <w:sz w:val="24"/>
          <w:szCs w:val="24"/>
        </w:rPr>
        <w:t xml:space="preserve">oropharyngeal </w:t>
      </w:r>
      <w:r w:rsidR="00EA6A8A" w:rsidRPr="0033230A">
        <w:rPr>
          <w:rFonts w:ascii="Book Antiqua" w:hAnsi="Book Antiqua" w:cs="Verdana"/>
          <w:kern w:val="0"/>
          <w:sz w:val="24"/>
          <w:szCs w:val="24"/>
        </w:rPr>
        <w:t xml:space="preserve">swallowing. </w:t>
      </w:r>
      <w:r w:rsidRPr="0033230A">
        <w:rPr>
          <w:rFonts w:ascii="Book Antiqua" w:hAnsi="Book Antiqua" w:cs="Verdana"/>
          <w:kern w:val="0"/>
          <w:sz w:val="24"/>
          <w:szCs w:val="24"/>
        </w:rPr>
        <w:t>Hamanaka-Kondoh</w:t>
      </w:r>
      <w:r w:rsidR="00B82E23" w:rsidRPr="0033230A">
        <w:rPr>
          <w:rFonts w:ascii="Book Antiqua" w:hAnsi="Book Antiqua" w:cs="Verdana"/>
          <w:kern w:val="0"/>
          <w:sz w:val="24"/>
          <w:szCs w:val="24"/>
        </w:rPr>
        <w:t xml:space="preserve"> </w:t>
      </w:r>
      <w:r w:rsidR="00B82E23" w:rsidRPr="0033230A">
        <w:rPr>
          <w:rFonts w:ascii="Book Antiqua" w:hAnsi="Book Antiqua" w:cs="Verdana"/>
          <w:i/>
          <w:kern w:val="0"/>
          <w:sz w:val="24"/>
          <w:szCs w:val="24"/>
        </w:rPr>
        <w:t>e</w:t>
      </w:r>
      <w:r w:rsidR="002727E1" w:rsidRPr="0033230A">
        <w:rPr>
          <w:rFonts w:ascii="Book Antiqua" w:hAnsi="Book Antiqua" w:cs="Verdana"/>
          <w:i/>
          <w:kern w:val="0"/>
          <w:sz w:val="24"/>
          <w:szCs w:val="24"/>
        </w:rPr>
        <w:t xml:space="preserve">t </w:t>
      </w:r>
      <w:proofErr w:type="gramStart"/>
      <w:r w:rsidR="002727E1" w:rsidRPr="0033230A">
        <w:rPr>
          <w:rFonts w:ascii="Book Antiqua" w:hAnsi="Book Antiqua" w:cs="Verdana"/>
          <w:i/>
          <w:kern w:val="0"/>
          <w:sz w:val="24"/>
          <w:szCs w:val="24"/>
        </w:rPr>
        <w:t>al</w:t>
      </w:r>
      <w:r w:rsidR="002727E1" w:rsidRPr="0033230A">
        <w:rPr>
          <w:rFonts w:ascii="Book Antiqua" w:eastAsia="宋体" w:hAnsi="Book Antiqua" w:cs="Verdana" w:hint="eastAsia"/>
          <w:kern w:val="0"/>
          <w:sz w:val="24"/>
          <w:szCs w:val="24"/>
          <w:vertAlign w:val="superscript"/>
          <w:lang w:eastAsia="zh-CN"/>
        </w:rPr>
        <w:t>[</w:t>
      </w:r>
      <w:proofErr w:type="gramEnd"/>
      <w:r w:rsidR="002727E1" w:rsidRPr="0033230A">
        <w:rPr>
          <w:rFonts w:ascii="Book Antiqua" w:eastAsia="宋体" w:hAnsi="Book Antiqua" w:cs="Verdana" w:hint="eastAsia"/>
          <w:kern w:val="0"/>
          <w:sz w:val="24"/>
          <w:szCs w:val="24"/>
          <w:vertAlign w:val="superscript"/>
          <w:lang w:eastAsia="zh-CN"/>
        </w:rPr>
        <w:t>39]</w:t>
      </w:r>
      <w:r w:rsidR="00B0550F" w:rsidRPr="0033230A">
        <w:rPr>
          <w:rFonts w:ascii="Book Antiqua" w:hAnsi="Book Antiqua" w:cs="Verdana"/>
          <w:kern w:val="0"/>
          <w:sz w:val="24"/>
          <w:szCs w:val="24"/>
        </w:rPr>
        <w:t xml:space="preserve"> measured tongue pressure</w:t>
      </w:r>
      <w:r w:rsidR="00B82E23" w:rsidRPr="0033230A">
        <w:rPr>
          <w:rFonts w:ascii="Book Antiqua" w:hAnsi="Book Antiqua" w:cs="Verdana"/>
          <w:kern w:val="0"/>
          <w:sz w:val="24"/>
          <w:szCs w:val="24"/>
        </w:rPr>
        <w:t xml:space="preserve"> in </w:t>
      </w:r>
      <w:r w:rsidR="00040F17" w:rsidRPr="0033230A">
        <w:rPr>
          <w:rFonts w:ascii="Book Antiqua" w:hAnsi="Book Antiqua" w:cs="Verdana"/>
          <w:kern w:val="0"/>
          <w:sz w:val="24"/>
          <w:szCs w:val="24"/>
        </w:rPr>
        <w:t>DMD patients</w:t>
      </w:r>
      <w:r w:rsidR="00B82E23" w:rsidRPr="0033230A">
        <w:rPr>
          <w:rFonts w:ascii="Book Antiqua" w:hAnsi="Book Antiqua" w:cs="Verdana"/>
          <w:kern w:val="0"/>
          <w:sz w:val="24"/>
          <w:szCs w:val="24"/>
        </w:rPr>
        <w:t xml:space="preserve"> </w:t>
      </w:r>
      <w:r w:rsidR="00B0550F" w:rsidRPr="0033230A">
        <w:rPr>
          <w:rFonts w:ascii="Book Antiqua" w:hAnsi="Book Antiqua" w:cs="Verdana"/>
          <w:kern w:val="0"/>
          <w:sz w:val="24"/>
          <w:szCs w:val="24"/>
        </w:rPr>
        <w:t xml:space="preserve">while they swallowed water </w:t>
      </w:r>
      <w:r w:rsidR="00B82E23" w:rsidRPr="0033230A">
        <w:rPr>
          <w:rFonts w:ascii="Book Antiqua" w:hAnsi="Book Antiqua" w:cs="Verdana"/>
          <w:kern w:val="0"/>
          <w:sz w:val="24"/>
          <w:szCs w:val="24"/>
        </w:rPr>
        <w:t xml:space="preserve">and reported that </w:t>
      </w:r>
      <w:r w:rsidR="00B0550F" w:rsidRPr="0033230A">
        <w:rPr>
          <w:rFonts w:ascii="Book Antiqua" w:hAnsi="Book Antiqua" w:cs="Verdana"/>
          <w:kern w:val="0"/>
          <w:sz w:val="24"/>
          <w:szCs w:val="24"/>
        </w:rPr>
        <w:t xml:space="preserve">the </w:t>
      </w:r>
      <w:r w:rsidR="00040F17" w:rsidRPr="0033230A">
        <w:rPr>
          <w:rFonts w:ascii="Book Antiqua" w:hAnsi="Book Antiqua" w:cs="Verdana"/>
          <w:kern w:val="0"/>
          <w:sz w:val="24"/>
          <w:szCs w:val="24"/>
        </w:rPr>
        <w:t>subsequent</w:t>
      </w:r>
      <w:r w:rsidR="00A15AF8" w:rsidRPr="0033230A">
        <w:rPr>
          <w:rFonts w:ascii="Book Antiqua" w:hAnsi="Book Antiqua" w:cs="Verdana"/>
          <w:kern w:val="0"/>
          <w:sz w:val="24"/>
          <w:szCs w:val="24"/>
        </w:rPr>
        <w:t xml:space="preserve"> order of tongue</w:t>
      </w:r>
      <w:r w:rsidR="002727E1" w:rsidRPr="0033230A">
        <w:rPr>
          <w:rFonts w:ascii="Book Antiqua" w:eastAsia="宋体" w:hAnsi="Book Antiqua" w:cs="Cambria Math" w:hint="eastAsia"/>
          <w:kern w:val="0"/>
          <w:sz w:val="24"/>
          <w:szCs w:val="24"/>
          <w:lang w:eastAsia="zh-CN"/>
        </w:rPr>
        <w:t>-</w:t>
      </w:r>
      <w:r w:rsidR="00A15AF8" w:rsidRPr="0033230A">
        <w:rPr>
          <w:rFonts w:ascii="Book Antiqua" w:hAnsi="Book Antiqua" w:cs="Verdana"/>
          <w:kern w:val="0"/>
          <w:sz w:val="24"/>
          <w:szCs w:val="24"/>
        </w:rPr>
        <w:t xml:space="preserve">palate contact </w:t>
      </w:r>
      <w:r w:rsidR="00ED1C1C" w:rsidRPr="0033230A">
        <w:rPr>
          <w:rFonts w:ascii="Book Antiqua" w:hAnsi="Book Antiqua" w:cs="Verdana"/>
          <w:kern w:val="0"/>
          <w:sz w:val="24"/>
          <w:szCs w:val="24"/>
        </w:rPr>
        <w:t>disappeared</w:t>
      </w:r>
      <w:r w:rsidR="00A15AF8" w:rsidRPr="0033230A">
        <w:rPr>
          <w:rFonts w:ascii="Book Antiqua" w:hAnsi="Book Antiqua" w:cs="Verdana"/>
          <w:kern w:val="0"/>
          <w:sz w:val="24"/>
          <w:szCs w:val="24"/>
        </w:rPr>
        <w:t xml:space="preserve"> and the maximal magnitude and value of </w:t>
      </w:r>
      <w:r w:rsidR="007F6CC2" w:rsidRPr="0033230A">
        <w:rPr>
          <w:rFonts w:ascii="Book Antiqua" w:hAnsi="Book Antiqua" w:cs="Verdana"/>
          <w:kern w:val="0"/>
          <w:sz w:val="24"/>
          <w:szCs w:val="24"/>
        </w:rPr>
        <w:t>tongue pressure on the mid-anterior palate were smaller</w:t>
      </w:r>
      <w:r w:rsidR="002C1CBB" w:rsidRPr="0033230A">
        <w:rPr>
          <w:rFonts w:ascii="Book Antiqua" w:hAnsi="Book Antiqua" w:cs="Verdana"/>
          <w:kern w:val="0"/>
          <w:sz w:val="24"/>
          <w:szCs w:val="24"/>
          <w:vertAlign w:val="superscript"/>
        </w:rPr>
        <w:t>[</w:t>
      </w:r>
      <w:r w:rsidR="007B5726" w:rsidRPr="0033230A">
        <w:rPr>
          <w:rFonts w:ascii="Book Antiqua" w:hAnsi="Book Antiqua" w:cs="Verdana"/>
          <w:kern w:val="0"/>
          <w:sz w:val="24"/>
          <w:szCs w:val="24"/>
          <w:vertAlign w:val="superscript"/>
        </w:rPr>
        <w:t>3</w:t>
      </w:r>
      <w:r w:rsidR="006621B3" w:rsidRPr="0033230A">
        <w:rPr>
          <w:rFonts w:ascii="Book Antiqua" w:hAnsi="Book Antiqua" w:cs="Verdana"/>
          <w:kern w:val="0"/>
          <w:sz w:val="24"/>
          <w:szCs w:val="24"/>
          <w:vertAlign w:val="superscript"/>
        </w:rPr>
        <w:t>9</w:t>
      </w:r>
      <w:r w:rsidR="002C1CBB" w:rsidRPr="0033230A">
        <w:rPr>
          <w:rFonts w:ascii="Book Antiqua" w:hAnsi="Book Antiqua" w:cs="Verdana"/>
          <w:kern w:val="0"/>
          <w:sz w:val="24"/>
          <w:szCs w:val="24"/>
          <w:vertAlign w:val="superscript"/>
        </w:rPr>
        <w:t>]</w:t>
      </w:r>
      <w:r w:rsidR="007F6CC2" w:rsidRPr="0033230A">
        <w:rPr>
          <w:rFonts w:ascii="Book Antiqua" w:hAnsi="Book Antiqua" w:cs="Verdana"/>
          <w:kern w:val="0"/>
          <w:sz w:val="24"/>
          <w:szCs w:val="24"/>
        </w:rPr>
        <w:t>.</w:t>
      </w:r>
    </w:p>
    <w:p w:rsidR="00BF74F3" w:rsidRPr="0033230A" w:rsidRDefault="00637364" w:rsidP="002727E1">
      <w:pPr>
        <w:spacing w:line="360" w:lineRule="auto"/>
        <w:ind w:firstLineChars="100" w:firstLine="240"/>
        <w:rPr>
          <w:rFonts w:ascii="Book Antiqua" w:hAnsi="Book Antiqua"/>
          <w:sz w:val="24"/>
          <w:szCs w:val="24"/>
        </w:rPr>
      </w:pPr>
      <w:r w:rsidRPr="0033230A">
        <w:rPr>
          <w:rFonts w:ascii="Book Antiqua" w:hAnsi="Book Antiqua"/>
          <w:sz w:val="24"/>
          <w:szCs w:val="24"/>
        </w:rPr>
        <w:t>With regard to the</w:t>
      </w:r>
      <w:r w:rsidR="008A1101" w:rsidRPr="0033230A">
        <w:rPr>
          <w:rFonts w:ascii="Book Antiqua" w:hAnsi="Book Antiqua"/>
          <w:sz w:val="24"/>
          <w:szCs w:val="24"/>
        </w:rPr>
        <w:t xml:space="preserve"> r</w:t>
      </w:r>
      <w:r w:rsidR="00BF74F3" w:rsidRPr="0033230A">
        <w:rPr>
          <w:rFonts w:ascii="Book Antiqua" w:hAnsi="Book Antiqua"/>
          <w:sz w:val="24"/>
          <w:szCs w:val="24"/>
        </w:rPr>
        <w:t xml:space="preserve">elationship between tongue </w:t>
      </w:r>
      <w:r w:rsidR="00ED1C1C" w:rsidRPr="0033230A">
        <w:rPr>
          <w:rFonts w:ascii="Book Antiqua" w:hAnsi="Book Antiqua"/>
          <w:sz w:val="24"/>
          <w:szCs w:val="24"/>
        </w:rPr>
        <w:t>thickness</w:t>
      </w:r>
      <w:r w:rsidR="00BF74F3" w:rsidRPr="0033230A">
        <w:rPr>
          <w:rFonts w:ascii="Book Antiqua" w:hAnsi="Book Antiqua"/>
          <w:sz w:val="24"/>
          <w:szCs w:val="24"/>
        </w:rPr>
        <w:t>, tongue</w:t>
      </w:r>
      <w:r w:rsidR="00ED1C1C" w:rsidRPr="0033230A">
        <w:rPr>
          <w:rFonts w:ascii="Book Antiqua" w:hAnsi="Book Antiqua"/>
          <w:sz w:val="24"/>
          <w:szCs w:val="24"/>
        </w:rPr>
        <w:t xml:space="preserve"> pressure</w:t>
      </w:r>
      <w:r w:rsidR="00BF74F3" w:rsidRPr="0033230A">
        <w:rPr>
          <w:rFonts w:ascii="Book Antiqua" w:hAnsi="Book Antiqua"/>
          <w:sz w:val="24"/>
          <w:szCs w:val="24"/>
        </w:rPr>
        <w:t>, and VF findings</w:t>
      </w:r>
      <w:r w:rsidR="008A1101" w:rsidRPr="0033230A">
        <w:rPr>
          <w:rFonts w:ascii="Book Antiqua" w:hAnsi="Book Antiqua"/>
          <w:sz w:val="24"/>
          <w:szCs w:val="24"/>
        </w:rPr>
        <w:t>, we detected</w:t>
      </w:r>
      <w:r w:rsidR="00D81450" w:rsidRPr="0033230A">
        <w:rPr>
          <w:rFonts w:ascii="Book Antiqua" w:hAnsi="Book Antiqua"/>
          <w:sz w:val="24"/>
          <w:szCs w:val="24"/>
        </w:rPr>
        <w:t xml:space="preserve"> significant correlations between tongue thickness and</w:t>
      </w:r>
      <w:r w:rsidR="0084648A" w:rsidRPr="0033230A">
        <w:rPr>
          <w:rFonts w:ascii="Book Antiqua" w:hAnsi="Book Antiqua"/>
          <w:sz w:val="24"/>
          <w:szCs w:val="24"/>
        </w:rPr>
        <w:t xml:space="preserve"> </w:t>
      </w:r>
      <w:r w:rsidR="00D81450" w:rsidRPr="0033230A">
        <w:rPr>
          <w:rFonts w:ascii="Book Antiqua" w:hAnsi="Book Antiqua"/>
          <w:sz w:val="24"/>
          <w:szCs w:val="24"/>
        </w:rPr>
        <w:t xml:space="preserve">maximum tongue pressure in </w:t>
      </w:r>
      <w:r w:rsidRPr="0033230A">
        <w:rPr>
          <w:rFonts w:ascii="Book Antiqua" w:hAnsi="Book Antiqua"/>
          <w:sz w:val="24"/>
          <w:szCs w:val="24"/>
        </w:rPr>
        <w:t xml:space="preserve">the </w:t>
      </w:r>
      <w:r w:rsidR="00D81450" w:rsidRPr="0033230A">
        <w:rPr>
          <w:rFonts w:ascii="Book Antiqua" w:hAnsi="Book Antiqua"/>
          <w:sz w:val="24"/>
          <w:szCs w:val="24"/>
        </w:rPr>
        <w:t>ALS group</w:t>
      </w:r>
      <w:r w:rsidR="00D81450" w:rsidRPr="0033230A">
        <w:rPr>
          <w:rFonts w:ascii="Book Antiqua" w:hAnsi="Book Antiqua"/>
          <w:sz w:val="24"/>
          <w:szCs w:val="24"/>
          <w:vertAlign w:val="superscript"/>
        </w:rPr>
        <w:t>[</w:t>
      </w:r>
      <w:r w:rsidR="006621B3" w:rsidRPr="0033230A">
        <w:rPr>
          <w:rFonts w:ascii="Book Antiqua" w:hAnsi="Book Antiqua"/>
          <w:sz w:val="24"/>
          <w:szCs w:val="24"/>
          <w:vertAlign w:val="superscript"/>
        </w:rPr>
        <w:t>31</w:t>
      </w:r>
      <w:r w:rsidR="00D81450" w:rsidRPr="0033230A">
        <w:rPr>
          <w:rFonts w:ascii="Book Antiqua" w:hAnsi="Book Antiqua"/>
          <w:sz w:val="24"/>
          <w:szCs w:val="24"/>
          <w:vertAlign w:val="superscript"/>
        </w:rPr>
        <w:t>]</w:t>
      </w:r>
      <w:r w:rsidR="00D81450" w:rsidRPr="0033230A">
        <w:rPr>
          <w:rFonts w:ascii="Book Antiqua" w:hAnsi="Book Antiqua"/>
          <w:sz w:val="24"/>
          <w:szCs w:val="24"/>
        </w:rPr>
        <w:t xml:space="preserve">, </w:t>
      </w:r>
      <w:r w:rsidRPr="0033230A">
        <w:rPr>
          <w:rFonts w:ascii="Book Antiqua" w:hAnsi="Book Antiqua"/>
          <w:sz w:val="24"/>
          <w:szCs w:val="24"/>
        </w:rPr>
        <w:t xml:space="preserve">and </w:t>
      </w:r>
      <w:r w:rsidR="008A1101" w:rsidRPr="0033230A">
        <w:rPr>
          <w:rFonts w:ascii="Book Antiqua" w:hAnsi="Book Antiqua"/>
          <w:sz w:val="24"/>
          <w:szCs w:val="24"/>
        </w:rPr>
        <w:t xml:space="preserve">between </w:t>
      </w:r>
      <w:r w:rsidR="008A1101" w:rsidRPr="0033230A">
        <w:rPr>
          <w:rFonts w:ascii="Book Antiqua" w:hAnsi="Book Antiqua" w:cs="Verdana"/>
          <w:kern w:val="0"/>
          <w:sz w:val="24"/>
          <w:szCs w:val="24"/>
        </w:rPr>
        <w:t xml:space="preserve">range of hyoid bone excursion </w:t>
      </w:r>
      <w:r w:rsidR="00ED1C1C" w:rsidRPr="0033230A">
        <w:rPr>
          <w:rFonts w:ascii="Book Antiqua" w:hAnsi="Book Antiqua" w:cs="Verdana"/>
          <w:kern w:val="0"/>
          <w:sz w:val="24"/>
          <w:szCs w:val="24"/>
        </w:rPr>
        <w:t xml:space="preserve">and maximum tongue pressure </w:t>
      </w:r>
      <w:r w:rsidR="008A1101" w:rsidRPr="0033230A">
        <w:rPr>
          <w:rFonts w:ascii="Book Antiqua" w:hAnsi="Book Antiqua" w:cs="Verdana"/>
          <w:kern w:val="0"/>
          <w:sz w:val="24"/>
          <w:szCs w:val="24"/>
        </w:rPr>
        <w:t xml:space="preserve">in patients </w:t>
      </w:r>
      <w:r w:rsidR="00ED1C1C" w:rsidRPr="0033230A">
        <w:rPr>
          <w:rFonts w:ascii="Book Antiqua" w:hAnsi="Book Antiqua" w:cs="Verdana"/>
          <w:kern w:val="0"/>
          <w:sz w:val="24"/>
          <w:szCs w:val="24"/>
        </w:rPr>
        <w:t xml:space="preserve">with DMD </w:t>
      </w:r>
      <w:r w:rsidR="008A1101" w:rsidRPr="0033230A">
        <w:rPr>
          <w:rFonts w:ascii="Book Antiqua" w:hAnsi="Book Antiqua" w:cs="Verdana"/>
          <w:kern w:val="0"/>
          <w:sz w:val="24"/>
          <w:szCs w:val="24"/>
        </w:rPr>
        <w:t xml:space="preserve">but not </w:t>
      </w:r>
      <w:r w:rsidR="00ED1C1C" w:rsidRPr="0033230A">
        <w:rPr>
          <w:rFonts w:ascii="Book Antiqua" w:hAnsi="Book Antiqua" w:cs="Verdana"/>
          <w:kern w:val="0"/>
          <w:sz w:val="24"/>
          <w:szCs w:val="24"/>
        </w:rPr>
        <w:t>with DM1</w:t>
      </w:r>
      <w:r w:rsidR="008A1101" w:rsidRPr="0033230A">
        <w:rPr>
          <w:rFonts w:ascii="Book Antiqua" w:hAnsi="Book Antiqua" w:cs="Verdana"/>
          <w:kern w:val="0"/>
          <w:sz w:val="24"/>
          <w:szCs w:val="24"/>
          <w:vertAlign w:val="superscript"/>
        </w:rPr>
        <w:t>[</w:t>
      </w:r>
      <w:r w:rsidR="006621B3" w:rsidRPr="0033230A">
        <w:rPr>
          <w:rFonts w:ascii="Book Antiqua" w:hAnsi="Book Antiqua" w:cs="Verdana"/>
          <w:kern w:val="0"/>
          <w:sz w:val="24"/>
          <w:szCs w:val="24"/>
          <w:vertAlign w:val="superscript"/>
        </w:rPr>
        <w:t>38</w:t>
      </w:r>
      <w:r w:rsidR="008A1101" w:rsidRPr="0033230A">
        <w:rPr>
          <w:rFonts w:ascii="Book Antiqua" w:hAnsi="Book Antiqua" w:cs="Verdana"/>
          <w:kern w:val="0"/>
          <w:sz w:val="24"/>
          <w:szCs w:val="24"/>
          <w:vertAlign w:val="superscript"/>
        </w:rPr>
        <w:t>]</w:t>
      </w:r>
      <w:r w:rsidR="008A1101" w:rsidRPr="0033230A">
        <w:rPr>
          <w:rFonts w:ascii="Book Antiqua" w:hAnsi="Book Antiqua" w:cs="Verdana"/>
          <w:kern w:val="0"/>
          <w:sz w:val="24"/>
          <w:szCs w:val="24"/>
        </w:rPr>
        <w:t>.</w:t>
      </w:r>
      <w:r w:rsidR="002A4782" w:rsidRPr="0033230A">
        <w:rPr>
          <w:rFonts w:ascii="Book Antiqua" w:hAnsi="Book Antiqua" w:cs="Verdana"/>
          <w:kern w:val="0"/>
          <w:sz w:val="24"/>
          <w:szCs w:val="24"/>
        </w:rPr>
        <w:t xml:space="preserve"> These results suggest </w:t>
      </w:r>
      <w:r w:rsidR="00DD059E" w:rsidRPr="0033230A">
        <w:rPr>
          <w:rFonts w:ascii="Book Antiqua" w:hAnsi="Book Antiqua" w:cs="Verdana"/>
          <w:kern w:val="0"/>
          <w:sz w:val="24"/>
          <w:szCs w:val="24"/>
        </w:rPr>
        <w:t xml:space="preserve">that </w:t>
      </w:r>
      <w:r w:rsidRPr="0033230A">
        <w:rPr>
          <w:rFonts w:ascii="Book Antiqua" w:hAnsi="Book Antiqua" w:cs="Verdana"/>
          <w:kern w:val="0"/>
          <w:sz w:val="24"/>
          <w:szCs w:val="24"/>
        </w:rPr>
        <w:t>the type</w:t>
      </w:r>
      <w:r w:rsidR="00DD059E" w:rsidRPr="0033230A">
        <w:rPr>
          <w:rFonts w:ascii="Book Antiqua" w:hAnsi="Book Antiqua" w:cs="Verdana"/>
          <w:kern w:val="0"/>
          <w:sz w:val="24"/>
          <w:szCs w:val="24"/>
        </w:rPr>
        <w:t xml:space="preserve"> of </w:t>
      </w:r>
      <w:r w:rsidR="00C459FC" w:rsidRPr="0033230A">
        <w:rPr>
          <w:rFonts w:ascii="Book Antiqua" w:hAnsi="Book Antiqua" w:cs="Verdana"/>
          <w:kern w:val="0"/>
          <w:sz w:val="24"/>
          <w:szCs w:val="24"/>
        </w:rPr>
        <w:t>NNMD</w:t>
      </w:r>
      <w:r w:rsidR="00DD059E" w:rsidRPr="0033230A">
        <w:rPr>
          <w:rFonts w:ascii="Book Antiqua" w:hAnsi="Book Antiqua" w:cs="Verdana"/>
          <w:kern w:val="0"/>
          <w:sz w:val="24"/>
          <w:szCs w:val="24"/>
        </w:rPr>
        <w:t xml:space="preserve"> may affect </w:t>
      </w:r>
      <w:r w:rsidR="002A4782" w:rsidRPr="0033230A">
        <w:rPr>
          <w:rFonts w:ascii="Book Antiqua" w:hAnsi="Book Antiqua" w:cs="Verdana"/>
          <w:kern w:val="0"/>
          <w:sz w:val="24"/>
          <w:szCs w:val="24"/>
        </w:rPr>
        <w:t>the</w:t>
      </w:r>
      <w:r w:rsidR="00DD059E" w:rsidRPr="0033230A">
        <w:rPr>
          <w:rFonts w:ascii="Book Antiqua" w:hAnsi="Book Antiqua" w:cs="Verdana"/>
          <w:kern w:val="0"/>
          <w:sz w:val="24"/>
          <w:szCs w:val="24"/>
        </w:rPr>
        <w:t xml:space="preserve"> relationship among these factors.</w:t>
      </w:r>
    </w:p>
    <w:p w:rsidR="00D81ACB" w:rsidRPr="0033230A" w:rsidRDefault="00D81ACB" w:rsidP="002727E1">
      <w:pPr>
        <w:spacing w:line="360" w:lineRule="auto"/>
        <w:rPr>
          <w:rFonts w:ascii="Book Antiqua" w:hAnsi="Book Antiqua"/>
          <w:sz w:val="24"/>
          <w:szCs w:val="24"/>
        </w:rPr>
      </w:pPr>
    </w:p>
    <w:p w:rsidR="00751FA1" w:rsidRPr="0033230A" w:rsidRDefault="00751FA1" w:rsidP="002727E1">
      <w:pPr>
        <w:spacing w:line="360" w:lineRule="auto"/>
        <w:rPr>
          <w:rFonts w:ascii="Book Antiqua" w:hAnsi="Book Antiqua"/>
          <w:b/>
          <w:caps/>
          <w:sz w:val="24"/>
          <w:szCs w:val="24"/>
        </w:rPr>
      </w:pPr>
      <w:r w:rsidRPr="0033230A">
        <w:rPr>
          <w:rFonts w:ascii="Book Antiqua" w:hAnsi="Book Antiqua"/>
          <w:b/>
          <w:caps/>
          <w:sz w:val="24"/>
          <w:szCs w:val="24"/>
        </w:rPr>
        <w:t xml:space="preserve">Relationship between tongue </w:t>
      </w:r>
      <w:r w:rsidR="005A7511" w:rsidRPr="0033230A">
        <w:rPr>
          <w:rFonts w:ascii="Book Antiqua" w:hAnsi="Book Antiqua"/>
          <w:b/>
          <w:caps/>
          <w:sz w:val="24"/>
          <w:szCs w:val="24"/>
        </w:rPr>
        <w:t xml:space="preserve">pressure </w:t>
      </w:r>
      <w:r w:rsidRPr="0033230A">
        <w:rPr>
          <w:rFonts w:ascii="Book Antiqua" w:hAnsi="Book Antiqua"/>
          <w:b/>
          <w:caps/>
          <w:sz w:val="24"/>
          <w:szCs w:val="24"/>
        </w:rPr>
        <w:t>and swallowing pressure</w:t>
      </w:r>
    </w:p>
    <w:p w:rsidR="00075C51" w:rsidRPr="0033230A" w:rsidRDefault="005A7511" w:rsidP="002727E1">
      <w:pPr>
        <w:spacing w:line="360" w:lineRule="auto"/>
        <w:rPr>
          <w:rFonts w:ascii="Book Antiqua" w:hAnsi="Book Antiqua"/>
          <w:sz w:val="24"/>
          <w:szCs w:val="24"/>
        </w:rPr>
      </w:pPr>
      <w:r w:rsidRPr="0033230A">
        <w:rPr>
          <w:rFonts w:ascii="Book Antiqua" w:hAnsi="Book Antiqua"/>
          <w:sz w:val="24"/>
          <w:szCs w:val="24"/>
        </w:rPr>
        <w:t>Final</w:t>
      </w:r>
      <w:r w:rsidR="00A03326" w:rsidRPr="0033230A">
        <w:rPr>
          <w:rFonts w:ascii="Book Antiqua" w:hAnsi="Book Antiqua"/>
          <w:sz w:val="24"/>
          <w:szCs w:val="24"/>
        </w:rPr>
        <w:t xml:space="preserve">ly, we </w:t>
      </w:r>
      <w:r w:rsidRPr="0033230A">
        <w:rPr>
          <w:rFonts w:ascii="Book Antiqua" w:hAnsi="Book Antiqua"/>
          <w:sz w:val="24"/>
          <w:szCs w:val="24"/>
        </w:rPr>
        <w:t>can</w:t>
      </w:r>
      <w:r w:rsidR="00A03326" w:rsidRPr="0033230A">
        <w:rPr>
          <w:rFonts w:ascii="Book Antiqua" w:hAnsi="Book Antiqua"/>
          <w:sz w:val="24"/>
          <w:szCs w:val="24"/>
        </w:rPr>
        <w:t xml:space="preserve"> conveniently predict swallowing pressure from the data of tongue pressure</w:t>
      </w:r>
      <w:r w:rsidRPr="0033230A">
        <w:rPr>
          <w:rFonts w:ascii="Book Antiqua" w:hAnsi="Book Antiqua"/>
          <w:sz w:val="24"/>
          <w:szCs w:val="24"/>
        </w:rPr>
        <w:t xml:space="preserve"> data</w:t>
      </w:r>
      <w:r w:rsidR="00A03326" w:rsidRPr="0033230A">
        <w:rPr>
          <w:rFonts w:ascii="Book Antiqua" w:hAnsi="Book Antiqua"/>
          <w:sz w:val="24"/>
          <w:szCs w:val="24"/>
        </w:rPr>
        <w:t xml:space="preserve">. </w:t>
      </w:r>
      <w:r w:rsidRPr="0033230A">
        <w:rPr>
          <w:rFonts w:ascii="Book Antiqua" w:hAnsi="Book Antiqua"/>
          <w:sz w:val="24"/>
          <w:szCs w:val="24"/>
        </w:rPr>
        <w:t>The</w:t>
      </w:r>
      <w:r w:rsidR="00932300" w:rsidRPr="0033230A">
        <w:rPr>
          <w:rFonts w:ascii="Book Antiqua" w:hAnsi="Book Antiqua"/>
          <w:sz w:val="24"/>
          <w:szCs w:val="24"/>
        </w:rPr>
        <w:t xml:space="preserve"> </w:t>
      </w:r>
      <w:r w:rsidR="00831DF8" w:rsidRPr="0033230A">
        <w:rPr>
          <w:rFonts w:ascii="Book Antiqua" w:hAnsi="Book Antiqua"/>
          <w:sz w:val="24"/>
          <w:szCs w:val="24"/>
        </w:rPr>
        <w:t>average</w:t>
      </w:r>
      <w:r w:rsidR="00932300" w:rsidRPr="0033230A">
        <w:rPr>
          <w:rFonts w:ascii="Book Antiqua" w:hAnsi="Book Antiqua"/>
          <w:sz w:val="24"/>
          <w:szCs w:val="24"/>
        </w:rPr>
        <w:t xml:space="preserve"> value</w:t>
      </w:r>
      <w:r w:rsidR="00A60099" w:rsidRPr="0033230A">
        <w:rPr>
          <w:rFonts w:ascii="Book Antiqua" w:hAnsi="Book Antiqua"/>
          <w:sz w:val="24"/>
          <w:szCs w:val="24"/>
        </w:rPr>
        <w:t>s</w:t>
      </w:r>
      <w:r w:rsidR="00932300" w:rsidRPr="0033230A">
        <w:rPr>
          <w:rFonts w:ascii="Book Antiqua" w:hAnsi="Book Antiqua"/>
          <w:sz w:val="24"/>
          <w:szCs w:val="24"/>
        </w:rPr>
        <w:t xml:space="preserve"> of swallowin</w:t>
      </w:r>
      <w:r w:rsidR="00A60099" w:rsidRPr="0033230A">
        <w:rPr>
          <w:rFonts w:ascii="Book Antiqua" w:hAnsi="Book Antiqua"/>
          <w:sz w:val="24"/>
          <w:szCs w:val="24"/>
        </w:rPr>
        <w:t xml:space="preserve">g pressure </w:t>
      </w:r>
      <w:r w:rsidRPr="0033230A">
        <w:rPr>
          <w:rFonts w:ascii="Book Antiqua" w:hAnsi="Book Antiqua"/>
          <w:sz w:val="24"/>
          <w:szCs w:val="24"/>
        </w:rPr>
        <w:t xml:space="preserve">measured using manometry </w:t>
      </w:r>
      <w:r w:rsidR="00A60099" w:rsidRPr="0033230A">
        <w:rPr>
          <w:rFonts w:ascii="Book Antiqua" w:hAnsi="Book Antiqua"/>
          <w:sz w:val="24"/>
          <w:szCs w:val="24"/>
        </w:rPr>
        <w:t xml:space="preserve">in the oropharynx were 131.4 mmHg in patients with PD in </w:t>
      </w:r>
      <w:r w:rsidRPr="0033230A">
        <w:rPr>
          <w:rFonts w:ascii="Book Antiqua" w:hAnsi="Book Antiqua"/>
          <w:sz w:val="24"/>
          <w:szCs w:val="24"/>
        </w:rPr>
        <w:t>a</w:t>
      </w:r>
      <w:r w:rsidR="00C3095C" w:rsidRPr="0033230A">
        <w:rPr>
          <w:rFonts w:ascii="Book Antiqua" w:hAnsi="Book Antiqua"/>
          <w:sz w:val="24"/>
          <w:szCs w:val="24"/>
        </w:rPr>
        <w:t xml:space="preserve"> </w:t>
      </w:r>
      <w:r w:rsidRPr="0033230A">
        <w:rPr>
          <w:rFonts w:ascii="Book Antiqua" w:hAnsi="Book Antiqua"/>
          <w:sz w:val="24"/>
          <w:szCs w:val="24"/>
        </w:rPr>
        <w:t xml:space="preserve">study </w:t>
      </w:r>
      <w:r w:rsidR="00615952" w:rsidRPr="0033230A">
        <w:rPr>
          <w:rFonts w:ascii="Book Antiqua" w:hAnsi="Book Antiqua"/>
          <w:sz w:val="24"/>
          <w:szCs w:val="24"/>
        </w:rPr>
        <w:t xml:space="preserve">by </w:t>
      </w:r>
      <w:r w:rsidR="002727E1" w:rsidRPr="0033230A">
        <w:rPr>
          <w:rFonts w:ascii="Book Antiqua" w:hAnsi="Book Antiqua"/>
          <w:sz w:val="24"/>
          <w:szCs w:val="24"/>
        </w:rPr>
        <w:t xml:space="preserve">Sung </w:t>
      </w:r>
      <w:r w:rsidR="002727E1" w:rsidRPr="0033230A">
        <w:rPr>
          <w:rFonts w:ascii="Book Antiqua" w:hAnsi="Book Antiqua"/>
          <w:i/>
          <w:sz w:val="24"/>
          <w:szCs w:val="24"/>
        </w:rPr>
        <w:t xml:space="preserve">et </w:t>
      </w:r>
      <w:proofErr w:type="gramStart"/>
      <w:r w:rsidR="002727E1" w:rsidRPr="0033230A">
        <w:rPr>
          <w:rFonts w:ascii="Book Antiqua" w:hAnsi="Book Antiqua"/>
          <w:i/>
          <w:sz w:val="24"/>
          <w:szCs w:val="24"/>
        </w:rPr>
        <w:t>al</w:t>
      </w:r>
      <w:r w:rsidR="00A60099" w:rsidRPr="0033230A">
        <w:rPr>
          <w:rFonts w:ascii="Book Antiqua" w:hAnsi="Book Antiqua"/>
          <w:sz w:val="24"/>
          <w:szCs w:val="24"/>
          <w:vertAlign w:val="superscript"/>
        </w:rPr>
        <w:t>[</w:t>
      </w:r>
      <w:proofErr w:type="gramEnd"/>
      <w:r w:rsidR="00871D9B" w:rsidRPr="0033230A">
        <w:rPr>
          <w:rFonts w:ascii="Book Antiqua" w:hAnsi="Book Antiqua"/>
          <w:sz w:val="24"/>
          <w:szCs w:val="24"/>
          <w:vertAlign w:val="superscript"/>
        </w:rPr>
        <w:t>40</w:t>
      </w:r>
      <w:r w:rsidR="00A60099" w:rsidRPr="0033230A">
        <w:rPr>
          <w:rFonts w:ascii="Book Antiqua" w:hAnsi="Book Antiqua"/>
          <w:sz w:val="24"/>
          <w:szCs w:val="24"/>
          <w:vertAlign w:val="superscript"/>
        </w:rPr>
        <w:t>]</w:t>
      </w:r>
      <w:r w:rsidR="00A60099" w:rsidRPr="0033230A">
        <w:rPr>
          <w:rFonts w:ascii="Book Antiqua" w:hAnsi="Book Antiqua"/>
          <w:sz w:val="24"/>
          <w:szCs w:val="24"/>
        </w:rPr>
        <w:t>,</w:t>
      </w:r>
      <w:r w:rsidR="00932300" w:rsidRPr="0033230A">
        <w:rPr>
          <w:rFonts w:ascii="Book Antiqua" w:hAnsi="Book Antiqua"/>
          <w:sz w:val="24"/>
          <w:szCs w:val="24"/>
        </w:rPr>
        <w:t xml:space="preserve"> 53.3 mmHg in patients with ALS in </w:t>
      </w:r>
      <w:r w:rsidRPr="0033230A">
        <w:rPr>
          <w:rFonts w:ascii="Book Antiqua" w:hAnsi="Book Antiqua"/>
          <w:sz w:val="24"/>
          <w:szCs w:val="24"/>
        </w:rPr>
        <w:t xml:space="preserve">a </w:t>
      </w:r>
      <w:r w:rsidR="00932300" w:rsidRPr="0033230A">
        <w:rPr>
          <w:rFonts w:ascii="Book Antiqua" w:hAnsi="Book Antiqua"/>
          <w:sz w:val="24"/>
          <w:szCs w:val="24"/>
        </w:rPr>
        <w:t xml:space="preserve">study of </w:t>
      </w:r>
      <w:r w:rsidRPr="0033230A">
        <w:rPr>
          <w:rFonts w:ascii="Book Antiqua" w:hAnsi="Book Antiqua"/>
          <w:sz w:val="24"/>
          <w:szCs w:val="24"/>
        </w:rPr>
        <w:t>by Higo</w:t>
      </w:r>
      <w:r w:rsidR="002727E1" w:rsidRPr="0033230A">
        <w:rPr>
          <w:rFonts w:ascii="Book Antiqua" w:hAnsi="Book Antiqua"/>
          <w:sz w:val="24"/>
          <w:szCs w:val="24"/>
        </w:rPr>
        <w:t xml:space="preserve"> </w:t>
      </w:r>
      <w:r w:rsidR="002727E1" w:rsidRPr="0033230A">
        <w:rPr>
          <w:rFonts w:ascii="Book Antiqua" w:hAnsi="Book Antiqua"/>
          <w:i/>
          <w:sz w:val="24"/>
          <w:szCs w:val="24"/>
        </w:rPr>
        <w:t>et al</w:t>
      </w:r>
      <w:r w:rsidR="00A60099" w:rsidRPr="0033230A">
        <w:rPr>
          <w:rFonts w:ascii="Book Antiqua" w:hAnsi="Book Antiqua"/>
          <w:sz w:val="24"/>
          <w:szCs w:val="24"/>
          <w:vertAlign w:val="superscript"/>
        </w:rPr>
        <w:t>[</w:t>
      </w:r>
      <w:r w:rsidR="00871D9B" w:rsidRPr="0033230A">
        <w:rPr>
          <w:rFonts w:ascii="Book Antiqua" w:hAnsi="Book Antiqua"/>
          <w:sz w:val="24"/>
          <w:szCs w:val="24"/>
          <w:vertAlign w:val="superscript"/>
        </w:rPr>
        <w:t>26</w:t>
      </w:r>
      <w:r w:rsidR="00A60099" w:rsidRPr="0033230A">
        <w:rPr>
          <w:rFonts w:ascii="Book Antiqua" w:hAnsi="Book Antiqua"/>
          <w:sz w:val="24"/>
          <w:szCs w:val="24"/>
          <w:vertAlign w:val="superscript"/>
        </w:rPr>
        <w:t>]</w:t>
      </w:r>
      <w:r w:rsidR="00932300" w:rsidRPr="0033230A">
        <w:rPr>
          <w:rFonts w:ascii="Book Antiqua" w:hAnsi="Book Antiqua"/>
          <w:sz w:val="24"/>
          <w:szCs w:val="24"/>
        </w:rPr>
        <w:t>,</w:t>
      </w:r>
      <w:r w:rsidR="00DE507F" w:rsidRPr="0033230A">
        <w:rPr>
          <w:rFonts w:ascii="Book Antiqua" w:hAnsi="Book Antiqua"/>
          <w:sz w:val="24"/>
          <w:szCs w:val="24"/>
        </w:rPr>
        <w:t xml:space="preserve"> </w:t>
      </w:r>
      <w:r w:rsidR="00CF02F9" w:rsidRPr="0033230A">
        <w:rPr>
          <w:rFonts w:ascii="Book Antiqua" w:hAnsi="Book Antiqua"/>
          <w:sz w:val="24"/>
          <w:szCs w:val="24"/>
        </w:rPr>
        <w:t xml:space="preserve">and </w:t>
      </w:r>
      <w:r w:rsidR="00DE507F" w:rsidRPr="0033230A">
        <w:rPr>
          <w:rFonts w:ascii="Book Antiqua" w:hAnsi="Book Antiqua"/>
          <w:sz w:val="24"/>
          <w:szCs w:val="24"/>
        </w:rPr>
        <w:t xml:space="preserve">24 mmHg in patients with DM1 in </w:t>
      </w:r>
      <w:r w:rsidRPr="0033230A">
        <w:rPr>
          <w:rFonts w:ascii="Book Antiqua" w:hAnsi="Book Antiqua"/>
          <w:sz w:val="24"/>
          <w:szCs w:val="24"/>
        </w:rPr>
        <w:t xml:space="preserve">a </w:t>
      </w:r>
      <w:r w:rsidR="00DE507F" w:rsidRPr="0033230A">
        <w:rPr>
          <w:rFonts w:ascii="Book Antiqua" w:hAnsi="Book Antiqua"/>
          <w:sz w:val="24"/>
          <w:szCs w:val="24"/>
        </w:rPr>
        <w:t xml:space="preserve">study </w:t>
      </w:r>
      <w:r w:rsidR="002727E1" w:rsidRPr="0033230A">
        <w:rPr>
          <w:rFonts w:ascii="Book Antiqua" w:hAnsi="Book Antiqua"/>
          <w:sz w:val="24"/>
          <w:szCs w:val="24"/>
        </w:rPr>
        <w:t xml:space="preserve">by Modolell </w:t>
      </w:r>
      <w:r w:rsidR="002727E1" w:rsidRPr="0033230A">
        <w:rPr>
          <w:rFonts w:ascii="Book Antiqua" w:hAnsi="Book Antiqua"/>
          <w:i/>
          <w:sz w:val="24"/>
          <w:szCs w:val="24"/>
        </w:rPr>
        <w:t>et al</w:t>
      </w:r>
      <w:r w:rsidR="00DE507F" w:rsidRPr="0033230A">
        <w:rPr>
          <w:rFonts w:ascii="Book Antiqua" w:hAnsi="Book Antiqua"/>
          <w:sz w:val="24"/>
          <w:szCs w:val="24"/>
          <w:vertAlign w:val="superscript"/>
        </w:rPr>
        <w:t>[</w:t>
      </w:r>
      <w:r w:rsidR="00871D9B" w:rsidRPr="0033230A">
        <w:rPr>
          <w:rFonts w:ascii="Book Antiqua" w:hAnsi="Book Antiqua"/>
          <w:sz w:val="24"/>
          <w:szCs w:val="24"/>
          <w:vertAlign w:val="superscript"/>
        </w:rPr>
        <w:t>41</w:t>
      </w:r>
      <w:r w:rsidR="00DE507F" w:rsidRPr="0033230A">
        <w:rPr>
          <w:rFonts w:ascii="Book Antiqua" w:hAnsi="Book Antiqua"/>
          <w:sz w:val="24"/>
          <w:szCs w:val="24"/>
          <w:vertAlign w:val="superscript"/>
        </w:rPr>
        <w:t>]</w:t>
      </w:r>
      <w:r w:rsidR="002C1CBB" w:rsidRPr="0033230A">
        <w:rPr>
          <w:rFonts w:ascii="Book Antiqua" w:hAnsi="Book Antiqua"/>
          <w:sz w:val="24"/>
          <w:szCs w:val="24"/>
        </w:rPr>
        <w:t>.</w:t>
      </w:r>
      <w:r w:rsidR="00CF02F9" w:rsidRPr="0033230A">
        <w:rPr>
          <w:rFonts w:ascii="Book Antiqua" w:hAnsi="Book Antiqua"/>
          <w:sz w:val="24"/>
          <w:szCs w:val="24"/>
        </w:rPr>
        <w:t xml:space="preserve"> </w:t>
      </w:r>
      <w:r w:rsidR="00CF02F9" w:rsidRPr="0033230A">
        <w:rPr>
          <w:rFonts w:ascii="Book Antiqua" w:hAnsi="Book Antiqua" w:cs="Verdana"/>
          <w:kern w:val="0"/>
          <w:sz w:val="24"/>
          <w:szCs w:val="24"/>
        </w:rPr>
        <w:t xml:space="preserve">The </w:t>
      </w:r>
      <w:r w:rsidRPr="0033230A">
        <w:rPr>
          <w:rFonts w:ascii="Book Antiqua" w:hAnsi="Book Antiqua" w:cs="Verdana"/>
          <w:kern w:val="0"/>
          <w:sz w:val="24"/>
          <w:szCs w:val="24"/>
        </w:rPr>
        <w:lastRenderedPageBreak/>
        <w:t>swallowing pressures were lower in the PD patients</w:t>
      </w:r>
      <w:r w:rsidR="00CF02F9" w:rsidRPr="0033230A">
        <w:rPr>
          <w:rFonts w:ascii="Book Antiqua" w:hAnsi="Book Antiqua" w:cs="Verdana"/>
          <w:kern w:val="0"/>
          <w:sz w:val="24"/>
          <w:szCs w:val="24"/>
        </w:rPr>
        <w:t xml:space="preserve"> than </w:t>
      </w:r>
      <w:r w:rsidRPr="0033230A">
        <w:rPr>
          <w:rFonts w:ascii="Book Antiqua" w:hAnsi="Book Antiqua" w:cs="Verdana"/>
          <w:kern w:val="0"/>
          <w:sz w:val="24"/>
          <w:szCs w:val="24"/>
        </w:rPr>
        <w:t>in t</w:t>
      </w:r>
      <w:r w:rsidR="00620E94" w:rsidRPr="0033230A">
        <w:rPr>
          <w:rFonts w:ascii="Book Antiqua" w:hAnsi="Book Antiqua" w:cs="Verdana"/>
          <w:kern w:val="0"/>
          <w:sz w:val="24"/>
          <w:szCs w:val="24"/>
        </w:rPr>
        <w:t xml:space="preserve">he control group, and </w:t>
      </w:r>
      <w:r w:rsidRPr="0033230A">
        <w:rPr>
          <w:rFonts w:ascii="Book Antiqua" w:hAnsi="Book Antiqua" w:cs="Verdana"/>
          <w:kern w:val="0"/>
          <w:sz w:val="24"/>
          <w:szCs w:val="24"/>
        </w:rPr>
        <w:t>those in</w:t>
      </w:r>
      <w:r w:rsidR="00CF02F9" w:rsidRPr="0033230A">
        <w:rPr>
          <w:rFonts w:ascii="Book Antiqua" w:hAnsi="Book Antiqua" w:cs="Verdana"/>
          <w:kern w:val="0"/>
          <w:sz w:val="24"/>
          <w:szCs w:val="24"/>
        </w:rPr>
        <w:t xml:space="preserve"> patients with ALS and DM1 were less than half of </w:t>
      </w:r>
      <w:r w:rsidR="00620E94" w:rsidRPr="0033230A">
        <w:rPr>
          <w:rFonts w:ascii="Book Antiqua" w:hAnsi="Book Antiqua" w:cs="Verdana"/>
          <w:kern w:val="0"/>
          <w:sz w:val="24"/>
          <w:szCs w:val="24"/>
        </w:rPr>
        <w:t>those in</w:t>
      </w:r>
      <w:r w:rsidR="00CF02F9" w:rsidRPr="0033230A">
        <w:rPr>
          <w:rFonts w:ascii="Book Antiqua" w:hAnsi="Book Antiqua" w:cs="Verdana"/>
          <w:kern w:val="0"/>
          <w:sz w:val="24"/>
          <w:szCs w:val="24"/>
        </w:rPr>
        <w:t xml:space="preserve"> control group.</w:t>
      </w:r>
    </w:p>
    <w:p w:rsidR="00B40134" w:rsidRPr="0033230A" w:rsidRDefault="00A03326" w:rsidP="002727E1">
      <w:pPr>
        <w:spacing w:line="360" w:lineRule="auto"/>
        <w:ind w:firstLineChars="100" w:firstLine="240"/>
        <w:rPr>
          <w:rFonts w:ascii="Book Antiqua" w:hAnsi="Book Antiqua"/>
          <w:sz w:val="24"/>
          <w:szCs w:val="24"/>
        </w:rPr>
      </w:pPr>
      <w:r w:rsidRPr="0033230A">
        <w:rPr>
          <w:rFonts w:ascii="Book Antiqua" w:hAnsi="Book Antiqua"/>
          <w:sz w:val="24"/>
          <w:szCs w:val="24"/>
        </w:rPr>
        <w:t xml:space="preserve">We </w:t>
      </w:r>
      <w:r w:rsidR="00150778" w:rsidRPr="0033230A">
        <w:rPr>
          <w:rFonts w:ascii="Book Antiqua" w:hAnsi="Book Antiqua"/>
          <w:sz w:val="24"/>
          <w:szCs w:val="24"/>
        </w:rPr>
        <w:t>analyzed</w:t>
      </w:r>
      <w:r w:rsidRPr="0033230A">
        <w:rPr>
          <w:rFonts w:ascii="Book Antiqua" w:hAnsi="Book Antiqua"/>
          <w:sz w:val="24"/>
          <w:szCs w:val="24"/>
        </w:rPr>
        <w:t xml:space="preserve"> the relationship between tongue and swallowing pressure in patients with </w:t>
      </w:r>
      <w:r w:rsidR="00C459FC" w:rsidRPr="0033230A">
        <w:rPr>
          <w:rFonts w:ascii="Book Antiqua" w:hAnsi="Book Antiqua"/>
          <w:sz w:val="24"/>
          <w:szCs w:val="24"/>
        </w:rPr>
        <w:t>NNMD</w:t>
      </w:r>
      <w:r w:rsidRPr="0033230A">
        <w:rPr>
          <w:rFonts w:ascii="Book Antiqua" w:hAnsi="Book Antiqua"/>
          <w:sz w:val="24"/>
          <w:szCs w:val="24"/>
        </w:rPr>
        <w:t>.</w:t>
      </w:r>
      <w:r w:rsidR="00054ABC" w:rsidRPr="0033230A">
        <w:rPr>
          <w:rFonts w:ascii="Book Antiqua" w:hAnsi="Book Antiqua"/>
          <w:sz w:val="24"/>
          <w:szCs w:val="24"/>
        </w:rPr>
        <w:t xml:space="preserve"> We </w:t>
      </w:r>
      <w:r w:rsidRPr="0033230A">
        <w:rPr>
          <w:rFonts w:ascii="Book Antiqua" w:hAnsi="Book Antiqua"/>
          <w:sz w:val="24"/>
          <w:szCs w:val="24"/>
        </w:rPr>
        <w:t xml:space="preserve">measured the largest change of swallowing pressure in the hypopharynx and the upper esophageal sphincter (UES) </w:t>
      </w:r>
      <w:r w:rsidR="001A6391" w:rsidRPr="0033230A">
        <w:rPr>
          <w:rFonts w:ascii="Book Antiqua" w:hAnsi="Book Antiqua"/>
          <w:sz w:val="24"/>
          <w:szCs w:val="24"/>
        </w:rPr>
        <w:t xml:space="preserve">of 24 DM1 patients </w:t>
      </w:r>
      <w:r w:rsidR="00150778" w:rsidRPr="0033230A">
        <w:rPr>
          <w:rFonts w:ascii="Book Antiqua" w:hAnsi="Book Antiqua"/>
          <w:sz w:val="24"/>
          <w:szCs w:val="24"/>
        </w:rPr>
        <w:t xml:space="preserve">during </w:t>
      </w:r>
      <w:r w:rsidRPr="0033230A">
        <w:rPr>
          <w:rFonts w:ascii="Book Antiqua" w:hAnsi="Book Antiqua"/>
          <w:sz w:val="24"/>
          <w:szCs w:val="24"/>
        </w:rPr>
        <w:t>several swallowing</w:t>
      </w:r>
      <w:r w:rsidR="00150778" w:rsidRPr="0033230A">
        <w:rPr>
          <w:rFonts w:ascii="Book Antiqua" w:hAnsi="Book Antiqua"/>
          <w:sz w:val="24"/>
          <w:szCs w:val="24"/>
        </w:rPr>
        <w:t xml:space="preserve"> events</w:t>
      </w:r>
      <w:r w:rsidRPr="0033230A">
        <w:rPr>
          <w:rFonts w:ascii="Book Antiqua" w:hAnsi="Book Antiqua"/>
          <w:sz w:val="24"/>
          <w:szCs w:val="24"/>
        </w:rPr>
        <w:t>.</w:t>
      </w:r>
      <w:r w:rsidR="00054ABC" w:rsidRPr="0033230A">
        <w:rPr>
          <w:rFonts w:ascii="Book Antiqua" w:hAnsi="Book Antiqua"/>
          <w:sz w:val="24"/>
          <w:szCs w:val="24"/>
        </w:rPr>
        <w:t xml:space="preserve"> </w:t>
      </w:r>
      <w:r w:rsidR="00831DF8" w:rsidRPr="0033230A">
        <w:rPr>
          <w:rFonts w:ascii="Book Antiqua" w:hAnsi="Book Antiqua"/>
          <w:sz w:val="24"/>
          <w:szCs w:val="24"/>
        </w:rPr>
        <w:t>In the DM1 group, t</w:t>
      </w:r>
      <w:r w:rsidRPr="0033230A">
        <w:rPr>
          <w:rFonts w:ascii="Book Antiqua" w:hAnsi="Book Antiqua"/>
          <w:sz w:val="24"/>
          <w:szCs w:val="24"/>
        </w:rPr>
        <w:t xml:space="preserve">he maximum tongue pressure </w:t>
      </w:r>
      <w:r w:rsidR="00075C51" w:rsidRPr="0033230A">
        <w:rPr>
          <w:rFonts w:ascii="Book Antiqua" w:hAnsi="Book Antiqua"/>
          <w:sz w:val="24"/>
          <w:szCs w:val="24"/>
        </w:rPr>
        <w:t>(13.4</w:t>
      </w:r>
      <w:r w:rsidR="00075C51" w:rsidRPr="0033230A">
        <w:rPr>
          <w:rFonts w:ascii="Book Antiqua" w:hAnsi="Book Antiqua" w:cs="Verdana"/>
          <w:kern w:val="0"/>
          <w:sz w:val="24"/>
          <w:szCs w:val="24"/>
        </w:rPr>
        <w:t xml:space="preserve"> ± 6.8</w:t>
      </w:r>
      <w:r w:rsidR="00075C51" w:rsidRPr="0033230A">
        <w:rPr>
          <w:rFonts w:ascii="Book Antiqua" w:hAnsi="Book Antiqua"/>
          <w:sz w:val="24"/>
          <w:szCs w:val="24"/>
        </w:rPr>
        <w:t xml:space="preserve"> kPa) </w:t>
      </w:r>
      <w:r w:rsidR="00831DF8" w:rsidRPr="0033230A">
        <w:rPr>
          <w:rFonts w:ascii="Book Antiqua" w:hAnsi="Book Antiqua"/>
          <w:sz w:val="24"/>
          <w:szCs w:val="24"/>
        </w:rPr>
        <w:t>significantly correlated with</w:t>
      </w:r>
      <w:r w:rsidR="00150778" w:rsidRPr="0033230A">
        <w:rPr>
          <w:rFonts w:ascii="Book Antiqua" w:hAnsi="Book Antiqua"/>
          <w:sz w:val="24"/>
          <w:szCs w:val="24"/>
        </w:rPr>
        <w:t xml:space="preserve"> </w:t>
      </w:r>
      <w:r w:rsidRPr="0033230A">
        <w:rPr>
          <w:rFonts w:ascii="Book Antiqua" w:hAnsi="Book Antiqua"/>
          <w:sz w:val="24"/>
          <w:szCs w:val="24"/>
        </w:rPr>
        <w:t>maximum swallowing pressure</w:t>
      </w:r>
      <w:r w:rsidR="00075C51" w:rsidRPr="0033230A">
        <w:rPr>
          <w:rFonts w:ascii="Book Antiqua" w:hAnsi="Book Antiqua"/>
          <w:sz w:val="24"/>
          <w:szCs w:val="24"/>
        </w:rPr>
        <w:t xml:space="preserve"> (53.3</w:t>
      </w:r>
      <w:r w:rsidR="00075C51" w:rsidRPr="0033230A">
        <w:rPr>
          <w:rFonts w:ascii="Book Antiqua" w:hAnsi="Book Antiqua" w:cs="Verdana"/>
          <w:kern w:val="0"/>
          <w:sz w:val="24"/>
          <w:szCs w:val="24"/>
        </w:rPr>
        <w:t xml:space="preserve"> ± 27.0</w:t>
      </w:r>
      <w:r w:rsidR="00075C51" w:rsidRPr="0033230A">
        <w:rPr>
          <w:rFonts w:ascii="Book Antiqua" w:hAnsi="Book Antiqua"/>
          <w:sz w:val="24"/>
          <w:szCs w:val="24"/>
        </w:rPr>
        <w:t xml:space="preserve"> mmHg)</w:t>
      </w:r>
      <w:r w:rsidRPr="0033230A">
        <w:rPr>
          <w:rFonts w:ascii="Book Antiqua" w:hAnsi="Book Antiqua"/>
          <w:sz w:val="24"/>
          <w:szCs w:val="24"/>
        </w:rPr>
        <w:t xml:space="preserve">. </w:t>
      </w:r>
      <w:r w:rsidR="00E535BA" w:rsidRPr="0033230A">
        <w:rPr>
          <w:rFonts w:ascii="Book Antiqua" w:hAnsi="Book Antiqua"/>
          <w:sz w:val="24"/>
          <w:szCs w:val="24"/>
        </w:rPr>
        <w:t>This</w:t>
      </w:r>
      <w:r w:rsidR="00054ABC" w:rsidRPr="0033230A">
        <w:rPr>
          <w:rFonts w:ascii="Book Antiqua" w:hAnsi="Book Antiqua"/>
          <w:sz w:val="24"/>
          <w:szCs w:val="24"/>
        </w:rPr>
        <w:t xml:space="preserve"> result</w:t>
      </w:r>
      <w:r w:rsidRPr="0033230A">
        <w:rPr>
          <w:rFonts w:ascii="Book Antiqua" w:hAnsi="Book Antiqua"/>
          <w:sz w:val="24"/>
          <w:szCs w:val="24"/>
        </w:rPr>
        <w:t xml:space="preserve"> suggest</w:t>
      </w:r>
      <w:r w:rsidR="00054ABC" w:rsidRPr="0033230A">
        <w:rPr>
          <w:rFonts w:ascii="Book Antiqua" w:hAnsi="Book Antiqua"/>
          <w:sz w:val="24"/>
          <w:szCs w:val="24"/>
        </w:rPr>
        <w:t>s</w:t>
      </w:r>
      <w:r w:rsidRPr="0033230A">
        <w:rPr>
          <w:rFonts w:ascii="Book Antiqua" w:hAnsi="Book Antiqua"/>
          <w:sz w:val="24"/>
          <w:szCs w:val="24"/>
        </w:rPr>
        <w:t xml:space="preserve"> that</w:t>
      </w:r>
      <w:r w:rsidR="00E535BA" w:rsidRPr="0033230A">
        <w:rPr>
          <w:rFonts w:ascii="Book Antiqua" w:hAnsi="Book Antiqua"/>
          <w:sz w:val="24"/>
          <w:szCs w:val="24"/>
        </w:rPr>
        <w:t xml:space="preserve"> </w:t>
      </w:r>
      <w:r w:rsidRPr="0033230A">
        <w:rPr>
          <w:rFonts w:ascii="Book Antiqua" w:hAnsi="Book Antiqua"/>
          <w:sz w:val="24"/>
          <w:szCs w:val="24"/>
        </w:rPr>
        <w:t xml:space="preserve">reduced tongue and swallowing pressure may induce pharyngeal residue </w:t>
      </w:r>
      <w:r w:rsidR="00E535BA" w:rsidRPr="0033230A">
        <w:rPr>
          <w:rFonts w:ascii="Book Antiqua" w:hAnsi="Book Antiqua"/>
          <w:sz w:val="24"/>
          <w:szCs w:val="24"/>
        </w:rPr>
        <w:t>and increase</w:t>
      </w:r>
      <w:r w:rsidRPr="0033230A">
        <w:rPr>
          <w:rFonts w:ascii="Book Antiqua" w:hAnsi="Book Antiqua"/>
          <w:sz w:val="24"/>
          <w:szCs w:val="24"/>
        </w:rPr>
        <w:t xml:space="preserve"> the risk of aspiration and chocking </w:t>
      </w:r>
      <w:r w:rsidR="00E535BA" w:rsidRPr="0033230A">
        <w:rPr>
          <w:rFonts w:ascii="Book Antiqua" w:hAnsi="Book Antiqua"/>
          <w:sz w:val="24"/>
          <w:szCs w:val="24"/>
        </w:rPr>
        <w:t xml:space="preserve">on </w:t>
      </w:r>
      <w:r w:rsidRPr="0033230A">
        <w:rPr>
          <w:rFonts w:ascii="Book Antiqua" w:hAnsi="Book Antiqua"/>
          <w:sz w:val="24"/>
          <w:szCs w:val="24"/>
        </w:rPr>
        <w:t>large pieces of solid food.</w:t>
      </w:r>
    </w:p>
    <w:p w:rsidR="007F76F0" w:rsidRPr="0033230A" w:rsidRDefault="00334095" w:rsidP="002727E1">
      <w:pPr>
        <w:spacing w:line="360" w:lineRule="auto"/>
        <w:ind w:firstLineChars="100" w:firstLine="240"/>
        <w:rPr>
          <w:rFonts w:ascii="Book Antiqua" w:hAnsi="Book Antiqua"/>
          <w:sz w:val="24"/>
          <w:szCs w:val="24"/>
        </w:rPr>
      </w:pPr>
      <w:r w:rsidRPr="0033230A">
        <w:rPr>
          <w:rFonts w:ascii="Book Antiqua" w:hAnsi="Book Antiqua"/>
          <w:sz w:val="24"/>
          <w:szCs w:val="24"/>
        </w:rPr>
        <w:t>Certainly, an indication for an oral feeding tube should not merely depend on outcomes of the VF or the other assessments of tongue function. However</w:t>
      </w:r>
      <w:r w:rsidR="007F76F0" w:rsidRPr="0033230A">
        <w:rPr>
          <w:rFonts w:ascii="Book Antiqua" w:hAnsi="Book Antiqua"/>
          <w:sz w:val="24"/>
          <w:szCs w:val="24"/>
        </w:rPr>
        <w:t xml:space="preserve">, we </w:t>
      </w:r>
      <w:r w:rsidR="001A6391" w:rsidRPr="0033230A">
        <w:rPr>
          <w:rFonts w:ascii="Book Antiqua" w:hAnsi="Book Antiqua"/>
          <w:sz w:val="24"/>
          <w:szCs w:val="24"/>
        </w:rPr>
        <w:t>expect</w:t>
      </w:r>
      <w:r w:rsidR="007F76F0" w:rsidRPr="0033230A">
        <w:rPr>
          <w:rFonts w:ascii="Book Antiqua" w:hAnsi="Book Antiqua"/>
          <w:sz w:val="24"/>
          <w:szCs w:val="24"/>
        </w:rPr>
        <w:t xml:space="preserve"> to apply the data acquired by assessing tongue function </w:t>
      </w:r>
      <w:r w:rsidR="00ED1FA3" w:rsidRPr="0033230A">
        <w:rPr>
          <w:rFonts w:ascii="Book Antiqua" w:hAnsi="Book Antiqua"/>
          <w:sz w:val="24"/>
          <w:szCs w:val="24"/>
        </w:rPr>
        <w:t>to establish</w:t>
      </w:r>
      <w:r w:rsidR="00A142C6" w:rsidRPr="0033230A">
        <w:rPr>
          <w:rFonts w:ascii="Book Antiqua" w:hAnsi="Book Antiqua"/>
          <w:sz w:val="24"/>
          <w:szCs w:val="24"/>
        </w:rPr>
        <w:t>ing</w:t>
      </w:r>
      <w:r w:rsidR="00ED1FA3" w:rsidRPr="0033230A">
        <w:rPr>
          <w:rFonts w:ascii="Book Antiqua" w:hAnsi="Book Antiqua"/>
          <w:sz w:val="24"/>
          <w:szCs w:val="24"/>
        </w:rPr>
        <w:t xml:space="preserve"> a standard for introduction of</w:t>
      </w:r>
      <w:r w:rsidR="007F76F0" w:rsidRPr="0033230A">
        <w:rPr>
          <w:rFonts w:ascii="Book Antiqua" w:hAnsi="Book Antiqua"/>
          <w:sz w:val="24"/>
          <w:szCs w:val="24"/>
        </w:rPr>
        <w:t xml:space="preserve"> tube feeding</w:t>
      </w:r>
      <w:r w:rsidR="00ED1FA3" w:rsidRPr="0033230A">
        <w:rPr>
          <w:rFonts w:ascii="Book Antiqua" w:hAnsi="Book Antiqua"/>
          <w:sz w:val="24"/>
          <w:szCs w:val="24"/>
        </w:rPr>
        <w:t xml:space="preserve"> to patients. To develop</w:t>
      </w:r>
      <w:r w:rsidR="007F76F0" w:rsidRPr="0033230A">
        <w:rPr>
          <w:rFonts w:ascii="Book Antiqua" w:hAnsi="Book Antiqua"/>
          <w:sz w:val="24"/>
          <w:szCs w:val="24"/>
        </w:rPr>
        <w:t xml:space="preserve"> such convenient guidelines, </w:t>
      </w:r>
      <w:r w:rsidR="008F3FC8" w:rsidRPr="0033230A">
        <w:rPr>
          <w:rFonts w:ascii="Book Antiqua" w:hAnsi="Book Antiqua"/>
          <w:sz w:val="24"/>
          <w:szCs w:val="24"/>
        </w:rPr>
        <w:t>more</w:t>
      </w:r>
      <w:r w:rsidR="00ED1FA3" w:rsidRPr="0033230A">
        <w:rPr>
          <w:rFonts w:ascii="Book Antiqua" w:hAnsi="Book Antiqua"/>
          <w:sz w:val="24"/>
          <w:szCs w:val="24"/>
        </w:rPr>
        <w:t xml:space="preserve"> </w:t>
      </w:r>
      <w:r w:rsidR="00ED2386" w:rsidRPr="0033230A">
        <w:rPr>
          <w:rFonts w:ascii="Book Antiqua" w:hAnsi="Book Antiqua"/>
          <w:sz w:val="24"/>
          <w:szCs w:val="24"/>
        </w:rPr>
        <w:t>dat</w:t>
      </w:r>
      <w:r w:rsidR="002A4782" w:rsidRPr="0033230A">
        <w:rPr>
          <w:rFonts w:ascii="Book Antiqua" w:hAnsi="Book Antiqua"/>
          <w:sz w:val="24"/>
          <w:szCs w:val="24"/>
        </w:rPr>
        <w:t>a concerning tongue function and analysis of</w:t>
      </w:r>
      <w:r w:rsidR="00ED2386" w:rsidRPr="0033230A">
        <w:rPr>
          <w:rFonts w:ascii="Book Antiqua" w:hAnsi="Book Antiqua"/>
          <w:sz w:val="24"/>
          <w:szCs w:val="24"/>
        </w:rPr>
        <w:t xml:space="preserve"> the relationship between tongue dysfunction and symptom</w:t>
      </w:r>
      <w:r w:rsidR="00B7275D" w:rsidRPr="0033230A">
        <w:rPr>
          <w:rFonts w:ascii="Book Antiqua" w:hAnsi="Book Antiqua"/>
          <w:sz w:val="24"/>
          <w:szCs w:val="24"/>
        </w:rPr>
        <w:t>s</w:t>
      </w:r>
      <w:r w:rsidR="00ED2386" w:rsidRPr="0033230A">
        <w:rPr>
          <w:rFonts w:ascii="Book Antiqua" w:hAnsi="Book Antiqua"/>
          <w:sz w:val="24"/>
          <w:szCs w:val="24"/>
        </w:rPr>
        <w:t xml:space="preserve"> in </w:t>
      </w:r>
      <w:r w:rsidR="00ED1FA3" w:rsidRPr="0033230A">
        <w:rPr>
          <w:rFonts w:ascii="Book Antiqua" w:hAnsi="Book Antiqua"/>
          <w:sz w:val="24"/>
          <w:szCs w:val="24"/>
        </w:rPr>
        <w:t xml:space="preserve">the </w:t>
      </w:r>
      <w:r w:rsidR="00ED2386" w:rsidRPr="0033230A">
        <w:rPr>
          <w:rFonts w:ascii="Book Antiqua" w:hAnsi="Book Antiqua"/>
          <w:sz w:val="24"/>
          <w:szCs w:val="24"/>
        </w:rPr>
        <w:t>pharyngeal phase</w:t>
      </w:r>
      <w:r w:rsidR="002A4782" w:rsidRPr="0033230A">
        <w:rPr>
          <w:rFonts w:ascii="Book Antiqua" w:hAnsi="Book Antiqua"/>
          <w:sz w:val="24"/>
          <w:szCs w:val="24"/>
        </w:rPr>
        <w:t xml:space="preserve"> are needed</w:t>
      </w:r>
      <w:r w:rsidR="00ED2386" w:rsidRPr="0033230A">
        <w:rPr>
          <w:rFonts w:ascii="Book Antiqua" w:hAnsi="Book Antiqua"/>
          <w:sz w:val="24"/>
          <w:szCs w:val="24"/>
        </w:rPr>
        <w:t>.</w:t>
      </w:r>
    </w:p>
    <w:p w:rsidR="00D86A69" w:rsidRPr="0033230A" w:rsidRDefault="00D86A69" w:rsidP="002727E1">
      <w:pPr>
        <w:spacing w:line="360" w:lineRule="auto"/>
        <w:rPr>
          <w:rFonts w:ascii="Book Antiqua" w:hAnsi="Book Antiqua"/>
          <w:sz w:val="24"/>
          <w:szCs w:val="24"/>
        </w:rPr>
      </w:pPr>
    </w:p>
    <w:p w:rsidR="00D86A69" w:rsidRPr="0033230A" w:rsidRDefault="002727E1" w:rsidP="002727E1">
      <w:pPr>
        <w:spacing w:line="360" w:lineRule="auto"/>
        <w:rPr>
          <w:rFonts w:ascii="Book Antiqua" w:hAnsi="Book Antiqua"/>
          <w:b/>
          <w:sz w:val="24"/>
          <w:szCs w:val="24"/>
        </w:rPr>
      </w:pPr>
      <w:r w:rsidRPr="0033230A">
        <w:rPr>
          <w:rFonts w:ascii="Book Antiqua" w:hAnsi="Book Antiqua"/>
          <w:b/>
          <w:sz w:val="24"/>
          <w:szCs w:val="24"/>
        </w:rPr>
        <w:t>DISCUSSION</w:t>
      </w:r>
    </w:p>
    <w:p w:rsidR="00D86A69" w:rsidRPr="0033230A" w:rsidRDefault="00142B75" w:rsidP="002727E1">
      <w:pPr>
        <w:spacing w:line="360" w:lineRule="auto"/>
        <w:rPr>
          <w:rFonts w:ascii="Book Antiqua" w:hAnsi="Book Antiqua"/>
          <w:sz w:val="24"/>
          <w:szCs w:val="24"/>
        </w:rPr>
      </w:pPr>
      <w:r w:rsidRPr="0033230A">
        <w:rPr>
          <w:rFonts w:ascii="Book Antiqua" w:hAnsi="Book Antiqua"/>
          <w:sz w:val="24"/>
          <w:szCs w:val="24"/>
        </w:rPr>
        <w:t>There are few</w:t>
      </w:r>
      <w:r w:rsidR="00BF2853" w:rsidRPr="0033230A">
        <w:rPr>
          <w:rFonts w:ascii="Book Antiqua" w:hAnsi="Book Antiqua"/>
          <w:sz w:val="24"/>
          <w:szCs w:val="24"/>
        </w:rPr>
        <w:t xml:space="preserve"> reviews that include </w:t>
      </w:r>
      <w:r w:rsidR="00831DF8" w:rsidRPr="0033230A">
        <w:rPr>
          <w:rFonts w:ascii="Book Antiqua" w:hAnsi="Book Antiqua"/>
          <w:sz w:val="24"/>
          <w:szCs w:val="24"/>
        </w:rPr>
        <w:t>extensive</w:t>
      </w:r>
      <w:r w:rsidR="00BF2853" w:rsidRPr="0033230A">
        <w:rPr>
          <w:rFonts w:ascii="Book Antiqua" w:hAnsi="Book Antiqua"/>
          <w:sz w:val="24"/>
          <w:szCs w:val="24"/>
        </w:rPr>
        <w:t xml:space="preserve"> data on</w:t>
      </w:r>
      <w:r w:rsidR="002F3DED" w:rsidRPr="0033230A">
        <w:rPr>
          <w:rFonts w:ascii="Book Antiqua" w:hAnsi="Book Antiqua"/>
          <w:sz w:val="24"/>
          <w:szCs w:val="24"/>
        </w:rPr>
        <w:t xml:space="preserve"> tongue movements, tongue thickness, and tongue pressure in NNMD. Th</w:t>
      </w:r>
      <w:r w:rsidRPr="0033230A">
        <w:rPr>
          <w:rFonts w:ascii="Book Antiqua" w:hAnsi="Book Antiqua"/>
          <w:sz w:val="24"/>
          <w:szCs w:val="24"/>
        </w:rPr>
        <w:t>r</w:t>
      </w:r>
      <w:r w:rsidR="002F3DED" w:rsidRPr="0033230A">
        <w:rPr>
          <w:rFonts w:ascii="Book Antiqua" w:hAnsi="Book Antiqua"/>
          <w:sz w:val="24"/>
          <w:szCs w:val="24"/>
        </w:rPr>
        <w:t xml:space="preserve">ough </w:t>
      </w:r>
      <w:r w:rsidR="00502DE8" w:rsidRPr="0033230A">
        <w:rPr>
          <w:rFonts w:ascii="Book Antiqua" w:hAnsi="Book Antiqua"/>
          <w:sz w:val="24"/>
          <w:szCs w:val="24"/>
        </w:rPr>
        <w:t xml:space="preserve">this </w:t>
      </w:r>
      <w:r w:rsidR="002F3DED" w:rsidRPr="0033230A">
        <w:rPr>
          <w:rFonts w:ascii="Book Antiqua" w:hAnsi="Book Antiqua"/>
          <w:sz w:val="24"/>
          <w:szCs w:val="24"/>
        </w:rPr>
        <w:t xml:space="preserve">review of the current literature, it is </w:t>
      </w:r>
      <w:r w:rsidR="00831DF8" w:rsidRPr="0033230A">
        <w:rPr>
          <w:rFonts w:ascii="Book Antiqua" w:hAnsi="Book Antiqua"/>
          <w:sz w:val="24"/>
          <w:szCs w:val="24"/>
        </w:rPr>
        <w:t>obvious</w:t>
      </w:r>
      <w:r w:rsidR="002F3DED" w:rsidRPr="0033230A">
        <w:rPr>
          <w:rFonts w:ascii="Book Antiqua" w:hAnsi="Book Antiqua"/>
          <w:sz w:val="24"/>
          <w:szCs w:val="24"/>
        </w:rPr>
        <w:t xml:space="preserve"> that the data collected on tongue dysfunction in NNMD is limited in quality and quantitiy.</w:t>
      </w:r>
    </w:p>
    <w:p w:rsidR="00E84C34" w:rsidRPr="0033230A" w:rsidRDefault="00E84C34" w:rsidP="002727E1">
      <w:pPr>
        <w:spacing w:line="360" w:lineRule="auto"/>
        <w:ind w:firstLineChars="100" w:firstLine="240"/>
        <w:rPr>
          <w:rFonts w:ascii="Book Antiqua" w:hAnsi="Book Antiqua"/>
          <w:sz w:val="24"/>
          <w:szCs w:val="24"/>
        </w:rPr>
      </w:pPr>
      <w:r w:rsidRPr="0033230A">
        <w:rPr>
          <w:rFonts w:ascii="Book Antiqua" w:hAnsi="Book Antiqua"/>
          <w:sz w:val="24"/>
          <w:szCs w:val="24"/>
        </w:rPr>
        <w:lastRenderedPageBreak/>
        <w:t>Despite the development of image analyzing software, there are few studies which analyze</w:t>
      </w:r>
      <w:r w:rsidR="0043361D" w:rsidRPr="0033230A">
        <w:rPr>
          <w:rFonts w:ascii="Book Antiqua" w:hAnsi="Book Antiqua"/>
          <w:sz w:val="24"/>
          <w:szCs w:val="24"/>
        </w:rPr>
        <w:t xml:space="preserve"> tongue movements in</w:t>
      </w:r>
      <w:r w:rsidRPr="0033230A">
        <w:rPr>
          <w:rFonts w:ascii="Book Antiqua" w:hAnsi="Book Antiqua"/>
          <w:sz w:val="24"/>
          <w:szCs w:val="24"/>
        </w:rPr>
        <w:t xml:space="preserve"> </w:t>
      </w:r>
      <w:r w:rsidR="0043361D" w:rsidRPr="0033230A">
        <w:rPr>
          <w:rFonts w:ascii="Book Antiqua" w:hAnsi="Book Antiqua"/>
          <w:sz w:val="24"/>
          <w:szCs w:val="24"/>
        </w:rPr>
        <w:t xml:space="preserve">VF images of NNMD patients. However, to understand the progress of dysphagia in patients with NNMD for long periods, </w:t>
      </w:r>
      <w:r w:rsidR="000A0169" w:rsidRPr="0033230A">
        <w:rPr>
          <w:rFonts w:ascii="Book Antiqua" w:hAnsi="Book Antiqua"/>
          <w:sz w:val="24"/>
          <w:szCs w:val="24"/>
        </w:rPr>
        <w:t xml:space="preserve">it is necessary </w:t>
      </w:r>
      <w:r w:rsidR="009C25A2" w:rsidRPr="0033230A">
        <w:rPr>
          <w:rFonts w:ascii="Book Antiqua" w:hAnsi="Book Antiqua"/>
          <w:sz w:val="24"/>
          <w:szCs w:val="24"/>
        </w:rPr>
        <w:t>to convenientl</w:t>
      </w:r>
      <w:r w:rsidR="00F25FB2" w:rsidRPr="0033230A">
        <w:rPr>
          <w:rFonts w:ascii="Book Antiqua" w:hAnsi="Book Antiqua"/>
          <w:sz w:val="24"/>
          <w:szCs w:val="24"/>
        </w:rPr>
        <w:t>y</w:t>
      </w:r>
      <w:r w:rsidR="00FB521B" w:rsidRPr="0033230A">
        <w:rPr>
          <w:rFonts w:ascii="Book Antiqua" w:hAnsi="Book Antiqua"/>
          <w:sz w:val="24"/>
          <w:szCs w:val="24"/>
        </w:rPr>
        <w:t xml:space="preserve"> </w:t>
      </w:r>
      <w:r w:rsidR="009C25A2" w:rsidRPr="0033230A">
        <w:rPr>
          <w:rFonts w:ascii="Book Antiqua" w:hAnsi="Book Antiqua"/>
          <w:sz w:val="24"/>
          <w:szCs w:val="24"/>
        </w:rPr>
        <w:t>assess tongue movements</w:t>
      </w:r>
      <w:r w:rsidR="00F25FB2" w:rsidRPr="0033230A">
        <w:rPr>
          <w:rFonts w:ascii="Book Antiqua" w:hAnsi="Book Antiqua"/>
          <w:sz w:val="24"/>
          <w:szCs w:val="24"/>
        </w:rPr>
        <w:t xml:space="preserve"> </w:t>
      </w:r>
      <w:r w:rsidR="009C7169" w:rsidRPr="0033230A">
        <w:rPr>
          <w:rFonts w:ascii="Book Antiqua" w:hAnsi="Book Antiqua"/>
          <w:sz w:val="24"/>
          <w:szCs w:val="24"/>
        </w:rPr>
        <w:t>at regular intervals</w:t>
      </w:r>
      <w:r w:rsidR="00FB521B" w:rsidRPr="0033230A">
        <w:rPr>
          <w:rFonts w:ascii="Book Antiqua" w:hAnsi="Book Antiqua"/>
          <w:sz w:val="24"/>
          <w:szCs w:val="24"/>
        </w:rPr>
        <w:t>.</w:t>
      </w:r>
      <w:r w:rsidR="00F45F44" w:rsidRPr="0033230A">
        <w:rPr>
          <w:rFonts w:ascii="Book Antiqua" w:hAnsi="Book Antiqua"/>
          <w:sz w:val="24"/>
          <w:szCs w:val="24"/>
        </w:rPr>
        <w:t xml:space="preserve"> Although the</w:t>
      </w:r>
      <w:r w:rsidR="002727E1" w:rsidRPr="0033230A">
        <w:rPr>
          <w:rFonts w:ascii="Book Antiqua" w:hAnsi="Book Antiqua"/>
          <w:sz w:val="24"/>
          <w:szCs w:val="24"/>
        </w:rPr>
        <w:t xml:space="preserve"> method used by Umemoto </w:t>
      </w:r>
      <w:r w:rsidR="002727E1" w:rsidRPr="0033230A">
        <w:rPr>
          <w:rFonts w:ascii="Book Antiqua" w:hAnsi="Book Antiqua"/>
          <w:i/>
          <w:sz w:val="24"/>
          <w:szCs w:val="24"/>
        </w:rPr>
        <w:t>et al</w:t>
      </w:r>
      <w:r w:rsidR="00FB521B" w:rsidRPr="0033230A">
        <w:rPr>
          <w:rFonts w:ascii="Book Antiqua" w:hAnsi="Book Antiqua"/>
          <w:sz w:val="24"/>
          <w:szCs w:val="24"/>
          <w:vertAlign w:val="superscript"/>
        </w:rPr>
        <w:t>[23]</w:t>
      </w:r>
      <w:r w:rsidR="00FB521B" w:rsidRPr="0033230A">
        <w:rPr>
          <w:rFonts w:ascii="Book Antiqua" w:hAnsi="Book Antiqua"/>
          <w:sz w:val="24"/>
          <w:szCs w:val="24"/>
        </w:rPr>
        <w:t xml:space="preserve"> is </w:t>
      </w:r>
      <w:r w:rsidR="00F45F44" w:rsidRPr="0033230A">
        <w:rPr>
          <w:rFonts w:ascii="Book Antiqua" w:hAnsi="Book Antiqua"/>
          <w:sz w:val="24"/>
          <w:szCs w:val="24"/>
        </w:rPr>
        <w:t xml:space="preserve">thought to be </w:t>
      </w:r>
      <w:r w:rsidR="00FB521B" w:rsidRPr="0033230A">
        <w:rPr>
          <w:rFonts w:ascii="Book Antiqua" w:hAnsi="Book Antiqua"/>
          <w:sz w:val="24"/>
          <w:szCs w:val="24"/>
        </w:rPr>
        <w:t xml:space="preserve">useful for </w:t>
      </w:r>
      <w:r w:rsidR="00C675BF" w:rsidRPr="0033230A">
        <w:rPr>
          <w:rFonts w:ascii="Book Antiqua" w:hAnsi="Book Antiqua"/>
          <w:sz w:val="24"/>
          <w:szCs w:val="24"/>
        </w:rPr>
        <w:t>quantifying</w:t>
      </w:r>
      <w:r w:rsidR="00F45F44" w:rsidRPr="0033230A">
        <w:rPr>
          <w:rFonts w:ascii="Book Antiqua" w:hAnsi="Book Antiqua"/>
          <w:sz w:val="24"/>
          <w:szCs w:val="24"/>
        </w:rPr>
        <w:t xml:space="preserve"> rigidity or bradykinesia </w:t>
      </w:r>
      <w:r w:rsidR="00C675BF" w:rsidRPr="0033230A">
        <w:rPr>
          <w:rFonts w:ascii="Book Antiqua" w:hAnsi="Book Antiqua"/>
          <w:sz w:val="24"/>
          <w:szCs w:val="24"/>
        </w:rPr>
        <w:t xml:space="preserve">of tongue movements </w:t>
      </w:r>
      <w:r w:rsidR="00F45F44" w:rsidRPr="0033230A">
        <w:rPr>
          <w:rFonts w:ascii="Book Antiqua" w:hAnsi="Book Antiqua"/>
          <w:sz w:val="24"/>
          <w:szCs w:val="24"/>
        </w:rPr>
        <w:t xml:space="preserve">in patients with parkinsonian diseases, more attempt to facilitate the method is requested </w:t>
      </w:r>
      <w:r w:rsidR="009E15AA" w:rsidRPr="0033230A">
        <w:rPr>
          <w:rFonts w:ascii="Book Antiqua" w:hAnsi="Book Antiqua"/>
          <w:sz w:val="24"/>
          <w:szCs w:val="24"/>
        </w:rPr>
        <w:t>in order to diffuse the analysis of tongue movements onto the daily clinical practice</w:t>
      </w:r>
      <w:r w:rsidR="00F45F44" w:rsidRPr="0033230A">
        <w:rPr>
          <w:rFonts w:ascii="Book Antiqua" w:hAnsi="Book Antiqua"/>
          <w:sz w:val="24"/>
          <w:szCs w:val="24"/>
        </w:rPr>
        <w:t>.</w:t>
      </w:r>
    </w:p>
    <w:p w:rsidR="00502DE8" w:rsidRPr="0033230A" w:rsidRDefault="00BF381F" w:rsidP="002727E1">
      <w:pPr>
        <w:spacing w:line="360" w:lineRule="auto"/>
        <w:ind w:firstLineChars="100" w:firstLine="240"/>
        <w:rPr>
          <w:rFonts w:ascii="Book Antiqua" w:hAnsi="Book Antiqua"/>
          <w:sz w:val="24"/>
          <w:szCs w:val="24"/>
        </w:rPr>
      </w:pPr>
      <w:r w:rsidRPr="0033230A">
        <w:rPr>
          <w:rFonts w:ascii="Book Antiqua" w:hAnsi="Book Antiqua"/>
          <w:sz w:val="24"/>
          <w:szCs w:val="24"/>
        </w:rPr>
        <w:t xml:space="preserve">A change in volume of tongue in patients with DMD or ALS </w:t>
      </w:r>
      <w:r w:rsidR="004978A3" w:rsidRPr="0033230A">
        <w:rPr>
          <w:rFonts w:ascii="Book Antiqua" w:hAnsi="Book Antiqua"/>
          <w:sz w:val="24"/>
          <w:szCs w:val="24"/>
        </w:rPr>
        <w:t xml:space="preserve">with progression of diseases </w:t>
      </w:r>
      <w:r w:rsidRPr="0033230A">
        <w:rPr>
          <w:rFonts w:ascii="Book Antiqua" w:hAnsi="Book Antiqua"/>
          <w:sz w:val="24"/>
          <w:szCs w:val="24"/>
        </w:rPr>
        <w:t>is well known.</w:t>
      </w:r>
      <w:r w:rsidR="004978A3" w:rsidRPr="0033230A">
        <w:rPr>
          <w:rFonts w:ascii="Book Antiqua" w:hAnsi="Book Antiqua"/>
          <w:sz w:val="24"/>
          <w:szCs w:val="24"/>
        </w:rPr>
        <w:t xml:space="preserve"> </w:t>
      </w:r>
      <w:r w:rsidR="00AB752D" w:rsidRPr="0033230A">
        <w:rPr>
          <w:rFonts w:ascii="Book Antiqua" w:hAnsi="Book Antiqua"/>
          <w:sz w:val="24"/>
          <w:szCs w:val="24"/>
        </w:rPr>
        <w:t xml:space="preserve">However, we </w:t>
      </w:r>
      <w:r w:rsidR="001461E1" w:rsidRPr="0033230A">
        <w:rPr>
          <w:rFonts w:ascii="Book Antiqua" w:hAnsi="Book Antiqua"/>
          <w:sz w:val="24"/>
          <w:szCs w:val="24"/>
        </w:rPr>
        <w:t xml:space="preserve">have not had such an objective data regarding the change. Although </w:t>
      </w:r>
      <w:r w:rsidR="00AC39FA" w:rsidRPr="0033230A">
        <w:rPr>
          <w:rFonts w:ascii="Book Antiqua" w:hAnsi="Book Antiqua"/>
          <w:sz w:val="24"/>
          <w:szCs w:val="24"/>
        </w:rPr>
        <w:t>the previous st</w:t>
      </w:r>
      <w:r w:rsidR="002727E1" w:rsidRPr="0033230A">
        <w:rPr>
          <w:rFonts w:ascii="Book Antiqua" w:hAnsi="Book Antiqua"/>
          <w:sz w:val="24"/>
          <w:szCs w:val="24"/>
        </w:rPr>
        <w:t xml:space="preserve">udy of van Den Engel-Hoek </w:t>
      </w:r>
      <w:r w:rsidR="002727E1" w:rsidRPr="0033230A">
        <w:rPr>
          <w:rFonts w:ascii="Book Antiqua" w:hAnsi="Book Antiqua"/>
          <w:i/>
          <w:sz w:val="24"/>
          <w:szCs w:val="24"/>
        </w:rPr>
        <w:t xml:space="preserve">et </w:t>
      </w:r>
      <w:proofErr w:type="gramStart"/>
      <w:r w:rsidR="002727E1" w:rsidRPr="0033230A">
        <w:rPr>
          <w:rFonts w:ascii="Book Antiqua" w:hAnsi="Book Antiqua"/>
          <w:i/>
          <w:sz w:val="24"/>
          <w:szCs w:val="24"/>
        </w:rPr>
        <w:t>al</w:t>
      </w:r>
      <w:r w:rsidR="002727E1" w:rsidRPr="0033230A">
        <w:rPr>
          <w:rFonts w:ascii="Book Antiqua" w:hAnsi="Book Antiqua"/>
          <w:sz w:val="24"/>
          <w:szCs w:val="24"/>
          <w:vertAlign w:val="superscript"/>
        </w:rPr>
        <w:t>[</w:t>
      </w:r>
      <w:proofErr w:type="gramEnd"/>
      <w:r w:rsidR="002727E1" w:rsidRPr="0033230A">
        <w:rPr>
          <w:rFonts w:ascii="Book Antiqua" w:hAnsi="Book Antiqua"/>
          <w:sz w:val="24"/>
          <w:szCs w:val="24"/>
          <w:vertAlign w:val="superscript"/>
        </w:rPr>
        <w:t>30]</w:t>
      </w:r>
      <w:r w:rsidR="00AC39FA" w:rsidRPr="0033230A">
        <w:rPr>
          <w:rFonts w:ascii="Book Antiqua" w:hAnsi="Book Antiqua"/>
          <w:sz w:val="24"/>
          <w:szCs w:val="24"/>
        </w:rPr>
        <w:t xml:space="preserve"> showed that </w:t>
      </w:r>
      <w:r w:rsidR="00135034" w:rsidRPr="0033230A">
        <w:rPr>
          <w:rFonts w:ascii="Book Antiqua" w:hAnsi="Book Antiqua"/>
          <w:sz w:val="24"/>
          <w:szCs w:val="24"/>
        </w:rPr>
        <w:t>tongue hypertrophy was found 70% of 18 patients with DMD</w:t>
      </w:r>
      <w:r w:rsidR="00236DAC" w:rsidRPr="0033230A">
        <w:rPr>
          <w:rFonts w:ascii="Book Antiqua" w:hAnsi="Book Antiqua"/>
          <w:sz w:val="24"/>
          <w:szCs w:val="24"/>
          <w:vertAlign w:val="superscript"/>
        </w:rPr>
        <w:t>[30]</w:t>
      </w:r>
      <w:r w:rsidR="00D357B3" w:rsidRPr="0033230A">
        <w:rPr>
          <w:rFonts w:ascii="Book Antiqua" w:hAnsi="Book Antiqua"/>
          <w:sz w:val="24"/>
          <w:szCs w:val="24"/>
        </w:rPr>
        <w:t>, they did not mention the relationship between tongue hypertrophy and tongue strength</w:t>
      </w:r>
      <w:r w:rsidR="00135034" w:rsidRPr="0033230A">
        <w:rPr>
          <w:rFonts w:ascii="Book Antiqua" w:hAnsi="Book Antiqua"/>
          <w:sz w:val="24"/>
          <w:szCs w:val="24"/>
        </w:rPr>
        <w:t>.</w:t>
      </w:r>
      <w:r w:rsidR="00B441D3" w:rsidRPr="0033230A">
        <w:rPr>
          <w:rFonts w:ascii="Book Antiqua" w:hAnsi="Book Antiqua"/>
          <w:sz w:val="24"/>
          <w:szCs w:val="24"/>
        </w:rPr>
        <w:t xml:space="preserve"> More studies are needed to test the hypothesis that tongue muscle tissue </w:t>
      </w:r>
      <w:r w:rsidR="00493C2E" w:rsidRPr="0033230A">
        <w:rPr>
          <w:rFonts w:ascii="Book Antiqua" w:hAnsi="Book Antiqua"/>
          <w:sz w:val="24"/>
          <w:szCs w:val="24"/>
        </w:rPr>
        <w:t>i</w:t>
      </w:r>
      <w:r w:rsidR="00B441D3" w:rsidRPr="0033230A">
        <w:rPr>
          <w:rFonts w:ascii="Book Antiqua" w:hAnsi="Book Antiqua"/>
          <w:sz w:val="24"/>
          <w:szCs w:val="24"/>
        </w:rPr>
        <w:t>s replaced with connective tissue or fat</w:t>
      </w:r>
      <w:r w:rsidR="00493C2E" w:rsidRPr="0033230A">
        <w:rPr>
          <w:rFonts w:ascii="Book Antiqua" w:hAnsi="Book Antiqua"/>
          <w:sz w:val="24"/>
          <w:szCs w:val="24"/>
        </w:rPr>
        <w:t xml:space="preserve"> under a tongue hypertrophy</w:t>
      </w:r>
      <w:r w:rsidR="00B441D3" w:rsidRPr="0033230A">
        <w:rPr>
          <w:rFonts w:ascii="Book Antiqua" w:hAnsi="Book Antiqua"/>
          <w:sz w:val="24"/>
          <w:szCs w:val="24"/>
        </w:rPr>
        <w:t xml:space="preserve">. </w:t>
      </w:r>
      <w:r w:rsidR="00493C2E" w:rsidRPr="0033230A">
        <w:rPr>
          <w:rFonts w:ascii="Book Antiqua" w:hAnsi="Book Antiqua"/>
          <w:sz w:val="24"/>
          <w:szCs w:val="24"/>
        </w:rPr>
        <w:t>Regarding tongue atrophy in ALS patient</w:t>
      </w:r>
      <w:r w:rsidR="001F5020" w:rsidRPr="0033230A">
        <w:rPr>
          <w:rFonts w:ascii="Book Antiqua" w:hAnsi="Book Antiqua"/>
          <w:sz w:val="24"/>
          <w:szCs w:val="24"/>
        </w:rPr>
        <w:t>, we could show</w:t>
      </w:r>
      <w:r w:rsidR="00493C2E" w:rsidRPr="0033230A">
        <w:rPr>
          <w:rFonts w:ascii="Book Antiqua" w:hAnsi="Book Antiqua"/>
          <w:sz w:val="24"/>
          <w:szCs w:val="24"/>
        </w:rPr>
        <w:t xml:space="preserve"> a significant correlation between tongue thickness and maximum tongue </w:t>
      </w:r>
      <w:proofErr w:type="gramStart"/>
      <w:r w:rsidR="00493C2E" w:rsidRPr="0033230A">
        <w:rPr>
          <w:rFonts w:ascii="Book Antiqua" w:hAnsi="Book Antiqua"/>
          <w:sz w:val="24"/>
          <w:szCs w:val="24"/>
        </w:rPr>
        <w:t>pressure</w:t>
      </w:r>
      <w:r w:rsidR="00236DAC" w:rsidRPr="0033230A">
        <w:rPr>
          <w:rFonts w:ascii="Book Antiqua" w:hAnsi="Book Antiqua"/>
          <w:sz w:val="24"/>
          <w:szCs w:val="24"/>
          <w:vertAlign w:val="superscript"/>
        </w:rPr>
        <w:t>[</w:t>
      </w:r>
      <w:proofErr w:type="gramEnd"/>
      <w:r w:rsidR="00236DAC" w:rsidRPr="0033230A">
        <w:rPr>
          <w:rFonts w:ascii="Book Antiqua" w:hAnsi="Book Antiqua"/>
          <w:sz w:val="24"/>
          <w:szCs w:val="24"/>
          <w:vertAlign w:val="superscript"/>
        </w:rPr>
        <w:t>31]</w:t>
      </w:r>
      <w:r w:rsidR="00493C2E" w:rsidRPr="0033230A">
        <w:rPr>
          <w:rFonts w:ascii="Book Antiqua" w:hAnsi="Book Antiqua"/>
          <w:sz w:val="24"/>
          <w:szCs w:val="24"/>
        </w:rPr>
        <w:t>.</w:t>
      </w:r>
    </w:p>
    <w:p w:rsidR="004978A3" w:rsidRPr="0033230A" w:rsidRDefault="00CD70B9" w:rsidP="00B54AB7">
      <w:pPr>
        <w:spacing w:line="360" w:lineRule="auto"/>
        <w:ind w:firstLineChars="100" w:firstLine="240"/>
        <w:rPr>
          <w:rFonts w:ascii="Book Antiqua" w:hAnsi="Book Antiqua"/>
          <w:sz w:val="24"/>
          <w:szCs w:val="24"/>
        </w:rPr>
      </w:pPr>
      <w:r w:rsidRPr="0033230A">
        <w:rPr>
          <w:rFonts w:ascii="Book Antiqua" w:hAnsi="Book Antiqua"/>
          <w:sz w:val="24"/>
          <w:szCs w:val="24"/>
        </w:rPr>
        <w:t>There are two methods</w:t>
      </w:r>
      <w:r w:rsidR="00121A89" w:rsidRPr="0033230A">
        <w:rPr>
          <w:rFonts w:ascii="Book Antiqua" w:hAnsi="Book Antiqua"/>
          <w:sz w:val="24"/>
          <w:szCs w:val="24"/>
        </w:rPr>
        <w:t xml:space="preserve"> </w:t>
      </w:r>
      <w:r w:rsidR="00EC024B" w:rsidRPr="0033230A">
        <w:rPr>
          <w:rFonts w:ascii="Book Antiqua" w:hAnsi="Book Antiqua"/>
          <w:sz w:val="24"/>
          <w:szCs w:val="24"/>
        </w:rPr>
        <w:t>of tongue pressure measurement</w:t>
      </w:r>
      <w:r w:rsidRPr="0033230A">
        <w:rPr>
          <w:rFonts w:ascii="Book Antiqua" w:hAnsi="Book Antiqua"/>
          <w:sz w:val="24"/>
          <w:szCs w:val="24"/>
        </w:rPr>
        <w:t xml:space="preserve">, </w:t>
      </w:r>
      <w:r w:rsidR="00121A89" w:rsidRPr="0033230A">
        <w:rPr>
          <w:rFonts w:ascii="Book Antiqua" w:hAnsi="Book Antiqua"/>
          <w:sz w:val="24"/>
          <w:szCs w:val="24"/>
        </w:rPr>
        <w:t>a</w:t>
      </w:r>
      <w:r w:rsidRPr="0033230A">
        <w:rPr>
          <w:rFonts w:ascii="Book Antiqua" w:hAnsi="Book Antiqua"/>
          <w:sz w:val="24"/>
          <w:szCs w:val="24"/>
        </w:rPr>
        <w:t xml:space="preserve"> balloon </w:t>
      </w:r>
      <w:r w:rsidR="00EC024B" w:rsidRPr="0033230A">
        <w:rPr>
          <w:rFonts w:ascii="Book Antiqua" w:hAnsi="Book Antiqua"/>
          <w:sz w:val="24"/>
          <w:szCs w:val="24"/>
        </w:rPr>
        <w:t xml:space="preserve">system for </w:t>
      </w:r>
      <w:r w:rsidR="00121A89" w:rsidRPr="0033230A">
        <w:rPr>
          <w:rFonts w:ascii="Book Antiqua" w:hAnsi="Book Antiqua"/>
          <w:sz w:val="24"/>
          <w:szCs w:val="24"/>
        </w:rPr>
        <w:t>compress</w:t>
      </w:r>
      <w:r w:rsidR="00EC024B" w:rsidRPr="0033230A">
        <w:rPr>
          <w:rFonts w:ascii="Book Antiqua" w:hAnsi="Book Antiqua"/>
          <w:sz w:val="24"/>
          <w:szCs w:val="24"/>
        </w:rPr>
        <w:t>ion</w:t>
      </w:r>
      <w:r w:rsidR="00121A89" w:rsidRPr="0033230A">
        <w:rPr>
          <w:rFonts w:ascii="Book Antiqua" w:hAnsi="Book Antiqua"/>
          <w:sz w:val="24"/>
          <w:szCs w:val="24"/>
        </w:rPr>
        <w:t xml:space="preserve"> </w:t>
      </w:r>
      <w:r w:rsidRPr="0033230A">
        <w:rPr>
          <w:rFonts w:ascii="Book Antiqua" w:hAnsi="Book Antiqua"/>
          <w:sz w:val="24"/>
          <w:szCs w:val="24"/>
        </w:rPr>
        <w:t xml:space="preserve">onto the </w:t>
      </w:r>
      <w:proofErr w:type="gramStart"/>
      <w:r w:rsidRPr="0033230A">
        <w:rPr>
          <w:rFonts w:ascii="Book Antiqua" w:hAnsi="Book Antiqua"/>
          <w:sz w:val="24"/>
          <w:szCs w:val="24"/>
        </w:rPr>
        <w:t>palate</w:t>
      </w:r>
      <w:r w:rsidRPr="0033230A">
        <w:rPr>
          <w:rFonts w:ascii="Book Antiqua" w:hAnsi="Book Antiqua"/>
          <w:sz w:val="24"/>
          <w:szCs w:val="24"/>
          <w:vertAlign w:val="superscript"/>
        </w:rPr>
        <w:t>[</w:t>
      </w:r>
      <w:proofErr w:type="gramEnd"/>
      <w:r w:rsidRPr="0033230A">
        <w:rPr>
          <w:rFonts w:ascii="Book Antiqua" w:hAnsi="Book Antiqua"/>
          <w:sz w:val="24"/>
          <w:szCs w:val="24"/>
          <w:vertAlign w:val="superscript"/>
        </w:rPr>
        <w:t>32,33]</w:t>
      </w:r>
      <w:r w:rsidRPr="0033230A">
        <w:rPr>
          <w:rFonts w:ascii="Book Antiqua" w:hAnsi="Book Antiqua"/>
          <w:sz w:val="24"/>
          <w:szCs w:val="24"/>
        </w:rPr>
        <w:t xml:space="preserve"> and </w:t>
      </w:r>
      <w:r w:rsidR="00121A89" w:rsidRPr="0033230A">
        <w:rPr>
          <w:rFonts w:ascii="Book Antiqua" w:hAnsi="Book Antiqua"/>
          <w:sz w:val="24"/>
          <w:szCs w:val="24"/>
        </w:rPr>
        <w:t>a tactile sensor system in the palatal plate</w:t>
      </w:r>
      <w:r w:rsidR="00121A89" w:rsidRPr="0033230A">
        <w:rPr>
          <w:rFonts w:ascii="Book Antiqua" w:hAnsi="Book Antiqua"/>
          <w:sz w:val="24"/>
          <w:szCs w:val="24"/>
          <w:vertAlign w:val="superscript"/>
        </w:rPr>
        <w:t>[6,</w:t>
      </w:r>
      <w:r w:rsidR="008148E6" w:rsidRPr="0033230A">
        <w:rPr>
          <w:rFonts w:ascii="Book Antiqua" w:hAnsi="Book Antiqua"/>
          <w:sz w:val="24"/>
          <w:szCs w:val="24"/>
          <w:vertAlign w:val="superscript"/>
        </w:rPr>
        <w:t>39</w:t>
      </w:r>
      <w:r w:rsidR="00121A89" w:rsidRPr="0033230A">
        <w:rPr>
          <w:rFonts w:ascii="Book Antiqua" w:hAnsi="Book Antiqua"/>
          <w:sz w:val="24"/>
          <w:szCs w:val="24"/>
          <w:vertAlign w:val="superscript"/>
        </w:rPr>
        <w:t>]</w:t>
      </w:r>
      <w:r w:rsidR="00121A89" w:rsidRPr="0033230A">
        <w:rPr>
          <w:rFonts w:ascii="Book Antiqua" w:hAnsi="Book Antiqua"/>
          <w:sz w:val="24"/>
          <w:szCs w:val="24"/>
        </w:rPr>
        <w:t xml:space="preserve">. </w:t>
      </w:r>
      <w:r w:rsidR="001F3F26" w:rsidRPr="0033230A">
        <w:rPr>
          <w:rFonts w:ascii="Book Antiqua" w:hAnsi="Book Antiqua"/>
          <w:sz w:val="24"/>
          <w:szCs w:val="24"/>
        </w:rPr>
        <w:t xml:space="preserve">The balloon system is so convenient that </w:t>
      </w:r>
      <w:r w:rsidR="004148C3" w:rsidRPr="0033230A">
        <w:rPr>
          <w:rFonts w:ascii="Book Antiqua" w:hAnsi="Book Antiqua"/>
          <w:sz w:val="24"/>
          <w:szCs w:val="24"/>
        </w:rPr>
        <w:t xml:space="preserve">many </w:t>
      </w:r>
      <w:r w:rsidR="001D471E" w:rsidRPr="0033230A">
        <w:rPr>
          <w:rFonts w:ascii="Book Antiqua" w:hAnsi="Book Antiqua"/>
          <w:sz w:val="24"/>
          <w:szCs w:val="24"/>
        </w:rPr>
        <w:t xml:space="preserve">data of tongue pressure </w:t>
      </w:r>
      <w:r w:rsidR="004148C3" w:rsidRPr="0033230A">
        <w:rPr>
          <w:rFonts w:ascii="Book Antiqua" w:hAnsi="Book Antiqua"/>
          <w:sz w:val="24"/>
          <w:szCs w:val="24"/>
        </w:rPr>
        <w:t>based on each NNMD</w:t>
      </w:r>
      <w:r w:rsidR="001D471E" w:rsidRPr="0033230A">
        <w:rPr>
          <w:rFonts w:ascii="Book Antiqua" w:hAnsi="Book Antiqua"/>
          <w:sz w:val="24"/>
          <w:szCs w:val="24"/>
        </w:rPr>
        <w:t xml:space="preserve"> </w:t>
      </w:r>
      <w:r w:rsidR="004148C3" w:rsidRPr="0033230A">
        <w:rPr>
          <w:rFonts w:ascii="Book Antiqua" w:hAnsi="Book Antiqua"/>
          <w:sz w:val="24"/>
          <w:szCs w:val="24"/>
        </w:rPr>
        <w:t xml:space="preserve">have been </w:t>
      </w:r>
      <w:proofErr w:type="gramStart"/>
      <w:r w:rsidR="004148C3" w:rsidRPr="0033230A">
        <w:rPr>
          <w:rFonts w:ascii="Book Antiqua" w:hAnsi="Book Antiqua"/>
          <w:sz w:val="24"/>
          <w:szCs w:val="24"/>
        </w:rPr>
        <w:t>collected</w:t>
      </w:r>
      <w:r w:rsidR="004148C3" w:rsidRPr="0033230A">
        <w:rPr>
          <w:rFonts w:ascii="Book Antiqua" w:hAnsi="Book Antiqua"/>
          <w:sz w:val="24"/>
          <w:szCs w:val="24"/>
          <w:vertAlign w:val="superscript"/>
        </w:rPr>
        <w:t>[</w:t>
      </w:r>
      <w:proofErr w:type="gramEnd"/>
      <w:r w:rsidR="004148C3" w:rsidRPr="0033230A">
        <w:rPr>
          <w:rFonts w:ascii="Book Antiqua" w:hAnsi="Book Antiqua"/>
          <w:sz w:val="24"/>
          <w:szCs w:val="24"/>
          <w:vertAlign w:val="superscript"/>
        </w:rPr>
        <w:t>34-37]</w:t>
      </w:r>
      <w:r w:rsidR="004148C3" w:rsidRPr="0033230A">
        <w:rPr>
          <w:rFonts w:ascii="Book Antiqua" w:hAnsi="Book Antiqua"/>
          <w:sz w:val="24"/>
          <w:szCs w:val="24"/>
        </w:rPr>
        <w:t xml:space="preserve">, but the data are not reflected </w:t>
      </w:r>
      <w:r w:rsidR="00D1176F" w:rsidRPr="0033230A">
        <w:rPr>
          <w:rFonts w:ascii="Book Antiqua" w:hAnsi="Book Antiqua"/>
          <w:sz w:val="24"/>
          <w:szCs w:val="24"/>
        </w:rPr>
        <w:t>in dynamic water or food swallow. In the other hand,</w:t>
      </w:r>
      <w:r w:rsidR="00193A06" w:rsidRPr="0033230A">
        <w:rPr>
          <w:rFonts w:ascii="Book Antiqua" w:hAnsi="Book Antiqua"/>
          <w:sz w:val="24"/>
          <w:szCs w:val="24"/>
        </w:rPr>
        <w:t xml:space="preserve"> the tactile sensor </w:t>
      </w:r>
      <w:r w:rsidR="00193A06" w:rsidRPr="0033230A">
        <w:rPr>
          <w:rFonts w:ascii="Book Antiqua" w:hAnsi="Book Antiqua"/>
          <w:sz w:val="24"/>
          <w:szCs w:val="24"/>
        </w:rPr>
        <w:lastRenderedPageBreak/>
        <w:t>system in the palatal plate</w:t>
      </w:r>
      <w:r w:rsidR="00B55559" w:rsidRPr="0033230A">
        <w:rPr>
          <w:rFonts w:ascii="Book Antiqua" w:hAnsi="Book Antiqua"/>
          <w:sz w:val="24"/>
          <w:szCs w:val="24"/>
        </w:rPr>
        <w:t xml:space="preserve"> is available during</w:t>
      </w:r>
      <w:r w:rsidR="00193A06" w:rsidRPr="0033230A">
        <w:rPr>
          <w:rFonts w:ascii="Book Antiqua" w:hAnsi="Book Antiqua"/>
          <w:sz w:val="24"/>
          <w:szCs w:val="24"/>
        </w:rPr>
        <w:t xml:space="preserve"> </w:t>
      </w:r>
      <w:r w:rsidR="00B55559" w:rsidRPr="0033230A">
        <w:rPr>
          <w:rFonts w:ascii="Book Antiqua" w:hAnsi="Book Antiqua"/>
          <w:sz w:val="24"/>
          <w:szCs w:val="24"/>
        </w:rPr>
        <w:t xml:space="preserve">swallowing water or food. However, the penetration rate of the system is not sufficient and the number of report </w:t>
      </w:r>
      <w:r w:rsidR="0004011D" w:rsidRPr="0033230A">
        <w:rPr>
          <w:rFonts w:ascii="Book Antiqua" w:hAnsi="Book Antiqua"/>
          <w:sz w:val="24"/>
          <w:szCs w:val="24"/>
        </w:rPr>
        <w:t xml:space="preserve">regarding NNMD </w:t>
      </w:r>
      <w:r w:rsidR="00B55559" w:rsidRPr="0033230A">
        <w:rPr>
          <w:rFonts w:ascii="Book Antiqua" w:hAnsi="Book Antiqua"/>
          <w:sz w:val="24"/>
          <w:szCs w:val="24"/>
        </w:rPr>
        <w:t xml:space="preserve">using the system remain </w:t>
      </w:r>
      <w:r w:rsidR="0004011D" w:rsidRPr="0033230A">
        <w:rPr>
          <w:rFonts w:ascii="Book Antiqua" w:hAnsi="Book Antiqua"/>
          <w:sz w:val="24"/>
          <w:szCs w:val="24"/>
        </w:rPr>
        <w:t xml:space="preserve">is just only </w:t>
      </w:r>
      <w:proofErr w:type="gramStart"/>
      <w:r w:rsidR="0004011D" w:rsidRPr="0033230A">
        <w:rPr>
          <w:rFonts w:ascii="Book Antiqua" w:hAnsi="Book Antiqua"/>
          <w:sz w:val="24"/>
          <w:szCs w:val="24"/>
        </w:rPr>
        <w:t>one</w:t>
      </w:r>
      <w:r w:rsidR="0004011D" w:rsidRPr="0033230A">
        <w:rPr>
          <w:rFonts w:ascii="Book Antiqua" w:hAnsi="Book Antiqua"/>
          <w:sz w:val="24"/>
          <w:szCs w:val="24"/>
          <w:vertAlign w:val="superscript"/>
        </w:rPr>
        <w:t>[</w:t>
      </w:r>
      <w:proofErr w:type="gramEnd"/>
      <w:r w:rsidR="0004011D" w:rsidRPr="0033230A">
        <w:rPr>
          <w:rFonts w:ascii="Book Antiqua" w:hAnsi="Book Antiqua"/>
          <w:sz w:val="24"/>
          <w:szCs w:val="24"/>
          <w:vertAlign w:val="superscript"/>
        </w:rPr>
        <w:t>39]</w:t>
      </w:r>
      <w:r w:rsidR="0004011D" w:rsidRPr="0033230A">
        <w:rPr>
          <w:rFonts w:ascii="Book Antiqua" w:hAnsi="Book Antiqua"/>
          <w:sz w:val="24"/>
          <w:szCs w:val="24"/>
        </w:rPr>
        <w:t>.</w:t>
      </w:r>
      <w:r w:rsidR="001B7C20" w:rsidRPr="0033230A">
        <w:rPr>
          <w:rFonts w:ascii="Book Antiqua" w:hAnsi="Book Antiqua"/>
          <w:sz w:val="24"/>
          <w:szCs w:val="24"/>
        </w:rPr>
        <w:t xml:space="preserve"> </w:t>
      </w:r>
      <w:r w:rsidR="00A95621" w:rsidRPr="0033230A">
        <w:rPr>
          <w:rFonts w:ascii="Book Antiqua" w:hAnsi="Book Antiqua"/>
          <w:sz w:val="24"/>
          <w:szCs w:val="24"/>
        </w:rPr>
        <w:t xml:space="preserve">In the future, </w:t>
      </w:r>
      <w:r w:rsidR="001B7C20" w:rsidRPr="0033230A">
        <w:rPr>
          <w:rFonts w:ascii="Book Antiqua" w:hAnsi="Book Antiqua"/>
          <w:sz w:val="24"/>
          <w:szCs w:val="24"/>
        </w:rPr>
        <w:t>based on each NN</w:t>
      </w:r>
      <w:r w:rsidR="009A64B2" w:rsidRPr="0033230A">
        <w:rPr>
          <w:rFonts w:ascii="Book Antiqua" w:hAnsi="Book Antiqua"/>
          <w:sz w:val="24"/>
          <w:szCs w:val="24"/>
        </w:rPr>
        <w:t>MD and each stage of disease</w:t>
      </w:r>
      <w:r w:rsidR="00000B08" w:rsidRPr="0033230A">
        <w:rPr>
          <w:rFonts w:ascii="Book Antiqua" w:hAnsi="Book Antiqua"/>
          <w:sz w:val="24"/>
          <w:szCs w:val="24"/>
        </w:rPr>
        <w:t>, more data</w:t>
      </w:r>
      <w:r w:rsidR="009A64B2" w:rsidRPr="0033230A">
        <w:rPr>
          <w:rFonts w:ascii="Book Antiqua" w:hAnsi="Book Antiqua"/>
          <w:sz w:val="24"/>
          <w:szCs w:val="24"/>
        </w:rPr>
        <w:t xml:space="preserve"> is</w:t>
      </w:r>
      <w:r w:rsidR="00000B08" w:rsidRPr="0033230A">
        <w:rPr>
          <w:rFonts w:ascii="Book Antiqua" w:hAnsi="Book Antiqua"/>
          <w:sz w:val="24"/>
          <w:szCs w:val="24"/>
        </w:rPr>
        <w:t xml:space="preserve"> expected and the meaning of data of each channel </w:t>
      </w:r>
      <w:r w:rsidR="008A7B8D" w:rsidRPr="0033230A">
        <w:rPr>
          <w:rFonts w:ascii="Book Antiqua" w:hAnsi="Book Antiqua"/>
          <w:sz w:val="24"/>
          <w:szCs w:val="24"/>
        </w:rPr>
        <w:t xml:space="preserve">of the tactile sensor system </w:t>
      </w:r>
      <w:r w:rsidR="00000B08" w:rsidRPr="0033230A">
        <w:rPr>
          <w:rFonts w:ascii="Book Antiqua" w:hAnsi="Book Antiqua"/>
          <w:sz w:val="24"/>
          <w:szCs w:val="24"/>
        </w:rPr>
        <w:t>should be</w:t>
      </w:r>
      <w:r w:rsidR="006857CA" w:rsidRPr="0033230A">
        <w:rPr>
          <w:rFonts w:ascii="Book Antiqua" w:hAnsi="Book Antiqua"/>
          <w:sz w:val="24"/>
          <w:szCs w:val="24"/>
        </w:rPr>
        <w:t xml:space="preserve"> clearly </w:t>
      </w:r>
      <w:r w:rsidR="00000B08" w:rsidRPr="0033230A">
        <w:rPr>
          <w:rFonts w:ascii="Book Antiqua" w:hAnsi="Book Antiqua"/>
          <w:sz w:val="24"/>
          <w:szCs w:val="24"/>
        </w:rPr>
        <w:t>understood.</w:t>
      </w:r>
      <w:r w:rsidR="006857CA" w:rsidRPr="0033230A">
        <w:rPr>
          <w:rFonts w:ascii="Book Antiqua" w:hAnsi="Book Antiqua"/>
          <w:sz w:val="24"/>
          <w:szCs w:val="24"/>
        </w:rPr>
        <w:t xml:space="preserve"> </w:t>
      </w:r>
    </w:p>
    <w:p w:rsidR="00B409A6" w:rsidRPr="0033230A" w:rsidRDefault="00B409A6" w:rsidP="00B54AB7">
      <w:pPr>
        <w:spacing w:line="360" w:lineRule="auto"/>
        <w:ind w:firstLineChars="100" w:firstLine="240"/>
        <w:rPr>
          <w:rFonts w:ascii="Book Antiqua" w:hAnsi="Book Antiqua"/>
          <w:sz w:val="24"/>
          <w:szCs w:val="24"/>
        </w:rPr>
      </w:pPr>
      <w:r w:rsidRPr="0033230A">
        <w:rPr>
          <w:rFonts w:ascii="Book Antiqua" w:hAnsi="Book Antiqua"/>
          <w:sz w:val="24"/>
          <w:szCs w:val="24"/>
        </w:rPr>
        <w:t>All data of analysis of VF images, tongue thickness, and tongue pressure are insufficient. In the future,</w:t>
      </w:r>
      <w:r w:rsidR="004C13D8" w:rsidRPr="0033230A">
        <w:rPr>
          <w:rFonts w:ascii="Book Antiqua" w:hAnsi="Book Antiqua"/>
          <w:sz w:val="24"/>
          <w:szCs w:val="24"/>
        </w:rPr>
        <w:t xml:space="preserve"> </w:t>
      </w:r>
      <w:r w:rsidR="00F0221F" w:rsidRPr="0033230A">
        <w:rPr>
          <w:rFonts w:ascii="Book Antiqua" w:hAnsi="Book Antiqua"/>
          <w:sz w:val="24"/>
          <w:szCs w:val="24"/>
        </w:rPr>
        <w:t xml:space="preserve">to establish a better way of managing dysphagia in patients with NNMD, </w:t>
      </w:r>
      <w:r w:rsidR="00826B37" w:rsidRPr="0033230A">
        <w:rPr>
          <w:rFonts w:ascii="Book Antiqua" w:hAnsi="Book Antiqua"/>
          <w:sz w:val="24"/>
          <w:szCs w:val="24"/>
        </w:rPr>
        <w:t xml:space="preserve">we should </w:t>
      </w:r>
      <w:r w:rsidR="00144F05" w:rsidRPr="0033230A">
        <w:rPr>
          <w:rFonts w:ascii="Book Antiqua" w:hAnsi="Book Antiqua"/>
          <w:sz w:val="24"/>
          <w:szCs w:val="24"/>
        </w:rPr>
        <w:t>collect such</w:t>
      </w:r>
      <w:r w:rsidR="0002575C" w:rsidRPr="0033230A">
        <w:rPr>
          <w:rFonts w:ascii="Book Antiqua" w:hAnsi="Book Antiqua"/>
          <w:sz w:val="24"/>
          <w:szCs w:val="24"/>
        </w:rPr>
        <w:t xml:space="preserve"> data and </w:t>
      </w:r>
      <w:r w:rsidR="00826B37" w:rsidRPr="0033230A">
        <w:rPr>
          <w:rFonts w:ascii="Book Antiqua" w:hAnsi="Book Antiqua"/>
          <w:sz w:val="24"/>
          <w:szCs w:val="24"/>
        </w:rPr>
        <w:t>draft a guideline</w:t>
      </w:r>
      <w:r w:rsidR="004C13D8" w:rsidRPr="0033230A">
        <w:rPr>
          <w:rFonts w:ascii="Book Antiqua" w:hAnsi="Book Antiqua"/>
          <w:sz w:val="24"/>
          <w:szCs w:val="24"/>
        </w:rPr>
        <w:t xml:space="preserve"> </w:t>
      </w:r>
      <w:r w:rsidR="00826B37" w:rsidRPr="0033230A">
        <w:rPr>
          <w:rFonts w:ascii="Book Antiqua" w:hAnsi="Book Antiqua"/>
          <w:sz w:val="24"/>
          <w:szCs w:val="24"/>
        </w:rPr>
        <w:t>on methods to adjust diet or introduce tube feeding for the patients. In the process of producing the guideline, we need to clarify</w:t>
      </w:r>
      <w:r w:rsidR="004C13D8" w:rsidRPr="0033230A">
        <w:rPr>
          <w:rFonts w:ascii="Book Antiqua" w:hAnsi="Book Antiqua"/>
          <w:sz w:val="24"/>
          <w:szCs w:val="24"/>
        </w:rPr>
        <w:t xml:space="preserve"> the characteristic </w:t>
      </w:r>
      <w:r w:rsidR="002A23AC" w:rsidRPr="0033230A">
        <w:rPr>
          <w:rFonts w:ascii="Book Antiqua" w:hAnsi="Book Antiqua"/>
          <w:sz w:val="24"/>
          <w:szCs w:val="24"/>
        </w:rPr>
        <w:t xml:space="preserve">in tongue dysfunction </w:t>
      </w:r>
      <w:r w:rsidR="004C13D8" w:rsidRPr="0033230A">
        <w:rPr>
          <w:rFonts w:ascii="Book Antiqua" w:hAnsi="Book Antiqua"/>
          <w:sz w:val="24"/>
          <w:szCs w:val="24"/>
        </w:rPr>
        <w:t>of each NNMD</w:t>
      </w:r>
      <w:r w:rsidR="0002575C" w:rsidRPr="0033230A">
        <w:rPr>
          <w:rFonts w:ascii="Book Antiqua" w:hAnsi="Book Antiqua"/>
          <w:sz w:val="24"/>
          <w:szCs w:val="24"/>
        </w:rPr>
        <w:t xml:space="preserve"> and the relationship between </w:t>
      </w:r>
      <w:r w:rsidR="00144F05" w:rsidRPr="0033230A">
        <w:rPr>
          <w:rFonts w:ascii="Book Antiqua" w:hAnsi="Book Antiqua"/>
          <w:sz w:val="24"/>
          <w:szCs w:val="24"/>
        </w:rPr>
        <w:t xml:space="preserve">the degree of </w:t>
      </w:r>
      <w:r w:rsidR="0002575C" w:rsidRPr="0033230A">
        <w:rPr>
          <w:rFonts w:ascii="Book Antiqua" w:hAnsi="Book Antiqua"/>
          <w:sz w:val="24"/>
          <w:szCs w:val="24"/>
        </w:rPr>
        <w:t xml:space="preserve">tongue dysfunction and </w:t>
      </w:r>
      <w:r w:rsidR="00144F05" w:rsidRPr="0033230A">
        <w:rPr>
          <w:rFonts w:ascii="Book Antiqua" w:hAnsi="Book Antiqua"/>
          <w:sz w:val="24"/>
          <w:szCs w:val="24"/>
        </w:rPr>
        <w:t>appropriate nutrition management</w:t>
      </w:r>
      <w:r w:rsidR="008C749B" w:rsidRPr="0033230A">
        <w:rPr>
          <w:rFonts w:ascii="Book Antiqua" w:hAnsi="Book Antiqua"/>
          <w:sz w:val="24"/>
          <w:szCs w:val="24"/>
        </w:rPr>
        <w:t>.</w:t>
      </w:r>
      <w:r w:rsidR="00826B37" w:rsidRPr="0033230A">
        <w:rPr>
          <w:rFonts w:ascii="Book Antiqua" w:hAnsi="Book Antiqua"/>
          <w:sz w:val="24"/>
          <w:szCs w:val="24"/>
        </w:rPr>
        <w:t xml:space="preserve"> </w:t>
      </w:r>
    </w:p>
    <w:p w:rsidR="00AA0D98" w:rsidRPr="0033230A" w:rsidRDefault="00B409A6" w:rsidP="002727E1">
      <w:pPr>
        <w:spacing w:line="360" w:lineRule="auto"/>
        <w:rPr>
          <w:rFonts w:ascii="Book Antiqua" w:hAnsi="Book Antiqua"/>
          <w:sz w:val="24"/>
          <w:szCs w:val="24"/>
        </w:rPr>
      </w:pPr>
      <w:r w:rsidRPr="0033230A">
        <w:rPr>
          <w:rFonts w:ascii="Book Antiqua" w:hAnsi="Book Antiqua"/>
          <w:sz w:val="24"/>
          <w:szCs w:val="24"/>
        </w:rPr>
        <w:t xml:space="preserve"> </w:t>
      </w:r>
    </w:p>
    <w:p w:rsidR="00502DE8" w:rsidRPr="0033230A" w:rsidRDefault="00B54AB7" w:rsidP="002727E1">
      <w:pPr>
        <w:spacing w:line="360" w:lineRule="auto"/>
        <w:rPr>
          <w:rFonts w:ascii="Book Antiqua" w:hAnsi="Book Antiqua"/>
          <w:b/>
          <w:sz w:val="24"/>
          <w:szCs w:val="24"/>
        </w:rPr>
      </w:pPr>
      <w:r w:rsidRPr="0033230A">
        <w:rPr>
          <w:rFonts w:ascii="Book Antiqua" w:hAnsi="Book Antiqua"/>
          <w:b/>
          <w:sz w:val="24"/>
          <w:szCs w:val="24"/>
        </w:rPr>
        <w:t>CONCLUSION</w:t>
      </w:r>
    </w:p>
    <w:p w:rsidR="00D74ED2" w:rsidRPr="0033230A" w:rsidRDefault="00621C62" w:rsidP="002727E1">
      <w:pPr>
        <w:spacing w:line="360" w:lineRule="auto"/>
        <w:rPr>
          <w:rFonts w:ascii="Book Antiqua" w:hAnsi="Book Antiqua"/>
          <w:sz w:val="24"/>
          <w:szCs w:val="24"/>
        </w:rPr>
      </w:pPr>
      <w:r w:rsidRPr="0033230A">
        <w:rPr>
          <w:rFonts w:ascii="Book Antiqua" w:hAnsi="Book Antiqua"/>
          <w:sz w:val="24"/>
          <w:szCs w:val="24"/>
        </w:rPr>
        <w:t xml:space="preserve">Through </w:t>
      </w:r>
      <w:r w:rsidR="00E8220C" w:rsidRPr="0033230A">
        <w:rPr>
          <w:rFonts w:ascii="Book Antiqua" w:hAnsi="Book Antiqua"/>
          <w:sz w:val="24"/>
          <w:szCs w:val="24"/>
        </w:rPr>
        <w:t>some studies outlined in this article, changes</w:t>
      </w:r>
      <w:r w:rsidRPr="0033230A">
        <w:rPr>
          <w:rFonts w:ascii="Book Antiqua" w:hAnsi="Book Antiqua"/>
          <w:sz w:val="24"/>
          <w:szCs w:val="24"/>
        </w:rPr>
        <w:t xml:space="preserve"> in tongue movement</w:t>
      </w:r>
      <w:r w:rsidR="00E8220C" w:rsidRPr="0033230A">
        <w:rPr>
          <w:rFonts w:ascii="Book Antiqua" w:hAnsi="Book Antiqua"/>
          <w:sz w:val="24"/>
          <w:szCs w:val="24"/>
        </w:rPr>
        <w:t>s</w:t>
      </w:r>
      <w:r w:rsidRPr="0033230A">
        <w:rPr>
          <w:rFonts w:ascii="Book Antiqua" w:hAnsi="Book Antiqua"/>
          <w:sz w:val="24"/>
          <w:szCs w:val="24"/>
        </w:rPr>
        <w:t xml:space="preserve">, thickness, and tongue pressure </w:t>
      </w:r>
      <w:r w:rsidR="00E8220C" w:rsidRPr="0033230A">
        <w:rPr>
          <w:rFonts w:ascii="Book Antiqua" w:hAnsi="Book Antiqua"/>
          <w:sz w:val="24"/>
          <w:szCs w:val="24"/>
        </w:rPr>
        <w:t>with progression of NNMD have</w:t>
      </w:r>
      <w:r w:rsidRPr="0033230A">
        <w:rPr>
          <w:rFonts w:ascii="Book Antiqua" w:hAnsi="Book Antiqua"/>
          <w:sz w:val="24"/>
          <w:szCs w:val="24"/>
        </w:rPr>
        <w:t xml:space="preserve"> been </w:t>
      </w:r>
      <w:r w:rsidR="00E8220C" w:rsidRPr="0033230A">
        <w:rPr>
          <w:rFonts w:ascii="Book Antiqua" w:hAnsi="Book Antiqua"/>
          <w:sz w:val="24"/>
          <w:szCs w:val="24"/>
        </w:rPr>
        <w:t>suggested</w:t>
      </w:r>
      <w:r w:rsidRPr="0033230A">
        <w:rPr>
          <w:rFonts w:ascii="Book Antiqua" w:hAnsi="Book Antiqua"/>
          <w:sz w:val="24"/>
          <w:szCs w:val="24"/>
        </w:rPr>
        <w:t xml:space="preserve">. </w:t>
      </w:r>
      <w:r w:rsidR="00D74ED2" w:rsidRPr="0033230A">
        <w:rPr>
          <w:rFonts w:ascii="Book Antiqua" w:hAnsi="Book Antiqua"/>
          <w:sz w:val="24"/>
          <w:szCs w:val="24"/>
        </w:rPr>
        <w:t>More studies are needed to develop guidelines</w:t>
      </w:r>
      <w:r w:rsidR="00DD0BE3" w:rsidRPr="0033230A">
        <w:rPr>
          <w:rFonts w:ascii="Book Antiqua" w:hAnsi="Book Antiqua"/>
          <w:sz w:val="24"/>
          <w:szCs w:val="24"/>
        </w:rPr>
        <w:t xml:space="preserve"> what type</w:t>
      </w:r>
      <w:r w:rsidR="00E8220C" w:rsidRPr="0033230A">
        <w:rPr>
          <w:rFonts w:ascii="Book Antiqua" w:hAnsi="Book Antiqua"/>
          <w:sz w:val="24"/>
          <w:szCs w:val="24"/>
        </w:rPr>
        <w:t>s</w:t>
      </w:r>
      <w:r w:rsidR="00DD0BE3" w:rsidRPr="0033230A">
        <w:rPr>
          <w:rFonts w:ascii="Book Antiqua" w:hAnsi="Book Antiqua"/>
          <w:sz w:val="24"/>
          <w:szCs w:val="24"/>
        </w:rPr>
        <w:t xml:space="preserve"> of tongue dysfunction </w:t>
      </w:r>
      <w:r w:rsidR="003010BC" w:rsidRPr="0033230A">
        <w:rPr>
          <w:rFonts w:ascii="Book Antiqua" w:hAnsi="Book Antiqua"/>
          <w:sz w:val="24"/>
          <w:szCs w:val="24"/>
        </w:rPr>
        <w:t>give an indication</w:t>
      </w:r>
      <w:r w:rsidR="00DD0BE3" w:rsidRPr="0033230A">
        <w:rPr>
          <w:rFonts w:ascii="Book Antiqua" w:hAnsi="Book Antiqua"/>
          <w:sz w:val="24"/>
          <w:szCs w:val="24"/>
        </w:rPr>
        <w:t xml:space="preserve"> </w:t>
      </w:r>
      <w:r w:rsidR="003010BC" w:rsidRPr="0033230A">
        <w:rPr>
          <w:rFonts w:ascii="Book Antiqua" w:hAnsi="Book Antiqua"/>
          <w:sz w:val="24"/>
          <w:szCs w:val="24"/>
        </w:rPr>
        <w:t>of adjusting diet and introducing</w:t>
      </w:r>
      <w:r w:rsidR="00DD0BE3" w:rsidRPr="0033230A">
        <w:rPr>
          <w:rFonts w:ascii="Book Antiqua" w:hAnsi="Book Antiqua"/>
          <w:sz w:val="24"/>
          <w:szCs w:val="24"/>
        </w:rPr>
        <w:t xml:space="preserve"> tube feeding to NNMD patients. </w:t>
      </w:r>
    </w:p>
    <w:p w:rsidR="002F3DED" w:rsidRPr="0033230A" w:rsidRDefault="002F3DED" w:rsidP="002727E1">
      <w:pPr>
        <w:spacing w:line="360" w:lineRule="auto"/>
        <w:rPr>
          <w:rFonts w:ascii="Book Antiqua" w:hAnsi="Book Antiqua"/>
          <w:sz w:val="24"/>
          <w:szCs w:val="24"/>
        </w:rPr>
      </w:pPr>
    </w:p>
    <w:p w:rsidR="00AC47A2" w:rsidRPr="0033230A" w:rsidRDefault="00B40134" w:rsidP="008939C1">
      <w:pPr>
        <w:spacing w:line="360" w:lineRule="auto"/>
        <w:rPr>
          <w:rFonts w:ascii="Book Antiqua" w:eastAsia="宋体" w:hAnsi="Book Antiqua"/>
          <w:b/>
          <w:caps/>
          <w:sz w:val="24"/>
          <w:szCs w:val="24"/>
          <w:lang w:eastAsia="zh-CN"/>
        </w:rPr>
      </w:pPr>
      <w:r w:rsidRPr="0033230A">
        <w:rPr>
          <w:rFonts w:ascii="Book Antiqua" w:hAnsi="Book Antiqua"/>
          <w:b/>
          <w:caps/>
          <w:sz w:val="24"/>
          <w:szCs w:val="24"/>
        </w:rPr>
        <w:t>References</w:t>
      </w:r>
    </w:p>
    <w:p w:rsidR="008939C1" w:rsidRPr="0033230A" w:rsidRDefault="008939C1" w:rsidP="008939C1">
      <w:pPr>
        <w:widowControl/>
        <w:spacing w:line="360" w:lineRule="auto"/>
        <w:rPr>
          <w:rFonts w:ascii="Book Antiqua" w:eastAsia="宋体" w:hAnsi="Book Antiqua" w:cs="宋体"/>
          <w:kern w:val="0"/>
          <w:sz w:val="24"/>
          <w:szCs w:val="24"/>
          <w:lang w:eastAsia="zh-CN"/>
        </w:rPr>
      </w:pPr>
      <w:r w:rsidRPr="0033230A">
        <w:rPr>
          <w:rFonts w:ascii="Book Antiqua" w:eastAsia="宋体" w:hAnsi="Book Antiqua" w:cs="宋体"/>
          <w:kern w:val="0"/>
          <w:sz w:val="24"/>
          <w:szCs w:val="24"/>
          <w:lang w:eastAsia="zh-CN"/>
        </w:rPr>
        <w:lastRenderedPageBreak/>
        <w:t>1 </w:t>
      </w:r>
      <w:r w:rsidRPr="0033230A">
        <w:rPr>
          <w:rFonts w:ascii="Book Antiqua" w:eastAsia="宋体" w:hAnsi="Book Antiqua" w:cs="宋体"/>
          <w:b/>
          <w:bCs/>
          <w:kern w:val="0"/>
          <w:sz w:val="24"/>
          <w:szCs w:val="24"/>
          <w:lang w:eastAsia="zh-CN"/>
        </w:rPr>
        <w:t>Wallace KL</w:t>
      </w:r>
      <w:r w:rsidRPr="0033230A">
        <w:rPr>
          <w:rFonts w:ascii="Book Antiqua" w:eastAsia="宋体" w:hAnsi="Book Antiqua" w:cs="宋体"/>
          <w:kern w:val="0"/>
          <w:sz w:val="24"/>
          <w:szCs w:val="24"/>
          <w:lang w:eastAsia="zh-CN"/>
        </w:rPr>
        <w:t>, Middleton S, Cook IJ. Development and validation of a self-report symptom inventory to assess the severity of oral-pharyngeal dysphagia. </w:t>
      </w:r>
      <w:r w:rsidRPr="0033230A">
        <w:rPr>
          <w:rFonts w:ascii="Book Antiqua" w:eastAsia="宋体" w:hAnsi="Book Antiqua" w:cs="宋体"/>
          <w:i/>
          <w:iCs/>
          <w:kern w:val="0"/>
          <w:sz w:val="24"/>
          <w:szCs w:val="24"/>
          <w:lang w:eastAsia="zh-CN"/>
        </w:rPr>
        <w:t>Gastroenterology</w:t>
      </w:r>
      <w:r w:rsidRPr="0033230A">
        <w:rPr>
          <w:rFonts w:ascii="Book Antiqua" w:eastAsia="宋体" w:hAnsi="Book Antiqua" w:cs="宋体"/>
          <w:kern w:val="0"/>
          <w:sz w:val="24"/>
          <w:szCs w:val="24"/>
          <w:lang w:eastAsia="zh-CN"/>
        </w:rPr>
        <w:t> 2000; </w:t>
      </w:r>
      <w:r w:rsidRPr="0033230A">
        <w:rPr>
          <w:rFonts w:ascii="Book Antiqua" w:eastAsia="宋体" w:hAnsi="Book Antiqua" w:cs="宋体"/>
          <w:b/>
          <w:bCs/>
          <w:kern w:val="0"/>
          <w:sz w:val="24"/>
          <w:szCs w:val="24"/>
          <w:lang w:eastAsia="zh-CN"/>
        </w:rPr>
        <w:t>118</w:t>
      </w:r>
      <w:r w:rsidRPr="0033230A">
        <w:rPr>
          <w:rFonts w:ascii="Book Antiqua" w:eastAsia="宋体" w:hAnsi="Book Antiqua" w:cs="宋体"/>
          <w:kern w:val="0"/>
          <w:sz w:val="24"/>
          <w:szCs w:val="24"/>
          <w:lang w:eastAsia="zh-CN"/>
        </w:rPr>
        <w:t>: 678-687 [PMID: 10734019]</w:t>
      </w:r>
    </w:p>
    <w:p w:rsidR="008939C1" w:rsidRPr="0033230A" w:rsidRDefault="008939C1" w:rsidP="008939C1">
      <w:pPr>
        <w:widowControl/>
        <w:spacing w:line="360" w:lineRule="auto"/>
        <w:rPr>
          <w:rFonts w:ascii="Book Antiqua" w:eastAsia="宋体" w:hAnsi="Book Antiqua" w:cs="宋体"/>
          <w:kern w:val="0"/>
          <w:sz w:val="24"/>
          <w:szCs w:val="24"/>
          <w:lang w:eastAsia="zh-CN"/>
        </w:rPr>
      </w:pPr>
      <w:r w:rsidRPr="0033230A">
        <w:rPr>
          <w:rFonts w:ascii="Book Antiqua" w:eastAsia="宋体" w:hAnsi="Book Antiqua" w:cs="宋体"/>
          <w:kern w:val="0"/>
          <w:sz w:val="24"/>
          <w:szCs w:val="24"/>
          <w:lang w:eastAsia="zh-CN"/>
        </w:rPr>
        <w:t>2 </w:t>
      </w:r>
      <w:r w:rsidRPr="0033230A">
        <w:rPr>
          <w:rFonts w:ascii="Book Antiqua" w:eastAsia="宋体" w:hAnsi="Book Antiqua" w:cs="宋体"/>
          <w:b/>
          <w:bCs/>
          <w:kern w:val="0"/>
          <w:sz w:val="24"/>
          <w:szCs w:val="24"/>
          <w:lang w:eastAsia="zh-CN"/>
        </w:rPr>
        <w:t>Chen AY</w:t>
      </w:r>
      <w:r w:rsidRPr="0033230A">
        <w:rPr>
          <w:rFonts w:ascii="Book Antiqua" w:eastAsia="宋体" w:hAnsi="Book Antiqua" w:cs="宋体"/>
          <w:kern w:val="0"/>
          <w:sz w:val="24"/>
          <w:szCs w:val="24"/>
          <w:lang w:eastAsia="zh-CN"/>
        </w:rPr>
        <w:t>, Frankowski R, Bishop-Leone J, Hebert T, Leyk S, Lewin J, Goepfert H. The development and validation of a dysphagia-specific quality-of-life questionnaire for patients with head and neck cancer: the M. D. Anderson dysphagia inventory. </w:t>
      </w:r>
      <w:r w:rsidRPr="0033230A">
        <w:rPr>
          <w:rFonts w:ascii="Book Antiqua" w:eastAsia="宋体" w:hAnsi="Book Antiqua" w:cs="宋体"/>
          <w:i/>
          <w:iCs/>
          <w:kern w:val="0"/>
          <w:sz w:val="24"/>
          <w:szCs w:val="24"/>
          <w:lang w:eastAsia="zh-CN"/>
        </w:rPr>
        <w:t>Arch Otolaryngol Head Neck Surg</w:t>
      </w:r>
      <w:r w:rsidRPr="0033230A">
        <w:rPr>
          <w:rFonts w:ascii="Book Antiqua" w:eastAsia="宋体" w:hAnsi="Book Antiqua" w:cs="宋体"/>
          <w:kern w:val="0"/>
          <w:sz w:val="24"/>
          <w:szCs w:val="24"/>
          <w:lang w:eastAsia="zh-CN"/>
        </w:rPr>
        <w:t> 2001; </w:t>
      </w:r>
      <w:r w:rsidRPr="0033230A">
        <w:rPr>
          <w:rFonts w:ascii="Book Antiqua" w:eastAsia="宋体" w:hAnsi="Book Antiqua" w:cs="宋体"/>
          <w:b/>
          <w:bCs/>
          <w:kern w:val="0"/>
          <w:sz w:val="24"/>
          <w:szCs w:val="24"/>
          <w:lang w:eastAsia="zh-CN"/>
        </w:rPr>
        <w:t>127</w:t>
      </w:r>
      <w:r w:rsidRPr="0033230A">
        <w:rPr>
          <w:rFonts w:ascii="Book Antiqua" w:eastAsia="宋体" w:hAnsi="Book Antiqua" w:cs="宋体"/>
          <w:kern w:val="0"/>
          <w:sz w:val="24"/>
          <w:szCs w:val="24"/>
          <w:lang w:eastAsia="zh-CN"/>
        </w:rPr>
        <w:t>: 870-876 [PMID: 11448365]</w:t>
      </w:r>
    </w:p>
    <w:p w:rsidR="008939C1" w:rsidRPr="0033230A" w:rsidRDefault="008939C1" w:rsidP="008939C1">
      <w:pPr>
        <w:widowControl/>
        <w:spacing w:line="360" w:lineRule="auto"/>
        <w:rPr>
          <w:rFonts w:ascii="Book Antiqua" w:eastAsia="宋体" w:hAnsi="Book Antiqua" w:cs="宋体"/>
          <w:kern w:val="0"/>
          <w:sz w:val="24"/>
          <w:szCs w:val="24"/>
          <w:lang w:eastAsia="zh-CN"/>
        </w:rPr>
      </w:pPr>
      <w:proofErr w:type="gramStart"/>
      <w:r w:rsidRPr="0033230A">
        <w:rPr>
          <w:rFonts w:ascii="Book Antiqua" w:eastAsia="宋体" w:hAnsi="Book Antiqua" w:cs="宋体"/>
          <w:kern w:val="0"/>
          <w:sz w:val="24"/>
          <w:szCs w:val="24"/>
          <w:lang w:eastAsia="zh-CN"/>
        </w:rPr>
        <w:t>3 </w:t>
      </w:r>
      <w:r w:rsidRPr="0033230A">
        <w:rPr>
          <w:rFonts w:ascii="Book Antiqua" w:eastAsia="宋体" w:hAnsi="Book Antiqua" w:cs="宋体"/>
          <w:b/>
          <w:bCs/>
          <w:kern w:val="0"/>
          <w:sz w:val="24"/>
          <w:szCs w:val="24"/>
          <w:lang w:eastAsia="zh-CN"/>
        </w:rPr>
        <w:t>Troche MS</w:t>
      </w:r>
      <w:r w:rsidRPr="0033230A">
        <w:rPr>
          <w:rFonts w:ascii="Book Antiqua" w:eastAsia="宋体" w:hAnsi="Book Antiqua" w:cs="宋体"/>
          <w:kern w:val="0"/>
          <w:sz w:val="24"/>
          <w:szCs w:val="24"/>
          <w:lang w:eastAsia="zh-CN"/>
        </w:rPr>
        <w:t>, Brandimore AE, Okun MS, Davenport PW, Hegland KW.</w:t>
      </w:r>
      <w:proofErr w:type="gramEnd"/>
      <w:r w:rsidRPr="0033230A">
        <w:rPr>
          <w:rFonts w:ascii="Book Antiqua" w:eastAsia="宋体" w:hAnsi="Book Antiqua" w:cs="宋体"/>
          <w:kern w:val="0"/>
          <w:sz w:val="24"/>
          <w:szCs w:val="24"/>
          <w:lang w:eastAsia="zh-CN"/>
        </w:rPr>
        <w:t xml:space="preserve"> Decreased cough sensitivity and aspiration in Parkinson disease. </w:t>
      </w:r>
      <w:r w:rsidRPr="0033230A">
        <w:rPr>
          <w:rFonts w:ascii="Book Antiqua" w:eastAsia="宋体" w:hAnsi="Book Antiqua" w:cs="宋体"/>
          <w:i/>
          <w:iCs/>
          <w:kern w:val="0"/>
          <w:sz w:val="24"/>
          <w:szCs w:val="24"/>
          <w:lang w:eastAsia="zh-CN"/>
        </w:rPr>
        <w:t>Chest</w:t>
      </w:r>
      <w:r w:rsidRPr="0033230A">
        <w:rPr>
          <w:rFonts w:ascii="Book Antiqua" w:eastAsia="宋体" w:hAnsi="Book Antiqua" w:cs="宋体"/>
          <w:kern w:val="0"/>
          <w:sz w:val="24"/>
          <w:szCs w:val="24"/>
          <w:lang w:eastAsia="zh-CN"/>
        </w:rPr>
        <w:t> 2014; </w:t>
      </w:r>
      <w:r w:rsidRPr="0033230A">
        <w:rPr>
          <w:rFonts w:ascii="Book Antiqua" w:eastAsia="宋体" w:hAnsi="Book Antiqua" w:cs="宋体"/>
          <w:b/>
          <w:bCs/>
          <w:kern w:val="0"/>
          <w:sz w:val="24"/>
          <w:szCs w:val="24"/>
          <w:lang w:eastAsia="zh-CN"/>
        </w:rPr>
        <w:t>146</w:t>
      </w:r>
      <w:r w:rsidRPr="0033230A">
        <w:rPr>
          <w:rFonts w:ascii="Book Antiqua" w:eastAsia="宋体" w:hAnsi="Book Antiqua" w:cs="宋体"/>
          <w:kern w:val="0"/>
          <w:sz w:val="24"/>
          <w:szCs w:val="24"/>
          <w:lang w:eastAsia="zh-CN"/>
        </w:rPr>
        <w:t>: 1294-1299 [PMID: 24968148]</w:t>
      </w:r>
    </w:p>
    <w:p w:rsidR="008939C1" w:rsidRPr="0033230A" w:rsidRDefault="008939C1" w:rsidP="008939C1">
      <w:pPr>
        <w:widowControl/>
        <w:spacing w:line="360" w:lineRule="auto"/>
        <w:rPr>
          <w:rFonts w:ascii="Book Antiqua" w:eastAsia="宋体" w:hAnsi="Book Antiqua" w:cs="宋体"/>
          <w:kern w:val="0"/>
          <w:sz w:val="24"/>
          <w:szCs w:val="24"/>
          <w:lang w:eastAsia="zh-CN"/>
        </w:rPr>
      </w:pPr>
      <w:r w:rsidRPr="0033230A">
        <w:rPr>
          <w:rFonts w:ascii="Book Antiqua" w:eastAsia="宋体" w:hAnsi="Book Antiqua" w:cs="宋体"/>
          <w:kern w:val="0"/>
          <w:sz w:val="24"/>
          <w:szCs w:val="24"/>
          <w:lang w:eastAsia="zh-CN"/>
        </w:rPr>
        <w:t>4 </w:t>
      </w:r>
      <w:r w:rsidRPr="0033230A">
        <w:rPr>
          <w:rFonts w:ascii="Book Antiqua" w:eastAsia="宋体" w:hAnsi="Book Antiqua" w:cs="宋体"/>
          <w:b/>
          <w:bCs/>
          <w:kern w:val="0"/>
          <w:sz w:val="24"/>
          <w:szCs w:val="24"/>
          <w:lang w:eastAsia="zh-CN"/>
        </w:rPr>
        <w:t>Rodrigues B</w:t>
      </w:r>
      <w:r w:rsidRPr="0033230A">
        <w:rPr>
          <w:rFonts w:ascii="Book Antiqua" w:eastAsia="宋体" w:hAnsi="Book Antiqua" w:cs="宋体"/>
          <w:kern w:val="0"/>
          <w:sz w:val="24"/>
          <w:szCs w:val="24"/>
          <w:lang w:eastAsia="zh-CN"/>
        </w:rPr>
        <w:t>, Nóbrega AC, Sampaio M, Argolo N, Melo A. Silent saliva aspiration in Parkinson's disease. </w:t>
      </w:r>
      <w:r w:rsidRPr="0033230A">
        <w:rPr>
          <w:rFonts w:ascii="Book Antiqua" w:eastAsia="宋体" w:hAnsi="Book Antiqua" w:cs="宋体"/>
          <w:i/>
          <w:iCs/>
          <w:kern w:val="0"/>
          <w:sz w:val="24"/>
          <w:szCs w:val="24"/>
          <w:lang w:eastAsia="zh-CN"/>
        </w:rPr>
        <w:t>Mov Disord</w:t>
      </w:r>
      <w:r w:rsidRPr="0033230A">
        <w:rPr>
          <w:rFonts w:ascii="Book Antiqua" w:eastAsia="宋体" w:hAnsi="Book Antiqua" w:cs="宋体"/>
          <w:kern w:val="0"/>
          <w:sz w:val="24"/>
          <w:szCs w:val="24"/>
          <w:lang w:eastAsia="zh-CN"/>
        </w:rPr>
        <w:t> 2011; </w:t>
      </w:r>
      <w:r w:rsidRPr="0033230A">
        <w:rPr>
          <w:rFonts w:ascii="Book Antiqua" w:eastAsia="宋体" w:hAnsi="Book Antiqua" w:cs="宋体"/>
          <w:b/>
          <w:bCs/>
          <w:kern w:val="0"/>
          <w:sz w:val="24"/>
          <w:szCs w:val="24"/>
          <w:lang w:eastAsia="zh-CN"/>
        </w:rPr>
        <w:t>26</w:t>
      </w:r>
      <w:r w:rsidRPr="0033230A">
        <w:rPr>
          <w:rFonts w:ascii="Book Antiqua" w:eastAsia="宋体" w:hAnsi="Book Antiqua" w:cs="宋体"/>
          <w:kern w:val="0"/>
          <w:sz w:val="24"/>
          <w:szCs w:val="24"/>
          <w:lang w:eastAsia="zh-CN"/>
        </w:rPr>
        <w:t>: 138-141 [PMID: 21322025]</w:t>
      </w:r>
    </w:p>
    <w:p w:rsidR="008939C1" w:rsidRPr="0033230A" w:rsidRDefault="008939C1" w:rsidP="008939C1">
      <w:pPr>
        <w:widowControl/>
        <w:spacing w:line="360" w:lineRule="auto"/>
        <w:rPr>
          <w:rFonts w:ascii="Book Antiqua" w:eastAsia="宋体" w:hAnsi="Book Antiqua" w:cs="宋体"/>
          <w:kern w:val="0"/>
          <w:sz w:val="24"/>
          <w:szCs w:val="24"/>
          <w:lang w:eastAsia="zh-CN"/>
        </w:rPr>
      </w:pPr>
      <w:r w:rsidRPr="0033230A">
        <w:rPr>
          <w:rFonts w:ascii="Book Antiqua" w:eastAsia="宋体" w:hAnsi="Book Antiqua" w:cs="宋体"/>
          <w:kern w:val="0"/>
          <w:sz w:val="24"/>
          <w:szCs w:val="24"/>
          <w:lang w:eastAsia="zh-CN"/>
        </w:rPr>
        <w:t>5 </w:t>
      </w:r>
      <w:r w:rsidRPr="0033230A">
        <w:rPr>
          <w:rFonts w:ascii="Book Antiqua" w:eastAsia="宋体" w:hAnsi="Book Antiqua" w:cs="宋体"/>
          <w:b/>
          <w:bCs/>
          <w:kern w:val="0"/>
          <w:sz w:val="24"/>
          <w:szCs w:val="24"/>
          <w:lang w:eastAsia="zh-CN"/>
        </w:rPr>
        <w:t>Nóbrega AC</w:t>
      </w:r>
      <w:r w:rsidRPr="0033230A">
        <w:rPr>
          <w:rFonts w:ascii="Book Antiqua" w:eastAsia="宋体" w:hAnsi="Book Antiqua" w:cs="宋体"/>
          <w:kern w:val="0"/>
          <w:sz w:val="24"/>
          <w:szCs w:val="24"/>
          <w:lang w:eastAsia="zh-CN"/>
        </w:rPr>
        <w:t>, Rodrigues B, Torres AC, Scarpel RD, Neves CA, Melo A. Is drooling secondary to a swallowing disorder in patients with Parkinson's disease? </w:t>
      </w:r>
      <w:r w:rsidRPr="0033230A">
        <w:rPr>
          <w:rFonts w:ascii="Book Antiqua" w:eastAsia="宋体" w:hAnsi="Book Antiqua" w:cs="宋体"/>
          <w:i/>
          <w:iCs/>
          <w:kern w:val="0"/>
          <w:sz w:val="24"/>
          <w:szCs w:val="24"/>
          <w:lang w:eastAsia="zh-CN"/>
        </w:rPr>
        <w:t>Parkinsonism Relat Disord</w:t>
      </w:r>
      <w:r w:rsidRPr="0033230A">
        <w:rPr>
          <w:rFonts w:ascii="Book Antiqua" w:eastAsia="宋体" w:hAnsi="Book Antiqua" w:cs="宋体"/>
          <w:kern w:val="0"/>
          <w:sz w:val="24"/>
          <w:szCs w:val="24"/>
          <w:lang w:eastAsia="zh-CN"/>
        </w:rPr>
        <w:t> 2008; </w:t>
      </w:r>
      <w:r w:rsidRPr="0033230A">
        <w:rPr>
          <w:rFonts w:ascii="Book Antiqua" w:eastAsia="宋体" w:hAnsi="Book Antiqua" w:cs="宋体"/>
          <w:b/>
          <w:bCs/>
          <w:kern w:val="0"/>
          <w:sz w:val="24"/>
          <w:szCs w:val="24"/>
          <w:lang w:eastAsia="zh-CN"/>
        </w:rPr>
        <w:t>14</w:t>
      </w:r>
      <w:r w:rsidRPr="0033230A">
        <w:rPr>
          <w:rFonts w:ascii="Book Antiqua" w:eastAsia="宋体" w:hAnsi="Book Antiqua" w:cs="宋体"/>
          <w:kern w:val="0"/>
          <w:sz w:val="24"/>
          <w:szCs w:val="24"/>
          <w:lang w:eastAsia="zh-CN"/>
        </w:rPr>
        <w:t>: 243-245 [PMID: 17892967]</w:t>
      </w:r>
    </w:p>
    <w:p w:rsidR="008939C1" w:rsidRPr="0033230A" w:rsidRDefault="008939C1" w:rsidP="008939C1">
      <w:pPr>
        <w:widowControl/>
        <w:spacing w:line="360" w:lineRule="auto"/>
        <w:rPr>
          <w:rFonts w:ascii="Book Antiqua" w:eastAsia="宋体" w:hAnsi="Book Antiqua" w:cs="宋体"/>
          <w:kern w:val="0"/>
          <w:sz w:val="24"/>
          <w:szCs w:val="24"/>
          <w:lang w:eastAsia="zh-CN"/>
        </w:rPr>
      </w:pPr>
      <w:r w:rsidRPr="0033230A">
        <w:rPr>
          <w:rFonts w:ascii="Book Antiqua" w:eastAsia="宋体" w:hAnsi="Book Antiqua" w:cs="宋体"/>
          <w:kern w:val="0"/>
          <w:sz w:val="24"/>
          <w:szCs w:val="24"/>
          <w:lang w:eastAsia="zh-CN"/>
        </w:rPr>
        <w:t>6 </w:t>
      </w:r>
      <w:r w:rsidRPr="0033230A">
        <w:rPr>
          <w:rFonts w:ascii="Book Antiqua" w:eastAsia="宋体" w:hAnsi="Book Antiqua" w:cs="宋体"/>
          <w:b/>
          <w:bCs/>
          <w:kern w:val="0"/>
          <w:sz w:val="24"/>
          <w:szCs w:val="24"/>
          <w:lang w:eastAsia="zh-CN"/>
        </w:rPr>
        <w:t>Goeleven A</w:t>
      </w:r>
      <w:r w:rsidRPr="0033230A">
        <w:rPr>
          <w:rFonts w:ascii="Book Antiqua" w:eastAsia="宋体" w:hAnsi="Book Antiqua" w:cs="宋体"/>
          <w:kern w:val="0"/>
          <w:sz w:val="24"/>
          <w:szCs w:val="24"/>
          <w:lang w:eastAsia="zh-CN"/>
        </w:rPr>
        <w:t>, Robberecht W, Sonies B, Carbonez A, Dejaeger E. Manofluorographic evaluation of swallowing in amyotrophic lateral sclerosis and its relationship with clinical evaluation of swallowing. </w:t>
      </w:r>
      <w:r w:rsidRPr="0033230A">
        <w:rPr>
          <w:rFonts w:ascii="Book Antiqua" w:eastAsia="宋体" w:hAnsi="Book Antiqua" w:cs="宋体"/>
          <w:i/>
          <w:iCs/>
          <w:kern w:val="0"/>
          <w:sz w:val="24"/>
          <w:szCs w:val="24"/>
          <w:lang w:eastAsia="zh-CN"/>
        </w:rPr>
        <w:t>Amyotroph Lateral Scler</w:t>
      </w:r>
      <w:r w:rsidRPr="0033230A">
        <w:rPr>
          <w:rFonts w:ascii="Book Antiqua" w:eastAsia="宋体" w:hAnsi="Book Antiqua" w:cs="宋体"/>
          <w:kern w:val="0"/>
          <w:sz w:val="24"/>
          <w:szCs w:val="24"/>
          <w:lang w:eastAsia="zh-CN"/>
        </w:rPr>
        <w:t> 2006; </w:t>
      </w:r>
      <w:r w:rsidRPr="0033230A">
        <w:rPr>
          <w:rFonts w:ascii="Book Antiqua" w:eastAsia="宋体" w:hAnsi="Book Antiqua" w:cs="宋体"/>
          <w:b/>
          <w:bCs/>
          <w:kern w:val="0"/>
          <w:sz w:val="24"/>
          <w:szCs w:val="24"/>
          <w:lang w:eastAsia="zh-CN"/>
        </w:rPr>
        <w:t>7</w:t>
      </w:r>
      <w:r w:rsidRPr="0033230A">
        <w:rPr>
          <w:rFonts w:ascii="Book Antiqua" w:eastAsia="宋体" w:hAnsi="Book Antiqua" w:cs="宋体"/>
          <w:kern w:val="0"/>
          <w:sz w:val="24"/>
          <w:szCs w:val="24"/>
          <w:lang w:eastAsia="zh-CN"/>
        </w:rPr>
        <w:t>: 235-240 [PMID: 17127562]</w:t>
      </w:r>
    </w:p>
    <w:p w:rsidR="008939C1" w:rsidRPr="0033230A" w:rsidRDefault="008939C1" w:rsidP="008939C1">
      <w:pPr>
        <w:widowControl/>
        <w:spacing w:line="360" w:lineRule="auto"/>
        <w:rPr>
          <w:rFonts w:ascii="Book Antiqua" w:eastAsia="宋体" w:hAnsi="Book Antiqua" w:cs="宋体"/>
          <w:kern w:val="0"/>
          <w:sz w:val="24"/>
          <w:szCs w:val="24"/>
          <w:lang w:eastAsia="zh-CN"/>
        </w:rPr>
      </w:pPr>
      <w:r w:rsidRPr="0033230A">
        <w:rPr>
          <w:rFonts w:ascii="Book Antiqua" w:eastAsia="宋体" w:hAnsi="Book Antiqua" w:cs="宋体"/>
          <w:kern w:val="0"/>
          <w:sz w:val="24"/>
          <w:szCs w:val="24"/>
          <w:lang w:eastAsia="zh-CN"/>
        </w:rPr>
        <w:t>7 </w:t>
      </w:r>
      <w:r w:rsidRPr="0033230A">
        <w:rPr>
          <w:rFonts w:ascii="Book Antiqua" w:eastAsia="宋体" w:hAnsi="Book Antiqua" w:cs="宋体"/>
          <w:b/>
          <w:bCs/>
          <w:kern w:val="0"/>
          <w:sz w:val="24"/>
          <w:szCs w:val="24"/>
          <w:lang w:eastAsia="zh-CN"/>
        </w:rPr>
        <w:t>Higo R</w:t>
      </w:r>
      <w:r w:rsidRPr="0033230A">
        <w:rPr>
          <w:rFonts w:ascii="Book Antiqua" w:eastAsia="宋体" w:hAnsi="Book Antiqua" w:cs="宋体"/>
          <w:kern w:val="0"/>
          <w:sz w:val="24"/>
          <w:szCs w:val="24"/>
          <w:lang w:eastAsia="zh-CN"/>
        </w:rPr>
        <w:t>, Nito T, Tayama N. Videofluoroscopic assessment of swallowing function in patients with myasthenia gravis. </w:t>
      </w:r>
      <w:r w:rsidRPr="0033230A">
        <w:rPr>
          <w:rFonts w:ascii="Book Antiqua" w:eastAsia="宋体" w:hAnsi="Book Antiqua" w:cs="宋体"/>
          <w:i/>
          <w:iCs/>
          <w:kern w:val="0"/>
          <w:sz w:val="24"/>
          <w:szCs w:val="24"/>
          <w:lang w:eastAsia="zh-CN"/>
        </w:rPr>
        <w:t>J Neurol Sci</w:t>
      </w:r>
      <w:r w:rsidRPr="0033230A">
        <w:rPr>
          <w:rFonts w:ascii="Book Antiqua" w:eastAsia="宋体" w:hAnsi="Book Antiqua" w:cs="宋体"/>
          <w:kern w:val="0"/>
          <w:sz w:val="24"/>
          <w:szCs w:val="24"/>
          <w:lang w:eastAsia="zh-CN"/>
        </w:rPr>
        <w:t> 2005; </w:t>
      </w:r>
      <w:r w:rsidRPr="0033230A">
        <w:rPr>
          <w:rFonts w:ascii="Book Antiqua" w:eastAsia="宋体" w:hAnsi="Book Antiqua" w:cs="宋体"/>
          <w:b/>
          <w:bCs/>
          <w:kern w:val="0"/>
          <w:sz w:val="24"/>
          <w:szCs w:val="24"/>
          <w:lang w:eastAsia="zh-CN"/>
        </w:rPr>
        <w:t>231</w:t>
      </w:r>
      <w:r w:rsidRPr="0033230A">
        <w:rPr>
          <w:rFonts w:ascii="Book Antiqua" w:eastAsia="宋体" w:hAnsi="Book Antiqua" w:cs="宋体"/>
          <w:kern w:val="0"/>
          <w:sz w:val="24"/>
          <w:szCs w:val="24"/>
          <w:lang w:eastAsia="zh-CN"/>
        </w:rPr>
        <w:t>: 45-48 [PMID: 15792820]</w:t>
      </w:r>
    </w:p>
    <w:p w:rsidR="008939C1" w:rsidRPr="0033230A" w:rsidRDefault="008939C1" w:rsidP="008939C1">
      <w:pPr>
        <w:widowControl/>
        <w:spacing w:line="360" w:lineRule="auto"/>
        <w:rPr>
          <w:rFonts w:ascii="Book Antiqua" w:eastAsia="宋体" w:hAnsi="Book Antiqua" w:cs="宋体"/>
          <w:kern w:val="0"/>
          <w:sz w:val="24"/>
          <w:szCs w:val="24"/>
          <w:lang w:eastAsia="zh-CN"/>
        </w:rPr>
      </w:pPr>
      <w:r w:rsidRPr="0033230A">
        <w:rPr>
          <w:rFonts w:ascii="Book Antiqua" w:eastAsia="宋体" w:hAnsi="Book Antiqua" w:cs="宋体"/>
          <w:kern w:val="0"/>
          <w:sz w:val="24"/>
          <w:szCs w:val="24"/>
          <w:lang w:eastAsia="zh-CN"/>
        </w:rPr>
        <w:lastRenderedPageBreak/>
        <w:t>8 </w:t>
      </w:r>
      <w:r w:rsidRPr="0033230A">
        <w:rPr>
          <w:rFonts w:ascii="Book Antiqua" w:eastAsia="宋体" w:hAnsi="Book Antiqua" w:cs="宋体"/>
          <w:b/>
          <w:bCs/>
          <w:kern w:val="0"/>
          <w:sz w:val="24"/>
          <w:szCs w:val="24"/>
          <w:lang w:eastAsia="zh-CN"/>
        </w:rPr>
        <w:t>Han TR</w:t>
      </w:r>
      <w:r w:rsidRPr="0033230A">
        <w:rPr>
          <w:rFonts w:ascii="Book Antiqua" w:eastAsia="宋体" w:hAnsi="Book Antiqua" w:cs="宋体"/>
          <w:kern w:val="0"/>
          <w:sz w:val="24"/>
          <w:szCs w:val="24"/>
          <w:lang w:eastAsia="zh-CN"/>
        </w:rPr>
        <w:t xml:space="preserve">, Paik NJ, Park JW, Kwon BS. </w:t>
      </w:r>
      <w:proofErr w:type="gramStart"/>
      <w:r w:rsidRPr="0033230A">
        <w:rPr>
          <w:rFonts w:ascii="Book Antiqua" w:eastAsia="宋体" w:hAnsi="Book Antiqua" w:cs="宋体"/>
          <w:kern w:val="0"/>
          <w:sz w:val="24"/>
          <w:szCs w:val="24"/>
          <w:lang w:eastAsia="zh-CN"/>
        </w:rPr>
        <w:t>The prediction of persistent dysphagia beyond six months after stroke.</w:t>
      </w:r>
      <w:proofErr w:type="gramEnd"/>
      <w:r w:rsidRPr="0033230A">
        <w:rPr>
          <w:rFonts w:ascii="Book Antiqua" w:eastAsia="宋体" w:hAnsi="Book Antiqua" w:cs="宋体"/>
          <w:kern w:val="0"/>
          <w:sz w:val="24"/>
          <w:szCs w:val="24"/>
          <w:lang w:eastAsia="zh-CN"/>
        </w:rPr>
        <w:t> </w:t>
      </w:r>
      <w:r w:rsidRPr="0033230A">
        <w:rPr>
          <w:rFonts w:ascii="Book Antiqua" w:eastAsia="宋体" w:hAnsi="Book Antiqua" w:cs="宋体"/>
          <w:i/>
          <w:iCs/>
          <w:kern w:val="0"/>
          <w:sz w:val="24"/>
          <w:szCs w:val="24"/>
          <w:lang w:eastAsia="zh-CN"/>
        </w:rPr>
        <w:t>Dysphagia</w:t>
      </w:r>
      <w:r w:rsidRPr="0033230A">
        <w:rPr>
          <w:rFonts w:ascii="Book Antiqua" w:eastAsia="宋体" w:hAnsi="Book Antiqua" w:cs="宋体"/>
          <w:kern w:val="0"/>
          <w:sz w:val="24"/>
          <w:szCs w:val="24"/>
          <w:lang w:eastAsia="zh-CN"/>
        </w:rPr>
        <w:t> 2008; </w:t>
      </w:r>
      <w:r w:rsidRPr="0033230A">
        <w:rPr>
          <w:rFonts w:ascii="Book Antiqua" w:eastAsia="宋体" w:hAnsi="Book Antiqua" w:cs="宋体"/>
          <w:b/>
          <w:bCs/>
          <w:kern w:val="0"/>
          <w:sz w:val="24"/>
          <w:szCs w:val="24"/>
          <w:lang w:eastAsia="zh-CN"/>
        </w:rPr>
        <w:t>23</w:t>
      </w:r>
      <w:r w:rsidRPr="0033230A">
        <w:rPr>
          <w:rFonts w:ascii="Book Antiqua" w:eastAsia="宋体" w:hAnsi="Book Antiqua" w:cs="宋体"/>
          <w:kern w:val="0"/>
          <w:sz w:val="24"/>
          <w:szCs w:val="24"/>
          <w:lang w:eastAsia="zh-CN"/>
        </w:rPr>
        <w:t>: 59-64 [PMID: 17602263]</w:t>
      </w:r>
    </w:p>
    <w:p w:rsidR="008939C1" w:rsidRPr="0033230A" w:rsidRDefault="008939C1" w:rsidP="008939C1">
      <w:pPr>
        <w:widowControl/>
        <w:spacing w:line="360" w:lineRule="auto"/>
        <w:rPr>
          <w:rFonts w:ascii="Book Antiqua" w:eastAsia="宋体" w:hAnsi="Book Antiqua" w:cs="宋体"/>
          <w:kern w:val="0"/>
          <w:sz w:val="24"/>
          <w:szCs w:val="24"/>
          <w:lang w:eastAsia="zh-CN"/>
        </w:rPr>
      </w:pPr>
      <w:r w:rsidRPr="0033230A">
        <w:rPr>
          <w:rFonts w:ascii="Book Antiqua" w:eastAsia="宋体" w:hAnsi="Book Antiqua" w:cs="宋体"/>
          <w:kern w:val="0"/>
          <w:sz w:val="24"/>
          <w:szCs w:val="24"/>
          <w:lang w:eastAsia="zh-CN"/>
        </w:rPr>
        <w:t>9 </w:t>
      </w:r>
      <w:r w:rsidRPr="0033230A">
        <w:rPr>
          <w:rFonts w:ascii="Book Antiqua" w:eastAsia="宋体" w:hAnsi="Book Antiqua" w:cs="宋体"/>
          <w:b/>
          <w:bCs/>
          <w:kern w:val="0"/>
          <w:sz w:val="24"/>
          <w:szCs w:val="24"/>
          <w:lang w:eastAsia="zh-CN"/>
        </w:rPr>
        <w:t>van der Kruis JG</w:t>
      </w:r>
      <w:r w:rsidRPr="0033230A">
        <w:rPr>
          <w:rFonts w:ascii="Book Antiqua" w:eastAsia="宋体" w:hAnsi="Book Antiqua" w:cs="宋体"/>
          <w:kern w:val="0"/>
          <w:sz w:val="24"/>
          <w:szCs w:val="24"/>
          <w:lang w:eastAsia="zh-CN"/>
        </w:rPr>
        <w:t>, Baijens LW, Speyer R, Zwijnenberg I. Biomechanical analysis of hyoid bone displacement in videofluoroscopy: a systematic review of intervention effects. </w:t>
      </w:r>
      <w:r w:rsidRPr="0033230A">
        <w:rPr>
          <w:rFonts w:ascii="Book Antiqua" w:eastAsia="宋体" w:hAnsi="Book Antiqua" w:cs="宋体"/>
          <w:i/>
          <w:iCs/>
          <w:kern w:val="0"/>
          <w:sz w:val="24"/>
          <w:szCs w:val="24"/>
          <w:lang w:eastAsia="zh-CN"/>
        </w:rPr>
        <w:t>Dysphagia</w:t>
      </w:r>
      <w:r w:rsidRPr="0033230A">
        <w:rPr>
          <w:rFonts w:ascii="Book Antiqua" w:eastAsia="宋体" w:hAnsi="Book Antiqua" w:cs="宋体"/>
          <w:kern w:val="0"/>
          <w:sz w:val="24"/>
          <w:szCs w:val="24"/>
          <w:lang w:eastAsia="zh-CN"/>
        </w:rPr>
        <w:t> 2011; </w:t>
      </w:r>
      <w:r w:rsidRPr="0033230A">
        <w:rPr>
          <w:rFonts w:ascii="Book Antiqua" w:eastAsia="宋体" w:hAnsi="Book Antiqua" w:cs="宋体"/>
          <w:b/>
          <w:bCs/>
          <w:kern w:val="0"/>
          <w:sz w:val="24"/>
          <w:szCs w:val="24"/>
          <w:lang w:eastAsia="zh-CN"/>
        </w:rPr>
        <w:t>26</w:t>
      </w:r>
      <w:r w:rsidRPr="0033230A">
        <w:rPr>
          <w:rFonts w:ascii="Book Antiqua" w:eastAsia="宋体" w:hAnsi="Book Antiqua" w:cs="宋体"/>
          <w:kern w:val="0"/>
          <w:sz w:val="24"/>
          <w:szCs w:val="24"/>
          <w:lang w:eastAsia="zh-CN"/>
        </w:rPr>
        <w:t>: 171-182 [PMID: 21165750]</w:t>
      </w:r>
    </w:p>
    <w:p w:rsidR="008939C1" w:rsidRPr="0033230A" w:rsidRDefault="008939C1" w:rsidP="008939C1">
      <w:pPr>
        <w:widowControl/>
        <w:spacing w:line="360" w:lineRule="auto"/>
        <w:rPr>
          <w:rFonts w:ascii="Book Antiqua" w:eastAsia="宋体" w:hAnsi="Book Antiqua" w:cs="宋体"/>
          <w:kern w:val="0"/>
          <w:sz w:val="24"/>
          <w:szCs w:val="24"/>
          <w:lang w:eastAsia="zh-CN"/>
        </w:rPr>
      </w:pPr>
      <w:r w:rsidRPr="0033230A">
        <w:rPr>
          <w:rFonts w:ascii="Book Antiqua" w:eastAsia="宋体" w:hAnsi="Book Antiqua" w:cs="宋体"/>
          <w:kern w:val="0"/>
          <w:sz w:val="24"/>
          <w:szCs w:val="24"/>
          <w:lang w:eastAsia="zh-CN"/>
        </w:rPr>
        <w:t>10 </w:t>
      </w:r>
      <w:r w:rsidRPr="0033230A">
        <w:rPr>
          <w:rFonts w:ascii="Book Antiqua" w:eastAsia="宋体" w:hAnsi="Book Antiqua" w:cs="宋体"/>
          <w:b/>
          <w:bCs/>
          <w:kern w:val="0"/>
          <w:sz w:val="24"/>
          <w:szCs w:val="24"/>
          <w:lang w:eastAsia="zh-CN"/>
        </w:rPr>
        <w:t>Liégeois F</w:t>
      </w:r>
      <w:r w:rsidRPr="0033230A">
        <w:rPr>
          <w:rFonts w:ascii="Book Antiqua" w:eastAsia="宋体" w:hAnsi="Book Antiqua" w:cs="宋体"/>
          <w:kern w:val="0"/>
          <w:sz w:val="24"/>
          <w:szCs w:val="24"/>
          <w:lang w:eastAsia="zh-CN"/>
        </w:rPr>
        <w:t>, Albert A, Limme M. Comparison between tongue volume from magnetic resonance images and tongue area from profile cephalograms. </w:t>
      </w:r>
      <w:r w:rsidRPr="0033230A">
        <w:rPr>
          <w:rFonts w:ascii="Book Antiqua" w:eastAsia="宋体" w:hAnsi="Book Antiqua" w:cs="宋体"/>
          <w:i/>
          <w:iCs/>
          <w:kern w:val="0"/>
          <w:sz w:val="24"/>
          <w:szCs w:val="24"/>
          <w:lang w:eastAsia="zh-CN"/>
        </w:rPr>
        <w:t>Eur J Orthod</w:t>
      </w:r>
      <w:r w:rsidRPr="0033230A">
        <w:rPr>
          <w:rFonts w:ascii="Book Antiqua" w:eastAsia="宋体" w:hAnsi="Book Antiqua" w:cs="宋体"/>
          <w:kern w:val="0"/>
          <w:sz w:val="24"/>
          <w:szCs w:val="24"/>
          <w:lang w:eastAsia="zh-CN"/>
        </w:rPr>
        <w:t> 2010; </w:t>
      </w:r>
      <w:r w:rsidRPr="0033230A">
        <w:rPr>
          <w:rFonts w:ascii="Book Antiqua" w:eastAsia="宋体" w:hAnsi="Book Antiqua" w:cs="宋体"/>
          <w:b/>
          <w:bCs/>
          <w:kern w:val="0"/>
          <w:sz w:val="24"/>
          <w:szCs w:val="24"/>
          <w:lang w:eastAsia="zh-CN"/>
        </w:rPr>
        <w:t>32</w:t>
      </w:r>
      <w:r w:rsidRPr="0033230A">
        <w:rPr>
          <w:rFonts w:ascii="Book Antiqua" w:eastAsia="宋体" w:hAnsi="Book Antiqua" w:cs="宋体"/>
          <w:kern w:val="0"/>
          <w:sz w:val="24"/>
          <w:szCs w:val="24"/>
          <w:lang w:eastAsia="zh-CN"/>
        </w:rPr>
        <w:t>: 381-386 [PMID: 19901040]</w:t>
      </w:r>
    </w:p>
    <w:p w:rsidR="008939C1" w:rsidRPr="0033230A" w:rsidRDefault="008939C1" w:rsidP="008939C1">
      <w:pPr>
        <w:widowControl/>
        <w:spacing w:line="360" w:lineRule="auto"/>
        <w:rPr>
          <w:rFonts w:ascii="Book Antiqua" w:eastAsia="宋体" w:hAnsi="Book Antiqua" w:cs="宋体"/>
          <w:kern w:val="0"/>
          <w:sz w:val="24"/>
          <w:szCs w:val="24"/>
          <w:lang w:eastAsia="zh-CN"/>
        </w:rPr>
      </w:pPr>
      <w:r w:rsidRPr="0033230A">
        <w:rPr>
          <w:rFonts w:ascii="Book Antiqua" w:eastAsia="宋体" w:hAnsi="Book Antiqua" w:cs="宋体"/>
          <w:kern w:val="0"/>
          <w:sz w:val="24"/>
          <w:szCs w:val="24"/>
          <w:lang w:eastAsia="zh-CN"/>
        </w:rPr>
        <w:t>11 </w:t>
      </w:r>
      <w:r w:rsidRPr="0033230A">
        <w:rPr>
          <w:rFonts w:ascii="Book Antiqua" w:eastAsia="宋体" w:hAnsi="Book Antiqua" w:cs="宋体"/>
          <w:b/>
          <w:bCs/>
          <w:kern w:val="0"/>
          <w:sz w:val="24"/>
          <w:szCs w:val="24"/>
          <w:lang w:eastAsia="zh-CN"/>
        </w:rPr>
        <w:t>Palmer JB</w:t>
      </w:r>
      <w:r w:rsidRPr="0033230A">
        <w:rPr>
          <w:rFonts w:ascii="Book Antiqua" w:eastAsia="宋体" w:hAnsi="Book Antiqua" w:cs="宋体"/>
          <w:kern w:val="0"/>
          <w:sz w:val="24"/>
          <w:szCs w:val="24"/>
          <w:lang w:eastAsia="zh-CN"/>
        </w:rPr>
        <w:t>, Hiiemae KM, Liu J. Tongue-jaw linkages in human feeding: a preliminary videofluorographic study. </w:t>
      </w:r>
      <w:r w:rsidRPr="0033230A">
        <w:rPr>
          <w:rFonts w:ascii="Book Antiqua" w:eastAsia="宋体" w:hAnsi="Book Antiqua" w:cs="宋体"/>
          <w:i/>
          <w:iCs/>
          <w:kern w:val="0"/>
          <w:sz w:val="24"/>
          <w:szCs w:val="24"/>
          <w:lang w:eastAsia="zh-CN"/>
        </w:rPr>
        <w:t>Arch Oral Biol</w:t>
      </w:r>
      <w:r w:rsidRPr="0033230A">
        <w:rPr>
          <w:rFonts w:ascii="Book Antiqua" w:eastAsia="宋体" w:hAnsi="Book Antiqua" w:cs="宋体"/>
          <w:kern w:val="0"/>
          <w:sz w:val="24"/>
          <w:szCs w:val="24"/>
          <w:lang w:eastAsia="zh-CN"/>
        </w:rPr>
        <w:t> 1997; </w:t>
      </w:r>
      <w:r w:rsidRPr="0033230A">
        <w:rPr>
          <w:rFonts w:ascii="Book Antiqua" w:eastAsia="宋体" w:hAnsi="Book Antiqua" w:cs="宋体"/>
          <w:b/>
          <w:bCs/>
          <w:kern w:val="0"/>
          <w:sz w:val="24"/>
          <w:szCs w:val="24"/>
          <w:lang w:eastAsia="zh-CN"/>
        </w:rPr>
        <w:t>42</w:t>
      </w:r>
      <w:r w:rsidRPr="0033230A">
        <w:rPr>
          <w:rFonts w:ascii="Book Antiqua" w:eastAsia="宋体" w:hAnsi="Book Antiqua" w:cs="宋体"/>
          <w:kern w:val="0"/>
          <w:sz w:val="24"/>
          <w:szCs w:val="24"/>
          <w:lang w:eastAsia="zh-CN"/>
        </w:rPr>
        <w:t>: 429-441 [PMID: 9382708]</w:t>
      </w:r>
    </w:p>
    <w:p w:rsidR="008939C1" w:rsidRPr="0033230A" w:rsidRDefault="008939C1" w:rsidP="008939C1">
      <w:pPr>
        <w:widowControl/>
        <w:spacing w:line="360" w:lineRule="auto"/>
        <w:rPr>
          <w:rFonts w:ascii="Book Antiqua" w:eastAsia="宋体" w:hAnsi="Book Antiqua" w:cs="宋体"/>
          <w:kern w:val="0"/>
          <w:sz w:val="24"/>
          <w:szCs w:val="24"/>
          <w:lang w:eastAsia="zh-CN"/>
        </w:rPr>
      </w:pPr>
      <w:r w:rsidRPr="0033230A">
        <w:rPr>
          <w:rFonts w:ascii="Book Antiqua" w:eastAsia="宋体" w:hAnsi="Book Antiqua" w:cs="宋体"/>
          <w:kern w:val="0"/>
          <w:sz w:val="24"/>
          <w:szCs w:val="24"/>
          <w:lang w:eastAsia="zh-CN"/>
        </w:rPr>
        <w:t>12 </w:t>
      </w:r>
      <w:r w:rsidRPr="0033230A">
        <w:rPr>
          <w:rFonts w:ascii="Book Antiqua" w:eastAsia="宋体" w:hAnsi="Book Antiqua" w:cs="宋体"/>
          <w:b/>
          <w:bCs/>
          <w:kern w:val="0"/>
          <w:sz w:val="24"/>
          <w:szCs w:val="24"/>
          <w:lang w:eastAsia="zh-CN"/>
        </w:rPr>
        <w:t>Tamura F</w:t>
      </w:r>
      <w:r w:rsidRPr="0033230A">
        <w:rPr>
          <w:rFonts w:ascii="Book Antiqua" w:eastAsia="宋体" w:hAnsi="Book Antiqua" w:cs="宋体"/>
          <w:kern w:val="0"/>
          <w:sz w:val="24"/>
          <w:szCs w:val="24"/>
          <w:lang w:eastAsia="zh-CN"/>
        </w:rPr>
        <w:t>, Kikutani T, Tohara T, Yoshida M, Yaegaki K. Tongue thickness relates to nutritional status in the elderly. </w:t>
      </w:r>
      <w:r w:rsidRPr="0033230A">
        <w:rPr>
          <w:rFonts w:ascii="Book Antiqua" w:eastAsia="宋体" w:hAnsi="Book Antiqua" w:cs="宋体"/>
          <w:i/>
          <w:iCs/>
          <w:kern w:val="0"/>
          <w:sz w:val="24"/>
          <w:szCs w:val="24"/>
          <w:lang w:eastAsia="zh-CN"/>
        </w:rPr>
        <w:t>Dysphagia</w:t>
      </w:r>
      <w:r w:rsidRPr="0033230A">
        <w:rPr>
          <w:rFonts w:ascii="Book Antiqua" w:eastAsia="宋体" w:hAnsi="Book Antiqua" w:cs="宋体"/>
          <w:kern w:val="0"/>
          <w:sz w:val="24"/>
          <w:szCs w:val="24"/>
          <w:lang w:eastAsia="zh-CN"/>
        </w:rPr>
        <w:t> 2012; </w:t>
      </w:r>
      <w:r w:rsidRPr="0033230A">
        <w:rPr>
          <w:rFonts w:ascii="Book Antiqua" w:eastAsia="宋体" w:hAnsi="Book Antiqua" w:cs="宋体"/>
          <w:b/>
          <w:bCs/>
          <w:kern w:val="0"/>
          <w:sz w:val="24"/>
          <w:szCs w:val="24"/>
          <w:lang w:eastAsia="zh-CN"/>
        </w:rPr>
        <w:t>27</w:t>
      </w:r>
      <w:r w:rsidRPr="0033230A">
        <w:rPr>
          <w:rFonts w:ascii="Book Antiqua" w:eastAsia="宋体" w:hAnsi="Book Antiqua" w:cs="宋体"/>
          <w:kern w:val="0"/>
          <w:sz w:val="24"/>
          <w:szCs w:val="24"/>
          <w:lang w:eastAsia="zh-CN"/>
        </w:rPr>
        <w:t>: 556-561 [PMID: 22538556]</w:t>
      </w:r>
    </w:p>
    <w:p w:rsidR="008939C1" w:rsidRPr="0033230A" w:rsidRDefault="008939C1" w:rsidP="008939C1">
      <w:pPr>
        <w:widowControl/>
        <w:spacing w:line="360" w:lineRule="auto"/>
        <w:rPr>
          <w:rFonts w:ascii="Book Antiqua" w:eastAsia="宋体" w:hAnsi="Book Antiqua" w:cs="宋体"/>
          <w:kern w:val="0"/>
          <w:sz w:val="24"/>
          <w:szCs w:val="24"/>
          <w:lang w:eastAsia="zh-CN"/>
        </w:rPr>
      </w:pPr>
      <w:proofErr w:type="gramStart"/>
      <w:r w:rsidRPr="0033230A">
        <w:rPr>
          <w:rFonts w:ascii="Book Antiqua" w:eastAsia="宋体" w:hAnsi="Book Antiqua" w:cs="宋体"/>
          <w:kern w:val="0"/>
          <w:sz w:val="24"/>
          <w:szCs w:val="24"/>
          <w:lang w:eastAsia="zh-CN"/>
        </w:rPr>
        <w:t>13 </w:t>
      </w:r>
      <w:r w:rsidRPr="0033230A">
        <w:rPr>
          <w:rFonts w:ascii="Book Antiqua" w:eastAsia="宋体" w:hAnsi="Book Antiqua" w:cs="宋体"/>
          <w:b/>
          <w:bCs/>
          <w:kern w:val="0"/>
          <w:sz w:val="24"/>
          <w:szCs w:val="24"/>
          <w:lang w:eastAsia="zh-CN"/>
        </w:rPr>
        <w:t>Adams V</w:t>
      </w:r>
      <w:r w:rsidRPr="0033230A">
        <w:rPr>
          <w:rFonts w:ascii="Book Antiqua" w:eastAsia="宋体" w:hAnsi="Book Antiqua" w:cs="宋体"/>
          <w:kern w:val="0"/>
          <w:sz w:val="24"/>
          <w:szCs w:val="24"/>
          <w:lang w:eastAsia="zh-CN"/>
        </w:rPr>
        <w:t>, Mathisen B, Baines S, Lazarus C, Callister R.</w:t>
      </w:r>
      <w:proofErr w:type="gramEnd"/>
      <w:r w:rsidRPr="0033230A">
        <w:rPr>
          <w:rFonts w:ascii="Book Antiqua" w:eastAsia="宋体" w:hAnsi="Book Antiqua" w:cs="宋体"/>
          <w:kern w:val="0"/>
          <w:sz w:val="24"/>
          <w:szCs w:val="24"/>
          <w:lang w:eastAsia="zh-CN"/>
        </w:rPr>
        <w:t xml:space="preserve"> </w:t>
      </w:r>
      <w:proofErr w:type="gramStart"/>
      <w:r w:rsidRPr="0033230A">
        <w:rPr>
          <w:rFonts w:ascii="Book Antiqua" w:eastAsia="宋体" w:hAnsi="Book Antiqua" w:cs="宋体"/>
          <w:kern w:val="0"/>
          <w:sz w:val="24"/>
          <w:szCs w:val="24"/>
          <w:lang w:eastAsia="zh-CN"/>
        </w:rPr>
        <w:t>A systematic review and meta-analysis of measurements of tongue and hand strength and endurance using the Iowa Oral Performance Instrument (IOPI).</w:t>
      </w:r>
      <w:proofErr w:type="gramEnd"/>
      <w:r w:rsidRPr="0033230A">
        <w:rPr>
          <w:rFonts w:ascii="Book Antiqua" w:eastAsia="宋体" w:hAnsi="Book Antiqua" w:cs="宋体"/>
          <w:kern w:val="0"/>
          <w:sz w:val="24"/>
          <w:szCs w:val="24"/>
          <w:lang w:eastAsia="zh-CN"/>
        </w:rPr>
        <w:t> </w:t>
      </w:r>
      <w:r w:rsidRPr="0033230A">
        <w:rPr>
          <w:rFonts w:ascii="Book Antiqua" w:eastAsia="宋体" w:hAnsi="Book Antiqua" w:cs="宋体"/>
          <w:i/>
          <w:iCs/>
          <w:kern w:val="0"/>
          <w:sz w:val="24"/>
          <w:szCs w:val="24"/>
          <w:lang w:eastAsia="zh-CN"/>
        </w:rPr>
        <w:t>Dysphagia</w:t>
      </w:r>
      <w:r w:rsidRPr="0033230A">
        <w:rPr>
          <w:rFonts w:ascii="Book Antiqua" w:eastAsia="宋体" w:hAnsi="Book Antiqua" w:cs="宋体"/>
          <w:kern w:val="0"/>
          <w:sz w:val="24"/>
          <w:szCs w:val="24"/>
          <w:lang w:eastAsia="zh-CN"/>
        </w:rPr>
        <w:t> 2013; </w:t>
      </w:r>
      <w:r w:rsidRPr="0033230A">
        <w:rPr>
          <w:rFonts w:ascii="Book Antiqua" w:eastAsia="宋体" w:hAnsi="Book Antiqua" w:cs="宋体"/>
          <w:b/>
          <w:bCs/>
          <w:kern w:val="0"/>
          <w:sz w:val="24"/>
          <w:szCs w:val="24"/>
          <w:lang w:eastAsia="zh-CN"/>
        </w:rPr>
        <w:t>28</w:t>
      </w:r>
      <w:r w:rsidRPr="0033230A">
        <w:rPr>
          <w:rFonts w:ascii="Book Antiqua" w:eastAsia="宋体" w:hAnsi="Book Antiqua" w:cs="宋体"/>
          <w:kern w:val="0"/>
          <w:sz w:val="24"/>
          <w:szCs w:val="24"/>
          <w:lang w:eastAsia="zh-CN"/>
        </w:rPr>
        <w:t>: 350-369 [PMID: 23468283]</w:t>
      </w:r>
    </w:p>
    <w:p w:rsidR="008939C1" w:rsidRPr="0033230A" w:rsidRDefault="008939C1" w:rsidP="008939C1">
      <w:pPr>
        <w:widowControl/>
        <w:spacing w:line="360" w:lineRule="auto"/>
        <w:rPr>
          <w:rFonts w:ascii="Book Antiqua" w:eastAsia="宋体" w:hAnsi="Book Antiqua" w:cs="宋体"/>
          <w:kern w:val="0"/>
          <w:sz w:val="24"/>
          <w:szCs w:val="24"/>
          <w:lang w:eastAsia="zh-CN"/>
        </w:rPr>
      </w:pPr>
      <w:r w:rsidRPr="0033230A">
        <w:rPr>
          <w:rFonts w:ascii="Book Antiqua" w:eastAsia="宋体" w:hAnsi="Book Antiqua" w:cs="宋体"/>
          <w:kern w:val="0"/>
          <w:sz w:val="24"/>
          <w:szCs w:val="24"/>
          <w:lang w:eastAsia="zh-CN"/>
        </w:rPr>
        <w:t>14 </w:t>
      </w:r>
      <w:r w:rsidRPr="0033230A">
        <w:rPr>
          <w:rFonts w:ascii="Book Antiqua" w:eastAsia="宋体" w:hAnsi="Book Antiqua" w:cs="宋体"/>
          <w:b/>
          <w:bCs/>
          <w:kern w:val="0"/>
          <w:sz w:val="24"/>
          <w:szCs w:val="24"/>
          <w:lang w:eastAsia="zh-CN"/>
        </w:rPr>
        <w:t>Hori K</w:t>
      </w:r>
      <w:r w:rsidRPr="0033230A">
        <w:rPr>
          <w:rFonts w:ascii="Book Antiqua" w:eastAsia="宋体" w:hAnsi="Book Antiqua" w:cs="宋体"/>
          <w:kern w:val="0"/>
          <w:sz w:val="24"/>
          <w:szCs w:val="24"/>
          <w:lang w:eastAsia="zh-CN"/>
        </w:rPr>
        <w:t>, Ono T, Tamine K, Kondo J, Hamanaka S, Maeda Y, Dong J, Hatsuda M. Newly developed sensor sheet for measuring tongue pressure during swallowing. </w:t>
      </w:r>
      <w:r w:rsidRPr="0033230A">
        <w:rPr>
          <w:rFonts w:ascii="Book Antiqua" w:eastAsia="宋体" w:hAnsi="Book Antiqua" w:cs="宋体"/>
          <w:i/>
          <w:iCs/>
          <w:kern w:val="0"/>
          <w:sz w:val="24"/>
          <w:szCs w:val="24"/>
          <w:lang w:eastAsia="zh-CN"/>
        </w:rPr>
        <w:t>J Prosthodont Res</w:t>
      </w:r>
      <w:r w:rsidRPr="0033230A">
        <w:rPr>
          <w:rFonts w:ascii="Book Antiqua" w:eastAsia="宋体" w:hAnsi="Book Antiqua" w:cs="宋体"/>
          <w:kern w:val="0"/>
          <w:sz w:val="24"/>
          <w:szCs w:val="24"/>
          <w:lang w:eastAsia="zh-CN"/>
        </w:rPr>
        <w:t> 2009; </w:t>
      </w:r>
      <w:r w:rsidRPr="0033230A">
        <w:rPr>
          <w:rFonts w:ascii="Book Antiqua" w:eastAsia="宋体" w:hAnsi="Book Antiqua" w:cs="宋体"/>
          <w:b/>
          <w:bCs/>
          <w:kern w:val="0"/>
          <w:sz w:val="24"/>
          <w:szCs w:val="24"/>
          <w:lang w:eastAsia="zh-CN"/>
        </w:rPr>
        <w:t>53</w:t>
      </w:r>
      <w:r w:rsidRPr="0033230A">
        <w:rPr>
          <w:rFonts w:ascii="Book Antiqua" w:eastAsia="宋体" w:hAnsi="Book Antiqua" w:cs="宋体"/>
          <w:kern w:val="0"/>
          <w:sz w:val="24"/>
          <w:szCs w:val="24"/>
          <w:lang w:eastAsia="zh-CN"/>
        </w:rPr>
        <w:t>: 28-32 [PMID: 19318068]</w:t>
      </w:r>
    </w:p>
    <w:p w:rsidR="008939C1" w:rsidRPr="0033230A" w:rsidRDefault="008939C1" w:rsidP="008939C1">
      <w:pPr>
        <w:widowControl/>
        <w:spacing w:line="360" w:lineRule="auto"/>
        <w:rPr>
          <w:rFonts w:ascii="Book Antiqua" w:eastAsia="宋体" w:hAnsi="Book Antiqua" w:cs="宋体"/>
          <w:kern w:val="0"/>
          <w:sz w:val="24"/>
          <w:szCs w:val="24"/>
          <w:lang w:eastAsia="zh-CN"/>
        </w:rPr>
      </w:pPr>
      <w:proofErr w:type="gramStart"/>
      <w:r w:rsidRPr="0033230A">
        <w:rPr>
          <w:rFonts w:ascii="Book Antiqua" w:eastAsia="宋体" w:hAnsi="Book Antiqua" w:cs="宋体"/>
          <w:kern w:val="0"/>
          <w:sz w:val="24"/>
          <w:szCs w:val="24"/>
          <w:lang w:eastAsia="zh-CN"/>
        </w:rPr>
        <w:t>15 </w:t>
      </w:r>
      <w:r w:rsidRPr="0033230A">
        <w:rPr>
          <w:rFonts w:ascii="Book Antiqua" w:eastAsia="宋体" w:hAnsi="Book Antiqua" w:cs="宋体"/>
          <w:b/>
          <w:bCs/>
          <w:kern w:val="0"/>
          <w:sz w:val="24"/>
          <w:szCs w:val="24"/>
          <w:lang w:eastAsia="zh-CN"/>
        </w:rPr>
        <w:t>Leopold NA</w:t>
      </w:r>
      <w:r w:rsidRPr="0033230A">
        <w:rPr>
          <w:rFonts w:ascii="Book Antiqua" w:eastAsia="宋体" w:hAnsi="Book Antiqua" w:cs="宋体"/>
          <w:kern w:val="0"/>
          <w:sz w:val="24"/>
          <w:szCs w:val="24"/>
          <w:lang w:eastAsia="zh-CN"/>
        </w:rPr>
        <w:t>, Kagel MC. Prepharyngeal dysphagia in Parkinson's disease.</w:t>
      </w:r>
      <w:proofErr w:type="gramEnd"/>
      <w:r w:rsidRPr="0033230A">
        <w:rPr>
          <w:rFonts w:ascii="Book Antiqua" w:eastAsia="宋体" w:hAnsi="Book Antiqua" w:cs="宋体"/>
          <w:kern w:val="0"/>
          <w:sz w:val="24"/>
          <w:szCs w:val="24"/>
          <w:lang w:eastAsia="zh-CN"/>
        </w:rPr>
        <w:t> </w:t>
      </w:r>
      <w:r w:rsidRPr="0033230A">
        <w:rPr>
          <w:rFonts w:ascii="Book Antiqua" w:eastAsia="宋体" w:hAnsi="Book Antiqua" w:cs="宋体"/>
          <w:i/>
          <w:iCs/>
          <w:kern w:val="0"/>
          <w:sz w:val="24"/>
          <w:szCs w:val="24"/>
          <w:lang w:eastAsia="zh-CN"/>
        </w:rPr>
        <w:t>Dysphagia</w:t>
      </w:r>
      <w:r w:rsidRPr="0033230A">
        <w:rPr>
          <w:rFonts w:ascii="Book Antiqua" w:eastAsia="宋体" w:hAnsi="Book Antiqua" w:cs="宋体"/>
          <w:kern w:val="0"/>
          <w:sz w:val="24"/>
          <w:szCs w:val="24"/>
          <w:lang w:eastAsia="zh-CN"/>
        </w:rPr>
        <w:t> 1996; </w:t>
      </w:r>
      <w:r w:rsidRPr="0033230A">
        <w:rPr>
          <w:rFonts w:ascii="Book Antiqua" w:eastAsia="宋体" w:hAnsi="Book Antiqua" w:cs="宋体"/>
          <w:b/>
          <w:bCs/>
          <w:kern w:val="0"/>
          <w:sz w:val="24"/>
          <w:szCs w:val="24"/>
          <w:lang w:eastAsia="zh-CN"/>
        </w:rPr>
        <w:t>11</w:t>
      </w:r>
      <w:r w:rsidRPr="0033230A">
        <w:rPr>
          <w:rFonts w:ascii="Book Antiqua" w:eastAsia="宋体" w:hAnsi="Book Antiqua" w:cs="宋体"/>
          <w:kern w:val="0"/>
          <w:sz w:val="24"/>
          <w:szCs w:val="24"/>
          <w:lang w:eastAsia="zh-CN"/>
        </w:rPr>
        <w:t>: 14-22 [PMID: 8556872]</w:t>
      </w:r>
    </w:p>
    <w:p w:rsidR="008939C1" w:rsidRPr="0033230A" w:rsidRDefault="008939C1" w:rsidP="008939C1">
      <w:pPr>
        <w:widowControl/>
        <w:spacing w:line="360" w:lineRule="auto"/>
        <w:rPr>
          <w:rFonts w:ascii="Book Antiqua" w:eastAsia="宋体" w:hAnsi="Book Antiqua" w:cs="宋体"/>
          <w:kern w:val="0"/>
          <w:sz w:val="24"/>
          <w:szCs w:val="24"/>
          <w:lang w:eastAsia="zh-CN"/>
        </w:rPr>
      </w:pPr>
      <w:proofErr w:type="gramStart"/>
      <w:r w:rsidRPr="0033230A">
        <w:rPr>
          <w:rFonts w:ascii="Book Antiqua" w:eastAsia="宋体" w:hAnsi="Book Antiqua" w:cs="宋体"/>
          <w:kern w:val="0"/>
          <w:sz w:val="24"/>
          <w:szCs w:val="24"/>
          <w:lang w:eastAsia="zh-CN"/>
        </w:rPr>
        <w:lastRenderedPageBreak/>
        <w:t>16 </w:t>
      </w:r>
      <w:r w:rsidRPr="0033230A">
        <w:rPr>
          <w:rFonts w:ascii="Book Antiqua" w:eastAsia="宋体" w:hAnsi="Book Antiqua" w:cs="宋体"/>
          <w:b/>
          <w:bCs/>
          <w:kern w:val="0"/>
          <w:sz w:val="24"/>
          <w:szCs w:val="24"/>
          <w:lang w:eastAsia="zh-CN"/>
        </w:rPr>
        <w:t>Ali GN</w:t>
      </w:r>
      <w:r w:rsidRPr="0033230A">
        <w:rPr>
          <w:rFonts w:ascii="Book Antiqua" w:eastAsia="宋体" w:hAnsi="Book Antiqua" w:cs="宋体"/>
          <w:kern w:val="0"/>
          <w:sz w:val="24"/>
          <w:szCs w:val="24"/>
          <w:lang w:eastAsia="zh-CN"/>
        </w:rPr>
        <w:t>, Wallace KL, Schwartz R, DeCarle DJ, Zagami AS, Cook IJ.</w:t>
      </w:r>
      <w:proofErr w:type="gramEnd"/>
      <w:r w:rsidRPr="0033230A">
        <w:rPr>
          <w:rFonts w:ascii="Book Antiqua" w:eastAsia="宋体" w:hAnsi="Book Antiqua" w:cs="宋体"/>
          <w:kern w:val="0"/>
          <w:sz w:val="24"/>
          <w:szCs w:val="24"/>
          <w:lang w:eastAsia="zh-CN"/>
        </w:rPr>
        <w:t xml:space="preserve"> </w:t>
      </w:r>
      <w:proofErr w:type="gramStart"/>
      <w:r w:rsidRPr="0033230A">
        <w:rPr>
          <w:rFonts w:ascii="Book Antiqua" w:eastAsia="宋体" w:hAnsi="Book Antiqua" w:cs="宋体"/>
          <w:kern w:val="0"/>
          <w:sz w:val="24"/>
          <w:szCs w:val="24"/>
          <w:lang w:eastAsia="zh-CN"/>
        </w:rPr>
        <w:t>Mechanisms of oral-pharyngeal dysphagia in patients with Parkinson's disease.</w:t>
      </w:r>
      <w:proofErr w:type="gramEnd"/>
      <w:r w:rsidRPr="0033230A">
        <w:rPr>
          <w:rFonts w:ascii="Book Antiqua" w:eastAsia="宋体" w:hAnsi="Book Antiqua" w:cs="宋体"/>
          <w:kern w:val="0"/>
          <w:sz w:val="24"/>
          <w:szCs w:val="24"/>
          <w:lang w:eastAsia="zh-CN"/>
        </w:rPr>
        <w:t> </w:t>
      </w:r>
      <w:r w:rsidRPr="0033230A">
        <w:rPr>
          <w:rFonts w:ascii="Book Antiqua" w:eastAsia="宋体" w:hAnsi="Book Antiqua" w:cs="宋体"/>
          <w:i/>
          <w:iCs/>
          <w:kern w:val="0"/>
          <w:sz w:val="24"/>
          <w:szCs w:val="24"/>
          <w:lang w:eastAsia="zh-CN"/>
        </w:rPr>
        <w:t>Gastroenterology</w:t>
      </w:r>
      <w:r w:rsidRPr="0033230A">
        <w:rPr>
          <w:rFonts w:ascii="Book Antiqua" w:eastAsia="宋体" w:hAnsi="Book Antiqua" w:cs="宋体"/>
          <w:kern w:val="0"/>
          <w:sz w:val="24"/>
          <w:szCs w:val="24"/>
          <w:lang w:eastAsia="zh-CN"/>
        </w:rPr>
        <w:t> 1996; </w:t>
      </w:r>
      <w:r w:rsidRPr="0033230A">
        <w:rPr>
          <w:rFonts w:ascii="Book Antiqua" w:eastAsia="宋体" w:hAnsi="Book Antiqua" w:cs="宋体"/>
          <w:b/>
          <w:bCs/>
          <w:kern w:val="0"/>
          <w:sz w:val="24"/>
          <w:szCs w:val="24"/>
          <w:lang w:eastAsia="zh-CN"/>
        </w:rPr>
        <w:t>110</w:t>
      </w:r>
      <w:r w:rsidRPr="0033230A">
        <w:rPr>
          <w:rFonts w:ascii="Book Antiqua" w:eastAsia="宋体" w:hAnsi="Book Antiqua" w:cs="宋体"/>
          <w:kern w:val="0"/>
          <w:sz w:val="24"/>
          <w:szCs w:val="24"/>
          <w:lang w:eastAsia="zh-CN"/>
        </w:rPr>
        <w:t>: 383-392 [PMID: 8566584]</w:t>
      </w:r>
    </w:p>
    <w:p w:rsidR="008939C1" w:rsidRPr="0033230A" w:rsidRDefault="008939C1" w:rsidP="008939C1">
      <w:pPr>
        <w:widowControl/>
        <w:spacing w:line="360" w:lineRule="auto"/>
        <w:rPr>
          <w:rFonts w:ascii="Book Antiqua" w:eastAsia="宋体" w:hAnsi="Book Antiqua" w:cs="宋体"/>
          <w:kern w:val="0"/>
          <w:sz w:val="24"/>
          <w:szCs w:val="24"/>
          <w:lang w:eastAsia="zh-CN"/>
        </w:rPr>
      </w:pPr>
      <w:r w:rsidRPr="0033230A">
        <w:rPr>
          <w:rFonts w:ascii="Book Antiqua" w:eastAsia="宋体" w:hAnsi="Book Antiqua" w:cs="宋体"/>
          <w:kern w:val="0"/>
          <w:sz w:val="24"/>
          <w:szCs w:val="24"/>
          <w:lang w:eastAsia="zh-CN"/>
        </w:rPr>
        <w:t>17 </w:t>
      </w:r>
      <w:r w:rsidRPr="0033230A">
        <w:rPr>
          <w:rFonts w:ascii="Book Antiqua" w:eastAsia="宋体" w:hAnsi="Book Antiqua" w:cs="宋体"/>
          <w:b/>
          <w:bCs/>
          <w:kern w:val="0"/>
          <w:sz w:val="24"/>
          <w:szCs w:val="24"/>
          <w:lang w:eastAsia="zh-CN"/>
        </w:rPr>
        <w:t>Nagaya M</w:t>
      </w:r>
      <w:r w:rsidRPr="0033230A">
        <w:rPr>
          <w:rFonts w:ascii="Book Antiqua" w:eastAsia="宋体" w:hAnsi="Book Antiqua" w:cs="宋体"/>
          <w:kern w:val="0"/>
          <w:sz w:val="24"/>
          <w:szCs w:val="24"/>
          <w:lang w:eastAsia="zh-CN"/>
        </w:rPr>
        <w:t>, Kachi T, Yamada T, Igata A. Videofluorographic study of swallowing in Parkinson's disease. </w:t>
      </w:r>
      <w:r w:rsidRPr="0033230A">
        <w:rPr>
          <w:rFonts w:ascii="Book Antiqua" w:eastAsia="宋体" w:hAnsi="Book Antiqua" w:cs="宋体"/>
          <w:i/>
          <w:iCs/>
          <w:kern w:val="0"/>
          <w:sz w:val="24"/>
          <w:szCs w:val="24"/>
          <w:lang w:eastAsia="zh-CN"/>
        </w:rPr>
        <w:t>Dysphagia</w:t>
      </w:r>
      <w:r w:rsidRPr="0033230A">
        <w:rPr>
          <w:rFonts w:ascii="Book Antiqua" w:eastAsia="宋体" w:hAnsi="Book Antiqua" w:cs="宋体"/>
          <w:kern w:val="0"/>
          <w:sz w:val="24"/>
          <w:szCs w:val="24"/>
          <w:lang w:eastAsia="zh-CN"/>
        </w:rPr>
        <w:t> 1998; </w:t>
      </w:r>
      <w:r w:rsidRPr="0033230A">
        <w:rPr>
          <w:rFonts w:ascii="Book Antiqua" w:eastAsia="宋体" w:hAnsi="Book Antiqua" w:cs="宋体"/>
          <w:b/>
          <w:bCs/>
          <w:kern w:val="0"/>
          <w:sz w:val="24"/>
          <w:szCs w:val="24"/>
          <w:lang w:eastAsia="zh-CN"/>
        </w:rPr>
        <w:t>13</w:t>
      </w:r>
      <w:r w:rsidRPr="0033230A">
        <w:rPr>
          <w:rFonts w:ascii="Book Antiqua" w:eastAsia="宋体" w:hAnsi="Book Antiqua" w:cs="宋体"/>
          <w:kern w:val="0"/>
          <w:sz w:val="24"/>
          <w:szCs w:val="24"/>
          <w:lang w:eastAsia="zh-CN"/>
        </w:rPr>
        <w:t>: 95-100 [PMID: 9513304]</w:t>
      </w:r>
    </w:p>
    <w:p w:rsidR="008939C1" w:rsidRPr="0033230A" w:rsidRDefault="008939C1" w:rsidP="008939C1">
      <w:pPr>
        <w:widowControl/>
        <w:spacing w:line="360" w:lineRule="auto"/>
        <w:rPr>
          <w:rFonts w:ascii="Book Antiqua" w:eastAsia="宋体" w:hAnsi="Book Antiqua" w:cs="宋体"/>
          <w:kern w:val="0"/>
          <w:sz w:val="24"/>
          <w:szCs w:val="24"/>
          <w:lang w:eastAsia="zh-CN"/>
        </w:rPr>
      </w:pPr>
      <w:r w:rsidRPr="0033230A">
        <w:rPr>
          <w:rFonts w:ascii="Book Antiqua" w:eastAsia="宋体" w:hAnsi="Book Antiqua" w:cs="宋体"/>
          <w:kern w:val="0"/>
          <w:sz w:val="24"/>
          <w:szCs w:val="24"/>
          <w:lang w:eastAsia="zh-CN"/>
        </w:rPr>
        <w:t>18 </w:t>
      </w:r>
      <w:r w:rsidRPr="0033230A">
        <w:rPr>
          <w:rFonts w:ascii="Book Antiqua" w:eastAsia="宋体" w:hAnsi="Book Antiqua" w:cs="宋体"/>
          <w:b/>
          <w:bCs/>
          <w:kern w:val="0"/>
          <w:sz w:val="24"/>
          <w:szCs w:val="24"/>
          <w:lang w:eastAsia="zh-CN"/>
        </w:rPr>
        <w:t>Ertekin C</w:t>
      </w:r>
      <w:r w:rsidRPr="0033230A">
        <w:rPr>
          <w:rFonts w:ascii="Book Antiqua" w:eastAsia="宋体" w:hAnsi="Book Antiqua" w:cs="宋体"/>
          <w:kern w:val="0"/>
          <w:sz w:val="24"/>
          <w:szCs w:val="24"/>
          <w:lang w:eastAsia="zh-CN"/>
        </w:rPr>
        <w:t>, Tarlaci S, Aydogdu I, Kiylioglu N, Yuceyar N, Turman AB, Secil Y, Esmeli F. Electrophysiological evaluation of pharyngeal phase of swallowing in patients with Parkinson's disease. </w:t>
      </w:r>
      <w:r w:rsidRPr="0033230A">
        <w:rPr>
          <w:rFonts w:ascii="Book Antiqua" w:eastAsia="宋体" w:hAnsi="Book Antiqua" w:cs="宋体"/>
          <w:i/>
          <w:iCs/>
          <w:kern w:val="0"/>
          <w:sz w:val="24"/>
          <w:szCs w:val="24"/>
          <w:lang w:eastAsia="zh-CN"/>
        </w:rPr>
        <w:t>Mov Disord</w:t>
      </w:r>
      <w:r w:rsidRPr="0033230A">
        <w:rPr>
          <w:rFonts w:ascii="Book Antiqua" w:eastAsia="宋体" w:hAnsi="Book Antiqua" w:cs="宋体"/>
          <w:kern w:val="0"/>
          <w:sz w:val="24"/>
          <w:szCs w:val="24"/>
          <w:lang w:eastAsia="zh-CN"/>
        </w:rPr>
        <w:t> 2002; </w:t>
      </w:r>
      <w:r w:rsidRPr="0033230A">
        <w:rPr>
          <w:rFonts w:ascii="Book Antiqua" w:eastAsia="宋体" w:hAnsi="Book Antiqua" w:cs="宋体"/>
          <w:b/>
          <w:bCs/>
          <w:kern w:val="0"/>
          <w:sz w:val="24"/>
          <w:szCs w:val="24"/>
          <w:lang w:eastAsia="zh-CN"/>
        </w:rPr>
        <w:t>17</w:t>
      </w:r>
      <w:r w:rsidRPr="0033230A">
        <w:rPr>
          <w:rFonts w:ascii="Book Antiqua" w:eastAsia="宋体" w:hAnsi="Book Antiqua" w:cs="宋体"/>
          <w:kern w:val="0"/>
          <w:sz w:val="24"/>
          <w:szCs w:val="24"/>
          <w:lang w:eastAsia="zh-CN"/>
        </w:rPr>
        <w:t>: 942-949 [PMID: 12360543]</w:t>
      </w:r>
    </w:p>
    <w:p w:rsidR="008939C1" w:rsidRPr="0033230A" w:rsidRDefault="008939C1" w:rsidP="008939C1">
      <w:pPr>
        <w:widowControl/>
        <w:spacing w:line="360" w:lineRule="auto"/>
        <w:rPr>
          <w:rFonts w:ascii="Book Antiqua" w:eastAsia="宋体" w:hAnsi="Book Antiqua" w:cs="宋体"/>
          <w:kern w:val="0"/>
          <w:sz w:val="24"/>
          <w:szCs w:val="24"/>
          <w:lang w:eastAsia="zh-CN"/>
        </w:rPr>
      </w:pPr>
      <w:proofErr w:type="gramStart"/>
      <w:r w:rsidRPr="0033230A">
        <w:rPr>
          <w:rFonts w:ascii="Book Antiqua" w:eastAsia="宋体" w:hAnsi="Book Antiqua" w:cs="宋体"/>
          <w:kern w:val="0"/>
          <w:sz w:val="24"/>
          <w:szCs w:val="24"/>
          <w:lang w:eastAsia="zh-CN"/>
        </w:rPr>
        <w:t>19 </w:t>
      </w:r>
      <w:r w:rsidRPr="0033230A">
        <w:rPr>
          <w:rFonts w:ascii="Book Antiqua" w:eastAsia="宋体" w:hAnsi="Book Antiqua" w:cs="宋体"/>
          <w:b/>
          <w:bCs/>
          <w:kern w:val="0"/>
          <w:sz w:val="24"/>
          <w:szCs w:val="24"/>
          <w:lang w:eastAsia="zh-CN"/>
        </w:rPr>
        <w:t>Troche MS</w:t>
      </w:r>
      <w:r w:rsidRPr="0033230A">
        <w:rPr>
          <w:rFonts w:ascii="Book Antiqua" w:eastAsia="宋体" w:hAnsi="Book Antiqua" w:cs="宋体"/>
          <w:kern w:val="0"/>
          <w:sz w:val="24"/>
          <w:szCs w:val="24"/>
          <w:lang w:eastAsia="zh-CN"/>
        </w:rPr>
        <w:t>, Sapienza CM, Rosenbek JC.</w:t>
      </w:r>
      <w:proofErr w:type="gramEnd"/>
      <w:r w:rsidRPr="0033230A">
        <w:rPr>
          <w:rFonts w:ascii="Book Antiqua" w:eastAsia="宋体" w:hAnsi="Book Antiqua" w:cs="宋体"/>
          <w:kern w:val="0"/>
          <w:sz w:val="24"/>
          <w:szCs w:val="24"/>
          <w:lang w:eastAsia="zh-CN"/>
        </w:rPr>
        <w:t xml:space="preserve"> </w:t>
      </w:r>
      <w:proofErr w:type="gramStart"/>
      <w:r w:rsidRPr="0033230A">
        <w:rPr>
          <w:rFonts w:ascii="Book Antiqua" w:eastAsia="宋体" w:hAnsi="Book Antiqua" w:cs="宋体"/>
          <w:kern w:val="0"/>
          <w:sz w:val="24"/>
          <w:szCs w:val="24"/>
          <w:lang w:eastAsia="zh-CN"/>
        </w:rPr>
        <w:t>Effects of bolus consistency on timing and safety of swallow in patients with Parkinson's disease.</w:t>
      </w:r>
      <w:proofErr w:type="gramEnd"/>
      <w:r w:rsidRPr="0033230A">
        <w:rPr>
          <w:rFonts w:ascii="Book Antiqua" w:eastAsia="宋体" w:hAnsi="Book Antiqua" w:cs="宋体"/>
          <w:kern w:val="0"/>
          <w:sz w:val="24"/>
          <w:szCs w:val="24"/>
          <w:lang w:eastAsia="zh-CN"/>
        </w:rPr>
        <w:t> </w:t>
      </w:r>
      <w:r w:rsidRPr="0033230A">
        <w:rPr>
          <w:rFonts w:ascii="Book Antiqua" w:eastAsia="宋体" w:hAnsi="Book Antiqua" w:cs="宋体"/>
          <w:i/>
          <w:iCs/>
          <w:kern w:val="0"/>
          <w:sz w:val="24"/>
          <w:szCs w:val="24"/>
          <w:lang w:eastAsia="zh-CN"/>
        </w:rPr>
        <w:t>Dysphagia</w:t>
      </w:r>
      <w:r w:rsidRPr="0033230A">
        <w:rPr>
          <w:rFonts w:ascii="Book Antiqua" w:eastAsia="宋体" w:hAnsi="Book Antiqua" w:cs="宋体"/>
          <w:kern w:val="0"/>
          <w:sz w:val="24"/>
          <w:szCs w:val="24"/>
          <w:lang w:eastAsia="zh-CN"/>
        </w:rPr>
        <w:t> 2008; </w:t>
      </w:r>
      <w:r w:rsidRPr="0033230A">
        <w:rPr>
          <w:rFonts w:ascii="Book Antiqua" w:eastAsia="宋体" w:hAnsi="Book Antiqua" w:cs="宋体"/>
          <w:b/>
          <w:bCs/>
          <w:kern w:val="0"/>
          <w:sz w:val="24"/>
          <w:szCs w:val="24"/>
          <w:lang w:eastAsia="zh-CN"/>
        </w:rPr>
        <w:t>23</w:t>
      </w:r>
      <w:r w:rsidRPr="0033230A">
        <w:rPr>
          <w:rFonts w:ascii="Book Antiqua" w:eastAsia="宋体" w:hAnsi="Book Antiqua" w:cs="宋体"/>
          <w:kern w:val="0"/>
          <w:sz w:val="24"/>
          <w:szCs w:val="24"/>
          <w:lang w:eastAsia="zh-CN"/>
        </w:rPr>
        <w:t>: 26-32 [PMID: 17551793]</w:t>
      </w:r>
    </w:p>
    <w:p w:rsidR="008939C1" w:rsidRPr="0033230A" w:rsidRDefault="008939C1" w:rsidP="008939C1">
      <w:pPr>
        <w:widowControl/>
        <w:spacing w:line="360" w:lineRule="auto"/>
        <w:rPr>
          <w:rFonts w:ascii="Book Antiqua" w:eastAsia="宋体" w:hAnsi="Book Antiqua" w:cs="宋体"/>
          <w:kern w:val="0"/>
          <w:sz w:val="24"/>
          <w:szCs w:val="24"/>
          <w:lang w:eastAsia="zh-CN"/>
        </w:rPr>
      </w:pPr>
      <w:r w:rsidRPr="0033230A">
        <w:rPr>
          <w:rFonts w:ascii="Book Antiqua" w:eastAsia="宋体" w:hAnsi="Book Antiqua" w:cs="宋体"/>
          <w:kern w:val="0"/>
          <w:sz w:val="24"/>
          <w:szCs w:val="24"/>
          <w:lang w:eastAsia="zh-CN"/>
        </w:rPr>
        <w:t>20 </w:t>
      </w:r>
      <w:r w:rsidRPr="0033230A">
        <w:rPr>
          <w:rFonts w:ascii="Book Antiqua" w:eastAsia="宋体" w:hAnsi="Book Antiqua" w:cs="宋体"/>
          <w:b/>
          <w:bCs/>
          <w:kern w:val="0"/>
          <w:sz w:val="24"/>
          <w:szCs w:val="24"/>
          <w:lang w:eastAsia="zh-CN"/>
        </w:rPr>
        <w:t>Nilsson H</w:t>
      </w:r>
      <w:r w:rsidRPr="0033230A">
        <w:rPr>
          <w:rFonts w:ascii="Book Antiqua" w:eastAsia="宋体" w:hAnsi="Book Antiqua" w:cs="宋体"/>
          <w:kern w:val="0"/>
          <w:sz w:val="24"/>
          <w:szCs w:val="24"/>
          <w:lang w:eastAsia="zh-CN"/>
        </w:rPr>
        <w:t>, Ekberg O, Olsson R, Hindfelt B. Quantitative assessment of oral and pharyngeal function in Parkinson's disease. </w:t>
      </w:r>
      <w:r w:rsidRPr="0033230A">
        <w:rPr>
          <w:rFonts w:ascii="Book Antiqua" w:eastAsia="宋体" w:hAnsi="Book Antiqua" w:cs="宋体"/>
          <w:i/>
          <w:iCs/>
          <w:kern w:val="0"/>
          <w:sz w:val="24"/>
          <w:szCs w:val="24"/>
          <w:lang w:eastAsia="zh-CN"/>
        </w:rPr>
        <w:t>Dysphagia</w:t>
      </w:r>
      <w:r w:rsidRPr="0033230A">
        <w:rPr>
          <w:rFonts w:ascii="Book Antiqua" w:eastAsia="宋体" w:hAnsi="Book Antiqua" w:cs="宋体"/>
          <w:kern w:val="0"/>
          <w:sz w:val="24"/>
          <w:szCs w:val="24"/>
          <w:lang w:eastAsia="zh-CN"/>
        </w:rPr>
        <w:t> 1996; </w:t>
      </w:r>
      <w:r w:rsidRPr="0033230A">
        <w:rPr>
          <w:rFonts w:ascii="Book Antiqua" w:eastAsia="宋体" w:hAnsi="Book Antiqua" w:cs="宋体"/>
          <w:b/>
          <w:bCs/>
          <w:kern w:val="0"/>
          <w:sz w:val="24"/>
          <w:szCs w:val="24"/>
          <w:lang w:eastAsia="zh-CN"/>
        </w:rPr>
        <w:t>11</w:t>
      </w:r>
      <w:r w:rsidRPr="0033230A">
        <w:rPr>
          <w:rFonts w:ascii="Book Antiqua" w:eastAsia="宋体" w:hAnsi="Book Antiqua" w:cs="宋体"/>
          <w:kern w:val="0"/>
          <w:sz w:val="24"/>
          <w:szCs w:val="24"/>
          <w:lang w:eastAsia="zh-CN"/>
        </w:rPr>
        <w:t>: 144-150 [PMID: 8721074]</w:t>
      </w:r>
    </w:p>
    <w:p w:rsidR="008939C1" w:rsidRPr="0033230A" w:rsidRDefault="008939C1" w:rsidP="008939C1">
      <w:pPr>
        <w:widowControl/>
        <w:spacing w:line="360" w:lineRule="auto"/>
        <w:rPr>
          <w:rFonts w:ascii="Book Antiqua" w:eastAsia="宋体" w:hAnsi="Book Antiqua" w:cs="宋体"/>
          <w:kern w:val="0"/>
          <w:sz w:val="24"/>
          <w:szCs w:val="24"/>
          <w:lang w:eastAsia="zh-CN"/>
        </w:rPr>
      </w:pPr>
      <w:proofErr w:type="gramStart"/>
      <w:r w:rsidRPr="0033230A">
        <w:rPr>
          <w:rFonts w:ascii="Book Antiqua" w:eastAsia="宋体" w:hAnsi="Book Antiqua" w:cs="宋体"/>
          <w:kern w:val="0"/>
          <w:sz w:val="24"/>
          <w:szCs w:val="24"/>
          <w:lang w:eastAsia="zh-CN"/>
        </w:rPr>
        <w:t>21 </w:t>
      </w:r>
      <w:r w:rsidRPr="0033230A">
        <w:rPr>
          <w:rFonts w:ascii="Book Antiqua" w:eastAsia="宋体" w:hAnsi="Book Antiqua" w:cs="宋体"/>
          <w:b/>
          <w:bCs/>
          <w:kern w:val="0"/>
          <w:sz w:val="24"/>
          <w:szCs w:val="24"/>
          <w:lang w:eastAsia="zh-CN"/>
        </w:rPr>
        <w:t>Johnston BT</w:t>
      </w:r>
      <w:r w:rsidRPr="0033230A">
        <w:rPr>
          <w:rFonts w:ascii="Book Antiqua" w:eastAsia="宋体" w:hAnsi="Book Antiqua" w:cs="宋体"/>
          <w:kern w:val="0"/>
          <w:sz w:val="24"/>
          <w:szCs w:val="24"/>
          <w:lang w:eastAsia="zh-CN"/>
        </w:rPr>
        <w:t>, Li Q, Castell JA, Castell DO.</w:t>
      </w:r>
      <w:proofErr w:type="gramEnd"/>
      <w:r w:rsidRPr="0033230A">
        <w:rPr>
          <w:rFonts w:ascii="Book Antiqua" w:eastAsia="宋体" w:hAnsi="Book Antiqua" w:cs="宋体"/>
          <w:kern w:val="0"/>
          <w:sz w:val="24"/>
          <w:szCs w:val="24"/>
          <w:lang w:eastAsia="zh-CN"/>
        </w:rPr>
        <w:t xml:space="preserve"> Swallowing and esophageal function in Parkinson's disease. </w:t>
      </w:r>
      <w:r w:rsidRPr="0033230A">
        <w:rPr>
          <w:rFonts w:ascii="Book Antiqua" w:eastAsia="宋体" w:hAnsi="Book Antiqua" w:cs="宋体"/>
          <w:i/>
          <w:iCs/>
          <w:kern w:val="0"/>
          <w:sz w:val="24"/>
          <w:szCs w:val="24"/>
          <w:lang w:eastAsia="zh-CN"/>
        </w:rPr>
        <w:t>Am J Gastroenterol</w:t>
      </w:r>
      <w:r w:rsidRPr="0033230A">
        <w:rPr>
          <w:rFonts w:ascii="Book Antiqua" w:eastAsia="宋体" w:hAnsi="Book Antiqua" w:cs="宋体"/>
          <w:kern w:val="0"/>
          <w:sz w:val="24"/>
          <w:szCs w:val="24"/>
          <w:lang w:eastAsia="zh-CN"/>
        </w:rPr>
        <w:t> 1995; </w:t>
      </w:r>
      <w:r w:rsidRPr="0033230A">
        <w:rPr>
          <w:rFonts w:ascii="Book Antiqua" w:eastAsia="宋体" w:hAnsi="Book Antiqua" w:cs="宋体"/>
          <w:b/>
          <w:bCs/>
          <w:kern w:val="0"/>
          <w:sz w:val="24"/>
          <w:szCs w:val="24"/>
          <w:lang w:eastAsia="zh-CN"/>
        </w:rPr>
        <w:t>90</w:t>
      </w:r>
      <w:r w:rsidRPr="0033230A">
        <w:rPr>
          <w:rFonts w:ascii="Book Antiqua" w:eastAsia="宋体" w:hAnsi="Book Antiqua" w:cs="宋体"/>
          <w:kern w:val="0"/>
          <w:sz w:val="24"/>
          <w:szCs w:val="24"/>
          <w:lang w:eastAsia="zh-CN"/>
        </w:rPr>
        <w:t>: 1741-1746 [PMID: 7572887]</w:t>
      </w:r>
    </w:p>
    <w:p w:rsidR="008939C1" w:rsidRPr="0033230A" w:rsidRDefault="008939C1" w:rsidP="008939C1">
      <w:pPr>
        <w:widowControl/>
        <w:spacing w:line="360" w:lineRule="auto"/>
        <w:rPr>
          <w:rFonts w:ascii="Book Antiqua" w:eastAsia="宋体" w:hAnsi="Book Antiqua" w:cs="宋体"/>
          <w:kern w:val="0"/>
          <w:sz w:val="24"/>
          <w:szCs w:val="24"/>
          <w:lang w:eastAsia="zh-CN"/>
        </w:rPr>
      </w:pPr>
      <w:r w:rsidRPr="0033230A">
        <w:rPr>
          <w:rFonts w:ascii="Book Antiqua" w:eastAsia="宋体" w:hAnsi="Book Antiqua" w:cs="宋体"/>
          <w:kern w:val="0"/>
          <w:sz w:val="24"/>
          <w:szCs w:val="24"/>
          <w:lang w:eastAsia="zh-CN"/>
        </w:rPr>
        <w:t>22 </w:t>
      </w:r>
      <w:r w:rsidRPr="0033230A">
        <w:rPr>
          <w:rFonts w:ascii="Book Antiqua" w:eastAsia="宋体" w:hAnsi="Book Antiqua" w:cs="宋体"/>
          <w:b/>
          <w:bCs/>
          <w:kern w:val="0"/>
          <w:sz w:val="24"/>
          <w:szCs w:val="24"/>
          <w:lang w:eastAsia="zh-CN"/>
        </w:rPr>
        <w:t>Steele CM</w:t>
      </w:r>
      <w:r w:rsidRPr="0033230A">
        <w:rPr>
          <w:rFonts w:ascii="Book Antiqua" w:eastAsia="宋体" w:hAnsi="Book Antiqua" w:cs="宋体"/>
          <w:kern w:val="0"/>
          <w:sz w:val="24"/>
          <w:szCs w:val="24"/>
          <w:lang w:eastAsia="zh-CN"/>
        </w:rPr>
        <w:t>, van Lieshout PH. Does barium influence tongue behaviors during swallowing? </w:t>
      </w:r>
      <w:r w:rsidRPr="0033230A">
        <w:rPr>
          <w:rFonts w:ascii="Book Antiqua" w:eastAsia="宋体" w:hAnsi="Book Antiqua" w:cs="宋体"/>
          <w:i/>
          <w:iCs/>
          <w:kern w:val="0"/>
          <w:sz w:val="24"/>
          <w:szCs w:val="24"/>
          <w:lang w:eastAsia="zh-CN"/>
        </w:rPr>
        <w:t>Am J Speech Lang Pathol</w:t>
      </w:r>
      <w:r w:rsidRPr="0033230A">
        <w:rPr>
          <w:rFonts w:ascii="Book Antiqua" w:eastAsia="宋体" w:hAnsi="Book Antiqua" w:cs="宋体"/>
          <w:kern w:val="0"/>
          <w:sz w:val="24"/>
          <w:szCs w:val="24"/>
          <w:lang w:eastAsia="zh-CN"/>
        </w:rPr>
        <w:t> 2005; </w:t>
      </w:r>
      <w:r w:rsidRPr="0033230A">
        <w:rPr>
          <w:rFonts w:ascii="Book Antiqua" w:eastAsia="宋体" w:hAnsi="Book Antiqua" w:cs="宋体"/>
          <w:b/>
          <w:bCs/>
          <w:kern w:val="0"/>
          <w:sz w:val="24"/>
          <w:szCs w:val="24"/>
          <w:lang w:eastAsia="zh-CN"/>
        </w:rPr>
        <w:t>14</w:t>
      </w:r>
      <w:r w:rsidRPr="0033230A">
        <w:rPr>
          <w:rFonts w:ascii="Book Antiqua" w:eastAsia="宋体" w:hAnsi="Book Antiqua" w:cs="宋体"/>
          <w:kern w:val="0"/>
          <w:sz w:val="24"/>
          <w:szCs w:val="24"/>
          <w:lang w:eastAsia="zh-CN"/>
        </w:rPr>
        <w:t>: 27-39 [PMID: 15962845]</w:t>
      </w:r>
    </w:p>
    <w:p w:rsidR="008939C1" w:rsidRPr="0033230A" w:rsidRDefault="008939C1" w:rsidP="008939C1">
      <w:pPr>
        <w:widowControl/>
        <w:spacing w:line="360" w:lineRule="auto"/>
        <w:rPr>
          <w:rFonts w:ascii="Book Antiqua" w:eastAsia="宋体" w:hAnsi="Book Antiqua" w:cs="宋体"/>
          <w:kern w:val="0"/>
          <w:sz w:val="24"/>
          <w:szCs w:val="24"/>
          <w:lang w:eastAsia="zh-CN"/>
        </w:rPr>
      </w:pPr>
      <w:r w:rsidRPr="0033230A">
        <w:rPr>
          <w:rFonts w:ascii="Book Antiqua" w:eastAsia="宋体" w:hAnsi="Book Antiqua" w:cs="宋体"/>
          <w:kern w:val="0"/>
          <w:sz w:val="24"/>
          <w:szCs w:val="24"/>
          <w:lang w:eastAsia="zh-CN"/>
        </w:rPr>
        <w:t>23 </w:t>
      </w:r>
      <w:r w:rsidRPr="0033230A">
        <w:rPr>
          <w:rFonts w:ascii="Book Antiqua" w:eastAsia="宋体" w:hAnsi="Book Antiqua" w:cs="宋体"/>
          <w:b/>
          <w:bCs/>
          <w:kern w:val="0"/>
          <w:sz w:val="24"/>
          <w:szCs w:val="24"/>
          <w:lang w:eastAsia="zh-CN"/>
        </w:rPr>
        <w:t>Umemoto G</w:t>
      </w:r>
      <w:r w:rsidRPr="0033230A">
        <w:rPr>
          <w:rFonts w:ascii="Book Antiqua" w:eastAsia="宋体" w:hAnsi="Book Antiqua" w:cs="宋体"/>
          <w:kern w:val="0"/>
          <w:sz w:val="24"/>
          <w:szCs w:val="24"/>
          <w:lang w:eastAsia="zh-CN"/>
        </w:rPr>
        <w:t>, Tsuboi Y, Kitashima A, Furuya H, Kikuta T. Impaired food transportation in Parkinson's disease related to lingual bradykinesia. </w:t>
      </w:r>
      <w:r w:rsidRPr="0033230A">
        <w:rPr>
          <w:rFonts w:ascii="Book Antiqua" w:eastAsia="宋体" w:hAnsi="Book Antiqua" w:cs="宋体"/>
          <w:i/>
          <w:iCs/>
          <w:kern w:val="0"/>
          <w:sz w:val="24"/>
          <w:szCs w:val="24"/>
          <w:lang w:eastAsia="zh-CN"/>
        </w:rPr>
        <w:t>Dysphagia</w:t>
      </w:r>
      <w:r w:rsidRPr="0033230A">
        <w:rPr>
          <w:rFonts w:ascii="Book Antiqua" w:eastAsia="宋体" w:hAnsi="Book Antiqua" w:cs="宋体"/>
          <w:kern w:val="0"/>
          <w:sz w:val="24"/>
          <w:szCs w:val="24"/>
          <w:lang w:eastAsia="zh-CN"/>
        </w:rPr>
        <w:t> 2011; </w:t>
      </w:r>
      <w:r w:rsidRPr="0033230A">
        <w:rPr>
          <w:rFonts w:ascii="Book Antiqua" w:eastAsia="宋体" w:hAnsi="Book Antiqua" w:cs="宋体"/>
          <w:b/>
          <w:bCs/>
          <w:kern w:val="0"/>
          <w:sz w:val="24"/>
          <w:szCs w:val="24"/>
          <w:lang w:eastAsia="zh-CN"/>
        </w:rPr>
        <w:t>26</w:t>
      </w:r>
      <w:r w:rsidRPr="0033230A">
        <w:rPr>
          <w:rFonts w:ascii="Book Antiqua" w:eastAsia="宋体" w:hAnsi="Book Antiqua" w:cs="宋体"/>
          <w:kern w:val="0"/>
          <w:sz w:val="24"/>
          <w:szCs w:val="24"/>
          <w:lang w:eastAsia="zh-CN"/>
        </w:rPr>
        <w:t>: 250-255 [PMID: 20803220]</w:t>
      </w:r>
    </w:p>
    <w:p w:rsidR="008939C1" w:rsidRPr="0033230A" w:rsidRDefault="008939C1" w:rsidP="008939C1">
      <w:pPr>
        <w:widowControl/>
        <w:spacing w:line="360" w:lineRule="auto"/>
        <w:rPr>
          <w:rFonts w:ascii="Book Antiqua" w:eastAsia="宋体" w:hAnsi="Book Antiqua" w:cs="宋体"/>
          <w:kern w:val="0"/>
          <w:sz w:val="24"/>
          <w:szCs w:val="24"/>
          <w:lang w:eastAsia="zh-CN"/>
        </w:rPr>
      </w:pPr>
      <w:r w:rsidRPr="0033230A">
        <w:rPr>
          <w:rFonts w:ascii="Book Antiqua" w:eastAsia="宋体" w:hAnsi="Book Antiqua" w:cs="宋体"/>
          <w:kern w:val="0"/>
          <w:sz w:val="24"/>
          <w:szCs w:val="24"/>
          <w:lang w:eastAsia="zh-CN"/>
        </w:rPr>
        <w:lastRenderedPageBreak/>
        <w:t>24 </w:t>
      </w:r>
      <w:r w:rsidRPr="0033230A">
        <w:rPr>
          <w:rFonts w:ascii="Book Antiqua" w:eastAsia="宋体" w:hAnsi="Book Antiqua" w:cs="宋体"/>
          <w:b/>
          <w:bCs/>
          <w:kern w:val="0"/>
          <w:sz w:val="24"/>
          <w:szCs w:val="24"/>
          <w:lang w:eastAsia="zh-CN"/>
        </w:rPr>
        <w:t>Kitashima A</w:t>
      </w:r>
      <w:r w:rsidRPr="0033230A">
        <w:rPr>
          <w:rFonts w:ascii="Book Antiqua" w:eastAsia="宋体" w:hAnsi="Book Antiqua" w:cs="宋体"/>
          <w:kern w:val="0"/>
          <w:sz w:val="24"/>
          <w:szCs w:val="24"/>
          <w:lang w:eastAsia="zh-CN"/>
        </w:rPr>
        <w:t>, Umemoto G, Tsuboi Y, Higuchi MA, Baba Y, Kikuta T. Effects of subthalamic nucleus deep brain stimulation on the swallowing function of patients with Parkinson's disease. </w:t>
      </w:r>
      <w:r w:rsidRPr="0033230A">
        <w:rPr>
          <w:rFonts w:ascii="Book Antiqua" w:eastAsia="宋体" w:hAnsi="Book Antiqua" w:cs="宋体"/>
          <w:i/>
          <w:iCs/>
          <w:kern w:val="0"/>
          <w:sz w:val="24"/>
          <w:szCs w:val="24"/>
          <w:lang w:eastAsia="zh-CN"/>
        </w:rPr>
        <w:t>Parkinsonism Relat Disord</w:t>
      </w:r>
      <w:r w:rsidRPr="0033230A">
        <w:rPr>
          <w:rFonts w:ascii="Book Antiqua" w:eastAsia="宋体" w:hAnsi="Book Antiqua" w:cs="宋体"/>
          <w:kern w:val="0"/>
          <w:sz w:val="24"/>
          <w:szCs w:val="24"/>
          <w:lang w:eastAsia="zh-CN"/>
        </w:rPr>
        <w:t> 2013; </w:t>
      </w:r>
      <w:r w:rsidRPr="0033230A">
        <w:rPr>
          <w:rFonts w:ascii="Book Antiqua" w:eastAsia="宋体" w:hAnsi="Book Antiqua" w:cs="宋体"/>
          <w:b/>
          <w:bCs/>
          <w:kern w:val="0"/>
          <w:sz w:val="24"/>
          <w:szCs w:val="24"/>
          <w:lang w:eastAsia="zh-CN"/>
        </w:rPr>
        <w:t>19</w:t>
      </w:r>
      <w:r w:rsidRPr="0033230A">
        <w:rPr>
          <w:rFonts w:ascii="Book Antiqua" w:eastAsia="宋体" w:hAnsi="Book Antiqua" w:cs="宋体"/>
          <w:kern w:val="0"/>
          <w:sz w:val="24"/>
          <w:szCs w:val="24"/>
          <w:lang w:eastAsia="zh-CN"/>
        </w:rPr>
        <w:t>: 480-482 [PMID: 23219756]</w:t>
      </w:r>
    </w:p>
    <w:p w:rsidR="008939C1" w:rsidRPr="0033230A" w:rsidRDefault="008939C1" w:rsidP="008939C1">
      <w:pPr>
        <w:widowControl/>
        <w:spacing w:line="360" w:lineRule="auto"/>
        <w:rPr>
          <w:rFonts w:ascii="Book Antiqua" w:eastAsia="宋体" w:hAnsi="Book Antiqua" w:cs="宋体"/>
          <w:kern w:val="0"/>
          <w:sz w:val="24"/>
          <w:szCs w:val="24"/>
          <w:lang w:eastAsia="zh-CN"/>
        </w:rPr>
      </w:pPr>
      <w:r w:rsidRPr="0033230A">
        <w:rPr>
          <w:rFonts w:ascii="Book Antiqua" w:eastAsia="宋体" w:hAnsi="Book Antiqua" w:cs="宋体"/>
          <w:kern w:val="0"/>
          <w:sz w:val="24"/>
          <w:szCs w:val="24"/>
          <w:lang w:eastAsia="zh-CN"/>
        </w:rPr>
        <w:t>25 </w:t>
      </w:r>
      <w:r w:rsidRPr="0033230A">
        <w:rPr>
          <w:rFonts w:ascii="Book Antiqua" w:eastAsia="宋体" w:hAnsi="Book Antiqua" w:cs="宋体"/>
          <w:b/>
          <w:bCs/>
          <w:kern w:val="0"/>
          <w:sz w:val="24"/>
          <w:szCs w:val="24"/>
          <w:lang w:eastAsia="zh-CN"/>
        </w:rPr>
        <w:t>Van Lieshout PH</w:t>
      </w:r>
      <w:r w:rsidRPr="0033230A">
        <w:rPr>
          <w:rFonts w:ascii="Book Antiqua" w:eastAsia="宋体" w:hAnsi="Book Antiqua" w:cs="宋体"/>
          <w:kern w:val="0"/>
          <w:sz w:val="24"/>
          <w:szCs w:val="24"/>
          <w:lang w:eastAsia="zh-CN"/>
        </w:rPr>
        <w:t>, Steele CM, Lang AE. Tongue control for swallowing in Parkinson's disease: effects of age, rate, and stimulus consistency. </w:t>
      </w:r>
      <w:r w:rsidRPr="0033230A">
        <w:rPr>
          <w:rFonts w:ascii="Book Antiqua" w:eastAsia="宋体" w:hAnsi="Book Antiqua" w:cs="宋体"/>
          <w:i/>
          <w:iCs/>
          <w:kern w:val="0"/>
          <w:sz w:val="24"/>
          <w:szCs w:val="24"/>
          <w:lang w:eastAsia="zh-CN"/>
        </w:rPr>
        <w:t>Mov Disord</w:t>
      </w:r>
      <w:r w:rsidRPr="0033230A">
        <w:rPr>
          <w:rFonts w:ascii="Book Antiqua" w:eastAsia="宋体" w:hAnsi="Book Antiqua" w:cs="宋体"/>
          <w:kern w:val="0"/>
          <w:sz w:val="24"/>
          <w:szCs w:val="24"/>
          <w:lang w:eastAsia="zh-CN"/>
        </w:rPr>
        <w:t> 2011; </w:t>
      </w:r>
      <w:r w:rsidRPr="0033230A">
        <w:rPr>
          <w:rFonts w:ascii="Book Antiqua" w:eastAsia="宋体" w:hAnsi="Book Antiqua" w:cs="宋体"/>
          <w:b/>
          <w:bCs/>
          <w:kern w:val="0"/>
          <w:sz w:val="24"/>
          <w:szCs w:val="24"/>
          <w:lang w:eastAsia="zh-CN"/>
        </w:rPr>
        <w:t>26</w:t>
      </w:r>
      <w:r w:rsidRPr="0033230A">
        <w:rPr>
          <w:rFonts w:ascii="Book Antiqua" w:eastAsia="宋体" w:hAnsi="Book Antiqua" w:cs="宋体"/>
          <w:kern w:val="0"/>
          <w:sz w:val="24"/>
          <w:szCs w:val="24"/>
          <w:lang w:eastAsia="zh-CN"/>
        </w:rPr>
        <w:t>: 1725-1729 [PMID: 21542018]</w:t>
      </w:r>
    </w:p>
    <w:p w:rsidR="008939C1" w:rsidRPr="0033230A" w:rsidRDefault="008939C1" w:rsidP="008939C1">
      <w:pPr>
        <w:widowControl/>
        <w:spacing w:line="360" w:lineRule="auto"/>
        <w:rPr>
          <w:rFonts w:ascii="Book Antiqua" w:eastAsia="宋体" w:hAnsi="Book Antiqua" w:cs="宋体"/>
          <w:kern w:val="0"/>
          <w:sz w:val="24"/>
          <w:szCs w:val="24"/>
          <w:lang w:eastAsia="zh-CN"/>
        </w:rPr>
      </w:pPr>
      <w:r w:rsidRPr="0033230A">
        <w:rPr>
          <w:rFonts w:ascii="Book Antiqua" w:eastAsia="宋体" w:hAnsi="Book Antiqua" w:cs="宋体"/>
          <w:kern w:val="0"/>
          <w:sz w:val="24"/>
          <w:szCs w:val="24"/>
          <w:lang w:eastAsia="zh-CN"/>
        </w:rPr>
        <w:t>26 </w:t>
      </w:r>
      <w:r w:rsidRPr="0033230A">
        <w:rPr>
          <w:rFonts w:ascii="Book Antiqua" w:eastAsia="宋体" w:hAnsi="Book Antiqua" w:cs="宋体"/>
          <w:b/>
          <w:bCs/>
          <w:kern w:val="0"/>
          <w:sz w:val="24"/>
          <w:szCs w:val="24"/>
          <w:lang w:eastAsia="zh-CN"/>
        </w:rPr>
        <w:t>Higo R</w:t>
      </w:r>
      <w:r w:rsidRPr="0033230A">
        <w:rPr>
          <w:rFonts w:ascii="Book Antiqua" w:eastAsia="宋体" w:hAnsi="Book Antiqua" w:cs="宋体"/>
          <w:kern w:val="0"/>
          <w:sz w:val="24"/>
          <w:szCs w:val="24"/>
          <w:lang w:eastAsia="zh-CN"/>
        </w:rPr>
        <w:t>, Tayama N, Watanabe T, Nitou T. Videomanofluorometric study in amyotrophic lateral sclerosis. </w:t>
      </w:r>
      <w:r w:rsidRPr="0033230A">
        <w:rPr>
          <w:rFonts w:ascii="Book Antiqua" w:eastAsia="宋体" w:hAnsi="Book Antiqua" w:cs="宋体"/>
          <w:i/>
          <w:iCs/>
          <w:kern w:val="0"/>
          <w:sz w:val="24"/>
          <w:szCs w:val="24"/>
          <w:lang w:eastAsia="zh-CN"/>
        </w:rPr>
        <w:t>Laryngoscope</w:t>
      </w:r>
      <w:r w:rsidRPr="0033230A">
        <w:rPr>
          <w:rFonts w:ascii="Book Antiqua" w:eastAsia="宋体" w:hAnsi="Book Antiqua" w:cs="宋体"/>
          <w:kern w:val="0"/>
          <w:sz w:val="24"/>
          <w:szCs w:val="24"/>
          <w:lang w:eastAsia="zh-CN"/>
        </w:rPr>
        <w:t> 2002; </w:t>
      </w:r>
      <w:r w:rsidRPr="0033230A">
        <w:rPr>
          <w:rFonts w:ascii="Book Antiqua" w:eastAsia="宋体" w:hAnsi="Book Antiqua" w:cs="宋体"/>
          <w:b/>
          <w:bCs/>
          <w:kern w:val="0"/>
          <w:sz w:val="24"/>
          <w:szCs w:val="24"/>
          <w:lang w:eastAsia="zh-CN"/>
        </w:rPr>
        <w:t>112</w:t>
      </w:r>
      <w:r w:rsidRPr="0033230A">
        <w:rPr>
          <w:rFonts w:ascii="Book Antiqua" w:eastAsia="宋体" w:hAnsi="Book Antiqua" w:cs="宋体"/>
          <w:kern w:val="0"/>
          <w:sz w:val="24"/>
          <w:szCs w:val="24"/>
          <w:lang w:eastAsia="zh-CN"/>
        </w:rPr>
        <w:t>: 911-917 [PMID: 12150627]</w:t>
      </w:r>
    </w:p>
    <w:p w:rsidR="008939C1" w:rsidRPr="0033230A" w:rsidRDefault="008939C1" w:rsidP="008939C1">
      <w:pPr>
        <w:widowControl/>
        <w:spacing w:line="360" w:lineRule="auto"/>
        <w:rPr>
          <w:rFonts w:ascii="Book Antiqua" w:eastAsia="宋体" w:hAnsi="Book Antiqua" w:cs="宋体"/>
          <w:kern w:val="0"/>
          <w:sz w:val="24"/>
          <w:szCs w:val="24"/>
          <w:lang w:eastAsia="zh-CN"/>
        </w:rPr>
      </w:pPr>
      <w:r w:rsidRPr="0033230A">
        <w:rPr>
          <w:rFonts w:ascii="Book Antiqua" w:eastAsia="宋体" w:hAnsi="Book Antiqua" w:cs="宋体"/>
          <w:kern w:val="0"/>
          <w:sz w:val="24"/>
          <w:szCs w:val="24"/>
          <w:lang w:eastAsia="zh-CN"/>
        </w:rPr>
        <w:t>27 </w:t>
      </w:r>
      <w:r w:rsidRPr="0033230A">
        <w:rPr>
          <w:rFonts w:ascii="Book Antiqua" w:eastAsia="宋体" w:hAnsi="Book Antiqua" w:cs="宋体"/>
          <w:b/>
          <w:bCs/>
          <w:kern w:val="0"/>
          <w:sz w:val="24"/>
          <w:szCs w:val="24"/>
          <w:lang w:eastAsia="zh-CN"/>
        </w:rPr>
        <w:t>Higo R</w:t>
      </w:r>
      <w:r w:rsidRPr="0033230A">
        <w:rPr>
          <w:rFonts w:ascii="Book Antiqua" w:eastAsia="宋体" w:hAnsi="Book Antiqua" w:cs="宋体"/>
          <w:kern w:val="0"/>
          <w:sz w:val="24"/>
          <w:szCs w:val="24"/>
          <w:lang w:eastAsia="zh-CN"/>
        </w:rPr>
        <w:t>, Nito T, Tayama N. Swallowing function in patients with multiple-system atrophy with a clinical predominance of cerebellar symptoms (MSA-C). </w:t>
      </w:r>
      <w:r w:rsidRPr="0033230A">
        <w:rPr>
          <w:rFonts w:ascii="Book Antiqua" w:eastAsia="宋体" w:hAnsi="Book Antiqua" w:cs="宋体"/>
          <w:i/>
          <w:iCs/>
          <w:kern w:val="0"/>
          <w:sz w:val="24"/>
          <w:szCs w:val="24"/>
          <w:lang w:eastAsia="zh-CN"/>
        </w:rPr>
        <w:t>Eur Arch Otorhinolaryngol</w:t>
      </w:r>
      <w:r w:rsidRPr="0033230A">
        <w:rPr>
          <w:rFonts w:ascii="Book Antiqua" w:eastAsia="宋体" w:hAnsi="Book Antiqua" w:cs="宋体"/>
          <w:kern w:val="0"/>
          <w:sz w:val="24"/>
          <w:szCs w:val="24"/>
          <w:lang w:eastAsia="zh-CN"/>
        </w:rPr>
        <w:t> 2005; </w:t>
      </w:r>
      <w:r w:rsidRPr="0033230A">
        <w:rPr>
          <w:rFonts w:ascii="Book Antiqua" w:eastAsia="宋体" w:hAnsi="Book Antiqua" w:cs="宋体"/>
          <w:b/>
          <w:bCs/>
          <w:kern w:val="0"/>
          <w:sz w:val="24"/>
          <w:szCs w:val="24"/>
          <w:lang w:eastAsia="zh-CN"/>
        </w:rPr>
        <w:t>262</w:t>
      </w:r>
      <w:r w:rsidRPr="0033230A">
        <w:rPr>
          <w:rFonts w:ascii="Book Antiqua" w:eastAsia="宋体" w:hAnsi="Book Antiqua" w:cs="宋体"/>
          <w:kern w:val="0"/>
          <w:sz w:val="24"/>
          <w:szCs w:val="24"/>
          <w:lang w:eastAsia="zh-CN"/>
        </w:rPr>
        <w:t>: 646-650 [PMID: 15735972]</w:t>
      </w:r>
    </w:p>
    <w:p w:rsidR="008939C1" w:rsidRPr="0033230A" w:rsidRDefault="008939C1" w:rsidP="008939C1">
      <w:pPr>
        <w:widowControl/>
        <w:spacing w:line="360" w:lineRule="auto"/>
        <w:rPr>
          <w:rFonts w:ascii="Book Antiqua" w:eastAsia="宋体" w:hAnsi="Book Antiqua" w:cs="宋体"/>
          <w:kern w:val="0"/>
          <w:sz w:val="24"/>
          <w:szCs w:val="24"/>
          <w:lang w:eastAsia="zh-CN"/>
        </w:rPr>
      </w:pPr>
      <w:proofErr w:type="gramStart"/>
      <w:r w:rsidRPr="0033230A">
        <w:rPr>
          <w:rFonts w:ascii="Book Antiqua" w:eastAsia="宋体" w:hAnsi="Book Antiqua" w:cs="宋体"/>
          <w:kern w:val="0"/>
          <w:sz w:val="24"/>
          <w:szCs w:val="24"/>
          <w:lang w:eastAsia="zh-CN"/>
        </w:rPr>
        <w:t>28 </w:t>
      </w:r>
      <w:r w:rsidRPr="0033230A">
        <w:rPr>
          <w:rFonts w:ascii="Book Antiqua" w:eastAsia="宋体" w:hAnsi="Book Antiqua" w:cs="宋体"/>
          <w:b/>
          <w:bCs/>
          <w:kern w:val="0"/>
          <w:sz w:val="24"/>
          <w:szCs w:val="24"/>
          <w:lang w:eastAsia="zh-CN"/>
        </w:rPr>
        <w:t>Eckardt L</w:t>
      </w:r>
      <w:r w:rsidRPr="0033230A">
        <w:rPr>
          <w:rFonts w:ascii="Book Antiqua" w:eastAsia="宋体" w:hAnsi="Book Antiqua" w:cs="宋体"/>
          <w:kern w:val="0"/>
          <w:sz w:val="24"/>
          <w:szCs w:val="24"/>
          <w:lang w:eastAsia="zh-CN"/>
        </w:rPr>
        <w:t>, Harzer W. Facial structure and functional findings in patients with progressive muscular dystrophy (Duchenne).</w:t>
      </w:r>
      <w:proofErr w:type="gramEnd"/>
      <w:r w:rsidRPr="0033230A">
        <w:rPr>
          <w:rFonts w:ascii="Book Antiqua" w:eastAsia="宋体" w:hAnsi="Book Antiqua" w:cs="宋体"/>
          <w:kern w:val="0"/>
          <w:sz w:val="24"/>
          <w:szCs w:val="24"/>
          <w:lang w:eastAsia="zh-CN"/>
        </w:rPr>
        <w:t> </w:t>
      </w:r>
      <w:r w:rsidRPr="0033230A">
        <w:rPr>
          <w:rFonts w:ascii="Book Antiqua" w:eastAsia="宋体" w:hAnsi="Book Antiqua" w:cs="宋体"/>
          <w:i/>
          <w:iCs/>
          <w:kern w:val="0"/>
          <w:sz w:val="24"/>
          <w:szCs w:val="24"/>
          <w:lang w:eastAsia="zh-CN"/>
        </w:rPr>
        <w:t>Am J Orthod Dentofacial Orthop</w:t>
      </w:r>
      <w:r w:rsidRPr="0033230A">
        <w:rPr>
          <w:rFonts w:ascii="Book Antiqua" w:eastAsia="宋体" w:hAnsi="Book Antiqua" w:cs="宋体"/>
          <w:kern w:val="0"/>
          <w:sz w:val="24"/>
          <w:szCs w:val="24"/>
          <w:lang w:eastAsia="zh-CN"/>
        </w:rPr>
        <w:t> 1996; </w:t>
      </w:r>
      <w:r w:rsidRPr="0033230A">
        <w:rPr>
          <w:rFonts w:ascii="Book Antiqua" w:eastAsia="宋体" w:hAnsi="Book Antiqua" w:cs="宋体"/>
          <w:b/>
          <w:bCs/>
          <w:kern w:val="0"/>
          <w:sz w:val="24"/>
          <w:szCs w:val="24"/>
          <w:lang w:eastAsia="zh-CN"/>
        </w:rPr>
        <w:t>110</w:t>
      </w:r>
      <w:r w:rsidRPr="0033230A">
        <w:rPr>
          <w:rFonts w:ascii="Book Antiqua" w:eastAsia="宋体" w:hAnsi="Book Antiqua" w:cs="宋体"/>
          <w:kern w:val="0"/>
          <w:sz w:val="24"/>
          <w:szCs w:val="24"/>
          <w:lang w:eastAsia="zh-CN"/>
        </w:rPr>
        <w:t>: 185-190 [PMID: 8760845]</w:t>
      </w:r>
    </w:p>
    <w:p w:rsidR="008939C1" w:rsidRPr="0033230A" w:rsidRDefault="008939C1" w:rsidP="008939C1">
      <w:pPr>
        <w:widowControl/>
        <w:spacing w:line="360" w:lineRule="auto"/>
        <w:rPr>
          <w:rFonts w:ascii="Book Antiqua" w:eastAsia="宋体" w:hAnsi="Book Antiqua" w:cs="宋体"/>
          <w:kern w:val="0"/>
          <w:sz w:val="24"/>
          <w:szCs w:val="24"/>
          <w:lang w:eastAsia="zh-CN"/>
        </w:rPr>
      </w:pPr>
      <w:r w:rsidRPr="0033230A">
        <w:rPr>
          <w:rFonts w:ascii="Book Antiqua" w:eastAsia="宋体" w:hAnsi="Book Antiqua" w:cs="宋体"/>
          <w:kern w:val="0"/>
          <w:sz w:val="24"/>
          <w:szCs w:val="24"/>
          <w:lang w:eastAsia="zh-CN"/>
        </w:rPr>
        <w:t>29 </w:t>
      </w:r>
      <w:r w:rsidRPr="0033230A">
        <w:rPr>
          <w:rFonts w:ascii="Book Antiqua" w:eastAsia="宋体" w:hAnsi="Book Antiqua" w:cs="宋体"/>
          <w:b/>
          <w:bCs/>
          <w:kern w:val="0"/>
          <w:sz w:val="24"/>
          <w:szCs w:val="24"/>
          <w:lang w:eastAsia="zh-CN"/>
        </w:rPr>
        <w:t>Van Den Engel-Hoek L</w:t>
      </w:r>
      <w:r w:rsidRPr="0033230A">
        <w:rPr>
          <w:rFonts w:ascii="Book Antiqua" w:eastAsia="宋体" w:hAnsi="Book Antiqua" w:cs="宋体"/>
          <w:kern w:val="0"/>
          <w:sz w:val="24"/>
          <w:szCs w:val="24"/>
          <w:lang w:eastAsia="zh-CN"/>
        </w:rPr>
        <w:t>, Van Alfen N, De Swart BJ, De Groot IJ, Pillen S. Quantitative ultrasound of the tongue and submental muscles in children and young adults. </w:t>
      </w:r>
      <w:r w:rsidRPr="0033230A">
        <w:rPr>
          <w:rFonts w:ascii="Book Antiqua" w:eastAsia="宋体" w:hAnsi="Book Antiqua" w:cs="宋体"/>
          <w:i/>
          <w:iCs/>
          <w:kern w:val="0"/>
          <w:sz w:val="24"/>
          <w:szCs w:val="24"/>
          <w:lang w:eastAsia="zh-CN"/>
        </w:rPr>
        <w:t>Muscle Nerve</w:t>
      </w:r>
      <w:r w:rsidRPr="0033230A">
        <w:rPr>
          <w:rFonts w:ascii="Book Antiqua" w:eastAsia="宋体" w:hAnsi="Book Antiqua" w:cs="宋体"/>
          <w:kern w:val="0"/>
          <w:sz w:val="24"/>
          <w:szCs w:val="24"/>
          <w:lang w:eastAsia="zh-CN"/>
        </w:rPr>
        <w:t> 2012; </w:t>
      </w:r>
      <w:r w:rsidRPr="0033230A">
        <w:rPr>
          <w:rFonts w:ascii="Book Antiqua" w:eastAsia="宋体" w:hAnsi="Book Antiqua" w:cs="宋体"/>
          <w:b/>
          <w:bCs/>
          <w:kern w:val="0"/>
          <w:sz w:val="24"/>
          <w:szCs w:val="24"/>
          <w:lang w:eastAsia="zh-CN"/>
        </w:rPr>
        <w:t>46</w:t>
      </w:r>
      <w:r w:rsidRPr="0033230A">
        <w:rPr>
          <w:rFonts w:ascii="Book Antiqua" w:eastAsia="宋体" w:hAnsi="Book Antiqua" w:cs="宋体"/>
          <w:kern w:val="0"/>
          <w:sz w:val="24"/>
          <w:szCs w:val="24"/>
          <w:lang w:eastAsia="zh-CN"/>
        </w:rPr>
        <w:t>: 31-37 [PMID: 22644805]</w:t>
      </w:r>
    </w:p>
    <w:p w:rsidR="008939C1" w:rsidRPr="0033230A" w:rsidRDefault="008939C1" w:rsidP="008939C1">
      <w:pPr>
        <w:widowControl/>
        <w:spacing w:line="360" w:lineRule="auto"/>
        <w:rPr>
          <w:rFonts w:ascii="Book Antiqua" w:eastAsia="宋体" w:hAnsi="Book Antiqua" w:cs="宋体"/>
          <w:kern w:val="0"/>
          <w:sz w:val="24"/>
          <w:szCs w:val="24"/>
          <w:lang w:eastAsia="zh-CN"/>
        </w:rPr>
      </w:pPr>
      <w:r w:rsidRPr="0033230A">
        <w:rPr>
          <w:rFonts w:ascii="Book Antiqua" w:eastAsia="宋体" w:hAnsi="Book Antiqua" w:cs="宋体"/>
          <w:kern w:val="0"/>
          <w:sz w:val="24"/>
          <w:szCs w:val="24"/>
          <w:lang w:eastAsia="zh-CN"/>
        </w:rPr>
        <w:t>30 </w:t>
      </w:r>
      <w:r w:rsidRPr="0033230A">
        <w:rPr>
          <w:rFonts w:ascii="Book Antiqua" w:eastAsia="宋体" w:hAnsi="Book Antiqua" w:cs="宋体"/>
          <w:b/>
          <w:bCs/>
          <w:kern w:val="0"/>
          <w:sz w:val="24"/>
          <w:szCs w:val="24"/>
          <w:lang w:eastAsia="zh-CN"/>
        </w:rPr>
        <w:t>van den Engel-Hoek L</w:t>
      </w:r>
      <w:r w:rsidRPr="0033230A">
        <w:rPr>
          <w:rFonts w:ascii="Book Antiqua" w:eastAsia="宋体" w:hAnsi="Book Antiqua" w:cs="宋体"/>
          <w:kern w:val="0"/>
          <w:sz w:val="24"/>
          <w:szCs w:val="24"/>
          <w:lang w:eastAsia="zh-CN"/>
        </w:rPr>
        <w:t>, Erasmus CE, Hendriks JC, Geurts AC, Klein WM, Pillen S, Sie LT, de Swart BJ, de Groot IJ. Oral muscles are progressively affected in Duchenne muscular dystrophy: implications for dysphagia treatment. </w:t>
      </w:r>
      <w:r w:rsidRPr="0033230A">
        <w:rPr>
          <w:rFonts w:ascii="Book Antiqua" w:eastAsia="宋体" w:hAnsi="Book Antiqua" w:cs="宋体"/>
          <w:i/>
          <w:iCs/>
          <w:kern w:val="0"/>
          <w:sz w:val="24"/>
          <w:szCs w:val="24"/>
          <w:lang w:eastAsia="zh-CN"/>
        </w:rPr>
        <w:t>J Neurol</w:t>
      </w:r>
      <w:r w:rsidRPr="0033230A">
        <w:rPr>
          <w:rFonts w:ascii="Book Antiqua" w:eastAsia="宋体" w:hAnsi="Book Antiqua" w:cs="宋体"/>
          <w:kern w:val="0"/>
          <w:sz w:val="24"/>
          <w:szCs w:val="24"/>
          <w:lang w:eastAsia="zh-CN"/>
        </w:rPr>
        <w:t> 2013; </w:t>
      </w:r>
      <w:r w:rsidRPr="0033230A">
        <w:rPr>
          <w:rFonts w:ascii="Book Antiqua" w:eastAsia="宋体" w:hAnsi="Book Antiqua" w:cs="宋体"/>
          <w:b/>
          <w:bCs/>
          <w:kern w:val="0"/>
          <w:sz w:val="24"/>
          <w:szCs w:val="24"/>
          <w:lang w:eastAsia="zh-CN"/>
        </w:rPr>
        <w:t>260</w:t>
      </w:r>
      <w:r w:rsidRPr="0033230A">
        <w:rPr>
          <w:rFonts w:ascii="Book Antiqua" w:eastAsia="宋体" w:hAnsi="Book Antiqua" w:cs="宋体"/>
          <w:kern w:val="0"/>
          <w:sz w:val="24"/>
          <w:szCs w:val="24"/>
          <w:lang w:eastAsia="zh-CN"/>
        </w:rPr>
        <w:t>: 1295-1303 [PMID: 23263593]</w:t>
      </w:r>
    </w:p>
    <w:p w:rsidR="008939C1" w:rsidRPr="0033230A" w:rsidRDefault="008939C1" w:rsidP="008939C1">
      <w:pPr>
        <w:widowControl/>
        <w:spacing w:line="360" w:lineRule="auto"/>
        <w:rPr>
          <w:rFonts w:ascii="Book Antiqua" w:eastAsia="宋体" w:hAnsi="Book Antiqua" w:cs="宋体"/>
          <w:kern w:val="0"/>
          <w:sz w:val="24"/>
          <w:szCs w:val="24"/>
          <w:lang w:eastAsia="zh-CN"/>
        </w:rPr>
      </w:pPr>
      <w:r w:rsidRPr="0033230A">
        <w:rPr>
          <w:rFonts w:ascii="Book Antiqua" w:eastAsia="宋体" w:hAnsi="Book Antiqua" w:cs="宋体"/>
          <w:kern w:val="0"/>
          <w:sz w:val="24"/>
          <w:szCs w:val="24"/>
          <w:lang w:eastAsia="zh-CN"/>
        </w:rPr>
        <w:lastRenderedPageBreak/>
        <w:t xml:space="preserve">31 </w:t>
      </w:r>
      <w:r w:rsidRPr="0033230A">
        <w:rPr>
          <w:rFonts w:ascii="Book Antiqua" w:eastAsia="宋体" w:hAnsi="Book Antiqua" w:cs="宋体"/>
          <w:b/>
          <w:kern w:val="0"/>
          <w:sz w:val="24"/>
          <w:szCs w:val="24"/>
          <w:lang w:eastAsia="zh-CN"/>
        </w:rPr>
        <w:t xml:space="preserve">Umemoto G, </w:t>
      </w:r>
      <w:r w:rsidRPr="0033230A">
        <w:rPr>
          <w:rFonts w:ascii="Book Antiqua" w:eastAsia="宋体" w:hAnsi="Book Antiqua" w:cs="宋体"/>
          <w:kern w:val="0"/>
          <w:sz w:val="24"/>
          <w:szCs w:val="24"/>
          <w:lang w:eastAsia="zh-CN"/>
        </w:rPr>
        <w:t xml:space="preserve">Furuya H, Tsuboi Y, Yoshikawa M, Tsuga K, Kitashima A, Kikuta T. Progression of Dysphagia and Change of Tongue Pressure in Neuromuscular Patients. </w:t>
      </w:r>
      <w:r w:rsidRPr="0033230A">
        <w:rPr>
          <w:rFonts w:ascii="Book Antiqua" w:eastAsia="宋体" w:hAnsi="Book Antiqua" w:cs="宋体"/>
          <w:i/>
          <w:kern w:val="0"/>
          <w:sz w:val="24"/>
          <w:szCs w:val="24"/>
          <w:lang w:eastAsia="zh-CN"/>
        </w:rPr>
        <w:t>J</w:t>
      </w:r>
      <w:r w:rsidR="00DE7F44" w:rsidRPr="0033230A">
        <w:rPr>
          <w:rFonts w:ascii="Book Antiqua" w:eastAsia="宋体" w:hAnsi="Book Antiqua" w:cs="宋体"/>
          <w:i/>
          <w:kern w:val="0"/>
          <w:sz w:val="24"/>
          <w:szCs w:val="24"/>
          <w:lang w:eastAsia="zh-CN"/>
        </w:rPr>
        <w:t>ADS</w:t>
      </w:r>
      <w:r w:rsidRPr="0033230A">
        <w:rPr>
          <w:rFonts w:ascii="Book Antiqua" w:eastAsia="宋体" w:hAnsi="Book Antiqua" w:cs="宋体"/>
          <w:kern w:val="0"/>
          <w:sz w:val="24"/>
          <w:szCs w:val="24"/>
          <w:lang w:eastAsia="zh-CN"/>
        </w:rPr>
        <w:t xml:space="preserve"> 2013; </w:t>
      </w:r>
      <w:r w:rsidRPr="0033230A">
        <w:rPr>
          <w:rFonts w:ascii="Book Antiqua" w:eastAsia="宋体" w:hAnsi="Book Antiqua" w:cs="宋体"/>
          <w:b/>
          <w:kern w:val="0"/>
          <w:sz w:val="24"/>
          <w:szCs w:val="24"/>
          <w:lang w:eastAsia="zh-CN"/>
        </w:rPr>
        <w:t>32:</w:t>
      </w:r>
      <w:r w:rsidRPr="0033230A">
        <w:rPr>
          <w:rFonts w:ascii="Book Antiqua" w:eastAsia="宋体" w:hAnsi="Book Antiqua" w:cs="宋体"/>
          <w:kern w:val="0"/>
          <w:sz w:val="24"/>
          <w:szCs w:val="24"/>
          <w:lang w:eastAsia="zh-CN"/>
        </w:rPr>
        <w:t xml:space="preserve"> 73-77</w:t>
      </w:r>
    </w:p>
    <w:p w:rsidR="008939C1" w:rsidRPr="0033230A" w:rsidRDefault="008939C1" w:rsidP="008939C1">
      <w:pPr>
        <w:widowControl/>
        <w:spacing w:line="360" w:lineRule="auto"/>
        <w:rPr>
          <w:rFonts w:ascii="Book Antiqua" w:eastAsia="宋体" w:hAnsi="Book Antiqua" w:cs="宋体"/>
          <w:kern w:val="0"/>
          <w:sz w:val="24"/>
          <w:szCs w:val="24"/>
          <w:lang w:eastAsia="zh-CN"/>
        </w:rPr>
      </w:pPr>
      <w:r w:rsidRPr="0033230A">
        <w:rPr>
          <w:rFonts w:ascii="Book Antiqua" w:eastAsia="宋体" w:hAnsi="Book Antiqua" w:cs="宋体"/>
          <w:kern w:val="0"/>
          <w:sz w:val="24"/>
          <w:szCs w:val="24"/>
          <w:lang w:eastAsia="zh-CN"/>
        </w:rPr>
        <w:t>32 </w:t>
      </w:r>
      <w:r w:rsidRPr="0033230A">
        <w:rPr>
          <w:rFonts w:ascii="Book Antiqua" w:eastAsia="宋体" w:hAnsi="Book Antiqua" w:cs="宋体"/>
          <w:b/>
          <w:bCs/>
          <w:kern w:val="0"/>
          <w:sz w:val="24"/>
          <w:szCs w:val="24"/>
          <w:lang w:eastAsia="zh-CN"/>
        </w:rPr>
        <w:t>Hayashi R</w:t>
      </w:r>
      <w:r w:rsidRPr="0033230A">
        <w:rPr>
          <w:rFonts w:ascii="Book Antiqua" w:eastAsia="宋体" w:hAnsi="Book Antiqua" w:cs="宋体"/>
          <w:kern w:val="0"/>
          <w:sz w:val="24"/>
          <w:szCs w:val="24"/>
          <w:lang w:eastAsia="zh-CN"/>
        </w:rPr>
        <w:t xml:space="preserve">, Tsuga K, Hosokawa R, Yoshida M, Sato Y, Akagawa Y. </w:t>
      </w:r>
      <w:proofErr w:type="gramStart"/>
      <w:r w:rsidRPr="0033230A">
        <w:rPr>
          <w:rFonts w:ascii="Book Antiqua" w:eastAsia="宋体" w:hAnsi="Book Antiqua" w:cs="宋体"/>
          <w:kern w:val="0"/>
          <w:sz w:val="24"/>
          <w:szCs w:val="24"/>
          <w:lang w:eastAsia="zh-CN"/>
        </w:rPr>
        <w:t>A novel handy probe for tongue pressure measurement.</w:t>
      </w:r>
      <w:proofErr w:type="gramEnd"/>
      <w:r w:rsidRPr="0033230A">
        <w:rPr>
          <w:rFonts w:ascii="Book Antiqua" w:eastAsia="宋体" w:hAnsi="Book Antiqua" w:cs="宋体"/>
          <w:kern w:val="0"/>
          <w:sz w:val="24"/>
          <w:szCs w:val="24"/>
          <w:lang w:eastAsia="zh-CN"/>
        </w:rPr>
        <w:t> </w:t>
      </w:r>
      <w:r w:rsidRPr="0033230A">
        <w:rPr>
          <w:rFonts w:ascii="Book Antiqua" w:eastAsia="宋体" w:hAnsi="Book Antiqua" w:cs="宋体"/>
          <w:i/>
          <w:iCs/>
          <w:kern w:val="0"/>
          <w:sz w:val="24"/>
          <w:szCs w:val="24"/>
          <w:lang w:eastAsia="zh-CN"/>
        </w:rPr>
        <w:t>Int J Prosthodont</w:t>
      </w:r>
      <w:r w:rsidRPr="0033230A">
        <w:rPr>
          <w:rFonts w:ascii="Book Antiqua" w:eastAsia="宋体" w:hAnsi="Book Antiqua" w:cs="宋体"/>
          <w:kern w:val="0"/>
          <w:sz w:val="24"/>
          <w:szCs w:val="24"/>
          <w:lang w:eastAsia="zh-CN"/>
        </w:rPr>
        <w:t> </w:t>
      </w:r>
      <w:r w:rsidR="00DE7F44" w:rsidRPr="0033230A">
        <w:rPr>
          <w:rFonts w:ascii="Book Antiqua" w:eastAsia="宋体" w:hAnsi="Book Antiqua" w:cs="宋体" w:hint="eastAsia"/>
          <w:kern w:val="0"/>
          <w:sz w:val="24"/>
          <w:szCs w:val="24"/>
          <w:lang w:eastAsia="zh-CN"/>
        </w:rPr>
        <w:t>2002</w:t>
      </w:r>
      <w:r w:rsidRPr="0033230A">
        <w:rPr>
          <w:rFonts w:ascii="Book Antiqua" w:eastAsia="宋体" w:hAnsi="Book Antiqua" w:cs="宋体"/>
          <w:kern w:val="0"/>
          <w:sz w:val="24"/>
          <w:szCs w:val="24"/>
          <w:lang w:eastAsia="zh-CN"/>
        </w:rPr>
        <w:t>; </w:t>
      </w:r>
      <w:r w:rsidRPr="0033230A">
        <w:rPr>
          <w:rFonts w:ascii="Book Antiqua" w:eastAsia="宋体" w:hAnsi="Book Antiqua" w:cs="宋体"/>
          <w:b/>
          <w:bCs/>
          <w:kern w:val="0"/>
          <w:sz w:val="24"/>
          <w:szCs w:val="24"/>
          <w:lang w:eastAsia="zh-CN"/>
        </w:rPr>
        <w:t>15</w:t>
      </w:r>
      <w:r w:rsidRPr="0033230A">
        <w:rPr>
          <w:rFonts w:ascii="Book Antiqua" w:eastAsia="宋体" w:hAnsi="Book Antiqua" w:cs="宋体"/>
          <w:kern w:val="0"/>
          <w:sz w:val="24"/>
          <w:szCs w:val="24"/>
          <w:lang w:eastAsia="zh-CN"/>
        </w:rPr>
        <w:t>: 385-388 [PMID: 12170854]</w:t>
      </w:r>
    </w:p>
    <w:p w:rsidR="008939C1" w:rsidRPr="0033230A" w:rsidRDefault="008939C1" w:rsidP="008939C1">
      <w:pPr>
        <w:widowControl/>
        <w:spacing w:line="360" w:lineRule="auto"/>
        <w:rPr>
          <w:rFonts w:ascii="Book Antiqua" w:eastAsia="宋体" w:hAnsi="Book Antiqua" w:cs="宋体"/>
          <w:kern w:val="0"/>
          <w:sz w:val="24"/>
          <w:szCs w:val="24"/>
          <w:lang w:eastAsia="zh-CN"/>
        </w:rPr>
      </w:pPr>
      <w:r w:rsidRPr="0033230A">
        <w:rPr>
          <w:rFonts w:ascii="Book Antiqua" w:eastAsia="宋体" w:hAnsi="Book Antiqua" w:cs="宋体"/>
          <w:kern w:val="0"/>
          <w:sz w:val="24"/>
          <w:szCs w:val="24"/>
          <w:lang w:eastAsia="zh-CN"/>
        </w:rPr>
        <w:t>33 </w:t>
      </w:r>
      <w:r w:rsidRPr="0033230A">
        <w:rPr>
          <w:rFonts w:ascii="Book Antiqua" w:eastAsia="宋体" w:hAnsi="Book Antiqua" w:cs="宋体"/>
          <w:b/>
          <w:bCs/>
          <w:kern w:val="0"/>
          <w:sz w:val="24"/>
          <w:szCs w:val="24"/>
          <w:lang w:eastAsia="zh-CN"/>
        </w:rPr>
        <w:t>Utanohara Y</w:t>
      </w:r>
      <w:r w:rsidRPr="0033230A">
        <w:rPr>
          <w:rFonts w:ascii="Book Antiqua" w:eastAsia="宋体" w:hAnsi="Book Antiqua" w:cs="宋体"/>
          <w:kern w:val="0"/>
          <w:sz w:val="24"/>
          <w:szCs w:val="24"/>
          <w:lang w:eastAsia="zh-CN"/>
        </w:rPr>
        <w:t>, Hayashi R, Yoshikawa M, Yoshida M, Tsuga K, Akagawa Y. Standard values of maximum tongue pressure taken using newly developed disposable tongue pressure measurement device. </w:t>
      </w:r>
      <w:r w:rsidRPr="0033230A">
        <w:rPr>
          <w:rFonts w:ascii="Book Antiqua" w:eastAsia="宋体" w:hAnsi="Book Antiqua" w:cs="宋体"/>
          <w:i/>
          <w:iCs/>
          <w:kern w:val="0"/>
          <w:sz w:val="24"/>
          <w:szCs w:val="24"/>
          <w:lang w:eastAsia="zh-CN"/>
        </w:rPr>
        <w:t>Dysphagia</w:t>
      </w:r>
      <w:r w:rsidRPr="0033230A">
        <w:rPr>
          <w:rFonts w:ascii="Book Antiqua" w:eastAsia="宋体" w:hAnsi="Book Antiqua" w:cs="宋体"/>
          <w:kern w:val="0"/>
          <w:sz w:val="24"/>
          <w:szCs w:val="24"/>
          <w:lang w:eastAsia="zh-CN"/>
        </w:rPr>
        <w:t> 2008; </w:t>
      </w:r>
      <w:r w:rsidRPr="0033230A">
        <w:rPr>
          <w:rFonts w:ascii="Book Antiqua" w:eastAsia="宋体" w:hAnsi="Book Antiqua" w:cs="宋体"/>
          <w:b/>
          <w:bCs/>
          <w:kern w:val="0"/>
          <w:sz w:val="24"/>
          <w:szCs w:val="24"/>
          <w:lang w:eastAsia="zh-CN"/>
        </w:rPr>
        <w:t>23</w:t>
      </w:r>
      <w:r w:rsidRPr="0033230A">
        <w:rPr>
          <w:rFonts w:ascii="Book Antiqua" w:eastAsia="宋体" w:hAnsi="Book Antiqua" w:cs="宋体"/>
          <w:kern w:val="0"/>
          <w:sz w:val="24"/>
          <w:szCs w:val="24"/>
          <w:lang w:eastAsia="zh-CN"/>
        </w:rPr>
        <w:t>: 286-290 [PMID: 18574632]</w:t>
      </w:r>
    </w:p>
    <w:p w:rsidR="008939C1" w:rsidRPr="0033230A" w:rsidRDefault="008939C1" w:rsidP="008939C1">
      <w:pPr>
        <w:widowControl/>
        <w:spacing w:line="360" w:lineRule="auto"/>
        <w:rPr>
          <w:rFonts w:ascii="Book Antiqua" w:eastAsia="宋体" w:hAnsi="Book Antiqua" w:cs="宋体"/>
          <w:kern w:val="0"/>
          <w:sz w:val="24"/>
          <w:szCs w:val="24"/>
          <w:lang w:eastAsia="zh-CN"/>
        </w:rPr>
      </w:pPr>
      <w:r w:rsidRPr="0033230A">
        <w:rPr>
          <w:rFonts w:ascii="Book Antiqua" w:eastAsia="宋体" w:hAnsi="Book Antiqua" w:cs="宋体"/>
          <w:kern w:val="0"/>
          <w:sz w:val="24"/>
          <w:szCs w:val="24"/>
          <w:lang w:eastAsia="zh-CN"/>
        </w:rPr>
        <w:t>34 </w:t>
      </w:r>
      <w:r w:rsidRPr="0033230A">
        <w:rPr>
          <w:rFonts w:ascii="Book Antiqua" w:eastAsia="宋体" w:hAnsi="Book Antiqua" w:cs="宋体"/>
          <w:b/>
          <w:bCs/>
          <w:kern w:val="0"/>
          <w:sz w:val="24"/>
          <w:szCs w:val="24"/>
          <w:lang w:eastAsia="zh-CN"/>
        </w:rPr>
        <w:t>Mano T</w:t>
      </w:r>
      <w:r w:rsidRPr="0033230A">
        <w:rPr>
          <w:rFonts w:ascii="Book Antiqua" w:eastAsia="宋体" w:hAnsi="Book Antiqua" w:cs="宋体"/>
          <w:kern w:val="0"/>
          <w:sz w:val="24"/>
          <w:szCs w:val="24"/>
          <w:lang w:eastAsia="zh-CN"/>
        </w:rPr>
        <w:t>, Katsuno M, Banno H, Suzuki K, Suga N, Hashizume A, Araki A, Watanabe H, Tanaka S, Yamamoto M, Sobue G. Tongue pressure as a novel biomarker of spinal and bulbar muscular atrophy. </w:t>
      </w:r>
      <w:r w:rsidRPr="0033230A">
        <w:rPr>
          <w:rFonts w:ascii="Book Antiqua" w:eastAsia="宋体" w:hAnsi="Book Antiqua" w:cs="宋体"/>
          <w:i/>
          <w:iCs/>
          <w:kern w:val="0"/>
          <w:sz w:val="24"/>
          <w:szCs w:val="24"/>
          <w:lang w:eastAsia="zh-CN"/>
        </w:rPr>
        <w:t>Neurology</w:t>
      </w:r>
      <w:r w:rsidRPr="0033230A">
        <w:rPr>
          <w:rFonts w:ascii="Book Antiqua" w:eastAsia="宋体" w:hAnsi="Book Antiqua" w:cs="宋体"/>
          <w:kern w:val="0"/>
          <w:sz w:val="24"/>
          <w:szCs w:val="24"/>
          <w:lang w:eastAsia="zh-CN"/>
        </w:rPr>
        <w:t> 2014; </w:t>
      </w:r>
      <w:r w:rsidRPr="0033230A">
        <w:rPr>
          <w:rFonts w:ascii="Book Antiqua" w:eastAsia="宋体" w:hAnsi="Book Antiqua" w:cs="宋体"/>
          <w:b/>
          <w:bCs/>
          <w:kern w:val="0"/>
          <w:sz w:val="24"/>
          <w:szCs w:val="24"/>
          <w:lang w:eastAsia="zh-CN"/>
        </w:rPr>
        <w:t>82</w:t>
      </w:r>
      <w:r w:rsidRPr="0033230A">
        <w:rPr>
          <w:rFonts w:ascii="Book Antiqua" w:eastAsia="宋体" w:hAnsi="Book Antiqua" w:cs="宋体"/>
          <w:kern w:val="0"/>
          <w:sz w:val="24"/>
          <w:szCs w:val="24"/>
          <w:lang w:eastAsia="zh-CN"/>
        </w:rPr>
        <w:t>: 255-262 [PMID: 24353334]</w:t>
      </w:r>
    </w:p>
    <w:p w:rsidR="008939C1" w:rsidRPr="0033230A" w:rsidRDefault="008939C1" w:rsidP="008939C1">
      <w:pPr>
        <w:widowControl/>
        <w:spacing w:line="360" w:lineRule="auto"/>
        <w:rPr>
          <w:rFonts w:ascii="Book Antiqua" w:eastAsia="宋体" w:hAnsi="Book Antiqua" w:cs="宋体"/>
          <w:kern w:val="0"/>
          <w:sz w:val="24"/>
          <w:szCs w:val="24"/>
          <w:lang w:eastAsia="zh-CN"/>
        </w:rPr>
      </w:pPr>
      <w:r w:rsidRPr="0033230A">
        <w:rPr>
          <w:rFonts w:ascii="Book Antiqua" w:eastAsia="宋体" w:hAnsi="Book Antiqua" w:cs="宋体"/>
          <w:kern w:val="0"/>
          <w:sz w:val="24"/>
          <w:szCs w:val="24"/>
          <w:lang w:eastAsia="zh-CN"/>
        </w:rPr>
        <w:t>35 </w:t>
      </w:r>
      <w:r w:rsidRPr="0033230A">
        <w:rPr>
          <w:rFonts w:ascii="Book Antiqua" w:eastAsia="宋体" w:hAnsi="Book Antiqua" w:cs="宋体"/>
          <w:b/>
          <w:bCs/>
          <w:kern w:val="0"/>
          <w:sz w:val="24"/>
          <w:szCs w:val="24"/>
          <w:lang w:eastAsia="zh-CN"/>
        </w:rPr>
        <w:t>Morimoto N</w:t>
      </w:r>
      <w:r w:rsidRPr="0033230A">
        <w:rPr>
          <w:rFonts w:ascii="Book Antiqua" w:eastAsia="宋体" w:hAnsi="Book Antiqua" w:cs="宋体"/>
          <w:kern w:val="0"/>
          <w:sz w:val="24"/>
          <w:szCs w:val="24"/>
          <w:lang w:eastAsia="zh-CN"/>
        </w:rPr>
        <w:t>, Yamashita T, Sato K, Kurata T, Ikeda Y, Kusuhara T, Murata N, Abe K. Assessment of swallowing in motor neuron disease and Asidan/SCA36 patients with new methods. </w:t>
      </w:r>
      <w:r w:rsidRPr="0033230A">
        <w:rPr>
          <w:rFonts w:ascii="Book Antiqua" w:eastAsia="宋体" w:hAnsi="Book Antiqua" w:cs="宋体"/>
          <w:i/>
          <w:iCs/>
          <w:kern w:val="0"/>
          <w:sz w:val="24"/>
          <w:szCs w:val="24"/>
          <w:lang w:eastAsia="zh-CN"/>
        </w:rPr>
        <w:t>J Neurol Sci</w:t>
      </w:r>
      <w:r w:rsidRPr="0033230A">
        <w:rPr>
          <w:rFonts w:ascii="Book Antiqua" w:eastAsia="宋体" w:hAnsi="Book Antiqua" w:cs="宋体"/>
          <w:kern w:val="0"/>
          <w:sz w:val="24"/>
          <w:szCs w:val="24"/>
          <w:lang w:eastAsia="zh-CN"/>
        </w:rPr>
        <w:t> 2013; </w:t>
      </w:r>
      <w:r w:rsidRPr="0033230A">
        <w:rPr>
          <w:rFonts w:ascii="Book Antiqua" w:eastAsia="宋体" w:hAnsi="Book Antiqua" w:cs="宋体"/>
          <w:b/>
          <w:bCs/>
          <w:kern w:val="0"/>
          <w:sz w:val="24"/>
          <w:szCs w:val="24"/>
          <w:lang w:eastAsia="zh-CN"/>
        </w:rPr>
        <w:t>324</w:t>
      </w:r>
      <w:r w:rsidRPr="0033230A">
        <w:rPr>
          <w:rFonts w:ascii="Book Antiqua" w:eastAsia="宋体" w:hAnsi="Book Antiqua" w:cs="宋体"/>
          <w:kern w:val="0"/>
          <w:sz w:val="24"/>
          <w:szCs w:val="24"/>
          <w:lang w:eastAsia="zh-CN"/>
        </w:rPr>
        <w:t>: 149-155 [PMID: 23146615]</w:t>
      </w:r>
    </w:p>
    <w:p w:rsidR="008939C1" w:rsidRPr="0033230A" w:rsidRDefault="008939C1" w:rsidP="008939C1">
      <w:pPr>
        <w:widowControl/>
        <w:spacing w:line="360" w:lineRule="auto"/>
        <w:rPr>
          <w:rFonts w:ascii="Book Antiqua" w:eastAsia="宋体" w:hAnsi="Book Antiqua" w:cs="宋体"/>
          <w:kern w:val="0"/>
          <w:sz w:val="24"/>
          <w:szCs w:val="24"/>
          <w:lang w:eastAsia="zh-CN"/>
        </w:rPr>
      </w:pPr>
      <w:r w:rsidRPr="0033230A">
        <w:rPr>
          <w:rFonts w:ascii="Book Antiqua" w:eastAsia="宋体" w:hAnsi="Book Antiqua" w:cs="宋体"/>
          <w:kern w:val="0"/>
          <w:sz w:val="24"/>
          <w:szCs w:val="24"/>
          <w:lang w:eastAsia="zh-CN"/>
        </w:rPr>
        <w:t>36 </w:t>
      </w:r>
      <w:r w:rsidRPr="0033230A">
        <w:rPr>
          <w:rFonts w:ascii="Book Antiqua" w:eastAsia="宋体" w:hAnsi="Book Antiqua" w:cs="宋体"/>
          <w:b/>
          <w:bCs/>
          <w:kern w:val="0"/>
          <w:sz w:val="24"/>
          <w:szCs w:val="24"/>
          <w:lang w:eastAsia="zh-CN"/>
        </w:rPr>
        <w:t>Easterling C</w:t>
      </w:r>
      <w:r w:rsidRPr="0033230A">
        <w:rPr>
          <w:rFonts w:ascii="Book Antiqua" w:eastAsia="宋体" w:hAnsi="Book Antiqua" w:cs="宋体"/>
          <w:kern w:val="0"/>
          <w:sz w:val="24"/>
          <w:szCs w:val="24"/>
          <w:lang w:eastAsia="zh-CN"/>
        </w:rPr>
        <w:t>, Antinoja J, Cashin S, Barkhaus PE. Changes in tongue pressure, pulmonary function, and salivary flow in patients with amyotrophic lateral sclerosis. </w:t>
      </w:r>
      <w:r w:rsidRPr="0033230A">
        <w:rPr>
          <w:rFonts w:ascii="Book Antiqua" w:eastAsia="宋体" w:hAnsi="Book Antiqua" w:cs="宋体"/>
          <w:i/>
          <w:iCs/>
          <w:kern w:val="0"/>
          <w:sz w:val="24"/>
          <w:szCs w:val="24"/>
          <w:lang w:eastAsia="zh-CN"/>
        </w:rPr>
        <w:t>Dysphagia</w:t>
      </w:r>
      <w:r w:rsidRPr="0033230A">
        <w:rPr>
          <w:rFonts w:ascii="Book Antiqua" w:eastAsia="宋体" w:hAnsi="Book Antiqua" w:cs="宋体"/>
          <w:kern w:val="0"/>
          <w:sz w:val="24"/>
          <w:szCs w:val="24"/>
          <w:lang w:eastAsia="zh-CN"/>
        </w:rPr>
        <w:t> 2013; </w:t>
      </w:r>
      <w:r w:rsidRPr="0033230A">
        <w:rPr>
          <w:rFonts w:ascii="Book Antiqua" w:eastAsia="宋体" w:hAnsi="Book Antiqua" w:cs="宋体"/>
          <w:b/>
          <w:bCs/>
          <w:kern w:val="0"/>
          <w:sz w:val="24"/>
          <w:szCs w:val="24"/>
          <w:lang w:eastAsia="zh-CN"/>
        </w:rPr>
        <w:t>28</w:t>
      </w:r>
      <w:r w:rsidRPr="0033230A">
        <w:rPr>
          <w:rFonts w:ascii="Book Antiqua" w:eastAsia="宋体" w:hAnsi="Book Antiqua" w:cs="宋体"/>
          <w:kern w:val="0"/>
          <w:sz w:val="24"/>
          <w:szCs w:val="24"/>
          <w:lang w:eastAsia="zh-CN"/>
        </w:rPr>
        <w:t>: 217-225 [PMID: 23242462]</w:t>
      </w:r>
    </w:p>
    <w:p w:rsidR="008939C1" w:rsidRPr="0033230A" w:rsidRDefault="008939C1" w:rsidP="008939C1">
      <w:pPr>
        <w:widowControl/>
        <w:spacing w:line="360" w:lineRule="auto"/>
        <w:rPr>
          <w:rFonts w:ascii="Book Antiqua" w:eastAsia="宋体" w:hAnsi="Book Antiqua" w:cs="宋体"/>
          <w:kern w:val="0"/>
          <w:sz w:val="24"/>
          <w:szCs w:val="24"/>
          <w:lang w:eastAsia="zh-CN"/>
        </w:rPr>
      </w:pPr>
      <w:r w:rsidRPr="0033230A">
        <w:rPr>
          <w:rFonts w:ascii="Book Antiqua" w:eastAsia="宋体" w:hAnsi="Book Antiqua" w:cs="宋体"/>
          <w:kern w:val="0"/>
          <w:sz w:val="24"/>
          <w:szCs w:val="24"/>
          <w:lang w:eastAsia="zh-CN"/>
        </w:rPr>
        <w:t>37 </w:t>
      </w:r>
      <w:r w:rsidRPr="0033230A">
        <w:rPr>
          <w:rFonts w:ascii="Book Antiqua" w:eastAsia="宋体" w:hAnsi="Book Antiqua" w:cs="宋体"/>
          <w:b/>
          <w:bCs/>
          <w:kern w:val="0"/>
          <w:sz w:val="24"/>
          <w:szCs w:val="24"/>
          <w:lang w:eastAsia="zh-CN"/>
        </w:rPr>
        <w:t>Palmer PM</w:t>
      </w:r>
      <w:r w:rsidRPr="0033230A">
        <w:rPr>
          <w:rFonts w:ascii="Book Antiqua" w:eastAsia="宋体" w:hAnsi="Book Antiqua" w:cs="宋体"/>
          <w:kern w:val="0"/>
          <w:sz w:val="24"/>
          <w:szCs w:val="24"/>
          <w:lang w:eastAsia="zh-CN"/>
        </w:rPr>
        <w:t>, Neel AT, Sprouls G, Morrison L. Swallow characteristics in patients with oculopharyngeal muscular dystrophy. </w:t>
      </w:r>
      <w:r w:rsidRPr="0033230A">
        <w:rPr>
          <w:rFonts w:ascii="Book Antiqua" w:eastAsia="宋体" w:hAnsi="Book Antiqua" w:cs="宋体"/>
          <w:i/>
          <w:iCs/>
          <w:kern w:val="0"/>
          <w:sz w:val="24"/>
          <w:szCs w:val="24"/>
          <w:lang w:eastAsia="zh-CN"/>
        </w:rPr>
        <w:t>J Speech Lang Hear Res</w:t>
      </w:r>
      <w:r w:rsidRPr="0033230A">
        <w:rPr>
          <w:rFonts w:ascii="Book Antiqua" w:eastAsia="宋体" w:hAnsi="Book Antiqua" w:cs="宋体"/>
          <w:kern w:val="0"/>
          <w:sz w:val="24"/>
          <w:szCs w:val="24"/>
          <w:lang w:eastAsia="zh-CN"/>
        </w:rPr>
        <w:t> 2010; </w:t>
      </w:r>
      <w:r w:rsidRPr="0033230A">
        <w:rPr>
          <w:rFonts w:ascii="Book Antiqua" w:eastAsia="宋体" w:hAnsi="Book Antiqua" w:cs="宋体"/>
          <w:b/>
          <w:bCs/>
          <w:kern w:val="0"/>
          <w:sz w:val="24"/>
          <w:szCs w:val="24"/>
          <w:lang w:eastAsia="zh-CN"/>
        </w:rPr>
        <w:t>53</w:t>
      </w:r>
      <w:r w:rsidRPr="0033230A">
        <w:rPr>
          <w:rFonts w:ascii="Book Antiqua" w:eastAsia="宋体" w:hAnsi="Book Antiqua" w:cs="宋体"/>
          <w:kern w:val="0"/>
          <w:sz w:val="24"/>
          <w:szCs w:val="24"/>
          <w:lang w:eastAsia="zh-CN"/>
        </w:rPr>
        <w:t>: 1567-1578 [PMID: 20699340]</w:t>
      </w:r>
    </w:p>
    <w:p w:rsidR="008939C1" w:rsidRPr="0033230A" w:rsidRDefault="008939C1" w:rsidP="008939C1">
      <w:pPr>
        <w:widowControl/>
        <w:spacing w:line="360" w:lineRule="auto"/>
        <w:rPr>
          <w:rFonts w:ascii="Book Antiqua" w:eastAsia="宋体" w:hAnsi="Book Antiqua" w:cs="宋体"/>
          <w:kern w:val="0"/>
          <w:sz w:val="24"/>
          <w:szCs w:val="24"/>
          <w:lang w:eastAsia="zh-CN"/>
        </w:rPr>
      </w:pPr>
      <w:r w:rsidRPr="0033230A">
        <w:rPr>
          <w:rFonts w:ascii="Book Antiqua" w:eastAsia="宋体" w:hAnsi="Book Antiqua" w:cs="宋体"/>
          <w:kern w:val="0"/>
          <w:sz w:val="24"/>
          <w:szCs w:val="24"/>
          <w:lang w:eastAsia="zh-CN"/>
        </w:rPr>
        <w:lastRenderedPageBreak/>
        <w:t>38 </w:t>
      </w:r>
      <w:r w:rsidRPr="0033230A">
        <w:rPr>
          <w:rFonts w:ascii="Book Antiqua" w:eastAsia="宋体" w:hAnsi="Book Antiqua" w:cs="宋体"/>
          <w:b/>
          <w:bCs/>
          <w:kern w:val="0"/>
          <w:sz w:val="24"/>
          <w:szCs w:val="24"/>
          <w:lang w:eastAsia="zh-CN"/>
        </w:rPr>
        <w:t>Umemoto G</w:t>
      </w:r>
      <w:r w:rsidRPr="0033230A">
        <w:rPr>
          <w:rFonts w:ascii="Book Antiqua" w:eastAsia="宋体" w:hAnsi="Book Antiqua" w:cs="宋体"/>
          <w:kern w:val="0"/>
          <w:sz w:val="24"/>
          <w:szCs w:val="24"/>
          <w:lang w:eastAsia="zh-CN"/>
        </w:rPr>
        <w:t>, Furuya H, Kitashima A, Sakai M, Arahata H, Kikuta T. Dysphagia in Duchenne muscular dystrophy versus myotonic dystrophy type 1. </w:t>
      </w:r>
      <w:r w:rsidRPr="0033230A">
        <w:rPr>
          <w:rFonts w:ascii="Book Antiqua" w:eastAsia="宋体" w:hAnsi="Book Antiqua" w:cs="宋体"/>
          <w:i/>
          <w:iCs/>
          <w:kern w:val="0"/>
          <w:sz w:val="24"/>
          <w:szCs w:val="24"/>
          <w:lang w:eastAsia="zh-CN"/>
        </w:rPr>
        <w:t>Muscle Nerve</w:t>
      </w:r>
      <w:r w:rsidRPr="0033230A">
        <w:rPr>
          <w:rFonts w:ascii="Book Antiqua" w:eastAsia="宋体" w:hAnsi="Book Antiqua" w:cs="宋体"/>
          <w:kern w:val="0"/>
          <w:sz w:val="24"/>
          <w:szCs w:val="24"/>
          <w:lang w:eastAsia="zh-CN"/>
        </w:rPr>
        <w:t> 2012; </w:t>
      </w:r>
      <w:r w:rsidRPr="0033230A">
        <w:rPr>
          <w:rFonts w:ascii="Book Antiqua" w:eastAsia="宋体" w:hAnsi="Book Antiqua" w:cs="宋体"/>
          <w:b/>
          <w:bCs/>
          <w:kern w:val="0"/>
          <w:sz w:val="24"/>
          <w:szCs w:val="24"/>
          <w:lang w:eastAsia="zh-CN"/>
        </w:rPr>
        <w:t>46</w:t>
      </w:r>
      <w:r w:rsidRPr="0033230A">
        <w:rPr>
          <w:rFonts w:ascii="Book Antiqua" w:eastAsia="宋体" w:hAnsi="Book Antiqua" w:cs="宋体"/>
          <w:kern w:val="0"/>
          <w:sz w:val="24"/>
          <w:szCs w:val="24"/>
          <w:lang w:eastAsia="zh-CN"/>
        </w:rPr>
        <w:t>: 490-495 [PMID: 22987688]</w:t>
      </w:r>
    </w:p>
    <w:p w:rsidR="008939C1" w:rsidRPr="0033230A" w:rsidRDefault="008939C1" w:rsidP="008939C1">
      <w:pPr>
        <w:widowControl/>
        <w:spacing w:line="360" w:lineRule="auto"/>
        <w:rPr>
          <w:rFonts w:ascii="Book Antiqua" w:eastAsia="宋体" w:hAnsi="Book Antiqua" w:cs="宋体"/>
          <w:kern w:val="0"/>
          <w:sz w:val="24"/>
          <w:szCs w:val="24"/>
          <w:lang w:eastAsia="zh-CN"/>
        </w:rPr>
      </w:pPr>
      <w:r w:rsidRPr="0033230A">
        <w:rPr>
          <w:rFonts w:ascii="Book Antiqua" w:eastAsia="宋体" w:hAnsi="Book Antiqua" w:cs="宋体"/>
          <w:kern w:val="0"/>
          <w:sz w:val="24"/>
          <w:szCs w:val="24"/>
          <w:lang w:eastAsia="zh-CN"/>
        </w:rPr>
        <w:t>39 </w:t>
      </w:r>
      <w:r w:rsidRPr="0033230A">
        <w:rPr>
          <w:rFonts w:ascii="Book Antiqua" w:eastAsia="宋体" w:hAnsi="Book Antiqua" w:cs="宋体"/>
          <w:b/>
          <w:bCs/>
          <w:kern w:val="0"/>
          <w:sz w:val="24"/>
          <w:szCs w:val="24"/>
          <w:lang w:eastAsia="zh-CN"/>
        </w:rPr>
        <w:t>Hamanaka-Kondoh S</w:t>
      </w:r>
      <w:r w:rsidRPr="0033230A">
        <w:rPr>
          <w:rFonts w:ascii="Book Antiqua" w:eastAsia="宋体" w:hAnsi="Book Antiqua" w:cs="宋体"/>
          <w:kern w:val="0"/>
          <w:sz w:val="24"/>
          <w:szCs w:val="24"/>
          <w:lang w:eastAsia="zh-CN"/>
        </w:rPr>
        <w:t>, Kondoh J, Tamine K, Hori K, Fujiwara S, Maeda Y, Matsumura T, Yasui K, Fujimura H, Sakoda S, Ono T. Tongue pressure during swallowing is decreased in patients with Duchenne muscular dystrophy. </w:t>
      </w:r>
      <w:r w:rsidRPr="0033230A">
        <w:rPr>
          <w:rFonts w:ascii="Book Antiqua" w:eastAsia="宋体" w:hAnsi="Book Antiqua" w:cs="宋体"/>
          <w:i/>
          <w:iCs/>
          <w:kern w:val="0"/>
          <w:sz w:val="24"/>
          <w:szCs w:val="24"/>
          <w:lang w:eastAsia="zh-CN"/>
        </w:rPr>
        <w:t>Neuromuscul Disord</w:t>
      </w:r>
      <w:r w:rsidRPr="0033230A">
        <w:rPr>
          <w:rFonts w:ascii="Book Antiqua" w:eastAsia="宋体" w:hAnsi="Book Antiqua" w:cs="宋体"/>
          <w:kern w:val="0"/>
          <w:sz w:val="24"/>
          <w:szCs w:val="24"/>
          <w:lang w:eastAsia="zh-CN"/>
        </w:rPr>
        <w:t> 2014; </w:t>
      </w:r>
      <w:r w:rsidRPr="0033230A">
        <w:rPr>
          <w:rFonts w:ascii="Book Antiqua" w:eastAsia="宋体" w:hAnsi="Book Antiqua" w:cs="宋体"/>
          <w:b/>
          <w:bCs/>
          <w:kern w:val="0"/>
          <w:sz w:val="24"/>
          <w:szCs w:val="24"/>
          <w:lang w:eastAsia="zh-CN"/>
        </w:rPr>
        <w:t>24</w:t>
      </w:r>
      <w:r w:rsidRPr="0033230A">
        <w:rPr>
          <w:rFonts w:ascii="Book Antiqua" w:eastAsia="宋体" w:hAnsi="Book Antiqua" w:cs="宋体"/>
          <w:kern w:val="0"/>
          <w:sz w:val="24"/>
          <w:szCs w:val="24"/>
          <w:lang w:eastAsia="zh-CN"/>
        </w:rPr>
        <w:t>: 474-481 [PMID: 24684858]</w:t>
      </w:r>
    </w:p>
    <w:p w:rsidR="008939C1" w:rsidRPr="0033230A" w:rsidRDefault="008939C1" w:rsidP="008939C1">
      <w:pPr>
        <w:widowControl/>
        <w:spacing w:line="360" w:lineRule="auto"/>
        <w:rPr>
          <w:rFonts w:ascii="Book Antiqua" w:eastAsia="宋体" w:hAnsi="Book Antiqua" w:cs="宋体"/>
          <w:kern w:val="0"/>
          <w:sz w:val="24"/>
          <w:szCs w:val="24"/>
          <w:lang w:eastAsia="zh-CN"/>
        </w:rPr>
      </w:pPr>
      <w:r w:rsidRPr="0033230A">
        <w:rPr>
          <w:rFonts w:ascii="Book Antiqua" w:eastAsia="宋体" w:hAnsi="Book Antiqua" w:cs="宋体"/>
          <w:kern w:val="0"/>
          <w:sz w:val="24"/>
          <w:szCs w:val="24"/>
          <w:lang w:eastAsia="zh-CN"/>
        </w:rPr>
        <w:t>40 </w:t>
      </w:r>
      <w:r w:rsidRPr="0033230A">
        <w:rPr>
          <w:rFonts w:ascii="Book Antiqua" w:eastAsia="宋体" w:hAnsi="Book Antiqua" w:cs="宋体"/>
          <w:b/>
          <w:bCs/>
          <w:kern w:val="0"/>
          <w:sz w:val="24"/>
          <w:szCs w:val="24"/>
          <w:lang w:eastAsia="zh-CN"/>
        </w:rPr>
        <w:t>Sung HY</w:t>
      </w:r>
      <w:r w:rsidRPr="0033230A">
        <w:rPr>
          <w:rFonts w:ascii="Book Antiqua" w:eastAsia="宋体" w:hAnsi="Book Antiqua" w:cs="宋体"/>
          <w:kern w:val="0"/>
          <w:sz w:val="24"/>
          <w:szCs w:val="24"/>
          <w:lang w:eastAsia="zh-CN"/>
        </w:rPr>
        <w:t xml:space="preserve">, Kim JS, Lee KS, Kim YI, Song IU, Chung SW, Yang DW, Cho YK, Park JM, Lee IS, Kim SW, Chung IS, Choi MG. </w:t>
      </w:r>
      <w:proofErr w:type="gramStart"/>
      <w:r w:rsidRPr="0033230A">
        <w:rPr>
          <w:rFonts w:ascii="Book Antiqua" w:eastAsia="宋体" w:hAnsi="Book Antiqua" w:cs="宋体"/>
          <w:kern w:val="0"/>
          <w:sz w:val="24"/>
          <w:szCs w:val="24"/>
          <w:lang w:eastAsia="zh-CN"/>
        </w:rPr>
        <w:t>The prevalence and patterns of pharyngoesophageal dysmotility in patients with early stage Parkinson's disease.</w:t>
      </w:r>
      <w:proofErr w:type="gramEnd"/>
      <w:r w:rsidRPr="0033230A">
        <w:rPr>
          <w:rFonts w:ascii="Book Antiqua" w:eastAsia="宋体" w:hAnsi="Book Antiqua" w:cs="宋体"/>
          <w:kern w:val="0"/>
          <w:sz w:val="24"/>
          <w:szCs w:val="24"/>
          <w:lang w:eastAsia="zh-CN"/>
        </w:rPr>
        <w:t> </w:t>
      </w:r>
      <w:r w:rsidRPr="0033230A">
        <w:rPr>
          <w:rFonts w:ascii="Book Antiqua" w:eastAsia="宋体" w:hAnsi="Book Antiqua" w:cs="宋体"/>
          <w:i/>
          <w:iCs/>
          <w:kern w:val="0"/>
          <w:sz w:val="24"/>
          <w:szCs w:val="24"/>
          <w:lang w:eastAsia="zh-CN"/>
        </w:rPr>
        <w:t>Mov Disord</w:t>
      </w:r>
      <w:r w:rsidRPr="0033230A">
        <w:rPr>
          <w:rFonts w:ascii="Book Antiqua" w:eastAsia="宋体" w:hAnsi="Book Antiqua" w:cs="宋体"/>
          <w:kern w:val="0"/>
          <w:sz w:val="24"/>
          <w:szCs w:val="24"/>
          <w:lang w:eastAsia="zh-CN"/>
        </w:rPr>
        <w:t> 2010; </w:t>
      </w:r>
      <w:r w:rsidRPr="0033230A">
        <w:rPr>
          <w:rFonts w:ascii="Book Antiqua" w:eastAsia="宋体" w:hAnsi="Book Antiqua" w:cs="宋体"/>
          <w:b/>
          <w:bCs/>
          <w:kern w:val="0"/>
          <w:sz w:val="24"/>
          <w:szCs w:val="24"/>
          <w:lang w:eastAsia="zh-CN"/>
        </w:rPr>
        <w:t>25</w:t>
      </w:r>
      <w:r w:rsidRPr="0033230A">
        <w:rPr>
          <w:rFonts w:ascii="Book Antiqua" w:eastAsia="宋体" w:hAnsi="Book Antiqua" w:cs="宋体"/>
          <w:kern w:val="0"/>
          <w:sz w:val="24"/>
          <w:szCs w:val="24"/>
          <w:lang w:eastAsia="zh-CN"/>
        </w:rPr>
        <w:t>: 2361-2368 [PMID: 20669313]</w:t>
      </w:r>
    </w:p>
    <w:p w:rsidR="008939C1" w:rsidRPr="0033230A" w:rsidRDefault="008939C1" w:rsidP="008939C1">
      <w:pPr>
        <w:widowControl/>
        <w:spacing w:line="360" w:lineRule="auto"/>
        <w:rPr>
          <w:rFonts w:ascii="Book Antiqua" w:eastAsia="宋体" w:hAnsi="Book Antiqua" w:cs="宋体"/>
          <w:kern w:val="0"/>
          <w:sz w:val="24"/>
          <w:szCs w:val="24"/>
          <w:lang w:eastAsia="zh-CN"/>
        </w:rPr>
      </w:pPr>
      <w:r w:rsidRPr="0033230A">
        <w:rPr>
          <w:rFonts w:ascii="Book Antiqua" w:eastAsia="宋体" w:hAnsi="Book Antiqua" w:cs="宋体"/>
          <w:kern w:val="0"/>
          <w:sz w:val="24"/>
          <w:szCs w:val="24"/>
          <w:lang w:eastAsia="zh-CN"/>
        </w:rPr>
        <w:t>41 </w:t>
      </w:r>
      <w:r w:rsidRPr="0033230A">
        <w:rPr>
          <w:rFonts w:ascii="Book Antiqua" w:eastAsia="宋体" w:hAnsi="Book Antiqua" w:cs="宋体"/>
          <w:b/>
          <w:bCs/>
          <w:kern w:val="0"/>
          <w:sz w:val="24"/>
          <w:szCs w:val="24"/>
          <w:lang w:eastAsia="zh-CN"/>
        </w:rPr>
        <w:t>Modolell I</w:t>
      </w:r>
      <w:r w:rsidRPr="0033230A">
        <w:rPr>
          <w:rFonts w:ascii="Book Antiqua" w:eastAsia="宋体" w:hAnsi="Book Antiqua" w:cs="宋体"/>
          <w:kern w:val="0"/>
          <w:sz w:val="24"/>
          <w:szCs w:val="24"/>
          <w:lang w:eastAsia="zh-CN"/>
        </w:rPr>
        <w:t>, Mearin F, Baudet JS, Gámez J, Cervera C, Malagelada JR. Pharyngo-esophageal motility disturbances in patients with myotonic dystrophy. </w:t>
      </w:r>
      <w:r w:rsidRPr="0033230A">
        <w:rPr>
          <w:rFonts w:ascii="Book Antiqua" w:eastAsia="宋体" w:hAnsi="Book Antiqua" w:cs="宋体"/>
          <w:i/>
          <w:iCs/>
          <w:kern w:val="0"/>
          <w:sz w:val="24"/>
          <w:szCs w:val="24"/>
          <w:lang w:eastAsia="zh-CN"/>
        </w:rPr>
        <w:t>Scand J Gastroenterol</w:t>
      </w:r>
      <w:r w:rsidRPr="0033230A">
        <w:rPr>
          <w:rFonts w:ascii="Book Antiqua" w:eastAsia="宋体" w:hAnsi="Book Antiqua" w:cs="宋体"/>
          <w:kern w:val="0"/>
          <w:sz w:val="24"/>
          <w:szCs w:val="24"/>
          <w:lang w:eastAsia="zh-CN"/>
        </w:rPr>
        <w:t> 1999; </w:t>
      </w:r>
      <w:r w:rsidRPr="0033230A">
        <w:rPr>
          <w:rFonts w:ascii="Book Antiqua" w:eastAsia="宋体" w:hAnsi="Book Antiqua" w:cs="宋体"/>
          <w:b/>
          <w:bCs/>
          <w:kern w:val="0"/>
          <w:sz w:val="24"/>
          <w:szCs w:val="24"/>
          <w:lang w:eastAsia="zh-CN"/>
        </w:rPr>
        <w:t>34</w:t>
      </w:r>
      <w:r w:rsidRPr="0033230A">
        <w:rPr>
          <w:rFonts w:ascii="Book Antiqua" w:eastAsia="宋体" w:hAnsi="Book Antiqua" w:cs="宋体"/>
          <w:kern w:val="0"/>
          <w:sz w:val="24"/>
          <w:szCs w:val="24"/>
          <w:lang w:eastAsia="zh-CN"/>
        </w:rPr>
        <w:t>: 878-882 [PMID: 10522605]</w:t>
      </w:r>
    </w:p>
    <w:p w:rsidR="00B54AB7" w:rsidRPr="0033230A" w:rsidRDefault="00B54AB7" w:rsidP="008939C1">
      <w:pPr>
        <w:spacing w:line="360" w:lineRule="auto"/>
        <w:rPr>
          <w:rFonts w:ascii="Book Antiqua" w:eastAsia="宋体" w:hAnsi="Book Antiqua"/>
          <w:b/>
          <w:caps/>
          <w:sz w:val="24"/>
          <w:szCs w:val="24"/>
          <w:lang w:eastAsia="zh-CN"/>
        </w:rPr>
      </w:pPr>
    </w:p>
    <w:p w:rsidR="00B54AB7" w:rsidRPr="0033230A" w:rsidRDefault="00B54AB7" w:rsidP="00DE7F44">
      <w:pPr>
        <w:pStyle w:val="PlainText"/>
        <w:spacing w:line="360" w:lineRule="auto"/>
        <w:jc w:val="right"/>
        <w:rPr>
          <w:rFonts w:ascii="Book Antiqua" w:hAnsi="Book Antiqua"/>
          <w:b/>
          <w:sz w:val="24"/>
          <w:szCs w:val="24"/>
        </w:rPr>
      </w:pPr>
      <w:r w:rsidRPr="0033230A">
        <w:rPr>
          <w:rFonts w:ascii="Book Antiqua" w:hAnsi="Book Antiqua"/>
          <w:b/>
          <w:sz w:val="24"/>
          <w:szCs w:val="24"/>
        </w:rPr>
        <w:t xml:space="preserve">P-Reviewer: </w:t>
      </w:r>
      <w:r w:rsidRPr="0033230A">
        <w:rPr>
          <w:rFonts w:ascii="Book Antiqua" w:hAnsi="Book Antiqua" w:cs="Tahoma"/>
          <w:sz w:val="24"/>
          <w:szCs w:val="24"/>
        </w:rPr>
        <w:t xml:space="preserve">Buckley JD, Lauersen JB </w:t>
      </w:r>
      <w:r w:rsidRPr="0033230A">
        <w:rPr>
          <w:rFonts w:ascii="Book Antiqua" w:hAnsi="Book Antiqua"/>
          <w:b/>
          <w:sz w:val="24"/>
          <w:szCs w:val="24"/>
        </w:rPr>
        <w:t xml:space="preserve">S-Editor: </w:t>
      </w:r>
      <w:r w:rsidRPr="0033230A">
        <w:rPr>
          <w:rFonts w:ascii="Book Antiqua" w:hAnsi="Book Antiqua"/>
          <w:sz w:val="24"/>
          <w:szCs w:val="24"/>
        </w:rPr>
        <w:t>Ji FF</w:t>
      </w:r>
      <w:r w:rsidRPr="0033230A">
        <w:rPr>
          <w:rFonts w:ascii="Book Antiqua" w:hAnsi="Book Antiqua"/>
          <w:b/>
          <w:sz w:val="24"/>
          <w:szCs w:val="24"/>
        </w:rPr>
        <w:t xml:space="preserve"> L-Editor: E-Editor:</w:t>
      </w:r>
    </w:p>
    <w:p w:rsidR="00B54AB7" w:rsidRPr="0033230A" w:rsidRDefault="00B54AB7" w:rsidP="00B54AB7">
      <w:pPr>
        <w:spacing w:line="360" w:lineRule="auto"/>
        <w:rPr>
          <w:rFonts w:ascii="Book Antiqua" w:eastAsia="宋体" w:hAnsi="Book Antiqua"/>
          <w:sz w:val="24"/>
          <w:szCs w:val="24"/>
          <w:lang w:eastAsia="zh-CN"/>
        </w:rPr>
      </w:pPr>
    </w:p>
    <w:p w:rsidR="00B54AB7" w:rsidRPr="0033230A" w:rsidRDefault="00B54AB7" w:rsidP="002727E1">
      <w:pPr>
        <w:spacing w:line="360" w:lineRule="auto"/>
        <w:rPr>
          <w:rFonts w:ascii="Book Antiqua" w:eastAsia="宋体" w:hAnsi="Book Antiqua"/>
          <w:sz w:val="24"/>
          <w:szCs w:val="24"/>
          <w:lang w:eastAsia="zh-CN"/>
        </w:rPr>
      </w:pPr>
      <w:r w:rsidRPr="0033230A">
        <w:rPr>
          <w:rFonts w:ascii="Book Antiqua" w:eastAsia="宋体" w:hAnsi="Book Antiqua"/>
          <w:noProof/>
          <w:sz w:val="24"/>
          <w:szCs w:val="24"/>
          <w:lang w:eastAsia="en-US"/>
        </w:rPr>
        <w:lastRenderedPageBreak/>
        <w:drawing>
          <wp:inline distT="0" distB="0" distL="0" distR="0" wp14:anchorId="3A2333C3" wp14:editId="73858632">
            <wp:extent cx="5400040" cy="3289326"/>
            <wp:effectExtent l="0" t="0" r="0" b="6350"/>
            <wp:docPr id="4" name="图片 4" descr="E:\jifangfang\送修稿\2014-12-16\14332\新建文件夹\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4-12-16\14332\新建文件夹\Figure 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3289326"/>
                    </a:xfrm>
                    <a:prstGeom prst="rect">
                      <a:avLst/>
                    </a:prstGeom>
                    <a:noFill/>
                    <a:ln>
                      <a:noFill/>
                    </a:ln>
                  </pic:spPr>
                </pic:pic>
              </a:graphicData>
            </a:graphic>
          </wp:inline>
        </w:drawing>
      </w:r>
    </w:p>
    <w:p w:rsidR="009A42AB" w:rsidRPr="0033230A" w:rsidRDefault="009A42AB" w:rsidP="002727E1">
      <w:pPr>
        <w:spacing w:line="360" w:lineRule="auto"/>
        <w:rPr>
          <w:rFonts w:ascii="Book Antiqua" w:eastAsia="宋体" w:hAnsi="Book Antiqua"/>
          <w:b/>
          <w:sz w:val="24"/>
          <w:szCs w:val="24"/>
          <w:lang w:eastAsia="zh-CN"/>
        </w:rPr>
      </w:pPr>
      <w:r w:rsidRPr="0033230A">
        <w:rPr>
          <w:rFonts w:ascii="Book Antiqua" w:hAnsi="Book Antiqua"/>
          <w:b/>
          <w:sz w:val="24"/>
          <w:szCs w:val="24"/>
        </w:rPr>
        <w:t>Fig</w:t>
      </w:r>
      <w:r w:rsidR="00B54AB7" w:rsidRPr="0033230A">
        <w:rPr>
          <w:rFonts w:ascii="Book Antiqua" w:eastAsia="宋体" w:hAnsi="Book Antiqua" w:hint="eastAsia"/>
          <w:b/>
          <w:sz w:val="24"/>
          <w:szCs w:val="24"/>
          <w:lang w:eastAsia="zh-CN"/>
        </w:rPr>
        <w:t>ure</w:t>
      </w:r>
      <w:r w:rsidRPr="0033230A">
        <w:rPr>
          <w:rFonts w:ascii="Book Antiqua" w:hAnsi="Book Antiqua"/>
          <w:b/>
          <w:sz w:val="24"/>
          <w:szCs w:val="24"/>
        </w:rPr>
        <w:t xml:space="preserve"> 1</w:t>
      </w:r>
      <w:r w:rsidR="006743F8" w:rsidRPr="0033230A">
        <w:rPr>
          <w:rFonts w:ascii="Book Antiqua" w:hAnsi="Book Antiqua"/>
          <w:b/>
          <w:sz w:val="24"/>
          <w:szCs w:val="24"/>
        </w:rPr>
        <w:t xml:space="preserve"> Analysis of tongue movement by using videofluoroscopic images</w:t>
      </w:r>
      <w:r w:rsidR="00B54AB7" w:rsidRPr="0033230A">
        <w:rPr>
          <w:rFonts w:ascii="Book Antiqua" w:eastAsia="宋体" w:hAnsi="Book Antiqua" w:hint="eastAsia"/>
          <w:b/>
          <w:sz w:val="24"/>
          <w:szCs w:val="24"/>
          <w:lang w:eastAsia="zh-CN"/>
        </w:rPr>
        <w:t xml:space="preserve">. </w:t>
      </w:r>
      <w:r w:rsidR="00A1362E" w:rsidRPr="0033230A">
        <w:rPr>
          <w:rFonts w:ascii="Book Antiqua" w:hAnsi="Book Antiqua"/>
          <w:sz w:val="24"/>
          <w:szCs w:val="24"/>
        </w:rPr>
        <w:t xml:space="preserve">A: </w:t>
      </w:r>
      <w:r w:rsidRPr="0033230A">
        <w:rPr>
          <w:rFonts w:ascii="Book Antiqua" w:hAnsi="Book Antiqua"/>
          <w:sz w:val="24"/>
          <w:szCs w:val="24"/>
        </w:rPr>
        <w:t xml:space="preserve">Analysis of </w:t>
      </w:r>
      <w:r w:rsidR="00B54AB7" w:rsidRPr="0033230A">
        <w:rPr>
          <w:rFonts w:ascii="Book Antiqua" w:hAnsi="Book Antiqua"/>
          <w:sz w:val="24"/>
          <w:szCs w:val="24"/>
        </w:rPr>
        <w:t>videofluoroscopic (VF)</w:t>
      </w:r>
      <w:r w:rsidRPr="0033230A">
        <w:rPr>
          <w:rFonts w:ascii="Book Antiqua" w:hAnsi="Book Antiqua"/>
          <w:sz w:val="24"/>
          <w:szCs w:val="24"/>
        </w:rPr>
        <w:t xml:space="preserve"> images</w:t>
      </w:r>
      <w:r w:rsidR="00B54AB7" w:rsidRPr="0033230A">
        <w:rPr>
          <w:rFonts w:ascii="Book Antiqua" w:eastAsia="宋体" w:hAnsi="Book Antiqua" w:hint="eastAsia"/>
          <w:sz w:val="24"/>
          <w:szCs w:val="24"/>
          <w:lang w:eastAsia="zh-CN"/>
        </w:rPr>
        <w:t>:</w:t>
      </w:r>
      <w:r w:rsidR="00A1362E" w:rsidRPr="0033230A">
        <w:rPr>
          <w:rFonts w:ascii="Book Antiqua" w:hAnsi="Book Antiqua"/>
          <w:sz w:val="24"/>
          <w:szCs w:val="24"/>
        </w:rPr>
        <w:t xml:space="preserve"> </w:t>
      </w:r>
      <w:r w:rsidRPr="0033230A">
        <w:rPr>
          <w:rFonts w:ascii="Book Antiqua" w:hAnsi="Book Antiqua"/>
          <w:sz w:val="24"/>
          <w:szCs w:val="24"/>
        </w:rPr>
        <w:t>(1) Oropharyngeal transit time</w:t>
      </w:r>
      <w:r w:rsidR="00A1362E" w:rsidRPr="0033230A">
        <w:rPr>
          <w:rFonts w:ascii="Book Antiqua" w:hAnsi="Book Antiqua"/>
          <w:sz w:val="24"/>
          <w:szCs w:val="24"/>
        </w:rPr>
        <w:t xml:space="preserve">, </w:t>
      </w:r>
      <w:r w:rsidRPr="0033230A">
        <w:rPr>
          <w:rFonts w:ascii="Book Antiqua" w:hAnsi="Book Antiqua"/>
          <w:sz w:val="24"/>
          <w:szCs w:val="24"/>
        </w:rPr>
        <w:t xml:space="preserve">(2) Distance of tongue movement </w:t>
      </w:r>
      <w:r w:rsidR="00A1362E" w:rsidRPr="0033230A">
        <w:rPr>
          <w:rFonts w:ascii="Book Antiqua" w:hAnsi="Book Antiqua"/>
          <w:sz w:val="24"/>
          <w:szCs w:val="24"/>
        </w:rPr>
        <w:t>along</w:t>
      </w:r>
      <w:r w:rsidRPr="0033230A">
        <w:rPr>
          <w:rFonts w:ascii="Book Antiqua" w:hAnsi="Book Antiqua"/>
          <w:sz w:val="24"/>
          <w:szCs w:val="24"/>
        </w:rPr>
        <w:t xml:space="preserve"> the X-axis</w:t>
      </w:r>
      <w:r w:rsidR="00A1362E" w:rsidRPr="0033230A">
        <w:rPr>
          <w:rFonts w:ascii="Book Antiqua" w:hAnsi="Book Antiqua"/>
          <w:sz w:val="24"/>
          <w:szCs w:val="24"/>
        </w:rPr>
        <w:t xml:space="preserve">, </w:t>
      </w:r>
      <w:r w:rsidRPr="0033230A">
        <w:rPr>
          <w:rFonts w:ascii="Book Antiqua" w:hAnsi="Book Antiqua"/>
          <w:sz w:val="24"/>
          <w:szCs w:val="24"/>
        </w:rPr>
        <w:t xml:space="preserve">(3) Distance of mandibular movement </w:t>
      </w:r>
      <w:r w:rsidR="00A1362E" w:rsidRPr="0033230A">
        <w:rPr>
          <w:rFonts w:ascii="Book Antiqua" w:hAnsi="Book Antiqua"/>
          <w:sz w:val="24"/>
          <w:szCs w:val="24"/>
        </w:rPr>
        <w:t xml:space="preserve">along </w:t>
      </w:r>
      <w:r w:rsidRPr="0033230A">
        <w:rPr>
          <w:rFonts w:ascii="Book Antiqua" w:hAnsi="Book Antiqua"/>
          <w:sz w:val="24"/>
          <w:szCs w:val="24"/>
        </w:rPr>
        <w:t>the Y-axis</w:t>
      </w:r>
      <w:r w:rsidR="00A1362E" w:rsidRPr="0033230A">
        <w:rPr>
          <w:rFonts w:ascii="Book Antiqua" w:hAnsi="Book Antiqua"/>
          <w:sz w:val="24"/>
          <w:szCs w:val="24"/>
        </w:rPr>
        <w:t xml:space="preserve">; B: </w:t>
      </w:r>
      <w:r w:rsidRPr="0033230A">
        <w:rPr>
          <w:rFonts w:ascii="Book Antiqua" w:hAnsi="Book Antiqua"/>
          <w:sz w:val="24"/>
          <w:szCs w:val="24"/>
        </w:rPr>
        <w:t>Distribution and relationship between the oro</w:t>
      </w:r>
      <w:r w:rsidR="000B5B3B" w:rsidRPr="0033230A">
        <w:rPr>
          <w:rFonts w:ascii="Book Antiqua" w:hAnsi="Book Antiqua"/>
          <w:sz w:val="24"/>
          <w:szCs w:val="24"/>
        </w:rPr>
        <w:t xml:space="preserve">pharyngeal transit time and </w:t>
      </w:r>
      <w:r w:rsidRPr="0033230A">
        <w:rPr>
          <w:rFonts w:ascii="Book Antiqua" w:hAnsi="Book Antiqua"/>
          <w:sz w:val="24"/>
          <w:szCs w:val="24"/>
        </w:rPr>
        <w:t xml:space="preserve">speed of tongue </w:t>
      </w:r>
      <w:proofErr w:type="gramStart"/>
      <w:r w:rsidRPr="0033230A">
        <w:rPr>
          <w:rFonts w:ascii="Book Antiqua" w:hAnsi="Book Antiqua"/>
          <w:sz w:val="24"/>
          <w:szCs w:val="24"/>
        </w:rPr>
        <w:t>movement</w:t>
      </w:r>
      <w:r w:rsidR="00A1362E" w:rsidRPr="0033230A">
        <w:rPr>
          <w:rFonts w:ascii="Book Antiqua" w:hAnsi="Book Antiqua"/>
          <w:sz w:val="24"/>
          <w:szCs w:val="24"/>
          <w:vertAlign w:val="superscript"/>
        </w:rPr>
        <w:t>[</w:t>
      </w:r>
      <w:proofErr w:type="gramEnd"/>
      <w:r w:rsidR="00E37382" w:rsidRPr="0033230A">
        <w:rPr>
          <w:rFonts w:ascii="Book Antiqua" w:hAnsi="Book Antiqua"/>
          <w:sz w:val="24"/>
          <w:szCs w:val="24"/>
          <w:vertAlign w:val="superscript"/>
        </w:rPr>
        <w:t>23</w:t>
      </w:r>
      <w:r w:rsidR="00A1362E" w:rsidRPr="0033230A">
        <w:rPr>
          <w:rFonts w:ascii="Book Antiqua" w:hAnsi="Book Antiqua"/>
          <w:sz w:val="24"/>
          <w:szCs w:val="24"/>
          <w:vertAlign w:val="superscript"/>
        </w:rPr>
        <w:t>]</w:t>
      </w:r>
      <w:r w:rsidR="00B54AB7" w:rsidRPr="0033230A">
        <w:rPr>
          <w:rFonts w:ascii="Book Antiqua" w:eastAsia="宋体" w:hAnsi="Book Antiqua" w:hint="eastAsia"/>
          <w:sz w:val="24"/>
          <w:szCs w:val="24"/>
          <w:lang w:eastAsia="zh-CN"/>
        </w:rPr>
        <w:t>.</w:t>
      </w:r>
    </w:p>
    <w:p w:rsidR="00B54AB7" w:rsidRPr="0033230A" w:rsidRDefault="008939C1" w:rsidP="002727E1">
      <w:pPr>
        <w:spacing w:line="360" w:lineRule="auto"/>
        <w:rPr>
          <w:rFonts w:ascii="Book Antiqua" w:eastAsia="宋体" w:hAnsi="Book Antiqua"/>
          <w:b/>
          <w:sz w:val="24"/>
          <w:szCs w:val="24"/>
          <w:lang w:eastAsia="zh-CN"/>
        </w:rPr>
      </w:pPr>
      <w:r w:rsidRPr="0033230A">
        <w:rPr>
          <w:rFonts w:ascii="Book Antiqua" w:eastAsia="宋体" w:hAnsi="Book Antiqua"/>
          <w:b/>
          <w:noProof/>
          <w:sz w:val="24"/>
          <w:szCs w:val="24"/>
          <w:lang w:eastAsia="en-US"/>
        </w:rPr>
        <w:drawing>
          <wp:inline distT="0" distB="0" distL="0" distR="0" wp14:anchorId="6A8744F2" wp14:editId="626CF6D7">
            <wp:extent cx="5400040" cy="3083262"/>
            <wp:effectExtent l="0" t="0" r="0" b="3175"/>
            <wp:docPr id="6" name="图片 6" descr="C:\Users\Administrator.PC--20130702KXV\Desktop\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PC--20130702KXV\Desktop\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3083262"/>
                    </a:xfrm>
                    <a:prstGeom prst="rect">
                      <a:avLst/>
                    </a:prstGeom>
                    <a:noFill/>
                    <a:ln>
                      <a:noFill/>
                    </a:ln>
                  </pic:spPr>
                </pic:pic>
              </a:graphicData>
            </a:graphic>
          </wp:inline>
        </w:drawing>
      </w:r>
    </w:p>
    <w:p w:rsidR="008E3B91" w:rsidRPr="0033230A" w:rsidRDefault="009A42AB" w:rsidP="002727E1">
      <w:pPr>
        <w:spacing w:line="360" w:lineRule="auto"/>
        <w:rPr>
          <w:rFonts w:ascii="Book Antiqua" w:eastAsia="宋体" w:hAnsi="Book Antiqua" w:cs="Verdana"/>
          <w:b/>
          <w:caps/>
          <w:kern w:val="0"/>
          <w:sz w:val="24"/>
          <w:szCs w:val="24"/>
          <w:lang w:eastAsia="zh-CN"/>
        </w:rPr>
      </w:pPr>
      <w:r w:rsidRPr="0033230A">
        <w:rPr>
          <w:rFonts w:ascii="Book Antiqua" w:hAnsi="Book Antiqua"/>
          <w:b/>
          <w:sz w:val="24"/>
          <w:szCs w:val="24"/>
        </w:rPr>
        <w:lastRenderedPageBreak/>
        <w:t>Fig</w:t>
      </w:r>
      <w:r w:rsidR="00B54AB7" w:rsidRPr="0033230A">
        <w:rPr>
          <w:rFonts w:ascii="Book Antiqua" w:eastAsia="宋体" w:hAnsi="Book Antiqua" w:hint="eastAsia"/>
          <w:b/>
          <w:sz w:val="24"/>
          <w:szCs w:val="24"/>
          <w:lang w:eastAsia="zh-CN"/>
        </w:rPr>
        <w:t>ure</w:t>
      </w:r>
      <w:r w:rsidR="00A1362E" w:rsidRPr="0033230A">
        <w:rPr>
          <w:rFonts w:ascii="Book Antiqua" w:hAnsi="Book Antiqua"/>
          <w:b/>
          <w:sz w:val="24"/>
          <w:szCs w:val="24"/>
        </w:rPr>
        <w:t xml:space="preserve"> </w:t>
      </w:r>
      <w:r w:rsidRPr="0033230A">
        <w:rPr>
          <w:rFonts w:ascii="Book Antiqua" w:hAnsi="Book Antiqua"/>
          <w:b/>
          <w:sz w:val="24"/>
          <w:szCs w:val="24"/>
        </w:rPr>
        <w:t xml:space="preserve">2 </w:t>
      </w:r>
      <w:r w:rsidR="006743F8" w:rsidRPr="0033230A">
        <w:rPr>
          <w:rFonts w:ascii="Book Antiqua" w:hAnsi="Book Antiqua"/>
          <w:b/>
          <w:sz w:val="24"/>
          <w:szCs w:val="24"/>
        </w:rPr>
        <w:t xml:space="preserve">Measurement of tongue thickness by using </w:t>
      </w:r>
      <w:r w:rsidR="006743F8" w:rsidRPr="0033230A">
        <w:rPr>
          <w:rFonts w:ascii="Book Antiqua" w:hAnsi="Book Antiqua" w:cs="Verdana"/>
          <w:b/>
          <w:kern w:val="0"/>
          <w:sz w:val="24"/>
          <w:szCs w:val="24"/>
        </w:rPr>
        <w:t>ultrasonography</w:t>
      </w:r>
      <w:r w:rsidR="00B54AB7" w:rsidRPr="0033230A">
        <w:rPr>
          <w:rFonts w:ascii="Book Antiqua" w:eastAsia="宋体" w:hAnsi="Book Antiqua" w:cs="Verdana" w:hint="eastAsia"/>
          <w:b/>
          <w:kern w:val="0"/>
          <w:sz w:val="24"/>
          <w:szCs w:val="24"/>
          <w:lang w:eastAsia="zh-CN"/>
        </w:rPr>
        <w:t>.</w:t>
      </w:r>
      <w:r w:rsidR="00B54AB7" w:rsidRPr="0033230A">
        <w:rPr>
          <w:rFonts w:ascii="Book Antiqua" w:eastAsia="宋体" w:hAnsi="Book Antiqua" w:cs="Verdana" w:hint="eastAsia"/>
          <w:b/>
          <w:caps/>
          <w:kern w:val="0"/>
          <w:sz w:val="24"/>
          <w:szCs w:val="24"/>
          <w:lang w:eastAsia="zh-CN"/>
        </w:rPr>
        <w:t xml:space="preserve"> </w:t>
      </w:r>
      <w:r w:rsidR="00A1362E" w:rsidRPr="0033230A">
        <w:rPr>
          <w:rFonts w:ascii="Book Antiqua" w:hAnsi="Book Antiqua"/>
          <w:sz w:val="24"/>
          <w:szCs w:val="24"/>
        </w:rPr>
        <w:t xml:space="preserve">A: </w:t>
      </w:r>
      <w:r w:rsidR="008E3B91" w:rsidRPr="0033230A">
        <w:rPr>
          <w:rFonts w:ascii="Book Antiqua" w:hAnsi="Book Antiqua"/>
          <w:sz w:val="24"/>
          <w:szCs w:val="24"/>
        </w:rPr>
        <w:t>Measurement</w:t>
      </w:r>
      <w:r w:rsidR="00A1362E" w:rsidRPr="0033230A">
        <w:rPr>
          <w:rFonts w:ascii="Book Antiqua" w:hAnsi="Book Antiqua"/>
          <w:sz w:val="24"/>
          <w:szCs w:val="24"/>
        </w:rPr>
        <w:t xml:space="preserve"> of </w:t>
      </w:r>
      <w:r w:rsidR="008E3B91" w:rsidRPr="0033230A">
        <w:rPr>
          <w:rFonts w:ascii="Book Antiqua" w:hAnsi="Book Antiqua"/>
          <w:sz w:val="24"/>
          <w:szCs w:val="24"/>
        </w:rPr>
        <w:t>tongue thickness, the upper boundary of the mylohyoid raphe, and the upper surface of the tongue</w:t>
      </w:r>
      <w:r w:rsidR="00A1362E" w:rsidRPr="0033230A">
        <w:rPr>
          <w:rFonts w:ascii="Book Antiqua" w:hAnsi="Book Antiqua"/>
          <w:sz w:val="24"/>
          <w:szCs w:val="24"/>
        </w:rPr>
        <w:t xml:space="preserve">; B: </w:t>
      </w:r>
      <w:r w:rsidR="008E3B91" w:rsidRPr="0033230A">
        <w:rPr>
          <w:rFonts w:ascii="Book Antiqua" w:hAnsi="Book Antiqua"/>
          <w:sz w:val="24"/>
          <w:szCs w:val="24"/>
        </w:rPr>
        <w:t>Comparison of tongue thickness</w:t>
      </w:r>
      <w:r w:rsidR="00A1362E" w:rsidRPr="0033230A">
        <w:rPr>
          <w:rFonts w:ascii="Book Antiqua" w:hAnsi="Book Antiqua"/>
          <w:sz w:val="24"/>
          <w:szCs w:val="24"/>
        </w:rPr>
        <w:t xml:space="preserve"> among</w:t>
      </w:r>
      <w:r w:rsidR="008E3B91" w:rsidRPr="0033230A">
        <w:rPr>
          <w:rFonts w:ascii="Book Antiqua" w:hAnsi="Book Antiqua"/>
          <w:sz w:val="24"/>
          <w:szCs w:val="24"/>
        </w:rPr>
        <w:t xml:space="preserve"> the four </w:t>
      </w:r>
      <w:proofErr w:type="gramStart"/>
      <w:r w:rsidR="008E3B91" w:rsidRPr="0033230A">
        <w:rPr>
          <w:rFonts w:ascii="Book Antiqua" w:hAnsi="Book Antiqua"/>
          <w:sz w:val="24"/>
          <w:szCs w:val="24"/>
        </w:rPr>
        <w:t>groups</w:t>
      </w:r>
      <w:r w:rsidR="00A1362E" w:rsidRPr="0033230A">
        <w:rPr>
          <w:rFonts w:ascii="Book Antiqua" w:hAnsi="Book Antiqua"/>
          <w:sz w:val="24"/>
          <w:szCs w:val="24"/>
          <w:vertAlign w:val="superscript"/>
        </w:rPr>
        <w:t>[</w:t>
      </w:r>
      <w:proofErr w:type="gramEnd"/>
      <w:r w:rsidR="00E5031D" w:rsidRPr="0033230A">
        <w:rPr>
          <w:rFonts w:ascii="Book Antiqua" w:hAnsi="Book Antiqua"/>
          <w:sz w:val="24"/>
          <w:szCs w:val="24"/>
          <w:vertAlign w:val="superscript"/>
        </w:rPr>
        <w:t>31</w:t>
      </w:r>
      <w:r w:rsidR="00A1362E" w:rsidRPr="0033230A">
        <w:rPr>
          <w:rFonts w:ascii="Book Antiqua" w:hAnsi="Book Antiqua"/>
          <w:sz w:val="24"/>
          <w:szCs w:val="24"/>
          <w:vertAlign w:val="superscript"/>
        </w:rPr>
        <w:t>]</w:t>
      </w:r>
      <w:r w:rsidR="006743F8" w:rsidRPr="0033230A">
        <w:rPr>
          <w:rFonts w:ascii="Book Antiqua" w:hAnsi="Book Antiqua"/>
          <w:sz w:val="24"/>
          <w:szCs w:val="24"/>
        </w:rPr>
        <w:t>. DMD</w:t>
      </w:r>
      <w:r w:rsidR="00B54AB7" w:rsidRPr="0033230A">
        <w:rPr>
          <w:rFonts w:ascii="Book Antiqua" w:eastAsia="宋体" w:hAnsi="Book Antiqua" w:hint="eastAsia"/>
          <w:sz w:val="24"/>
          <w:szCs w:val="24"/>
          <w:lang w:eastAsia="zh-CN"/>
        </w:rPr>
        <w:t>:</w:t>
      </w:r>
      <w:r w:rsidR="006743F8" w:rsidRPr="0033230A">
        <w:rPr>
          <w:rFonts w:ascii="Book Antiqua" w:hAnsi="Book Antiqua"/>
          <w:sz w:val="24"/>
          <w:szCs w:val="24"/>
        </w:rPr>
        <w:t xml:space="preserve"> </w:t>
      </w:r>
      <w:r w:rsidR="006743F8" w:rsidRPr="0033230A">
        <w:rPr>
          <w:rFonts w:ascii="Book Antiqua" w:hAnsi="Book Antiqua"/>
          <w:kern w:val="0"/>
          <w:sz w:val="24"/>
          <w:szCs w:val="24"/>
        </w:rPr>
        <w:t>Duchenne muscular dystrophy</w:t>
      </w:r>
      <w:r w:rsidR="006743F8" w:rsidRPr="0033230A">
        <w:rPr>
          <w:rFonts w:ascii="Book Antiqua" w:hAnsi="Book Antiqua"/>
          <w:sz w:val="24"/>
          <w:szCs w:val="24"/>
        </w:rPr>
        <w:t>; LGMD</w:t>
      </w:r>
      <w:r w:rsidR="00B54AB7" w:rsidRPr="0033230A">
        <w:rPr>
          <w:rFonts w:ascii="Book Antiqua" w:eastAsia="宋体" w:hAnsi="Book Antiqua" w:hint="eastAsia"/>
          <w:sz w:val="24"/>
          <w:szCs w:val="24"/>
          <w:lang w:eastAsia="zh-CN"/>
        </w:rPr>
        <w:t>:</w:t>
      </w:r>
      <w:r w:rsidR="006743F8" w:rsidRPr="0033230A">
        <w:rPr>
          <w:rFonts w:ascii="Book Antiqua" w:hAnsi="Book Antiqua"/>
          <w:sz w:val="24"/>
          <w:szCs w:val="24"/>
        </w:rPr>
        <w:t xml:space="preserve"> </w:t>
      </w:r>
      <w:r w:rsidR="00B54AB7" w:rsidRPr="0033230A">
        <w:rPr>
          <w:rFonts w:ascii="Book Antiqua" w:hAnsi="Book Antiqua"/>
          <w:sz w:val="24"/>
          <w:szCs w:val="24"/>
        </w:rPr>
        <w:t>L</w:t>
      </w:r>
      <w:r w:rsidR="006743F8" w:rsidRPr="0033230A">
        <w:rPr>
          <w:rFonts w:ascii="Book Antiqua" w:hAnsi="Book Antiqua"/>
          <w:sz w:val="24"/>
          <w:szCs w:val="24"/>
        </w:rPr>
        <w:t>imb girdle muscular dystrophy; DM1</w:t>
      </w:r>
      <w:r w:rsidR="00B54AB7" w:rsidRPr="0033230A">
        <w:rPr>
          <w:rFonts w:ascii="Book Antiqua" w:eastAsia="宋体" w:hAnsi="Book Antiqua" w:hint="eastAsia"/>
          <w:sz w:val="24"/>
          <w:szCs w:val="24"/>
          <w:lang w:eastAsia="zh-CN"/>
        </w:rPr>
        <w:t>:</w:t>
      </w:r>
      <w:r w:rsidR="006743F8" w:rsidRPr="0033230A">
        <w:rPr>
          <w:rFonts w:ascii="Book Antiqua" w:hAnsi="Book Antiqua"/>
          <w:sz w:val="24"/>
          <w:szCs w:val="24"/>
        </w:rPr>
        <w:t xml:space="preserve"> </w:t>
      </w:r>
      <w:r w:rsidR="00B54AB7" w:rsidRPr="0033230A">
        <w:rPr>
          <w:rFonts w:ascii="Book Antiqua" w:hAnsi="Book Antiqua"/>
          <w:sz w:val="24"/>
          <w:szCs w:val="24"/>
        </w:rPr>
        <w:t>M</w:t>
      </w:r>
      <w:r w:rsidR="006743F8" w:rsidRPr="0033230A">
        <w:rPr>
          <w:rFonts w:ascii="Book Antiqua" w:hAnsi="Book Antiqua"/>
          <w:sz w:val="24"/>
          <w:szCs w:val="24"/>
        </w:rPr>
        <w:t>yotonic dystrophy type 1; ALS</w:t>
      </w:r>
      <w:r w:rsidR="00B54AB7" w:rsidRPr="0033230A">
        <w:rPr>
          <w:rFonts w:ascii="Book Antiqua" w:eastAsia="宋体" w:hAnsi="Book Antiqua" w:hint="eastAsia"/>
          <w:sz w:val="24"/>
          <w:szCs w:val="24"/>
          <w:lang w:eastAsia="zh-CN"/>
        </w:rPr>
        <w:t>:</w:t>
      </w:r>
      <w:r w:rsidR="006743F8" w:rsidRPr="0033230A">
        <w:rPr>
          <w:rFonts w:ascii="Book Antiqua" w:hAnsi="Book Antiqua"/>
          <w:sz w:val="24"/>
          <w:szCs w:val="24"/>
        </w:rPr>
        <w:t xml:space="preserve"> </w:t>
      </w:r>
      <w:r w:rsidR="00B54AB7" w:rsidRPr="0033230A">
        <w:rPr>
          <w:rFonts w:ascii="Book Antiqua" w:hAnsi="Book Antiqua" w:cs="Verdana"/>
          <w:kern w:val="0"/>
          <w:sz w:val="24"/>
          <w:szCs w:val="24"/>
        </w:rPr>
        <w:t>A</w:t>
      </w:r>
      <w:r w:rsidR="006743F8" w:rsidRPr="0033230A">
        <w:rPr>
          <w:rFonts w:ascii="Book Antiqua" w:hAnsi="Book Antiqua" w:cs="Verdana"/>
          <w:kern w:val="0"/>
          <w:sz w:val="24"/>
          <w:szCs w:val="24"/>
        </w:rPr>
        <w:t>myotrophic lateral sclerosis</w:t>
      </w:r>
      <w:r w:rsidR="00B54AB7" w:rsidRPr="0033230A">
        <w:rPr>
          <w:rFonts w:ascii="Book Antiqua" w:eastAsia="宋体" w:hAnsi="Book Antiqua" w:cs="Verdana" w:hint="eastAsia"/>
          <w:kern w:val="0"/>
          <w:sz w:val="24"/>
          <w:szCs w:val="24"/>
          <w:lang w:eastAsia="zh-CN"/>
        </w:rPr>
        <w:t>.</w:t>
      </w:r>
    </w:p>
    <w:p w:rsidR="008939C1" w:rsidRPr="0033230A" w:rsidRDefault="008939C1" w:rsidP="002727E1">
      <w:pPr>
        <w:spacing w:line="360" w:lineRule="auto"/>
        <w:rPr>
          <w:rFonts w:ascii="Book Antiqua" w:eastAsia="宋体" w:hAnsi="Book Antiqua"/>
          <w:b/>
          <w:sz w:val="24"/>
          <w:szCs w:val="24"/>
          <w:lang w:eastAsia="zh-CN"/>
        </w:rPr>
      </w:pPr>
      <w:r w:rsidRPr="0033230A">
        <w:rPr>
          <w:rFonts w:ascii="Book Antiqua" w:eastAsia="宋体" w:hAnsi="Book Antiqua"/>
          <w:b/>
          <w:noProof/>
          <w:sz w:val="24"/>
          <w:szCs w:val="24"/>
          <w:lang w:eastAsia="en-US"/>
        </w:rPr>
        <w:drawing>
          <wp:inline distT="0" distB="0" distL="0" distR="0" wp14:anchorId="30B45811" wp14:editId="11A35361">
            <wp:extent cx="5400040" cy="3356637"/>
            <wp:effectExtent l="0" t="0" r="0" b="0"/>
            <wp:docPr id="7" name="图片 7" descr="E:\jifangfang\送修稿\2014-12-16\14332\新建文件夹\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jifangfang\送修稿\2014-12-16\14332\新建文件夹\Figure 3.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3356637"/>
                    </a:xfrm>
                    <a:prstGeom prst="rect">
                      <a:avLst/>
                    </a:prstGeom>
                    <a:noFill/>
                    <a:ln>
                      <a:noFill/>
                    </a:ln>
                  </pic:spPr>
                </pic:pic>
              </a:graphicData>
            </a:graphic>
          </wp:inline>
        </w:drawing>
      </w:r>
    </w:p>
    <w:p w:rsidR="00492097" w:rsidRPr="0033230A" w:rsidRDefault="009A42AB" w:rsidP="008939C1">
      <w:pPr>
        <w:spacing w:line="360" w:lineRule="auto"/>
        <w:rPr>
          <w:rFonts w:ascii="Book Antiqua" w:eastAsia="宋体" w:hAnsi="Book Antiqua"/>
          <w:b/>
          <w:sz w:val="24"/>
          <w:szCs w:val="24"/>
          <w:lang w:eastAsia="zh-CN"/>
        </w:rPr>
      </w:pPr>
      <w:r w:rsidRPr="0033230A">
        <w:rPr>
          <w:rFonts w:ascii="Book Antiqua" w:hAnsi="Book Antiqua"/>
          <w:b/>
          <w:sz w:val="24"/>
          <w:szCs w:val="24"/>
        </w:rPr>
        <w:t>Fig</w:t>
      </w:r>
      <w:r w:rsidR="008939C1" w:rsidRPr="0033230A">
        <w:rPr>
          <w:rFonts w:ascii="Book Antiqua" w:eastAsia="宋体" w:hAnsi="Book Antiqua" w:hint="eastAsia"/>
          <w:b/>
          <w:sz w:val="24"/>
          <w:szCs w:val="24"/>
          <w:lang w:eastAsia="zh-CN"/>
        </w:rPr>
        <w:t>ure</w:t>
      </w:r>
      <w:r w:rsidR="00A1362E" w:rsidRPr="0033230A">
        <w:rPr>
          <w:rFonts w:ascii="Book Antiqua" w:hAnsi="Book Antiqua"/>
          <w:b/>
          <w:sz w:val="24"/>
          <w:szCs w:val="24"/>
        </w:rPr>
        <w:t xml:space="preserve"> </w:t>
      </w:r>
      <w:r w:rsidRPr="0033230A">
        <w:rPr>
          <w:rFonts w:ascii="Book Antiqua" w:hAnsi="Book Antiqua"/>
          <w:b/>
          <w:sz w:val="24"/>
          <w:szCs w:val="24"/>
        </w:rPr>
        <w:t>3</w:t>
      </w:r>
      <w:r w:rsidR="00492097" w:rsidRPr="0033230A">
        <w:rPr>
          <w:rFonts w:ascii="Book Antiqua" w:hAnsi="Book Antiqua"/>
          <w:b/>
          <w:sz w:val="24"/>
          <w:szCs w:val="24"/>
        </w:rPr>
        <w:t xml:space="preserve"> </w:t>
      </w:r>
      <w:r w:rsidR="006743F8" w:rsidRPr="0033230A">
        <w:rPr>
          <w:rFonts w:ascii="Book Antiqua" w:hAnsi="Book Antiqua"/>
          <w:b/>
          <w:sz w:val="24"/>
          <w:szCs w:val="24"/>
        </w:rPr>
        <w:t xml:space="preserve">Measurement of </w:t>
      </w:r>
      <w:r w:rsidR="006743F8" w:rsidRPr="0033230A">
        <w:rPr>
          <w:rFonts w:ascii="Book Antiqua" w:hAnsi="Book Antiqua" w:cs="Verdana"/>
          <w:b/>
          <w:kern w:val="0"/>
          <w:sz w:val="24"/>
          <w:szCs w:val="24"/>
        </w:rPr>
        <w:t>tongue pressure as tongue strength</w:t>
      </w:r>
      <w:r w:rsidR="008939C1" w:rsidRPr="0033230A">
        <w:rPr>
          <w:rFonts w:ascii="Book Antiqua" w:eastAsia="宋体" w:hAnsi="Book Antiqua" w:cs="Verdana" w:hint="eastAsia"/>
          <w:b/>
          <w:kern w:val="0"/>
          <w:sz w:val="24"/>
          <w:szCs w:val="24"/>
          <w:lang w:eastAsia="zh-CN"/>
        </w:rPr>
        <w:t>.</w:t>
      </w:r>
      <w:r w:rsidR="008939C1" w:rsidRPr="0033230A">
        <w:rPr>
          <w:rFonts w:ascii="Book Antiqua" w:eastAsia="宋体" w:hAnsi="Book Antiqua" w:hint="eastAsia"/>
          <w:b/>
          <w:sz w:val="24"/>
          <w:szCs w:val="24"/>
          <w:lang w:eastAsia="zh-CN"/>
        </w:rPr>
        <w:t xml:space="preserve"> </w:t>
      </w:r>
      <w:r w:rsidR="00A1362E" w:rsidRPr="0033230A">
        <w:rPr>
          <w:rFonts w:ascii="Book Antiqua" w:hAnsi="Book Antiqua"/>
          <w:sz w:val="24"/>
          <w:szCs w:val="24"/>
        </w:rPr>
        <w:t xml:space="preserve">A: </w:t>
      </w:r>
      <w:r w:rsidR="00492097" w:rsidRPr="0033230A">
        <w:rPr>
          <w:rFonts w:ascii="Book Antiqua" w:hAnsi="Book Antiqua"/>
          <w:sz w:val="24"/>
          <w:szCs w:val="24"/>
        </w:rPr>
        <w:t xml:space="preserve">The tongue pressure measuring device </w:t>
      </w:r>
      <w:r w:rsidR="00A1362E" w:rsidRPr="0033230A">
        <w:rPr>
          <w:rFonts w:ascii="Book Antiqua" w:hAnsi="Book Antiqua"/>
          <w:sz w:val="24"/>
          <w:szCs w:val="24"/>
        </w:rPr>
        <w:t>(</w:t>
      </w:r>
      <w:r w:rsidR="00492097" w:rsidRPr="0033230A">
        <w:rPr>
          <w:rFonts w:ascii="Book Antiqua" w:hAnsi="Book Antiqua"/>
          <w:sz w:val="24"/>
          <w:szCs w:val="24"/>
        </w:rPr>
        <w:t>a handy probe</w:t>
      </w:r>
      <w:r w:rsidR="00A1362E" w:rsidRPr="0033230A">
        <w:rPr>
          <w:rFonts w:ascii="Book Antiqua" w:hAnsi="Book Antiqua"/>
          <w:sz w:val="24"/>
          <w:szCs w:val="24"/>
        </w:rPr>
        <w:t>) is shown; B:</w:t>
      </w:r>
      <w:r w:rsidR="00492097" w:rsidRPr="0033230A">
        <w:rPr>
          <w:rFonts w:ascii="Book Antiqua" w:hAnsi="Book Antiqua"/>
          <w:sz w:val="24"/>
          <w:szCs w:val="24"/>
        </w:rPr>
        <w:t xml:space="preserve"> Correlation between the maximum tongue pressure and range of hyoid </w:t>
      </w:r>
      <w:r w:rsidR="00A1362E" w:rsidRPr="0033230A">
        <w:rPr>
          <w:rFonts w:ascii="Book Antiqua" w:hAnsi="Book Antiqua"/>
          <w:sz w:val="24"/>
          <w:szCs w:val="24"/>
        </w:rPr>
        <w:t xml:space="preserve">bone excursion in the Duchenne muscular dystrophy </w:t>
      </w:r>
      <w:proofErr w:type="gramStart"/>
      <w:r w:rsidR="00A1362E" w:rsidRPr="0033230A">
        <w:rPr>
          <w:rFonts w:ascii="Book Antiqua" w:hAnsi="Book Antiqua"/>
          <w:sz w:val="24"/>
          <w:szCs w:val="24"/>
        </w:rPr>
        <w:t>group</w:t>
      </w:r>
      <w:r w:rsidR="00A1362E" w:rsidRPr="0033230A">
        <w:rPr>
          <w:rFonts w:ascii="Book Antiqua" w:hAnsi="Book Antiqua"/>
          <w:sz w:val="24"/>
          <w:szCs w:val="24"/>
          <w:vertAlign w:val="superscript"/>
        </w:rPr>
        <w:t>[</w:t>
      </w:r>
      <w:proofErr w:type="gramEnd"/>
      <w:r w:rsidR="00A1362E" w:rsidRPr="0033230A">
        <w:rPr>
          <w:rFonts w:ascii="Book Antiqua" w:hAnsi="Book Antiqua"/>
          <w:sz w:val="24"/>
          <w:szCs w:val="24"/>
          <w:vertAlign w:val="superscript"/>
        </w:rPr>
        <w:t>30]</w:t>
      </w:r>
      <w:r w:rsidR="008939C1" w:rsidRPr="0033230A">
        <w:rPr>
          <w:rFonts w:ascii="Book Antiqua" w:eastAsia="宋体" w:hAnsi="Book Antiqua" w:hint="eastAsia"/>
          <w:sz w:val="24"/>
          <w:szCs w:val="24"/>
          <w:lang w:eastAsia="zh-CN"/>
        </w:rPr>
        <w:t>.</w:t>
      </w:r>
    </w:p>
    <w:sectPr w:rsidR="00492097" w:rsidRPr="003323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193" w:rsidRDefault="00050193" w:rsidP="00936D4F">
      <w:r>
        <w:separator/>
      </w:r>
    </w:p>
  </w:endnote>
  <w:endnote w:type="continuationSeparator" w:id="0">
    <w:p w:rsidR="00050193" w:rsidRDefault="00050193" w:rsidP="0093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MS PGothic">
    <w:altName w:val="ＭＳ Ｐゴシック"/>
    <w:charset w:val="80"/>
    <w:family w:val="swiss"/>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Math">
    <w:panose1 w:val="02040503050406030204"/>
    <w:charset w:val="00"/>
    <w:family w:val="auto"/>
    <w:pitch w:val="variable"/>
    <w:sig w:usb0="E00002FF" w:usb1="420024FF" w:usb2="00000000" w:usb3="00000000" w:csb0="0000019F" w:csb1="00000000"/>
  </w:font>
  <w:font w:name="Tahom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193" w:rsidRDefault="00050193" w:rsidP="00936D4F">
      <w:r>
        <w:separator/>
      </w:r>
    </w:p>
  </w:footnote>
  <w:footnote w:type="continuationSeparator" w:id="0">
    <w:p w:rsidR="00050193" w:rsidRDefault="00050193" w:rsidP="00936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E20"/>
    <w:rsid w:val="00000B08"/>
    <w:rsid w:val="00003C9C"/>
    <w:rsid w:val="00014CEA"/>
    <w:rsid w:val="00022592"/>
    <w:rsid w:val="00022A37"/>
    <w:rsid w:val="0002459F"/>
    <w:rsid w:val="0002575C"/>
    <w:rsid w:val="000270A4"/>
    <w:rsid w:val="000330EE"/>
    <w:rsid w:val="00033414"/>
    <w:rsid w:val="0003537E"/>
    <w:rsid w:val="0004011D"/>
    <w:rsid w:val="00040F17"/>
    <w:rsid w:val="00050193"/>
    <w:rsid w:val="00054ABC"/>
    <w:rsid w:val="000552CE"/>
    <w:rsid w:val="0006426D"/>
    <w:rsid w:val="00067CEC"/>
    <w:rsid w:val="00075C51"/>
    <w:rsid w:val="00076304"/>
    <w:rsid w:val="000A0169"/>
    <w:rsid w:val="000A16E7"/>
    <w:rsid w:val="000A4F24"/>
    <w:rsid w:val="000A5FDA"/>
    <w:rsid w:val="000B4E36"/>
    <w:rsid w:val="000B5B3B"/>
    <w:rsid w:val="000E68C1"/>
    <w:rsid w:val="000F0635"/>
    <w:rsid w:val="000F1A98"/>
    <w:rsid w:val="00105178"/>
    <w:rsid w:val="00117CBD"/>
    <w:rsid w:val="00121A89"/>
    <w:rsid w:val="00121E8C"/>
    <w:rsid w:val="00124A87"/>
    <w:rsid w:val="00135034"/>
    <w:rsid w:val="00142B75"/>
    <w:rsid w:val="00144F05"/>
    <w:rsid w:val="001461E1"/>
    <w:rsid w:val="00150778"/>
    <w:rsid w:val="00152ED0"/>
    <w:rsid w:val="001562F0"/>
    <w:rsid w:val="00164ADD"/>
    <w:rsid w:val="00164CE2"/>
    <w:rsid w:val="00164E20"/>
    <w:rsid w:val="001655AE"/>
    <w:rsid w:val="0016781F"/>
    <w:rsid w:val="00173B65"/>
    <w:rsid w:val="00180FA9"/>
    <w:rsid w:val="00193163"/>
    <w:rsid w:val="00193A06"/>
    <w:rsid w:val="001A6391"/>
    <w:rsid w:val="001B7C20"/>
    <w:rsid w:val="001C243E"/>
    <w:rsid w:val="001C3342"/>
    <w:rsid w:val="001D11E3"/>
    <w:rsid w:val="001D1579"/>
    <w:rsid w:val="001D3147"/>
    <w:rsid w:val="001D471E"/>
    <w:rsid w:val="001E694E"/>
    <w:rsid w:val="001F3F26"/>
    <w:rsid w:val="001F5020"/>
    <w:rsid w:val="001F5DBE"/>
    <w:rsid w:val="001F5DC4"/>
    <w:rsid w:val="00201E25"/>
    <w:rsid w:val="002058C8"/>
    <w:rsid w:val="002061A3"/>
    <w:rsid w:val="002108A7"/>
    <w:rsid w:val="002109EB"/>
    <w:rsid w:val="00213EE7"/>
    <w:rsid w:val="00215D33"/>
    <w:rsid w:val="00216236"/>
    <w:rsid w:val="002167B4"/>
    <w:rsid w:val="00227BD0"/>
    <w:rsid w:val="00235EBC"/>
    <w:rsid w:val="00236B6B"/>
    <w:rsid w:val="00236DAC"/>
    <w:rsid w:val="00237270"/>
    <w:rsid w:val="002466E9"/>
    <w:rsid w:val="00251281"/>
    <w:rsid w:val="00252A0A"/>
    <w:rsid w:val="00253B42"/>
    <w:rsid w:val="002727E1"/>
    <w:rsid w:val="00273AD9"/>
    <w:rsid w:val="00275036"/>
    <w:rsid w:val="00284944"/>
    <w:rsid w:val="0029286F"/>
    <w:rsid w:val="002A23AC"/>
    <w:rsid w:val="002A4782"/>
    <w:rsid w:val="002A47D1"/>
    <w:rsid w:val="002B336C"/>
    <w:rsid w:val="002C1CBB"/>
    <w:rsid w:val="002C4037"/>
    <w:rsid w:val="002D2F0E"/>
    <w:rsid w:val="002D3018"/>
    <w:rsid w:val="002D4421"/>
    <w:rsid w:val="002E1091"/>
    <w:rsid w:val="002E173D"/>
    <w:rsid w:val="002E6DB9"/>
    <w:rsid w:val="002F3DED"/>
    <w:rsid w:val="002F7D30"/>
    <w:rsid w:val="003007E7"/>
    <w:rsid w:val="003010BC"/>
    <w:rsid w:val="0030315A"/>
    <w:rsid w:val="00313E60"/>
    <w:rsid w:val="003201FD"/>
    <w:rsid w:val="00327D89"/>
    <w:rsid w:val="00331F1F"/>
    <w:rsid w:val="0033230A"/>
    <w:rsid w:val="003330D1"/>
    <w:rsid w:val="00334095"/>
    <w:rsid w:val="0033668F"/>
    <w:rsid w:val="00342485"/>
    <w:rsid w:val="00352442"/>
    <w:rsid w:val="00353875"/>
    <w:rsid w:val="00362242"/>
    <w:rsid w:val="003711D3"/>
    <w:rsid w:val="003733FC"/>
    <w:rsid w:val="003762E1"/>
    <w:rsid w:val="00391F91"/>
    <w:rsid w:val="0039648B"/>
    <w:rsid w:val="003A29A2"/>
    <w:rsid w:val="003B27C7"/>
    <w:rsid w:val="003B6B34"/>
    <w:rsid w:val="003C4925"/>
    <w:rsid w:val="003C52CB"/>
    <w:rsid w:val="003C7CC2"/>
    <w:rsid w:val="003D0A53"/>
    <w:rsid w:val="003D6F52"/>
    <w:rsid w:val="003E611D"/>
    <w:rsid w:val="003F6647"/>
    <w:rsid w:val="00405B28"/>
    <w:rsid w:val="004068A6"/>
    <w:rsid w:val="004125ED"/>
    <w:rsid w:val="00412C75"/>
    <w:rsid w:val="004148C3"/>
    <w:rsid w:val="0043361D"/>
    <w:rsid w:val="00433F8E"/>
    <w:rsid w:val="00453647"/>
    <w:rsid w:val="00453B56"/>
    <w:rsid w:val="00492097"/>
    <w:rsid w:val="0049386A"/>
    <w:rsid w:val="00493C2E"/>
    <w:rsid w:val="004978A3"/>
    <w:rsid w:val="004A49EA"/>
    <w:rsid w:val="004A7956"/>
    <w:rsid w:val="004C13D8"/>
    <w:rsid w:val="004C7A8B"/>
    <w:rsid w:val="004D09C7"/>
    <w:rsid w:val="004D2D8B"/>
    <w:rsid w:val="004D4B28"/>
    <w:rsid w:val="004D4CD3"/>
    <w:rsid w:val="004E172C"/>
    <w:rsid w:val="004E7035"/>
    <w:rsid w:val="005007EA"/>
    <w:rsid w:val="00501363"/>
    <w:rsid w:val="00502DE8"/>
    <w:rsid w:val="00503361"/>
    <w:rsid w:val="00514EE6"/>
    <w:rsid w:val="005151A9"/>
    <w:rsid w:val="005255AF"/>
    <w:rsid w:val="0053198A"/>
    <w:rsid w:val="005324A8"/>
    <w:rsid w:val="00534681"/>
    <w:rsid w:val="00540F9C"/>
    <w:rsid w:val="00561787"/>
    <w:rsid w:val="00561B55"/>
    <w:rsid w:val="00576409"/>
    <w:rsid w:val="0058158F"/>
    <w:rsid w:val="005815A9"/>
    <w:rsid w:val="00596BA2"/>
    <w:rsid w:val="005A7511"/>
    <w:rsid w:val="005B0BA1"/>
    <w:rsid w:val="005B78AB"/>
    <w:rsid w:val="005D3F00"/>
    <w:rsid w:val="005D5B45"/>
    <w:rsid w:val="005D69B2"/>
    <w:rsid w:val="00602D2A"/>
    <w:rsid w:val="00605166"/>
    <w:rsid w:val="00610600"/>
    <w:rsid w:val="006130A4"/>
    <w:rsid w:val="00614C5A"/>
    <w:rsid w:val="00614F7D"/>
    <w:rsid w:val="00615952"/>
    <w:rsid w:val="00620E94"/>
    <w:rsid w:val="00621C62"/>
    <w:rsid w:val="00621E04"/>
    <w:rsid w:val="0062296C"/>
    <w:rsid w:val="00636E6E"/>
    <w:rsid w:val="00637364"/>
    <w:rsid w:val="006401FF"/>
    <w:rsid w:val="0064061E"/>
    <w:rsid w:val="00643B76"/>
    <w:rsid w:val="00644349"/>
    <w:rsid w:val="00654F91"/>
    <w:rsid w:val="006621B3"/>
    <w:rsid w:val="00662775"/>
    <w:rsid w:val="00664F09"/>
    <w:rsid w:val="00671433"/>
    <w:rsid w:val="006720CD"/>
    <w:rsid w:val="006743F8"/>
    <w:rsid w:val="00681B86"/>
    <w:rsid w:val="006857CA"/>
    <w:rsid w:val="00692E79"/>
    <w:rsid w:val="00693D21"/>
    <w:rsid w:val="00696EF5"/>
    <w:rsid w:val="006A2BCA"/>
    <w:rsid w:val="006A3417"/>
    <w:rsid w:val="006B3912"/>
    <w:rsid w:val="006C1387"/>
    <w:rsid w:val="006E6684"/>
    <w:rsid w:val="006F743F"/>
    <w:rsid w:val="00703B76"/>
    <w:rsid w:val="0071196B"/>
    <w:rsid w:val="0071774F"/>
    <w:rsid w:val="00734890"/>
    <w:rsid w:val="00737384"/>
    <w:rsid w:val="00737478"/>
    <w:rsid w:val="00747A9C"/>
    <w:rsid w:val="0075128E"/>
    <w:rsid w:val="00751FA1"/>
    <w:rsid w:val="007569D5"/>
    <w:rsid w:val="00756D81"/>
    <w:rsid w:val="00765DDF"/>
    <w:rsid w:val="00766E4F"/>
    <w:rsid w:val="0077132C"/>
    <w:rsid w:val="00775A7A"/>
    <w:rsid w:val="007804D8"/>
    <w:rsid w:val="00783786"/>
    <w:rsid w:val="00784F60"/>
    <w:rsid w:val="007970F0"/>
    <w:rsid w:val="007A2808"/>
    <w:rsid w:val="007B0694"/>
    <w:rsid w:val="007B5726"/>
    <w:rsid w:val="007B5A5D"/>
    <w:rsid w:val="007C05C2"/>
    <w:rsid w:val="007C462E"/>
    <w:rsid w:val="007C5122"/>
    <w:rsid w:val="007D21C2"/>
    <w:rsid w:val="007E2A76"/>
    <w:rsid w:val="007E6C38"/>
    <w:rsid w:val="007F315C"/>
    <w:rsid w:val="007F4976"/>
    <w:rsid w:val="007F63ED"/>
    <w:rsid w:val="007F6CC2"/>
    <w:rsid w:val="007F705C"/>
    <w:rsid w:val="007F758A"/>
    <w:rsid w:val="007F76F0"/>
    <w:rsid w:val="00803019"/>
    <w:rsid w:val="0080563E"/>
    <w:rsid w:val="008134A1"/>
    <w:rsid w:val="008148E6"/>
    <w:rsid w:val="008238B9"/>
    <w:rsid w:val="00826B37"/>
    <w:rsid w:val="00831DF8"/>
    <w:rsid w:val="00845116"/>
    <w:rsid w:val="0084648A"/>
    <w:rsid w:val="00847743"/>
    <w:rsid w:val="00856387"/>
    <w:rsid w:val="00871D9B"/>
    <w:rsid w:val="008763D9"/>
    <w:rsid w:val="0087763F"/>
    <w:rsid w:val="00893524"/>
    <w:rsid w:val="008939C1"/>
    <w:rsid w:val="00894297"/>
    <w:rsid w:val="008A1101"/>
    <w:rsid w:val="008A7B8D"/>
    <w:rsid w:val="008C1B37"/>
    <w:rsid w:val="008C25C0"/>
    <w:rsid w:val="008C525A"/>
    <w:rsid w:val="008C6F9E"/>
    <w:rsid w:val="008C749B"/>
    <w:rsid w:val="008E3B91"/>
    <w:rsid w:val="008E4535"/>
    <w:rsid w:val="008F3EC5"/>
    <w:rsid w:val="008F3FC8"/>
    <w:rsid w:val="00903BC1"/>
    <w:rsid w:val="00903EA4"/>
    <w:rsid w:val="00907006"/>
    <w:rsid w:val="00907B9A"/>
    <w:rsid w:val="009145C0"/>
    <w:rsid w:val="009232B2"/>
    <w:rsid w:val="009245A0"/>
    <w:rsid w:val="0092526C"/>
    <w:rsid w:val="00926702"/>
    <w:rsid w:val="0092696A"/>
    <w:rsid w:val="00932300"/>
    <w:rsid w:val="00934A50"/>
    <w:rsid w:val="00936D4F"/>
    <w:rsid w:val="00937830"/>
    <w:rsid w:val="00941C00"/>
    <w:rsid w:val="00946C9F"/>
    <w:rsid w:val="00951F3F"/>
    <w:rsid w:val="00961241"/>
    <w:rsid w:val="00964C05"/>
    <w:rsid w:val="0096761F"/>
    <w:rsid w:val="0097618C"/>
    <w:rsid w:val="009853AC"/>
    <w:rsid w:val="0098621E"/>
    <w:rsid w:val="009912E5"/>
    <w:rsid w:val="009A42AB"/>
    <w:rsid w:val="009A64B2"/>
    <w:rsid w:val="009B4592"/>
    <w:rsid w:val="009B5F3A"/>
    <w:rsid w:val="009C25A2"/>
    <w:rsid w:val="009C585F"/>
    <w:rsid w:val="009C7169"/>
    <w:rsid w:val="009D4A8B"/>
    <w:rsid w:val="009E15AA"/>
    <w:rsid w:val="009F409D"/>
    <w:rsid w:val="00A03326"/>
    <w:rsid w:val="00A1362E"/>
    <w:rsid w:val="00A142C6"/>
    <w:rsid w:val="00A15AF8"/>
    <w:rsid w:val="00A1710D"/>
    <w:rsid w:val="00A3060B"/>
    <w:rsid w:val="00A37526"/>
    <w:rsid w:val="00A378CB"/>
    <w:rsid w:val="00A40780"/>
    <w:rsid w:val="00A448AB"/>
    <w:rsid w:val="00A46AF0"/>
    <w:rsid w:val="00A53C3A"/>
    <w:rsid w:val="00A60099"/>
    <w:rsid w:val="00A733DE"/>
    <w:rsid w:val="00A76D5F"/>
    <w:rsid w:val="00A77950"/>
    <w:rsid w:val="00A82213"/>
    <w:rsid w:val="00A85992"/>
    <w:rsid w:val="00A905E6"/>
    <w:rsid w:val="00A95621"/>
    <w:rsid w:val="00A975F6"/>
    <w:rsid w:val="00AA0D98"/>
    <w:rsid w:val="00AB3FFA"/>
    <w:rsid w:val="00AB752D"/>
    <w:rsid w:val="00AC39FA"/>
    <w:rsid w:val="00AC47A2"/>
    <w:rsid w:val="00AD4FD9"/>
    <w:rsid w:val="00AD55AF"/>
    <w:rsid w:val="00AE0A37"/>
    <w:rsid w:val="00AE0A5B"/>
    <w:rsid w:val="00AE2B21"/>
    <w:rsid w:val="00AE34C0"/>
    <w:rsid w:val="00AE3E43"/>
    <w:rsid w:val="00AF509F"/>
    <w:rsid w:val="00AF7D78"/>
    <w:rsid w:val="00B0085B"/>
    <w:rsid w:val="00B0550F"/>
    <w:rsid w:val="00B10CAA"/>
    <w:rsid w:val="00B162B4"/>
    <w:rsid w:val="00B22E9F"/>
    <w:rsid w:val="00B26B88"/>
    <w:rsid w:val="00B40134"/>
    <w:rsid w:val="00B409A6"/>
    <w:rsid w:val="00B40C75"/>
    <w:rsid w:val="00B42923"/>
    <w:rsid w:val="00B441D3"/>
    <w:rsid w:val="00B5183F"/>
    <w:rsid w:val="00B5286D"/>
    <w:rsid w:val="00B5417A"/>
    <w:rsid w:val="00B549C7"/>
    <w:rsid w:val="00B54AB7"/>
    <w:rsid w:val="00B55559"/>
    <w:rsid w:val="00B626A0"/>
    <w:rsid w:val="00B7275D"/>
    <w:rsid w:val="00B82E23"/>
    <w:rsid w:val="00B84879"/>
    <w:rsid w:val="00B9409B"/>
    <w:rsid w:val="00BC2F7C"/>
    <w:rsid w:val="00BD5765"/>
    <w:rsid w:val="00BD6047"/>
    <w:rsid w:val="00BD7936"/>
    <w:rsid w:val="00BE640B"/>
    <w:rsid w:val="00BE79D6"/>
    <w:rsid w:val="00BF11D3"/>
    <w:rsid w:val="00BF2853"/>
    <w:rsid w:val="00BF2FFC"/>
    <w:rsid w:val="00BF381F"/>
    <w:rsid w:val="00BF73B2"/>
    <w:rsid w:val="00BF74F3"/>
    <w:rsid w:val="00C048E2"/>
    <w:rsid w:val="00C10C8F"/>
    <w:rsid w:val="00C159C7"/>
    <w:rsid w:val="00C17E56"/>
    <w:rsid w:val="00C3095C"/>
    <w:rsid w:val="00C32945"/>
    <w:rsid w:val="00C3567B"/>
    <w:rsid w:val="00C42DB0"/>
    <w:rsid w:val="00C459FC"/>
    <w:rsid w:val="00C46023"/>
    <w:rsid w:val="00C51BBC"/>
    <w:rsid w:val="00C51FCF"/>
    <w:rsid w:val="00C53145"/>
    <w:rsid w:val="00C5660E"/>
    <w:rsid w:val="00C65C14"/>
    <w:rsid w:val="00C675BF"/>
    <w:rsid w:val="00C76D79"/>
    <w:rsid w:val="00C80DD6"/>
    <w:rsid w:val="00C829EB"/>
    <w:rsid w:val="00C864AC"/>
    <w:rsid w:val="00C907C5"/>
    <w:rsid w:val="00C9632B"/>
    <w:rsid w:val="00CA0B94"/>
    <w:rsid w:val="00CB15B6"/>
    <w:rsid w:val="00CB4C8D"/>
    <w:rsid w:val="00CB7DB6"/>
    <w:rsid w:val="00CC19A7"/>
    <w:rsid w:val="00CC4363"/>
    <w:rsid w:val="00CD02C5"/>
    <w:rsid w:val="00CD35F8"/>
    <w:rsid w:val="00CD70B9"/>
    <w:rsid w:val="00CD7497"/>
    <w:rsid w:val="00CF02F9"/>
    <w:rsid w:val="00CF23E1"/>
    <w:rsid w:val="00CF433D"/>
    <w:rsid w:val="00CF44D5"/>
    <w:rsid w:val="00CF5017"/>
    <w:rsid w:val="00D030F1"/>
    <w:rsid w:val="00D1176F"/>
    <w:rsid w:val="00D125EA"/>
    <w:rsid w:val="00D25CA2"/>
    <w:rsid w:val="00D33D70"/>
    <w:rsid w:val="00D357B3"/>
    <w:rsid w:val="00D573EA"/>
    <w:rsid w:val="00D57C8E"/>
    <w:rsid w:val="00D629E3"/>
    <w:rsid w:val="00D74ED2"/>
    <w:rsid w:val="00D753D4"/>
    <w:rsid w:val="00D76AC7"/>
    <w:rsid w:val="00D81450"/>
    <w:rsid w:val="00D81ACB"/>
    <w:rsid w:val="00D86A69"/>
    <w:rsid w:val="00D93E0D"/>
    <w:rsid w:val="00DA0815"/>
    <w:rsid w:val="00DA33AB"/>
    <w:rsid w:val="00DA3904"/>
    <w:rsid w:val="00DA600E"/>
    <w:rsid w:val="00DA7AC1"/>
    <w:rsid w:val="00DC0FD7"/>
    <w:rsid w:val="00DC50C6"/>
    <w:rsid w:val="00DD0355"/>
    <w:rsid w:val="00DD059E"/>
    <w:rsid w:val="00DD0BE3"/>
    <w:rsid w:val="00DD59EC"/>
    <w:rsid w:val="00DE285C"/>
    <w:rsid w:val="00DE507F"/>
    <w:rsid w:val="00DE7F44"/>
    <w:rsid w:val="00DF7179"/>
    <w:rsid w:val="00E00768"/>
    <w:rsid w:val="00E039DD"/>
    <w:rsid w:val="00E06CCB"/>
    <w:rsid w:val="00E1062D"/>
    <w:rsid w:val="00E11394"/>
    <w:rsid w:val="00E232AE"/>
    <w:rsid w:val="00E315CF"/>
    <w:rsid w:val="00E37151"/>
    <w:rsid w:val="00E37382"/>
    <w:rsid w:val="00E40676"/>
    <w:rsid w:val="00E41DD3"/>
    <w:rsid w:val="00E5031D"/>
    <w:rsid w:val="00E535BA"/>
    <w:rsid w:val="00E53929"/>
    <w:rsid w:val="00E54ED6"/>
    <w:rsid w:val="00E604D7"/>
    <w:rsid w:val="00E67A73"/>
    <w:rsid w:val="00E71510"/>
    <w:rsid w:val="00E7416A"/>
    <w:rsid w:val="00E75D59"/>
    <w:rsid w:val="00E8220C"/>
    <w:rsid w:val="00E84C34"/>
    <w:rsid w:val="00E86C90"/>
    <w:rsid w:val="00E923F9"/>
    <w:rsid w:val="00E9592F"/>
    <w:rsid w:val="00EA6A8A"/>
    <w:rsid w:val="00EB25C0"/>
    <w:rsid w:val="00EB418D"/>
    <w:rsid w:val="00EC024B"/>
    <w:rsid w:val="00EC5DC3"/>
    <w:rsid w:val="00ED1C1C"/>
    <w:rsid w:val="00ED1FA3"/>
    <w:rsid w:val="00ED2386"/>
    <w:rsid w:val="00ED7FDC"/>
    <w:rsid w:val="00EF5202"/>
    <w:rsid w:val="00F0221F"/>
    <w:rsid w:val="00F113F7"/>
    <w:rsid w:val="00F17BA0"/>
    <w:rsid w:val="00F20474"/>
    <w:rsid w:val="00F24F74"/>
    <w:rsid w:val="00F25FB2"/>
    <w:rsid w:val="00F26ACE"/>
    <w:rsid w:val="00F37511"/>
    <w:rsid w:val="00F43EA4"/>
    <w:rsid w:val="00F45F44"/>
    <w:rsid w:val="00F47603"/>
    <w:rsid w:val="00F55BB0"/>
    <w:rsid w:val="00F6125F"/>
    <w:rsid w:val="00F61430"/>
    <w:rsid w:val="00F6269D"/>
    <w:rsid w:val="00F63472"/>
    <w:rsid w:val="00F65081"/>
    <w:rsid w:val="00F6557F"/>
    <w:rsid w:val="00F73144"/>
    <w:rsid w:val="00F739DC"/>
    <w:rsid w:val="00F7597B"/>
    <w:rsid w:val="00F75D28"/>
    <w:rsid w:val="00F83B9B"/>
    <w:rsid w:val="00F85CD0"/>
    <w:rsid w:val="00F90D22"/>
    <w:rsid w:val="00F91D41"/>
    <w:rsid w:val="00F93DB8"/>
    <w:rsid w:val="00F97F38"/>
    <w:rsid w:val="00FB47BC"/>
    <w:rsid w:val="00FB521B"/>
    <w:rsid w:val="00FC1EA7"/>
    <w:rsid w:val="00FC7EF2"/>
    <w:rsid w:val="00FD23BE"/>
    <w:rsid w:val="00FD3268"/>
    <w:rsid w:val="00FD3ACC"/>
    <w:rsid w:val="00FF0CF6"/>
    <w:rsid w:val="00FF6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61B55"/>
    <w:rPr>
      <w:color w:val="0000FF"/>
      <w:u w:val="single"/>
    </w:rPr>
  </w:style>
  <w:style w:type="paragraph" w:styleId="Header">
    <w:name w:val="header"/>
    <w:basedOn w:val="Normal"/>
    <w:link w:val="HeaderChar"/>
    <w:rsid w:val="00756D81"/>
    <w:pPr>
      <w:tabs>
        <w:tab w:val="center" w:pos="4252"/>
        <w:tab w:val="right" w:pos="8504"/>
      </w:tabs>
      <w:snapToGrid w:val="0"/>
    </w:pPr>
    <w:rPr>
      <w:rFonts w:ascii="Century" w:eastAsia="MS Mincho" w:hAnsi="Century" w:cs="Times New Roman"/>
      <w:sz w:val="24"/>
      <w:szCs w:val="24"/>
    </w:rPr>
  </w:style>
  <w:style w:type="character" w:customStyle="1" w:styleId="HeaderChar">
    <w:name w:val="Header Char"/>
    <w:basedOn w:val="DefaultParagraphFont"/>
    <w:link w:val="Header"/>
    <w:rsid w:val="00756D81"/>
    <w:rPr>
      <w:rFonts w:ascii="Century" w:eastAsia="MS Mincho" w:hAnsi="Century" w:cs="Times New Roman"/>
      <w:sz w:val="24"/>
      <w:szCs w:val="24"/>
    </w:rPr>
  </w:style>
  <w:style w:type="character" w:customStyle="1" w:styleId="highlight2">
    <w:name w:val="highlight2"/>
    <w:basedOn w:val="DefaultParagraphFont"/>
    <w:rsid w:val="0033668F"/>
  </w:style>
  <w:style w:type="character" w:customStyle="1" w:styleId="jrnl">
    <w:name w:val="jrnl"/>
    <w:basedOn w:val="DefaultParagraphFont"/>
    <w:rsid w:val="00747A9C"/>
  </w:style>
  <w:style w:type="paragraph" w:customStyle="1" w:styleId="desc2">
    <w:name w:val="desc2"/>
    <w:basedOn w:val="Normal"/>
    <w:rsid w:val="00DA0815"/>
    <w:pPr>
      <w:widowControl/>
      <w:jc w:val="left"/>
    </w:pPr>
    <w:rPr>
      <w:rFonts w:ascii="MS PGothic" w:eastAsia="MS PGothic" w:hAnsi="MS PGothic" w:cs="MS PGothic"/>
      <w:kern w:val="0"/>
      <w:sz w:val="26"/>
      <w:szCs w:val="26"/>
    </w:rPr>
  </w:style>
  <w:style w:type="paragraph" w:styleId="Footer">
    <w:name w:val="footer"/>
    <w:basedOn w:val="Normal"/>
    <w:link w:val="FooterChar"/>
    <w:uiPriority w:val="99"/>
    <w:unhideWhenUsed/>
    <w:rsid w:val="00936D4F"/>
    <w:pPr>
      <w:tabs>
        <w:tab w:val="center" w:pos="4252"/>
        <w:tab w:val="right" w:pos="8504"/>
      </w:tabs>
      <w:snapToGrid w:val="0"/>
    </w:pPr>
  </w:style>
  <w:style w:type="character" w:customStyle="1" w:styleId="FooterChar">
    <w:name w:val="Footer Char"/>
    <w:basedOn w:val="DefaultParagraphFont"/>
    <w:link w:val="Footer"/>
    <w:uiPriority w:val="99"/>
    <w:rsid w:val="00936D4F"/>
  </w:style>
  <w:style w:type="paragraph" w:styleId="BalloonText">
    <w:name w:val="Balloon Text"/>
    <w:basedOn w:val="Normal"/>
    <w:link w:val="BalloonTextChar"/>
    <w:uiPriority w:val="99"/>
    <w:semiHidden/>
    <w:unhideWhenUsed/>
    <w:rsid w:val="00B10CA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10CAA"/>
    <w:rPr>
      <w:rFonts w:asciiTheme="majorHAnsi" w:eastAsiaTheme="majorEastAsia" w:hAnsiTheme="majorHAnsi" w:cstheme="majorBidi"/>
      <w:sz w:val="18"/>
      <w:szCs w:val="18"/>
    </w:rPr>
  </w:style>
  <w:style w:type="paragraph" w:styleId="PlainText">
    <w:name w:val="Plain Text"/>
    <w:basedOn w:val="Normal"/>
    <w:link w:val="PlainTextChar"/>
    <w:rsid w:val="00B54AB7"/>
    <w:rPr>
      <w:rFonts w:ascii="宋体" w:eastAsia="宋体" w:hAnsi="Courier New" w:cs="Courier New"/>
      <w:szCs w:val="21"/>
      <w:lang w:eastAsia="zh-CN"/>
    </w:rPr>
  </w:style>
  <w:style w:type="character" w:customStyle="1" w:styleId="PlainTextChar">
    <w:name w:val="Plain Text Char"/>
    <w:basedOn w:val="DefaultParagraphFont"/>
    <w:link w:val="PlainText"/>
    <w:rsid w:val="00B54AB7"/>
    <w:rPr>
      <w:rFonts w:ascii="宋体" w:eastAsia="宋体" w:hAnsi="Courier New" w:cs="Courier New"/>
      <w:szCs w:val="21"/>
      <w:lang w:eastAsia="zh-CN"/>
    </w:rPr>
  </w:style>
  <w:style w:type="character" w:customStyle="1" w:styleId="apple-converted-space">
    <w:name w:val="apple-converted-space"/>
    <w:basedOn w:val="DefaultParagraphFont"/>
    <w:rsid w:val="008939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61B55"/>
    <w:rPr>
      <w:color w:val="0000FF"/>
      <w:u w:val="single"/>
    </w:rPr>
  </w:style>
  <w:style w:type="paragraph" w:styleId="Header">
    <w:name w:val="header"/>
    <w:basedOn w:val="Normal"/>
    <w:link w:val="HeaderChar"/>
    <w:rsid w:val="00756D81"/>
    <w:pPr>
      <w:tabs>
        <w:tab w:val="center" w:pos="4252"/>
        <w:tab w:val="right" w:pos="8504"/>
      </w:tabs>
      <w:snapToGrid w:val="0"/>
    </w:pPr>
    <w:rPr>
      <w:rFonts w:ascii="Century" w:eastAsia="MS Mincho" w:hAnsi="Century" w:cs="Times New Roman"/>
      <w:sz w:val="24"/>
      <w:szCs w:val="24"/>
    </w:rPr>
  </w:style>
  <w:style w:type="character" w:customStyle="1" w:styleId="HeaderChar">
    <w:name w:val="Header Char"/>
    <w:basedOn w:val="DefaultParagraphFont"/>
    <w:link w:val="Header"/>
    <w:rsid w:val="00756D81"/>
    <w:rPr>
      <w:rFonts w:ascii="Century" w:eastAsia="MS Mincho" w:hAnsi="Century" w:cs="Times New Roman"/>
      <w:sz w:val="24"/>
      <w:szCs w:val="24"/>
    </w:rPr>
  </w:style>
  <w:style w:type="character" w:customStyle="1" w:styleId="highlight2">
    <w:name w:val="highlight2"/>
    <w:basedOn w:val="DefaultParagraphFont"/>
    <w:rsid w:val="0033668F"/>
  </w:style>
  <w:style w:type="character" w:customStyle="1" w:styleId="jrnl">
    <w:name w:val="jrnl"/>
    <w:basedOn w:val="DefaultParagraphFont"/>
    <w:rsid w:val="00747A9C"/>
  </w:style>
  <w:style w:type="paragraph" w:customStyle="1" w:styleId="desc2">
    <w:name w:val="desc2"/>
    <w:basedOn w:val="Normal"/>
    <w:rsid w:val="00DA0815"/>
    <w:pPr>
      <w:widowControl/>
      <w:jc w:val="left"/>
    </w:pPr>
    <w:rPr>
      <w:rFonts w:ascii="MS PGothic" w:eastAsia="MS PGothic" w:hAnsi="MS PGothic" w:cs="MS PGothic"/>
      <w:kern w:val="0"/>
      <w:sz w:val="26"/>
      <w:szCs w:val="26"/>
    </w:rPr>
  </w:style>
  <w:style w:type="paragraph" w:styleId="Footer">
    <w:name w:val="footer"/>
    <w:basedOn w:val="Normal"/>
    <w:link w:val="FooterChar"/>
    <w:uiPriority w:val="99"/>
    <w:unhideWhenUsed/>
    <w:rsid w:val="00936D4F"/>
    <w:pPr>
      <w:tabs>
        <w:tab w:val="center" w:pos="4252"/>
        <w:tab w:val="right" w:pos="8504"/>
      </w:tabs>
      <w:snapToGrid w:val="0"/>
    </w:pPr>
  </w:style>
  <w:style w:type="character" w:customStyle="1" w:styleId="FooterChar">
    <w:name w:val="Footer Char"/>
    <w:basedOn w:val="DefaultParagraphFont"/>
    <w:link w:val="Footer"/>
    <w:uiPriority w:val="99"/>
    <w:rsid w:val="00936D4F"/>
  </w:style>
  <w:style w:type="paragraph" w:styleId="BalloonText">
    <w:name w:val="Balloon Text"/>
    <w:basedOn w:val="Normal"/>
    <w:link w:val="BalloonTextChar"/>
    <w:uiPriority w:val="99"/>
    <w:semiHidden/>
    <w:unhideWhenUsed/>
    <w:rsid w:val="00B10CA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10CAA"/>
    <w:rPr>
      <w:rFonts w:asciiTheme="majorHAnsi" w:eastAsiaTheme="majorEastAsia" w:hAnsiTheme="majorHAnsi" w:cstheme="majorBidi"/>
      <w:sz w:val="18"/>
      <w:szCs w:val="18"/>
    </w:rPr>
  </w:style>
  <w:style w:type="paragraph" w:styleId="PlainText">
    <w:name w:val="Plain Text"/>
    <w:basedOn w:val="Normal"/>
    <w:link w:val="PlainTextChar"/>
    <w:rsid w:val="00B54AB7"/>
    <w:rPr>
      <w:rFonts w:ascii="宋体" w:eastAsia="宋体" w:hAnsi="Courier New" w:cs="Courier New"/>
      <w:szCs w:val="21"/>
      <w:lang w:eastAsia="zh-CN"/>
    </w:rPr>
  </w:style>
  <w:style w:type="character" w:customStyle="1" w:styleId="PlainTextChar">
    <w:name w:val="Plain Text Char"/>
    <w:basedOn w:val="DefaultParagraphFont"/>
    <w:link w:val="PlainText"/>
    <w:rsid w:val="00B54AB7"/>
    <w:rPr>
      <w:rFonts w:ascii="宋体" w:eastAsia="宋体" w:hAnsi="Courier New" w:cs="Courier New"/>
      <w:szCs w:val="21"/>
      <w:lang w:eastAsia="zh-CN"/>
    </w:rPr>
  </w:style>
  <w:style w:type="character" w:customStyle="1" w:styleId="apple-converted-space">
    <w:name w:val="apple-converted-space"/>
    <w:basedOn w:val="DefaultParagraphFont"/>
    <w:rsid w:val="00893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90984">
      <w:bodyDiv w:val="1"/>
      <w:marLeft w:val="0"/>
      <w:marRight w:val="0"/>
      <w:marTop w:val="0"/>
      <w:marBottom w:val="0"/>
      <w:divBdr>
        <w:top w:val="none" w:sz="0" w:space="0" w:color="auto"/>
        <w:left w:val="none" w:sz="0" w:space="0" w:color="auto"/>
        <w:bottom w:val="none" w:sz="0" w:space="0" w:color="auto"/>
        <w:right w:val="none" w:sz="0" w:space="0" w:color="auto"/>
      </w:divBdr>
      <w:divsChild>
        <w:div w:id="40325216">
          <w:marLeft w:val="0"/>
          <w:marRight w:val="0"/>
          <w:marTop w:val="0"/>
          <w:marBottom w:val="0"/>
          <w:divBdr>
            <w:top w:val="none" w:sz="0" w:space="0" w:color="auto"/>
            <w:left w:val="none" w:sz="0" w:space="0" w:color="auto"/>
            <w:bottom w:val="none" w:sz="0" w:space="0" w:color="auto"/>
            <w:right w:val="none" w:sz="0" w:space="0" w:color="auto"/>
          </w:divBdr>
        </w:div>
        <w:div w:id="464126454">
          <w:marLeft w:val="0"/>
          <w:marRight w:val="0"/>
          <w:marTop w:val="0"/>
          <w:marBottom w:val="0"/>
          <w:divBdr>
            <w:top w:val="none" w:sz="0" w:space="0" w:color="auto"/>
            <w:left w:val="none" w:sz="0" w:space="0" w:color="auto"/>
            <w:bottom w:val="none" w:sz="0" w:space="0" w:color="auto"/>
            <w:right w:val="none" w:sz="0" w:space="0" w:color="auto"/>
          </w:divBdr>
        </w:div>
        <w:div w:id="1285426371">
          <w:marLeft w:val="0"/>
          <w:marRight w:val="0"/>
          <w:marTop w:val="0"/>
          <w:marBottom w:val="0"/>
          <w:divBdr>
            <w:top w:val="none" w:sz="0" w:space="0" w:color="auto"/>
            <w:left w:val="none" w:sz="0" w:space="0" w:color="auto"/>
            <w:bottom w:val="none" w:sz="0" w:space="0" w:color="auto"/>
            <w:right w:val="none" w:sz="0" w:space="0" w:color="auto"/>
          </w:divBdr>
        </w:div>
        <w:div w:id="862402742">
          <w:marLeft w:val="0"/>
          <w:marRight w:val="0"/>
          <w:marTop w:val="0"/>
          <w:marBottom w:val="0"/>
          <w:divBdr>
            <w:top w:val="none" w:sz="0" w:space="0" w:color="auto"/>
            <w:left w:val="none" w:sz="0" w:space="0" w:color="auto"/>
            <w:bottom w:val="none" w:sz="0" w:space="0" w:color="auto"/>
            <w:right w:val="none" w:sz="0" w:space="0" w:color="auto"/>
          </w:divBdr>
        </w:div>
        <w:div w:id="1073351480">
          <w:marLeft w:val="0"/>
          <w:marRight w:val="0"/>
          <w:marTop w:val="0"/>
          <w:marBottom w:val="0"/>
          <w:divBdr>
            <w:top w:val="none" w:sz="0" w:space="0" w:color="auto"/>
            <w:left w:val="none" w:sz="0" w:space="0" w:color="auto"/>
            <w:bottom w:val="none" w:sz="0" w:space="0" w:color="auto"/>
            <w:right w:val="none" w:sz="0" w:space="0" w:color="auto"/>
          </w:divBdr>
        </w:div>
        <w:div w:id="2086760431">
          <w:marLeft w:val="0"/>
          <w:marRight w:val="0"/>
          <w:marTop w:val="0"/>
          <w:marBottom w:val="0"/>
          <w:divBdr>
            <w:top w:val="none" w:sz="0" w:space="0" w:color="auto"/>
            <w:left w:val="none" w:sz="0" w:space="0" w:color="auto"/>
            <w:bottom w:val="none" w:sz="0" w:space="0" w:color="auto"/>
            <w:right w:val="none" w:sz="0" w:space="0" w:color="auto"/>
          </w:divBdr>
        </w:div>
        <w:div w:id="1610165287">
          <w:marLeft w:val="0"/>
          <w:marRight w:val="0"/>
          <w:marTop w:val="0"/>
          <w:marBottom w:val="0"/>
          <w:divBdr>
            <w:top w:val="none" w:sz="0" w:space="0" w:color="auto"/>
            <w:left w:val="none" w:sz="0" w:space="0" w:color="auto"/>
            <w:bottom w:val="none" w:sz="0" w:space="0" w:color="auto"/>
            <w:right w:val="none" w:sz="0" w:space="0" w:color="auto"/>
          </w:divBdr>
        </w:div>
        <w:div w:id="1693065822">
          <w:marLeft w:val="0"/>
          <w:marRight w:val="0"/>
          <w:marTop w:val="0"/>
          <w:marBottom w:val="0"/>
          <w:divBdr>
            <w:top w:val="none" w:sz="0" w:space="0" w:color="auto"/>
            <w:left w:val="none" w:sz="0" w:space="0" w:color="auto"/>
            <w:bottom w:val="none" w:sz="0" w:space="0" w:color="auto"/>
            <w:right w:val="none" w:sz="0" w:space="0" w:color="auto"/>
          </w:divBdr>
        </w:div>
        <w:div w:id="2090731600">
          <w:marLeft w:val="0"/>
          <w:marRight w:val="0"/>
          <w:marTop w:val="0"/>
          <w:marBottom w:val="0"/>
          <w:divBdr>
            <w:top w:val="none" w:sz="0" w:space="0" w:color="auto"/>
            <w:left w:val="none" w:sz="0" w:space="0" w:color="auto"/>
            <w:bottom w:val="none" w:sz="0" w:space="0" w:color="auto"/>
            <w:right w:val="none" w:sz="0" w:space="0" w:color="auto"/>
          </w:divBdr>
        </w:div>
        <w:div w:id="1856535498">
          <w:marLeft w:val="0"/>
          <w:marRight w:val="0"/>
          <w:marTop w:val="0"/>
          <w:marBottom w:val="0"/>
          <w:divBdr>
            <w:top w:val="none" w:sz="0" w:space="0" w:color="auto"/>
            <w:left w:val="none" w:sz="0" w:space="0" w:color="auto"/>
            <w:bottom w:val="none" w:sz="0" w:space="0" w:color="auto"/>
            <w:right w:val="none" w:sz="0" w:space="0" w:color="auto"/>
          </w:divBdr>
        </w:div>
        <w:div w:id="297340462">
          <w:marLeft w:val="0"/>
          <w:marRight w:val="0"/>
          <w:marTop w:val="0"/>
          <w:marBottom w:val="0"/>
          <w:divBdr>
            <w:top w:val="none" w:sz="0" w:space="0" w:color="auto"/>
            <w:left w:val="none" w:sz="0" w:space="0" w:color="auto"/>
            <w:bottom w:val="none" w:sz="0" w:space="0" w:color="auto"/>
            <w:right w:val="none" w:sz="0" w:space="0" w:color="auto"/>
          </w:divBdr>
        </w:div>
        <w:div w:id="428506829">
          <w:marLeft w:val="0"/>
          <w:marRight w:val="0"/>
          <w:marTop w:val="0"/>
          <w:marBottom w:val="0"/>
          <w:divBdr>
            <w:top w:val="none" w:sz="0" w:space="0" w:color="auto"/>
            <w:left w:val="none" w:sz="0" w:space="0" w:color="auto"/>
            <w:bottom w:val="none" w:sz="0" w:space="0" w:color="auto"/>
            <w:right w:val="none" w:sz="0" w:space="0" w:color="auto"/>
          </w:divBdr>
        </w:div>
        <w:div w:id="899828401">
          <w:marLeft w:val="0"/>
          <w:marRight w:val="0"/>
          <w:marTop w:val="0"/>
          <w:marBottom w:val="0"/>
          <w:divBdr>
            <w:top w:val="none" w:sz="0" w:space="0" w:color="auto"/>
            <w:left w:val="none" w:sz="0" w:space="0" w:color="auto"/>
            <w:bottom w:val="none" w:sz="0" w:space="0" w:color="auto"/>
            <w:right w:val="none" w:sz="0" w:space="0" w:color="auto"/>
          </w:divBdr>
        </w:div>
        <w:div w:id="14693755">
          <w:marLeft w:val="0"/>
          <w:marRight w:val="0"/>
          <w:marTop w:val="0"/>
          <w:marBottom w:val="0"/>
          <w:divBdr>
            <w:top w:val="none" w:sz="0" w:space="0" w:color="auto"/>
            <w:left w:val="none" w:sz="0" w:space="0" w:color="auto"/>
            <w:bottom w:val="none" w:sz="0" w:space="0" w:color="auto"/>
            <w:right w:val="none" w:sz="0" w:space="0" w:color="auto"/>
          </w:divBdr>
        </w:div>
        <w:div w:id="1003818846">
          <w:marLeft w:val="0"/>
          <w:marRight w:val="0"/>
          <w:marTop w:val="0"/>
          <w:marBottom w:val="0"/>
          <w:divBdr>
            <w:top w:val="none" w:sz="0" w:space="0" w:color="auto"/>
            <w:left w:val="none" w:sz="0" w:space="0" w:color="auto"/>
            <w:bottom w:val="none" w:sz="0" w:space="0" w:color="auto"/>
            <w:right w:val="none" w:sz="0" w:space="0" w:color="auto"/>
          </w:divBdr>
        </w:div>
        <w:div w:id="631638930">
          <w:marLeft w:val="0"/>
          <w:marRight w:val="0"/>
          <w:marTop w:val="0"/>
          <w:marBottom w:val="0"/>
          <w:divBdr>
            <w:top w:val="none" w:sz="0" w:space="0" w:color="auto"/>
            <w:left w:val="none" w:sz="0" w:space="0" w:color="auto"/>
            <w:bottom w:val="none" w:sz="0" w:space="0" w:color="auto"/>
            <w:right w:val="none" w:sz="0" w:space="0" w:color="auto"/>
          </w:divBdr>
        </w:div>
        <w:div w:id="1977711571">
          <w:marLeft w:val="0"/>
          <w:marRight w:val="0"/>
          <w:marTop w:val="0"/>
          <w:marBottom w:val="0"/>
          <w:divBdr>
            <w:top w:val="none" w:sz="0" w:space="0" w:color="auto"/>
            <w:left w:val="none" w:sz="0" w:space="0" w:color="auto"/>
            <w:bottom w:val="none" w:sz="0" w:space="0" w:color="auto"/>
            <w:right w:val="none" w:sz="0" w:space="0" w:color="auto"/>
          </w:divBdr>
        </w:div>
        <w:div w:id="1781949048">
          <w:marLeft w:val="0"/>
          <w:marRight w:val="0"/>
          <w:marTop w:val="0"/>
          <w:marBottom w:val="0"/>
          <w:divBdr>
            <w:top w:val="none" w:sz="0" w:space="0" w:color="auto"/>
            <w:left w:val="none" w:sz="0" w:space="0" w:color="auto"/>
            <w:bottom w:val="none" w:sz="0" w:space="0" w:color="auto"/>
            <w:right w:val="none" w:sz="0" w:space="0" w:color="auto"/>
          </w:divBdr>
        </w:div>
        <w:div w:id="699204894">
          <w:marLeft w:val="0"/>
          <w:marRight w:val="0"/>
          <w:marTop w:val="0"/>
          <w:marBottom w:val="0"/>
          <w:divBdr>
            <w:top w:val="none" w:sz="0" w:space="0" w:color="auto"/>
            <w:left w:val="none" w:sz="0" w:space="0" w:color="auto"/>
            <w:bottom w:val="none" w:sz="0" w:space="0" w:color="auto"/>
            <w:right w:val="none" w:sz="0" w:space="0" w:color="auto"/>
          </w:divBdr>
        </w:div>
        <w:div w:id="1359163203">
          <w:marLeft w:val="0"/>
          <w:marRight w:val="0"/>
          <w:marTop w:val="0"/>
          <w:marBottom w:val="0"/>
          <w:divBdr>
            <w:top w:val="none" w:sz="0" w:space="0" w:color="auto"/>
            <w:left w:val="none" w:sz="0" w:space="0" w:color="auto"/>
            <w:bottom w:val="none" w:sz="0" w:space="0" w:color="auto"/>
            <w:right w:val="none" w:sz="0" w:space="0" w:color="auto"/>
          </w:divBdr>
        </w:div>
        <w:div w:id="1108114723">
          <w:marLeft w:val="0"/>
          <w:marRight w:val="0"/>
          <w:marTop w:val="0"/>
          <w:marBottom w:val="0"/>
          <w:divBdr>
            <w:top w:val="none" w:sz="0" w:space="0" w:color="auto"/>
            <w:left w:val="none" w:sz="0" w:space="0" w:color="auto"/>
            <w:bottom w:val="none" w:sz="0" w:space="0" w:color="auto"/>
            <w:right w:val="none" w:sz="0" w:space="0" w:color="auto"/>
          </w:divBdr>
        </w:div>
        <w:div w:id="1654215964">
          <w:marLeft w:val="0"/>
          <w:marRight w:val="0"/>
          <w:marTop w:val="0"/>
          <w:marBottom w:val="0"/>
          <w:divBdr>
            <w:top w:val="none" w:sz="0" w:space="0" w:color="auto"/>
            <w:left w:val="none" w:sz="0" w:space="0" w:color="auto"/>
            <w:bottom w:val="none" w:sz="0" w:space="0" w:color="auto"/>
            <w:right w:val="none" w:sz="0" w:space="0" w:color="auto"/>
          </w:divBdr>
        </w:div>
        <w:div w:id="827599648">
          <w:marLeft w:val="0"/>
          <w:marRight w:val="0"/>
          <w:marTop w:val="0"/>
          <w:marBottom w:val="0"/>
          <w:divBdr>
            <w:top w:val="none" w:sz="0" w:space="0" w:color="auto"/>
            <w:left w:val="none" w:sz="0" w:space="0" w:color="auto"/>
            <w:bottom w:val="none" w:sz="0" w:space="0" w:color="auto"/>
            <w:right w:val="none" w:sz="0" w:space="0" w:color="auto"/>
          </w:divBdr>
        </w:div>
        <w:div w:id="138233504">
          <w:marLeft w:val="0"/>
          <w:marRight w:val="0"/>
          <w:marTop w:val="0"/>
          <w:marBottom w:val="0"/>
          <w:divBdr>
            <w:top w:val="none" w:sz="0" w:space="0" w:color="auto"/>
            <w:left w:val="none" w:sz="0" w:space="0" w:color="auto"/>
            <w:bottom w:val="none" w:sz="0" w:space="0" w:color="auto"/>
            <w:right w:val="none" w:sz="0" w:space="0" w:color="auto"/>
          </w:divBdr>
        </w:div>
        <w:div w:id="260191133">
          <w:marLeft w:val="0"/>
          <w:marRight w:val="0"/>
          <w:marTop w:val="0"/>
          <w:marBottom w:val="0"/>
          <w:divBdr>
            <w:top w:val="none" w:sz="0" w:space="0" w:color="auto"/>
            <w:left w:val="none" w:sz="0" w:space="0" w:color="auto"/>
            <w:bottom w:val="none" w:sz="0" w:space="0" w:color="auto"/>
            <w:right w:val="none" w:sz="0" w:space="0" w:color="auto"/>
          </w:divBdr>
        </w:div>
        <w:div w:id="602999973">
          <w:marLeft w:val="0"/>
          <w:marRight w:val="0"/>
          <w:marTop w:val="0"/>
          <w:marBottom w:val="0"/>
          <w:divBdr>
            <w:top w:val="none" w:sz="0" w:space="0" w:color="auto"/>
            <w:left w:val="none" w:sz="0" w:space="0" w:color="auto"/>
            <w:bottom w:val="none" w:sz="0" w:space="0" w:color="auto"/>
            <w:right w:val="none" w:sz="0" w:space="0" w:color="auto"/>
          </w:divBdr>
        </w:div>
        <w:div w:id="382413769">
          <w:marLeft w:val="0"/>
          <w:marRight w:val="0"/>
          <w:marTop w:val="0"/>
          <w:marBottom w:val="0"/>
          <w:divBdr>
            <w:top w:val="none" w:sz="0" w:space="0" w:color="auto"/>
            <w:left w:val="none" w:sz="0" w:space="0" w:color="auto"/>
            <w:bottom w:val="none" w:sz="0" w:space="0" w:color="auto"/>
            <w:right w:val="none" w:sz="0" w:space="0" w:color="auto"/>
          </w:divBdr>
        </w:div>
        <w:div w:id="1323385392">
          <w:marLeft w:val="0"/>
          <w:marRight w:val="0"/>
          <w:marTop w:val="0"/>
          <w:marBottom w:val="0"/>
          <w:divBdr>
            <w:top w:val="none" w:sz="0" w:space="0" w:color="auto"/>
            <w:left w:val="none" w:sz="0" w:space="0" w:color="auto"/>
            <w:bottom w:val="none" w:sz="0" w:space="0" w:color="auto"/>
            <w:right w:val="none" w:sz="0" w:space="0" w:color="auto"/>
          </w:divBdr>
        </w:div>
        <w:div w:id="1161309467">
          <w:marLeft w:val="0"/>
          <w:marRight w:val="0"/>
          <w:marTop w:val="0"/>
          <w:marBottom w:val="0"/>
          <w:divBdr>
            <w:top w:val="none" w:sz="0" w:space="0" w:color="auto"/>
            <w:left w:val="none" w:sz="0" w:space="0" w:color="auto"/>
            <w:bottom w:val="none" w:sz="0" w:space="0" w:color="auto"/>
            <w:right w:val="none" w:sz="0" w:space="0" w:color="auto"/>
          </w:divBdr>
        </w:div>
        <w:div w:id="1755541649">
          <w:marLeft w:val="0"/>
          <w:marRight w:val="0"/>
          <w:marTop w:val="0"/>
          <w:marBottom w:val="0"/>
          <w:divBdr>
            <w:top w:val="none" w:sz="0" w:space="0" w:color="auto"/>
            <w:left w:val="none" w:sz="0" w:space="0" w:color="auto"/>
            <w:bottom w:val="none" w:sz="0" w:space="0" w:color="auto"/>
            <w:right w:val="none" w:sz="0" w:space="0" w:color="auto"/>
          </w:divBdr>
        </w:div>
        <w:div w:id="145510955">
          <w:marLeft w:val="0"/>
          <w:marRight w:val="0"/>
          <w:marTop w:val="0"/>
          <w:marBottom w:val="0"/>
          <w:divBdr>
            <w:top w:val="none" w:sz="0" w:space="0" w:color="auto"/>
            <w:left w:val="none" w:sz="0" w:space="0" w:color="auto"/>
            <w:bottom w:val="none" w:sz="0" w:space="0" w:color="auto"/>
            <w:right w:val="none" w:sz="0" w:space="0" w:color="auto"/>
          </w:divBdr>
        </w:div>
        <w:div w:id="1743019149">
          <w:marLeft w:val="0"/>
          <w:marRight w:val="0"/>
          <w:marTop w:val="0"/>
          <w:marBottom w:val="0"/>
          <w:divBdr>
            <w:top w:val="none" w:sz="0" w:space="0" w:color="auto"/>
            <w:left w:val="none" w:sz="0" w:space="0" w:color="auto"/>
            <w:bottom w:val="none" w:sz="0" w:space="0" w:color="auto"/>
            <w:right w:val="none" w:sz="0" w:space="0" w:color="auto"/>
          </w:divBdr>
        </w:div>
        <w:div w:id="569925539">
          <w:marLeft w:val="0"/>
          <w:marRight w:val="0"/>
          <w:marTop w:val="0"/>
          <w:marBottom w:val="0"/>
          <w:divBdr>
            <w:top w:val="none" w:sz="0" w:space="0" w:color="auto"/>
            <w:left w:val="none" w:sz="0" w:space="0" w:color="auto"/>
            <w:bottom w:val="none" w:sz="0" w:space="0" w:color="auto"/>
            <w:right w:val="none" w:sz="0" w:space="0" w:color="auto"/>
          </w:divBdr>
        </w:div>
        <w:div w:id="296760283">
          <w:marLeft w:val="0"/>
          <w:marRight w:val="0"/>
          <w:marTop w:val="0"/>
          <w:marBottom w:val="0"/>
          <w:divBdr>
            <w:top w:val="none" w:sz="0" w:space="0" w:color="auto"/>
            <w:left w:val="none" w:sz="0" w:space="0" w:color="auto"/>
            <w:bottom w:val="none" w:sz="0" w:space="0" w:color="auto"/>
            <w:right w:val="none" w:sz="0" w:space="0" w:color="auto"/>
          </w:divBdr>
        </w:div>
        <w:div w:id="1564828459">
          <w:marLeft w:val="0"/>
          <w:marRight w:val="0"/>
          <w:marTop w:val="0"/>
          <w:marBottom w:val="0"/>
          <w:divBdr>
            <w:top w:val="none" w:sz="0" w:space="0" w:color="auto"/>
            <w:left w:val="none" w:sz="0" w:space="0" w:color="auto"/>
            <w:bottom w:val="none" w:sz="0" w:space="0" w:color="auto"/>
            <w:right w:val="none" w:sz="0" w:space="0" w:color="auto"/>
          </w:divBdr>
        </w:div>
        <w:div w:id="321012273">
          <w:marLeft w:val="0"/>
          <w:marRight w:val="0"/>
          <w:marTop w:val="0"/>
          <w:marBottom w:val="0"/>
          <w:divBdr>
            <w:top w:val="none" w:sz="0" w:space="0" w:color="auto"/>
            <w:left w:val="none" w:sz="0" w:space="0" w:color="auto"/>
            <w:bottom w:val="none" w:sz="0" w:space="0" w:color="auto"/>
            <w:right w:val="none" w:sz="0" w:space="0" w:color="auto"/>
          </w:divBdr>
        </w:div>
        <w:div w:id="1638417290">
          <w:marLeft w:val="0"/>
          <w:marRight w:val="0"/>
          <w:marTop w:val="0"/>
          <w:marBottom w:val="0"/>
          <w:divBdr>
            <w:top w:val="none" w:sz="0" w:space="0" w:color="auto"/>
            <w:left w:val="none" w:sz="0" w:space="0" w:color="auto"/>
            <w:bottom w:val="none" w:sz="0" w:space="0" w:color="auto"/>
            <w:right w:val="none" w:sz="0" w:space="0" w:color="auto"/>
          </w:divBdr>
        </w:div>
        <w:div w:id="302122834">
          <w:marLeft w:val="0"/>
          <w:marRight w:val="0"/>
          <w:marTop w:val="0"/>
          <w:marBottom w:val="0"/>
          <w:divBdr>
            <w:top w:val="none" w:sz="0" w:space="0" w:color="auto"/>
            <w:left w:val="none" w:sz="0" w:space="0" w:color="auto"/>
            <w:bottom w:val="none" w:sz="0" w:space="0" w:color="auto"/>
            <w:right w:val="none" w:sz="0" w:space="0" w:color="auto"/>
          </w:divBdr>
        </w:div>
        <w:div w:id="1332951062">
          <w:marLeft w:val="0"/>
          <w:marRight w:val="0"/>
          <w:marTop w:val="0"/>
          <w:marBottom w:val="0"/>
          <w:divBdr>
            <w:top w:val="none" w:sz="0" w:space="0" w:color="auto"/>
            <w:left w:val="none" w:sz="0" w:space="0" w:color="auto"/>
            <w:bottom w:val="none" w:sz="0" w:space="0" w:color="auto"/>
            <w:right w:val="none" w:sz="0" w:space="0" w:color="auto"/>
          </w:divBdr>
        </w:div>
        <w:div w:id="1128354714">
          <w:marLeft w:val="0"/>
          <w:marRight w:val="0"/>
          <w:marTop w:val="0"/>
          <w:marBottom w:val="0"/>
          <w:divBdr>
            <w:top w:val="none" w:sz="0" w:space="0" w:color="auto"/>
            <w:left w:val="none" w:sz="0" w:space="0" w:color="auto"/>
            <w:bottom w:val="none" w:sz="0" w:space="0" w:color="auto"/>
            <w:right w:val="none" w:sz="0" w:space="0" w:color="auto"/>
          </w:divBdr>
        </w:div>
        <w:div w:id="1280574188">
          <w:marLeft w:val="0"/>
          <w:marRight w:val="0"/>
          <w:marTop w:val="0"/>
          <w:marBottom w:val="0"/>
          <w:divBdr>
            <w:top w:val="none" w:sz="0" w:space="0" w:color="auto"/>
            <w:left w:val="none" w:sz="0" w:space="0" w:color="auto"/>
            <w:bottom w:val="none" w:sz="0" w:space="0" w:color="auto"/>
            <w:right w:val="none" w:sz="0" w:space="0" w:color="auto"/>
          </w:divBdr>
        </w:div>
      </w:divsChild>
    </w:div>
    <w:div w:id="453326717">
      <w:bodyDiv w:val="1"/>
      <w:marLeft w:val="0"/>
      <w:marRight w:val="0"/>
      <w:marTop w:val="0"/>
      <w:marBottom w:val="0"/>
      <w:divBdr>
        <w:top w:val="none" w:sz="0" w:space="0" w:color="auto"/>
        <w:left w:val="none" w:sz="0" w:space="0" w:color="auto"/>
        <w:bottom w:val="none" w:sz="0" w:space="0" w:color="auto"/>
        <w:right w:val="none" w:sz="0" w:space="0" w:color="auto"/>
      </w:divBdr>
      <w:divsChild>
        <w:div w:id="779879935">
          <w:marLeft w:val="0"/>
          <w:marRight w:val="1"/>
          <w:marTop w:val="0"/>
          <w:marBottom w:val="0"/>
          <w:divBdr>
            <w:top w:val="none" w:sz="0" w:space="0" w:color="auto"/>
            <w:left w:val="none" w:sz="0" w:space="0" w:color="auto"/>
            <w:bottom w:val="none" w:sz="0" w:space="0" w:color="auto"/>
            <w:right w:val="none" w:sz="0" w:space="0" w:color="auto"/>
          </w:divBdr>
          <w:divsChild>
            <w:div w:id="729621664">
              <w:marLeft w:val="0"/>
              <w:marRight w:val="0"/>
              <w:marTop w:val="0"/>
              <w:marBottom w:val="0"/>
              <w:divBdr>
                <w:top w:val="none" w:sz="0" w:space="0" w:color="auto"/>
                <w:left w:val="none" w:sz="0" w:space="0" w:color="auto"/>
                <w:bottom w:val="none" w:sz="0" w:space="0" w:color="auto"/>
                <w:right w:val="none" w:sz="0" w:space="0" w:color="auto"/>
              </w:divBdr>
              <w:divsChild>
                <w:div w:id="1020279813">
                  <w:marLeft w:val="0"/>
                  <w:marRight w:val="1"/>
                  <w:marTop w:val="0"/>
                  <w:marBottom w:val="0"/>
                  <w:divBdr>
                    <w:top w:val="none" w:sz="0" w:space="0" w:color="auto"/>
                    <w:left w:val="none" w:sz="0" w:space="0" w:color="auto"/>
                    <w:bottom w:val="none" w:sz="0" w:space="0" w:color="auto"/>
                    <w:right w:val="none" w:sz="0" w:space="0" w:color="auto"/>
                  </w:divBdr>
                  <w:divsChild>
                    <w:div w:id="2035226410">
                      <w:marLeft w:val="0"/>
                      <w:marRight w:val="0"/>
                      <w:marTop w:val="0"/>
                      <w:marBottom w:val="0"/>
                      <w:divBdr>
                        <w:top w:val="none" w:sz="0" w:space="0" w:color="auto"/>
                        <w:left w:val="none" w:sz="0" w:space="0" w:color="auto"/>
                        <w:bottom w:val="none" w:sz="0" w:space="0" w:color="auto"/>
                        <w:right w:val="none" w:sz="0" w:space="0" w:color="auto"/>
                      </w:divBdr>
                      <w:divsChild>
                        <w:div w:id="1036584480">
                          <w:marLeft w:val="0"/>
                          <w:marRight w:val="0"/>
                          <w:marTop w:val="0"/>
                          <w:marBottom w:val="0"/>
                          <w:divBdr>
                            <w:top w:val="none" w:sz="0" w:space="0" w:color="auto"/>
                            <w:left w:val="none" w:sz="0" w:space="0" w:color="auto"/>
                            <w:bottom w:val="none" w:sz="0" w:space="0" w:color="auto"/>
                            <w:right w:val="none" w:sz="0" w:space="0" w:color="auto"/>
                          </w:divBdr>
                          <w:divsChild>
                            <w:div w:id="1148983903">
                              <w:marLeft w:val="0"/>
                              <w:marRight w:val="0"/>
                              <w:marTop w:val="120"/>
                              <w:marBottom w:val="360"/>
                              <w:divBdr>
                                <w:top w:val="none" w:sz="0" w:space="0" w:color="auto"/>
                                <w:left w:val="none" w:sz="0" w:space="0" w:color="auto"/>
                                <w:bottom w:val="none" w:sz="0" w:space="0" w:color="auto"/>
                                <w:right w:val="none" w:sz="0" w:space="0" w:color="auto"/>
                              </w:divBdr>
                              <w:divsChild>
                                <w:div w:id="1665402045">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802741">
      <w:bodyDiv w:val="1"/>
      <w:marLeft w:val="0"/>
      <w:marRight w:val="0"/>
      <w:marTop w:val="0"/>
      <w:marBottom w:val="0"/>
      <w:divBdr>
        <w:top w:val="none" w:sz="0" w:space="0" w:color="auto"/>
        <w:left w:val="none" w:sz="0" w:space="0" w:color="auto"/>
        <w:bottom w:val="none" w:sz="0" w:space="0" w:color="auto"/>
        <w:right w:val="none" w:sz="0" w:space="0" w:color="auto"/>
      </w:divBdr>
      <w:divsChild>
        <w:div w:id="1521896864">
          <w:marLeft w:val="0"/>
          <w:marRight w:val="0"/>
          <w:marTop w:val="0"/>
          <w:marBottom w:val="0"/>
          <w:divBdr>
            <w:top w:val="single" w:sz="2" w:space="0" w:color="2E2E2E"/>
            <w:left w:val="single" w:sz="2" w:space="0" w:color="2E2E2E"/>
            <w:bottom w:val="single" w:sz="2" w:space="0" w:color="2E2E2E"/>
            <w:right w:val="single" w:sz="2" w:space="0" w:color="2E2E2E"/>
          </w:divBdr>
          <w:divsChild>
            <w:div w:id="1016538167">
              <w:marLeft w:val="0"/>
              <w:marRight w:val="0"/>
              <w:marTop w:val="0"/>
              <w:marBottom w:val="0"/>
              <w:divBdr>
                <w:top w:val="single" w:sz="6" w:space="0" w:color="C9C9C9"/>
                <w:left w:val="none" w:sz="0" w:space="0" w:color="auto"/>
                <w:bottom w:val="none" w:sz="0" w:space="0" w:color="auto"/>
                <w:right w:val="none" w:sz="0" w:space="0" w:color="auto"/>
              </w:divBdr>
              <w:divsChild>
                <w:div w:id="1323966815">
                  <w:marLeft w:val="0"/>
                  <w:marRight w:val="0"/>
                  <w:marTop w:val="0"/>
                  <w:marBottom w:val="0"/>
                  <w:divBdr>
                    <w:top w:val="none" w:sz="0" w:space="0" w:color="auto"/>
                    <w:left w:val="none" w:sz="0" w:space="0" w:color="auto"/>
                    <w:bottom w:val="none" w:sz="0" w:space="0" w:color="auto"/>
                    <w:right w:val="none" w:sz="0" w:space="0" w:color="auto"/>
                  </w:divBdr>
                  <w:divsChild>
                    <w:div w:id="2146580849">
                      <w:marLeft w:val="0"/>
                      <w:marRight w:val="0"/>
                      <w:marTop w:val="0"/>
                      <w:marBottom w:val="0"/>
                      <w:divBdr>
                        <w:top w:val="none" w:sz="0" w:space="0" w:color="auto"/>
                        <w:left w:val="none" w:sz="0" w:space="0" w:color="auto"/>
                        <w:bottom w:val="none" w:sz="0" w:space="0" w:color="auto"/>
                        <w:right w:val="none" w:sz="0" w:space="0" w:color="auto"/>
                      </w:divBdr>
                      <w:divsChild>
                        <w:div w:id="908273250">
                          <w:marLeft w:val="0"/>
                          <w:marRight w:val="0"/>
                          <w:marTop w:val="0"/>
                          <w:marBottom w:val="0"/>
                          <w:divBdr>
                            <w:top w:val="none" w:sz="0" w:space="0" w:color="auto"/>
                            <w:left w:val="none" w:sz="0" w:space="0" w:color="auto"/>
                            <w:bottom w:val="none" w:sz="0" w:space="0" w:color="auto"/>
                            <w:right w:val="none" w:sz="0" w:space="0" w:color="auto"/>
                          </w:divBdr>
                          <w:divsChild>
                            <w:div w:id="7460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83001">
      <w:bodyDiv w:val="1"/>
      <w:marLeft w:val="0"/>
      <w:marRight w:val="0"/>
      <w:marTop w:val="0"/>
      <w:marBottom w:val="0"/>
      <w:divBdr>
        <w:top w:val="none" w:sz="0" w:space="0" w:color="auto"/>
        <w:left w:val="none" w:sz="0" w:space="0" w:color="auto"/>
        <w:bottom w:val="none" w:sz="0" w:space="0" w:color="auto"/>
        <w:right w:val="none" w:sz="0" w:space="0" w:color="auto"/>
      </w:divBdr>
    </w:div>
    <w:div w:id="802650984">
      <w:bodyDiv w:val="1"/>
      <w:marLeft w:val="0"/>
      <w:marRight w:val="0"/>
      <w:marTop w:val="0"/>
      <w:marBottom w:val="0"/>
      <w:divBdr>
        <w:top w:val="none" w:sz="0" w:space="0" w:color="auto"/>
        <w:left w:val="none" w:sz="0" w:space="0" w:color="auto"/>
        <w:bottom w:val="none" w:sz="0" w:space="0" w:color="auto"/>
        <w:right w:val="none" w:sz="0" w:space="0" w:color="auto"/>
      </w:divBdr>
      <w:divsChild>
        <w:div w:id="1650286313">
          <w:marLeft w:val="0"/>
          <w:marRight w:val="1"/>
          <w:marTop w:val="0"/>
          <w:marBottom w:val="0"/>
          <w:divBdr>
            <w:top w:val="none" w:sz="0" w:space="0" w:color="auto"/>
            <w:left w:val="none" w:sz="0" w:space="0" w:color="auto"/>
            <w:bottom w:val="none" w:sz="0" w:space="0" w:color="auto"/>
            <w:right w:val="none" w:sz="0" w:space="0" w:color="auto"/>
          </w:divBdr>
          <w:divsChild>
            <w:div w:id="1661427104">
              <w:marLeft w:val="0"/>
              <w:marRight w:val="0"/>
              <w:marTop w:val="0"/>
              <w:marBottom w:val="0"/>
              <w:divBdr>
                <w:top w:val="none" w:sz="0" w:space="0" w:color="auto"/>
                <w:left w:val="none" w:sz="0" w:space="0" w:color="auto"/>
                <w:bottom w:val="none" w:sz="0" w:space="0" w:color="auto"/>
                <w:right w:val="none" w:sz="0" w:space="0" w:color="auto"/>
              </w:divBdr>
              <w:divsChild>
                <w:div w:id="385374317">
                  <w:marLeft w:val="0"/>
                  <w:marRight w:val="1"/>
                  <w:marTop w:val="0"/>
                  <w:marBottom w:val="0"/>
                  <w:divBdr>
                    <w:top w:val="none" w:sz="0" w:space="0" w:color="auto"/>
                    <w:left w:val="none" w:sz="0" w:space="0" w:color="auto"/>
                    <w:bottom w:val="none" w:sz="0" w:space="0" w:color="auto"/>
                    <w:right w:val="none" w:sz="0" w:space="0" w:color="auto"/>
                  </w:divBdr>
                  <w:divsChild>
                    <w:div w:id="1716930636">
                      <w:marLeft w:val="0"/>
                      <w:marRight w:val="0"/>
                      <w:marTop w:val="0"/>
                      <w:marBottom w:val="0"/>
                      <w:divBdr>
                        <w:top w:val="none" w:sz="0" w:space="0" w:color="auto"/>
                        <w:left w:val="none" w:sz="0" w:space="0" w:color="auto"/>
                        <w:bottom w:val="none" w:sz="0" w:space="0" w:color="auto"/>
                        <w:right w:val="none" w:sz="0" w:space="0" w:color="auto"/>
                      </w:divBdr>
                      <w:divsChild>
                        <w:div w:id="1887401498">
                          <w:marLeft w:val="0"/>
                          <w:marRight w:val="0"/>
                          <w:marTop w:val="0"/>
                          <w:marBottom w:val="0"/>
                          <w:divBdr>
                            <w:top w:val="none" w:sz="0" w:space="0" w:color="auto"/>
                            <w:left w:val="none" w:sz="0" w:space="0" w:color="auto"/>
                            <w:bottom w:val="none" w:sz="0" w:space="0" w:color="auto"/>
                            <w:right w:val="none" w:sz="0" w:space="0" w:color="auto"/>
                          </w:divBdr>
                          <w:divsChild>
                            <w:div w:id="1625696575">
                              <w:marLeft w:val="0"/>
                              <w:marRight w:val="0"/>
                              <w:marTop w:val="120"/>
                              <w:marBottom w:val="360"/>
                              <w:divBdr>
                                <w:top w:val="none" w:sz="0" w:space="0" w:color="auto"/>
                                <w:left w:val="none" w:sz="0" w:space="0" w:color="auto"/>
                                <w:bottom w:val="none" w:sz="0" w:space="0" w:color="auto"/>
                                <w:right w:val="none" w:sz="0" w:space="0" w:color="auto"/>
                              </w:divBdr>
                              <w:divsChild>
                                <w:div w:id="1167356151">
                                  <w:marLeft w:val="420"/>
                                  <w:marRight w:val="0"/>
                                  <w:marTop w:val="0"/>
                                  <w:marBottom w:val="0"/>
                                  <w:divBdr>
                                    <w:top w:val="none" w:sz="0" w:space="0" w:color="auto"/>
                                    <w:left w:val="none" w:sz="0" w:space="0" w:color="auto"/>
                                    <w:bottom w:val="none" w:sz="0" w:space="0" w:color="auto"/>
                                    <w:right w:val="none" w:sz="0" w:space="0" w:color="auto"/>
                                  </w:divBdr>
                                  <w:divsChild>
                                    <w:div w:id="156475537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873633">
      <w:bodyDiv w:val="1"/>
      <w:marLeft w:val="0"/>
      <w:marRight w:val="0"/>
      <w:marTop w:val="0"/>
      <w:marBottom w:val="0"/>
      <w:divBdr>
        <w:top w:val="none" w:sz="0" w:space="0" w:color="auto"/>
        <w:left w:val="none" w:sz="0" w:space="0" w:color="auto"/>
        <w:bottom w:val="none" w:sz="0" w:space="0" w:color="auto"/>
        <w:right w:val="none" w:sz="0" w:space="0" w:color="auto"/>
      </w:divBdr>
      <w:divsChild>
        <w:div w:id="53239914">
          <w:marLeft w:val="0"/>
          <w:marRight w:val="1"/>
          <w:marTop w:val="0"/>
          <w:marBottom w:val="0"/>
          <w:divBdr>
            <w:top w:val="none" w:sz="0" w:space="0" w:color="auto"/>
            <w:left w:val="none" w:sz="0" w:space="0" w:color="auto"/>
            <w:bottom w:val="none" w:sz="0" w:space="0" w:color="auto"/>
            <w:right w:val="none" w:sz="0" w:space="0" w:color="auto"/>
          </w:divBdr>
          <w:divsChild>
            <w:div w:id="951395818">
              <w:marLeft w:val="0"/>
              <w:marRight w:val="0"/>
              <w:marTop w:val="0"/>
              <w:marBottom w:val="0"/>
              <w:divBdr>
                <w:top w:val="none" w:sz="0" w:space="0" w:color="auto"/>
                <w:left w:val="none" w:sz="0" w:space="0" w:color="auto"/>
                <w:bottom w:val="none" w:sz="0" w:space="0" w:color="auto"/>
                <w:right w:val="none" w:sz="0" w:space="0" w:color="auto"/>
              </w:divBdr>
              <w:divsChild>
                <w:div w:id="734661921">
                  <w:marLeft w:val="0"/>
                  <w:marRight w:val="1"/>
                  <w:marTop w:val="0"/>
                  <w:marBottom w:val="0"/>
                  <w:divBdr>
                    <w:top w:val="none" w:sz="0" w:space="0" w:color="auto"/>
                    <w:left w:val="none" w:sz="0" w:space="0" w:color="auto"/>
                    <w:bottom w:val="none" w:sz="0" w:space="0" w:color="auto"/>
                    <w:right w:val="none" w:sz="0" w:space="0" w:color="auto"/>
                  </w:divBdr>
                  <w:divsChild>
                    <w:div w:id="450710571">
                      <w:marLeft w:val="0"/>
                      <w:marRight w:val="0"/>
                      <w:marTop w:val="0"/>
                      <w:marBottom w:val="0"/>
                      <w:divBdr>
                        <w:top w:val="none" w:sz="0" w:space="0" w:color="auto"/>
                        <w:left w:val="none" w:sz="0" w:space="0" w:color="auto"/>
                        <w:bottom w:val="none" w:sz="0" w:space="0" w:color="auto"/>
                        <w:right w:val="none" w:sz="0" w:space="0" w:color="auto"/>
                      </w:divBdr>
                      <w:divsChild>
                        <w:div w:id="1869100083">
                          <w:marLeft w:val="0"/>
                          <w:marRight w:val="0"/>
                          <w:marTop w:val="0"/>
                          <w:marBottom w:val="0"/>
                          <w:divBdr>
                            <w:top w:val="none" w:sz="0" w:space="0" w:color="auto"/>
                            <w:left w:val="none" w:sz="0" w:space="0" w:color="auto"/>
                            <w:bottom w:val="none" w:sz="0" w:space="0" w:color="auto"/>
                            <w:right w:val="none" w:sz="0" w:space="0" w:color="auto"/>
                          </w:divBdr>
                          <w:divsChild>
                            <w:div w:id="1506634105">
                              <w:marLeft w:val="0"/>
                              <w:marRight w:val="0"/>
                              <w:marTop w:val="120"/>
                              <w:marBottom w:val="360"/>
                              <w:divBdr>
                                <w:top w:val="none" w:sz="0" w:space="0" w:color="auto"/>
                                <w:left w:val="none" w:sz="0" w:space="0" w:color="auto"/>
                                <w:bottom w:val="none" w:sz="0" w:space="0" w:color="auto"/>
                                <w:right w:val="none" w:sz="0" w:space="0" w:color="auto"/>
                              </w:divBdr>
                              <w:divsChild>
                                <w:div w:id="317347535">
                                  <w:marLeft w:val="0"/>
                                  <w:marRight w:val="0"/>
                                  <w:marTop w:val="0"/>
                                  <w:marBottom w:val="0"/>
                                  <w:divBdr>
                                    <w:top w:val="none" w:sz="0" w:space="0" w:color="auto"/>
                                    <w:left w:val="none" w:sz="0" w:space="0" w:color="auto"/>
                                    <w:bottom w:val="none" w:sz="0" w:space="0" w:color="auto"/>
                                    <w:right w:val="none" w:sz="0" w:space="0" w:color="auto"/>
                                  </w:divBdr>
                                  <w:divsChild>
                                    <w:div w:id="37381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tiff"/><Relationship Id="rId12" Type="http://schemas.openxmlformats.org/officeDocument/2006/relationships/image" Target="media/image3.tif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george@minf.med.fukuoka-u.ac.jp" TargetMode="External"/><Relationship Id="rId9" Type="http://schemas.openxmlformats.org/officeDocument/2006/relationships/hyperlink" Target="http://www.ncbi.nlm.nih.gov/pubmed?term=Van%20Den%20Engel-Hoek%20L%5BAuthor%5D&amp;cauthor=true&amp;cauthor_uid=22644805" TargetMode="External"/><Relationship Id="rId10" Type="http://schemas.openxmlformats.org/officeDocument/2006/relationships/image" Target="media/image1.tif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4774</Words>
  <Characters>27214</Characters>
  <Application>Microsoft Macintosh Word</Application>
  <DocSecurity>0</DocSecurity>
  <Lines>226</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umemoto</dc:creator>
  <cp:lastModifiedBy>NA MA</cp:lastModifiedBy>
  <cp:revision>2</cp:revision>
  <dcterms:created xsi:type="dcterms:W3CDTF">2015-03-17T17:57:00Z</dcterms:created>
  <dcterms:modified xsi:type="dcterms:W3CDTF">2015-03-17T17:57:00Z</dcterms:modified>
</cp:coreProperties>
</file>