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AEB" w:rsidRPr="005E6172" w:rsidRDefault="00BC0AEB" w:rsidP="00327332">
      <w:pPr>
        <w:spacing w:after="0" w:line="360" w:lineRule="auto"/>
        <w:jc w:val="both"/>
        <w:rPr>
          <w:rFonts w:ascii="Book Antiqua" w:hAnsi="Book Antiqua"/>
          <w:b/>
          <w:sz w:val="24"/>
          <w:szCs w:val="24"/>
          <w:lang w:eastAsia="zh-CN"/>
        </w:rPr>
      </w:pPr>
      <w:r w:rsidRPr="005E6172">
        <w:rPr>
          <w:rFonts w:ascii="Book Antiqua" w:hAnsi="Book Antiqua"/>
          <w:b/>
          <w:sz w:val="24"/>
          <w:szCs w:val="24"/>
          <w:lang w:eastAsia="zh-CN"/>
        </w:rPr>
        <w:t>Name of journal: World Journal of Stomatology</w:t>
      </w:r>
    </w:p>
    <w:p w:rsidR="00BC0AEB" w:rsidRPr="005E6172" w:rsidRDefault="00BC0AEB" w:rsidP="00327332">
      <w:pPr>
        <w:spacing w:after="0" w:line="360" w:lineRule="auto"/>
        <w:jc w:val="both"/>
        <w:rPr>
          <w:rFonts w:ascii="Book Antiqua" w:hAnsi="Book Antiqua"/>
          <w:b/>
          <w:sz w:val="24"/>
          <w:szCs w:val="24"/>
          <w:lang w:eastAsia="zh-CN"/>
        </w:rPr>
      </w:pPr>
      <w:r w:rsidRPr="005E6172">
        <w:rPr>
          <w:rFonts w:ascii="Book Antiqua" w:hAnsi="Book Antiqua"/>
          <w:b/>
          <w:sz w:val="24"/>
          <w:szCs w:val="24"/>
          <w:lang w:eastAsia="zh-CN"/>
        </w:rPr>
        <w:t>ESPS Manuscript NO: 14339</w:t>
      </w:r>
    </w:p>
    <w:p w:rsidR="00575539" w:rsidRPr="005E6172" w:rsidRDefault="00BC0AEB" w:rsidP="00327332">
      <w:pPr>
        <w:spacing w:after="0" w:line="360" w:lineRule="auto"/>
        <w:jc w:val="both"/>
        <w:rPr>
          <w:rFonts w:ascii="Book Antiqua" w:hAnsi="Book Antiqua"/>
          <w:b/>
          <w:sz w:val="24"/>
          <w:szCs w:val="24"/>
          <w:lang w:eastAsia="zh-CN"/>
        </w:rPr>
      </w:pPr>
      <w:r w:rsidRPr="005E6172">
        <w:rPr>
          <w:rFonts w:ascii="Book Antiqua" w:hAnsi="Book Antiqua"/>
          <w:b/>
          <w:sz w:val="24"/>
          <w:szCs w:val="24"/>
          <w:lang w:eastAsia="zh-CN"/>
        </w:rPr>
        <w:t>Columns: Therapeutics Advances</w:t>
      </w:r>
    </w:p>
    <w:p w:rsidR="00011F23" w:rsidRPr="005E6172" w:rsidRDefault="00011F23" w:rsidP="00327332">
      <w:pPr>
        <w:spacing w:after="0" w:line="360" w:lineRule="auto"/>
        <w:jc w:val="both"/>
        <w:rPr>
          <w:rFonts w:ascii="Book Antiqua" w:hAnsi="Book Antiqua"/>
          <w:b/>
          <w:sz w:val="24"/>
          <w:szCs w:val="24"/>
          <w:lang w:eastAsia="zh-CN"/>
        </w:rPr>
      </w:pPr>
    </w:p>
    <w:p w:rsidR="00575539" w:rsidRPr="005E6172" w:rsidRDefault="00AC2B91" w:rsidP="00327332">
      <w:pPr>
        <w:spacing w:after="0" w:line="360" w:lineRule="auto"/>
        <w:jc w:val="both"/>
        <w:rPr>
          <w:rFonts w:ascii="Book Antiqua" w:hAnsi="Book Antiqua"/>
          <w:b/>
          <w:sz w:val="24"/>
          <w:szCs w:val="24"/>
          <w:lang w:eastAsia="zh-CN"/>
        </w:rPr>
      </w:pPr>
      <w:r w:rsidRPr="005E6172">
        <w:rPr>
          <w:rFonts w:ascii="Book Antiqua" w:hAnsi="Book Antiqua"/>
          <w:b/>
          <w:sz w:val="24"/>
          <w:szCs w:val="24"/>
        </w:rPr>
        <w:t>Non-</w:t>
      </w:r>
      <w:r w:rsidR="00BC0AEB" w:rsidRPr="005E6172">
        <w:rPr>
          <w:rFonts w:ascii="Book Antiqua" w:hAnsi="Book Antiqua"/>
          <w:b/>
          <w:sz w:val="24"/>
          <w:szCs w:val="24"/>
        </w:rPr>
        <w:t>surgical periodontal th</w:t>
      </w:r>
      <w:r w:rsidRPr="005E6172">
        <w:rPr>
          <w:rFonts w:ascii="Book Antiqua" w:hAnsi="Book Antiqua"/>
          <w:b/>
          <w:sz w:val="24"/>
          <w:szCs w:val="24"/>
        </w:rPr>
        <w:t>erapy</w:t>
      </w:r>
      <w:r w:rsidR="00BC0AEB" w:rsidRPr="005E6172">
        <w:rPr>
          <w:rFonts w:ascii="Book Antiqua" w:hAnsi="Book Antiqua"/>
          <w:b/>
          <w:sz w:val="24"/>
          <w:szCs w:val="24"/>
          <w:lang w:eastAsia="zh-CN"/>
        </w:rPr>
        <w:t>:</w:t>
      </w:r>
      <w:r w:rsidRPr="005E6172">
        <w:rPr>
          <w:rFonts w:ascii="Book Antiqua" w:hAnsi="Book Antiqua"/>
          <w:b/>
          <w:sz w:val="24"/>
          <w:szCs w:val="24"/>
        </w:rPr>
        <w:t xml:space="preserve"> An </w:t>
      </w:r>
      <w:r w:rsidR="00BC0AEB" w:rsidRPr="005E6172">
        <w:rPr>
          <w:rFonts w:ascii="Book Antiqua" w:hAnsi="Book Antiqua"/>
          <w:b/>
          <w:sz w:val="24"/>
          <w:szCs w:val="24"/>
        </w:rPr>
        <w:t>update on current eviden</w:t>
      </w:r>
      <w:r w:rsidRPr="005E6172">
        <w:rPr>
          <w:rFonts w:ascii="Book Antiqua" w:hAnsi="Book Antiqua"/>
          <w:b/>
          <w:sz w:val="24"/>
          <w:szCs w:val="24"/>
        </w:rPr>
        <w:t>ce</w:t>
      </w:r>
    </w:p>
    <w:p w:rsidR="00575539" w:rsidRPr="005E6172" w:rsidRDefault="00575539" w:rsidP="00327332">
      <w:pPr>
        <w:spacing w:after="0" w:line="360" w:lineRule="auto"/>
        <w:jc w:val="both"/>
        <w:rPr>
          <w:rFonts w:ascii="Book Antiqua" w:hAnsi="Book Antiqua"/>
          <w:b/>
          <w:sz w:val="24"/>
          <w:szCs w:val="24"/>
          <w:lang w:eastAsia="zh-CN"/>
        </w:rPr>
      </w:pPr>
    </w:p>
    <w:p w:rsidR="00575539" w:rsidRPr="005E6172" w:rsidRDefault="00327332" w:rsidP="00327332">
      <w:pPr>
        <w:spacing w:after="0" w:line="360" w:lineRule="auto"/>
        <w:jc w:val="both"/>
        <w:rPr>
          <w:rFonts w:ascii="Book Antiqua" w:hAnsi="Book Antiqua"/>
          <w:b/>
          <w:sz w:val="24"/>
          <w:szCs w:val="24"/>
          <w:lang w:eastAsia="zh-CN"/>
        </w:rPr>
      </w:pPr>
      <w:proofErr w:type="spellStart"/>
      <w:r w:rsidRPr="005E6172">
        <w:rPr>
          <w:rFonts w:ascii="Book Antiqua" w:hAnsi="Book Antiqua"/>
          <w:sz w:val="24"/>
          <w:szCs w:val="24"/>
        </w:rPr>
        <w:t>Bhansali</w:t>
      </w:r>
      <w:proofErr w:type="spellEnd"/>
      <w:r w:rsidRPr="005E6172">
        <w:rPr>
          <w:rFonts w:ascii="Book Antiqua" w:hAnsi="Book Antiqua"/>
          <w:sz w:val="24"/>
          <w:szCs w:val="24"/>
          <w:lang w:eastAsia="zh-CN"/>
        </w:rPr>
        <w:t xml:space="preserve"> RS. </w:t>
      </w:r>
      <w:r w:rsidR="00AC2B91" w:rsidRPr="005E6172">
        <w:rPr>
          <w:rFonts w:ascii="Book Antiqua" w:hAnsi="Book Antiqua"/>
          <w:sz w:val="24"/>
          <w:szCs w:val="24"/>
        </w:rPr>
        <w:t xml:space="preserve">Current </w:t>
      </w:r>
      <w:r w:rsidR="00BC0AEB" w:rsidRPr="005E6172">
        <w:rPr>
          <w:rFonts w:ascii="Book Antiqua" w:hAnsi="Book Antiqua"/>
          <w:sz w:val="24"/>
          <w:szCs w:val="24"/>
        </w:rPr>
        <w:t>status of non-surgical periodontal t</w:t>
      </w:r>
      <w:r w:rsidR="00AC2B91" w:rsidRPr="005E6172">
        <w:rPr>
          <w:rFonts w:ascii="Book Antiqua" w:hAnsi="Book Antiqua"/>
          <w:sz w:val="24"/>
          <w:szCs w:val="24"/>
        </w:rPr>
        <w:t>herapy</w:t>
      </w:r>
    </w:p>
    <w:p w:rsidR="00575539" w:rsidRPr="005E6172" w:rsidRDefault="00575539" w:rsidP="00327332">
      <w:pPr>
        <w:spacing w:after="0" w:line="360" w:lineRule="auto"/>
        <w:jc w:val="both"/>
        <w:rPr>
          <w:rFonts w:ascii="Book Antiqua" w:hAnsi="Book Antiqua"/>
          <w:b/>
          <w:sz w:val="24"/>
          <w:szCs w:val="24"/>
          <w:lang w:eastAsia="zh-CN"/>
        </w:rPr>
      </w:pPr>
    </w:p>
    <w:p w:rsidR="00575539" w:rsidRPr="005E6172" w:rsidRDefault="00BC0AEB" w:rsidP="00327332">
      <w:pPr>
        <w:spacing w:after="0" w:line="360" w:lineRule="auto"/>
        <w:jc w:val="both"/>
        <w:rPr>
          <w:rFonts w:ascii="Book Antiqua" w:hAnsi="Book Antiqua"/>
          <w:sz w:val="24"/>
          <w:szCs w:val="24"/>
          <w:lang w:eastAsia="zh-CN"/>
        </w:rPr>
      </w:pPr>
      <w:r w:rsidRPr="005E6172">
        <w:rPr>
          <w:rFonts w:ascii="Book Antiqua" w:hAnsi="Book Antiqua"/>
          <w:sz w:val="24"/>
          <w:szCs w:val="24"/>
        </w:rPr>
        <w:t>Rahul S</w:t>
      </w:r>
      <w:r w:rsidR="00AC2B91" w:rsidRPr="005E6172">
        <w:rPr>
          <w:rFonts w:ascii="Book Antiqua" w:hAnsi="Book Antiqua"/>
          <w:sz w:val="24"/>
          <w:szCs w:val="24"/>
        </w:rPr>
        <w:t xml:space="preserve"> </w:t>
      </w:r>
      <w:proofErr w:type="spellStart"/>
      <w:r w:rsidR="00AC2B91" w:rsidRPr="005E6172">
        <w:rPr>
          <w:rFonts w:ascii="Book Antiqua" w:hAnsi="Book Antiqua"/>
          <w:sz w:val="24"/>
          <w:szCs w:val="24"/>
        </w:rPr>
        <w:t>Bhansali</w:t>
      </w:r>
      <w:proofErr w:type="spellEnd"/>
    </w:p>
    <w:p w:rsidR="00327332" w:rsidRPr="005E6172" w:rsidRDefault="00327332" w:rsidP="00327332">
      <w:pPr>
        <w:spacing w:after="0" w:line="360" w:lineRule="auto"/>
        <w:jc w:val="both"/>
        <w:rPr>
          <w:rFonts w:ascii="Book Antiqua" w:hAnsi="Book Antiqua"/>
          <w:sz w:val="24"/>
          <w:szCs w:val="24"/>
          <w:lang w:eastAsia="zh-CN"/>
        </w:rPr>
      </w:pPr>
    </w:p>
    <w:p w:rsidR="00327332" w:rsidRPr="005E6172" w:rsidRDefault="00327332" w:rsidP="00327332">
      <w:pPr>
        <w:spacing w:after="0" w:line="360" w:lineRule="auto"/>
        <w:jc w:val="both"/>
        <w:rPr>
          <w:rFonts w:ascii="Book Antiqua" w:hAnsi="Book Antiqua"/>
          <w:sz w:val="24"/>
          <w:szCs w:val="24"/>
          <w:lang w:eastAsia="zh-CN"/>
        </w:rPr>
      </w:pPr>
      <w:r w:rsidRPr="005E6172">
        <w:rPr>
          <w:rFonts w:ascii="Book Antiqua" w:hAnsi="Book Antiqua"/>
          <w:b/>
          <w:sz w:val="24"/>
          <w:szCs w:val="24"/>
        </w:rPr>
        <w:t xml:space="preserve">Rahul S </w:t>
      </w:r>
      <w:proofErr w:type="spellStart"/>
      <w:r w:rsidRPr="005E6172">
        <w:rPr>
          <w:rFonts w:ascii="Book Antiqua" w:hAnsi="Book Antiqua"/>
          <w:b/>
          <w:sz w:val="24"/>
          <w:szCs w:val="24"/>
        </w:rPr>
        <w:t>Bhansali</w:t>
      </w:r>
      <w:proofErr w:type="spellEnd"/>
      <w:r w:rsidRPr="005E6172">
        <w:rPr>
          <w:rFonts w:ascii="Book Antiqua" w:hAnsi="Book Antiqua"/>
          <w:b/>
          <w:sz w:val="24"/>
          <w:szCs w:val="24"/>
          <w:lang w:eastAsia="zh-CN"/>
        </w:rPr>
        <w:t xml:space="preserve">, </w:t>
      </w:r>
      <w:r w:rsidRPr="005E6172">
        <w:rPr>
          <w:rFonts w:ascii="Book Antiqua" w:hAnsi="Book Antiqua" w:cs="Garamond-Bold"/>
          <w:bCs/>
          <w:sz w:val="24"/>
          <w:szCs w:val="24"/>
        </w:rPr>
        <w:t xml:space="preserve">Department of Periodontology and </w:t>
      </w:r>
      <w:proofErr w:type="spellStart"/>
      <w:r w:rsidRPr="005E6172">
        <w:rPr>
          <w:rFonts w:ascii="Book Antiqua" w:hAnsi="Book Antiqua" w:cs="Garamond-Bold"/>
          <w:bCs/>
          <w:sz w:val="24"/>
          <w:szCs w:val="24"/>
        </w:rPr>
        <w:t>Implantology</w:t>
      </w:r>
      <w:proofErr w:type="spellEnd"/>
      <w:r w:rsidRPr="005E6172">
        <w:rPr>
          <w:rFonts w:ascii="Book Antiqua" w:hAnsi="Book Antiqua" w:cs="Garamond-Bold"/>
          <w:bCs/>
          <w:sz w:val="24"/>
          <w:szCs w:val="24"/>
        </w:rPr>
        <w:t xml:space="preserve">,  Shri </w:t>
      </w:r>
      <w:r w:rsidRPr="005E6172">
        <w:rPr>
          <w:rFonts w:ascii="Book Antiqua" w:hAnsi="Book Antiqua"/>
          <w:sz w:val="24"/>
          <w:szCs w:val="24"/>
        </w:rPr>
        <w:t xml:space="preserve">Guru </w:t>
      </w:r>
      <w:proofErr w:type="spellStart"/>
      <w:r w:rsidRPr="005E6172">
        <w:rPr>
          <w:rFonts w:ascii="Book Antiqua" w:hAnsi="Book Antiqua"/>
          <w:sz w:val="24"/>
          <w:szCs w:val="24"/>
        </w:rPr>
        <w:t>Gobind</w:t>
      </w:r>
      <w:proofErr w:type="spellEnd"/>
      <w:r w:rsidRPr="005E6172">
        <w:rPr>
          <w:rFonts w:ascii="Book Antiqua" w:hAnsi="Book Antiqua"/>
          <w:sz w:val="24"/>
          <w:szCs w:val="24"/>
        </w:rPr>
        <w:t xml:space="preserve"> Singh College of Dental Sciences </w:t>
      </w:r>
      <w:r w:rsidRPr="005E6172">
        <w:rPr>
          <w:rFonts w:ascii="Book Antiqua" w:hAnsi="Book Antiqua"/>
          <w:sz w:val="24"/>
          <w:szCs w:val="24"/>
          <w:lang w:eastAsia="zh-CN"/>
        </w:rPr>
        <w:t>and</w:t>
      </w:r>
      <w:r w:rsidRPr="005E6172">
        <w:rPr>
          <w:rFonts w:ascii="Book Antiqua" w:hAnsi="Book Antiqua"/>
          <w:sz w:val="24"/>
          <w:szCs w:val="24"/>
        </w:rPr>
        <w:t xml:space="preserve"> Research Center, </w:t>
      </w:r>
      <w:proofErr w:type="spellStart"/>
      <w:r w:rsidRPr="005E6172">
        <w:rPr>
          <w:rFonts w:ascii="Book Antiqua" w:hAnsi="Book Antiqua"/>
          <w:sz w:val="24"/>
          <w:szCs w:val="24"/>
        </w:rPr>
        <w:t>Burhanpur</w:t>
      </w:r>
      <w:proofErr w:type="spellEnd"/>
      <w:r w:rsidRPr="005E6172">
        <w:rPr>
          <w:rFonts w:ascii="Book Antiqua" w:hAnsi="Book Antiqua"/>
          <w:sz w:val="24"/>
          <w:szCs w:val="24"/>
          <w:lang w:eastAsia="zh-CN"/>
        </w:rPr>
        <w:t xml:space="preserve"> </w:t>
      </w:r>
      <w:r w:rsidRPr="005E6172">
        <w:rPr>
          <w:rFonts w:ascii="Book Antiqua" w:hAnsi="Book Antiqua"/>
          <w:sz w:val="24"/>
          <w:szCs w:val="24"/>
        </w:rPr>
        <w:t>450331, India</w:t>
      </w:r>
    </w:p>
    <w:p w:rsidR="00327332" w:rsidRPr="005E6172" w:rsidRDefault="00327332" w:rsidP="00327332">
      <w:pPr>
        <w:spacing w:after="0" w:line="360" w:lineRule="auto"/>
        <w:jc w:val="both"/>
        <w:rPr>
          <w:rFonts w:ascii="Book Antiqua" w:hAnsi="Book Antiqua"/>
          <w:b/>
          <w:sz w:val="24"/>
          <w:szCs w:val="24"/>
          <w:lang w:eastAsia="zh-CN"/>
        </w:rPr>
      </w:pPr>
    </w:p>
    <w:p w:rsidR="00575539" w:rsidRPr="005E6172" w:rsidRDefault="00327332" w:rsidP="00327332">
      <w:pPr>
        <w:spacing w:after="0" w:line="360" w:lineRule="auto"/>
        <w:jc w:val="both"/>
        <w:rPr>
          <w:rFonts w:ascii="Book Antiqua" w:hAnsi="Book Antiqua"/>
          <w:b/>
          <w:sz w:val="24"/>
          <w:szCs w:val="24"/>
          <w:lang w:eastAsia="zh-CN"/>
        </w:rPr>
      </w:pPr>
      <w:r w:rsidRPr="005E6172">
        <w:rPr>
          <w:rFonts w:ascii="Book Antiqua" w:hAnsi="Book Antiqua"/>
          <w:b/>
          <w:color w:val="000000"/>
          <w:sz w:val="24"/>
          <w:szCs w:val="24"/>
        </w:rPr>
        <w:t xml:space="preserve">Author contributions: </w:t>
      </w:r>
      <w:proofErr w:type="spellStart"/>
      <w:r w:rsidRPr="005E6172">
        <w:rPr>
          <w:rFonts w:ascii="Book Antiqua" w:hAnsi="Book Antiqua"/>
          <w:sz w:val="24"/>
          <w:szCs w:val="24"/>
        </w:rPr>
        <w:t>Bhansali</w:t>
      </w:r>
      <w:proofErr w:type="spellEnd"/>
      <w:r w:rsidRPr="005E6172">
        <w:rPr>
          <w:rFonts w:ascii="Book Antiqua" w:hAnsi="Book Antiqua"/>
          <w:sz w:val="24"/>
          <w:szCs w:val="24"/>
          <w:lang w:eastAsia="zh-CN"/>
        </w:rPr>
        <w:t xml:space="preserve"> RS</w:t>
      </w:r>
      <w:r w:rsidRPr="005E6172">
        <w:rPr>
          <w:rFonts w:ascii="Book Antiqua" w:hAnsi="Book Antiqua" w:cs="Tahoma"/>
          <w:spacing w:val="-5"/>
          <w:sz w:val="24"/>
          <w:szCs w:val="24"/>
        </w:rPr>
        <w:t xml:space="preserve"> contributed to</w:t>
      </w:r>
      <w:r w:rsidR="00267E3D" w:rsidRPr="005E6172">
        <w:rPr>
          <w:rFonts w:ascii="Book Antiqua" w:eastAsia="Arial Unicode MS" w:hAnsi="Book Antiqua" w:cs="Arial Unicode MS"/>
          <w:sz w:val="24"/>
          <w:szCs w:val="24"/>
        </w:rPr>
        <w:t xml:space="preserve"> </w:t>
      </w:r>
      <w:r w:rsidR="00AC2B91" w:rsidRPr="005E6172">
        <w:rPr>
          <w:rFonts w:ascii="Book Antiqua" w:eastAsia="Arial Unicode MS" w:hAnsi="Book Antiqua" w:cs="Arial Unicode MS"/>
          <w:sz w:val="24"/>
          <w:szCs w:val="24"/>
        </w:rPr>
        <w:t>conception and design, acquisition of data, or analysis and interpretation of data; drafting the article or revising it critically for important intellectual content; and final approval of the version to be published.</w:t>
      </w:r>
    </w:p>
    <w:p w:rsidR="00575539" w:rsidRPr="005E6172" w:rsidRDefault="00575539" w:rsidP="00327332">
      <w:pPr>
        <w:spacing w:after="0" w:line="360" w:lineRule="auto"/>
        <w:jc w:val="both"/>
        <w:rPr>
          <w:rFonts w:ascii="Book Antiqua" w:hAnsi="Book Antiqua"/>
          <w:b/>
          <w:sz w:val="24"/>
          <w:szCs w:val="24"/>
          <w:lang w:eastAsia="zh-CN"/>
        </w:rPr>
      </w:pPr>
    </w:p>
    <w:p w:rsidR="00AC2B91" w:rsidRPr="005E6172" w:rsidRDefault="00327332" w:rsidP="00327332">
      <w:pPr>
        <w:autoSpaceDE w:val="0"/>
        <w:autoSpaceDN w:val="0"/>
        <w:adjustRightInd w:val="0"/>
        <w:spacing w:after="0" w:line="360" w:lineRule="auto"/>
        <w:jc w:val="both"/>
        <w:rPr>
          <w:rFonts w:ascii="Book Antiqua" w:hAnsi="Book Antiqua" w:cs="Garamond-Bold"/>
          <w:bCs/>
          <w:sz w:val="24"/>
          <w:szCs w:val="24"/>
        </w:rPr>
      </w:pPr>
      <w:r w:rsidRPr="005E6172">
        <w:rPr>
          <w:rFonts w:ascii="Book Antiqua" w:hAnsi="Book Antiqua"/>
          <w:b/>
          <w:sz w:val="24"/>
          <w:szCs w:val="24"/>
        </w:rPr>
        <w:t>Correspondence to:</w:t>
      </w:r>
      <w:r w:rsidRPr="005E6172">
        <w:rPr>
          <w:rFonts w:ascii="Book Antiqua" w:hAnsi="Book Antiqua"/>
          <w:b/>
          <w:sz w:val="24"/>
          <w:szCs w:val="24"/>
          <w:lang w:eastAsia="zh-CN"/>
        </w:rPr>
        <w:t xml:space="preserve"> </w:t>
      </w:r>
      <w:r w:rsidR="00AC2B91" w:rsidRPr="005E6172">
        <w:rPr>
          <w:rFonts w:ascii="Book Antiqua" w:hAnsi="Book Antiqua" w:cs="Garamond-Bold"/>
          <w:b/>
          <w:bCs/>
          <w:sz w:val="24"/>
          <w:szCs w:val="24"/>
        </w:rPr>
        <w:t xml:space="preserve">Dr. Rahul S </w:t>
      </w:r>
      <w:proofErr w:type="spellStart"/>
      <w:r w:rsidR="00AC2B91" w:rsidRPr="005E6172">
        <w:rPr>
          <w:rFonts w:ascii="Book Antiqua" w:hAnsi="Book Antiqua" w:cs="Garamond-Bold"/>
          <w:b/>
          <w:bCs/>
          <w:sz w:val="24"/>
          <w:szCs w:val="24"/>
        </w:rPr>
        <w:t>Bhansali</w:t>
      </w:r>
      <w:proofErr w:type="spellEnd"/>
      <w:r w:rsidR="00AC2B91" w:rsidRPr="005E6172">
        <w:rPr>
          <w:rFonts w:ascii="Book Antiqua" w:hAnsi="Book Antiqua" w:cs="Garamond-Bold"/>
          <w:b/>
          <w:bCs/>
          <w:sz w:val="24"/>
          <w:szCs w:val="24"/>
        </w:rPr>
        <w:t xml:space="preserve">, </w:t>
      </w:r>
      <w:r w:rsidR="00267E3D" w:rsidRPr="005E6172">
        <w:rPr>
          <w:rFonts w:ascii="Book Antiqua" w:hAnsi="Book Antiqua" w:cs="Garamond-Bold"/>
          <w:b/>
          <w:bCs/>
          <w:sz w:val="24"/>
          <w:szCs w:val="24"/>
        </w:rPr>
        <w:t>MDS, Reader,</w:t>
      </w:r>
      <w:r w:rsidR="00267E3D" w:rsidRPr="005E6172">
        <w:rPr>
          <w:rFonts w:ascii="Book Antiqua" w:hAnsi="Book Antiqua" w:cs="Garamond-Bold"/>
          <w:bCs/>
          <w:sz w:val="24"/>
          <w:szCs w:val="24"/>
        </w:rPr>
        <w:t xml:space="preserve"> </w:t>
      </w:r>
      <w:r w:rsidR="00AC2B91" w:rsidRPr="005E6172">
        <w:rPr>
          <w:rFonts w:ascii="Book Antiqua" w:hAnsi="Book Antiqua" w:cs="Garamond-Bold"/>
          <w:bCs/>
          <w:sz w:val="24"/>
          <w:szCs w:val="24"/>
        </w:rPr>
        <w:t xml:space="preserve">Department of Periodontology and </w:t>
      </w:r>
      <w:proofErr w:type="spellStart"/>
      <w:r w:rsidR="00AC2B91" w:rsidRPr="005E6172">
        <w:rPr>
          <w:rFonts w:ascii="Book Antiqua" w:hAnsi="Book Antiqua" w:cs="Garamond-Bold"/>
          <w:bCs/>
          <w:sz w:val="24"/>
          <w:szCs w:val="24"/>
        </w:rPr>
        <w:t>Implantology</w:t>
      </w:r>
      <w:proofErr w:type="spellEnd"/>
      <w:r w:rsidR="00AC2B91" w:rsidRPr="005E6172">
        <w:rPr>
          <w:rFonts w:ascii="Book Antiqua" w:hAnsi="Book Antiqua" w:cs="Garamond-Bold"/>
          <w:bCs/>
          <w:sz w:val="24"/>
          <w:szCs w:val="24"/>
        </w:rPr>
        <w:t xml:space="preserve">,  Shri </w:t>
      </w:r>
      <w:r w:rsidR="00AC2B91" w:rsidRPr="005E6172">
        <w:rPr>
          <w:rFonts w:ascii="Book Antiqua" w:hAnsi="Book Antiqua"/>
          <w:sz w:val="24"/>
          <w:szCs w:val="24"/>
        </w:rPr>
        <w:t xml:space="preserve">Guru </w:t>
      </w:r>
      <w:proofErr w:type="spellStart"/>
      <w:r w:rsidR="00AC2B91" w:rsidRPr="005E6172">
        <w:rPr>
          <w:rFonts w:ascii="Book Antiqua" w:hAnsi="Book Antiqua"/>
          <w:sz w:val="24"/>
          <w:szCs w:val="24"/>
        </w:rPr>
        <w:t>Gobind</w:t>
      </w:r>
      <w:proofErr w:type="spellEnd"/>
      <w:r w:rsidR="00AC2B91" w:rsidRPr="005E6172">
        <w:rPr>
          <w:rFonts w:ascii="Book Antiqua" w:hAnsi="Book Antiqua"/>
          <w:sz w:val="24"/>
          <w:szCs w:val="24"/>
        </w:rPr>
        <w:t xml:space="preserve"> Singh College of Dental Sciences </w:t>
      </w:r>
      <w:r w:rsidRPr="005E6172">
        <w:rPr>
          <w:rFonts w:ascii="Book Antiqua" w:hAnsi="Book Antiqua"/>
          <w:sz w:val="24"/>
          <w:szCs w:val="24"/>
          <w:lang w:eastAsia="zh-CN"/>
        </w:rPr>
        <w:t>and</w:t>
      </w:r>
      <w:r w:rsidR="00AC2B91" w:rsidRPr="005E6172">
        <w:rPr>
          <w:rFonts w:ascii="Book Antiqua" w:hAnsi="Book Antiqua"/>
          <w:sz w:val="24"/>
          <w:szCs w:val="24"/>
        </w:rPr>
        <w:t xml:space="preserve"> Research Center, </w:t>
      </w:r>
      <w:proofErr w:type="spellStart"/>
      <w:r w:rsidR="00AC2B91" w:rsidRPr="005E6172">
        <w:rPr>
          <w:rFonts w:ascii="Book Antiqua" w:hAnsi="Book Antiqua"/>
          <w:sz w:val="24"/>
          <w:szCs w:val="24"/>
        </w:rPr>
        <w:t>Lalbagh</w:t>
      </w:r>
      <w:proofErr w:type="spellEnd"/>
      <w:r w:rsidR="00AC2B91" w:rsidRPr="005E6172">
        <w:rPr>
          <w:rFonts w:ascii="Book Antiqua" w:hAnsi="Book Antiqua"/>
          <w:sz w:val="24"/>
          <w:szCs w:val="24"/>
        </w:rPr>
        <w:t xml:space="preserve"> Road, </w:t>
      </w:r>
      <w:proofErr w:type="spellStart"/>
      <w:r w:rsidR="00AC2B91" w:rsidRPr="005E6172">
        <w:rPr>
          <w:rFonts w:ascii="Book Antiqua" w:hAnsi="Book Antiqua"/>
          <w:sz w:val="24"/>
          <w:szCs w:val="24"/>
        </w:rPr>
        <w:t>Burhanpur</w:t>
      </w:r>
      <w:proofErr w:type="spellEnd"/>
      <w:r w:rsidR="00AC2B91" w:rsidRPr="005E6172">
        <w:rPr>
          <w:rFonts w:ascii="Book Antiqua" w:hAnsi="Book Antiqua"/>
          <w:sz w:val="24"/>
          <w:szCs w:val="24"/>
        </w:rPr>
        <w:t xml:space="preserve"> 450331, I</w:t>
      </w:r>
      <w:r w:rsidRPr="005E6172">
        <w:rPr>
          <w:rFonts w:ascii="Book Antiqua" w:hAnsi="Book Antiqua"/>
          <w:sz w:val="24"/>
          <w:szCs w:val="24"/>
        </w:rPr>
        <w:t>ndia</w:t>
      </w:r>
      <w:r w:rsidR="00AC2B91" w:rsidRPr="005E6172">
        <w:rPr>
          <w:rFonts w:ascii="Book Antiqua" w:hAnsi="Book Antiqua"/>
          <w:sz w:val="24"/>
          <w:szCs w:val="24"/>
        </w:rPr>
        <w:t xml:space="preserve">.  drrahulbhansali@yahoo.co.in </w:t>
      </w:r>
    </w:p>
    <w:p w:rsidR="00575539" w:rsidRPr="005E6172" w:rsidRDefault="00575539" w:rsidP="00327332">
      <w:pPr>
        <w:spacing w:after="0" w:line="360" w:lineRule="auto"/>
        <w:jc w:val="both"/>
        <w:rPr>
          <w:rFonts w:ascii="Book Antiqua" w:hAnsi="Book Antiqua"/>
          <w:b/>
          <w:sz w:val="24"/>
          <w:szCs w:val="24"/>
          <w:lang w:eastAsia="zh-CN"/>
        </w:rPr>
      </w:pPr>
    </w:p>
    <w:p w:rsidR="00AC2B91" w:rsidRPr="005E6172" w:rsidRDefault="00575539" w:rsidP="00327332">
      <w:pPr>
        <w:autoSpaceDE w:val="0"/>
        <w:autoSpaceDN w:val="0"/>
        <w:adjustRightInd w:val="0"/>
        <w:spacing w:after="0" w:line="360" w:lineRule="auto"/>
        <w:jc w:val="both"/>
        <w:rPr>
          <w:rFonts w:ascii="Book Antiqua" w:hAnsi="Book Antiqua"/>
          <w:b/>
          <w:sz w:val="24"/>
          <w:szCs w:val="24"/>
        </w:rPr>
      </w:pPr>
      <w:r w:rsidRPr="005E6172">
        <w:rPr>
          <w:rFonts w:ascii="Book Antiqua" w:hAnsi="Book Antiqua"/>
          <w:b/>
          <w:sz w:val="24"/>
          <w:szCs w:val="24"/>
          <w:lang w:eastAsia="zh-CN"/>
        </w:rPr>
        <w:t>Telephone</w:t>
      </w:r>
      <w:r w:rsidR="00327332" w:rsidRPr="005E6172">
        <w:rPr>
          <w:rFonts w:ascii="Book Antiqua" w:hAnsi="Book Antiqua"/>
          <w:b/>
          <w:sz w:val="24"/>
          <w:szCs w:val="24"/>
          <w:lang w:eastAsia="zh-CN"/>
        </w:rPr>
        <w:t xml:space="preserve">: </w:t>
      </w:r>
      <w:r w:rsidRPr="005E6172">
        <w:rPr>
          <w:rFonts w:ascii="Book Antiqua" w:hAnsi="Book Antiqua"/>
          <w:b/>
          <w:sz w:val="24"/>
          <w:szCs w:val="24"/>
          <w:lang w:eastAsia="zh-CN"/>
        </w:rPr>
        <w:t xml:space="preserve"> </w:t>
      </w:r>
      <w:r w:rsidR="00327332" w:rsidRPr="005E6172">
        <w:rPr>
          <w:rFonts w:ascii="Book Antiqua" w:hAnsi="Book Antiqua" w:cs="Garamond-Bold"/>
          <w:bCs/>
          <w:sz w:val="24"/>
          <w:szCs w:val="24"/>
        </w:rPr>
        <w:t>+91</w:t>
      </w:r>
      <w:r w:rsidR="00327332" w:rsidRPr="005E6172">
        <w:rPr>
          <w:rFonts w:ascii="Book Antiqua" w:hAnsi="Book Antiqua" w:cs="Garamond-Bold"/>
          <w:bCs/>
          <w:sz w:val="24"/>
          <w:szCs w:val="24"/>
          <w:lang w:eastAsia="zh-CN"/>
        </w:rPr>
        <w:t>-</w:t>
      </w:r>
      <w:r w:rsidR="00327332" w:rsidRPr="005E6172">
        <w:rPr>
          <w:rFonts w:ascii="Book Antiqua" w:hAnsi="Book Antiqua" w:cs="Garamond-Bold"/>
          <w:bCs/>
          <w:sz w:val="24"/>
          <w:szCs w:val="24"/>
        </w:rPr>
        <w:t>94</w:t>
      </w:r>
      <w:r w:rsidR="00327332" w:rsidRPr="005E6172">
        <w:rPr>
          <w:rFonts w:ascii="Book Antiqua" w:hAnsi="Book Antiqua" w:cs="Garamond-Bold"/>
          <w:bCs/>
          <w:sz w:val="24"/>
          <w:szCs w:val="24"/>
          <w:lang w:eastAsia="zh-CN"/>
        </w:rPr>
        <w:t>-</w:t>
      </w:r>
      <w:r w:rsidR="00327332" w:rsidRPr="005E6172">
        <w:rPr>
          <w:rFonts w:ascii="Book Antiqua" w:hAnsi="Book Antiqua" w:cs="Garamond-Bold"/>
          <w:bCs/>
          <w:sz w:val="24"/>
          <w:szCs w:val="24"/>
        </w:rPr>
        <w:t>22278157</w:t>
      </w:r>
      <w:r w:rsidRPr="005E6172">
        <w:rPr>
          <w:rFonts w:ascii="Book Antiqua" w:hAnsi="Book Antiqua"/>
          <w:b/>
          <w:sz w:val="24"/>
          <w:szCs w:val="24"/>
          <w:lang w:eastAsia="zh-CN"/>
        </w:rPr>
        <w:t xml:space="preserve"> </w:t>
      </w:r>
      <w:r w:rsidR="00327332" w:rsidRPr="005E6172">
        <w:rPr>
          <w:rFonts w:ascii="Book Antiqua" w:hAnsi="Book Antiqua"/>
          <w:b/>
          <w:sz w:val="24"/>
          <w:szCs w:val="24"/>
          <w:lang w:eastAsia="zh-CN"/>
        </w:rPr>
        <w:t>F</w:t>
      </w:r>
      <w:r w:rsidRPr="005E6172">
        <w:rPr>
          <w:rFonts w:ascii="Book Antiqua" w:hAnsi="Book Antiqua"/>
          <w:b/>
          <w:sz w:val="24"/>
          <w:szCs w:val="24"/>
          <w:lang w:eastAsia="zh-CN"/>
        </w:rPr>
        <w:t>ax</w:t>
      </w:r>
      <w:r w:rsidR="00327332" w:rsidRPr="005E6172">
        <w:rPr>
          <w:rFonts w:ascii="Book Antiqua" w:hAnsi="Book Antiqua"/>
          <w:b/>
          <w:sz w:val="24"/>
          <w:szCs w:val="24"/>
          <w:lang w:eastAsia="zh-CN"/>
        </w:rPr>
        <w:t>:</w:t>
      </w:r>
      <w:r w:rsidR="00AC2B91" w:rsidRPr="005E6172">
        <w:rPr>
          <w:rFonts w:ascii="Book Antiqua" w:hAnsi="Book Antiqua"/>
          <w:sz w:val="24"/>
          <w:szCs w:val="24"/>
        </w:rPr>
        <w:t xml:space="preserve"> </w:t>
      </w:r>
      <w:r w:rsidR="00AC2B91" w:rsidRPr="005E6172">
        <w:rPr>
          <w:rFonts w:ascii="Book Antiqua" w:hAnsi="Book Antiqua" w:cs="Garamond-Bold"/>
          <w:b/>
          <w:bCs/>
          <w:sz w:val="24"/>
          <w:szCs w:val="24"/>
        </w:rPr>
        <w:t xml:space="preserve"> </w:t>
      </w:r>
      <w:r w:rsidR="00327332" w:rsidRPr="005E6172">
        <w:rPr>
          <w:rFonts w:ascii="Book Antiqua" w:hAnsi="Book Antiqua" w:cs="Garamond-Bold"/>
          <w:bCs/>
          <w:sz w:val="24"/>
          <w:szCs w:val="24"/>
        </w:rPr>
        <w:t>+91</w:t>
      </w:r>
      <w:r w:rsidR="00327332" w:rsidRPr="005E6172">
        <w:rPr>
          <w:rFonts w:ascii="Book Antiqua" w:hAnsi="Book Antiqua" w:cs="Garamond-Bold"/>
          <w:bCs/>
          <w:sz w:val="24"/>
          <w:szCs w:val="24"/>
          <w:lang w:eastAsia="zh-CN"/>
        </w:rPr>
        <w:t>-</w:t>
      </w:r>
      <w:r w:rsidR="00327332" w:rsidRPr="005E6172">
        <w:rPr>
          <w:rFonts w:ascii="Book Antiqua" w:hAnsi="Book Antiqua" w:cs="Garamond-Bold"/>
          <w:bCs/>
          <w:sz w:val="24"/>
          <w:szCs w:val="24"/>
        </w:rPr>
        <w:t>94</w:t>
      </w:r>
      <w:r w:rsidR="00327332" w:rsidRPr="005E6172">
        <w:rPr>
          <w:rFonts w:ascii="Book Antiqua" w:hAnsi="Book Antiqua" w:cs="Garamond-Bold"/>
          <w:bCs/>
          <w:sz w:val="24"/>
          <w:szCs w:val="24"/>
          <w:lang w:eastAsia="zh-CN"/>
        </w:rPr>
        <w:t>-</w:t>
      </w:r>
      <w:r w:rsidR="00327332" w:rsidRPr="005E6172">
        <w:rPr>
          <w:rFonts w:ascii="Book Antiqua" w:hAnsi="Book Antiqua" w:cs="Garamond-Bold"/>
          <w:bCs/>
          <w:sz w:val="24"/>
          <w:szCs w:val="24"/>
        </w:rPr>
        <w:t>22278157</w:t>
      </w:r>
    </w:p>
    <w:p w:rsidR="00327332" w:rsidRPr="005E6172" w:rsidRDefault="00327332" w:rsidP="00327332">
      <w:pPr>
        <w:pStyle w:val="Default"/>
        <w:spacing w:line="360" w:lineRule="auto"/>
        <w:jc w:val="both"/>
        <w:rPr>
          <w:rFonts w:ascii="Book Antiqua" w:eastAsia="Arial Unicode MS" w:hAnsi="Book Antiqua" w:cs="Arial Unicode MS"/>
          <w:b/>
          <w:lang w:eastAsia="zh-CN"/>
        </w:rPr>
      </w:pPr>
    </w:p>
    <w:p w:rsidR="00327332" w:rsidRPr="005E6172" w:rsidRDefault="00327332" w:rsidP="00327332">
      <w:pPr>
        <w:spacing w:line="360" w:lineRule="auto"/>
        <w:rPr>
          <w:rFonts w:ascii="Book Antiqua" w:hAnsi="Book Antiqua"/>
          <w:sz w:val="24"/>
          <w:szCs w:val="24"/>
          <w:lang w:eastAsia="zh-CN"/>
        </w:rPr>
      </w:pPr>
      <w:r w:rsidRPr="005E6172">
        <w:rPr>
          <w:rFonts w:ascii="Book Antiqua" w:hAnsi="Book Antiqua"/>
          <w:b/>
          <w:sz w:val="24"/>
          <w:szCs w:val="24"/>
        </w:rPr>
        <w:t xml:space="preserve">Received: </w:t>
      </w:r>
      <w:r w:rsidRPr="005E6172">
        <w:rPr>
          <w:rFonts w:ascii="Book Antiqua" w:hAnsi="Book Antiqua"/>
          <w:sz w:val="24"/>
          <w:szCs w:val="24"/>
          <w:lang w:eastAsia="zh-CN"/>
        </w:rPr>
        <w:t>September 29, 2014</w:t>
      </w:r>
      <w:r w:rsidRPr="005E6172">
        <w:rPr>
          <w:rFonts w:ascii="Book Antiqua" w:hAnsi="Book Antiqua"/>
          <w:b/>
          <w:sz w:val="24"/>
          <w:szCs w:val="24"/>
        </w:rPr>
        <w:t xml:space="preserve"> Revised: </w:t>
      </w:r>
      <w:r w:rsidRPr="005E6172">
        <w:rPr>
          <w:rFonts w:ascii="Book Antiqua" w:hAnsi="Book Antiqua"/>
          <w:sz w:val="24"/>
          <w:szCs w:val="24"/>
          <w:lang w:eastAsia="zh-CN"/>
        </w:rPr>
        <w:t>November 6, 2014</w:t>
      </w:r>
    </w:p>
    <w:p w:rsidR="00C40192" w:rsidRDefault="00327332" w:rsidP="00C40192">
      <w:pPr>
        <w:rPr>
          <w:rStyle w:val="Emphasis"/>
          <w:rFonts w:ascii="Book Antiqua" w:hAnsi="Book Antiqua"/>
          <w:i w:val="0"/>
          <w:sz w:val="24"/>
        </w:rPr>
      </w:pPr>
      <w:r w:rsidRPr="005E6172">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C40192" w:rsidRPr="00A63FB9">
        <w:rPr>
          <w:rStyle w:val="Emphasis"/>
          <w:rFonts w:ascii="Book Antiqua" w:hAnsi="Book Antiqua"/>
          <w:i w:val="0"/>
          <w:sz w:val="24"/>
        </w:rPr>
        <w:t xml:space="preserve">November </w:t>
      </w:r>
      <w:r w:rsidR="00C40192">
        <w:rPr>
          <w:rStyle w:val="Emphasis"/>
          <w:rFonts w:ascii="Book Antiqua" w:hAnsi="Book Antiqua"/>
          <w:i w:val="0"/>
          <w:sz w:val="24"/>
        </w:rPr>
        <w:t>1</w:t>
      </w:r>
      <w:r w:rsidR="00C40192" w:rsidRPr="00A63FB9">
        <w:rPr>
          <w:rStyle w:val="Emphasis"/>
          <w:rFonts w:ascii="Book Antiqua" w:hAnsi="Book Antiqua"/>
          <w:i w:val="0"/>
          <w:sz w:val="24"/>
        </w:rPr>
        <w:t>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327332" w:rsidRPr="005E6172" w:rsidRDefault="00327332" w:rsidP="00327332">
      <w:pPr>
        <w:spacing w:line="360" w:lineRule="auto"/>
        <w:rPr>
          <w:rFonts w:ascii="Book Antiqua" w:hAnsi="Book Antiqua"/>
          <w:b/>
          <w:sz w:val="24"/>
          <w:szCs w:val="24"/>
        </w:rPr>
      </w:pPr>
    </w:p>
    <w:p w:rsidR="00327332" w:rsidRPr="005E6172" w:rsidRDefault="00327332" w:rsidP="00327332">
      <w:pPr>
        <w:pStyle w:val="Default"/>
        <w:spacing w:line="360" w:lineRule="auto"/>
        <w:jc w:val="both"/>
        <w:rPr>
          <w:rFonts w:ascii="Book Antiqua" w:hAnsi="Book Antiqua"/>
          <w:b/>
          <w:lang w:eastAsia="zh-CN"/>
        </w:rPr>
      </w:pPr>
      <w:r w:rsidRPr="005E6172">
        <w:rPr>
          <w:rFonts w:ascii="Book Antiqua" w:hAnsi="Book Antiqua"/>
          <w:b/>
        </w:rPr>
        <w:t>Published online:</w:t>
      </w:r>
    </w:p>
    <w:p w:rsidR="00327332" w:rsidRPr="005E6172" w:rsidRDefault="00327332" w:rsidP="00327332">
      <w:pPr>
        <w:pStyle w:val="Default"/>
        <w:spacing w:line="360" w:lineRule="auto"/>
        <w:jc w:val="both"/>
        <w:rPr>
          <w:rFonts w:ascii="Book Antiqua" w:eastAsia="Arial Unicode MS" w:hAnsi="Book Antiqua" w:cs="Arial Unicode MS"/>
          <w:b/>
          <w:lang w:eastAsia="zh-CN"/>
        </w:rPr>
      </w:pPr>
    </w:p>
    <w:p w:rsidR="00BC0AEB" w:rsidRPr="005E6172" w:rsidRDefault="00575539" w:rsidP="00327332">
      <w:pPr>
        <w:pStyle w:val="Default"/>
        <w:spacing w:line="360" w:lineRule="auto"/>
        <w:jc w:val="both"/>
        <w:rPr>
          <w:rFonts w:ascii="Book Antiqua" w:hAnsi="Book Antiqua"/>
          <w:lang w:eastAsia="zh-CN"/>
        </w:rPr>
      </w:pPr>
      <w:r w:rsidRPr="005E6172">
        <w:rPr>
          <w:rFonts w:ascii="Book Antiqua" w:eastAsia="Arial Unicode MS" w:hAnsi="Book Antiqua" w:cs="Arial Unicode MS"/>
          <w:b/>
        </w:rPr>
        <w:lastRenderedPageBreak/>
        <w:t>A</w:t>
      </w:r>
      <w:r w:rsidR="00BC0AEB" w:rsidRPr="005E6172">
        <w:rPr>
          <w:rFonts w:ascii="Book Antiqua" w:eastAsia="Arial Unicode MS" w:hAnsi="Book Antiqua" w:cs="Arial Unicode MS"/>
          <w:b/>
        </w:rPr>
        <w:t>bstract</w:t>
      </w:r>
      <w:r w:rsidR="00BC0AEB" w:rsidRPr="005E6172">
        <w:rPr>
          <w:rFonts w:ascii="Book Antiqua" w:hAnsi="Book Antiqua"/>
        </w:rPr>
        <w:t xml:space="preserve"> </w:t>
      </w:r>
    </w:p>
    <w:p w:rsidR="00AC2B91" w:rsidRPr="005E6172" w:rsidRDefault="00AC2B91" w:rsidP="00327332">
      <w:pPr>
        <w:pStyle w:val="Default"/>
        <w:spacing w:line="360" w:lineRule="auto"/>
        <w:jc w:val="both"/>
        <w:rPr>
          <w:rFonts w:ascii="Book Antiqua" w:hAnsi="Book Antiqua"/>
        </w:rPr>
      </w:pPr>
      <w:r w:rsidRPr="005E6172">
        <w:rPr>
          <w:rFonts w:ascii="Book Antiqua" w:hAnsi="Book Antiqua"/>
        </w:rPr>
        <w:t xml:space="preserve">Periodontal disease is an inflammatory condition that involves a complex interaction between pathogenic bacteria, environmental and acquired factors and host related factors. Till recently periodontal treatment was directed primarily towards reduction of bacterial load by </w:t>
      </w:r>
      <w:proofErr w:type="spellStart"/>
      <w:r w:rsidRPr="005E6172">
        <w:rPr>
          <w:rFonts w:ascii="Book Antiqua" w:hAnsi="Book Antiqua"/>
        </w:rPr>
        <w:t>subgingival</w:t>
      </w:r>
      <w:proofErr w:type="spellEnd"/>
      <w:r w:rsidRPr="005E6172">
        <w:rPr>
          <w:rFonts w:ascii="Book Antiqua" w:hAnsi="Book Antiqua"/>
        </w:rPr>
        <w:t xml:space="preserve"> debridement of root surfaces and modification of environmental risk factors. The current paradigm of periodontal disease stresses greater role of host-mediated inflammatory response in tissue destruction characteristic of periodontal disease. Various therapeutic modalities have been developed adjuvant to mechanical periodontal therapy. The use of laser and photodynamic therapy show great promise but their effectiveness has still not been conclusively proven. Chemotherapeutic agents, either systemic and local antimicrobials or host modulating drugs, played pivotal role in better and more predictable management of periodontal disease. The present review focuses on the best available evidence, for the current management of the chronic periodontal patients, gathered from systematic reviews and meta-analysis of mechanical </w:t>
      </w:r>
      <w:r w:rsidR="00327332" w:rsidRPr="005E6172">
        <w:rPr>
          <w:rFonts w:ascii="Book Antiqua" w:hAnsi="Book Antiqua" w:cs="AdvTimes"/>
          <w:lang w:eastAsia="zh-CN"/>
        </w:rPr>
        <w:t>n</w:t>
      </w:r>
      <w:r w:rsidR="00327332" w:rsidRPr="005E6172">
        <w:rPr>
          <w:rFonts w:ascii="Book Antiqua" w:hAnsi="Book Antiqua" w:cs="AdvTimes"/>
        </w:rPr>
        <w:t>on surgical periodontal therapy</w:t>
      </w:r>
      <w:r w:rsidR="00327332" w:rsidRPr="005E6172">
        <w:rPr>
          <w:rFonts w:ascii="Book Antiqua" w:hAnsi="Book Antiqua"/>
        </w:rPr>
        <w:t xml:space="preserve"> </w:t>
      </w:r>
      <w:r w:rsidR="00327332" w:rsidRPr="005E6172">
        <w:rPr>
          <w:rFonts w:ascii="Book Antiqua" w:hAnsi="Book Antiqua"/>
          <w:lang w:eastAsia="zh-CN"/>
        </w:rPr>
        <w:t>(</w:t>
      </w:r>
      <w:r w:rsidRPr="005E6172">
        <w:rPr>
          <w:rFonts w:ascii="Book Antiqua" w:hAnsi="Book Antiqua"/>
        </w:rPr>
        <w:t>NSPT</w:t>
      </w:r>
      <w:r w:rsidR="00327332" w:rsidRPr="005E6172">
        <w:rPr>
          <w:rFonts w:ascii="Book Antiqua" w:hAnsi="Book Antiqua"/>
          <w:lang w:eastAsia="zh-CN"/>
        </w:rPr>
        <w:t>)</w:t>
      </w:r>
      <w:r w:rsidRPr="005E6172">
        <w:rPr>
          <w:rFonts w:ascii="Book Antiqua" w:hAnsi="Book Antiqua"/>
        </w:rPr>
        <w:t xml:space="preserve"> (</w:t>
      </w:r>
      <w:proofErr w:type="spellStart"/>
      <w:r w:rsidRPr="005E6172">
        <w:rPr>
          <w:rFonts w:ascii="Book Antiqua" w:hAnsi="Book Antiqua"/>
        </w:rPr>
        <w:t>subgingival</w:t>
      </w:r>
      <w:proofErr w:type="spellEnd"/>
      <w:r w:rsidRPr="005E6172">
        <w:rPr>
          <w:rFonts w:ascii="Book Antiqua" w:hAnsi="Book Antiqua"/>
        </w:rPr>
        <w:t xml:space="preserve"> debridement, laser therapy and photodynamic therapy) and the adjunctive chemotherapeutic approaches such as systematic and local antibiotics and antiseptics, </w:t>
      </w:r>
      <w:proofErr w:type="spellStart"/>
      <w:r w:rsidRPr="005E6172">
        <w:rPr>
          <w:rFonts w:ascii="Book Antiqua" w:hAnsi="Book Antiqua"/>
        </w:rPr>
        <w:t>subgingival</w:t>
      </w:r>
      <w:proofErr w:type="spellEnd"/>
      <w:r w:rsidRPr="005E6172">
        <w:rPr>
          <w:rFonts w:ascii="Book Antiqua" w:hAnsi="Book Antiqua"/>
        </w:rPr>
        <w:t xml:space="preserve"> pocket irrigation and host modulation therapies. The review also attempts to briefly introduce future developments in some of these modalities. At the end, the review summarizes the analysis of the current evidence that suggests that thorough </w:t>
      </w:r>
      <w:proofErr w:type="spellStart"/>
      <w:r w:rsidRPr="005E6172">
        <w:rPr>
          <w:rFonts w:ascii="Book Antiqua" w:hAnsi="Book Antiqua"/>
        </w:rPr>
        <w:t>subgingival</w:t>
      </w:r>
      <w:proofErr w:type="spellEnd"/>
      <w:r w:rsidRPr="005E6172">
        <w:rPr>
          <w:rFonts w:ascii="Book Antiqua" w:hAnsi="Book Antiqua"/>
        </w:rPr>
        <w:t xml:space="preserve"> debridement remains the mainstay of NSPT and that adjunct use of chemotherapeutic agents may offer better management of clinical parameters in periodontitis patients.</w:t>
      </w:r>
    </w:p>
    <w:p w:rsidR="00327332" w:rsidRPr="005E6172" w:rsidRDefault="00327332" w:rsidP="00327332">
      <w:pPr>
        <w:spacing w:after="0" w:line="360" w:lineRule="auto"/>
        <w:jc w:val="both"/>
        <w:rPr>
          <w:rFonts w:ascii="Book Antiqua" w:hAnsi="Book Antiqua" w:cs="Tahoma"/>
          <w:sz w:val="24"/>
          <w:szCs w:val="24"/>
          <w:lang w:eastAsia="zh-CN"/>
        </w:rPr>
      </w:pPr>
    </w:p>
    <w:p w:rsidR="00575539" w:rsidRPr="005E6172" w:rsidRDefault="00327332" w:rsidP="00327332">
      <w:pPr>
        <w:spacing w:after="0" w:line="360" w:lineRule="auto"/>
        <w:jc w:val="both"/>
        <w:rPr>
          <w:rFonts w:ascii="Book Antiqua" w:hAnsi="Book Antiqua" w:cs="Tahoma"/>
          <w:sz w:val="24"/>
          <w:szCs w:val="24"/>
          <w:lang w:eastAsia="zh-CN"/>
        </w:rPr>
      </w:pPr>
      <w:r w:rsidRPr="005E6172">
        <w:rPr>
          <w:rFonts w:ascii="Book Antiqua" w:hAnsi="Book Antiqua" w:cs="Tahoma"/>
          <w:sz w:val="24"/>
          <w:szCs w:val="24"/>
          <w:lang w:eastAsia="ja-JP"/>
        </w:rPr>
        <w:t>© 201</w:t>
      </w:r>
      <w:r w:rsidRPr="005E6172">
        <w:rPr>
          <w:rFonts w:ascii="Book Antiqua" w:hAnsi="Book Antiqua" w:cs="Tahoma"/>
          <w:sz w:val="24"/>
          <w:szCs w:val="24"/>
        </w:rPr>
        <w:t>4</w:t>
      </w:r>
      <w:r w:rsidRPr="005E6172">
        <w:rPr>
          <w:rFonts w:ascii="Book Antiqua" w:hAnsi="Book Antiqua" w:cs="Tahoma"/>
          <w:sz w:val="24"/>
          <w:szCs w:val="24"/>
          <w:lang w:eastAsia="ja-JP"/>
        </w:rPr>
        <w:t xml:space="preserve"> </w:t>
      </w:r>
      <w:proofErr w:type="spellStart"/>
      <w:r w:rsidRPr="005E6172">
        <w:rPr>
          <w:rFonts w:ascii="Book Antiqua" w:hAnsi="Book Antiqua" w:cs="Tahoma"/>
          <w:sz w:val="24"/>
          <w:szCs w:val="24"/>
          <w:lang w:eastAsia="ja-JP"/>
        </w:rPr>
        <w:t>Baishideng</w:t>
      </w:r>
      <w:proofErr w:type="spellEnd"/>
      <w:r w:rsidRPr="005E6172">
        <w:rPr>
          <w:rFonts w:ascii="Book Antiqua" w:hAnsi="Book Antiqua" w:cs="Tahoma"/>
          <w:sz w:val="24"/>
          <w:szCs w:val="24"/>
          <w:lang w:eastAsia="ja-JP"/>
        </w:rPr>
        <w:t xml:space="preserve"> Publishing Group </w:t>
      </w:r>
      <w:r w:rsidRPr="005E6172">
        <w:rPr>
          <w:rFonts w:ascii="Book Antiqua" w:hAnsi="Book Antiqua" w:cs="Tahoma"/>
          <w:sz w:val="24"/>
          <w:szCs w:val="24"/>
        </w:rPr>
        <w:t>Inc</w:t>
      </w:r>
      <w:r w:rsidRPr="005E6172">
        <w:rPr>
          <w:rFonts w:ascii="Book Antiqua" w:hAnsi="Book Antiqua" w:cs="Tahoma"/>
          <w:sz w:val="24"/>
          <w:szCs w:val="24"/>
          <w:lang w:eastAsia="ja-JP"/>
        </w:rPr>
        <w:t>. All rights</w:t>
      </w:r>
      <w:r w:rsidRPr="005E6172">
        <w:rPr>
          <w:rFonts w:ascii="Book Antiqua" w:hAnsi="Book Antiqua" w:cs="Tahoma"/>
          <w:sz w:val="24"/>
          <w:szCs w:val="24"/>
        </w:rPr>
        <w:t xml:space="preserve"> </w:t>
      </w:r>
      <w:r w:rsidRPr="005E6172">
        <w:rPr>
          <w:rFonts w:ascii="Book Antiqua" w:hAnsi="Book Antiqua" w:cs="Tahoma"/>
          <w:sz w:val="24"/>
          <w:szCs w:val="24"/>
          <w:lang w:eastAsia="ja-JP"/>
        </w:rPr>
        <w:t>reserved.</w:t>
      </w:r>
    </w:p>
    <w:p w:rsidR="00327332" w:rsidRPr="005E6172" w:rsidRDefault="00327332" w:rsidP="00327332">
      <w:pPr>
        <w:spacing w:after="0" w:line="360" w:lineRule="auto"/>
        <w:jc w:val="both"/>
        <w:rPr>
          <w:rFonts w:ascii="Book Antiqua" w:hAnsi="Book Antiqua"/>
          <w:b/>
          <w:sz w:val="24"/>
          <w:szCs w:val="24"/>
          <w:lang w:eastAsia="zh-CN"/>
        </w:rPr>
      </w:pPr>
    </w:p>
    <w:p w:rsidR="00575539" w:rsidRPr="005E6172" w:rsidRDefault="00575539" w:rsidP="00327332">
      <w:pPr>
        <w:spacing w:after="0" w:line="360" w:lineRule="auto"/>
        <w:jc w:val="both"/>
        <w:rPr>
          <w:rFonts w:ascii="Book Antiqua" w:hAnsi="Book Antiqua"/>
          <w:b/>
          <w:sz w:val="24"/>
          <w:szCs w:val="24"/>
          <w:lang w:eastAsia="zh-CN"/>
        </w:rPr>
      </w:pPr>
      <w:r w:rsidRPr="005E6172">
        <w:rPr>
          <w:rFonts w:ascii="Book Antiqua" w:eastAsia="Arial Unicode MS" w:hAnsi="Book Antiqua" w:cs="Arial Unicode MS"/>
          <w:b/>
          <w:sz w:val="24"/>
          <w:szCs w:val="24"/>
        </w:rPr>
        <w:t>K</w:t>
      </w:r>
      <w:r w:rsidR="00BC0AEB" w:rsidRPr="005E6172">
        <w:rPr>
          <w:rFonts w:ascii="Book Antiqua" w:eastAsia="Arial Unicode MS" w:hAnsi="Book Antiqua" w:cs="Arial Unicode MS"/>
          <w:b/>
          <w:sz w:val="24"/>
          <w:szCs w:val="24"/>
        </w:rPr>
        <w:t>ey</w:t>
      </w:r>
      <w:r w:rsidR="00BC0AEB" w:rsidRPr="005E6172">
        <w:rPr>
          <w:rFonts w:ascii="Book Antiqua" w:eastAsia="Arial Unicode MS" w:hAnsi="Book Antiqua" w:cs="Arial Unicode MS"/>
          <w:b/>
          <w:sz w:val="24"/>
          <w:szCs w:val="24"/>
          <w:lang w:eastAsia="zh-CN"/>
        </w:rPr>
        <w:t xml:space="preserve"> </w:t>
      </w:r>
      <w:r w:rsidR="00BC0AEB" w:rsidRPr="005E6172">
        <w:rPr>
          <w:rFonts w:ascii="Book Antiqua" w:eastAsia="Arial Unicode MS" w:hAnsi="Book Antiqua" w:cs="Arial Unicode MS"/>
          <w:b/>
          <w:sz w:val="24"/>
          <w:szCs w:val="24"/>
        </w:rPr>
        <w:t>words</w:t>
      </w:r>
      <w:r w:rsidR="00BC0AEB" w:rsidRPr="005E6172">
        <w:rPr>
          <w:rFonts w:ascii="Book Antiqua" w:eastAsia="Arial Unicode MS" w:hAnsi="Book Antiqua" w:cs="Arial Unicode MS"/>
          <w:b/>
          <w:sz w:val="24"/>
          <w:szCs w:val="24"/>
          <w:lang w:eastAsia="zh-CN"/>
        </w:rPr>
        <w:t>:</w:t>
      </w:r>
      <w:r w:rsidR="00AC2B91" w:rsidRPr="005E6172">
        <w:rPr>
          <w:rFonts w:ascii="Book Antiqua" w:hAnsi="Book Antiqua"/>
          <w:sz w:val="24"/>
          <w:szCs w:val="24"/>
        </w:rPr>
        <w:t xml:space="preserve"> Systematic reviews</w:t>
      </w:r>
      <w:r w:rsidR="00327332" w:rsidRPr="005E6172">
        <w:rPr>
          <w:rFonts w:ascii="Book Antiqua" w:hAnsi="Book Antiqua"/>
          <w:sz w:val="24"/>
          <w:szCs w:val="24"/>
          <w:lang w:eastAsia="zh-CN"/>
        </w:rPr>
        <w:t>;</w:t>
      </w:r>
      <w:r w:rsidR="00AC2B91" w:rsidRPr="005E6172">
        <w:rPr>
          <w:rFonts w:ascii="Book Antiqua" w:hAnsi="Book Antiqua"/>
          <w:sz w:val="24"/>
          <w:szCs w:val="24"/>
        </w:rPr>
        <w:t xml:space="preserve"> Mechanical nonsurgical periodontal therapy</w:t>
      </w:r>
      <w:r w:rsidR="00327332" w:rsidRPr="005E6172">
        <w:rPr>
          <w:rFonts w:ascii="Book Antiqua" w:hAnsi="Book Antiqua"/>
          <w:sz w:val="24"/>
          <w:szCs w:val="24"/>
          <w:lang w:eastAsia="zh-CN"/>
        </w:rPr>
        <w:t>;</w:t>
      </w:r>
      <w:r w:rsidR="00AC2B91" w:rsidRPr="005E6172">
        <w:rPr>
          <w:rFonts w:ascii="Book Antiqua" w:hAnsi="Book Antiqua"/>
          <w:sz w:val="24"/>
          <w:szCs w:val="24"/>
        </w:rPr>
        <w:t xml:space="preserve"> chemotherapeutic approaches</w:t>
      </w:r>
      <w:r w:rsidR="00327332" w:rsidRPr="005E6172">
        <w:rPr>
          <w:rFonts w:ascii="Book Antiqua" w:hAnsi="Book Antiqua"/>
          <w:sz w:val="24"/>
          <w:szCs w:val="24"/>
          <w:lang w:eastAsia="zh-CN"/>
        </w:rPr>
        <w:t>;</w:t>
      </w:r>
      <w:r w:rsidR="00AC2B91" w:rsidRPr="005E6172">
        <w:rPr>
          <w:rFonts w:ascii="Book Antiqua" w:hAnsi="Book Antiqua"/>
          <w:sz w:val="24"/>
          <w:szCs w:val="24"/>
        </w:rPr>
        <w:t xml:space="preserve"> </w:t>
      </w:r>
      <w:r w:rsidR="00327332" w:rsidRPr="005E6172">
        <w:rPr>
          <w:rFonts w:ascii="Book Antiqua" w:hAnsi="Book Antiqua" w:cs="Times New Roman"/>
          <w:sz w:val="24"/>
          <w:szCs w:val="24"/>
        </w:rPr>
        <w:t>Host modulation therapy</w:t>
      </w:r>
      <w:r w:rsidR="00327332" w:rsidRPr="005E6172">
        <w:rPr>
          <w:rFonts w:ascii="Book Antiqua" w:hAnsi="Book Antiqua"/>
          <w:sz w:val="24"/>
          <w:szCs w:val="24"/>
          <w:lang w:eastAsia="zh-CN"/>
        </w:rPr>
        <w:t>;</w:t>
      </w:r>
      <w:r w:rsidR="00AC2B91" w:rsidRPr="005E6172">
        <w:rPr>
          <w:rFonts w:ascii="Book Antiqua" w:hAnsi="Book Antiqua"/>
          <w:sz w:val="24"/>
          <w:szCs w:val="24"/>
        </w:rPr>
        <w:t xml:space="preserve"> Laser</w:t>
      </w:r>
    </w:p>
    <w:p w:rsidR="00575539" w:rsidRPr="005E6172" w:rsidRDefault="00575539" w:rsidP="00327332">
      <w:pPr>
        <w:spacing w:after="0" w:line="360" w:lineRule="auto"/>
        <w:jc w:val="both"/>
        <w:rPr>
          <w:rFonts w:ascii="Book Antiqua" w:hAnsi="Book Antiqua"/>
          <w:b/>
          <w:sz w:val="24"/>
          <w:szCs w:val="24"/>
          <w:lang w:eastAsia="zh-CN"/>
        </w:rPr>
      </w:pPr>
    </w:p>
    <w:p w:rsidR="00AC2B91" w:rsidRPr="005E6172" w:rsidRDefault="00575539" w:rsidP="00327332">
      <w:pPr>
        <w:pStyle w:val="Default"/>
        <w:spacing w:line="360" w:lineRule="auto"/>
        <w:jc w:val="both"/>
        <w:rPr>
          <w:rFonts w:ascii="Book Antiqua" w:hAnsi="Book Antiqua"/>
        </w:rPr>
      </w:pPr>
      <w:r w:rsidRPr="005E6172">
        <w:rPr>
          <w:rFonts w:ascii="Book Antiqua" w:eastAsia="Arial Unicode MS" w:hAnsi="Book Antiqua" w:cs="Arial Unicode MS"/>
          <w:b/>
        </w:rPr>
        <w:t>C</w:t>
      </w:r>
      <w:r w:rsidR="00BC0AEB" w:rsidRPr="005E6172">
        <w:rPr>
          <w:rFonts w:ascii="Book Antiqua" w:eastAsia="Arial Unicode MS" w:hAnsi="Book Antiqua" w:cs="Arial Unicode MS"/>
          <w:b/>
        </w:rPr>
        <w:t>ore tip</w:t>
      </w:r>
      <w:r w:rsidR="00BC0AEB" w:rsidRPr="005E6172">
        <w:rPr>
          <w:rFonts w:ascii="Book Antiqua" w:eastAsia="Arial Unicode MS" w:hAnsi="Book Antiqua" w:cs="Arial Unicode MS"/>
          <w:b/>
          <w:lang w:eastAsia="zh-CN"/>
        </w:rPr>
        <w:t>:</w:t>
      </w:r>
      <w:r w:rsidR="00AC2B91" w:rsidRPr="005E6172">
        <w:rPr>
          <w:rFonts w:ascii="Book Antiqua" w:hAnsi="Book Antiqua"/>
        </w:rPr>
        <w:t xml:space="preserve"> The present review focuses on the best available evidence, for the current management of the chronic periodontal patients, gathered from systematic reviews and meta-analysis of mechanical </w:t>
      </w:r>
      <w:r w:rsidR="00327332" w:rsidRPr="005E6172">
        <w:rPr>
          <w:rFonts w:ascii="Book Antiqua" w:hAnsi="Book Antiqua" w:cs="AdvTimes"/>
          <w:lang w:eastAsia="zh-CN"/>
        </w:rPr>
        <w:t>n</w:t>
      </w:r>
      <w:r w:rsidR="00327332" w:rsidRPr="005E6172">
        <w:rPr>
          <w:rFonts w:ascii="Book Antiqua" w:hAnsi="Book Antiqua" w:cs="AdvTimes"/>
        </w:rPr>
        <w:t>on surgical periodontal therapy</w:t>
      </w:r>
      <w:r w:rsidR="00327332" w:rsidRPr="005E6172">
        <w:rPr>
          <w:rFonts w:ascii="Book Antiqua" w:hAnsi="Book Antiqua"/>
        </w:rPr>
        <w:t xml:space="preserve"> </w:t>
      </w:r>
      <w:r w:rsidR="00327332" w:rsidRPr="005E6172">
        <w:rPr>
          <w:rFonts w:ascii="Book Antiqua" w:hAnsi="Book Antiqua"/>
          <w:lang w:eastAsia="zh-CN"/>
        </w:rPr>
        <w:t>(</w:t>
      </w:r>
      <w:r w:rsidR="00327332" w:rsidRPr="005E6172">
        <w:rPr>
          <w:rFonts w:ascii="Book Antiqua" w:hAnsi="Book Antiqua"/>
        </w:rPr>
        <w:t>NSPT</w:t>
      </w:r>
      <w:r w:rsidR="00327332" w:rsidRPr="005E6172">
        <w:rPr>
          <w:rFonts w:ascii="Book Antiqua" w:hAnsi="Book Antiqua"/>
          <w:lang w:eastAsia="zh-CN"/>
        </w:rPr>
        <w:t>)</w:t>
      </w:r>
      <w:r w:rsidR="00AC2B91" w:rsidRPr="005E6172">
        <w:rPr>
          <w:rFonts w:ascii="Book Antiqua" w:hAnsi="Book Antiqua"/>
        </w:rPr>
        <w:t xml:space="preserve"> (</w:t>
      </w:r>
      <w:proofErr w:type="spellStart"/>
      <w:r w:rsidR="00AC2B91" w:rsidRPr="005E6172">
        <w:rPr>
          <w:rFonts w:ascii="Book Antiqua" w:hAnsi="Book Antiqua"/>
        </w:rPr>
        <w:t>subgingival</w:t>
      </w:r>
      <w:proofErr w:type="spellEnd"/>
      <w:r w:rsidR="00AC2B91" w:rsidRPr="005E6172">
        <w:rPr>
          <w:rFonts w:ascii="Book Antiqua" w:hAnsi="Book Antiqua"/>
        </w:rPr>
        <w:t xml:space="preserve"> debridement, laser therapy and photodynamic therapy) and the adjunctive chemotherapeutic approaches such as systematic and local antibiotics and antiseptics, </w:t>
      </w:r>
      <w:proofErr w:type="spellStart"/>
      <w:r w:rsidR="00AC2B91" w:rsidRPr="005E6172">
        <w:rPr>
          <w:rFonts w:ascii="Book Antiqua" w:hAnsi="Book Antiqua"/>
        </w:rPr>
        <w:t>subgingival</w:t>
      </w:r>
      <w:proofErr w:type="spellEnd"/>
      <w:r w:rsidR="00AC2B91" w:rsidRPr="005E6172">
        <w:rPr>
          <w:rFonts w:ascii="Book Antiqua" w:hAnsi="Book Antiqua"/>
        </w:rPr>
        <w:t xml:space="preserve"> pocket irrigation and host modulation therapies. The review also attempts to briefly introduce future developments in some of these modalities. At the end, the review summarizes the analysis of the current evidence for mechanical and chemotherapeutic approaches of NSPT.</w:t>
      </w:r>
    </w:p>
    <w:p w:rsidR="00575539" w:rsidRPr="005E6172" w:rsidRDefault="00575539" w:rsidP="00327332">
      <w:pPr>
        <w:spacing w:after="0" w:line="360" w:lineRule="auto"/>
        <w:jc w:val="both"/>
        <w:rPr>
          <w:rFonts w:ascii="Book Antiqua" w:hAnsi="Book Antiqua"/>
          <w:b/>
          <w:sz w:val="24"/>
          <w:szCs w:val="24"/>
          <w:lang w:eastAsia="zh-CN"/>
        </w:rPr>
      </w:pPr>
    </w:p>
    <w:p w:rsidR="00327332" w:rsidRPr="005E6172" w:rsidRDefault="00327332" w:rsidP="00327332">
      <w:pPr>
        <w:spacing w:after="0" w:line="360" w:lineRule="auto"/>
        <w:jc w:val="both"/>
        <w:rPr>
          <w:rFonts w:ascii="Book Antiqua" w:hAnsi="Book Antiqua"/>
          <w:b/>
          <w:sz w:val="24"/>
          <w:szCs w:val="24"/>
          <w:lang w:eastAsia="zh-CN"/>
        </w:rPr>
      </w:pPr>
      <w:proofErr w:type="spellStart"/>
      <w:r w:rsidRPr="005E6172">
        <w:rPr>
          <w:rFonts w:ascii="Book Antiqua" w:hAnsi="Book Antiqua"/>
          <w:sz w:val="24"/>
          <w:szCs w:val="24"/>
        </w:rPr>
        <w:t>Bhansali</w:t>
      </w:r>
      <w:proofErr w:type="spellEnd"/>
      <w:r w:rsidRPr="005E6172">
        <w:rPr>
          <w:rFonts w:ascii="Book Antiqua" w:hAnsi="Book Antiqua"/>
          <w:sz w:val="24"/>
          <w:szCs w:val="24"/>
          <w:lang w:eastAsia="zh-CN"/>
        </w:rPr>
        <w:t xml:space="preserve"> RS.</w:t>
      </w:r>
      <w:r w:rsidRPr="005E6172">
        <w:rPr>
          <w:rFonts w:ascii="Book Antiqua" w:hAnsi="Book Antiqua"/>
          <w:b/>
          <w:sz w:val="24"/>
          <w:szCs w:val="24"/>
          <w:lang w:eastAsia="zh-CN"/>
        </w:rPr>
        <w:t xml:space="preserve"> </w:t>
      </w:r>
      <w:r w:rsidRPr="005E6172">
        <w:rPr>
          <w:rFonts w:ascii="Book Antiqua" w:hAnsi="Book Antiqua"/>
          <w:sz w:val="24"/>
          <w:szCs w:val="24"/>
        </w:rPr>
        <w:t>Non-surgical periodontal therapy</w:t>
      </w:r>
      <w:r w:rsidRPr="005E6172">
        <w:rPr>
          <w:rFonts w:ascii="Book Antiqua" w:hAnsi="Book Antiqua"/>
          <w:sz w:val="24"/>
          <w:szCs w:val="24"/>
          <w:lang w:eastAsia="zh-CN"/>
        </w:rPr>
        <w:t>:</w:t>
      </w:r>
      <w:r w:rsidRPr="005E6172">
        <w:rPr>
          <w:rFonts w:ascii="Book Antiqua" w:hAnsi="Book Antiqua"/>
          <w:sz w:val="24"/>
          <w:szCs w:val="24"/>
        </w:rPr>
        <w:t xml:space="preserve"> An update on current evidence</w:t>
      </w:r>
      <w:r w:rsidRPr="005E6172">
        <w:rPr>
          <w:rFonts w:ascii="Book Antiqua" w:hAnsi="Book Antiqua"/>
          <w:sz w:val="24"/>
          <w:szCs w:val="24"/>
          <w:lang w:eastAsia="zh-CN"/>
        </w:rPr>
        <w:t xml:space="preserve">. </w:t>
      </w:r>
      <w:r w:rsidRPr="005E6172">
        <w:rPr>
          <w:rFonts w:ascii="Book Antiqua" w:hAnsi="Book Antiqua"/>
          <w:i/>
          <w:iCs/>
          <w:sz w:val="24"/>
          <w:szCs w:val="24"/>
        </w:rPr>
        <w:t xml:space="preserve">World J </w:t>
      </w:r>
      <w:proofErr w:type="spellStart"/>
      <w:r w:rsidRPr="005E6172">
        <w:rPr>
          <w:rFonts w:ascii="Book Antiqua" w:hAnsi="Book Antiqua"/>
          <w:i/>
          <w:iCs/>
          <w:sz w:val="24"/>
          <w:szCs w:val="24"/>
        </w:rPr>
        <w:t>Stomatol</w:t>
      </w:r>
      <w:proofErr w:type="spellEnd"/>
      <w:r w:rsidRPr="005E6172">
        <w:rPr>
          <w:rFonts w:ascii="Book Antiqua" w:hAnsi="Book Antiqua"/>
          <w:iCs/>
          <w:sz w:val="24"/>
          <w:szCs w:val="24"/>
          <w:lang w:eastAsia="zh-CN"/>
        </w:rPr>
        <w:t xml:space="preserve"> 2014; </w:t>
      </w:r>
      <w:proofErr w:type="gramStart"/>
      <w:r w:rsidRPr="005E6172">
        <w:rPr>
          <w:rFonts w:ascii="Book Antiqua" w:hAnsi="Book Antiqua"/>
          <w:iCs/>
          <w:sz w:val="24"/>
          <w:szCs w:val="24"/>
          <w:lang w:eastAsia="zh-CN"/>
        </w:rPr>
        <w:t>In</w:t>
      </w:r>
      <w:proofErr w:type="gramEnd"/>
      <w:r w:rsidRPr="005E6172">
        <w:rPr>
          <w:rFonts w:ascii="Book Antiqua" w:hAnsi="Book Antiqua"/>
          <w:iCs/>
          <w:sz w:val="24"/>
          <w:szCs w:val="24"/>
          <w:lang w:eastAsia="zh-CN"/>
        </w:rPr>
        <w:t xml:space="preserve"> press</w:t>
      </w:r>
    </w:p>
    <w:p w:rsidR="00327332" w:rsidRPr="005E6172" w:rsidRDefault="00327332" w:rsidP="00327332">
      <w:pPr>
        <w:spacing w:after="0" w:line="360" w:lineRule="auto"/>
        <w:jc w:val="both"/>
        <w:rPr>
          <w:rFonts w:ascii="Book Antiqua" w:hAnsi="Book Antiqua"/>
          <w:b/>
          <w:sz w:val="24"/>
          <w:szCs w:val="24"/>
          <w:lang w:eastAsia="zh-CN"/>
        </w:rPr>
      </w:pPr>
    </w:p>
    <w:p w:rsidR="001D01ED" w:rsidRPr="005E6172" w:rsidRDefault="00D00795" w:rsidP="00327332">
      <w:pPr>
        <w:spacing w:after="0" w:line="360" w:lineRule="auto"/>
        <w:jc w:val="both"/>
        <w:rPr>
          <w:rFonts w:ascii="Book Antiqua" w:hAnsi="Book Antiqua"/>
          <w:sz w:val="24"/>
          <w:szCs w:val="24"/>
          <w:lang w:eastAsia="zh-CN"/>
        </w:rPr>
      </w:pPr>
      <w:r w:rsidRPr="005E6172">
        <w:rPr>
          <w:rFonts w:ascii="Book Antiqua" w:hAnsi="Book Antiqua"/>
          <w:b/>
          <w:sz w:val="24"/>
          <w:szCs w:val="24"/>
        </w:rPr>
        <w:t>INTRODUCTION</w:t>
      </w:r>
    </w:p>
    <w:p w:rsidR="006171FF" w:rsidRPr="005E6172" w:rsidRDefault="00216FF3" w:rsidP="00327332">
      <w:pPr>
        <w:spacing w:after="0" w:line="360" w:lineRule="auto"/>
        <w:jc w:val="both"/>
        <w:rPr>
          <w:rFonts w:ascii="Book Antiqua" w:hAnsi="Book Antiqua" w:cs="AdvTimes"/>
          <w:sz w:val="24"/>
          <w:szCs w:val="24"/>
          <w:vertAlign w:val="superscript"/>
        </w:rPr>
      </w:pPr>
      <w:r w:rsidRPr="005E6172">
        <w:rPr>
          <w:rFonts w:ascii="Book Antiqua" w:hAnsi="Book Antiqua" w:cs="AdvTimes"/>
          <w:sz w:val="24"/>
          <w:szCs w:val="24"/>
        </w:rPr>
        <w:t>Periodontal</w:t>
      </w:r>
      <w:r w:rsidR="0072283F" w:rsidRPr="005E6172">
        <w:rPr>
          <w:rFonts w:ascii="Book Antiqua" w:hAnsi="Book Antiqua" w:cs="AdvTimes"/>
          <w:sz w:val="24"/>
          <w:szCs w:val="24"/>
        </w:rPr>
        <w:t xml:space="preserve"> diseases are biofilm-mediated, </w:t>
      </w:r>
      <w:r w:rsidRPr="005E6172">
        <w:rPr>
          <w:rFonts w:ascii="Book Antiqua" w:hAnsi="Book Antiqua" w:cs="AdvTimes"/>
          <w:sz w:val="24"/>
          <w:szCs w:val="24"/>
        </w:rPr>
        <w:t>chronic infectious diseases and are the most common cause of tooth loss in the modern world.</w:t>
      </w:r>
      <w:r w:rsidR="00327332" w:rsidRPr="005E6172">
        <w:rPr>
          <w:rFonts w:ascii="Book Antiqua" w:hAnsi="Book Antiqua" w:cs="AdvTimes"/>
          <w:sz w:val="24"/>
          <w:szCs w:val="24"/>
          <w:lang w:eastAsia="zh-CN"/>
        </w:rPr>
        <w:t xml:space="preserve"> </w:t>
      </w:r>
      <w:r w:rsidR="0022332F" w:rsidRPr="005E6172">
        <w:rPr>
          <w:rFonts w:ascii="Book Antiqua" w:hAnsi="Book Antiqua"/>
          <w:sz w:val="24"/>
          <w:szCs w:val="24"/>
        </w:rPr>
        <w:t>According to data from the</w:t>
      </w:r>
      <w:r w:rsidR="00431507" w:rsidRPr="005E6172">
        <w:rPr>
          <w:rFonts w:ascii="Book Antiqua" w:hAnsi="Book Antiqua"/>
          <w:sz w:val="24"/>
          <w:szCs w:val="24"/>
        </w:rPr>
        <w:t xml:space="preserve"> World Health Organization report states that gingival bleeding and calculus, which primarily reflects poor oral hygiene, are most prevalent in adults from all regions of the world while </w:t>
      </w:r>
      <w:r w:rsidR="0022332F" w:rsidRPr="005E6172">
        <w:rPr>
          <w:rFonts w:ascii="Book Antiqua" w:hAnsi="Book Antiqua"/>
          <w:sz w:val="24"/>
          <w:szCs w:val="24"/>
        </w:rPr>
        <w:t>advanced disease with deep periodontal pockets (≥ 6 mm) affects approximately 10</w:t>
      </w:r>
      <w:r w:rsidR="00327332" w:rsidRPr="005E6172">
        <w:rPr>
          <w:rFonts w:ascii="Book Antiqua" w:hAnsi="Book Antiqua"/>
          <w:sz w:val="24"/>
          <w:szCs w:val="24"/>
          <w:lang w:eastAsia="zh-CN"/>
        </w:rPr>
        <w:t>%</w:t>
      </w:r>
      <w:r w:rsidR="0022332F" w:rsidRPr="005E6172">
        <w:rPr>
          <w:rFonts w:ascii="Book Antiqua" w:hAnsi="Book Antiqua"/>
          <w:sz w:val="24"/>
          <w:szCs w:val="24"/>
        </w:rPr>
        <w:t xml:space="preserve"> to 15% of the adult </w:t>
      </w:r>
      <w:proofErr w:type="gramStart"/>
      <w:r w:rsidR="0022332F" w:rsidRPr="005E6172">
        <w:rPr>
          <w:rFonts w:ascii="Book Antiqua" w:hAnsi="Book Antiqua"/>
          <w:sz w:val="24"/>
          <w:szCs w:val="24"/>
        </w:rPr>
        <w:t>population</w:t>
      </w:r>
      <w:r w:rsidR="00327332" w:rsidRPr="005E6172">
        <w:rPr>
          <w:rFonts w:ascii="Book Antiqua" w:hAnsi="Book Antiqua"/>
          <w:sz w:val="24"/>
          <w:szCs w:val="24"/>
          <w:vertAlign w:val="superscript"/>
        </w:rPr>
        <w:t>[</w:t>
      </w:r>
      <w:proofErr w:type="gramEnd"/>
      <w:r w:rsidR="00327332" w:rsidRPr="005E6172">
        <w:rPr>
          <w:rFonts w:ascii="Book Antiqua" w:hAnsi="Book Antiqua"/>
          <w:sz w:val="24"/>
          <w:szCs w:val="24"/>
          <w:vertAlign w:val="superscript"/>
        </w:rPr>
        <w:t>1]</w:t>
      </w:r>
      <w:r w:rsidR="0022332F" w:rsidRPr="005E6172">
        <w:rPr>
          <w:rFonts w:ascii="Book Antiqua" w:hAnsi="Book Antiqua"/>
          <w:sz w:val="24"/>
          <w:szCs w:val="24"/>
        </w:rPr>
        <w:t>.</w:t>
      </w:r>
    </w:p>
    <w:p w:rsidR="009D4BC5" w:rsidRPr="005E6172" w:rsidRDefault="006171FF" w:rsidP="00327332">
      <w:pPr>
        <w:autoSpaceDE w:val="0"/>
        <w:autoSpaceDN w:val="0"/>
        <w:adjustRightInd w:val="0"/>
        <w:spacing w:after="0" w:line="360" w:lineRule="auto"/>
        <w:ind w:firstLineChars="100" w:firstLine="240"/>
        <w:jc w:val="both"/>
        <w:rPr>
          <w:rFonts w:ascii="Book Antiqua" w:hAnsi="Book Antiqua" w:cs="Palatino-Roman"/>
          <w:sz w:val="24"/>
          <w:szCs w:val="24"/>
        </w:rPr>
      </w:pPr>
      <w:r w:rsidRPr="005E6172">
        <w:rPr>
          <w:rFonts w:ascii="Book Antiqua" w:hAnsi="Book Antiqua" w:cs="AdvTimes"/>
          <w:sz w:val="24"/>
          <w:szCs w:val="24"/>
        </w:rPr>
        <w:t>Periodontitis</w:t>
      </w:r>
      <w:r w:rsidR="00216FF3" w:rsidRPr="005E6172">
        <w:rPr>
          <w:rFonts w:ascii="Book Antiqua" w:hAnsi="Book Antiqua" w:cs="AdvTimes"/>
          <w:sz w:val="24"/>
          <w:szCs w:val="24"/>
        </w:rPr>
        <w:t xml:space="preserve"> involves a complex interaction between </w:t>
      </w:r>
      <w:r w:rsidR="004F0D70" w:rsidRPr="005E6172">
        <w:rPr>
          <w:rFonts w:ascii="Book Antiqua" w:eastAsia="Calibri" w:hAnsi="Book Antiqua" w:cs="Arial"/>
          <w:sz w:val="24"/>
          <w:szCs w:val="24"/>
        </w:rPr>
        <w:t>environmental (such as specific bacteria) and host (genetic and immunological) factors</w:t>
      </w:r>
      <w:r w:rsidR="0025026F" w:rsidRPr="005E6172">
        <w:rPr>
          <w:rFonts w:ascii="Book Antiqua" w:eastAsia="Calibri" w:hAnsi="Book Antiqua" w:cs="Arial"/>
          <w:sz w:val="24"/>
          <w:szCs w:val="24"/>
        </w:rPr>
        <w:t xml:space="preserve"> that leads to </w:t>
      </w:r>
      <w:r w:rsidR="002B5480" w:rsidRPr="005E6172">
        <w:rPr>
          <w:rFonts w:ascii="Book Antiqua" w:eastAsia="Calibri" w:hAnsi="Book Antiqua" w:cs="Arial"/>
          <w:sz w:val="24"/>
          <w:szCs w:val="24"/>
        </w:rPr>
        <w:t xml:space="preserve">loss </w:t>
      </w:r>
      <w:r w:rsidRPr="005E6172">
        <w:rPr>
          <w:rFonts w:ascii="Book Antiqua" w:eastAsia="Calibri" w:hAnsi="Book Antiqua" w:cs="Arial"/>
          <w:sz w:val="24"/>
          <w:szCs w:val="24"/>
        </w:rPr>
        <w:t xml:space="preserve">of </w:t>
      </w:r>
      <w:r w:rsidR="0025026F" w:rsidRPr="005E6172">
        <w:rPr>
          <w:rFonts w:ascii="Book Antiqua" w:eastAsia="Calibri" w:hAnsi="Book Antiqua" w:cs="Arial"/>
          <w:sz w:val="24"/>
          <w:szCs w:val="24"/>
        </w:rPr>
        <w:t>periodontal attachment apparatus</w:t>
      </w:r>
      <w:r w:rsidR="00216FF3" w:rsidRPr="005E6172">
        <w:rPr>
          <w:rFonts w:ascii="Book Antiqua" w:hAnsi="Book Antiqua" w:cs="AdvTimes"/>
          <w:sz w:val="24"/>
          <w:szCs w:val="24"/>
        </w:rPr>
        <w:t>.</w:t>
      </w:r>
      <w:r w:rsidR="00B37F59" w:rsidRPr="005E6172">
        <w:rPr>
          <w:rFonts w:ascii="Book Antiqua" w:hAnsi="Book Antiqua" w:cs="AdvTimes"/>
          <w:sz w:val="24"/>
          <w:szCs w:val="24"/>
        </w:rPr>
        <w:t xml:space="preserve"> T</w:t>
      </w:r>
      <w:r w:rsidR="00B37F59" w:rsidRPr="005E6172">
        <w:rPr>
          <w:rFonts w:ascii="Book Antiqua" w:hAnsi="Book Antiqua" w:cs="Times New Roman"/>
          <w:sz w:val="24"/>
          <w:szCs w:val="24"/>
        </w:rPr>
        <w:t xml:space="preserve">he current paradigm of </w:t>
      </w:r>
      <w:proofErr w:type="spellStart"/>
      <w:r w:rsidR="0022332F" w:rsidRPr="005E6172">
        <w:rPr>
          <w:rFonts w:ascii="Book Antiqua" w:hAnsi="Book Antiqua" w:cs="Times New Roman"/>
          <w:sz w:val="24"/>
          <w:szCs w:val="24"/>
        </w:rPr>
        <w:t>etiopathogenesis</w:t>
      </w:r>
      <w:proofErr w:type="spellEnd"/>
      <w:r w:rsidR="0022332F" w:rsidRPr="005E6172">
        <w:rPr>
          <w:rFonts w:ascii="Book Antiqua" w:hAnsi="Book Antiqua" w:cs="Times New Roman"/>
          <w:sz w:val="24"/>
          <w:szCs w:val="24"/>
        </w:rPr>
        <w:t xml:space="preserve"> for periodontitis </w:t>
      </w:r>
      <w:r w:rsidR="00B37F59" w:rsidRPr="005E6172">
        <w:rPr>
          <w:rFonts w:ascii="Book Antiqua" w:hAnsi="Book Antiqua" w:cs="Times New Roman"/>
          <w:sz w:val="24"/>
          <w:szCs w:val="24"/>
        </w:rPr>
        <w:t xml:space="preserve">suggests that though periodontal diseases are pathogen and site specific, </w:t>
      </w:r>
      <w:r w:rsidR="00656B64" w:rsidRPr="005E6172">
        <w:rPr>
          <w:rFonts w:ascii="Book Antiqua" w:hAnsi="Book Antiqua" w:cs="Times New Roman"/>
          <w:sz w:val="24"/>
          <w:szCs w:val="24"/>
        </w:rPr>
        <w:t xml:space="preserve">the host- microbial interactions leading to </w:t>
      </w:r>
      <w:r w:rsidR="00656B64" w:rsidRPr="005E6172">
        <w:rPr>
          <w:rFonts w:ascii="Book Antiqua" w:hAnsi="Book Antiqua" w:cs="Palatino-Roman"/>
          <w:sz w:val="24"/>
          <w:szCs w:val="24"/>
        </w:rPr>
        <w:t>overproduction of destructive enzymes</w:t>
      </w:r>
      <w:r w:rsidR="002B5480" w:rsidRPr="005E6172">
        <w:rPr>
          <w:rFonts w:ascii="Book Antiqua" w:hAnsi="Book Antiqua" w:cs="Palatino-Roman"/>
          <w:sz w:val="24"/>
          <w:szCs w:val="24"/>
        </w:rPr>
        <w:t xml:space="preserve"> and pro-inflammatory mediators</w:t>
      </w:r>
      <w:r w:rsidR="00656B64" w:rsidRPr="005E6172">
        <w:rPr>
          <w:rFonts w:ascii="Book Antiqua" w:hAnsi="Book Antiqua" w:cs="Times New Roman"/>
          <w:sz w:val="24"/>
          <w:szCs w:val="24"/>
        </w:rPr>
        <w:t xml:space="preserve"> determine </w:t>
      </w:r>
      <w:r w:rsidR="00B37F59" w:rsidRPr="005E6172">
        <w:rPr>
          <w:rFonts w:ascii="Book Antiqua" w:hAnsi="Book Antiqua" w:cs="Times New Roman"/>
          <w:sz w:val="24"/>
          <w:szCs w:val="24"/>
        </w:rPr>
        <w:t xml:space="preserve">the extent and severity of tissue </w:t>
      </w:r>
      <w:proofErr w:type="gramStart"/>
      <w:r w:rsidR="00B37F59" w:rsidRPr="005E6172">
        <w:rPr>
          <w:rFonts w:ascii="Book Antiqua" w:hAnsi="Book Antiqua" w:cs="Times New Roman"/>
          <w:sz w:val="24"/>
          <w:szCs w:val="24"/>
        </w:rPr>
        <w:t>destruction</w:t>
      </w:r>
      <w:r w:rsidR="004F66A0" w:rsidRPr="005E6172">
        <w:rPr>
          <w:rFonts w:ascii="Book Antiqua" w:hAnsi="Book Antiqua" w:cs="Palatino-Roman"/>
          <w:sz w:val="24"/>
          <w:szCs w:val="24"/>
          <w:vertAlign w:val="superscript"/>
        </w:rPr>
        <w:t>[</w:t>
      </w:r>
      <w:proofErr w:type="gramEnd"/>
      <w:r w:rsidR="004F66A0" w:rsidRPr="005E6172">
        <w:rPr>
          <w:rFonts w:ascii="Book Antiqua" w:hAnsi="Book Antiqua" w:cs="Palatino-Roman"/>
          <w:sz w:val="24"/>
          <w:szCs w:val="24"/>
          <w:vertAlign w:val="superscript"/>
        </w:rPr>
        <w:t>2,3]</w:t>
      </w:r>
      <w:r w:rsidR="001602BD" w:rsidRPr="005E6172">
        <w:rPr>
          <w:rFonts w:ascii="Book Antiqua" w:hAnsi="Book Antiqua" w:cs="Palatino-Roman"/>
          <w:sz w:val="24"/>
          <w:szCs w:val="24"/>
        </w:rPr>
        <w:t>.</w:t>
      </w:r>
      <w:r w:rsidR="00AC2B91" w:rsidRPr="005E6172">
        <w:rPr>
          <w:rFonts w:ascii="Book Antiqua" w:hAnsi="Book Antiqua" w:cs="Palatino-Roman"/>
          <w:sz w:val="24"/>
          <w:szCs w:val="24"/>
          <w:vertAlign w:val="superscript"/>
        </w:rPr>
        <w:t xml:space="preserve"> </w:t>
      </w:r>
      <w:r w:rsidR="00A247D9" w:rsidRPr="005E6172">
        <w:rPr>
          <w:rFonts w:ascii="Book Antiqua" w:hAnsi="Book Antiqua" w:cs="Palatino-Roman"/>
          <w:sz w:val="24"/>
          <w:szCs w:val="24"/>
        </w:rPr>
        <w:t>This shift in paradigm</w:t>
      </w:r>
      <w:r w:rsidR="00DA345D" w:rsidRPr="005E6172">
        <w:rPr>
          <w:rFonts w:ascii="Book Antiqua" w:hAnsi="Book Antiqua" w:cs="Palatino-Roman"/>
          <w:sz w:val="24"/>
          <w:szCs w:val="24"/>
        </w:rPr>
        <w:t xml:space="preserve"> </w:t>
      </w:r>
      <w:r w:rsidR="005A48C4" w:rsidRPr="005E6172">
        <w:rPr>
          <w:rFonts w:ascii="Book Antiqua" w:hAnsi="Book Antiqua" w:cs="Palatino-Roman"/>
          <w:sz w:val="24"/>
          <w:szCs w:val="24"/>
        </w:rPr>
        <w:t xml:space="preserve">has led to </w:t>
      </w:r>
      <w:r w:rsidRPr="005E6172">
        <w:rPr>
          <w:rFonts w:ascii="Book Antiqua" w:hAnsi="Book Antiqua" w:cs="Palatino-Roman"/>
          <w:sz w:val="24"/>
          <w:szCs w:val="24"/>
        </w:rPr>
        <w:t xml:space="preserve">better understanding of </w:t>
      </w:r>
      <w:r w:rsidR="005A48C4" w:rsidRPr="005E6172">
        <w:rPr>
          <w:rFonts w:ascii="Book Antiqua" w:hAnsi="Book Antiqua" w:cs="Palatino-Roman"/>
          <w:sz w:val="24"/>
          <w:szCs w:val="24"/>
        </w:rPr>
        <w:t xml:space="preserve">the </w:t>
      </w:r>
      <w:r w:rsidRPr="005E6172">
        <w:rPr>
          <w:rFonts w:ascii="Book Antiqua" w:hAnsi="Book Antiqua" w:cs="Palatino-Roman"/>
          <w:sz w:val="24"/>
          <w:szCs w:val="24"/>
        </w:rPr>
        <w:t xml:space="preserve">underlying host immune responses </w:t>
      </w:r>
      <w:r w:rsidR="00656B64" w:rsidRPr="005E6172">
        <w:rPr>
          <w:rFonts w:ascii="Book Antiqua" w:hAnsi="Book Antiqua" w:cs="Palatino-Roman"/>
          <w:sz w:val="24"/>
          <w:szCs w:val="24"/>
        </w:rPr>
        <w:t xml:space="preserve">and to </w:t>
      </w:r>
      <w:r w:rsidR="005A48C4" w:rsidRPr="005E6172">
        <w:rPr>
          <w:rFonts w:ascii="Book Antiqua" w:hAnsi="Book Antiqua" w:cs="Palatino-Roman"/>
          <w:sz w:val="24"/>
          <w:szCs w:val="24"/>
        </w:rPr>
        <w:t xml:space="preserve">development of </w:t>
      </w:r>
      <w:r w:rsidR="00656B64" w:rsidRPr="005E6172">
        <w:rPr>
          <w:rFonts w:ascii="Book Antiqua" w:hAnsi="Book Antiqua" w:cs="Utopia-Regular"/>
          <w:sz w:val="24"/>
          <w:szCs w:val="24"/>
        </w:rPr>
        <w:t xml:space="preserve">novel </w:t>
      </w:r>
      <w:r w:rsidR="00063800" w:rsidRPr="005E6172">
        <w:rPr>
          <w:rFonts w:ascii="Book Antiqua" w:hAnsi="Book Antiqua" w:cs="Utopia-Regular"/>
          <w:sz w:val="24"/>
          <w:szCs w:val="24"/>
        </w:rPr>
        <w:t xml:space="preserve">treatment </w:t>
      </w:r>
      <w:r w:rsidR="005A48C4" w:rsidRPr="005E6172">
        <w:rPr>
          <w:rFonts w:ascii="Book Antiqua" w:hAnsi="Book Antiqua" w:cs="Utopia-Regular"/>
          <w:sz w:val="24"/>
          <w:szCs w:val="24"/>
        </w:rPr>
        <w:t xml:space="preserve">strategies </w:t>
      </w:r>
      <w:r w:rsidR="005A48C4" w:rsidRPr="005E6172">
        <w:rPr>
          <w:rFonts w:ascii="Book Antiqua" w:hAnsi="Book Antiqua" w:cs="Palatino-Roman"/>
          <w:sz w:val="24"/>
          <w:szCs w:val="24"/>
        </w:rPr>
        <w:t xml:space="preserve">that </w:t>
      </w:r>
      <w:r w:rsidR="002B5480" w:rsidRPr="005E6172">
        <w:rPr>
          <w:rFonts w:ascii="Book Antiqua" w:hAnsi="Book Antiqua" w:cs="Palatino-Roman"/>
          <w:sz w:val="24"/>
          <w:szCs w:val="24"/>
        </w:rPr>
        <w:t xml:space="preserve">may </w:t>
      </w:r>
      <w:r w:rsidR="009D4BC5" w:rsidRPr="005E6172">
        <w:rPr>
          <w:rFonts w:ascii="Book Antiqua" w:hAnsi="Book Antiqua" w:cs="Palatino-Roman"/>
          <w:sz w:val="24"/>
          <w:szCs w:val="24"/>
        </w:rPr>
        <w:t>improve therapeutic outcomes and</w:t>
      </w:r>
      <w:r w:rsidR="004F66A0" w:rsidRPr="005E6172">
        <w:rPr>
          <w:rFonts w:ascii="Book Antiqua" w:hAnsi="Book Antiqua" w:cs="Palatino-Roman"/>
          <w:sz w:val="24"/>
          <w:szCs w:val="24"/>
          <w:lang w:eastAsia="zh-CN"/>
        </w:rPr>
        <w:t xml:space="preserve"> </w:t>
      </w:r>
      <w:r w:rsidR="002B5480" w:rsidRPr="005E6172">
        <w:rPr>
          <w:rFonts w:ascii="Book Antiqua" w:hAnsi="Book Antiqua" w:cs="Palatino-Roman"/>
          <w:sz w:val="24"/>
          <w:szCs w:val="24"/>
        </w:rPr>
        <w:t>overall clinical management of periodontitis patients</w:t>
      </w:r>
      <w:r w:rsidR="009D4BC5" w:rsidRPr="005E6172">
        <w:rPr>
          <w:rFonts w:ascii="Book Antiqua" w:hAnsi="Book Antiqua" w:cs="Palatino-Roman"/>
          <w:sz w:val="24"/>
          <w:szCs w:val="24"/>
        </w:rPr>
        <w:t>.</w:t>
      </w:r>
    </w:p>
    <w:p w:rsidR="000037A4" w:rsidRPr="005E6172" w:rsidRDefault="00A247D9" w:rsidP="004F66A0">
      <w:pPr>
        <w:autoSpaceDE w:val="0"/>
        <w:autoSpaceDN w:val="0"/>
        <w:adjustRightInd w:val="0"/>
        <w:spacing w:after="0" w:line="360" w:lineRule="auto"/>
        <w:ind w:firstLineChars="100" w:firstLine="240"/>
        <w:jc w:val="both"/>
        <w:rPr>
          <w:rFonts w:ascii="Book Antiqua" w:hAnsi="Book Antiqua" w:cs="AdvP497E2"/>
          <w:sz w:val="24"/>
          <w:szCs w:val="24"/>
        </w:rPr>
      </w:pPr>
      <w:r w:rsidRPr="005E6172">
        <w:rPr>
          <w:rFonts w:ascii="Book Antiqua" w:hAnsi="Book Antiqua" w:cs="AdvP497E2"/>
          <w:sz w:val="24"/>
          <w:szCs w:val="24"/>
        </w:rPr>
        <w:t xml:space="preserve">Treatment of periodontitis is directed primarily towards the reduction of pathogens embedded in the </w:t>
      </w:r>
      <w:proofErr w:type="spellStart"/>
      <w:r w:rsidRPr="005E6172">
        <w:rPr>
          <w:rFonts w:ascii="Book Antiqua" w:hAnsi="Book Antiqua" w:cs="AdvP497E2"/>
          <w:sz w:val="24"/>
          <w:szCs w:val="24"/>
        </w:rPr>
        <w:t>subgingival</w:t>
      </w:r>
      <w:proofErr w:type="spellEnd"/>
      <w:r w:rsidRPr="005E6172">
        <w:rPr>
          <w:rFonts w:ascii="Book Antiqua" w:hAnsi="Book Antiqua" w:cs="AdvP497E2"/>
          <w:sz w:val="24"/>
          <w:szCs w:val="24"/>
        </w:rPr>
        <w:t xml:space="preserve"> </w:t>
      </w:r>
      <w:proofErr w:type="gramStart"/>
      <w:r w:rsidRPr="005E6172">
        <w:rPr>
          <w:rFonts w:ascii="Book Antiqua" w:hAnsi="Book Antiqua" w:cs="AdvP497E2"/>
          <w:sz w:val="24"/>
          <w:szCs w:val="24"/>
        </w:rPr>
        <w:t>biofilm</w:t>
      </w:r>
      <w:r w:rsidR="004F66A0" w:rsidRPr="005E6172">
        <w:rPr>
          <w:rFonts w:ascii="Book Antiqua" w:hAnsi="Book Antiqua" w:cs="AdvP497E2"/>
          <w:sz w:val="24"/>
          <w:szCs w:val="24"/>
          <w:vertAlign w:val="superscript"/>
        </w:rPr>
        <w:t>[</w:t>
      </w:r>
      <w:proofErr w:type="gramEnd"/>
      <w:r w:rsidR="004F66A0" w:rsidRPr="005E6172">
        <w:rPr>
          <w:rFonts w:ascii="Book Antiqua" w:hAnsi="Book Antiqua" w:cs="AdvP497E2"/>
          <w:sz w:val="24"/>
          <w:szCs w:val="24"/>
          <w:vertAlign w:val="superscript"/>
        </w:rPr>
        <w:t>4]</w:t>
      </w:r>
      <w:r w:rsidR="0022332F" w:rsidRPr="005E6172">
        <w:rPr>
          <w:rFonts w:ascii="Book Antiqua" w:hAnsi="Book Antiqua" w:cs="AdvP497E2"/>
          <w:sz w:val="24"/>
          <w:szCs w:val="24"/>
        </w:rPr>
        <w:t>.</w:t>
      </w:r>
      <w:r w:rsidR="00AC2B91" w:rsidRPr="005E6172">
        <w:rPr>
          <w:rFonts w:ascii="Book Antiqua" w:hAnsi="Book Antiqua" w:cs="AdvP497E2"/>
          <w:sz w:val="24"/>
          <w:szCs w:val="24"/>
          <w:vertAlign w:val="superscript"/>
        </w:rPr>
        <w:t xml:space="preserve"> </w:t>
      </w:r>
      <w:r w:rsidR="00CA6744" w:rsidRPr="005E6172">
        <w:rPr>
          <w:rFonts w:ascii="Book Antiqua" w:hAnsi="Book Antiqua" w:cs="AdvTimes"/>
          <w:sz w:val="24"/>
          <w:szCs w:val="24"/>
        </w:rPr>
        <w:t xml:space="preserve">Non surgical periodontal therapy (NSPT) has been </w:t>
      </w:r>
      <w:r w:rsidRPr="005E6172">
        <w:rPr>
          <w:rFonts w:ascii="Book Antiqua" w:hAnsi="Book Antiqua" w:cs="AdvTimes"/>
          <w:sz w:val="24"/>
          <w:szCs w:val="24"/>
        </w:rPr>
        <w:t xml:space="preserve">shown to improve probing pocket depths (PPD) and clinical attachment levels </w:t>
      </w:r>
      <w:r w:rsidR="007C755E" w:rsidRPr="005E6172">
        <w:rPr>
          <w:rFonts w:ascii="Book Antiqua" w:hAnsi="Book Antiqua" w:cs="AdvTimes"/>
          <w:sz w:val="24"/>
          <w:szCs w:val="24"/>
        </w:rPr>
        <w:t xml:space="preserve">(CAL) </w:t>
      </w:r>
      <w:r w:rsidRPr="005E6172">
        <w:rPr>
          <w:rFonts w:ascii="Book Antiqua" w:hAnsi="Book Antiqua" w:cs="AdvTimes"/>
          <w:sz w:val="24"/>
          <w:szCs w:val="24"/>
        </w:rPr>
        <w:t xml:space="preserve">in </w:t>
      </w:r>
      <w:r w:rsidR="00CA6744" w:rsidRPr="005E6172">
        <w:rPr>
          <w:rFonts w:ascii="Book Antiqua" w:hAnsi="Book Antiqua" w:cs="AdvTimes"/>
          <w:sz w:val="24"/>
          <w:szCs w:val="24"/>
        </w:rPr>
        <w:t xml:space="preserve">mild to moderate periodontitis cases with probing pocket depths </w:t>
      </w:r>
      <w:r w:rsidR="009D4BC5" w:rsidRPr="005E6172">
        <w:rPr>
          <w:rFonts w:ascii="Book Antiqua" w:hAnsi="Book Antiqua" w:cs="AdvTimes"/>
          <w:sz w:val="24"/>
          <w:szCs w:val="24"/>
        </w:rPr>
        <w:t>of less than 6</w:t>
      </w:r>
      <w:r w:rsidR="00CA6744" w:rsidRPr="005E6172">
        <w:rPr>
          <w:rFonts w:ascii="Book Antiqua" w:hAnsi="Book Antiqua" w:cs="AdvTimes"/>
          <w:sz w:val="24"/>
          <w:szCs w:val="24"/>
        </w:rPr>
        <w:t xml:space="preserve"> </w:t>
      </w:r>
      <w:proofErr w:type="gramStart"/>
      <w:r w:rsidR="00CA6744" w:rsidRPr="005E6172">
        <w:rPr>
          <w:rFonts w:ascii="Book Antiqua" w:hAnsi="Book Antiqua" w:cs="AdvTimes"/>
          <w:sz w:val="24"/>
          <w:szCs w:val="24"/>
        </w:rPr>
        <w:t>mm</w:t>
      </w:r>
      <w:r w:rsidR="004F66A0" w:rsidRPr="005E6172">
        <w:rPr>
          <w:rFonts w:ascii="Book Antiqua" w:hAnsi="Book Antiqua" w:cs="AdvTimes"/>
          <w:sz w:val="24"/>
          <w:szCs w:val="24"/>
          <w:vertAlign w:val="superscript"/>
        </w:rPr>
        <w:t>[</w:t>
      </w:r>
      <w:proofErr w:type="gramEnd"/>
      <w:r w:rsidR="004F66A0" w:rsidRPr="005E6172">
        <w:rPr>
          <w:rFonts w:ascii="Book Antiqua" w:hAnsi="Book Antiqua" w:cs="AdvTimes"/>
          <w:sz w:val="24"/>
          <w:szCs w:val="24"/>
          <w:vertAlign w:val="superscript"/>
        </w:rPr>
        <w:t>5]</w:t>
      </w:r>
      <w:r w:rsidR="00CA6744" w:rsidRPr="005E6172">
        <w:rPr>
          <w:rFonts w:ascii="Book Antiqua" w:hAnsi="Book Antiqua" w:cs="AdvTimes"/>
          <w:sz w:val="24"/>
          <w:szCs w:val="24"/>
        </w:rPr>
        <w:t>.</w:t>
      </w:r>
      <w:r w:rsidR="00B74021" w:rsidRPr="005E6172">
        <w:rPr>
          <w:rFonts w:ascii="Book Antiqua" w:hAnsi="Book Antiqua" w:cs="AdvTimes"/>
          <w:sz w:val="24"/>
          <w:szCs w:val="24"/>
          <w:vertAlign w:val="superscript"/>
        </w:rPr>
        <w:t xml:space="preserve"> </w:t>
      </w:r>
      <w:r w:rsidRPr="005E6172">
        <w:rPr>
          <w:rFonts w:ascii="Book Antiqua" w:hAnsi="Book Antiqua" w:cs="AdvP497E2"/>
          <w:sz w:val="24"/>
          <w:szCs w:val="24"/>
        </w:rPr>
        <w:t>In the treatment of deep pockets (&gt; 6 mm)</w:t>
      </w:r>
      <w:r w:rsidRPr="005E6172">
        <w:rPr>
          <w:rFonts w:ascii="Book Antiqua" w:hAnsi="Book Antiqua" w:cs="AdvTimes"/>
          <w:sz w:val="24"/>
          <w:szCs w:val="24"/>
        </w:rPr>
        <w:t xml:space="preserve"> surgical periodontal therapy </w:t>
      </w:r>
      <w:r w:rsidRPr="005E6172">
        <w:rPr>
          <w:rFonts w:ascii="Book Antiqua" w:hAnsi="Book Antiqua" w:cs="AdvP497E2"/>
          <w:sz w:val="24"/>
          <w:szCs w:val="24"/>
        </w:rPr>
        <w:t xml:space="preserve">results in greater PPD reduction and clinical attachment </w:t>
      </w:r>
      <w:proofErr w:type="gramStart"/>
      <w:r w:rsidRPr="005E6172">
        <w:rPr>
          <w:rFonts w:ascii="Book Antiqua" w:hAnsi="Book Antiqua" w:cs="AdvP497E2"/>
          <w:sz w:val="24"/>
          <w:szCs w:val="24"/>
        </w:rPr>
        <w:t>gain</w:t>
      </w:r>
      <w:r w:rsidR="004F66A0" w:rsidRPr="005E6172">
        <w:rPr>
          <w:rFonts w:ascii="Book Antiqua" w:hAnsi="Book Antiqua" w:cs="AdvP497E2"/>
          <w:sz w:val="24"/>
          <w:szCs w:val="24"/>
          <w:vertAlign w:val="superscript"/>
        </w:rPr>
        <w:t>[</w:t>
      </w:r>
      <w:proofErr w:type="gramEnd"/>
      <w:r w:rsidR="004F66A0" w:rsidRPr="005E6172">
        <w:rPr>
          <w:rFonts w:ascii="Book Antiqua" w:hAnsi="Book Antiqua" w:cs="AdvP497E2"/>
          <w:sz w:val="24"/>
          <w:szCs w:val="24"/>
          <w:vertAlign w:val="superscript"/>
        </w:rPr>
        <w:t>5]</w:t>
      </w:r>
      <w:r w:rsidRPr="005E6172">
        <w:rPr>
          <w:rFonts w:ascii="Book Antiqua" w:hAnsi="Book Antiqua" w:cs="AdvP497E2"/>
          <w:sz w:val="24"/>
          <w:szCs w:val="24"/>
        </w:rPr>
        <w:t xml:space="preserve">. Chronic periodontal disease can be successfully treated by NSPT provided adequate plaque control is maintained </w:t>
      </w:r>
      <w:r w:rsidR="0022332F" w:rsidRPr="005E6172">
        <w:rPr>
          <w:rFonts w:ascii="Book Antiqua" w:hAnsi="Book Antiqua" w:cs="AdvP497E2"/>
          <w:sz w:val="24"/>
          <w:szCs w:val="24"/>
        </w:rPr>
        <w:t xml:space="preserve">throughout </w:t>
      </w:r>
      <w:r w:rsidRPr="005E6172">
        <w:rPr>
          <w:rFonts w:ascii="Book Antiqua" w:hAnsi="Book Antiqua" w:cs="AdvP497E2"/>
          <w:sz w:val="24"/>
          <w:szCs w:val="24"/>
        </w:rPr>
        <w:t xml:space="preserve">the supportive phase of </w:t>
      </w:r>
      <w:proofErr w:type="gramStart"/>
      <w:r w:rsidRPr="005E6172">
        <w:rPr>
          <w:rFonts w:ascii="Book Antiqua" w:hAnsi="Book Antiqua" w:cs="AdvP497E2"/>
          <w:sz w:val="24"/>
          <w:szCs w:val="24"/>
        </w:rPr>
        <w:t>treatment</w:t>
      </w:r>
      <w:r w:rsidR="004F66A0" w:rsidRPr="005E6172">
        <w:rPr>
          <w:rFonts w:ascii="Book Antiqua" w:hAnsi="Book Antiqua" w:cs="AdvP497E2"/>
          <w:sz w:val="24"/>
          <w:szCs w:val="24"/>
          <w:vertAlign w:val="superscript"/>
        </w:rPr>
        <w:t>[</w:t>
      </w:r>
      <w:proofErr w:type="gramEnd"/>
      <w:r w:rsidR="004F66A0" w:rsidRPr="005E6172">
        <w:rPr>
          <w:rFonts w:ascii="Book Antiqua" w:hAnsi="Book Antiqua" w:cs="AdvP497E2"/>
          <w:sz w:val="24"/>
          <w:szCs w:val="24"/>
          <w:vertAlign w:val="superscript"/>
        </w:rPr>
        <w:t>6]</w:t>
      </w:r>
      <w:r w:rsidR="0022332F" w:rsidRPr="005E6172">
        <w:rPr>
          <w:rFonts w:ascii="Book Antiqua" w:hAnsi="Book Antiqua" w:cs="AdvP497E2"/>
          <w:sz w:val="24"/>
          <w:szCs w:val="24"/>
        </w:rPr>
        <w:t>.</w:t>
      </w:r>
    </w:p>
    <w:p w:rsidR="00B352DA" w:rsidRPr="005E6172" w:rsidRDefault="00CA6744" w:rsidP="004F66A0">
      <w:pPr>
        <w:autoSpaceDE w:val="0"/>
        <w:autoSpaceDN w:val="0"/>
        <w:adjustRightInd w:val="0"/>
        <w:spacing w:after="0" w:line="360" w:lineRule="auto"/>
        <w:ind w:firstLineChars="100" w:firstLine="240"/>
        <w:jc w:val="both"/>
        <w:rPr>
          <w:rFonts w:ascii="Book Antiqua" w:hAnsi="Book Antiqua" w:cs="Utopia-Regular"/>
          <w:sz w:val="24"/>
          <w:szCs w:val="24"/>
        </w:rPr>
      </w:pPr>
      <w:r w:rsidRPr="005E6172">
        <w:rPr>
          <w:rFonts w:ascii="Book Antiqua" w:hAnsi="Book Antiqua" w:cs="Utopia-Regular"/>
          <w:sz w:val="24"/>
          <w:szCs w:val="24"/>
        </w:rPr>
        <w:t xml:space="preserve">NSPT </w:t>
      </w:r>
      <w:r w:rsidR="00064CC7" w:rsidRPr="005E6172">
        <w:rPr>
          <w:rFonts w:ascii="Book Antiqua" w:hAnsi="Book Antiqua" w:cs="Utopia-Regular"/>
          <w:sz w:val="24"/>
          <w:szCs w:val="24"/>
        </w:rPr>
        <w:t>includes both mechanical</w:t>
      </w:r>
      <w:r w:rsidR="004F66A0" w:rsidRPr="005E6172">
        <w:rPr>
          <w:rFonts w:ascii="Book Antiqua" w:hAnsi="Book Antiqua" w:cs="Utopia-Regular"/>
          <w:sz w:val="24"/>
          <w:szCs w:val="24"/>
          <w:lang w:eastAsia="zh-CN"/>
        </w:rPr>
        <w:t xml:space="preserve"> </w:t>
      </w:r>
      <w:r w:rsidR="00064CC7" w:rsidRPr="005E6172">
        <w:rPr>
          <w:rFonts w:ascii="Book Antiqua" w:hAnsi="Book Antiqua" w:cs="Utopia-Regular"/>
          <w:sz w:val="24"/>
          <w:szCs w:val="24"/>
        </w:rPr>
        <w:t>and chemotherapeutic approaches to minimize or</w:t>
      </w:r>
      <w:r w:rsidR="004F66A0" w:rsidRPr="005E6172">
        <w:rPr>
          <w:rFonts w:ascii="Book Antiqua" w:hAnsi="Book Antiqua" w:cs="Utopia-Regular"/>
          <w:sz w:val="24"/>
          <w:szCs w:val="24"/>
          <w:lang w:eastAsia="zh-CN"/>
        </w:rPr>
        <w:t xml:space="preserve"> </w:t>
      </w:r>
      <w:r w:rsidR="00064CC7" w:rsidRPr="005E6172">
        <w:rPr>
          <w:rFonts w:ascii="Book Antiqua" w:hAnsi="Book Antiqua" w:cs="Utopia-Regular"/>
          <w:sz w:val="24"/>
          <w:szCs w:val="24"/>
        </w:rPr>
        <w:t>eliminate microbial plaque</w:t>
      </w:r>
      <w:r w:rsidR="004F66A0" w:rsidRPr="005E6172">
        <w:rPr>
          <w:rFonts w:ascii="Book Antiqua" w:hAnsi="Book Antiqua" w:cs="Utopia-Regular"/>
          <w:sz w:val="24"/>
          <w:szCs w:val="24"/>
          <w:lang w:eastAsia="zh-CN"/>
        </w:rPr>
        <w:t xml:space="preserve"> </w:t>
      </w:r>
      <w:r w:rsidR="0025026F" w:rsidRPr="005E6172">
        <w:rPr>
          <w:rFonts w:ascii="Book Antiqua" w:hAnsi="Book Antiqua" w:cs="Utopia-Regular"/>
          <w:sz w:val="24"/>
          <w:szCs w:val="24"/>
        </w:rPr>
        <w:t xml:space="preserve">associated with the </w:t>
      </w:r>
      <w:r w:rsidR="001C51D7" w:rsidRPr="005E6172">
        <w:rPr>
          <w:rFonts w:ascii="Book Antiqua" w:hAnsi="Book Antiqua" w:cs="Utopia-Regular"/>
          <w:sz w:val="24"/>
          <w:szCs w:val="24"/>
        </w:rPr>
        <w:t>periodontal tissues</w:t>
      </w:r>
      <w:r w:rsidR="0083503C" w:rsidRPr="005E6172">
        <w:rPr>
          <w:rFonts w:ascii="Book Antiqua" w:hAnsi="Book Antiqua" w:cs="Utopia-Regular"/>
          <w:sz w:val="24"/>
          <w:szCs w:val="24"/>
        </w:rPr>
        <w:t>,</w:t>
      </w:r>
      <w:r w:rsidR="001C51D7" w:rsidRPr="005E6172">
        <w:rPr>
          <w:rFonts w:ascii="Book Antiqua" w:hAnsi="Book Antiqua" w:cs="Utopia-Regular"/>
          <w:sz w:val="24"/>
          <w:szCs w:val="24"/>
        </w:rPr>
        <w:t xml:space="preserve"> tooth surfaces and</w:t>
      </w:r>
      <w:r w:rsidR="0025026F" w:rsidRPr="005E6172">
        <w:rPr>
          <w:rFonts w:ascii="Book Antiqua" w:hAnsi="Book Antiqua" w:cs="Utopia-Regular"/>
          <w:sz w:val="24"/>
          <w:szCs w:val="24"/>
        </w:rPr>
        <w:t xml:space="preserve"> within other niches in the oral </w:t>
      </w:r>
      <w:proofErr w:type="gramStart"/>
      <w:r w:rsidR="0025026F" w:rsidRPr="005E6172">
        <w:rPr>
          <w:rFonts w:ascii="Book Antiqua" w:hAnsi="Book Antiqua" w:cs="Utopia-Regular"/>
          <w:sz w:val="24"/>
          <w:szCs w:val="24"/>
        </w:rPr>
        <w:t>cavity</w:t>
      </w:r>
      <w:r w:rsidR="004F66A0" w:rsidRPr="005E6172">
        <w:rPr>
          <w:rFonts w:ascii="Book Antiqua" w:hAnsi="Book Antiqua" w:cs="Utopia-Regular"/>
          <w:sz w:val="24"/>
          <w:szCs w:val="24"/>
          <w:vertAlign w:val="superscript"/>
        </w:rPr>
        <w:t>[</w:t>
      </w:r>
      <w:proofErr w:type="gramEnd"/>
      <w:r w:rsidR="004F66A0" w:rsidRPr="005E6172">
        <w:rPr>
          <w:rFonts w:ascii="Book Antiqua" w:hAnsi="Book Antiqua" w:cs="Utopia-Regular"/>
          <w:sz w:val="24"/>
          <w:szCs w:val="24"/>
          <w:vertAlign w:val="superscript"/>
        </w:rPr>
        <w:t>4,7]</w:t>
      </w:r>
      <w:r w:rsidR="001C51D7" w:rsidRPr="005E6172">
        <w:rPr>
          <w:rFonts w:ascii="Book Antiqua" w:hAnsi="Book Antiqua" w:cs="Utopia-Regular"/>
          <w:sz w:val="24"/>
          <w:szCs w:val="24"/>
        </w:rPr>
        <w:t>,</w:t>
      </w:r>
      <w:r w:rsidR="00AC2B91" w:rsidRPr="005E6172">
        <w:rPr>
          <w:rFonts w:ascii="Book Antiqua" w:hAnsi="Book Antiqua" w:cs="Utopia-Regular"/>
          <w:sz w:val="24"/>
          <w:szCs w:val="24"/>
          <w:vertAlign w:val="superscript"/>
        </w:rPr>
        <w:t xml:space="preserve"> </w:t>
      </w:r>
      <w:r w:rsidR="005A48C4" w:rsidRPr="005E6172">
        <w:rPr>
          <w:rFonts w:ascii="Book Antiqua" w:hAnsi="Book Antiqua" w:cs="Utopia-Regular"/>
          <w:sz w:val="24"/>
          <w:szCs w:val="24"/>
        </w:rPr>
        <w:t xml:space="preserve">and to alter </w:t>
      </w:r>
      <w:r w:rsidR="005A48C4" w:rsidRPr="005E6172">
        <w:rPr>
          <w:rFonts w:ascii="Book Antiqua" w:hAnsi="Book Antiqua" w:cs="Palatino-Roman"/>
          <w:sz w:val="24"/>
          <w:szCs w:val="24"/>
        </w:rPr>
        <w:t>host immune</w:t>
      </w:r>
      <w:r w:rsidR="00643A87" w:rsidRPr="005E6172">
        <w:rPr>
          <w:rFonts w:ascii="Book Antiqua" w:hAnsi="Book Antiqua" w:cs="Palatino-Roman"/>
          <w:sz w:val="24"/>
          <w:szCs w:val="24"/>
        </w:rPr>
        <w:t>-</w:t>
      </w:r>
      <w:r w:rsidR="005A48C4" w:rsidRPr="005E6172">
        <w:rPr>
          <w:rFonts w:ascii="Book Antiqua" w:hAnsi="Book Antiqua" w:cs="Palatino-Roman"/>
          <w:sz w:val="24"/>
          <w:szCs w:val="24"/>
        </w:rPr>
        <w:t>inflammatory response in the periodontal tissues</w:t>
      </w:r>
      <w:r w:rsidRPr="005E6172">
        <w:rPr>
          <w:rFonts w:ascii="Book Antiqua" w:hAnsi="Book Antiqua" w:cs="Utopia-Regular"/>
          <w:sz w:val="24"/>
          <w:szCs w:val="24"/>
        </w:rPr>
        <w:t>.</w:t>
      </w:r>
      <w:r w:rsidR="004F66A0" w:rsidRPr="005E6172">
        <w:rPr>
          <w:rFonts w:ascii="Book Antiqua" w:hAnsi="Book Antiqua" w:cs="Utopia-Regular"/>
          <w:sz w:val="24"/>
          <w:szCs w:val="24"/>
          <w:lang w:eastAsia="zh-CN"/>
        </w:rPr>
        <w:t xml:space="preserve"> </w:t>
      </w:r>
      <w:r w:rsidR="00064CC7" w:rsidRPr="005E6172">
        <w:rPr>
          <w:rFonts w:ascii="Book Antiqua" w:hAnsi="Book Antiqua" w:cs="Utopia-Regular"/>
          <w:sz w:val="24"/>
          <w:szCs w:val="24"/>
        </w:rPr>
        <w:t xml:space="preserve">Mechanical therapy </w:t>
      </w:r>
      <w:r w:rsidR="008C3CCF" w:rsidRPr="005E6172">
        <w:rPr>
          <w:rFonts w:ascii="Book Antiqua" w:hAnsi="Book Antiqua" w:cs="Utopia-Regular"/>
          <w:sz w:val="24"/>
          <w:szCs w:val="24"/>
        </w:rPr>
        <w:t xml:space="preserve">refers to both </w:t>
      </w:r>
      <w:proofErr w:type="spellStart"/>
      <w:r w:rsidR="008C3CCF" w:rsidRPr="005E6172">
        <w:rPr>
          <w:rFonts w:ascii="Book Antiqua" w:hAnsi="Book Antiqua" w:cs="Utopia-Regular"/>
          <w:sz w:val="24"/>
          <w:szCs w:val="24"/>
        </w:rPr>
        <w:t>supragingival</w:t>
      </w:r>
      <w:proofErr w:type="spellEnd"/>
      <w:r w:rsidR="008C3CCF" w:rsidRPr="005E6172">
        <w:rPr>
          <w:rFonts w:ascii="Book Antiqua" w:hAnsi="Book Antiqua" w:cs="Utopia-Regular"/>
          <w:sz w:val="24"/>
          <w:szCs w:val="24"/>
        </w:rPr>
        <w:t xml:space="preserve"> and </w:t>
      </w:r>
      <w:proofErr w:type="spellStart"/>
      <w:r w:rsidR="008C3CCF" w:rsidRPr="005E6172">
        <w:rPr>
          <w:rFonts w:ascii="Book Antiqua" w:hAnsi="Book Antiqua" w:cs="Utopia-Regular"/>
          <w:sz w:val="24"/>
          <w:szCs w:val="24"/>
        </w:rPr>
        <w:t>subgingival</w:t>
      </w:r>
      <w:proofErr w:type="spellEnd"/>
      <w:r w:rsidR="008C3CCF" w:rsidRPr="005E6172">
        <w:rPr>
          <w:rFonts w:ascii="Book Antiqua" w:hAnsi="Book Antiqua" w:cs="Utopia-Regular"/>
          <w:sz w:val="24"/>
          <w:szCs w:val="24"/>
        </w:rPr>
        <w:t xml:space="preserve"> scaling and </w:t>
      </w:r>
      <w:r w:rsidR="00064CC7" w:rsidRPr="005E6172">
        <w:rPr>
          <w:rFonts w:ascii="Book Antiqua" w:hAnsi="Book Antiqua" w:cs="Utopia-Regular"/>
          <w:sz w:val="24"/>
          <w:szCs w:val="24"/>
        </w:rPr>
        <w:t>debridement of the</w:t>
      </w:r>
      <w:r w:rsidR="004F66A0" w:rsidRPr="005E6172">
        <w:rPr>
          <w:rFonts w:ascii="Book Antiqua" w:hAnsi="Book Antiqua" w:cs="Utopia-Regular"/>
          <w:sz w:val="24"/>
          <w:szCs w:val="24"/>
          <w:lang w:eastAsia="zh-CN"/>
        </w:rPr>
        <w:t xml:space="preserve"> </w:t>
      </w:r>
      <w:r w:rsidR="00064CC7" w:rsidRPr="005E6172">
        <w:rPr>
          <w:rFonts w:ascii="Book Antiqua" w:hAnsi="Book Antiqua" w:cs="Utopia-Regular"/>
          <w:sz w:val="24"/>
          <w:szCs w:val="24"/>
        </w:rPr>
        <w:t>roots by use of hand or power-driven</w:t>
      </w:r>
      <w:r w:rsidR="00B74021" w:rsidRPr="005E6172">
        <w:rPr>
          <w:rFonts w:ascii="Book Antiqua" w:hAnsi="Book Antiqua" w:cs="Utopia-Regular"/>
          <w:sz w:val="24"/>
          <w:szCs w:val="24"/>
        </w:rPr>
        <w:t xml:space="preserve"> </w:t>
      </w:r>
      <w:proofErr w:type="spellStart"/>
      <w:r w:rsidR="00064CC7" w:rsidRPr="005E6172">
        <w:rPr>
          <w:rFonts w:ascii="Book Antiqua" w:hAnsi="Book Antiqua" w:cs="Utopia-Regular"/>
          <w:sz w:val="24"/>
          <w:szCs w:val="24"/>
        </w:rPr>
        <w:t>scalers</w:t>
      </w:r>
      <w:proofErr w:type="spellEnd"/>
      <w:r w:rsidR="00064CC7" w:rsidRPr="005E6172">
        <w:rPr>
          <w:rFonts w:ascii="Book Antiqua" w:hAnsi="Book Antiqua" w:cs="Utopia-Regular"/>
          <w:sz w:val="24"/>
          <w:szCs w:val="24"/>
        </w:rPr>
        <w:t xml:space="preserve"> to remove </w:t>
      </w:r>
      <w:r w:rsidR="00897D80" w:rsidRPr="005E6172">
        <w:rPr>
          <w:rFonts w:ascii="Book Antiqua" w:hAnsi="Book Antiqua" w:cs="Utopia-Regular"/>
          <w:sz w:val="24"/>
          <w:szCs w:val="24"/>
        </w:rPr>
        <w:t xml:space="preserve">local deposits such as </w:t>
      </w:r>
      <w:r w:rsidR="00064CC7" w:rsidRPr="005E6172">
        <w:rPr>
          <w:rFonts w:ascii="Book Antiqua" w:hAnsi="Book Antiqua" w:cs="Utopia-Regular"/>
          <w:sz w:val="24"/>
          <w:szCs w:val="24"/>
        </w:rPr>
        <w:t xml:space="preserve">plaque, </w:t>
      </w:r>
      <w:r w:rsidR="00897D80" w:rsidRPr="005E6172">
        <w:rPr>
          <w:rFonts w:ascii="Book Antiqua" w:hAnsi="Book Antiqua" w:cs="Utopia-Regular"/>
          <w:sz w:val="24"/>
          <w:szCs w:val="24"/>
        </w:rPr>
        <w:t xml:space="preserve">calculus, </w:t>
      </w:r>
      <w:r w:rsidR="00064CC7" w:rsidRPr="005E6172">
        <w:rPr>
          <w:rFonts w:ascii="Book Antiqua" w:hAnsi="Book Antiqua" w:cs="Utopia-Regular"/>
          <w:sz w:val="24"/>
          <w:szCs w:val="24"/>
        </w:rPr>
        <w:t>endotoxin</w:t>
      </w:r>
      <w:r w:rsidR="00897D80" w:rsidRPr="005E6172">
        <w:rPr>
          <w:rFonts w:ascii="Book Antiqua" w:hAnsi="Book Antiqua" w:cs="Utopia-Regular"/>
          <w:sz w:val="24"/>
          <w:szCs w:val="24"/>
        </w:rPr>
        <w:t>s</w:t>
      </w:r>
      <w:r w:rsidR="00064CC7" w:rsidRPr="005E6172">
        <w:rPr>
          <w:rFonts w:ascii="Book Antiqua" w:hAnsi="Book Antiqua" w:cs="Utopia-Regular"/>
          <w:sz w:val="24"/>
          <w:szCs w:val="24"/>
        </w:rPr>
        <w:t>, and</w:t>
      </w:r>
      <w:r w:rsidR="004F66A0" w:rsidRPr="005E6172">
        <w:rPr>
          <w:rFonts w:ascii="Book Antiqua" w:hAnsi="Book Antiqua" w:cs="Utopia-Regular"/>
          <w:sz w:val="24"/>
          <w:szCs w:val="24"/>
          <w:lang w:eastAsia="zh-CN"/>
        </w:rPr>
        <w:t xml:space="preserve"> </w:t>
      </w:r>
      <w:r w:rsidR="00064CC7" w:rsidRPr="005E6172">
        <w:rPr>
          <w:rFonts w:ascii="Book Antiqua" w:hAnsi="Book Antiqua" w:cs="Utopia-Regular"/>
          <w:sz w:val="24"/>
          <w:szCs w:val="24"/>
        </w:rPr>
        <w:t xml:space="preserve">other plaque-retentive local </w:t>
      </w:r>
      <w:proofErr w:type="gramStart"/>
      <w:r w:rsidR="00064CC7" w:rsidRPr="005E6172">
        <w:rPr>
          <w:rFonts w:ascii="Book Antiqua" w:hAnsi="Book Antiqua" w:cs="Utopia-Regular"/>
          <w:sz w:val="24"/>
          <w:szCs w:val="24"/>
        </w:rPr>
        <w:t>factors</w:t>
      </w:r>
      <w:r w:rsidR="004F66A0" w:rsidRPr="005E6172">
        <w:rPr>
          <w:rFonts w:ascii="Book Antiqua" w:hAnsi="Book Antiqua" w:cs="Utopia-Regular"/>
          <w:sz w:val="24"/>
          <w:szCs w:val="24"/>
          <w:vertAlign w:val="superscript"/>
        </w:rPr>
        <w:t>[</w:t>
      </w:r>
      <w:proofErr w:type="gramEnd"/>
      <w:r w:rsidR="004F66A0" w:rsidRPr="005E6172">
        <w:rPr>
          <w:rFonts w:ascii="Book Antiqua" w:hAnsi="Book Antiqua" w:cs="Utopia-Regular"/>
          <w:sz w:val="24"/>
          <w:szCs w:val="24"/>
          <w:vertAlign w:val="superscript"/>
        </w:rPr>
        <w:t>8]</w:t>
      </w:r>
      <w:r w:rsidR="00064CC7" w:rsidRPr="005E6172">
        <w:rPr>
          <w:rFonts w:ascii="Book Antiqua" w:hAnsi="Book Antiqua" w:cs="Utopia-Regular"/>
          <w:sz w:val="24"/>
          <w:szCs w:val="24"/>
        </w:rPr>
        <w:t>.</w:t>
      </w:r>
    </w:p>
    <w:p w:rsidR="002343D3" w:rsidRPr="005E6172" w:rsidRDefault="00064CC7" w:rsidP="004F66A0">
      <w:pPr>
        <w:autoSpaceDE w:val="0"/>
        <w:autoSpaceDN w:val="0"/>
        <w:adjustRightInd w:val="0"/>
        <w:spacing w:after="0" w:line="360" w:lineRule="auto"/>
        <w:ind w:firstLineChars="100" w:firstLine="240"/>
        <w:jc w:val="both"/>
        <w:rPr>
          <w:rFonts w:ascii="Book Antiqua" w:hAnsi="Book Antiqua" w:cs="Utopia-Regular"/>
          <w:b/>
          <w:sz w:val="24"/>
          <w:szCs w:val="24"/>
        </w:rPr>
      </w:pPr>
      <w:r w:rsidRPr="005E6172">
        <w:rPr>
          <w:rFonts w:ascii="Book Antiqua" w:hAnsi="Book Antiqua" w:cs="Utopia-Regular"/>
          <w:sz w:val="24"/>
          <w:szCs w:val="24"/>
        </w:rPr>
        <w:t>Chemotherapeuti</w:t>
      </w:r>
      <w:r w:rsidR="00063800" w:rsidRPr="005E6172">
        <w:rPr>
          <w:rFonts w:ascii="Book Antiqua" w:hAnsi="Book Antiqua" w:cs="Utopia-Regular"/>
          <w:sz w:val="24"/>
          <w:szCs w:val="24"/>
        </w:rPr>
        <w:t xml:space="preserve">c approaches </w:t>
      </w:r>
      <w:r w:rsidR="007428E1" w:rsidRPr="005E6172">
        <w:rPr>
          <w:rFonts w:ascii="Book Antiqua" w:hAnsi="Book Antiqua" w:cs="AdvTimes"/>
          <w:sz w:val="24"/>
          <w:szCs w:val="24"/>
        </w:rPr>
        <w:t xml:space="preserve">includes antimicrobial therapies that can be used </w:t>
      </w:r>
      <w:r w:rsidR="00603865" w:rsidRPr="005E6172">
        <w:rPr>
          <w:rFonts w:ascii="Book Antiqua" w:hAnsi="Book Antiqua" w:cs="AdvTimes"/>
          <w:sz w:val="24"/>
          <w:szCs w:val="24"/>
        </w:rPr>
        <w:t xml:space="preserve">systemically or locally </w:t>
      </w:r>
      <w:r w:rsidR="007428E1" w:rsidRPr="005E6172">
        <w:rPr>
          <w:rFonts w:ascii="Book Antiqua" w:hAnsi="Book Antiqua" w:cs="AdvTimes"/>
          <w:sz w:val="24"/>
          <w:szCs w:val="24"/>
        </w:rPr>
        <w:t xml:space="preserve">to </w:t>
      </w:r>
      <w:r w:rsidR="00603865" w:rsidRPr="005E6172">
        <w:rPr>
          <w:rFonts w:ascii="Book Antiqua" w:hAnsi="Book Antiqua" w:cs="AdvTimes"/>
          <w:sz w:val="24"/>
          <w:szCs w:val="24"/>
        </w:rPr>
        <w:t xml:space="preserve">address </w:t>
      </w:r>
      <w:r w:rsidR="007428E1" w:rsidRPr="005E6172">
        <w:rPr>
          <w:rFonts w:ascii="Book Antiqua" w:hAnsi="Book Antiqua" w:cs="AdvTimes"/>
          <w:sz w:val="24"/>
          <w:szCs w:val="24"/>
        </w:rPr>
        <w:t xml:space="preserve">changes in the </w:t>
      </w:r>
      <w:proofErr w:type="spellStart"/>
      <w:r w:rsidR="007428E1" w:rsidRPr="005E6172">
        <w:rPr>
          <w:rFonts w:ascii="Book Antiqua" w:hAnsi="Book Antiqua" w:cs="AdvTimes"/>
          <w:sz w:val="24"/>
          <w:szCs w:val="24"/>
        </w:rPr>
        <w:t>microflora</w:t>
      </w:r>
      <w:proofErr w:type="spellEnd"/>
      <w:r w:rsidR="007428E1" w:rsidRPr="005E6172">
        <w:rPr>
          <w:rFonts w:ascii="Book Antiqua" w:hAnsi="Book Antiqua" w:cs="AdvTimes"/>
          <w:sz w:val="24"/>
          <w:szCs w:val="24"/>
        </w:rPr>
        <w:t xml:space="preserve"> and host modulatory therapy that can be used to address a</w:t>
      </w:r>
      <w:r w:rsidR="008C3CCF" w:rsidRPr="005E6172">
        <w:rPr>
          <w:rFonts w:ascii="Book Antiqua" w:hAnsi="Book Antiqua" w:cs="AdvTimes"/>
          <w:sz w:val="24"/>
          <w:szCs w:val="24"/>
        </w:rPr>
        <w:t>ltered</w:t>
      </w:r>
      <w:r w:rsidR="007428E1" w:rsidRPr="005E6172">
        <w:rPr>
          <w:rFonts w:ascii="Book Antiqua" w:hAnsi="Book Antiqua" w:cs="AdvTimes"/>
          <w:sz w:val="24"/>
          <w:szCs w:val="24"/>
        </w:rPr>
        <w:t xml:space="preserve"> host </w:t>
      </w:r>
      <w:r w:rsidR="008C3CCF" w:rsidRPr="005E6172">
        <w:rPr>
          <w:rFonts w:ascii="Book Antiqua" w:hAnsi="Book Antiqua" w:cs="AdvTimes"/>
          <w:sz w:val="24"/>
          <w:szCs w:val="24"/>
        </w:rPr>
        <w:t xml:space="preserve">immune </w:t>
      </w:r>
      <w:r w:rsidR="007428E1" w:rsidRPr="005E6172">
        <w:rPr>
          <w:rFonts w:ascii="Book Antiqua" w:hAnsi="Book Antiqua" w:cs="AdvTimes"/>
          <w:sz w:val="24"/>
          <w:szCs w:val="24"/>
        </w:rPr>
        <w:t xml:space="preserve">response consisting of excessive levels of </w:t>
      </w:r>
      <w:r w:rsidR="008C3CCF" w:rsidRPr="005E6172">
        <w:rPr>
          <w:rFonts w:ascii="Book Antiqua" w:hAnsi="Book Antiqua" w:cs="AdvTimes"/>
          <w:sz w:val="24"/>
          <w:szCs w:val="24"/>
        </w:rPr>
        <w:t>pro</w:t>
      </w:r>
      <w:r w:rsidR="00643A87" w:rsidRPr="005E6172">
        <w:rPr>
          <w:rFonts w:ascii="Book Antiqua" w:hAnsi="Book Antiqua" w:cs="AdvTimes"/>
          <w:sz w:val="24"/>
          <w:szCs w:val="24"/>
        </w:rPr>
        <w:t>-</w:t>
      </w:r>
      <w:r w:rsidR="008C3CCF" w:rsidRPr="005E6172">
        <w:rPr>
          <w:rFonts w:ascii="Book Antiqua" w:hAnsi="Book Antiqua" w:cs="AdvTimes"/>
          <w:sz w:val="24"/>
          <w:szCs w:val="24"/>
        </w:rPr>
        <w:t xml:space="preserve">inflammatory </w:t>
      </w:r>
      <w:r w:rsidR="007428E1" w:rsidRPr="005E6172">
        <w:rPr>
          <w:rFonts w:ascii="Book Antiqua" w:hAnsi="Book Antiqua" w:cs="AdvTimes"/>
          <w:sz w:val="24"/>
          <w:szCs w:val="24"/>
        </w:rPr>
        <w:t xml:space="preserve">enzymes, cytokines, and </w:t>
      </w:r>
      <w:proofErr w:type="spellStart"/>
      <w:r w:rsidR="007428E1" w:rsidRPr="005E6172">
        <w:rPr>
          <w:rFonts w:ascii="Book Antiqua" w:hAnsi="Book Antiqua" w:cs="AdvTimes"/>
          <w:sz w:val="24"/>
          <w:szCs w:val="24"/>
        </w:rPr>
        <w:t>prostanoids</w:t>
      </w:r>
      <w:proofErr w:type="spellEnd"/>
      <w:r w:rsidR="007428E1" w:rsidRPr="005E6172">
        <w:rPr>
          <w:rFonts w:ascii="Book Antiqua" w:hAnsi="Book Antiqua" w:cs="AdvTimes"/>
          <w:sz w:val="24"/>
          <w:szCs w:val="24"/>
        </w:rPr>
        <w:t xml:space="preserve"> and excessive osteoclast function that may be related to certain risk factors</w:t>
      </w:r>
      <w:r w:rsidR="004F66A0" w:rsidRPr="005E6172">
        <w:rPr>
          <w:rFonts w:ascii="Book Antiqua" w:hAnsi="Book Antiqua" w:cs="AdvTimes"/>
          <w:sz w:val="24"/>
          <w:szCs w:val="24"/>
          <w:vertAlign w:val="superscript"/>
        </w:rPr>
        <w:t>[9]</w:t>
      </w:r>
      <w:r w:rsidR="007428E1" w:rsidRPr="005E6172">
        <w:rPr>
          <w:rFonts w:ascii="Book Antiqua" w:hAnsi="Book Antiqua" w:cs="AdvTimes"/>
          <w:sz w:val="24"/>
          <w:szCs w:val="24"/>
        </w:rPr>
        <w:t>.</w:t>
      </w:r>
    </w:p>
    <w:p w:rsidR="0013210C" w:rsidRPr="005E6172" w:rsidRDefault="0013210C" w:rsidP="004F66A0">
      <w:pPr>
        <w:autoSpaceDE w:val="0"/>
        <w:autoSpaceDN w:val="0"/>
        <w:adjustRightInd w:val="0"/>
        <w:spacing w:after="0" w:line="360" w:lineRule="auto"/>
        <w:ind w:firstLineChars="100" w:firstLine="240"/>
        <w:jc w:val="both"/>
        <w:rPr>
          <w:rFonts w:ascii="Book Antiqua" w:hAnsi="Book Antiqua" w:cs="Utopia-Regular"/>
          <w:b/>
          <w:sz w:val="24"/>
          <w:szCs w:val="24"/>
        </w:rPr>
      </w:pPr>
      <w:r w:rsidRPr="005E6172">
        <w:rPr>
          <w:rFonts w:ascii="Book Antiqua" w:hAnsi="Book Antiqua" w:cs="Utopia-Regular"/>
          <w:sz w:val="24"/>
          <w:szCs w:val="24"/>
        </w:rPr>
        <w:t xml:space="preserve">Once the active bacterial challenge and host inflammatory reactions are controlled by surgical or nonsurgical therapy, it is imperative for the patient to maintain periodontal health with daily plaque control at home and periodic professional maintenance by the dentist or dental </w:t>
      </w:r>
      <w:proofErr w:type="gramStart"/>
      <w:r w:rsidRPr="005E6172">
        <w:rPr>
          <w:rFonts w:ascii="Book Antiqua" w:hAnsi="Book Antiqua" w:cs="Utopia-Regular"/>
          <w:sz w:val="24"/>
          <w:szCs w:val="24"/>
        </w:rPr>
        <w:t>hygienist</w:t>
      </w:r>
      <w:r w:rsidR="004F66A0" w:rsidRPr="005E6172">
        <w:rPr>
          <w:rFonts w:ascii="Book Antiqua" w:hAnsi="Book Antiqua" w:cs="Utopia-Regular"/>
          <w:sz w:val="24"/>
          <w:szCs w:val="24"/>
          <w:vertAlign w:val="superscript"/>
        </w:rPr>
        <w:t>[</w:t>
      </w:r>
      <w:proofErr w:type="gramEnd"/>
      <w:r w:rsidR="004F66A0" w:rsidRPr="005E6172">
        <w:rPr>
          <w:rFonts w:ascii="Book Antiqua" w:hAnsi="Book Antiqua" w:cs="Utopia-Regular"/>
          <w:sz w:val="24"/>
          <w:szCs w:val="24"/>
          <w:vertAlign w:val="superscript"/>
        </w:rPr>
        <w:t>10,11]</w:t>
      </w:r>
      <w:r w:rsidRPr="005E6172">
        <w:rPr>
          <w:rFonts w:ascii="Book Antiqua" w:hAnsi="Book Antiqua" w:cs="Utopia-Regular"/>
          <w:sz w:val="24"/>
          <w:szCs w:val="24"/>
        </w:rPr>
        <w:t>.</w:t>
      </w:r>
    </w:p>
    <w:p w:rsidR="00643A87" w:rsidRPr="005E6172" w:rsidRDefault="003E24E8" w:rsidP="004F66A0">
      <w:pPr>
        <w:autoSpaceDE w:val="0"/>
        <w:autoSpaceDN w:val="0"/>
        <w:adjustRightInd w:val="0"/>
        <w:spacing w:after="0" w:line="360" w:lineRule="auto"/>
        <w:ind w:firstLineChars="100" w:firstLine="240"/>
        <w:jc w:val="both"/>
        <w:rPr>
          <w:rFonts w:ascii="Book Antiqua" w:hAnsi="Book Antiqua" w:cs="Times New Roman"/>
          <w:sz w:val="24"/>
          <w:szCs w:val="24"/>
        </w:rPr>
      </w:pPr>
      <w:r w:rsidRPr="005E6172">
        <w:rPr>
          <w:rFonts w:ascii="Book Antiqua" w:hAnsi="Book Antiqua" w:cs="AdvPS-UTR"/>
          <w:sz w:val="24"/>
          <w:szCs w:val="24"/>
        </w:rPr>
        <w:t xml:space="preserve">Systematic reviews include a comprehensive appraisal of research using transparent methods whilst aiming to minimize bias. </w:t>
      </w:r>
      <w:r w:rsidR="00141171" w:rsidRPr="005E6172">
        <w:rPr>
          <w:rFonts w:ascii="Book Antiqua" w:hAnsi="Book Antiqua" w:cs="Times New Roman"/>
          <w:sz w:val="24"/>
          <w:szCs w:val="24"/>
        </w:rPr>
        <w:t xml:space="preserve">This </w:t>
      </w:r>
      <w:r w:rsidR="000B3792" w:rsidRPr="005E6172">
        <w:rPr>
          <w:rFonts w:ascii="Book Antiqua" w:hAnsi="Book Antiqua" w:cs="Times New Roman"/>
          <w:sz w:val="24"/>
          <w:szCs w:val="24"/>
        </w:rPr>
        <w:t xml:space="preserve">present </w:t>
      </w:r>
      <w:r w:rsidR="00141171" w:rsidRPr="005E6172">
        <w:rPr>
          <w:rFonts w:ascii="Book Antiqua" w:hAnsi="Book Antiqua" w:cs="Times New Roman"/>
          <w:sz w:val="24"/>
          <w:szCs w:val="24"/>
        </w:rPr>
        <w:t xml:space="preserve">review will cover an </w:t>
      </w:r>
      <w:r w:rsidR="00D022C2" w:rsidRPr="005E6172">
        <w:rPr>
          <w:rFonts w:ascii="Book Antiqua" w:hAnsi="Book Antiqua" w:cs="Times New Roman"/>
          <w:sz w:val="24"/>
          <w:szCs w:val="24"/>
        </w:rPr>
        <w:t xml:space="preserve">evidence based </w:t>
      </w:r>
      <w:r w:rsidR="00141171" w:rsidRPr="005E6172">
        <w:rPr>
          <w:rFonts w:ascii="Book Antiqua" w:hAnsi="Book Antiqua" w:cs="Times New Roman"/>
          <w:sz w:val="24"/>
          <w:szCs w:val="24"/>
        </w:rPr>
        <w:t xml:space="preserve">update </w:t>
      </w:r>
      <w:r w:rsidR="00B54750" w:rsidRPr="005E6172">
        <w:rPr>
          <w:rFonts w:ascii="Book Antiqua" w:hAnsi="Book Antiqua" w:cs="Times New Roman"/>
          <w:sz w:val="24"/>
          <w:szCs w:val="24"/>
        </w:rPr>
        <w:t xml:space="preserve">through recent systematic reviews </w:t>
      </w:r>
      <w:r w:rsidR="00D022C2" w:rsidRPr="005E6172">
        <w:rPr>
          <w:rFonts w:ascii="Book Antiqua" w:hAnsi="Book Antiqua" w:cs="Times New Roman"/>
          <w:sz w:val="24"/>
          <w:szCs w:val="24"/>
        </w:rPr>
        <w:t xml:space="preserve">on NSPT and provide an insight into current advances in </w:t>
      </w:r>
      <w:r w:rsidR="008C3CCF" w:rsidRPr="005E6172">
        <w:rPr>
          <w:rFonts w:ascii="Book Antiqua" w:hAnsi="Book Antiqua" w:cs="Times New Roman"/>
          <w:sz w:val="24"/>
          <w:szCs w:val="24"/>
        </w:rPr>
        <w:t>both mechanical and chemotherapeutic approaches</w:t>
      </w:r>
      <w:r w:rsidR="00141171" w:rsidRPr="005E6172">
        <w:rPr>
          <w:rFonts w:ascii="Book Antiqua" w:hAnsi="Book Antiqua" w:cs="Times New Roman"/>
          <w:sz w:val="24"/>
          <w:szCs w:val="24"/>
        </w:rPr>
        <w:t xml:space="preserve"> used adjunctively to treat</w:t>
      </w:r>
      <w:r w:rsidR="008C3CCF" w:rsidRPr="005E6172">
        <w:rPr>
          <w:rFonts w:ascii="Book Antiqua" w:hAnsi="Book Antiqua" w:cs="Times New Roman"/>
          <w:sz w:val="24"/>
          <w:szCs w:val="24"/>
        </w:rPr>
        <w:t>,</w:t>
      </w:r>
      <w:r w:rsidR="00141171" w:rsidRPr="005E6172">
        <w:rPr>
          <w:rFonts w:ascii="Book Antiqua" w:hAnsi="Book Antiqua" w:cs="Times New Roman"/>
          <w:sz w:val="24"/>
          <w:szCs w:val="24"/>
        </w:rPr>
        <w:t xml:space="preserve"> manage </w:t>
      </w:r>
      <w:r w:rsidR="008C3CCF" w:rsidRPr="005E6172">
        <w:rPr>
          <w:rFonts w:ascii="Book Antiqua" w:hAnsi="Book Antiqua" w:cs="Times New Roman"/>
          <w:sz w:val="24"/>
          <w:szCs w:val="24"/>
        </w:rPr>
        <w:t xml:space="preserve">and prevent </w:t>
      </w:r>
      <w:r w:rsidR="00141171" w:rsidRPr="005E6172">
        <w:rPr>
          <w:rFonts w:ascii="Book Antiqua" w:hAnsi="Book Antiqua" w:cs="Times New Roman"/>
          <w:sz w:val="24"/>
          <w:szCs w:val="24"/>
        </w:rPr>
        <w:t>periodontal diseases.</w:t>
      </w:r>
    </w:p>
    <w:p w:rsidR="00643A87" w:rsidRPr="005E6172" w:rsidRDefault="0052455A" w:rsidP="00327332">
      <w:pPr>
        <w:autoSpaceDE w:val="0"/>
        <w:autoSpaceDN w:val="0"/>
        <w:adjustRightInd w:val="0"/>
        <w:spacing w:after="0" w:line="360" w:lineRule="auto"/>
        <w:jc w:val="both"/>
        <w:rPr>
          <w:rFonts w:ascii="Book Antiqua" w:hAnsi="Book Antiqua" w:cs="Times New Roman"/>
          <w:sz w:val="24"/>
          <w:szCs w:val="24"/>
          <w:lang w:eastAsia="zh-CN"/>
        </w:rPr>
      </w:pPr>
      <w:r w:rsidRPr="005E6172">
        <w:rPr>
          <w:rFonts w:ascii="Book Antiqua" w:hAnsi="Book Antiqua" w:cs="Utopia-Semibold"/>
          <w:b/>
          <w:bCs/>
          <w:sz w:val="24"/>
          <w:szCs w:val="24"/>
        </w:rPr>
        <w:t xml:space="preserve">ASSESSMENT </w:t>
      </w:r>
      <w:r w:rsidR="003E24E8" w:rsidRPr="005E6172">
        <w:rPr>
          <w:rFonts w:ascii="Book Antiqua" w:hAnsi="Book Antiqua" w:cs="Utopia-Semibold"/>
          <w:b/>
          <w:bCs/>
          <w:sz w:val="24"/>
          <w:szCs w:val="24"/>
        </w:rPr>
        <w:t>A</w:t>
      </w:r>
      <w:r w:rsidR="004F66A0" w:rsidRPr="005E6172">
        <w:rPr>
          <w:rFonts w:ascii="Book Antiqua" w:hAnsi="Book Antiqua" w:cs="Utopia-Semibold"/>
          <w:b/>
          <w:bCs/>
          <w:sz w:val="24"/>
          <w:szCs w:val="24"/>
        </w:rPr>
        <w:t>ND MODIFICATION OF RISK FACTORS</w:t>
      </w:r>
    </w:p>
    <w:p w:rsidR="00C62356" w:rsidRPr="005E6172" w:rsidRDefault="003E24E8" w:rsidP="00327332">
      <w:pPr>
        <w:autoSpaceDE w:val="0"/>
        <w:autoSpaceDN w:val="0"/>
        <w:adjustRightInd w:val="0"/>
        <w:spacing w:after="0" w:line="360" w:lineRule="auto"/>
        <w:jc w:val="both"/>
        <w:rPr>
          <w:rFonts w:ascii="Book Antiqua" w:hAnsi="Book Antiqua" w:cs="Utopia-Semibold"/>
          <w:b/>
          <w:bCs/>
          <w:sz w:val="24"/>
          <w:szCs w:val="24"/>
        </w:rPr>
      </w:pPr>
      <w:r w:rsidRPr="005E6172">
        <w:rPr>
          <w:rFonts w:ascii="Book Antiqua" w:hAnsi="Book Antiqua" w:cs="Utopia-Regular"/>
          <w:sz w:val="24"/>
          <w:szCs w:val="24"/>
        </w:rPr>
        <w:t xml:space="preserve">It has been well established fact that periodontal diseases are multifactorial in nature and one or more risk factors are necessary for disease initiation and progression. </w:t>
      </w:r>
      <w:r w:rsidR="00C62356" w:rsidRPr="005E6172">
        <w:rPr>
          <w:rFonts w:ascii="Book Antiqua" w:hAnsi="Book Antiqua" w:cs="Utopia-Regular"/>
          <w:sz w:val="24"/>
          <w:szCs w:val="24"/>
        </w:rPr>
        <w:t xml:space="preserve">These risk factors include </w:t>
      </w:r>
      <w:r w:rsidR="003268FB" w:rsidRPr="005E6172">
        <w:rPr>
          <w:rFonts w:ascii="Book Antiqua" w:hAnsi="Book Antiqua" w:cs="Utopia-Regular"/>
          <w:sz w:val="24"/>
          <w:szCs w:val="24"/>
        </w:rPr>
        <w:t>microbial factors</w:t>
      </w:r>
      <w:r w:rsidR="00C62356" w:rsidRPr="005E6172">
        <w:rPr>
          <w:rFonts w:ascii="Book Antiqua" w:hAnsi="Book Antiqua" w:cs="Utopia-Regular"/>
          <w:sz w:val="24"/>
          <w:szCs w:val="24"/>
        </w:rPr>
        <w:t xml:space="preserve">, host related factors and environmental </w:t>
      </w:r>
      <w:r w:rsidR="003268FB" w:rsidRPr="005E6172">
        <w:rPr>
          <w:rFonts w:ascii="Book Antiqua" w:hAnsi="Book Antiqua" w:cs="Utopia-Regular"/>
          <w:sz w:val="24"/>
          <w:szCs w:val="24"/>
        </w:rPr>
        <w:t xml:space="preserve">and acquired </w:t>
      </w:r>
      <w:r w:rsidR="00C62356" w:rsidRPr="005E6172">
        <w:rPr>
          <w:rFonts w:ascii="Book Antiqua" w:hAnsi="Book Antiqua" w:cs="Utopia-Regular"/>
          <w:sz w:val="24"/>
          <w:szCs w:val="24"/>
        </w:rPr>
        <w:t xml:space="preserve">factors. Presence of </w:t>
      </w:r>
      <w:r w:rsidR="003268FB" w:rsidRPr="005E6172">
        <w:rPr>
          <w:rFonts w:ascii="Book Antiqua" w:hAnsi="Book Antiqua" w:cs="Utopia-Regular"/>
          <w:sz w:val="24"/>
          <w:szCs w:val="24"/>
        </w:rPr>
        <w:t xml:space="preserve">poor oral hygiene, </w:t>
      </w:r>
      <w:r w:rsidR="0052455A" w:rsidRPr="005E6172">
        <w:rPr>
          <w:rFonts w:ascii="Book Antiqua" w:hAnsi="Book Antiqua" w:cs="Utopia-Regular"/>
          <w:sz w:val="24"/>
          <w:szCs w:val="24"/>
        </w:rPr>
        <w:t>poorly controlled</w:t>
      </w:r>
      <w:r w:rsidR="004F66A0" w:rsidRPr="005E6172">
        <w:rPr>
          <w:rFonts w:ascii="Book Antiqua" w:hAnsi="Book Antiqua" w:cs="Utopia-Regular"/>
          <w:sz w:val="24"/>
          <w:szCs w:val="24"/>
          <w:lang w:eastAsia="zh-CN"/>
        </w:rPr>
        <w:t xml:space="preserve"> </w:t>
      </w:r>
      <w:r w:rsidR="007C129C" w:rsidRPr="005E6172">
        <w:rPr>
          <w:rFonts w:ascii="Book Antiqua" w:hAnsi="Book Antiqua" w:cs="Utopia-Regular"/>
          <w:sz w:val="24"/>
          <w:szCs w:val="24"/>
        </w:rPr>
        <w:t>diabetes mellitus</w:t>
      </w:r>
      <w:r w:rsidR="00C62356" w:rsidRPr="005E6172">
        <w:rPr>
          <w:rFonts w:ascii="Book Antiqua" w:hAnsi="Book Antiqua" w:cs="Utopia-Regular"/>
          <w:sz w:val="24"/>
          <w:szCs w:val="24"/>
        </w:rPr>
        <w:t xml:space="preserve">, persistent stress, habits such as </w:t>
      </w:r>
      <w:r w:rsidR="0052455A" w:rsidRPr="005E6172">
        <w:rPr>
          <w:rFonts w:ascii="Book Antiqua" w:hAnsi="Book Antiqua" w:cs="Utopia-Regular"/>
          <w:sz w:val="24"/>
          <w:szCs w:val="24"/>
        </w:rPr>
        <w:t xml:space="preserve">tobacco </w:t>
      </w:r>
      <w:r w:rsidR="00C62356" w:rsidRPr="005E6172">
        <w:rPr>
          <w:rFonts w:ascii="Book Antiqua" w:hAnsi="Book Antiqua" w:cs="Utopia-Regular"/>
          <w:sz w:val="24"/>
          <w:szCs w:val="24"/>
        </w:rPr>
        <w:t>smoking, genetic susceptibility</w:t>
      </w:r>
      <w:r w:rsidR="0052455A" w:rsidRPr="005E6172">
        <w:rPr>
          <w:rFonts w:ascii="Book Antiqua" w:hAnsi="Book Antiqua" w:cs="Utopia-Regular"/>
          <w:sz w:val="24"/>
          <w:szCs w:val="24"/>
        </w:rPr>
        <w:t>, extent of alveolar bone loss</w:t>
      </w:r>
      <w:r w:rsidR="00C62356" w:rsidRPr="005E6172">
        <w:rPr>
          <w:rFonts w:ascii="Book Antiqua" w:hAnsi="Book Antiqua" w:cs="Utopia-Regular"/>
          <w:sz w:val="24"/>
          <w:szCs w:val="24"/>
        </w:rPr>
        <w:t xml:space="preserve"> are just some of the risk factors that may influence long term outcomes periodontal </w:t>
      </w:r>
      <w:proofErr w:type="gramStart"/>
      <w:r w:rsidR="00C62356" w:rsidRPr="005E6172">
        <w:rPr>
          <w:rFonts w:ascii="Book Antiqua" w:hAnsi="Book Antiqua" w:cs="Utopia-Regular"/>
          <w:sz w:val="24"/>
          <w:szCs w:val="24"/>
        </w:rPr>
        <w:t>therapy</w:t>
      </w:r>
      <w:r w:rsidR="004F66A0" w:rsidRPr="005E6172">
        <w:rPr>
          <w:rFonts w:ascii="Book Antiqua" w:hAnsi="Book Antiqua" w:cs="Utopia-Regular"/>
          <w:sz w:val="24"/>
          <w:szCs w:val="24"/>
          <w:vertAlign w:val="superscript"/>
        </w:rPr>
        <w:t>[</w:t>
      </w:r>
      <w:proofErr w:type="gramEnd"/>
      <w:r w:rsidR="004F66A0" w:rsidRPr="005E6172">
        <w:rPr>
          <w:rFonts w:ascii="Book Antiqua" w:hAnsi="Book Antiqua" w:cs="Utopia-Regular"/>
          <w:sz w:val="24"/>
          <w:szCs w:val="24"/>
          <w:vertAlign w:val="superscript"/>
        </w:rPr>
        <w:t>1,11]</w:t>
      </w:r>
      <w:r w:rsidR="00C62356" w:rsidRPr="005E6172">
        <w:rPr>
          <w:rFonts w:ascii="Book Antiqua" w:hAnsi="Book Antiqua" w:cs="Utopia-Regular"/>
          <w:sz w:val="24"/>
          <w:szCs w:val="24"/>
        </w:rPr>
        <w:t xml:space="preserve">. Evaluation of these </w:t>
      </w:r>
      <w:r w:rsidR="003268FB" w:rsidRPr="005E6172">
        <w:rPr>
          <w:rFonts w:ascii="Book Antiqua" w:hAnsi="Book Antiqua" w:cs="Utopia-Regular"/>
          <w:sz w:val="24"/>
          <w:szCs w:val="24"/>
        </w:rPr>
        <w:t xml:space="preserve">risk </w:t>
      </w:r>
      <w:r w:rsidR="00C62356" w:rsidRPr="005E6172">
        <w:rPr>
          <w:rFonts w:ascii="Book Antiqua" w:hAnsi="Book Antiqua" w:cs="Utopia-Regular"/>
          <w:sz w:val="24"/>
          <w:szCs w:val="24"/>
        </w:rPr>
        <w:t xml:space="preserve">factors </w:t>
      </w:r>
      <w:r w:rsidR="00365319" w:rsidRPr="005E6172">
        <w:rPr>
          <w:rFonts w:ascii="Book Antiqua" w:hAnsi="Book Antiqua" w:cs="Utopia-Regular"/>
          <w:sz w:val="24"/>
          <w:szCs w:val="24"/>
        </w:rPr>
        <w:t xml:space="preserve">is a dynamic process </w:t>
      </w:r>
      <w:r w:rsidR="003268FB" w:rsidRPr="005E6172">
        <w:rPr>
          <w:rFonts w:ascii="Book Antiqua" w:hAnsi="Book Antiqua" w:cs="Utopia-Regular"/>
          <w:sz w:val="24"/>
          <w:szCs w:val="24"/>
        </w:rPr>
        <w:t xml:space="preserve">and </w:t>
      </w:r>
      <w:r w:rsidR="00365319" w:rsidRPr="005E6172">
        <w:rPr>
          <w:rFonts w:ascii="Book Antiqua" w:hAnsi="Book Antiqua" w:cs="Utopia-Regular"/>
          <w:sz w:val="24"/>
          <w:szCs w:val="24"/>
        </w:rPr>
        <w:t>therapeutic strategies to modify them become</w:t>
      </w:r>
      <w:r w:rsidR="003268FB" w:rsidRPr="005E6172">
        <w:rPr>
          <w:rFonts w:ascii="Book Antiqua" w:hAnsi="Book Antiqua" w:cs="Utopia-Regular"/>
          <w:sz w:val="24"/>
          <w:szCs w:val="24"/>
        </w:rPr>
        <w:t xml:space="preserve"> an integral part of NSPT.</w:t>
      </w:r>
    </w:p>
    <w:p w:rsidR="007E3414" w:rsidRPr="005E6172" w:rsidRDefault="007E3414" w:rsidP="00327332">
      <w:pPr>
        <w:spacing w:after="0" w:line="360" w:lineRule="auto"/>
        <w:jc w:val="both"/>
        <w:rPr>
          <w:rFonts w:ascii="Book Antiqua" w:hAnsi="Book Antiqua"/>
          <w:b/>
          <w:sz w:val="24"/>
          <w:szCs w:val="24"/>
        </w:rPr>
      </w:pPr>
    </w:p>
    <w:p w:rsidR="00801E5C" w:rsidRPr="005E6172" w:rsidRDefault="0013210C" w:rsidP="00327332">
      <w:pPr>
        <w:spacing w:after="0" w:line="360" w:lineRule="auto"/>
        <w:jc w:val="both"/>
        <w:rPr>
          <w:rFonts w:ascii="Book Antiqua" w:hAnsi="Book Antiqua"/>
          <w:sz w:val="24"/>
          <w:szCs w:val="24"/>
        </w:rPr>
      </w:pPr>
      <w:r w:rsidRPr="005E6172">
        <w:rPr>
          <w:rFonts w:ascii="Book Antiqua" w:hAnsi="Book Antiqua"/>
          <w:b/>
          <w:sz w:val="24"/>
          <w:szCs w:val="24"/>
        </w:rPr>
        <w:t xml:space="preserve">MECHANICAL </w:t>
      </w:r>
      <w:r w:rsidR="00AB4E51" w:rsidRPr="005E6172">
        <w:rPr>
          <w:rFonts w:ascii="Book Antiqua" w:hAnsi="Book Antiqua"/>
          <w:b/>
          <w:sz w:val="24"/>
          <w:szCs w:val="24"/>
        </w:rPr>
        <w:t xml:space="preserve">NON-SURGICAL </w:t>
      </w:r>
      <w:r w:rsidRPr="005E6172">
        <w:rPr>
          <w:rFonts w:ascii="Book Antiqua" w:hAnsi="Book Antiqua"/>
          <w:b/>
          <w:sz w:val="24"/>
          <w:szCs w:val="24"/>
        </w:rPr>
        <w:t>PERIODONTAL THERAPY</w:t>
      </w:r>
    </w:p>
    <w:p w:rsidR="00801E5C" w:rsidRPr="005E6172" w:rsidRDefault="00801E5C" w:rsidP="00327332">
      <w:pPr>
        <w:autoSpaceDE w:val="0"/>
        <w:autoSpaceDN w:val="0"/>
        <w:adjustRightInd w:val="0"/>
        <w:spacing w:after="0" w:line="360" w:lineRule="auto"/>
        <w:jc w:val="both"/>
        <w:rPr>
          <w:rFonts w:ascii="Book Antiqua" w:hAnsi="Book Antiqua" w:cs="AdvPS-UTR"/>
          <w:sz w:val="24"/>
          <w:szCs w:val="24"/>
        </w:rPr>
      </w:pPr>
      <w:r w:rsidRPr="005E6172">
        <w:rPr>
          <w:rFonts w:ascii="Book Antiqua" w:hAnsi="Book Antiqua" w:cs="Utopia-Regular"/>
          <w:sz w:val="24"/>
          <w:szCs w:val="24"/>
        </w:rPr>
        <w:t>Mechanical periodontal therapy is usually the first line</w:t>
      </w:r>
      <w:r w:rsidR="0013210C" w:rsidRPr="005E6172">
        <w:rPr>
          <w:rFonts w:ascii="Book Antiqua" w:hAnsi="Book Antiqua" w:cs="Utopia-Regular"/>
          <w:sz w:val="24"/>
          <w:szCs w:val="24"/>
        </w:rPr>
        <w:t xml:space="preserve"> treatment for most periodontal </w:t>
      </w:r>
      <w:r w:rsidRPr="005E6172">
        <w:rPr>
          <w:rFonts w:ascii="Book Antiqua" w:hAnsi="Book Antiqua" w:cs="Utopia-Regular"/>
          <w:sz w:val="24"/>
          <w:szCs w:val="24"/>
        </w:rPr>
        <w:t xml:space="preserve">infections and includes </w:t>
      </w:r>
      <w:proofErr w:type="spellStart"/>
      <w:r w:rsidRPr="005E6172">
        <w:rPr>
          <w:rFonts w:ascii="Book Antiqua" w:hAnsi="Book Antiqua" w:cs="Utopia-Regular"/>
          <w:sz w:val="24"/>
          <w:szCs w:val="24"/>
        </w:rPr>
        <w:t>s</w:t>
      </w:r>
      <w:r w:rsidRPr="005E6172">
        <w:rPr>
          <w:rFonts w:ascii="Book Antiqua" w:hAnsi="Book Antiqua" w:cs="AdvTimes"/>
          <w:sz w:val="24"/>
          <w:szCs w:val="24"/>
        </w:rPr>
        <w:t>ubgingival</w:t>
      </w:r>
      <w:proofErr w:type="spellEnd"/>
      <w:r w:rsidRPr="005E6172">
        <w:rPr>
          <w:rFonts w:ascii="Book Antiqua" w:hAnsi="Book Antiqua" w:cs="AdvTimes"/>
          <w:sz w:val="24"/>
          <w:szCs w:val="24"/>
        </w:rPr>
        <w:t xml:space="preserve"> scaling and root debridement procedures. </w:t>
      </w:r>
      <w:r w:rsidRPr="005E6172">
        <w:rPr>
          <w:rFonts w:ascii="Book Antiqua" w:hAnsi="Book Antiqua" w:cs="AdvPS-UTR"/>
          <w:sz w:val="24"/>
          <w:szCs w:val="24"/>
        </w:rPr>
        <w:t xml:space="preserve">Previously aggressive root </w:t>
      </w:r>
      <w:proofErr w:type="spellStart"/>
      <w:r w:rsidRPr="005E6172">
        <w:rPr>
          <w:rFonts w:ascii="Book Antiqua" w:hAnsi="Book Antiqua" w:cs="AdvPS-UTR"/>
          <w:sz w:val="24"/>
          <w:szCs w:val="24"/>
        </w:rPr>
        <w:t>planing</w:t>
      </w:r>
      <w:proofErr w:type="spellEnd"/>
      <w:r w:rsidRPr="005E6172">
        <w:rPr>
          <w:rFonts w:ascii="Book Antiqua" w:hAnsi="Book Antiqua" w:cs="AdvPS-UTR"/>
          <w:sz w:val="24"/>
          <w:szCs w:val="24"/>
        </w:rPr>
        <w:t xml:space="preserve"> was thought to be required to remove bacterial endotoxin bound to the contaminated root </w:t>
      </w:r>
      <w:proofErr w:type="gramStart"/>
      <w:r w:rsidRPr="005E6172">
        <w:rPr>
          <w:rFonts w:ascii="Book Antiqua" w:hAnsi="Book Antiqua" w:cs="AdvPS-UTR"/>
          <w:sz w:val="24"/>
          <w:szCs w:val="24"/>
        </w:rPr>
        <w:t>surface</w:t>
      </w:r>
      <w:r w:rsidR="004F66A0" w:rsidRPr="005E6172">
        <w:rPr>
          <w:rFonts w:ascii="Book Antiqua" w:hAnsi="Book Antiqua" w:cs="AdvPS-UTR"/>
          <w:sz w:val="24"/>
          <w:szCs w:val="24"/>
          <w:vertAlign w:val="superscript"/>
        </w:rPr>
        <w:t>[</w:t>
      </w:r>
      <w:proofErr w:type="gramEnd"/>
      <w:r w:rsidR="004F66A0" w:rsidRPr="005E6172">
        <w:rPr>
          <w:rFonts w:ascii="Book Antiqua" w:hAnsi="Book Antiqua" w:cs="AdvPS-UTR"/>
          <w:sz w:val="24"/>
          <w:szCs w:val="24"/>
          <w:vertAlign w:val="superscript"/>
        </w:rPr>
        <w:t>12]</w:t>
      </w:r>
      <w:r w:rsidRPr="005E6172">
        <w:rPr>
          <w:rFonts w:ascii="Book Antiqua" w:hAnsi="Book Antiqua" w:cs="AdvPS-UTR"/>
          <w:sz w:val="24"/>
          <w:szCs w:val="24"/>
        </w:rPr>
        <w:t>.</w:t>
      </w:r>
      <w:r w:rsidR="00DA6C27" w:rsidRPr="005E6172">
        <w:rPr>
          <w:rFonts w:ascii="Book Antiqua" w:hAnsi="Book Antiqua" w:cs="AdvPS-UTR"/>
          <w:sz w:val="24"/>
          <w:szCs w:val="24"/>
        </w:rPr>
        <w:t xml:space="preserve"> </w:t>
      </w:r>
      <w:proofErr w:type="spellStart"/>
      <w:r w:rsidRPr="005E6172">
        <w:rPr>
          <w:rFonts w:ascii="Book Antiqua" w:hAnsi="Book Antiqua" w:cs="AdvPS-UTR"/>
          <w:sz w:val="24"/>
          <w:szCs w:val="24"/>
        </w:rPr>
        <w:t>Listgarten</w:t>
      </w:r>
      <w:proofErr w:type="spellEnd"/>
      <w:r w:rsidRPr="005E6172">
        <w:rPr>
          <w:rFonts w:ascii="Book Antiqua" w:hAnsi="Book Antiqua" w:cs="AdvPS-UTR"/>
          <w:sz w:val="24"/>
          <w:szCs w:val="24"/>
        </w:rPr>
        <w:t xml:space="preserve"> and </w:t>
      </w:r>
      <w:proofErr w:type="spellStart"/>
      <w:proofErr w:type="gramStart"/>
      <w:r w:rsidRPr="005E6172">
        <w:rPr>
          <w:rFonts w:ascii="Book Antiqua" w:hAnsi="Book Antiqua" w:cs="AdvPS-UTR"/>
          <w:sz w:val="24"/>
          <w:szCs w:val="24"/>
        </w:rPr>
        <w:t>Ellegard</w:t>
      </w:r>
      <w:proofErr w:type="spellEnd"/>
      <w:r w:rsidR="004F66A0" w:rsidRPr="005E6172">
        <w:rPr>
          <w:rFonts w:ascii="Book Antiqua" w:hAnsi="Book Antiqua" w:cs="AdvPS-UTR"/>
          <w:sz w:val="24"/>
          <w:szCs w:val="24"/>
          <w:vertAlign w:val="superscript"/>
        </w:rPr>
        <w:t>[</w:t>
      </w:r>
      <w:proofErr w:type="gramEnd"/>
      <w:r w:rsidR="004F66A0" w:rsidRPr="005E6172">
        <w:rPr>
          <w:rFonts w:ascii="Book Antiqua" w:hAnsi="Book Antiqua" w:cs="AdvPS-UTR"/>
          <w:sz w:val="24"/>
          <w:szCs w:val="24"/>
          <w:vertAlign w:val="superscript"/>
        </w:rPr>
        <w:t>13]</w:t>
      </w:r>
      <w:r w:rsidRPr="005E6172">
        <w:rPr>
          <w:rFonts w:ascii="Book Antiqua" w:hAnsi="Book Antiqua" w:cs="AdvPS-UTR"/>
          <w:sz w:val="24"/>
          <w:szCs w:val="24"/>
        </w:rPr>
        <w:t xml:space="preserve"> in an electron-microscope study observed that the epithelial attachment on calculus that had been treated with </w:t>
      </w:r>
      <w:proofErr w:type="spellStart"/>
      <w:r w:rsidRPr="005E6172">
        <w:rPr>
          <w:rFonts w:ascii="Book Antiqua" w:hAnsi="Book Antiqua" w:cs="AdvPS-UTR"/>
          <w:sz w:val="24"/>
          <w:szCs w:val="24"/>
        </w:rPr>
        <w:t>chlorhexidine</w:t>
      </w:r>
      <w:proofErr w:type="spellEnd"/>
      <w:r w:rsidR="00B74021" w:rsidRPr="005E6172">
        <w:rPr>
          <w:rFonts w:ascii="Book Antiqua" w:hAnsi="Book Antiqua" w:cs="AdvPS-UTR"/>
          <w:sz w:val="24"/>
          <w:szCs w:val="24"/>
        </w:rPr>
        <w:t xml:space="preserve"> </w:t>
      </w:r>
      <w:proofErr w:type="spellStart"/>
      <w:r w:rsidRPr="005E6172">
        <w:rPr>
          <w:rFonts w:ascii="Book Antiqua" w:hAnsi="Book Antiqua" w:cs="AdvPS-UTR"/>
          <w:sz w:val="24"/>
          <w:szCs w:val="24"/>
        </w:rPr>
        <w:t>gluconate</w:t>
      </w:r>
      <w:proofErr w:type="spellEnd"/>
      <w:r w:rsidR="00DA6C27" w:rsidRPr="005E6172">
        <w:rPr>
          <w:rFonts w:ascii="Book Antiqua" w:hAnsi="Book Antiqua" w:cs="AdvPS-UTR"/>
          <w:sz w:val="24"/>
          <w:szCs w:val="24"/>
        </w:rPr>
        <w:t xml:space="preserve"> </w:t>
      </w:r>
      <w:r w:rsidR="00643A87" w:rsidRPr="005E6172">
        <w:rPr>
          <w:rFonts w:ascii="Book Antiqua" w:hAnsi="Book Antiqua" w:cs="AdvPS-UTR"/>
          <w:sz w:val="24"/>
          <w:szCs w:val="24"/>
        </w:rPr>
        <w:t xml:space="preserve">(CHX) </w:t>
      </w:r>
      <w:r w:rsidRPr="005E6172">
        <w:rPr>
          <w:rFonts w:ascii="Book Antiqua" w:hAnsi="Book Antiqua" w:cs="AdvPS-UTR"/>
          <w:sz w:val="24"/>
          <w:szCs w:val="24"/>
        </w:rPr>
        <w:t>has the same ultrastructure as normal epithelial attachment on various tooth surfaces.</w:t>
      </w:r>
      <w:r w:rsidR="00DA6C27" w:rsidRPr="005E6172">
        <w:rPr>
          <w:rFonts w:ascii="Book Antiqua" w:hAnsi="Book Antiqua" w:cs="AdvPS-UTR"/>
          <w:sz w:val="24"/>
          <w:szCs w:val="24"/>
        </w:rPr>
        <w:t xml:space="preserve"> </w:t>
      </w:r>
      <w:r w:rsidR="00365319" w:rsidRPr="005E6172">
        <w:rPr>
          <w:rFonts w:ascii="Book Antiqua" w:hAnsi="Book Antiqua" w:cs="AdvPS-UTR"/>
          <w:sz w:val="24"/>
          <w:szCs w:val="24"/>
        </w:rPr>
        <w:t xml:space="preserve">Current </w:t>
      </w:r>
      <w:r w:rsidRPr="005E6172">
        <w:rPr>
          <w:rFonts w:ascii="Book Antiqua" w:hAnsi="Book Antiqua" w:cs="AdvPS-UTR"/>
          <w:sz w:val="24"/>
          <w:szCs w:val="24"/>
        </w:rPr>
        <w:t xml:space="preserve">evidence suggests that bacterial endotoxins are weakly adherent to root surfaces and therefore intentional removal of root substance and contaminated </w:t>
      </w:r>
      <w:proofErr w:type="spellStart"/>
      <w:r w:rsidRPr="005E6172">
        <w:rPr>
          <w:rFonts w:ascii="Book Antiqua" w:hAnsi="Book Antiqua" w:cs="AdvPS-UTR"/>
          <w:sz w:val="24"/>
          <w:szCs w:val="24"/>
        </w:rPr>
        <w:t>cementum</w:t>
      </w:r>
      <w:proofErr w:type="spellEnd"/>
      <w:r w:rsidRPr="005E6172">
        <w:rPr>
          <w:rFonts w:ascii="Book Antiqua" w:hAnsi="Book Antiqua" w:cs="AdvPS-UTR"/>
          <w:sz w:val="24"/>
          <w:szCs w:val="24"/>
        </w:rPr>
        <w:t xml:space="preserve"> is not required for successful periodontal healing as it occurs even in the presence of calculus, provided that the </w:t>
      </w:r>
      <w:proofErr w:type="spellStart"/>
      <w:r w:rsidRPr="005E6172">
        <w:rPr>
          <w:rFonts w:ascii="Book Antiqua" w:hAnsi="Book Antiqua" w:cs="AdvPS-UTR"/>
          <w:sz w:val="24"/>
          <w:szCs w:val="24"/>
        </w:rPr>
        <w:t>subgingival</w:t>
      </w:r>
      <w:proofErr w:type="spellEnd"/>
      <w:r w:rsidRPr="005E6172">
        <w:rPr>
          <w:rFonts w:ascii="Book Antiqua" w:hAnsi="Book Antiqua" w:cs="AdvPS-UTR"/>
          <w:sz w:val="24"/>
          <w:szCs w:val="24"/>
        </w:rPr>
        <w:t xml:space="preserve"> bacterial plaque had been meticulously removed</w:t>
      </w:r>
      <w:r w:rsidR="004F66A0" w:rsidRPr="005E6172">
        <w:rPr>
          <w:rFonts w:ascii="Book Antiqua" w:hAnsi="Book Antiqua" w:cs="AdvPS-UTR"/>
          <w:sz w:val="24"/>
          <w:szCs w:val="24"/>
          <w:vertAlign w:val="superscript"/>
        </w:rPr>
        <w:t>[14,15]</w:t>
      </w:r>
      <w:r w:rsidRPr="005E6172">
        <w:rPr>
          <w:rFonts w:ascii="Book Antiqua" w:hAnsi="Book Antiqua" w:cs="AdvPS-UTR"/>
          <w:sz w:val="24"/>
          <w:szCs w:val="24"/>
        </w:rPr>
        <w:t>. Hence the term debridement is now frequentl</w:t>
      </w:r>
      <w:r w:rsidR="00A615BF" w:rsidRPr="005E6172">
        <w:rPr>
          <w:rFonts w:ascii="Book Antiqua" w:hAnsi="Book Antiqua" w:cs="AdvPS-UTR"/>
          <w:sz w:val="24"/>
          <w:szCs w:val="24"/>
        </w:rPr>
        <w:t xml:space="preserve">y used instead of root </w:t>
      </w:r>
      <w:proofErr w:type="spellStart"/>
      <w:r w:rsidR="00A615BF" w:rsidRPr="005E6172">
        <w:rPr>
          <w:rFonts w:ascii="Book Antiqua" w:hAnsi="Book Antiqua" w:cs="AdvPS-UTR"/>
          <w:sz w:val="24"/>
          <w:szCs w:val="24"/>
        </w:rPr>
        <w:t>planing</w:t>
      </w:r>
      <w:proofErr w:type="spellEnd"/>
      <w:r w:rsidR="004F66A0" w:rsidRPr="005E6172">
        <w:rPr>
          <w:rFonts w:ascii="Book Antiqua" w:hAnsi="Book Antiqua"/>
          <w:sz w:val="24"/>
          <w:szCs w:val="24"/>
        </w:rPr>
        <w:t xml:space="preserve"> (Table 1)</w:t>
      </w:r>
      <w:r w:rsidR="00A615BF" w:rsidRPr="005E6172">
        <w:rPr>
          <w:rFonts w:ascii="Book Antiqua" w:hAnsi="Book Antiqua" w:cs="AdvPS-UTR"/>
          <w:sz w:val="24"/>
          <w:szCs w:val="24"/>
        </w:rPr>
        <w:t>.</w:t>
      </w:r>
    </w:p>
    <w:p w:rsidR="004F66A0" w:rsidRPr="005E6172" w:rsidRDefault="004F66A0" w:rsidP="00327332">
      <w:pPr>
        <w:autoSpaceDE w:val="0"/>
        <w:autoSpaceDN w:val="0"/>
        <w:adjustRightInd w:val="0"/>
        <w:spacing w:after="0" w:line="360" w:lineRule="auto"/>
        <w:jc w:val="both"/>
        <w:rPr>
          <w:rFonts w:ascii="Book Antiqua" w:hAnsi="Book Antiqua" w:cs="AdvTimes"/>
          <w:b/>
          <w:sz w:val="24"/>
          <w:szCs w:val="24"/>
          <w:lang w:eastAsia="zh-CN"/>
        </w:rPr>
      </w:pPr>
    </w:p>
    <w:p w:rsidR="00801E5C" w:rsidRPr="005E6172" w:rsidRDefault="00801E5C" w:rsidP="00327332">
      <w:pPr>
        <w:autoSpaceDE w:val="0"/>
        <w:autoSpaceDN w:val="0"/>
        <w:adjustRightInd w:val="0"/>
        <w:spacing w:after="0" w:line="360" w:lineRule="auto"/>
        <w:jc w:val="both"/>
        <w:rPr>
          <w:rFonts w:ascii="Book Antiqua" w:hAnsi="Book Antiqua" w:cs="AdvTimes"/>
          <w:i/>
          <w:sz w:val="24"/>
          <w:szCs w:val="24"/>
          <w:lang w:eastAsia="zh-CN"/>
        </w:rPr>
      </w:pPr>
      <w:r w:rsidRPr="005E6172">
        <w:rPr>
          <w:rFonts w:ascii="Book Antiqua" w:hAnsi="Book Antiqua" w:cs="AdvTimes"/>
          <w:b/>
          <w:i/>
          <w:sz w:val="24"/>
          <w:szCs w:val="24"/>
        </w:rPr>
        <w:t xml:space="preserve">Manual </w:t>
      </w:r>
      <w:r w:rsidR="004F66A0" w:rsidRPr="005E6172">
        <w:rPr>
          <w:rFonts w:ascii="Book Antiqua" w:hAnsi="Book Antiqua" w:cs="AdvTimes"/>
          <w:b/>
          <w:i/>
          <w:sz w:val="24"/>
          <w:szCs w:val="24"/>
          <w:lang w:eastAsia="zh-CN"/>
        </w:rPr>
        <w:t>v</w:t>
      </w:r>
      <w:r w:rsidRPr="005E6172">
        <w:rPr>
          <w:rFonts w:ascii="Book Antiqua" w:hAnsi="Book Antiqua" w:cs="AdvTimes"/>
          <w:b/>
          <w:i/>
          <w:sz w:val="24"/>
          <w:szCs w:val="24"/>
        </w:rPr>
        <w:t xml:space="preserve">s </w:t>
      </w:r>
      <w:r w:rsidR="004F66A0" w:rsidRPr="005E6172">
        <w:rPr>
          <w:rFonts w:ascii="Book Antiqua" w:hAnsi="Book Antiqua" w:cs="AdvTimes"/>
          <w:b/>
          <w:i/>
          <w:sz w:val="24"/>
          <w:szCs w:val="24"/>
        </w:rPr>
        <w:t>sonic or ultrasonic instr</w:t>
      </w:r>
      <w:r w:rsidRPr="005E6172">
        <w:rPr>
          <w:rFonts w:ascii="Book Antiqua" w:hAnsi="Book Antiqua" w:cs="AdvTimes"/>
          <w:b/>
          <w:i/>
          <w:sz w:val="24"/>
          <w:szCs w:val="24"/>
        </w:rPr>
        <w:t>umentation</w:t>
      </w:r>
    </w:p>
    <w:p w:rsidR="00450DB7" w:rsidRPr="005E6172" w:rsidRDefault="00801E5C" w:rsidP="00327332">
      <w:pPr>
        <w:autoSpaceDE w:val="0"/>
        <w:autoSpaceDN w:val="0"/>
        <w:adjustRightInd w:val="0"/>
        <w:spacing w:after="0" w:line="360" w:lineRule="auto"/>
        <w:jc w:val="both"/>
        <w:rPr>
          <w:rFonts w:ascii="Book Antiqua" w:hAnsi="Book Antiqua" w:cs="AdvP497E2"/>
          <w:sz w:val="24"/>
          <w:szCs w:val="24"/>
        </w:rPr>
      </w:pPr>
      <w:r w:rsidRPr="005E6172">
        <w:rPr>
          <w:rFonts w:ascii="Book Antiqua" w:hAnsi="Book Antiqua" w:cs="AdvTimes"/>
          <w:sz w:val="24"/>
          <w:szCs w:val="24"/>
        </w:rPr>
        <w:t xml:space="preserve">Manual instrumentation and sonic or ultrasonic </w:t>
      </w:r>
      <w:proofErr w:type="spellStart"/>
      <w:r w:rsidRPr="005E6172">
        <w:rPr>
          <w:rFonts w:ascii="Book Antiqua" w:hAnsi="Book Antiqua" w:cs="AdvTimes"/>
          <w:sz w:val="24"/>
          <w:szCs w:val="24"/>
        </w:rPr>
        <w:t>scalers</w:t>
      </w:r>
      <w:proofErr w:type="spellEnd"/>
      <w:r w:rsidRPr="005E6172">
        <w:rPr>
          <w:rFonts w:ascii="Book Antiqua" w:hAnsi="Book Antiqua" w:cs="AdvTimes"/>
          <w:sz w:val="24"/>
          <w:szCs w:val="24"/>
        </w:rPr>
        <w:t xml:space="preserve"> have been shown to be very effective in reducing </w:t>
      </w:r>
      <w:r w:rsidRPr="005E6172">
        <w:rPr>
          <w:rFonts w:ascii="Book Antiqua" w:hAnsi="Book Antiqua" w:cs="AdvP497E2"/>
          <w:sz w:val="24"/>
          <w:szCs w:val="24"/>
        </w:rPr>
        <w:t xml:space="preserve">the risk of tooth loss, slow down the rate of periodontal disease progression, </w:t>
      </w:r>
      <w:r w:rsidRPr="005E6172">
        <w:rPr>
          <w:rFonts w:ascii="Book Antiqua" w:hAnsi="Book Antiqua" w:cs="AdvTimes"/>
          <w:sz w:val="24"/>
          <w:szCs w:val="24"/>
        </w:rPr>
        <w:t>reduce bleeding on probing and probing pocket depths</w:t>
      </w:r>
      <w:r w:rsidRPr="005E6172">
        <w:rPr>
          <w:rFonts w:ascii="Book Antiqua" w:hAnsi="Book Antiqua" w:cs="AdvP497E2"/>
          <w:sz w:val="24"/>
          <w:szCs w:val="24"/>
        </w:rPr>
        <w:t xml:space="preserve"> and improve gingival health</w:t>
      </w:r>
      <w:r w:rsidR="004F66A0" w:rsidRPr="005E6172">
        <w:rPr>
          <w:rFonts w:ascii="Book Antiqua" w:hAnsi="Book Antiqua" w:cs="AdvP497E2"/>
          <w:sz w:val="24"/>
          <w:szCs w:val="24"/>
          <w:vertAlign w:val="superscript"/>
        </w:rPr>
        <w:t>[6,10]</w:t>
      </w:r>
      <w:r w:rsidRPr="005E6172">
        <w:rPr>
          <w:rFonts w:ascii="Book Antiqua" w:hAnsi="Book Antiqua" w:cs="AdvP497E2"/>
          <w:sz w:val="24"/>
          <w:szCs w:val="24"/>
        </w:rPr>
        <w:t>.</w:t>
      </w:r>
      <w:r w:rsidR="00DA6C27" w:rsidRPr="005E6172">
        <w:rPr>
          <w:rFonts w:ascii="Book Antiqua" w:hAnsi="Book Antiqua" w:cs="AdvP497E2"/>
          <w:sz w:val="24"/>
          <w:szCs w:val="24"/>
          <w:vertAlign w:val="superscript"/>
        </w:rPr>
        <w:t xml:space="preserve"> </w:t>
      </w:r>
      <w:r w:rsidRPr="005E6172">
        <w:rPr>
          <w:rFonts w:ascii="Book Antiqua" w:hAnsi="Book Antiqua" w:cs="Myriad-Roman"/>
          <w:sz w:val="24"/>
          <w:szCs w:val="24"/>
        </w:rPr>
        <w:t xml:space="preserve">Use of hand </w:t>
      </w:r>
      <w:proofErr w:type="spellStart"/>
      <w:r w:rsidRPr="005E6172">
        <w:rPr>
          <w:rFonts w:ascii="Book Antiqua" w:hAnsi="Book Antiqua" w:cs="Myriad-Roman"/>
          <w:sz w:val="24"/>
          <w:szCs w:val="24"/>
        </w:rPr>
        <w:t>scalers</w:t>
      </w:r>
      <w:proofErr w:type="spellEnd"/>
      <w:r w:rsidRPr="005E6172">
        <w:rPr>
          <w:rFonts w:ascii="Book Antiqua" w:hAnsi="Book Antiqua" w:cs="Myriad-Roman"/>
          <w:sz w:val="24"/>
          <w:szCs w:val="24"/>
        </w:rPr>
        <w:t xml:space="preserve"> has been referred to as </w:t>
      </w:r>
      <w:r w:rsidR="004F66A0" w:rsidRPr="005E6172">
        <w:rPr>
          <w:rFonts w:ascii="Book Antiqua" w:hAnsi="Book Antiqua" w:cs="Myriad-Roman"/>
          <w:sz w:val="24"/>
          <w:szCs w:val="24"/>
          <w:lang w:eastAsia="zh-CN"/>
        </w:rPr>
        <w:t>“</w:t>
      </w:r>
      <w:r w:rsidRPr="005E6172">
        <w:rPr>
          <w:rFonts w:ascii="Book Antiqua" w:hAnsi="Book Antiqua" w:cs="Myriad-Roman"/>
          <w:sz w:val="24"/>
          <w:szCs w:val="24"/>
        </w:rPr>
        <w:t>gold standard</w:t>
      </w:r>
      <w:r w:rsidR="004F66A0" w:rsidRPr="005E6172">
        <w:rPr>
          <w:rFonts w:ascii="Book Antiqua" w:hAnsi="Book Antiqua" w:cs="Myriad-Roman"/>
          <w:sz w:val="24"/>
          <w:szCs w:val="24"/>
          <w:lang w:eastAsia="zh-CN"/>
        </w:rPr>
        <w:t>”</w:t>
      </w:r>
      <w:r w:rsidRPr="005E6172">
        <w:rPr>
          <w:rFonts w:ascii="Book Antiqua" w:hAnsi="Book Antiqua" w:cs="Myriad-Roman"/>
          <w:sz w:val="24"/>
          <w:szCs w:val="24"/>
        </w:rPr>
        <w:t xml:space="preserve"> in mechanical periodontal </w:t>
      </w:r>
      <w:proofErr w:type="gramStart"/>
      <w:r w:rsidRPr="005E6172">
        <w:rPr>
          <w:rFonts w:ascii="Book Antiqua" w:hAnsi="Book Antiqua" w:cs="Myriad-Roman"/>
          <w:sz w:val="24"/>
          <w:szCs w:val="24"/>
        </w:rPr>
        <w:t>therapy</w:t>
      </w:r>
      <w:r w:rsidR="00450DB7" w:rsidRPr="005E6172">
        <w:rPr>
          <w:rFonts w:ascii="Book Antiqua" w:hAnsi="Book Antiqua" w:cs="Myriad-Roman"/>
          <w:sz w:val="24"/>
          <w:szCs w:val="24"/>
          <w:vertAlign w:val="superscript"/>
        </w:rPr>
        <w:t>[</w:t>
      </w:r>
      <w:proofErr w:type="gramEnd"/>
      <w:r w:rsidR="00A615BF" w:rsidRPr="005E6172">
        <w:rPr>
          <w:rFonts w:ascii="Book Antiqua" w:hAnsi="Book Antiqua" w:cs="Myriad-Roman"/>
          <w:sz w:val="24"/>
          <w:szCs w:val="24"/>
          <w:vertAlign w:val="superscript"/>
        </w:rPr>
        <w:t>1</w:t>
      </w:r>
      <w:r w:rsidR="0004700D" w:rsidRPr="005E6172">
        <w:rPr>
          <w:rFonts w:ascii="Book Antiqua" w:hAnsi="Book Antiqua" w:cs="Myriad-Roman"/>
          <w:sz w:val="24"/>
          <w:szCs w:val="24"/>
          <w:vertAlign w:val="superscript"/>
        </w:rPr>
        <w:t>6</w:t>
      </w:r>
      <w:r w:rsidR="00450DB7" w:rsidRPr="005E6172">
        <w:rPr>
          <w:rFonts w:ascii="Book Antiqua" w:hAnsi="Book Antiqua" w:cs="Myriad-Roman"/>
          <w:sz w:val="24"/>
          <w:szCs w:val="24"/>
          <w:vertAlign w:val="superscript"/>
        </w:rPr>
        <w:t>]</w:t>
      </w:r>
      <w:r w:rsidRPr="005E6172">
        <w:rPr>
          <w:rFonts w:ascii="Book Antiqua" w:hAnsi="Book Antiqua" w:cs="Myriad-Roman"/>
          <w:sz w:val="24"/>
          <w:szCs w:val="24"/>
        </w:rPr>
        <w:t xml:space="preserve"> but it is more time consuming, requires more skill, and is tiring for dentist and patients alike. On contrary, ultrasonic instrumentation improve</w:t>
      </w:r>
      <w:r w:rsidR="00A615BF" w:rsidRPr="005E6172">
        <w:rPr>
          <w:rFonts w:ascii="Book Antiqua" w:hAnsi="Book Antiqua" w:cs="Myriad-Roman"/>
          <w:sz w:val="24"/>
          <w:szCs w:val="24"/>
        </w:rPr>
        <w:t>s</w:t>
      </w:r>
      <w:r w:rsidRPr="005E6172">
        <w:rPr>
          <w:rFonts w:ascii="Book Antiqua" w:hAnsi="Book Antiqua" w:cs="Myriad-Roman"/>
          <w:sz w:val="24"/>
          <w:szCs w:val="24"/>
        </w:rPr>
        <w:t xml:space="preserve"> patient compliance and </w:t>
      </w:r>
      <w:r w:rsidR="00A615BF" w:rsidRPr="005E6172">
        <w:rPr>
          <w:rFonts w:ascii="Book Antiqua" w:hAnsi="Book Antiqua" w:cs="Myriad-Roman"/>
          <w:sz w:val="24"/>
          <w:szCs w:val="24"/>
        </w:rPr>
        <w:t xml:space="preserve">requires less </w:t>
      </w:r>
      <w:r w:rsidRPr="005E6172">
        <w:rPr>
          <w:rFonts w:ascii="Book Antiqua" w:hAnsi="Book Antiqua" w:cs="Myriad-Roman"/>
          <w:sz w:val="24"/>
          <w:szCs w:val="24"/>
        </w:rPr>
        <w:t xml:space="preserve">time for thorough debridement. </w:t>
      </w:r>
    </w:p>
    <w:p w:rsidR="00801E5C" w:rsidRPr="005E6172" w:rsidRDefault="00801E5C" w:rsidP="004F66A0">
      <w:pPr>
        <w:autoSpaceDE w:val="0"/>
        <w:autoSpaceDN w:val="0"/>
        <w:adjustRightInd w:val="0"/>
        <w:spacing w:after="0" w:line="360" w:lineRule="auto"/>
        <w:ind w:firstLineChars="100" w:firstLine="240"/>
        <w:jc w:val="both"/>
        <w:rPr>
          <w:rFonts w:ascii="Book Antiqua" w:hAnsi="Book Antiqua" w:cs="AdvP497E2"/>
          <w:sz w:val="24"/>
          <w:szCs w:val="24"/>
        </w:rPr>
      </w:pPr>
      <w:r w:rsidRPr="005E6172">
        <w:rPr>
          <w:rFonts w:ascii="Book Antiqua" w:hAnsi="Book Antiqua" w:cs="AdvT685"/>
          <w:sz w:val="24"/>
          <w:szCs w:val="24"/>
        </w:rPr>
        <w:t xml:space="preserve">A systematic review of efficacy of machine-driven and manual </w:t>
      </w:r>
      <w:proofErr w:type="spellStart"/>
      <w:r w:rsidRPr="005E6172">
        <w:rPr>
          <w:rFonts w:ascii="Book Antiqua" w:hAnsi="Book Antiqua" w:cs="AdvT685"/>
          <w:sz w:val="24"/>
          <w:szCs w:val="24"/>
        </w:rPr>
        <w:t>subgingival</w:t>
      </w:r>
      <w:proofErr w:type="spellEnd"/>
      <w:r w:rsidRPr="005E6172">
        <w:rPr>
          <w:rFonts w:ascii="Book Antiqua" w:hAnsi="Book Antiqua" w:cs="AdvT685"/>
          <w:sz w:val="24"/>
          <w:szCs w:val="24"/>
        </w:rPr>
        <w:t xml:space="preserve"> debridement in chronic periodontitis concluded that </w:t>
      </w:r>
      <w:r w:rsidRPr="005E6172">
        <w:rPr>
          <w:rFonts w:ascii="Book Antiqua" w:hAnsi="Book Antiqua" w:cs="AdvP497E2"/>
          <w:sz w:val="24"/>
          <w:szCs w:val="24"/>
        </w:rPr>
        <w:t xml:space="preserve">ultrasonic/sonic </w:t>
      </w:r>
      <w:proofErr w:type="spellStart"/>
      <w:r w:rsidRPr="005E6172">
        <w:rPr>
          <w:rFonts w:ascii="Book Antiqua" w:hAnsi="Book Antiqua" w:cs="AdvP497E2"/>
          <w:sz w:val="24"/>
          <w:szCs w:val="24"/>
        </w:rPr>
        <w:t>subgingival</w:t>
      </w:r>
      <w:proofErr w:type="spellEnd"/>
      <w:r w:rsidRPr="005E6172">
        <w:rPr>
          <w:rFonts w:ascii="Book Antiqua" w:hAnsi="Book Antiqua" w:cs="AdvP497E2"/>
          <w:sz w:val="24"/>
          <w:szCs w:val="24"/>
        </w:rPr>
        <w:t xml:space="preserve"> debridement can be completed in less time compared to hand instruments</w:t>
      </w:r>
      <w:r w:rsidR="00A615BF" w:rsidRPr="005E6172">
        <w:rPr>
          <w:rFonts w:ascii="Book Antiqua" w:hAnsi="Book Antiqua" w:cs="AdvP497E2"/>
          <w:sz w:val="24"/>
          <w:szCs w:val="24"/>
        </w:rPr>
        <w:t>,</w:t>
      </w:r>
      <w:r w:rsidRPr="005E6172">
        <w:rPr>
          <w:rFonts w:ascii="Book Antiqua" w:hAnsi="Book Antiqua" w:cs="AdvP497E2"/>
          <w:sz w:val="24"/>
          <w:szCs w:val="24"/>
        </w:rPr>
        <w:t xml:space="preserve"> though the clinical efficacy remained similar. It further reported no major difference in the frequency and severity of adverse effects following the two treatment </w:t>
      </w:r>
      <w:proofErr w:type="gramStart"/>
      <w:r w:rsidRPr="005E6172">
        <w:rPr>
          <w:rFonts w:ascii="Book Antiqua" w:hAnsi="Book Antiqua" w:cs="AdvP497E2"/>
          <w:sz w:val="24"/>
          <w:szCs w:val="24"/>
        </w:rPr>
        <w:t>modalities</w:t>
      </w:r>
      <w:r w:rsidR="004F66A0" w:rsidRPr="005E6172">
        <w:rPr>
          <w:rFonts w:ascii="Book Antiqua" w:hAnsi="Book Antiqua" w:cs="AdvP497E2"/>
          <w:sz w:val="24"/>
          <w:szCs w:val="24"/>
          <w:vertAlign w:val="superscript"/>
        </w:rPr>
        <w:t>[</w:t>
      </w:r>
      <w:proofErr w:type="gramEnd"/>
      <w:r w:rsidR="004F66A0" w:rsidRPr="005E6172">
        <w:rPr>
          <w:rFonts w:ascii="Book Antiqua" w:hAnsi="Book Antiqua" w:cs="AdvP497E2"/>
          <w:sz w:val="24"/>
          <w:szCs w:val="24"/>
          <w:vertAlign w:val="superscript"/>
        </w:rPr>
        <w:t>17]</w:t>
      </w:r>
      <w:r w:rsidRPr="005E6172">
        <w:rPr>
          <w:rFonts w:ascii="Book Antiqua" w:hAnsi="Book Antiqua" w:cs="AdvP497E2"/>
          <w:sz w:val="24"/>
          <w:szCs w:val="24"/>
        </w:rPr>
        <w:t>.</w:t>
      </w:r>
      <w:r w:rsidR="00DA6C27" w:rsidRPr="005E6172">
        <w:rPr>
          <w:rFonts w:ascii="Book Antiqua" w:hAnsi="Book Antiqua" w:cs="AdvP497E2"/>
          <w:sz w:val="24"/>
          <w:szCs w:val="24"/>
          <w:vertAlign w:val="superscript"/>
        </w:rPr>
        <w:t xml:space="preserve"> </w:t>
      </w:r>
      <w:r w:rsidRPr="005E6172">
        <w:rPr>
          <w:rFonts w:ascii="Book Antiqua" w:hAnsi="Book Antiqua" w:cs="Myriad-Roman"/>
          <w:sz w:val="24"/>
          <w:szCs w:val="24"/>
        </w:rPr>
        <w:t xml:space="preserve">Ultrasonic instrumentation when used on medium power settings has shown comparatively lesser root surface alteration and found to be more effective in furcation </w:t>
      </w:r>
      <w:proofErr w:type="gramStart"/>
      <w:r w:rsidRPr="005E6172">
        <w:rPr>
          <w:rFonts w:ascii="Book Antiqua" w:hAnsi="Book Antiqua" w:cs="Myriad-Roman"/>
          <w:sz w:val="24"/>
          <w:szCs w:val="24"/>
        </w:rPr>
        <w:t>areas</w:t>
      </w:r>
      <w:r w:rsidR="004F66A0" w:rsidRPr="005E6172">
        <w:rPr>
          <w:rFonts w:ascii="Book Antiqua" w:hAnsi="Book Antiqua" w:cs="Myriad-Roman"/>
          <w:sz w:val="24"/>
          <w:szCs w:val="24"/>
          <w:vertAlign w:val="superscript"/>
        </w:rPr>
        <w:t>[</w:t>
      </w:r>
      <w:proofErr w:type="gramEnd"/>
      <w:r w:rsidR="004F66A0" w:rsidRPr="005E6172">
        <w:rPr>
          <w:rFonts w:ascii="Book Antiqua" w:hAnsi="Book Antiqua" w:cs="Myriad-Roman"/>
          <w:sz w:val="24"/>
          <w:szCs w:val="24"/>
          <w:vertAlign w:val="superscript"/>
        </w:rPr>
        <w:t>18]</w:t>
      </w:r>
      <w:r w:rsidRPr="005E6172">
        <w:rPr>
          <w:rFonts w:ascii="Book Antiqua" w:hAnsi="Book Antiqua" w:cs="Myriad-Roman"/>
          <w:sz w:val="24"/>
          <w:szCs w:val="24"/>
        </w:rPr>
        <w:t>.</w:t>
      </w:r>
      <w:r w:rsidR="00AC2B91" w:rsidRPr="005E6172">
        <w:rPr>
          <w:rFonts w:ascii="Book Antiqua" w:hAnsi="Book Antiqua" w:cs="Myriad-Roman"/>
          <w:sz w:val="24"/>
          <w:szCs w:val="24"/>
          <w:vertAlign w:val="superscript"/>
        </w:rPr>
        <w:t xml:space="preserve"> </w:t>
      </w:r>
      <w:r w:rsidR="00416C1D" w:rsidRPr="005E6172">
        <w:rPr>
          <w:rFonts w:ascii="Book Antiqua" w:hAnsi="Book Antiqua"/>
          <w:sz w:val="24"/>
          <w:szCs w:val="24"/>
        </w:rPr>
        <w:t xml:space="preserve">A new </w:t>
      </w:r>
      <w:r w:rsidR="00300E99" w:rsidRPr="005E6172">
        <w:rPr>
          <w:rFonts w:ascii="Book Antiqua" w:hAnsi="Book Antiqua"/>
          <w:sz w:val="24"/>
          <w:szCs w:val="24"/>
        </w:rPr>
        <w:t xml:space="preserve">pain free ultrasonic </w:t>
      </w:r>
      <w:r w:rsidR="0081199E" w:rsidRPr="005E6172">
        <w:rPr>
          <w:rFonts w:ascii="Book Antiqua" w:hAnsi="Book Antiqua"/>
          <w:sz w:val="24"/>
          <w:szCs w:val="24"/>
        </w:rPr>
        <w:t>system</w:t>
      </w:r>
      <w:r w:rsidR="00416C1D" w:rsidRPr="005E6172">
        <w:rPr>
          <w:rFonts w:ascii="Book Antiqua" w:hAnsi="Book Antiqua"/>
          <w:sz w:val="24"/>
          <w:szCs w:val="24"/>
        </w:rPr>
        <w:t>, Vector</w:t>
      </w:r>
      <w:r w:rsidR="0081199E" w:rsidRPr="005E6172">
        <w:rPr>
          <w:rFonts w:ascii="Book Antiqua" w:hAnsi="Book Antiqua"/>
          <w:sz w:val="24"/>
          <w:szCs w:val="24"/>
        </w:rPr>
        <w:t>®</w:t>
      </w:r>
      <w:r w:rsidR="00416C1D" w:rsidRPr="005E6172">
        <w:rPr>
          <w:rFonts w:ascii="Book Antiqua" w:hAnsi="Book Antiqua"/>
          <w:sz w:val="24"/>
          <w:szCs w:val="24"/>
        </w:rPr>
        <w:t>,</w:t>
      </w:r>
      <w:r w:rsidR="00AC2B91" w:rsidRPr="005E6172">
        <w:rPr>
          <w:rFonts w:ascii="Book Antiqua" w:hAnsi="Book Antiqua"/>
          <w:sz w:val="24"/>
          <w:szCs w:val="24"/>
        </w:rPr>
        <w:t xml:space="preserve"> </w:t>
      </w:r>
      <w:r w:rsidR="00416C1D" w:rsidRPr="005E6172">
        <w:rPr>
          <w:rFonts w:ascii="Book Antiqua" w:hAnsi="Book Antiqua"/>
          <w:sz w:val="24"/>
          <w:szCs w:val="24"/>
        </w:rPr>
        <w:t xml:space="preserve">has been introduced </w:t>
      </w:r>
      <w:r w:rsidR="0081199E" w:rsidRPr="005E6172">
        <w:rPr>
          <w:rFonts w:ascii="Book Antiqua" w:hAnsi="Book Antiqua"/>
          <w:sz w:val="24"/>
          <w:szCs w:val="24"/>
        </w:rPr>
        <w:t>few years back</w:t>
      </w:r>
      <w:r w:rsidR="00416C1D" w:rsidRPr="005E6172">
        <w:rPr>
          <w:rFonts w:ascii="Book Antiqua" w:hAnsi="Book Antiqua"/>
          <w:sz w:val="24"/>
          <w:szCs w:val="24"/>
        </w:rPr>
        <w:t xml:space="preserve">. </w:t>
      </w:r>
      <w:r w:rsidR="00300E99" w:rsidRPr="005E6172">
        <w:rPr>
          <w:rFonts w:ascii="Book Antiqua" w:hAnsi="Book Antiqua"/>
          <w:sz w:val="24"/>
          <w:szCs w:val="24"/>
        </w:rPr>
        <w:t xml:space="preserve">It’s a linear oscillating device that </w:t>
      </w:r>
      <w:r w:rsidR="0081199E" w:rsidRPr="005E6172">
        <w:rPr>
          <w:rFonts w:ascii="Book Antiqua" w:eastAsia="Times New Roman" w:hAnsi="Book Antiqua" w:cs="Arial"/>
          <w:sz w:val="24"/>
          <w:szCs w:val="24"/>
        </w:rPr>
        <w:t xml:space="preserve">result </w:t>
      </w:r>
      <w:r w:rsidR="00300E99" w:rsidRPr="005E6172">
        <w:rPr>
          <w:rFonts w:ascii="Book Antiqua" w:eastAsia="Times New Roman" w:hAnsi="Book Antiqua" w:cs="Arial"/>
          <w:sz w:val="24"/>
          <w:szCs w:val="24"/>
        </w:rPr>
        <w:t xml:space="preserve">in the parallel movement of </w:t>
      </w:r>
      <w:r w:rsidR="0081199E" w:rsidRPr="005E6172">
        <w:rPr>
          <w:rFonts w:ascii="Book Antiqua" w:eastAsia="Times New Roman" w:hAnsi="Book Antiqua" w:cs="Arial"/>
          <w:sz w:val="24"/>
          <w:szCs w:val="24"/>
        </w:rPr>
        <w:t xml:space="preserve">the instrument tip to the root </w:t>
      </w:r>
      <w:proofErr w:type="gramStart"/>
      <w:r w:rsidR="0081199E" w:rsidRPr="005E6172">
        <w:rPr>
          <w:rFonts w:ascii="Book Antiqua" w:eastAsia="Times New Roman" w:hAnsi="Book Antiqua" w:cs="Arial"/>
          <w:sz w:val="24"/>
          <w:szCs w:val="24"/>
        </w:rPr>
        <w:t>surface</w:t>
      </w:r>
      <w:r w:rsidR="004F66A0" w:rsidRPr="005E6172">
        <w:rPr>
          <w:rFonts w:ascii="Book Antiqua" w:eastAsia="Times New Roman" w:hAnsi="Book Antiqua" w:cs="Arial"/>
          <w:sz w:val="24"/>
          <w:szCs w:val="24"/>
          <w:vertAlign w:val="superscript"/>
        </w:rPr>
        <w:t>[</w:t>
      </w:r>
      <w:proofErr w:type="gramEnd"/>
      <w:r w:rsidR="004F66A0" w:rsidRPr="005E6172">
        <w:rPr>
          <w:rFonts w:ascii="Book Antiqua" w:eastAsia="Times New Roman" w:hAnsi="Book Antiqua" w:cs="Arial"/>
          <w:sz w:val="24"/>
          <w:szCs w:val="24"/>
          <w:vertAlign w:val="superscript"/>
        </w:rPr>
        <w:t>19]</w:t>
      </w:r>
      <w:r w:rsidR="0081199E" w:rsidRPr="005E6172">
        <w:rPr>
          <w:rFonts w:ascii="Book Antiqua" w:eastAsia="Times New Roman" w:hAnsi="Book Antiqua" w:cs="Arial"/>
          <w:sz w:val="24"/>
          <w:szCs w:val="24"/>
        </w:rPr>
        <w:t>.</w:t>
      </w:r>
      <w:r w:rsidR="00DA6C27" w:rsidRPr="005E6172">
        <w:rPr>
          <w:rFonts w:ascii="Book Antiqua" w:eastAsia="Times New Roman" w:hAnsi="Book Antiqua" w:cs="Arial"/>
          <w:sz w:val="24"/>
          <w:szCs w:val="24"/>
          <w:vertAlign w:val="superscript"/>
        </w:rPr>
        <w:t xml:space="preserve"> </w:t>
      </w:r>
      <w:r w:rsidR="0081199E" w:rsidRPr="005E6172">
        <w:rPr>
          <w:rFonts w:ascii="Book Antiqua" w:hAnsi="Book Antiqua"/>
          <w:sz w:val="24"/>
          <w:szCs w:val="24"/>
        </w:rPr>
        <w:t>A</w:t>
      </w:r>
      <w:r w:rsidR="00416C1D" w:rsidRPr="005E6172">
        <w:rPr>
          <w:rFonts w:ascii="Book Antiqua" w:hAnsi="Book Antiqua"/>
          <w:sz w:val="24"/>
          <w:szCs w:val="24"/>
        </w:rPr>
        <w:t xml:space="preserve"> systematic review concluded that </w:t>
      </w:r>
      <w:r w:rsidR="0081199E" w:rsidRPr="005E6172">
        <w:rPr>
          <w:rFonts w:ascii="Book Antiqua" w:hAnsi="Book Antiqua"/>
          <w:sz w:val="24"/>
          <w:szCs w:val="24"/>
        </w:rPr>
        <w:t xml:space="preserve">clinical and microbiological effects of </w:t>
      </w:r>
      <w:r w:rsidR="00416C1D" w:rsidRPr="005E6172">
        <w:rPr>
          <w:rFonts w:ascii="Book Antiqua" w:hAnsi="Book Antiqua"/>
          <w:sz w:val="24"/>
          <w:szCs w:val="24"/>
        </w:rPr>
        <w:t xml:space="preserve">the Vector® </w:t>
      </w:r>
      <w:r w:rsidR="0081199E" w:rsidRPr="005E6172">
        <w:rPr>
          <w:rFonts w:ascii="Book Antiqua" w:hAnsi="Book Antiqua"/>
          <w:sz w:val="24"/>
          <w:szCs w:val="24"/>
        </w:rPr>
        <w:t xml:space="preserve">system is </w:t>
      </w:r>
      <w:r w:rsidR="00416C1D" w:rsidRPr="005E6172">
        <w:rPr>
          <w:rFonts w:ascii="Book Antiqua" w:hAnsi="Book Antiqua"/>
          <w:sz w:val="24"/>
          <w:szCs w:val="24"/>
        </w:rPr>
        <w:t xml:space="preserve">comparable </w:t>
      </w:r>
      <w:r w:rsidR="0081199E" w:rsidRPr="005E6172">
        <w:rPr>
          <w:rFonts w:ascii="Book Antiqua" w:hAnsi="Book Antiqua"/>
          <w:sz w:val="24"/>
          <w:szCs w:val="24"/>
        </w:rPr>
        <w:t xml:space="preserve">to </w:t>
      </w:r>
      <w:r w:rsidR="00416C1D" w:rsidRPr="005E6172">
        <w:rPr>
          <w:rFonts w:ascii="Book Antiqua" w:hAnsi="Book Antiqua"/>
          <w:sz w:val="24"/>
          <w:szCs w:val="24"/>
        </w:rPr>
        <w:t>power-driven and manual instrumenta</w:t>
      </w:r>
      <w:r w:rsidR="0081199E" w:rsidRPr="005E6172">
        <w:rPr>
          <w:rFonts w:ascii="Book Antiqua" w:hAnsi="Book Antiqua"/>
          <w:sz w:val="24"/>
          <w:szCs w:val="24"/>
        </w:rPr>
        <w:t>tion in moderately deep pockets.</w:t>
      </w:r>
      <w:r w:rsidR="004F66A0" w:rsidRPr="005E6172">
        <w:rPr>
          <w:rFonts w:ascii="Book Antiqua" w:hAnsi="Book Antiqua"/>
          <w:sz w:val="24"/>
          <w:szCs w:val="24"/>
          <w:lang w:eastAsia="zh-CN"/>
        </w:rPr>
        <w:t xml:space="preserve"> </w:t>
      </w:r>
      <w:r w:rsidR="0081199E" w:rsidRPr="005E6172">
        <w:rPr>
          <w:rFonts w:ascii="Book Antiqua" w:hAnsi="Book Antiqua"/>
          <w:sz w:val="24"/>
          <w:szCs w:val="24"/>
        </w:rPr>
        <w:t xml:space="preserve">However the system was found to be </w:t>
      </w:r>
      <w:r w:rsidR="00416C1D" w:rsidRPr="005E6172">
        <w:rPr>
          <w:rFonts w:ascii="Book Antiqua" w:hAnsi="Book Antiqua"/>
          <w:sz w:val="24"/>
          <w:szCs w:val="24"/>
        </w:rPr>
        <w:t xml:space="preserve">is less effective in deep pockets and </w:t>
      </w:r>
      <w:r w:rsidR="0081199E" w:rsidRPr="005E6172">
        <w:rPr>
          <w:rFonts w:ascii="Book Antiqua" w:hAnsi="Book Antiqua"/>
          <w:sz w:val="24"/>
          <w:szCs w:val="24"/>
        </w:rPr>
        <w:t xml:space="preserve">was </w:t>
      </w:r>
      <w:r w:rsidR="00416C1D" w:rsidRPr="005E6172">
        <w:rPr>
          <w:rFonts w:ascii="Book Antiqua" w:hAnsi="Book Antiqua"/>
          <w:sz w:val="24"/>
          <w:szCs w:val="24"/>
        </w:rPr>
        <w:t xml:space="preserve">considerably more time </w:t>
      </w:r>
      <w:proofErr w:type="gramStart"/>
      <w:r w:rsidR="0081199E" w:rsidRPr="005E6172">
        <w:rPr>
          <w:rFonts w:ascii="Book Antiqua" w:hAnsi="Book Antiqua"/>
          <w:sz w:val="24"/>
          <w:szCs w:val="24"/>
        </w:rPr>
        <w:t>consuming</w:t>
      </w:r>
      <w:r w:rsidR="004F66A0" w:rsidRPr="005E6172">
        <w:rPr>
          <w:rFonts w:ascii="Book Antiqua" w:hAnsi="Book Antiqua"/>
          <w:sz w:val="24"/>
          <w:szCs w:val="24"/>
          <w:vertAlign w:val="superscript"/>
        </w:rPr>
        <w:t>[</w:t>
      </w:r>
      <w:proofErr w:type="gramEnd"/>
      <w:r w:rsidR="004F66A0" w:rsidRPr="005E6172">
        <w:rPr>
          <w:rFonts w:ascii="Book Antiqua" w:hAnsi="Book Antiqua"/>
          <w:sz w:val="24"/>
          <w:szCs w:val="24"/>
          <w:vertAlign w:val="superscript"/>
        </w:rPr>
        <w:t>19]</w:t>
      </w:r>
      <w:r w:rsidR="0081199E" w:rsidRPr="005E6172">
        <w:rPr>
          <w:rFonts w:ascii="Book Antiqua" w:hAnsi="Book Antiqua"/>
          <w:sz w:val="24"/>
          <w:szCs w:val="24"/>
        </w:rPr>
        <w:t>.</w:t>
      </w:r>
    </w:p>
    <w:p w:rsidR="007E3414" w:rsidRPr="005E6172" w:rsidRDefault="00801E5C" w:rsidP="004F66A0">
      <w:pPr>
        <w:autoSpaceDE w:val="0"/>
        <w:autoSpaceDN w:val="0"/>
        <w:adjustRightInd w:val="0"/>
        <w:spacing w:after="0" w:line="360" w:lineRule="auto"/>
        <w:ind w:firstLineChars="100" w:firstLine="240"/>
        <w:jc w:val="both"/>
        <w:rPr>
          <w:rFonts w:ascii="Book Antiqua" w:hAnsi="Book Antiqua" w:cs="Utopia-Regular"/>
          <w:sz w:val="24"/>
          <w:szCs w:val="24"/>
        </w:rPr>
      </w:pPr>
      <w:r w:rsidRPr="005E6172">
        <w:rPr>
          <w:rFonts w:ascii="Book Antiqua" w:hAnsi="Book Antiqua" w:cs="Myriad-Roman"/>
          <w:sz w:val="24"/>
          <w:szCs w:val="24"/>
        </w:rPr>
        <w:t>Several other comparison studies have observed that both manual and ultrasonic instrumentation were equally effective in removal of plaque, calculus and endotoxins</w:t>
      </w:r>
      <w:r w:rsidR="00450DB7" w:rsidRPr="005E6172">
        <w:rPr>
          <w:rFonts w:ascii="Book Antiqua" w:hAnsi="Book Antiqua" w:cs="Myriad-Roman"/>
          <w:sz w:val="24"/>
          <w:szCs w:val="24"/>
          <w:vertAlign w:val="superscript"/>
        </w:rPr>
        <w:t>[</w:t>
      </w:r>
      <w:r w:rsidR="0029554A" w:rsidRPr="005E6172">
        <w:rPr>
          <w:rFonts w:ascii="Book Antiqua" w:hAnsi="Book Antiqua" w:cs="Myriad-Roman"/>
          <w:sz w:val="24"/>
          <w:szCs w:val="24"/>
          <w:vertAlign w:val="superscript"/>
        </w:rPr>
        <w:t>18</w:t>
      </w:r>
      <w:r w:rsidR="00450DB7" w:rsidRPr="005E6172">
        <w:rPr>
          <w:rFonts w:ascii="Book Antiqua" w:hAnsi="Book Antiqua" w:cs="Myriad-Roman"/>
          <w:sz w:val="24"/>
          <w:szCs w:val="24"/>
          <w:vertAlign w:val="superscript"/>
        </w:rPr>
        <w:t>]</w:t>
      </w:r>
      <w:r w:rsidRPr="005E6172">
        <w:rPr>
          <w:rFonts w:ascii="Book Antiqua" w:hAnsi="Book Antiqua" w:cs="Myriad-Roman"/>
          <w:sz w:val="24"/>
          <w:szCs w:val="24"/>
        </w:rPr>
        <w:t xml:space="preserve"> and resulted in </w:t>
      </w:r>
      <w:r w:rsidRPr="005E6172">
        <w:rPr>
          <w:rFonts w:ascii="Book Antiqua" w:hAnsi="Book Antiqua" w:cs="Utopia-Regular"/>
          <w:sz w:val="24"/>
          <w:szCs w:val="24"/>
        </w:rPr>
        <w:t xml:space="preserve">changes in the composition of the microbial flora in deep periodontal pockets such as reduction of spirochetes and motile </w:t>
      </w:r>
      <w:r w:rsidR="00574E71" w:rsidRPr="005E6172">
        <w:rPr>
          <w:rFonts w:ascii="Book Antiqua" w:hAnsi="Book Antiqua" w:cs="Utopia-Regular"/>
          <w:sz w:val="24"/>
          <w:szCs w:val="24"/>
        </w:rPr>
        <w:t>rods</w:t>
      </w:r>
      <w:r w:rsidR="00450DB7" w:rsidRPr="005E6172">
        <w:rPr>
          <w:rFonts w:ascii="Book Antiqua" w:hAnsi="Book Antiqua" w:cs="Utopia-Regular"/>
          <w:sz w:val="24"/>
          <w:szCs w:val="24"/>
          <w:vertAlign w:val="superscript"/>
        </w:rPr>
        <w:t>[</w:t>
      </w:r>
      <w:r w:rsidR="0004700D" w:rsidRPr="005E6172">
        <w:rPr>
          <w:rFonts w:ascii="Book Antiqua" w:hAnsi="Book Antiqua" w:cs="Utopia-Italic"/>
          <w:iCs/>
          <w:sz w:val="24"/>
          <w:szCs w:val="24"/>
          <w:vertAlign w:val="superscript"/>
        </w:rPr>
        <w:t>20</w:t>
      </w:r>
      <w:r w:rsidRPr="005E6172">
        <w:rPr>
          <w:rFonts w:ascii="Book Antiqua" w:hAnsi="Book Antiqua" w:cs="Utopia-Italic"/>
          <w:iCs/>
          <w:sz w:val="24"/>
          <w:szCs w:val="24"/>
          <w:vertAlign w:val="superscript"/>
        </w:rPr>
        <w:t>,</w:t>
      </w:r>
      <w:r w:rsidR="0029554A" w:rsidRPr="005E6172">
        <w:rPr>
          <w:rFonts w:ascii="Book Antiqua" w:hAnsi="Book Antiqua" w:cs="Utopia-Italic"/>
          <w:iCs/>
          <w:sz w:val="24"/>
          <w:szCs w:val="24"/>
          <w:vertAlign w:val="superscript"/>
        </w:rPr>
        <w:t>2</w:t>
      </w:r>
      <w:r w:rsidR="0004700D" w:rsidRPr="005E6172">
        <w:rPr>
          <w:rFonts w:ascii="Book Antiqua" w:hAnsi="Book Antiqua" w:cs="Utopia-Italic"/>
          <w:iCs/>
          <w:sz w:val="24"/>
          <w:szCs w:val="24"/>
          <w:vertAlign w:val="superscript"/>
        </w:rPr>
        <w:t>1</w:t>
      </w:r>
      <w:r w:rsidR="00450DB7" w:rsidRPr="005E6172">
        <w:rPr>
          <w:rFonts w:ascii="Book Antiqua" w:hAnsi="Book Antiqua" w:cs="Utopia-Italic"/>
          <w:iCs/>
          <w:sz w:val="24"/>
          <w:szCs w:val="24"/>
          <w:vertAlign w:val="superscript"/>
        </w:rPr>
        <w:t>]</w:t>
      </w:r>
      <w:r w:rsidR="00AC2B91" w:rsidRPr="005E6172">
        <w:rPr>
          <w:rFonts w:ascii="Book Antiqua" w:hAnsi="Book Antiqua" w:cs="Utopia-Italic"/>
          <w:iCs/>
          <w:sz w:val="24"/>
          <w:szCs w:val="24"/>
          <w:vertAlign w:val="superscript"/>
        </w:rPr>
        <w:t xml:space="preserve"> </w:t>
      </w:r>
      <w:r w:rsidRPr="005E6172">
        <w:rPr>
          <w:rFonts w:ascii="Book Antiqua" w:hAnsi="Book Antiqua" w:cs="Utopia-Regular"/>
          <w:sz w:val="24"/>
          <w:szCs w:val="24"/>
        </w:rPr>
        <w:t xml:space="preserve">and </w:t>
      </w:r>
      <w:r w:rsidRPr="005E6172">
        <w:rPr>
          <w:rFonts w:ascii="Book Antiqua" w:hAnsi="Book Antiqua" w:cs="Myriad-Roman"/>
          <w:sz w:val="24"/>
          <w:szCs w:val="24"/>
        </w:rPr>
        <w:t xml:space="preserve">increase in gram positive rods and </w:t>
      </w:r>
      <w:proofErr w:type="spellStart"/>
      <w:r w:rsidRPr="005E6172">
        <w:rPr>
          <w:rFonts w:ascii="Book Antiqua" w:hAnsi="Book Antiqua" w:cs="Myriad-Roman"/>
          <w:sz w:val="24"/>
          <w:szCs w:val="24"/>
        </w:rPr>
        <w:t>cocci</w:t>
      </w:r>
      <w:proofErr w:type="spellEnd"/>
      <w:r w:rsidR="004F66A0" w:rsidRPr="005E6172">
        <w:rPr>
          <w:rFonts w:ascii="Book Antiqua" w:hAnsi="Book Antiqua" w:cs="Myriad-Roman"/>
          <w:sz w:val="24"/>
          <w:szCs w:val="24"/>
          <w:vertAlign w:val="superscript"/>
        </w:rPr>
        <w:t>[7,22]</w:t>
      </w:r>
      <w:r w:rsidRPr="005E6172">
        <w:rPr>
          <w:rFonts w:ascii="Book Antiqua" w:hAnsi="Book Antiqua" w:cs="Myriad-Roman"/>
          <w:sz w:val="24"/>
          <w:szCs w:val="24"/>
        </w:rPr>
        <w:t>.</w:t>
      </w:r>
    </w:p>
    <w:p w:rsidR="007E3414" w:rsidRPr="005E6172" w:rsidRDefault="00801E5C" w:rsidP="004F66A0">
      <w:pPr>
        <w:autoSpaceDE w:val="0"/>
        <w:autoSpaceDN w:val="0"/>
        <w:adjustRightInd w:val="0"/>
        <w:spacing w:after="0" w:line="360" w:lineRule="auto"/>
        <w:ind w:firstLineChars="100" w:firstLine="240"/>
        <w:jc w:val="both"/>
        <w:rPr>
          <w:rFonts w:ascii="Book Antiqua" w:hAnsi="Book Antiqua" w:cs="Utopia-Regular"/>
          <w:sz w:val="24"/>
          <w:szCs w:val="24"/>
        </w:rPr>
      </w:pPr>
      <w:r w:rsidRPr="005E6172">
        <w:rPr>
          <w:rFonts w:ascii="Book Antiqua" w:hAnsi="Book Antiqua" w:cs="AdvTimes"/>
          <w:sz w:val="24"/>
          <w:szCs w:val="24"/>
        </w:rPr>
        <w:t xml:space="preserve">A thorough review of nonsurgical periodontal therapy </w:t>
      </w:r>
      <w:r w:rsidR="002259B5" w:rsidRPr="005E6172">
        <w:rPr>
          <w:rFonts w:ascii="Book Antiqua" w:hAnsi="Book Antiqua" w:cs="AdvTimes"/>
          <w:sz w:val="24"/>
          <w:szCs w:val="24"/>
        </w:rPr>
        <w:t xml:space="preserve">by Cobb </w:t>
      </w:r>
      <w:r w:rsidR="002259B5" w:rsidRPr="005E6172">
        <w:rPr>
          <w:rFonts w:ascii="Book Antiqua" w:hAnsi="Book Antiqua" w:cs="AdvTimes"/>
          <w:i/>
          <w:sz w:val="24"/>
          <w:szCs w:val="24"/>
        </w:rPr>
        <w:t>et al</w:t>
      </w:r>
      <w:r w:rsidR="00450DB7" w:rsidRPr="005E6172">
        <w:rPr>
          <w:rFonts w:ascii="Book Antiqua" w:hAnsi="Book Antiqua" w:cs="AdvTimes"/>
          <w:sz w:val="24"/>
          <w:szCs w:val="24"/>
          <w:vertAlign w:val="superscript"/>
        </w:rPr>
        <w:t>[</w:t>
      </w:r>
      <w:r w:rsidR="002259B5" w:rsidRPr="005E6172">
        <w:rPr>
          <w:rFonts w:ascii="Book Antiqua" w:hAnsi="Book Antiqua" w:cs="AdvTimes"/>
          <w:sz w:val="24"/>
          <w:szCs w:val="24"/>
          <w:vertAlign w:val="superscript"/>
        </w:rPr>
        <w:t>23</w:t>
      </w:r>
      <w:r w:rsidR="00450DB7" w:rsidRPr="005E6172">
        <w:rPr>
          <w:rFonts w:ascii="Book Antiqua" w:hAnsi="Book Antiqua" w:cs="AdvTimes"/>
          <w:sz w:val="24"/>
          <w:szCs w:val="24"/>
          <w:vertAlign w:val="superscript"/>
        </w:rPr>
        <w:t>]</w:t>
      </w:r>
      <w:r w:rsidR="002259B5" w:rsidRPr="005E6172">
        <w:rPr>
          <w:rFonts w:ascii="Book Antiqua" w:hAnsi="Book Antiqua" w:cs="AdvTimes"/>
          <w:sz w:val="24"/>
          <w:szCs w:val="24"/>
        </w:rPr>
        <w:t xml:space="preserve"> reported </w:t>
      </w:r>
      <w:r w:rsidRPr="005E6172">
        <w:rPr>
          <w:rFonts w:ascii="Book Antiqua" w:hAnsi="Book Antiqua" w:cs="AdvTimes"/>
          <w:sz w:val="24"/>
          <w:szCs w:val="24"/>
        </w:rPr>
        <w:t xml:space="preserve">mean </w:t>
      </w:r>
      <w:r w:rsidR="00643A87" w:rsidRPr="005E6172">
        <w:rPr>
          <w:rFonts w:ascii="Book Antiqua" w:hAnsi="Book Antiqua" w:cs="AdvTimes"/>
          <w:sz w:val="24"/>
          <w:szCs w:val="24"/>
        </w:rPr>
        <w:t xml:space="preserve">PPD </w:t>
      </w:r>
      <w:r w:rsidRPr="005E6172">
        <w:rPr>
          <w:rFonts w:ascii="Book Antiqua" w:hAnsi="Book Antiqua" w:cs="AdvTimes"/>
          <w:sz w:val="24"/>
          <w:szCs w:val="24"/>
        </w:rPr>
        <w:t xml:space="preserve">reductions of 1.29 mm to 2.16 mm and </w:t>
      </w:r>
      <w:r w:rsidR="00643A87" w:rsidRPr="005E6172">
        <w:rPr>
          <w:rFonts w:ascii="Book Antiqua" w:hAnsi="Book Antiqua" w:cs="AdvTimes"/>
          <w:sz w:val="24"/>
          <w:szCs w:val="24"/>
        </w:rPr>
        <w:t xml:space="preserve">CAL </w:t>
      </w:r>
      <w:r w:rsidRPr="005E6172">
        <w:rPr>
          <w:rFonts w:ascii="Book Antiqua" w:hAnsi="Book Antiqua" w:cs="AdvTimes"/>
          <w:sz w:val="24"/>
          <w:szCs w:val="24"/>
        </w:rPr>
        <w:t>gains of 0.55 mm to 1.19 mm for initial probing de</w:t>
      </w:r>
      <w:r w:rsidR="004F66A0" w:rsidRPr="005E6172">
        <w:rPr>
          <w:rFonts w:ascii="Book Antiqua" w:hAnsi="Book Antiqua" w:cs="AdvTimes"/>
          <w:sz w:val="24"/>
          <w:szCs w:val="24"/>
        </w:rPr>
        <w:t xml:space="preserve">pths of 4 to 6 mm or more than </w:t>
      </w:r>
      <w:r w:rsidRPr="005E6172">
        <w:rPr>
          <w:rFonts w:ascii="Book Antiqua" w:hAnsi="Book Antiqua" w:cs="AdvTimes"/>
          <w:sz w:val="24"/>
          <w:szCs w:val="24"/>
        </w:rPr>
        <w:t xml:space="preserve">6 mm </w:t>
      </w:r>
      <w:r w:rsidR="002259B5" w:rsidRPr="005E6172">
        <w:rPr>
          <w:rFonts w:ascii="Book Antiqua" w:hAnsi="Book Antiqua" w:cs="AdvTimes"/>
          <w:sz w:val="24"/>
          <w:szCs w:val="24"/>
        </w:rPr>
        <w:t xml:space="preserve">before treatment in chronic periodontitis patients receiving </w:t>
      </w:r>
      <w:proofErr w:type="spellStart"/>
      <w:r w:rsidR="002259B5" w:rsidRPr="005E6172">
        <w:rPr>
          <w:rFonts w:ascii="Book Antiqua" w:hAnsi="Book Antiqua" w:cs="AdvTimes"/>
          <w:sz w:val="24"/>
          <w:szCs w:val="24"/>
        </w:rPr>
        <w:t>sungingival</w:t>
      </w:r>
      <w:proofErr w:type="spellEnd"/>
      <w:r w:rsidR="002259B5" w:rsidRPr="005E6172">
        <w:rPr>
          <w:rFonts w:ascii="Book Antiqua" w:hAnsi="Book Antiqua" w:cs="AdvTimes"/>
          <w:sz w:val="24"/>
          <w:szCs w:val="24"/>
        </w:rPr>
        <w:t xml:space="preserve"> debridement</w:t>
      </w:r>
      <w:r w:rsidR="004F66A0" w:rsidRPr="005E6172">
        <w:rPr>
          <w:rFonts w:ascii="Book Antiqua" w:hAnsi="Book Antiqua" w:cs="AdvTimes"/>
          <w:sz w:val="24"/>
          <w:szCs w:val="24"/>
          <w:vertAlign w:val="superscript"/>
        </w:rPr>
        <w:t>[23,24]</w:t>
      </w:r>
      <w:r w:rsidRPr="005E6172">
        <w:rPr>
          <w:rFonts w:ascii="Book Antiqua" w:hAnsi="Book Antiqua" w:cs="AdvTimes"/>
          <w:sz w:val="24"/>
          <w:szCs w:val="24"/>
        </w:rPr>
        <w:t>.</w:t>
      </w:r>
      <w:r w:rsidR="00AC2B91" w:rsidRPr="005E6172">
        <w:rPr>
          <w:rFonts w:ascii="Book Antiqua" w:hAnsi="Book Antiqua" w:cs="AdvTimes"/>
          <w:sz w:val="24"/>
          <w:szCs w:val="24"/>
          <w:vertAlign w:val="superscript"/>
        </w:rPr>
        <w:t xml:space="preserve"> </w:t>
      </w:r>
      <w:r w:rsidR="002259B5" w:rsidRPr="005E6172">
        <w:rPr>
          <w:rFonts w:ascii="Book Antiqua" w:hAnsi="Book Antiqua" w:cs="AdvTimes"/>
          <w:sz w:val="24"/>
          <w:szCs w:val="24"/>
        </w:rPr>
        <w:t xml:space="preserve">Another systematic </w:t>
      </w:r>
      <w:proofErr w:type="gramStart"/>
      <w:r w:rsidR="002259B5" w:rsidRPr="005E6172">
        <w:rPr>
          <w:rFonts w:ascii="Book Antiqua" w:hAnsi="Book Antiqua" w:cs="AdvTimes"/>
          <w:sz w:val="24"/>
          <w:szCs w:val="24"/>
        </w:rPr>
        <w:t>review</w:t>
      </w:r>
      <w:r w:rsidR="00AC2B91" w:rsidRPr="005E6172">
        <w:rPr>
          <w:rFonts w:ascii="Book Antiqua" w:hAnsi="Book Antiqua" w:cs="AdvTimes"/>
          <w:sz w:val="24"/>
          <w:szCs w:val="24"/>
          <w:vertAlign w:val="superscript"/>
        </w:rPr>
        <w:t>[</w:t>
      </w:r>
      <w:proofErr w:type="gramEnd"/>
      <w:r w:rsidR="00290CBB" w:rsidRPr="005E6172">
        <w:rPr>
          <w:rFonts w:ascii="Book Antiqua" w:hAnsi="Book Antiqua" w:cs="AdvTimes"/>
          <w:sz w:val="24"/>
          <w:szCs w:val="24"/>
          <w:vertAlign w:val="superscript"/>
        </w:rPr>
        <w:t>25</w:t>
      </w:r>
      <w:r w:rsidR="00AC2B91" w:rsidRPr="005E6172">
        <w:rPr>
          <w:rFonts w:ascii="Book Antiqua" w:hAnsi="Book Antiqua" w:cs="AdvTimes"/>
          <w:sz w:val="24"/>
          <w:szCs w:val="24"/>
          <w:vertAlign w:val="superscript"/>
        </w:rPr>
        <w:t>]</w:t>
      </w:r>
      <w:r w:rsidR="002259B5" w:rsidRPr="005E6172">
        <w:rPr>
          <w:rFonts w:ascii="Book Antiqua" w:hAnsi="Book Antiqua" w:cs="AdvTimes"/>
          <w:sz w:val="24"/>
          <w:szCs w:val="24"/>
        </w:rPr>
        <w:t xml:space="preserve"> reported </w:t>
      </w:r>
      <w:r w:rsidR="002259B5" w:rsidRPr="005E6172">
        <w:rPr>
          <w:rFonts w:ascii="Book Antiqua" w:hAnsi="Book Antiqua"/>
          <w:sz w:val="24"/>
          <w:szCs w:val="24"/>
        </w:rPr>
        <w:t xml:space="preserve">weighted mean of attachment gain of </w:t>
      </w:r>
      <w:proofErr w:type="spellStart"/>
      <w:r w:rsidR="002259B5" w:rsidRPr="005E6172">
        <w:rPr>
          <w:rFonts w:ascii="Book Antiqua" w:hAnsi="Book Antiqua"/>
          <w:sz w:val="24"/>
          <w:szCs w:val="24"/>
        </w:rPr>
        <w:t>subgingival</w:t>
      </w:r>
      <w:proofErr w:type="spellEnd"/>
      <w:r w:rsidR="002259B5" w:rsidRPr="005E6172">
        <w:rPr>
          <w:rFonts w:ascii="Book Antiqua" w:hAnsi="Book Antiqua"/>
          <w:sz w:val="24"/>
          <w:szCs w:val="24"/>
        </w:rPr>
        <w:t xml:space="preserve"> debridement in deep pockets (</w:t>
      </w:r>
      <w:r w:rsidR="004F66A0" w:rsidRPr="005E6172">
        <w:rPr>
          <w:rFonts w:ascii="Book Antiqua" w:hAnsi="Book Antiqua"/>
          <w:sz w:val="24"/>
          <w:szCs w:val="24"/>
        </w:rPr>
        <w:t>≥</w:t>
      </w:r>
      <w:r w:rsidR="004F66A0" w:rsidRPr="005E6172">
        <w:rPr>
          <w:rFonts w:ascii="Book Antiqua" w:hAnsi="Book Antiqua"/>
          <w:sz w:val="24"/>
          <w:szCs w:val="24"/>
          <w:lang w:eastAsia="zh-CN"/>
        </w:rPr>
        <w:t xml:space="preserve"> </w:t>
      </w:r>
      <w:r w:rsidR="002259B5" w:rsidRPr="005E6172">
        <w:rPr>
          <w:rFonts w:ascii="Book Antiqua" w:hAnsi="Book Antiqua"/>
          <w:sz w:val="24"/>
          <w:szCs w:val="24"/>
        </w:rPr>
        <w:t xml:space="preserve">5 mm) was 0.64 mm while </w:t>
      </w:r>
      <w:r w:rsidR="00643A87" w:rsidRPr="005E6172">
        <w:rPr>
          <w:rFonts w:ascii="Book Antiqua" w:hAnsi="Book Antiqua"/>
          <w:sz w:val="24"/>
          <w:szCs w:val="24"/>
        </w:rPr>
        <w:t>P</w:t>
      </w:r>
      <w:r w:rsidR="002259B5" w:rsidRPr="005E6172">
        <w:rPr>
          <w:rFonts w:ascii="Book Antiqua" w:hAnsi="Book Antiqua"/>
          <w:sz w:val="24"/>
          <w:szCs w:val="24"/>
        </w:rPr>
        <w:t xml:space="preserve">PD reduction was 1.18 mm and clinical attachment gain was </w:t>
      </w:r>
      <w:r w:rsidR="002259B5" w:rsidRPr="005E6172">
        <w:rPr>
          <w:rFonts w:ascii="Book Antiqua" w:hAnsi="Book Antiqua" w:cs="AdvTimes"/>
          <w:sz w:val="24"/>
          <w:szCs w:val="24"/>
        </w:rPr>
        <w:t xml:space="preserve">0.74 mm. </w:t>
      </w:r>
      <w:r w:rsidR="00643A87" w:rsidRPr="005E6172">
        <w:rPr>
          <w:rFonts w:ascii="Book Antiqua" w:hAnsi="Book Antiqua" w:cs="AdvTimes"/>
          <w:sz w:val="24"/>
          <w:szCs w:val="24"/>
        </w:rPr>
        <w:t>T</w:t>
      </w:r>
      <w:r w:rsidR="002259B5" w:rsidRPr="005E6172">
        <w:rPr>
          <w:rFonts w:ascii="Book Antiqua" w:hAnsi="Book Antiqua" w:cs="AdvTimes"/>
          <w:sz w:val="24"/>
          <w:szCs w:val="24"/>
        </w:rPr>
        <w:t xml:space="preserve">he author concluded that </w:t>
      </w:r>
      <w:proofErr w:type="spellStart"/>
      <w:r w:rsidR="002259B5" w:rsidRPr="005E6172">
        <w:rPr>
          <w:rFonts w:ascii="Book Antiqua" w:hAnsi="Book Antiqua"/>
          <w:sz w:val="24"/>
          <w:szCs w:val="24"/>
        </w:rPr>
        <w:t>subgingival</w:t>
      </w:r>
      <w:proofErr w:type="spellEnd"/>
      <w:r w:rsidR="002259B5" w:rsidRPr="005E6172">
        <w:rPr>
          <w:rFonts w:ascii="Book Antiqua" w:hAnsi="Book Antiqua"/>
          <w:sz w:val="24"/>
          <w:szCs w:val="24"/>
        </w:rPr>
        <w:t xml:space="preserve"> debridement in conjunction with </w:t>
      </w:r>
      <w:proofErr w:type="spellStart"/>
      <w:r w:rsidR="002259B5" w:rsidRPr="005E6172">
        <w:rPr>
          <w:rFonts w:ascii="Book Antiqua" w:hAnsi="Book Antiqua"/>
          <w:sz w:val="24"/>
          <w:szCs w:val="24"/>
        </w:rPr>
        <w:t>supragingival</w:t>
      </w:r>
      <w:proofErr w:type="spellEnd"/>
      <w:r w:rsidR="002259B5" w:rsidRPr="005E6172">
        <w:rPr>
          <w:rFonts w:ascii="Book Antiqua" w:hAnsi="Book Antiqua"/>
          <w:sz w:val="24"/>
          <w:szCs w:val="24"/>
        </w:rPr>
        <w:t xml:space="preserve"> plaque control is an effective treatment in reducing probing pocket depth and improving the clinical attachment level</w:t>
      </w:r>
      <w:r w:rsidR="009F2B36" w:rsidRPr="005E6172">
        <w:rPr>
          <w:rFonts w:ascii="Book Antiqua" w:hAnsi="Book Antiqua"/>
          <w:sz w:val="24"/>
          <w:szCs w:val="24"/>
        </w:rPr>
        <w:t>.</w:t>
      </w:r>
    </w:p>
    <w:p w:rsidR="00801E5C" w:rsidRPr="005E6172" w:rsidRDefault="00801E5C" w:rsidP="004F66A0">
      <w:pPr>
        <w:autoSpaceDE w:val="0"/>
        <w:autoSpaceDN w:val="0"/>
        <w:adjustRightInd w:val="0"/>
        <w:spacing w:after="0" w:line="360" w:lineRule="auto"/>
        <w:ind w:firstLineChars="100" w:firstLine="240"/>
        <w:jc w:val="both"/>
        <w:rPr>
          <w:rFonts w:ascii="Book Antiqua" w:hAnsi="Book Antiqua" w:cs="Utopia-Regular"/>
          <w:sz w:val="24"/>
          <w:szCs w:val="24"/>
        </w:rPr>
      </w:pPr>
      <w:r w:rsidRPr="005E6172">
        <w:rPr>
          <w:rFonts w:ascii="Book Antiqua" w:hAnsi="Book Antiqua" w:cs="Myriad-Roman"/>
          <w:sz w:val="24"/>
          <w:szCs w:val="24"/>
        </w:rPr>
        <w:t xml:space="preserve">Mechanical instrumentation alone has shown limited ability in areas with deeper pockets, underlying bony defects and also found to be ineffective in reducing levels of tissue penetrating bacteria, such as </w:t>
      </w:r>
      <w:proofErr w:type="spellStart"/>
      <w:r w:rsidRPr="005E6172">
        <w:rPr>
          <w:rFonts w:ascii="Book Antiqua" w:hAnsi="Book Antiqua" w:cs="Myriad-Italic"/>
          <w:i/>
          <w:iCs/>
          <w:sz w:val="24"/>
          <w:szCs w:val="24"/>
        </w:rPr>
        <w:t>Aggri</w:t>
      </w:r>
      <w:r w:rsidR="0029554A" w:rsidRPr="005E6172">
        <w:rPr>
          <w:rFonts w:ascii="Book Antiqua" w:hAnsi="Book Antiqua" w:cs="Myriad-Italic"/>
          <w:i/>
          <w:iCs/>
          <w:sz w:val="24"/>
          <w:szCs w:val="24"/>
        </w:rPr>
        <w:t>gatibacter</w:t>
      </w:r>
      <w:proofErr w:type="spellEnd"/>
      <w:r w:rsidR="00B74021" w:rsidRPr="005E6172">
        <w:rPr>
          <w:rFonts w:ascii="Book Antiqua" w:hAnsi="Book Antiqua" w:cs="Myriad-Italic"/>
          <w:i/>
          <w:iCs/>
          <w:sz w:val="24"/>
          <w:szCs w:val="24"/>
        </w:rPr>
        <w:t xml:space="preserve"> </w:t>
      </w:r>
      <w:proofErr w:type="spellStart"/>
      <w:r w:rsidR="0029554A" w:rsidRPr="005E6172">
        <w:rPr>
          <w:rFonts w:ascii="Book Antiqua" w:hAnsi="Book Antiqua" w:cs="Myriad-Italic"/>
          <w:i/>
          <w:iCs/>
          <w:sz w:val="24"/>
          <w:szCs w:val="24"/>
        </w:rPr>
        <w:t>actinomycetemcomitans</w:t>
      </w:r>
      <w:proofErr w:type="spellEnd"/>
      <w:r w:rsidR="0029554A" w:rsidRPr="005E6172">
        <w:rPr>
          <w:rFonts w:ascii="Book Antiqua" w:hAnsi="Book Antiqua" w:cs="Myriad-Italic"/>
          <w:i/>
          <w:iCs/>
          <w:sz w:val="24"/>
          <w:szCs w:val="24"/>
        </w:rPr>
        <w:t xml:space="preserve"> </w:t>
      </w:r>
      <w:r w:rsidR="0029554A" w:rsidRPr="005E6172">
        <w:rPr>
          <w:rFonts w:ascii="Book Antiqua" w:hAnsi="Book Antiqua" w:cs="Myriad-Italic"/>
          <w:iCs/>
          <w:sz w:val="24"/>
          <w:szCs w:val="24"/>
        </w:rPr>
        <w:t>(</w:t>
      </w:r>
      <w:r w:rsidR="0029554A" w:rsidRPr="005E6172">
        <w:rPr>
          <w:rFonts w:ascii="Book Antiqua" w:hAnsi="Book Antiqua" w:cs="Myriad-Italic"/>
          <w:i/>
          <w:iCs/>
          <w:sz w:val="24"/>
          <w:szCs w:val="24"/>
        </w:rPr>
        <w:t xml:space="preserve">A. </w:t>
      </w:r>
      <w:proofErr w:type="spellStart"/>
      <w:r w:rsidR="0029554A" w:rsidRPr="005E6172">
        <w:rPr>
          <w:rFonts w:ascii="Book Antiqua" w:hAnsi="Book Antiqua" w:cs="Myriad-Italic"/>
          <w:i/>
          <w:iCs/>
          <w:sz w:val="24"/>
          <w:szCs w:val="24"/>
        </w:rPr>
        <w:t>actinomycetemcomitans</w:t>
      </w:r>
      <w:proofErr w:type="spellEnd"/>
      <w:r w:rsidR="0029554A" w:rsidRPr="005E6172">
        <w:rPr>
          <w:rFonts w:ascii="Book Antiqua" w:hAnsi="Book Antiqua" w:cs="Myriad-Italic"/>
          <w:iCs/>
          <w:sz w:val="24"/>
          <w:szCs w:val="24"/>
        </w:rPr>
        <w:t>)</w:t>
      </w:r>
      <w:r w:rsidR="004F66A0" w:rsidRPr="005E6172">
        <w:rPr>
          <w:rFonts w:ascii="Book Antiqua" w:hAnsi="Book Antiqua" w:cs="Myriad-Roman"/>
          <w:sz w:val="24"/>
          <w:szCs w:val="24"/>
          <w:vertAlign w:val="superscript"/>
        </w:rPr>
        <w:t>[26,27]</w:t>
      </w:r>
      <w:r w:rsidRPr="005E6172">
        <w:rPr>
          <w:rFonts w:ascii="Book Antiqua" w:hAnsi="Book Antiqua" w:cs="Myriad-Roman"/>
          <w:sz w:val="24"/>
          <w:szCs w:val="24"/>
        </w:rPr>
        <w:t xml:space="preserve">. Therefore </w:t>
      </w:r>
      <w:r w:rsidR="00B00AA0" w:rsidRPr="005E6172">
        <w:rPr>
          <w:rFonts w:ascii="Book Antiqua" w:hAnsi="Book Antiqua" w:cs="AdvTimes"/>
          <w:sz w:val="24"/>
          <w:szCs w:val="24"/>
        </w:rPr>
        <w:t>use</w:t>
      </w:r>
      <w:r w:rsidRPr="005E6172">
        <w:rPr>
          <w:rFonts w:ascii="Book Antiqua" w:hAnsi="Book Antiqua" w:cs="AdvTimes"/>
          <w:sz w:val="24"/>
          <w:szCs w:val="24"/>
        </w:rPr>
        <w:t xml:space="preserve"> of chemotherapeutic agents as adjuncts to mechanical therapy ha</w:t>
      </w:r>
      <w:r w:rsidRPr="005E6172">
        <w:rPr>
          <w:rFonts w:ascii="Book Antiqua" w:hAnsi="Book Antiqua" w:cs="Myriad-Roman"/>
          <w:sz w:val="24"/>
          <w:szCs w:val="24"/>
        </w:rPr>
        <w:t>s been strongly suggested along with</w:t>
      </w:r>
      <w:r w:rsidRPr="005E6172">
        <w:rPr>
          <w:rFonts w:ascii="Book Antiqua" w:hAnsi="Book Antiqua" w:cs="AdvTimes"/>
          <w:sz w:val="24"/>
          <w:szCs w:val="24"/>
        </w:rPr>
        <w:t xml:space="preserve"> regular maintenance </w:t>
      </w:r>
      <w:proofErr w:type="gramStart"/>
      <w:r w:rsidRPr="005E6172">
        <w:rPr>
          <w:rFonts w:ascii="Book Antiqua" w:hAnsi="Book Antiqua" w:cs="AdvTimes"/>
          <w:sz w:val="24"/>
          <w:szCs w:val="24"/>
        </w:rPr>
        <w:t>visits</w:t>
      </w:r>
      <w:r w:rsidR="004F66A0" w:rsidRPr="005E6172">
        <w:rPr>
          <w:rFonts w:ascii="Book Antiqua" w:hAnsi="Book Antiqua" w:cs="AdvTimes"/>
          <w:sz w:val="24"/>
          <w:szCs w:val="24"/>
          <w:vertAlign w:val="superscript"/>
        </w:rPr>
        <w:t>[</w:t>
      </w:r>
      <w:proofErr w:type="gramEnd"/>
      <w:r w:rsidR="004F66A0" w:rsidRPr="005E6172">
        <w:rPr>
          <w:rFonts w:ascii="Book Antiqua" w:hAnsi="Book Antiqua" w:cs="AdvTimes"/>
          <w:sz w:val="24"/>
          <w:szCs w:val="24"/>
          <w:vertAlign w:val="superscript"/>
        </w:rPr>
        <w:t>9]</w:t>
      </w:r>
      <w:r w:rsidRPr="005E6172">
        <w:rPr>
          <w:rFonts w:ascii="Book Antiqua" w:hAnsi="Book Antiqua" w:cs="AdvTimes"/>
          <w:sz w:val="24"/>
          <w:szCs w:val="24"/>
        </w:rPr>
        <w:t>.</w:t>
      </w:r>
    </w:p>
    <w:p w:rsidR="004F66A0" w:rsidRPr="005E6172" w:rsidRDefault="004F66A0" w:rsidP="00327332">
      <w:pPr>
        <w:pStyle w:val="Default"/>
        <w:spacing w:line="360" w:lineRule="auto"/>
        <w:jc w:val="both"/>
        <w:rPr>
          <w:rFonts w:ascii="Book Antiqua" w:hAnsi="Book Antiqua" w:cs="Myriad-Bold"/>
          <w:b/>
          <w:bCs/>
          <w:lang w:eastAsia="zh-CN"/>
        </w:rPr>
      </w:pPr>
    </w:p>
    <w:p w:rsidR="009432CB" w:rsidRPr="005E6172" w:rsidRDefault="009432CB" w:rsidP="00327332">
      <w:pPr>
        <w:pStyle w:val="Default"/>
        <w:spacing w:line="360" w:lineRule="auto"/>
        <w:jc w:val="both"/>
        <w:rPr>
          <w:rFonts w:ascii="Book Antiqua" w:hAnsi="Book Antiqua" w:cs="Myriad-Bold"/>
          <w:b/>
          <w:bCs/>
          <w:i/>
          <w:lang w:eastAsia="zh-CN"/>
        </w:rPr>
      </w:pPr>
      <w:r w:rsidRPr="005E6172">
        <w:rPr>
          <w:rFonts w:ascii="Book Antiqua" w:hAnsi="Book Antiqua" w:cs="Myriad-Bold"/>
          <w:b/>
          <w:bCs/>
          <w:i/>
        </w:rPr>
        <w:t>Laser</w:t>
      </w:r>
      <w:r w:rsidR="004F66A0" w:rsidRPr="005E6172">
        <w:rPr>
          <w:rFonts w:ascii="Book Antiqua" w:hAnsi="Book Antiqua" w:cs="Myriad-Bold"/>
          <w:b/>
          <w:bCs/>
          <w:i/>
          <w:lang w:eastAsia="zh-CN"/>
        </w:rPr>
        <w:t xml:space="preserve"> </w:t>
      </w:r>
      <w:r w:rsidR="007E3414" w:rsidRPr="005E6172">
        <w:rPr>
          <w:rFonts w:ascii="Book Antiqua" w:hAnsi="Book Antiqua" w:cs="Myriad-Bold"/>
          <w:b/>
          <w:bCs/>
          <w:i/>
        </w:rPr>
        <w:t>(</w:t>
      </w:r>
      <w:r w:rsidR="007E3414" w:rsidRPr="005E6172">
        <w:rPr>
          <w:rFonts w:ascii="Book Antiqua" w:hAnsi="Book Antiqua"/>
          <w:b/>
          <w:i/>
        </w:rPr>
        <w:t>L</w:t>
      </w:r>
      <w:r w:rsidR="004F66A0" w:rsidRPr="005E6172">
        <w:rPr>
          <w:rFonts w:ascii="Book Antiqua" w:hAnsi="Book Antiqua"/>
          <w:b/>
          <w:i/>
        </w:rPr>
        <w:t>ight amplification by stimulated emission of r</w:t>
      </w:r>
      <w:r w:rsidR="007E3414" w:rsidRPr="005E6172">
        <w:rPr>
          <w:rFonts w:ascii="Book Antiqua" w:hAnsi="Book Antiqua"/>
          <w:b/>
          <w:i/>
        </w:rPr>
        <w:t>adiation</w:t>
      </w:r>
      <w:r w:rsidR="007E3414" w:rsidRPr="005E6172">
        <w:rPr>
          <w:rFonts w:ascii="Book Antiqua" w:hAnsi="Book Antiqua" w:cs="Myriad-Bold"/>
          <w:b/>
          <w:bCs/>
          <w:i/>
        </w:rPr>
        <w:t>)</w:t>
      </w:r>
    </w:p>
    <w:p w:rsidR="009432CB" w:rsidRPr="005E6172" w:rsidRDefault="009432CB" w:rsidP="00327332">
      <w:pPr>
        <w:autoSpaceDE w:val="0"/>
        <w:autoSpaceDN w:val="0"/>
        <w:adjustRightInd w:val="0"/>
        <w:spacing w:after="0" w:line="360" w:lineRule="auto"/>
        <w:jc w:val="both"/>
        <w:rPr>
          <w:rFonts w:ascii="Book Antiqua" w:hAnsi="Book Antiqua" w:cs="AdvTimes"/>
          <w:sz w:val="24"/>
          <w:szCs w:val="24"/>
        </w:rPr>
      </w:pPr>
      <w:r w:rsidRPr="005E6172">
        <w:rPr>
          <w:rFonts w:ascii="Book Antiqua" w:hAnsi="Book Antiqua" w:cs="AdvTimes"/>
          <w:sz w:val="24"/>
          <w:szCs w:val="24"/>
        </w:rPr>
        <w:t xml:space="preserve">The use of lasers has been advocated for past few years within the periodontal pocket for </w:t>
      </w:r>
      <w:proofErr w:type="spellStart"/>
      <w:r w:rsidRPr="005E6172">
        <w:rPr>
          <w:rFonts w:ascii="Book Antiqua" w:hAnsi="Book Antiqua" w:cs="TTFFAC3A90t00"/>
          <w:sz w:val="24"/>
          <w:szCs w:val="24"/>
        </w:rPr>
        <w:t>subginigival</w:t>
      </w:r>
      <w:proofErr w:type="spellEnd"/>
      <w:r w:rsidRPr="005E6172">
        <w:rPr>
          <w:rFonts w:ascii="Book Antiqua" w:hAnsi="Book Antiqua" w:cs="TTFFAC3A90t00"/>
          <w:sz w:val="24"/>
          <w:szCs w:val="24"/>
        </w:rPr>
        <w:t xml:space="preserve"> debridement, reduction of </w:t>
      </w:r>
      <w:proofErr w:type="spellStart"/>
      <w:r w:rsidRPr="005E6172">
        <w:rPr>
          <w:rFonts w:ascii="Book Antiqua" w:hAnsi="Book Antiqua" w:cs="TTFFAC3A90t00"/>
          <w:sz w:val="24"/>
          <w:szCs w:val="24"/>
        </w:rPr>
        <w:t>subgingival</w:t>
      </w:r>
      <w:proofErr w:type="spellEnd"/>
      <w:r w:rsidRPr="005E6172">
        <w:rPr>
          <w:rFonts w:ascii="Book Antiqua" w:hAnsi="Book Antiqua" w:cs="TTFFAC3A90t00"/>
          <w:sz w:val="24"/>
          <w:szCs w:val="24"/>
        </w:rPr>
        <w:t xml:space="preserve"> bacterial loads and scaling and root </w:t>
      </w:r>
      <w:proofErr w:type="spellStart"/>
      <w:r w:rsidRPr="005E6172">
        <w:rPr>
          <w:rFonts w:ascii="Book Antiqua" w:hAnsi="Book Antiqua" w:cs="TTFFAC3A90t00"/>
          <w:sz w:val="24"/>
          <w:szCs w:val="24"/>
        </w:rPr>
        <w:t>planing</w:t>
      </w:r>
      <w:proofErr w:type="spellEnd"/>
      <w:r w:rsidRPr="005E6172">
        <w:rPr>
          <w:rFonts w:ascii="Book Antiqua" w:hAnsi="Book Antiqua" w:cs="TTFFAC3A90t00"/>
          <w:sz w:val="24"/>
          <w:szCs w:val="24"/>
        </w:rPr>
        <w:t xml:space="preserve"> (SRP).</w:t>
      </w:r>
      <w:r w:rsidRPr="005E6172">
        <w:rPr>
          <w:rFonts w:ascii="Book Antiqua" w:hAnsi="Book Antiqua" w:cs="AdvTimes"/>
          <w:sz w:val="24"/>
          <w:szCs w:val="24"/>
        </w:rPr>
        <w:t xml:space="preserve"> But its clinical effectiveness in </w:t>
      </w:r>
      <w:r w:rsidRPr="005E6172">
        <w:rPr>
          <w:rFonts w:ascii="Book Antiqua" w:hAnsi="Book Antiqua" w:cs="AdvKorinna-R"/>
          <w:sz w:val="24"/>
          <w:szCs w:val="24"/>
        </w:rPr>
        <w:t xml:space="preserve">the treatment of periodontal diseases remains debatable among clinicians and there is dearth of clinical evidence for their benefit over traditional mechanical </w:t>
      </w:r>
      <w:proofErr w:type="gramStart"/>
      <w:r w:rsidRPr="005E6172">
        <w:rPr>
          <w:rFonts w:ascii="Book Antiqua" w:hAnsi="Book Antiqua" w:cs="AdvKorinna-R"/>
          <w:sz w:val="24"/>
          <w:szCs w:val="24"/>
        </w:rPr>
        <w:t>therapy</w:t>
      </w:r>
      <w:r w:rsidR="004F66A0" w:rsidRPr="005E6172">
        <w:rPr>
          <w:rFonts w:ascii="Book Antiqua" w:hAnsi="Book Antiqua" w:cs="AdvKorinna-R"/>
          <w:sz w:val="24"/>
          <w:szCs w:val="24"/>
          <w:vertAlign w:val="superscript"/>
        </w:rPr>
        <w:t>[</w:t>
      </w:r>
      <w:proofErr w:type="gramEnd"/>
      <w:r w:rsidR="004F66A0" w:rsidRPr="005E6172">
        <w:rPr>
          <w:rFonts w:ascii="Book Antiqua" w:hAnsi="Book Antiqua" w:cs="AdvKorinna-R"/>
          <w:sz w:val="24"/>
          <w:szCs w:val="24"/>
          <w:vertAlign w:val="superscript"/>
        </w:rPr>
        <w:t>28]</w:t>
      </w:r>
      <w:r w:rsidRPr="005E6172">
        <w:rPr>
          <w:rFonts w:ascii="Book Antiqua" w:hAnsi="Book Antiqua" w:cs="AdvKorinna-R"/>
          <w:sz w:val="24"/>
          <w:szCs w:val="24"/>
        </w:rPr>
        <w:t>.</w:t>
      </w:r>
    </w:p>
    <w:p w:rsidR="009432CB" w:rsidRPr="005E6172" w:rsidRDefault="009432CB" w:rsidP="004F66A0">
      <w:pPr>
        <w:pStyle w:val="Default"/>
        <w:spacing w:line="360" w:lineRule="auto"/>
        <w:ind w:firstLineChars="100" w:firstLine="240"/>
        <w:jc w:val="both"/>
        <w:rPr>
          <w:rFonts w:ascii="Book Antiqua" w:hAnsi="Book Antiqua" w:cs="AdvKorinna-R"/>
          <w:color w:val="auto"/>
        </w:rPr>
      </w:pPr>
      <w:r w:rsidRPr="005E6172">
        <w:rPr>
          <w:rFonts w:ascii="Book Antiqua" w:hAnsi="Book Antiqua" w:cs="AdvTimes"/>
          <w:color w:val="auto"/>
        </w:rPr>
        <w:t>Among the different wavelengths of lasers compared with traditional mechanical therapy involving manual and sonic and ultrasonic instrumentation,</w:t>
      </w:r>
      <w:r w:rsidRPr="005E6172">
        <w:rPr>
          <w:rFonts w:ascii="Book Antiqua" w:hAnsi="Book Antiqua" w:cs="AdvPS-UTR"/>
          <w:color w:val="auto"/>
        </w:rPr>
        <w:t xml:space="preserve"> the erbium-doped: yttrium-aluminum garnet (</w:t>
      </w:r>
      <w:proofErr w:type="spellStart"/>
      <w:r w:rsidRPr="005E6172">
        <w:rPr>
          <w:rFonts w:ascii="Book Antiqua" w:hAnsi="Book Antiqua" w:cs="AdvPS-UTR"/>
          <w:color w:val="auto"/>
        </w:rPr>
        <w:t>Er</w:t>
      </w:r>
      <w:proofErr w:type="gramStart"/>
      <w:r w:rsidRPr="005E6172">
        <w:rPr>
          <w:rFonts w:ascii="Book Antiqua" w:hAnsi="Book Antiqua" w:cs="AdvPS-UTR"/>
          <w:color w:val="auto"/>
        </w:rPr>
        <w:t>:YAG</w:t>
      </w:r>
      <w:proofErr w:type="spellEnd"/>
      <w:proofErr w:type="gramEnd"/>
      <w:r w:rsidRPr="005E6172">
        <w:rPr>
          <w:rFonts w:ascii="Book Antiqua" w:hAnsi="Book Antiqua" w:cs="AdvPS-UTR"/>
          <w:color w:val="auto"/>
        </w:rPr>
        <w:t>) laser</w:t>
      </w:r>
      <w:r w:rsidRPr="005E6172">
        <w:rPr>
          <w:rFonts w:ascii="Book Antiqua" w:hAnsi="Book Antiqua" w:cs="AdvTimes"/>
          <w:color w:val="auto"/>
        </w:rPr>
        <w:t xml:space="preserve"> is reported to be the most effective</w:t>
      </w:r>
      <w:r w:rsidR="004F66A0" w:rsidRPr="005E6172">
        <w:rPr>
          <w:rFonts w:ascii="Book Antiqua" w:hAnsi="Book Antiqua" w:cs="AdvPS-UTR"/>
          <w:color w:val="auto"/>
          <w:vertAlign w:val="superscript"/>
        </w:rPr>
        <w:t>[29]</w:t>
      </w:r>
      <w:r w:rsidRPr="005E6172">
        <w:rPr>
          <w:rFonts w:ascii="Book Antiqua" w:hAnsi="Book Antiqua" w:cs="AdvPS-UTR"/>
          <w:color w:val="auto"/>
        </w:rPr>
        <w:t xml:space="preserve">. However, </w:t>
      </w:r>
      <w:r w:rsidRPr="005E6172">
        <w:rPr>
          <w:rFonts w:ascii="Book Antiqua" w:hAnsi="Book Antiqua" w:cs="AdvKorinna-R"/>
          <w:color w:val="auto"/>
        </w:rPr>
        <w:t>current evidence suggests that</w:t>
      </w:r>
      <w:r w:rsidRPr="005E6172">
        <w:rPr>
          <w:rFonts w:ascii="Book Antiqua" w:hAnsi="Book Antiqua" w:cs="AdvPS-UTR"/>
          <w:color w:val="auto"/>
        </w:rPr>
        <w:t xml:space="preserve"> the clinical effectiveness of the </w:t>
      </w:r>
      <w:proofErr w:type="spellStart"/>
      <w:r w:rsidRPr="005E6172">
        <w:rPr>
          <w:rFonts w:ascii="Book Antiqua" w:hAnsi="Book Antiqua" w:cs="AdvKorinna-R"/>
          <w:color w:val="auto"/>
        </w:rPr>
        <w:t>Nd:YAG</w:t>
      </w:r>
      <w:proofErr w:type="spellEnd"/>
      <w:r w:rsidRPr="005E6172">
        <w:rPr>
          <w:rFonts w:ascii="Book Antiqua" w:hAnsi="Book Antiqua" w:cs="AdvKorinna-R"/>
          <w:color w:val="auto"/>
        </w:rPr>
        <w:t xml:space="preserve">  (</w:t>
      </w:r>
      <w:proofErr w:type="spellStart"/>
      <w:r w:rsidRPr="005E6172">
        <w:rPr>
          <w:rFonts w:ascii="Book Antiqua" w:hAnsi="Book Antiqua" w:cs="AdvKorinna-R"/>
          <w:color w:val="auto"/>
        </w:rPr>
        <w:t>Neodinium</w:t>
      </w:r>
      <w:proofErr w:type="spellEnd"/>
      <w:r w:rsidRPr="005E6172">
        <w:rPr>
          <w:rFonts w:ascii="Book Antiqua" w:hAnsi="Book Antiqua" w:cs="AdvKorinna-R"/>
          <w:color w:val="auto"/>
        </w:rPr>
        <w:t xml:space="preserve"> doped: </w:t>
      </w:r>
      <w:r w:rsidRPr="005E6172">
        <w:rPr>
          <w:rFonts w:ascii="Book Antiqua" w:hAnsi="Book Antiqua" w:cs="AdvPS-UTR"/>
          <w:color w:val="auto"/>
        </w:rPr>
        <w:t>yttrium-</w:t>
      </w:r>
      <w:r w:rsidR="007E3414" w:rsidRPr="005E6172">
        <w:rPr>
          <w:rFonts w:ascii="Book Antiqua" w:hAnsi="Book Antiqua" w:cs="AdvPS-UTR"/>
          <w:color w:val="auto"/>
        </w:rPr>
        <w:t>aluminum</w:t>
      </w:r>
      <w:r w:rsidRPr="005E6172">
        <w:rPr>
          <w:rFonts w:ascii="Book Antiqua" w:hAnsi="Book Antiqua" w:cs="AdvPS-UTR"/>
          <w:color w:val="auto"/>
        </w:rPr>
        <w:t xml:space="preserve"> garnet</w:t>
      </w:r>
      <w:r w:rsidRPr="005E6172">
        <w:rPr>
          <w:rFonts w:ascii="Book Antiqua" w:hAnsi="Book Antiqua" w:cs="AdvKorinna-R"/>
          <w:color w:val="auto"/>
        </w:rPr>
        <w:t>)</w:t>
      </w:r>
      <w:r w:rsidR="00450DB7" w:rsidRPr="005E6172">
        <w:rPr>
          <w:rFonts w:ascii="Book Antiqua" w:hAnsi="Book Antiqua" w:cs="AdvKorinna-R"/>
          <w:color w:val="auto"/>
          <w:vertAlign w:val="superscript"/>
        </w:rPr>
        <w:t>[</w:t>
      </w:r>
      <w:r w:rsidRPr="005E6172">
        <w:rPr>
          <w:rFonts w:ascii="Book Antiqua" w:hAnsi="Book Antiqua" w:cs="AdvKorinna-R"/>
          <w:color w:val="auto"/>
          <w:vertAlign w:val="superscript"/>
        </w:rPr>
        <w:t>3</w:t>
      </w:r>
      <w:r w:rsidR="0029554A" w:rsidRPr="005E6172">
        <w:rPr>
          <w:rFonts w:ascii="Book Antiqua" w:hAnsi="Book Antiqua" w:cs="AdvKorinna-R"/>
          <w:color w:val="auto"/>
          <w:vertAlign w:val="superscript"/>
        </w:rPr>
        <w:t>0</w:t>
      </w:r>
      <w:r w:rsidR="00450DB7" w:rsidRPr="005E6172">
        <w:rPr>
          <w:rFonts w:ascii="Book Antiqua" w:hAnsi="Book Antiqua" w:cs="AdvKorinna-R"/>
          <w:color w:val="auto"/>
          <w:vertAlign w:val="superscript"/>
        </w:rPr>
        <w:t>]</w:t>
      </w:r>
      <w:r w:rsidRPr="005E6172">
        <w:rPr>
          <w:rFonts w:ascii="Book Antiqua" w:hAnsi="Book Antiqua" w:cs="AdvKorinna-R"/>
          <w:color w:val="auto"/>
        </w:rPr>
        <w:t xml:space="preserve"> or </w:t>
      </w:r>
      <w:proofErr w:type="spellStart"/>
      <w:r w:rsidRPr="005E6172">
        <w:rPr>
          <w:rFonts w:ascii="Book Antiqua" w:hAnsi="Book Antiqua" w:cs="AdvPS-UTR"/>
          <w:color w:val="auto"/>
        </w:rPr>
        <w:t>Er:YAG</w:t>
      </w:r>
      <w:proofErr w:type="spellEnd"/>
      <w:r w:rsidR="00450DB7" w:rsidRPr="005E6172">
        <w:rPr>
          <w:rFonts w:ascii="Book Antiqua" w:hAnsi="Book Antiqua" w:cs="AdvPS-UTR"/>
          <w:color w:val="auto"/>
          <w:vertAlign w:val="superscript"/>
        </w:rPr>
        <w:t>[</w:t>
      </w:r>
      <w:r w:rsidR="0029554A" w:rsidRPr="005E6172">
        <w:rPr>
          <w:rFonts w:ascii="Book Antiqua" w:hAnsi="Book Antiqua" w:cs="AdvPS-UTR"/>
          <w:color w:val="auto"/>
          <w:vertAlign w:val="superscript"/>
        </w:rPr>
        <w:t>31</w:t>
      </w:r>
      <w:r w:rsidR="00450DB7" w:rsidRPr="005E6172">
        <w:rPr>
          <w:rFonts w:ascii="Book Antiqua" w:hAnsi="Book Antiqua" w:cs="AdvPS-UTR"/>
          <w:color w:val="auto"/>
          <w:vertAlign w:val="superscript"/>
        </w:rPr>
        <w:t>]</w:t>
      </w:r>
      <w:r w:rsidRPr="005E6172">
        <w:rPr>
          <w:rFonts w:ascii="Book Antiqua" w:hAnsi="Book Antiqua" w:cs="AdvPS-UTR"/>
          <w:color w:val="auto"/>
        </w:rPr>
        <w:t xml:space="preserve"> laser was comparable to SRP in terms of clinical attachment gain, </w:t>
      </w:r>
      <w:r w:rsidR="00643A87" w:rsidRPr="005E6172">
        <w:rPr>
          <w:rFonts w:ascii="Book Antiqua" w:hAnsi="Book Antiqua" w:cs="AdvPS-UTR"/>
          <w:color w:val="auto"/>
        </w:rPr>
        <w:t xml:space="preserve">PPD </w:t>
      </w:r>
      <w:r w:rsidRPr="005E6172">
        <w:rPr>
          <w:rFonts w:ascii="Book Antiqua" w:hAnsi="Book Antiqua" w:cs="AdvPS-UTR"/>
          <w:color w:val="auto"/>
        </w:rPr>
        <w:t>reduction or change in gingival recession and that there was no added advantage of using lasers as a standalone therapy in treatment of chronic periodontitis</w:t>
      </w:r>
      <w:r w:rsidR="004F66A0" w:rsidRPr="005E6172">
        <w:rPr>
          <w:rFonts w:ascii="Book Antiqua" w:hAnsi="Book Antiqua" w:cs="AdvPS-UTR"/>
          <w:color w:val="auto"/>
          <w:vertAlign w:val="superscript"/>
        </w:rPr>
        <w:t>[30</w:t>
      </w:r>
      <w:r w:rsidR="004F66A0" w:rsidRPr="005E6172">
        <w:rPr>
          <w:rFonts w:ascii="Book Antiqua" w:hAnsi="Book Antiqua" w:cs="AdvPS-UTR"/>
          <w:color w:val="auto"/>
          <w:vertAlign w:val="superscript"/>
          <w:lang w:eastAsia="zh-CN"/>
        </w:rPr>
        <w:t>-</w:t>
      </w:r>
      <w:r w:rsidR="004F66A0" w:rsidRPr="005E6172">
        <w:rPr>
          <w:rFonts w:ascii="Book Antiqua" w:hAnsi="Book Antiqua" w:cs="AdvPS-UTR"/>
          <w:color w:val="auto"/>
          <w:vertAlign w:val="superscript"/>
        </w:rPr>
        <w:t>32]</w:t>
      </w:r>
      <w:r w:rsidRPr="005E6172">
        <w:rPr>
          <w:rFonts w:ascii="Book Antiqua" w:hAnsi="Book Antiqua" w:cs="AdvPS-UTR"/>
          <w:color w:val="auto"/>
        </w:rPr>
        <w:t>.</w:t>
      </w:r>
      <w:r w:rsidR="005A1718" w:rsidRPr="005E6172">
        <w:rPr>
          <w:rFonts w:ascii="Book Antiqua" w:hAnsi="Book Antiqua" w:cs="AdvPS-UTR"/>
          <w:color w:val="auto"/>
          <w:vertAlign w:val="superscript"/>
        </w:rPr>
        <w:t xml:space="preserve"> </w:t>
      </w:r>
      <w:r w:rsidRPr="005E6172">
        <w:rPr>
          <w:rFonts w:ascii="Book Antiqua" w:hAnsi="Book Antiqua" w:cs="AdvKorinna-R"/>
          <w:color w:val="auto"/>
        </w:rPr>
        <w:t xml:space="preserve">Even in terms of reduction in </w:t>
      </w:r>
      <w:proofErr w:type="spellStart"/>
      <w:r w:rsidRPr="005E6172">
        <w:rPr>
          <w:rFonts w:ascii="Book Antiqua" w:hAnsi="Book Antiqua" w:cs="AdvKorinna-R"/>
          <w:color w:val="auto"/>
        </w:rPr>
        <w:t>subgingival</w:t>
      </w:r>
      <w:proofErr w:type="spellEnd"/>
      <w:r w:rsidRPr="005E6172">
        <w:rPr>
          <w:rFonts w:ascii="Book Antiqua" w:hAnsi="Book Antiqua" w:cs="AdvKorinna-R"/>
          <w:color w:val="auto"/>
        </w:rPr>
        <w:t xml:space="preserve"> putative pathogens use of the </w:t>
      </w:r>
      <w:proofErr w:type="spellStart"/>
      <w:r w:rsidRPr="005E6172">
        <w:rPr>
          <w:rFonts w:ascii="Book Antiqua" w:hAnsi="Book Antiqua" w:cs="AdvKorinna-R"/>
          <w:color w:val="auto"/>
        </w:rPr>
        <w:t>Nd</w:t>
      </w:r>
      <w:proofErr w:type="gramStart"/>
      <w:r w:rsidRPr="005E6172">
        <w:rPr>
          <w:rFonts w:ascii="Book Antiqua" w:hAnsi="Book Antiqua" w:cs="AdvKorinna-R"/>
          <w:color w:val="auto"/>
        </w:rPr>
        <w:t>:YAG</w:t>
      </w:r>
      <w:proofErr w:type="spellEnd"/>
      <w:proofErr w:type="gramEnd"/>
      <w:r w:rsidRPr="005E6172">
        <w:rPr>
          <w:rFonts w:ascii="Book Antiqua" w:hAnsi="Book Antiqua" w:cs="AdvKorinna-R"/>
          <w:color w:val="auto"/>
        </w:rPr>
        <w:t xml:space="preserve"> or </w:t>
      </w:r>
      <w:proofErr w:type="spellStart"/>
      <w:r w:rsidRPr="005E6172">
        <w:rPr>
          <w:rFonts w:ascii="Book Antiqua" w:hAnsi="Book Antiqua" w:cs="AdvKorinna-R"/>
          <w:color w:val="auto"/>
        </w:rPr>
        <w:t>Er:YAG</w:t>
      </w:r>
      <w:proofErr w:type="spellEnd"/>
      <w:r w:rsidRPr="005E6172">
        <w:rPr>
          <w:rFonts w:ascii="Book Antiqua" w:hAnsi="Book Antiqua" w:cs="AdvKorinna-R"/>
          <w:color w:val="auto"/>
        </w:rPr>
        <w:t xml:space="preserve"> wavelengths was found to be equivalent and not superior to SRP</w:t>
      </w:r>
      <w:r w:rsidR="004F66A0" w:rsidRPr="005E6172">
        <w:rPr>
          <w:rFonts w:ascii="Book Antiqua" w:hAnsi="Book Antiqua" w:cs="AdvKorinna-R"/>
          <w:color w:val="auto"/>
          <w:vertAlign w:val="superscript"/>
        </w:rPr>
        <w:t>[33]</w:t>
      </w:r>
      <w:r w:rsidRPr="005E6172">
        <w:rPr>
          <w:rFonts w:ascii="Book Antiqua" w:hAnsi="Book Antiqua" w:cs="AdvKorinna-R"/>
          <w:color w:val="auto"/>
        </w:rPr>
        <w:t>.</w:t>
      </w:r>
    </w:p>
    <w:p w:rsidR="004F66A0" w:rsidRPr="005E6172" w:rsidRDefault="004F66A0" w:rsidP="00327332">
      <w:pPr>
        <w:autoSpaceDE w:val="0"/>
        <w:autoSpaceDN w:val="0"/>
        <w:adjustRightInd w:val="0"/>
        <w:spacing w:after="0" w:line="360" w:lineRule="auto"/>
        <w:jc w:val="both"/>
        <w:rPr>
          <w:rFonts w:ascii="Book Antiqua" w:hAnsi="Book Antiqua" w:cs="AdvPS-UTSB"/>
          <w:b/>
          <w:sz w:val="24"/>
          <w:szCs w:val="24"/>
          <w:lang w:eastAsia="zh-CN"/>
        </w:rPr>
      </w:pPr>
    </w:p>
    <w:p w:rsidR="009432CB" w:rsidRPr="005E6172" w:rsidRDefault="004F66A0" w:rsidP="00327332">
      <w:pPr>
        <w:autoSpaceDE w:val="0"/>
        <w:autoSpaceDN w:val="0"/>
        <w:adjustRightInd w:val="0"/>
        <w:spacing w:after="0" w:line="360" w:lineRule="auto"/>
        <w:jc w:val="both"/>
        <w:rPr>
          <w:rFonts w:ascii="Book Antiqua" w:hAnsi="Book Antiqua" w:cs="AdvPS-UTSB"/>
          <w:b/>
          <w:i/>
          <w:sz w:val="24"/>
          <w:szCs w:val="24"/>
          <w:lang w:eastAsia="zh-CN"/>
        </w:rPr>
      </w:pPr>
      <w:r w:rsidRPr="005E6172">
        <w:rPr>
          <w:rFonts w:ascii="Book Antiqua" w:hAnsi="Book Antiqua" w:cs="AdvPS-UTSB"/>
          <w:b/>
          <w:i/>
          <w:sz w:val="24"/>
          <w:szCs w:val="24"/>
        </w:rPr>
        <w:t>Photodynamic therapy</w:t>
      </w:r>
    </w:p>
    <w:p w:rsidR="009432CB" w:rsidRPr="005E6172" w:rsidRDefault="009432CB" w:rsidP="00327332">
      <w:pPr>
        <w:autoSpaceDE w:val="0"/>
        <w:autoSpaceDN w:val="0"/>
        <w:adjustRightInd w:val="0"/>
        <w:spacing w:after="0" w:line="360" w:lineRule="auto"/>
        <w:jc w:val="both"/>
        <w:rPr>
          <w:rFonts w:ascii="Book Antiqua" w:hAnsi="Book Antiqua" w:cs="Palatino-Roman"/>
          <w:sz w:val="24"/>
          <w:szCs w:val="24"/>
        </w:rPr>
      </w:pPr>
      <w:r w:rsidRPr="005E6172">
        <w:rPr>
          <w:rFonts w:ascii="Book Antiqua" w:hAnsi="Book Antiqua" w:cs="AdvPS-UTR"/>
          <w:sz w:val="24"/>
          <w:szCs w:val="24"/>
        </w:rPr>
        <w:t>Antimicrobial photodynamic therapy (PDT)</w:t>
      </w:r>
      <w:r w:rsidRPr="005E6172">
        <w:rPr>
          <w:rFonts w:ascii="Book Antiqua" w:hAnsi="Book Antiqua" w:cs="Palatino-Roman"/>
          <w:sz w:val="24"/>
          <w:szCs w:val="24"/>
        </w:rPr>
        <w:t xml:space="preserve"> is a non–invasive therapeutic modality, which relies upon an oxygen-dependent photochemical reaction that occurs upon </w:t>
      </w:r>
      <w:r w:rsidRPr="005E6172">
        <w:rPr>
          <w:rFonts w:ascii="Book Antiqua" w:hAnsi="Book Antiqua" w:cs="AdvPS-UTR"/>
          <w:sz w:val="24"/>
          <w:szCs w:val="24"/>
        </w:rPr>
        <w:t xml:space="preserve">light mediated </w:t>
      </w:r>
      <w:r w:rsidRPr="005E6172">
        <w:rPr>
          <w:rFonts w:ascii="Book Antiqua" w:hAnsi="Book Antiqua" w:cs="Palatino-Roman"/>
          <w:sz w:val="24"/>
          <w:szCs w:val="24"/>
        </w:rPr>
        <w:t xml:space="preserve">activation of a photosensitizing compound bound to the target cell. This reaction leads to the generation of cytotoxic reactive oxygen species, predominantly singlet </w:t>
      </w:r>
      <w:proofErr w:type="gramStart"/>
      <w:r w:rsidRPr="005E6172">
        <w:rPr>
          <w:rFonts w:ascii="Book Antiqua" w:hAnsi="Book Antiqua" w:cs="Palatino-Roman"/>
          <w:sz w:val="24"/>
          <w:szCs w:val="24"/>
        </w:rPr>
        <w:t>oxygen</w:t>
      </w:r>
      <w:r w:rsidR="00450DB7" w:rsidRPr="005E6172">
        <w:rPr>
          <w:rFonts w:ascii="Book Antiqua" w:hAnsi="Book Antiqua" w:cs="Palatino-Roman"/>
          <w:sz w:val="24"/>
          <w:szCs w:val="24"/>
          <w:vertAlign w:val="superscript"/>
        </w:rPr>
        <w:t>[</w:t>
      </w:r>
      <w:proofErr w:type="gramEnd"/>
      <w:r w:rsidR="0029554A" w:rsidRPr="005E6172">
        <w:rPr>
          <w:rFonts w:ascii="Book Antiqua" w:hAnsi="Book Antiqua" w:cs="Palatino-Roman"/>
          <w:sz w:val="24"/>
          <w:szCs w:val="24"/>
          <w:vertAlign w:val="superscript"/>
        </w:rPr>
        <w:t>34,35</w:t>
      </w:r>
      <w:r w:rsidR="00450DB7" w:rsidRPr="005E6172">
        <w:rPr>
          <w:rFonts w:ascii="Book Antiqua" w:hAnsi="Book Antiqua" w:cs="Palatino-Roman"/>
          <w:sz w:val="24"/>
          <w:szCs w:val="24"/>
          <w:vertAlign w:val="superscript"/>
        </w:rPr>
        <w:t>]</w:t>
      </w:r>
      <w:r w:rsidR="005A1718" w:rsidRPr="005E6172">
        <w:rPr>
          <w:rFonts w:ascii="Book Antiqua" w:hAnsi="Book Antiqua" w:cs="Palatino-Roman"/>
          <w:sz w:val="24"/>
          <w:szCs w:val="24"/>
          <w:vertAlign w:val="superscript"/>
        </w:rPr>
        <w:t xml:space="preserve"> </w:t>
      </w:r>
      <w:r w:rsidRPr="005E6172">
        <w:rPr>
          <w:rFonts w:ascii="Book Antiqua" w:hAnsi="Book Antiqua" w:cs="Palatino-Roman"/>
          <w:sz w:val="24"/>
          <w:szCs w:val="24"/>
        </w:rPr>
        <w:t xml:space="preserve">and hence can be very effective in anaerobic infections like periodontitis. The light source could be a low-power </w:t>
      </w:r>
      <w:proofErr w:type="gramStart"/>
      <w:r w:rsidRPr="005E6172">
        <w:rPr>
          <w:rFonts w:ascii="Book Antiqua" w:hAnsi="Book Antiqua" w:cs="Palatino-Roman"/>
          <w:sz w:val="24"/>
          <w:szCs w:val="24"/>
        </w:rPr>
        <w:t>laser</w:t>
      </w:r>
      <w:r w:rsidR="00A208CB" w:rsidRPr="005E6172">
        <w:rPr>
          <w:rFonts w:ascii="Book Antiqua" w:hAnsi="Book Antiqua" w:cs="Palatino-Roman"/>
          <w:sz w:val="24"/>
          <w:szCs w:val="24"/>
          <w:vertAlign w:val="superscript"/>
        </w:rPr>
        <w:t>[</w:t>
      </w:r>
      <w:proofErr w:type="gramEnd"/>
      <w:r w:rsidRPr="005E6172">
        <w:rPr>
          <w:rFonts w:ascii="Book Antiqua" w:hAnsi="Book Antiqua" w:cs="Palatino-Roman"/>
          <w:sz w:val="24"/>
          <w:szCs w:val="24"/>
          <w:vertAlign w:val="superscript"/>
        </w:rPr>
        <w:t>3</w:t>
      </w:r>
      <w:r w:rsidR="0029554A" w:rsidRPr="005E6172">
        <w:rPr>
          <w:rFonts w:ascii="Book Antiqua" w:hAnsi="Book Antiqua" w:cs="Palatino-Roman"/>
          <w:sz w:val="24"/>
          <w:szCs w:val="24"/>
          <w:vertAlign w:val="superscript"/>
        </w:rPr>
        <w:t>6</w:t>
      </w:r>
      <w:r w:rsidRPr="005E6172">
        <w:rPr>
          <w:rFonts w:ascii="Book Antiqua" w:hAnsi="Book Antiqua" w:cs="Palatino-Roman"/>
          <w:sz w:val="24"/>
          <w:szCs w:val="24"/>
          <w:vertAlign w:val="superscript"/>
        </w:rPr>
        <w:t>,</w:t>
      </w:r>
      <w:r w:rsidR="0029554A" w:rsidRPr="005E6172">
        <w:rPr>
          <w:rFonts w:ascii="Book Antiqua" w:hAnsi="Book Antiqua" w:cs="Palatino-Roman"/>
          <w:sz w:val="24"/>
          <w:szCs w:val="24"/>
          <w:vertAlign w:val="superscript"/>
        </w:rPr>
        <w:t>37</w:t>
      </w:r>
      <w:r w:rsidR="00A208CB" w:rsidRPr="005E6172">
        <w:rPr>
          <w:rFonts w:ascii="Book Antiqua" w:hAnsi="Book Antiqua" w:cs="Palatino-Roman"/>
          <w:sz w:val="24"/>
          <w:szCs w:val="24"/>
          <w:vertAlign w:val="superscript"/>
        </w:rPr>
        <w:t>]</w:t>
      </w:r>
      <w:r w:rsidR="005A1718" w:rsidRPr="005E6172">
        <w:rPr>
          <w:rFonts w:ascii="Book Antiqua" w:hAnsi="Book Antiqua" w:cs="Palatino-Roman"/>
          <w:sz w:val="24"/>
          <w:szCs w:val="24"/>
          <w:vertAlign w:val="superscript"/>
        </w:rPr>
        <w:t xml:space="preserve"> </w:t>
      </w:r>
      <w:r w:rsidRPr="005E6172">
        <w:rPr>
          <w:rFonts w:ascii="Book Antiqua" w:hAnsi="Book Antiqua" w:cs="Palatino-Roman"/>
          <w:sz w:val="24"/>
          <w:szCs w:val="24"/>
        </w:rPr>
        <w:t>or light emitting diodes</w:t>
      </w:r>
      <w:r w:rsidR="004F66A0" w:rsidRPr="005E6172">
        <w:rPr>
          <w:rFonts w:ascii="Book Antiqua" w:hAnsi="Book Antiqua" w:cs="Palatino-Roman"/>
          <w:sz w:val="24"/>
          <w:szCs w:val="24"/>
          <w:vertAlign w:val="superscript"/>
        </w:rPr>
        <w:t>[38]</w:t>
      </w:r>
      <w:r w:rsidRPr="005E6172">
        <w:rPr>
          <w:rFonts w:ascii="Book Antiqua" w:hAnsi="Book Antiqua" w:cs="Palatino-Roman"/>
          <w:sz w:val="24"/>
          <w:szCs w:val="24"/>
        </w:rPr>
        <w:t>.</w:t>
      </w:r>
    </w:p>
    <w:p w:rsidR="009432CB" w:rsidRPr="005E6172" w:rsidRDefault="009432CB" w:rsidP="004F66A0">
      <w:pPr>
        <w:autoSpaceDE w:val="0"/>
        <w:autoSpaceDN w:val="0"/>
        <w:adjustRightInd w:val="0"/>
        <w:spacing w:after="0" w:line="360" w:lineRule="auto"/>
        <w:ind w:firstLineChars="100" w:firstLine="240"/>
        <w:jc w:val="both"/>
        <w:rPr>
          <w:rFonts w:ascii="Book Antiqua" w:hAnsi="Book Antiqua" w:cs="Times New Roman"/>
          <w:sz w:val="24"/>
          <w:szCs w:val="24"/>
        </w:rPr>
      </w:pPr>
      <w:r w:rsidRPr="005E6172">
        <w:rPr>
          <w:rFonts w:ascii="Book Antiqua" w:hAnsi="Book Antiqua" w:cs="Times New Roman"/>
          <w:sz w:val="24"/>
          <w:szCs w:val="24"/>
        </w:rPr>
        <w:t xml:space="preserve">There are very few systematic reviews and well designed research published on clinical effectiveness of PDT over conventional periodontal therapy. </w:t>
      </w:r>
      <w:r w:rsidR="007F530B" w:rsidRPr="005E6172">
        <w:rPr>
          <w:rFonts w:ascii="Book Antiqua" w:hAnsi="Book Antiqua" w:cs="Times New Roman"/>
          <w:sz w:val="24"/>
          <w:szCs w:val="24"/>
        </w:rPr>
        <w:t xml:space="preserve">A recent </w:t>
      </w:r>
      <w:r w:rsidRPr="005E6172">
        <w:rPr>
          <w:rFonts w:ascii="Book Antiqua" w:hAnsi="Book Antiqua" w:cs="Times New Roman"/>
          <w:sz w:val="24"/>
          <w:szCs w:val="24"/>
        </w:rPr>
        <w:t>systematic review of seven randomized controlled trials</w:t>
      </w:r>
      <w:r w:rsidR="007F530B" w:rsidRPr="005E6172">
        <w:rPr>
          <w:rFonts w:ascii="Book Antiqua" w:hAnsi="Book Antiqua" w:cs="Times New Roman"/>
          <w:sz w:val="24"/>
          <w:szCs w:val="24"/>
        </w:rPr>
        <w:t xml:space="preserve"> (RCT</w:t>
      </w:r>
      <w:r w:rsidR="00643A87" w:rsidRPr="005E6172">
        <w:rPr>
          <w:rFonts w:ascii="Book Antiqua" w:hAnsi="Book Antiqua" w:cs="Times New Roman"/>
          <w:sz w:val="24"/>
          <w:szCs w:val="24"/>
        </w:rPr>
        <w:t>s)</w:t>
      </w:r>
      <w:r w:rsidR="00A208CB" w:rsidRPr="005E6172">
        <w:rPr>
          <w:rFonts w:ascii="Book Antiqua" w:hAnsi="Book Antiqua" w:cs="Times New Roman"/>
          <w:sz w:val="24"/>
          <w:szCs w:val="24"/>
          <w:vertAlign w:val="superscript"/>
        </w:rPr>
        <w:t>[</w:t>
      </w:r>
      <w:r w:rsidR="007F530B" w:rsidRPr="005E6172">
        <w:rPr>
          <w:rFonts w:ascii="Book Antiqua" w:hAnsi="Book Antiqua" w:cs="Times New Roman"/>
          <w:sz w:val="24"/>
          <w:szCs w:val="24"/>
          <w:vertAlign w:val="superscript"/>
        </w:rPr>
        <w:t>39</w:t>
      </w:r>
      <w:r w:rsidR="00A208CB" w:rsidRPr="005E6172">
        <w:rPr>
          <w:rFonts w:ascii="Book Antiqua" w:hAnsi="Book Antiqua" w:cs="Times New Roman"/>
          <w:sz w:val="24"/>
          <w:szCs w:val="24"/>
          <w:vertAlign w:val="superscript"/>
        </w:rPr>
        <w:t>]</w:t>
      </w:r>
      <w:r w:rsidRPr="005E6172">
        <w:rPr>
          <w:rFonts w:ascii="Book Antiqua" w:hAnsi="Book Antiqua" w:cs="Times New Roman"/>
          <w:sz w:val="24"/>
          <w:szCs w:val="24"/>
        </w:rPr>
        <w:t xml:space="preserve"> and another with five </w:t>
      </w:r>
      <w:proofErr w:type="gramStart"/>
      <w:r w:rsidRPr="005E6172">
        <w:rPr>
          <w:rFonts w:ascii="Book Antiqua" w:hAnsi="Book Antiqua" w:cs="Times New Roman"/>
          <w:sz w:val="24"/>
          <w:szCs w:val="24"/>
        </w:rPr>
        <w:t>trials</w:t>
      </w:r>
      <w:r w:rsidR="00A208CB" w:rsidRPr="005E6172">
        <w:rPr>
          <w:rFonts w:ascii="Book Antiqua" w:hAnsi="Book Antiqua" w:cs="Times New Roman"/>
          <w:sz w:val="24"/>
          <w:szCs w:val="24"/>
          <w:vertAlign w:val="superscript"/>
        </w:rPr>
        <w:t>[</w:t>
      </w:r>
      <w:proofErr w:type="gramEnd"/>
      <w:r w:rsidR="007F530B" w:rsidRPr="005E6172">
        <w:rPr>
          <w:rFonts w:ascii="Book Antiqua" w:hAnsi="Book Antiqua" w:cs="Times New Roman"/>
          <w:sz w:val="24"/>
          <w:szCs w:val="24"/>
          <w:vertAlign w:val="superscript"/>
        </w:rPr>
        <w:t>40</w:t>
      </w:r>
      <w:r w:rsidR="00A208CB" w:rsidRPr="005E6172">
        <w:rPr>
          <w:rFonts w:ascii="Book Antiqua" w:hAnsi="Book Antiqua" w:cs="Times New Roman"/>
          <w:sz w:val="24"/>
          <w:szCs w:val="24"/>
          <w:vertAlign w:val="superscript"/>
        </w:rPr>
        <w:t>]</w:t>
      </w:r>
      <w:r w:rsidRPr="005E6172">
        <w:rPr>
          <w:rFonts w:ascii="Book Antiqua" w:hAnsi="Book Antiqua" w:cs="Times New Roman"/>
          <w:sz w:val="24"/>
          <w:szCs w:val="24"/>
        </w:rPr>
        <w:t xml:space="preserve"> concluded that the use of photodynamic therapy as a standalone therapy does not produce any benefi</w:t>
      </w:r>
      <w:r w:rsidR="007F530B" w:rsidRPr="005E6172">
        <w:rPr>
          <w:rFonts w:ascii="Book Antiqua" w:hAnsi="Book Antiqua" w:cs="Times New Roman"/>
          <w:sz w:val="24"/>
          <w:szCs w:val="24"/>
        </w:rPr>
        <w:t>c</w:t>
      </w:r>
      <w:r w:rsidRPr="005E6172">
        <w:rPr>
          <w:rFonts w:ascii="Book Antiqua" w:hAnsi="Book Antiqua" w:cs="Times New Roman"/>
          <w:sz w:val="24"/>
          <w:szCs w:val="24"/>
        </w:rPr>
        <w:t>ial clinical effect as compared to SRP. The review further noted that PDT as an adjunctive to SRP provides only short-term benefits. Finally both reviews recommended w</w:t>
      </w:r>
      <w:r w:rsidRPr="005E6172">
        <w:rPr>
          <w:rFonts w:ascii="Book Antiqua" w:eastAsia="Times New Roman" w:hAnsi="Book Antiqua" w:cs="Times New Roman"/>
          <w:sz w:val="24"/>
          <w:szCs w:val="24"/>
        </w:rPr>
        <w:t xml:space="preserve">ell-designed, long term </w:t>
      </w:r>
      <w:r w:rsidR="007F530B" w:rsidRPr="005E6172">
        <w:rPr>
          <w:rFonts w:ascii="Book Antiqua" w:eastAsia="Times New Roman" w:hAnsi="Book Antiqua" w:cs="Times New Roman"/>
          <w:sz w:val="24"/>
          <w:szCs w:val="24"/>
        </w:rPr>
        <w:t xml:space="preserve">RCTs </w:t>
      </w:r>
      <w:r w:rsidRPr="005E6172">
        <w:rPr>
          <w:rFonts w:ascii="Book Antiqua" w:eastAsia="Times New Roman" w:hAnsi="Book Antiqua" w:cs="Times New Roman"/>
          <w:sz w:val="24"/>
          <w:szCs w:val="24"/>
        </w:rPr>
        <w:t xml:space="preserve">as currently </w:t>
      </w:r>
      <w:r w:rsidRPr="005E6172">
        <w:rPr>
          <w:rFonts w:ascii="Book Antiqua" w:hAnsi="Book Antiqua" w:cs="Times New Roman"/>
          <w:sz w:val="24"/>
          <w:szCs w:val="24"/>
        </w:rPr>
        <w:t>there is an insufficient evidence to suggest that PDT is superior to the conventional periodontal therapy.</w:t>
      </w:r>
    </w:p>
    <w:p w:rsidR="004F66A0" w:rsidRPr="005E6172" w:rsidRDefault="004F66A0" w:rsidP="00327332">
      <w:pPr>
        <w:autoSpaceDE w:val="0"/>
        <w:autoSpaceDN w:val="0"/>
        <w:adjustRightInd w:val="0"/>
        <w:spacing w:after="0" w:line="360" w:lineRule="auto"/>
        <w:jc w:val="both"/>
        <w:rPr>
          <w:rFonts w:ascii="Book Antiqua" w:hAnsi="Book Antiqua" w:cs="AdvTimes"/>
          <w:b/>
          <w:sz w:val="24"/>
          <w:szCs w:val="24"/>
          <w:lang w:eastAsia="zh-CN"/>
        </w:rPr>
      </w:pPr>
    </w:p>
    <w:p w:rsidR="007F530B" w:rsidRPr="005E6172" w:rsidRDefault="007F530B" w:rsidP="00327332">
      <w:pPr>
        <w:autoSpaceDE w:val="0"/>
        <w:autoSpaceDN w:val="0"/>
        <w:adjustRightInd w:val="0"/>
        <w:spacing w:after="0" w:line="360" w:lineRule="auto"/>
        <w:jc w:val="both"/>
        <w:rPr>
          <w:rFonts w:ascii="Book Antiqua" w:hAnsi="Book Antiqua" w:cs="AdvTimes"/>
          <w:b/>
          <w:sz w:val="24"/>
          <w:szCs w:val="24"/>
          <w:lang w:eastAsia="zh-CN"/>
        </w:rPr>
      </w:pPr>
      <w:r w:rsidRPr="005E6172">
        <w:rPr>
          <w:rFonts w:ascii="Book Antiqua" w:hAnsi="Book Antiqua" w:cs="AdvTimes"/>
          <w:b/>
          <w:sz w:val="24"/>
          <w:szCs w:val="24"/>
        </w:rPr>
        <w:t xml:space="preserve">CHEMOTHERAPEUTIC APPROACHES </w:t>
      </w:r>
      <w:r w:rsidR="00CE277A" w:rsidRPr="005E6172">
        <w:rPr>
          <w:rFonts w:ascii="Book Antiqua" w:hAnsi="Book Antiqua" w:cs="AdvTimes"/>
          <w:b/>
          <w:sz w:val="24"/>
          <w:szCs w:val="24"/>
        </w:rPr>
        <w:t>IN NON-SURGICAL PERIODONTAL THERAPY</w:t>
      </w:r>
    </w:p>
    <w:p w:rsidR="007F530B" w:rsidRPr="005E6172" w:rsidRDefault="007F530B" w:rsidP="00327332">
      <w:pPr>
        <w:autoSpaceDE w:val="0"/>
        <w:autoSpaceDN w:val="0"/>
        <w:adjustRightInd w:val="0"/>
        <w:spacing w:after="0" w:line="360" w:lineRule="auto"/>
        <w:jc w:val="both"/>
        <w:rPr>
          <w:rFonts w:ascii="Book Antiqua" w:hAnsi="Book Antiqua" w:cs="AdvTimes"/>
          <w:sz w:val="24"/>
          <w:szCs w:val="24"/>
        </w:rPr>
      </w:pPr>
      <w:r w:rsidRPr="005E6172">
        <w:rPr>
          <w:rFonts w:ascii="Book Antiqua" w:hAnsi="Book Antiqua" w:cs="AdvTimes"/>
          <w:sz w:val="24"/>
          <w:szCs w:val="24"/>
        </w:rPr>
        <w:t xml:space="preserve">Although mechanical non-surgical and surgical therapy continues to dominate other treatment approaches in the treatment of periodontal disease, its inability to completely eliminate periodontal pathogens from the soft tissues and hard tissue </w:t>
      </w:r>
      <w:r w:rsidRPr="005E6172">
        <w:rPr>
          <w:rFonts w:ascii="Book Antiqua" w:hAnsi="Book Antiqua" w:cs="Utopia-Regular"/>
          <w:sz w:val="24"/>
          <w:szCs w:val="24"/>
        </w:rPr>
        <w:t>surfaces and within other niches in the oral cavity</w:t>
      </w:r>
      <w:r w:rsidRPr="005E6172">
        <w:rPr>
          <w:rFonts w:ascii="Book Antiqua" w:hAnsi="Book Antiqua" w:cs="AdvTimes"/>
          <w:sz w:val="24"/>
          <w:szCs w:val="24"/>
        </w:rPr>
        <w:t xml:space="preserve"> may cause </w:t>
      </w:r>
      <w:proofErr w:type="spellStart"/>
      <w:r w:rsidRPr="005E6172">
        <w:rPr>
          <w:rFonts w:ascii="Book Antiqua" w:hAnsi="Book Antiqua" w:cs="AdvTimes"/>
          <w:sz w:val="24"/>
          <w:szCs w:val="24"/>
        </w:rPr>
        <w:t>recolonization</w:t>
      </w:r>
      <w:proofErr w:type="spellEnd"/>
      <w:r w:rsidRPr="005E6172">
        <w:rPr>
          <w:rFonts w:ascii="Book Antiqua" w:hAnsi="Book Antiqua" w:cs="AdvTimes"/>
          <w:sz w:val="24"/>
          <w:szCs w:val="24"/>
        </w:rPr>
        <w:t xml:space="preserve"> of these pathogens leading to </w:t>
      </w:r>
      <w:proofErr w:type="gramStart"/>
      <w:r w:rsidRPr="005E6172">
        <w:rPr>
          <w:rFonts w:ascii="Book Antiqua" w:hAnsi="Book Antiqua" w:cs="AdvTimes"/>
          <w:sz w:val="24"/>
          <w:szCs w:val="24"/>
        </w:rPr>
        <w:t>reinfection</w:t>
      </w:r>
      <w:r w:rsidR="004F66A0" w:rsidRPr="005E6172">
        <w:rPr>
          <w:rFonts w:ascii="Book Antiqua" w:hAnsi="Book Antiqua" w:cs="AdvTimes"/>
          <w:sz w:val="24"/>
          <w:szCs w:val="24"/>
          <w:vertAlign w:val="superscript"/>
        </w:rPr>
        <w:t>[</w:t>
      </w:r>
      <w:proofErr w:type="gramEnd"/>
      <w:r w:rsidR="004F66A0" w:rsidRPr="005E6172">
        <w:rPr>
          <w:rFonts w:ascii="Book Antiqua" w:hAnsi="Book Antiqua" w:cs="AdvTimes"/>
          <w:sz w:val="24"/>
          <w:szCs w:val="24"/>
          <w:vertAlign w:val="superscript"/>
        </w:rPr>
        <w:t>1,2]</w:t>
      </w:r>
      <w:r w:rsidRPr="005E6172">
        <w:rPr>
          <w:rFonts w:ascii="Book Antiqua" w:hAnsi="Book Antiqua" w:cs="AdvTimes"/>
          <w:sz w:val="24"/>
          <w:szCs w:val="24"/>
        </w:rPr>
        <w:t>.</w:t>
      </w:r>
      <w:r w:rsidRPr="005E6172">
        <w:rPr>
          <w:rFonts w:ascii="Book Antiqua" w:hAnsi="Book Antiqua"/>
          <w:sz w:val="24"/>
          <w:szCs w:val="24"/>
        </w:rPr>
        <w:t xml:space="preserve"> To overcome these deficiencies in traditional periodontal therapy, adjunctive use of chemotherapeutic agents either systemically, locally or topically becomes an indispensible treatment </w:t>
      </w:r>
      <w:proofErr w:type="gramStart"/>
      <w:r w:rsidRPr="005E6172">
        <w:rPr>
          <w:rFonts w:ascii="Book Antiqua" w:hAnsi="Book Antiqua"/>
          <w:sz w:val="24"/>
          <w:szCs w:val="24"/>
        </w:rPr>
        <w:t>modality</w:t>
      </w:r>
      <w:r w:rsidR="004F66A0" w:rsidRPr="005E6172">
        <w:rPr>
          <w:rFonts w:ascii="Book Antiqua" w:hAnsi="Book Antiqua"/>
          <w:sz w:val="24"/>
          <w:szCs w:val="24"/>
          <w:vertAlign w:val="superscript"/>
        </w:rPr>
        <w:t>[</w:t>
      </w:r>
      <w:proofErr w:type="gramEnd"/>
      <w:r w:rsidR="004F66A0" w:rsidRPr="005E6172">
        <w:rPr>
          <w:rFonts w:ascii="Book Antiqua" w:hAnsi="Book Antiqua"/>
          <w:sz w:val="24"/>
          <w:szCs w:val="24"/>
          <w:vertAlign w:val="superscript"/>
        </w:rPr>
        <w:t>2,8,9]</w:t>
      </w:r>
      <w:r w:rsidRPr="005E6172">
        <w:rPr>
          <w:rFonts w:ascii="Book Antiqua" w:hAnsi="Book Antiqua"/>
          <w:sz w:val="24"/>
          <w:szCs w:val="24"/>
        </w:rPr>
        <w:t>.</w:t>
      </w:r>
    </w:p>
    <w:p w:rsidR="007F530B" w:rsidRPr="005E6172" w:rsidRDefault="007F530B" w:rsidP="004F66A0">
      <w:pPr>
        <w:autoSpaceDE w:val="0"/>
        <w:autoSpaceDN w:val="0"/>
        <w:adjustRightInd w:val="0"/>
        <w:spacing w:after="0" w:line="360" w:lineRule="auto"/>
        <w:ind w:firstLineChars="100" w:firstLine="240"/>
        <w:jc w:val="both"/>
        <w:rPr>
          <w:rFonts w:ascii="Book Antiqua" w:hAnsi="Book Antiqua" w:cs="AdvTimes"/>
          <w:sz w:val="24"/>
          <w:szCs w:val="24"/>
        </w:rPr>
      </w:pPr>
      <w:r w:rsidRPr="005E6172">
        <w:rPr>
          <w:rFonts w:ascii="Book Antiqua" w:hAnsi="Book Antiqua" w:cs="AdvTimes"/>
          <w:sz w:val="24"/>
          <w:szCs w:val="24"/>
        </w:rPr>
        <w:t xml:space="preserve">As the current paradigms in the </w:t>
      </w:r>
      <w:proofErr w:type="spellStart"/>
      <w:r w:rsidRPr="005E6172">
        <w:rPr>
          <w:rFonts w:ascii="Book Antiqua" w:hAnsi="Book Antiqua" w:cs="AdvTimes"/>
          <w:sz w:val="24"/>
          <w:szCs w:val="24"/>
        </w:rPr>
        <w:t>etiopathogenesis</w:t>
      </w:r>
      <w:proofErr w:type="spellEnd"/>
      <w:r w:rsidRPr="005E6172">
        <w:rPr>
          <w:rFonts w:ascii="Book Antiqua" w:hAnsi="Book Antiqua" w:cs="AdvTimes"/>
          <w:sz w:val="24"/>
          <w:szCs w:val="24"/>
        </w:rPr>
        <w:t xml:space="preserve"> of periodontal disease suggests greater role of host immune reaction to bacterial challenge in the ensuing periodontal tissue destruction, the newer chemotherapeutic approaches are focused on how to effectively modulate these host responses and lessen the degree of tissue destruction as well as help periodontal tissue regenerate and repair to a healthy </w:t>
      </w:r>
      <w:proofErr w:type="gramStart"/>
      <w:r w:rsidRPr="005E6172">
        <w:rPr>
          <w:rFonts w:ascii="Book Antiqua" w:hAnsi="Book Antiqua" w:cs="AdvTimes"/>
          <w:sz w:val="24"/>
          <w:szCs w:val="24"/>
        </w:rPr>
        <w:t>state</w:t>
      </w:r>
      <w:r w:rsidR="004F66A0" w:rsidRPr="005E6172">
        <w:rPr>
          <w:rFonts w:ascii="Book Antiqua" w:hAnsi="Book Antiqua" w:cs="AdvTimes"/>
          <w:sz w:val="24"/>
          <w:szCs w:val="24"/>
          <w:vertAlign w:val="superscript"/>
        </w:rPr>
        <w:t>[</w:t>
      </w:r>
      <w:proofErr w:type="gramEnd"/>
      <w:r w:rsidR="004F66A0" w:rsidRPr="005E6172">
        <w:rPr>
          <w:rFonts w:ascii="Book Antiqua" w:hAnsi="Book Antiqua" w:cs="AdvTimes"/>
          <w:sz w:val="24"/>
          <w:szCs w:val="24"/>
          <w:vertAlign w:val="superscript"/>
        </w:rPr>
        <w:t>41]</w:t>
      </w:r>
      <w:r w:rsidRPr="005E6172">
        <w:rPr>
          <w:rFonts w:ascii="Book Antiqua" w:hAnsi="Book Antiqua" w:cs="AdvTimes"/>
          <w:sz w:val="24"/>
          <w:szCs w:val="24"/>
        </w:rPr>
        <w:t>.</w:t>
      </w:r>
    </w:p>
    <w:p w:rsidR="007F530B" w:rsidRPr="005E6172" w:rsidRDefault="007F530B" w:rsidP="004F66A0">
      <w:pPr>
        <w:autoSpaceDE w:val="0"/>
        <w:autoSpaceDN w:val="0"/>
        <w:adjustRightInd w:val="0"/>
        <w:spacing w:after="0" w:line="360" w:lineRule="auto"/>
        <w:ind w:firstLineChars="100" w:firstLine="240"/>
        <w:jc w:val="both"/>
        <w:rPr>
          <w:rFonts w:ascii="Book Antiqua" w:hAnsi="Book Antiqua" w:cs="AdvTimes"/>
          <w:sz w:val="24"/>
          <w:szCs w:val="24"/>
        </w:rPr>
      </w:pPr>
      <w:r w:rsidRPr="005E6172">
        <w:rPr>
          <w:rFonts w:ascii="Book Antiqua" w:hAnsi="Book Antiqua" w:cs="AdvTimes"/>
          <w:sz w:val="24"/>
          <w:szCs w:val="24"/>
        </w:rPr>
        <w:t xml:space="preserve">Various chemotherapeutic approaches include use of antimicrobials and antiseptics via topical application, </w:t>
      </w:r>
      <w:proofErr w:type="spellStart"/>
      <w:r w:rsidRPr="005E6172">
        <w:rPr>
          <w:rFonts w:ascii="Book Antiqua" w:hAnsi="Book Antiqua" w:cs="AdvTimes"/>
          <w:sz w:val="24"/>
          <w:szCs w:val="24"/>
        </w:rPr>
        <w:t>subgingival</w:t>
      </w:r>
      <w:proofErr w:type="spellEnd"/>
      <w:r w:rsidRPr="005E6172">
        <w:rPr>
          <w:rFonts w:ascii="Book Antiqua" w:hAnsi="Book Antiqua" w:cs="AdvTimes"/>
          <w:sz w:val="24"/>
          <w:szCs w:val="24"/>
        </w:rPr>
        <w:t xml:space="preserve"> pocket irrigation, local delivery into the periodontal pocket and systemic administration.</w:t>
      </w:r>
    </w:p>
    <w:p w:rsidR="004F66A0" w:rsidRPr="005E6172" w:rsidRDefault="004F66A0" w:rsidP="00327332">
      <w:pPr>
        <w:spacing w:after="0" w:line="360" w:lineRule="auto"/>
        <w:jc w:val="both"/>
        <w:rPr>
          <w:rFonts w:ascii="Book Antiqua" w:hAnsi="Book Antiqua"/>
          <w:b/>
          <w:i/>
          <w:sz w:val="24"/>
          <w:szCs w:val="24"/>
          <w:lang w:eastAsia="zh-CN"/>
        </w:rPr>
      </w:pPr>
    </w:p>
    <w:p w:rsidR="004E2371" w:rsidRPr="005E6172" w:rsidRDefault="004E2371" w:rsidP="00327332">
      <w:pPr>
        <w:spacing w:after="0" w:line="360" w:lineRule="auto"/>
        <w:jc w:val="both"/>
        <w:rPr>
          <w:rFonts w:ascii="Book Antiqua" w:hAnsi="Book Antiqua"/>
          <w:b/>
          <w:i/>
          <w:sz w:val="24"/>
          <w:szCs w:val="24"/>
        </w:rPr>
      </w:pPr>
      <w:r w:rsidRPr="005E6172">
        <w:rPr>
          <w:rFonts w:ascii="Book Antiqua" w:hAnsi="Book Antiqua"/>
          <w:b/>
          <w:i/>
          <w:sz w:val="24"/>
          <w:szCs w:val="24"/>
        </w:rPr>
        <w:t>Systemic</w:t>
      </w:r>
      <w:r w:rsidR="004F66A0" w:rsidRPr="005E6172">
        <w:rPr>
          <w:rFonts w:ascii="Book Antiqua" w:hAnsi="Book Antiqua"/>
          <w:b/>
          <w:i/>
          <w:sz w:val="24"/>
          <w:szCs w:val="24"/>
        </w:rPr>
        <w:t xml:space="preserve"> antibiotic therapy </w:t>
      </w:r>
      <w:r w:rsidR="00DF4FBD" w:rsidRPr="005E6172">
        <w:rPr>
          <w:rFonts w:ascii="Book Antiqua" w:hAnsi="Book Antiqua"/>
          <w:b/>
          <w:i/>
          <w:sz w:val="24"/>
          <w:szCs w:val="24"/>
        </w:rPr>
        <w:t>(Table 2)</w:t>
      </w:r>
    </w:p>
    <w:p w:rsidR="004E2371" w:rsidRPr="005E6172" w:rsidRDefault="004E2371" w:rsidP="00327332">
      <w:pPr>
        <w:autoSpaceDE w:val="0"/>
        <w:autoSpaceDN w:val="0"/>
        <w:adjustRightInd w:val="0"/>
        <w:spacing w:after="0" w:line="360" w:lineRule="auto"/>
        <w:jc w:val="both"/>
        <w:rPr>
          <w:rFonts w:ascii="Book Antiqua" w:hAnsi="Book Antiqua" w:cs="AdvTimes"/>
          <w:sz w:val="24"/>
          <w:szCs w:val="24"/>
        </w:rPr>
      </w:pPr>
      <w:r w:rsidRPr="005E6172">
        <w:rPr>
          <w:rFonts w:ascii="Book Antiqua" w:hAnsi="Book Antiqua" w:cs="AdvPS-UTR"/>
          <w:sz w:val="24"/>
          <w:szCs w:val="24"/>
        </w:rPr>
        <w:t xml:space="preserve">Systemic antimicrobials therapy as an adjunct to mechanical debridement has been advocated in past few decades, the rationale for their use being the suppression of periodontal pathogens persisting in biofilms in deep pockets, root </w:t>
      </w:r>
      <w:proofErr w:type="spellStart"/>
      <w:r w:rsidRPr="005E6172">
        <w:rPr>
          <w:rFonts w:ascii="Book Antiqua" w:hAnsi="Book Antiqua" w:cs="AdvPS-UTR"/>
          <w:sz w:val="24"/>
          <w:szCs w:val="24"/>
        </w:rPr>
        <w:t>furcations</w:t>
      </w:r>
      <w:proofErr w:type="spellEnd"/>
      <w:r w:rsidRPr="005E6172">
        <w:rPr>
          <w:rFonts w:ascii="Book Antiqua" w:hAnsi="Book Antiqua" w:cs="AdvPS-UTR"/>
          <w:sz w:val="24"/>
          <w:szCs w:val="24"/>
        </w:rPr>
        <w:t xml:space="preserve"> and concavities or residing within the periodontal tissues or other oral niches where  mechanical therapy alone may prove to be ineffective. In particular the periodontal pathogen </w:t>
      </w:r>
      <w:proofErr w:type="spellStart"/>
      <w:r w:rsidRPr="005E6172">
        <w:rPr>
          <w:rFonts w:ascii="Book Antiqua" w:hAnsi="Book Antiqua" w:cs="AdvPS-UTI"/>
          <w:i/>
          <w:sz w:val="24"/>
          <w:szCs w:val="24"/>
        </w:rPr>
        <w:t>Aggregatibacter</w:t>
      </w:r>
      <w:proofErr w:type="spellEnd"/>
      <w:r w:rsidR="00B74021" w:rsidRPr="005E6172">
        <w:rPr>
          <w:rFonts w:ascii="Book Antiqua" w:hAnsi="Book Antiqua" w:cs="AdvPS-UTI"/>
          <w:i/>
          <w:sz w:val="24"/>
          <w:szCs w:val="24"/>
        </w:rPr>
        <w:t xml:space="preserve"> </w:t>
      </w:r>
      <w:proofErr w:type="spellStart"/>
      <w:r w:rsidRPr="005E6172">
        <w:rPr>
          <w:rFonts w:ascii="Book Antiqua" w:hAnsi="Book Antiqua" w:cs="AdvPS-UTI"/>
          <w:i/>
          <w:sz w:val="24"/>
          <w:szCs w:val="24"/>
        </w:rPr>
        <w:t>actinomycetemcomitans</w:t>
      </w:r>
      <w:proofErr w:type="spellEnd"/>
      <w:r w:rsidR="00B74021" w:rsidRPr="005E6172">
        <w:rPr>
          <w:rFonts w:ascii="Book Antiqua" w:hAnsi="Book Antiqua" w:cs="AdvPS-UTI"/>
          <w:i/>
          <w:sz w:val="24"/>
          <w:szCs w:val="24"/>
        </w:rPr>
        <w:t xml:space="preserve"> </w:t>
      </w:r>
      <w:r w:rsidRPr="005E6172">
        <w:rPr>
          <w:rFonts w:ascii="Book Antiqua" w:hAnsi="Book Antiqua" w:cs="AdvPS-UTR"/>
          <w:sz w:val="24"/>
          <w:szCs w:val="24"/>
        </w:rPr>
        <w:t>(</w:t>
      </w:r>
      <w:r w:rsidRPr="005E6172">
        <w:rPr>
          <w:rFonts w:ascii="Book Antiqua" w:hAnsi="Book Antiqua" w:cs="AdvPS-UTR"/>
          <w:i/>
          <w:sz w:val="24"/>
          <w:szCs w:val="24"/>
        </w:rPr>
        <w:t xml:space="preserve">A. </w:t>
      </w:r>
      <w:proofErr w:type="spellStart"/>
      <w:r w:rsidRPr="005E6172">
        <w:rPr>
          <w:rFonts w:ascii="Book Antiqua" w:hAnsi="Book Antiqua" w:cs="AdvPS-UTR"/>
          <w:i/>
          <w:sz w:val="24"/>
          <w:szCs w:val="24"/>
        </w:rPr>
        <w:t>Actinomycetemcomitans</w:t>
      </w:r>
      <w:proofErr w:type="spellEnd"/>
      <w:r w:rsidRPr="005E6172">
        <w:rPr>
          <w:rFonts w:ascii="Book Antiqua" w:hAnsi="Book Antiqua" w:cs="AdvPS-UTR"/>
          <w:sz w:val="24"/>
          <w:szCs w:val="24"/>
        </w:rPr>
        <w:t xml:space="preserve">), </w:t>
      </w:r>
      <w:proofErr w:type="spellStart"/>
      <w:r w:rsidRPr="005E6172">
        <w:rPr>
          <w:rFonts w:ascii="Book Antiqua" w:hAnsi="Book Antiqua" w:cs="Myriad-Italic"/>
          <w:i/>
          <w:iCs/>
          <w:sz w:val="24"/>
          <w:szCs w:val="24"/>
        </w:rPr>
        <w:t>Porphyromonas</w:t>
      </w:r>
      <w:proofErr w:type="spellEnd"/>
      <w:r w:rsidR="00B74021" w:rsidRPr="005E6172">
        <w:rPr>
          <w:rFonts w:ascii="Book Antiqua" w:hAnsi="Book Antiqua" w:cs="Myriad-Italic"/>
          <w:i/>
          <w:iCs/>
          <w:sz w:val="24"/>
          <w:szCs w:val="24"/>
        </w:rPr>
        <w:t xml:space="preserve"> </w:t>
      </w:r>
      <w:proofErr w:type="spellStart"/>
      <w:r w:rsidRPr="005E6172">
        <w:rPr>
          <w:rFonts w:ascii="Book Antiqua" w:hAnsi="Book Antiqua" w:cs="Myriad-Italic"/>
          <w:i/>
          <w:iCs/>
          <w:sz w:val="24"/>
          <w:szCs w:val="24"/>
        </w:rPr>
        <w:t>gingivalis</w:t>
      </w:r>
      <w:proofErr w:type="spellEnd"/>
      <w:r w:rsidR="00B74021" w:rsidRPr="005E6172">
        <w:rPr>
          <w:rFonts w:ascii="Book Antiqua" w:hAnsi="Book Antiqua" w:cs="Myriad-Italic"/>
          <w:i/>
          <w:iCs/>
          <w:sz w:val="24"/>
          <w:szCs w:val="24"/>
        </w:rPr>
        <w:t xml:space="preserve"> </w:t>
      </w:r>
      <w:r w:rsidRPr="005E6172">
        <w:rPr>
          <w:rFonts w:ascii="Book Antiqua" w:hAnsi="Book Antiqua" w:cs="Myriad-Italic"/>
          <w:iCs/>
          <w:sz w:val="24"/>
          <w:szCs w:val="24"/>
        </w:rPr>
        <w:t>(</w:t>
      </w:r>
      <w:r w:rsidRPr="005E6172">
        <w:rPr>
          <w:rFonts w:ascii="Book Antiqua" w:hAnsi="Book Antiqua" w:cs="Myriad-Italic"/>
          <w:i/>
          <w:iCs/>
          <w:sz w:val="24"/>
          <w:szCs w:val="24"/>
        </w:rPr>
        <w:t xml:space="preserve">P. </w:t>
      </w:r>
      <w:proofErr w:type="spellStart"/>
      <w:r w:rsidRPr="005E6172">
        <w:rPr>
          <w:rFonts w:ascii="Book Antiqua" w:hAnsi="Book Antiqua" w:cs="Myriad-Italic"/>
          <w:i/>
          <w:iCs/>
          <w:sz w:val="24"/>
          <w:szCs w:val="24"/>
        </w:rPr>
        <w:t>gingivalis</w:t>
      </w:r>
      <w:proofErr w:type="spellEnd"/>
      <w:r w:rsidRPr="005E6172">
        <w:rPr>
          <w:rFonts w:ascii="Book Antiqua" w:hAnsi="Book Antiqua" w:cs="Myriad-Italic"/>
          <w:iCs/>
          <w:sz w:val="24"/>
          <w:szCs w:val="24"/>
        </w:rPr>
        <w:t>)</w:t>
      </w:r>
      <w:r w:rsidRPr="005E6172">
        <w:rPr>
          <w:rFonts w:ascii="Book Antiqua" w:hAnsi="Book Antiqua" w:cs="Myriad-Roman"/>
          <w:sz w:val="24"/>
          <w:szCs w:val="24"/>
        </w:rPr>
        <w:t xml:space="preserve">, </w:t>
      </w:r>
      <w:proofErr w:type="spellStart"/>
      <w:r w:rsidRPr="005E6172">
        <w:rPr>
          <w:rFonts w:ascii="Book Antiqua" w:hAnsi="Book Antiqua" w:cs="Myriad-Italic"/>
          <w:i/>
          <w:iCs/>
          <w:sz w:val="24"/>
          <w:szCs w:val="24"/>
        </w:rPr>
        <w:t>Prevotella</w:t>
      </w:r>
      <w:proofErr w:type="spellEnd"/>
      <w:r w:rsidR="00B74021" w:rsidRPr="005E6172">
        <w:rPr>
          <w:rFonts w:ascii="Book Antiqua" w:hAnsi="Book Antiqua" w:cs="Myriad-Italic"/>
          <w:i/>
          <w:iCs/>
          <w:sz w:val="24"/>
          <w:szCs w:val="24"/>
        </w:rPr>
        <w:t xml:space="preserve"> </w:t>
      </w:r>
      <w:proofErr w:type="spellStart"/>
      <w:r w:rsidRPr="005E6172">
        <w:rPr>
          <w:rFonts w:ascii="Book Antiqua" w:hAnsi="Book Antiqua" w:cs="Myriad-Italic"/>
          <w:i/>
          <w:iCs/>
          <w:sz w:val="24"/>
          <w:szCs w:val="24"/>
        </w:rPr>
        <w:t>intermedia</w:t>
      </w:r>
      <w:proofErr w:type="spellEnd"/>
      <w:r w:rsidR="00B74021" w:rsidRPr="005E6172">
        <w:rPr>
          <w:rFonts w:ascii="Book Antiqua" w:hAnsi="Book Antiqua" w:cs="Myriad-Italic"/>
          <w:i/>
          <w:iCs/>
          <w:sz w:val="24"/>
          <w:szCs w:val="24"/>
        </w:rPr>
        <w:t xml:space="preserve"> </w:t>
      </w:r>
      <w:r w:rsidRPr="005E6172">
        <w:rPr>
          <w:rFonts w:ascii="Book Antiqua" w:hAnsi="Book Antiqua" w:cs="Myriad-Italic"/>
          <w:iCs/>
          <w:sz w:val="24"/>
          <w:szCs w:val="24"/>
        </w:rPr>
        <w:t>(</w:t>
      </w:r>
      <w:r w:rsidRPr="005E6172">
        <w:rPr>
          <w:rFonts w:ascii="Book Antiqua" w:hAnsi="Book Antiqua" w:cs="Myriad-Italic"/>
          <w:i/>
          <w:iCs/>
          <w:sz w:val="24"/>
          <w:szCs w:val="24"/>
        </w:rPr>
        <w:t xml:space="preserve">P. </w:t>
      </w:r>
      <w:proofErr w:type="spellStart"/>
      <w:r w:rsidRPr="005E6172">
        <w:rPr>
          <w:rFonts w:ascii="Book Antiqua" w:hAnsi="Book Antiqua" w:cs="Myriad-Italic"/>
          <w:i/>
          <w:iCs/>
          <w:sz w:val="24"/>
          <w:szCs w:val="24"/>
        </w:rPr>
        <w:t>intermedia</w:t>
      </w:r>
      <w:proofErr w:type="spellEnd"/>
      <w:r w:rsidRPr="005E6172">
        <w:rPr>
          <w:rFonts w:ascii="Book Antiqua" w:hAnsi="Book Antiqua" w:cs="Myriad-Italic"/>
          <w:iCs/>
          <w:sz w:val="24"/>
          <w:szCs w:val="24"/>
        </w:rPr>
        <w:t>)</w:t>
      </w:r>
      <w:r w:rsidRPr="005E6172">
        <w:rPr>
          <w:rFonts w:ascii="Book Antiqua" w:hAnsi="Book Antiqua" w:cs="Myriad-Roman"/>
          <w:sz w:val="24"/>
          <w:szCs w:val="24"/>
        </w:rPr>
        <w:t xml:space="preserve">, </w:t>
      </w:r>
      <w:proofErr w:type="spellStart"/>
      <w:r w:rsidRPr="005E6172">
        <w:rPr>
          <w:rFonts w:ascii="Book Antiqua" w:hAnsi="Book Antiqua" w:cs="Myriad-Italic"/>
          <w:i/>
          <w:iCs/>
          <w:sz w:val="24"/>
          <w:szCs w:val="24"/>
        </w:rPr>
        <w:t>Bacteroides</w:t>
      </w:r>
      <w:proofErr w:type="spellEnd"/>
      <w:r w:rsidR="00B74021" w:rsidRPr="005E6172">
        <w:rPr>
          <w:rFonts w:ascii="Book Antiqua" w:hAnsi="Book Antiqua" w:cs="Myriad-Italic"/>
          <w:i/>
          <w:iCs/>
          <w:sz w:val="24"/>
          <w:szCs w:val="24"/>
        </w:rPr>
        <w:t xml:space="preserve"> </w:t>
      </w:r>
      <w:proofErr w:type="spellStart"/>
      <w:r w:rsidRPr="005E6172">
        <w:rPr>
          <w:rFonts w:ascii="Book Antiqua" w:hAnsi="Book Antiqua" w:cs="Myriad-Italic"/>
          <w:i/>
          <w:iCs/>
          <w:sz w:val="24"/>
          <w:szCs w:val="24"/>
        </w:rPr>
        <w:t>forsythus</w:t>
      </w:r>
      <w:proofErr w:type="spellEnd"/>
      <w:r w:rsidR="00B74021" w:rsidRPr="005E6172">
        <w:rPr>
          <w:rFonts w:ascii="Book Antiqua" w:hAnsi="Book Antiqua" w:cs="Myriad-Italic"/>
          <w:i/>
          <w:iCs/>
          <w:sz w:val="24"/>
          <w:szCs w:val="24"/>
        </w:rPr>
        <w:t xml:space="preserve"> </w:t>
      </w:r>
      <w:r w:rsidRPr="005E6172">
        <w:rPr>
          <w:rFonts w:ascii="Book Antiqua" w:hAnsi="Book Antiqua" w:cs="Myriad-Italic"/>
          <w:iCs/>
          <w:sz w:val="24"/>
          <w:szCs w:val="24"/>
        </w:rPr>
        <w:t>(</w:t>
      </w:r>
      <w:r w:rsidRPr="005E6172">
        <w:rPr>
          <w:rFonts w:ascii="Book Antiqua" w:hAnsi="Book Antiqua" w:cs="Myriad-Italic"/>
          <w:i/>
          <w:iCs/>
          <w:sz w:val="24"/>
          <w:szCs w:val="24"/>
        </w:rPr>
        <w:t xml:space="preserve">B. </w:t>
      </w:r>
      <w:proofErr w:type="spellStart"/>
      <w:r w:rsidRPr="005E6172">
        <w:rPr>
          <w:rFonts w:ascii="Book Antiqua" w:hAnsi="Book Antiqua" w:cs="Myriad-Italic"/>
          <w:i/>
          <w:iCs/>
          <w:sz w:val="24"/>
          <w:szCs w:val="24"/>
        </w:rPr>
        <w:t>forsythus</w:t>
      </w:r>
      <w:proofErr w:type="spellEnd"/>
      <w:r w:rsidRPr="005E6172">
        <w:rPr>
          <w:rFonts w:ascii="Book Antiqua" w:hAnsi="Book Antiqua" w:cs="Myriad-Italic"/>
          <w:iCs/>
          <w:sz w:val="24"/>
          <w:szCs w:val="24"/>
        </w:rPr>
        <w:t>)</w:t>
      </w:r>
      <w:r w:rsidRPr="005E6172">
        <w:rPr>
          <w:rFonts w:ascii="Book Antiqua" w:hAnsi="Book Antiqua" w:cs="Myriad-Roman"/>
          <w:sz w:val="24"/>
          <w:szCs w:val="24"/>
        </w:rPr>
        <w:t>, staphylococci and enteric rods</w:t>
      </w:r>
      <w:r w:rsidRPr="005E6172">
        <w:rPr>
          <w:rFonts w:ascii="Book Antiqua" w:hAnsi="Book Antiqua" w:cs="AdvPS-UTR"/>
          <w:sz w:val="24"/>
          <w:szCs w:val="24"/>
        </w:rPr>
        <w:t xml:space="preserve"> has been reported to be difficult to eradicate with nonsurgical therapy </w:t>
      </w:r>
      <w:proofErr w:type="gramStart"/>
      <w:r w:rsidRPr="005E6172">
        <w:rPr>
          <w:rFonts w:ascii="Book Antiqua" w:hAnsi="Book Antiqua" w:cs="AdvPS-UTR"/>
          <w:sz w:val="24"/>
          <w:szCs w:val="24"/>
        </w:rPr>
        <w:t>alone</w:t>
      </w:r>
      <w:r w:rsidR="004F66A0" w:rsidRPr="005E6172">
        <w:rPr>
          <w:rFonts w:ascii="Book Antiqua" w:hAnsi="Book Antiqua" w:cs="AdvPS-UTR"/>
          <w:sz w:val="24"/>
          <w:szCs w:val="24"/>
          <w:vertAlign w:val="superscript"/>
        </w:rPr>
        <w:t>[</w:t>
      </w:r>
      <w:proofErr w:type="gramEnd"/>
      <w:r w:rsidR="004F66A0" w:rsidRPr="005E6172">
        <w:rPr>
          <w:rFonts w:ascii="Book Antiqua" w:hAnsi="Book Antiqua" w:cs="AdvPS-UTR"/>
          <w:sz w:val="24"/>
          <w:szCs w:val="24"/>
          <w:vertAlign w:val="superscript"/>
        </w:rPr>
        <w:t>42]</w:t>
      </w:r>
      <w:r w:rsidRPr="005E6172">
        <w:rPr>
          <w:rFonts w:ascii="Book Antiqua" w:hAnsi="Book Antiqua" w:cs="AdvPS-UTR"/>
          <w:sz w:val="24"/>
          <w:szCs w:val="24"/>
        </w:rPr>
        <w:t>.</w:t>
      </w:r>
      <w:r w:rsidR="00DA6C27" w:rsidRPr="005E6172">
        <w:rPr>
          <w:rFonts w:ascii="Book Antiqua" w:hAnsi="Book Antiqua" w:cs="AdvPS-UTR"/>
          <w:sz w:val="24"/>
          <w:szCs w:val="24"/>
          <w:vertAlign w:val="superscript"/>
        </w:rPr>
        <w:t xml:space="preserve"> </w:t>
      </w:r>
      <w:r w:rsidRPr="005E6172">
        <w:rPr>
          <w:rFonts w:ascii="Book Antiqua" w:hAnsi="Book Antiqua" w:cs="Times New Roman"/>
          <w:sz w:val="24"/>
          <w:szCs w:val="24"/>
        </w:rPr>
        <w:t xml:space="preserve">While more than 500 bacterial species may be present in the gingival </w:t>
      </w:r>
      <w:proofErr w:type="gramStart"/>
      <w:r w:rsidRPr="005E6172">
        <w:rPr>
          <w:rFonts w:ascii="Book Antiqua" w:hAnsi="Book Antiqua" w:cs="Times New Roman"/>
          <w:sz w:val="24"/>
          <w:szCs w:val="24"/>
        </w:rPr>
        <w:t>sulcus</w:t>
      </w:r>
      <w:r w:rsidR="004F66A0" w:rsidRPr="005E6172">
        <w:rPr>
          <w:rFonts w:ascii="Book Antiqua" w:hAnsi="Book Antiqua" w:cs="Times New Roman"/>
          <w:sz w:val="24"/>
          <w:szCs w:val="24"/>
          <w:vertAlign w:val="superscript"/>
        </w:rPr>
        <w:t>[</w:t>
      </w:r>
      <w:proofErr w:type="gramEnd"/>
      <w:r w:rsidR="004F66A0" w:rsidRPr="005E6172">
        <w:rPr>
          <w:rFonts w:ascii="Book Antiqua" w:hAnsi="Book Antiqua" w:cs="Times New Roman"/>
          <w:sz w:val="24"/>
          <w:szCs w:val="24"/>
          <w:vertAlign w:val="superscript"/>
        </w:rPr>
        <w:t>43]</w:t>
      </w:r>
      <w:r w:rsidRPr="005E6172">
        <w:rPr>
          <w:rFonts w:ascii="Book Antiqua" w:hAnsi="Book Antiqua" w:cs="Times New Roman"/>
          <w:sz w:val="24"/>
          <w:szCs w:val="24"/>
        </w:rPr>
        <w:t>, it is clear that only a subset of bacterial species are consistently found to be associated with diseased sites</w:t>
      </w:r>
      <w:r w:rsidR="004F66A0" w:rsidRPr="005E6172">
        <w:rPr>
          <w:rFonts w:ascii="Book Antiqua" w:hAnsi="Book Antiqua" w:cs="Times New Roman"/>
          <w:sz w:val="24"/>
          <w:szCs w:val="24"/>
          <w:vertAlign w:val="superscript"/>
        </w:rPr>
        <w:t>[44]</w:t>
      </w:r>
      <w:r w:rsidRPr="005E6172">
        <w:rPr>
          <w:rFonts w:ascii="Book Antiqua" w:hAnsi="Book Antiqua" w:cs="Times New Roman"/>
          <w:sz w:val="24"/>
          <w:szCs w:val="24"/>
        </w:rPr>
        <w:t xml:space="preserve">. These findings suggest that systemic antimicrobial therapy may prove an indispensible adjunct to mechanical therapy for efficient management of periodontal conditions </w:t>
      </w:r>
      <w:r w:rsidRPr="005E6172">
        <w:rPr>
          <w:rFonts w:ascii="Book Antiqua" w:hAnsi="Book Antiqua" w:cs="AdvTimes"/>
          <w:sz w:val="24"/>
          <w:szCs w:val="24"/>
        </w:rPr>
        <w:t>that cannot be managed with mechanical therapy alone</w:t>
      </w:r>
      <w:r w:rsidRPr="005E6172">
        <w:rPr>
          <w:rFonts w:ascii="Book Antiqua" w:hAnsi="Book Antiqua" w:cs="Times New Roman"/>
          <w:sz w:val="24"/>
          <w:szCs w:val="24"/>
        </w:rPr>
        <w:t xml:space="preserve">. These conditions may include </w:t>
      </w:r>
      <w:r w:rsidRPr="005E6172">
        <w:rPr>
          <w:rFonts w:ascii="Book Antiqua" w:hAnsi="Book Antiqua" w:cs="AdvTimes"/>
          <w:sz w:val="24"/>
          <w:szCs w:val="24"/>
        </w:rPr>
        <w:t xml:space="preserve">severe or acute infections, aggressive periodontitis, and recurrent or refractory </w:t>
      </w:r>
      <w:proofErr w:type="gramStart"/>
      <w:r w:rsidRPr="005E6172">
        <w:rPr>
          <w:rFonts w:ascii="Book Antiqua" w:hAnsi="Book Antiqua" w:cs="AdvTimes"/>
          <w:sz w:val="24"/>
          <w:szCs w:val="24"/>
        </w:rPr>
        <w:t>cases</w:t>
      </w:r>
      <w:r w:rsidR="004F66A0" w:rsidRPr="005E6172">
        <w:rPr>
          <w:rFonts w:ascii="Book Antiqua" w:hAnsi="Book Antiqua" w:cs="AdvTimes"/>
          <w:sz w:val="24"/>
          <w:szCs w:val="24"/>
          <w:vertAlign w:val="superscript"/>
        </w:rPr>
        <w:t>[</w:t>
      </w:r>
      <w:proofErr w:type="gramEnd"/>
      <w:r w:rsidR="004F66A0" w:rsidRPr="005E6172">
        <w:rPr>
          <w:rFonts w:ascii="Book Antiqua" w:hAnsi="Book Antiqua" w:cs="AdvTimes"/>
          <w:sz w:val="24"/>
          <w:szCs w:val="24"/>
          <w:vertAlign w:val="superscript"/>
        </w:rPr>
        <w:t>45]</w:t>
      </w:r>
      <w:r w:rsidRPr="005E6172">
        <w:rPr>
          <w:rFonts w:ascii="Book Antiqua" w:hAnsi="Book Antiqua" w:cs="AdvTimes"/>
          <w:sz w:val="24"/>
          <w:szCs w:val="24"/>
        </w:rPr>
        <w:t>.</w:t>
      </w:r>
    </w:p>
    <w:p w:rsidR="004E2371" w:rsidRPr="005E6172" w:rsidRDefault="004E2371" w:rsidP="004F66A0">
      <w:pPr>
        <w:autoSpaceDE w:val="0"/>
        <w:autoSpaceDN w:val="0"/>
        <w:adjustRightInd w:val="0"/>
        <w:spacing w:after="0" w:line="360" w:lineRule="auto"/>
        <w:ind w:firstLineChars="100" w:firstLine="240"/>
        <w:jc w:val="both"/>
        <w:rPr>
          <w:rStyle w:val="A21"/>
          <w:rFonts w:ascii="Book Antiqua" w:hAnsi="Book Antiqua"/>
          <w:color w:val="auto"/>
          <w:sz w:val="24"/>
          <w:szCs w:val="24"/>
        </w:rPr>
      </w:pPr>
      <w:r w:rsidRPr="005E6172">
        <w:rPr>
          <w:rFonts w:ascii="Book Antiqua" w:hAnsi="Book Antiqua" w:cs="AdvTimes"/>
          <w:sz w:val="24"/>
          <w:szCs w:val="24"/>
        </w:rPr>
        <w:t xml:space="preserve">Common antibiotic regimens for the treatment of periodontitis are included in </w:t>
      </w:r>
      <w:r w:rsidR="004F66A0" w:rsidRPr="005E6172">
        <w:rPr>
          <w:rFonts w:ascii="Book Antiqua" w:hAnsi="Book Antiqua" w:cs="AdvTimes"/>
          <w:sz w:val="24"/>
          <w:szCs w:val="24"/>
        </w:rPr>
        <w:t>T</w:t>
      </w:r>
      <w:r w:rsidRPr="005E6172">
        <w:rPr>
          <w:rFonts w:ascii="Book Antiqua" w:hAnsi="Book Antiqua" w:cs="AdvTimes"/>
          <w:sz w:val="24"/>
          <w:szCs w:val="24"/>
        </w:rPr>
        <w:t xml:space="preserve">able </w:t>
      </w:r>
      <w:r w:rsidR="00DF4FBD" w:rsidRPr="005E6172">
        <w:rPr>
          <w:rFonts w:ascii="Book Antiqua" w:hAnsi="Book Antiqua" w:cs="AdvTimes"/>
          <w:sz w:val="24"/>
          <w:szCs w:val="24"/>
        </w:rPr>
        <w:t>3</w:t>
      </w:r>
      <w:r w:rsidRPr="005E6172">
        <w:rPr>
          <w:rFonts w:ascii="Book Antiqua" w:hAnsi="Book Antiqua" w:cs="AdvTimes"/>
          <w:sz w:val="24"/>
          <w:szCs w:val="24"/>
        </w:rPr>
        <w:t xml:space="preserve">. Early approaches to systemic antibiotic therapy </w:t>
      </w:r>
      <w:r w:rsidRPr="005E6172">
        <w:rPr>
          <w:rFonts w:ascii="Book Antiqua" w:hAnsi="Book Antiqua" w:cs="Minion Pro"/>
          <w:sz w:val="24"/>
          <w:szCs w:val="24"/>
        </w:rPr>
        <w:t>for peri</w:t>
      </w:r>
      <w:r w:rsidRPr="005E6172">
        <w:rPr>
          <w:rFonts w:ascii="Book Antiqua" w:hAnsi="Book Antiqua" w:cs="Minion Pro"/>
          <w:sz w:val="24"/>
          <w:szCs w:val="24"/>
        </w:rPr>
        <w:softHyphen/>
        <w:t>odontal treatment involved monotherapy with metronidazole,</w:t>
      </w:r>
      <w:r w:rsidR="00DA6C27" w:rsidRPr="005E6172">
        <w:rPr>
          <w:rFonts w:ascii="Book Antiqua" w:hAnsi="Book Antiqua" w:cs="Minion Pro"/>
          <w:sz w:val="24"/>
          <w:szCs w:val="24"/>
        </w:rPr>
        <w:t xml:space="preserve"> </w:t>
      </w:r>
      <w:proofErr w:type="spellStart"/>
      <w:r w:rsidRPr="005E6172">
        <w:rPr>
          <w:rFonts w:ascii="Book Antiqua" w:hAnsi="Book Antiqua" w:cs="Minion Pro"/>
          <w:sz w:val="24"/>
          <w:szCs w:val="24"/>
        </w:rPr>
        <w:t>tetracyclines</w:t>
      </w:r>
      <w:proofErr w:type="spellEnd"/>
      <w:r w:rsidRPr="005E6172">
        <w:rPr>
          <w:rFonts w:ascii="Book Antiqua" w:hAnsi="Book Antiqua" w:cs="Minion Pro"/>
          <w:sz w:val="24"/>
          <w:szCs w:val="24"/>
        </w:rPr>
        <w:t>, doxycy</w:t>
      </w:r>
      <w:r w:rsidRPr="005E6172">
        <w:rPr>
          <w:rFonts w:ascii="Book Antiqua" w:hAnsi="Book Antiqua" w:cs="Minion Pro"/>
          <w:sz w:val="24"/>
          <w:szCs w:val="24"/>
        </w:rPr>
        <w:softHyphen/>
        <w:t>cline,</w:t>
      </w:r>
      <w:r w:rsidR="00DA6C27" w:rsidRPr="005E6172">
        <w:rPr>
          <w:rFonts w:ascii="Book Antiqua" w:hAnsi="Book Antiqua" w:cs="Minion Pro"/>
          <w:sz w:val="24"/>
          <w:szCs w:val="24"/>
        </w:rPr>
        <w:t xml:space="preserve"> </w:t>
      </w:r>
      <w:r w:rsidRPr="005E6172">
        <w:rPr>
          <w:rFonts w:ascii="Book Antiqua" w:hAnsi="Book Antiqua" w:cs="Minion Pro"/>
          <w:sz w:val="24"/>
          <w:szCs w:val="24"/>
        </w:rPr>
        <w:t xml:space="preserve">amoxicillin (with or without </w:t>
      </w:r>
      <w:proofErr w:type="spellStart"/>
      <w:r w:rsidRPr="005E6172">
        <w:rPr>
          <w:rFonts w:ascii="Book Antiqua" w:hAnsi="Book Antiqua" w:cs="Minion Pro"/>
          <w:sz w:val="24"/>
          <w:szCs w:val="24"/>
        </w:rPr>
        <w:t>clavulanic</w:t>
      </w:r>
      <w:proofErr w:type="spellEnd"/>
      <w:r w:rsidRPr="005E6172">
        <w:rPr>
          <w:rFonts w:ascii="Book Antiqua" w:hAnsi="Book Antiqua" w:cs="Minion Pro"/>
          <w:sz w:val="24"/>
          <w:szCs w:val="24"/>
        </w:rPr>
        <w:t xml:space="preserve"> acid), </w:t>
      </w:r>
      <w:proofErr w:type="spellStart"/>
      <w:r w:rsidRPr="005E6172">
        <w:rPr>
          <w:rFonts w:ascii="Book Antiqua" w:hAnsi="Book Antiqua" w:cs="Minion Pro"/>
          <w:sz w:val="24"/>
          <w:szCs w:val="24"/>
        </w:rPr>
        <w:t>spiramycin</w:t>
      </w:r>
      <w:proofErr w:type="spellEnd"/>
      <w:r w:rsidRPr="005E6172">
        <w:rPr>
          <w:rFonts w:ascii="Book Antiqua" w:hAnsi="Book Antiqua" w:cs="Minion Pro"/>
          <w:sz w:val="24"/>
          <w:szCs w:val="24"/>
        </w:rPr>
        <w:t xml:space="preserve">, clindamycin, and </w:t>
      </w:r>
      <w:proofErr w:type="gramStart"/>
      <w:r w:rsidRPr="005E6172">
        <w:rPr>
          <w:rFonts w:ascii="Book Antiqua" w:hAnsi="Book Antiqua" w:cs="Minion Pro"/>
          <w:sz w:val="24"/>
          <w:szCs w:val="24"/>
        </w:rPr>
        <w:t>azithromycin</w:t>
      </w:r>
      <w:r w:rsidR="004F66A0" w:rsidRPr="005E6172">
        <w:rPr>
          <w:rFonts w:ascii="Book Antiqua" w:hAnsi="Book Antiqua" w:cs="Minion Pro"/>
          <w:sz w:val="24"/>
          <w:szCs w:val="24"/>
          <w:vertAlign w:val="superscript"/>
        </w:rPr>
        <w:t>[</w:t>
      </w:r>
      <w:proofErr w:type="gramEnd"/>
      <w:r w:rsidR="004F66A0" w:rsidRPr="005E6172">
        <w:rPr>
          <w:rStyle w:val="A21"/>
          <w:rFonts w:ascii="Book Antiqua" w:hAnsi="Book Antiqua"/>
          <w:color w:val="auto"/>
          <w:sz w:val="24"/>
          <w:szCs w:val="24"/>
          <w:vertAlign w:val="superscript"/>
        </w:rPr>
        <w:t>45,46]</w:t>
      </w:r>
      <w:r w:rsidRPr="005E6172">
        <w:rPr>
          <w:rFonts w:ascii="Book Antiqua" w:hAnsi="Book Antiqua" w:cs="Minion Pro"/>
          <w:sz w:val="24"/>
          <w:szCs w:val="24"/>
        </w:rPr>
        <w:t>.</w:t>
      </w:r>
    </w:p>
    <w:p w:rsidR="004E2371" w:rsidRPr="005E6172" w:rsidRDefault="004E2371" w:rsidP="004F66A0">
      <w:pPr>
        <w:autoSpaceDE w:val="0"/>
        <w:autoSpaceDN w:val="0"/>
        <w:adjustRightInd w:val="0"/>
        <w:spacing w:after="0" w:line="360" w:lineRule="auto"/>
        <w:ind w:firstLineChars="100" w:firstLine="240"/>
        <w:jc w:val="both"/>
        <w:rPr>
          <w:rFonts w:ascii="Book Antiqua" w:hAnsi="Book Antiqua" w:cs="AdvTimes"/>
          <w:sz w:val="24"/>
          <w:szCs w:val="24"/>
        </w:rPr>
      </w:pPr>
      <w:r w:rsidRPr="005E6172">
        <w:rPr>
          <w:rFonts w:ascii="Book Antiqua" w:hAnsi="Book Antiqua" w:cs="AdvTimes"/>
          <w:sz w:val="24"/>
          <w:szCs w:val="24"/>
        </w:rPr>
        <w:t xml:space="preserve">Since periodontitis is a </w:t>
      </w:r>
      <w:proofErr w:type="spellStart"/>
      <w:r w:rsidRPr="005E6172">
        <w:rPr>
          <w:rFonts w:ascii="Book Antiqua" w:hAnsi="Book Antiqua" w:cs="AdvTimes"/>
          <w:sz w:val="24"/>
          <w:szCs w:val="24"/>
        </w:rPr>
        <w:t>polymicrobial</w:t>
      </w:r>
      <w:proofErr w:type="spellEnd"/>
      <w:r w:rsidRPr="005E6172">
        <w:rPr>
          <w:rFonts w:ascii="Book Antiqua" w:hAnsi="Book Antiqua" w:cs="AdvTimes"/>
          <w:sz w:val="24"/>
          <w:szCs w:val="24"/>
        </w:rPr>
        <w:t xml:space="preserve"> infection, the heterogeneity of pathogenic bacteria necessitates use of drug combination therapies that can also be effective to overcome drug protective effects of </w:t>
      </w:r>
      <w:proofErr w:type="gramStart"/>
      <w:r w:rsidRPr="005E6172">
        <w:rPr>
          <w:rFonts w:ascii="Book Antiqua" w:hAnsi="Book Antiqua" w:cs="AdvTimes"/>
          <w:sz w:val="24"/>
          <w:szCs w:val="24"/>
        </w:rPr>
        <w:t>biofilm</w:t>
      </w:r>
      <w:r w:rsidR="004F66A0" w:rsidRPr="005E6172">
        <w:rPr>
          <w:rFonts w:ascii="Book Antiqua" w:hAnsi="Book Antiqua" w:cs="AdvTimes"/>
          <w:sz w:val="24"/>
          <w:szCs w:val="24"/>
          <w:vertAlign w:val="superscript"/>
        </w:rPr>
        <w:t>[</w:t>
      </w:r>
      <w:proofErr w:type="gramEnd"/>
      <w:r w:rsidR="004F66A0" w:rsidRPr="005E6172">
        <w:rPr>
          <w:rFonts w:ascii="Book Antiqua" w:hAnsi="Book Antiqua" w:cs="AdvTimes"/>
          <w:sz w:val="24"/>
          <w:szCs w:val="24"/>
          <w:vertAlign w:val="superscript"/>
        </w:rPr>
        <w:t>47]</w:t>
      </w:r>
      <w:r w:rsidRPr="005E6172">
        <w:rPr>
          <w:rFonts w:ascii="Book Antiqua" w:hAnsi="Book Antiqua" w:cs="AdvTimes"/>
          <w:sz w:val="24"/>
          <w:szCs w:val="24"/>
        </w:rPr>
        <w:t xml:space="preserve">. Combination therapy should involve drugs with complementary but different mechanisms of action and synergistic or additive </w:t>
      </w:r>
      <w:proofErr w:type="gramStart"/>
      <w:r w:rsidRPr="005E6172">
        <w:rPr>
          <w:rFonts w:ascii="Book Antiqua" w:hAnsi="Book Antiqua" w:cs="AdvTimes"/>
          <w:sz w:val="24"/>
          <w:szCs w:val="24"/>
        </w:rPr>
        <w:t>effect</w:t>
      </w:r>
      <w:r w:rsidR="004F66A0" w:rsidRPr="005E6172">
        <w:rPr>
          <w:rFonts w:ascii="Book Antiqua" w:hAnsi="Book Antiqua" w:cs="AdvTimes"/>
          <w:sz w:val="24"/>
          <w:szCs w:val="24"/>
          <w:vertAlign w:val="superscript"/>
        </w:rPr>
        <w:t>[</w:t>
      </w:r>
      <w:proofErr w:type="gramEnd"/>
      <w:r w:rsidR="004F66A0" w:rsidRPr="005E6172">
        <w:rPr>
          <w:rFonts w:ascii="Book Antiqua" w:hAnsi="Book Antiqua" w:cs="AdvTimes"/>
          <w:sz w:val="24"/>
          <w:szCs w:val="24"/>
          <w:vertAlign w:val="superscript"/>
        </w:rPr>
        <w:t>45]</w:t>
      </w:r>
      <w:r w:rsidRPr="005E6172">
        <w:rPr>
          <w:rFonts w:ascii="Book Antiqua" w:hAnsi="Book Antiqua" w:cs="AdvTimes"/>
          <w:sz w:val="24"/>
          <w:szCs w:val="24"/>
        </w:rPr>
        <w:t xml:space="preserve">. </w:t>
      </w:r>
      <w:r w:rsidRPr="005E6172">
        <w:rPr>
          <w:rFonts w:ascii="Book Antiqua" w:hAnsi="Book Antiqua" w:cs="AdvTimes"/>
          <w:i/>
          <w:sz w:val="24"/>
          <w:szCs w:val="24"/>
        </w:rPr>
        <w:t>In-vitro</w:t>
      </w:r>
      <w:r w:rsidRPr="005E6172">
        <w:rPr>
          <w:rFonts w:ascii="Book Antiqua" w:hAnsi="Book Antiqua" w:cs="AdvTimes"/>
          <w:sz w:val="24"/>
          <w:szCs w:val="24"/>
        </w:rPr>
        <w:t xml:space="preserve"> experiments have reported synergistic effect of amoxicillin with metronidazole and ciprofloxacin with metronidazole against </w:t>
      </w:r>
      <w:r w:rsidRPr="005E6172">
        <w:rPr>
          <w:rFonts w:ascii="Book Antiqua" w:hAnsi="Book Antiqua" w:cs="AdvTimes"/>
          <w:i/>
          <w:sz w:val="24"/>
          <w:szCs w:val="24"/>
        </w:rPr>
        <w:t xml:space="preserve">A. </w:t>
      </w:r>
      <w:proofErr w:type="spellStart"/>
      <w:r w:rsidRPr="005E6172">
        <w:rPr>
          <w:rFonts w:ascii="Book Antiqua" w:hAnsi="Book Antiqua" w:cs="AdvTimes"/>
          <w:i/>
          <w:sz w:val="24"/>
          <w:szCs w:val="24"/>
        </w:rPr>
        <w:t>actinomycetemcomitans</w:t>
      </w:r>
      <w:proofErr w:type="spellEnd"/>
      <w:r w:rsidRPr="005E6172">
        <w:rPr>
          <w:rFonts w:ascii="Book Antiqua" w:hAnsi="Book Antiqua" w:cs="AdvTimes"/>
          <w:sz w:val="24"/>
          <w:szCs w:val="24"/>
        </w:rPr>
        <w:t xml:space="preserve"> and other periodontal </w:t>
      </w:r>
      <w:proofErr w:type="gramStart"/>
      <w:r w:rsidRPr="005E6172">
        <w:rPr>
          <w:rFonts w:ascii="Book Antiqua" w:hAnsi="Book Antiqua" w:cs="AdvTimes"/>
          <w:sz w:val="24"/>
          <w:szCs w:val="24"/>
        </w:rPr>
        <w:t>pathogens</w:t>
      </w:r>
      <w:r w:rsidR="004F66A0" w:rsidRPr="005E6172">
        <w:rPr>
          <w:rFonts w:ascii="Book Antiqua" w:hAnsi="Book Antiqua" w:cs="AdvTimes"/>
          <w:sz w:val="24"/>
          <w:szCs w:val="24"/>
          <w:vertAlign w:val="superscript"/>
        </w:rPr>
        <w:t>[</w:t>
      </w:r>
      <w:proofErr w:type="gramEnd"/>
      <w:r w:rsidR="004F66A0" w:rsidRPr="005E6172">
        <w:rPr>
          <w:rFonts w:ascii="Book Antiqua" w:hAnsi="Book Antiqua" w:cs="AdvTimes"/>
          <w:sz w:val="24"/>
          <w:szCs w:val="24"/>
          <w:vertAlign w:val="superscript"/>
        </w:rPr>
        <w:t>48,49]</w:t>
      </w:r>
      <w:r w:rsidRPr="005E6172">
        <w:rPr>
          <w:rFonts w:ascii="Book Antiqua" w:hAnsi="Book Antiqua" w:cs="AdvTimes"/>
          <w:sz w:val="24"/>
          <w:szCs w:val="24"/>
        </w:rPr>
        <w:t xml:space="preserve">. Combination therapy of amoxicillin with metronidazole has been the </w:t>
      </w:r>
      <w:proofErr w:type="gramStart"/>
      <w:r w:rsidRPr="005E6172">
        <w:rPr>
          <w:rFonts w:ascii="Book Antiqua" w:hAnsi="Book Antiqua" w:cs="AdvTimes"/>
          <w:sz w:val="24"/>
          <w:szCs w:val="24"/>
        </w:rPr>
        <w:t>most well</w:t>
      </w:r>
      <w:proofErr w:type="gramEnd"/>
      <w:r w:rsidRPr="005E6172">
        <w:rPr>
          <w:rFonts w:ascii="Book Antiqua" w:hAnsi="Book Antiqua" w:cs="AdvTimes"/>
          <w:sz w:val="24"/>
          <w:szCs w:val="24"/>
        </w:rPr>
        <w:t xml:space="preserve"> documented for adjunctive treatment of chronic and aggressive periodontitis.</w:t>
      </w:r>
    </w:p>
    <w:p w:rsidR="004E2371" w:rsidRPr="005E6172" w:rsidRDefault="004E2371" w:rsidP="004F66A0">
      <w:pPr>
        <w:autoSpaceDE w:val="0"/>
        <w:autoSpaceDN w:val="0"/>
        <w:adjustRightInd w:val="0"/>
        <w:spacing w:after="0" w:line="360" w:lineRule="auto"/>
        <w:ind w:firstLineChars="100" w:firstLine="240"/>
        <w:jc w:val="both"/>
        <w:rPr>
          <w:rFonts w:ascii="Book Antiqua" w:hAnsi="Book Antiqua" w:cs="AdvPS-UTR"/>
          <w:sz w:val="24"/>
          <w:szCs w:val="24"/>
        </w:rPr>
      </w:pPr>
      <w:r w:rsidRPr="005E6172">
        <w:rPr>
          <w:rFonts w:ascii="Book Antiqua" w:hAnsi="Book Antiqua" w:cs="AdvTimes"/>
          <w:sz w:val="24"/>
          <w:szCs w:val="24"/>
        </w:rPr>
        <w:t xml:space="preserve">Herrera </w:t>
      </w:r>
      <w:r w:rsidRPr="005E6172">
        <w:rPr>
          <w:rFonts w:ascii="Book Antiqua" w:hAnsi="Book Antiqua" w:cs="AdvTimes"/>
          <w:i/>
          <w:sz w:val="24"/>
          <w:szCs w:val="24"/>
        </w:rPr>
        <w:t xml:space="preserve">et </w:t>
      </w:r>
      <w:proofErr w:type="gramStart"/>
      <w:r w:rsidRPr="005E6172">
        <w:rPr>
          <w:rFonts w:ascii="Book Antiqua" w:hAnsi="Book Antiqua" w:cs="AdvTimes"/>
          <w:i/>
          <w:sz w:val="24"/>
          <w:szCs w:val="24"/>
        </w:rPr>
        <w:t>al</w:t>
      </w:r>
      <w:r w:rsidR="00A208CB" w:rsidRPr="005E6172">
        <w:rPr>
          <w:rFonts w:ascii="Book Antiqua" w:hAnsi="Book Antiqua" w:cs="AdvTimes"/>
          <w:sz w:val="24"/>
          <w:szCs w:val="24"/>
          <w:vertAlign w:val="superscript"/>
        </w:rPr>
        <w:t>[</w:t>
      </w:r>
      <w:proofErr w:type="gramEnd"/>
      <w:r w:rsidR="00A421A8" w:rsidRPr="005E6172">
        <w:rPr>
          <w:rFonts w:ascii="Book Antiqua" w:hAnsi="Book Antiqua" w:cs="AdvTimes"/>
          <w:sz w:val="24"/>
          <w:szCs w:val="24"/>
          <w:vertAlign w:val="superscript"/>
        </w:rPr>
        <w:t>50</w:t>
      </w:r>
      <w:r w:rsidR="00A208CB" w:rsidRPr="005E6172">
        <w:rPr>
          <w:rFonts w:ascii="Book Antiqua" w:hAnsi="Book Antiqua" w:cs="AdvTimes"/>
          <w:sz w:val="24"/>
          <w:szCs w:val="24"/>
          <w:vertAlign w:val="superscript"/>
        </w:rPr>
        <w:t>]</w:t>
      </w:r>
      <w:r w:rsidRPr="005E6172">
        <w:rPr>
          <w:rFonts w:ascii="Book Antiqua" w:hAnsi="Book Antiqua" w:cs="AdvTimes"/>
          <w:sz w:val="24"/>
          <w:szCs w:val="24"/>
        </w:rPr>
        <w:t xml:space="preserve"> in a systemic review of 25 studies concluded that s</w:t>
      </w:r>
      <w:r w:rsidRPr="005E6172">
        <w:rPr>
          <w:rFonts w:ascii="Book Antiqua" w:hAnsi="Book Antiqua" w:cs="AdvP497E2"/>
          <w:sz w:val="24"/>
          <w:szCs w:val="24"/>
        </w:rPr>
        <w:t xml:space="preserve">ystemic antimicrobials in conjunction with SRP, can offer an additional benefit over SRP alone in the treatment of periodontitis, in terms of CAL and </w:t>
      </w:r>
      <w:r w:rsidR="00643A87" w:rsidRPr="005E6172">
        <w:rPr>
          <w:rFonts w:ascii="Book Antiqua" w:hAnsi="Book Antiqua" w:cs="AdvP497E2"/>
          <w:sz w:val="24"/>
          <w:szCs w:val="24"/>
        </w:rPr>
        <w:t>P</w:t>
      </w:r>
      <w:r w:rsidRPr="005E6172">
        <w:rPr>
          <w:rFonts w:ascii="Book Antiqua" w:hAnsi="Book Antiqua" w:cs="AdvP497E2"/>
          <w:sz w:val="24"/>
          <w:szCs w:val="24"/>
        </w:rPr>
        <w:t xml:space="preserve">PD change, and reduced risk of additional CAL loss. They further noted that patients with deep pockets, progressive or active disease, or specific microbiological profile, can benefit more from this adjunctive therapy. </w:t>
      </w:r>
      <w:proofErr w:type="spellStart"/>
      <w:r w:rsidRPr="005E6172">
        <w:rPr>
          <w:rFonts w:ascii="Book Antiqua" w:hAnsi="Book Antiqua" w:cs="AdvP497E2"/>
          <w:sz w:val="24"/>
          <w:szCs w:val="24"/>
        </w:rPr>
        <w:t>Haffaji</w:t>
      </w:r>
      <w:proofErr w:type="spellEnd"/>
      <w:r w:rsidRPr="005E6172">
        <w:rPr>
          <w:rFonts w:ascii="Book Antiqua" w:hAnsi="Book Antiqua" w:cs="AdvP497E2"/>
          <w:i/>
          <w:sz w:val="24"/>
          <w:szCs w:val="24"/>
        </w:rPr>
        <w:t xml:space="preserve"> et </w:t>
      </w:r>
      <w:proofErr w:type="gramStart"/>
      <w:r w:rsidRPr="005E6172">
        <w:rPr>
          <w:rFonts w:ascii="Book Antiqua" w:hAnsi="Book Antiqua" w:cs="AdvP497E2"/>
          <w:i/>
          <w:sz w:val="24"/>
          <w:szCs w:val="24"/>
        </w:rPr>
        <w:t>al</w:t>
      </w:r>
      <w:r w:rsidR="00A208CB" w:rsidRPr="005E6172">
        <w:rPr>
          <w:rFonts w:ascii="Book Antiqua" w:hAnsi="Book Antiqua" w:cs="AdvP497E2"/>
          <w:sz w:val="24"/>
          <w:szCs w:val="24"/>
          <w:vertAlign w:val="superscript"/>
        </w:rPr>
        <w:t>[</w:t>
      </w:r>
      <w:proofErr w:type="gramEnd"/>
      <w:r w:rsidR="00A421A8" w:rsidRPr="005E6172">
        <w:rPr>
          <w:rFonts w:ascii="Book Antiqua" w:hAnsi="Book Antiqua" w:cs="AdvP497E2"/>
          <w:sz w:val="24"/>
          <w:szCs w:val="24"/>
          <w:vertAlign w:val="superscript"/>
        </w:rPr>
        <w:t>51</w:t>
      </w:r>
      <w:r w:rsidR="00A208CB" w:rsidRPr="005E6172">
        <w:rPr>
          <w:rFonts w:ascii="Book Antiqua" w:hAnsi="Book Antiqua" w:cs="AdvP497E2"/>
          <w:sz w:val="24"/>
          <w:szCs w:val="24"/>
          <w:vertAlign w:val="superscript"/>
        </w:rPr>
        <w:t>]</w:t>
      </w:r>
      <w:r w:rsidR="00DA6C27" w:rsidRPr="005E6172">
        <w:rPr>
          <w:rFonts w:ascii="Book Antiqua" w:hAnsi="Book Antiqua" w:cs="AdvP497E2"/>
          <w:sz w:val="24"/>
          <w:szCs w:val="24"/>
          <w:vertAlign w:val="superscript"/>
        </w:rPr>
        <w:t xml:space="preserve"> </w:t>
      </w:r>
      <w:r w:rsidRPr="005E6172">
        <w:rPr>
          <w:rFonts w:ascii="Book Antiqua" w:hAnsi="Book Antiqua" w:cs="AdvTimes"/>
          <w:sz w:val="24"/>
          <w:szCs w:val="24"/>
        </w:rPr>
        <w:t>in a systematic review of</w:t>
      </w:r>
      <w:r w:rsidR="00B74021" w:rsidRPr="005E6172">
        <w:rPr>
          <w:rFonts w:ascii="Book Antiqua" w:hAnsi="Book Antiqua" w:cs="AdvTimes"/>
          <w:sz w:val="24"/>
          <w:szCs w:val="24"/>
        </w:rPr>
        <w:t xml:space="preserve"> </w:t>
      </w:r>
      <w:r w:rsidRPr="005E6172">
        <w:rPr>
          <w:rFonts w:ascii="Book Antiqua" w:hAnsi="Book Antiqua" w:cs="AdvTimes"/>
          <w:sz w:val="24"/>
          <w:szCs w:val="24"/>
        </w:rPr>
        <w:t xml:space="preserve">29 studies concluded that </w:t>
      </w:r>
      <w:r w:rsidRPr="005E6172">
        <w:rPr>
          <w:rFonts w:ascii="Book Antiqua" w:hAnsi="Book Antiqua" w:cs="AdvPS-UTR"/>
          <w:sz w:val="24"/>
          <w:szCs w:val="24"/>
        </w:rPr>
        <w:t xml:space="preserve">systemically administered antimicrobials were uniformly beneficial in providing an improvement in clinical attachment gain when used as adjuncts to scaling and root </w:t>
      </w:r>
      <w:proofErr w:type="spellStart"/>
      <w:r w:rsidRPr="005E6172">
        <w:rPr>
          <w:rFonts w:ascii="Book Antiqua" w:hAnsi="Book Antiqua" w:cs="AdvPS-UTR"/>
          <w:sz w:val="24"/>
          <w:szCs w:val="24"/>
        </w:rPr>
        <w:t>planing</w:t>
      </w:r>
      <w:proofErr w:type="spellEnd"/>
      <w:r w:rsidRPr="005E6172">
        <w:rPr>
          <w:rFonts w:ascii="Book Antiqua" w:hAnsi="Book Antiqua" w:cs="AdvPS-UTR"/>
          <w:sz w:val="24"/>
          <w:szCs w:val="24"/>
        </w:rPr>
        <w:t xml:space="preserve">. </w:t>
      </w:r>
    </w:p>
    <w:p w:rsidR="004E2371" w:rsidRPr="005E6172" w:rsidRDefault="004E2371" w:rsidP="004F66A0">
      <w:pPr>
        <w:autoSpaceDE w:val="0"/>
        <w:autoSpaceDN w:val="0"/>
        <w:adjustRightInd w:val="0"/>
        <w:spacing w:after="0" w:line="360" w:lineRule="auto"/>
        <w:ind w:firstLineChars="100" w:firstLine="240"/>
        <w:jc w:val="both"/>
        <w:rPr>
          <w:rFonts w:ascii="Book Antiqua" w:hAnsi="Book Antiqua"/>
          <w:sz w:val="24"/>
          <w:szCs w:val="24"/>
        </w:rPr>
      </w:pPr>
      <w:r w:rsidRPr="005E6172">
        <w:rPr>
          <w:rFonts w:ascii="Book Antiqua" w:hAnsi="Book Antiqua" w:cs="AdvPS-UTR"/>
          <w:sz w:val="24"/>
          <w:szCs w:val="24"/>
        </w:rPr>
        <w:t xml:space="preserve">In a large multicenter randomized controlled trial, Goodson </w:t>
      </w:r>
      <w:r w:rsidRPr="005E6172">
        <w:rPr>
          <w:rFonts w:ascii="Book Antiqua" w:hAnsi="Book Antiqua" w:cs="AdvPS-UTR"/>
          <w:i/>
          <w:sz w:val="24"/>
          <w:szCs w:val="24"/>
        </w:rPr>
        <w:t>et al</w:t>
      </w:r>
      <w:r w:rsidR="00A208CB" w:rsidRPr="005E6172">
        <w:rPr>
          <w:rFonts w:ascii="Book Antiqua" w:hAnsi="Book Antiqua" w:cs="AdvPS-UTR"/>
          <w:sz w:val="24"/>
          <w:szCs w:val="24"/>
          <w:vertAlign w:val="superscript"/>
        </w:rPr>
        <w:t>[</w:t>
      </w:r>
      <w:r w:rsidR="00A421A8" w:rsidRPr="005E6172">
        <w:rPr>
          <w:rFonts w:ascii="Book Antiqua" w:hAnsi="Book Antiqua" w:cs="AdvPS-UTR"/>
          <w:sz w:val="24"/>
          <w:szCs w:val="24"/>
          <w:vertAlign w:val="superscript"/>
        </w:rPr>
        <w:t>52</w:t>
      </w:r>
      <w:r w:rsidR="00A208CB" w:rsidRPr="005E6172">
        <w:rPr>
          <w:rFonts w:ascii="Book Antiqua" w:hAnsi="Book Antiqua" w:cs="AdvPS-UTR"/>
          <w:sz w:val="24"/>
          <w:szCs w:val="24"/>
          <w:vertAlign w:val="superscript"/>
        </w:rPr>
        <w:t>]</w:t>
      </w:r>
      <w:r w:rsidRPr="005E6172">
        <w:rPr>
          <w:rFonts w:ascii="Book Antiqua" w:hAnsi="Book Antiqua" w:cs="AdvPS-UTR"/>
          <w:sz w:val="24"/>
          <w:szCs w:val="24"/>
        </w:rPr>
        <w:t xml:space="preserve"> reported that adjunctive systemic antimicrobial therapy with amoxicillin and metronidazole resulted in significantly more clinical attachment gain and </w:t>
      </w:r>
      <w:r w:rsidR="00643A87" w:rsidRPr="005E6172">
        <w:rPr>
          <w:rFonts w:ascii="Book Antiqua" w:hAnsi="Book Antiqua" w:cs="AdvPS-UTR"/>
          <w:sz w:val="24"/>
          <w:szCs w:val="24"/>
        </w:rPr>
        <w:t>P</w:t>
      </w:r>
      <w:r w:rsidRPr="005E6172">
        <w:rPr>
          <w:rFonts w:ascii="Book Antiqua" w:hAnsi="Book Antiqua" w:cs="AdvPS-UTR"/>
          <w:sz w:val="24"/>
          <w:szCs w:val="24"/>
        </w:rPr>
        <w:t xml:space="preserve">PD reduction in deep periodontal pockets (probing depth </w:t>
      </w:r>
      <w:r w:rsidR="004F66A0" w:rsidRPr="005E6172">
        <w:rPr>
          <w:rFonts w:ascii="Book Antiqua" w:hAnsi="Book Antiqua" w:cs="AdvPS-UTR"/>
          <w:sz w:val="24"/>
          <w:szCs w:val="24"/>
        </w:rPr>
        <w:t>≥</w:t>
      </w:r>
      <w:r w:rsidR="004F66A0" w:rsidRPr="005E6172">
        <w:rPr>
          <w:rFonts w:ascii="Book Antiqua" w:hAnsi="Book Antiqua" w:cs="AdvPS-UTR"/>
          <w:sz w:val="24"/>
          <w:szCs w:val="24"/>
          <w:lang w:eastAsia="zh-CN"/>
        </w:rPr>
        <w:t xml:space="preserve"> </w:t>
      </w:r>
      <w:r w:rsidRPr="005E6172">
        <w:rPr>
          <w:rFonts w:ascii="Book Antiqua" w:hAnsi="Book Antiqua" w:cs="AdvPS-UTR"/>
          <w:sz w:val="24"/>
          <w:szCs w:val="24"/>
        </w:rPr>
        <w:t xml:space="preserve">5 mm) compared to SRP alone in chronic periodontitis patients. The results of recent systematic reviews involving aggressive </w:t>
      </w:r>
      <w:proofErr w:type="gramStart"/>
      <w:r w:rsidRPr="005E6172">
        <w:rPr>
          <w:rFonts w:ascii="Book Antiqua" w:hAnsi="Book Antiqua" w:cs="AdvPS-UTR"/>
          <w:sz w:val="24"/>
          <w:szCs w:val="24"/>
        </w:rPr>
        <w:t>periodontitis</w:t>
      </w:r>
      <w:r w:rsidR="00DA083F" w:rsidRPr="005E6172">
        <w:rPr>
          <w:rFonts w:ascii="Book Antiqua" w:hAnsi="Book Antiqua" w:cs="AdvPS-UTR"/>
          <w:sz w:val="24"/>
          <w:szCs w:val="24"/>
          <w:vertAlign w:val="superscript"/>
        </w:rPr>
        <w:t>[</w:t>
      </w:r>
      <w:proofErr w:type="gramEnd"/>
      <w:r w:rsidR="00A421A8" w:rsidRPr="005E6172">
        <w:rPr>
          <w:rFonts w:ascii="Book Antiqua" w:hAnsi="Book Antiqua" w:cs="AdvPS-UTR"/>
          <w:sz w:val="24"/>
          <w:szCs w:val="24"/>
          <w:vertAlign w:val="superscript"/>
        </w:rPr>
        <w:t>53</w:t>
      </w:r>
      <w:r w:rsidRPr="005E6172">
        <w:rPr>
          <w:rFonts w:ascii="Book Antiqua" w:hAnsi="Book Antiqua" w:cs="AdvPS-UTR"/>
          <w:sz w:val="24"/>
          <w:szCs w:val="24"/>
          <w:vertAlign w:val="superscript"/>
        </w:rPr>
        <w:t>,</w:t>
      </w:r>
      <w:r w:rsidR="00A421A8" w:rsidRPr="005E6172">
        <w:rPr>
          <w:rFonts w:ascii="Book Antiqua" w:hAnsi="Book Antiqua" w:cs="AdvPS-UTR"/>
          <w:sz w:val="24"/>
          <w:szCs w:val="24"/>
          <w:vertAlign w:val="superscript"/>
        </w:rPr>
        <w:t>54</w:t>
      </w:r>
      <w:r w:rsidR="00DA083F" w:rsidRPr="005E6172">
        <w:rPr>
          <w:rFonts w:ascii="Book Antiqua" w:hAnsi="Book Antiqua" w:cs="AdvPS-UTR"/>
          <w:sz w:val="24"/>
          <w:szCs w:val="24"/>
          <w:vertAlign w:val="superscript"/>
        </w:rPr>
        <w:t>]</w:t>
      </w:r>
      <w:r w:rsidRPr="005E6172">
        <w:rPr>
          <w:rFonts w:ascii="Book Antiqua" w:hAnsi="Book Antiqua" w:cs="AdvPS-UTR"/>
          <w:sz w:val="24"/>
          <w:szCs w:val="24"/>
        </w:rPr>
        <w:t xml:space="preserve"> and chronic periodontitis</w:t>
      </w:r>
      <w:r w:rsidR="00A208CB" w:rsidRPr="005E6172">
        <w:rPr>
          <w:rFonts w:ascii="Book Antiqua" w:hAnsi="Book Antiqua" w:cs="AdvPS-UTR"/>
          <w:sz w:val="24"/>
          <w:szCs w:val="24"/>
          <w:vertAlign w:val="superscript"/>
        </w:rPr>
        <w:t>[</w:t>
      </w:r>
      <w:r w:rsidR="00A421A8" w:rsidRPr="005E6172">
        <w:rPr>
          <w:rFonts w:ascii="Book Antiqua" w:hAnsi="Book Antiqua" w:cs="AdvPS-UTR"/>
          <w:sz w:val="24"/>
          <w:szCs w:val="24"/>
          <w:vertAlign w:val="superscript"/>
        </w:rPr>
        <w:t>53,55</w:t>
      </w:r>
      <w:r w:rsidRPr="005E6172">
        <w:rPr>
          <w:rFonts w:ascii="Book Antiqua" w:hAnsi="Book Antiqua" w:cs="AdvPS-UTR"/>
          <w:sz w:val="24"/>
          <w:szCs w:val="24"/>
          <w:vertAlign w:val="superscript"/>
        </w:rPr>
        <w:t>,5</w:t>
      </w:r>
      <w:r w:rsidR="00A421A8" w:rsidRPr="005E6172">
        <w:rPr>
          <w:rFonts w:ascii="Book Antiqua" w:hAnsi="Book Antiqua" w:cs="AdvPS-UTR"/>
          <w:sz w:val="24"/>
          <w:szCs w:val="24"/>
          <w:vertAlign w:val="superscript"/>
        </w:rPr>
        <w:t>6</w:t>
      </w:r>
      <w:r w:rsidR="00A208CB" w:rsidRPr="005E6172">
        <w:rPr>
          <w:rFonts w:ascii="Book Antiqua" w:hAnsi="Book Antiqua" w:cs="AdvPS-UTR"/>
          <w:sz w:val="24"/>
          <w:szCs w:val="24"/>
          <w:vertAlign w:val="superscript"/>
        </w:rPr>
        <w:t>]</w:t>
      </w:r>
      <w:r w:rsidRPr="005E6172">
        <w:rPr>
          <w:rFonts w:ascii="Book Antiqua" w:hAnsi="Book Antiqua" w:cs="AdvPS-UTR"/>
          <w:sz w:val="24"/>
          <w:szCs w:val="24"/>
        </w:rPr>
        <w:t xml:space="preserve"> also corroborate earlier findings of significant clinical attachment gain and reduction in </w:t>
      </w:r>
      <w:r w:rsidR="00643A87" w:rsidRPr="005E6172">
        <w:rPr>
          <w:rFonts w:ascii="Book Antiqua" w:hAnsi="Book Antiqua" w:cs="AdvPS-UTR"/>
          <w:sz w:val="24"/>
          <w:szCs w:val="24"/>
        </w:rPr>
        <w:t>P</w:t>
      </w:r>
      <w:r w:rsidRPr="005E6172">
        <w:rPr>
          <w:rFonts w:ascii="Book Antiqua" w:hAnsi="Book Antiqua" w:cs="AdvPS-UTR"/>
          <w:sz w:val="24"/>
          <w:szCs w:val="24"/>
        </w:rPr>
        <w:t xml:space="preserve">PD when systemic amoxicillin with metronidazole was administered with conventional periodontal therapy. Another recent systematic review of 43 studies utilizing different antibiotic regimens concluded that systemic antibiotics combined with SRP resulted in significant </w:t>
      </w:r>
      <w:r w:rsidR="00643A87" w:rsidRPr="005E6172">
        <w:rPr>
          <w:rFonts w:ascii="Book Antiqua" w:hAnsi="Book Antiqua" w:cs="AdvPS-UTR"/>
          <w:sz w:val="24"/>
          <w:szCs w:val="24"/>
        </w:rPr>
        <w:t>P</w:t>
      </w:r>
      <w:r w:rsidRPr="005E6172">
        <w:rPr>
          <w:rFonts w:ascii="Book Antiqua" w:hAnsi="Book Antiqua" w:cs="AdvPS-UTR"/>
          <w:sz w:val="24"/>
          <w:szCs w:val="24"/>
        </w:rPr>
        <w:t xml:space="preserve">PD reduction </w:t>
      </w:r>
      <w:r w:rsidRPr="005E6172">
        <w:rPr>
          <w:rFonts w:ascii="Book Antiqua" w:hAnsi="Book Antiqua"/>
          <w:sz w:val="24"/>
          <w:szCs w:val="24"/>
        </w:rPr>
        <w:t>for initially moderate pockets at 3 </w:t>
      </w:r>
      <w:proofErr w:type="spellStart"/>
      <w:r w:rsidRPr="005E6172">
        <w:rPr>
          <w:rFonts w:ascii="Book Antiqua" w:hAnsi="Book Antiqua"/>
          <w:sz w:val="24"/>
          <w:szCs w:val="24"/>
        </w:rPr>
        <w:t>mo</w:t>
      </w:r>
      <w:proofErr w:type="spellEnd"/>
      <w:r w:rsidRPr="005E6172">
        <w:rPr>
          <w:rFonts w:ascii="Book Antiqua" w:hAnsi="Book Antiqua"/>
          <w:sz w:val="24"/>
          <w:szCs w:val="24"/>
        </w:rPr>
        <w:t xml:space="preserve"> (0.27  ± 0.09</w:t>
      </w:r>
      <w:r w:rsidR="004F66A0" w:rsidRPr="005E6172">
        <w:rPr>
          <w:rFonts w:ascii="Book Antiqua" w:hAnsi="Book Antiqua"/>
          <w:sz w:val="24"/>
          <w:szCs w:val="24"/>
        </w:rPr>
        <w:t xml:space="preserve"> mm</w:t>
      </w:r>
      <w:r w:rsidRPr="005E6172">
        <w:rPr>
          <w:rFonts w:ascii="Book Antiqua" w:hAnsi="Book Antiqua"/>
          <w:sz w:val="24"/>
          <w:szCs w:val="24"/>
        </w:rPr>
        <w:t>), at 6 </w:t>
      </w:r>
      <w:proofErr w:type="spellStart"/>
      <w:r w:rsidRPr="005E6172">
        <w:rPr>
          <w:rFonts w:ascii="Book Antiqua" w:hAnsi="Book Antiqua"/>
          <w:sz w:val="24"/>
          <w:szCs w:val="24"/>
        </w:rPr>
        <w:t>mo</w:t>
      </w:r>
      <w:proofErr w:type="spellEnd"/>
      <w:r w:rsidRPr="005E6172">
        <w:rPr>
          <w:rFonts w:ascii="Book Antiqua" w:hAnsi="Book Antiqua"/>
          <w:sz w:val="24"/>
          <w:szCs w:val="24"/>
        </w:rPr>
        <w:t xml:space="preserve"> (0.23  ± 0.10</w:t>
      </w:r>
      <w:r w:rsidR="004F66A0" w:rsidRPr="005E6172">
        <w:rPr>
          <w:rFonts w:ascii="Book Antiqua" w:hAnsi="Book Antiqua"/>
          <w:sz w:val="24"/>
          <w:szCs w:val="24"/>
        </w:rPr>
        <w:t xml:space="preserve"> mm</w:t>
      </w:r>
      <w:r w:rsidRPr="005E6172">
        <w:rPr>
          <w:rFonts w:ascii="Book Antiqua" w:hAnsi="Book Antiqua"/>
          <w:sz w:val="24"/>
          <w:szCs w:val="24"/>
        </w:rPr>
        <w:t>) and at 12 </w:t>
      </w:r>
      <w:proofErr w:type="spellStart"/>
      <w:r w:rsidRPr="005E6172">
        <w:rPr>
          <w:rFonts w:ascii="Book Antiqua" w:hAnsi="Book Antiqua"/>
          <w:sz w:val="24"/>
          <w:szCs w:val="24"/>
        </w:rPr>
        <w:t>mo</w:t>
      </w:r>
      <w:proofErr w:type="spellEnd"/>
      <w:r w:rsidRPr="005E6172">
        <w:rPr>
          <w:rFonts w:ascii="Book Antiqua" w:hAnsi="Book Antiqua"/>
          <w:sz w:val="24"/>
          <w:szCs w:val="24"/>
        </w:rPr>
        <w:t xml:space="preserve"> (0.25 ± 0.27</w:t>
      </w:r>
      <w:r w:rsidR="004F66A0" w:rsidRPr="005E6172">
        <w:rPr>
          <w:rFonts w:ascii="Book Antiqua" w:hAnsi="Book Antiqua"/>
          <w:sz w:val="24"/>
          <w:szCs w:val="24"/>
        </w:rPr>
        <w:t xml:space="preserve"> mm </w:t>
      </w:r>
      <w:r w:rsidRPr="005E6172">
        <w:rPr>
          <w:rFonts w:ascii="Book Antiqua" w:hAnsi="Book Antiqua"/>
          <w:sz w:val="24"/>
          <w:szCs w:val="24"/>
        </w:rPr>
        <w:t>) and deep pockets at 3 </w:t>
      </w:r>
      <w:proofErr w:type="spellStart"/>
      <w:r w:rsidRPr="005E6172">
        <w:rPr>
          <w:rFonts w:ascii="Book Antiqua" w:hAnsi="Book Antiqua"/>
          <w:sz w:val="24"/>
          <w:szCs w:val="24"/>
        </w:rPr>
        <w:t>mo</w:t>
      </w:r>
      <w:proofErr w:type="spellEnd"/>
      <w:r w:rsidRPr="005E6172">
        <w:rPr>
          <w:rFonts w:ascii="Book Antiqua" w:hAnsi="Book Antiqua"/>
          <w:sz w:val="24"/>
          <w:szCs w:val="24"/>
        </w:rPr>
        <w:t xml:space="preserve"> (0.62  ± 0.17</w:t>
      </w:r>
      <w:r w:rsidR="004F66A0" w:rsidRPr="005E6172">
        <w:rPr>
          <w:rFonts w:ascii="Book Antiqua" w:hAnsi="Book Antiqua"/>
          <w:sz w:val="24"/>
          <w:szCs w:val="24"/>
        </w:rPr>
        <w:t xml:space="preserve"> mm</w:t>
      </w:r>
      <w:r w:rsidRPr="005E6172">
        <w:rPr>
          <w:rFonts w:ascii="Book Antiqua" w:hAnsi="Book Antiqua"/>
          <w:sz w:val="24"/>
          <w:szCs w:val="24"/>
        </w:rPr>
        <w:t>), at 6 </w:t>
      </w:r>
      <w:proofErr w:type="spellStart"/>
      <w:r w:rsidRPr="005E6172">
        <w:rPr>
          <w:rFonts w:ascii="Book Antiqua" w:hAnsi="Book Antiqua"/>
          <w:sz w:val="24"/>
          <w:szCs w:val="24"/>
        </w:rPr>
        <w:t>mo</w:t>
      </w:r>
      <w:proofErr w:type="spellEnd"/>
      <w:r w:rsidRPr="005E6172">
        <w:rPr>
          <w:rFonts w:ascii="Book Antiqua" w:hAnsi="Book Antiqua"/>
          <w:sz w:val="24"/>
          <w:szCs w:val="24"/>
        </w:rPr>
        <w:t xml:space="preserve"> (0.58  ± 0.16</w:t>
      </w:r>
      <w:r w:rsidR="00532D25" w:rsidRPr="005E6172">
        <w:rPr>
          <w:rFonts w:ascii="Book Antiqua" w:hAnsi="Book Antiqua"/>
          <w:sz w:val="24"/>
          <w:szCs w:val="24"/>
        </w:rPr>
        <w:t xml:space="preserve"> mm</w:t>
      </w:r>
      <w:r w:rsidRPr="005E6172">
        <w:rPr>
          <w:rFonts w:ascii="Book Antiqua" w:hAnsi="Book Antiqua"/>
          <w:sz w:val="24"/>
          <w:szCs w:val="24"/>
        </w:rPr>
        <w:t>) and at 12 </w:t>
      </w:r>
      <w:proofErr w:type="spellStart"/>
      <w:r w:rsidRPr="005E6172">
        <w:rPr>
          <w:rFonts w:ascii="Book Antiqua" w:hAnsi="Book Antiqua"/>
          <w:sz w:val="24"/>
          <w:szCs w:val="24"/>
        </w:rPr>
        <w:t>mo</w:t>
      </w:r>
      <w:proofErr w:type="spellEnd"/>
      <w:r w:rsidRPr="005E6172">
        <w:rPr>
          <w:rFonts w:ascii="Book Antiqua" w:hAnsi="Book Antiqua"/>
          <w:sz w:val="24"/>
          <w:szCs w:val="24"/>
        </w:rPr>
        <w:t xml:space="preserve"> (0.74 ± 0.30</w:t>
      </w:r>
      <w:r w:rsidR="00532D25" w:rsidRPr="005E6172">
        <w:rPr>
          <w:rFonts w:ascii="Book Antiqua" w:hAnsi="Book Antiqua"/>
          <w:sz w:val="24"/>
          <w:szCs w:val="24"/>
        </w:rPr>
        <w:t xml:space="preserve"> mm </w:t>
      </w:r>
      <w:r w:rsidRPr="005E6172">
        <w:rPr>
          <w:rFonts w:ascii="Book Antiqua" w:hAnsi="Book Antiqua"/>
          <w:sz w:val="24"/>
          <w:szCs w:val="24"/>
        </w:rPr>
        <w:t>) though there was a trend that the magnitude of the clinical benefit became smaller over period of time (1 year)</w:t>
      </w:r>
      <w:r w:rsidR="00532D25" w:rsidRPr="005E6172">
        <w:rPr>
          <w:rFonts w:ascii="Book Antiqua" w:hAnsi="Book Antiqua"/>
          <w:sz w:val="24"/>
          <w:szCs w:val="24"/>
          <w:vertAlign w:val="superscript"/>
        </w:rPr>
        <w:t xml:space="preserve"> [56]</w:t>
      </w:r>
      <w:r w:rsidRPr="005E6172">
        <w:rPr>
          <w:rFonts w:ascii="Book Antiqua" w:hAnsi="Book Antiqua"/>
          <w:sz w:val="24"/>
          <w:szCs w:val="24"/>
        </w:rPr>
        <w:t>.</w:t>
      </w:r>
      <w:r w:rsidR="005A1718" w:rsidRPr="005E6172">
        <w:rPr>
          <w:rFonts w:ascii="Book Antiqua" w:hAnsi="Book Antiqua"/>
          <w:sz w:val="24"/>
          <w:szCs w:val="24"/>
          <w:vertAlign w:val="superscript"/>
        </w:rPr>
        <w:t xml:space="preserve"> </w:t>
      </w:r>
      <w:r w:rsidRPr="005E6172">
        <w:rPr>
          <w:rFonts w:ascii="Book Antiqua" w:hAnsi="Book Antiqua"/>
          <w:sz w:val="24"/>
          <w:szCs w:val="24"/>
        </w:rPr>
        <w:t xml:space="preserve">The authors further conclude that clinical effects of metronidazole or metronidazole combined with amoxicillin resulted in clinical improvements that were more pronounced over doxycycline or azithromycin, though the difference was not statistically </w:t>
      </w:r>
      <w:proofErr w:type="gramStart"/>
      <w:r w:rsidRPr="005E6172">
        <w:rPr>
          <w:rFonts w:ascii="Book Antiqua" w:hAnsi="Book Antiqua"/>
          <w:sz w:val="24"/>
          <w:szCs w:val="24"/>
        </w:rPr>
        <w:t>significant</w:t>
      </w:r>
      <w:r w:rsidR="00532D25" w:rsidRPr="005E6172">
        <w:rPr>
          <w:rFonts w:ascii="Book Antiqua" w:hAnsi="Book Antiqua"/>
          <w:sz w:val="24"/>
          <w:szCs w:val="24"/>
          <w:vertAlign w:val="superscript"/>
        </w:rPr>
        <w:t>[</w:t>
      </w:r>
      <w:proofErr w:type="gramEnd"/>
      <w:r w:rsidR="00532D25" w:rsidRPr="005E6172">
        <w:rPr>
          <w:rFonts w:ascii="Book Antiqua" w:hAnsi="Book Antiqua"/>
          <w:sz w:val="24"/>
          <w:szCs w:val="24"/>
          <w:vertAlign w:val="superscript"/>
        </w:rPr>
        <w:t>56]</w:t>
      </w:r>
      <w:r w:rsidRPr="005E6172">
        <w:rPr>
          <w:rFonts w:ascii="Book Antiqua" w:hAnsi="Book Antiqua"/>
          <w:sz w:val="24"/>
          <w:szCs w:val="24"/>
        </w:rPr>
        <w:t>.</w:t>
      </w:r>
    </w:p>
    <w:p w:rsidR="004E2371" w:rsidRPr="005E6172" w:rsidRDefault="004E2371" w:rsidP="00532D25">
      <w:pPr>
        <w:autoSpaceDE w:val="0"/>
        <w:autoSpaceDN w:val="0"/>
        <w:adjustRightInd w:val="0"/>
        <w:spacing w:after="0" w:line="360" w:lineRule="auto"/>
        <w:ind w:firstLineChars="100" w:firstLine="240"/>
        <w:jc w:val="both"/>
        <w:rPr>
          <w:rFonts w:ascii="Book Antiqua" w:hAnsi="Book Antiqua" w:cs="AdvTimes"/>
          <w:sz w:val="24"/>
          <w:szCs w:val="24"/>
          <w:vertAlign w:val="superscript"/>
        </w:rPr>
      </w:pPr>
      <w:r w:rsidRPr="005E6172">
        <w:rPr>
          <w:rFonts w:ascii="Book Antiqua" w:hAnsi="Book Antiqua" w:cs="AdvP497E2"/>
          <w:sz w:val="24"/>
          <w:szCs w:val="24"/>
        </w:rPr>
        <w:t xml:space="preserve">The best available evidence indicates that systemic antimicrobials used in conjunction with SRP, can offer an additional benefit over SRP alone, in terms of CAL, and </w:t>
      </w:r>
      <w:r w:rsidR="00643A87" w:rsidRPr="005E6172">
        <w:rPr>
          <w:rFonts w:ascii="Book Antiqua" w:hAnsi="Book Antiqua" w:cs="AdvP497E2"/>
          <w:sz w:val="24"/>
          <w:szCs w:val="24"/>
        </w:rPr>
        <w:t>P</w:t>
      </w:r>
      <w:r w:rsidRPr="005E6172">
        <w:rPr>
          <w:rFonts w:ascii="Book Antiqua" w:hAnsi="Book Antiqua" w:cs="AdvP497E2"/>
          <w:sz w:val="24"/>
          <w:szCs w:val="24"/>
        </w:rPr>
        <w:t xml:space="preserve">PD change, especially in deep periodontal pockets. However it should be remembered that systemic antibiotics are an adjunct to mechanical periodontal therapy and should not be used as monotherapy. Their use should be restricted in </w:t>
      </w:r>
      <w:r w:rsidRPr="005E6172">
        <w:rPr>
          <w:rFonts w:ascii="Book Antiqua" w:hAnsi="Book Antiqua" w:cs="AdvTimes"/>
          <w:sz w:val="24"/>
          <w:szCs w:val="24"/>
        </w:rPr>
        <w:t>severe or acute infections, aggressive periodontitis, and recurrent or refractory cases</w:t>
      </w:r>
      <w:r w:rsidRPr="005E6172">
        <w:rPr>
          <w:rFonts w:ascii="Book Antiqua" w:hAnsi="Book Antiqua" w:cs="AdvP497E2"/>
          <w:sz w:val="24"/>
          <w:szCs w:val="24"/>
        </w:rPr>
        <w:t xml:space="preserve"> that cannot be managed with other therapeutic modalities. The indiscriminate use of systemic antimicrobials can lead to development of antibiotic resistance among human pathogens. To reduce this risk, </w:t>
      </w:r>
      <w:r w:rsidRPr="005E6172">
        <w:rPr>
          <w:rFonts w:ascii="Book Antiqua" w:hAnsi="Book Antiqua" w:cs="AdvTimes"/>
          <w:sz w:val="24"/>
          <w:szCs w:val="24"/>
        </w:rPr>
        <w:t xml:space="preserve">microbiological analysis and antimicrobial susceptibility testing is suggested for selecting the optimal antimicrobial </w:t>
      </w:r>
      <w:proofErr w:type="gramStart"/>
      <w:r w:rsidRPr="005E6172">
        <w:rPr>
          <w:rFonts w:ascii="Book Antiqua" w:hAnsi="Book Antiqua" w:cs="AdvTimes"/>
          <w:sz w:val="24"/>
          <w:szCs w:val="24"/>
        </w:rPr>
        <w:t>therapy</w:t>
      </w:r>
      <w:r w:rsidR="00532D25" w:rsidRPr="005E6172">
        <w:rPr>
          <w:rFonts w:ascii="Book Antiqua" w:hAnsi="Book Antiqua" w:cs="AdvP497E2"/>
          <w:sz w:val="24"/>
          <w:szCs w:val="24"/>
          <w:vertAlign w:val="superscript"/>
        </w:rPr>
        <w:t>[</w:t>
      </w:r>
      <w:proofErr w:type="gramEnd"/>
      <w:r w:rsidR="00532D25" w:rsidRPr="005E6172">
        <w:rPr>
          <w:rFonts w:ascii="Book Antiqua" w:hAnsi="Book Antiqua" w:cs="AdvP497E2"/>
          <w:sz w:val="24"/>
          <w:szCs w:val="24"/>
          <w:vertAlign w:val="superscript"/>
        </w:rPr>
        <w:t>47]</w:t>
      </w:r>
      <w:r w:rsidRPr="005E6172">
        <w:rPr>
          <w:rFonts w:ascii="Book Antiqua" w:hAnsi="Book Antiqua" w:cs="AdvP497E2"/>
          <w:sz w:val="24"/>
          <w:szCs w:val="24"/>
        </w:rPr>
        <w:t>.</w:t>
      </w:r>
    </w:p>
    <w:p w:rsidR="00532D25" w:rsidRPr="005E6172" w:rsidRDefault="00532D25" w:rsidP="00327332">
      <w:pPr>
        <w:autoSpaceDE w:val="0"/>
        <w:autoSpaceDN w:val="0"/>
        <w:adjustRightInd w:val="0"/>
        <w:spacing w:after="0" w:line="360" w:lineRule="auto"/>
        <w:jc w:val="both"/>
        <w:rPr>
          <w:rFonts w:ascii="Book Antiqua" w:hAnsi="Book Antiqua"/>
          <w:b/>
          <w:sz w:val="24"/>
          <w:szCs w:val="24"/>
          <w:lang w:eastAsia="zh-CN"/>
        </w:rPr>
      </w:pPr>
    </w:p>
    <w:p w:rsidR="004E2371" w:rsidRPr="005E6172" w:rsidRDefault="00532D25" w:rsidP="00327332">
      <w:pPr>
        <w:autoSpaceDE w:val="0"/>
        <w:autoSpaceDN w:val="0"/>
        <w:adjustRightInd w:val="0"/>
        <w:spacing w:after="0" w:line="360" w:lineRule="auto"/>
        <w:jc w:val="both"/>
        <w:rPr>
          <w:rFonts w:ascii="Book Antiqua" w:hAnsi="Book Antiqua" w:cs="AdvTimes"/>
          <w:i/>
          <w:sz w:val="24"/>
          <w:szCs w:val="24"/>
          <w:vertAlign w:val="superscript"/>
          <w:lang w:eastAsia="zh-CN"/>
        </w:rPr>
      </w:pPr>
      <w:r w:rsidRPr="005E6172">
        <w:rPr>
          <w:rFonts w:ascii="Book Antiqua" w:hAnsi="Book Antiqua"/>
          <w:b/>
          <w:i/>
          <w:sz w:val="24"/>
          <w:szCs w:val="24"/>
        </w:rPr>
        <w:t>Local antimicrobial delivery</w:t>
      </w:r>
    </w:p>
    <w:p w:rsidR="004E2371" w:rsidRPr="005E6172" w:rsidRDefault="004E2371" w:rsidP="00327332">
      <w:pPr>
        <w:spacing w:after="0" w:line="360" w:lineRule="auto"/>
        <w:jc w:val="both"/>
        <w:rPr>
          <w:rFonts w:ascii="Book Antiqua" w:hAnsi="Book Antiqua"/>
          <w:b/>
          <w:sz w:val="24"/>
          <w:szCs w:val="24"/>
        </w:rPr>
      </w:pPr>
      <w:r w:rsidRPr="005E6172">
        <w:rPr>
          <w:rFonts w:ascii="Book Antiqua" w:hAnsi="Book Antiqua" w:cs="AdvTimes"/>
          <w:sz w:val="24"/>
          <w:szCs w:val="24"/>
        </w:rPr>
        <w:t xml:space="preserve">Limited indications of systemic antimicrobial therapy and the risk-benefit ratio of their use led to development of local delivery of antimicrobial and antiseptics (LAD) directly in the periodontal pocket. The rationale of using LAD in periodontal disease is to </w:t>
      </w:r>
      <w:r w:rsidRPr="005E6172">
        <w:rPr>
          <w:rFonts w:ascii="Book Antiqua" w:hAnsi="Book Antiqua" w:cs="Utopia-Regular"/>
          <w:sz w:val="24"/>
          <w:szCs w:val="24"/>
        </w:rPr>
        <w:t xml:space="preserve">chemically kill or reduce the plaques within the biofilm in the pocket by placing high concentrations of an antibiotic or antiseptic in direct contact with the root surface </w:t>
      </w:r>
      <w:r w:rsidRPr="005E6172">
        <w:rPr>
          <w:rFonts w:ascii="Book Antiqua" w:hAnsi="Book Antiqua" w:cs="AdvTimes"/>
          <w:sz w:val="24"/>
          <w:szCs w:val="24"/>
        </w:rPr>
        <w:t>without noticeable systemic effect, which may not be always possible with system</w:t>
      </w:r>
      <w:r w:rsidR="00532D25" w:rsidRPr="005E6172">
        <w:rPr>
          <w:rFonts w:ascii="Book Antiqua" w:hAnsi="Book Antiqua" w:cs="AdvTimes"/>
          <w:sz w:val="24"/>
          <w:szCs w:val="24"/>
        </w:rPr>
        <w:t xml:space="preserve">ic antibiotics. </w:t>
      </w:r>
      <w:proofErr w:type="spellStart"/>
      <w:r w:rsidR="00532D25" w:rsidRPr="005E6172">
        <w:rPr>
          <w:rFonts w:ascii="Book Antiqua" w:hAnsi="Book Antiqua" w:cs="AdvTimes"/>
          <w:sz w:val="24"/>
          <w:szCs w:val="24"/>
        </w:rPr>
        <w:t>Sakellari</w:t>
      </w:r>
      <w:proofErr w:type="spellEnd"/>
      <w:r w:rsidR="00532D25" w:rsidRPr="005E6172">
        <w:rPr>
          <w:rFonts w:ascii="Book Antiqua" w:hAnsi="Book Antiqua" w:cs="AdvTimes"/>
          <w:sz w:val="24"/>
          <w:szCs w:val="24"/>
        </w:rPr>
        <w:t xml:space="preserve"> </w:t>
      </w:r>
      <w:r w:rsidR="00532D25" w:rsidRPr="005E6172">
        <w:rPr>
          <w:rFonts w:ascii="Book Antiqua" w:hAnsi="Book Antiqua" w:cs="AdvTimes"/>
          <w:i/>
          <w:sz w:val="24"/>
          <w:szCs w:val="24"/>
        </w:rPr>
        <w:t>et al</w:t>
      </w:r>
      <w:r w:rsidR="00A208CB" w:rsidRPr="005E6172">
        <w:rPr>
          <w:rFonts w:ascii="Book Antiqua" w:hAnsi="Book Antiqua" w:cs="AdvTimes"/>
          <w:sz w:val="24"/>
          <w:szCs w:val="24"/>
          <w:vertAlign w:val="superscript"/>
        </w:rPr>
        <w:t>[</w:t>
      </w:r>
      <w:r w:rsidR="00A421A8" w:rsidRPr="005E6172">
        <w:rPr>
          <w:rFonts w:ascii="Book Antiqua" w:hAnsi="Book Antiqua" w:cs="AdvTimes"/>
          <w:sz w:val="24"/>
          <w:szCs w:val="24"/>
          <w:vertAlign w:val="superscript"/>
        </w:rPr>
        <w:t>57</w:t>
      </w:r>
      <w:r w:rsidR="00A208CB" w:rsidRPr="005E6172">
        <w:rPr>
          <w:rFonts w:ascii="Book Antiqua" w:hAnsi="Book Antiqua" w:cs="AdvTimes"/>
          <w:sz w:val="24"/>
          <w:szCs w:val="24"/>
          <w:vertAlign w:val="superscript"/>
        </w:rPr>
        <w:t>]</w:t>
      </w:r>
      <w:r w:rsidRPr="005E6172">
        <w:rPr>
          <w:rFonts w:ascii="Book Antiqua" w:hAnsi="Book Antiqua" w:cs="AdvTimes"/>
          <w:sz w:val="24"/>
          <w:szCs w:val="24"/>
        </w:rPr>
        <w:t xml:space="preserve"> reported that gingival crevice fluid concentration of systemically administered antimicrobials </w:t>
      </w:r>
      <w:proofErr w:type="spellStart"/>
      <w:r w:rsidRPr="005E6172">
        <w:rPr>
          <w:rFonts w:ascii="Book Antiqua" w:hAnsi="Book Antiqua" w:cs="AdvTimes"/>
          <w:sz w:val="24"/>
          <w:szCs w:val="24"/>
        </w:rPr>
        <w:t>tetracyclines</w:t>
      </w:r>
      <w:proofErr w:type="spellEnd"/>
      <w:r w:rsidRPr="005E6172">
        <w:rPr>
          <w:rFonts w:ascii="Book Antiqua" w:hAnsi="Book Antiqua" w:cs="AdvTimes"/>
          <w:sz w:val="24"/>
          <w:szCs w:val="24"/>
        </w:rPr>
        <w:t xml:space="preserve"> was less than that of plasma concentration and vary widely among individuals (between 0 and 8 </w:t>
      </w:r>
      <w:proofErr w:type="spellStart"/>
      <w:r w:rsidR="00532D25" w:rsidRPr="005E6172">
        <w:rPr>
          <w:rFonts w:ascii="Book Antiqua" w:hAnsi="Book Antiqua" w:cs="AdvPSMP13"/>
          <w:sz w:val="24"/>
          <w:szCs w:val="24"/>
          <w:lang w:eastAsia="zh-CN"/>
        </w:rPr>
        <w:t>L</w:t>
      </w:r>
      <w:r w:rsidRPr="005E6172">
        <w:rPr>
          <w:rFonts w:ascii="Book Antiqua" w:hAnsi="Book Antiqua" w:cs="AdvTimes"/>
          <w:sz w:val="24"/>
          <w:szCs w:val="24"/>
        </w:rPr>
        <w:t>g</w:t>
      </w:r>
      <w:proofErr w:type="spellEnd"/>
      <w:r w:rsidRPr="005E6172">
        <w:rPr>
          <w:rFonts w:ascii="Book Antiqua" w:hAnsi="Book Antiqua" w:cs="AdvTimes"/>
          <w:sz w:val="24"/>
          <w:szCs w:val="24"/>
        </w:rPr>
        <w:t>/m</w:t>
      </w:r>
      <w:r w:rsidR="00532D25" w:rsidRPr="005E6172">
        <w:rPr>
          <w:rFonts w:ascii="Book Antiqua" w:hAnsi="Book Antiqua" w:cs="AdvTimes"/>
          <w:sz w:val="24"/>
          <w:szCs w:val="24"/>
          <w:lang w:eastAsia="zh-CN"/>
        </w:rPr>
        <w:t>L</w:t>
      </w:r>
      <w:r w:rsidRPr="005E6172">
        <w:rPr>
          <w:rFonts w:ascii="Book Antiqua" w:hAnsi="Book Antiqua" w:cs="AdvTimes"/>
          <w:sz w:val="24"/>
          <w:szCs w:val="24"/>
        </w:rPr>
        <w:t xml:space="preserve">), with approximately 50% of samples not achieving a level of 1 </w:t>
      </w:r>
      <w:proofErr w:type="spellStart"/>
      <w:r w:rsidR="00532D25" w:rsidRPr="005E6172">
        <w:rPr>
          <w:rFonts w:ascii="Book Antiqua" w:hAnsi="Book Antiqua" w:cs="AdvPSMP13"/>
          <w:sz w:val="24"/>
          <w:szCs w:val="24"/>
          <w:lang w:eastAsia="zh-CN"/>
        </w:rPr>
        <w:t>L</w:t>
      </w:r>
      <w:r w:rsidRPr="005E6172">
        <w:rPr>
          <w:rFonts w:ascii="Book Antiqua" w:hAnsi="Book Antiqua" w:cs="AdvTimes"/>
          <w:sz w:val="24"/>
          <w:szCs w:val="24"/>
        </w:rPr>
        <w:t>g</w:t>
      </w:r>
      <w:proofErr w:type="spellEnd"/>
      <w:r w:rsidRPr="005E6172">
        <w:rPr>
          <w:rFonts w:ascii="Book Antiqua" w:hAnsi="Book Antiqua" w:cs="AdvTimes"/>
          <w:sz w:val="24"/>
          <w:szCs w:val="24"/>
        </w:rPr>
        <w:t>/</w:t>
      </w:r>
      <w:proofErr w:type="spellStart"/>
      <w:r w:rsidRPr="005E6172">
        <w:rPr>
          <w:rFonts w:ascii="Book Antiqua" w:hAnsi="Book Antiqua" w:cs="AdvTimes"/>
          <w:sz w:val="24"/>
          <w:szCs w:val="24"/>
        </w:rPr>
        <w:t>m</w:t>
      </w:r>
      <w:r w:rsidR="00532D25" w:rsidRPr="005E6172">
        <w:rPr>
          <w:rFonts w:ascii="Book Antiqua" w:hAnsi="Book Antiqua" w:cs="AdvTimes"/>
          <w:sz w:val="24"/>
          <w:szCs w:val="24"/>
          <w:lang w:eastAsia="zh-CN"/>
        </w:rPr>
        <w:t>L</w:t>
      </w:r>
      <w:r w:rsidRPr="005E6172">
        <w:rPr>
          <w:rFonts w:ascii="Book Antiqua" w:hAnsi="Book Antiqua" w:cs="AdvTimes"/>
          <w:sz w:val="24"/>
          <w:szCs w:val="24"/>
        </w:rPr>
        <w:t>.</w:t>
      </w:r>
      <w:proofErr w:type="spellEnd"/>
      <w:r w:rsidRPr="005E6172">
        <w:rPr>
          <w:rFonts w:ascii="Book Antiqua" w:hAnsi="Book Antiqua" w:cs="AdvTimes"/>
          <w:sz w:val="24"/>
          <w:szCs w:val="24"/>
        </w:rPr>
        <w:t xml:space="preserve"> This possibly explains variable clinical response to systemic </w:t>
      </w:r>
      <w:proofErr w:type="spellStart"/>
      <w:r w:rsidRPr="005E6172">
        <w:rPr>
          <w:rFonts w:ascii="Book Antiqua" w:hAnsi="Book Antiqua" w:cs="AdvTimes"/>
          <w:sz w:val="24"/>
          <w:szCs w:val="24"/>
        </w:rPr>
        <w:t>tetracyclines</w:t>
      </w:r>
      <w:proofErr w:type="spellEnd"/>
      <w:r w:rsidRPr="005E6172">
        <w:rPr>
          <w:rFonts w:ascii="Book Antiqua" w:hAnsi="Book Antiqua" w:cs="AdvTimes"/>
          <w:sz w:val="24"/>
          <w:szCs w:val="24"/>
        </w:rPr>
        <w:t xml:space="preserve"> observed in clinical practice.</w:t>
      </w:r>
    </w:p>
    <w:p w:rsidR="004E2371" w:rsidRPr="005E6172" w:rsidRDefault="004E2371" w:rsidP="00532D25">
      <w:pPr>
        <w:autoSpaceDE w:val="0"/>
        <w:autoSpaceDN w:val="0"/>
        <w:adjustRightInd w:val="0"/>
        <w:spacing w:after="0" w:line="360" w:lineRule="auto"/>
        <w:ind w:firstLineChars="100" w:firstLine="240"/>
        <w:jc w:val="both"/>
        <w:rPr>
          <w:rFonts w:ascii="Book Antiqua" w:hAnsi="Book Antiqua" w:cs="Times New Roman"/>
          <w:sz w:val="24"/>
          <w:szCs w:val="24"/>
        </w:rPr>
      </w:pPr>
      <w:r w:rsidRPr="005E6172">
        <w:rPr>
          <w:rFonts w:ascii="Book Antiqua" w:hAnsi="Book Antiqua" w:cs="AdvTimes"/>
          <w:sz w:val="24"/>
          <w:szCs w:val="24"/>
        </w:rPr>
        <w:t>Various non-</w:t>
      </w:r>
      <w:proofErr w:type="spellStart"/>
      <w:r w:rsidRPr="005E6172">
        <w:rPr>
          <w:rFonts w:ascii="Book Antiqua" w:hAnsi="Book Antiqua" w:cs="AdvTimes"/>
          <w:sz w:val="24"/>
          <w:szCs w:val="24"/>
        </w:rPr>
        <w:t>resorbable</w:t>
      </w:r>
      <w:proofErr w:type="spellEnd"/>
      <w:r w:rsidRPr="005E6172">
        <w:rPr>
          <w:rFonts w:ascii="Book Antiqua" w:hAnsi="Book Antiqua" w:cs="AdvTimes"/>
          <w:sz w:val="24"/>
          <w:szCs w:val="24"/>
        </w:rPr>
        <w:t xml:space="preserve"> and </w:t>
      </w:r>
      <w:proofErr w:type="spellStart"/>
      <w:r w:rsidRPr="005E6172">
        <w:rPr>
          <w:rFonts w:ascii="Book Antiqua" w:hAnsi="Book Antiqua" w:cs="AdvTimes"/>
          <w:sz w:val="24"/>
          <w:szCs w:val="24"/>
        </w:rPr>
        <w:t>resorbable</w:t>
      </w:r>
      <w:proofErr w:type="spellEnd"/>
      <w:r w:rsidR="00B74021" w:rsidRPr="005E6172">
        <w:rPr>
          <w:rFonts w:ascii="Book Antiqua" w:hAnsi="Book Antiqua" w:cs="AdvTimes"/>
          <w:sz w:val="24"/>
          <w:szCs w:val="24"/>
        </w:rPr>
        <w:t xml:space="preserve"> </w:t>
      </w:r>
      <w:proofErr w:type="spellStart"/>
      <w:r w:rsidRPr="005E6172">
        <w:rPr>
          <w:rFonts w:ascii="Book Antiqua" w:hAnsi="Book Antiqua" w:cs="AdvTimes"/>
          <w:sz w:val="24"/>
          <w:szCs w:val="24"/>
        </w:rPr>
        <w:t>intrapocket</w:t>
      </w:r>
      <w:proofErr w:type="spellEnd"/>
      <w:r w:rsidRPr="005E6172">
        <w:rPr>
          <w:rFonts w:ascii="Book Antiqua" w:hAnsi="Book Antiqua" w:cs="AdvTimes"/>
          <w:sz w:val="24"/>
          <w:szCs w:val="24"/>
        </w:rPr>
        <w:t xml:space="preserve"> delivery systems have been developed. The first LAD agent developed for periodontitis was </w:t>
      </w:r>
      <w:proofErr w:type="spellStart"/>
      <w:r w:rsidRPr="005E6172">
        <w:rPr>
          <w:rFonts w:ascii="Book Antiqua" w:hAnsi="Book Antiqua" w:cs="AdvTimes"/>
          <w:sz w:val="24"/>
          <w:szCs w:val="24"/>
        </w:rPr>
        <w:t>Actisite</w:t>
      </w:r>
      <w:proofErr w:type="spellEnd"/>
      <w:r w:rsidRPr="005E6172">
        <w:rPr>
          <w:rFonts w:ascii="Book Antiqua" w:hAnsi="Book Antiqua" w:cs="Times New Roman"/>
          <w:sz w:val="24"/>
          <w:szCs w:val="24"/>
        </w:rPr>
        <w:t>™, supplied as hollow, non-</w:t>
      </w:r>
      <w:proofErr w:type="spellStart"/>
      <w:r w:rsidRPr="005E6172">
        <w:rPr>
          <w:rFonts w:ascii="Book Antiqua" w:hAnsi="Book Antiqua" w:cs="Times New Roman"/>
          <w:sz w:val="24"/>
          <w:szCs w:val="24"/>
        </w:rPr>
        <w:t>resorbable</w:t>
      </w:r>
      <w:proofErr w:type="spellEnd"/>
      <w:r w:rsidRPr="005E6172">
        <w:rPr>
          <w:rFonts w:ascii="Book Antiqua" w:hAnsi="Book Antiqua" w:cs="Times New Roman"/>
          <w:sz w:val="24"/>
          <w:szCs w:val="24"/>
        </w:rPr>
        <w:t xml:space="preserve"> fibers filled with tetracycline (12.7 mg/9 inch fiber)</w:t>
      </w:r>
      <w:r w:rsidR="00532D25" w:rsidRPr="005E6172">
        <w:rPr>
          <w:rFonts w:ascii="Book Antiqua" w:hAnsi="Book Antiqua" w:cs="Times New Roman"/>
          <w:sz w:val="24"/>
          <w:szCs w:val="24"/>
          <w:vertAlign w:val="superscript"/>
        </w:rPr>
        <w:t xml:space="preserve"> [58]</w:t>
      </w:r>
      <w:r w:rsidRPr="005E6172">
        <w:rPr>
          <w:rFonts w:ascii="Book Antiqua" w:hAnsi="Book Antiqua" w:cs="Times New Roman"/>
          <w:sz w:val="24"/>
          <w:szCs w:val="24"/>
        </w:rPr>
        <w:t>. Though very effective, the non-absorbable fibers were tedious to insert in the deep pockets and required a second visit for retrieval from pocket. These deficiencies fuelled the developme</w:t>
      </w:r>
      <w:r w:rsidR="00A421A8" w:rsidRPr="005E6172">
        <w:rPr>
          <w:rFonts w:ascii="Book Antiqua" w:hAnsi="Book Antiqua" w:cs="Times New Roman"/>
          <w:sz w:val="24"/>
          <w:szCs w:val="24"/>
        </w:rPr>
        <w:t>nt of absorbable systems for LAD</w:t>
      </w:r>
      <w:r w:rsidRPr="005E6172">
        <w:rPr>
          <w:rFonts w:ascii="Book Antiqua" w:hAnsi="Book Antiqua" w:cs="Times New Roman"/>
          <w:sz w:val="24"/>
          <w:szCs w:val="24"/>
        </w:rPr>
        <w:t>.</w:t>
      </w:r>
    </w:p>
    <w:p w:rsidR="004E2371" w:rsidRPr="005E6172" w:rsidRDefault="004E2371" w:rsidP="00532D25">
      <w:pPr>
        <w:autoSpaceDE w:val="0"/>
        <w:autoSpaceDN w:val="0"/>
        <w:adjustRightInd w:val="0"/>
        <w:spacing w:after="0" w:line="360" w:lineRule="auto"/>
        <w:ind w:firstLineChars="100" w:firstLine="240"/>
        <w:jc w:val="both"/>
        <w:rPr>
          <w:rFonts w:ascii="Book Antiqua" w:hAnsi="Book Antiqua" w:cs="Times-Roman"/>
          <w:sz w:val="24"/>
          <w:szCs w:val="24"/>
        </w:rPr>
      </w:pPr>
      <w:r w:rsidRPr="005E6172">
        <w:rPr>
          <w:rFonts w:ascii="Book Antiqua" w:hAnsi="Book Antiqua" w:cs="Times New Roman"/>
          <w:sz w:val="24"/>
          <w:szCs w:val="24"/>
        </w:rPr>
        <w:t xml:space="preserve">Among the first absorbable system to be developed was </w:t>
      </w:r>
      <w:proofErr w:type="spellStart"/>
      <w:r w:rsidRPr="005E6172">
        <w:rPr>
          <w:rFonts w:ascii="Book Antiqua" w:hAnsi="Book Antiqua" w:cs="Times New Roman"/>
          <w:sz w:val="24"/>
          <w:szCs w:val="24"/>
        </w:rPr>
        <w:t>Atridox</w:t>
      </w:r>
      <w:r w:rsidRPr="005E6172">
        <w:rPr>
          <w:rFonts w:ascii="Book Antiqua" w:hAnsi="Book Antiqua" w:cs="Times New Roman"/>
          <w:sz w:val="24"/>
          <w:szCs w:val="24"/>
          <w:vertAlign w:val="superscript"/>
        </w:rPr>
        <w:t>TM</w:t>
      </w:r>
      <w:proofErr w:type="spellEnd"/>
      <w:r w:rsidRPr="005E6172">
        <w:rPr>
          <w:rFonts w:ascii="Book Antiqua" w:hAnsi="Book Antiqua" w:cs="Times New Roman"/>
          <w:sz w:val="24"/>
          <w:szCs w:val="24"/>
        </w:rPr>
        <w:t xml:space="preserve">, which </w:t>
      </w:r>
      <w:r w:rsidRPr="005E6172">
        <w:rPr>
          <w:rFonts w:ascii="Book Antiqua" w:hAnsi="Book Antiqua" w:cs="Times-Roman"/>
          <w:sz w:val="24"/>
          <w:szCs w:val="24"/>
        </w:rPr>
        <w:t xml:space="preserve">is a 10% formulation of doxycycline (50 mg) in a </w:t>
      </w:r>
      <w:proofErr w:type="spellStart"/>
      <w:r w:rsidRPr="005E6172">
        <w:rPr>
          <w:rFonts w:ascii="Book Antiqua" w:hAnsi="Book Antiqua" w:cs="Times-Roman"/>
          <w:sz w:val="24"/>
          <w:szCs w:val="24"/>
        </w:rPr>
        <w:t>bioresorbable</w:t>
      </w:r>
      <w:proofErr w:type="spellEnd"/>
      <w:r w:rsidRPr="005E6172">
        <w:rPr>
          <w:rFonts w:ascii="Book Antiqua" w:hAnsi="Book Antiqua" w:cs="Times-Roman"/>
          <w:sz w:val="24"/>
          <w:szCs w:val="24"/>
        </w:rPr>
        <w:t xml:space="preserve"> gel system</w:t>
      </w:r>
      <w:r w:rsidR="003158EA" w:rsidRPr="005E6172">
        <w:rPr>
          <w:rFonts w:ascii="Book Antiqua" w:hAnsi="Book Antiqua" w:cs="Times-Roman"/>
          <w:sz w:val="24"/>
          <w:szCs w:val="24"/>
        </w:rPr>
        <w:t>).</w:t>
      </w:r>
      <w:r w:rsidRPr="005E6172">
        <w:rPr>
          <w:rFonts w:ascii="Book Antiqua" w:hAnsi="Book Antiqua" w:cs="Times-Roman"/>
          <w:sz w:val="24"/>
          <w:szCs w:val="24"/>
        </w:rPr>
        <w:t xml:space="preserve">The polymer gel fills and conforms to pocket morphology, then solidifies to a wax-like consistency upon contact with gingival </w:t>
      </w:r>
      <w:proofErr w:type="spellStart"/>
      <w:r w:rsidRPr="005E6172">
        <w:rPr>
          <w:rFonts w:ascii="Book Antiqua" w:hAnsi="Book Antiqua" w:cs="Times-Roman"/>
          <w:sz w:val="24"/>
          <w:szCs w:val="24"/>
        </w:rPr>
        <w:t>crevicular</w:t>
      </w:r>
      <w:proofErr w:type="spellEnd"/>
      <w:r w:rsidRPr="005E6172">
        <w:rPr>
          <w:rFonts w:ascii="Book Antiqua" w:hAnsi="Book Antiqua" w:cs="Times-Roman"/>
          <w:sz w:val="24"/>
          <w:szCs w:val="24"/>
        </w:rPr>
        <w:t xml:space="preserve"> fluid. Doxycycline is released at effective concentrations over 7 d, and significant reductions (60%) in anaerobic pathogens are sustained for up to 6 </w:t>
      </w:r>
      <w:proofErr w:type="spellStart"/>
      <w:r w:rsidRPr="005E6172">
        <w:rPr>
          <w:rFonts w:ascii="Book Antiqua" w:hAnsi="Book Antiqua" w:cs="Times-Roman"/>
          <w:sz w:val="24"/>
          <w:szCs w:val="24"/>
        </w:rPr>
        <w:t>mo</w:t>
      </w:r>
      <w:proofErr w:type="spellEnd"/>
      <w:r w:rsidRPr="005E6172">
        <w:rPr>
          <w:rFonts w:ascii="Book Antiqua" w:hAnsi="Book Antiqua" w:cs="Times-Roman"/>
          <w:sz w:val="24"/>
          <w:szCs w:val="24"/>
        </w:rPr>
        <w:t xml:space="preserve"> post </w:t>
      </w:r>
      <w:proofErr w:type="gramStart"/>
      <w:r w:rsidRPr="005E6172">
        <w:rPr>
          <w:rFonts w:ascii="Book Antiqua" w:hAnsi="Book Antiqua" w:cs="Times-Roman"/>
          <w:sz w:val="24"/>
          <w:szCs w:val="24"/>
        </w:rPr>
        <w:t>treatment</w:t>
      </w:r>
      <w:r w:rsidR="00532D25" w:rsidRPr="005E6172">
        <w:rPr>
          <w:rFonts w:ascii="Book Antiqua" w:hAnsi="Book Antiqua" w:cs="Times-Roman"/>
          <w:sz w:val="24"/>
          <w:szCs w:val="24"/>
          <w:vertAlign w:val="superscript"/>
        </w:rPr>
        <w:t>[</w:t>
      </w:r>
      <w:proofErr w:type="gramEnd"/>
      <w:r w:rsidR="00532D25" w:rsidRPr="005E6172">
        <w:rPr>
          <w:rFonts w:ascii="Book Antiqua" w:hAnsi="Book Antiqua" w:cs="Times-Roman"/>
          <w:sz w:val="24"/>
          <w:szCs w:val="24"/>
          <w:vertAlign w:val="superscript"/>
        </w:rPr>
        <w:t>59]</w:t>
      </w:r>
      <w:r w:rsidRPr="005E6172">
        <w:rPr>
          <w:rFonts w:ascii="Book Antiqua" w:hAnsi="Book Antiqua" w:cs="Times-Roman"/>
          <w:sz w:val="24"/>
          <w:szCs w:val="24"/>
        </w:rPr>
        <w:t>.</w:t>
      </w:r>
    </w:p>
    <w:p w:rsidR="004E2371" w:rsidRPr="005E6172" w:rsidRDefault="004E2371" w:rsidP="00532D25">
      <w:pPr>
        <w:autoSpaceDE w:val="0"/>
        <w:autoSpaceDN w:val="0"/>
        <w:adjustRightInd w:val="0"/>
        <w:spacing w:after="0" w:line="360" w:lineRule="auto"/>
        <w:ind w:firstLineChars="100" w:firstLine="240"/>
        <w:jc w:val="both"/>
        <w:rPr>
          <w:rFonts w:ascii="Book Antiqua" w:hAnsi="Book Antiqua" w:cs="Times New Roman"/>
          <w:sz w:val="24"/>
          <w:szCs w:val="24"/>
        </w:rPr>
      </w:pPr>
      <w:r w:rsidRPr="005E6172">
        <w:rPr>
          <w:rFonts w:ascii="Book Antiqua" w:hAnsi="Book Antiqua" w:cs="Times New Roman"/>
          <w:sz w:val="24"/>
          <w:szCs w:val="24"/>
        </w:rPr>
        <w:t xml:space="preserve">The early success of </w:t>
      </w:r>
      <w:proofErr w:type="spellStart"/>
      <w:r w:rsidRPr="005E6172">
        <w:rPr>
          <w:rFonts w:ascii="Book Antiqua" w:hAnsi="Book Antiqua" w:cs="Times New Roman"/>
          <w:sz w:val="24"/>
          <w:szCs w:val="24"/>
        </w:rPr>
        <w:t>Atridox</w:t>
      </w:r>
      <w:r w:rsidRPr="005E6172">
        <w:rPr>
          <w:rFonts w:ascii="Book Antiqua" w:hAnsi="Book Antiqua" w:cs="Times New Roman"/>
          <w:sz w:val="24"/>
          <w:szCs w:val="24"/>
          <w:vertAlign w:val="superscript"/>
        </w:rPr>
        <w:t>TM</w:t>
      </w:r>
      <w:proofErr w:type="spellEnd"/>
      <w:r w:rsidR="00B74021" w:rsidRPr="005E6172">
        <w:rPr>
          <w:rFonts w:ascii="Book Antiqua" w:hAnsi="Book Antiqua" w:cs="Times New Roman"/>
          <w:sz w:val="24"/>
          <w:szCs w:val="24"/>
          <w:vertAlign w:val="superscript"/>
        </w:rPr>
        <w:t xml:space="preserve"> </w:t>
      </w:r>
      <w:r w:rsidRPr="005E6172">
        <w:rPr>
          <w:rFonts w:ascii="Book Antiqua" w:hAnsi="Book Antiqua" w:cs="Times New Roman"/>
          <w:sz w:val="24"/>
          <w:szCs w:val="24"/>
        </w:rPr>
        <w:t>led to development of other absorbable LAD systems such as minocycline microspheres (</w:t>
      </w:r>
      <w:proofErr w:type="spellStart"/>
      <w:r w:rsidRPr="005E6172">
        <w:rPr>
          <w:rFonts w:ascii="Book Antiqua" w:hAnsi="Book Antiqua" w:cs="Times New Roman"/>
          <w:sz w:val="24"/>
          <w:szCs w:val="24"/>
        </w:rPr>
        <w:t>Arestin</w:t>
      </w:r>
      <w:proofErr w:type="spellEnd"/>
      <w:r w:rsidRPr="005E6172">
        <w:rPr>
          <w:rFonts w:ascii="Book Antiqua" w:hAnsi="Book Antiqua" w:cs="Times New Roman"/>
          <w:sz w:val="24"/>
          <w:szCs w:val="24"/>
        </w:rPr>
        <w:t xml:space="preserve">™), </w:t>
      </w:r>
      <w:proofErr w:type="spellStart"/>
      <w:r w:rsidRPr="005E6172">
        <w:rPr>
          <w:rFonts w:ascii="Book Antiqua" w:hAnsi="Book Antiqua" w:cs="Times New Roman"/>
          <w:sz w:val="24"/>
          <w:szCs w:val="24"/>
        </w:rPr>
        <w:t>chlorhexidine</w:t>
      </w:r>
      <w:proofErr w:type="spellEnd"/>
      <w:r w:rsidR="00B74021" w:rsidRPr="005E6172">
        <w:rPr>
          <w:rFonts w:ascii="Book Antiqua" w:hAnsi="Book Antiqua" w:cs="Times New Roman"/>
          <w:sz w:val="24"/>
          <w:szCs w:val="24"/>
        </w:rPr>
        <w:t xml:space="preserve"> </w:t>
      </w:r>
      <w:proofErr w:type="spellStart"/>
      <w:r w:rsidRPr="005E6172">
        <w:rPr>
          <w:rFonts w:ascii="Book Antiqua" w:hAnsi="Book Antiqua" w:cs="Times New Roman"/>
          <w:sz w:val="24"/>
          <w:szCs w:val="24"/>
        </w:rPr>
        <w:t>gluconate</w:t>
      </w:r>
      <w:proofErr w:type="spellEnd"/>
      <w:r w:rsidRPr="005E6172">
        <w:rPr>
          <w:rFonts w:ascii="Book Antiqua" w:hAnsi="Book Antiqua" w:cs="Times New Roman"/>
          <w:sz w:val="24"/>
          <w:szCs w:val="24"/>
        </w:rPr>
        <w:t xml:space="preserve"> chips (</w:t>
      </w:r>
      <w:proofErr w:type="spellStart"/>
      <w:r w:rsidRPr="005E6172">
        <w:rPr>
          <w:rFonts w:ascii="Book Antiqua" w:hAnsi="Book Antiqua" w:cs="Times New Roman"/>
          <w:sz w:val="24"/>
          <w:szCs w:val="24"/>
        </w:rPr>
        <w:t>PerioChip</w:t>
      </w:r>
      <w:r w:rsidRPr="005E6172">
        <w:rPr>
          <w:rFonts w:ascii="Book Antiqua" w:hAnsi="Book Antiqua" w:cs="Times New Roman"/>
          <w:sz w:val="24"/>
          <w:szCs w:val="24"/>
          <w:vertAlign w:val="superscript"/>
        </w:rPr>
        <w:t>TM</w:t>
      </w:r>
      <w:proofErr w:type="spellEnd"/>
      <w:r w:rsidRPr="005E6172">
        <w:rPr>
          <w:rFonts w:ascii="Book Antiqua" w:hAnsi="Book Antiqua" w:cs="Times New Roman"/>
          <w:sz w:val="24"/>
          <w:szCs w:val="24"/>
        </w:rPr>
        <w:t>) and gel (</w:t>
      </w:r>
      <w:proofErr w:type="spellStart"/>
      <w:r w:rsidRPr="005E6172">
        <w:rPr>
          <w:rFonts w:ascii="Book Antiqua" w:hAnsi="Book Antiqua" w:cs="Times New Roman"/>
          <w:sz w:val="24"/>
          <w:szCs w:val="24"/>
        </w:rPr>
        <w:t>Chlosite</w:t>
      </w:r>
      <w:r w:rsidRPr="005E6172">
        <w:rPr>
          <w:rFonts w:ascii="Book Antiqua" w:hAnsi="Book Antiqua" w:cs="Times New Roman"/>
          <w:sz w:val="24"/>
          <w:szCs w:val="24"/>
          <w:vertAlign w:val="superscript"/>
        </w:rPr>
        <w:t>TM</w:t>
      </w:r>
      <w:proofErr w:type="spellEnd"/>
      <w:r w:rsidRPr="005E6172">
        <w:rPr>
          <w:rFonts w:ascii="Book Antiqua" w:hAnsi="Book Antiqua" w:cs="Times New Roman"/>
          <w:sz w:val="24"/>
          <w:szCs w:val="24"/>
        </w:rPr>
        <w:t xml:space="preserve">), and </w:t>
      </w:r>
      <w:proofErr w:type="spellStart"/>
      <w:r w:rsidRPr="005E6172">
        <w:rPr>
          <w:rFonts w:ascii="Book Antiqua" w:hAnsi="Book Antiqua" w:cs="Times New Roman"/>
          <w:sz w:val="24"/>
          <w:szCs w:val="24"/>
        </w:rPr>
        <w:t>metronidazol</w:t>
      </w:r>
      <w:proofErr w:type="spellEnd"/>
      <w:r w:rsidRPr="005E6172">
        <w:rPr>
          <w:rFonts w:ascii="Book Antiqua" w:hAnsi="Book Antiqua" w:cs="Times New Roman"/>
          <w:sz w:val="24"/>
          <w:szCs w:val="24"/>
        </w:rPr>
        <w:t xml:space="preserve"> gel (</w:t>
      </w:r>
      <w:proofErr w:type="spellStart"/>
      <w:r w:rsidRPr="005E6172">
        <w:rPr>
          <w:rFonts w:ascii="Book Antiqua" w:hAnsi="Book Antiqua" w:cs="Times New Roman"/>
          <w:sz w:val="24"/>
          <w:szCs w:val="24"/>
        </w:rPr>
        <w:t>Elyzol</w:t>
      </w:r>
      <w:r w:rsidRPr="005E6172">
        <w:rPr>
          <w:rFonts w:ascii="Book Antiqua" w:hAnsi="Book Antiqua" w:cs="Times New Roman"/>
          <w:sz w:val="24"/>
          <w:szCs w:val="24"/>
          <w:vertAlign w:val="superscript"/>
        </w:rPr>
        <w:t>TM</w:t>
      </w:r>
      <w:proofErr w:type="spellEnd"/>
      <w:r w:rsidRPr="005E6172">
        <w:rPr>
          <w:rFonts w:ascii="Book Antiqua" w:hAnsi="Book Antiqua" w:cs="Times New Roman"/>
          <w:sz w:val="24"/>
          <w:szCs w:val="24"/>
        </w:rPr>
        <w:t xml:space="preserve">).  </w:t>
      </w:r>
    </w:p>
    <w:p w:rsidR="004E2371" w:rsidRPr="005E6172" w:rsidRDefault="00532D25" w:rsidP="00532D25">
      <w:pPr>
        <w:autoSpaceDE w:val="0"/>
        <w:autoSpaceDN w:val="0"/>
        <w:adjustRightInd w:val="0"/>
        <w:spacing w:after="0" w:line="360" w:lineRule="auto"/>
        <w:ind w:firstLineChars="100" w:firstLine="240"/>
        <w:jc w:val="both"/>
        <w:rPr>
          <w:rFonts w:ascii="Book Antiqua" w:hAnsi="Book Antiqua"/>
          <w:sz w:val="24"/>
          <w:szCs w:val="24"/>
        </w:rPr>
      </w:pPr>
      <w:r w:rsidRPr="005E6172">
        <w:rPr>
          <w:rFonts w:ascii="Book Antiqua" w:hAnsi="Book Antiqua" w:cs="Times New Roman"/>
          <w:sz w:val="24"/>
          <w:szCs w:val="24"/>
        </w:rPr>
        <w:t xml:space="preserve">Hanes </w:t>
      </w:r>
      <w:r w:rsidRPr="005E6172">
        <w:rPr>
          <w:rFonts w:ascii="Book Antiqua" w:hAnsi="Book Antiqua" w:cs="Times New Roman"/>
          <w:i/>
          <w:sz w:val="24"/>
          <w:szCs w:val="24"/>
        </w:rPr>
        <w:t xml:space="preserve">et </w:t>
      </w:r>
      <w:proofErr w:type="gramStart"/>
      <w:r w:rsidRPr="005E6172">
        <w:rPr>
          <w:rFonts w:ascii="Book Antiqua" w:hAnsi="Book Antiqua" w:cs="Times New Roman"/>
          <w:i/>
          <w:sz w:val="24"/>
          <w:szCs w:val="24"/>
        </w:rPr>
        <w:t>al</w:t>
      </w:r>
      <w:r w:rsidR="00A208CB" w:rsidRPr="005E6172">
        <w:rPr>
          <w:rFonts w:ascii="Book Antiqua" w:hAnsi="Book Antiqua" w:cs="Times New Roman"/>
          <w:sz w:val="24"/>
          <w:szCs w:val="24"/>
          <w:vertAlign w:val="superscript"/>
        </w:rPr>
        <w:t>[</w:t>
      </w:r>
      <w:proofErr w:type="gramEnd"/>
      <w:r w:rsidR="008A624D" w:rsidRPr="005E6172">
        <w:rPr>
          <w:rFonts w:ascii="Book Antiqua" w:hAnsi="Book Antiqua" w:cs="Times New Roman"/>
          <w:sz w:val="24"/>
          <w:szCs w:val="24"/>
          <w:vertAlign w:val="superscript"/>
        </w:rPr>
        <w:t>60</w:t>
      </w:r>
      <w:r w:rsidR="00A208CB" w:rsidRPr="005E6172">
        <w:rPr>
          <w:rFonts w:ascii="Book Antiqua" w:hAnsi="Book Antiqua" w:cs="Times New Roman"/>
          <w:sz w:val="24"/>
          <w:szCs w:val="24"/>
          <w:vertAlign w:val="superscript"/>
        </w:rPr>
        <w:t>]</w:t>
      </w:r>
      <w:r w:rsidR="00B74021" w:rsidRPr="005E6172">
        <w:rPr>
          <w:rFonts w:ascii="Book Antiqua" w:hAnsi="Book Antiqua" w:cs="Times New Roman"/>
          <w:sz w:val="24"/>
          <w:szCs w:val="24"/>
          <w:vertAlign w:val="superscript"/>
        </w:rPr>
        <w:t xml:space="preserve"> </w:t>
      </w:r>
      <w:r w:rsidR="004E2371" w:rsidRPr="005E6172">
        <w:rPr>
          <w:rFonts w:ascii="Book Antiqua" w:hAnsi="Book Antiqua" w:cs="Times New Roman"/>
          <w:sz w:val="24"/>
          <w:szCs w:val="24"/>
        </w:rPr>
        <w:t xml:space="preserve">in a meta-analysis of 19 </w:t>
      </w:r>
      <w:proofErr w:type="spellStart"/>
      <w:r w:rsidR="004E2371" w:rsidRPr="005E6172">
        <w:rPr>
          <w:rFonts w:ascii="Book Antiqua" w:hAnsi="Book Antiqua" w:cs="Times New Roman"/>
          <w:sz w:val="24"/>
          <w:szCs w:val="24"/>
        </w:rPr>
        <w:t>studiescompared</w:t>
      </w:r>
      <w:proofErr w:type="spellEnd"/>
      <w:r w:rsidR="004E2371" w:rsidRPr="005E6172">
        <w:rPr>
          <w:rFonts w:ascii="Book Antiqua" w:hAnsi="Book Antiqua" w:cs="Times New Roman"/>
          <w:sz w:val="24"/>
          <w:szCs w:val="24"/>
        </w:rPr>
        <w:t xml:space="preserve"> </w:t>
      </w:r>
      <w:r w:rsidR="004E2371" w:rsidRPr="005E6172">
        <w:rPr>
          <w:rFonts w:ascii="Book Antiqua" w:hAnsi="Book Antiqua"/>
          <w:sz w:val="24"/>
          <w:szCs w:val="24"/>
        </w:rPr>
        <w:t xml:space="preserve">SRP and adjunctive </w:t>
      </w:r>
      <w:r w:rsidR="004E2371" w:rsidRPr="005E6172">
        <w:rPr>
          <w:rStyle w:val="highlight"/>
          <w:rFonts w:ascii="Book Antiqua" w:hAnsi="Book Antiqua"/>
          <w:sz w:val="24"/>
          <w:szCs w:val="24"/>
        </w:rPr>
        <w:t>local</w:t>
      </w:r>
      <w:r w:rsidR="004E2371" w:rsidRPr="005E6172">
        <w:rPr>
          <w:rFonts w:ascii="Book Antiqua" w:hAnsi="Book Antiqua"/>
          <w:sz w:val="24"/>
          <w:szCs w:val="24"/>
        </w:rPr>
        <w:t xml:space="preserve"> sustained-release agents with SRP alone. The authors concluded that </w:t>
      </w:r>
      <w:r w:rsidR="004E2371" w:rsidRPr="005E6172">
        <w:rPr>
          <w:rStyle w:val="highlight"/>
          <w:rFonts w:ascii="Book Antiqua" w:hAnsi="Book Antiqua"/>
          <w:sz w:val="24"/>
          <w:szCs w:val="24"/>
        </w:rPr>
        <w:t>local</w:t>
      </w:r>
      <w:r w:rsidR="004E2371" w:rsidRPr="005E6172">
        <w:rPr>
          <w:rFonts w:ascii="Book Antiqua" w:hAnsi="Book Antiqua"/>
          <w:sz w:val="24"/>
          <w:szCs w:val="24"/>
        </w:rPr>
        <w:t xml:space="preserve"> anti-infective agents resulted in significant adjunctive </w:t>
      </w:r>
      <w:r w:rsidR="00643A87" w:rsidRPr="005E6172">
        <w:rPr>
          <w:rFonts w:ascii="Book Antiqua" w:hAnsi="Book Antiqua"/>
          <w:sz w:val="24"/>
          <w:szCs w:val="24"/>
        </w:rPr>
        <w:t>P</w:t>
      </w:r>
      <w:r w:rsidR="004E2371" w:rsidRPr="005E6172">
        <w:rPr>
          <w:rFonts w:ascii="Book Antiqua" w:hAnsi="Book Antiqua"/>
          <w:sz w:val="24"/>
          <w:szCs w:val="24"/>
        </w:rPr>
        <w:t>PD reduction or CAL gain for minocycline gel, microencapsulated minocycline, CHX chip and doxycycline gel during SRP compared to SRP alone.</w:t>
      </w:r>
    </w:p>
    <w:p w:rsidR="004E2371" w:rsidRPr="005E6172" w:rsidRDefault="004E2371" w:rsidP="00532D25">
      <w:pPr>
        <w:autoSpaceDE w:val="0"/>
        <w:autoSpaceDN w:val="0"/>
        <w:adjustRightInd w:val="0"/>
        <w:spacing w:after="0" w:line="360" w:lineRule="auto"/>
        <w:ind w:firstLineChars="100" w:firstLine="240"/>
        <w:jc w:val="both"/>
        <w:rPr>
          <w:rFonts w:ascii="Book Antiqua" w:hAnsi="Book Antiqua" w:cs="Times-Roman"/>
          <w:sz w:val="24"/>
          <w:szCs w:val="24"/>
        </w:rPr>
      </w:pPr>
      <w:r w:rsidRPr="005E6172">
        <w:rPr>
          <w:rFonts w:ascii="Book Antiqua" w:hAnsi="Book Antiqua"/>
          <w:sz w:val="24"/>
          <w:szCs w:val="24"/>
        </w:rPr>
        <w:t xml:space="preserve">Bonito </w:t>
      </w:r>
      <w:r w:rsidRPr="005E6172">
        <w:rPr>
          <w:rFonts w:ascii="Book Antiqua" w:hAnsi="Book Antiqua"/>
          <w:i/>
          <w:sz w:val="24"/>
          <w:szCs w:val="24"/>
        </w:rPr>
        <w:t>et al</w:t>
      </w:r>
      <w:r w:rsidR="00A208CB" w:rsidRPr="005E6172">
        <w:rPr>
          <w:rFonts w:ascii="Book Antiqua" w:hAnsi="Book Antiqua"/>
          <w:sz w:val="24"/>
          <w:szCs w:val="24"/>
          <w:vertAlign w:val="superscript"/>
        </w:rPr>
        <w:t>[</w:t>
      </w:r>
      <w:r w:rsidR="008A624D" w:rsidRPr="005E6172">
        <w:rPr>
          <w:rFonts w:ascii="Book Antiqua" w:hAnsi="Book Antiqua"/>
          <w:sz w:val="24"/>
          <w:szCs w:val="24"/>
          <w:vertAlign w:val="superscript"/>
        </w:rPr>
        <w:t>61</w:t>
      </w:r>
      <w:r w:rsidR="00A208CB" w:rsidRPr="005E6172">
        <w:rPr>
          <w:rFonts w:ascii="Book Antiqua" w:hAnsi="Book Antiqua"/>
          <w:sz w:val="24"/>
          <w:szCs w:val="24"/>
          <w:vertAlign w:val="superscript"/>
        </w:rPr>
        <w:t>]</w:t>
      </w:r>
      <w:r w:rsidRPr="005E6172">
        <w:rPr>
          <w:rFonts w:ascii="Book Antiqua" w:hAnsi="Book Antiqua"/>
          <w:sz w:val="24"/>
          <w:szCs w:val="24"/>
        </w:rPr>
        <w:t xml:space="preserve"> in a subsequent systematic review, reported most positive results for tetracycline, minocycline, metronidazole, and </w:t>
      </w:r>
      <w:r w:rsidR="00EE742E" w:rsidRPr="005E6172">
        <w:rPr>
          <w:rFonts w:ascii="Book Antiqua" w:hAnsi="Book Antiqua"/>
          <w:sz w:val="24"/>
          <w:szCs w:val="24"/>
        </w:rPr>
        <w:t>CHX</w:t>
      </w:r>
      <w:r w:rsidR="00F74A6B" w:rsidRPr="005E6172">
        <w:rPr>
          <w:rFonts w:ascii="Book Antiqua" w:hAnsi="Book Antiqua"/>
          <w:sz w:val="24"/>
          <w:szCs w:val="24"/>
        </w:rPr>
        <w:t xml:space="preserve"> </w:t>
      </w:r>
      <w:r w:rsidRPr="005E6172">
        <w:rPr>
          <w:rFonts w:ascii="Book Antiqua" w:hAnsi="Book Antiqua" w:cs="AdvPS-UTR"/>
          <w:sz w:val="24"/>
          <w:szCs w:val="24"/>
        </w:rPr>
        <w:t xml:space="preserve">with modest but statistically significant improvements in </w:t>
      </w:r>
      <w:r w:rsidR="00643A87" w:rsidRPr="005E6172">
        <w:rPr>
          <w:rFonts w:ascii="Book Antiqua" w:hAnsi="Book Antiqua" w:cs="AdvPS-UTR"/>
          <w:sz w:val="24"/>
          <w:szCs w:val="24"/>
        </w:rPr>
        <w:t xml:space="preserve">PPD </w:t>
      </w:r>
      <w:r w:rsidRPr="005E6172">
        <w:rPr>
          <w:rFonts w:ascii="Book Antiqua" w:hAnsi="Book Antiqua" w:cs="AdvPS-UTR"/>
          <w:sz w:val="24"/>
          <w:szCs w:val="24"/>
        </w:rPr>
        <w:t xml:space="preserve">reductions compared with scaling and root </w:t>
      </w:r>
      <w:proofErr w:type="spellStart"/>
      <w:r w:rsidRPr="005E6172">
        <w:rPr>
          <w:rFonts w:ascii="Book Antiqua" w:hAnsi="Book Antiqua" w:cs="AdvPS-UTR"/>
          <w:sz w:val="24"/>
          <w:szCs w:val="24"/>
        </w:rPr>
        <w:t>planing</w:t>
      </w:r>
      <w:proofErr w:type="spellEnd"/>
      <w:r w:rsidRPr="005E6172">
        <w:rPr>
          <w:rFonts w:ascii="Book Antiqua" w:hAnsi="Book Antiqua" w:cs="AdvPS-UTR"/>
          <w:sz w:val="24"/>
          <w:szCs w:val="24"/>
        </w:rPr>
        <w:t xml:space="preserve"> alone. The authors did not report any significant changes in clinical attachment gain and questioned the clinical significance of these small improvements though they were statistically significant.</w:t>
      </w:r>
    </w:p>
    <w:p w:rsidR="004E2371" w:rsidRPr="005E6172" w:rsidRDefault="004E2371" w:rsidP="00532D25">
      <w:pPr>
        <w:autoSpaceDE w:val="0"/>
        <w:autoSpaceDN w:val="0"/>
        <w:adjustRightInd w:val="0"/>
        <w:spacing w:after="0" w:line="360" w:lineRule="auto"/>
        <w:ind w:firstLineChars="100" w:firstLine="240"/>
        <w:jc w:val="both"/>
        <w:rPr>
          <w:rFonts w:ascii="Book Antiqua" w:hAnsi="Book Antiqua" w:cs="Times-Roman"/>
          <w:sz w:val="24"/>
          <w:szCs w:val="24"/>
          <w:vertAlign w:val="superscript"/>
        </w:rPr>
      </w:pPr>
      <w:r w:rsidRPr="005E6172">
        <w:rPr>
          <w:rFonts w:ascii="Book Antiqua" w:hAnsi="Book Antiqua" w:cs="Times-Roman"/>
          <w:sz w:val="24"/>
          <w:szCs w:val="24"/>
        </w:rPr>
        <w:t xml:space="preserve">In a recent systematic review of 52 studies, </w:t>
      </w:r>
      <w:proofErr w:type="spellStart"/>
      <w:r w:rsidRPr="005E6172">
        <w:rPr>
          <w:rStyle w:val="author"/>
          <w:rFonts w:ascii="Book Antiqua" w:hAnsi="Book Antiqua"/>
          <w:iCs/>
          <w:sz w:val="24"/>
          <w:szCs w:val="24"/>
        </w:rPr>
        <w:t>Matesanz</w:t>
      </w:r>
      <w:proofErr w:type="spellEnd"/>
      <w:r w:rsidRPr="005E6172">
        <w:rPr>
          <w:rStyle w:val="author"/>
          <w:rFonts w:ascii="Book Antiqua" w:hAnsi="Book Antiqua"/>
          <w:iCs/>
          <w:sz w:val="24"/>
          <w:szCs w:val="24"/>
        </w:rPr>
        <w:t>-Pérez</w:t>
      </w:r>
      <w:r w:rsidR="00532D25" w:rsidRPr="005E6172">
        <w:rPr>
          <w:rStyle w:val="author"/>
          <w:rFonts w:ascii="Book Antiqua" w:hAnsi="Book Antiqua"/>
          <w:i/>
          <w:iCs/>
          <w:sz w:val="24"/>
          <w:szCs w:val="24"/>
          <w:lang w:eastAsia="zh-CN"/>
        </w:rPr>
        <w:t xml:space="preserve"> </w:t>
      </w:r>
      <w:r w:rsidRPr="005E6172">
        <w:rPr>
          <w:rStyle w:val="author"/>
          <w:rFonts w:ascii="Book Antiqua" w:hAnsi="Book Antiqua"/>
          <w:i/>
          <w:iCs/>
          <w:sz w:val="24"/>
          <w:szCs w:val="24"/>
        </w:rPr>
        <w:t>et al</w:t>
      </w:r>
      <w:r w:rsidR="00A208CB" w:rsidRPr="005E6172">
        <w:rPr>
          <w:rStyle w:val="author"/>
          <w:rFonts w:ascii="Book Antiqua" w:hAnsi="Book Antiqua"/>
          <w:iCs/>
          <w:sz w:val="24"/>
          <w:szCs w:val="24"/>
          <w:vertAlign w:val="superscript"/>
        </w:rPr>
        <w:t>[</w:t>
      </w:r>
      <w:r w:rsidR="008A624D" w:rsidRPr="005E6172">
        <w:rPr>
          <w:rStyle w:val="author"/>
          <w:rFonts w:ascii="Book Antiqua" w:hAnsi="Book Antiqua"/>
          <w:iCs/>
          <w:sz w:val="24"/>
          <w:szCs w:val="24"/>
          <w:vertAlign w:val="superscript"/>
        </w:rPr>
        <w:t>62</w:t>
      </w:r>
      <w:r w:rsidR="00A208CB" w:rsidRPr="005E6172">
        <w:rPr>
          <w:rStyle w:val="author"/>
          <w:rFonts w:ascii="Book Antiqua" w:hAnsi="Book Antiqua"/>
          <w:iCs/>
          <w:sz w:val="24"/>
          <w:szCs w:val="24"/>
          <w:vertAlign w:val="superscript"/>
        </w:rPr>
        <w:t>]</w:t>
      </w:r>
      <w:r w:rsidRPr="005E6172">
        <w:rPr>
          <w:rFonts w:ascii="Book Antiqua" w:hAnsi="Book Antiqua"/>
          <w:sz w:val="24"/>
          <w:szCs w:val="24"/>
        </w:rPr>
        <w:t xml:space="preserve"> observed that </w:t>
      </w:r>
      <w:proofErr w:type="spellStart"/>
      <w:r w:rsidRPr="005E6172">
        <w:rPr>
          <w:rFonts w:ascii="Book Antiqua" w:hAnsi="Book Antiqua"/>
          <w:sz w:val="24"/>
          <w:szCs w:val="24"/>
        </w:rPr>
        <w:t>subgingival</w:t>
      </w:r>
      <w:proofErr w:type="spellEnd"/>
      <w:r w:rsidRPr="005E6172">
        <w:rPr>
          <w:rFonts w:ascii="Book Antiqua" w:hAnsi="Book Antiqua"/>
          <w:sz w:val="24"/>
          <w:szCs w:val="24"/>
        </w:rPr>
        <w:t xml:space="preserve"> application of tetracycline fibers, sustained released doxycycline and minocycline resulted in statistically significant benefit in PPD reduction (WMD between 0.5 and 0.7 mm) while that for </w:t>
      </w:r>
      <w:r w:rsidR="00643A87" w:rsidRPr="005E6172">
        <w:rPr>
          <w:rFonts w:ascii="Book Antiqua" w:hAnsi="Book Antiqua"/>
          <w:sz w:val="24"/>
          <w:szCs w:val="24"/>
        </w:rPr>
        <w:t xml:space="preserve">CHX </w:t>
      </w:r>
      <w:r w:rsidRPr="005E6172">
        <w:rPr>
          <w:rFonts w:ascii="Book Antiqua" w:hAnsi="Book Antiqua"/>
          <w:sz w:val="24"/>
          <w:szCs w:val="24"/>
        </w:rPr>
        <w:t>and metronidazole showed a minimal effect (WMD between 0.1 and 0.4 mm)</w:t>
      </w:r>
      <w:r w:rsidR="00532D25" w:rsidRPr="005E6172">
        <w:rPr>
          <w:rFonts w:ascii="Book Antiqua" w:hAnsi="Book Antiqua"/>
          <w:sz w:val="24"/>
          <w:szCs w:val="24"/>
          <w:lang w:eastAsia="zh-CN"/>
        </w:rPr>
        <w:t xml:space="preserve"> </w:t>
      </w:r>
      <w:r w:rsidRPr="005E6172">
        <w:rPr>
          <w:rFonts w:ascii="Book Antiqua" w:hAnsi="Book Antiqua"/>
          <w:sz w:val="24"/>
          <w:szCs w:val="24"/>
        </w:rPr>
        <w:t>when compared with placebo. The authors concluded that the scientific evidence supports the adjunctive use of local antimicrobials to debridement in deep or recurrent periodontal sites, mostly when using vehicles with proven sustained release of the antimicrobials.</w:t>
      </w:r>
    </w:p>
    <w:p w:rsidR="004E2371" w:rsidRPr="005E6172" w:rsidRDefault="004E2371" w:rsidP="00532D25">
      <w:pPr>
        <w:autoSpaceDE w:val="0"/>
        <w:autoSpaceDN w:val="0"/>
        <w:adjustRightInd w:val="0"/>
        <w:spacing w:after="0" w:line="360" w:lineRule="auto"/>
        <w:ind w:firstLineChars="100" w:firstLine="240"/>
        <w:jc w:val="both"/>
        <w:rPr>
          <w:rFonts w:ascii="Book Antiqua" w:hAnsi="Book Antiqua" w:cs="AdvTimes"/>
          <w:sz w:val="24"/>
          <w:szCs w:val="24"/>
          <w:vertAlign w:val="superscript"/>
        </w:rPr>
      </w:pPr>
      <w:r w:rsidRPr="005E6172">
        <w:rPr>
          <w:rFonts w:ascii="Book Antiqua" w:hAnsi="Book Antiqua" w:cs="AdvTimes"/>
          <w:sz w:val="24"/>
          <w:szCs w:val="24"/>
        </w:rPr>
        <w:t>The advent of newer formulations, such as sub-gingival delivery of statins and azithromycin, have shown promise in improving clinical parameters in chronic periodontitis patients when used along with SRP</w:t>
      </w:r>
      <w:r w:rsidR="00532D25" w:rsidRPr="005E6172">
        <w:rPr>
          <w:rFonts w:ascii="Book Antiqua" w:hAnsi="Book Antiqua" w:cs="AdvTimes"/>
          <w:sz w:val="24"/>
          <w:szCs w:val="24"/>
          <w:vertAlign w:val="superscript"/>
        </w:rPr>
        <w:t>[63,64]</w:t>
      </w:r>
      <w:r w:rsidRPr="005E6172">
        <w:rPr>
          <w:rFonts w:ascii="Book Antiqua" w:hAnsi="Book Antiqua" w:cs="AdvTimes"/>
          <w:sz w:val="24"/>
          <w:szCs w:val="24"/>
        </w:rPr>
        <w:t>.</w:t>
      </w:r>
    </w:p>
    <w:p w:rsidR="004E2371" w:rsidRPr="005E6172" w:rsidRDefault="004E2371" w:rsidP="00532D25">
      <w:pPr>
        <w:autoSpaceDE w:val="0"/>
        <w:autoSpaceDN w:val="0"/>
        <w:adjustRightInd w:val="0"/>
        <w:spacing w:after="0" w:line="360" w:lineRule="auto"/>
        <w:ind w:firstLineChars="100" w:firstLine="240"/>
        <w:jc w:val="both"/>
        <w:rPr>
          <w:rFonts w:ascii="Book Antiqua" w:hAnsi="Book Antiqua" w:cs="AdvTimes"/>
          <w:sz w:val="24"/>
          <w:szCs w:val="24"/>
        </w:rPr>
      </w:pPr>
      <w:r w:rsidRPr="005E6172">
        <w:rPr>
          <w:rFonts w:ascii="Book Antiqua" w:eastAsia="PalatinoLinotype-Roman" w:hAnsi="Book Antiqua" w:cs="PalatinoLinotype-Roman"/>
          <w:sz w:val="24"/>
          <w:szCs w:val="24"/>
        </w:rPr>
        <w:t xml:space="preserve">Current evidence seems to suggest that site-specific delivery of drug can overcome the disadvantages with systemic administration of antimicrobials for periodontitis and may prove to be a viable adjunct to conventional periodontal therapy. </w:t>
      </w:r>
    </w:p>
    <w:p w:rsidR="00532D25" w:rsidRPr="005E6172" w:rsidRDefault="00532D25" w:rsidP="00327332">
      <w:pPr>
        <w:autoSpaceDE w:val="0"/>
        <w:autoSpaceDN w:val="0"/>
        <w:adjustRightInd w:val="0"/>
        <w:spacing w:after="0" w:line="360" w:lineRule="auto"/>
        <w:jc w:val="both"/>
        <w:rPr>
          <w:rFonts w:ascii="Book Antiqua" w:hAnsi="Book Antiqua" w:cs="AdvTimes"/>
          <w:b/>
          <w:sz w:val="24"/>
          <w:szCs w:val="24"/>
          <w:lang w:eastAsia="zh-CN"/>
        </w:rPr>
      </w:pPr>
    </w:p>
    <w:p w:rsidR="007F530B" w:rsidRPr="005E6172" w:rsidRDefault="00A65133" w:rsidP="00327332">
      <w:pPr>
        <w:autoSpaceDE w:val="0"/>
        <w:autoSpaceDN w:val="0"/>
        <w:adjustRightInd w:val="0"/>
        <w:spacing w:after="0" w:line="360" w:lineRule="auto"/>
        <w:jc w:val="both"/>
        <w:rPr>
          <w:rFonts w:ascii="Book Antiqua" w:hAnsi="Book Antiqua" w:cs="AdvTimes"/>
          <w:b/>
          <w:i/>
          <w:sz w:val="24"/>
          <w:szCs w:val="24"/>
          <w:lang w:eastAsia="zh-CN"/>
        </w:rPr>
      </w:pPr>
      <w:proofErr w:type="spellStart"/>
      <w:r w:rsidRPr="005E6172">
        <w:rPr>
          <w:rFonts w:ascii="Book Antiqua" w:hAnsi="Book Antiqua" w:cs="AdvTimes"/>
          <w:b/>
          <w:i/>
          <w:sz w:val="24"/>
          <w:szCs w:val="24"/>
        </w:rPr>
        <w:t>Subgin</w:t>
      </w:r>
      <w:r w:rsidR="00F61031" w:rsidRPr="005E6172">
        <w:rPr>
          <w:rFonts w:ascii="Book Antiqua" w:hAnsi="Book Antiqua" w:cs="AdvTimes"/>
          <w:b/>
          <w:i/>
          <w:sz w:val="24"/>
          <w:szCs w:val="24"/>
        </w:rPr>
        <w:t>g</w:t>
      </w:r>
      <w:r w:rsidRPr="005E6172">
        <w:rPr>
          <w:rFonts w:ascii="Book Antiqua" w:hAnsi="Book Antiqua" w:cs="AdvTimes"/>
          <w:b/>
          <w:i/>
          <w:sz w:val="24"/>
          <w:szCs w:val="24"/>
        </w:rPr>
        <w:t>i</w:t>
      </w:r>
      <w:r w:rsidR="00F61031" w:rsidRPr="005E6172">
        <w:rPr>
          <w:rFonts w:ascii="Book Antiqua" w:hAnsi="Book Antiqua" w:cs="AdvTimes"/>
          <w:b/>
          <w:i/>
          <w:sz w:val="24"/>
          <w:szCs w:val="24"/>
        </w:rPr>
        <w:t>val</w:t>
      </w:r>
      <w:proofErr w:type="spellEnd"/>
      <w:r w:rsidR="00532D25" w:rsidRPr="005E6172">
        <w:rPr>
          <w:rFonts w:ascii="Book Antiqua" w:hAnsi="Book Antiqua" w:cs="AdvTimes"/>
          <w:b/>
          <w:i/>
          <w:sz w:val="24"/>
          <w:szCs w:val="24"/>
        </w:rPr>
        <w:t xml:space="preserve"> pocket irrigation</w:t>
      </w:r>
    </w:p>
    <w:p w:rsidR="007F530B" w:rsidRPr="005E6172" w:rsidRDefault="007F530B" w:rsidP="00327332">
      <w:pPr>
        <w:spacing w:after="0" w:line="360" w:lineRule="auto"/>
        <w:jc w:val="both"/>
        <w:rPr>
          <w:rFonts w:ascii="Book Antiqua" w:eastAsia="Times New Roman" w:hAnsi="Book Antiqua" w:cs="Times New Roman"/>
          <w:sz w:val="24"/>
          <w:szCs w:val="24"/>
        </w:rPr>
      </w:pPr>
      <w:r w:rsidRPr="005E6172">
        <w:rPr>
          <w:rFonts w:ascii="Book Antiqua" w:hAnsi="Book Antiqua" w:cs="Myriad-Roman"/>
          <w:sz w:val="24"/>
          <w:szCs w:val="24"/>
        </w:rPr>
        <w:t xml:space="preserve">Sub gingival irrigation of agents such as </w:t>
      </w:r>
      <w:proofErr w:type="spellStart"/>
      <w:r w:rsidRPr="005E6172">
        <w:rPr>
          <w:rFonts w:ascii="Book Antiqua" w:hAnsi="Book Antiqua" w:cs="Myriad-Roman"/>
          <w:sz w:val="24"/>
          <w:szCs w:val="24"/>
        </w:rPr>
        <w:t>chlorhexidine</w:t>
      </w:r>
      <w:proofErr w:type="spellEnd"/>
      <w:r w:rsidR="00F74A6B" w:rsidRPr="005E6172">
        <w:rPr>
          <w:rFonts w:ascii="Book Antiqua" w:hAnsi="Book Antiqua" w:cs="Myriad-Roman"/>
          <w:sz w:val="24"/>
          <w:szCs w:val="24"/>
        </w:rPr>
        <w:t xml:space="preserve"> </w:t>
      </w:r>
      <w:proofErr w:type="spellStart"/>
      <w:r w:rsidRPr="005E6172">
        <w:rPr>
          <w:rFonts w:ascii="Book Antiqua" w:hAnsi="Book Antiqua" w:cs="Myriad-Roman"/>
          <w:sz w:val="24"/>
          <w:szCs w:val="24"/>
        </w:rPr>
        <w:t>digluconate</w:t>
      </w:r>
      <w:proofErr w:type="spellEnd"/>
      <w:r w:rsidRPr="005E6172">
        <w:rPr>
          <w:rFonts w:ascii="Book Antiqua" w:hAnsi="Book Antiqua" w:cs="Myriad-Roman"/>
          <w:sz w:val="24"/>
          <w:szCs w:val="24"/>
        </w:rPr>
        <w:t xml:space="preserve">, 10% </w:t>
      </w:r>
      <w:proofErr w:type="spellStart"/>
      <w:r w:rsidRPr="005E6172">
        <w:rPr>
          <w:rFonts w:ascii="Book Antiqua" w:hAnsi="Book Antiqua" w:cs="Myriad-Roman"/>
          <w:sz w:val="24"/>
          <w:szCs w:val="24"/>
        </w:rPr>
        <w:t>povidone</w:t>
      </w:r>
      <w:proofErr w:type="spellEnd"/>
      <w:r w:rsidRPr="005E6172">
        <w:rPr>
          <w:rFonts w:ascii="Book Antiqua" w:hAnsi="Book Antiqua" w:cs="Myriad-Roman"/>
          <w:sz w:val="24"/>
          <w:szCs w:val="24"/>
        </w:rPr>
        <w:t xml:space="preserve"> iodine (PI), and 0.1% sodium hypochlorite has been advocated in periodontal disease as they </w:t>
      </w:r>
      <w:r w:rsidRPr="005E6172">
        <w:rPr>
          <w:rFonts w:ascii="Book Antiqua" w:hAnsi="Book Antiqua"/>
          <w:sz w:val="24"/>
          <w:szCs w:val="24"/>
        </w:rPr>
        <w:t>show excellent antibacterial and antiviral properties and are readily available</w:t>
      </w:r>
      <w:r w:rsidR="00532D25" w:rsidRPr="005E6172">
        <w:rPr>
          <w:rFonts w:ascii="Book Antiqua" w:hAnsi="Book Antiqua"/>
          <w:sz w:val="24"/>
          <w:szCs w:val="24"/>
          <w:vertAlign w:val="superscript"/>
        </w:rPr>
        <w:t>[65,66]</w:t>
      </w:r>
      <w:r w:rsidR="008A624D" w:rsidRPr="005E6172">
        <w:rPr>
          <w:rFonts w:ascii="Book Antiqua" w:hAnsi="Book Antiqua"/>
          <w:sz w:val="24"/>
          <w:szCs w:val="24"/>
        </w:rPr>
        <w:t>.</w:t>
      </w:r>
      <w:r w:rsidRPr="005E6172">
        <w:rPr>
          <w:rFonts w:ascii="Book Antiqua" w:hAnsi="Book Antiqua"/>
          <w:sz w:val="24"/>
          <w:szCs w:val="24"/>
        </w:rPr>
        <w:t xml:space="preserve"> They are also </w:t>
      </w:r>
      <w:r w:rsidRPr="005E6172">
        <w:rPr>
          <w:rFonts w:ascii="Book Antiqua" w:hAnsi="Book Antiqua" w:cs="Myriad-Roman"/>
          <w:sz w:val="24"/>
          <w:szCs w:val="24"/>
        </w:rPr>
        <w:t xml:space="preserve">more effective in flushing out the bacteria and reducing gingivitis scores as it penetrates much deeper in to the pocket when compared to mouth rinses or </w:t>
      </w:r>
      <w:proofErr w:type="spellStart"/>
      <w:r w:rsidRPr="005E6172">
        <w:rPr>
          <w:rFonts w:ascii="Book Antiqua" w:hAnsi="Book Antiqua" w:cs="Myriad-Roman"/>
          <w:sz w:val="24"/>
          <w:szCs w:val="24"/>
        </w:rPr>
        <w:t>suprgingival</w:t>
      </w:r>
      <w:proofErr w:type="spellEnd"/>
      <w:r w:rsidRPr="005E6172">
        <w:rPr>
          <w:rFonts w:ascii="Book Antiqua" w:hAnsi="Book Antiqua" w:cs="Myriad-Roman"/>
          <w:sz w:val="24"/>
          <w:szCs w:val="24"/>
        </w:rPr>
        <w:t xml:space="preserve"> </w:t>
      </w:r>
      <w:proofErr w:type="gramStart"/>
      <w:r w:rsidRPr="005E6172">
        <w:rPr>
          <w:rFonts w:ascii="Book Antiqua" w:hAnsi="Book Antiqua" w:cs="Myriad-Roman"/>
          <w:sz w:val="24"/>
          <w:szCs w:val="24"/>
        </w:rPr>
        <w:t>irrigation</w:t>
      </w:r>
      <w:r w:rsidR="00532D25" w:rsidRPr="005E6172">
        <w:rPr>
          <w:rFonts w:ascii="Book Antiqua" w:hAnsi="Book Antiqua" w:cs="Myriad-Roman"/>
          <w:sz w:val="24"/>
          <w:szCs w:val="24"/>
          <w:vertAlign w:val="superscript"/>
        </w:rPr>
        <w:t>[</w:t>
      </w:r>
      <w:proofErr w:type="gramEnd"/>
      <w:r w:rsidR="00532D25" w:rsidRPr="005E6172">
        <w:rPr>
          <w:rFonts w:ascii="Book Antiqua" w:hAnsi="Book Antiqua" w:cs="Myriad-Roman"/>
          <w:sz w:val="24"/>
          <w:szCs w:val="24"/>
          <w:vertAlign w:val="superscript"/>
        </w:rPr>
        <w:t>67]</w:t>
      </w:r>
      <w:r w:rsidR="008A624D" w:rsidRPr="005E6172">
        <w:rPr>
          <w:rFonts w:ascii="Book Antiqua" w:hAnsi="Book Antiqua" w:cs="Myriad-Roman"/>
          <w:sz w:val="24"/>
          <w:szCs w:val="24"/>
        </w:rPr>
        <w:t>.</w:t>
      </w:r>
    </w:p>
    <w:p w:rsidR="00A65133" w:rsidRPr="005E6172" w:rsidRDefault="007F530B" w:rsidP="00532D25">
      <w:pPr>
        <w:autoSpaceDE w:val="0"/>
        <w:autoSpaceDN w:val="0"/>
        <w:adjustRightInd w:val="0"/>
        <w:spacing w:after="0" w:line="360" w:lineRule="auto"/>
        <w:ind w:firstLineChars="100" w:firstLine="240"/>
        <w:jc w:val="both"/>
        <w:rPr>
          <w:rFonts w:ascii="Book Antiqua" w:hAnsi="Book Antiqua" w:cs="Myriad-Roman"/>
          <w:sz w:val="24"/>
          <w:szCs w:val="24"/>
        </w:rPr>
      </w:pPr>
      <w:r w:rsidRPr="005E6172">
        <w:rPr>
          <w:rFonts w:ascii="Book Antiqua" w:hAnsi="Book Antiqua"/>
          <w:sz w:val="24"/>
          <w:szCs w:val="24"/>
        </w:rPr>
        <w:t xml:space="preserve">Systematic reviews </w:t>
      </w:r>
      <w:proofErr w:type="spellStart"/>
      <w:r w:rsidRPr="005E6172">
        <w:rPr>
          <w:rFonts w:ascii="Book Antiqua" w:hAnsi="Book Antiqua"/>
          <w:sz w:val="24"/>
          <w:szCs w:val="24"/>
        </w:rPr>
        <w:t>analysing</w:t>
      </w:r>
      <w:proofErr w:type="spellEnd"/>
      <w:r w:rsidRPr="005E6172">
        <w:rPr>
          <w:rFonts w:ascii="Book Antiqua" w:hAnsi="Book Antiqua"/>
          <w:sz w:val="24"/>
          <w:szCs w:val="24"/>
        </w:rPr>
        <w:t xml:space="preserve"> the effect of </w:t>
      </w:r>
      <w:proofErr w:type="spellStart"/>
      <w:r w:rsidRPr="005E6172">
        <w:rPr>
          <w:rFonts w:ascii="Book Antiqua" w:hAnsi="Book Antiqua"/>
          <w:sz w:val="24"/>
          <w:szCs w:val="24"/>
        </w:rPr>
        <w:t>subgingival</w:t>
      </w:r>
      <w:proofErr w:type="spellEnd"/>
      <w:r w:rsidRPr="005E6172">
        <w:rPr>
          <w:rFonts w:ascii="Book Antiqua" w:hAnsi="Book Antiqua"/>
          <w:sz w:val="24"/>
          <w:szCs w:val="24"/>
        </w:rPr>
        <w:t xml:space="preserve"> irrigation with </w:t>
      </w:r>
      <w:proofErr w:type="gramStart"/>
      <w:r w:rsidR="00574E71" w:rsidRPr="005E6172">
        <w:rPr>
          <w:rFonts w:ascii="Book Antiqua" w:hAnsi="Book Antiqua"/>
          <w:sz w:val="24"/>
          <w:szCs w:val="24"/>
        </w:rPr>
        <w:t>CHX</w:t>
      </w:r>
      <w:r w:rsidR="00A208CB" w:rsidRPr="005E6172">
        <w:rPr>
          <w:rFonts w:ascii="Book Antiqua" w:hAnsi="Book Antiqua"/>
          <w:sz w:val="24"/>
          <w:szCs w:val="24"/>
          <w:vertAlign w:val="superscript"/>
        </w:rPr>
        <w:t>[</w:t>
      </w:r>
      <w:proofErr w:type="gramEnd"/>
      <w:r w:rsidRPr="005E6172">
        <w:rPr>
          <w:rFonts w:ascii="Book Antiqua" w:hAnsi="Book Antiqua"/>
          <w:sz w:val="24"/>
          <w:szCs w:val="24"/>
          <w:vertAlign w:val="superscript"/>
        </w:rPr>
        <w:t>51</w:t>
      </w:r>
      <w:r w:rsidR="00A208CB" w:rsidRPr="005E6172">
        <w:rPr>
          <w:rFonts w:ascii="Book Antiqua" w:hAnsi="Book Antiqua"/>
          <w:sz w:val="24"/>
          <w:szCs w:val="24"/>
          <w:vertAlign w:val="superscript"/>
        </w:rPr>
        <w:t>]</w:t>
      </w:r>
      <w:r w:rsidRPr="005E6172">
        <w:rPr>
          <w:rFonts w:ascii="Book Antiqua" w:hAnsi="Book Antiqua"/>
          <w:sz w:val="24"/>
          <w:szCs w:val="24"/>
        </w:rPr>
        <w:t xml:space="preserve"> and </w:t>
      </w:r>
      <w:r w:rsidR="00574E71" w:rsidRPr="005E6172">
        <w:rPr>
          <w:rFonts w:ascii="Book Antiqua" w:hAnsi="Book Antiqua"/>
          <w:sz w:val="24"/>
          <w:szCs w:val="24"/>
        </w:rPr>
        <w:t>PI</w:t>
      </w:r>
      <w:r w:rsidR="00A208CB" w:rsidRPr="005E6172">
        <w:rPr>
          <w:rFonts w:ascii="Book Antiqua" w:hAnsi="Book Antiqua"/>
          <w:sz w:val="24"/>
          <w:szCs w:val="24"/>
          <w:vertAlign w:val="superscript"/>
        </w:rPr>
        <w:t>[</w:t>
      </w:r>
      <w:r w:rsidRPr="005E6172">
        <w:rPr>
          <w:rFonts w:ascii="Book Antiqua" w:hAnsi="Book Antiqua"/>
          <w:sz w:val="24"/>
          <w:szCs w:val="24"/>
          <w:vertAlign w:val="superscript"/>
        </w:rPr>
        <w:t>6</w:t>
      </w:r>
      <w:r w:rsidR="005D36F4" w:rsidRPr="005E6172">
        <w:rPr>
          <w:rFonts w:ascii="Book Antiqua" w:hAnsi="Book Antiqua"/>
          <w:sz w:val="24"/>
          <w:szCs w:val="24"/>
          <w:vertAlign w:val="superscript"/>
        </w:rPr>
        <w:t>8</w:t>
      </w:r>
      <w:r w:rsidR="00A208CB" w:rsidRPr="005E6172">
        <w:rPr>
          <w:rFonts w:ascii="Book Antiqua" w:hAnsi="Book Antiqua"/>
          <w:sz w:val="24"/>
          <w:szCs w:val="24"/>
          <w:vertAlign w:val="superscript"/>
        </w:rPr>
        <w:t>]</w:t>
      </w:r>
      <w:r w:rsidRPr="005E6172">
        <w:rPr>
          <w:rFonts w:ascii="Book Antiqua" w:hAnsi="Book Antiqua"/>
          <w:sz w:val="24"/>
          <w:szCs w:val="24"/>
        </w:rPr>
        <w:t xml:space="preserve"> observed no additional clinical benefit to mechanical debridement for CHX irrigation</w:t>
      </w:r>
      <w:r w:rsidR="00A208CB" w:rsidRPr="005E6172">
        <w:rPr>
          <w:rFonts w:ascii="Book Antiqua" w:hAnsi="Book Antiqua"/>
          <w:sz w:val="24"/>
          <w:szCs w:val="24"/>
          <w:vertAlign w:val="superscript"/>
        </w:rPr>
        <w:t>[</w:t>
      </w:r>
      <w:r w:rsidRPr="005E6172">
        <w:rPr>
          <w:rFonts w:ascii="Book Antiqua" w:hAnsi="Book Antiqua"/>
          <w:sz w:val="24"/>
          <w:szCs w:val="24"/>
          <w:vertAlign w:val="superscript"/>
        </w:rPr>
        <w:t>51</w:t>
      </w:r>
      <w:r w:rsidR="00A208CB" w:rsidRPr="005E6172">
        <w:rPr>
          <w:rFonts w:ascii="Book Antiqua" w:hAnsi="Book Antiqua"/>
          <w:sz w:val="24"/>
          <w:szCs w:val="24"/>
          <w:vertAlign w:val="superscript"/>
        </w:rPr>
        <w:t>]</w:t>
      </w:r>
      <w:r w:rsidRPr="005E6172">
        <w:rPr>
          <w:rFonts w:ascii="Book Antiqua" w:hAnsi="Book Antiqua"/>
          <w:sz w:val="24"/>
          <w:szCs w:val="24"/>
        </w:rPr>
        <w:t xml:space="preserve"> and a small but statistically significant effect of PI in probing depth reduction</w:t>
      </w:r>
      <w:r w:rsidR="00532D25" w:rsidRPr="005E6172">
        <w:rPr>
          <w:rFonts w:ascii="Book Antiqua" w:hAnsi="Book Antiqua"/>
          <w:sz w:val="24"/>
          <w:szCs w:val="24"/>
          <w:vertAlign w:val="superscript"/>
        </w:rPr>
        <w:t>[68]</w:t>
      </w:r>
      <w:r w:rsidRPr="005E6172">
        <w:rPr>
          <w:rFonts w:ascii="Book Antiqua" w:hAnsi="Book Antiqua"/>
          <w:sz w:val="24"/>
          <w:szCs w:val="24"/>
        </w:rPr>
        <w:t>.</w:t>
      </w:r>
      <w:r w:rsidR="00F74A6B" w:rsidRPr="005E6172">
        <w:rPr>
          <w:rFonts w:ascii="Book Antiqua" w:hAnsi="Book Antiqua"/>
          <w:sz w:val="24"/>
          <w:szCs w:val="24"/>
          <w:vertAlign w:val="superscript"/>
        </w:rPr>
        <w:t xml:space="preserve"> </w:t>
      </w:r>
      <w:r w:rsidR="005D36F4" w:rsidRPr="005E6172">
        <w:rPr>
          <w:rFonts w:ascii="Book Antiqua" w:hAnsi="Book Antiqua" w:cs="AdvPS-UTR"/>
          <w:sz w:val="24"/>
          <w:szCs w:val="24"/>
        </w:rPr>
        <w:t>Consensus report of 6</w:t>
      </w:r>
      <w:r w:rsidR="005D36F4" w:rsidRPr="005E6172">
        <w:rPr>
          <w:rFonts w:ascii="Book Antiqua" w:hAnsi="Book Antiqua" w:cs="AdvPS-UTR"/>
          <w:sz w:val="24"/>
          <w:szCs w:val="24"/>
          <w:vertAlign w:val="superscript"/>
        </w:rPr>
        <w:t>th</w:t>
      </w:r>
      <w:r w:rsidR="005D36F4" w:rsidRPr="005E6172">
        <w:rPr>
          <w:rFonts w:ascii="Book Antiqua" w:hAnsi="Book Antiqua" w:cs="AdvPS-UTR"/>
          <w:sz w:val="24"/>
          <w:szCs w:val="24"/>
        </w:rPr>
        <w:t xml:space="preserve"> European workshop on periodontal disease also concluded that the use of antiseptic </w:t>
      </w:r>
      <w:proofErr w:type="spellStart"/>
      <w:r w:rsidR="005D36F4" w:rsidRPr="005E6172">
        <w:rPr>
          <w:rFonts w:ascii="Book Antiqua" w:hAnsi="Book Antiqua" w:cs="AdvPS-UTR"/>
          <w:sz w:val="24"/>
          <w:szCs w:val="24"/>
        </w:rPr>
        <w:t>irrigants</w:t>
      </w:r>
      <w:proofErr w:type="spellEnd"/>
      <w:r w:rsidR="005D36F4" w:rsidRPr="005E6172">
        <w:rPr>
          <w:rFonts w:ascii="Book Antiqua" w:hAnsi="Book Antiqua" w:cs="AdvPS-UTR"/>
          <w:sz w:val="24"/>
          <w:szCs w:val="24"/>
        </w:rPr>
        <w:t xml:space="preserve"> has not shown any advantage over conventional periodontal therapy in periodontal </w:t>
      </w:r>
      <w:proofErr w:type="gramStart"/>
      <w:r w:rsidR="005D36F4" w:rsidRPr="005E6172">
        <w:rPr>
          <w:rFonts w:ascii="Book Antiqua" w:hAnsi="Book Antiqua" w:cs="AdvPS-UTR"/>
          <w:sz w:val="24"/>
          <w:szCs w:val="24"/>
        </w:rPr>
        <w:t>diseases</w:t>
      </w:r>
      <w:r w:rsidR="00532D25" w:rsidRPr="005E6172">
        <w:rPr>
          <w:rFonts w:ascii="Book Antiqua" w:hAnsi="Book Antiqua" w:cs="AdvPS-UTR"/>
          <w:sz w:val="24"/>
          <w:szCs w:val="24"/>
          <w:vertAlign w:val="superscript"/>
        </w:rPr>
        <w:t>[</w:t>
      </w:r>
      <w:proofErr w:type="gramEnd"/>
      <w:r w:rsidR="00532D25" w:rsidRPr="005E6172">
        <w:rPr>
          <w:rFonts w:ascii="Book Antiqua" w:hAnsi="Book Antiqua" w:cs="AdvPS-UTR"/>
          <w:sz w:val="24"/>
          <w:szCs w:val="24"/>
          <w:vertAlign w:val="superscript"/>
        </w:rPr>
        <w:t>69]</w:t>
      </w:r>
      <w:r w:rsidR="005D36F4" w:rsidRPr="005E6172">
        <w:rPr>
          <w:rFonts w:ascii="Book Antiqua" w:hAnsi="Book Antiqua" w:cs="AdvPS-UTR"/>
          <w:sz w:val="24"/>
          <w:szCs w:val="24"/>
        </w:rPr>
        <w:t>.</w:t>
      </w:r>
      <w:r w:rsidR="00F74A6B" w:rsidRPr="005E6172">
        <w:rPr>
          <w:rFonts w:ascii="Book Antiqua" w:hAnsi="Book Antiqua" w:cs="AdvPS-UTR"/>
          <w:sz w:val="24"/>
          <w:szCs w:val="24"/>
          <w:vertAlign w:val="superscript"/>
        </w:rPr>
        <w:t xml:space="preserve"> </w:t>
      </w:r>
      <w:r w:rsidR="005D36F4" w:rsidRPr="005E6172">
        <w:rPr>
          <w:rFonts w:ascii="Book Antiqua" w:hAnsi="Book Antiqua"/>
          <w:sz w:val="24"/>
          <w:szCs w:val="24"/>
        </w:rPr>
        <w:t xml:space="preserve">Current evidence suggests that </w:t>
      </w:r>
      <w:proofErr w:type="spellStart"/>
      <w:r w:rsidRPr="005E6172">
        <w:rPr>
          <w:rFonts w:ascii="Book Antiqua" w:hAnsi="Book Antiqua"/>
          <w:sz w:val="24"/>
          <w:szCs w:val="24"/>
        </w:rPr>
        <w:t>subgingival</w:t>
      </w:r>
      <w:proofErr w:type="spellEnd"/>
      <w:r w:rsidRPr="005E6172">
        <w:rPr>
          <w:rFonts w:ascii="Book Antiqua" w:hAnsi="Book Antiqua"/>
          <w:sz w:val="24"/>
          <w:szCs w:val="24"/>
        </w:rPr>
        <w:t xml:space="preserve"> irrigation is never intended to be used as a standalone therapy; rather it is meant to be used as an adjunct to professional debridement, but one that simplifies home-care oral hygiene for the </w:t>
      </w:r>
      <w:proofErr w:type="gramStart"/>
      <w:r w:rsidRPr="005E6172">
        <w:rPr>
          <w:rFonts w:ascii="Book Antiqua" w:hAnsi="Book Antiqua"/>
          <w:sz w:val="24"/>
          <w:szCs w:val="24"/>
        </w:rPr>
        <w:t>patient</w:t>
      </w:r>
      <w:r w:rsidR="00532D25" w:rsidRPr="005E6172">
        <w:rPr>
          <w:rFonts w:ascii="Book Antiqua" w:hAnsi="Book Antiqua"/>
          <w:sz w:val="24"/>
          <w:szCs w:val="24"/>
          <w:vertAlign w:val="superscript"/>
        </w:rPr>
        <w:t>[</w:t>
      </w:r>
      <w:proofErr w:type="gramEnd"/>
      <w:r w:rsidR="00532D25" w:rsidRPr="005E6172">
        <w:rPr>
          <w:rFonts w:ascii="Book Antiqua" w:hAnsi="Book Antiqua"/>
          <w:sz w:val="24"/>
          <w:szCs w:val="24"/>
          <w:vertAlign w:val="superscript"/>
        </w:rPr>
        <w:t>70]</w:t>
      </w:r>
      <w:r w:rsidRPr="005E6172">
        <w:rPr>
          <w:rFonts w:ascii="Book Antiqua" w:hAnsi="Book Antiqua"/>
          <w:sz w:val="24"/>
          <w:szCs w:val="24"/>
        </w:rPr>
        <w:t>.</w:t>
      </w:r>
    </w:p>
    <w:p w:rsidR="00532D25" w:rsidRPr="005E6172" w:rsidRDefault="00532D25" w:rsidP="00327332">
      <w:pPr>
        <w:autoSpaceDE w:val="0"/>
        <w:autoSpaceDN w:val="0"/>
        <w:adjustRightInd w:val="0"/>
        <w:spacing w:after="0" w:line="360" w:lineRule="auto"/>
        <w:jc w:val="both"/>
        <w:rPr>
          <w:rFonts w:ascii="Book Antiqua" w:hAnsi="Book Antiqua" w:cs="AdvTimes"/>
          <w:b/>
          <w:sz w:val="24"/>
          <w:szCs w:val="24"/>
          <w:lang w:eastAsia="zh-CN"/>
        </w:rPr>
      </w:pPr>
    </w:p>
    <w:p w:rsidR="00A65133" w:rsidRPr="005E6172" w:rsidRDefault="008B2313" w:rsidP="00327332">
      <w:pPr>
        <w:autoSpaceDE w:val="0"/>
        <w:autoSpaceDN w:val="0"/>
        <w:adjustRightInd w:val="0"/>
        <w:spacing w:after="0" w:line="360" w:lineRule="auto"/>
        <w:jc w:val="both"/>
        <w:rPr>
          <w:rFonts w:ascii="Book Antiqua" w:hAnsi="Book Antiqua" w:cs="Myriad-Roman"/>
          <w:i/>
          <w:sz w:val="24"/>
          <w:szCs w:val="24"/>
          <w:lang w:eastAsia="zh-CN"/>
        </w:rPr>
      </w:pPr>
      <w:r w:rsidRPr="005E6172">
        <w:rPr>
          <w:rFonts w:ascii="Book Antiqua" w:hAnsi="Book Antiqua" w:cs="AdvTimes"/>
          <w:b/>
          <w:i/>
          <w:sz w:val="24"/>
          <w:szCs w:val="24"/>
        </w:rPr>
        <w:t xml:space="preserve">Topical </w:t>
      </w:r>
      <w:r w:rsidR="00532D25" w:rsidRPr="005E6172">
        <w:rPr>
          <w:rFonts w:ascii="Book Antiqua" w:hAnsi="Book Antiqua" w:cs="AdvTimes"/>
          <w:b/>
          <w:i/>
          <w:sz w:val="24"/>
          <w:szCs w:val="24"/>
        </w:rPr>
        <w:t>antiseptic application</w:t>
      </w:r>
    </w:p>
    <w:p w:rsidR="008B2313" w:rsidRPr="005E6172" w:rsidRDefault="008B2313" w:rsidP="00327332">
      <w:pPr>
        <w:autoSpaceDE w:val="0"/>
        <w:autoSpaceDN w:val="0"/>
        <w:adjustRightInd w:val="0"/>
        <w:spacing w:after="0" w:line="360" w:lineRule="auto"/>
        <w:jc w:val="both"/>
        <w:rPr>
          <w:rFonts w:ascii="Book Antiqua" w:hAnsi="Book Antiqua" w:cs="Myriad-Roman"/>
          <w:sz w:val="24"/>
          <w:szCs w:val="24"/>
        </w:rPr>
      </w:pPr>
      <w:r w:rsidRPr="005E6172">
        <w:rPr>
          <w:rFonts w:ascii="Book Antiqua" w:hAnsi="Book Antiqua" w:cs="Times New Roman"/>
          <w:sz w:val="24"/>
          <w:szCs w:val="24"/>
        </w:rPr>
        <w:t xml:space="preserve">Topical application of antiseptics such </w:t>
      </w:r>
      <w:r w:rsidR="00643A87" w:rsidRPr="005E6172">
        <w:rPr>
          <w:rFonts w:ascii="Book Antiqua" w:hAnsi="Book Antiqua" w:cs="Times New Roman"/>
          <w:sz w:val="24"/>
          <w:szCs w:val="24"/>
        </w:rPr>
        <w:t>CHX</w:t>
      </w:r>
      <w:r w:rsidRPr="005E6172">
        <w:rPr>
          <w:rFonts w:ascii="Book Antiqua" w:hAnsi="Book Antiqua" w:cs="Times New Roman"/>
          <w:sz w:val="24"/>
          <w:szCs w:val="24"/>
        </w:rPr>
        <w:t xml:space="preserve">, </w:t>
      </w:r>
      <w:proofErr w:type="spellStart"/>
      <w:r w:rsidRPr="005E6172">
        <w:rPr>
          <w:rFonts w:ascii="Book Antiqua" w:hAnsi="Book Antiqua" w:cs="Times New Roman"/>
          <w:sz w:val="24"/>
          <w:szCs w:val="24"/>
        </w:rPr>
        <w:t>povidone</w:t>
      </w:r>
      <w:proofErr w:type="spellEnd"/>
      <w:r w:rsidR="00F74A6B" w:rsidRPr="005E6172">
        <w:rPr>
          <w:rFonts w:ascii="Book Antiqua" w:hAnsi="Book Antiqua" w:cs="Times New Roman"/>
          <w:sz w:val="24"/>
          <w:szCs w:val="24"/>
        </w:rPr>
        <w:t xml:space="preserve"> </w:t>
      </w:r>
      <w:proofErr w:type="spellStart"/>
      <w:r w:rsidRPr="005E6172">
        <w:rPr>
          <w:rFonts w:ascii="Book Antiqua" w:hAnsi="Book Antiqua" w:cs="Times New Roman"/>
          <w:sz w:val="24"/>
          <w:szCs w:val="24"/>
        </w:rPr>
        <w:t>iodoine</w:t>
      </w:r>
      <w:proofErr w:type="spellEnd"/>
      <w:r w:rsidRPr="005E6172">
        <w:rPr>
          <w:rFonts w:ascii="Book Antiqua" w:hAnsi="Book Antiqua" w:cs="Times New Roman"/>
          <w:sz w:val="24"/>
          <w:szCs w:val="24"/>
        </w:rPr>
        <w:t xml:space="preserve">, phenolic compounds and sodium hypochlorite, with anti-plaque or anti-gingivitis action, has been suggested as useful oral hygiene aids to complement mechanical periodontal therapy. Though topical application seems to be of limited value, since it does not </w:t>
      </w:r>
      <w:r w:rsidR="00F74A6B" w:rsidRPr="005E6172">
        <w:rPr>
          <w:rFonts w:ascii="Book Antiqua" w:hAnsi="Book Antiqua" w:cs="Times New Roman"/>
          <w:sz w:val="24"/>
          <w:szCs w:val="24"/>
        </w:rPr>
        <w:t>a</w:t>
      </w:r>
      <w:r w:rsidRPr="005E6172">
        <w:rPr>
          <w:rFonts w:ascii="Book Antiqua" w:hAnsi="Book Antiqua" w:cs="Times New Roman"/>
          <w:sz w:val="24"/>
          <w:szCs w:val="24"/>
        </w:rPr>
        <w:t xml:space="preserve">ppreciably penetrate into the gingival crevice, they are useful adjuncts to control gingival inflammation, especially in acute conditions, post-surgically and during periods of interrupted </w:t>
      </w:r>
      <w:proofErr w:type="gramStart"/>
      <w:r w:rsidRPr="005E6172">
        <w:rPr>
          <w:rFonts w:ascii="Book Antiqua" w:hAnsi="Book Antiqua" w:cs="Times New Roman"/>
          <w:sz w:val="24"/>
          <w:szCs w:val="24"/>
        </w:rPr>
        <w:t>hygiene</w:t>
      </w:r>
      <w:r w:rsidR="00532D25" w:rsidRPr="005E6172">
        <w:rPr>
          <w:rFonts w:ascii="Book Antiqua" w:hAnsi="Book Antiqua" w:cs="Times New Roman"/>
          <w:sz w:val="24"/>
          <w:szCs w:val="24"/>
          <w:vertAlign w:val="superscript"/>
        </w:rPr>
        <w:t>[</w:t>
      </w:r>
      <w:proofErr w:type="gramEnd"/>
      <w:r w:rsidR="00532D25" w:rsidRPr="005E6172">
        <w:rPr>
          <w:rFonts w:ascii="Book Antiqua" w:hAnsi="Book Antiqua" w:cs="Times New Roman"/>
          <w:sz w:val="24"/>
          <w:szCs w:val="24"/>
          <w:vertAlign w:val="superscript"/>
        </w:rPr>
        <w:t>71]</w:t>
      </w:r>
      <w:r w:rsidRPr="005E6172">
        <w:rPr>
          <w:rFonts w:ascii="Book Antiqua" w:hAnsi="Book Antiqua" w:cs="Times New Roman"/>
          <w:sz w:val="24"/>
          <w:szCs w:val="24"/>
        </w:rPr>
        <w:t>.</w:t>
      </w:r>
    </w:p>
    <w:p w:rsidR="008B2313" w:rsidRPr="005E6172" w:rsidRDefault="008B2313" w:rsidP="00532D25">
      <w:pPr>
        <w:spacing w:after="0" w:line="360" w:lineRule="auto"/>
        <w:ind w:firstLineChars="100" w:firstLine="240"/>
        <w:jc w:val="both"/>
        <w:rPr>
          <w:rFonts w:ascii="Book Antiqua" w:hAnsi="Book Antiqua"/>
          <w:sz w:val="24"/>
          <w:szCs w:val="24"/>
        </w:rPr>
      </w:pPr>
      <w:r w:rsidRPr="005E6172">
        <w:rPr>
          <w:rFonts w:ascii="Book Antiqua" w:hAnsi="Book Antiqua"/>
          <w:sz w:val="24"/>
          <w:szCs w:val="24"/>
        </w:rPr>
        <w:t xml:space="preserve">A recently published meta-analysis of 50 studies, of </w:t>
      </w:r>
      <w:proofErr w:type="spellStart"/>
      <w:r w:rsidRPr="005E6172">
        <w:rPr>
          <w:rFonts w:ascii="Book Antiqua" w:hAnsi="Book Antiqua"/>
          <w:sz w:val="24"/>
          <w:szCs w:val="24"/>
        </w:rPr>
        <w:t>atleast</w:t>
      </w:r>
      <w:proofErr w:type="spellEnd"/>
      <w:r w:rsidRPr="005E6172">
        <w:rPr>
          <w:rFonts w:ascii="Book Antiqua" w:hAnsi="Book Antiqua"/>
          <w:sz w:val="24"/>
          <w:szCs w:val="24"/>
        </w:rPr>
        <w:t xml:space="preserve"> 6 months duration, reported clinically and statistically significant antiplaque and </w:t>
      </w:r>
      <w:proofErr w:type="spellStart"/>
      <w:r w:rsidRPr="005E6172">
        <w:rPr>
          <w:rFonts w:ascii="Book Antiqua" w:hAnsi="Book Antiqua"/>
          <w:sz w:val="24"/>
          <w:szCs w:val="24"/>
        </w:rPr>
        <w:t>antiginigivitis</w:t>
      </w:r>
      <w:proofErr w:type="spellEnd"/>
      <w:r w:rsidRPr="005E6172">
        <w:rPr>
          <w:rFonts w:ascii="Book Antiqua" w:hAnsi="Book Antiqua"/>
          <w:sz w:val="24"/>
          <w:szCs w:val="24"/>
        </w:rPr>
        <w:t xml:space="preserve"> effect of </w:t>
      </w:r>
      <w:proofErr w:type="spellStart"/>
      <w:r w:rsidRPr="005E6172">
        <w:rPr>
          <w:rFonts w:ascii="Book Antiqua" w:hAnsi="Book Antiqua"/>
          <w:sz w:val="24"/>
          <w:szCs w:val="24"/>
        </w:rPr>
        <w:t>dentrifices</w:t>
      </w:r>
      <w:proofErr w:type="spellEnd"/>
      <w:r w:rsidRPr="005E6172">
        <w:rPr>
          <w:rFonts w:ascii="Book Antiqua" w:hAnsi="Book Antiqua"/>
          <w:sz w:val="24"/>
          <w:szCs w:val="24"/>
        </w:rPr>
        <w:t xml:space="preserve"> containing </w:t>
      </w:r>
      <w:proofErr w:type="spellStart"/>
      <w:r w:rsidRPr="005E6172">
        <w:rPr>
          <w:rFonts w:ascii="Book Antiqua" w:hAnsi="Book Antiqua"/>
          <w:sz w:val="24"/>
          <w:szCs w:val="24"/>
        </w:rPr>
        <w:t>triclosan</w:t>
      </w:r>
      <w:proofErr w:type="spellEnd"/>
      <w:r w:rsidRPr="005E6172">
        <w:rPr>
          <w:rFonts w:ascii="Book Antiqua" w:hAnsi="Book Antiqua"/>
          <w:sz w:val="24"/>
          <w:szCs w:val="24"/>
        </w:rPr>
        <w:t xml:space="preserve">/copolymer formulations and </w:t>
      </w:r>
      <w:proofErr w:type="spellStart"/>
      <w:r w:rsidRPr="005E6172">
        <w:rPr>
          <w:rFonts w:ascii="Book Antiqua" w:hAnsi="Book Antiqua"/>
          <w:sz w:val="24"/>
          <w:szCs w:val="24"/>
        </w:rPr>
        <w:t>mouthrinses</w:t>
      </w:r>
      <w:proofErr w:type="spellEnd"/>
      <w:r w:rsidRPr="005E6172">
        <w:rPr>
          <w:rFonts w:ascii="Book Antiqua" w:hAnsi="Book Antiqua"/>
          <w:sz w:val="24"/>
          <w:szCs w:val="24"/>
        </w:rPr>
        <w:t xml:space="preserve"> with 0.12% CHX and essential oils-containing formulations [menthol (0.042%</w:t>
      </w:r>
      <w:r w:rsidR="00532D25" w:rsidRPr="005E6172">
        <w:rPr>
          <w:rFonts w:ascii="Book Antiqua" w:hAnsi="Book Antiqua"/>
          <w:sz w:val="24"/>
          <w:szCs w:val="24"/>
          <w:lang w:eastAsia="zh-CN"/>
        </w:rPr>
        <w:t>)</w:t>
      </w:r>
      <w:r w:rsidRPr="005E6172">
        <w:rPr>
          <w:rFonts w:ascii="Book Antiqua" w:hAnsi="Book Antiqua"/>
          <w:sz w:val="24"/>
          <w:szCs w:val="24"/>
        </w:rPr>
        <w:t xml:space="preserve">, </w:t>
      </w:r>
      <w:proofErr w:type="spellStart"/>
      <w:r w:rsidRPr="005E6172">
        <w:rPr>
          <w:rFonts w:ascii="Book Antiqua" w:hAnsi="Book Antiqua"/>
          <w:sz w:val="24"/>
          <w:szCs w:val="24"/>
        </w:rPr>
        <w:t>thymol</w:t>
      </w:r>
      <w:proofErr w:type="spellEnd"/>
      <w:r w:rsidRPr="005E6172">
        <w:rPr>
          <w:rFonts w:ascii="Book Antiqua" w:hAnsi="Book Antiqua"/>
          <w:sz w:val="24"/>
          <w:szCs w:val="24"/>
        </w:rPr>
        <w:t xml:space="preserve"> (0.064%), methyl salicylate (0.060%), and eucalyptol (0.092%)]. Statistically and clinically significant </w:t>
      </w:r>
      <w:proofErr w:type="spellStart"/>
      <w:r w:rsidRPr="005E6172">
        <w:rPr>
          <w:rFonts w:ascii="Book Antiqua" w:hAnsi="Book Antiqua"/>
          <w:sz w:val="24"/>
          <w:szCs w:val="24"/>
        </w:rPr>
        <w:t>antigingivitis</w:t>
      </w:r>
      <w:proofErr w:type="spellEnd"/>
      <w:r w:rsidRPr="005E6172">
        <w:rPr>
          <w:rFonts w:ascii="Book Antiqua" w:hAnsi="Book Antiqua"/>
          <w:sz w:val="24"/>
          <w:szCs w:val="24"/>
        </w:rPr>
        <w:t xml:space="preserve"> effect was reported with dentifrices containing stannous fluoride. The author concluded that the meta-analysis provided strong evidence in favor of the use of antimicrobial agents as adjuncts to mechanical plaque </w:t>
      </w:r>
      <w:proofErr w:type="gramStart"/>
      <w:r w:rsidRPr="005E6172">
        <w:rPr>
          <w:rFonts w:ascii="Book Antiqua" w:hAnsi="Book Antiqua"/>
          <w:sz w:val="24"/>
          <w:szCs w:val="24"/>
        </w:rPr>
        <w:t>control</w:t>
      </w:r>
      <w:r w:rsidR="00532D25" w:rsidRPr="005E6172">
        <w:rPr>
          <w:rFonts w:ascii="Book Antiqua" w:hAnsi="Book Antiqua"/>
          <w:sz w:val="24"/>
          <w:szCs w:val="24"/>
          <w:vertAlign w:val="superscript"/>
        </w:rPr>
        <w:t>[</w:t>
      </w:r>
      <w:proofErr w:type="gramEnd"/>
      <w:r w:rsidR="00532D25" w:rsidRPr="005E6172">
        <w:rPr>
          <w:rFonts w:ascii="Book Antiqua" w:hAnsi="Book Antiqua"/>
          <w:sz w:val="24"/>
          <w:szCs w:val="24"/>
          <w:vertAlign w:val="superscript"/>
        </w:rPr>
        <w:t>72]</w:t>
      </w:r>
      <w:r w:rsidRPr="005E6172">
        <w:rPr>
          <w:rFonts w:ascii="Book Antiqua" w:hAnsi="Book Antiqua"/>
          <w:sz w:val="24"/>
          <w:szCs w:val="24"/>
        </w:rPr>
        <w:t>.</w:t>
      </w:r>
    </w:p>
    <w:p w:rsidR="003906C4" w:rsidRPr="005E6172" w:rsidRDefault="008B2313" w:rsidP="00532D25">
      <w:pPr>
        <w:autoSpaceDE w:val="0"/>
        <w:autoSpaceDN w:val="0"/>
        <w:adjustRightInd w:val="0"/>
        <w:spacing w:after="0" w:line="360" w:lineRule="auto"/>
        <w:ind w:firstLineChars="100" w:firstLine="240"/>
        <w:jc w:val="both"/>
        <w:rPr>
          <w:rFonts w:ascii="Book Antiqua" w:hAnsi="Book Antiqua" w:cs="Utopia-Regular"/>
          <w:sz w:val="24"/>
          <w:szCs w:val="24"/>
          <w:vertAlign w:val="superscript"/>
        </w:rPr>
      </w:pPr>
      <w:r w:rsidRPr="005E6172">
        <w:rPr>
          <w:rFonts w:ascii="Book Antiqua" w:hAnsi="Book Antiqua"/>
          <w:sz w:val="24"/>
          <w:szCs w:val="24"/>
        </w:rPr>
        <w:t xml:space="preserve">Certain disadvantages associated with long term use of </w:t>
      </w:r>
      <w:proofErr w:type="spellStart"/>
      <w:r w:rsidRPr="005E6172">
        <w:rPr>
          <w:rFonts w:ascii="Book Antiqua" w:hAnsi="Book Antiqua"/>
          <w:sz w:val="24"/>
          <w:szCs w:val="24"/>
        </w:rPr>
        <w:t>mouthri</w:t>
      </w:r>
      <w:r w:rsidR="00A65133" w:rsidRPr="005E6172">
        <w:rPr>
          <w:rFonts w:ascii="Book Antiqua" w:hAnsi="Book Antiqua"/>
          <w:sz w:val="24"/>
          <w:szCs w:val="24"/>
        </w:rPr>
        <w:t>n</w:t>
      </w:r>
      <w:r w:rsidRPr="005E6172">
        <w:rPr>
          <w:rFonts w:ascii="Book Antiqua" w:hAnsi="Book Antiqua"/>
          <w:sz w:val="24"/>
          <w:szCs w:val="24"/>
        </w:rPr>
        <w:t>ses</w:t>
      </w:r>
      <w:proofErr w:type="spellEnd"/>
      <w:r w:rsidRPr="005E6172">
        <w:rPr>
          <w:rFonts w:ascii="Book Antiqua" w:hAnsi="Book Antiqua"/>
          <w:sz w:val="24"/>
          <w:szCs w:val="24"/>
        </w:rPr>
        <w:t xml:space="preserve"> include </w:t>
      </w:r>
      <w:r w:rsidRPr="005E6172">
        <w:rPr>
          <w:rFonts w:ascii="Book Antiqua" w:hAnsi="Book Antiqua" w:cs="Times New Roman"/>
          <w:sz w:val="24"/>
          <w:szCs w:val="24"/>
        </w:rPr>
        <w:t xml:space="preserve">staining of teeth, </w:t>
      </w:r>
      <w:proofErr w:type="spellStart"/>
      <w:r w:rsidRPr="005E6172">
        <w:rPr>
          <w:rFonts w:ascii="Book Antiqua" w:hAnsi="Book Antiqua" w:cs="Times New Roman"/>
          <w:sz w:val="24"/>
          <w:szCs w:val="24"/>
        </w:rPr>
        <w:t>mucositis</w:t>
      </w:r>
      <w:proofErr w:type="spellEnd"/>
      <w:r w:rsidRPr="005E6172">
        <w:rPr>
          <w:rFonts w:ascii="Book Antiqua" w:hAnsi="Book Antiqua" w:cs="Times New Roman"/>
          <w:sz w:val="24"/>
          <w:szCs w:val="24"/>
        </w:rPr>
        <w:t xml:space="preserve"> and reversible epithelial desquamation, alteration of taste, and increased </w:t>
      </w:r>
      <w:proofErr w:type="spellStart"/>
      <w:r w:rsidRPr="005E6172">
        <w:rPr>
          <w:rFonts w:ascii="Book Antiqua" w:hAnsi="Book Antiqua" w:cs="Times New Roman"/>
          <w:sz w:val="24"/>
          <w:szCs w:val="24"/>
        </w:rPr>
        <w:t>supragingival</w:t>
      </w:r>
      <w:proofErr w:type="spellEnd"/>
      <w:r w:rsidRPr="005E6172">
        <w:rPr>
          <w:rFonts w:ascii="Book Antiqua" w:hAnsi="Book Antiqua" w:cs="Times New Roman"/>
          <w:sz w:val="24"/>
          <w:szCs w:val="24"/>
        </w:rPr>
        <w:t xml:space="preserve"> </w:t>
      </w:r>
      <w:proofErr w:type="gramStart"/>
      <w:r w:rsidRPr="005E6172">
        <w:rPr>
          <w:rFonts w:ascii="Book Antiqua" w:hAnsi="Book Antiqua" w:cs="Times New Roman"/>
          <w:sz w:val="24"/>
          <w:szCs w:val="24"/>
        </w:rPr>
        <w:t>calculus</w:t>
      </w:r>
      <w:r w:rsidR="00532D25" w:rsidRPr="005E6172">
        <w:rPr>
          <w:rFonts w:ascii="Book Antiqua" w:hAnsi="Book Antiqua" w:cs="Times New Roman"/>
          <w:sz w:val="24"/>
          <w:szCs w:val="24"/>
          <w:vertAlign w:val="superscript"/>
        </w:rPr>
        <w:t>[</w:t>
      </w:r>
      <w:proofErr w:type="gramEnd"/>
      <w:r w:rsidR="00532D25" w:rsidRPr="005E6172">
        <w:rPr>
          <w:rFonts w:ascii="Book Antiqua" w:hAnsi="Book Antiqua" w:cs="Times New Roman"/>
          <w:sz w:val="24"/>
          <w:szCs w:val="24"/>
          <w:vertAlign w:val="superscript"/>
        </w:rPr>
        <w:t>73]</w:t>
      </w:r>
      <w:r w:rsidRPr="005E6172">
        <w:rPr>
          <w:rFonts w:ascii="Book Antiqua" w:hAnsi="Book Antiqua" w:cs="Times New Roman"/>
          <w:sz w:val="24"/>
          <w:szCs w:val="24"/>
        </w:rPr>
        <w:t xml:space="preserve">. Another important aspect of using topical antiseptics is that drugs should be in contact with periodontal pathogens at </w:t>
      </w:r>
      <w:r w:rsidRPr="005E6172">
        <w:rPr>
          <w:rFonts w:ascii="Book Antiqua" w:hAnsi="Book Antiqua" w:cs="Utopia-Regular"/>
          <w:sz w:val="24"/>
          <w:szCs w:val="24"/>
        </w:rPr>
        <w:t xml:space="preserve">optimal concentration for optimal time period to exert bactericidal activity. For example, </w:t>
      </w:r>
      <w:r w:rsidR="00A65133" w:rsidRPr="005E6172">
        <w:rPr>
          <w:rFonts w:ascii="Book Antiqua" w:hAnsi="Book Antiqua" w:cs="Utopia-Regular"/>
          <w:sz w:val="24"/>
          <w:szCs w:val="24"/>
        </w:rPr>
        <w:t xml:space="preserve">CHX </w:t>
      </w:r>
      <w:r w:rsidRPr="005E6172">
        <w:rPr>
          <w:rFonts w:ascii="Book Antiqua" w:hAnsi="Book Antiqua" w:cs="Utopia-Regular"/>
          <w:sz w:val="24"/>
          <w:szCs w:val="24"/>
        </w:rPr>
        <w:t xml:space="preserve">must be in contact with </w:t>
      </w:r>
      <w:r w:rsidRPr="005E6172">
        <w:rPr>
          <w:rFonts w:ascii="Book Antiqua" w:hAnsi="Book Antiqua" w:cs="Utopia-Italic"/>
          <w:i/>
          <w:iCs/>
          <w:sz w:val="24"/>
          <w:szCs w:val="24"/>
        </w:rPr>
        <w:t xml:space="preserve">P. </w:t>
      </w:r>
      <w:proofErr w:type="spellStart"/>
      <w:r w:rsidRPr="005E6172">
        <w:rPr>
          <w:rFonts w:ascii="Book Antiqua" w:hAnsi="Book Antiqua" w:cs="Utopia-Italic"/>
          <w:i/>
          <w:iCs/>
          <w:sz w:val="24"/>
          <w:szCs w:val="24"/>
        </w:rPr>
        <w:t>gingivalis</w:t>
      </w:r>
      <w:proofErr w:type="spellEnd"/>
      <w:r w:rsidR="00F74A6B" w:rsidRPr="005E6172">
        <w:rPr>
          <w:rFonts w:ascii="Book Antiqua" w:hAnsi="Book Antiqua" w:cs="Utopia-Italic"/>
          <w:i/>
          <w:iCs/>
          <w:sz w:val="24"/>
          <w:szCs w:val="24"/>
        </w:rPr>
        <w:t xml:space="preserve"> </w:t>
      </w:r>
      <w:r w:rsidRPr="005E6172">
        <w:rPr>
          <w:rFonts w:ascii="Book Antiqua" w:hAnsi="Book Antiqua" w:cs="Utopia-Regular"/>
          <w:sz w:val="24"/>
          <w:szCs w:val="24"/>
        </w:rPr>
        <w:t>for 10 min at concentrations of 0.5% to 2%</w:t>
      </w:r>
      <w:r w:rsidR="00532D25" w:rsidRPr="005E6172">
        <w:rPr>
          <w:rFonts w:ascii="Book Antiqua" w:hAnsi="Book Antiqua" w:cs="Utopia-Regular"/>
          <w:sz w:val="24"/>
          <w:szCs w:val="24"/>
          <w:vertAlign w:val="superscript"/>
        </w:rPr>
        <w:t>[74]</w:t>
      </w:r>
      <w:r w:rsidRPr="005E6172">
        <w:rPr>
          <w:rFonts w:ascii="Book Antiqua" w:hAnsi="Book Antiqua" w:cs="Utopia-Regular"/>
          <w:sz w:val="24"/>
          <w:szCs w:val="24"/>
        </w:rPr>
        <w:t xml:space="preserve">. While </w:t>
      </w:r>
      <w:proofErr w:type="spellStart"/>
      <w:r w:rsidRPr="005E6172">
        <w:rPr>
          <w:rFonts w:ascii="Book Antiqua" w:hAnsi="Book Antiqua" w:cs="Utopia-Regular"/>
          <w:sz w:val="24"/>
          <w:szCs w:val="24"/>
        </w:rPr>
        <w:t>povidone</w:t>
      </w:r>
      <w:proofErr w:type="spellEnd"/>
      <w:r w:rsidRPr="005E6172">
        <w:rPr>
          <w:rFonts w:ascii="Book Antiqua" w:hAnsi="Book Antiqua" w:cs="Utopia-Regular"/>
          <w:sz w:val="24"/>
          <w:szCs w:val="24"/>
        </w:rPr>
        <w:t xml:space="preserve"> iodine, active against most bacteria, viruses, fungi and some spores, must be in contact with these pathogens for at least 5 min at concentrations between 0.5% and 10% to reach bactericidal </w:t>
      </w:r>
      <w:proofErr w:type="gramStart"/>
      <w:r w:rsidRPr="005E6172">
        <w:rPr>
          <w:rFonts w:ascii="Book Antiqua" w:hAnsi="Book Antiqua" w:cs="Utopia-Regular"/>
          <w:sz w:val="24"/>
          <w:szCs w:val="24"/>
        </w:rPr>
        <w:t>activity</w:t>
      </w:r>
      <w:r w:rsidR="00532D25" w:rsidRPr="005E6172">
        <w:rPr>
          <w:rFonts w:ascii="Book Antiqua" w:hAnsi="Book Antiqua" w:cs="Utopia-Regular"/>
          <w:sz w:val="24"/>
          <w:szCs w:val="24"/>
          <w:vertAlign w:val="superscript"/>
        </w:rPr>
        <w:t>[</w:t>
      </w:r>
      <w:proofErr w:type="gramEnd"/>
      <w:r w:rsidR="00532D25" w:rsidRPr="005E6172">
        <w:rPr>
          <w:rFonts w:ascii="Book Antiqua" w:hAnsi="Book Antiqua" w:cs="Utopia-Regular"/>
          <w:sz w:val="24"/>
          <w:szCs w:val="24"/>
          <w:vertAlign w:val="superscript"/>
        </w:rPr>
        <w:t>75]</w:t>
      </w:r>
      <w:r w:rsidRPr="005E6172">
        <w:rPr>
          <w:rFonts w:ascii="Book Antiqua" w:hAnsi="Book Antiqua" w:cs="Utopia-Regular"/>
          <w:sz w:val="24"/>
          <w:szCs w:val="24"/>
        </w:rPr>
        <w:t>.</w:t>
      </w:r>
    </w:p>
    <w:p w:rsidR="00532D25" w:rsidRPr="005E6172" w:rsidRDefault="00532D25" w:rsidP="00327332">
      <w:pPr>
        <w:autoSpaceDE w:val="0"/>
        <w:autoSpaceDN w:val="0"/>
        <w:adjustRightInd w:val="0"/>
        <w:spacing w:after="0" w:line="360" w:lineRule="auto"/>
        <w:jc w:val="both"/>
        <w:rPr>
          <w:rFonts w:ascii="Book Antiqua" w:hAnsi="Book Antiqua"/>
          <w:b/>
          <w:color w:val="000000"/>
          <w:sz w:val="24"/>
          <w:szCs w:val="24"/>
          <w:lang w:eastAsia="zh-CN"/>
        </w:rPr>
      </w:pPr>
    </w:p>
    <w:p w:rsidR="003906C4" w:rsidRPr="005E6172" w:rsidRDefault="00532D25" w:rsidP="00327332">
      <w:pPr>
        <w:autoSpaceDE w:val="0"/>
        <w:autoSpaceDN w:val="0"/>
        <w:adjustRightInd w:val="0"/>
        <w:spacing w:after="0" w:line="360" w:lineRule="auto"/>
        <w:jc w:val="both"/>
        <w:rPr>
          <w:rFonts w:ascii="Book Antiqua" w:hAnsi="Book Antiqua"/>
          <w:b/>
          <w:i/>
          <w:color w:val="000000"/>
          <w:sz w:val="24"/>
          <w:szCs w:val="24"/>
          <w:lang w:eastAsia="zh-CN"/>
        </w:rPr>
      </w:pPr>
      <w:r w:rsidRPr="005E6172">
        <w:rPr>
          <w:rFonts w:ascii="Book Antiqua" w:hAnsi="Book Antiqua"/>
          <w:b/>
          <w:i/>
          <w:color w:val="000000"/>
          <w:sz w:val="24"/>
          <w:szCs w:val="24"/>
        </w:rPr>
        <w:t xml:space="preserve">Full </w:t>
      </w:r>
      <w:r w:rsidRPr="005E6172">
        <w:rPr>
          <w:rFonts w:ascii="Book Antiqua" w:hAnsi="Book Antiqua"/>
          <w:b/>
          <w:i/>
          <w:color w:val="000000"/>
          <w:sz w:val="24"/>
          <w:szCs w:val="24"/>
          <w:lang w:eastAsia="zh-CN"/>
        </w:rPr>
        <w:t>m</w:t>
      </w:r>
      <w:r w:rsidRPr="005E6172">
        <w:rPr>
          <w:rFonts w:ascii="Book Antiqua" w:hAnsi="Book Antiqua"/>
          <w:b/>
          <w:i/>
          <w:color w:val="000000"/>
          <w:sz w:val="24"/>
          <w:szCs w:val="24"/>
        </w:rPr>
        <w:t>outh disinfection</w:t>
      </w:r>
    </w:p>
    <w:p w:rsidR="003906C4" w:rsidRPr="005E6172" w:rsidRDefault="003906C4" w:rsidP="00327332">
      <w:pPr>
        <w:autoSpaceDE w:val="0"/>
        <w:autoSpaceDN w:val="0"/>
        <w:adjustRightInd w:val="0"/>
        <w:spacing w:after="0" w:line="360" w:lineRule="auto"/>
        <w:jc w:val="both"/>
        <w:rPr>
          <w:rFonts w:ascii="Book Antiqua" w:hAnsi="Book Antiqua"/>
          <w:color w:val="000000"/>
          <w:sz w:val="24"/>
          <w:szCs w:val="24"/>
          <w:vertAlign w:val="superscript"/>
        </w:rPr>
      </w:pPr>
      <w:r w:rsidRPr="005E6172">
        <w:rPr>
          <w:rFonts w:ascii="Book Antiqua" w:hAnsi="Book Antiqua"/>
          <w:color w:val="000000"/>
          <w:sz w:val="24"/>
          <w:szCs w:val="24"/>
        </w:rPr>
        <w:t xml:space="preserve">The FMD protocol was first proposed by </w:t>
      </w:r>
      <w:proofErr w:type="spellStart"/>
      <w:r w:rsidRPr="005E6172">
        <w:rPr>
          <w:rFonts w:ascii="Book Antiqua" w:hAnsi="Book Antiqua"/>
          <w:color w:val="000000"/>
          <w:sz w:val="24"/>
          <w:szCs w:val="24"/>
        </w:rPr>
        <w:t>Quirynen</w:t>
      </w:r>
      <w:proofErr w:type="spellEnd"/>
      <w:r w:rsidRPr="005E6172">
        <w:rPr>
          <w:rFonts w:ascii="Book Antiqua" w:hAnsi="Book Antiqua"/>
          <w:color w:val="000000"/>
          <w:sz w:val="24"/>
          <w:szCs w:val="24"/>
        </w:rPr>
        <w:t xml:space="preserve"> </w:t>
      </w:r>
      <w:r w:rsidR="00532D25" w:rsidRPr="005E6172">
        <w:rPr>
          <w:rFonts w:ascii="Book Antiqua" w:hAnsi="Book Antiqua"/>
          <w:i/>
          <w:color w:val="000000"/>
          <w:sz w:val="24"/>
          <w:szCs w:val="24"/>
          <w:lang w:eastAsia="zh-CN"/>
        </w:rPr>
        <w:t xml:space="preserve">et </w:t>
      </w:r>
      <w:proofErr w:type="gramStart"/>
      <w:r w:rsidR="00532D25" w:rsidRPr="005E6172">
        <w:rPr>
          <w:rFonts w:ascii="Book Antiqua" w:hAnsi="Book Antiqua"/>
          <w:i/>
          <w:color w:val="000000"/>
          <w:sz w:val="24"/>
          <w:szCs w:val="24"/>
          <w:lang w:eastAsia="zh-CN"/>
        </w:rPr>
        <w:t>al</w:t>
      </w:r>
      <w:r w:rsidR="00A208CB" w:rsidRPr="005E6172">
        <w:rPr>
          <w:rFonts w:ascii="Book Antiqua" w:hAnsi="Book Antiqua"/>
          <w:color w:val="000000"/>
          <w:sz w:val="24"/>
          <w:szCs w:val="24"/>
          <w:vertAlign w:val="superscript"/>
        </w:rPr>
        <w:t>[</w:t>
      </w:r>
      <w:proofErr w:type="gramEnd"/>
      <w:r w:rsidRPr="005E6172">
        <w:rPr>
          <w:rFonts w:ascii="Book Antiqua" w:hAnsi="Book Antiqua"/>
          <w:color w:val="000000"/>
          <w:sz w:val="24"/>
          <w:szCs w:val="24"/>
          <w:vertAlign w:val="superscript"/>
        </w:rPr>
        <w:t>76</w:t>
      </w:r>
      <w:r w:rsidR="00A208CB" w:rsidRPr="005E6172">
        <w:rPr>
          <w:rFonts w:ascii="Book Antiqua" w:hAnsi="Book Antiqua"/>
          <w:color w:val="000000"/>
          <w:sz w:val="24"/>
          <w:szCs w:val="24"/>
          <w:vertAlign w:val="superscript"/>
        </w:rPr>
        <w:t>]</w:t>
      </w:r>
      <w:r w:rsidRPr="005E6172">
        <w:rPr>
          <w:rFonts w:ascii="Book Antiqua" w:hAnsi="Book Antiqua"/>
          <w:color w:val="000000"/>
          <w:sz w:val="24"/>
          <w:szCs w:val="24"/>
        </w:rPr>
        <w:t xml:space="preserve"> in 1995 as a new therapeutic approach to eradicate or at least suppress all periodontal pathogens in a short time not only from the periodontal pockets but also the entire oropharyngeal cavity so that the </w:t>
      </w:r>
      <w:proofErr w:type="spellStart"/>
      <w:r w:rsidRPr="005E6172">
        <w:rPr>
          <w:rFonts w:ascii="Book Antiqua" w:hAnsi="Book Antiqua"/>
          <w:color w:val="000000"/>
          <w:sz w:val="24"/>
          <w:szCs w:val="24"/>
        </w:rPr>
        <w:t>recolonisation</w:t>
      </w:r>
      <w:proofErr w:type="spellEnd"/>
      <w:r w:rsidRPr="005E6172">
        <w:rPr>
          <w:rFonts w:ascii="Book Antiqua" w:hAnsi="Book Antiqua"/>
          <w:color w:val="000000"/>
          <w:sz w:val="24"/>
          <w:szCs w:val="24"/>
        </w:rPr>
        <w:t xml:space="preserve"> of the pockets by bacteria residing at non-treated pockets and other oral sites is prevented. The purported advantages of the FMD approach include significant additional clinical and microbiological improvements, better outcome of the mechanical debridement, reduced need for surgery and more efficient treatment and time management with less overall chair-side time and less travelling or absence from work for the patient</w:t>
      </w:r>
      <w:r w:rsidR="00532D25" w:rsidRPr="005E6172">
        <w:rPr>
          <w:rFonts w:ascii="Book Antiqua" w:hAnsi="Book Antiqua"/>
          <w:color w:val="000000"/>
          <w:sz w:val="24"/>
          <w:szCs w:val="24"/>
          <w:vertAlign w:val="superscript"/>
        </w:rPr>
        <w:t>[77]</w:t>
      </w:r>
      <w:r w:rsidRPr="005E6172">
        <w:rPr>
          <w:rFonts w:ascii="Book Antiqua" w:hAnsi="Book Antiqua"/>
          <w:color w:val="000000"/>
          <w:sz w:val="24"/>
          <w:szCs w:val="24"/>
        </w:rPr>
        <w:t>.</w:t>
      </w:r>
    </w:p>
    <w:p w:rsidR="003906C4" w:rsidRPr="005E6172" w:rsidRDefault="003906C4" w:rsidP="00532D25">
      <w:pPr>
        <w:autoSpaceDE w:val="0"/>
        <w:autoSpaceDN w:val="0"/>
        <w:adjustRightInd w:val="0"/>
        <w:spacing w:after="0" w:line="360" w:lineRule="auto"/>
        <w:ind w:firstLineChars="100" w:firstLine="240"/>
        <w:jc w:val="both"/>
        <w:rPr>
          <w:rFonts w:ascii="Book Antiqua" w:hAnsi="Book Antiqua"/>
          <w:color w:val="000000"/>
          <w:sz w:val="24"/>
          <w:szCs w:val="24"/>
        </w:rPr>
      </w:pPr>
      <w:r w:rsidRPr="005E6172">
        <w:rPr>
          <w:rStyle w:val="highlight"/>
          <w:rFonts w:ascii="Book Antiqua" w:hAnsi="Book Antiqua"/>
          <w:sz w:val="24"/>
          <w:szCs w:val="24"/>
        </w:rPr>
        <w:t>Full</w:t>
      </w:r>
      <w:r w:rsidRPr="005E6172">
        <w:rPr>
          <w:rFonts w:ascii="Book Antiqua" w:hAnsi="Book Antiqua"/>
          <w:sz w:val="24"/>
          <w:szCs w:val="24"/>
        </w:rPr>
        <w:t>-</w:t>
      </w:r>
      <w:r w:rsidRPr="005E6172">
        <w:rPr>
          <w:rStyle w:val="highlight"/>
          <w:rFonts w:ascii="Book Antiqua" w:hAnsi="Book Antiqua"/>
          <w:sz w:val="24"/>
          <w:szCs w:val="24"/>
        </w:rPr>
        <w:t>mouth</w:t>
      </w:r>
      <w:r w:rsidR="00532D25" w:rsidRPr="005E6172">
        <w:rPr>
          <w:rStyle w:val="highlight"/>
          <w:rFonts w:ascii="Book Antiqua" w:hAnsi="Book Antiqua"/>
          <w:sz w:val="24"/>
          <w:szCs w:val="24"/>
          <w:lang w:eastAsia="zh-CN"/>
        </w:rPr>
        <w:t xml:space="preserve"> </w:t>
      </w:r>
      <w:r w:rsidRPr="005E6172">
        <w:rPr>
          <w:rStyle w:val="highlight"/>
          <w:rFonts w:ascii="Book Antiqua" w:hAnsi="Book Antiqua"/>
          <w:sz w:val="24"/>
          <w:szCs w:val="24"/>
        </w:rPr>
        <w:t>disinfection</w:t>
      </w:r>
      <w:r w:rsidRPr="005E6172">
        <w:rPr>
          <w:rFonts w:ascii="Book Antiqua" w:hAnsi="Book Antiqua"/>
          <w:sz w:val="24"/>
          <w:szCs w:val="24"/>
        </w:rPr>
        <w:t xml:space="preserve"> involves removal of all plaque and calculus in two visits within 24 h. In addition, at each of these visits, the tongue was brushed with a 1% CHX gel for one minute, CHX spraying on tonsils and the </w:t>
      </w:r>
      <w:r w:rsidRPr="005E6172">
        <w:rPr>
          <w:rStyle w:val="highlight"/>
          <w:rFonts w:ascii="Book Antiqua" w:hAnsi="Book Antiqua"/>
          <w:sz w:val="24"/>
          <w:szCs w:val="24"/>
        </w:rPr>
        <w:t>mouth</w:t>
      </w:r>
      <w:r w:rsidRPr="005E6172">
        <w:rPr>
          <w:rFonts w:ascii="Book Antiqua" w:hAnsi="Book Antiqua"/>
          <w:sz w:val="24"/>
          <w:szCs w:val="24"/>
        </w:rPr>
        <w:t xml:space="preserve"> rinsed with a 0.2% CHX solution for two minutes. Furthermore, </w:t>
      </w:r>
      <w:proofErr w:type="spellStart"/>
      <w:r w:rsidRPr="005E6172">
        <w:rPr>
          <w:rFonts w:ascii="Book Antiqua" w:hAnsi="Book Antiqua"/>
          <w:sz w:val="24"/>
          <w:szCs w:val="24"/>
        </w:rPr>
        <w:t>subgingival</w:t>
      </w:r>
      <w:proofErr w:type="spellEnd"/>
      <w:r w:rsidRPr="005E6172">
        <w:rPr>
          <w:rFonts w:ascii="Book Antiqua" w:hAnsi="Book Antiqua"/>
          <w:sz w:val="24"/>
          <w:szCs w:val="24"/>
        </w:rPr>
        <w:t xml:space="preserve"> CHX (1%) irrigation was performed in all pockets. The </w:t>
      </w:r>
      <w:proofErr w:type="spellStart"/>
      <w:r w:rsidRPr="005E6172">
        <w:rPr>
          <w:rFonts w:ascii="Book Antiqua" w:hAnsi="Book Antiqua"/>
          <w:sz w:val="24"/>
          <w:szCs w:val="24"/>
        </w:rPr>
        <w:t>recolonization</w:t>
      </w:r>
      <w:proofErr w:type="spellEnd"/>
      <w:r w:rsidRPr="005E6172">
        <w:rPr>
          <w:rFonts w:ascii="Book Antiqua" w:hAnsi="Book Antiqua"/>
          <w:sz w:val="24"/>
          <w:szCs w:val="24"/>
        </w:rPr>
        <w:t xml:space="preserve"> of the pockets was retarded by oral hygiene and 0.2% CHX rinses during two </w:t>
      </w:r>
      <w:proofErr w:type="gramStart"/>
      <w:r w:rsidRPr="005E6172">
        <w:rPr>
          <w:rFonts w:ascii="Book Antiqua" w:hAnsi="Book Antiqua"/>
          <w:sz w:val="24"/>
          <w:szCs w:val="24"/>
        </w:rPr>
        <w:t>weeks</w:t>
      </w:r>
      <w:r w:rsidR="00703376" w:rsidRPr="005E6172">
        <w:rPr>
          <w:rFonts w:ascii="Book Antiqua" w:hAnsi="Book Antiqua"/>
          <w:sz w:val="24"/>
          <w:szCs w:val="24"/>
          <w:vertAlign w:val="superscript"/>
        </w:rPr>
        <w:t>[</w:t>
      </w:r>
      <w:proofErr w:type="gramEnd"/>
      <w:r w:rsidR="00703376" w:rsidRPr="005E6172">
        <w:rPr>
          <w:rFonts w:ascii="Book Antiqua" w:hAnsi="Book Antiqua"/>
          <w:sz w:val="24"/>
          <w:szCs w:val="24"/>
          <w:vertAlign w:val="superscript"/>
        </w:rPr>
        <w:t>76]</w:t>
      </w:r>
      <w:r w:rsidRPr="005E6172">
        <w:rPr>
          <w:rFonts w:ascii="Book Antiqua" w:hAnsi="Book Antiqua"/>
          <w:sz w:val="24"/>
          <w:szCs w:val="24"/>
        </w:rPr>
        <w:t>.</w:t>
      </w:r>
    </w:p>
    <w:p w:rsidR="00DA345D" w:rsidRPr="005E6172" w:rsidRDefault="00590AD5" w:rsidP="00703376">
      <w:pPr>
        <w:pStyle w:val="NormalWeb"/>
        <w:spacing w:before="0" w:beforeAutospacing="0" w:after="0" w:afterAutospacing="0" w:line="360" w:lineRule="auto"/>
        <w:ind w:firstLineChars="100" w:firstLine="240"/>
        <w:jc w:val="both"/>
        <w:rPr>
          <w:rFonts w:ascii="Book Antiqua" w:hAnsi="Book Antiqua"/>
          <w:color w:val="000000"/>
        </w:rPr>
      </w:pPr>
      <w:r w:rsidRPr="005E6172">
        <w:rPr>
          <w:rFonts w:ascii="Book Antiqua" w:hAnsi="Book Antiqua"/>
          <w:color w:val="000000"/>
        </w:rPr>
        <w:t>Two</w:t>
      </w:r>
      <w:r w:rsidR="003906C4" w:rsidRPr="005E6172">
        <w:rPr>
          <w:rFonts w:ascii="Book Antiqua" w:hAnsi="Book Antiqua"/>
          <w:color w:val="000000"/>
        </w:rPr>
        <w:t xml:space="preserve"> systematic review</w:t>
      </w:r>
      <w:r w:rsidRPr="005E6172">
        <w:rPr>
          <w:rFonts w:ascii="Book Antiqua" w:hAnsi="Book Antiqua"/>
          <w:color w:val="000000"/>
        </w:rPr>
        <w:t>s</w:t>
      </w:r>
      <w:r w:rsidR="003906C4" w:rsidRPr="005E6172">
        <w:rPr>
          <w:rFonts w:ascii="Book Antiqua" w:hAnsi="Book Antiqua"/>
          <w:color w:val="000000"/>
        </w:rPr>
        <w:t xml:space="preserve"> of 7 studies</w:t>
      </w:r>
      <w:r w:rsidRPr="005E6172">
        <w:rPr>
          <w:rFonts w:ascii="Book Antiqua" w:hAnsi="Book Antiqua"/>
          <w:color w:val="000000"/>
        </w:rPr>
        <w:t xml:space="preserve"> each</w:t>
      </w:r>
      <w:r w:rsidR="003906C4" w:rsidRPr="005E6172">
        <w:rPr>
          <w:rFonts w:ascii="Book Antiqua" w:hAnsi="Book Antiqua"/>
          <w:color w:val="000000"/>
        </w:rPr>
        <w:t xml:space="preserve">, comparing </w:t>
      </w:r>
      <w:r w:rsidR="003906C4" w:rsidRPr="005E6172">
        <w:rPr>
          <w:rFonts w:ascii="Book Antiqua" w:hAnsi="Book Antiqua" w:cs="AGaramond-Regular"/>
        </w:rPr>
        <w:t xml:space="preserve">full-mouth scaling and root </w:t>
      </w:r>
      <w:proofErr w:type="spellStart"/>
      <w:r w:rsidR="003906C4" w:rsidRPr="005E6172">
        <w:rPr>
          <w:rFonts w:ascii="Book Antiqua" w:hAnsi="Book Antiqua" w:cs="AGaramond-Regular"/>
        </w:rPr>
        <w:t>planing</w:t>
      </w:r>
      <w:proofErr w:type="spellEnd"/>
      <w:r w:rsidR="003906C4" w:rsidRPr="005E6172">
        <w:rPr>
          <w:rFonts w:ascii="Book Antiqua" w:hAnsi="Book Antiqua" w:cs="AGaramond-Regular"/>
        </w:rPr>
        <w:t xml:space="preserve"> within 24 h with antiseptics (FMD) or without (FMS) the adjunctive use of an antiseptic (</w:t>
      </w:r>
      <w:proofErr w:type="spellStart"/>
      <w:r w:rsidR="003906C4" w:rsidRPr="005E6172">
        <w:rPr>
          <w:rFonts w:ascii="Book Antiqua" w:hAnsi="Book Antiqua" w:cs="AGaramond-Regular"/>
        </w:rPr>
        <w:t>chlorhexidine</w:t>
      </w:r>
      <w:proofErr w:type="spellEnd"/>
      <w:r w:rsidR="003906C4" w:rsidRPr="005E6172">
        <w:rPr>
          <w:rFonts w:ascii="Book Antiqua" w:hAnsi="Book Antiqua" w:cs="AGaramond-Regular"/>
        </w:rPr>
        <w:t>) with conventional quadrant scaling and root planning as control</w:t>
      </w:r>
      <w:r w:rsidR="003906C4" w:rsidRPr="005E6172">
        <w:rPr>
          <w:rFonts w:ascii="Book Antiqua" w:hAnsi="Book Antiqua"/>
          <w:color w:val="000000"/>
        </w:rPr>
        <w:t xml:space="preserve">, concluded that in patients with chronic periodontitis, </w:t>
      </w:r>
      <w:r w:rsidR="003906C4" w:rsidRPr="005E6172">
        <w:rPr>
          <w:rFonts w:ascii="Book Antiqua" w:hAnsi="Book Antiqua"/>
        </w:rPr>
        <w:t xml:space="preserve">only minor differences in reduction in PD and CAL were observed in moderately deep pockets between the treatment </w:t>
      </w:r>
      <w:proofErr w:type="gramStart"/>
      <w:r w:rsidR="003906C4" w:rsidRPr="005E6172">
        <w:rPr>
          <w:rFonts w:ascii="Book Antiqua" w:hAnsi="Book Antiqua"/>
        </w:rPr>
        <w:t>strategies</w:t>
      </w:r>
      <w:r w:rsidR="00703376" w:rsidRPr="005E6172">
        <w:rPr>
          <w:rFonts w:ascii="Book Antiqua" w:hAnsi="Book Antiqua"/>
          <w:vertAlign w:val="superscript"/>
        </w:rPr>
        <w:t>[</w:t>
      </w:r>
      <w:proofErr w:type="gramEnd"/>
      <w:r w:rsidR="00703376" w:rsidRPr="005E6172">
        <w:rPr>
          <w:rFonts w:ascii="Book Antiqua" w:hAnsi="Book Antiqua"/>
          <w:vertAlign w:val="superscript"/>
        </w:rPr>
        <w:t>78,79]</w:t>
      </w:r>
      <w:r w:rsidR="003906C4" w:rsidRPr="005E6172">
        <w:rPr>
          <w:rFonts w:ascii="Book Antiqua" w:hAnsi="Book Antiqua"/>
        </w:rPr>
        <w:t>.</w:t>
      </w:r>
      <w:r w:rsidR="00F74A6B" w:rsidRPr="005E6172">
        <w:rPr>
          <w:rFonts w:ascii="Book Antiqua" w:hAnsi="Book Antiqua"/>
          <w:vertAlign w:val="superscript"/>
        </w:rPr>
        <w:t xml:space="preserve"> </w:t>
      </w:r>
      <w:r w:rsidRPr="005E6172">
        <w:rPr>
          <w:rFonts w:ascii="Book Antiqua" w:hAnsi="Book Antiqua" w:cs="AGaramond-Regular"/>
        </w:rPr>
        <w:t xml:space="preserve">The authors further concluded that </w:t>
      </w:r>
      <w:r w:rsidR="003906C4" w:rsidRPr="005E6172">
        <w:rPr>
          <w:rFonts w:ascii="Book Antiqua" w:hAnsi="Book Antiqua" w:cs="AGaramond-Regular"/>
        </w:rPr>
        <w:t xml:space="preserve">there were very limited number of studies available for comparison, thus limiting general conclusions about the clinical benefit of full-mouth </w:t>
      </w:r>
      <w:proofErr w:type="gramStart"/>
      <w:r w:rsidR="003906C4" w:rsidRPr="005E6172">
        <w:rPr>
          <w:rFonts w:ascii="Book Antiqua" w:hAnsi="Book Antiqua" w:cs="AGaramond-Regular"/>
        </w:rPr>
        <w:t>disinfection</w:t>
      </w:r>
      <w:r w:rsidR="00703376" w:rsidRPr="005E6172">
        <w:rPr>
          <w:rFonts w:ascii="Book Antiqua" w:hAnsi="Book Antiqua" w:cs="AGaramond-Regular"/>
          <w:vertAlign w:val="superscript"/>
        </w:rPr>
        <w:t>[</w:t>
      </w:r>
      <w:proofErr w:type="gramEnd"/>
      <w:r w:rsidR="00703376" w:rsidRPr="005E6172">
        <w:rPr>
          <w:rFonts w:ascii="Book Antiqua" w:hAnsi="Book Antiqua" w:cs="AGaramond-Regular"/>
          <w:vertAlign w:val="superscript"/>
        </w:rPr>
        <w:t>79]</w:t>
      </w:r>
      <w:r w:rsidR="003906C4" w:rsidRPr="005E6172">
        <w:rPr>
          <w:rFonts w:ascii="Book Antiqua" w:hAnsi="Book Antiqua" w:cs="AGaramond-Regular"/>
        </w:rPr>
        <w:t>.</w:t>
      </w:r>
      <w:r w:rsidR="005A1718" w:rsidRPr="005E6172">
        <w:rPr>
          <w:rFonts w:ascii="Book Antiqua" w:hAnsi="Book Antiqua" w:cs="AGaramond-Regular"/>
          <w:vertAlign w:val="superscript"/>
        </w:rPr>
        <w:t xml:space="preserve"> </w:t>
      </w:r>
      <w:r w:rsidR="003906C4" w:rsidRPr="005E6172">
        <w:rPr>
          <w:rFonts w:ascii="Book Antiqua" w:hAnsi="Book Antiqua"/>
          <w:color w:val="000000"/>
        </w:rPr>
        <w:t xml:space="preserve">Lang </w:t>
      </w:r>
      <w:r w:rsidR="003906C4" w:rsidRPr="005E6172">
        <w:rPr>
          <w:rFonts w:ascii="Book Antiqua" w:hAnsi="Book Antiqua"/>
          <w:i/>
          <w:color w:val="000000"/>
        </w:rPr>
        <w:t>et al</w:t>
      </w:r>
      <w:r w:rsidR="00A208CB" w:rsidRPr="005E6172">
        <w:rPr>
          <w:rFonts w:ascii="Book Antiqua" w:hAnsi="Book Antiqua"/>
          <w:color w:val="000000"/>
          <w:vertAlign w:val="superscript"/>
        </w:rPr>
        <w:t>[</w:t>
      </w:r>
      <w:r w:rsidR="003906C4" w:rsidRPr="005E6172">
        <w:rPr>
          <w:rFonts w:ascii="Book Antiqua" w:hAnsi="Book Antiqua"/>
          <w:color w:val="000000"/>
          <w:vertAlign w:val="superscript"/>
        </w:rPr>
        <w:t>80</w:t>
      </w:r>
      <w:r w:rsidR="00A208CB" w:rsidRPr="005E6172">
        <w:rPr>
          <w:rFonts w:ascii="Book Antiqua" w:hAnsi="Book Antiqua"/>
          <w:color w:val="000000"/>
          <w:vertAlign w:val="superscript"/>
        </w:rPr>
        <w:t>]</w:t>
      </w:r>
      <w:r w:rsidR="003906C4" w:rsidRPr="005E6172">
        <w:rPr>
          <w:rFonts w:ascii="Book Antiqua" w:hAnsi="Book Antiqua"/>
          <w:color w:val="000000"/>
        </w:rPr>
        <w:t xml:space="preserve"> in a systematic review of 12 trials and Farman and Joshi</w:t>
      </w:r>
      <w:r w:rsidR="00A208CB" w:rsidRPr="005E6172">
        <w:rPr>
          <w:rFonts w:ascii="Book Antiqua" w:hAnsi="Book Antiqua"/>
          <w:color w:val="000000"/>
          <w:vertAlign w:val="superscript"/>
        </w:rPr>
        <w:t>[</w:t>
      </w:r>
      <w:r w:rsidR="003906C4" w:rsidRPr="005E6172">
        <w:rPr>
          <w:rFonts w:ascii="Book Antiqua" w:hAnsi="Book Antiqua"/>
          <w:color w:val="000000"/>
          <w:vertAlign w:val="superscript"/>
        </w:rPr>
        <w:t>81</w:t>
      </w:r>
      <w:r w:rsidR="00A208CB" w:rsidRPr="005E6172">
        <w:rPr>
          <w:rFonts w:ascii="Book Antiqua" w:hAnsi="Book Antiqua"/>
          <w:color w:val="000000"/>
          <w:vertAlign w:val="superscript"/>
        </w:rPr>
        <w:t>]</w:t>
      </w:r>
      <w:r w:rsidR="003906C4" w:rsidRPr="005E6172">
        <w:rPr>
          <w:rFonts w:ascii="Book Antiqua" w:hAnsi="Book Antiqua"/>
          <w:color w:val="000000"/>
        </w:rPr>
        <w:t xml:space="preserve"> in a systematic review of 7 trials concluded that </w:t>
      </w:r>
      <w:r w:rsidR="003906C4" w:rsidRPr="005E6172">
        <w:rPr>
          <w:rFonts w:ascii="Book Antiqua" w:hAnsi="Book Antiqua"/>
        </w:rPr>
        <w:t>FMD or full mouth scaling do not provide clinically relevant advantages over conventional staged debridement and recommended all three treatment modalities for debridement in the initial treatment of patients with chronic periodontitis.</w:t>
      </w:r>
    </w:p>
    <w:p w:rsidR="00703376" w:rsidRPr="005E6172" w:rsidRDefault="00703376" w:rsidP="00327332">
      <w:pPr>
        <w:autoSpaceDE w:val="0"/>
        <w:autoSpaceDN w:val="0"/>
        <w:adjustRightInd w:val="0"/>
        <w:spacing w:after="0" w:line="360" w:lineRule="auto"/>
        <w:jc w:val="both"/>
        <w:rPr>
          <w:rFonts w:ascii="Book Antiqua" w:hAnsi="Book Antiqua" w:cs="Times New Roman"/>
          <w:b/>
          <w:sz w:val="24"/>
          <w:szCs w:val="24"/>
          <w:lang w:eastAsia="zh-CN"/>
        </w:rPr>
      </w:pPr>
    </w:p>
    <w:p w:rsidR="00643A87" w:rsidRPr="005E6172" w:rsidRDefault="00C721EA" w:rsidP="00327332">
      <w:pPr>
        <w:autoSpaceDE w:val="0"/>
        <w:autoSpaceDN w:val="0"/>
        <w:adjustRightInd w:val="0"/>
        <w:spacing w:after="0" w:line="360" w:lineRule="auto"/>
        <w:jc w:val="both"/>
        <w:rPr>
          <w:rFonts w:ascii="Book Antiqua" w:hAnsi="Book Antiqua"/>
          <w:sz w:val="24"/>
          <w:szCs w:val="24"/>
          <w:vertAlign w:val="superscript"/>
        </w:rPr>
      </w:pPr>
      <w:r w:rsidRPr="005E6172">
        <w:rPr>
          <w:rFonts w:ascii="Book Antiqua" w:hAnsi="Book Antiqua" w:cs="Times New Roman"/>
          <w:b/>
          <w:sz w:val="24"/>
          <w:szCs w:val="24"/>
        </w:rPr>
        <w:t>HOST MODULATION THERAPY</w:t>
      </w:r>
      <w:r w:rsidR="00DF4FBD" w:rsidRPr="005E6172">
        <w:rPr>
          <w:rFonts w:ascii="Book Antiqua" w:hAnsi="Book Antiqua" w:cs="Times New Roman"/>
          <w:sz w:val="24"/>
          <w:szCs w:val="24"/>
        </w:rPr>
        <w:t xml:space="preserve"> </w:t>
      </w:r>
    </w:p>
    <w:p w:rsidR="00C721EA" w:rsidRPr="005E6172" w:rsidRDefault="00C721EA" w:rsidP="00327332">
      <w:pPr>
        <w:autoSpaceDE w:val="0"/>
        <w:autoSpaceDN w:val="0"/>
        <w:adjustRightInd w:val="0"/>
        <w:spacing w:after="0" w:line="360" w:lineRule="auto"/>
        <w:jc w:val="both"/>
        <w:rPr>
          <w:rFonts w:ascii="Book Antiqua" w:hAnsi="Book Antiqua"/>
          <w:sz w:val="24"/>
          <w:szCs w:val="24"/>
          <w:vertAlign w:val="superscript"/>
        </w:rPr>
      </w:pPr>
      <w:r w:rsidRPr="005E6172">
        <w:rPr>
          <w:rFonts w:ascii="Book Antiqua" w:hAnsi="Book Antiqua" w:cs="Times New Roman"/>
          <w:sz w:val="24"/>
          <w:szCs w:val="24"/>
        </w:rPr>
        <w:t xml:space="preserve">As the role of host immune reactions to the bacterial challenges is being established in the </w:t>
      </w:r>
      <w:proofErr w:type="spellStart"/>
      <w:r w:rsidRPr="005E6172">
        <w:rPr>
          <w:rFonts w:ascii="Book Antiqua" w:hAnsi="Book Antiqua" w:cs="Times New Roman"/>
          <w:sz w:val="24"/>
          <w:szCs w:val="24"/>
        </w:rPr>
        <w:t>etiopathogenesis</w:t>
      </w:r>
      <w:proofErr w:type="spellEnd"/>
      <w:r w:rsidRPr="005E6172">
        <w:rPr>
          <w:rFonts w:ascii="Book Antiqua" w:hAnsi="Book Antiqua" w:cs="Times New Roman"/>
          <w:sz w:val="24"/>
          <w:szCs w:val="24"/>
        </w:rPr>
        <w:t xml:space="preserve"> of periodontal disease, modulation of these reactions provides for very promising and exciting therapeutic options to manage periodontal di</w:t>
      </w:r>
      <w:r w:rsidR="00703376" w:rsidRPr="005E6172">
        <w:rPr>
          <w:rFonts w:ascii="Book Antiqua" w:hAnsi="Book Antiqua" w:cs="Times New Roman"/>
          <w:sz w:val="24"/>
          <w:szCs w:val="24"/>
        </w:rPr>
        <w:t>sease. Host modulation therapy</w:t>
      </w:r>
      <w:r w:rsidRPr="005E6172">
        <w:rPr>
          <w:rFonts w:ascii="Book Antiqua" w:hAnsi="Book Antiqua" w:cs="Times New Roman"/>
          <w:sz w:val="24"/>
          <w:szCs w:val="24"/>
        </w:rPr>
        <w:t xml:space="preserve"> has witnessed rapid advances in recent years and newer therapeutic modalities are being developed to restrain or inhibit release of </w:t>
      </w:r>
      <w:proofErr w:type="spellStart"/>
      <w:r w:rsidRPr="005E6172">
        <w:rPr>
          <w:rFonts w:ascii="Book Antiqua" w:hAnsi="Book Antiqua" w:cs="Times New Roman"/>
          <w:sz w:val="24"/>
          <w:szCs w:val="24"/>
        </w:rPr>
        <w:t>proteolytic</w:t>
      </w:r>
      <w:proofErr w:type="spellEnd"/>
      <w:r w:rsidRPr="005E6172">
        <w:rPr>
          <w:rFonts w:ascii="Book Antiqua" w:hAnsi="Book Antiqua" w:cs="Times New Roman"/>
          <w:sz w:val="24"/>
          <w:szCs w:val="24"/>
        </w:rPr>
        <w:t xml:space="preserve"> enzymes, pro-inflammatory mediators and osteoclast activity that occur as a result of host-microbial interactions. Different agents currently being investigated as an adjunct to mechanical NSPT are anti-proteinases, anti-inflammatory agents, and anti-</w:t>
      </w:r>
      <w:proofErr w:type="spellStart"/>
      <w:r w:rsidRPr="005E6172">
        <w:rPr>
          <w:rFonts w:ascii="Book Antiqua" w:hAnsi="Book Antiqua" w:cs="Times New Roman"/>
          <w:sz w:val="24"/>
          <w:szCs w:val="24"/>
        </w:rPr>
        <w:t>resorptive</w:t>
      </w:r>
      <w:proofErr w:type="spellEnd"/>
      <w:r w:rsidRPr="005E6172">
        <w:rPr>
          <w:rFonts w:ascii="Book Antiqua" w:hAnsi="Book Antiqua" w:cs="Times New Roman"/>
          <w:sz w:val="24"/>
          <w:szCs w:val="24"/>
        </w:rPr>
        <w:t xml:space="preserve"> agents</w:t>
      </w:r>
      <w:r w:rsidR="00703376" w:rsidRPr="005E6172">
        <w:rPr>
          <w:rFonts w:ascii="Book Antiqua" w:hAnsi="Book Antiqua" w:cs="Times New Roman"/>
          <w:sz w:val="24"/>
          <w:szCs w:val="24"/>
          <w:lang w:eastAsia="zh-CN"/>
        </w:rPr>
        <w:t xml:space="preserve"> </w:t>
      </w:r>
      <w:r w:rsidR="00703376" w:rsidRPr="005E6172">
        <w:rPr>
          <w:rFonts w:ascii="Book Antiqua" w:hAnsi="Book Antiqua" w:cs="Times New Roman"/>
          <w:sz w:val="24"/>
          <w:szCs w:val="24"/>
        </w:rPr>
        <w:t>(Table 4)</w:t>
      </w:r>
      <w:r w:rsidR="00703376" w:rsidRPr="005E6172">
        <w:rPr>
          <w:rFonts w:ascii="Book Antiqua" w:hAnsi="Book Antiqua" w:cs="Times New Roman"/>
          <w:sz w:val="24"/>
          <w:szCs w:val="24"/>
          <w:vertAlign w:val="superscript"/>
        </w:rPr>
        <w:t xml:space="preserve"> [9,41]</w:t>
      </w:r>
      <w:r w:rsidRPr="005E6172">
        <w:rPr>
          <w:rFonts w:ascii="Book Antiqua" w:hAnsi="Book Antiqua" w:cs="Times New Roman"/>
          <w:sz w:val="24"/>
          <w:szCs w:val="24"/>
        </w:rPr>
        <w:t>.</w:t>
      </w:r>
    </w:p>
    <w:p w:rsidR="00703376" w:rsidRPr="005E6172" w:rsidRDefault="00703376" w:rsidP="00327332">
      <w:pPr>
        <w:autoSpaceDE w:val="0"/>
        <w:autoSpaceDN w:val="0"/>
        <w:adjustRightInd w:val="0"/>
        <w:spacing w:after="0" w:line="360" w:lineRule="auto"/>
        <w:jc w:val="both"/>
        <w:rPr>
          <w:rFonts w:ascii="Book Antiqua" w:hAnsi="Book Antiqua" w:cs="Times New Roman"/>
          <w:b/>
          <w:sz w:val="24"/>
          <w:szCs w:val="24"/>
          <w:lang w:eastAsia="zh-CN"/>
        </w:rPr>
      </w:pPr>
    </w:p>
    <w:p w:rsidR="00C721EA" w:rsidRPr="005E6172" w:rsidRDefault="00703376" w:rsidP="00327332">
      <w:pPr>
        <w:autoSpaceDE w:val="0"/>
        <w:autoSpaceDN w:val="0"/>
        <w:adjustRightInd w:val="0"/>
        <w:spacing w:after="0" w:line="360" w:lineRule="auto"/>
        <w:jc w:val="both"/>
        <w:rPr>
          <w:rFonts w:ascii="Book Antiqua" w:hAnsi="Book Antiqua" w:cs="Times New Roman"/>
          <w:b/>
          <w:i/>
          <w:sz w:val="24"/>
          <w:szCs w:val="24"/>
          <w:lang w:eastAsia="zh-CN"/>
        </w:rPr>
      </w:pPr>
      <w:r w:rsidRPr="005E6172">
        <w:rPr>
          <w:rFonts w:ascii="Book Antiqua" w:hAnsi="Book Antiqua" w:cs="Times New Roman"/>
          <w:b/>
          <w:i/>
          <w:sz w:val="24"/>
          <w:szCs w:val="24"/>
        </w:rPr>
        <w:t xml:space="preserve">Anti proteinase </w:t>
      </w:r>
      <w:r w:rsidRPr="005E6172">
        <w:rPr>
          <w:rFonts w:ascii="Book Antiqua" w:hAnsi="Book Antiqua" w:cs="Times New Roman"/>
          <w:b/>
          <w:i/>
          <w:sz w:val="24"/>
          <w:szCs w:val="24"/>
          <w:lang w:eastAsia="zh-CN"/>
        </w:rPr>
        <w:t>a</w:t>
      </w:r>
      <w:r w:rsidRPr="005E6172">
        <w:rPr>
          <w:rFonts w:ascii="Book Antiqua" w:hAnsi="Book Antiqua" w:cs="Times New Roman"/>
          <w:b/>
          <w:i/>
          <w:sz w:val="24"/>
          <w:szCs w:val="24"/>
        </w:rPr>
        <w:t xml:space="preserve">gents </w:t>
      </w:r>
    </w:p>
    <w:p w:rsidR="00C721EA" w:rsidRPr="005E6172" w:rsidRDefault="00C721EA" w:rsidP="00327332">
      <w:pPr>
        <w:spacing w:after="0" w:line="360" w:lineRule="auto"/>
        <w:jc w:val="both"/>
        <w:rPr>
          <w:rFonts w:ascii="Book Antiqua" w:hAnsi="Book Antiqua" w:cs="Times New Roman"/>
          <w:sz w:val="24"/>
          <w:szCs w:val="24"/>
          <w:vertAlign w:val="superscript"/>
        </w:rPr>
      </w:pPr>
      <w:r w:rsidRPr="005E6172">
        <w:rPr>
          <w:rFonts w:ascii="Book Antiqua" w:hAnsi="Book Antiqua" w:cs="Times New Roman"/>
          <w:sz w:val="24"/>
          <w:szCs w:val="24"/>
        </w:rPr>
        <w:t xml:space="preserve">Current research postulates that host cells, when stimulated directly or indirectly by bacterial endotoxins, secrete tissue-destructive enzymes known as the matrix </w:t>
      </w:r>
      <w:proofErr w:type="spellStart"/>
      <w:r w:rsidRPr="005E6172">
        <w:rPr>
          <w:rFonts w:ascii="Book Antiqua" w:hAnsi="Book Antiqua" w:cs="Times New Roman"/>
          <w:sz w:val="24"/>
          <w:szCs w:val="24"/>
        </w:rPr>
        <w:t>metalloproteinases</w:t>
      </w:r>
      <w:proofErr w:type="spellEnd"/>
      <w:r w:rsidRPr="005E6172">
        <w:rPr>
          <w:rFonts w:ascii="Book Antiqua" w:hAnsi="Book Antiqua" w:cs="Times New Roman"/>
          <w:sz w:val="24"/>
          <w:szCs w:val="24"/>
        </w:rPr>
        <w:t xml:space="preserve"> (MMPs). Although several periodontal pathogens produce MMPs, including collagenase, host derived proteinases are considered to be the major destructive enzymes associated with periodontal disease </w:t>
      </w:r>
      <w:proofErr w:type="gramStart"/>
      <w:r w:rsidRPr="005E6172">
        <w:rPr>
          <w:rFonts w:ascii="Book Antiqua" w:hAnsi="Book Antiqua" w:cs="Times New Roman"/>
          <w:sz w:val="24"/>
          <w:szCs w:val="24"/>
        </w:rPr>
        <w:t>progression</w:t>
      </w:r>
      <w:r w:rsidR="00703376" w:rsidRPr="005E6172">
        <w:rPr>
          <w:rFonts w:ascii="Book Antiqua" w:hAnsi="Book Antiqua" w:cs="Times New Roman"/>
          <w:sz w:val="24"/>
          <w:szCs w:val="24"/>
          <w:vertAlign w:val="superscript"/>
        </w:rPr>
        <w:t>[</w:t>
      </w:r>
      <w:proofErr w:type="gramEnd"/>
      <w:r w:rsidR="00703376" w:rsidRPr="005E6172">
        <w:rPr>
          <w:rFonts w:ascii="Book Antiqua" w:hAnsi="Book Antiqua" w:cs="Times New Roman"/>
          <w:sz w:val="24"/>
          <w:szCs w:val="24"/>
          <w:vertAlign w:val="superscript"/>
        </w:rPr>
        <w:t>82]</w:t>
      </w:r>
      <w:r w:rsidRPr="005E6172">
        <w:rPr>
          <w:rFonts w:ascii="Book Antiqua" w:hAnsi="Book Antiqua" w:cs="Times New Roman"/>
          <w:sz w:val="24"/>
          <w:szCs w:val="24"/>
        </w:rPr>
        <w:t>.</w:t>
      </w:r>
      <w:r w:rsidR="00D71D4B" w:rsidRPr="005E6172">
        <w:rPr>
          <w:rFonts w:ascii="Book Antiqua" w:hAnsi="Book Antiqua" w:cs="Times New Roman"/>
          <w:sz w:val="24"/>
          <w:szCs w:val="24"/>
          <w:vertAlign w:val="superscript"/>
        </w:rPr>
        <w:t xml:space="preserve"> </w:t>
      </w:r>
      <w:proofErr w:type="spellStart"/>
      <w:r w:rsidRPr="005E6172">
        <w:rPr>
          <w:rFonts w:ascii="Book Antiqua" w:hAnsi="Book Antiqua" w:cs="Times New Roman"/>
          <w:sz w:val="24"/>
          <w:szCs w:val="24"/>
        </w:rPr>
        <w:t>Golub</w:t>
      </w:r>
      <w:proofErr w:type="spellEnd"/>
      <w:r w:rsidR="00D71D4B" w:rsidRPr="005E6172">
        <w:rPr>
          <w:rFonts w:ascii="Book Antiqua" w:hAnsi="Book Antiqua" w:cs="Times New Roman"/>
          <w:sz w:val="24"/>
          <w:szCs w:val="24"/>
        </w:rPr>
        <w:t xml:space="preserve"> </w:t>
      </w:r>
      <w:r w:rsidRPr="005E6172">
        <w:rPr>
          <w:rFonts w:ascii="Book Antiqua" w:hAnsi="Book Antiqua" w:cs="Times New Roman"/>
          <w:i/>
          <w:sz w:val="24"/>
          <w:szCs w:val="24"/>
        </w:rPr>
        <w:t xml:space="preserve">et </w:t>
      </w:r>
      <w:proofErr w:type="gramStart"/>
      <w:r w:rsidRPr="005E6172">
        <w:rPr>
          <w:rFonts w:ascii="Book Antiqua" w:hAnsi="Book Antiqua" w:cs="Times New Roman"/>
          <w:i/>
          <w:sz w:val="24"/>
          <w:szCs w:val="24"/>
        </w:rPr>
        <w:t>al</w:t>
      </w:r>
      <w:r w:rsidR="00574E71" w:rsidRPr="005E6172">
        <w:rPr>
          <w:rFonts w:ascii="Book Antiqua" w:hAnsi="Book Antiqua" w:cs="Times New Roman"/>
          <w:sz w:val="24"/>
          <w:szCs w:val="24"/>
          <w:vertAlign w:val="superscript"/>
        </w:rPr>
        <w:t>[</w:t>
      </w:r>
      <w:proofErr w:type="gramEnd"/>
      <w:r w:rsidR="003906C4" w:rsidRPr="005E6172">
        <w:rPr>
          <w:rFonts w:ascii="Book Antiqua" w:hAnsi="Book Antiqua" w:cs="Times New Roman"/>
          <w:sz w:val="24"/>
          <w:szCs w:val="24"/>
          <w:vertAlign w:val="superscript"/>
        </w:rPr>
        <w:t>83</w:t>
      </w:r>
      <w:r w:rsidR="00D71D4B" w:rsidRPr="005E6172">
        <w:rPr>
          <w:rFonts w:ascii="Book Antiqua" w:hAnsi="Book Antiqua" w:cs="Times New Roman"/>
          <w:sz w:val="24"/>
          <w:szCs w:val="24"/>
          <w:vertAlign w:val="superscript"/>
        </w:rPr>
        <w:t>]</w:t>
      </w:r>
      <w:r w:rsidRPr="005E6172">
        <w:rPr>
          <w:rFonts w:ascii="Book Antiqua" w:hAnsi="Book Antiqua" w:cs="Times New Roman"/>
          <w:sz w:val="24"/>
          <w:szCs w:val="24"/>
        </w:rPr>
        <w:t xml:space="preserve"> first reported that the semisynthetic analogs of </w:t>
      </w:r>
      <w:proofErr w:type="spellStart"/>
      <w:r w:rsidRPr="005E6172">
        <w:rPr>
          <w:rFonts w:ascii="Book Antiqua" w:hAnsi="Book Antiqua" w:cs="Times New Roman"/>
          <w:sz w:val="24"/>
          <w:szCs w:val="24"/>
        </w:rPr>
        <w:t>tetracyclines</w:t>
      </w:r>
      <w:proofErr w:type="spellEnd"/>
      <w:r w:rsidRPr="005E6172">
        <w:rPr>
          <w:rFonts w:ascii="Book Antiqua" w:hAnsi="Book Antiqua" w:cs="Times New Roman"/>
          <w:sz w:val="24"/>
          <w:szCs w:val="24"/>
        </w:rPr>
        <w:t xml:space="preserve">, like doxycycline, were more effective in reducing excessive collagenase activity in the </w:t>
      </w:r>
      <w:r w:rsidR="00991CE3" w:rsidRPr="005E6172">
        <w:rPr>
          <w:rFonts w:ascii="Book Antiqua" w:hAnsi="Book Antiqua" w:cs="Times New Roman"/>
          <w:sz w:val="24"/>
          <w:szCs w:val="24"/>
        </w:rPr>
        <w:t xml:space="preserve">gingival </w:t>
      </w:r>
      <w:proofErr w:type="spellStart"/>
      <w:r w:rsidR="00991CE3" w:rsidRPr="005E6172">
        <w:rPr>
          <w:rFonts w:ascii="Book Antiqua" w:hAnsi="Book Antiqua" w:cs="Times New Roman"/>
          <w:sz w:val="24"/>
          <w:szCs w:val="24"/>
        </w:rPr>
        <w:t>crevicular</w:t>
      </w:r>
      <w:proofErr w:type="spellEnd"/>
      <w:r w:rsidR="00991CE3" w:rsidRPr="005E6172">
        <w:rPr>
          <w:rFonts w:ascii="Book Antiqua" w:hAnsi="Book Antiqua" w:cs="Times New Roman"/>
          <w:sz w:val="24"/>
          <w:szCs w:val="24"/>
        </w:rPr>
        <w:t xml:space="preserve"> fluid </w:t>
      </w:r>
      <w:r w:rsidRPr="005E6172">
        <w:rPr>
          <w:rFonts w:ascii="Book Antiqua" w:hAnsi="Book Antiqua" w:cs="Times New Roman"/>
          <w:sz w:val="24"/>
          <w:szCs w:val="24"/>
        </w:rPr>
        <w:t xml:space="preserve">of adult periodontitis patients. This is accomplished through the non-antimicrobial activities of low-dose doxycycline </w:t>
      </w:r>
      <w:r w:rsidRPr="005E6172">
        <w:rPr>
          <w:rFonts w:ascii="Book Antiqua" w:hAnsi="Book Antiqua" w:cs="Times New Roman"/>
          <w:i/>
          <w:sz w:val="24"/>
          <w:szCs w:val="24"/>
        </w:rPr>
        <w:t>via</w:t>
      </w:r>
      <w:r w:rsidRPr="005E6172">
        <w:rPr>
          <w:rFonts w:ascii="Book Antiqua" w:hAnsi="Book Antiqua" w:cs="Times New Roman"/>
          <w:sz w:val="24"/>
          <w:szCs w:val="24"/>
        </w:rPr>
        <w:t xml:space="preserve"> the inhibition of MMP-8 and 13 protease mechanisms</w:t>
      </w:r>
      <w:r w:rsidR="005A1718" w:rsidRPr="005E6172">
        <w:rPr>
          <w:rFonts w:ascii="Book Antiqua" w:hAnsi="Book Antiqua" w:cs="Times New Roman"/>
          <w:sz w:val="24"/>
          <w:szCs w:val="24"/>
          <w:vertAlign w:val="superscript"/>
        </w:rPr>
        <w:t>[</w:t>
      </w:r>
      <w:r w:rsidRPr="005E6172">
        <w:rPr>
          <w:rFonts w:ascii="Book Antiqua" w:hAnsi="Book Antiqua" w:cs="Times New Roman"/>
          <w:sz w:val="24"/>
          <w:szCs w:val="24"/>
          <w:vertAlign w:val="superscript"/>
        </w:rPr>
        <w:t>8</w:t>
      </w:r>
      <w:r w:rsidR="003906C4" w:rsidRPr="005E6172">
        <w:rPr>
          <w:rFonts w:ascii="Book Antiqua" w:hAnsi="Book Antiqua" w:cs="Times New Roman"/>
          <w:sz w:val="24"/>
          <w:szCs w:val="24"/>
          <w:vertAlign w:val="superscript"/>
        </w:rPr>
        <w:t>4</w:t>
      </w:r>
      <w:r w:rsidR="005A1718" w:rsidRPr="005E6172">
        <w:rPr>
          <w:rFonts w:ascii="Book Antiqua" w:hAnsi="Book Antiqua" w:cs="Times New Roman"/>
          <w:sz w:val="24"/>
          <w:szCs w:val="24"/>
          <w:vertAlign w:val="superscript"/>
        </w:rPr>
        <w:t>]</w:t>
      </w:r>
      <w:r w:rsidRPr="005E6172">
        <w:rPr>
          <w:rFonts w:ascii="Book Antiqua" w:hAnsi="Book Antiqua" w:cs="Times New Roman"/>
          <w:sz w:val="24"/>
          <w:szCs w:val="24"/>
        </w:rPr>
        <w:t xml:space="preserve"> and </w:t>
      </w:r>
      <w:proofErr w:type="spellStart"/>
      <w:r w:rsidRPr="005E6172">
        <w:rPr>
          <w:rFonts w:ascii="Book Antiqua" w:hAnsi="Book Antiqua" w:cs="Times New Roman"/>
          <w:sz w:val="24"/>
          <w:szCs w:val="24"/>
        </w:rPr>
        <w:t>downregulation</w:t>
      </w:r>
      <w:proofErr w:type="spellEnd"/>
      <w:r w:rsidRPr="005E6172">
        <w:rPr>
          <w:rFonts w:ascii="Book Antiqua" w:hAnsi="Book Antiqua" w:cs="Times New Roman"/>
          <w:sz w:val="24"/>
          <w:szCs w:val="24"/>
        </w:rPr>
        <w:t xml:space="preserve"> of key inflammatory cytokines (Interleukin-1,6; Tumor Necrosis Factor</w:t>
      </w:r>
      <w:r w:rsidR="00F61031" w:rsidRPr="005E6172">
        <w:rPr>
          <w:rFonts w:ascii="Book Antiqua" w:hAnsi="Book Antiqua" w:cs="Times New Roman"/>
          <w:sz w:val="24"/>
          <w:szCs w:val="24"/>
        </w:rPr>
        <w:t>-alpha</w:t>
      </w:r>
      <w:r w:rsidRPr="005E6172">
        <w:rPr>
          <w:rFonts w:ascii="Book Antiqua" w:hAnsi="Book Antiqua" w:cs="Times New Roman"/>
          <w:sz w:val="24"/>
          <w:szCs w:val="24"/>
        </w:rPr>
        <w:t>)</w:t>
      </w:r>
      <w:r w:rsidR="00703376" w:rsidRPr="005E6172">
        <w:rPr>
          <w:rFonts w:ascii="Book Antiqua" w:hAnsi="Book Antiqua" w:cs="Times New Roman"/>
          <w:sz w:val="24"/>
          <w:szCs w:val="24"/>
          <w:vertAlign w:val="superscript"/>
        </w:rPr>
        <w:t xml:space="preserve"> [85]</w:t>
      </w:r>
      <w:r w:rsidRPr="005E6172">
        <w:rPr>
          <w:rFonts w:ascii="Book Antiqua" w:hAnsi="Book Antiqua" w:cs="Times New Roman"/>
          <w:sz w:val="24"/>
          <w:szCs w:val="24"/>
        </w:rPr>
        <w:t>.</w:t>
      </w:r>
    </w:p>
    <w:p w:rsidR="00C721EA" w:rsidRPr="005E6172" w:rsidRDefault="00C721EA" w:rsidP="00703376">
      <w:pPr>
        <w:autoSpaceDE w:val="0"/>
        <w:autoSpaceDN w:val="0"/>
        <w:adjustRightInd w:val="0"/>
        <w:spacing w:after="0" w:line="360" w:lineRule="auto"/>
        <w:ind w:firstLineChars="100" w:firstLine="240"/>
        <w:jc w:val="both"/>
        <w:rPr>
          <w:rFonts w:ascii="Book Antiqua" w:hAnsi="Book Antiqua" w:cs="Times New Roman"/>
          <w:sz w:val="24"/>
          <w:szCs w:val="24"/>
        </w:rPr>
      </w:pPr>
      <w:r w:rsidRPr="005E6172">
        <w:rPr>
          <w:rFonts w:ascii="Book Antiqua" w:hAnsi="Book Antiqua" w:cs="Times New Roman"/>
          <w:sz w:val="24"/>
          <w:szCs w:val="24"/>
        </w:rPr>
        <w:t xml:space="preserve">Currently doxycycline </w:t>
      </w:r>
      <w:proofErr w:type="spellStart"/>
      <w:r w:rsidRPr="005E6172">
        <w:rPr>
          <w:rFonts w:ascii="Book Antiqua" w:hAnsi="Book Antiqua" w:cs="Times New Roman"/>
          <w:sz w:val="24"/>
          <w:szCs w:val="24"/>
        </w:rPr>
        <w:t>hyclate</w:t>
      </w:r>
      <w:proofErr w:type="spellEnd"/>
      <w:r w:rsidRPr="005E6172">
        <w:rPr>
          <w:rFonts w:ascii="Book Antiqua" w:hAnsi="Book Antiqua" w:cs="Times New Roman"/>
          <w:sz w:val="24"/>
          <w:szCs w:val="24"/>
        </w:rPr>
        <w:t xml:space="preserve"> (</w:t>
      </w:r>
      <w:proofErr w:type="spellStart"/>
      <w:r w:rsidRPr="005E6172">
        <w:rPr>
          <w:rFonts w:ascii="Book Antiqua" w:hAnsi="Book Antiqua" w:cs="Times New Roman"/>
          <w:sz w:val="24"/>
          <w:szCs w:val="24"/>
        </w:rPr>
        <w:t>Periostat</w:t>
      </w:r>
      <w:proofErr w:type="spellEnd"/>
      <w:r w:rsidRPr="005E6172">
        <w:rPr>
          <w:rFonts w:ascii="Book Antiqua" w:hAnsi="Book Antiqua" w:cs="Times New Roman"/>
          <w:sz w:val="24"/>
          <w:szCs w:val="24"/>
        </w:rPr>
        <w:t xml:space="preserve">®) is the only collagenase inhibitor available for use specifically in periodontal disease, the recommended dosage being 20 mg tablet two times daily for a minimum of 3 </w:t>
      </w:r>
      <w:proofErr w:type="spellStart"/>
      <w:r w:rsidRPr="005E6172">
        <w:rPr>
          <w:rFonts w:ascii="Book Antiqua" w:hAnsi="Book Antiqua" w:cs="Times New Roman"/>
          <w:sz w:val="24"/>
          <w:szCs w:val="24"/>
        </w:rPr>
        <w:t>mo</w:t>
      </w:r>
      <w:proofErr w:type="spellEnd"/>
      <w:r w:rsidRPr="005E6172">
        <w:rPr>
          <w:rFonts w:ascii="Book Antiqua" w:hAnsi="Book Antiqua" w:cs="Times New Roman"/>
          <w:sz w:val="24"/>
          <w:szCs w:val="24"/>
        </w:rPr>
        <w:t xml:space="preserve"> to achieve long-term benefit without a rebound</w:t>
      </w:r>
      <w:r w:rsidR="00703376" w:rsidRPr="005E6172">
        <w:rPr>
          <w:rFonts w:ascii="Book Antiqua" w:hAnsi="Book Antiqua" w:cs="Times New Roman"/>
          <w:sz w:val="24"/>
          <w:szCs w:val="24"/>
          <w:vertAlign w:val="superscript"/>
        </w:rPr>
        <w:t>[86]</w:t>
      </w:r>
      <w:r w:rsidRPr="005E6172">
        <w:rPr>
          <w:rFonts w:ascii="Book Antiqua" w:hAnsi="Book Antiqua" w:cs="Times New Roman"/>
          <w:sz w:val="24"/>
          <w:szCs w:val="24"/>
        </w:rPr>
        <w:t xml:space="preserve">. More recent trials recommend a 6 to 9 </w:t>
      </w:r>
      <w:proofErr w:type="spellStart"/>
      <w:r w:rsidRPr="005E6172">
        <w:rPr>
          <w:rFonts w:ascii="Book Antiqua" w:hAnsi="Book Antiqua" w:cs="Times New Roman"/>
          <w:sz w:val="24"/>
          <w:szCs w:val="24"/>
        </w:rPr>
        <w:t>mo</w:t>
      </w:r>
      <w:proofErr w:type="spellEnd"/>
      <w:r w:rsidRPr="005E6172">
        <w:rPr>
          <w:rFonts w:ascii="Book Antiqua" w:hAnsi="Book Antiqua" w:cs="Times New Roman"/>
          <w:sz w:val="24"/>
          <w:szCs w:val="24"/>
        </w:rPr>
        <w:t xml:space="preserve"> regime of SDD to prevent a rapid rebound in collagen-destructive enzyme activity and to enhance clinical </w:t>
      </w:r>
      <w:proofErr w:type="gramStart"/>
      <w:r w:rsidRPr="005E6172">
        <w:rPr>
          <w:rFonts w:ascii="Book Antiqua" w:hAnsi="Book Antiqua" w:cs="Times New Roman"/>
          <w:sz w:val="24"/>
          <w:szCs w:val="24"/>
        </w:rPr>
        <w:t>efficacy</w:t>
      </w:r>
      <w:r w:rsidR="00703376" w:rsidRPr="005E6172">
        <w:rPr>
          <w:rFonts w:ascii="Book Antiqua" w:hAnsi="Book Antiqua" w:cs="Times New Roman"/>
          <w:sz w:val="24"/>
          <w:szCs w:val="24"/>
          <w:vertAlign w:val="superscript"/>
        </w:rPr>
        <w:t>[</w:t>
      </w:r>
      <w:proofErr w:type="gramEnd"/>
      <w:r w:rsidR="00703376" w:rsidRPr="005E6172">
        <w:rPr>
          <w:rFonts w:ascii="Book Antiqua" w:hAnsi="Book Antiqua" w:cs="Times New Roman"/>
          <w:sz w:val="24"/>
          <w:szCs w:val="24"/>
          <w:vertAlign w:val="superscript"/>
        </w:rPr>
        <w:t>87,88]</w:t>
      </w:r>
      <w:r w:rsidRPr="005E6172">
        <w:rPr>
          <w:rFonts w:ascii="Book Antiqua" w:hAnsi="Book Antiqua" w:cs="Times New Roman"/>
          <w:sz w:val="24"/>
          <w:szCs w:val="24"/>
        </w:rPr>
        <w:t xml:space="preserve">. Since their introduction, the beneficial effects of SDD in improving CAL, reducing </w:t>
      </w:r>
      <w:r w:rsidR="00991CE3" w:rsidRPr="005E6172">
        <w:rPr>
          <w:rFonts w:ascii="Book Antiqua" w:hAnsi="Book Antiqua" w:cs="Times New Roman"/>
          <w:sz w:val="24"/>
          <w:szCs w:val="24"/>
        </w:rPr>
        <w:t>P</w:t>
      </w:r>
      <w:r w:rsidRPr="005E6172">
        <w:rPr>
          <w:rFonts w:ascii="Book Antiqua" w:hAnsi="Book Antiqua" w:cs="Times New Roman"/>
          <w:sz w:val="24"/>
          <w:szCs w:val="24"/>
        </w:rPr>
        <w:t xml:space="preserve">PD, and clinical attachment gain when used as an adjunct to SRP have been established through many systematic </w:t>
      </w:r>
      <w:proofErr w:type="gramStart"/>
      <w:r w:rsidRPr="005E6172">
        <w:rPr>
          <w:rFonts w:ascii="Book Antiqua" w:hAnsi="Book Antiqua" w:cs="Times New Roman"/>
          <w:sz w:val="24"/>
          <w:szCs w:val="24"/>
        </w:rPr>
        <w:t>reviews</w:t>
      </w:r>
      <w:r w:rsidR="00703376" w:rsidRPr="005E6172">
        <w:rPr>
          <w:rFonts w:ascii="Book Antiqua" w:hAnsi="Book Antiqua" w:cs="Times New Roman"/>
          <w:sz w:val="24"/>
          <w:szCs w:val="24"/>
          <w:vertAlign w:val="superscript"/>
        </w:rPr>
        <w:t>[</w:t>
      </w:r>
      <w:proofErr w:type="gramEnd"/>
      <w:r w:rsidR="00703376" w:rsidRPr="005E6172">
        <w:rPr>
          <w:rFonts w:ascii="Book Antiqua" w:hAnsi="Book Antiqua" w:cs="Times New Roman"/>
          <w:sz w:val="24"/>
          <w:szCs w:val="24"/>
          <w:vertAlign w:val="superscript"/>
        </w:rPr>
        <w:t>89-92]</w:t>
      </w:r>
      <w:r w:rsidRPr="005E6172">
        <w:rPr>
          <w:rFonts w:ascii="Book Antiqua" w:hAnsi="Book Antiqua" w:cs="Times New Roman"/>
          <w:sz w:val="24"/>
          <w:szCs w:val="24"/>
        </w:rPr>
        <w:t>. A recent</w:t>
      </w:r>
      <w:r w:rsidR="0051072E" w:rsidRPr="005E6172">
        <w:rPr>
          <w:rFonts w:ascii="Book Antiqua" w:hAnsi="Book Antiqua" w:cs="Times New Roman"/>
          <w:sz w:val="24"/>
          <w:szCs w:val="24"/>
        </w:rPr>
        <w:t xml:space="preserve"> </w:t>
      </w:r>
      <w:r w:rsidRPr="005E6172">
        <w:rPr>
          <w:rFonts w:ascii="Book Antiqua" w:hAnsi="Book Antiqua" w:cs="Times New Roman"/>
          <w:sz w:val="24"/>
          <w:szCs w:val="24"/>
        </w:rPr>
        <w:t>meta-analysis</w:t>
      </w:r>
      <w:r w:rsidR="00A208CB" w:rsidRPr="005E6172">
        <w:rPr>
          <w:rFonts w:ascii="Book Antiqua" w:hAnsi="Book Antiqua" w:cs="Times New Roman"/>
          <w:sz w:val="24"/>
          <w:szCs w:val="24"/>
          <w:vertAlign w:val="superscript"/>
        </w:rPr>
        <w:t>[</w:t>
      </w:r>
      <w:r w:rsidR="003906C4" w:rsidRPr="005E6172">
        <w:rPr>
          <w:rFonts w:ascii="Book Antiqua" w:hAnsi="Book Antiqua" w:cs="Times New Roman"/>
          <w:sz w:val="24"/>
          <w:szCs w:val="24"/>
          <w:vertAlign w:val="superscript"/>
        </w:rPr>
        <w:t>90</w:t>
      </w:r>
      <w:r w:rsidR="00A208CB" w:rsidRPr="005E6172">
        <w:rPr>
          <w:rFonts w:ascii="Book Antiqua" w:hAnsi="Book Antiqua" w:cs="Times New Roman"/>
          <w:sz w:val="24"/>
          <w:szCs w:val="24"/>
          <w:vertAlign w:val="superscript"/>
        </w:rPr>
        <w:t>]</w:t>
      </w:r>
      <w:r w:rsidRPr="005E6172">
        <w:rPr>
          <w:rFonts w:ascii="Book Antiqua" w:hAnsi="Book Antiqua" w:cs="Times New Roman"/>
          <w:sz w:val="24"/>
          <w:szCs w:val="24"/>
        </w:rPr>
        <w:t xml:space="preserve"> of 9 randomized controlled double-blind clinical trials reported that the host modulating agent such as SDD was effective in improving CAL and reducing </w:t>
      </w:r>
      <w:r w:rsidR="00991CE3" w:rsidRPr="005E6172">
        <w:rPr>
          <w:rFonts w:ascii="Book Antiqua" w:hAnsi="Book Antiqua" w:cs="Times New Roman"/>
          <w:sz w:val="24"/>
          <w:szCs w:val="24"/>
        </w:rPr>
        <w:t>P</w:t>
      </w:r>
      <w:r w:rsidRPr="005E6172">
        <w:rPr>
          <w:rFonts w:ascii="Book Antiqua" w:hAnsi="Book Antiqua" w:cs="Times New Roman"/>
          <w:sz w:val="24"/>
          <w:szCs w:val="24"/>
        </w:rPr>
        <w:t xml:space="preserve">PD when administered as an adjuvant in the nonsurgical management of chronic and aggressive periodontitis. Another meta-analysis of 3 trials by </w:t>
      </w:r>
      <w:proofErr w:type="spellStart"/>
      <w:r w:rsidRPr="005E6172">
        <w:rPr>
          <w:rFonts w:ascii="Book Antiqua" w:hAnsi="Book Antiqua" w:cs="Times New Roman"/>
          <w:sz w:val="24"/>
          <w:szCs w:val="24"/>
        </w:rPr>
        <w:t>Sgolastra</w:t>
      </w:r>
      <w:proofErr w:type="spellEnd"/>
      <w:r w:rsidRPr="005E6172">
        <w:rPr>
          <w:rFonts w:ascii="Book Antiqua" w:hAnsi="Book Antiqua" w:cs="Times New Roman"/>
          <w:sz w:val="24"/>
          <w:szCs w:val="24"/>
        </w:rPr>
        <w:t xml:space="preserve"> </w:t>
      </w:r>
      <w:r w:rsidRPr="005E6172">
        <w:rPr>
          <w:rFonts w:ascii="Book Antiqua" w:hAnsi="Book Antiqua" w:cs="Times New Roman"/>
          <w:i/>
          <w:sz w:val="24"/>
          <w:szCs w:val="24"/>
        </w:rPr>
        <w:t xml:space="preserve">et </w:t>
      </w:r>
      <w:proofErr w:type="gramStart"/>
      <w:r w:rsidRPr="005E6172">
        <w:rPr>
          <w:rFonts w:ascii="Book Antiqua" w:hAnsi="Book Antiqua" w:cs="Times New Roman"/>
          <w:i/>
          <w:sz w:val="24"/>
          <w:szCs w:val="24"/>
        </w:rPr>
        <w:t>al</w:t>
      </w:r>
      <w:r w:rsidR="00A208CB" w:rsidRPr="005E6172">
        <w:rPr>
          <w:rFonts w:ascii="Book Antiqua" w:hAnsi="Book Antiqua" w:cs="Times New Roman"/>
          <w:sz w:val="24"/>
          <w:szCs w:val="24"/>
          <w:vertAlign w:val="superscript"/>
        </w:rPr>
        <w:t>[</w:t>
      </w:r>
      <w:proofErr w:type="gramEnd"/>
      <w:r w:rsidR="003906C4" w:rsidRPr="005E6172">
        <w:rPr>
          <w:rFonts w:ascii="Book Antiqua" w:hAnsi="Book Antiqua" w:cs="Times New Roman"/>
          <w:sz w:val="24"/>
          <w:szCs w:val="24"/>
          <w:vertAlign w:val="superscript"/>
        </w:rPr>
        <w:t>91</w:t>
      </w:r>
      <w:r w:rsidR="00A208CB" w:rsidRPr="005E6172">
        <w:rPr>
          <w:rFonts w:ascii="Book Antiqua" w:hAnsi="Book Antiqua" w:cs="Times New Roman"/>
          <w:sz w:val="24"/>
          <w:szCs w:val="24"/>
          <w:vertAlign w:val="superscript"/>
        </w:rPr>
        <w:t>]</w:t>
      </w:r>
      <w:r w:rsidRPr="005E6172">
        <w:rPr>
          <w:rFonts w:ascii="Book Antiqua" w:hAnsi="Book Antiqua" w:cs="Times New Roman"/>
          <w:sz w:val="24"/>
          <w:szCs w:val="24"/>
        </w:rPr>
        <w:t xml:space="preserve"> supported the long term effectiveness of the adjunctive SDD treatment. </w:t>
      </w:r>
      <w:proofErr w:type="spellStart"/>
      <w:r w:rsidRPr="005E6172">
        <w:rPr>
          <w:rFonts w:ascii="Book Antiqua" w:hAnsi="Book Antiqua" w:cs="Times New Roman"/>
          <w:sz w:val="24"/>
          <w:szCs w:val="24"/>
        </w:rPr>
        <w:t>Preshaw</w:t>
      </w:r>
      <w:proofErr w:type="spellEnd"/>
      <w:r w:rsidRPr="005E6172">
        <w:rPr>
          <w:rFonts w:ascii="Book Antiqua" w:hAnsi="Book Antiqua" w:cs="Times New Roman"/>
          <w:sz w:val="24"/>
          <w:szCs w:val="24"/>
        </w:rPr>
        <w:t xml:space="preserve"> </w:t>
      </w:r>
      <w:r w:rsidRPr="005E6172">
        <w:rPr>
          <w:rFonts w:ascii="Book Antiqua" w:hAnsi="Book Antiqua" w:cs="Times New Roman"/>
          <w:i/>
          <w:sz w:val="24"/>
          <w:szCs w:val="24"/>
        </w:rPr>
        <w:t xml:space="preserve">et </w:t>
      </w:r>
      <w:proofErr w:type="gramStart"/>
      <w:r w:rsidRPr="005E6172">
        <w:rPr>
          <w:rFonts w:ascii="Book Antiqua" w:hAnsi="Book Antiqua" w:cs="Times New Roman"/>
          <w:i/>
          <w:sz w:val="24"/>
          <w:szCs w:val="24"/>
        </w:rPr>
        <w:t>al</w:t>
      </w:r>
      <w:r w:rsidR="00A208CB" w:rsidRPr="005E6172">
        <w:rPr>
          <w:rFonts w:ascii="Book Antiqua" w:hAnsi="Book Antiqua" w:cs="Times New Roman"/>
          <w:sz w:val="24"/>
          <w:szCs w:val="24"/>
          <w:vertAlign w:val="superscript"/>
        </w:rPr>
        <w:t>[</w:t>
      </w:r>
      <w:proofErr w:type="gramEnd"/>
      <w:r w:rsidR="003906C4" w:rsidRPr="005E6172">
        <w:rPr>
          <w:rFonts w:ascii="Book Antiqua" w:hAnsi="Book Antiqua" w:cs="Times New Roman"/>
          <w:sz w:val="24"/>
          <w:szCs w:val="24"/>
          <w:vertAlign w:val="superscript"/>
        </w:rPr>
        <w:t>92</w:t>
      </w:r>
      <w:r w:rsidR="00A208CB" w:rsidRPr="005E6172">
        <w:rPr>
          <w:rFonts w:ascii="Book Antiqua" w:hAnsi="Book Antiqua" w:cs="Times New Roman"/>
          <w:sz w:val="24"/>
          <w:szCs w:val="24"/>
          <w:vertAlign w:val="superscript"/>
        </w:rPr>
        <w:t>]</w:t>
      </w:r>
      <w:r w:rsidRPr="005E6172">
        <w:rPr>
          <w:rFonts w:ascii="Book Antiqua" w:hAnsi="Book Antiqua" w:cs="Times New Roman"/>
          <w:sz w:val="24"/>
          <w:szCs w:val="24"/>
        </w:rPr>
        <w:t xml:space="preserve"> in a meta-analyses of 2 trials reported significant </w:t>
      </w:r>
      <w:r w:rsidR="00991CE3" w:rsidRPr="005E6172">
        <w:rPr>
          <w:rFonts w:ascii="Book Antiqua" w:hAnsi="Book Antiqua" w:cs="Times New Roman"/>
          <w:sz w:val="24"/>
          <w:szCs w:val="24"/>
        </w:rPr>
        <w:t>P</w:t>
      </w:r>
      <w:r w:rsidRPr="005E6172">
        <w:rPr>
          <w:rFonts w:ascii="Book Antiqua" w:hAnsi="Book Antiqua" w:cs="Times New Roman"/>
          <w:sz w:val="24"/>
          <w:szCs w:val="24"/>
        </w:rPr>
        <w:t xml:space="preserve">PD reduction and clinical attachment gain in smokers with chronic periodontitis when SDD was used as an adjunct to SRP. </w:t>
      </w:r>
    </w:p>
    <w:p w:rsidR="00703376" w:rsidRPr="005E6172" w:rsidRDefault="00703376" w:rsidP="00327332">
      <w:pPr>
        <w:autoSpaceDE w:val="0"/>
        <w:autoSpaceDN w:val="0"/>
        <w:adjustRightInd w:val="0"/>
        <w:spacing w:after="0" w:line="360" w:lineRule="auto"/>
        <w:jc w:val="both"/>
        <w:rPr>
          <w:rFonts w:ascii="Book Antiqua" w:hAnsi="Book Antiqua" w:cs="Times New Roman"/>
          <w:b/>
          <w:sz w:val="24"/>
          <w:szCs w:val="24"/>
          <w:lang w:eastAsia="zh-CN"/>
        </w:rPr>
      </w:pPr>
    </w:p>
    <w:p w:rsidR="00C721EA" w:rsidRPr="005E6172" w:rsidRDefault="00703376" w:rsidP="00327332">
      <w:pPr>
        <w:autoSpaceDE w:val="0"/>
        <w:autoSpaceDN w:val="0"/>
        <w:adjustRightInd w:val="0"/>
        <w:spacing w:after="0" w:line="360" w:lineRule="auto"/>
        <w:jc w:val="both"/>
        <w:rPr>
          <w:rFonts w:ascii="Book Antiqua" w:hAnsi="Book Antiqua" w:cs="Times New Roman"/>
          <w:b/>
          <w:i/>
          <w:sz w:val="24"/>
          <w:szCs w:val="24"/>
          <w:lang w:eastAsia="zh-CN"/>
        </w:rPr>
      </w:pPr>
      <w:r w:rsidRPr="005E6172">
        <w:rPr>
          <w:rFonts w:ascii="Book Antiqua" w:hAnsi="Book Antiqua" w:cs="Times New Roman"/>
          <w:b/>
          <w:i/>
          <w:sz w:val="24"/>
          <w:szCs w:val="24"/>
        </w:rPr>
        <w:t xml:space="preserve">Anti-inflammatory </w:t>
      </w:r>
      <w:r w:rsidRPr="005E6172">
        <w:rPr>
          <w:rFonts w:ascii="Book Antiqua" w:hAnsi="Book Antiqua" w:cs="Times New Roman"/>
          <w:b/>
          <w:i/>
          <w:sz w:val="24"/>
          <w:szCs w:val="24"/>
          <w:lang w:eastAsia="zh-CN"/>
        </w:rPr>
        <w:t>a</w:t>
      </w:r>
      <w:r w:rsidRPr="005E6172">
        <w:rPr>
          <w:rFonts w:ascii="Book Antiqua" w:hAnsi="Book Antiqua" w:cs="Times New Roman"/>
          <w:b/>
          <w:i/>
          <w:sz w:val="24"/>
          <w:szCs w:val="24"/>
        </w:rPr>
        <w:t>gents</w:t>
      </w:r>
    </w:p>
    <w:p w:rsidR="00C721EA" w:rsidRPr="005E6172" w:rsidRDefault="00C721EA" w:rsidP="00327332">
      <w:pPr>
        <w:autoSpaceDE w:val="0"/>
        <w:autoSpaceDN w:val="0"/>
        <w:adjustRightInd w:val="0"/>
        <w:spacing w:after="0" w:line="360" w:lineRule="auto"/>
        <w:jc w:val="both"/>
        <w:rPr>
          <w:rFonts w:ascii="Book Antiqua" w:hAnsi="Book Antiqua" w:cs="Times New Roman"/>
          <w:sz w:val="24"/>
          <w:szCs w:val="24"/>
        </w:rPr>
      </w:pPr>
      <w:r w:rsidRPr="005E6172">
        <w:rPr>
          <w:rFonts w:ascii="Book Antiqua" w:hAnsi="Book Antiqua" w:cs="Times New Roman"/>
          <w:sz w:val="24"/>
          <w:szCs w:val="24"/>
        </w:rPr>
        <w:t xml:space="preserve">In periodontal inflammation, significantly </w:t>
      </w:r>
      <w:proofErr w:type="gramStart"/>
      <w:r w:rsidRPr="005E6172">
        <w:rPr>
          <w:rFonts w:ascii="Book Antiqua" w:hAnsi="Book Antiqua" w:cs="Times New Roman"/>
          <w:sz w:val="24"/>
          <w:szCs w:val="24"/>
        </w:rPr>
        <w:t xml:space="preserve">high levels of </w:t>
      </w:r>
      <w:r w:rsidR="00703376" w:rsidRPr="005E6172">
        <w:rPr>
          <w:rFonts w:ascii="Book Antiqua" w:hAnsi="Book Antiqua" w:cs="Times New Roman"/>
          <w:sz w:val="24"/>
          <w:szCs w:val="24"/>
          <w:lang w:eastAsia="zh-CN"/>
        </w:rPr>
        <w:t>p</w:t>
      </w:r>
      <w:r w:rsidRPr="005E6172">
        <w:rPr>
          <w:rFonts w:ascii="Book Antiqua" w:hAnsi="Book Antiqua" w:cs="Times New Roman"/>
          <w:sz w:val="24"/>
          <w:szCs w:val="24"/>
        </w:rPr>
        <w:t>rostaglandin E</w:t>
      </w:r>
      <w:r w:rsidRPr="005E6172">
        <w:rPr>
          <w:rFonts w:ascii="Book Antiqua" w:hAnsi="Book Antiqua" w:cs="Times New Roman"/>
          <w:sz w:val="24"/>
          <w:szCs w:val="24"/>
          <w:vertAlign w:val="subscript"/>
        </w:rPr>
        <w:t>2</w:t>
      </w:r>
      <w:r w:rsidRPr="005E6172">
        <w:rPr>
          <w:rFonts w:ascii="Book Antiqua" w:hAnsi="Book Antiqua" w:cs="Times New Roman"/>
          <w:sz w:val="24"/>
          <w:szCs w:val="24"/>
        </w:rPr>
        <w:t xml:space="preserve"> (PGE2) has</w:t>
      </w:r>
      <w:proofErr w:type="gramEnd"/>
      <w:r w:rsidRPr="005E6172">
        <w:rPr>
          <w:rFonts w:ascii="Book Antiqua" w:hAnsi="Book Antiqua" w:cs="Times New Roman"/>
          <w:sz w:val="24"/>
          <w:szCs w:val="24"/>
        </w:rPr>
        <w:t xml:space="preserve"> been reported in gingival tissues and gingival </w:t>
      </w:r>
      <w:proofErr w:type="spellStart"/>
      <w:r w:rsidRPr="005E6172">
        <w:rPr>
          <w:rFonts w:ascii="Book Antiqua" w:hAnsi="Book Antiqua" w:cs="Times New Roman"/>
          <w:sz w:val="24"/>
          <w:szCs w:val="24"/>
        </w:rPr>
        <w:t>crevicular</w:t>
      </w:r>
      <w:proofErr w:type="spellEnd"/>
      <w:r w:rsidRPr="005E6172">
        <w:rPr>
          <w:rFonts w:ascii="Book Antiqua" w:hAnsi="Book Antiqua" w:cs="Times New Roman"/>
          <w:sz w:val="24"/>
          <w:szCs w:val="24"/>
        </w:rPr>
        <w:t xml:space="preserve"> fluid (GCF)</w:t>
      </w:r>
      <w:r w:rsidR="00703376" w:rsidRPr="005E6172">
        <w:rPr>
          <w:rFonts w:ascii="Book Antiqua" w:hAnsi="Book Antiqua" w:cs="Times New Roman"/>
          <w:sz w:val="24"/>
          <w:szCs w:val="24"/>
          <w:vertAlign w:val="superscript"/>
        </w:rPr>
        <w:t xml:space="preserve"> [93,94]</w:t>
      </w:r>
      <w:r w:rsidRPr="005E6172">
        <w:rPr>
          <w:rFonts w:ascii="Book Antiqua" w:hAnsi="Book Antiqua" w:cs="Times New Roman"/>
          <w:sz w:val="24"/>
          <w:szCs w:val="24"/>
        </w:rPr>
        <w:t xml:space="preserve">. The tissue damage resulting from host-microbial interactions allows production of free </w:t>
      </w:r>
      <w:proofErr w:type="spellStart"/>
      <w:r w:rsidRPr="005E6172">
        <w:rPr>
          <w:rFonts w:ascii="Book Antiqua" w:hAnsi="Book Antiqua" w:cs="Times New Roman"/>
          <w:sz w:val="24"/>
          <w:szCs w:val="24"/>
        </w:rPr>
        <w:t>arachidonic</w:t>
      </w:r>
      <w:proofErr w:type="spellEnd"/>
      <w:r w:rsidRPr="005E6172">
        <w:rPr>
          <w:rFonts w:ascii="Book Antiqua" w:hAnsi="Book Antiqua" w:cs="Times New Roman"/>
          <w:sz w:val="24"/>
          <w:szCs w:val="24"/>
        </w:rPr>
        <w:t xml:space="preserve"> acid (AA) from phospholipids in plasma membranes of cells by action by phospholipase A2 </w:t>
      </w:r>
      <w:r w:rsidRPr="005E6172">
        <w:rPr>
          <w:rFonts w:ascii="Book Antiqua" w:hAnsi="Book Antiqua" w:cs="Times New Roman"/>
          <w:i/>
          <w:sz w:val="24"/>
          <w:szCs w:val="24"/>
        </w:rPr>
        <w:t>via</w:t>
      </w:r>
      <w:r w:rsidRPr="005E6172">
        <w:rPr>
          <w:rFonts w:ascii="Book Antiqua" w:hAnsi="Book Antiqua" w:cs="Times New Roman"/>
          <w:sz w:val="24"/>
          <w:szCs w:val="24"/>
        </w:rPr>
        <w:t xml:space="preserve"> the cyclooxygenase (CO) or </w:t>
      </w:r>
      <w:proofErr w:type="spellStart"/>
      <w:r w:rsidRPr="005E6172">
        <w:rPr>
          <w:rFonts w:ascii="Book Antiqua" w:hAnsi="Book Antiqua" w:cs="Times New Roman"/>
          <w:sz w:val="24"/>
          <w:szCs w:val="24"/>
        </w:rPr>
        <w:t>lipoxygenase</w:t>
      </w:r>
      <w:proofErr w:type="spellEnd"/>
      <w:r w:rsidRPr="005E6172">
        <w:rPr>
          <w:rFonts w:ascii="Book Antiqua" w:hAnsi="Book Antiqua" w:cs="Times New Roman"/>
          <w:sz w:val="24"/>
          <w:szCs w:val="24"/>
        </w:rPr>
        <w:t xml:space="preserve"> (LO) pathways. The final products of the CO pathway include prostaglandins, prostacyclin, and thromboxane, whereas the end results of the LO pathway include </w:t>
      </w:r>
      <w:proofErr w:type="spellStart"/>
      <w:r w:rsidRPr="005E6172">
        <w:rPr>
          <w:rFonts w:ascii="Book Antiqua" w:hAnsi="Book Antiqua" w:cs="Times New Roman"/>
          <w:sz w:val="24"/>
          <w:szCs w:val="24"/>
        </w:rPr>
        <w:t>leukotrienes</w:t>
      </w:r>
      <w:proofErr w:type="spellEnd"/>
      <w:r w:rsidRPr="005E6172">
        <w:rPr>
          <w:rFonts w:ascii="Book Antiqua" w:hAnsi="Book Antiqua" w:cs="Times New Roman"/>
          <w:sz w:val="24"/>
          <w:szCs w:val="24"/>
        </w:rPr>
        <w:t xml:space="preserve"> and other </w:t>
      </w:r>
      <w:proofErr w:type="spellStart"/>
      <w:r w:rsidRPr="005E6172">
        <w:rPr>
          <w:rFonts w:ascii="Book Antiqua" w:hAnsi="Book Antiqua" w:cs="Times New Roman"/>
          <w:sz w:val="24"/>
          <w:szCs w:val="24"/>
        </w:rPr>
        <w:t>hydroxyeicosatetraenoic</w:t>
      </w:r>
      <w:proofErr w:type="spellEnd"/>
      <w:r w:rsidRPr="005E6172">
        <w:rPr>
          <w:rFonts w:ascii="Book Antiqua" w:hAnsi="Book Antiqua" w:cs="Times New Roman"/>
          <w:sz w:val="24"/>
          <w:szCs w:val="24"/>
        </w:rPr>
        <w:t xml:space="preserve"> acids.  </w:t>
      </w:r>
    </w:p>
    <w:p w:rsidR="00C721EA" w:rsidRPr="005E6172" w:rsidRDefault="00C721EA" w:rsidP="00703376">
      <w:pPr>
        <w:autoSpaceDE w:val="0"/>
        <w:autoSpaceDN w:val="0"/>
        <w:adjustRightInd w:val="0"/>
        <w:spacing w:after="0" w:line="360" w:lineRule="auto"/>
        <w:ind w:firstLineChars="100" w:firstLine="240"/>
        <w:jc w:val="both"/>
        <w:rPr>
          <w:rFonts w:ascii="Book Antiqua" w:hAnsi="Book Antiqua" w:cs="Times New Roman"/>
          <w:sz w:val="24"/>
          <w:szCs w:val="24"/>
        </w:rPr>
      </w:pPr>
      <w:r w:rsidRPr="005E6172">
        <w:rPr>
          <w:rFonts w:ascii="Book Antiqua" w:hAnsi="Book Antiqua" w:cs="Times New Roman"/>
          <w:sz w:val="24"/>
          <w:szCs w:val="24"/>
        </w:rPr>
        <w:t xml:space="preserve">Non-steroidal anti-inflammatory drugs (NSAIDs) have the ability to block the enzyme CO and reduce prostaglandin synthesis and rate of alveolar bone </w:t>
      </w:r>
      <w:proofErr w:type="spellStart"/>
      <w:r w:rsidRPr="005E6172">
        <w:rPr>
          <w:rFonts w:ascii="Book Antiqua" w:hAnsi="Book Antiqua" w:cs="Times New Roman"/>
          <w:sz w:val="24"/>
          <w:szCs w:val="24"/>
        </w:rPr>
        <w:t>resorption</w:t>
      </w:r>
      <w:proofErr w:type="spellEnd"/>
      <w:r w:rsidRPr="005E6172">
        <w:rPr>
          <w:rFonts w:ascii="Book Antiqua" w:hAnsi="Book Antiqua" w:cs="Times New Roman"/>
          <w:sz w:val="24"/>
          <w:szCs w:val="24"/>
        </w:rPr>
        <w:t xml:space="preserve">. A recent systematic </w:t>
      </w:r>
      <w:proofErr w:type="gramStart"/>
      <w:r w:rsidRPr="005E6172">
        <w:rPr>
          <w:rFonts w:ascii="Book Antiqua" w:hAnsi="Book Antiqua" w:cs="Times New Roman"/>
          <w:sz w:val="24"/>
          <w:szCs w:val="24"/>
        </w:rPr>
        <w:t>review</w:t>
      </w:r>
      <w:r w:rsidR="00A208CB" w:rsidRPr="005E6172">
        <w:rPr>
          <w:rFonts w:ascii="Book Antiqua" w:hAnsi="Book Antiqua" w:cs="Times New Roman"/>
          <w:sz w:val="24"/>
          <w:szCs w:val="24"/>
          <w:vertAlign w:val="superscript"/>
        </w:rPr>
        <w:t>[</w:t>
      </w:r>
      <w:proofErr w:type="gramEnd"/>
      <w:r w:rsidR="00B950D9" w:rsidRPr="005E6172">
        <w:rPr>
          <w:rFonts w:ascii="Book Antiqua" w:hAnsi="Book Antiqua" w:cs="Times New Roman"/>
          <w:sz w:val="24"/>
          <w:szCs w:val="24"/>
          <w:vertAlign w:val="superscript"/>
        </w:rPr>
        <w:t>8</w:t>
      </w:r>
      <w:r w:rsidR="003906C4" w:rsidRPr="005E6172">
        <w:rPr>
          <w:rFonts w:ascii="Book Antiqua" w:hAnsi="Book Antiqua" w:cs="Times New Roman"/>
          <w:sz w:val="24"/>
          <w:szCs w:val="24"/>
          <w:vertAlign w:val="superscript"/>
        </w:rPr>
        <w:t>9</w:t>
      </w:r>
      <w:r w:rsidR="00A208CB" w:rsidRPr="005E6172">
        <w:rPr>
          <w:rFonts w:ascii="Book Antiqua" w:hAnsi="Book Antiqua" w:cs="Times New Roman"/>
          <w:sz w:val="24"/>
          <w:szCs w:val="24"/>
          <w:vertAlign w:val="superscript"/>
        </w:rPr>
        <w:t>]</w:t>
      </w:r>
      <w:r w:rsidRPr="005E6172">
        <w:rPr>
          <w:rFonts w:ascii="Book Antiqua" w:hAnsi="Book Antiqua" w:cs="Times New Roman"/>
          <w:sz w:val="24"/>
          <w:szCs w:val="24"/>
        </w:rPr>
        <w:t xml:space="preserve"> of te</w:t>
      </w:r>
      <w:r w:rsidR="00991CE3" w:rsidRPr="005E6172">
        <w:rPr>
          <w:rFonts w:ascii="Book Antiqua" w:hAnsi="Book Antiqua" w:cs="Times New Roman"/>
          <w:sz w:val="24"/>
          <w:szCs w:val="24"/>
        </w:rPr>
        <w:t>n trials compared various NSAID</w:t>
      </w:r>
      <w:r w:rsidRPr="005E6172">
        <w:rPr>
          <w:rFonts w:ascii="Book Antiqua" w:hAnsi="Book Antiqua" w:cs="Times New Roman"/>
          <w:sz w:val="24"/>
          <w:szCs w:val="24"/>
        </w:rPr>
        <w:t xml:space="preserve">s such as indomethacin, </w:t>
      </w:r>
      <w:proofErr w:type="spellStart"/>
      <w:r w:rsidRPr="005E6172">
        <w:rPr>
          <w:rFonts w:ascii="Book Antiqua" w:hAnsi="Book Antiqua" w:cs="Times New Roman"/>
          <w:sz w:val="24"/>
          <w:szCs w:val="24"/>
        </w:rPr>
        <w:t>flurbiprofen</w:t>
      </w:r>
      <w:proofErr w:type="spellEnd"/>
      <w:r w:rsidRPr="005E6172">
        <w:rPr>
          <w:rFonts w:ascii="Book Antiqua" w:hAnsi="Book Antiqua" w:cs="Times New Roman"/>
          <w:sz w:val="24"/>
          <w:szCs w:val="24"/>
        </w:rPr>
        <w:t xml:space="preserve">, ibuprofen, naproxen, </w:t>
      </w:r>
      <w:proofErr w:type="spellStart"/>
      <w:r w:rsidRPr="005E6172">
        <w:rPr>
          <w:rFonts w:ascii="Book Antiqua" w:hAnsi="Book Antiqua" w:cs="Times New Roman"/>
          <w:sz w:val="24"/>
          <w:szCs w:val="24"/>
        </w:rPr>
        <w:t>meclofenamic</w:t>
      </w:r>
      <w:proofErr w:type="spellEnd"/>
      <w:r w:rsidRPr="005E6172">
        <w:rPr>
          <w:rFonts w:ascii="Book Antiqua" w:hAnsi="Book Antiqua" w:cs="Times New Roman"/>
          <w:sz w:val="24"/>
          <w:szCs w:val="24"/>
        </w:rPr>
        <w:t xml:space="preserve"> acid, </w:t>
      </w:r>
      <w:proofErr w:type="spellStart"/>
      <w:r w:rsidRPr="005E6172">
        <w:rPr>
          <w:rFonts w:ascii="Book Antiqua" w:hAnsi="Book Antiqua" w:cs="Times New Roman"/>
          <w:sz w:val="24"/>
          <w:szCs w:val="24"/>
        </w:rPr>
        <w:t>piroxicam</w:t>
      </w:r>
      <w:proofErr w:type="spellEnd"/>
      <w:r w:rsidRPr="005E6172">
        <w:rPr>
          <w:rFonts w:ascii="Book Antiqua" w:hAnsi="Book Antiqua" w:cs="Times New Roman"/>
          <w:sz w:val="24"/>
          <w:szCs w:val="24"/>
        </w:rPr>
        <w:t xml:space="preserve"> and </w:t>
      </w:r>
      <w:proofErr w:type="spellStart"/>
      <w:r w:rsidRPr="005E6172">
        <w:rPr>
          <w:rFonts w:ascii="Book Antiqua" w:hAnsi="Book Antiqua" w:cs="Times New Roman"/>
          <w:sz w:val="24"/>
          <w:szCs w:val="24"/>
        </w:rPr>
        <w:t>Ketoprofen</w:t>
      </w:r>
      <w:proofErr w:type="spellEnd"/>
      <w:r w:rsidRPr="005E6172">
        <w:rPr>
          <w:rFonts w:ascii="Book Antiqua" w:hAnsi="Book Antiqua" w:cs="Times New Roman"/>
          <w:sz w:val="24"/>
          <w:szCs w:val="24"/>
        </w:rPr>
        <w:t xml:space="preserve"> in periodontal disease treatment. </w:t>
      </w:r>
      <w:r w:rsidRPr="005E6172">
        <w:rPr>
          <w:rFonts w:ascii="Book Antiqua" w:hAnsi="Book Antiqua"/>
          <w:sz w:val="24"/>
          <w:szCs w:val="24"/>
        </w:rPr>
        <w:t xml:space="preserve">Although the heterogeneity of data did not allow a meta-analysis, limited quantitative analysis suggested a significant benefit related to </w:t>
      </w:r>
      <w:r w:rsidRPr="005E6172">
        <w:rPr>
          <w:rFonts w:ascii="Book Antiqua" w:hAnsi="Book Antiqua" w:cs="Times New Roman"/>
          <w:sz w:val="24"/>
          <w:szCs w:val="24"/>
        </w:rPr>
        <w:t>alveolar bone height maintenance when NSAIDs were combined with mechanical periodontal therapy.</w:t>
      </w:r>
      <w:r w:rsidR="0051072E" w:rsidRPr="005E6172">
        <w:rPr>
          <w:rFonts w:ascii="Book Antiqua" w:hAnsi="Book Antiqua" w:cs="Times New Roman"/>
          <w:sz w:val="24"/>
          <w:szCs w:val="24"/>
        </w:rPr>
        <w:t xml:space="preserve"> </w:t>
      </w:r>
      <w:r w:rsidRPr="005E6172">
        <w:rPr>
          <w:rFonts w:ascii="Book Antiqua" w:hAnsi="Book Antiqua" w:cs="Times New Roman"/>
          <w:sz w:val="24"/>
          <w:szCs w:val="24"/>
        </w:rPr>
        <w:t xml:space="preserve">Though theses agents are found to be useful in </w:t>
      </w:r>
      <w:proofErr w:type="gramStart"/>
      <w:r w:rsidRPr="005E6172">
        <w:rPr>
          <w:rFonts w:ascii="Book Antiqua" w:hAnsi="Book Antiqua" w:cs="Times New Roman"/>
          <w:sz w:val="24"/>
          <w:szCs w:val="24"/>
        </w:rPr>
        <w:t>chronic</w:t>
      </w:r>
      <w:r w:rsidR="00A208CB" w:rsidRPr="005E6172">
        <w:rPr>
          <w:rFonts w:ascii="Book Antiqua" w:hAnsi="Book Antiqua" w:cs="Times New Roman"/>
          <w:sz w:val="24"/>
          <w:szCs w:val="24"/>
          <w:vertAlign w:val="superscript"/>
        </w:rPr>
        <w:t>[</w:t>
      </w:r>
      <w:proofErr w:type="gramEnd"/>
      <w:r w:rsidR="003906C4" w:rsidRPr="005E6172">
        <w:rPr>
          <w:rFonts w:ascii="Book Antiqua" w:hAnsi="Book Antiqua" w:cs="Times New Roman"/>
          <w:sz w:val="24"/>
          <w:szCs w:val="24"/>
          <w:vertAlign w:val="superscript"/>
        </w:rPr>
        <w:t>95</w:t>
      </w:r>
      <w:r w:rsidR="00A208CB" w:rsidRPr="005E6172">
        <w:rPr>
          <w:rFonts w:ascii="Book Antiqua" w:hAnsi="Book Antiqua" w:cs="Times New Roman"/>
          <w:sz w:val="24"/>
          <w:szCs w:val="24"/>
          <w:vertAlign w:val="superscript"/>
        </w:rPr>
        <w:t>]</w:t>
      </w:r>
      <w:r w:rsidRPr="005E6172">
        <w:rPr>
          <w:rFonts w:ascii="Book Antiqua" w:hAnsi="Book Antiqua" w:cs="Times New Roman"/>
          <w:sz w:val="24"/>
          <w:szCs w:val="24"/>
        </w:rPr>
        <w:t xml:space="preserve"> and aggressive periodontitis</w:t>
      </w:r>
      <w:r w:rsidR="00703376" w:rsidRPr="005E6172">
        <w:rPr>
          <w:rFonts w:ascii="Book Antiqua" w:hAnsi="Book Antiqua" w:cs="Times New Roman"/>
          <w:sz w:val="24"/>
          <w:szCs w:val="24"/>
          <w:vertAlign w:val="superscript"/>
        </w:rPr>
        <w:t>[96]</w:t>
      </w:r>
      <w:r w:rsidRPr="005E6172">
        <w:rPr>
          <w:rFonts w:ascii="Book Antiqua" w:hAnsi="Book Antiqua" w:cs="Times New Roman"/>
          <w:sz w:val="24"/>
          <w:szCs w:val="24"/>
        </w:rPr>
        <w:t>, they require prolonged administration to prevent recurrence of infection and to maintain healthy periodontal status</w:t>
      </w:r>
      <w:r w:rsidR="00703376" w:rsidRPr="005E6172">
        <w:rPr>
          <w:rFonts w:ascii="Book Antiqua" w:hAnsi="Book Antiqua" w:cs="Times New Roman"/>
          <w:sz w:val="24"/>
          <w:szCs w:val="24"/>
          <w:vertAlign w:val="superscript"/>
        </w:rPr>
        <w:t>[97]</w:t>
      </w:r>
      <w:r w:rsidRPr="005E6172">
        <w:rPr>
          <w:rFonts w:ascii="Book Antiqua" w:hAnsi="Book Antiqua" w:cs="Times New Roman"/>
          <w:sz w:val="24"/>
          <w:szCs w:val="24"/>
        </w:rPr>
        <w:t xml:space="preserve">. The adverse effects associated with prolonged systemic administration of non-selective </w:t>
      </w:r>
      <w:proofErr w:type="gramStart"/>
      <w:r w:rsidRPr="005E6172">
        <w:rPr>
          <w:rFonts w:ascii="Book Antiqua" w:hAnsi="Book Antiqua" w:cs="Times New Roman"/>
          <w:sz w:val="24"/>
          <w:szCs w:val="24"/>
        </w:rPr>
        <w:t>NSAIDs</w:t>
      </w:r>
      <w:r w:rsidR="00A208CB" w:rsidRPr="005E6172">
        <w:rPr>
          <w:rFonts w:ascii="Book Antiqua" w:hAnsi="Book Antiqua" w:cs="Times New Roman"/>
          <w:sz w:val="24"/>
          <w:szCs w:val="24"/>
          <w:vertAlign w:val="superscript"/>
        </w:rPr>
        <w:t>[</w:t>
      </w:r>
      <w:proofErr w:type="gramEnd"/>
      <w:r w:rsidR="00B950D9" w:rsidRPr="005E6172">
        <w:rPr>
          <w:rFonts w:ascii="Book Antiqua" w:hAnsi="Book Antiqua" w:cs="Times New Roman"/>
          <w:sz w:val="24"/>
          <w:szCs w:val="24"/>
          <w:vertAlign w:val="superscript"/>
        </w:rPr>
        <w:t>9</w:t>
      </w:r>
      <w:r w:rsidR="003906C4" w:rsidRPr="005E6172">
        <w:rPr>
          <w:rFonts w:ascii="Book Antiqua" w:hAnsi="Book Antiqua" w:cs="Times New Roman"/>
          <w:sz w:val="24"/>
          <w:szCs w:val="24"/>
          <w:vertAlign w:val="superscript"/>
        </w:rPr>
        <w:t>8</w:t>
      </w:r>
      <w:r w:rsidR="00A208CB" w:rsidRPr="005E6172">
        <w:rPr>
          <w:rFonts w:ascii="Book Antiqua" w:hAnsi="Book Antiqua" w:cs="Times New Roman"/>
          <w:sz w:val="24"/>
          <w:szCs w:val="24"/>
          <w:vertAlign w:val="superscript"/>
        </w:rPr>
        <w:t>]</w:t>
      </w:r>
      <w:r w:rsidRPr="005E6172">
        <w:rPr>
          <w:rFonts w:ascii="Book Antiqua" w:hAnsi="Book Antiqua" w:cs="Times New Roman"/>
          <w:sz w:val="24"/>
          <w:szCs w:val="24"/>
        </w:rPr>
        <w:t xml:space="preserve"> such as gastrointestinal, renal, and hepatic impairment has curtailed their application in management of chronic conditions like periodontitis. To counter these adverse effects of non selective NSAIDs, selective COX-2 inhibitors were developed but they were subsequently withdrawn because of increased incidence of thrombosis and myocardial infarcts associated with their long term </w:t>
      </w:r>
      <w:proofErr w:type="gramStart"/>
      <w:r w:rsidRPr="005E6172">
        <w:rPr>
          <w:rFonts w:ascii="Book Antiqua" w:hAnsi="Book Antiqua" w:cs="Times New Roman"/>
          <w:sz w:val="24"/>
          <w:szCs w:val="24"/>
        </w:rPr>
        <w:t>administration</w:t>
      </w:r>
      <w:r w:rsidR="00703376" w:rsidRPr="005E6172">
        <w:rPr>
          <w:rFonts w:ascii="Book Antiqua" w:hAnsi="Book Antiqua" w:cs="Times New Roman"/>
          <w:sz w:val="24"/>
          <w:szCs w:val="24"/>
          <w:vertAlign w:val="superscript"/>
        </w:rPr>
        <w:t>[</w:t>
      </w:r>
      <w:proofErr w:type="gramEnd"/>
      <w:r w:rsidR="00703376" w:rsidRPr="005E6172">
        <w:rPr>
          <w:rFonts w:ascii="Book Antiqua" w:hAnsi="Book Antiqua" w:cs="Times New Roman"/>
          <w:sz w:val="24"/>
          <w:szCs w:val="24"/>
          <w:vertAlign w:val="superscript"/>
        </w:rPr>
        <w:t>98]</w:t>
      </w:r>
      <w:r w:rsidRPr="005E6172">
        <w:rPr>
          <w:rFonts w:ascii="Book Antiqua" w:hAnsi="Book Antiqua" w:cs="Times New Roman"/>
          <w:sz w:val="24"/>
          <w:szCs w:val="24"/>
        </w:rPr>
        <w:t>.</w:t>
      </w:r>
    </w:p>
    <w:p w:rsidR="00C721EA" w:rsidRPr="005E6172" w:rsidRDefault="00C721EA" w:rsidP="00703376">
      <w:pPr>
        <w:autoSpaceDE w:val="0"/>
        <w:autoSpaceDN w:val="0"/>
        <w:adjustRightInd w:val="0"/>
        <w:spacing w:after="0" w:line="360" w:lineRule="auto"/>
        <w:ind w:firstLineChars="100" w:firstLine="240"/>
        <w:jc w:val="both"/>
        <w:rPr>
          <w:rFonts w:ascii="Book Antiqua" w:hAnsi="Book Antiqua" w:cs="Korinna-Regular"/>
          <w:sz w:val="24"/>
          <w:szCs w:val="24"/>
          <w:vertAlign w:val="superscript"/>
        </w:rPr>
      </w:pPr>
      <w:r w:rsidRPr="005E6172">
        <w:rPr>
          <w:rFonts w:ascii="Book Antiqua" w:hAnsi="Book Antiqua" w:cs="Times New Roman"/>
          <w:sz w:val="24"/>
          <w:szCs w:val="24"/>
        </w:rPr>
        <w:t xml:space="preserve">Topical application of NSAIDs has been advocated owing to lipophilic properties of these drugs. </w:t>
      </w:r>
      <w:r w:rsidRPr="005E6172">
        <w:rPr>
          <w:rFonts w:ascii="Book Antiqua" w:hAnsi="Book Antiqua" w:cs="Korinna-Regular"/>
          <w:sz w:val="24"/>
          <w:szCs w:val="24"/>
        </w:rPr>
        <w:t xml:space="preserve">NSAIDs that have been evaluated for topical administration include ketorolac </w:t>
      </w:r>
      <w:proofErr w:type="spellStart"/>
      <w:proofErr w:type="gramStart"/>
      <w:r w:rsidRPr="005E6172">
        <w:rPr>
          <w:rFonts w:ascii="Book Antiqua" w:hAnsi="Book Antiqua" w:cs="Korinna-Regular"/>
          <w:sz w:val="24"/>
          <w:szCs w:val="24"/>
        </w:rPr>
        <w:t>tromethamine</w:t>
      </w:r>
      <w:proofErr w:type="spellEnd"/>
      <w:r w:rsidR="00703376" w:rsidRPr="005E6172">
        <w:rPr>
          <w:rFonts w:ascii="Book Antiqua" w:hAnsi="Book Antiqua" w:cs="Korinna-Regular"/>
          <w:sz w:val="24"/>
          <w:szCs w:val="24"/>
          <w:vertAlign w:val="superscript"/>
        </w:rPr>
        <w:t>[</w:t>
      </w:r>
      <w:proofErr w:type="gramEnd"/>
      <w:r w:rsidR="00703376" w:rsidRPr="005E6172">
        <w:rPr>
          <w:rFonts w:ascii="Book Antiqua" w:hAnsi="Book Antiqua" w:cs="Korinna-Regular"/>
          <w:sz w:val="24"/>
          <w:szCs w:val="24"/>
          <w:vertAlign w:val="superscript"/>
        </w:rPr>
        <w:t>99]</w:t>
      </w:r>
      <w:r w:rsidRPr="005E6172">
        <w:rPr>
          <w:rFonts w:ascii="Book Antiqua" w:hAnsi="Book Antiqua" w:cs="Korinna-Regular"/>
          <w:sz w:val="24"/>
          <w:szCs w:val="24"/>
        </w:rPr>
        <w:t>, S-</w:t>
      </w:r>
      <w:proofErr w:type="spellStart"/>
      <w:r w:rsidRPr="005E6172">
        <w:rPr>
          <w:rFonts w:ascii="Book Antiqua" w:hAnsi="Book Antiqua" w:cs="Korinna-Regular"/>
          <w:sz w:val="24"/>
          <w:szCs w:val="24"/>
        </w:rPr>
        <w:t>ketoprofen</w:t>
      </w:r>
      <w:proofErr w:type="spellEnd"/>
      <w:r w:rsidR="00703376" w:rsidRPr="005E6172">
        <w:rPr>
          <w:rFonts w:ascii="Book Antiqua" w:hAnsi="Book Antiqua" w:cs="Korinna-Regular"/>
          <w:sz w:val="24"/>
          <w:szCs w:val="24"/>
          <w:vertAlign w:val="superscript"/>
        </w:rPr>
        <w:t>[100]</w:t>
      </w:r>
      <w:r w:rsidRPr="005E6172">
        <w:rPr>
          <w:rFonts w:ascii="Book Antiqua" w:hAnsi="Book Antiqua" w:cs="Korinna-Regular"/>
          <w:sz w:val="24"/>
          <w:szCs w:val="24"/>
        </w:rPr>
        <w:t xml:space="preserve">, and </w:t>
      </w:r>
      <w:proofErr w:type="spellStart"/>
      <w:r w:rsidRPr="005E6172">
        <w:rPr>
          <w:rFonts w:ascii="Book Antiqua" w:hAnsi="Book Antiqua" w:cs="Korinna-Regular"/>
          <w:sz w:val="24"/>
          <w:szCs w:val="24"/>
        </w:rPr>
        <w:t>flurbiprofen</w:t>
      </w:r>
      <w:proofErr w:type="spellEnd"/>
      <w:r w:rsidR="00703376" w:rsidRPr="005E6172">
        <w:rPr>
          <w:rFonts w:ascii="Book Antiqua" w:hAnsi="Book Antiqua" w:cs="Korinna-Regular"/>
          <w:sz w:val="24"/>
          <w:szCs w:val="24"/>
          <w:vertAlign w:val="superscript"/>
        </w:rPr>
        <w:t>[101]</w:t>
      </w:r>
      <w:r w:rsidR="00B950D9" w:rsidRPr="005E6172">
        <w:rPr>
          <w:rFonts w:ascii="Book Antiqua" w:hAnsi="Book Antiqua" w:cs="Korinna-Regular"/>
          <w:sz w:val="24"/>
          <w:szCs w:val="24"/>
        </w:rPr>
        <w:t>.</w:t>
      </w:r>
      <w:r w:rsidRPr="005E6172">
        <w:rPr>
          <w:rFonts w:ascii="Book Antiqua" w:hAnsi="Book Antiqua" w:cs="Korinna-Regular"/>
          <w:sz w:val="24"/>
          <w:szCs w:val="24"/>
        </w:rPr>
        <w:t xml:space="preserve"> Though these trials reported reductions in the rate of alveolar bone loss, no superior effect was observed for other clinical parameters when topical NSAIDs were used in conjunction with conventional periodontal </w:t>
      </w:r>
      <w:proofErr w:type="gramStart"/>
      <w:r w:rsidRPr="005E6172">
        <w:rPr>
          <w:rFonts w:ascii="Book Antiqua" w:hAnsi="Book Antiqua" w:cs="Korinna-Regular"/>
          <w:sz w:val="24"/>
          <w:szCs w:val="24"/>
        </w:rPr>
        <w:t>treatment</w:t>
      </w:r>
      <w:r w:rsidR="00703376" w:rsidRPr="005E6172">
        <w:rPr>
          <w:rFonts w:ascii="Book Antiqua" w:hAnsi="Book Antiqua" w:cs="Korinna-Regular"/>
          <w:sz w:val="24"/>
          <w:szCs w:val="24"/>
          <w:vertAlign w:val="superscript"/>
        </w:rPr>
        <w:t>[</w:t>
      </w:r>
      <w:proofErr w:type="gramEnd"/>
      <w:r w:rsidR="00703376" w:rsidRPr="005E6172">
        <w:rPr>
          <w:rFonts w:ascii="Book Antiqua" w:hAnsi="Book Antiqua" w:cs="Korinna-Regular"/>
          <w:sz w:val="24"/>
          <w:szCs w:val="24"/>
          <w:vertAlign w:val="superscript"/>
        </w:rPr>
        <w:t>97,99,101]</w:t>
      </w:r>
      <w:r w:rsidRPr="005E6172">
        <w:rPr>
          <w:rFonts w:ascii="Book Antiqua" w:hAnsi="Book Antiqua" w:cs="Korinna-Regular"/>
          <w:sz w:val="24"/>
          <w:szCs w:val="24"/>
        </w:rPr>
        <w:t xml:space="preserve">. However, currently there is only limited evidence available and further large multi center trials are recommended to determine whether these NSAIDs provide clinically significant improvements when utilized as adjuncts to scaling and root </w:t>
      </w:r>
      <w:proofErr w:type="spellStart"/>
      <w:proofErr w:type="gramStart"/>
      <w:r w:rsidRPr="005E6172">
        <w:rPr>
          <w:rFonts w:ascii="Book Antiqua" w:hAnsi="Book Antiqua" w:cs="Korinna-Regular"/>
          <w:sz w:val="24"/>
          <w:szCs w:val="24"/>
        </w:rPr>
        <w:t>planing</w:t>
      </w:r>
      <w:proofErr w:type="spellEnd"/>
      <w:r w:rsidR="00703376" w:rsidRPr="005E6172">
        <w:rPr>
          <w:rFonts w:ascii="Book Antiqua" w:hAnsi="Book Antiqua" w:cs="Korinna-Regular"/>
          <w:sz w:val="24"/>
          <w:szCs w:val="24"/>
          <w:vertAlign w:val="superscript"/>
        </w:rPr>
        <w:t>[</w:t>
      </w:r>
      <w:proofErr w:type="gramEnd"/>
      <w:r w:rsidR="00703376" w:rsidRPr="005E6172">
        <w:rPr>
          <w:rFonts w:ascii="Book Antiqua" w:hAnsi="Book Antiqua" w:cs="Korinna-Regular"/>
          <w:sz w:val="24"/>
          <w:szCs w:val="24"/>
          <w:vertAlign w:val="superscript"/>
        </w:rPr>
        <w:t>89]</w:t>
      </w:r>
      <w:r w:rsidRPr="005E6172">
        <w:rPr>
          <w:rFonts w:ascii="Book Antiqua" w:hAnsi="Book Antiqua" w:cs="Korinna-Regular"/>
          <w:sz w:val="24"/>
          <w:szCs w:val="24"/>
        </w:rPr>
        <w:t>.</w:t>
      </w:r>
    </w:p>
    <w:p w:rsidR="00C721EA" w:rsidRPr="005E6172" w:rsidRDefault="00C721EA" w:rsidP="00703376">
      <w:pPr>
        <w:autoSpaceDE w:val="0"/>
        <w:autoSpaceDN w:val="0"/>
        <w:adjustRightInd w:val="0"/>
        <w:spacing w:after="0" w:line="360" w:lineRule="auto"/>
        <w:ind w:firstLineChars="100" w:firstLine="240"/>
        <w:jc w:val="both"/>
        <w:rPr>
          <w:rFonts w:ascii="Book Antiqua" w:hAnsi="Book Antiqua" w:cs="Times New Roman"/>
          <w:sz w:val="24"/>
          <w:szCs w:val="24"/>
        </w:rPr>
      </w:pPr>
      <w:proofErr w:type="spellStart"/>
      <w:r w:rsidRPr="005E6172">
        <w:rPr>
          <w:rFonts w:ascii="Book Antiqua" w:hAnsi="Book Antiqua" w:cs="Times New Roman"/>
          <w:sz w:val="24"/>
          <w:szCs w:val="24"/>
        </w:rPr>
        <w:t>Lipoxins</w:t>
      </w:r>
      <w:proofErr w:type="spellEnd"/>
      <w:r w:rsidRPr="005E6172">
        <w:rPr>
          <w:rFonts w:ascii="Book Antiqua" w:hAnsi="Book Antiqua" w:cs="Times New Roman"/>
          <w:sz w:val="24"/>
          <w:szCs w:val="24"/>
        </w:rPr>
        <w:t xml:space="preserve"> (LX) are endogenous byproduct of AA metabolism through LO pathway and act as </w:t>
      </w:r>
      <w:proofErr w:type="spellStart"/>
      <w:r w:rsidRPr="005E6172">
        <w:rPr>
          <w:rFonts w:ascii="Book Antiqua" w:hAnsi="Book Antiqua" w:cs="Times New Roman"/>
          <w:sz w:val="24"/>
          <w:szCs w:val="24"/>
        </w:rPr>
        <w:t>proresolving</w:t>
      </w:r>
      <w:proofErr w:type="spellEnd"/>
      <w:r w:rsidRPr="005E6172">
        <w:rPr>
          <w:rFonts w:ascii="Book Antiqua" w:hAnsi="Book Antiqua" w:cs="Times New Roman"/>
          <w:sz w:val="24"/>
          <w:szCs w:val="24"/>
        </w:rPr>
        <w:t>, anti-inflammatory molecules</w:t>
      </w:r>
      <w:r w:rsidR="0062450A" w:rsidRPr="005E6172">
        <w:rPr>
          <w:rFonts w:ascii="Book Antiqua" w:hAnsi="Book Antiqua" w:cs="Times New Roman"/>
          <w:sz w:val="24"/>
          <w:szCs w:val="24"/>
          <w:vertAlign w:val="superscript"/>
        </w:rPr>
        <w:t>[</w:t>
      </w:r>
      <w:r w:rsidR="003906C4" w:rsidRPr="005E6172">
        <w:rPr>
          <w:rFonts w:ascii="Book Antiqua" w:hAnsi="Book Antiqua" w:cs="Times New Roman"/>
          <w:sz w:val="24"/>
          <w:szCs w:val="24"/>
          <w:vertAlign w:val="superscript"/>
        </w:rPr>
        <w:t>101</w:t>
      </w:r>
      <w:r w:rsidR="00A208CB" w:rsidRPr="005E6172">
        <w:rPr>
          <w:rFonts w:ascii="Book Antiqua" w:hAnsi="Book Antiqua" w:cs="Times New Roman"/>
          <w:sz w:val="24"/>
          <w:szCs w:val="24"/>
          <w:vertAlign w:val="superscript"/>
        </w:rPr>
        <w:t>]</w:t>
      </w:r>
      <w:r w:rsidR="00D71D4B" w:rsidRPr="005E6172">
        <w:rPr>
          <w:rFonts w:ascii="Book Antiqua" w:hAnsi="Book Antiqua" w:cs="Times New Roman"/>
          <w:sz w:val="24"/>
          <w:szCs w:val="24"/>
          <w:vertAlign w:val="superscript"/>
        </w:rPr>
        <w:t xml:space="preserve"> </w:t>
      </w:r>
      <w:r w:rsidRPr="005E6172">
        <w:rPr>
          <w:rFonts w:ascii="Book Antiqua" w:hAnsi="Book Antiqua" w:cs="Times New Roman"/>
          <w:sz w:val="24"/>
          <w:szCs w:val="24"/>
        </w:rPr>
        <w:t>that control the resolution phase of acute inflammation and promote healing of the lesion</w:t>
      </w:r>
      <w:r w:rsidR="00703376" w:rsidRPr="005E6172">
        <w:rPr>
          <w:rFonts w:ascii="Book Antiqua" w:hAnsi="Book Antiqua" w:cs="Times New Roman"/>
          <w:sz w:val="24"/>
          <w:szCs w:val="24"/>
          <w:vertAlign w:val="superscript"/>
        </w:rPr>
        <w:t>[102,103]</w:t>
      </w:r>
      <w:r w:rsidRPr="005E6172">
        <w:rPr>
          <w:rFonts w:ascii="Book Antiqua" w:hAnsi="Book Antiqua" w:cs="Times New Roman"/>
          <w:sz w:val="24"/>
          <w:szCs w:val="24"/>
        </w:rPr>
        <w:t xml:space="preserve">. It has been demonstrated that </w:t>
      </w:r>
      <w:proofErr w:type="spellStart"/>
      <w:r w:rsidRPr="005E6172">
        <w:rPr>
          <w:rFonts w:ascii="Book Antiqua" w:hAnsi="Book Antiqua" w:cs="Times New Roman"/>
          <w:sz w:val="24"/>
          <w:szCs w:val="24"/>
        </w:rPr>
        <w:t>lipoxins</w:t>
      </w:r>
      <w:proofErr w:type="spellEnd"/>
      <w:r w:rsidRPr="005E6172">
        <w:rPr>
          <w:rFonts w:ascii="Book Antiqua" w:hAnsi="Book Antiqua" w:cs="Times New Roman"/>
          <w:sz w:val="24"/>
          <w:szCs w:val="24"/>
        </w:rPr>
        <w:t xml:space="preserve"> are produced by peripheral blood neutrophils from patients diagnosed with aggressive periodontitis and not from healthy </w:t>
      </w:r>
      <w:proofErr w:type="gramStart"/>
      <w:r w:rsidRPr="005E6172">
        <w:rPr>
          <w:rFonts w:ascii="Book Antiqua" w:hAnsi="Book Antiqua" w:cs="Times New Roman"/>
          <w:sz w:val="24"/>
          <w:szCs w:val="24"/>
        </w:rPr>
        <w:t>patients</w:t>
      </w:r>
      <w:r w:rsidR="00703376" w:rsidRPr="005E6172">
        <w:rPr>
          <w:rFonts w:ascii="Book Antiqua" w:hAnsi="Book Antiqua" w:cs="Times New Roman"/>
          <w:sz w:val="24"/>
          <w:szCs w:val="24"/>
          <w:vertAlign w:val="superscript"/>
        </w:rPr>
        <w:t>[</w:t>
      </w:r>
      <w:proofErr w:type="gramEnd"/>
      <w:r w:rsidR="00703376" w:rsidRPr="005E6172">
        <w:rPr>
          <w:rFonts w:ascii="Book Antiqua" w:hAnsi="Book Antiqua" w:cs="Times New Roman"/>
          <w:sz w:val="24"/>
          <w:szCs w:val="24"/>
          <w:vertAlign w:val="superscript"/>
        </w:rPr>
        <w:t>104]</w:t>
      </w:r>
      <w:r w:rsidRPr="005E6172">
        <w:rPr>
          <w:rFonts w:ascii="Book Antiqua" w:hAnsi="Book Antiqua" w:cs="Times New Roman"/>
          <w:sz w:val="24"/>
          <w:szCs w:val="24"/>
        </w:rPr>
        <w:t>,</w:t>
      </w:r>
      <w:r w:rsidR="00D71D4B" w:rsidRPr="005E6172">
        <w:rPr>
          <w:rFonts w:ascii="Book Antiqua" w:hAnsi="Book Antiqua" w:cs="Times New Roman"/>
          <w:sz w:val="24"/>
          <w:szCs w:val="24"/>
          <w:vertAlign w:val="superscript"/>
        </w:rPr>
        <w:t xml:space="preserve"> </w:t>
      </w:r>
      <w:r w:rsidRPr="005E6172">
        <w:rPr>
          <w:rFonts w:ascii="Book Antiqua" w:hAnsi="Book Antiqua" w:cs="Times New Roman"/>
          <w:sz w:val="24"/>
          <w:szCs w:val="24"/>
        </w:rPr>
        <w:t xml:space="preserve">suggesting their </w:t>
      </w:r>
      <w:proofErr w:type="spellStart"/>
      <w:r w:rsidRPr="005E6172">
        <w:rPr>
          <w:rFonts w:ascii="Book Antiqua" w:hAnsi="Book Antiqua" w:cs="Times New Roman"/>
          <w:sz w:val="24"/>
          <w:szCs w:val="24"/>
        </w:rPr>
        <w:t>immunomodulatory</w:t>
      </w:r>
      <w:proofErr w:type="spellEnd"/>
      <w:r w:rsidRPr="005E6172">
        <w:rPr>
          <w:rFonts w:ascii="Book Antiqua" w:hAnsi="Book Antiqua" w:cs="Times New Roman"/>
          <w:sz w:val="24"/>
          <w:szCs w:val="24"/>
        </w:rPr>
        <w:t xml:space="preserve"> role in periodontal disease. LX and their more stable and bioactive form, aspirin triggered </w:t>
      </w:r>
      <w:proofErr w:type="spellStart"/>
      <w:r w:rsidRPr="005E6172">
        <w:rPr>
          <w:rFonts w:ascii="Book Antiqua" w:hAnsi="Book Antiqua" w:cs="Times New Roman"/>
          <w:sz w:val="24"/>
          <w:szCs w:val="24"/>
        </w:rPr>
        <w:t>lipoxins</w:t>
      </w:r>
      <w:proofErr w:type="spellEnd"/>
      <w:r w:rsidRPr="005E6172">
        <w:rPr>
          <w:rFonts w:ascii="Book Antiqua" w:hAnsi="Book Antiqua" w:cs="Times New Roman"/>
          <w:sz w:val="24"/>
          <w:szCs w:val="24"/>
        </w:rPr>
        <w:t xml:space="preserve"> (ATL) stimulate resolution pathways and restore tissue homeostasis through agonist actions on neutrophils. Experiments in several murine models suggest that in inflammation, stable analogs of LX inhibit </w:t>
      </w:r>
      <w:r w:rsidRPr="005E6172">
        <w:rPr>
          <w:rFonts w:ascii="Book Antiqua" w:hAnsi="Book Antiqua" w:cs="Times New Roman"/>
          <w:i/>
          <w:sz w:val="24"/>
          <w:szCs w:val="24"/>
        </w:rPr>
        <w:t xml:space="preserve">P. </w:t>
      </w:r>
      <w:proofErr w:type="spellStart"/>
      <w:r w:rsidRPr="005E6172">
        <w:rPr>
          <w:rFonts w:ascii="Book Antiqua" w:hAnsi="Book Antiqua" w:cs="Times New Roman"/>
          <w:i/>
          <w:sz w:val="24"/>
          <w:szCs w:val="24"/>
        </w:rPr>
        <w:t>gingivalis</w:t>
      </w:r>
      <w:proofErr w:type="spellEnd"/>
      <w:r w:rsidRPr="005E6172">
        <w:rPr>
          <w:rFonts w:ascii="Book Antiqua" w:hAnsi="Book Antiqua" w:cs="Times New Roman"/>
          <w:sz w:val="24"/>
          <w:szCs w:val="24"/>
        </w:rPr>
        <w:t xml:space="preserve"> elicited neutrophil infiltration, reduce PGE</w:t>
      </w:r>
      <w:r w:rsidRPr="005E6172">
        <w:rPr>
          <w:rFonts w:ascii="Book Antiqua" w:hAnsi="Book Antiqua" w:cs="Times New Roman"/>
          <w:sz w:val="24"/>
          <w:szCs w:val="24"/>
          <w:vertAlign w:val="subscript"/>
        </w:rPr>
        <w:t>2</w:t>
      </w:r>
      <w:r w:rsidR="00D71D4B" w:rsidRPr="005E6172">
        <w:rPr>
          <w:rFonts w:ascii="Book Antiqua" w:hAnsi="Book Antiqua" w:cs="Times New Roman"/>
          <w:sz w:val="24"/>
          <w:szCs w:val="24"/>
          <w:vertAlign w:val="subscript"/>
        </w:rPr>
        <w:t xml:space="preserve"> </w:t>
      </w:r>
      <w:proofErr w:type="gramStart"/>
      <w:r w:rsidRPr="005E6172">
        <w:rPr>
          <w:rFonts w:ascii="Book Antiqua" w:hAnsi="Book Antiqua" w:cs="Times New Roman"/>
          <w:sz w:val="24"/>
          <w:szCs w:val="24"/>
        </w:rPr>
        <w:t>levels</w:t>
      </w:r>
      <w:r w:rsidR="0062450A" w:rsidRPr="005E6172">
        <w:rPr>
          <w:rFonts w:ascii="Book Antiqua" w:hAnsi="Book Antiqua" w:cs="Times New Roman"/>
          <w:sz w:val="24"/>
          <w:szCs w:val="24"/>
          <w:vertAlign w:val="superscript"/>
        </w:rPr>
        <w:t>[</w:t>
      </w:r>
      <w:proofErr w:type="gramEnd"/>
      <w:r w:rsidR="003906C4" w:rsidRPr="005E6172">
        <w:rPr>
          <w:rFonts w:ascii="Book Antiqua" w:hAnsi="Book Antiqua" w:cs="Times New Roman"/>
          <w:sz w:val="24"/>
          <w:szCs w:val="24"/>
          <w:vertAlign w:val="superscript"/>
        </w:rPr>
        <w:t>104</w:t>
      </w:r>
      <w:r w:rsidR="0062450A" w:rsidRPr="005E6172">
        <w:rPr>
          <w:rFonts w:ascii="Book Antiqua" w:hAnsi="Book Antiqua" w:cs="Times New Roman"/>
          <w:sz w:val="24"/>
          <w:szCs w:val="24"/>
          <w:vertAlign w:val="superscript"/>
        </w:rPr>
        <w:t>]</w:t>
      </w:r>
      <w:r w:rsidRPr="005E6172">
        <w:rPr>
          <w:rFonts w:ascii="Book Antiqua" w:hAnsi="Book Antiqua" w:cs="Times New Roman"/>
          <w:sz w:val="24"/>
          <w:szCs w:val="24"/>
        </w:rPr>
        <w:t xml:space="preserve"> and also contain vascular permeability changes</w:t>
      </w:r>
      <w:r w:rsidR="00703376" w:rsidRPr="005E6172">
        <w:rPr>
          <w:rFonts w:ascii="Book Antiqua" w:hAnsi="Book Antiqua" w:cs="Times New Roman"/>
          <w:sz w:val="24"/>
          <w:szCs w:val="24"/>
          <w:vertAlign w:val="superscript"/>
        </w:rPr>
        <w:t>[105]</w:t>
      </w:r>
      <w:r w:rsidRPr="005E6172">
        <w:rPr>
          <w:rFonts w:ascii="Book Antiqua" w:hAnsi="Book Antiqua" w:cs="Times New Roman"/>
          <w:sz w:val="24"/>
          <w:szCs w:val="24"/>
        </w:rPr>
        <w:t>.</w:t>
      </w:r>
      <w:r w:rsidR="00D71D4B" w:rsidRPr="005E6172">
        <w:rPr>
          <w:rFonts w:ascii="Book Antiqua" w:hAnsi="Book Antiqua" w:cs="Times New Roman"/>
          <w:sz w:val="24"/>
          <w:szCs w:val="24"/>
          <w:vertAlign w:val="superscript"/>
        </w:rPr>
        <w:t xml:space="preserve"> </w:t>
      </w:r>
      <w:r w:rsidRPr="005E6172">
        <w:rPr>
          <w:rFonts w:ascii="Book Antiqua" w:hAnsi="Book Antiqua" w:cs="Times New Roman"/>
          <w:sz w:val="24"/>
          <w:szCs w:val="24"/>
        </w:rPr>
        <w:t xml:space="preserve">These observations suggest a promising role of lipid mediators in the regulation of local acute inflammatory responses in periodontal disease and high potential for the development of novel therapeutic regimens. </w:t>
      </w:r>
    </w:p>
    <w:p w:rsidR="003906C4" w:rsidRPr="005E6172" w:rsidRDefault="00C721EA" w:rsidP="00703376">
      <w:pPr>
        <w:autoSpaceDE w:val="0"/>
        <w:autoSpaceDN w:val="0"/>
        <w:adjustRightInd w:val="0"/>
        <w:spacing w:after="0" w:line="360" w:lineRule="auto"/>
        <w:ind w:firstLineChars="100" w:firstLine="240"/>
        <w:jc w:val="both"/>
        <w:rPr>
          <w:rFonts w:ascii="Book Antiqua" w:hAnsi="Book Antiqua" w:cs="Times New Roman"/>
          <w:sz w:val="24"/>
          <w:szCs w:val="24"/>
          <w:vertAlign w:val="superscript"/>
        </w:rPr>
      </w:pPr>
      <w:r w:rsidRPr="005E6172">
        <w:rPr>
          <w:rFonts w:ascii="Book Antiqua" w:hAnsi="Book Antiqua" w:cs="Times New Roman"/>
          <w:sz w:val="24"/>
          <w:szCs w:val="24"/>
        </w:rPr>
        <w:t xml:space="preserve">Recently, new classes of </w:t>
      </w:r>
      <w:proofErr w:type="spellStart"/>
      <w:r w:rsidRPr="005E6172">
        <w:rPr>
          <w:rFonts w:ascii="Book Antiqua" w:hAnsi="Book Antiqua" w:cs="Times New Roman"/>
          <w:sz w:val="24"/>
          <w:szCs w:val="24"/>
        </w:rPr>
        <w:t>proresolving</w:t>
      </w:r>
      <w:proofErr w:type="spellEnd"/>
      <w:r w:rsidRPr="005E6172">
        <w:rPr>
          <w:rFonts w:ascii="Book Antiqua" w:hAnsi="Book Antiqua" w:cs="Times New Roman"/>
          <w:sz w:val="24"/>
          <w:szCs w:val="24"/>
        </w:rPr>
        <w:t xml:space="preserve"> lipid mediators such as </w:t>
      </w:r>
      <w:proofErr w:type="spellStart"/>
      <w:r w:rsidRPr="005E6172">
        <w:rPr>
          <w:rFonts w:ascii="Book Antiqua" w:hAnsi="Book Antiqua" w:cs="Times New Roman"/>
          <w:sz w:val="24"/>
          <w:szCs w:val="24"/>
        </w:rPr>
        <w:t>resolvins</w:t>
      </w:r>
      <w:proofErr w:type="spellEnd"/>
      <w:r w:rsidRPr="005E6172">
        <w:rPr>
          <w:rFonts w:ascii="Book Antiqua" w:hAnsi="Book Antiqua" w:cs="Times New Roman"/>
          <w:sz w:val="24"/>
          <w:szCs w:val="24"/>
        </w:rPr>
        <w:t xml:space="preserve"> (resolution-phase interaction products) and </w:t>
      </w:r>
      <w:proofErr w:type="spellStart"/>
      <w:r w:rsidRPr="005E6172">
        <w:rPr>
          <w:rFonts w:ascii="Book Antiqua" w:hAnsi="Book Antiqua" w:cs="Times New Roman"/>
          <w:sz w:val="24"/>
          <w:szCs w:val="24"/>
        </w:rPr>
        <w:t>protectins</w:t>
      </w:r>
      <w:proofErr w:type="spellEnd"/>
      <w:r w:rsidRPr="005E6172">
        <w:rPr>
          <w:rFonts w:ascii="Book Antiqua" w:hAnsi="Book Antiqua" w:cs="Times New Roman"/>
          <w:sz w:val="24"/>
          <w:szCs w:val="24"/>
        </w:rPr>
        <w:t xml:space="preserve"> have been identified that are derived from the omega-3 fatty acids, </w:t>
      </w:r>
      <w:proofErr w:type="spellStart"/>
      <w:r w:rsidRPr="005E6172">
        <w:rPr>
          <w:rFonts w:ascii="Book Antiqua" w:hAnsi="Book Antiqua" w:cs="Times New Roman"/>
          <w:sz w:val="24"/>
          <w:szCs w:val="24"/>
        </w:rPr>
        <w:t>eicosapentanoic</w:t>
      </w:r>
      <w:proofErr w:type="spellEnd"/>
      <w:r w:rsidRPr="005E6172">
        <w:rPr>
          <w:rFonts w:ascii="Book Antiqua" w:hAnsi="Book Antiqua" w:cs="Times New Roman"/>
          <w:sz w:val="24"/>
          <w:szCs w:val="24"/>
        </w:rPr>
        <w:t xml:space="preserve"> acid (EPA) and </w:t>
      </w:r>
      <w:proofErr w:type="spellStart"/>
      <w:r w:rsidRPr="005E6172">
        <w:rPr>
          <w:rFonts w:ascii="Book Antiqua" w:hAnsi="Book Antiqua" w:cs="Times New Roman"/>
          <w:sz w:val="24"/>
          <w:szCs w:val="24"/>
        </w:rPr>
        <w:t>docosahexanoic</w:t>
      </w:r>
      <w:proofErr w:type="spellEnd"/>
      <w:r w:rsidRPr="005E6172">
        <w:rPr>
          <w:rFonts w:ascii="Book Antiqua" w:hAnsi="Book Antiqua" w:cs="Times New Roman"/>
          <w:sz w:val="24"/>
          <w:szCs w:val="24"/>
        </w:rPr>
        <w:t xml:space="preserve"> acid (DHA) rather than </w:t>
      </w:r>
      <w:proofErr w:type="gramStart"/>
      <w:r w:rsidRPr="005E6172">
        <w:rPr>
          <w:rFonts w:ascii="Book Antiqua" w:hAnsi="Book Antiqua" w:cs="Times New Roman"/>
          <w:sz w:val="24"/>
          <w:szCs w:val="24"/>
        </w:rPr>
        <w:t>AA</w:t>
      </w:r>
      <w:r w:rsidR="00703376" w:rsidRPr="005E6172">
        <w:rPr>
          <w:rFonts w:ascii="Book Antiqua" w:hAnsi="Book Antiqua" w:cs="Times New Roman"/>
          <w:sz w:val="24"/>
          <w:szCs w:val="24"/>
          <w:vertAlign w:val="superscript"/>
        </w:rPr>
        <w:t>[</w:t>
      </w:r>
      <w:proofErr w:type="gramEnd"/>
      <w:r w:rsidR="00703376" w:rsidRPr="005E6172">
        <w:rPr>
          <w:rFonts w:ascii="Book Antiqua" w:hAnsi="Book Antiqua" w:cs="Times New Roman"/>
          <w:sz w:val="24"/>
          <w:szCs w:val="24"/>
          <w:vertAlign w:val="superscript"/>
        </w:rPr>
        <w:t>102,103,106]</w:t>
      </w:r>
      <w:r w:rsidRPr="005E6172">
        <w:rPr>
          <w:rFonts w:ascii="Book Antiqua" w:hAnsi="Book Antiqua" w:cs="Times New Roman"/>
          <w:sz w:val="24"/>
          <w:szCs w:val="24"/>
        </w:rPr>
        <w:t>.</w:t>
      </w:r>
      <w:r w:rsidR="00D71D4B" w:rsidRPr="005E6172">
        <w:rPr>
          <w:rFonts w:ascii="Book Antiqua" w:hAnsi="Book Antiqua" w:cs="Times New Roman"/>
          <w:sz w:val="24"/>
          <w:szCs w:val="24"/>
          <w:vertAlign w:val="superscript"/>
        </w:rPr>
        <w:t xml:space="preserve"> </w:t>
      </w:r>
      <w:proofErr w:type="spellStart"/>
      <w:r w:rsidRPr="005E6172">
        <w:rPr>
          <w:rFonts w:ascii="Book Antiqua" w:hAnsi="Book Antiqua" w:cs="Times New Roman"/>
          <w:sz w:val="24"/>
          <w:szCs w:val="24"/>
        </w:rPr>
        <w:t>Resolvins</w:t>
      </w:r>
      <w:proofErr w:type="spellEnd"/>
      <w:r w:rsidRPr="005E6172">
        <w:rPr>
          <w:rFonts w:ascii="Book Antiqua" w:hAnsi="Book Antiqua" w:cs="Times New Roman"/>
          <w:sz w:val="24"/>
          <w:szCs w:val="24"/>
        </w:rPr>
        <w:t xml:space="preserve"> and </w:t>
      </w:r>
      <w:proofErr w:type="spellStart"/>
      <w:r w:rsidRPr="005E6172">
        <w:rPr>
          <w:rFonts w:ascii="Book Antiqua" w:hAnsi="Book Antiqua" w:cs="Times New Roman"/>
          <w:sz w:val="24"/>
          <w:szCs w:val="24"/>
        </w:rPr>
        <w:t>protectins</w:t>
      </w:r>
      <w:proofErr w:type="spellEnd"/>
      <w:r w:rsidRPr="005E6172">
        <w:rPr>
          <w:rFonts w:ascii="Book Antiqua" w:hAnsi="Book Antiqua" w:cs="Times New Roman"/>
          <w:sz w:val="24"/>
          <w:szCs w:val="24"/>
        </w:rPr>
        <w:t xml:space="preserve"> stimulate anti-inflammatory and </w:t>
      </w:r>
      <w:proofErr w:type="spellStart"/>
      <w:r w:rsidRPr="005E6172">
        <w:rPr>
          <w:rFonts w:ascii="Book Antiqua" w:hAnsi="Book Antiqua" w:cs="Times New Roman"/>
          <w:sz w:val="24"/>
          <w:szCs w:val="24"/>
        </w:rPr>
        <w:t>proresolving</w:t>
      </w:r>
      <w:proofErr w:type="spellEnd"/>
      <w:r w:rsidRPr="005E6172">
        <w:rPr>
          <w:rFonts w:ascii="Book Antiqua" w:hAnsi="Book Antiqua" w:cs="Times New Roman"/>
          <w:sz w:val="24"/>
          <w:szCs w:val="24"/>
        </w:rPr>
        <w:t xml:space="preserve"> pathways similar to the </w:t>
      </w:r>
      <w:proofErr w:type="spellStart"/>
      <w:r w:rsidRPr="005E6172">
        <w:rPr>
          <w:rFonts w:ascii="Book Antiqua" w:hAnsi="Book Antiqua" w:cs="Times New Roman"/>
          <w:sz w:val="24"/>
          <w:szCs w:val="24"/>
        </w:rPr>
        <w:t>lipoxins</w:t>
      </w:r>
      <w:proofErr w:type="spellEnd"/>
      <w:r w:rsidRPr="005E6172">
        <w:rPr>
          <w:rFonts w:ascii="Book Antiqua" w:hAnsi="Book Antiqua" w:cs="Times New Roman"/>
          <w:sz w:val="24"/>
          <w:szCs w:val="24"/>
        </w:rPr>
        <w:t xml:space="preserve"> but their binding occurs to distinct sites on inflammatory </w:t>
      </w:r>
      <w:proofErr w:type="gramStart"/>
      <w:r w:rsidRPr="005E6172">
        <w:rPr>
          <w:rFonts w:ascii="Book Antiqua" w:hAnsi="Book Antiqua" w:cs="Times New Roman"/>
          <w:sz w:val="24"/>
          <w:szCs w:val="24"/>
        </w:rPr>
        <w:t>cells</w:t>
      </w:r>
      <w:r w:rsidR="00703376" w:rsidRPr="005E6172">
        <w:rPr>
          <w:rFonts w:ascii="Book Antiqua" w:hAnsi="Book Antiqua" w:cs="Times New Roman"/>
          <w:sz w:val="24"/>
          <w:szCs w:val="24"/>
          <w:vertAlign w:val="superscript"/>
        </w:rPr>
        <w:t>[</w:t>
      </w:r>
      <w:proofErr w:type="gramEnd"/>
      <w:r w:rsidR="00703376" w:rsidRPr="005E6172">
        <w:rPr>
          <w:rFonts w:ascii="Book Antiqua" w:hAnsi="Book Antiqua" w:cs="Times New Roman"/>
          <w:sz w:val="24"/>
          <w:szCs w:val="24"/>
          <w:vertAlign w:val="superscript"/>
        </w:rPr>
        <w:t>103]</w:t>
      </w:r>
      <w:r w:rsidRPr="005E6172">
        <w:rPr>
          <w:rFonts w:ascii="Book Antiqua" w:hAnsi="Book Antiqua" w:cs="Times New Roman"/>
          <w:sz w:val="24"/>
          <w:szCs w:val="24"/>
        </w:rPr>
        <w:t xml:space="preserve">. In a </w:t>
      </w:r>
      <w:r w:rsidRPr="005E6172">
        <w:rPr>
          <w:rFonts w:ascii="Book Antiqua" w:hAnsi="Book Antiqua" w:cs="Times New Roman"/>
          <w:i/>
          <w:sz w:val="24"/>
          <w:szCs w:val="24"/>
        </w:rPr>
        <w:t xml:space="preserve">P. </w:t>
      </w:r>
      <w:proofErr w:type="spellStart"/>
      <w:r w:rsidRPr="005E6172">
        <w:rPr>
          <w:rFonts w:ascii="Book Antiqua" w:hAnsi="Book Antiqua" w:cs="Times New Roman"/>
          <w:i/>
          <w:sz w:val="24"/>
          <w:szCs w:val="24"/>
        </w:rPr>
        <w:t>gingivalis</w:t>
      </w:r>
      <w:proofErr w:type="spellEnd"/>
      <w:r w:rsidRPr="005E6172">
        <w:rPr>
          <w:rFonts w:ascii="Book Antiqua" w:hAnsi="Book Antiqua" w:cs="Times New Roman"/>
          <w:i/>
          <w:sz w:val="24"/>
          <w:szCs w:val="24"/>
        </w:rPr>
        <w:t>-</w:t>
      </w:r>
      <w:r w:rsidRPr="005E6172">
        <w:rPr>
          <w:rFonts w:ascii="Book Antiqua" w:hAnsi="Book Antiqua" w:cs="Times New Roman"/>
          <w:sz w:val="24"/>
          <w:szCs w:val="24"/>
        </w:rPr>
        <w:t xml:space="preserve">induced experimental periodontitis, topical application of </w:t>
      </w:r>
      <w:proofErr w:type="spellStart"/>
      <w:r w:rsidRPr="005E6172">
        <w:rPr>
          <w:rFonts w:ascii="Book Antiqua" w:hAnsi="Book Antiqua" w:cs="Times New Roman"/>
          <w:sz w:val="24"/>
          <w:szCs w:val="24"/>
        </w:rPr>
        <w:t>resolvins</w:t>
      </w:r>
      <w:proofErr w:type="spellEnd"/>
      <w:r w:rsidRPr="005E6172">
        <w:rPr>
          <w:rFonts w:ascii="Book Antiqua" w:hAnsi="Book Antiqua" w:cs="Times New Roman"/>
          <w:sz w:val="24"/>
          <w:szCs w:val="24"/>
        </w:rPr>
        <w:t xml:space="preserve"> demonstrated remarkable efficacy in the reducing alveolar bone loss with complete resolution of inflammation and restoration of soft and hard tissues of </w:t>
      </w:r>
      <w:proofErr w:type="spellStart"/>
      <w:proofErr w:type="gramStart"/>
      <w:r w:rsidRPr="005E6172">
        <w:rPr>
          <w:rFonts w:ascii="Book Antiqua" w:hAnsi="Book Antiqua" w:cs="Times New Roman"/>
          <w:sz w:val="24"/>
          <w:szCs w:val="24"/>
        </w:rPr>
        <w:t>periodontium</w:t>
      </w:r>
      <w:proofErr w:type="spellEnd"/>
      <w:r w:rsidR="00703376" w:rsidRPr="005E6172">
        <w:rPr>
          <w:rFonts w:ascii="Book Antiqua" w:hAnsi="Book Antiqua" w:cs="Times New Roman"/>
          <w:sz w:val="24"/>
          <w:szCs w:val="24"/>
          <w:vertAlign w:val="superscript"/>
        </w:rPr>
        <w:t>[</w:t>
      </w:r>
      <w:proofErr w:type="gramEnd"/>
      <w:r w:rsidR="00703376" w:rsidRPr="005E6172">
        <w:rPr>
          <w:rFonts w:ascii="Book Antiqua" w:hAnsi="Book Antiqua" w:cs="Times New Roman"/>
          <w:sz w:val="24"/>
          <w:szCs w:val="24"/>
          <w:vertAlign w:val="superscript"/>
        </w:rPr>
        <w:t>107,108]</w:t>
      </w:r>
      <w:r w:rsidRPr="005E6172">
        <w:rPr>
          <w:rFonts w:ascii="Book Antiqua" w:hAnsi="Book Antiqua" w:cs="Times New Roman"/>
          <w:sz w:val="24"/>
          <w:szCs w:val="24"/>
        </w:rPr>
        <w:t xml:space="preserve">. Generation of these potent </w:t>
      </w:r>
      <w:proofErr w:type="spellStart"/>
      <w:r w:rsidRPr="005E6172">
        <w:rPr>
          <w:rFonts w:ascii="Book Antiqua" w:hAnsi="Book Antiqua" w:cs="Times New Roman"/>
          <w:sz w:val="24"/>
          <w:szCs w:val="24"/>
        </w:rPr>
        <w:t>proresolving</w:t>
      </w:r>
      <w:proofErr w:type="spellEnd"/>
      <w:r w:rsidRPr="005E6172">
        <w:rPr>
          <w:rFonts w:ascii="Book Antiqua" w:hAnsi="Book Antiqua" w:cs="Times New Roman"/>
          <w:sz w:val="24"/>
          <w:szCs w:val="24"/>
        </w:rPr>
        <w:t xml:space="preserve"> molecules may encourage integration of dietary supplementation of omega-3 fatty acids, EPA and DHA in prevention and/or adjunctive management of chronic </w:t>
      </w:r>
      <w:proofErr w:type="gramStart"/>
      <w:r w:rsidRPr="005E6172">
        <w:rPr>
          <w:rFonts w:ascii="Book Antiqua" w:hAnsi="Book Antiqua" w:cs="Times New Roman"/>
          <w:sz w:val="24"/>
          <w:szCs w:val="24"/>
        </w:rPr>
        <w:t>periodontitis</w:t>
      </w:r>
      <w:r w:rsidR="00703376" w:rsidRPr="005E6172">
        <w:rPr>
          <w:rFonts w:ascii="Book Antiqua" w:hAnsi="Book Antiqua" w:cs="Times New Roman"/>
          <w:sz w:val="24"/>
          <w:szCs w:val="24"/>
          <w:vertAlign w:val="superscript"/>
        </w:rPr>
        <w:t>[</w:t>
      </w:r>
      <w:proofErr w:type="gramEnd"/>
      <w:r w:rsidR="00703376" w:rsidRPr="005E6172">
        <w:rPr>
          <w:rFonts w:ascii="Book Antiqua" w:hAnsi="Book Antiqua" w:cs="Times New Roman"/>
          <w:sz w:val="24"/>
          <w:szCs w:val="24"/>
          <w:vertAlign w:val="superscript"/>
        </w:rPr>
        <w:t>109,110]</w:t>
      </w:r>
      <w:r w:rsidRPr="005E6172">
        <w:rPr>
          <w:rFonts w:ascii="Book Antiqua" w:hAnsi="Book Antiqua" w:cs="Times New Roman"/>
          <w:sz w:val="24"/>
          <w:szCs w:val="24"/>
        </w:rPr>
        <w:t>.</w:t>
      </w:r>
    </w:p>
    <w:p w:rsidR="00703376" w:rsidRPr="005E6172" w:rsidRDefault="00703376" w:rsidP="00327332">
      <w:pPr>
        <w:autoSpaceDE w:val="0"/>
        <w:autoSpaceDN w:val="0"/>
        <w:adjustRightInd w:val="0"/>
        <w:spacing w:after="0" w:line="360" w:lineRule="auto"/>
        <w:jc w:val="both"/>
        <w:rPr>
          <w:rFonts w:ascii="Book Antiqua" w:hAnsi="Book Antiqua" w:cs="Times New Roman"/>
          <w:b/>
          <w:sz w:val="24"/>
          <w:szCs w:val="24"/>
          <w:lang w:eastAsia="zh-CN"/>
        </w:rPr>
      </w:pPr>
    </w:p>
    <w:p w:rsidR="003906C4" w:rsidRPr="005E6172" w:rsidRDefault="00703376" w:rsidP="00327332">
      <w:pPr>
        <w:autoSpaceDE w:val="0"/>
        <w:autoSpaceDN w:val="0"/>
        <w:adjustRightInd w:val="0"/>
        <w:spacing w:after="0" w:line="360" w:lineRule="auto"/>
        <w:jc w:val="both"/>
        <w:rPr>
          <w:rFonts w:ascii="Book Antiqua" w:hAnsi="Book Antiqua" w:cs="Times New Roman"/>
          <w:i/>
          <w:sz w:val="24"/>
          <w:szCs w:val="24"/>
          <w:vertAlign w:val="superscript"/>
          <w:lang w:eastAsia="zh-CN"/>
        </w:rPr>
      </w:pPr>
      <w:r w:rsidRPr="005E6172">
        <w:rPr>
          <w:rFonts w:ascii="Book Antiqua" w:hAnsi="Book Antiqua" w:cs="Times New Roman"/>
          <w:b/>
          <w:i/>
          <w:sz w:val="24"/>
          <w:szCs w:val="24"/>
        </w:rPr>
        <w:t xml:space="preserve">Anti </w:t>
      </w:r>
      <w:proofErr w:type="spellStart"/>
      <w:r w:rsidRPr="005E6172">
        <w:rPr>
          <w:rFonts w:ascii="Book Antiqua" w:hAnsi="Book Antiqua" w:cs="Times New Roman"/>
          <w:b/>
          <w:i/>
          <w:sz w:val="24"/>
          <w:szCs w:val="24"/>
        </w:rPr>
        <w:t>resorptive</w:t>
      </w:r>
      <w:proofErr w:type="spellEnd"/>
      <w:r w:rsidRPr="005E6172">
        <w:rPr>
          <w:rFonts w:ascii="Book Antiqua" w:hAnsi="Book Antiqua" w:cs="Times New Roman"/>
          <w:b/>
          <w:i/>
          <w:sz w:val="24"/>
          <w:szCs w:val="24"/>
        </w:rPr>
        <w:t xml:space="preserve"> agents </w:t>
      </w:r>
    </w:p>
    <w:p w:rsidR="00C721EA" w:rsidRPr="005E6172" w:rsidRDefault="00C721EA" w:rsidP="00327332">
      <w:pPr>
        <w:autoSpaceDE w:val="0"/>
        <w:autoSpaceDN w:val="0"/>
        <w:adjustRightInd w:val="0"/>
        <w:spacing w:after="0" w:line="360" w:lineRule="auto"/>
        <w:jc w:val="both"/>
        <w:rPr>
          <w:rFonts w:ascii="Book Antiqua" w:hAnsi="Book Antiqua" w:cs="Times New Roman"/>
          <w:sz w:val="24"/>
          <w:szCs w:val="24"/>
          <w:vertAlign w:val="superscript"/>
        </w:rPr>
      </w:pPr>
      <w:r w:rsidRPr="005E6172">
        <w:rPr>
          <w:rFonts w:ascii="Book Antiqua" w:hAnsi="Book Antiqua" w:cs="Times New Roman"/>
          <w:sz w:val="24"/>
          <w:szCs w:val="24"/>
        </w:rPr>
        <w:t xml:space="preserve">Bisphosphonates (BPs) are pyrophosphate analogs that suppress </w:t>
      </w:r>
      <w:proofErr w:type="spellStart"/>
      <w:r w:rsidRPr="005E6172">
        <w:rPr>
          <w:rFonts w:ascii="Book Antiqua" w:hAnsi="Book Antiqua" w:cs="Times New Roman"/>
          <w:sz w:val="24"/>
          <w:szCs w:val="24"/>
        </w:rPr>
        <w:t>osteoclastic</w:t>
      </w:r>
      <w:proofErr w:type="spellEnd"/>
      <w:r w:rsidRPr="005E6172">
        <w:rPr>
          <w:rFonts w:ascii="Book Antiqua" w:hAnsi="Book Antiqua" w:cs="Times New Roman"/>
          <w:sz w:val="24"/>
          <w:szCs w:val="24"/>
        </w:rPr>
        <w:t xml:space="preserve"> activity, prevent dissolution of hydroxyapatite crystals and promote osteoblast </w:t>
      </w:r>
      <w:proofErr w:type="gramStart"/>
      <w:r w:rsidRPr="005E6172">
        <w:rPr>
          <w:rFonts w:ascii="Book Antiqua" w:hAnsi="Book Antiqua" w:cs="Times New Roman"/>
          <w:sz w:val="24"/>
          <w:szCs w:val="24"/>
        </w:rPr>
        <w:t>differentiation</w:t>
      </w:r>
      <w:r w:rsidR="00703376" w:rsidRPr="005E6172">
        <w:rPr>
          <w:rFonts w:ascii="Book Antiqua" w:hAnsi="Book Antiqua" w:cs="Times New Roman"/>
          <w:sz w:val="24"/>
          <w:szCs w:val="24"/>
          <w:vertAlign w:val="superscript"/>
        </w:rPr>
        <w:t>[</w:t>
      </w:r>
      <w:proofErr w:type="gramEnd"/>
      <w:r w:rsidR="00703376" w:rsidRPr="005E6172">
        <w:rPr>
          <w:rFonts w:ascii="Book Antiqua" w:hAnsi="Book Antiqua" w:cs="Times New Roman"/>
          <w:sz w:val="24"/>
          <w:szCs w:val="24"/>
          <w:vertAlign w:val="superscript"/>
        </w:rPr>
        <w:t>111]</w:t>
      </w:r>
      <w:r w:rsidRPr="005E6172">
        <w:rPr>
          <w:rFonts w:ascii="Book Antiqua" w:hAnsi="Book Antiqua" w:cs="Times New Roman"/>
          <w:sz w:val="24"/>
          <w:szCs w:val="24"/>
        </w:rPr>
        <w:t xml:space="preserve">. Mechanism of action of BPs may occur at three levels. At tissue level, they decrease bone turnover by decreasing bone </w:t>
      </w:r>
      <w:proofErr w:type="spellStart"/>
      <w:r w:rsidRPr="005E6172">
        <w:rPr>
          <w:rFonts w:ascii="Book Antiqua" w:hAnsi="Book Antiqua" w:cs="Times New Roman"/>
          <w:sz w:val="24"/>
          <w:szCs w:val="24"/>
        </w:rPr>
        <w:t>resorption</w:t>
      </w:r>
      <w:proofErr w:type="spellEnd"/>
      <w:r w:rsidRPr="005E6172">
        <w:rPr>
          <w:rFonts w:ascii="Book Antiqua" w:hAnsi="Book Antiqua" w:cs="Times New Roman"/>
          <w:sz w:val="24"/>
          <w:szCs w:val="24"/>
        </w:rPr>
        <w:t xml:space="preserve"> and by reducing the number of new bone multicellular units. At the cellular level, they decrease osteoclast and osteoblast recruitment, decrease osteoclast adhesion, increases osteoblast differentiation and number, and decrease the release of cytokines by macrophages. At molecular level, BPs inhibit </w:t>
      </w:r>
      <w:proofErr w:type="spellStart"/>
      <w:r w:rsidRPr="005E6172">
        <w:rPr>
          <w:rFonts w:ascii="Book Antiqua" w:hAnsi="Book Antiqua" w:cs="Times New Roman"/>
          <w:sz w:val="24"/>
          <w:szCs w:val="24"/>
        </w:rPr>
        <w:t>mevalonate</w:t>
      </w:r>
      <w:proofErr w:type="spellEnd"/>
      <w:r w:rsidRPr="005E6172">
        <w:rPr>
          <w:rFonts w:ascii="Book Antiqua" w:hAnsi="Book Antiqua" w:cs="Times New Roman"/>
          <w:sz w:val="24"/>
          <w:szCs w:val="24"/>
        </w:rPr>
        <w:t xml:space="preserve"> pathway that induces cell </w:t>
      </w:r>
      <w:proofErr w:type="gramStart"/>
      <w:r w:rsidRPr="005E6172">
        <w:rPr>
          <w:rFonts w:ascii="Book Antiqua" w:hAnsi="Book Antiqua" w:cs="Times New Roman"/>
          <w:sz w:val="24"/>
          <w:szCs w:val="24"/>
        </w:rPr>
        <w:t>apoptosis</w:t>
      </w:r>
      <w:r w:rsidR="00703376" w:rsidRPr="005E6172">
        <w:rPr>
          <w:rFonts w:ascii="Book Antiqua" w:hAnsi="Book Antiqua" w:cs="Times New Roman"/>
          <w:sz w:val="24"/>
          <w:szCs w:val="24"/>
          <w:vertAlign w:val="superscript"/>
        </w:rPr>
        <w:t>[</w:t>
      </w:r>
      <w:proofErr w:type="gramEnd"/>
      <w:r w:rsidR="00703376" w:rsidRPr="005E6172">
        <w:rPr>
          <w:rFonts w:ascii="Book Antiqua" w:hAnsi="Book Antiqua" w:cs="Times New Roman"/>
          <w:sz w:val="24"/>
          <w:szCs w:val="24"/>
          <w:vertAlign w:val="superscript"/>
        </w:rPr>
        <w:t>112]</w:t>
      </w:r>
      <w:r w:rsidRPr="005E6172">
        <w:rPr>
          <w:rFonts w:ascii="Book Antiqua" w:hAnsi="Book Antiqua" w:cs="Times New Roman"/>
          <w:sz w:val="24"/>
          <w:szCs w:val="24"/>
        </w:rPr>
        <w:t>.</w:t>
      </w:r>
    </w:p>
    <w:p w:rsidR="00C721EA" w:rsidRPr="005E6172" w:rsidRDefault="00C721EA" w:rsidP="00703376">
      <w:pPr>
        <w:autoSpaceDE w:val="0"/>
        <w:autoSpaceDN w:val="0"/>
        <w:adjustRightInd w:val="0"/>
        <w:spacing w:after="0" w:line="360" w:lineRule="auto"/>
        <w:ind w:firstLineChars="100" w:firstLine="240"/>
        <w:jc w:val="both"/>
        <w:rPr>
          <w:rFonts w:ascii="Book Antiqua" w:hAnsi="Book Antiqua" w:cs="Times New Roman"/>
          <w:sz w:val="24"/>
          <w:szCs w:val="24"/>
        </w:rPr>
      </w:pPr>
      <w:r w:rsidRPr="005E6172">
        <w:rPr>
          <w:rFonts w:ascii="Book Antiqua" w:hAnsi="Book Antiqua" w:cs="Times New Roman"/>
          <w:sz w:val="24"/>
          <w:szCs w:val="24"/>
        </w:rPr>
        <w:t xml:space="preserve">Though use of BPs, either intravenously or orally, in conditions like osteoporosis, osteopenia, and Paget’s disease has been </w:t>
      </w:r>
      <w:proofErr w:type="gramStart"/>
      <w:r w:rsidRPr="005E6172">
        <w:rPr>
          <w:rFonts w:ascii="Book Antiqua" w:hAnsi="Book Antiqua" w:cs="Times New Roman"/>
          <w:sz w:val="24"/>
          <w:szCs w:val="24"/>
        </w:rPr>
        <w:t>established</w:t>
      </w:r>
      <w:r w:rsidR="00703376" w:rsidRPr="005E6172">
        <w:rPr>
          <w:rFonts w:ascii="Book Antiqua" w:hAnsi="Book Antiqua" w:cs="Times New Roman"/>
          <w:sz w:val="24"/>
          <w:szCs w:val="24"/>
          <w:vertAlign w:val="superscript"/>
        </w:rPr>
        <w:t>[</w:t>
      </w:r>
      <w:proofErr w:type="gramEnd"/>
      <w:r w:rsidR="00703376" w:rsidRPr="005E6172">
        <w:rPr>
          <w:rFonts w:ascii="Book Antiqua" w:hAnsi="Book Antiqua" w:cs="Times New Roman"/>
          <w:sz w:val="24"/>
          <w:szCs w:val="24"/>
          <w:vertAlign w:val="superscript"/>
        </w:rPr>
        <w:t>112]</w:t>
      </w:r>
      <w:r w:rsidRPr="005E6172">
        <w:rPr>
          <w:rFonts w:ascii="Book Antiqua" w:hAnsi="Book Antiqua" w:cs="Times New Roman"/>
          <w:sz w:val="24"/>
          <w:szCs w:val="24"/>
        </w:rPr>
        <w:t xml:space="preserve">, only limited data is available for their application in the management of periodontal diseases. Few </w:t>
      </w:r>
      <w:r w:rsidR="00B950D9" w:rsidRPr="005E6172">
        <w:rPr>
          <w:rFonts w:ascii="Book Antiqua" w:hAnsi="Book Antiqua" w:cs="Times New Roman"/>
          <w:sz w:val="24"/>
          <w:szCs w:val="24"/>
        </w:rPr>
        <w:t xml:space="preserve">well designed </w:t>
      </w:r>
      <w:r w:rsidRPr="005E6172">
        <w:rPr>
          <w:rFonts w:ascii="Book Antiqua" w:hAnsi="Book Antiqua" w:cs="Times New Roman"/>
          <w:sz w:val="24"/>
          <w:szCs w:val="24"/>
        </w:rPr>
        <w:t xml:space="preserve">human trials have reported significant reduction in alveolar bone loss, reduction </w:t>
      </w:r>
      <w:r w:rsidR="00991CE3" w:rsidRPr="005E6172">
        <w:rPr>
          <w:rFonts w:ascii="Book Antiqua" w:hAnsi="Book Antiqua" w:cs="Times New Roman"/>
          <w:sz w:val="24"/>
          <w:szCs w:val="24"/>
        </w:rPr>
        <w:t>in PPD</w:t>
      </w:r>
      <w:r w:rsidRPr="005E6172">
        <w:rPr>
          <w:rFonts w:ascii="Book Antiqua" w:hAnsi="Book Antiqua" w:cs="Times New Roman"/>
          <w:sz w:val="24"/>
          <w:szCs w:val="24"/>
        </w:rPr>
        <w:t>, clinical attachment gain, reduction in bleeding on probing, and gain in alveolar bone height when BPs are used as an adjunctive agent to SRP</w:t>
      </w:r>
      <w:r w:rsidR="00703376" w:rsidRPr="005E6172">
        <w:rPr>
          <w:rFonts w:ascii="Book Antiqua" w:hAnsi="Book Antiqua" w:cs="Times New Roman"/>
          <w:sz w:val="24"/>
          <w:szCs w:val="24"/>
          <w:vertAlign w:val="superscript"/>
        </w:rPr>
        <w:t>[89,113-116]</w:t>
      </w:r>
      <w:r w:rsidRPr="005E6172">
        <w:rPr>
          <w:rFonts w:ascii="Book Antiqua" w:hAnsi="Book Antiqua" w:cs="Times New Roman"/>
          <w:sz w:val="24"/>
          <w:szCs w:val="24"/>
        </w:rPr>
        <w:t>.</w:t>
      </w:r>
    </w:p>
    <w:p w:rsidR="00C721EA" w:rsidRPr="005E6172" w:rsidRDefault="00C721EA" w:rsidP="00703376">
      <w:pPr>
        <w:autoSpaceDE w:val="0"/>
        <w:autoSpaceDN w:val="0"/>
        <w:adjustRightInd w:val="0"/>
        <w:spacing w:after="0" w:line="360" w:lineRule="auto"/>
        <w:ind w:firstLineChars="100" w:firstLine="240"/>
        <w:jc w:val="both"/>
        <w:rPr>
          <w:rFonts w:ascii="Book Antiqua" w:hAnsi="Book Antiqua" w:cs="Times New Roman"/>
          <w:sz w:val="24"/>
          <w:szCs w:val="24"/>
          <w:vertAlign w:val="superscript"/>
        </w:rPr>
      </w:pPr>
      <w:r w:rsidRPr="005E6172">
        <w:rPr>
          <w:rFonts w:ascii="Book Antiqua" w:hAnsi="Book Antiqua" w:cs="Times New Roman"/>
          <w:sz w:val="24"/>
          <w:szCs w:val="24"/>
        </w:rPr>
        <w:t>Recently, long term use of high dose intravenous BPs has been reported to be associated with osteonecrosis of the jaw(ONJ)</w:t>
      </w:r>
      <w:r w:rsidR="0062450A" w:rsidRPr="005E6172">
        <w:rPr>
          <w:rFonts w:ascii="Book Antiqua" w:hAnsi="Book Antiqua" w:cs="Times New Roman"/>
          <w:sz w:val="24"/>
          <w:szCs w:val="24"/>
          <w:vertAlign w:val="superscript"/>
        </w:rPr>
        <w:t>[</w:t>
      </w:r>
      <w:r w:rsidR="00B950D9" w:rsidRPr="005E6172">
        <w:rPr>
          <w:rFonts w:ascii="Book Antiqua" w:hAnsi="Book Antiqua" w:cs="Times New Roman"/>
          <w:sz w:val="24"/>
          <w:szCs w:val="24"/>
          <w:vertAlign w:val="superscript"/>
        </w:rPr>
        <w:t>11</w:t>
      </w:r>
      <w:r w:rsidR="008176B1" w:rsidRPr="005E6172">
        <w:rPr>
          <w:rFonts w:ascii="Book Antiqua" w:hAnsi="Book Antiqua" w:cs="Times New Roman"/>
          <w:sz w:val="24"/>
          <w:szCs w:val="24"/>
          <w:vertAlign w:val="superscript"/>
        </w:rPr>
        <w:t>7</w:t>
      </w:r>
      <w:r w:rsidR="0062450A" w:rsidRPr="005E6172">
        <w:rPr>
          <w:rFonts w:ascii="Book Antiqua" w:hAnsi="Book Antiqua" w:cs="Times New Roman"/>
          <w:sz w:val="24"/>
          <w:szCs w:val="24"/>
          <w:vertAlign w:val="superscript"/>
        </w:rPr>
        <w:t>]</w:t>
      </w:r>
      <w:r w:rsidRPr="005E6172">
        <w:rPr>
          <w:rFonts w:ascii="Book Antiqua" w:hAnsi="Book Antiqua" w:cs="Times New Roman"/>
          <w:sz w:val="24"/>
          <w:szCs w:val="24"/>
        </w:rPr>
        <w:t xml:space="preserve"> that is </w:t>
      </w:r>
      <w:r w:rsidRPr="005E6172">
        <w:rPr>
          <w:rFonts w:ascii="Book Antiqua" w:hAnsi="Book Antiqua" w:cs="AdvKorinna-R"/>
          <w:sz w:val="24"/>
          <w:szCs w:val="24"/>
        </w:rPr>
        <w:t xml:space="preserve">essentially exposed bone in the maxilla or mandible that does not heal within 8 </w:t>
      </w:r>
      <w:proofErr w:type="spellStart"/>
      <w:r w:rsidRPr="005E6172">
        <w:rPr>
          <w:rFonts w:ascii="Book Antiqua" w:hAnsi="Book Antiqua" w:cs="AdvKorinna-R"/>
          <w:sz w:val="24"/>
          <w:szCs w:val="24"/>
        </w:rPr>
        <w:t>wk</w:t>
      </w:r>
      <w:proofErr w:type="spellEnd"/>
      <w:r w:rsidRPr="005E6172">
        <w:rPr>
          <w:rFonts w:ascii="Book Antiqua" w:hAnsi="Book Antiqua" w:cs="AdvKorinna-R"/>
          <w:sz w:val="24"/>
          <w:szCs w:val="24"/>
        </w:rPr>
        <w:t xml:space="preserve"> of identification by health care professionals</w:t>
      </w:r>
      <w:r w:rsidR="00703376" w:rsidRPr="005E6172">
        <w:rPr>
          <w:rFonts w:ascii="Book Antiqua" w:hAnsi="Book Antiqua" w:cs="AdvKorinna-R"/>
          <w:sz w:val="24"/>
          <w:szCs w:val="24"/>
          <w:vertAlign w:val="superscript"/>
        </w:rPr>
        <w:t>[118]</w:t>
      </w:r>
      <w:r w:rsidRPr="005E6172">
        <w:rPr>
          <w:rFonts w:ascii="Book Antiqua" w:hAnsi="Book Antiqua" w:cs="AdvKorinna-R"/>
          <w:sz w:val="24"/>
          <w:szCs w:val="24"/>
        </w:rPr>
        <w:t>. A recent report by the American Society</w:t>
      </w:r>
      <w:r w:rsidR="00703376" w:rsidRPr="005E6172">
        <w:rPr>
          <w:rFonts w:ascii="Book Antiqua" w:hAnsi="Book Antiqua" w:cs="AdvKorinna-R"/>
          <w:sz w:val="24"/>
          <w:szCs w:val="24"/>
        </w:rPr>
        <w:t xml:space="preserve"> for Bone and Mineral Research</w:t>
      </w:r>
      <w:r w:rsidRPr="005E6172">
        <w:rPr>
          <w:rFonts w:ascii="Book Antiqua" w:hAnsi="Book Antiqua" w:cs="AdvKorinna-R"/>
          <w:sz w:val="24"/>
          <w:szCs w:val="24"/>
        </w:rPr>
        <w:t xml:space="preserve"> concluded that with oral bisphosphonate therapy for osteoporosis a risk </w:t>
      </w:r>
      <w:r w:rsidR="00703376" w:rsidRPr="005E6172">
        <w:rPr>
          <w:rFonts w:ascii="Book Antiqua" w:hAnsi="Book Antiqua" w:cs="AdvKorinna-R"/>
          <w:sz w:val="24"/>
          <w:szCs w:val="24"/>
        </w:rPr>
        <w:t>for ONJ is less than one in 100</w:t>
      </w:r>
      <w:r w:rsidRPr="005E6172">
        <w:rPr>
          <w:rFonts w:ascii="Book Antiqua" w:hAnsi="Book Antiqua" w:cs="AdvKorinna-R"/>
          <w:sz w:val="24"/>
          <w:szCs w:val="24"/>
        </w:rPr>
        <w:t>000 patients while that for IV bisphosphonate therapy in patients with cancer was reported to be in the range of one to 10 per 100 patients</w:t>
      </w:r>
      <w:r w:rsidR="00703376" w:rsidRPr="005E6172">
        <w:rPr>
          <w:rFonts w:ascii="Book Antiqua" w:hAnsi="Book Antiqua" w:cs="AdvKorinna-R"/>
          <w:sz w:val="24"/>
          <w:szCs w:val="24"/>
          <w:vertAlign w:val="superscript"/>
        </w:rPr>
        <w:t>[119]</w:t>
      </w:r>
      <w:r w:rsidRPr="005E6172">
        <w:rPr>
          <w:rFonts w:ascii="Book Antiqua" w:hAnsi="Book Antiqua" w:cs="AdvKorinna-R"/>
          <w:sz w:val="24"/>
          <w:szCs w:val="24"/>
        </w:rPr>
        <w:t>.</w:t>
      </w:r>
      <w:r w:rsidR="00D71D4B" w:rsidRPr="005E6172">
        <w:rPr>
          <w:rFonts w:ascii="Book Antiqua" w:hAnsi="Book Antiqua" w:cs="AdvKorinna-R"/>
          <w:sz w:val="24"/>
          <w:szCs w:val="24"/>
          <w:vertAlign w:val="superscript"/>
        </w:rPr>
        <w:t xml:space="preserve"> </w:t>
      </w:r>
      <w:r w:rsidRPr="005E6172">
        <w:rPr>
          <w:rFonts w:ascii="Book Antiqua" w:hAnsi="Book Antiqua" w:cs="Times New Roman"/>
          <w:sz w:val="24"/>
          <w:szCs w:val="24"/>
        </w:rPr>
        <w:t>However, scientific community is still divided on whether bi</w:t>
      </w:r>
      <w:r w:rsidR="00703376" w:rsidRPr="005E6172">
        <w:rPr>
          <w:rFonts w:ascii="Book Antiqua" w:hAnsi="Book Antiqua" w:cs="Times New Roman"/>
          <w:sz w:val="24"/>
          <w:szCs w:val="24"/>
        </w:rPr>
        <w:t>sphosphonates indeed cause ONJ.</w:t>
      </w:r>
      <w:r w:rsidRPr="005E6172">
        <w:rPr>
          <w:rFonts w:ascii="Book Antiqua" w:hAnsi="Book Antiqua" w:cs="Times New Roman"/>
          <w:sz w:val="24"/>
          <w:szCs w:val="24"/>
        </w:rPr>
        <w:t xml:space="preserve"> Hence despite the promising therapeutic results, the data available is insufficient for use of BPs as host modulating agents in periodontal disease management. Further long-term multi center randomized controlled clinical trials are recommended to confirm the benefits of these </w:t>
      </w:r>
      <w:proofErr w:type="gramStart"/>
      <w:r w:rsidRPr="005E6172">
        <w:rPr>
          <w:rFonts w:ascii="Book Antiqua" w:hAnsi="Book Antiqua" w:cs="Times New Roman"/>
          <w:sz w:val="24"/>
          <w:szCs w:val="24"/>
        </w:rPr>
        <w:t>drugs</w:t>
      </w:r>
      <w:r w:rsidR="00703376" w:rsidRPr="005E6172">
        <w:rPr>
          <w:rFonts w:ascii="Book Antiqua" w:hAnsi="Book Antiqua" w:cs="Times New Roman"/>
          <w:sz w:val="24"/>
          <w:szCs w:val="24"/>
          <w:vertAlign w:val="superscript"/>
        </w:rPr>
        <w:t>[</w:t>
      </w:r>
      <w:proofErr w:type="gramEnd"/>
      <w:r w:rsidR="00703376" w:rsidRPr="005E6172">
        <w:rPr>
          <w:rFonts w:ascii="Book Antiqua" w:hAnsi="Book Antiqua" w:cs="Times New Roman"/>
          <w:sz w:val="24"/>
          <w:szCs w:val="24"/>
          <w:vertAlign w:val="superscript"/>
        </w:rPr>
        <w:t>89]</w:t>
      </w:r>
      <w:r w:rsidRPr="005E6172">
        <w:rPr>
          <w:rFonts w:ascii="Book Antiqua" w:hAnsi="Book Antiqua" w:cs="Times New Roman"/>
          <w:sz w:val="24"/>
          <w:szCs w:val="24"/>
        </w:rPr>
        <w:t>.</w:t>
      </w:r>
    </w:p>
    <w:p w:rsidR="00703376" w:rsidRPr="005E6172" w:rsidRDefault="00703376" w:rsidP="00327332">
      <w:pPr>
        <w:pStyle w:val="Default"/>
        <w:spacing w:line="360" w:lineRule="auto"/>
        <w:jc w:val="both"/>
        <w:rPr>
          <w:rFonts w:ascii="Book Antiqua" w:hAnsi="Book Antiqua"/>
          <w:b/>
          <w:color w:val="auto"/>
          <w:lang w:eastAsia="zh-CN"/>
        </w:rPr>
      </w:pPr>
    </w:p>
    <w:p w:rsidR="00703376" w:rsidRPr="005E6172" w:rsidRDefault="00703376" w:rsidP="00327332">
      <w:pPr>
        <w:autoSpaceDE w:val="0"/>
        <w:autoSpaceDN w:val="0"/>
        <w:adjustRightInd w:val="0"/>
        <w:spacing w:after="0" w:line="360" w:lineRule="auto"/>
        <w:jc w:val="both"/>
        <w:rPr>
          <w:rFonts w:ascii="Book Antiqua" w:hAnsi="Book Antiqua" w:cs="AdvPS-UTR"/>
          <w:sz w:val="24"/>
          <w:szCs w:val="24"/>
          <w:lang w:eastAsia="zh-CN"/>
        </w:rPr>
      </w:pPr>
      <w:r w:rsidRPr="005E6172">
        <w:rPr>
          <w:rFonts w:ascii="Book Antiqua" w:hAnsi="Book Antiqua"/>
          <w:b/>
          <w:sz w:val="24"/>
          <w:szCs w:val="24"/>
        </w:rPr>
        <w:t>CONCLUSION</w:t>
      </w:r>
      <w:r w:rsidRPr="005E6172">
        <w:rPr>
          <w:rFonts w:ascii="Book Antiqua" w:hAnsi="Book Antiqua" w:cs="AdvPS-UTR"/>
          <w:sz w:val="24"/>
          <w:szCs w:val="24"/>
        </w:rPr>
        <w:t xml:space="preserve"> </w:t>
      </w:r>
    </w:p>
    <w:p w:rsidR="00833361" w:rsidRPr="005E6172" w:rsidRDefault="00833361" w:rsidP="00703376">
      <w:pPr>
        <w:autoSpaceDE w:val="0"/>
        <w:autoSpaceDN w:val="0"/>
        <w:adjustRightInd w:val="0"/>
        <w:spacing w:after="0" w:line="360" w:lineRule="auto"/>
        <w:jc w:val="both"/>
        <w:rPr>
          <w:rFonts w:ascii="Book Antiqua" w:hAnsi="Book Antiqua" w:cs="AdvPS-UTR"/>
          <w:sz w:val="24"/>
          <w:szCs w:val="24"/>
        </w:rPr>
      </w:pPr>
      <w:r w:rsidRPr="005E6172">
        <w:rPr>
          <w:rFonts w:ascii="Book Antiqua" w:hAnsi="Book Antiqua" w:cs="AdvPS-UTR"/>
          <w:sz w:val="24"/>
          <w:szCs w:val="24"/>
        </w:rPr>
        <w:t>Non-surgical periodontal therapy continues to evolve and newer therapeutic modalities are being developed to make the outcomes more predictable and last longer. Past two decades have witnessed publication of some excellent systematic reviews on NSPT that has helped formulate novel treatment regimens to combat periodontal infection and restore tissue homeostasis. Current best evidence suggest that</w:t>
      </w:r>
      <w:r w:rsidR="00703376" w:rsidRPr="005E6172">
        <w:rPr>
          <w:rFonts w:ascii="Book Antiqua" w:hAnsi="Book Antiqua" w:cs="AdvPS-UTR"/>
          <w:sz w:val="24"/>
          <w:szCs w:val="24"/>
          <w:lang w:eastAsia="zh-CN"/>
        </w:rPr>
        <w:t xml:space="preserve">: (1) </w:t>
      </w:r>
      <w:r w:rsidRPr="005E6172">
        <w:rPr>
          <w:rFonts w:ascii="Book Antiqua" w:hAnsi="Book Antiqua" w:cs="AdvPS-UTR"/>
          <w:sz w:val="24"/>
          <w:szCs w:val="24"/>
        </w:rPr>
        <w:t>NSPT results in superior clinical outcomes as compared to surgical therapy in periodontitis patients with moderate pocket depth (</w:t>
      </w:r>
      <w:r w:rsidR="00703376" w:rsidRPr="005E6172">
        <w:rPr>
          <w:rFonts w:ascii="Book Antiqua" w:hAnsi="Book Antiqua" w:cs="AdvPS-UTR"/>
          <w:sz w:val="24"/>
          <w:szCs w:val="24"/>
        </w:rPr>
        <w:t>≤</w:t>
      </w:r>
      <w:r w:rsidR="00703376" w:rsidRPr="005E6172">
        <w:rPr>
          <w:rFonts w:ascii="Book Antiqua" w:hAnsi="Book Antiqua" w:cs="AdvPS-UTR"/>
          <w:sz w:val="24"/>
          <w:szCs w:val="24"/>
          <w:lang w:eastAsia="zh-CN"/>
        </w:rPr>
        <w:t xml:space="preserve"> </w:t>
      </w:r>
      <w:r w:rsidRPr="005E6172">
        <w:rPr>
          <w:rFonts w:ascii="Book Antiqua" w:hAnsi="Book Antiqua" w:cs="AdvPS-UTR"/>
          <w:sz w:val="24"/>
          <w:szCs w:val="24"/>
        </w:rPr>
        <w:t>5</w:t>
      </w:r>
      <w:r w:rsidR="00703376" w:rsidRPr="005E6172">
        <w:rPr>
          <w:rFonts w:ascii="Book Antiqua" w:hAnsi="Book Antiqua" w:cs="AdvPS-UTR"/>
          <w:sz w:val="24"/>
          <w:szCs w:val="24"/>
          <w:lang w:eastAsia="zh-CN"/>
        </w:rPr>
        <w:t xml:space="preserve"> </w:t>
      </w:r>
      <w:r w:rsidRPr="005E6172">
        <w:rPr>
          <w:rFonts w:ascii="Book Antiqua" w:hAnsi="Book Antiqua" w:cs="AdvPS-UTR"/>
          <w:sz w:val="24"/>
          <w:szCs w:val="24"/>
        </w:rPr>
        <w:t>mm)</w:t>
      </w:r>
      <w:r w:rsidR="00703376" w:rsidRPr="005E6172">
        <w:rPr>
          <w:rFonts w:ascii="Book Antiqua" w:hAnsi="Book Antiqua" w:cs="AdvPS-UTR"/>
          <w:sz w:val="24"/>
          <w:szCs w:val="24"/>
          <w:lang w:eastAsia="zh-CN"/>
        </w:rPr>
        <w:t xml:space="preserve">; (2) </w:t>
      </w:r>
      <w:r w:rsidRPr="005E6172">
        <w:rPr>
          <w:rFonts w:ascii="Book Antiqua" w:hAnsi="Book Antiqua" w:cs="AdvPS-UTR"/>
          <w:sz w:val="24"/>
          <w:szCs w:val="24"/>
        </w:rPr>
        <w:t xml:space="preserve">Thorough mechanical periodontal therapy (manual and ultrasonic debridement) remains a gold standard resulting in significant resolution of periodontal inflammation leading to </w:t>
      </w:r>
      <w:r w:rsidRPr="005E6172">
        <w:rPr>
          <w:rFonts w:ascii="Book Antiqua" w:hAnsi="Book Antiqua" w:cs="Utopia-Regular"/>
          <w:sz w:val="24"/>
          <w:szCs w:val="24"/>
        </w:rPr>
        <w:t>improvement in the clinical signs and symptoms of active disease.</w:t>
      </w:r>
      <w:r w:rsidRPr="005E6172">
        <w:rPr>
          <w:rFonts w:ascii="Book Antiqua" w:hAnsi="Book Antiqua" w:cs="AdvPS-UTR"/>
          <w:sz w:val="24"/>
          <w:szCs w:val="24"/>
        </w:rPr>
        <w:t xml:space="preserve"> But it may be insufficient for complete elimination of putative pathogens that may cause reinfection</w:t>
      </w:r>
      <w:r w:rsidR="00703376" w:rsidRPr="005E6172">
        <w:rPr>
          <w:rFonts w:ascii="Book Antiqua" w:hAnsi="Book Antiqua" w:cs="AdvPS-UTR"/>
          <w:sz w:val="24"/>
          <w:szCs w:val="24"/>
          <w:lang w:eastAsia="zh-CN"/>
        </w:rPr>
        <w:t xml:space="preserve">; (3) </w:t>
      </w:r>
      <w:r w:rsidRPr="005E6172">
        <w:rPr>
          <w:rFonts w:ascii="Book Antiqua" w:hAnsi="Book Antiqua" w:cs="AdvTimes"/>
          <w:sz w:val="24"/>
          <w:szCs w:val="24"/>
        </w:rPr>
        <w:t xml:space="preserve">Adjunctive use of lasers or photodynamic therapy in </w:t>
      </w:r>
      <w:r w:rsidRPr="005E6172">
        <w:rPr>
          <w:rFonts w:ascii="Book Antiqua" w:hAnsi="Book Antiqua" w:cs="AdvKorinna-R"/>
          <w:sz w:val="24"/>
          <w:szCs w:val="24"/>
        </w:rPr>
        <w:t xml:space="preserve">the treatment of periodontitis does not result in superior </w:t>
      </w:r>
      <w:r w:rsidRPr="005E6172">
        <w:rPr>
          <w:rFonts w:ascii="Book Antiqua" w:hAnsi="Book Antiqua" w:cs="AdvTimes"/>
          <w:sz w:val="24"/>
          <w:szCs w:val="24"/>
        </w:rPr>
        <w:t xml:space="preserve">clinical effects compared to that </w:t>
      </w:r>
      <w:r w:rsidRPr="005E6172">
        <w:rPr>
          <w:rFonts w:ascii="Book Antiqua" w:hAnsi="Book Antiqua" w:cs="AdvKorinna-R"/>
          <w:sz w:val="24"/>
          <w:szCs w:val="24"/>
        </w:rPr>
        <w:t>achieved by conventional mechanical therapy alone</w:t>
      </w:r>
      <w:r w:rsidR="00703376" w:rsidRPr="005E6172">
        <w:rPr>
          <w:rFonts w:ascii="Book Antiqua" w:hAnsi="Book Antiqua" w:cs="AdvKorinna-R"/>
          <w:sz w:val="24"/>
          <w:szCs w:val="24"/>
          <w:lang w:eastAsia="zh-CN"/>
        </w:rPr>
        <w:t xml:space="preserve">; (4) </w:t>
      </w:r>
      <w:r w:rsidRPr="005E6172">
        <w:rPr>
          <w:rFonts w:ascii="Book Antiqua" w:hAnsi="Book Antiqua" w:cs="AdvP497E2"/>
          <w:sz w:val="24"/>
          <w:szCs w:val="24"/>
        </w:rPr>
        <w:t xml:space="preserve">Systemic and local antimicrobials used in conjunction with SRP offer additional benefits in terms of CAL and </w:t>
      </w:r>
      <w:r w:rsidR="00991CE3" w:rsidRPr="005E6172">
        <w:rPr>
          <w:rFonts w:ascii="Book Antiqua" w:hAnsi="Book Antiqua" w:cs="AdvP497E2"/>
          <w:sz w:val="24"/>
          <w:szCs w:val="24"/>
        </w:rPr>
        <w:t>P</w:t>
      </w:r>
      <w:r w:rsidRPr="005E6172">
        <w:rPr>
          <w:rFonts w:ascii="Book Antiqua" w:hAnsi="Book Antiqua" w:cs="AdvP497E2"/>
          <w:sz w:val="24"/>
          <w:szCs w:val="24"/>
        </w:rPr>
        <w:t xml:space="preserve">PD change, especially </w:t>
      </w:r>
      <w:r w:rsidRPr="005E6172">
        <w:rPr>
          <w:rFonts w:ascii="Book Antiqua" w:hAnsi="Book Antiqua" w:cs="AdvPS-UTR"/>
          <w:sz w:val="24"/>
          <w:szCs w:val="24"/>
        </w:rPr>
        <w:t>in patients with deep periodontal pockets, and aggressive or refractory periodontitis. The clini</w:t>
      </w:r>
      <w:r w:rsidR="00703376" w:rsidRPr="005E6172">
        <w:rPr>
          <w:rFonts w:ascii="Book Antiqua" w:hAnsi="Book Antiqua" w:cs="AdvPS-UTR"/>
          <w:sz w:val="24"/>
          <w:szCs w:val="24"/>
        </w:rPr>
        <w:t>cal effects are modest with LAD</w:t>
      </w:r>
      <w:r w:rsidR="00703376" w:rsidRPr="005E6172">
        <w:rPr>
          <w:rFonts w:ascii="Book Antiqua" w:hAnsi="Book Antiqua" w:cs="AdvPS-UTR"/>
          <w:sz w:val="24"/>
          <w:szCs w:val="24"/>
          <w:lang w:eastAsia="zh-CN"/>
        </w:rPr>
        <w:t xml:space="preserve">; (5) </w:t>
      </w:r>
      <w:r w:rsidRPr="005E6172">
        <w:rPr>
          <w:rFonts w:ascii="Book Antiqua" w:hAnsi="Book Antiqua" w:cs="AdvPS-UTR"/>
          <w:sz w:val="24"/>
          <w:szCs w:val="24"/>
        </w:rPr>
        <w:t>Full mouth disinfection result in clinical benefits comparable to that achieved by full mouth scaling without antiseptics and conventional staged debridement</w:t>
      </w:r>
      <w:r w:rsidR="00703376" w:rsidRPr="005E6172">
        <w:rPr>
          <w:rFonts w:ascii="Book Antiqua" w:hAnsi="Book Antiqua" w:cs="AdvPS-UTR"/>
          <w:sz w:val="24"/>
          <w:szCs w:val="24"/>
          <w:lang w:eastAsia="zh-CN"/>
        </w:rPr>
        <w:t xml:space="preserve">; (6) </w:t>
      </w:r>
      <w:r w:rsidRPr="005E6172">
        <w:rPr>
          <w:rFonts w:ascii="Book Antiqua" w:hAnsi="Book Antiqua" w:cs="AdvPS-UTR"/>
          <w:sz w:val="24"/>
          <w:szCs w:val="24"/>
        </w:rPr>
        <w:t>Host modulation therapy specifically with SDD results in better clinical effects when used as an adjunct to mechanical therapy. Development of newer formulations and novel therapeutic strategies may result in faster resolution of periodontal inflammation and help in regeneration of periodontal attachment apparatus</w:t>
      </w:r>
      <w:r w:rsidR="00703376" w:rsidRPr="005E6172">
        <w:rPr>
          <w:rFonts w:ascii="Book Antiqua" w:hAnsi="Book Antiqua" w:cs="AdvPS-UTR"/>
          <w:sz w:val="24"/>
          <w:szCs w:val="24"/>
          <w:lang w:eastAsia="zh-CN"/>
        </w:rPr>
        <w:t xml:space="preserve">; and (7) </w:t>
      </w:r>
      <w:r w:rsidRPr="005E6172">
        <w:rPr>
          <w:rFonts w:ascii="Book Antiqua" w:hAnsi="Book Antiqua" w:cs="Utopia-Regular"/>
          <w:sz w:val="24"/>
          <w:szCs w:val="24"/>
        </w:rPr>
        <w:t>Daily oral hygiene maintenance coupled with frequent recall visits by patients is vital for long-term success of NSPT.</w:t>
      </w:r>
    </w:p>
    <w:p w:rsidR="0011092C" w:rsidRPr="005E6172" w:rsidRDefault="0011092C" w:rsidP="00327332">
      <w:pPr>
        <w:autoSpaceDE w:val="0"/>
        <w:autoSpaceDN w:val="0"/>
        <w:adjustRightInd w:val="0"/>
        <w:spacing w:after="0" w:line="360" w:lineRule="auto"/>
        <w:jc w:val="both"/>
        <w:rPr>
          <w:rFonts w:ascii="Book Antiqua" w:hAnsi="Book Antiqua" w:cs="Times New Roman"/>
          <w:sz w:val="24"/>
          <w:szCs w:val="24"/>
          <w:lang w:eastAsia="zh-CN"/>
        </w:rPr>
      </w:pPr>
    </w:p>
    <w:p w:rsidR="00450DB7" w:rsidRPr="005E6172" w:rsidRDefault="00703376" w:rsidP="0028189A">
      <w:pPr>
        <w:autoSpaceDE w:val="0"/>
        <w:autoSpaceDN w:val="0"/>
        <w:adjustRightInd w:val="0"/>
        <w:spacing w:after="0" w:line="360" w:lineRule="auto"/>
        <w:jc w:val="both"/>
        <w:rPr>
          <w:rFonts w:ascii="Book Antiqua" w:hAnsi="Book Antiqua" w:cs="Times New Roman"/>
          <w:b/>
          <w:sz w:val="24"/>
          <w:szCs w:val="24"/>
          <w:lang w:eastAsia="zh-CN"/>
        </w:rPr>
      </w:pPr>
      <w:r w:rsidRPr="005E6172">
        <w:rPr>
          <w:rFonts w:ascii="Book Antiqua" w:hAnsi="Book Antiqua" w:cs="Times New Roman"/>
          <w:b/>
          <w:sz w:val="24"/>
          <w:szCs w:val="24"/>
        </w:rPr>
        <w:t>REFERENCES</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1 </w:t>
      </w:r>
      <w:r w:rsidRPr="005E6172">
        <w:rPr>
          <w:rFonts w:ascii="Book Antiqua" w:eastAsia="宋体" w:hAnsi="Book Antiqua" w:cs="宋体"/>
          <w:b/>
          <w:bCs/>
          <w:color w:val="000000"/>
          <w:sz w:val="24"/>
          <w:szCs w:val="24"/>
          <w:lang w:eastAsia="zh-CN"/>
        </w:rPr>
        <w:t>Petersen PE</w:t>
      </w:r>
      <w:r w:rsidRPr="005E6172">
        <w:rPr>
          <w:rFonts w:ascii="Book Antiqua" w:eastAsia="宋体" w:hAnsi="Book Antiqua" w:cs="宋体"/>
          <w:color w:val="000000"/>
          <w:sz w:val="24"/>
          <w:szCs w:val="24"/>
          <w:lang w:eastAsia="zh-CN"/>
        </w:rPr>
        <w:t>, Ogawa H. Strengthening the prevention of periodontal disease: the WHO approach.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2005; </w:t>
      </w:r>
      <w:r w:rsidRPr="005E6172">
        <w:rPr>
          <w:rFonts w:ascii="Book Antiqua" w:eastAsia="宋体" w:hAnsi="Book Antiqua" w:cs="宋体"/>
          <w:b/>
          <w:bCs/>
          <w:color w:val="000000"/>
          <w:sz w:val="24"/>
          <w:szCs w:val="24"/>
          <w:lang w:eastAsia="zh-CN"/>
        </w:rPr>
        <w:t>76</w:t>
      </w:r>
      <w:r w:rsidRPr="005E6172">
        <w:rPr>
          <w:rFonts w:ascii="Book Antiqua" w:eastAsia="宋体" w:hAnsi="Book Antiqua" w:cs="宋体"/>
          <w:color w:val="000000"/>
          <w:sz w:val="24"/>
          <w:szCs w:val="24"/>
          <w:lang w:eastAsia="zh-CN"/>
        </w:rPr>
        <w:t>: 2187-2193 [PMID: 16332229 DOI: 10.1902/jop.2005.76.12.2187]</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2 </w:t>
      </w:r>
      <w:r w:rsidR="0028189A" w:rsidRPr="005E6172">
        <w:rPr>
          <w:rFonts w:ascii="Book Antiqua" w:hAnsi="Book Antiqua"/>
          <w:b/>
          <w:sz w:val="24"/>
          <w:szCs w:val="24"/>
        </w:rPr>
        <w:t>Ryan ME</w:t>
      </w:r>
      <w:r w:rsidR="0028189A" w:rsidRPr="005E6172">
        <w:rPr>
          <w:rFonts w:ascii="Book Antiqua" w:hAnsi="Book Antiqua"/>
          <w:sz w:val="24"/>
          <w:szCs w:val="24"/>
        </w:rPr>
        <w:t xml:space="preserve">, </w:t>
      </w:r>
      <w:proofErr w:type="spellStart"/>
      <w:r w:rsidR="0028189A" w:rsidRPr="005E6172">
        <w:rPr>
          <w:rFonts w:ascii="Book Antiqua" w:hAnsi="Book Antiqua"/>
          <w:sz w:val="24"/>
          <w:szCs w:val="24"/>
        </w:rPr>
        <w:t>Preshaw</w:t>
      </w:r>
      <w:proofErr w:type="spellEnd"/>
      <w:r w:rsidR="0028189A" w:rsidRPr="005E6172">
        <w:rPr>
          <w:rFonts w:ascii="Book Antiqua" w:hAnsi="Book Antiqua"/>
          <w:sz w:val="24"/>
          <w:szCs w:val="24"/>
        </w:rPr>
        <w:t xml:space="preserve"> PM. Host Modulation. In: Newman MG, Takei HH, </w:t>
      </w:r>
      <w:proofErr w:type="spellStart"/>
      <w:r w:rsidR="0028189A" w:rsidRPr="005E6172">
        <w:rPr>
          <w:rFonts w:ascii="Book Antiqua" w:hAnsi="Book Antiqua"/>
          <w:sz w:val="24"/>
          <w:szCs w:val="24"/>
        </w:rPr>
        <w:t>Klollevold</w:t>
      </w:r>
      <w:proofErr w:type="spellEnd"/>
      <w:r w:rsidR="0028189A" w:rsidRPr="005E6172">
        <w:rPr>
          <w:rFonts w:ascii="Book Antiqua" w:hAnsi="Book Antiqua"/>
          <w:sz w:val="24"/>
          <w:szCs w:val="24"/>
        </w:rPr>
        <w:t xml:space="preserve"> PR, Carranza FA, editors. Carranza’s Clinical Periodontology. 11th ed. India: Saunders; 2012</w:t>
      </w:r>
      <w:r w:rsidR="0028189A" w:rsidRPr="005E6172">
        <w:rPr>
          <w:rFonts w:ascii="Book Antiqua" w:hAnsi="Book Antiqua"/>
          <w:sz w:val="24"/>
          <w:szCs w:val="24"/>
          <w:lang w:eastAsia="zh-CN"/>
        </w:rPr>
        <w:t>:</w:t>
      </w:r>
      <w:r w:rsidR="0028189A" w:rsidRPr="005E6172">
        <w:rPr>
          <w:rFonts w:ascii="Book Antiqua" w:hAnsi="Book Antiqua"/>
          <w:sz w:val="24"/>
          <w:szCs w:val="24"/>
        </w:rPr>
        <w:t xml:space="preserve"> 275-280</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proofErr w:type="gramStart"/>
      <w:r w:rsidRPr="005E6172">
        <w:rPr>
          <w:rFonts w:ascii="Book Antiqua" w:eastAsia="宋体" w:hAnsi="Book Antiqua" w:cs="宋体"/>
          <w:color w:val="000000"/>
          <w:sz w:val="24"/>
          <w:szCs w:val="24"/>
          <w:lang w:eastAsia="zh-CN"/>
        </w:rPr>
        <w:t>3 </w:t>
      </w:r>
      <w:r w:rsidRPr="005E6172">
        <w:rPr>
          <w:rFonts w:ascii="Book Antiqua" w:eastAsia="宋体" w:hAnsi="Book Antiqua" w:cs="宋体"/>
          <w:b/>
          <w:bCs/>
          <w:color w:val="000000"/>
          <w:sz w:val="24"/>
          <w:szCs w:val="24"/>
          <w:lang w:eastAsia="zh-CN"/>
        </w:rPr>
        <w:t>Kirkwood KL</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Cirelli</w:t>
      </w:r>
      <w:proofErr w:type="spellEnd"/>
      <w:r w:rsidRPr="005E6172">
        <w:rPr>
          <w:rFonts w:ascii="Book Antiqua" w:eastAsia="宋体" w:hAnsi="Book Antiqua" w:cs="宋体"/>
          <w:color w:val="000000"/>
          <w:sz w:val="24"/>
          <w:szCs w:val="24"/>
          <w:lang w:eastAsia="zh-CN"/>
        </w:rPr>
        <w:t xml:space="preserve"> JA, Rogers JE, </w:t>
      </w:r>
      <w:proofErr w:type="spellStart"/>
      <w:r w:rsidRPr="005E6172">
        <w:rPr>
          <w:rFonts w:ascii="Book Antiqua" w:eastAsia="宋体" w:hAnsi="Book Antiqua" w:cs="宋体"/>
          <w:color w:val="000000"/>
          <w:sz w:val="24"/>
          <w:szCs w:val="24"/>
          <w:lang w:eastAsia="zh-CN"/>
        </w:rPr>
        <w:t>Giannobile</w:t>
      </w:r>
      <w:proofErr w:type="spellEnd"/>
      <w:r w:rsidRPr="005E6172">
        <w:rPr>
          <w:rFonts w:ascii="Book Antiqua" w:eastAsia="宋体" w:hAnsi="Book Antiqua" w:cs="宋体"/>
          <w:color w:val="000000"/>
          <w:sz w:val="24"/>
          <w:szCs w:val="24"/>
          <w:lang w:eastAsia="zh-CN"/>
        </w:rPr>
        <w:t xml:space="preserve"> WV.</w:t>
      </w:r>
      <w:proofErr w:type="gramEnd"/>
      <w:r w:rsidRPr="005E6172">
        <w:rPr>
          <w:rFonts w:ascii="Book Antiqua" w:eastAsia="宋体" w:hAnsi="Book Antiqua" w:cs="宋体"/>
          <w:color w:val="000000"/>
          <w:sz w:val="24"/>
          <w:szCs w:val="24"/>
          <w:lang w:eastAsia="zh-CN"/>
        </w:rPr>
        <w:t xml:space="preserve"> </w:t>
      </w:r>
      <w:proofErr w:type="gramStart"/>
      <w:r w:rsidRPr="005E6172">
        <w:rPr>
          <w:rFonts w:ascii="Book Antiqua" w:eastAsia="宋体" w:hAnsi="Book Antiqua" w:cs="宋体"/>
          <w:color w:val="000000"/>
          <w:sz w:val="24"/>
          <w:szCs w:val="24"/>
          <w:lang w:eastAsia="zh-CN"/>
        </w:rPr>
        <w:t>Novel host response therapeutic approaches to treat periodontal diseases.</w:t>
      </w:r>
      <w:proofErr w:type="gramEnd"/>
      <w:r w:rsidRPr="005E6172">
        <w:rPr>
          <w:rFonts w:ascii="Book Antiqua" w:eastAsia="宋体" w:hAnsi="Book Antiqua" w:cs="宋体"/>
          <w:color w:val="000000"/>
          <w:sz w:val="24"/>
          <w:szCs w:val="24"/>
          <w:lang w:eastAsia="zh-CN"/>
        </w:rPr>
        <w:t>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i/>
          <w:iCs/>
          <w:color w:val="000000"/>
          <w:sz w:val="24"/>
          <w:szCs w:val="24"/>
          <w:lang w:eastAsia="zh-CN"/>
        </w:rPr>
        <w:t xml:space="preserve"> 2000</w:t>
      </w:r>
      <w:r w:rsidRPr="005E6172">
        <w:rPr>
          <w:rFonts w:ascii="Book Antiqua" w:eastAsia="宋体" w:hAnsi="Book Antiqua" w:cs="宋体"/>
          <w:color w:val="000000"/>
          <w:sz w:val="24"/>
          <w:szCs w:val="24"/>
          <w:lang w:eastAsia="zh-CN"/>
        </w:rPr>
        <w:t> 2007; </w:t>
      </w:r>
      <w:r w:rsidRPr="005E6172">
        <w:rPr>
          <w:rFonts w:ascii="Book Antiqua" w:eastAsia="宋体" w:hAnsi="Book Antiqua" w:cs="宋体"/>
          <w:b/>
          <w:bCs/>
          <w:color w:val="000000"/>
          <w:sz w:val="24"/>
          <w:szCs w:val="24"/>
          <w:lang w:eastAsia="zh-CN"/>
        </w:rPr>
        <w:t>43</w:t>
      </w:r>
      <w:r w:rsidRPr="005E6172">
        <w:rPr>
          <w:rFonts w:ascii="Book Antiqua" w:eastAsia="宋体" w:hAnsi="Book Antiqua" w:cs="宋体"/>
          <w:color w:val="000000"/>
          <w:sz w:val="24"/>
          <w:szCs w:val="24"/>
          <w:lang w:eastAsia="zh-CN"/>
        </w:rPr>
        <w:t>: 294-315 [PMID: 17214846 DOI: 10.1111/j.1600-0757.2006.00166.x]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4 </w:t>
      </w:r>
      <w:r w:rsidRPr="005E6172">
        <w:rPr>
          <w:rFonts w:ascii="Book Antiqua" w:eastAsia="宋体" w:hAnsi="Book Antiqua" w:cs="宋体"/>
          <w:b/>
          <w:bCs/>
          <w:color w:val="000000"/>
          <w:sz w:val="24"/>
          <w:szCs w:val="24"/>
          <w:lang w:eastAsia="zh-CN"/>
        </w:rPr>
        <w:t>Slots J</w:t>
      </w:r>
      <w:r w:rsidRPr="005E6172">
        <w:rPr>
          <w:rFonts w:ascii="Book Antiqua" w:eastAsia="宋体" w:hAnsi="Book Antiqua" w:cs="宋体"/>
          <w:color w:val="000000"/>
          <w:sz w:val="24"/>
          <w:szCs w:val="24"/>
          <w:lang w:eastAsia="zh-CN"/>
        </w:rPr>
        <w:t xml:space="preserve">, Ting M. </w:t>
      </w:r>
      <w:proofErr w:type="spellStart"/>
      <w:r w:rsidRPr="005E6172">
        <w:rPr>
          <w:rFonts w:ascii="Book Antiqua" w:eastAsia="宋体" w:hAnsi="Book Antiqua" w:cs="宋体"/>
          <w:color w:val="000000"/>
          <w:sz w:val="24"/>
          <w:szCs w:val="24"/>
          <w:lang w:eastAsia="zh-CN"/>
        </w:rPr>
        <w:t>Actinobacillus</w:t>
      </w:r>
      <w:proofErr w:type="spellEnd"/>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actinomycetemcomitans</w:t>
      </w:r>
      <w:proofErr w:type="spellEnd"/>
      <w:r w:rsidRPr="005E6172">
        <w:rPr>
          <w:rFonts w:ascii="Book Antiqua" w:eastAsia="宋体" w:hAnsi="Book Antiqua" w:cs="宋体"/>
          <w:color w:val="000000"/>
          <w:sz w:val="24"/>
          <w:szCs w:val="24"/>
          <w:lang w:eastAsia="zh-CN"/>
        </w:rPr>
        <w:t xml:space="preserve"> and </w:t>
      </w:r>
      <w:proofErr w:type="spellStart"/>
      <w:r w:rsidRPr="005E6172">
        <w:rPr>
          <w:rFonts w:ascii="Book Antiqua" w:eastAsia="宋体" w:hAnsi="Book Antiqua" w:cs="宋体"/>
          <w:color w:val="000000"/>
          <w:sz w:val="24"/>
          <w:szCs w:val="24"/>
          <w:lang w:eastAsia="zh-CN"/>
        </w:rPr>
        <w:t>Porphyromonas</w:t>
      </w:r>
      <w:proofErr w:type="spellEnd"/>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gingivalis</w:t>
      </w:r>
      <w:proofErr w:type="spellEnd"/>
      <w:r w:rsidRPr="005E6172">
        <w:rPr>
          <w:rFonts w:ascii="Book Antiqua" w:eastAsia="宋体" w:hAnsi="Book Antiqua" w:cs="宋体"/>
          <w:color w:val="000000"/>
          <w:sz w:val="24"/>
          <w:szCs w:val="24"/>
          <w:lang w:eastAsia="zh-CN"/>
        </w:rPr>
        <w:t xml:space="preserve"> in human periodontal disease: occurrence and treatment.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i/>
          <w:iCs/>
          <w:color w:val="000000"/>
          <w:sz w:val="24"/>
          <w:szCs w:val="24"/>
          <w:lang w:eastAsia="zh-CN"/>
        </w:rPr>
        <w:t xml:space="preserve"> 2000</w:t>
      </w:r>
      <w:r w:rsidRPr="005E6172">
        <w:rPr>
          <w:rFonts w:ascii="Book Antiqua" w:eastAsia="宋体" w:hAnsi="Book Antiqua" w:cs="宋体"/>
          <w:color w:val="000000"/>
          <w:sz w:val="24"/>
          <w:szCs w:val="24"/>
          <w:lang w:eastAsia="zh-CN"/>
        </w:rPr>
        <w:t> 1999; </w:t>
      </w:r>
      <w:r w:rsidRPr="005E6172">
        <w:rPr>
          <w:rFonts w:ascii="Book Antiqua" w:eastAsia="宋体" w:hAnsi="Book Antiqua" w:cs="宋体"/>
          <w:b/>
          <w:bCs/>
          <w:color w:val="000000"/>
          <w:sz w:val="24"/>
          <w:szCs w:val="24"/>
          <w:lang w:eastAsia="zh-CN"/>
        </w:rPr>
        <w:t>20</w:t>
      </w:r>
      <w:r w:rsidRPr="005E6172">
        <w:rPr>
          <w:rFonts w:ascii="Book Antiqua" w:eastAsia="宋体" w:hAnsi="Book Antiqua" w:cs="宋体"/>
          <w:color w:val="000000"/>
          <w:sz w:val="24"/>
          <w:szCs w:val="24"/>
          <w:lang w:eastAsia="zh-CN"/>
        </w:rPr>
        <w:t>: 82-121 [PMID: 10522224 DOI: 10.1111/j.1600-0757.1999.tb00155.x]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5 </w:t>
      </w:r>
      <w:proofErr w:type="spellStart"/>
      <w:r w:rsidRPr="005E6172">
        <w:rPr>
          <w:rFonts w:ascii="Book Antiqua" w:eastAsia="宋体" w:hAnsi="Book Antiqua" w:cs="宋体"/>
          <w:b/>
          <w:bCs/>
          <w:color w:val="000000"/>
          <w:sz w:val="24"/>
          <w:szCs w:val="24"/>
          <w:lang w:eastAsia="zh-CN"/>
        </w:rPr>
        <w:t>Heitz</w:t>
      </w:r>
      <w:proofErr w:type="spellEnd"/>
      <w:r w:rsidRPr="005E6172">
        <w:rPr>
          <w:rFonts w:ascii="Book Antiqua" w:eastAsia="宋体" w:hAnsi="Book Antiqua" w:cs="宋体"/>
          <w:b/>
          <w:bCs/>
          <w:color w:val="000000"/>
          <w:sz w:val="24"/>
          <w:szCs w:val="24"/>
          <w:lang w:eastAsia="zh-CN"/>
        </w:rPr>
        <w:t>-Mayfield LJ</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Trombelli</w:t>
      </w:r>
      <w:proofErr w:type="spellEnd"/>
      <w:r w:rsidRPr="005E6172">
        <w:rPr>
          <w:rFonts w:ascii="Book Antiqua" w:eastAsia="宋体" w:hAnsi="Book Antiqua" w:cs="宋体"/>
          <w:color w:val="000000"/>
          <w:sz w:val="24"/>
          <w:szCs w:val="24"/>
          <w:lang w:eastAsia="zh-CN"/>
        </w:rPr>
        <w:t xml:space="preserve"> L, </w:t>
      </w:r>
      <w:proofErr w:type="spellStart"/>
      <w:r w:rsidRPr="005E6172">
        <w:rPr>
          <w:rFonts w:ascii="Book Antiqua" w:eastAsia="宋体" w:hAnsi="Book Antiqua" w:cs="宋体"/>
          <w:color w:val="000000"/>
          <w:sz w:val="24"/>
          <w:szCs w:val="24"/>
          <w:lang w:eastAsia="zh-CN"/>
        </w:rPr>
        <w:t>Heitz</w:t>
      </w:r>
      <w:proofErr w:type="spellEnd"/>
      <w:r w:rsidRPr="005E6172">
        <w:rPr>
          <w:rFonts w:ascii="Book Antiqua" w:eastAsia="宋体" w:hAnsi="Book Antiqua" w:cs="宋体"/>
          <w:color w:val="000000"/>
          <w:sz w:val="24"/>
          <w:szCs w:val="24"/>
          <w:lang w:eastAsia="zh-CN"/>
        </w:rPr>
        <w:t xml:space="preserve"> F, Needleman I, Moles D. </w:t>
      </w:r>
      <w:proofErr w:type="gramStart"/>
      <w:r w:rsidRPr="005E6172">
        <w:rPr>
          <w:rFonts w:ascii="Book Antiqua" w:eastAsia="宋体" w:hAnsi="Book Antiqua" w:cs="宋体"/>
          <w:color w:val="000000"/>
          <w:sz w:val="24"/>
          <w:szCs w:val="24"/>
          <w:lang w:eastAsia="zh-CN"/>
        </w:rPr>
        <w:t>A systematic review of the effect of surgical debridement vs non-surgical debridement for the treatment of chronic periodontitis.</w:t>
      </w:r>
      <w:proofErr w:type="gramEnd"/>
      <w:r w:rsidRPr="005E6172">
        <w:rPr>
          <w:rFonts w:ascii="Book Antiqua" w:eastAsia="宋体" w:hAnsi="Book Antiqua" w:cs="宋体"/>
          <w:color w:val="000000"/>
          <w:sz w:val="24"/>
          <w:szCs w:val="24"/>
          <w:lang w:eastAsia="zh-CN"/>
        </w:rPr>
        <w:t>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Clin</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2002; </w:t>
      </w:r>
      <w:r w:rsidRPr="005E6172">
        <w:rPr>
          <w:rFonts w:ascii="Book Antiqua" w:eastAsia="宋体" w:hAnsi="Book Antiqua" w:cs="宋体"/>
          <w:b/>
          <w:bCs/>
          <w:color w:val="000000"/>
          <w:sz w:val="24"/>
          <w:szCs w:val="24"/>
          <w:lang w:eastAsia="zh-CN"/>
        </w:rPr>
        <w:t xml:space="preserve">29 </w:t>
      </w:r>
      <w:proofErr w:type="spellStart"/>
      <w:r w:rsidRPr="005E6172">
        <w:rPr>
          <w:rFonts w:ascii="Book Antiqua" w:eastAsia="宋体" w:hAnsi="Book Antiqua" w:cs="宋体"/>
          <w:b/>
          <w:bCs/>
          <w:color w:val="000000"/>
          <w:sz w:val="24"/>
          <w:szCs w:val="24"/>
          <w:lang w:eastAsia="zh-CN"/>
        </w:rPr>
        <w:t>Suppl</w:t>
      </w:r>
      <w:proofErr w:type="spellEnd"/>
      <w:r w:rsidRPr="005E6172">
        <w:rPr>
          <w:rFonts w:ascii="Book Antiqua" w:eastAsia="宋体" w:hAnsi="Book Antiqua" w:cs="宋体"/>
          <w:b/>
          <w:bCs/>
          <w:color w:val="000000"/>
          <w:sz w:val="24"/>
          <w:szCs w:val="24"/>
          <w:lang w:eastAsia="zh-CN"/>
        </w:rPr>
        <w:t xml:space="preserve"> 3</w:t>
      </w:r>
      <w:r w:rsidRPr="005E6172">
        <w:rPr>
          <w:rFonts w:ascii="Book Antiqua" w:eastAsia="宋体" w:hAnsi="Book Antiqua" w:cs="宋体"/>
          <w:color w:val="000000"/>
          <w:sz w:val="24"/>
          <w:szCs w:val="24"/>
          <w:lang w:eastAsia="zh-CN"/>
        </w:rPr>
        <w:t>: 92-102; discussion 160-2 [PMID: 12787211 DOI: 10.1034/j.1600-051X.29.s3.5.x]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proofErr w:type="gramStart"/>
      <w:r w:rsidRPr="005E6172">
        <w:rPr>
          <w:rFonts w:ascii="Book Antiqua" w:eastAsia="宋体" w:hAnsi="Book Antiqua" w:cs="宋体"/>
          <w:color w:val="000000"/>
          <w:sz w:val="24"/>
          <w:szCs w:val="24"/>
          <w:lang w:eastAsia="zh-CN"/>
        </w:rPr>
        <w:t>6 </w:t>
      </w:r>
      <w:proofErr w:type="spellStart"/>
      <w:r w:rsidRPr="005E6172">
        <w:rPr>
          <w:rFonts w:ascii="Book Antiqua" w:eastAsia="宋体" w:hAnsi="Book Antiqua" w:cs="宋体"/>
          <w:b/>
          <w:bCs/>
          <w:color w:val="000000"/>
          <w:sz w:val="24"/>
          <w:szCs w:val="24"/>
          <w:lang w:eastAsia="zh-CN"/>
        </w:rPr>
        <w:t>Axelsson</w:t>
      </w:r>
      <w:proofErr w:type="spellEnd"/>
      <w:r w:rsidRPr="005E6172">
        <w:rPr>
          <w:rFonts w:ascii="Book Antiqua" w:eastAsia="宋体" w:hAnsi="Book Antiqua" w:cs="宋体"/>
          <w:b/>
          <w:bCs/>
          <w:color w:val="000000"/>
          <w:sz w:val="24"/>
          <w:szCs w:val="24"/>
          <w:lang w:eastAsia="zh-CN"/>
        </w:rPr>
        <w:t xml:space="preserve"> P</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Lindhe</w:t>
      </w:r>
      <w:proofErr w:type="spellEnd"/>
      <w:r w:rsidRPr="005E6172">
        <w:rPr>
          <w:rFonts w:ascii="Book Antiqua" w:eastAsia="宋体" w:hAnsi="Book Antiqua" w:cs="宋体"/>
          <w:color w:val="000000"/>
          <w:sz w:val="24"/>
          <w:szCs w:val="24"/>
          <w:lang w:eastAsia="zh-CN"/>
        </w:rPr>
        <w:t xml:space="preserve"> J. Effect of controlled oral hygiene procedures on caries and periodontal disease in adults.</w:t>
      </w:r>
      <w:proofErr w:type="gramEnd"/>
      <w:r w:rsidRPr="005E6172">
        <w:rPr>
          <w:rFonts w:ascii="Book Antiqua" w:eastAsia="宋体" w:hAnsi="Book Antiqua" w:cs="宋体"/>
          <w:color w:val="000000"/>
          <w:sz w:val="24"/>
          <w:szCs w:val="24"/>
          <w:lang w:eastAsia="zh-CN"/>
        </w:rPr>
        <w:t xml:space="preserve"> </w:t>
      </w:r>
      <w:proofErr w:type="gramStart"/>
      <w:r w:rsidRPr="005E6172">
        <w:rPr>
          <w:rFonts w:ascii="Book Antiqua" w:eastAsia="宋体" w:hAnsi="Book Antiqua" w:cs="宋体"/>
          <w:color w:val="000000"/>
          <w:sz w:val="24"/>
          <w:szCs w:val="24"/>
          <w:lang w:eastAsia="zh-CN"/>
        </w:rPr>
        <w:t>Results after 6 years.</w:t>
      </w:r>
      <w:proofErr w:type="gramEnd"/>
      <w:r w:rsidRPr="005E6172">
        <w:rPr>
          <w:rFonts w:ascii="Book Antiqua" w:eastAsia="宋体" w:hAnsi="Book Antiqua" w:cs="宋体"/>
          <w:color w:val="000000"/>
          <w:sz w:val="24"/>
          <w:szCs w:val="24"/>
          <w:lang w:eastAsia="zh-CN"/>
        </w:rPr>
        <w:t>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Clin</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1981; </w:t>
      </w:r>
      <w:r w:rsidRPr="005E6172">
        <w:rPr>
          <w:rFonts w:ascii="Book Antiqua" w:eastAsia="宋体" w:hAnsi="Book Antiqua" w:cs="宋体"/>
          <w:b/>
          <w:bCs/>
          <w:color w:val="000000"/>
          <w:sz w:val="24"/>
          <w:szCs w:val="24"/>
          <w:lang w:eastAsia="zh-CN"/>
        </w:rPr>
        <w:t>8</w:t>
      </w:r>
      <w:r w:rsidRPr="005E6172">
        <w:rPr>
          <w:rFonts w:ascii="Book Antiqua" w:eastAsia="宋体" w:hAnsi="Book Antiqua" w:cs="宋体"/>
          <w:color w:val="000000"/>
          <w:sz w:val="24"/>
          <w:szCs w:val="24"/>
          <w:lang w:eastAsia="zh-CN"/>
        </w:rPr>
        <w:t>: 239-248 [PMID: 6947990 DOI: 10.1111/j.1600-051X.1981.tb02035.x]</w:t>
      </w:r>
    </w:p>
    <w:p w:rsidR="00703376" w:rsidRPr="005E6172" w:rsidRDefault="0028189A"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7</w:t>
      </w:r>
      <w:r w:rsidRPr="005E6172">
        <w:rPr>
          <w:rFonts w:ascii="Book Antiqua" w:eastAsia="宋体" w:hAnsi="Book Antiqua" w:cs="宋体"/>
          <w:b/>
          <w:color w:val="000000"/>
          <w:sz w:val="24"/>
          <w:szCs w:val="24"/>
          <w:lang w:eastAsia="zh-CN"/>
        </w:rPr>
        <w:t xml:space="preserve"> </w:t>
      </w:r>
      <w:proofErr w:type="spellStart"/>
      <w:r w:rsidR="00703376" w:rsidRPr="005E6172">
        <w:rPr>
          <w:rFonts w:ascii="Book Antiqua" w:eastAsia="宋体" w:hAnsi="Book Antiqua" w:cs="宋体"/>
          <w:b/>
          <w:color w:val="000000"/>
          <w:sz w:val="24"/>
          <w:szCs w:val="24"/>
          <w:lang w:eastAsia="zh-CN"/>
        </w:rPr>
        <w:t>Bollen</w:t>
      </w:r>
      <w:proofErr w:type="spellEnd"/>
      <w:r w:rsidR="00703376" w:rsidRPr="005E6172">
        <w:rPr>
          <w:rFonts w:ascii="Book Antiqua" w:eastAsia="宋体" w:hAnsi="Book Antiqua" w:cs="宋体"/>
          <w:b/>
          <w:color w:val="000000"/>
          <w:sz w:val="24"/>
          <w:szCs w:val="24"/>
          <w:lang w:eastAsia="zh-CN"/>
        </w:rPr>
        <w:t xml:space="preserve"> CML,</w:t>
      </w:r>
      <w:r w:rsidR="00703376" w:rsidRPr="005E6172">
        <w:rPr>
          <w:rFonts w:ascii="Book Antiqua" w:eastAsia="宋体" w:hAnsi="Book Antiqua" w:cs="宋体"/>
          <w:color w:val="000000"/>
          <w:sz w:val="24"/>
          <w:szCs w:val="24"/>
          <w:lang w:eastAsia="zh-CN"/>
        </w:rPr>
        <w:t xml:space="preserve"> </w:t>
      </w:r>
      <w:proofErr w:type="spellStart"/>
      <w:r w:rsidR="00703376" w:rsidRPr="005E6172">
        <w:rPr>
          <w:rFonts w:ascii="Book Antiqua" w:eastAsia="宋体" w:hAnsi="Book Antiqua" w:cs="宋体"/>
          <w:color w:val="000000"/>
          <w:sz w:val="24"/>
          <w:szCs w:val="24"/>
          <w:lang w:eastAsia="zh-CN"/>
        </w:rPr>
        <w:t>Mongardini</w:t>
      </w:r>
      <w:proofErr w:type="spellEnd"/>
      <w:r w:rsidR="00703376" w:rsidRPr="005E6172">
        <w:rPr>
          <w:rFonts w:ascii="Book Antiqua" w:eastAsia="宋体" w:hAnsi="Book Antiqua" w:cs="宋体"/>
          <w:color w:val="000000"/>
          <w:sz w:val="24"/>
          <w:szCs w:val="24"/>
          <w:lang w:eastAsia="zh-CN"/>
        </w:rPr>
        <w:t xml:space="preserve"> C, </w:t>
      </w:r>
      <w:proofErr w:type="spellStart"/>
      <w:r w:rsidR="00703376" w:rsidRPr="005E6172">
        <w:rPr>
          <w:rFonts w:ascii="Book Antiqua" w:eastAsia="宋体" w:hAnsi="Book Antiqua" w:cs="宋体"/>
          <w:color w:val="000000"/>
          <w:sz w:val="24"/>
          <w:szCs w:val="24"/>
          <w:lang w:eastAsia="zh-CN"/>
        </w:rPr>
        <w:t>Papaioannou</w:t>
      </w:r>
      <w:proofErr w:type="spellEnd"/>
      <w:r w:rsidR="00703376" w:rsidRPr="005E6172">
        <w:rPr>
          <w:rFonts w:ascii="Book Antiqua" w:eastAsia="宋体" w:hAnsi="Book Antiqua" w:cs="宋体"/>
          <w:color w:val="000000"/>
          <w:sz w:val="24"/>
          <w:szCs w:val="24"/>
          <w:lang w:eastAsia="zh-CN"/>
        </w:rPr>
        <w:t xml:space="preserve"> W, Van </w:t>
      </w:r>
      <w:proofErr w:type="spellStart"/>
      <w:r w:rsidR="00703376" w:rsidRPr="005E6172">
        <w:rPr>
          <w:rFonts w:ascii="Book Antiqua" w:eastAsia="宋体" w:hAnsi="Book Antiqua" w:cs="宋体"/>
          <w:color w:val="000000"/>
          <w:sz w:val="24"/>
          <w:szCs w:val="24"/>
          <w:lang w:eastAsia="zh-CN"/>
        </w:rPr>
        <w:t>Steengerghe</w:t>
      </w:r>
      <w:proofErr w:type="spellEnd"/>
      <w:r w:rsidR="00703376" w:rsidRPr="005E6172">
        <w:rPr>
          <w:rFonts w:ascii="Book Antiqua" w:eastAsia="宋体" w:hAnsi="Book Antiqua" w:cs="宋体"/>
          <w:color w:val="000000"/>
          <w:sz w:val="24"/>
          <w:szCs w:val="24"/>
          <w:lang w:eastAsia="zh-CN"/>
        </w:rPr>
        <w:t xml:space="preserve"> D, </w:t>
      </w:r>
      <w:proofErr w:type="spellStart"/>
      <w:r w:rsidR="00703376" w:rsidRPr="005E6172">
        <w:rPr>
          <w:rFonts w:ascii="Book Antiqua" w:eastAsia="宋体" w:hAnsi="Book Antiqua" w:cs="宋体"/>
          <w:color w:val="000000"/>
          <w:sz w:val="24"/>
          <w:szCs w:val="24"/>
          <w:lang w:eastAsia="zh-CN"/>
        </w:rPr>
        <w:t>Quirynen</w:t>
      </w:r>
      <w:proofErr w:type="spellEnd"/>
      <w:r w:rsidR="00703376" w:rsidRPr="005E6172">
        <w:rPr>
          <w:rFonts w:ascii="Book Antiqua" w:eastAsia="宋体" w:hAnsi="Book Antiqua" w:cs="宋体"/>
          <w:color w:val="000000"/>
          <w:sz w:val="24"/>
          <w:szCs w:val="24"/>
          <w:lang w:eastAsia="zh-CN"/>
        </w:rPr>
        <w:t xml:space="preserve"> M. </w:t>
      </w:r>
      <w:proofErr w:type="gramStart"/>
      <w:r w:rsidR="00703376" w:rsidRPr="005E6172">
        <w:rPr>
          <w:rFonts w:ascii="Book Antiqua" w:eastAsia="宋体" w:hAnsi="Book Antiqua" w:cs="宋体"/>
          <w:color w:val="000000"/>
          <w:sz w:val="24"/>
          <w:szCs w:val="24"/>
          <w:lang w:eastAsia="zh-CN"/>
        </w:rPr>
        <w:t>The effect of one-stage full-mouth disinfection on different intra-oral niches.</w:t>
      </w:r>
      <w:proofErr w:type="gramEnd"/>
      <w:r w:rsidR="00703376" w:rsidRPr="005E6172">
        <w:rPr>
          <w:rFonts w:ascii="Book Antiqua" w:eastAsia="宋体" w:hAnsi="Book Antiqua" w:cs="宋体"/>
          <w:color w:val="000000"/>
          <w:sz w:val="24"/>
          <w:szCs w:val="24"/>
          <w:lang w:eastAsia="zh-CN"/>
        </w:rPr>
        <w:t xml:space="preserve"> </w:t>
      </w:r>
      <w:proofErr w:type="gramStart"/>
      <w:r w:rsidR="00703376" w:rsidRPr="005E6172">
        <w:rPr>
          <w:rFonts w:ascii="Book Antiqua" w:eastAsia="宋体" w:hAnsi="Book Antiqua" w:cs="宋体"/>
          <w:color w:val="000000"/>
          <w:sz w:val="24"/>
          <w:szCs w:val="24"/>
          <w:lang w:eastAsia="zh-CN"/>
        </w:rPr>
        <w:t>Clinical and microbiological observations.</w:t>
      </w:r>
      <w:proofErr w:type="gramEnd"/>
      <w:r w:rsidR="00703376" w:rsidRPr="005E6172">
        <w:rPr>
          <w:rFonts w:ascii="Book Antiqua" w:eastAsia="宋体" w:hAnsi="Book Antiqua" w:cs="宋体"/>
          <w:color w:val="000000"/>
          <w:sz w:val="24"/>
          <w:szCs w:val="24"/>
          <w:lang w:eastAsia="zh-CN"/>
        </w:rPr>
        <w:t xml:space="preserve"> </w:t>
      </w:r>
      <w:r w:rsidR="00703376" w:rsidRPr="005E6172">
        <w:rPr>
          <w:rFonts w:ascii="Book Antiqua" w:eastAsia="宋体" w:hAnsi="Book Antiqua" w:cs="宋体"/>
          <w:i/>
          <w:color w:val="000000"/>
          <w:sz w:val="24"/>
          <w:szCs w:val="24"/>
          <w:lang w:eastAsia="zh-CN"/>
        </w:rPr>
        <w:t xml:space="preserve">J </w:t>
      </w:r>
      <w:proofErr w:type="spellStart"/>
      <w:r w:rsidR="00703376" w:rsidRPr="005E6172">
        <w:rPr>
          <w:rFonts w:ascii="Book Antiqua" w:eastAsia="宋体" w:hAnsi="Book Antiqua" w:cs="宋体"/>
          <w:i/>
          <w:color w:val="000000"/>
          <w:sz w:val="24"/>
          <w:szCs w:val="24"/>
          <w:lang w:eastAsia="zh-CN"/>
        </w:rPr>
        <w:t>Clin</w:t>
      </w:r>
      <w:proofErr w:type="spellEnd"/>
      <w:r w:rsidR="00703376" w:rsidRPr="005E6172">
        <w:rPr>
          <w:rFonts w:ascii="Book Antiqua" w:eastAsia="宋体" w:hAnsi="Book Antiqua" w:cs="宋体"/>
          <w:i/>
          <w:color w:val="000000"/>
          <w:sz w:val="24"/>
          <w:szCs w:val="24"/>
          <w:lang w:eastAsia="zh-CN"/>
        </w:rPr>
        <w:t xml:space="preserve"> </w:t>
      </w:r>
      <w:proofErr w:type="spellStart"/>
      <w:r w:rsidR="00703376" w:rsidRPr="005E6172">
        <w:rPr>
          <w:rFonts w:ascii="Book Antiqua" w:eastAsia="宋体" w:hAnsi="Book Antiqua" w:cs="宋体"/>
          <w:i/>
          <w:color w:val="000000"/>
          <w:sz w:val="24"/>
          <w:szCs w:val="24"/>
          <w:lang w:eastAsia="zh-CN"/>
        </w:rPr>
        <w:t>Periodontol</w:t>
      </w:r>
      <w:proofErr w:type="spellEnd"/>
      <w:r w:rsidR="00703376" w:rsidRPr="005E6172">
        <w:rPr>
          <w:rFonts w:ascii="Book Antiqua" w:eastAsia="宋体" w:hAnsi="Book Antiqua" w:cs="宋体"/>
          <w:i/>
          <w:color w:val="000000"/>
          <w:sz w:val="24"/>
          <w:szCs w:val="24"/>
          <w:lang w:eastAsia="zh-CN"/>
        </w:rPr>
        <w:t xml:space="preserve"> </w:t>
      </w:r>
      <w:r w:rsidRPr="005E6172">
        <w:rPr>
          <w:rFonts w:ascii="Book Antiqua" w:eastAsia="宋体" w:hAnsi="Book Antiqua" w:cs="宋体"/>
          <w:color w:val="000000"/>
          <w:sz w:val="24"/>
          <w:szCs w:val="24"/>
          <w:lang w:eastAsia="zh-CN"/>
        </w:rPr>
        <w:t xml:space="preserve">1998; </w:t>
      </w:r>
      <w:r w:rsidRPr="005E6172">
        <w:rPr>
          <w:rFonts w:ascii="Book Antiqua" w:eastAsia="宋体" w:hAnsi="Book Antiqua" w:cs="宋体"/>
          <w:b/>
          <w:color w:val="000000"/>
          <w:sz w:val="24"/>
          <w:szCs w:val="24"/>
          <w:lang w:eastAsia="zh-CN"/>
        </w:rPr>
        <w:t xml:space="preserve">25: </w:t>
      </w:r>
      <w:r w:rsidRPr="005E6172">
        <w:rPr>
          <w:rFonts w:ascii="Book Antiqua" w:eastAsia="宋体" w:hAnsi="Book Antiqua" w:cs="宋体"/>
          <w:color w:val="000000"/>
          <w:sz w:val="24"/>
          <w:szCs w:val="24"/>
          <w:lang w:eastAsia="zh-CN"/>
        </w:rPr>
        <w:t>55-66</w:t>
      </w:r>
      <w:r w:rsidR="00703376" w:rsidRPr="005E6172">
        <w:rPr>
          <w:rFonts w:ascii="Book Antiqua" w:eastAsia="宋体" w:hAnsi="Book Antiqua" w:cs="宋体"/>
          <w:color w:val="000000"/>
          <w:sz w:val="24"/>
          <w:szCs w:val="24"/>
          <w:lang w:eastAsia="zh-CN"/>
        </w:rPr>
        <w:t xml:space="preserve"> [DOI: 10.1111/j.1600-051X.1998.tb02364.x]</w:t>
      </w:r>
    </w:p>
    <w:p w:rsidR="00703376" w:rsidRPr="005E6172" w:rsidRDefault="0028189A"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 xml:space="preserve">8 </w:t>
      </w:r>
      <w:proofErr w:type="spellStart"/>
      <w:r w:rsidR="00703376" w:rsidRPr="005E6172">
        <w:rPr>
          <w:rFonts w:ascii="Book Antiqua" w:eastAsia="宋体" w:hAnsi="Book Antiqua" w:cs="宋体"/>
          <w:b/>
          <w:color w:val="000000"/>
          <w:sz w:val="24"/>
          <w:szCs w:val="24"/>
          <w:lang w:eastAsia="zh-CN"/>
        </w:rPr>
        <w:t>Drisko</w:t>
      </w:r>
      <w:proofErr w:type="spellEnd"/>
      <w:r w:rsidR="00703376" w:rsidRPr="005E6172">
        <w:rPr>
          <w:rFonts w:ascii="Book Antiqua" w:eastAsia="宋体" w:hAnsi="Book Antiqua" w:cs="宋体"/>
          <w:b/>
          <w:color w:val="000000"/>
          <w:sz w:val="24"/>
          <w:szCs w:val="24"/>
          <w:lang w:eastAsia="zh-CN"/>
        </w:rPr>
        <w:t xml:space="preserve"> CH. </w:t>
      </w:r>
      <w:r w:rsidR="00703376" w:rsidRPr="005E6172">
        <w:rPr>
          <w:rFonts w:ascii="Book Antiqua" w:eastAsia="宋体" w:hAnsi="Book Antiqua" w:cs="宋体"/>
          <w:color w:val="000000"/>
          <w:sz w:val="24"/>
          <w:szCs w:val="24"/>
          <w:lang w:eastAsia="zh-CN"/>
        </w:rPr>
        <w:t xml:space="preserve">Non surgical periodontal </w:t>
      </w:r>
      <w:proofErr w:type="gramStart"/>
      <w:r w:rsidR="00703376" w:rsidRPr="005E6172">
        <w:rPr>
          <w:rFonts w:ascii="Book Antiqua" w:eastAsia="宋体" w:hAnsi="Book Antiqua" w:cs="宋体"/>
          <w:color w:val="000000"/>
          <w:sz w:val="24"/>
          <w:szCs w:val="24"/>
          <w:lang w:eastAsia="zh-CN"/>
        </w:rPr>
        <w:t>therapy</w:t>
      </w:r>
      <w:proofErr w:type="gramEnd"/>
      <w:r w:rsidR="00703376" w:rsidRPr="005E6172">
        <w:rPr>
          <w:rFonts w:ascii="Book Antiqua" w:eastAsia="宋体" w:hAnsi="Book Antiqua" w:cs="宋体"/>
          <w:color w:val="000000"/>
          <w:sz w:val="24"/>
          <w:szCs w:val="24"/>
          <w:lang w:eastAsia="zh-CN"/>
        </w:rPr>
        <w:t xml:space="preserve">. </w:t>
      </w:r>
      <w:proofErr w:type="spellStart"/>
      <w:r w:rsidR="00703376" w:rsidRPr="005E6172">
        <w:rPr>
          <w:rFonts w:ascii="Book Antiqua" w:eastAsia="宋体" w:hAnsi="Book Antiqua" w:cs="宋体"/>
          <w:i/>
          <w:color w:val="000000"/>
          <w:sz w:val="24"/>
          <w:szCs w:val="24"/>
          <w:lang w:eastAsia="zh-CN"/>
        </w:rPr>
        <w:t>Periodontol</w:t>
      </w:r>
      <w:proofErr w:type="spellEnd"/>
      <w:r w:rsidR="00703376" w:rsidRPr="005E6172">
        <w:rPr>
          <w:rFonts w:ascii="Book Antiqua" w:eastAsia="宋体" w:hAnsi="Book Antiqua" w:cs="宋体"/>
          <w:i/>
          <w:color w:val="000000"/>
          <w:sz w:val="24"/>
          <w:szCs w:val="24"/>
          <w:lang w:eastAsia="zh-CN"/>
        </w:rPr>
        <w:t xml:space="preserve"> </w:t>
      </w:r>
      <w:r w:rsidRPr="005E6172">
        <w:rPr>
          <w:rFonts w:ascii="Book Antiqua" w:eastAsia="宋体" w:hAnsi="Book Antiqua" w:cs="宋体"/>
          <w:color w:val="000000"/>
          <w:sz w:val="24"/>
          <w:szCs w:val="24"/>
          <w:lang w:eastAsia="zh-CN"/>
        </w:rPr>
        <w:t xml:space="preserve">2000 2001; </w:t>
      </w:r>
      <w:r w:rsidRPr="005E6172">
        <w:rPr>
          <w:rFonts w:ascii="Book Antiqua" w:eastAsia="宋体" w:hAnsi="Book Antiqua" w:cs="宋体"/>
          <w:b/>
          <w:color w:val="000000"/>
          <w:sz w:val="24"/>
          <w:szCs w:val="24"/>
          <w:lang w:eastAsia="zh-CN"/>
        </w:rPr>
        <w:t>25:</w:t>
      </w:r>
      <w:r w:rsidRPr="005E6172">
        <w:rPr>
          <w:rFonts w:ascii="Book Antiqua" w:eastAsia="宋体" w:hAnsi="Book Antiqua" w:cs="宋体"/>
          <w:color w:val="000000"/>
          <w:sz w:val="24"/>
          <w:szCs w:val="24"/>
          <w:lang w:eastAsia="zh-CN"/>
        </w:rPr>
        <w:t xml:space="preserve"> 77-88</w:t>
      </w:r>
      <w:r w:rsidR="00703376" w:rsidRPr="005E6172">
        <w:rPr>
          <w:rFonts w:ascii="Book Antiqua" w:eastAsia="宋体" w:hAnsi="Book Antiqua" w:cs="宋体"/>
          <w:color w:val="000000"/>
          <w:sz w:val="24"/>
          <w:szCs w:val="24"/>
          <w:lang w:eastAsia="zh-CN"/>
        </w:rPr>
        <w:t xml:space="preserve"> [DOI: 10.1034/j.1600-0757.2001.22250106.x]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proofErr w:type="gramStart"/>
      <w:r w:rsidRPr="005E6172">
        <w:rPr>
          <w:rFonts w:ascii="Book Antiqua" w:eastAsia="宋体" w:hAnsi="Book Antiqua" w:cs="宋体"/>
          <w:color w:val="000000"/>
          <w:sz w:val="24"/>
          <w:szCs w:val="24"/>
          <w:lang w:eastAsia="zh-CN"/>
        </w:rPr>
        <w:t>9 </w:t>
      </w:r>
      <w:r w:rsidRPr="005E6172">
        <w:rPr>
          <w:rFonts w:ascii="Book Antiqua" w:eastAsia="宋体" w:hAnsi="Book Antiqua" w:cs="宋体"/>
          <w:b/>
          <w:bCs/>
          <w:color w:val="000000"/>
          <w:sz w:val="24"/>
          <w:szCs w:val="24"/>
          <w:lang w:eastAsia="zh-CN"/>
        </w:rPr>
        <w:t>Ryan ME</w:t>
      </w:r>
      <w:r w:rsidRPr="005E6172">
        <w:rPr>
          <w:rFonts w:ascii="Book Antiqua" w:eastAsia="宋体" w:hAnsi="Book Antiqua" w:cs="宋体"/>
          <w:color w:val="000000"/>
          <w:sz w:val="24"/>
          <w:szCs w:val="24"/>
          <w:lang w:eastAsia="zh-CN"/>
        </w:rPr>
        <w:t>.</w:t>
      </w:r>
      <w:proofErr w:type="gramEnd"/>
      <w:r w:rsidRPr="005E6172">
        <w:rPr>
          <w:rFonts w:ascii="Book Antiqua" w:eastAsia="宋体" w:hAnsi="Book Antiqua" w:cs="宋体"/>
          <w:color w:val="000000"/>
          <w:sz w:val="24"/>
          <w:szCs w:val="24"/>
          <w:lang w:eastAsia="zh-CN"/>
        </w:rPr>
        <w:t xml:space="preserve"> Nonsurgical approaches for the treatment of periodontal diseases. </w:t>
      </w:r>
      <w:r w:rsidRPr="005E6172">
        <w:rPr>
          <w:rFonts w:ascii="Book Antiqua" w:eastAsia="宋体" w:hAnsi="Book Antiqua" w:cs="宋体"/>
          <w:i/>
          <w:iCs/>
          <w:color w:val="000000"/>
          <w:sz w:val="24"/>
          <w:szCs w:val="24"/>
          <w:lang w:eastAsia="zh-CN"/>
        </w:rPr>
        <w:t xml:space="preserve">Dent </w:t>
      </w:r>
      <w:proofErr w:type="spellStart"/>
      <w:r w:rsidRPr="005E6172">
        <w:rPr>
          <w:rFonts w:ascii="Book Antiqua" w:eastAsia="宋体" w:hAnsi="Book Antiqua" w:cs="宋体"/>
          <w:i/>
          <w:iCs/>
          <w:color w:val="000000"/>
          <w:sz w:val="24"/>
          <w:szCs w:val="24"/>
          <w:lang w:eastAsia="zh-CN"/>
        </w:rPr>
        <w:t>Clin</w:t>
      </w:r>
      <w:proofErr w:type="spellEnd"/>
      <w:r w:rsidRPr="005E6172">
        <w:rPr>
          <w:rFonts w:ascii="Book Antiqua" w:eastAsia="宋体" w:hAnsi="Book Antiqua" w:cs="宋体"/>
          <w:i/>
          <w:iCs/>
          <w:color w:val="000000"/>
          <w:sz w:val="24"/>
          <w:szCs w:val="24"/>
          <w:lang w:eastAsia="zh-CN"/>
        </w:rPr>
        <w:t xml:space="preserve"> North Am</w:t>
      </w:r>
      <w:r w:rsidRPr="005E6172">
        <w:rPr>
          <w:rFonts w:ascii="Book Antiqua" w:eastAsia="宋体" w:hAnsi="Book Antiqua" w:cs="宋体"/>
          <w:color w:val="000000"/>
          <w:sz w:val="24"/>
          <w:szCs w:val="24"/>
          <w:lang w:eastAsia="zh-CN"/>
        </w:rPr>
        <w:t> 2005; </w:t>
      </w:r>
      <w:r w:rsidRPr="005E6172">
        <w:rPr>
          <w:rFonts w:ascii="Book Antiqua" w:eastAsia="宋体" w:hAnsi="Book Antiqua" w:cs="宋体"/>
          <w:b/>
          <w:bCs/>
          <w:color w:val="000000"/>
          <w:sz w:val="24"/>
          <w:szCs w:val="24"/>
          <w:lang w:eastAsia="zh-CN"/>
        </w:rPr>
        <w:t>49</w:t>
      </w:r>
      <w:r w:rsidRPr="005E6172">
        <w:rPr>
          <w:rFonts w:ascii="Book Antiqua" w:eastAsia="宋体" w:hAnsi="Book Antiqua" w:cs="宋体"/>
          <w:color w:val="000000"/>
          <w:sz w:val="24"/>
          <w:szCs w:val="24"/>
          <w:lang w:eastAsia="zh-CN"/>
        </w:rPr>
        <w:t>: 611-36, vii [PMID: 15978244 DOI: 10.1016/j.cden.2005.03.010]</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10 </w:t>
      </w:r>
      <w:proofErr w:type="spellStart"/>
      <w:r w:rsidRPr="005E6172">
        <w:rPr>
          <w:rFonts w:ascii="Book Antiqua" w:eastAsia="宋体" w:hAnsi="Book Antiqua" w:cs="宋体"/>
          <w:b/>
          <w:bCs/>
          <w:color w:val="000000"/>
          <w:sz w:val="24"/>
          <w:szCs w:val="24"/>
          <w:lang w:eastAsia="zh-CN"/>
        </w:rPr>
        <w:t>Lindhe</w:t>
      </w:r>
      <w:proofErr w:type="spellEnd"/>
      <w:r w:rsidRPr="005E6172">
        <w:rPr>
          <w:rFonts w:ascii="Book Antiqua" w:eastAsia="宋体" w:hAnsi="Book Antiqua" w:cs="宋体"/>
          <w:b/>
          <w:bCs/>
          <w:color w:val="000000"/>
          <w:sz w:val="24"/>
          <w:szCs w:val="24"/>
          <w:lang w:eastAsia="zh-CN"/>
        </w:rPr>
        <w:t xml:space="preserve"> J</w:t>
      </w:r>
      <w:r w:rsidRPr="005E6172">
        <w:rPr>
          <w:rFonts w:ascii="Book Antiqua" w:eastAsia="宋体" w:hAnsi="Book Antiqua" w:cs="宋体"/>
          <w:color w:val="000000"/>
          <w:sz w:val="24"/>
          <w:szCs w:val="24"/>
          <w:lang w:eastAsia="zh-CN"/>
        </w:rPr>
        <w:t>, Nyman S. Long-term maintenance of patients treated for advanced periodontal disease.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Clin</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1984; </w:t>
      </w:r>
      <w:r w:rsidRPr="005E6172">
        <w:rPr>
          <w:rFonts w:ascii="Book Antiqua" w:eastAsia="宋体" w:hAnsi="Book Antiqua" w:cs="宋体"/>
          <w:b/>
          <w:bCs/>
          <w:color w:val="000000"/>
          <w:sz w:val="24"/>
          <w:szCs w:val="24"/>
          <w:lang w:eastAsia="zh-CN"/>
        </w:rPr>
        <w:t>11</w:t>
      </w:r>
      <w:r w:rsidRPr="005E6172">
        <w:rPr>
          <w:rFonts w:ascii="Book Antiqua" w:eastAsia="宋体" w:hAnsi="Book Antiqua" w:cs="宋体"/>
          <w:color w:val="000000"/>
          <w:sz w:val="24"/>
          <w:szCs w:val="24"/>
          <w:lang w:eastAsia="zh-CN"/>
        </w:rPr>
        <w:t>: 504-514 [PMID: 6384275 DOI: 10.1111/j.1600-051X.1984.tb00902.x]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proofErr w:type="gramStart"/>
      <w:r w:rsidRPr="005E6172">
        <w:rPr>
          <w:rFonts w:ascii="Book Antiqua" w:eastAsia="宋体" w:hAnsi="Book Antiqua" w:cs="宋体"/>
          <w:color w:val="000000"/>
          <w:sz w:val="24"/>
          <w:szCs w:val="24"/>
          <w:lang w:eastAsia="zh-CN"/>
        </w:rPr>
        <w:t>11 </w:t>
      </w:r>
      <w:proofErr w:type="spellStart"/>
      <w:r w:rsidRPr="005E6172">
        <w:rPr>
          <w:rFonts w:ascii="Book Antiqua" w:eastAsia="宋体" w:hAnsi="Book Antiqua" w:cs="宋体"/>
          <w:b/>
          <w:bCs/>
          <w:color w:val="000000"/>
          <w:sz w:val="24"/>
          <w:szCs w:val="24"/>
          <w:lang w:eastAsia="zh-CN"/>
        </w:rPr>
        <w:t>Albandar</w:t>
      </w:r>
      <w:proofErr w:type="spellEnd"/>
      <w:r w:rsidRPr="005E6172">
        <w:rPr>
          <w:rFonts w:ascii="Book Antiqua" w:eastAsia="宋体" w:hAnsi="Book Antiqua" w:cs="宋体"/>
          <w:b/>
          <w:bCs/>
          <w:color w:val="000000"/>
          <w:sz w:val="24"/>
          <w:szCs w:val="24"/>
          <w:lang w:eastAsia="zh-CN"/>
        </w:rPr>
        <w:t xml:space="preserve"> JM</w:t>
      </w:r>
      <w:r w:rsidRPr="005E6172">
        <w:rPr>
          <w:rFonts w:ascii="Book Antiqua" w:eastAsia="宋体" w:hAnsi="Book Antiqua" w:cs="宋体"/>
          <w:color w:val="000000"/>
          <w:sz w:val="24"/>
          <w:szCs w:val="24"/>
          <w:lang w:eastAsia="zh-CN"/>
        </w:rPr>
        <w:t>.</w:t>
      </w:r>
      <w:proofErr w:type="gramEnd"/>
      <w:r w:rsidRPr="005E6172">
        <w:rPr>
          <w:rFonts w:ascii="Book Antiqua" w:eastAsia="宋体" w:hAnsi="Book Antiqua" w:cs="宋体"/>
          <w:color w:val="000000"/>
          <w:sz w:val="24"/>
          <w:szCs w:val="24"/>
          <w:lang w:eastAsia="zh-CN"/>
        </w:rPr>
        <w:t xml:space="preserve"> </w:t>
      </w:r>
      <w:proofErr w:type="gramStart"/>
      <w:r w:rsidRPr="005E6172">
        <w:rPr>
          <w:rFonts w:ascii="Book Antiqua" w:eastAsia="宋体" w:hAnsi="Book Antiqua" w:cs="宋体"/>
          <w:color w:val="000000"/>
          <w:sz w:val="24"/>
          <w:szCs w:val="24"/>
          <w:lang w:eastAsia="zh-CN"/>
        </w:rPr>
        <w:t>Epidemiology and risk factors of periodontal diseases.</w:t>
      </w:r>
      <w:proofErr w:type="gramEnd"/>
      <w:r w:rsidRPr="005E6172">
        <w:rPr>
          <w:rFonts w:ascii="Book Antiqua" w:eastAsia="宋体" w:hAnsi="Book Antiqua" w:cs="宋体"/>
          <w:color w:val="000000"/>
          <w:sz w:val="24"/>
          <w:szCs w:val="24"/>
          <w:lang w:eastAsia="zh-CN"/>
        </w:rPr>
        <w:t> </w:t>
      </w:r>
      <w:r w:rsidRPr="005E6172">
        <w:rPr>
          <w:rFonts w:ascii="Book Antiqua" w:eastAsia="宋体" w:hAnsi="Book Antiqua" w:cs="宋体"/>
          <w:i/>
          <w:iCs/>
          <w:color w:val="000000"/>
          <w:sz w:val="24"/>
          <w:szCs w:val="24"/>
          <w:lang w:eastAsia="zh-CN"/>
        </w:rPr>
        <w:t xml:space="preserve">Dent </w:t>
      </w:r>
      <w:proofErr w:type="spellStart"/>
      <w:r w:rsidRPr="005E6172">
        <w:rPr>
          <w:rFonts w:ascii="Book Antiqua" w:eastAsia="宋体" w:hAnsi="Book Antiqua" w:cs="宋体"/>
          <w:i/>
          <w:iCs/>
          <w:color w:val="000000"/>
          <w:sz w:val="24"/>
          <w:szCs w:val="24"/>
          <w:lang w:eastAsia="zh-CN"/>
        </w:rPr>
        <w:t>Clin</w:t>
      </w:r>
      <w:proofErr w:type="spellEnd"/>
      <w:r w:rsidRPr="005E6172">
        <w:rPr>
          <w:rFonts w:ascii="Book Antiqua" w:eastAsia="宋体" w:hAnsi="Book Antiqua" w:cs="宋体"/>
          <w:i/>
          <w:iCs/>
          <w:color w:val="000000"/>
          <w:sz w:val="24"/>
          <w:szCs w:val="24"/>
          <w:lang w:eastAsia="zh-CN"/>
        </w:rPr>
        <w:t xml:space="preserve"> North Am</w:t>
      </w:r>
      <w:r w:rsidRPr="005E6172">
        <w:rPr>
          <w:rFonts w:ascii="Book Antiqua" w:eastAsia="宋体" w:hAnsi="Book Antiqua" w:cs="宋体"/>
          <w:color w:val="000000"/>
          <w:sz w:val="24"/>
          <w:szCs w:val="24"/>
          <w:lang w:eastAsia="zh-CN"/>
        </w:rPr>
        <w:t> 2005; </w:t>
      </w:r>
      <w:r w:rsidRPr="005E6172">
        <w:rPr>
          <w:rFonts w:ascii="Book Antiqua" w:eastAsia="宋体" w:hAnsi="Book Antiqua" w:cs="宋体"/>
          <w:b/>
          <w:bCs/>
          <w:color w:val="000000"/>
          <w:sz w:val="24"/>
          <w:szCs w:val="24"/>
          <w:lang w:eastAsia="zh-CN"/>
        </w:rPr>
        <w:t>49</w:t>
      </w:r>
      <w:r w:rsidRPr="005E6172">
        <w:rPr>
          <w:rFonts w:ascii="Book Antiqua" w:eastAsia="宋体" w:hAnsi="Book Antiqua" w:cs="宋体"/>
          <w:color w:val="000000"/>
          <w:sz w:val="24"/>
          <w:szCs w:val="24"/>
          <w:lang w:eastAsia="zh-CN"/>
        </w:rPr>
        <w:t>: 517-32, v-vi [PMID: 15978239 DOI: 10.1016/j.cden.2005.03.003]</w:t>
      </w:r>
    </w:p>
    <w:p w:rsidR="00703376" w:rsidRPr="005E6172" w:rsidRDefault="0028189A"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12</w:t>
      </w:r>
      <w:r w:rsidR="00703376" w:rsidRPr="005E6172">
        <w:rPr>
          <w:rFonts w:ascii="Book Antiqua" w:eastAsia="宋体" w:hAnsi="Book Antiqua" w:cs="宋体"/>
          <w:color w:val="000000"/>
          <w:sz w:val="24"/>
          <w:szCs w:val="24"/>
          <w:lang w:eastAsia="zh-CN"/>
        </w:rPr>
        <w:t xml:space="preserve"> </w:t>
      </w:r>
      <w:r w:rsidR="00703376" w:rsidRPr="005E6172">
        <w:rPr>
          <w:rFonts w:ascii="Book Antiqua" w:eastAsia="宋体" w:hAnsi="Book Antiqua" w:cs="宋体"/>
          <w:b/>
          <w:color w:val="000000"/>
          <w:sz w:val="24"/>
          <w:szCs w:val="24"/>
          <w:lang w:eastAsia="zh-CN"/>
        </w:rPr>
        <w:t>Daly CG,</w:t>
      </w:r>
      <w:r w:rsidR="00703376" w:rsidRPr="005E6172">
        <w:rPr>
          <w:rFonts w:ascii="Book Antiqua" w:eastAsia="宋体" w:hAnsi="Book Antiqua" w:cs="宋体"/>
          <w:color w:val="000000"/>
          <w:sz w:val="24"/>
          <w:szCs w:val="24"/>
          <w:lang w:eastAsia="zh-CN"/>
        </w:rPr>
        <w:t xml:space="preserve"> </w:t>
      </w:r>
      <w:proofErr w:type="spellStart"/>
      <w:r w:rsidR="00703376" w:rsidRPr="005E6172">
        <w:rPr>
          <w:rFonts w:ascii="Book Antiqua" w:eastAsia="宋体" w:hAnsi="Book Antiqua" w:cs="宋体"/>
          <w:color w:val="000000"/>
          <w:sz w:val="24"/>
          <w:szCs w:val="24"/>
          <w:lang w:eastAsia="zh-CN"/>
        </w:rPr>
        <w:t>Kieser</w:t>
      </w:r>
      <w:proofErr w:type="spellEnd"/>
      <w:r w:rsidR="00703376" w:rsidRPr="005E6172">
        <w:rPr>
          <w:rFonts w:ascii="Book Antiqua" w:eastAsia="宋体" w:hAnsi="Book Antiqua" w:cs="宋体"/>
          <w:color w:val="000000"/>
          <w:sz w:val="24"/>
          <w:szCs w:val="24"/>
          <w:lang w:eastAsia="zh-CN"/>
        </w:rPr>
        <w:t xml:space="preserve"> JB, </w:t>
      </w:r>
      <w:proofErr w:type="spellStart"/>
      <w:r w:rsidR="00703376" w:rsidRPr="005E6172">
        <w:rPr>
          <w:rFonts w:ascii="Book Antiqua" w:eastAsia="宋体" w:hAnsi="Book Antiqua" w:cs="宋体"/>
          <w:color w:val="000000"/>
          <w:sz w:val="24"/>
          <w:szCs w:val="24"/>
          <w:lang w:eastAsia="zh-CN"/>
        </w:rPr>
        <w:t>Corbet</w:t>
      </w:r>
      <w:proofErr w:type="spellEnd"/>
      <w:r w:rsidR="00703376" w:rsidRPr="005E6172">
        <w:rPr>
          <w:rFonts w:ascii="Book Antiqua" w:eastAsia="宋体" w:hAnsi="Book Antiqua" w:cs="宋体"/>
          <w:color w:val="000000"/>
          <w:sz w:val="24"/>
          <w:szCs w:val="24"/>
          <w:lang w:eastAsia="zh-CN"/>
        </w:rPr>
        <w:t xml:space="preserve"> EF, </w:t>
      </w:r>
      <w:proofErr w:type="spellStart"/>
      <w:r w:rsidR="00703376" w:rsidRPr="005E6172">
        <w:rPr>
          <w:rFonts w:ascii="Book Antiqua" w:eastAsia="宋体" w:hAnsi="Book Antiqua" w:cs="宋体"/>
          <w:color w:val="000000"/>
          <w:sz w:val="24"/>
          <w:szCs w:val="24"/>
          <w:lang w:eastAsia="zh-CN"/>
        </w:rPr>
        <w:t>Seymourt</w:t>
      </w:r>
      <w:proofErr w:type="spellEnd"/>
      <w:r w:rsidR="00703376" w:rsidRPr="005E6172">
        <w:rPr>
          <w:rFonts w:ascii="Book Antiqua" w:eastAsia="宋体" w:hAnsi="Book Antiqua" w:cs="宋体"/>
          <w:color w:val="000000"/>
          <w:sz w:val="24"/>
          <w:szCs w:val="24"/>
          <w:lang w:eastAsia="zh-CN"/>
        </w:rPr>
        <w:t xml:space="preserve"> GJ. </w:t>
      </w:r>
      <w:proofErr w:type="spellStart"/>
      <w:r w:rsidR="00703376" w:rsidRPr="005E6172">
        <w:rPr>
          <w:rFonts w:ascii="Book Antiqua" w:eastAsia="宋体" w:hAnsi="Book Antiqua" w:cs="宋体"/>
          <w:color w:val="000000"/>
          <w:sz w:val="24"/>
          <w:szCs w:val="24"/>
          <w:lang w:eastAsia="zh-CN"/>
        </w:rPr>
        <w:t>Cementum</w:t>
      </w:r>
      <w:proofErr w:type="spellEnd"/>
      <w:r w:rsidR="00703376" w:rsidRPr="005E6172">
        <w:rPr>
          <w:rFonts w:ascii="Book Antiqua" w:eastAsia="宋体" w:hAnsi="Book Antiqua" w:cs="宋体"/>
          <w:color w:val="000000"/>
          <w:sz w:val="24"/>
          <w:szCs w:val="24"/>
          <w:lang w:eastAsia="zh-CN"/>
        </w:rPr>
        <w:t xml:space="preserve"> involved in periodontal disease: a review of its features and clinical management.</w:t>
      </w:r>
      <w:r w:rsidR="00703376" w:rsidRPr="005E6172">
        <w:rPr>
          <w:rFonts w:ascii="Book Antiqua" w:eastAsia="宋体" w:hAnsi="Book Antiqua" w:cs="宋体"/>
          <w:i/>
          <w:color w:val="000000"/>
          <w:sz w:val="24"/>
          <w:szCs w:val="24"/>
          <w:lang w:eastAsia="zh-CN"/>
        </w:rPr>
        <w:t xml:space="preserve"> J Dent</w:t>
      </w:r>
      <w:r w:rsidR="00703376" w:rsidRPr="005E6172">
        <w:rPr>
          <w:rFonts w:ascii="Book Antiqua" w:eastAsia="宋体" w:hAnsi="Book Antiqua" w:cs="宋体"/>
          <w:color w:val="000000"/>
          <w:sz w:val="24"/>
          <w:szCs w:val="24"/>
          <w:lang w:eastAsia="zh-CN"/>
        </w:rPr>
        <w:t xml:space="preserve"> 1979</w:t>
      </w:r>
      <w:r w:rsidRPr="005E6172">
        <w:rPr>
          <w:rFonts w:ascii="Book Antiqua" w:eastAsia="宋体" w:hAnsi="Book Antiqua" w:cs="宋体"/>
          <w:color w:val="000000"/>
          <w:sz w:val="24"/>
          <w:szCs w:val="24"/>
          <w:lang w:eastAsia="zh-CN"/>
        </w:rPr>
        <w:t>;</w:t>
      </w:r>
      <w:r w:rsidR="00703376" w:rsidRPr="005E6172">
        <w:rPr>
          <w:rFonts w:ascii="Book Antiqua" w:eastAsia="宋体" w:hAnsi="Book Antiqua" w:cs="宋体"/>
          <w:color w:val="000000"/>
          <w:sz w:val="24"/>
          <w:szCs w:val="24"/>
          <w:lang w:eastAsia="zh-CN"/>
        </w:rPr>
        <w:t xml:space="preserve"> </w:t>
      </w:r>
      <w:r w:rsidR="00703376" w:rsidRPr="005E6172">
        <w:rPr>
          <w:rFonts w:ascii="Book Antiqua" w:eastAsia="宋体" w:hAnsi="Book Antiqua" w:cs="宋体"/>
          <w:b/>
          <w:color w:val="000000"/>
          <w:sz w:val="24"/>
          <w:szCs w:val="24"/>
          <w:lang w:eastAsia="zh-CN"/>
        </w:rPr>
        <w:t xml:space="preserve">7: </w:t>
      </w:r>
      <w:r w:rsidR="00703376" w:rsidRPr="005E6172">
        <w:rPr>
          <w:rFonts w:ascii="Book Antiqua" w:eastAsia="宋体" w:hAnsi="Book Antiqua" w:cs="宋体"/>
          <w:color w:val="000000"/>
          <w:sz w:val="24"/>
          <w:szCs w:val="24"/>
          <w:lang w:eastAsia="zh-CN"/>
        </w:rPr>
        <w:t>185-193 [DOI: 10.1016/0300-5712(79)90088-5]</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proofErr w:type="gramStart"/>
      <w:r w:rsidRPr="005E6172">
        <w:rPr>
          <w:rFonts w:ascii="Book Antiqua" w:eastAsia="宋体" w:hAnsi="Book Antiqua" w:cs="宋体"/>
          <w:color w:val="000000"/>
          <w:sz w:val="24"/>
          <w:szCs w:val="24"/>
          <w:lang w:eastAsia="zh-CN"/>
        </w:rPr>
        <w:t>13 </w:t>
      </w:r>
      <w:proofErr w:type="spellStart"/>
      <w:r w:rsidRPr="005E6172">
        <w:rPr>
          <w:rFonts w:ascii="Book Antiqua" w:eastAsia="宋体" w:hAnsi="Book Antiqua" w:cs="宋体"/>
          <w:b/>
          <w:bCs/>
          <w:color w:val="000000"/>
          <w:sz w:val="24"/>
          <w:szCs w:val="24"/>
          <w:lang w:eastAsia="zh-CN"/>
        </w:rPr>
        <w:t>Listgarten</w:t>
      </w:r>
      <w:proofErr w:type="spellEnd"/>
      <w:r w:rsidRPr="005E6172">
        <w:rPr>
          <w:rFonts w:ascii="Book Antiqua" w:eastAsia="宋体" w:hAnsi="Book Antiqua" w:cs="宋体"/>
          <w:b/>
          <w:bCs/>
          <w:color w:val="000000"/>
          <w:sz w:val="24"/>
          <w:szCs w:val="24"/>
          <w:lang w:eastAsia="zh-CN"/>
        </w:rPr>
        <w:t xml:space="preserve"> MA</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Ellegaard</w:t>
      </w:r>
      <w:proofErr w:type="spellEnd"/>
      <w:r w:rsidRPr="005E6172">
        <w:rPr>
          <w:rFonts w:ascii="Book Antiqua" w:eastAsia="宋体" w:hAnsi="Book Antiqua" w:cs="宋体"/>
          <w:color w:val="000000"/>
          <w:sz w:val="24"/>
          <w:szCs w:val="24"/>
          <w:lang w:eastAsia="zh-CN"/>
        </w:rPr>
        <w:t xml:space="preserve"> B. Electron microscopic evidence of a cellular attachment between junctional epithelium and dental calculus.</w:t>
      </w:r>
      <w:proofErr w:type="gramEnd"/>
      <w:r w:rsidRPr="005E6172">
        <w:rPr>
          <w:rFonts w:ascii="Book Antiqua" w:eastAsia="宋体" w:hAnsi="Book Antiqua" w:cs="宋体"/>
          <w:color w:val="000000"/>
          <w:sz w:val="24"/>
          <w:szCs w:val="24"/>
          <w:lang w:eastAsia="zh-CN"/>
        </w:rPr>
        <w:t> </w:t>
      </w:r>
      <w:r w:rsidRPr="005E6172">
        <w:rPr>
          <w:rFonts w:ascii="Book Antiqua" w:eastAsia="宋体" w:hAnsi="Book Antiqua" w:cs="宋体"/>
          <w:i/>
          <w:iCs/>
          <w:color w:val="000000"/>
          <w:sz w:val="24"/>
          <w:szCs w:val="24"/>
          <w:lang w:eastAsia="zh-CN"/>
        </w:rPr>
        <w:t>J Periodontal Res</w:t>
      </w:r>
      <w:r w:rsidRPr="005E6172">
        <w:rPr>
          <w:rFonts w:ascii="Book Antiqua" w:eastAsia="宋体" w:hAnsi="Book Antiqua" w:cs="宋体"/>
          <w:color w:val="000000"/>
          <w:sz w:val="24"/>
          <w:szCs w:val="24"/>
          <w:lang w:eastAsia="zh-CN"/>
        </w:rPr>
        <w:t> 1973; </w:t>
      </w:r>
      <w:r w:rsidRPr="005E6172">
        <w:rPr>
          <w:rFonts w:ascii="Book Antiqua" w:eastAsia="宋体" w:hAnsi="Book Antiqua" w:cs="宋体"/>
          <w:b/>
          <w:bCs/>
          <w:color w:val="000000"/>
          <w:sz w:val="24"/>
          <w:szCs w:val="24"/>
          <w:lang w:eastAsia="zh-CN"/>
        </w:rPr>
        <w:t>8</w:t>
      </w:r>
      <w:r w:rsidRPr="005E6172">
        <w:rPr>
          <w:rFonts w:ascii="Book Antiqua" w:eastAsia="宋体" w:hAnsi="Book Antiqua" w:cs="宋体"/>
          <w:color w:val="000000"/>
          <w:sz w:val="24"/>
          <w:szCs w:val="24"/>
          <w:lang w:eastAsia="zh-CN"/>
        </w:rPr>
        <w:t>: 143-150 [PMID: 4268087 DOI: 10.1111/j.1600-0765.1973.tb01752.x]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proofErr w:type="gramStart"/>
      <w:r w:rsidRPr="005E6172">
        <w:rPr>
          <w:rFonts w:ascii="Book Antiqua" w:eastAsia="宋体" w:hAnsi="Book Antiqua" w:cs="宋体"/>
          <w:color w:val="000000"/>
          <w:sz w:val="24"/>
          <w:szCs w:val="24"/>
          <w:lang w:eastAsia="zh-CN"/>
        </w:rPr>
        <w:t>14 </w:t>
      </w:r>
      <w:r w:rsidRPr="005E6172">
        <w:rPr>
          <w:rFonts w:ascii="Book Antiqua" w:eastAsia="宋体" w:hAnsi="Book Antiqua" w:cs="宋体"/>
          <w:b/>
          <w:bCs/>
          <w:color w:val="000000"/>
          <w:sz w:val="24"/>
          <w:szCs w:val="24"/>
          <w:lang w:eastAsia="zh-CN"/>
        </w:rPr>
        <w:t>Moore J</w:t>
      </w:r>
      <w:r w:rsidRPr="005E6172">
        <w:rPr>
          <w:rFonts w:ascii="Book Antiqua" w:eastAsia="宋体" w:hAnsi="Book Antiqua" w:cs="宋体"/>
          <w:color w:val="000000"/>
          <w:sz w:val="24"/>
          <w:szCs w:val="24"/>
          <w:lang w:eastAsia="zh-CN"/>
        </w:rPr>
        <w:t xml:space="preserve">, Wilson M, </w:t>
      </w:r>
      <w:proofErr w:type="spellStart"/>
      <w:r w:rsidRPr="005E6172">
        <w:rPr>
          <w:rFonts w:ascii="Book Antiqua" w:eastAsia="宋体" w:hAnsi="Book Antiqua" w:cs="宋体"/>
          <w:color w:val="000000"/>
          <w:sz w:val="24"/>
          <w:szCs w:val="24"/>
          <w:lang w:eastAsia="zh-CN"/>
        </w:rPr>
        <w:t>Kieser</w:t>
      </w:r>
      <w:proofErr w:type="spellEnd"/>
      <w:r w:rsidRPr="005E6172">
        <w:rPr>
          <w:rFonts w:ascii="Book Antiqua" w:eastAsia="宋体" w:hAnsi="Book Antiqua" w:cs="宋体"/>
          <w:color w:val="000000"/>
          <w:sz w:val="24"/>
          <w:szCs w:val="24"/>
          <w:lang w:eastAsia="zh-CN"/>
        </w:rPr>
        <w:t xml:space="preserve"> JB.</w:t>
      </w:r>
      <w:proofErr w:type="gramEnd"/>
      <w:r w:rsidRPr="005E6172">
        <w:rPr>
          <w:rFonts w:ascii="Book Antiqua" w:eastAsia="宋体" w:hAnsi="Book Antiqua" w:cs="宋体"/>
          <w:color w:val="000000"/>
          <w:sz w:val="24"/>
          <w:szCs w:val="24"/>
          <w:lang w:eastAsia="zh-CN"/>
        </w:rPr>
        <w:t xml:space="preserve"> The distribution of bacterial lipopolysaccharide (endotoxin) in relation to </w:t>
      </w:r>
      <w:proofErr w:type="spellStart"/>
      <w:r w:rsidRPr="005E6172">
        <w:rPr>
          <w:rFonts w:ascii="Book Antiqua" w:eastAsia="宋体" w:hAnsi="Book Antiqua" w:cs="宋体"/>
          <w:color w:val="000000"/>
          <w:sz w:val="24"/>
          <w:szCs w:val="24"/>
          <w:lang w:eastAsia="zh-CN"/>
        </w:rPr>
        <w:t>periodontally</w:t>
      </w:r>
      <w:proofErr w:type="spellEnd"/>
      <w:r w:rsidRPr="005E6172">
        <w:rPr>
          <w:rFonts w:ascii="Book Antiqua" w:eastAsia="宋体" w:hAnsi="Book Antiqua" w:cs="宋体"/>
          <w:color w:val="000000"/>
          <w:sz w:val="24"/>
          <w:szCs w:val="24"/>
          <w:lang w:eastAsia="zh-CN"/>
        </w:rPr>
        <w:t xml:space="preserve"> involved root surfaces.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Clin</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1986; </w:t>
      </w:r>
      <w:r w:rsidRPr="005E6172">
        <w:rPr>
          <w:rFonts w:ascii="Book Antiqua" w:eastAsia="宋体" w:hAnsi="Book Antiqua" w:cs="宋体"/>
          <w:b/>
          <w:bCs/>
          <w:color w:val="000000"/>
          <w:sz w:val="24"/>
          <w:szCs w:val="24"/>
          <w:lang w:eastAsia="zh-CN"/>
        </w:rPr>
        <w:t>13</w:t>
      </w:r>
      <w:r w:rsidRPr="005E6172">
        <w:rPr>
          <w:rFonts w:ascii="Book Antiqua" w:eastAsia="宋体" w:hAnsi="Book Antiqua" w:cs="宋体"/>
          <w:color w:val="000000"/>
          <w:sz w:val="24"/>
          <w:szCs w:val="24"/>
          <w:lang w:eastAsia="zh-CN"/>
        </w:rPr>
        <w:t>: 748-751 [PMID: 3464619 DOI: 10.1111/j.1600-051X.1986.tb00877.x]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15 </w:t>
      </w:r>
      <w:proofErr w:type="spellStart"/>
      <w:r w:rsidRPr="005E6172">
        <w:rPr>
          <w:rFonts w:ascii="Book Antiqua" w:eastAsia="宋体" w:hAnsi="Book Antiqua" w:cs="宋体"/>
          <w:b/>
          <w:bCs/>
          <w:color w:val="000000"/>
          <w:sz w:val="24"/>
          <w:szCs w:val="24"/>
          <w:lang w:eastAsia="zh-CN"/>
        </w:rPr>
        <w:t>Mombelli</w:t>
      </w:r>
      <w:proofErr w:type="spellEnd"/>
      <w:r w:rsidRPr="005E6172">
        <w:rPr>
          <w:rFonts w:ascii="Book Antiqua" w:eastAsia="宋体" w:hAnsi="Book Antiqua" w:cs="宋体"/>
          <w:b/>
          <w:bCs/>
          <w:color w:val="000000"/>
          <w:sz w:val="24"/>
          <w:szCs w:val="24"/>
          <w:lang w:eastAsia="zh-CN"/>
        </w:rPr>
        <w:t xml:space="preserve"> A</w:t>
      </w:r>
      <w:r w:rsidRPr="005E6172">
        <w:rPr>
          <w:rFonts w:ascii="Book Antiqua" w:eastAsia="宋体" w:hAnsi="Book Antiqua" w:cs="宋体"/>
          <w:color w:val="000000"/>
          <w:sz w:val="24"/>
          <w:szCs w:val="24"/>
          <w:lang w:eastAsia="zh-CN"/>
        </w:rPr>
        <w:t xml:space="preserve">, Nyman S, </w:t>
      </w:r>
      <w:proofErr w:type="spellStart"/>
      <w:r w:rsidRPr="005E6172">
        <w:rPr>
          <w:rFonts w:ascii="Book Antiqua" w:eastAsia="宋体" w:hAnsi="Book Antiqua" w:cs="宋体"/>
          <w:color w:val="000000"/>
          <w:sz w:val="24"/>
          <w:szCs w:val="24"/>
          <w:lang w:eastAsia="zh-CN"/>
        </w:rPr>
        <w:t>Brägger</w:t>
      </w:r>
      <w:proofErr w:type="spellEnd"/>
      <w:r w:rsidRPr="005E6172">
        <w:rPr>
          <w:rFonts w:ascii="Book Antiqua" w:eastAsia="宋体" w:hAnsi="Book Antiqua" w:cs="宋体"/>
          <w:color w:val="000000"/>
          <w:sz w:val="24"/>
          <w:szCs w:val="24"/>
          <w:lang w:eastAsia="zh-CN"/>
        </w:rPr>
        <w:t xml:space="preserve"> U, </w:t>
      </w:r>
      <w:proofErr w:type="spellStart"/>
      <w:r w:rsidRPr="005E6172">
        <w:rPr>
          <w:rFonts w:ascii="Book Antiqua" w:eastAsia="宋体" w:hAnsi="Book Antiqua" w:cs="宋体"/>
          <w:color w:val="000000"/>
          <w:sz w:val="24"/>
          <w:szCs w:val="24"/>
          <w:lang w:eastAsia="zh-CN"/>
        </w:rPr>
        <w:t>Wennström</w:t>
      </w:r>
      <w:proofErr w:type="spellEnd"/>
      <w:r w:rsidRPr="005E6172">
        <w:rPr>
          <w:rFonts w:ascii="Book Antiqua" w:eastAsia="宋体" w:hAnsi="Book Antiqua" w:cs="宋体"/>
          <w:color w:val="000000"/>
          <w:sz w:val="24"/>
          <w:szCs w:val="24"/>
          <w:lang w:eastAsia="zh-CN"/>
        </w:rPr>
        <w:t xml:space="preserve"> J, Lang NP. Clinical and microbiological changes associated with an altered </w:t>
      </w:r>
      <w:proofErr w:type="spellStart"/>
      <w:r w:rsidRPr="005E6172">
        <w:rPr>
          <w:rFonts w:ascii="Book Antiqua" w:eastAsia="宋体" w:hAnsi="Book Antiqua" w:cs="宋体"/>
          <w:color w:val="000000"/>
          <w:sz w:val="24"/>
          <w:szCs w:val="24"/>
          <w:lang w:eastAsia="zh-CN"/>
        </w:rPr>
        <w:t>subgingival</w:t>
      </w:r>
      <w:proofErr w:type="spellEnd"/>
      <w:r w:rsidRPr="005E6172">
        <w:rPr>
          <w:rFonts w:ascii="Book Antiqua" w:eastAsia="宋体" w:hAnsi="Book Antiqua" w:cs="宋体"/>
          <w:color w:val="000000"/>
          <w:sz w:val="24"/>
          <w:szCs w:val="24"/>
          <w:lang w:eastAsia="zh-CN"/>
        </w:rPr>
        <w:t xml:space="preserve"> environment induced by periodontal pocket reduction.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Clin</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1995; </w:t>
      </w:r>
      <w:r w:rsidRPr="005E6172">
        <w:rPr>
          <w:rFonts w:ascii="Book Antiqua" w:eastAsia="宋体" w:hAnsi="Book Antiqua" w:cs="宋体"/>
          <w:b/>
          <w:bCs/>
          <w:color w:val="000000"/>
          <w:sz w:val="24"/>
          <w:szCs w:val="24"/>
          <w:lang w:eastAsia="zh-CN"/>
        </w:rPr>
        <w:t>22</w:t>
      </w:r>
      <w:r w:rsidRPr="005E6172">
        <w:rPr>
          <w:rFonts w:ascii="Book Antiqua" w:eastAsia="宋体" w:hAnsi="Book Antiqua" w:cs="宋体"/>
          <w:color w:val="000000"/>
          <w:sz w:val="24"/>
          <w:szCs w:val="24"/>
          <w:lang w:eastAsia="zh-CN"/>
        </w:rPr>
        <w:t>: 780-787 [PMID: 8682925 DOI: 10.1111/j.1600-051X.1995.tb00261.x]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16 </w:t>
      </w:r>
      <w:proofErr w:type="spellStart"/>
      <w:r w:rsidRPr="005E6172">
        <w:rPr>
          <w:rFonts w:ascii="Book Antiqua" w:eastAsia="宋体" w:hAnsi="Book Antiqua" w:cs="宋体"/>
          <w:b/>
          <w:bCs/>
          <w:color w:val="000000"/>
          <w:sz w:val="24"/>
          <w:szCs w:val="24"/>
          <w:lang w:eastAsia="zh-CN"/>
        </w:rPr>
        <w:t>Heitz</w:t>
      </w:r>
      <w:proofErr w:type="spellEnd"/>
      <w:r w:rsidRPr="005E6172">
        <w:rPr>
          <w:rFonts w:ascii="Book Antiqua" w:eastAsia="宋体" w:hAnsi="Book Antiqua" w:cs="宋体"/>
          <w:b/>
          <w:bCs/>
          <w:color w:val="000000"/>
          <w:sz w:val="24"/>
          <w:szCs w:val="24"/>
          <w:lang w:eastAsia="zh-CN"/>
        </w:rPr>
        <w:t>-Mayfield LJ</w:t>
      </w:r>
      <w:r w:rsidRPr="005E6172">
        <w:rPr>
          <w:rFonts w:ascii="Book Antiqua" w:eastAsia="宋体" w:hAnsi="Book Antiqua" w:cs="宋体"/>
          <w:color w:val="000000"/>
          <w:sz w:val="24"/>
          <w:szCs w:val="24"/>
          <w:lang w:eastAsia="zh-CN"/>
        </w:rPr>
        <w:t xml:space="preserve">, Lang NP. </w:t>
      </w:r>
      <w:proofErr w:type="gramStart"/>
      <w:r w:rsidRPr="005E6172">
        <w:rPr>
          <w:rFonts w:ascii="Book Antiqua" w:eastAsia="宋体" w:hAnsi="Book Antiqua" w:cs="宋体"/>
          <w:color w:val="000000"/>
          <w:sz w:val="24"/>
          <w:szCs w:val="24"/>
          <w:lang w:eastAsia="zh-CN"/>
        </w:rPr>
        <w:t>Surgical and nonsurgical periodontal therapy.</w:t>
      </w:r>
      <w:proofErr w:type="gramEnd"/>
      <w:r w:rsidRPr="005E6172">
        <w:rPr>
          <w:rFonts w:ascii="Book Antiqua" w:eastAsia="宋体" w:hAnsi="Book Antiqua" w:cs="宋体"/>
          <w:color w:val="000000"/>
          <w:sz w:val="24"/>
          <w:szCs w:val="24"/>
          <w:lang w:eastAsia="zh-CN"/>
        </w:rPr>
        <w:t xml:space="preserve"> Learned and unlearned concepts.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i/>
          <w:iCs/>
          <w:color w:val="000000"/>
          <w:sz w:val="24"/>
          <w:szCs w:val="24"/>
          <w:lang w:eastAsia="zh-CN"/>
        </w:rPr>
        <w:t xml:space="preserve"> 2000</w:t>
      </w:r>
      <w:r w:rsidRPr="005E6172">
        <w:rPr>
          <w:rFonts w:ascii="Book Antiqua" w:eastAsia="宋体" w:hAnsi="Book Antiqua" w:cs="宋体"/>
          <w:color w:val="000000"/>
          <w:sz w:val="24"/>
          <w:szCs w:val="24"/>
          <w:lang w:eastAsia="zh-CN"/>
        </w:rPr>
        <w:t> 2013; </w:t>
      </w:r>
      <w:r w:rsidRPr="005E6172">
        <w:rPr>
          <w:rFonts w:ascii="Book Antiqua" w:eastAsia="宋体" w:hAnsi="Book Antiqua" w:cs="宋体"/>
          <w:b/>
          <w:bCs/>
          <w:color w:val="000000"/>
          <w:sz w:val="24"/>
          <w:szCs w:val="24"/>
          <w:lang w:eastAsia="zh-CN"/>
        </w:rPr>
        <w:t>62</w:t>
      </w:r>
      <w:r w:rsidRPr="005E6172">
        <w:rPr>
          <w:rFonts w:ascii="Book Antiqua" w:eastAsia="宋体" w:hAnsi="Book Antiqua" w:cs="宋体"/>
          <w:color w:val="000000"/>
          <w:sz w:val="24"/>
          <w:szCs w:val="24"/>
          <w:lang w:eastAsia="zh-CN"/>
        </w:rPr>
        <w:t>: 218-231 [PMID: 23574468 DOI: 10.1111/prd.12008]</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proofErr w:type="gramStart"/>
      <w:r w:rsidRPr="005E6172">
        <w:rPr>
          <w:rFonts w:ascii="Book Antiqua" w:eastAsia="宋体" w:hAnsi="Book Antiqua" w:cs="宋体"/>
          <w:color w:val="000000"/>
          <w:sz w:val="24"/>
          <w:szCs w:val="24"/>
          <w:lang w:eastAsia="zh-CN"/>
        </w:rPr>
        <w:t>17 </w:t>
      </w:r>
      <w:proofErr w:type="spellStart"/>
      <w:r w:rsidRPr="005E6172">
        <w:rPr>
          <w:rFonts w:ascii="Book Antiqua" w:eastAsia="宋体" w:hAnsi="Book Antiqua" w:cs="宋体"/>
          <w:b/>
          <w:bCs/>
          <w:color w:val="000000"/>
          <w:sz w:val="24"/>
          <w:szCs w:val="24"/>
          <w:lang w:eastAsia="zh-CN"/>
        </w:rPr>
        <w:t>Tunkel</w:t>
      </w:r>
      <w:proofErr w:type="spellEnd"/>
      <w:r w:rsidRPr="005E6172">
        <w:rPr>
          <w:rFonts w:ascii="Book Antiqua" w:eastAsia="宋体" w:hAnsi="Book Antiqua" w:cs="宋体"/>
          <w:b/>
          <w:bCs/>
          <w:color w:val="000000"/>
          <w:sz w:val="24"/>
          <w:szCs w:val="24"/>
          <w:lang w:eastAsia="zh-CN"/>
        </w:rPr>
        <w:t xml:space="preserve"> J</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Heinecke</w:t>
      </w:r>
      <w:proofErr w:type="spellEnd"/>
      <w:r w:rsidRPr="005E6172">
        <w:rPr>
          <w:rFonts w:ascii="Book Antiqua" w:eastAsia="宋体" w:hAnsi="Book Antiqua" w:cs="宋体"/>
          <w:color w:val="000000"/>
          <w:sz w:val="24"/>
          <w:szCs w:val="24"/>
          <w:lang w:eastAsia="zh-CN"/>
        </w:rPr>
        <w:t xml:space="preserve"> A, </w:t>
      </w:r>
      <w:proofErr w:type="spellStart"/>
      <w:r w:rsidRPr="005E6172">
        <w:rPr>
          <w:rFonts w:ascii="Book Antiqua" w:eastAsia="宋体" w:hAnsi="Book Antiqua" w:cs="宋体"/>
          <w:color w:val="000000"/>
          <w:sz w:val="24"/>
          <w:szCs w:val="24"/>
          <w:lang w:eastAsia="zh-CN"/>
        </w:rPr>
        <w:t>Flemmig</w:t>
      </w:r>
      <w:proofErr w:type="spellEnd"/>
      <w:r w:rsidRPr="005E6172">
        <w:rPr>
          <w:rFonts w:ascii="Book Antiqua" w:eastAsia="宋体" w:hAnsi="Book Antiqua" w:cs="宋体"/>
          <w:color w:val="000000"/>
          <w:sz w:val="24"/>
          <w:szCs w:val="24"/>
          <w:lang w:eastAsia="zh-CN"/>
        </w:rPr>
        <w:t xml:space="preserve"> TF.</w:t>
      </w:r>
      <w:proofErr w:type="gramEnd"/>
      <w:r w:rsidRPr="005E6172">
        <w:rPr>
          <w:rFonts w:ascii="Book Antiqua" w:eastAsia="宋体" w:hAnsi="Book Antiqua" w:cs="宋体"/>
          <w:color w:val="000000"/>
          <w:sz w:val="24"/>
          <w:szCs w:val="24"/>
          <w:lang w:eastAsia="zh-CN"/>
        </w:rPr>
        <w:t xml:space="preserve"> </w:t>
      </w:r>
      <w:proofErr w:type="gramStart"/>
      <w:r w:rsidRPr="005E6172">
        <w:rPr>
          <w:rFonts w:ascii="Book Antiqua" w:eastAsia="宋体" w:hAnsi="Book Antiqua" w:cs="宋体"/>
          <w:color w:val="000000"/>
          <w:sz w:val="24"/>
          <w:szCs w:val="24"/>
          <w:lang w:eastAsia="zh-CN"/>
        </w:rPr>
        <w:t xml:space="preserve">A systematic review of efficacy of machine-driven and manual </w:t>
      </w:r>
      <w:proofErr w:type="spellStart"/>
      <w:r w:rsidRPr="005E6172">
        <w:rPr>
          <w:rFonts w:ascii="Book Antiqua" w:eastAsia="宋体" w:hAnsi="Book Antiqua" w:cs="宋体"/>
          <w:color w:val="000000"/>
          <w:sz w:val="24"/>
          <w:szCs w:val="24"/>
          <w:lang w:eastAsia="zh-CN"/>
        </w:rPr>
        <w:t>subgingival</w:t>
      </w:r>
      <w:proofErr w:type="spellEnd"/>
      <w:r w:rsidRPr="005E6172">
        <w:rPr>
          <w:rFonts w:ascii="Book Antiqua" w:eastAsia="宋体" w:hAnsi="Book Antiqua" w:cs="宋体"/>
          <w:color w:val="000000"/>
          <w:sz w:val="24"/>
          <w:szCs w:val="24"/>
          <w:lang w:eastAsia="zh-CN"/>
        </w:rPr>
        <w:t xml:space="preserve"> debridement in the treatment of chronic periodontitis.</w:t>
      </w:r>
      <w:proofErr w:type="gramEnd"/>
      <w:r w:rsidRPr="005E6172">
        <w:rPr>
          <w:rFonts w:ascii="Book Antiqua" w:eastAsia="宋体" w:hAnsi="Book Antiqua" w:cs="宋体"/>
          <w:color w:val="000000"/>
          <w:sz w:val="24"/>
          <w:szCs w:val="24"/>
          <w:lang w:eastAsia="zh-CN"/>
        </w:rPr>
        <w:t>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Clin</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2002; </w:t>
      </w:r>
      <w:r w:rsidRPr="005E6172">
        <w:rPr>
          <w:rFonts w:ascii="Book Antiqua" w:eastAsia="宋体" w:hAnsi="Book Antiqua" w:cs="宋体"/>
          <w:b/>
          <w:bCs/>
          <w:color w:val="000000"/>
          <w:sz w:val="24"/>
          <w:szCs w:val="24"/>
          <w:lang w:eastAsia="zh-CN"/>
        </w:rPr>
        <w:t xml:space="preserve">29 </w:t>
      </w:r>
      <w:proofErr w:type="spellStart"/>
      <w:r w:rsidRPr="005E6172">
        <w:rPr>
          <w:rFonts w:ascii="Book Antiqua" w:eastAsia="宋体" w:hAnsi="Book Antiqua" w:cs="宋体"/>
          <w:b/>
          <w:bCs/>
          <w:color w:val="000000"/>
          <w:sz w:val="24"/>
          <w:szCs w:val="24"/>
          <w:lang w:eastAsia="zh-CN"/>
        </w:rPr>
        <w:t>Suppl</w:t>
      </w:r>
      <w:proofErr w:type="spellEnd"/>
      <w:r w:rsidRPr="005E6172">
        <w:rPr>
          <w:rFonts w:ascii="Book Antiqua" w:eastAsia="宋体" w:hAnsi="Book Antiqua" w:cs="宋体"/>
          <w:b/>
          <w:bCs/>
          <w:color w:val="000000"/>
          <w:sz w:val="24"/>
          <w:szCs w:val="24"/>
          <w:lang w:eastAsia="zh-CN"/>
        </w:rPr>
        <w:t xml:space="preserve"> 3</w:t>
      </w:r>
      <w:r w:rsidRPr="005E6172">
        <w:rPr>
          <w:rFonts w:ascii="Book Antiqua" w:eastAsia="宋体" w:hAnsi="Book Antiqua" w:cs="宋体"/>
          <w:color w:val="000000"/>
          <w:sz w:val="24"/>
          <w:szCs w:val="24"/>
          <w:lang w:eastAsia="zh-CN"/>
        </w:rPr>
        <w:t>: 72-81; discussion 90-1 [PMID: 12787208 DOI: 10.1034/j.1600-051X.29.s3.4.x]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proofErr w:type="gramStart"/>
      <w:r w:rsidRPr="005E6172">
        <w:rPr>
          <w:rFonts w:ascii="Book Antiqua" w:eastAsia="宋体" w:hAnsi="Book Antiqua" w:cs="宋体"/>
          <w:color w:val="000000"/>
          <w:sz w:val="24"/>
          <w:szCs w:val="24"/>
          <w:lang w:eastAsia="zh-CN"/>
        </w:rPr>
        <w:t>18 </w:t>
      </w:r>
      <w:r w:rsidRPr="005E6172">
        <w:rPr>
          <w:rFonts w:ascii="Book Antiqua" w:eastAsia="宋体" w:hAnsi="Book Antiqua" w:cs="宋体"/>
          <w:b/>
          <w:bCs/>
          <w:color w:val="000000"/>
          <w:sz w:val="24"/>
          <w:szCs w:val="24"/>
          <w:lang w:eastAsia="zh-CN"/>
        </w:rPr>
        <w:t>Leon LE</w:t>
      </w:r>
      <w:r w:rsidRPr="005E6172">
        <w:rPr>
          <w:rFonts w:ascii="Book Antiqua" w:eastAsia="宋体" w:hAnsi="Book Antiqua" w:cs="宋体"/>
          <w:color w:val="000000"/>
          <w:sz w:val="24"/>
          <w:szCs w:val="24"/>
          <w:lang w:eastAsia="zh-CN"/>
        </w:rPr>
        <w:t>, Vogel RI.</w:t>
      </w:r>
      <w:proofErr w:type="gramEnd"/>
      <w:r w:rsidRPr="005E6172">
        <w:rPr>
          <w:rFonts w:ascii="Book Antiqua" w:eastAsia="宋体" w:hAnsi="Book Antiqua" w:cs="宋体"/>
          <w:color w:val="000000"/>
          <w:sz w:val="24"/>
          <w:szCs w:val="24"/>
          <w:lang w:eastAsia="zh-CN"/>
        </w:rPr>
        <w:t xml:space="preserve"> </w:t>
      </w:r>
      <w:proofErr w:type="gramStart"/>
      <w:r w:rsidRPr="005E6172">
        <w:rPr>
          <w:rFonts w:ascii="Book Antiqua" w:eastAsia="宋体" w:hAnsi="Book Antiqua" w:cs="宋体"/>
          <w:color w:val="000000"/>
          <w:sz w:val="24"/>
          <w:szCs w:val="24"/>
          <w:lang w:eastAsia="zh-CN"/>
        </w:rPr>
        <w:t xml:space="preserve">A comparison of the effectiveness of hand scaling and ultrasonic debridement in </w:t>
      </w:r>
      <w:proofErr w:type="spellStart"/>
      <w:r w:rsidRPr="005E6172">
        <w:rPr>
          <w:rFonts w:ascii="Book Antiqua" w:eastAsia="宋体" w:hAnsi="Book Antiqua" w:cs="宋体"/>
          <w:color w:val="000000"/>
          <w:sz w:val="24"/>
          <w:szCs w:val="24"/>
          <w:lang w:eastAsia="zh-CN"/>
        </w:rPr>
        <w:t>furcations</w:t>
      </w:r>
      <w:proofErr w:type="spellEnd"/>
      <w:r w:rsidRPr="005E6172">
        <w:rPr>
          <w:rFonts w:ascii="Book Antiqua" w:eastAsia="宋体" w:hAnsi="Book Antiqua" w:cs="宋体"/>
          <w:color w:val="000000"/>
          <w:sz w:val="24"/>
          <w:szCs w:val="24"/>
          <w:lang w:eastAsia="zh-CN"/>
        </w:rPr>
        <w:t xml:space="preserve"> as evaluated by differential dark-field microscopy.</w:t>
      </w:r>
      <w:proofErr w:type="gramEnd"/>
      <w:r w:rsidRPr="005E6172">
        <w:rPr>
          <w:rFonts w:ascii="Book Antiqua" w:eastAsia="宋体" w:hAnsi="Book Antiqua" w:cs="宋体"/>
          <w:color w:val="000000"/>
          <w:sz w:val="24"/>
          <w:szCs w:val="24"/>
          <w:lang w:eastAsia="zh-CN"/>
        </w:rPr>
        <w:t>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1987; </w:t>
      </w:r>
      <w:r w:rsidRPr="005E6172">
        <w:rPr>
          <w:rFonts w:ascii="Book Antiqua" w:eastAsia="宋体" w:hAnsi="Book Antiqua" w:cs="宋体"/>
          <w:b/>
          <w:bCs/>
          <w:color w:val="000000"/>
          <w:sz w:val="24"/>
          <w:szCs w:val="24"/>
          <w:lang w:eastAsia="zh-CN"/>
        </w:rPr>
        <w:t>58</w:t>
      </w:r>
      <w:r w:rsidRPr="005E6172">
        <w:rPr>
          <w:rFonts w:ascii="Book Antiqua" w:eastAsia="宋体" w:hAnsi="Book Antiqua" w:cs="宋体"/>
          <w:color w:val="000000"/>
          <w:sz w:val="24"/>
          <w:szCs w:val="24"/>
          <w:lang w:eastAsia="zh-CN"/>
        </w:rPr>
        <w:t>: 86-94 [PMID: 3546672 DOI: 10.1902/jop.1987.58.2.86]</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19 </w:t>
      </w:r>
      <w:r w:rsidRPr="005E6172">
        <w:rPr>
          <w:rFonts w:ascii="Book Antiqua" w:eastAsia="宋体" w:hAnsi="Book Antiqua" w:cs="宋体"/>
          <w:b/>
          <w:bCs/>
          <w:color w:val="000000"/>
          <w:sz w:val="24"/>
          <w:szCs w:val="24"/>
          <w:lang w:eastAsia="zh-CN"/>
        </w:rPr>
        <w:t>Slot DE</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Koster</w:t>
      </w:r>
      <w:proofErr w:type="spellEnd"/>
      <w:r w:rsidRPr="005E6172">
        <w:rPr>
          <w:rFonts w:ascii="Book Antiqua" w:eastAsia="宋体" w:hAnsi="Book Antiqua" w:cs="宋体"/>
          <w:color w:val="000000"/>
          <w:sz w:val="24"/>
          <w:szCs w:val="24"/>
          <w:lang w:eastAsia="zh-CN"/>
        </w:rPr>
        <w:t xml:space="preserve"> TJ, </w:t>
      </w:r>
      <w:proofErr w:type="spellStart"/>
      <w:r w:rsidRPr="005E6172">
        <w:rPr>
          <w:rFonts w:ascii="Book Antiqua" w:eastAsia="宋体" w:hAnsi="Book Antiqua" w:cs="宋体"/>
          <w:color w:val="000000"/>
          <w:sz w:val="24"/>
          <w:szCs w:val="24"/>
          <w:lang w:eastAsia="zh-CN"/>
        </w:rPr>
        <w:t>Paraskevas</w:t>
      </w:r>
      <w:proofErr w:type="spellEnd"/>
      <w:r w:rsidRPr="005E6172">
        <w:rPr>
          <w:rFonts w:ascii="Book Antiqua" w:eastAsia="宋体" w:hAnsi="Book Antiqua" w:cs="宋体"/>
          <w:color w:val="000000"/>
          <w:sz w:val="24"/>
          <w:szCs w:val="24"/>
          <w:lang w:eastAsia="zh-CN"/>
        </w:rPr>
        <w:t xml:space="preserve"> S, Van der </w:t>
      </w:r>
      <w:proofErr w:type="spellStart"/>
      <w:r w:rsidRPr="005E6172">
        <w:rPr>
          <w:rFonts w:ascii="Book Antiqua" w:eastAsia="宋体" w:hAnsi="Book Antiqua" w:cs="宋体"/>
          <w:color w:val="000000"/>
          <w:sz w:val="24"/>
          <w:szCs w:val="24"/>
          <w:lang w:eastAsia="zh-CN"/>
        </w:rPr>
        <w:t>Weijden</w:t>
      </w:r>
      <w:proofErr w:type="spellEnd"/>
      <w:r w:rsidRPr="005E6172">
        <w:rPr>
          <w:rFonts w:ascii="Book Antiqua" w:eastAsia="宋体" w:hAnsi="Book Antiqua" w:cs="宋体"/>
          <w:color w:val="000000"/>
          <w:sz w:val="24"/>
          <w:szCs w:val="24"/>
          <w:lang w:eastAsia="zh-CN"/>
        </w:rPr>
        <w:t xml:space="preserve"> GA. The effect of the Vector </w:t>
      </w:r>
      <w:proofErr w:type="spellStart"/>
      <w:r w:rsidRPr="005E6172">
        <w:rPr>
          <w:rFonts w:ascii="Book Antiqua" w:eastAsia="宋体" w:hAnsi="Book Antiqua" w:cs="宋体"/>
          <w:color w:val="000000"/>
          <w:sz w:val="24"/>
          <w:szCs w:val="24"/>
          <w:lang w:eastAsia="zh-CN"/>
        </w:rPr>
        <w:t>scaler</w:t>
      </w:r>
      <w:proofErr w:type="spellEnd"/>
      <w:r w:rsidRPr="005E6172">
        <w:rPr>
          <w:rFonts w:ascii="Book Antiqua" w:eastAsia="宋体" w:hAnsi="Book Antiqua" w:cs="宋体"/>
          <w:color w:val="000000"/>
          <w:sz w:val="24"/>
          <w:szCs w:val="24"/>
          <w:lang w:eastAsia="zh-CN"/>
        </w:rPr>
        <w:t xml:space="preserve"> system on human teeth: a systematic review. </w:t>
      </w:r>
      <w:proofErr w:type="spellStart"/>
      <w:r w:rsidRPr="005E6172">
        <w:rPr>
          <w:rFonts w:ascii="Book Antiqua" w:eastAsia="宋体" w:hAnsi="Book Antiqua" w:cs="宋体"/>
          <w:i/>
          <w:iCs/>
          <w:color w:val="000000"/>
          <w:sz w:val="24"/>
          <w:szCs w:val="24"/>
          <w:lang w:eastAsia="zh-CN"/>
        </w:rPr>
        <w:t>Int</w:t>
      </w:r>
      <w:proofErr w:type="spellEnd"/>
      <w:r w:rsidRPr="005E6172">
        <w:rPr>
          <w:rFonts w:ascii="Book Antiqua" w:eastAsia="宋体" w:hAnsi="Book Antiqua" w:cs="宋体"/>
          <w:i/>
          <w:iCs/>
          <w:color w:val="000000"/>
          <w:sz w:val="24"/>
          <w:szCs w:val="24"/>
          <w:lang w:eastAsia="zh-CN"/>
        </w:rPr>
        <w:t xml:space="preserve"> J Dent </w:t>
      </w:r>
      <w:proofErr w:type="spellStart"/>
      <w:r w:rsidRPr="005E6172">
        <w:rPr>
          <w:rFonts w:ascii="Book Antiqua" w:eastAsia="宋体" w:hAnsi="Book Antiqua" w:cs="宋体"/>
          <w:i/>
          <w:iCs/>
          <w:color w:val="000000"/>
          <w:sz w:val="24"/>
          <w:szCs w:val="24"/>
          <w:lang w:eastAsia="zh-CN"/>
        </w:rPr>
        <w:t>Hyg</w:t>
      </w:r>
      <w:proofErr w:type="spellEnd"/>
      <w:r w:rsidRPr="005E6172">
        <w:rPr>
          <w:rFonts w:ascii="Book Antiqua" w:eastAsia="宋体" w:hAnsi="Book Antiqua" w:cs="宋体"/>
          <w:color w:val="000000"/>
          <w:sz w:val="24"/>
          <w:szCs w:val="24"/>
          <w:lang w:eastAsia="zh-CN"/>
        </w:rPr>
        <w:t> 2008; </w:t>
      </w:r>
      <w:r w:rsidRPr="005E6172">
        <w:rPr>
          <w:rFonts w:ascii="Book Antiqua" w:eastAsia="宋体" w:hAnsi="Book Antiqua" w:cs="宋体"/>
          <w:b/>
          <w:bCs/>
          <w:color w:val="000000"/>
          <w:sz w:val="24"/>
          <w:szCs w:val="24"/>
          <w:lang w:eastAsia="zh-CN"/>
        </w:rPr>
        <w:t>6</w:t>
      </w:r>
      <w:r w:rsidRPr="005E6172">
        <w:rPr>
          <w:rFonts w:ascii="Book Antiqua" w:eastAsia="宋体" w:hAnsi="Book Antiqua" w:cs="宋体"/>
          <w:color w:val="000000"/>
          <w:sz w:val="24"/>
          <w:szCs w:val="24"/>
          <w:lang w:eastAsia="zh-CN"/>
        </w:rPr>
        <w:t>: 154-165 [PMID: 18768018 DOI: 10.1111/j.1601-5037.2008.00319.x]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20 </w:t>
      </w:r>
      <w:proofErr w:type="spellStart"/>
      <w:r w:rsidRPr="005E6172">
        <w:rPr>
          <w:rFonts w:ascii="Book Antiqua" w:eastAsia="宋体" w:hAnsi="Book Antiqua" w:cs="宋体"/>
          <w:b/>
          <w:bCs/>
          <w:color w:val="000000"/>
          <w:sz w:val="24"/>
          <w:szCs w:val="24"/>
          <w:lang w:eastAsia="zh-CN"/>
        </w:rPr>
        <w:t>Baehni</w:t>
      </w:r>
      <w:proofErr w:type="spellEnd"/>
      <w:r w:rsidRPr="005E6172">
        <w:rPr>
          <w:rFonts w:ascii="Book Antiqua" w:eastAsia="宋体" w:hAnsi="Book Antiqua" w:cs="宋体"/>
          <w:b/>
          <w:bCs/>
          <w:color w:val="000000"/>
          <w:sz w:val="24"/>
          <w:szCs w:val="24"/>
          <w:lang w:eastAsia="zh-CN"/>
        </w:rPr>
        <w:t xml:space="preserve"> P</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Thilo</w:t>
      </w:r>
      <w:proofErr w:type="spellEnd"/>
      <w:r w:rsidRPr="005E6172">
        <w:rPr>
          <w:rFonts w:ascii="Book Antiqua" w:eastAsia="宋体" w:hAnsi="Book Antiqua" w:cs="宋体"/>
          <w:color w:val="000000"/>
          <w:sz w:val="24"/>
          <w:szCs w:val="24"/>
          <w:lang w:eastAsia="zh-CN"/>
        </w:rPr>
        <w:t xml:space="preserve"> B, </w:t>
      </w:r>
      <w:proofErr w:type="spellStart"/>
      <w:r w:rsidRPr="005E6172">
        <w:rPr>
          <w:rFonts w:ascii="Book Antiqua" w:eastAsia="宋体" w:hAnsi="Book Antiqua" w:cs="宋体"/>
          <w:color w:val="000000"/>
          <w:sz w:val="24"/>
          <w:szCs w:val="24"/>
          <w:lang w:eastAsia="zh-CN"/>
        </w:rPr>
        <w:t>Chapuis</w:t>
      </w:r>
      <w:proofErr w:type="spellEnd"/>
      <w:r w:rsidRPr="005E6172">
        <w:rPr>
          <w:rFonts w:ascii="Book Antiqua" w:eastAsia="宋体" w:hAnsi="Book Antiqua" w:cs="宋体"/>
          <w:color w:val="000000"/>
          <w:sz w:val="24"/>
          <w:szCs w:val="24"/>
          <w:lang w:eastAsia="zh-CN"/>
        </w:rPr>
        <w:t xml:space="preserve"> B, </w:t>
      </w:r>
      <w:proofErr w:type="spellStart"/>
      <w:r w:rsidRPr="005E6172">
        <w:rPr>
          <w:rFonts w:ascii="Book Antiqua" w:eastAsia="宋体" w:hAnsi="Book Antiqua" w:cs="宋体"/>
          <w:color w:val="000000"/>
          <w:sz w:val="24"/>
          <w:szCs w:val="24"/>
          <w:lang w:eastAsia="zh-CN"/>
        </w:rPr>
        <w:t>Pernet</w:t>
      </w:r>
      <w:proofErr w:type="spellEnd"/>
      <w:r w:rsidRPr="005E6172">
        <w:rPr>
          <w:rFonts w:ascii="Book Antiqua" w:eastAsia="宋体" w:hAnsi="Book Antiqua" w:cs="宋体"/>
          <w:color w:val="000000"/>
          <w:sz w:val="24"/>
          <w:szCs w:val="24"/>
          <w:lang w:eastAsia="zh-CN"/>
        </w:rPr>
        <w:t xml:space="preserve"> D. Effects of ultrasonic and sonic </w:t>
      </w:r>
      <w:proofErr w:type="spellStart"/>
      <w:r w:rsidRPr="005E6172">
        <w:rPr>
          <w:rFonts w:ascii="Book Antiqua" w:eastAsia="宋体" w:hAnsi="Book Antiqua" w:cs="宋体"/>
          <w:color w:val="000000"/>
          <w:sz w:val="24"/>
          <w:szCs w:val="24"/>
          <w:lang w:eastAsia="zh-CN"/>
        </w:rPr>
        <w:t>scalers</w:t>
      </w:r>
      <w:proofErr w:type="spellEnd"/>
      <w:r w:rsidRPr="005E6172">
        <w:rPr>
          <w:rFonts w:ascii="Book Antiqua" w:eastAsia="宋体" w:hAnsi="Book Antiqua" w:cs="宋体"/>
          <w:color w:val="000000"/>
          <w:sz w:val="24"/>
          <w:szCs w:val="24"/>
          <w:lang w:eastAsia="zh-CN"/>
        </w:rPr>
        <w:t xml:space="preserve"> on dental plaque </w:t>
      </w:r>
      <w:proofErr w:type="spellStart"/>
      <w:r w:rsidRPr="005E6172">
        <w:rPr>
          <w:rFonts w:ascii="Book Antiqua" w:eastAsia="宋体" w:hAnsi="Book Antiqua" w:cs="宋体"/>
          <w:color w:val="000000"/>
          <w:sz w:val="24"/>
          <w:szCs w:val="24"/>
          <w:lang w:eastAsia="zh-CN"/>
        </w:rPr>
        <w:t>microflora</w:t>
      </w:r>
      <w:proofErr w:type="spellEnd"/>
      <w:r w:rsidRPr="005E6172">
        <w:rPr>
          <w:rFonts w:ascii="Book Antiqua" w:eastAsia="宋体" w:hAnsi="Book Antiqua" w:cs="宋体"/>
          <w:color w:val="000000"/>
          <w:sz w:val="24"/>
          <w:szCs w:val="24"/>
          <w:lang w:eastAsia="zh-CN"/>
        </w:rPr>
        <w:t xml:space="preserve"> in vitro and in vivo.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Clin</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1992; </w:t>
      </w:r>
      <w:r w:rsidRPr="005E6172">
        <w:rPr>
          <w:rFonts w:ascii="Book Antiqua" w:eastAsia="宋体" w:hAnsi="Book Antiqua" w:cs="宋体"/>
          <w:b/>
          <w:bCs/>
          <w:color w:val="000000"/>
          <w:sz w:val="24"/>
          <w:szCs w:val="24"/>
          <w:lang w:eastAsia="zh-CN"/>
        </w:rPr>
        <w:t>19</w:t>
      </w:r>
      <w:r w:rsidRPr="005E6172">
        <w:rPr>
          <w:rFonts w:ascii="Book Antiqua" w:eastAsia="宋体" w:hAnsi="Book Antiqua" w:cs="宋体"/>
          <w:color w:val="000000"/>
          <w:sz w:val="24"/>
          <w:szCs w:val="24"/>
          <w:lang w:eastAsia="zh-CN"/>
        </w:rPr>
        <w:t>: 455-459 [PMID: 1430279 DOI: 10.1111/j.1600-051X.1992.tb01156.x]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21 </w:t>
      </w:r>
      <w:proofErr w:type="spellStart"/>
      <w:r w:rsidRPr="005E6172">
        <w:rPr>
          <w:rFonts w:ascii="Book Antiqua" w:eastAsia="宋体" w:hAnsi="Book Antiqua" w:cs="宋体"/>
          <w:b/>
          <w:bCs/>
          <w:color w:val="000000"/>
          <w:sz w:val="24"/>
          <w:szCs w:val="24"/>
          <w:lang w:eastAsia="zh-CN"/>
        </w:rPr>
        <w:t>Thilo</w:t>
      </w:r>
      <w:proofErr w:type="spellEnd"/>
      <w:r w:rsidRPr="005E6172">
        <w:rPr>
          <w:rFonts w:ascii="Book Antiqua" w:eastAsia="宋体" w:hAnsi="Book Antiqua" w:cs="宋体"/>
          <w:b/>
          <w:bCs/>
          <w:color w:val="000000"/>
          <w:sz w:val="24"/>
          <w:szCs w:val="24"/>
          <w:lang w:eastAsia="zh-CN"/>
        </w:rPr>
        <w:t xml:space="preserve"> BE</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Baehni</w:t>
      </w:r>
      <w:proofErr w:type="spellEnd"/>
      <w:r w:rsidRPr="005E6172">
        <w:rPr>
          <w:rFonts w:ascii="Book Antiqua" w:eastAsia="宋体" w:hAnsi="Book Antiqua" w:cs="宋体"/>
          <w:color w:val="000000"/>
          <w:sz w:val="24"/>
          <w:szCs w:val="24"/>
          <w:lang w:eastAsia="zh-CN"/>
        </w:rPr>
        <w:t xml:space="preserve"> PC. </w:t>
      </w:r>
      <w:proofErr w:type="gramStart"/>
      <w:r w:rsidRPr="005E6172">
        <w:rPr>
          <w:rFonts w:ascii="Book Antiqua" w:eastAsia="宋体" w:hAnsi="Book Antiqua" w:cs="宋体"/>
          <w:color w:val="000000"/>
          <w:sz w:val="24"/>
          <w:szCs w:val="24"/>
          <w:lang w:eastAsia="zh-CN"/>
        </w:rPr>
        <w:t xml:space="preserve">Effect of ultrasonic instrumentation on dental plaque </w:t>
      </w:r>
      <w:proofErr w:type="spellStart"/>
      <w:r w:rsidRPr="005E6172">
        <w:rPr>
          <w:rFonts w:ascii="Book Antiqua" w:eastAsia="宋体" w:hAnsi="Book Antiqua" w:cs="宋体"/>
          <w:color w:val="000000"/>
          <w:sz w:val="24"/>
          <w:szCs w:val="24"/>
          <w:lang w:eastAsia="zh-CN"/>
        </w:rPr>
        <w:t>microflora</w:t>
      </w:r>
      <w:proofErr w:type="spellEnd"/>
      <w:r w:rsidRPr="005E6172">
        <w:rPr>
          <w:rFonts w:ascii="Book Antiqua" w:eastAsia="宋体" w:hAnsi="Book Antiqua" w:cs="宋体"/>
          <w:color w:val="000000"/>
          <w:sz w:val="24"/>
          <w:szCs w:val="24"/>
          <w:lang w:eastAsia="zh-CN"/>
        </w:rPr>
        <w:t xml:space="preserve"> in vitro.</w:t>
      </w:r>
      <w:proofErr w:type="gramEnd"/>
      <w:r w:rsidRPr="005E6172">
        <w:rPr>
          <w:rFonts w:ascii="Book Antiqua" w:eastAsia="宋体" w:hAnsi="Book Antiqua" w:cs="宋体"/>
          <w:color w:val="000000"/>
          <w:sz w:val="24"/>
          <w:szCs w:val="24"/>
          <w:lang w:eastAsia="zh-CN"/>
        </w:rPr>
        <w:t> </w:t>
      </w:r>
      <w:r w:rsidRPr="005E6172">
        <w:rPr>
          <w:rFonts w:ascii="Book Antiqua" w:eastAsia="宋体" w:hAnsi="Book Antiqua" w:cs="宋体"/>
          <w:i/>
          <w:iCs/>
          <w:color w:val="000000"/>
          <w:sz w:val="24"/>
          <w:szCs w:val="24"/>
          <w:lang w:eastAsia="zh-CN"/>
        </w:rPr>
        <w:t>J Periodontal Res</w:t>
      </w:r>
      <w:r w:rsidRPr="005E6172">
        <w:rPr>
          <w:rFonts w:ascii="Book Antiqua" w:eastAsia="宋体" w:hAnsi="Book Antiqua" w:cs="宋体"/>
          <w:color w:val="000000"/>
          <w:sz w:val="24"/>
          <w:szCs w:val="24"/>
          <w:lang w:eastAsia="zh-CN"/>
        </w:rPr>
        <w:t> 1987; </w:t>
      </w:r>
      <w:r w:rsidRPr="005E6172">
        <w:rPr>
          <w:rFonts w:ascii="Book Antiqua" w:eastAsia="宋体" w:hAnsi="Book Antiqua" w:cs="宋体"/>
          <w:b/>
          <w:bCs/>
          <w:color w:val="000000"/>
          <w:sz w:val="24"/>
          <w:szCs w:val="24"/>
          <w:lang w:eastAsia="zh-CN"/>
        </w:rPr>
        <w:t>22</w:t>
      </w:r>
      <w:r w:rsidRPr="005E6172">
        <w:rPr>
          <w:rFonts w:ascii="Book Antiqua" w:eastAsia="宋体" w:hAnsi="Book Antiqua" w:cs="宋体"/>
          <w:color w:val="000000"/>
          <w:sz w:val="24"/>
          <w:szCs w:val="24"/>
          <w:lang w:eastAsia="zh-CN"/>
        </w:rPr>
        <w:t>: 518-521 [PMID: 2963113 DOI: 10.1111/j.1600-0765.1987.tb02063.x]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proofErr w:type="gramStart"/>
      <w:r w:rsidRPr="005E6172">
        <w:rPr>
          <w:rFonts w:ascii="Book Antiqua" w:eastAsia="宋体" w:hAnsi="Book Antiqua" w:cs="宋体"/>
          <w:color w:val="000000"/>
          <w:sz w:val="24"/>
          <w:szCs w:val="24"/>
          <w:lang w:eastAsia="zh-CN"/>
        </w:rPr>
        <w:t>22 </w:t>
      </w:r>
      <w:r w:rsidRPr="005E6172">
        <w:rPr>
          <w:rFonts w:ascii="Book Antiqua" w:eastAsia="宋体" w:hAnsi="Book Antiqua" w:cs="宋体"/>
          <w:b/>
          <w:bCs/>
          <w:color w:val="000000"/>
          <w:sz w:val="24"/>
          <w:szCs w:val="24"/>
          <w:lang w:eastAsia="zh-CN"/>
        </w:rPr>
        <w:t>Greenstein G</w:t>
      </w:r>
      <w:r w:rsidRPr="005E6172">
        <w:rPr>
          <w:rFonts w:ascii="Book Antiqua" w:eastAsia="宋体" w:hAnsi="Book Antiqua" w:cs="宋体"/>
          <w:color w:val="000000"/>
          <w:sz w:val="24"/>
          <w:szCs w:val="24"/>
          <w:lang w:eastAsia="zh-CN"/>
        </w:rPr>
        <w:t>. Periodontal response</w:t>
      </w:r>
      <w:proofErr w:type="gramEnd"/>
      <w:r w:rsidRPr="005E6172">
        <w:rPr>
          <w:rFonts w:ascii="Book Antiqua" w:eastAsia="宋体" w:hAnsi="Book Antiqua" w:cs="宋体"/>
          <w:color w:val="000000"/>
          <w:sz w:val="24"/>
          <w:szCs w:val="24"/>
          <w:lang w:eastAsia="zh-CN"/>
        </w:rPr>
        <w:t xml:space="preserve"> to mechanical non-surgical therapy: a review.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1992; </w:t>
      </w:r>
      <w:r w:rsidRPr="005E6172">
        <w:rPr>
          <w:rFonts w:ascii="Book Antiqua" w:eastAsia="宋体" w:hAnsi="Book Antiqua" w:cs="宋体"/>
          <w:b/>
          <w:bCs/>
          <w:color w:val="000000"/>
          <w:sz w:val="24"/>
          <w:szCs w:val="24"/>
          <w:lang w:eastAsia="zh-CN"/>
        </w:rPr>
        <w:t>63</w:t>
      </w:r>
      <w:r w:rsidRPr="005E6172">
        <w:rPr>
          <w:rFonts w:ascii="Book Antiqua" w:eastAsia="宋体" w:hAnsi="Book Antiqua" w:cs="宋体"/>
          <w:color w:val="000000"/>
          <w:sz w:val="24"/>
          <w:szCs w:val="24"/>
          <w:lang w:eastAsia="zh-CN"/>
        </w:rPr>
        <w:t>: 118-130 [PMID: 1552465 DOI: 10.1902/jop.1992.63.2.118]</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23 </w:t>
      </w:r>
      <w:r w:rsidRPr="005E6172">
        <w:rPr>
          <w:rFonts w:ascii="Book Antiqua" w:eastAsia="宋体" w:hAnsi="Book Antiqua" w:cs="宋体"/>
          <w:b/>
          <w:bCs/>
          <w:color w:val="000000"/>
          <w:sz w:val="24"/>
          <w:szCs w:val="24"/>
          <w:lang w:eastAsia="zh-CN"/>
        </w:rPr>
        <w:t>Cobb CM</w:t>
      </w:r>
      <w:r w:rsidRPr="005E6172">
        <w:rPr>
          <w:rFonts w:ascii="Book Antiqua" w:eastAsia="宋体" w:hAnsi="Book Antiqua" w:cs="宋体"/>
          <w:color w:val="000000"/>
          <w:sz w:val="24"/>
          <w:szCs w:val="24"/>
          <w:lang w:eastAsia="zh-CN"/>
        </w:rPr>
        <w:t>. Non-surgical pocket therapy: mechanical. </w:t>
      </w:r>
      <w:r w:rsidRPr="005E6172">
        <w:rPr>
          <w:rFonts w:ascii="Book Antiqua" w:eastAsia="宋体" w:hAnsi="Book Antiqua" w:cs="宋体"/>
          <w:i/>
          <w:iCs/>
          <w:color w:val="000000"/>
          <w:sz w:val="24"/>
          <w:szCs w:val="24"/>
          <w:lang w:eastAsia="zh-CN"/>
        </w:rPr>
        <w:t xml:space="preserve">Ann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1996; </w:t>
      </w:r>
      <w:r w:rsidRPr="005E6172">
        <w:rPr>
          <w:rFonts w:ascii="Book Antiqua" w:eastAsia="宋体" w:hAnsi="Book Antiqua" w:cs="宋体"/>
          <w:b/>
          <w:bCs/>
          <w:color w:val="000000"/>
          <w:sz w:val="24"/>
          <w:szCs w:val="24"/>
          <w:lang w:eastAsia="zh-CN"/>
        </w:rPr>
        <w:t>1</w:t>
      </w:r>
      <w:r w:rsidRPr="005E6172">
        <w:rPr>
          <w:rFonts w:ascii="Book Antiqua" w:eastAsia="宋体" w:hAnsi="Book Antiqua" w:cs="宋体"/>
          <w:color w:val="000000"/>
          <w:sz w:val="24"/>
          <w:szCs w:val="24"/>
          <w:lang w:eastAsia="zh-CN"/>
        </w:rPr>
        <w:t>: 443-490 [PMID: 9118268 DOI: 10.1902/annals.1996.1.1.443]</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24 </w:t>
      </w:r>
      <w:r w:rsidRPr="005E6172">
        <w:rPr>
          <w:rFonts w:ascii="Book Antiqua" w:eastAsia="宋体" w:hAnsi="Book Antiqua" w:cs="宋体"/>
          <w:b/>
          <w:bCs/>
          <w:color w:val="000000"/>
          <w:sz w:val="24"/>
          <w:szCs w:val="24"/>
          <w:lang w:eastAsia="zh-CN"/>
        </w:rPr>
        <w:t>Cobb CM</w:t>
      </w:r>
      <w:r w:rsidRPr="005E6172">
        <w:rPr>
          <w:rFonts w:ascii="Book Antiqua" w:eastAsia="宋体" w:hAnsi="Book Antiqua" w:cs="宋体"/>
          <w:color w:val="000000"/>
          <w:sz w:val="24"/>
          <w:szCs w:val="24"/>
          <w:lang w:eastAsia="zh-CN"/>
        </w:rPr>
        <w:t xml:space="preserve">. Clinical significance of non-surgical periodontal therapy: an evidence-based perspective of scaling and root </w:t>
      </w:r>
      <w:proofErr w:type="spellStart"/>
      <w:r w:rsidRPr="005E6172">
        <w:rPr>
          <w:rFonts w:ascii="Book Antiqua" w:eastAsia="宋体" w:hAnsi="Book Antiqua" w:cs="宋体"/>
          <w:color w:val="000000"/>
          <w:sz w:val="24"/>
          <w:szCs w:val="24"/>
          <w:lang w:eastAsia="zh-CN"/>
        </w:rPr>
        <w:t>planing</w:t>
      </w:r>
      <w:proofErr w:type="spellEnd"/>
      <w:r w:rsidRPr="005E6172">
        <w:rPr>
          <w:rFonts w:ascii="Book Antiqua" w:eastAsia="宋体" w:hAnsi="Book Antiqua" w:cs="宋体"/>
          <w:color w:val="000000"/>
          <w:sz w:val="24"/>
          <w:szCs w:val="24"/>
          <w:lang w:eastAsia="zh-CN"/>
        </w:rPr>
        <w:t>.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Clin</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2002; </w:t>
      </w:r>
      <w:r w:rsidRPr="005E6172">
        <w:rPr>
          <w:rFonts w:ascii="Book Antiqua" w:eastAsia="宋体" w:hAnsi="Book Antiqua" w:cs="宋体"/>
          <w:b/>
          <w:bCs/>
          <w:color w:val="000000"/>
          <w:sz w:val="24"/>
          <w:szCs w:val="24"/>
          <w:lang w:eastAsia="zh-CN"/>
        </w:rPr>
        <w:t xml:space="preserve">29 </w:t>
      </w:r>
      <w:proofErr w:type="spellStart"/>
      <w:r w:rsidRPr="005E6172">
        <w:rPr>
          <w:rFonts w:ascii="Book Antiqua" w:eastAsia="宋体" w:hAnsi="Book Antiqua" w:cs="宋体"/>
          <w:b/>
          <w:bCs/>
          <w:color w:val="000000"/>
          <w:sz w:val="24"/>
          <w:szCs w:val="24"/>
          <w:lang w:eastAsia="zh-CN"/>
        </w:rPr>
        <w:t>Suppl</w:t>
      </w:r>
      <w:proofErr w:type="spellEnd"/>
      <w:r w:rsidRPr="005E6172">
        <w:rPr>
          <w:rFonts w:ascii="Book Antiqua" w:eastAsia="宋体" w:hAnsi="Book Antiqua" w:cs="宋体"/>
          <w:b/>
          <w:bCs/>
          <w:color w:val="000000"/>
          <w:sz w:val="24"/>
          <w:szCs w:val="24"/>
          <w:lang w:eastAsia="zh-CN"/>
        </w:rPr>
        <w:t xml:space="preserve"> 2</w:t>
      </w:r>
      <w:r w:rsidRPr="005E6172">
        <w:rPr>
          <w:rFonts w:ascii="Book Antiqua" w:eastAsia="宋体" w:hAnsi="Book Antiqua" w:cs="宋体"/>
          <w:color w:val="000000"/>
          <w:sz w:val="24"/>
          <w:szCs w:val="24"/>
          <w:lang w:eastAsia="zh-CN"/>
        </w:rPr>
        <w:t>: 6-16 [PMID: 12010523 DOI: 10.1034/j.1600-051X.29.s2.4.x]</w:t>
      </w:r>
    </w:p>
    <w:p w:rsidR="00703376" w:rsidRPr="005E6172" w:rsidRDefault="0028189A"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 xml:space="preserve">25 </w:t>
      </w:r>
      <w:r w:rsidR="00703376" w:rsidRPr="005E6172">
        <w:rPr>
          <w:rFonts w:ascii="Book Antiqua" w:eastAsia="宋体" w:hAnsi="Book Antiqua" w:cs="宋体"/>
          <w:b/>
          <w:color w:val="000000"/>
          <w:sz w:val="24"/>
          <w:szCs w:val="24"/>
          <w:lang w:eastAsia="zh-CN"/>
        </w:rPr>
        <w:t xml:space="preserve">van der </w:t>
      </w:r>
      <w:proofErr w:type="spellStart"/>
      <w:r w:rsidR="00703376" w:rsidRPr="005E6172">
        <w:rPr>
          <w:rFonts w:ascii="Book Antiqua" w:eastAsia="宋体" w:hAnsi="Book Antiqua" w:cs="宋体"/>
          <w:b/>
          <w:color w:val="000000"/>
          <w:sz w:val="24"/>
          <w:szCs w:val="24"/>
          <w:lang w:eastAsia="zh-CN"/>
        </w:rPr>
        <w:t>Weijden</w:t>
      </w:r>
      <w:proofErr w:type="spellEnd"/>
      <w:r w:rsidR="00703376" w:rsidRPr="005E6172">
        <w:rPr>
          <w:rFonts w:ascii="Book Antiqua" w:eastAsia="宋体" w:hAnsi="Book Antiqua" w:cs="宋体"/>
          <w:b/>
          <w:color w:val="000000"/>
          <w:sz w:val="24"/>
          <w:szCs w:val="24"/>
          <w:lang w:eastAsia="zh-CN"/>
        </w:rPr>
        <w:t xml:space="preserve"> GA,</w:t>
      </w:r>
      <w:r w:rsidR="00703376" w:rsidRPr="005E6172">
        <w:rPr>
          <w:rFonts w:ascii="Book Antiqua" w:eastAsia="宋体" w:hAnsi="Book Antiqua" w:cs="宋体"/>
          <w:color w:val="000000"/>
          <w:sz w:val="24"/>
          <w:szCs w:val="24"/>
          <w:lang w:eastAsia="zh-CN"/>
        </w:rPr>
        <w:t xml:space="preserve"> Timmerman MF. </w:t>
      </w:r>
      <w:proofErr w:type="gramStart"/>
      <w:r w:rsidR="00703376" w:rsidRPr="005E6172">
        <w:rPr>
          <w:rFonts w:ascii="Book Antiqua" w:eastAsia="宋体" w:hAnsi="Book Antiqua" w:cs="宋体"/>
          <w:color w:val="000000"/>
          <w:sz w:val="24"/>
          <w:szCs w:val="24"/>
          <w:lang w:eastAsia="zh-CN"/>
        </w:rPr>
        <w:t xml:space="preserve">A systematic review on the clinical efficacy of </w:t>
      </w:r>
      <w:proofErr w:type="spellStart"/>
      <w:r w:rsidR="00703376" w:rsidRPr="005E6172">
        <w:rPr>
          <w:rFonts w:ascii="Book Antiqua" w:eastAsia="宋体" w:hAnsi="Book Antiqua" w:cs="宋体"/>
          <w:color w:val="000000"/>
          <w:sz w:val="24"/>
          <w:szCs w:val="24"/>
          <w:lang w:eastAsia="zh-CN"/>
        </w:rPr>
        <w:t>subgingival</w:t>
      </w:r>
      <w:proofErr w:type="spellEnd"/>
      <w:r w:rsidR="00703376" w:rsidRPr="005E6172">
        <w:rPr>
          <w:rFonts w:ascii="Book Antiqua" w:eastAsia="宋体" w:hAnsi="Book Antiqua" w:cs="宋体"/>
          <w:color w:val="000000"/>
          <w:sz w:val="24"/>
          <w:szCs w:val="24"/>
          <w:lang w:eastAsia="zh-CN"/>
        </w:rPr>
        <w:t xml:space="preserve"> debridement in the treatment of chronic periodontitis.</w:t>
      </w:r>
      <w:proofErr w:type="gramEnd"/>
      <w:r w:rsidR="00703376" w:rsidRPr="005E6172">
        <w:rPr>
          <w:rFonts w:ascii="Book Antiqua" w:eastAsia="宋体" w:hAnsi="Book Antiqua" w:cs="宋体"/>
          <w:color w:val="000000"/>
          <w:sz w:val="24"/>
          <w:szCs w:val="24"/>
          <w:lang w:eastAsia="zh-CN"/>
        </w:rPr>
        <w:t xml:space="preserve"> </w:t>
      </w:r>
      <w:r w:rsidR="00703376" w:rsidRPr="005E6172">
        <w:rPr>
          <w:rFonts w:ascii="Book Antiqua" w:eastAsia="宋体" w:hAnsi="Book Antiqua" w:cs="宋体"/>
          <w:i/>
          <w:color w:val="000000"/>
          <w:sz w:val="24"/>
          <w:szCs w:val="24"/>
          <w:lang w:eastAsia="zh-CN"/>
        </w:rPr>
        <w:t xml:space="preserve">J </w:t>
      </w:r>
      <w:proofErr w:type="spellStart"/>
      <w:r w:rsidR="00703376" w:rsidRPr="005E6172">
        <w:rPr>
          <w:rFonts w:ascii="Book Antiqua" w:eastAsia="宋体" w:hAnsi="Book Antiqua" w:cs="宋体"/>
          <w:i/>
          <w:color w:val="000000"/>
          <w:sz w:val="24"/>
          <w:szCs w:val="24"/>
          <w:lang w:eastAsia="zh-CN"/>
        </w:rPr>
        <w:t>Clin</w:t>
      </w:r>
      <w:proofErr w:type="spellEnd"/>
      <w:r w:rsidR="00703376" w:rsidRPr="005E6172">
        <w:rPr>
          <w:rFonts w:ascii="Book Antiqua" w:eastAsia="宋体" w:hAnsi="Book Antiqua" w:cs="宋体"/>
          <w:i/>
          <w:color w:val="000000"/>
          <w:sz w:val="24"/>
          <w:szCs w:val="24"/>
          <w:lang w:eastAsia="zh-CN"/>
        </w:rPr>
        <w:t xml:space="preserve"> </w:t>
      </w:r>
      <w:proofErr w:type="spellStart"/>
      <w:r w:rsidR="00703376" w:rsidRPr="005E6172">
        <w:rPr>
          <w:rFonts w:ascii="Book Antiqua" w:eastAsia="宋体" w:hAnsi="Book Antiqua" w:cs="宋体"/>
          <w:i/>
          <w:color w:val="000000"/>
          <w:sz w:val="24"/>
          <w:szCs w:val="24"/>
          <w:lang w:eastAsia="zh-CN"/>
        </w:rPr>
        <w:t>Periodontol</w:t>
      </w:r>
      <w:proofErr w:type="spellEnd"/>
      <w:r w:rsidR="00703376" w:rsidRPr="005E6172">
        <w:rPr>
          <w:rFonts w:ascii="Book Antiqua" w:eastAsia="宋体" w:hAnsi="Book Antiqua" w:cs="宋体"/>
          <w:i/>
          <w:color w:val="000000"/>
          <w:sz w:val="24"/>
          <w:szCs w:val="24"/>
          <w:lang w:eastAsia="zh-CN"/>
        </w:rPr>
        <w:t xml:space="preserve"> </w:t>
      </w:r>
      <w:r w:rsidR="00703376" w:rsidRPr="005E6172">
        <w:rPr>
          <w:rFonts w:ascii="Book Antiqua" w:eastAsia="宋体" w:hAnsi="Book Antiqua" w:cs="宋体"/>
          <w:color w:val="000000"/>
          <w:sz w:val="24"/>
          <w:szCs w:val="24"/>
          <w:lang w:eastAsia="zh-CN"/>
        </w:rPr>
        <w:t xml:space="preserve">2002; </w:t>
      </w:r>
      <w:r w:rsidR="00703376" w:rsidRPr="005E6172">
        <w:rPr>
          <w:rFonts w:ascii="Book Antiqua" w:eastAsia="宋体" w:hAnsi="Book Antiqua" w:cs="宋体"/>
          <w:b/>
          <w:color w:val="000000"/>
          <w:sz w:val="24"/>
          <w:szCs w:val="24"/>
          <w:lang w:eastAsia="zh-CN"/>
        </w:rPr>
        <w:t>29</w:t>
      </w:r>
      <w:r w:rsidR="00703376" w:rsidRPr="005E6172">
        <w:rPr>
          <w:rFonts w:ascii="Book Antiqua" w:eastAsia="宋体" w:hAnsi="Book Antiqua" w:cs="宋体"/>
          <w:color w:val="000000"/>
          <w:sz w:val="24"/>
          <w:szCs w:val="24"/>
          <w:lang w:eastAsia="zh-CN"/>
        </w:rPr>
        <w:t>(</w:t>
      </w:r>
      <w:proofErr w:type="spellStart"/>
      <w:r w:rsidR="00703376" w:rsidRPr="005E6172">
        <w:rPr>
          <w:rFonts w:ascii="Book Antiqua" w:eastAsia="宋体" w:hAnsi="Book Antiqua" w:cs="宋体"/>
          <w:color w:val="000000"/>
          <w:sz w:val="24"/>
          <w:szCs w:val="24"/>
          <w:lang w:eastAsia="zh-CN"/>
        </w:rPr>
        <w:t>Su</w:t>
      </w:r>
      <w:r w:rsidRPr="005E6172">
        <w:rPr>
          <w:rFonts w:ascii="Book Antiqua" w:eastAsia="宋体" w:hAnsi="Book Antiqua" w:cs="宋体"/>
          <w:color w:val="000000"/>
          <w:sz w:val="24"/>
          <w:szCs w:val="24"/>
          <w:lang w:eastAsia="zh-CN"/>
        </w:rPr>
        <w:t>ppl</w:t>
      </w:r>
      <w:proofErr w:type="spellEnd"/>
      <w:r w:rsidRPr="005E6172">
        <w:rPr>
          <w:rFonts w:ascii="Book Antiqua" w:eastAsia="宋体" w:hAnsi="Book Antiqua" w:cs="宋体"/>
          <w:color w:val="000000"/>
          <w:sz w:val="24"/>
          <w:szCs w:val="24"/>
          <w:lang w:eastAsia="zh-CN"/>
        </w:rPr>
        <w:t xml:space="preserve"> 3): 55-71: discussion 90-51</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26 </w:t>
      </w:r>
      <w:proofErr w:type="spellStart"/>
      <w:r w:rsidRPr="005E6172">
        <w:rPr>
          <w:rFonts w:ascii="Book Antiqua" w:eastAsia="宋体" w:hAnsi="Book Antiqua" w:cs="宋体"/>
          <w:b/>
          <w:bCs/>
          <w:color w:val="000000"/>
          <w:sz w:val="24"/>
          <w:szCs w:val="24"/>
          <w:lang w:eastAsia="zh-CN"/>
        </w:rPr>
        <w:t>Renvert</w:t>
      </w:r>
      <w:proofErr w:type="spellEnd"/>
      <w:r w:rsidRPr="005E6172">
        <w:rPr>
          <w:rFonts w:ascii="Book Antiqua" w:eastAsia="宋体" w:hAnsi="Book Antiqua" w:cs="宋体"/>
          <w:b/>
          <w:bCs/>
          <w:color w:val="000000"/>
          <w:sz w:val="24"/>
          <w:szCs w:val="24"/>
          <w:lang w:eastAsia="zh-CN"/>
        </w:rPr>
        <w:t xml:space="preserve"> S</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Wikström</w:t>
      </w:r>
      <w:proofErr w:type="spellEnd"/>
      <w:r w:rsidRPr="005E6172">
        <w:rPr>
          <w:rFonts w:ascii="Book Antiqua" w:eastAsia="宋体" w:hAnsi="Book Antiqua" w:cs="宋体"/>
          <w:color w:val="000000"/>
          <w:sz w:val="24"/>
          <w:szCs w:val="24"/>
          <w:lang w:eastAsia="zh-CN"/>
        </w:rPr>
        <w:t xml:space="preserve"> M, </w:t>
      </w:r>
      <w:proofErr w:type="spellStart"/>
      <w:r w:rsidRPr="005E6172">
        <w:rPr>
          <w:rFonts w:ascii="Book Antiqua" w:eastAsia="宋体" w:hAnsi="Book Antiqua" w:cs="宋体"/>
          <w:color w:val="000000"/>
          <w:sz w:val="24"/>
          <w:szCs w:val="24"/>
          <w:lang w:eastAsia="zh-CN"/>
        </w:rPr>
        <w:t>Dahlén</w:t>
      </w:r>
      <w:proofErr w:type="spellEnd"/>
      <w:r w:rsidRPr="005E6172">
        <w:rPr>
          <w:rFonts w:ascii="Book Antiqua" w:eastAsia="宋体" w:hAnsi="Book Antiqua" w:cs="宋体"/>
          <w:color w:val="000000"/>
          <w:sz w:val="24"/>
          <w:szCs w:val="24"/>
          <w:lang w:eastAsia="zh-CN"/>
        </w:rPr>
        <w:t xml:space="preserve"> G, Slots J, </w:t>
      </w:r>
      <w:proofErr w:type="spellStart"/>
      <w:r w:rsidRPr="005E6172">
        <w:rPr>
          <w:rFonts w:ascii="Book Antiqua" w:eastAsia="宋体" w:hAnsi="Book Antiqua" w:cs="宋体"/>
          <w:color w:val="000000"/>
          <w:sz w:val="24"/>
          <w:szCs w:val="24"/>
          <w:lang w:eastAsia="zh-CN"/>
        </w:rPr>
        <w:t>Egelberg</w:t>
      </w:r>
      <w:proofErr w:type="spellEnd"/>
      <w:r w:rsidRPr="005E6172">
        <w:rPr>
          <w:rFonts w:ascii="Book Antiqua" w:eastAsia="宋体" w:hAnsi="Book Antiqua" w:cs="宋体"/>
          <w:color w:val="000000"/>
          <w:sz w:val="24"/>
          <w:szCs w:val="24"/>
          <w:lang w:eastAsia="zh-CN"/>
        </w:rPr>
        <w:t xml:space="preserve"> J. Effect of root debridement on the elimination of </w:t>
      </w:r>
      <w:proofErr w:type="spellStart"/>
      <w:r w:rsidRPr="005E6172">
        <w:rPr>
          <w:rFonts w:ascii="Book Antiqua" w:eastAsia="宋体" w:hAnsi="Book Antiqua" w:cs="宋体"/>
          <w:color w:val="000000"/>
          <w:sz w:val="24"/>
          <w:szCs w:val="24"/>
          <w:lang w:eastAsia="zh-CN"/>
        </w:rPr>
        <w:t>Actinobacillus</w:t>
      </w:r>
      <w:proofErr w:type="spellEnd"/>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actinomycetemcomitans</w:t>
      </w:r>
      <w:proofErr w:type="spellEnd"/>
      <w:r w:rsidRPr="005E6172">
        <w:rPr>
          <w:rFonts w:ascii="Book Antiqua" w:eastAsia="宋体" w:hAnsi="Book Antiqua" w:cs="宋体"/>
          <w:color w:val="000000"/>
          <w:sz w:val="24"/>
          <w:szCs w:val="24"/>
          <w:lang w:eastAsia="zh-CN"/>
        </w:rPr>
        <w:t xml:space="preserve"> and </w:t>
      </w:r>
      <w:proofErr w:type="spellStart"/>
      <w:r w:rsidRPr="005E6172">
        <w:rPr>
          <w:rFonts w:ascii="Book Antiqua" w:eastAsia="宋体" w:hAnsi="Book Antiqua" w:cs="宋体"/>
          <w:color w:val="000000"/>
          <w:sz w:val="24"/>
          <w:szCs w:val="24"/>
          <w:lang w:eastAsia="zh-CN"/>
        </w:rPr>
        <w:t>Bacteroides</w:t>
      </w:r>
      <w:proofErr w:type="spellEnd"/>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gingivalis</w:t>
      </w:r>
      <w:proofErr w:type="spellEnd"/>
      <w:r w:rsidRPr="005E6172">
        <w:rPr>
          <w:rFonts w:ascii="Book Antiqua" w:eastAsia="宋体" w:hAnsi="Book Antiqua" w:cs="宋体"/>
          <w:color w:val="000000"/>
          <w:sz w:val="24"/>
          <w:szCs w:val="24"/>
          <w:lang w:eastAsia="zh-CN"/>
        </w:rPr>
        <w:t xml:space="preserve"> from periodontal pockets.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Clin</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1990; </w:t>
      </w:r>
      <w:r w:rsidRPr="005E6172">
        <w:rPr>
          <w:rFonts w:ascii="Book Antiqua" w:eastAsia="宋体" w:hAnsi="Book Antiqua" w:cs="宋体"/>
          <w:b/>
          <w:bCs/>
          <w:color w:val="000000"/>
          <w:sz w:val="24"/>
          <w:szCs w:val="24"/>
          <w:lang w:eastAsia="zh-CN"/>
        </w:rPr>
        <w:t>17</w:t>
      </w:r>
      <w:r w:rsidRPr="005E6172">
        <w:rPr>
          <w:rFonts w:ascii="Book Antiqua" w:eastAsia="宋体" w:hAnsi="Book Antiqua" w:cs="宋体"/>
          <w:color w:val="000000"/>
          <w:sz w:val="24"/>
          <w:szCs w:val="24"/>
          <w:lang w:eastAsia="zh-CN"/>
        </w:rPr>
        <w:t>: 345-350 [PMID: 2204636 DOI: 10.1111/j.1600-051X.1990.tb00029.x]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27 </w:t>
      </w:r>
      <w:r w:rsidRPr="005E6172">
        <w:rPr>
          <w:rFonts w:ascii="Book Antiqua" w:eastAsia="宋体" w:hAnsi="Book Antiqua" w:cs="宋体"/>
          <w:b/>
          <w:bCs/>
          <w:color w:val="000000"/>
          <w:sz w:val="24"/>
          <w:szCs w:val="24"/>
          <w:lang w:eastAsia="zh-CN"/>
        </w:rPr>
        <w:t>Takamatsu N</w:t>
      </w:r>
      <w:r w:rsidRPr="005E6172">
        <w:rPr>
          <w:rFonts w:ascii="Book Antiqua" w:eastAsia="宋体" w:hAnsi="Book Antiqua" w:cs="宋体"/>
          <w:color w:val="000000"/>
          <w:sz w:val="24"/>
          <w:szCs w:val="24"/>
          <w:lang w:eastAsia="zh-CN"/>
        </w:rPr>
        <w:t xml:space="preserve">, Yano K, He T, </w:t>
      </w:r>
      <w:proofErr w:type="spellStart"/>
      <w:r w:rsidRPr="005E6172">
        <w:rPr>
          <w:rFonts w:ascii="Book Antiqua" w:eastAsia="宋体" w:hAnsi="Book Antiqua" w:cs="宋体"/>
          <w:color w:val="000000"/>
          <w:sz w:val="24"/>
          <w:szCs w:val="24"/>
          <w:lang w:eastAsia="zh-CN"/>
        </w:rPr>
        <w:t>Umeda</w:t>
      </w:r>
      <w:proofErr w:type="spellEnd"/>
      <w:r w:rsidRPr="005E6172">
        <w:rPr>
          <w:rFonts w:ascii="Book Antiqua" w:eastAsia="宋体" w:hAnsi="Book Antiqua" w:cs="宋体"/>
          <w:color w:val="000000"/>
          <w:sz w:val="24"/>
          <w:szCs w:val="24"/>
          <w:lang w:eastAsia="zh-CN"/>
        </w:rPr>
        <w:t xml:space="preserve"> M, Ishikawa I. Effect of initial periodontal therapy on the frequency of detecting </w:t>
      </w:r>
      <w:proofErr w:type="spellStart"/>
      <w:r w:rsidRPr="005E6172">
        <w:rPr>
          <w:rFonts w:ascii="Book Antiqua" w:eastAsia="宋体" w:hAnsi="Book Antiqua" w:cs="宋体"/>
          <w:color w:val="000000"/>
          <w:sz w:val="24"/>
          <w:szCs w:val="24"/>
          <w:lang w:eastAsia="zh-CN"/>
        </w:rPr>
        <w:t>Bacteroides</w:t>
      </w:r>
      <w:proofErr w:type="spellEnd"/>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forsythus</w:t>
      </w:r>
      <w:proofErr w:type="spellEnd"/>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Porphyromonas</w:t>
      </w:r>
      <w:proofErr w:type="spellEnd"/>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gingivalis</w:t>
      </w:r>
      <w:proofErr w:type="spellEnd"/>
      <w:r w:rsidRPr="005E6172">
        <w:rPr>
          <w:rFonts w:ascii="Book Antiqua" w:eastAsia="宋体" w:hAnsi="Book Antiqua" w:cs="宋体"/>
          <w:color w:val="000000"/>
          <w:sz w:val="24"/>
          <w:szCs w:val="24"/>
          <w:lang w:eastAsia="zh-CN"/>
        </w:rPr>
        <w:t xml:space="preserve">, and </w:t>
      </w:r>
      <w:proofErr w:type="spellStart"/>
      <w:r w:rsidRPr="005E6172">
        <w:rPr>
          <w:rFonts w:ascii="Book Antiqua" w:eastAsia="宋体" w:hAnsi="Book Antiqua" w:cs="宋体"/>
          <w:color w:val="000000"/>
          <w:sz w:val="24"/>
          <w:szCs w:val="24"/>
          <w:lang w:eastAsia="zh-CN"/>
        </w:rPr>
        <w:t>Actinobacillus</w:t>
      </w:r>
      <w:proofErr w:type="spellEnd"/>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actinomycetemcomitans</w:t>
      </w:r>
      <w:proofErr w:type="spellEnd"/>
      <w:r w:rsidRPr="005E6172">
        <w:rPr>
          <w:rFonts w:ascii="Book Antiqua" w:eastAsia="宋体" w:hAnsi="Book Antiqua" w:cs="宋体"/>
          <w:color w:val="000000"/>
          <w:sz w:val="24"/>
          <w:szCs w:val="24"/>
          <w:lang w:eastAsia="zh-CN"/>
        </w:rPr>
        <w:t>.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1999; </w:t>
      </w:r>
      <w:r w:rsidRPr="005E6172">
        <w:rPr>
          <w:rFonts w:ascii="Book Antiqua" w:eastAsia="宋体" w:hAnsi="Book Antiqua" w:cs="宋体"/>
          <w:b/>
          <w:bCs/>
          <w:color w:val="000000"/>
          <w:sz w:val="24"/>
          <w:szCs w:val="24"/>
          <w:lang w:eastAsia="zh-CN"/>
        </w:rPr>
        <w:t>70</w:t>
      </w:r>
      <w:r w:rsidRPr="005E6172">
        <w:rPr>
          <w:rFonts w:ascii="Book Antiqua" w:eastAsia="宋体" w:hAnsi="Book Antiqua" w:cs="宋体"/>
          <w:color w:val="000000"/>
          <w:sz w:val="24"/>
          <w:szCs w:val="24"/>
          <w:lang w:eastAsia="zh-CN"/>
        </w:rPr>
        <w:t>: 574-580 [PMID: 10397511 DOI: 10.1902/jop.1999.70.6.574]</w:t>
      </w:r>
    </w:p>
    <w:p w:rsidR="00703376" w:rsidRPr="005E6172" w:rsidRDefault="00C40192" w:rsidP="0028189A">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28 </w:t>
      </w:r>
      <w:r w:rsidR="00703376" w:rsidRPr="005E6172">
        <w:rPr>
          <w:rFonts w:ascii="Book Antiqua" w:eastAsia="宋体" w:hAnsi="Book Antiqua" w:cs="宋体"/>
          <w:color w:val="000000"/>
          <w:sz w:val="24"/>
          <w:szCs w:val="24"/>
          <w:lang w:eastAsia="zh-CN"/>
        </w:rPr>
        <w:t xml:space="preserve">American Academy of Periodontology </w:t>
      </w:r>
      <w:proofErr w:type="gramStart"/>
      <w:r w:rsidR="00703376" w:rsidRPr="005E6172">
        <w:rPr>
          <w:rFonts w:ascii="Book Antiqua" w:eastAsia="宋体" w:hAnsi="Book Antiqua" w:cs="宋体"/>
          <w:color w:val="000000"/>
          <w:sz w:val="24"/>
          <w:szCs w:val="24"/>
          <w:lang w:eastAsia="zh-CN"/>
        </w:rPr>
        <w:t>statement</w:t>
      </w:r>
      <w:proofErr w:type="gramEnd"/>
      <w:r w:rsidR="00703376" w:rsidRPr="005E6172">
        <w:rPr>
          <w:rFonts w:ascii="Book Antiqua" w:eastAsia="宋体" w:hAnsi="Book Antiqua" w:cs="宋体"/>
          <w:color w:val="000000"/>
          <w:sz w:val="24"/>
          <w:szCs w:val="24"/>
          <w:lang w:eastAsia="zh-CN"/>
        </w:rPr>
        <w:t xml:space="preserve"> on the efficacy of lasers in the non-surgical treatment of inflammatory periodontal disease. </w:t>
      </w:r>
      <w:r w:rsidR="00703376" w:rsidRPr="005E6172">
        <w:rPr>
          <w:rFonts w:ascii="Book Antiqua" w:eastAsia="宋体" w:hAnsi="Book Antiqua" w:cs="宋体"/>
          <w:i/>
          <w:iCs/>
          <w:color w:val="000000"/>
          <w:sz w:val="24"/>
          <w:szCs w:val="24"/>
          <w:lang w:eastAsia="zh-CN"/>
        </w:rPr>
        <w:t xml:space="preserve">J </w:t>
      </w:r>
      <w:proofErr w:type="spellStart"/>
      <w:r w:rsidR="00703376" w:rsidRPr="005E6172">
        <w:rPr>
          <w:rFonts w:ascii="Book Antiqua" w:eastAsia="宋体" w:hAnsi="Book Antiqua" w:cs="宋体"/>
          <w:i/>
          <w:iCs/>
          <w:color w:val="000000"/>
          <w:sz w:val="24"/>
          <w:szCs w:val="24"/>
          <w:lang w:eastAsia="zh-CN"/>
        </w:rPr>
        <w:t>Periodontol</w:t>
      </w:r>
      <w:proofErr w:type="spellEnd"/>
      <w:r w:rsidR="00703376" w:rsidRPr="005E6172">
        <w:rPr>
          <w:rFonts w:ascii="Book Antiqua" w:eastAsia="宋体" w:hAnsi="Book Antiqua" w:cs="宋体"/>
          <w:color w:val="000000"/>
          <w:sz w:val="24"/>
          <w:szCs w:val="24"/>
          <w:lang w:eastAsia="zh-CN"/>
        </w:rPr>
        <w:t> 2011; </w:t>
      </w:r>
      <w:r w:rsidR="00703376" w:rsidRPr="005E6172">
        <w:rPr>
          <w:rFonts w:ascii="Book Antiqua" w:eastAsia="宋体" w:hAnsi="Book Antiqua" w:cs="宋体"/>
          <w:b/>
          <w:bCs/>
          <w:color w:val="000000"/>
          <w:sz w:val="24"/>
          <w:szCs w:val="24"/>
          <w:lang w:eastAsia="zh-CN"/>
        </w:rPr>
        <w:t>82</w:t>
      </w:r>
      <w:r w:rsidR="00703376" w:rsidRPr="005E6172">
        <w:rPr>
          <w:rFonts w:ascii="Book Antiqua" w:eastAsia="宋体" w:hAnsi="Book Antiqua" w:cs="宋体"/>
          <w:color w:val="000000"/>
          <w:sz w:val="24"/>
          <w:szCs w:val="24"/>
          <w:lang w:eastAsia="zh-CN"/>
        </w:rPr>
        <w:t>: 513-514 [PMID: 21453136 DOI: 10.1902/jop.2011.114001]</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29 </w:t>
      </w:r>
      <w:r w:rsidRPr="005E6172">
        <w:rPr>
          <w:rFonts w:ascii="Book Antiqua" w:eastAsia="宋体" w:hAnsi="Book Antiqua" w:cs="宋体"/>
          <w:b/>
          <w:bCs/>
          <w:color w:val="000000"/>
          <w:sz w:val="24"/>
          <w:szCs w:val="24"/>
          <w:lang w:eastAsia="zh-CN"/>
        </w:rPr>
        <w:t>Schwarz F</w:t>
      </w:r>
      <w:r w:rsidRPr="005E6172">
        <w:rPr>
          <w:rFonts w:ascii="Book Antiqua" w:eastAsia="宋体" w:hAnsi="Book Antiqua" w:cs="宋体"/>
          <w:color w:val="000000"/>
          <w:sz w:val="24"/>
          <w:szCs w:val="24"/>
          <w:lang w:eastAsia="zh-CN"/>
        </w:rPr>
        <w:t xml:space="preserve">, Aoki A, Becker J, </w:t>
      </w:r>
      <w:proofErr w:type="spellStart"/>
      <w:r w:rsidRPr="005E6172">
        <w:rPr>
          <w:rFonts w:ascii="Book Antiqua" w:eastAsia="宋体" w:hAnsi="Book Antiqua" w:cs="宋体"/>
          <w:color w:val="000000"/>
          <w:sz w:val="24"/>
          <w:szCs w:val="24"/>
          <w:lang w:eastAsia="zh-CN"/>
        </w:rPr>
        <w:t>Sculean</w:t>
      </w:r>
      <w:proofErr w:type="spellEnd"/>
      <w:r w:rsidRPr="005E6172">
        <w:rPr>
          <w:rFonts w:ascii="Book Antiqua" w:eastAsia="宋体" w:hAnsi="Book Antiqua" w:cs="宋体"/>
          <w:color w:val="000000"/>
          <w:sz w:val="24"/>
          <w:szCs w:val="24"/>
          <w:lang w:eastAsia="zh-CN"/>
        </w:rPr>
        <w:t xml:space="preserve"> A. Laser application in non-surgical periodontal therapy: a systematic review.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Clin</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2008; </w:t>
      </w:r>
      <w:r w:rsidRPr="005E6172">
        <w:rPr>
          <w:rFonts w:ascii="Book Antiqua" w:eastAsia="宋体" w:hAnsi="Book Antiqua" w:cs="宋体"/>
          <w:b/>
          <w:bCs/>
          <w:color w:val="000000"/>
          <w:sz w:val="24"/>
          <w:szCs w:val="24"/>
          <w:lang w:eastAsia="zh-CN"/>
        </w:rPr>
        <w:t>35</w:t>
      </w:r>
      <w:r w:rsidRPr="005E6172">
        <w:rPr>
          <w:rFonts w:ascii="Book Antiqua" w:eastAsia="宋体" w:hAnsi="Book Antiqua" w:cs="宋体"/>
          <w:color w:val="000000"/>
          <w:sz w:val="24"/>
          <w:szCs w:val="24"/>
          <w:lang w:eastAsia="zh-CN"/>
        </w:rPr>
        <w:t>: 29-44 [PMID: 18724840 DOI: 10.1111/j.1600-051X.2008.01259.x]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30 </w:t>
      </w:r>
      <w:r w:rsidRPr="005E6172">
        <w:rPr>
          <w:rFonts w:ascii="Book Antiqua" w:eastAsia="宋体" w:hAnsi="Book Antiqua" w:cs="宋体"/>
          <w:b/>
          <w:bCs/>
          <w:color w:val="000000"/>
          <w:sz w:val="24"/>
          <w:szCs w:val="24"/>
          <w:lang w:eastAsia="zh-CN"/>
        </w:rPr>
        <w:t>Slot DE</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Kranendonk</w:t>
      </w:r>
      <w:proofErr w:type="spellEnd"/>
      <w:r w:rsidRPr="005E6172">
        <w:rPr>
          <w:rFonts w:ascii="Book Antiqua" w:eastAsia="宋体" w:hAnsi="Book Antiqua" w:cs="宋体"/>
          <w:color w:val="000000"/>
          <w:sz w:val="24"/>
          <w:szCs w:val="24"/>
          <w:lang w:eastAsia="zh-CN"/>
        </w:rPr>
        <w:t xml:space="preserve"> AA, </w:t>
      </w:r>
      <w:proofErr w:type="spellStart"/>
      <w:r w:rsidRPr="005E6172">
        <w:rPr>
          <w:rFonts w:ascii="Book Antiqua" w:eastAsia="宋体" w:hAnsi="Book Antiqua" w:cs="宋体"/>
          <w:color w:val="000000"/>
          <w:sz w:val="24"/>
          <w:szCs w:val="24"/>
          <w:lang w:eastAsia="zh-CN"/>
        </w:rPr>
        <w:t>Paraskevas</w:t>
      </w:r>
      <w:proofErr w:type="spellEnd"/>
      <w:r w:rsidRPr="005E6172">
        <w:rPr>
          <w:rFonts w:ascii="Book Antiqua" w:eastAsia="宋体" w:hAnsi="Book Antiqua" w:cs="宋体"/>
          <w:color w:val="000000"/>
          <w:sz w:val="24"/>
          <w:szCs w:val="24"/>
          <w:lang w:eastAsia="zh-CN"/>
        </w:rPr>
        <w:t xml:space="preserve"> S, Van der </w:t>
      </w:r>
      <w:proofErr w:type="spellStart"/>
      <w:r w:rsidRPr="005E6172">
        <w:rPr>
          <w:rFonts w:ascii="Book Antiqua" w:eastAsia="宋体" w:hAnsi="Book Antiqua" w:cs="宋体"/>
          <w:color w:val="000000"/>
          <w:sz w:val="24"/>
          <w:szCs w:val="24"/>
          <w:lang w:eastAsia="zh-CN"/>
        </w:rPr>
        <w:t>Weijden</w:t>
      </w:r>
      <w:proofErr w:type="spellEnd"/>
      <w:r w:rsidRPr="005E6172">
        <w:rPr>
          <w:rFonts w:ascii="Book Antiqua" w:eastAsia="宋体" w:hAnsi="Book Antiqua" w:cs="宋体"/>
          <w:color w:val="000000"/>
          <w:sz w:val="24"/>
          <w:szCs w:val="24"/>
          <w:lang w:eastAsia="zh-CN"/>
        </w:rPr>
        <w:t xml:space="preserve"> F. The effect of a pulsed </w:t>
      </w:r>
      <w:proofErr w:type="spellStart"/>
      <w:r w:rsidRPr="005E6172">
        <w:rPr>
          <w:rFonts w:ascii="Book Antiqua" w:eastAsia="宋体" w:hAnsi="Book Antiqua" w:cs="宋体"/>
          <w:color w:val="000000"/>
          <w:sz w:val="24"/>
          <w:szCs w:val="24"/>
          <w:lang w:eastAsia="zh-CN"/>
        </w:rPr>
        <w:t>Nd</w:t>
      </w:r>
      <w:proofErr w:type="spellEnd"/>
      <w:r w:rsidRPr="005E6172">
        <w:rPr>
          <w:rFonts w:ascii="Book Antiqua" w:eastAsia="宋体" w:hAnsi="Book Antiqua" w:cs="宋体"/>
          <w:color w:val="000000"/>
          <w:sz w:val="24"/>
          <w:szCs w:val="24"/>
          <w:lang w:eastAsia="zh-CN"/>
        </w:rPr>
        <w:t>: YAG laser in non-surgical periodontal therapy.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2009; </w:t>
      </w:r>
      <w:r w:rsidRPr="005E6172">
        <w:rPr>
          <w:rFonts w:ascii="Book Antiqua" w:eastAsia="宋体" w:hAnsi="Book Antiqua" w:cs="宋体"/>
          <w:b/>
          <w:bCs/>
          <w:color w:val="000000"/>
          <w:sz w:val="24"/>
          <w:szCs w:val="24"/>
          <w:lang w:eastAsia="zh-CN"/>
        </w:rPr>
        <w:t>80</w:t>
      </w:r>
      <w:r w:rsidRPr="005E6172">
        <w:rPr>
          <w:rFonts w:ascii="Book Antiqua" w:eastAsia="宋体" w:hAnsi="Book Antiqua" w:cs="宋体"/>
          <w:color w:val="000000"/>
          <w:sz w:val="24"/>
          <w:szCs w:val="24"/>
          <w:lang w:eastAsia="zh-CN"/>
        </w:rPr>
        <w:t>: 1041-1056 [PMID: 19563283 DOI: 10.1902/jop.2009.080571]</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31 </w:t>
      </w:r>
      <w:proofErr w:type="spellStart"/>
      <w:r w:rsidRPr="005E6172">
        <w:rPr>
          <w:rFonts w:ascii="Book Antiqua" w:eastAsia="宋体" w:hAnsi="Book Antiqua" w:cs="宋体"/>
          <w:b/>
          <w:bCs/>
          <w:color w:val="000000"/>
          <w:sz w:val="24"/>
          <w:szCs w:val="24"/>
          <w:lang w:eastAsia="zh-CN"/>
        </w:rPr>
        <w:t>Sgolastra</w:t>
      </w:r>
      <w:proofErr w:type="spellEnd"/>
      <w:r w:rsidRPr="005E6172">
        <w:rPr>
          <w:rFonts w:ascii="Book Antiqua" w:eastAsia="宋体" w:hAnsi="Book Antiqua" w:cs="宋体"/>
          <w:b/>
          <w:bCs/>
          <w:color w:val="000000"/>
          <w:sz w:val="24"/>
          <w:szCs w:val="24"/>
          <w:lang w:eastAsia="zh-CN"/>
        </w:rPr>
        <w:t xml:space="preserve"> F</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Petrucci</w:t>
      </w:r>
      <w:proofErr w:type="spellEnd"/>
      <w:r w:rsidRPr="005E6172">
        <w:rPr>
          <w:rFonts w:ascii="Book Antiqua" w:eastAsia="宋体" w:hAnsi="Book Antiqua" w:cs="宋体"/>
          <w:color w:val="000000"/>
          <w:sz w:val="24"/>
          <w:szCs w:val="24"/>
          <w:lang w:eastAsia="zh-CN"/>
        </w:rPr>
        <w:t xml:space="preserve"> A, </w:t>
      </w:r>
      <w:proofErr w:type="spellStart"/>
      <w:r w:rsidRPr="005E6172">
        <w:rPr>
          <w:rFonts w:ascii="Book Antiqua" w:eastAsia="宋体" w:hAnsi="Book Antiqua" w:cs="宋体"/>
          <w:color w:val="000000"/>
          <w:sz w:val="24"/>
          <w:szCs w:val="24"/>
          <w:lang w:eastAsia="zh-CN"/>
        </w:rPr>
        <w:t>Gatto</w:t>
      </w:r>
      <w:proofErr w:type="spellEnd"/>
      <w:r w:rsidRPr="005E6172">
        <w:rPr>
          <w:rFonts w:ascii="Book Antiqua" w:eastAsia="宋体" w:hAnsi="Book Antiqua" w:cs="宋体"/>
          <w:color w:val="000000"/>
          <w:sz w:val="24"/>
          <w:szCs w:val="24"/>
          <w:lang w:eastAsia="zh-CN"/>
        </w:rPr>
        <w:t xml:space="preserve"> R, Monaco A. Efficacy of </w:t>
      </w:r>
      <w:proofErr w:type="spellStart"/>
      <w:r w:rsidRPr="005E6172">
        <w:rPr>
          <w:rFonts w:ascii="Book Antiqua" w:eastAsia="宋体" w:hAnsi="Book Antiqua" w:cs="宋体"/>
          <w:color w:val="000000"/>
          <w:sz w:val="24"/>
          <w:szCs w:val="24"/>
          <w:lang w:eastAsia="zh-CN"/>
        </w:rPr>
        <w:t>Er</w:t>
      </w:r>
      <w:proofErr w:type="spellEnd"/>
      <w:r w:rsidRPr="005E6172">
        <w:rPr>
          <w:rFonts w:ascii="Book Antiqua" w:eastAsia="宋体" w:hAnsi="Book Antiqua" w:cs="宋体"/>
          <w:color w:val="000000"/>
          <w:sz w:val="24"/>
          <w:szCs w:val="24"/>
          <w:lang w:eastAsia="zh-CN"/>
        </w:rPr>
        <w:t>: YAG laser in the treatment of chronic periodontitis: systematic review and meta-analysis. </w:t>
      </w:r>
      <w:r w:rsidRPr="005E6172">
        <w:rPr>
          <w:rFonts w:ascii="Book Antiqua" w:eastAsia="宋体" w:hAnsi="Book Antiqua" w:cs="宋体"/>
          <w:i/>
          <w:iCs/>
          <w:color w:val="000000"/>
          <w:sz w:val="24"/>
          <w:szCs w:val="24"/>
          <w:lang w:eastAsia="zh-CN"/>
        </w:rPr>
        <w:t xml:space="preserve">Lasers Med </w:t>
      </w:r>
      <w:proofErr w:type="spellStart"/>
      <w:r w:rsidRPr="005E6172">
        <w:rPr>
          <w:rFonts w:ascii="Book Antiqua" w:eastAsia="宋体" w:hAnsi="Book Antiqua" w:cs="宋体"/>
          <w:i/>
          <w:iCs/>
          <w:color w:val="000000"/>
          <w:sz w:val="24"/>
          <w:szCs w:val="24"/>
          <w:lang w:eastAsia="zh-CN"/>
        </w:rPr>
        <w:t>Sci</w:t>
      </w:r>
      <w:proofErr w:type="spellEnd"/>
      <w:r w:rsidRPr="005E6172">
        <w:rPr>
          <w:rFonts w:ascii="Book Antiqua" w:eastAsia="宋体" w:hAnsi="Book Antiqua" w:cs="宋体"/>
          <w:color w:val="000000"/>
          <w:sz w:val="24"/>
          <w:szCs w:val="24"/>
          <w:lang w:eastAsia="zh-CN"/>
        </w:rPr>
        <w:t> 2012; </w:t>
      </w:r>
      <w:r w:rsidRPr="005E6172">
        <w:rPr>
          <w:rFonts w:ascii="Book Antiqua" w:eastAsia="宋体" w:hAnsi="Book Antiqua" w:cs="宋体"/>
          <w:b/>
          <w:bCs/>
          <w:color w:val="000000"/>
          <w:sz w:val="24"/>
          <w:szCs w:val="24"/>
          <w:lang w:eastAsia="zh-CN"/>
        </w:rPr>
        <w:t>27</w:t>
      </w:r>
      <w:r w:rsidRPr="005E6172">
        <w:rPr>
          <w:rFonts w:ascii="Book Antiqua" w:eastAsia="宋体" w:hAnsi="Book Antiqua" w:cs="宋体"/>
          <w:color w:val="000000"/>
          <w:sz w:val="24"/>
          <w:szCs w:val="24"/>
          <w:lang w:eastAsia="zh-CN"/>
        </w:rPr>
        <w:t>: 661-673 [PMID: 21553003 DOI: 10.1007/s10103-011-0928-8]</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32 </w:t>
      </w:r>
      <w:proofErr w:type="spellStart"/>
      <w:r w:rsidRPr="005E6172">
        <w:rPr>
          <w:rFonts w:ascii="Book Antiqua" w:eastAsia="宋体" w:hAnsi="Book Antiqua" w:cs="宋体"/>
          <w:b/>
          <w:bCs/>
          <w:color w:val="000000"/>
          <w:sz w:val="24"/>
          <w:szCs w:val="24"/>
          <w:lang w:eastAsia="zh-CN"/>
        </w:rPr>
        <w:t>Karlsson</w:t>
      </w:r>
      <w:proofErr w:type="spellEnd"/>
      <w:r w:rsidRPr="005E6172">
        <w:rPr>
          <w:rFonts w:ascii="Book Antiqua" w:eastAsia="宋体" w:hAnsi="Book Antiqua" w:cs="宋体"/>
          <w:b/>
          <w:bCs/>
          <w:color w:val="000000"/>
          <w:sz w:val="24"/>
          <w:szCs w:val="24"/>
          <w:lang w:eastAsia="zh-CN"/>
        </w:rPr>
        <w:t xml:space="preserve"> MR</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Diogo</w:t>
      </w:r>
      <w:proofErr w:type="spellEnd"/>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Löfgren</w:t>
      </w:r>
      <w:proofErr w:type="spellEnd"/>
      <w:r w:rsidRPr="005E6172">
        <w:rPr>
          <w:rFonts w:ascii="Book Antiqua" w:eastAsia="宋体" w:hAnsi="Book Antiqua" w:cs="宋体"/>
          <w:color w:val="000000"/>
          <w:sz w:val="24"/>
          <w:szCs w:val="24"/>
          <w:lang w:eastAsia="zh-CN"/>
        </w:rPr>
        <w:t xml:space="preserve"> CI, </w:t>
      </w:r>
      <w:proofErr w:type="spellStart"/>
      <w:r w:rsidRPr="005E6172">
        <w:rPr>
          <w:rFonts w:ascii="Book Antiqua" w:eastAsia="宋体" w:hAnsi="Book Antiqua" w:cs="宋体"/>
          <w:color w:val="000000"/>
          <w:sz w:val="24"/>
          <w:szCs w:val="24"/>
          <w:lang w:eastAsia="zh-CN"/>
        </w:rPr>
        <w:t>Jansson</w:t>
      </w:r>
      <w:proofErr w:type="spellEnd"/>
      <w:r w:rsidRPr="005E6172">
        <w:rPr>
          <w:rFonts w:ascii="Book Antiqua" w:eastAsia="宋体" w:hAnsi="Book Antiqua" w:cs="宋体"/>
          <w:color w:val="000000"/>
          <w:sz w:val="24"/>
          <w:szCs w:val="24"/>
          <w:lang w:eastAsia="zh-CN"/>
        </w:rPr>
        <w:t xml:space="preserve"> HM. The effect of laser therapy as an adjunct to non-surgical periodontal treatment in subjects with chronic periodontitis: a systematic review.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2008; </w:t>
      </w:r>
      <w:r w:rsidRPr="005E6172">
        <w:rPr>
          <w:rFonts w:ascii="Book Antiqua" w:eastAsia="宋体" w:hAnsi="Book Antiqua" w:cs="宋体"/>
          <w:b/>
          <w:bCs/>
          <w:color w:val="000000"/>
          <w:sz w:val="24"/>
          <w:szCs w:val="24"/>
          <w:lang w:eastAsia="zh-CN"/>
        </w:rPr>
        <w:t>79</w:t>
      </w:r>
      <w:r w:rsidRPr="005E6172">
        <w:rPr>
          <w:rFonts w:ascii="Book Antiqua" w:eastAsia="宋体" w:hAnsi="Book Antiqua" w:cs="宋体"/>
          <w:color w:val="000000"/>
          <w:sz w:val="24"/>
          <w:szCs w:val="24"/>
          <w:lang w:eastAsia="zh-CN"/>
        </w:rPr>
        <w:t>: 2021-2028 [PMID: 18980508 DOI: 10.1902/jop.2008.080197]</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33 </w:t>
      </w:r>
      <w:r w:rsidRPr="005E6172">
        <w:rPr>
          <w:rFonts w:ascii="Book Antiqua" w:eastAsia="宋体" w:hAnsi="Book Antiqua" w:cs="宋体"/>
          <w:b/>
          <w:bCs/>
          <w:color w:val="000000"/>
          <w:sz w:val="24"/>
          <w:szCs w:val="24"/>
          <w:lang w:eastAsia="zh-CN"/>
        </w:rPr>
        <w:t>Cobb CM</w:t>
      </w:r>
      <w:r w:rsidRPr="005E6172">
        <w:rPr>
          <w:rFonts w:ascii="Book Antiqua" w:eastAsia="宋体" w:hAnsi="Book Antiqua" w:cs="宋体"/>
          <w:color w:val="000000"/>
          <w:sz w:val="24"/>
          <w:szCs w:val="24"/>
          <w:lang w:eastAsia="zh-CN"/>
        </w:rPr>
        <w:t>. Lasers in periodontics: a review of the literature.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2006; </w:t>
      </w:r>
      <w:r w:rsidRPr="005E6172">
        <w:rPr>
          <w:rFonts w:ascii="Book Antiqua" w:eastAsia="宋体" w:hAnsi="Book Antiqua" w:cs="宋体"/>
          <w:b/>
          <w:bCs/>
          <w:color w:val="000000"/>
          <w:sz w:val="24"/>
          <w:szCs w:val="24"/>
          <w:lang w:eastAsia="zh-CN"/>
        </w:rPr>
        <w:t>77</w:t>
      </w:r>
      <w:r w:rsidRPr="005E6172">
        <w:rPr>
          <w:rFonts w:ascii="Book Antiqua" w:eastAsia="宋体" w:hAnsi="Book Antiqua" w:cs="宋体"/>
          <w:color w:val="000000"/>
          <w:sz w:val="24"/>
          <w:szCs w:val="24"/>
          <w:lang w:eastAsia="zh-CN"/>
        </w:rPr>
        <w:t>: 545-564 [PMID: 16584335 DOI: 10.1902/jop.2006.050417]</w:t>
      </w:r>
    </w:p>
    <w:p w:rsidR="00703376" w:rsidRPr="005E6172" w:rsidRDefault="0028189A"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34</w:t>
      </w:r>
      <w:r w:rsidRPr="005E6172">
        <w:rPr>
          <w:rFonts w:ascii="Book Antiqua" w:eastAsia="宋体" w:hAnsi="Book Antiqua" w:cs="宋体"/>
          <w:b/>
          <w:color w:val="000000"/>
          <w:sz w:val="24"/>
          <w:szCs w:val="24"/>
          <w:lang w:eastAsia="zh-CN"/>
        </w:rPr>
        <w:t xml:space="preserve"> </w:t>
      </w:r>
      <w:proofErr w:type="spellStart"/>
      <w:r w:rsidR="00703376" w:rsidRPr="005E6172">
        <w:rPr>
          <w:rFonts w:ascii="Book Antiqua" w:eastAsia="宋体" w:hAnsi="Book Antiqua" w:cs="宋体"/>
          <w:b/>
          <w:color w:val="000000"/>
          <w:sz w:val="24"/>
          <w:szCs w:val="24"/>
          <w:lang w:eastAsia="zh-CN"/>
        </w:rPr>
        <w:t>Ochsner</w:t>
      </w:r>
      <w:proofErr w:type="spellEnd"/>
      <w:r w:rsidR="00703376" w:rsidRPr="005E6172">
        <w:rPr>
          <w:rFonts w:ascii="Book Antiqua" w:eastAsia="宋体" w:hAnsi="Book Antiqua" w:cs="宋体"/>
          <w:b/>
          <w:color w:val="000000"/>
          <w:sz w:val="24"/>
          <w:szCs w:val="24"/>
          <w:lang w:eastAsia="zh-CN"/>
        </w:rPr>
        <w:t xml:space="preserve"> M. </w:t>
      </w:r>
      <w:proofErr w:type="spellStart"/>
      <w:r w:rsidR="00703376" w:rsidRPr="005E6172">
        <w:rPr>
          <w:rFonts w:ascii="Book Antiqua" w:eastAsia="宋体" w:hAnsi="Book Antiqua" w:cs="宋体"/>
          <w:color w:val="000000"/>
          <w:sz w:val="24"/>
          <w:szCs w:val="24"/>
          <w:lang w:eastAsia="zh-CN"/>
        </w:rPr>
        <w:t>Photophysical</w:t>
      </w:r>
      <w:proofErr w:type="spellEnd"/>
      <w:r w:rsidR="00703376" w:rsidRPr="005E6172">
        <w:rPr>
          <w:rFonts w:ascii="Book Antiqua" w:eastAsia="宋体" w:hAnsi="Book Antiqua" w:cs="宋体"/>
          <w:color w:val="000000"/>
          <w:sz w:val="24"/>
          <w:szCs w:val="24"/>
          <w:lang w:eastAsia="zh-CN"/>
        </w:rPr>
        <w:t xml:space="preserve"> and </w:t>
      </w:r>
      <w:proofErr w:type="spellStart"/>
      <w:r w:rsidR="00703376" w:rsidRPr="005E6172">
        <w:rPr>
          <w:rFonts w:ascii="Book Antiqua" w:eastAsia="宋体" w:hAnsi="Book Antiqua" w:cs="宋体"/>
          <w:color w:val="000000"/>
          <w:sz w:val="24"/>
          <w:szCs w:val="24"/>
          <w:lang w:eastAsia="zh-CN"/>
        </w:rPr>
        <w:t>Photobiological</w:t>
      </w:r>
      <w:proofErr w:type="spellEnd"/>
      <w:r w:rsidR="00703376" w:rsidRPr="005E6172">
        <w:rPr>
          <w:rFonts w:ascii="Book Antiqua" w:eastAsia="宋体" w:hAnsi="Book Antiqua" w:cs="宋体"/>
          <w:color w:val="000000"/>
          <w:sz w:val="24"/>
          <w:szCs w:val="24"/>
          <w:lang w:eastAsia="zh-CN"/>
        </w:rPr>
        <w:t xml:space="preserve"> processes in the photodynamic therapy of tumors. </w:t>
      </w:r>
      <w:r w:rsidR="00703376" w:rsidRPr="005E6172">
        <w:rPr>
          <w:rFonts w:ascii="Book Antiqua" w:eastAsia="宋体" w:hAnsi="Book Antiqua" w:cs="宋体"/>
          <w:i/>
          <w:color w:val="000000"/>
          <w:sz w:val="24"/>
          <w:szCs w:val="24"/>
          <w:lang w:eastAsia="zh-CN"/>
        </w:rPr>
        <w:t xml:space="preserve">J </w:t>
      </w:r>
      <w:proofErr w:type="spellStart"/>
      <w:r w:rsidR="00703376" w:rsidRPr="005E6172">
        <w:rPr>
          <w:rFonts w:ascii="Book Antiqua" w:eastAsia="宋体" w:hAnsi="Book Antiqua" w:cs="宋体"/>
          <w:i/>
          <w:color w:val="000000"/>
          <w:sz w:val="24"/>
          <w:szCs w:val="24"/>
          <w:lang w:eastAsia="zh-CN"/>
        </w:rPr>
        <w:t>Photochem</w:t>
      </w:r>
      <w:proofErr w:type="spellEnd"/>
      <w:r w:rsidR="00703376" w:rsidRPr="005E6172">
        <w:rPr>
          <w:rFonts w:ascii="Book Antiqua" w:eastAsia="宋体" w:hAnsi="Book Antiqua" w:cs="宋体"/>
          <w:i/>
          <w:color w:val="000000"/>
          <w:sz w:val="24"/>
          <w:szCs w:val="24"/>
          <w:lang w:eastAsia="zh-CN"/>
        </w:rPr>
        <w:t xml:space="preserve"> </w:t>
      </w:r>
      <w:proofErr w:type="spellStart"/>
      <w:r w:rsidR="00703376" w:rsidRPr="005E6172">
        <w:rPr>
          <w:rFonts w:ascii="Book Antiqua" w:eastAsia="宋体" w:hAnsi="Book Antiqua" w:cs="宋体"/>
          <w:i/>
          <w:color w:val="000000"/>
          <w:sz w:val="24"/>
          <w:szCs w:val="24"/>
          <w:lang w:eastAsia="zh-CN"/>
        </w:rPr>
        <w:t>Photobiol</w:t>
      </w:r>
      <w:proofErr w:type="spellEnd"/>
      <w:r w:rsidR="00703376" w:rsidRPr="005E6172">
        <w:rPr>
          <w:rFonts w:ascii="Book Antiqua" w:eastAsia="宋体" w:hAnsi="Book Antiqua" w:cs="宋体"/>
          <w:i/>
          <w:color w:val="000000"/>
          <w:sz w:val="24"/>
          <w:szCs w:val="24"/>
          <w:lang w:eastAsia="zh-CN"/>
        </w:rPr>
        <w:t xml:space="preserve"> B</w:t>
      </w:r>
      <w:r w:rsidR="00703376" w:rsidRPr="005E6172">
        <w:rPr>
          <w:rFonts w:ascii="Book Antiqua" w:eastAsia="宋体" w:hAnsi="Book Antiqua" w:cs="宋体"/>
          <w:color w:val="000000"/>
          <w:sz w:val="24"/>
          <w:szCs w:val="24"/>
          <w:lang w:eastAsia="zh-CN"/>
        </w:rPr>
        <w:t xml:space="preserve"> 1997;</w:t>
      </w:r>
      <w:r w:rsidR="00703376" w:rsidRPr="005E6172">
        <w:rPr>
          <w:rFonts w:ascii="Book Antiqua" w:eastAsia="宋体" w:hAnsi="Book Antiqua" w:cs="宋体"/>
          <w:b/>
          <w:color w:val="000000"/>
          <w:sz w:val="24"/>
          <w:szCs w:val="24"/>
          <w:lang w:eastAsia="zh-CN"/>
        </w:rPr>
        <w:t xml:space="preserve"> 39:</w:t>
      </w:r>
      <w:r w:rsidR="00703376" w:rsidRPr="005E6172">
        <w:rPr>
          <w:rFonts w:ascii="Book Antiqua" w:eastAsia="宋体" w:hAnsi="Book Antiqua" w:cs="宋体"/>
          <w:color w:val="000000"/>
          <w:sz w:val="24"/>
          <w:szCs w:val="24"/>
          <w:lang w:eastAsia="zh-CN"/>
        </w:rPr>
        <w:t xml:space="preserve"> 1</w:t>
      </w:r>
      <w:r w:rsidRPr="005E6172">
        <w:rPr>
          <w:rFonts w:ascii="Book Antiqua" w:eastAsia="宋体" w:hAnsi="Book Antiqua" w:cs="宋体"/>
          <w:color w:val="000000"/>
          <w:sz w:val="24"/>
          <w:szCs w:val="24"/>
          <w:lang w:eastAsia="zh-CN"/>
        </w:rPr>
        <w:t>-18</w:t>
      </w:r>
      <w:r w:rsidR="00703376" w:rsidRPr="005E6172">
        <w:rPr>
          <w:rFonts w:ascii="Book Antiqua" w:eastAsia="宋体" w:hAnsi="Book Antiqua" w:cs="宋体"/>
          <w:color w:val="000000"/>
          <w:sz w:val="24"/>
          <w:szCs w:val="24"/>
          <w:lang w:eastAsia="zh-CN"/>
        </w:rPr>
        <w:t xml:space="preserve"> [DOI: 10.1016/S1011-1344(96)07428-3]</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35 </w:t>
      </w:r>
      <w:r w:rsidRPr="005E6172">
        <w:rPr>
          <w:rFonts w:ascii="Book Antiqua" w:eastAsia="宋体" w:hAnsi="Book Antiqua" w:cs="宋体"/>
          <w:b/>
          <w:bCs/>
          <w:color w:val="000000"/>
          <w:sz w:val="24"/>
          <w:szCs w:val="24"/>
          <w:lang w:eastAsia="zh-CN"/>
        </w:rPr>
        <w:t>Hamblin MR</w:t>
      </w:r>
      <w:r w:rsidRPr="005E6172">
        <w:rPr>
          <w:rFonts w:ascii="Book Antiqua" w:eastAsia="宋体" w:hAnsi="Book Antiqua" w:cs="宋体"/>
          <w:color w:val="000000"/>
          <w:sz w:val="24"/>
          <w:szCs w:val="24"/>
          <w:lang w:eastAsia="zh-CN"/>
        </w:rPr>
        <w:t>, Hasan T. Photodynamic therapy: a new antimicrobial approach to infectious disease? </w:t>
      </w:r>
      <w:proofErr w:type="spellStart"/>
      <w:r w:rsidRPr="005E6172">
        <w:rPr>
          <w:rFonts w:ascii="Book Antiqua" w:eastAsia="宋体" w:hAnsi="Book Antiqua" w:cs="宋体"/>
          <w:i/>
          <w:iCs/>
          <w:color w:val="000000"/>
          <w:sz w:val="24"/>
          <w:szCs w:val="24"/>
          <w:lang w:eastAsia="zh-CN"/>
        </w:rPr>
        <w:t>Photochem</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Photobiol</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Sci</w:t>
      </w:r>
      <w:proofErr w:type="spellEnd"/>
      <w:r w:rsidRPr="005E6172">
        <w:rPr>
          <w:rFonts w:ascii="Book Antiqua" w:eastAsia="宋体" w:hAnsi="Book Antiqua" w:cs="宋体"/>
          <w:color w:val="000000"/>
          <w:sz w:val="24"/>
          <w:szCs w:val="24"/>
          <w:lang w:eastAsia="zh-CN"/>
        </w:rPr>
        <w:t> 2004; </w:t>
      </w:r>
      <w:r w:rsidRPr="005E6172">
        <w:rPr>
          <w:rFonts w:ascii="Book Antiqua" w:eastAsia="宋体" w:hAnsi="Book Antiqua" w:cs="宋体"/>
          <w:b/>
          <w:bCs/>
          <w:color w:val="000000"/>
          <w:sz w:val="24"/>
          <w:szCs w:val="24"/>
          <w:lang w:eastAsia="zh-CN"/>
        </w:rPr>
        <w:t>3</w:t>
      </w:r>
      <w:r w:rsidRPr="005E6172">
        <w:rPr>
          <w:rFonts w:ascii="Book Antiqua" w:eastAsia="宋体" w:hAnsi="Book Antiqua" w:cs="宋体"/>
          <w:color w:val="000000"/>
          <w:sz w:val="24"/>
          <w:szCs w:val="24"/>
          <w:lang w:eastAsia="zh-CN"/>
        </w:rPr>
        <w:t>: 436-450 [PMID: 15122361 DOI: 10.1039/b311900a]</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36 </w:t>
      </w:r>
      <w:proofErr w:type="spellStart"/>
      <w:r w:rsidRPr="005E6172">
        <w:rPr>
          <w:rFonts w:ascii="Book Antiqua" w:eastAsia="宋体" w:hAnsi="Book Antiqua" w:cs="宋体"/>
          <w:b/>
          <w:bCs/>
          <w:color w:val="000000"/>
          <w:sz w:val="24"/>
          <w:szCs w:val="24"/>
          <w:lang w:eastAsia="zh-CN"/>
        </w:rPr>
        <w:t>Juzeniene</w:t>
      </w:r>
      <w:proofErr w:type="spellEnd"/>
      <w:r w:rsidRPr="005E6172">
        <w:rPr>
          <w:rFonts w:ascii="Book Antiqua" w:eastAsia="宋体" w:hAnsi="Book Antiqua" w:cs="宋体"/>
          <w:b/>
          <w:bCs/>
          <w:color w:val="000000"/>
          <w:sz w:val="24"/>
          <w:szCs w:val="24"/>
          <w:lang w:eastAsia="zh-CN"/>
        </w:rPr>
        <w:t xml:space="preserve"> A</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Juzenas</w:t>
      </w:r>
      <w:proofErr w:type="spellEnd"/>
      <w:r w:rsidRPr="005E6172">
        <w:rPr>
          <w:rFonts w:ascii="Book Antiqua" w:eastAsia="宋体" w:hAnsi="Book Antiqua" w:cs="宋体"/>
          <w:color w:val="000000"/>
          <w:sz w:val="24"/>
          <w:szCs w:val="24"/>
          <w:lang w:eastAsia="zh-CN"/>
        </w:rPr>
        <w:t xml:space="preserve"> P, Ma LW, </w:t>
      </w:r>
      <w:proofErr w:type="spellStart"/>
      <w:r w:rsidRPr="005E6172">
        <w:rPr>
          <w:rFonts w:ascii="Book Antiqua" w:eastAsia="宋体" w:hAnsi="Book Antiqua" w:cs="宋体"/>
          <w:color w:val="000000"/>
          <w:sz w:val="24"/>
          <w:szCs w:val="24"/>
          <w:lang w:eastAsia="zh-CN"/>
        </w:rPr>
        <w:t>Iani</w:t>
      </w:r>
      <w:proofErr w:type="spellEnd"/>
      <w:r w:rsidRPr="005E6172">
        <w:rPr>
          <w:rFonts w:ascii="Book Antiqua" w:eastAsia="宋体" w:hAnsi="Book Antiqua" w:cs="宋体"/>
          <w:color w:val="000000"/>
          <w:sz w:val="24"/>
          <w:szCs w:val="24"/>
          <w:lang w:eastAsia="zh-CN"/>
        </w:rPr>
        <w:t xml:space="preserve"> V, Moan J. Effectiveness of different light sources for 5-aminolevulinic acid photodynamic therapy. </w:t>
      </w:r>
      <w:r w:rsidRPr="005E6172">
        <w:rPr>
          <w:rFonts w:ascii="Book Antiqua" w:eastAsia="宋体" w:hAnsi="Book Antiqua" w:cs="宋体"/>
          <w:i/>
          <w:iCs/>
          <w:color w:val="000000"/>
          <w:sz w:val="24"/>
          <w:szCs w:val="24"/>
          <w:lang w:eastAsia="zh-CN"/>
        </w:rPr>
        <w:t xml:space="preserve">Lasers Med </w:t>
      </w:r>
      <w:proofErr w:type="spellStart"/>
      <w:r w:rsidRPr="005E6172">
        <w:rPr>
          <w:rFonts w:ascii="Book Antiqua" w:eastAsia="宋体" w:hAnsi="Book Antiqua" w:cs="宋体"/>
          <w:i/>
          <w:iCs/>
          <w:color w:val="000000"/>
          <w:sz w:val="24"/>
          <w:szCs w:val="24"/>
          <w:lang w:eastAsia="zh-CN"/>
        </w:rPr>
        <w:t>Sci</w:t>
      </w:r>
      <w:proofErr w:type="spellEnd"/>
      <w:r w:rsidRPr="005E6172">
        <w:rPr>
          <w:rFonts w:ascii="Book Antiqua" w:eastAsia="宋体" w:hAnsi="Book Antiqua" w:cs="宋体"/>
          <w:color w:val="000000"/>
          <w:sz w:val="24"/>
          <w:szCs w:val="24"/>
          <w:lang w:eastAsia="zh-CN"/>
        </w:rPr>
        <w:t> 2004; </w:t>
      </w:r>
      <w:r w:rsidRPr="005E6172">
        <w:rPr>
          <w:rFonts w:ascii="Book Antiqua" w:eastAsia="宋体" w:hAnsi="Book Antiqua" w:cs="宋体"/>
          <w:b/>
          <w:bCs/>
          <w:color w:val="000000"/>
          <w:sz w:val="24"/>
          <w:szCs w:val="24"/>
          <w:lang w:eastAsia="zh-CN"/>
        </w:rPr>
        <w:t>19</w:t>
      </w:r>
      <w:r w:rsidRPr="005E6172">
        <w:rPr>
          <w:rFonts w:ascii="Book Antiqua" w:eastAsia="宋体" w:hAnsi="Book Antiqua" w:cs="宋体"/>
          <w:color w:val="000000"/>
          <w:sz w:val="24"/>
          <w:szCs w:val="24"/>
          <w:lang w:eastAsia="zh-CN"/>
        </w:rPr>
        <w:t>: 139-149 [PMID: 15503248 DOI: 10.1007/s10103-004-0314-x]</w:t>
      </w:r>
    </w:p>
    <w:p w:rsidR="00703376" w:rsidRPr="005E6172" w:rsidRDefault="0028189A" w:rsidP="0028189A">
      <w:pPr>
        <w:spacing w:after="0" w:line="360" w:lineRule="auto"/>
        <w:jc w:val="both"/>
        <w:rPr>
          <w:rFonts w:ascii="Book Antiqua" w:eastAsia="宋体" w:hAnsi="Book Antiqua" w:cs="宋体"/>
          <w:color w:val="000000"/>
          <w:sz w:val="24"/>
          <w:szCs w:val="24"/>
          <w:lang w:eastAsia="zh-CN"/>
        </w:rPr>
      </w:pPr>
      <w:proofErr w:type="gramStart"/>
      <w:r w:rsidRPr="005E6172">
        <w:rPr>
          <w:rFonts w:ascii="Book Antiqua" w:eastAsia="宋体" w:hAnsi="Book Antiqua" w:cs="宋体"/>
          <w:color w:val="000000"/>
          <w:sz w:val="24"/>
          <w:szCs w:val="24"/>
          <w:lang w:eastAsia="zh-CN"/>
        </w:rPr>
        <w:t xml:space="preserve">37 </w:t>
      </w:r>
      <w:r w:rsidR="00703376" w:rsidRPr="005E6172">
        <w:rPr>
          <w:rFonts w:ascii="Book Antiqua" w:eastAsia="宋体" w:hAnsi="Book Antiqua" w:cs="宋体"/>
          <w:b/>
          <w:color w:val="000000"/>
          <w:sz w:val="24"/>
          <w:szCs w:val="24"/>
          <w:lang w:eastAsia="zh-CN"/>
        </w:rPr>
        <w:t xml:space="preserve">Dobson J, </w:t>
      </w:r>
      <w:r w:rsidR="00703376" w:rsidRPr="005E6172">
        <w:rPr>
          <w:rFonts w:ascii="Book Antiqua" w:eastAsia="宋体" w:hAnsi="Book Antiqua" w:cs="宋体"/>
          <w:color w:val="000000"/>
          <w:sz w:val="24"/>
          <w:szCs w:val="24"/>
          <w:lang w:eastAsia="zh-CN"/>
        </w:rPr>
        <w:t>Wilson M. Sensitization of oral bacteria in biofilms to killing by light from a low</w:t>
      </w:r>
      <w:r w:rsidR="00C40192">
        <w:rPr>
          <w:rFonts w:ascii="Book Antiqua" w:eastAsia="宋体" w:hAnsi="Book Antiqua" w:cs="宋体"/>
          <w:color w:val="000000"/>
          <w:sz w:val="24"/>
          <w:szCs w:val="24"/>
          <w:lang w:eastAsia="zh-CN"/>
        </w:rPr>
        <w:t>-</w:t>
      </w:r>
      <w:r w:rsidR="00703376" w:rsidRPr="005E6172">
        <w:rPr>
          <w:rFonts w:ascii="Book Antiqua" w:eastAsia="宋体" w:hAnsi="Book Antiqua" w:cs="宋体"/>
          <w:color w:val="000000"/>
          <w:sz w:val="24"/>
          <w:szCs w:val="24"/>
          <w:lang w:eastAsia="zh-CN"/>
        </w:rPr>
        <w:t>power laser.</w:t>
      </w:r>
      <w:proofErr w:type="gramEnd"/>
      <w:r w:rsidR="00703376" w:rsidRPr="005E6172">
        <w:rPr>
          <w:rFonts w:ascii="Book Antiqua" w:eastAsia="宋体" w:hAnsi="Book Antiqua" w:cs="宋体"/>
          <w:color w:val="000000"/>
          <w:sz w:val="24"/>
          <w:szCs w:val="24"/>
          <w:lang w:eastAsia="zh-CN"/>
        </w:rPr>
        <w:t xml:space="preserve"> </w:t>
      </w:r>
      <w:r w:rsidR="00703376" w:rsidRPr="005E6172">
        <w:rPr>
          <w:rFonts w:ascii="Book Antiqua" w:eastAsia="宋体" w:hAnsi="Book Antiqua" w:cs="宋体"/>
          <w:i/>
          <w:color w:val="000000"/>
          <w:sz w:val="24"/>
          <w:szCs w:val="24"/>
          <w:lang w:eastAsia="zh-CN"/>
        </w:rPr>
        <w:t xml:space="preserve">Arch Oral </w:t>
      </w:r>
      <w:proofErr w:type="spellStart"/>
      <w:r w:rsidR="00703376" w:rsidRPr="005E6172">
        <w:rPr>
          <w:rFonts w:ascii="Book Antiqua" w:eastAsia="宋体" w:hAnsi="Book Antiqua" w:cs="宋体"/>
          <w:i/>
          <w:color w:val="000000"/>
          <w:sz w:val="24"/>
          <w:szCs w:val="24"/>
          <w:lang w:eastAsia="zh-CN"/>
        </w:rPr>
        <w:t>Biol</w:t>
      </w:r>
      <w:proofErr w:type="spellEnd"/>
      <w:r w:rsidR="00703376" w:rsidRPr="005E6172">
        <w:rPr>
          <w:rFonts w:ascii="Book Antiqua" w:eastAsia="宋体" w:hAnsi="Book Antiqua" w:cs="宋体"/>
          <w:color w:val="000000"/>
          <w:sz w:val="24"/>
          <w:szCs w:val="24"/>
          <w:lang w:eastAsia="zh-CN"/>
        </w:rPr>
        <w:t xml:space="preserve"> 1992; </w:t>
      </w:r>
      <w:r w:rsidR="00703376" w:rsidRPr="005E6172">
        <w:rPr>
          <w:rFonts w:ascii="Book Antiqua" w:eastAsia="宋体" w:hAnsi="Book Antiqua" w:cs="宋体"/>
          <w:b/>
          <w:color w:val="000000"/>
          <w:sz w:val="24"/>
          <w:szCs w:val="24"/>
          <w:lang w:eastAsia="zh-CN"/>
        </w:rPr>
        <w:t>37:</w:t>
      </w:r>
      <w:r w:rsidR="00703376" w:rsidRPr="005E6172">
        <w:rPr>
          <w:rFonts w:ascii="Book Antiqua" w:eastAsia="宋体" w:hAnsi="Book Antiqua" w:cs="宋体"/>
          <w:color w:val="000000"/>
          <w:sz w:val="24"/>
          <w:szCs w:val="24"/>
          <w:lang w:eastAsia="zh-CN"/>
        </w:rPr>
        <w:t xml:space="preserve"> 883</w:t>
      </w:r>
      <w:r w:rsidRPr="005E6172">
        <w:rPr>
          <w:rFonts w:ascii="Book Antiqua" w:eastAsia="宋体" w:hAnsi="Book Antiqua" w:cs="宋体"/>
          <w:color w:val="000000"/>
          <w:sz w:val="24"/>
          <w:szCs w:val="24"/>
          <w:lang w:eastAsia="zh-CN"/>
        </w:rPr>
        <w:t>-</w:t>
      </w:r>
      <w:r w:rsidR="00703376" w:rsidRPr="005E6172">
        <w:rPr>
          <w:rFonts w:ascii="Book Antiqua" w:eastAsia="宋体" w:hAnsi="Book Antiqua" w:cs="宋体"/>
          <w:color w:val="000000"/>
          <w:sz w:val="24"/>
          <w:szCs w:val="24"/>
          <w:lang w:eastAsia="zh-CN"/>
        </w:rPr>
        <w:t>7 [</w:t>
      </w:r>
      <w:r w:rsidR="00C40192" w:rsidRPr="00C40192">
        <w:rPr>
          <w:rFonts w:ascii="Book Antiqua" w:eastAsia="宋体" w:hAnsi="Book Antiqua" w:cs="宋体"/>
          <w:color w:val="000000"/>
          <w:sz w:val="24"/>
          <w:szCs w:val="24"/>
          <w:lang w:eastAsia="zh-CN"/>
        </w:rPr>
        <w:t>PMID</w:t>
      </w:r>
      <w:proofErr w:type="gramStart"/>
      <w:r w:rsidR="00C40192" w:rsidRPr="00C40192">
        <w:rPr>
          <w:rFonts w:ascii="Book Antiqua" w:eastAsia="宋体" w:hAnsi="Book Antiqua" w:cs="宋体"/>
          <w:color w:val="000000"/>
          <w:sz w:val="24"/>
          <w:szCs w:val="24"/>
          <w:lang w:eastAsia="zh-CN"/>
        </w:rPr>
        <w:t>:1334649</w:t>
      </w:r>
      <w:proofErr w:type="gramEnd"/>
      <w:r w:rsidR="00C40192">
        <w:rPr>
          <w:rFonts w:ascii="Book Antiqua" w:eastAsia="宋体" w:hAnsi="Book Antiqua" w:cs="宋体"/>
          <w:color w:val="000000"/>
          <w:sz w:val="24"/>
          <w:szCs w:val="24"/>
          <w:lang w:eastAsia="zh-CN"/>
        </w:rPr>
        <w:t xml:space="preserve"> </w:t>
      </w:r>
      <w:r w:rsidR="00703376" w:rsidRPr="005E6172">
        <w:rPr>
          <w:rFonts w:ascii="Book Antiqua" w:eastAsia="宋体" w:hAnsi="Book Antiqua" w:cs="宋体"/>
          <w:color w:val="000000"/>
          <w:sz w:val="24"/>
          <w:szCs w:val="24"/>
          <w:lang w:eastAsia="zh-CN"/>
        </w:rPr>
        <w:t>DOI: 10.1016/0003-9969(92)90058-G]</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38 </w:t>
      </w:r>
      <w:r w:rsidRPr="005E6172">
        <w:rPr>
          <w:rFonts w:ascii="Book Antiqua" w:eastAsia="宋体" w:hAnsi="Book Antiqua" w:cs="宋体"/>
          <w:b/>
          <w:bCs/>
          <w:color w:val="000000"/>
          <w:sz w:val="24"/>
          <w:szCs w:val="24"/>
          <w:lang w:eastAsia="zh-CN"/>
        </w:rPr>
        <w:t>Takasaki AA</w:t>
      </w:r>
      <w:r w:rsidRPr="005E6172">
        <w:rPr>
          <w:rFonts w:ascii="Book Antiqua" w:eastAsia="宋体" w:hAnsi="Book Antiqua" w:cs="宋体"/>
          <w:color w:val="000000"/>
          <w:sz w:val="24"/>
          <w:szCs w:val="24"/>
          <w:lang w:eastAsia="zh-CN"/>
        </w:rPr>
        <w:t xml:space="preserve">, Aoki A, </w:t>
      </w:r>
      <w:proofErr w:type="spellStart"/>
      <w:r w:rsidRPr="005E6172">
        <w:rPr>
          <w:rFonts w:ascii="Book Antiqua" w:eastAsia="宋体" w:hAnsi="Book Antiqua" w:cs="宋体"/>
          <w:color w:val="000000"/>
          <w:sz w:val="24"/>
          <w:szCs w:val="24"/>
          <w:lang w:eastAsia="zh-CN"/>
        </w:rPr>
        <w:t>Mizutani</w:t>
      </w:r>
      <w:proofErr w:type="spellEnd"/>
      <w:r w:rsidRPr="005E6172">
        <w:rPr>
          <w:rFonts w:ascii="Book Antiqua" w:eastAsia="宋体" w:hAnsi="Book Antiqua" w:cs="宋体"/>
          <w:color w:val="000000"/>
          <w:sz w:val="24"/>
          <w:szCs w:val="24"/>
          <w:lang w:eastAsia="zh-CN"/>
        </w:rPr>
        <w:t xml:space="preserve"> K, Schwarz F, </w:t>
      </w:r>
      <w:proofErr w:type="spellStart"/>
      <w:r w:rsidRPr="005E6172">
        <w:rPr>
          <w:rFonts w:ascii="Book Antiqua" w:eastAsia="宋体" w:hAnsi="Book Antiqua" w:cs="宋体"/>
          <w:color w:val="000000"/>
          <w:sz w:val="24"/>
          <w:szCs w:val="24"/>
          <w:lang w:eastAsia="zh-CN"/>
        </w:rPr>
        <w:t>Sculean</w:t>
      </w:r>
      <w:proofErr w:type="spellEnd"/>
      <w:r w:rsidRPr="005E6172">
        <w:rPr>
          <w:rFonts w:ascii="Book Antiqua" w:eastAsia="宋体" w:hAnsi="Book Antiqua" w:cs="宋体"/>
          <w:color w:val="000000"/>
          <w:sz w:val="24"/>
          <w:szCs w:val="24"/>
          <w:lang w:eastAsia="zh-CN"/>
        </w:rPr>
        <w:t xml:space="preserve"> A, Wang CY, Koshy G, </w:t>
      </w:r>
      <w:proofErr w:type="spellStart"/>
      <w:r w:rsidRPr="005E6172">
        <w:rPr>
          <w:rFonts w:ascii="Book Antiqua" w:eastAsia="宋体" w:hAnsi="Book Antiqua" w:cs="宋体"/>
          <w:color w:val="000000"/>
          <w:sz w:val="24"/>
          <w:szCs w:val="24"/>
          <w:lang w:eastAsia="zh-CN"/>
        </w:rPr>
        <w:t>Romanos</w:t>
      </w:r>
      <w:proofErr w:type="spellEnd"/>
      <w:r w:rsidRPr="005E6172">
        <w:rPr>
          <w:rFonts w:ascii="Book Antiqua" w:eastAsia="宋体" w:hAnsi="Book Antiqua" w:cs="宋体"/>
          <w:color w:val="000000"/>
          <w:sz w:val="24"/>
          <w:szCs w:val="24"/>
          <w:lang w:eastAsia="zh-CN"/>
        </w:rPr>
        <w:t xml:space="preserve"> G, Ishikawa I, Izumi Y. Application of antimicrobial photodynamic therapy in periodontal and </w:t>
      </w:r>
      <w:proofErr w:type="spellStart"/>
      <w:r w:rsidRPr="005E6172">
        <w:rPr>
          <w:rFonts w:ascii="Book Antiqua" w:eastAsia="宋体" w:hAnsi="Book Antiqua" w:cs="宋体"/>
          <w:color w:val="000000"/>
          <w:sz w:val="24"/>
          <w:szCs w:val="24"/>
          <w:lang w:eastAsia="zh-CN"/>
        </w:rPr>
        <w:t>peri</w:t>
      </w:r>
      <w:proofErr w:type="spellEnd"/>
      <w:r w:rsidRPr="005E6172">
        <w:rPr>
          <w:rFonts w:ascii="Book Antiqua" w:eastAsia="宋体" w:hAnsi="Book Antiqua" w:cs="宋体"/>
          <w:color w:val="000000"/>
          <w:sz w:val="24"/>
          <w:szCs w:val="24"/>
          <w:lang w:eastAsia="zh-CN"/>
        </w:rPr>
        <w:t>-implant diseases.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i/>
          <w:iCs/>
          <w:color w:val="000000"/>
          <w:sz w:val="24"/>
          <w:szCs w:val="24"/>
          <w:lang w:eastAsia="zh-CN"/>
        </w:rPr>
        <w:t xml:space="preserve"> 2000</w:t>
      </w:r>
      <w:r w:rsidRPr="005E6172">
        <w:rPr>
          <w:rFonts w:ascii="Book Antiqua" w:eastAsia="宋体" w:hAnsi="Book Antiqua" w:cs="宋体"/>
          <w:color w:val="000000"/>
          <w:sz w:val="24"/>
          <w:szCs w:val="24"/>
          <w:lang w:eastAsia="zh-CN"/>
        </w:rPr>
        <w:t> 2009; </w:t>
      </w:r>
      <w:r w:rsidRPr="005E6172">
        <w:rPr>
          <w:rFonts w:ascii="Book Antiqua" w:eastAsia="宋体" w:hAnsi="Book Antiqua" w:cs="宋体"/>
          <w:b/>
          <w:bCs/>
          <w:color w:val="000000"/>
          <w:sz w:val="24"/>
          <w:szCs w:val="24"/>
          <w:lang w:eastAsia="zh-CN"/>
        </w:rPr>
        <w:t>51</w:t>
      </w:r>
      <w:r w:rsidRPr="005E6172">
        <w:rPr>
          <w:rFonts w:ascii="Book Antiqua" w:eastAsia="宋体" w:hAnsi="Book Antiqua" w:cs="宋体"/>
          <w:color w:val="000000"/>
          <w:sz w:val="24"/>
          <w:szCs w:val="24"/>
          <w:lang w:eastAsia="zh-CN"/>
        </w:rPr>
        <w:t>: 109-140 [PMID: 19878472 DOI: 10.1111/j.1600-0757.2009.00302.x]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39 </w:t>
      </w:r>
      <w:proofErr w:type="spellStart"/>
      <w:r w:rsidRPr="005E6172">
        <w:rPr>
          <w:rFonts w:ascii="Book Antiqua" w:eastAsia="宋体" w:hAnsi="Book Antiqua" w:cs="宋体"/>
          <w:b/>
          <w:bCs/>
          <w:color w:val="000000"/>
          <w:sz w:val="24"/>
          <w:szCs w:val="24"/>
          <w:lang w:eastAsia="zh-CN"/>
        </w:rPr>
        <w:t>Sgolastra</w:t>
      </w:r>
      <w:proofErr w:type="spellEnd"/>
      <w:r w:rsidRPr="005E6172">
        <w:rPr>
          <w:rFonts w:ascii="Book Antiqua" w:eastAsia="宋体" w:hAnsi="Book Antiqua" w:cs="宋体"/>
          <w:b/>
          <w:bCs/>
          <w:color w:val="000000"/>
          <w:sz w:val="24"/>
          <w:szCs w:val="24"/>
          <w:lang w:eastAsia="zh-CN"/>
        </w:rPr>
        <w:t xml:space="preserve"> F</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Petrucci</w:t>
      </w:r>
      <w:proofErr w:type="spellEnd"/>
      <w:r w:rsidRPr="005E6172">
        <w:rPr>
          <w:rFonts w:ascii="Book Antiqua" w:eastAsia="宋体" w:hAnsi="Book Antiqua" w:cs="宋体"/>
          <w:color w:val="000000"/>
          <w:sz w:val="24"/>
          <w:szCs w:val="24"/>
          <w:lang w:eastAsia="zh-CN"/>
        </w:rPr>
        <w:t xml:space="preserve"> A, </w:t>
      </w:r>
      <w:proofErr w:type="spellStart"/>
      <w:r w:rsidRPr="005E6172">
        <w:rPr>
          <w:rFonts w:ascii="Book Antiqua" w:eastAsia="宋体" w:hAnsi="Book Antiqua" w:cs="宋体"/>
          <w:color w:val="000000"/>
          <w:sz w:val="24"/>
          <w:szCs w:val="24"/>
          <w:lang w:eastAsia="zh-CN"/>
        </w:rPr>
        <w:t>Gatto</w:t>
      </w:r>
      <w:proofErr w:type="spellEnd"/>
      <w:r w:rsidRPr="005E6172">
        <w:rPr>
          <w:rFonts w:ascii="Book Antiqua" w:eastAsia="宋体" w:hAnsi="Book Antiqua" w:cs="宋体"/>
          <w:color w:val="000000"/>
          <w:sz w:val="24"/>
          <w:szCs w:val="24"/>
          <w:lang w:eastAsia="zh-CN"/>
        </w:rPr>
        <w:t xml:space="preserve"> R, </w:t>
      </w:r>
      <w:proofErr w:type="spellStart"/>
      <w:r w:rsidRPr="005E6172">
        <w:rPr>
          <w:rFonts w:ascii="Book Antiqua" w:eastAsia="宋体" w:hAnsi="Book Antiqua" w:cs="宋体"/>
          <w:color w:val="000000"/>
          <w:sz w:val="24"/>
          <w:szCs w:val="24"/>
          <w:lang w:eastAsia="zh-CN"/>
        </w:rPr>
        <w:t>Marzo</w:t>
      </w:r>
      <w:proofErr w:type="spellEnd"/>
      <w:r w:rsidRPr="005E6172">
        <w:rPr>
          <w:rFonts w:ascii="Book Antiqua" w:eastAsia="宋体" w:hAnsi="Book Antiqua" w:cs="宋体"/>
          <w:color w:val="000000"/>
          <w:sz w:val="24"/>
          <w:szCs w:val="24"/>
          <w:lang w:eastAsia="zh-CN"/>
        </w:rPr>
        <w:t xml:space="preserve"> G, Monaco A. Photodynamic therapy in the treatment of chronic periodontitis: a systematic review and meta-analysis. </w:t>
      </w:r>
      <w:r w:rsidRPr="005E6172">
        <w:rPr>
          <w:rFonts w:ascii="Book Antiqua" w:eastAsia="宋体" w:hAnsi="Book Antiqua" w:cs="宋体"/>
          <w:i/>
          <w:iCs/>
          <w:color w:val="000000"/>
          <w:sz w:val="24"/>
          <w:szCs w:val="24"/>
          <w:lang w:eastAsia="zh-CN"/>
        </w:rPr>
        <w:t xml:space="preserve">Lasers Med </w:t>
      </w:r>
      <w:proofErr w:type="spellStart"/>
      <w:r w:rsidRPr="005E6172">
        <w:rPr>
          <w:rFonts w:ascii="Book Antiqua" w:eastAsia="宋体" w:hAnsi="Book Antiqua" w:cs="宋体"/>
          <w:i/>
          <w:iCs/>
          <w:color w:val="000000"/>
          <w:sz w:val="24"/>
          <w:szCs w:val="24"/>
          <w:lang w:eastAsia="zh-CN"/>
        </w:rPr>
        <w:t>Sci</w:t>
      </w:r>
      <w:proofErr w:type="spellEnd"/>
      <w:r w:rsidRPr="005E6172">
        <w:rPr>
          <w:rFonts w:ascii="Book Antiqua" w:eastAsia="宋体" w:hAnsi="Book Antiqua" w:cs="宋体"/>
          <w:color w:val="000000"/>
          <w:sz w:val="24"/>
          <w:szCs w:val="24"/>
          <w:lang w:eastAsia="zh-CN"/>
        </w:rPr>
        <w:t> 2013; </w:t>
      </w:r>
      <w:r w:rsidRPr="005E6172">
        <w:rPr>
          <w:rFonts w:ascii="Book Antiqua" w:eastAsia="宋体" w:hAnsi="Book Antiqua" w:cs="宋体"/>
          <w:b/>
          <w:bCs/>
          <w:color w:val="000000"/>
          <w:sz w:val="24"/>
          <w:szCs w:val="24"/>
          <w:lang w:eastAsia="zh-CN"/>
        </w:rPr>
        <w:t>28</w:t>
      </w:r>
      <w:r w:rsidRPr="005E6172">
        <w:rPr>
          <w:rFonts w:ascii="Book Antiqua" w:eastAsia="宋体" w:hAnsi="Book Antiqua" w:cs="宋体"/>
          <w:color w:val="000000"/>
          <w:sz w:val="24"/>
          <w:szCs w:val="24"/>
          <w:lang w:eastAsia="zh-CN"/>
        </w:rPr>
        <w:t>: 669-682 [PMID: 22002328 DOI: 10.1007/s10103-012-1181-5]</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proofErr w:type="gramStart"/>
      <w:r w:rsidRPr="005E6172">
        <w:rPr>
          <w:rFonts w:ascii="Book Antiqua" w:eastAsia="宋体" w:hAnsi="Book Antiqua" w:cs="宋体"/>
          <w:color w:val="000000"/>
          <w:sz w:val="24"/>
          <w:szCs w:val="24"/>
          <w:lang w:eastAsia="zh-CN"/>
        </w:rPr>
        <w:t>40 </w:t>
      </w:r>
      <w:proofErr w:type="spellStart"/>
      <w:r w:rsidRPr="005E6172">
        <w:rPr>
          <w:rFonts w:ascii="Book Antiqua" w:eastAsia="宋体" w:hAnsi="Book Antiqua" w:cs="宋体"/>
          <w:b/>
          <w:bCs/>
          <w:color w:val="000000"/>
          <w:sz w:val="24"/>
          <w:szCs w:val="24"/>
          <w:lang w:eastAsia="zh-CN"/>
        </w:rPr>
        <w:t>Azarpazhooh</w:t>
      </w:r>
      <w:proofErr w:type="spellEnd"/>
      <w:r w:rsidRPr="005E6172">
        <w:rPr>
          <w:rFonts w:ascii="Book Antiqua" w:eastAsia="宋体" w:hAnsi="Book Antiqua" w:cs="宋体"/>
          <w:b/>
          <w:bCs/>
          <w:color w:val="000000"/>
          <w:sz w:val="24"/>
          <w:szCs w:val="24"/>
          <w:lang w:eastAsia="zh-CN"/>
        </w:rPr>
        <w:t xml:space="preserve"> A</w:t>
      </w:r>
      <w:r w:rsidRPr="005E6172">
        <w:rPr>
          <w:rFonts w:ascii="Book Antiqua" w:eastAsia="宋体" w:hAnsi="Book Antiqua" w:cs="宋体"/>
          <w:color w:val="000000"/>
          <w:sz w:val="24"/>
          <w:szCs w:val="24"/>
          <w:lang w:eastAsia="zh-CN"/>
        </w:rPr>
        <w:t xml:space="preserve">, Shah PS, </w:t>
      </w:r>
      <w:proofErr w:type="spellStart"/>
      <w:r w:rsidRPr="005E6172">
        <w:rPr>
          <w:rFonts w:ascii="Book Antiqua" w:eastAsia="宋体" w:hAnsi="Book Antiqua" w:cs="宋体"/>
          <w:color w:val="000000"/>
          <w:sz w:val="24"/>
          <w:szCs w:val="24"/>
          <w:lang w:eastAsia="zh-CN"/>
        </w:rPr>
        <w:t>Tenenbaum</w:t>
      </w:r>
      <w:proofErr w:type="spellEnd"/>
      <w:r w:rsidRPr="005E6172">
        <w:rPr>
          <w:rFonts w:ascii="Book Antiqua" w:eastAsia="宋体" w:hAnsi="Book Antiqua" w:cs="宋体"/>
          <w:color w:val="000000"/>
          <w:sz w:val="24"/>
          <w:szCs w:val="24"/>
          <w:lang w:eastAsia="zh-CN"/>
        </w:rPr>
        <w:t xml:space="preserve"> HC, Goldberg MB.</w:t>
      </w:r>
      <w:proofErr w:type="gramEnd"/>
      <w:r w:rsidRPr="005E6172">
        <w:rPr>
          <w:rFonts w:ascii="Book Antiqua" w:eastAsia="宋体" w:hAnsi="Book Antiqua" w:cs="宋体"/>
          <w:color w:val="000000"/>
          <w:sz w:val="24"/>
          <w:szCs w:val="24"/>
          <w:lang w:eastAsia="zh-CN"/>
        </w:rPr>
        <w:t xml:space="preserve"> The effect of photodynamic therapy for periodontitis: a systematic review and meta-analysis.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2010; </w:t>
      </w:r>
      <w:r w:rsidRPr="005E6172">
        <w:rPr>
          <w:rFonts w:ascii="Book Antiqua" w:eastAsia="宋体" w:hAnsi="Book Antiqua" w:cs="宋体"/>
          <w:b/>
          <w:bCs/>
          <w:color w:val="000000"/>
          <w:sz w:val="24"/>
          <w:szCs w:val="24"/>
          <w:lang w:eastAsia="zh-CN"/>
        </w:rPr>
        <w:t>81</w:t>
      </w:r>
      <w:r w:rsidRPr="005E6172">
        <w:rPr>
          <w:rFonts w:ascii="Book Antiqua" w:eastAsia="宋体" w:hAnsi="Book Antiqua" w:cs="宋体"/>
          <w:color w:val="000000"/>
          <w:sz w:val="24"/>
          <w:szCs w:val="24"/>
          <w:lang w:eastAsia="zh-CN"/>
        </w:rPr>
        <w:t>: 4-14 [PMID: 20059412 DOI: 10.1902/jop.2009.090285]</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proofErr w:type="gramStart"/>
      <w:r w:rsidRPr="005E6172">
        <w:rPr>
          <w:rFonts w:ascii="Book Antiqua" w:eastAsia="宋体" w:hAnsi="Book Antiqua" w:cs="宋体"/>
          <w:color w:val="000000"/>
          <w:sz w:val="24"/>
          <w:szCs w:val="24"/>
          <w:lang w:eastAsia="zh-CN"/>
        </w:rPr>
        <w:t>41 </w:t>
      </w:r>
      <w:proofErr w:type="spellStart"/>
      <w:r w:rsidRPr="005E6172">
        <w:rPr>
          <w:rFonts w:ascii="Book Antiqua" w:eastAsia="宋体" w:hAnsi="Book Antiqua" w:cs="宋体"/>
          <w:b/>
          <w:bCs/>
          <w:color w:val="000000"/>
          <w:sz w:val="24"/>
          <w:szCs w:val="24"/>
          <w:lang w:eastAsia="zh-CN"/>
        </w:rPr>
        <w:t>Krayer</w:t>
      </w:r>
      <w:proofErr w:type="spellEnd"/>
      <w:r w:rsidRPr="005E6172">
        <w:rPr>
          <w:rFonts w:ascii="Book Antiqua" w:eastAsia="宋体" w:hAnsi="Book Antiqua" w:cs="宋体"/>
          <w:b/>
          <w:bCs/>
          <w:color w:val="000000"/>
          <w:sz w:val="24"/>
          <w:szCs w:val="24"/>
          <w:lang w:eastAsia="zh-CN"/>
        </w:rPr>
        <w:t xml:space="preserve"> JW</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Leite</w:t>
      </w:r>
      <w:proofErr w:type="spellEnd"/>
      <w:r w:rsidRPr="005E6172">
        <w:rPr>
          <w:rFonts w:ascii="Book Antiqua" w:eastAsia="宋体" w:hAnsi="Book Antiqua" w:cs="宋体"/>
          <w:color w:val="000000"/>
          <w:sz w:val="24"/>
          <w:szCs w:val="24"/>
          <w:lang w:eastAsia="zh-CN"/>
        </w:rPr>
        <w:t xml:space="preserve"> RS, Kirkwood KL.</w:t>
      </w:r>
      <w:proofErr w:type="gramEnd"/>
      <w:r w:rsidRPr="005E6172">
        <w:rPr>
          <w:rFonts w:ascii="Book Antiqua" w:eastAsia="宋体" w:hAnsi="Book Antiqua" w:cs="宋体"/>
          <w:color w:val="000000"/>
          <w:sz w:val="24"/>
          <w:szCs w:val="24"/>
          <w:lang w:eastAsia="zh-CN"/>
        </w:rPr>
        <w:t xml:space="preserve"> </w:t>
      </w:r>
      <w:proofErr w:type="gramStart"/>
      <w:r w:rsidRPr="005E6172">
        <w:rPr>
          <w:rFonts w:ascii="Book Antiqua" w:eastAsia="宋体" w:hAnsi="Book Antiqua" w:cs="宋体"/>
          <w:color w:val="000000"/>
          <w:sz w:val="24"/>
          <w:szCs w:val="24"/>
          <w:lang w:eastAsia="zh-CN"/>
        </w:rPr>
        <w:t>Non-surgical chemotherapeutic treatment strategies for the management of periodontal diseases.</w:t>
      </w:r>
      <w:proofErr w:type="gramEnd"/>
      <w:r w:rsidRPr="005E6172">
        <w:rPr>
          <w:rFonts w:ascii="Book Antiqua" w:eastAsia="宋体" w:hAnsi="Book Antiqua" w:cs="宋体"/>
          <w:color w:val="000000"/>
          <w:sz w:val="24"/>
          <w:szCs w:val="24"/>
          <w:lang w:eastAsia="zh-CN"/>
        </w:rPr>
        <w:t> </w:t>
      </w:r>
      <w:r w:rsidRPr="005E6172">
        <w:rPr>
          <w:rFonts w:ascii="Book Antiqua" w:eastAsia="宋体" w:hAnsi="Book Antiqua" w:cs="宋体"/>
          <w:i/>
          <w:iCs/>
          <w:color w:val="000000"/>
          <w:sz w:val="24"/>
          <w:szCs w:val="24"/>
          <w:lang w:eastAsia="zh-CN"/>
        </w:rPr>
        <w:t xml:space="preserve">Dent </w:t>
      </w:r>
      <w:proofErr w:type="spellStart"/>
      <w:r w:rsidRPr="005E6172">
        <w:rPr>
          <w:rFonts w:ascii="Book Antiqua" w:eastAsia="宋体" w:hAnsi="Book Antiqua" w:cs="宋体"/>
          <w:i/>
          <w:iCs/>
          <w:color w:val="000000"/>
          <w:sz w:val="24"/>
          <w:szCs w:val="24"/>
          <w:lang w:eastAsia="zh-CN"/>
        </w:rPr>
        <w:t>Clin</w:t>
      </w:r>
      <w:proofErr w:type="spellEnd"/>
      <w:r w:rsidRPr="005E6172">
        <w:rPr>
          <w:rFonts w:ascii="Book Antiqua" w:eastAsia="宋体" w:hAnsi="Book Antiqua" w:cs="宋体"/>
          <w:i/>
          <w:iCs/>
          <w:color w:val="000000"/>
          <w:sz w:val="24"/>
          <w:szCs w:val="24"/>
          <w:lang w:eastAsia="zh-CN"/>
        </w:rPr>
        <w:t xml:space="preserve"> North Am</w:t>
      </w:r>
      <w:r w:rsidRPr="005E6172">
        <w:rPr>
          <w:rFonts w:ascii="Book Antiqua" w:eastAsia="宋体" w:hAnsi="Book Antiqua" w:cs="宋体"/>
          <w:color w:val="000000"/>
          <w:sz w:val="24"/>
          <w:szCs w:val="24"/>
          <w:lang w:eastAsia="zh-CN"/>
        </w:rPr>
        <w:t> 2010; </w:t>
      </w:r>
      <w:r w:rsidRPr="005E6172">
        <w:rPr>
          <w:rFonts w:ascii="Book Antiqua" w:eastAsia="宋体" w:hAnsi="Book Antiqua" w:cs="宋体"/>
          <w:b/>
          <w:bCs/>
          <w:color w:val="000000"/>
          <w:sz w:val="24"/>
          <w:szCs w:val="24"/>
          <w:lang w:eastAsia="zh-CN"/>
        </w:rPr>
        <w:t>54</w:t>
      </w:r>
      <w:r w:rsidRPr="005E6172">
        <w:rPr>
          <w:rFonts w:ascii="Book Antiqua" w:eastAsia="宋体" w:hAnsi="Book Antiqua" w:cs="宋体"/>
          <w:color w:val="000000"/>
          <w:sz w:val="24"/>
          <w:szCs w:val="24"/>
          <w:lang w:eastAsia="zh-CN"/>
        </w:rPr>
        <w:t>: 13-33 [PMID: 20103470 DOI: 10.1016/j.cden.2009.08.010]</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42 </w:t>
      </w:r>
      <w:proofErr w:type="spellStart"/>
      <w:r w:rsidRPr="005E6172">
        <w:rPr>
          <w:rFonts w:ascii="Book Antiqua" w:eastAsia="宋体" w:hAnsi="Book Antiqua" w:cs="宋体"/>
          <w:b/>
          <w:bCs/>
          <w:color w:val="000000"/>
          <w:sz w:val="24"/>
          <w:szCs w:val="24"/>
          <w:lang w:eastAsia="zh-CN"/>
        </w:rPr>
        <w:t>Mombelli</w:t>
      </w:r>
      <w:proofErr w:type="spellEnd"/>
      <w:r w:rsidRPr="005E6172">
        <w:rPr>
          <w:rFonts w:ascii="Book Antiqua" w:eastAsia="宋体" w:hAnsi="Book Antiqua" w:cs="宋体"/>
          <w:b/>
          <w:bCs/>
          <w:color w:val="000000"/>
          <w:sz w:val="24"/>
          <w:szCs w:val="24"/>
          <w:lang w:eastAsia="zh-CN"/>
        </w:rPr>
        <w:t xml:space="preserve"> A</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Schmid</w:t>
      </w:r>
      <w:proofErr w:type="spellEnd"/>
      <w:r w:rsidRPr="005E6172">
        <w:rPr>
          <w:rFonts w:ascii="Book Antiqua" w:eastAsia="宋体" w:hAnsi="Book Antiqua" w:cs="宋体"/>
          <w:color w:val="000000"/>
          <w:sz w:val="24"/>
          <w:szCs w:val="24"/>
          <w:lang w:eastAsia="zh-CN"/>
        </w:rPr>
        <w:t xml:space="preserve"> B, </w:t>
      </w:r>
      <w:proofErr w:type="spellStart"/>
      <w:r w:rsidRPr="005E6172">
        <w:rPr>
          <w:rFonts w:ascii="Book Antiqua" w:eastAsia="宋体" w:hAnsi="Book Antiqua" w:cs="宋体"/>
          <w:color w:val="000000"/>
          <w:sz w:val="24"/>
          <w:szCs w:val="24"/>
          <w:lang w:eastAsia="zh-CN"/>
        </w:rPr>
        <w:t>Rutar</w:t>
      </w:r>
      <w:proofErr w:type="spellEnd"/>
      <w:r w:rsidRPr="005E6172">
        <w:rPr>
          <w:rFonts w:ascii="Book Antiqua" w:eastAsia="宋体" w:hAnsi="Book Antiqua" w:cs="宋体"/>
          <w:color w:val="000000"/>
          <w:sz w:val="24"/>
          <w:szCs w:val="24"/>
          <w:lang w:eastAsia="zh-CN"/>
        </w:rPr>
        <w:t xml:space="preserve"> A, Lang NP. </w:t>
      </w:r>
      <w:proofErr w:type="gramStart"/>
      <w:r w:rsidRPr="005E6172">
        <w:rPr>
          <w:rFonts w:ascii="Book Antiqua" w:eastAsia="宋体" w:hAnsi="Book Antiqua" w:cs="宋体"/>
          <w:color w:val="000000"/>
          <w:sz w:val="24"/>
          <w:szCs w:val="24"/>
          <w:lang w:eastAsia="zh-CN"/>
        </w:rPr>
        <w:t xml:space="preserve">Persistence patterns of </w:t>
      </w:r>
      <w:proofErr w:type="spellStart"/>
      <w:r w:rsidRPr="005E6172">
        <w:rPr>
          <w:rFonts w:ascii="Book Antiqua" w:eastAsia="宋体" w:hAnsi="Book Antiqua" w:cs="宋体"/>
          <w:color w:val="000000"/>
          <w:sz w:val="24"/>
          <w:szCs w:val="24"/>
          <w:lang w:eastAsia="zh-CN"/>
        </w:rPr>
        <w:t>Porphyromonas</w:t>
      </w:r>
      <w:proofErr w:type="spellEnd"/>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gingivalis</w:t>
      </w:r>
      <w:proofErr w:type="spellEnd"/>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Prevotella</w:t>
      </w:r>
      <w:proofErr w:type="spellEnd"/>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intermedia</w:t>
      </w:r>
      <w:proofErr w:type="spellEnd"/>
      <w:r w:rsidRPr="005E6172">
        <w:rPr>
          <w:rFonts w:ascii="Book Antiqua" w:eastAsia="宋体" w:hAnsi="Book Antiqua" w:cs="宋体"/>
          <w:color w:val="000000"/>
          <w:sz w:val="24"/>
          <w:szCs w:val="24"/>
          <w:lang w:eastAsia="zh-CN"/>
        </w:rPr>
        <w:t>/</w:t>
      </w:r>
      <w:proofErr w:type="spellStart"/>
      <w:r w:rsidRPr="005E6172">
        <w:rPr>
          <w:rFonts w:ascii="Book Antiqua" w:eastAsia="宋体" w:hAnsi="Book Antiqua" w:cs="宋体"/>
          <w:color w:val="000000"/>
          <w:sz w:val="24"/>
          <w:szCs w:val="24"/>
          <w:lang w:eastAsia="zh-CN"/>
        </w:rPr>
        <w:t>nigrescens</w:t>
      </w:r>
      <w:proofErr w:type="spellEnd"/>
      <w:r w:rsidRPr="005E6172">
        <w:rPr>
          <w:rFonts w:ascii="Book Antiqua" w:eastAsia="宋体" w:hAnsi="Book Antiqua" w:cs="宋体"/>
          <w:color w:val="000000"/>
          <w:sz w:val="24"/>
          <w:szCs w:val="24"/>
          <w:lang w:eastAsia="zh-CN"/>
        </w:rPr>
        <w:t xml:space="preserve">, and </w:t>
      </w:r>
      <w:proofErr w:type="spellStart"/>
      <w:r w:rsidRPr="005E6172">
        <w:rPr>
          <w:rFonts w:ascii="Book Antiqua" w:eastAsia="宋体" w:hAnsi="Book Antiqua" w:cs="宋体"/>
          <w:color w:val="000000"/>
          <w:sz w:val="24"/>
          <w:szCs w:val="24"/>
          <w:lang w:eastAsia="zh-CN"/>
        </w:rPr>
        <w:t>Actinobacillus</w:t>
      </w:r>
      <w:proofErr w:type="spellEnd"/>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actinomyetemcomitans</w:t>
      </w:r>
      <w:proofErr w:type="spellEnd"/>
      <w:r w:rsidRPr="005E6172">
        <w:rPr>
          <w:rFonts w:ascii="Book Antiqua" w:eastAsia="宋体" w:hAnsi="Book Antiqua" w:cs="宋体"/>
          <w:color w:val="000000"/>
          <w:sz w:val="24"/>
          <w:szCs w:val="24"/>
          <w:lang w:eastAsia="zh-CN"/>
        </w:rPr>
        <w:t xml:space="preserve"> after mechanical therapy of periodontal disease.</w:t>
      </w:r>
      <w:proofErr w:type="gramEnd"/>
      <w:r w:rsidRPr="005E6172">
        <w:rPr>
          <w:rFonts w:ascii="Book Antiqua" w:eastAsia="宋体" w:hAnsi="Book Antiqua" w:cs="宋体"/>
          <w:color w:val="000000"/>
          <w:sz w:val="24"/>
          <w:szCs w:val="24"/>
          <w:lang w:eastAsia="zh-CN"/>
        </w:rPr>
        <w:t>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2000; </w:t>
      </w:r>
      <w:r w:rsidRPr="005E6172">
        <w:rPr>
          <w:rFonts w:ascii="Book Antiqua" w:eastAsia="宋体" w:hAnsi="Book Antiqua" w:cs="宋体"/>
          <w:b/>
          <w:bCs/>
          <w:color w:val="000000"/>
          <w:sz w:val="24"/>
          <w:szCs w:val="24"/>
          <w:lang w:eastAsia="zh-CN"/>
        </w:rPr>
        <w:t>71</w:t>
      </w:r>
      <w:r w:rsidRPr="005E6172">
        <w:rPr>
          <w:rFonts w:ascii="Book Antiqua" w:eastAsia="宋体" w:hAnsi="Book Antiqua" w:cs="宋体"/>
          <w:color w:val="000000"/>
          <w:sz w:val="24"/>
          <w:szCs w:val="24"/>
          <w:lang w:eastAsia="zh-CN"/>
        </w:rPr>
        <w:t>: 14-21 [PMID: 10695934 DOI: 10.1902/jop.2000.71.1.14]</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proofErr w:type="gramStart"/>
      <w:r w:rsidRPr="005E6172">
        <w:rPr>
          <w:rFonts w:ascii="Book Antiqua" w:eastAsia="宋体" w:hAnsi="Book Antiqua" w:cs="宋体"/>
          <w:color w:val="000000"/>
          <w:sz w:val="24"/>
          <w:szCs w:val="24"/>
          <w:lang w:eastAsia="zh-CN"/>
        </w:rPr>
        <w:t>43 </w:t>
      </w:r>
      <w:proofErr w:type="spellStart"/>
      <w:r w:rsidRPr="005E6172">
        <w:rPr>
          <w:rFonts w:ascii="Book Antiqua" w:eastAsia="宋体" w:hAnsi="Book Antiqua" w:cs="宋体"/>
          <w:b/>
          <w:bCs/>
          <w:color w:val="000000"/>
          <w:sz w:val="24"/>
          <w:szCs w:val="24"/>
          <w:lang w:eastAsia="zh-CN"/>
        </w:rPr>
        <w:t>Socransky</w:t>
      </w:r>
      <w:proofErr w:type="spellEnd"/>
      <w:r w:rsidRPr="005E6172">
        <w:rPr>
          <w:rFonts w:ascii="Book Antiqua" w:eastAsia="宋体" w:hAnsi="Book Antiqua" w:cs="宋体"/>
          <w:b/>
          <w:bCs/>
          <w:color w:val="000000"/>
          <w:sz w:val="24"/>
          <w:szCs w:val="24"/>
          <w:lang w:eastAsia="zh-CN"/>
        </w:rPr>
        <w:t xml:space="preserve"> SS</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Haffajee</w:t>
      </w:r>
      <w:proofErr w:type="spellEnd"/>
      <w:r w:rsidRPr="005E6172">
        <w:rPr>
          <w:rFonts w:ascii="Book Antiqua" w:eastAsia="宋体" w:hAnsi="Book Antiqua" w:cs="宋体"/>
          <w:color w:val="000000"/>
          <w:sz w:val="24"/>
          <w:szCs w:val="24"/>
          <w:lang w:eastAsia="zh-CN"/>
        </w:rPr>
        <w:t xml:space="preserve"> AD.</w:t>
      </w:r>
      <w:proofErr w:type="gramEnd"/>
      <w:r w:rsidRPr="005E6172">
        <w:rPr>
          <w:rFonts w:ascii="Book Antiqua" w:eastAsia="宋体" w:hAnsi="Book Antiqua" w:cs="宋体"/>
          <w:color w:val="000000"/>
          <w:sz w:val="24"/>
          <w:szCs w:val="24"/>
          <w:lang w:eastAsia="zh-CN"/>
        </w:rPr>
        <w:t xml:space="preserve"> </w:t>
      </w:r>
      <w:proofErr w:type="gramStart"/>
      <w:r w:rsidRPr="005E6172">
        <w:rPr>
          <w:rFonts w:ascii="Book Antiqua" w:eastAsia="宋体" w:hAnsi="Book Antiqua" w:cs="宋体"/>
          <w:color w:val="000000"/>
          <w:sz w:val="24"/>
          <w:szCs w:val="24"/>
          <w:lang w:eastAsia="zh-CN"/>
        </w:rPr>
        <w:t>Periodontal microbial ecology.</w:t>
      </w:r>
      <w:proofErr w:type="gramEnd"/>
      <w:r w:rsidRPr="005E6172">
        <w:rPr>
          <w:rFonts w:ascii="Book Antiqua" w:eastAsia="宋体" w:hAnsi="Book Antiqua" w:cs="宋体"/>
          <w:color w:val="000000"/>
          <w:sz w:val="24"/>
          <w:szCs w:val="24"/>
          <w:lang w:eastAsia="zh-CN"/>
        </w:rPr>
        <w:t>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i/>
          <w:iCs/>
          <w:color w:val="000000"/>
          <w:sz w:val="24"/>
          <w:szCs w:val="24"/>
          <w:lang w:eastAsia="zh-CN"/>
        </w:rPr>
        <w:t xml:space="preserve"> 2000</w:t>
      </w:r>
      <w:r w:rsidRPr="005E6172">
        <w:rPr>
          <w:rFonts w:ascii="Book Antiqua" w:eastAsia="宋体" w:hAnsi="Book Antiqua" w:cs="宋体"/>
          <w:color w:val="000000"/>
          <w:sz w:val="24"/>
          <w:szCs w:val="24"/>
          <w:lang w:eastAsia="zh-CN"/>
        </w:rPr>
        <w:t> 2005; </w:t>
      </w:r>
      <w:r w:rsidRPr="005E6172">
        <w:rPr>
          <w:rFonts w:ascii="Book Antiqua" w:eastAsia="宋体" w:hAnsi="Book Antiqua" w:cs="宋体"/>
          <w:b/>
          <w:bCs/>
          <w:color w:val="000000"/>
          <w:sz w:val="24"/>
          <w:szCs w:val="24"/>
          <w:lang w:eastAsia="zh-CN"/>
        </w:rPr>
        <w:t>38</w:t>
      </w:r>
      <w:r w:rsidRPr="005E6172">
        <w:rPr>
          <w:rFonts w:ascii="Book Antiqua" w:eastAsia="宋体" w:hAnsi="Book Antiqua" w:cs="宋体"/>
          <w:color w:val="000000"/>
          <w:sz w:val="24"/>
          <w:szCs w:val="24"/>
          <w:lang w:eastAsia="zh-CN"/>
        </w:rPr>
        <w:t>: 135-187 [PMID: 15853940 DOI: 10.1111/j.1600-0757.2005.00107.x]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proofErr w:type="gramStart"/>
      <w:r w:rsidRPr="005E6172">
        <w:rPr>
          <w:rFonts w:ascii="Book Antiqua" w:eastAsia="宋体" w:hAnsi="Book Antiqua" w:cs="宋体"/>
          <w:color w:val="000000"/>
          <w:sz w:val="24"/>
          <w:szCs w:val="24"/>
          <w:lang w:eastAsia="zh-CN"/>
        </w:rPr>
        <w:t xml:space="preserve">44 </w:t>
      </w:r>
      <w:r w:rsidR="0028189A" w:rsidRPr="005E6172">
        <w:rPr>
          <w:rFonts w:ascii="Book Antiqua" w:hAnsi="Book Antiqua"/>
          <w:b/>
          <w:sz w:val="24"/>
          <w:szCs w:val="24"/>
        </w:rPr>
        <w:t>AAP Consensus Report</w:t>
      </w:r>
      <w:r w:rsidRPr="005E6172">
        <w:rPr>
          <w:rFonts w:ascii="Book Antiqua" w:eastAsia="宋体" w:hAnsi="Book Antiqua" w:cs="宋体"/>
          <w:b/>
          <w:color w:val="000000"/>
          <w:sz w:val="24"/>
          <w:szCs w:val="24"/>
          <w:lang w:eastAsia="zh-CN"/>
        </w:rPr>
        <w:t>.</w:t>
      </w:r>
      <w:proofErr w:type="gramEnd"/>
      <w:r w:rsidRPr="005E6172">
        <w:rPr>
          <w:rFonts w:ascii="Book Antiqua" w:eastAsia="宋体" w:hAnsi="Book Antiqua" w:cs="宋体"/>
          <w:b/>
          <w:color w:val="000000"/>
          <w:sz w:val="24"/>
          <w:szCs w:val="24"/>
          <w:lang w:eastAsia="zh-CN"/>
        </w:rPr>
        <w:t xml:space="preserve"> </w:t>
      </w:r>
      <w:r w:rsidRPr="005E6172">
        <w:rPr>
          <w:rFonts w:ascii="Book Antiqua" w:eastAsia="宋体" w:hAnsi="Book Antiqua" w:cs="宋体"/>
          <w:color w:val="000000"/>
          <w:sz w:val="24"/>
          <w:szCs w:val="24"/>
          <w:lang w:eastAsia="zh-CN"/>
        </w:rPr>
        <w:t>Consensus report. Periodontal diseases: pathogenesis and microbial factors. </w:t>
      </w:r>
      <w:r w:rsidRPr="005E6172">
        <w:rPr>
          <w:rFonts w:ascii="Book Antiqua" w:eastAsia="宋体" w:hAnsi="Book Antiqua" w:cs="宋体"/>
          <w:i/>
          <w:iCs/>
          <w:color w:val="000000"/>
          <w:sz w:val="24"/>
          <w:szCs w:val="24"/>
          <w:lang w:eastAsia="zh-CN"/>
        </w:rPr>
        <w:t xml:space="preserve">Ann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1996; </w:t>
      </w:r>
      <w:r w:rsidRPr="005E6172">
        <w:rPr>
          <w:rFonts w:ascii="Book Antiqua" w:eastAsia="宋体" w:hAnsi="Book Antiqua" w:cs="宋体"/>
          <w:b/>
          <w:bCs/>
          <w:color w:val="000000"/>
          <w:sz w:val="24"/>
          <w:szCs w:val="24"/>
          <w:lang w:eastAsia="zh-CN"/>
        </w:rPr>
        <w:t>1</w:t>
      </w:r>
      <w:r w:rsidRPr="005E6172">
        <w:rPr>
          <w:rFonts w:ascii="Book Antiqua" w:eastAsia="宋体" w:hAnsi="Book Antiqua" w:cs="宋体"/>
          <w:color w:val="000000"/>
          <w:sz w:val="24"/>
          <w:szCs w:val="24"/>
          <w:lang w:eastAsia="zh-CN"/>
        </w:rPr>
        <w:t>: 926-932 [PMID: 9118284 DOI: 10.1902/annals.1996.1.1.926]</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proofErr w:type="gramStart"/>
      <w:r w:rsidRPr="005E6172">
        <w:rPr>
          <w:rFonts w:ascii="Book Antiqua" w:eastAsia="宋体" w:hAnsi="Book Antiqua" w:cs="宋体"/>
          <w:color w:val="000000"/>
          <w:sz w:val="24"/>
          <w:szCs w:val="24"/>
          <w:lang w:eastAsia="zh-CN"/>
        </w:rPr>
        <w:t>45 </w:t>
      </w:r>
      <w:r w:rsidRPr="005E6172">
        <w:rPr>
          <w:rFonts w:ascii="Book Antiqua" w:eastAsia="宋体" w:hAnsi="Book Antiqua" w:cs="宋体"/>
          <w:b/>
          <w:bCs/>
          <w:color w:val="000000"/>
          <w:sz w:val="24"/>
          <w:szCs w:val="24"/>
          <w:lang w:eastAsia="zh-CN"/>
        </w:rPr>
        <w:t>Slots J</w:t>
      </w:r>
      <w:r w:rsidRPr="005E6172">
        <w:rPr>
          <w:rFonts w:ascii="Book Antiqua" w:eastAsia="宋体" w:hAnsi="Book Antiqua" w:cs="宋体"/>
          <w:color w:val="000000"/>
          <w:sz w:val="24"/>
          <w:szCs w:val="24"/>
          <w:lang w:eastAsia="zh-CN"/>
        </w:rPr>
        <w:t>. Systemic antibiotics in periodontics.</w:t>
      </w:r>
      <w:proofErr w:type="gramEnd"/>
      <w:r w:rsidRPr="005E6172">
        <w:rPr>
          <w:rFonts w:ascii="Book Antiqua" w:eastAsia="宋体" w:hAnsi="Book Antiqua" w:cs="宋体"/>
          <w:color w:val="000000"/>
          <w:sz w:val="24"/>
          <w:szCs w:val="24"/>
          <w:lang w:eastAsia="zh-CN"/>
        </w:rPr>
        <w:t>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2004; </w:t>
      </w:r>
      <w:r w:rsidRPr="005E6172">
        <w:rPr>
          <w:rFonts w:ascii="Book Antiqua" w:eastAsia="宋体" w:hAnsi="Book Antiqua" w:cs="宋体"/>
          <w:b/>
          <w:bCs/>
          <w:color w:val="000000"/>
          <w:sz w:val="24"/>
          <w:szCs w:val="24"/>
          <w:lang w:eastAsia="zh-CN"/>
        </w:rPr>
        <w:t>75</w:t>
      </w:r>
      <w:r w:rsidRPr="005E6172">
        <w:rPr>
          <w:rFonts w:ascii="Book Antiqua" w:eastAsia="宋体" w:hAnsi="Book Antiqua" w:cs="宋体"/>
          <w:color w:val="000000"/>
          <w:sz w:val="24"/>
          <w:szCs w:val="24"/>
          <w:lang w:eastAsia="zh-CN"/>
        </w:rPr>
        <w:t>: 1553-1565 [PMID: 15633334 DOI: 10.1902/jop.2004.75.11.1553]</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46 </w:t>
      </w:r>
      <w:r w:rsidRPr="005E6172">
        <w:rPr>
          <w:rFonts w:ascii="Book Antiqua" w:eastAsia="宋体" w:hAnsi="Book Antiqua" w:cs="宋体"/>
          <w:b/>
          <w:bCs/>
          <w:color w:val="000000"/>
          <w:sz w:val="24"/>
          <w:szCs w:val="24"/>
          <w:lang w:eastAsia="zh-CN"/>
        </w:rPr>
        <w:t xml:space="preserve">van </w:t>
      </w:r>
      <w:proofErr w:type="spellStart"/>
      <w:r w:rsidRPr="005E6172">
        <w:rPr>
          <w:rFonts w:ascii="Book Antiqua" w:eastAsia="宋体" w:hAnsi="Book Antiqua" w:cs="宋体"/>
          <w:b/>
          <w:bCs/>
          <w:color w:val="000000"/>
          <w:sz w:val="24"/>
          <w:szCs w:val="24"/>
          <w:lang w:eastAsia="zh-CN"/>
        </w:rPr>
        <w:t>Winkelhoff</w:t>
      </w:r>
      <w:proofErr w:type="spellEnd"/>
      <w:r w:rsidRPr="005E6172">
        <w:rPr>
          <w:rFonts w:ascii="Book Antiqua" w:eastAsia="宋体" w:hAnsi="Book Antiqua" w:cs="宋体"/>
          <w:b/>
          <w:bCs/>
          <w:color w:val="000000"/>
          <w:sz w:val="24"/>
          <w:szCs w:val="24"/>
          <w:lang w:eastAsia="zh-CN"/>
        </w:rPr>
        <w:t xml:space="preserve"> AJ</w:t>
      </w:r>
      <w:r w:rsidRPr="005E6172">
        <w:rPr>
          <w:rFonts w:ascii="Book Antiqua" w:eastAsia="宋体" w:hAnsi="Book Antiqua" w:cs="宋体"/>
          <w:color w:val="000000"/>
          <w:sz w:val="24"/>
          <w:szCs w:val="24"/>
          <w:lang w:eastAsia="zh-CN"/>
        </w:rPr>
        <w:t>, Rams TE, Slots J. Systemic antibiotic therapy in periodontics.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i/>
          <w:iCs/>
          <w:color w:val="000000"/>
          <w:sz w:val="24"/>
          <w:szCs w:val="24"/>
          <w:lang w:eastAsia="zh-CN"/>
        </w:rPr>
        <w:t xml:space="preserve"> 2000</w:t>
      </w:r>
      <w:r w:rsidRPr="005E6172">
        <w:rPr>
          <w:rFonts w:ascii="Book Antiqua" w:eastAsia="宋体" w:hAnsi="Book Antiqua" w:cs="宋体"/>
          <w:color w:val="000000"/>
          <w:sz w:val="24"/>
          <w:szCs w:val="24"/>
          <w:lang w:eastAsia="zh-CN"/>
        </w:rPr>
        <w:t> 1996; </w:t>
      </w:r>
      <w:r w:rsidRPr="005E6172">
        <w:rPr>
          <w:rFonts w:ascii="Book Antiqua" w:eastAsia="宋体" w:hAnsi="Book Antiqua" w:cs="宋体"/>
          <w:b/>
          <w:bCs/>
          <w:color w:val="000000"/>
          <w:sz w:val="24"/>
          <w:szCs w:val="24"/>
          <w:lang w:eastAsia="zh-CN"/>
        </w:rPr>
        <w:t>10</w:t>
      </w:r>
      <w:r w:rsidRPr="005E6172">
        <w:rPr>
          <w:rFonts w:ascii="Book Antiqua" w:eastAsia="宋体" w:hAnsi="Book Antiqua" w:cs="宋体"/>
          <w:color w:val="000000"/>
          <w:sz w:val="24"/>
          <w:szCs w:val="24"/>
          <w:lang w:eastAsia="zh-CN"/>
        </w:rPr>
        <w:t>: 45-78 [PMID: 9567937 DOI: 10.1111/j.1600-0757.1996.tb00068.x]</w:t>
      </w:r>
    </w:p>
    <w:p w:rsidR="00703376" w:rsidRPr="005E6172" w:rsidRDefault="0028189A" w:rsidP="0028189A">
      <w:pPr>
        <w:spacing w:after="0" w:line="360" w:lineRule="auto"/>
        <w:jc w:val="both"/>
        <w:rPr>
          <w:rFonts w:ascii="Book Antiqua" w:eastAsia="宋体" w:hAnsi="Book Antiqua" w:cs="宋体"/>
          <w:color w:val="000000"/>
          <w:sz w:val="24"/>
          <w:szCs w:val="24"/>
          <w:lang w:eastAsia="zh-CN"/>
        </w:rPr>
      </w:pPr>
      <w:proofErr w:type="gramStart"/>
      <w:r w:rsidRPr="005E6172">
        <w:rPr>
          <w:rFonts w:ascii="Book Antiqua" w:eastAsia="宋体" w:hAnsi="Book Antiqua" w:cs="宋体"/>
          <w:color w:val="000000"/>
          <w:sz w:val="24"/>
          <w:szCs w:val="24"/>
          <w:lang w:eastAsia="zh-CN"/>
        </w:rPr>
        <w:t>47</w:t>
      </w:r>
      <w:r w:rsidRPr="005E6172">
        <w:rPr>
          <w:rFonts w:ascii="Book Antiqua" w:eastAsia="宋体" w:hAnsi="Book Antiqua" w:cs="宋体"/>
          <w:b/>
          <w:color w:val="000000"/>
          <w:sz w:val="24"/>
          <w:szCs w:val="24"/>
          <w:lang w:eastAsia="zh-CN"/>
        </w:rPr>
        <w:t xml:space="preserve"> </w:t>
      </w:r>
      <w:r w:rsidR="00703376" w:rsidRPr="005E6172">
        <w:rPr>
          <w:rFonts w:ascii="Book Antiqua" w:eastAsia="宋体" w:hAnsi="Book Antiqua" w:cs="宋体"/>
          <w:b/>
          <w:color w:val="000000"/>
          <w:sz w:val="24"/>
          <w:szCs w:val="24"/>
          <w:lang w:eastAsia="zh-CN"/>
        </w:rPr>
        <w:t>Slots J,</w:t>
      </w:r>
      <w:r w:rsidR="00703376" w:rsidRPr="005E6172">
        <w:rPr>
          <w:rFonts w:ascii="Book Antiqua" w:eastAsia="宋体" w:hAnsi="Book Antiqua" w:cs="宋体"/>
          <w:color w:val="000000"/>
          <w:sz w:val="24"/>
          <w:szCs w:val="24"/>
          <w:lang w:eastAsia="zh-CN"/>
        </w:rPr>
        <w:t xml:space="preserve"> Ting M. Systemic antibiotics in the treatment of periodontal disease.</w:t>
      </w:r>
      <w:proofErr w:type="gramEnd"/>
      <w:r w:rsidR="00703376" w:rsidRPr="005E6172">
        <w:rPr>
          <w:rFonts w:ascii="Book Antiqua" w:eastAsia="宋体" w:hAnsi="Book Antiqua" w:cs="宋体"/>
          <w:color w:val="000000"/>
          <w:sz w:val="24"/>
          <w:szCs w:val="24"/>
          <w:lang w:eastAsia="zh-CN"/>
        </w:rPr>
        <w:t xml:space="preserve"> </w:t>
      </w:r>
      <w:proofErr w:type="spellStart"/>
      <w:r w:rsidR="00703376" w:rsidRPr="005E6172">
        <w:rPr>
          <w:rFonts w:ascii="Book Antiqua" w:eastAsia="宋体" w:hAnsi="Book Antiqua" w:cs="宋体"/>
          <w:i/>
          <w:color w:val="000000"/>
          <w:sz w:val="24"/>
          <w:szCs w:val="24"/>
          <w:lang w:eastAsia="zh-CN"/>
        </w:rPr>
        <w:t>Periodontol</w:t>
      </w:r>
      <w:proofErr w:type="spellEnd"/>
      <w:r w:rsidR="00703376" w:rsidRPr="005E6172">
        <w:rPr>
          <w:rFonts w:ascii="Book Antiqua" w:eastAsia="宋体" w:hAnsi="Book Antiqua" w:cs="宋体"/>
          <w:i/>
          <w:color w:val="000000"/>
          <w:sz w:val="24"/>
          <w:szCs w:val="24"/>
          <w:lang w:eastAsia="zh-CN"/>
        </w:rPr>
        <w:t xml:space="preserve"> </w:t>
      </w:r>
      <w:r w:rsidR="00703376" w:rsidRPr="005E6172">
        <w:rPr>
          <w:rFonts w:ascii="Book Antiqua" w:eastAsia="宋体" w:hAnsi="Book Antiqua" w:cs="宋体"/>
          <w:color w:val="000000"/>
          <w:sz w:val="24"/>
          <w:szCs w:val="24"/>
          <w:lang w:eastAsia="zh-CN"/>
        </w:rPr>
        <w:t xml:space="preserve">2000 2002; </w:t>
      </w:r>
      <w:r w:rsidR="00703376" w:rsidRPr="005E6172">
        <w:rPr>
          <w:rFonts w:ascii="Book Antiqua" w:eastAsia="宋体" w:hAnsi="Book Antiqua" w:cs="宋体"/>
          <w:b/>
          <w:color w:val="000000"/>
          <w:sz w:val="24"/>
          <w:szCs w:val="24"/>
          <w:lang w:eastAsia="zh-CN"/>
        </w:rPr>
        <w:t xml:space="preserve">28: </w:t>
      </w:r>
      <w:r w:rsidR="00703376" w:rsidRPr="005E6172">
        <w:rPr>
          <w:rFonts w:ascii="Book Antiqua" w:eastAsia="宋体" w:hAnsi="Book Antiqua" w:cs="宋体"/>
          <w:color w:val="000000"/>
          <w:sz w:val="24"/>
          <w:szCs w:val="24"/>
          <w:lang w:eastAsia="zh-CN"/>
        </w:rPr>
        <w:t>106-176 [DOI: 10.1034/j.1600-0757.2002.280106.x]</w:t>
      </w:r>
    </w:p>
    <w:p w:rsidR="00703376" w:rsidRPr="005E6172" w:rsidRDefault="0028189A"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 xml:space="preserve">48 </w:t>
      </w:r>
      <w:proofErr w:type="spellStart"/>
      <w:r w:rsidR="00703376" w:rsidRPr="005E6172">
        <w:rPr>
          <w:rFonts w:ascii="Book Antiqua" w:eastAsia="宋体" w:hAnsi="Book Antiqua" w:cs="宋体"/>
          <w:b/>
          <w:color w:val="000000"/>
          <w:sz w:val="24"/>
          <w:szCs w:val="24"/>
          <w:lang w:eastAsia="zh-CN"/>
        </w:rPr>
        <w:t>Pavicic</w:t>
      </w:r>
      <w:proofErr w:type="spellEnd"/>
      <w:r w:rsidR="00703376" w:rsidRPr="005E6172">
        <w:rPr>
          <w:rFonts w:ascii="Book Antiqua" w:eastAsia="宋体" w:hAnsi="Book Antiqua" w:cs="宋体"/>
          <w:b/>
          <w:color w:val="000000"/>
          <w:sz w:val="24"/>
          <w:szCs w:val="24"/>
          <w:lang w:eastAsia="zh-CN"/>
        </w:rPr>
        <w:t xml:space="preserve"> MJ, </w:t>
      </w:r>
      <w:r w:rsidR="00703376" w:rsidRPr="005E6172">
        <w:rPr>
          <w:rFonts w:ascii="Book Antiqua" w:eastAsia="宋体" w:hAnsi="Book Antiqua" w:cs="宋体"/>
          <w:color w:val="000000"/>
          <w:sz w:val="24"/>
          <w:szCs w:val="24"/>
          <w:lang w:eastAsia="zh-CN"/>
        </w:rPr>
        <w:t xml:space="preserve">van </w:t>
      </w:r>
      <w:proofErr w:type="spellStart"/>
      <w:r w:rsidR="00703376" w:rsidRPr="005E6172">
        <w:rPr>
          <w:rFonts w:ascii="Book Antiqua" w:eastAsia="宋体" w:hAnsi="Book Antiqua" w:cs="宋体"/>
          <w:color w:val="000000"/>
          <w:sz w:val="24"/>
          <w:szCs w:val="24"/>
          <w:lang w:eastAsia="zh-CN"/>
        </w:rPr>
        <w:t>Winkelhoff</w:t>
      </w:r>
      <w:proofErr w:type="spellEnd"/>
      <w:r w:rsidR="00703376" w:rsidRPr="005E6172">
        <w:rPr>
          <w:rFonts w:ascii="Book Antiqua" w:eastAsia="宋体" w:hAnsi="Book Antiqua" w:cs="宋体"/>
          <w:color w:val="000000"/>
          <w:sz w:val="24"/>
          <w:szCs w:val="24"/>
          <w:lang w:eastAsia="zh-CN"/>
        </w:rPr>
        <w:t xml:space="preserve"> AJ, de </w:t>
      </w:r>
      <w:proofErr w:type="spellStart"/>
      <w:r w:rsidR="00703376" w:rsidRPr="005E6172">
        <w:rPr>
          <w:rFonts w:ascii="Book Antiqua" w:eastAsia="宋体" w:hAnsi="Book Antiqua" w:cs="宋体"/>
          <w:color w:val="000000"/>
          <w:sz w:val="24"/>
          <w:szCs w:val="24"/>
          <w:lang w:eastAsia="zh-CN"/>
        </w:rPr>
        <w:t>Graaff</w:t>
      </w:r>
      <w:proofErr w:type="spellEnd"/>
      <w:r w:rsidR="00703376" w:rsidRPr="005E6172">
        <w:rPr>
          <w:rFonts w:ascii="Book Antiqua" w:eastAsia="宋体" w:hAnsi="Book Antiqua" w:cs="宋体"/>
          <w:color w:val="000000"/>
          <w:sz w:val="24"/>
          <w:szCs w:val="24"/>
          <w:lang w:eastAsia="zh-CN"/>
        </w:rPr>
        <w:t xml:space="preserve"> J. </w:t>
      </w:r>
      <w:proofErr w:type="gramStart"/>
      <w:r w:rsidR="00703376" w:rsidRPr="005E6172">
        <w:rPr>
          <w:rFonts w:ascii="Book Antiqua" w:eastAsia="宋体" w:hAnsi="Book Antiqua" w:cs="宋体"/>
          <w:color w:val="000000"/>
          <w:sz w:val="24"/>
          <w:szCs w:val="24"/>
          <w:lang w:eastAsia="zh-CN"/>
        </w:rPr>
        <w:t xml:space="preserve">In vitro susceptibilities of </w:t>
      </w:r>
      <w:proofErr w:type="spellStart"/>
      <w:r w:rsidR="00703376" w:rsidRPr="005E6172">
        <w:rPr>
          <w:rFonts w:ascii="Book Antiqua" w:eastAsia="宋体" w:hAnsi="Book Antiqua" w:cs="宋体"/>
          <w:color w:val="000000"/>
          <w:sz w:val="24"/>
          <w:szCs w:val="24"/>
          <w:lang w:eastAsia="zh-CN"/>
        </w:rPr>
        <w:t>Actinobacillusactinomycetemcomitans</w:t>
      </w:r>
      <w:proofErr w:type="spellEnd"/>
      <w:r w:rsidR="00703376" w:rsidRPr="005E6172">
        <w:rPr>
          <w:rFonts w:ascii="Book Antiqua" w:eastAsia="宋体" w:hAnsi="Book Antiqua" w:cs="宋体"/>
          <w:color w:val="000000"/>
          <w:sz w:val="24"/>
          <w:szCs w:val="24"/>
          <w:lang w:eastAsia="zh-CN"/>
        </w:rPr>
        <w:t xml:space="preserve"> to a number of antimicrobial combinations.</w:t>
      </w:r>
      <w:proofErr w:type="gramEnd"/>
      <w:r w:rsidR="00703376" w:rsidRPr="005E6172">
        <w:rPr>
          <w:rFonts w:ascii="Book Antiqua" w:eastAsia="宋体" w:hAnsi="Book Antiqua" w:cs="宋体"/>
          <w:color w:val="000000"/>
          <w:sz w:val="24"/>
          <w:szCs w:val="24"/>
          <w:lang w:eastAsia="zh-CN"/>
        </w:rPr>
        <w:t xml:space="preserve"> </w:t>
      </w:r>
      <w:proofErr w:type="spellStart"/>
      <w:r w:rsidR="00703376" w:rsidRPr="005E6172">
        <w:rPr>
          <w:rFonts w:ascii="Book Antiqua" w:eastAsia="宋体" w:hAnsi="Book Antiqua" w:cs="宋体"/>
          <w:i/>
          <w:color w:val="000000"/>
          <w:sz w:val="24"/>
          <w:szCs w:val="24"/>
          <w:lang w:eastAsia="zh-CN"/>
        </w:rPr>
        <w:t>Antimicrob</w:t>
      </w:r>
      <w:proofErr w:type="spellEnd"/>
      <w:r w:rsidR="00703376" w:rsidRPr="005E6172">
        <w:rPr>
          <w:rFonts w:ascii="Book Antiqua" w:eastAsia="宋体" w:hAnsi="Book Antiqua" w:cs="宋体"/>
          <w:i/>
          <w:color w:val="000000"/>
          <w:sz w:val="24"/>
          <w:szCs w:val="24"/>
          <w:lang w:eastAsia="zh-CN"/>
        </w:rPr>
        <w:t xml:space="preserve"> Agents </w:t>
      </w:r>
      <w:proofErr w:type="spellStart"/>
      <w:r w:rsidR="00703376" w:rsidRPr="005E6172">
        <w:rPr>
          <w:rFonts w:ascii="Book Antiqua" w:eastAsia="宋体" w:hAnsi="Book Antiqua" w:cs="宋体"/>
          <w:i/>
          <w:color w:val="000000"/>
          <w:sz w:val="24"/>
          <w:szCs w:val="24"/>
          <w:lang w:eastAsia="zh-CN"/>
        </w:rPr>
        <w:t>Chemother</w:t>
      </w:r>
      <w:proofErr w:type="spellEnd"/>
      <w:r w:rsidR="00703376" w:rsidRPr="005E6172">
        <w:rPr>
          <w:rFonts w:ascii="Book Antiqua" w:eastAsia="宋体" w:hAnsi="Book Antiqua" w:cs="宋体"/>
          <w:i/>
          <w:color w:val="000000"/>
          <w:sz w:val="24"/>
          <w:szCs w:val="24"/>
          <w:lang w:eastAsia="zh-CN"/>
        </w:rPr>
        <w:t xml:space="preserve"> </w:t>
      </w:r>
      <w:r w:rsidR="00703376" w:rsidRPr="005E6172">
        <w:rPr>
          <w:rFonts w:ascii="Book Antiqua" w:eastAsia="宋体" w:hAnsi="Book Antiqua" w:cs="宋体"/>
          <w:color w:val="000000"/>
          <w:sz w:val="24"/>
          <w:szCs w:val="24"/>
          <w:lang w:eastAsia="zh-CN"/>
        </w:rPr>
        <w:t>1992;</w:t>
      </w:r>
      <w:r w:rsidR="00703376" w:rsidRPr="005E6172">
        <w:rPr>
          <w:rFonts w:ascii="Book Antiqua" w:eastAsia="宋体" w:hAnsi="Book Antiqua" w:cs="宋体"/>
          <w:b/>
          <w:color w:val="000000"/>
          <w:sz w:val="24"/>
          <w:szCs w:val="24"/>
          <w:lang w:eastAsia="zh-CN"/>
        </w:rPr>
        <w:t xml:space="preserve"> 36: </w:t>
      </w:r>
      <w:r w:rsidR="00703376" w:rsidRPr="005E6172">
        <w:rPr>
          <w:rFonts w:ascii="Book Antiqua" w:eastAsia="宋体" w:hAnsi="Book Antiqua" w:cs="宋体"/>
          <w:color w:val="000000"/>
          <w:sz w:val="24"/>
          <w:szCs w:val="24"/>
          <w:lang w:eastAsia="zh-CN"/>
        </w:rPr>
        <w:t>2634-2638 [DOI: 10.1128/AAC.36.12.2634]</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49 </w:t>
      </w:r>
      <w:proofErr w:type="spellStart"/>
      <w:r w:rsidRPr="005E6172">
        <w:rPr>
          <w:rFonts w:ascii="Book Antiqua" w:eastAsia="宋体" w:hAnsi="Book Antiqua" w:cs="宋体"/>
          <w:b/>
          <w:bCs/>
          <w:color w:val="000000"/>
          <w:sz w:val="24"/>
          <w:szCs w:val="24"/>
          <w:lang w:eastAsia="zh-CN"/>
        </w:rPr>
        <w:t>Pavici</w:t>
      </w:r>
      <w:r w:rsidRPr="005E6172">
        <w:rPr>
          <w:rFonts w:ascii="Book Antiqua" w:eastAsia="MS Mincho" w:hAnsi="Book Antiqua" w:cs="MS Mincho"/>
          <w:b/>
          <w:bCs/>
          <w:color w:val="000000"/>
          <w:sz w:val="24"/>
          <w:szCs w:val="24"/>
          <w:lang w:eastAsia="zh-CN"/>
        </w:rPr>
        <w:t>ć</w:t>
      </w:r>
      <w:proofErr w:type="spellEnd"/>
      <w:r w:rsidRPr="005E6172">
        <w:rPr>
          <w:rFonts w:ascii="Book Antiqua" w:eastAsia="宋体" w:hAnsi="Book Antiqua" w:cs="宋体"/>
          <w:b/>
          <w:bCs/>
          <w:color w:val="000000"/>
          <w:sz w:val="24"/>
          <w:szCs w:val="24"/>
          <w:lang w:eastAsia="zh-CN"/>
        </w:rPr>
        <w:t xml:space="preserve"> MJ</w:t>
      </w:r>
      <w:r w:rsidRPr="005E6172">
        <w:rPr>
          <w:rFonts w:ascii="Book Antiqua" w:eastAsia="宋体" w:hAnsi="Book Antiqua" w:cs="宋体"/>
          <w:color w:val="000000"/>
          <w:sz w:val="24"/>
          <w:szCs w:val="24"/>
          <w:lang w:eastAsia="zh-CN"/>
        </w:rPr>
        <w:t xml:space="preserve">, van </w:t>
      </w:r>
      <w:proofErr w:type="spellStart"/>
      <w:r w:rsidRPr="005E6172">
        <w:rPr>
          <w:rFonts w:ascii="Book Antiqua" w:eastAsia="宋体" w:hAnsi="Book Antiqua" w:cs="宋体"/>
          <w:color w:val="000000"/>
          <w:sz w:val="24"/>
          <w:szCs w:val="24"/>
          <w:lang w:eastAsia="zh-CN"/>
        </w:rPr>
        <w:t>Winkelhoff</w:t>
      </w:r>
      <w:proofErr w:type="spellEnd"/>
      <w:r w:rsidRPr="005E6172">
        <w:rPr>
          <w:rFonts w:ascii="Book Antiqua" w:eastAsia="宋体" w:hAnsi="Book Antiqua" w:cs="宋体"/>
          <w:color w:val="000000"/>
          <w:sz w:val="24"/>
          <w:szCs w:val="24"/>
          <w:lang w:eastAsia="zh-CN"/>
        </w:rPr>
        <w:t xml:space="preserve"> AJ, </w:t>
      </w:r>
      <w:proofErr w:type="spellStart"/>
      <w:r w:rsidRPr="005E6172">
        <w:rPr>
          <w:rFonts w:ascii="Book Antiqua" w:eastAsia="宋体" w:hAnsi="Book Antiqua" w:cs="宋体"/>
          <w:color w:val="000000"/>
          <w:sz w:val="24"/>
          <w:szCs w:val="24"/>
          <w:lang w:eastAsia="zh-CN"/>
        </w:rPr>
        <w:t>Douqué</w:t>
      </w:r>
      <w:proofErr w:type="spellEnd"/>
      <w:r w:rsidRPr="005E6172">
        <w:rPr>
          <w:rFonts w:ascii="Book Antiqua" w:eastAsia="宋体" w:hAnsi="Book Antiqua" w:cs="宋体"/>
          <w:color w:val="000000"/>
          <w:sz w:val="24"/>
          <w:szCs w:val="24"/>
          <w:lang w:eastAsia="zh-CN"/>
        </w:rPr>
        <w:t xml:space="preserve"> NH, </w:t>
      </w:r>
      <w:proofErr w:type="spellStart"/>
      <w:r w:rsidRPr="005E6172">
        <w:rPr>
          <w:rFonts w:ascii="Book Antiqua" w:eastAsia="宋体" w:hAnsi="Book Antiqua" w:cs="宋体"/>
          <w:color w:val="000000"/>
          <w:sz w:val="24"/>
          <w:szCs w:val="24"/>
          <w:lang w:eastAsia="zh-CN"/>
        </w:rPr>
        <w:t>Steures</w:t>
      </w:r>
      <w:proofErr w:type="spellEnd"/>
      <w:r w:rsidRPr="005E6172">
        <w:rPr>
          <w:rFonts w:ascii="Book Antiqua" w:eastAsia="宋体" w:hAnsi="Book Antiqua" w:cs="宋体"/>
          <w:color w:val="000000"/>
          <w:sz w:val="24"/>
          <w:szCs w:val="24"/>
          <w:lang w:eastAsia="zh-CN"/>
        </w:rPr>
        <w:t xml:space="preserve"> RW, de </w:t>
      </w:r>
      <w:proofErr w:type="spellStart"/>
      <w:r w:rsidRPr="005E6172">
        <w:rPr>
          <w:rFonts w:ascii="Book Antiqua" w:eastAsia="宋体" w:hAnsi="Book Antiqua" w:cs="宋体"/>
          <w:color w:val="000000"/>
          <w:sz w:val="24"/>
          <w:szCs w:val="24"/>
          <w:lang w:eastAsia="zh-CN"/>
        </w:rPr>
        <w:t>Graaff</w:t>
      </w:r>
      <w:proofErr w:type="spellEnd"/>
      <w:r w:rsidRPr="005E6172">
        <w:rPr>
          <w:rFonts w:ascii="Book Antiqua" w:eastAsia="宋体" w:hAnsi="Book Antiqua" w:cs="宋体"/>
          <w:color w:val="000000"/>
          <w:sz w:val="24"/>
          <w:szCs w:val="24"/>
          <w:lang w:eastAsia="zh-CN"/>
        </w:rPr>
        <w:t xml:space="preserve"> J. Microbiological and clinical effects of metronidazole and amoxicillin in </w:t>
      </w:r>
      <w:proofErr w:type="spellStart"/>
      <w:r w:rsidRPr="005E6172">
        <w:rPr>
          <w:rFonts w:ascii="Book Antiqua" w:eastAsia="宋体" w:hAnsi="Book Antiqua" w:cs="宋体"/>
          <w:color w:val="000000"/>
          <w:sz w:val="24"/>
          <w:szCs w:val="24"/>
          <w:lang w:eastAsia="zh-CN"/>
        </w:rPr>
        <w:t>Actinobacillus</w:t>
      </w:r>
      <w:proofErr w:type="spellEnd"/>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actinomycetemcomitans</w:t>
      </w:r>
      <w:proofErr w:type="spellEnd"/>
      <w:r w:rsidRPr="005E6172">
        <w:rPr>
          <w:rFonts w:ascii="Book Antiqua" w:eastAsia="宋体" w:hAnsi="Book Antiqua" w:cs="宋体"/>
          <w:color w:val="000000"/>
          <w:sz w:val="24"/>
          <w:szCs w:val="24"/>
          <w:lang w:eastAsia="zh-CN"/>
        </w:rPr>
        <w:t xml:space="preserve">-associated periodontitis. </w:t>
      </w:r>
      <w:proofErr w:type="gramStart"/>
      <w:r w:rsidRPr="005E6172">
        <w:rPr>
          <w:rFonts w:ascii="Book Antiqua" w:eastAsia="宋体" w:hAnsi="Book Antiqua" w:cs="宋体"/>
          <w:color w:val="000000"/>
          <w:sz w:val="24"/>
          <w:szCs w:val="24"/>
          <w:lang w:eastAsia="zh-CN"/>
        </w:rPr>
        <w:t>A 2-year evaluation.</w:t>
      </w:r>
      <w:proofErr w:type="gramEnd"/>
      <w:r w:rsidRPr="005E6172">
        <w:rPr>
          <w:rFonts w:ascii="Book Antiqua" w:eastAsia="宋体" w:hAnsi="Book Antiqua" w:cs="宋体"/>
          <w:color w:val="000000"/>
          <w:sz w:val="24"/>
          <w:szCs w:val="24"/>
          <w:lang w:eastAsia="zh-CN"/>
        </w:rPr>
        <w:t>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Clin</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1994; </w:t>
      </w:r>
      <w:r w:rsidRPr="005E6172">
        <w:rPr>
          <w:rFonts w:ascii="Book Antiqua" w:eastAsia="宋体" w:hAnsi="Book Antiqua" w:cs="宋体"/>
          <w:b/>
          <w:bCs/>
          <w:color w:val="000000"/>
          <w:sz w:val="24"/>
          <w:szCs w:val="24"/>
          <w:lang w:eastAsia="zh-CN"/>
        </w:rPr>
        <w:t>21</w:t>
      </w:r>
      <w:r w:rsidRPr="005E6172">
        <w:rPr>
          <w:rFonts w:ascii="Book Antiqua" w:eastAsia="宋体" w:hAnsi="Book Antiqua" w:cs="宋体"/>
          <w:color w:val="000000"/>
          <w:sz w:val="24"/>
          <w:szCs w:val="24"/>
          <w:lang w:eastAsia="zh-CN"/>
        </w:rPr>
        <w:t>: 107-112 [PMID: 8144729]</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50 </w:t>
      </w:r>
      <w:r w:rsidRPr="005E6172">
        <w:rPr>
          <w:rFonts w:ascii="Book Antiqua" w:eastAsia="宋体" w:hAnsi="Book Antiqua" w:cs="宋体"/>
          <w:b/>
          <w:bCs/>
          <w:color w:val="000000"/>
          <w:sz w:val="24"/>
          <w:szCs w:val="24"/>
          <w:lang w:eastAsia="zh-CN"/>
        </w:rPr>
        <w:t>Herrera D</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Sanz</w:t>
      </w:r>
      <w:proofErr w:type="spellEnd"/>
      <w:r w:rsidRPr="005E6172">
        <w:rPr>
          <w:rFonts w:ascii="Book Antiqua" w:eastAsia="宋体" w:hAnsi="Book Antiqua" w:cs="宋体"/>
          <w:color w:val="000000"/>
          <w:sz w:val="24"/>
          <w:szCs w:val="24"/>
          <w:lang w:eastAsia="zh-CN"/>
        </w:rPr>
        <w:t xml:space="preserve"> M, </w:t>
      </w:r>
      <w:proofErr w:type="spellStart"/>
      <w:r w:rsidRPr="005E6172">
        <w:rPr>
          <w:rFonts w:ascii="Book Antiqua" w:eastAsia="宋体" w:hAnsi="Book Antiqua" w:cs="宋体"/>
          <w:color w:val="000000"/>
          <w:sz w:val="24"/>
          <w:szCs w:val="24"/>
          <w:lang w:eastAsia="zh-CN"/>
        </w:rPr>
        <w:t>Jepsen</w:t>
      </w:r>
      <w:proofErr w:type="spellEnd"/>
      <w:r w:rsidRPr="005E6172">
        <w:rPr>
          <w:rFonts w:ascii="Book Antiqua" w:eastAsia="宋体" w:hAnsi="Book Antiqua" w:cs="宋体"/>
          <w:color w:val="000000"/>
          <w:sz w:val="24"/>
          <w:szCs w:val="24"/>
          <w:lang w:eastAsia="zh-CN"/>
        </w:rPr>
        <w:t xml:space="preserve"> S, Needleman I, </w:t>
      </w:r>
      <w:proofErr w:type="spellStart"/>
      <w:r w:rsidRPr="005E6172">
        <w:rPr>
          <w:rFonts w:ascii="Book Antiqua" w:eastAsia="宋体" w:hAnsi="Book Antiqua" w:cs="宋体"/>
          <w:color w:val="000000"/>
          <w:sz w:val="24"/>
          <w:szCs w:val="24"/>
          <w:lang w:eastAsia="zh-CN"/>
        </w:rPr>
        <w:t>Roldán</w:t>
      </w:r>
      <w:proofErr w:type="spellEnd"/>
      <w:r w:rsidRPr="005E6172">
        <w:rPr>
          <w:rFonts w:ascii="Book Antiqua" w:eastAsia="宋体" w:hAnsi="Book Antiqua" w:cs="宋体"/>
          <w:color w:val="000000"/>
          <w:sz w:val="24"/>
          <w:szCs w:val="24"/>
          <w:lang w:eastAsia="zh-CN"/>
        </w:rPr>
        <w:t xml:space="preserve"> S. </w:t>
      </w:r>
      <w:proofErr w:type="gramStart"/>
      <w:r w:rsidRPr="005E6172">
        <w:rPr>
          <w:rFonts w:ascii="Book Antiqua" w:eastAsia="宋体" w:hAnsi="Book Antiqua" w:cs="宋体"/>
          <w:color w:val="000000"/>
          <w:sz w:val="24"/>
          <w:szCs w:val="24"/>
          <w:lang w:eastAsia="zh-CN"/>
        </w:rPr>
        <w:t xml:space="preserve">A systematic review on the effect of systemic antimicrobials as an adjunct to scaling and root </w:t>
      </w:r>
      <w:proofErr w:type="spellStart"/>
      <w:r w:rsidRPr="005E6172">
        <w:rPr>
          <w:rFonts w:ascii="Book Antiqua" w:eastAsia="宋体" w:hAnsi="Book Antiqua" w:cs="宋体"/>
          <w:color w:val="000000"/>
          <w:sz w:val="24"/>
          <w:szCs w:val="24"/>
          <w:lang w:eastAsia="zh-CN"/>
        </w:rPr>
        <w:t>planing</w:t>
      </w:r>
      <w:proofErr w:type="spellEnd"/>
      <w:r w:rsidRPr="005E6172">
        <w:rPr>
          <w:rFonts w:ascii="Book Antiqua" w:eastAsia="宋体" w:hAnsi="Book Antiqua" w:cs="宋体"/>
          <w:color w:val="000000"/>
          <w:sz w:val="24"/>
          <w:szCs w:val="24"/>
          <w:lang w:eastAsia="zh-CN"/>
        </w:rPr>
        <w:t xml:space="preserve"> in periodontitis patients.</w:t>
      </w:r>
      <w:proofErr w:type="gramEnd"/>
      <w:r w:rsidRPr="005E6172">
        <w:rPr>
          <w:rFonts w:ascii="Book Antiqua" w:eastAsia="宋体" w:hAnsi="Book Antiqua" w:cs="宋体"/>
          <w:color w:val="000000"/>
          <w:sz w:val="24"/>
          <w:szCs w:val="24"/>
          <w:lang w:eastAsia="zh-CN"/>
        </w:rPr>
        <w:t>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Clin</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2002; </w:t>
      </w:r>
      <w:r w:rsidRPr="005E6172">
        <w:rPr>
          <w:rFonts w:ascii="Book Antiqua" w:eastAsia="宋体" w:hAnsi="Book Antiqua" w:cs="宋体"/>
          <w:b/>
          <w:bCs/>
          <w:color w:val="000000"/>
          <w:sz w:val="24"/>
          <w:szCs w:val="24"/>
          <w:lang w:eastAsia="zh-CN"/>
        </w:rPr>
        <w:t xml:space="preserve">29 </w:t>
      </w:r>
      <w:proofErr w:type="spellStart"/>
      <w:r w:rsidRPr="005E6172">
        <w:rPr>
          <w:rFonts w:ascii="Book Antiqua" w:eastAsia="宋体" w:hAnsi="Book Antiqua" w:cs="宋体"/>
          <w:b/>
          <w:bCs/>
          <w:color w:val="000000"/>
          <w:sz w:val="24"/>
          <w:szCs w:val="24"/>
          <w:lang w:eastAsia="zh-CN"/>
        </w:rPr>
        <w:t>Suppl</w:t>
      </w:r>
      <w:proofErr w:type="spellEnd"/>
      <w:r w:rsidRPr="005E6172">
        <w:rPr>
          <w:rFonts w:ascii="Book Antiqua" w:eastAsia="宋体" w:hAnsi="Book Antiqua" w:cs="宋体"/>
          <w:b/>
          <w:bCs/>
          <w:color w:val="000000"/>
          <w:sz w:val="24"/>
          <w:szCs w:val="24"/>
          <w:lang w:eastAsia="zh-CN"/>
        </w:rPr>
        <w:t xml:space="preserve"> 3</w:t>
      </w:r>
      <w:r w:rsidRPr="005E6172">
        <w:rPr>
          <w:rFonts w:ascii="Book Antiqua" w:eastAsia="宋体" w:hAnsi="Book Antiqua" w:cs="宋体"/>
          <w:color w:val="000000"/>
          <w:sz w:val="24"/>
          <w:szCs w:val="24"/>
          <w:lang w:eastAsia="zh-CN"/>
        </w:rPr>
        <w:t>: 136-59; discussion 160-2 [PMID: 12787214 DOI: 10.1034/j.1600-051X.29.s3.8.x]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proofErr w:type="gramStart"/>
      <w:r w:rsidRPr="005E6172">
        <w:rPr>
          <w:rFonts w:ascii="Book Antiqua" w:eastAsia="宋体" w:hAnsi="Book Antiqua" w:cs="宋体"/>
          <w:color w:val="000000"/>
          <w:sz w:val="24"/>
          <w:szCs w:val="24"/>
          <w:lang w:eastAsia="zh-CN"/>
        </w:rPr>
        <w:t>51 </w:t>
      </w:r>
      <w:proofErr w:type="spellStart"/>
      <w:r w:rsidRPr="005E6172">
        <w:rPr>
          <w:rFonts w:ascii="Book Antiqua" w:eastAsia="宋体" w:hAnsi="Book Antiqua" w:cs="宋体"/>
          <w:b/>
          <w:bCs/>
          <w:color w:val="000000"/>
          <w:sz w:val="24"/>
          <w:szCs w:val="24"/>
          <w:lang w:eastAsia="zh-CN"/>
        </w:rPr>
        <w:t>Haffajee</w:t>
      </w:r>
      <w:proofErr w:type="spellEnd"/>
      <w:r w:rsidRPr="005E6172">
        <w:rPr>
          <w:rFonts w:ascii="Book Antiqua" w:eastAsia="宋体" w:hAnsi="Book Antiqua" w:cs="宋体"/>
          <w:b/>
          <w:bCs/>
          <w:color w:val="000000"/>
          <w:sz w:val="24"/>
          <w:szCs w:val="24"/>
          <w:lang w:eastAsia="zh-CN"/>
        </w:rPr>
        <w:t xml:space="preserve"> AD</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Socransky</w:t>
      </w:r>
      <w:proofErr w:type="spellEnd"/>
      <w:r w:rsidRPr="005E6172">
        <w:rPr>
          <w:rFonts w:ascii="Book Antiqua" w:eastAsia="宋体" w:hAnsi="Book Antiqua" w:cs="宋体"/>
          <w:color w:val="000000"/>
          <w:sz w:val="24"/>
          <w:szCs w:val="24"/>
          <w:lang w:eastAsia="zh-CN"/>
        </w:rPr>
        <w:t xml:space="preserve"> SS, </w:t>
      </w:r>
      <w:proofErr w:type="spellStart"/>
      <w:r w:rsidRPr="005E6172">
        <w:rPr>
          <w:rFonts w:ascii="Book Antiqua" w:eastAsia="宋体" w:hAnsi="Book Antiqua" w:cs="宋体"/>
          <w:color w:val="000000"/>
          <w:sz w:val="24"/>
          <w:szCs w:val="24"/>
          <w:lang w:eastAsia="zh-CN"/>
        </w:rPr>
        <w:t>Gunsolley</w:t>
      </w:r>
      <w:proofErr w:type="spellEnd"/>
      <w:r w:rsidRPr="005E6172">
        <w:rPr>
          <w:rFonts w:ascii="Book Antiqua" w:eastAsia="宋体" w:hAnsi="Book Antiqua" w:cs="宋体"/>
          <w:color w:val="000000"/>
          <w:sz w:val="24"/>
          <w:szCs w:val="24"/>
          <w:lang w:eastAsia="zh-CN"/>
        </w:rPr>
        <w:t xml:space="preserve"> JC.</w:t>
      </w:r>
      <w:proofErr w:type="gramEnd"/>
      <w:r w:rsidRPr="005E6172">
        <w:rPr>
          <w:rFonts w:ascii="Book Antiqua" w:eastAsia="宋体" w:hAnsi="Book Antiqua" w:cs="宋体"/>
          <w:color w:val="000000"/>
          <w:sz w:val="24"/>
          <w:szCs w:val="24"/>
          <w:lang w:eastAsia="zh-CN"/>
        </w:rPr>
        <w:t xml:space="preserve"> </w:t>
      </w:r>
      <w:proofErr w:type="gramStart"/>
      <w:r w:rsidRPr="005E6172">
        <w:rPr>
          <w:rFonts w:ascii="Book Antiqua" w:eastAsia="宋体" w:hAnsi="Book Antiqua" w:cs="宋体"/>
          <w:color w:val="000000"/>
          <w:sz w:val="24"/>
          <w:szCs w:val="24"/>
          <w:lang w:eastAsia="zh-CN"/>
        </w:rPr>
        <w:t>Systemic anti-infective periodontal therapy.</w:t>
      </w:r>
      <w:proofErr w:type="gramEnd"/>
      <w:r w:rsidRPr="005E6172">
        <w:rPr>
          <w:rFonts w:ascii="Book Antiqua" w:eastAsia="宋体" w:hAnsi="Book Antiqua" w:cs="宋体"/>
          <w:color w:val="000000"/>
          <w:sz w:val="24"/>
          <w:szCs w:val="24"/>
          <w:lang w:eastAsia="zh-CN"/>
        </w:rPr>
        <w:t xml:space="preserve"> </w:t>
      </w:r>
      <w:proofErr w:type="gramStart"/>
      <w:r w:rsidRPr="005E6172">
        <w:rPr>
          <w:rFonts w:ascii="Book Antiqua" w:eastAsia="宋体" w:hAnsi="Book Antiqua" w:cs="宋体"/>
          <w:color w:val="000000"/>
          <w:sz w:val="24"/>
          <w:szCs w:val="24"/>
          <w:lang w:eastAsia="zh-CN"/>
        </w:rPr>
        <w:t>A systematic review.</w:t>
      </w:r>
      <w:proofErr w:type="gramEnd"/>
      <w:r w:rsidRPr="005E6172">
        <w:rPr>
          <w:rFonts w:ascii="Book Antiqua" w:eastAsia="宋体" w:hAnsi="Book Antiqua" w:cs="宋体"/>
          <w:color w:val="000000"/>
          <w:sz w:val="24"/>
          <w:szCs w:val="24"/>
          <w:lang w:eastAsia="zh-CN"/>
        </w:rPr>
        <w:t> </w:t>
      </w:r>
      <w:r w:rsidRPr="005E6172">
        <w:rPr>
          <w:rFonts w:ascii="Book Antiqua" w:eastAsia="宋体" w:hAnsi="Book Antiqua" w:cs="宋体"/>
          <w:i/>
          <w:iCs/>
          <w:color w:val="000000"/>
          <w:sz w:val="24"/>
          <w:szCs w:val="24"/>
          <w:lang w:eastAsia="zh-CN"/>
        </w:rPr>
        <w:t xml:space="preserve">Ann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2003; </w:t>
      </w:r>
      <w:r w:rsidRPr="005E6172">
        <w:rPr>
          <w:rFonts w:ascii="Book Antiqua" w:eastAsia="宋体" w:hAnsi="Book Antiqua" w:cs="宋体"/>
          <w:b/>
          <w:bCs/>
          <w:color w:val="000000"/>
          <w:sz w:val="24"/>
          <w:szCs w:val="24"/>
          <w:lang w:eastAsia="zh-CN"/>
        </w:rPr>
        <w:t>8</w:t>
      </w:r>
      <w:r w:rsidRPr="005E6172">
        <w:rPr>
          <w:rFonts w:ascii="Book Antiqua" w:eastAsia="宋体" w:hAnsi="Book Antiqua" w:cs="宋体"/>
          <w:color w:val="000000"/>
          <w:sz w:val="24"/>
          <w:szCs w:val="24"/>
          <w:lang w:eastAsia="zh-CN"/>
        </w:rPr>
        <w:t>: 115-181 [PMID: 14971252 DOI: 10.1902/annals.2003.8.1.115]</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52 </w:t>
      </w:r>
      <w:r w:rsidRPr="005E6172">
        <w:rPr>
          <w:rFonts w:ascii="Book Antiqua" w:eastAsia="宋体" w:hAnsi="Book Antiqua" w:cs="宋体"/>
          <w:b/>
          <w:bCs/>
          <w:color w:val="000000"/>
          <w:sz w:val="24"/>
          <w:szCs w:val="24"/>
          <w:lang w:eastAsia="zh-CN"/>
        </w:rPr>
        <w:t>Goodson JM</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Haffajee</w:t>
      </w:r>
      <w:proofErr w:type="spellEnd"/>
      <w:r w:rsidRPr="005E6172">
        <w:rPr>
          <w:rFonts w:ascii="Book Antiqua" w:eastAsia="宋体" w:hAnsi="Book Antiqua" w:cs="宋体"/>
          <w:color w:val="000000"/>
          <w:sz w:val="24"/>
          <w:szCs w:val="24"/>
          <w:lang w:eastAsia="zh-CN"/>
        </w:rPr>
        <w:t xml:space="preserve"> AD, </w:t>
      </w:r>
      <w:proofErr w:type="spellStart"/>
      <w:r w:rsidRPr="005E6172">
        <w:rPr>
          <w:rFonts w:ascii="Book Antiqua" w:eastAsia="宋体" w:hAnsi="Book Antiqua" w:cs="宋体"/>
          <w:color w:val="000000"/>
          <w:sz w:val="24"/>
          <w:szCs w:val="24"/>
          <w:lang w:eastAsia="zh-CN"/>
        </w:rPr>
        <w:t>Socransky</w:t>
      </w:r>
      <w:proofErr w:type="spellEnd"/>
      <w:r w:rsidRPr="005E6172">
        <w:rPr>
          <w:rFonts w:ascii="Book Antiqua" w:eastAsia="宋体" w:hAnsi="Book Antiqua" w:cs="宋体"/>
          <w:color w:val="000000"/>
          <w:sz w:val="24"/>
          <w:szCs w:val="24"/>
          <w:lang w:eastAsia="zh-CN"/>
        </w:rPr>
        <w:t xml:space="preserve"> SS, Kent R, </w:t>
      </w:r>
      <w:proofErr w:type="spellStart"/>
      <w:r w:rsidRPr="005E6172">
        <w:rPr>
          <w:rFonts w:ascii="Book Antiqua" w:eastAsia="宋体" w:hAnsi="Book Antiqua" w:cs="宋体"/>
          <w:color w:val="000000"/>
          <w:sz w:val="24"/>
          <w:szCs w:val="24"/>
          <w:lang w:eastAsia="zh-CN"/>
        </w:rPr>
        <w:t>Teles</w:t>
      </w:r>
      <w:proofErr w:type="spellEnd"/>
      <w:r w:rsidRPr="005E6172">
        <w:rPr>
          <w:rFonts w:ascii="Book Antiqua" w:eastAsia="宋体" w:hAnsi="Book Antiqua" w:cs="宋体"/>
          <w:color w:val="000000"/>
          <w:sz w:val="24"/>
          <w:szCs w:val="24"/>
          <w:lang w:eastAsia="zh-CN"/>
        </w:rPr>
        <w:t xml:space="preserve"> R, </w:t>
      </w:r>
      <w:proofErr w:type="spellStart"/>
      <w:r w:rsidRPr="005E6172">
        <w:rPr>
          <w:rFonts w:ascii="Book Antiqua" w:eastAsia="宋体" w:hAnsi="Book Antiqua" w:cs="宋体"/>
          <w:color w:val="000000"/>
          <w:sz w:val="24"/>
          <w:szCs w:val="24"/>
          <w:lang w:eastAsia="zh-CN"/>
        </w:rPr>
        <w:t>Hasturk</w:t>
      </w:r>
      <w:proofErr w:type="spellEnd"/>
      <w:r w:rsidRPr="005E6172">
        <w:rPr>
          <w:rFonts w:ascii="Book Antiqua" w:eastAsia="宋体" w:hAnsi="Book Antiqua" w:cs="宋体"/>
          <w:color w:val="000000"/>
          <w:sz w:val="24"/>
          <w:szCs w:val="24"/>
          <w:lang w:eastAsia="zh-CN"/>
        </w:rPr>
        <w:t xml:space="preserve"> H, </w:t>
      </w:r>
      <w:proofErr w:type="spellStart"/>
      <w:r w:rsidRPr="005E6172">
        <w:rPr>
          <w:rFonts w:ascii="Book Antiqua" w:eastAsia="宋体" w:hAnsi="Book Antiqua" w:cs="宋体"/>
          <w:color w:val="000000"/>
          <w:sz w:val="24"/>
          <w:szCs w:val="24"/>
          <w:lang w:eastAsia="zh-CN"/>
        </w:rPr>
        <w:t>Bogren</w:t>
      </w:r>
      <w:proofErr w:type="spellEnd"/>
      <w:r w:rsidRPr="005E6172">
        <w:rPr>
          <w:rFonts w:ascii="Book Antiqua" w:eastAsia="宋体" w:hAnsi="Book Antiqua" w:cs="宋体"/>
          <w:color w:val="000000"/>
          <w:sz w:val="24"/>
          <w:szCs w:val="24"/>
          <w:lang w:eastAsia="zh-CN"/>
        </w:rPr>
        <w:t xml:space="preserve"> A, Van Dyke T, </w:t>
      </w:r>
      <w:proofErr w:type="spellStart"/>
      <w:r w:rsidRPr="005E6172">
        <w:rPr>
          <w:rFonts w:ascii="Book Antiqua" w:eastAsia="宋体" w:hAnsi="Book Antiqua" w:cs="宋体"/>
          <w:color w:val="000000"/>
          <w:sz w:val="24"/>
          <w:szCs w:val="24"/>
          <w:lang w:eastAsia="zh-CN"/>
        </w:rPr>
        <w:t>Wennstrom</w:t>
      </w:r>
      <w:proofErr w:type="spellEnd"/>
      <w:r w:rsidRPr="005E6172">
        <w:rPr>
          <w:rFonts w:ascii="Book Antiqua" w:eastAsia="宋体" w:hAnsi="Book Antiqua" w:cs="宋体"/>
          <w:color w:val="000000"/>
          <w:sz w:val="24"/>
          <w:szCs w:val="24"/>
          <w:lang w:eastAsia="zh-CN"/>
        </w:rPr>
        <w:t xml:space="preserve"> J, </w:t>
      </w:r>
      <w:proofErr w:type="spellStart"/>
      <w:r w:rsidRPr="005E6172">
        <w:rPr>
          <w:rFonts w:ascii="Book Antiqua" w:eastAsia="宋体" w:hAnsi="Book Antiqua" w:cs="宋体"/>
          <w:color w:val="000000"/>
          <w:sz w:val="24"/>
          <w:szCs w:val="24"/>
          <w:lang w:eastAsia="zh-CN"/>
        </w:rPr>
        <w:t>Lindhe</w:t>
      </w:r>
      <w:proofErr w:type="spellEnd"/>
      <w:r w:rsidRPr="005E6172">
        <w:rPr>
          <w:rFonts w:ascii="Book Antiqua" w:eastAsia="宋体" w:hAnsi="Book Antiqua" w:cs="宋体"/>
          <w:color w:val="000000"/>
          <w:sz w:val="24"/>
          <w:szCs w:val="24"/>
          <w:lang w:eastAsia="zh-CN"/>
        </w:rPr>
        <w:t xml:space="preserve"> J. Control of periodontal infections: a randomized controlled trial I. The primary outcome </w:t>
      </w:r>
      <w:proofErr w:type="gramStart"/>
      <w:r w:rsidRPr="005E6172">
        <w:rPr>
          <w:rFonts w:ascii="Book Antiqua" w:eastAsia="宋体" w:hAnsi="Book Antiqua" w:cs="宋体"/>
          <w:color w:val="000000"/>
          <w:sz w:val="24"/>
          <w:szCs w:val="24"/>
          <w:lang w:eastAsia="zh-CN"/>
        </w:rPr>
        <w:t>attachment gain</w:t>
      </w:r>
      <w:proofErr w:type="gramEnd"/>
      <w:r w:rsidRPr="005E6172">
        <w:rPr>
          <w:rFonts w:ascii="Book Antiqua" w:eastAsia="宋体" w:hAnsi="Book Antiqua" w:cs="宋体"/>
          <w:color w:val="000000"/>
          <w:sz w:val="24"/>
          <w:szCs w:val="24"/>
          <w:lang w:eastAsia="zh-CN"/>
        </w:rPr>
        <w:t xml:space="preserve"> and pocket depth reduction at treated sites.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Clin</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2012; </w:t>
      </w:r>
      <w:r w:rsidRPr="005E6172">
        <w:rPr>
          <w:rFonts w:ascii="Book Antiqua" w:eastAsia="宋体" w:hAnsi="Book Antiqua" w:cs="宋体"/>
          <w:b/>
          <w:bCs/>
          <w:color w:val="000000"/>
          <w:sz w:val="24"/>
          <w:szCs w:val="24"/>
          <w:lang w:eastAsia="zh-CN"/>
        </w:rPr>
        <w:t>39</w:t>
      </w:r>
      <w:r w:rsidRPr="005E6172">
        <w:rPr>
          <w:rFonts w:ascii="Book Antiqua" w:eastAsia="宋体" w:hAnsi="Book Antiqua" w:cs="宋体"/>
          <w:color w:val="000000"/>
          <w:sz w:val="24"/>
          <w:szCs w:val="24"/>
          <w:lang w:eastAsia="zh-CN"/>
        </w:rPr>
        <w:t>: 526-536 [PMID: 22512461 DOI: 10.1111/j.1600-051X.2012.01870.x]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53 </w:t>
      </w:r>
      <w:proofErr w:type="spellStart"/>
      <w:r w:rsidRPr="005E6172">
        <w:rPr>
          <w:rFonts w:ascii="Book Antiqua" w:eastAsia="宋体" w:hAnsi="Book Antiqua" w:cs="宋体"/>
          <w:b/>
          <w:bCs/>
          <w:color w:val="000000"/>
          <w:sz w:val="24"/>
          <w:szCs w:val="24"/>
          <w:lang w:eastAsia="zh-CN"/>
        </w:rPr>
        <w:t>Zandbergen</w:t>
      </w:r>
      <w:proofErr w:type="spellEnd"/>
      <w:r w:rsidRPr="005E6172">
        <w:rPr>
          <w:rFonts w:ascii="Book Antiqua" w:eastAsia="宋体" w:hAnsi="Book Antiqua" w:cs="宋体"/>
          <w:b/>
          <w:bCs/>
          <w:color w:val="000000"/>
          <w:sz w:val="24"/>
          <w:szCs w:val="24"/>
          <w:lang w:eastAsia="zh-CN"/>
        </w:rPr>
        <w:t xml:space="preserve"> D</w:t>
      </w:r>
      <w:r w:rsidRPr="005E6172">
        <w:rPr>
          <w:rFonts w:ascii="Book Antiqua" w:eastAsia="宋体" w:hAnsi="Book Antiqua" w:cs="宋体"/>
          <w:color w:val="000000"/>
          <w:sz w:val="24"/>
          <w:szCs w:val="24"/>
          <w:lang w:eastAsia="zh-CN"/>
        </w:rPr>
        <w:t xml:space="preserve">, Slot DE, Cobb CM, Van der </w:t>
      </w:r>
      <w:proofErr w:type="spellStart"/>
      <w:r w:rsidRPr="005E6172">
        <w:rPr>
          <w:rFonts w:ascii="Book Antiqua" w:eastAsia="宋体" w:hAnsi="Book Antiqua" w:cs="宋体"/>
          <w:color w:val="000000"/>
          <w:sz w:val="24"/>
          <w:szCs w:val="24"/>
          <w:lang w:eastAsia="zh-CN"/>
        </w:rPr>
        <w:t>Weijden</w:t>
      </w:r>
      <w:proofErr w:type="spellEnd"/>
      <w:r w:rsidRPr="005E6172">
        <w:rPr>
          <w:rFonts w:ascii="Book Antiqua" w:eastAsia="宋体" w:hAnsi="Book Antiqua" w:cs="宋体"/>
          <w:color w:val="000000"/>
          <w:sz w:val="24"/>
          <w:szCs w:val="24"/>
          <w:lang w:eastAsia="zh-CN"/>
        </w:rPr>
        <w:t xml:space="preserve"> FA. The clinical effect of scaling and root </w:t>
      </w:r>
      <w:proofErr w:type="spellStart"/>
      <w:r w:rsidRPr="005E6172">
        <w:rPr>
          <w:rFonts w:ascii="Book Antiqua" w:eastAsia="宋体" w:hAnsi="Book Antiqua" w:cs="宋体"/>
          <w:color w:val="000000"/>
          <w:sz w:val="24"/>
          <w:szCs w:val="24"/>
          <w:lang w:eastAsia="zh-CN"/>
        </w:rPr>
        <w:t>planing</w:t>
      </w:r>
      <w:proofErr w:type="spellEnd"/>
      <w:r w:rsidRPr="005E6172">
        <w:rPr>
          <w:rFonts w:ascii="Book Antiqua" w:eastAsia="宋体" w:hAnsi="Book Antiqua" w:cs="宋体"/>
          <w:color w:val="000000"/>
          <w:sz w:val="24"/>
          <w:szCs w:val="24"/>
          <w:lang w:eastAsia="zh-CN"/>
        </w:rPr>
        <w:t xml:space="preserve"> and the concomitant administration of systemic amoxicillin and metronidazole: a systematic review.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2013; </w:t>
      </w:r>
      <w:r w:rsidRPr="005E6172">
        <w:rPr>
          <w:rFonts w:ascii="Book Antiqua" w:eastAsia="宋体" w:hAnsi="Book Antiqua" w:cs="宋体"/>
          <w:b/>
          <w:bCs/>
          <w:color w:val="000000"/>
          <w:sz w:val="24"/>
          <w:szCs w:val="24"/>
          <w:lang w:eastAsia="zh-CN"/>
        </w:rPr>
        <w:t>84</w:t>
      </w:r>
      <w:r w:rsidRPr="005E6172">
        <w:rPr>
          <w:rFonts w:ascii="Book Antiqua" w:eastAsia="宋体" w:hAnsi="Book Antiqua" w:cs="宋体"/>
          <w:color w:val="000000"/>
          <w:sz w:val="24"/>
          <w:szCs w:val="24"/>
          <w:lang w:eastAsia="zh-CN"/>
        </w:rPr>
        <w:t>: 332-351 [PMID: 22612369 DOI: 10.1902/jop.2012.120040]</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54 </w:t>
      </w:r>
      <w:proofErr w:type="spellStart"/>
      <w:r w:rsidRPr="005E6172">
        <w:rPr>
          <w:rFonts w:ascii="Book Antiqua" w:eastAsia="宋体" w:hAnsi="Book Antiqua" w:cs="宋体"/>
          <w:b/>
          <w:bCs/>
          <w:color w:val="000000"/>
          <w:sz w:val="24"/>
          <w:szCs w:val="24"/>
          <w:lang w:eastAsia="zh-CN"/>
        </w:rPr>
        <w:t>Sgolastra</w:t>
      </w:r>
      <w:proofErr w:type="spellEnd"/>
      <w:r w:rsidRPr="005E6172">
        <w:rPr>
          <w:rFonts w:ascii="Book Antiqua" w:eastAsia="宋体" w:hAnsi="Book Antiqua" w:cs="宋体"/>
          <w:b/>
          <w:bCs/>
          <w:color w:val="000000"/>
          <w:sz w:val="24"/>
          <w:szCs w:val="24"/>
          <w:lang w:eastAsia="zh-CN"/>
        </w:rPr>
        <w:t xml:space="preserve"> F</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Petrucci</w:t>
      </w:r>
      <w:proofErr w:type="spellEnd"/>
      <w:r w:rsidRPr="005E6172">
        <w:rPr>
          <w:rFonts w:ascii="Book Antiqua" w:eastAsia="宋体" w:hAnsi="Book Antiqua" w:cs="宋体"/>
          <w:color w:val="000000"/>
          <w:sz w:val="24"/>
          <w:szCs w:val="24"/>
          <w:lang w:eastAsia="zh-CN"/>
        </w:rPr>
        <w:t xml:space="preserve"> A, </w:t>
      </w:r>
      <w:proofErr w:type="spellStart"/>
      <w:r w:rsidRPr="005E6172">
        <w:rPr>
          <w:rFonts w:ascii="Book Antiqua" w:eastAsia="宋体" w:hAnsi="Book Antiqua" w:cs="宋体"/>
          <w:color w:val="000000"/>
          <w:sz w:val="24"/>
          <w:szCs w:val="24"/>
          <w:lang w:eastAsia="zh-CN"/>
        </w:rPr>
        <w:t>Gatto</w:t>
      </w:r>
      <w:proofErr w:type="spellEnd"/>
      <w:r w:rsidRPr="005E6172">
        <w:rPr>
          <w:rFonts w:ascii="Book Antiqua" w:eastAsia="宋体" w:hAnsi="Book Antiqua" w:cs="宋体"/>
          <w:color w:val="000000"/>
          <w:sz w:val="24"/>
          <w:szCs w:val="24"/>
          <w:lang w:eastAsia="zh-CN"/>
        </w:rPr>
        <w:t xml:space="preserve"> R, Monaco A. Effectiveness of systemic amoxicillin/metronidazole as an adjunctive therapy to full-mouth scaling and root </w:t>
      </w:r>
      <w:proofErr w:type="spellStart"/>
      <w:r w:rsidRPr="005E6172">
        <w:rPr>
          <w:rFonts w:ascii="Book Antiqua" w:eastAsia="宋体" w:hAnsi="Book Antiqua" w:cs="宋体"/>
          <w:color w:val="000000"/>
          <w:sz w:val="24"/>
          <w:szCs w:val="24"/>
          <w:lang w:eastAsia="zh-CN"/>
        </w:rPr>
        <w:t>planing</w:t>
      </w:r>
      <w:proofErr w:type="spellEnd"/>
      <w:r w:rsidRPr="005E6172">
        <w:rPr>
          <w:rFonts w:ascii="Book Antiqua" w:eastAsia="宋体" w:hAnsi="Book Antiqua" w:cs="宋体"/>
          <w:color w:val="000000"/>
          <w:sz w:val="24"/>
          <w:szCs w:val="24"/>
          <w:lang w:eastAsia="zh-CN"/>
        </w:rPr>
        <w:t xml:space="preserve"> in the treatment of aggressive periodontitis: a systematic review and meta-analysis.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2012; </w:t>
      </w:r>
      <w:r w:rsidRPr="005E6172">
        <w:rPr>
          <w:rFonts w:ascii="Book Antiqua" w:eastAsia="宋体" w:hAnsi="Book Antiqua" w:cs="宋体"/>
          <w:b/>
          <w:bCs/>
          <w:color w:val="000000"/>
          <w:sz w:val="24"/>
          <w:szCs w:val="24"/>
          <w:lang w:eastAsia="zh-CN"/>
        </w:rPr>
        <w:t>83</w:t>
      </w:r>
      <w:r w:rsidRPr="005E6172">
        <w:rPr>
          <w:rFonts w:ascii="Book Antiqua" w:eastAsia="宋体" w:hAnsi="Book Antiqua" w:cs="宋体"/>
          <w:color w:val="000000"/>
          <w:sz w:val="24"/>
          <w:szCs w:val="24"/>
          <w:lang w:eastAsia="zh-CN"/>
        </w:rPr>
        <w:t>: 731-743 [PMID: 22050545 DOI: 10.1902/jop.2012.110625]</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55 </w:t>
      </w:r>
      <w:proofErr w:type="spellStart"/>
      <w:r w:rsidRPr="005E6172">
        <w:rPr>
          <w:rFonts w:ascii="Book Antiqua" w:eastAsia="宋体" w:hAnsi="Book Antiqua" w:cs="宋体"/>
          <w:b/>
          <w:bCs/>
          <w:color w:val="000000"/>
          <w:sz w:val="24"/>
          <w:szCs w:val="24"/>
          <w:lang w:eastAsia="zh-CN"/>
        </w:rPr>
        <w:t>Sgolastra</w:t>
      </w:r>
      <w:proofErr w:type="spellEnd"/>
      <w:r w:rsidRPr="005E6172">
        <w:rPr>
          <w:rFonts w:ascii="Book Antiqua" w:eastAsia="宋体" w:hAnsi="Book Antiqua" w:cs="宋体"/>
          <w:b/>
          <w:bCs/>
          <w:color w:val="000000"/>
          <w:sz w:val="24"/>
          <w:szCs w:val="24"/>
          <w:lang w:eastAsia="zh-CN"/>
        </w:rPr>
        <w:t xml:space="preserve"> F</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Gatto</w:t>
      </w:r>
      <w:proofErr w:type="spellEnd"/>
      <w:r w:rsidRPr="005E6172">
        <w:rPr>
          <w:rFonts w:ascii="Book Antiqua" w:eastAsia="宋体" w:hAnsi="Book Antiqua" w:cs="宋体"/>
          <w:color w:val="000000"/>
          <w:sz w:val="24"/>
          <w:szCs w:val="24"/>
          <w:lang w:eastAsia="zh-CN"/>
        </w:rPr>
        <w:t xml:space="preserve"> R, </w:t>
      </w:r>
      <w:proofErr w:type="spellStart"/>
      <w:r w:rsidRPr="005E6172">
        <w:rPr>
          <w:rFonts w:ascii="Book Antiqua" w:eastAsia="宋体" w:hAnsi="Book Antiqua" w:cs="宋体"/>
          <w:color w:val="000000"/>
          <w:sz w:val="24"/>
          <w:szCs w:val="24"/>
          <w:lang w:eastAsia="zh-CN"/>
        </w:rPr>
        <w:t>Petrucci</w:t>
      </w:r>
      <w:proofErr w:type="spellEnd"/>
      <w:r w:rsidRPr="005E6172">
        <w:rPr>
          <w:rFonts w:ascii="Book Antiqua" w:eastAsia="宋体" w:hAnsi="Book Antiqua" w:cs="宋体"/>
          <w:color w:val="000000"/>
          <w:sz w:val="24"/>
          <w:szCs w:val="24"/>
          <w:lang w:eastAsia="zh-CN"/>
        </w:rPr>
        <w:t xml:space="preserve"> A, Monaco A. Effectiveness of systemic amoxicillin/metronidazole as adjunctive therapy to scaling and root </w:t>
      </w:r>
      <w:proofErr w:type="spellStart"/>
      <w:r w:rsidRPr="005E6172">
        <w:rPr>
          <w:rFonts w:ascii="Book Antiqua" w:eastAsia="宋体" w:hAnsi="Book Antiqua" w:cs="宋体"/>
          <w:color w:val="000000"/>
          <w:sz w:val="24"/>
          <w:szCs w:val="24"/>
          <w:lang w:eastAsia="zh-CN"/>
        </w:rPr>
        <w:t>planing</w:t>
      </w:r>
      <w:proofErr w:type="spellEnd"/>
      <w:r w:rsidRPr="005E6172">
        <w:rPr>
          <w:rFonts w:ascii="Book Antiqua" w:eastAsia="宋体" w:hAnsi="Book Antiqua" w:cs="宋体"/>
          <w:color w:val="000000"/>
          <w:sz w:val="24"/>
          <w:szCs w:val="24"/>
          <w:lang w:eastAsia="zh-CN"/>
        </w:rPr>
        <w:t xml:space="preserve"> in the treatment of chronic periodontitis: a systematic review and meta-analysis.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2012; </w:t>
      </w:r>
      <w:r w:rsidRPr="005E6172">
        <w:rPr>
          <w:rFonts w:ascii="Book Antiqua" w:eastAsia="宋体" w:hAnsi="Book Antiqua" w:cs="宋体"/>
          <w:b/>
          <w:bCs/>
          <w:color w:val="000000"/>
          <w:sz w:val="24"/>
          <w:szCs w:val="24"/>
          <w:lang w:eastAsia="zh-CN"/>
        </w:rPr>
        <w:t>83</w:t>
      </w:r>
      <w:r w:rsidRPr="005E6172">
        <w:rPr>
          <w:rFonts w:ascii="Book Antiqua" w:eastAsia="宋体" w:hAnsi="Book Antiqua" w:cs="宋体"/>
          <w:color w:val="000000"/>
          <w:sz w:val="24"/>
          <w:szCs w:val="24"/>
          <w:lang w:eastAsia="zh-CN"/>
        </w:rPr>
        <w:t>: 1257-1269 [PMID: 22220767 DOI: 10.1902/jop.2012.110625]</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 xml:space="preserve">56 </w:t>
      </w:r>
      <w:proofErr w:type="spellStart"/>
      <w:r w:rsidR="0028189A" w:rsidRPr="005E6172">
        <w:rPr>
          <w:rFonts w:ascii="Book Antiqua" w:hAnsi="Book Antiqua"/>
          <w:b/>
          <w:sz w:val="24"/>
          <w:szCs w:val="24"/>
        </w:rPr>
        <w:t>Keestra</w:t>
      </w:r>
      <w:proofErr w:type="spellEnd"/>
      <w:r w:rsidR="0028189A" w:rsidRPr="005E6172">
        <w:rPr>
          <w:rFonts w:ascii="Book Antiqua" w:hAnsi="Book Antiqua"/>
          <w:b/>
          <w:sz w:val="24"/>
          <w:szCs w:val="24"/>
        </w:rPr>
        <w:t xml:space="preserve"> JAJ</w:t>
      </w:r>
      <w:r w:rsidR="0028189A" w:rsidRPr="005E6172">
        <w:rPr>
          <w:rFonts w:ascii="Book Antiqua" w:hAnsi="Book Antiqua"/>
          <w:sz w:val="24"/>
          <w:szCs w:val="24"/>
        </w:rPr>
        <w:t xml:space="preserve">, </w:t>
      </w:r>
      <w:proofErr w:type="spellStart"/>
      <w:r w:rsidR="0028189A" w:rsidRPr="005E6172">
        <w:rPr>
          <w:rFonts w:ascii="Book Antiqua" w:hAnsi="Book Antiqua"/>
          <w:sz w:val="24"/>
          <w:szCs w:val="24"/>
        </w:rPr>
        <w:t>Grosjean</w:t>
      </w:r>
      <w:proofErr w:type="spellEnd"/>
      <w:r w:rsidR="0028189A" w:rsidRPr="005E6172">
        <w:rPr>
          <w:rFonts w:ascii="Book Antiqua" w:hAnsi="Book Antiqua"/>
          <w:sz w:val="24"/>
          <w:szCs w:val="24"/>
        </w:rPr>
        <w:t xml:space="preserve"> I, </w:t>
      </w:r>
      <w:proofErr w:type="spellStart"/>
      <w:r w:rsidR="0028189A" w:rsidRPr="005E6172">
        <w:rPr>
          <w:rFonts w:ascii="Book Antiqua" w:hAnsi="Book Antiqua"/>
          <w:sz w:val="24"/>
          <w:szCs w:val="24"/>
        </w:rPr>
        <w:t>Coucke</w:t>
      </w:r>
      <w:proofErr w:type="spellEnd"/>
      <w:r w:rsidR="0028189A" w:rsidRPr="005E6172">
        <w:rPr>
          <w:rFonts w:ascii="Book Antiqua" w:hAnsi="Book Antiqua"/>
          <w:sz w:val="24"/>
          <w:szCs w:val="24"/>
        </w:rPr>
        <w:t xml:space="preserve"> W, </w:t>
      </w:r>
      <w:proofErr w:type="spellStart"/>
      <w:r w:rsidR="0028189A" w:rsidRPr="005E6172">
        <w:rPr>
          <w:rFonts w:ascii="Book Antiqua" w:hAnsi="Book Antiqua"/>
          <w:sz w:val="24"/>
          <w:szCs w:val="24"/>
        </w:rPr>
        <w:t>Quirynen</w:t>
      </w:r>
      <w:proofErr w:type="spellEnd"/>
      <w:r w:rsidR="0028189A" w:rsidRPr="005E6172">
        <w:rPr>
          <w:rFonts w:ascii="Book Antiqua" w:hAnsi="Book Antiqua"/>
          <w:sz w:val="24"/>
          <w:szCs w:val="24"/>
        </w:rPr>
        <w:t xml:space="preserve"> M, </w:t>
      </w:r>
      <w:proofErr w:type="spellStart"/>
      <w:r w:rsidR="0028189A" w:rsidRPr="005E6172">
        <w:rPr>
          <w:rFonts w:ascii="Book Antiqua" w:hAnsi="Book Antiqua"/>
          <w:sz w:val="24"/>
          <w:szCs w:val="24"/>
        </w:rPr>
        <w:t>Teughels</w:t>
      </w:r>
      <w:proofErr w:type="spellEnd"/>
      <w:r w:rsidR="0028189A" w:rsidRPr="005E6172">
        <w:rPr>
          <w:rFonts w:ascii="Book Antiqua" w:hAnsi="Book Antiqua"/>
          <w:sz w:val="24"/>
          <w:szCs w:val="24"/>
        </w:rPr>
        <w:t xml:space="preserve"> W.</w:t>
      </w:r>
      <w:r w:rsidRPr="005E6172">
        <w:rPr>
          <w:rFonts w:ascii="Book Antiqua" w:eastAsia="宋体" w:hAnsi="Book Antiqua" w:cs="宋体"/>
          <w:color w:val="000000"/>
          <w:sz w:val="24"/>
          <w:szCs w:val="24"/>
          <w:lang w:eastAsia="zh-CN"/>
        </w:rPr>
        <w:t>. Non-surgical periodontal therapy with systemic antibiotics in patients with untreated chronic periodontitis: a systematic review and meta-analysis. </w:t>
      </w:r>
      <w:r w:rsidRPr="005E6172">
        <w:rPr>
          <w:rFonts w:ascii="Book Antiqua" w:eastAsia="宋体" w:hAnsi="Book Antiqua" w:cs="宋体"/>
          <w:i/>
          <w:iCs/>
          <w:color w:val="000000"/>
          <w:sz w:val="24"/>
          <w:szCs w:val="24"/>
          <w:lang w:eastAsia="zh-CN"/>
        </w:rPr>
        <w:t>J Periodontal Res</w:t>
      </w:r>
      <w:r w:rsidRPr="005E6172">
        <w:rPr>
          <w:rFonts w:ascii="Book Antiqua" w:eastAsia="宋体" w:hAnsi="Book Antiqua" w:cs="宋体"/>
          <w:color w:val="000000"/>
          <w:sz w:val="24"/>
          <w:szCs w:val="24"/>
          <w:lang w:eastAsia="zh-CN"/>
        </w:rPr>
        <w:t> 2014</w:t>
      </w:r>
      <w:r w:rsidR="0028189A" w:rsidRPr="005E6172">
        <w:rPr>
          <w:rFonts w:ascii="Book Antiqua" w:eastAsia="宋体" w:hAnsi="Book Antiqua" w:cs="宋体"/>
          <w:color w:val="000000"/>
          <w:sz w:val="24"/>
          <w:szCs w:val="24"/>
          <w:lang w:eastAsia="zh-CN"/>
        </w:rPr>
        <w:t xml:space="preserve"> [</w:t>
      </w:r>
      <w:proofErr w:type="spellStart"/>
      <w:r w:rsidR="0028189A" w:rsidRPr="005E6172">
        <w:rPr>
          <w:rFonts w:ascii="Book Antiqua" w:eastAsia="宋体" w:hAnsi="Book Antiqua" w:cs="宋体"/>
          <w:color w:val="000000"/>
          <w:sz w:val="24"/>
          <w:szCs w:val="24"/>
          <w:lang w:eastAsia="zh-CN"/>
        </w:rPr>
        <w:t>Epub</w:t>
      </w:r>
      <w:proofErr w:type="spellEnd"/>
      <w:r w:rsidR="0028189A" w:rsidRPr="005E6172">
        <w:rPr>
          <w:rFonts w:ascii="Book Antiqua" w:eastAsia="宋体" w:hAnsi="Book Antiqua" w:cs="宋体"/>
          <w:color w:val="000000"/>
          <w:sz w:val="24"/>
          <w:szCs w:val="24"/>
          <w:lang w:eastAsia="zh-CN"/>
        </w:rPr>
        <w:t xml:space="preserve"> ahead of print]</w:t>
      </w:r>
      <w:r w:rsidRPr="005E6172">
        <w:rPr>
          <w:rFonts w:ascii="Book Antiqua" w:eastAsia="宋体" w:hAnsi="Book Antiqua" w:cs="宋体"/>
          <w:color w:val="000000"/>
          <w:sz w:val="24"/>
          <w:szCs w:val="24"/>
          <w:lang w:eastAsia="zh-CN"/>
        </w:rPr>
        <w:t xml:space="preserve"> [PMID: 25142259 DOI: 10.1111/jre.12221]</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57 </w:t>
      </w:r>
      <w:proofErr w:type="spellStart"/>
      <w:r w:rsidRPr="005E6172">
        <w:rPr>
          <w:rFonts w:ascii="Book Antiqua" w:eastAsia="宋体" w:hAnsi="Book Antiqua" w:cs="宋体"/>
          <w:b/>
          <w:bCs/>
          <w:color w:val="000000"/>
          <w:sz w:val="24"/>
          <w:szCs w:val="24"/>
          <w:lang w:eastAsia="zh-CN"/>
        </w:rPr>
        <w:t>Sakellari</w:t>
      </w:r>
      <w:proofErr w:type="spellEnd"/>
      <w:r w:rsidRPr="005E6172">
        <w:rPr>
          <w:rFonts w:ascii="Book Antiqua" w:eastAsia="宋体" w:hAnsi="Book Antiqua" w:cs="宋体"/>
          <w:b/>
          <w:bCs/>
          <w:color w:val="000000"/>
          <w:sz w:val="24"/>
          <w:szCs w:val="24"/>
          <w:lang w:eastAsia="zh-CN"/>
        </w:rPr>
        <w:t xml:space="preserve"> D</w:t>
      </w:r>
      <w:r w:rsidRPr="005E6172">
        <w:rPr>
          <w:rFonts w:ascii="Book Antiqua" w:eastAsia="宋体" w:hAnsi="Book Antiqua" w:cs="宋体"/>
          <w:color w:val="000000"/>
          <w:sz w:val="24"/>
          <w:szCs w:val="24"/>
          <w:lang w:eastAsia="zh-CN"/>
        </w:rPr>
        <w:t xml:space="preserve">, Goodson JM, </w:t>
      </w:r>
      <w:proofErr w:type="spellStart"/>
      <w:r w:rsidRPr="005E6172">
        <w:rPr>
          <w:rFonts w:ascii="Book Antiqua" w:eastAsia="宋体" w:hAnsi="Book Antiqua" w:cs="宋体"/>
          <w:color w:val="000000"/>
          <w:sz w:val="24"/>
          <w:szCs w:val="24"/>
          <w:lang w:eastAsia="zh-CN"/>
        </w:rPr>
        <w:t>Kolokotronis</w:t>
      </w:r>
      <w:proofErr w:type="spellEnd"/>
      <w:r w:rsidRPr="005E6172">
        <w:rPr>
          <w:rFonts w:ascii="Book Antiqua" w:eastAsia="宋体" w:hAnsi="Book Antiqua" w:cs="宋体"/>
          <w:color w:val="000000"/>
          <w:sz w:val="24"/>
          <w:szCs w:val="24"/>
          <w:lang w:eastAsia="zh-CN"/>
        </w:rPr>
        <w:t xml:space="preserve"> A, </w:t>
      </w:r>
      <w:proofErr w:type="spellStart"/>
      <w:r w:rsidRPr="005E6172">
        <w:rPr>
          <w:rFonts w:ascii="Book Antiqua" w:eastAsia="宋体" w:hAnsi="Book Antiqua" w:cs="宋体"/>
          <w:color w:val="000000"/>
          <w:sz w:val="24"/>
          <w:szCs w:val="24"/>
          <w:lang w:eastAsia="zh-CN"/>
        </w:rPr>
        <w:t>Konstantinidis</w:t>
      </w:r>
      <w:proofErr w:type="spellEnd"/>
      <w:r w:rsidRPr="005E6172">
        <w:rPr>
          <w:rFonts w:ascii="Book Antiqua" w:eastAsia="宋体" w:hAnsi="Book Antiqua" w:cs="宋体"/>
          <w:color w:val="000000"/>
          <w:sz w:val="24"/>
          <w:szCs w:val="24"/>
          <w:lang w:eastAsia="zh-CN"/>
        </w:rPr>
        <w:t xml:space="preserve"> A. Concentration of 3 </w:t>
      </w:r>
      <w:proofErr w:type="spellStart"/>
      <w:r w:rsidRPr="005E6172">
        <w:rPr>
          <w:rFonts w:ascii="Book Antiqua" w:eastAsia="宋体" w:hAnsi="Book Antiqua" w:cs="宋体"/>
          <w:color w:val="000000"/>
          <w:sz w:val="24"/>
          <w:szCs w:val="24"/>
          <w:lang w:eastAsia="zh-CN"/>
        </w:rPr>
        <w:t>tetracyclines</w:t>
      </w:r>
      <w:proofErr w:type="spellEnd"/>
      <w:r w:rsidRPr="005E6172">
        <w:rPr>
          <w:rFonts w:ascii="Book Antiqua" w:eastAsia="宋体" w:hAnsi="Book Antiqua" w:cs="宋体"/>
          <w:color w:val="000000"/>
          <w:sz w:val="24"/>
          <w:szCs w:val="24"/>
          <w:lang w:eastAsia="zh-CN"/>
        </w:rPr>
        <w:t xml:space="preserve"> in plasma, gingival crevice fluid and saliva.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Clin</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2000; </w:t>
      </w:r>
      <w:r w:rsidRPr="005E6172">
        <w:rPr>
          <w:rFonts w:ascii="Book Antiqua" w:eastAsia="宋体" w:hAnsi="Book Antiqua" w:cs="宋体"/>
          <w:b/>
          <w:bCs/>
          <w:color w:val="000000"/>
          <w:sz w:val="24"/>
          <w:szCs w:val="24"/>
          <w:lang w:eastAsia="zh-CN"/>
        </w:rPr>
        <w:t>27</w:t>
      </w:r>
      <w:r w:rsidRPr="005E6172">
        <w:rPr>
          <w:rFonts w:ascii="Book Antiqua" w:eastAsia="宋体" w:hAnsi="Book Antiqua" w:cs="宋体"/>
          <w:color w:val="000000"/>
          <w:sz w:val="24"/>
          <w:szCs w:val="24"/>
          <w:lang w:eastAsia="zh-CN"/>
        </w:rPr>
        <w:t>: 53-60 [PMID: 10674962 DOI: 10.1034/j.1600-051x.2000.027001053.x]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58 </w:t>
      </w:r>
      <w:r w:rsidRPr="005E6172">
        <w:rPr>
          <w:rFonts w:ascii="Book Antiqua" w:eastAsia="宋体" w:hAnsi="Book Antiqua" w:cs="宋体"/>
          <w:b/>
          <w:bCs/>
          <w:color w:val="000000"/>
          <w:sz w:val="24"/>
          <w:szCs w:val="24"/>
          <w:lang w:eastAsia="zh-CN"/>
        </w:rPr>
        <w:t>Goodson JM</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Holborow</w:t>
      </w:r>
      <w:proofErr w:type="spellEnd"/>
      <w:r w:rsidRPr="005E6172">
        <w:rPr>
          <w:rFonts w:ascii="Book Antiqua" w:eastAsia="宋体" w:hAnsi="Book Antiqua" w:cs="宋体"/>
          <w:color w:val="000000"/>
          <w:sz w:val="24"/>
          <w:szCs w:val="24"/>
          <w:lang w:eastAsia="zh-CN"/>
        </w:rPr>
        <w:t xml:space="preserve"> D, Dunn RL, Hogan P, Dunham S. Monolithic tetracycline-containing fibers for controlled delivery to periodontal pockets.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1983; </w:t>
      </w:r>
      <w:r w:rsidRPr="005E6172">
        <w:rPr>
          <w:rFonts w:ascii="Book Antiqua" w:eastAsia="宋体" w:hAnsi="Book Antiqua" w:cs="宋体"/>
          <w:b/>
          <w:bCs/>
          <w:color w:val="000000"/>
          <w:sz w:val="24"/>
          <w:szCs w:val="24"/>
          <w:lang w:eastAsia="zh-CN"/>
        </w:rPr>
        <w:t>54</w:t>
      </w:r>
      <w:r w:rsidRPr="005E6172">
        <w:rPr>
          <w:rFonts w:ascii="Book Antiqua" w:eastAsia="宋体" w:hAnsi="Book Antiqua" w:cs="宋体"/>
          <w:color w:val="000000"/>
          <w:sz w:val="24"/>
          <w:szCs w:val="24"/>
          <w:lang w:eastAsia="zh-CN"/>
        </w:rPr>
        <w:t>: 575-579 [PMID: 6580409 DOI: 10.1902/jop.1983.54.10.575]</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proofErr w:type="gramStart"/>
      <w:r w:rsidRPr="005E6172">
        <w:rPr>
          <w:rFonts w:ascii="Book Antiqua" w:eastAsia="宋体" w:hAnsi="Book Antiqua" w:cs="宋体"/>
          <w:color w:val="000000"/>
          <w:sz w:val="24"/>
          <w:szCs w:val="24"/>
          <w:lang w:eastAsia="zh-CN"/>
        </w:rPr>
        <w:t>59 </w:t>
      </w:r>
      <w:proofErr w:type="spellStart"/>
      <w:r w:rsidRPr="005E6172">
        <w:rPr>
          <w:rFonts w:ascii="Book Antiqua" w:eastAsia="宋体" w:hAnsi="Book Antiqua" w:cs="宋体"/>
          <w:b/>
          <w:bCs/>
          <w:color w:val="000000"/>
          <w:sz w:val="24"/>
          <w:szCs w:val="24"/>
          <w:lang w:eastAsia="zh-CN"/>
        </w:rPr>
        <w:t>Stoller</w:t>
      </w:r>
      <w:proofErr w:type="spellEnd"/>
      <w:r w:rsidRPr="005E6172">
        <w:rPr>
          <w:rFonts w:ascii="Book Antiqua" w:eastAsia="宋体" w:hAnsi="Book Antiqua" w:cs="宋体"/>
          <w:b/>
          <w:bCs/>
          <w:color w:val="000000"/>
          <w:sz w:val="24"/>
          <w:szCs w:val="24"/>
          <w:lang w:eastAsia="zh-CN"/>
        </w:rPr>
        <w:t xml:space="preserve"> NH</w:t>
      </w:r>
      <w:proofErr w:type="gramEnd"/>
      <w:r w:rsidRPr="005E6172">
        <w:rPr>
          <w:rFonts w:ascii="Book Antiqua" w:eastAsia="宋体" w:hAnsi="Book Antiqua" w:cs="宋体"/>
          <w:color w:val="000000"/>
          <w:sz w:val="24"/>
          <w:szCs w:val="24"/>
          <w:lang w:eastAsia="zh-CN"/>
        </w:rPr>
        <w:t xml:space="preserve">, Johnson LR, </w:t>
      </w:r>
      <w:proofErr w:type="spellStart"/>
      <w:r w:rsidRPr="005E6172">
        <w:rPr>
          <w:rFonts w:ascii="Book Antiqua" w:eastAsia="宋体" w:hAnsi="Book Antiqua" w:cs="宋体"/>
          <w:color w:val="000000"/>
          <w:sz w:val="24"/>
          <w:szCs w:val="24"/>
          <w:lang w:eastAsia="zh-CN"/>
        </w:rPr>
        <w:t>Trapnell</w:t>
      </w:r>
      <w:proofErr w:type="spellEnd"/>
      <w:r w:rsidRPr="005E6172">
        <w:rPr>
          <w:rFonts w:ascii="Book Antiqua" w:eastAsia="宋体" w:hAnsi="Book Antiqua" w:cs="宋体"/>
          <w:color w:val="000000"/>
          <w:sz w:val="24"/>
          <w:szCs w:val="24"/>
          <w:lang w:eastAsia="zh-CN"/>
        </w:rPr>
        <w:t xml:space="preserve"> S, </w:t>
      </w:r>
      <w:proofErr w:type="spellStart"/>
      <w:r w:rsidRPr="005E6172">
        <w:rPr>
          <w:rFonts w:ascii="Book Antiqua" w:eastAsia="宋体" w:hAnsi="Book Antiqua" w:cs="宋体"/>
          <w:color w:val="000000"/>
          <w:sz w:val="24"/>
          <w:szCs w:val="24"/>
          <w:lang w:eastAsia="zh-CN"/>
        </w:rPr>
        <w:t>Harrold</w:t>
      </w:r>
      <w:proofErr w:type="spellEnd"/>
      <w:r w:rsidRPr="005E6172">
        <w:rPr>
          <w:rFonts w:ascii="Book Antiqua" w:eastAsia="宋体" w:hAnsi="Book Antiqua" w:cs="宋体"/>
          <w:color w:val="000000"/>
          <w:sz w:val="24"/>
          <w:szCs w:val="24"/>
          <w:lang w:eastAsia="zh-CN"/>
        </w:rPr>
        <w:t xml:space="preserve"> CQ, Garrett S. The pharmacokinetic profile of a biodegradable controlled-release delivery system containing doxycycline compared to systemically delivered doxycycline in gingival </w:t>
      </w:r>
      <w:proofErr w:type="spellStart"/>
      <w:r w:rsidRPr="005E6172">
        <w:rPr>
          <w:rFonts w:ascii="Book Antiqua" w:eastAsia="宋体" w:hAnsi="Book Antiqua" w:cs="宋体"/>
          <w:color w:val="000000"/>
          <w:sz w:val="24"/>
          <w:szCs w:val="24"/>
          <w:lang w:eastAsia="zh-CN"/>
        </w:rPr>
        <w:t>crevicular</w:t>
      </w:r>
      <w:proofErr w:type="spellEnd"/>
      <w:r w:rsidRPr="005E6172">
        <w:rPr>
          <w:rFonts w:ascii="Book Antiqua" w:eastAsia="宋体" w:hAnsi="Book Antiqua" w:cs="宋体"/>
          <w:color w:val="000000"/>
          <w:sz w:val="24"/>
          <w:szCs w:val="24"/>
          <w:lang w:eastAsia="zh-CN"/>
        </w:rPr>
        <w:t xml:space="preserve"> fluid, saliva, and serum.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1998; </w:t>
      </w:r>
      <w:r w:rsidRPr="005E6172">
        <w:rPr>
          <w:rFonts w:ascii="Book Antiqua" w:eastAsia="宋体" w:hAnsi="Book Antiqua" w:cs="宋体"/>
          <w:b/>
          <w:bCs/>
          <w:color w:val="000000"/>
          <w:sz w:val="24"/>
          <w:szCs w:val="24"/>
          <w:lang w:eastAsia="zh-CN"/>
        </w:rPr>
        <w:t>69</w:t>
      </w:r>
      <w:r w:rsidRPr="005E6172">
        <w:rPr>
          <w:rFonts w:ascii="Book Antiqua" w:eastAsia="宋体" w:hAnsi="Book Antiqua" w:cs="宋体"/>
          <w:color w:val="000000"/>
          <w:sz w:val="24"/>
          <w:szCs w:val="24"/>
          <w:lang w:eastAsia="zh-CN"/>
        </w:rPr>
        <w:t>: 1085-1091 [PMID: 9802705 DOI: 10.1902/jop.1998.69.10.1085]</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60 </w:t>
      </w:r>
      <w:r w:rsidRPr="005E6172">
        <w:rPr>
          <w:rFonts w:ascii="Book Antiqua" w:eastAsia="宋体" w:hAnsi="Book Antiqua" w:cs="宋体"/>
          <w:b/>
          <w:bCs/>
          <w:color w:val="000000"/>
          <w:sz w:val="24"/>
          <w:szCs w:val="24"/>
          <w:lang w:eastAsia="zh-CN"/>
        </w:rPr>
        <w:t>Hanes PJ</w:t>
      </w:r>
      <w:r w:rsidRPr="005E6172">
        <w:rPr>
          <w:rFonts w:ascii="Book Antiqua" w:eastAsia="宋体" w:hAnsi="Book Antiqua" w:cs="宋体"/>
          <w:color w:val="000000"/>
          <w:sz w:val="24"/>
          <w:szCs w:val="24"/>
          <w:lang w:eastAsia="zh-CN"/>
        </w:rPr>
        <w:t xml:space="preserve">, Purvis JP. Local anti-infective therapy: pharmacological agents. </w:t>
      </w:r>
      <w:proofErr w:type="gramStart"/>
      <w:r w:rsidRPr="005E6172">
        <w:rPr>
          <w:rFonts w:ascii="Book Antiqua" w:eastAsia="宋体" w:hAnsi="Book Antiqua" w:cs="宋体"/>
          <w:color w:val="000000"/>
          <w:sz w:val="24"/>
          <w:szCs w:val="24"/>
          <w:lang w:eastAsia="zh-CN"/>
        </w:rPr>
        <w:t>A systematic review.</w:t>
      </w:r>
      <w:proofErr w:type="gramEnd"/>
      <w:r w:rsidRPr="005E6172">
        <w:rPr>
          <w:rFonts w:ascii="Book Antiqua" w:eastAsia="宋体" w:hAnsi="Book Antiqua" w:cs="宋体"/>
          <w:color w:val="000000"/>
          <w:sz w:val="24"/>
          <w:szCs w:val="24"/>
          <w:lang w:eastAsia="zh-CN"/>
        </w:rPr>
        <w:t> </w:t>
      </w:r>
      <w:r w:rsidRPr="005E6172">
        <w:rPr>
          <w:rFonts w:ascii="Book Antiqua" w:eastAsia="宋体" w:hAnsi="Book Antiqua" w:cs="宋体"/>
          <w:i/>
          <w:iCs/>
          <w:color w:val="000000"/>
          <w:sz w:val="24"/>
          <w:szCs w:val="24"/>
          <w:lang w:eastAsia="zh-CN"/>
        </w:rPr>
        <w:t xml:space="preserve">Ann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2003; </w:t>
      </w:r>
      <w:r w:rsidRPr="005E6172">
        <w:rPr>
          <w:rFonts w:ascii="Book Antiqua" w:eastAsia="宋体" w:hAnsi="Book Antiqua" w:cs="宋体"/>
          <w:b/>
          <w:bCs/>
          <w:color w:val="000000"/>
          <w:sz w:val="24"/>
          <w:szCs w:val="24"/>
          <w:lang w:eastAsia="zh-CN"/>
        </w:rPr>
        <w:t>8</w:t>
      </w:r>
      <w:r w:rsidRPr="005E6172">
        <w:rPr>
          <w:rFonts w:ascii="Book Antiqua" w:eastAsia="宋体" w:hAnsi="Book Antiqua" w:cs="宋体"/>
          <w:color w:val="000000"/>
          <w:sz w:val="24"/>
          <w:szCs w:val="24"/>
          <w:lang w:eastAsia="zh-CN"/>
        </w:rPr>
        <w:t>: 79-98 [PMID: 14971250 DOI: 10.1902/annals.2003.8.1.79]</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61 </w:t>
      </w:r>
      <w:r w:rsidRPr="005E6172">
        <w:rPr>
          <w:rFonts w:ascii="Book Antiqua" w:eastAsia="宋体" w:hAnsi="Book Antiqua" w:cs="宋体"/>
          <w:b/>
          <w:bCs/>
          <w:color w:val="000000"/>
          <w:sz w:val="24"/>
          <w:szCs w:val="24"/>
          <w:lang w:eastAsia="zh-CN"/>
        </w:rPr>
        <w:t>Bonito AJ</w:t>
      </w:r>
      <w:r w:rsidRPr="005E6172">
        <w:rPr>
          <w:rFonts w:ascii="Book Antiqua" w:eastAsia="宋体" w:hAnsi="Book Antiqua" w:cs="宋体"/>
          <w:color w:val="000000"/>
          <w:sz w:val="24"/>
          <w:szCs w:val="24"/>
          <w:lang w:eastAsia="zh-CN"/>
        </w:rPr>
        <w:t xml:space="preserve">, Lux L, </w:t>
      </w:r>
      <w:proofErr w:type="spellStart"/>
      <w:r w:rsidRPr="005E6172">
        <w:rPr>
          <w:rFonts w:ascii="Book Antiqua" w:eastAsia="宋体" w:hAnsi="Book Antiqua" w:cs="宋体"/>
          <w:color w:val="000000"/>
          <w:sz w:val="24"/>
          <w:szCs w:val="24"/>
          <w:lang w:eastAsia="zh-CN"/>
        </w:rPr>
        <w:t>Lohr</w:t>
      </w:r>
      <w:proofErr w:type="spellEnd"/>
      <w:r w:rsidRPr="005E6172">
        <w:rPr>
          <w:rFonts w:ascii="Book Antiqua" w:eastAsia="宋体" w:hAnsi="Book Antiqua" w:cs="宋体"/>
          <w:color w:val="000000"/>
          <w:sz w:val="24"/>
          <w:szCs w:val="24"/>
          <w:lang w:eastAsia="zh-CN"/>
        </w:rPr>
        <w:t xml:space="preserve"> KN. Impact of local adjuncts to scaling and root </w:t>
      </w:r>
      <w:proofErr w:type="spellStart"/>
      <w:r w:rsidRPr="005E6172">
        <w:rPr>
          <w:rFonts w:ascii="Book Antiqua" w:eastAsia="宋体" w:hAnsi="Book Antiqua" w:cs="宋体"/>
          <w:color w:val="000000"/>
          <w:sz w:val="24"/>
          <w:szCs w:val="24"/>
          <w:lang w:eastAsia="zh-CN"/>
        </w:rPr>
        <w:t>planing</w:t>
      </w:r>
      <w:proofErr w:type="spellEnd"/>
      <w:r w:rsidRPr="005E6172">
        <w:rPr>
          <w:rFonts w:ascii="Book Antiqua" w:eastAsia="宋体" w:hAnsi="Book Antiqua" w:cs="宋体"/>
          <w:color w:val="000000"/>
          <w:sz w:val="24"/>
          <w:szCs w:val="24"/>
          <w:lang w:eastAsia="zh-CN"/>
        </w:rPr>
        <w:t xml:space="preserve"> in periodontal disease therapy: a systematic review.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2005; </w:t>
      </w:r>
      <w:r w:rsidRPr="005E6172">
        <w:rPr>
          <w:rFonts w:ascii="Book Antiqua" w:eastAsia="宋体" w:hAnsi="Book Antiqua" w:cs="宋体"/>
          <w:b/>
          <w:bCs/>
          <w:color w:val="000000"/>
          <w:sz w:val="24"/>
          <w:szCs w:val="24"/>
          <w:lang w:eastAsia="zh-CN"/>
        </w:rPr>
        <w:t>76</w:t>
      </w:r>
      <w:r w:rsidRPr="005E6172">
        <w:rPr>
          <w:rFonts w:ascii="Book Antiqua" w:eastAsia="宋体" w:hAnsi="Book Antiqua" w:cs="宋体"/>
          <w:color w:val="000000"/>
          <w:sz w:val="24"/>
          <w:szCs w:val="24"/>
          <w:lang w:eastAsia="zh-CN"/>
        </w:rPr>
        <w:t>: 1227-1236 [PMID: 16101353 DOI: 10.1902/jop.2005.76.8.1227]</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62 </w:t>
      </w:r>
      <w:proofErr w:type="spellStart"/>
      <w:r w:rsidRPr="005E6172">
        <w:rPr>
          <w:rFonts w:ascii="Book Antiqua" w:eastAsia="宋体" w:hAnsi="Book Antiqua" w:cs="宋体"/>
          <w:b/>
          <w:bCs/>
          <w:color w:val="000000"/>
          <w:sz w:val="24"/>
          <w:szCs w:val="24"/>
          <w:lang w:eastAsia="zh-CN"/>
        </w:rPr>
        <w:t>Matesanz</w:t>
      </w:r>
      <w:proofErr w:type="spellEnd"/>
      <w:r w:rsidRPr="005E6172">
        <w:rPr>
          <w:rFonts w:ascii="Book Antiqua" w:eastAsia="宋体" w:hAnsi="Book Antiqua" w:cs="宋体"/>
          <w:b/>
          <w:bCs/>
          <w:color w:val="000000"/>
          <w:sz w:val="24"/>
          <w:szCs w:val="24"/>
          <w:lang w:eastAsia="zh-CN"/>
        </w:rPr>
        <w:t>-Pérez P</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García-Gargallo</w:t>
      </w:r>
      <w:proofErr w:type="spellEnd"/>
      <w:r w:rsidRPr="005E6172">
        <w:rPr>
          <w:rFonts w:ascii="Book Antiqua" w:eastAsia="宋体" w:hAnsi="Book Antiqua" w:cs="宋体"/>
          <w:color w:val="000000"/>
          <w:sz w:val="24"/>
          <w:szCs w:val="24"/>
          <w:lang w:eastAsia="zh-CN"/>
        </w:rPr>
        <w:t xml:space="preserve"> M, </w:t>
      </w:r>
      <w:proofErr w:type="spellStart"/>
      <w:r w:rsidRPr="005E6172">
        <w:rPr>
          <w:rFonts w:ascii="Book Antiqua" w:eastAsia="宋体" w:hAnsi="Book Antiqua" w:cs="宋体"/>
          <w:color w:val="000000"/>
          <w:sz w:val="24"/>
          <w:szCs w:val="24"/>
          <w:lang w:eastAsia="zh-CN"/>
        </w:rPr>
        <w:t>Figuero</w:t>
      </w:r>
      <w:proofErr w:type="spellEnd"/>
      <w:r w:rsidRPr="005E6172">
        <w:rPr>
          <w:rFonts w:ascii="Book Antiqua" w:eastAsia="宋体" w:hAnsi="Book Antiqua" w:cs="宋体"/>
          <w:color w:val="000000"/>
          <w:sz w:val="24"/>
          <w:szCs w:val="24"/>
          <w:lang w:eastAsia="zh-CN"/>
        </w:rPr>
        <w:t xml:space="preserve"> E, </w:t>
      </w:r>
      <w:proofErr w:type="spellStart"/>
      <w:r w:rsidRPr="005E6172">
        <w:rPr>
          <w:rFonts w:ascii="Book Antiqua" w:eastAsia="宋体" w:hAnsi="Book Antiqua" w:cs="宋体"/>
          <w:color w:val="000000"/>
          <w:sz w:val="24"/>
          <w:szCs w:val="24"/>
          <w:lang w:eastAsia="zh-CN"/>
        </w:rPr>
        <w:t>Bascones-Martínez</w:t>
      </w:r>
      <w:proofErr w:type="spellEnd"/>
      <w:r w:rsidRPr="005E6172">
        <w:rPr>
          <w:rFonts w:ascii="Book Antiqua" w:eastAsia="宋体" w:hAnsi="Book Antiqua" w:cs="宋体"/>
          <w:color w:val="000000"/>
          <w:sz w:val="24"/>
          <w:szCs w:val="24"/>
          <w:lang w:eastAsia="zh-CN"/>
        </w:rPr>
        <w:t xml:space="preserve"> A, </w:t>
      </w:r>
      <w:proofErr w:type="spellStart"/>
      <w:r w:rsidRPr="005E6172">
        <w:rPr>
          <w:rFonts w:ascii="Book Antiqua" w:eastAsia="宋体" w:hAnsi="Book Antiqua" w:cs="宋体"/>
          <w:color w:val="000000"/>
          <w:sz w:val="24"/>
          <w:szCs w:val="24"/>
          <w:lang w:eastAsia="zh-CN"/>
        </w:rPr>
        <w:t>Sanz</w:t>
      </w:r>
      <w:proofErr w:type="spellEnd"/>
      <w:r w:rsidRPr="005E6172">
        <w:rPr>
          <w:rFonts w:ascii="Book Antiqua" w:eastAsia="宋体" w:hAnsi="Book Antiqua" w:cs="宋体"/>
          <w:color w:val="000000"/>
          <w:sz w:val="24"/>
          <w:szCs w:val="24"/>
          <w:lang w:eastAsia="zh-CN"/>
        </w:rPr>
        <w:t xml:space="preserve"> M, Herrera D. A systematic review on the effects of local antimicrobials as adjuncts to </w:t>
      </w:r>
      <w:proofErr w:type="spellStart"/>
      <w:r w:rsidRPr="005E6172">
        <w:rPr>
          <w:rFonts w:ascii="Book Antiqua" w:eastAsia="宋体" w:hAnsi="Book Antiqua" w:cs="宋体"/>
          <w:color w:val="000000"/>
          <w:sz w:val="24"/>
          <w:szCs w:val="24"/>
          <w:lang w:eastAsia="zh-CN"/>
        </w:rPr>
        <w:t>subgingival</w:t>
      </w:r>
      <w:proofErr w:type="spellEnd"/>
      <w:r w:rsidRPr="005E6172">
        <w:rPr>
          <w:rFonts w:ascii="Book Antiqua" w:eastAsia="宋体" w:hAnsi="Book Antiqua" w:cs="宋体"/>
          <w:color w:val="000000"/>
          <w:sz w:val="24"/>
          <w:szCs w:val="24"/>
          <w:lang w:eastAsia="zh-CN"/>
        </w:rPr>
        <w:t xml:space="preserve"> debridement, compared with </w:t>
      </w:r>
      <w:proofErr w:type="spellStart"/>
      <w:r w:rsidRPr="005E6172">
        <w:rPr>
          <w:rFonts w:ascii="Book Antiqua" w:eastAsia="宋体" w:hAnsi="Book Antiqua" w:cs="宋体"/>
          <w:color w:val="000000"/>
          <w:sz w:val="24"/>
          <w:szCs w:val="24"/>
          <w:lang w:eastAsia="zh-CN"/>
        </w:rPr>
        <w:t>subgingival</w:t>
      </w:r>
      <w:proofErr w:type="spellEnd"/>
      <w:r w:rsidRPr="005E6172">
        <w:rPr>
          <w:rFonts w:ascii="Book Antiqua" w:eastAsia="宋体" w:hAnsi="Book Antiqua" w:cs="宋体"/>
          <w:color w:val="000000"/>
          <w:sz w:val="24"/>
          <w:szCs w:val="24"/>
          <w:lang w:eastAsia="zh-CN"/>
        </w:rPr>
        <w:t xml:space="preserve"> debridement alone, in the treatment of chronic periodontitis.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Clin</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2013; </w:t>
      </w:r>
      <w:r w:rsidRPr="005E6172">
        <w:rPr>
          <w:rFonts w:ascii="Book Antiqua" w:eastAsia="宋体" w:hAnsi="Book Antiqua" w:cs="宋体"/>
          <w:b/>
          <w:bCs/>
          <w:color w:val="000000"/>
          <w:sz w:val="24"/>
          <w:szCs w:val="24"/>
          <w:lang w:eastAsia="zh-CN"/>
        </w:rPr>
        <w:t>40</w:t>
      </w:r>
      <w:r w:rsidRPr="005E6172">
        <w:rPr>
          <w:rFonts w:ascii="Book Antiqua" w:eastAsia="宋体" w:hAnsi="Book Antiqua" w:cs="宋体"/>
          <w:color w:val="000000"/>
          <w:sz w:val="24"/>
          <w:szCs w:val="24"/>
          <w:lang w:eastAsia="zh-CN"/>
        </w:rPr>
        <w:t>: 227-241 [PMID: 23320860 DOI: 10.1111/jcpe.12026]</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63 </w:t>
      </w:r>
      <w:r w:rsidRPr="005E6172">
        <w:rPr>
          <w:rFonts w:ascii="Book Antiqua" w:eastAsia="宋体" w:hAnsi="Book Antiqua" w:cs="宋体"/>
          <w:b/>
          <w:bCs/>
          <w:color w:val="000000"/>
          <w:sz w:val="24"/>
          <w:szCs w:val="24"/>
          <w:lang w:eastAsia="zh-CN"/>
        </w:rPr>
        <w:t>Pradeep AR</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Thorat</w:t>
      </w:r>
      <w:proofErr w:type="spellEnd"/>
      <w:r w:rsidRPr="005E6172">
        <w:rPr>
          <w:rFonts w:ascii="Book Antiqua" w:eastAsia="宋体" w:hAnsi="Book Antiqua" w:cs="宋体"/>
          <w:color w:val="000000"/>
          <w:sz w:val="24"/>
          <w:szCs w:val="24"/>
          <w:lang w:eastAsia="zh-CN"/>
        </w:rPr>
        <w:t xml:space="preserve"> MS. Clinical effect of </w:t>
      </w:r>
      <w:proofErr w:type="spellStart"/>
      <w:r w:rsidRPr="005E6172">
        <w:rPr>
          <w:rFonts w:ascii="Book Antiqua" w:eastAsia="宋体" w:hAnsi="Book Antiqua" w:cs="宋体"/>
          <w:color w:val="000000"/>
          <w:sz w:val="24"/>
          <w:szCs w:val="24"/>
          <w:lang w:eastAsia="zh-CN"/>
        </w:rPr>
        <w:t>subgingivally</w:t>
      </w:r>
      <w:proofErr w:type="spellEnd"/>
      <w:r w:rsidRPr="005E6172">
        <w:rPr>
          <w:rFonts w:ascii="Book Antiqua" w:eastAsia="宋体" w:hAnsi="Book Antiqua" w:cs="宋体"/>
          <w:color w:val="000000"/>
          <w:sz w:val="24"/>
          <w:szCs w:val="24"/>
          <w:lang w:eastAsia="zh-CN"/>
        </w:rPr>
        <w:t xml:space="preserve"> delivered simvastatin in the treatment of patients with chronic periodontitis: a randomized clinical trial.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2010; </w:t>
      </w:r>
      <w:r w:rsidRPr="005E6172">
        <w:rPr>
          <w:rFonts w:ascii="Book Antiqua" w:eastAsia="宋体" w:hAnsi="Book Antiqua" w:cs="宋体"/>
          <w:b/>
          <w:bCs/>
          <w:color w:val="000000"/>
          <w:sz w:val="24"/>
          <w:szCs w:val="24"/>
          <w:lang w:eastAsia="zh-CN"/>
        </w:rPr>
        <w:t>81</w:t>
      </w:r>
      <w:r w:rsidRPr="005E6172">
        <w:rPr>
          <w:rFonts w:ascii="Book Antiqua" w:eastAsia="宋体" w:hAnsi="Book Antiqua" w:cs="宋体"/>
          <w:color w:val="000000"/>
          <w:sz w:val="24"/>
          <w:szCs w:val="24"/>
          <w:lang w:eastAsia="zh-CN"/>
        </w:rPr>
        <w:t>: 214-222 [PMID: 20151799 DOI: 10.1902/jop.2009.090429]</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64 </w:t>
      </w:r>
      <w:r w:rsidRPr="005E6172">
        <w:rPr>
          <w:rFonts w:ascii="Book Antiqua" w:eastAsia="宋体" w:hAnsi="Book Antiqua" w:cs="宋体"/>
          <w:b/>
          <w:bCs/>
          <w:color w:val="000000"/>
          <w:sz w:val="24"/>
          <w:szCs w:val="24"/>
          <w:lang w:eastAsia="zh-CN"/>
        </w:rPr>
        <w:t>Pradeep AR</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Sagar</w:t>
      </w:r>
      <w:proofErr w:type="spellEnd"/>
      <w:r w:rsidRPr="005E6172">
        <w:rPr>
          <w:rFonts w:ascii="Book Antiqua" w:eastAsia="宋体" w:hAnsi="Book Antiqua" w:cs="宋体"/>
          <w:color w:val="000000"/>
          <w:sz w:val="24"/>
          <w:szCs w:val="24"/>
          <w:lang w:eastAsia="zh-CN"/>
        </w:rPr>
        <w:t xml:space="preserve"> SV, Daisy H. Clinical and microbiologic effects of </w:t>
      </w:r>
      <w:proofErr w:type="spellStart"/>
      <w:r w:rsidRPr="005E6172">
        <w:rPr>
          <w:rFonts w:ascii="Book Antiqua" w:eastAsia="宋体" w:hAnsi="Book Antiqua" w:cs="宋体"/>
          <w:color w:val="000000"/>
          <w:sz w:val="24"/>
          <w:szCs w:val="24"/>
          <w:lang w:eastAsia="zh-CN"/>
        </w:rPr>
        <w:t>subgingivally</w:t>
      </w:r>
      <w:proofErr w:type="spellEnd"/>
      <w:r w:rsidRPr="005E6172">
        <w:rPr>
          <w:rFonts w:ascii="Book Antiqua" w:eastAsia="宋体" w:hAnsi="Book Antiqua" w:cs="宋体"/>
          <w:color w:val="000000"/>
          <w:sz w:val="24"/>
          <w:szCs w:val="24"/>
          <w:lang w:eastAsia="zh-CN"/>
        </w:rPr>
        <w:t xml:space="preserve"> delivered 0.5% azithromycin in the treatment of chronic periodontitis.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2008; </w:t>
      </w:r>
      <w:r w:rsidRPr="005E6172">
        <w:rPr>
          <w:rFonts w:ascii="Book Antiqua" w:eastAsia="宋体" w:hAnsi="Book Antiqua" w:cs="宋体"/>
          <w:b/>
          <w:bCs/>
          <w:color w:val="000000"/>
          <w:sz w:val="24"/>
          <w:szCs w:val="24"/>
          <w:lang w:eastAsia="zh-CN"/>
        </w:rPr>
        <w:t>79</w:t>
      </w:r>
      <w:r w:rsidRPr="005E6172">
        <w:rPr>
          <w:rFonts w:ascii="Book Antiqua" w:eastAsia="宋体" w:hAnsi="Book Antiqua" w:cs="宋体"/>
          <w:color w:val="000000"/>
          <w:sz w:val="24"/>
          <w:szCs w:val="24"/>
          <w:lang w:eastAsia="zh-CN"/>
        </w:rPr>
        <w:t>: 2125-2135 [PMID: 18980521 DOI: 10.1902/jop.2008.070589]</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proofErr w:type="gramStart"/>
      <w:r w:rsidRPr="005E6172">
        <w:rPr>
          <w:rFonts w:ascii="Book Antiqua" w:eastAsia="宋体" w:hAnsi="Book Antiqua" w:cs="宋体"/>
          <w:color w:val="000000"/>
          <w:sz w:val="24"/>
          <w:szCs w:val="24"/>
          <w:lang w:eastAsia="zh-CN"/>
        </w:rPr>
        <w:t>65 </w:t>
      </w:r>
      <w:r w:rsidRPr="005E6172">
        <w:rPr>
          <w:rFonts w:ascii="Book Antiqua" w:eastAsia="宋体" w:hAnsi="Book Antiqua" w:cs="宋体"/>
          <w:b/>
          <w:bCs/>
          <w:color w:val="000000"/>
          <w:sz w:val="24"/>
          <w:szCs w:val="24"/>
          <w:lang w:eastAsia="zh-CN"/>
        </w:rPr>
        <w:t>Slots J</w:t>
      </w:r>
      <w:r w:rsidRPr="005E6172">
        <w:rPr>
          <w:rFonts w:ascii="Book Antiqua" w:eastAsia="宋体" w:hAnsi="Book Antiqua" w:cs="宋体"/>
          <w:color w:val="000000"/>
          <w:sz w:val="24"/>
          <w:szCs w:val="24"/>
          <w:lang w:eastAsia="zh-CN"/>
        </w:rPr>
        <w:t>. Selection of antimicrobial agents in periodontal therapy.</w:t>
      </w:r>
      <w:proofErr w:type="gramEnd"/>
      <w:r w:rsidRPr="005E6172">
        <w:rPr>
          <w:rFonts w:ascii="Book Antiqua" w:eastAsia="宋体" w:hAnsi="Book Antiqua" w:cs="宋体"/>
          <w:color w:val="000000"/>
          <w:sz w:val="24"/>
          <w:szCs w:val="24"/>
          <w:lang w:eastAsia="zh-CN"/>
        </w:rPr>
        <w:t> </w:t>
      </w:r>
      <w:r w:rsidRPr="005E6172">
        <w:rPr>
          <w:rFonts w:ascii="Book Antiqua" w:eastAsia="宋体" w:hAnsi="Book Antiqua" w:cs="宋体"/>
          <w:i/>
          <w:iCs/>
          <w:color w:val="000000"/>
          <w:sz w:val="24"/>
          <w:szCs w:val="24"/>
          <w:lang w:eastAsia="zh-CN"/>
        </w:rPr>
        <w:t>J Periodontal Res</w:t>
      </w:r>
      <w:r w:rsidRPr="005E6172">
        <w:rPr>
          <w:rFonts w:ascii="Book Antiqua" w:eastAsia="宋体" w:hAnsi="Book Antiqua" w:cs="宋体"/>
          <w:color w:val="000000"/>
          <w:sz w:val="24"/>
          <w:szCs w:val="24"/>
          <w:lang w:eastAsia="zh-CN"/>
        </w:rPr>
        <w:t> 2002; </w:t>
      </w:r>
      <w:r w:rsidRPr="005E6172">
        <w:rPr>
          <w:rFonts w:ascii="Book Antiqua" w:eastAsia="宋体" w:hAnsi="Book Antiqua" w:cs="宋体"/>
          <w:b/>
          <w:bCs/>
          <w:color w:val="000000"/>
          <w:sz w:val="24"/>
          <w:szCs w:val="24"/>
          <w:lang w:eastAsia="zh-CN"/>
        </w:rPr>
        <w:t>37</w:t>
      </w:r>
      <w:r w:rsidRPr="005E6172">
        <w:rPr>
          <w:rFonts w:ascii="Book Antiqua" w:eastAsia="宋体" w:hAnsi="Book Antiqua" w:cs="宋体"/>
          <w:color w:val="000000"/>
          <w:sz w:val="24"/>
          <w:szCs w:val="24"/>
          <w:lang w:eastAsia="zh-CN"/>
        </w:rPr>
        <w:t>: 389-398 [PMID: 12366863 DOI: 10.1034/j.1600-0765.2002.00004.x]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proofErr w:type="gramStart"/>
      <w:r w:rsidRPr="005E6172">
        <w:rPr>
          <w:rFonts w:ascii="Book Antiqua" w:eastAsia="宋体" w:hAnsi="Book Antiqua" w:cs="宋体"/>
          <w:color w:val="000000"/>
          <w:sz w:val="24"/>
          <w:szCs w:val="24"/>
          <w:lang w:eastAsia="zh-CN"/>
        </w:rPr>
        <w:t>66 </w:t>
      </w:r>
      <w:r w:rsidRPr="005E6172">
        <w:rPr>
          <w:rFonts w:ascii="Book Antiqua" w:eastAsia="宋体" w:hAnsi="Book Antiqua" w:cs="宋体"/>
          <w:b/>
          <w:bCs/>
          <w:color w:val="000000"/>
          <w:sz w:val="24"/>
          <w:szCs w:val="24"/>
          <w:lang w:eastAsia="zh-CN"/>
        </w:rPr>
        <w:t>Slots J</w:t>
      </w:r>
      <w:r w:rsidRPr="005E6172">
        <w:rPr>
          <w:rFonts w:ascii="Book Antiqua" w:eastAsia="宋体" w:hAnsi="Book Antiqua" w:cs="宋体"/>
          <w:color w:val="000000"/>
          <w:sz w:val="24"/>
          <w:szCs w:val="24"/>
          <w:lang w:eastAsia="zh-CN"/>
        </w:rPr>
        <w:t>. Low-cost periodontal therapy</w:t>
      </w:r>
      <w:proofErr w:type="gramEnd"/>
      <w:r w:rsidRPr="005E6172">
        <w:rPr>
          <w:rFonts w:ascii="Book Antiqua" w:eastAsia="宋体" w:hAnsi="Book Antiqua" w:cs="宋体"/>
          <w:color w:val="000000"/>
          <w:sz w:val="24"/>
          <w:szCs w:val="24"/>
          <w:lang w:eastAsia="zh-CN"/>
        </w:rPr>
        <w:t>.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i/>
          <w:iCs/>
          <w:color w:val="000000"/>
          <w:sz w:val="24"/>
          <w:szCs w:val="24"/>
          <w:lang w:eastAsia="zh-CN"/>
        </w:rPr>
        <w:t xml:space="preserve"> 2000</w:t>
      </w:r>
      <w:r w:rsidRPr="005E6172">
        <w:rPr>
          <w:rFonts w:ascii="Book Antiqua" w:eastAsia="宋体" w:hAnsi="Book Antiqua" w:cs="宋体"/>
          <w:color w:val="000000"/>
          <w:sz w:val="24"/>
          <w:szCs w:val="24"/>
          <w:lang w:eastAsia="zh-CN"/>
        </w:rPr>
        <w:t> 2012; </w:t>
      </w:r>
      <w:r w:rsidRPr="005E6172">
        <w:rPr>
          <w:rFonts w:ascii="Book Antiqua" w:eastAsia="宋体" w:hAnsi="Book Antiqua" w:cs="宋体"/>
          <w:b/>
          <w:bCs/>
          <w:color w:val="000000"/>
          <w:sz w:val="24"/>
          <w:szCs w:val="24"/>
          <w:lang w:eastAsia="zh-CN"/>
        </w:rPr>
        <w:t>60</w:t>
      </w:r>
      <w:r w:rsidRPr="005E6172">
        <w:rPr>
          <w:rFonts w:ascii="Book Antiqua" w:eastAsia="宋体" w:hAnsi="Book Antiqua" w:cs="宋体"/>
          <w:color w:val="000000"/>
          <w:sz w:val="24"/>
          <w:szCs w:val="24"/>
          <w:lang w:eastAsia="zh-CN"/>
        </w:rPr>
        <w:t>: 110-137 [PMID: 22909110 DOI: 10.1111/j.1600-0757.2011.00429.x]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proofErr w:type="gramStart"/>
      <w:r w:rsidRPr="005E6172">
        <w:rPr>
          <w:rFonts w:ascii="Book Antiqua" w:eastAsia="宋体" w:hAnsi="Book Antiqua" w:cs="宋体"/>
          <w:color w:val="000000"/>
          <w:sz w:val="24"/>
          <w:szCs w:val="24"/>
          <w:lang w:eastAsia="zh-CN"/>
        </w:rPr>
        <w:t>67 </w:t>
      </w:r>
      <w:r w:rsidR="0028189A" w:rsidRPr="005E6172">
        <w:rPr>
          <w:rFonts w:ascii="Book Antiqua" w:hAnsi="Book Antiqua"/>
          <w:b/>
          <w:sz w:val="24"/>
          <w:szCs w:val="24"/>
        </w:rPr>
        <w:t>Braun RE</w:t>
      </w:r>
      <w:r w:rsidR="0028189A" w:rsidRPr="005E6172">
        <w:rPr>
          <w:rFonts w:ascii="Book Antiqua" w:hAnsi="Book Antiqua"/>
          <w:sz w:val="24"/>
          <w:szCs w:val="24"/>
        </w:rPr>
        <w:t xml:space="preserve">, </w:t>
      </w:r>
      <w:proofErr w:type="spellStart"/>
      <w:r w:rsidR="0028189A" w:rsidRPr="005E6172">
        <w:rPr>
          <w:rFonts w:ascii="Book Antiqua" w:hAnsi="Book Antiqua"/>
          <w:sz w:val="24"/>
          <w:szCs w:val="24"/>
        </w:rPr>
        <w:t>Ciancio</w:t>
      </w:r>
      <w:proofErr w:type="spellEnd"/>
      <w:r w:rsidR="0028189A" w:rsidRPr="005E6172">
        <w:rPr>
          <w:rFonts w:ascii="Book Antiqua" w:hAnsi="Book Antiqua"/>
          <w:sz w:val="24"/>
          <w:szCs w:val="24"/>
        </w:rPr>
        <w:t xml:space="preserve"> SG.</w:t>
      </w:r>
      <w:proofErr w:type="gramEnd"/>
      <w:r w:rsidR="0028189A" w:rsidRPr="005E6172">
        <w:rPr>
          <w:rFonts w:ascii="Book Antiqua" w:hAnsi="Book Antiqua"/>
          <w:sz w:val="24"/>
          <w:szCs w:val="24"/>
        </w:rPr>
        <w:t xml:space="preserve"> </w:t>
      </w:r>
      <w:proofErr w:type="spellStart"/>
      <w:proofErr w:type="gramStart"/>
      <w:r w:rsidR="0028189A" w:rsidRPr="005E6172">
        <w:rPr>
          <w:rFonts w:ascii="Book Antiqua" w:hAnsi="Book Antiqua"/>
          <w:sz w:val="24"/>
          <w:szCs w:val="24"/>
        </w:rPr>
        <w:t>Subgingival</w:t>
      </w:r>
      <w:proofErr w:type="spellEnd"/>
      <w:r w:rsidR="0028189A" w:rsidRPr="005E6172">
        <w:rPr>
          <w:rFonts w:ascii="Book Antiqua" w:hAnsi="Book Antiqua"/>
          <w:sz w:val="24"/>
          <w:szCs w:val="24"/>
        </w:rPr>
        <w:t xml:space="preserve"> delivery by an oral irrigation device.</w:t>
      </w:r>
      <w:proofErr w:type="gramEnd"/>
      <w:r w:rsidR="0028189A" w:rsidRPr="005E6172">
        <w:rPr>
          <w:rFonts w:ascii="Book Antiqua" w:hAnsi="Book Antiqua"/>
          <w:sz w:val="24"/>
          <w:szCs w:val="24"/>
        </w:rPr>
        <w:t xml:space="preserve"> </w:t>
      </w:r>
      <w:r w:rsidR="0028189A" w:rsidRPr="005E6172">
        <w:rPr>
          <w:rFonts w:ascii="Book Antiqua" w:hAnsi="Book Antiqua"/>
          <w:i/>
          <w:sz w:val="24"/>
          <w:szCs w:val="24"/>
        </w:rPr>
        <w:t xml:space="preserve">J </w:t>
      </w:r>
      <w:proofErr w:type="spellStart"/>
      <w:r w:rsidR="0028189A" w:rsidRPr="005E6172">
        <w:rPr>
          <w:rFonts w:ascii="Book Antiqua" w:hAnsi="Book Antiqua"/>
          <w:i/>
          <w:sz w:val="24"/>
          <w:szCs w:val="24"/>
        </w:rPr>
        <w:t>Periodontol</w:t>
      </w:r>
      <w:proofErr w:type="spellEnd"/>
      <w:r w:rsidR="0028189A" w:rsidRPr="005E6172">
        <w:rPr>
          <w:rFonts w:ascii="Book Antiqua" w:hAnsi="Book Antiqua"/>
          <w:sz w:val="24"/>
          <w:szCs w:val="24"/>
        </w:rPr>
        <w:t xml:space="preserve"> 1992; </w:t>
      </w:r>
      <w:r w:rsidR="0028189A" w:rsidRPr="005E6172">
        <w:rPr>
          <w:rFonts w:ascii="Book Antiqua" w:hAnsi="Book Antiqua"/>
          <w:b/>
          <w:sz w:val="24"/>
          <w:szCs w:val="24"/>
        </w:rPr>
        <w:t>63:</w:t>
      </w:r>
      <w:r w:rsidR="0028189A" w:rsidRPr="005E6172">
        <w:rPr>
          <w:rFonts w:ascii="Book Antiqua" w:hAnsi="Book Antiqua"/>
          <w:b/>
          <w:sz w:val="24"/>
          <w:szCs w:val="24"/>
          <w:lang w:eastAsia="zh-CN"/>
        </w:rPr>
        <w:t xml:space="preserve"> </w:t>
      </w:r>
      <w:r w:rsidR="0028189A" w:rsidRPr="005E6172">
        <w:rPr>
          <w:rFonts w:ascii="Book Antiqua" w:hAnsi="Book Antiqua"/>
          <w:sz w:val="24"/>
          <w:szCs w:val="24"/>
        </w:rPr>
        <w:t>469 [PMID:</w:t>
      </w:r>
      <w:r w:rsidR="0028189A" w:rsidRPr="005E6172">
        <w:rPr>
          <w:rFonts w:ascii="Book Antiqua" w:hAnsi="Book Antiqua"/>
          <w:sz w:val="24"/>
          <w:szCs w:val="24"/>
          <w:lang w:eastAsia="zh-CN"/>
        </w:rPr>
        <w:t xml:space="preserve"> </w:t>
      </w:r>
      <w:r w:rsidR="0028189A" w:rsidRPr="005E6172">
        <w:rPr>
          <w:rFonts w:ascii="Book Antiqua" w:hAnsi="Book Antiqua"/>
          <w:sz w:val="24"/>
          <w:szCs w:val="24"/>
        </w:rPr>
        <w:t xml:space="preserve">1527691 </w:t>
      </w:r>
      <w:r w:rsidR="0028189A" w:rsidRPr="005E6172">
        <w:rPr>
          <w:rFonts w:ascii="Book Antiqua" w:hAnsi="Book Antiqua"/>
          <w:sz w:val="24"/>
          <w:szCs w:val="24"/>
          <w:lang w:eastAsia="zh-CN"/>
        </w:rPr>
        <w:t xml:space="preserve">DOI: </w:t>
      </w:r>
      <w:r w:rsidR="0028189A" w:rsidRPr="005E6172">
        <w:rPr>
          <w:rFonts w:ascii="Book Antiqua" w:hAnsi="Book Antiqua"/>
          <w:sz w:val="24"/>
          <w:szCs w:val="24"/>
        </w:rPr>
        <w:t xml:space="preserve">10.1902/jop.1992.63.5.469   ]  </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68 </w:t>
      </w:r>
      <w:proofErr w:type="spellStart"/>
      <w:r w:rsidRPr="005E6172">
        <w:rPr>
          <w:rFonts w:ascii="Book Antiqua" w:eastAsia="宋体" w:hAnsi="Book Antiqua" w:cs="宋体"/>
          <w:b/>
          <w:bCs/>
          <w:color w:val="000000"/>
          <w:sz w:val="24"/>
          <w:szCs w:val="24"/>
          <w:lang w:eastAsia="zh-CN"/>
        </w:rPr>
        <w:t>Sahrmann</w:t>
      </w:r>
      <w:proofErr w:type="spellEnd"/>
      <w:r w:rsidRPr="005E6172">
        <w:rPr>
          <w:rFonts w:ascii="Book Antiqua" w:eastAsia="宋体" w:hAnsi="Book Antiqua" w:cs="宋体"/>
          <w:b/>
          <w:bCs/>
          <w:color w:val="000000"/>
          <w:sz w:val="24"/>
          <w:szCs w:val="24"/>
          <w:lang w:eastAsia="zh-CN"/>
        </w:rPr>
        <w:t xml:space="preserve"> P</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Puhan</w:t>
      </w:r>
      <w:proofErr w:type="spellEnd"/>
      <w:r w:rsidRPr="005E6172">
        <w:rPr>
          <w:rFonts w:ascii="Book Antiqua" w:eastAsia="宋体" w:hAnsi="Book Antiqua" w:cs="宋体"/>
          <w:color w:val="000000"/>
          <w:sz w:val="24"/>
          <w:szCs w:val="24"/>
          <w:lang w:eastAsia="zh-CN"/>
        </w:rPr>
        <w:t xml:space="preserve"> MA, </w:t>
      </w:r>
      <w:proofErr w:type="spellStart"/>
      <w:r w:rsidRPr="005E6172">
        <w:rPr>
          <w:rFonts w:ascii="Book Antiqua" w:eastAsia="宋体" w:hAnsi="Book Antiqua" w:cs="宋体"/>
          <w:color w:val="000000"/>
          <w:sz w:val="24"/>
          <w:szCs w:val="24"/>
          <w:lang w:eastAsia="zh-CN"/>
        </w:rPr>
        <w:t>Attin</w:t>
      </w:r>
      <w:proofErr w:type="spellEnd"/>
      <w:r w:rsidRPr="005E6172">
        <w:rPr>
          <w:rFonts w:ascii="Book Antiqua" w:eastAsia="宋体" w:hAnsi="Book Antiqua" w:cs="宋体"/>
          <w:color w:val="000000"/>
          <w:sz w:val="24"/>
          <w:szCs w:val="24"/>
          <w:lang w:eastAsia="zh-CN"/>
        </w:rPr>
        <w:t xml:space="preserve"> T, </w:t>
      </w:r>
      <w:proofErr w:type="spellStart"/>
      <w:r w:rsidRPr="005E6172">
        <w:rPr>
          <w:rFonts w:ascii="Book Antiqua" w:eastAsia="宋体" w:hAnsi="Book Antiqua" w:cs="宋体"/>
          <w:color w:val="000000"/>
          <w:sz w:val="24"/>
          <w:szCs w:val="24"/>
          <w:lang w:eastAsia="zh-CN"/>
        </w:rPr>
        <w:t>Schmidlin</w:t>
      </w:r>
      <w:proofErr w:type="spellEnd"/>
      <w:r w:rsidRPr="005E6172">
        <w:rPr>
          <w:rFonts w:ascii="Book Antiqua" w:eastAsia="宋体" w:hAnsi="Book Antiqua" w:cs="宋体"/>
          <w:color w:val="000000"/>
          <w:sz w:val="24"/>
          <w:szCs w:val="24"/>
          <w:lang w:eastAsia="zh-CN"/>
        </w:rPr>
        <w:t xml:space="preserve"> PR. Systematic review on the effect of rinsing with </w:t>
      </w:r>
      <w:proofErr w:type="spellStart"/>
      <w:r w:rsidRPr="005E6172">
        <w:rPr>
          <w:rFonts w:ascii="Book Antiqua" w:eastAsia="宋体" w:hAnsi="Book Antiqua" w:cs="宋体"/>
          <w:color w:val="000000"/>
          <w:sz w:val="24"/>
          <w:szCs w:val="24"/>
          <w:lang w:eastAsia="zh-CN"/>
        </w:rPr>
        <w:t>povidone</w:t>
      </w:r>
      <w:proofErr w:type="spellEnd"/>
      <w:r w:rsidRPr="005E6172">
        <w:rPr>
          <w:rFonts w:ascii="Book Antiqua" w:eastAsia="宋体" w:hAnsi="Book Antiqua" w:cs="宋体"/>
          <w:color w:val="000000"/>
          <w:sz w:val="24"/>
          <w:szCs w:val="24"/>
          <w:lang w:eastAsia="zh-CN"/>
        </w:rPr>
        <w:t>-iodine during nonsurgical periodontal therapy. </w:t>
      </w:r>
      <w:r w:rsidRPr="005E6172">
        <w:rPr>
          <w:rFonts w:ascii="Book Antiqua" w:eastAsia="宋体" w:hAnsi="Book Antiqua" w:cs="宋体"/>
          <w:i/>
          <w:iCs/>
          <w:color w:val="000000"/>
          <w:sz w:val="24"/>
          <w:szCs w:val="24"/>
          <w:lang w:eastAsia="zh-CN"/>
        </w:rPr>
        <w:t>J Periodontal Res</w:t>
      </w:r>
      <w:r w:rsidRPr="005E6172">
        <w:rPr>
          <w:rFonts w:ascii="Book Antiqua" w:eastAsia="宋体" w:hAnsi="Book Antiqua" w:cs="宋体"/>
          <w:color w:val="000000"/>
          <w:sz w:val="24"/>
          <w:szCs w:val="24"/>
          <w:lang w:eastAsia="zh-CN"/>
        </w:rPr>
        <w:t> 2010; </w:t>
      </w:r>
      <w:r w:rsidRPr="005E6172">
        <w:rPr>
          <w:rFonts w:ascii="Book Antiqua" w:eastAsia="宋体" w:hAnsi="Book Antiqua" w:cs="宋体"/>
          <w:b/>
          <w:bCs/>
          <w:color w:val="000000"/>
          <w:sz w:val="24"/>
          <w:szCs w:val="24"/>
          <w:lang w:eastAsia="zh-CN"/>
        </w:rPr>
        <w:t>45</w:t>
      </w:r>
      <w:r w:rsidRPr="005E6172">
        <w:rPr>
          <w:rFonts w:ascii="Book Antiqua" w:eastAsia="宋体" w:hAnsi="Book Antiqua" w:cs="宋体"/>
          <w:color w:val="000000"/>
          <w:sz w:val="24"/>
          <w:szCs w:val="24"/>
          <w:lang w:eastAsia="zh-CN"/>
        </w:rPr>
        <w:t>: 153-164 [PMID: 19909406 DOI: 10.1111/j.1600-0765.2009.01232.x]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69 </w:t>
      </w:r>
      <w:proofErr w:type="spellStart"/>
      <w:r w:rsidRPr="005E6172">
        <w:rPr>
          <w:rFonts w:ascii="Book Antiqua" w:eastAsia="宋体" w:hAnsi="Book Antiqua" w:cs="宋体"/>
          <w:b/>
          <w:bCs/>
          <w:color w:val="000000"/>
          <w:sz w:val="24"/>
          <w:szCs w:val="24"/>
          <w:lang w:eastAsia="zh-CN"/>
        </w:rPr>
        <w:t>Sanz</w:t>
      </w:r>
      <w:proofErr w:type="spellEnd"/>
      <w:r w:rsidRPr="005E6172">
        <w:rPr>
          <w:rFonts w:ascii="Book Antiqua" w:eastAsia="宋体" w:hAnsi="Book Antiqua" w:cs="宋体"/>
          <w:b/>
          <w:bCs/>
          <w:color w:val="000000"/>
          <w:sz w:val="24"/>
          <w:szCs w:val="24"/>
          <w:lang w:eastAsia="zh-CN"/>
        </w:rPr>
        <w:t xml:space="preserve"> M</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Teughels</w:t>
      </w:r>
      <w:proofErr w:type="spellEnd"/>
      <w:r w:rsidRPr="005E6172">
        <w:rPr>
          <w:rFonts w:ascii="Book Antiqua" w:eastAsia="宋体" w:hAnsi="Book Antiqua" w:cs="宋体"/>
          <w:color w:val="000000"/>
          <w:sz w:val="24"/>
          <w:szCs w:val="24"/>
          <w:lang w:eastAsia="zh-CN"/>
        </w:rPr>
        <w:t xml:space="preserve"> W. Innovations in non-surgical periodontal therapy: Consensus Report of the Sixth European Workshop on Periodontology.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Clin</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2008; </w:t>
      </w:r>
      <w:r w:rsidRPr="005E6172">
        <w:rPr>
          <w:rFonts w:ascii="Book Antiqua" w:eastAsia="宋体" w:hAnsi="Book Antiqua" w:cs="宋体"/>
          <w:b/>
          <w:bCs/>
          <w:color w:val="000000"/>
          <w:sz w:val="24"/>
          <w:szCs w:val="24"/>
          <w:lang w:eastAsia="zh-CN"/>
        </w:rPr>
        <w:t>35</w:t>
      </w:r>
      <w:r w:rsidRPr="005E6172">
        <w:rPr>
          <w:rFonts w:ascii="Book Antiqua" w:eastAsia="宋体" w:hAnsi="Book Antiqua" w:cs="宋体"/>
          <w:color w:val="000000"/>
          <w:sz w:val="24"/>
          <w:szCs w:val="24"/>
          <w:lang w:eastAsia="zh-CN"/>
        </w:rPr>
        <w:t>: 3-7 [PMID: 18724837 DOI: 10.1111/j.1600-051X.2008.01256.x]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proofErr w:type="gramStart"/>
      <w:r w:rsidRPr="005E6172">
        <w:rPr>
          <w:rFonts w:ascii="Book Antiqua" w:eastAsia="宋体" w:hAnsi="Book Antiqua" w:cs="宋体"/>
          <w:color w:val="000000"/>
          <w:sz w:val="24"/>
          <w:szCs w:val="24"/>
          <w:lang w:eastAsia="zh-CN"/>
        </w:rPr>
        <w:t>70 </w:t>
      </w:r>
      <w:r w:rsidRPr="005E6172">
        <w:rPr>
          <w:rFonts w:ascii="Book Antiqua" w:eastAsia="宋体" w:hAnsi="Book Antiqua" w:cs="宋体"/>
          <w:b/>
          <w:bCs/>
          <w:color w:val="000000"/>
          <w:sz w:val="24"/>
          <w:szCs w:val="24"/>
          <w:lang w:eastAsia="zh-CN"/>
        </w:rPr>
        <w:t>Newman HN</w:t>
      </w:r>
      <w:r w:rsidRPr="005E6172">
        <w:rPr>
          <w:rFonts w:ascii="Book Antiqua" w:eastAsia="宋体" w:hAnsi="Book Antiqua" w:cs="宋体"/>
          <w:color w:val="000000"/>
          <w:sz w:val="24"/>
          <w:szCs w:val="24"/>
          <w:lang w:eastAsia="zh-CN"/>
        </w:rPr>
        <w:t>.</w:t>
      </w:r>
      <w:proofErr w:type="gramEnd"/>
      <w:r w:rsidRPr="005E6172">
        <w:rPr>
          <w:rFonts w:ascii="Book Antiqua" w:eastAsia="宋体" w:hAnsi="Book Antiqua" w:cs="宋体"/>
          <w:color w:val="000000"/>
          <w:sz w:val="24"/>
          <w:szCs w:val="24"/>
          <w:lang w:eastAsia="zh-CN"/>
        </w:rPr>
        <w:t xml:space="preserve"> </w:t>
      </w:r>
      <w:proofErr w:type="gramStart"/>
      <w:r w:rsidRPr="005E6172">
        <w:rPr>
          <w:rFonts w:ascii="Book Antiqua" w:eastAsia="宋体" w:hAnsi="Book Antiqua" w:cs="宋体"/>
          <w:color w:val="000000"/>
          <w:sz w:val="24"/>
          <w:szCs w:val="24"/>
          <w:lang w:eastAsia="zh-CN"/>
        </w:rPr>
        <w:t>Periodontal pocket irrigation as adjunctive treatment.</w:t>
      </w:r>
      <w:proofErr w:type="gramEnd"/>
      <w:r w:rsidRPr="005E6172">
        <w:rPr>
          <w:rFonts w:ascii="Book Antiqua" w:eastAsia="宋体" w:hAnsi="Book Antiqua" w:cs="宋体"/>
          <w:color w:val="000000"/>
          <w:sz w:val="24"/>
          <w:szCs w:val="24"/>
          <w:lang w:eastAsia="zh-CN"/>
        </w:rPr>
        <w:t> </w:t>
      </w:r>
      <w:proofErr w:type="spellStart"/>
      <w:r w:rsidRPr="005E6172">
        <w:rPr>
          <w:rFonts w:ascii="Book Antiqua" w:eastAsia="宋体" w:hAnsi="Book Antiqua" w:cs="宋体"/>
          <w:i/>
          <w:iCs/>
          <w:color w:val="000000"/>
          <w:sz w:val="24"/>
          <w:szCs w:val="24"/>
          <w:lang w:eastAsia="zh-CN"/>
        </w:rPr>
        <w:t>Curr</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Opin</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1997; </w:t>
      </w:r>
      <w:r w:rsidRPr="005E6172">
        <w:rPr>
          <w:rFonts w:ascii="Book Antiqua" w:eastAsia="宋体" w:hAnsi="Book Antiqua" w:cs="宋体"/>
          <w:b/>
          <w:bCs/>
          <w:color w:val="000000"/>
          <w:sz w:val="24"/>
          <w:szCs w:val="24"/>
          <w:lang w:eastAsia="zh-CN"/>
        </w:rPr>
        <w:t>4</w:t>
      </w:r>
      <w:r w:rsidRPr="005E6172">
        <w:rPr>
          <w:rFonts w:ascii="Book Antiqua" w:eastAsia="宋体" w:hAnsi="Book Antiqua" w:cs="宋体"/>
          <w:color w:val="000000"/>
          <w:sz w:val="24"/>
          <w:szCs w:val="24"/>
          <w:lang w:eastAsia="zh-CN"/>
        </w:rPr>
        <w:t>: 41-50 [PMID: 9655020]</w:t>
      </w:r>
    </w:p>
    <w:p w:rsidR="00703376" w:rsidRPr="005E6172" w:rsidRDefault="0028189A" w:rsidP="0028189A">
      <w:pPr>
        <w:spacing w:after="0" w:line="360" w:lineRule="auto"/>
        <w:jc w:val="both"/>
        <w:rPr>
          <w:rFonts w:ascii="Book Antiqua" w:eastAsia="宋体" w:hAnsi="Book Antiqua" w:cs="宋体"/>
          <w:color w:val="000000"/>
          <w:sz w:val="24"/>
          <w:szCs w:val="24"/>
          <w:lang w:eastAsia="zh-CN"/>
        </w:rPr>
      </w:pPr>
      <w:proofErr w:type="gramStart"/>
      <w:r w:rsidRPr="005E6172">
        <w:rPr>
          <w:rFonts w:ascii="Book Antiqua" w:eastAsia="宋体" w:hAnsi="Book Antiqua" w:cs="宋体"/>
          <w:color w:val="000000"/>
          <w:sz w:val="24"/>
          <w:szCs w:val="24"/>
          <w:lang w:eastAsia="zh-CN"/>
        </w:rPr>
        <w:t xml:space="preserve">71 </w:t>
      </w:r>
      <w:proofErr w:type="spellStart"/>
      <w:r w:rsidR="00703376" w:rsidRPr="005E6172">
        <w:rPr>
          <w:rFonts w:ascii="Book Antiqua" w:eastAsia="宋体" w:hAnsi="Book Antiqua" w:cs="宋体"/>
          <w:b/>
          <w:color w:val="000000"/>
          <w:sz w:val="24"/>
          <w:szCs w:val="24"/>
          <w:lang w:eastAsia="zh-CN"/>
        </w:rPr>
        <w:t>Ciancio</w:t>
      </w:r>
      <w:proofErr w:type="spellEnd"/>
      <w:r w:rsidR="00703376" w:rsidRPr="005E6172">
        <w:rPr>
          <w:rFonts w:ascii="Book Antiqua" w:eastAsia="宋体" w:hAnsi="Book Antiqua" w:cs="宋体"/>
          <w:b/>
          <w:color w:val="000000"/>
          <w:sz w:val="24"/>
          <w:szCs w:val="24"/>
          <w:lang w:eastAsia="zh-CN"/>
        </w:rPr>
        <w:t xml:space="preserve"> SG.</w:t>
      </w:r>
      <w:proofErr w:type="gramEnd"/>
      <w:r w:rsidR="00703376" w:rsidRPr="005E6172">
        <w:rPr>
          <w:rFonts w:ascii="Book Antiqua" w:eastAsia="宋体" w:hAnsi="Book Antiqua" w:cs="宋体"/>
          <w:color w:val="000000"/>
          <w:sz w:val="24"/>
          <w:szCs w:val="24"/>
          <w:lang w:eastAsia="zh-CN"/>
        </w:rPr>
        <w:t xml:space="preserve"> </w:t>
      </w:r>
      <w:proofErr w:type="gramStart"/>
      <w:r w:rsidR="00703376" w:rsidRPr="005E6172">
        <w:rPr>
          <w:rFonts w:ascii="Book Antiqua" w:eastAsia="宋体" w:hAnsi="Book Antiqua" w:cs="宋体"/>
          <w:color w:val="000000"/>
          <w:sz w:val="24"/>
          <w:szCs w:val="24"/>
          <w:lang w:eastAsia="zh-CN"/>
        </w:rPr>
        <w:t>Non-Surgical Periodontal Treatment.</w:t>
      </w:r>
      <w:proofErr w:type="gramEnd"/>
      <w:r w:rsidR="00703376" w:rsidRPr="005E6172">
        <w:rPr>
          <w:rFonts w:ascii="Book Antiqua" w:eastAsia="宋体" w:hAnsi="Book Antiqua" w:cs="宋体"/>
          <w:color w:val="000000"/>
          <w:sz w:val="24"/>
          <w:szCs w:val="24"/>
          <w:lang w:eastAsia="zh-CN"/>
        </w:rPr>
        <w:t xml:space="preserve"> </w:t>
      </w:r>
      <w:proofErr w:type="spellStart"/>
      <w:r w:rsidR="00703376" w:rsidRPr="005E6172">
        <w:rPr>
          <w:rFonts w:ascii="Book Antiqua" w:eastAsia="宋体" w:hAnsi="Book Antiqua" w:cs="宋体"/>
          <w:color w:val="000000"/>
          <w:sz w:val="24"/>
          <w:szCs w:val="24"/>
          <w:lang w:eastAsia="zh-CN"/>
        </w:rPr>
        <w:t>Procedings</w:t>
      </w:r>
      <w:proofErr w:type="spellEnd"/>
      <w:r w:rsidR="00703376" w:rsidRPr="005E6172">
        <w:rPr>
          <w:rFonts w:ascii="Book Antiqua" w:eastAsia="宋体" w:hAnsi="Book Antiqua" w:cs="宋体"/>
          <w:color w:val="000000"/>
          <w:sz w:val="24"/>
          <w:szCs w:val="24"/>
          <w:lang w:eastAsia="zh-CN"/>
        </w:rPr>
        <w:t xml:space="preserve"> of the World Workshop in </w:t>
      </w:r>
      <w:proofErr w:type="spellStart"/>
      <w:r w:rsidR="00703376" w:rsidRPr="005E6172">
        <w:rPr>
          <w:rFonts w:ascii="Book Antiqua" w:eastAsia="宋体" w:hAnsi="Book Antiqua" w:cs="宋体"/>
          <w:color w:val="000000"/>
          <w:sz w:val="24"/>
          <w:szCs w:val="24"/>
          <w:lang w:eastAsia="zh-CN"/>
        </w:rPr>
        <w:t>Cinical</w:t>
      </w:r>
      <w:proofErr w:type="spellEnd"/>
      <w:r w:rsidR="00703376" w:rsidRPr="005E6172">
        <w:rPr>
          <w:rFonts w:ascii="Book Antiqua" w:eastAsia="宋体" w:hAnsi="Book Antiqua" w:cs="宋体"/>
          <w:color w:val="000000"/>
          <w:sz w:val="24"/>
          <w:szCs w:val="24"/>
          <w:lang w:eastAsia="zh-CN"/>
        </w:rPr>
        <w:t xml:space="preserve"> Periodontics; 1989</w:t>
      </w:r>
      <w:r w:rsidRPr="005E6172">
        <w:rPr>
          <w:rFonts w:ascii="Book Antiqua" w:eastAsia="宋体" w:hAnsi="Book Antiqua" w:cs="宋体"/>
          <w:color w:val="000000"/>
          <w:sz w:val="24"/>
          <w:szCs w:val="24"/>
          <w:lang w:eastAsia="zh-CN"/>
        </w:rPr>
        <w:t>: II1-II12</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proofErr w:type="gramStart"/>
      <w:r w:rsidRPr="005E6172">
        <w:rPr>
          <w:rFonts w:ascii="Book Antiqua" w:eastAsia="宋体" w:hAnsi="Book Antiqua" w:cs="宋体"/>
          <w:color w:val="000000"/>
          <w:sz w:val="24"/>
          <w:szCs w:val="24"/>
          <w:lang w:eastAsia="zh-CN"/>
        </w:rPr>
        <w:t>72 </w:t>
      </w:r>
      <w:proofErr w:type="spellStart"/>
      <w:r w:rsidRPr="005E6172">
        <w:rPr>
          <w:rFonts w:ascii="Book Antiqua" w:eastAsia="宋体" w:hAnsi="Book Antiqua" w:cs="宋体"/>
          <w:b/>
          <w:bCs/>
          <w:color w:val="000000"/>
          <w:sz w:val="24"/>
          <w:szCs w:val="24"/>
          <w:lang w:eastAsia="zh-CN"/>
        </w:rPr>
        <w:t>Gunsolley</w:t>
      </w:r>
      <w:proofErr w:type="spellEnd"/>
      <w:r w:rsidRPr="005E6172">
        <w:rPr>
          <w:rFonts w:ascii="Book Antiqua" w:eastAsia="宋体" w:hAnsi="Book Antiqua" w:cs="宋体"/>
          <w:b/>
          <w:bCs/>
          <w:color w:val="000000"/>
          <w:sz w:val="24"/>
          <w:szCs w:val="24"/>
          <w:lang w:eastAsia="zh-CN"/>
        </w:rPr>
        <w:t xml:space="preserve"> JC</w:t>
      </w:r>
      <w:r w:rsidRPr="005E6172">
        <w:rPr>
          <w:rFonts w:ascii="Book Antiqua" w:eastAsia="宋体" w:hAnsi="Book Antiqua" w:cs="宋体"/>
          <w:color w:val="000000"/>
          <w:sz w:val="24"/>
          <w:szCs w:val="24"/>
          <w:lang w:eastAsia="zh-CN"/>
        </w:rPr>
        <w:t>.</w:t>
      </w:r>
      <w:proofErr w:type="gramEnd"/>
      <w:r w:rsidRPr="005E6172">
        <w:rPr>
          <w:rFonts w:ascii="Book Antiqua" w:eastAsia="宋体" w:hAnsi="Book Antiqua" w:cs="宋体"/>
          <w:color w:val="000000"/>
          <w:sz w:val="24"/>
          <w:szCs w:val="24"/>
          <w:lang w:eastAsia="zh-CN"/>
        </w:rPr>
        <w:t xml:space="preserve"> </w:t>
      </w:r>
      <w:proofErr w:type="gramStart"/>
      <w:r w:rsidRPr="005E6172">
        <w:rPr>
          <w:rFonts w:ascii="Book Antiqua" w:eastAsia="宋体" w:hAnsi="Book Antiqua" w:cs="宋体"/>
          <w:color w:val="000000"/>
          <w:sz w:val="24"/>
          <w:szCs w:val="24"/>
          <w:lang w:eastAsia="zh-CN"/>
        </w:rPr>
        <w:t xml:space="preserve">A meta-analysis of six-month studies of antiplaque and </w:t>
      </w:r>
      <w:proofErr w:type="spellStart"/>
      <w:r w:rsidRPr="005E6172">
        <w:rPr>
          <w:rFonts w:ascii="Book Antiqua" w:eastAsia="宋体" w:hAnsi="Book Antiqua" w:cs="宋体"/>
          <w:color w:val="000000"/>
          <w:sz w:val="24"/>
          <w:szCs w:val="24"/>
          <w:lang w:eastAsia="zh-CN"/>
        </w:rPr>
        <w:t>antigingivitis</w:t>
      </w:r>
      <w:proofErr w:type="spellEnd"/>
      <w:r w:rsidRPr="005E6172">
        <w:rPr>
          <w:rFonts w:ascii="Book Antiqua" w:eastAsia="宋体" w:hAnsi="Book Antiqua" w:cs="宋体"/>
          <w:color w:val="000000"/>
          <w:sz w:val="24"/>
          <w:szCs w:val="24"/>
          <w:lang w:eastAsia="zh-CN"/>
        </w:rPr>
        <w:t xml:space="preserve"> agents.</w:t>
      </w:r>
      <w:proofErr w:type="gramEnd"/>
      <w:r w:rsidRPr="005E6172">
        <w:rPr>
          <w:rFonts w:ascii="Book Antiqua" w:eastAsia="宋体" w:hAnsi="Book Antiqua" w:cs="宋体"/>
          <w:color w:val="000000"/>
          <w:sz w:val="24"/>
          <w:szCs w:val="24"/>
          <w:lang w:eastAsia="zh-CN"/>
        </w:rPr>
        <w:t> </w:t>
      </w:r>
      <w:r w:rsidRPr="005E6172">
        <w:rPr>
          <w:rFonts w:ascii="Book Antiqua" w:eastAsia="宋体" w:hAnsi="Book Antiqua" w:cs="宋体"/>
          <w:i/>
          <w:iCs/>
          <w:color w:val="000000"/>
          <w:sz w:val="24"/>
          <w:szCs w:val="24"/>
          <w:lang w:eastAsia="zh-CN"/>
        </w:rPr>
        <w:t xml:space="preserve">J Am Dent </w:t>
      </w:r>
      <w:proofErr w:type="spellStart"/>
      <w:r w:rsidRPr="005E6172">
        <w:rPr>
          <w:rFonts w:ascii="Book Antiqua" w:eastAsia="宋体" w:hAnsi="Book Antiqua" w:cs="宋体"/>
          <w:i/>
          <w:iCs/>
          <w:color w:val="000000"/>
          <w:sz w:val="24"/>
          <w:szCs w:val="24"/>
          <w:lang w:eastAsia="zh-CN"/>
        </w:rPr>
        <w:t>Assoc</w:t>
      </w:r>
      <w:proofErr w:type="spellEnd"/>
      <w:r w:rsidRPr="005E6172">
        <w:rPr>
          <w:rFonts w:ascii="Book Antiqua" w:eastAsia="宋体" w:hAnsi="Book Antiqua" w:cs="宋体"/>
          <w:color w:val="000000"/>
          <w:sz w:val="24"/>
          <w:szCs w:val="24"/>
          <w:lang w:eastAsia="zh-CN"/>
        </w:rPr>
        <w:t> 2006; </w:t>
      </w:r>
      <w:r w:rsidRPr="005E6172">
        <w:rPr>
          <w:rFonts w:ascii="Book Antiqua" w:eastAsia="宋体" w:hAnsi="Book Antiqua" w:cs="宋体"/>
          <w:b/>
          <w:bCs/>
          <w:color w:val="000000"/>
          <w:sz w:val="24"/>
          <w:szCs w:val="24"/>
          <w:lang w:eastAsia="zh-CN"/>
        </w:rPr>
        <w:t>137</w:t>
      </w:r>
      <w:r w:rsidRPr="005E6172">
        <w:rPr>
          <w:rFonts w:ascii="Book Antiqua" w:eastAsia="宋体" w:hAnsi="Book Antiqua" w:cs="宋体"/>
          <w:color w:val="000000"/>
          <w:sz w:val="24"/>
          <w:szCs w:val="24"/>
          <w:lang w:eastAsia="zh-CN"/>
        </w:rPr>
        <w:t>: 1649-1657 [PMID: 17138709 DOI: 10.14219/jada.archive.2006.0110]</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proofErr w:type="gramStart"/>
      <w:r w:rsidRPr="005E6172">
        <w:rPr>
          <w:rFonts w:ascii="Book Antiqua" w:eastAsia="宋体" w:hAnsi="Book Antiqua" w:cs="宋体"/>
          <w:color w:val="000000"/>
          <w:sz w:val="24"/>
          <w:szCs w:val="24"/>
          <w:lang w:eastAsia="zh-CN"/>
        </w:rPr>
        <w:t>73 </w:t>
      </w:r>
      <w:proofErr w:type="spellStart"/>
      <w:r w:rsidRPr="005E6172">
        <w:rPr>
          <w:rFonts w:ascii="Book Antiqua" w:eastAsia="宋体" w:hAnsi="Book Antiqua" w:cs="宋体"/>
          <w:b/>
          <w:bCs/>
          <w:color w:val="000000"/>
          <w:sz w:val="24"/>
          <w:szCs w:val="24"/>
          <w:lang w:eastAsia="zh-CN"/>
        </w:rPr>
        <w:t>Ciancio</w:t>
      </w:r>
      <w:proofErr w:type="spellEnd"/>
      <w:r w:rsidRPr="005E6172">
        <w:rPr>
          <w:rFonts w:ascii="Book Antiqua" w:eastAsia="宋体" w:hAnsi="Book Antiqua" w:cs="宋体"/>
          <w:b/>
          <w:bCs/>
          <w:color w:val="000000"/>
          <w:sz w:val="24"/>
          <w:szCs w:val="24"/>
          <w:lang w:eastAsia="zh-CN"/>
        </w:rPr>
        <w:t xml:space="preserve"> SG</w:t>
      </w:r>
      <w:r w:rsidRPr="005E6172">
        <w:rPr>
          <w:rFonts w:ascii="Book Antiqua" w:eastAsia="宋体" w:hAnsi="Book Antiqua" w:cs="宋体"/>
          <w:color w:val="000000"/>
          <w:sz w:val="24"/>
          <w:szCs w:val="24"/>
          <w:lang w:eastAsia="zh-CN"/>
        </w:rPr>
        <w:t>.</w:t>
      </w:r>
      <w:proofErr w:type="gramEnd"/>
      <w:r w:rsidRPr="005E6172">
        <w:rPr>
          <w:rFonts w:ascii="Book Antiqua" w:eastAsia="宋体" w:hAnsi="Book Antiqua" w:cs="宋体"/>
          <w:color w:val="000000"/>
          <w:sz w:val="24"/>
          <w:szCs w:val="24"/>
          <w:lang w:eastAsia="zh-CN"/>
        </w:rPr>
        <w:t xml:space="preserve"> </w:t>
      </w:r>
      <w:proofErr w:type="gramStart"/>
      <w:r w:rsidRPr="005E6172">
        <w:rPr>
          <w:rFonts w:ascii="Book Antiqua" w:eastAsia="宋体" w:hAnsi="Book Antiqua" w:cs="宋体"/>
          <w:color w:val="000000"/>
          <w:sz w:val="24"/>
          <w:szCs w:val="24"/>
          <w:lang w:eastAsia="zh-CN"/>
        </w:rPr>
        <w:t>Antiseptics and antibiotics as chemotherapeutic agents for periodontitis management.</w:t>
      </w:r>
      <w:proofErr w:type="gramEnd"/>
      <w:r w:rsidRPr="005E6172">
        <w:rPr>
          <w:rFonts w:ascii="Book Antiqua" w:eastAsia="宋体" w:hAnsi="Book Antiqua" w:cs="宋体"/>
          <w:color w:val="000000"/>
          <w:sz w:val="24"/>
          <w:szCs w:val="24"/>
          <w:lang w:eastAsia="zh-CN"/>
        </w:rPr>
        <w:t> </w:t>
      </w:r>
      <w:proofErr w:type="spellStart"/>
      <w:r w:rsidRPr="005E6172">
        <w:rPr>
          <w:rFonts w:ascii="Book Antiqua" w:eastAsia="宋体" w:hAnsi="Book Antiqua" w:cs="宋体"/>
          <w:i/>
          <w:iCs/>
          <w:color w:val="000000"/>
          <w:sz w:val="24"/>
          <w:szCs w:val="24"/>
          <w:lang w:eastAsia="zh-CN"/>
        </w:rPr>
        <w:t>Compend</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Contin</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Educ</w:t>
      </w:r>
      <w:proofErr w:type="spellEnd"/>
      <w:r w:rsidRPr="005E6172">
        <w:rPr>
          <w:rFonts w:ascii="Book Antiqua" w:eastAsia="宋体" w:hAnsi="Book Antiqua" w:cs="宋体"/>
          <w:i/>
          <w:iCs/>
          <w:color w:val="000000"/>
          <w:sz w:val="24"/>
          <w:szCs w:val="24"/>
          <w:lang w:eastAsia="zh-CN"/>
        </w:rPr>
        <w:t xml:space="preserve"> Dent</w:t>
      </w:r>
      <w:r w:rsidRPr="005E6172">
        <w:rPr>
          <w:rFonts w:ascii="Book Antiqua" w:eastAsia="宋体" w:hAnsi="Book Antiqua" w:cs="宋体"/>
          <w:color w:val="000000"/>
          <w:sz w:val="24"/>
          <w:szCs w:val="24"/>
          <w:lang w:eastAsia="zh-CN"/>
        </w:rPr>
        <w:t> 2000; </w:t>
      </w:r>
      <w:r w:rsidRPr="005E6172">
        <w:rPr>
          <w:rFonts w:ascii="Book Antiqua" w:eastAsia="宋体" w:hAnsi="Book Antiqua" w:cs="宋体"/>
          <w:b/>
          <w:bCs/>
          <w:color w:val="000000"/>
          <w:sz w:val="24"/>
          <w:szCs w:val="24"/>
          <w:lang w:eastAsia="zh-CN"/>
        </w:rPr>
        <w:t>21</w:t>
      </w:r>
      <w:r w:rsidRPr="005E6172">
        <w:rPr>
          <w:rFonts w:ascii="Book Antiqua" w:eastAsia="宋体" w:hAnsi="Book Antiqua" w:cs="宋体"/>
          <w:color w:val="000000"/>
          <w:sz w:val="24"/>
          <w:szCs w:val="24"/>
          <w:lang w:eastAsia="zh-CN"/>
        </w:rPr>
        <w:t>: 59-62, 64, 66 passim; quiz 78 [PMID: 11199690]</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74 </w:t>
      </w:r>
      <w:proofErr w:type="spellStart"/>
      <w:r w:rsidRPr="005E6172">
        <w:rPr>
          <w:rFonts w:ascii="Book Antiqua" w:eastAsia="宋体" w:hAnsi="Book Antiqua" w:cs="宋体"/>
          <w:b/>
          <w:bCs/>
          <w:color w:val="000000"/>
          <w:sz w:val="24"/>
          <w:szCs w:val="24"/>
          <w:lang w:eastAsia="zh-CN"/>
        </w:rPr>
        <w:t>Oosterwaal</w:t>
      </w:r>
      <w:proofErr w:type="spellEnd"/>
      <w:r w:rsidRPr="005E6172">
        <w:rPr>
          <w:rFonts w:ascii="Book Antiqua" w:eastAsia="宋体" w:hAnsi="Book Antiqua" w:cs="宋体"/>
          <w:b/>
          <w:bCs/>
          <w:color w:val="000000"/>
          <w:sz w:val="24"/>
          <w:szCs w:val="24"/>
          <w:lang w:eastAsia="zh-CN"/>
        </w:rPr>
        <w:t xml:space="preserve"> PJ</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Mikx</w:t>
      </w:r>
      <w:proofErr w:type="spellEnd"/>
      <w:r w:rsidRPr="005E6172">
        <w:rPr>
          <w:rFonts w:ascii="Book Antiqua" w:eastAsia="宋体" w:hAnsi="Book Antiqua" w:cs="宋体"/>
          <w:color w:val="000000"/>
          <w:sz w:val="24"/>
          <w:szCs w:val="24"/>
          <w:lang w:eastAsia="zh-CN"/>
        </w:rPr>
        <w:t xml:space="preserve"> FH, van den Brink ME, </w:t>
      </w:r>
      <w:proofErr w:type="spellStart"/>
      <w:r w:rsidRPr="005E6172">
        <w:rPr>
          <w:rFonts w:ascii="Book Antiqua" w:eastAsia="宋体" w:hAnsi="Book Antiqua" w:cs="宋体"/>
          <w:color w:val="000000"/>
          <w:sz w:val="24"/>
          <w:szCs w:val="24"/>
          <w:lang w:eastAsia="zh-CN"/>
        </w:rPr>
        <w:t>Renggli</w:t>
      </w:r>
      <w:proofErr w:type="spellEnd"/>
      <w:r w:rsidRPr="005E6172">
        <w:rPr>
          <w:rFonts w:ascii="Book Antiqua" w:eastAsia="宋体" w:hAnsi="Book Antiqua" w:cs="宋体"/>
          <w:color w:val="000000"/>
          <w:sz w:val="24"/>
          <w:szCs w:val="24"/>
          <w:lang w:eastAsia="zh-CN"/>
        </w:rPr>
        <w:t xml:space="preserve"> HH. Bactericidal concentrations of </w:t>
      </w:r>
      <w:proofErr w:type="spellStart"/>
      <w:r w:rsidRPr="005E6172">
        <w:rPr>
          <w:rFonts w:ascii="Book Antiqua" w:eastAsia="宋体" w:hAnsi="Book Antiqua" w:cs="宋体"/>
          <w:color w:val="000000"/>
          <w:sz w:val="24"/>
          <w:szCs w:val="24"/>
          <w:lang w:eastAsia="zh-CN"/>
        </w:rPr>
        <w:t>chlorhexidine-digluconate</w:t>
      </w:r>
      <w:proofErr w:type="spellEnd"/>
      <w:r w:rsidRPr="005E6172">
        <w:rPr>
          <w:rFonts w:ascii="Book Antiqua" w:eastAsia="宋体" w:hAnsi="Book Antiqua" w:cs="宋体"/>
          <w:color w:val="000000"/>
          <w:sz w:val="24"/>
          <w:szCs w:val="24"/>
          <w:lang w:eastAsia="zh-CN"/>
        </w:rPr>
        <w:t xml:space="preserve">, amine fluoride gel and stannous fluoride gel for </w:t>
      </w:r>
      <w:proofErr w:type="spellStart"/>
      <w:r w:rsidRPr="005E6172">
        <w:rPr>
          <w:rFonts w:ascii="Book Antiqua" w:eastAsia="宋体" w:hAnsi="Book Antiqua" w:cs="宋体"/>
          <w:color w:val="000000"/>
          <w:sz w:val="24"/>
          <w:szCs w:val="24"/>
          <w:lang w:eastAsia="zh-CN"/>
        </w:rPr>
        <w:t>subgingival</w:t>
      </w:r>
      <w:proofErr w:type="spellEnd"/>
      <w:r w:rsidRPr="005E6172">
        <w:rPr>
          <w:rFonts w:ascii="Book Antiqua" w:eastAsia="宋体" w:hAnsi="Book Antiqua" w:cs="宋体"/>
          <w:color w:val="000000"/>
          <w:sz w:val="24"/>
          <w:szCs w:val="24"/>
          <w:lang w:eastAsia="zh-CN"/>
        </w:rPr>
        <w:t xml:space="preserve"> bacteria tested in serum at short contact times. </w:t>
      </w:r>
      <w:r w:rsidRPr="005E6172">
        <w:rPr>
          <w:rFonts w:ascii="Book Antiqua" w:eastAsia="宋体" w:hAnsi="Book Antiqua" w:cs="宋体"/>
          <w:i/>
          <w:iCs/>
          <w:color w:val="000000"/>
          <w:sz w:val="24"/>
          <w:szCs w:val="24"/>
          <w:lang w:eastAsia="zh-CN"/>
        </w:rPr>
        <w:t>J Periodontal Res</w:t>
      </w:r>
      <w:r w:rsidRPr="005E6172">
        <w:rPr>
          <w:rFonts w:ascii="Book Antiqua" w:eastAsia="宋体" w:hAnsi="Book Antiqua" w:cs="宋体"/>
          <w:color w:val="000000"/>
          <w:sz w:val="24"/>
          <w:szCs w:val="24"/>
          <w:lang w:eastAsia="zh-CN"/>
        </w:rPr>
        <w:t> 1989; </w:t>
      </w:r>
      <w:r w:rsidRPr="005E6172">
        <w:rPr>
          <w:rFonts w:ascii="Book Antiqua" w:eastAsia="宋体" w:hAnsi="Book Antiqua" w:cs="宋体"/>
          <w:b/>
          <w:bCs/>
          <w:color w:val="000000"/>
          <w:sz w:val="24"/>
          <w:szCs w:val="24"/>
          <w:lang w:eastAsia="zh-CN"/>
        </w:rPr>
        <w:t>24</w:t>
      </w:r>
      <w:r w:rsidRPr="005E6172">
        <w:rPr>
          <w:rFonts w:ascii="Book Antiqua" w:eastAsia="宋体" w:hAnsi="Book Antiqua" w:cs="宋体"/>
          <w:color w:val="000000"/>
          <w:sz w:val="24"/>
          <w:szCs w:val="24"/>
          <w:lang w:eastAsia="zh-CN"/>
        </w:rPr>
        <w:t>: 155-160 [PMID: 2524581 DOI: 10.1111/j.1600-0765.1989.tb00871.x]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75 </w:t>
      </w:r>
      <w:proofErr w:type="spellStart"/>
      <w:r w:rsidRPr="005E6172">
        <w:rPr>
          <w:rFonts w:ascii="Book Antiqua" w:eastAsia="宋体" w:hAnsi="Book Antiqua" w:cs="宋体"/>
          <w:b/>
          <w:bCs/>
          <w:color w:val="000000"/>
          <w:sz w:val="24"/>
          <w:szCs w:val="24"/>
          <w:lang w:eastAsia="zh-CN"/>
        </w:rPr>
        <w:t>Caufield</w:t>
      </w:r>
      <w:proofErr w:type="spellEnd"/>
      <w:r w:rsidRPr="005E6172">
        <w:rPr>
          <w:rFonts w:ascii="Book Antiqua" w:eastAsia="宋体" w:hAnsi="Book Antiqua" w:cs="宋体"/>
          <w:b/>
          <w:bCs/>
          <w:color w:val="000000"/>
          <w:sz w:val="24"/>
          <w:szCs w:val="24"/>
          <w:lang w:eastAsia="zh-CN"/>
        </w:rPr>
        <w:t xml:space="preserve"> PW</w:t>
      </w:r>
      <w:r w:rsidRPr="005E6172">
        <w:rPr>
          <w:rFonts w:ascii="Book Antiqua" w:eastAsia="宋体" w:hAnsi="Book Antiqua" w:cs="宋体"/>
          <w:color w:val="000000"/>
          <w:sz w:val="24"/>
          <w:szCs w:val="24"/>
          <w:lang w:eastAsia="zh-CN"/>
        </w:rPr>
        <w:t xml:space="preserve">, Allen DN, Childers NK. In vitro susceptibilities of suspected </w:t>
      </w:r>
      <w:proofErr w:type="spellStart"/>
      <w:r w:rsidRPr="005E6172">
        <w:rPr>
          <w:rFonts w:ascii="Book Antiqua" w:eastAsia="宋体" w:hAnsi="Book Antiqua" w:cs="宋体"/>
          <w:color w:val="000000"/>
          <w:sz w:val="24"/>
          <w:szCs w:val="24"/>
          <w:lang w:eastAsia="zh-CN"/>
        </w:rPr>
        <w:t>periodontopathic</w:t>
      </w:r>
      <w:proofErr w:type="spellEnd"/>
      <w:r w:rsidRPr="005E6172">
        <w:rPr>
          <w:rFonts w:ascii="Book Antiqua" w:eastAsia="宋体" w:hAnsi="Book Antiqua" w:cs="宋体"/>
          <w:color w:val="000000"/>
          <w:sz w:val="24"/>
          <w:szCs w:val="24"/>
          <w:lang w:eastAsia="zh-CN"/>
        </w:rPr>
        <w:t xml:space="preserve"> anaerobes as determined by membrane transfer assay. </w:t>
      </w:r>
      <w:proofErr w:type="spellStart"/>
      <w:r w:rsidRPr="005E6172">
        <w:rPr>
          <w:rFonts w:ascii="Book Antiqua" w:eastAsia="宋体" w:hAnsi="Book Antiqua" w:cs="宋体"/>
          <w:i/>
          <w:iCs/>
          <w:color w:val="000000"/>
          <w:sz w:val="24"/>
          <w:szCs w:val="24"/>
          <w:lang w:eastAsia="zh-CN"/>
        </w:rPr>
        <w:t>Antimicrob</w:t>
      </w:r>
      <w:proofErr w:type="spellEnd"/>
      <w:r w:rsidRPr="005E6172">
        <w:rPr>
          <w:rFonts w:ascii="Book Antiqua" w:eastAsia="宋体" w:hAnsi="Book Antiqua" w:cs="宋体"/>
          <w:i/>
          <w:iCs/>
          <w:color w:val="000000"/>
          <w:sz w:val="24"/>
          <w:szCs w:val="24"/>
          <w:lang w:eastAsia="zh-CN"/>
        </w:rPr>
        <w:t xml:space="preserve"> Agents </w:t>
      </w:r>
      <w:proofErr w:type="spellStart"/>
      <w:r w:rsidRPr="005E6172">
        <w:rPr>
          <w:rFonts w:ascii="Book Antiqua" w:eastAsia="宋体" w:hAnsi="Book Antiqua" w:cs="宋体"/>
          <w:i/>
          <w:iCs/>
          <w:color w:val="000000"/>
          <w:sz w:val="24"/>
          <w:szCs w:val="24"/>
          <w:lang w:eastAsia="zh-CN"/>
        </w:rPr>
        <w:t>Chemother</w:t>
      </w:r>
      <w:proofErr w:type="spellEnd"/>
      <w:r w:rsidRPr="005E6172">
        <w:rPr>
          <w:rFonts w:ascii="Book Antiqua" w:eastAsia="宋体" w:hAnsi="Book Antiqua" w:cs="宋体"/>
          <w:color w:val="000000"/>
          <w:sz w:val="24"/>
          <w:szCs w:val="24"/>
          <w:lang w:eastAsia="zh-CN"/>
        </w:rPr>
        <w:t> 1987; </w:t>
      </w:r>
      <w:r w:rsidRPr="005E6172">
        <w:rPr>
          <w:rFonts w:ascii="Book Antiqua" w:eastAsia="宋体" w:hAnsi="Book Antiqua" w:cs="宋体"/>
          <w:b/>
          <w:bCs/>
          <w:color w:val="000000"/>
          <w:sz w:val="24"/>
          <w:szCs w:val="24"/>
          <w:lang w:eastAsia="zh-CN"/>
        </w:rPr>
        <w:t>31</w:t>
      </w:r>
      <w:r w:rsidRPr="005E6172">
        <w:rPr>
          <w:rFonts w:ascii="Book Antiqua" w:eastAsia="宋体" w:hAnsi="Book Antiqua" w:cs="宋体"/>
          <w:color w:val="000000"/>
          <w:sz w:val="24"/>
          <w:szCs w:val="24"/>
          <w:lang w:eastAsia="zh-CN"/>
        </w:rPr>
        <w:t>: 1989-1993 [PMID: 3439806 DOI: 10.1128/AAC.31.12.1989]</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76 </w:t>
      </w:r>
      <w:proofErr w:type="spellStart"/>
      <w:r w:rsidRPr="005E6172">
        <w:rPr>
          <w:rFonts w:ascii="Book Antiqua" w:eastAsia="宋体" w:hAnsi="Book Antiqua" w:cs="宋体"/>
          <w:b/>
          <w:bCs/>
          <w:color w:val="000000"/>
          <w:sz w:val="24"/>
          <w:szCs w:val="24"/>
          <w:lang w:eastAsia="zh-CN"/>
        </w:rPr>
        <w:t>Quirynen</w:t>
      </w:r>
      <w:proofErr w:type="spellEnd"/>
      <w:r w:rsidRPr="005E6172">
        <w:rPr>
          <w:rFonts w:ascii="Book Antiqua" w:eastAsia="宋体" w:hAnsi="Book Antiqua" w:cs="宋体"/>
          <w:b/>
          <w:bCs/>
          <w:color w:val="000000"/>
          <w:sz w:val="24"/>
          <w:szCs w:val="24"/>
          <w:lang w:eastAsia="zh-CN"/>
        </w:rPr>
        <w:t xml:space="preserve"> M</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Bollen</w:t>
      </w:r>
      <w:proofErr w:type="spellEnd"/>
      <w:r w:rsidRPr="005E6172">
        <w:rPr>
          <w:rFonts w:ascii="Book Antiqua" w:eastAsia="宋体" w:hAnsi="Book Antiqua" w:cs="宋体"/>
          <w:color w:val="000000"/>
          <w:sz w:val="24"/>
          <w:szCs w:val="24"/>
          <w:lang w:eastAsia="zh-CN"/>
        </w:rPr>
        <w:t xml:space="preserve"> CM, </w:t>
      </w:r>
      <w:proofErr w:type="spellStart"/>
      <w:r w:rsidRPr="005E6172">
        <w:rPr>
          <w:rFonts w:ascii="Book Antiqua" w:eastAsia="宋体" w:hAnsi="Book Antiqua" w:cs="宋体"/>
          <w:color w:val="000000"/>
          <w:sz w:val="24"/>
          <w:szCs w:val="24"/>
          <w:lang w:eastAsia="zh-CN"/>
        </w:rPr>
        <w:t>Vandekerckhove</w:t>
      </w:r>
      <w:proofErr w:type="spellEnd"/>
      <w:r w:rsidRPr="005E6172">
        <w:rPr>
          <w:rFonts w:ascii="Book Antiqua" w:eastAsia="宋体" w:hAnsi="Book Antiqua" w:cs="宋体"/>
          <w:color w:val="000000"/>
          <w:sz w:val="24"/>
          <w:szCs w:val="24"/>
          <w:lang w:eastAsia="zh-CN"/>
        </w:rPr>
        <w:t xml:space="preserve"> BN, </w:t>
      </w:r>
      <w:proofErr w:type="spellStart"/>
      <w:r w:rsidRPr="005E6172">
        <w:rPr>
          <w:rFonts w:ascii="Book Antiqua" w:eastAsia="宋体" w:hAnsi="Book Antiqua" w:cs="宋体"/>
          <w:color w:val="000000"/>
          <w:sz w:val="24"/>
          <w:szCs w:val="24"/>
          <w:lang w:eastAsia="zh-CN"/>
        </w:rPr>
        <w:t>Dekeyser</w:t>
      </w:r>
      <w:proofErr w:type="spellEnd"/>
      <w:r w:rsidRPr="005E6172">
        <w:rPr>
          <w:rFonts w:ascii="Book Antiqua" w:eastAsia="宋体" w:hAnsi="Book Antiqua" w:cs="宋体"/>
          <w:color w:val="000000"/>
          <w:sz w:val="24"/>
          <w:szCs w:val="24"/>
          <w:lang w:eastAsia="zh-CN"/>
        </w:rPr>
        <w:t xml:space="preserve"> C, </w:t>
      </w:r>
      <w:proofErr w:type="spellStart"/>
      <w:r w:rsidRPr="005E6172">
        <w:rPr>
          <w:rFonts w:ascii="Book Antiqua" w:eastAsia="宋体" w:hAnsi="Book Antiqua" w:cs="宋体"/>
          <w:color w:val="000000"/>
          <w:sz w:val="24"/>
          <w:szCs w:val="24"/>
          <w:lang w:eastAsia="zh-CN"/>
        </w:rPr>
        <w:t>Papaioannou</w:t>
      </w:r>
      <w:proofErr w:type="spellEnd"/>
      <w:r w:rsidRPr="005E6172">
        <w:rPr>
          <w:rFonts w:ascii="Book Antiqua" w:eastAsia="宋体" w:hAnsi="Book Antiqua" w:cs="宋体"/>
          <w:color w:val="000000"/>
          <w:sz w:val="24"/>
          <w:szCs w:val="24"/>
          <w:lang w:eastAsia="zh-CN"/>
        </w:rPr>
        <w:t xml:space="preserve"> W, </w:t>
      </w:r>
      <w:proofErr w:type="spellStart"/>
      <w:r w:rsidRPr="005E6172">
        <w:rPr>
          <w:rFonts w:ascii="Book Antiqua" w:eastAsia="宋体" w:hAnsi="Book Antiqua" w:cs="宋体"/>
          <w:color w:val="000000"/>
          <w:sz w:val="24"/>
          <w:szCs w:val="24"/>
          <w:lang w:eastAsia="zh-CN"/>
        </w:rPr>
        <w:t>Eyssen</w:t>
      </w:r>
      <w:proofErr w:type="spellEnd"/>
      <w:r w:rsidRPr="005E6172">
        <w:rPr>
          <w:rFonts w:ascii="Book Antiqua" w:eastAsia="宋体" w:hAnsi="Book Antiqua" w:cs="宋体"/>
          <w:color w:val="000000"/>
          <w:sz w:val="24"/>
          <w:szCs w:val="24"/>
          <w:lang w:eastAsia="zh-CN"/>
        </w:rPr>
        <w:t xml:space="preserve"> H. Full- vs. partial-mouth disinfection in the treatment of periodontal infections: short-term clinical and microbiological observations. </w:t>
      </w:r>
      <w:r w:rsidRPr="005E6172">
        <w:rPr>
          <w:rFonts w:ascii="Book Antiqua" w:eastAsia="宋体" w:hAnsi="Book Antiqua" w:cs="宋体"/>
          <w:i/>
          <w:iCs/>
          <w:color w:val="000000"/>
          <w:sz w:val="24"/>
          <w:szCs w:val="24"/>
          <w:lang w:eastAsia="zh-CN"/>
        </w:rPr>
        <w:t>J Dent Res</w:t>
      </w:r>
      <w:r w:rsidRPr="005E6172">
        <w:rPr>
          <w:rFonts w:ascii="Book Antiqua" w:eastAsia="宋体" w:hAnsi="Book Antiqua" w:cs="宋体"/>
          <w:color w:val="000000"/>
          <w:sz w:val="24"/>
          <w:szCs w:val="24"/>
          <w:lang w:eastAsia="zh-CN"/>
        </w:rPr>
        <w:t> 1995; </w:t>
      </w:r>
      <w:r w:rsidRPr="005E6172">
        <w:rPr>
          <w:rFonts w:ascii="Book Antiqua" w:eastAsia="宋体" w:hAnsi="Book Antiqua" w:cs="宋体"/>
          <w:b/>
          <w:bCs/>
          <w:color w:val="000000"/>
          <w:sz w:val="24"/>
          <w:szCs w:val="24"/>
          <w:lang w:eastAsia="zh-CN"/>
        </w:rPr>
        <w:t>74</w:t>
      </w:r>
      <w:r w:rsidRPr="005E6172">
        <w:rPr>
          <w:rFonts w:ascii="Book Antiqua" w:eastAsia="宋体" w:hAnsi="Book Antiqua" w:cs="宋体"/>
          <w:color w:val="000000"/>
          <w:sz w:val="24"/>
          <w:szCs w:val="24"/>
          <w:lang w:eastAsia="zh-CN"/>
        </w:rPr>
        <w:t>: 1459-1467 [PMID: 7560400]</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77 </w:t>
      </w:r>
      <w:proofErr w:type="spellStart"/>
      <w:r w:rsidRPr="005E6172">
        <w:rPr>
          <w:rFonts w:ascii="Book Antiqua" w:eastAsia="宋体" w:hAnsi="Book Antiqua" w:cs="宋体"/>
          <w:b/>
          <w:bCs/>
          <w:color w:val="000000"/>
          <w:sz w:val="24"/>
          <w:szCs w:val="24"/>
          <w:lang w:eastAsia="zh-CN"/>
        </w:rPr>
        <w:t>Teughels</w:t>
      </w:r>
      <w:proofErr w:type="spellEnd"/>
      <w:r w:rsidRPr="005E6172">
        <w:rPr>
          <w:rFonts w:ascii="Book Antiqua" w:eastAsia="宋体" w:hAnsi="Book Antiqua" w:cs="宋体"/>
          <w:b/>
          <w:bCs/>
          <w:color w:val="000000"/>
          <w:sz w:val="24"/>
          <w:szCs w:val="24"/>
          <w:lang w:eastAsia="zh-CN"/>
        </w:rPr>
        <w:t xml:space="preserve"> W</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Dekeyser</w:t>
      </w:r>
      <w:proofErr w:type="spellEnd"/>
      <w:r w:rsidRPr="005E6172">
        <w:rPr>
          <w:rFonts w:ascii="Book Antiqua" w:eastAsia="宋体" w:hAnsi="Book Antiqua" w:cs="宋体"/>
          <w:color w:val="000000"/>
          <w:sz w:val="24"/>
          <w:szCs w:val="24"/>
          <w:lang w:eastAsia="zh-CN"/>
        </w:rPr>
        <w:t xml:space="preserve"> C, Van </w:t>
      </w:r>
      <w:proofErr w:type="spellStart"/>
      <w:r w:rsidRPr="005E6172">
        <w:rPr>
          <w:rFonts w:ascii="Book Antiqua" w:eastAsia="宋体" w:hAnsi="Book Antiqua" w:cs="宋体"/>
          <w:color w:val="000000"/>
          <w:sz w:val="24"/>
          <w:szCs w:val="24"/>
          <w:lang w:eastAsia="zh-CN"/>
        </w:rPr>
        <w:t>Essche</w:t>
      </w:r>
      <w:proofErr w:type="spellEnd"/>
      <w:r w:rsidRPr="005E6172">
        <w:rPr>
          <w:rFonts w:ascii="Book Antiqua" w:eastAsia="宋体" w:hAnsi="Book Antiqua" w:cs="宋体"/>
          <w:color w:val="000000"/>
          <w:sz w:val="24"/>
          <w:szCs w:val="24"/>
          <w:lang w:eastAsia="zh-CN"/>
        </w:rPr>
        <w:t xml:space="preserve"> M, </w:t>
      </w:r>
      <w:proofErr w:type="spellStart"/>
      <w:r w:rsidRPr="005E6172">
        <w:rPr>
          <w:rFonts w:ascii="Book Antiqua" w:eastAsia="宋体" w:hAnsi="Book Antiqua" w:cs="宋体"/>
          <w:color w:val="000000"/>
          <w:sz w:val="24"/>
          <w:szCs w:val="24"/>
          <w:lang w:eastAsia="zh-CN"/>
        </w:rPr>
        <w:t>Quirynen</w:t>
      </w:r>
      <w:proofErr w:type="spellEnd"/>
      <w:r w:rsidRPr="005E6172">
        <w:rPr>
          <w:rFonts w:ascii="Book Antiqua" w:eastAsia="宋体" w:hAnsi="Book Antiqua" w:cs="宋体"/>
          <w:color w:val="000000"/>
          <w:sz w:val="24"/>
          <w:szCs w:val="24"/>
          <w:lang w:eastAsia="zh-CN"/>
        </w:rPr>
        <w:t xml:space="preserve"> M. One-stage, full-mouth disinfection: fiction or reality?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i/>
          <w:iCs/>
          <w:color w:val="000000"/>
          <w:sz w:val="24"/>
          <w:szCs w:val="24"/>
          <w:lang w:eastAsia="zh-CN"/>
        </w:rPr>
        <w:t xml:space="preserve"> 2000</w:t>
      </w:r>
      <w:r w:rsidRPr="005E6172">
        <w:rPr>
          <w:rFonts w:ascii="Book Antiqua" w:eastAsia="宋体" w:hAnsi="Book Antiqua" w:cs="宋体"/>
          <w:color w:val="000000"/>
          <w:sz w:val="24"/>
          <w:szCs w:val="24"/>
          <w:lang w:eastAsia="zh-CN"/>
        </w:rPr>
        <w:t> 2009; </w:t>
      </w:r>
      <w:r w:rsidRPr="005E6172">
        <w:rPr>
          <w:rFonts w:ascii="Book Antiqua" w:eastAsia="宋体" w:hAnsi="Book Antiqua" w:cs="宋体"/>
          <w:b/>
          <w:bCs/>
          <w:color w:val="000000"/>
          <w:sz w:val="24"/>
          <w:szCs w:val="24"/>
          <w:lang w:eastAsia="zh-CN"/>
        </w:rPr>
        <w:t>50</w:t>
      </w:r>
      <w:r w:rsidRPr="005E6172">
        <w:rPr>
          <w:rFonts w:ascii="Book Antiqua" w:eastAsia="宋体" w:hAnsi="Book Antiqua" w:cs="宋体"/>
          <w:color w:val="000000"/>
          <w:sz w:val="24"/>
          <w:szCs w:val="24"/>
          <w:lang w:eastAsia="zh-CN"/>
        </w:rPr>
        <w:t>: 39-51 [PMID: 19388952 DOI: 10.1111/j.1600-0757.2008.00292.x]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78 </w:t>
      </w:r>
      <w:r w:rsidRPr="005E6172">
        <w:rPr>
          <w:rFonts w:ascii="Book Antiqua" w:eastAsia="宋体" w:hAnsi="Book Antiqua" w:cs="宋体"/>
          <w:b/>
          <w:bCs/>
          <w:color w:val="000000"/>
          <w:sz w:val="24"/>
          <w:szCs w:val="24"/>
          <w:lang w:eastAsia="zh-CN"/>
        </w:rPr>
        <w:t>Eberhard J</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Jervøe</w:t>
      </w:r>
      <w:proofErr w:type="spellEnd"/>
      <w:r w:rsidRPr="005E6172">
        <w:rPr>
          <w:rFonts w:ascii="Book Antiqua" w:eastAsia="宋体" w:hAnsi="Book Antiqua" w:cs="宋体"/>
          <w:color w:val="000000"/>
          <w:sz w:val="24"/>
          <w:szCs w:val="24"/>
          <w:lang w:eastAsia="zh-CN"/>
        </w:rPr>
        <w:t xml:space="preserve">-Storm PM, Needleman I, Worthington H, </w:t>
      </w:r>
      <w:proofErr w:type="spellStart"/>
      <w:r w:rsidRPr="005E6172">
        <w:rPr>
          <w:rFonts w:ascii="Book Antiqua" w:eastAsia="宋体" w:hAnsi="Book Antiqua" w:cs="宋体"/>
          <w:color w:val="000000"/>
          <w:sz w:val="24"/>
          <w:szCs w:val="24"/>
          <w:lang w:eastAsia="zh-CN"/>
        </w:rPr>
        <w:t>Jepsen</w:t>
      </w:r>
      <w:proofErr w:type="spellEnd"/>
      <w:r w:rsidRPr="005E6172">
        <w:rPr>
          <w:rFonts w:ascii="Book Antiqua" w:eastAsia="宋体" w:hAnsi="Book Antiqua" w:cs="宋体"/>
          <w:color w:val="000000"/>
          <w:sz w:val="24"/>
          <w:szCs w:val="24"/>
          <w:lang w:eastAsia="zh-CN"/>
        </w:rPr>
        <w:t xml:space="preserve"> S. Full-mouth treatment concepts for chronic periodontitis: a systematic review.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Clin</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2008; </w:t>
      </w:r>
      <w:r w:rsidRPr="005E6172">
        <w:rPr>
          <w:rFonts w:ascii="Book Antiqua" w:eastAsia="宋体" w:hAnsi="Book Antiqua" w:cs="宋体"/>
          <w:b/>
          <w:bCs/>
          <w:color w:val="000000"/>
          <w:sz w:val="24"/>
          <w:szCs w:val="24"/>
          <w:lang w:eastAsia="zh-CN"/>
        </w:rPr>
        <w:t>35</w:t>
      </w:r>
      <w:r w:rsidRPr="005E6172">
        <w:rPr>
          <w:rFonts w:ascii="Book Antiqua" w:eastAsia="宋体" w:hAnsi="Book Antiqua" w:cs="宋体"/>
          <w:color w:val="000000"/>
          <w:sz w:val="24"/>
          <w:szCs w:val="24"/>
          <w:lang w:eastAsia="zh-CN"/>
        </w:rPr>
        <w:t>: 591-604 [PMID: 18498383 DOI: 10.1111/j.1600-051X.2008.01239.x]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proofErr w:type="gramStart"/>
      <w:r w:rsidRPr="005E6172">
        <w:rPr>
          <w:rFonts w:ascii="Book Antiqua" w:eastAsia="宋体" w:hAnsi="Book Antiqua" w:cs="宋体"/>
          <w:color w:val="000000"/>
          <w:sz w:val="24"/>
          <w:szCs w:val="24"/>
          <w:lang w:eastAsia="zh-CN"/>
        </w:rPr>
        <w:t>79 </w:t>
      </w:r>
      <w:r w:rsidRPr="005E6172">
        <w:rPr>
          <w:rFonts w:ascii="Book Antiqua" w:eastAsia="宋体" w:hAnsi="Book Antiqua" w:cs="宋体"/>
          <w:b/>
          <w:bCs/>
          <w:color w:val="000000"/>
          <w:sz w:val="24"/>
          <w:szCs w:val="24"/>
          <w:lang w:eastAsia="zh-CN"/>
        </w:rPr>
        <w:t>Eberhard J</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Jepsen</w:t>
      </w:r>
      <w:proofErr w:type="spellEnd"/>
      <w:r w:rsidRPr="005E6172">
        <w:rPr>
          <w:rFonts w:ascii="Book Antiqua" w:eastAsia="宋体" w:hAnsi="Book Antiqua" w:cs="宋体"/>
          <w:color w:val="000000"/>
          <w:sz w:val="24"/>
          <w:szCs w:val="24"/>
          <w:lang w:eastAsia="zh-CN"/>
        </w:rPr>
        <w:t xml:space="preserve"> S, </w:t>
      </w:r>
      <w:proofErr w:type="spellStart"/>
      <w:r w:rsidRPr="005E6172">
        <w:rPr>
          <w:rFonts w:ascii="Book Antiqua" w:eastAsia="宋体" w:hAnsi="Book Antiqua" w:cs="宋体"/>
          <w:color w:val="000000"/>
          <w:sz w:val="24"/>
          <w:szCs w:val="24"/>
          <w:lang w:eastAsia="zh-CN"/>
        </w:rPr>
        <w:t>Jervøe</w:t>
      </w:r>
      <w:proofErr w:type="spellEnd"/>
      <w:r w:rsidRPr="005E6172">
        <w:rPr>
          <w:rFonts w:ascii="Book Antiqua" w:eastAsia="宋体" w:hAnsi="Book Antiqua" w:cs="宋体"/>
          <w:color w:val="000000"/>
          <w:sz w:val="24"/>
          <w:szCs w:val="24"/>
          <w:lang w:eastAsia="zh-CN"/>
        </w:rPr>
        <w:t>-Storm PM, Needleman I, Worthington HV.</w:t>
      </w:r>
      <w:proofErr w:type="gramEnd"/>
      <w:r w:rsidRPr="005E6172">
        <w:rPr>
          <w:rFonts w:ascii="Book Antiqua" w:eastAsia="宋体" w:hAnsi="Book Antiqua" w:cs="宋体"/>
          <w:color w:val="000000"/>
          <w:sz w:val="24"/>
          <w:szCs w:val="24"/>
          <w:lang w:eastAsia="zh-CN"/>
        </w:rPr>
        <w:t xml:space="preserve"> </w:t>
      </w:r>
      <w:proofErr w:type="gramStart"/>
      <w:r w:rsidRPr="005E6172">
        <w:rPr>
          <w:rFonts w:ascii="Book Antiqua" w:eastAsia="宋体" w:hAnsi="Book Antiqua" w:cs="宋体"/>
          <w:color w:val="000000"/>
          <w:sz w:val="24"/>
          <w:szCs w:val="24"/>
          <w:lang w:eastAsia="zh-CN"/>
        </w:rPr>
        <w:t>Full-mouth disinfection for the treatment of adult chronic periodontitis.</w:t>
      </w:r>
      <w:proofErr w:type="gramEnd"/>
      <w:r w:rsidRPr="005E6172">
        <w:rPr>
          <w:rFonts w:ascii="Book Antiqua" w:eastAsia="宋体" w:hAnsi="Book Antiqua" w:cs="宋体"/>
          <w:color w:val="000000"/>
          <w:sz w:val="24"/>
          <w:szCs w:val="24"/>
          <w:lang w:eastAsia="zh-CN"/>
        </w:rPr>
        <w:t> </w:t>
      </w:r>
      <w:r w:rsidRPr="005E6172">
        <w:rPr>
          <w:rFonts w:ascii="Book Antiqua" w:eastAsia="宋体" w:hAnsi="Book Antiqua" w:cs="宋体"/>
          <w:i/>
          <w:iCs/>
          <w:color w:val="000000"/>
          <w:sz w:val="24"/>
          <w:szCs w:val="24"/>
          <w:lang w:eastAsia="zh-CN"/>
        </w:rPr>
        <w:t xml:space="preserve">Cochrane Database </w:t>
      </w:r>
      <w:proofErr w:type="spellStart"/>
      <w:r w:rsidRPr="005E6172">
        <w:rPr>
          <w:rFonts w:ascii="Book Antiqua" w:eastAsia="宋体" w:hAnsi="Book Antiqua" w:cs="宋体"/>
          <w:i/>
          <w:iCs/>
          <w:color w:val="000000"/>
          <w:sz w:val="24"/>
          <w:szCs w:val="24"/>
          <w:lang w:eastAsia="zh-CN"/>
        </w:rPr>
        <w:t>Syst</w:t>
      </w:r>
      <w:proofErr w:type="spellEnd"/>
      <w:r w:rsidRPr="005E6172">
        <w:rPr>
          <w:rFonts w:ascii="Book Antiqua" w:eastAsia="宋体" w:hAnsi="Book Antiqua" w:cs="宋体"/>
          <w:i/>
          <w:iCs/>
          <w:color w:val="000000"/>
          <w:sz w:val="24"/>
          <w:szCs w:val="24"/>
          <w:lang w:eastAsia="zh-CN"/>
        </w:rPr>
        <w:t xml:space="preserve"> Rev</w:t>
      </w:r>
      <w:r w:rsidRPr="005E6172">
        <w:rPr>
          <w:rFonts w:ascii="Book Antiqua" w:eastAsia="宋体" w:hAnsi="Book Antiqua" w:cs="宋体"/>
          <w:color w:val="000000"/>
          <w:sz w:val="24"/>
          <w:szCs w:val="24"/>
          <w:lang w:eastAsia="zh-CN"/>
        </w:rPr>
        <w:t> 2008; </w:t>
      </w:r>
      <w:r w:rsidR="0028189A" w:rsidRPr="005E6172">
        <w:rPr>
          <w:rFonts w:ascii="Book Antiqua" w:eastAsia="宋体" w:hAnsi="Book Antiqua" w:cs="宋体"/>
          <w:b/>
          <w:color w:val="000000"/>
          <w:sz w:val="24"/>
          <w:szCs w:val="24"/>
          <w:lang w:eastAsia="zh-CN"/>
        </w:rPr>
        <w:t>1</w:t>
      </w:r>
      <w:r w:rsidRPr="005E6172">
        <w:rPr>
          <w:rFonts w:ascii="Book Antiqua" w:eastAsia="宋体" w:hAnsi="Book Antiqua" w:cs="宋体"/>
          <w:b/>
          <w:color w:val="000000"/>
          <w:sz w:val="24"/>
          <w:szCs w:val="24"/>
          <w:lang w:eastAsia="zh-CN"/>
        </w:rPr>
        <w:t>:</w:t>
      </w:r>
      <w:r w:rsidRPr="005E6172">
        <w:rPr>
          <w:rFonts w:ascii="Book Antiqua" w:eastAsia="宋体" w:hAnsi="Book Antiqua" w:cs="宋体"/>
          <w:color w:val="000000"/>
          <w:sz w:val="24"/>
          <w:szCs w:val="24"/>
          <w:lang w:eastAsia="zh-CN"/>
        </w:rPr>
        <w:t xml:space="preserve"> CD004622 [PMID: 18254056]</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80 </w:t>
      </w:r>
      <w:r w:rsidRPr="005E6172">
        <w:rPr>
          <w:rFonts w:ascii="Book Antiqua" w:eastAsia="宋体" w:hAnsi="Book Antiqua" w:cs="宋体"/>
          <w:b/>
          <w:bCs/>
          <w:color w:val="000000"/>
          <w:sz w:val="24"/>
          <w:szCs w:val="24"/>
          <w:lang w:eastAsia="zh-CN"/>
        </w:rPr>
        <w:t>Lang NP</w:t>
      </w:r>
      <w:r w:rsidRPr="005E6172">
        <w:rPr>
          <w:rFonts w:ascii="Book Antiqua" w:eastAsia="宋体" w:hAnsi="Book Antiqua" w:cs="宋体"/>
          <w:color w:val="000000"/>
          <w:sz w:val="24"/>
          <w:szCs w:val="24"/>
          <w:lang w:eastAsia="zh-CN"/>
        </w:rPr>
        <w:t xml:space="preserve">, Tan WC, </w:t>
      </w:r>
      <w:proofErr w:type="spellStart"/>
      <w:r w:rsidRPr="005E6172">
        <w:rPr>
          <w:rFonts w:ascii="Book Antiqua" w:eastAsia="宋体" w:hAnsi="Book Antiqua" w:cs="宋体"/>
          <w:color w:val="000000"/>
          <w:sz w:val="24"/>
          <w:szCs w:val="24"/>
          <w:lang w:eastAsia="zh-CN"/>
        </w:rPr>
        <w:t>Krähenmann</w:t>
      </w:r>
      <w:proofErr w:type="spellEnd"/>
      <w:r w:rsidRPr="005E6172">
        <w:rPr>
          <w:rFonts w:ascii="Book Antiqua" w:eastAsia="宋体" w:hAnsi="Book Antiqua" w:cs="宋体"/>
          <w:color w:val="000000"/>
          <w:sz w:val="24"/>
          <w:szCs w:val="24"/>
          <w:lang w:eastAsia="zh-CN"/>
        </w:rPr>
        <w:t xml:space="preserve"> MA, </w:t>
      </w:r>
      <w:proofErr w:type="spellStart"/>
      <w:r w:rsidRPr="005E6172">
        <w:rPr>
          <w:rFonts w:ascii="Book Antiqua" w:eastAsia="宋体" w:hAnsi="Book Antiqua" w:cs="宋体"/>
          <w:color w:val="000000"/>
          <w:sz w:val="24"/>
          <w:szCs w:val="24"/>
          <w:lang w:eastAsia="zh-CN"/>
        </w:rPr>
        <w:t>Zwahlen</w:t>
      </w:r>
      <w:proofErr w:type="spellEnd"/>
      <w:r w:rsidRPr="005E6172">
        <w:rPr>
          <w:rFonts w:ascii="Book Antiqua" w:eastAsia="宋体" w:hAnsi="Book Antiqua" w:cs="宋体"/>
          <w:color w:val="000000"/>
          <w:sz w:val="24"/>
          <w:szCs w:val="24"/>
          <w:lang w:eastAsia="zh-CN"/>
        </w:rPr>
        <w:t xml:space="preserve"> M. </w:t>
      </w:r>
      <w:proofErr w:type="gramStart"/>
      <w:r w:rsidRPr="005E6172">
        <w:rPr>
          <w:rFonts w:ascii="Book Antiqua" w:eastAsia="宋体" w:hAnsi="Book Antiqua" w:cs="宋体"/>
          <w:color w:val="000000"/>
          <w:sz w:val="24"/>
          <w:szCs w:val="24"/>
          <w:lang w:eastAsia="zh-CN"/>
        </w:rPr>
        <w:t>A systematic review of the effects of full-mouth debridement with and without antiseptics in patients with chronic periodontitis.</w:t>
      </w:r>
      <w:proofErr w:type="gramEnd"/>
      <w:r w:rsidRPr="005E6172">
        <w:rPr>
          <w:rFonts w:ascii="Book Antiqua" w:eastAsia="宋体" w:hAnsi="Book Antiqua" w:cs="宋体"/>
          <w:color w:val="000000"/>
          <w:sz w:val="24"/>
          <w:szCs w:val="24"/>
          <w:lang w:eastAsia="zh-CN"/>
        </w:rPr>
        <w:t>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Clin</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2008; </w:t>
      </w:r>
      <w:r w:rsidRPr="005E6172">
        <w:rPr>
          <w:rFonts w:ascii="Book Antiqua" w:eastAsia="宋体" w:hAnsi="Book Antiqua" w:cs="宋体"/>
          <w:b/>
          <w:bCs/>
          <w:color w:val="000000"/>
          <w:sz w:val="24"/>
          <w:szCs w:val="24"/>
          <w:lang w:eastAsia="zh-CN"/>
        </w:rPr>
        <w:t>35</w:t>
      </w:r>
      <w:r w:rsidRPr="005E6172">
        <w:rPr>
          <w:rFonts w:ascii="Book Antiqua" w:eastAsia="宋体" w:hAnsi="Book Antiqua" w:cs="宋体"/>
          <w:color w:val="000000"/>
          <w:sz w:val="24"/>
          <w:szCs w:val="24"/>
          <w:lang w:eastAsia="zh-CN"/>
        </w:rPr>
        <w:t>: 8-21 [PMID: 18724838 DOI: 10.1111/j.1600-051X.2008.01257.x]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81 </w:t>
      </w:r>
      <w:r w:rsidRPr="005E6172">
        <w:rPr>
          <w:rFonts w:ascii="Book Antiqua" w:eastAsia="宋体" w:hAnsi="Book Antiqua" w:cs="宋体"/>
          <w:b/>
          <w:bCs/>
          <w:color w:val="000000"/>
          <w:sz w:val="24"/>
          <w:szCs w:val="24"/>
          <w:lang w:eastAsia="zh-CN"/>
        </w:rPr>
        <w:t>Farman M</w:t>
      </w:r>
      <w:r w:rsidRPr="005E6172">
        <w:rPr>
          <w:rFonts w:ascii="Book Antiqua" w:eastAsia="宋体" w:hAnsi="Book Antiqua" w:cs="宋体"/>
          <w:color w:val="000000"/>
          <w:sz w:val="24"/>
          <w:szCs w:val="24"/>
          <w:lang w:eastAsia="zh-CN"/>
        </w:rPr>
        <w:t>, Joshi RI. Full-mouth treatment versus quadrant root surface debridement in the treatment of chronic periodontitis: a systematic review. </w:t>
      </w:r>
      <w:r w:rsidRPr="005E6172">
        <w:rPr>
          <w:rFonts w:ascii="Book Antiqua" w:eastAsia="宋体" w:hAnsi="Book Antiqua" w:cs="宋体"/>
          <w:i/>
          <w:iCs/>
          <w:color w:val="000000"/>
          <w:sz w:val="24"/>
          <w:szCs w:val="24"/>
          <w:lang w:eastAsia="zh-CN"/>
        </w:rPr>
        <w:t>Br Dent J</w:t>
      </w:r>
      <w:r w:rsidRPr="005E6172">
        <w:rPr>
          <w:rFonts w:ascii="Book Antiqua" w:eastAsia="宋体" w:hAnsi="Book Antiqua" w:cs="宋体"/>
          <w:color w:val="000000"/>
          <w:sz w:val="24"/>
          <w:szCs w:val="24"/>
          <w:lang w:eastAsia="zh-CN"/>
        </w:rPr>
        <w:t> 2008; </w:t>
      </w:r>
      <w:r w:rsidRPr="005E6172">
        <w:rPr>
          <w:rFonts w:ascii="Book Antiqua" w:eastAsia="宋体" w:hAnsi="Book Antiqua" w:cs="宋体"/>
          <w:b/>
          <w:bCs/>
          <w:color w:val="000000"/>
          <w:sz w:val="24"/>
          <w:szCs w:val="24"/>
          <w:lang w:eastAsia="zh-CN"/>
        </w:rPr>
        <w:t>205</w:t>
      </w:r>
      <w:r w:rsidRPr="005E6172">
        <w:rPr>
          <w:rFonts w:ascii="Book Antiqua" w:eastAsia="宋体" w:hAnsi="Book Antiqua" w:cs="宋体"/>
          <w:color w:val="000000"/>
          <w:sz w:val="24"/>
          <w:szCs w:val="24"/>
          <w:lang w:eastAsia="zh-CN"/>
        </w:rPr>
        <w:t>: E18; discussion 496-497 [PMID: 18833208 DOI: 10.1038/sj.bdj.2008.874]</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82 </w:t>
      </w:r>
      <w:r w:rsidRPr="005E6172">
        <w:rPr>
          <w:rFonts w:ascii="Book Antiqua" w:eastAsia="宋体" w:hAnsi="Book Antiqua" w:cs="宋体"/>
          <w:b/>
          <w:bCs/>
          <w:color w:val="000000"/>
          <w:sz w:val="24"/>
          <w:szCs w:val="24"/>
          <w:lang w:eastAsia="zh-CN"/>
        </w:rPr>
        <w:t>Reynolds JJ</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Hembry</w:t>
      </w:r>
      <w:proofErr w:type="spellEnd"/>
      <w:r w:rsidRPr="005E6172">
        <w:rPr>
          <w:rFonts w:ascii="Book Antiqua" w:eastAsia="宋体" w:hAnsi="Book Antiqua" w:cs="宋体"/>
          <w:color w:val="000000"/>
          <w:sz w:val="24"/>
          <w:szCs w:val="24"/>
          <w:lang w:eastAsia="zh-CN"/>
        </w:rPr>
        <w:t xml:space="preserve"> RM, </w:t>
      </w:r>
      <w:proofErr w:type="spellStart"/>
      <w:r w:rsidRPr="005E6172">
        <w:rPr>
          <w:rFonts w:ascii="Book Antiqua" w:eastAsia="宋体" w:hAnsi="Book Antiqua" w:cs="宋体"/>
          <w:color w:val="000000"/>
          <w:sz w:val="24"/>
          <w:szCs w:val="24"/>
          <w:lang w:eastAsia="zh-CN"/>
        </w:rPr>
        <w:t>Meikle</w:t>
      </w:r>
      <w:proofErr w:type="spellEnd"/>
      <w:r w:rsidRPr="005E6172">
        <w:rPr>
          <w:rFonts w:ascii="Book Antiqua" w:eastAsia="宋体" w:hAnsi="Book Antiqua" w:cs="宋体"/>
          <w:color w:val="000000"/>
          <w:sz w:val="24"/>
          <w:szCs w:val="24"/>
          <w:lang w:eastAsia="zh-CN"/>
        </w:rPr>
        <w:t xml:space="preserve"> MC. Connective tissue degradation in health and periodontal disease and the roles of matrix </w:t>
      </w:r>
      <w:proofErr w:type="spellStart"/>
      <w:r w:rsidRPr="005E6172">
        <w:rPr>
          <w:rFonts w:ascii="Book Antiqua" w:eastAsia="宋体" w:hAnsi="Book Antiqua" w:cs="宋体"/>
          <w:color w:val="000000"/>
          <w:sz w:val="24"/>
          <w:szCs w:val="24"/>
          <w:lang w:eastAsia="zh-CN"/>
        </w:rPr>
        <w:t>metalloproteinases</w:t>
      </w:r>
      <w:proofErr w:type="spellEnd"/>
      <w:r w:rsidRPr="005E6172">
        <w:rPr>
          <w:rFonts w:ascii="Book Antiqua" w:eastAsia="宋体" w:hAnsi="Book Antiqua" w:cs="宋体"/>
          <w:color w:val="000000"/>
          <w:sz w:val="24"/>
          <w:szCs w:val="24"/>
          <w:lang w:eastAsia="zh-CN"/>
        </w:rPr>
        <w:t xml:space="preserve"> and their natural inhibitors. </w:t>
      </w:r>
      <w:proofErr w:type="spellStart"/>
      <w:r w:rsidRPr="005E6172">
        <w:rPr>
          <w:rFonts w:ascii="Book Antiqua" w:eastAsia="宋体" w:hAnsi="Book Antiqua" w:cs="宋体"/>
          <w:i/>
          <w:iCs/>
          <w:color w:val="000000"/>
          <w:sz w:val="24"/>
          <w:szCs w:val="24"/>
          <w:lang w:eastAsia="zh-CN"/>
        </w:rPr>
        <w:t>Adv</w:t>
      </w:r>
      <w:proofErr w:type="spellEnd"/>
      <w:r w:rsidRPr="005E6172">
        <w:rPr>
          <w:rFonts w:ascii="Book Antiqua" w:eastAsia="宋体" w:hAnsi="Book Antiqua" w:cs="宋体"/>
          <w:i/>
          <w:iCs/>
          <w:color w:val="000000"/>
          <w:sz w:val="24"/>
          <w:szCs w:val="24"/>
          <w:lang w:eastAsia="zh-CN"/>
        </w:rPr>
        <w:t xml:space="preserve"> Dent Res</w:t>
      </w:r>
      <w:r w:rsidRPr="005E6172">
        <w:rPr>
          <w:rFonts w:ascii="Book Antiqua" w:eastAsia="宋体" w:hAnsi="Book Antiqua" w:cs="宋体"/>
          <w:color w:val="000000"/>
          <w:sz w:val="24"/>
          <w:szCs w:val="24"/>
          <w:lang w:eastAsia="zh-CN"/>
        </w:rPr>
        <w:t> 1994; </w:t>
      </w:r>
      <w:r w:rsidRPr="005E6172">
        <w:rPr>
          <w:rFonts w:ascii="Book Antiqua" w:eastAsia="宋体" w:hAnsi="Book Antiqua" w:cs="宋体"/>
          <w:b/>
          <w:bCs/>
          <w:color w:val="000000"/>
          <w:sz w:val="24"/>
          <w:szCs w:val="24"/>
          <w:lang w:eastAsia="zh-CN"/>
        </w:rPr>
        <w:t>8</w:t>
      </w:r>
      <w:r w:rsidRPr="005E6172">
        <w:rPr>
          <w:rFonts w:ascii="Book Antiqua" w:eastAsia="宋体" w:hAnsi="Book Antiqua" w:cs="宋体"/>
          <w:color w:val="000000"/>
          <w:sz w:val="24"/>
          <w:szCs w:val="24"/>
          <w:lang w:eastAsia="zh-CN"/>
        </w:rPr>
        <w:t>: 312-319 [PMID: 7865092]</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83 </w:t>
      </w:r>
      <w:proofErr w:type="spellStart"/>
      <w:r w:rsidRPr="005E6172">
        <w:rPr>
          <w:rFonts w:ascii="Book Antiqua" w:eastAsia="宋体" w:hAnsi="Book Antiqua" w:cs="宋体"/>
          <w:b/>
          <w:bCs/>
          <w:color w:val="000000"/>
          <w:sz w:val="24"/>
          <w:szCs w:val="24"/>
          <w:lang w:eastAsia="zh-CN"/>
        </w:rPr>
        <w:t>Golub</w:t>
      </w:r>
      <w:proofErr w:type="spellEnd"/>
      <w:r w:rsidRPr="005E6172">
        <w:rPr>
          <w:rFonts w:ascii="Book Antiqua" w:eastAsia="宋体" w:hAnsi="Book Antiqua" w:cs="宋体"/>
          <w:b/>
          <w:bCs/>
          <w:color w:val="000000"/>
          <w:sz w:val="24"/>
          <w:szCs w:val="24"/>
          <w:lang w:eastAsia="zh-CN"/>
        </w:rPr>
        <w:t xml:space="preserve"> LM</w:t>
      </w:r>
      <w:r w:rsidRPr="005E6172">
        <w:rPr>
          <w:rFonts w:ascii="Book Antiqua" w:eastAsia="宋体" w:hAnsi="Book Antiqua" w:cs="宋体"/>
          <w:color w:val="000000"/>
          <w:sz w:val="24"/>
          <w:szCs w:val="24"/>
          <w:lang w:eastAsia="zh-CN"/>
        </w:rPr>
        <w:t xml:space="preserve">, Wolff M, Lee HM, McNamara TF, Ramamurthy NS, </w:t>
      </w:r>
      <w:proofErr w:type="spellStart"/>
      <w:r w:rsidRPr="005E6172">
        <w:rPr>
          <w:rFonts w:ascii="Book Antiqua" w:eastAsia="宋体" w:hAnsi="Book Antiqua" w:cs="宋体"/>
          <w:color w:val="000000"/>
          <w:sz w:val="24"/>
          <w:szCs w:val="24"/>
          <w:lang w:eastAsia="zh-CN"/>
        </w:rPr>
        <w:t>Zambon</w:t>
      </w:r>
      <w:proofErr w:type="spellEnd"/>
      <w:r w:rsidRPr="005E6172">
        <w:rPr>
          <w:rFonts w:ascii="Book Antiqua" w:eastAsia="宋体" w:hAnsi="Book Antiqua" w:cs="宋体"/>
          <w:color w:val="000000"/>
          <w:sz w:val="24"/>
          <w:szCs w:val="24"/>
          <w:lang w:eastAsia="zh-CN"/>
        </w:rPr>
        <w:t xml:space="preserve"> J, </w:t>
      </w:r>
      <w:proofErr w:type="spellStart"/>
      <w:r w:rsidRPr="005E6172">
        <w:rPr>
          <w:rFonts w:ascii="Book Antiqua" w:eastAsia="宋体" w:hAnsi="Book Antiqua" w:cs="宋体"/>
          <w:color w:val="000000"/>
          <w:sz w:val="24"/>
          <w:szCs w:val="24"/>
          <w:lang w:eastAsia="zh-CN"/>
        </w:rPr>
        <w:t>Ciancio</w:t>
      </w:r>
      <w:proofErr w:type="spellEnd"/>
      <w:r w:rsidRPr="005E6172">
        <w:rPr>
          <w:rFonts w:ascii="Book Antiqua" w:eastAsia="宋体" w:hAnsi="Book Antiqua" w:cs="宋体"/>
          <w:color w:val="000000"/>
          <w:sz w:val="24"/>
          <w:szCs w:val="24"/>
          <w:lang w:eastAsia="zh-CN"/>
        </w:rPr>
        <w:t xml:space="preserve"> S. Further evidence that </w:t>
      </w:r>
      <w:proofErr w:type="spellStart"/>
      <w:r w:rsidRPr="005E6172">
        <w:rPr>
          <w:rFonts w:ascii="Book Antiqua" w:eastAsia="宋体" w:hAnsi="Book Antiqua" w:cs="宋体"/>
          <w:color w:val="000000"/>
          <w:sz w:val="24"/>
          <w:szCs w:val="24"/>
          <w:lang w:eastAsia="zh-CN"/>
        </w:rPr>
        <w:t>tetracyclines</w:t>
      </w:r>
      <w:proofErr w:type="spellEnd"/>
      <w:r w:rsidRPr="005E6172">
        <w:rPr>
          <w:rFonts w:ascii="Book Antiqua" w:eastAsia="宋体" w:hAnsi="Book Antiqua" w:cs="宋体"/>
          <w:color w:val="000000"/>
          <w:sz w:val="24"/>
          <w:szCs w:val="24"/>
          <w:lang w:eastAsia="zh-CN"/>
        </w:rPr>
        <w:t xml:space="preserve"> inhibit collagenase activity in human </w:t>
      </w:r>
      <w:proofErr w:type="spellStart"/>
      <w:r w:rsidRPr="005E6172">
        <w:rPr>
          <w:rFonts w:ascii="Book Antiqua" w:eastAsia="宋体" w:hAnsi="Book Antiqua" w:cs="宋体"/>
          <w:color w:val="000000"/>
          <w:sz w:val="24"/>
          <w:szCs w:val="24"/>
          <w:lang w:eastAsia="zh-CN"/>
        </w:rPr>
        <w:t>crevicular</w:t>
      </w:r>
      <w:proofErr w:type="spellEnd"/>
      <w:r w:rsidRPr="005E6172">
        <w:rPr>
          <w:rFonts w:ascii="Book Antiqua" w:eastAsia="宋体" w:hAnsi="Book Antiqua" w:cs="宋体"/>
          <w:color w:val="000000"/>
          <w:sz w:val="24"/>
          <w:szCs w:val="24"/>
          <w:lang w:eastAsia="zh-CN"/>
        </w:rPr>
        <w:t xml:space="preserve"> fluid and from other mammalian sources. </w:t>
      </w:r>
      <w:r w:rsidRPr="005E6172">
        <w:rPr>
          <w:rFonts w:ascii="Book Antiqua" w:eastAsia="宋体" w:hAnsi="Book Antiqua" w:cs="宋体"/>
          <w:i/>
          <w:iCs/>
          <w:color w:val="000000"/>
          <w:sz w:val="24"/>
          <w:szCs w:val="24"/>
          <w:lang w:eastAsia="zh-CN"/>
        </w:rPr>
        <w:t>J Periodontal Res</w:t>
      </w:r>
      <w:r w:rsidRPr="005E6172">
        <w:rPr>
          <w:rFonts w:ascii="Book Antiqua" w:eastAsia="宋体" w:hAnsi="Book Antiqua" w:cs="宋体"/>
          <w:color w:val="000000"/>
          <w:sz w:val="24"/>
          <w:szCs w:val="24"/>
          <w:lang w:eastAsia="zh-CN"/>
        </w:rPr>
        <w:t> 1985; </w:t>
      </w:r>
      <w:r w:rsidRPr="005E6172">
        <w:rPr>
          <w:rFonts w:ascii="Book Antiqua" w:eastAsia="宋体" w:hAnsi="Book Antiqua" w:cs="宋体"/>
          <w:b/>
          <w:bCs/>
          <w:color w:val="000000"/>
          <w:sz w:val="24"/>
          <w:szCs w:val="24"/>
          <w:lang w:eastAsia="zh-CN"/>
        </w:rPr>
        <w:t>20</w:t>
      </w:r>
      <w:r w:rsidRPr="005E6172">
        <w:rPr>
          <w:rFonts w:ascii="Book Antiqua" w:eastAsia="宋体" w:hAnsi="Book Antiqua" w:cs="宋体"/>
          <w:color w:val="000000"/>
          <w:sz w:val="24"/>
          <w:szCs w:val="24"/>
          <w:lang w:eastAsia="zh-CN"/>
        </w:rPr>
        <w:t>: 12-23 [PMID: 2983061 DOI: 10.1111/j.1600-0765.1985.tb00405.x]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proofErr w:type="gramStart"/>
      <w:r w:rsidRPr="005E6172">
        <w:rPr>
          <w:rFonts w:ascii="Book Antiqua" w:eastAsia="宋体" w:hAnsi="Book Antiqua" w:cs="宋体"/>
          <w:color w:val="000000"/>
          <w:sz w:val="24"/>
          <w:szCs w:val="24"/>
          <w:lang w:eastAsia="zh-CN"/>
        </w:rPr>
        <w:t>84 </w:t>
      </w:r>
      <w:r w:rsidRPr="005E6172">
        <w:rPr>
          <w:rFonts w:ascii="Book Antiqua" w:eastAsia="宋体" w:hAnsi="Book Antiqua" w:cs="宋体"/>
          <w:b/>
          <w:bCs/>
          <w:color w:val="000000"/>
          <w:sz w:val="24"/>
          <w:szCs w:val="24"/>
          <w:lang w:eastAsia="zh-CN"/>
        </w:rPr>
        <w:t>Ashley RA</w:t>
      </w:r>
      <w:r w:rsidRPr="005E6172">
        <w:rPr>
          <w:rFonts w:ascii="Book Antiqua" w:eastAsia="宋体" w:hAnsi="Book Antiqua" w:cs="宋体"/>
          <w:color w:val="000000"/>
          <w:sz w:val="24"/>
          <w:szCs w:val="24"/>
          <w:lang w:eastAsia="zh-CN"/>
        </w:rPr>
        <w:t>.</w:t>
      </w:r>
      <w:proofErr w:type="gramEnd"/>
      <w:r w:rsidRPr="005E6172">
        <w:rPr>
          <w:rFonts w:ascii="Book Antiqua" w:eastAsia="宋体" w:hAnsi="Book Antiqua" w:cs="宋体"/>
          <w:color w:val="000000"/>
          <w:sz w:val="24"/>
          <w:szCs w:val="24"/>
          <w:lang w:eastAsia="zh-CN"/>
        </w:rPr>
        <w:t xml:space="preserve"> </w:t>
      </w:r>
      <w:proofErr w:type="gramStart"/>
      <w:r w:rsidRPr="005E6172">
        <w:rPr>
          <w:rFonts w:ascii="Book Antiqua" w:eastAsia="宋体" w:hAnsi="Book Antiqua" w:cs="宋体"/>
          <w:color w:val="000000"/>
          <w:sz w:val="24"/>
          <w:szCs w:val="24"/>
          <w:lang w:eastAsia="zh-CN"/>
        </w:rPr>
        <w:t>Clinical trials of a matrix metalloproteinase inhibitor in human periodontal disease.</w:t>
      </w:r>
      <w:proofErr w:type="gramEnd"/>
      <w:r w:rsidRPr="005E6172">
        <w:rPr>
          <w:rFonts w:ascii="Book Antiqua" w:eastAsia="宋体" w:hAnsi="Book Antiqua" w:cs="宋体"/>
          <w:color w:val="000000"/>
          <w:sz w:val="24"/>
          <w:szCs w:val="24"/>
          <w:lang w:eastAsia="zh-CN"/>
        </w:rPr>
        <w:t xml:space="preserve"> </w:t>
      </w:r>
      <w:proofErr w:type="gramStart"/>
      <w:r w:rsidRPr="005E6172">
        <w:rPr>
          <w:rFonts w:ascii="Book Antiqua" w:eastAsia="宋体" w:hAnsi="Book Antiqua" w:cs="宋体"/>
          <w:color w:val="000000"/>
          <w:sz w:val="24"/>
          <w:szCs w:val="24"/>
          <w:lang w:eastAsia="zh-CN"/>
        </w:rPr>
        <w:t>SDD Clinical Research Team.</w:t>
      </w:r>
      <w:proofErr w:type="gramEnd"/>
      <w:r w:rsidRPr="005E6172">
        <w:rPr>
          <w:rFonts w:ascii="Book Antiqua" w:eastAsia="宋体" w:hAnsi="Book Antiqua" w:cs="宋体"/>
          <w:color w:val="000000"/>
          <w:sz w:val="24"/>
          <w:szCs w:val="24"/>
          <w:lang w:eastAsia="zh-CN"/>
        </w:rPr>
        <w:t> </w:t>
      </w:r>
      <w:r w:rsidRPr="005E6172">
        <w:rPr>
          <w:rFonts w:ascii="Book Antiqua" w:eastAsia="宋体" w:hAnsi="Book Antiqua" w:cs="宋体"/>
          <w:i/>
          <w:iCs/>
          <w:color w:val="000000"/>
          <w:sz w:val="24"/>
          <w:szCs w:val="24"/>
          <w:lang w:eastAsia="zh-CN"/>
        </w:rPr>
        <w:t xml:space="preserve">Ann N Y </w:t>
      </w:r>
      <w:proofErr w:type="spellStart"/>
      <w:r w:rsidRPr="005E6172">
        <w:rPr>
          <w:rFonts w:ascii="Book Antiqua" w:eastAsia="宋体" w:hAnsi="Book Antiqua" w:cs="宋体"/>
          <w:i/>
          <w:iCs/>
          <w:color w:val="000000"/>
          <w:sz w:val="24"/>
          <w:szCs w:val="24"/>
          <w:lang w:eastAsia="zh-CN"/>
        </w:rPr>
        <w:t>Acad</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Sci</w:t>
      </w:r>
      <w:proofErr w:type="spellEnd"/>
      <w:r w:rsidRPr="005E6172">
        <w:rPr>
          <w:rFonts w:ascii="Book Antiqua" w:eastAsia="宋体" w:hAnsi="Book Antiqua" w:cs="宋体"/>
          <w:color w:val="000000"/>
          <w:sz w:val="24"/>
          <w:szCs w:val="24"/>
          <w:lang w:eastAsia="zh-CN"/>
        </w:rPr>
        <w:t> 1999; </w:t>
      </w:r>
      <w:r w:rsidRPr="005E6172">
        <w:rPr>
          <w:rFonts w:ascii="Book Antiqua" w:eastAsia="宋体" w:hAnsi="Book Antiqua" w:cs="宋体"/>
          <w:b/>
          <w:bCs/>
          <w:color w:val="000000"/>
          <w:sz w:val="24"/>
          <w:szCs w:val="24"/>
          <w:lang w:eastAsia="zh-CN"/>
        </w:rPr>
        <w:t>878</w:t>
      </w:r>
      <w:r w:rsidRPr="005E6172">
        <w:rPr>
          <w:rFonts w:ascii="Book Antiqua" w:eastAsia="宋体" w:hAnsi="Book Antiqua" w:cs="宋体"/>
          <w:color w:val="000000"/>
          <w:sz w:val="24"/>
          <w:szCs w:val="24"/>
          <w:lang w:eastAsia="zh-CN"/>
        </w:rPr>
        <w:t>: 335-346 [PMID: 10415739 DOI: 10.1111/j.1749-6632.1999.tb07693.x]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85 </w:t>
      </w:r>
      <w:r w:rsidRPr="005E6172">
        <w:rPr>
          <w:rFonts w:ascii="Book Antiqua" w:eastAsia="宋体" w:hAnsi="Book Antiqua" w:cs="宋体"/>
          <w:b/>
          <w:bCs/>
          <w:color w:val="000000"/>
          <w:sz w:val="24"/>
          <w:szCs w:val="24"/>
          <w:lang w:eastAsia="zh-CN"/>
        </w:rPr>
        <w:t>Ryan ME</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Golub</w:t>
      </w:r>
      <w:proofErr w:type="spellEnd"/>
      <w:r w:rsidRPr="005E6172">
        <w:rPr>
          <w:rFonts w:ascii="Book Antiqua" w:eastAsia="宋体" w:hAnsi="Book Antiqua" w:cs="宋体"/>
          <w:color w:val="000000"/>
          <w:sz w:val="24"/>
          <w:szCs w:val="24"/>
          <w:lang w:eastAsia="zh-CN"/>
        </w:rPr>
        <w:t xml:space="preserve"> LM. </w:t>
      </w:r>
      <w:proofErr w:type="gramStart"/>
      <w:r w:rsidRPr="005E6172">
        <w:rPr>
          <w:rFonts w:ascii="Book Antiqua" w:eastAsia="宋体" w:hAnsi="Book Antiqua" w:cs="宋体"/>
          <w:color w:val="000000"/>
          <w:sz w:val="24"/>
          <w:szCs w:val="24"/>
          <w:lang w:eastAsia="zh-CN"/>
        </w:rPr>
        <w:t>Modulation of matrix metalloproteinase activities in periodontitis as a treatment strategy.</w:t>
      </w:r>
      <w:proofErr w:type="gramEnd"/>
      <w:r w:rsidRPr="005E6172">
        <w:rPr>
          <w:rFonts w:ascii="Book Antiqua" w:eastAsia="宋体" w:hAnsi="Book Antiqua" w:cs="宋体"/>
          <w:color w:val="000000"/>
          <w:sz w:val="24"/>
          <w:szCs w:val="24"/>
          <w:lang w:eastAsia="zh-CN"/>
        </w:rPr>
        <w:t>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i/>
          <w:iCs/>
          <w:color w:val="000000"/>
          <w:sz w:val="24"/>
          <w:szCs w:val="24"/>
          <w:lang w:eastAsia="zh-CN"/>
        </w:rPr>
        <w:t xml:space="preserve"> 2000</w:t>
      </w:r>
      <w:r w:rsidRPr="005E6172">
        <w:rPr>
          <w:rFonts w:ascii="Book Antiqua" w:eastAsia="宋体" w:hAnsi="Book Antiqua" w:cs="宋体"/>
          <w:color w:val="000000"/>
          <w:sz w:val="24"/>
          <w:szCs w:val="24"/>
          <w:lang w:eastAsia="zh-CN"/>
        </w:rPr>
        <w:t> 2000; </w:t>
      </w:r>
      <w:r w:rsidRPr="005E6172">
        <w:rPr>
          <w:rFonts w:ascii="Book Antiqua" w:eastAsia="宋体" w:hAnsi="Book Antiqua" w:cs="宋体"/>
          <w:b/>
          <w:bCs/>
          <w:color w:val="000000"/>
          <w:sz w:val="24"/>
          <w:szCs w:val="24"/>
          <w:lang w:eastAsia="zh-CN"/>
        </w:rPr>
        <w:t>24</w:t>
      </w:r>
      <w:r w:rsidRPr="005E6172">
        <w:rPr>
          <w:rFonts w:ascii="Book Antiqua" w:eastAsia="宋体" w:hAnsi="Book Antiqua" w:cs="宋体"/>
          <w:color w:val="000000"/>
          <w:sz w:val="24"/>
          <w:szCs w:val="24"/>
          <w:lang w:eastAsia="zh-CN"/>
        </w:rPr>
        <w:t>: 226-238 [PMID: 11276869 DOI: 10.1034/j.1600-0757.2000.2240111.x]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86 </w:t>
      </w:r>
      <w:proofErr w:type="spellStart"/>
      <w:r w:rsidRPr="005E6172">
        <w:rPr>
          <w:rFonts w:ascii="Book Antiqua" w:eastAsia="宋体" w:hAnsi="Book Antiqua" w:cs="宋体"/>
          <w:b/>
          <w:bCs/>
          <w:color w:val="000000"/>
          <w:sz w:val="24"/>
          <w:szCs w:val="24"/>
          <w:lang w:eastAsia="zh-CN"/>
        </w:rPr>
        <w:t>Caton</w:t>
      </w:r>
      <w:proofErr w:type="spellEnd"/>
      <w:r w:rsidRPr="005E6172">
        <w:rPr>
          <w:rFonts w:ascii="Book Antiqua" w:eastAsia="宋体" w:hAnsi="Book Antiqua" w:cs="宋体"/>
          <w:b/>
          <w:bCs/>
          <w:color w:val="000000"/>
          <w:sz w:val="24"/>
          <w:szCs w:val="24"/>
          <w:lang w:eastAsia="zh-CN"/>
        </w:rPr>
        <w:t xml:space="preserve"> J</w:t>
      </w:r>
      <w:r w:rsidRPr="005E6172">
        <w:rPr>
          <w:rFonts w:ascii="Book Antiqua" w:eastAsia="宋体" w:hAnsi="Book Antiqua" w:cs="宋体"/>
          <w:color w:val="000000"/>
          <w:sz w:val="24"/>
          <w:szCs w:val="24"/>
          <w:lang w:eastAsia="zh-CN"/>
        </w:rPr>
        <w:t xml:space="preserve">, Ryan ME. Clinical studies on the management of periodontal diseases utilizing </w:t>
      </w:r>
      <w:proofErr w:type="spellStart"/>
      <w:r w:rsidRPr="005E6172">
        <w:rPr>
          <w:rFonts w:ascii="Book Antiqua" w:eastAsia="宋体" w:hAnsi="Book Antiqua" w:cs="宋体"/>
          <w:color w:val="000000"/>
          <w:sz w:val="24"/>
          <w:szCs w:val="24"/>
          <w:lang w:eastAsia="zh-CN"/>
        </w:rPr>
        <w:t>subantimicrobial</w:t>
      </w:r>
      <w:proofErr w:type="spellEnd"/>
      <w:r w:rsidRPr="005E6172">
        <w:rPr>
          <w:rFonts w:ascii="Book Antiqua" w:eastAsia="宋体" w:hAnsi="Book Antiqua" w:cs="宋体"/>
          <w:color w:val="000000"/>
          <w:sz w:val="24"/>
          <w:szCs w:val="24"/>
          <w:lang w:eastAsia="zh-CN"/>
        </w:rPr>
        <w:t xml:space="preserve"> dose doxycycline (SDD). </w:t>
      </w:r>
      <w:proofErr w:type="spellStart"/>
      <w:r w:rsidRPr="005E6172">
        <w:rPr>
          <w:rFonts w:ascii="Book Antiqua" w:eastAsia="宋体" w:hAnsi="Book Antiqua" w:cs="宋体"/>
          <w:i/>
          <w:iCs/>
          <w:color w:val="000000"/>
          <w:sz w:val="24"/>
          <w:szCs w:val="24"/>
          <w:lang w:eastAsia="zh-CN"/>
        </w:rPr>
        <w:t>Pharmacol</w:t>
      </w:r>
      <w:proofErr w:type="spellEnd"/>
      <w:r w:rsidRPr="005E6172">
        <w:rPr>
          <w:rFonts w:ascii="Book Antiqua" w:eastAsia="宋体" w:hAnsi="Book Antiqua" w:cs="宋体"/>
          <w:i/>
          <w:iCs/>
          <w:color w:val="000000"/>
          <w:sz w:val="24"/>
          <w:szCs w:val="24"/>
          <w:lang w:eastAsia="zh-CN"/>
        </w:rPr>
        <w:t xml:space="preserve"> Res</w:t>
      </w:r>
      <w:r w:rsidRPr="005E6172">
        <w:rPr>
          <w:rFonts w:ascii="Book Antiqua" w:eastAsia="宋体" w:hAnsi="Book Antiqua" w:cs="宋体"/>
          <w:color w:val="000000"/>
          <w:sz w:val="24"/>
          <w:szCs w:val="24"/>
          <w:lang w:eastAsia="zh-CN"/>
        </w:rPr>
        <w:t> 2011; </w:t>
      </w:r>
      <w:r w:rsidRPr="005E6172">
        <w:rPr>
          <w:rFonts w:ascii="Book Antiqua" w:eastAsia="宋体" w:hAnsi="Book Antiqua" w:cs="宋体"/>
          <w:b/>
          <w:bCs/>
          <w:color w:val="000000"/>
          <w:sz w:val="24"/>
          <w:szCs w:val="24"/>
          <w:lang w:eastAsia="zh-CN"/>
        </w:rPr>
        <w:t>63</w:t>
      </w:r>
      <w:r w:rsidRPr="005E6172">
        <w:rPr>
          <w:rFonts w:ascii="Book Antiqua" w:eastAsia="宋体" w:hAnsi="Book Antiqua" w:cs="宋体"/>
          <w:color w:val="000000"/>
          <w:sz w:val="24"/>
          <w:szCs w:val="24"/>
          <w:lang w:eastAsia="zh-CN"/>
        </w:rPr>
        <w:t>: 114-120 [PMID: 21182947 DOI: 10.1016/j.phrs.2010.12.003]</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87 </w:t>
      </w:r>
      <w:proofErr w:type="spellStart"/>
      <w:r w:rsidRPr="005E6172">
        <w:rPr>
          <w:rFonts w:ascii="Book Antiqua" w:eastAsia="宋体" w:hAnsi="Book Antiqua" w:cs="宋体"/>
          <w:b/>
          <w:bCs/>
          <w:color w:val="000000"/>
          <w:sz w:val="24"/>
          <w:szCs w:val="24"/>
          <w:lang w:eastAsia="zh-CN"/>
        </w:rPr>
        <w:t>Golub</w:t>
      </w:r>
      <w:proofErr w:type="spellEnd"/>
      <w:r w:rsidRPr="005E6172">
        <w:rPr>
          <w:rFonts w:ascii="Book Antiqua" w:eastAsia="宋体" w:hAnsi="Book Antiqua" w:cs="宋体"/>
          <w:b/>
          <w:bCs/>
          <w:color w:val="000000"/>
          <w:sz w:val="24"/>
          <w:szCs w:val="24"/>
          <w:lang w:eastAsia="zh-CN"/>
        </w:rPr>
        <w:t xml:space="preserve"> LM</w:t>
      </w:r>
      <w:r w:rsidRPr="005E6172">
        <w:rPr>
          <w:rFonts w:ascii="Book Antiqua" w:eastAsia="宋体" w:hAnsi="Book Antiqua" w:cs="宋体"/>
          <w:color w:val="000000"/>
          <w:sz w:val="24"/>
          <w:szCs w:val="24"/>
          <w:lang w:eastAsia="zh-CN"/>
        </w:rPr>
        <w:t xml:space="preserve">, Lee HM, Stoner JA, Reinhardt RA, </w:t>
      </w:r>
      <w:proofErr w:type="spellStart"/>
      <w:r w:rsidRPr="005E6172">
        <w:rPr>
          <w:rFonts w:ascii="Book Antiqua" w:eastAsia="宋体" w:hAnsi="Book Antiqua" w:cs="宋体"/>
          <w:color w:val="000000"/>
          <w:sz w:val="24"/>
          <w:szCs w:val="24"/>
          <w:lang w:eastAsia="zh-CN"/>
        </w:rPr>
        <w:t>Sorsa</w:t>
      </w:r>
      <w:proofErr w:type="spellEnd"/>
      <w:r w:rsidRPr="005E6172">
        <w:rPr>
          <w:rFonts w:ascii="Book Antiqua" w:eastAsia="宋体" w:hAnsi="Book Antiqua" w:cs="宋体"/>
          <w:color w:val="000000"/>
          <w:sz w:val="24"/>
          <w:szCs w:val="24"/>
          <w:lang w:eastAsia="zh-CN"/>
        </w:rPr>
        <w:t xml:space="preserve"> T, Goren AD, Payne JB. Doxycycline effects on serum bone biomarkers in post-menopausal women. </w:t>
      </w:r>
      <w:r w:rsidRPr="005E6172">
        <w:rPr>
          <w:rFonts w:ascii="Book Antiqua" w:eastAsia="宋体" w:hAnsi="Book Antiqua" w:cs="宋体"/>
          <w:i/>
          <w:iCs/>
          <w:color w:val="000000"/>
          <w:sz w:val="24"/>
          <w:szCs w:val="24"/>
          <w:lang w:eastAsia="zh-CN"/>
        </w:rPr>
        <w:t>J Dent Res</w:t>
      </w:r>
      <w:r w:rsidRPr="005E6172">
        <w:rPr>
          <w:rFonts w:ascii="Book Antiqua" w:eastAsia="宋体" w:hAnsi="Book Antiqua" w:cs="宋体"/>
          <w:color w:val="000000"/>
          <w:sz w:val="24"/>
          <w:szCs w:val="24"/>
          <w:lang w:eastAsia="zh-CN"/>
        </w:rPr>
        <w:t> 2010; </w:t>
      </w:r>
      <w:r w:rsidRPr="005E6172">
        <w:rPr>
          <w:rFonts w:ascii="Book Antiqua" w:eastAsia="宋体" w:hAnsi="Book Antiqua" w:cs="宋体"/>
          <w:b/>
          <w:bCs/>
          <w:color w:val="000000"/>
          <w:sz w:val="24"/>
          <w:szCs w:val="24"/>
          <w:lang w:eastAsia="zh-CN"/>
        </w:rPr>
        <w:t>89</w:t>
      </w:r>
      <w:r w:rsidRPr="005E6172">
        <w:rPr>
          <w:rFonts w:ascii="Book Antiqua" w:eastAsia="宋体" w:hAnsi="Book Antiqua" w:cs="宋体"/>
          <w:color w:val="000000"/>
          <w:sz w:val="24"/>
          <w:szCs w:val="24"/>
          <w:lang w:eastAsia="zh-CN"/>
        </w:rPr>
        <w:t>: 644-649 [PMID: 20348487 DOI: 10.1177/0022034510363367]</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88 </w:t>
      </w:r>
      <w:r w:rsidRPr="005E6172">
        <w:rPr>
          <w:rFonts w:ascii="Book Antiqua" w:eastAsia="宋体" w:hAnsi="Book Antiqua" w:cs="宋体"/>
          <w:b/>
          <w:bCs/>
          <w:color w:val="000000"/>
          <w:sz w:val="24"/>
          <w:szCs w:val="24"/>
          <w:lang w:eastAsia="zh-CN"/>
        </w:rPr>
        <w:t>Payne JB</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Golub</w:t>
      </w:r>
      <w:proofErr w:type="spellEnd"/>
      <w:r w:rsidRPr="005E6172">
        <w:rPr>
          <w:rFonts w:ascii="Book Antiqua" w:eastAsia="宋体" w:hAnsi="Book Antiqua" w:cs="宋体"/>
          <w:color w:val="000000"/>
          <w:sz w:val="24"/>
          <w:szCs w:val="24"/>
          <w:lang w:eastAsia="zh-CN"/>
        </w:rPr>
        <w:t xml:space="preserve"> LM. Using </w:t>
      </w:r>
      <w:proofErr w:type="spellStart"/>
      <w:r w:rsidRPr="005E6172">
        <w:rPr>
          <w:rFonts w:ascii="Book Antiqua" w:eastAsia="宋体" w:hAnsi="Book Antiqua" w:cs="宋体"/>
          <w:color w:val="000000"/>
          <w:sz w:val="24"/>
          <w:szCs w:val="24"/>
          <w:lang w:eastAsia="zh-CN"/>
        </w:rPr>
        <w:t>tetracyclines</w:t>
      </w:r>
      <w:proofErr w:type="spellEnd"/>
      <w:r w:rsidRPr="005E6172">
        <w:rPr>
          <w:rFonts w:ascii="Book Antiqua" w:eastAsia="宋体" w:hAnsi="Book Antiqua" w:cs="宋体"/>
          <w:color w:val="000000"/>
          <w:sz w:val="24"/>
          <w:szCs w:val="24"/>
          <w:lang w:eastAsia="zh-CN"/>
        </w:rPr>
        <w:t xml:space="preserve"> to treat osteoporotic/</w:t>
      </w:r>
      <w:proofErr w:type="spellStart"/>
      <w:r w:rsidRPr="005E6172">
        <w:rPr>
          <w:rFonts w:ascii="Book Antiqua" w:eastAsia="宋体" w:hAnsi="Book Antiqua" w:cs="宋体"/>
          <w:color w:val="000000"/>
          <w:sz w:val="24"/>
          <w:szCs w:val="24"/>
          <w:lang w:eastAsia="zh-CN"/>
        </w:rPr>
        <w:t>osteopenic</w:t>
      </w:r>
      <w:proofErr w:type="spellEnd"/>
      <w:r w:rsidRPr="005E6172">
        <w:rPr>
          <w:rFonts w:ascii="Book Antiqua" w:eastAsia="宋体" w:hAnsi="Book Antiqua" w:cs="宋体"/>
          <w:color w:val="000000"/>
          <w:sz w:val="24"/>
          <w:szCs w:val="24"/>
          <w:lang w:eastAsia="zh-CN"/>
        </w:rPr>
        <w:t xml:space="preserve"> bone loss: from the basic science laboratory to the clinic. </w:t>
      </w:r>
      <w:proofErr w:type="spellStart"/>
      <w:r w:rsidRPr="005E6172">
        <w:rPr>
          <w:rFonts w:ascii="Book Antiqua" w:eastAsia="宋体" w:hAnsi="Book Antiqua" w:cs="宋体"/>
          <w:i/>
          <w:iCs/>
          <w:color w:val="000000"/>
          <w:sz w:val="24"/>
          <w:szCs w:val="24"/>
          <w:lang w:eastAsia="zh-CN"/>
        </w:rPr>
        <w:t>Pharmacol</w:t>
      </w:r>
      <w:proofErr w:type="spellEnd"/>
      <w:r w:rsidRPr="005E6172">
        <w:rPr>
          <w:rFonts w:ascii="Book Antiqua" w:eastAsia="宋体" w:hAnsi="Book Antiqua" w:cs="宋体"/>
          <w:i/>
          <w:iCs/>
          <w:color w:val="000000"/>
          <w:sz w:val="24"/>
          <w:szCs w:val="24"/>
          <w:lang w:eastAsia="zh-CN"/>
        </w:rPr>
        <w:t xml:space="preserve"> Res</w:t>
      </w:r>
      <w:r w:rsidRPr="005E6172">
        <w:rPr>
          <w:rFonts w:ascii="Book Antiqua" w:eastAsia="宋体" w:hAnsi="Book Antiqua" w:cs="宋体"/>
          <w:color w:val="000000"/>
          <w:sz w:val="24"/>
          <w:szCs w:val="24"/>
          <w:lang w:eastAsia="zh-CN"/>
        </w:rPr>
        <w:t> 2011; </w:t>
      </w:r>
      <w:r w:rsidRPr="005E6172">
        <w:rPr>
          <w:rFonts w:ascii="Book Antiqua" w:eastAsia="宋体" w:hAnsi="Book Antiqua" w:cs="宋体"/>
          <w:b/>
          <w:bCs/>
          <w:color w:val="000000"/>
          <w:sz w:val="24"/>
          <w:szCs w:val="24"/>
          <w:lang w:eastAsia="zh-CN"/>
        </w:rPr>
        <w:t>63</w:t>
      </w:r>
      <w:r w:rsidRPr="005E6172">
        <w:rPr>
          <w:rFonts w:ascii="Book Antiqua" w:eastAsia="宋体" w:hAnsi="Book Antiqua" w:cs="宋体"/>
          <w:color w:val="000000"/>
          <w:sz w:val="24"/>
          <w:szCs w:val="24"/>
          <w:lang w:eastAsia="zh-CN"/>
        </w:rPr>
        <w:t>: 121-129 [PMID: 20937388 DOI: 10.1016/j.phrs.2010.10.006]</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proofErr w:type="gramStart"/>
      <w:r w:rsidRPr="005E6172">
        <w:rPr>
          <w:rFonts w:ascii="Book Antiqua" w:eastAsia="宋体" w:hAnsi="Book Antiqua" w:cs="宋体"/>
          <w:color w:val="000000"/>
          <w:sz w:val="24"/>
          <w:szCs w:val="24"/>
          <w:lang w:eastAsia="zh-CN"/>
        </w:rPr>
        <w:t>89 </w:t>
      </w:r>
      <w:r w:rsidRPr="005E6172">
        <w:rPr>
          <w:rFonts w:ascii="Book Antiqua" w:eastAsia="宋体" w:hAnsi="Book Antiqua" w:cs="宋体"/>
          <w:b/>
          <w:bCs/>
          <w:color w:val="000000"/>
          <w:sz w:val="24"/>
          <w:szCs w:val="24"/>
          <w:lang w:eastAsia="zh-CN"/>
        </w:rPr>
        <w:t>Reddy MS</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Geurs</w:t>
      </w:r>
      <w:proofErr w:type="spellEnd"/>
      <w:r w:rsidRPr="005E6172">
        <w:rPr>
          <w:rFonts w:ascii="Book Antiqua" w:eastAsia="宋体" w:hAnsi="Book Antiqua" w:cs="宋体"/>
          <w:color w:val="000000"/>
          <w:sz w:val="24"/>
          <w:szCs w:val="24"/>
          <w:lang w:eastAsia="zh-CN"/>
        </w:rPr>
        <w:t xml:space="preserve"> NC, </w:t>
      </w:r>
      <w:proofErr w:type="spellStart"/>
      <w:r w:rsidRPr="005E6172">
        <w:rPr>
          <w:rFonts w:ascii="Book Antiqua" w:eastAsia="宋体" w:hAnsi="Book Antiqua" w:cs="宋体"/>
          <w:color w:val="000000"/>
          <w:sz w:val="24"/>
          <w:szCs w:val="24"/>
          <w:lang w:eastAsia="zh-CN"/>
        </w:rPr>
        <w:t>Gunsolley</w:t>
      </w:r>
      <w:proofErr w:type="spellEnd"/>
      <w:r w:rsidRPr="005E6172">
        <w:rPr>
          <w:rFonts w:ascii="Book Antiqua" w:eastAsia="宋体" w:hAnsi="Book Antiqua" w:cs="宋体"/>
          <w:color w:val="000000"/>
          <w:sz w:val="24"/>
          <w:szCs w:val="24"/>
          <w:lang w:eastAsia="zh-CN"/>
        </w:rPr>
        <w:t xml:space="preserve"> JC.</w:t>
      </w:r>
      <w:proofErr w:type="gramEnd"/>
      <w:r w:rsidRPr="005E6172">
        <w:rPr>
          <w:rFonts w:ascii="Book Antiqua" w:eastAsia="宋体" w:hAnsi="Book Antiqua" w:cs="宋体"/>
          <w:color w:val="000000"/>
          <w:sz w:val="24"/>
          <w:szCs w:val="24"/>
          <w:lang w:eastAsia="zh-CN"/>
        </w:rPr>
        <w:t xml:space="preserve"> </w:t>
      </w:r>
      <w:proofErr w:type="gramStart"/>
      <w:r w:rsidRPr="005E6172">
        <w:rPr>
          <w:rFonts w:ascii="Book Antiqua" w:eastAsia="宋体" w:hAnsi="Book Antiqua" w:cs="宋体"/>
          <w:color w:val="000000"/>
          <w:sz w:val="24"/>
          <w:szCs w:val="24"/>
          <w:lang w:eastAsia="zh-CN"/>
        </w:rPr>
        <w:t xml:space="preserve">Periodontal host modulation with </w:t>
      </w:r>
      <w:proofErr w:type="spellStart"/>
      <w:r w:rsidRPr="005E6172">
        <w:rPr>
          <w:rFonts w:ascii="Book Antiqua" w:eastAsia="宋体" w:hAnsi="Book Antiqua" w:cs="宋体"/>
          <w:color w:val="000000"/>
          <w:sz w:val="24"/>
          <w:szCs w:val="24"/>
          <w:lang w:eastAsia="zh-CN"/>
        </w:rPr>
        <w:t>antiproteinase</w:t>
      </w:r>
      <w:proofErr w:type="spellEnd"/>
      <w:r w:rsidRPr="005E6172">
        <w:rPr>
          <w:rFonts w:ascii="Book Antiqua" w:eastAsia="宋体" w:hAnsi="Book Antiqua" w:cs="宋体"/>
          <w:color w:val="000000"/>
          <w:sz w:val="24"/>
          <w:szCs w:val="24"/>
          <w:lang w:eastAsia="zh-CN"/>
        </w:rPr>
        <w:t>, anti-inflammatory, and bone-sparing agents.</w:t>
      </w:r>
      <w:proofErr w:type="gramEnd"/>
      <w:r w:rsidRPr="005E6172">
        <w:rPr>
          <w:rFonts w:ascii="Book Antiqua" w:eastAsia="宋体" w:hAnsi="Book Antiqua" w:cs="宋体"/>
          <w:color w:val="000000"/>
          <w:sz w:val="24"/>
          <w:szCs w:val="24"/>
          <w:lang w:eastAsia="zh-CN"/>
        </w:rPr>
        <w:t xml:space="preserve"> </w:t>
      </w:r>
      <w:proofErr w:type="gramStart"/>
      <w:r w:rsidRPr="005E6172">
        <w:rPr>
          <w:rFonts w:ascii="Book Antiqua" w:eastAsia="宋体" w:hAnsi="Book Antiqua" w:cs="宋体"/>
          <w:color w:val="000000"/>
          <w:sz w:val="24"/>
          <w:szCs w:val="24"/>
          <w:lang w:eastAsia="zh-CN"/>
        </w:rPr>
        <w:t>A systematic review.</w:t>
      </w:r>
      <w:proofErr w:type="gramEnd"/>
      <w:r w:rsidRPr="005E6172">
        <w:rPr>
          <w:rFonts w:ascii="Book Antiqua" w:eastAsia="宋体" w:hAnsi="Book Antiqua" w:cs="宋体"/>
          <w:color w:val="000000"/>
          <w:sz w:val="24"/>
          <w:szCs w:val="24"/>
          <w:lang w:eastAsia="zh-CN"/>
        </w:rPr>
        <w:t> </w:t>
      </w:r>
      <w:r w:rsidRPr="005E6172">
        <w:rPr>
          <w:rFonts w:ascii="Book Antiqua" w:eastAsia="宋体" w:hAnsi="Book Antiqua" w:cs="宋体"/>
          <w:i/>
          <w:iCs/>
          <w:color w:val="000000"/>
          <w:sz w:val="24"/>
          <w:szCs w:val="24"/>
          <w:lang w:eastAsia="zh-CN"/>
        </w:rPr>
        <w:t xml:space="preserve">Ann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2003; </w:t>
      </w:r>
      <w:r w:rsidRPr="005E6172">
        <w:rPr>
          <w:rFonts w:ascii="Book Antiqua" w:eastAsia="宋体" w:hAnsi="Book Antiqua" w:cs="宋体"/>
          <w:b/>
          <w:bCs/>
          <w:color w:val="000000"/>
          <w:sz w:val="24"/>
          <w:szCs w:val="24"/>
          <w:lang w:eastAsia="zh-CN"/>
        </w:rPr>
        <w:t>8</w:t>
      </w:r>
      <w:r w:rsidRPr="005E6172">
        <w:rPr>
          <w:rFonts w:ascii="Book Antiqua" w:eastAsia="宋体" w:hAnsi="Book Antiqua" w:cs="宋体"/>
          <w:color w:val="000000"/>
          <w:sz w:val="24"/>
          <w:szCs w:val="24"/>
          <w:lang w:eastAsia="zh-CN"/>
        </w:rPr>
        <w:t>: 12-37 [PMID: 14971246 DOI: 10.1902/annals.2003.8.1.12]</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90 </w:t>
      </w:r>
      <w:r w:rsidRPr="005E6172">
        <w:rPr>
          <w:rFonts w:ascii="Book Antiqua" w:eastAsia="宋体" w:hAnsi="Book Antiqua" w:cs="宋体"/>
          <w:b/>
          <w:bCs/>
          <w:color w:val="000000"/>
          <w:sz w:val="24"/>
          <w:szCs w:val="24"/>
          <w:lang w:eastAsia="zh-CN"/>
        </w:rPr>
        <w:t xml:space="preserve">Moreno </w:t>
      </w:r>
      <w:proofErr w:type="spellStart"/>
      <w:r w:rsidRPr="005E6172">
        <w:rPr>
          <w:rFonts w:ascii="Book Antiqua" w:eastAsia="宋体" w:hAnsi="Book Antiqua" w:cs="宋体"/>
          <w:b/>
          <w:bCs/>
          <w:color w:val="000000"/>
          <w:sz w:val="24"/>
          <w:szCs w:val="24"/>
          <w:lang w:eastAsia="zh-CN"/>
        </w:rPr>
        <w:t>Villagrana</w:t>
      </w:r>
      <w:proofErr w:type="spellEnd"/>
      <w:r w:rsidRPr="005E6172">
        <w:rPr>
          <w:rFonts w:ascii="Book Antiqua" w:eastAsia="宋体" w:hAnsi="Book Antiqua" w:cs="宋体"/>
          <w:b/>
          <w:bCs/>
          <w:color w:val="000000"/>
          <w:sz w:val="24"/>
          <w:szCs w:val="24"/>
          <w:lang w:eastAsia="zh-CN"/>
        </w:rPr>
        <w:t xml:space="preserve"> AP</w:t>
      </w:r>
      <w:r w:rsidRPr="005E6172">
        <w:rPr>
          <w:rFonts w:ascii="Book Antiqua" w:eastAsia="宋体" w:hAnsi="Book Antiqua" w:cs="宋体"/>
          <w:color w:val="000000"/>
          <w:sz w:val="24"/>
          <w:szCs w:val="24"/>
          <w:lang w:eastAsia="zh-CN"/>
        </w:rPr>
        <w:t xml:space="preserve">, Gómez </w:t>
      </w:r>
      <w:proofErr w:type="spellStart"/>
      <w:r w:rsidRPr="005E6172">
        <w:rPr>
          <w:rFonts w:ascii="Book Antiqua" w:eastAsia="宋体" w:hAnsi="Book Antiqua" w:cs="宋体"/>
          <w:color w:val="000000"/>
          <w:sz w:val="24"/>
          <w:szCs w:val="24"/>
          <w:lang w:eastAsia="zh-CN"/>
        </w:rPr>
        <w:t>Clavel</w:t>
      </w:r>
      <w:proofErr w:type="spellEnd"/>
      <w:r w:rsidRPr="005E6172">
        <w:rPr>
          <w:rFonts w:ascii="Book Antiqua" w:eastAsia="宋体" w:hAnsi="Book Antiqua" w:cs="宋体"/>
          <w:color w:val="000000"/>
          <w:sz w:val="24"/>
          <w:szCs w:val="24"/>
          <w:lang w:eastAsia="zh-CN"/>
        </w:rPr>
        <w:t xml:space="preserve"> JF. Antimicrobial or </w:t>
      </w:r>
      <w:proofErr w:type="spellStart"/>
      <w:r w:rsidRPr="005E6172">
        <w:rPr>
          <w:rFonts w:ascii="Book Antiqua" w:eastAsia="宋体" w:hAnsi="Book Antiqua" w:cs="宋体"/>
          <w:color w:val="000000"/>
          <w:sz w:val="24"/>
          <w:szCs w:val="24"/>
          <w:lang w:eastAsia="zh-CN"/>
        </w:rPr>
        <w:t>subantimicrobial</w:t>
      </w:r>
      <w:proofErr w:type="spellEnd"/>
      <w:r w:rsidRPr="005E6172">
        <w:rPr>
          <w:rFonts w:ascii="Book Antiqua" w:eastAsia="宋体" w:hAnsi="Book Antiqua" w:cs="宋体"/>
          <w:color w:val="000000"/>
          <w:sz w:val="24"/>
          <w:szCs w:val="24"/>
          <w:lang w:eastAsia="zh-CN"/>
        </w:rPr>
        <w:t xml:space="preserve"> antibiotic therapy as an adjunct to the nonsurgical periodontal treatment: a meta-analysis. </w:t>
      </w:r>
      <w:r w:rsidRPr="005E6172">
        <w:rPr>
          <w:rFonts w:ascii="Book Antiqua" w:eastAsia="宋体" w:hAnsi="Book Antiqua" w:cs="宋体"/>
          <w:i/>
          <w:iCs/>
          <w:color w:val="000000"/>
          <w:sz w:val="24"/>
          <w:szCs w:val="24"/>
          <w:lang w:eastAsia="zh-CN"/>
        </w:rPr>
        <w:t>ISRN Dent</w:t>
      </w:r>
      <w:r w:rsidRPr="005E6172">
        <w:rPr>
          <w:rFonts w:ascii="Book Antiqua" w:eastAsia="宋体" w:hAnsi="Book Antiqua" w:cs="宋体"/>
          <w:color w:val="000000"/>
          <w:sz w:val="24"/>
          <w:szCs w:val="24"/>
          <w:lang w:eastAsia="zh-CN"/>
        </w:rPr>
        <w:t> 2012; </w:t>
      </w:r>
      <w:r w:rsidRPr="005E6172">
        <w:rPr>
          <w:rFonts w:ascii="Book Antiqua" w:eastAsia="宋体" w:hAnsi="Book Antiqua" w:cs="宋体"/>
          <w:b/>
          <w:bCs/>
          <w:color w:val="000000"/>
          <w:sz w:val="24"/>
          <w:szCs w:val="24"/>
          <w:lang w:eastAsia="zh-CN"/>
        </w:rPr>
        <w:t>2012</w:t>
      </w:r>
      <w:r w:rsidRPr="005E6172">
        <w:rPr>
          <w:rFonts w:ascii="Book Antiqua" w:eastAsia="宋体" w:hAnsi="Book Antiqua" w:cs="宋体"/>
          <w:color w:val="000000"/>
          <w:sz w:val="24"/>
          <w:szCs w:val="24"/>
          <w:lang w:eastAsia="zh-CN"/>
        </w:rPr>
        <w:t>: 581207 [PMID: 23150830 DOI: 10.5402/2012/581207]</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91 </w:t>
      </w:r>
      <w:proofErr w:type="spellStart"/>
      <w:r w:rsidRPr="005E6172">
        <w:rPr>
          <w:rFonts w:ascii="Book Antiqua" w:eastAsia="宋体" w:hAnsi="Book Antiqua" w:cs="宋体"/>
          <w:b/>
          <w:bCs/>
          <w:color w:val="000000"/>
          <w:sz w:val="24"/>
          <w:szCs w:val="24"/>
          <w:lang w:eastAsia="zh-CN"/>
        </w:rPr>
        <w:t>Sgolastra</w:t>
      </w:r>
      <w:proofErr w:type="spellEnd"/>
      <w:r w:rsidRPr="005E6172">
        <w:rPr>
          <w:rFonts w:ascii="Book Antiqua" w:eastAsia="宋体" w:hAnsi="Book Antiqua" w:cs="宋体"/>
          <w:b/>
          <w:bCs/>
          <w:color w:val="000000"/>
          <w:sz w:val="24"/>
          <w:szCs w:val="24"/>
          <w:lang w:eastAsia="zh-CN"/>
        </w:rPr>
        <w:t xml:space="preserve"> F</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Petrucci</w:t>
      </w:r>
      <w:proofErr w:type="spellEnd"/>
      <w:r w:rsidRPr="005E6172">
        <w:rPr>
          <w:rFonts w:ascii="Book Antiqua" w:eastAsia="宋体" w:hAnsi="Book Antiqua" w:cs="宋体"/>
          <w:color w:val="000000"/>
          <w:sz w:val="24"/>
          <w:szCs w:val="24"/>
          <w:lang w:eastAsia="zh-CN"/>
        </w:rPr>
        <w:t xml:space="preserve"> A, </w:t>
      </w:r>
      <w:proofErr w:type="spellStart"/>
      <w:r w:rsidRPr="005E6172">
        <w:rPr>
          <w:rFonts w:ascii="Book Antiqua" w:eastAsia="宋体" w:hAnsi="Book Antiqua" w:cs="宋体"/>
          <w:color w:val="000000"/>
          <w:sz w:val="24"/>
          <w:szCs w:val="24"/>
          <w:lang w:eastAsia="zh-CN"/>
        </w:rPr>
        <w:t>Gatto</w:t>
      </w:r>
      <w:proofErr w:type="spellEnd"/>
      <w:r w:rsidRPr="005E6172">
        <w:rPr>
          <w:rFonts w:ascii="Book Antiqua" w:eastAsia="宋体" w:hAnsi="Book Antiqua" w:cs="宋体"/>
          <w:color w:val="000000"/>
          <w:sz w:val="24"/>
          <w:szCs w:val="24"/>
          <w:lang w:eastAsia="zh-CN"/>
        </w:rPr>
        <w:t xml:space="preserve"> R, </w:t>
      </w:r>
      <w:proofErr w:type="spellStart"/>
      <w:r w:rsidRPr="005E6172">
        <w:rPr>
          <w:rFonts w:ascii="Book Antiqua" w:eastAsia="宋体" w:hAnsi="Book Antiqua" w:cs="宋体"/>
          <w:color w:val="000000"/>
          <w:sz w:val="24"/>
          <w:szCs w:val="24"/>
          <w:lang w:eastAsia="zh-CN"/>
        </w:rPr>
        <w:t>Giannoni</w:t>
      </w:r>
      <w:proofErr w:type="spellEnd"/>
      <w:r w:rsidRPr="005E6172">
        <w:rPr>
          <w:rFonts w:ascii="Book Antiqua" w:eastAsia="宋体" w:hAnsi="Book Antiqua" w:cs="宋体"/>
          <w:color w:val="000000"/>
          <w:sz w:val="24"/>
          <w:szCs w:val="24"/>
          <w:lang w:eastAsia="zh-CN"/>
        </w:rPr>
        <w:t xml:space="preserve"> M, Monaco A. Long-term efficacy of </w:t>
      </w:r>
      <w:proofErr w:type="spellStart"/>
      <w:r w:rsidRPr="005E6172">
        <w:rPr>
          <w:rFonts w:ascii="Book Antiqua" w:eastAsia="宋体" w:hAnsi="Book Antiqua" w:cs="宋体"/>
          <w:color w:val="000000"/>
          <w:sz w:val="24"/>
          <w:szCs w:val="24"/>
          <w:lang w:eastAsia="zh-CN"/>
        </w:rPr>
        <w:t>subantimicrobial</w:t>
      </w:r>
      <w:proofErr w:type="spellEnd"/>
      <w:r w:rsidRPr="005E6172">
        <w:rPr>
          <w:rFonts w:ascii="Book Antiqua" w:eastAsia="宋体" w:hAnsi="Book Antiqua" w:cs="宋体"/>
          <w:color w:val="000000"/>
          <w:sz w:val="24"/>
          <w:szCs w:val="24"/>
          <w:lang w:eastAsia="zh-CN"/>
        </w:rPr>
        <w:t xml:space="preserve">-dose doxycycline as an adjunctive treatment to scaling and root </w:t>
      </w:r>
      <w:proofErr w:type="spellStart"/>
      <w:r w:rsidRPr="005E6172">
        <w:rPr>
          <w:rFonts w:ascii="Book Antiqua" w:eastAsia="宋体" w:hAnsi="Book Antiqua" w:cs="宋体"/>
          <w:color w:val="000000"/>
          <w:sz w:val="24"/>
          <w:szCs w:val="24"/>
          <w:lang w:eastAsia="zh-CN"/>
        </w:rPr>
        <w:t>planing</w:t>
      </w:r>
      <w:proofErr w:type="spellEnd"/>
      <w:r w:rsidRPr="005E6172">
        <w:rPr>
          <w:rFonts w:ascii="Book Antiqua" w:eastAsia="宋体" w:hAnsi="Book Antiqua" w:cs="宋体"/>
          <w:color w:val="000000"/>
          <w:sz w:val="24"/>
          <w:szCs w:val="24"/>
          <w:lang w:eastAsia="zh-CN"/>
        </w:rPr>
        <w:t>: a systematic review and meta-analysis.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2011; </w:t>
      </w:r>
      <w:r w:rsidRPr="005E6172">
        <w:rPr>
          <w:rFonts w:ascii="Book Antiqua" w:eastAsia="宋体" w:hAnsi="Book Antiqua" w:cs="宋体"/>
          <w:b/>
          <w:bCs/>
          <w:color w:val="000000"/>
          <w:sz w:val="24"/>
          <w:szCs w:val="24"/>
          <w:lang w:eastAsia="zh-CN"/>
        </w:rPr>
        <w:t>82</w:t>
      </w:r>
      <w:r w:rsidRPr="005E6172">
        <w:rPr>
          <w:rFonts w:ascii="Book Antiqua" w:eastAsia="宋体" w:hAnsi="Book Antiqua" w:cs="宋体"/>
          <w:color w:val="000000"/>
          <w:sz w:val="24"/>
          <w:szCs w:val="24"/>
          <w:lang w:eastAsia="zh-CN"/>
        </w:rPr>
        <w:t>: 1570-1581 [PMID: 21417590 DOI: 10.1902/jop.2011.110026]</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92 </w:t>
      </w:r>
      <w:proofErr w:type="spellStart"/>
      <w:r w:rsidRPr="005E6172">
        <w:rPr>
          <w:rFonts w:ascii="Book Antiqua" w:eastAsia="宋体" w:hAnsi="Book Antiqua" w:cs="宋体"/>
          <w:b/>
          <w:bCs/>
          <w:color w:val="000000"/>
          <w:sz w:val="24"/>
          <w:szCs w:val="24"/>
          <w:lang w:eastAsia="zh-CN"/>
        </w:rPr>
        <w:t>Preshaw</w:t>
      </w:r>
      <w:proofErr w:type="spellEnd"/>
      <w:r w:rsidRPr="005E6172">
        <w:rPr>
          <w:rFonts w:ascii="Book Antiqua" w:eastAsia="宋体" w:hAnsi="Book Antiqua" w:cs="宋体"/>
          <w:b/>
          <w:bCs/>
          <w:color w:val="000000"/>
          <w:sz w:val="24"/>
          <w:szCs w:val="24"/>
          <w:lang w:eastAsia="zh-CN"/>
        </w:rPr>
        <w:t xml:space="preserve"> PM</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Hefti</w:t>
      </w:r>
      <w:proofErr w:type="spellEnd"/>
      <w:r w:rsidRPr="005E6172">
        <w:rPr>
          <w:rFonts w:ascii="Book Antiqua" w:eastAsia="宋体" w:hAnsi="Book Antiqua" w:cs="宋体"/>
          <w:color w:val="000000"/>
          <w:sz w:val="24"/>
          <w:szCs w:val="24"/>
          <w:lang w:eastAsia="zh-CN"/>
        </w:rPr>
        <w:t xml:space="preserve"> AF, Bradshaw MH. </w:t>
      </w:r>
      <w:proofErr w:type="gramStart"/>
      <w:r w:rsidRPr="005E6172">
        <w:rPr>
          <w:rFonts w:ascii="Book Antiqua" w:eastAsia="宋体" w:hAnsi="Book Antiqua" w:cs="宋体"/>
          <w:color w:val="000000"/>
          <w:sz w:val="24"/>
          <w:szCs w:val="24"/>
          <w:lang w:eastAsia="zh-CN"/>
        </w:rPr>
        <w:t xml:space="preserve">Adjunctive </w:t>
      </w:r>
      <w:proofErr w:type="spellStart"/>
      <w:r w:rsidRPr="005E6172">
        <w:rPr>
          <w:rFonts w:ascii="Book Antiqua" w:eastAsia="宋体" w:hAnsi="Book Antiqua" w:cs="宋体"/>
          <w:color w:val="000000"/>
          <w:sz w:val="24"/>
          <w:szCs w:val="24"/>
          <w:lang w:eastAsia="zh-CN"/>
        </w:rPr>
        <w:t>subantimicrobial</w:t>
      </w:r>
      <w:proofErr w:type="spellEnd"/>
      <w:r w:rsidRPr="005E6172">
        <w:rPr>
          <w:rFonts w:ascii="Book Antiqua" w:eastAsia="宋体" w:hAnsi="Book Antiqua" w:cs="宋体"/>
          <w:color w:val="000000"/>
          <w:sz w:val="24"/>
          <w:szCs w:val="24"/>
          <w:lang w:eastAsia="zh-CN"/>
        </w:rPr>
        <w:t xml:space="preserve"> dose doxycycline in smokers and non-smokers with chronic periodontitis.</w:t>
      </w:r>
      <w:proofErr w:type="gramEnd"/>
      <w:r w:rsidRPr="005E6172">
        <w:rPr>
          <w:rFonts w:ascii="Book Antiqua" w:eastAsia="宋体" w:hAnsi="Book Antiqua" w:cs="宋体"/>
          <w:color w:val="000000"/>
          <w:sz w:val="24"/>
          <w:szCs w:val="24"/>
          <w:lang w:eastAsia="zh-CN"/>
        </w:rPr>
        <w:t>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Clin</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2005; </w:t>
      </w:r>
      <w:r w:rsidRPr="005E6172">
        <w:rPr>
          <w:rFonts w:ascii="Book Antiqua" w:eastAsia="宋体" w:hAnsi="Book Antiqua" w:cs="宋体"/>
          <w:b/>
          <w:bCs/>
          <w:color w:val="000000"/>
          <w:sz w:val="24"/>
          <w:szCs w:val="24"/>
          <w:lang w:eastAsia="zh-CN"/>
        </w:rPr>
        <w:t>32</w:t>
      </w:r>
      <w:r w:rsidRPr="005E6172">
        <w:rPr>
          <w:rFonts w:ascii="Book Antiqua" w:eastAsia="宋体" w:hAnsi="Book Antiqua" w:cs="宋体"/>
          <w:color w:val="000000"/>
          <w:sz w:val="24"/>
          <w:szCs w:val="24"/>
          <w:lang w:eastAsia="zh-CN"/>
        </w:rPr>
        <w:t>: 610-616 [PMID: 15882219 DOI: 10.1111/j.1600-051X.2005.00728.x]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93 </w:t>
      </w:r>
      <w:r w:rsidRPr="005E6172">
        <w:rPr>
          <w:rFonts w:ascii="Book Antiqua" w:eastAsia="宋体" w:hAnsi="Book Antiqua" w:cs="宋体"/>
          <w:b/>
          <w:bCs/>
          <w:color w:val="000000"/>
          <w:sz w:val="24"/>
          <w:szCs w:val="24"/>
          <w:lang w:eastAsia="zh-CN"/>
        </w:rPr>
        <w:t>Dewhirst FE</w:t>
      </w:r>
      <w:r w:rsidRPr="005E6172">
        <w:rPr>
          <w:rFonts w:ascii="Book Antiqua" w:eastAsia="宋体" w:hAnsi="Book Antiqua" w:cs="宋体"/>
          <w:color w:val="000000"/>
          <w:sz w:val="24"/>
          <w:szCs w:val="24"/>
          <w:lang w:eastAsia="zh-CN"/>
        </w:rPr>
        <w:t xml:space="preserve">, Moss DE, </w:t>
      </w:r>
      <w:proofErr w:type="spellStart"/>
      <w:r w:rsidRPr="005E6172">
        <w:rPr>
          <w:rFonts w:ascii="Book Antiqua" w:eastAsia="宋体" w:hAnsi="Book Antiqua" w:cs="宋体"/>
          <w:color w:val="000000"/>
          <w:sz w:val="24"/>
          <w:szCs w:val="24"/>
          <w:lang w:eastAsia="zh-CN"/>
        </w:rPr>
        <w:t>Offenbacher</w:t>
      </w:r>
      <w:proofErr w:type="spellEnd"/>
      <w:r w:rsidRPr="005E6172">
        <w:rPr>
          <w:rFonts w:ascii="Book Antiqua" w:eastAsia="宋体" w:hAnsi="Book Antiqua" w:cs="宋体"/>
          <w:color w:val="000000"/>
          <w:sz w:val="24"/>
          <w:szCs w:val="24"/>
          <w:lang w:eastAsia="zh-CN"/>
        </w:rPr>
        <w:t xml:space="preserve"> S, Goodson JM. </w:t>
      </w:r>
      <w:proofErr w:type="gramStart"/>
      <w:r w:rsidRPr="005E6172">
        <w:rPr>
          <w:rFonts w:ascii="Book Antiqua" w:eastAsia="宋体" w:hAnsi="Book Antiqua" w:cs="宋体"/>
          <w:color w:val="000000"/>
          <w:sz w:val="24"/>
          <w:szCs w:val="24"/>
          <w:lang w:eastAsia="zh-CN"/>
        </w:rPr>
        <w:t>Levels of prostaglandin E2, thromboxane, and prostacyclin in periodontal tissues.</w:t>
      </w:r>
      <w:proofErr w:type="gramEnd"/>
      <w:r w:rsidRPr="005E6172">
        <w:rPr>
          <w:rFonts w:ascii="Book Antiqua" w:eastAsia="宋体" w:hAnsi="Book Antiqua" w:cs="宋体"/>
          <w:color w:val="000000"/>
          <w:sz w:val="24"/>
          <w:szCs w:val="24"/>
          <w:lang w:eastAsia="zh-CN"/>
        </w:rPr>
        <w:t> </w:t>
      </w:r>
      <w:r w:rsidRPr="005E6172">
        <w:rPr>
          <w:rFonts w:ascii="Book Antiqua" w:eastAsia="宋体" w:hAnsi="Book Antiqua" w:cs="宋体"/>
          <w:i/>
          <w:iCs/>
          <w:color w:val="000000"/>
          <w:sz w:val="24"/>
          <w:szCs w:val="24"/>
          <w:lang w:eastAsia="zh-CN"/>
        </w:rPr>
        <w:t>J Periodontal Res</w:t>
      </w:r>
      <w:r w:rsidRPr="005E6172">
        <w:rPr>
          <w:rFonts w:ascii="Book Antiqua" w:eastAsia="宋体" w:hAnsi="Book Antiqua" w:cs="宋体"/>
          <w:color w:val="000000"/>
          <w:sz w:val="24"/>
          <w:szCs w:val="24"/>
          <w:lang w:eastAsia="zh-CN"/>
        </w:rPr>
        <w:t> 1983; </w:t>
      </w:r>
      <w:r w:rsidRPr="005E6172">
        <w:rPr>
          <w:rFonts w:ascii="Book Antiqua" w:eastAsia="宋体" w:hAnsi="Book Antiqua" w:cs="宋体"/>
          <w:b/>
          <w:bCs/>
          <w:color w:val="000000"/>
          <w:sz w:val="24"/>
          <w:szCs w:val="24"/>
          <w:lang w:eastAsia="zh-CN"/>
        </w:rPr>
        <w:t>18</w:t>
      </w:r>
      <w:r w:rsidRPr="005E6172">
        <w:rPr>
          <w:rFonts w:ascii="Book Antiqua" w:eastAsia="宋体" w:hAnsi="Book Antiqua" w:cs="宋体"/>
          <w:color w:val="000000"/>
          <w:sz w:val="24"/>
          <w:szCs w:val="24"/>
          <w:lang w:eastAsia="zh-CN"/>
        </w:rPr>
        <w:t>: 156-163 [PMID: 6223995 DOI: 10.1111/j.1600-0765.1983.tb00348.x]</w:t>
      </w:r>
    </w:p>
    <w:p w:rsidR="00703376" w:rsidRPr="005E6172" w:rsidRDefault="0028189A" w:rsidP="0028189A">
      <w:pPr>
        <w:spacing w:after="0" w:line="360" w:lineRule="auto"/>
        <w:jc w:val="both"/>
        <w:rPr>
          <w:rFonts w:ascii="Book Antiqua" w:eastAsia="宋体" w:hAnsi="Book Antiqua" w:cs="宋体"/>
          <w:color w:val="000000"/>
          <w:sz w:val="24"/>
          <w:szCs w:val="24"/>
          <w:lang w:eastAsia="zh-CN"/>
        </w:rPr>
      </w:pPr>
      <w:proofErr w:type="gramStart"/>
      <w:r w:rsidRPr="005E6172">
        <w:rPr>
          <w:rFonts w:ascii="Book Antiqua" w:eastAsia="宋体" w:hAnsi="Book Antiqua" w:cs="宋体"/>
          <w:color w:val="000000"/>
          <w:sz w:val="24"/>
          <w:szCs w:val="24"/>
          <w:lang w:eastAsia="zh-CN"/>
        </w:rPr>
        <w:t xml:space="preserve">94 </w:t>
      </w:r>
      <w:r w:rsidR="00703376" w:rsidRPr="005E6172">
        <w:rPr>
          <w:rFonts w:ascii="Book Antiqua" w:eastAsia="宋体" w:hAnsi="Book Antiqua" w:cs="宋体"/>
          <w:b/>
          <w:color w:val="000000"/>
          <w:sz w:val="24"/>
          <w:szCs w:val="24"/>
          <w:lang w:eastAsia="zh-CN"/>
        </w:rPr>
        <w:t>Paquette DW,</w:t>
      </w:r>
      <w:r w:rsidR="00703376" w:rsidRPr="005E6172">
        <w:rPr>
          <w:rFonts w:ascii="Book Antiqua" w:eastAsia="宋体" w:hAnsi="Book Antiqua" w:cs="宋体"/>
          <w:color w:val="000000"/>
          <w:sz w:val="24"/>
          <w:szCs w:val="24"/>
          <w:lang w:eastAsia="zh-CN"/>
        </w:rPr>
        <w:t xml:space="preserve"> Williams RC.</w:t>
      </w:r>
      <w:proofErr w:type="gramEnd"/>
      <w:r w:rsidR="00703376" w:rsidRPr="005E6172">
        <w:rPr>
          <w:rFonts w:ascii="Book Antiqua" w:eastAsia="宋体" w:hAnsi="Book Antiqua" w:cs="宋体"/>
          <w:color w:val="000000"/>
          <w:sz w:val="24"/>
          <w:szCs w:val="24"/>
          <w:lang w:eastAsia="zh-CN"/>
        </w:rPr>
        <w:t xml:space="preserve"> </w:t>
      </w:r>
      <w:proofErr w:type="gramStart"/>
      <w:r w:rsidR="00703376" w:rsidRPr="005E6172">
        <w:rPr>
          <w:rFonts w:ascii="Book Antiqua" w:eastAsia="宋体" w:hAnsi="Book Antiqua" w:cs="宋体"/>
          <w:color w:val="000000"/>
          <w:sz w:val="24"/>
          <w:szCs w:val="24"/>
          <w:lang w:eastAsia="zh-CN"/>
        </w:rPr>
        <w:t>Modulation of host inflammatory mediators as a treatment strategy for periodontal diseases.</w:t>
      </w:r>
      <w:proofErr w:type="gramEnd"/>
      <w:r w:rsidR="00703376" w:rsidRPr="005E6172">
        <w:rPr>
          <w:rFonts w:ascii="Book Antiqua" w:eastAsia="宋体" w:hAnsi="Book Antiqua" w:cs="宋体"/>
          <w:i/>
          <w:color w:val="000000"/>
          <w:sz w:val="24"/>
          <w:szCs w:val="24"/>
          <w:lang w:eastAsia="zh-CN"/>
        </w:rPr>
        <w:t xml:space="preserve"> </w:t>
      </w:r>
      <w:proofErr w:type="spellStart"/>
      <w:r w:rsidR="00703376" w:rsidRPr="005E6172">
        <w:rPr>
          <w:rFonts w:ascii="Book Antiqua" w:eastAsia="宋体" w:hAnsi="Book Antiqua" w:cs="宋体"/>
          <w:i/>
          <w:color w:val="000000"/>
          <w:sz w:val="24"/>
          <w:szCs w:val="24"/>
          <w:lang w:eastAsia="zh-CN"/>
        </w:rPr>
        <w:t>Periodontol</w:t>
      </w:r>
      <w:proofErr w:type="spellEnd"/>
      <w:r w:rsidR="00703376" w:rsidRPr="005E6172">
        <w:rPr>
          <w:rFonts w:ascii="Book Antiqua" w:eastAsia="宋体" w:hAnsi="Book Antiqua" w:cs="宋体"/>
          <w:color w:val="000000"/>
          <w:sz w:val="24"/>
          <w:szCs w:val="24"/>
          <w:lang w:eastAsia="zh-CN"/>
        </w:rPr>
        <w:t xml:space="preserve"> 2000 2000;</w:t>
      </w:r>
      <w:r w:rsidR="00703376" w:rsidRPr="005E6172">
        <w:rPr>
          <w:rFonts w:ascii="Book Antiqua" w:eastAsia="宋体" w:hAnsi="Book Antiqua" w:cs="宋体"/>
          <w:b/>
          <w:color w:val="000000"/>
          <w:sz w:val="24"/>
          <w:szCs w:val="24"/>
          <w:lang w:eastAsia="zh-CN"/>
        </w:rPr>
        <w:t xml:space="preserve"> 24:</w:t>
      </w:r>
      <w:r w:rsidR="00703376" w:rsidRPr="005E6172">
        <w:rPr>
          <w:rFonts w:ascii="Book Antiqua" w:eastAsia="宋体" w:hAnsi="Book Antiqua" w:cs="宋体"/>
          <w:color w:val="000000"/>
          <w:sz w:val="24"/>
          <w:szCs w:val="24"/>
          <w:lang w:eastAsia="zh-CN"/>
        </w:rPr>
        <w:t xml:space="preserve"> 239-252 [DOI: 10.1034/j.1600-0757.2000.2240112.x]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95 </w:t>
      </w:r>
      <w:r w:rsidRPr="005E6172">
        <w:rPr>
          <w:rFonts w:ascii="Book Antiqua" w:eastAsia="宋体" w:hAnsi="Book Antiqua" w:cs="宋体"/>
          <w:b/>
          <w:bCs/>
          <w:color w:val="000000"/>
          <w:sz w:val="24"/>
          <w:szCs w:val="24"/>
          <w:lang w:eastAsia="zh-CN"/>
        </w:rPr>
        <w:t>Williams RC</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Jeffcoat</w:t>
      </w:r>
      <w:proofErr w:type="spellEnd"/>
      <w:r w:rsidRPr="005E6172">
        <w:rPr>
          <w:rFonts w:ascii="Book Antiqua" w:eastAsia="宋体" w:hAnsi="Book Antiqua" w:cs="宋体"/>
          <w:color w:val="000000"/>
          <w:sz w:val="24"/>
          <w:szCs w:val="24"/>
          <w:lang w:eastAsia="zh-CN"/>
        </w:rPr>
        <w:t xml:space="preserve"> MK, Howell TH, Rolla A, Stubbs D, </w:t>
      </w:r>
      <w:proofErr w:type="spellStart"/>
      <w:r w:rsidRPr="005E6172">
        <w:rPr>
          <w:rFonts w:ascii="Book Antiqua" w:eastAsia="宋体" w:hAnsi="Book Antiqua" w:cs="宋体"/>
          <w:color w:val="000000"/>
          <w:sz w:val="24"/>
          <w:szCs w:val="24"/>
          <w:lang w:eastAsia="zh-CN"/>
        </w:rPr>
        <w:t>Teoh</w:t>
      </w:r>
      <w:proofErr w:type="spellEnd"/>
      <w:r w:rsidRPr="005E6172">
        <w:rPr>
          <w:rFonts w:ascii="Book Antiqua" w:eastAsia="宋体" w:hAnsi="Book Antiqua" w:cs="宋体"/>
          <w:color w:val="000000"/>
          <w:sz w:val="24"/>
          <w:szCs w:val="24"/>
          <w:lang w:eastAsia="zh-CN"/>
        </w:rPr>
        <w:t xml:space="preserve"> KW, Reddy MS, </w:t>
      </w:r>
      <w:proofErr w:type="spellStart"/>
      <w:r w:rsidRPr="005E6172">
        <w:rPr>
          <w:rFonts w:ascii="Book Antiqua" w:eastAsia="宋体" w:hAnsi="Book Antiqua" w:cs="宋体"/>
          <w:color w:val="000000"/>
          <w:sz w:val="24"/>
          <w:szCs w:val="24"/>
          <w:lang w:eastAsia="zh-CN"/>
        </w:rPr>
        <w:t>Goldhaber</w:t>
      </w:r>
      <w:proofErr w:type="spellEnd"/>
      <w:r w:rsidRPr="005E6172">
        <w:rPr>
          <w:rFonts w:ascii="Book Antiqua" w:eastAsia="宋体" w:hAnsi="Book Antiqua" w:cs="宋体"/>
          <w:color w:val="000000"/>
          <w:sz w:val="24"/>
          <w:szCs w:val="24"/>
          <w:lang w:eastAsia="zh-CN"/>
        </w:rPr>
        <w:t xml:space="preserve"> P. Altering the progression of human alveolar bone loss with the non-steroidal anti-inflammatory drug </w:t>
      </w:r>
      <w:proofErr w:type="spellStart"/>
      <w:r w:rsidRPr="005E6172">
        <w:rPr>
          <w:rFonts w:ascii="Book Antiqua" w:eastAsia="宋体" w:hAnsi="Book Antiqua" w:cs="宋体"/>
          <w:color w:val="000000"/>
          <w:sz w:val="24"/>
          <w:szCs w:val="24"/>
          <w:lang w:eastAsia="zh-CN"/>
        </w:rPr>
        <w:t>flurbiprofen</w:t>
      </w:r>
      <w:proofErr w:type="spellEnd"/>
      <w:r w:rsidRPr="005E6172">
        <w:rPr>
          <w:rFonts w:ascii="Book Antiqua" w:eastAsia="宋体" w:hAnsi="Book Antiqua" w:cs="宋体"/>
          <w:color w:val="000000"/>
          <w:sz w:val="24"/>
          <w:szCs w:val="24"/>
          <w:lang w:eastAsia="zh-CN"/>
        </w:rPr>
        <w:t>.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1989; </w:t>
      </w:r>
      <w:r w:rsidRPr="005E6172">
        <w:rPr>
          <w:rFonts w:ascii="Book Antiqua" w:eastAsia="宋体" w:hAnsi="Book Antiqua" w:cs="宋体"/>
          <w:b/>
          <w:bCs/>
          <w:color w:val="000000"/>
          <w:sz w:val="24"/>
          <w:szCs w:val="24"/>
          <w:lang w:eastAsia="zh-CN"/>
        </w:rPr>
        <w:t>60</w:t>
      </w:r>
      <w:r w:rsidRPr="005E6172">
        <w:rPr>
          <w:rFonts w:ascii="Book Antiqua" w:eastAsia="宋体" w:hAnsi="Book Antiqua" w:cs="宋体"/>
          <w:color w:val="000000"/>
          <w:sz w:val="24"/>
          <w:szCs w:val="24"/>
          <w:lang w:eastAsia="zh-CN"/>
        </w:rPr>
        <w:t>: 485-490 [PMID: 2677301]</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96 </w:t>
      </w:r>
      <w:r w:rsidRPr="005E6172">
        <w:rPr>
          <w:rFonts w:ascii="Book Antiqua" w:eastAsia="宋体" w:hAnsi="Book Antiqua" w:cs="宋体"/>
          <w:b/>
          <w:bCs/>
          <w:color w:val="000000"/>
          <w:sz w:val="24"/>
          <w:szCs w:val="24"/>
          <w:lang w:eastAsia="zh-CN"/>
        </w:rPr>
        <w:t>Reddy MS</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Palcanis</w:t>
      </w:r>
      <w:proofErr w:type="spellEnd"/>
      <w:r w:rsidRPr="005E6172">
        <w:rPr>
          <w:rFonts w:ascii="Book Antiqua" w:eastAsia="宋体" w:hAnsi="Book Antiqua" w:cs="宋体"/>
          <w:color w:val="000000"/>
          <w:sz w:val="24"/>
          <w:szCs w:val="24"/>
          <w:lang w:eastAsia="zh-CN"/>
        </w:rPr>
        <w:t xml:space="preserve"> KG, Barnett ML, Haigh S, Charles CH, </w:t>
      </w:r>
      <w:proofErr w:type="spellStart"/>
      <w:r w:rsidRPr="005E6172">
        <w:rPr>
          <w:rFonts w:ascii="Book Antiqua" w:eastAsia="宋体" w:hAnsi="Book Antiqua" w:cs="宋体"/>
          <w:color w:val="000000"/>
          <w:sz w:val="24"/>
          <w:szCs w:val="24"/>
          <w:lang w:eastAsia="zh-CN"/>
        </w:rPr>
        <w:t>Jeffcoat</w:t>
      </w:r>
      <w:proofErr w:type="spellEnd"/>
      <w:r w:rsidRPr="005E6172">
        <w:rPr>
          <w:rFonts w:ascii="Book Antiqua" w:eastAsia="宋体" w:hAnsi="Book Antiqua" w:cs="宋体"/>
          <w:color w:val="000000"/>
          <w:sz w:val="24"/>
          <w:szCs w:val="24"/>
          <w:lang w:eastAsia="zh-CN"/>
        </w:rPr>
        <w:t xml:space="preserve"> MK. Efficacy of </w:t>
      </w:r>
      <w:proofErr w:type="spellStart"/>
      <w:r w:rsidRPr="005E6172">
        <w:rPr>
          <w:rFonts w:ascii="Book Antiqua" w:eastAsia="宋体" w:hAnsi="Book Antiqua" w:cs="宋体"/>
          <w:color w:val="000000"/>
          <w:sz w:val="24"/>
          <w:szCs w:val="24"/>
          <w:lang w:eastAsia="zh-CN"/>
        </w:rPr>
        <w:t>meclofenamate</w:t>
      </w:r>
      <w:proofErr w:type="spellEnd"/>
      <w:r w:rsidRPr="005E6172">
        <w:rPr>
          <w:rFonts w:ascii="Book Antiqua" w:eastAsia="宋体" w:hAnsi="Book Antiqua" w:cs="宋体"/>
          <w:color w:val="000000"/>
          <w:sz w:val="24"/>
          <w:szCs w:val="24"/>
          <w:lang w:eastAsia="zh-CN"/>
        </w:rPr>
        <w:t xml:space="preserve"> sodium (</w:t>
      </w:r>
      <w:proofErr w:type="spellStart"/>
      <w:r w:rsidRPr="005E6172">
        <w:rPr>
          <w:rFonts w:ascii="Book Antiqua" w:eastAsia="宋体" w:hAnsi="Book Antiqua" w:cs="宋体"/>
          <w:color w:val="000000"/>
          <w:sz w:val="24"/>
          <w:szCs w:val="24"/>
          <w:lang w:eastAsia="zh-CN"/>
        </w:rPr>
        <w:t>Meclomen</w:t>
      </w:r>
      <w:proofErr w:type="spellEnd"/>
      <w:r w:rsidRPr="005E6172">
        <w:rPr>
          <w:rFonts w:ascii="Book Antiqua" w:eastAsia="宋体" w:hAnsi="Book Antiqua" w:cs="宋体"/>
          <w:color w:val="000000"/>
          <w:sz w:val="24"/>
          <w:szCs w:val="24"/>
          <w:lang w:eastAsia="zh-CN"/>
        </w:rPr>
        <w:t>) in the treatment of rapidly progressive periodontitis.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Clin</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1993; </w:t>
      </w:r>
      <w:r w:rsidRPr="005E6172">
        <w:rPr>
          <w:rFonts w:ascii="Book Antiqua" w:eastAsia="宋体" w:hAnsi="Book Antiqua" w:cs="宋体"/>
          <w:b/>
          <w:bCs/>
          <w:color w:val="000000"/>
          <w:sz w:val="24"/>
          <w:szCs w:val="24"/>
          <w:lang w:eastAsia="zh-CN"/>
        </w:rPr>
        <w:t>20</w:t>
      </w:r>
      <w:r w:rsidRPr="005E6172">
        <w:rPr>
          <w:rFonts w:ascii="Book Antiqua" w:eastAsia="宋体" w:hAnsi="Book Antiqua" w:cs="宋体"/>
          <w:color w:val="000000"/>
          <w:sz w:val="24"/>
          <w:szCs w:val="24"/>
          <w:lang w:eastAsia="zh-CN"/>
        </w:rPr>
        <w:t>: 635-640 [PMID: 8227450 DOI: 10.1111/j.1600-051X.1993.tb00708.x]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proofErr w:type="gramStart"/>
      <w:r w:rsidRPr="005E6172">
        <w:rPr>
          <w:rFonts w:ascii="Book Antiqua" w:eastAsia="宋体" w:hAnsi="Book Antiqua" w:cs="宋体"/>
          <w:color w:val="000000"/>
          <w:sz w:val="24"/>
          <w:szCs w:val="24"/>
          <w:lang w:eastAsia="zh-CN"/>
        </w:rPr>
        <w:t>97 </w:t>
      </w:r>
      <w:proofErr w:type="spellStart"/>
      <w:r w:rsidRPr="005E6172">
        <w:rPr>
          <w:rFonts w:ascii="Book Antiqua" w:eastAsia="宋体" w:hAnsi="Book Antiqua" w:cs="宋体"/>
          <w:b/>
          <w:bCs/>
          <w:color w:val="000000"/>
          <w:sz w:val="24"/>
          <w:szCs w:val="24"/>
          <w:lang w:eastAsia="zh-CN"/>
        </w:rPr>
        <w:t>Heasman</w:t>
      </w:r>
      <w:proofErr w:type="spellEnd"/>
      <w:r w:rsidRPr="005E6172">
        <w:rPr>
          <w:rFonts w:ascii="Book Antiqua" w:eastAsia="宋体" w:hAnsi="Book Antiqua" w:cs="宋体"/>
          <w:b/>
          <w:bCs/>
          <w:color w:val="000000"/>
          <w:sz w:val="24"/>
          <w:szCs w:val="24"/>
          <w:lang w:eastAsia="zh-CN"/>
        </w:rPr>
        <w:t xml:space="preserve"> PA</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Offenbacher</w:t>
      </w:r>
      <w:proofErr w:type="spellEnd"/>
      <w:r w:rsidRPr="005E6172">
        <w:rPr>
          <w:rFonts w:ascii="Book Antiqua" w:eastAsia="宋体" w:hAnsi="Book Antiqua" w:cs="宋体"/>
          <w:color w:val="000000"/>
          <w:sz w:val="24"/>
          <w:szCs w:val="24"/>
          <w:lang w:eastAsia="zh-CN"/>
        </w:rPr>
        <w:t xml:space="preserve"> S, Collins JG, Edwards G, Seymour RA.</w:t>
      </w:r>
      <w:proofErr w:type="gramEnd"/>
      <w:r w:rsidRPr="005E6172">
        <w:rPr>
          <w:rFonts w:ascii="Book Antiqua" w:eastAsia="宋体" w:hAnsi="Book Antiqua" w:cs="宋体"/>
          <w:color w:val="000000"/>
          <w:sz w:val="24"/>
          <w:szCs w:val="24"/>
          <w:lang w:eastAsia="zh-CN"/>
        </w:rPr>
        <w:t xml:space="preserve"> </w:t>
      </w:r>
      <w:proofErr w:type="spellStart"/>
      <w:proofErr w:type="gramStart"/>
      <w:r w:rsidRPr="005E6172">
        <w:rPr>
          <w:rFonts w:ascii="Book Antiqua" w:eastAsia="宋体" w:hAnsi="Book Antiqua" w:cs="宋体"/>
          <w:color w:val="000000"/>
          <w:sz w:val="24"/>
          <w:szCs w:val="24"/>
          <w:lang w:eastAsia="zh-CN"/>
        </w:rPr>
        <w:t>Flurbiprofen</w:t>
      </w:r>
      <w:proofErr w:type="spellEnd"/>
      <w:r w:rsidRPr="005E6172">
        <w:rPr>
          <w:rFonts w:ascii="Book Antiqua" w:eastAsia="宋体" w:hAnsi="Book Antiqua" w:cs="宋体"/>
          <w:color w:val="000000"/>
          <w:sz w:val="24"/>
          <w:szCs w:val="24"/>
          <w:lang w:eastAsia="zh-CN"/>
        </w:rPr>
        <w:t xml:space="preserve"> in the prevention and treatment of experimental gingivitis.</w:t>
      </w:r>
      <w:proofErr w:type="gramEnd"/>
      <w:r w:rsidRPr="005E6172">
        <w:rPr>
          <w:rFonts w:ascii="Book Antiqua" w:eastAsia="宋体" w:hAnsi="Book Antiqua" w:cs="宋体"/>
          <w:color w:val="000000"/>
          <w:sz w:val="24"/>
          <w:szCs w:val="24"/>
          <w:lang w:eastAsia="zh-CN"/>
        </w:rPr>
        <w:t>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Clin</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1993; </w:t>
      </w:r>
      <w:r w:rsidRPr="005E6172">
        <w:rPr>
          <w:rFonts w:ascii="Book Antiqua" w:eastAsia="宋体" w:hAnsi="Book Antiqua" w:cs="宋体"/>
          <w:b/>
          <w:bCs/>
          <w:color w:val="000000"/>
          <w:sz w:val="24"/>
          <w:szCs w:val="24"/>
          <w:lang w:eastAsia="zh-CN"/>
        </w:rPr>
        <w:t>20</w:t>
      </w:r>
      <w:r w:rsidRPr="005E6172">
        <w:rPr>
          <w:rFonts w:ascii="Book Antiqua" w:eastAsia="宋体" w:hAnsi="Book Antiqua" w:cs="宋体"/>
          <w:color w:val="000000"/>
          <w:sz w:val="24"/>
          <w:szCs w:val="24"/>
          <w:lang w:eastAsia="zh-CN"/>
        </w:rPr>
        <w:t>: 732-738 [PMID: 8276984 DOI: 10.1111/j.1600-051X.1993.tb00699.x]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98 </w:t>
      </w:r>
      <w:proofErr w:type="spellStart"/>
      <w:r w:rsidRPr="005E6172">
        <w:rPr>
          <w:rFonts w:ascii="Book Antiqua" w:eastAsia="宋体" w:hAnsi="Book Antiqua" w:cs="宋体"/>
          <w:b/>
          <w:bCs/>
          <w:color w:val="000000"/>
          <w:sz w:val="24"/>
          <w:szCs w:val="24"/>
          <w:lang w:eastAsia="zh-CN"/>
        </w:rPr>
        <w:t>Parente</w:t>
      </w:r>
      <w:proofErr w:type="spellEnd"/>
      <w:r w:rsidRPr="005E6172">
        <w:rPr>
          <w:rFonts w:ascii="Book Antiqua" w:eastAsia="宋体" w:hAnsi="Book Antiqua" w:cs="宋体"/>
          <w:b/>
          <w:bCs/>
          <w:color w:val="000000"/>
          <w:sz w:val="24"/>
          <w:szCs w:val="24"/>
          <w:lang w:eastAsia="zh-CN"/>
        </w:rPr>
        <w:t xml:space="preserve"> L</w:t>
      </w:r>
      <w:r w:rsidRPr="005E6172">
        <w:rPr>
          <w:rFonts w:ascii="Book Antiqua" w:eastAsia="宋体" w:hAnsi="Book Antiqua" w:cs="宋体"/>
          <w:color w:val="000000"/>
          <w:sz w:val="24"/>
          <w:szCs w:val="24"/>
          <w:lang w:eastAsia="zh-CN"/>
        </w:rPr>
        <w:t xml:space="preserve">. Pros and cons of selective inhibition of cyclooxygenase-2 versus dual </w:t>
      </w:r>
      <w:proofErr w:type="spellStart"/>
      <w:r w:rsidRPr="005E6172">
        <w:rPr>
          <w:rFonts w:ascii="Book Antiqua" w:eastAsia="宋体" w:hAnsi="Book Antiqua" w:cs="宋体"/>
          <w:color w:val="000000"/>
          <w:sz w:val="24"/>
          <w:szCs w:val="24"/>
          <w:lang w:eastAsia="zh-CN"/>
        </w:rPr>
        <w:t>lipoxygenase</w:t>
      </w:r>
      <w:proofErr w:type="spellEnd"/>
      <w:r w:rsidRPr="005E6172">
        <w:rPr>
          <w:rFonts w:ascii="Book Antiqua" w:eastAsia="宋体" w:hAnsi="Book Antiqua" w:cs="宋体"/>
          <w:color w:val="000000"/>
          <w:sz w:val="24"/>
          <w:szCs w:val="24"/>
          <w:lang w:eastAsia="zh-CN"/>
        </w:rPr>
        <w:t>/cyclooxygenase inhibition: is two better than one?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Rheumatol</w:t>
      </w:r>
      <w:proofErr w:type="spellEnd"/>
      <w:r w:rsidRPr="005E6172">
        <w:rPr>
          <w:rFonts w:ascii="Book Antiqua" w:eastAsia="宋体" w:hAnsi="Book Antiqua" w:cs="宋体"/>
          <w:color w:val="000000"/>
          <w:sz w:val="24"/>
          <w:szCs w:val="24"/>
          <w:lang w:eastAsia="zh-CN"/>
        </w:rPr>
        <w:t> 2001; </w:t>
      </w:r>
      <w:r w:rsidRPr="005E6172">
        <w:rPr>
          <w:rFonts w:ascii="Book Antiqua" w:eastAsia="宋体" w:hAnsi="Book Antiqua" w:cs="宋体"/>
          <w:b/>
          <w:bCs/>
          <w:color w:val="000000"/>
          <w:sz w:val="24"/>
          <w:szCs w:val="24"/>
          <w:lang w:eastAsia="zh-CN"/>
        </w:rPr>
        <w:t>28</w:t>
      </w:r>
      <w:r w:rsidRPr="005E6172">
        <w:rPr>
          <w:rFonts w:ascii="Book Antiqua" w:eastAsia="宋体" w:hAnsi="Book Antiqua" w:cs="宋体"/>
          <w:color w:val="000000"/>
          <w:sz w:val="24"/>
          <w:szCs w:val="24"/>
          <w:lang w:eastAsia="zh-CN"/>
        </w:rPr>
        <w:t>: 2375-2382 [PMID: 11708405]</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99 </w:t>
      </w:r>
      <w:proofErr w:type="spellStart"/>
      <w:r w:rsidRPr="005E6172">
        <w:rPr>
          <w:rFonts w:ascii="Book Antiqua" w:eastAsia="宋体" w:hAnsi="Book Antiqua" w:cs="宋体"/>
          <w:b/>
          <w:bCs/>
          <w:color w:val="000000"/>
          <w:sz w:val="24"/>
          <w:szCs w:val="24"/>
          <w:lang w:eastAsia="zh-CN"/>
        </w:rPr>
        <w:t>Jeffcoat</w:t>
      </w:r>
      <w:proofErr w:type="spellEnd"/>
      <w:r w:rsidRPr="005E6172">
        <w:rPr>
          <w:rFonts w:ascii="Book Antiqua" w:eastAsia="宋体" w:hAnsi="Book Antiqua" w:cs="宋体"/>
          <w:b/>
          <w:bCs/>
          <w:color w:val="000000"/>
          <w:sz w:val="24"/>
          <w:szCs w:val="24"/>
          <w:lang w:eastAsia="zh-CN"/>
        </w:rPr>
        <w:t xml:space="preserve"> MK</w:t>
      </w:r>
      <w:r w:rsidRPr="005E6172">
        <w:rPr>
          <w:rFonts w:ascii="Book Antiqua" w:eastAsia="宋体" w:hAnsi="Book Antiqua" w:cs="宋体"/>
          <w:color w:val="000000"/>
          <w:sz w:val="24"/>
          <w:szCs w:val="24"/>
          <w:lang w:eastAsia="zh-CN"/>
        </w:rPr>
        <w:t xml:space="preserve">, Reddy MS, Haigh S, Buchanan W, Doyle MJ, Meredith MP, Nelson SL, </w:t>
      </w:r>
      <w:proofErr w:type="spellStart"/>
      <w:r w:rsidRPr="005E6172">
        <w:rPr>
          <w:rFonts w:ascii="Book Antiqua" w:eastAsia="宋体" w:hAnsi="Book Antiqua" w:cs="宋体"/>
          <w:color w:val="000000"/>
          <w:sz w:val="24"/>
          <w:szCs w:val="24"/>
          <w:lang w:eastAsia="zh-CN"/>
        </w:rPr>
        <w:t>Goodale</w:t>
      </w:r>
      <w:proofErr w:type="spellEnd"/>
      <w:r w:rsidRPr="005E6172">
        <w:rPr>
          <w:rFonts w:ascii="Book Antiqua" w:eastAsia="宋体" w:hAnsi="Book Antiqua" w:cs="宋体"/>
          <w:color w:val="000000"/>
          <w:sz w:val="24"/>
          <w:szCs w:val="24"/>
          <w:lang w:eastAsia="zh-CN"/>
        </w:rPr>
        <w:t xml:space="preserve"> MB, </w:t>
      </w:r>
      <w:proofErr w:type="spellStart"/>
      <w:r w:rsidRPr="005E6172">
        <w:rPr>
          <w:rFonts w:ascii="Book Antiqua" w:eastAsia="宋体" w:hAnsi="Book Antiqua" w:cs="宋体"/>
          <w:color w:val="000000"/>
          <w:sz w:val="24"/>
          <w:szCs w:val="24"/>
          <w:lang w:eastAsia="zh-CN"/>
        </w:rPr>
        <w:t>Wehmeyer</w:t>
      </w:r>
      <w:proofErr w:type="spellEnd"/>
      <w:r w:rsidRPr="005E6172">
        <w:rPr>
          <w:rFonts w:ascii="Book Antiqua" w:eastAsia="宋体" w:hAnsi="Book Antiqua" w:cs="宋体"/>
          <w:color w:val="000000"/>
          <w:sz w:val="24"/>
          <w:szCs w:val="24"/>
          <w:lang w:eastAsia="zh-CN"/>
        </w:rPr>
        <w:t xml:space="preserve"> KR. </w:t>
      </w:r>
      <w:proofErr w:type="gramStart"/>
      <w:r w:rsidRPr="005E6172">
        <w:rPr>
          <w:rFonts w:ascii="Book Antiqua" w:eastAsia="宋体" w:hAnsi="Book Antiqua" w:cs="宋体"/>
          <w:color w:val="000000"/>
          <w:sz w:val="24"/>
          <w:szCs w:val="24"/>
          <w:lang w:eastAsia="zh-CN"/>
        </w:rPr>
        <w:t xml:space="preserve">A comparison of topical ketorolac, systemic </w:t>
      </w:r>
      <w:proofErr w:type="spellStart"/>
      <w:r w:rsidRPr="005E6172">
        <w:rPr>
          <w:rFonts w:ascii="Book Antiqua" w:eastAsia="宋体" w:hAnsi="Book Antiqua" w:cs="宋体"/>
          <w:color w:val="000000"/>
          <w:sz w:val="24"/>
          <w:szCs w:val="24"/>
          <w:lang w:eastAsia="zh-CN"/>
        </w:rPr>
        <w:t>flurbiprofen</w:t>
      </w:r>
      <w:proofErr w:type="spellEnd"/>
      <w:r w:rsidRPr="005E6172">
        <w:rPr>
          <w:rFonts w:ascii="Book Antiqua" w:eastAsia="宋体" w:hAnsi="Book Antiqua" w:cs="宋体"/>
          <w:color w:val="000000"/>
          <w:sz w:val="24"/>
          <w:szCs w:val="24"/>
          <w:lang w:eastAsia="zh-CN"/>
        </w:rPr>
        <w:t>, and placebo for the inhibition of bone loss in adult periodontitis.</w:t>
      </w:r>
      <w:proofErr w:type="gramEnd"/>
      <w:r w:rsidRPr="005E6172">
        <w:rPr>
          <w:rFonts w:ascii="Book Antiqua" w:eastAsia="宋体" w:hAnsi="Book Antiqua" w:cs="宋体"/>
          <w:color w:val="000000"/>
          <w:sz w:val="24"/>
          <w:szCs w:val="24"/>
          <w:lang w:eastAsia="zh-CN"/>
        </w:rPr>
        <w:t>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1995; </w:t>
      </w:r>
      <w:r w:rsidRPr="005E6172">
        <w:rPr>
          <w:rFonts w:ascii="Book Antiqua" w:eastAsia="宋体" w:hAnsi="Book Antiqua" w:cs="宋体"/>
          <w:b/>
          <w:bCs/>
          <w:color w:val="000000"/>
          <w:sz w:val="24"/>
          <w:szCs w:val="24"/>
          <w:lang w:eastAsia="zh-CN"/>
        </w:rPr>
        <w:t>66</w:t>
      </w:r>
      <w:r w:rsidRPr="005E6172">
        <w:rPr>
          <w:rFonts w:ascii="Book Antiqua" w:eastAsia="宋体" w:hAnsi="Book Antiqua" w:cs="宋体"/>
          <w:color w:val="000000"/>
          <w:sz w:val="24"/>
          <w:szCs w:val="24"/>
          <w:lang w:eastAsia="zh-CN"/>
        </w:rPr>
        <w:t>: 329-338 [PMID: 7623251 DOI: 10.1902/jop.1995.66.5.329]</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100 </w:t>
      </w:r>
      <w:r w:rsidRPr="005E6172">
        <w:rPr>
          <w:rFonts w:ascii="Book Antiqua" w:eastAsia="宋体" w:hAnsi="Book Antiqua" w:cs="宋体"/>
          <w:b/>
          <w:bCs/>
          <w:color w:val="000000"/>
          <w:sz w:val="24"/>
          <w:szCs w:val="24"/>
          <w:lang w:eastAsia="zh-CN"/>
        </w:rPr>
        <w:t>Lawrence HP</w:t>
      </w:r>
      <w:r w:rsidRPr="005E6172">
        <w:rPr>
          <w:rFonts w:ascii="Book Antiqua" w:eastAsia="宋体" w:hAnsi="Book Antiqua" w:cs="宋体"/>
          <w:color w:val="000000"/>
          <w:sz w:val="24"/>
          <w:szCs w:val="24"/>
          <w:lang w:eastAsia="zh-CN"/>
        </w:rPr>
        <w:t xml:space="preserve">, Paquette DW, Smith PC, </w:t>
      </w:r>
      <w:proofErr w:type="spellStart"/>
      <w:r w:rsidRPr="005E6172">
        <w:rPr>
          <w:rFonts w:ascii="Book Antiqua" w:eastAsia="宋体" w:hAnsi="Book Antiqua" w:cs="宋体"/>
          <w:color w:val="000000"/>
          <w:sz w:val="24"/>
          <w:szCs w:val="24"/>
          <w:lang w:eastAsia="zh-CN"/>
        </w:rPr>
        <w:t>Maynor</w:t>
      </w:r>
      <w:proofErr w:type="spellEnd"/>
      <w:r w:rsidRPr="005E6172">
        <w:rPr>
          <w:rFonts w:ascii="Book Antiqua" w:eastAsia="宋体" w:hAnsi="Book Antiqua" w:cs="宋体"/>
          <w:color w:val="000000"/>
          <w:sz w:val="24"/>
          <w:szCs w:val="24"/>
          <w:lang w:eastAsia="zh-CN"/>
        </w:rPr>
        <w:t xml:space="preserve"> G, Wilder R, Mann GL, Binder T, </w:t>
      </w:r>
      <w:proofErr w:type="spellStart"/>
      <w:r w:rsidRPr="005E6172">
        <w:rPr>
          <w:rFonts w:ascii="Book Antiqua" w:eastAsia="宋体" w:hAnsi="Book Antiqua" w:cs="宋体"/>
          <w:color w:val="000000"/>
          <w:sz w:val="24"/>
          <w:szCs w:val="24"/>
          <w:lang w:eastAsia="zh-CN"/>
        </w:rPr>
        <w:t>Troullos</w:t>
      </w:r>
      <w:proofErr w:type="spellEnd"/>
      <w:r w:rsidRPr="005E6172">
        <w:rPr>
          <w:rFonts w:ascii="Book Antiqua" w:eastAsia="宋体" w:hAnsi="Book Antiqua" w:cs="宋体"/>
          <w:color w:val="000000"/>
          <w:sz w:val="24"/>
          <w:szCs w:val="24"/>
          <w:lang w:eastAsia="zh-CN"/>
        </w:rPr>
        <w:t xml:space="preserve"> E, Annett M, Friedman M, </w:t>
      </w:r>
      <w:proofErr w:type="spellStart"/>
      <w:r w:rsidRPr="005E6172">
        <w:rPr>
          <w:rFonts w:ascii="Book Antiqua" w:eastAsia="宋体" w:hAnsi="Book Antiqua" w:cs="宋体"/>
          <w:color w:val="000000"/>
          <w:sz w:val="24"/>
          <w:szCs w:val="24"/>
          <w:lang w:eastAsia="zh-CN"/>
        </w:rPr>
        <w:t>Offenbacher</w:t>
      </w:r>
      <w:proofErr w:type="spellEnd"/>
      <w:r w:rsidRPr="005E6172">
        <w:rPr>
          <w:rFonts w:ascii="Book Antiqua" w:eastAsia="宋体" w:hAnsi="Book Antiqua" w:cs="宋体"/>
          <w:color w:val="000000"/>
          <w:sz w:val="24"/>
          <w:szCs w:val="24"/>
          <w:lang w:eastAsia="zh-CN"/>
        </w:rPr>
        <w:t xml:space="preserve"> S. Pharmacokinetic and safety evaluations of </w:t>
      </w:r>
      <w:proofErr w:type="spellStart"/>
      <w:r w:rsidRPr="005E6172">
        <w:rPr>
          <w:rFonts w:ascii="Book Antiqua" w:eastAsia="宋体" w:hAnsi="Book Antiqua" w:cs="宋体"/>
          <w:color w:val="000000"/>
          <w:sz w:val="24"/>
          <w:szCs w:val="24"/>
          <w:lang w:eastAsia="zh-CN"/>
        </w:rPr>
        <w:t>ketoprofen</w:t>
      </w:r>
      <w:proofErr w:type="spellEnd"/>
      <w:r w:rsidRPr="005E6172">
        <w:rPr>
          <w:rFonts w:ascii="Book Antiqua" w:eastAsia="宋体" w:hAnsi="Book Antiqua" w:cs="宋体"/>
          <w:color w:val="000000"/>
          <w:sz w:val="24"/>
          <w:szCs w:val="24"/>
          <w:lang w:eastAsia="zh-CN"/>
        </w:rPr>
        <w:t xml:space="preserve"> gels in subjects with adult periodontitis. </w:t>
      </w:r>
      <w:r w:rsidRPr="005E6172">
        <w:rPr>
          <w:rFonts w:ascii="Book Antiqua" w:eastAsia="宋体" w:hAnsi="Book Antiqua" w:cs="宋体"/>
          <w:i/>
          <w:iCs/>
          <w:color w:val="000000"/>
          <w:sz w:val="24"/>
          <w:szCs w:val="24"/>
          <w:lang w:eastAsia="zh-CN"/>
        </w:rPr>
        <w:t>J Dent Res</w:t>
      </w:r>
      <w:r w:rsidRPr="005E6172">
        <w:rPr>
          <w:rFonts w:ascii="Book Antiqua" w:eastAsia="宋体" w:hAnsi="Book Antiqua" w:cs="宋体"/>
          <w:color w:val="000000"/>
          <w:sz w:val="24"/>
          <w:szCs w:val="24"/>
          <w:lang w:eastAsia="zh-CN"/>
        </w:rPr>
        <w:t> 1998; </w:t>
      </w:r>
      <w:r w:rsidRPr="005E6172">
        <w:rPr>
          <w:rFonts w:ascii="Book Antiqua" w:eastAsia="宋体" w:hAnsi="Book Antiqua" w:cs="宋体"/>
          <w:b/>
          <w:bCs/>
          <w:color w:val="000000"/>
          <w:sz w:val="24"/>
          <w:szCs w:val="24"/>
          <w:lang w:eastAsia="zh-CN"/>
        </w:rPr>
        <w:t>77</w:t>
      </w:r>
      <w:r w:rsidRPr="005E6172">
        <w:rPr>
          <w:rFonts w:ascii="Book Antiqua" w:eastAsia="宋体" w:hAnsi="Book Antiqua" w:cs="宋体"/>
          <w:color w:val="000000"/>
          <w:sz w:val="24"/>
          <w:szCs w:val="24"/>
          <w:lang w:eastAsia="zh-CN"/>
        </w:rPr>
        <w:t>: 1904-1912 [PMID: 9823729]</w:t>
      </w:r>
    </w:p>
    <w:p w:rsidR="00703376" w:rsidRPr="005E6172" w:rsidRDefault="0028189A" w:rsidP="0028189A">
      <w:pPr>
        <w:spacing w:after="0" w:line="360" w:lineRule="auto"/>
        <w:jc w:val="both"/>
        <w:rPr>
          <w:rFonts w:ascii="Book Antiqua" w:eastAsia="宋体" w:hAnsi="Book Antiqua" w:cs="宋体"/>
          <w:color w:val="000000"/>
          <w:sz w:val="24"/>
          <w:szCs w:val="24"/>
          <w:lang w:eastAsia="zh-CN"/>
        </w:rPr>
      </w:pPr>
      <w:proofErr w:type="gramStart"/>
      <w:r w:rsidRPr="005E6172">
        <w:rPr>
          <w:rFonts w:ascii="Book Antiqua" w:eastAsia="宋体" w:hAnsi="Book Antiqua" w:cs="宋体"/>
          <w:color w:val="000000"/>
          <w:sz w:val="24"/>
          <w:szCs w:val="24"/>
          <w:lang w:eastAsia="zh-CN"/>
        </w:rPr>
        <w:t>101</w:t>
      </w:r>
      <w:r w:rsidRPr="005E6172">
        <w:rPr>
          <w:rFonts w:ascii="Book Antiqua" w:eastAsia="宋体" w:hAnsi="Book Antiqua" w:cs="宋体"/>
          <w:b/>
          <w:color w:val="000000"/>
          <w:sz w:val="24"/>
          <w:szCs w:val="24"/>
          <w:lang w:eastAsia="zh-CN"/>
        </w:rPr>
        <w:t xml:space="preserve"> </w:t>
      </w:r>
      <w:proofErr w:type="spellStart"/>
      <w:r w:rsidR="00703376" w:rsidRPr="005E6172">
        <w:rPr>
          <w:rFonts w:ascii="Book Antiqua" w:eastAsia="宋体" w:hAnsi="Book Antiqua" w:cs="宋体"/>
          <w:b/>
          <w:color w:val="000000"/>
          <w:sz w:val="24"/>
          <w:szCs w:val="24"/>
          <w:lang w:eastAsia="zh-CN"/>
        </w:rPr>
        <w:t>Serhan</w:t>
      </w:r>
      <w:proofErr w:type="spellEnd"/>
      <w:r w:rsidR="00703376" w:rsidRPr="005E6172">
        <w:rPr>
          <w:rFonts w:ascii="Book Antiqua" w:eastAsia="宋体" w:hAnsi="Book Antiqua" w:cs="宋体"/>
          <w:b/>
          <w:color w:val="000000"/>
          <w:sz w:val="24"/>
          <w:szCs w:val="24"/>
          <w:lang w:eastAsia="zh-CN"/>
        </w:rPr>
        <w:t xml:space="preserve"> CN.</w:t>
      </w:r>
      <w:proofErr w:type="gramEnd"/>
      <w:r w:rsidR="00703376" w:rsidRPr="005E6172">
        <w:rPr>
          <w:rFonts w:ascii="Book Antiqua" w:eastAsia="宋体" w:hAnsi="Book Antiqua" w:cs="宋体"/>
          <w:b/>
          <w:color w:val="000000"/>
          <w:sz w:val="24"/>
          <w:szCs w:val="24"/>
          <w:lang w:eastAsia="zh-CN"/>
        </w:rPr>
        <w:t xml:space="preserve"> </w:t>
      </w:r>
      <w:proofErr w:type="spellStart"/>
      <w:r w:rsidR="00703376" w:rsidRPr="005E6172">
        <w:rPr>
          <w:rFonts w:ascii="Book Antiqua" w:eastAsia="宋体" w:hAnsi="Book Antiqua" w:cs="宋体"/>
          <w:color w:val="000000"/>
          <w:sz w:val="24"/>
          <w:szCs w:val="24"/>
          <w:lang w:eastAsia="zh-CN"/>
        </w:rPr>
        <w:t>Lipoxins</w:t>
      </w:r>
      <w:proofErr w:type="spellEnd"/>
      <w:r w:rsidR="00703376" w:rsidRPr="005E6172">
        <w:rPr>
          <w:rFonts w:ascii="Book Antiqua" w:eastAsia="宋体" w:hAnsi="Book Antiqua" w:cs="宋体"/>
          <w:color w:val="000000"/>
          <w:sz w:val="24"/>
          <w:szCs w:val="24"/>
          <w:lang w:eastAsia="zh-CN"/>
        </w:rPr>
        <w:t xml:space="preserve"> and novel aspirin-triggered 15- </w:t>
      </w:r>
      <w:proofErr w:type="spellStart"/>
      <w:r w:rsidR="00703376" w:rsidRPr="005E6172">
        <w:rPr>
          <w:rFonts w:ascii="Book Antiqua" w:eastAsia="宋体" w:hAnsi="Book Antiqua" w:cs="宋体"/>
          <w:color w:val="000000"/>
          <w:sz w:val="24"/>
          <w:szCs w:val="24"/>
          <w:lang w:eastAsia="zh-CN"/>
        </w:rPr>
        <w:t>epilipoxins</w:t>
      </w:r>
      <w:proofErr w:type="spellEnd"/>
      <w:r w:rsidR="00703376" w:rsidRPr="005E6172">
        <w:rPr>
          <w:rFonts w:ascii="Book Antiqua" w:eastAsia="宋体" w:hAnsi="Book Antiqua" w:cs="宋体"/>
          <w:color w:val="000000"/>
          <w:sz w:val="24"/>
          <w:szCs w:val="24"/>
          <w:lang w:eastAsia="zh-CN"/>
        </w:rPr>
        <w:t xml:space="preserve"> (ATL): A jungle of cell-cell interactions or a therapeutic opportunity? </w:t>
      </w:r>
      <w:r w:rsidR="00703376" w:rsidRPr="005E6172">
        <w:rPr>
          <w:rFonts w:ascii="Book Antiqua" w:eastAsia="宋体" w:hAnsi="Book Antiqua" w:cs="宋体"/>
          <w:i/>
          <w:color w:val="000000"/>
          <w:sz w:val="24"/>
          <w:szCs w:val="24"/>
          <w:lang w:eastAsia="zh-CN"/>
        </w:rPr>
        <w:t xml:space="preserve">Prostaglandins </w:t>
      </w:r>
      <w:r w:rsidR="00703376" w:rsidRPr="005E6172">
        <w:rPr>
          <w:rFonts w:ascii="Book Antiqua" w:eastAsia="宋体" w:hAnsi="Book Antiqua" w:cs="宋体"/>
          <w:color w:val="000000"/>
          <w:sz w:val="24"/>
          <w:szCs w:val="24"/>
          <w:lang w:eastAsia="zh-CN"/>
        </w:rPr>
        <w:t>1997;</w:t>
      </w:r>
      <w:r w:rsidR="00703376" w:rsidRPr="005E6172">
        <w:rPr>
          <w:rFonts w:ascii="Book Antiqua" w:eastAsia="宋体" w:hAnsi="Book Antiqua" w:cs="宋体"/>
          <w:b/>
          <w:color w:val="000000"/>
          <w:sz w:val="24"/>
          <w:szCs w:val="24"/>
          <w:lang w:eastAsia="zh-CN"/>
        </w:rPr>
        <w:t xml:space="preserve"> 53:</w:t>
      </w:r>
      <w:r w:rsidR="00703376" w:rsidRPr="005E6172">
        <w:rPr>
          <w:rFonts w:ascii="Book Antiqua" w:eastAsia="宋体" w:hAnsi="Book Antiqua" w:cs="宋体"/>
          <w:color w:val="000000"/>
          <w:sz w:val="24"/>
          <w:szCs w:val="24"/>
          <w:lang w:eastAsia="zh-CN"/>
        </w:rPr>
        <w:t xml:space="preserve"> 107-137</w:t>
      </w:r>
      <w:r w:rsidRPr="005E6172">
        <w:rPr>
          <w:rFonts w:ascii="Book Antiqua" w:eastAsia="宋体" w:hAnsi="Book Antiqua" w:cs="宋体"/>
          <w:color w:val="000000"/>
          <w:sz w:val="24"/>
          <w:szCs w:val="24"/>
          <w:lang w:eastAsia="zh-CN"/>
        </w:rPr>
        <w:t xml:space="preserve"> [</w:t>
      </w:r>
      <w:r w:rsidR="00703376" w:rsidRPr="005E6172">
        <w:rPr>
          <w:rFonts w:ascii="Book Antiqua" w:eastAsia="宋体" w:hAnsi="Book Antiqua" w:cs="宋体"/>
          <w:color w:val="000000"/>
          <w:sz w:val="24"/>
          <w:szCs w:val="24"/>
          <w:lang w:eastAsia="zh-CN"/>
        </w:rPr>
        <w:t>DOI: 10.1016/S0090-6980(97)00001-4]</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102 </w:t>
      </w:r>
      <w:r w:rsidRPr="005E6172">
        <w:rPr>
          <w:rFonts w:ascii="Book Antiqua" w:eastAsia="宋体" w:hAnsi="Book Antiqua" w:cs="宋体"/>
          <w:b/>
          <w:bCs/>
          <w:color w:val="000000"/>
          <w:sz w:val="24"/>
          <w:szCs w:val="24"/>
          <w:lang w:eastAsia="zh-CN"/>
        </w:rPr>
        <w:t>Van Dyke TE</w:t>
      </w:r>
      <w:r w:rsidRPr="005E6172">
        <w:rPr>
          <w:rFonts w:ascii="Book Antiqua" w:eastAsia="宋体" w:hAnsi="Book Antiqua" w:cs="宋体"/>
          <w:color w:val="000000"/>
          <w:sz w:val="24"/>
          <w:szCs w:val="24"/>
          <w:lang w:eastAsia="zh-CN"/>
        </w:rPr>
        <w:t xml:space="preserve">. </w:t>
      </w:r>
      <w:proofErr w:type="gramStart"/>
      <w:r w:rsidRPr="005E6172">
        <w:rPr>
          <w:rFonts w:ascii="Book Antiqua" w:eastAsia="宋体" w:hAnsi="Book Antiqua" w:cs="宋体"/>
          <w:color w:val="000000"/>
          <w:sz w:val="24"/>
          <w:szCs w:val="24"/>
          <w:lang w:eastAsia="zh-CN"/>
        </w:rPr>
        <w:t>Control of inflammation and periodontitis.</w:t>
      </w:r>
      <w:proofErr w:type="gramEnd"/>
      <w:r w:rsidRPr="005E6172">
        <w:rPr>
          <w:rFonts w:ascii="Book Antiqua" w:eastAsia="宋体" w:hAnsi="Book Antiqua" w:cs="宋体"/>
          <w:color w:val="000000"/>
          <w:sz w:val="24"/>
          <w:szCs w:val="24"/>
          <w:lang w:eastAsia="zh-CN"/>
        </w:rPr>
        <w:t>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i/>
          <w:iCs/>
          <w:color w:val="000000"/>
          <w:sz w:val="24"/>
          <w:szCs w:val="24"/>
          <w:lang w:eastAsia="zh-CN"/>
        </w:rPr>
        <w:t xml:space="preserve"> 2000</w:t>
      </w:r>
      <w:r w:rsidRPr="005E6172">
        <w:rPr>
          <w:rFonts w:ascii="Book Antiqua" w:eastAsia="宋体" w:hAnsi="Book Antiqua" w:cs="宋体"/>
          <w:color w:val="000000"/>
          <w:sz w:val="24"/>
          <w:szCs w:val="24"/>
          <w:lang w:eastAsia="zh-CN"/>
        </w:rPr>
        <w:t> 2007; </w:t>
      </w:r>
      <w:r w:rsidRPr="005E6172">
        <w:rPr>
          <w:rFonts w:ascii="Book Antiqua" w:eastAsia="宋体" w:hAnsi="Book Antiqua" w:cs="宋体"/>
          <w:b/>
          <w:bCs/>
          <w:color w:val="000000"/>
          <w:sz w:val="24"/>
          <w:szCs w:val="24"/>
          <w:lang w:eastAsia="zh-CN"/>
        </w:rPr>
        <w:t>45</w:t>
      </w:r>
      <w:r w:rsidRPr="005E6172">
        <w:rPr>
          <w:rFonts w:ascii="Book Antiqua" w:eastAsia="宋体" w:hAnsi="Book Antiqua" w:cs="宋体"/>
          <w:color w:val="000000"/>
          <w:sz w:val="24"/>
          <w:szCs w:val="24"/>
          <w:lang w:eastAsia="zh-CN"/>
        </w:rPr>
        <w:t>: 158-166 [PMID: 17850455 DOI: 10.1111/j.1600-0757.2007.00229.x]</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103 </w:t>
      </w:r>
      <w:proofErr w:type="spellStart"/>
      <w:r w:rsidRPr="005E6172">
        <w:rPr>
          <w:rFonts w:ascii="Book Antiqua" w:eastAsia="宋体" w:hAnsi="Book Antiqua" w:cs="宋体"/>
          <w:b/>
          <w:bCs/>
          <w:color w:val="000000"/>
          <w:sz w:val="24"/>
          <w:szCs w:val="24"/>
          <w:lang w:eastAsia="zh-CN"/>
        </w:rPr>
        <w:t>Serhan</w:t>
      </w:r>
      <w:proofErr w:type="spellEnd"/>
      <w:r w:rsidRPr="005E6172">
        <w:rPr>
          <w:rFonts w:ascii="Book Antiqua" w:eastAsia="宋体" w:hAnsi="Book Antiqua" w:cs="宋体"/>
          <w:b/>
          <w:bCs/>
          <w:color w:val="000000"/>
          <w:sz w:val="24"/>
          <w:szCs w:val="24"/>
          <w:lang w:eastAsia="zh-CN"/>
        </w:rPr>
        <w:t xml:space="preserve"> CN</w:t>
      </w:r>
      <w:r w:rsidRPr="005E6172">
        <w:rPr>
          <w:rFonts w:ascii="Book Antiqua" w:eastAsia="宋体" w:hAnsi="Book Antiqua" w:cs="宋体"/>
          <w:color w:val="000000"/>
          <w:sz w:val="24"/>
          <w:szCs w:val="24"/>
          <w:lang w:eastAsia="zh-CN"/>
        </w:rPr>
        <w:t>, Chiang N. Endogenous pro-resolving and anti-inflammatory lipid mediators: a new pharmacologic genus. </w:t>
      </w:r>
      <w:r w:rsidRPr="005E6172">
        <w:rPr>
          <w:rFonts w:ascii="Book Antiqua" w:eastAsia="宋体" w:hAnsi="Book Antiqua" w:cs="宋体"/>
          <w:i/>
          <w:iCs/>
          <w:color w:val="000000"/>
          <w:sz w:val="24"/>
          <w:szCs w:val="24"/>
          <w:lang w:eastAsia="zh-CN"/>
        </w:rPr>
        <w:t xml:space="preserve">Br J </w:t>
      </w:r>
      <w:proofErr w:type="spellStart"/>
      <w:r w:rsidRPr="005E6172">
        <w:rPr>
          <w:rFonts w:ascii="Book Antiqua" w:eastAsia="宋体" w:hAnsi="Book Antiqua" w:cs="宋体"/>
          <w:i/>
          <w:iCs/>
          <w:color w:val="000000"/>
          <w:sz w:val="24"/>
          <w:szCs w:val="24"/>
          <w:lang w:eastAsia="zh-CN"/>
        </w:rPr>
        <w:t>Pharmacol</w:t>
      </w:r>
      <w:proofErr w:type="spellEnd"/>
      <w:r w:rsidRPr="005E6172">
        <w:rPr>
          <w:rFonts w:ascii="Book Antiqua" w:eastAsia="宋体" w:hAnsi="Book Antiqua" w:cs="宋体"/>
          <w:color w:val="000000"/>
          <w:sz w:val="24"/>
          <w:szCs w:val="24"/>
          <w:lang w:eastAsia="zh-CN"/>
        </w:rPr>
        <w:t> 2008; </w:t>
      </w:r>
      <w:r w:rsidRPr="005E6172">
        <w:rPr>
          <w:rFonts w:ascii="Book Antiqua" w:eastAsia="宋体" w:hAnsi="Book Antiqua" w:cs="宋体"/>
          <w:b/>
          <w:bCs/>
          <w:color w:val="000000"/>
          <w:sz w:val="24"/>
          <w:szCs w:val="24"/>
          <w:lang w:eastAsia="zh-CN"/>
        </w:rPr>
        <w:t xml:space="preserve">153 </w:t>
      </w:r>
      <w:proofErr w:type="spellStart"/>
      <w:r w:rsidRPr="005E6172">
        <w:rPr>
          <w:rFonts w:ascii="Book Antiqua" w:eastAsia="宋体" w:hAnsi="Book Antiqua" w:cs="宋体"/>
          <w:b/>
          <w:bCs/>
          <w:color w:val="000000"/>
          <w:sz w:val="24"/>
          <w:szCs w:val="24"/>
          <w:lang w:eastAsia="zh-CN"/>
        </w:rPr>
        <w:t>Suppl</w:t>
      </w:r>
      <w:proofErr w:type="spellEnd"/>
      <w:r w:rsidRPr="005E6172">
        <w:rPr>
          <w:rFonts w:ascii="Book Antiqua" w:eastAsia="宋体" w:hAnsi="Book Antiqua" w:cs="宋体"/>
          <w:b/>
          <w:bCs/>
          <w:color w:val="000000"/>
          <w:sz w:val="24"/>
          <w:szCs w:val="24"/>
          <w:lang w:eastAsia="zh-CN"/>
        </w:rPr>
        <w:t xml:space="preserve"> 1</w:t>
      </w:r>
      <w:r w:rsidRPr="005E6172">
        <w:rPr>
          <w:rFonts w:ascii="Book Antiqua" w:eastAsia="宋体" w:hAnsi="Book Antiqua" w:cs="宋体"/>
          <w:color w:val="000000"/>
          <w:sz w:val="24"/>
          <w:szCs w:val="24"/>
          <w:lang w:eastAsia="zh-CN"/>
        </w:rPr>
        <w:t>: S200-S215 [PMID: 17965751 DOI: 10.1038/sj.bjp.0707489]</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104 </w:t>
      </w:r>
      <w:proofErr w:type="spellStart"/>
      <w:r w:rsidRPr="005E6172">
        <w:rPr>
          <w:rFonts w:ascii="Book Antiqua" w:eastAsia="宋体" w:hAnsi="Book Antiqua" w:cs="宋体"/>
          <w:b/>
          <w:bCs/>
          <w:color w:val="000000"/>
          <w:sz w:val="24"/>
          <w:szCs w:val="24"/>
          <w:lang w:eastAsia="zh-CN"/>
        </w:rPr>
        <w:t>Pouliot</w:t>
      </w:r>
      <w:proofErr w:type="spellEnd"/>
      <w:r w:rsidRPr="005E6172">
        <w:rPr>
          <w:rFonts w:ascii="Book Antiqua" w:eastAsia="宋体" w:hAnsi="Book Antiqua" w:cs="宋体"/>
          <w:b/>
          <w:bCs/>
          <w:color w:val="000000"/>
          <w:sz w:val="24"/>
          <w:szCs w:val="24"/>
          <w:lang w:eastAsia="zh-CN"/>
        </w:rPr>
        <w:t xml:space="preserve"> M</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Clish</w:t>
      </w:r>
      <w:proofErr w:type="spellEnd"/>
      <w:r w:rsidRPr="005E6172">
        <w:rPr>
          <w:rFonts w:ascii="Book Antiqua" w:eastAsia="宋体" w:hAnsi="Book Antiqua" w:cs="宋体"/>
          <w:color w:val="000000"/>
          <w:sz w:val="24"/>
          <w:szCs w:val="24"/>
          <w:lang w:eastAsia="zh-CN"/>
        </w:rPr>
        <w:t xml:space="preserve"> CB, </w:t>
      </w:r>
      <w:proofErr w:type="spellStart"/>
      <w:r w:rsidRPr="005E6172">
        <w:rPr>
          <w:rFonts w:ascii="Book Antiqua" w:eastAsia="宋体" w:hAnsi="Book Antiqua" w:cs="宋体"/>
          <w:color w:val="000000"/>
          <w:sz w:val="24"/>
          <w:szCs w:val="24"/>
          <w:lang w:eastAsia="zh-CN"/>
        </w:rPr>
        <w:t>Petasis</w:t>
      </w:r>
      <w:proofErr w:type="spellEnd"/>
      <w:r w:rsidRPr="005E6172">
        <w:rPr>
          <w:rFonts w:ascii="Book Antiqua" w:eastAsia="宋体" w:hAnsi="Book Antiqua" w:cs="宋体"/>
          <w:color w:val="000000"/>
          <w:sz w:val="24"/>
          <w:szCs w:val="24"/>
          <w:lang w:eastAsia="zh-CN"/>
        </w:rPr>
        <w:t xml:space="preserve"> NA, Van Dyke TE, </w:t>
      </w:r>
      <w:proofErr w:type="spellStart"/>
      <w:r w:rsidRPr="005E6172">
        <w:rPr>
          <w:rFonts w:ascii="Book Antiqua" w:eastAsia="宋体" w:hAnsi="Book Antiqua" w:cs="宋体"/>
          <w:color w:val="000000"/>
          <w:sz w:val="24"/>
          <w:szCs w:val="24"/>
          <w:lang w:eastAsia="zh-CN"/>
        </w:rPr>
        <w:t>Serhan</w:t>
      </w:r>
      <w:proofErr w:type="spellEnd"/>
      <w:r w:rsidRPr="005E6172">
        <w:rPr>
          <w:rFonts w:ascii="Book Antiqua" w:eastAsia="宋体" w:hAnsi="Book Antiqua" w:cs="宋体"/>
          <w:color w:val="000000"/>
          <w:sz w:val="24"/>
          <w:szCs w:val="24"/>
          <w:lang w:eastAsia="zh-CN"/>
        </w:rPr>
        <w:t xml:space="preserve"> CN. </w:t>
      </w:r>
      <w:proofErr w:type="spellStart"/>
      <w:r w:rsidRPr="005E6172">
        <w:rPr>
          <w:rFonts w:ascii="Book Antiqua" w:eastAsia="宋体" w:hAnsi="Book Antiqua" w:cs="宋体"/>
          <w:color w:val="000000"/>
          <w:sz w:val="24"/>
          <w:szCs w:val="24"/>
          <w:lang w:eastAsia="zh-CN"/>
        </w:rPr>
        <w:t>Lipoxin</w:t>
      </w:r>
      <w:proofErr w:type="spellEnd"/>
      <w:r w:rsidRPr="005E6172">
        <w:rPr>
          <w:rFonts w:ascii="Book Antiqua" w:eastAsia="宋体" w:hAnsi="Book Antiqua" w:cs="宋体"/>
          <w:color w:val="000000"/>
          <w:sz w:val="24"/>
          <w:szCs w:val="24"/>
          <w:lang w:eastAsia="zh-CN"/>
        </w:rPr>
        <w:t xml:space="preserve"> </w:t>
      </w:r>
      <w:proofErr w:type="gramStart"/>
      <w:r w:rsidRPr="005E6172">
        <w:rPr>
          <w:rFonts w:ascii="Book Antiqua" w:eastAsia="宋体" w:hAnsi="Book Antiqua" w:cs="宋体"/>
          <w:color w:val="000000"/>
          <w:sz w:val="24"/>
          <w:szCs w:val="24"/>
          <w:lang w:eastAsia="zh-CN"/>
        </w:rPr>
        <w:t>A(</w:t>
      </w:r>
      <w:proofErr w:type="gramEnd"/>
      <w:r w:rsidRPr="005E6172">
        <w:rPr>
          <w:rFonts w:ascii="Book Antiqua" w:eastAsia="宋体" w:hAnsi="Book Antiqua" w:cs="宋体"/>
          <w:color w:val="000000"/>
          <w:sz w:val="24"/>
          <w:szCs w:val="24"/>
          <w:lang w:eastAsia="zh-CN"/>
        </w:rPr>
        <w:t xml:space="preserve">4) analogues inhibit leukocyte recruitment to </w:t>
      </w:r>
      <w:proofErr w:type="spellStart"/>
      <w:r w:rsidRPr="005E6172">
        <w:rPr>
          <w:rFonts w:ascii="Book Antiqua" w:eastAsia="宋体" w:hAnsi="Book Antiqua" w:cs="宋体"/>
          <w:color w:val="000000"/>
          <w:sz w:val="24"/>
          <w:szCs w:val="24"/>
          <w:lang w:eastAsia="zh-CN"/>
        </w:rPr>
        <w:t>Porphyromonas</w:t>
      </w:r>
      <w:proofErr w:type="spellEnd"/>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gingivalis</w:t>
      </w:r>
      <w:proofErr w:type="spellEnd"/>
      <w:r w:rsidRPr="005E6172">
        <w:rPr>
          <w:rFonts w:ascii="Book Antiqua" w:eastAsia="宋体" w:hAnsi="Book Antiqua" w:cs="宋体"/>
          <w:color w:val="000000"/>
          <w:sz w:val="24"/>
          <w:szCs w:val="24"/>
          <w:lang w:eastAsia="zh-CN"/>
        </w:rPr>
        <w:t xml:space="preserve">: a role for cyclooxygenase-2 and </w:t>
      </w:r>
      <w:proofErr w:type="spellStart"/>
      <w:r w:rsidRPr="005E6172">
        <w:rPr>
          <w:rFonts w:ascii="Book Antiqua" w:eastAsia="宋体" w:hAnsi="Book Antiqua" w:cs="宋体"/>
          <w:color w:val="000000"/>
          <w:sz w:val="24"/>
          <w:szCs w:val="24"/>
          <w:lang w:eastAsia="zh-CN"/>
        </w:rPr>
        <w:t>lipoxins</w:t>
      </w:r>
      <w:proofErr w:type="spellEnd"/>
      <w:r w:rsidRPr="005E6172">
        <w:rPr>
          <w:rFonts w:ascii="Book Antiqua" w:eastAsia="宋体" w:hAnsi="Book Antiqua" w:cs="宋体"/>
          <w:color w:val="000000"/>
          <w:sz w:val="24"/>
          <w:szCs w:val="24"/>
          <w:lang w:eastAsia="zh-CN"/>
        </w:rPr>
        <w:t xml:space="preserve"> in periodontal disease. </w:t>
      </w:r>
      <w:r w:rsidRPr="005E6172">
        <w:rPr>
          <w:rFonts w:ascii="Book Antiqua" w:eastAsia="宋体" w:hAnsi="Book Antiqua" w:cs="宋体"/>
          <w:i/>
          <w:iCs/>
          <w:color w:val="000000"/>
          <w:sz w:val="24"/>
          <w:szCs w:val="24"/>
          <w:lang w:eastAsia="zh-CN"/>
        </w:rPr>
        <w:t>Biochemistry</w:t>
      </w:r>
      <w:r w:rsidRPr="005E6172">
        <w:rPr>
          <w:rFonts w:ascii="Book Antiqua" w:eastAsia="宋体" w:hAnsi="Book Antiqua" w:cs="宋体"/>
          <w:color w:val="000000"/>
          <w:sz w:val="24"/>
          <w:szCs w:val="24"/>
          <w:lang w:eastAsia="zh-CN"/>
        </w:rPr>
        <w:t> 2000; </w:t>
      </w:r>
      <w:r w:rsidRPr="005E6172">
        <w:rPr>
          <w:rFonts w:ascii="Book Antiqua" w:eastAsia="宋体" w:hAnsi="Book Antiqua" w:cs="宋体"/>
          <w:b/>
          <w:bCs/>
          <w:color w:val="000000"/>
          <w:sz w:val="24"/>
          <w:szCs w:val="24"/>
          <w:lang w:eastAsia="zh-CN"/>
        </w:rPr>
        <w:t>39</w:t>
      </w:r>
      <w:r w:rsidRPr="005E6172">
        <w:rPr>
          <w:rFonts w:ascii="Book Antiqua" w:eastAsia="宋体" w:hAnsi="Book Antiqua" w:cs="宋体"/>
          <w:color w:val="000000"/>
          <w:sz w:val="24"/>
          <w:szCs w:val="24"/>
          <w:lang w:eastAsia="zh-CN"/>
        </w:rPr>
        <w:t>: 4761-4768 [PMID: 10769133 DOI: 10.1021/bi992551b]</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105 </w:t>
      </w:r>
      <w:r w:rsidRPr="005E6172">
        <w:rPr>
          <w:rFonts w:ascii="Book Antiqua" w:eastAsia="宋体" w:hAnsi="Book Antiqua" w:cs="宋体"/>
          <w:b/>
          <w:bCs/>
          <w:color w:val="000000"/>
          <w:sz w:val="24"/>
          <w:szCs w:val="24"/>
          <w:lang w:eastAsia="zh-CN"/>
        </w:rPr>
        <w:t>Takano T</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Clish</w:t>
      </w:r>
      <w:proofErr w:type="spellEnd"/>
      <w:r w:rsidRPr="005E6172">
        <w:rPr>
          <w:rFonts w:ascii="Book Antiqua" w:eastAsia="宋体" w:hAnsi="Book Antiqua" w:cs="宋体"/>
          <w:color w:val="000000"/>
          <w:sz w:val="24"/>
          <w:szCs w:val="24"/>
          <w:lang w:eastAsia="zh-CN"/>
        </w:rPr>
        <w:t xml:space="preserve"> CB, </w:t>
      </w:r>
      <w:proofErr w:type="spellStart"/>
      <w:r w:rsidRPr="005E6172">
        <w:rPr>
          <w:rFonts w:ascii="Book Antiqua" w:eastAsia="宋体" w:hAnsi="Book Antiqua" w:cs="宋体"/>
          <w:color w:val="000000"/>
          <w:sz w:val="24"/>
          <w:szCs w:val="24"/>
          <w:lang w:eastAsia="zh-CN"/>
        </w:rPr>
        <w:t>Gronert</w:t>
      </w:r>
      <w:proofErr w:type="spellEnd"/>
      <w:r w:rsidRPr="005E6172">
        <w:rPr>
          <w:rFonts w:ascii="Book Antiqua" w:eastAsia="宋体" w:hAnsi="Book Antiqua" w:cs="宋体"/>
          <w:color w:val="000000"/>
          <w:sz w:val="24"/>
          <w:szCs w:val="24"/>
          <w:lang w:eastAsia="zh-CN"/>
        </w:rPr>
        <w:t xml:space="preserve"> K, </w:t>
      </w:r>
      <w:proofErr w:type="spellStart"/>
      <w:r w:rsidRPr="005E6172">
        <w:rPr>
          <w:rFonts w:ascii="Book Antiqua" w:eastAsia="宋体" w:hAnsi="Book Antiqua" w:cs="宋体"/>
          <w:color w:val="000000"/>
          <w:sz w:val="24"/>
          <w:szCs w:val="24"/>
          <w:lang w:eastAsia="zh-CN"/>
        </w:rPr>
        <w:t>Petasis</w:t>
      </w:r>
      <w:proofErr w:type="spellEnd"/>
      <w:r w:rsidRPr="005E6172">
        <w:rPr>
          <w:rFonts w:ascii="Book Antiqua" w:eastAsia="宋体" w:hAnsi="Book Antiqua" w:cs="宋体"/>
          <w:color w:val="000000"/>
          <w:sz w:val="24"/>
          <w:szCs w:val="24"/>
          <w:lang w:eastAsia="zh-CN"/>
        </w:rPr>
        <w:t xml:space="preserve"> N, </w:t>
      </w:r>
      <w:proofErr w:type="spellStart"/>
      <w:r w:rsidRPr="005E6172">
        <w:rPr>
          <w:rFonts w:ascii="Book Antiqua" w:eastAsia="宋体" w:hAnsi="Book Antiqua" w:cs="宋体"/>
          <w:color w:val="000000"/>
          <w:sz w:val="24"/>
          <w:szCs w:val="24"/>
          <w:lang w:eastAsia="zh-CN"/>
        </w:rPr>
        <w:t>Serhan</w:t>
      </w:r>
      <w:proofErr w:type="spellEnd"/>
      <w:r w:rsidRPr="005E6172">
        <w:rPr>
          <w:rFonts w:ascii="Book Antiqua" w:eastAsia="宋体" w:hAnsi="Book Antiqua" w:cs="宋体"/>
          <w:color w:val="000000"/>
          <w:sz w:val="24"/>
          <w:szCs w:val="24"/>
          <w:lang w:eastAsia="zh-CN"/>
        </w:rPr>
        <w:t xml:space="preserve"> CN. Neutrophil-mediated changes in vascular permeability are inhibited by topical application of aspirin-triggered 15-epi-lipoxin A4 and novel </w:t>
      </w:r>
      <w:proofErr w:type="spellStart"/>
      <w:r w:rsidRPr="005E6172">
        <w:rPr>
          <w:rFonts w:ascii="Book Antiqua" w:eastAsia="宋体" w:hAnsi="Book Antiqua" w:cs="宋体"/>
          <w:color w:val="000000"/>
          <w:sz w:val="24"/>
          <w:szCs w:val="24"/>
          <w:lang w:eastAsia="zh-CN"/>
        </w:rPr>
        <w:t>lipoxin</w:t>
      </w:r>
      <w:proofErr w:type="spellEnd"/>
      <w:r w:rsidRPr="005E6172">
        <w:rPr>
          <w:rFonts w:ascii="Book Antiqua" w:eastAsia="宋体" w:hAnsi="Book Antiqua" w:cs="宋体"/>
          <w:color w:val="000000"/>
          <w:sz w:val="24"/>
          <w:szCs w:val="24"/>
          <w:lang w:eastAsia="zh-CN"/>
        </w:rPr>
        <w:t xml:space="preserve"> B4 stable analogues.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Clin</w:t>
      </w:r>
      <w:proofErr w:type="spellEnd"/>
      <w:r w:rsidRPr="005E6172">
        <w:rPr>
          <w:rFonts w:ascii="Book Antiqua" w:eastAsia="宋体" w:hAnsi="Book Antiqua" w:cs="宋体"/>
          <w:i/>
          <w:iCs/>
          <w:color w:val="000000"/>
          <w:sz w:val="24"/>
          <w:szCs w:val="24"/>
          <w:lang w:eastAsia="zh-CN"/>
        </w:rPr>
        <w:t xml:space="preserve"> Invest</w:t>
      </w:r>
      <w:r w:rsidRPr="005E6172">
        <w:rPr>
          <w:rFonts w:ascii="Book Antiqua" w:eastAsia="宋体" w:hAnsi="Book Antiqua" w:cs="宋体"/>
          <w:color w:val="000000"/>
          <w:sz w:val="24"/>
          <w:szCs w:val="24"/>
          <w:lang w:eastAsia="zh-CN"/>
        </w:rPr>
        <w:t> 1998; </w:t>
      </w:r>
      <w:r w:rsidRPr="005E6172">
        <w:rPr>
          <w:rFonts w:ascii="Book Antiqua" w:eastAsia="宋体" w:hAnsi="Book Antiqua" w:cs="宋体"/>
          <w:b/>
          <w:bCs/>
          <w:color w:val="000000"/>
          <w:sz w:val="24"/>
          <w:szCs w:val="24"/>
          <w:lang w:eastAsia="zh-CN"/>
        </w:rPr>
        <w:t>101</w:t>
      </w:r>
      <w:r w:rsidRPr="005E6172">
        <w:rPr>
          <w:rFonts w:ascii="Book Antiqua" w:eastAsia="宋体" w:hAnsi="Book Antiqua" w:cs="宋体"/>
          <w:color w:val="000000"/>
          <w:sz w:val="24"/>
          <w:szCs w:val="24"/>
          <w:lang w:eastAsia="zh-CN"/>
        </w:rPr>
        <w:t>: 819-826 [PMID: 9466977 DOI: 10.1172/JCI1578]</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106 </w:t>
      </w:r>
      <w:proofErr w:type="spellStart"/>
      <w:r w:rsidRPr="005E6172">
        <w:rPr>
          <w:rFonts w:ascii="Book Antiqua" w:eastAsia="宋体" w:hAnsi="Book Antiqua" w:cs="宋体"/>
          <w:b/>
          <w:bCs/>
          <w:color w:val="000000"/>
          <w:sz w:val="24"/>
          <w:szCs w:val="24"/>
          <w:lang w:eastAsia="zh-CN"/>
        </w:rPr>
        <w:t>Serhan</w:t>
      </w:r>
      <w:proofErr w:type="spellEnd"/>
      <w:r w:rsidRPr="005E6172">
        <w:rPr>
          <w:rFonts w:ascii="Book Antiqua" w:eastAsia="宋体" w:hAnsi="Book Antiqua" w:cs="宋体"/>
          <w:b/>
          <w:bCs/>
          <w:color w:val="000000"/>
          <w:sz w:val="24"/>
          <w:szCs w:val="24"/>
          <w:lang w:eastAsia="zh-CN"/>
        </w:rPr>
        <w:t xml:space="preserve"> CN</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Clish</w:t>
      </w:r>
      <w:proofErr w:type="spellEnd"/>
      <w:r w:rsidRPr="005E6172">
        <w:rPr>
          <w:rFonts w:ascii="Book Antiqua" w:eastAsia="宋体" w:hAnsi="Book Antiqua" w:cs="宋体"/>
          <w:color w:val="000000"/>
          <w:sz w:val="24"/>
          <w:szCs w:val="24"/>
          <w:lang w:eastAsia="zh-CN"/>
        </w:rPr>
        <w:t xml:space="preserve"> CB, Brannon J, </w:t>
      </w:r>
      <w:proofErr w:type="spellStart"/>
      <w:r w:rsidRPr="005E6172">
        <w:rPr>
          <w:rFonts w:ascii="Book Antiqua" w:eastAsia="宋体" w:hAnsi="Book Antiqua" w:cs="宋体"/>
          <w:color w:val="000000"/>
          <w:sz w:val="24"/>
          <w:szCs w:val="24"/>
          <w:lang w:eastAsia="zh-CN"/>
        </w:rPr>
        <w:t>Colgan</w:t>
      </w:r>
      <w:proofErr w:type="spellEnd"/>
      <w:r w:rsidRPr="005E6172">
        <w:rPr>
          <w:rFonts w:ascii="Book Antiqua" w:eastAsia="宋体" w:hAnsi="Book Antiqua" w:cs="宋体"/>
          <w:color w:val="000000"/>
          <w:sz w:val="24"/>
          <w:szCs w:val="24"/>
          <w:lang w:eastAsia="zh-CN"/>
        </w:rPr>
        <w:t xml:space="preserve"> SP, Chiang N, </w:t>
      </w:r>
      <w:proofErr w:type="spellStart"/>
      <w:r w:rsidRPr="005E6172">
        <w:rPr>
          <w:rFonts w:ascii="Book Antiqua" w:eastAsia="宋体" w:hAnsi="Book Antiqua" w:cs="宋体"/>
          <w:color w:val="000000"/>
          <w:sz w:val="24"/>
          <w:szCs w:val="24"/>
          <w:lang w:eastAsia="zh-CN"/>
        </w:rPr>
        <w:t>Gronert</w:t>
      </w:r>
      <w:proofErr w:type="spellEnd"/>
      <w:r w:rsidRPr="005E6172">
        <w:rPr>
          <w:rFonts w:ascii="Book Antiqua" w:eastAsia="宋体" w:hAnsi="Book Antiqua" w:cs="宋体"/>
          <w:color w:val="000000"/>
          <w:sz w:val="24"/>
          <w:szCs w:val="24"/>
          <w:lang w:eastAsia="zh-CN"/>
        </w:rPr>
        <w:t xml:space="preserve"> K. Novel functional sets of lipid-derived mediators with </w:t>
      </w:r>
      <w:proofErr w:type="spellStart"/>
      <w:r w:rsidRPr="005E6172">
        <w:rPr>
          <w:rFonts w:ascii="Book Antiqua" w:eastAsia="宋体" w:hAnsi="Book Antiqua" w:cs="宋体"/>
          <w:color w:val="000000"/>
          <w:sz w:val="24"/>
          <w:szCs w:val="24"/>
          <w:lang w:eastAsia="zh-CN"/>
        </w:rPr>
        <w:t>antiinflammatory</w:t>
      </w:r>
      <w:proofErr w:type="spellEnd"/>
      <w:r w:rsidRPr="005E6172">
        <w:rPr>
          <w:rFonts w:ascii="Book Antiqua" w:eastAsia="宋体" w:hAnsi="Book Antiqua" w:cs="宋体"/>
          <w:color w:val="000000"/>
          <w:sz w:val="24"/>
          <w:szCs w:val="24"/>
          <w:lang w:eastAsia="zh-CN"/>
        </w:rPr>
        <w:t xml:space="preserve"> actions generated from omega-3 fatty acids via cyclooxygenase 2-nonsteroidal </w:t>
      </w:r>
      <w:proofErr w:type="spellStart"/>
      <w:r w:rsidRPr="005E6172">
        <w:rPr>
          <w:rFonts w:ascii="Book Antiqua" w:eastAsia="宋体" w:hAnsi="Book Antiqua" w:cs="宋体"/>
          <w:color w:val="000000"/>
          <w:sz w:val="24"/>
          <w:szCs w:val="24"/>
          <w:lang w:eastAsia="zh-CN"/>
        </w:rPr>
        <w:t>antiinflammatory</w:t>
      </w:r>
      <w:proofErr w:type="spellEnd"/>
      <w:r w:rsidRPr="005E6172">
        <w:rPr>
          <w:rFonts w:ascii="Book Antiqua" w:eastAsia="宋体" w:hAnsi="Book Antiqua" w:cs="宋体"/>
          <w:color w:val="000000"/>
          <w:sz w:val="24"/>
          <w:szCs w:val="24"/>
          <w:lang w:eastAsia="zh-CN"/>
        </w:rPr>
        <w:t xml:space="preserve"> drugs and </w:t>
      </w:r>
      <w:proofErr w:type="spellStart"/>
      <w:r w:rsidRPr="005E6172">
        <w:rPr>
          <w:rFonts w:ascii="Book Antiqua" w:eastAsia="宋体" w:hAnsi="Book Antiqua" w:cs="宋体"/>
          <w:color w:val="000000"/>
          <w:sz w:val="24"/>
          <w:szCs w:val="24"/>
          <w:lang w:eastAsia="zh-CN"/>
        </w:rPr>
        <w:t>transcellular</w:t>
      </w:r>
      <w:proofErr w:type="spellEnd"/>
      <w:r w:rsidRPr="005E6172">
        <w:rPr>
          <w:rFonts w:ascii="Book Antiqua" w:eastAsia="宋体" w:hAnsi="Book Antiqua" w:cs="宋体"/>
          <w:color w:val="000000"/>
          <w:sz w:val="24"/>
          <w:szCs w:val="24"/>
          <w:lang w:eastAsia="zh-CN"/>
        </w:rPr>
        <w:t xml:space="preserve"> processing.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Exp</w:t>
      </w:r>
      <w:proofErr w:type="spellEnd"/>
      <w:r w:rsidRPr="005E6172">
        <w:rPr>
          <w:rFonts w:ascii="Book Antiqua" w:eastAsia="宋体" w:hAnsi="Book Antiqua" w:cs="宋体"/>
          <w:i/>
          <w:iCs/>
          <w:color w:val="000000"/>
          <w:sz w:val="24"/>
          <w:szCs w:val="24"/>
          <w:lang w:eastAsia="zh-CN"/>
        </w:rPr>
        <w:t xml:space="preserve"> Med</w:t>
      </w:r>
      <w:r w:rsidRPr="005E6172">
        <w:rPr>
          <w:rFonts w:ascii="Book Antiqua" w:eastAsia="宋体" w:hAnsi="Book Antiqua" w:cs="宋体"/>
          <w:color w:val="000000"/>
          <w:sz w:val="24"/>
          <w:szCs w:val="24"/>
          <w:lang w:eastAsia="zh-CN"/>
        </w:rPr>
        <w:t> 2000; </w:t>
      </w:r>
      <w:r w:rsidRPr="005E6172">
        <w:rPr>
          <w:rFonts w:ascii="Book Antiqua" w:eastAsia="宋体" w:hAnsi="Book Antiqua" w:cs="宋体"/>
          <w:b/>
          <w:bCs/>
          <w:color w:val="000000"/>
          <w:sz w:val="24"/>
          <w:szCs w:val="24"/>
          <w:lang w:eastAsia="zh-CN"/>
        </w:rPr>
        <w:t>192</w:t>
      </w:r>
      <w:r w:rsidRPr="005E6172">
        <w:rPr>
          <w:rFonts w:ascii="Book Antiqua" w:eastAsia="宋体" w:hAnsi="Book Antiqua" w:cs="宋体"/>
          <w:color w:val="000000"/>
          <w:sz w:val="24"/>
          <w:szCs w:val="24"/>
          <w:lang w:eastAsia="zh-CN"/>
        </w:rPr>
        <w:t>: 1197-1204 [PMID: 11034610 DOI: 10.1084/jem.192.8.1197]</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107 </w:t>
      </w:r>
      <w:proofErr w:type="spellStart"/>
      <w:r w:rsidRPr="005E6172">
        <w:rPr>
          <w:rFonts w:ascii="Book Antiqua" w:eastAsia="宋体" w:hAnsi="Book Antiqua" w:cs="宋体"/>
          <w:b/>
          <w:bCs/>
          <w:color w:val="000000"/>
          <w:sz w:val="24"/>
          <w:szCs w:val="24"/>
          <w:lang w:eastAsia="zh-CN"/>
        </w:rPr>
        <w:t>Hasturk</w:t>
      </w:r>
      <w:proofErr w:type="spellEnd"/>
      <w:r w:rsidRPr="005E6172">
        <w:rPr>
          <w:rFonts w:ascii="Book Antiqua" w:eastAsia="宋体" w:hAnsi="Book Antiqua" w:cs="宋体"/>
          <w:b/>
          <w:bCs/>
          <w:color w:val="000000"/>
          <w:sz w:val="24"/>
          <w:szCs w:val="24"/>
          <w:lang w:eastAsia="zh-CN"/>
        </w:rPr>
        <w:t xml:space="preserve"> H</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Kantarci</w:t>
      </w:r>
      <w:proofErr w:type="spellEnd"/>
      <w:r w:rsidRPr="005E6172">
        <w:rPr>
          <w:rFonts w:ascii="Book Antiqua" w:eastAsia="宋体" w:hAnsi="Book Antiqua" w:cs="宋体"/>
          <w:color w:val="000000"/>
          <w:sz w:val="24"/>
          <w:szCs w:val="24"/>
          <w:lang w:eastAsia="zh-CN"/>
        </w:rPr>
        <w:t xml:space="preserve"> A, </w:t>
      </w:r>
      <w:proofErr w:type="spellStart"/>
      <w:r w:rsidRPr="005E6172">
        <w:rPr>
          <w:rFonts w:ascii="Book Antiqua" w:eastAsia="宋体" w:hAnsi="Book Antiqua" w:cs="宋体"/>
          <w:color w:val="000000"/>
          <w:sz w:val="24"/>
          <w:szCs w:val="24"/>
          <w:lang w:eastAsia="zh-CN"/>
        </w:rPr>
        <w:t>Ohira</w:t>
      </w:r>
      <w:proofErr w:type="spellEnd"/>
      <w:r w:rsidRPr="005E6172">
        <w:rPr>
          <w:rFonts w:ascii="Book Antiqua" w:eastAsia="宋体" w:hAnsi="Book Antiqua" w:cs="宋体"/>
          <w:color w:val="000000"/>
          <w:sz w:val="24"/>
          <w:szCs w:val="24"/>
          <w:lang w:eastAsia="zh-CN"/>
        </w:rPr>
        <w:t xml:space="preserve"> T, </w:t>
      </w:r>
      <w:proofErr w:type="spellStart"/>
      <w:r w:rsidRPr="005E6172">
        <w:rPr>
          <w:rFonts w:ascii="Book Antiqua" w:eastAsia="宋体" w:hAnsi="Book Antiqua" w:cs="宋体"/>
          <w:color w:val="000000"/>
          <w:sz w:val="24"/>
          <w:szCs w:val="24"/>
          <w:lang w:eastAsia="zh-CN"/>
        </w:rPr>
        <w:t>Arita</w:t>
      </w:r>
      <w:proofErr w:type="spellEnd"/>
      <w:r w:rsidRPr="005E6172">
        <w:rPr>
          <w:rFonts w:ascii="Book Antiqua" w:eastAsia="宋体" w:hAnsi="Book Antiqua" w:cs="宋体"/>
          <w:color w:val="000000"/>
          <w:sz w:val="24"/>
          <w:szCs w:val="24"/>
          <w:lang w:eastAsia="zh-CN"/>
        </w:rPr>
        <w:t xml:space="preserve"> M, </w:t>
      </w:r>
      <w:proofErr w:type="spellStart"/>
      <w:r w:rsidRPr="005E6172">
        <w:rPr>
          <w:rFonts w:ascii="Book Antiqua" w:eastAsia="宋体" w:hAnsi="Book Antiqua" w:cs="宋体"/>
          <w:color w:val="000000"/>
          <w:sz w:val="24"/>
          <w:szCs w:val="24"/>
          <w:lang w:eastAsia="zh-CN"/>
        </w:rPr>
        <w:t>Ebrahimi</w:t>
      </w:r>
      <w:proofErr w:type="spellEnd"/>
      <w:r w:rsidRPr="005E6172">
        <w:rPr>
          <w:rFonts w:ascii="Book Antiqua" w:eastAsia="宋体" w:hAnsi="Book Antiqua" w:cs="宋体"/>
          <w:color w:val="000000"/>
          <w:sz w:val="24"/>
          <w:szCs w:val="24"/>
          <w:lang w:eastAsia="zh-CN"/>
        </w:rPr>
        <w:t xml:space="preserve"> N, Chiang N, </w:t>
      </w:r>
      <w:proofErr w:type="spellStart"/>
      <w:r w:rsidRPr="005E6172">
        <w:rPr>
          <w:rFonts w:ascii="Book Antiqua" w:eastAsia="宋体" w:hAnsi="Book Antiqua" w:cs="宋体"/>
          <w:color w:val="000000"/>
          <w:sz w:val="24"/>
          <w:szCs w:val="24"/>
          <w:lang w:eastAsia="zh-CN"/>
        </w:rPr>
        <w:t>Petasis</w:t>
      </w:r>
      <w:proofErr w:type="spellEnd"/>
      <w:r w:rsidRPr="005E6172">
        <w:rPr>
          <w:rFonts w:ascii="Book Antiqua" w:eastAsia="宋体" w:hAnsi="Book Antiqua" w:cs="宋体"/>
          <w:color w:val="000000"/>
          <w:sz w:val="24"/>
          <w:szCs w:val="24"/>
          <w:lang w:eastAsia="zh-CN"/>
        </w:rPr>
        <w:t xml:space="preserve"> NA, Levy BD, </w:t>
      </w:r>
      <w:proofErr w:type="spellStart"/>
      <w:r w:rsidRPr="005E6172">
        <w:rPr>
          <w:rFonts w:ascii="Book Antiqua" w:eastAsia="宋体" w:hAnsi="Book Antiqua" w:cs="宋体"/>
          <w:color w:val="000000"/>
          <w:sz w:val="24"/>
          <w:szCs w:val="24"/>
          <w:lang w:eastAsia="zh-CN"/>
        </w:rPr>
        <w:t>Serhan</w:t>
      </w:r>
      <w:proofErr w:type="spellEnd"/>
      <w:r w:rsidRPr="005E6172">
        <w:rPr>
          <w:rFonts w:ascii="Book Antiqua" w:eastAsia="宋体" w:hAnsi="Book Antiqua" w:cs="宋体"/>
          <w:color w:val="000000"/>
          <w:sz w:val="24"/>
          <w:szCs w:val="24"/>
          <w:lang w:eastAsia="zh-CN"/>
        </w:rPr>
        <w:t xml:space="preserve"> CN, Van Dyke TE. RvE1 protects from local inflammation and osteoclast- mediated bone destruction in periodontitis. </w:t>
      </w:r>
      <w:r w:rsidRPr="005E6172">
        <w:rPr>
          <w:rFonts w:ascii="Book Antiqua" w:eastAsia="宋体" w:hAnsi="Book Antiqua" w:cs="宋体"/>
          <w:i/>
          <w:iCs/>
          <w:color w:val="000000"/>
          <w:sz w:val="24"/>
          <w:szCs w:val="24"/>
          <w:lang w:eastAsia="zh-CN"/>
        </w:rPr>
        <w:t>FASEB J</w:t>
      </w:r>
      <w:r w:rsidRPr="005E6172">
        <w:rPr>
          <w:rFonts w:ascii="Book Antiqua" w:eastAsia="宋体" w:hAnsi="Book Antiqua" w:cs="宋体"/>
          <w:color w:val="000000"/>
          <w:sz w:val="24"/>
          <w:szCs w:val="24"/>
          <w:lang w:eastAsia="zh-CN"/>
        </w:rPr>
        <w:t> 2006; </w:t>
      </w:r>
      <w:r w:rsidRPr="005E6172">
        <w:rPr>
          <w:rFonts w:ascii="Book Antiqua" w:eastAsia="宋体" w:hAnsi="Book Antiqua" w:cs="宋体"/>
          <w:b/>
          <w:bCs/>
          <w:color w:val="000000"/>
          <w:sz w:val="24"/>
          <w:szCs w:val="24"/>
          <w:lang w:eastAsia="zh-CN"/>
        </w:rPr>
        <w:t>20</w:t>
      </w:r>
      <w:r w:rsidRPr="005E6172">
        <w:rPr>
          <w:rFonts w:ascii="Book Antiqua" w:eastAsia="宋体" w:hAnsi="Book Antiqua" w:cs="宋体"/>
          <w:color w:val="000000"/>
          <w:sz w:val="24"/>
          <w:szCs w:val="24"/>
          <w:lang w:eastAsia="zh-CN"/>
        </w:rPr>
        <w:t>: 401-403 [PMID: 16373400]</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108 </w:t>
      </w:r>
      <w:proofErr w:type="spellStart"/>
      <w:r w:rsidRPr="005E6172">
        <w:rPr>
          <w:rFonts w:ascii="Book Antiqua" w:eastAsia="宋体" w:hAnsi="Book Antiqua" w:cs="宋体"/>
          <w:b/>
          <w:bCs/>
          <w:color w:val="000000"/>
          <w:sz w:val="24"/>
          <w:szCs w:val="24"/>
          <w:lang w:eastAsia="zh-CN"/>
        </w:rPr>
        <w:t>Hasturk</w:t>
      </w:r>
      <w:proofErr w:type="spellEnd"/>
      <w:r w:rsidRPr="005E6172">
        <w:rPr>
          <w:rFonts w:ascii="Book Antiqua" w:eastAsia="宋体" w:hAnsi="Book Antiqua" w:cs="宋体"/>
          <w:b/>
          <w:bCs/>
          <w:color w:val="000000"/>
          <w:sz w:val="24"/>
          <w:szCs w:val="24"/>
          <w:lang w:eastAsia="zh-CN"/>
        </w:rPr>
        <w:t xml:space="preserve"> H</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Kantarci</w:t>
      </w:r>
      <w:proofErr w:type="spellEnd"/>
      <w:r w:rsidRPr="005E6172">
        <w:rPr>
          <w:rFonts w:ascii="Book Antiqua" w:eastAsia="宋体" w:hAnsi="Book Antiqua" w:cs="宋体"/>
          <w:color w:val="000000"/>
          <w:sz w:val="24"/>
          <w:szCs w:val="24"/>
          <w:lang w:eastAsia="zh-CN"/>
        </w:rPr>
        <w:t xml:space="preserve"> A, </w:t>
      </w:r>
      <w:proofErr w:type="spellStart"/>
      <w:r w:rsidRPr="005E6172">
        <w:rPr>
          <w:rFonts w:ascii="Book Antiqua" w:eastAsia="宋体" w:hAnsi="Book Antiqua" w:cs="宋体"/>
          <w:color w:val="000000"/>
          <w:sz w:val="24"/>
          <w:szCs w:val="24"/>
          <w:lang w:eastAsia="zh-CN"/>
        </w:rPr>
        <w:t>Goguet-Surmenian</w:t>
      </w:r>
      <w:proofErr w:type="spellEnd"/>
      <w:r w:rsidRPr="005E6172">
        <w:rPr>
          <w:rFonts w:ascii="Book Antiqua" w:eastAsia="宋体" w:hAnsi="Book Antiqua" w:cs="宋体"/>
          <w:color w:val="000000"/>
          <w:sz w:val="24"/>
          <w:szCs w:val="24"/>
          <w:lang w:eastAsia="zh-CN"/>
        </w:rPr>
        <w:t xml:space="preserve"> E, Blackwood A, </w:t>
      </w:r>
      <w:proofErr w:type="spellStart"/>
      <w:r w:rsidRPr="005E6172">
        <w:rPr>
          <w:rFonts w:ascii="Book Antiqua" w:eastAsia="宋体" w:hAnsi="Book Antiqua" w:cs="宋体"/>
          <w:color w:val="000000"/>
          <w:sz w:val="24"/>
          <w:szCs w:val="24"/>
          <w:lang w:eastAsia="zh-CN"/>
        </w:rPr>
        <w:t>Andry</w:t>
      </w:r>
      <w:proofErr w:type="spellEnd"/>
      <w:r w:rsidRPr="005E6172">
        <w:rPr>
          <w:rFonts w:ascii="Book Antiqua" w:eastAsia="宋体" w:hAnsi="Book Antiqua" w:cs="宋体"/>
          <w:color w:val="000000"/>
          <w:sz w:val="24"/>
          <w:szCs w:val="24"/>
          <w:lang w:eastAsia="zh-CN"/>
        </w:rPr>
        <w:t xml:space="preserve"> C, </w:t>
      </w:r>
      <w:proofErr w:type="spellStart"/>
      <w:r w:rsidRPr="005E6172">
        <w:rPr>
          <w:rFonts w:ascii="Book Antiqua" w:eastAsia="宋体" w:hAnsi="Book Antiqua" w:cs="宋体"/>
          <w:color w:val="000000"/>
          <w:sz w:val="24"/>
          <w:szCs w:val="24"/>
          <w:lang w:eastAsia="zh-CN"/>
        </w:rPr>
        <w:t>Serhan</w:t>
      </w:r>
      <w:proofErr w:type="spellEnd"/>
      <w:r w:rsidRPr="005E6172">
        <w:rPr>
          <w:rFonts w:ascii="Book Antiqua" w:eastAsia="宋体" w:hAnsi="Book Antiqua" w:cs="宋体"/>
          <w:color w:val="000000"/>
          <w:sz w:val="24"/>
          <w:szCs w:val="24"/>
          <w:lang w:eastAsia="zh-CN"/>
        </w:rPr>
        <w:t xml:space="preserve"> CN, Van Dyke TE. </w:t>
      </w:r>
      <w:proofErr w:type="spellStart"/>
      <w:r w:rsidRPr="005E6172">
        <w:rPr>
          <w:rFonts w:ascii="Book Antiqua" w:eastAsia="宋体" w:hAnsi="Book Antiqua" w:cs="宋体"/>
          <w:color w:val="000000"/>
          <w:sz w:val="24"/>
          <w:szCs w:val="24"/>
          <w:lang w:eastAsia="zh-CN"/>
        </w:rPr>
        <w:t>Resolvin</w:t>
      </w:r>
      <w:proofErr w:type="spellEnd"/>
      <w:r w:rsidRPr="005E6172">
        <w:rPr>
          <w:rFonts w:ascii="Book Antiqua" w:eastAsia="宋体" w:hAnsi="Book Antiqua" w:cs="宋体"/>
          <w:color w:val="000000"/>
          <w:sz w:val="24"/>
          <w:szCs w:val="24"/>
          <w:lang w:eastAsia="zh-CN"/>
        </w:rPr>
        <w:t xml:space="preserve"> E1 regulates inflammation at the cellular and tissue level and restores tissue homeostasis in vivo.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Immunol</w:t>
      </w:r>
      <w:proofErr w:type="spellEnd"/>
      <w:r w:rsidRPr="005E6172">
        <w:rPr>
          <w:rFonts w:ascii="Book Antiqua" w:eastAsia="宋体" w:hAnsi="Book Antiqua" w:cs="宋体"/>
          <w:color w:val="000000"/>
          <w:sz w:val="24"/>
          <w:szCs w:val="24"/>
          <w:lang w:eastAsia="zh-CN"/>
        </w:rPr>
        <w:t> 2007; </w:t>
      </w:r>
      <w:r w:rsidRPr="005E6172">
        <w:rPr>
          <w:rFonts w:ascii="Book Antiqua" w:eastAsia="宋体" w:hAnsi="Book Antiqua" w:cs="宋体"/>
          <w:b/>
          <w:bCs/>
          <w:color w:val="000000"/>
          <w:sz w:val="24"/>
          <w:szCs w:val="24"/>
          <w:lang w:eastAsia="zh-CN"/>
        </w:rPr>
        <w:t>179</w:t>
      </w:r>
      <w:r w:rsidRPr="005E6172">
        <w:rPr>
          <w:rFonts w:ascii="Book Antiqua" w:eastAsia="宋体" w:hAnsi="Book Antiqua" w:cs="宋体"/>
          <w:color w:val="000000"/>
          <w:sz w:val="24"/>
          <w:szCs w:val="24"/>
          <w:lang w:eastAsia="zh-CN"/>
        </w:rPr>
        <w:t>: 7021-7029 [PMID: 17982093 DOI: 10.4049/jimmunol.179.10.7021]</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109 </w:t>
      </w:r>
      <w:r w:rsidRPr="005E6172">
        <w:rPr>
          <w:rFonts w:ascii="Book Antiqua" w:eastAsia="宋体" w:hAnsi="Book Antiqua" w:cs="宋体"/>
          <w:b/>
          <w:bCs/>
          <w:color w:val="000000"/>
          <w:sz w:val="24"/>
          <w:szCs w:val="24"/>
          <w:lang w:eastAsia="zh-CN"/>
        </w:rPr>
        <w:t>El-</w:t>
      </w:r>
      <w:proofErr w:type="spellStart"/>
      <w:r w:rsidRPr="005E6172">
        <w:rPr>
          <w:rFonts w:ascii="Book Antiqua" w:eastAsia="宋体" w:hAnsi="Book Antiqua" w:cs="宋体"/>
          <w:b/>
          <w:bCs/>
          <w:color w:val="000000"/>
          <w:sz w:val="24"/>
          <w:szCs w:val="24"/>
          <w:lang w:eastAsia="zh-CN"/>
        </w:rPr>
        <w:t>Sharkawy</w:t>
      </w:r>
      <w:proofErr w:type="spellEnd"/>
      <w:r w:rsidRPr="005E6172">
        <w:rPr>
          <w:rFonts w:ascii="Book Antiqua" w:eastAsia="宋体" w:hAnsi="Book Antiqua" w:cs="宋体"/>
          <w:b/>
          <w:bCs/>
          <w:color w:val="000000"/>
          <w:sz w:val="24"/>
          <w:szCs w:val="24"/>
          <w:lang w:eastAsia="zh-CN"/>
        </w:rPr>
        <w:t xml:space="preserve"> H</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Aboelsaad</w:t>
      </w:r>
      <w:proofErr w:type="spellEnd"/>
      <w:r w:rsidRPr="005E6172">
        <w:rPr>
          <w:rFonts w:ascii="Book Antiqua" w:eastAsia="宋体" w:hAnsi="Book Antiqua" w:cs="宋体"/>
          <w:color w:val="000000"/>
          <w:sz w:val="24"/>
          <w:szCs w:val="24"/>
          <w:lang w:eastAsia="zh-CN"/>
        </w:rPr>
        <w:t xml:space="preserve"> N, </w:t>
      </w:r>
      <w:proofErr w:type="spellStart"/>
      <w:r w:rsidRPr="005E6172">
        <w:rPr>
          <w:rFonts w:ascii="Book Antiqua" w:eastAsia="宋体" w:hAnsi="Book Antiqua" w:cs="宋体"/>
          <w:color w:val="000000"/>
          <w:sz w:val="24"/>
          <w:szCs w:val="24"/>
          <w:lang w:eastAsia="zh-CN"/>
        </w:rPr>
        <w:t>Eliwa</w:t>
      </w:r>
      <w:proofErr w:type="spellEnd"/>
      <w:r w:rsidRPr="005E6172">
        <w:rPr>
          <w:rFonts w:ascii="Book Antiqua" w:eastAsia="宋体" w:hAnsi="Book Antiqua" w:cs="宋体"/>
          <w:color w:val="000000"/>
          <w:sz w:val="24"/>
          <w:szCs w:val="24"/>
          <w:lang w:eastAsia="zh-CN"/>
        </w:rPr>
        <w:t xml:space="preserve"> M, </w:t>
      </w:r>
      <w:proofErr w:type="spellStart"/>
      <w:r w:rsidRPr="005E6172">
        <w:rPr>
          <w:rFonts w:ascii="Book Antiqua" w:eastAsia="宋体" w:hAnsi="Book Antiqua" w:cs="宋体"/>
          <w:color w:val="000000"/>
          <w:sz w:val="24"/>
          <w:szCs w:val="24"/>
          <w:lang w:eastAsia="zh-CN"/>
        </w:rPr>
        <w:t>Darweesh</w:t>
      </w:r>
      <w:proofErr w:type="spellEnd"/>
      <w:r w:rsidRPr="005E6172">
        <w:rPr>
          <w:rFonts w:ascii="Book Antiqua" w:eastAsia="宋体" w:hAnsi="Book Antiqua" w:cs="宋体"/>
          <w:color w:val="000000"/>
          <w:sz w:val="24"/>
          <w:szCs w:val="24"/>
          <w:lang w:eastAsia="zh-CN"/>
        </w:rPr>
        <w:t xml:space="preserve"> M, </w:t>
      </w:r>
      <w:proofErr w:type="spellStart"/>
      <w:r w:rsidRPr="005E6172">
        <w:rPr>
          <w:rFonts w:ascii="Book Antiqua" w:eastAsia="宋体" w:hAnsi="Book Antiqua" w:cs="宋体"/>
          <w:color w:val="000000"/>
          <w:sz w:val="24"/>
          <w:szCs w:val="24"/>
          <w:lang w:eastAsia="zh-CN"/>
        </w:rPr>
        <w:t>Alshahat</w:t>
      </w:r>
      <w:proofErr w:type="spellEnd"/>
      <w:r w:rsidRPr="005E6172">
        <w:rPr>
          <w:rFonts w:ascii="Book Antiqua" w:eastAsia="宋体" w:hAnsi="Book Antiqua" w:cs="宋体"/>
          <w:color w:val="000000"/>
          <w:sz w:val="24"/>
          <w:szCs w:val="24"/>
          <w:lang w:eastAsia="zh-CN"/>
        </w:rPr>
        <w:t xml:space="preserve"> M, </w:t>
      </w:r>
      <w:proofErr w:type="spellStart"/>
      <w:r w:rsidRPr="005E6172">
        <w:rPr>
          <w:rFonts w:ascii="Book Antiqua" w:eastAsia="宋体" w:hAnsi="Book Antiqua" w:cs="宋体"/>
          <w:color w:val="000000"/>
          <w:sz w:val="24"/>
          <w:szCs w:val="24"/>
          <w:lang w:eastAsia="zh-CN"/>
        </w:rPr>
        <w:t>Kantarci</w:t>
      </w:r>
      <w:proofErr w:type="spellEnd"/>
      <w:r w:rsidRPr="005E6172">
        <w:rPr>
          <w:rFonts w:ascii="Book Antiqua" w:eastAsia="宋体" w:hAnsi="Book Antiqua" w:cs="宋体"/>
          <w:color w:val="000000"/>
          <w:sz w:val="24"/>
          <w:szCs w:val="24"/>
          <w:lang w:eastAsia="zh-CN"/>
        </w:rPr>
        <w:t xml:space="preserve"> A, </w:t>
      </w:r>
      <w:proofErr w:type="spellStart"/>
      <w:r w:rsidRPr="005E6172">
        <w:rPr>
          <w:rFonts w:ascii="Book Antiqua" w:eastAsia="宋体" w:hAnsi="Book Antiqua" w:cs="宋体"/>
          <w:color w:val="000000"/>
          <w:sz w:val="24"/>
          <w:szCs w:val="24"/>
          <w:lang w:eastAsia="zh-CN"/>
        </w:rPr>
        <w:t>Hasturk</w:t>
      </w:r>
      <w:proofErr w:type="spellEnd"/>
      <w:r w:rsidRPr="005E6172">
        <w:rPr>
          <w:rFonts w:ascii="Book Antiqua" w:eastAsia="宋体" w:hAnsi="Book Antiqua" w:cs="宋体"/>
          <w:color w:val="000000"/>
          <w:sz w:val="24"/>
          <w:szCs w:val="24"/>
          <w:lang w:eastAsia="zh-CN"/>
        </w:rPr>
        <w:t xml:space="preserve"> H, Van Dyke TE. </w:t>
      </w:r>
      <w:proofErr w:type="gramStart"/>
      <w:r w:rsidRPr="005E6172">
        <w:rPr>
          <w:rFonts w:ascii="Book Antiqua" w:eastAsia="宋体" w:hAnsi="Book Antiqua" w:cs="宋体"/>
          <w:color w:val="000000"/>
          <w:sz w:val="24"/>
          <w:szCs w:val="24"/>
          <w:lang w:eastAsia="zh-CN"/>
        </w:rPr>
        <w:t>Adjunctive treatment of chronic periodontitis with daily dietary supplementation with omega-3 Fatty acids and low-dose aspirin.</w:t>
      </w:r>
      <w:proofErr w:type="gramEnd"/>
      <w:r w:rsidRPr="005E6172">
        <w:rPr>
          <w:rFonts w:ascii="Book Antiqua" w:eastAsia="宋体" w:hAnsi="Book Antiqua" w:cs="宋体"/>
          <w:color w:val="000000"/>
          <w:sz w:val="24"/>
          <w:szCs w:val="24"/>
          <w:lang w:eastAsia="zh-CN"/>
        </w:rPr>
        <w:t>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2010; </w:t>
      </w:r>
      <w:r w:rsidRPr="005E6172">
        <w:rPr>
          <w:rFonts w:ascii="Book Antiqua" w:eastAsia="宋体" w:hAnsi="Book Antiqua" w:cs="宋体"/>
          <w:b/>
          <w:bCs/>
          <w:color w:val="000000"/>
          <w:sz w:val="24"/>
          <w:szCs w:val="24"/>
          <w:lang w:eastAsia="zh-CN"/>
        </w:rPr>
        <w:t>81</w:t>
      </w:r>
      <w:r w:rsidRPr="005E6172">
        <w:rPr>
          <w:rFonts w:ascii="Book Antiqua" w:eastAsia="宋体" w:hAnsi="Book Antiqua" w:cs="宋体"/>
          <w:color w:val="000000"/>
          <w:sz w:val="24"/>
          <w:szCs w:val="24"/>
          <w:lang w:eastAsia="zh-CN"/>
        </w:rPr>
        <w:t>: 1635-1643 [PMID: 20572767 DOI: 10.1902/jop.2010.090628]</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110 </w:t>
      </w:r>
      <w:proofErr w:type="spellStart"/>
      <w:r w:rsidRPr="005E6172">
        <w:rPr>
          <w:rFonts w:ascii="Book Antiqua" w:eastAsia="宋体" w:hAnsi="Book Antiqua" w:cs="宋体"/>
          <w:b/>
          <w:bCs/>
          <w:color w:val="000000"/>
          <w:sz w:val="24"/>
          <w:szCs w:val="24"/>
          <w:lang w:eastAsia="zh-CN"/>
        </w:rPr>
        <w:t>Deore</w:t>
      </w:r>
      <w:proofErr w:type="spellEnd"/>
      <w:r w:rsidRPr="005E6172">
        <w:rPr>
          <w:rFonts w:ascii="Book Antiqua" w:eastAsia="宋体" w:hAnsi="Book Antiqua" w:cs="宋体"/>
          <w:b/>
          <w:bCs/>
          <w:color w:val="000000"/>
          <w:sz w:val="24"/>
          <w:szCs w:val="24"/>
          <w:lang w:eastAsia="zh-CN"/>
        </w:rPr>
        <w:t xml:space="preserve"> GD</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Gurav</w:t>
      </w:r>
      <w:proofErr w:type="spellEnd"/>
      <w:r w:rsidRPr="005E6172">
        <w:rPr>
          <w:rFonts w:ascii="Book Antiqua" w:eastAsia="宋体" w:hAnsi="Book Antiqua" w:cs="宋体"/>
          <w:color w:val="000000"/>
          <w:sz w:val="24"/>
          <w:szCs w:val="24"/>
          <w:lang w:eastAsia="zh-CN"/>
        </w:rPr>
        <w:t xml:space="preserve"> AN, </w:t>
      </w:r>
      <w:proofErr w:type="spellStart"/>
      <w:r w:rsidRPr="005E6172">
        <w:rPr>
          <w:rFonts w:ascii="Book Antiqua" w:eastAsia="宋体" w:hAnsi="Book Antiqua" w:cs="宋体"/>
          <w:color w:val="000000"/>
          <w:sz w:val="24"/>
          <w:szCs w:val="24"/>
          <w:lang w:eastAsia="zh-CN"/>
        </w:rPr>
        <w:t>Patil</w:t>
      </w:r>
      <w:proofErr w:type="spellEnd"/>
      <w:r w:rsidRPr="005E6172">
        <w:rPr>
          <w:rFonts w:ascii="Book Antiqua" w:eastAsia="宋体" w:hAnsi="Book Antiqua" w:cs="宋体"/>
          <w:color w:val="000000"/>
          <w:sz w:val="24"/>
          <w:szCs w:val="24"/>
          <w:lang w:eastAsia="zh-CN"/>
        </w:rPr>
        <w:t xml:space="preserve"> R, </w:t>
      </w:r>
      <w:proofErr w:type="spellStart"/>
      <w:r w:rsidRPr="005E6172">
        <w:rPr>
          <w:rFonts w:ascii="Book Antiqua" w:eastAsia="宋体" w:hAnsi="Book Antiqua" w:cs="宋体"/>
          <w:color w:val="000000"/>
          <w:sz w:val="24"/>
          <w:szCs w:val="24"/>
          <w:lang w:eastAsia="zh-CN"/>
        </w:rPr>
        <w:t>Shete</w:t>
      </w:r>
      <w:proofErr w:type="spellEnd"/>
      <w:r w:rsidRPr="005E6172">
        <w:rPr>
          <w:rFonts w:ascii="Book Antiqua" w:eastAsia="宋体" w:hAnsi="Book Antiqua" w:cs="宋体"/>
          <w:color w:val="000000"/>
          <w:sz w:val="24"/>
          <w:szCs w:val="24"/>
          <w:lang w:eastAsia="zh-CN"/>
        </w:rPr>
        <w:t xml:space="preserve"> AR, </w:t>
      </w:r>
      <w:proofErr w:type="spellStart"/>
      <w:r w:rsidRPr="005E6172">
        <w:rPr>
          <w:rFonts w:ascii="Book Antiqua" w:eastAsia="宋体" w:hAnsi="Book Antiqua" w:cs="宋体"/>
          <w:color w:val="000000"/>
          <w:sz w:val="24"/>
          <w:szCs w:val="24"/>
          <w:lang w:eastAsia="zh-CN"/>
        </w:rPr>
        <w:t>Naiktari</w:t>
      </w:r>
      <w:proofErr w:type="spellEnd"/>
      <w:r w:rsidRPr="005E6172">
        <w:rPr>
          <w:rFonts w:ascii="Book Antiqua" w:eastAsia="宋体" w:hAnsi="Book Antiqua" w:cs="宋体"/>
          <w:color w:val="000000"/>
          <w:sz w:val="24"/>
          <w:szCs w:val="24"/>
          <w:lang w:eastAsia="zh-CN"/>
        </w:rPr>
        <w:t xml:space="preserve"> RS, </w:t>
      </w:r>
      <w:proofErr w:type="spellStart"/>
      <w:r w:rsidRPr="005E6172">
        <w:rPr>
          <w:rFonts w:ascii="Book Antiqua" w:eastAsia="宋体" w:hAnsi="Book Antiqua" w:cs="宋体"/>
          <w:color w:val="000000"/>
          <w:sz w:val="24"/>
          <w:szCs w:val="24"/>
          <w:lang w:eastAsia="zh-CN"/>
        </w:rPr>
        <w:t>Inamdar</w:t>
      </w:r>
      <w:proofErr w:type="spellEnd"/>
      <w:r w:rsidRPr="005E6172">
        <w:rPr>
          <w:rFonts w:ascii="Book Antiqua" w:eastAsia="宋体" w:hAnsi="Book Antiqua" w:cs="宋体"/>
          <w:color w:val="000000"/>
          <w:sz w:val="24"/>
          <w:szCs w:val="24"/>
          <w:lang w:eastAsia="zh-CN"/>
        </w:rPr>
        <w:t xml:space="preserve"> SP. Omega 3 fatty acids as a host modulator in chronic periodontitis patients: a </w:t>
      </w:r>
      <w:proofErr w:type="spellStart"/>
      <w:r w:rsidRPr="005E6172">
        <w:rPr>
          <w:rFonts w:ascii="Book Antiqua" w:eastAsia="宋体" w:hAnsi="Book Antiqua" w:cs="宋体"/>
          <w:color w:val="000000"/>
          <w:sz w:val="24"/>
          <w:szCs w:val="24"/>
          <w:lang w:eastAsia="zh-CN"/>
        </w:rPr>
        <w:t>randomised</w:t>
      </w:r>
      <w:proofErr w:type="spellEnd"/>
      <w:r w:rsidRPr="005E6172">
        <w:rPr>
          <w:rFonts w:ascii="Book Antiqua" w:eastAsia="宋体" w:hAnsi="Book Antiqua" w:cs="宋体"/>
          <w:color w:val="000000"/>
          <w:sz w:val="24"/>
          <w:szCs w:val="24"/>
          <w:lang w:eastAsia="zh-CN"/>
        </w:rPr>
        <w:t xml:space="preserve">, double-blind, </w:t>
      </w:r>
      <w:proofErr w:type="spellStart"/>
      <w:r w:rsidRPr="005E6172">
        <w:rPr>
          <w:rFonts w:ascii="Book Antiqua" w:eastAsia="宋体" w:hAnsi="Book Antiqua" w:cs="宋体"/>
          <w:color w:val="000000"/>
          <w:sz w:val="24"/>
          <w:szCs w:val="24"/>
          <w:lang w:eastAsia="zh-CN"/>
        </w:rPr>
        <w:t>palcebo</w:t>
      </w:r>
      <w:proofErr w:type="spellEnd"/>
      <w:r w:rsidRPr="005E6172">
        <w:rPr>
          <w:rFonts w:ascii="Book Antiqua" w:eastAsia="宋体" w:hAnsi="Book Antiqua" w:cs="宋体"/>
          <w:color w:val="000000"/>
          <w:sz w:val="24"/>
          <w:szCs w:val="24"/>
          <w:lang w:eastAsia="zh-CN"/>
        </w:rPr>
        <w:t>-controlled, clinical trial. </w:t>
      </w:r>
      <w:r w:rsidRPr="005E6172">
        <w:rPr>
          <w:rFonts w:ascii="Book Antiqua" w:eastAsia="宋体" w:hAnsi="Book Antiqua" w:cs="宋体"/>
          <w:i/>
          <w:iCs/>
          <w:color w:val="000000"/>
          <w:sz w:val="24"/>
          <w:szCs w:val="24"/>
          <w:lang w:eastAsia="zh-CN"/>
        </w:rPr>
        <w:t xml:space="preserve">J Periodontal Implant </w:t>
      </w:r>
      <w:proofErr w:type="spellStart"/>
      <w:r w:rsidRPr="005E6172">
        <w:rPr>
          <w:rFonts w:ascii="Book Antiqua" w:eastAsia="宋体" w:hAnsi="Book Antiqua" w:cs="宋体"/>
          <w:i/>
          <w:iCs/>
          <w:color w:val="000000"/>
          <w:sz w:val="24"/>
          <w:szCs w:val="24"/>
          <w:lang w:eastAsia="zh-CN"/>
        </w:rPr>
        <w:t>Sci</w:t>
      </w:r>
      <w:proofErr w:type="spellEnd"/>
      <w:r w:rsidRPr="005E6172">
        <w:rPr>
          <w:rFonts w:ascii="Book Antiqua" w:eastAsia="宋体" w:hAnsi="Book Antiqua" w:cs="宋体"/>
          <w:color w:val="000000"/>
          <w:sz w:val="24"/>
          <w:szCs w:val="24"/>
          <w:lang w:eastAsia="zh-CN"/>
        </w:rPr>
        <w:t> 2014; </w:t>
      </w:r>
      <w:r w:rsidRPr="005E6172">
        <w:rPr>
          <w:rFonts w:ascii="Book Antiqua" w:eastAsia="宋体" w:hAnsi="Book Antiqua" w:cs="宋体"/>
          <w:b/>
          <w:bCs/>
          <w:color w:val="000000"/>
          <w:sz w:val="24"/>
          <w:szCs w:val="24"/>
          <w:lang w:eastAsia="zh-CN"/>
        </w:rPr>
        <w:t>44</w:t>
      </w:r>
      <w:r w:rsidRPr="005E6172">
        <w:rPr>
          <w:rFonts w:ascii="Book Antiqua" w:eastAsia="宋体" w:hAnsi="Book Antiqua" w:cs="宋体"/>
          <w:color w:val="000000"/>
          <w:sz w:val="24"/>
          <w:szCs w:val="24"/>
          <w:lang w:eastAsia="zh-CN"/>
        </w:rPr>
        <w:t>: 25-32 [PMID: 24616831 DOI: 10.5051/jpis.2014.44.1.25]</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111 </w:t>
      </w:r>
      <w:proofErr w:type="spellStart"/>
      <w:r w:rsidRPr="005E6172">
        <w:rPr>
          <w:rFonts w:ascii="Book Antiqua" w:eastAsia="宋体" w:hAnsi="Book Antiqua" w:cs="宋体"/>
          <w:b/>
          <w:bCs/>
          <w:color w:val="000000"/>
          <w:sz w:val="24"/>
          <w:szCs w:val="24"/>
          <w:lang w:eastAsia="zh-CN"/>
        </w:rPr>
        <w:t>Fleisch</w:t>
      </w:r>
      <w:proofErr w:type="spellEnd"/>
      <w:r w:rsidRPr="005E6172">
        <w:rPr>
          <w:rFonts w:ascii="Book Antiqua" w:eastAsia="宋体" w:hAnsi="Book Antiqua" w:cs="宋体"/>
          <w:b/>
          <w:bCs/>
          <w:color w:val="000000"/>
          <w:sz w:val="24"/>
          <w:szCs w:val="24"/>
          <w:lang w:eastAsia="zh-CN"/>
        </w:rPr>
        <w:t xml:space="preserve"> H</w:t>
      </w:r>
      <w:r w:rsidRPr="005E6172">
        <w:rPr>
          <w:rFonts w:ascii="Book Antiqua" w:eastAsia="宋体" w:hAnsi="Book Antiqua" w:cs="宋体"/>
          <w:color w:val="000000"/>
          <w:sz w:val="24"/>
          <w:szCs w:val="24"/>
          <w:lang w:eastAsia="zh-CN"/>
        </w:rPr>
        <w:t xml:space="preserve">. Bisphosphonates. Pharmacology and use in the treatment of </w:t>
      </w:r>
      <w:proofErr w:type="spellStart"/>
      <w:r w:rsidRPr="005E6172">
        <w:rPr>
          <w:rFonts w:ascii="Book Antiqua" w:eastAsia="宋体" w:hAnsi="Book Antiqua" w:cs="宋体"/>
          <w:color w:val="000000"/>
          <w:sz w:val="24"/>
          <w:szCs w:val="24"/>
          <w:lang w:eastAsia="zh-CN"/>
        </w:rPr>
        <w:t>tumour</w:t>
      </w:r>
      <w:proofErr w:type="spellEnd"/>
      <w:r w:rsidRPr="005E6172">
        <w:rPr>
          <w:rFonts w:ascii="Book Antiqua" w:eastAsia="宋体" w:hAnsi="Book Antiqua" w:cs="宋体"/>
          <w:color w:val="000000"/>
          <w:sz w:val="24"/>
          <w:szCs w:val="24"/>
          <w:lang w:eastAsia="zh-CN"/>
        </w:rPr>
        <w:t xml:space="preserve">-induced </w:t>
      </w:r>
      <w:proofErr w:type="spellStart"/>
      <w:r w:rsidRPr="005E6172">
        <w:rPr>
          <w:rFonts w:ascii="Book Antiqua" w:eastAsia="宋体" w:hAnsi="Book Antiqua" w:cs="宋体"/>
          <w:color w:val="000000"/>
          <w:sz w:val="24"/>
          <w:szCs w:val="24"/>
          <w:lang w:eastAsia="zh-CN"/>
        </w:rPr>
        <w:t>hypercalcaemic</w:t>
      </w:r>
      <w:proofErr w:type="spellEnd"/>
      <w:r w:rsidRPr="005E6172">
        <w:rPr>
          <w:rFonts w:ascii="Book Antiqua" w:eastAsia="宋体" w:hAnsi="Book Antiqua" w:cs="宋体"/>
          <w:color w:val="000000"/>
          <w:sz w:val="24"/>
          <w:szCs w:val="24"/>
          <w:lang w:eastAsia="zh-CN"/>
        </w:rPr>
        <w:t xml:space="preserve"> and metastatic bone disease. </w:t>
      </w:r>
      <w:r w:rsidRPr="005E6172">
        <w:rPr>
          <w:rFonts w:ascii="Book Antiqua" w:eastAsia="宋体" w:hAnsi="Book Antiqua" w:cs="宋体"/>
          <w:i/>
          <w:iCs/>
          <w:color w:val="000000"/>
          <w:sz w:val="24"/>
          <w:szCs w:val="24"/>
          <w:lang w:eastAsia="zh-CN"/>
        </w:rPr>
        <w:t>Drugs</w:t>
      </w:r>
      <w:r w:rsidRPr="005E6172">
        <w:rPr>
          <w:rFonts w:ascii="Book Antiqua" w:eastAsia="宋体" w:hAnsi="Book Antiqua" w:cs="宋体"/>
          <w:color w:val="000000"/>
          <w:sz w:val="24"/>
          <w:szCs w:val="24"/>
          <w:lang w:eastAsia="zh-CN"/>
        </w:rPr>
        <w:t> 1991; </w:t>
      </w:r>
      <w:r w:rsidRPr="005E6172">
        <w:rPr>
          <w:rFonts w:ascii="Book Antiqua" w:eastAsia="宋体" w:hAnsi="Book Antiqua" w:cs="宋体"/>
          <w:b/>
          <w:bCs/>
          <w:color w:val="000000"/>
          <w:sz w:val="24"/>
          <w:szCs w:val="24"/>
          <w:lang w:eastAsia="zh-CN"/>
        </w:rPr>
        <w:t>42</w:t>
      </w:r>
      <w:r w:rsidRPr="005E6172">
        <w:rPr>
          <w:rFonts w:ascii="Book Antiqua" w:eastAsia="宋体" w:hAnsi="Book Antiqua" w:cs="宋体"/>
          <w:color w:val="000000"/>
          <w:sz w:val="24"/>
          <w:szCs w:val="24"/>
          <w:lang w:eastAsia="zh-CN"/>
        </w:rPr>
        <w:t>: 919-944 [PMID: 1724640 DOI: 10.2165/00003495-199142060-00003]</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112 </w:t>
      </w:r>
      <w:proofErr w:type="spellStart"/>
      <w:r w:rsidRPr="005E6172">
        <w:rPr>
          <w:rFonts w:ascii="Book Antiqua" w:eastAsia="宋体" w:hAnsi="Book Antiqua" w:cs="宋体"/>
          <w:b/>
          <w:bCs/>
          <w:color w:val="000000"/>
          <w:sz w:val="24"/>
          <w:szCs w:val="24"/>
          <w:lang w:eastAsia="zh-CN"/>
        </w:rPr>
        <w:t>Fleisch</w:t>
      </w:r>
      <w:proofErr w:type="spellEnd"/>
      <w:r w:rsidRPr="005E6172">
        <w:rPr>
          <w:rFonts w:ascii="Book Antiqua" w:eastAsia="宋体" w:hAnsi="Book Antiqua" w:cs="宋体"/>
          <w:b/>
          <w:bCs/>
          <w:color w:val="000000"/>
          <w:sz w:val="24"/>
          <w:szCs w:val="24"/>
          <w:lang w:eastAsia="zh-CN"/>
        </w:rPr>
        <w:t xml:space="preserve"> H</w:t>
      </w:r>
      <w:r w:rsidRPr="005E6172">
        <w:rPr>
          <w:rFonts w:ascii="Book Antiqua" w:eastAsia="宋体" w:hAnsi="Book Antiqua" w:cs="宋体"/>
          <w:color w:val="000000"/>
          <w:sz w:val="24"/>
          <w:szCs w:val="24"/>
          <w:lang w:eastAsia="zh-CN"/>
        </w:rPr>
        <w:t>. Bisphosphonates: mechanisms of action and clinical use in osteoporosis--an update. </w:t>
      </w:r>
      <w:proofErr w:type="spellStart"/>
      <w:r w:rsidRPr="005E6172">
        <w:rPr>
          <w:rFonts w:ascii="Book Antiqua" w:eastAsia="宋体" w:hAnsi="Book Antiqua" w:cs="宋体"/>
          <w:i/>
          <w:iCs/>
          <w:color w:val="000000"/>
          <w:sz w:val="24"/>
          <w:szCs w:val="24"/>
          <w:lang w:eastAsia="zh-CN"/>
        </w:rPr>
        <w:t>Horm</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Metab</w:t>
      </w:r>
      <w:proofErr w:type="spellEnd"/>
      <w:r w:rsidRPr="005E6172">
        <w:rPr>
          <w:rFonts w:ascii="Book Antiqua" w:eastAsia="宋体" w:hAnsi="Book Antiqua" w:cs="宋体"/>
          <w:i/>
          <w:iCs/>
          <w:color w:val="000000"/>
          <w:sz w:val="24"/>
          <w:szCs w:val="24"/>
          <w:lang w:eastAsia="zh-CN"/>
        </w:rPr>
        <w:t xml:space="preserve"> Res</w:t>
      </w:r>
      <w:r w:rsidRPr="005E6172">
        <w:rPr>
          <w:rFonts w:ascii="Book Antiqua" w:eastAsia="宋体" w:hAnsi="Book Antiqua" w:cs="宋体"/>
          <w:color w:val="000000"/>
          <w:sz w:val="24"/>
          <w:szCs w:val="24"/>
          <w:lang w:eastAsia="zh-CN"/>
        </w:rPr>
        <w:t> 1997; </w:t>
      </w:r>
      <w:r w:rsidRPr="005E6172">
        <w:rPr>
          <w:rFonts w:ascii="Book Antiqua" w:eastAsia="宋体" w:hAnsi="Book Antiqua" w:cs="宋体"/>
          <w:b/>
          <w:bCs/>
          <w:color w:val="000000"/>
          <w:sz w:val="24"/>
          <w:szCs w:val="24"/>
          <w:lang w:eastAsia="zh-CN"/>
        </w:rPr>
        <w:t>29</w:t>
      </w:r>
      <w:r w:rsidRPr="005E6172">
        <w:rPr>
          <w:rFonts w:ascii="Book Antiqua" w:eastAsia="宋体" w:hAnsi="Book Antiqua" w:cs="宋体"/>
          <w:color w:val="000000"/>
          <w:sz w:val="24"/>
          <w:szCs w:val="24"/>
          <w:lang w:eastAsia="zh-CN"/>
        </w:rPr>
        <w:t>: 145-150 [PMID: 9137986 DOI: 10.1055/s-2007-979008]</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113 </w:t>
      </w:r>
      <w:r w:rsidRPr="005E6172">
        <w:rPr>
          <w:rFonts w:ascii="Book Antiqua" w:eastAsia="宋体" w:hAnsi="Book Antiqua" w:cs="宋体"/>
          <w:b/>
          <w:bCs/>
          <w:color w:val="000000"/>
          <w:sz w:val="24"/>
          <w:szCs w:val="24"/>
          <w:lang w:eastAsia="zh-CN"/>
        </w:rPr>
        <w:t>Rocha M</w:t>
      </w:r>
      <w:r w:rsidRPr="005E6172">
        <w:rPr>
          <w:rFonts w:ascii="Book Antiqua" w:eastAsia="宋体" w:hAnsi="Book Antiqua" w:cs="宋体"/>
          <w:color w:val="000000"/>
          <w:sz w:val="24"/>
          <w:szCs w:val="24"/>
          <w:lang w:eastAsia="zh-CN"/>
        </w:rPr>
        <w:t xml:space="preserve">, Nava LE, </w:t>
      </w:r>
      <w:proofErr w:type="spellStart"/>
      <w:r w:rsidRPr="005E6172">
        <w:rPr>
          <w:rFonts w:ascii="Book Antiqua" w:eastAsia="宋体" w:hAnsi="Book Antiqua" w:cs="宋体"/>
          <w:color w:val="000000"/>
          <w:sz w:val="24"/>
          <w:szCs w:val="24"/>
          <w:lang w:eastAsia="zh-CN"/>
        </w:rPr>
        <w:t>Vázquez</w:t>
      </w:r>
      <w:proofErr w:type="spellEnd"/>
      <w:r w:rsidRPr="005E6172">
        <w:rPr>
          <w:rFonts w:ascii="Book Antiqua" w:eastAsia="宋体" w:hAnsi="Book Antiqua" w:cs="宋体"/>
          <w:color w:val="000000"/>
          <w:sz w:val="24"/>
          <w:szCs w:val="24"/>
          <w:lang w:eastAsia="zh-CN"/>
        </w:rPr>
        <w:t xml:space="preserve"> de la Torre C, Sánchez-</w:t>
      </w:r>
      <w:proofErr w:type="spellStart"/>
      <w:r w:rsidRPr="005E6172">
        <w:rPr>
          <w:rFonts w:ascii="Book Antiqua" w:eastAsia="宋体" w:hAnsi="Book Antiqua" w:cs="宋体"/>
          <w:color w:val="000000"/>
          <w:sz w:val="24"/>
          <w:szCs w:val="24"/>
          <w:lang w:eastAsia="zh-CN"/>
        </w:rPr>
        <w:t>Márin</w:t>
      </w:r>
      <w:proofErr w:type="spellEnd"/>
      <w:r w:rsidRPr="005E6172">
        <w:rPr>
          <w:rFonts w:ascii="Book Antiqua" w:eastAsia="宋体" w:hAnsi="Book Antiqua" w:cs="宋体"/>
          <w:color w:val="000000"/>
          <w:sz w:val="24"/>
          <w:szCs w:val="24"/>
          <w:lang w:eastAsia="zh-CN"/>
        </w:rPr>
        <w:t xml:space="preserve"> F, </w:t>
      </w:r>
      <w:proofErr w:type="spellStart"/>
      <w:r w:rsidRPr="005E6172">
        <w:rPr>
          <w:rFonts w:ascii="Book Antiqua" w:eastAsia="宋体" w:hAnsi="Book Antiqua" w:cs="宋体"/>
          <w:color w:val="000000"/>
          <w:sz w:val="24"/>
          <w:szCs w:val="24"/>
          <w:lang w:eastAsia="zh-CN"/>
        </w:rPr>
        <w:t>Garay-Sevilla</w:t>
      </w:r>
      <w:proofErr w:type="spellEnd"/>
      <w:r w:rsidRPr="005E6172">
        <w:rPr>
          <w:rFonts w:ascii="Book Antiqua" w:eastAsia="宋体" w:hAnsi="Book Antiqua" w:cs="宋体"/>
          <w:color w:val="000000"/>
          <w:sz w:val="24"/>
          <w:szCs w:val="24"/>
          <w:lang w:eastAsia="zh-CN"/>
        </w:rPr>
        <w:t xml:space="preserve"> ME, </w:t>
      </w:r>
      <w:proofErr w:type="spellStart"/>
      <w:r w:rsidRPr="005E6172">
        <w:rPr>
          <w:rFonts w:ascii="Book Antiqua" w:eastAsia="宋体" w:hAnsi="Book Antiqua" w:cs="宋体"/>
          <w:color w:val="000000"/>
          <w:sz w:val="24"/>
          <w:szCs w:val="24"/>
          <w:lang w:eastAsia="zh-CN"/>
        </w:rPr>
        <w:t>Malacara</w:t>
      </w:r>
      <w:proofErr w:type="spellEnd"/>
      <w:r w:rsidRPr="005E6172">
        <w:rPr>
          <w:rFonts w:ascii="Book Antiqua" w:eastAsia="宋体" w:hAnsi="Book Antiqua" w:cs="宋体"/>
          <w:color w:val="000000"/>
          <w:sz w:val="24"/>
          <w:szCs w:val="24"/>
          <w:lang w:eastAsia="zh-CN"/>
        </w:rPr>
        <w:t xml:space="preserve"> JM. Clinical and radiological improvement of periodontal disease in patients with type 2 diabetes mellitus treated with alendronate: a randomized, placebo-controlled trial.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2001; </w:t>
      </w:r>
      <w:r w:rsidRPr="005E6172">
        <w:rPr>
          <w:rFonts w:ascii="Book Antiqua" w:eastAsia="宋体" w:hAnsi="Book Antiqua" w:cs="宋体"/>
          <w:b/>
          <w:bCs/>
          <w:color w:val="000000"/>
          <w:sz w:val="24"/>
          <w:szCs w:val="24"/>
          <w:lang w:eastAsia="zh-CN"/>
        </w:rPr>
        <w:t>72</w:t>
      </w:r>
      <w:r w:rsidRPr="005E6172">
        <w:rPr>
          <w:rFonts w:ascii="Book Antiqua" w:eastAsia="宋体" w:hAnsi="Book Antiqua" w:cs="宋体"/>
          <w:color w:val="000000"/>
          <w:sz w:val="24"/>
          <w:szCs w:val="24"/>
          <w:lang w:eastAsia="zh-CN"/>
        </w:rPr>
        <w:t>: 204-209 [PMID: 11288794 DOI: 10.1902/jop.2001.72.2.204]</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114 </w:t>
      </w:r>
      <w:r w:rsidRPr="005E6172">
        <w:rPr>
          <w:rFonts w:ascii="Book Antiqua" w:eastAsia="宋体" w:hAnsi="Book Antiqua" w:cs="宋体"/>
          <w:b/>
          <w:bCs/>
          <w:color w:val="000000"/>
          <w:sz w:val="24"/>
          <w:szCs w:val="24"/>
          <w:lang w:eastAsia="zh-CN"/>
        </w:rPr>
        <w:t>Lane N</w:t>
      </w:r>
      <w:r w:rsidRPr="005E6172">
        <w:rPr>
          <w:rFonts w:ascii="Book Antiqua" w:eastAsia="宋体" w:hAnsi="Book Antiqua" w:cs="宋体"/>
          <w:color w:val="000000"/>
          <w:sz w:val="24"/>
          <w:szCs w:val="24"/>
          <w:lang w:eastAsia="zh-CN"/>
        </w:rPr>
        <w:t xml:space="preserve">, Armitage GC, </w:t>
      </w:r>
      <w:proofErr w:type="spellStart"/>
      <w:r w:rsidRPr="005E6172">
        <w:rPr>
          <w:rFonts w:ascii="Book Antiqua" w:eastAsia="宋体" w:hAnsi="Book Antiqua" w:cs="宋体"/>
          <w:color w:val="000000"/>
          <w:sz w:val="24"/>
          <w:szCs w:val="24"/>
          <w:lang w:eastAsia="zh-CN"/>
        </w:rPr>
        <w:t>Loomer</w:t>
      </w:r>
      <w:proofErr w:type="spellEnd"/>
      <w:r w:rsidRPr="005E6172">
        <w:rPr>
          <w:rFonts w:ascii="Book Antiqua" w:eastAsia="宋体" w:hAnsi="Book Antiqua" w:cs="宋体"/>
          <w:color w:val="000000"/>
          <w:sz w:val="24"/>
          <w:szCs w:val="24"/>
          <w:lang w:eastAsia="zh-CN"/>
        </w:rPr>
        <w:t xml:space="preserve"> P, Hsieh S, </w:t>
      </w:r>
      <w:proofErr w:type="spellStart"/>
      <w:r w:rsidRPr="005E6172">
        <w:rPr>
          <w:rFonts w:ascii="Book Antiqua" w:eastAsia="宋体" w:hAnsi="Book Antiqua" w:cs="宋体"/>
          <w:color w:val="000000"/>
          <w:sz w:val="24"/>
          <w:szCs w:val="24"/>
          <w:lang w:eastAsia="zh-CN"/>
        </w:rPr>
        <w:t>Majumdar</w:t>
      </w:r>
      <w:proofErr w:type="spellEnd"/>
      <w:r w:rsidRPr="005E6172">
        <w:rPr>
          <w:rFonts w:ascii="Book Antiqua" w:eastAsia="宋体" w:hAnsi="Book Antiqua" w:cs="宋体"/>
          <w:color w:val="000000"/>
          <w:sz w:val="24"/>
          <w:szCs w:val="24"/>
          <w:lang w:eastAsia="zh-CN"/>
        </w:rPr>
        <w:t xml:space="preserve"> S, Wang HY, </w:t>
      </w:r>
      <w:proofErr w:type="spellStart"/>
      <w:r w:rsidRPr="005E6172">
        <w:rPr>
          <w:rFonts w:ascii="Book Antiqua" w:eastAsia="宋体" w:hAnsi="Book Antiqua" w:cs="宋体"/>
          <w:color w:val="000000"/>
          <w:sz w:val="24"/>
          <w:szCs w:val="24"/>
          <w:lang w:eastAsia="zh-CN"/>
        </w:rPr>
        <w:t>Jeffcoat</w:t>
      </w:r>
      <w:proofErr w:type="spellEnd"/>
      <w:r w:rsidRPr="005E6172">
        <w:rPr>
          <w:rFonts w:ascii="Book Antiqua" w:eastAsia="宋体" w:hAnsi="Book Antiqua" w:cs="宋体"/>
          <w:color w:val="000000"/>
          <w:sz w:val="24"/>
          <w:szCs w:val="24"/>
          <w:lang w:eastAsia="zh-CN"/>
        </w:rPr>
        <w:t xml:space="preserve"> M, Munoz T. Bisphosphonate therapy improves the outcome of conventional periodontal treatment: results of a 12-month, randomized, placebo-controlled study.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2005; </w:t>
      </w:r>
      <w:r w:rsidRPr="005E6172">
        <w:rPr>
          <w:rFonts w:ascii="Book Antiqua" w:eastAsia="宋体" w:hAnsi="Book Antiqua" w:cs="宋体"/>
          <w:b/>
          <w:bCs/>
          <w:color w:val="000000"/>
          <w:sz w:val="24"/>
          <w:szCs w:val="24"/>
          <w:lang w:eastAsia="zh-CN"/>
        </w:rPr>
        <w:t>76</w:t>
      </w:r>
      <w:r w:rsidRPr="005E6172">
        <w:rPr>
          <w:rFonts w:ascii="Book Antiqua" w:eastAsia="宋体" w:hAnsi="Book Antiqua" w:cs="宋体"/>
          <w:color w:val="000000"/>
          <w:sz w:val="24"/>
          <w:szCs w:val="24"/>
          <w:lang w:eastAsia="zh-CN"/>
        </w:rPr>
        <w:t>: 1113-1122 [PMID: 16018754 DOI: 10.1902/jop.2005.76.7.1113]</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115 </w:t>
      </w:r>
      <w:proofErr w:type="spellStart"/>
      <w:r w:rsidRPr="005E6172">
        <w:rPr>
          <w:rFonts w:ascii="Book Antiqua" w:eastAsia="宋体" w:hAnsi="Book Antiqua" w:cs="宋体"/>
          <w:b/>
          <w:bCs/>
          <w:color w:val="000000"/>
          <w:sz w:val="24"/>
          <w:szCs w:val="24"/>
          <w:lang w:eastAsia="zh-CN"/>
        </w:rPr>
        <w:t>Jeffcoat</w:t>
      </w:r>
      <w:proofErr w:type="spellEnd"/>
      <w:r w:rsidRPr="005E6172">
        <w:rPr>
          <w:rFonts w:ascii="Book Antiqua" w:eastAsia="宋体" w:hAnsi="Book Antiqua" w:cs="宋体"/>
          <w:b/>
          <w:bCs/>
          <w:color w:val="000000"/>
          <w:sz w:val="24"/>
          <w:szCs w:val="24"/>
          <w:lang w:eastAsia="zh-CN"/>
        </w:rPr>
        <w:t xml:space="preserve"> MK</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Cizza</w:t>
      </w:r>
      <w:proofErr w:type="spellEnd"/>
      <w:r w:rsidRPr="005E6172">
        <w:rPr>
          <w:rFonts w:ascii="Book Antiqua" w:eastAsia="宋体" w:hAnsi="Book Antiqua" w:cs="宋体"/>
          <w:color w:val="000000"/>
          <w:sz w:val="24"/>
          <w:szCs w:val="24"/>
          <w:lang w:eastAsia="zh-CN"/>
        </w:rPr>
        <w:t xml:space="preserve"> G, Shih WJ, </w:t>
      </w:r>
      <w:proofErr w:type="spellStart"/>
      <w:r w:rsidRPr="005E6172">
        <w:rPr>
          <w:rFonts w:ascii="Book Antiqua" w:eastAsia="宋体" w:hAnsi="Book Antiqua" w:cs="宋体"/>
          <w:color w:val="000000"/>
          <w:sz w:val="24"/>
          <w:szCs w:val="24"/>
          <w:lang w:eastAsia="zh-CN"/>
        </w:rPr>
        <w:t>Genco</w:t>
      </w:r>
      <w:proofErr w:type="spellEnd"/>
      <w:r w:rsidRPr="005E6172">
        <w:rPr>
          <w:rFonts w:ascii="Book Antiqua" w:eastAsia="宋体" w:hAnsi="Book Antiqua" w:cs="宋体"/>
          <w:color w:val="000000"/>
          <w:sz w:val="24"/>
          <w:szCs w:val="24"/>
          <w:lang w:eastAsia="zh-CN"/>
        </w:rPr>
        <w:t xml:space="preserve"> R, Lombardi A. Efficacy of bisphosphonates for the control of alveolar bone loss in periodontitis.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Int</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Acad</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2007; </w:t>
      </w:r>
      <w:r w:rsidRPr="005E6172">
        <w:rPr>
          <w:rFonts w:ascii="Book Antiqua" w:eastAsia="宋体" w:hAnsi="Book Antiqua" w:cs="宋体"/>
          <w:b/>
          <w:bCs/>
          <w:color w:val="000000"/>
          <w:sz w:val="24"/>
          <w:szCs w:val="24"/>
          <w:lang w:eastAsia="zh-CN"/>
        </w:rPr>
        <w:t>9</w:t>
      </w:r>
      <w:r w:rsidRPr="005E6172">
        <w:rPr>
          <w:rFonts w:ascii="Book Antiqua" w:eastAsia="宋体" w:hAnsi="Book Antiqua" w:cs="宋体"/>
          <w:color w:val="000000"/>
          <w:sz w:val="24"/>
          <w:szCs w:val="24"/>
          <w:lang w:eastAsia="zh-CN"/>
        </w:rPr>
        <w:t>: 70-76 [PMID: 17715838]</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proofErr w:type="gramStart"/>
      <w:r w:rsidRPr="005E6172">
        <w:rPr>
          <w:rFonts w:ascii="Book Antiqua" w:eastAsia="宋体" w:hAnsi="Book Antiqua" w:cs="宋体"/>
          <w:color w:val="000000"/>
          <w:sz w:val="24"/>
          <w:szCs w:val="24"/>
          <w:lang w:eastAsia="zh-CN"/>
        </w:rPr>
        <w:t>116 </w:t>
      </w:r>
      <w:r w:rsidRPr="005E6172">
        <w:rPr>
          <w:rFonts w:ascii="Book Antiqua" w:eastAsia="宋体" w:hAnsi="Book Antiqua" w:cs="宋体"/>
          <w:b/>
          <w:bCs/>
          <w:color w:val="000000"/>
          <w:sz w:val="24"/>
          <w:szCs w:val="24"/>
          <w:lang w:eastAsia="zh-CN"/>
        </w:rPr>
        <w:t>El-</w:t>
      </w:r>
      <w:proofErr w:type="spellStart"/>
      <w:r w:rsidRPr="005E6172">
        <w:rPr>
          <w:rFonts w:ascii="Book Antiqua" w:eastAsia="宋体" w:hAnsi="Book Antiqua" w:cs="宋体"/>
          <w:b/>
          <w:bCs/>
          <w:color w:val="000000"/>
          <w:sz w:val="24"/>
          <w:szCs w:val="24"/>
          <w:lang w:eastAsia="zh-CN"/>
        </w:rPr>
        <w:t>Shinnawi</w:t>
      </w:r>
      <w:proofErr w:type="spellEnd"/>
      <w:r w:rsidRPr="005E6172">
        <w:rPr>
          <w:rFonts w:ascii="Book Antiqua" w:eastAsia="宋体" w:hAnsi="Book Antiqua" w:cs="宋体"/>
          <w:b/>
          <w:bCs/>
          <w:color w:val="000000"/>
          <w:sz w:val="24"/>
          <w:szCs w:val="24"/>
          <w:lang w:eastAsia="zh-CN"/>
        </w:rPr>
        <w:t xml:space="preserve"> UM</w:t>
      </w:r>
      <w:r w:rsidRPr="005E6172">
        <w:rPr>
          <w:rFonts w:ascii="Book Antiqua" w:eastAsia="宋体" w:hAnsi="Book Antiqua" w:cs="宋体"/>
          <w:color w:val="000000"/>
          <w:sz w:val="24"/>
          <w:szCs w:val="24"/>
          <w:lang w:eastAsia="zh-CN"/>
        </w:rPr>
        <w:t>, El-</w:t>
      </w:r>
      <w:proofErr w:type="spellStart"/>
      <w:r w:rsidRPr="005E6172">
        <w:rPr>
          <w:rFonts w:ascii="Book Antiqua" w:eastAsia="宋体" w:hAnsi="Book Antiqua" w:cs="宋体"/>
          <w:color w:val="000000"/>
          <w:sz w:val="24"/>
          <w:szCs w:val="24"/>
          <w:lang w:eastAsia="zh-CN"/>
        </w:rPr>
        <w:t>Tantawy</w:t>
      </w:r>
      <w:proofErr w:type="spellEnd"/>
      <w:r w:rsidRPr="005E6172">
        <w:rPr>
          <w:rFonts w:ascii="Book Antiqua" w:eastAsia="宋体" w:hAnsi="Book Antiqua" w:cs="宋体"/>
          <w:color w:val="000000"/>
          <w:sz w:val="24"/>
          <w:szCs w:val="24"/>
          <w:lang w:eastAsia="zh-CN"/>
        </w:rPr>
        <w:t xml:space="preserve"> SI.</w:t>
      </w:r>
      <w:proofErr w:type="gramEnd"/>
      <w:r w:rsidRPr="005E6172">
        <w:rPr>
          <w:rFonts w:ascii="Book Antiqua" w:eastAsia="宋体" w:hAnsi="Book Antiqua" w:cs="宋体"/>
          <w:color w:val="000000"/>
          <w:sz w:val="24"/>
          <w:szCs w:val="24"/>
          <w:lang w:eastAsia="zh-CN"/>
        </w:rPr>
        <w:t xml:space="preserve"> </w:t>
      </w:r>
      <w:proofErr w:type="gramStart"/>
      <w:r w:rsidRPr="005E6172">
        <w:rPr>
          <w:rFonts w:ascii="Book Antiqua" w:eastAsia="宋体" w:hAnsi="Book Antiqua" w:cs="宋体"/>
          <w:color w:val="000000"/>
          <w:sz w:val="24"/>
          <w:szCs w:val="24"/>
          <w:lang w:eastAsia="zh-CN"/>
        </w:rPr>
        <w:t>The effect of alendronate sodium on alveolar bone loss in periodontitis (clinical trial).</w:t>
      </w:r>
      <w:proofErr w:type="gramEnd"/>
      <w:r w:rsidRPr="005E6172">
        <w:rPr>
          <w:rFonts w:ascii="Book Antiqua" w:eastAsia="宋体" w:hAnsi="Book Antiqua" w:cs="宋体"/>
          <w:color w:val="000000"/>
          <w:sz w:val="24"/>
          <w:szCs w:val="24"/>
          <w:lang w:eastAsia="zh-CN"/>
        </w:rPr>
        <w:t> </w:t>
      </w:r>
      <w:r w:rsidRPr="005E6172">
        <w:rPr>
          <w:rFonts w:ascii="Book Antiqua" w:eastAsia="宋体" w:hAnsi="Book Antiqua" w:cs="宋体"/>
          <w:i/>
          <w:iCs/>
          <w:color w:val="000000"/>
          <w:sz w:val="24"/>
          <w:szCs w:val="24"/>
          <w:lang w:eastAsia="zh-CN"/>
        </w:rPr>
        <w:t xml:space="preserve">J </w:t>
      </w:r>
      <w:proofErr w:type="spellStart"/>
      <w:r w:rsidRPr="005E6172">
        <w:rPr>
          <w:rFonts w:ascii="Book Antiqua" w:eastAsia="宋体" w:hAnsi="Book Antiqua" w:cs="宋体"/>
          <w:i/>
          <w:iCs/>
          <w:color w:val="000000"/>
          <w:sz w:val="24"/>
          <w:szCs w:val="24"/>
          <w:lang w:eastAsia="zh-CN"/>
        </w:rPr>
        <w:t>Int</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Acad</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Periodontol</w:t>
      </w:r>
      <w:proofErr w:type="spellEnd"/>
      <w:r w:rsidRPr="005E6172">
        <w:rPr>
          <w:rFonts w:ascii="Book Antiqua" w:eastAsia="宋体" w:hAnsi="Book Antiqua" w:cs="宋体"/>
          <w:color w:val="000000"/>
          <w:sz w:val="24"/>
          <w:szCs w:val="24"/>
          <w:lang w:eastAsia="zh-CN"/>
        </w:rPr>
        <w:t> 2003; </w:t>
      </w:r>
      <w:r w:rsidRPr="005E6172">
        <w:rPr>
          <w:rFonts w:ascii="Book Antiqua" w:eastAsia="宋体" w:hAnsi="Book Antiqua" w:cs="宋体"/>
          <w:b/>
          <w:bCs/>
          <w:color w:val="000000"/>
          <w:sz w:val="24"/>
          <w:szCs w:val="24"/>
          <w:lang w:eastAsia="zh-CN"/>
        </w:rPr>
        <w:t>5</w:t>
      </w:r>
      <w:r w:rsidRPr="005E6172">
        <w:rPr>
          <w:rFonts w:ascii="Book Antiqua" w:eastAsia="宋体" w:hAnsi="Book Antiqua" w:cs="宋体"/>
          <w:color w:val="000000"/>
          <w:sz w:val="24"/>
          <w:szCs w:val="24"/>
          <w:lang w:eastAsia="zh-CN"/>
        </w:rPr>
        <w:t>: 5-10 [PMID: 12666950]</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117 </w:t>
      </w:r>
      <w:r w:rsidRPr="005E6172">
        <w:rPr>
          <w:rFonts w:ascii="Book Antiqua" w:eastAsia="宋体" w:hAnsi="Book Antiqua" w:cs="宋体"/>
          <w:b/>
          <w:bCs/>
          <w:color w:val="000000"/>
          <w:sz w:val="24"/>
          <w:szCs w:val="24"/>
          <w:lang w:eastAsia="zh-CN"/>
        </w:rPr>
        <w:t>Ruggiero SL</w:t>
      </w:r>
      <w:r w:rsidRPr="005E6172">
        <w:rPr>
          <w:rFonts w:ascii="Book Antiqua" w:eastAsia="宋体" w:hAnsi="Book Antiqua" w:cs="宋体"/>
          <w:color w:val="000000"/>
          <w:sz w:val="24"/>
          <w:szCs w:val="24"/>
          <w:lang w:eastAsia="zh-CN"/>
        </w:rPr>
        <w:t xml:space="preserve">, </w:t>
      </w:r>
      <w:proofErr w:type="spellStart"/>
      <w:r w:rsidRPr="005E6172">
        <w:rPr>
          <w:rFonts w:ascii="Book Antiqua" w:eastAsia="宋体" w:hAnsi="Book Antiqua" w:cs="宋体"/>
          <w:color w:val="000000"/>
          <w:sz w:val="24"/>
          <w:szCs w:val="24"/>
          <w:lang w:eastAsia="zh-CN"/>
        </w:rPr>
        <w:t>Mehrotra</w:t>
      </w:r>
      <w:proofErr w:type="spellEnd"/>
      <w:r w:rsidRPr="005E6172">
        <w:rPr>
          <w:rFonts w:ascii="Book Antiqua" w:eastAsia="宋体" w:hAnsi="Book Antiqua" w:cs="宋体"/>
          <w:color w:val="000000"/>
          <w:sz w:val="24"/>
          <w:szCs w:val="24"/>
          <w:lang w:eastAsia="zh-CN"/>
        </w:rPr>
        <w:t xml:space="preserve"> B, Rosenberg TJ, </w:t>
      </w:r>
      <w:proofErr w:type="spellStart"/>
      <w:r w:rsidRPr="005E6172">
        <w:rPr>
          <w:rFonts w:ascii="Book Antiqua" w:eastAsia="宋体" w:hAnsi="Book Antiqua" w:cs="宋体"/>
          <w:color w:val="000000"/>
          <w:sz w:val="24"/>
          <w:szCs w:val="24"/>
          <w:lang w:eastAsia="zh-CN"/>
        </w:rPr>
        <w:t>Engroff</w:t>
      </w:r>
      <w:proofErr w:type="spellEnd"/>
      <w:r w:rsidRPr="005E6172">
        <w:rPr>
          <w:rFonts w:ascii="Book Antiqua" w:eastAsia="宋体" w:hAnsi="Book Antiqua" w:cs="宋体"/>
          <w:color w:val="000000"/>
          <w:sz w:val="24"/>
          <w:szCs w:val="24"/>
          <w:lang w:eastAsia="zh-CN"/>
        </w:rPr>
        <w:t xml:space="preserve"> SL. Osteonecrosis of the jaws associated with the use of bisphosphonates: a review of 63 cases. </w:t>
      </w:r>
      <w:r w:rsidRPr="005E6172">
        <w:rPr>
          <w:rFonts w:ascii="Book Antiqua" w:eastAsia="宋体" w:hAnsi="Book Antiqua" w:cs="宋体"/>
          <w:i/>
          <w:iCs/>
          <w:color w:val="000000"/>
          <w:sz w:val="24"/>
          <w:szCs w:val="24"/>
          <w:lang w:eastAsia="zh-CN"/>
        </w:rPr>
        <w:t xml:space="preserve">J Oral </w:t>
      </w:r>
      <w:proofErr w:type="spellStart"/>
      <w:r w:rsidRPr="005E6172">
        <w:rPr>
          <w:rFonts w:ascii="Book Antiqua" w:eastAsia="宋体" w:hAnsi="Book Antiqua" w:cs="宋体"/>
          <w:i/>
          <w:iCs/>
          <w:color w:val="000000"/>
          <w:sz w:val="24"/>
          <w:szCs w:val="24"/>
          <w:lang w:eastAsia="zh-CN"/>
        </w:rPr>
        <w:t>Maxillofac</w:t>
      </w:r>
      <w:proofErr w:type="spellEnd"/>
      <w:r w:rsidRPr="005E6172">
        <w:rPr>
          <w:rFonts w:ascii="Book Antiqua" w:eastAsia="宋体" w:hAnsi="Book Antiqua" w:cs="宋体"/>
          <w:i/>
          <w:iCs/>
          <w:color w:val="000000"/>
          <w:sz w:val="24"/>
          <w:szCs w:val="24"/>
          <w:lang w:eastAsia="zh-CN"/>
        </w:rPr>
        <w:t xml:space="preserve"> </w:t>
      </w:r>
      <w:proofErr w:type="spellStart"/>
      <w:r w:rsidRPr="005E6172">
        <w:rPr>
          <w:rFonts w:ascii="Book Antiqua" w:eastAsia="宋体" w:hAnsi="Book Antiqua" w:cs="宋体"/>
          <w:i/>
          <w:iCs/>
          <w:color w:val="000000"/>
          <w:sz w:val="24"/>
          <w:szCs w:val="24"/>
          <w:lang w:eastAsia="zh-CN"/>
        </w:rPr>
        <w:t>Surg</w:t>
      </w:r>
      <w:proofErr w:type="spellEnd"/>
      <w:r w:rsidRPr="005E6172">
        <w:rPr>
          <w:rFonts w:ascii="Book Antiqua" w:eastAsia="宋体" w:hAnsi="Book Antiqua" w:cs="宋体"/>
          <w:color w:val="000000"/>
          <w:sz w:val="24"/>
          <w:szCs w:val="24"/>
          <w:lang w:eastAsia="zh-CN"/>
        </w:rPr>
        <w:t> 2004; </w:t>
      </w:r>
      <w:r w:rsidRPr="005E6172">
        <w:rPr>
          <w:rFonts w:ascii="Book Antiqua" w:eastAsia="宋体" w:hAnsi="Book Antiqua" w:cs="宋体"/>
          <w:b/>
          <w:bCs/>
          <w:color w:val="000000"/>
          <w:sz w:val="24"/>
          <w:szCs w:val="24"/>
          <w:lang w:eastAsia="zh-CN"/>
        </w:rPr>
        <w:t>62</w:t>
      </w:r>
      <w:r w:rsidRPr="005E6172">
        <w:rPr>
          <w:rFonts w:ascii="Book Antiqua" w:eastAsia="宋体" w:hAnsi="Book Antiqua" w:cs="宋体"/>
          <w:color w:val="000000"/>
          <w:sz w:val="24"/>
          <w:szCs w:val="24"/>
          <w:lang w:eastAsia="zh-CN"/>
        </w:rPr>
        <w:t>: 527-534 [PMID: 15122554 DOI: 10.1016/j.joms.2004.02.004]</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proofErr w:type="gramStart"/>
      <w:r w:rsidRPr="005E6172">
        <w:rPr>
          <w:rFonts w:ascii="Book Antiqua" w:eastAsia="宋体" w:hAnsi="Book Antiqua" w:cs="宋体"/>
          <w:color w:val="000000"/>
          <w:sz w:val="24"/>
          <w:szCs w:val="24"/>
          <w:lang w:eastAsia="zh-CN"/>
        </w:rPr>
        <w:t>118</w:t>
      </w:r>
      <w:r w:rsidRPr="005E6172">
        <w:rPr>
          <w:rFonts w:ascii="Book Antiqua" w:hAnsi="Book Antiqua"/>
          <w:b/>
          <w:bCs/>
          <w:color w:val="000000"/>
          <w:sz w:val="24"/>
          <w:szCs w:val="24"/>
        </w:rPr>
        <w:t xml:space="preserve"> </w:t>
      </w:r>
      <w:proofErr w:type="spellStart"/>
      <w:r w:rsidRPr="005E6172">
        <w:rPr>
          <w:rFonts w:ascii="Book Antiqua" w:hAnsi="Book Antiqua"/>
          <w:b/>
          <w:bCs/>
          <w:color w:val="000000"/>
          <w:sz w:val="24"/>
          <w:szCs w:val="24"/>
        </w:rPr>
        <w:t>Giannobile</w:t>
      </w:r>
      <w:proofErr w:type="spellEnd"/>
      <w:r w:rsidRPr="005E6172">
        <w:rPr>
          <w:rFonts w:ascii="Book Antiqua" w:hAnsi="Book Antiqua"/>
          <w:b/>
          <w:bCs/>
          <w:color w:val="000000"/>
          <w:sz w:val="24"/>
          <w:szCs w:val="24"/>
        </w:rPr>
        <w:t xml:space="preserve"> WV</w:t>
      </w:r>
      <w:r w:rsidRPr="005E6172">
        <w:rPr>
          <w:rFonts w:ascii="Book Antiqua" w:hAnsi="Book Antiqua"/>
          <w:color w:val="000000"/>
          <w:sz w:val="24"/>
          <w:szCs w:val="24"/>
        </w:rPr>
        <w:t>.</w:t>
      </w:r>
      <w:proofErr w:type="gramEnd"/>
      <w:r w:rsidRPr="005E6172">
        <w:rPr>
          <w:rFonts w:ascii="Book Antiqua" w:hAnsi="Book Antiqua"/>
          <w:color w:val="000000"/>
          <w:sz w:val="24"/>
          <w:szCs w:val="24"/>
        </w:rPr>
        <w:t xml:space="preserve"> </w:t>
      </w:r>
      <w:proofErr w:type="gramStart"/>
      <w:r w:rsidRPr="005E6172">
        <w:rPr>
          <w:rFonts w:ascii="Book Antiqua" w:hAnsi="Book Antiqua"/>
          <w:color w:val="000000"/>
          <w:sz w:val="24"/>
          <w:szCs w:val="24"/>
        </w:rPr>
        <w:t>Host-response therapeutics for periodontal diseases.</w:t>
      </w:r>
      <w:proofErr w:type="gramEnd"/>
      <w:r w:rsidRPr="005E6172">
        <w:rPr>
          <w:rStyle w:val="apple-converted-space"/>
          <w:rFonts w:ascii="Book Antiqua" w:hAnsi="Book Antiqua"/>
          <w:color w:val="000000"/>
          <w:sz w:val="24"/>
          <w:szCs w:val="24"/>
        </w:rPr>
        <w:t> </w:t>
      </w:r>
      <w:r w:rsidRPr="005E6172">
        <w:rPr>
          <w:rFonts w:ascii="Book Antiqua" w:hAnsi="Book Antiqua"/>
          <w:i/>
          <w:iCs/>
          <w:color w:val="000000"/>
          <w:sz w:val="24"/>
          <w:szCs w:val="24"/>
        </w:rPr>
        <w:t xml:space="preserve">J </w:t>
      </w:r>
      <w:proofErr w:type="spellStart"/>
      <w:r w:rsidRPr="005E6172">
        <w:rPr>
          <w:rFonts w:ascii="Book Antiqua" w:hAnsi="Book Antiqua"/>
          <w:i/>
          <w:iCs/>
          <w:color w:val="000000"/>
          <w:sz w:val="24"/>
          <w:szCs w:val="24"/>
        </w:rPr>
        <w:t>Periodontol</w:t>
      </w:r>
      <w:proofErr w:type="spellEnd"/>
      <w:r w:rsidRPr="005E6172">
        <w:rPr>
          <w:rStyle w:val="apple-converted-space"/>
          <w:rFonts w:ascii="Book Antiqua" w:hAnsi="Book Antiqua"/>
          <w:color w:val="000000"/>
          <w:sz w:val="24"/>
          <w:szCs w:val="24"/>
        </w:rPr>
        <w:t> </w:t>
      </w:r>
      <w:r w:rsidRPr="005E6172">
        <w:rPr>
          <w:rFonts w:ascii="Book Antiqua" w:hAnsi="Book Antiqua"/>
          <w:color w:val="000000"/>
          <w:sz w:val="24"/>
          <w:szCs w:val="24"/>
        </w:rPr>
        <w:t>2008;</w:t>
      </w:r>
      <w:r w:rsidRPr="005E6172">
        <w:rPr>
          <w:rStyle w:val="apple-converted-space"/>
          <w:rFonts w:ascii="Book Antiqua" w:hAnsi="Book Antiqua"/>
          <w:color w:val="000000"/>
          <w:sz w:val="24"/>
          <w:szCs w:val="24"/>
        </w:rPr>
        <w:t> </w:t>
      </w:r>
      <w:r w:rsidRPr="005E6172">
        <w:rPr>
          <w:rFonts w:ascii="Book Antiqua" w:hAnsi="Book Antiqua"/>
          <w:b/>
          <w:bCs/>
          <w:color w:val="000000"/>
          <w:sz w:val="24"/>
          <w:szCs w:val="24"/>
        </w:rPr>
        <w:t>79</w:t>
      </w:r>
      <w:r w:rsidRPr="005E6172">
        <w:rPr>
          <w:rFonts w:ascii="Book Antiqua" w:hAnsi="Book Antiqua"/>
          <w:color w:val="000000"/>
          <w:sz w:val="24"/>
          <w:szCs w:val="24"/>
        </w:rPr>
        <w:t>: 1592-1600 [PMID: 18673015</w:t>
      </w:r>
      <w:r w:rsidRPr="005E6172">
        <w:rPr>
          <w:rFonts w:ascii="Book Antiqua" w:hAnsi="Book Antiqua"/>
          <w:color w:val="000000"/>
          <w:sz w:val="24"/>
          <w:szCs w:val="24"/>
          <w:lang w:eastAsia="zh-CN"/>
        </w:rPr>
        <w:t xml:space="preserve"> DOI:</w:t>
      </w:r>
      <w:r w:rsidRPr="005E6172">
        <w:rPr>
          <w:rFonts w:ascii="Book Antiqua" w:hAnsi="Book Antiqua"/>
          <w:sz w:val="24"/>
          <w:szCs w:val="24"/>
        </w:rPr>
        <w:t xml:space="preserve"> </w:t>
      </w:r>
      <w:r w:rsidRPr="005E6172">
        <w:rPr>
          <w:rFonts w:ascii="Book Antiqua" w:hAnsi="Book Antiqua"/>
          <w:color w:val="000000"/>
          <w:sz w:val="24"/>
          <w:szCs w:val="24"/>
          <w:lang w:eastAsia="zh-CN"/>
        </w:rPr>
        <w:t>10.1902/jop.2008.080174</w:t>
      </w:r>
      <w:r w:rsidRPr="005E6172">
        <w:rPr>
          <w:rFonts w:ascii="Book Antiqua" w:hAnsi="Book Antiqua"/>
          <w:color w:val="000000"/>
          <w:sz w:val="24"/>
          <w:szCs w:val="24"/>
        </w:rPr>
        <w:t>]</w:t>
      </w:r>
    </w:p>
    <w:p w:rsidR="00703376" w:rsidRPr="005E6172" w:rsidRDefault="00703376" w:rsidP="0028189A">
      <w:pPr>
        <w:spacing w:after="0" w:line="360" w:lineRule="auto"/>
        <w:jc w:val="both"/>
        <w:rPr>
          <w:rFonts w:ascii="Book Antiqua" w:eastAsia="宋体" w:hAnsi="Book Antiqua" w:cs="宋体"/>
          <w:color w:val="000000"/>
          <w:sz w:val="24"/>
          <w:szCs w:val="24"/>
          <w:lang w:eastAsia="zh-CN"/>
        </w:rPr>
      </w:pPr>
      <w:r w:rsidRPr="005E6172">
        <w:rPr>
          <w:rFonts w:ascii="Book Antiqua" w:eastAsia="宋体" w:hAnsi="Book Antiqua" w:cs="宋体"/>
          <w:color w:val="000000"/>
          <w:sz w:val="24"/>
          <w:szCs w:val="24"/>
          <w:lang w:eastAsia="zh-CN"/>
        </w:rPr>
        <w:t>119 </w:t>
      </w:r>
      <w:proofErr w:type="spellStart"/>
      <w:r w:rsidRPr="005E6172">
        <w:rPr>
          <w:rFonts w:ascii="Book Antiqua" w:eastAsia="宋体" w:hAnsi="Book Antiqua" w:cs="宋体"/>
          <w:b/>
          <w:bCs/>
          <w:color w:val="000000"/>
          <w:sz w:val="24"/>
          <w:szCs w:val="24"/>
          <w:lang w:eastAsia="zh-CN"/>
        </w:rPr>
        <w:t>Khosla</w:t>
      </w:r>
      <w:proofErr w:type="spellEnd"/>
      <w:r w:rsidRPr="005E6172">
        <w:rPr>
          <w:rFonts w:ascii="Book Antiqua" w:eastAsia="宋体" w:hAnsi="Book Antiqua" w:cs="宋体"/>
          <w:b/>
          <w:bCs/>
          <w:color w:val="000000"/>
          <w:sz w:val="24"/>
          <w:szCs w:val="24"/>
          <w:lang w:eastAsia="zh-CN"/>
        </w:rPr>
        <w:t xml:space="preserve"> S</w:t>
      </w:r>
      <w:r w:rsidRPr="005E6172">
        <w:rPr>
          <w:rFonts w:ascii="Book Antiqua" w:eastAsia="宋体" w:hAnsi="Book Antiqua" w:cs="宋体"/>
          <w:color w:val="000000"/>
          <w:sz w:val="24"/>
          <w:szCs w:val="24"/>
          <w:lang w:eastAsia="zh-CN"/>
        </w:rPr>
        <w:t xml:space="preserve">, Burr D, </w:t>
      </w:r>
      <w:proofErr w:type="spellStart"/>
      <w:r w:rsidRPr="005E6172">
        <w:rPr>
          <w:rFonts w:ascii="Book Antiqua" w:eastAsia="宋体" w:hAnsi="Book Antiqua" w:cs="宋体"/>
          <w:color w:val="000000"/>
          <w:sz w:val="24"/>
          <w:szCs w:val="24"/>
          <w:lang w:eastAsia="zh-CN"/>
        </w:rPr>
        <w:t>Cauley</w:t>
      </w:r>
      <w:proofErr w:type="spellEnd"/>
      <w:r w:rsidRPr="005E6172">
        <w:rPr>
          <w:rFonts w:ascii="Book Antiqua" w:eastAsia="宋体" w:hAnsi="Book Antiqua" w:cs="宋体"/>
          <w:color w:val="000000"/>
          <w:sz w:val="24"/>
          <w:szCs w:val="24"/>
          <w:lang w:eastAsia="zh-CN"/>
        </w:rPr>
        <w:t xml:space="preserve"> J, </w:t>
      </w:r>
      <w:proofErr w:type="spellStart"/>
      <w:r w:rsidRPr="005E6172">
        <w:rPr>
          <w:rFonts w:ascii="Book Antiqua" w:eastAsia="宋体" w:hAnsi="Book Antiqua" w:cs="宋体"/>
          <w:color w:val="000000"/>
          <w:sz w:val="24"/>
          <w:szCs w:val="24"/>
          <w:lang w:eastAsia="zh-CN"/>
        </w:rPr>
        <w:t>Dempster</w:t>
      </w:r>
      <w:proofErr w:type="spellEnd"/>
      <w:r w:rsidRPr="005E6172">
        <w:rPr>
          <w:rFonts w:ascii="Book Antiqua" w:eastAsia="宋体" w:hAnsi="Book Antiqua" w:cs="宋体"/>
          <w:color w:val="000000"/>
          <w:sz w:val="24"/>
          <w:szCs w:val="24"/>
          <w:lang w:eastAsia="zh-CN"/>
        </w:rPr>
        <w:t xml:space="preserve"> DW, </w:t>
      </w:r>
      <w:proofErr w:type="spellStart"/>
      <w:r w:rsidRPr="005E6172">
        <w:rPr>
          <w:rFonts w:ascii="Book Antiqua" w:eastAsia="宋体" w:hAnsi="Book Antiqua" w:cs="宋体"/>
          <w:color w:val="000000"/>
          <w:sz w:val="24"/>
          <w:szCs w:val="24"/>
          <w:lang w:eastAsia="zh-CN"/>
        </w:rPr>
        <w:t>Ebeling</w:t>
      </w:r>
      <w:proofErr w:type="spellEnd"/>
      <w:r w:rsidRPr="005E6172">
        <w:rPr>
          <w:rFonts w:ascii="Book Antiqua" w:eastAsia="宋体" w:hAnsi="Book Antiqua" w:cs="宋体"/>
          <w:color w:val="000000"/>
          <w:sz w:val="24"/>
          <w:szCs w:val="24"/>
          <w:lang w:eastAsia="zh-CN"/>
        </w:rPr>
        <w:t xml:space="preserve"> PR, </w:t>
      </w:r>
      <w:proofErr w:type="spellStart"/>
      <w:r w:rsidRPr="005E6172">
        <w:rPr>
          <w:rFonts w:ascii="Book Antiqua" w:eastAsia="宋体" w:hAnsi="Book Antiqua" w:cs="宋体"/>
          <w:color w:val="000000"/>
          <w:sz w:val="24"/>
          <w:szCs w:val="24"/>
          <w:lang w:eastAsia="zh-CN"/>
        </w:rPr>
        <w:t>Felsenberg</w:t>
      </w:r>
      <w:proofErr w:type="spellEnd"/>
      <w:r w:rsidRPr="005E6172">
        <w:rPr>
          <w:rFonts w:ascii="Book Antiqua" w:eastAsia="宋体" w:hAnsi="Book Antiqua" w:cs="宋体"/>
          <w:color w:val="000000"/>
          <w:sz w:val="24"/>
          <w:szCs w:val="24"/>
          <w:lang w:eastAsia="zh-CN"/>
        </w:rPr>
        <w:t xml:space="preserve"> D, </w:t>
      </w:r>
      <w:proofErr w:type="spellStart"/>
      <w:r w:rsidRPr="005E6172">
        <w:rPr>
          <w:rFonts w:ascii="Book Antiqua" w:eastAsia="宋体" w:hAnsi="Book Antiqua" w:cs="宋体"/>
          <w:color w:val="000000"/>
          <w:sz w:val="24"/>
          <w:szCs w:val="24"/>
          <w:lang w:eastAsia="zh-CN"/>
        </w:rPr>
        <w:t>Gagel</w:t>
      </w:r>
      <w:proofErr w:type="spellEnd"/>
      <w:r w:rsidRPr="005E6172">
        <w:rPr>
          <w:rFonts w:ascii="Book Antiqua" w:eastAsia="宋体" w:hAnsi="Book Antiqua" w:cs="宋体"/>
          <w:color w:val="000000"/>
          <w:sz w:val="24"/>
          <w:szCs w:val="24"/>
          <w:lang w:eastAsia="zh-CN"/>
        </w:rPr>
        <w:t xml:space="preserve"> RF, </w:t>
      </w:r>
      <w:proofErr w:type="spellStart"/>
      <w:r w:rsidRPr="005E6172">
        <w:rPr>
          <w:rFonts w:ascii="Book Antiqua" w:eastAsia="宋体" w:hAnsi="Book Antiqua" w:cs="宋体"/>
          <w:color w:val="000000"/>
          <w:sz w:val="24"/>
          <w:szCs w:val="24"/>
          <w:lang w:eastAsia="zh-CN"/>
        </w:rPr>
        <w:t>Gilsanz</w:t>
      </w:r>
      <w:proofErr w:type="spellEnd"/>
      <w:r w:rsidRPr="005E6172">
        <w:rPr>
          <w:rFonts w:ascii="Book Antiqua" w:eastAsia="宋体" w:hAnsi="Book Antiqua" w:cs="宋体"/>
          <w:color w:val="000000"/>
          <w:sz w:val="24"/>
          <w:szCs w:val="24"/>
          <w:lang w:eastAsia="zh-CN"/>
        </w:rPr>
        <w:t xml:space="preserve"> V, Guise T, </w:t>
      </w:r>
      <w:proofErr w:type="spellStart"/>
      <w:r w:rsidRPr="005E6172">
        <w:rPr>
          <w:rFonts w:ascii="Book Antiqua" w:eastAsia="宋体" w:hAnsi="Book Antiqua" w:cs="宋体"/>
          <w:color w:val="000000"/>
          <w:sz w:val="24"/>
          <w:szCs w:val="24"/>
          <w:lang w:eastAsia="zh-CN"/>
        </w:rPr>
        <w:t>Koka</w:t>
      </w:r>
      <w:proofErr w:type="spellEnd"/>
      <w:r w:rsidRPr="005E6172">
        <w:rPr>
          <w:rFonts w:ascii="Book Antiqua" w:eastAsia="宋体" w:hAnsi="Book Antiqua" w:cs="宋体"/>
          <w:color w:val="000000"/>
          <w:sz w:val="24"/>
          <w:szCs w:val="24"/>
          <w:lang w:eastAsia="zh-CN"/>
        </w:rPr>
        <w:t xml:space="preserve"> S, McCauley LK, McGowan J, McKee MD, </w:t>
      </w:r>
      <w:proofErr w:type="spellStart"/>
      <w:r w:rsidRPr="005E6172">
        <w:rPr>
          <w:rFonts w:ascii="Book Antiqua" w:eastAsia="宋体" w:hAnsi="Book Antiqua" w:cs="宋体"/>
          <w:color w:val="000000"/>
          <w:sz w:val="24"/>
          <w:szCs w:val="24"/>
          <w:lang w:eastAsia="zh-CN"/>
        </w:rPr>
        <w:t>Mohla</w:t>
      </w:r>
      <w:proofErr w:type="spellEnd"/>
      <w:r w:rsidRPr="005E6172">
        <w:rPr>
          <w:rFonts w:ascii="Book Antiqua" w:eastAsia="宋体" w:hAnsi="Book Antiqua" w:cs="宋体"/>
          <w:color w:val="000000"/>
          <w:sz w:val="24"/>
          <w:szCs w:val="24"/>
          <w:lang w:eastAsia="zh-CN"/>
        </w:rPr>
        <w:t xml:space="preserve"> S, </w:t>
      </w:r>
      <w:proofErr w:type="spellStart"/>
      <w:r w:rsidRPr="005E6172">
        <w:rPr>
          <w:rFonts w:ascii="Book Antiqua" w:eastAsia="宋体" w:hAnsi="Book Antiqua" w:cs="宋体"/>
          <w:color w:val="000000"/>
          <w:sz w:val="24"/>
          <w:szCs w:val="24"/>
          <w:lang w:eastAsia="zh-CN"/>
        </w:rPr>
        <w:t>Pendrys</w:t>
      </w:r>
      <w:proofErr w:type="spellEnd"/>
      <w:r w:rsidRPr="005E6172">
        <w:rPr>
          <w:rFonts w:ascii="Book Antiqua" w:eastAsia="宋体" w:hAnsi="Book Antiqua" w:cs="宋体"/>
          <w:color w:val="000000"/>
          <w:sz w:val="24"/>
          <w:szCs w:val="24"/>
          <w:lang w:eastAsia="zh-CN"/>
        </w:rPr>
        <w:t xml:space="preserve"> DG, </w:t>
      </w:r>
      <w:proofErr w:type="spellStart"/>
      <w:r w:rsidRPr="005E6172">
        <w:rPr>
          <w:rFonts w:ascii="Book Antiqua" w:eastAsia="宋体" w:hAnsi="Book Antiqua" w:cs="宋体"/>
          <w:color w:val="000000"/>
          <w:sz w:val="24"/>
          <w:szCs w:val="24"/>
          <w:lang w:eastAsia="zh-CN"/>
        </w:rPr>
        <w:t>Raisz</w:t>
      </w:r>
      <w:proofErr w:type="spellEnd"/>
      <w:r w:rsidRPr="005E6172">
        <w:rPr>
          <w:rFonts w:ascii="Book Antiqua" w:eastAsia="宋体" w:hAnsi="Book Antiqua" w:cs="宋体"/>
          <w:color w:val="000000"/>
          <w:sz w:val="24"/>
          <w:szCs w:val="24"/>
          <w:lang w:eastAsia="zh-CN"/>
        </w:rPr>
        <w:t xml:space="preserve"> LG, Ruggiero SL, Shafer DM, Shum L, Silverman SL, Van </w:t>
      </w:r>
      <w:proofErr w:type="spellStart"/>
      <w:r w:rsidRPr="005E6172">
        <w:rPr>
          <w:rFonts w:ascii="Book Antiqua" w:eastAsia="宋体" w:hAnsi="Book Antiqua" w:cs="宋体"/>
          <w:color w:val="000000"/>
          <w:sz w:val="24"/>
          <w:szCs w:val="24"/>
          <w:lang w:eastAsia="zh-CN"/>
        </w:rPr>
        <w:t>Poznak</w:t>
      </w:r>
      <w:proofErr w:type="spellEnd"/>
      <w:r w:rsidRPr="005E6172">
        <w:rPr>
          <w:rFonts w:ascii="Book Antiqua" w:eastAsia="宋体" w:hAnsi="Book Antiqua" w:cs="宋体"/>
          <w:color w:val="000000"/>
          <w:sz w:val="24"/>
          <w:szCs w:val="24"/>
          <w:lang w:eastAsia="zh-CN"/>
        </w:rPr>
        <w:t xml:space="preserve"> CH, Watts N, Woo SB, Shane E. Bisphosphonate-associated osteonecrosis of the jaw: report of a task force of the American Society for Bone and Mineral Research. </w:t>
      </w:r>
      <w:r w:rsidRPr="005E6172">
        <w:rPr>
          <w:rFonts w:ascii="Book Antiqua" w:eastAsia="宋体" w:hAnsi="Book Antiqua" w:cs="宋体"/>
          <w:i/>
          <w:iCs/>
          <w:color w:val="000000"/>
          <w:sz w:val="24"/>
          <w:szCs w:val="24"/>
          <w:lang w:eastAsia="zh-CN"/>
        </w:rPr>
        <w:t>J Bone Miner Res</w:t>
      </w:r>
      <w:r w:rsidRPr="005E6172">
        <w:rPr>
          <w:rFonts w:ascii="Book Antiqua" w:eastAsia="宋体" w:hAnsi="Book Antiqua" w:cs="宋体"/>
          <w:color w:val="000000"/>
          <w:sz w:val="24"/>
          <w:szCs w:val="24"/>
          <w:lang w:eastAsia="zh-CN"/>
        </w:rPr>
        <w:t> 2007; </w:t>
      </w:r>
      <w:r w:rsidRPr="005E6172">
        <w:rPr>
          <w:rFonts w:ascii="Book Antiqua" w:eastAsia="宋体" w:hAnsi="Book Antiqua" w:cs="宋体"/>
          <w:b/>
          <w:bCs/>
          <w:color w:val="000000"/>
          <w:sz w:val="24"/>
          <w:szCs w:val="24"/>
          <w:lang w:eastAsia="zh-CN"/>
        </w:rPr>
        <w:t>22</w:t>
      </w:r>
      <w:r w:rsidRPr="005E6172">
        <w:rPr>
          <w:rFonts w:ascii="Book Antiqua" w:eastAsia="宋体" w:hAnsi="Book Antiqua" w:cs="宋体"/>
          <w:color w:val="000000"/>
          <w:sz w:val="24"/>
          <w:szCs w:val="24"/>
          <w:lang w:eastAsia="zh-CN"/>
        </w:rPr>
        <w:t>: 1479-1491 [PMID: 17663640 DOI: 10.1359/jbmr.0707onj]</w:t>
      </w:r>
    </w:p>
    <w:p w:rsidR="000B0872" w:rsidRPr="005E6172" w:rsidRDefault="000B0872" w:rsidP="0028189A">
      <w:pPr>
        <w:spacing w:after="0" w:line="360" w:lineRule="auto"/>
        <w:jc w:val="both"/>
        <w:rPr>
          <w:rFonts w:ascii="Book Antiqua" w:eastAsia="宋体" w:hAnsi="Book Antiqua" w:cs="宋体"/>
          <w:color w:val="000000"/>
          <w:sz w:val="24"/>
          <w:szCs w:val="24"/>
          <w:lang w:eastAsia="zh-CN"/>
        </w:rPr>
      </w:pPr>
    </w:p>
    <w:p w:rsidR="000B0872" w:rsidRPr="005E6172" w:rsidRDefault="000B0872" w:rsidP="00C40192">
      <w:pPr>
        <w:wordWrap w:val="0"/>
        <w:ind w:left="520" w:hangingChars="200" w:hanging="520"/>
        <w:jc w:val="right"/>
        <w:rPr>
          <w:rFonts w:ascii="Book Antiqua" w:hAnsi="Book Antiqua"/>
          <w:sz w:val="24"/>
          <w:szCs w:val="24"/>
        </w:rPr>
      </w:pPr>
      <w:r w:rsidRPr="005E6172">
        <w:rPr>
          <w:rFonts w:ascii="Book Antiqua" w:hAnsi="Book Antiqua"/>
          <w:b/>
          <w:sz w:val="24"/>
          <w:szCs w:val="24"/>
        </w:rPr>
        <w:t>P-Reviewer:</w:t>
      </w:r>
      <w:r w:rsidRPr="005E6172">
        <w:rPr>
          <w:rFonts w:ascii="Book Antiqua" w:hAnsi="Book Antiqua"/>
          <w:sz w:val="24"/>
          <w:szCs w:val="24"/>
          <w:lang w:eastAsia="zh-CN"/>
        </w:rPr>
        <w:t xml:space="preserve"> </w:t>
      </w:r>
      <w:proofErr w:type="spellStart"/>
      <w:r w:rsidRPr="005E6172">
        <w:rPr>
          <w:rFonts w:ascii="Book Antiqua" w:hAnsi="Book Antiqua"/>
          <w:sz w:val="24"/>
          <w:szCs w:val="24"/>
          <w:lang w:eastAsia="zh-CN"/>
        </w:rPr>
        <w:t>Abundo</w:t>
      </w:r>
      <w:proofErr w:type="spellEnd"/>
      <w:r w:rsidRPr="005E6172">
        <w:rPr>
          <w:rFonts w:ascii="Book Antiqua" w:hAnsi="Book Antiqua"/>
          <w:sz w:val="24"/>
          <w:szCs w:val="24"/>
          <w:lang w:eastAsia="zh-CN"/>
        </w:rPr>
        <w:t xml:space="preserve"> R, </w:t>
      </w:r>
      <w:proofErr w:type="spellStart"/>
      <w:r w:rsidRPr="005E6172">
        <w:rPr>
          <w:rFonts w:ascii="Book Antiqua" w:hAnsi="Book Antiqua"/>
          <w:sz w:val="24"/>
          <w:szCs w:val="24"/>
          <w:lang w:eastAsia="zh-CN"/>
        </w:rPr>
        <w:t>Haraszthy</w:t>
      </w:r>
      <w:proofErr w:type="spellEnd"/>
      <w:r w:rsidRPr="005E6172">
        <w:rPr>
          <w:rFonts w:ascii="Book Antiqua" w:hAnsi="Book Antiqua"/>
          <w:sz w:val="24"/>
          <w:szCs w:val="24"/>
          <w:lang w:eastAsia="zh-CN"/>
        </w:rPr>
        <w:t xml:space="preserve"> V, Mishra AK</w:t>
      </w:r>
      <w:r w:rsidRPr="005E6172">
        <w:rPr>
          <w:rFonts w:ascii="Book Antiqua" w:hAnsi="Book Antiqua"/>
          <w:b/>
          <w:sz w:val="24"/>
          <w:szCs w:val="24"/>
        </w:rPr>
        <w:t xml:space="preserve"> S-Editor:</w:t>
      </w:r>
      <w:r w:rsidRPr="005E6172">
        <w:rPr>
          <w:rFonts w:ascii="Book Antiqua" w:hAnsi="Book Antiqua"/>
          <w:sz w:val="24"/>
          <w:szCs w:val="24"/>
        </w:rPr>
        <w:t xml:space="preserve"> </w:t>
      </w:r>
      <w:r w:rsidRPr="005E6172">
        <w:rPr>
          <w:rFonts w:ascii="Book Antiqua" w:hAnsi="Book Antiqua"/>
          <w:sz w:val="24"/>
          <w:szCs w:val="24"/>
          <w:lang w:eastAsia="zh-CN"/>
        </w:rPr>
        <w:t xml:space="preserve">Song XX </w:t>
      </w:r>
      <w:r w:rsidRPr="005E6172">
        <w:rPr>
          <w:rFonts w:ascii="Book Antiqua" w:hAnsi="Book Antiqua"/>
          <w:b/>
          <w:sz w:val="24"/>
          <w:szCs w:val="24"/>
        </w:rPr>
        <w:t>L-Editor:</w:t>
      </w:r>
      <w:r w:rsidRPr="005E6172">
        <w:rPr>
          <w:rFonts w:ascii="Book Antiqua" w:hAnsi="Book Antiqua"/>
          <w:sz w:val="24"/>
          <w:szCs w:val="24"/>
        </w:rPr>
        <w:t xml:space="preserve"> </w:t>
      </w:r>
      <w:r w:rsidRPr="005E6172">
        <w:rPr>
          <w:rFonts w:ascii="Book Antiqua" w:hAnsi="Book Antiqua"/>
          <w:b/>
          <w:sz w:val="24"/>
          <w:szCs w:val="24"/>
        </w:rPr>
        <w:t xml:space="preserve">E-Editor: </w:t>
      </w:r>
    </w:p>
    <w:p w:rsidR="00703376" w:rsidRPr="005E6172" w:rsidRDefault="00703376" w:rsidP="00327332">
      <w:pPr>
        <w:autoSpaceDE w:val="0"/>
        <w:autoSpaceDN w:val="0"/>
        <w:adjustRightInd w:val="0"/>
        <w:spacing w:after="0" w:line="360" w:lineRule="auto"/>
        <w:jc w:val="both"/>
        <w:rPr>
          <w:rFonts w:ascii="Book Antiqua" w:hAnsi="Book Antiqua" w:cs="Times New Roman"/>
          <w:b/>
          <w:sz w:val="24"/>
          <w:szCs w:val="24"/>
          <w:lang w:eastAsia="zh-CN"/>
        </w:rPr>
      </w:pPr>
    </w:p>
    <w:p w:rsidR="00487B88" w:rsidRPr="005E6172" w:rsidRDefault="00487B88" w:rsidP="000B0872">
      <w:pPr>
        <w:pStyle w:val="Pa10"/>
        <w:spacing w:line="360" w:lineRule="auto"/>
        <w:jc w:val="both"/>
        <w:rPr>
          <w:rFonts w:ascii="Book Antiqua" w:hAnsi="Book Antiqua" w:cstheme="minorBidi"/>
          <w:b/>
          <w:iCs/>
          <w:color w:val="000000"/>
          <w:lang w:eastAsia="zh-CN"/>
        </w:rPr>
      </w:pPr>
      <w:r w:rsidRPr="005E6172">
        <w:rPr>
          <w:rStyle w:val="A0"/>
          <w:rFonts w:ascii="Book Antiqua" w:hAnsi="Book Antiqua"/>
          <w:b/>
          <w:bCs/>
          <w:iCs/>
          <w:sz w:val="24"/>
          <w:szCs w:val="24"/>
        </w:rPr>
        <w:t xml:space="preserve">Table 1 </w:t>
      </w:r>
      <w:r w:rsidRPr="005E6172">
        <w:rPr>
          <w:rStyle w:val="A0"/>
          <w:rFonts w:ascii="Book Antiqua" w:hAnsi="Book Antiqua"/>
          <w:b/>
          <w:iCs/>
          <w:sz w:val="24"/>
          <w:szCs w:val="24"/>
        </w:rPr>
        <w:t>S</w:t>
      </w:r>
      <w:r w:rsidR="000B0872" w:rsidRPr="005E6172">
        <w:rPr>
          <w:rStyle w:val="A0"/>
          <w:rFonts w:ascii="Book Antiqua" w:hAnsi="Book Antiqua"/>
          <w:b/>
          <w:iCs/>
          <w:sz w:val="24"/>
          <w:szCs w:val="24"/>
        </w:rPr>
        <w:t xml:space="preserve">ummary of the systematic reviews for mechanical </w:t>
      </w:r>
      <w:r w:rsidR="000B0872" w:rsidRPr="005E6172">
        <w:rPr>
          <w:rFonts w:ascii="Book Antiqua" w:hAnsi="Book Antiqua" w:cs="AdvTimes"/>
          <w:b/>
          <w:lang w:eastAsia="zh-CN"/>
        </w:rPr>
        <w:t>n</w:t>
      </w:r>
      <w:r w:rsidR="000B0872" w:rsidRPr="005E6172">
        <w:rPr>
          <w:rFonts w:ascii="Book Antiqua" w:hAnsi="Book Antiqua" w:cs="AdvTimes"/>
          <w:b/>
        </w:rPr>
        <w:t>on surgical periodontal therapy</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7"/>
        <w:gridCol w:w="991"/>
        <w:gridCol w:w="1727"/>
        <w:gridCol w:w="2233"/>
        <w:gridCol w:w="2880"/>
      </w:tblGrid>
      <w:tr w:rsidR="00487B88" w:rsidRPr="005E6172" w:rsidTr="00F74A6B">
        <w:trPr>
          <w:trHeight w:val="658"/>
        </w:trPr>
        <w:tc>
          <w:tcPr>
            <w:tcW w:w="1727" w:type="dxa"/>
            <w:vAlign w:val="center"/>
          </w:tcPr>
          <w:p w:rsidR="00487B88" w:rsidRPr="005E6172" w:rsidRDefault="00487B88" w:rsidP="000B087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 xml:space="preserve">Systematic </w:t>
            </w:r>
            <w:r w:rsidR="000B0872" w:rsidRPr="005E6172">
              <w:rPr>
                <w:rStyle w:val="A0"/>
                <w:rFonts w:ascii="Book Antiqua" w:hAnsi="Book Antiqua"/>
                <w:sz w:val="24"/>
                <w:szCs w:val="24"/>
                <w:lang w:eastAsia="zh-CN"/>
              </w:rPr>
              <w:t>r</w:t>
            </w:r>
            <w:r w:rsidRPr="005E6172">
              <w:rPr>
                <w:rStyle w:val="A0"/>
                <w:rFonts w:ascii="Book Antiqua" w:hAnsi="Book Antiqua"/>
                <w:sz w:val="24"/>
                <w:szCs w:val="24"/>
              </w:rPr>
              <w:t>eview</w:t>
            </w:r>
          </w:p>
        </w:tc>
        <w:tc>
          <w:tcPr>
            <w:tcW w:w="991"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No. of studies</w:t>
            </w:r>
          </w:p>
        </w:tc>
        <w:tc>
          <w:tcPr>
            <w:tcW w:w="1727" w:type="dxa"/>
            <w:vAlign w:val="center"/>
          </w:tcPr>
          <w:p w:rsidR="00487B88" w:rsidRPr="005E6172" w:rsidRDefault="00487B88" w:rsidP="000B087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 xml:space="preserve">Treatment </w:t>
            </w:r>
            <w:r w:rsidR="000B0872" w:rsidRPr="005E6172">
              <w:rPr>
                <w:rStyle w:val="A0"/>
                <w:rFonts w:ascii="Book Antiqua" w:hAnsi="Book Antiqua"/>
                <w:sz w:val="24"/>
                <w:szCs w:val="24"/>
                <w:lang w:eastAsia="zh-CN"/>
              </w:rPr>
              <w:t>m</w:t>
            </w:r>
            <w:r w:rsidRPr="005E6172">
              <w:rPr>
                <w:rStyle w:val="A0"/>
                <w:rFonts w:ascii="Book Antiqua" w:hAnsi="Book Antiqua"/>
                <w:sz w:val="24"/>
                <w:szCs w:val="24"/>
              </w:rPr>
              <w:t>odalities</w:t>
            </w:r>
          </w:p>
        </w:tc>
        <w:tc>
          <w:tcPr>
            <w:tcW w:w="2233"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 xml:space="preserve">Tested </w:t>
            </w:r>
            <w:r w:rsidR="000B0872" w:rsidRPr="005E6172">
              <w:rPr>
                <w:rStyle w:val="A0"/>
                <w:rFonts w:ascii="Book Antiqua" w:hAnsi="Book Antiqua"/>
                <w:sz w:val="24"/>
                <w:szCs w:val="24"/>
              </w:rPr>
              <w:t>clinical parameters</w:t>
            </w:r>
          </w:p>
        </w:tc>
        <w:tc>
          <w:tcPr>
            <w:tcW w:w="2880"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Conclusion</w:t>
            </w:r>
          </w:p>
        </w:tc>
      </w:tr>
      <w:tr w:rsidR="00487B88" w:rsidRPr="005E6172" w:rsidTr="00F74A6B">
        <w:trPr>
          <w:trHeight w:val="658"/>
        </w:trPr>
        <w:tc>
          <w:tcPr>
            <w:tcW w:w="9558" w:type="dxa"/>
            <w:gridSpan w:val="5"/>
            <w:vAlign w:val="center"/>
          </w:tcPr>
          <w:p w:rsidR="00487B88" w:rsidRPr="005E6172" w:rsidRDefault="00487B88" w:rsidP="000B0872">
            <w:pPr>
              <w:pStyle w:val="Pa10"/>
              <w:spacing w:line="360" w:lineRule="auto"/>
              <w:jc w:val="both"/>
              <w:rPr>
                <w:rStyle w:val="A0"/>
                <w:rFonts w:ascii="Book Antiqua" w:hAnsi="Book Antiqua"/>
                <w:b/>
                <w:i/>
                <w:sz w:val="24"/>
                <w:szCs w:val="24"/>
              </w:rPr>
            </w:pPr>
            <w:r w:rsidRPr="005E6172">
              <w:rPr>
                <w:rStyle w:val="A0"/>
                <w:rFonts w:ascii="Book Antiqua" w:hAnsi="Book Antiqua"/>
                <w:b/>
                <w:i/>
                <w:sz w:val="24"/>
                <w:szCs w:val="24"/>
              </w:rPr>
              <w:t xml:space="preserve">Mechanical </w:t>
            </w:r>
            <w:r w:rsidR="000B0872" w:rsidRPr="005E6172">
              <w:rPr>
                <w:rStyle w:val="A0"/>
                <w:rFonts w:ascii="Book Antiqua" w:hAnsi="Book Antiqua"/>
                <w:b/>
                <w:i/>
                <w:sz w:val="24"/>
                <w:szCs w:val="24"/>
                <w:lang w:eastAsia="zh-CN"/>
              </w:rPr>
              <w:t>t</w:t>
            </w:r>
            <w:r w:rsidRPr="005E6172">
              <w:rPr>
                <w:rStyle w:val="A0"/>
                <w:rFonts w:ascii="Book Antiqua" w:hAnsi="Book Antiqua"/>
                <w:b/>
                <w:i/>
                <w:sz w:val="24"/>
                <w:szCs w:val="24"/>
              </w:rPr>
              <w:t>herapy</w:t>
            </w:r>
          </w:p>
        </w:tc>
      </w:tr>
      <w:tr w:rsidR="00487B88" w:rsidRPr="005E6172" w:rsidTr="00F74A6B">
        <w:trPr>
          <w:trHeight w:val="658"/>
        </w:trPr>
        <w:tc>
          <w:tcPr>
            <w:tcW w:w="1727" w:type="dxa"/>
            <w:vAlign w:val="center"/>
          </w:tcPr>
          <w:p w:rsidR="00487B88" w:rsidRPr="005E6172" w:rsidRDefault="00487B88" w:rsidP="000B0872">
            <w:pPr>
              <w:pStyle w:val="Pa10"/>
              <w:spacing w:line="360" w:lineRule="auto"/>
              <w:jc w:val="both"/>
              <w:rPr>
                <w:rFonts w:ascii="Book Antiqua" w:hAnsi="Book Antiqua"/>
                <w:color w:val="000000"/>
              </w:rPr>
            </w:pPr>
            <w:proofErr w:type="spellStart"/>
            <w:r w:rsidRPr="005E6172">
              <w:rPr>
                <w:rStyle w:val="A0"/>
                <w:rFonts w:ascii="Book Antiqua" w:hAnsi="Book Antiqua"/>
                <w:sz w:val="24"/>
                <w:szCs w:val="24"/>
              </w:rPr>
              <w:t>Tunkel</w:t>
            </w:r>
            <w:proofErr w:type="spellEnd"/>
            <w:r w:rsidRPr="005E6172">
              <w:rPr>
                <w:rStyle w:val="A0"/>
                <w:rFonts w:ascii="Book Antiqua" w:hAnsi="Book Antiqua"/>
                <w:sz w:val="24"/>
                <w:szCs w:val="24"/>
              </w:rPr>
              <w:t xml:space="preserve"> </w:t>
            </w:r>
            <w:r w:rsidRPr="005E6172">
              <w:rPr>
                <w:rStyle w:val="A0"/>
                <w:rFonts w:ascii="Book Antiqua" w:hAnsi="Book Antiqua"/>
                <w:i/>
                <w:sz w:val="24"/>
                <w:szCs w:val="24"/>
              </w:rPr>
              <w:t>et al</w:t>
            </w:r>
            <w:r w:rsidR="000B0872" w:rsidRPr="005E6172">
              <w:rPr>
                <w:rStyle w:val="A0"/>
                <w:rFonts w:ascii="Book Antiqua" w:hAnsi="Book Antiqua"/>
                <w:sz w:val="24"/>
                <w:szCs w:val="24"/>
                <w:vertAlign w:val="superscript"/>
                <w:lang w:eastAsia="zh-CN"/>
              </w:rPr>
              <w:t>[</w:t>
            </w:r>
            <w:r w:rsidRPr="005E6172">
              <w:rPr>
                <w:rStyle w:val="A0"/>
                <w:rFonts w:ascii="Book Antiqua" w:hAnsi="Book Antiqua"/>
                <w:sz w:val="24"/>
                <w:szCs w:val="24"/>
                <w:vertAlign w:val="superscript"/>
              </w:rPr>
              <w:t>17</w:t>
            </w:r>
            <w:r w:rsidR="000B0872" w:rsidRPr="005E6172">
              <w:rPr>
                <w:rStyle w:val="A0"/>
                <w:rFonts w:ascii="Book Antiqua" w:hAnsi="Book Antiqua"/>
                <w:sz w:val="24"/>
                <w:szCs w:val="24"/>
                <w:vertAlign w:val="superscript"/>
                <w:lang w:eastAsia="zh-CN"/>
              </w:rPr>
              <w:t>]</w:t>
            </w:r>
          </w:p>
        </w:tc>
        <w:tc>
          <w:tcPr>
            <w:tcW w:w="991" w:type="dxa"/>
            <w:vAlign w:val="center"/>
          </w:tcPr>
          <w:p w:rsidR="00487B88" w:rsidRPr="005E6172" w:rsidRDefault="00487B88" w:rsidP="00327332">
            <w:pPr>
              <w:pStyle w:val="Pa10"/>
              <w:spacing w:line="360" w:lineRule="auto"/>
              <w:jc w:val="both"/>
              <w:rPr>
                <w:rFonts w:ascii="Book Antiqua" w:hAnsi="Book Antiqua"/>
                <w:color w:val="000000"/>
              </w:rPr>
            </w:pPr>
            <w:r w:rsidRPr="005E6172">
              <w:rPr>
                <w:rStyle w:val="A0"/>
                <w:rFonts w:ascii="Book Antiqua" w:hAnsi="Book Antiqua"/>
                <w:sz w:val="24"/>
                <w:szCs w:val="24"/>
              </w:rPr>
              <w:t>27</w:t>
            </w:r>
          </w:p>
        </w:tc>
        <w:tc>
          <w:tcPr>
            <w:tcW w:w="1727" w:type="dxa"/>
            <w:vAlign w:val="center"/>
          </w:tcPr>
          <w:p w:rsidR="00487B88" w:rsidRPr="005E6172" w:rsidRDefault="00487B88" w:rsidP="000B0872">
            <w:pPr>
              <w:pStyle w:val="Pa10"/>
              <w:spacing w:line="360" w:lineRule="auto"/>
              <w:jc w:val="both"/>
              <w:rPr>
                <w:rFonts w:ascii="Book Antiqua" w:hAnsi="Book Antiqua"/>
                <w:color w:val="000000"/>
              </w:rPr>
            </w:pPr>
            <w:r w:rsidRPr="005E6172">
              <w:rPr>
                <w:rStyle w:val="A0"/>
                <w:rFonts w:ascii="Book Antiqua" w:hAnsi="Book Antiqua"/>
                <w:sz w:val="24"/>
                <w:szCs w:val="24"/>
              </w:rPr>
              <w:t xml:space="preserve">Machine driven </w:t>
            </w:r>
            <w:r w:rsidR="000B0872" w:rsidRPr="005E6172">
              <w:rPr>
                <w:rStyle w:val="A0"/>
                <w:rFonts w:ascii="Book Antiqua" w:hAnsi="Book Antiqua"/>
                <w:i/>
                <w:sz w:val="24"/>
                <w:szCs w:val="24"/>
                <w:lang w:eastAsia="zh-CN"/>
              </w:rPr>
              <w:t>v</w:t>
            </w:r>
            <w:r w:rsidRPr="005E6172">
              <w:rPr>
                <w:rStyle w:val="A0"/>
                <w:rFonts w:ascii="Book Antiqua" w:hAnsi="Book Antiqua"/>
                <w:i/>
                <w:sz w:val="24"/>
                <w:szCs w:val="24"/>
              </w:rPr>
              <w:t>s</w:t>
            </w:r>
            <w:r w:rsidRPr="005E6172">
              <w:rPr>
                <w:rStyle w:val="A0"/>
                <w:rFonts w:ascii="Book Antiqua" w:hAnsi="Book Antiqua"/>
                <w:sz w:val="24"/>
                <w:szCs w:val="24"/>
              </w:rPr>
              <w:t xml:space="preserve"> </w:t>
            </w:r>
            <w:proofErr w:type="spellStart"/>
            <w:r w:rsidRPr="005E6172">
              <w:rPr>
                <w:rStyle w:val="A0"/>
                <w:rFonts w:ascii="Book Antiqua" w:hAnsi="Book Antiqua"/>
                <w:sz w:val="24"/>
                <w:szCs w:val="24"/>
              </w:rPr>
              <w:t>subgingival</w:t>
            </w:r>
            <w:proofErr w:type="spellEnd"/>
            <w:r w:rsidRPr="005E6172">
              <w:rPr>
                <w:rStyle w:val="A0"/>
                <w:rFonts w:ascii="Book Antiqua" w:hAnsi="Book Antiqua"/>
                <w:sz w:val="24"/>
                <w:szCs w:val="24"/>
              </w:rPr>
              <w:t xml:space="preserve"> debridement</w:t>
            </w:r>
          </w:p>
        </w:tc>
        <w:tc>
          <w:tcPr>
            <w:tcW w:w="2233" w:type="dxa"/>
            <w:vAlign w:val="center"/>
          </w:tcPr>
          <w:p w:rsidR="00487B88" w:rsidRPr="005E6172" w:rsidRDefault="00487B88" w:rsidP="00327332">
            <w:pPr>
              <w:pStyle w:val="Pa10"/>
              <w:spacing w:line="360" w:lineRule="auto"/>
              <w:jc w:val="both"/>
              <w:rPr>
                <w:rFonts w:ascii="Book Antiqua" w:hAnsi="Book Antiqua"/>
                <w:color w:val="000000"/>
                <w:lang w:eastAsia="zh-CN"/>
              </w:rPr>
            </w:pPr>
            <w:r w:rsidRPr="005E6172">
              <w:rPr>
                <w:rStyle w:val="A0"/>
                <w:rFonts w:ascii="Book Antiqua" w:hAnsi="Book Antiqua"/>
                <w:sz w:val="24"/>
                <w:szCs w:val="24"/>
              </w:rPr>
              <w:t>Tooth loss, CAL</w:t>
            </w:r>
          </w:p>
          <w:p w:rsidR="00487B88" w:rsidRPr="005E6172" w:rsidRDefault="00487B88" w:rsidP="00327332">
            <w:pPr>
              <w:pStyle w:val="Pa10"/>
              <w:spacing w:line="360" w:lineRule="auto"/>
              <w:jc w:val="both"/>
              <w:rPr>
                <w:rFonts w:ascii="Book Antiqua" w:hAnsi="Book Antiqua"/>
                <w:color w:val="000000"/>
                <w:lang w:eastAsia="zh-CN"/>
              </w:rPr>
            </w:pPr>
            <w:r w:rsidRPr="005E6172">
              <w:rPr>
                <w:rStyle w:val="A0"/>
                <w:rFonts w:ascii="Book Antiqua" w:hAnsi="Book Antiqua" w:cs="ABULMO+TimesNewRomanPSMT"/>
                <w:sz w:val="24"/>
                <w:szCs w:val="24"/>
              </w:rPr>
              <w:t>PPD,</w:t>
            </w:r>
            <w:r w:rsidR="000B0872" w:rsidRPr="005E6172">
              <w:rPr>
                <w:rStyle w:val="A0"/>
                <w:rFonts w:ascii="Book Antiqua" w:hAnsi="Book Antiqua" w:cs="ABULMO+TimesNewRomanPSMT"/>
                <w:sz w:val="24"/>
                <w:szCs w:val="24"/>
                <w:lang w:eastAsia="zh-CN"/>
              </w:rPr>
              <w:t xml:space="preserve"> </w:t>
            </w:r>
            <w:r w:rsidR="000B0872" w:rsidRPr="005E6172">
              <w:rPr>
                <w:rStyle w:val="A0"/>
                <w:rFonts w:ascii="Book Antiqua" w:hAnsi="Book Antiqua"/>
                <w:sz w:val="24"/>
                <w:szCs w:val="24"/>
              </w:rPr>
              <w:t>BOP</w:t>
            </w:r>
          </w:p>
        </w:tc>
        <w:tc>
          <w:tcPr>
            <w:tcW w:w="2880" w:type="dxa"/>
            <w:vAlign w:val="center"/>
          </w:tcPr>
          <w:p w:rsidR="00487B88" w:rsidRPr="005E6172" w:rsidRDefault="00487B88" w:rsidP="00327332">
            <w:pPr>
              <w:pStyle w:val="Pa10"/>
              <w:spacing w:line="360" w:lineRule="auto"/>
              <w:jc w:val="both"/>
              <w:rPr>
                <w:rFonts w:ascii="Book Antiqua" w:hAnsi="Book Antiqua"/>
                <w:color w:val="000000"/>
                <w:lang w:eastAsia="zh-CN"/>
              </w:rPr>
            </w:pPr>
            <w:r w:rsidRPr="005E6172">
              <w:rPr>
                <w:rStyle w:val="A0"/>
                <w:rFonts w:ascii="Book Antiqua" w:hAnsi="Book Antiqua"/>
                <w:sz w:val="24"/>
                <w:szCs w:val="24"/>
              </w:rPr>
              <w:t>No</w:t>
            </w:r>
            <w:r w:rsidR="000B0872" w:rsidRPr="005E6172">
              <w:rPr>
                <w:rStyle w:val="A0"/>
                <w:rFonts w:ascii="Book Antiqua" w:hAnsi="Book Antiqua"/>
                <w:sz w:val="24"/>
                <w:szCs w:val="24"/>
              </w:rPr>
              <w:t xml:space="preserve"> difference between ultrasonic/</w:t>
            </w:r>
            <w:r w:rsidRPr="005E6172">
              <w:rPr>
                <w:rStyle w:val="A0"/>
                <w:rFonts w:ascii="Book Antiqua" w:hAnsi="Book Antiqua"/>
                <w:sz w:val="24"/>
                <w:szCs w:val="24"/>
              </w:rPr>
              <w:t xml:space="preserve">sonic and manual debridement in the treatment of chronic periodontitis for single-rooted teeth. Ultrasonic/sonic </w:t>
            </w:r>
            <w:proofErr w:type="spellStart"/>
            <w:r w:rsidRPr="005E6172">
              <w:rPr>
                <w:rStyle w:val="A0"/>
                <w:rFonts w:ascii="Book Antiqua" w:hAnsi="Book Antiqua"/>
                <w:sz w:val="24"/>
                <w:szCs w:val="24"/>
              </w:rPr>
              <w:t>subgingival</w:t>
            </w:r>
            <w:proofErr w:type="spellEnd"/>
            <w:r w:rsidRPr="005E6172">
              <w:rPr>
                <w:rStyle w:val="A0"/>
                <w:rFonts w:ascii="Book Antiqua" w:hAnsi="Book Antiqua"/>
                <w:sz w:val="24"/>
                <w:szCs w:val="24"/>
              </w:rPr>
              <w:t xml:space="preserve"> debridement requires less</w:t>
            </w:r>
            <w:r w:rsidR="000B0872" w:rsidRPr="005E6172">
              <w:rPr>
                <w:rStyle w:val="A0"/>
                <w:rFonts w:ascii="Book Antiqua" w:hAnsi="Book Antiqua"/>
                <w:sz w:val="24"/>
                <w:szCs w:val="24"/>
              </w:rPr>
              <w:t xml:space="preserve"> time than hand instrumentation</w:t>
            </w:r>
          </w:p>
        </w:tc>
      </w:tr>
      <w:tr w:rsidR="00487B88" w:rsidRPr="005E6172" w:rsidTr="00F74A6B">
        <w:trPr>
          <w:trHeight w:val="334"/>
        </w:trPr>
        <w:tc>
          <w:tcPr>
            <w:tcW w:w="1727" w:type="dxa"/>
            <w:vAlign w:val="center"/>
          </w:tcPr>
          <w:p w:rsidR="00487B88" w:rsidRPr="005E6172" w:rsidRDefault="000B0872" w:rsidP="000B0872">
            <w:pPr>
              <w:pStyle w:val="Pa10"/>
              <w:spacing w:line="360" w:lineRule="auto"/>
              <w:jc w:val="both"/>
              <w:rPr>
                <w:rFonts w:ascii="Book Antiqua" w:hAnsi="Book Antiqua"/>
                <w:color w:val="000000"/>
              </w:rPr>
            </w:pPr>
            <w:r w:rsidRPr="005E6172">
              <w:rPr>
                <w:rFonts w:ascii="Book Antiqua" w:hAnsi="Book Antiqua"/>
              </w:rPr>
              <w:t xml:space="preserve">Van der </w:t>
            </w:r>
            <w:proofErr w:type="spellStart"/>
            <w:r w:rsidRPr="005E6172">
              <w:rPr>
                <w:rFonts w:ascii="Book Antiqua" w:hAnsi="Book Antiqua"/>
              </w:rPr>
              <w:t>Weijden</w:t>
            </w:r>
            <w:proofErr w:type="spellEnd"/>
            <w:r w:rsidRPr="005E6172">
              <w:rPr>
                <w:rFonts w:ascii="Book Antiqua" w:hAnsi="Book Antiqua"/>
              </w:rPr>
              <w:t xml:space="preserve"> </w:t>
            </w:r>
            <w:r w:rsidRPr="005E6172">
              <w:rPr>
                <w:rFonts w:ascii="Book Antiqua" w:hAnsi="Book Antiqua"/>
                <w:i/>
              </w:rPr>
              <w:t>et al</w:t>
            </w:r>
            <w:r w:rsidRPr="005E6172">
              <w:rPr>
                <w:rFonts w:ascii="Book Antiqua" w:hAnsi="Book Antiqua"/>
                <w:vertAlign w:val="superscript"/>
                <w:lang w:eastAsia="zh-CN"/>
              </w:rPr>
              <w:t>[</w:t>
            </w:r>
            <w:r w:rsidR="00487B88" w:rsidRPr="005E6172">
              <w:rPr>
                <w:rFonts w:ascii="Book Antiqua" w:hAnsi="Book Antiqua"/>
                <w:vertAlign w:val="superscript"/>
              </w:rPr>
              <w:t>25</w:t>
            </w:r>
            <w:r w:rsidRPr="005E6172">
              <w:rPr>
                <w:rFonts w:ascii="Book Antiqua" w:hAnsi="Book Antiqua"/>
                <w:vertAlign w:val="superscript"/>
                <w:lang w:eastAsia="zh-CN"/>
              </w:rPr>
              <w:t>]</w:t>
            </w:r>
          </w:p>
        </w:tc>
        <w:tc>
          <w:tcPr>
            <w:tcW w:w="991" w:type="dxa"/>
            <w:vAlign w:val="center"/>
          </w:tcPr>
          <w:p w:rsidR="00487B88" w:rsidRPr="005E6172" w:rsidRDefault="00487B88" w:rsidP="00327332">
            <w:pPr>
              <w:pStyle w:val="Pa10"/>
              <w:spacing w:line="360" w:lineRule="auto"/>
              <w:jc w:val="both"/>
              <w:rPr>
                <w:rFonts w:ascii="Book Antiqua" w:hAnsi="Book Antiqua"/>
                <w:color w:val="000000"/>
              </w:rPr>
            </w:pPr>
            <w:r w:rsidRPr="005E6172">
              <w:rPr>
                <w:rFonts w:ascii="Book Antiqua" w:hAnsi="Book Antiqua"/>
                <w:color w:val="000000"/>
              </w:rPr>
              <w:t>26</w:t>
            </w:r>
          </w:p>
        </w:tc>
        <w:tc>
          <w:tcPr>
            <w:tcW w:w="1727" w:type="dxa"/>
            <w:vAlign w:val="center"/>
          </w:tcPr>
          <w:p w:rsidR="00487B88" w:rsidRPr="005E6172" w:rsidRDefault="00487B88" w:rsidP="00327332">
            <w:pPr>
              <w:pStyle w:val="Pa10"/>
              <w:spacing w:line="360" w:lineRule="auto"/>
              <w:jc w:val="both"/>
              <w:rPr>
                <w:rFonts w:ascii="Book Antiqua" w:hAnsi="Book Antiqua"/>
                <w:color w:val="000000"/>
              </w:rPr>
            </w:pPr>
            <w:proofErr w:type="spellStart"/>
            <w:r w:rsidRPr="005E6172">
              <w:rPr>
                <w:rFonts w:ascii="Book Antiqua" w:hAnsi="Book Antiqua"/>
                <w:color w:val="000000"/>
              </w:rPr>
              <w:t>Subginigval</w:t>
            </w:r>
            <w:proofErr w:type="spellEnd"/>
            <w:r w:rsidRPr="005E6172">
              <w:rPr>
                <w:rFonts w:ascii="Book Antiqua" w:hAnsi="Book Antiqua"/>
                <w:color w:val="000000"/>
              </w:rPr>
              <w:t xml:space="preserve"> debridement + </w:t>
            </w:r>
            <w:proofErr w:type="spellStart"/>
            <w:r w:rsidRPr="005E6172">
              <w:rPr>
                <w:rFonts w:ascii="Book Antiqua" w:hAnsi="Book Antiqua"/>
                <w:color w:val="000000"/>
              </w:rPr>
              <w:t>supragingival</w:t>
            </w:r>
            <w:proofErr w:type="spellEnd"/>
            <w:r w:rsidRPr="005E6172">
              <w:rPr>
                <w:rFonts w:ascii="Book Antiqua" w:hAnsi="Book Antiqua"/>
                <w:color w:val="000000"/>
              </w:rPr>
              <w:t xml:space="preserve"> plaque control</w:t>
            </w:r>
          </w:p>
        </w:tc>
        <w:tc>
          <w:tcPr>
            <w:tcW w:w="2233" w:type="dxa"/>
            <w:vAlign w:val="center"/>
          </w:tcPr>
          <w:p w:rsidR="00487B88" w:rsidRPr="005E6172" w:rsidRDefault="00487B88" w:rsidP="00327332">
            <w:pPr>
              <w:pStyle w:val="Pa10"/>
              <w:spacing w:line="360" w:lineRule="auto"/>
              <w:jc w:val="both"/>
              <w:rPr>
                <w:rFonts w:ascii="Book Antiqua" w:hAnsi="Book Antiqua"/>
                <w:color w:val="000000"/>
              </w:rPr>
            </w:pPr>
            <w:r w:rsidRPr="005E6172">
              <w:rPr>
                <w:rFonts w:ascii="Book Antiqua" w:hAnsi="Book Antiqua"/>
                <w:color w:val="000000"/>
              </w:rPr>
              <w:t>BOP, PPD, CAL</w:t>
            </w:r>
          </w:p>
        </w:tc>
        <w:tc>
          <w:tcPr>
            <w:tcW w:w="2880" w:type="dxa"/>
            <w:vAlign w:val="center"/>
          </w:tcPr>
          <w:p w:rsidR="00487B88" w:rsidRPr="005E6172" w:rsidRDefault="00487B88" w:rsidP="00327332">
            <w:pPr>
              <w:pStyle w:val="Pa10"/>
              <w:spacing w:line="360" w:lineRule="auto"/>
              <w:jc w:val="both"/>
              <w:rPr>
                <w:rFonts w:ascii="Book Antiqua" w:hAnsi="Book Antiqua"/>
                <w:color w:val="000000"/>
              </w:rPr>
            </w:pPr>
            <w:r w:rsidRPr="005E6172">
              <w:rPr>
                <w:rFonts w:ascii="Book Antiqua" w:hAnsi="Book Antiqua"/>
                <w:color w:val="000000"/>
              </w:rPr>
              <w:t xml:space="preserve">Improvement in PPD and CAL by </w:t>
            </w:r>
            <w:proofErr w:type="spellStart"/>
            <w:r w:rsidRPr="005E6172">
              <w:rPr>
                <w:rFonts w:ascii="Book Antiqua" w:hAnsi="Book Antiqua"/>
                <w:color w:val="000000"/>
              </w:rPr>
              <w:t>subgingival</w:t>
            </w:r>
            <w:proofErr w:type="spellEnd"/>
            <w:r w:rsidRPr="005E6172">
              <w:rPr>
                <w:rFonts w:ascii="Book Antiqua" w:hAnsi="Book Antiqua"/>
                <w:color w:val="000000"/>
              </w:rPr>
              <w:t xml:space="preserve"> debridement (with </w:t>
            </w:r>
            <w:proofErr w:type="spellStart"/>
            <w:r w:rsidRPr="005E6172">
              <w:rPr>
                <w:rFonts w:ascii="Book Antiqua" w:hAnsi="Book Antiqua"/>
                <w:color w:val="000000"/>
              </w:rPr>
              <w:t>supragingival</w:t>
            </w:r>
            <w:proofErr w:type="spellEnd"/>
            <w:r w:rsidRPr="005E6172">
              <w:rPr>
                <w:rFonts w:ascii="Book Antiqua" w:hAnsi="Book Antiqua"/>
                <w:color w:val="000000"/>
              </w:rPr>
              <w:t xml:space="preserve"> plaque control)</w:t>
            </w:r>
          </w:p>
        </w:tc>
      </w:tr>
      <w:tr w:rsidR="00487B88" w:rsidRPr="005E6172" w:rsidTr="00F74A6B">
        <w:trPr>
          <w:trHeight w:val="334"/>
        </w:trPr>
        <w:tc>
          <w:tcPr>
            <w:tcW w:w="1727" w:type="dxa"/>
            <w:vAlign w:val="center"/>
          </w:tcPr>
          <w:p w:rsidR="00487B88" w:rsidRPr="005E6172" w:rsidRDefault="000B0872" w:rsidP="000B0872">
            <w:pPr>
              <w:pStyle w:val="Pa10"/>
              <w:spacing w:line="360" w:lineRule="auto"/>
              <w:jc w:val="both"/>
              <w:rPr>
                <w:rFonts w:ascii="Book Antiqua" w:hAnsi="Book Antiqua"/>
                <w:color w:val="000000"/>
              </w:rPr>
            </w:pPr>
            <w:r w:rsidRPr="005E6172">
              <w:rPr>
                <w:rFonts w:ascii="Book Antiqua" w:hAnsi="Book Antiqua"/>
                <w:color w:val="000000"/>
              </w:rPr>
              <w:t>Slots</w:t>
            </w:r>
            <w:r w:rsidRPr="005E6172">
              <w:rPr>
                <w:rFonts w:ascii="Book Antiqua" w:hAnsi="Book Antiqua"/>
                <w:i/>
                <w:color w:val="000000"/>
              </w:rPr>
              <w:t xml:space="preserve"> et al</w:t>
            </w:r>
            <w:r w:rsidRPr="005E6172">
              <w:rPr>
                <w:rFonts w:ascii="Book Antiqua" w:hAnsi="Book Antiqua"/>
                <w:color w:val="000000"/>
                <w:vertAlign w:val="superscript"/>
                <w:lang w:eastAsia="zh-CN"/>
              </w:rPr>
              <w:t>[</w:t>
            </w:r>
            <w:r w:rsidR="00487B88" w:rsidRPr="005E6172">
              <w:rPr>
                <w:rFonts w:ascii="Book Antiqua" w:hAnsi="Book Antiqua"/>
                <w:color w:val="000000"/>
                <w:vertAlign w:val="superscript"/>
              </w:rPr>
              <w:t>19</w:t>
            </w:r>
            <w:r w:rsidRPr="005E6172">
              <w:rPr>
                <w:rFonts w:ascii="Book Antiqua" w:hAnsi="Book Antiqua"/>
                <w:color w:val="000000"/>
                <w:vertAlign w:val="superscript"/>
                <w:lang w:eastAsia="zh-CN"/>
              </w:rPr>
              <w:t>]</w:t>
            </w:r>
            <w:r w:rsidR="00487B88" w:rsidRPr="005E6172">
              <w:rPr>
                <w:rFonts w:ascii="Book Antiqua" w:hAnsi="Book Antiqua"/>
                <w:color w:val="000000"/>
              </w:rPr>
              <w:t xml:space="preserve"> </w:t>
            </w:r>
          </w:p>
        </w:tc>
        <w:tc>
          <w:tcPr>
            <w:tcW w:w="991" w:type="dxa"/>
            <w:vAlign w:val="center"/>
          </w:tcPr>
          <w:p w:rsidR="00487B88" w:rsidRPr="005E6172" w:rsidRDefault="00487B88" w:rsidP="00327332">
            <w:pPr>
              <w:pStyle w:val="Pa10"/>
              <w:spacing w:line="360" w:lineRule="auto"/>
              <w:jc w:val="both"/>
              <w:rPr>
                <w:rFonts w:ascii="Book Antiqua" w:hAnsi="Book Antiqua"/>
                <w:color w:val="000000"/>
              </w:rPr>
            </w:pPr>
            <w:r w:rsidRPr="005E6172">
              <w:rPr>
                <w:rFonts w:ascii="Book Antiqua" w:hAnsi="Book Antiqua"/>
                <w:color w:val="000000"/>
              </w:rPr>
              <w:t>15</w:t>
            </w:r>
          </w:p>
        </w:tc>
        <w:tc>
          <w:tcPr>
            <w:tcW w:w="1727" w:type="dxa"/>
            <w:vAlign w:val="center"/>
          </w:tcPr>
          <w:p w:rsidR="00487B88" w:rsidRPr="005E6172" w:rsidRDefault="00487B88" w:rsidP="000B0872">
            <w:pPr>
              <w:pStyle w:val="Pa10"/>
              <w:spacing w:line="360" w:lineRule="auto"/>
              <w:jc w:val="both"/>
              <w:rPr>
                <w:rFonts w:ascii="Book Antiqua" w:hAnsi="Book Antiqua"/>
                <w:color w:val="000000"/>
              </w:rPr>
            </w:pPr>
            <w:r w:rsidRPr="005E6172">
              <w:rPr>
                <w:rFonts w:ascii="Book Antiqua" w:hAnsi="Book Antiqua"/>
              </w:rPr>
              <w:t xml:space="preserve">Vector® ultrasonic </w:t>
            </w:r>
            <w:proofErr w:type="spellStart"/>
            <w:r w:rsidRPr="005E6172">
              <w:rPr>
                <w:rFonts w:ascii="Book Antiqua" w:hAnsi="Book Antiqua"/>
              </w:rPr>
              <w:t>scaler</w:t>
            </w:r>
            <w:proofErr w:type="spellEnd"/>
            <w:r w:rsidRPr="005E6172">
              <w:rPr>
                <w:rFonts w:ascii="Book Antiqua" w:hAnsi="Book Antiqua"/>
              </w:rPr>
              <w:t xml:space="preserve"> </w:t>
            </w:r>
            <w:r w:rsidR="000B0872" w:rsidRPr="005E6172">
              <w:rPr>
                <w:rFonts w:ascii="Book Antiqua" w:hAnsi="Book Antiqua"/>
                <w:i/>
                <w:lang w:eastAsia="zh-CN"/>
              </w:rPr>
              <w:t>v</w:t>
            </w:r>
            <w:r w:rsidRPr="005E6172">
              <w:rPr>
                <w:rFonts w:ascii="Book Antiqua" w:hAnsi="Book Antiqua"/>
                <w:i/>
              </w:rPr>
              <w:t>s</w:t>
            </w:r>
            <w:r w:rsidRPr="005E6172">
              <w:rPr>
                <w:rFonts w:ascii="Book Antiqua" w:hAnsi="Book Antiqua"/>
              </w:rPr>
              <w:t xml:space="preserve"> conventional ultrasonic instruments and/or hand instrumentation</w:t>
            </w:r>
          </w:p>
        </w:tc>
        <w:tc>
          <w:tcPr>
            <w:tcW w:w="2233" w:type="dxa"/>
            <w:vAlign w:val="center"/>
          </w:tcPr>
          <w:p w:rsidR="00487B88" w:rsidRPr="005E6172" w:rsidRDefault="00487B88" w:rsidP="00327332">
            <w:pPr>
              <w:pStyle w:val="Pa10"/>
              <w:spacing w:line="360" w:lineRule="auto"/>
              <w:jc w:val="both"/>
              <w:rPr>
                <w:rFonts w:ascii="Book Antiqua" w:hAnsi="Book Antiqua"/>
                <w:color w:val="000000"/>
              </w:rPr>
            </w:pPr>
            <w:r w:rsidRPr="005E6172">
              <w:rPr>
                <w:rFonts w:ascii="Book Antiqua" w:hAnsi="Book Antiqua"/>
              </w:rPr>
              <w:t>Calculus removal, time of instrumentation, root surface aspects, patients' perception, BOP, PPD, CAL and microbiological effects</w:t>
            </w:r>
          </w:p>
        </w:tc>
        <w:tc>
          <w:tcPr>
            <w:tcW w:w="2880" w:type="dxa"/>
            <w:vAlign w:val="center"/>
          </w:tcPr>
          <w:p w:rsidR="00487B88" w:rsidRPr="005E6172" w:rsidRDefault="00487B88" w:rsidP="00327332">
            <w:pPr>
              <w:pStyle w:val="Pa10"/>
              <w:spacing w:line="360" w:lineRule="auto"/>
              <w:jc w:val="both"/>
              <w:rPr>
                <w:rFonts w:ascii="Book Antiqua" w:hAnsi="Book Antiqua"/>
                <w:color w:val="000000"/>
              </w:rPr>
            </w:pPr>
            <w:proofErr w:type="spellStart"/>
            <w:r w:rsidRPr="005E6172">
              <w:rPr>
                <w:rFonts w:ascii="Book Antiqua" w:hAnsi="Book Antiqua"/>
                <w:color w:val="000000"/>
              </w:rPr>
              <w:t>Comaparable</w:t>
            </w:r>
            <w:proofErr w:type="spellEnd"/>
            <w:r w:rsidRPr="005E6172">
              <w:rPr>
                <w:rFonts w:ascii="Book Antiqua" w:hAnsi="Book Antiqua"/>
                <w:color w:val="000000"/>
              </w:rPr>
              <w:t xml:space="preserve"> clinical and microbiological effect of all 3 modalities. </w:t>
            </w:r>
            <w:r w:rsidRPr="005E6172">
              <w:rPr>
                <w:rFonts w:ascii="Book Antiqua" w:hAnsi="Book Antiqua"/>
              </w:rPr>
              <w:t>Vector® ultrasonic system is more time consuming</w:t>
            </w:r>
          </w:p>
        </w:tc>
      </w:tr>
      <w:tr w:rsidR="00487B88" w:rsidRPr="005E6172" w:rsidTr="00F74A6B">
        <w:trPr>
          <w:trHeight w:val="334"/>
        </w:trPr>
        <w:tc>
          <w:tcPr>
            <w:tcW w:w="9558" w:type="dxa"/>
            <w:gridSpan w:val="5"/>
            <w:vAlign w:val="center"/>
          </w:tcPr>
          <w:p w:rsidR="00487B88" w:rsidRPr="005E6172" w:rsidRDefault="00487B88" w:rsidP="000B0872">
            <w:pPr>
              <w:pStyle w:val="Pa10"/>
              <w:spacing w:line="360" w:lineRule="auto"/>
              <w:jc w:val="both"/>
              <w:rPr>
                <w:rFonts w:ascii="Book Antiqua" w:hAnsi="Book Antiqua"/>
                <w:b/>
                <w:i/>
                <w:color w:val="000000"/>
              </w:rPr>
            </w:pPr>
            <w:r w:rsidRPr="005E6172">
              <w:rPr>
                <w:rFonts w:ascii="Book Antiqua" w:hAnsi="Book Antiqua"/>
                <w:b/>
                <w:i/>
                <w:color w:val="000000"/>
              </w:rPr>
              <w:t xml:space="preserve">Laser </w:t>
            </w:r>
            <w:r w:rsidR="000B0872" w:rsidRPr="005E6172">
              <w:rPr>
                <w:rFonts w:ascii="Book Antiqua" w:hAnsi="Book Antiqua"/>
                <w:b/>
                <w:i/>
                <w:color w:val="000000"/>
                <w:lang w:eastAsia="zh-CN"/>
              </w:rPr>
              <w:t>t</w:t>
            </w:r>
            <w:r w:rsidRPr="005E6172">
              <w:rPr>
                <w:rFonts w:ascii="Book Antiqua" w:hAnsi="Book Antiqua"/>
                <w:b/>
                <w:i/>
                <w:color w:val="000000"/>
              </w:rPr>
              <w:t>herapy</w:t>
            </w:r>
          </w:p>
        </w:tc>
      </w:tr>
      <w:tr w:rsidR="00487B88" w:rsidRPr="005E6172" w:rsidTr="00F74A6B">
        <w:trPr>
          <w:trHeight w:val="550"/>
        </w:trPr>
        <w:tc>
          <w:tcPr>
            <w:tcW w:w="1727" w:type="dxa"/>
            <w:vAlign w:val="center"/>
          </w:tcPr>
          <w:p w:rsidR="00487B88" w:rsidRPr="005E6172" w:rsidRDefault="000B0872" w:rsidP="000B0872">
            <w:pPr>
              <w:pStyle w:val="Pa10"/>
              <w:spacing w:line="360" w:lineRule="auto"/>
              <w:jc w:val="both"/>
              <w:rPr>
                <w:rFonts w:ascii="Book Antiqua" w:hAnsi="Book Antiqua"/>
                <w:color w:val="000000"/>
                <w:lang w:eastAsia="zh-CN"/>
              </w:rPr>
            </w:pPr>
            <w:r w:rsidRPr="005E6172">
              <w:rPr>
                <w:rStyle w:val="A0"/>
                <w:rFonts w:ascii="Book Antiqua" w:hAnsi="Book Antiqua"/>
                <w:sz w:val="24"/>
                <w:szCs w:val="24"/>
              </w:rPr>
              <w:t>Schwarz et al</w:t>
            </w:r>
            <w:r w:rsidRPr="005E6172">
              <w:rPr>
                <w:rStyle w:val="A0"/>
                <w:rFonts w:ascii="Book Antiqua" w:hAnsi="Book Antiqua"/>
                <w:sz w:val="24"/>
                <w:szCs w:val="24"/>
                <w:vertAlign w:val="superscript"/>
                <w:lang w:eastAsia="zh-CN"/>
              </w:rPr>
              <w:t>[</w:t>
            </w:r>
            <w:r w:rsidR="00487B88" w:rsidRPr="005E6172">
              <w:rPr>
                <w:rStyle w:val="A0"/>
                <w:rFonts w:ascii="Book Antiqua" w:hAnsi="Book Antiqua"/>
                <w:sz w:val="24"/>
                <w:szCs w:val="24"/>
                <w:vertAlign w:val="superscript"/>
              </w:rPr>
              <w:t>29</w:t>
            </w:r>
            <w:r w:rsidRPr="005E6172">
              <w:rPr>
                <w:rStyle w:val="A0"/>
                <w:rFonts w:ascii="Book Antiqua" w:hAnsi="Book Antiqua"/>
                <w:sz w:val="24"/>
                <w:szCs w:val="24"/>
                <w:vertAlign w:val="superscript"/>
                <w:lang w:eastAsia="zh-CN"/>
              </w:rPr>
              <w:t>]</w:t>
            </w:r>
          </w:p>
        </w:tc>
        <w:tc>
          <w:tcPr>
            <w:tcW w:w="991" w:type="dxa"/>
            <w:vAlign w:val="center"/>
          </w:tcPr>
          <w:p w:rsidR="00487B88" w:rsidRPr="005E6172" w:rsidRDefault="00487B88" w:rsidP="00327332">
            <w:pPr>
              <w:pStyle w:val="Pa10"/>
              <w:spacing w:line="360" w:lineRule="auto"/>
              <w:jc w:val="both"/>
              <w:rPr>
                <w:rFonts w:ascii="Book Antiqua" w:hAnsi="Book Antiqua"/>
                <w:color w:val="000000"/>
              </w:rPr>
            </w:pPr>
            <w:r w:rsidRPr="005E6172">
              <w:rPr>
                <w:rStyle w:val="A0"/>
                <w:rFonts w:ascii="Book Antiqua" w:hAnsi="Book Antiqua"/>
                <w:sz w:val="24"/>
                <w:szCs w:val="24"/>
              </w:rPr>
              <w:t>11</w:t>
            </w:r>
          </w:p>
        </w:tc>
        <w:tc>
          <w:tcPr>
            <w:tcW w:w="1727" w:type="dxa"/>
            <w:vAlign w:val="center"/>
          </w:tcPr>
          <w:p w:rsidR="00487B88" w:rsidRPr="005E6172" w:rsidRDefault="00487B88" w:rsidP="000B0872">
            <w:pPr>
              <w:pStyle w:val="Pa10"/>
              <w:spacing w:line="360" w:lineRule="auto"/>
              <w:jc w:val="both"/>
              <w:rPr>
                <w:rFonts w:ascii="Book Antiqua" w:hAnsi="Book Antiqua"/>
                <w:color w:val="000000"/>
              </w:rPr>
            </w:pPr>
            <w:r w:rsidRPr="005E6172">
              <w:rPr>
                <w:rStyle w:val="A0"/>
                <w:rFonts w:ascii="Book Antiqua" w:hAnsi="Book Antiqua"/>
                <w:sz w:val="24"/>
                <w:szCs w:val="24"/>
              </w:rPr>
              <w:t>Laser monotherapy</w:t>
            </w:r>
            <w:r w:rsidRPr="005E6172">
              <w:rPr>
                <w:rStyle w:val="A0"/>
                <w:rFonts w:ascii="Book Antiqua" w:hAnsi="Book Antiqua"/>
                <w:i/>
                <w:sz w:val="24"/>
                <w:szCs w:val="24"/>
              </w:rPr>
              <w:t xml:space="preserve"> </w:t>
            </w:r>
            <w:r w:rsidR="000B0872" w:rsidRPr="005E6172">
              <w:rPr>
                <w:rStyle w:val="A0"/>
                <w:rFonts w:ascii="Book Antiqua" w:hAnsi="Book Antiqua"/>
                <w:i/>
                <w:sz w:val="24"/>
                <w:szCs w:val="24"/>
                <w:lang w:eastAsia="zh-CN"/>
              </w:rPr>
              <w:t>v</w:t>
            </w:r>
            <w:r w:rsidRPr="005E6172">
              <w:rPr>
                <w:rStyle w:val="A0"/>
                <w:rFonts w:ascii="Book Antiqua" w:hAnsi="Book Antiqua"/>
                <w:i/>
                <w:sz w:val="24"/>
                <w:szCs w:val="24"/>
              </w:rPr>
              <w:t>s</w:t>
            </w:r>
            <w:r w:rsidRPr="005E6172">
              <w:rPr>
                <w:rStyle w:val="A0"/>
                <w:rFonts w:ascii="Book Antiqua" w:hAnsi="Book Antiqua"/>
                <w:sz w:val="24"/>
                <w:szCs w:val="24"/>
              </w:rPr>
              <w:t xml:space="preserve"> mechanical </w:t>
            </w:r>
            <w:proofErr w:type="spellStart"/>
            <w:r w:rsidRPr="005E6172">
              <w:rPr>
                <w:rStyle w:val="A0"/>
                <w:rFonts w:ascii="Book Antiqua" w:hAnsi="Book Antiqua"/>
                <w:sz w:val="24"/>
                <w:szCs w:val="24"/>
              </w:rPr>
              <w:t>debidement</w:t>
            </w:r>
            <w:proofErr w:type="spellEnd"/>
          </w:p>
        </w:tc>
        <w:tc>
          <w:tcPr>
            <w:tcW w:w="2233"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Clinical data</w:t>
            </w:r>
          </w:p>
          <w:p w:rsidR="00487B88" w:rsidRPr="005E6172" w:rsidRDefault="00487B88" w:rsidP="00327332">
            <w:pPr>
              <w:pStyle w:val="Pa10"/>
              <w:spacing w:line="360" w:lineRule="auto"/>
              <w:jc w:val="both"/>
              <w:rPr>
                <w:rFonts w:ascii="Book Antiqua" w:hAnsi="Book Antiqua" w:cs="ABULMO+TimesNewRomanPSMT"/>
                <w:color w:val="000000"/>
              </w:rPr>
            </w:pPr>
            <w:r w:rsidRPr="005E6172">
              <w:rPr>
                <w:rStyle w:val="A0"/>
                <w:rFonts w:ascii="Book Antiqua" w:hAnsi="Book Antiqua"/>
                <w:sz w:val="24"/>
                <w:szCs w:val="24"/>
              </w:rPr>
              <w:t xml:space="preserve">Laser safety </w:t>
            </w:r>
            <w:r w:rsidRPr="005E6172">
              <w:rPr>
                <w:rStyle w:val="A0"/>
                <w:rFonts w:ascii="Book Antiqua" w:hAnsi="Book Antiqua" w:cs="ABULMO+TimesNewRomanPSMT"/>
                <w:sz w:val="24"/>
                <w:szCs w:val="24"/>
              </w:rPr>
              <w:t>data</w:t>
            </w:r>
          </w:p>
        </w:tc>
        <w:tc>
          <w:tcPr>
            <w:tcW w:w="2880" w:type="dxa"/>
            <w:vAlign w:val="center"/>
          </w:tcPr>
          <w:p w:rsidR="00487B88" w:rsidRPr="005E6172" w:rsidRDefault="00487B88" w:rsidP="00327332">
            <w:pPr>
              <w:pStyle w:val="Pa10"/>
              <w:spacing w:line="360" w:lineRule="auto"/>
              <w:jc w:val="both"/>
              <w:rPr>
                <w:rFonts w:ascii="Book Antiqua" w:hAnsi="Book Antiqua"/>
                <w:color w:val="000000"/>
                <w:lang w:eastAsia="zh-CN"/>
              </w:rPr>
            </w:pPr>
            <w:proofErr w:type="spellStart"/>
            <w:r w:rsidRPr="005E6172">
              <w:rPr>
                <w:rStyle w:val="A0"/>
                <w:rFonts w:ascii="Book Antiqua" w:hAnsi="Book Antiqua"/>
                <w:sz w:val="24"/>
                <w:szCs w:val="24"/>
              </w:rPr>
              <w:t>Er</w:t>
            </w:r>
            <w:proofErr w:type="gramStart"/>
            <w:r w:rsidRPr="005E6172">
              <w:rPr>
                <w:rStyle w:val="A0"/>
                <w:rFonts w:ascii="Book Antiqua" w:hAnsi="Book Antiqua"/>
                <w:sz w:val="24"/>
                <w:szCs w:val="24"/>
              </w:rPr>
              <w:t>:YAG</w:t>
            </w:r>
            <w:proofErr w:type="spellEnd"/>
            <w:proofErr w:type="gramEnd"/>
            <w:r w:rsidRPr="005E6172">
              <w:rPr>
                <w:rStyle w:val="A0"/>
                <w:rFonts w:ascii="Book Antiqua" w:hAnsi="Book Antiqua"/>
                <w:sz w:val="24"/>
                <w:szCs w:val="24"/>
              </w:rPr>
              <w:t xml:space="preserve"> laser monotherapy resulted in similar clinical outcomes, both in the short and long term compared with mechanical debridement. Insufficient evidence to support the clinical application of either CO(2), </w:t>
            </w:r>
            <w:proofErr w:type="spellStart"/>
            <w:r w:rsidRPr="005E6172">
              <w:rPr>
                <w:rStyle w:val="A0"/>
                <w:rFonts w:ascii="Book Antiqua" w:hAnsi="Book Antiqua"/>
                <w:sz w:val="24"/>
                <w:szCs w:val="24"/>
              </w:rPr>
              <w:t>Nd:YAG</w:t>
            </w:r>
            <w:proofErr w:type="spellEnd"/>
            <w:r w:rsidRPr="005E6172">
              <w:rPr>
                <w:rStyle w:val="A0"/>
                <w:rFonts w:ascii="Book Antiqua" w:hAnsi="Book Antiqua"/>
                <w:sz w:val="24"/>
                <w:szCs w:val="24"/>
              </w:rPr>
              <w:t xml:space="preserve">, </w:t>
            </w:r>
            <w:proofErr w:type="spellStart"/>
            <w:r w:rsidRPr="005E6172">
              <w:rPr>
                <w:rStyle w:val="A0"/>
                <w:rFonts w:ascii="Book Antiqua" w:hAnsi="Book Antiqua"/>
                <w:sz w:val="24"/>
                <w:szCs w:val="24"/>
              </w:rPr>
              <w:t>Nd</w:t>
            </w:r>
            <w:r w:rsidR="005E6172" w:rsidRPr="005E6172">
              <w:rPr>
                <w:rStyle w:val="A0"/>
                <w:rFonts w:ascii="Book Antiqua" w:hAnsi="Book Antiqua"/>
                <w:sz w:val="24"/>
                <w:szCs w:val="24"/>
              </w:rPr>
              <w:t>:YAP</w:t>
            </w:r>
            <w:proofErr w:type="spellEnd"/>
            <w:r w:rsidR="005E6172" w:rsidRPr="005E6172">
              <w:rPr>
                <w:rStyle w:val="A0"/>
                <w:rFonts w:ascii="Book Antiqua" w:hAnsi="Book Antiqua"/>
                <w:sz w:val="24"/>
                <w:szCs w:val="24"/>
              </w:rPr>
              <w:t>, or different diode lasers</w:t>
            </w:r>
          </w:p>
        </w:tc>
      </w:tr>
      <w:tr w:rsidR="00487B88" w:rsidRPr="005E6172" w:rsidTr="00F74A6B">
        <w:trPr>
          <w:trHeight w:val="658"/>
        </w:trPr>
        <w:tc>
          <w:tcPr>
            <w:tcW w:w="1727" w:type="dxa"/>
            <w:vAlign w:val="center"/>
          </w:tcPr>
          <w:p w:rsidR="00487B88" w:rsidRPr="005E6172" w:rsidRDefault="000B0872" w:rsidP="000B0872">
            <w:pPr>
              <w:pStyle w:val="Pa10"/>
              <w:spacing w:line="360" w:lineRule="auto"/>
              <w:jc w:val="both"/>
              <w:rPr>
                <w:rFonts w:ascii="Book Antiqua" w:hAnsi="Book Antiqua"/>
                <w:color w:val="000000"/>
                <w:lang w:eastAsia="zh-CN"/>
              </w:rPr>
            </w:pPr>
            <w:proofErr w:type="spellStart"/>
            <w:r w:rsidRPr="005E6172">
              <w:rPr>
                <w:rStyle w:val="A0"/>
                <w:rFonts w:ascii="Book Antiqua" w:hAnsi="Book Antiqua"/>
                <w:sz w:val="24"/>
                <w:szCs w:val="24"/>
              </w:rPr>
              <w:t>Karlsson</w:t>
            </w:r>
            <w:proofErr w:type="spellEnd"/>
            <w:r w:rsidRPr="005E6172">
              <w:rPr>
                <w:rStyle w:val="A0"/>
                <w:rFonts w:ascii="Book Antiqua" w:hAnsi="Book Antiqua"/>
                <w:i/>
                <w:sz w:val="24"/>
                <w:szCs w:val="24"/>
              </w:rPr>
              <w:t xml:space="preserve"> et al</w:t>
            </w:r>
            <w:r w:rsidRPr="005E6172">
              <w:rPr>
                <w:rStyle w:val="A0"/>
                <w:rFonts w:ascii="Book Antiqua" w:hAnsi="Book Antiqua"/>
                <w:sz w:val="24"/>
                <w:szCs w:val="24"/>
                <w:vertAlign w:val="superscript"/>
                <w:lang w:eastAsia="zh-CN"/>
              </w:rPr>
              <w:t>[</w:t>
            </w:r>
            <w:r w:rsidR="00487B88" w:rsidRPr="005E6172">
              <w:rPr>
                <w:rStyle w:val="A0"/>
                <w:rFonts w:ascii="Book Antiqua" w:hAnsi="Book Antiqua"/>
                <w:sz w:val="24"/>
                <w:szCs w:val="24"/>
                <w:vertAlign w:val="superscript"/>
              </w:rPr>
              <w:t>32</w:t>
            </w:r>
            <w:r w:rsidRPr="005E6172">
              <w:rPr>
                <w:rStyle w:val="A0"/>
                <w:rFonts w:ascii="Book Antiqua" w:hAnsi="Book Antiqua"/>
                <w:sz w:val="24"/>
                <w:szCs w:val="24"/>
                <w:vertAlign w:val="superscript"/>
                <w:lang w:eastAsia="zh-CN"/>
              </w:rPr>
              <w:t>]</w:t>
            </w:r>
          </w:p>
        </w:tc>
        <w:tc>
          <w:tcPr>
            <w:tcW w:w="991" w:type="dxa"/>
            <w:vAlign w:val="center"/>
          </w:tcPr>
          <w:p w:rsidR="00487B88" w:rsidRPr="005E6172" w:rsidRDefault="00487B88" w:rsidP="00327332">
            <w:pPr>
              <w:pStyle w:val="Pa10"/>
              <w:spacing w:line="360" w:lineRule="auto"/>
              <w:jc w:val="both"/>
              <w:rPr>
                <w:rFonts w:ascii="Book Antiqua" w:hAnsi="Book Antiqua"/>
                <w:color w:val="000000"/>
              </w:rPr>
            </w:pPr>
            <w:r w:rsidRPr="005E6172">
              <w:rPr>
                <w:rStyle w:val="A0"/>
                <w:rFonts w:ascii="Book Antiqua" w:hAnsi="Book Antiqua"/>
                <w:sz w:val="24"/>
                <w:szCs w:val="24"/>
              </w:rPr>
              <w:t>4</w:t>
            </w:r>
          </w:p>
        </w:tc>
        <w:tc>
          <w:tcPr>
            <w:tcW w:w="1727" w:type="dxa"/>
            <w:vAlign w:val="center"/>
          </w:tcPr>
          <w:p w:rsidR="00487B88" w:rsidRPr="005E6172" w:rsidRDefault="00487B88" w:rsidP="00327332">
            <w:pPr>
              <w:pStyle w:val="Pa10"/>
              <w:spacing w:line="360" w:lineRule="auto"/>
              <w:jc w:val="both"/>
              <w:rPr>
                <w:rFonts w:ascii="Book Antiqua" w:hAnsi="Book Antiqua"/>
                <w:color w:val="000000"/>
                <w:lang w:eastAsia="zh-CN"/>
              </w:rPr>
            </w:pPr>
            <w:r w:rsidRPr="005E6172">
              <w:rPr>
                <w:rStyle w:val="A0"/>
                <w:rFonts w:ascii="Book Antiqua" w:hAnsi="Book Antiqua"/>
                <w:sz w:val="24"/>
                <w:szCs w:val="24"/>
              </w:rPr>
              <w:t>Laser therapy + SRP</w:t>
            </w:r>
          </w:p>
        </w:tc>
        <w:tc>
          <w:tcPr>
            <w:tcW w:w="2233" w:type="dxa"/>
            <w:vAlign w:val="center"/>
          </w:tcPr>
          <w:p w:rsidR="00487B88" w:rsidRPr="005E6172" w:rsidRDefault="00487B88" w:rsidP="00327332">
            <w:pPr>
              <w:pStyle w:val="Pa10"/>
              <w:spacing w:line="360" w:lineRule="auto"/>
              <w:jc w:val="both"/>
              <w:rPr>
                <w:rFonts w:ascii="Book Antiqua" w:hAnsi="Book Antiqua"/>
                <w:color w:val="000000"/>
              </w:rPr>
            </w:pPr>
            <w:r w:rsidRPr="005E6172">
              <w:rPr>
                <w:rStyle w:val="A0"/>
                <w:rFonts w:ascii="Book Antiqua" w:hAnsi="Book Antiqua"/>
                <w:sz w:val="24"/>
                <w:szCs w:val="24"/>
              </w:rPr>
              <w:t>BOP, P</w:t>
            </w:r>
            <w:r w:rsidRPr="005E6172">
              <w:rPr>
                <w:rStyle w:val="A0"/>
                <w:rFonts w:ascii="Book Antiqua" w:hAnsi="Book Antiqua" w:cs="ABULMO+TimesNewRomanPSMT"/>
                <w:sz w:val="24"/>
                <w:szCs w:val="24"/>
              </w:rPr>
              <w:t>PD,</w:t>
            </w:r>
            <w:r w:rsidRPr="005E6172">
              <w:rPr>
                <w:rStyle w:val="A0"/>
                <w:rFonts w:ascii="Book Antiqua" w:hAnsi="Book Antiqua"/>
                <w:sz w:val="24"/>
                <w:szCs w:val="24"/>
              </w:rPr>
              <w:t xml:space="preserve"> CAL</w:t>
            </w:r>
          </w:p>
        </w:tc>
        <w:tc>
          <w:tcPr>
            <w:tcW w:w="2880" w:type="dxa"/>
            <w:vAlign w:val="center"/>
          </w:tcPr>
          <w:p w:rsidR="00487B88" w:rsidRPr="005E6172" w:rsidRDefault="00487B88" w:rsidP="00327332">
            <w:pPr>
              <w:pStyle w:val="Pa10"/>
              <w:spacing w:line="360" w:lineRule="auto"/>
              <w:jc w:val="both"/>
              <w:rPr>
                <w:rFonts w:ascii="Book Antiqua" w:hAnsi="Book Antiqua"/>
                <w:color w:val="000000"/>
                <w:lang w:eastAsia="zh-CN"/>
              </w:rPr>
            </w:pPr>
            <w:r w:rsidRPr="005E6172">
              <w:rPr>
                <w:rStyle w:val="A0"/>
                <w:rFonts w:ascii="Book Antiqua" w:hAnsi="Book Antiqua"/>
                <w:sz w:val="24"/>
                <w:szCs w:val="24"/>
              </w:rPr>
              <w:t>No consistent evidence for efficacy of laser as an adjunct to NSPT in ad</w:t>
            </w:r>
            <w:r w:rsidR="005E6172" w:rsidRPr="005E6172">
              <w:rPr>
                <w:rStyle w:val="A0"/>
                <w:rFonts w:ascii="Book Antiqua" w:hAnsi="Book Antiqua"/>
                <w:sz w:val="24"/>
                <w:szCs w:val="24"/>
              </w:rPr>
              <w:t>ults with chronic periodontitis</w:t>
            </w:r>
          </w:p>
        </w:tc>
      </w:tr>
      <w:tr w:rsidR="00487B88" w:rsidRPr="005E6172" w:rsidTr="00F74A6B">
        <w:trPr>
          <w:trHeight w:val="442"/>
        </w:trPr>
        <w:tc>
          <w:tcPr>
            <w:tcW w:w="1727" w:type="dxa"/>
            <w:vAlign w:val="center"/>
          </w:tcPr>
          <w:p w:rsidR="00487B88" w:rsidRPr="005E6172" w:rsidRDefault="00487B88" w:rsidP="000B0872">
            <w:pPr>
              <w:pStyle w:val="Pa10"/>
              <w:spacing w:line="360" w:lineRule="auto"/>
              <w:jc w:val="both"/>
              <w:rPr>
                <w:rStyle w:val="A0"/>
                <w:rFonts w:ascii="Book Antiqua" w:hAnsi="Book Antiqua"/>
                <w:sz w:val="24"/>
                <w:szCs w:val="24"/>
                <w:lang w:eastAsia="zh-CN"/>
              </w:rPr>
            </w:pPr>
            <w:r w:rsidRPr="005E6172">
              <w:rPr>
                <w:rStyle w:val="A0"/>
                <w:rFonts w:ascii="Book Antiqua" w:hAnsi="Book Antiqua"/>
                <w:sz w:val="24"/>
                <w:szCs w:val="24"/>
              </w:rPr>
              <w:t>Slots</w:t>
            </w:r>
            <w:r w:rsidRPr="005E6172">
              <w:rPr>
                <w:rStyle w:val="A0"/>
                <w:rFonts w:ascii="Book Antiqua" w:hAnsi="Book Antiqua"/>
                <w:i/>
                <w:sz w:val="24"/>
                <w:szCs w:val="24"/>
              </w:rPr>
              <w:t xml:space="preserve"> et al</w:t>
            </w:r>
            <w:r w:rsidR="000B0872" w:rsidRPr="005E6172">
              <w:rPr>
                <w:rStyle w:val="A0"/>
                <w:rFonts w:ascii="Book Antiqua" w:hAnsi="Book Antiqua"/>
                <w:sz w:val="24"/>
                <w:szCs w:val="24"/>
                <w:vertAlign w:val="superscript"/>
                <w:lang w:eastAsia="zh-CN"/>
              </w:rPr>
              <w:t>[</w:t>
            </w:r>
            <w:r w:rsidRPr="005E6172">
              <w:rPr>
                <w:rStyle w:val="A0"/>
                <w:rFonts w:ascii="Book Antiqua" w:hAnsi="Book Antiqua"/>
                <w:sz w:val="24"/>
                <w:szCs w:val="24"/>
                <w:vertAlign w:val="superscript"/>
              </w:rPr>
              <w:t>30</w:t>
            </w:r>
            <w:r w:rsidR="000B0872" w:rsidRPr="005E6172">
              <w:rPr>
                <w:rStyle w:val="A0"/>
                <w:rFonts w:ascii="Book Antiqua" w:hAnsi="Book Antiqua"/>
                <w:sz w:val="24"/>
                <w:szCs w:val="24"/>
                <w:vertAlign w:val="superscript"/>
                <w:lang w:eastAsia="zh-CN"/>
              </w:rPr>
              <w:t>]</w:t>
            </w:r>
          </w:p>
        </w:tc>
        <w:tc>
          <w:tcPr>
            <w:tcW w:w="991" w:type="dxa"/>
            <w:vAlign w:val="center"/>
          </w:tcPr>
          <w:p w:rsidR="00487B88" w:rsidRPr="005E6172" w:rsidRDefault="00487B88" w:rsidP="00327332">
            <w:pPr>
              <w:pStyle w:val="Pa10"/>
              <w:spacing w:line="360" w:lineRule="auto"/>
              <w:jc w:val="both"/>
              <w:rPr>
                <w:rFonts w:ascii="Book Antiqua" w:hAnsi="Book Antiqua"/>
                <w:color w:val="000000"/>
              </w:rPr>
            </w:pPr>
            <w:r w:rsidRPr="005E6172">
              <w:rPr>
                <w:rFonts w:ascii="Book Antiqua" w:hAnsi="Book Antiqua"/>
                <w:color w:val="000000"/>
              </w:rPr>
              <w:t>8</w:t>
            </w:r>
          </w:p>
        </w:tc>
        <w:tc>
          <w:tcPr>
            <w:tcW w:w="1727" w:type="dxa"/>
            <w:vAlign w:val="center"/>
          </w:tcPr>
          <w:p w:rsidR="00487B88" w:rsidRPr="005E6172" w:rsidRDefault="00487B88" w:rsidP="005E6172">
            <w:pPr>
              <w:pStyle w:val="Pa10"/>
              <w:spacing w:line="360" w:lineRule="auto"/>
              <w:jc w:val="both"/>
              <w:rPr>
                <w:rFonts w:ascii="Book Antiqua" w:hAnsi="Book Antiqua"/>
                <w:color w:val="000000"/>
              </w:rPr>
            </w:pPr>
            <w:proofErr w:type="spellStart"/>
            <w:r w:rsidRPr="005E6172">
              <w:rPr>
                <w:rFonts w:ascii="Book Antiqua" w:hAnsi="Book Antiqua"/>
                <w:color w:val="000000"/>
              </w:rPr>
              <w:t>Nd:YAG</w:t>
            </w:r>
            <w:proofErr w:type="spellEnd"/>
            <w:r w:rsidRPr="005E6172">
              <w:rPr>
                <w:rFonts w:ascii="Book Antiqua" w:hAnsi="Book Antiqua"/>
                <w:color w:val="000000"/>
              </w:rPr>
              <w:t xml:space="preserve"> Laser monotherapy </w:t>
            </w:r>
            <w:r w:rsidR="005E6172" w:rsidRPr="005E6172">
              <w:rPr>
                <w:rFonts w:ascii="Book Antiqua" w:hAnsi="Book Antiqua"/>
                <w:i/>
                <w:color w:val="000000"/>
                <w:lang w:eastAsia="zh-CN"/>
              </w:rPr>
              <w:t>v</w:t>
            </w:r>
            <w:r w:rsidRPr="005E6172">
              <w:rPr>
                <w:rFonts w:ascii="Book Antiqua" w:hAnsi="Book Antiqua"/>
                <w:i/>
                <w:color w:val="000000"/>
              </w:rPr>
              <w:t xml:space="preserve">s </w:t>
            </w:r>
            <w:r w:rsidRPr="005E6172">
              <w:rPr>
                <w:rFonts w:ascii="Book Antiqua" w:hAnsi="Book Antiqua"/>
                <w:color w:val="000000"/>
              </w:rPr>
              <w:t>Laser + SRP</w:t>
            </w:r>
          </w:p>
        </w:tc>
        <w:tc>
          <w:tcPr>
            <w:tcW w:w="2233" w:type="dxa"/>
            <w:vAlign w:val="center"/>
          </w:tcPr>
          <w:p w:rsidR="00487B88" w:rsidRPr="005E6172" w:rsidRDefault="00487B88" w:rsidP="00327332">
            <w:pPr>
              <w:pStyle w:val="Pa10"/>
              <w:spacing w:line="360" w:lineRule="auto"/>
              <w:jc w:val="both"/>
              <w:rPr>
                <w:rFonts w:ascii="Book Antiqua" w:hAnsi="Book Antiqua" w:cs="ABULMO+TimesNewRomanPSMT"/>
                <w:color w:val="000000"/>
                <w:lang w:eastAsia="zh-CN"/>
              </w:rPr>
            </w:pPr>
            <w:r w:rsidRPr="005E6172">
              <w:rPr>
                <w:rFonts w:ascii="Book Antiqua" w:hAnsi="Book Antiqua"/>
              </w:rPr>
              <w:t>Plaque, BOP, G</w:t>
            </w:r>
            <w:r w:rsidR="005E6172" w:rsidRPr="005E6172">
              <w:rPr>
                <w:rFonts w:ascii="Book Antiqua" w:hAnsi="Book Antiqua"/>
              </w:rPr>
              <w:t>ingivitis, PPD, CAL, and GR</w:t>
            </w:r>
          </w:p>
        </w:tc>
        <w:tc>
          <w:tcPr>
            <w:tcW w:w="2880" w:type="dxa"/>
            <w:vAlign w:val="center"/>
          </w:tcPr>
          <w:p w:rsidR="00487B88" w:rsidRPr="005E6172" w:rsidRDefault="00487B88" w:rsidP="00327332">
            <w:pPr>
              <w:pStyle w:val="Pa10"/>
              <w:spacing w:line="360" w:lineRule="auto"/>
              <w:jc w:val="both"/>
              <w:rPr>
                <w:rFonts w:ascii="Book Antiqua" w:hAnsi="Book Antiqua"/>
                <w:color w:val="000000"/>
              </w:rPr>
            </w:pPr>
            <w:r w:rsidRPr="005E6172">
              <w:rPr>
                <w:rFonts w:ascii="Book Antiqua" w:hAnsi="Book Antiqua"/>
              </w:rPr>
              <w:t xml:space="preserve">No beneficial effect of a pulsed </w:t>
            </w:r>
            <w:proofErr w:type="spellStart"/>
            <w:r w:rsidRPr="005E6172">
              <w:rPr>
                <w:rFonts w:ascii="Book Antiqua" w:hAnsi="Book Antiqua"/>
              </w:rPr>
              <w:t>Nd:YAG</w:t>
            </w:r>
            <w:proofErr w:type="spellEnd"/>
            <w:r w:rsidRPr="005E6172">
              <w:rPr>
                <w:rFonts w:ascii="Book Antiqua" w:hAnsi="Book Antiqua"/>
              </w:rPr>
              <w:t xml:space="preserve"> laser compared to </w:t>
            </w:r>
            <w:proofErr w:type="spellStart"/>
            <w:r w:rsidRPr="005E6172">
              <w:rPr>
                <w:rFonts w:ascii="Book Antiqua" w:hAnsi="Book Antiqua"/>
              </w:rPr>
              <w:t>ultrasonics</w:t>
            </w:r>
            <w:proofErr w:type="spellEnd"/>
            <w:r w:rsidRPr="005E6172">
              <w:rPr>
                <w:rFonts w:ascii="Book Antiqua" w:hAnsi="Book Antiqua"/>
              </w:rPr>
              <w:t xml:space="preserve"> and/or hand instrumentation in the initial periodontitis</w:t>
            </w:r>
          </w:p>
        </w:tc>
      </w:tr>
      <w:tr w:rsidR="00487B88" w:rsidRPr="005E6172" w:rsidTr="00F74A6B">
        <w:trPr>
          <w:trHeight w:val="442"/>
        </w:trPr>
        <w:tc>
          <w:tcPr>
            <w:tcW w:w="1727" w:type="dxa"/>
            <w:vAlign w:val="center"/>
          </w:tcPr>
          <w:p w:rsidR="00487B88" w:rsidRPr="005E6172" w:rsidRDefault="00487B88" w:rsidP="000B0872">
            <w:pPr>
              <w:pStyle w:val="Pa10"/>
              <w:spacing w:line="360" w:lineRule="auto"/>
              <w:jc w:val="both"/>
              <w:rPr>
                <w:rStyle w:val="A0"/>
                <w:rFonts w:ascii="Book Antiqua" w:hAnsi="Book Antiqua"/>
                <w:sz w:val="24"/>
                <w:szCs w:val="24"/>
                <w:lang w:eastAsia="zh-CN"/>
              </w:rPr>
            </w:pPr>
            <w:proofErr w:type="spellStart"/>
            <w:r w:rsidRPr="005E6172">
              <w:rPr>
                <w:rFonts w:ascii="Book Antiqua" w:hAnsi="Book Antiqua" w:cs="AdvPS-UTR"/>
              </w:rPr>
              <w:t>Sgolastra</w:t>
            </w:r>
            <w:proofErr w:type="spellEnd"/>
            <w:r w:rsidRPr="005E6172">
              <w:rPr>
                <w:rFonts w:ascii="Book Antiqua" w:hAnsi="Book Antiqua" w:cs="AdvPS-UTR"/>
              </w:rPr>
              <w:t xml:space="preserve"> </w:t>
            </w:r>
            <w:r w:rsidRPr="005E6172">
              <w:rPr>
                <w:rFonts w:ascii="Book Antiqua" w:hAnsi="Book Antiqua" w:cs="AdvPS-UTR"/>
                <w:i/>
              </w:rPr>
              <w:t>et al</w:t>
            </w:r>
            <w:r w:rsidR="000B0872" w:rsidRPr="005E6172">
              <w:rPr>
                <w:rFonts w:ascii="Book Antiqua" w:hAnsi="Book Antiqua" w:cs="AdvPS-UTR"/>
                <w:vertAlign w:val="superscript"/>
                <w:lang w:eastAsia="zh-CN"/>
              </w:rPr>
              <w:t>[</w:t>
            </w:r>
            <w:r w:rsidRPr="005E6172">
              <w:rPr>
                <w:rFonts w:ascii="Book Antiqua" w:hAnsi="Book Antiqua" w:cs="AdvPS-UTR"/>
                <w:vertAlign w:val="superscript"/>
              </w:rPr>
              <w:t>31</w:t>
            </w:r>
            <w:r w:rsidR="000B0872" w:rsidRPr="005E6172">
              <w:rPr>
                <w:rFonts w:ascii="Book Antiqua" w:hAnsi="Book Antiqua" w:cs="AdvPS-UTR"/>
                <w:vertAlign w:val="superscript"/>
                <w:lang w:eastAsia="zh-CN"/>
              </w:rPr>
              <w:t>]</w:t>
            </w:r>
          </w:p>
        </w:tc>
        <w:tc>
          <w:tcPr>
            <w:tcW w:w="991"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5</w:t>
            </w:r>
          </w:p>
        </w:tc>
        <w:tc>
          <w:tcPr>
            <w:tcW w:w="1727" w:type="dxa"/>
            <w:vAlign w:val="center"/>
          </w:tcPr>
          <w:p w:rsidR="00487B88" w:rsidRPr="005E6172" w:rsidRDefault="00487B88" w:rsidP="005E6172">
            <w:pPr>
              <w:pStyle w:val="Pa10"/>
              <w:spacing w:line="360" w:lineRule="auto"/>
              <w:jc w:val="both"/>
              <w:rPr>
                <w:rStyle w:val="A0"/>
                <w:rFonts w:ascii="Book Antiqua" w:hAnsi="Book Antiqua"/>
                <w:sz w:val="24"/>
                <w:szCs w:val="24"/>
              </w:rPr>
            </w:pPr>
            <w:proofErr w:type="spellStart"/>
            <w:r w:rsidRPr="005E6172">
              <w:rPr>
                <w:rFonts w:ascii="Book Antiqua" w:hAnsi="Book Antiqua"/>
              </w:rPr>
              <w:t>Er:YAG</w:t>
            </w:r>
            <w:proofErr w:type="spellEnd"/>
            <w:r w:rsidRPr="005E6172">
              <w:rPr>
                <w:rFonts w:ascii="Book Antiqua" w:hAnsi="Book Antiqua"/>
              </w:rPr>
              <w:t xml:space="preserve"> laser </w:t>
            </w:r>
            <w:r w:rsidR="005E6172" w:rsidRPr="005E6172">
              <w:rPr>
                <w:rFonts w:ascii="Book Antiqua" w:hAnsi="Book Antiqua"/>
                <w:i/>
                <w:lang w:eastAsia="zh-CN"/>
              </w:rPr>
              <w:t>v</w:t>
            </w:r>
            <w:r w:rsidRPr="005E6172">
              <w:rPr>
                <w:rFonts w:ascii="Book Antiqua" w:hAnsi="Book Antiqua"/>
                <w:i/>
              </w:rPr>
              <w:t xml:space="preserve">s </w:t>
            </w:r>
            <w:r w:rsidRPr="005E6172">
              <w:rPr>
                <w:rFonts w:ascii="Book Antiqua" w:hAnsi="Book Antiqua"/>
              </w:rPr>
              <w:t>SRP</w:t>
            </w:r>
          </w:p>
        </w:tc>
        <w:tc>
          <w:tcPr>
            <w:tcW w:w="2233"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Fonts w:ascii="Book Antiqua" w:hAnsi="Book Antiqua"/>
              </w:rPr>
              <w:t>CAL, PPD and GR</w:t>
            </w:r>
          </w:p>
        </w:tc>
        <w:tc>
          <w:tcPr>
            <w:tcW w:w="2880"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Fonts w:ascii="Book Antiqua" w:hAnsi="Book Antiqua"/>
              </w:rPr>
              <w:t xml:space="preserve">No evidence of effectiveness of </w:t>
            </w:r>
            <w:proofErr w:type="spellStart"/>
            <w:r w:rsidRPr="005E6172">
              <w:rPr>
                <w:rFonts w:ascii="Book Antiqua" w:hAnsi="Book Antiqua"/>
              </w:rPr>
              <w:t>Er:YAG</w:t>
            </w:r>
            <w:proofErr w:type="spellEnd"/>
            <w:r w:rsidRPr="005E6172">
              <w:rPr>
                <w:rFonts w:ascii="Book Antiqua" w:hAnsi="Book Antiqua"/>
              </w:rPr>
              <w:t xml:space="preserve"> laser compared to SRP</w:t>
            </w:r>
          </w:p>
        </w:tc>
      </w:tr>
      <w:tr w:rsidR="00487B88" w:rsidRPr="005E6172" w:rsidTr="00F74A6B">
        <w:trPr>
          <w:trHeight w:val="442"/>
        </w:trPr>
        <w:tc>
          <w:tcPr>
            <w:tcW w:w="9558" w:type="dxa"/>
            <w:gridSpan w:val="5"/>
            <w:vAlign w:val="center"/>
          </w:tcPr>
          <w:p w:rsidR="00487B88" w:rsidRPr="005E6172" w:rsidRDefault="00487B88" w:rsidP="00327332">
            <w:pPr>
              <w:pStyle w:val="Pa10"/>
              <w:spacing w:line="360" w:lineRule="auto"/>
              <w:jc w:val="both"/>
              <w:rPr>
                <w:rStyle w:val="A0"/>
                <w:rFonts w:ascii="Book Antiqua" w:hAnsi="Book Antiqua"/>
                <w:b/>
                <w:i/>
                <w:sz w:val="24"/>
                <w:szCs w:val="24"/>
              </w:rPr>
            </w:pPr>
            <w:r w:rsidRPr="005E6172">
              <w:rPr>
                <w:rStyle w:val="A0"/>
                <w:rFonts w:ascii="Book Antiqua" w:hAnsi="Book Antiqua"/>
                <w:b/>
                <w:i/>
                <w:sz w:val="24"/>
                <w:szCs w:val="24"/>
              </w:rPr>
              <w:t>Photodynamic therapy</w:t>
            </w:r>
          </w:p>
        </w:tc>
      </w:tr>
      <w:tr w:rsidR="00487B88" w:rsidRPr="005E6172" w:rsidTr="00F74A6B">
        <w:trPr>
          <w:trHeight w:val="1090"/>
        </w:trPr>
        <w:tc>
          <w:tcPr>
            <w:tcW w:w="1727" w:type="dxa"/>
            <w:vAlign w:val="center"/>
          </w:tcPr>
          <w:p w:rsidR="00487B88" w:rsidRPr="005E6172" w:rsidRDefault="00487B88" w:rsidP="000B0872">
            <w:pPr>
              <w:pStyle w:val="Pa10"/>
              <w:spacing w:line="360" w:lineRule="auto"/>
              <w:jc w:val="both"/>
              <w:rPr>
                <w:rFonts w:ascii="Book Antiqua" w:hAnsi="Book Antiqua"/>
                <w:color w:val="000000"/>
                <w:lang w:eastAsia="zh-CN"/>
              </w:rPr>
            </w:pPr>
            <w:proofErr w:type="spellStart"/>
            <w:r w:rsidRPr="005E6172">
              <w:rPr>
                <w:rStyle w:val="A0"/>
                <w:rFonts w:ascii="Book Antiqua" w:hAnsi="Book Antiqua"/>
                <w:sz w:val="24"/>
                <w:szCs w:val="24"/>
              </w:rPr>
              <w:t>Azarpazhooh</w:t>
            </w:r>
            <w:proofErr w:type="spellEnd"/>
            <w:r w:rsidRPr="005E6172">
              <w:rPr>
                <w:rStyle w:val="A0"/>
                <w:rFonts w:ascii="Book Antiqua" w:hAnsi="Book Antiqua"/>
                <w:sz w:val="24"/>
                <w:szCs w:val="24"/>
              </w:rPr>
              <w:t xml:space="preserve"> </w:t>
            </w:r>
            <w:r w:rsidRPr="005E6172">
              <w:rPr>
                <w:rStyle w:val="A0"/>
                <w:rFonts w:ascii="Book Antiqua" w:hAnsi="Book Antiqua"/>
                <w:i/>
                <w:sz w:val="24"/>
                <w:szCs w:val="24"/>
              </w:rPr>
              <w:t>e</w:t>
            </w:r>
            <w:r w:rsidR="000B0872" w:rsidRPr="005E6172">
              <w:rPr>
                <w:rStyle w:val="A0"/>
                <w:rFonts w:ascii="Book Antiqua" w:hAnsi="Book Antiqua"/>
                <w:i/>
                <w:sz w:val="24"/>
                <w:szCs w:val="24"/>
              </w:rPr>
              <w:t>t al</w:t>
            </w:r>
            <w:r w:rsidR="000B0872" w:rsidRPr="005E6172">
              <w:rPr>
                <w:rStyle w:val="A0"/>
                <w:rFonts w:ascii="Book Antiqua" w:hAnsi="Book Antiqua"/>
                <w:sz w:val="24"/>
                <w:szCs w:val="24"/>
                <w:vertAlign w:val="superscript"/>
                <w:lang w:eastAsia="zh-CN"/>
              </w:rPr>
              <w:t>[</w:t>
            </w:r>
            <w:r w:rsidRPr="005E6172">
              <w:rPr>
                <w:rStyle w:val="A0"/>
                <w:rFonts w:ascii="Book Antiqua" w:hAnsi="Book Antiqua"/>
                <w:sz w:val="24"/>
                <w:szCs w:val="24"/>
                <w:vertAlign w:val="superscript"/>
              </w:rPr>
              <w:t>40</w:t>
            </w:r>
            <w:r w:rsidR="000B0872" w:rsidRPr="005E6172">
              <w:rPr>
                <w:rStyle w:val="A0"/>
                <w:rFonts w:ascii="Book Antiqua" w:hAnsi="Book Antiqua"/>
                <w:sz w:val="24"/>
                <w:szCs w:val="24"/>
                <w:vertAlign w:val="superscript"/>
                <w:lang w:eastAsia="zh-CN"/>
              </w:rPr>
              <w:t>]</w:t>
            </w:r>
          </w:p>
        </w:tc>
        <w:tc>
          <w:tcPr>
            <w:tcW w:w="991" w:type="dxa"/>
            <w:vAlign w:val="center"/>
          </w:tcPr>
          <w:p w:rsidR="00487B88" w:rsidRPr="005E6172" w:rsidRDefault="00487B88" w:rsidP="00327332">
            <w:pPr>
              <w:pStyle w:val="Pa10"/>
              <w:spacing w:line="360" w:lineRule="auto"/>
              <w:jc w:val="both"/>
              <w:rPr>
                <w:rFonts w:ascii="Book Antiqua" w:hAnsi="Book Antiqua"/>
                <w:color w:val="000000"/>
              </w:rPr>
            </w:pPr>
            <w:r w:rsidRPr="005E6172">
              <w:rPr>
                <w:rStyle w:val="A0"/>
                <w:rFonts w:ascii="Book Antiqua" w:hAnsi="Book Antiqua"/>
                <w:sz w:val="24"/>
                <w:szCs w:val="24"/>
              </w:rPr>
              <w:t>5</w:t>
            </w:r>
          </w:p>
        </w:tc>
        <w:tc>
          <w:tcPr>
            <w:tcW w:w="1727" w:type="dxa"/>
            <w:vAlign w:val="center"/>
          </w:tcPr>
          <w:p w:rsidR="00487B88" w:rsidRPr="005E6172" w:rsidRDefault="00487B88" w:rsidP="00327332">
            <w:pPr>
              <w:pStyle w:val="Pa10"/>
              <w:spacing w:line="360" w:lineRule="auto"/>
              <w:jc w:val="both"/>
              <w:rPr>
                <w:rFonts w:ascii="Book Antiqua" w:hAnsi="Book Antiqua"/>
                <w:color w:val="000000"/>
                <w:lang w:eastAsia="zh-CN"/>
              </w:rPr>
            </w:pPr>
            <w:r w:rsidRPr="005E6172">
              <w:rPr>
                <w:rStyle w:val="A0"/>
                <w:rFonts w:ascii="Book Antiqua" w:hAnsi="Book Antiqua"/>
                <w:sz w:val="24"/>
                <w:szCs w:val="24"/>
              </w:rPr>
              <w:t>Monotherapy or adjunctive PDT</w:t>
            </w:r>
          </w:p>
        </w:tc>
        <w:tc>
          <w:tcPr>
            <w:tcW w:w="2233" w:type="dxa"/>
            <w:vAlign w:val="center"/>
          </w:tcPr>
          <w:p w:rsidR="00487B88" w:rsidRPr="005E6172" w:rsidRDefault="00487B88" w:rsidP="00327332">
            <w:pPr>
              <w:pStyle w:val="Pa10"/>
              <w:spacing w:line="360" w:lineRule="auto"/>
              <w:jc w:val="both"/>
              <w:rPr>
                <w:rFonts w:ascii="Book Antiqua" w:hAnsi="Book Antiqua"/>
                <w:color w:val="000000"/>
              </w:rPr>
            </w:pPr>
            <w:r w:rsidRPr="005E6172">
              <w:rPr>
                <w:rStyle w:val="A0"/>
                <w:rFonts w:ascii="Book Antiqua" w:hAnsi="Book Antiqua" w:cs="ABULMO+TimesNewRomanPSMT"/>
                <w:sz w:val="24"/>
                <w:szCs w:val="24"/>
              </w:rPr>
              <w:t xml:space="preserve">PPD, </w:t>
            </w:r>
            <w:r w:rsidRPr="005E6172">
              <w:rPr>
                <w:rStyle w:val="A0"/>
                <w:rFonts w:ascii="Book Antiqua" w:hAnsi="Book Antiqua"/>
                <w:sz w:val="24"/>
                <w:szCs w:val="24"/>
              </w:rPr>
              <w:t>CAL,</w:t>
            </w:r>
          </w:p>
          <w:p w:rsidR="00487B88" w:rsidRPr="005E6172" w:rsidRDefault="00487B88" w:rsidP="00327332">
            <w:pPr>
              <w:pStyle w:val="Pa10"/>
              <w:spacing w:line="360" w:lineRule="auto"/>
              <w:jc w:val="both"/>
              <w:rPr>
                <w:rFonts w:ascii="Book Antiqua" w:hAnsi="Book Antiqua" w:cs="ABULMO+TimesNewRomanPSMT"/>
                <w:color w:val="000000"/>
              </w:rPr>
            </w:pPr>
            <w:r w:rsidRPr="005E6172">
              <w:rPr>
                <w:rStyle w:val="A0"/>
                <w:rFonts w:ascii="Book Antiqua" w:hAnsi="Book Antiqua"/>
                <w:sz w:val="24"/>
                <w:szCs w:val="24"/>
              </w:rPr>
              <w:t>GR, Full mouth plaque and bleeding scores</w:t>
            </w:r>
          </w:p>
        </w:tc>
        <w:tc>
          <w:tcPr>
            <w:tcW w:w="2880" w:type="dxa"/>
            <w:vAlign w:val="center"/>
          </w:tcPr>
          <w:p w:rsidR="00487B88" w:rsidRPr="005E6172" w:rsidRDefault="00487B88" w:rsidP="00327332">
            <w:pPr>
              <w:pStyle w:val="Pa10"/>
              <w:spacing w:line="360" w:lineRule="auto"/>
              <w:jc w:val="both"/>
              <w:rPr>
                <w:rFonts w:ascii="Book Antiqua" w:hAnsi="Book Antiqua"/>
                <w:color w:val="000000"/>
                <w:lang w:eastAsia="zh-CN"/>
              </w:rPr>
            </w:pPr>
            <w:r w:rsidRPr="005E6172">
              <w:rPr>
                <w:rStyle w:val="A0"/>
                <w:rFonts w:ascii="Book Antiqua" w:hAnsi="Book Antiqua"/>
                <w:sz w:val="24"/>
                <w:szCs w:val="24"/>
              </w:rPr>
              <w:t>Routine use of PDT for clinical management of peri</w:t>
            </w:r>
            <w:r w:rsidR="005E6172" w:rsidRPr="005E6172">
              <w:rPr>
                <w:rStyle w:val="A0"/>
                <w:rFonts w:ascii="Book Antiqua" w:hAnsi="Book Antiqua"/>
                <w:sz w:val="24"/>
                <w:szCs w:val="24"/>
              </w:rPr>
              <w:t>odontitis cannot be recommended</w:t>
            </w:r>
          </w:p>
        </w:tc>
      </w:tr>
      <w:tr w:rsidR="00487B88" w:rsidRPr="005E6172" w:rsidTr="00F74A6B">
        <w:trPr>
          <w:trHeight w:val="658"/>
        </w:trPr>
        <w:tc>
          <w:tcPr>
            <w:tcW w:w="1727" w:type="dxa"/>
            <w:vAlign w:val="center"/>
          </w:tcPr>
          <w:p w:rsidR="00487B88" w:rsidRPr="005E6172" w:rsidRDefault="000B0872" w:rsidP="000B0872">
            <w:pPr>
              <w:pStyle w:val="Pa10"/>
              <w:spacing w:line="360" w:lineRule="auto"/>
              <w:jc w:val="both"/>
              <w:rPr>
                <w:rFonts w:ascii="Book Antiqua" w:hAnsi="Book Antiqua"/>
                <w:color w:val="000000"/>
                <w:lang w:eastAsia="zh-CN"/>
              </w:rPr>
            </w:pPr>
            <w:proofErr w:type="spellStart"/>
            <w:r w:rsidRPr="005E6172">
              <w:rPr>
                <w:rFonts w:ascii="Book Antiqua" w:hAnsi="Book Antiqua" w:cs="AdvPS-UTR"/>
              </w:rPr>
              <w:t>Sgolastra</w:t>
            </w:r>
            <w:proofErr w:type="spellEnd"/>
            <w:r w:rsidRPr="005E6172">
              <w:rPr>
                <w:rFonts w:ascii="Book Antiqua" w:hAnsi="Book Antiqua" w:cs="AdvPS-UTR"/>
              </w:rPr>
              <w:t xml:space="preserve"> </w:t>
            </w:r>
            <w:r w:rsidRPr="005E6172">
              <w:rPr>
                <w:rFonts w:ascii="Book Antiqua" w:hAnsi="Book Antiqua" w:cs="AdvPS-UTR"/>
                <w:i/>
              </w:rPr>
              <w:t>et al</w:t>
            </w:r>
            <w:r w:rsidRPr="005E6172">
              <w:rPr>
                <w:rFonts w:ascii="Book Antiqua" w:hAnsi="Book Antiqua" w:cs="AdvPS-UTR"/>
                <w:vertAlign w:val="superscript"/>
                <w:lang w:eastAsia="zh-CN"/>
              </w:rPr>
              <w:t>[</w:t>
            </w:r>
            <w:r w:rsidR="00487B88" w:rsidRPr="005E6172">
              <w:rPr>
                <w:rFonts w:ascii="Book Antiqua" w:hAnsi="Book Antiqua" w:cs="AdvPS-UTR"/>
                <w:vertAlign w:val="superscript"/>
              </w:rPr>
              <w:t>39</w:t>
            </w:r>
            <w:r w:rsidRPr="005E6172">
              <w:rPr>
                <w:rFonts w:ascii="Book Antiqua" w:hAnsi="Book Antiqua" w:cs="AdvPS-UTR"/>
                <w:vertAlign w:val="superscript"/>
                <w:lang w:eastAsia="zh-CN"/>
              </w:rPr>
              <w:t>]</w:t>
            </w:r>
          </w:p>
        </w:tc>
        <w:tc>
          <w:tcPr>
            <w:tcW w:w="991" w:type="dxa"/>
            <w:vAlign w:val="center"/>
          </w:tcPr>
          <w:p w:rsidR="00487B88" w:rsidRPr="005E6172" w:rsidRDefault="00487B88" w:rsidP="00327332">
            <w:pPr>
              <w:pStyle w:val="Pa10"/>
              <w:spacing w:line="360" w:lineRule="auto"/>
              <w:jc w:val="both"/>
              <w:rPr>
                <w:rFonts w:ascii="Book Antiqua" w:hAnsi="Book Antiqua"/>
                <w:color w:val="000000"/>
              </w:rPr>
            </w:pPr>
            <w:r w:rsidRPr="005E6172">
              <w:rPr>
                <w:rFonts w:ascii="Book Antiqua" w:hAnsi="Book Antiqua"/>
                <w:color w:val="000000"/>
              </w:rPr>
              <w:t>4</w:t>
            </w:r>
          </w:p>
        </w:tc>
        <w:tc>
          <w:tcPr>
            <w:tcW w:w="1727" w:type="dxa"/>
            <w:vAlign w:val="center"/>
          </w:tcPr>
          <w:p w:rsidR="00487B88" w:rsidRPr="005E6172" w:rsidRDefault="00487B88" w:rsidP="00327332">
            <w:pPr>
              <w:pStyle w:val="Pa10"/>
              <w:spacing w:line="360" w:lineRule="auto"/>
              <w:jc w:val="both"/>
              <w:rPr>
                <w:rFonts w:ascii="Book Antiqua" w:hAnsi="Book Antiqua"/>
                <w:color w:val="000000"/>
              </w:rPr>
            </w:pPr>
            <w:r w:rsidRPr="005E6172">
              <w:rPr>
                <w:rStyle w:val="highlight"/>
                <w:rFonts w:ascii="Book Antiqua" w:hAnsi="Book Antiqua"/>
              </w:rPr>
              <w:t xml:space="preserve">PDT </w:t>
            </w:r>
            <w:r w:rsidRPr="005E6172">
              <w:rPr>
                <w:rFonts w:ascii="Book Antiqua" w:hAnsi="Book Antiqua"/>
              </w:rPr>
              <w:t>used alone or adjunctive to scaling root planning</w:t>
            </w:r>
          </w:p>
        </w:tc>
        <w:tc>
          <w:tcPr>
            <w:tcW w:w="2233" w:type="dxa"/>
            <w:vAlign w:val="center"/>
          </w:tcPr>
          <w:p w:rsidR="00487B88" w:rsidRPr="005E6172" w:rsidRDefault="00487B88" w:rsidP="00327332">
            <w:pPr>
              <w:pStyle w:val="Pa10"/>
              <w:spacing w:line="360" w:lineRule="auto"/>
              <w:jc w:val="both"/>
              <w:rPr>
                <w:rFonts w:ascii="Book Antiqua" w:hAnsi="Book Antiqua"/>
                <w:color w:val="000000"/>
              </w:rPr>
            </w:pPr>
            <w:r w:rsidRPr="005E6172">
              <w:rPr>
                <w:rFonts w:ascii="Book Antiqua" w:hAnsi="Book Antiqua"/>
                <w:color w:val="000000"/>
              </w:rPr>
              <w:t>CAL, PPD, GR</w:t>
            </w:r>
          </w:p>
        </w:tc>
        <w:tc>
          <w:tcPr>
            <w:tcW w:w="2880" w:type="dxa"/>
            <w:vAlign w:val="center"/>
          </w:tcPr>
          <w:p w:rsidR="00487B88" w:rsidRPr="005E6172" w:rsidRDefault="00487B88" w:rsidP="00327332">
            <w:pPr>
              <w:pStyle w:val="Pa10"/>
              <w:spacing w:line="360" w:lineRule="auto"/>
              <w:jc w:val="both"/>
              <w:rPr>
                <w:rFonts w:ascii="Book Antiqua" w:hAnsi="Book Antiqua"/>
                <w:color w:val="000000"/>
              </w:rPr>
            </w:pPr>
            <w:r w:rsidRPr="005E6172">
              <w:rPr>
                <w:rStyle w:val="highlight"/>
                <w:rFonts w:ascii="Book Antiqua" w:hAnsi="Book Antiqua"/>
              </w:rPr>
              <w:t>PDT</w:t>
            </w:r>
            <w:r w:rsidRPr="005E6172">
              <w:rPr>
                <w:rFonts w:ascii="Book Antiqua" w:hAnsi="Book Antiqua"/>
              </w:rPr>
              <w:t xml:space="preserve"> adjunctive to conventional </w:t>
            </w:r>
            <w:r w:rsidRPr="005E6172">
              <w:rPr>
                <w:rStyle w:val="highlight"/>
                <w:rFonts w:ascii="Book Antiqua" w:hAnsi="Book Antiqua"/>
              </w:rPr>
              <w:t>treatment</w:t>
            </w:r>
            <w:r w:rsidRPr="005E6172">
              <w:rPr>
                <w:rFonts w:ascii="Book Antiqua" w:hAnsi="Book Antiqua"/>
              </w:rPr>
              <w:t xml:space="preserve"> provides short-term benefits, but microbiologi</w:t>
            </w:r>
            <w:r w:rsidR="005E6172" w:rsidRPr="005E6172">
              <w:rPr>
                <w:rFonts w:ascii="Book Antiqua" w:hAnsi="Book Antiqua"/>
              </w:rPr>
              <w:t>cal outcomes are contradictory.</w:t>
            </w:r>
            <w:r w:rsidR="005E6172" w:rsidRPr="005E6172">
              <w:rPr>
                <w:rFonts w:ascii="Book Antiqua" w:hAnsi="Book Antiqua"/>
                <w:lang w:eastAsia="zh-CN"/>
              </w:rPr>
              <w:t xml:space="preserve"> </w:t>
            </w:r>
            <w:r w:rsidRPr="005E6172">
              <w:rPr>
                <w:rFonts w:ascii="Book Antiqua" w:hAnsi="Book Antiqua"/>
              </w:rPr>
              <w:t>No evidence of effectiveness for the use of PDT as alternative to SRP</w:t>
            </w:r>
          </w:p>
        </w:tc>
      </w:tr>
    </w:tbl>
    <w:p w:rsidR="00487B88" w:rsidRPr="005E6172" w:rsidRDefault="00487B88" w:rsidP="00327332">
      <w:pPr>
        <w:spacing w:after="0" w:line="360" w:lineRule="auto"/>
        <w:jc w:val="both"/>
        <w:rPr>
          <w:rFonts w:ascii="Book Antiqua" w:hAnsi="Book Antiqua"/>
          <w:sz w:val="24"/>
          <w:szCs w:val="24"/>
          <w:lang w:eastAsia="zh-CN"/>
        </w:rPr>
      </w:pPr>
      <w:r w:rsidRPr="005E6172">
        <w:rPr>
          <w:rFonts w:ascii="Book Antiqua" w:hAnsi="Book Antiqua"/>
          <w:sz w:val="24"/>
          <w:szCs w:val="24"/>
        </w:rPr>
        <w:t>CA</w:t>
      </w:r>
      <w:r w:rsidR="005E6172" w:rsidRPr="005E6172">
        <w:rPr>
          <w:rFonts w:ascii="Book Antiqua" w:hAnsi="Book Antiqua"/>
          <w:sz w:val="24"/>
          <w:szCs w:val="24"/>
          <w:lang w:eastAsia="zh-CN"/>
        </w:rPr>
        <w:t>:</w:t>
      </w:r>
      <w:r w:rsidRPr="005E6172">
        <w:rPr>
          <w:rFonts w:ascii="Book Antiqua" w:hAnsi="Book Antiqua"/>
          <w:sz w:val="24"/>
          <w:szCs w:val="24"/>
        </w:rPr>
        <w:t xml:space="preserve"> Clinical </w:t>
      </w:r>
      <w:r w:rsidR="005E6172" w:rsidRPr="005E6172">
        <w:rPr>
          <w:rFonts w:ascii="Book Antiqua" w:hAnsi="Book Antiqua"/>
          <w:sz w:val="24"/>
          <w:szCs w:val="24"/>
        </w:rPr>
        <w:t>attachment l</w:t>
      </w:r>
      <w:r w:rsidRPr="005E6172">
        <w:rPr>
          <w:rFonts w:ascii="Book Antiqua" w:hAnsi="Book Antiqua"/>
          <w:sz w:val="24"/>
          <w:szCs w:val="24"/>
        </w:rPr>
        <w:t>evel</w:t>
      </w:r>
      <w:r w:rsidR="005E6172" w:rsidRPr="005E6172">
        <w:rPr>
          <w:rFonts w:ascii="Book Antiqua" w:hAnsi="Book Antiqua"/>
          <w:sz w:val="24"/>
          <w:szCs w:val="24"/>
          <w:lang w:eastAsia="zh-CN"/>
        </w:rPr>
        <w:t>;</w:t>
      </w:r>
      <w:r w:rsidRPr="005E6172">
        <w:rPr>
          <w:rFonts w:ascii="Book Antiqua" w:hAnsi="Book Antiqua"/>
          <w:sz w:val="24"/>
          <w:szCs w:val="24"/>
        </w:rPr>
        <w:t xml:space="preserve"> PPD</w:t>
      </w:r>
      <w:r w:rsidR="005E6172" w:rsidRPr="005E6172">
        <w:rPr>
          <w:rFonts w:ascii="Book Antiqua" w:hAnsi="Book Antiqua"/>
          <w:sz w:val="24"/>
          <w:szCs w:val="24"/>
          <w:lang w:eastAsia="zh-CN"/>
        </w:rPr>
        <w:t>:</w:t>
      </w:r>
      <w:r w:rsidRPr="005E6172">
        <w:rPr>
          <w:rFonts w:ascii="Book Antiqua" w:hAnsi="Book Antiqua"/>
          <w:sz w:val="24"/>
          <w:szCs w:val="24"/>
        </w:rPr>
        <w:t xml:space="preserve"> Probing </w:t>
      </w:r>
      <w:r w:rsidR="005E6172" w:rsidRPr="005E6172">
        <w:rPr>
          <w:rFonts w:ascii="Book Antiqua" w:hAnsi="Book Antiqua"/>
          <w:sz w:val="24"/>
          <w:szCs w:val="24"/>
        </w:rPr>
        <w:t>pocket de</w:t>
      </w:r>
      <w:r w:rsidRPr="005E6172">
        <w:rPr>
          <w:rFonts w:ascii="Book Antiqua" w:hAnsi="Book Antiqua"/>
          <w:sz w:val="24"/>
          <w:szCs w:val="24"/>
        </w:rPr>
        <w:t>pth</w:t>
      </w:r>
      <w:r w:rsidR="005E6172" w:rsidRPr="005E6172">
        <w:rPr>
          <w:rFonts w:ascii="Book Antiqua" w:hAnsi="Book Antiqua"/>
          <w:sz w:val="24"/>
          <w:szCs w:val="24"/>
          <w:lang w:eastAsia="zh-CN"/>
        </w:rPr>
        <w:t>;</w:t>
      </w:r>
      <w:r w:rsidRPr="005E6172">
        <w:rPr>
          <w:rFonts w:ascii="Book Antiqua" w:hAnsi="Book Antiqua"/>
          <w:sz w:val="24"/>
          <w:szCs w:val="24"/>
        </w:rPr>
        <w:t xml:space="preserve"> BOP</w:t>
      </w:r>
      <w:r w:rsidR="005E6172" w:rsidRPr="005E6172">
        <w:rPr>
          <w:rFonts w:ascii="Book Antiqua" w:hAnsi="Book Antiqua"/>
          <w:sz w:val="24"/>
          <w:szCs w:val="24"/>
          <w:lang w:eastAsia="zh-CN"/>
        </w:rPr>
        <w:t>:</w:t>
      </w:r>
      <w:r w:rsidRPr="005E6172">
        <w:rPr>
          <w:rFonts w:ascii="Book Antiqua" w:hAnsi="Book Antiqua"/>
          <w:sz w:val="24"/>
          <w:szCs w:val="24"/>
        </w:rPr>
        <w:t xml:space="preserve"> Bleeding on </w:t>
      </w:r>
      <w:r w:rsidR="005E6172" w:rsidRPr="005E6172">
        <w:rPr>
          <w:rFonts w:ascii="Book Antiqua" w:hAnsi="Book Antiqua"/>
          <w:sz w:val="24"/>
          <w:szCs w:val="24"/>
        </w:rPr>
        <w:t>p</w:t>
      </w:r>
      <w:r w:rsidRPr="005E6172">
        <w:rPr>
          <w:rFonts w:ascii="Book Antiqua" w:hAnsi="Book Antiqua"/>
          <w:sz w:val="24"/>
          <w:szCs w:val="24"/>
        </w:rPr>
        <w:t>robing</w:t>
      </w:r>
      <w:r w:rsidR="005E6172" w:rsidRPr="005E6172">
        <w:rPr>
          <w:rFonts w:ascii="Book Antiqua" w:hAnsi="Book Antiqua"/>
          <w:sz w:val="24"/>
          <w:szCs w:val="24"/>
          <w:lang w:eastAsia="zh-CN"/>
        </w:rPr>
        <w:t xml:space="preserve">; </w:t>
      </w:r>
      <w:r w:rsidRPr="005E6172">
        <w:rPr>
          <w:rFonts w:ascii="Book Antiqua" w:hAnsi="Book Antiqua"/>
          <w:sz w:val="24"/>
          <w:szCs w:val="24"/>
        </w:rPr>
        <w:t>SRP</w:t>
      </w:r>
      <w:r w:rsidR="005E6172" w:rsidRPr="005E6172">
        <w:rPr>
          <w:rFonts w:ascii="Book Antiqua" w:hAnsi="Book Antiqua"/>
          <w:sz w:val="24"/>
          <w:szCs w:val="24"/>
          <w:lang w:eastAsia="zh-CN"/>
        </w:rPr>
        <w:t>:</w:t>
      </w:r>
      <w:r w:rsidRPr="005E6172">
        <w:rPr>
          <w:rFonts w:ascii="Book Antiqua" w:hAnsi="Book Antiqua"/>
          <w:sz w:val="24"/>
          <w:szCs w:val="24"/>
        </w:rPr>
        <w:t xml:space="preserve"> Scaling and</w:t>
      </w:r>
      <w:r w:rsidR="005E6172" w:rsidRPr="005E6172">
        <w:rPr>
          <w:rFonts w:ascii="Book Antiqua" w:hAnsi="Book Antiqua"/>
          <w:sz w:val="24"/>
          <w:szCs w:val="24"/>
        </w:rPr>
        <w:t xml:space="preserve"> root </w:t>
      </w:r>
      <w:proofErr w:type="spellStart"/>
      <w:r w:rsidR="005E6172" w:rsidRPr="005E6172">
        <w:rPr>
          <w:rFonts w:ascii="Book Antiqua" w:hAnsi="Book Antiqua"/>
          <w:sz w:val="24"/>
          <w:szCs w:val="24"/>
        </w:rPr>
        <w:t>pl</w:t>
      </w:r>
      <w:r w:rsidRPr="005E6172">
        <w:rPr>
          <w:rFonts w:ascii="Book Antiqua" w:hAnsi="Book Antiqua"/>
          <w:sz w:val="24"/>
          <w:szCs w:val="24"/>
        </w:rPr>
        <w:t>aning</w:t>
      </w:r>
      <w:proofErr w:type="spellEnd"/>
      <w:r w:rsidR="005E6172" w:rsidRPr="005E6172">
        <w:rPr>
          <w:rFonts w:ascii="Book Antiqua" w:hAnsi="Book Antiqua"/>
          <w:sz w:val="24"/>
          <w:szCs w:val="24"/>
          <w:lang w:eastAsia="zh-CN"/>
        </w:rPr>
        <w:t xml:space="preserve">; </w:t>
      </w:r>
      <w:r w:rsidRPr="005E6172">
        <w:rPr>
          <w:rFonts w:ascii="Book Antiqua" w:hAnsi="Book Antiqua"/>
          <w:sz w:val="24"/>
          <w:szCs w:val="24"/>
        </w:rPr>
        <w:t>GR</w:t>
      </w:r>
      <w:r w:rsidR="005E6172" w:rsidRPr="005E6172">
        <w:rPr>
          <w:rFonts w:ascii="Book Antiqua" w:hAnsi="Book Antiqua"/>
          <w:sz w:val="24"/>
          <w:szCs w:val="24"/>
          <w:lang w:eastAsia="zh-CN"/>
        </w:rPr>
        <w:t xml:space="preserve">: </w:t>
      </w:r>
      <w:r w:rsidRPr="005E6172">
        <w:rPr>
          <w:rFonts w:ascii="Book Antiqua" w:hAnsi="Book Antiqua"/>
          <w:sz w:val="24"/>
          <w:szCs w:val="24"/>
        </w:rPr>
        <w:t xml:space="preserve">Gingival </w:t>
      </w:r>
      <w:r w:rsidR="005E6172" w:rsidRPr="005E6172">
        <w:rPr>
          <w:rFonts w:ascii="Book Antiqua" w:hAnsi="Book Antiqua"/>
          <w:sz w:val="24"/>
          <w:szCs w:val="24"/>
        </w:rPr>
        <w:t>r</w:t>
      </w:r>
      <w:r w:rsidRPr="005E6172">
        <w:rPr>
          <w:rFonts w:ascii="Book Antiqua" w:hAnsi="Book Antiqua"/>
          <w:sz w:val="24"/>
          <w:szCs w:val="24"/>
        </w:rPr>
        <w:t>ecession</w:t>
      </w:r>
      <w:r w:rsidR="005E6172" w:rsidRPr="005E6172">
        <w:rPr>
          <w:rFonts w:ascii="Book Antiqua" w:hAnsi="Book Antiqua"/>
          <w:sz w:val="24"/>
          <w:szCs w:val="24"/>
          <w:lang w:eastAsia="zh-CN"/>
        </w:rPr>
        <w:t xml:space="preserve">; </w:t>
      </w:r>
      <w:r w:rsidRPr="005E6172">
        <w:rPr>
          <w:rStyle w:val="A0"/>
          <w:rFonts w:ascii="Book Antiqua" w:hAnsi="Book Antiqua"/>
          <w:sz w:val="24"/>
          <w:szCs w:val="24"/>
        </w:rPr>
        <w:t>PDT</w:t>
      </w:r>
      <w:r w:rsidR="005E6172" w:rsidRPr="005E6172">
        <w:rPr>
          <w:rStyle w:val="A0"/>
          <w:rFonts w:ascii="Book Antiqua" w:hAnsi="Book Antiqua"/>
          <w:sz w:val="24"/>
          <w:szCs w:val="24"/>
          <w:lang w:eastAsia="zh-CN"/>
        </w:rPr>
        <w:t>:</w:t>
      </w:r>
      <w:r w:rsidRPr="005E6172">
        <w:rPr>
          <w:rStyle w:val="A0"/>
          <w:rFonts w:ascii="Book Antiqua" w:hAnsi="Book Antiqua"/>
          <w:sz w:val="24"/>
          <w:szCs w:val="24"/>
        </w:rPr>
        <w:t xml:space="preserve"> Photodynamic </w:t>
      </w:r>
      <w:r w:rsidR="005E6172" w:rsidRPr="005E6172">
        <w:rPr>
          <w:rStyle w:val="A0"/>
          <w:rFonts w:ascii="Book Antiqua" w:hAnsi="Book Antiqua"/>
          <w:sz w:val="24"/>
          <w:szCs w:val="24"/>
        </w:rPr>
        <w:t>t</w:t>
      </w:r>
      <w:r w:rsidRPr="005E6172">
        <w:rPr>
          <w:rStyle w:val="A0"/>
          <w:rFonts w:ascii="Book Antiqua" w:hAnsi="Book Antiqua"/>
          <w:sz w:val="24"/>
          <w:szCs w:val="24"/>
        </w:rPr>
        <w:t>herapy</w:t>
      </w:r>
      <w:r w:rsidR="005E6172" w:rsidRPr="005E6172">
        <w:rPr>
          <w:rStyle w:val="A0"/>
          <w:rFonts w:ascii="Book Antiqua" w:hAnsi="Book Antiqua"/>
          <w:sz w:val="24"/>
          <w:szCs w:val="24"/>
          <w:lang w:eastAsia="zh-CN"/>
        </w:rPr>
        <w:t>.</w:t>
      </w:r>
    </w:p>
    <w:p w:rsidR="00487B88" w:rsidRPr="005E6172" w:rsidRDefault="00487B88" w:rsidP="00327332">
      <w:pPr>
        <w:autoSpaceDE w:val="0"/>
        <w:autoSpaceDN w:val="0"/>
        <w:adjustRightInd w:val="0"/>
        <w:spacing w:after="0" w:line="360" w:lineRule="auto"/>
        <w:jc w:val="both"/>
        <w:rPr>
          <w:rFonts w:ascii="Book Antiqua" w:hAnsi="Book Antiqua" w:cs="Times New Roman"/>
          <w:sz w:val="24"/>
          <w:szCs w:val="24"/>
          <w:lang w:eastAsia="zh-CN"/>
        </w:rPr>
      </w:pPr>
    </w:p>
    <w:p w:rsidR="00487B88" w:rsidRPr="005E6172" w:rsidRDefault="00487B88" w:rsidP="00327332">
      <w:pPr>
        <w:spacing w:after="0" w:line="360" w:lineRule="auto"/>
        <w:jc w:val="both"/>
        <w:rPr>
          <w:rFonts w:ascii="Book Antiqua" w:hAnsi="Book Antiqua"/>
          <w:b/>
          <w:color w:val="000000"/>
          <w:sz w:val="24"/>
          <w:szCs w:val="24"/>
        </w:rPr>
      </w:pPr>
      <w:r w:rsidRPr="005E6172">
        <w:rPr>
          <w:rFonts w:ascii="Book Antiqua" w:hAnsi="Book Antiqua"/>
          <w:b/>
          <w:color w:val="000000"/>
          <w:sz w:val="24"/>
          <w:szCs w:val="24"/>
        </w:rPr>
        <w:t xml:space="preserve">Table </w:t>
      </w:r>
      <w:r w:rsidR="0011092C" w:rsidRPr="005E6172">
        <w:rPr>
          <w:rFonts w:ascii="Book Antiqua" w:hAnsi="Book Antiqua"/>
          <w:b/>
          <w:color w:val="000000"/>
          <w:sz w:val="24"/>
          <w:szCs w:val="24"/>
        </w:rPr>
        <w:t>2</w:t>
      </w:r>
      <w:r w:rsidR="008A0C05" w:rsidRPr="005E6172">
        <w:rPr>
          <w:rFonts w:ascii="Book Antiqua" w:hAnsi="Book Antiqua"/>
          <w:b/>
          <w:color w:val="000000"/>
          <w:sz w:val="24"/>
          <w:szCs w:val="24"/>
        </w:rPr>
        <w:t xml:space="preserve"> </w:t>
      </w:r>
      <w:r w:rsidRPr="005E6172">
        <w:rPr>
          <w:rFonts w:ascii="Book Antiqua" w:hAnsi="Book Antiqua"/>
          <w:b/>
          <w:color w:val="000000"/>
          <w:sz w:val="24"/>
          <w:szCs w:val="24"/>
        </w:rPr>
        <w:t xml:space="preserve">Summary of </w:t>
      </w:r>
      <w:r w:rsidR="005E6172" w:rsidRPr="005E6172">
        <w:rPr>
          <w:rFonts w:ascii="Book Antiqua" w:hAnsi="Book Antiqua"/>
          <w:b/>
          <w:color w:val="000000"/>
          <w:sz w:val="24"/>
          <w:szCs w:val="24"/>
        </w:rPr>
        <w:t xml:space="preserve">systematic reviews on adjunctive </w:t>
      </w:r>
      <w:proofErr w:type="spellStart"/>
      <w:r w:rsidR="005E6172" w:rsidRPr="005E6172">
        <w:rPr>
          <w:rFonts w:ascii="Book Antiqua" w:hAnsi="Book Antiqua"/>
          <w:b/>
          <w:color w:val="000000"/>
          <w:sz w:val="24"/>
          <w:szCs w:val="24"/>
        </w:rPr>
        <w:t>chemothrerap</w:t>
      </w:r>
      <w:r w:rsidRPr="005E6172">
        <w:rPr>
          <w:rFonts w:ascii="Book Antiqua" w:hAnsi="Book Antiqua"/>
          <w:b/>
          <w:color w:val="000000"/>
          <w:sz w:val="24"/>
          <w:szCs w:val="24"/>
        </w:rPr>
        <w:t>eutic</w:t>
      </w:r>
      <w:proofErr w:type="spellEnd"/>
      <w:r w:rsidRPr="005E6172">
        <w:rPr>
          <w:rFonts w:ascii="Book Antiqua" w:hAnsi="Book Antiqua"/>
          <w:b/>
          <w:color w:val="000000"/>
          <w:sz w:val="24"/>
          <w:szCs w:val="24"/>
        </w:rPr>
        <w:t xml:space="preserve"> agents</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7"/>
        <w:gridCol w:w="1727"/>
        <w:gridCol w:w="1727"/>
        <w:gridCol w:w="1727"/>
        <w:gridCol w:w="2830"/>
      </w:tblGrid>
      <w:tr w:rsidR="00487B88" w:rsidRPr="005E6172" w:rsidTr="00BC0AEB">
        <w:trPr>
          <w:trHeight w:val="550"/>
          <w:jc w:val="center"/>
        </w:trPr>
        <w:tc>
          <w:tcPr>
            <w:tcW w:w="1727" w:type="dxa"/>
            <w:vAlign w:val="center"/>
          </w:tcPr>
          <w:p w:rsidR="00487B88" w:rsidRPr="005E6172" w:rsidRDefault="00487B88" w:rsidP="005E617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 xml:space="preserve">Systematic </w:t>
            </w:r>
            <w:r w:rsidR="005E6172">
              <w:rPr>
                <w:rStyle w:val="A0"/>
                <w:rFonts w:ascii="Book Antiqua" w:hAnsi="Book Antiqua" w:hint="eastAsia"/>
                <w:sz w:val="24"/>
                <w:szCs w:val="24"/>
                <w:lang w:eastAsia="zh-CN"/>
              </w:rPr>
              <w:t>r</w:t>
            </w:r>
            <w:r w:rsidRPr="005E6172">
              <w:rPr>
                <w:rStyle w:val="A0"/>
                <w:rFonts w:ascii="Book Antiqua" w:hAnsi="Book Antiqua"/>
                <w:sz w:val="24"/>
                <w:szCs w:val="24"/>
              </w:rPr>
              <w:t>eview</w:t>
            </w:r>
          </w:p>
        </w:tc>
        <w:tc>
          <w:tcPr>
            <w:tcW w:w="1727"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No. of studies</w:t>
            </w:r>
          </w:p>
        </w:tc>
        <w:tc>
          <w:tcPr>
            <w:tcW w:w="1727" w:type="dxa"/>
            <w:vAlign w:val="center"/>
          </w:tcPr>
          <w:p w:rsidR="00487B88" w:rsidRPr="005E6172" w:rsidRDefault="00487B88" w:rsidP="005E617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 xml:space="preserve">Treatment </w:t>
            </w:r>
            <w:r w:rsidR="005E6172">
              <w:rPr>
                <w:rStyle w:val="A0"/>
                <w:rFonts w:ascii="Book Antiqua" w:hAnsi="Book Antiqua" w:hint="eastAsia"/>
                <w:sz w:val="24"/>
                <w:szCs w:val="24"/>
                <w:lang w:eastAsia="zh-CN"/>
              </w:rPr>
              <w:t>m</w:t>
            </w:r>
            <w:r w:rsidRPr="005E6172">
              <w:rPr>
                <w:rStyle w:val="A0"/>
                <w:rFonts w:ascii="Book Antiqua" w:hAnsi="Book Antiqua"/>
                <w:sz w:val="24"/>
                <w:szCs w:val="24"/>
              </w:rPr>
              <w:t>odalities</w:t>
            </w:r>
          </w:p>
        </w:tc>
        <w:tc>
          <w:tcPr>
            <w:tcW w:w="1727"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 xml:space="preserve">Tested </w:t>
            </w:r>
            <w:r w:rsidR="005E6172" w:rsidRPr="005E6172">
              <w:rPr>
                <w:rStyle w:val="A0"/>
                <w:rFonts w:ascii="Book Antiqua" w:hAnsi="Book Antiqua"/>
                <w:sz w:val="24"/>
                <w:szCs w:val="24"/>
              </w:rPr>
              <w:t>clinical p</w:t>
            </w:r>
            <w:r w:rsidRPr="005E6172">
              <w:rPr>
                <w:rStyle w:val="A0"/>
                <w:rFonts w:ascii="Book Antiqua" w:hAnsi="Book Antiqua"/>
                <w:sz w:val="24"/>
                <w:szCs w:val="24"/>
              </w:rPr>
              <w:t>arameters</w:t>
            </w:r>
          </w:p>
        </w:tc>
        <w:tc>
          <w:tcPr>
            <w:tcW w:w="2830"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Conclusion</w:t>
            </w:r>
          </w:p>
        </w:tc>
      </w:tr>
      <w:tr w:rsidR="00487B88" w:rsidRPr="005E6172" w:rsidTr="00BC0AEB">
        <w:trPr>
          <w:trHeight w:val="550"/>
          <w:jc w:val="center"/>
        </w:trPr>
        <w:tc>
          <w:tcPr>
            <w:tcW w:w="9738" w:type="dxa"/>
            <w:gridSpan w:val="5"/>
            <w:vAlign w:val="center"/>
          </w:tcPr>
          <w:p w:rsidR="00487B88" w:rsidRPr="005E6172" w:rsidRDefault="00487B88" w:rsidP="00327332">
            <w:pPr>
              <w:pStyle w:val="Pa10"/>
              <w:spacing w:line="360" w:lineRule="auto"/>
              <w:jc w:val="both"/>
              <w:rPr>
                <w:rStyle w:val="A0"/>
                <w:rFonts w:ascii="Book Antiqua" w:hAnsi="Book Antiqua"/>
                <w:b/>
                <w:i/>
                <w:sz w:val="24"/>
                <w:szCs w:val="24"/>
              </w:rPr>
            </w:pPr>
            <w:r w:rsidRPr="005E6172">
              <w:rPr>
                <w:rFonts w:ascii="Book Antiqua" w:hAnsi="Book Antiqua"/>
                <w:b/>
                <w:i/>
              </w:rPr>
              <w:t xml:space="preserve">Systemic </w:t>
            </w:r>
            <w:r w:rsidR="005E6172" w:rsidRPr="005E6172">
              <w:rPr>
                <w:rFonts w:ascii="Book Antiqua" w:hAnsi="Book Antiqua"/>
                <w:b/>
                <w:i/>
              </w:rPr>
              <w:t>antimicrobial t</w:t>
            </w:r>
            <w:r w:rsidRPr="005E6172">
              <w:rPr>
                <w:rFonts w:ascii="Book Antiqua" w:hAnsi="Book Antiqua"/>
                <w:b/>
                <w:i/>
              </w:rPr>
              <w:t>herapy</w:t>
            </w:r>
          </w:p>
        </w:tc>
      </w:tr>
      <w:tr w:rsidR="00487B88" w:rsidRPr="005E6172" w:rsidTr="00BC0AEB">
        <w:trPr>
          <w:trHeight w:val="550"/>
          <w:jc w:val="center"/>
        </w:trPr>
        <w:tc>
          <w:tcPr>
            <w:tcW w:w="1727" w:type="dxa"/>
            <w:vAlign w:val="center"/>
          </w:tcPr>
          <w:p w:rsidR="00487B88" w:rsidRPr="005E6172" w:rsidRDefault="005E6172" w:rsidP="005E6172">
            <w:pPr>
              <w:pStyle w:val="Pa10"/>
              <w:spacing w:line="360" w:lineRule="auto"/>
              <w:jc w:val="both"/>
              <w:rPr>
                <w:rFonts w:ascii="Book Antiqua" w:hAnsi="Book Antiqua"/>
                <w:color w:val="000000"/>
                <w:lang w:eastAsia="zh-CN"/>
              </w:rPr>
            </w:pPr>
            <w:r>
              <w:rPr>
                <w:rStyle w:val="A0"/>
                <w:rFonts w:ascii="Book Antiqua" w:hAnsi="Book Antiqua"/>
                <w:sz w:val="24"/>
                <w:szCs w:val="24"/>
              </w:rPr>
              <w:t xml:space="preserve">Herrera </w:t>
            </w:r>
            <w:r w:rsidRPr="005E6172">
              <w:rPr>
                <w:rStyle w:val="A0"/>
                <w:rFonts w:ascii="Book Antiqua" w:hAnsi="Book Antiqua"/>
                <w:i/>
                <w:sz w:val="24"/>
                <w:szCs w:val="24"/>
              </w:rPr>
              <w:t>et al</w:t>
            </w:r>
            <w:r w:rsidRPr="005E6172">
              <w:rPr>
                <w:rStyle w:val="A0"/>
                <w:rFonts w:ascii="Book Antiqua" w:hAnsi="Book Antiqua" w:hint="eastAsia"/>
                <w:sz w:val="24"/>
                <w:szCs w:val="24"/>
                <w:vertAlign w:val="superscript"/>
                <w:lang w:eastAsia="zh-CN"/>
              </w:rPr>
              <w:t>[</w:t>
            </w:r>
            <w:r w:rsidR="00487B88" w:rsidRPr="005E6172">
              <w:rPr>
                <w:rStyle w:val="A0"/>
                <w:rFonts w:ascii="Book Antiqua" w:hAnsi="Book Antiqua"/>
                <w:sz w:val="24"/>
                <w:szCs w:val="24"/>
                <w:vertAlign w:val="superscript"/>
              </w:rPr>
              <w:t>50</w:t>
            </w:r>
            <w:r>
              <w:rPr>
                <w:rStyle w:val="A0"/>
                <w:rFonts w:ascii="Book Antiqua" w:hAnsi="Book Antiqua" w:hint="eastAsia"/>
                <w:sz w:val="24"/>
                <w:szCs w:val="24"/>
                <w:vertAlign w:val="superscript"/>
                <w:lang w:eastAsia="zh-CN"/>
              </w:rPr>
              <w:t>]</w:t>
            </w:r>
          </w:p>
        </w:tc>
        <w:tc>
          <w:tcPr>
            <w:tcW w:w="1727" w:type="dxa"/>
            <w:vAlign w:val="center"/>
          </w:tcPr>
          <w:p w:rsidR="00487B88" w:rsidRPr="005E6172" w:rsidRDefault="00487B88" w:rsidP="00327332">
            <w:pPr>
              <w:pStyle w:val="Pa10"/>
              <w:spacing w:line="360" w:lineRule="auto"/>
              <w:jc w:val="both"/>
              <w:rPr>
                <w:rFonts w:ascii="Book Antiqua" w:hAnsi="Book Antiqua"/>
                <w:color w:val="000000"/>
              </w:rPr>
            </w:pPr>
            <w:r w:rsidRPr="005E6172">
              <w:rPr>
                <w:rStyle w:val="A0"/>
                <w:rFonts w:ascii="Book Antiqua" w:hAnsi="Book Antiqua"/>
                <w:sz w:val="24"/>
                <w:szCs w:val="24"/>
              </w:rPr>
              <w:t>25</w:t>
            </w:r>
          </w:p>
        </w:tc>
        <w:tc>
          <w:tcPr>
            <w:tcW w:w="1727" w:type="dxa"/>
            <w:vAlign w:val="center"/>
          </w:tcPr>
          <w:p w:rsidR="00487B88" w:rsidRPr="005E6172" w:rsidRDefault="00487B88" w:rsidP="005E6172">
            <w:pPr>
              <w:pStyle w:val="Pa10"/>
              <w:spacing w:line="360" w:lineRule="auto"/>
              <w:jc w:val="both"/>
              <w:rPr>
                <w:rFonts w:ascii="Book Antiqua" w:hAnsi="Book Antiqua" w:cs="ABULMO+TimesNewRomanPSMT"/>
                <w:color w:val="000000"/>
              </w:rPr>
            </w:pPr>
            <w:r w:rsidRPr="005E6172">
              <w:rPr>
                <w:rStyle w:val="A0"/>
                <w:rFonts w:ascii="Book Antiqua" w:hAnsi="Book Antiqua"/>
                <w:sz w:val="24"/>
                <w:szCs w:val="24"/>
              </w:rPr>
              <w:t xml:space="preserve">SRP + systemic </w:t>
            </w:r>
            <w:r w:rsidRPr="005E6172">
              <w:rPr>
                <w:rStyle w:val="A0"/>
                <w:rFonts w:ascii="Book Antiqua" w:hAnsi="Book Antiqua" w:cs="ABULMO+TimesNewRomanPSMT"/>
                <w:sz w:val="24"/>
                <w:szCs w:val="24"/>
              </w:rPr>
              <w:t xml:space="preserve">antibiotics </w:t>
            </w:r>
            <w:r w:rsidR="005E6172" w:rsidRPr="005E6172">
              <w:rPr>
                <w:rStyle w:val="A0"/>
                <w:rFonts w:ascii="Book Antiqua" w:hAnsi="Book Antiqua" w:cs="ABULMO+TimesNewRomanPSMT" w:hint="eastAsia"/>
                <w:i/>
                <w:sz w:val="24"/>
                <w:szCs w:val="24"/>
                <w:lang w:eastAsia="zh-CN"/>
              </w:rPr>
              <w:t>v</w:t>
            </w:r>
            <w:r w:rsidRPr="005E6172">
              <w:rPr>
                <w:rStyle w:val="A0"/>
                <w:rFonts w:ascii="Book Antiqua" w:hAnsi="Book Antiqua" w:cs="ABULMO+TimesNewRomanPSMT"/>
                <w:i/>
                <w:sz w:val="24"/>
                <w:szCs w:val="24"/>
              </w:rPr>
              <w:t xml:space="preserve">s </w:t>
            </w:r>
            <w:r w:rsidRPr="005E6172">
              <w:rPr>
                <w:rStyle w:val="A0"/>
                <w:rFonts w:ascii="Book Antiqua" w:hAnsi="Book Antiqua" w:cs="ABULMO+TimesNewRomanPSMT"/>
                <w:sz w:val="24"/>
                <w:szCs w:val="24"/>
              </w:rPr>
              <w:t>SRP alone or SRP + Placebo</w:t>
            </w:r>
          </w:p>
        </w:tc>
        <w:tc>
          <w:tcPr>
            <w:tcW w:w="1727" w:type="dxa"/>
            <w:vAlign w:val="center"/>
          </w:tcPr>
          <w:p w:rsidR="00487B88" w:rsidRPr="005E6172" w:rsidRDefault="00487B88" w:rsidP="005E6172">
            <w:pPr>
              <w:pStyle w:val="Pa10"/>
              <w:spacing w:line="360" w:lineRule="auto"/>
              <w:jc w:val="both"/>
              <w:rPr>
                <w:rFonts w:ascii="Book Antiqua" w:hAnsi="Book Antiqua"/>
                <w:color w:val="000000"/>
              </w:rPr>
            </w:pPr>
            <w:r w:rsidRPr="005E6172">
              <w:rPr>
                <w:rStyle w:val="A0"/>
                <w:rFonts w:ascii="Book Antiqua" w:hAnsi="Book Antiqua" w:cs="ABULMO+TimesNewRomanPSMT"/>
                <w:sz w:val="24"/>
                <w:szCs w:val="24"/>
              </w:rPr>
              <w:t xml:space="preserve">PPD, </w:t>
            </w:r>
            <w:r w:rsidRPr="005E6172">
              <w:rPr>
                <w:rStyle w:val="A0"/>
                <w:rFonts w:ascii="Book Antiqua" w:hAnsi="Book Antiqua"/>
                <w:sz w:val="24"/>
                <w:szCs w:val="24"/>
              </w:rPr>
              <w:t>CAL</w:t>
            </w:r>
          </w:p>
        </w:tc>
        <w:tc>
          <w:tcPr>
            <w:tcW w:w="2830" w:type="dxa"/>
            <w:vAlign w:val="center"/>
          </w:tcPr>
          <w:p w:rsidR="00487B88" w:rsidRPr="005E6172" w:rsidRDefault="00487B88" w:rsidP="00327332">
            <w:pPr>
              <w:pStyle w:val="Pa10"/>
              <w:spacing w:line="360" w:lineRule="auto"/>
              <w:jc w:val="both"/>
              <w:rPr>
                <w:rFonts w:ascii="Book Antiqua" w:hAnsi="Book Antiqua"/>
                <w:color w:val="000000"/>
                <w:lang w:eastAsia="zh-CN"/>
              </w:rPr>
            </w:pPr>
            <w:r w:rsidRPr="005E6172">
              <w:rPr>
                <w:rStyle w:val="A0"/>
                <w:rFonts w:ascii="Book Antiqua" w:hAnsi="Book Antiqua"/>
                <w:sz w:val="24"/>
                <w:szCs w:val="24"/>
              </w:rPr>
              <w:t>Systemic antimicrobials in conjunction with SRP can offer an additional benefit over SRP alone in the treatment of periodontitis</w:t>
            </w:r>
          </w:p>
        </w:tc>
      </w:tr>
      <w:tr w:rsidR="00487B88" w:rsidRPr="005E6172" w:rsidTr="00BC0AEB">
        <w:trPr>
          <w:trHeight w:val="658"/>
          <w:jc w:val="center"/>
        </w:trPr>
        <w:tc>
          <w:tcPr>
            <w:tcW w:w="1727" w:type="dxa"/>
            <w:vAlign w:val="center"/>
          </w:tcPr>
          <w:p w:rsidR="00487B88" w:rsidRPr="005E6172" w:rsidRDefault="005E6172" w:rsidP="005E6172">
            <w:pPr>
              <w:pStyle w:val="Pa10"/>
              <w:spacing w:line="360" w:lineRule="auto"/>
              <w:jc w:val="both"/>
              <w:rPr>
                <w:rFonts w:ascii="Book Antiqua" w:hAnsi="Book Antiqua"/>
                <w:color w:val="000000"/>
                <w:lang w:eastAsia="zh-CN"/>
              </w:rPr>
            </w:pPr>
            <w:proofErr w:type="spellStart"/>
            <w:r>
              <w:rPr>
                <w:rStyle w:val="A0"/>
                <w:rFonts w:ascii="Book Antiqua" w:hAnsi="Book Antiqua"/>
                <w:sz w:val="24"/>
                <w:szCs w:val="24"/>
              </w:rPr>
              <w:t>Haffajee</w:t>
            </w:r>
            <w:proofErr w:type="spellEnd"/>
            <w:r>
              <w:rPr>
                <w:rStyle w:val="A0"/>
                <w:rFonts w:ascii="Book Antiqua" w:hAnsi="Book Antiqua"/>
                <w:sz w:val="24"/>
                <w:szCs w:val="24"/>
              </w:rPr>
              <w:t xml:space="preserve"> </w:t>
            </w:r>
            <w:r w:rsidRPr="005E6172">
              <w:rPr>
                <w:rStyle w:val="A0"/>
                <w:rFonts w:ascii="Book Antiqua" w:hAnsi="Book Antiqua"/>
                <w:i/>
                <w:sz w:val="24"/>
                <w:szCs w:val="24"/>
              </w:rPr>
              <w:t>et al</w:t>
            </w:r>
            <w:r w:rsidRPr="005E6172">
              <w:rPr>
                <w:rStyle w:val="A0"/>
                <w:rFonts w:ascii="Book Antiqua" w:hAnsi="Book Antiqua" w:hint="eastAsia"/>
                <w:sz w:val="24"/>
                <w:szCs w:val="24"/>
                <w:vertAlign w:val="superscript"/>
                <w:lang w:eastAsia="zh-CN"/>
              </w:rPr>
              <w:t>[</w:t>
            </w:r>
            <w:r w:rsidR="00487B88" w:rsidRPr="005E6172">
              <w:rPr>
                <w:rStyle w:val="A0"/>
                <w:rFonts w:ascii="Book Antiqua" w:hAnsi="Book Antiqua"/>
                <w:sz w:val="24"/>
                <w:szCs w:val="24"/>
                <w:vertAlign w:val="superscript"/>
              </w:rPr>
              <w:t>51</w:t>
            </w:r>
            <w:r>
              <w:rPr>
                <w:rStyle w:val="A0"/>
                <w:rFonts w:ascii="Book Antiqua" w:hAnsi="Book Antiqua" w:hint="eastAsia"/>
                <w:sz w:val="24"/>
                <w:szCs w:val="24"/>
                <w:vertAlign w:val="superscript"/>
                <w:lang w:eastAsia="zh-CN"/>
              </w:rPr>
              <w:t>]</w:t>
            </w:r>
          </w:p>
        </w:tc>
        <w:tc>
          <w:tcPr>
            <w:tcW w:w="1727" w:type="dxa"/>
            <w:vAlign w:val="center"/>
          </w:tcPr>
          <w:p w:rsidR="00487B88" w:rsidRPr="005E6172" w:rsidRDefault="00487B88" w:rsidP="00327332">
            <w:pPr>
              <w:pStyle w:val="Pa10"/>
              <w:spacing w:line="360" w:lineRule="auto"/>
              <w:jc w:val="both"/>
              <w:rPr>
                <w:rFonts w:ascii="Book Antiqua" w:hAnsi="Book Antiqua"/>
                <w:color w:val="000000"/>
              </w:rPr>
            </w:pPr>
            <w:r w:rsidRPr="005E6172">
              <w:rPr>
                <w:rStyle w:val="A0"/>
                <w:rFonts w:ascii="Book Antiqua" w:hAnsi="Book Antiqua"/>
                <w:sz w:val="24"/>
                <w:szCs w:val="24"/>
              </w:rPr>
              <w:t>29</w:t>
            </w:r>
          </w:p>
        </w:tc>
        <w:tc>
          <w:tcPr>
            <w:tcW w:w="1727" w:type="dxa"/>
            <w:vAlign w:val="center"/>
          </w:tcPr>
          <w:p w:rsidR="00487B88" w:rsidRPr="005E6172" w:rsidRDefault="00487B88" w:rsidP="005E6172">
            <w:pPr>
              <w:pStyle w:val="Pa10"/>
              <w:spacing w:line="360" w:lineRule="auto"/>
              <w:jc w:val="both"/>
              <w:rPr>
                <w:rFonts w:ascii="Book Antiqua" w:hAnsi="Book Antiqua" w:cs="ABULMO+TimesNewRomanPSMT"/>
                <w:color w:val="000000"/>
              </w:rPr>
            </w:pPr>
            <w:r w:rsidRPr="005E6172">
              <w:rPr>
                <w:rStyle w:val="A0"/>
                <w:rFonts w:ascii="Book Antiqua" w:hAnsi="Book Antiqua"/>
                <w:sz w:val="24"/>
                <w:szCs w:val="24"/>
              </w:rPr>
              <w:t xml:space="preserve">SRP + systemic </w:t>
            </w:r>
            <w:r w:rsidRPr="005E6172">
              <w:rPr>
                <w:rStyle w:val="A0"/>
                <w:rFonts w:ascii="Book Antiqua" w:hAnsi="Book Antiqua" w:cs="ABULMO+TimesNewRomanPSMT"/>
                <w:sz w:val="24"/>
                <w:szCs w:val="24"/>
              </w:rPr>
              <w:t xml:space="preserve">antibiotics </w:t>
            </w:r>
            <w:r w:rsidR="005E6172" w:rsidRPr="005E6172">
              <w:rPr>
                <w:rStyle w:val="A0"/>
                <w:rFonts w:ascii="Book Antiqua" w:hAnsi="Book Antiqua" w:cs="ABULMO+TimesNewRomanPSMT" w:hint="eastAsia"/>
                <w:i/>
                <w:sz w:val="24"/>
                <w:szCs w:val="24"/>
                <w:lang w:eastAsia="zh-CN"/>
              </w:rPr>
              <w:t>v</w:t>
            </w:r>
            <w:r w:rsidRPr="005E6172">
              <w:rPr>
                <w:rStyle w:val="A0"/>
                <w:rFonts w:ascii="Book Antiqua" w:hAnsi="Book Antiqua" w:cs="ABULMO+TimesNewRomanPSMT"/>
                <w:i/>
                <w:sz w:val="24"/>
                <w:szCs w:val="24"/>
              </w:rPr>
              <w:t>s</w:t>
            </w:r>
            <w:r w:rsidRPr="005E6172">
              <w:rPr>
                <w:rStyle w:val="A0"/>
                <w:rFonts w:ascii="Book Antiqua" w:hAnsi="Book Antiqua" w:cs="ABULMO+TimesNewRomanPSMT"/>
                <w:sz w:val="24"/>
                <w:szCs w:val="24"/>
              </w:rPr>
              <w:t xml:space="preserve"> </w:t>
            </w:r>
            <w:r w:rsidRPr="005E6172">
              <w:rPr>
                <w:rStyle w:val="A0"/>
                <w:rFonts w:ascii="Book Antiqua" w:hAnsi="Book Antiqua"/>
                <w:sz w:val="24"/>
                <w:szCs w:val="24"/>
              </w:rPr>
              <w:t>SRP alone or SRP+ placebo</w:t>
            </w:r>
          </w:p>
        </w:tc>
        <w:tc>
          <w:tcPr>
            <w:tcW w:w="1727" w:type="dxa"/>
            <w:vAlign w:val="center"/>
          </w:tcPr>
          <w:p w:rsidR="00487B88" w:rsidRPr="005E6172" w:rsidRDefault="00487B88" w:rsidP="00327332">
            <w:pPr>
              <w:pStyle w:val="Pa10"/>
              <w:spacing w:line="360" w:lineRule="auto"/>
              <w:jc w:val="both"/>
              <w:rPr>
                <w:rFonts w:ascii="Book Antiqua" w:hAnsi="Book Antiqua"/>
                <w:color w:val="000000"/>
              </w:rPr>
            </w:pPr>
            <w:r w:rsidRPr="005E6172">
              <w:rPr>
                <w:rStyle w:val="A0"/>
                <w:rFonts w:ascii="Book Antiqua" w:hAnsi="Book Antiqua"/>
                <w:sz w:val="24"/>
                <w:szCs w:val="24"/>
              </w:rPr>
              <w:t>CAL</w:t>
            </w:r>
          </w:p>
        </w:tc>
        <w:tc>
          <w:tcPr>
            <w:tcW w:w="2830" w:type="dxa"/>
            <w:vAlign w:val="center"/>
          </w:tcPr>
          <w:p w:rsidR="00487B88" w:rsidRPr="005E6172" w:rsidRDefault="00487B88" w:rsidP="00327332">
            <w:pPr>
              <w:pStyle w:val="Pa10"/>
              <w:spacing w:line="360" w:lineRule="auto"/>
              <w:jc w:val="both"/>
              <w:rPr>
                <w:rFonts w:ascii="Book Antiqua" w:hAnsi="Book Antiqua"/>
                <w:color w:val="000000"/>
              </w:rPr>
            </w:pPr>
            <w:r w:rsidRPr="005E6172">
              <w:rPr>
                <w:rStyle w:val="A0"/>
                <w:rFonts w:ascii="Book Antiqua" w:hAnsi="Book Antiqua"/>
                <w:sz w:val="24"/>
                <w:szCs w:val="24"/>
              </w:rPr>
              <w:t>The use of systemically administered adjunctive antibiotics with and without SRP and/or surgery appeared to provide a greater clinical improvement in CAL</w:t>
            </w:r>
          </w:p>
        </w:tc>
      </w:tr>
      <w:tr w:rsidR="00487B88" w:rsidRPr="005E6172" w:rsidTr="00BC0AEB">
        <w:trPr>
          <w:trHeight w:val="658"/>
          <w:jc w:val="center"/>
        </w:trPr>
        <w:tc>
          <w:tcPr>
            <w:tcW w:w="1727" w:type="dxa"/>
            <w:vAlign w:val="center"/>
          </w:tcPr>
          <w:p w:rsidR="00487B88" w:rsidRPr="005E6172" w:rsidRDefault="005E6172" w:rsidP="005E6172">
            <w:pPr>
              <w:pStyle w:val="Pa10"/>
              <w:spacing w:line="360" w:lineRule="auto"/>
              <w:jc w:val="both"/>
              <w:rPr>
                <w:rStyle w:val="A0"/>
                <w:rFonts w:ascii="Book Antiqua" w:hAnsi="Book Antiqua"/>
                <w:sz w:val="24"/>
                <w:szCs w:val="24"/>
                <w:lang w:eastAsia="zh-CN"/>
              </w:rPr>
            </w:pPr>
            <w:r>
              <w:rPr>
                <w:rFonts w:ascii="Book Antiqua" w:hAnsi="Book Antiqua" w:cs="AdvPS-UTR"/>
              </w:rPr>
              <w:t xml:space="preserve">Goodson </w:t>
            </w:r>
            <w:r w:rsidRPr="005E6172">
              <w:rPr>
                <w:rFonts w:ascii="Book Antiqua" w:hAnsi="Book Antiqua" w:cs="AdvPS-UTR"/>
                <w:i/>
              </w:rPr>
              <w:t>et al</w:t>
            </w:r>
            <w:r w:rsidRPr="005E6172">
              <w:rPr>
                <w:rFonts w:ascii="Book Antiqua" w:hAnsi="Book Antiqua" w:cs="AdvPS-UTR" w:hint="eastAsia"/>
                <w:vertAlign w:val="superscript"/>
                <w:lang w:eastAsia="zh-CN"/>
              </w:rPr>
              <w:t>[</w:t>
            </w:r>
            <w:r w:rsidR="00487B88" w:rsidRPr="005E6172">
              <w:rPr>
                <w:rFonts w:ascii="Book Antiqua" w:hAnsi="Book Antiqua" w:cs="AdvPS-UTR"/>
                <w:vertAlign w:val="superscript"/>
              </w:rPr>
              <w:t>52</w:t>
            </w:r>
            <w:r>
              <w:rPr>
                <w:rFonts w:ascii="Book Antiqua" w:hAnsi="Book Antiqua" w:cs="AdvPS-UTR" w:hint="eastAsia"/>
                <w:vertAlign w:val="superscript"/>
                <w:lang w:eastAsia="zh-CN"/>
              </w:rPr>
              <w:t>]</w:t>
            </w:r>
          </w:p>
        </w:tc>
        <w:tc>
          <w:tcPr>
            <w:tcW w:w="1727"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RCT</w:t>
            </w:r>
            <w:r w:rsidRPr="005E6172">
              <w:rPr>
                <w:rFonts w:ascii="Book Antiqua" w:hAnsi="Book Antiqua"/>
                <w:vertAlign w:val="superscript"/>
              </w:rPr>
              <w:t>#</w:t>
            </w:r>
          </w:p>
          <w:p w:rsidR="00487B88" w:rsidRPr="005E6172" w:rsidRDefault="00487B88" w:rsidP="0032733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(187 Patients)</w:t>
            </w:r>
          </w:p>
        </w:tc>
        <w:tc>
          <w:tcPr>
            <w:tcW w:w="1727" w:type="dxa"/>
            <w:vAlign w:val="center"/>
          </w:tcPr>
          <w:p w:rsidR="00487B88" w:rsidRPr="005E6172" w:rsidRDefault="00487B88" w:rsidP="005E6172">
            <w:pPr>
              <w:pStyle w:val="Pa10"/>
              <w:spacing w:line="360" w:lineRule="auto"/>
              <w:jc w:val="both"/>
              <w:rPr>
                <w:rStyle w:val="A0"/>
                <w:rFonts w:ascii="Book Antiqua" w:hAnsi="Book Antiqua"/>
                <w:sz w:val="24"/>
                <w:szCs w:val="24"/>
              </w:rPr>
            </w:pPr>
            <w:r w:rsidRPr="005E6172">
              <w:rPr>
                <w:rFonts w:ascii="Book Antiqua" w:hAnsi="Book Antiqua"/>
              </w:rPr>
              <w:t xml:space="preserve">SRP + systemic antibiotics </w:t>
            </w:r>
            <w:r w:rsidR="005E6172" w:rsidRPr="005E6172">
              <w:rPr>
                <w:rFonts w:ascii="Book Antiqua" w:hAnsi="Book Antiqua" w:hint="eastAsia"/>
                <w:i/>
                <w:lang w:eastAsia="zh-CN"/>
              </w:rPr>
              <w:t>v</w:t>
            </w:r>
            <w:r w:rsidRPr="005E6172">
              <w:rPr>
                <w:rFonts w:ascii="Book Antiqua" w:hAnsi="Book Antiqua"/>
                <w:i/>
              </w:rPr>
              <w:t>s</w:t>
            </w:r>
            <w:r w:rsidRPr="005E6172">
              <w:rPr>
                <w:rFonts w:ascii="Book Antiqua" w:hAnsi="Book Antiqua"/>
              </w:rPr>
              <w:t xml:space="preserve"> SRP + local antibiotic therapy and/or periodontal surgery</w:t>
            </w:r>
          </w:p>
        </w:tc>
        <w:tc>
          <w:tcPr>
            <w:tcW w:w="1727"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CAL, PPD</w:t>
            </w:r>
          </w:p>
        </w:tc>
        <w:tc>
          <w:tcPr>
            <w:tcW w:w="2830"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Fonts w:ascii="Book Antiqua" w:hAnsi="Book Antiqua"/>
              </w:rPr>
              <w:t>Adjunctive therapies generally exhibited improved CAL gain and/or PPD reduction when compared with SRP alone</w:t>
            </w:r>
          </w:p>
        </w:tc>
      </w:tr>
      <w:tr w:rsidR="00487B88" w:rsidRPr="005E6172" w:rsidTr="00BC0AEB">
        <w:trPr>
          <w:trHeight w:val="658"/>
          <w:jc w:val="center"/>
        </w:trPr>
        <w:tc>
          <w:tcPr>
            <w:tcW w:w="1727" w:type="dxa"/>
            <w:vAlign w:val="center"/>
          </w:tcPr>
          <w:p w:rsidR="00487B88" w:rsidRPr="005E6172" w:rsidRDefault="005E6172" w:rsidP="005E6172">
            <w:pPr>
              <w:pStyle w:val="Pa10"/>
              <w:spacing w:line="360" w:lineRule="auto"/>
              <w:jc w:val="both"/>
              <w:rPr>
                <w:rStyle w:val="A0"/>
                <w:rFonts w:ascii="Book Antiqua" w:hAnsi="Book Antiqua"/>
                <w:sz w:val="24"/>
                <w:szCs w:val="24"/>
                <w:lang w:eastAsia="zh-CN"/>
              </w:rPr>
            </w:pPr>
            <w:proofErr w:type="spellStart"/>
            <w:r>
              <w:rPr>
                <w:rFonts w:ascii="Book Antiqua" w:hAnsi="Book Antiqua" w:cs="AdvPS-UTR"/>
              </w:rPr>
              <w:t>Sgolastra</w:t>
            </w:r>
            <w:proofErr w:type="spellEnd"/>
            <w:r>
              <w:rPr>
                <w:rFonts w:ascii="Book Antiqua" w:hAnsi="Book Antiqua" w:cs="AdvPS-UTR"/>
              </w:rPr>
              <w:t xml:space="preserve"> </w:t>
            </w:r>
            <w:r w:rsidRPr="005E6172">
              <w:rPr>
                <w:rFonts w:ascii="Book Antiqua" w:hAnsi="Book Antiqua" w:cs="AdvPS-UTR"/>
                <w:i/>
              </w:rPr>
              <w:t>et al</w:t>
            </w:r>
            <w:r w:rsidRPr="005E6172">
              <w:rPr>
                <w:rFonts w:ascii="Book Antiqua" w:hAnsi="Book Antiqua" w:cs="AdvPS-UTR" w:hint="eastAsia"/>
                <w:vertAlign w:val="superscript"/>
                <w:lang w:eastAsia="zh-CN"/>
              </w:rPr>
              <w:t>[</w:t>
            </w:r>
            <w:r w:rsidR="00487B88" w:rsidRPr="005E6172">
              <w:rPr>
                <w:rFonts w:ascii="Book Antiqua" w:hAnsi="Book Antiqua" w:cs="AdvPS-UTR"/>
                <w:vertAlign w:val="superscript"/>
              </w:rPr>
              <w:t>54</w:t>
            </w:r>
            <w:r>
              <w:rPr>
                <w:rFonts w:ascii="Book Antiqua" w:hAnsi="Book Antiqua" w:cs="AdvPS-UTR" w:hint="eastAsia"/>
                <w:vertAlign w:val="superscript"/>
                <w:lang w:eastAsia="zh-CN"/>
              </w:rPr>
              <w:t>]</w:t>
            </w:r>
          </w:p>
        </w:tc>
        <w:tc>
          <w:tcPr>
            <w:tcW w:w="1727"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6</w:t>
            </w:r>
          </w:p>
        </w:tc>
        <w:tc>
          <w:tcPr>
            <w:tcW w:w="1727" w:type="dxa"/>
            <w:vAlign w:val="center"/>
          </w:tcPr>
          <w:p w:rsidR="00487B88" w:rsidRPr="005E6172" w:rsidRDefault="00487B88" w:rsidP="005E617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 xml:space="preserve">AMX/MET + SRP </w:t>
            </w:r>
            <w:r w:rsidRPr="005E6172">
              <w:rPr>
                <w:rStyle w:val="A0"/>
                <w:rFonts w:ascii="Book Antiqua" w:hAnsi="Book Antiqua"/>
                <w:i/>
                <w:sz w:val="24"/>
                <w:szCs w:val="24"/>
              </w:rPr>
              <w:t>vs</w:t>
            </w:r>
            <w:r w:rsidRPr="005E6172">
              <w:rPr>
                <w:rStyle w:val="A0"/>
                <w:rFonts w:ascii="Book Antiqua" w:hAnsi="Book Antiqua"/>
                <w:sz w:val="24"/>
                <w:szCs w:val="24"/>
              </w:rPr>
              <w:t xml:space="preserve"> </w:t>
            </w:r>
            <w:r w:rsidR="005E6172">
              <w:rPr>
                <w:rStyle w:val="A0"/>
                <w:rFonts w:ascii="Book Antiqua" w:hAnsi="Book Antiqua" w:hint="eastAsia"/>
                <w:sz w:val="24"/>
                <w:szCs w:val="24"/>
                <w:lang w:eastAsia="zh-CN"/>
              </w:rPr>
              <w:t>f</w:t>
            </w:r>
            <w:r w:rsidRPr="005E6172">
              <w:rPr>
                <w:rStyle w:val="A0"/>
                <w:rFonts w:ascii="Book Antiqua" w:hAnsi="Book Antiqua"/>
                <w:sz w:val="24"/>
                <w:szCs w:val="24"/>
              </w:rPr>
              <w:t>ull mouth SRP alone</w:t>
            </w:r>
          </w:p>
        </w:tc>
        <w:tc>
          <w:tcPr>
            <w:tcW w:w="1727"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Fonts w:ascii="Book Antiqua" w:hAnsi="Book Antiqua"/>
              </w:rPr>
              <w:t>CAL, PPD, secondary outcomes, and adverse events</w:t>
            </w:r>
          </w:p>
        </w:tc>
        <w:tc>
          <w:tcPr>
            <w:tcW w:w="2830" w:type="dxa"/>
            <w:vAlign w:val="center"/>
          </w:tcPr>
          <w:p w:rsidR="00487B88" w:rsidRPr="005E6172" w:rsidRDefault="00487B88" w:rsidP="00327332">
            <w:pPr>
              <w:pStyle w:val="Pa10"/>
              <w:spacing w:line="360" w:lineRule="auto"/>
              <w:jc w:val="both"/>
              <w:rPr>
                <w:rStyle w:val="A0"/>
                <w:rFonts w:ascii="Book Antiqua" w:hAnsi="Book Antiqua"/>
                <w:sz w:val="24"/>
                <w:szCs w:val="24"/>
                <w:lang w:eastAsia="zh-CN"/>
              </w:rPr>
            </w:pPr>
            <w:r w:rsidRPr="005E6172">
              <w:rPr>
                <w:rFonts w:ascii="Book Antiqua" w:hAnsi="Book Antiqua"/>
              </w:rPr>
              <w:t>Significant CAL gain and PPD reduction in favor of full mouth SRP + AMX/MET; no significant risk difference in t</w:t>
            </w:r>
            <w:r w:rsidR="005E6172">
              <w:rPr>
                <w:rFonts w:ascii="Book Antiqua" w:hAnsi="Book Antiqua"/>
              </w:rPr>
              <w:t>he occurrence of adverse events</w:t>
            </w:r>
          </w:p>
        </w:tc>
      </w:tr>
      <w:tr w:rsidR="00487B88" w:rsidRPr="005E6172" w:rsidTr="00BC0AEB">
        <w:trPr>
          <w:trHeight w:val="658"/>
          <w:jc w:val="center"/>
        </w:trPr>
        <w:tc>
          <w:tcPr>
            <w:tcW w:w="1727" w:type="dxa"/>
            <w:vAlign w:val="center"/>
          </w:tcPr>
          <w:p w:rsidR="00487B88" w:rsidRPr="005E6172" w:rsidRDefault="00487B88" w:rsidP="005E6172">
            <w:pPr>
              <w:pStyle w:val="Pa10"/>
              <w:spacing w:line="360" w:lineRule="auto"/>
              <w:jc w:val="both"/>
              <w:rPr>
                <w:rStyle w:val="A0"/>
                <w:rFonts w:ascii="Book Antiqua" w:hAnsi="Book Antiqua"/>
                <w:sz w:val="24"/>
                <w:szCs w:val="24"/>
                <w:lang w:eastAsia="zh-CN"/>
              </w:rPr>
            </w:pPr>
            <w:proofErr w:type="spellStart"/>
            <w:r w:rsidRPr="005E6172">
              <w:rPr>
                <w:rFonts w:ascii="Book Antiqua" w:hAnsi="Book Antiqua" w:cs="AdvPS-UTR"/>
              </w:rPr>
              <w:t>Sgolastra</w:t>
            </w:r>
            <w:proofErr w:type="spellEnd"/>
            <w:r w:rsidRPr="005E6172">
              <w:rPr>
                <w:rFonts w:ascii="Book Antiqua" w:hAnsi="Book Antiqua" w:cs="AdvPS-UTR"/>
              </w:rPr>
              <w:t xml:space="preserve"> </w:t>
            </w:r>
            <w:r w:rsidRPr="005E6172">
              <w:rPr>
                <w:rFonts w:ascii="Book Antiqua" w:hAnsi="Book Antiqua" w:cs="AdvPS-UTR"/>
                <w:i/>
              </w:rPr>
              <w:t>et al</w:t>
            </w:r>
            <w:r w:rsidR="005E6172" w:rsidRPr="005E6172">
              <w:rPr>
                <w:rFonts w:ascii="Book Antiqua" w:hAnsi="Book Antiqua" w:cs="AdvPS-UTR" w:hint="eastAsia"/>
                <w:vertAlign w:val="superscript"/>
                <w:lang w:eastAsia="zh-CN"/>
              </w:rPr>
              <w:t>[</w:t>
            </w:r>
            <w:r w:rsidRPr="005E6172">
              <w:rPr>
                <w:rFonts w:ascii="Book Antiqua" w:hAnsi="Book Antiqua" w:cs="AdvPS-UTR"/>
                <w:vertAlign w:val="superscript"/>
              </w:rPr>
              <w:t>55</w:t>
            </w:r>
            <w:r w:rsidR="005E6172">
              <w:rPr>
                <w:rFonts w:ascii="Book Antiqua" w:hAnsi="Book Antiqua" w:cs="AdvPS-UTR" w:hint="eastAsia"/>
                <w:vertAlign w:val="superscript"/>
                <w:lang w:eastAsia="zh-CN"/>
              </w:rPr>
              <w:t>]</w:t>
            </w:r>
          </w:p>
        </w:tc>
        <w:tc>
          <w:tcPr>
            <w:tcW w:w="1727"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4</w:t>
            </w:r>
          </w:p>
        </w:tc>
        <w:tc>
          <w:tcPr>
            <w:tcW w:w="1727" w:type="dxa"/>
            <w:vAlign w:val="center"/>
          </w:tcPr>
          <w:p w:rsidR="00487B88" w:rsidRPr="005E6172" w:rsidRDefault="00487B88" w:rsidP="005E617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 xml:space="preserve">AMX/MET + SRP </w:t>
            </w:r>
            <w:r w:rsidR="005E6172" w:rsidRPr="005E6172">
              <w:rPr>
                <w:rStyle w:val="A0"/>
                <w:rFonts w:ascii="Book Antiqua" w:hAnsi="Book Antiqua" w:hint="eastAsia"/>
                <w:i/>
                <w:sz w:val="24"/>
                <w:szCs w:val="24"/>
                <w:lang w:eastAsia="zh-CN"/>
              </w:rPr>
              <w:t>v</w:t>
            </w:r>
            <w:r w:rsidRPr="005E6172">
              <w:rPr>
                <w:rStyle w:val="A0"/>
                <w:rFonts w:ascii="Book Antiqua" w:hAnsi="Book Antiqua"/>
                <w:i/>
                <w:sz w:val="24"/>
                <w:szCs w:val="24"/>
              </w:rPr>
              <w:t xml:space="preserve">s </w:t>
            </w:r>
            <w:r w:rsidRPr="005E6172">
              <w:rPr>
                <w:rStyle w:val="A0"/>
                <w:rFonts w:ascii="Book Antiqua" w:hAnsi="Book Antiqua"/>
                <w:sz w:val="24"/>
                <w:szCs w:val="24"/>
              </w:rPr>
              <w:t>SRP alone</w:t>
            </w:r>
          </w:p>
        </w:tc>
        <w:tc>
          <w:tcPr>
            <w:tcW w:w="1727"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Fonts w:ascii="Book Antiqua" w:hAnsi="Book Antiqua"/>
              </w:rPr>
              <w:t>CAL, PPD, secondary outcomes, and adverse events</w:t>
            </w:r>
          </w:p>
        </w:tc>
        <w:tc>
          <w:tcPr>
            <w:tcW w:w="2830"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Fonts w:ascii="Book Antiqua" w:hAnsi="Book Antiqua"/>
              </w:rPr>
              <w:t xml:space="preserve">Significant CAL gain and PPD reduction in favor of SRP + AMX/MET; no significant difference in BOP or suppuration. Supports </w:t>
            </w:r>
            <w:r w:rsidRPr="005E6172">
              <w:rPr>
                <w:rStyle w:val="highlight"/>
                <w:rFonts w:ascii="Book Antiqua" w:hAnsi="Book Antiqua"/>
              </w:rPr>
              <w:t>effectiveness</w:t>
            </w:r>
            <w:r w:rsidRPr="005E6172">
              <w:rPr>
                <w:rFonts w:ascii="Book Antiqua" w:hAnsi="Book Antiqua"/>
              </w:rPr>
              <w:t xml:space="preserve"> of SRP with</w:t>
            </w:r>
            <w:r w:rsidRPr="005E6172">
              <w:rPr>
                <w:rStyle w:val="A0"/>
                <w:rFonts w:ascii="Book Antiqua" w:hAnsi="Book Antiqua"/>
                <w:sz w:val="24"/>
                <w:szCs w:val="24"/>
              </w:rPr>
              <w:t xml:space="preserve"> AMX/MET in chronic periodontitis</w:t>
            </w:r>
          </w:p>
        </w:tc>
      </w:tr>
      <w:tr w:rsidR="00487B88" w:rsidRPr="005E6172" w:rsidTr="00BC0AEB">
        <w:trPr>
          <w:trHeight w:val="658"/>
          <w:jc w:val="center"/>
        </w:trPr>
        <w:tc>
          <w:tcPr>
            <w:tcW w:w="1727" w:type="dxa"/>
            <w:vAlign w:val="center"/>
          </w:tcPr>
          <w:p w:rsidR="00487B88" w:rsidRPr="005E6172" w:rsidRDefault="00487B88" w:rsidP="005E6172">
            <w:pPr>
              <w:pStyle w:val="Pa10"/>
              <w:spacing w:line="360" w:lineRule="auto"/>
              <w:jc w:val="both"/>
              <w:rPr>
                <w:rStyle w:val="A0"/>
                <w:rFonts w:ascii="Book Antiqua" w:hAnsi="Book Antiqua"/>
                <w:sz w:val="24"/>
                <w:szCs w:val="24"/>
                <w:lang w:eastAsia="zh-CN"/>
              </w:rPr>
            </w:pPr>
            <w:proofErr w:type="spellStart"/>
            <w:r w:rsidRPr="005E6172">
              <w:rPr>
                <w:rFonts w:ascii="Book Antiqua" w:hAnsi="Book Antiqua" w:cs="AdvPS-UTR"/>
              </w:rPr>
              <w:t>Zandbergen</w:t>
            </w:r>
            <w:proofErr w:type="spellEnd"/>
            <w:r w:rsidRPr="005E6172">
              <w:rPr>
                <w:rFonts w:ascii="Book Antiqua" w:hAnsi="Book Antiqua" w:cs="AdvPS-UTR"/>
              </w:rPr>
              <w:t xml:space="preserve"> </w:t>
            </w:r>
            <w:r w:rsidRPr="005E6172">
              <w:rPr>
                <w:rFonts w:ascii="Book Antiqua" w:hAnsi="Book Antiqua" w:cs="AdvPS-UTR"/>
                <w:i/>
              </w:rPr>
              <w:t>et al</w:t>
            </w:r>
            <w:r w:rsidR="005E6172" w:rsidRPr="005E6172">
              <w:rPr>
                <w:rFonts w:ascii="Book Antiqua" w:hAnsi="Book Antiqua" w:cs="AdvPS-UTR" w:hint="eastAsia"/>
                <w:vertAlign w:val="superscript"/>
                <w:lang w:eastAsia="zh-CN"/>
              </w:rPr>
              <w:t>[</w:t>
            </w:r>
            <w:r w:rsidRPr="005E6172">
              <w:rPr>
                <w:rFonts w:ascii="Book Antiqua" w:hAnsi="Book Antiqua" w:cs="AdvPS-UTR"/>
                <w:vertAlign w:val="superscript"/>
              </w:rPr>
              <w:t>53</w:t>
            </w:r>
            <w:r w:rsidR="005E6172" w:rsidRPr="005E6172">
              <w:rPr>
                <w:rFonts w:ascii="Book Antiqua" w:hAnsi="Book Antiqua" w:cs="AdvPS-UTR" w:hint="eastAsia"/>
                <w:vertAlign w:val="superscript"/>
                <w:lang w:eastAsia="zh-CN"/>
              </w:rPr>
              <w:t>]</w:t>
            </w:r>
          </w:p>
        </w:tc>
        <w:tc>
          <w:tcPr>
            <w:tcW w:w="1727"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28</w:t>
            </w:r>
          </w:p>
        </w:tc>
        <w:tc>
          <w:tcPr>
            <w:tcW w:w="1727"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Adjuvant AMX/MET + SRP</w:t>
            </w:r>
          </w:p>
        </w:tc>
        <w:tc>
          <w:tcPr>
            <w:tcW w:w="1727" w:type="dxa"/>
            <w:vAlign w:val="center"/>
          </w:tcPr>
          <w:p w:rsidR="00487B88" w:rsidRPr="005E6172" w:rsidRDefault="005E6172" w:rsidP="00327332">
            <w:pPr>
              <w:pStyle w:val="Pa10"/>
              <w:spacing w:line="360" w:lineRule="auto"/>
              <w:jc w:val="both"/>
              <w:rPr>
                <w:rStyle w:val="A0"/>
                <w:rFonts w:ascii="Book Antiqua" w:hAnsi="Book Antiqua"/>
                <w:sz w:val="24"/>
                <w:szCs w:val="24"/>
                <w:lang w:eastAsia="zh-CN"/>
              </w:rPr>
            </w:pPr>
            <w:r>
              <w:rPr>
                <w:rStyle w:val="A0"/>
                <w:rFonts w:ascii="Book Antiqua" w:hAnsi="Book Antiqua"/>
                <w:sz w:val="24"/>
                <w:szCs w:val="24"/>
              </w:rPr>
              <w:t>CAL, PPD, Plaque Index, BOP</w:t>
            </w:r>
          </w:p>
        </w:tc>
        <w:tc>
          <w:tcPr>
            <w:tcW w:w="2830" w:type="dxa"/>
            <w:vAlign w:val="center"/>
          </w:tcPr>
          <w:p w:rsidR="00487B88" w:rsidRPr="005E6172" w:rsidRDefault="00487B88" w:rsidP="00327332">
            <w:pPr>
              <w:pStyle w:val="Pa10"/>
              <w:spacing w:line="360" w:lineRule="auto"/>
              <w:jc w:val="both"/>
              <w:rPr>
                <w:rStyle w:val="A0"/>
                <w:rFonts w:ascii="Book Antiqua" w:hAnsi="Book Antiqua"/>
                <w:sz w:val="24"/>
                <w:szCs w:val="24"/>
                <w:lang w:eastAsia="zh-CN"/>
              </w:rPr>
            </w:pPr>
            <w:r w:rsidRPr="005E6172">
              <w:rPr>
                <w:rFonts w:ascii="Book Antiqua" w:hAnsi="Book Antiqua"/>
              </w:rPr>
              <w:t>AMX/MET as an adjunct to SRP can enhance the clinical benefits of non-surgical periodontal therapy in a</w:t>
            </w:r>
            <w:r w:rsidR="005E6172">
              <w:rPr>
                <w:rFonts w:ascii="Book Antiqua" w:hAnsi="Book Antiqua"/>
              </w:rPr>
              <w:t>dults who are otherwise healthy</w:t>
            </w:r>
          </w:p>
        </w:tc>
      </w:tr>
      <w:tr w:rsidR="00487B88" w:rsidRPr="005E6172" w:rsidTr="00BC0AEB">
        <w:trPr>
          <w:trHeight w:val="658"/>
          <w:jc w:val="center"/>
        </w:trPr>
        <w:tc>
          <w:tcPr>
            <w:tcW w:w="1727" w:type="dxa"/>
            <w:vAlign w:val="center"/>
          </w:tcPr>
          <w:p w:rsidR="00487B88" w:rsidRPr="005E6172" w:rsidRDefault="00487B88" w:rsidP="005E6172">
            <w:pPr>
              <w:pStyle w:val="Pa10"/>
              <w:spacing w:line="360" w:lineRule="auto"/>
              <w:jc w:val="both"/>
              <w:rPr>
                <w:rStyle w:val="A0"/>
                <w:rFonts w:ascii="Book Antiqua" w:hAnsi="Book Antiqua"/>
                <w:sz w:val="24"/>
                <w:szCs w:val="24"/>
                <w:lang w:eastAsia="zh-CN"/>
              </w:rPr>
            </w:pPr>
            <w:proofErr w:type="spellStart"/>
            <w:r w:rsidRPr="005E6172">
              <w:rPr>
                <w:rStyle w:val="author"/>
                <w:rFonts w:ascii="Book Antiqua" w:hAnsi="Book Antiqua"/>
                <w:iCs/>
              </w:rPr>
              <w:t>Keestra</w:t>
            </w:r>
            <w:proofErr w:type="spellEnd"/>
            <w:r w:rsidRPr="005E6172">
              <w:rPr>
                <w:rStyle w:val="author"/>
                <w:rFonts w:ascii="Book Antiqua" w:hAnsi="Book Antiqua"/>
                <w:iCs/>
              </w:rPr>
              <w:t xml:space="preserve"> </w:t>
            </w:r>
            <w:r w:rsidRPr="005E6172">
              <w:rPr>
                <w:rStyle w:val="author"/>
                <w:rFonts w:ascii="Book Antiqua" w:hAnsi="Book Antiqua"/>
                <w:i/>
                <w:iCs/>
              </w:rPr>
              <w:t>et al</w:t>
            </w:r>
            <w:r w:rsidR="005E6172" w:rsidRPr="005E6172">
              <w:rPr>
                <w:rStyle w:val="author"/>
                <w:rFonts w:ascii="Book Antiqua" w:hAnsi="Book Antiqua" w:hint="eastAsia"/>
                <w:iCs/>
                <w:vertAlign w:val="superscript"/>
                <w:lang w:eastAsia="zh-CN"/>
              </w:rPr>
              <w:t>[</w:t>
            </w:r>
            <w:r w:rsidRPr="005E6172">
              <w:rPr>
                <w:rStyle w:val="author"/>
                <w:rFonts w:ascii="Book Antiqua" w:hAnsi="Book Antiqua"/>
                <w:iCs/>
                <w:vertAlign w:val="superscript"/>
              </w:rPr>
              <w:t>56</w:t>
            </w:r>
            <w:r w:rsidR="005E6172">
              <w:rPr>
                <w:rStyle w:val="author"/>
                <w:rFonts w:ascii="Book Antiqua" w:hAnsi="Book Antiqua" w:hint="eastAsia"/>
                <w:iCs/>
                <w:vertAlign w:val="superscript"/>
                <w:lang w:eastAsia="zh-CN"/>
              </w:rPr>
              <w:t>]</w:t>
            </w:r>
          </w:p>
        </w:tc>
        <w:tc>
          <w:tcPr>
            <w:tcW w:w="1727"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43</w:t>
            </w:r>
          </w:p>
        </w:tc>
        <w:tc>
          <w:tcPr>
            <w:tcW w:w="1727" w:type="dxa"/>
            <w:vAlign w:val="center"/>
          </w:tcPr>
          <w:p w:rsidR="00487B88" w:rsidRPr="005E6172" w:rsidRDefault="00487B88" w:rsidP="005E6172">
            <w:pPr>
              <w:pStyle w:val="Pa10"/>
              <w:spacing w:line="360" w:lineRule="auto"/>
              <w:jc w:val="both"/>
              <w:rPr>
                <w:rStyle w:val="A0"/>
                <w:rFonts w:ascii="Book Antiqua" w:hAnsi="Book Antiqua"/>
                <w:sz w:val="24"/>
                <w:szCs w:val="24"/>
              </w:rPr>
            </w:pPr>
            <w:r w:rsidRPr="005E6172">
              <w:rPr>
                <w:rFonts w:ascii="Book Antiqua" w:hAnsi="Book Antiqua"/>
              </w:rPr>
              <w:t>Different systemic antibiotics +SRP</w:t>
            </w:r>
            <w:r w:rsidRPr="005E6172">
              <w:rPr>
                <w:rFonts w:ascii="Book Antiqua" w:hAnsi="Book Antiqua"/>
                <w:i/>
              </w:rPr>
              <w:t xml:space="preserve"> </w:t>
            </w:r>
            <w:r w:rsidR="005E6172" w:rsidRPr="005E6172">
              <w:rPr>
                <w:rFonts w:ascii="Book Antiqua" w:hAnsi="Book Antiqua" w:hint="eastAsia"/>
                <w:i/>
                <w:lang w:eastAsia="zh-CN"/>
              </w:rPr>
              <w:t>v</w:t>
            </w:r>
            <w:r w:rsidRPr="005E6172">
              <w:rPr>
                <w:rFonts w:ascii="Book Antiqua" w:hAnsi="Book Antiqua"/>
                <w:i/>
              </w:rPr>
              <w:t>s</w:t>
            </w:r>
            <w:r w:rsidRPr="005E6172">
              <w:rPr>
                <w:rFonts w:ascii="Book Antiqua" w:hAnsi="Book Antiqua"/>
              </w:rPr>
              <w:t xml:space="preserve"> SRP alone</w:t>
            </w:r>
          </w:p>
        </w:tc>
        <w:tc>
          <w:tcPr>
            <w:tcW w:w="1727"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BOP, CAL, PPD</w:t>
            </w:r>
          </w:p>
        </w:tc>
        <w:tc>
          <w:tcPr>
            <w:tcW w:w="2830" w:type="dxa"/>
            <w:vAlign w:val="center"/>
          </w:tcPr>
          <w:p w:rsidR="00487B88" w:rsidRPr="005E6172" w:rsidRDefault="00487B88" w:rsidP="005E6172">
            <w:pPr>
              <w:pStyle w:val="Pa10"/>
              <w:spacing w:line="360" w:lineRule="auto"/>
              <w:jc w:val="both"/>
              <w:rPr>
                <w:rStyle w:val="A0"/>
                <w:rFonts w:ascii="Book Antiqua" w:hAnsi="Book Antiqua"/>
                <w:sz w:val="24"/>
                <w:szCs w:val="24"/>
              </w:rPr>
            </w:pPr>
            <w:r w:rsidRPr="005E6172">
              <w:rPr>
                <w:rFonts w:ascii="Book Antiqua" w:hAnsi="Book Antiqua"/>
              </w:rPr>
              <w:t>Systemic antibiotics combined with SRP offer additional clinical improvements compared to SRP alone. For initially moderate and deep pockets, MET or MET + AMX, resulted in clinical improvements that were more pronounced over doxycycline or azithromycin. Clinical benefi</w:t>
            </w:r>
            <w:r w:rsidR="005E6172">
              <w:rPr>
                <w:rFonts w:ascii="Book Antiqua" w:hAnsi="Book Antiqua"/>
              </w:rPr>
              <w:t>t became smaller over time (1 </w:t>
            </w:r>
            <w:proofErr w:type="spellStart"/>
            <w:r w:rsidR="005E6172">
              <w:rPr>
                <w:rFonts w:ascii="Book Antiqua" w:hAnsi="Book Antiqua"/>
              </w:rPr>
              <w:t>y</w:t>
            </w:r>
            <w:r w:rsidRPr="005E6172">
              <w:rPr>
                <w:rFonts w:ascii="Book Antiqua" w:hAnsi="Book Antiqua"/>
              </w:rPr>
              <w:t>r</w:t>
            </w:r>
            <w:proofErr w:type="spellEnd"/>
            <w:r w:rsidRPr="005E6172">
              <w:rPr>
                <w:rFonts w:ascii="Book Antiqua" w:hAnsi="Book Antiqua"/>
              </w:rPr>
              <w:t>).</w:t>
            </w:r>
          </w:p>
        </w:tc>
      </w:tr>
      <w:tr w:rsidR="00487B88" w:rsidRPr="005E6172" w:rsidTr="00BC0AEB">
        <w:trPr>
          <w:trHeight w:val="658"/>
          <w:jc w:val="center"/>
        </w:trPr>
        <w:tc>
          <w:tcPr>
            <w:tcW w:w="9738" w:type="dxa"/>
            <w:gridSpan w:val="5"/>
            <w:vAlign w:val="center"/>
          </w:tcPr>
          <w:p w:rsidR="00487B88" w:rsidRPr="005E6172" w:rsidRDefault="00487B88" w:rsidP="00327332">
            <w:pPr>
              <w:pStyle w:val="Pa10"/>
              <w:spacing w:line="360" w:lineRule="auto"/>
              <w:jc w:val="both"/>
              <w:rPr>
                <w:rFonts w:ascii="Book Antiqua" w:hAnsi="Book Antiqua"/>
                <w:b/>
                <w:i/>
              </w:rPr>
            </w:pPr>
            <w:r w:rsidRPr="005E6172">
              <w:rPr>
                <w:rFonts w:ascii="Book Antiqua" w:hAnsi="Book Antiqua"/>
                <w:b/>
                <w:i/>
              </w:rPr>
              <w:t xml:space="preserve">Local </w:t>
            </w:r>
            <w:r w:rsidR="005E6172" w:rsidRPr="005E6172">
              <w:rPr>
                <w:rFonts w:ascii="Book Antiqua" w:hAnsi="Book Antiqua"/>
                <w:b/>
                <w:i/>
              </w:rPr>
              <w:t>antimicrobial t</w:t>
            </w:r>
            <w:r w:rsidRPr="005E6172">
              <w:rPr>
                <w:rFonts w:ascii="Book Antiqua" w:hAnsi="Book Antiqua"/>
                <w:b/>
                <w:i/>
              </w:rPr>
              <w:t>herapy</w:t>
            </w:r>
          </w:p>
        </w:tc>
      </w:tr>
      <w:tr w:rsidR="00487B88" w:rsidRPr="005E6172" w:rsidTr="00BC0AEB">
        <w:trPr>
          <w:trHeight w:val="658"/>
          <w:jc w:val="center"/>
        </w:trPr>
        <w:tc>
          <w:tcPr>
            <w:tcW w:w="1727" w:type="dxa"/>
            <w:vAlign w:val="center"/>
          </w:tcPr>
          <w:p w:rsidR="00487B88" w:rsidRPr="005E6172" w:rsidRDefault="005E6172" w:rsidP="005E6172">
            <w:pPr>
              <w:pStyle w:val="Pa10"/>
              <w:spacing w:line="360" w:lineRule="auto"/>
              <w:jc w:val="both"/>
              <w:rPr>
                <w:rStyle w:val="A0"/>
                <w:rFonts w:ascii="Book Antiqua" w:hAnsi="Book Antiqua"/>
                <w:sz w:val="24"/>
                <w:szCs w:val="24"/>
              </w:rPr>
            </w:pPr>
            <w:r>
              <w:rPr>
                <w:rStyle w:val="A0"/>
                <w:rFonts w:ascii="Book Antiqua" w:hAnsi="Book Antiqua"/>
                <w:sz w:val="24"/>
                <w:szCs w:val="24"/>
              </w:rPr>
              <w:t xml:space="preserve">Hanes </w:t>
            </w:r>
            <w:r w:rsidRPr="005E6172">
              <w:rPr>
                <w:rStyle w:val="A0"/>
                <w:rFonts w:ascii="Book Antiqua" w:hAnsi="Book Antiqua"/>
                <w:i/>
                <w:sz w:val="24"/>
                <w:szCs w:val="24"/>
              </w:rPr>
              <w:t>et al</w:t>
            </w:r>
            <w:r w:rsidRPr="005E6172">
              <w:rPr>
                <w:rStyle w:val="A0"/>
                <w:rFonts w:ascii="Book Antiqua" w:hAnsi="Book Antiqua" w:hint="eastAsia"/>
                <w:sz w:val="24"/>
                <w:szCs w:val="24"/>
                <w:vertAlign w:val="superscript"/>
                <w:lang w:eastAsia="zh-CN"/>
              </w:rPr>
              <w:t>[</w:t>
            </w:r>
            <w:r w:rsidR="00487B88" w:rsidRPr="005E6172">
              <w:rPr>
                <w:rStyle w:val="A0"/>
                <w:rFonts w:ascii="Book Antiqua" w:hAnsi="Book Antiqua"/>
                <w:sz w:val="24"/>
                <w:szCs w:val="24"/>
                <w:vertAlign w:val="superscript"/>
              </w:rPr>
              <w:t>60</w:t>
            </w:r>
            <w:r>
              <w:rPr>
                <w:rStyle w:val="A0"/>
                <w:rFonts w:ascii="Book Antiqua" w:hAnsi="Book Antiqua" w:hint="eastAsia"/>
                <w:sz w:val="24"/>
                <w:szCs w:val="24"/>
                <w:vertAlign w:val="superscript"/>
                <w:lang w:eastAsia="zh-CN"/>
              </w:rPr>
              <w:t>]</w:t>
            </w:r>
            <w:r w:rsidR="00487B88" w:rsidRPr="005E6172">
              <w:rPr>
                <w:rStyle w:val="A0"/>
                <w:rFonts w:ascii="Book Antiqua" w:hAnsi="Book Antiqua"/>
                <w:sz w:val="24"/>
                <w:szCs w:val="24"/>
              </w:rPr>
              <w:t xml:space="preserve"> </w:t>
            </w:r>
          </w:p>
        </w:tc>
        <w:tc>
          <w:tcPr>
            <w:tcW w:w="1727"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32 studies</w:t>
            </w:r>
          </w:p>
        </w:tc>
        <w:tc>
          <w:tcPr>
            <w:tcW w:w="1727" w:type="dxa"/>
            <w:vAlign w:val="center"/>
          </w:tcPr>
          <w:p w:rsidR="00487B88" w:rsidRPr="005E6172" w:rsidRDefault="00487B88" w:rsidP="005E6172">
            <w:pPr>
              <w:pStyle w:val="Pa10"/>
              <w:spacing w:line="360" w:lineRule="auto"/>
              <w:jc w:val="both"/>
              <w:rPr>
                <w:rStyle w:val="A0"/>
                <w:rFonts w:ascii="Book Antiqua" w:hAnsi="Book Antiqua"/>
                <w:sz w:val="24"/>
                <w:szCs w:val="24"/>
              </w:rPr>
            </w:pPr>
            <w:r w:rsidRPr="005E6172">
              <w:rPr>
                <w:rFonts w:ascii="Book Antiqua" w:hAnsi="Book Antiqua"/>
              </w:rPr>
              <w:t xml:space="preserve">Local controlled-release anti-infective drug therapy with or without SRP </w:t>
            </w:r>
            <w:r w:rsidR="005E6172" w:rsidRPr="005E6172">
              <w:rPr>
                <w:rFonts w:ascii="Book Antiqua" w:hAnsi="Book Antiqua" w:hint="eastAsia"/>
                <w:i/>
                <w:lang w:eastAsia="zh-CN"/>
              </w:rPr>
              <w:t>v</w:t>
            </w:r>
            <w:r w:rsidRPr="005E6172">
              <w:rPr>
                <w:rFonts w:ascii="Book Antiqua" w:hAnsi="Book Antiqua"/>
                <w:i/>
              </w:rPr>
              <w:t>s</w:t>
            </w:r>
            <w:r w:rsidRPr="005E6172">
              <w:rPr>
                <w:rFonts w:ascii="Book Antiqua" w:hAnsi="Book Antiqua"/>
              </w:rPr>
              <w:t xml:space="preserve"> SRP alone</w:t>
            </w:r>
          </w:p>
        </w:tc>
        <w:tc>
          <w:tcPr>
            <w:tcW w:w="1727"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PPD, CAL</w:t>
            </w:r>
          </w:p>
        </w:tc>
        <w:tc>
          <w:tcPr>
            <w:tcW w:w="2830" w:type="dxa"/>
            <w:vAlign w:val="center"/>
          </w:tcPr>
          <w:p w:rsidR="00487B88" w:rsidRPr="005E6172" w:rsidRDefault="00487B88" w:rsidP="005E6172">
            <w:pPr>
              <w:pStyle w:val="Pa10"/>
              <w:spacing w:line="360" w:lineRule="auto"/>
              <w:jc w:val="both"/>
              <w:rPr>
                <w:rStyle w:val="A0"/>
                <w:rFonts w:ascii="Book Antiqua" w:hAnsi="Book Antiqua"/>
                <w:sz w:val="24"/>
                <w:szCs w:val="24"/>
                <w:lang w:eastAsia="zh-CN"/>
              </w:rPr>
            </w:pPr>
            <w:r w:rsidRPr="005E6172">
              <w:rPr>
                <w:rStyle w:val="highlight"/>
                <w:rFonts w:ascii="Book Antiqua" w:hAnsi="Book Antiqua"/>
              </w:rPr>
              <w:t>Local</w:t>
            </w:r>
            <w:r w:rsidRPr="005E6172">
              <w:rPr>
                <w:rFonts w:ascii="Book Antiqua" w:hAnsi="Book Antiqua"/>
              </w:rPr>
              <w:t xml:space="preserve"> anti-infective agents resulted in significant adjunctive PPD reduction or CAL gain for minocycline gel, microencapsulated minocycline, CHX chip and doxycycline gel during SRP compared to SRP alone. The decision to use local anti-infective adjunctive therapy remains a matter of individual clinical judgment, the phase of treatment, and the p</w:t>
            </w:r>
            <w:r w:rsidR="005E6172">
              <w:rPr>
                <w:rFonts w:ascii="Book Antiqua" w:hAnsi="Book Antiqua"/>
              </w:rPr>
              <w:t>atient</w:t>
            </w:r>
            <w:r w:rsidR="005E6172">
              <w:rPr>
                <w:rFonts w:ascii="Book Antiqua" w:hAnsi="Book Antiqua"/>
                <w:lang w:eastAsia="zh-CN"/>
              </w:rPr>
              <w:t>’</w:t>
            </w:r>
            <w:r w:rsidR="005E6172">
              <w:rPr>
                <w:rFonts w:ascii="Book Antiqua" w:hAnsi="Book Antiqua"/>
              </w:rPr>
              <w:t>s status and preferences</w:t>
            </w:r>
          </w:p>
        </w:tc>
      </w:tr>
      <w:tr w:rsidR="00487B88" w:rsidRPr="005E6172" w:rsidTr="00BC0AEB">
        <w:trPr>
          <w:trHeight w:val="658"/>
          <w:jc w:val="center"/>
        </w:trPr>
        <w:tc>
          <w:tcPr>
            <w:tcW w:w="1727" w:type="dxa"/>
            <w:vAlign w:val="center"/>
          </w:tcPr>
          <w:p w:rsidR="00487B88" w:rsidRPr="005E6172" w:rsidRDefault="00487B88" w:rsidP="005E617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 xml:space="preserve">Bonito </w:t>
            </w:r>
            <w:r w:rsidRPr="005E6172">
              <w:rPr>
                <w:rStyle w:val="A0"/>
                <w:rFonts w:ascii="Book Antiqua" w:hAnsi="Book Antiqua"/>
                <w:i/>
                <w:sz w:val="24"/>
                <w:szCs w:val="24"/>
              </w:rPr>
              <w:t>et al</w:t>
            </w:r>
            <w:r w:rsidR="005E6172" w:rsidRPr="005E6172">
              <w:rPr>
                <w:rStyle w:val="A0"/>
                <w:rFonts w:ascii="Book Antiqua" w:hAnsi="Book Antiqua" w:hint="eastAsia"/>
                <w:sz w:val="24"/>
                <w:szCs w:val="24"/>
                <w:vertAlign w:val="superscript"/>
                <w:lang w:eastAsia="zh-CN"/>
              </w:rPr>
              <w:t>[</w:t>
            </w:r>
            <w:r w:rsidRPr="005E6172">
              <w:rPr>
                <w:rStyle w:val="A0"/>
                <w:rFonts w:ascii="Book Antiqua" w:hAnsi="Book Antiqua"/>
                <w:sz w:val="24"/>
                <w:szCs w:val="24"/>
                <w:vertAlign w:val="superscript"/>
              </w:rPr>
              <w:t>61</w:t>
            </w:r>
            <w:r w:rsidR="005E6172">
              <w:rPr>
                <w:rStyle w:val="A0"/>
                <w:rFonts w:ascii="Book Antiqua" w:hAnsi="Book Antiqua" w:hint="eastAsia"/>
                <w:sz w:val="24"/>
                <w:szCs w:val="24"/>
                <w:vertAlign w:val="superscript"/>
                <w:lang w:eastAsia="zh-CN"/>
              </w:rPr>
              <w:t>]</w:t>
            </w:r>
            <w:r w:rsidRPr="005E6172">
              <w:rPr>
                <w:rStyle w:val="A0"/>
                <w:rFonts w:ascii="Book Antiqua" w:hAnsi="Book Antiqua"/>
                <w:sz w:val="24"/>
                <w:szCs w:val="24"/>
              </w:rPr>
              <w:t xml:space="preserve"> </w:t>
            </w:r>
          </w:p>
        </w:tc>
        <w:tc>
          <w:tcPr>
            <w:tcW w:w="1727"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3 studies</w:t>
            </w:r>
          </w:p>
        </w:tc>
        <w:tc>
          <w:tcPr>
            <w:tcW w:w="1727" w:type="dxa"/>
            <w:vAlign w:val="center"/>
          </w:tcPr>
          <w:p w:rsidR="00487B88" w:rsidRPr="005E6172" w:rsidRDefault="00487B88" w:rsidP="005E617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 xml:space="preserve">Local antimicrobials with SRP </w:t>
            </w:r>
            <w:r w:rsidR="005E6172" w:rsidRPr="005E6172">
              <w:rPr>
                <w:rStyle w:val="A0"/>
                <w:rFonts w:ascii="Book Antiqua" w:hAnsi="Book Antiqua" w:hint="eastAsia"/>
                <w:i/>
                <w:sz w:val="24"/>
                <w:szCs w:val="24"/>
                <w:lang w:eastAsia="zh-CN"/>
              </w:rPr>
              <w:t>v</w:t>
            </w:r>
            <w:r w:rsidRPr="005E6172">
              <w:rPr>
                <w:rStyle w:val="A0"/>
                <w:rFonts w:ascii="Book Antiqua" w:hAnsi="Book Antiqua"/>
                <w:i/>
                <w:sz w:val="24"/>
                <w:szCs w:val="24"/>
              </w:rPr>
              <w:t>s</w:t>
            </w:r>
            <w:r w:rsidRPr="005E6172">
              <w:rPr>
                <w:rStyle w:val="A0"/>
                <w:rFonts w:ascii="Book Antiqua" w:hAnsi="Book Antiqua"/>
                <w:sz w:val="24"/>
                <w:szCs w:val="24"/>
              </w:rPr>
              <w:t xml:space="preserve"> SRP alone</w:t>
            </w:r>
          </w:p>
        </w:tc>
        <w:tc>
          <w:tcPr>
            <w:tcW w:w="1727"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Fonts w:ascii="Book Antiqua" w:hAnsi="Book Antiqua"/>
              </w:rPr>
              <w:t>CAL, PPD</w:t>
            </w:r>
          </w:p>
        </w:tc>
        <w:tc>
          <w:tcPr>
            <w:tcW w:w="2830" w:type="dxa"/>
            <w:vAlign w:val="center"/>
          </w:tcPr>
          <w:p w:rsidR="00487B88" w:rsidRPr="005E6172" w:rsidRDefault="00656CE1" w:rsidP="00327332">
            <w:pPr>
              <w:pStyle w:val="Pa10"/>
              <w:spacing w:line="360" w:lineRule="auto"/>
              <w:jc w:val="both"/>
              <w:rPr>
                <w:rStyle w:val="A0"/>
                <w:rFonts w:ascii="Book Antiqua" w:hAnsi="Book Antiqua"/>
                <w:sz w:val="24"/>
                <w:szCs w:val="24"/>
                <w:lang w:eastAsia="zh-CN"/>
              </w:rPr>
            </w:pPr>
            <w:r w:rsidRPr="005E6172">
              <w:rPr>
                <w:rFonts w:ascii="Book Antiqua" w:hAnsi="Book Antiqua" w:cs="AdvPS-UTR"/>
              </w:rPr>
              <w:t>Only m</w:t>
            </w:r>
            <w:r w:rsidR="00487B88" w:rsidRPr="005E6172">
              <w:rPr>
                <w:rFonts w:ascii="Book Antiqua" w:hAnsi="Book Antiqua" w:cs="AdvPS-UTR"/>
              </w:rPr>
              <w:t xml:space="preserve">odest </w:t>
            </w:r>
            <w:r w:rsidR="005E6172">
              <w:rPr>
                <w:rFonts w:ascii="Book Antiqua" w:hAnsi="Book Antiqua" w:cs="AdvPS-UTR"/>
              </w:rPr>
              <w:t>improvements in PPD reductions</w:t>
            </w:r>
          </w:p>
        </w:tc>
      </w:tr>
      <w:tr w:rsidR="00487B88" w:rsidRPr="005E6172" w:rsidTr="00BC0AEB">
        <w:trPr>
          <w:trHeight w:val="658"/>
          <w:jc w:val="center"/>
        </w:trPr>
        <w:tc>
          <w:tcPr>
            <w:tcW w:w="1727" w:type="dxa"/>
            <w:vAlign w:val="center"/>
          </w:tcPr>
          <w:p w:rsidR="00487B88" w:rsidRPr="005E6172" w:rsidRDefault="00487B88" w:rsidP="005E6172">
            <w:pPr>
              <w:pStyle w:val="Pa10"/>
              <w:spacing w:line="360" w:lineRule="auto"/>
              <w:jc w:val="both"/>
              <w:rPr>
                <w:rStyle w:val="A0"/>
                <w:rFonts w:ascii="Book Antiqua" w:hAnsi="Book Antiqua"/>
                <w:sz w:val="24"/>
                <w:szCs w:val="24"/>
              </w:rPr>
            </w:pPr>
            <w:proofErr w:type="spellStart"/>
            <w:r w:rsidRPr="005E6172">
              <w:rPr>
                <w:rStyle w:val="author"/>
                <w:rFonts w:ascii="Book Antiqua" w:hAnsi="Book Antiqua"/>
                <w:iCs/>
              </w:rPr>
              <w:t>Matesanz</w:t>
            </w:r>
            <w:proofErr w:type="spellEnd"/>
            <w:r w:rsidRPr="005E6172">
              <w:rPr>
                <w:rStyle w:val="author"/>
                <w:rFonts w:ascii="Book Antiqua" w:hAnsi="Book Antiqua"/>
                <w:iCs/>
              </w:rPr>
              <w:t>-Pérez</w:t>
            </w:r>
            <w:r w:rsidRPr="005E6172">
              <w:rPr>
                <w:rStyle w:val="author"/>
                <w:rFonts w:ascii="Book Antiqua" w:hAnsi="Book Antiqua"/>
                <w:i/>
                <w:iCs/>
              </w:rPr>
              <w:t xml:space="preserve"> et al</w:t>
            </w:r>
            <w:r w:rsidR="005E6172" w:rsidRPr="005E6172">
              <w:rPr>
                <w:rStyle w:val="author"/>
                <w:rFonts w:ascii="Book Antiqua" w:hAnsi="Book Antiqua" w:hint="eastAsia"/>
                <w:iCs/>
                <w:vertAlign w:val="superscript"/>
                <w:lang w:eastAsia="zh-CN"/>
              </w:rPr>
              <w:t>[</w:t>
            </w:r>
            <w:r w:rsidRPr="005E6172">
              <w:rPr>
                <w:rStyle w:val="author"/>
                <w:rFonts w:ascii="Book Antiqua" w:hAnsi="Book Antiqua"/>
                <w:iCs/>
                <w:vertAlign w:val="superscript"/>
              </w:rPr>
              <w:t>62</w:t>
            </w:r>
            <w:r w:rsidR="005E6172">
              <w:rPr>
                <w:rStyle w:val="author"/>
                <w:rFonts w:ascii="Book Antiqua" w:hAnsi="Book Antiqua" w:hint="eastAsia"/>
                <w:iCs/>
                <w:vertAlign w:val="superscript"/>
                <w:lang w:eastAsia="zh-CN"/>
              </w:rPr>
              <w:t>]</w:t>
            </w:r>
            <w:r w:rsidRPr="005E6172">
              <w:rPr>
                <w:rStyle w:val="author"/>
                <w:rFonts w:ascii="Book Antiqua" w:hAnsi="Book Antiqua"/>
                <w:iCs/>
              </w:rPr>
              <w:t xml:space="preserve"> </w:t>
            </w:r>
          </w:p>
        </w:tc>
        <w:tc>
          <w:tcPr>
            <w:tcW w:w="1727"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52 studies</w:t>
            </w:r>
          </w:p>
        </w:tc>
        <w:tc>
          <w:tcPr>
            <w:tcW w:w="1727" w:type="dxa"/>
            <w:vAlign w:val="center"/>
          </w:tcPr>
          <w:p w:rsidR="00487B88" w:rsidRPr="005E6172" w:rsidRDefault="00487B88" w:rsidP="005E617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 xml:space="preserve">Local antimicrobials with SRP </w:t>
            </w:r>
            <w:r w:rsidR="005E6172" w:rsidRPr="005E6172">
              <w:rPr>
                <w:rStyle w:val="A0"/>
                <w:rFonts w:ascii="Book Antiqua" w:hAnsi="Book Antiqua" w:hint="eastAsia"/>
                <w:i/>
                <w:sz w:val="24"/>
                <w:szCs w:val="24"/>
                <w:lang w:eastAsia="zh-CN"/>
              </w:rPr>
              <w:t>v</w:t>
            </w:r>
            <w:r w:rsidRPr="005E6172">
              <w:rPr>
                <w:rStyle w:val="A0"/>
                <w:rFonts w:ascii="Book Antiqua" w:hAnsi="Book Antiqua"/>
                <w:i/>
                <w:sz w:val="24"/>
                <w:szCs w:val="24"/>
              </w:rPr>
              <w:t xml:space="preserve">s </w:t>
            </w:r>
            <w:r w:rsidRPr="005E6172">
              <w:rPr>
                <w:rStyle w:val="A0"/>
                <w:rFonts w:ascii="Book Antiqua" w:hAnsi="Book Antiqua"/>
                <w:sz w:val="24"/>
                <w:szCs w:val="24"/>
              </w:rPr>
              <w:t>SRP alone</w:t>
            </w:r>
          </w:p>
        </w:tc>
        <w:tc>
          <w:tcPr>
            <w:tcW w:w="1727"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Fonts w:ascii="Book Antiqua" w:hAnsi="Book Antiqua"/>
              </w:rPr>
              <w:t>CAL, PPD, plaque index, BOP</w:t>
            </w:r>
          </w:p>
        </w:tc>
        <w:tc>
          <w:tcPr>
            <w:tcW w:w="2830" w:type="dxa"/>
            <w:vAlign w:val="center"/>
          </w:tcPr>
          <w:p w:rsidR="00487B88" w:rsidRPr="005E6172" w:rsidRDefault="00487B88" w:rsidP="00327332">
            <w:pPr>
              <w:pStyle w:val="Pa10"/>
              <w:spacing w:line="360" w:lineRule="auto"/>
              <w:jc w:val="both"/>
              <w:rPr>
                <w:rStyle w:val="A0"/>
                <w:rFonts w:ascii="Book Antiqua" w:hAnsi="Book Antiqua"/>
                <w:sz w:val="24"/>
                <w:szCs w:val="24"/>
                <w:lang w:eastAsia="zh-CN"/>
              </w:rPr>
            </w:pPr>
            <w:r w:rsidRPr="005E6172">
              <w:rPr>
                <w:rStyle w:val="A0"/>
                <w:rFonts w:ascii="Book Antiqua" w:hAnsi="Book Antiqua"/>
                <w:sz w:val="24"/>
                <w:szCs w:val="24"/>
              </w:rPr>
              <w:t>S</w:t>
            </w:r>
            <w:r w:rsidRPr="005E6172">
              <w:rPr>
                <w:rFonts w:ascii="Book Antiqua" w:hAnsi="Book Antiqua"/>
              </w:rPr>
              <w:t>cientific evidence supports the adjunctive use of local antimicrobials to debridement in deep or recurrent periodontal sites, mostly when using vehicles with proven sustain</w:t>
            </w:r>
            <w:r w:rsidR="005E6172">
              <w:rPr>
                <w:rFonts w:ascii="Book Antiqua" w:hAnsi="Book Antiqua"/>
              </w:rPr>
              <w:t>ed release of the antimicrobial</w:t>
            </w:r>
          </w:p>
        </w:tc>
      </w:tr>
      <w:tr w:rsidR="00487B88" w:rsidRPr="005E6172" w:rsidTr="00BC0AEB">
        <w:trPr>
          <w:trHeight w:val="658"/>
          <w:jc w:val="center"/>
        </w:trPr>
        <w:tc>
          <w:tcPr>
            <w:tcW w:w="9738" w:type="dxa"/>
            <w:gridSpan w:val="5"/>
            <w:vAlign w:val="center"/>
          </w:tcPr>
          <w:p w:rsidR="00487B88" w:rsidRPr="005E6172" w:rsidRDefault="00487B88" w:rsidP="00327332">
            <w:pPr>
              <w:pStyle w:val="Pa10"/>
              <w:spacing w:line="360" w:lineRule="auto"/>
              <w:jc w:val="both"/>
              <w:rPr>
                <w:rStyle w:val="A0"/>
                <w:rFonts w:ascii="Book Antiqua" w:hAnsi="Book Antiqua"/>
                <w:b/>
                <w:i/>
                <w:sz w:val="24"/>
                <w:szCs w:val="24"/>
              </w:rPr>
            </w:pPr>
            <w:r w:rsidRPr="005E6172">
              <w:rPr>
                <w:rStyle w:val="A0"/>
                <w:rFonts w:ascii="Book Antiqua" w:hAnsi="Book Antiqua"/>
                <w:b/>
                <w:i/>
                <w:sz w:val="24"/>
                <w:szCs w:val="24"/>
              </w:rPr>
              <w:t xml:space="preserve">Full </w:t>
            </w:r>
            <w:r w:rsidR="005E6172" w:rsidRPr="005E6172">
              <w:rPr>
                <w:rStyle w:val="A0"/>
                <w:rFonts w:ascii="Book Antiqua" w:hAnsi="Book Antiqua"/>
                <w:b/>
                <w:i/>
                <w:sz w:val="24"/>
                <w:szCs w:val="24"/>
              </w:rPr>
              <w:t>mouth d</w:t>
            </w:r>
            <w:r w:rsidRPr="005E6172">
              <w:rPr>
                <w:rStyle w:val="A0"/>
                <w:rFonts w:ascii="Book Antiqua" w:hAnsi="Book Antiqua"/>
                <w:b/>
                <w:i/>
                <w:sz w:val="24"/>
                <w:szCs w:val="24"/>
              </w:rPr>
              <w:t>isinfection</w:t>
            </w:r>
          </w:p>
        </w:tc>
      </w:tr>
      <w:tr w:rsidR="00487B88" w:rsidRPr="005E6172" w:rsidTr="00BC0AEB">
        <w:trPr>
          <w:trHeight w:val="442"/>
          <w:jc w:val="center"/>
        </w:trPr>
        <w:tc>
          <w:tcPr>
            <w:tcW w:w="1727" w:type="dxa"/>
            <w:vAlign w:val="center"/>
          </w:tcPr>
          <w:p w:rsidR="00487B88" w:rsidRPr="005E6172" w:rsidRDefault="00487B88" w:rsidP="005E6172">
            <w:pPr>
              <w:pStyle w:val="Pa10"/>
              <w:spacing w:line="360" w:lineRule="auto"/>
              <w:jc w:val="both"/>
              <w:rPr>
                <w:rFonts w:ascii="Book Antiqua" w:hAnsi="Book Antiqua"/>
                <w:color w:val="000000"/>
                <w:lang w:eastAsia="zh-CN"/>
              </w:rPr>
            </w:pPr>
            <w:r w:rsidRPr="005E6172">
              <w:rPr>
                <w:rStyle w:val="A0"/>
                <w:rFonts w:ascii="Book Antiqua" w:hAnsi="Book Antiqua"/>
                <w:sz w:val="24"/>
                <w:szCs w:val="24"/>
              </w:rPr>
              <w:t xml:space="preserve">Eberhard </w:t>
            </w:r>
            <w:r w:rsidRPr="005E6172">
              <w:rPr>
                <w:rStyle w:val="A0"/>
                <w:rFonts w:ascii="Book Antiqua" w:hAnsi="Book Antiqua"/>
                <w:i/>
                <w:sz w:val="24"/>
                <w:szCs w:val="24"/>
              </w:rPr>
              <w:t>et al</w:t>
            </w:r>
            <w:r w:rsidR="005E6172" w:rsidRPr="005E6172">
              <w:rPr>
                <w:rStyle w:val="A0"/>
                <w:rFonts w:ascii="Book Antiqua" w:hAnsi="Book Antiqua" w:hint="eastAsia"/>
                <w:sz w:val="24"/>
                <w:szCs w:val="24"/>
                <w:vertAlign w:val="superscript"/>
                <w:lang w:eastAsia="zh-CN"/>
              </w:rPr>
              <w:t>[</w:t>
            </w:r>
            <w:r w:rsidRPr="005E6172">
              <w:rPr>
                <w:rStyle w:val="A0"/>
                <w:rFonts w:ascii="Book Antiqua" w:hAnsi="Book Antiqua"/>
                <w:sz w:val="24"/>
                <w:szCs w:val="24"/>
                <w:vertAlign w:val="superscript"/>
              </w:rPr>
              <w:t>78</w:t>
            </w:r>
            <w:r w:rsidR="005E6172">
              <w:rPr>
                <w:rStyle w:val="A0"/>
                <w:rFonts w:ascii="Book Antiqua" w:hAnsi="Book Antiqua" w:hint="eastAsia"/>
                <w:sz w:val="24"/>
                <w:szCs w:val="24"/>
                <w:vertAlign w:val="superscript"/>
                <w:lang w:eastAsia="zh-CN"/>
              </w:rPr>
              <w:t>]</w:t>
            </w:r>
          </w:p>
        </w:tc>
        <w:tc>
          <w:tcPr>
            <w:tcW w:w="1727" w:type="dxa"/>
            <w:vAlign w:val="center"/>
          </w:tcPr>
          <w:p w:rsidR="00487B88" w:rsidRPr="005E6172" w:rsidRDefault="00487B88" w:rsidP="00327332">
            <w:pPr>
              <w:pStyle w:val="Pa10"/>
              <w:spacing w:line="360" w:lineRule="auto"/>
              <w:jc w:val="both"/>
              <w:rPr>
                <w:rFonts w:ascii="Book Antiqua" w:hAnsi="Book Antiqua"/>
                <w:color w:val="000000"/>
              </w:rPr>
            </w:pPr>
            <w:r w:rsidRPr="005E6172">
              <w:rPr>
                <w:rStyle w:val="A0"/>
                <w:rFonts w:ascii="Book Antiqua" w:hAnsi="Book Antiqua"/>
                <w:sz w:val="24"/>
                <w:szCs w:val="24"/>
              </w:rPr>
              <w:t>7</w:t>
            </w:r>
          </w:p>
        </w:tc>
        <w:tc>
          <w:tcPr>
            <w:tcW w:w="1727" w:type="dxa"/>
            <w:vAlign w:val="center"/>
          </w:tcPr>
          <w:p w:rsidR="00487B88" w:rsidRPr="005E6172" w:rsidRDefault="005E6172" w:rsidP="00327332">
            <w:pPr>
              <w:pStyle w:val="Pa10"/>
              <w:spacing w:line="360" w:lineRule="auto"/>
              <w:jc w:val="both"/>
              <w:rPr>
                <w:rFonts w:ascii="Book Antiqua" w:hAnsi="Book Antiqua"/>
                <w:color w:val="000000"/>
              </w:rPr>
            </w:pPr>
            <w:r>
              <w:rPr>
                <w:rStyle w:val="A0"/>
                <w:rFonts w:ascii="Book Antiqua" w:hAnsi="Book Antiqua"/>
                <w:sz w:val="24"/>
                <w:szCs w:val="24"/>
              </w:rPr>
              <w:t>FMD</w:t>
            </w:r>
            <w:r w:rsidR="00487B88" w:rsidRPr="005E6172">
              <w:rPr>
                <w:rStyle w:val="A0"/>
                <w:rFonts w:ascii="Book Antiqua" w:hAnsi="Book Antiqua"/>
                <w:sz w:val="24"/>
                <w:szCs w:val="24"/>
              </w:rPr>
              <w:t xml:space="preserve"> with or without antiseptics </w:t>
            </w:r>
            <w:r w:rsidR="00487B88" w:rsidRPr="005E6172">
              <w:rPr>
                <w:rStyle w:val="A0"/>
                <w:rFonts w:ascii="Book Antiqua" w:hAnsi="Book Antiqua"/>
                <w:i/>
                <w:sz w:val="24"/>
                <w:szCs w:val="24"/>
              </w:rPr>
              <w:t>vs</w:t>
            </w:r>
            <w:r w:rsidR="00487B88" w:rsidRPr="005E6172">
              <w:rPr>
                <w:rStyle w:val="A0"/>
                <w:rFonts w:ascii="Book Antiqua" w:hAnsi="Book Antiqua"/>
                <w:sz w:val="24"/>
                <w:szCs w:val="24"/>
              </w:rPr>
              <w:t xml:space="preserve"> quadrant scaling</w:t>
            </w:r>
          </w:p>
        </w:tc>
        <w:tc>
          <w:tcPr>
            <w:tcW w:w="1727" w:type="dxa"/>
            <w:vAlign w:val="center"/>
          </w:tcPr>
          <w:p w:rsidR="00487B88" w:rsidRPr="005E6172" w:rsidRDefault="00487B88" w:rsidP="00327332">
            <w:pPr>
              <w:pStyle w:val="Pa10"/>
              <w:spacing w:line="360" w:lineRule="auto"/>
              <w:jc w:val="both"/>
              <w:rPr>
                <w:rFonts w:ascii="Book Antiqua" w:hAnsi="Book Antiqua"/>
                <w:color w:val="000000"/>
              </w:rPr>
            </w:pPr>
            <w:r w:rsidRPr="005E6172">
              <w:rPr>
                <w:rStyle w:val="A0"/>
                <w:rFonts w:ascii="Book Antiqua" w:hAnsi="Book Antiqua"/>
                <w:sz w:val="24"/>
                <w:szCs w:val="24"/>
              </w:rPr>
              <w:t xml:space="preserve">Tooth loss, BOP, </w:t>
            </w:r>
            <w:r w:rsidRPr="005E6172">
              <w:rPr>
                <w:rStyle w:val="A0"/>
                <w:rFonts w:ascii="Book Antiqua" w:hAnsi="Book Antiqua" w:cs="ABULMO+TimesNewRomanPSMT"/>
                <w:sz w:val="24"/>
                <w:szCs w:val="24"/>
              </w:rPr>
              <w:t xml:space="preserve">PPD, </w:t>
            </w:r>
            <w:r w:rsidRPr="005E6172">
              <w:rPr>
                <w:rStyle w:val="A0"/>
                <w:rFonts w:ascii="Book Antiqua" w:hAnsi="Book Antiqua"/>
                <w:sz w:val="24"/>
                <w:szCs w:val="24"/>
              </w:rPr>
              <w:t>CAL</w:t>
            </w:r>
          </w:p>
        </w:tc>
        <w:tc>
          <w:tcPr>
            <w:tcW w:w="2830" w:type="dxa"/>
            <w:vAlign w:val="center"/>
          </w:tcPr>
          <w:p w:rsidR="00487B88" w:rsidRPr="005E6172" w:rsidRDefault="00656CE1" w:rsidP="00327332">
            <w:pPr>
              <w:pStyle w:val="Pa10"/>
              <w:spacing w:line="360" w:lineRule="auto"/>
              <w:jc w:val="both"/>
              <w:rPr>
                <w:rFonts w:ascii="Book Antiqua" w:hAnsi="Book Antiqua"/>
                <w:color w:val="000000"/>
                <w:lang w:eastAsia="zh-CN"/>
              </w:rPr>
            </w:pPr>
            <w:r w:rsidRPr="005E6172">
              <w:rPr>
                <w:rStyle w:val="A0"/>
                <w:rFonts w:ascii="Book Antiqua" w:hAnsi="Book Antiqua"/>
                <w:sz w:val="24"/>
                <w:szCs w:val="24"/>
              </w:rPr>
              <w:t>O</w:t>
            </w:r>
            <w:r w:rsidR="00487B88" w:rsidRPr="005E6172">
              <w:rPr>
                <w:rStyle w:val="A0"/>
                <w:rFonts w:ascii="Book Antiqua" w:hAnsi="Book Antiqua"/>
                <w:sz w:val="24"/>
                <w:szCs w:val="24"/>
              </w:rPr>
              <w:t>nly minor differences in treatment effects b</w:t>
            </w:r>
            <w:r w:rsidR="005E6172">
              <w:rPr>
                <w:rStyle w:val="A0"/>
                <w:rFonts w:ascii="Book Antiqua" w:hAnsi="Book Antiqua"/>
                <w:sz w:val="24"/>
                <w:szCs w:val="24"/>
              </w:rPr>
              <w:t>etween the treatment strategies</w:t>
            </w:r>
          </w:p>
        </w:tc>
      </w:tr>
      <w:tr w:rsidR="00487B88" w:rsidRPr="005E6172" w:rsidTr="00BC0AEB">
        <w:trPr>
          <w:trHeight w:val="442"/>
          <w:jc w:val="center"/>
        </w:trPr>
        <w:tc>
          <w:tcPr>
            <w:tcW w:w="1727" w:type="dxa"/>
            <w:tcBorders>
              <w:top w:val="single" w:sz="4" w:space="0" w:color="auto"/>
              <w:left w:val="single" w:sz="4" w:space="0" w:color="auto"/>
              <w:bottom w:val="single" w:sz="4" w:space="0" w:color="auto"/>
              <w:right w:val="single" w:sz="4" w:space="0" w:color="auto"/>
            </w:tcBorders>
            <w:vAlign w:val="center"/>
          </w:tcPr>
          <w:p w:rsidR="00487B88" w:rsidRPr="005E6172" w:rsidRDefault="00487B88" w:rsidP="005E6172">
            <w:pPr>
              <w:pStyle w:val="Pa10"/>
              <w:spacing w:line="360" w:lineRule="auto"/>
              <w:jc w:val="both"/>
              <w:rPr>
                <w:rFonts w:ascii="Book Antiqua" w:hAnsi="Book Antiqua"/>
                <w:color w:val="000000"/>
                <w:lang w:eastAsia="zh-CN"/>
              </w:rPr>
            </w:pPr>
            <w:r w:rsidRPr="005E6172">
              <w:rPr>
                <w:rStyle w:val="A0"/>
                <w:rFonts w:ascii="Book Antiqua" w:hAnsi="Book Antiqua"/>
                <w:sz w:val="24"/>
                <w:szCs w:val="24"/>
              </w:rPr>
              <w:t xml:space="preserve">Eberhard </w:t>
            </w:r>
            <w:r w:rsidRPr="005E6172">
              <w:rPr>
                <w:rStyle w:val="A0"/>
                <w:rFonts w:ascii="Book Antiqua" w:hAnsi="Book Antiqua"/>
                <w:i/>
                <w:sz w:val="24"/>
                <w:szCs w:val="24"/>
              </w:rPr>
              <w:t>et al</w:t>
            </w:r>
            <w:r w:rsidR="005E6172" w:rsidRPr="005E6172">
              <w:rPr>
                <w:rStyle w:val="A0"/>
                <w:rFonts w:ascii="Book Antiqua" w:hAnsi="Book Antiqua" w:hint="eastAsia"/>
                <w:sz w:val="24"/>
                <w:szCs w:val="24"/>
                <w:vertAlign w:val="superscript"/>
                <w:lang w:eastAsia="zh-CN"/>
              </w:rPr>
              <w:t>[</w:t>
            </w:r>
            <w:r w:rsidRPr="005E6172">
              <w:rPr>
                <w:rStyle w:val="A0"/>
                <w:rFonts w:ascii="Book Antiqua" w:hAnsi="Book Antiqua"/>
                <w:sz w:val="24"/>
                <w:szCs w:val="24"/>
                <w:vertAlign w:val="superscript"/>
              </w:rPr>
              <w:t>79</w:t>
            </w:r>
            <w:r w:rsidR="005E6172" w:rsidRPr="005E6172">
              <w:rPr>
                <w:rStyle w:val="A0"/>
                <w:rFonts w:ascii="Book Antiqua" w:hAnsi="Book Antiqua" w:hint="eastAsia"/>
                <w:sz w:val="24"/>
                <w:szCs w:val="24"/>
                <w:vertAlign w:val="superscript"/>
                <w:lang w:eastAsia="zh-CN"/>
              </w:rPr>
              <w:t>]</w:t>
            </w:r>
          </w:p>
        </w:tc>
        <w:tc>
          <w:tcPr>
            <w:tcW w:w="1727" w:type="dxa"/>
            <w:tcBorders>
              <w:top w:val="single" w:sz="4" w:space="0" w:color="auto"/>
              <w:left w:val="single" w:sz="4" w:space="0" w:color="auto"/>
              <w:bottom w:val="single" w:sz="4" w:space="0" w:color="auto"/>
              <w:right w:val="single" w:sz="4" w:space="0" w:color="auto"/>
            </w:tcBorders>
            <w:vAlign w:val="center"/>
          </w:tcPr>
          <w:p w:rsidR="00487B88" w:rsidRPr="005E6172" w:rsidRDefault="00487B88" w:rsidP="00327332">
            <w:pPr>
              <w:pStyle w:val="Pa10"/>
              <w:spacing w:line="360" w:lineRule="auto"/>
              <w:jc w:val="both"/>
              <w:rPr>
                <w:rFonts w:ascii="Book Antiqua" w:hAnsi="Book Antiqua"/>
                <w:color w:val="000000"/>
              </w:rPr>
            </w:pPr>
            <w:r w:rsidRPr="005E6172">
              <w:rPr>
                <w:rStyle w:val="A0"/>
                <w:rFonts w:ascii="Book Antiqua" w:hAnsi="Book Antiqua"/>
                <w:sz w:val="24"/>
                <w:szCs w:val="24"/>
              </w:rPr>
              <w:t>7</w:t>
            </w:r>
          </w:p>
        </w:tc>
        <w:tc>
          <w:tcPr>
            <w:tcW w:w="1727" w:type="dxa"/>
            <w:tcBorders>
              <w:top w:val="single" w:sz="4" w:space="0" w:color="auto"/>
              <w:left w:val="single" w:sz="4" w:space="0" w:color="auto"/>
              <w:bottom w:val="single" w:sz="4" w:space="0" w:color="auto"/>
              <w:right w:val="single" w:sz="4" w:space="0" w:color="auto"/>
            </w:tcBorders>
            <w:vAlign w:val="center"/>
          </w:tcPr>
          <w:p w:rsidR="00487B88" w:rsidRPr="005E6172" w:rsidRDefault="00487B88" w:rsidP="00327332">
            <w:pPr>
              <w:pStyle w:val="Pa10"/>
              <w:spacing w:line="360" w:lineRule="auto"/>
              <w:jc w:val="both"/>
              <w:rPr>
                <w:rFonts w:ascii="Book Antiqua" w:hAnsi="Book Antiqua"/>
                <w:color w:val="000000"/>
              </w:rPr>
            </w:pPr>
            <w:r w:rsidRPr="005E6172">
              <w:rPr>
                <w:rStyle w:val="A0"/>
                <w:rFonts w:ascii="Book Antiqua" w:hAnsi="Book Antiqua"/>
                <w:sz w:val="24"/>
                <w:szCs w:val="24"/>
              </w:rPr>
              <w:t xml:space="preserve">FMD with or without antiseptics </w:t>
            </w:r>
            <w:r w:rsidRPr="005E6172">
              <w:rPr>
                <w:rStyle w:val="A0"/>
                <w:rFonts w:ascii="Book Antiqua" w:hAnsi="Book Antiqua"/>
                <w:i/>
                <w:sz w:val="24"/>
                <w:szCs w:val="24"/>
              </w:rPr>
              <w:t xml:space="preserve">vs </w:t>
            </w:r>
            <w:r w:rsidRPr="005E6172">
              <w:rPr>
                <w:rStyle w:val="A0"/>
                <w:rFonts w:ascii="Book Antiqua" w:hAnsi="Book Antiqua"/>
                <w:sz w:val="24"/>
                <w:szCs w:val="24"/>
              </w:rPr>
              <w:t>quadrant scaling</w:t>
            </w:r>
          </w:p>
        </w:tc>
        <w:tc>
          <w:tcPr>
            <w:tcW w:w="1727" w:type="dxa"/>
            <w:tcBorders>
              <w:top w:val="single" w:sz="4" w:space="0" w:color="auto"/>
              <w:left w:val="single" w:sz="4" w:space="0" w:color="auto"/>
              <w:bottom w:val="single" w:sz="4" w:space="0" w:color="auto"/>
              <w:right w:val="single" w:sz="4" w:space="0" w:color="auto"/>
            </w:tcBorders>
            <w:vAlign w:val="center"/>
          </w:tcPr>
          <w:p w:rsidR="00487B88" w:rsidRPr="005E6172" w:rsidRDefault="00487B88" w:rsidP="00327332">
            <w:pPr>
              <w:pStyle w:val="Pa10"/>
              <w:spacing w:line="360" w:lineRule="auto"/>
              <w:jc w:val="both"/>
              <w:rPr>
                <w:rFonts w:ascii="Book Antiqua" w:hAnsi="Book Antiqua"/>
                <w:color w:val="000000"/>
              </w:rPr>
            </w:pPr>
            <w:r w:rsidRPr="005E6172">
              <w:rPr>
                <w:rStyle w:val="A0"/>
                <w:rFonts w:ascii="Book Antiqua" w:hAnsi="Book Antiqua"/>
                <w:sz w:val="24"/>
                <w:szCs w:val="24"/>
              </w:rPr>
              <w:t xml:space="preserve">Tooth loss, BOP, </w:t>
            </w:r>
            <w:r w:rsidRPr="005E6172">
              <w:rPr>
                <w:rStyle w:val="A0"/>
                <w:rFonts w:ascii="Book Antiqua" w:hAnsi="Book Antiqua" w:cs="ABULMO+TimesNewRomanPSMT"/>
                <w:sz w:val="24"/>
                <w:szCs w:val="24"/>
              </w:rPr>
              <w:t xml:space="preserve">PPD, </w:t>
            </w:r>
            <w:r w:rsidRPr="005E6172">
              <w:rPr>
                <w:rStyle w:val="A0"/>
                <w:rFonts w:ascii="Book Antiqua" w:hAnsi="Book Antiqua"/>
                <w:sz w:val="24"/>
                <w:szCs w:val="24"/>
              </w:rPr>
              <w:t>CAL</w:t>
            </w:r>
          </w:p>
        </w:tc>
        <w:tc>
          <w:tcPr>
            <w:tcW w:w="2830" w:type="dxa"/>
            <w:tcBorders>
              <w:top w:val="single" w:sz="4" w:space="0" w:color="auto"/>
              <w:left w:val="single" w:sz="4" w:space="0" w:color="auto"/>
              <w:bottom w:val="single" w:sz="4" w:space="0" w:color="auto"/>
              <w:right w:val="single" w:sz="4" w:space="0" w:color="auto"/>
            </w:tcBorders>
            <w:vAlign w:val="center"/>
          </w:tcPr>
          <w:p w:rsidR="00487B88" w:rsidRPr="005E6172" w:rsidRDefault="00656CE1" w:rsidP="00327332">
            <w:pPr>
              <w:pStyle w:val="Pa10"/>
              <w:spacing w:line="360" w:lineRule="auto"/>
              <w:jc w:val="both"/>
              <w:rPr>
                <w:rFonts w:ascii="Book Antiqua" w:hAnsi="Book Antiqua"/>
                <w:color w:val="000000"/>
                <w:lang w:eastAsia="zh-CN"/>
              </w:rPr>
            </w:pPr>
            <w:r w:rsidRPr="005E6172">
              <w:rPr>
                <w:rStyle w:val="A0"/>
                <w:rFonts w:ascii="Book Antiqua" w:hAnsi="Book Antiqua"/>
                <w:sz w:val="24"/>
                <w:szCs w:val="24"/>
              </w:rPr>
              <w:t>S</w:t>
            </w:r>
            <w:r w:rsidR="00487B88" w:rsidRPr="005E6172">
              <w:rPr>
                <w:rStyle w:val="A0"/>
                <w:rFonts w:ascii="Book Antiqua" w:hAnsi="Book Antiqua"/>
                <w:sz w:val="24"/>
                <w:szCs w:val="24"/>
              </w:rPr>
              <w:t xml:space="preserve">lightly more </w:t>
            </w:r>
            <w:proofErr w:type="spellStart"/>
            <w:r w:rsidR="00487B88" w:rsidRPr="005E6172">
              <w:rPr>
                <w:rStyle w:val="A0"/>
                <w:rFonts w:ascii="Book Antiqua" w:hAnsi="Book Antiqua"/>
                <w:sz w:val="24"/>
                <w:szCs w:val="24"/>
              </w:rPr>
              <w:t>favourable</w:t>
            </w:r>
            <w:proofErr w:type="spellEnd"/>
            <w:r w:rsidRPr="005E6172">
              <w:rPr>
                <w:rStyle w:val="A0"/>
                <w:rFonts w:ascii="Book Antiqua" w:hAnsi="Book Antiqua"/>
                <w:sz w:val="24"/>
                <w:szCs w:val="24"/>
              </w:rPr>
              <w:t>, but modest</w:t>
            </w:r>
            <w:r w:rsidR="00487B88" w:rsidRPr="005E6172">
              <w:rPr>
                <w:rStyle w:val="A0"/>
                <w:rFonts w:ascii="Book Antiqua" w:hAnsi="Book Antiqua"/>
                <w:sz w:val="24"/>
                <w:szCs w:val="24"/>
              </w:rPr>
              <w:t xml:space="preserve"> outcomes were found following FMD </w:t>
            </w:r>
            <w:r w:rsidRPr="005E6172">
              <w:rPr>
                <w:rStyle w:val="A0"/>
                <w:rFonts w:ascii="Book Antiqua" w:hAnsi="Book Antiqua"/>
                <w:sz w:val="24"/>
                <w:szCs w:val="24"/>
              </w:rPr>
              <w:t>in moderately deep pockets</w:t>
            </w:r>
            <w:r w:rsidR="00487B88" w:rsidRPr="005E6172">
              <w:rPr>
                <w:rStyle w:val="A0"/>
                <w:rFonts w:ascii="Book Antiqua" w:hAnsi="Book Antiqua"/>
                <w:sz w:val="24"/>
                <w:szCs w:val="24"/>
              </w:rPr>
              <w:t xml:space="preserve">. </w:t>
            </w:r>
            <w:r w:rsidRPr="005E6172">
              <w:rPr>
                <w:rStyle w:val="A0"/>
                <w:rFonts w:ascii="Book Antiqua" w:hAnsi="Book Antiqua"/>
                <w:sz w:val="24"/>
                <w:szCs w:val="24"/>
              </w:rPr>
              <w:t>V</w:t>
            </w:r>
            <w:r w:rsidR="00487B88" w:rsidRPr="005E6172">
              <w:rPr>
                <w:rStyle w:val="A0"/>
                <w:rFonts w:ascii="Book Antiqua" w:hAnsi="Book Antiqua"/>
                <w:sz w:val="24"/>
                <w:szCs w:val="24"/>
              </w:rPr>
              <w:t>ery limited number of studies available for comparison, thus limiting general conclusions about the clinical ben</w:t>
            </w:r>
            <w:r w:rsidR="005E6172">
              <w:rPr>
                <w:rStyle w:val="A0"/>
                <w:rFonts w:ascii="Book Antiqua" w:hAnsi="Book Antiqua"/>
                <w:sz w:val="24"/>
                <w:szCs w:val="24"/>
              </w:rPr>
              <w:t>efit of full-mouth disinfection</w:t>
            </w:r>
          </w:p>
        </w:tc>
      </w:tr>
      <w:tr w:rsidR="00487B88" w:rsidRPr="005E6172" w:rsidTr="00BC0AEB">
        <w:trPr>
          <w:trHeight w:val="442"/>
          <w:jc w:val="center"/>
        </w:trPr>
        <w:tc>
          <w:tcPr>
            <w:tcW w:w="1727" w:type="dxa"/>
            <w:tcBorders>
              <w:top w:val="single" w:sz="4" w:space="0" w:color="auto"/>
              <w:left w:val="single" w:sz="4" w:space="0" w:color="auto"/>
              <w:bottom w:val="single" w:sz="4" w:space="0" w:color="auto"/>
              <w:right w:val="single" w:sz="4" w:space="0" w:color="auto"/>
            </w:tcBorders>
            <w:vAlign w:val="center"/>
          </w:tcPr>
          <w:p w:rsidR="00487B88" w:rsidRPr="005E6172" w:rsidRDefault="00487B88" w:rsidP="005E6172">
            <w:pPr>
              <w:pStyle w:val="Pa10"/>
              <w:spacing w:line="360" w:lineRule="auto"/>
              <w:jc w:val="both"/>
              <w:rPr>
                <w:rFonts w:ascii="Book Antiqua" w:hAnsi="Book Antiqua"/>
                <w:color w:val="000000"/>
              </w:rPr>
            </w:pPr>
            <w:r w:rsidRPr="005E6172">
              <w:rPr>
                <w:rStyle w:val="A0"/>
                <w:rFonts w:ascii="Book Antiqua" w:hAnsi="Book Antiqua"/>
                <w:sz w:val="24"/>
                <w:szCs w:val="24"/>
              </w:rPr>
              <w:t xml:space="preserve">Lang </w:t>
            </w:r>
            <w:r w:rsidRPr="005E6172">
              <w:rPr>
                <w:rStyle w:val="A0"/>
                <w:rFonts w:ascii="Book Antiqua" w:hAnsi="Book Antiqua"/>
                <w:i/>
                <w:sz w:val="24"/>
                <w:szCs w:val="24"/>
              </w:rPr>
              <w:t>et al</w:t>
            </w:r>
            <w:r w:rsidR="005E6172" w:rsidRPr="005E6172">
              <w:rPr>
                <w:rStyle w:val="A0"/>
                <w:rFonts w:ascii="Book Antiqua" w:hAnsi="Book Antiqua" w:hint="eastAsia"/>
                <w:sz w:val="24"/>
                <w:szCs w:val="24"/>
                <w:vertAlign w:val="superscript"/>
                <w:lang w:eastAsia="zh-CN"/>
              </w:rPr>
              <w:t>[</w:t>
            </w:r>
            <w:r w:rsidRPr="005E6172">
              <w:rPr>
                <w:rStyle w:val="A0"/>
                <w:rFonts w:ascii="Book Antiqua" w:hAnsi="Book Antiqua"/>
                <w:sz w:val="24"/>
                <w:szCs w:val="24"/>
                <w:vertAlign w:val="superscript"/>
              </w:rPr>
              <w:t>80</w:t>
            </w:r>
            <w:r w:rsidR="005E6172">
              <w:rPr>
                <w:rStyle w:val="A0"/>
                <w:rFonts w:ascii="Book Antiqua" w:hAnsi="Book Antiqua" w:hint="eastAsia"/>
                <w:sz w:val="24"/>
                <w:szCs w:val="24"/>
                <w:vertAlign w:val="superscript"/>
                <w:lang w:eastAsia="zh-CN"/>
              </w:rPr>
              <w:t>]</w:t>
            </w:r>
            <w:r w:rsidRPr="005E6172">
              <w:rPr>
                <w:rStyle w:val="A0"/>
                <w:rFonts w:ascii="Book Antiqua" w:hAnsi="Book Antiqua"/>
                <w:sz w:val="24"/>
                <w:szCs w:val="24"/>
              </w:rPr>
              <w:t xml:space="preserve"> </w:t>
            </w:r>
          </w:p>
        </w:tc>
        <w:tc>
          <w:tcPr>
            <w:tcW w:w="1727" w:type="dxa"/>
            <w:tcBorders>
              <w:top w:val="single" w:sz="4" w:space="0" w:color="auto"/>
              <w:left w:val="single" w:sz="4" w:space="0" w:color="auto"/>
              <w:bottom w:val="single" w:sz="4" w:space="0" w:color="auto"/>
              <w:right w:val="single" w:sz="4" w:space="0" w:color="auto"/>
            </w:tcBorders>
            <w:vAlign w:val="center"/>
          </w:tcPr>
          <w:p w:rsidR="00487B88" w:rsidRPr="005E6172" w:rsidRDefault="00487B88" w:rsidP="00327332">
            <w:pPr>
              <w:pStyle w:val="Pa10"/>
              <w:spacing w:line="360" w:lineRule="auto"/>
              <w:jc w:val="both"/>
              <w:rPr>
                <w:rFonts w:ascii="Book Antiqua" w:hAnsi="Book Antiqua"/>
                <w:color w:val="000000"/>
              </w:rPr>
            </w:pPr>
            <w:r w:rsidRPr="005E6172">
              <w:rPr>
                <w:rStyle w:val="A0"/>
                <w:rFonts w:ascii="Book Antiqua" w:hAnsi="Book Antiqua"/>
                <w:sz w:val="24"/>
                <w:szCs w:val="24"/>
              </w:rPr>
              <w:t>12</w:t>
            </w:r>
          </w:p>
        </w:tc>
        <w:tc>
          <w:tcPr>
            <w:tcW w:w="1727" w:type="dxa"/>
            <w:tcBorders>
              <w:top w:val="single" w:sz="4" w:space="0" w:color="auto"/>
              <w:left w:val="single" w:sz="4" w:space="0" w:color="auto"/>
              <w:bottom w:val="single" w:sz="4" w:space="0" w:color="auto"/>
              <w:right w:val="single" w:sz="4" w:space="0" w:color="auto"/>
            </w:tcBorders>
            <w:vAlign w:val="center"/>
          </w:tcPr>
          <w:p w:rsidR="00487B88" w:rsidRPr="005E6172" w:rsidRDefault="00487B88" w:rsidP="00327332">
            <w:pPr>
              <w:pStyle w:val="Pa10"/>
              <w:spacing w:line="360" w:lineRule="auto"/>
              <w:jc w:val="both"/>
              <w:rPr>
                <w:rFonts w:ascii="Book Antiqua" w:hAnsi="Book Antiqua"/>
                <w:color w:val="000000"/>
              </w:rPr>
            </w:pPr>
            <w:r w:rsidRPr="005E6172">
              <w:rPr>
                <w:rStyle w:val="A0"/>
                <w:rFonts w:ascii="Book Antiqua" w:hAnsi="Book Antiqua"/>
                <w:sz w:val="24"/>
                <w:szCs w:val="24"/>
              </w:rPr>
              <w:t xml:space="preserve">FMD with or without antiseptics </w:t>
            </w:r>
            <w:r w:rsidRPr="005E6172">
              <w:rPr>
                <w:rStyle w:val="A0"/>
                <w:rFonts w:ascii="Book Antiqua" w:hAnsi="Book Antiqua"/>
                <w:i/>
                <w:sz w:val="24"/>
                <w:szCs w:val="24"/>
              </w:rPr>
              <w:t>vs</w:t>
            </w:r>
            <w:r w:rsidRPr="005E6172">
              <w:rPr>
                <w:rStyle w:val="A0"/>
                <w:rFonts w:ascii="Book Antiqua" w:hAnsi="Book Antiqua"/>
                <w:sz w:val="24"/>
                <w:szCs w:val="24"/>
              </w:rPr>
              <w:t xml:space="preserve"> conventional staged debridement</w:t>
            </w:r>
          </w:p>
        </w:tc>
        <w:tc>
          <w:tcPr>
            <w:tcW w:w="1727" w:type="dxa"/>
            <w:tcBorders>
              <w:top w:val="single" w:sz="4" w:space="0" w:color="auto"/>
              <w:left w:val="single" w:sz="4" w:space="0" w:color="auto"/>
              <w:bottom w:val="single" w:sz="4" w:space="0" w:color="auto"/>
              <w:right w:val="single" w:sz="4" w:space="0" w:color="auto"/>
            </w:tcBorders>
            <w:vAlign w:val="center"/>
          </w:tcPr>
          <w:p w:rsidR="00487B88" w:rsidRPr="005E6172" w:rsidRDefault="00487B88" w:rsidP="00327332">
            <w:pPr>
              <w:pStyle w:val="Pa10"/>
              <w:spacing w:line="360" w:lineRule="auto"/>
              <w:jc w:val="both"/>
              <w:rPr>
                <w:rFonts w:ascii="Book Antiqua" w:hAnsi="Book Antiqua"/>
                <w:color w:val="000000"/>
              </w:rPr>
            </w:pPr>
            <w:r w:rsidRPr="005E6172">
              <w:rPr>
                <w:rStyle w:val="A0"/>
                <w:rFonts w:ascii="Book Antiqua" w:hAnsi="Book Antiqua"/>
                <w:sz w:val="24"/>
                <w:szCs w:val="24"/>
              </w:rPr>
              <w:t xml:space="preserve">BOP, </w:t>
            </w:r>
            <w:r w:rsidRPr="005E6172">
              <w:rPr>
                <w:rStyle w:val="A0"/>
                <w:rFonts w:ascii="Book Antiqua" w:hAnsi="Book Antiqua" w:cs="ABULMO+TimesNewRomanPSMT"/>
                <w:sz w:val="24"/>
                <w:szCs w:val="24"/>
              </w:rPr>
              <w:t xml:space="preserve">PPD, </w:t>
            </w:r>
            <w:r w:rsidRPr="005E6172">
              <w:rPr>
                <w:rStyle w:val="A0"/>
                <w:rFonts w:ascii="Book Antiqua" w:hAnsi="Book Antiqua"/>
                <w:sz w:val="24"/>
                <w:szCs w:val="24"/>
              </w:rPr>
              <w:t>CAL Microbial changes</w:t>
            </w:r>
          </w:p>
        </w:tc>
        <w:tc>
          <w:tcPr>
            <w:tcW w:w="2830" w:type="dxa"/>
            <w:tcBorders>
              <w:top w:val="single" w:sz="4" w:space="0" w:color="auto"/>
              <w:left w:val="single" w:sz="4" w:space="0" w:color="auto"/>
              <w:bottom w:val="single" w:sz="4" w:space="0" w:color="auto"/>
              <w:right w:val="single" w:sz="4" w:space="0" w:color="auto"/>
            </w:tcBorders>
            <w:vAlign w:val="center"/>
          </w:tcPr>
          <w:p w:rsidR="00487B88" w:rsidRPr="005E6172" w:rsidRDefault="00487B88" w:rsidP="00327332">
            <w:pPr>
              <w:pStyle w:val="Pa10"/>
              <w:spacing w:line="360" w:lineRule="auto"/>
              <w:jc w:val="both"/>
              <w:rPr>
                <w:rFonts w:ascii="Book Antiqua" w:hAnsi="Book Antiqua"/>
                <w:color w:val="000000"/>
                <w:lang w:eastAsia="zh-CN"/>
              </w:rPr>
            </w:pPr>
            <w:r w:rsidRPr="005E6172">
              <w:rPr>
                <w:rStyle w:val="A0"/>
                <w:rFonts w:ascii="Book Antiqua" w:hAnsi="Book Antiqua"/>
                <w:sz w:val="24"/>
                <w:szCs w:val="24"/>
              </w:rPr>
              <w:t>Despite the significant differences of modest magnitude, FMD with or without antiseptics do not provide clinically relevant advantages over conventional staged debridement. Hence, all three treatment modalities may be recommended for debridement in the initial tre</w:t>
            </w:r>
            <w:r w:rsidR="005E6172">
              <w:rPr>
                <w:rStyle w:val="A0"/>
                <w:rFonts w:ascii="Book Antiqua" w:hAnsi="Book Antiqua"/>
                <w:sz w:val="24"/>
                <w:szCs w:val="24"/>
              </w:rPr>
              <w:t>atment of chronic periodontitis</w:t>
            </w:r>
          </w:p>
        </w:tc>
      </w:tr>
      <w:tr w:rsidR="00487B88" w:rsidRPr="005E6172" w:rsidTr="00BC0AEB">
        <w:trPr>
          <w:trHeight w:val="442"/>
          <w:jc w:val="center"/>
        </w:trPr>
        <w:tc>
          <w:tcPr>
            <w:tcW w:w="1727" w:type="dxa"/>
            <w:tcBorders>
              <w:top w:val="single" w:sz="4" w:space="0" w:color="auto"/>
              <w:left w:val="single" w:sz="4" w:space="0" w:color="auto"/>
              <w:bottom w:val="single" w:sz="4" w:space="0" w:color="auto"/>
              <w:right w:val="single" w:sz="4" w:space="0" w:color="auto"/>
            </w:tcBorders>
            <w:vAlign w:val="center"/>
          </w:tcPr>
          <w:p w:rsidR="00487B88" w:rsidRPr="005E6172" w:rsidRDefault="00487B88" w:rsidP="005E6172">
            <w:pPr>
              <w:pStyle w:val="Pa10"/>
              <w:spacing w:line="360" w:lineRule="auto"/>
              <w:jc w:val="both"/>
              <w:rPr>
                <w:rFonts w:ascii="Book Antiqua" w:hAnsi="Book Antiqua"/>
                <w:color w:val="000000"/>
                <w:lang w:eastAsia="zh-CN"/>
              </w:rPr>
            </w:pPr>
            <w:r w:rsidRPr="005E6172">
              <w:rPr>
                <w:rStyle w:val="A0"/>
                <w:rFonts w:ascii="Book Antiqua" w:hAnsi="Book Antiqua"/>
                <w:sz w:val="24"/>
                <w:szCs w:val="24"/>
              </w:rPr>
              <w:t xml:space="preserve">Farman </w:t>
            </w:r>
            <w:r w:rsidR="005E6172">
              <w:rPr>
                <w:rStyle w:val="A0"/>
                <w:rFonts w:ascii="Book Antiqua" w:hAnsi="Book Antiqua" w:hint="eastAsia"/>
                <w:sz w:val="24"/>
                <w:szCs w:val="24"/>
                <w:lang w:eastAsia="zh-CN"/>
              </w:rPr>
              <w:t>and</w:t>
            </w:r>
            <w:r w:rsidRPr="005E6172">
              <w:rPr>
                <w:rStyle w:val="A0"/>
                <w:rFonts w:ascii="Book Antiqua" w:hAnsi="Book Antiqua"/>
                <w:sz w:val="24"/>
                <w:szCs w:val="24"/>
              </w:rPr>
              <w:t xml:space="preserve"> Joshi</w:t>
            </w:r>
            <w:r w:rsidR="005E6172" w:rsidRPr="005E6172">
              <w:rPr>
                <w:rStyle w:val="A0"/>
                <w:rFonts w:ascii="Book Antiqua" w:hAnsi="Book Antiqua" w:hint="eastAsia"/>
                <w:sz w:val="24"/>
                <w:szCs w:val="24"/>
                <w:vertAlign w:val="superscript"/>
                <w:lang w:eastAsia="zh-CN"/>
              </w:rPr>
              <w:t>[</w:t>
            </w:r>
            <w:r w:rsidRPr="005E6172">
              <w:rPr>
                <w:rStyle w:val="A0"/>
                <w:rFonts w:ascii="Book Antiqua" w:hAnsi="Book Antiqua"/>
                <w:sz w:val="24"/>
                <w:szCs w:val="24"/>
                <w:vertAlign w:val="superscript"/>
              </w:rPr>
              <w:t>81</w:t>
            </w:r>
            <w:r w:rsidR="005E6172">
              <w:rPr>
                <w:rStyle w:val="A0"/>
                <w:rFonts w:ascii="Book Antiqua" w:hAnsi="Book Antiqua" w:hint="eastAsia"/>
                <w:sz w:val="24"/>
                <w:szCs w:val="24"/>
                <w:vertAlign w:val="superscript"/>
                <w:lang w:eastAsia="zh-CN"/>
              </w:rPr>
              <w:t>]</w:t>
            </w:r>
          </w:p>
        </w:tc>
        <w:tc>
          <w:tcPr>
            <w:tcW w:w="1727" w:type="dxa"/>
            <w:tcBorders>
              <w:top w:val="single" w:sz="4" w:space="0" w:color="auto"/>
              <w:left w:val="single" w:sz="4" w:space="0" w:color="auto"/>
              <w:bottom w:val="single" w:sz="4" w:space="0" w:color="auto"/>
              <w:right w:val="single" w:sz="4" w:space="0" w:color="auto"/>
            </w:tcBorders>
            <w:vAlign w:val="center"/>
          </w:tcPr>
          <w:p w:rsidR="00487B88" w:rsidRPr="005E6172" w:rsidRDefault="00487B88" w:rsidP="00327332">
            <w:pPr>
              <w:pStyle w:val="Pa10"/>
              <w:spacing w:line="360" w:lineRule="auto"/>
              <w:jc w:val="both"/>
              <w:rPr>
                <w:rFonts w:ascii="Book Antiqua" w:hAnsi="Book Antiqua"/>
                <w:color w:val="000000"/>
              </w:rPr>
            </w:pPr>
            <w:r w:rsidRPr="005E6172">
              <w:rPr>
                <w:rStyle w:val="A0"/>
                <w:rFonts w:ascii="Book Antiqua" w:hAnsi="Book Antiqua"/>
                <w:sz w:val="24"/>
                <w:szCs w:val="24"/>
              </w:rPr>
              <w:t>7</w:t>
            </w:r>
          </w:p>
        </w:tc>
        <w:tc>
          <w:tcPr>
            <w:tcW w:w="1727" w:type="dxa"/>
            <w:tcBorders>
              <w:top w:val="single" w:sz="4" w:space="0" w:color="auto"/>
              <w:left w:val="single" w:sz="4" w:space="0" w:color="auto"/>
              <w:bottom w:val="single" w:sz="4" w:space="0" w:color="auto"/>
              <w:right w:val="single" w:sz="4" w:space="0" w:color="auto"/>
            </w:tcBorders>
            <w:vAlign w:val="center"/>
          </w:tcPr>
          <w:p w:rsidR="00487B88" w:rsidRPr="005E6172" w:rsidRDefault="00487B88" w:rsidP="005E6172">
            <w:pPr>
              <w:pStyle w:val="Pa10"/>
              <w:spacing w:line="360" w:lineRule="auto"/>
              <w:jc w:val="both"/>
              <w:rPr>
                <w:rFonts w:ascii="Book Antiqua" w:hAnsi="Book Antiqua"/>
                <w:color w:val="000000"/>
              </w:rPr>
            </w:pPr>
            <w:r w:rsidRPr="005E6172">
              <w:rPr>
                <w:rStyle w:val="A0"/>
                <w:rFonts w:ascii="Book Antiqua" w:hAnsi="Book Antiqua"/>
                <w:sz w:val="24"/>
                <w:szCs w:val="24"/>
              </w:rPr>
              <w:t xml:space="preserve">Full mouth debridement </w:t>
            </w:r>
            <w:r w:rsidR="005E6172" w:rsidRPr="005E6172">
              <w:rPr>
                <w:rStyle w:val="A0"/>
                <w:rFonts w:ascii="Book Antiqua" w:hAnsi="Book Antiqua" w:hint="eastAsia"/>
                <w:i/>
                <w:sz w:val="24"/>
                <w:szCs w:val="24"/>
                <w:lang w:eastAsia="zh-CN"/>
              </w:rPr>
              <w:t>v</w:t>
            </w:r>
            <w:r w:rsidRPr="005E6172">
              <w:rPr>
                <w:rStyle w:val="A0"/>
                <w:rFonts w:ascii="Book Antiqua" w:hAnsi="Book Antiqua"/>
                <w:i/>
                <w:sz w:val="24"/>
                <w:szCs w:val="24"/>
              </w:rPr>
              <w:t>s</w:t>
            </w:r>
            <w:r w:rsidRPr="005E6172">
              <w:rPr>
                <w:rStyle w:val="A0"/>
                <w:rFonts w:ascii="Book Antiqua" w:hAnsi="Book Antiqua"/>
                <w:sz w:val="24"/>
                <w:szCs w:val="24"/>
              </w:rPr>
              <w:t xml:space="preserve"> FMD with antiseptics </w:t>
            </w:r>
            <w:r w:rsidR="005E6172" w:rsidRPr="005E6172">
              <w:rPr>
                <w:rStyle w:val="A0"/>
                <w:rFonts w:ascii="Book Antiqua" w:hAnsi="Book Antiqua" w:hint="eastAsia"/>
                <w:i/>
                <w:sz w:val="24"/>
                <w:szCs w:val="24"/>
                <w:lang w:eastAsia="zh-CN"/>
              </w:rPr>
              <w:t>v</w:t>
            </w:r>
            <w:r w:rsidRPr="005E6172">
              <w:rPr>
                <w:rStyle w:val="A0"/>
                <w:rFonts w:ascii="Book Antiqua" w:hAnsi="Book Antiqua"/>
                <w:i/>
                <w:sz w:val="24"/>
                <w:szCs w:val="24"/>
              </w:rPr>
              <w:t>s</w:t>
            </w:r>
            <w:r w:rsidRPr="005E6172">
              <w:rPr>
                <w:rStyle w:val="A0"/>
                <w:rFonts w:ascii="Book Antiqua" w:hAnsi="Book Antiqua"/>
                <w:sz w:val="24"/>
                <w:szCs w:val="24"/>
              </w:rPr>
              <w:t xml:space="preserve"> quadrant scaling</w:t>
            </w:r>
          </w:p>
        </w:tc>
        <w:tc>
          <w:tcPr>
            <w:tcW w:w="1727" w:type="dxa"/>
            <w:tcBorders>
              <w:top w:val="single" w:sz="4" w:space="0" w:color="auto"/>
              <w:left w:val="single" w:sz="4" w:space="0" w:color="auto"/>
              <w:bottom w:val="single" w:sz="4" w:space="0" w:color="auto"/>
              <w:right w:val="single" w:sz="4" w:space="0" w:color="auto"/>
            </w:tcBorders>
            <w:vAlign w:val="center"/>
          </w:tcPr>
          <w:p w:rsidR="00487B88" w:rsidRPr="005E6172" w:rsidRDefault="00487B88" w:rsidP="00327332">
            <w:pPr>
              <w:pStyle w:val="Pa10"/>
              <w:spacing w:line="360" w:lineRule="auto"/>
              <w:jc w:val="both"/>
              <w:rPr>
                <w:rFonts w:ascii="Book Antiqua" w:hAnsi="Book Antiqua"/>
                <w:color w:val="000000"/>
              </w:rPr>
            </w:pPr>
            <w:r w:rsidRPr="005E6172">
              <w:rPr>
                <w:rStyle w:val="A0"/>
                <w:rFonts w:ascii="Book Antiqua" w:hAnsi="Book Antiqua"/>
                <w:sz w:val="24"/>
                <w:szCs w:val="24"/>
              </w:rPr>
              <w:t>BOP,</w:t>
            </w:r>
            <w:r w:rsidR="005E6172">
              <w:rPr>
                <w:rStyle w:val="A0"/>
                <w:rFonts w:ascii="Book Antiqua" w:hAnsi="Book Antiqua" w:hint="eastAsia"/>
                <w:sz w:val="24"/>
                <w:szCs w:val="24"/>
                <w:lang w:eastAsia="zh-CN"/>
              </w:rPr>
              <w:t xml:space="preserve"> </w:t>
            </w:r>
            <w:r w:rsidRPr="005E6172">
              <w:rPr>
                <w:rStyle w:val="A0"/>
                <w:rFonts w:ascii="Book Antiqua" w:hAnsi="Book Antiqua"/>
                <w:sz w:val="24"/>
                <w:szCs w:val="24"/>
              </w:rPr>
              <w:t>PPD, CAL</w:t>
            </w:r>
          </w:p>
        </w:tc>
        <w:tc>
          <w:tcPr>
            <w:tcW w:w="2830" w:type="dxa"/>
            <w:tcBorders>
              <w:top w:val="single" w:sz="4" w:space="0" w:color="auto"/>
              <w:left w:val="single" w:sz="4" w:space="0" w:color="auto"/>
              <w:bottom w:val="single" w:sz="4" w:space="0" w:color="auto"/>
              <w:right w:val="single" w:sz="4" w:space="0" w:color="auto"/>
            </w:tcBorders>
            <w:vAlign w:val="center"/>
          </w:tcPr>
          <w:p w:rsidR="00487B88" w:rsidRPr="005E6172" w:rsidRDefault="00487B88" w:rsidP="00327332">
            <w:pPr>
              <w:pStyle w:val="Pa10"/>
              <w:spacing w:line="360" w:lineRule="auto"/>
              <w:jc w:val="both"/>
              <w:rPr>
                <w:rFonts w:ascii="Book Antiqua" w:hAnsi="Book Antiqua"/>
                <w:color w:val="000000"/>
                <w:lang w:eastAsia="zh-CN"/>
              </w:rPr>
            </w:pPr>
            <w:r w:rsidRPr="005E6172">
              <w:rPr>
                <w:rFonts w:ascii="Book Antiqua" w:hAnsi="Book Antiqua"/>
              </w:rPr>
              <w:t>Traditional quadrant approach and full-mouth debride</w:t>
            </w:r>
            <w:r w:rsidR="005E6172">
              <w:rPr>
                <w:rFonts w:ascii="Book Antiqua" w:hAnsi="Book Antiqua"/>
              </w:rPr>
              <w:t>ment could be equally effective</w:t>
            </w:r>
          </w:p>
        </w:tc>
      </w:tr>
    </w:tbl>
    <w:p w:rsidR="00487B88" w:rsidRPr="005E6172" w:rsidRDefault="00487B88" w:rsidP="00327332">
      <w:pPr>
        <w:spacing w:after="0" w:line="360" w:lineRule="auto"/>
        <w:jc w:val="both"/>
        <w:rPr>
          <w:rFonts w:ascii="Book Antiqua" w:hAnsi="Book Antiqua"/>
          <w:sz w:val="24"/>
          <w:szCs w:val="24"/>
          <w:lang w:eastAsia="zh-CN"/>
        </w:rPr>
      </w:pPr>
      <w:r w:rsidRPr="005E6172">
        <w:rPr>
          <w:rFonts w:ascii="Book Antiqua" w:hAnsi="Book Antiqua"/>
          <w:sz w:val="24"/>
          <w:szCs w:val="24"/>
        </w:rPr>
        <w:t>CAL</w:t>
      </w:r>
      <w:r w:rsidR="005E6172">
        <w:rPr>
          <w:rFonts w:ascii="Book Antiqua" w:hAnsi="Book Antiqua" w:hint="eastAsia"/>
          <w:sz w:val="24"/>
          <w:szCs w:val="24"/>
          <w:lang w:eastAsia="zh-CN"/>
        </w:rPr>
        <w:t xml:space="preserve">: </w:t>
      </w:r>
      <w:r w:rsidRPr="005E6172">
        <w:rPr>
          <w:rFonts w:ascii="Book Antiqua" w:hAnsi="Book Antiqua"/>
          <w:sz w:val="24"/>
          <w:szCs w:val="24"/>
        </w:rPr>
        <w:t>Clinical</w:t>
      </w:r>
      <w:r w:rsidR="005E6172" w:rsidRPr="005E6172">
        <w:rPr>
          <w:rFonts w:ascii="Book Antiqua" w:hAnsi="Book Antiqua"/>
          <w:sz w:val="24"/>
          <w:szCs w:val="24"/>
        </w:rPr>
        <w:t xml:space="preserve"> attachment l</w:t>
      </w:r>
      <w:r w:rsidRPr="005E6172">
        <w:rPr>
          <w:rFonts w:ascii="Book Antiqua" w:hAnsi="Book Antiqua"/>
          <w:sz w:val="24"/>
          <w:szCs w:val="24"/>
        </w:rPr>
        <w:t>evel</w:t>
      </w:r>
      <w:r w:rsidR="005E6172">
        <w:rPr>
          <w:rFonts w:ascii="Book Antiqua" w:hAnsi="Book Antiqua" w:hint="eastAsia"/>
          <w:sz w:val="24"/>
          <w:szCs w:val="24"/>
          <w:lang w:eastAsia="zh-CN"/>
        </w:rPr>
        <w:t>;</w:t>
      </w:r>
      <w:r w:rsidRPr="005E6172">
        <w:rPr>
          <w:rFonts w:ascii="Book Antiqua" w:hAnsi="Book Antiqua"/>
          <w:sz w:val="24"/>
          <w:szCs w:val="24"/>
        </w:rPr>
        <w:t xml:space="preserve"> PPD</w:t>
      </w:r>
      <w:r w:rsidR="005E6172">
        <w:rPr>
          <w:rFonts w:ascii="Book Antiqua" w:hAnsi="Book Antiqua" w:hint="eastAsia"/>
          <w:sz w:val="24"/>
          <w:szCs w:val="24"/>
          <w:lang w:eastAsia="zh-CN"/>
        </w:rPr>
        <w:t xml:space="preserve">: </w:t>
      </w:r>
      <w:r w:rsidRPr="005E6172">
        <w:rPr>
          <w:rFonts w:ascii="Book Antiqua" w:hAnsi="Book Antiqua"/>
          <w:sz w:val="24"/>
          <w:szCs w:val="24"/>
        </w:rPr>
        <w:t xml:space="preserve">Probing </w:t>
      </w:r>
      <w:r w:rsidR="005E6172" w:rsidRPr="005E6172">
        <w:rPr>
          <w:rFonts w:ascii="Book Antiqua" w:hAnsi="Book Antiqua"/>
          <w:sz w:val="24"/>
          <w:szCs w:val="24"/>
        </w:rPr>
        <w:t>pocket d</w:t>
      </w:r>
      <w:r w:rsidRPr="005E6172">
        <w:rPr>
          <w:rFonts w:ascii="Book Antiqua" w:hAnsi="Book Antiqua"/>
          <w:sz w:val="24"/>
          <w:szCs w:val="24"/>
        </w:rPr>
        <w:t>epth</w:t>
      </w:r>
      <w:r w:rsidR="005E6172">
        <w:rPr>
          <w:rFonts w:ascii="Book Antiqua" w:hAnsi="Book Antiqua" w:hint="eastAsia"/>
          <w:sz w:val="24"/>
          <w:szCs w:val="24"/>
          <w:lang w:eastAsia="zh-CN"/>
        </w:rPr>
        <w:t xml:space="preserve">; </w:t>
      </w:r>
      <w:r w:rsidRPr="005E6172">
        <w:rPr>
          <w:rFonts w:ascii="Book Antiqua" w:hAnsi="Book Antiqua"/>
          <w:sz w:val="24"/>
          <w:szCs w:val="24"/>
        </w:rPr>
        <w:t>SRP</w:t>
      </w:r>
      <w:r w:rsidR="005E6172">
        <w:rPr>
          <w:rFonts w:ascii="Book Antiqua" w:hAnsi="Book Antiqua" w:hint="eastAsia"/>
          <w:sz w:val="24"/>
          <w:szCs w:val="24"/>
          <w:lang w:eastAsia="zh-CN"/>
        </w:rPr>
        <w:t>:</w:t>
      </w:r>
      <w:r w:rsidRPr="005E6172">
        <w:rPr>
          <w:rFonts w:ascii="Book Antiqua" w:hAnsi="Book Antiqua"/>
          <w:sz w:val="24"/>
          <w:szCs w:val="24"/>
        </w:rPr>
        <w:t xml:space="preserve"> Scaling and </w:t>
      </w:r>
      <w:r w:rsidR="005E6172" w:rsidRPr="005E6172">
        <w:rPr>
          <w:rFonts w:ascii="Book Antiqua" w:hAnsi="Book Antiqua"/>
          <w:sz w:val="24"/>
          <w:szCs w:val="24"/>
        </w:rPr>
        <w:t xml:space="preserve">root </w:t>
      </w:r>
      <w:proofErr w:type="spellStart"/>
      <w:r w:rsidR="005E6172" w:rsidRPr="005E6172">
        <w:rPr>
          <w:rFonts w:ascii="Book Antiqua" w:hAnsi="Book Antiqua"/>
          <w:sz w:val="24"/>
          <w:szCs w:val="24"/>
        </w:rPr>
        <w:t>p</w:t>
      </w:r>
      <w:r w:rsidRPr="005E6172">
        <w:rPr>
          <w:rFonts w:ascii="Book Antiqua" w:hAnsi="Book Antiqua"/>
          <w:sz w:val="24"/>
          <w:szCs w:val="24"/>
        </w:rPr>
        <w:t>laning</w:t>
      </w:r>
      <w:proofErr w:type="spellEnd"/>
      <w:r w:rsidR="005E6172">
        <w:rPr>
          <w:rFonts w:ascii="Book Antiqua" w:hAnsi="Book Antiqua" w:hint="eastAsia"/>
          <w:sz w:val="24"/>
          <w:szCs w:val="24"/>
          <w:lang w:eastAsia="zh-CN"/>
        </w:rPr>
        <w:t xml:space="preserve">; </w:t>
      </w:r>
      <w:r w:rsidRPr="005E6172">
        <w:rPr>
          <w:rFonts w:ascii="Book Antiqua" w:hAnsi="Book Antiqua"/>
          <w:sz w:val="24"/>
          <w:szCs w:val="24"/>
        </w:rPr>
        <w:t>BOP</w:t>
      </w:r>
      <w:r w:rsidR="005E6172">
        <w:rPr>
          <w:rFonts w:ascii="Book Antiqua" w:hAnsi="Book Antiqua" w:hint="eastAsia"/>
          <w:sz w:val="24"/>
          <w:szCs w:val="24"/>
          <w:lang w:eastAsia="zh-CN"/>
        </w:rPr>
        <w:t>:</w:t>
      </w:r>
      <w:r w:rsidRPr="005E6172">
        <w:rPr>
          <w:rFonts w:ascii="Book Antiqua" w:hAnsi="Book Antiqua"/>
          <w:sz w:val="24"/>
          <w:szCs w:val="24"/>
        </w:rPr>
        <w:t xml:space="preserve"> Bleeding on </w:t>
      </w:r>
      <w:r w:rsidR="005E6172" w:rsidRPr="005E6172">
        <w:rPr>
          <w:rFonts w:ascii="Book Antiqua" w:hAnsi="Book Antiqua"/>
          <w:sz w:val="24"/>
          <w:szCs w:val="24"/>
        </w:rPr>
        <w:t>p</w:t>
      </w:r>
      <w:r w:rsidRPr="005E6172">
        <w:rPr>
          <w:rFonts w:ascii="Book Antiqua" w:hAnsi="Book Antiqua"/>
          <w:sz w:val="24"/>
          <w:szCs w:val="24"/>
        </w:rPr>
        <w:t>robing</w:t>
      </w:r>
      <w:r w:rsidR="005E6172">
        <w:rPr>
          <w:rFonts w:ascii="Book Antiqua" w:hAnsi="Book Antiqua" w:hint="eastAsia"/>
          <w:sz w:val="24"/>
          <w:szCs w:val="24"/>
          <w:lang w:eastAsia="zh-CN"/>
        </w:rPr>
        <w:t>;</w:t>
      </w:r>
      <w:r w:rsidRPr="005E6172">
        <w:rPr>
          <w:rFonts w:ascii="Book Antiqua" w:hAnsi="Book Antiqua"/>
          <w:sz w:val="24"/>
          <w:szCs w:val="24"/>
        </w:rPr>
        <w:t xml:space="preserve"> RCT</w:t>
      </w:r>
      <w:r w:rsidR="005E6172">
        <w:rPr>
          <w:rFonts w:ascii="Book Antiqua" w:hAnsi="Book Antiqua" w:hint="eastAsia"/>
          <w:sz w:val="24"/>
          <w:szCs w:val="24"/>
          <w:lang w:eastAsia="zh-CN"/>
        </w:rPr>
        <w:t xml:space="preserve">: </w:t>
      </w:r>
      <w:r w:rsidRPr="005E6172">
        <w:rPr>
          <w:rFonts w:ascii="Book Antiqua" w:hAnsi="Book Antiqua"/>
          <w:sz w:val="24"/>
          <w:szCs w:val="24"/>
        </w:rPr>
        <w:t xml:space="preserve">Randomized </w:t>
      </w:r>
      <w:r w:rsidR="005E6172" w:rsidRPr="005E6172">
        <w:rPr>
          <w:rFonts w:ascii="Book Antiqua" w:hAnsi="Book Antiqua"/>
          <w:sz w:val="24"/>
          <w:szCs w:val="24"/>
        </w:rPr>
        <w:t>controlled clinical t</w:t>
      </w:r>
      <w:r w:rsidRPr="005E6172">
        <w:rPr>
          <w:rFonts w:ascii="Book Antiqua" w:hAnsi="Book Antiqua"/>
          <w:sz w:val="24"/>
          <w:szCs w:val="24"/>
        </w:rPr>
        <w:t>rial</w:t>
      </w:r>
      <w:r w:rsidR="005E6172">
        <w:rPr>
          <w:rFonts w:ascii="Book Antiqua" w:hAnsi="Book Antiqua" w:hint="eastAsia"/>
          <w:sz w:val="24"/>
          <w:szCs w:val="24"/>
          <w:lang w:eastAsia="zh-CN"/>
        </w:rPr>
        <w:t xml:space="preserve">; </w:t>
      </w:r>
      <w:r w:rsidRPr="005E6172">
        <w:rPr>
          <w:rFonts w:ascii="Book Antiqua" w:hAnsi="Book Antiqua"/>
          <w:sz w:val="24"/>
          <w:szCs w:val="24"/>
        </w:rPr>
        <w:t>AMX/MET</w:t>
      </w:r>
      <w:r w:rsidR="005E6172">
        <w:rPr>
          <w:rFonts w:ascii="Book Antiqua" w:hAnsi="Book Antiqua" w:hint="eastAsia"/>
          <w:sz w:val="24"/>
          <w:szCs w:val="24"/>
          <w:lang w:eastAsia="zh-CN"/>
        </w:rPr>
        <w:t>:</w:t>
      </w:r>
      <w:r w:rsidRPr="005E6172">
        <w:rPr>
          <w:rFonts w:ascii="Book Antiqua" w:hAnsi="Book Antiqua"/>
          <w:sz w:val="24"/>
          <w:szCs w:val="24"/>
        </w:rPr>
        <w:t xml:space="preserve"> Amoxicillin plus </w:t>
      </w:r>
      <w:r w:rsidR="005E6172" w:rsidRPr="005E6172">
        <w:rPr>
          <w:rFonts w:ascii="Book Antiqua" w:hAnsi="Book Antiqua"/>
          <w:sz w:val="24"/>
          <w:szCs w:val="24"/>
        </w:rPr>
        <w:t>metro</w:t>
      </w:r>
      <w:r w:rsidRPr="005E6172">
        <w:rPr>
          <w:rFonts w:ascii="Book Antiqua" w:hAnsi="Book Antiqua"/>
          <w:sz w:val="24"/>
          <w:szCs w:val="24"/>
        </w:rPr>
        <w:t>nidazole</w:t>
      </w:r>
      <w:r w:rsidR="005E6172">
        <w:rPr>
          <w:rFonts w:ascii="Book Antiqua" w:hAnsi="Book Antiqua" w:hint="eastAsia"/>
          <w:sz w:val="24"/>
          <w:szCs w:val="24"/>
          <w:lang w:eastAsia="zh-CN"/>
        </w:rPr>
        <w:t xml:space="preserve">; </w:t>
      </w:r>
      <w:r w:rsidRPr="005E6172">
        <w:rPr>
          <w:rFonts w:ascii="Book Antiqua" w:hAnsi="Book Antiqua"/>
          <w:sz w:val="24"/>
          <w:szCs w:val="24"/>
        </w:rPr>
        <w:t>FMD</w:t>
      </w:r>
      <w:r w:rsidR="005E6172">
        <w:rPr>
          <w:rFonts w:ascii="Book Antiqua" w:hAnsi="Book Antiqua" w:hint="eastAsia"/>
          <w:sz w:val="24"/>
          <w:szCs w:val="24"/>
          <w:lang w:eastAsia="zh-CN"/>
        </w:rPr>
        <w:t>:</w:t>
      </w:r>
      <w:r w:rsidRPr="005E6172">
        <w:rPr>
          <w:rFonts w:ascii="Book Antiqua" w:hAnsi="Book Antiqua"/>
          <w:sz w:val="24"/>
          <w:szCs w:val="24"/>
        </w:rPr>
        <w:t xml:space="preserve"> Full </w:t>
      </w:r>
      <w:r w:rsidR="005E6172" w:rsidRPr="005E6172">
        <w:rPr>
          <w:rFonts w:ascii="Book Antiqua" w:hAnsi="Book Antiqua"/>
          <w:sz w:val="24"/>
          <w:szCs w:val="24"/>
        </w:rPr>
        <w:t>mouth dis</w:t>
      </w:r>
      <w:r w:rsidRPr="005E6172">
        <w:rPr>
          <w:rFonts w:ascii="Book Antiqua" w:hAnsi="Book Antiqua"/>
          <w:sz w:val="24"/>
          <w:szCs w:val="24"/>
        </w:rPr>
        <w:t>infection</w:t>
      </w:r>
      <w:r w:rsidR="005E6172">
        <w:rPr>
          <w:rFonts w:ascii="Book Antiqua" w:hAnsi="Book Antiqua" w:hint="eastAsia"/>
          <w:sz w:val="24"/>
          <w:szCs w:val="24"/>
          <w:lang w:eastAsia="zh-CN"/>
        </w:rPr>
        <w:t>.</w:t>
      </w:r>
    </w:p>
    <w:p w:rsidR="00487B88" w:rsidRPr="005E6172" w:rsidRDefault="00487B88" w:rsidP="00327332">
      <w:pPr>
        <w:spacing w:after="0" w:line="360" w:lineRule="auto"/>
        <w:jc w:val="both"/>
        <w:rPr>
          <w:rFonts w:ascii="Book Antiqua" w:hAnsi="Book Antiqua"/>
          <w:b/>
          <w:color w:val="000000"/>
          <w:sz w:val="24"/>
          <w:szCs w:val="24"/>
          <w:lang w:eastAsia="zh-CN"/>
        </w:rPr>
      </w:pPr>
    </w:p>
    <w:p w:rsidR="0011092C" w:rsidRPr="005E6172" w:rsidRDefault="0011092C" w:rsidP="00327332">
      <w:pPr>
        <w:autoSpaceDE w:val="0"/>
        <w:autoSpaceDN w:val="0"/>
        <w:adjustRightInd w:val="0"/>
        <w:spacing w:after="0" w:line="360" w:lineRule="auto"/>
        <w:jc w:val="both"/>
        <w:rPr>
          <w:rFonts w:ascii="Book Antiqua" w:hAnsi="Book Antiqua" w:cs="Times New Roman"/>
          <w:sz w:val="24"/>
          <w:szCs w:val="24"/>
          <w:lang w:eastAsia="zh-CN"/>
        </w:rPr>
      </w:pPr>
      <w:r w:rsidRPr="005E6172">
        <w:rPr>
          <w:rFonts w:ascii="Book Antiqua" w:hAnsi="Book Antiqua" w:cs="Times New Roman"/>
          <w:b/>
          <w:sz w:val="24"/>
          <w:szCs w:val="24"/>
        </w:rPr>
        <w:t>Table 3 Reco</w:t>
      </w:r>
      <w:r w:rsidR="005E6172" w:rsidRPr="005E6172">
        <w:rPr>
          <w:rFonts w:ascii="Book Antiqua" w:hAnsi="Book Antiqua" w:cs="Times New Roman"/>
          <w:b/>
          <w:sz w:val="24"/>
          <w:szCs w:val="24"/>
        </w:rPr>
        <w:t>mmended systemic antibiotic dosing regimens</w:t>
      </w:r>
      <w:r w:rsidRPr="005E6172">
        <w:rPr>
          <w:rFonts w:ascii="Book Antiqua" w:hAnsi="Book Antiqua" w:cs="Times New Roman"/>
          <w:sz w:val="24"/>
          <w:szCs w:val="24"/>
        </w:rPr>
        <w:t>.</w:t>
      </w:r>
    </w:p>
    <w:tbl>
      <w:tblPr>
        <w:tblStyle w:val="TableGrid"/>
        <w:tblW w:w="0" w:type="auto"/>
        <w:tblLook w:val="04A0" w:firstRow="1" w:lastRow="0" w:firstColumn="1" w:lastColumn="0" w:noHBand="0" w:noVBand="1"/>
      </w:tblPr>
      <w:tblGrid>
        <w:gridCol w:w="4788"/>
        <w:gridCol w:w="4788"/>
      </w:tblGrid>
      <w:tr w:rsidR="0011092C" w:rsidRPr="005E6172" w:rsidTr="00F74A6B">
        <w:trPr>
          <w:trHeight w:val="432"/>
        </w:trPr>
        <w:tc>
          <w:tcPr>
            <w:tcW w:w="9576" w:type="dxa"/>
            <w:gridSpan w:val="2"/>
            <w:vAlign w:val="center"/>
          </w:tcPr>
          <w:p w:rsidR="0011092C" w:rsidRPr="005E6172" w:rsidRDefault="0011092C" w:rsidP="00327332">
            <w:pPr>
              <w:autoSpaceDE w:val="0"/>
              <w:autoSpaceDN w:val="0"/>
              <w:adjustRightInd w:val="0"/>
              <w:spacing w:line="360" w:lineRule="auto"/>
              <w:jc w:val="both"/>
              <w:rPr>
                <w:rFonts w:ascii="Book Antiqua" w:hAnsi="Book Antiqua" w:cs="Times New Roman"/>
                <w:b/>
                <w:bCs/>
                <w:sz w:val="24"/>
                <w:szCs w:val="24"/>
              </w:rPr>
            </w:pPr>
            <w:r w:rsidRPr="005E6172">
              <w:rPr>
                <w:rFonts w:ascii="Book Antiqua" w:hAnsi="Book Antiqua" w:cs="Times New Roman"/>
                <w:b/>
                <w:bCs/>
                <w:sz w:val="24"/>
                <w:szCs w:val="24"/>
              </w:rPr>
              <w:t xml:space="preserve">Single </w:t>
            </w:r>
            <w:r w:rsidR="005E6172" w:rsidRPr="005E6172">
              <w:rPr>
                <w:rFonts w:ascii="Book Antiqua" w:hAnsi="Book Antiqua" w:cs="Times New Roman"/>
                <w:b/>
                <w:bCs/>
                <w:sz w:val="24"/>
                <w:szCs w:val="24"/>
              </w:rPr>
              <w:t>agent regimen dosage/dura</w:t>
            </w:r>
            <w:r w:rsidRPr="005E6172">
              <w:rPr>
                <w:rFonts w:ascii="Book Antiqua" w:hAnsi="Book Antiqua" w:cs="Times New Roman"/>
                <w:b/>
                <w:bCs/>
                <w:sz w:val="24"/>
                <w:szCs w:val="24"/>
              </w:rPr>
              <w:t>tion</w:t>
            </w:r>
          </w:p>
        </w:tc>
      </w:tr>
      <w:tr w:rsidR="0011092C" w:rsidRPr="005E6172" w:rsidTr="00F74A6B">
        <w:trPr>
          <w:trHeight w:val="432"/>
        </w:trPr>
        <w:tc>
          <w:tcPr>
            <w:tcW w:w="4788" w:type="dxa"/>
            <w:vAlign w:val="center"/>
          </w:tcPr>
          <w:p w:rsidR="0011092C" w:rsidRPr="005E6172" w:rsidRDefault="0011092C" w:rsidP="00327332">
            <w:pPr>
              <w:autoSpaceDE w:val="0"/>
              <w:autoSpaceDN w:val="0"/>
              <w:adjustRightInd w:val="0"/>
              <w:spacing w:line="360" w:lineRule="auto"/>
              <w:jc w:val="both"/>
              <w:rPr>
                <w:rFonts w:ascii="Book Antiqua" w:hAnsi="Book Antiqua" w:cs="Times New Roman"/>
                <w:sz w:val="24"/>
                <w:szCs w:val="24"/>
              </w:rPr>
            </w:pPr>
            <w:r w:rsidRPr="005E6172">
              <w:rPr>
                <w:rFonts w:ascii="Book Antiqua" w:hAnsi="Book Antiqua" w:cs="Times New Roman"/>
                <w:sz w:val="24"/>
                <w:szCs w:val="24"/>
              </w:rPr>
              <w:t>Amoxicillin</w:t>
            </w:r>
          </w:p>
        </w:tc>
        <w:tc>
          <w:tcPr>
            <w:tcW w:w="4788" w:type="dxa"/>
            <w:vAlign w:val="center"/>
          </w:tcPr>
          <w:p w:rsidR="0011092C" w:rsidRPr="005E6172" w:rsidRDefault="0011092C" w:rsidP="005E6172">
            <w:pPr>
              <w:autoSpaceDE w:val="0"/>
              <w:autoSpaceDN w:val="0"/>
              <w:adjustRightInd w:val="0"/>
              <w:spacing w:line="360" w:lineRule="auto"/>
              <w:jc w:val="both"/>
              <w:rPr>
                <w:rFonts w:ascii="Book Antiqua" w:hAnsi="Book Antiqua" w:cs="Times New Roman"/>
                <w:sz w:val="24"/>
                <w:szCs w:val="24"/>
              </w:rPr>
            </w:pPr>
            <w:r w:rsidRPr="005E6172">
              <w:rPr>
                <w:rFonts w:ascii="Book Antiqua" w:hAnsi="Book Antiqua" w:cs="Times New Roman"/>
                <w:sz w:val="24"/>
                <w:szCs w:val="24"/>
              </w:rPr>
              <w:t>500 mg</w:t>
            </w:r>
            <w:r w:rsidR="005E6172">
              <w:rPr>
                <w:rFonts w:ascii="Book Antiqua" w:hAnsi="Book Antiqua" w:cs="Times New Roman" w:hint="eastAsia"/>
                <w:sz w:val="24"/>
                <w:szCs w:val="24"/>
                <w:lang w:eastAsia="zh-CN"/>
              </w:rPr>
              <w:t>,</w:t>
            </w:r>
            <w:r w:rsidRPr="005E6172">
              <w:rPr>
                <w:rFonts w:ascii="Book Antiqua" w:hAnsi="Book Antiqua" w:cs="Times New Roman"/>
                <w:sz w:val="24"/>
                <w:szCs w:val="24"/>
              </w:rPr>
              <w:t xml:space="preserve"> </w:t>
            </w:r>
            <w:r w:rsidR="005E6172">
              <w:rPr>
                <w:rFonts w:ascii="Book Antiqua" w:hAnsi="Book Antiqua" w:cs="Times New Roman" w:hint="eastAsia"/>
                <w:sz w:val="24"/>
                <w:szCs w:val="24"/>
                <w:lang w:eastAsia="zh-CN"/>
              </w:rPr>
              <w:t>t</w:t>
            </w:r>
            <w:r w:rsidRPr="005E6172">
              <w:rPr>
                <w:rFonts w:ascii="Book Antiqua" w:hAnsi="Book Antiqua" w:cs="Times New Roman"/>
                <w:sz w:val="24"/>
                <w:szCs w:val="24"/>
              </w:rPr>
              <w:t>hree times per day × 8 d</w:t>
            </w:r>
          </w:p>
        </w:tc>
      </w:tr>
      <w:tr w:rsidR="0011092C" w:rsidRPr="005E6172" w:rsidTr="00F74A6B">
        <w:trPr>
          <w:trHeight w:val="432"/>
        </w:trPr>
        <w:tc>
          <w:tcPr>
            <w:tcW w:w="4788" w:type="dxa"/>
            <w:vAlign w:val="center"/>
          </w:tcPr>
          <w:p w:rsidR="0011092C" w:rsidRPr="005E6172" w:rsidRDefault="0011092C" w:rsidP="00327332">
            <w:pPr>
              <w:autoSpaceDE w:val="0"/>
              <w:autoSpaceDN w:val="0"/>
              <w:adjustRightInd w:val="0"/>
              <w:spacing w:line="360" w:lineRule="auto"/>
              <w:jc w:val="both"/>
              <w:rPr>
                <w:rFonts w:ascii="Book Antiqua" w:hAnsi="Book Antiqua" w:cs="Times New Roman"/>
                <w:sz w:val="24"/>
                <w:szCs w:val="24"/>
              </w:rPr>
            </w:pPr>
            <w:r w:rsidRPr="005E6172">
              <w:rPr>
                <w:rFonts w:ascii="Book Antiqua" w:hAnsi="Book Antiqua" w:cs="Times New Roman"/>
                <w:sz w:val="24"/>
                <w:szCs w:val="24"/>
              </w:rPr>
              <w:t>Azithromycin</w:t>
            </w:r>
          </w:p>
        </w:tc>
        <w:tc>
          <w:tcPr>
            <w:tcW w:w="4788" w:type="dxa"/>
            <w:vAlign w:val="center"/>
          </w:tcPr>
          <w:p w:rsidR="0011092C" w:rsidRPr="005E6172" w:rsidRDefault="0011092C" w:rsidP="005E6172">
            <w:pPr>
              <w:autoSpaceDE w:val="0"/>
              <w:autoSpaceDN w:val="0"/>
              <w:adjustRightInd w:val="0"/>
              <w:spacing w:line="360" w:lineRule="auto"/>
              <w:jc w:val="both"/>
              <w:rPr>
                <w:rFonts w:ascii="Book Antiqua" w:hAnsi="Book Antiqua" w:cs="Times New Roman"/>
                <w:sz w:val="24"/>
                <w:szCs w:val="24"/>
              </w:rPr>
            </w:pPr>
            <w:r w:rsidRPr="005E6172">
              <w:rPr>
                <w:rFonts w:ascii="Book Antiqua" w:hAnsi="Book Antiqua" w:cs="Times New Roman"/>
                <w:sz w:val="24"/>
                <w:szCs w:val="24"/>
              </w:rPr>
              <w:t>500 mg</w:t>
            </w:r>
            <w:r w:rsidR="005E6172">
              <w:rPr>
                <w:rFonts w:ascii="Book Antiqua" w:hAnsi="Book Antiqua" w:cs="Times New Roman" w:hint="eastAsia"/>
                <w:sz w:val="24"/>
                <w:szCs w:val="24"/>
                <w:lang w:eastAsia="zh-CN"/>
              </w:rPr>
              <w:t>,</w:t>
            </w:r>
            <w:r w:rsidRPr="005E6172">
              <w:rPr>
                <w:rFonts w:ascii="Book Antiqua" w:hAnsi="Book Antiqua" w:cs="Times New Roman"/>
                <w:sz w:val="24"/>
                <w:szCs w:val="24"/>
              </w:rPr>
              <w:t xml:space="preserve"> </w:t>
            </w:r>
            <w:r w:rsidR="005E6172">
              <w:rPr>
                <w:rFonts w:ascii="Book Antiqua" w:hAnsi="Book Antiqua" w:cs="Times New Roman" w:hint="eastAsia"/>
                <w:sz w:val="24"/>
                <w:szCs w:val="24"/>
                <w:lang w:eastAsia="zh-CN"/>
              </w:rPr>
              <w:t>o</w:t>
            </w:r>
            <w:r w:rsidRPr="005E6172">
              <w:rPr>
                <w:rFonts w:ascii="Book Antiqua" w:hAnsi="Book Antiqua" w:cs="Times New Roman"/>
                <w:sz w:val="24"/>
                <w:szCs w:val="24"/>
              </w:rPr>
              <w:t>nce daily × 4–7 d</w:t>
            </w:r>
          </w:p>
        </w:tc>
      </w:tr>
      <w:tr w:rsidR="0011092C" w:rsidRPr="005E6172" w:rsidTr="00F74A6B">
        <w:trPr>
          <w:trHeight w:val="432"/>
        </w:trPr>
        <w:tc>
          <w:tcPr>
            <w:tcW w:w="4788" w:type="dxa"/>
            <w:vAlign w:val="center"/>
          </w:tcPr>
          <w:p w:rsidR="0011092C" w:rsidRPr="005E6172" w:rsidRDefault="0011092C" w:rsidP="00327332">
            <w:pPr>
              <w:autoSpaceDE w:val="0"/>
              <w:autoSpaceDN w:val="0"/>
              <w:adjustRightInd w:val="0"/>
              <w:spacing w:line="360" w:lineRule="auto"/>
              <w:jc w:val="both"/>
              <w:rPr>
                <w:rFonts w:ascii="Book Antiqua" w:hAnsi="Book Antiqua" w:cs="Times New Roman"/>
                <w:sz w:val="24"/>
                <w:szCs w:val="24"/>
              </w:rPr>
            </w:pPr>
            <w:r w:rsidRPr="005E6172">
              <w:rPr>
                <w:rFonts w:ascii="Book Antiqua" w:hAnsi="Book Antiqua" w:cs="Times New Roman"/>
                <w:sz w:val="24"/>
                <w:szCs w:val="24"/>
              </w:rPr>
              <w:t>Ciprofloxacin</w:t>
            </w:r>
          </w:p>
        </w:tc>
        <w:tc>
          <w:tcPr>
            <w:tcW w:w="4788" w:type="dxa"/>
            <w:vAlign w:val="center"/>
          </w:tcPr>
          <w:p w:rsidR="0011092C" w:rsidRPr="005E6172" w:rsidRDefault="0011092C" w:rsidP="005E6172">
            <w:pPr>
              <w:autoSpaceDE w:val="0"/>
              <w:autoSpaceDN w:val="0"/>
              <w:adjustRightInd w:val="0"/>
              <w:spacing w:line="360" w:lineRule="auto"/>
              <w:jc w:val="both"/>
              <w:rPr>
                <w:rFonts w:ascii="Book Antiqua" w:hAnsi="Book Antiqua" w:cs="Times New Roman"/>
                <w:sz w:val="24"/>
                <w:szCs w:val="24"/>
              </w:rPr>
            </w:pPr>
            <w:r w:rsidRPr="005E6172">
              <w:rPr>
                <w:rFonts w:ascii="Book Antiqua" w:hAnsi="Book Antiqua" w:cs="Times New Roman"/>
                <w:sz w:val="24"/>
                <w:szCs w:val="24"/>
              </w:rPr>
              <w:t>500 mg</w:t>
            </w:r>
            <w:r w:rsidR="005E6172">
              <w:rPr>
                <w:rFonts w:ascii="Book Antiqua" w:hAnsi="Book Antiqua" w:cs="Times New Roman" w:hint="eastAsia"/>
                <w:sz w:val="24"/>
                <w:szCs w:val="24"/>
                <w:lang w:eastAsia="zh-CN"/>
              </w:rPr>
              <w:t>,</w:t>
            </w:r>
            <w:r w:rsidRPr="005E6172">
              <w:rPr>
                <w:rFonts w:ascii="Book Antiqua" w:hAnsi="Book Antiqua" w:cs="Times New Roman"/>
                <w:sz w:val="24"/>
                <w:szCs w:val="24"/>
              </w:rPr>
              <w:t xml:space="preserve"> </w:t>
            </w:r>
            <w:r w:rsidR="005E6172">
              <w:rPr>
                <w:rFonts w:ascii="Book Antiqua" w:hAnsi="Book Antiqua" w:cs="Times New Roman" w:hint="eastAsia"/>
                <w:sz w:val="24"/>
                <w:szCs w:val="24"/>
                <w:lang w:eastAsia="zh-CN"/>
              </w:rPr>
              <w:t>t</w:t>
            </w:r>
            <w:r w:rsidRPr="005E6172">
              <w:rPr>
                <w:rFonts w:ascii="Book Antiqua" w:hAnsi="Book Antiqua" w:cs="Times New Roman"/>
                <w:sz w:val="24"/>
                <w:szCs w:val="24"/>
              </w:rPr>
              <w:t>wice daily × 8 d</w:t>
            </w:r>
          </w:p>
        </w:tc>
      </w:tr>
      <w:tr w:rsidR="0011092C" w:rsidRPr="005E6172" w:rsidTr="00F74A6B">
        <w:trPr>
          <w:trHeight w:val="432"/>
        </w:trPr>
        <w:tc>
          <w:tcPr>
            <w:tcW w:w="4788" w:type="dxa"/>
            <w:vAlign w:val="center"/>
          </w:tcPr>
          <w:p w:rsidR="0011092C" w:rsidRPr="005E6172" w:rsidRDefault="0011092C" w:rsidP="00327332">
            <w:pPr>
              <w:autoSpaceDE w:val="0"/>
              <w:autoSpaceDN w:val="0"/>
              <w:adjustRightInd w:val="0"/>
              <w:spacing w:line="360" w:lineRule="auto"/>
              <w:jc w:val="both"/>
              <w:rPr>
                <w:rFonts w:ascii="Book Antiqua" w:hAnsi="Book Antiqua" w:cs="Times New Roman"/>
                <w:sz w:val="24"/>
                <w:szCs w:val="24"/>
              </w:rPr>
            </w:pPr>
            <w:r w:rsidRPr="005E6172">
              <w:rPr>
                <w:rFonts w:ascii="Book Antiqua" w:hAnsi="Book Antiqua" w:cs="Times New Roman"/>
                <w:sz w:val="24"/>
                <w:szCs w:val="24"/>
              </w:rPr>
              <w:t>Clindamycin</w:t>
            </w:r>
          </w:p>
        </w:tc>
        <w:tc>
          <w:tcPr>
            <w:tcW w:w="4788" w:type="dxa"/>
            <w:vAlign w:val="center"/>
          </w:tcPr>
          <w:p w:rsidR="0011092C" w:rsidRPr="005E6172" w:rsidRDefault="0011092C" w:rsidP="005E6172">
            <w:pPr>
              <w:autoSpaceDE w:val="0"/>
              <w:autoSpaceDN w:val="0"/>
              <w:adjustRightInd w:val="0"/>
              <w:spacing w:line="360" w:lineRule="auto"/>
              <w:jc w:val="both"/>
              <w:rPr>
                <w:rFonts w:ascii="Book Antiqua" w:hAnsi="Book Antiqua" w:cs="Times New Roman"/>
                <w:sz w:val="24"/>
                <w:szCs w:val="24"/>
              </w:rPr>
            </w:pPr>
            <w:r w:rsidRPr="005E6172">
              <w:rPr>
                <w:rFonts w:ascii="Book Antiqua" w:hAnsi="Book Antiqua" w:cs="Times New Roman"/>
                <w:sz w:val="24"/>
                <w:szCs w:val="24"/>
              </w:rPr>
              <w:t>300 mg</w:t>
            </w:r>
            <w:r w:rsidR="005E6172">
              <w:rPr>
                <w:rFonts w:ascii="Book Antiqua" w:hAnsi="Book Antiqua" w:cs="Times New Roman" w:hint="eastAsia"/>
                <w:sz w:val="24"/>
                <w:szCs w:val="24"/>
                <w:lang w:eastAsia="zh-CN"/>
              </w:rPr>
              <w:t>,</w:t>
            </w:r>
            <w:r w:rsidRPr="005E6172">
              <w:rPr>
                <w:rFonts w:ascii="Book Antiqua" w:hAnsi="Book Antiqua" w:cs="Times New Roman"/>
                <w:sz w:val="24"/>
                <w:szCs w:val="24"/>
              </w:rPr>
              <w:t xml:space="preserve"> </w:t>
            </w:r>
            <w:r w:rsidR="005E6172">
              <w:rPr>
                <w:rFonts w:ascii="Book Antiqua" w:hAnsi="Book Antiqua" w:cs="Times New Roman" w:hint="eastAsia"/>
                <w:sz w:val="24"/>
                <w:szCs w:val="24"/>
                <w:lang w:eastAsia="zh-CN"/>
              </w:rPr>
              <w:t>t</w:t>
            </w:r>
            <w:r w:rsidRPr="005E6172">
              <w:rPr>
                <w:rFonts w:ascii="Book Antiqua" w:hAnsi="Book Antiqua" w:cs="Times New Roman"/>
                <w:sz w:val="24"/>
                <w:szCs w:val="24"/>
              </w:rPr>
              <w:t>hree times daily × 10 d</w:t>
            </w:r>
          </w:p>
        </w:tc>
      </w:tr>
      <w:tr w:rsidR="0011092C" w:rsidRPr="005E6172" w:rsidTr="00F74A6B">
        <w:trPr>
          <w:trHeight w:val="432"/>
        </w:trPr>
        <w:tc>
          <w:tcPr>
            <w:tcW w:w="4788" w:type="dxa"/>
            <w:vAlign w:val="center"/>
          </w:tcPr>
          <w:p w:rsidR="0011092C" w:rsidRPr="005E6172" w:rsidRDefault="0011092C" w:rsidP="005E6172">
            <w:pPr>
              <w:autoSpaceDE w:val="0"/>
              <w:autoSpaceDN w:val="0"/>
              <w:adjustRightInd w:val="0"/>
              <w:spacing w:line="360" w:lineRule="auto"/>
              <w:jc w:val="both"/>
              <w:rPr>
                <w:rFonts w:ascii="Book Antiqua" w:hAnsi="Book Antiqua" w:cs="Times New Roman"/>
                <w:sz w:val="24"/>
                <w:szCs w:val="24"/>
              </w:rPr>
            </w:pPr>
            <w:r w:rsidRPr="005E6172">
              <w:rPr>
                <w:rFonts w:ascii="Book Antiqua" w:hAnsi="Book Antiqua" w:cs="Times New Roman"/>
                <w:sz w:val="24"/>
                <w:szCs w:val="24"/>
              </w:rPr>
              <w:t xml:space="preserve">Doxycycline or </w:t>
            </w:r>
            <w:r w:rsidR="005E6172">
              <w:rPr>
                <w:rFonts w:ascii="Book Antiqua" w:hAnsi="Book Antiqua" w:cs="Times New Roman" w:hint="eastAsia"/>
                <w:sz w:val="24"/>
                <w:szCs w:val="24"/>
                <w:lang w:eastAsia="zh-CN"/>
              </w:rPr>
              <w:t>m</w:t>
            </w:r>
            <w:r w:rsidRPr="005E6172">
              <w:rPr>
                <w:rFonts w:ascii="Book Antiqua" w:hAnsi="Book Antiqua" w:cs="Times New Roman"/>
                <w:sz w:val="24"/>
                <w:szCs w:val="24"/>
              </w:rPr>
              <w:t xml:space="preserve">inocycline </w:t>
            </w:r>
          </w:p>
        </w:tc>
        <w:tc>
          <w:tcPr>
            <w:tcW w:w="4788" w:type="dxa"/>
            <w:vAlign w:val="center"/>
          </w:tcPr>
          <w:p w:rsidR="0011092C" w:rsidRPr="005E6172" w:rsidRDefault="0011092C" w:rsidP="005E6172">
            <w:pPr>
              <w:autoSpaceDE w:val="0"/>
              <w:autoSpaceDN w:val="0"/>
              <w:adjustRightInd w:val="0"/>
              <w:spacing w:line="360" w:lineRule="auto"/>
              <w:jc w:val="both"/>
              <w:rPr>
                <w:rFonts w:ascii="Book Antiqua" w:hAnsi="Book Antiqua" w:cs="Times New Roman"/>
                <w:sz w:val="24"/>
                <w:szCs w:val="24"/>
              </w:rPr>
            </w:pPr>
            <w:r w:rsidRPr="005E6172">
              <w:rPr>
                <w:rFonts w:ascii="Book Antiqua" w:hAnsi="Book Antiqua" w:cs="Times New Roman"/>
                <w:sz w:val="24"/>
                <w:szCs w:val="24"/>
              </w:rPr>
              <w:t>100–200 mg</w:t>
            </w:r>
            <w:r w:rsidR="005E6172">
              <w:rPr>
                <w:rFonts w:ascii="Book Antiqua" w:hAnsi="Book Antiqua" w:cs="Times New Roman" w:hint="eastAsia"/>
                <w:sz w:val="24"/>
                <w:szCs w:val="24"/>
                <w:lang w:eastAsia="zh-CN"/>
              </w:rPr>
              <w:t>,</w:t>
            </w:r>
            <w:r w:rsidRPr="005E6172">
              <w:rPr>
                <w:rFonts w:ascii="Book Antiqua" w:hAnsi="Book Antiqua" w:cs="Times New Roman"/>
                <w:sz w:val="24"/>
                <w:szCs w:val="24"/>
              </w:rPr>
              <w:t xml:space="preserve"> </w:t>
            </w:r>
            <w:r w:rsidR="005E6172">
              <w:rPr>
                <w:rFonts w:ascii="Book Antiqua" w:hAnsi="Book Antiqua" w:cs="Times New Roman" w:hint="eastAsia"/>
                <w:sz w:val="24"/>
                <w:szCs w:val="24"/>
                <w:lang w:eastAsia="zh-CN"/>
              </w:rPr>
              <w:t>o</w:t>
            </w:r>
            <w:r w:rsidRPr="005E6172">
              <w:rPr>
                <w:rFonts w:ascii="Book Antiqua" w:hAnsi="Book Antiqua" w:cs="Times New Roman"/>
                <w:sz w:val="24"/>
                <w:szCs w:val="24"/>
              </w:rPr>
              <w:t>nce daily × 21 d</w:t>
            </w:r>
          </w:p>
        </w:tc>
      </w:tr>
      <w:tr w:rsidR="0011092C" w:rsidRPr="005E6172" w:rsidTr="00F74A6B">
        <w:trPr>
          <w:trHeight w:val="432"/>
        </w:trPr>
        <w:tc>
          <w:tcPr>
            <w:tcW w:w="4788" w:type="dxa"/>
            <w:vAlign w:val="center"/>
          </w:tcPr>
          <w:p w:rsidR="0011092C" w:rsidRPr="005E6172" w:rsidRDefault="0011092C" w:rsidP="00327332">
            <w:pPr>
              <w:autoSpaceDE w:val="0"/>
              <w:autoSpaceDN w:val="0"/>
              <w:adjustRightInd w:val="0"/>
              <w:spacing w:line="360" w:lineRule="auto"/>
              <w:jc w:val="both"/>
              <w:rPr>
                <w:rFonts w:ascii="Book Antiqua" w:hAnsi="Book Antiqua" w:cs="Times New Roman"/>
                <w:sz w:val="24"/>
                <w:szCs w:val="24"/>
              </w:rPr>
            </w:pPr>
            <w:r w:rsidRPr="005E6172">
              <w:rPr>
                <w:rFonts w:ascii="Book Antiqua" w:hAnsi="Book Antiqua" w:cs="Times New Roman"/>
                <w:sz w:val="24"/>
                <w:szCs w:val="24"/>
              </w:rPr>
              <w:t>Metronidazole</w:t>
            </w:r>
          </w:p>
        </w:tc>
        <w:tc>
          <w:tcPr>
            <w:tcW w:w="4788" w:type="dxa"/>
            <w:vAlign w:val="center"/>
          </w:tcPr>
          <w:p w:rsidR="0011092C" w:rsidRPr="005E6172" w:rsidRDefault="0011092C" w:rsidP="005E6172">
            <w:pPr>
              <w:autoSpaceDE w:val="0"/>
              <w:autoSpaceDN w:val="0"/>
              <w:adjustRightInd w:val="0"/>
              <w:spacing w:line="360" w:lineRule="auto"/>
              <w:jc w:val="both"/>
              <w:rPr>
                <w:rFonts w:ascii="Book Antiqua" w:hAnsi="Book Antiqua" w:cs="Times New Roman"/>
                <w:sz w:val="24"/>
                <w:szCs w:val="24"/>
              </w:rPr>
            </w:pPr>
            <w:r w:rsidRPr="005E6172">
              <w:rPr>
                <w:rFonts w:ascii="Book Antiqua" w:hAnsi="Book Antiqua" w:cs="Times New Roman"/>
                <w:sz w:val="24"/>
                <w:szCs w:val="24"/>
              </w:rPr>
              <w:t>500 mg</w:t>
            </w:r>
            <w:r w:rsidR="005E6172">
              <w:rPr>
                <w:rFonts w:ascii="Book Antiqua" w:hAnsi="Book Antiqua" w:cs="Times New Roman" w:hint="eastAsia"/>
                <w:sz w:val="24"/>
                <w:szCs w:val="24"/>
                <w:lang w:eastAsia="zh-CN"/>
              </w:rPr>
              <w:t>,</w:t>
            </w:r>
            <w:r w:rsidRPr="005E6172">
              <w:rPr>
                <w:rFonts w:ascii="Book Antiqua" w:hAnsi="Book Antiqua" w:cs="Times New Roman"/>
                <w:sz w:val="24"/>
                <w:szCs w:val="24"/>
              </w:rPr>
              <w:t xml:space="preserve"> </w:t>
            </w:r>
            <w:r w:rsidR="005E6172">
              <w:rPr>
                <w:rFonts w:ascii="Book Antiqua" w:hAnsi="Book Antiqua" w:cs="Times New Roman" w:hint="eastAsia"/>
                <w:sz w:val="24"/>
                <w:szCs w:val="24"/>
                <w:lang w:eastAsia="zh-CN"/>
              </w:rPr>
              <w:t>t</w:t>
            </w:r>
            <w:r w:rsidRPr="005E6172">
              <w:rPr>
                <w:rFonts w:ascii="Book Antiqua" w:hAnsi="Book Antiqua" w:cs="Times New Roman"/>
                <w:sz w:val="24"/>
                <w:szCs w:val="24"/>
              </w:rPr>
              <w:t>hree times daily × 8 d</w:t>
            </w:r>
          </w:p>
        </w:tc>
      </w:tr>
      <w:tr w:rsidR="0011092C" w:rsidRPr="005E6172" w:rsidTr="00F74A6B">
        <w:trPr>
          <w:trHeight w:val="432"/>
        </w:trPr>
        <w:tc>
          <w:tcPr>
            <w:tcW w:w="9576" w:type="dxa"/>
            <w:gridSpan w:val="2"/>
            <w:vAlign w:val="center"/>
          </w:tcPr>
          <w:p w:rsidR="0011092C" w:rsidRPr="005E6172" w:rsidRDefault="0011092C" w:rsidP="005E6172">
            <w:pPr>
              <w:autoSpaceDE w:val="0"/>
              <w:autoSpaceDN w:val="0"/>
              <w:adjustRightInd w:val="0"/>
              <w:spacing w:line="360" w:lineRule="auto"/>
              <w:jc w:val="both"/>
              <w:rPr>
                <w:rFonts w:ascii="Book Antiqua" w:hAnsi="Book Antiqua" w:cs="Times New Roman"/>
                <w:b/>
                <w:sz w:val="24"/>
                <w:szCs w:val="24"/>
              </w:rPr>
            </w:pPr>
            <w:r w:rsidRPr="005E6172">
              <w:rPr>
                <w:rFonts w:ascii="Book Antiqua" w:hAnsi="Book Antiqua" w:cs="Times New Roman"/>
                <w:b/>
                <w:sz w:val="24"/>
                <w:szCs w:val="24"/>
              </w:rPr>
              <w:t xml:space="preserve">Combination </w:t>
            </w:r>
            <w:r w:rsidR="005E6172">
              <w:rPr>
                <w:rFonts w:ascii="Book Antiqua" w:hAnsi="Book Antiqua" w:cs="Times New Roman" w:hint="eastAsia"/>
                <w:b/>
                <w:sz w:val="24"/>
                <w:szCs w:val="24"/>
                <w:lang w:eastAsia="zh-CN"/>
              </w:rPr>
              <w:t>t</w:t>
            </w:r>
            <w:r w:rsidRPr="005E6172">
              <w:rPr>
                <w:rFonts w:ascii="Book Antiqua" w:hAnsi="Book Antiqua" w:cs="Times New Roman"/>
                <w:b/>
                <w:sz w:val="24"/>
                <w:szCs w:val="24"/>
              </w:rPr>
              <w:t>herapy</w:t>
            </w:r>
          </w:p>
        </w:tc>
      </w:tr>
      <w:tr w:rsidR="0011092C" w:rsidRPr="005E6172" w:rsidTr="00F74A6B">
        <w:trPr>
          <w:trHeight w:val="432"/>
        </w:trPr>
        <w:tc>
          <w:tcPr>
            <w:tcW w:w="4788" w:type="dxa"/>
            <w:vAlign w:val="center"/>
          </w:tcPr>
          <w:p w:rsidR="0011092C" w:rsidRPr="005E6172" w:rsidRDefault="0011092C" w:rsidP="005E6172">
            <w:pPr>
              <w:autoSpaceDE w:val="0"/>
              <w:autoSpaceDN w:val="0"/>
              <w:adjustRightInd w:val="0"/>
              <w:spacing w:line="360" w:lineRule="auto"/>
              <w:jc w:val="both"/>
              <w:rPr>
                <w:rFonts w:ascii="Book Antiqua" w:hAnsi="Book Antiqua" w:cs="Times New Roman"/>
                <w:sz w:val="24"/>
                <w:szCs w:val="24"/>
              </w:rPr>
            </w:pPr>
            <w:r w:rsidRPr="005E6172">
              <w:rPr>
                <w:rFonts w:ascii="Book Antiqua" w:hAnsi="Book Antiqua" w:cs="Times New Roman"/>
                <w:sz w:val="24"/>
                <w:szCs w:val="24"/>
              </w:rPr>
              <w:t xml:space="preserve">Metronidazole + </w:t>
            </w:r>
            <w:r w:rsidR="005E6172">
              <w:rPr>
                <w:rFonts w:ascii="Book Antiqua" w:hAnsi="Book Antiqua" w:cs="Times New Roman" w:hint="eastAsia"/>
                <w:sz w:val="24"/>
                <w:szCs w:val="24"/>
                <w:lang w:eastAsia="zh-CN"/>
              </w:rPr>
              <w:t>a</w:t>
            </w:r>
            <w:r w:rsidRPr="005E6172">
              <w:rPr>
                <w:rFonts w:ascii="Book Antiqua" w:hAnsi="Book Antiqua" w:cs="Times New Roman"/>
                <w:sz w:val="24"/>
                <w:szCs w:val="24"/>
              </w:rPr>
              <w:t xml:space="preserve">moxicillin </w:t>
            </w:r>
          </w:p>
        </w:tc>
        <w:tc>
          <w:tcPr>
            <w:tcW w:w="4788" w:type="dxa"/>
            <w:vAlign w:val="center"/>
          </w:tcPr>
          <w:p w:rsidR="0011092C" w:rsidRPr="005E6172" w:rsidRDefault="0011092C" w:rsidP="005E6172">
            <w:pPr>
              <w:autoSpaceDE w:val="0"/>
              <w:autoSpaceDN w:val="0"/>
              <w:adjustRightInd w:val="0"/>
              <w:spacing w:line="360" w:lineRule="auto"/>
              <w:jc w:val="both"/>
              <w:rPr>
                <w:rFonts w:ascii="Book Antiqua" w:hAnsi="Book Antiqua" w:cs="Times New Roman"/>
                <w:sz w:val="24"/>
                <w:szCs w:val="24"/>
              </w:rPr>
            </w:pPr>
            <w:r w:rsidRPr="005E6172">
              <w:rPr>
                <w:rFonts w:ascii="Book Antiqua" w:hAnsi="Book Antiqua" w:cs="Times New Roman"/>
                <w:sz w:val="24"/>
                <w:szCs w:val="24"/>
              </w:rPr>
              <w:t>250 mg</w:t>
            </w:r>
            <w:r w:rsidR="005E6172">
              <w:rPr>
                <w:rFonts w:ascii="Book Antiqua" w:hAnsi="Book Antiqua" w:cs="Times New Roman" w:hint="eastAsia"/>
                <w:sz w:val="24"/>
                <w:szCs w:val="24"/>
                <w:lang w:eastAsia="zh-CN"/>
              </w:rPr>
              <w:t>,</w:t>
            </w:r>
            <w:r w:rsidRPr="005E6172">
              <w:rPr>
                <w:rFonts w:ascii="Book Antiqua" w:hAnsi="Book Antiqua" w:cs="Times New Roman"/>
                <w:sz w:val="24"/>
                <w:szCs w:val="24"/>
              </w:rPr>
              <w:t xml:space="preserve"> of each </w:t>
            </w:r>
            <w:r w:rsidR="005E6172">
              <w:rPr>
                <w:rFonts w:ascii="Book Antiqua" w:hAnsi="Book Antiqua" w:cs="Times New Roman" w:hint="eastAsia"/>
                <w:sz w:val="24"/>
                <w:szCs w:val="24"/>
                <w:lang w:eastAsia="zh-CN"/>
              </w:rPr>
              <w:t>t</w:t>
            </w:r>
            <w:r w:rsidRPr="005E6172">
              <w:rPr>
                <w:rFonts w:ascii="Book Antiqua" w:hAnsi="Book Antiqua" w:cs="Times New Roman"/>
                <w:sz w:val="24"/>
                <w:szCs w:val="24"/>
              </w:rPr>
              <w:t>hree times daily × 8 d</w:t>
            </w:r>
          </w:p>
        </w:tc>
      </w:tr>
      <w:tr w:rsidR="0011092C" w:rsidRPr="005E6172" w:rsidTr="00F74A6B">
        <w:trPr>
          <w:trHeight w:val="432"/>
        </w:trPr>
        <w:tc>
          <w:tcPr>
            <w:tcW w:w="4788" w:type="dxa"/>
            <w:vAlign w:val="center"/>
          </w:tcPr>
          <w:p w:rsidR="0011092C" w:rsidRPr="005E6172" w:rsidRDefault="0011092C" w:rsidP="005E6172">
            <w:pPr>
              <w:spacing w:line="360" w:lineRule="auto"/>
              <w:jc w:val="both"/>
              <w:rPr>
                <w:rFonts w:ascii="Book Antiqua" w:hAnsi="Book Antiqua" w:cs="Times New Roman"/>
                <w:sz w:val="24"/>
                <w:szCs w:val="24"/>
              </w:rPr>
            </w:pPr>
            <w:r w:rsidRPr="005E6172">
              <w:rPr>
                <w:rFonts w:ascii="Book Antiqua" w:hAnsi="Book Antiqua" w:cs="Times New Roman"/>
                <w:sz w:val="24"/>
                <w:szCs w:val="24"/>
              </w:rPr>
              <w:t xml:space="preserve">Metronidazole + </w:t>
            </w:r>
            <w:r w:rsidR="005E6172">
              <w:rPr>
                <w:rFonts w:ascii="Book Antiqua" w:hAnsi="Book Antiqua" w:cs="Times New Roman" w:hint="eastAsia"/>
                <w:sz w:val="24"/>
                <w:szCs w:val="24"/>
                <w:lang w:eastAsia="zh-CN"/>
              </w:rPr>
              <w:t>c</w:t>
            </w:r>
            <w:r w:rsidRPr="005E6172">
              <w:rPr>
                <w:rFonts w:ascii="Book Antiqua" w:hAnsi="Book Antiqua" w:cs="Times New Roman"/>
                <w:sz w:val="24"/>
                <w:szCs w:val="24"/>
              </w:rPr>
              <w:t xml:space="preserve">iprofloxacin </w:t>
            </w:r>
          </w:p>
        </w:tc>
        <w:tc>
          <w:tcPr>
            <w:tcW w:w="4788" w:type="dxa"/>
            <w:vAlign w:val="center"/>
          </w:tcPr>
          <w:p w:rsidR="0011092C" w:rsidRPr="005E6172" w:rsidRDefault="0011092C" w:rsidP="005E6172">
            <w:pPr>
              <w:autoSpaceDE w:val="0"/>
              <w:autoSpaceDN w:val="0"/>
              <w:adjustRightInd w:val="0"/>
              <w:spacing w:line="360" w:lineRule="auto"/>
              <w:jc w:val="both"/>
              <w:rPr>
                <w:rFonts w:ascii="Book Antiqua" w:hAnsi="Book Antiqua" w:cs="Times New Roman"/>
                <w:sz w:val="24"/>
                <w:szCs w:val="24"/>
              </w:rPr>
            </w:pPr>
            <w:r w:rsidRPr="005E6172">
              <w:rPr>
                <w:rFonts w:ascii="Book Antiqua" w:hAnsi="Book Antiqua" w:cs="Times New Roman"/>
                <w:sz w:val="24"/>
                <w:szCs w:val="24"/>
              </w:rPr>
              <w:t xml:space="preserve">500 mg of each </w:t>
            </w:r>
            <w:r w:rsidR="005E6172">
              <w:rPr>
                <w:rFonts w:ascii="Book Antiqua" w:hAnsi="Book Antiqua" w:cs="Times New Roman" w:hint="eastAsia"/>
                <w:sz w:val="24"/>
                <w:szCs w:val="24"/>
                <w:lang w:eastAsia="zh-CN"/>
              </w:rPr>
              <w:t>t</w:t>
            </w:r>
            <w:r w:rsidRPr="005E6172">
              <w:rPr>
                <w:rFonts w:ascii="Book Antiqua" w:hAnsi="Book Antiqua" w:cs="Times New Roman"/>
                <w:sz w:val="24"/>
                <w:szCs w:val="24"/>
              </w:rPr>
              <w:t>wice daily × 8 d</w:t>
            </w:r>
          </w:p>
        </w:tc>
      </w:tr>
    </w:tbl>
    <w:p w:rsidR="0011092C" w:rsidRPr="005E6172" w:rsidRDefault="0011092C" w:rsidP="00327332">
      <w:pPr>
        <w:spacing w:after="0" w:line="360" w:lineRule="auto"/>
        <w:jc w:val="both"/>
        <w:rPr>
          <w:rFonts w:ascii="Book Antiqua" w:hAnsi="Book Antiqua"/>
          <w:sz w:val="24"/>
          <w:szCs w:val="24"/>
          <w:lang w:eastAsia="zh-CN"/>
        </w:rPr>
      </w:pPr>
      <w:r w:rsidRPr="005E6172">
        <w:rPr>
          <w:rFonts w:ascii="Book Antiqua" w:hAnsi="Book Antiqua"/>
          <w:sz w:val="24"/>
          <w:szCs w:val="24"/>
        </w:rPr>
        <w:t xml:space="preserve">Adapted from </w:t>
      </w:r>
      <w:proofErr w:type="spellStart"/>
      <w:r w:rsidRPr="005E6172">
        <w:rPr>
          <w:rFonts w:ascii="Book Antiqua" w:hAnsi="Book Antiqua"/>
          <w:sz w:val="24"/>
          <w:szCs w:val="24"/>
        </w:rPr>
        <w:t>Krayer</w:t>
      </w:r>
      <w:proofErr w:type="spellEnd"/>
      <w:r w:rsidR="00F004DC" w:rsidRPr="005E6172">
        <w:rPr>
          <w:rFonts w:ascii="Book Antiqua" w:hAnsi="Book Antiqua"/>
          <w:sz w:val="24"/>
          <w:szCs w:val="24"/>
        </w:rPr>
        <w:t xml:space="preserve"> </w:t>
      </w:r>
      <w:r w:rsidRPr="005E6172">
        <w:rPr>
          <w:rFonts w:ascii="Book Antiqua" w:hAnsi="Book Antiqua"/>
          <w:i/>
          <w:sz w:val="24"/>
          <w:szCs w:val="24"/>
        </w:rPr>
        <w:t xml:space="preserve">et </w:t>
      </w:r>
      <w:proofErr w:type="gramStart"/>
      <w:r w:rsidRPr="005E6172">
        <w:rPr>
          <w:rFonts w:ascii="Book Antiqua" w:hAnsi="Book Antiqua"/>
          <w:i/>
          <w:sz w:val="24"/>
          <w:szCs w:val="24"/>
        </w:rPr>
        <w:t>al</w:t>
      </w:r>
      <w:r w:rsidR="005E6172" w:rsidRPr="005E6172">
        <w:rPr>
          <w:rFonts w:ascii="Book Antiqua" w:hAnsi="Book Antiqua" w:hint="eastAsia"/>
          <w:sz w:val="24"/>
          <w:szCs w:val="24"/>
          <w:vertAlign w:val="superscript"/>
          <w:lang w:eastAsia="zh-CN"/>
        </w:rPr>
        <w:t>[</w:t>
      </w:r>
      <w:proofErr w:type="gramEnd"/>
      <w:r w:rsidRPr="005E6172">
        <w:rPr>
          <w:rFonts w:ascii="Book Antiqua" w:hAnsi="Book Antiqua"/>
          <w:sz w:val="24"/>
          <w:szCs w:val="24"/>
          <w:vertAlign w:val="superscript"/>
        </w:rPr>
        <w:t>41</w:t>
      </w:r>
      <w:r w:rsidR="005E6172">
        <w:rPr>
          <w:rFonts w:ascii="Book Antiqua" w:hAnsi="Book Antiqua" w:hint="eastAsia"/>
          <w:sz w:val="24"/>
          <w:szCs w:val="24"/>
          <w:vertAlign w:val="superscript"/>
          <w:lang w:eastAsia="zh-CN"/>
        </w:rPr>
        <w:t>]</w:t>
      </w:r>
      <w:r w:rsidR="005E6172">
        <w:rPr>
          <w:rFonts w:ascii="Book Antiqua" w:hAnsi="Book Antiqua" w:hint="eastAsia"/>
          <w:sz w:val="24"/>
          <w:szCs w:val="24"/>
          <w:lang w:eastAsia="zh-CN"/>
        </w:rPr>
        <w:t>.</w:t>
      </w:r>
    </w:p>
    <w:p w:rsidR="0011092C" w:rsidRPr="005E6172" w:rsidRDefault="0011092C" w:rsidP="00327332">
      <w:pPr>
        <w:spacing w:after="0" w:line="360" w:lineRule="auto"/>
        <w:jc w:val="both"/>
        <w:rPr>
          <w:rFonts w:ascii="Book Antiqua" w:hAnsi="Book Antiqua"/>
          <w:b/>
          <w:color w:val="000000"/>
          <w:sz w:val="24"/>
          <w:szCs w:val="24"/>
          <w:lang w:eastAsia="zh-CN"/>
        </w:rPr>
      </w:pPr>
    </w:p>
    <w:p w:rsidR="00487B88" w:rsidRPr="005E6172" w:rsidRDefault="00487B88" w:rsidP="00327332">
      <w:pPr>
        <w:spacing w:after="0" w:line="360" w:lineRule="auto"/>
        <w:jc w:val="both"/>
        <w:rPr>
          <w:rFonts w:ascii="Book Antiqua" w:hAnsi="Book Antiqua"/>
          <w:b/>
          <w:color w:val="000000"/>
          <w:sz w:val="24"/>
          <w:szCs w:val="24"/>
        </w:rPr>
      </w:pPr>
      <w:r w:rsidRPr="005E6172">
        <w:rPr>
          <w:rFonts w:ascii="Book Antiqua" w:hAnsi="Book Antiqua"/>
          <w:b/>
          <w:color w:val="000000"/>
          <w:sz w:val="24"/>
          <w:szCs w:val="24"/>
        </w:rPr>
        <w:t>Table</w:t>
      </w:r>
      <w:r w:rsidR="005E6172">
        <w:rPr>
          <w:rFonts w:ascii="Book Antiqua" w:hAnsi="Book Antiqua"/>
          <w:b/>
          <w:color w:val="000000"/>
          <w:sz w:val="24"/>
          <w:szCs w:val="24"/>
        </w:rPr>
        <w:t xml:space="preserve"> 4</w:t>
      </w:r>
      <w:r w:rsidR="00F004DC" w:rsidRPr="005E6172">
        <w:rPr>
          <w:rFonts w:ascii="Book Antiqua" w:hAnsi="Book Antiqua"/>
          <w:b/>
          <w:color w:val="000000"/>
          <w:sz w:val="24"/>
          <w:szCs w:val="24"/>
        </w:rPr>
        <w:t xml:space="preserve"> </w:t>
      </w:r>
      <w:r w:rsidRPr="005E6172">
        <w:rPr>
          <w:rFonts w:ascii="Book Antiqua" w:hAnsi="Book Antiqua"/>
          <w:b/>
          <w:color w:val="000000"/>
          <w:sz w:val="24"/>
          <w:szCs w:val="24"/>
        </w:rPr>
        <w:t xml:space="preserve">Summary of </w:t>
      </w:r>
      <w:r w:rsidR="005E6172" w:rsidRPr="005E6172">
        <w:rPr>
          <w:rFonts w:ascii="Book Antiqua" w:hAnsi="Book Antiqua"/>
          <w:b/>
          <w:color w:val="000000"/>
          <w:sz w:val="24"/>
          <w:szCs w:val="24"/>
        </w:rPr>
        <w:t>systematic reviews on host modulation therapy</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7"/>
        <w:gridCol w:w="1727"/>
        <w:gridCol w:w="1727"/>
        <w:gridCol w:w="1727"/>
        <w:gridCol w:w="2830"/>
      </w:tblGrid>
      <w:tr w:rsidR="00487B88" w:rsidRPr="005E6172" w:rsidTr="00BC0AEB">
        <w:trPr>
          <w:trHeight w:val="550"/>
          <w:jc w:val="center"/>
        </w:trPr>
        <w:tc>
          <w:tcPr>
            <w:tcW w:w="1727"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 xml:space="preserve">Systematic </w:t>
            </w:r>
            <w:r w:rsidR="005E6172" w:rsidRPr="005E6172">
              <w:rPr>
                <w:rStyle w:val="A0"/>
                <w:rFonts w:ascii="Book Antiqua" w:hAnsi="Book Antiqua"/>
                <w:sz w:val="24"/>
                <w:szCs w:val="24"/>
              </w:rPr>
              <w:t>r</w:t>
            </w:r>
            <w:r w:rsidRPr="005E6172">
              <w:rPr>
                <w:rStyle w:val="A0"/>
                <w:rFonts w:ascii="Book Antiqua" w:hAnsi="Book Antiqua"/>
                <w:sz w:val="24"/>
                <w:szCs w:val="24"/>
              </w:rPr>
              <w:t>eview</w:t>
            </w:r>
          </w:p>
        </w:tc>
        <w:tc>
          <w:tcPr>
            <w:tcW w:w="1727"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No. of studies</w:t>
            </w:r>
          </w:p>
        </w:tc>
        <w:tc>
          <w:tcPr>
            <w:tcW w:w="1727"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 xml:space="preserve">Treatment </w:t>
            </w:r>
            <w:r w:rsidR="005E6172" w:rsidRPr="005E6172">
              <w:rPr>
                <w:rStyle w:val="A0"/>
                <w:rFonts w:ascii="Book Antiqua" w:hAnsi="Book Antiqua"/>
                <w:sz w:val="24"/>
                <w:szCs w:val="24"/>
              </w:rPr>
              <w:t>m</w:t>
            </w:r>
            <w:r w:rsidRPr="005E6172">
              <w:rPr>
                <w:rStyle w:val="A0"/>
                <w:rFonts w:ascii="Book Antiqua" w:hAnsi="Book Antiqua"/>
                <w:sz w:val="24"/>
                <w:szCs w:val="24"/>
              </w:rPr>
              <w:t>odalities</w:t>
            </w:r>
          </w:p>
        </w:tc>
        <w:tc>
          <w:tcPr>
            <w:tcW w:w="1727"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 xml:space="preserve">Tested </w:t>
            </w:r>
            <w:r w:rsidR="005E6172" w:rsidRPr="005E6172">
              <w:rPr>
                <w:rStyle w:val="A0"/>
                <w:rFonts w:ascii="Book Antiqua" w:hAnsi="Book Antiqua"/>
                <w:sz w:val="24"/>
                <w:szCs w:val="24"/>
              </w:rPr>
              <w:t>clinical p</w:t>
            </w:r>
            <w:r w:rsidRPr="005E6172">
              <w:rPr>
                <w:rStyle w:val="A0"/>
                <w:rFonts w:ascii="Book Antiqua" w:hAnsi="Book Antiqua"/>
                <w:sz w:val="24"/>
                <w:szCs w:val="24"/>
              </w:rPr>
              <w:t>arameters</w:t>
            </w:r>
          </w:p>
        </w:tc>
        <w:tc>
          <w:tcPr>
            <w:tcW w:w="2830"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Conclusion</w:t>
            </w:r>
          </w:p>
        </w:tc>
      </w:tr>
      <w:tr w:rsidR="00487B88" w:rsidRPr="005E6172" w:rsidTr="00BC0AEB">
        <w:trPr>
          <w:trHeight w:val="550"/>
          <w:jc w:val="center"/>
        </w:trPr>
        <w:tc>
          <w:tcPr>
            <w:tcW w:w="1727" w:type="dxa"/>
            <w:vAlign w:val="center"/>
          </w:tcPr>
          <w:p w:rsidR="00487B88" w:rsidRPr="005E6172" w:rsidRDefault="00487B88" w:rsidP="005E6172">
            <w:pPr>
              <w:pStyle w:val="Pa10"/>
              <w:spacing w:line="360" w:lineRule="auto"/>
              <w:jc w:val="both"/>
              <w:rPr>
                <w:rFonts w:ascii="Book Antiqua" w:hAnsi="Book Antiqua"/>
                <w:color w:val="000000"/>
                <w:lang w:eastAsia="zh-CN"/>
              </w:rPr>
            </w:pPr>
            <w:r w:rsidRPr="005E6172">
              <w:rPr>
                <w:rFonts w:ascii="Book Antiqua" w:hAnsi="Book Antiqua"/>
              </w:rPr>
              <w:t xml:space="preserve">Reddy </w:t>
            </w:r>
            <w:r w:rsidRPr="005E6172">
              <w:rPr>
                <w:rFonts w:ascii="Book Antiqua" w:hAnsi="Book Antiqua"/>
                <w:i/>
              </w:rPr>
              <w:t>et al</w:t>
            </w:r>
            <w:r w:rsidR="005E6172" w:rsidRPr="005E6172">
              <w:rPr>
                <w:rFonts w:ascii="Book Antiqua" w:hAnsi="Book Antiqua" w:hint="eastAsia"/>
                <w:vertAlign w:val="superscript"/>
                <w:lang w:eastAsia="zh-CN"/>
              </w:rPr>
              <w:t>[</w:t>
            </w:r>
            <w:r w:rsidRPr="005E6172">
              <w:rPr>
                <w:rFonts w:ascii="Book Antiqua" w:hAnsi="Book Antiqua"/>
                <w:vertAlign w:val="superscript"/>
              </w:rPr>
              <w:t>89</w:t>
            </w:r>
            <w:r w:rsidR="005E6172" w:rsidRPr="005E6172">
              <w:rPr>
                <w:rFonts w:ascii="Book Antiqua" w:hAnsi="Book Antiqua" w:hint="eastAsia"/>
                <w:vertAlign w:val="superscript"/>
                <w:lang w:eastAsia="zh-CN"/>
              </w:rPr>
              <w:t>]</w:t>
            </w:r>
          </w:p>
        </w:tc>
        <w:tc>
          <w:tcPr>
            <w:tcW w:w="1727" w:type="dxa"/>
            <w:vAlign w:val="center"/>
          </w:tcPr>
          <w:p w:rsidR="00487B88" w:rsidRPr="005E6172" w:rsidRDefault="00487B88" w:rsidP="00327332">
            <w:pPr>
              <w:pStyle w:val="Pa10"/>
              <w:spacing w:line="360" w:lineRule="auto"/>
              <w:jc w:val="both"/>
              <w:rPr>
                <w:rFonts w:ascii="Book Antiqua" w:hAnsi="Book Antiqua"/>
                <w:color w:val="000000"/>
              </w:rPr>
            </w:pPr>
            <w:r w:rsidRPr="005E6172">
              <w:rPr>
                <w:rFonts w:ascii="Book Antiqua" w:hAnsi="Book Antiqua"/>
                <w:color w:val="000000"/>
              </w:rPr>
              <w:t>7 (SDD),</w:t>
            </w:r>
          </w:p>
          <w:p w:rsidR="00487B88" w:rsidRPr="005E6172" w:rsidRDefault="00BC7741" w:rsidP="00327332">
            <w:pPr>
              <w:spacing w:after="0" w:line="360" w:lineRule="auto"/>
              <w:jc w:val="both"/>
              <w:rPr>
                <w:rFonts w:ascii="Book Antiqua" w:hAnsi="Book Antiqua"/>
                <w:sz w:val="24"/>
                <w:szCs w:val="24"/>
              </w:rPr>
            </w:pPr>
            <w:r>
              <w:rPr>
                <w:rFonts w:ascii="Book Antiqua" w:hAnsi="Book Antiqua"/>
                <w:sz w:val="24"/>
                <w:szCs w:val="24"/>
              </w:rPr>
              <w:t>10 (NSAIDs</w:t>
            </w:r>
            <w:r w:rsidR="00487B88" w:rsidRPr="005E6172">
              <w:rPr>
                <w:rFonts w:ascii="Book Antiqua" w:hAnsi="Book Antiqua"/>
                <w:sz w:val="24"/>
                <w:szCs w:val="24"/>
              </w:rPr>
              <w:t>),</w:t>
            </w:r>
          </w:p>
          <w:p w:rsidR="00487B88" w:rsidRPr="005E6172" w:rsidRDefault="00487B88" w:rsidP="00327332">
            <w:pPr>
              <w:spacing w:after="0" w:line="360" w:lineRule="auto"/>
              <w:jc w:val="both"/>
              <w:rPr>
                <w:rFonts w:ascii="Book Antiqua" w:hAnsi="Book Antiqua"/>
                <w:sz w:val="24"/>
                <w:szCs w:val="24"/>
              </w:rPr>
            </w:pPr>
            <w:r w:rsidRPr="005E6172">
              <w:rPr>
                <w:rFonts w:ascii="Book Antiqua" w:hAnsi="Book Antiqua"/>
                <w:sz w:val="24"/>
                <w:szCs w:val="24"/>
              </w:rPr>
              <w:t>3 (BPs)</w:t>
            </w:r>
          </w:p>
        </w:tc>
        <w:tc>
          <w:tcPr>
            <w:tcW w:w="1727" w:type="dxa"/>
            <w:vAlign w:val="center"/>
          </w:tcPr>
          <w:p w:rsidR="00487B88" w:rsidRPr="005E6172" w:rsidRDefault="00487B88" w:rsidP="00327332">
            <w:pPr>
              <w:pStyle w:val="Pa10"/>
              <w:spacing w:line="360" w:lineRule="auto"/>
              <w:jc w:val="both"/>
              <w:rPr>
                <w:rFonts w:ascii="Book Antiqua" w:hAnsi="Book Antiqua" w:cs="ABULMO+TimesNewRomanPSMT"/>
                <w:color w:val="000000"/>
              </w:rPr>
            </w:pPr>
            <w:proofErr w:type="spellStart"/>
            <w:r w:rsidRPr="005E6172">
              <w:rPr>
                <w:rFonts w:ascii="Book Antiqua" w:hAnsi="Book Antiqua"/>
                <w:color w:val="000000"/>
              </w:rPr>
              <w:t>Adjuntive</w:t>
            </w:r>
            <w:proofErr w:type="spellEnd"/>
            <w:r w:rsidRPr="005E6172">
              <w:rPr>
                <w:rFonts w:ascii="Book Antiqua" w:hAnsi="Book Antiqua"/>
                <w:color w:val="000000"/>
              </w:rPr>
              <w:t xml:space="preserve"> efficacy of </w:t>
            </w:r>
            <w:r w:rsidRPr="005E6172">
              <w:rPr>
                <w:rFonts w:ascii="Book Antiqua" w:hAnsi="Book Antiqua"/>
              </w:rPr>
              <w:t>anti-proteinases, anti-inflammatory agents, and anti-</w:t>
            </w:r>
            <w:proofErr w:type="spellStart"/>
            <w:r w:rsidRPr="005E6172">
              <w:rPr>
                <w:rFonts w:ascii="Book Antiqua" w:hAnsi="Book Antiqua"/>
              </w:rPr>
              <w:t>resorptive</w:t>
            </w:r>
            <w:proofErr w:type="spellEnd"/>
          </w:p>
        </w:tc>
        <w:tc>
          <w:tcPr>
            <w:tcW w:w="1727" w:type="dxa"/>
            <w:vAlign w:val="center"/>
          </w:tcPr>
          <w:p w:rsidR="00487B88" w:rsidRPr="005E6172" w:rsidRDefault="00487B88" w:rsidP="00BC7741">
            <w:pPr>
              <w:pStyle w:val="Pa10"/>
              <w:spacing w:line="360" w:lineRule="auto"/>
              <w:jc w:val="both"/>
              <w:rPr>
                <w:rFonts w:ascii="Book Antiqua" w:hAnsi="Book Antiqua"/>
                <w:color w:val="000000"/>
              </w:rPr>
            </w:pPr>
            <w:r w:rsidRPr="005E6172">
              <w:rPr>
                <w:rFonts w:ascii="Book Antiqua" w:hAnsi="Book Antiqua"/>
                <w:color w:val="000000"/>
              </w:rPr>
              <w:t>Bone changes, CAL,</w:t>
            </w:r>
            <w:r w:rsidR="00BC7741">
              <w:rPr>
                <w:rFonts w:ascii="Book Antiqua" w:hAnsi="Book Antiqua" w:hint="eastAsia"/>
                <w:color w:val="000000"/>
                <w:lang w:eastAsia="zh-CN"/>
              </w:rPr>
              <w:t xml:space="preserve"> </w:t>
            </w:r>
            <w:r w:rsidRPr="005E6172">
              <w:rPr>
                <w:rFonts w:ascii="Book Antiqua" w:hAnsi="Book Antiqua"/>
                <w:color w:val="000000"/>
              </w:rPr>
              <w:t xml:space="preserve">PPD, Plaque Index, </w:t>
            </w:r>
            <w:proofErr w:type="spellStart"/>
            <w:r w:rsidRPr="005E6172">
              <w:rPr>
                <w:rFonts w:ascii="Book Antiqua" w:hAnsi="Book Antiqua"/>
                <w:color w:val="000000"/>
              </w:rPr>
              <w:t>Gingiviitis</w:t>
            </w:r>
            <w:proofErr w:type="spellEnd"/>
          </w:p>
        </w:tc>
        <w:tc>
          <w:tcPr>
            <w:tcW w:w="2830" w:type="dxa"/>
            <w:vAlign w:val="center"/>
          </w:tcPr>
          <w:p w:rsidR="00487B88" w:rsidRPr="005E6172" w:rsidRDefault="00487B88" w:rsidP="00327332">
            <w:pPr>
              <w:pStyle w:val="Pa10"/>
              <w:spacing w:line="360" w:lineRule="auto"/>
              <w:jc w:val="both"/>
              <w:rPr>
                <w:rFonts w:ascii="Book Antiqua" w:hAnsi="Book Antiqua"/>
                <w:color w:val="000000"/>
                <w:lang w:eastAsia="zh-CN"/>
              </w:rPr>
            </w:pPr>
            <w:r w:rsidRPr="005E6172">
              <w:rPr>
                <w:rFonts w:ascii="Book Antiqua" w:hAnsi="Book Antiqua"/>
                <w:color w:val="000000"/>
              </w:rPr>
              <w:t>Use of SDD+ SRP</w:t>
            </w:r>
            <w:r w:rsidRPr="005E6172">
              <w:rPr>
                <w:rFonts w:ascii="Book Antiqua" w:hAnsi="Book Antiqua"/>
                <w:bCs/>
                <w:vertAlign w:val="superscript"/>
              </w:rPr>
              <w:t>‡</w:t>
            </w:r>
            <w:r w:rsidRPr="005E6172">
              <w:rPr>
                <w:rFonts w:ascii="Book Antiqua" w:hAnsi="Book Antiqua"/>
                <w:color w:val="000000"/>
              </w:rPr>
              <w:t xml:space="preserve"> is statistically more effective than SRP alone in reducing PPD and achieving CAL gain. Insufficient data </w:t>
            </w:r>
            <w:r w:rsidR="00540993" w:rsidRPr="005E6172">
              <w:rPr>
                <w:rFonts w:ascii="Book Antiqua" w:hAnsi="Book Antiqua"/>
                <w:color w:val="000000"/>
              </w:rPr>
              <w:t xml:space="preserve">for </w:t>
            </w:r>
            <w:r w:rsidRPr="005E6172">
              <w:rPr>
                <w:rFonts w:ascii="Book Antiqua" w:hAnsi="Book Antiqua"/>
                <w:color w:val="000000"/>
              </w:rPr>
              <w:t>NSAIDs and BPs may have potential adjunct</w:t>
            </w:r>
            <w:r w:rsidR="00BC7741">
              <w:rPr>
                <w:rFonts w:ascii="Book Antiqua" w:hAnsi="Book Antiqua"/>
                <w:color w:val="000000"/>
              </w:rPr>
              <w:t>ive role in periodontal therapy</w:t>
            </w:r>
          </w:p>
        </w:tc>
      </w:tr>
      <w:tr w:rsidR="00487B88" w:rsidRPr="005E6172" w:rsidTr="00BC0AEB">
        <w:trPr>
          <w:trHeight w:val="658"/>
          <w:jc w:val="center"/>
        </w:trPr>
        <w:tc>
          <w:tcPr>
            <w:tcW w:w="1727" w:type="dxa"/>
            <w:vAlign w:val="center"/>
          </w:tcPr>
          <w:p w:rsidR="00487B88" w:rsidRPr="005E6172" w:rsidRDefault="00487B88" w:rsidP="005E6172">
            <w:pPr>
              <w:pStyle w:val="Pa10"/>
              <w:spacing w:line="360" w:lineRule="auto"/>
              <w:jc w:val="both"/>
              <w:rPr>
                <w:rFonts w:ascii="Book Antiqua" w:hAnsi="Book Antiqua"/>
                <w:color w:val="000000"/>
                <w:vertAlign w:val="superscript"/>
                <w:lang w:eastAsia="zh-CN"/>
              </w:rPr>
            </w:pPr>
            <w:proofErr w:type="spellStart"/>
            <w:r w:rsidRPr="005E6172">
              <w:rPr>
                <w:rFonts w:ascii="Book Antiqua" w:hAnsi="Book Antiqua"/>
                <w:color w:val="000000"/>
              </w:rPr>
              <w:t>Preshaw</w:t>
            </w:r>
            <w:proofErr w:type="spellEnd"/>
            <w:r w:rsidRPr="005E6172">
              <w:rPr>
                <w:rFonts w:ascii="Book Antiqua" w:hAnsi="Book Antiqua"/>
                <w:color w:val="000000"/>
              </w:rPr>
              <w:t xml:space="preserve"> </w:t>
            </w:r>
            <w:r w:rsidRPr="005E6172">
              <w:rPr>
                <w:rFonts w:ascii="Book Antiqua" w:hAnsi="Book Antiqua"/>
                <w:i/>
                <w:color w:val="000000"/>
              </w:rPr>
              <w:t>et al</w:t>
            </w:r>
            <w:r w:rsidR="005E6172" w:rsidRPr="005E6172">
              <w:rPr>
                <w:rFonts w:ascii="Book Antiqua" w:hAnsi="Book Antiqua" w:hint="eastAsia"/>
                <w:color w:val="000000"/>
                <w:vertAlign w:val="superscript"/>
                <w:lang w:eastAsia="zh-CN"/>
              </w:rPr>
              <w:t>[</w:t>
            </w:r>
            <w:r w:rsidRPr="005E6172">
              <w:rPr>
                <w:rFonts w:ascii="Book Antiqua" w:hAnsi="Book Antiqua"/>
                <w:color w:val="000000"/>
                <w:vertAlign w:val="superscript"/>
              </w:rPr>
              <w:t>92</w:t>
            </w:r>
            <w:r w:rsidR="005E6172" w:rsidRPr="005E6172">
              <w:rPr>
                <w:rFonts w:ascii="Book Antiqua" w:hAnsi="Book Antiqua" w:hint="eastAsia"/>
                <w:color w:val="000000"/>
                <w:vertAlign w:val="superscript"/>
                <w:lang w:eastAsia="zh-CN"/>
              </w:rPr>
              <w:t>]</w:t>
            </w:r>
          </w:p>
        </w:tc>
        <w:tc>
          <w:tcPr>
            <w:tcW w:w="1727" w:type="dxa"/>
            <w:vAlign w:val="center"/>
          </w:tcPr>
          <w:p w:rsidR="00487B88" w:rsidRPr="005E6172" w:rsidRDefault="00487B88" w:rsidP="00327332">
            <w:pPr>
              <w:pStyle w:val="Pa10"/>
              <w:spacing w:line="360" w:lineRule="auto"/>
              <w:jc w:val="both"/>
              <w:rPr>
                <w:rFonts w:ascii="Book Antiqua" w:hAnsi="Book Antiqua"/>
                <w:color w:val="000000"/>
              </w:rPr>
            </w:pPr>
            <w:r w:rsidRPr="005E6172">
              <w:rPr>
                <w:rFonts w:ascii="Book Antiqua" w:hAnsi="Book Antiqua"/>
                <w:color w:val="000000"/>
              </w:rPr>
              <w:t>2</w:t>
            </w:r>
          </w:p>
        </w:tc>
        <w:tc>
          <w:tcPr>
            <w:tcW w:w="1727" w:type="dxa"/>
            <w:vAlign w:val="center"/>
          </w:tcPr>
          <w:p w:rsidR="00487B88" w:rsidRPr="005E6172" w:rsidRDefault="00BC7741" w:rsidP="00BC7741">
            <w:pPr>
              <w:pStyle w:val="Pa10"/>
              <w:spacing w:line="360" w:lineRule="auto"/>
              <w:jc w:val="both"/>
              <w:rPr>
                <w:rFonts w:ascii="Book Antiqua" w:hAnsi="Book Antiqua" w:cs="ABULMO+TimesNewRomanPSMT"/>
                <w:color w:val="000000"/>
              </w:rPr>
            </w:pPr>
            <w:r>
              <w:rPr>
                <w:rFonts w:ascii="Book Antiqua" w:hAnsi="Book Antiqua" w:cs="ABULMO+TimesNewRomanPSMT"/>
                <w:color w:val="000000"/>
              </w:rPr>
              <w:t xml:space="preserve">SDD + SRP </w:t>
            </w:r>
            <w:r w:rsidRPr="00BC7741">
              <w:rPr>
                <w:rFonts w:ascii="Book Antiqua" w:hAnsi="Book Antiqua" w:cs="ABULMO+TimesNewRomanPSMT" w:hint="eastAsia"/>
                <w:i/>
                <w:color w:val="000000"/>
                <w:lang w:eastAsia="zh-CN"/>
              </w:rPr>
              <w:t>v</w:t>
            </w:r>
            <w:r w:rsidRPr="00BC7741">
              <w:rPr>
                <w:rFonts w:ascii="Book Antiqua" w:hAnsi="Book Antiqua" w:cs="ABULMO+TimesNewRomanPSMT"/>
                <w:i/>
                <w:color w:val="000000"/>
              </w:rPr>
              <w:t>s</w:t>
            </w:r>
            <w:r w:rsidR="00487B88" w:rsidRPr="00BC7741">
              <w:rPr>
                <w:rFonts w:ascii="Book Antiqua" w:hAnsi="Book Antiqua" w:cs="ABULMO+TimesNewRomanPSMT"/>
                <w:i/>
                <w:color w:val="000000"/>
              </w:rPr>
              <w:t xml:space="preserve"> </w:t>
            </w:r>
            <w:r w:rsidR="00487B88" w:rsidRPr="005E6172">
              <w:rPr>
                <w:rFonts w:ascii="Book Antiqua" w:hAnsi="Book Antiqua" w:cs="ABULMO+TimesNewRomanPSMT"/>
                <w:color w:val="000000"/>
              </w:rPr>
              <w:t>SRP +</w:t>
            </w:r>
            <w:r>
              <w:rPr>
                <w:rFonts w:ascii="Book Antiqua" w:hAnsi="Book Antiqua" w:cs="ABULMO+TimesNewRomanPSMT" w:hint="eastAsia"/>
                <w:color w:val="000000"/>
                <w:lang w:eastAsia="zh-CN"/>
              </w:rPr>
              <w:t xml:space="preserve"> </w:t>
            </w:r>
            <w:r w:rsidR="00487B88" w:rsidRPr="005E6172">
              <w:rPr>
                <w:rFonts w:ascii="Book Antiqua" w:hAnsi="Book Antiqua" w:cs="ABULMO+TimesNewRomanPSMT"/>
                <w:color w:val="000000"/>
              </w:rPr>
              <w:t>Placebo</w:t>
            </w:r>
          </w:p>
        </w:tc>
        <w:tc>
          <w:tcPr>
            <w:tcW w:w="1727" w:type="dxa"/>
            <w:vAlign w:val="center"/>
          </w:tcPr>
          <w:p w:rsidR="00487B88" w:rsidRPr="005E6172" w:rsidRDefault="00487B88" w:rsidP="00327332">
            <w:pPr>
              <w:pStyle w:val="Pa10"/>
              <w:spacing w:line="360" w:lineRule="auto"/>
              <w:jc w:val="both"/>
              <w:rPr>
                <w:rFonts w:ascii="Book Antiqua" w:hAnsi="Book Antiqua"/>
                <w:color w:val="000000"/>
              </w:rPr>
            </w:pPr>
            <w:r w:rsidRPr="005E6172">
              <w:rPr>
                <w:rFonts w:ascii="Book Antiqua" w:hAnsi="Book Antiqua"/>
                <w:color w:val="000000"/>
              </w:rPr>
              <w:t>CAL, PPD</w:t>
            </w:r>
          </w:p>
        </w:tc>
        <w:tc>
          <w:tcPr>
            <w:tcW w:w="2830" w:type="dxa"/>
            <w:vAlign w:val="center"/>
          </w:tcPr>
          <w:p w:rsidR="00487B88" w:rsidRPr="005E6172" w:rsidRDefault="00487B88" w:rsidP="00BC7741">
            <w:pPr>
              <w:pStyle w:val="Pa10"/>
              <w:spacing w:line="360" w:lineRule="auto"/>
              <w:jc w:val="both"/>
              <w:rPr>
                <w:rFonts w:ascii="Book Antiqua" w:hAnsi="Book Antiqua"/>
                <w:color w:val="000000"/>
              </w:rPr>
            </w:pPr>
            <w:r w:rsidRPr="005E6172">
              <w:rPr>
                <w:rFonts w:ascii="Book Antiqua" w:hAnsi="Book Antiqua"/>
              </w:rPr>
              <w:t>Adjunctive SDD enhances therapeutic outcomes compared with SRP alone, resulting in clinical benefit in both smokers and non-smokers with chronic periodontitis</w:t>
            </w:r>
          </w:p>
        </w:tc>
      </w:tr>
      <w:tr w:rsidR="00487B88" w:rsidRPr="005E6172" w:rsidTr="00BC0AEB">
        <w:trPr>
          <w:trHeight w:val="658"/>
          <w:jc w:val="center"/>
        </w:trPr>
        <w:tc>
          <w:tcPr>
            <w:tcW w:w="1727" w:type="dxa"/>
            <w:vAlign w:val="center"/>
          </w:tcPr>
          <w:p w:rsidR="00487B88" w:rsidRPr="005E6172" w:rsidRDefault="00487B88" w:rsidP="005E6172">
            <w:pPr>
              <w:pStyle w:val="Pa10"/>
              <w:spacing w:line="360" w:lineRule="auto"/>
              <w:jc w:val="both"/>
              <w:rPr>
                <w:rStyle w:val="A0"/>
                <w:rFonts w:ascii="Book Antiqua" w:hAnsi="Book Antiqua"/>
                <w:sz w:val="24"/>
                <w:szCs w:val="24"/>
                <w:lang w:eastAsia="zh-CN"/>
              </w:rPr>
            </w:pPr>
            <w:proofErr w:type="spellStart"/>
            <w:r w:rsidRPr="005E6172">
              <w:rPr>
                <w:rFonts w:ascii="Book Antiqua" w:hAnsi="Book Antiqua" w:cs="AdvPS-UTR"/>
              </w:rPr>
              <w:t>Sgolastra</w:t>
            </w:r>
            <w:proofErr w:type="spellEnd"/>
            <w:r w:rsidRPr="005E6172">
              <w:rPr>
                <w:rFonts w:ascii="Book Antiqua" w:hAnsi="Book Antiqua" w:cs="AdvPS-UTR"/>
              </w:rPr>
              <w:t xml:space="preserve"> </w:t>
            </w:r>
            <w:r w:rsidRPr="005E6172">
              <w:rPr>
                <w:rFonts w:ascii="Book Antiqua" w:hAnsi="Book Antiqua" w:cs="AdvPS-UTR"/>
                <w:i/>
              </w:rPr>
              <w:t>et al</w:t>
            </w:r>
            <w:r w:rsidR="005E6172" w:rsidRPr="005E6172">
              <w:rPr>
                <w:rFonts w:ascii="Book Antiqua" w:hAnsi="Book Antiqua" w:cs="AdvPS-UTR" w:hint="eastAsia"/>
                <w:vertAlign w:val="superscript"/>
                <w:lang w:eastAsia="zh-CN"/>
              </w:rPr>
              <w:t>[</w:t>
            </w:r>
            <w:r w:rsidRPr="005E6172">
              <w:rPr>
                <w:rFonts w:ascii="Book Antiqua" w:hAnsi="Book Antiqua" w:cs="AdvPS-UTR"/>
                <w:vertAlign w:val="superscript"/>
              </w:rPr>
              <w:t>91</w:t>
            </w:r>
            <w:r w:rsidR="005E6172" w:rsidRPr="005E6172">
              <w:rPr>
                <w:rFonts w:ascii="Book Antiqua" w:hAnsi="Book Antiqua" w:cs="AdvPS-UTR" w:hint="eastAsia"/>
                <w:vertAlign w:val="superscript"/>
                <w:lang w:eastAsia="zh-CN"/>
              </w:rPr>
              <w:t>]</w:t>
            </w:r>
          </w:p>
        </w:tc>
        <w:tc>
          <w:tcPr>
            <w:tcW w:w="1727"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3</w:t>
            </w:r>
          </w:p>
        </w:tc>
        <w:tc>
          <w:tcPr>
            <w:tcW w:w="1727" w:type="dxa"/>
            <w:vAlign w:val="center"/>
          </w:tcPr>
          <w:p w:rsidR="00487B88" w:rsidRPr="005E6172" w:rsidRDefault="00487B88" w:rsidP="00BC7741">
            <w:pPr>
              <w:pStyle w:val="Pa10"/>
              <w:spacing w:line="360" w:lineRule="auto"/>
              <w:jc w:val="both"/>
              <w:rPr>
                <w:rStyle w:val="A0"/>
                <w:rFonts w:ascii="Book Antiqua" w:hAnsi="Book Antiqua"/>
                <w:sz w:val="24"/>
                <w:szCs w:val="24"/>
              </w:rPr>
            </w:pPr>
            <w:r w:rsidRPr="005E6172">
              <w:rPr>
                <w:rFonts w:ascii="Book Antiqua" w:hAnsi="Book Antiqua" w:cs="ABULMO+TimesNewRomanPSMT"/>
                <w:color w:val="000000"/>
              </w:rPr>
              <w:t xml:space="preserve">SDD + SRP </w:t>
            </w:r>
            <w:r w:rsidR="00BC7741" w:rsidRPr="00BC7741">
              <w:rPr>
                <w:rFonts w:ascii="Book Antiqua" w:hAnsi="Book Antiqua" w:cs="ABULMO+TimesNewRomanPSMT" w:hint="eastAsia"/>
                <w:i/>
                <w:color w:val="000000"/>
                <w:lang w:eastAsia="zh-CN"/>
              </w:rPr>
              <w:t>v</w:t>
            </w:r>
            <w:r w:rsidRPr="00BC7741">
              <w:rPr>
                <w:rFonts w:ascii="Book Antiqua" w:hAnsi="Book Antiqua" w:cs="ABULMO+TimesNewRomanPSMT"/>
                <w:i/>
                <w:color w:val="000000"/>
              </w:rPr>
              <w:t xml:space="preserve">s </w:t>
            </w:r>
            <w:r w:rsidRPr="005E6172">
              <w:rPr>
                <w:rFonts w:ascii="Book Antiqua" w:hAnsi="Book Antiqua" w:cs="ABULMO+TimesNewRomanPSMT"/>
                <w:color w:val="000000"/>
              </w:rPr>
              <w:t>SRP +Placebo</w:t>
            </w:r>
          </w:p>
        </w:tc>
        <w:tc>
          <w:tcPr>
            <w:tcW w:w="1727"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 xml:space="preserve">CAL, PPD, </w:t>
            </w:r>
            <w:r w:rsidRPr="005E6172">
              <w:rPr>
                <w:rFonts w:ascii="Book Antiqua" w:hAnsi="Book Antiqua"/>
              </w:rPr>
              <w:t xml:space="preserve">Plaque Index, Gingival  Index, and gingival </w:t>
            </w:r>
            <w:proofErr w:type="spellStart"/>
            <w:r w:rsidRPr="005E6172">
              <w:rPr>
                <w:rFonts w:ascii="Book Antiqua" w:hAnsi="Book Antiqua"/>
              </w:rPr>
              <w:t>crevicular</w:t>
            </w:r>
            <w:proofErr w:type="spellEnd"/>
            <w:r w:rsidRPr="005E6172">
              <w:rPr>
                <w:rFonts w:ascii="Book Antiqua" w:hAnsi="Book Antiqua"/>
              </w:rPr>
              <w:t xml:space="preserve"> fluid levels</w:t>
            </w:r>
          </w:p>
        </w:tc>
        <w:tc>
          <w:tcPr>
            <w:tcW w:w="2830" w:type="dxa"/>
            <w:vAlign w:val="center"/>
          </w:tcPr>
          <w:p w:rsidR="00487B88" w:rsidRPr="005E6172" w:rsidRDefault="00487B88" w:rsidP="00327332">
            <w:pPr>
              <w:pStyle w:val="Pa10"/>
              <w:spacing w:line="360" w:lineRule="auto"/>
              <w:jc w:val="both"/>
              <w:rPr>
                <w:rStyle w:val="A0"/>
                <w:rFonts w:ascii="Book Antiqua" w:hAnsi="Book Antiqua"/>
                <w:sz w:val="24"/>
                <w:szCs w:val="24"/>
                <w:lang w:eastAsia="zh-CN"/>
              </w:rPr>
            </w:pPr>
            <w:r w:rsidRPr="005E6172">
              <w:rPr>
                <w:rFonts w:ascii="Book Antiqua" w:hAnsi="Book Antiqua"/>
              </w:rPr>
              <w:t>Supports long-term effectiv</w:t>
            </w:r>
            <w:r w:rsidR="00BC7741">
              <w:rPr>
                <w:rFonts w:ascii="Book Antiqua" w:hAnsi="Book Antiqua"/>
              </w:rPr>
              <w:t>eness of adjunctive SDD therapy</w:t>
            </w:r>
          </w:p>
        </w:tc>
      </w:tr>
      <w:tr w:rsidR="00487B88" w:rsidRPr="005E6172" w:rsidTr="00BC0AEB">
        <w:trPr>
          <w:trHeight w:val="658"/>
          <w:jc w:val="center"/>
        </w:trPr>
        <w:tc>
          <w:tcPr>
            <w:tcW w:w="1727" w:type="dxa"/>
            <w:vAlign w:val="center"/>
          </w:tcPr>
          <w:p w:rsidR="00487B88" w:rsidRPr="005E6172" w:rsidRDefault="00487B88" w:rsidP="005E6172">
            <w:pPr>
              <w:pStyle w:val="Pa10"/>
              <w:spacing w:line="360" w:lineRule="auto"/>
              <w:jc w:val="both"/>
              <w:rPr>
                <w:rStyle w:val="A0"/>
                <w:rFonts w:ascii="Book Antiqua" w:hAnsi="Book Antiqua"/>
                <w:sz w:val="24"/>
                <w:szCs w:val="24"/>
                <w:lang w:eastAsia="zh-CN"/>
              </w:rPr>
            </w:pPr>
            <w:r w:rsidRPr="005E6172">
              <w:rPr>
                <w:rFonts w:ascii="Book Antiqua" w:hAnsi="Book Antiqua"/>
                <w:bCs/>
              </w:rPr>
              <w:t xml:space="preserve">Moreno </w:t>
            </w:r>
            <w:proofErr w:type="spellStart"/>
            <w:r w:rsidRPr="005E6172">
              <w:rPr>
                <w:rFonts w:ascii="Book Antiqua" w:hAnsi="Book Antiqua"/>
                <w:bCs/>
              </w:rPr>
              <w:t>Villagrana</w:t>
            </w:r>
            <w:proofErr w:type="spellEnd"/>
            <w:r w:rsidRPr="005E6172">
              <w:rPr>
                <w:rFonts w:ascii="Book Antiqua" w:hAnsi="Book Antiqua"/>
                <w:bCs/>
              </w:rPr>
              <w:t xml:space="preserve"> </w:t>
            </w:r>
            <w:r w:rsidRPr="005E6172">
              <w:rPr>
                <w:rFonts w:ascii="Book Antiqua" w:hAnsi="Book Antiqua"/>
                <w:bCs/>
                <w:i/>
              </w:rPr>
              <w:t>et al</w:t>
            </w:r>
            <w:r w:rsidR="005E6172" w:rsidRPr="005E6172">
              <w:rPr>
                <w:rFonts w:ascii="Book Antiqua" w:hAnsi="Book Antiqua" w:hint="eastAsia"/>
                <w:bCs/>
                <w:vertAlign w:val="superscript"/>
                <w:lang w:eastAsia="zh-CN"/>
              </w:rPr>
              <w:t>[</w:t>
            </w:r>
            <w:r w:rsidRPr="005E6172">
              <w:rPr>
                <w:rFonts w:ascii="Book Antiqua" w:hAnsi="Book Antiqua"/>
                <w:bCs/>
                <w:vertAlign w:val="superscript"/>
              </w:rPr>
              <w:t>90</w:t>
            </w:r>
            <w:r w:rsidR="005E6172" w:rsidRPr="005E6172">
              <w:rPr>
                <w:rFonts w:ascii="Book Antiqua" w:hAnsi="Book Antiqua" w:hint="eastAsia"/>
                <w:bCs/>
                <w:vertAlign w:val="superscript"/>
                <w:lang w:eastAsia="zh-CN"/>
              </w:rPr>
              <w:t>]</w:t>
            </w:r>
          </w:p>
        </w:tc>
        <w:tc>
          <w:tcPr>
            <w:tcW w:w="1727"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9</w:t>
            </w:r>
          </w:p>
        </w:tc>
        <w:tc>
          <w:tcPr>
            <w:tcW w:w="1727" w:type="dxa"/>
            <w:vAlign w:val="center"/>
          </w:tcPr>
          <w:p w:rsidR="00487B88" w:rsidRPr="005E6172" w:rsidRDefault="00487B88" w:rsidP="00BC7741">
            <w:pPr>
              <w:pStyle w:val="Pa10"/>
              <w:spacing w:line="360" w:lineRule="auto"/>
              <w:jc w:val="both"/>
              <w:rPr>
                <w:rStyle w:val="A0"/>
                <w:rFonts w:ascii="Book Antiqua" w:hAnsi="Book Antiqua"/>
                <w:sz w:val="24"/>
                <w:szCs w:val="24"/>
              </w:rPr>
            </w:pPr>
            <w:r w:rsidRPr="005E6172">
              <w:rPr>
                <w:rFonts w:ascii="Book Antiqua" w:hAnsi="Book Antiqua" w:cs="ABULMO+TimesNewRomanPSMT"/>
                <w:color w:val="000000"/>
              </w:rPr>
              <w:t xml:space="preserve">SDD + SRP </w:t>
            </w:r>
            <w:r w:rsidR="00BC7741" w:rsidRPr="00BC7741">
              <w:rPr>
                <w:rFonts w:ascii="Book Antiqua" w:hAnsi="Book Antiqua" w:cs="ABULMO+TimesNewRomanPSMT" w:hint="eastAsia"/>
                <w:i/>
                <w:color w:val="000000"/>
                <w:lang w:eastAsia="zh-CN"/>
              </w:rPr>
              <w:t>v</w:t>
            </w:r>
            <w:r w:rsidRPr="00BC7741">
              <w:rPr>
                <w:rFonts w:ascii="Book Antiqua" w:hAnsi="Book Antiqua" w:cs="ABULMO+TimesNewRomanPSMT"/>
                <w:i/>
                <w:color w:val="000000"/>
              </w:rPr>
              <w:t xml:space="preserve">s </w:t>
            </w:r>
            <w:r w:rsidRPr="005E6172">
              <w:rPr>
                <w:rFonts w:ascii="Book Antiqua" w:hAnsi="Book Antiqua" w:cs="ABULMO+TimesNewRomanPSMT"/>
                <w:color w:val="000000"/>
              </w:rPr>
              <w:t>SRP +</w:t>
            </w:r>
            <w:r w:rsidR="00BC7741">
              <w:rPr>
                <w:rFonts w:ascii="Book Antiqua" w:hAnsi="Book Antiqua" w:cs="ABULMO+TimesNewRomanPSMT" w:hint="eastAsia"/>
                <w:color w:val="000000"/>
                <w:lang w:eastAsia="zh-CN"/>
              </w:rPr>
              <w:t>p</w:t>
            </w:r>
            <w:r w:rsidRPr="005E6172">
              <w:rPr>
                <w:rFonts w:ascii="Book Antiqua" w:hAnsi="Book Antiqua" w:cs="ABULMO+TimesNewRomanPSMT"/>
                <w:color w:val="000000"/>
              </w:rPr>
              <w:t>lacebo</w:t>
            </w:r>
          </w:p>
        </w:tc>
        <w:tc>
          <w:tcPr>
            <w:tcW w:w="1727" w:type="dxa"/>
            <w:vAlign w:val="center"/>
          </w:tcPr>
          <w:p w:rsidR="00487B88" w:rsidRPr="005E6172" w:rsidRDefault="00487B88" w:rsidP="00327332">
            <w:pPr>
              <w:pStyle w:val="Pa10"/>
              <w:spacing w:line="360" w:lineRule="auto"/>
              <w:jc w:val="both"/>
              <w:rPr>
                <w:rStyle w:val="A0"/>
                <w:rFonts w:ascii="Book Antiqua" w:hAnsi="Book Antiqua"/>
                <w:sz w:val="24"/>
                <w:szCs w:val="24"/>
              </w:rPr>
            </w:pPr>
            <w:r w:rsidRPr="005E6172">
              <w:rPr>
                <w:rStyle w:val="A0"/>
                <w:rFonts w:ascii="Book Antiqua" w:hAnsi="Book Antiqua"/>
                <w:sz w:val="24"/>
                <w:szCs w:val="24"/>
              </w:rPr>
              <w:t>CAL,</w:t>
            </w:r>
            <w:r w:rsidR="00BC7741">
              <w:rPr>
                <w:rStyle w:val="A0"/>
                <w:rFonts w:ascii="Book Antiqua" w:hAnsi="Book Antiqua" w:hint="eastAsia"/>
                <w:sz w:val="24"/>
                <w:szCs w:val="24"/>
                <w:lang w:eastAsia="zh-CN"/>
              </w:rPr>
              <w:t xml:space="preserve"> </w:t>
            </w:r>
            <w:r w:rsidRPr="005E6172">
              <w:rPr>
                <w:rStyle w:val="A0"/>
                <w:rFonts w:ascii="Book Antiqua" w:hAnsi="Book Antiqua"/>
                <w:sz w:val="24"/>
                <w:szCs w:val="24"/>
              </w:rPr>
              <w:t>PPD</w:t>
            </w:r>
          </w:p>
        </w:tc>
        <w:tc>
          <w:tcPr>
            <w:tcW w:w="2830" w:type="dxa"/>
            <w:vAlign w:val="center"/>
          </w:tcPr>
          <w:p w:rsidR="00487B88" w:rsidRPr="005E6172" w:rsidRDefault="00487B88" w:rsidP="00327332">
            <w:pPr>
              <w:autoSpaceDE w:val="0"/>
              <w:autoSpaceDN w:val="0"/>
              <w:adjustRightInd w:val="0"/>
              <w:spacing w:after="0" w:line="360" w:lineRule="auto"/>
              <w:jc w:val="both"/>
              <w:rPr>
                <w:rStyle w:val="A0"/>
                <w:rFonts w:ascii="Book Antiqua" w:hAnsi="Book Antiqua" w:cs="Minion-Regular"/>
                <w:sz w:val="24"/>
                <w:szCs w:val="24"/>
              </w:rPr>
            </w:pPr>
            <w:r w:rsidRPr="005E6172">
              <w:rPr>
                <w:rFonts w:ascii="Book Antiqua" w:hAnsi="Book Antiqua" w:cs="Minion-Regular"/>
                <w:sz w:val="24"/>
                <w:szCs w:val="24"/>
              </w:rPr>
              <w:t>Statistically significant results in patients with aggressive or chronic periodontitis under periodontal treatment</w:t>
            </w:r>
          </w:p>
        </w:tc>
      </w:tr>
    </w:tbl>
    <w:p w:rsidR="00487B88" w:rsidRPr="00BC7741" w:rsidRDefault="00487B88" w:rsidP="00BC7741">
      <w:pPr>
        <w:spacing w:after="0" w:line="360" w:lineRule="auto"/>
        <w:jc w:val="both"/>
        <w:rPr>
          <w:rFonts w:ascii="Book Antiqua" w:hAnsi="Book Antiqua"/>
          <w:sz w:val="24"/>
          <w:szCs w:val="24"/>
          <w:lang w:eastAsia="zh-CN"/>
        </w:rPr>
      </w:pPr>
      <w:r w:rsidRPr="005E6172">
        <w:rPr>
          <w:rFonts w:ascii="Book Antiqua" w:hAnsi="Book Antiqua"/>
          <w:sz w:val="24"/>
          <w:szCs w:val="24"/>
        </w:rPr>
        <w:t>SDD</w:t>
      </w:r>
      <w:r w:rsidR="00BC7741">
        <w:rPr>
          <w:rFonts w:ascii="Book Antiqua" w:hAnsi="Book Antiqua" w:hint="eastAsia"/>
          <w:sz w:val="24"/>
          <w:szCs w:val="24"/>
          <w:lang w:eastAsia="zh-CN"/>
        </w:rPr>
        <w:t>:</w:t>
      </w:r>
      <w:r w:rsidRPr="005E6172">
        <w:rPr>
          <w:rFonts w:ascii="Book Antiqua" w:hAnsi="Book Antiqua"/>
          <w:sz w:val="24"/>
          <w:szCs w:val="24"/>
        </w:rPr>
        <w:t xml:space="preserve"> </w:t>
      </w:r>
      <w:proofErr w:type="spellStart"/>
      <w:r w:rsidRPr="005E6172">
        <w:rPr>
          <w:rFonts w:ascii="Book Antiqua" w:hAnsi="Book Antiqua"/>
          <w:sz w:val="24"/>
          <w:szCs w:val="24"/>
        </w:rPr>
        <w:t>Subantimicrobial</w:t>
      </w:r>
      <w:proofErr w:type="spellEnd"/>
      <w:r w:rsidRPr="005E6172">
        <w:rPr>
          <w:rFonts w:ascii="Book Antiqua" w:hAnsi="Book Antiqua"/>
          <w:sz w:val="24"/>
          <w:szCs w:val="24"/>
        </w:rPr>
        <w:t xml:space="preserve"> </w:t>
      </w:r>
      <w:r w:rsidR="00BC7741" w:rsidRPr="005E6172">
        <w:rPr>
          <w:rFonts w:ascii="Book Antiqua" w:hAnsi="Book Antiqua"/>
          <w:sz w:val="24"/>
          <w:szCs w:val="24"/>
        </w:rPr>
        <w:t>dose do</w:t>
      </w:r>
      <w:r w:rsidRPr="005E6172">
        <w:rPr>
          <w:rFonts w:ascii="Book Antiqua" w:hAnsi="Book Antiqua"/>
          <w:sz w:val="24"/>
          <w:szCs w:val="24"/>
        </w:rPr>
        <w:t>xycycline</w:t>
      </w:r>
      <w:r w:rsidR="00BC7741">
        <w:rPr>
          <w:rFonts w:ascii="Book Antiqua" w:hAnsi="Book Antiqua" w:hint="eastAsia"/>
          <w:sz w:val="24"/>
          <w:szCs w:val="24"/>
          <w:lang w:eastAsia="zh-CN"/>
        </w:rPr>
        <w:t xml:space="preserve">; </w:t>
      </w:r>
      <w:r w:rsidRPr="005E6172">
        <w:rPr>
          <w:rFonts w:ascii="Book Antiqua" w:hAnsi="Book Antiqua"/>
          <w:sz w:val="24"/>
          <w:szCs w:val="24"/>
        </w:rPr>
        <w:t>NSAID</w:t>
      </w:r>
      <w:r w:rsidR="00BC7741">
        <w:rPr>
          <w:rFonts w:ascii="Book Antiqua" w:hAnsi="Book Antiqua" w:hint="eastAsia"/>
          <w:sz w:val="24"/>
          <w:szCs w:val="24"/>
          <w:lang w:eastAsia="zh-CN"/>
        </w:rPr>
        <w:t xml:space="preserve">: </w:t>
      </w:r>
      <w:r w:rsidRPr="005E6172">
        <w:rPr>
          <w:rFonts w:ascii="Book Antiqua" w:hAnsi="Book Antiqua"/>
          <w:sz w:val="24"/>
          <w:szCs w:val="24"/>
        </w:rPr>
        <w:t>Non</w:t>
      </w:r>
      <w:r w:rsidR="00BC7741" w:rsidRPr="005E6172">
        <w:rPr>
          <w:rFonts w:ascii="Book Antiqua" w:hAnsi="Book Antiqua"/>
          <w:sz w:val="24"/>
          <w:szCs w:val="24"/>
        </w:rPr>
        <w:t xml:space="preserve"> steroidal </w:t>
      </w:r>
      <w:proofErr w:type="spellStart"/>
      <w:r w:rsidR="00BC7741" w:rsidRPr="005E6172">
        <w:rPr>
          <w:rFonts w:ascii="Book Antiqua" w:hAnsi="Book Antiqua"/>
          <w:sz w:val="24"/>
          <w:szCs w:val="24"/>
        </w:rPr>
        <w:t>antiinflammatory</w:t>
      </w:r>
      <w:proofErr w:type="spellEnd"/>
      <w:r w:rsidR="00BC7741" w:rsidRPr="005E6172">
        <w:rPr>
          <w:rFonts w:ascii="Book Antiqua" w:hAnsi="Book Antiqua"/>
          <w:sz w:val="24"/>
          <w:szCs w:val="24"/>
        </w:rPr>
        <w:t xml:space="preserve"> dru</w:t>
      </w:r>
      <w:r w:rsidRPr="005E6172">
        <w:rPr>
          <w:rFonts w:ascii="Book Antiqua" w:hAnsi="Book Antiqua"/>
          <w:sz w:val="24"/>
          <w:szCs w:val="24"/>
        </w:rPr>
        <w:t>gs</w:t>
      </w:r>
      <w:r w:rsidR="00BC7741">
        <w:rPr>
          <w:rFonts w:ascii="Book Antiqua" w:hAnsi="Book Antiqua" w:hint="eastAsia"/>
          <w:sz w:val="24"/>
          <w:szCs w:val="24"/>
          <w:lang w:eastAsia="zh-CN"/>
        </w:rPr>
        <w:t xml:space="preserve">; </w:t>
      </w:r>
      <w:r w:rsidRPr="005E6172">
        <w:rPr>
          <w:rFonts w:ascii="Book Antiqua" w:hAnsi="Book Antiqua"/>
          <w:sz w:val="24"/>
          <w:szCs w:val="24"/>
        </w:rPr>
        <w:t>BP</w:t>
      </w:r>
      <w:r w:rsidR="00BC7741">
        <w:rPr>
          <w:rFonts w:ascii="Book Antiqua" w:hAnsi="Book Antiqua" w:hint="eastAsia"/>
          <w:sz w:val="24"/>
          <w:szCs w:val="24"/>
          <w:lang w:eastAsia="zh-CN"/>
        </w:rPr>
        <w:t>:</w:t>
      </w:r>
      <w:r w:rsidRPr="005E6172">
        <w:rPr>
          <w:rFonts w:ascii="Book Antiqua" w:hAnsi="Book Antiqua"/>
          <w:sz w:val="24"/>
          <w:szCs w:val="24"/>
        </w:rPr>
        <w:t xml:space="preserve"> Bisphosphonates</w:t>
      </w:r>
      <w:r w:rsidR="00BC7741">
        <w:rPr>
          <w:rFonts w:ascii="Book Antiqua" w:hAnsi="Book Antiqua" w:hint="eastAsia"/>
          <w:sz w:val="24"/>
          <w:szCs w:val="24"/>
          <w:lang w:eastAsia="zh-CN"/>
        </w:rPr>
        <w:t xml:space="preserve">; </w:t>
      </w:r>
      <w:r w:rsidRPr="005E6172">
        <w:rPr>
          <w:rFonts w:ascii="Book Antiqua" w:hAnsi="Book Antiqua"/>
          <w:sz w:val="24"/>
          <w:szCs w:val="24"/>
        </w:rPr>
        <w:t>CAL</w:t>
      </w:r>
      <w:r w:rsidR="00BC7741">
        <w:rPr>
          <w:rFonts w:ascii="Book Antiqua" w:hAnsi="Book Antiqua" w:hint="eastAsia"/>
          <w:sz w:val="24"/>
          <w:szCs w:val="24"/>
          <w:lang w:eastAsia="zh-CN"/>
        </w:rPr>
        <w:t>:</w:t>
      </w:r>
      <w:r w:rsidRPr="005E6172">
        <w:rPr>
          <w:rFonts w:ascii="Book Antiqua" w:hAnsi="Book Antiqua"/>
          <w:sz w:val="24"/>
          <w:szCs w:val="24"/>
        </w:rPr>
        <w:t xml:space="preserve"> Clinical </w:t>
      </w:r>
      <w:r w:rsidR="00BC7741" w:rsidRPr="005E6172">
        <w:rPr>
          <w:rFonts w:ascii="Book Antiqua" w:hAnsi="Book Antiqua"/>
          <w:sz w:val="24"/>
          <w:szCs w:val="24"/>
        </w:rPr>
        <w:t>attachment le</w:t>
      </w:r>
      <w:r w:rsidRPr="005E6172">
        <w:rPr>
          <w:rFonts w:ascii="Book Antiqua" w:hAnsi="Book Antiqua"/>
          <w:sz w:val="24"/>
          <w:szCs w:val="24"/>
        </w:rPr>
        <w:t>vel</w:t>
      </w:r>
      <w:r w:rsidR="00BC7741">
        <w:rPr>
          <w:rFonts w:ascii="Book Antiqua" w:hAnsi="Book Antiqua" w:hint="eastAsia"/>
          <w:sz w:val="24"/>
          <w:szCs w:val="24"/>
          <w:lang w:eastAsia="zh-CN"/>
        </w:rPr>
        <w:t>;</w:t>
      </w:r>
      <w:r w:rsidRPr="005E6172">
        <w:rPr>
          <w:rFonts w:ascii="Book Antiqua" w:hAnsi="Book Antiqua"/>
          <w:sz w:val="24"/>
          <w:szCs w:val="24"/>
        </w:rPr>
        <w:t xml:space="preserve"> PPD</w:t>
      </w:r>
      <w:r w:rsidR="00BC7741">
        <w:rPr>
          <w:rFonts w:ascii="Book Antiqua" w:hAnsi="Book Antiqua" w:hint="eastAsia"/>
          <w:sz w:val="24"/>
          <w:szCs w:val="24"/>
          <w:lang w:eastAsia="zh-CN"/>
        </w:rPr>
        <w:t>:</w:t>
      </w:r>
      <w:r w:rsidRPr="005E6172">
        <w:rPr>
          <w:rFonts w:ascii="Book Antiqua" w:hAnsi="Book Antiqua"/>
          <w:sz w:val="24"/>
          <w:szCs w:val="24"/>
        </w:rPr>
        <w:t xml:space="preserve"> Probing </w:t>
      </w:r>
      <w:r w:rsidR="00BC7741" w:rsidRPr="005E6172">
        <w:rPr>
          <w:rFonts w:ascii="Book Antiqua" w:hAnsi="Book Antiqua"/>
          <w:sz w:val="24"/>
          <w:szCs w:val="24"/>
        </w:rPr>
        <w:t>pocket de</w:t>
      </w:r>
      <w:r w:rsidRPr="005E6172">
        <w:rPr>
          <w:rFonts w:ascii="Book Antiqua" w:hAnsi="Book Antiqua"/>
          <w:sz w:val="24"/>
          <w:szCs w:val="24"/>
        </w:rPr>
        <w:t>pth</w:t>
      </w:r>
      <w:r w:rsidR="00BC7741">
        <w:rPr>
          <w:rFonts w:ascii="Book Antiqua" w:hAnsi="Book Antiqua" w:hint="eastAsia"/>
          <w:sz w:val="24"/>
          <w:szCs w:val="24"/>
          <w:lang w:eastAsia="zh-CN"/>
        </w:rPr>
        <w:t xml:space="preserve">; </w:t>
      </w:r>
      <w:bookmarkStart w:id="58" w:name="_GoBack"/>
      <w:r w:rsidRPr="005E6172">
        <w:rPr>
          <w:rFonts w:ascii="Book Antiqua" w:hAnsi="Book Antiqua"/>
          <w:sz w:val="24"/>
          <w:szCs w:val="24"/>
        </w:rPr>
        <w:t>SRP</w:t>
      </w:r>
      <w:r w:rsidR="00BC7741">
        <w:rPr>
          <w:rFonts w:ascii="Book Antiqua" w:hAnsi="Book Antiqua" w:hint="eastAsia"/>
          <w:sz w:val="24"/>
          <w:szCs w:val="24"/>
          <w:lang w:eastAsia="zh-CN"/>
        </w:rPr>
        <w:t>:</w:t>
      </w:r>
      <w:r w:rsidRPr="005E6172">
        <w:rPr>
          <w:rFonts w:ascii="Book Antiqua" w:hAnsi="Book Antiqua"/>
          <w:sz w:val="24"/>
          <w:szCs w:val="24"/>
        </w:rPr>
        <w:t xml:space="preserve"> Scaling and </w:t>
      </w:r>
      <w:r w:rsidR="00BC7741" w:rsidRPr="005E6172">
        <w:rPr>
          <w:rFonts w:ascii="Book Antiqua" w:hAnsi="Book Antiqua"/>
          <w:sz w:val="24"/>
          <w:szCs w:val="24"/>
        </w:rPr>
        <w:t xml:space="preserve">root </w:t>
      </w:r>
      <w:proofErr w:type="spellStart"/>
      <w:r w:rsidR="00BC7741" w:rsidRPr="005E6172">
        <w:rPr>
          <w:rFonts w:ascii="Book Antiqua" w:hAnsi="Book Antiqua"/>
          <w:sz w:val="24"/>
          <w:szCs w:val="24"/>
        </w:rPr>
        <w:t>p</w:t>
      </w:r>
      <w:r w:rsidRPr="005E6172">
        <w:rPr>
          <w:rFonts w:ascii="Book Antiqua" w:hAnsi="Book Antiqua"/>
          <w:sz w:val="24"/>
          <w:szCs w:val="24"/>
        </w:rPr>
        <w:t>laning</w:t>
      </w:r>
      <w:proofErr w:type="spellEnd"/>
      <w:r w:rsidR="00BC7741">
        <w:rPr>
          <w:rFonts w:ascii="Book Antiqua" w:hAnsi="Book Antiqua" w:hint="eastAsia"/>
          <w:sz w:val="24"/>
          <w:szCs w:val="24"/>
          <w:lang w:eastAsia="zh-CN"/>
        </w:rPr>
        <w:t>.</w:t>
      </w:r>
    </w:p>
    <w:bookmarkEnd w:id="58"/>
    <w:sectPr w:rsidR="00487B88" w:rsidRPr="00BC7741" w:rsidSect="009A4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dvTimes">
    <w:panose1 w:val="00000000000000000000"/>
    <w:charset w:val="00"/>
    <w:family w:val="auto"/>
    <w:notTrueType/>
    <w:pitch w:val="default"/>
    <w:sig w:usb0="00000003" w:usb1="00000000" w:usb2="00000000" w:usb3="00000000" w:csb0="00000001" w:csb1="00000000"/>
  </w:font>
  <w:font w:name="宋体">
    <w:charset w:val="50"/>
    <w:family w:val="auto"/>
    <w:pitch w:val="variable"/>
    <w:sig w:usb0="00000001" w:usb1="080E0000" w:usb2="00000010" w:usb3="00000000" w:csb0="00040000" w:csb1="00000000"/>
  </w:font>
  <w:font w:name="Minion Pro">
    <w:altName w:val="Minion Pro"/>
    <w:panose1 w:val="00000000000000000000"/>
    <w:charset w:val="00"/>
    <w:family w:val="roman"/>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Palatino-Roman">
    <w:altName w:val="MS Mincho"/>
    <w:panose1 w:val="00000000000000000000"/>
    <w:charset w:val="00"/>
    <w:family w:val="roman"/>
    <w:notTrueType/>
    <w:pitch w:val="default"/>
    <w:sig w:usb0="00000003" w:usb1="08070000" w:usb2="00000010" w:usb3="00000000" w:csb0="00020001" w:csb1="00000000"/>
  </w:font>
  <w:font w:name="Arial">
    <w:panose1 w:val="020B0604020202020204"/>
    <w:charset w:val="00"/>
    <w:family w:val="auto"/>
    <w:pitch w:val="variable"/>
    <w:sig w:usb0="E0002AFF" w:usb1="C0007843" w:usb2="00000009" w:usb3="00000000" w:csb0="000001FF" w:csb1="00000000"/>
  </w:font>
  <w:font w:name="Utopia-Regular">
    <w:panose1 w:val="00000000000000000000"/>
    <w:charset w:val="00"/>
    <w:family w:val="roman"/>
    <w:notTrueType/>
    <w:pitch w:val="default"/>
    <w:sig w:usb0="00000003" w:usb1="00000000" w:usb2="00000000" w:usb3="00000000" w:csb0="00000001" w:csb1="00000000"/>
  </w:font>
  <w:font w:name="AdvP497E2">
    <w:panose1 w:val="00000000000000000000"/>
    <w:charset w:val="00"/>
    <w:family w:val="roman"/>
    <w:notTrueType/>
    <w:pitch w:val="default"/>
    <w:sig w:usb0="00000003" w:usb1="00000000" w:usb2="00000000" w:usb3="00000000" w:csb0="00000001" w:csb1="00000000"/>
  </w:font>
  <w:font w:name="AdvPS-UTR">
    <w:panose1 w:val="00000000000000000000"/>
    <w:charset w:val="00"/>
    <w:family w:val="roman"/>
    <w:notTrueType/>
    <w:pitch w:val="default"/>
    <w:sig w:usb0="00000003" w:usb1="00000000" w:usb2="00000000" w:usb3="00000000" w:csb0="00000001" w:csb1="00000000"/>
  </w:font>
  <w:font w:name="Utopia-Semibold">
    <w:panose1 w:val="00000000000000000000"/>
    <w:charset w:val="00"/>
    <w:family w:val="roman"/>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AdvT685">
    <w:panose1 w:val="00000000000000000000"/>
    <w:charset w:val="00"/>
    <w:family w:val="auto"/>
    <w:notTrueType/>
    <w:pitch w:val="default"/>
    <w:sig w:usb0="00000003" w:usb1="00000000" w:usb2="00000000" w:usb3="00000000" w:csb0="00000001" w:csb1="00000000"/>
  </w:font>
  <w:font w:name="Utopia-Italic">
    <w:panose1 w:val="00000000000000000000"/>
    <w:charset w:val="00"/>
    <w:family w:val="roman"/>
    <w:notTrueType/>
    <w:pitch w:val="default"/>
    <w:sig w:usb0="00000003" w:usb1="00000000" w:usb2="00000000" w:usb3="00000000" w:csb0="00000001" w:csb1="00000000"/>
  </w:font>
  <w:font w:name="Myriad-Italic">
    <w:panose1 w:val="00000000000000000000"/>
    <w:charset w:val="00"/>
    <w:family w:val="swiss"/>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TTFFAC3A90t00">
    <w:panose1 w:val="00000000000000000000"/>
    <w:charset w:val="00"/>
    <w:family w:val="auto"/>
    <w:notTrueType/>
    <w:pitch w:val="default"/>
    <w:sig w:usb0="00000003" w:usb1="00000000" w:usb2="00000000" w:usb3="00000000" w:csb0="00000001" w:csb1="00000000"/>
  </w:font>
  <w:font w:name="AdvKorinna-R">
    <w:panose1 w:val="00000000000000000000"/>
    <w:charset w:val="00"/>
    <w:family w:val="roman"/>
    <w:notTrueType/>
    <w:pitch w:val="default"/>
    <w:sig w:usb0="00000003" w:usb1="00000000" w:usb2="00000000" w:usb3="00000000" w:csb0="00000001" w:csb1="00000000"/>
  </w:font>
  <w:font w:name="AdvPS-UTSB">
    <w:panose1 w:val="00000000000000000000"/>
    <w:charset w:val="00"/>
    <w:family w:val="roman"/>
    <w:notTrueType/>
    <w:pitch w:val="default"/>
    <w:sig w:usb0="00000003" w:usb1="00000000" w:usb2="00000000" w:usb3="00000000" w:csb0="00000001" w:csb1="00000000"/>
  </w:font>
  <w:font w:name="AdvPS-UTI">
    <w:panose1 w:val="00000000000000000000"/>
    <w:charset w:val="00"/>
    <w:family w:val="roman"/>
    <w:notTrueType/>
    <w:pitch w:val="default"/>
    <w:sig w:usb0="00000003" w:usb1="00000000" w:usb2="00000000" w:usb3="00000000" w:csb0="00000001" w:csb1="00000000"/>
  </w:font>
  <w:font w:name="AdvPSMP13">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PalatinoLinotype-Roman">
    <w:altName w:val="Palatino Linotype"/>
    <w:panose1 w:val="00000000000000000000"/>
    <w:charset w:val="80"/>
    <w:family w:val="auto"/>
    <w:notTrueType/>
    <w:pitch w:val="default"/>
    <w:sig w:usb0="00000003" w:usb1="08070000" w:usb2="00000010" w:usb3="00000000" w:csb0="00020001" w:csb1="00000000"/>
  </w:font>
  <w:font w:name="AGaramond-Regular">
    <w:panose1 w:val="00000000000000000000"/>
    <w:charset w:val="00"/>
    <w:family w:val="roman"/>
    <w:notTrueType/>
    <w:pitch w:val="default"/>
    <w:sig w:usb0="00000003" w:usb1="00000000" w:usb2="00000000" w:usb3="00000000" w:csb0="00000001" w:csb1="00000000"/>
  </w:font>
  <w:font w:name="Korinna-Regular">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BULMO+TimesNewRomanPSMT">
    <w:altName w:val="ABULMO+TimesNewRomanPSMT"/>
    <w:panose1 w:val="00000000000000000000"/>
    <w:charset w:val="00"/>
    <w:family w:val="roman"/>
    <w:notTrueType/>
    <w:pitch w:val="default"/>
    <w:sig w:usb0="00000003" w:usb1="00000000" w:usb2="00000000" w:usb3="00000000" w:csb0="00000001"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1730"/>
    <w:multiLevelType w:val="hybridMultilevel"/>
    <w:tmpl w:val="9F96D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C6218"/>
    <w:multiLevelType w:val="hybridMultilevel"/>
    <w:tmpl w:val="5FFCD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76CF4"/>
    <w:multiLevelType w:val="hybridMultilevel"/>
    <w:tmpl w:val="754C8242"/>
    <w:lvl w:ilvl="0" w:tplc="70A61CF6">
      <w:numFmt w:val="bullet"/>
      <w:lvlText w:val="-"/>
      <w:lvlJc w:val="left"/>
      <w:pPr>
        <w:ind w:left="420" w:hanging="360"/>
      </w:pPr>
      <w:rPr>
        <w:rFonts w:ascii="Book Antiqua" w:eastAsiaTheme="minorHAnsi" w:hAnsi="Book Antiqu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F9C0924"/>
    <w:multiLevelType w:val="hybridMultilevel"/>
    <w:tmpl w:val="D7DE1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949C6"/>
    <w:multiLevelType w:val="hybridMultilevel"/>
    <w:tmpl w:val="5FFCD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A6E93"/>
    <w:multiLevelType w:val="hybridMultilevel"/>
    <w:tmpl w:val="5FFCD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52B31"/>
    <w:multiLevelType w:val="hybridMultilevel"/>
    <w:tmpl w:val="6B0C0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80FD7"/>
    <w:multiLevelType w:val="hybridMultilevel"/>
    <w:tmpl w:val="5FFCD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4106BB"/>
    <w:multiLevelType w:val="hybridMultilevel"/>
    <w:tmpl w:val="5FFCD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A7E32"/>
    <w:multiLevelType w:val="hybridMultilevel"/>
    <w:tmpl w:val="5FFCD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6443A"/>
    <w:multiLevelType w:val="hybridMultilevel"/>
    <w:tmpl w:val="3A2628A4"/>
    <w:lvl w:ilvl="0" w:tplc="0409000F">
      <w:start w:val="1"/>
      <w:numFmt w:val="decimal"/>
      <w:lvlText w:val="%1."/>
      <w:lvlJc w:val="left"/>
      <w:pPr>
        <w:ind w:left="475" w:hanging="360"/>
      </w:p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nsid w:val="2CB26233"/>
    <w:multiLevelType w:val="hybridMultilevel"/>
    <w:tmpl w:val="1F2EA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902E2"/>
    <w:multiLevelType w:val="hybridMultilevel"/>
    <w:tmpl w:val="5FFCD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0B7935"/>
    <w:multiLevelType w:val="hybridMultilevel"/>
    <w:tmpl w:val="5FFCD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1262F7"/>
    <w:multiLevelType w:val="hybridMultilevel"/>
    <w:tmpl w:val="D9EE128C"/>
    <w:lvl w:ilvl="0" w:tplc="22AA2B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E3144"/>
    <w:multiLevelType w:val="hybridMultilevel"/>
    <w:tmpl w:val="9F54C786"/>
    <w:lvl w:ilvl="0" w:tplc="13142AC8">
      <w:start w:val="1"/>
      <w:numFmt w:val="decimal"/>
      <w:lvlText w:val="%1."/>
      <w:lvlJc w:val="left"/>
      <w:pPr>
        <w:ind w:left="720" w:hanging="360"/>
      </w:pPr>
      <w:rPr>
        <w:rFonts w:cs="Adv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B0AD5"/>
    <w:multiLevelType w:val="hybridMultilevel"/>
    <w:tmpl w:val="5FFCD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E95FAE"/>
    <w:multiLevelType w:val="hybridMultilevel"/>
    <w:tmpl w:val="5FFCD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8C0B22"/>
    <w:multiLevelType w:val="hybridMultilevel"/>
    <w:tmpl w:val="83A84128"/>
    <w:lvl w:ilvl="0" w:tplc="70A61CF6">
      <w:numFmt w:val="bullet"/>
      <w:lvlText w:val="-"/>
      <w:lvlJc w:val="left"/>
      <w:pPr>
        <w:ind w:left="475" w:hanging="360"/>
      </w:pPr>
      <w:rPr>
        <w:rFonts w:ascii="Book Antiqua" w:eastAsiaTheme="minorHAnsi" w:hAnsi="Book Antiqua" w:cstheme="minorBidi"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nsid w:val="6F85097A"/>
    <w:multiLevelType w:val="hybridMultilevel"/>
    <w:tmpl w:val="5FFCD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BB6E48"/>
    <w:multiLevelType w:val="hybridMultilevel"/>
    <w:tmpl w:val="5FFCD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026861"/>
    <w:multiLevelType w:val="hybridMultilevel"/>
    <w:tmpl w:val="60947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12"/>
  </w:num>
  <w:num w:numId="4">
    <w:abstractNumId w:val="17"/>
  </w:num>
  <w:num w:numId="5">
    <w:abstractNumId w:val="19"/>
  </w:num>
  <w:num w:numId="6">
    <w:abstractNumId w:val="5"/>
  </w:num>
  <w:num w:numId="7">
    <w:abstractNumId w:val="4"/>
  </w:num>
  <w:num w:numId="8">
    <w:abstractNumId w:val="13"/>
  </w:num>
  <w:num w:numId="9">
    <w:abstractNumId w:val="9"/>
  </w:num>
  <w:num w:numId="10">
    <w:abstractNumId w:val="20"/>
  </w:num>
  <w:num w:numId="11">
    <w:abstractNumId w:val="8"/>
  </w:num>
  <w:num w:numId="12">
    <w:abstractNumId w:val="7"/>
  </w:num>
  <w:num w:numId="13">
    <w:abstractNumId w:val="15"/>
  </w:num>
  <w:num w:numId="14">
    <w:abstractNumId w:val="0"/>
  </w:num>
  <w:num w:numId="15">
    <w:abstractNumId w:val="21"/>
  </w:num>
  <w:num w:numId="16">
    <w:abstractNumId w:val="6"/>
  </w:num>
  <w:num w:numId="17">
    <w:abstractNumId w:val="3"/>
  </w:num>
  <w:num w:numId="18">
    <w:abstractNumId w:val="2"/>
  </w:num>
  <w:num w:numId="19">
    <w:abstractNumId w:val="18"/>
  </w:num>
  <w:num w:numId="20">
    <w:abstractNumId w:val="10"/>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ED"/>
    <w:rsid w:val="000037A4"/>
    <w:rsid w:val="00011F23"/>
    <w:rsid w:val="0004700D"/>
    <w:rsid w:val="00063800"/>
    <w:rsid w:val="00064CC7"/>
    <w:rsid w:val="00081D53"/>
    <w:rsid w:val="000B0872"/>
    <w:rsid w:val="000B1294"/>
    <w:rsid w:val="000B3792"/>
    <w:rsid w:val="000F6E14"/>
    <w:rsid w:val="0011092C"/>
    <w:rsid w:val="001145B3"/>
    <w:rsid w:val="0013210C"/>
    <w:rsid w:val="00141171"/>
    <w:rsid w:val="001602BD"/>
    <w:rsid w:val="00165748"/>
    <w:rsid w:val="00182B5A"/>
    <w:rsid w:val="00185D5D"/>
    <w:rsid w:val="00195080"/>
    <w:rsid w:val="001A377C"/>
    <w:rsid w:val="001C51D7"/>
    <w:rsid w:val="001D01ED"/>
    <w:rsid w:val="00216FF3"/>
    <w:rsid w:val="0022226D"/>
    <w:rsid w:val="0022332F"/>
    <w:rsid w:val="002259B5"/>
    <w:rsid w:val="002326D1"/>
    <w:rsid w:val="002343D3"/>
    <w:rsid w:val="0025026F"/>
    <w:rsid w:val="00262AF1"/>
    <w:rsid w:val="00267E3D"/>
    <w:rsid w:val="00271D28"/>
    <w:rsid w:val="00274C21"/>
    <w:rsid w:val="0028189A"/>
    <w:rsid w:val="00290CBB"/>
    <w:rsid w:val="0029331B"/>
    <w:rsid w:val="0029554A"/>
    <w:rsid w:val="002B5480"/>
    <w:rsid w:val="002F7970"/>
    <w:rsid w:val="00300E99"/>
    <w:rsid w:val="003158EA"/>
    <w:rsid w:val="003268FB"/>
    <w:rsid w:val="00327332"/>
    <w:rsid w:val="0033088B"/>
    <w:rsid w:val="00365319"/>
    <w:rsid w:val="003906C4"/>
    <w:rsid w:val="003D555E"/>
    <w:rsid w:val="003E24E8"/>
    <w:rsid w:val="00416C1D"/>
    <w:rsid w:val="00431507"/>
    <w:rsid w:val="00450DB7"/>
    <w:rsid w:val="00487B88"/>
    <w:rsid w:val="00487DA0"/>
    <w:rsid w:val="004C2375"/>
    <w:rsid w:val="004C2F59"/>
    <w:rsid w:val="004E2371"/>
    <w:rsid w:val="004E2C8C"/>
    <w:rsid w:val="004F0D70"/>
    <w:rsid w:val="004F66A0"/>
    <w:rsid w:val="0051072E"/>
    <w:rsid w:val="0052455A"/>
    <w:rsid w:val="00532D25"/>
    <w:rsid w:val="00540993"/>
    <w:rsid w:val="0055337D"/>
    <w:rsid w:val="00565843"/>
    <w:rsid w:val="00574E71"/>
    <w:rsid w:val="00575539"/>
    <w:rsid w:val="005829BF"/>
    <w:rsid w:val="00590AD5"/>
    <w:rsid w:val="005A1718"/>
    <w:rsid w:val="005A48C4"/>
    <w:rsid w:val="005D36F4"/>
    <w:rsid w:val="005E6172"/>
    <w:rsid w:val="00603865"/>
    <w:rsid w:val="00616349"/>
    <w:rsid w:val="006171FF"/>
    <w:rsid w:val="0062450A"/>
    <w:rsid w:val="00632FB7"/>
    <w:rsid w:val="00643A87"/>
    <w:rsid w:val="00656B64"/>
    <w:rsid w:val="00656CE1"/>
    <w:rsid w:val="0067095F"/>
    <w:rsid w:val="006720FD"/>
    <w:rsid w:val="006B7381"/>
    <w:rsid w:val="007014AE"/>
    <w:rsid w:val="00703376"/>
    <w:rsid w:val="007110B1"/>
    <w:rsid w:val="0072283F"/>
    <w:rsid w:val="007428E1"/>
    <w:rsid w:val="007C129C"/>
    <w:rsid w:val="007C755E"/>
    <w:rsid w:val="007E3414"/>
    <w:rsid w:val="007F530B"/>
    <w:rsid w:val="00801E5C"/>
    <w:rsid w:val="0081199E"/>
    <w:rsid w:val="00816118"/>
    <w:rsid w:val="008176B1"/>
    <w:rsid w:val="00832C19"/>
    <w:rsid w:val="00833361"/>
    <w:rsid w:val="0083503C"/>
    <w:rsid w:val="0084416D"/>
    <w:rsid w:val="00860528"/>
    <w:rsid w:val="00883F75"/>
    <w:rsid w:val="00897D80"/>
    <w:rsid w:val="008A0C05"/>
    <w:rsid w:val="008A624D"/>
    <w:rsid w:val="008B2313"/>
    <w:rsid w:val="008C3CCF"/>
    <w:rsid w:val="008E7E5A"/>
    <w:rsid w:val="00933EFF"/>
    <w:rsid w:val="009432CB"/>
    <w:rsid w:val="00986401"/>
    <w:rsid w:val="00991CE3"/>
    <w:rsid w:val="00995989"/>
    <w:rsid w:val="009A4757"/>
    <w:rsid w:val="009D4BC5"/>
    <w:rsid w:val="009F2B36"/>
    <w:rsid w:val="00A01B8E"/>
    <w:rsid w:val="00A1595A"/>
    <w:rsid w:val="00A208CB"/>
    <w:rsid w:val="00A247D9"/>
    <w:rsid w:val="00A421A8"/>
    <w:rsid w:val="00A47BD6"/>
    <w:rsid w:val="00A615BF"/>
    <w:rsid w:val="00A65133"/>
    <w:rsid w:val="00A65223"/>
    <w:rsid w:val="00A715A2"/>
    <w:rsid w:val="00A90199"/>
    <w:rsid w:val="00AB4E51"/>
    <w:rsid w:val="00AC2B91"/>
    <w:rsid w:val="00AF11D9"/>
    <w:rsid w:val="00AF7417"/>
    <w:rsid w:val="00B00AA0"/>
    <w:rsid w:val="00B0457B"/>
    <w:rsid w:val="00B24172"/>
    <w:rsid w:val="00B352DA"/>
    <w:rsid w:val="00B37F59"/>
    <w:rsid w:val="00B4629C"/>
    <w:rsid w:val="00B54750"/>
    <w:rsid w:val="00B606A4"/>
    <w:rsid w:val="00B74021"/>
    <w:rsid w:val="00B950D9"/>
    <w:rsid w:val="00BC0AEB"/>
    <w:rsid w:val="00BC5D52"/>
    <w:rsid w:val="00BC7741"/>
    <w:rsid w:val="00BE2E27"/>
    <w:rsid w:val="00BE5B6E"/>
    <w:rsid w:val="00BF4087"/>
    <w:rsid w:val="00C34281"/>
    <w:rsid w:val="00C40192"/>
    <w:rsid w:val="00C53FCE"/>
    <w:rsid w:val="00C62356"/>
    <w:rsid w:val="00C630E8"/>
    <w:rsid w:val="00C6399A"/>
    <w:rsid w:val="00C66316"/>
    <w:rsid w:val="00C721EA"/>
    <w:rsid w:val="00CA3FDA"/>
    <w:rsid w:val="00CA6744"/>
    <w:rsid w:val="00CE277A"/>
    <w:rsid w:val="00CF463E"/>
    <w:rsid w:val="00D00795"/>
    <w:rsid w:val="00D022C2"/>
    <w:rsid w:val="00D04744"/>
    <w:rsid w:val="00D25DCD"/>
    <w:rsid w:val="00D61CB7"/>
    <w:rsid w:val="00D71D4B"/>
    <w:rsid w:val="00D9117F"/>
    <w:rsid w:val="00DA083F"/>
    <w:rsid w:val="00DA345D"/>
    <w:rsid w:val="00DA6C27"/>
    <w:rsid w:val="00DB387B"/>
    <w:rsid w:val="00DD4D94"/>
    <w:rsid w:val="00DE407B"/>
    <w:rsid w:val="00DF4FBD"/>
    <w:rsid w:val="00DF7A7A"/>
    <w:rsid w:val="00E2159B"/>
    <w:rsid w:val="00E8646A"/>
    <w:rsid w:val="00E94C13"/>
    <w:rsid w:val="00EB0CCA"/>
    <w:rsid w:val="00EE742E"/>
    <w:rsid w:val="00F004DC"/>
    <w:rsid w:val="00F61031"/>
    <w:rsid w:val="00F74A6B"/>
    <w:rsid w:val="00FA4ADE"/>
    <w:rsid w:val="00FB1B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2BD"/>
    <w:rPr>
      <w:color w:val="0000FF" w:themeColor="hyperlink"/>
      <w:u w:val="single"/>
    </w:rPr>
  </w:style>
  <w:style w:type="paragraph" w:styleId="ListParagraph">
    <w:name w:val="List Paragraph"/>
    <w:basedOn w:val="Normal"/>
    <w:uiPriority w:val="34"/>
    <w:qFormat/>
    <w:rsid w:val="001602BD"/>
    <w:pPr>
      <w:ind w:left="720"/>
      <w:contextualSpacing/>
    </w:pPr>
  </w:style>
  <w:style w:type="paragraph" w:customStyle="1" w:styleId="Default">
    <w:name w:val="Default"/>
    <w:rsid w:val="002233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lmsource">
    <w:name w:val="nlm_source"/>
    <w:basedOn w:val="DefaultParagraphFont"/>
    <w:rsid w:val="009432CB"/>
  </w:style>
  <w:style w:type="character" w:customStyle="1" w:styleId="A21">
    <w:name w:val="A21"/>
    <w:uiPriority w:val="99"/>
    <w:rsid w:val="004E2371"/>
    <w:rPr>
      <w:rFonts w:cs="Minion Pro"/>
      <w:color w:val="000000"/>
      <w:sz w:val="11"/>
      <w:szCs w:val="11"/>
    </w:rPr>
  </w:style>
  <w:style w:type="character" w:customStyle="1" w:styleId="author">
    <w:name w:val="author"/>
    <w:basedOn w:val="DefaultParagraphFont"/>
    <w:rsid w:val="004E2371"/>
  </w:style>
  <w:style w:type="character" w:customStyle="1" w:styleId="highlight">
    <w:name w:val="highlight"/>
    <w:basedOn w:val="DefaultParagraphFont"/>
    <w:rsid w:val="004E2371"/>
  </w:style>
  <w:style w:type="paragraph" w:customStyle="1" w:styleId="Pa2">
    <w:name w:val="Pa2"/>
    <w:basedOn w:val="Default"/>
    <w:next w:val="Default"/>
    <w:uiPriority w:val="99"/>
    <w:rsid w:val="003E24E8"/>
    <w:pPr>
      <w:spacing w:line="181" w:lineRule="atLeast"/>
    </w:pPr>
    <w:rPr>
      <w:color w:val="auto"/>
    </w:rPr>
  </w:style>
  <w:style w:type="paragraph" w:customStyle="1" w:styleId="Pa3">
    <w:name w:val="Pa3"/>
    <w:basedOn w:val="Default"/>
    <w:next w:val="Default"/>
    <w:uiPriority w:val="99"/>
    <w:rsid w:val="003E24E8"/>
    <w:pPr>
      <w:spacing w:line="181" w:lineRule="atLeast"/>
    </w:pPr>
    <w:rPr>
      <w:color w:val="auto"/>
    </w:rPr>
  </w:style>
  <w:style w:type="paragraph" w:styleId="NormalWeb">
    <w:name w:val="Normal (Web)"/>
    <w:basedOn w:val="Normal"/>
    <w:uiPriority w:val="99"/>
    <w:unhideWhenUsed/>
    <w:rsid w:val="003906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0">
    <w:name w:val="Pa10"/>
    <w:basedOn w:val="Normal"/>
    <w:next w:val="Normal"/>
    <w:uiPriority w:val="99"/>
    <w:rsid w:val="00487B88"/>
    <w:pPr>
      <w:autoSpaceDE w:val="0"/>
      <w:autoSpaceDN w:val="0"/>
      <w:adjustRightInd w:val="0"/>
      <w:spacing w:after="0" w:line="241" w:lineRule="atLeast"/>
    </w:pPr>
    <w:rPr>
      <w:rFonts w:ascii="Times New Roman" w:hAnsi="Times New Roman" w:cs="Times New Roman"/>
      <w:sz w:val="24"/>
      <w:szCs w:val="24"/>
    </w:rPr>
  </w:style>
  <w:style w:type="character" w:customStyle="1" w:styleId="A0">
    <w:name w:val="A0"/>
    <w:uiPriority w:val="99"/>
    <w:rsid w:val="00487B88"/>
    <w:rPr>
      <w:color w:val="000000"/>
      <w:sz w:val="18"/>
      <w:szCs w:val="18"/>
    </w:rPr>
  </w:style>
  <w:style w:type="table" w:styleId="TableGrid">
    <w:name w:val="Table Grid"/>
    <w:basedOn w:val="TableNormal"/>
    <w:uiPriority w:val="59"/>
    <w:rsid w:val="00487B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75539"/>
    <w:rPr>
      <w:sz w:val="21"/>
      <w:szCs w:val="21"/>
    </w:rPr>
  </w:style>
  <w:style w:type="paragraph" w:styleId="CommentText">
    <w:name w:val="annotation text"/>
    <w:basedOn w:val="Normal"/>
    <w:link w:val="CommentTextChar"/>
    <w:uiPriority w:val="99"/>
    <w:semiHidden/>
    <w:unhideWhenUsed/>
    <w:rsid w:val="00575539"/>
  </w:style>
  <w:style w:type="character" w:customStyle="1" w:styleId="CommentTextChar">
    <w:name w:val="Comment Text Char"/>
    <w:basedOn w:val="DefaultParagraphFont"/>
    <w:link w:val="CommentText"/>
    <w:uiPriority w:val="99"/>
    <w:semiHidden/>
    <w:rsid w:val="00575539"/>
  </w:style>
  <w:style w:type="paragraph" w:styleId="CommentSubject">
    <w:name w:val="annotation subject"/>
    <w:basedOn w:val="CommentText"/>
    <w:next w:val="CommentText"/>
    <w:link w:val="CommentSubjectChar"/>
    <w:uiPriority w:val="99"/>
    <w:semiHidden/>
    <w:unhideWhenUsed/>
    <w:rsid w:val="00575539"/>
    <w:rPr>
      <w:b/>
      <w:bCs/>
    </w:rPr>
  </w:style>
  <w:style w:type="character" w:customStyle="1" w:styleId="CommentSubjectChar">
    <w:name w:val="Comment Subject Char"/>
    <w:basedOn w:val="CommentTextChar"/>
    <w:link w:val="CommentSubject"/>
    <w:uiPriority w:val="99"/>
    <w:semiHidden/>
    <w:rsid w:val="00575539"/>
    <w:rPr>
      <w:b/>
      <w:bCs/>
    </w:rPr>
  </w:style>
  <w:style w:type="paragraph" w:styleId="BalloonText">
    <w:name w:val="Balloon Text"/>
    <w:basedOn w:val="Normal"/>
    <w:link w:val="BalloonTextChar"/>
    <w:uiPriority w:val="99"/>
    <w:semiHidden/>
    <w:unhideWhenUsed/>
    <w:rsid w:val="0057553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75539"/>
    <w:rPr>
      <w:sz w:val="18"/>
      <w:szCs w:val="18"/>
    </w:rPr>
  </w:style>
  <w:style w:type="paragraph" w:styleId="Footer">
    <w:name w:val="footer"/>
    <w:basedOn w:val="Normal"/>
    <w:link w:val="FooterChar"/>
    <w:rsid w:val="00327332"/>
    <w:pPr>
      <w:widowControl w:val="0"/>
      <w:tabs>
        <w:tab w:val="center" w:pos="4153"/>
        <w:tab w:val="right" w:pos="8306"/>
      </w:tabs>
      <w:snapToGrid w:val="0"/>
      <w:spacing w:after="0" w:line="240" w:lineRule="auto"/>
    </w:pPr>
    <w:rPr>
      <w:rFonts w:ascii="Times New Roman" w:eastAsia="宋体" w:hAnsi="Times New Roman" w:cs="Times New Roman"/>
      <w:kern w:val="2"/>
      <w:sz w:val="18"/>
      <w:szCs w:val="18"/>
      <w:lang w:eastAsia="zh-CN"/>
    </w:rPr>
  </w:style>
  <w:style w:type="character" w:customStyle="1" w:styleId="FooterChar">
    <w:name w:val="Footer Char"/>
    <w:basedOn w:val="DefaultParagraphFont"/>
    <w:link w:val="Footer"/>
    <w:rsid w:val="00327332"/>
    <w:rPr>
      <w:rFonts w:ascii="Times New Roman" w:eastAsia="宋体" w:hAnsi="Times New Roman" w:cs="Times New Roman"/>
      <w:kern w:val="2"/>
      <w:sz w:val="18"/>
      <w:szCs w:val="18"/>
      <w:lang w:eastAsia="zh-CN"/>
    </w:rPr>
  </w:style>
  <w:style w:type="character" w:customStyle="1" w:styleId="apple-converted-space">
    <w:name w:val="apple-converted-space"/>
    <w:basedOn w:val="DefaultParagraphFont"/>
    <w:rsid w:val="00703376"/>
  </w:style>
  <w:style w:type="character" w:styleId="Emphasis">
    <w:name w:val="Emphasis"/>
    <w:qFormat/>
    <w:rsid w:val="00C4019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2BD"/>
    <w:rPr>
      <w:color w:val="0000FF" w:themeColor="hyperlink"/>
      <w:u w:val="single"/>
    </w:rPr>
  </w:style>
  <w:style w:type="paragraph" w:styleId="ListParagraph">
    <w:name w:val="List Paragraph"/>
    <w:basedOn w:val="Normal"/>
    <w:uiPriority w:val="34"/>
    <w:qFormat/>
    <w:rsid w:val="001602BD"/>
    <w:pPr>
      <w:ind w:left="720"/>
      <w:contextualSpacing/>
    </w:pPr>
  </w:style>
  <w:style w:type="paragraph" w:customStyle="1" w:styleId="Default">
    <w:name w:val="Default"/>
    <w:rsid w:val="002233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lmsource">
    <w:name w:val="nlm_source"/>
    <w:basedOn w:val="DefaultParagraphFont"/>
    <w:rsid w:val="009432CB"/>
  </w:style>
  <w:style w:type="character" w:customStyle="1" w:styleId="A21">
    <w:name w:val="A21"/>
    <w:uiPriority w:val="99"/>
    <w:rsid w:val="004E2371"/>
    <w:rPr>
      <w:rFonts w:cs="Minion Pro"/>
      <w:color w:val="000000"/>
      <w:sz w:val="11"/>
      <w:szCs w:val="11"/>
    </w:rPr>
  </w:style>
  <w:style w:type="character" w:customStyle="1" w:styleId="author">
    <w:name w:val="author"/>
    <w:basedOn w:val="DefaultParagraphFont"/>
    <w:rsid w:val="004E2371"/>
  </w:style>
  <w:style w:type="character" w:customStyle="1" w:styleId="highlight">
    <w:name w:val="highlight"/>
    <w:basedOn w:val="DefaultParagraphFont"/>
    <w:rsid w:val="004E2371"/>
  </w:style>
  <w:style w:type="paragraph" w:customStyle="1" w:styleId="Pa2">
    <w:name w:val="Pa2"/>
    <w:basedOn w:val="Default"/>
    <w:next w:val="Default"/>
    <w:uiPriority w:val="99"/>
    <w:rsid w:val="003E24E8"/>
    <w:pPr>
      <w:spacing w:line="181" w:lineRule="atLeast"/>
    </w:pPr>
    <w:rPr>
      <w:color w:val="auto"/>
    </w:rPr>
  </w:style>
  <w:style w:type="paragraph" w:customStyle="1" w:styleId="Pa3">
    <w:name w:val="Pa3"/>
    <w:basedOn w:val="Default"/>
    <w:next w:val="Default"/>
    <w:uiPriority w:val="99"/>
    <w:rsid w:val="003E24E8"/>
    <w:pPr>
      <w:spacing w:line="181" w:lineRule="atLeast"/>
    </w:pPr>
    <w:rPr>
      <w:color w:val="auto"/>
    </w:rPr>
  </w:style>
  <w:style w:type="paragraph" w:styleId="NormalWeb">
    <w:name w:val="Normal (Web)"/>
    <w:basedOn w:val="Normal"/>
    <w:uiPriority w:val="99"/>
    <w:unhideWhenUsed/>
    <w:rsid w:val="003906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0">
    <w:name w:val="Pa10"/>
    <w:basedOn w:val="Normal"/>
    <w:next w:val="Normal"/>
    <w:uiPriority w:val="99"/>
    <w:rsid w:val="00487B88"/>
    <w:pPr>
      <w:autoSpaceDE w:val="0"/>
      <w:autoSpaceDN w:val="0"/>
      <w:adjustRightInd w:val="0"/>
      <w:spacing w:after="0" w:line="241" w:lineRule="atLeast"/>
    </w:pPr>
    <w:rPr>
      <w:rFonts w:ascii="Times New Roman" w:hAnsi="Times New Roman" w:cs="Times New Roman"/>
      <w:sz w:val="24"/>
      <w:szCs w:val="24"/>
    </w:rPr>
  </w:style>
  <w:style w:type="character" w:customStyle="1" w:styleId="A0">
    <w:name w:val="A0"/>
    <w:uiPriority w:val="99"/>
    <w:rsid w:val="00487B88"/>
    <w:rPr>
      <w:color w:val="000000"/>
      <w:sz w:val="18"/>
      <w:szCs w:val="18"/>
    </w:rPr>
  </w:style>
  <w:style w:type="table" w:styleId="TableGrid">
    <w:name w:val="Table Grid"/>
    <w:basedOn w:val="TableNormal"/>
    <w:uiPriority w:val="59"/>
    <w:rsid w:val="00487B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75539"/>
    <w:rPr>
      <w:sz w:val="21"/>
      <w:szCs w:val="21"/>
    </w:rPr>
  </w:style>
  <w:style w:type="paragraph" w:styleId="CommentText">
    <w:name w:val="annotation text"/>
    <w:basedOn w:val="Normal"/>
    <w:link w:val="CommentTextChar"/>
    <w:uiPriority w:val="99"/>
    <w:semiHidden/>
    <w:unhideWhenUsed/>
    <w:rsid w:val="00575539"/>
  </w:style>
  <w:style w:type="character" w:customStyle="1" w:styleId="CommentTextChar">
    <w:name w:val="Comment Text Char"/>
    <w:basedOn w:val="DefaultParagraphFont"/>
    <w:link w:val="CommentText"/>
    <w:uiPriority w:val="99"/>
    <w:semiHidden/>
    <w:rsid w:val="00575539"/>
  </w:style>
  <w:style w:type="paragraph" w:styleId="CommentSubject">
    <w:name w:val="annotation subject"/>
    <w:basedOn w:val="CommentText"/>
    <w:next w:val="CommentText"/>
    <w:link w:val="CommentSubjectChar"/>
    <w:uiPriority w:val="99"/>
    <w:semiHidden/>
    <w:unhideWhenUsed/>
    <w:rsid w:val="00575539"/>
    <w:rPr>
      <w:b/>
      <w:bCs/>
    </w:rPr>
  </w:style>
  <w:style w:type="character" w:customStyle="1" w:styleId="CommentSubjectChar">
    <w:name w:val="Comment Subject Char"/>
    <w:basedOn w:val="CommentTextChar"/>
    <w:link w:val="CommentSubject"/>
    <w:uiPriority w:val="99"/>
    <w:semiHidden/>
    <w:rsid w:val="00575539"/>
    <w:rPr>
      <w:b/>
      <w:bCs/>
    </w:rPr>
  </w:style>
  <w:style w:type="paragraph" w:styleId="BalloonText">
    <w:name w:val="Balloon Text"/>
    <w:basedOn w:val="Normal"/>
    <w:link w:val="BalloonTextChar"/>
    <w:uiPriority w:val="99"/>
    <w:semiHidden/>
    <w:unhideWhenUsed/>
    <w:rsid w:val="0057553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75539"/>
    <w:rPr>
      <w:sz w:val="18"/>
      <w:szCs w:val="18"/>
    </w:rPr>
  </w:style>
  <w:style w:type="paragraph" w:styleId="Footer">
    <w:name w:val="footer"/>
    <w:basedOn w:val="Normal"/>
    <w:link w:val="FooterChar"/>
    <w:rsid w:val="00327332"/>
    <w:pPr>
      <w:widowControl w:val="0"/>
      <w:tabs>
        <w:tab w:val="center" w:pos="4153"/>
        <w:tab w:val="right" w:pos="8306"/>
      </w:tabs>
      <w:snapToGrid w:val="0"/>
      <w:spacing w:after="0" w:line="240" w:lineRule="auto"/>
    </w:pPr>
    <w:rPr>
      <w:rFonts w:ascii="Times New Roman" w:eastAsia="宋体" w:hAnsi="Times New Roman" w:cs="Times New Roman"/>
      <w:kern w:val="2"/>
      <w:sz w:val="18"/>
      <w:szCs w:val="18"/>
      <w:lang w:eastAsia="zh-CN"/>
    </w:rPr>
  </w:style>
  <w:style w:type="character" w:customStyle="1" w:styleId="FooterChar">
    <w:name w:val="Footer Char"/>
    <w:basedOn w:val="DefaultParagraphFont"/>
    <w:link w:val="Footer"/>
    <w:rsid w:val="00327332"/>
    <w:rPr>
      <w:rFonts w:ascii="Times New Roman" w:eastAsia="宋体" w:hAnsi="Times New Roman" w:cs="Times New Roman"/>
      <w:kern w:val="2"/>
      <w:sz w:val="18"/>
      <w:szCs w:val="18"/>
      <w:lang w:eastAsia="zh-CN"/>
    </w:rPr>
  </w:style>
  <w:style w:type="character" w:customStyle="1" w:styleId="apple-converted-space">
    <w:name w:val="apple-converted-space"/>
    <w:basedOn w:val="DefaultParagraphFont"/>
    <w:rsid w:val="00703376"/>
  </w:style>
  <w:style w:type="character" w:styleId="Emphasis">
    <w:name w:val="Emphasis"/>
    <w:qFormat/>
    <w:rsid w:val="00C401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242428">
      <w:bodyDiv w:val="1"/>
      <w:marLeft w:val="0"/>
      <w:marRight w:val="0"/>
      <w:marTop w:val="0"/>
      <w:marBottom w:val="0"/>
      <w:divBdr>
        <w:top w:val="none" w:sz="0" w:space="0" w:color="auto"/>
        <w:left w:val="none" w:sz="0" w:space="0" w:color="auto"/>
        <w:bottom w:val="none" w:sz="0" w:space="0" w:color="auto"/>
        <w:right w:val="none" w:sz="0" w:space="0" w:color="auto"/>
      </w:divBdr>
      <w:divsChild>
        <w:div w:id="579482397">
          <w:marLeft w:val="0"/>
          <w:marRight w:val="0"/>
          <w:marTop w:val="0"/>
          <w:marBottom w:val="0"/>
          <w:divBdr>
            <w:top w:val="none" w:sz="0" w:space="0" w:color="auto"/>
            <w:left w:val="none" w:sz="0" w:space="0" w:color="auto"/>
            <w:bottom w:val="none" w:sz="0" w:space="0" w:color="auto"/>
            <w:right w:val="none" w:sz="0" w:space="0" w:color="auto"/>
          </w:divBdr>
        </w:div>
        <w:div w:id="1991253555">
          <w:marLeft w:val="0"/>
          <w:marRight w:val="0"/>
          <w:marTop w:val="0"/>
          <w:marBottom w:val="0"/>
          <w:divBdr>
            <w:top w:val="none" w:sz="0" w:space="0" w:color="auto"/>
            <w:left w:val="none" w:sz="0" w:space="0" w:color="auto"/>
            <w:bottom w:val="none" w:sz="0" w:space="0" w:color="auto"/>
            <w:right w:val="none" w:sz="0" w:space="0" w:color="auto"/>
          </w:divBdr>
        </w:div>
        <w:div w:id="496775493">
          <w:marLeft w:val="0"/>
          <w:marRight w:val="0"/>
          <w:marTop w:val="0"/>
          <w:marBottom w:val="0"/>
          <w:divBdr>
            <w:top w:val="none" w:sz="0" w:space="0" w:color="auto"/>
            <w:left w:val="none" w:sz="0" w:space="0" w:color="auto"/>
            <w:bottom w:val="none" w:sz="0" w:space="0" w:color="auto"/>
            <w:right w:val="none" w:sz="0" w:space="0" w:color="auto"/>
          </w:divBdr>
        </w:div>
        <w:div w:id="1148402349">
          <w:marLeft w:val="0"/>
          <w:marRight w:val="0"/>
          <w:marTop w:val="0"/>
          <w:marBottom w:val="0"/>
          <w:divBdr>
            <w:top w:val="none" w:sz="0" w:space="0" w:color="auto"/>
            <w:left w:val="none" w:sz="0" w:space="0" w:color="auto"/>
            <w:bottom w:val="none" w:sz="0" w:space="0" w:color="auto"/>
            <w:right w:val="none" w:sz="0" w:space="0" w:color="auto"/>
          </w:divBdr>
        </w:div>
        <w:div w:id="258560901">
          <w:marLeft w:val="0"/>
          <w:marRight w:val="0"/>
          <w:marTop w:val="0"/>
          <w:marBottom w:val="0"/>
          <w:divBdr>
            <w:top w:val="none" w:sz="0" w:space="0" w:color="auto"/>
            <w:left w:val="none" w:sz="0" w:space="0" w:color="auto"/>
            <w:bottom w:val="none" w:sz="0" w:space="0" w:color="auto"/>
            <w:right w:val="none" w:sz="0" w:space="0" w:color="auto"/>
          </w:divBdr>
        </w:div>
      </w:divsChild>
    </w:div>
    <w:div w:id="1438910791">
      <w:bodyDiv w:val="1"/>
      <w:marLeft w:val="0"/>
      <w:marRight w:val="0"/>
      <w:marTop w:val="0"/>
      <w:marBottom w:val="0"/>
      <w:divBdr>
        <w:top w:val="none" w:sz="0" w:space="0" w:color="auto"/>
        <w:left w:val="none" w:sz="0" w:space="0" w:color="auto"/>
        <w:bottom w:val="none" w:sz="0" w:space="0" w:color="auto"/>
        <w:right w:val="none" w:sz="0" w:space="0" w:color="auto"/>
      </w:divBdr>
      <w:divsChild>
        <w:div w:id="1030032111">
          <w:marLeft w:val="0"/>
          <w:marRight w:val="0"/>
          <w:marTop w:val="0"/>
          <w:marBottom w:val="0"/>
          <w:divBdr>
            <w:top w:val="none" w:sz="0" w:space="0" w:color="auto"/>
            <w:left w:val="none" w:sz="0" w:space="0" w:color="auto"/>
            <w:bottom w:val="none" w:sz="0" w:space="0" w:color="auto"/>
            <w:right w:val="none" w:sz="0" w:space="0" w:color="auto"/>
          </w:divBdr>
        </w:div>
        <w:div w:id="1979603701">
          <w:marLeft w:val="0"/>
          <w:marRight w:val="0"/>
          <w:marTop w:val="0"/>
          <w:marBottom w:val="0"/>
          <w:divBdr>
            <w:top w:val="none" w:sz="0" w:space="0" w:color="auto"/>
            <w:left w:val="none" w:sz="0" w:space="0" w:color="auto"/>
            <w:bottom w:val="none" w:sz="0" w:space="0" w:color="auto"/>
            <w:right w:val="none" w:sz="0" w:space="0" w:color="auto"/>
          </w:divBdr>
        </w:div>
        <w:div w:id="229004776">
          <w:marLeft w:val="0"/>
          <w:marRight w:val="0"/>
          <w:marTop w:val="0"/>
          <w:marBottom w:val="0"/>
          <w:divBdr>
            <w:top w:val="none" w:sz="0" w:space="0" w:color="auto"/>
            <w:left w:val="none" w:sz="0" w:space="0" w:color="auto"/>
            <w:bottom w:val="none" w:sz="0" w:space="0" w:color="auto"/>
            <w:right w:val="none" w:sz="0" w:space="0" w:color="auto"/>
          </w:divBdr>
        </w:div>
      </w:divsChild>
    </w:div>
    <w:div w:id="1734810055">
      <w:bodyDiv w:val="1"/>
      <w:marLeft w:val="0"/>
      <w:marRight w:val="0"/>
      <w:marTop w:val="0"/>
      <w:marBottom w:val="0"/>
      <w:divBdr>
        <w:top w:val="none" w:sz="0" w:space="0" w:color="auto"/>
        <w:left w:val="none" w:sz="0" w:space="0" w:color="auto"/>
        <w:bottom w:val="none" w:sz="0" w:space="0" w:color="auto"/>
        <w:right w:val="none" w:sz="0" w:space="0" w:color="auto"/>
      </w:divBdr>
      <w:divsChild>
        <w:div w:id="1248609601">
          <w:marLeft w:val="0"/>
          <w:marRight w:val="0"/>
          <w:marTop w:val="0"/>
          <w:marBottom w:val="0"/>
          <w:divBdr>
            <w:top w:val="none" w:sz="0" w:space="0" w:color="auto"/>
            <w:left w:val="none" w:sz="0" w:space="0" w:color="auto"/>
            <w:bottom w:val="none" w:sz="0" w:space="0" w:color="auto"/>
            <w:right w:val="none" w:sz="0" w:space="0" w:color="auto"/>
          </w:divBdr>
        </w:div>
        <w:div w:id="1961522005">
          <w:marLeft w:val="0"/>
          <w:marRight w:val="0"/>
          <w:marTop w:val="0"/>
          <w:marBottom w:val="0"/>
          <w:divBdr>
            <w:top w:val="none" w:sz="0" w:space="0" w:color="auto"/>
            <w:left w:val="none" w:sz="0" w:space="0" w:color="auto"/>
            <w:bottom w:val="none" w:sz="0" w:space="0" w:color="auto"/>
            <w:right w:val="none" w:sz="0" w:space="0" w:color="auto"/>
          </w:divBdr>
        </w:div>
        <w:div w:id="943224953">
          <w:marLeft w:val="0"/>
          <w:marRight w:val="0"/>
          <w:marTop w:val="0"/>
          <w:marBottom w:val="0"/>
          <w:divBdr>
            <w:top w:val="none" w:sz="0" w:space="0" w:color="auto"/>
            <w:left w:val="none" w:sz="0" w:space="0" w:color="auto"/>
            <w:bottom w:val="none" w:sz="0" w:space="0" w:color="auto"/>
            <w:right w:val="none" w:sz="0" w:space="0" w:color="auto"/>
          </w:divBdr>
        </w:div>
        <w:div w:id="1607153122">
          <w:marLeft w:val="0"/>
          <w:marRight w:val="0"/>
          <w:marTop w:val="0"/>
          <w:marBottom w:val="0"/>
          <w:divBdr>
            <w:top w:val="none" w:sz="0" w:space="0" w:color="auto"/>
            <w:left w:val="none" w:sz="0" w:space="0" w:color="auto"/>
            <w:bottom w:val="none" w:sz="0" w:space="0" w:color="auto"/>
            <w:right w:val="none" w:sz="0" w:space="0" w:color="auto"/>
          </w:divBdr>
        </w:div>
        <w:div w:id="674066018">
          <w:marLeft w:val="0"/>
          <w:marRight w:val="0"/>
          <w:marTop w:val="0"/>
          <w:marBottom w:val="0"/>
          <w:divBdr>
            <w:top w:val="none" w:sz="0" w:space="0" w:color="auto"/>
            <w:left w:val="none" w:sz="0" w:space="0" w:color="auto"/>
            <w:bottom w:val="none" w:sz="0" w:space="0" w:color="auto"/>
            <w:right w:val="none" w:sz="0" w:space="0" w:color="auto"/>
          </w:divBdr>
        </w:div>
        <w:div w:id="1203134322">
          <w:marLeft w:val="0"/>
          <w:marRight w:val="0"/>
          <w:marTop w:val="0"/>
          <w:marBottom w:val="0"/>
          <w:divBdr>
            <w:top w:val="none" w:sz="0" w:space="0" w:color="auto"/>
            <w:left w:val="none" w:sz="0" w:space="0" w:color="auto"/>
            <w:bottom w:val="none" w:sz="0" w:space="0" w:color="auto"/>
            <w:right w:val="none" w:sz="0" w:space="0" w:color="auto"/>
          </w:divBdr>
        </w:div>
        <w:div w:id="1061173616">
          <w:marLeft w:val="0"/>
          <w:marRight w:val="0"/>
          <w:marTop w:val="0"/>
          <w:marBottom w:val="0"/>
          <w:divBdr>
            <w:top w:val="none" w:sz="0" w:space="0" w:color="auto"/>
            <w:left w:val="none" w:sz="0" w:space="0" w:color="auto"/>
            <w:bottom w:val="none" w:sz="0" w:space="0" w:color="auto"/>
            <w:right w:val="none" w:sz="0" w:space="0" w:color="auto"/>
          </w:divBdr>
        </w:div>
        <w:div w:id="597907898">
          <w:marLeft w:val="0"/>
          <w:marRight w:val="0"/>
          <w:marTop w:val="0"/>
          <w:marBottom w:val="0"/>
          <w:divBdr>
            <w:top w:val="none" w:sz="0" w:space="0" w:color="auto"/>
            <w:left w:val="none" w:sz="0" w:space="0" w:color="auto"/>
            <w:bottom w:val="none" w:sz="0" w:space="0" w:color="auto"/>
            <w:right w:val="none" w:sz="0" w:space="0" w:color="auto"/>
          </w:divBdr>
        </w:div>
        <w:div w:id="1509825855">
          <w:marLeft w:val="0"/>
          <w:marRight w:val="0"/>
          <w:marTop w:val="0"/>
          <w:marBottom w:val="0"/>
          <w:divBdr>
            <w:top w:val="none" w:sz="0" w:space="0" w:color="auto"/>
            <w:left w:val="none" w:sz="0" w:space="0" w:color="auto"/>
            <w:bottom w:val="none" w:sz="0" w:space="0" w:color="auto"/>
            <w:right w:val="none" w:sz="0" w:space="0" w:color="auto"/>
          </w:divBdr>
        </w:div>
        <w:div w:id="299192206">
          <w:marLeft w:val="0"/>
          <w:marRight w:val="0"/>
          <w:marTop w:val="0"/>
          <w:marBottom w:val="0"/>
          <w:divBdr>
            <w:top w:val="none" w:sz="0" w:space="0" w:color="auto"/>
            <w:left w:val="none" w:sz="0" w:space="0" w:color="auto"/>
            <w:bottom w:val="none" w:sz="0" w:space="0" w:color="auto"/>
            <w:right w:val="none" w:sz="0" w:space="0" w:color="auto"/>
          </w:divBdr>
        </w:div>
        <w:div w:id="613173163">
          <w:marLeft w:val="0"/>
          <w:marRight w:val="0"/>
          <w:marTop w:val="0"/>
          <w:marBottom w:val="0"/>
          <w:divBdr>
            <w:top w:val="none" w:sz="0" w:space="0" w:color="auto"/>
            <w:left w:val="none" w:sz="0" w:space="0" w:color="auto"/>
            <w:bottom w:val="none" w:sz="0" w:space="0" w:color="auto"/>
            <w:right w:val="none" w:sz="0" w:space="0" w:color="auto"/>
          </w:divBdr>
        </w:div>
        <w:div w:id="2106144447">
          <w:marLeft w:val="0"/>
          <w:marRight w:val="0"/>
          <w:marTop w:val="0"/>
          <w:marBottom w:val="0"/>
          <w:divBdr>
            <w:top w:val="none" w:sz="0" w:space="0" w:color="auto"/>
            <w:left w:val="none" w:sz="0" w:space="0" w:color="auto"/>
            <w:bottom w:val="none" w:sz="0" w:space="0" w:color="auto"/>
            <w:right w:val="none" w:sz="0" w:space="0" w:color="auto"/>
          </w:divBdr>
        </w:div>
        <w:div w:id="1633101001">
          <w:marLeft w:val="0"/>
          <w:marRight w:val="0"/>
          <w:marTop w:val="0"/>
          <w:marBottom w:val="0"/>
          <w:divBdr>
            <w:top w:val="none" w:sz="0" w:space="0" w:color="auto"/>
            <w:left w:val="none" w:sz="0" w:space="0" w:color="auto"/>
            <w:bottom w:val="none" w:sz="0" w:space="0" w:color="auto"/>
            <w:right w:val="none" w:sz="0" w:space="0" w:color="auto"/>
          </w:divBdr>
        </w:div>
        <w:div w:id="1341542101">
          <w:marLeft w:val="0"/>
          <w:marRight w:val="0"/>
          <w:marTop w:val="0"/>
          <w:marBottom w:val="0"/>
          <w:divBdr>
            <w:top w:val="none" w:sz="0" w:space="0" w:color="auto"/>
            <w:left w:val="none" w:sz="0" w:space="0" w:color="auto"/>
            <w:bottom w:val="none" w:sz="0" w:space="0" w:color="auto"/>
            <w:right w:val="none" w:sz="0" w:space="0" w:color="auto"/>
          </w:divBdr>
        </w:div>
        <w:div w:id="1800223606">
          <w:marLeft w:val="0"/>
          <w:marRight w:val="0"/>
          <w:marTop w:val="0"/>
          <w:marBottom w:val="0"/>
          <w:divBdr>
            <w:top w:val="none" w:sz="0" w:space="0" w:color="auto"/>
            <w:left w:val="none" w:sz="0" w:space="0" w:color="auto"/>
            <w:bottom w:val="none" w:sz="0" w:space="0" w:color="auto"/>
            <w:right w:val="none" w:sz="0" w:space="0" w:color="auto"/>
          </w:divBdr>
        </w:div>
        <w:div w:id="796949662">
          <w:marLeft w:val="0"/>
          <w:marRight w:val="0"/>
          <w:marTop w:val="0"/>
          <w:marBottom w:val="0"/>
          <w:divBdr>
            <w:top w:val="none" w:sz="0" w:space="0" w:color="auto"/>
            <w:left w:val="none" w:sz="0" w:space="0" w:color="auto"/>
            <w:bottom w:val="none" w:sz="0" w:space="0" w:color="auto"/>
            <w:right w:val="none" w:sz="0" w:space="0" w:color="auto"/>
          </w:divBdr>
        </w:div>
        <w:div w:id="1928268896">
          <w:marLeft w:val="0"/>
          <w:marRight w:val="0"/>
          <w:marTop w:val="0"/>
          <w:marBottom w:val="0"/>
          <w:divBdr>
            <w:top w:val="none" w:sz="0" w:space="0" w:color="auto"/>
            <w:left w:val="none" w:sz="0" w:space="0" w:color="auto"/>
            <w:bottom w:val="none" w:sz="0" w:space="0" w:color="auto"/>
            <w:right w:val="none" w:sz="0" w:space="0" w:color="auto"/>
          </w:divBdr>
        </w:div>
        <w:div w:id="1182859379">
          <w:marLeft w:val="0"/>
          <w:marRight w:val="0"/>
          <w:marTop w:val="0"/>
          <w:marBottom w:val="0"/>
          <w:divBdr>
            <w:top w:val="none" w:sz="0" w:space="0" w:color="auto"/>
            <w:left w:val="none" w:sz="0" w:space="0" w:color="auto"/>
            <w:bottom w:val="none" w:sz="0" w:space="0" w:color="auto"/>
            <w:right w:val="none" w:sz="0" w:space="0" w:color="auto"/>
          </w:divBdr>
        </w:div>
        <w:div w:id="1268659752">
          <w:marLeft w:val="0"/>
          <w:marRight w:val="0"/>
          <w:marTop w:val="0"/>
          <w:marBottom w:val="0"/>
          <w:divBdr>
            <w:top w:val="none" w:sz="0" w:space="0" w:color="auto"/>
            <w:left w:val="none" w:sz="0" w:space="0" w:color="auto"/>
            <w:bottom w:val="none" w:sz="0" w:space="0" w:color="auto"/>
            <w:right w:val="none" w:sz="0" w:space="0" w:color="auto"/>
          </w:divBdr>
        </w:div>
        <w:div w:id="847595486">
          <w:marLeft w:val="0"/>
          <w:marRight w:val="0"/>
          <w:marTop w:val="0"/>
          <w:marBottom w:val="0"/>
          <w:divBdr>
            <w:top w:val="none" w:sz="0" w:space="0" w:color="auto"/>
            <w:left w:val="none" w:sz="0" w:space="0" w:color="auto"/>
            <w:bottom w:val="none" w:sz="0" w:space="0" w:color="auto"/>
            <w:right w:val="none" w:sz="0" w:space="0" w:color="auto"/>
          </w:divBdr>
        </w:div>
        <w:div w:id="687684020">
          <w:marLeft w:val="0"/>
          <w:marRight w:val="0"/>
          <w:marTop w:val="0"/>
          <w:marBottom w:val="0"/>
          <w:divBdr>
            <w:top w:val="none" w:sz="0" w:space="0" w:color="auto"/>
            <w:left w:val="none" w:sz="0" w:space="0" w:color="auto"/>
            <w:bottom w:val="none" w:sz="0" w:space="0" w:color="auto"/>
            <w:right w:val="none" w:sz="0" w:space="0" w:color="auto"/>
          </w:divBdr>
        </w:div>
        <w:div w:id="1046025860">
          <w:marLeft w:val="0"/>
          <w:marRight w:val="0"/>
          <w:marTop w:val="0"/>
          <w:marBottom w:val="0"/>
          <w:divBdr>
            <w:top w:val="none" w:sz="0" w:space="0" w:color="auto"/>
            <w:left w:val="none" w:sz="0" w:space="0" w:color="auto"/>
            <w:bottom w:val="none" w:sz="0" w:space="0" w:color="auto"/>
            <w:right w:val="none" w:sz="0" w:space="0" w:color="auto"/>
          </w:divBdr>
        </w:div>
        <w:div w:id="1571966280">
          <w:marLeft w:val="0"/>
          <w:marRight w:val="0"/>
          <w:marTop w:val="0"/>
          <w:marBottom w:val="0"/>
          <w:divBdr>
            <w:top w:val="none" w:sz="0" w:space="0" w:color="auto"/>
            <w:left w:val="none" w:sz="0" w:space="0" w:color="auto"/>
            <w:bottom w:val="none" w:sz="0" w:space="0" w:color="auto"/>
            <w:right w:val="none" w:sz="0" w:space="0" w:color="auto"/>
          </w:divBdr>
        </w:div>
        <w:div w:id="1857840660">
          <w:marLeft w:val="0"/>
          <w:marRight w:val="0"/>
          <w:marTop w:val="0"/>
          <w:marBottom w:val="0"/>
          <w:divBdr>
            <w:top w:val="none" w:sz="0" w:space="0" w:color="auto"/>
            <w:left w:val="none" w:sz="0" w:space="0" w:color="auto"/>
            <w:bottom w:val="none" w:sz="0" w:space="0" w:color="auto"/>
            <w:right w:val="none" w:sz="0" w:space="0" w:color="auto"/>
          </w:divBdr>
        </w:div>
        <w:div w:id="978270093">
          <w:marLeft w:val="0"/>
          <w:marRight w:val="0"/>
          <w:marTop w:val="0"/>
          <w:marBottom w:val="0"/>
          <w:divBdr>
            <w:top w:val="none" w:sz="0" w:space="0" w:color="auto"/>
            <w:left w:val="none" w:sz="0" w:space="0" w:color="auto"/>
            <w:bottom w:val="none" w:sz="0" w:space="0" w:color="auto"/>
            <w:right w:val="none" w:sz="0" w:space="0" w:color="auto"/>
          </w:divBdr>
        </w:div>
        <w:div w:id="1151141029">
          <w:marLeft w:val="0"/>
          <w:marRight w:val="0"/>
          <w:marTop w:val="0"/>
          <w:marBottom w:val="0"/>
          <w:divBdr>
            <w:top w:val="none" w:sz="0" w:space="0" w:color="auto"/>
            <w:left w:val="none" w:sz="0" w:space="0" w:color="auto"/>
            <w:bottom w:val="none" w:sz="0" w:space="0" w:color="auto"/>
            <w:right w:val="none" w:sz="0" w:space="0" w:color="auto"/>
          </w:divBdr>
        </w:div>
        <w:div w:id="1220821821">
          <w:marLeft w:val="0"/>
          <w:marRight w:val="0"/>
          <w:marTop w:val="0"/>
          <w:marBottom w:val="0"/>
          <w:divBdr>
            <w:top w:val="none" w:sz="0" w:space="0" w:color="auto"/>
            <w:left w:val="none" w:sz="0" w:space="0" w:color="auto"/>
            <w:bottom w:val="none" w:sz="0" w:space="0" w:color="auto"/>
            <w:right w:val="none" w:sz="0" w:space="0" w:color="auto"/>
          </w:divBdr>
        </w:div>
        <w:div w:id="203105517">
          <w:marLeft w:val="0"/>
          <w:marRight w:val="0"/>
          <w:marTop w:val="0"/>
          <w:marBottom w:val="0"/>
          <w:divBdr>
            <w:top w:val="none" w:sz="0" w:space="0" w:color="auto"/>
            <w:left w:val="none" w:sz="0" w:space="0" w:color="auto"/>
            <w:bottom w:val="none" w:sz="0" w:space="0" w:color="auto"/>
            <w:right w:val="none" w:sz="0" w:space="0" w:color="auto"/>
          </w:divBdr>
        </w:div>
        <w:div w:id="523521673">
          <w:marLeft w:val="0"/>
          <w:marRight w:val="0"/>
          <w:marTop w:val="0"/>
          <w:marBottom w:val="0"/>
          <w:divBdr>
            <w:top w:val="none" w:sz="0" w:space="0" w:color="auto"/>
            <w:left w:val="none" w:sz="0" w:space="0" w:color="auto"/>
            <w:bottom w:val="none" w:sz="0" w:space="0" w:color="auto"/>
            <w:right w:val="none" w:sz="0" w:space="0" w:color="auto"/>
          </w:divBdr>
        </w:div>
        <w:div w:id="1932738705">
          <w:marLeft w:val="0"/>
          <w:marRight w:val="0"/>
          <w:marTop w:val="0"/>
          <w:marBottom w:val="0"/>
          <w:divBdr>
            <w:top w:val="none" w:sz="0" w:space="0" w:color="auto"/>
            <w:left w:val="none" w:sz="0" w:space="0" w:color="auto"/>
            <w:bottom w:val="none" w:sz="0" w:space="0" w:color="auto"/>
            <w:right w:val="none" w:sz="0" w:space="0" w:color="auto"/>
          </w:divBdr>
        </w:div>
        <w:div w:id="661276396">
          <w:marLeft w:val="0"/>
          <w:marRight w:val="0"/>
          <w:marTop w:val="0"/>
          <w:marBottom w:val="0"/>
          <w:divBdr>
            <w:top w:val="none" w:sz="0" w:space="0" w:color="auto"/>
            <w:left w:val="none" w:sz="0" w:space="0" w:color="auto"/>
            <w:bottom w:val="none" w:sz="0" w:space="0" w:color="auto"/>
            <w:right w:val="none" w:sz="0" w:space="0" w:color="auto"/>
          </w:divBdr>
        </w:div>
        <w:div w:id="2007517385">
          <w:marLeft w:val="0"/>
          <w:marRight w:val="0"/>
          <w:marTop w:val="0"/>
          <w:marBottom w:val="0"/>
          <w:divBdr>
            <w:top w:val="none" w:sz="0" w:space="0" w:color="auto"/>
            <w:left w:val="none" w:sz="0" w:space="0" w:color="auto"/>
            <w:bottom w:val="none" w:sz="0" w:space="0" w:color="auto"/>
            <w:right w:val="none" w:sz="0" w:space="0" w:color="auto"/>
          </w:divBdr>
        </w:div>
        <w:div w:id="1743796534">
          <w:marLeft w:val="0"/>
          <w:marRight w:val="0"/>
          <w:marTop w:val="0"/>
          <w:marBottom w:val="0"/>
          <w:divBdr>
            <w:top w:val="none" w:sz="0" w:space="0" w:color="auto"/>
            <w:left w:val="none" w:sz="0" w:space="0" w:color="auto"/>
            <w:bottom w:val="none" w:sz="0" w:space="0" w:color="auto"/>
            <w:right w:val="none" w:sz="0" w:space="0" w:color="auto"/>
          </w:divBdr>
        </w:div>
        <w:div w:id="1397970568">
          <w:marLeft w:val="0"/>
          <w:marRight w:val="0"/>
          <w:marTop w:val="0"/>
          <w:marBottom w:val="0"/>
          <w:divBdr>
            <w:top w:val="none" w:sz="0" w:space="0" w:color="auto"/>
            <w:left w:val="none" w:sz="0" w:space="0" w:color="auto"/>
            <w:bottom w:val="none" w:sz="0" w:space="0" w:color="auto"/>
            <w:right w:val="none" w:sz="0" w:space="0" w:color="auto"/>
          </w:divBdr>
        </w:div>
        <w:div w:id="795412003">
          <w:marLeft w:val="0"/>
          <w:marRight w:val="0"/>
          <w:marTop w:val="0"/>
          <w:marBottom w:val="0"/>
          <w:divBdr>
            <w:top w:val="none" w:sz="0" w:space="0" w:color="auto"/>
            <w:left w:val="none" w:sz="0" w:space="0" w:color="auto"/>
            <w:bottom w:val="none" w:sz="0" w:space="0" w:color="auto"/>
            <w:right w:val="none" w:sz="0" w:space="0" w:color="auto"/>
          </w:divBdr>
        </w:div>
        <w:div w:id="111291508">
          <w:marLeft w:val="0"/>
          <w:marRight w:val="0"/>
          <w:marTop w:val="0"/>
          <w:marBottom w:val="0"/>
          <w:divBdr>
            <w:top w:val="none" w:sz="0" w:space="0" w:color="auto"/>
            <w:left w:val="none" w:sz="0" w:space="0" w:color="auto"/>
            <w:bottom w:val="none" w:sz="0" w:space="0" w:color="auto"/>
            <w:right w:val="none" w:sz="0" w:space="0" w:color="auto"/>
          </w:divBdr>
        </w:div>
        <w:div w:id="2108495548">
          <w:marLeft w:val="0"/>
          <w:marRight w:val="0"/>
          <w:marTop w:val="0"/>
          <w:marBottom w:val="0"/>
          <w:divBdr>
            <w:top w:val="none" w:sz="0" w:space="0" w:color="auto"/>
            <w:left w:val="none" w:sz="0" w:space="0" w:color="auto"/>
            <w:bottom w:val="none" w:sz="0" w:space="0" w:color="auto"/>
            <w:right w:val="none" w:sz="0" w:space="0" w:color="auto"/>
          </w:divBdr>
        </w:div>
        <w:div w:id="821047026">
          <w:marLeft w:val="0"/>
          <w:marRight w:val="0"/>
          <w:marTop w:val="0"/>
          <w:marBottom w:val="0"/>
          <w:divBdr>
            <w:top w:val="none" w:sz="0" w:space="0" w:color="auto"/>
            <w:left w:val="none" w:sz="0" w:space="0" w:color="auto"/>
            <w:bottom w:val="none" w:sz="0" w:space="0" w:color="auto"/>
            <w:right w:val="none" w:sz="0" w:space="0" w:color="auto"/>
          </w:divBdr>
        </w:div>
        <w:div w:id="143859390">
          <w:marLeft w:val="0"/>
          <w:marRight w:val="0"/>
          <w:marTop w:val="0"/>
          <w:marBottom w:val="0"/>
          <w:divBdr>
            <w:top w:val="none" w:sz="0" w:space="0" w:color="auto"/>
            <w:left w:val="none" w:sz="0" w:space="0" w:color="auto"/>
            <w:bottom w:val="none" w:sz="0" w:space="0" w:color="auto"/>
            <w:right w:val="none" w:sz="0" w:space="0" w:color="auto"/>
          </w:divBdr>
        </w:div>
        <w:div w:id="2084796209">
          <w:marLeft w:val="0"/>
          <w:marRight w:val="0"/>
          <w:marTop w:val="0"/>
          <w:marBottom w:val="0"/>
          <w:divBdr>
            <w:top w:val="none" w:sz="0" w:space="0" w:color="auto"/>
            <w:left w:val="none" w:sz="0" w:space="0" w:color="auto"/>
            <w:bottom w:val="none" w:sz="0" w:space="0" w:color="auto"/>
            <w:right w:val="none" w:sz="0" w:space="0" w:color="auto"/>
          </w:divBdr>
        </w:div>
        <w:div w:id="875436336">
          <w:marLeft w:val="0"/>
          <w:marRight w:val="0"/>
          <w:marTop w:val="0"/>
          <w:marBottom w:val="0"/>
          <w:divBdr>
            <w:top w:val="none" w:sz="0" w:space="0" w:color="auto"/>
            <w:left w:val="none" w:sz="0" w:space="0" w:color="auto"/>
            <w:bottom w:val="none" w:sz="0" w:space="0" w:color="auto"/>
            <w:right w:val="none" w:sz="0" w:space="0" w:color="auto"/>
          </w:divBdr>
        </w:div>
        <w:div w:id="1698002722">
          <w:marLeft w:val="0"/>
          <w:marRight w:val="0"/>
          <w:marTop w:val="0"/>
          <w:marBottom w:val="0"/>
          <w:divBdr>
            <w:top w:val="none" w:sz="0" w:space="0" w:color="auto"/>
            <w:left w:val="none" w:sz="0" w:space="0" w:color="auto"/>
            <w:bottom w:val="none" w:sz="0" w:space="0" w:color="auto"/>
            <w:right w:val="none" w:sz="0" w:space="0" w:color="auto"/>
          </w:divBdr>
        </w:div>
        <w:div w:id="1844855114">
          <w:marLeft w:val="0"/>
          <w:marRight w:val="0"/>
          <w:marTop w:val="0"/>
          <w:marBottom w:val="0"/>
          <w:divBdr>
            <w:top w:val="none" w:sz="0" w:space="0" w:color="auto"/>
            <w:left w:val="none" w:sz="0" w:space="0" w:color="auto"/>
            <w:bottom w:val="none" w:sz="0" w:space="0" w:color="auto"/>
            <w:right w:val="none" w:sz="0" w:space="0" w:color="auto"/>
          </w:divBdr>
        </w:div>
        <w:div w:id="1563365792">
          <w:marLeft w:val="0"/>
          <w:marRight w:val="0"/>
          <w:marTop w:val="0"/>
          <w:marBottom w:val="0"/>
          <w:divBdr>
            <w:top w:val="none" w:sz="0" w:space="0" w:color="auto"/>
            <w:left w:val="none" w:sz="0" w:space="0" w:color="auto"/>
            <w:bottom w:val="none" w:sz="0" w:space="0" w:color="auto"/>
            <w:right w:val="none" w:sz="0" w:space="0" w:color="auto"/>
          </w:divBdr>
        </w:div>
        <w:div w:id="1193693771">
          <w:marLeft w:val="0"/>
          <w:marRight w:val="0"/>
          <w:marTop w:val="0"/>
          <w:marBottom w:val="0"/>
          <w:divBdr>
            <w:top w:val="none" w:sz="0" w:space="0" w:color="auto"/>
            <w:left w:val="none" w:sz="0" w:space="0" w:color="auto"/>
            <w:bottom w:val="none" w:sz="0" w:space="0" w:color="auto"/>
            <w:right w:val="none" w:sz="0" w:space="0" w:color="auto"/>
          </w:divBdr>
        </w:div>
        <w:div w:id="602224492">
          <w:marLeft w:val="0"/>
          <w:marRight w:val="0"/>
          <w:marTop w:val="0"/>
          <w:marBottom w:val="0"/>
          <w:divBdr>
            <w:top w:val="none" w:sz="0" w:space="0" w:color="auto"/>
            <w:left w:val="none" w:sz="0" w:space="0" w:color="auto"/>
            <w:bottom w:val="none" w:sz="0" w:space="0" w:color="auto"/>
            <w:right w:val="none" w:sz="0" w:space="0" w:color="auto"/>
          </w:divBdr>
        </w:div>
        <w:div w:id="1016230847">
          <w:marLeft w:val="0"/>
          <w:marRight w:val="0"/>
          <w:marTop w:val="0"/>
          <w:marBottom w:val="0"/>
          <w:divBdr>
            <w:top w:val="none" w:sz="0" w:space="0" w:color="auto"/>
            <w:left w:val="none" w:sz="0" w:space="0" w:color="auto"/>
            <w:bottom w:val="none" w:sz="0" w:space="0" w:color="auto"/>
            <w:right w:val="none" w:sz="0" w:space="0" w:color="auto"/>
          </w:divBdr>
        </w:div>
        <w:div w:id="84805896">
          <w:marLeft w:val="0"/>
          <w:marRight w:val="0"/>
          <w:marTop w:val="0"/>
          <w:marBottom w:val="0"/>
          <w:divBdr>
            <w:top w:val="none" w:sz="0" w:space="0" w:color="auto"/>
            <w:left w:val="none" w:sz="0" w:space="0" w:color="auto"/>
            <w:bottom w:val="none" w:sz="0" w:space="0" w:color="auto"/>
            <w:right w:val="none" w:sz="0" w:space="0" w:color="auto"/>
          </w:divBdr>
        </w:div>
        <w:div w:id="103306709">
          <w:marLeft w:val="0"/>
          <w:marRight w:val="0"/>
          <w:marTop w:val="0"/>
          <w:marBottom w:val="0"/>
          <w:divBdr>
            <w:top w:val="none" w:sz="0" w:space="0" w:color="auto"/>
            <w:left w:val="none" w:sz="0" w:space="0" w:color="auto"/>
            <w:bottom w:val="none" w:sz="0" w:space="0" w:color="auto"/>
            <w:right w:val="none" w:sz="0" w:space="0" w:color="auto"/>
          </w:divBdr>
        </w:div>
        <w:div w:id="1531456747">
          <w:marLeft w:val="0"/>
          <w:marRight w:val="0"/>
          <w:marTop w:val="0"/>
          <w:marBottom w:val="0"/>
          <w:divBdr>
            <w:top w:val="none" w:sz="0" w:space="0" w:color="auto"/>
            <w:left w:val="none" w:sz="0" w:space="0" w:color="auto"/>
            <w:bottom w:val="none" w:sz="0" w:space="0" w:color="auto"/>
            <w:right w:val="none" w:sz="0" w:space="0" w:color="auto"/>
          </w:divBdr>
        </w:div>
        <w:div w:id="1496997765">
          <w:marLeft w:val="0"/>
          <w:marRight w:val="0"/>
          <w:marTop w:val="0"/>
          <w:marBottom w:val="0"/>
          <w:divBdr>
            <w:top w:val="none" w:sz="0" w:space="0" w:color="auto"/>
            <w:left w:val="none" w:sz="0" w:space="0" w:color="auto"/>
            <w:bottom w:val="none" w:sz="0" w:space="0" w:color="auto"/>
            <w:right w:val="none" w:sz="0" w:space="0" w:color="auto"/>
          </w:divBdr>
        </w:div>
        <w:div w:id="96482835">
          <w:marLeft w:val="0"/>
          <w:marRight w:val="0"/>
          <w:marTop w:val="0"/>
          <w:marBottom w:val="0"/>
          <w:divBdr>
            <w:top w:val="none" w:sz="0" w:space="0" w:color="auto"/>
            <w:left w:val="none" w:sz="0" w:space="0" w:color="auto"/>
            <w:bottom w:val="none" w:sz="0" w:space="0" w:color="auto"/>
            <w:right w:val="none" w:sz="0" w:space="0" w:color="auto"/>
          </w:divBdr>
        </w:div>
        <w:div w:id="385884684">
          <w:marLeft w:val="0"/>
          <w:marRight w:val="0"/>
          <w:marTop w:val="0"/>
          <w:marBottom w:val="0"/>
          <w:divBdr>
            <w:top w:val="none" w:sz="0" w:space="0" w:color="auto"/>
            <w:left w:val="none" w:sz="0" w:space="0" w:color="auto"/>
            <w:bottom w:val="none" w:sz="0" w:space="0" w:color="auto"/>
            <w:right w:val="none" w:sz="0" w:space="0" w:color="auto"/>
          </w:divBdr>
        </w:div>
        <w:div w:id="629243145">
          <w:marLeft w:val="0"/>
          <w:marRight w:val="0"/>
          <w:marTop w:val="0"/>
          <w:marBottom w:val="0"/>
          <w:divBdr>
            <w:top w:val="none" w:sz="0" w:space="0" w:color="auto"/>
            <w:left w:val="none" w:sz="0" w:space="0" w:color="auto"/>
            <w:bottom w:val="none" w:sz="0" w:space="0" w:color="auto"/>
            <w:right w:val="none" w:sz="0" w:space="0" w:color="auto"/>
          </w:divBdr>
        </w:div>
        <w:div w:id="1715692573">
          <w:marLeft w:val="0"/>
          <w:marRight w:val="0"/>
          <w:marTop w:val="0"/>
          <w:marBottom w:val="0"/>
          <w:divBdr>
            <w:top w:val="none" w:sz="0" w:space="0" w:color="auto"/>
            <w:left w:val="none" w:sz="0" w:space="0" w:color="auto"/>
            <w:bottom w:val="none" w:sz="0" w:space="0" w:color="auto"/>
            <w:right w:val="none" w:sz="0" w:space="0" w:color="auto"/>
          </w:divBdr>
        </w:div>
        <w:div w:id="1678771330">
          <w:marLeft w:val="0"/>
          <w:marRight w:val="0"/>
          <w:marTop w:val="0"/>
          <w:marBottom w:val="0"/>
          <w:divBdr>
            <w:top w:val="none" w:sz="0" w:space="0" w:color="auto"/>
            <w:left w:val="none" w:sz="0" w:space="0" w:color="auto"/>
            <w:bottom w:val="none" w:sz="0" w:space="0" w:color="auto"/>
            <w:right w:val="none" w:sz="0" w:space="0" w:color="auto"/>
          </w:divBdr>
        </w:div>
        <w:div w:id="68432351">
          <w:marLeft w:val="0"/>
          <w:marRight w:val="0"/>
          <w:marTop w:val="0"/>
          <w:marBottom w:val="0"/>
          <w:divBdr>
            <w:top w:val="none" w:sz="0" w:space="0" w:color="auto"/>
            <w:left w:val="none" w:sz="0" w:space="0" w:color="auto"/>
            <w:bottom w:val="none" w:sz="0" w:space="0" w:color="auto"/>
            <w:right w:val="none" w:sz="0" w:space="0" w:color="auto"/>
          </w:divBdr>
        </w:div>
        <w:div w:id="1260211677">
          <w:marLeft w:val="0"/>
          <w:marRight w:val="0"/>
          <w:marTop w:val="0"/>
          <w:marBottom w:val="0"/>
          <w:divBdr>
            <w:top w:val="none" w:sz="0" w:space="0" w:color="auto"/>
            <w:left w:val="none" w:sz="0" w:space="0" w:color="auto"/>
            <w:bottom w:val="none" w:sz="0" w:space="0" w:color="auto"/>
            <w:right w:val="none" w:sz="0" w:space="0" w:color="auto"/>
          </w:divBdr>
        </w:div>
        <w:div w:id="948126475">
          <w:marLeft w:val="0"/>
          <w:marRight w:val="0"/>
          <w:marTop w:val="0"/>
          <w:marBottom w:val="0"/>
          <w:divBdr>
            <w:top w:val="none" w:sz="0" w:space="0" w:color="auto"/>
            <w:left w:val="none" w:sz="0" w:space="0" w:color="auto"/>
            <w:bottom w:val="none" w:sz="0" w:space="0" w:color="auto"/>
            <w:right w:val="none" w:sz="0" w:space="0" w:color="auto"/>
          </w:divBdr>
        </w:div>
        <w:div w:id="307906790">
          <w:marLeft w:val="0"/>
          <w:marRight w:val="0"/>
          <w:marTop w:val="0"/>
          <w:marBottom w:val="0"/>
          <w:divBdr>
            <w:top w:val="none" w:sz="0" w:space="0" w:color="auto"/>
            <w:left w:val="none" w:sz="0" w:space="0" w:color="auto"/>
            <w:bottom w:val="none" w:sz="0" w:space="0" w:color="auto"/>
            <w:right w:val="none" w:sz="0" w:space="0" w:color="auto"/>
          </w:divBdr>
        </w:div>
        <w:div w:id="1129661635">
          <w:marLeft w:val="0"/>
          <w:marRight w:val="0"/>
          <w:marTop w:val="0"/>
          <w:marBottom w:val="0"/>
          <w:divBdr>
            <w:top w:val="none" w:sz="0" w:space="0" w:color="auto"/>
            <w:left w:val="none" w:sz="0" w:space="0" w:color="auto"/>
            <w:bottom w:val="none" w:sz="0" w:space="0" w:color="auto"/>
            <w:right w:val="none" w:sz="0" w:space="0" w:color="auto"/>
          </w:divBdr>
        </w:div>
        <w:div w:id="378214489">
          <w:marLeft w:val="0"/>
          <w:marRight w:val="0"/>
          <w:marTop w:val="0"/>
          <w:marBottom w:val="0"/>
          <w:divBdr>
            <w:top w:val="none" w:sz="0" w:space="0" w:color="auto"/>
            <w:left w:val="none" w:sz="0" w:space="0" w:color="auto"/>
            <w:bottom w:val="none" w:sz="0" w:space="0" w:color="auto"/>
            <w:right w:val="none" w:sz="0" w:space="0" w:color="auto"/>
          </w:divBdr>
        </w:div>
        <w:div w:id="600184402">
          <w:marLeft w:val="0"/>
          <w:marRight w:val="0"/>
          <w:marTop w:val="0"/>
          <w:marBottom w:val="0"/>
          <w:divBdr>
            <w:top w:val="none" w:sz="0" w:space="0" w:color="auto"/>
            <w:left w:val="none" w:sz="0" w:space="0" w:color="auto"/>
            <w:bottom w:val="none" w:sz="0" w:space="0" w:color="auto"/>
            <w:right w:val="none" w:sz="0" w:space="0" w:color="auto"/>
          </w:divBdr>
        </w:div>
        <w:div w:id="1768958681">
          <w:marLeft w:val="0"/>
          <w:marRight w:val="0"/>
          <w:marTop w:val="0"/>
          <w:marBottom w:val="0"/>
          <w:divBdr>
            <w:top w:val="none" w:sz="0" w:space="0" w:color="auto"/>
            <w:left w:val="none" w:sz="0" w:space="0" w:color="auto"/>
            <w:bottom w:val="none" w:sz="0" w:space="0" w:color="auto"/>
            <w:right w:val="none" w:sz="0" w:space="0" w:color="auto"/>
          </w:divBdr>
        </w:div>
        <w:div w:id="1479423839">
          <w:marLeft w:val="0"/>
          <w:marRight w:val="0"/>
          <w:marTop w:val="0"/>
          <w:marBottom w:val="0"/>
          <w:divBdr>
            <w:top w:val="none" w:sz="0" w:space="0" w:color="auto"/>
            <w:left w:val="none" w:sz="0" w:space="0" w:color="auto"/>
            <w:bottom w:val="none" w:sz="0" w:space="0" w:color="auto"/>
            <w:right w:val="none" w:sz="0" w:space="0" w:color="auto"/>
          </w:divBdr>
        </w:div>
        <w:div w:id="1223247908">
          <w:marLeft w:val="0"/>
          <w:marRight w:val="0"/>
          <w:marTop w:val="0"/>
          <w:marBottom w:val="0"/>
          <w:divBdr>
            <w:top w:val="none" w:sz="0" w:space="0" w:color="auto"/>
            <w:left w:val="none" w:sz="0" w:space="0" w:color="auto"/>
            <w:bottom w:val="none" w:sz="0" w:space="0" w:color="auto"/>
            <w:right w:val="none" w:sz="0" w:space="0" w:color="auto"/>
          </w:divBdr>
        </w:div>
        <w:div w:id="501120815">
          <w:marLeft w:val="0"/>
          <w:marRight w:val="0"/>
          <w:marTop w:val="0"/>
          <w:marBottom w:val="0"/>
          <w:divBdr>
            <w:top w:val="none" w:sz="0" w:space="0" w:color="auto"/>
            <w:left w:val="none" w:sz="0" w:space="0" w:color="auto"/>
            <w:bottom w:val="none" w:sz="0" w:space="0" w:color="auto"/>
            <w:right w:val="none" w:sz="0" w:space="0" w:color="auto"/>
          </w:divBdr>
        </w:div>
        <w:div w:id="1816218729">
          <w:marLeft w:val="0"/>
          <w:marRight w:val="0"/>
          <w:marTop w:val="0"/>
          <w:marBottom w:val="0"/>
          <w:divBdr>
            <w:top w:val="none" w:sz="0" w:space="0" w:color="auto"/>
            <w:left w:val="none" w:sz="0" w:space="0" w:color="auto"/>
            <w:bottom w:val="none" w:sz="0" w:space="0" w:color="auto"/>
            <w:right w:val="none" w:sz="0" w:space="0" w:color="auto"/>
          </w:divBdr>
        </w:div>
        <w:div w:id="1999460278">
          <w:marLeft w:val="0"/>
          <w:marRight w:val="0"/>
          <w:marTop w:val="0"/>
          <w:marBottom w:val="0"/>
          <w:divBdr>
            <w:top w:val="none" w:sz="0" w:space="0" w:color="auto"/>
            <w:left w:val="none" w:sz="0" w:space="0" w:color="auto"/>
            <w:bottom w:val="none" w:sz="0" w:space="0" w:color="auto"/>
            <w:right w:val="none" w:sz="0" w:space="0" w:color="auto"/>
          </w:divBdr>
        </w:div>
        <w:div w:id="125633309">
          <w:marLeft w:val="0"/>
          <w:marRight w:val="0"/>
          <w:marTop w:val="0"/>
          <w:marBottom w:val="0"/>
          <w:divBdr>
            <w:top w:val="none" w:sz="0" w:space="0" w:color="auto"/>
            <w:left w:val="none" w:sz="0" w:space="0" w:color="auto"/>
            <w:bottom w:val="none" w:sz="0" w:space="0" w:color="auto"/>
            <w:right w:val="none" w:sz="0" w:space="0" w:color="auto"/>
          </w:divBdr>
        </w:div>
        <w:div w:id="1948191884">
          <w:marLeft w:val="0"/>
          <w:marRight w:val="0"/>
          <w:marTop w:val="0"/>
          <w:marBottom w:val="0"/>
          <w:divBdr>
            <w:top w:val="none" w:sz="0" w:space="0" w:color="auto"/>
            <w:left w:val="none" w:sz="0" w:space="0" w:color="auto"/>
            <w:bottom w:val="none" w:sz="0" w:space="0" w:color="auto"/>
            <w:right w:val="none" w:sz="0" w:space="0" w:color="auto"/>
          </w:divBdr>
        </w:div>
        <w:div w:id="1912157399">
          <w:marLeft w:val="0"/>
          <w:marRight w:val="0"/>
          <w:marTop w:val="0"/>
          <w:marBottom w:val="0"/>
          <w:divBdr>
            <w:top w:val="none" w:sz="0" w:space="0" w:color="auto"/>
            <w:left w:val="none" w:sz="0" w:space="0" w:color="auto"/>
            <w:bottom w:val="none" w:sz="0" w:space="0" w:color="auto"/>
            <w:right w:val="none" w:sz="0" w:space="0" w:color="auto"/>
          </w:divBdr>
        </w:div>
        <w:div w:id="785393512">
          <w:marLeft w:val="0"/>
          <w:marRight w:val="0"/>
          <w:marTop w:val="0"/>
          <w:marBottom w:val="0"/>
          <w:divBdr>
            <w:top w:val="none" w:sz="0" w:space="0" w:color="auto"/>
            <w:left w:val="none" w:sz="0" w:space="0" w:color="auto"/>
            <w:bottom w:val="none" w:sz="0" w:space="0" w:color="auto"/>
            <w:right w:val="none" w:sz="0" w:space="0" w:color="auto"/>
          </w:divBdr>
        </w:div>
        <w:div w:id="1324159858">
          <w:marLeft w:val="0"/>
          <w:marRight w:val="0"/>
          <w:marTop w:val="0"/>
          <w:marBottom w:val="0"/>
          <w:divBdr>
            <w:top w:val="none" w:sz="0" w:space="0" w:color="auto"/>
            <w:left w:val="none" w:sz="0" w:space="0" w:color="auto"/>
            <w:bottom w:val="none" w:sz="0" w:space="0" w:color="auto"/>
            <w:right w:val="none" w:sz="0" w:space="0" w:color="auto"/>
          </w:divBdr>
        </w:div>
        <w:div w:id="353963843">
          <w:marLeft w:val="0"/>
          <w:marRight w:val="0"/>
          <w:marTop w:val="0"/>
          <w:marBottom w:val="0"/>
          <w:divBdr>
            <w:top w:val="none" w:sz="0" w:space="0" w:color="auto"/>
            <w:left w:val="none" w:sz="0" w:space="0" w:color="auto"/>
            <w:bottom w:val="none" w:sz="0" w:space="0" w:color="auto"/>
            <w:right w:val="none" w:sz="0" w:space="0" w:color="auto"/>
          </w:divBdr>
        </w:div>
        <w:div w:id="29771899">
          <w:marLeft w:val="0"/>
          <w:marRight w:val="0"/>
          <w:marTop w:val="0"/>
          <w:marBottom w:val="0"/>
          <w:divBdr>
            <w:top w:val="none" w:sz="0" w:space="0" w:color="auto"/>
            <w:left w:val="none" w:sz="0" w:space="0" w:color="auto"/>
            <w:bottom w:val="none" w:sz="0" w:space="0" w:color="auto"/>
            <w:right w:val="none" w:sz="0" w:space="0" w:color="auto"/>
          </w:divBdr>
        </w:div>
        <w:div w:id="823817827">
          <w:marLeft w:val="0"/>
          <w:marRight w:val="0"/>
          <w:marTop w:val="0"/>
          <w:marBottom w:val="0"/>
          <w:divBdr>
            <w:top w:val="none" w:sz="0" w:space="0" w:color="auto"/>
            <w:left w:val="none" w:sz="0" w:space="0" w:color="auto"/>
            <w:bottom w:val="none" w:sz="0" w:space="0" w:color="auto"/>
            <w:right w:val="none" w:sz="0" w:space="0" w:color="auto"/>
          </w:divBdr>
        </w:div>
        <w:div w:id="1791702191">
          <w:marLeft w:val="0"/>
          <w:marRight w:val="0"/>
          <w:marTop w:val="0"/>
          <w:marBottom w:val="0"/>
          <w:divBdr>
            <w:top w:val="none" w:sz="0" w:space="0" w:color="auto"/>
            <w:left w:val="none" w:sz="0" w:space="0" w:color="auto"/>
            <w:bottom w:val="none" w:sz="0" w:space="0" w:color="auto"/>
            <w:right w:val="none" w:sz="0" w:space="0" w:color="auto"/>
          </w:divBdr>
        </w:div>
        <w:div w:id="1085569174">
          <w:marLeft w:val="0"/>
          <w:marRight w:val="0"/>
          <w:marTop w:val="0"/>
          <w:marBottom w:val="0"/>
          <w:divBdr>
            <w:top w:val="none" w:sz="0" w:space="0" w:color="auto"/>
            <w:left w:val="none" w:sz="0" w:space="0" w:color="auto"/>
            <w:bottom w:val="none" w:sz="0" w:space="0" w:color="auto"/>
            <w:right w:val="none" w:sz="0" w:space="0" w:color="auto"/>
          </w:divBdr>
        </w:div>
        <w:div w:id="1007557376">
          <w:marLeft w:val="0"/>
          <w:marRight w:val="0"/>
          <w:marTop w:val="0"/>
          <w:marBottom w:val="0"/>
          <w:divBdr>
            <w:top w:val="none" w:sz="0" w:space="0" w:color="auto"/>
            <w:left w:val="none" w:sz="0" w:space="0" w:color="auto"/>
            <w:bottom w:val="none" w:sz="0" w:space="0" w:color="auto"/>
            <w:right w:val="none" w:sz="0" w:space="0" w:color="auto"/>
          </w:divBdr>
        </w:div>
        <w:div w:id="1671058765">
          <w:marLeft w:val="0"/>
          <w:marRight w:val="0"/>
          <w:marTop w:val="0"/>
          <w:marBottom w:val="0"/>
          <w:divBdr>
            <w:top w:val="none" w:sz="0" w:space="0" w:color="auto"/>
            <w:left w:val="none" w:sz="0" w:space="0" w:color="auto"/>
            <w:bottom w:val="none" w:sz="0" w:space="0" w:color="auto"/>
            <w:right w:val="none" w:sz="0" w:space="0" w:color="auto"/>
          </w:divBdr>
        </w:div>
        <w:div w:id="2073380266">
          <w:marLeft w:val="0"/>
          <w:marRight w:val="0"/>
          <w:marTop w:val="0"/>
          <w:marBottom w:val="0"/>
          <w:divBdr>
            <w:top w:val="none" w:sz="0" w:space="0" w:color="auto"/>
            <w:left w:val="none" w:sz="0" w:space="0" w:color="auto"/>
            <w:bottom w:val="none" w:sz="0" w:space="0" w:color="auto"/>
            <w:right w:val="none" w:sz="0" w:space="0" w:color="auto"/>
          </w:divBdr>
        </w:div>
        <w:div w:id="503596241">
          <w:marLeft w:val="0"/>
          <w:marRight w:val="0"/>
          <w:marTop w:val="0"/>
          <w:marBottom w:val="0"/>
          <w:divBdr>
            <w:top w:val="none" w:sz="0" w:space="0" w:color="auto"/>
            <w:left w:val="none" w:sz="0" w:space="0" w:color="auto"/>
            <w:bottom w:val="none" w:sz="0" w:space="0" w:color="auto"/>
            <w:right w:val="none" w:sz="0" w:space="0" w:color="auto"/>
          </w:divBdr>
        </w:div>
        <w:div w:id="598148174">
          <w:marLeft w:val="0"/>
          <w:marRight w:val="0"/>
          <w:marTop w:val="0"/>
          <w:marBottom w:val="0"/>
          <w:divBdr>
            <w:top w:val="none" w:sz="0" w:space="0" w:color="auto"/>
            <w:left w:val="none" w:sz="0" w:space="0" w:color="auto"/>
            <w:bottom w:val="none" w:sz="0" w:space="0" w:color="auto"/>
            <w:right w:val="none" w:sz="0" w:space="0" w:color="auto"/>
          </w:divBdr>
        </w:div>
        <w:div w:id="481121839">
          <w:marLeft w:val="0"/>
          <w:marRight w:val="0"/>
          <w:marTop w:val="0"/>
          <w:marBottom w:val="0"/>
          <w:divBdr>
            <w:top w:val="none" w:sz="0" w:space="0" w:color="auto"/>
            <w:left w:val="none" w:sz="0" w:space="0" w:color="auto"/>
            <w:bottom w:val="none" w:sz="0" w:space="0" w:color="auto"/>
            <w:right w:val="none" w:sz="0" w:space="0" w:color="auto"/>
          </w:divBdr>
        </w:div>
        <w:div w:id="1528369838">
          <w:marLeft w:val="0"/>
          <w:marRight w:val="0"/>
          <w:marTop w:val="0"/>
          <w:marBottom w:val="0"/>
          <w:divBdr>
            <w:top w:val="none" w:sz="0" w:space="0" w:color="auto"/>
            <w:left w:val="none" w:sz="0" w:space="0" w:color="auto"/>
            <w:bottom w:val="none" w:sz="0" w:space="0" w:color="auto"/>
            <w:right w:val="none" w:sz="0" w:space="0" w:color="auto"/>
          </w:divBdr>
        </w:div>
        <w:div w:id="795105392">
          <w:marLeft w:val="0"/>
          <w:marRight w:val="0"/>
          <w:marTop w:val="0"/>
          <w:marBottom w:val="0"/>
          <w:divBdr>
            <w:top w:val="none" w:sz="0" w:space="0" w:color="auto"/>
            <w:left w:val="none" w:sz="0" w:space="0" w:color="auto"/>
            <w:bottom w:val="none" w:sz="0" w:space="0" w:color="auto"/>
            <w:right w:val="none" w:sz="0" w:space="0" w:color="auto"/>
          </w:divBdr>
        </w:div>
        <w:div w:id="1716661845">
          <w:marLeft w:val="0"/>
          <w:marRight w:val="0"/>
          <w:marTop w:val="0"/>
          <w:marBottom w:val="0"/>
          <w:divBdr>
            <w:top w:val="none" w:sz="0" w:space="0" w:color="auto"/>
            <w:left w:val="none" w:sz="0" w:space="0" w:color="auto"/>
            <w:bottom w:val="none" w:sz="0" w:space="0" w:color="auto"/>
            <w:right w:val="none" w:sz="0" w:space="0" w:color="auto"/>
          </w:divBdr>
        </w:div>
        <w:div w:id="211187430">
          <w:marLeft w:val="0"/>
          <w:marRight w:val="0"/>
          <w:marTop w:val="0"/>
          <w:marBottom w:val="0"/>
          <w:divBdr>
            <w:top w:val="none" w:sz="0" w:space="0" w:color="auto"/>
            <w:left w:val="none" w:sz="0" w:space="0" w:color="auto"/>
            <w:bottom w:val="none" w:sz="0" w:space="0" w:color="auto"/>
            <w:right w:val="none" w:sz="0" w:space="0" w:color="auto"/>
          </w:divBdr>
        </w:div>
        <w:div w:id="137036198">
          <w:marLeft w:val="0"/>
          <w:marRight w:val="0"/>
          <w:marTop w:val="0"/>
          <w:marBottom w:val="0"/>
          <w:divBdr>
            <w:top w:val="none" w:sz="0" w:space="0" w:color="auto"/>
            <w:left w:val="none" w:sz="0" w:space="0" w:color="auto"/>
            <w:bottom w:val="none" w:sz="0" w:space="0" w:color="auto"/>
            <w:right w:val="none" w:sz="0" w:space="0" w:color="auto"/>
          </w:divBdr>
        </w:div>
        <w:div w:id="887455319">
          <w:marLeft w:val="0"/>
          <w:marRight w:val="0"/>
          <w:marTop w:val="0"/>
          <w:marBottom w:val="0"/>
          <w:divBdr>
            <w:top w:val="none" w:sz="0" w:space="0" w:color="auto"/>
            <w:left w:val="none" w:sz="0" w:space="0" w:color="auto"/>
            <w:bottom w:val="none" w:sz="0" w:space="0" w:color="auto"/>
            <w:right w:val="none" w:sz="0" w:space="0" w:color="auto"/>
          </w:divBdr>
        </w:div>
        <w:div w:id="2110662889">
          <w:marLeft w:val="0"/>
          <w:marRight w:val="0"/>
          <w:marTop w:val="0"/>
          <w:marBottom w:val="0"/>
          <w:divBdr>
            <w:top w:val="none" w:sz="0" w:space="0" w:color="auto"/>
            <w:left w:val="none" w:sz="0" w:space="0" w:color="auto"/>
            <w:bottom w:val="none" w:sz="0" w:space="0" w:color="auto"/>
            <w:right w:val="none" w:sz="0" w:space="0" w:color="auto"/>
          </w:divBdr>
        </w:div>
        <w:div w:id="275455013">
          <w:marLeft w:val="0"/>
          <w:marRight w:val="0"/>
          <w:marTop w:val="0"/>
          <w:marBottom w:val="0"/>
          <w:divBdr>
            <w:top w:val="none" w:sz="0" w:space="0" w:color="auto"/>
            <w:left w:val="none" w:sz="0" w:space="0" w:color="auto"/>
            <w:bottom w:val="none" w:sz="0" w:space="0" w:color="auto"/>
            <w:right w:val="none" w:sz="0" w:space="0" w:color="auto"/>
          </w:divBdr>
        </w:div>
        <w:div w:id="1406144102">
          <w:marLeft w:val="0"/>
          <w:marRight w:val="0"/>
          <w:marTop w:val="0"/>
          <w:marBottom w:val="0"/>
          <w:divBdr>
            <w:top w:val="none" w:sz="0" w:space="0" w:color="auto"/>
            <w:left w:val="none" w:sz="0" w:space="0" w:color="auto"/>
            <w:bottom w:val="none" w:sz="0" w:space="0" w:color="auto"/>
            <w:right w:val="none" w:sz="0" w:space="0" w:color="auto"/>
          </w:divBdr>
        </w:div>
        <w:div w:id="1888566011">
          <w:marLeft w:val="0"/>
          <w:marRight w:val="0"/>
          <w:marTop w:val="0"/>
          <w:marBottom w:val="0"/>
          <w:divBdr>
            <w:top w:val="none" w:sz="0" w:space="0" w:color="auto"/>
            <w:left w:val="none" w:sz="0" w:space="0" w:color="auto"/>
            <w:bottom w:val="none" w:sz="0" w:space="0" w:color="auto"/>
            <w:right w:val="none" w:sz="0" w:space="0" w:color="auto"/>
          </w:divBdr>
        </w:div>
        <w:div w:id="1147280305">
          <w:marLeft w:val="0"/>
          <w:marRight w:val="0"/>
          <w:marTop w:val="0"/>
          <w:marBottom w:val="0"/>
          <w:divBdr>
            <w:top w:val="none" w:sz="0" w:space="0" w:color="auto"/>
            <w:left w:val="none" w:sz="0" w:space="0" w:color="auto"/>
            <w:bottom w:val="none" w:sz="0" w:space="0" w:color="auto"/>
            <w:right w:val="none" w:sz="0" w:space="0" w:color="auto"/>
          </w:divBdr>
        </w:div>
        <w:div w:id="1464957117">
          <w:marLeft w:val="0"/>
          <w:marRight w:val="0"/>
          <w:marTop w:val="0"/>
          <w:marBottom w:val="0"/>
          <w:divBdr>
            <w:top w:val="none" w:sz="0" w:space="0" w:color="auto"/>
            <w:left w:val="none" w:sz="0" w:space="0" w:color="auto"/>
            <w:bottom w:val="none" w:sz="0" w:space="0" w:color="auto"/>
            <w:right w:val="none" w:sz="0" w:space="0" w:color="auto"/>
          </w:divBdr>
        </w:div>
        <w:div w:id="327712585">
          <w:marLeft w:val="0"/>
          <w:marRight w:val="0"/>
          <w:marTop w:val="0"/>
          <w:marBottom w:val="0"/>
          <w:divBdr>
            <w:top w:val="none" w:sz="0" w:space="0" w:color="auto"/>
            <w:left w:val="none" w:sz="0" w:space="0" w:color="auto"/>
            <w:bottom w:val="none" w:sz="0" w:space="0" w:color="auto"/>
            <w:right w:val="none" w:sz="0" w:space="0" w:color="auto"/>
          </w:divBdr>
        </w:div>
        <w:div w:id="1289505819">
          <w:marLeft w:val="0"/>
          <w:marRight w:val="0"/>
          <w:marTop w:val="0"/>
          <w:marBottom w:val="0"/>
          <w:divBdr>
            <w:top w:val="none" w:sz="0" w:space="0" w:color="auto"/>
            <w:left w:val="none" w:sz="0" w:space="0" w:color="auto"/>
            <w:bottom w:val="none" w:sz="0" w:space="0" w:color="auto"/>
            <w:right w:val="none" w:sz="0" w:space="0" w:color="auto"/>
          </w:divBdr>
        </w:div>
        <w:div w:id="1159928869">
          <w:marLeft w:val="0"/>
          <w:marRight w:val="0"/>
          <w:marTop w:val="0"/>
          <w:marBottom w:val="0"/>
          <w:divBdr>
            <w:top w:val="none" w:sz="0" w:space="0" w:color="auto"/>
            <w:left w:val="none" w:sz="0" w:space="0" w:color="auto"/>
            <w:bottom w:val="none" w:sz="0" w:space="0" w:color="auto"/>
            <w:right w:val="none" w:sz="0" w:space="0" w:color="auto"/>
          </w:divBdr>
        </w:div>
        <w:div w:id="1391001875">
          <w:marLeft w:val="0"/>
          <w:marRight w:val="0"/>
          <w:marTop w:val="0"/>
          <w:marBottom w:val="0"/>
          <w:divBdr>
            <w:top w:val="none" w:sz="0" w:space="0" w:color="auto"/>
            <w:left w:val="none" w:sz="0" w:space="0" w:color="auto"/>
            <w:bottom w:val="none" w:sz="0" w:space="0" w:color="auto"/>
            <w:right w:val="none" w:sz="0" w:space="0" w:color="auto"/>
          </w:divBdr>
        </w:div>
        <w:div w:id="930047633">
          <w:marLeft w:val="0"/>
          <w:marRight w:val="0"/>
          <w:marTop w:val="0"/>
          <w:marBottom w:val="0"/>
          <w:divBdr>
            <w:top w:val="none" w:sz="0" w:space="0" w:color="auto"/>
            <w:left w:val="none" w:sz="0" w:space="0" w:color="auto"/>
            <w:bottom w:val="none" w:sz="0" w:space="0" w:color="auto"/>
            <w:right w:val="none" w:sz="0" w:space="0" w:color="auto"/>
          </w:divBdr>
        </w:div>
        <w:div w:id="1568227647">
          <w:marLeft w:val="0"/>
          <w:marRight w:val="0"/>
          <w:marTop w:val="0"/>
          <w:marBottom w:val="0"/>
          <w:divBdr>
            <w:top w:val="none" w:sz="0" w:space="0" w:color="auto"/>
            <w:left w:val="none" w:sz="0" w:space="0" w:color="auto"/>
            <w:bottom w:val="none" w:sz="0" w:space="0" w:color="auto"/>
            <w:right w:val="none" w:sz="0" w:space="0" w:color="auto"/>
          </w:divBdr>
        </w:div>
        <w:div w:id="858084899">
          <w:marLeft w:val="0"/>
          <w:marRight w:val="0"/>
          <w:marTop w:val="0"/>
          <w:marBottom w:val="0"/>
          <w:divBdr>
            <w:top w:val="none" w:sz="0" w:space="0" w:color="auto"/>
            <w:left w:val="none" w:sz="0" w:space="0" w:color="auto"/>
            <w:bottom w:val="none" w:sz="0" w:space="0" w:color="auto"/>
            <w:right w:val="none" w:sz="0" w:space="0" w:color="auto"/>
          </w:divBdr>
        </w:div>
        <w:div w:id="725882386">
          <w:marLeft w:val="0"/>
          <w:marRight w:val="0"/>
          <w:marTop w:val="0"/>
          <w:marBottom w:val="0"/>
          <w:divBdr>
            <w:top w:val="none" w:sz="0" w:space="0" w:color="auto"/>
            <w:left w:val="none" w:sz="0" w:space="0" w:color="auto"/>
            <w:bottom w:val="none" w:sz="0" w:space="0" w:color="auto"/>
            <w:right w:val="none" w:sz="0" w:space="0" w:color="auto"/>
          </w:divBdr>
        </w:div>
        <w:div w:id="1265189787">
          <w:marLeft w:val="0"/>
          <w:marRight w:val="0"/>
          <w:marTop w:val="0"/>
          <w:marBottom w:val="0"/>
          <w:divBdr>
            <w:top w:val="none" w:sz="0" w:space="0" w:color="auto"/>
            <w:left w:val="none" w:sz="0" w:space="0" w:color="auto"/>
            <w:bottom w:val="none" w:sz="0" w:space="0" w:color="auto"/>
            <w:right w:val="none" w:sz="0" w:space="0" w:color="auto"/>
          </w:divBdr>
        </w:div>
        <w:div w:id="882978729">
          <w:marLeft w:val="0"/>
          <w:marRight w:val="0"/>
          <w:marTop w:val="0"/>
          <w:marBottom w:val="0"/>
          <w:divBdr>
            <w:top w:val="none" w:sz="0" w:space="0" w:color="auto"/>
            <w:left w:val="none" w:sz="0" w:space="0" w:color="auto"/>
            <w:bottom w:val="none" w:sz="0" w:space="0" w:color="auto"/>
            <w:right w:val="none" w:sz="0" w:space="0" w:color="auto"/>
          </w:divBdr>
        </w:div>
        <w:div w:id="2143032775">
          <w:marLeft w:val="0"/>
          <w:marRight w:val="0"/>
          <w:marTop w:val="0"/>
          <w:marBottom w:val="0"/>
          <w:divBdr>
            <w:top w:val="none" w:sz="0" w:space="0" w:color="auto"/>
            <w:left w:val="none" w:sz="0" w:space="0" w:color="auto"/>
            <w:bottom w:val="none" w:sz="0" w:space="0" w:color="auto"/>
            <w:right w:val="none" w:sz="0" w:space="0" w:color="auto"/>
          </w:divBdr>
        </w:div>
        <w:div w:id="1998683742">
          <w:marLeft w:val="0"/>
          <w:marRight w:val="0"/>
          <w:marTop w:val="0"/>
          <w:marBottom w:val="0"/>
          <w:divBdr>
            <w:top w:val="none" w:sz="0" w:space="0" w:color="auto"/>
            <w:left w:val="none" w:sz="0" w:space="0" w:color="auto"/>
            <w:bottom w:val="none" w:sz="0" w:space="0" w:color="auto"/>
            <w:right w:val="none" w:sz="0" w:space="0" w:color="auto"/>
          </w:divBdr>
        </w:div>
        <w:div w:id="18893151">
          <w:marLeft w:val="0"/>
          <w:marRight w:val="0"/>
          <w:marTop w:val="0"/>
          <w:marBottom w:val="0"/>
          <w:divBdr>
            <w:top w:val="none" w:sz="0" w:space="0" w:color="auto"/>
            <w:left w:val="none" w:sz="0" w:space="0" w:color="auto"/>
            <w:bottom w:val="none" w:sz="0" w:space="0" w:color="auto"/>
            <w:right w:val="none" w:sz="0" w:space="0" w:color="auto"/>
          </w:divBdr>
        </w:div>
        <w:div w:id="1458181340">
          <w:marLeft w:val="0"/>
          <w:marRight w:val="0"/>
          <w:marTop w:val="0"/>
          <w:marBottom w:val="0"/>
          <w:divBdr>
            <w:top w:val="none" w:sz="0" w:space="0" w:color="auto"/>
            <w:left w:val="none" w:sz="0" w:space="0" w:color="auto"/>
            <w:bottom w:val="none" w:sz="0" w:space="0" w:color="auto"/>
            <w:right w:val="none" w:sz="0" w:space="0" w:color="auto"/>
          </w:divBdr>
        </w:div>
        <w:div w:id="1392313872">
          <w:marLeft w:val="0"/>
          <w:marRight w:val="0"/>
          <w:marTop w:val="0"/>
          <w:marBottom w:val="0"/>
          <w:divBdr>
            <w:top w:val="none" w:sz="0" w:space="0" w:color="auto"/>
            <w:left w:val="none" w:sz="0" w:space="0" w:color="auto"/>
            <w:bottom w:val="none" w:sz="0" w:space="0" w:color="auto"/>
            <w:right w:val="none" w:sz="0" w:space="0" w:color="auto"/>
          </w:divBdr>
        </w:div>
        <w:div w:id="238634982">
          <w:marLeft w:val="0"/>
          <w:marRight w:val="0"/>
          <w:marTop w:val="0"/>
          <w:marBottom w:val="0"/>
          <w:divBdr>
            <w:top w:val="none" w:sz="0" w:space="0" w:color="auto"/>
            <w:left w:val="none" w:sz="0" w:space="0" w:color="auto"/>
            <w:bottom w:val="none" w:sz="0" w:space="0" w:color="auto"/>
            <w:right w:val="none" w:sz="0" w:space="0" w:color="auto"/>
          </w:divBdr>
        </w:div>
        <w:div w:id="1398867691">
          <w:marLeft w:val="0"/>
          <w:marRight w:val="0"/>
          <w:marTop w:val="0"/>
          <w:marBottom w:val="0"/>
          <w:divBdr>
            <w:top w:val="none" w:sz="0" w:space="0" w:color="auto"/>
            <w:left w:val="none" w:sz="0" w:space="0" w:color="auto"/>
            <w:bottom w:val="none" w:sz="0" w:space="0" w:color="auto"/>
            <w:right w:val="none" w:sz="0" w:space="0" w:color="auto"/>
          </w:divBdr>
        </w:div>
        <w:div w:id="1887988517">
          <w:marLeft w:val="0"/>
          <w:marRight w:val="0"/>
          <w:marTop w:val="0"/>
          <w:marBottom w:val="0"/>
          <w:divBdr>
            <w:top w:val="none" w:sz="0" w:space="0" w:color="auto"/>
            <w:left w:val="none" w:sz="0" w:space="0" w:color="auto"/>
            <w:bottom w:val="none" w:sz="0" w:space="0" w:color="auto"/>
            <w:right w:val="none" w:sz="0" w:space="0" w:color="auto"/>
          </w:divBdr>
        </w:div>
        <w:div w:id="22289921">
          <w:marLeft w:val="0"/>
          <w:marRight w:val="0"/>
          <w:marTop w:val="0"/>
          <w:marBottom w:val="0"/>
          <w:divBdr>
            <w:top w:val="none" w:sz="0" w:space="0" w:color="auto"/>
            <w:left w:val="none" w:sz="0" w:space="0" w:color="auto"/>
            <w:bottom w:val="none" w:sz="0" w:space="0" w:color="auto"/>
            <w:right w:val="none" w:sz="0" w:space="0" w:color="auto"/>
          </w:divBdr>
        </w:div>
        <w:div w:id="229851004">
          <w:marLeft w:val="0"/>
          <w:marRight w:val="0"/>
          <w:marTop w:val="0"/>
          <w:marBottom w:val="0"/>
          <w:divBdr>
            <w:top w:val="none" w:sz="0" w:space="0" w:color="auto"/>
            <w:left w:val="none" w:sz="0" w:space="0" w:color="auto"/>
            <w:bottom w:val="none" w:sz="0" w:space="0" w:color="auto"/>
            <w:right w:val="none" w:sz="0" w:space="0" w:color="auto"/>
          </w:divBdr>
        </w:div>
        <w:div w:id="585460358">
          <w:marLeft w:val="0"/>
          <w:marRight w:val="0"/>
          <w:marTop w:val="0"/>
          <w:marBottom w:val="0"/>
          <w:divBdr>
            <w:top w:val="none" w:sz="0" w:space="0" w:color="auto"/>
            <w:left w:val="none" w:sz="0" w:space="0" w:color="auto"/>
            <w:bottom w:val="none" w:sz="0" w:space="0" w:color="auto"/>
            <w:right w:val="none" w:sz="0" w:space="0" w:color="auto"/>
          </w:divBdr>
        </w:div>
        <w:div w:id="1151605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11764</Words>
  <Characters>67059</Characters>
  <Application>Microsoft Macintosh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NA MA</cp:lastModifiedBy>
  <cp:revision>2</cp:revision>
  <dcterms:created xsi:type="dcterms:W3CDTF">2014-11-18T18:24:00Z</dcterms:created>
  <dcterms:modified xsi:type="dcterms:W3CDTF">2014-11-18T18:24:00Z</dcterms:modified>
</cp:coreProperties>
</file>