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597C" w14:textId="40086282" w:rsidR="00BC2C92" w:rsidRPr="00AF6237" w:rsidRDefault="00BC2C92" w:rsidP="00AF6237">
      <w:pPr>
        <w:adjustRightInd w:val="0"/>
        <w:snapToGrid w:val="0"/>
        <w:spacing w:line="360" w:lineRule="auto"/>
        <w:rPr>
          <w:rFonts w:ascii="Book Antiqua" w:eastAsia="BatangChe" w:hAnsi="Book Antiqua"/>
          <w:i/>
        </w:rPr>
      </w:pPr>
      <w:bookmarkStart w:id="0" w:name="OLE_LINK19"/>
      <w:bookmarkStart w:id="1" w:name="OLE_LINK20"/>
      <w:r w:rsidRPr="00AF6237">
        <w:rPr>
          <w:rFonts w:ascii="Book Antiqua" w:eastAsia="BatangChe" w:hAnsi="Book Antiqua"/>
        </w:rPr>
        <w:t>Name of journal:</w:t>
      </w:r>
      <w:r w:rsidRPr="00AF6237">
        <w:rPr>
          <w:rFonts w:ascii="Book Antiqua" w:eastAsia="BatangChe" w:hAnsi="Book Antiqua"/>
          <w:i/>
        </w:rPr>
        <w:t xml:space="preserve"> World Journal of Experimental Medicine</w:t>
      </w:r>
    </w:p>
    <w:p w14:paraId="6780A44E" w14:textId="3157ACF8" w:rsidR="00010932" w:rsidRPr="00AF6237" w:rsidRDefault="00010932" w:rsidP="00AF6237">
      <w:pPr>
        <w:adjustRightInd w:val="0"/>
        <w:snapToGrid w:val="0"/>
        <w:spacing w:line="360" w:lineRule="auto"/>
        <w:rPr>
          <w:rFonts w:ascii="Book Antiqua" w:eastAsia="宋体" w:hAnsi="Book Antiqua"/>
          <w:lang w:eastAsia="zh-CN"/>
        </w:rPr>
      </w:pPr>
      <w:r w:rsidRPr="00AF6237">
        <w:rPr>
          <w:rFonts w:ascii="Book Antiqua" w:hAnsi="Book Antiqua"/>
        </w:rPr>
        <w:t>ESPS Manuscript NO:</w:t>
      </w:r>
      <w:r w:rsidRPr="00AF6237">
        <w:rPr>
          <w:rFonts w:ascii="Book Antiqua" w:eastAsia="宋体" w:hAnsi="Book Antiqua"/>
          <w:lang w:eastAsia="zh-CN"/>
        </w:rPr>
        <w:t xml:space="preserve"> 14451</w:t>
      </w:r>
    </w:p>
    <w:p w14:paraId="3C1F10C3" w14:textId="4D2C236B" w:rsidR="00BC2C92" w:rsidRPr="00AF6237" w:rsidRDefault="00BC2C92" w:rsidP="00AF6237">
      <w:pPr>
        <w:adjustRightInd w:val="0"/>
        <w:snapToGrid w:val="0"/>
        <w:spacing w:line="360" w:lineRule="auto"/>
        <w:rPr>
          <w:rFonts w:ascii="Book Antiqua" w:eastAsia="宋体" w:hAnsi="Book Antiqua"/>
          <w:lang w:eastAsia="zh-CN"/>
        </w:rPr>
      </w:pPr>
      <w:r w:rsidRPr="00AF6237">
        <w:rPr>
          <w:rFonts w:ascii="Book Antiqua" w:eastAsia="BatangChe" w:hAnsi="Book Antiqua"/>
        </w:rPr>
        <w:t>Columns:</w:t>
      </w:r>
      <w:bookmarkEnd w:id="0"/>
      <w:bookmarkEnd w:id="1"/>
      <w:r w:rsidRPr="00AF6237">
        <w:rPr>
          <w:rFonts w:ascii="Book Antiqua" w:eastAsia="宋体" w:hAnsi="Book Antiqua"/>
          <w:lang w:eastAsia="zh-CN"/>
        </w:rPr>
        <w:t xml:space="preserve"> </w:t>
      </w:r>
      <w:r w:rsidRPr="00AF6237">
        <w:rPr>
          <w:rFonts w:ascii="Book Antiqua" w:hAnsi="Book Antiqua"/>
        </w:rPr>
        <w:t>REVIEW</w:t>
      </w:r>
    </w:p>
    <w:p w14:paraId="0ED2D0ED" w14:textId="77777777" w:rsidR="00BC2C92" w:rsidRPr="00AF6237" w:rsidRDefault="00BC2C92" w:rsidP="00AF6237">
      <w:pPr>
        <w:spacing w:line="360" w:lineRule="auto"/>
        <w:rPr>
          <w:rFonts w:ascii="Book Antiqua" w:hAnsi="Book Antiqua" w:cs="Helvetica"/>
          <w:kern w:val="0"/>
        </w:rPr>
      </w:pPr>
    </w:p>
    <w:p w14:paraId="48A5BD88" w14:textId="4A525677" w:rsidR="00CC75DA" w:rsidRPr="00AF6237" w:rsidRDefault="004271A4" w:rsidP="00AF6237">
      <w:pPr>
        <w:spacing w:line="360" w:lineRule="auto"/>
        <w:rPr>
          <w:rFonts w:ascii="Book Antiqua" w:hAnsi="Book Antiqua" w:cs="Helvetica"/>
          <w:b/>
          <w:kern w:val="0"/>
        </w:rPr>
      </w:pPr>
      <w:r w:rsidRPr="00AF6237">
        <w:rPr>
          <w:rFonts w:ascii="Book Antiqua" w:hAnsi="Book Antiqua" w:cs="Helvetica"/>
          <w:b/>
          <w:kern w:val="0"/>
        </w:rPr>
        <w:t>Asymmetric dimethylarginine</w:t>
      </w:r>
      <w:r w:rsidR="00A56FF7" w:rsidRPr="00AF6237">
        <w:rPr>
          <w:rFonts w:ascii="Book Antiqua" w:eastAsia="宋体" w:hAnsi="Book Antiqua" w:cs="Helvetica"/>
          <w:b/>
          <w:kern w:val="0"/>
          <w:lang w:eastAsia="zh-CN"/>
        </w:rPr>
        <w:t>,</w:t>
      </w:r>
      <w:r w:rsidRPr="00AF6237">
        <w:rPr>
          <w:rFonts w:ascii="Book Antiqua" w:hAnsi="Book Antiqua" w:cs="Helvetica"/>
          <w:b/>
          <w:kern w:val="0"/>
        </w:rPr>
        <w:t xml:space="preserve"> a biomarker of cardiovascular com</w:t>
      </w:r>
      <w:r w:rsidR="00A56FF7" w:rsidRPr="00AF6237">
        <w:rPr>
          <w:rFonts w:ascii="Book Antiqua" w:hAnsi="Book Antiqua" w:cs="Helvetica"/>
          <w:b/>
          <w:kern w:val="0"/>
        </w:rPr>
        <w:t>plications in diabetes mellitus</w:t>
      </w:r>
      <w:r w:rsidRPr="00AF6237">
        <w:rPr>
          <w:rFonts w:ascii="MS Mincho" w:eastAsia="MS Mincho" w:hAnsi="MS Mincho" w:cs="MS Mincho" w:hint="eastAsia"/>
          <w:b/>
          <w:kern w:val="0"/>
        </w:rPr>
        <w:t> </w:t>
      </w:r>
    </w:p>
    <w:p w14:paraId="1964F568" w14:textId="77777777" w:rsidR="004271A4" w:rsidRPr="00AF6237" w:rsidRDefault="004271A4" w:rsidP="00AF6237">
      <w:pPr>
        <w:spacing w:line="360" w:lineRule="auto"/>
        <w:rPr>
          <w:rFonts w:ascii="Book Antiqua" w:hAnsi="Book Antiqua" w:cs="Helvetica"/>
          <w:kern w:val="0"/>
        </w:rPr>
      </w:pPr>
    </w:p>
    <w:p w14:paraId="512758F1" w14:textId="77777777" w:rsidR="004271A4" w:rsidRPr="00AF6237" w:rsidRDefault="00BC2C92" w:rsidP="00AF6237">
      <w:pPr>
        <w:spacing w:line="360" w:lineRule="auto"/>
        <w:rPr>
          <w:rFonts w:ascii="Book Antiqua" w:hAnsi="Book Antiqua"/>
        </w:rPr>
      </w:pPr>
      <w:r w:rsidRPr="00AF6237">
        <w:rPr>
          <w:rFonts w:ascii="Book Antiqua" w:eastAsia="MS Mincho" w:hAnsi="Book Antiqua"/>
          <w:kern w:val="0"/>
        </w:rPr>
        <w:t>Konya</w:t>
      </w:r>
      <w:r w:rsidRPr="00AF6237">
        <w:rPr>
          <w:rFonts w:ascii="Book Antiqua" w:eastAsia="宋体" w:hAnsi="Book Antiqua"/>
          <w:kern w:val="0"/>
          <w:lang w:eastAsia="zh-CN"/>
        </w:rPr>
        <w:t xml:space="preserve"> H </w:t>
      </w:r>
      <w:r w:rsidRPr="00AF6237">
        <w:rPr>
          <w:rFonts w:ascii="Book Antiqua" w:eastAsia="MS Mincho" w:hAnsi="Book Antiqua"/>
          <w:i/>
          <w:kern w:val="0"/>
        </w:rPr>
        <w:t>et al</w:t>
      </w:r>
      <w:r w:rsidRPr="00AF6237">
        <w:rPr>
          <w:rFonts w:ascii="Book Antiqua" w:eastAsia="宋体" w:hAnsi="Book Antiqua"/>
          <w:i/>
          <w:kern w:val="0"/>
          <w:lang w:eastAsia="zh-CN"/>
        </w:rPr>
        <w:t>.</w:t>
      </w:r>
      <w:r w:rsidRPr="00AF6237">
        <w:rPr>
          <w:rFonts w:ascii="Book Antiqua" w:hAnsi="Book Antiqua"/>
        </w:rPr>
        <w:t xml:space="preserve"> ADMA, a biomarker of cardiovascular complications in DM</w:t>
      </w:r>
    </w:p>
    <w:p w14:paraId="6D8BFE4C" w14:textId="77777777" w:rsidR="00BC2C92" w:rsidRPr="00AF6237" w:rsidRDefault="00BC2C92" w:rsidP="00AF6237">
      <w:pPr>
        <w:spacing w:line="360" w:lineRule="auto"/>
        <w:rPr>
          <w:rFonts w:ascii="Book Antiqua" w:hAnsi="Book Antiqua"/>
        </w:rPr>
      </w:pPr>
    </w:p>
    <w:p w14:paraId="2EA7A744" w14:textId="1DA7D2CB" w:rsidR="00BC2C92" w:rsidRPr="00AF6237" w:rsidRDefault="00BC2C92" w:rsidP="00AF6237">
      <w:pPr>
        <w:spacing w:line="360" w:lineRule="auto"/>
        <w:rPr>
          <w:rFonts w:ascii="Book Antiqua" w:eastAsia="MS Mincho" w:hAnsi="Book Antiqua"/>
          <w:kern w:val="0"/>
        </w:rPr>
      </w:pPr>
      <w:r w:rsidRPr="00AF6237">
        <w:rPr>
          <w:rFonts w:ascii="Book Antiqua" w:eastAsia="MS Mincho" w:hAnsi="Book Antiqua"/>
          <w:kern w:val="0"/>
        </w:rPr>
        <w:t xml:space="preserve">Hiroyuki Konya, Masayuki Miuchi, Kahori Satani, Satoshi Matsutani, Yuzo Yano, </w:t>
      </w:r>
      <w:r w:rsidR="00697A0D" w:rsidRPr="00AF6237">
        <w:rPr>
          <w:rFonts w:ascii="Book Antiqua" w:eastAsia="MS Mincho" w:hAnsi="Book Antiqua"/>
          <w:kern w:val="0"/>
        </w:rPr>
        <w:t xml:space="preserve">Taku Tsunoda, Takashi Ikawa, Toshihiro Matsuo, </w:t>
      </w:r>
      <w:r w:rsidR="00D91E3E" w:rsidRPr="00AF6237">
        <w:rPr>
          <w:rFonts w:ascii="Book Antiqua" w:eastAsia="MS Mincho" w:hAnsi="Book Antiqua"/>
          <w:kern w:val="0"/>
        </w:rPr>
        <w:t xml:space="preserve">Fumihiro Ochi, </w:t>
      </w:r>
      <w:r w:rsidR="00A76AED" w:rsidRPr="00AF6237">
        <w:rPr>
          <w:rFonts w:ascii="Book Antiqua" w:eastAsia="MS Mincho" w:hAnsi="Book Antiqua"/>
          <w:kern w:val="0"/>
        </w:rPr>
        <w:t xml:space="preserve">Yoshiki Kusunoki, Masaru Tokuda, </w:t>
      </w:r>
      <w:r w:rsidRPr="00AF6237">
        <w:rPr>
          <w:rFonts w:ascii="Book Antiqua" w:eastAsia="MS Mincho" w:hAnsi="Book Antiqua"/>
          <w:kern w:val="0"/>
        </w:rPr>
        <w:t>Tomoyuki Katsuno, Tomoya Hamaguchi, Jun-ichiro Miyagawa, Mitsuyoshi Namba</w:t>
      </w:r>
    </w:p>
    <w:p w14:paraId="70C8A6B4" w14:textId="77777777" w:rsidR="00BC2C92" w:rsidRPr="00AF6237" w:rsidRDefault="00BC2C92" w:rsidP="00AF6237">
      <w:pPr>
        <w:spacing w:line="360" w:lineRule="auto"/>
        <w:rPr>
          <w:rFonts w:ascii="Book Antiqua" w:hAnsi="Book Antiqua"/>
        </w:rPr>
      </w:pPr>
    </w:p>
    <w:p w14:paraId="5CB040C6" w14:textId="77777777" w:rsidR="00BC2C92" w:rsidRPr="00AF6237" w:rsidRDefault="00BC2C92" w:rsidP="00AF6237">
      <w:pPr>
        <w:spacing w:line="360" w:lineRule="auto"/>
        <w:rPr>
          <w:rFonts w:ascii="Book Antiqua" w:eastAsia="宋体" w:hAnsi="Book Antiqua"/>
          <w:kern w:val="0"/>
          <w:lang w:eastAsia="zh-CN"/>
        </w:rPr>
      </w:pPr>
      <w:r w:rsidRPr="00AF6237">
        <w:rPr>
          <w:rFonts w:ascii="Book Antiqua" w:eastAsia="MS Mincho" w:hAnsi="Book Antiqua"/>
          <w:b/>
          <w:kern w:val="0"/>
        </w:rPr>
        <w:t>Hiroyuki Konya</w:t>
      </w:r>
      <w:r w:rsidRPr="00AF6237">
        <w:rPr>
          <w:rFonts w:ascii="Book Antiqua" w:eastAsia="宋体" w:hAnsi="Book Antiqua"/>
          <w:b/>
          <w:kern w:val="0"/>
          <w:lang w:eastAsia="zh-CN"/>
        </w:rPr>
        <w:t>,</w:t>
      </w:r>
      <w:r w:rsidRPr="00AF6237">
        <w:rPr>
          <w:rFonts w:ascii="Book Antiqua" w:eastAsia="MS Mincho" w:hAnsi="Book Antiqua"/>
          <w:b/>
          <w:kern w:val="0"/>
        </w:rPr>
        <w:t xml:space="preserve"> Satoshi Matsutani, Yuzo Yano, </w:t>
      </w:r>
      <w:r w:rsidRPr="00AF6237">
        <w:rPr>
          <w:rFonts w:ascii="Book Antiqua" w:eastAsia="MS Mincho" w:hAnsi="Book Antiqua"/>
          <w:kern w:val="0"/>
        </w:rPr>
        <w:t xml:space="preserve">Department of Internal Medicine, Ashiya Municipal Hospital, Ashiya, Hyogo 659-8502, Japan </w:t>
      </w:r>
    </w:p>
    <w:p w14:paraId="70B1CFA8" w14:textId="77777777" w:rsidR="00BC2C92" w:rsidRPr="00AF6237" w:rsidRDefault="00BC2C92" w:rsidP="00AF6237">
      <w:pPr>
        <w:spacing w:line="360" w:lineRule="auto"/>
        <w:rPr>
          <w:rFonts w:ascii="Book Antiqua" w:eastAsia="宋体" w:hAnsi="Book Antiqua"/>
          <w:kern w:val="0"/>
          <w:lang w:eastAsia="zh-CN"/>
        </w:rPr>
      </w:pPr>
    </w:p>
    <w:p w14:paraId="7078572A" w14:textId="0A225263" w:rsidR="00BC2C92" w:rsidRPr="00AF6237" w:rsidRDefault="00BC2C92" w:rsidP="00AF6237">
      <w:pPr>
        <w:spacing w:line="360" w:lineRule="auto"/>
        <w:rPr>
          <w:rFonts w:ascii="Book Antiqua" w:eastAsia="MS Mincho" w:hAnsi="Book Antiqua"/>
          <w:b/>
          <w:kern w:val="0"/>
        </w:rPr>
      </w:pPr>
      <w:r w:rsidRPr="00AF6237">
        <w:rPr>
          <w:rFonts w:ascii="Book Antiqua" w:eastAsia="MS Mincho" w:hAnsi="Book Antiqua"/>
          <w:b/>
          <w:kern w:val="0"/>
        </w:rPr>
        <w:t xml:space="preserve">Masayuki Miuchi, Kahori Satani, Taku Tsunoda, </w:t>
      </w:r>
      <w:r w:rsidR="00697A0D" w:rsidRPr="00AF6237">
        <w:rPr>
          <w:rFonts w:ascii="Book Antiqua" w:eastAsia="MS Mincho" w:hAnsi="Book Antiqua"/>
          <w:b/>
          <w:kern w:val="0"/>
        </w:rPr>
        <w:t xml:space="preserve">Takashi Ikawa, Toshihiro Matsuo, </w:t>
      </w:r>
      <w:r w:rsidR="00D91E3E" w:rsidRPr="00AF6237">
        <w:rPr>
          <w:rFonts w:ascii="Book Antiqua" w:eastAsia="MS Mincho" w:hAnsi="Book Antiqua"/>
          <w:b/>
          <w:kern w:val="0"/>
        </w:rPr>
        <w:t xml:space="preserve">Fumihiro Ochi, </w:t>
      </w:r>
      <w:r w:rsidR="00A76AED" w:rsidRPr="00AF6237">
        <w:rPr>
          <w:rFonts w:ascii="Book Antiqua" w:eastAsia="MS Mincho" w:hAnsi="Book Antiqua"/>
          <w:b/>
          <w:kern w:val="0"/>
        </w:rPr>
        <w:t xml:space="preserve">Yoshiki Kusunoki, Masaru Tokuda, </w:t>
      </w:r>
      <w:r w:rsidRPr="00AF6237">
        <w:rPr>
          <w:rFonts w:ascii="Book Antiqua" w:eastAsia="MS Mincho" w:hAnsi="Book Antiqua"/>
          <w:b/>
          <w:kern w:val="0"/>
        </w:rPr>
        <w:t>Jun-ichiro Miyagawa, Mitsuyoshi Namba</w:t>
      </w:r>
      <w:r w:rsidRPr="00AF6237">
        <w:rPr>
          <w:rFonts w:ascii="Book Antiqua" w:eastAsia="宋体" w:hAnsi="Book Antiqua"/>
          <w:b/>
          <w:kern w:val="0"/>
          <w:lang w:eastAsia="zh-CN"/>
        </w:rPr>
        <w:t xml:space="preserve">, </w:t>
      </w:r>
      <w:r w:rsidRPr="00AF6237">
        <w:rPr>
          <w:rFonts w:ascii="Book Antiqua" w:eastAsia="MS Mincho" w:hAnsi="Book Antiqua"/>
          <w:kern w:val="0"/>
        </w:rPr>
        <w:t xml:space="preserve">Division of Diabetes, Endocrinology and Metabolism, Department of Internal Medicine, Hyogo College of Medicine, Nishinomiya, Hyogo 663-8501, Japan </w:t>
      </w:r>
    </w:p>
    <w:p w14:paraId="53B4DF44" w14:textId="77777777" w:rsidR="00BC2C92" w:rsidRPr="00AF6237" w:rsidRDefault="00BC2C92" w:rsidP="00AF6237">
      <w:pPr>
        <w:spacing w:line="360" w:lineRule="auto"/>
        <w:rPr>
          <w:rFonts w:ascii="Book Antiqua" w:eastAsia="宋体" w:hAnsi="Book Antiqua"/>
          <w:kern w:val="0"/>
          <w:lang w:eastAsia="zh-CN"/>
        </w:rPr>
      </w:pPr>
    </w:p>
    <w:p w14:paraId="5CE61B07" w14:textId="77777777" w:rsidR="00BC2C92" w:rsidRPr="00AF6237" w:rsidRDefault="00BC2C92" w:rsidP="00AF6237">
      <w:pPr>
        <w:spacing w:line="360" w:lineRule="auto"/>
        <w:rPr>
          <w:rFonts w:ascii="Book Antiqua" w:eastAsia="宋体" w:hAnsi="Book Antiqua"/>
          <w:kern w:val="0"/>
          <w:lang w:eastAsia="zh-CN"/>
        </w:rPr>
      </w:pPr>
      <w:r w:rsidRPr="00AF6237">
        <w:rPr>
          <w:rFonts w:ascii="Book Antiqua" w:eastAsia="MS Mincho" w:hAnsi="Book Antiqua"/>
          <w:b/>
          <w:kern w:val="0"/>
        </w:rPr>
        <w:lastRenderedPageBreak/>
        <w:t>Tomoyuki Katsuno,</w:t>
      </w:r>
      <w:r w:rsidRPr="00AF6237">
        <w:rPr>
          <w:rFonts w:ascii="Book Antiqua" w:eastAsia="宋体" w:hAnsi="Book Antiqua"/>
          <w:kern w:val="0"/>
          <w:lang w:eastAsia="zh-CN"/>
        </w:rPr>
        <w:t xml:space="preserve"> </w:t>
      </w:r>
      <w:r w:rsidRPr="00AF6237">
        <w:rPr>
          <w:rFonts w:ascii="Book Antiqua" w:eastAsia="MS Mincho" w:hAnsi="Book Antiqua"/>
          <w:kern w:val="0"/>
        </w:rPr>
        <w:t>Division of Innovative Diabetes Treatment, Department of Internal Medicine, Hyogo College of Medicine, Nishinomiya, Hyogo 663-8501,</w:t>
      </w:r>
      <w:r w:rsidRPr="00AF6237">
        <w:rPr>
          <w:rFonts w:ascii="Book Antiqua" w:eastAsia="宋体" w:hAnsi="Book Antiqua"/>
          <w:kern w:val="0"/>
          <w:lang w:eastAsia="zh-CN"/>
        </w:rPr>
        <w:t xml:space="preserve"> </w:t>
      </w:r>
      <w:r w:rsidRPr="00AF6237">
        <w:rPr>
          <w:rFonts w:ascii="Book Antiqua" w:eastAsia="MS Mincho" w:hAnsi="Book Antiqua"/>
          <w:kern w:val="0"/>
        </w:rPr>
        <w:t>Japan</w:t>
      </w:r>
    </w:p>
    <w:p w14:paraId="02A7C7E5" w14:textId="77777777" w:rsidR="00BC2C92" w:rsidRPr="00AF6237" w:rsidRDefault="00BC2C92" w:rsidP="00AF6237">
      <w:pPr>
        <w:spacing w:line="360" w:lineRule="auto"/>
        <w:rPr>
          <w:rFonts w:ascii="Book Antiqua" w:eastAsia="宋体" w:hAnsi="Book Antiqua"/>
          <w:kern w:val="0"/>
          <w:lang w:eastAsia="zh-CN"/>
        </w:rPr>
      </w:pPr>
    </w:p>
    <w:p w14:paraId="79AC4254" w14:textId="752C5D4E" w:rsidR="00BC2C92" w:rsidRPr="00AF6237" w:rsidRDefault="00BC2C92" w:rsidP="00AF6237">
      <w:pPr>
        <w:spacing w:line="360" w:lineRule="auto"/>
        <w:rPr>
          <w:rFonts w:ascii="Book Antiqua" w:eastAsia="MS Mincho" w:hAnsi="Book Antiqua"/>
          <w:kern w:val="0"/>
        </w:rPr>
      </w:pPr>
      <w:r w:rsidRPr="00AF6237">
        <w:rPr>
          <w:rFonts w:ascii="Book Antiqua" w:eastAsia="MS Mincho" w:hAnsi="Book Antiqua"/>
          <w:b/>
          <w:kern w:val="0"/>
        </w:rPr>
        <w:t xml:space="preserve">Tomoya Hamaguchi, </w:t>
      </w:r>
      <w:r w:rsidR="00057DC4" w:rsidRPr="00AF6237">
        <w:rPr>
          <w:rFonts w:ascii="Book Antiqua" w:eastAsia="MS Mincho" w:hAnsi="Book Antiqua"/>
          <w:kern w:val="0"/>
        </w:rPr>
        <w:t>Center of Diabetes Therapy</w:t>
      </w:r>
      <w:r w:rsidRPr="00AF6237">
        <w:rPr>
          <w:rFonts w:ascii="Book Antiqua" w:eastAsia="MS Mincho" w:hAnsi="Book Antiqua"/>
          <w:kern w:val="0"/>
        </w:rPr>
        <w:t>, Department of Internal Medicin</w:t>
      </w:r>
      <w:r w:rsidR="008A1281" w:rsidRPr="00AF6237">
        <w:rPr>
          <w:rFonts w:ascii="Book Antiqua" w:eastAsia="MS Mincho" w:hAnsi="Book Antiqua"/>
          <w:kern w:val="0"/>
        </w:rPr>
        <w:t>e, Itami City Hospital</w:t>
      </w:r>
      <w:r w:rsidR="00741E6A" w:rsidRPr="00AF6237">
        <w:rPr>
          <w:rFonts w:ascii="Book Antiqua" w:eastAsia="MS Mincho" w:hAnsi="Book Antiqua"/>
          <w:kern w:val="0"/>
        </w:rPr>
        <w:t>, Itami, Hyogo</w:t>
      </w:r>
      <w:r w:rsidRPr="00AF6237">
        <w:rPr>
          <w:rFonts w:ascii="Book Antiqua" w:eastAsia="MS Mincho" w:hAnsi="Book Antiqua"/>
          <w:kern w:val="0"/>
        </w:rPr>
        <w:t xml:space="preserve"> 664-8540, Japan</w:t>
      </w:r>
    </w:p>
    <w:p w14:paraId="60797BD0" w14:textId="77777777" w:rsidR="00BC2C92" w:rsidRPr="00AF6237" w:rsidRDefault="00BC2C92" w:rsidP="00AF6237">
      <w:pPr>
        <w:spacing w:line="360" w:lineRule="auto"/>
        <w:rPr>
          <w:rFonts w:ascii="Book Antiqua" w:hAnsi="Book Antiqua"/>
        </w:rPr>
      </w:pPr>
    </w:p>
    <w:p w14:paraId="2F8FCFAD" w14:textId="6314F729" w:rsidR="00BC2C92" w:rsidRPr="00AF6237" w:rsidRDefault="00BC2C92" w:rsidP="00AF6237">
      <w:pPr>
        <w:spacing w:line="360" w:lineRule="auto"/>
        <w:rPr>
          <w:rFonts w:ascii="Book Antiqua" w:eastAsia="宋体" w:hAnsi="Book Antiqua"/>
          <w:lang w:eastAsia="zh-CN"/>
        </w:rPr>
      </w:pPr>
      <w:r w:rsidRPr="00AF6237">
        <w:rPr>
          <w:rFonts w:ascii="Book Antiqua" w:hAnsi="Book Antiqua"/>
          <w:b/>
        </w:rPr>
        <w:t>Author contributions:</w:t>
      </w:r>
      <w:r w:rsidRPr="00AF6237">
        <w:rPr>
          <w:rFonts w:ascii="Book Antiqua" w:eastAsia="宋体" w:hAnsi="Book Antiqua"/>
          <w:b/>
          <w:lang w:eastAsia="zh-CN"/>
        </w:rPr>
        <w:t xml:space="preserve"> </w:t>
      </w:r>
      <w:r w:rsidRPr="00AF6237">
        <w:rPr>
          <w:rFonts w:ascii="Book Antiqua" w:eastAsia="宋体" w:hAnsi="Book Antiqua"/>
        </w:rPr>
        <w:t>Konya H and Namba M</w:t>
      </w:r>
      <w:r w:rsidRPr="00AF6237">
        <w:rPr>
          <w:rFonts w:ascii="Book Antiqua" w:eastAsia="宋体" w:hAnsi="Book Antiqua"/>
          <w:lang w:eastAsia="zh-CN"/>
        </w:rPr>
        <w:t xml:space="preserve"> involved in collecting the required publications about the review and editing the manuscript; </w:t>
      </w:r>
      <w:r w:rsidRPr="00AF6237">
        <w:rPr>
          <w:rFonts w:ascii="Book Antiqua" w:eastAsia="宋体" w:hAnsi="Book Antiqua"/>
        </w:rPr>
        <w:t>Konya H</w:t>
      </w:r>
      <w:r w:rsidRPr="00AF6237">
        <w:rPr>
          <w:rFonts w:ascii="Book Antiqua" w:eastAsia="宋体" w:hAnsi="Book Antiqua"/>
          <w:lang w:eastAsia="zh-CN"/>
        </w:rPr>
        <w:t xml:space="preserve"> wrote the manuscript</w:t>
      </w:r>
      <w:r w:rsidR="008A1281" w:rsidRPr="00AF6237">
        <w:rPr>
          <w:rFonts w:ascii="Book Antiqua" w:eastAsia="宋体" w:hAnsi="Book Antiqua"/>
          <w:lang w:eastAsia="zh-CN"/>
        </w:rPr>
        <w:t>;</w:t>
      </w:r>
      <w:r w:rsidRPr="00AF6237">
        <w:rPr>
          <w:rFonts w:ascii="Book Antiqua" w:eastAsia="宋体" w:hAnsi="Book Antiqua"/>
          <w:lang w:eastAsia="zh-CN"/>
        </w:rPr>
        <w:t xml:space="preserve"> </w:t>
      </w:r>
      <w:r w:rsidR="008A1281" w:rsidRPr="00AF6237">
        <w:rPr>
          <w:rFonts w:ascii="Book Antiqua" w:eastAsia="宋体" w:hAnsi="Book Antiqua"/>
          <w:lang w:eastAsia="zh-CN"/>
        </w:rPr>
        <w:t>a</w:t>
      </w:r>
      <w:r w:rsidRPr="00AF6237">
        <w:rPr>
          <w:rFonts w:ascii="Book Antiqua" w:eastAsia="宋体" w:hAnsi="Book Antiqua"/>
          <w:lang w:eastAsia="zh-CN"/>
        </w:rPr>
        <w:t xml:space="preserve">ll authors organized the structure of the review. </w:t>
      </w:r>
    </w:p>
    <w:p w14:paraId="244ABE4E" w14:textId="77777777" w:rsidR="00BC2C92" w:rsidRPr="00AF6237" w:rsidRDefault="00BC2C92" w:rsidP="00AF6237">
      <w:pPr>
        <w:spacing w:line="360" w:lineRule="auto"/>
        <w:rPr>
          <w:rFonts w:ascii="Book Antiqua" w:eastAsia="宋体" w:hAnsi="Book Antiqua"/>
          <w:lang w:eastAsia="zh-CN"/>
        </w:rPr>
      </w:pPr>
    </w:p>
    <w:p w14:paraId="7DF971C6" w14:textId="24359DD6" w:rsidR="00010932" w:rsidRPr="00AF6237" w:rsidRDefault="00010932" w:rsidP="00AF6237">
      <w:pPr>
        <w:spacing w:line="360" w:lineRule="auto"/>
        <w:rPr>
          <w:rFonts w:ascii="Book Antiqua" w:hAnsi="Book Antiqua" w:cs="Garamond"/>
        </w:rPr>
      </w:pPr>
      <w:r w:rsidRPr="00AF6237">
        <w:rPr>
          <w:rFonts w:ascii="Book Antiqua" w:hAnsi="Book Antiqua" w:cs="TimesNewRomanPS-BoldItalicMT"/>
          <w:b/>
          <w:bCs/>
          <w:iCs/>
        </w:rPr>
        <w:t>Conflict-of-interest:</w:t>
      </w:r>
      <w:r w:rsidR="00D17B49" w:rsidRPr="00AF6237">
        <w:rPr>
          <w:rFonts w:ascii="Book Antiqua" w:hAnsi="Book Antiqua" w:cs="TimesNewRomanPS-BoldItalicMT"/>
          <w:b/>
          <w:bCs/>
          <w:iCs/>
        </w:rPr>
        <w:t xml:space="preserve"> </w:t>
      </w:r>
      <w:r w:rsidR="00057DC4" w:rsidRPr="00AF6237">
        <w:rPr>
          <w:rFonts w:ascii="Book Antiqua" w:hAnsi="Book Antiqua"/>
        </w:rPr>
        <w:t>We have no conflict of interest related to the manuscript.</w:t>
      </w:r>
    </w:p>
    <w:p w14:paraId="658EA294" w14:textId="77777777" w:rsidR="00010932" w:rsidRPr="00AF6237" w:rsidRDefault="00010932" w:rsidP="00AF6237">
      <w:pPr>
        <w:spacing w:line="360" w:lineRule="auto"/>
        <w:rPr>
          <w:rFonts w:ascii="Book Antiqua" w:hAnsi="Book Antiqua" w:cs="Garamond"/>
        </w:rPr>
      </w:pPr>
    </w:p>
    <w:p w14:paraId="38CD6C07" w14:textId="77777777" w:rsidR="00AF6237" w:rsidRPr="00AF6237" w:rsidRDefault="00AF6237" w:rsidP="00AF6237">
      <w:pPr>
        <w:spacing w:line="360" w:lineRule="auto"/>
        <w:rPr>
          <w:rFonts w:ascii="Book Antiqua" w:hAnsi="Book Antiqua"/>
        </w:rPr>
      </w:pPr>
      <w:bookmarkStart w:id="2" w:name="OLE_LINK507"/>
      <w:bookmarkStart w:id="3" w:name="OLE_LINK506"/>
      <w:bookmarkStart w:id="4" w:name="OLE_LINK496"/>
      <w:bookmarkStart w:id="5" w:name="OLE_LINK479"/>
      <w:r w:rsidRPr="00AF6237">
        <w:rPr>
          <w:rFonts w:ascii="Book Antiqua" w:hAnsi="Book Antiqua"/>
          <w:b/>
        </w:rPr>
        <w:t xml:space="preserve">Open-Access: </w:t>
      </w:r>
      <w:r w:rsidRPr="00AF623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F6237">
          <w:rPr>
            <w:rStyle w:val="Hyperlink"/>
            <w:rFonts w:ascii="Book Antiqua" w:hAnsi="Book Antiqua"/>
          </w:rPr>
          <w:t>http://creativecommons.org/licenses/by-nc/4.0/</w:t>
        </w:r>
      </w:hyperlink>
      <w:bookmarkEnd w:id="2"/>
      <w:bookmarkEnd w:id="3"/>
      <w:bookmarkEnd w:id="4"/>
      <w:bookmarkEnd w:id="5"/>
    </w:p>
    <w:p w14:paraId="7FB64A6E" w14:textId="77777777" w:rsidR="00010932" w:rsidRPr="00AF6237" w:rsidRDefault="00010932" w:rsidP="00AF6237">
      <w:pPr>
        <w:spacing w:line="360" w:lineRule="auto"/>
        <w:rPr>
          <w:rFonts w:ascii="Book Antiqua" w:eastAsia="宋体" w:hAnsi="Book Antiqua"/>
          <w:lang w:eastAsia="zh-CN"/>
        </w:rPr>
      </w:pPr>
    </w:p>
    <w:p w14:paraId="37F4EDD7" w14:textId="77777777" w:rsidR="008A1281" w:rsidRPr="00AF6237" w:rsidRDefault="008A1281" w:rsidP="00AF6237">
      <w:pPr>
        <w:spacing w:line="360" w:lineRule="auto"/>
        <w:rPr>
          <w:rStyle w:val="Hyperlink"/>
          <w:rFonts w:ascii="Book Antiqua" w:eastAsia="宋体" w:hAnsi="Book Antiqua"/>
          <w:color w:val="auto"/>
          <w:kern w:val="0"/>
          <w:lang w:eastAsia="zh-CN"/>
        </w:rPr>
      </w:pPr>
      <w:r w:rsidRPr="00AF6237">
        <w:rPr>
          <w:rFonts w:ascii="Book Antiqua" w:eastAsia="MS Mincho" w:hAnsi="Book Antiqua"/>
          <w:b/>
          <w:kern w:val="0"/>
        </w:rPr>
        <w:t>Correspondence</w:t>
      </w:r>
      <w:r w:rsidRPr="00AF6237">
        <w:rPr>
          <w:rFonts w:ascii="Book Antiqua" w:eastAsia="宋体" w:hAnsi="Book Antiqua"/>
          <w:b/>
          <w:kern w:val="0"/>
          <w:lang w:eastAsia="zh-CN"/>
        </w:rPr>
        <w:t xml:space="preserve"> to</w:t>
      </w:r>
      <w:r w:rsidRPr="00AF6237">
        <w:rPr>
          <w:rFonts w:ascii="Book Antiqua" w:eastAsia="MS Mincho" w:hAnsi="Book Antiqua"/>
          <w:b/>
          <w:kern w:val="0"/>
        </w:rPr>
        <w:t>:</w:t>
      </w:r>
      <w:r w:rsidRPr="00AF6237">
        <w:rPr>
          <w:rFonts w:ascii="Book Antiqua" w:eastAsia="MS Mincho" w:hAnsi="Book Antiqua"/>
          <w:kern w:val="0"/>
        </w:rPr>
        <w:t xml:space="preserve"> </w:t>
      </w:r>
      <w:r w:rsidRPr="00AF6237">
        <w:rPr>
          <w:rFonts w:ascii="Book Antiqua" w:eastAsia="MS Mincho" w:hAnsi="Book Antiqua"/>
          <w:b/>
          <w:kern w:val="0"/>
        </w:rPr>
        <w:t>Hiroyuki Konya</w:t>
      </w:r>
      <w:r w:rsidRPr="00AF6237">
        <w:rPr>
          <w:rFonts w:ascii="Book Antiqua" w:eastAsia="宋体" w:hAnsi="Book Antiqua"/>
          <w:b/>
          <w:kern w:val="0"/>
          <w:lang w:eastAsia="zh-CN"/>
        </w:rPr>
        <w:t>, MD, PhD,</w:t>
      </w:r>
      <w:r w:rsidRPr="00AF6237">
        <w:rPr>
          <w:rFonts w:ascii="Book Antiqua" w:eastAsia="宋体" w:hAnsi="Book Antiqua"/>
          <w:kern w:val="0"/>
          <w:lang w:eastAsia="zh-CN"/>
        </w:rPr>
        <w:t xml:space="preserve"> </w:t>
      </w:r>
      <w:r w:rsidRPr="00AF6237">
        <w:rPr>
          <w:rFonts w:ascii="Book Antiqua" w:eastAsia="MS Mincho" w:hAnsi="Book Antiqua"/>
          <w:kern w:val="0"/>
        </w:rPr>
        <w:t xml:space="preserve">Department of Internal </w:t>
      </w:r>
      <w:r w:rsidRPr="00AF6237">
        <w:rPr>
          <w:rFonts w:ascii="Book Antiqua" w:eastAsia="MS Mincho" w:hAnsi="Book Antiqua"/>
          <w:kern w:val="0"/>
        </w:rPr>
        <w:lastRenderedPageBreak/>
        <w:t>Medicine, Ashiya Municipal Hospital</w:t>
      </w:r>
      <w:r w:rsidRPr="00AF6237">
        <w:rPr>
          <w:rFonts w:ascii="Book Antiqua" w:eastAsia="宋体" w:hAnsi="Book Antiqua"/>
          <w:kern w:val="0"/>
          <w:lang w:eastAsia="zh-CN"/>
        </w:rPr>
        <w:t xml:space="preserve">, </w:t>
      </w:r>
      <w:r w:rsidRPr="00AF6237">
        <w:rPr>
          <w:rFonts w:ascii="Book Antiqua" w:eastAsia="MS Mincho" w:hAnsi="Book Antiqua"/>
          <w:kern w:val="0"/>
        </w:rPr>
        <w:t>39-1, Asahigaoka-cho, Ashiya, Hyogo 659-8502, Japan</w:t>
      </w:r>
      <w:r w:rsidRPr="00AF6237">
        <w:rPr>
          <w:rFonts w:ascii="Book Antiqua" w:eastAsia="宋体" w:hAnsi="Book Antiqua"/>
          <w:kern w:val="0"/>
          <w:lang w:eastAsia="zh-CN"/>
        </w:rPr>
        <w:t>.</w:t>
      </w:r>
      <w:r w:rsidRPr="00AF6237">
        <w:rPr>
          <w:rFonts w:ascii="Book Antiqua" w:hAnsi="Book Antiqua"/>
        </w:rPr>
        <w:t xml:space="preserve"> </w:t>
      </w:r>
      <w:hyperlink r:id="rId9" w:history="1">
        <w:r w:rsidRPr="00AF6237">
          <w:rPr>
            <w:rStyle w:val="Hyperlink"/>
            <w:rFonts w:ascii="Book Antiqua" w:hAnsi="Book Antiqua"/>
            <w:color w:val="auto"/>
            <w:kern w:val="0"/>
            <w:u w:val="none"/>
          </w:rPr>
          <w:t>h-dyer@mvi.biglobe.ne.jp</w:t>
        </w:r>
      </w:hyperlink>
    </w:p>
    <w:p w14:paraId="4A5520F1" w14:textId="77777777" w:rsidR="008A1281" w:rsidRPr="00AF6237" w:rsidRDefault="008A1281" w:rsidP="00AF6237">
      <w:pPr>
        <w:spacing w:line="360" w:lineRule="auto"/>
        <w:rPr>
          <w:rFonts w:ascii="Book Antiqua" w:eastAsia="宋体" w:hAnsi="Book Antiqua"/>
          <w:kern w:val="0"/>
          <w:lang w:eastAsia="zh-CN"/>
        </w:rPr>
      </w:pPr>
    </w:p>
    <w:p w14:paraId="06EC5445" w14:textId="77777777" w:rsidR="00AF6237" w:rsidRPr="00AF6237" w:rsidRDefault="008A1281" w:rsidP="00AF6237">
      <w:pPr>
        <w:spacing w:line="360" w:lineRule="auto"/>
        <w:rPr>
          <w:rFonts w:ascii="Book Antiqua" w:eastAsia="宋体" w:hAnsi="Book Antiqua"/>
          <w:kern w:val="0"/>
          <w:lang w:eastAsia="zh-CN"/>
        </w:rPr>
      </w:pPr>
      <w:r w:rsidRPr="00AF6237">
        <w:rPr>
          <w:rFonts w:ascii="Book Antiqua" w:eastAsia="MS Mincho" w:hAnsi="Book Antiqua"/>
          <w:b/>
          <w:kern w:val="0"/>
        </w:rPr>
        <w:t>Tel</w:t>
      </w:r>
      <w:r w:rsidRPr="00AF6237">
        <w:rPr>
          <w:rFonts w:ascii="Book Antiqua" w:eastAsia="宋体" w:hAnsi="Book Antiqua"/>
          <w:b/>
          <w:kern w:val="0"/>
          <w:lang w:eastAsia="zh-CN"/>
        </w:rPr>
        <w:t>ephone</w:t>
      </w:r>
      <w:r w:rsidRPr="00AF6237">
        <w:rPr>
          <w:rFonts w:ascii="Book Antiqua" w:eastAsia="MS Mincho" w:hAnsi="Book Antiqua"/>
          <w:b/>
          <w:kern w:val="0"/>
        </w:rPr>
        <w:t xml:space="preserve">: </w:t>
      </w:r>
      <w:r w:rsidRPr="00AF6237">
        <w:rPr>
          <w:rFonts w:ascii="Book Antiqua" w:eastAsia="MS Mincho" w:hAnsi="Book Antiqua"/>
          <w:kern w:val="0"/>
        </w:rPr>
        <w:t>+81-797-312156</w:t>
      </w:r>
      <w:r w:rsidRPr="00AF6237">
        <w:rPr>
          <w:rFonts w:ascii="Book Antiqua" w:eastAsia="宋体" w:hAnsi="Book Antiqua"/>
          <w:kern w:val="0"/>
          <w:lang w:eastAsia="zh-CN"/>
        </w:rPr>
        <w:t xml:space="preserve"> </w:t>
      </w:r>
    </w:p>
    <w:p w14:paraId="3EDD98E4" w14:textId="336981CE" w:rsidR="008A1281" w:rsidRPr="00AF6237" w:rsidRDefault="008A1281" w:rsidP="00AF6237">
      <w:pPr>
        <w:spacing w:line="360" w:lineRule="auto"/>
        <w:rPr>
          <w:rFonts w:ascii="Book Antiqua" w:eastAsia="宋体" w:hAnsi="Book Antiqua"/>
          <w:kern w:val="0"/>
          <w:lang w:eastAsia="zh-CN"/>
        </w:rPr>
      </w:pPr>
      <w:r w:rsidRPr="00AF6237">
        <w:rPr>
          <w:rFonts w:ascii="Book Antiqua" w:eastAsia="MS Mincho" w:hAnsi="Book Antiqua"/>
          <w:b/>
          <w:kern w:val="0"/>
        </w:rPr>
        <w:t xml:space="preserve">Fax: </w:t>
      </w:r>
      <w:r w:rsidRPr="00AF6237">
        <w:rPr>
          <w:rFonts w:ascii="Book Antiqua" w:eastAsia="MS Mincho" w:hAnsi="Book Antiqua"/>
          <w:kern w:val="0"/>
        </w:rPr>
        <w:t>+81-797-228822</w:t>
      </w:r>
    </w:p>
    <w:p w14:paraId="563F266A" w14:textId="77777777" w:rsidR="008A1281" w:rsidRPr="00AF6237" w:rsidRDefault="008A1281" w:rsidP="00AF6237">
      <w:pPr>
        <w:spacing w:line="360" w:lineRule="auto"/>
        <w:rPr>
          <w:rFonts w:ascii="Book Antiqua" w:eastAsia="宋体" w:hAnsi="Book Antiqua"/>
          <w:kern w:val="0"/>
          <w:lang w:eastAsia="zh-CN"/>
        </w:rPr>
      </w:pPr>
    </w:p>
    <w:p w14:paraId="6BA022D8" w14:textId="21860E36" w:rsidR="008A1281" w:rsidRPr="00AF6237" w:rsidRDefault="008A1281" w:rsidP="00AF6237">
      <w:pPr>
        <w:spacing w:line="360" w:lineRule="auto"/>
        <w:rPr>
          <w:rFonts w:ascii="Book Antiqua" w:eastAsia="宋体" w:hAnsi="Book Antiqua"/>
          <w:b/>
          <w:lang w:eastAsia="zh-CN"/>
        </w:rPr>
      </w:pPr>
      <w:r w:rsidRPr="00AF6237">
        <w:rPr>
          <w:rFonts w:ascii="Book Antiqua" w:hAnsi="Book Antiqua"/>
          <w:b/>
        </w:rPr>
        <w:t>Received:</w:t>
      </w:r>
      <w:r w:rsidRPr="00AF6237">
        <w:rPr>
          <w:rFonts w:ascii="Book Antiqua" w:eastAsia="宋体" w:hAnsi="Book Antiqua"/>
          <w:b/>
          <w:lang w:eastAsia="zh-CN"/>
        </w:rPr>
        <w:t xml:space="preserve"> </w:t>
      </w:r>
      <w:r w:rsidRPr="00AF6237">
        <w:rPr>
          <w:rFonts w:ascii="Book Antiqua" w:eastAsia="宋体" w:hAnsi="Book Antiqua"/>
          <w:lang w:eastAsia="zh-CN"/>
        </w:rPr>
        <w:t>October 4, 2014</w:t>
      </w:r>
    </w:p>
    <w:p w14:paraId="7965A509" w14:textId="2EDC0309" w:rsidR="008A1281" w:rsidRPr="00AF6237" w:rsidRDefault="008A1281" w:rsidP="00AF6237">
      <w:pPr>
        <w:spacing w:line="360" w:lineRule="auto"/>
        <w:rPr>
          <w:rFonts w:ascii="Book Antiqua" w:hAnsi="Book Antiqua"/>
          <w:b/>
        </w:rPr>
      </w:pPr>
      <w:r w:rsidRPr="00AF6237">
        <w:rPr>
          <w:rFonts w:ascii="Book Antiqua" w:hAnsi="Book Antiqua"/>
          <w:b/>
        </w:rPr>
        <w:t>Peer-review started:</w:t>
      </w:r>
      <w:r w:rsidRPr="00AF6237">
        <w:rPr>
          <w:rFonts w:ascii="Book Antiqua" w:eastAsia="宋体" w:hAnsi="Book Antiqua"/>
          <w:lang w:eastAsia="zh-CN"/>
        </w:rPr>
        <w:t xml:space="preserve"> October 5, 2014</w:t>
      </w:r>
      <w:r w:rsidRPr="00AF6237">
        <w:rPr>
          <w:rFonts w:ascii="Book Antiqua" w:hAnsi="Book Antiqua"/>
        </w:rPr>
        <w:t xml:space="preserve"> </w:t>
      </w:r>
    </w:p>
    <w:p w14:paraId="4B79521D" w14:textId="08E618D8" w:rsidR="008A1281" w:rsidRPr="00AF6237" w:rsidRDefault="008A1281" w:rsidP="00AF6237">
      <w:pPr>
        <w:spacing w:line="360" w:lineRule="auto"/>
        <w:rPr>
          <w:rFonts w:ascii="Book Antiqua" w:eastAsia="宋体" w:hAnsi="Book Antiqua"/>
          <w:b/>
          <w:lang w:eastAsia="zh-CN"/>
        </w:rPr>
      </w:pPr>
      <w:r w:rsidRPr="00AF6237">
        <w:rPr>
          <w:rFonts w:ascii="Book Antiqua" w:hAnsi="Book Antiqua"/>
          <w:b/>
        </w:rPr>
        <w:t>First decision:</w:t>
      </w:r>
      <w:r w:rsidRPr="00AF6237">
        <w:rPr>
          <w:rFonts w:ascii="Book Antiqua" w:eastAsia="宋体" w:hAnsi="Book Antiqua"/>
          <w:b/>
          <w:lang w:eastAsia="zh-CN"/>
        </w:rPr>
        <w:t xml:space="preserve"> </w:t>
      </w:r>
      <w:r w:rsidRPr="00AF6237">
        <w:rPr>
          <w:rFonts w:ascii="Book Antiqua" w:eastAsia="宋体" w:hAnsi="Book Antiqua"/>
          <w:lang w:eastAsia="zh-CN"/>
        </w:rPr>
        <w:t>December 12, 2014</w:t>
      </w:r>
    </w:p>
    <w:p w14:paraId="08500884" w14:textId="1E7D59EC" w:rsidR="008A1281" w:rsidRPr="00AF6237" w:rsidRDefault="008A1281" w:rsidP="00AF6237">
      <w:pPr>
        <w:spacing w:line="360" w:lineRule="auto"/>
        <w:rPr>
          <w:rFonts w:ascii="Book Antiqua" w:hAnsi="Book Antiqua"/>
          <w:b/>
        </w:rPr>
      </w:pPr>
      <w:r w:rsidRPr="00AF6237">
        <w:rPr>
          <w:rFonts w:ascii="Book Antiqua" w:hAnsi="Book Antiqua"/>
          <w:b/>
        </w:rPr>
        <w:t>Revised:</w:t>
      </w:r>
      <w:r w:rsidRPr="00AF6237">
        <w:rPr>
          <w:rFonts w:ascii="Book Antiqua" w:eastAsia="宋体" w:hAnsi="Book Antiqua"/>
          <w:lang w:eastAsia="zh-CN"/>
        </w:rPr>
        <w:t xml:space="preserve"> </w:t>
      </w:r>
      <w:r w:rsidR="00AF6237" w:rsidRPr="00AF6237">
        <w:rPr>
          <w:rFonts w:ascii="Book Antiqua" w:eastAsia="宋体" w:hAnsi="Book Antiqua"/>
          <w:lang w:eastAsia="zh-CN"/>
        </w:rPr>
        <w:t>January 28, 2015</w:t>
      </w:r>
      <w:r w:rsidRPr="00AF6237">
        <w:rPr>
          <w:rFonts w:ascii="Book Antiqua" w:hAnsi="Book Antiqua"/>
          <w:b/>
        </w:rPr>
        <w:t xml:space="preserve"> </w:t>
      </w:r>
    </w:p>
    <w:p w14:paraId="01636B9A" w14:textId="16C783B0" w:rsidR="008A1281" w:rsidRPr="00AF6237" w:rsidRDefault="008A1281" w:rsidP="00AF6237">
      <w:pPr>
        <w:spacing w:line="360" w:lineRule="auto"/>
        <w:rPr>
          <w:rFonts w:ascii="Book Antiqua" w:hAnsi="Book Antiqua"/>
          <w:b/>
        </w:rPr>
      </w:pPr>
      <w:r w:rsidRPr="00AF6237">
        <w:rPr>
          <w:rFonts w:ascii="Book Antiqua" w:hAnsi="Book Antiqua"/>
          <w:b/>
        </w:rPr>
        <w:t xml:space="preserve">Accepted: </w:t>
      </w:r>
      <w:r w:rsidR="006D321E" w:rsidRPr="006D321E">
        <w:rPr>
          <w:rFonts w:ascii="Book Antiqua" w:hAnsi="Book Antiqua"/>
        </w:rPr>
        <w:t>February 4, 2015</w:t>
      </w:r>
    </w:p>
    <w:p w14:paraId="5E239689" w14:textId="77777777" w:rsidR="008A1281" w:rsidRPr="00AF6237" w:rsidRDefault="008A1281" w:rsidP="00AF6237">
      <w:pPr>
        <w:spacing w:line="360" w:lineRule="auto"/>
        <w:rPr>
          <w:rFonts w:ascii="Book Antiqua" w:hAnsi="Book Antiqua"/>
          <w:b/>
        </w:rPr>
      </w:pPr>
      <w:r w:rsidRPr="00AF6237">
        <w:rPr>
          <w:rFonts w:ascii="Book Antiqua" w:hAnsi="Book Antiqua"/>
          <w:b/>
        </w:rPr>
        <w:t>Article in press:</w:t>
      </w:r>
    </w:p>
    <w:p w14:paraId="1652EA54" w14:textId="77777777" w:rsidR="008A1281" w:rsidRPr="00AF6237" w:rsidRDefault="008A1281" w:rsidP="00AF6237">
      <w:pPr>
        <w:spacing w:line="360" w:lineRule="auto"/>
        <w:rPr>
          <w:rFonts w:ascii="Book Antiqua" w:hAnsi="Book Antiqua"/>
          <w:b/>
        </w:rPr>
      </w:pPr>
      <w:r w:rsidRPr="00AF6237">
        <w:rPr>
          <w:rFonts w:ascii="Book Antiqua" w:hAnsi="Book Antiqua"/>
          <w:b/>
        </w:rPr>
        <w:t xml:space="preserve">Published online: </w:t>
      </w:r>
    </w:p>
    <w:p w14:paraId="4FB18434" w14:textId="77777777" w:rsidR="008A1281" w:rsidRPr="00AF6237" w:rsidRDefault="008A1281" w:rsidP="00AF6237">
      <w:pPr>
        <w:spacing w:line="360" w:lineRule="auto"/>
        <w:rPr>
          <w:rFonts w:ascii="Book Antiqua" w:eastAsia="宋体" w:hAnsi="Book Antiqua"/>
          <w:kern w:val="0"/>
          <w:lang w:eastAsia="zh-CN"/>
        </w:rPr>
      </w:pPr>
    </w:p>
    <w:p w14:paraId="62738E86" w14:textId="77777777" w:rsidR="00BC2C92" w:rsidRPr="00AF6237" w:rsidRDefault="00BC2C92" w:rsidP="00AF6237">
      <w:pPr>
        <w:spacing w:line="360" w:lineRule="auto"/>
        <w:rPr>
          <w:rFonts w:ascii="Book Antiqua" w:hAnsi="Book Antiqua" w:cstheme="majorHAnsi"/>
        </w:rPr>
      </w:pPr>
      <w:r w:rsidRPr="00AF6237">
        <w:rPr>
          <w:rFonts w:ascii="Book Antiqua" w:hAnsi="Book Antiqua"/>
          <w:b/>
          <w:bCs/>
          <w:kern w:val="0"/>
        </w:rPr>
        <w:t>Abstract</w:t>
      </w:r>
    </w:p>
    <w:p w14:paraId="062FA2DE" w14:textId="029DDB5C" w:rsidR="00BC2C92" w:rsidRPr="00AF6237" w:rsidRDefault="00CF6BE1" w:rsidP="00AF6237">
      <w:pPr>
        <w:spacing w:line="360" w:lineRule="auto"/>
        <w:rPr>
          <w:rFonts w:ascii="Book Antiqua" w:hAnsi="Book Antiqua" w:cs="Times New Roman"/>
        </w:rPr>
      </w:pPr>
      <w:r w:rsidRPr="00AF6237">
        <w:rPr>
          <w:rFonts w:ascii="Book Antiqua" w:hAnsi="Book Antiqua" w:cs="Times New Roman"/>
        </w:rPr>
        <w:t xml:space="preserve">Cardiovascular </w:t>
      </w:r>
      <w:r w:rsidR="00CB3694" w:rsidRPr="00AF6237">
        <w:rPr>
          <w:rFonts w:ascii="Book Antiqua" w:hAnsi="Book Antiqua" w:cs="Times New Roman"/>
        </w:rPr>
        <w:t xml:space="preserve">(CV) </w:t>
      </w:r>
      <w:r w:rsidRPr="00AF6237">
        <w:rPr>
          <w:rFonts w:ascii="Book Antiqua" w:hAnsi="Book Antiqua" w:cs="Times New Roman"/>
        </w:rPr>
        <w:t>complications</w:t>
      </w:r>
      <w:r w:rsidR="00BC2C92" w:rsidRPr="00AF6237">
        <w:rPr>
          <w:rFonts w:ascii="Book Antiqua" w:hAnsi="Book Antiqua" w:cs="Times New Roman"/>
        </w:rPr>
        <w:t xml:space="preserve"> are an essential </w:t>
      </w:r>
      <w:r w:rsidR="00BC2C92" w:rsidRPr="00AF6237">
        <w:rPr>
          <w:rFonts w:ascii="Book Antiqua" w:hAnsi="Book Antiqua"/>
        </w:rPr>
        <w:t>causal</w:t>
      </w:r>
      <w:r w:rsidR="00BC2C92" w:rsidRPr="00AF6237">
        <w:rPr>
          <w:rFonts w:ascii="Book Antiqua" w:hAnsi="Book Antiqua" w:cs="Times New Roman"/>
        </w:rPr>
        <w:t xml:space="preserve"> </w:t>
      </w:r>
      <w:r w:rsidR="00BC2C92" w:rsidRPr="00AF6237">
        <w:rPr>
          <w:rFonts w:ascii="Book Antiqua" w:hAnsi="Book Antiqua"/>
        </w:rPr>
        <w:t>element</w:t>
      </w:r>
      <w:r w:rsidR="00BC2C92" w:rsidRPr="00AF6237">
        <w:rPr>
          <w:rFonts w:ascii="Book Antiqua" w:hAnsi="Book Antiqua" w:cs="Times New Roman"/>
        </w:rPr>
        <w:t xml:space="preserve"> of prospect in diabetes mellitus (DM), with carotid atherosclerosis being a </w:t>
      </w:r>
      <w:r w:rsidR="00BC2C92" w:rsidRPr="00AF6237">
        <w:rPr>
          <w:rFonts w:ascii="Book Antiqua" w:hAnsi="Book Antiqua"/>
        </w:rPr>
        <w:t>common</w:t>
      </w:r>
      <w:r w:rsidR="00BC2C92" w:rsidRPr="00AF6237">
        <w:rPr>
          <w:rFonts w:ascii="Book Antiqua" w:hAnsi="Book Antiqua" w:cs="Times New Roman"/>
        </w:rPr>
        <w:t xml:space="preserve"> risk-factor for prospective crisis of coronary artery diseases (CAD) and/or cerebral infarction in DM subjects. </w:t>
      </w:r>
      <w:r w:rsidR="00BC2C92" w:rsidRPr="00AF6237">
        <w:rPr>
          <w:rFonts w:ascii="Book Antiqua" w:hAnsi="Book Antiqua" w:cs="Times New Roman"/>
          <w:bCs/>
        </w:rPr>
        <w:t>From another point of view</w:t>
      </w:r>
      <w:r w:rsidR="00BC2C92" w:rsidRPr="00AF6237">
        <w:rPr>
          <w:rFonts w:ascii="Book Antiqua" w:hAnsi="Book Antiqua" w:cs="Times New Roman"/>
        </w:rPr>
        <w:t xml:space="preserve">, </w:t>
      </w:r>
      <w:r w:rsidR="00A94068" w:rsidRPr="00AF6237">
        <w:rPr>
          <w:rFonts w:ascii="Book Antiqua" w:hAnsi="Book Antiqua" w:cstheme="majorHAnsi"/>
        </w:rPr>
        <w:t>Asymmetric dimethylarginine</w:t>
      </w:r>
      <w:r w:rsidR="00A94068" w:rsidRPr="00AF6237">
        <w:rPr>
          <w:rFonts w:ascii="Book Antiqua" w:hAnsi="Book Antiqua" w:cs="Times New Roman"/>
        </w:rPr>
        <w:t xml:space="preserve"> (A</w:t>
      </w:r>
      <w:r w:rsidR="000A2205" w:rsidRPr="00AF6237">
        <w:rPr>
          <w:rFonts w:ascii="Book Antiqua" w:hAnsi="Book Antiqua" w:cs="Times New Roman"/>
        </w:rPr>
        <w:t>DMA</w:t>
      </w:r>
      <w:r w:rsidR="00A94068" w:rsidRPr="00AF6237">
        <w:rPr>
          <w:rFonts w:ascii="Book Antiqua" w:hAnsi="Book Antiqua" w:cs="Times New Roman"/>
        </w:rPr>
        <w:t>)</w:t>
      </w:r>
      <w:r w:rsidR="000A2205" w:rsidRPr="00AF6237">
        <w:rPr>
          <w:rFonts w:ascii="Book Antiqua" w:hAnsi="Book Antiqua" w:cs="Times New Roman"/>
        </w:rPr>
        <w:t xml:space="preserve"> has been established as an inhibitor of endogenous nitric oxide synthesis and the relationship between ADMA and arteriosclerosis has been reported.</w:t>
      </w:r>
      <w:r w:rsidR="00BC2C92" w:rsidRPr="00AF6237">
        <w:rPr>
          <w:rFonts w:ascii="Book Antiqua" w:hAnsi="Book Antiqua" w:cs="Times New Roman"/>
        </w:rPr>
        <w:t xml:space="preserve"> In our study with 8</w:t>
      </w:r>
      <w:r w:rsidR="000A2205" w:rsidRPr="00AF6237">
        <w:rPr>
          <w:rFonts w:ascii="Book Antiqua" w:hAnsi="Book Antiqua" w:cs="Times New Roman"/>
        </w:rPr>
        <w:t>7</w:t>
      </w:r>
      <w:r w:rsidR="00CB3694" w:rsidRPr="00AF6237">
        <w:rPr>
          <w:rFonts w:ascii="Book Antiqua" w:hAnsi="Book Antiqua" w:cs="Times New Roman"/>
        </w:rPr>
        <w:t xml:space="preserve"> type 2 DM</w:t>
      </w:r>
      <w:r w:rsidR="006D33B4" w:rsidRPr="00AF6237">
        <w:rPr>
          <w:rFonts w:ascii="Book Antiqua" w:hAnsi="Book Antiqua" w:cs="Times New Roman"/>
        </w:rPr>
        <w:t>（</w:t>
      </w:r>
      <w:r w:rsidR="006D33B4" w:rsidRPr="00AF6237">
        <w:rPr>
          <w:rFonts w:ascii="Book Antiqua" w:hAnsi="Book Antiqua" w:cs="Times New Roman"/>
        </w:rPr>
        <w:t>T2DM</w:t>
      </w:r>
      <w:r w:rsidR="006D33B4" w:rsidRPr="00AF6237">
        <w:rPr>
          <w:rFonts w:ascii="Book Antiqua" w:hAnsi="Book Antiqua" w:cs="Times New Roman"/>
        </w:rPr>
        <w:t>）</w:t>
      </w:r>
      <w:r w:rsidR="00BC2C92" w:rsidRPr="00AF6237">
        <w:rPr>
          <w:rFonts w:ascii="Book Antiqua" w:hAnsi="Book Antiqua" w:cs="Times New Roman"/>
        </w:rPr>
        <w:t xml:space="preserve">patients, </w:t>
      </w:r>
      <w:r w:rsidR="000A2205" w:rsidRPr="00AF6237">
        <w:rPr>
          <w:rFonts w:ascii="Book Antiqua" w:hAnsi="Book Antiqua" w:cs="Times New Roman"/>
        </w:rPr>
        <w:t xml:space="preserve">we have </w:t>
      </w:r>
      <w:r w:rsidR="00CB3694" w:rsidRPr="00AF6237">
        <w:rPr>
          <w:rFonts w:ascii="Book Antiqua" w:hAnsi="Book Antiqua" w:cs="Times New Roman"/>
        </w:rPr>
        <w:lastRenderedPageBreak/>
        <w:t xml:space="preserve">examined whether ADMA and other CV </w:t>
      </w:r>
      <w:r w:rsidR="000A2205" w:rsidRPr="00AF6237">
        <w:rPr>
          <w:rFonts w:ascii="Book Antiqua" w:hAnsi="Book Antiqua" w:cs="Times New Roman"/>
        </w:rPr>
        <w:t xml:space="preserve">risk factors are the useful predictors for </w:t>
      </w:r>
      <w:r w:rsidR="00CB3694" w:rsidRPr="00AF6237">
        <w:rPr>
          <w:rFonts w:ascii="Book Antiqua" w:hAnsi="Book Antiqua" w:cs="Times New Roman"/>
        </w:rPr>
        <w:t>DMCV</w:t>
      </w:r>
      <w:r w:rsidR="000A2205" w:rsidRPr="00AF6237">
        <w:rPr>
          <w:rFonts w:ascii="Book Antiqua" w:hAnsi="Book Antiqua" w:cs="Times New Roman"/>
        </w:rPr>
        <w:t xml:space="preserve"> complications. </w:t>
      </w:r>
      <w:r w:rsidR="009309DC" w:rsidRPr="00AF6237">
        <w:rPr>
          <w:rFonts w:ascii="Book Antiqua" w:hAnsi="Book Antiqua" w:cs="Times New Roman"/>
        </w:rPr>
        <w:t xml:space="preserve">After the measurement of the respective </w:t>
      </w:r>
      <w:r w:rsidR="00CB3694" w:rsidRPr="00AF6237">
        <w:rPr>
          <w:rFonts w:ascii="Book Antiqua" w:hAnsi="Book Antiqua" w:cs="Times New Roman"/>
        </w:rPr>
        <w:t>CV</w:t>
      </w:r>
      <w:r w:rsidR="009309DC" w:rsidRPr="00AF6237">
        <w:rPr>
          <w:rFonts w:ascii="Book Antiqua" w:hAnsi="Book Antiqua" w:cs="Times New Roman"/>
        </w:rPr>
        <w:t xml:space="preserve"> risk factors, we</w:t>
      </w:r>
      <w:r w:rsidR="006D33B4" w:rsidRPr="00AF6237">
        <w:rPr>
          <w:rFonts w:ascii="Book Antiqua" w:hAnsi="Book Antiqua" w:cs="Times New Roman"/>
        </w:rPr>
        <w:t xml:space="preserve"> have followed up the enrolled T2DM</w:t>
      </w:r>
      <w:r w:rsidR="009309DC" w:rsidRPr="00AF6237">
        <w:rPr>
          <w:rFonts w:ascii="Book Antiqua" w:hAnsi="Book Antiqua" w:cs="Times New Roman"/>
        </w:rPr>
        <w:t xml:space="preserve"> patients for 5 years. We have finally analyzed with 77 patients. </w:t>
      </w:r>
      <w:r w:rsidR="00CB3694" w:rsidRPr="00AF6237">
        <w:rPr>
          <w:rFonts w:ascii="Book Antiqua" w:hAnsi="Book Antiqua" w:cs="Times New Roman"/>
        </w:rPr>
        <w:t>DMCV</w:t>
      </w:r>
      <w:r w:rsidR="009309DC" w:rsidRPr="00AF6237">
        <w:rPr>
          <w:rFonts w:ascii="Book Antiqua" w:hAnsi="Book Antiqua" w:cs="Times New Roman"/>
        </w:rPr>
        <w:t xml:space="preserve"> complications developed in 15 cases newly within 5 years, and 4 cases recurred. The </w:t>
      </w:r>
      <w:r w:rsidR="00382E92" w:rsidRPr="00AF6237">
        <w:rPr>
          <w:rFonts w:ascii="Book Antiqua" w:hAnsi="Book Antiqua" w:cs="Times New Roman"/>
        </w:rPr>
        <w:t>concentrations of ADMA in plasma were</w:t>
      </w:r>
      <w:r w:rsidR="009309DC" w:rsidRPr="00AF6237">
        <w:rPr>
          <w:rFonts w:ascii="Book Antiqua" w:hAnsi="Book Antiqua" w:cs="Times New Roman"/>
        </w:rPr>
        <w:t xml:space="preserve"> </w:t>
      </w:r>
      <w:r w:rsidR="009D5433" w:rsidRPr="00AF6237">
        <w:rPr>
          <w:rFonts w:ascii="Book Antiqua" w:hAnsi="Book Antiqua" w:cs="Times New Roman"/>
        </w:rPr>
        <w:t>markedly</w:t>
      </w:r>
      <w:r w:rsidR="009309DC" w:rsidRPr="00AF6237">
        <w:rPr>
          <w:rFonts w:ascii="Book Antiqua" w:hAnsi="Book Antiqua" w:cs="Times New Roman"/>
        </w:rPr>
        <w:t xml:space="preserve"> </w:t>
      </w:r>
      <w:r w:rsidR="003F5223" w:rsidRPr="00AF6237">
        <w:rPr>
          <w:rFonts w:ascii="Book Antiqua" w:hAnsi="Book Antiqua" w:cs="Times New Roman"/>
        </w:rPr>
        <w:t xml:space="preserve">more elavate </w:t>
      </w:r>
      <w:r w:rsidR="009309DC" w:rsidRPr="00AF6237">
        <w:rPr>
          <w:rFonts w:ascii="Book Antiqua" w:hAnsi="Book Antiqua" w:cs="Times New Roman"/>
        </w:rPr>
        <w:t xml:space="preserve">in 19 </w:t>
      </w:r>
      <w:r w:rsidR="00CB3694" w:rsidRPr="00AF6237">
        <w:rPr>
          <w:rFonts w:ascii="Book Antiqua" w:hAnsi="Book Antiqua" w:cs="Times New Roman"/>
        </w:rPr>
        <w:t>DM</w:t>
      </w:r>
      <w:r w:rsidR="009309DC" w:rsidRPr="00AF6237">
        <w:rPr>
          <w:rFonts w:ascii="Book Antiqua" w:hAnsi="Book Antiqua" w:cs="Times New Roman"/>
        </w:rPr>
        <w:t xml:space="preserve"> patients with </w:t>
      </w:r>
      <w:r w:rsidR="00CB3694" w:rsidRPr="00AF6237">
        <w:rPr>
          <w:rFonts w:ascii="Book Antiqua" w:hAnsi="Book Antiqua" w:cs="Times New Roman"/>
        </w:rPr>
        <w:t>CV</w:t>
      </w:r>
      <w:r w:rsidR="009309DC" w:rsidRPr="00AF6237">
        <w:rPr>
          <w:rFonts w:ascii="Book Antiqua" w:hAnsi="Book Antiqua" w:cs="Times New Roman"/>
        </w:rPr>
        <w:t xml:space="preserve"> complications than in 58 </w:t>
      </w:r>
      <w:r w:rsidR="00CB3694" w:rsidRPr="00AF6237">
        <w:rPr>
          <w:rFonts w:ascii="Book Antiqua" w:hAnsi="Book Antiqua" w:cs="Times New Roman"/>
        </w:rPr>
        <w:t>DM</w:t>
      </w:r>
      <w:r w:rsidR="009309DC" w:rsidRPr="00AF6237">
        <w:rPr>
          <w:rFonts w:ascii="Book Antiqua" w:hAnsi="Book Antiqua" w:cs="Times New Roman"/>
        </w:rPr>
        <w:t xml:space="preserve"> patients without </w:t>
      </w:r>
      <w:r w:rsidR="00CB3694" w:rsidRPr="00AF6237">
        <w:rPr>
          <w:rFonts w:ascii="Book Antiqua" w:hAnsi="Book Antiqua" w:cs="Times New Roman"/>
        </w:rPr>
        <w:t>CV</w:t>
      </w:r>
      <w:r w:rsidR="009309DC" w:rsidRPr="00AF6237">
        <w:rPr>
          <w:rFonts w:ascii="Book Antiqua" w:hAnsi="Book Antiqua" w:cs="Times New Roman"/>
        </w:rPr>
        <w:t xml:space="preserve"> complications. </w:t>
      </w:r>
      <w:r w:rsidR="005D5A1C" w:rsidRPr="00AF6237">
        <w:rPr>
          <w:rFonts w:ascii="Book Antiqua" w:hAnsi="Book Antiqua" w:cs="Times New Roman"/>
        </w:rPr>
        <w:t>Urinary albumin</w:t>
      </w:r>
      <w:r w:rsidR="002F4E79" w:rsidRPr="00AF6237">
        <w:rPr>
          <w:rFonts w:ascii="Book Antiqua" w:hAnsi="Book Antiqua" w:cs="Times New Roman"/>
        </w:rPr>
        <w:t xml:space="preserve"> (</w:t>
      </w:r>
      <w:r w:rsidR="009309DC" w:rsidRPr="00AF6237">
        <w:rPr>
          <w:rFonts w:ascii="Book Antiqua" w:hAnsi="Book Antiqua" w:cs="Times New Roman"/>
        </w:rPr>
        <w:t>U-Alb</w:t>
      </w:r>
      <w:r w:rsidR="002F4E79" w:rsidRPr="00AF6237">
        <w:rPr>
          <w:rFonts w:ascii="Book Antiqua" w:hAnsi="Book Antiqua" w:cs="Times New Roman"/>
        </w:rPr>
        <w:t>)</w:t>
      </w:r>
      <w:r w:rsidR="009309DC" w:rsidRPr="00AF6237">
        <w:rPr>
          <w:rFonts w:ascii="Book Antiqua" w:hAnsi="Book Antiqua" w:cs="Times New Roman"/>
        </w:rPr>
        <w:t xml:space="preserve">, mean </w:t>
      </w:r>
      <w:r w:rsidR="002F4E79" w:rsidRPr="00AF6237">
        <w:rPr>
          <w:rFonts w:ascii="Book Antiqua" w:hAnsi="Book Antiqua" w:cs="Times New Roman"/>
        </w:rPr>
        <w:t xml:space="preserve">intimal-medial thickness (IMT) </w:t>
      </w:r>
      <w:r w:rsidR="009309DC" w:rsidRPr="00AF6237">
        <w:rPr>
          <w:rFonts w:ascii="Book Antiqua" w:hAnsi="Book Antiqua" w:cs="Times New Roman"/>
        </w:rPr>
        <w:t xml:space="preserve">and </w:t>
      </w:r>
      <w:r w:rsidR="002F4E79" w:rsidRPr="00AF6237">
        <w:rPr>
          <w:rFonts w:ascii="Book Antiqua" w:hAnsi="Book Antiqua" w:cs="Times New Roman"/>
        </w:rPr>
        <w:t>ankle brachial index (</w:t>
      </w:r>
      <w:r w:rsidR="00CB3694" w:rsidRPr="00AF6237">
        <w:rPr>
          <w:rFonts w:ascii="Book Antiqua" w:hAnsi="Book Antiqua" w:cs="Times New Roman"/>
        </w:rPr>
        <w:t>ABI</w:t>
      </w:r>
      <w:r w:rsidR="002F4E79" w:rsidRPr="00AF6237">
        <w:rPr>
          <w:rFonts w:ascii="Book Antiqua" w:hAnsi="Book Antiqua" w:cs="Times New Roman"/>
        </w:rPr>
        <w:t xml:space="preserve">) </w:t>
      </w:r>
      <w:r w:rsidR="009309DC" w:rsidRPr="00AF6237">
        <w:rPr>
          <w:rFonts w:ascii="Book Antiqua" w:hAnsi="Book Antiqua" w:cs="Times New Roman"/>
        </w:rPr>
        <w:t xml:space="preserve">were also higher in patients with </w:t>
      </w:r>
      <w:r w:rsidR="00CB3694" w:rsidRPr="00AF6237">
        <w:rPr>
          <w:rFonts w:ascii="Book Antiqua" w:hAnsi="Book Antiqua" w:cs="Times New Roman"/>
        </w:rPr>
        <w:t>CV</w:t>
      </w:r>
      <w:r w:rsidR="009309DC" w:rsidRPr="00AF6237">
        <w:rPr>
          <w:rFonts w:ascii="Book Antiqua" w:hAnsi="Book Antiqua" w:cs="Times New Roman"/>
        </w:rPr>
        <w:t xml:space="preserve"> </w:t>
      </w:r>
      <w:r w:rsidR="00CB3694" w:rsidRPr="00AF6237">
        <w:rPr>
          <w:rFonts w:ascii="Book Antiqua" w:hAnsi="Book Antiqua" w:cs="Times New Roman"/>
        </w:rPr>
        <w:t>complications</w:t>
      </w:r>
      <w:r w:rsidR="009309DC" w:rsidRPr="00AF6237">
        <w:rPr>
          <w:rFonts w:ascii="Book Antiqua" w:hAnsi="Book Antiqua" w:cs="Times New Roman"/>
        </w:rPr>
        <w:t xml:space="preserve">. </w:t>
      </w:r>
      <w:r w:rsidR="000D108D" w:rsidRPr="00AF6237">
        <w:rPr>
          <w:rFonts w:ascii="Book Antiqua" w:hAnsi="Book Antiqua"/>
        </w:rPr>
        <w:t xml:space="preserve">Multiple regression analyses showed that </w:t>
      </w:r>
      <w:r w:rsidR="000D108D" w:rsidRPr="00AF6237">
        <w:rPr>
          <w:rFonts w:ascii="Book Antiqua" w:hAnsi="Book Antiqua" w:cs="Times New Roman"/>
        </w:rPr>
        <w:t>U-Alb</w:t>
      </w:r>
      <w:r w:rsidR="000D108D" w:rsidRPr="00AF6237">
        <w:rPr>
          <w:rFonts w:ascii="Book Antiqua" w:hAnsi="Book Antiqua"/>
        </w:rPr>
        <w:t xml:space="preserve"> had an influence </w:t>
      </w:r>
      <w:r w:rsidR="000D108D" w:rsidRPr="00AF6237">
        <w:rPr>
          <w:rFonts w:ascii="Book Antiqua" w:hAnsi="Book Antiqua" w:cs="Times New Roman"/>
        </w:rPr>
        <w:t xml:space="preserve">on the high level of ADMA </w:t>
      </w:r>
      <w:r w:rsidR="000D108D" w:rsidRPr="00AF6237">
        <w:rPr>
          <w:rFonts w:ascii="Book Antiqua" w:hAnsi="Book Antiqua" w:cs="Times New Roman"/>
          <w:bCs/>
        </w:rPr>
        <w:t xml:space="preserve">(standardized </w:t>
      </w:r>
      <w:r w:rsidR="000D108D" w:rsidRPr="00AF6237">
        <w:rPr>
          <w:rFonts w:ascii="Book Antiqua" w:eastAsia="Kaiti SC Regular" w:hAnsi="Book Antiqua" w:cs="Kaiti SC Bold"/>
        </w:rPr>
        <w:t>β</w:t>
      </w:r>
      <w:r w:rsidR="000D108D" w:rsidRPr="00AF6237">
        <w:rPr>
          <w:rFonts w:ascii="Book Antiqua" w:hAnsi="Book Antiqua" w:cs="Times New Roman"/>
          <w:bCs/>
        </w:rPr>
        <w:t xml:space="preserve"> = 6.59, </w:t>
      </w:r>
      <w:r w:rsidR="00AF6237" w:rsidRPr="00AF6237">
        <w:rPr>
          <w:rFonts w:ascii="Book Antiqua" w:hAnsi="Book Antiqua" w:cs="Times New Roman"/>
          <w:i/>
        </w:rPr>
        <w:t>P</w:t>
      </w:r>
      <w:r w:rsidR="000D108D" w:rsidRPr="00AF6237">
        <w:rPr>
          <w:rFonts w:ascii="Book Antiqua" w:hAnsi="Book Antiqua" w:cs="Times New Roman"/>
          <w:bCs/>
        </w:rPr>
        <w:t xml:space="preserve"> = 0.00014)</w:t>
      </w:r>
      <w:r w:rsidR="000D108D" w:rsidRPr="00AF6237">
        <w:rPr>
          <w:rFonts w:ascii="Book Antiqua" w:hAnsi="Book Antiqua"/>
        </w:rPr>
        <w:t xml:space="preserve"> </w:t>
      </w:r>
      <w:r w:rsidR="000D108D" w:rsidRPr="00AF6237">
        <w:rPr>
          <w:rFonts w:ascii="Book Antiqua" w:hAnsi="Book Antiqua" w:cs="Times New Roman"/>
          <w:bCs/>
        </w:rPr>
        <w:t>independently of age, systoric BP, fibrinogen, mean IMT, plaque score, ABI</w:t>
      </w:r>
      <w:r w:rsidR="000D108D" w:rsidRPr="00AF6237">
        <w:rPr>
          <w:rFonts w:ascii="Book Antiqua" w:hAnsi="Book Antiqua" w:cs="Times New Roman"/>
        </w:rPr>
        <w:t>.</w:t>
      </w:r>
      <w:r w:rsidR="000D108D" w:rsidRPr="00AF6237">
        <w:rPr>
          <w:rFonts w:ascii="Book Antiqua" w:hAnsi="Book Antiqua" w:cs="Times New Roman"/>
          <w:bCs/>
        </w:rPr>
        <w:t xml:space="preserve"> </w:t>
      </w:r>
      <w:r w:rsidR="00BC2C92" w:rsidRPr="00AF6237">
        <w:rPr>
          <w:rFonts w:ascii="Book Antiqua" w:hAnsi="Book Antiqua" w:cs="Times New Roman"/>
        </w:rPr>
        <w:t xml:space="preserve">The review indicates what is presently known regarding </w:t>
      </w:r>
      <w:r w:rsidR="009309DC" w:rsidRPr="00AF6237">
        <w:rPr>
          <w:rFonts w:ascii="Book Antiqua" w:hAnsi="Book Antiqua" w:cs="Times New Roman"/>
        </w:rPr>
        <w:t>plasma</w:t>
      </w:r>
      <w:r w:rsidR="00BC2C92" w:rsidRPr="00AF6237">
        <w:rPr>
          <w:rFonts w:ascii="Book Antiqua" w:hAnsi="Book Antiqua" w:cs="Times New Roman"/>
        </w:rPr>
        <w:t xml:space="preserve"> </w:t>
      </w:r>
      <w:r w:rsidR="002F4E79" w:rsidRPr="00AF6237">
        <w:rPr>
          <w:rFonts w:ascii="Book Antiqua" w:hAnsi="Book Antiqua" w:cs="Times New Roman"/>
        </w:rPr>
        <w:t>ADMA</w:t>
      </w:r>
      <w:r w:rsidR="00BC2C92" w:rsidRPr="00AF6237">
        <w:rPr>
          <w:rFonts w:ascii="Book Antiqua" w:hAnsi="Book Antiqua" w:cs="Times New Roman"/>
        </w:rPr>
        <w:t xml:space="preserve"> might be a new and meaningful biomarker of </w:t>
      </w:r>
      <w:r w:rsidR="00CB3694" w:rsidRPr="00AF6237">
        <w:rPr>
          <w:rFonts w:ascii="Book Antiqua" w:hAnsi="Book Antiqua" w:cs="Times New Roman"/>
        </w:rPr>
        <w:t>CV</w:t>
      </w:r>
      <w:r w:rsidR="002F4E79" w:rsidRPr="00AF6237">
        <w:rPr>
          <w:rFonts w:ascii="Book Antiqua" w:hAnsi="Book Antiqua" w:cs="Times New Roman"/>
        </w:rPr>
        <w:t xml:space="preserve"> complications</w:t>
      </w:r>
      <w:r w:rsidR="00BC2C92" w:rsidRPr="00AF6237">
        <w:rPr>
          <w:rFonts w:ascii="Book Antiqua" w:hAnsi="Book Antiqua" w:cs="Times New Roman"/>
        </w:rPr>
        <w:t xml:space="preserve"> in DM subjects.</w:t>
      </w:r>
    </w:p>
    <w:p w14:paraId="6C87DF9C" w14:textId="77777777" w:rsidR="00BC2C92" w:rsidRPr="00AF6237" w:rsidRDefault="00BC2C92" w:rsidP="00AF6237">
      <w:pPr>
        <w:spacing w:line="360" w:lineRule="auto"/>
        <w:rPr>
          <w:rFonts w:ascii="Book Antiqua" w:hAnsi="Book Antiqua"/>
        </w:rPr>
      </w:pPr>
    </w:p>
    <w:p w14:paraId="24520073" w14:textId="0DAC04ED" w:rsidR="0046276E" w:rsidRPr="00AF6237" w:rsidRDefault="0046276E" w:rsidP="00AF6237">
      <w:pPr>
        <w:spacing w:line="360" w:lineRule="auto"/>
        <w:rPr>
          <w:rFonts w:ascii="Book Antiqua" w:hAnsi="Book Antiqua" w:cstheme="majorHAnsi"/>
          <w:b/>
        </w:rPr>
      </w:pPr>
      <w:r w:rsidRPr="00AF6237">
        <w:rPr>
          <w:rFonts w:ascii="Book Antiqua" w:hAnsi="Book Antiqua"/>
          <w:b/>
          <w:bCs/>
          <w:kern w:val="0"/>
        </w:rPr>
        <w:t>Key</w:t>
      </w:r>
      <w:r w:rsidRPr="00AF6237">
        <w:rPr>
          <w:rFonts w:ascii="Book Antiqua" w:eastAsia="宋体" w:hAnsi="Book Antiqua"/>
          <w:b/>
          <w:bCs/>
          <w:kern w:val="0"/>
          <w:lang w:eastAsia="zh-CN"/>
        </w:rPr>
        <w:t xml:space="preserve"> </w:t>
      </w:r>
      <w:r w:rsidRPr="00AF6237">
        <w:rPr>
          <w:rFonts w:ascii="Book Antiqua" w:hAnsi="Book Antiqua"/>
          <w:b/>
          <w:bCs/>
          <w:kern w:val="0"/>
        </w:rPr>
        <w:t>words</w:t>
      </w:r>
      <w:r w:rsidRPr="00AF6237">
        <w:rPr>
          <w:rFonts w:ascii="Book Antiqua" w:eastAsia="宋体" w:hAnsi="Book Antiqua" w:cstheme="majorHAnsi"/>
          <w:b/>
          <w:lang w:eastAsia="zh-CN"/>
        </w:rPr>
        <w:t xml:space="preserve">: </w:t>
      </w:r>
      <w:r w:rsidR="00280A5D" w:rsidRPr="00AF6237">
        <w:rPr>
          <w:rFonts w:ascii="Book Antiqua" w:hAnsi="Book Antiqua" w:cstheme="majorHAnsi"/>
        </w:rPr>
        <w:t>Asymmetric dimethylarginine</w:t>
      </w:r>
      <w:r w:rsidRPr="00AF6237">
        <w:rPr>
          <w:rFonts w:ascii="Book Antiqua" w:eastAsia="宋体" w:hAnsi="Book Antiqua" w:cstheme="majorHAnsi"/>
          <w:lang w:eastAsia="zh-CN"/>
        </w:rPr>
        <w:t>;</w:t>
      </w:r>
      <w:r w:rsidRPr="00AF6237">
        <w:rPr>
          <w:rFonts w:ascii="Book Antiqua" w:hAnsi="Book Antiqua" w:cstheme="majorHAnsi"/>
        </w:rPr>
        <w:t xml:space="preserve"> Diabetes mellitus</w:t>
      </w:r>
      <w:r w:rsidRPr="00AF6237">
        <w:rPr>
          <w:rFonts w:ascii="Book Antiqua" w:eastAsia="宋体" w:hAnsi="Book Antiqua" w:cstheme="majorHAnsi"/>
          <w:lang w:eastAsia="zh-CN"/>
        </w:rPr>
        <w:t>;</w:t>
      </w:r>
      <w:r w:rsidRPr="00AF6237">
        <w:rPr>
          <w:rFonts w:ascii="Book Antiqua" w:hAnsi="Book Antiqua" w:cstheme="majorHAnsi"/>
        </w:rPr>
        <w:t xml:space="preserve"> </w:t>
      </w:r>
      <w:proofErr w:type="gramStart"/>
      <w:r w:rsidR="00A94068" w:rsidRPr="00AF6237">
        <w:rPr>
          <w:rFonts w:ascii="Book Antiqua" w:hAnsi="Book Antiqua" w:cstheme="majorHAnsi"/>
        </w:rPr>
        <w:t>Cardiovascular</w:t>
      </w:r>
      <w:proofErr w:type="gramEnd"/>
      <w:r w:rsidR="00A94068" w:rsidRPr="00AF6237">
        <w:rPr>
          <w:rFonts w:ascii="Book Antiqua" w:hAnsi="Book Antiqua" w:cstheme="majorHAnsi"/>
        </w:rPr>
        <w:t xml:space="preserve"> complications</w:t>
      </w:r>
      <w:r w:rsidRPr="00AF6237">
        <w:rPr>
          <w:rFonts w:ascii="Book Antiqua" w:eastAsia="宋体" w:hAnsi="Book Antiqua" w:cstheme="majorHAnsi"/>
          <w:lang w:eastAsia="zh-CN"/>
        </w:rPr>
        <w:t>;</w:t>
      </w:r>
      <w:r w:rsidRPr="00AF6237">
        <w:rPr>
          <w:rFonts w:ascii="Book Antiqua" w:hAnsi="Book Antiqua"/>
        </w:rPr>
        <w:t xml:space="preserve"> Biomarker</w:t>
      </w:r>
      <w:r w:rsidR="00445383" w:rsidRPr="00AF6237">
        <w:rPr>
          <w:rFonts w:ascii="Book Antiqua" w:eastAsia="宋体" w:hAnsi="Book Antiqua" w:cstheme="majorHAnsi"/>
          <w:lang w:eastAsia="zh-CN"/>
        </w:rPr>
        <w:t>;</w:t>
      </w:r>
      <w:r w:rsidR="00445383" w:rsidRPr="00AF6237">
        <w:rPr>
          <w:rFonts w:ascii="Book Antiqua" w:hAnsi="Book Antiqua"/>
        </w:rPr>
        <w:t xml:space="preserve"> Incretin</w:t>
      </w:r>
    </w:p>
    <w:p w14:paraId="0C93FCB2" w14:textId="77777777" w:rsidR="0046276E" w:rsidRPr="00AF6237" w:rsidRDefault="0046276E" w:rsidP="00AF6237">
      <w:pPr>
        <w:spacing w:line="360" w:lineRule="auto"/>
        <w:rPr>
          <w:rFonts w:ascii="Book Antiqua" w:eastAsia="宋体" w:hAnsi="Book Antiqua"/>
          <w:lang w:eastAsia="zh-CN"/>
        </w:rPr>
      </w:pPr>
    </w:p>
    <w:p w14:paraId="085A4140" w14:textId="77777777" w:rsidR="008A1281" w:rsidRPr="00AF6237" w:rsidRDefault="008A1281" w:rsidP="00AF6237">
      <w:pPr>
        <w:spacing w:line="360" w:lineRule="auto"/>
        <w:rPr>
          <w:rFonts w:ascii="Book Antiqua" w:hAnsi="Book Antiqua" w:cs="Arial"/>
        </w:rPr>
      </w:pPr>
      <w:proofErr w:type="gramStart"/>
      <w:r w:rsidRPr="00AF6237">
        <w:rPr>
          <w:rFonts w:ascii="Book Antiqua" w:hAnsi="Book Antiqua"/>
          <w:b/>
        </w:rPr>
        <w:t xml:space="preserve">© </w:t>
      </w:r>
      <w:r w:rsidRPr="00AF6237">
        <w:rPr>
          <w:rFonts w:ascii="Book Antiqua" w:hAnsi="Book Antiqua" w:cs="Arial"/>
          <w:b/>
        </w:rPr>
        <w:t>The Author(s) 2015.</w:t>
      </w:r>
      <w:proofErr w:type="gramEnd"/>
      <w:r w:rsidRPr="00AF6237">
        <w:rPr>
          <w:rFonts w:ascii="Book Antiqua" w:hAnsi="Book Antiqua" w:cs="Arial"/>
        </w:rPr>
        <w:t xml:space="preserve"> Published by Baishideng Publishing Group Inc. All rights reserved.</w:t>
      </w:r>
    </w:p>
    <w:p w14:paraId="1249B192" w14:textId="77777777" w:rsidR="008A1281" w:rsidRPr="00AF6237" w:rsidRDefault="008A1281" w:rsidP="00AF6237">
      <w:pPr>
        <w:spacing w:line="360" w:lineRule="auto"/>
        <w:rPr>
          <w:rFonts w:ascii="Book Antiqua" w:eastAsia="宋体" w:hAnsi="Book Antiqua"/>
          <w:lang w:eastAsia="zh-CN"/>
        </w:rPr>
      </w:pPr>
    </w:p>
    <w:p w14:paraId="356520EC" w14:textId="60B59A79" w:rsidR="005A38A3" w:rsidRPr="00AF6237" w:rsidRDefault="0046276E" w:rsidP="00AF6237">
      <w:pPr>
        <w:spacing w:line="360" w:lineRule="auto"/>
        <w:rPr>
          <w:rFonts w:ascii="Book Antiqua" w:hAnsi="Book Antiqua" w:cs="Times New Roman"/>
          <w:kern w:val="0"/>
        </w:rPr>
      </w:pPr>
      <w:r w:rsidRPr="00AF6237">
        <w:rPr>
          <w:rFonts w:ascii="Book Antiqua" w:hAnsi="Book Antiqua"/>
          <w:b/>
          <w:bCs/>
          <w:kern w:val="0"/>
        </w:rPr>
        <w:t>Core tip</w:t>
      </w:r>
      <w:r w:rsidRPr="00AF6237">
        <w:rPr>
          <w:rFonts w:ascii="Book Antiqua" w:eastAsia="宋体" w:hAnsi="Book Antiqua"/>
          <w:lang w:eastAsia="zh-CN"/>
        </w:rPr>
        <w:t xml:space="preserve">: </w:t>
      </w:r>
      <w:r w:rsidR="008A1281" w:rsidRPr="00AF6237">
        <w:rPr>
          <w:rFonts w:ascii="Book Antiqua" w:hAnsi="Book Antiqua" w:cstheme="majorHAnsi"/>
        </w:rPr>
        <w:t>Asymmetric dimethylarginine</w:t>
      </w:r>
      <w:r w:rsidR="008A1281" w:rsidRPr="00AF6237">
        <w:rPr>
          <w:rFonts w:ascii="Book Antiqua" w:hAnsi="Book Antiqua" w:cs="Times New Roman"/>
        </w:rPr>
        <w:t xml:space="preserve"> (ADMA)</w:t>
      </w:r>
      <w:r w:rsidR="005A38A3" w:rsidRPr="00AF6237">
        <w:rPr>
          <w:rFonts w:ascii="Book Antiqua" w:hAnsi="Book Antiqua" w:cs="Times New Roman"/>
          <w:kern w:val="0"/>
        </w:rPr>
        <w:t xml:space="preserve"> is an </w:t>
      </w:r>
      <w:r w:rsidR="00A80FDE" w:rsidRPr="00AF6237">
        <w:rPr>
          <w:rFonts w:ascii="Book Antiqua" w:hAnsi="Book Antiqua" w:cs="Times New Roman"/>
          <w:kern w:val="0"/>
        </w:rPr>
        <w:t>emergent</w:t>
      </w:r>
      <w:r w:rsidR="005A38A3" w:rsidRPr="00AF6237">
        <w:rPr>
          <w:rFonts w:ascii="Book Antiqua" w:hAnsi="Book Antiqua" w:cs="Times New Roman"/>
          <w:kern w:val="0"/>
        </w:rPr>
        <w:t xml:space="preserve"> independent </w:t>
      </w:r>
      <w:r w:rsidR="005A38A3" w:rsidRPr="00AF6237">
        <w:rPr>
          <w:rFonts w:ascii="Book Antiqua" w:hAnsi="Book Antiqua" w:cs="Times New Roman"/>
          <w:kern w:val="0"/>
        </w:rPr>
        <w:lastRenderedPageBreak/>
        <w:t xml:space="preserve">biomarker for </w:t>
      </w:r>
      <w:r w:rsidR="00A80FDE" w:rsidRPr="00AF6237">
        <w:rPr>
          <w:rFonts w:ascii="Book Antiqua" w:hAnsi="Book Antiqua" w:cs="Times New Roman"/>
          <w:kern w:val="0"/>
        </w:rPr>
        <w:t>prospective</w:t>
      </w:r>
      <w:r w:rsidR="005A38A3" w:rsidRPr="00AF6237">
        <w:rPr>
          <w:rFonts w:ascii="Book Antiqua" w:hAnsi="Book Antiqua" w:cs="Times New Roman"/>
          <w:kern w:val="0"/>
        </w:rPr>
        <w:t xml:space="preserve"> </w:t>
      </w:r>
      <w:r w:rsidR="008A1281" w:rsidRPr="00AF6237">
        <w:rPr>
          <w:rFonts w:ascii="Book Antiqua" w:hAnsi="Book Antiqua" w:cs="Times New Roman"/>
        </w:rPr>
        <w:t>cardiovascular (CV)</w:t>
      </w:r>
      <w:r w:rsidR="005A38A3" w:rsidRPr="00AF6237">
        <w:rPr>
          <w:rFonts w:ascii="Book Antiqua" w:hAnsi="Book Antiqua" w:cs="Times New Roman"/>
          <w:kern w:val="0"/>
        </w:rPr>
        <w:t xml:space="preserve"> </w:t>
      </w:r>
      <w:r w:rsidR="00A80FDE" w:rsidRPr="00AF6237">
        <w:rPr>
          <w:rFonts w:ascii="Book Antiqua" w:hAnsi="Book Antiqua" w:cs="Times New Roman"/>
          <w:kern w:val="0"/>
        </w:rPr>
        <w:t>complications</w:t>
      </w:r>
      <w:r w:rsidR="005A38A3" w:rsidRPr="00AF6237">
        <w:rPr>
          <w:rFonts w:ascii="Book Antiqua" w:hAnsi="Book Antiqua" w:cs="Times New Roman"/>
          <w:kern w:val="0"/>
        </w:rPr>
        <w:t xml:space="preserve">. </w:t>
      </w:r>
      <w:r w:rsidR="005A38A3" w:rsidRPr="00AF6237">
        <w:rPr>
          <w:rFonts w:ascii="Book Antiqua" w:hAnsi="Book Antiqua"/>
        </w:rPr>
        <w:t xml:space="preserve">In our study, the results show that the cases with the high level of ADMA could complicate </w:t>
      </w:r>
      <w:r w:rsidR="008A1281" w:rsidRPr="00AF6237">
        <w:rPr>
          <w:rFonts w:ascii="Book Antiqua" w:hAnsi="Book Antiqua" w:cs="Times New Roman"/>
        </w:rPr>
        <w:t>diabetes mellitus (DM)</w:t>
      </w:r>
      <w:r w:rsidR="008A1281" w:rsidRPr="00AF6237">
        <w:rPr>
          <w:rFonts w:ascii="Book Antiqua" w:eastAsia="宋体" w:hAnsi="Book Antiqua" w:cs="Times New Roman"/>
          <w:lang w:eastAsia="zh-CN"/>
        </w:rPr>
        <w:t xml:space="preserve"> </w:t>
      </w:r>
      <w:r w:rsidR="005A38A3" w:rsidRPr="00AF6237">
        <w:rPr>
          <w:rFonts w:ascii="Book Antiqua" w:hAnsi="Book Antiqua"/>
        </w:rPr>
        <w:t>CV complications in the future within five years.</w:t>
      </w:r>
      <w:r w:rsidR="005A38A3" w:rsidRPr="00AF6237">
        <w:rPr>
          <w:rFonts w:ascii="Book Antiqua" w:hAnsi="Book Antiqua" w:cs="Times New Roman"/>
          <w:kern w:val="0"/>
        </w:rPr>
        <w:t xml:space="preserve"> </w:t>
      </w:r>
      <w:r w:rsidR="005A38A3" w:rsidRPr="00AF6237">
        <w:rPr>
          <w:rFonts w:ascii="Book Antiqua" w:hAnsi="Book Antiqua"/>
        </w:rPr>
        <w:t xml:space="preserve">Furthermore, not only ADMA but also </w:t>
      </w:r>
      <w:r w:rsidR="008A1281" w:rsidRPr="00AF6237">
        <w:rPr>
          <w:rFonts w:ascii="Book Antiqua" w:hAnsi="Book Antiqua" w:cs="Times New Roman"/>
        </w:rPr>
        <w:t>urinary albumin</w:t>
      </w:r>
      <w:r w:rsidR="005A38A3" w:rsidRPr="00AF6237">
        <w:rPr>
          <w:rFonts w:ascii="Book Antiqua" w:hAnsi="Book Antiqua"/>
        </w:rPr>
        <w:t xml:space="preserve"> was associated with DMCV complications in the multiple regression analyses. </w:t>
      </w:r>
      <w:r w:rsidR="005A38A3" w:rsidRPr="00AF6237">
        <w:rPr>
          <w:rFonts w:ascii="Book Antiqua" w:hAnsi="Book Antiqua" w:cs="Times New Roman"/>
          <w:kern w:val="0"/>
        </w:rPr>
        <w:t xml:space="preserve">The clinical </w:t>
      </w:r>
      <w:r w:rsidR="008766CF" w:rsidRPr="00AF6237">
        <w:rPr>
          <w:rFonts w:ascii="Book Antiqua" w:hAnsi="Book Antiqua" w:cs="Times New Roman"/>
          <w:kern w:val="0"/>
        </w:rPr>
        <w:t>acceptation</w:t>
      </w:r>
      <w:r w:rsidR="005A38A3" w:rsidRPr="00AF6237">
        <w:rPr>
          <w:rFonts w:ascii="Book Antiqua" w:hAnsi="Book Antiqua" w:cs="Times New Roman"/>
          <w:kern w:val="0"/>
        </w:rPr>
        <w:t xml:space="preserve"> of this parameter will </w:t>
      </w:r>
      <w:r w:rsidR="00E65A03" w:rsidRPr="00AF6237">
        <w:rPr>
          <w:rFonts w:ascii="Book Antiqua" w:hAnsi="Book Antiqua" w:cs="Times New Roman"/>
          <w:kern w:val="0"/>
        </w:rPr>
        <w:t>rely on</w:t>
      </w:r>
      <w:r w:rsidR="005A38A3" w:rsidRPr="00AF6237">
        <w:rPr>
          <w:rFonts w:ascii="Book Antiqua" w:hAnsi="Book Antiqua" w:cs="Times New Roman"/>
          <w:kern w:val="0"/>
        </w:rPr>
        <w:t xml:space="preserve"> the </w:t>
      </w:r>
      <w:r w:rsidR="00E65A03" w:rsidRPr="00AF6237">
        <w:rPr>
          <w:rFonts w:ascii="Book Antiqua" w:hAnsi="Book Antiqua" w:cs="Times New Roman"/>
          <w:kern w:val="0"/>
        </w:rPr>
        <w:t>availableness</w:t>
      </w:r>
      <w:r w:rsidR="005A38A3" w:rsidRPr="00AF6237">
        <w:rPr>
          <w:rFonts w:ascii="Book Antiqua" w:hAnsi="Book Antiqua" w:cs="Times New Roman"/>
          <w:kern w:val="0"/>
        </w:rPr>
        <w:t xml:space="preserve"> of therapies to </w:t>
      </w:r>
      <w:r w:rsidR="00102AE4" w:rsidRPr="00AF6237">
        <w:rPr>
          <w:rFonts w:ascii="Book Antiqua" w:hAnsi="Book Antiqua" w:cs="Times New Roman"/>
          <w:kern w:val="0"/>
        </w:rPr>
        <w:t>immediately</w:t>
      </w:r>
      <w:r w:rsidR="005A38A3" w:rsidRPr="00AF6237">
        <w:rPr>
          <w:rFonts w:ascii="Book Antiqua" w:hAnsi="Book Antiqua" w:cs="Times New Roman"/>
          <w:kern w:val="0"/>
        </w:rPr>
        <w:t xml:space="preserve"> </w:t>
      </w:r>
      <w:r w:rsidR="00102AE4" w:rsidRPr="00AF6237">
        <w:rPr>
          <w:rFonts w:ascii="Book Antiqua" w:hAnsi="Book Antiqua" w:cs="Times New Roman"/>
          <w:kern w:val="0"/>
        </w:rPr>
        <w:t>reduce</w:t>
      </w:r>
      <w:r w:rsidR="005A38A3" w:rsidRPr="00AF6237">
        <w:rPr>
          <w:rFonts w:ascii="Book Antiqua" w:hAnsi="Book Antiqua" w:cs="Times New Roman"/>
          <w:kern w:val="0"/>
        </w:rPr>
        <w:t xml:space="preserve"> ADMA such as </w:t>
      </w:r>
      <w:r w:rsidR="005A38A3" w:rsidRPr="00AF6237">
        <w:rPr>
          <w:rFonts w:ascii="Book Antiqua" w:hAnsi="Book Antiqua" w:cs="Times New Roman"/>
        </w:rPr>
        <w:t>incretin-based drugs</w:t>
      </w:r>
      <w:r w:rsidR="005A38A3" w:rsidRPr="00AF6237">
        <w:rPr>
          <w:rFonts w:ascii="Book Antiqua" w:hAnsi="Book Antiqua" w:cs="Times New Roman"/>
          <w:kern w:val="0"/>
        </w:rPr>
        <w:t xml:space="preserve">, which could </w:t>
      </w:r>
      <w:r w:rsidR="00421709" w:rsidRPr="00AF6237">
        <w:rPr>
          <w:rFonts w:ascii="Book Antiqua" w:hAnsi="Book Antiqua" w:cs="Times New Roman"/>
          <w:kern w:val="0"/>
        </w:rPr>
        <w:t>support</w:t>
      </w:r>
      <w:r w:rsidR="005A38A3" w:rsidRPr="00AF6237">
        <w:rPr>
          <w:rFonts w:ascii="Book Antiqua" w:hAnsi="Book Antiqua" w:cs="Times New Roman"/>
          <w:kern w:val="0"/>
        </w:rPr>
        <w:t xml:space="preserve"> the </w:t>
      </w:r>
      <w:r w:rsidR="00421709" w:rsidRPr="00AF6237">
        <w:rPr>
          <w:rFonts w:ascii="Book Antiqua" w:hAnsi="Book Antiqua" w:cs="Times New Roman"/>
          <w:kern w:val="0"/>
        </w:rPr>
        <w:t>part</w:t>
      </w:r>
      <w:r w:rsidR="005A38A3" w:rsidRPr="00AF6237">
        <w:rPr>
          <w:rFonts w:ascii="Book Antiqua" w:hAnsi="Book Antiqua" w:cs="Times New Roman"/>
          <w:kern w:val="0"/>
        </w:rPr>
        <w:t xml:space="preserve"> of ADMA as </w:t>
      </w:r>
      <w:proofErr w:type="gramStart"/>
      <w:r w:rsidR="005A38A3" w:rsidRPr="00AF6237">
        <w:rPr>
          <w:rFonts w:ascii="Book Antiqua" w:hAnsi="Book Antiqua" w:cs="Times New Roman"/>
          <w:kern w:val="0"/>
        </w:rPr>
        <w:t>a</w:t>
      </w:r>
      <w:proofErr w:type="gramEnd"/>
      <w:r w:rsidR="005A38A3" w:rsidRPr="00AF6237">
        <w:rPr>
          <w:rFonts w:ascii="Book Antiqua" w:hAnsi="Book Antiqua" w:cs="Times New Roman"/>
          <w:kern w:val="0"/>
        </w:rPr>
        <w:t xml:space="preserve"> </w:t>
      </w:r>
      <w:r w:rsidR="00803DCD" w:rsidRPr="00AF6237">
        <w:rPr>
          <w:rFonts w:ascii="Book Antiqua" w:hAnsi="Book Antiqua" w:cs="Times New Roman"/>
          <w:kern w:val="0"/>
        </w:rPr>
        <w:t>etiologic</w:t>
      </w:r>
      <w:r w:rsidR="005A38A3" w:rsidRPr="00AF6237">
        <w:rPr>
          <w:rFonts w:ascii="Book Antiqua" w:hAnsi="Book Antiqua" w:cs="Times New Roman"/>
          <w:kern w:val="0"/>
        </w:rPr>
        <w:t xml:space="preserve"> risk factor. </w:t>
      </w:r>
    </w:p>
    <w:p w14:paraId="21AAA671" w14:textId="77777777" w:rsidR="00BE1D54" w:rsidRPr="00AF6237" w:rsidRDefault="00BE1D54" w:rsidP="00AF6237">
      <w:pPr>
        <w:spacing w:line="360" w:lineRule="auto"/>
        <w:rPr>
          <w:rFonts w:ascii="Book Antiqua" w:eastAsia="宋体" w:hAnsi="Book Antiqua"/>
          <w:kern w:val="0"/>
          <w:lang w:eastAsia="zh-CN"/>
        </w:rPr>
      </w:pPr>
    </w:p>
    <w:p w14:paraId="2AC00343" w14:textId="6D8D94E7" w:rsidR="00BE1D54" w:rsidRPr="00AF6237" w:rsidRDefault="008A1281" w:rsidP="00AF6237">
      <w:pPr>
        <w:spacing w:line="360" w:lineRule="auto"/>
        <w:rPr>
          <w:rFonts w:ascii="Book Antiqua" w:eastAsia="宋体" w:hAnsi="Book Antiqua" w:cs="Helvetica"/>
          <w:kern w:val="0"/>
          <w:lang w:eastAsia="zh-CN"/>
        </w:rPr>
      </w:pPr>
      <w:r w:rsidRPr="00AF6237">
        <w:rPr>
          <w:rFonts w:ascii="Book Antiqua" w:eastAsia="MS Mincho" w:hAnsi="Book Antiqua"/>
          <w:kern w:val="0"/>
        </w:rPr>
        <w:t>Konya</w:t>
      </w:r>
      <w:r w:rsidR="00BE1D54" w:rsidRPr="00AF6237">
        <w:rPr>
          <w:rFonts w:ascii="Book Antiqua" w:eastAsia="宋体" w:hAnsi="Book Antiqua"/>
          <w:kern w:val="0"/>
          <w:lang w:eastAsia="zh-CN"/>
        </w:rPr>
        <w:t xml:space="preserve"> H</w:t>
      </w:r>
      <w:r w:rsidRPr="00AF6237">
        <w:rPr>
          <w:rFonts w:ascii="Book Antiqua" w:eastAsia="MS Mincho" w:hAnsi="Book Antiqua"/>
          <w:kern w:val="0"/>
        </w:rPr>
        <w:t>, Miuchi</w:t>
      </w:r>
      <w:r w:rsidR="00BE1D54" w:rsidRPr="00AF6237">
        <w:rPr>
          <w:rFonts w:ascii="Book Antiqua" w:eastAsia="宋体" w:hAnsi="Book Antiqua"/>
          <w:kern w:val="0"/>
          <w:lang w:eastAsia="zh-CN"/>
        </w:rPr>
        <w:t xml:space="preserve"> M</w:t>
      </w:r>
      <w:r w:rsidRPr="00AF6237">
        <w:rPr>
          <w:rFonts w:ascii="Book Antiqua" w:eastAsia="MS Mincho" w:hAnsi="Book Antiqua"/>
          <w:kern w:val="0"/>
        </w:rPr>
        <w:t>, Satani</w:t>
      </w:r>
      <w:r w:rsidR="00BE1D54" w:rsidRPr="00AF6237">
        <w:rPr>
          <w:rFonts w:ascii="Book Antiqua" w:eastAsia="宋体" w:hAnsi="Book Antiqua"/>
          <w:kern w:val="0"/>
          <w:lang w:eastAsia="zh-CN"/>
        </w:rPr>
        <w:t xml:space="preserve"> K</w:t>
      </w:r>
      <w:r w:rsidRPr="00AF6237">
        <w:rPr>
          <w:rFonts w:ascii="Book Antiqua" w:eastAsia="MS Mincho" w:hAnsi="Book Antiqua"/>
          <w:kern w:val="0"/>
        </w:rPr>
        <w:t>, Matsutani</w:t>
      </w:r>
      <w:r w:rsidR="00BE1D54" w:rsidRPr="00AF6237">
        <w:rPr>
          <w:rFonts w:ascii="Book Antiqua" w:eastAsia="宋体" w:hAnsi="Book Antiqua"/>
          <w:kern w:val="0"/>
          <w:lang w:eastAsia="zh-CN"/>
        </w:rPr>
        <w:t xml:space="preserve"> S</w:t>
      </w:r>
      <w:r w:rsidRPr="00AF6237">
        <w:rPr>
          <w:rFonts w:ascii="Book Antiqua" w:eastAsia="MS Mincho" w:hAnsi="Book Antiqua"/>
          <w:kern w:val="0"/>
        </w:rPr>
        <w:t>, Yano</w:t>
      </w:r>
      <w:r w:rsidR="00BE1D54" w:rsidRPr="00AF6237">
        <w:rPr>
          <w:rFonts w:ascii="Book Antiqua" w:eastAsia="宋体" w:hAnsi="Book Antiqua"/>
          <w:kern w:val="0"/>
          <w:lang w:eastAsia="zh-CN"/>
        </w:rPr>
        <w:t xml:space="preserve"> Y</w:t>
      </w:r>
      <w:r w:rsidRPr="00AF6237">
        <w:rPr>
          <w:rFonts w:ascii="Book Antiqua" w:eastAsia="MS Mincho" w:hAnsi="Book Antiqua"/>
          <w:kern w:val="0"/>
        </w:rPr>
        <w:t>, Tsunoda</w:t>
      </w:r>
      <w:r w:rsidR="00BE1D54" w:rsidRPr="00AF6237">
        <w:rPr>
          <w:rFonts w:ascii="Book Antiqua" w:eastAsia="宋体" w:hAnsi="Book Antiqua"/>
          <w:kern w:val="0"/>
          <w:lang w:eastAsia="zh-CN"/>
        </w:rPr>
        <w:t xml:space="preserve"> Y</w:t>
      </w:r>
      <w:r w:rsidRPr="00AF6237">
        <w:rPr>
          <w:rFonts w:ascii="Book Antiqua" w:eastAsia="MS Mincho" w:hAnsi="Book Antiqua"/>
          <w:kern w:val="0"/>
        </w:rPr>
        <w:t>, Ikawa</w:t>
      </w:r>
      <w:r w:rsidR="00BE1D54" w:rsidRPr="00AF6237">
        <w:rPr>
          <w:rFonts w:ascii="Book Antiqua" w:eastAsia="宋体" w:hAnsi="Book Antiqua"/>
          <w:kern w:val="0"/>
          <w:lang w:eastAsia="zh-CN"/>
        </w:rPr>
        <w:t xml:space="preserve"> T</w:t>
      </w:r>
      <w:r w:rsidRPr="00AF6237">
        <w:rPr>
          <w:rFonts w:ascii="Book Antiqua" w:eastAsia="MS Mincho" w:hAnsi="Book Antiqua"/>
          <w:kern w:val="0"/>
        </w:rPr>
        <w:t>, Matsuo</w:t>
      </w:r>
      <w:r w:rsidR="00BE1D54" w:rsidRPr="00AF6237">
        <w:rPr>
          <w:rFonts w:ascii="Book Antiqua" w:eastAsia="宋体" w:hAnsi="Book Antiqua"/>
          <w:kern w:val="0"/>
          <w:lang w:eastAsia="zh-CN"/>
        </w:rPr>
        <w:t xml:space="preserve"> T</w:t>
      </w:r>
      <w:r w:rsidRPr="00AF6237">
        <w:rPr>
          <w:rFonts w:ascii="Book Antiqua" w:eastAsia="MS Mincho" w:hAnsi="Book Antiqua"/>
          <w:kern w:val="0"/>
        </w:rPr>
        <w:t>, Ochi</w:t>
      </w:r>
      <w:r w:rsidR="00BE1D54" w:rsidRPr="00AF6237">
        <w:rPr>
          <w:rFonts w:ascii="Book Antiqua" w:eastAsia="宋体" w:hAnsi="Book Antiqua"/>
          <w:kern w:val="0"/>
          <w:lang w:eastAsia="zh-CN"/>
        </w:rPr>
        <w:t xml:space="preserve"> F</w:t>
      </w:r>
      <w:r w:rsidRPr="00AF6237">
        <w:rPr>
          <w:rFonts w:ascii="Book Antiqua" w:eastAsia="MS Mincho" w:hAnsi="Book Antiqua"/>
          <w:kern w:val="0"/>
        </w:rPr>
        <w:t>, Kusunoki</w:t>
      </w:r>
      <w:r w:rsidR="00BE1D54" w:rsidRPr="00AF6237">
        <w:rPr>
          <w:rFonts w:ascii="Book Antiqua" w:eastAsia="宋体" w:hAnsi="Book Antiqua"/>
          <w:kern w:val="0"/>
          <w:lang w:eastAsia="zh-CN"/>
        </w:rPr>
        <w:t xml:space="preserve"> Y</w:t>
      </w:r>
      <w:r w:rsidRPr="00AF6237">
        <w:rPr>
          <w:rFonts w:ascii="Book Antiqua" w:eastAsia="MS Mincho" w:hAnsi="Book Antiqua"/>
          <w:kern w:val="0"/>
        </w:rPr>
        <w:t>, Tokuda</w:t>
      </w:r>
      <w:r w:rsidR="00BE1D54" w:rsidRPr="00AF6237">
        <w:rPr>
          <w:rFonts w:ascii="Book Antiqua" w:eastAsia="宋体" w:hAnsi="Book Antiqua"/>
          <w:kern w:val="0"/>
          <w:lang w:eastAsia="zh-CN"/>
        </w:rPr>
        <w:t xml:space="preserve"> M</w:t>
      </w:r>
      <w:r w:rsidRPr="00AF6237">
        <w:rPr>
          <w:rFonts w:ascii="Book Antiqua" w:eastAsia="MS Mincho" w:hAnsi="Book Antiqua"/>
          <w:kern w:val="0"/>
        </w:rPr>
        <w:t>, Katsuno</w:t>
      </w:r>
      <w:r w:rsidR="00BE1D54" w:rsidRPr="00AF6237">
        <w:rPr>
          <w:rFonts w:ascii="Book Antiqua" w:eastAsia="宋体" w:hAnsi="Book Antiqua"/>
          <w:kern w:val="0"/>
          <w:lang w:eastAsia="zh-CN"/>
        </w:rPr>
        <w:t xml:space="preserve"> T</w:t>
      </w:r>
      <w:r w:rsidRPr="00AF6237">
        <w:rPr>
          <w:rFonts w:ascii="Book Antiqua" w:eastAsia="MS Mincho" w:hAnsi="Book Antiqua"/>
          <w:kern w:val="0"/>
        </w:rPr>
        <w:t>, Hamaguchi</w:t>
      </w:r>
      <w:r w:rsidR="00BE1D54" w:rsidRPr="00AF6237">
        <w:rPr>
          <w:rFonts w:ascii="Book Antiqua" w:eastAsia="宋体" w:hAnsi="Book Antiqua"/>
          <w:kern w:val="0"/>
          <w:lang w:eastAsia="zh-CN"/>
        </w:rPr>
        <w:t xml:space="preserve"> T</w:t>
      </w:r>
      <w:r w:rsidRPr="00AF6237">
        <w:rPr>
          <w:rFonts w:ascii="Book Antiqua" w:eastAsia="MS Mincho" w:hAnsi="Book Antiqua"/>
          <w:kern w:val="0"/>
        </w:rPr>
        <w:t>, Miyagawa</w:t>
      </w:r>
      <w:r w:rsidR="00BE1D54" w:rsidRPr="00AF6237">
        <w:rPr>
          <w:rFonts w:ascii="Book Antiqua" w:eastAsia="宋体" w:hAnsi="Book Antiqua"/>
          <w:kern w:val="0"/>
          <w:lang w:eastAsia="zh-CN"/>
        </w:rPr>
        <w:t xml:space="preserve"> J</w:t>
      </w:r>
      <w:r w:rsidRPr="00AF6237">
        <w:rPr>
          <w:rFonts w:ascii="Book Antiqua" w:eastAsia="MS Mincho" w:hAnsi="Book Antiqua"/>
          <w:kern w:val="0"/>
        </w:rPr>
        <w:t>, Namba</w:t>
      </w:r>
      <w:r w:rsidR="00BE1D54" w:rsidRPr="00AF6237">
        <w:rPr>
          <w:rFonts w:ascii="Book Antiqua" w:eastAsia="宋体" w:hAnsi="Book Antiqua"/>
          <w:kern w:val="0"/>
          <w:lang w:eastAsia="zh-CN"/>
        </w:rPr>
        <w:t xml:space="preserve"> M.</w:t>
      </w:r>
      <w:r w:rsidR="00BE1D54" w:rsidRPr="00AF6237">
        <w:rPr>
          <w:rFonts w:ascii="Book Antiqua" w:hAnsi="Book Antiqua" w:cs="Helvetica"/>
          <w:kern w:val="0"/>
        </w:rPr>
        <w:t xml:space="preserve"> Asymmetric dimethylarginine</w:t>
      </w:r>
      <w:r w:rsidR="00BE1D54" w:rsidRPr="00AF6237">
        <w:rPr>
          <w:rFonts w:ascii="Book Antiqua" w:eastAsia="宋体" w:hAnsi="Book Antiqua" w:cs="Helvetica"/>
          <w:kern w:val="0"/>
          <w:lang w:eastAsia="zh-CN"/>
        </w:rPr>
        <w:t>,</w:t>
      </w:r>
      <w:r w:rsidR="00BE1D54" w:rsidRPr="00AF6237">
        <w:rPr>
          <w:rFonts w:ascii="Book Antiqua" w:hAnsi="Book Antiqua" w:cs="Helvetica"/>
          <w:kern w:val="0"/>
        </w:rPr>
        <w:t xml:space="preserve"> a biomarker of cardiovascular complications in diabetes mellitus</w:t>
      </w:r>
      <w:r w:rsidR="00BE1D54" w:rsidRPr="00AF6237">
        <w:rPr>
          <w:rFonts w:ascii="Book Antiqua" w:eastAsia="宋体" w:hAnsi="Book Antiqua" w:cs="Helvetica"/>
          <w:kern w:val="0"/>
          <w:lang w:eastAsia="zh-CN"/>
        </w:rPr>
        <w:t>.</w:t>
      </w:r>
      <w:r w:rsidR="00BE1D54" w:rsidRPr="00AF6237">
        <w:rPr>
          <w:rFonts w:ascii="Book Antiqua" w:hAnsi="Book Antiqua"/>
          <w:i/>
          <w:iCs/>
        </w:rPr>
        <w:t xml:space="preserve"> World J Exp Med</w:t>
      </w:r>
      <w:r w:rsidR="00BE1D54" w:rsidRPr="00AF6237">
        <w:rPr>
          <w:rFonts w:ascii="Book Antiqua" w:eastAsia="MS Mincho" w:hAnsi="Book Antiqua" w:cs="MS Mincho"/>
          <w:kern w:val="0"/>
        </w:rPr>
        <w:t xml:space="preserve"> </w:t>
      </w:r>
      <w:r w:rsidR="00BE1D54" w:rsidRPr="00AF6237">
        <w:rPr>
          <w:rFonts w:ascii="Book Antiqua" w:eastAsia="宋体" w:hAnsi="Book Antiqua" w:cs="MS Mincho"/>
          <w:kern w:val="0"/>
          <w:lang w:eastAsia="zh-CN"/>
        </w:rPr>
        <w:t>2015; In press</w:t>
      </w:r>
      <w:r w:rsidR="00BE1D54" w:rsidRPr="00AF6237">
        <w:rPr>
          <w:rFonts w:ascii="MS Mincho" w:eastAsia="MS Mincho" w:hAnsi="MS Mincho" w:cs="MS Mincho" w:hint="eastAsia"/>
          <w:kern w:val="0"/>
        </w:rPr>
        <w:t> </w:t>
      </w:r>
    </w:p>
    <w:p w14:paraId="6ABE0623" w14:textId="5AF38376" w:rsidR="0046276E" w:rsidRPr="00AF6237" w:rsidRDefault="0046276E" w:rsidP="00AF6237">
      <w:pPr>
        <w:spacing w:line="360" w:lineRule="auto"/>
        <w:rPr>
          <w:rFonts w:ascii="Book Antiqua" w:eastAsia="宋体" w:hAnsi="Book Antiqua"/>
          <w:lang w:eastAsia="zh-CN"/>
        </w:rPr>
      </w:pPr>
    </w:p>
    <w:p w14:paraId="0E134A38" w14:textId="77777777" w:rsidR="0046276E" w:rsidRPr="00AF6237" w:rsidRDefault="0046276E" w:rsidP="00AF6237">
      <w:pPr>
        <w:spacing w:line="360" w:lineRule="auto"/>
        <w:rPr>
          <w:rFonts w:ascii="Book Antiqua" w:hAnsi="Book Antiqua"/>
          <w:b/>
        </w:rPr>
      </w:pPr>
      <w:r w:rsidRPr="00AF6237">
        <w:rPr>
          <w:rFonts w:ascii="Book Antiqua" w:hAnsi="Book Antiqua"/>
          <w:b/>
        </w:rPr>
        <w:t xml:space="preserve">INTRODUCTION </w:t>
      </w:r>
    </w:p>
    <w:p w14:paraId="13B362B7" w14:textId="77386E4B" w:rsidR="0046276E" w:rsidRPr="00AF6237" w:rsidRDefault="00574ACE" w:rsidP="00AF6237">
      <w:pPr>
        <w:tabs>
          <w:tab w:val="left" w:pos="6096"/>
        </w:tabs>
        <w:spacing w:line="360" w:lineRule="auto"/>
        <w:rPr>
          <w:rFonts w:ascii="Book Antiqua" w:hAnsi="Book Antiqua" w:cs="Times New Roman"/>
          <w:kern w:val="0"/>
        </w:rPr>
      </w:pPr>
      <w:r w:rsidRPr="00AF6237">
        <w:rPr>
          <w:rFonts w:ascii="Book Antiqua" w:hAnsi="Book Antiqua" w:cs="Times New Roman"/>
          <w:kern w:val="0"/>
        </w:rPr>
        <w:t xml:space="preserve">Diabetes mellitus </w:t>
      </w:r>
      <w:r w:rsidR="00FC12E0" w:rsidRPr="00AF6237">
        <w:rPr>
          <w:rFonts w:ascii="Book Antiqua" w:hAnsi="Book Antiqua" w:cs="Times New Roman"/>
          <w:kern w:val="0"/>
        </w:rPr>
        <w:t xml:space="preserve">(DM) </w:t>
      </w:r>
      <w:r w:rsidRPr="00AF6237">
        <w:rPr>
          <w:rFonts w:ascii="Book Antiqua" w:hAnsi="Book Antiqua" w:cs="Times New Roman"/>
          <w:kern w:val="0"/>
        </w:rPr>
        <w:t xml:space="preserve">is a complex metabolic disorder and one of the </w:t>
      </w:r>
      <w:r w:rsidR="002A7A20" w:rsidRPr="00AF6237">
        <w:rPr>
          <w:rFonts w:ascii="Book Antiqua" w:hAnsi="Book Antiqua" w:cs="Times New Roman"/>
          <w:kern w:val="0"/>
        </w:rPr>
        <w:t>common</w:t>
      </w:r>
      <w:r w:rsidRPr="00AF6237">
        <w:rPr>
          <w:rFonts w:ascii="Book Antiqua" w:hAnsi="Book Antiqua" w:cs="Times New Roman"/>
          <w:kern w:val="0"/>
        </w:rPr>
        <w:t xml:space="preserve"> chronic diseases worldwide. The number of people with </w:t>
      </w:r>
      <w:r w:rsidR="00FC12E0" w:rsidRPr="00AF6237">
        <w:rPr>
          <w:rFonts w:ascii="Book Antiqua" w:hAnsi="Book Antiqua" w:cs="Times New Roman"/>
          <w:kern w:val="0"/>
        </w:rPr>
        <w:t>DM</w:t>
      </w:r>
      <w:r w:rsidRPr="00AF6237">
        <w:rPr>
          <w:rFonts w:ascii="Book Antiqua" w:hAnsi="Book Antiqua" w:cs="Times New Roman"/>
          <w:kern w:val="0"/>
        </w:rPr>
        <w:t xml:space="preserve"> globally was estimated at 382 million in 2013, and is </w:t>
      </w:r>
      <w:r w:rsidR="00603EB4" w:rsidRPr="00AF6237">
        <w:rPr>
          <w:rFonts w:ascii="Book Antiqua" w:hAnsi="Book Antiqua" w:cs="Times New Roman"/>
          <w:kern w:val="0"/>
        </w:rPr>
        <w:t>supposed</w:t>
      </w:r>
      <w:r w:rsidRPr="00AF6237">
        <w:rPr>
          <w:rFonts w:ascii="Book Antiqua" w:hAnsi="Book Antiqua" w:cs="Times New Roman"/>
          <w:kern w:val="0"/>
        </w:rPr>
        <w:t xml:space="preserve"> to reach over 592 million by 2035</w:t>
      </w:r>
      <w:r w:rsidRPr="00AF6237">
        <w:rPr>
          <w:rFonts w:ascii="Book Antiqua" w:hAnsi="Book Antiqua" w:cs="Times New Roman"/>
          <w:kern w:val="0"/>
          <w:vertAlign w:val="superscript"/>
        </w:rPr>
        <w:t>[1]</w:t>
      </w:r>
      <w:r w:rsidRPr="00AF6237">
        <w:rPr>
          <w:rFonts w:ascii="Book Antiqua" w:hAnsi="Book Antiqua" w:cs="Times New Roman"/>
          <w:kern w:val="0"/>
        </w:rPr>
        <w:t xml:space="preserve">. Close to 5.1 million </w:t>
      </w:r>
      <w:r w:rsidR="00D9327A" w:rsidRPr="00AF6237">
        <w:rPr>
          <w:rFonts w:ascii="Book Antiqua" w:hAnsi="Book Antiqua" w:cs="Times New Roman"/>
          <w:kern w:val="0"/>
        </w:rPr>
        <w:t>deceased</w:t>
      </w:r>
      <w:r w:rsidRPr="00AF6237">
        <w:rPr>
          <w:rFonts w:ascii="Book Antiqua" w:hAnsi="Book Antiqua" w:cs="Times New Roman"/>
          <w:kern w:val="0"/>
        </w:rPr>
        <w:t xml:space="preserve"> in adults aged 20</w:t>
      </w:r>
      <w:r w:rsidR="00BE1D54" w:rsidRPr="00AF6237">
        <w:rPr>
          <w:rFonts w:ascii="Book Antiqua" w:eastAsia="宋体" w:hAnsi="Book Antiqua" w:cs="Times New Roman"/>
          <w:kern w:val="0"/>
          <w:lang w:eastAsia="zh-CN"/>
        </w:rPr>
        <w:t>-</w:t>
      </w:r>
      <w:r w:rsidRPr="00AF6237">
        <w:rPr>
          <w:rFonts w:ascii="Book Antiqua" w:hAnsi="Book Antiqua" w:cs="Times New Roman"/>
          <w:kern w:val="0"/>
        </w:rPr>
        <w:t xml:space="preserve">79 years were attributable to </w:t>
      </w:r>
      <w:r w:rsidR="00FC12E0" w:rsidRPr="00AF6237">
        <w:rPr>
          <w:rFonts w:ascii="Book Antiqua" w:hAnsi="Book Antiqua" w:cs="Times New Roman"/>
          <w:kern w:val="0"/>
        </w:rPr>
        <w:t>DM</w:t>
      </w:r>
      <w:r w:rsidRPr="00AF6237">
        <w:rPr>
          <w:rFonts w:ascii="Book Antiqua" w:hAnsi="Book Antiqua" w:cs="Times New Roman"/>
          <w:kern w:val="0"/>
        </w:rPr>
        <w:t xml:space="preserve"> in 2013, accounting for 8.4% of the global all-cause mortality in this age </w:t>
      </w:r>
      <w:proofErr w:type="gramStart"/>
      <w:r w:rsidRPr="00AF6237">
        <w:rPr>
          <w:rFonts w:ascii="Book Antiqua" w:hAnsi="Book Antiqua" w:cs="Times New Roman"/>
          <w:kern w:val="0"/>
        </w:rPr>
        <w:t>group</w:t>
      </w:r>
      <w:r w:rsidRPr="00AF6237">
        <w:rPr>
          <w:rFonts w:ascii="Book Antiqua" w:hAnsi="Book Antiqua" w:cs="Times New Roman"/>
          <w:kern w:val="0"/>
          <w:vertAlign w:val="superscript"/>
        </w:rPr>
        <w:t>[</w:t>
      </w:r>
      <w:proofErr w:type="gramEnd"/>
      <w:r w:rsidRPr="00AF6237">
        <w:rPr>
          <w:rFonts w:ascii="Book Antiqua" w:hAnsi="Book Antiqua" w:cs="Times New Roman"/>
          <w:kern w:val="0"/>
          <w:vertAlign w:val="superscript"/>
        </w:rPr>
        <w:t>2]</w:t>
      </w:r>
      <w:r w:rsidRPr="00AF6237">
        <w:rPr>
          <w:rFonts w:ascii="Book Antiqua" w:hAnsi="Book Antiqua" w:cs="Times New Roman"/>
          <w:kern w:val="0"/>
        </w:rPr>
        <w:t>.</w:t>
      </w:r>
      <w:r w:rsidR="00BE1D54" w:rsidRPr="00AF6237">
        <w:rPr>
          <w:rFonts w:ascii="Book Antiqua" w:eastAsia="宋体" w:hAnsi="Book Antiqua" w:cs="Times New Roman"/>
          <w:kern w:val="0"/>
          <w:lang w:eastAsia="zh-CN"/>
        </w:rPr>
        <w:t xml:space="preserve"> </w:t>
      </w:r>
      <w:r w:rsidR="00017A34" w:rsidRPr="00AF6237">
        <w:rPr>
          <w:rFonts w:ascii="Book Antiqua" w:hAnsi="Book Antiqua" w:cs="Times New Roman"/>
          <w:kern w:val="0"/>
        </w:rPr>
        <w:t xml:space="preserve">In addition to the effect on the subjects’ life quality, the microvascular (diabetic retinopathy–DR, nephropathy–DN, neuropathy) and </w:t>
      </w:r>
      <w:r w:rsidR="00017A34" w:rsidRPr="00AF6237">
        <w:rPr>
          <w:rFonts w:ascii="Book Antiqua" w:hAnsi="Book Antiqua" w:cs="Times New Roman"/>
          <w:kern w:val="0"/>
        </w:rPr>
        <w:lastRenderedPageBreak/>
        <w:t xml:space="preserve">macrovascular complicating diseases (coronary heart diseases, peripheral artery diseases, and stroke) of DM also increase the </w:t>
      </w:r>
      <w:r w:rsidR="002A7A20" w:rsidRPr="00AF6237">
        <w:rPr>
          <w:rFonts w:ascii="Book Antiqua" w:hAnsi="Book Antiqua" w:cs="Times New Roman"/>
          <w:kern w:val="0"/>
        </w:rPr>
        <w:t>global healthcare burden</w:t>
      </w:r>
      <w:r w:rsidR="00017A34" w:rsidRPr="00AF6237">
        <w:rPr>
          <w:rFonts w:ascii="Book Antiqua" w:hAnsi="Book Antiqua" w:cs="Times New Roman"/>
          <w:kern w:val="0"/>
        </w:rPr>
        <w:t>. Approximated planetary healthcare expendings to care and preclude DM and its complicating diseases are anticipated to total leastwise 548 billion U</w:t>
      </w:r>
      <w:r w:rsidR="00BE1D54" w:rsidRPr="00AF6237">
        <w:rPr>
          <w:rFonts w:ascii="Book Antiqua" w:eastAsia="宋体" w:hAnsi="Book Antiqua" w:cs="Times New Roman"/>
          <w:kern w:val="0"/>
          <w:lang w:eastAsia="zh-CN"/>
        </w:rPr>
        <w:t xml:space="preserve">nited </w:t>
      </w:r>
      <w:r w:rsidR="00017A34" w:rsidRPr="00AF6237">
        <w:rPr>
          <w:rFonts w:ascii="Book Antiqua" w:hAnsi="Book Antiqua" w:cs="Times New Roman"/>
          <w:kern w:val="0"/>
        </w:rPr>
        <w:t>S</w:t>
      </w:r>
      <w:r w:rsidR="00BE1D54" w:rsidRPr="00AF6237">
        <w:rPr>
          <w:rFonts w:ascii="Book Antiqua" w:eastAsia="宋体" w:hAnsi="Book Antiqua" w:cs="Times New Roman"/>
          <w:kern w:val="0"/>
          <w:lang w:eastAsia="zh-CN"/>
        </w:rPr>
        <w:t>tates</w:t>
      </w:r>
      <w:r w:rsidR="00017A34" w:rsidRPr="00AF6237">
        <w:rPr>
          <w:rFonts w:ascii="Book Antiqua" w:hAnsi="Book Antiqua" w:cs="Times New Roman"/>
          <w:kern w:val="0"/>
        </w:rPr>
        <w:t xml:space="preserve"> Dollars (USD) in 2013. By 2035, this number is proposed to surpass s</w:t>
      </w:r>
      <w:r w:rsidR="00BE1D54" w:rsidRPr="00AF6237">
        <w:rPr>
          <w:rFonts w:ascii="Book Antiqua" w:hAnsi="Book Antiqua" w:cs="Times New Roman"/>
          <w:kern w:val="0"/>
        </w:rPr>
        <w:t xml:space="preserve">ome 627 billion </w:t>
      </w:r>
      <w:proofErr w:type="gramStart"/>
      <w:r w:rsidR="00BE1D54" w:rsidRPr="00AF6237">
        <w:rPr>
          <w:rFonts w:ascii="Book Antiqua" w:hAnsi="Book Antiqua" w:cs="Times New Roman"/>
          <w:kern w:val="0"/>
        </w:rPr>
        <w:t>USD</w:t>
      </w:r>
      <w:r w:rsidR="00017A34" w:rsidRPr="00AF6237">
        <w:rPr>
          <w:rFonts w:ascii="Book Antiqua" w:hAnsi="Book Antiqua" w:cs="Times New Roman"/>
          <w:kern w:val="0"/>
          <w:vertAlign w:val="superscript"/>
        </w:rPr>
        <w:t>[</w:t>
      </w:r>
      <w:proofErr w:type="gramEnd"/>
      <w:r w:rsidR="00017A34" w:rsidRPr="00AF6237">
        <w:rPr>
          <w:rFonts w:ascii="Book Antiqua" w:hAnsi="Book Antiqua" w:cs="Times New Roman"/>
          <w:kern w:val="0"/>
          <w:vertAlign w:val="superscript"/>
        </w:rPr>
        <w:t>3]</w:t>
      </w:r>
      <w:r w:rsidR="00017A34" w:rsidRPr="00AF6237">
        <w:rPr>
          <w:rFonts w:ascii="Book Antiqua" w:hAnsi="Book Antiqua" w:cs="Times New Roman"/>
          <w:kern w:val="0"/>
        </w:rPr>
        <w:t>. Worldwide, DM is probable</w:t>
      </w:r>
      <w:r w:rsidR="00BE1D54" w:rsidRPr="00AF6237">
        <w:rPr>
          <w:rFonts w:ascii="Book Antiqua" w:hAnsi="Book Antiqua" w:cs="Times New Roman"/>
          <w:kern w:val="0"/>
        </w:rPr>
        <w:t xml:space="preserve"> to be the fifth leading </w:t>
      </w:r>
      <w:proofErr w:type="gramStart"/>
      <w:r w:rsidR="00BE1D54" w:rsidRPr="00AF6237">
        <w:rPr>
          <w:rFonts w:ascii="Book Antiqua" w:hAnsi="Book Antiqua" w:cs="Times New Roman"/>
          <w:kern w:val="0"/>
        </w:rPr>
        <w:t>killer</w:t>
      </w:r>
      <w:r w:rsidR="00017A34" w:rsidRPr="00AF6237">
        <w:rPr>
          <w:rFonts w:ascii="Book Antiqua" w:hAnsi="Book Antiqua" w:cs="Times New Roman"/>
          <w:kern w:val="0"/>
          <w:vertAlign w:val="superscript"/>
        </w:rPr>
        <w:t>[</w:t>
      </w:r>
      <w:proofErr w:type="gramEnd"/>
      <w:r w:rsidR="00017A34" w:rsidRPr="00AF6237">
        <w:rPr>
          <w:rFonts w:ascii="Book Antiqua" w:hAnsi="Book Antiqua" w:cs="Times New Roman"/>
          <w:kern w:val="0"/>
          <w:vertAlign w:val="superscript"/>
        </w:rPr>
        <w:t>4]</w:t>
      </w:r>
      <w:r w:rsidR="00017A34" w:rsidRPr="00AF6237">
        <w:rPr>
          <w:rFonts w:ascii="Book Antiqua" w:hAnsi="Book Antiqua" w:cs="Times New Roman"/>
          <w:kern w:val="0"/>
        </w:rPr>
        <w:t>.</w:t>
      </w:r>
      <w:r w:rsidR="0046276E" w:rsidRPr="00AF6237">
        <w:rPr>
          <w:rFonts w:ascii="Book Antiqua" w:hAnsi="Book Antiqua" w:cs="Times New Roman"/>
          <w:kern w:val="0"/>
        </w:rPr>
        <w:t xml:space="preserve"> </w:t>
      </w:r>
    </w:p>
    <w:p w14:paraId="0B8D9FE6" w14:textId="3742F24A" w:rsidR="00ED7355" w:rsidRPr="00AF6237" w:rsidRDefault="00FC12E0" w:rsidP="00172307">
      <w:pPr>
        <w:spacing w:line="360" w:lineRule="auto"/>
        <w:ind w:firstLineChars="100" w:firstLine="240"/>
        <w:rPr>
          <w:rFonts w:ascii="Book Antiqua" w:hAnsi="Book Antiqua"/>
        </w:rPr>
      </w:pPr>
      <w:r w:rsidRPr="00AF6237">
        <w:rPr>
          <w:rFonts w:ascii="Book Antiqua" w:hAnsi="Book Antiqua"/>
        </w:rPr>
        <w:t>C</w:t>
      </w:r>
      <w:r w:rsidR="00D95408" w:rsidRPr="00AF6237">
        <w:rPr>
          <w:rFonts w:ascii="Book Antiqua" w:hAnsi="Book Antiqua"/>
        </w:rPr>
        <w:t xml:space="preserve">ardiovascular (CV) </w:t>
      </w:r>
      <w:r w:rsidRPr="00AF6237">
        <w:rPr>
          <w:rFonts w:ascii="Book Antiqua" w:hAnsi="Book Antiqua"/>
        </w:rPr>
        <w:t>complications</w:t>
      </w:r>
      <w:r w:rsidR="0046276E" w:rsidRPr="00AF6237">
        <w:rPr>
          <w:rFonts w:ascii="Book Antiqua" w:hAnsi="Book Antiqua" w:cs="Times New Roman"/>
          <w:kern w:val="0"/>
        </w:rPr>
        <w:t xml:space="preserve"> are an </w:t>
      </w:r>
      <w:r w:rsidR="0046276E" w:rsidRPr="00AF6237">
        <w:rPr>
          <w:rFonts w:ascii="Book Antiqua" w:hAnsi="Book Antiqua" w:cs="Times New Roman"/>
        </w:rPr>
        <w:t>essential</w:t>
      </w:r>
      <w:r w:rsidR="0046276E" w:rsidRPr="00AF6237">
        <w:rPr>
          <w:rFonts w:ascii="Book Antiqua" w:hAnsi="Book Antiqua" w:cs="Times New Roman"/>
          <w:kern w:val="0"/>
        </w:rPr>
        <w:t xml:space="preserve"> </w:t>
      </w:r>
      <w:r w:rsidR="0046276E" w:rsidRPr="00AF6237">
        <w:rPr>
          <w:rFonts w:ascii="Book Antiqua" w:hAnsi="Book Antiqua"/>
        </w:rPr>
        <w:t>causal</w:t>
      </w:r>
      <w:r w:rsidR="0046276E" w:rsidRPr="00AF6237">
        <w:rPr>
          <w:rFonts w:ascii="Book Antiqua" w:hAnsi="Book Antiqua" w:cs="Times New Roman"/>
        </w:rPr>
        <w:t xml:space="preserve"> </w:t>
      </w:r>
      <w:r w:rsidR="0046276E" w:rsidRPr="00AF6237">
        <w:rPr>
          <w:rFonts w:ascii="Book Antiqua" w:hAnsi="Book Antiqua"/>
        </w:rPr>
        <w:t>element</w:t>
      </w:r>
      <w:r w:rsidR="0046276E" w:rsidRPr="00AF6237">
        <w:rPr>
          <w:rFonts w:ascii="Book Antiqua" w:hAnsi="Book Antiqua" w:cs="Times New Roman"/>
          <w:kern w:val="0"/>
        </w:rPr>
        <w:t xml:space="preserve"> of </w:t>
      </w:r>
      <w:r w:rsidR="0046276E" w:rsidRPr="00AF6237">
        <w:rPr>
          <w:rFonts w:ascii="Book Antiqua" w:hAnsi="Book Antiqua" w:cs="Times New Roman"/>
        </w:rPr>
        <w:t>prognosis</w:t>
      </w:r>
      <w:r w:rsidR="0046276E" w:rsidRPr="00AF6237">
        <w:rPr>
          <w:rFonts w:ascii="Book Antiqua" w:hAnsi="Book Antiqua" w:cs="Times New Roman"/>
          <w:kern w:val="0"/>
        </w:rPr>
        <w:t xml:space="preserve"> in </w:t>
      </w:r>
      <w:r w:rsidRPr="00AF6237">
        <w:rPr>
          <w:rFonts w:ascii="Book Antiqua" w:hAnsi="Book Antiqua" w:cs="Times New Roman"/>
          <w:kern w:val="0"/>
        </w:rPr>
        <w:t>type 2 DM (</w:t>
      </w:r>
      <w:r w:rsidR="0046276E" w:rsidRPr="00AF6237">
        <w:rPr>
          <w:rFonts w:ascii="Book Antiqua" w:hAnsi="Book Antiqua" w:cs="Times New Roman"/>
          <w:kern w:val="0"/>
        </w:rPr>
        <w:t>T2DM</w:t>
      </w:r>
      <w:r w:rsidRPr="00AF6237">
        <w:rPr>
          <w:rFonts w:ascii="Book Antiqua" w:hAnsi="Book Antiqua" w:cs="Times New Roman"/>
          <w:kern w:val="0"/>
        </w:rPr>
        <w:t>)</w:t>
      </w:r>
      <w:r w:rsidR="0046276E" w:rsidRPr="00AF6237">
        <w:rPr>
          <w:rFonts w:ascii="Book Antiqua" w:hAnsi="Book Antiqua" w:cs="Times New Roman"/>
          <w:kern w:val="0"/>
        </w:rPr>
        <w:t xml:space="preserve">, with carotid atherosclerosis (CA) being a </w:t>
      </w:r>
      <w:r w:rsidR="0046276E" w:rsidRPr="00AF6237">
        <w:rPr>
          <w:rFonts w:ascii="Book Antiqua" w:hAnsi="Book Antiqua"/>
        </w:rPr>
        <w:t>common</w:t>
      </w:r>
      <w:r w:rsidR="0046276E" w:rsidRPr="00AF6237">
        <w:rPr>
          <w:rFonts w:ascii="Book Antiqua" w:hAnsi="Book Antiqua" w:cs="Times New Roman"/>
          <w:kern w:val="0"/>
        </w:rPr>
        <w:t xml:space="preserve"> risk-factor for </w:t>
      </w:r>
      <w:r w:rsidR="0046276E" w:rsidRPr="00AF6237">
        <w:rPr>
          <w:rFonts w:ascii="Book Antiqua" w:hAnsi="Book Antiqua" w:cs="Times New Roman"/>
        </w:rPr>
        <w:t>prospective crisis</w:t>
      </w:r>
      <w:r w:rsidR="0046276E" w:rsidRPr="00AF6237">
        <w:rPr>
          <w:rFonts w:ascii="Book Antiqua" w:hAnsi="Book Antiqua" w:cs="Times New Roman"/>
          <w:kern w:val="0"/>
        </w:rPr>
        <w:t xml:space="preserve"> of </w:t>
      </w:r>
      <w:r w:rsidRPr="00AF6237">
        <w:rPr>
          <w:rFonts w:ascii="Book Antiqua" w:hAnsi="Book Antiqua" w:cs="Times New Roman"/>
          <w:kern w:val="0"/>
        </w:rPr>
        <w:t>coronary artery disease (CAD)</w:t>
      </w:r>
      <w:r w:rsidR="0046276E" w:rsidRPr="00AF6237">
        <w:rPr>
          <w:rFonts w:ascii="Book Antiqua" w:hAnsi="Book Antiqua" w:cs="Times New Roman"/>
          <w:kern w:val="0"/>
        </w:rPr>
        <w:t xml:space="preserve"> </w:t>
      </w:r>
      <w:r w:rsidR="009B2B99" w:rsidRPr="00AF6237">
        <w:rPr>
          <w:rFonts w:ascii="Book Antiqua" w:hAnsi="Book Antiqua" w:cs="Times New Roman"/>
          <w:kern w:val="0"/>
        </w:rPr>
        <w:t>and/or cerebral infarction (CI)</w:t>
      </w:r>
      <w:r w:rsidR="0046276E" w:rsidRPr="00AF6237">
        <w:rPr>
          <w:rFonts w:ascii="Book Antiqua" w:hAnsi="Book Antiqua" w:cs="Times New Roman"/>
          <w:kern w:val="0"/>
          <w:vertAlign w:val="superscript"/>
        </w:rPr>
        <w:t>[</w:t>
      </w:r>
      <w:r w:rsidR="00A97647" w:rsidRPr="00AF6237">
        <w:rPr>
          <w:rFonts w:ascii="Book Antiqua" w:hAnsi="Book Antiqua" w:cs="Times New Roman"/>
          <w:kern w:val="0"/>
          <w:vertAlign w:val="superscript"/>
        </w:rPr>
        <w:t>5</w:t>
      </w:r>
      <w:r w:rsidR="0046276E" w:rsidRPr="00AF6237">
        <w:rPr>
          <w:rFonts w:ascii="Book Antiqua" w:hAnsi="Book Antiqua" w:cs="Times New Roman"/>
          <w:kern w:val="0"/>
          <w:vertAlign w:val="superscript"/>
        </w:rPr>
        <w:t>,</w:t>
      </w:r>
      <w:r w:rsidR="00A97647" w:rsidRPr="00AF6237">
        <w:rPr>
          <w:rFonts w:ascii="Book Antiqua" w:hAnsi="Book Antiqua" w:cs="Times New Roman"/>
          <w:kern w:val="0"/>
          <w:vertAlign w:val="superscript"/>
        </w:rPr>
        <w:t>6</w:t>
      </w:r>
      <w:r w:rsidR="0046276E" w:rsidRPr="00AF6237">
        <w:rPr>
          <w:rFonts w:ascii="Book Antiqua" w:hAnsi="Book Antiqua" w:cs="Times New Roman"/>
          <w:kern w:val="0"/>
          <w:vertAlign w:val="superscript"/>
        </w:rPr>
        <w:t>]</w:t>
      </w:r>
      <w:r w:rsidR="0046276E" w:rsidRPr="00AF6237">
        <w:rPr>
          <w:rFonts w:ascii="Book Antiqua" w:hAnsi="Book Antiqua" w:cs="Times New Roman"/>
          <w:kern w:val="0"/>
        </w:rPr>
        <w:t xml:space="preserve">. Some molecules, such as high-sensitivity C-reactive protein (hs-CRP) and interleukin (IL)-18, </w:t>
      </w:r>
      <w:r w:rsidR="0096173F" w:rsidRPr="00AF6237">
        <w:rPr>
          <w:rFonts w:ascii="Book Antiqua" w:hAnsi="Book Antiqua" w:cs="Times New Roman"/>
          <w:bCs/>
          <w:kern w:val="0"/>
        </w:rPr>
        <w:t>hepatocyte growth factor</w:t>
      </w:r>
      <w:r w:rsidR="0096173F" w:rsidRPr="00AF6237">
        <w:rPr>
          <w:rFonts w:ascii="Book Antiqua" w:hAnsi="Book Antiqua" w:cs="Times New Roman"/>
          <w:kern w:val="0"/>
        </w:rPr>
        <w:t xml:space="preserve"> (HGF) </w:t>
      </w:r>
      <w:r w:rsidR="0046276E" w:rsidRPr="00AF6237">
        <w:rPr>
          <w:rFonts w:ascii="Book Antiqua" w:hAnsi="Book Antiqua" w:cs="Times New Roman"/>
          <w:kern w:val="0"/>
        </w:rPr>
        <w:t>would have been presented to be atherosclerotic</w:t>
      </w:r>
      <w:r w:rsidR="0046276E" w:rsidRPr="00AF6237">
        <w:rPr>
          <w:rFonts w:ascii="Book Antiqua" w:hAnsi="Book Antiqua" w:cs="Times New Roman"/>
        </w:rPr>
        <w:t xml:space="preserve"> </w:t>
      </w:r>
      <w:proofErr w:type="gramStart"/>
      <w:r w:rsidR="0046276E" w:rsidRPr="00AF6237">
        <w:rPr>
          <w:rFonts w:ascii="Book Antiqua" w:hAnsi="Book Antiqua" w:cs="Times New Roman"/>
        </w:rPr>
        <w:t>biomarkers</w:t>
      </w:r>
      <w:r w:rsidR="0046276E" w:rsidRPr="00AF6237">
        <w:rPr>
          <w:rFonts w:ascii="Book Antiqua" w:hAnsi="Book Antiqua" w:cs="Times New Roman"/>
          <w:kern w:val="0"/>
          <w:vertAlign w:val="superscript"/>
        </w:rPr>
        <w:t>[</w:t>
      </w:r>
      <w:proofErr w:type="gramEnd"/>
      <w:r w:rsidR="00ED7355" w:rsidRPr="00AF6237">
        <w:rPr>
          <w:rFonts w:ascii="Book Antiqua" w:hAnsi="Book Antiqua" w:cs="Times New Roman"/>
          <w:kern w:val="0"/>
          <w:vertAlign w:val="superscript"/>
        </w:rPr>
        <w:t>7</w:t>
      </w:r>
      <w:r w:rsidR="0096173F" w:rsidRPr="00AF6237">
        <w:rPr>
          <w:rFonts w:ascii="Book Antiqua" w:hAnsi="Book Antiqua" w:cs="Times New Roman"/>
          <w:kern w:val="0"/>
          <w:vertAlign w:val="superscript"/>
        </w:rPr>
        <w:t>-9</w:t>
      </w:r>
      <w:r w:rsidR="0046276E" w:rsidRPr="00AF6237">
        <w:rPr>
          <w:rFonts w:ascii="Book Antiqua" w:hAnsi="Book Antiqua" w:cs="Times New Roman"/>
          <w:kern w:val="0"/>
          <w:vertAlign w:val="superscript"/>
        </w:rPr>
        <w:t>]</w:t>
      </w:r>
      <w:r w:rsidR="0046276E" w:rsidRPr="00AF6237">
        <w:rPr>
          <w:rFonts w:ascii="Book Antiqua" w:hAnsi="Book Antiqua" w:cs="Times New Roman"/>
          <w:kern w:val="0"/>
        </w:rPr>
        <w:t xml:space="preserve">. Preclusion of DM and its involvements, early invention of disease stages, and interventions that would act in the presence of hyperglycemia to avoid, retard or inverse the involvements are the principal concerns. Biomarkers have been investigated for understanding the structures of the evolution </w:t>
      </w:r>
      <w:r w:rsidR="00BE1D54" w:rsidRPr="00AF6237">
        <w:rPr>
          <w:rFonts w:ascii="Book Antiqua" w:hAnsi="Book Antiqua" w:cs="Times New Roman"/>
          <w:kern w:val="0"/>
        </w:rPr>
        <w:t xml:space="preserve">and progress of DM </w:t>
      </w:r>
      <w:proofErr w:type="gramStart"/>
      <w:r w:rsidR="00BE1D54" w:rsidRPr="00AF6237">
        <w:rPr>
          <w:rFonts w:ascii="Book Antiqua" w:hAnsi="Book Antiqua" w:cs="Times New Roman"/>
          <w:kern w:val="0"/>
        </w:rPr>
        <w:t>involvements</w:t>
      </w:r>
      <w:r w:rsidR="0046276E" w:rsidRPr="00AF6237">
        <w:rPr>
          <w:rFonts w:ascii="Book Antiqua" w:hAnsi="Book Antiqua" w:cs="Times New Roman"/>
          <w:kern w:val="0"/>
          <w:vertAlign w:val="superscript"/>
        </w:rPr>
        <w:t>[</w:t>
      </w:r>
      <w:proofErr w:type="gramEnd"/>
      <w:r w:rsidR="0096173F" w:rsidRPr="00AF6237">
        <w:rPr>
          <w:rFonts w:ascii="Book Antiqua" w:hAnsi="Book Antiqua" w:cs="Times New Roman"/>
          <w:kern w:val="0"/>
          <w:vertAlign w:val="superscript"/>
        </w:rPr>
        <w:t>10</w:t>
      </w:r>
      <w:r w:rsidR="0046276E" w:rsidRPr="00AF6237">
        <w:rPr>
          <w:rFonts w:ascii="Book Antiqua" w:hAnsi="Book Antiqua" w:cs="Times New Roman"/>
          <w:kern w:val="0"/>
          <w:vertAlign w:val="superscript"/>
        </w:rPr>
        <w:t>]</w:t>
      </w:r>
      <w:r w:rsidR="0046276E" w:rsidRPr="00AF6237">
        <w:rPr>
          <w:rFonts w:ascii="Book Antiqua" w:hAnsi="Book Antiqua" w:cs="Times New Roman"/>
          <w:kern w:val="0"/>
        </w:rPr>
        <w:t xml:space="preserve">. </w:t>
      </w:r>
      <w:r w:rsidR="0046276E" w:rsidRPr="00AF6237">
        <w:rPr>
          <w:rFonts w:ascii="Book Antiqua" w:hAnsi="Book Antiqua" w:cs="Times New Roman"/>
        </w:rPr>
        <w:t xml:space="preserve">This review presents what is currently known regarding </w:t>
      </w:r>
      <w:r w:rsidR="00ED7355" w:rsidRPr="00AF6237">
        <w:rPr>
          <w:rFonts w:ascii="Book Antiqua" w:hAnsi="Book Antiqua" w:cs="Times New Roman"/>
        </w:rPr>
        <w:t>plasma</w:t>
      </w:r>
      <w:r w:rsidR="0046276E" w:rsidRPr="00AF6237">
        <w:rPr>
          <w:rFonts w:ascii="Book Antiqua" w:hAnsi="Book Antiqua" w:cs="Times New Roman"/>
        </w:rPr>
        <w:t xml:space="preserve"> </w:t>
      </w:r>
      <w:r w:rsidR="00ED7355" w:rsidRPr="00AF6237">
        <w:rPr>
          <w:rFonts w:ascii="Book Antiqua" w:hAnsi="Book Antiqua" w:cstheme="majorHAnsi"/>
        </w:rPr>
        <w:t>Asymmetric dimethylarginine</w:t>
      </w:r>
      <w:r w:rsidR="00ED7355" w:rsidRPr="00AF6237">
        <w:rPr>
          <w:rFonts w:ascii="Book Antiqua" w:hAnsi="Book Antiqua" w:cs="Times New Roman"/>
        </w:rPr>
        <w:t xml:space="preserve"> (ADMA) </w:t>
      </w:r>
      <w:r w:rsidR="0046276E" w:rsidRPr="00AF6237">
        <w:rPr>
          <w:rFonts w:ascii="Book Antiqua" w:hAnsi="Book Antiqua" w:cs="Times New Roman"/>
        </w:rPr>
        <w:t>level might be a new and meaningful biomarker of DM</w:t>
      </w:r>
      <w:r w:rsidR="00D95408" w:rsidRPr="00AF6237">
        <w:rPr>
          <w:rFonts w:ascii="Book Antiqua" w:hAnsi="Book Antiqua"/>
        </w:rPr>
        <w:t>CV</w:t>
      </w:r>
      <w:r w:rsidR="00ED7355" w:rsidRPr="00AF6237">
        <w:rPr>
          <w:rFonts w:ascii="Book Antiqua" w:hAnsi="Book Antiqua"/>
        </w:rPr>
        <w:t xml:space="preserve"> complications</w:t>
      </w:r>
    </w:p>
    <w:p w14:paraId="3BDA0995" w14:textId="77777777" w:rsidR="00ED7355" w:rsidRPr="00AF6237" w:rsidRDefault="00ED7355" w:rsidP="00AF6237">
      <w:pPr>
        <w:spacing w:line="360" w:lineRule="auto"/>
        <w:rPr>
          <w:rFonts w:ascii="Book Antiqua" w:hAnsi="Book Antiqua"/>
        </w:rPr>
      </w:pPr>
    </w:p>
    <w:p w14:paraId="0AC1BBC5" w14:textId="26706F2F" w:rsidR="00313E07" w:rsidRPr="00AF6237" w:rsidRDefault="00BE1D54" w:rsidP="00AF6237">
      <w:pPr>
        <w:spacing w:line="360" w:lineRule="auto"/>
        <w:rPr>
          <w:rFonts w:ascii="Book Antiqua" w:hAnsi="Book Antiqua" w:cs="Times New Roman"/>
          <w:b/>
          <w:kern w:val="0"/>
        </w:rPr>
      </w:pPr>
      <w:r w:rsidRPr="00AF6237">
        <w:rPr>
          <w:rFonts w:ascii="Book Antiqua" w:hAnsi="Book Antiqua" w:cs="Times New Roman"/>
          <w:b/>
          <w:kern w:val="0"/>
        </w:rPr>
        <w:t>ENDOTHELIAL DYSFUNCTION, NO AND ADMA</w:t>
      </w:r>
    </w:p>
    <w:p w14:paraId="62A570C5" w14:textId="4915F3DB" w:rsidR="0021092E" w:rsidRPr="00AF6237" w:rsidRDefault="001C21EA" w:rsidP="00AF6237">
      <w:pPr>
        <w:spacing w:line="360" w:lineRule="auto"/>
        <w:rPr>
          <w:rFonts w:ascii="Book Antiqua" w:hAnsi="Book Antiqua" w:cs="Times New Roman"/>
          <w:kern w:val="0"/>
        </w:rPr>
      </w:pPr>
      <w:r w:rsidRPr="00AF6237">
        <w:rPr>
          <w:rFonts w:ascii="Book Antiqua" w:hAnsi="Book Antiqua" w:cs="Times New Roman"/>
          <w:kern w:val="0"/>
        </w:rPr>
        <w:t xml:space="preserve">Endothelial dysfunction is </w:t>
      </w:r>
      <w:r w:rsidR="00613615" w:rsidRPr="00AF6237">
        <w:rPr>
          <w:rFonts w:ascii="Book Antiqua" w:hAnsi="Book Antiqua" w:cs="Times New Roman"/>
          <w:kern w:val="0"/>
        </w:rPr>
        <w:t>distinguished as</w:t>
      </w:r>
      <w:r w:rsidRPr="00AF6237">
        <w:rPr>
          <w:rFonts w:ascii="Book Antiqua" w:hAnsi="Book Antiqua" w:cs="Times New Roman"/>
          <w:kern w:val="0"/>
        </w:rPr>
        <w:t xml:space="preserve"> </w:t>
      </w:r>
      <w:r w:rsidR="006D1CA6" w:rsidRPr="00AF6237">
        <w:rPr>
          <w:rFonts w:ascii="Book Antiqua" w:hAnsi="Book Antiqua" w:cs="Times New Roman"/>
          <w:kern w:val="0"/>
        </w:rPr>
        <w:t>afflicted</w:t>
      </w:r>
      <w:r w:rsidRPr="00AF6237">
        <w:rPr>
          <w:rFonts w:ascii="Book Antiqua" w:hAnsi="Book Antiqua" w:cs="Times New Roman"/>
          <w:kern w:val="0"/>
        </w:rPr>
        <w:t xml:space="preserve"> nitric</w:t>
      </w:r>
      <w:r w:rsidR="00B170EF" w:rsidRPr="00AF6237">
        <w:rPr>
          <w:rFonts w:ascii="Book Antiqua" w:hAnsi="Book Antiqua" w:cs="Times New Roman"/>
          <w:kern w:val="0"/>
        </w:rPr>
        <w:t xml:space="preserve"> oxide (NO)-mediated </w:t>
      </w:r>
      <w:r w:rsidR="00B170EF" w:rsidRPr="00AF6237">
        <w:rPr>
          <w:rFonts w:ascii="Book Antiqua" w:hAnsi="Book Antiqua" w:cs="Times New Roman"/>
          <w:kern w:val="0"/>
        </w:rPr>
        <w:lastRenderedPageBreak/>
        <w:t xml:space="preserve">vascular </w:t>
      </w:r>
      <w:r w:rsidR="008B52E0" w:rsidRPr="00AF6237">
        <w:rPr>
          <w:rFonts w:ascii="Book Antiqua" w:hAnsi="Book Antiqua" w:cs="Times New Roman"/>
          <w:kern w:val="0"/>
        </w:rPr>
        <w:t>reaction</w:t>
      </w:r>
      <w:r w:rsidR="00B170EF" w:rsidRPr="00AF6237">
        <w:rPr>
          <w:rFonts w:ascii="Book Antiqua" w:hAnsi="Book Antiqua" w:cs="Times New Roman"/>
          <w:kern w:val="0"/>
        </w:rPr>
        <w:t xml:space="preserve"> and is </w:t>
      </w:r>
      <w:r w:rsidR="006D1CA6" w:rsidRPr="00AF6237">
        <w:rPr>
          <w:rFonts w:ascii="Book Antiqua" w:hAnsi="Book Antiqua" w:cs="Times New Roman"/>
          <w:kern w:val="0"/>
        </w:rPr>
        <w:t>related to</w:t>
      </w:r>
      <w:r w:rsidR="00B170EF" w:rsidRPr="00AF6237">
        <w:rPr>
          <w:rFonts w:ascii="Book Antiqua" w:hAnsi="Book Antiqua" w:cs="Times New Roman"/>
          <w:kern w:val="0"/>
        </w:rPr>
        <w:t xml:space="preserve"> </w:t>
      </w:r>
      <w:r w:rsidR="008B52E0" w:rsidRPr="00AF6237">
        <w:rPr>
          <w:rFonts w:ascii="Book Antiqua" w:hAnsi="Book Antiqua" w:cs="Times New Roman"/>
          <w:kern w:val="0"/>
        </w:rPr>
        <w:t>maturation</w:t>
      </w:r>
      <w:r w:rsidR="00B170EF" w:rsidRPr="00AF6237">
        <w:rPr>
          <w:rFonts w:ascii="Book Antiqua" w:hAnsi="Book Antiqua" w:cs="Times New Roman"/>
          <w:kern w:val="0"/>
        </w:rPr>
        <w:t xml:space="preserve"> of</w:t>
      </w:r>
      <w:r w:rsidR="00E01151" w:rsidRPr="00AF6237">
        <w:rPr>
          <w:rFonts w:ascii="Book Antiqua" w:hAnsi="Book Antiqua" w:cs="Times New Roman"/>
          <w:kern w:val="0"/>
        </w:rPr>
        <w:t xml:space="preserve"> </w:t>
      </w:r>
      <w:r w:rsidR="00876F6D" w:rsidRPr="00AF6237">
        <w:rPr>
          <w:rFonts w:ascii="Book Antiqua" w:hAnsi="Book Antiqua" w:cs="Times New Roman"/>
          <w:kern w:val="0"/>
        </w:rPr>
        <w:t>arteriosclerosis</w:t>
      </w:r>
      <w:r w:rsidR="00B170EF" w:rsidRPr="00AF6237">
        <w:rPr>
          <w:rFonts w:ascii="Book Antiqua" w:hAnsi="Book Antiqua" w:cs="Times New Roman"/>
          <w:kern w:val="0"/>
        </w:rPr>
        <w:t xml:space="preserve"> and </w:t>
      </w:r>
      <w:r w:rsidR="007F1EBF" w:rsidRPr="00AF6237">
        <w:rPr>
          <w:rFonts w:ascii="Book Antiqua" w:hAnsi="Book Antiqua" w:cs="Times New Roman"/>
          <w:kern w:val="0"/>
        </w:rPr>
        <w:t>DM</w:t>
      </w:r>
      <w:r w:rsidR="0096173F" w:rsidRPr="00AF6237">
        <w:rPr>
          <w:rFonts w:ascii="Book Antiqua" w:hAnsi="Book Antiqua" w:cs="Times New Roman"/>
          <w:kern w:val="0"/>
        </w:rPr>
        <w:t xml:space="preserve">CV </w:t>
      </w:r>
      <w:proofErr w:type="gramStart"/>
      <w:r w:rsidR="00984A21" w:rsidRPr="00AF6237">
        <w:rPr>
          <w:rFonts w:ascii="Book Antiqua" w:hAnsi="Book Antiqua" w:cs="Times New Roman"/>
          <w:kern w:val="0"/>
        </w:rPr>
        <w:t>involvements</w:t>
      </w:r>
      <w:r w:rsidR="00C761F4" w:rsidRPr="00AF6237">
        <w:rPr>
          <w:rFonts w:ascii="Book Antiqua" w:hAnsi="Book Antiqua" w:cs="Times New Roman"/>
          <w:kern w:val="0"/>
          <w:vertAlign w:val="superscript"/>
        </w:rPr>
        <w:t>[</w:t>
      </w:r>
      <w:proofErr w:type="gramEnd"/>
      <w:r w:rsidR="00C761F4"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1</w:t>
      </w:r>
      <w:r w:rsidR="00C761F4" w:rsidRPr="00AF6237">
        <w:rPr>
          <w:rFonts w:ascii="Book Antiqua" w:hAnsi="Book Antiqua" w:cs="Times New Roman"/>
          <w:kern w:val="0"/>
          <w:vertAlign w:val="superscript"/>
        </w:rPr>
        <w:t>]</w:t>
      </w:r>
      <w:r w:rsidR="00C761F4" w:rsidRPr="00AF6237">
        <w:rPr>
          <w:rFonts w:ascii="Book Antiqua" w:hAnsi="Book Antiqua" w:cs="Times New Roman"/>
          <w:kern w:val="0"/>
        </w:rPr>
        <w:t>.</w:t>
      </w:r>
      <w:r w:rsidR="00AB1335" w:rsidRPr="00AF6237">
        <w:rPr>
          <w:rFonts w:ascii="Book Antiqua" w:hAnsi="Book Antiqua" w:cs="Times New Roman"/>
          <w:kern w:val="0"/>
        </w:rPr>
        <w:t xml:space="preserve"> NO produced by the vascular endothelium is </w:t>
      </w:r>
      <w:r w:rsidR="008B52E0" w:rsidRPr="00AF6237">
        <w:rPr>
          <w:rFonts w:ascii="Book Antiqua" w:hAnsi="Book Antiqua" w:cs="Times New Roman"/>
          <w:kern w:val="0"/>
        </w:rPr>
        <w:t>related</w:t>
      </w:r>
      <w:r w:rsidR="00AB1335" w:rsidRPr="00AF6237">
        <w:rPr>
          <w:rFonts w:ascii="Book Antiqua" w:hAnsi="Book Antiqua" w:cs="Times New Roman"/>
          <w:kern w:val="0"/>
        </w:rPr>
        <w:t xml:space="preserve"> </w:t>
      </w:r>
      <w:r w:rsidR="008B52E0" w:rsidRPr="00AF6237">
        <w:rPr>
          <w:rFonts w:ascii="Book Antiqua" w:hAnsi="Book Antiqua" w:cs="Times New Roman"/>
          <w:kern w:val="0"/>
        </w:rPr>
        <w:t>to</w:t>
      </w:r>
      <w:r w:rsidR="00AB1335" w:rsidRPr="00AF6237">
        <w:rPr>
          <w:rFonts w:ascii="Book Antiqua" w:hAnsi="Book Antiqua" w:cs="Times New Roman"/>
          <w:kern w:val="0"/>
        </w:rPr>
        <w:t xml:space="preserve"> the regulatory mechanisms of the </w:t>
      </w:r>
      <w:r w:rsidR="00D95408" w:rsidRPr="00AF6237">
        <w:rPr>
          <w:rFonts w:ascii="Book Antiqua" w:hAnsi="Book Antiqua" w:cs="Times New Roman"/>
          <w:kern w:val="0"/>
        </w:rPr>
        <w:t>CV</w:t>
      </w:r>
      <w:r w:rsidR="00BE1D54" w:rsidRPr="00AF6237">
        <w:rPr>
          <w:rFonts w:ascii="Book Antiqua" w:hAnsi="Book Antiqua" w:cs="Times New Roman"/>
          <w:kern w:val="0"/>
        </w:rPr>
        <w:t xml:space="preserve"> </w:t>
      </w:r>
      <w:proofErr w:type="gramStart"/>
      <w:r w:rsidR="00BE1D54" w:rsidRPr="00AF6237">
        <w:rPr>
          <w:rFonts w:ascii="Book Antiqua" w:hAnsi="Book Antiqua" w:cs="Times New Roman"/>
          <w:kern w:val="0"/>
        </w:rPr>
        <w:t>system</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2</w:t>
      </w:r>
      <w:r w:rsidR="00FA7489" w:rsidRPr="00AF6237">
        <w:rPr>
          <w:rFonts w:ascii="Book Antiqua" w:hAnsi="Book Antiqua" w:cs="Times New Roman"/>
          <w:kern w:val="0"/>
          <w:vertAlign w:val="superscript"/>
        </w:rPr>
        <w:t>]</w:t>
      </w:r>
      <w:r w:rsidR="00FA7489" w:rsidRPr="00AF6237">
        <w:rPr>
          <w:rFonts w:ascii="Book Antiqua" w:hAnsi="Book Antiqua" w:cs="Times New Roman"/>
          <w:kern w:val="0"/>
        </w:rPr>
        <w:t xml:space="preserve">. </w:t>
      </w:r>
      <w:r w:rsidR="00AB1335" w:rsidRPr="00AF6237">
        <w:rPr>
          <w:rFonts w:ascii="Book Antiqua" w:hAnsi="Book Antiqua" w:cs="Times New Roman"/>
          <w:kern w:val="0"/>
        </w:rPr>
        <w:t xml:space="preserve">Since NO is a molecule </w:t>
      </w:r>
      <w:r w:rsidR="001C5F20" w:rsidRPr="00AF6237">
        <w:rPr>
          <w:rFonts w:ascii="Book Antiqua" w:hAnsi="Book Antiqua" w:cs="Times New Roman"/>
          <w:bCs/>
          <w:kern w:val="0"/>
        </w:rPr>
        <w:t>distributed to</w:t>
      </w:r>
      <w:r w:rsidR="00AB1335" w:rsidRPr="00AF6237">
        <w:rPr>
          <w:rFonts w:ascii="Book Antiqua" w:hAnsi="Book Antiqua" w:cs="Times New Roman"/>
          <w:kern w:val="0"/>
        </w:rPr>
        <w:t xml:space="preserve"> important anti-atherosclerotic properties, reduced</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NO availability may be </w:t>
      </w:r>
      <w:r w:rsidR="00204992" w:rsidRPr="00AF6237">
        <w:rPr>
          <w:rFonts w:ascii="Book Antiqua" w:hAnsi="Book Antiqua" w:cs="Times New Roman"/>
          <w:kern w:val="0"/>
        </w:rPr>
        <w:t>deemed</w:t>
      </w:r>
      <w:r w:rsidR="00AB1335" w:rsidRPr="00AF6237">
        <w:rPr>
          <w:rFonts w:ascii="Book Antiqua" w:hAnsi="Book Antiqua" w:cs="Times New Roman"/>
          <w:kern w:val="0"/>
        </w:rPr>
        <w:t xml:space="preserve"> a </w:t>
      </w:r>
      <w:r w:rsidR="001C5F20" w:rsidRPr="00AF6237">
        <w:rPr>
          <w:rFonts w:ascii="Book Antiqua" w:hAnsi="Book Antiqua" w:cs="Times New Roman"/>
          <w:kern w:val="0"/>
        </w:rPr>
        <w:t>crucial</w:t>
      </w:r>
      <w:r w:rsidR="00AB1335" w:rsidRPr="00AF6237">
        <w:rPr>
          <w:rFonts w:ascii="Book Antiqua" w:hAnsi="Book Antiqua" w:cs="Times New Roman"/>
          <w:kern w:val="0"/>
        </w:rPr>
        <w:t xml:space="preserve"> risk factor</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for atherothrombosis and acute </w:t>
      </w:r>
      <w:r w:rsidR="00D95408" w:rsidRPr="00AF6237">
        <w:rPr>
          <w:rFonts w:ascii="Book Antiqua" w:hAnsi="Book Antiqua" w:cs="Times New Roman"/>
          <w:kern w:val="0"/>
        </w:rPr>
        <w:t>CV</w:t>
      </w:r>
      <w:r w:rsidR="00AB1335" w:rsidRPr="00AF6237">
        <w:rPr>
          <w:rFonts w:ascii="Book Antiqua" w:hAnsi="Book Antiqua" w:cs="Times New Roman"/>
          <w:kern w:val="0"/>
        </w:rPr>
        <w:t xml:space="preserve"> events. NO</w:t>
      </w:r>
      <w:r w:rsidR="002D43FD" w:rsidRPr="00AF6237">
        <w:rPr>
          <w:rFonts w:ascii="Book Antiqua" w:hAnsi="Book Antiqua" w:cs="Times New Roman"/>
          <w:kern w:val="0"/>
        </w:rPr>
        <w:t xml:space="preserve"> is </w:t>
      </w:r>
      <w:r w:rsidR="004E2BDE" w:rsidRPr="00AF6237">
        <w:rPr>
          <w:rFonts w:ascii="Book Antiqua" w:hAnsi="Book Antiqua" w:cs="Times New Roman"/>
          <w:kern w:val="0"/>
        </w:rPr>
        <w:t>compounded</w:t>
      </w:r>
      <w:r w:rsidR="002D43FD" w:rsidRPr="00AF6237">
        <w:rPr>
          <w:rFonts w:ascii="Book Antiqua" w:hAnsi="Book Antiqua" w:cs="Times New Roman"/>
          <w:kern w:val="0"/>
        </w:rPr>
        <w:t xml:space="preserve"> by stereospecifi</w:t>
      </w:r>
      <w:r w:rsidR="00AB1335" w:rsidRPr="00AF6237">
        <w:rPr>
          <w:rFonts w:ascii="Book Antiqua" w:hAnsi="Book Antiqua" w:cs="Times New Roman"/>
          <w:kern w:val="0"/>
        </w:rPr>
        <w:t xml:space="preserve">c </w:t>
      </w:r>
      <w:r w:rsidR="007029B6" w:rsidRPr="00AF6237">
        <w:rPr>
          <w:rFonts w:ascii="Book Antiqua" w:hAnsi="Book Antiqua" w:cs="Times New Roman"/>
          <w:kern w:val="0"/>
        </w:rPr>
        <w:t>oxidization</w:t>
      </w:r>
      <w:r w:rsidR="00AB1335" w:rsidRPr="00AF6237">
        <w:rPr>
          <w:rFonts w:ascii="Book Antiqua" w:hAnsi="Book Antiqua" w:cs="Times New Roman"/>
          <w:kern w:val="0"/>
        </w:rPr>
        <w:t xml:space="preserve"> of the terminal</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guanidino nitrogen of the amino acid L-arginine by the </w:t>
      </w:r>
      <w:r w:rsidR="00147070" w:rsidRPr="00AF6237">
        <w:rPr>
          <w:rFonts w:ascii="Book Antiqua" w:hAnsi="Book Antiqua" w:cs="Times New Roman"/>
          <w:kern w:val="0"/>
        </w:rPr>
        <w:t>activity</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of a group of enzymes known as </w:t>
      </w:r>
      <w:r w:rsidR="00D95408" w:rsidRPr="00AF6237">
        <w:rPr>
          <w:rFonts w:ascii="Book Antiqua" w:hAnsi="Book Antiqua" w:cs="Times New Roman"/>
          <w:kern w:val="0"/>
        </w:rPr>
        <w:t>NO</w:t>
      </w:r>
      <w:r w:rsidR="00AB1335" w:rsidRPr="00AF6237">
        <w:rPr>
          <w:rFonts w:ascii="Book Antiqua" w:hAnsi="Book Antiqua" w:cs="Times New Roman"/>
          <w:kern w:val="0"/>
        </w:rPr>
        <w:t xml:space="preserve"> synthases</w:t>
      </w:r>
      <w:r w:rsidR="002D43FD" w:rsidRPr="00AF6237">
        <w:rPr>
          <w:rFonts w:ascii="Book Antiqua" w:hAnsi="Book Antiqua" w:cs="Times New Roman"/>
          <w:kern w:val="0"/>
        </w:rPr>
        <w:t xml:space="preserve"> </w:t>
      </w:r>
      <w:r w:rsidR="00BE1D54" w:rsidRPr="00AF6237">
        <w:rPr>
          <w:rFonts w:ascii="Book Antiqua" w:hAnsi="Book Antiqua" w:cs="Times New Roman"/>
          <w:kern w:val="0"/>
        </w:rPr>
        <w:t>(NOSs)</w:t>
      </w:r>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3</w:t>
      </w:r>
      <w:r w:rsidR="00FA7489" w:rsidRPr="00AF6237">
        <w:rPr>
          <w:rFonts w:ascii="Book Antiqua" w:hAnsi="Book Antiqua" w:cs="Times New Roman"/>
          <w:kern w:val="0"/>
          <w:vertAlign w:val="superscript"/>
        </w:rPr>
        <w:t>]</w:t>
      </w:r>
      <w:r w:rsidR="00FA7489" w:rsidRPr="00AF6237">
        <w:rPr>
          <w:rFonts w:ascii="Book Antiqua" w:hAnsi="Book Antiqua" w:cs="Times New Roman"/>
          <w:kern w:val="0"/>
        </w:rPr>
        <w:t xml:space="preserve">. </w:t>
      </w:r>
      <w:r w:rsidR="00AB1335" w:rsidRPr="00AF6237">
        <w:rPr>
          <w:rFonts w:ascii="Book Antiqua" w:hAnsi="Book Antiqua" w:cs="Times New Roman"/>
          <w:kern w:val="0"/>
        </w:rPr>
        <w:t xml:space="preserve">The major isoform of NOS </w:t>
      </w:r>
      <w:r w:rsidR="009F1E73" w:rsidRPr="00AF6237">
        <w:rPr>
          <w:rFonts w:ascii="Book Antiqua" w:hAnsi="Book Antiqua" w:cs="Times New Roman"/>
          <w:kern w:val="0"/>
        </w:rPr>
        <w:t>exist</w:t>
      </w:r>
      <w:r w:rsidR="00AB1335" w:rsidRPr="00AF6237">
        <w:rPr>
          <w:rFonts w:ascii="Book Antiqua" w:hAnsi="Book Antiqua" w:cs="Times New Roman"/>
          <w:kern w:val="0"/>
        </w:rPr>
        <w:t xml:space="preserve"> in endothelial</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cells, eNOS, is constitutively </w:t>
      </w:r>
      <w:r w:rsidR="005E0A44" w:rsidRPr="00AF6237">
        <w:rPr>
          <w:rFonts w:ascii="Book Antiqua" w:hAnsi="Book Antiqua" w:cs="Times New Roman"/>
          <w:kern w:val="0"/>
        </w:rPr>
        <w:t>aggressive</w:t>
      </w:r>
      <w:r w:rsidR="00AB1335" w:rsidRPr="00AF6237">
        <w:rPr>
          <w:rFonts w:ascii="Book Antiqua" w:hAnsi="Book Antiqua" w:cs="Times New Roman"/>
          <w:kern w:val="0"/>
        </w:rPr>
        <w:t xml:space="preserve"> and </w:t>
      </w:r>
      <w:r w:rsidR="005E0A44" w:rsidRPr="00AF6237">
        <w:rPr>
          <w:rFonts w:ascii="Book Antiqua" w:hAnsi="Book Antiqua" w:cs="Times New Roman"/>
          <w:kern w:val="0"/>
        </w:rPr>
        <w:t>transforms</w:t>
      </w:r>
      <w:r w:rsidR="00AB1335" w:rsidRPr="00AF6237">
        <w:rPr>
          <w:rFonts w:ascii="Book Antiqua" w:hAnsi="Book Antiqua" w:cs="Times New Roman"/>
          <w:kern w:val="0"/>
        </w:rPr>
        <w:t xml:space="preserve"> the amino</w:t>
      </w:r>
      <w:r w:rsidR="002D43FD" w:rsidRPr="00AF6237">
        <w:rPr>
          <w:rFonts w:ascii="Book Antiqua" w:hAnsi="Book Antiqua" w:cs="Times New Roman"/>
          <w:kern w:val="0"/>
        </w:rPr>
        <w:t xml:space="preserve"> </w:t>
      </w:r>
      <w:r w:rsidR="00AB1335" w:rsidRPr="00AF6237">
        <w:rPr>
          <w:rFonts w:ascii="Book Antiqua" w:hAnsi="Book Antiqua" w:cs="Times New Roman"/>
          <w:kern w:val="0"/>
        </w:rPr>
        <w:t>acid L-arginine into NO and citrulline. Synthesis of NO</w:t>
      </w:r>
      <w:r w:rsidR="002D43FD" w:rsidRPr="00AF6237">
        <w:rPr>
          <w:rFonts w:ascii="Book Antiqua" w:hAnsi="Book Antiqua" w:cs="Times New Roman"/>
          <w:kern w:val="0"/>
        </w:rPr>
        <w:t xml:space="preserve"> </w:t>
      </w:r>
      <w:r w:rsidR="00AB1335" w:rsidRPr="00AF6237">
        <w:rPr>
          <w:rFonts w:ascii="Book Antiqua" w:hAnsi="Book Antiqua" w:cs="Times New Roman"/>
          <w:kern w:val="0"/>
        </w:rPr>
        <w:t>can be selectively inhibited by guanidino-substituted analogues</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of L-arginine which </w:t>
      </w:r>
      <w:r w:rsidR="008E609E" w:rsidRPr="00AF6237">
        <w:rPr>
          <w:rFonts w:ascii="Book Antiqua" w:hAnsi="Book Antiqua" w:cs="Times New Roman"/>
          <w:kern w:val="0"/>
        </w:rPr>
        <w:t>blockade</w:t>
      </w:r>
      <w:r w:rsidR="00AB1335" w:rsidRPr="00AF6237">
        <w:rPr>
          <w:rFonts w:ascii="Book Antiqua" w:hAnsi="Book Antiqua" w:cs="Times New Roman"/>
          <w:kern w:val="0"/>
        </w:rPr>
        <w:t xml:space="preserve"> the </w:t>
      </w:r>
      <w:r w:rsidR="00147070" w:rsidRPr="00AF6237">
        <w:rPr>
          <w:rFonts w:ascii="Book Antiqua" w:hAnsi="Book Antiqua" w:cs="Times New Roman"/>
          <w:kern w:val="0"/>
        </w:rPr>
        <w:t>action</w:t>
      </w:r>
      <w:r w:rsidR="00AB1335" w:rsidRPr="00AF6237">
        <w:rPr>
          <w:rFonts w:ascii="Book Antiqua" w:hAnsi="Book Antiqua" w:cs="Times New Roman"/>
          <w:kern w:val="0"/>
        </w:rPr>
        <w:t xml:space="preserve"> site</w:t>
      </w:r>
      <w:r w:rsidR="002D43FD" w:rsidRPr="00AF6237">
        <w:rPr>
          <w:rFonts w:ascii="Book Antiqua" w:hAnsi="Book Antiqua" w:cs="Times New Roman"/>
          <w:kern w:val="0"/>
        </w:rPr>
        <w:t xml:space="preserve"> </w:t>
      </w:r>
      <w:r w:rsidR="00AB1335" w:rsidRPr="00AF6237">
        <w:rPr>
          <w:rFonts w:ascii="Book Antiqua" w:hAnsi="Book Antiqua" w:cs="Times New Roman"/>
          <w:kern w:val="0"/>
        </w:rPr>
        <w:t>of NOS</w:t>
      </w:r>
      <w:r w:rsidR="000B727A" w:rsidRPr="00AF6237">
        <w:rPr>
          <w:rFonts w:ascii="Book Antiqua" w:hAnsi="Book Antiqua" w:cs="Times New Roman"/>
          <w:kern w:val="0"/>
        </w:rPr>
        <w:t xml:space="preserve"> in competition</w:t>
      </w:r>
      <w:r w:rsidR="00AB1335" w:rsidRPr="00AF6237">
        <w:rPr>
          <w:rFonts w:ascii="Book Antiqua" w:hAnsi="Book Antiqua" w:cs="Times New Roman"/>
          <w:kern w:val="0"/>
        </w:rPr>
        <w:t>. In animals, NG-monomethyl L-arginine (L-NMMA)</w:t>
      </w:r>
      <w:r w:rsidR="002D43FD" w:rsidRPr="00AF6237">
        <w:rPr>
          <w:rFonts w:ascii="Book Antiqua" w:hAnsi="Book Antiqua" w:cs="Times New Roman"/>
          <w:kern w:val="0"/>
        </w:rPr>
        <w:t xml:space="preserve"> </w:t>
      </w:r>
      <w:r w:rsidR="00AB1335" w:rsidRPr="00AF6237">
        <w:rPr>
          <w:rFonts w:ascii="Book Antiqua" w:hAnsi="Book Antiqua" w:cs="Times New Roman"/>
          <w:kern w:val="0"/>
        </w:rPr>
        <w:t>and NG-nitro L-arginine methyl ester (L-NAME) have been</w:t>
      </w:r>
      <w:r w:rsidR="002D43FD" w:rsidRPr="00AF6237">
        <w:rPr>
          <w:rFonts w:ascii="Book Antiqua" w:hAnsi="Book Antiqua" w:cs="Times New Roman"/>
          <w:kern w:val="0"/>
        </w:rPr>
        <w:t xml:space="preserve"> </w:t>
      </w:r>
      <w:r w:rsidR="00AB1335" w:rsidRPr="00AF6237">
        <w:rPr>
          <w:rFonts w:ascii="Book Antiqua" w:hAnsi="Book Antiqua" w:cs="Times New Roman"/>
          <w:kern w:val="0"/>
        </w:rPr>
        <w:t>used as pharmacological tools to reduce NO availability and</w:t>
      </w:r>
      <w:r w:rsidR="002D43FD" w:rsidRPr="00AF6237">
        <w:rPr>
          <w:rFonts w:ascii="Book Antiqua" w:hAnsi="Book Antiqua" w:cs="Times New Roman"/>
          <w:kern w:val="0"/>
        </w:rPr>
        <w:t xml:space="preserve"> </w:t>
      </w:r>
      <w:r w:rsidR="00AB1335" w:rsidRPr="00AF6237">
        <w:rPr>
          <w:rFonts w:ascii="Book Antiqua" w:hAnsi="Book Antiqua" w:cs="Times New Roman"/>
          <w:kern w:val="0"/>
        </w:rPr>
        <w:t>i</w:t>
      </w:r>
      <w:r w:rsidR="00BE1D54" w:rsidRPr="00AF6237">
        <w:rPr>
          <w:rFonts w:ascii="Book Antiqua" w:hAnsi="Book Antiqua" w:cs="Times New Roman"/>
          <w:kern w:val="0"/>
        </w:rPr>
        <w:t xml:space="preserve">nduce experimental </w:t>
      </w:r>
      <w:proofErr w:type="gramStart"/>
      <w:r w:rsidR="00BE1D54" w:rsidRPr="00AF6237">
        <w:rPr>
          <w:rFonts w:ascii="Book Antiqua" w:hAnsi="Book Antiqua" w:cs="Times New Roman"/>
          <w:kern w:val="0"/>
        </w:rPr>
        <w:t>hypertension</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4</w:t>
      </w:r>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6</w:t>
      </w:r>
      <w:r w:rsidR="00FA7489" w:rsidRPr="00AF6237">
        <w:rPr>
          <w:rFonts w:ascii="Book Antiqua" w:hAnsi="Book Antiqua" w:cs="Times New Roman"/>
          <w:kern w:val="0"/>
          <w:vertAlign w:val="superscript"/>
        </w:rPr>
        <w:t>]</w:t>
      </w:r>
      <w:r w:rsidR="00AB1335" w:rsidRPr="00AF6237">
        <w:rPr>
          <w:rFonts w:ascii="Book Antiqua" w:hAnsi="Book Antiqua" w:cs="Times New Roman"/>
          <w:kern w:val="0"/>
        </w:rPr>
        <w:t>. L-arginine analogues</w:t>
      </w:r>
      <w:r w:rsidR="002D43FD" w:rsidRPr="00AF6237">
        <w:rPr>
          <w:rFonts w:ascii="Book Antiqua" w:hAnsi="Book Antiqua" w:cs="Times New Roman"/>
          <w:kern w:val="0"/>
        </w:rPr>
        <w:t xml:space="preserve"> were identifi</w:t>
      </w:r>
      <w:r w:rsidR="00AB1335" w:rsidRPr="00AF6237">
        <w:rPr>
          <w:rFonts w:ascii="Book Antiqua" w:hAnsi="Book Antiqua" w:cs="Times New Roman"/>
          <w:kern w:val="0"/>
        </w:rPr>
        <w:t>ed</w:t>
      </w:r>
      <w:r w:rsidR="002D43FD" w:rsidRPr="00AF6237">
        <w:rPr>
          <w:rFonts w:ascii="Book Antiqua" w:hAnsi="Book Antiqua" w:cs="Times New Roman"/>
          <w:kern w:val="0"/>
        </w:rPr>
        <w:t xml:space="preserve"> </w:t>
      </w:r>
      <w:r w:rsidR="00AB1335" w:rsidRPr="00AF6237">
        <w:rPr>
          <w:rFonts w:ascii="Book Antiqua" w:hAnsi="Book Antiqua" w:cs="Times New Roman"/>
          <w:kern w:val="0"/>
        </w:rPr>
        <w:t>in human plasma</w:t>
      </w:r>
      <w:r w:rsidR="00BE1D54" w:rsidRPr="00AF6237">
        <w:rPr>
          <w:rFonts w:ascii="Book Antiqua" w:hAnsi="Book Antiqua" w:cs="Times New Roman"/>
          <w:kern w:val="0"/>
        </w:rPr>
        <w:t xml:space="preserve"> and </w:t>
      </w:r>
      <w:proofErr w:type="gramStart"/>
      <w:r w:rsidR="00BE1D54" w:rsidRPr="00AF6237">
        <w:rPr>
          <w:rFonts w:ascii="Book Antiqua" w:hAnsi="Book Antiqua" w:cs="Times New Roman"/>
          <w:kern w:val="0"/>
        </w:rPr>
        <w:t>urine</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FA7489" w:rsidRPr="00AF6237">
        <w:rPr>
          <w:rFonts w:ascii="Book Antiqua" w:hAnsi="Book Antiqua" w:cs="Times New Roman"/>
          <w:kern w:val="0"/>
          <w:vertAlign w:val="superscript"/>
        </w:rPr>
        <w:t>]</w:t>
      </w:r>
      <w:r w:rsidR="00AB1335" w:rsidRPr="00AF6237">
        <w:rPr>
          <w:rFonts w:ascii="Book Antiqua" w:hAnsi="Book Antiqua" w:cs="Times New Roman"/>
          <w:kern w:val="0"/>
        </w:rPr>
        <w:t>. The two L-arginine analogues</w:t>
      </w:r>
      <w:r w:rsidR="002D43FD" w:rsidRPr="00AF6237">
        <w:rPr>
          <w:rFonts w:ascii="Book Antiqua" w:hAnsi="Book Antiqua" w:cs="Times New Roman"/>
          <w:kern w:val="0"/>
        </w:rPr>
        <w:t xml:space="preserve"> identifi</w:t>
      </w:r>
      <w:r w:rsidR="00AB1335" w:rsidRPr="00AF6237">
        <w:rPr>
          <w:rFonts w:ascii="Book Antiqua" w:hAnsi="Book Antiqua" w:cs="Times New Roman"/>
          <w:kern w:val="0"/>
        </w:rPr>
        <w:t>ed as endogenous inhibitors of NOS were</w:t>
      </w:r>
      <w:r w:rsidR="002D43FD" w:rsidRPr="00AF6237">
        <w:rPr>
          <w:rFonts w:ascii="Book Antiqua" w:hAnsi="Book Antiqua" w:cs="Times New Roman"/>
          <w:kern w:val="0"/>
        </w:rPr>
        <w:t xml:space="preserve"> </w:t>
      </w:r>
      <w:r w:rsidR="00AB1335" w:rsidRPr="00AF6237">
        <w:rPr>
          <w:rFonts w:ascii="Book Antiqua" w:hAnsi="Book Antiqua" w:cs="Times New Roman"/>
          <w:kern w:val="0"/>
        </w:rPr>
        <w:t>L-NMMA and NG, NG-dimethyl L-arginine (asymmetric dimethylarginine,</w:t>
      </w:r>
      <w:r w:rsidR="002D43FD" w:rsidRPr="00AF6237">
        <w:rPr>
          <w:rFonts w:ascii="Book Antiqua" w:hAnsi="Book Antiqua" w:cs="Times New Roman"/>
          <w:kern w:val="0"/>
        </w:rPr>
        <w:t xml:space="preserve"> </w:t>
      </w:r>
      <w:r w:rsidR="00AB1335" w:rsidRPr="00AF6237">
        <w:rPr>
          <w:rFonts w:ascii="Book Antiqua" w:hAnsi="Book Antiqua" w:cs="Times New Roman"/>
          <w:kern w:val="0"/>
        </w:rPr>
        <w:t>ADMA). L-NMMA and ADMA were equipotent</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as NOS </w:t>
      </w:r>
      <w:proofErr w:type="gramStart"/>
      <w:r w:rsidR="00AB1335" w:rsidRPr="00AF6237">
        <w:rPr>
          <w:rFonts w:ascii="Book Antiqua" w:hAnsi="Book Antiqua" w:cs="Times New Roman"/>
          <w:kern w:val="0"/>
        </w:rPr>
        <w:t>inhibitors</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FA7489" w:rsidRPr="00AF6237">
        <w:rPr>
          <w:rFonts w:ascii="Book Antiqua" w:hAnsi="Book Antiqua" w:cs="Times New Roman"/>
          <w:kern w:val="0"/>
          <w:vertAlign w:val="superscript"/>
        </w:rPr>
        <w:t>]</w:t>
      </w:r>
      <w:r w:rsidR="00FA7489" w:rsidRPr="00AF6237">
        <w:rPr>
          <w:rFonts w:ascii="Book Antiqua" w:hAnsi="Book Antiqua" w:cs="Times New Roman"/>
          <w:kern w:val="0"/>
        </w:rPr>
        <w:t>.</w:t>
      </w:r>
      <w:r w:rsidR="00AB1335" w:rsidRPr="00AF6237">
        <w:rPr>
          <w:rFonts w:ascii="Book Antiqua" w:hAnsi="Book Antiqua" w:cs="Times New Roman"/>
          <w:kern w:val="0"/>
        </w:rPr>
        <w:t xml:space="preserve"> Another endogenous arginine</w:t>
      </w:r>
      <w:r w:rsidR="002D43FD" w:rsidRPr="00AF6237">
        <w:rPr>
          <w:rFonts w:ascii="Book Antiqua" w:hAnsi="Book Antiqua" w:cs="Times New Roman"/>
          <w:kern w:val="0"/>
        </w:rPr>
        <w:t xml:space="preserve"> </w:t>
      </w:r>
      <w:r w:rsidR="00AB1335" w:rsidRPr="00AF6237">
        <w:rPr>
          <w:rFonts w:ascii="Book Antiqua" w:hAnsi="Book Antiqua" w:cs="Times New Roman"/>
          <w:kern w:val="0"/>
        </w:rPr>
        <w:t>analogue (symmetric dimethylarginine, SDMA) was unable</w:t>
      </w:r>
      <w:r w:rsidR="002D43FD" w:rsidRPr="00AF6237">
        <w:rPr>
          <w:rFonts w:ascii="Book Antiqua" w:hAnsi="Book Antiqua" w:cs="Times New Roman"/>
          <w:kern w:val="0"/>
        </w:rPr>
        <w:t xml:space="preserve"> </w:t>
      </w:r>
      <w:r w:rsidR="00BE1D54" w:rsidRPr="00AF6237">
        <w:rPr>
          <w:rFonts w:ascii="Book Antiqua" w:hAnsi="Book Antiqua" w:cs="Times New Roman"/>
          <w:kern w:val="0"/>
        </w:rPr>
        <w:t xml:space="preserve">to inhibit </w:t>
      </w:r>
      <w:proofErr w:type="gramStart"/>
      <w:r w:rsidR="00BE1D54" w:rsidRPr="00AF6237">
        <w:rPr>
          <w:rFonts w:ascii="Book Antiqua" w:hAnsi="Book Antiqua" w:cs="Times New Roman"/>
          <w:kern w:val="0"/>
        </w:rPr>
        <w:t>NOS</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FA7489" w:rsidRPr="00AF6237">
        <w:rPr>
          <w:rFonts w:ascii="Book Antiqua" w:hAnsi="Book Antiqua" w:cs="Times New Roman"/>
          <w:kern w:val="0"/>
          <w:vertAlign w:val="superscript"/>
        </w:rPr>
        <w:t>]</w:t>
      </w:r>
      <w:r w:rsidR="00FA7489" w:rsidRPr="00AF6237">
        <w:rPr>
          <w:rFonts w:ascii="Book Antiqua" w:hAnsi="Book Antiqua" w:cs="Times New Roman"/>
          <w:kern w:val="0"/>
        </w:rPr>
        <w:t xml:space="preserve">. </w:t>
      </w:r>
      <w:r w:rsidR="00AB1335" w:rsidRPr="00AF6237">
        <w:rPr>
          <w:rFonts w:ascii="Book Antiqua" w:hAnsi="Book Antiqua" w:cs="Times New Roman"/>
          <w:kern w:val="0"/>
        </w:rPr>
        <w:t xml:space="preserve">As human plasma ADMA </w:t>
      </w:r>
      <w:r w:rsidR="000C6CF1" w:rsidRPr="00AF6237">
        <w:rPr>
          <w:rFonts w:ascii="Book Antiqua" w:hAnsi="Book Antiqua" w:cs="Times New Roman"/>
          <w:kern w:val="0"/>
        </w:rPr>
        <w:t xml:space="preserve">concentrations </w:t>
      </w:r>
      <w:r w:rsidR="00AB1335" w:rsidRPr="00AF6237">
        <w:rPr>
          <w:rFonts w:ascii="Book Antiqua" w:hAnsi="Book Antiqua" w:cs="Times New Roman"/>
          <w:kern w:val="0"/>
        </w:rPr>
        <w:t>are</w:t>
      </w:r>
      <w:r w:rsidR="002D43FD" w:rsidRPr="00AF6237">
        <w:rPr>
          <w:rFonts w:ascii="Book Antiqua" w:hAnsi="Book Antiqua" w:cs="Times New Roman"/>
          <w:kern w:val="0"/>
        </w:rPr>
        <w:t xml:space="preserve"> </w:t>
      </w:r>
      <w:r w:rsidR="00AB1335" w:rsidRPr="00AF6237">
        <w:rPr>
          <w:rFonts w:ascii="Book Antiqua" w:hAnsi="Book Antiqua" w:cs="Times New Roman"/>
          <w:kern w:val="0"/>
        </w:rPr>
        <w:t>10-fo</w:t>
      </w:r>
      <w:r w:rsidR="00BE1D54" w:rsidRPr="00AF6237">
        <w:rPr>
          <w:rFonts w:ascii="Book Antiqua" w:hAnsi="Book Antiqua" w:cs="Times New Roman"/>
          <w:kern w:val="0"/>
        </w:rPr>
        <w:t xml:space="preserve">ld </w:t>
      </w:r>
      <w:r w:rsidR="005A4174" w:rsidRPr="00AF6237">
        <w:rPr>
          <w:rFonts w:ascii="Book Antiqua" w:hAnsi="Book Antiqua" w:cs="Times New Roman"/>
          <w:kern w:val="0"/>
        </w:rPr>
        <w:t>higher</w:t>
      </w:r>
      <w:r w:rsidR="00BE1D54" w:rsidRPr="00AF6237">
        <w:rPr>
          <w:rFonts w:ascii="Book Antiqua" w:hAnsi="Book Antiqua" w:cs="Times New Roman"/>
          <w:kern w:val="0"/>
        </w:rPr>
        <w:t xml:space="preserve"> than those of L-</w:t>
      </w:r>
      <w:proofErr w:type="gramStart"/>
      <w:r w:rsidR="00BE1D54" w:rsidRPr="00AF6237">
        <w:rPr>
          <w:rFonts w:ascii="Book Antiqua" w:hAnsi="Book Antiqua" w:cs="Times New Roman"/>
          <w:kern w:val="0"/>
        </w:rPr>
        <w:t>NMMA</w:t>
      </w:r>
      <w:r w:rsidR="00FA7489"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FA7489" w:rsidRPr="00AF6237">
        <w:rPr>
          <w:rFonts w:ascii="Book Antiqua" w:hAnsi="Book Antiqua" w:cs="Times New Roman"/>
          <w:kern w:val="0"/>
          <w:vertAlign w:val="superscript"/>
        </w:rPr>
        <w:t>]</w:t>
      </w:r>
      <w:r w:rsidR="00AB1335" w:rsidRPr="00AF6237">
        <w:rPr>
          <w:rFonts w:ascii="Book Antiqua" w:hAnsi="Book Antiqua" w:cs="Times New Roman"/>
          <w:kern w:val="0"/>
        </w:rPr>
        <w:t xml:space="preserve">, ADMA </w:t>
      </w:r>
      <w:r w:rsidR="00382E92" w:rsidRPr="00AF6237">
        <w:rPr>
          <w:rFonts w:ascii="Book Antiqua" w:hAnsi="Book Antiqua" w:cs="Times New Roman"/>
          <w:kern w:val="0"/>
        </w:rPr>
        <w:t>might</w:t>
      </w:r>
      <w:r w:rsidR="00AB1335" w:rsidRPr="00AF6237">
        <w:rPr>
          <w:rFonts w:ascii="Book Antiqua" w:hAnsi="Book Antiqua" w:cs="Times New Roman"/>
          <w:kern w:val="0"/>
        </w:rPr>
        <w:t xml:space="preserve"> be</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regarded as the major endogenous NOS inhibitor. </w:t>
      </w:r>
      <w:r w:rsidR="00382E92" w:rsidRPr="00AF6237">
        <w:rPr>
          <w:rFonts w:ascii="Book Antiqua" w:hAnsi="Book Antiqua" w:cs="Times New Roman"/>
          <w:kern w:val="0"/>
        </w:rPr>
        <w:t xml:space="preserve">Increased plasma </w:t>
      </w:r>
      <w:r w:rsidR="00382E92" w:rsidRPr="00AF6237">
        <w:rPr>
          <w:rFonts w:ascii="Book Antiqua" w:hAnsi="Book Antiqua" w:cs="Times New Roman"/>
          <w:kern w:val="0"/>
        </w:rPr>
        <w:lastRenderedPageBreak/>
        <w:t>concentrations</w:t>
      </w:r>
      <w:r w:rsidR="00AB1335" w:rsidRPr="00AF6237">
        <w:rPr>
          <w:rFonts w:ascii="Book Antiqua" w:hAnsi="Book Antiqua" w:cs="Times New Roman"/>
          <w:kern w:val="0"/>
        </w:rPr>
        <w:t xml:space="preserve"> of ADMA cause</w:t>
      </w:r>
      <w:r w:rsidR="00FA7489" w:rsidRPr="00AF6237">
        <w:rPr>
          <w:rFonts w:ascii="Book Antiqua" w:hAnsi="Book Antiqua" w:cs="Times New Roman"/>
          <w:kern w:val="0"/>
        </w:rPr>
        <w:t>d</w:t>
      </w:r>
      <w:r w:rsidR="002D43FD" w:rsidRPr="00AF6237">
        <w:rPr>
          <w:rFonts w:ascii="Book Antiqua" w:hAnsi="Book Antiqua" w:cs="Times New Roman"/>
          <w:kern w:val="0"/>
        </w:rPr>
        <w:t xml:space="preserve"> </w:t>
      </w:r>
      <w:r w:rsidR="00AB1335" w:rsidRPr="00AF6237">
        <w:rPr>
          <w:rFonts w:ascii="Book Antiqua" w:hAnsi="Book Antiqua" w:cs="Times New Roman"/>
          <w:kern w:val="0"/>
        </w:rPr>
        <w:t>impaired NO synthesis leading to endothelial dysfunction,</w:t>
      </w:r>
      <w:r w:rsidR="002D43FD" w:rsidRPr="00AF6237">
        <w:rPr>
          <w:rFonts w:ascii="Book Antiqua" w:hAnsi="Book Antiqua" w:cs="Times New Roman"/>
          <w:kern w:val="0"/>
        </w:rPr>
        <w:t xml:space="preserve"> </w:t>
      </w:r>
      <w:r w:rsidR="00AB1335" w:rsidRPr="00AF6237">
        <w:rPr>
          <w:rFonts w:ascii="Book Antiqua" w:hAnsi="Book Antiqua" w:cs="Times New Roman"/>
          <w:kern w:val="0"/>
        </w:rPr>
        <w:t xml:space="preserve">atherogenesis, and </w:t>
      </w:r>
      <w:r w:rsidR="00382E92" w:rsidRPr="00AF6237">
        <w:rPr>
          <w:rFonts w:ascii="Book Antiqua" w:hAnsi="Book Antiqua" w:cs="Times New Roman"/>
          <w:kern w:val="0"/>
        </w:rPr>
        <w:t>CV</w:t>
      </w:r>
      <w:r w:rsidR="00AB1335" w:rsidRPr="00AF6237">
        <w:rPr>
          <w:rFonts w:ascii="Book Antiqua" w:hAnsi="Book Antiqua" w:cs="Times New Roman"/>
          <w:kern w:val="0"/>
        </w:rPr>
        <w:t xml:space="preserve"> disease processes.</w:t>
      </w:r>
      <w:r w:rsidR="00FA7489" w:rsidRPr="00AF6237">
        <w:rPr>
          <w:rFonts w:ascii="Book Antiqua" w:hAnsi="Book Antiqua" w:cs="Times New Roman"/>
          <w:kern w:val="0"/>
        </w:rPr>
        <w:t xml:space="preserve"> </w:t>
      </w:r>
      <w:r w:rsidR="00C761F4" w:rsidRPr="00AF6237">
        <w:rPr>
          <w:rFonts w:ascii="Book Antiqua" w:hAnsi="Book Antiqua" w:cs="Times New Roman"/>
          <w:kern w:val="0"/>
        </w:rPr>
        <w:t>ADMA</w:t>
      </w:r>
      <w:r w:rsidR="002D43FD" w:rsidRPr="00AF6237">
        <w:rPr>
          <w:rFonts w:ascii="Book Antiqua" w:hAnsi="Book Antiqua" w:cs="Times New Roman"/>
          <w:kern w:val="0"/>
        </w:rPr>
        <w:t xml:space="preserve"> </w:t>
      </w:r>
      <w:r w:rsidR="00C761F4" w:rsidRPr="00AF6237">
        <w:rPr>
          <w:rFonts w:ascii="Book Antiqua" w:hAnsi="Book Antiqua" w:cs="Times New Roman"/>
          <w:kern w:val="0"/>
        </w:rPr>
        <w:t>and</w:t>
      </w:r>
      <w:r w:rsidR="002D43FD" w:rsidRPr="00AF6237">
        <w:rPr>
          <w:rFonts w:ascii="Book Antiqua" w:hAnsi="Book Antiqua" w:cs="Times New Roman"/>
          <w:kern w:val="0"/>
        </w:rPr>
        <w:t xml:space="preserve"> </w:t>
      </w:r>
      <w:r w:rsidR="00C761F4" w:rsidRPr="00AF6237">
        <w:rPr>
          <w:rFonts w:ascii="Book Antiqua" w:hAnsi="Book Antiqua" w:cs="Times New Roman"/>
          <w:kern w:val="0"/>
        </w:rPr>
        <w:t xml:space="preserve">SDMA have been </w:t>
      </w:r>
      <w:r w:rsidR="00544D5B" w:rsidRPr="00AF6237">
        <w:rPr>
          <w:rFonts w:ascii="Book Antiqua" w:hAnsi="Book Antiqua" w:cs="Times New Roman"/>
          <w:kern w:val="0"/>
        </w:rPr>
        <w:t xml:space="preserve">demonstrated </w:t>
      </w:r>
      <w:r w:rsidR="00C761F4" w:rsidRPr="00AF6237">
        <w:rPr>
          <w:rFonts w:ascii="Book Antiqua" w:hAnsi="Book Antiqua" w:cs="Times New Roman"/>
          <w:kern w:val="0"/>
        </w:rPr>
        <w:t xml:space="preserve">to </w:t>
      </w:r>
      <w:r w:rsidR="00C2694C" w:rsidRPr="00AF6237">
        <w:rPr>
          <w:rFonts w:ascii="Book Antiqua" w:hAnsi="Book Antiqua" w:cs="Times New Roman"/>
          <w:kern w:val="0"/>
        </w:rPr>
        <w:t>collect</w:t>
      </w:r>
      <w:r w:rsidR="00C761F4" w:rsidRPr="00AF6237">
        <w:rPr>
          <w:rFonts w:ascii="Book Antiqua" w:hAnsi="Book Antiqua" w:cs="Times New Roman"/>
          <w:kern w:val="0"/>
        </w:rPr>
        <w:t xml:space="preserve"> </w:t>
      </w:r>
      <w:r w:rsidR="00BE1D54" w:rsidRPr="00AF6237">
        <w:rPr>
          <w:rFonts w:ascii="Book Antiqua" w:hAnsi="Book Antiqua" w:cs="Times New Roman"/>
          <w:kern w:val="0"/>
        </w:rPr>
        <w:t xml:space="preserve">in </w:t>
      </w:r>
      <w:r w:rsidR="00C2694C" w:rsidRPr="00AF6237">
        <w:rPr>
          <w:rFonts w:ascii="Book Antiqua" w:hAnsi="Book Antiqua" w:cs="Times New Roman"/>
          <w:kern w:val="0"/>
        </w:rPr>
        <w:t xml:space="preserve">renal failure </w:t>
      </w:r>
      <w:proofErr w:type="gramStart"/>
      <w:r w:rsidR="00C2694C" w:rsidRPr="00AF6237">
        <w:rPr>
          <w:rFonts w:ascii="Book Antiqua" w:hAnsi="Book Antiqua" w:cs="Times New Roman"/>
          <w:kern w:val="0"/>
        </w:rPr>
        <w:t>patients</w:t>
      </w:r>
      <w:r w:rsidR="00C21A9F" w:rsidRPr="00AF6237">
        <w:rPr>
          <w:rFonts w:ascii="Book Antiqua" w:hAnsi="Book Antiqua" w:cs="Times New Roman"/>
          <w:kern w:val="0"/>
          <w:vertAlign w:val="superscript"/>
        </w:rPr>
        <w:t>[</w:t>
      </w:r>
      <w:proofErr w:type="gramEnd"/>
      <w:r w:rsidR="00C21A9F"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C21A9F" w:rsidRPr="00AF6237">
        <w:rPr>
          <w:rFonts w:ascii="Book Antiqua" w:hAnsi="Book Antiqua" w:cs="Times New Roman"/>
          <w:kern w:val="0"/>
          <w:vertAlign w:val="superscript"/>
        </w:rPr>
        <w:t>]</w:t>
      </w:r>
      <w:r w:rsidR="00C21A9F" w:rsidRPr="00AF6237">
        <w:rPr>
          <w:rFonts w:ascii="Book Antiqua" w:hAnsi="Book Antiqua" w:cs="Times New Roman"/>
          <w:kern w:val="0"/>
        </w:rPr>
        <w:t>.</w:t>
      </w:r>
      <w:r w:rsidR="00C761F4" w:rsidRPr="00AF6237">
        <w:rPr>
          <w:rFonts w:ascii="Book Antiqua" w:hAnsi="Book Antiqua" w:cs="Times New Roman"/>
          <w:kern w:val="0"/>
        </w:rPr>
        <w:t xml:space="preserve"> </w:t>
      </w:r>
    </w:p>
    <w:p w14:paraId="01476694" w14:textId="1C4D9FAB" w:rsidR="00B170EF" w:rsidRPr="00AF6237" w:rsidRDefault="00E73CE8" w:rsidP="00172307">
      <w:pPr>
        <w:spacing w:line="360" w:lineRule="auto"/>
        <w:ind w:firstLineChars="100" w:firstLine="240"/>
        <w:rPr>
          <w:rFonts w:ascii="Book Antiqua" w:hAnsi="Book Antiqua" w:cs="Times New Roman"/>
          <w:kern w:val="0"/>
        </w:rPr>
      </w:pPr>
      <w:r w:rsidRPr="00AF6237">
        <w:rPr>
          <w:rFonts w:ascii="Book Antiqua" w:hAnsi="Book Antiqua" w:cs="Times New Roman"/>
          <w:kern w:val="0"/>
        </w:rPr>
        <w:t>Though</w:t>
      </w:r>
      <w:r w:rsidR="00C761F4" w:rsidRPr="00AF6237">
        <w:rPr>
          <w:rFonts w:ascii="Book Antiqua" w:hAnsi="Book Antiqua" w:cs="Times New Roman"/>
          <w:kern w:val="0"/>
        </w:rPr>
        <w:t xml:space="preserve"> ADMA is </w:t>
      </w:r>
      <w:r w:rsidR="008B51DE" w:rsidRPr="00AF6237">
        <w:rPr>
          <w:rFonts w:ascii="Book Antiqua" w:hAnsi="Book Antiqua" w:cs="Times New Roman"/>
          <w:kern w:val="0"/>
        </w:rPr>
        <w:t xml:space="preserve">somewhat </w:t>
      </w:r>
      <w:r w:rsidR="0015686B" w:rsidRPr="00AF6237">
        <w:rPr>
          <w:rFonts w:ascii="Book Antiqua" w:hAnsi="Book Antiqua" w:cs="Times New Roman"/>
          <w:kern w:val="0"/>
        </w:rPr>
        <w:t>eliminated</w:t>
      </w:r>
      <w:r w:rsidR="00C761F4" w:rsidRPr="00AF6237">
        <w:rPr>
          <w:rFonts w:ascii="Book Antiqua" w:hAnsi="Book Antiqua" w:cs="Times New Roman"/>
          <w:kern w:val="0"/>
        </w:rPr>
        <w:t xml:space="preserve"> by the </w:t>
      </w:r>
      <w:r w:rsidR="0015686B" w:rsidRPr="00AF6237">
        <w:rPr>
          <w:rFonts w:ascii="Book Antiqua" w:hAnsi="Book Antiqua" w:cs="Times New Roman"/>
          <w:kern w:val="0"/>
        </w:rPr>
        <w:t>nephros</w:t>
      </w:r>
      <w:r w:rsidR="00C761F4" w:rsidRPr="00AF6237">
        <w:rPr>
          <w:rFonts w:ascii="Book Antiqua" w:hAnsi="Book Antiqua" w:cs="Times New Roman"/>
          <w:kern w:val="0"/>
        </w:rPr>
        <w:t xml:space="preserve">, the </w:t>
      </w:r>
      <w:r w:rsidR="008D31E9" w:rsidRPr="00AF6237">
        <w:rPr>
          <w:rFonts w:ascii="Book Antiqua" w:hAnsi="Book Antiqua" w:cs="Times New Roman"/>
          <w:kern w:val="0"/>
        </w:rPr>
        <w:t>predominant</w:t>
      </w:r>
      <w:r w:rsidR="00C761F4" w:rsidRPr="00AF6237">
        <w:rPr>
          <w:rFonts w:ascii="Book Antiqua" w:hAnsi="Book Antiqua" w:cs="Times New Roman"/>
          <w:kern w:val="0"/>
        </w:rPr>
        <w:t xml:space="preserve"> </w:t>
      </w:r>
      <w:r w:rsidR="00A14E9B" w:rsidRPr="00AF6237">
        <w:rPr>
          <w:rFonts w:ascii="Book Antiqua" w:hAnsi="Book Antiqua" w:cs="Times New Roman"/>
          <w:kern w:val="0"/>
        </w:rPr>
        <w:t>metabolism process</w:t>
      </w:r>
      <w:r w:rsidR="00C761F4" w:rsidRPr="00AF6237">
        <w:rPr>
          <w:rFonts w:ascii="Book Antiqua" w:hAnsi="Book Antiqua" w:cs="Times New Roman"/>
          <w:kern w:val="0"/>
        </w:rPr>
        <w:t xml:space="preserve"> is </w:t>
      </w:r>
      <w:r w:rsidR="00DA7D83" w:rsidRPr="00AF6237">
        <w:rPr>
          <w:rFonts w:ascii="Book Antiqua" w:hAnsi="Book Antiqua" w:cs="Times New Roman"/>
          <w:kern w:val="0"/>
        </w:rPr>
        <w:t>decomposition</w:t>
      </w:r>
      <w:r w:rsidR="00C761F4" w:rsidRPr="00AF6237">
        <w:rPr>
          <w:rFonts w:ascii="Book Antiqua" w:hAnsi="Book Antiqua" w:cs="Times New Roman"/>
          <w:kern w:val="0"/>
        </w:rPr>
        <w:t xml:space="preserve"> by the dimethylarginine dimethylaminohydrolases (DDAHs) DDAH1 and DDAH2 into dimethylamine </w:t>
      </w:r>
      <w:r w:rsidR="00172307">
        <w:rPr>
          <w:rFonts w:ascii="Book Antiqua" w:hAnsi="Book Antiqua" w:cs="Times New Roman"/>
          <w:kern w:val="0"/>
        </w:rPr>
        <w:t>and L</w:t>
      </w:r>
      <w:r w:rsidR="00172307">
        <w:rPr>
          <w:rFonts w:ascii="Book Antiqua" w:eastAsia="宋体" w:hAnsi="Book Antiqua" w:cs="Times New Roman" w:hint="eastAsia"/>
          <w:kern w:val="0"/>
          <w:lang w:eastAsia="zh-CN"/>
        </w:rPr>
        <w:t>-</w:t>
      </w:r>
      <w:proofErr w:type="gramStart"/>
      <w:r w:rsidR="00BE1D54" w:rsidRPr="00AF6237">
        <w:rPr>
          <w:rFonts w:ascii="Book Antiqua" w:hAnsi="Book Antiqua" w:cs="Times New Roman"/>
          <w:kern w:val="0"/>
        </w:rPr>
        <w:t>citrulline</w:t>
      </w:r>
      <w:r w:rsidR="00C21A9F" w:rsidRPr="00AF6237">
        <w:rPr>
          <w:rFonts w:ascii="Book Antiqua" w:hAnsi="Book Antiqua" w:cs="Times New Roman"/>
          <w:kern w:val="0"/>
          <w:vertAlign w:val="superscript"/>
        </w:rPr>
        <w:t>[</w:t>
      </w:r>
      <w:proofErr w:type="gramEnd"/>
      <w:r w:rsidR="00C21A9F"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8</w:t>
      </w:r>
      <w:r w:rsidR="00C21A9F"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9</w:t>
      </w:r>
      <w:r w:rsidR="00C21A9F" w:rsidRPr="00AF6237">
        <w:rPr>
          <w:rFonts w:ascii="Book Antiqua" w:hAnsi="Book Antiqua" w:cs="Times New Roman"/>
          <w:kern w:val="0"/>
          <w:vertAlign w:val="superscript"/>
        </w:rPr>
        <w:t>]</w:t>
      </w:r>
      <w:r w:rsidR="00001C99" w:rsidRPr="00AF6237">
        <w:rPr>
          <w:rFonts w:ascii="Book Antiqua" w:hAnsi="Book Antiqua" w:cs="Times New Roman"/>
          <w:b/>
          <w:bCs/>
          <w:kern w:val="0"/>
        </w:rPr>
        <w:t xml:space="preserve"> </w:t>
      </w:r>
      <w:r w:rsidR="00BE1D54" w:rsidRPr="00AF6237">
        <w:rPr>
          <w:rFonts w:ascii="Book Antiqua" w:hAnsi="Book Antiqua" w:cs="Times New Roman"/>
          <w:bCs/>
          <w:kern w:val="0"/>
        </w:rPr>
        <w:t>(Figure 1</w:t>
      </w:r>
      <w:r w:rsidR="00001C99" w:rsidRPr="00AF6237">
        <w:rPr>
          <w:rFonts w:ascii="Book Antiqua" w:hAnsi="Book Antiqua" w:cs="Times New Roman"/>
          <w:bCs/>
          <w:kern w:val="0"/>
        </w:rPr>
        <w:t>)</w:t>
      </w:r>
      <w:r w:rsidR="00C21A9F" w:rsidRPr="00AF6237">
        <w:rPr>
          <w:rFonts w:ascii="Book Antiqua" w:hAnsi="Book Antiqua" w:cs="Times New Roman"/>
          <w:kern w:val="0"/>
        </w:rPr>
        <w:t>.</w:t>
      </w:r>
      <w:r w:rsidR="00C761F4" w:rsidRPr="00AF6237">
        <w:rPr>
          <w:rFonts w:ascii="Book Antiqua" w:hAnsi="Book Antiqua" w:cs="Times New Roman"/>
          <w:kern w:val="0"/>
        </w:rPr>
        <w:t xml:space="preserve"> </w:t>
      </w:r>
      <w:r w:rsidR="00DA7D83" w:rsidRPr="00AF6237">
        <w:rPr>
          <w:rFonts w:ascii="Book Antiqua" w:hAnsi="Book Antiqua" w:cs="Times New Roman"/>
          <w:kern w:val="0"/>
        </w:rPr>
        <w:t>High blood sugar</w:t>
      </w:r>
      <w:r w:rsidR="00C761F4" w:rsidRPr="00AF6237">
        <w:rPr>
          <w:rFonts w:ascii="Book Antiqua" w:hAnsi="Book Antiqua" w:cs="Times New Roman"/>
          <w:kern w:val="0"/>
        </w:rPr>
        <w:t xml:space="preserve"> </w:t>
      </w:r>
      <w:r w:rsidR="004D7706" w:rsidRPr="00AF6237">
        <w:rPr>
          <w:rFonts w:ascii="Book Antiqua" w:hAnsi="Book Antiqua" w:cs="Times New Roman"/>
          <w:kern w:val="0"/>
        </w:rPr>
        <w:t>disorders</w:t>
      </w:r>
      <w:r w:rsidR="00C761F4" w:rsidRPr="00AF6237">
        <w:rPr>
          <w:rFonts w:ascii="Book Antiqua" w:hAnsi="Book Antiqua" w:cs="Times New Roman"/>
          <w:kern w:val="0"/>
        </w:rPr>
        <w:t xml:space="preserve"> DDAH </w:t>
      </w:r>
      <w:r w:rsidR="00201EFB" w:rsidRPr="00AF6237">
        <w:rPr>
          <w:rFonts w:ascii="Book Antiqua" w:hAnsi="Book Antiqua" w:cs="Times New Roman"/>
          <w:kern w:val="0"/>
        </w:rPr>
        <w:t>efficacy</w:t>
      </w:r>
      <w:r w:rsidR="00C761F4" w:rsidRPr="00AF6237">
        <w:rPr>
          <w:rFonts w:ascii="Book Antiqua" w:hAnsi="Book Antiqua" w:cs="Times New Roman"/>
          <w:kern w:val="0"/>
        </w:rPr>
        <w:t xml:space="preserve"> in </w:t>
      </w:r>
      <w:r w:rsidR="00201EFB" w:rsidRPr="00AF6237">
        <w:rPr>
          <w:rFonts w:ascii="Book Antiqua" w:hAnsi="Book Antiqua" w:cs="Times New Roman"/>
          <w:kern w:val="0"/>
        </w:rPr>
        <w:t xml:space="preserve">the </w:t>
      </w:r>
      <w:r w:rsidR="00222F07" w:rsidRPr="00AF6237">
        <w:rPr>
          <w:rFonts w:ascii="Book Antiqua" w:hAnsi="Book Antiqua" w:cs="Times New Roman"/>
          <w:kern w:val="0"/>
        </w:rPr>
        <w:t>endothelia</w:t>
      </w:r>
      <w:r w:rsidR="00201EFB" w:rsidRPr="00AF6237">
        <w:rPr>
          <w:rFonts w:ascii="Book Antiqua" w:hAnsi="Book Antiqua" w:cs="Times New Roman"/>
          <w:kern w:val="0"/>
        </w:rPr>
        <w:t xml:space="preserve"> </w:t>
      </w:r>
      <w:r w:rsidR="00C761F4" w:rsidRPr="00AF6237">
        <w:rPr>
          <w:rFonts w:ascii="Book Antiqua" w:hAnsi="Book Antiqua" w:cs="Times New Roman"/>
          <w:kern w:val="0"/>
        </w:rPr>
        <w:t xml:space="preserve">and </w:t>
      </w:r>
      <w:r w:rsidR="00222F07" w:rsidRPr="00AF6237">
        <w:rPr>
          <w:rFonts w:ascii="Book Antiqua" w:hAnsi="Book Antiqua" w:cs="Times New Roman"/>
          <w:kern w:val="0"/>
        </w:rPr>
        <w:t>blood vessel</w:t>
      </w:r>
      <w:r w:rsidR="00201EFB" w:rsidRPr="00AF6237">
        <w:rPr>
          <w:rFonts w:ascii="Book Antiqua" w:hAnsi="Book Antiqua" w:cs="Times New Roman"/>
          <w:kern w:val="0"/>
        </w:rPr>
        <w:t xml:space="preserve"> </w:t>
      </w:r>
      <w:r w:rsidR="005065A6" w:rsidRPr="00AF6237">
        <w:rPr>
          <w:rFonts w:ascii="Book Antiqua" w:hAnsi="Book Antiqua" w:cs="Times New Roman"/>
          <w:kern w:val="0"/>
        </w:rPr>
        <w:t>involuntary muscle</w:t>
      </w:r>
      <w:r w:rsidR="00201EFB" w:rsidRPr="00AF6237">
        <w:rPr>
          <w:rFonts w:ascii="Book Antiqua" w:hAnsi="Book Antiqua" w:cs="Times New Roman"/>
          <w:kern w:val="0"/>
        </w:rPr>
        <w:t xml:space="preserve"> cells</w:t>
      </w:r>
      <w:r w:rsidR="00201EFB" w:rsidRPr="00AF6237" w:rsidDel="00201EFB">
        <w:rPr>
          <w:rFonts w:ascii="Book Antiqua" w:hAnsi="Book Antiqua" w:cs="Times New Roman"/>
          <w:kern w:val="0"/>
        </w:rPr>
        <w:t xml:space="preserve"> </w:t>
      </w:r>
      <w:r w:rsidR="00DA7D83" w:rsidRPr="00AF6237">
        <w:rPr>
          <w:rFonts w:ascii="Book Antiqua" w:hAnsi="Book Antiqua" w:cs="Times New Roman"/>
          <w:kern w:val="0"/>
        </w:rPr>
        <w:t>in vitro</w:t>
      </w:r>
      <w:r w:rsidR="00C761F4" w:rsidRPr="00AF6237">
        <w:rPr>
          <w:rFonts w:ascii="Book Antiqua" w:hAnsi="Book Antiqua" w:cs="Times New Roman"/>
          <w:kern w:val="0"/>
        </w:rPr>
        <w:t xml:space="preserve">, </w:t>
      </w:r>
      <w:r w:rsidR="005A1C90" w:rsidRPr="00AF6237">
        <w:rPr>
          <w:rFonts w:ascii="Book Antiqua" w:hAnsi="Book Antiqua" w:cs="Times New Roman"/>
          <w:kern w:val="0"/>
        </w:rPr>
        <w:t>whereby</w:t>
      </w:r>
      <w:r w:rsidR="00C761F4" w:rsidRPr="00AF6237">
        <w:rPr>
          <w:rFonts w:ascii="Book Antiqua" w:hAnsi="Book Antiqua" w:cs="Times New Roman"/>
          <w:kern w:val="0"/>
        </w:rPr>
        <w:t xml:space="preserve"> </w:t>
      </w:r>
      <w:r w:rsidR="005A1C90" w:rsidRPr="00AF6237">
        <w:rPr>
          <w:rFonts w:ascii="Book Antiqua" w:hAnsi="Book Antiqua" w:cs="Times New Roman"/>
          <w:kern w:val="0"/>
        </w:rPr>
        <w:t>empowering</w:t>
      </w:r>
      <w:r w:rsidR="00C761F4" w:rsidRPr="00AF6237">
        <w:rPr>
          <w:rFonts w:ascii="Book Antiqua" w:hAnsi="Book Antiqua" w:cs="Times New Roman"/>
          <w:kern w:val="0"/>
        </w:rPr>
        <w:t xml:space="preserve"> </w:t>
      </w:r>
      <w:r w:rsidR="005A1C90" w:rsidRPr="00AF6237">
        <w:rPr>
          <w:rFonts w:ascii="Book Antiqua" w:hAnsi="Book Antiqua" w:cs="Times New Roman"/>
          <w:kern w:val="0"/>
        </w:rPr>
        <w:t>raised</w:t>
      </w:r>
      <w:r w:rsidR="00C761F4" w:rsidRPr="00AF6237">
        <w:rPr>
          <w:rFonts w:ascii="Book Antiqua" w:hAnsi="Book Antiqua" w:cs="Times New Roman"/>
          <w:kern w:val="0"/>
        </w:rPr>
        <w:t xml:space="preserve"> </w:t>
      </w:r>
      <w:r w:rsidR="00FE4919" w:rsidRPr="00AF6237">
        <w:rPr>
          <w:rFonts w:ascii="Book Antiqua" w:hAnsi="Book Antiqua" w:cs="Times New Roman"/>
          <w:kern w:val="0"/>
        </w:rPr>
        <w:t xml:space="preserve">concentrations of </w:t>
      </w:r>
      <w:r w:rsidR="00C761F4" w:rsidRPr="00AF6237">
        <w:rPr>
          <w:rFonts w:ascii="Book Antiqua" w:hAnsi="Book Antiqua" w:cs="Times New Roman"/>
          <w:kern w:val="0"/>
        </w:rPr>
        <w:t>ADMA</w:t>
      </w:r>
      <w:r w:rsidR="007C5675" w:rsidRPr="00AF6237">
        <w:rPr>
          <w:rFonts w:ascii="Book Antiqua" w:hAnsi="Book Antiqua" w:cs="Times New Roman"/>
          <w:kern w:val="0"/>
        </w:rPr>
        <w:t xml:space="preserve"> among </w:t>
      </w:r>
      <w:r w:rsidR="00382E92" w:rsidRPr="00AF6237">
        <w:rPr>
          <w:rFonts w:ascii="Book Antiqua" w:hAnsi="Book Antiqua" w:cs="Times New Roman"/>
          <w:kern w:val="0"/>
        </w:rPr>
        <w:t>DM</w:t>
      </w:r>
      <w:r w:rsidR="00BE1D54" w:rsidRPr="00AF6237">
        <w:rPr>
          <w:rFonts w:ascii="Book Antiqua" w:hAnsi="Book Antiqua" w:cs="Times New Roman"/>
          <w:kern w:val="0"/>
        </w:rPr>
        <w:t xml:space="preserve"> </w:t>
      </w:r>
      <w:proofErr w:type="gramStart"/>
      <w:r w:rsidR="00FE4919" w:rsidRPr="00AF6237">
        <w:rPr>
          <w:rFonts w:ascii="Book Antiqua" w:hAnsi="Book Antiqua" w:cs="Times New Roman"/>
          <w:kern w:val="0"/>
        </w:rPr>
        <w:t>subjects</w:t>
      </w:r>
      <w:r w:rsidR="00C21A9F" w:rsidRPr="00AF6237">
        <w:rPr>
          <w:rFonts w:ascii="Book Antiqua" w:hAnsi="Book Antiqua" w:cs="Times New Roman"/>
          <w:kern w:val="0"/>
          <w:vertAlign w:val="superscript"/>
        </w:rPr>
        <w:t>[</w:t>
      </w:r>
      <w:proofErr w:type="gramEnd"/>
      <w:r w:rsidR="0096173F" w:rsidRPr="00AF6237">
        <w:rPr>
          <w:rFonts w:ascii="Book Antiqua" w:hAnsi="Book Antiqua" w:cs="Times New Roman"/>
          <w:kern w:val="0"/>
          <w:vertAlign w:val="superscript"/>
        </w:rPr>
        <w:t>20</w:t>
      </w:r>
      <w:r w:rsidR="00C21A9F" w:rsidRPr="00AF6237">
        <w:rPr>
          <w:rFonts w:ascii="Book Antiqua" w:hAnsi="Book Antiqua" w:cs="Times New Roman"/>
          <w:kern w:val="0"/>
          <w:vertAlign w:val="superscript"/>
        </w:rPr>
        <w:t>]</w:t>
      </w:r>
      <w:r w:rsidR="00C21A9F" w:rsidRPr="00AF6237">
        <w:rPr>
          <w:rFonts w:ascii="Book Antiqua" w:hAnsi="Book Antiqua" w:cs="Times New Roman"/>
          <w:kern w:val="0"/>
        </w:rPr>
        <w:t xml:space="preserve">. Chronic </w:t>
      </w:r>
      <w:r w:rsidR="00506134" w:rsidRPr="00AF6237">
        <w:rPr>
          <w:rFonts w:ascii="Book Antiqua" w:hAnsi="Book Antiqua" w:cs="Times New Roman"/>
          <w:kern w:val="0"/>
        </w:rPr>
        <w:t>ADMA increase</w:t>
      </w:r>
      <w:r w:rsidR="00C21A9F" w:rsidRPr="00AF6237">
        <w:rPr>
          <w:rFonts w:ascii="Book Antiqua" w:hAnsi="Book Antiqua" w:cs="Times New Roman"/>
          <w:kern w:val="0"/>
        </w:rPr>
        <w:t xml:space="preserve"> in animals </w:t>
      </w:r>
      <w:r w:rsidR="00506134" w:rsidRPr="00AF6237">
        <w:rPr>
          <w:rFonts w:ascii="Book Antiqua" w:hAnsi="Book Antiqua" w:cs="Times New Roman"/>
          <w:kern w:val="0"/>
        </w:rPr>
        <w:t>induces</w:t>
      </w:r>
      <w:r w:rsidR="00C21A9F" w:rsidRPr="00AF6237">
        <w:rPr>
          <w:rFonts w:ascii="Book Antiqua" w:hAnsi="Book Antiqua" w:cs="Times New Roman"/>
          <w:kern w:val="0"/>
        </w:rPr>
        <w:t xml:space="preserve"> </w:t>
      </w:r>
      <w:r w:rsidR="00506134" w:rsidRPr="00AF6237">
        <w:rPr>
          <w:rFonts w:ascii="Book Antiqua" w:hAnsi="Book Antiqua" w:cs="Times New Roman"/>
          <w:kern w:val="0"/>
        </w:rPr>
        <w:t>arteriosclerotic</w:t>
      </w:r>
      <w:r w:rsidR="00C21A9F" w:rsidRPr="00AF6237">
        <w:rPr>
          <w:rFonts w:ascii="Book Antiqua" w:hAnsi="Book Antiqua" w:cs="Times New Roman"/>
          <w:kern w:val="0"/>
        </w:rPr>
        <w:t xml:space="preserve"> </w:t>
      </w:r>
      <w:r w:rsidR="00FD73EE" w:rsidRPr="00AF6237">
        <w:rPr>
          <w:rFonts w:ascii="Book Antiqua" w:hAnsi="Book Antiqua" w:cs="Times New Roman"/>
          <w:kern w:val="0"/>
        </w:rPr>
        <w:t>involvements</w:t>
      </w:r>
      <w:r w:rsidR="00C21A9F" w:rsidRPr="00AF6237">
        <w:rPr>
          <w:rFonts w:ascii="Book Antiqua" w:hAnsi="Book Antiqua" w:cs="Times New Roman"/>
          <w:kern w:val="0"/>
        </w:rPr>
        <w:t xml:space="preserve"> and </w:t>
      </w:r>
      <w:r w:rsidR="00FD73EE" w:rsidRPr="00AF6237">
        <w:rPr>
          <w:rFonts w:ascii="Book Antiqua" w:hAnsi="Book Antiqua" w:cs="Times New Roman"/>
          <w:kern w:val="0"/>
        </w:rPr>
        <w:t>nephropathy</w:t>
      </w:r>
      <w:r w:rsidR="00C21A9F" w:rsidRPr="00AF6237">
        <w:rPr>
          <w:rFonts w:ascii="Book Antiqua" w:hAnsi="Book Antiqua" w:cs="Times New Roman"/>
          <w:kern w:val="0"/>
        </w:rPr>
        <w:t xml:space="preserve"> as a</w:t>
      </w:r>
      <w:r w:rsidR="00A24EBC" w:rsidRPr="00AF6237">
        <w:rPr>
          <w:rFonts w:ascii="Book Antiqua" w:hAnsi="Book Antiqua" w:cs="Times New Roman"/>
          <w:kern w:val="0"/>
        </w:rPr>
        <w:t>n</w:t>
      </w:r>
      <w:r w:rsidR="00C21A9F" w:rsidRPr="00AF6237">
        <w:rPr>
          <w:rFonts w:ascii="Book Antiqua" w:hAnsi="Book Antiqua" w:cs="Times New Roman"/>
          <w:kern w:val="0"/>
        </w:rPr>
        <w:t xml:space="preserve"> </w:t>
      </w:r>
      <w:r w:rsidR="00A24EBC" w:rsidRPr="00AF6237">
        <w:rPr>
          <w:rFonts w:ascii="Book Antiqua" w:hAnsi="Book Antiqua" w:cs="Times New Roman"/>
          <w:kern w:val="0"/>
        </w:rPr>
        <w:t>outcome</w:t>
      </w:r>
      <w:r w:rsidR="00C21A9F" w:rsidRPr="00AF6237">
        <w:rPr>
          <w:rFonts w:ascii="Book Antiqua" w:hAnsi="Book Antiqua" w:cs="Times New Roman"/>
          <w:kern w:val="0"/>
        </w:rPr>
        <w:t xml:space="preserve"> of </w:t>
      </w:r>
      <w:r w:rsidR="00492D7E" w:rsidRPr="00AF6237">
        <w:rPr>
          <w:rFonts w:ascii="Book Antiqua" w:hAnsi="Book Antiqua" w:cs="Times New Roman"/>
          <w:kern w:val="0"/>
        </w:rPr>
        <w:t>decreased</w:t>
      </w:r>
      <w:r w:rsidR="00C21A9F" w:rsidRPr="00AF6237">
        <w:rPr>
          <w:rFonts w:ascii="Book Antiqua" w:hAnsi="Book Antiqua" w:cs="Times New Roman"/>
          <w:kern w:val="0"/>
        </w:rPr>
        <w:t xml:space="preserve"> </w:t>
      </w:r>
      <w:r w:rsidR="007C5675" w:rsidRPr="00AF6237">
        <w:rPr>
          <w:rFonts w:ascii="Book Antiqua" w:hAnsi="Book Antiqua" w:cs="Times New Roman"/>
          <w:kern w:val="0"/>
        </w:rPr>
        <w:t xml:space="preserve">NO </w:t>
      </w:r>
      <w:proofErr w:type="gramStart"/>
      <w:r w:rsidR="00A24EBC" w:rsidRPr="00AF6237">
        <w:rPr>
          <w:rFonts w:ascii="Book Antiqua" w:hAnsi="Book Antiqua" w:cs="Times New Roman"/>
          <w:kern w:val="0"/>
        </w:rPr>
        <w:t>production</w:t>
      </w:r>
      <w:r w:rsidR="007C5675" w:rsidRPr="00AF6237">
        <w:rPr>
          <w:rFonts w:ascii="Book Antiqua" w:hAnsi="Book Antiqua" w:cs="Times New Roman"/>
          <w:kern w:val="0"/>
          <w:vertAlign w:val="superscript"/>
        </w:rPr>
        <w:t>[</w:t>
      </w:r>
      <w:proofErr w:type="gramEnd"/>
      <w:r w:rsidR="00FA7489"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1</w:t>
      </w:r>
      <w:r w:rsidR="007C5675" w:rsidRPr="00AF6237">
        <w:rPr>
          <w:rFonts w:ascii="Book Antiqua" w:hAnsi="Book Antiqua" w:cs="Times New Roman"/>
          <w:kern w:val="0"/>
          <w:vertAlign w:val="superscript"/>
        </w:rPr>
        <w:t>]</w:t>
      </w:r>
      <w:r w:rsidR="007C5675" w:rsidRPr="00AF6237">
        <w:rPr>
          <w:rFonts w:ascii="Book Antiqua" w:hAnsi="Book Antiqua" w:cs="Times New Roman"/>
          <w:kern w:val="0"/>
        </w:rPr>
        <w:t>.</w:t>
      </w:r>
      <w:r w:rsidR="00C21A9F" w:rsidRPr="00AF6237">
        <w:rPr>
          <w:rFonts w:ascii="Book Antiqua" w:hAnsi="Book Antiqua" w:cs="Times New Roman"/>
          <w:kern w:val="0"/>
        </w:rPr>
        <w:t xml:space="preserve"> This </w:t>
      </w:r>
      <w:r w:rsidR="00662953" w:rsidRPr="00AF6237">
        <w:rPr>
          <w:rFonts w:ascii="Book Antiqua" w:hAnsi="Book Antiqua" w:cs="Times New Roman"/>
          <w:kern w:val="0"/>
        </w:rPr>
        <w:t>indicates</w:t>
      </w:r>
      <w:r w:rsidR="00C21A9F" w:rsidRPr="00AF6237">
        <w:rPr>
          <w:rFonts w:ascii="Book Antiqua" w:hAnsi="Book Antiqua" w:cs="Times New Roman"/>
          <w:kern w:val="0"/>
        </w:rPr>
        <w:t xml:space="preserve"> </w:t>
      </w:r>
      <w:r w:rsidR="00E12007" w:rsidRPr="00AF6237">
        <w:rPr>
          <w:rFonts w:ascii="Book Antiqua" w:hAnsi="Book Antiqua" w:cs="Times New Roman"/>
          <w:kern w:val="0"/>
        </w:rPr>
        <w:t>a crucial ADMA function</w:t>
      </w:r>
      <w:r w:rsidR="00C21A9F" w:rsidRPr="00AF6237">
        <w:rPr>
          <w:rFonts w:ascii="Book Antiqua" w:hAnsi="Book Antiqua" w:cs="Times New Roman"/>
          <w:kern w:val="0"/>
        </w:rPr>
        <w:t xml:space="preserve"> in </w:t>
      </w:r>
      <w:r w:rsidR="00E12007" w:rsidRPr="00AF6237">
        <w:rPr>
          <w:rFonts w:ascii="Book Antiqua" w:hAnsi="Book Antiqua" w:cs="Times New Roman"/>
          <w:kern w:val="0"/>
        </w:rPr>
        <w:t>excusing</w:t>
      </w:r>
      <w:r w:rsidR="00C21A9F" w:rsidRPr="00AF6237">
        <w:rPr>
          <w:rFonts w:ascii="Book Antiqua" w:hAnsi="Book Antiqua" w:cs="Times New Roman"/>
          <w:kern w:val="0"/>
        </w:rPr>
        <w:t xml:space="preserve"> the </w:t>
      </w:r>
      <w:r w:rsidR="00CC2FF0" w:rsidRPr="00AF6237">
        <w:rPr>
          <w:rFonts w:ascii="Book Antiqua" w:hAnsi="Book Antiqua" w:cs="Times New Roman"/>
          <w:kern w:val="0"/>
        </w:rPr>
        <w:t>correlation</w:t>
      </w:r>
      <w:r w:rsidR="00C21A9F" w:rsidRPr="00AF6237">
        <w:rPr>
          <w:rFonts w:ascii="Book Antiqua" w:hAnsi="Book Antiqua" w:cs="Times New Roman"/>
          <w:kern w:val="0"/>
        </w:rPr>
        <w:t xml:space="preserve"> between </w:t>
      </w:r>
      <w:r w:rsidR="005065A6" w:rsidRPr="00AF6237">
        <w:rPr>
          <w:rFonts w:ascii="Book Antiqua" w:hAnsi="Book Antiqua" w:cs="Times New Roman"/>
          <w:kern w:val="0"/>
        </w:rPr>
        <w:t>vascular endothelia</w:t>
      </w:r>
      <w:r w:rsidR="00C21A9F" w:rsidRPr="00AF6237">
        <w:rPr>
          <w:rFonts w:ascii="Book Antiqua" w:hAnsi="Book Antiqua" w:cs="Times New Roman"/>
          <w:kern w:val="0"/>
        </w:rPr>
        <w:t xml:space="preserve"> </w:t>
      </w:r>
      <w:hyperlink r:id="rId10" w:history="1">
        <w:r w:rsidR="005065A6" w:rsidRPr="00AF6237">
          <w:rPr>
            <w:rStyle w:val="Hyperlink"/>
            <w:rFonts w:ascii="Book Antiqua" w:hAnsi="Book Antiqua" w:cs="Times New Roman"/>
            <w:kern w:val="0"/>
          </w:rPr>
          <w:t>functional impairment</w:t>
        </w:r>
      </w:hyperlink>
      <w:r w:rsidR="00C21A9F" w:rsidRPr="00AF6237">
        <w:rPr>
          <w:rFonts w:ascii="Book Antiqua" w:hAnsi="Book Antiqua" w:cs="Times New Roman"/>
          <w:kern w:val="0"/>
        </w:rPr>
        <w:t>,</w:t>
      </w:r>
      <w:r w:rsidR="00E01151" w:rsidRPr="00AF6237">
        <w:rPr>
          <w:rFonts w:ascii="Book Antiqua" w:hAnsi="Book Antiqua" w:cs="Times New Roman"/>
          <w:kern w:val="0"/>
        </w:rPr>
        <w:t xml:space="preserve"> </w:t>
      </w:r>
      <w:r w:rsidR="005065A6" w:rsidRPr="00AF6237">
        <w:rPr>
          <w:rFonts w:ascii="Book Antiqua" w:hAnsi="Book Antiqua" w:cs="Times New Roman"/>
          <w:kern w:val="0"/>
        </w:rPr>
        <w:t>atherogenesis</w:t>
      </w:r>
      <w:r w:rsidR="00C21A9F" w:rsidRPr="00AF6237">
        <w:rPr>
          <w:rFonts w:ascii="Book Antiqua" w:hAnsi="Book Antiqua" w:cs="Times New Roman"/>
          <w:kern w:val="0"/>
        </w:rPr>
        <w:t xml:space="preserve">, and </w:t>
      </w:r>
      <w:r w:rsidR="00382E92" w:rsidRPr="00AF6237">
        <w:rPr>
          <w:rFonts w:ascii="Book Antiqua" w:hAnsi="Book Antiqua" w:cs="Times New Roman"/>
          <w:kern w:val="0"/>
        </w:rPr>
        <w:t>DN</w:t>
      </w:r>
      <w:r w:rsidR="00C21A9F" w:rsidRPr="00AF6237">
        <w:rPr>
          <w:rFonts w:ascii="Book Antiqua" w:hAnsi="Book Antiqua" w:cs="Times New Roman"/>
          <w:kern w:val="0"/>
        </w:rPr>
        <w:t xml:space="preserve">. </w:t>
      </w:r>
      <w:r w:rsidR="005065A6" w:rsidRPr="00AF6237">
        <w:rPr>
          <w:rFonts w:ascii="Book Antiqua" w:hAnsi="Book Antiqua" w:cs="Times New Roman"/>
          <w:kern w:val="0"/>
        </w:rPr>
        <w:t xml:space="preserve">It has been demonstrated that </w:t>
      </w:r>
      <w:r w:rsidR="00C21A9F" w:rsidRPr="00AF6237">
        <w:rPr>
          <w:rFonts w:ascii="Book Antiqua" w:hAnsi="Book Antiqua" w:cs="Times New Roman"/>
          <w:kern w:val="0"/>
        </w:rPr>
        <w:t xml:space="preserve">ADMA </w:t>
      </w:r>
      <w:r w:rsidR="005065A6" w:rsidRPr="00AF6237">
        <w:rPr>
          <w:rFonts w:ascii="Book Antiqua" w:hAnsi="Book Antiqua" w:cs="Times New Roman"/>
          <w:kern w:val="0"/>
        </w:rPr>
        <w:t>is</w:t>
      </w:r>
      <w:r w:rsidR="00C21A9F" w:rsidRPr="00AF6237">
        <w:rPr>
          <w:rFonts w:ascii="Book Antiqua" w:hAnsi="Book Antiqua" w:cs="Times New Roman"/>
          <w:kern w:val="0"/>
        </w:rPr>
        <w:t xml:space="preserve"> </w:t>
      </w:r>
      <w:r w:rsidR="005B0CCD" w:rsidRPr="00AF6237">
        <w:rPr>
          <w:rFonts w:ascii="Book Antiqua" w:hAnsi="Book Antiqua" w:cs="Times New Roman"/>
          <w:kern w:val="0"/>
        </w:rPr>
        <w:t>augmented</w:t>
      </w:r>
      <w:r w:rsidR="00C21A9F" w:rsidRPr="00AF6237">
        <w:rPr>
          <w:rFonts w:ascii="Book Antiqua" w:hAnsi="Book Antiqua" w:cs="Times New Roman"/>
          <w:kern w:val="0"/>
        </w:rPr>
        <w:t xml:space="preserve"> in conditions such as </w:t>
      </w:r>
      <w:r w:rsidR="005B0CCD" w:rsidRPr="00AF6237">
        <w:rPr>
          <w:rFonts w:ascii="Book Antiqua" w:hAnsi="Book Antiqua" w:cs="Times New Roman"/>
          <w:kern w:val="0"/>
        </w:rPr>
        <w:t xml:space="preserve">renal </w:t>
      </w:r>
      <w:proofErr w:type="gramStart"/>
      <w:r w:rsidR="005B0CCD" w:rsidRPr="00AF6237">
        <w:rPr>
          <w:rFonts w:ascii="Book Antiqua" w:hAnsi="Book Antiqua" w:cs="Times New Roman"/>
          <w:kern w:val="0"/>
        </w:rPr>
        <w:t>impairment</w:t>
      </w:r>
      <w:r w:rsidR="007C5675" w:rsidRPr="00AF6237">
        <w:rPr>
          <w:rFonts w:ascii="Book Antiqua" w:hAnsi="Book Antiqua" w:cs="Times New Roman"/>
          <w:kern w:val="0"/>
          <w:vertAlign w:val="superscript"/>
        </w:rPr>
        <w:t>[</w:t>
      </w:r>
      <w:proofErr w:type="gramEnd"/>
      <w:r w:rsidR="007C5675" w:rsidRPr="00AF6237">
        <w:rPr>
          <w:rFonts w:ascii="Book Antiqua" w:hAnsi="Book Antiqua" w:cs="Times New Roman"/>
          <w:kern w:val="0"/>
          <w:vertAlign w:val="superscript"/>
        </w:rPr>
        <w:t>1</w:t>
      </w:r>
      <w:r w:rsidR="0096173F" w:rsidRPr="00AF6237">
        <w:rPr>
          <w:rFonts w:ascii="Book Antiqua" w:hAnsi="Book Antiqua" w:cs="Times New Roman"/>
          <w:kern w:val="0"/>
          <w:vertAlign w:val="superscript"/>
        </w:rPr>
        <w:t>7</w:t>
      </w:r>
      <w:r w:rsidR="007C5675" w:rsidRPr="00AF6237">
        <w:rPr>
          <w:rFonts w:ascii="Book Antiqua" w:hAnsi="Book Antiqua" w:cs="Times New Roman"/>
          <w:kern w:val="0"/>
          <w:vertAlign w:val="superscript"/>
        </w:rPr>
        <w:t>,</w:t>
      </w:r>
      <w:r w:rsidR="00E01151"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2</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 xml:space="preserve">, </w:t>
      </w:r>
      <w:r w:rsidR="00382E92" w:rsidRPr="00AF6237">
        <w:rPr>
          <w:rFonts w:ascii="Book Antiqua" w:hAnsi="Book Antiqua" w:cs="Times New Roman"/>
          <w:kern w:val="0"/>
        </w:rPr>
        <w:t>DM</w:t>
      </w:r>
      <w:r w:rsidR="007C5675" w:rsidRPr="00AF6237">
        <w:rPr>
          <w:rFonts w:ascii="Book Antiqua" w:hAnsi="Book Antiqua" w:cs="Times New Roman"/>
          <w:kern w:val="0"/>
          <w:vertAlign w:val="superscript"/>
        </w:rPr>
        <w:t>[</w:t>
      </w:r>
      <w:r w:rsidR="00E01151"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3</w:t>
      </w:r>
      <w:r w:rsidR="007C5675" w:rsidRPr="00AF6237">
        <w:rPr>
          <w:rFonts w:ascii="Book Antiqua" w:hAnsi="Book Antiqua" w:cs="Times New Roman"/>
          <w:kern w:val="0"/>
          <w:vertAlign w:val="superscript"/>
        </w:rPr>
        <w:t>]</w:t>
      </w:r>
      <w:r w:rsidR="00BE1D54" w:rsidRPr="00AF6237">
        <w:rPr>
          <w:rFonts w:ascii="Book Antiqua" w:hAnsi="Book Antiqua" w:cs="Times New Roman"/>
          <w:kern w:val="0"/>
        </w:rPr>
        <w:t>, hypertension</w:t>
      </w:r>
      <w:r w:rsidR="007C5675" w:rsidRPr="00AF6237">
        <w:rPr>
          <w:rFonts w:ascii="Book Antiqua" w:hAnsi="Book Antiqua" w:cs="Times New Roman"/>
          <w:kern w:val="0"/>
          <w:vertAlign w:val="superscript"/>
        </w:rPr>
        <w:t>[</w:t>
      </w:r>
      <w:r w:rsidR="00E01151"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4</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 xml:space="preserve">, and </w:t>
      </w:r>
      <w:r w:rsidR="00382E92" w:rsidRPr="00AF6237">
        <w:rPr>
          <w:rFonts w:ascii="Book Antiqua" w:hAnsi="Book Antiqua" w:cs="Times New Roman"/>
          <w:kern w:val="0"/>
        </w:rPr>
        <w:t>DN</w:t>
      </w:r>
      <w:r w:rsidR="007C5675" w:rsidRPr="00AF6237">
        <w:rPr>
          <w:rFonts w:ascii="Book Antiqua" w:hAnsi="Book Antiqua" w:cs="Times New Roman"/>
          <w:kern w:val="0"/>
          <w:vertAlign w:val="superscript"/>
        </w:rPr>
        <w:t>[</w:t>
      </w:r>
      <w:r w:rsidR="00E01151"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5</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 More</w:t>
      </w:r>
      <w:r w:rsidR="00E01151" w:rsidRPr="00AF6237">
        <w:rPr>
          <w:rFonts w:ascii="Book Antiqua" w:hAnsi="Book Antiqua" w:cs="Times New Roman"/>
          <w:kern w:val="0"/>
        </w:rPr>
        <w:t>over</w:t>
      </w:r>
      <w:r w:rsidR="00C21A9F" w:rsidRPr="00AF6237">
        <w:rPr>
          <w:rFonts w:ascii="Book Antiqua" w:hAnsi="Book Antiqua" w:cs="Times New Roman"/>
          <w:kern w:val="0"/>
        </w:rPr>
        <w:t xml:space="preserve">, </w:t>
      </w:r>
      <w:r w:rsidR="005B0CCD" w:rsidRPr="00AF6237">
        <w:rPr>
          <w:rFonts w:ascii="Book Antiqua" w:hAnsi="Book Antiqua" w:cs="Times New Roman"/>
          <w:kern w:val="0"/>
        </w:rPr>
        <w:t xml:space="preserve">it has been indicated that the concentrations of </w:t>
      </w:r>
      <w:r w:rsidR="00C21A9F" w:rsidRPr="00AF6237">
        <w:rPr>
          <w:rFonts w:ascii="Book Antiqua" w:hAnsi="Book Antiqua" w:cs="Times New Roman"/>
          <w:kern w:val="0"/>
        </w:rPr>
        <w:t xml:space="preserve">ADMA </w:t>
      </w:r>
      <w:r w:rsidR="005B0CCD" w:rsidRPr="00AF6237">
        <w:rPr>
          <w:rFonts w:ascii="Book Antiqua" w:hAnsi="Book Antiqua" w:cs="Times New Roman"/>
          <w:kern w:val="0"/>
        </w:rPr>
        <w:t>are</w:t>
      </w:r>
      <w:r w:rsidR="00C21A9F" w:rsidRPr="00AF6237">
        <w:rPr>
          <w:rFonts w:ascii="Book Antiqua" w:hAnsi="Book Antiqua" w:cs="Times New Roman"/>
          <w:kern w:val="0"/>
        </w:rPr>
        <w:t xml:space="preserve"> </w:t>
      </w:r>
      <w:r w:rsidR="00881057" w:rsidRPr="00AF6237">
        <w:rPr>
          <w:rFonts w:ascii="Book Antiqua" w:hAnsi="Book Antiqua" w:cs="Times New Roman"/>
          <w:kern w:val="0"/>
        </w:rPr>
        <w:t>prognosticative</w:t>
      </w:r>
      <w:r w:rsidR="00C21A9F" w:rsidRPr="00AF6237">
        <w:rPr>
          <w:rFonts w:ascii="Book Antiqua" w:hAnsi="Book Antiqua" w:cs="Times New Roman"/>
          <w:kern w:val="0"/>
        </w:rPr>
        <w:t xml:space="preserve"> of CVD and all-cause </w:t>
      </w:r>
      <w:r w:rsidR="00881057" w:rsidRPr="00AF6237">
        <w:rPr>
          <w:rFonts w:ascii="Book Antiqua" w:hAnsi="Book Antiqua" w:cs="Times New Roman"/>
          <w:kern w:val="0"/>
        </w:rPr>
        <w:t>deathrate</w:t>
      </w:r>
      <w:r w:rsidR="00C21A9F" w:rsidRPr="00AF6237">
        <w:rPr>
          <w:rFonts w:ascii="Book Antiqua" w:hAnsi="Book Antiqua" w:cs="Times New Roman"/>
          <w:kern w:val="0"/>
        </w:rPr>
        <w:t xml:space="preserve"> in </w:t>
      </w:r>
      <w:r w:rsidR="00881057" w:rsidRPr="00AF6237">
        <w:rPr>
          <w:rFonts w:ascii="Book Antiqua" w:hAnsi="Book Antiqua" w:cs="Times New Roman"/>
          <w:kern w:val="0"/>
        </w:rPr>
        <w:t>preponderantly</w:t>
      </w:r>
      <w:r w:rsidR="004B26E5" w:rsidRPr="00AF6237">
        <w:rPr>
          <w:rFonts w:ascii="Book Antiqua" w:hAnsi="Book Antiqua" w:cs="Times New Roman"/>
          <w:kern w:val="0"/>
        </w:rPr>
        <w:t xml:space="preserve"> </w:t>
      </w:r>
      <w:r w:rsidR="00382E92" w:rsidRPr="00AF6237">
        <w:rPr>
          <w:rFonts w:ascii="Book Antiqua" w:hAnsi="Book Antiqua" w:cs="Times New Roman"/>
          <w:kern w:val="0"/>
        </w:rPr>
        <w:t>no diabet</w:t>
      </w:r>
      <w:r w:rsidR="00BE1D54" w:rsidRPr="00AF6237">
        <w:rPr>
          <w:rFonts w:ascii="Book Antiqua" w:hAnsi="Book Antiqua" w:cs="Times New Roman"/>
          <w:kern w:val="0"/>
        </w:rPr>
        <w:t>ic chronic kidney disease (CKD)</w:t>
      </w:r>
      <w:r w:rsidR="007C5675"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6</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w:t>
      </w:r>
      <w:r w:rsidR="004B26E5" w:rsidRPr="00AF6237">
        <w:rPr>
          <w:rFonts w:ascii="Book Antiqua" w:hAnsi="Book Antiqua" w:cs="Times New Roman"/>
          <w:kern w:val="0"/>
        </w:rPr>
        <w:t xml:space="preserve"> </w:t>
      </w:r>
      <w:r w:rsidR="00BE1D54" w:rsidRPr="00AF6237">
        <w:rPr>
          <w:rFonts w:ascii="Book Antiqua" w:hAnsi="Book Antiqua" w:cs="Times New Roman"/>
          <w:kern w:val="0"/>
        </w:rPr>
        <w:t>end-stage renal disease (ESRD)</w:t>
      </w:r>
      <w:r w:rsidR="007C5675" w:rsidRPr="00AF6237">
        <w:rPr>
          <w:rFonts w:ascii="Book Antiqua" w:hAnsi="Book Antiqua" w:cs="Times New Roman"/>
          <w:kern w:val="0"/>
          <w:vertAlign w:val="superscript"/>
        </w:rPr>
        <w:t>[</w:t>
      </w:r>
      <w:r w:rsidR="00E01151" w:rsidRPr="00AF6237">
        <w:rPr>
          <w:rFonts w:ascii="Book Antiqua" w:hAnsi="Book Antiqua" w:cs="Times New Roman"/>
          <w:kern w:val="0"/>
          <w:vertAlign w:val="superscript"/>
        </w:rPr>
        <w:t>2</w:t>
      </w:r>
      <w:r w:rsidR="0096173F" w:rsidRPr="00AF6237">
        <w:rPr>
          <w:rFonts w:ascii="Book Antiqua" w:hAnsi="Book Antiqua" w:cs="Times New Roman"/>
          <w:kern w:val="0"/>
          <w:vertAlign w:val="superscript"/>
        </w:rPr>
        <w:t>7</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 and</w:t>
      </w:r>
      <w:r w:rsidR="004B26E5" w:rsidRPr="00AF6237">
        <w:rPr>
          <w:rFonts w:ascii="Book Antiqua" w:hAnsi="Book Antiqua" w:cs="Times New Roman"/>
          <w:kern w:val="0"/>
        </w:rPr>
        <w:t xml:space="preserve"> </w:t>
      </w:r>
      <w:r w:rsidR="00C21A9F" w:rsidRPr="00AF6237">
        <w:rPr>
          <w:rFonts w:ascii="Book Antiqua" w:hAnsi="Book Antiqua" w:cs="Times New Roman"/>
          <w:kern w:val="0"/>
        </w:rPr>
        <w:t xml:space="preserve">coronary artery disease </w:t>
      </w:r>
      <w:r w:rsidR="00BE1D54" w:rsidRPr="00AF6237">
        <w:rPr>
          <w:rFonts w:ascii="Book Antiqua" w:hAnsi="Book Antiqua" w:cs="Times New Roman"/>
          <w:kern w:val="0"/>
        </w:rPr>
        <w:t>(CAD)</w:t>
      </w:r>
      <w:r w:rsidR="007C5675" w:rsidRPr="00AF6237">
        <w:rPr>
          <w:rFonts w:ascii="Book Antiqua" w:hAnsi="Book Antiqua" w:cs="Times New Roman"/>
          <w:kern w:val="0"/>
          <w:vertAlign w:val="superscript"/>
        </w:rPr>
        <w:t>[2</w:t>
      </w:r>
      <w:r w:rsidR="00067179" w:rsidRPr="00AF6237">
        <w:rPr>
          <w:rFonts w:ascii="Book Antiqua" w:hAnsi="Book Antiqua" w:cs="Times New Roman"/>
          <w:kern w:val="0"/>
          <w:vertAlign w:val="superscript"/>
        </w:rPr>
        <w:t>7</w:t>
      </w:r>
      <w:r w:rsidR="007C5675" w:rsidRPr="00AF6237">
        <w:rPr>
          <w:rFonts w:ascii="Book Antiqua" w:hAnsi="Book Antiqua" w:cs="Times New Roman"/>
          <w:kern w:val="0"/>
          <w:vertAlign w:val="superscript"/>
        </w:rPr>
        <w:t>-2</w:t>
      </w:r>
      <w:r w:rsidR="00067179" w:rsidRPr="00AF6237">
        <w:rPr>
          <w:rFonts w:ascii="Book Antiqua" w:hAnsi="Book Antiqua" w:cs="Times New Roman"/>
          <w:kern w:val="0"/>
          <w:vertAlign w:val="superscript"/>
        </w:rPr>
        <w:t>9</w:t>
      </w:r>
      <w:r w:rsidR="007C5675" w:rsidRPr="00AF6237">
        <w:rPr>
          <w:rFonts w:ascii="Book Antiqua" w:hAnsi="Book Antiqua" w:cs="Times New Roman"/>
          <w:kern w:val="0"/>
          <w:vertAlign w:val="superscript"/>
        </w:rPr>
        <w:t>]</w:t>
      </w:r>
      <w:r w:rsidR="00C21A9F" w:rsidRPr="00AF6237">
        <w:rPr>
          <w:rFonts w:ascii="Book Antiqua" w:hAnsi="Book Antiqua" w:cs="Times New Roman"/>
          <w:kern w:val="0"/>
        </w:rPr>
        <w:t>.</w:t>
      </w:r>
    </w:p>
    <w:p w14:paraId="1D713EDA" w14:textId="77777777" w:rsidR="00313E07" w:rsidRPr="00AF6237" w:rsidRDefault="00313E07" w:rsidP="00AF6237">
      <w:pPr>
        <w:spacing w:line="360" w:lineRule="auto"/>
        <w:rPr>
          <w:rFonts w:ascii="Book Antiqua" w:hAnsi="Book Antiqua" w:cs="Times New Roman"/>
          <w:b/>
          <w:kern w:val="0"/>
        </w:rPr>
      </w:pPr>
    </w:p>
    <w:p w14:paraId="77F12993" w14:textId="1BAA6DBF" w:rsidR="00E91A5C" w:rsidRPr="00AF6237" w:rsidRDefault="00BE1D54" w:rsidP="00AF6237">
      <w:pPr>
        <w:spacing w:line="360" w:lineRule="auto"/>
        <w:rPr>
          <w:rFonts w:ascii="Book Antiqua" w:hAnsi="Book Antiqua" w:cs="Times New Roman"/>
          <w:b/>
          <w:kern w:val="0"/>
        </w:rPr>
      </w:pPr>
      <w:r w:rsidRPr="00AF6237">
        <w:rPr>
          <w:rFonts w:ascii="Book Antiqua" w:hAnsi="Book Antiqua" w:cs="Times New Roman"/>
          <w:b/>
          <w:kern w:val="0"/>
        </w:rPr>
        <w:t>PLEIOTROPIC EFFECTS OF ADMA</w:t>
      </w:r>
    </w:p>
    <w:p w14:paraId="3DE58396" w14:textId="2F10F83D" w:rsidR="00E91A5C" w:rsidRPr="00AF6237" w:rsidRDefault="00BE1D54" w:rsidP="00AF6237">
      <w:pPr>
        <w:spacing w:line="360" w:lineRule="auto"/>
        <w:rPr>
          <w:rFonts w:ascii="Book Antiqua" w:hAnsi="Book Antiqua" w:cs="Times New Roman"/>
          <w:kern w:val="0"/>
        </w:rPr>
      </w:pPr>
      <w:r w:rsidRPr="00AF6237">
        <w:rPr>
          <w:rFonts w:ascii="Book Antiqua" w:hAnsi="Book Antiqua" w:cs="Times New Roman"/>
          <w:kern w:val="0"/>
        </w:rPr>
        <w:t xml:space="preserve">Vallance </w:t>
      </w:r>
      <w:r w:rsidR="00B213E2" w:rsidRPr="00AF6237">
        <w:rPr>
          <w:rFonts w:ascii="Book Antiqua" w:hAnsi="Book Antiqua" w:cs="Times New Roman"/>
          <w:kern w:val="0"/>
        </w:rPr>
        <w:t xml:space="preserve">and </w:t>
      </w:r>
      <w:proofErr w:type="gramStart"/>
      <w:r w:rsidR="00B213E2" w:rsidRPr="00AF6237">
        <w:rPr>
          <w:rFonts w:ascii="Book Antiqua" w:hAnsi="Book Antiqua" w:cs="Times New Roman"/>
          <w:kern w:val="0"/>
        </w:rPr>
        <w:t>colleagues</w:t>
      </w:r>
      <w:r w:rsidR="000841CF" w:rsidRPr="00AF6237">
        <w:rPr>
          <w:rFonts w:ascii="Book Antiqua" w:hAnsi="Book Antiqua" w:cs="Times New Roman"/>
          <w:kern w:val="0"/>
          <w:vertAlign w:val="superscript"/>
        </w:rPr>
        <w:t>[</w:t>
      </w:r>
      <w:proofErr w:type="gramEnd"/>
      <w:r w:rsidR="000841CF" w:rsidRPr="00AF6237">
        <w:rPr>
          <w:rFonts w:ascii="Book Antiqua" w:hAnsi="Book Antiqua" w:cs="Times New Roman"/>
          <w:kern w:val="0"/>
          <w:vertAlign w:val="superscript"/>
        </w:rPr>
        <w:t>1</w:t>
      </w:r>
      <w:r w:rsidR="00067179" w:rsidRPr="00AF6237">
        <w:rPr>
          <w:rFonts w:ascii="Book Antiqua" w:hAnsi="Book Antiqua" w:cs="Times New Roman"/>
          <w:kern w:val="0"/>
          <w:vertAlign w:val="superscript"/>
        </w:rPr>
        <w:t>7</w:t>
      </w:r>
      <w:r w:rsidR="000841CF" w:rsidRPr="00AF6237">
        <w:rPr>
          <w:rFonts w:ascii="Book Antiqua" w:hAnsi="Book Antiqua" w:cs="Times New Roman"/>
          <w:kern w:val="0"/>
          <w:vertAlign w:val="superscript"/>
        </w:rPr>
        <w:t>]</w:t>
      </w:r>
      <w:r w:rsidR="00E91A5C" w:rsidRPr="00AF6237">
        <w:rPr>
          <w:rFonts w:ascii="Book Antiqua" w:hAnsi="Book Antiqua" w:cs="Times New Roman"/>
          <w:kern w:val="0"/>
        </w:rPr>
        <w:t xml:space="preserve"> </w:t>
      </w:r>
      <w:r w:rsidR="00B213E2" w:rsidRPr="00AF6237">
        <w:rPr>
          <w:rFonts w:ascii="Book Antiqua" w:hAnsi="Book Antiqua" w:cs="Times New Roman"/>
          <w:kern w:val="0"/>
        </w:rPr>
        <w:t xml:space="preserve">showed </w:t>
      </w:r>
      <w:r w:rsidR="00E91A5C" w:rsidRPr="00AF6237">
        <w:rPr>
          <w:rFonts w:ascii="Book Antiqua" w:hAnsi="Book Antiqua" w:cs="Times New Roman"/>
          <w:kern w:val="0"/>
        </w:rPr>
        <w:t>that during continuous</w:t>
      </w:r>
      <w:r w:rsidR="00381D81" w:rsidRPr="00AF6237">
        <w:rPr>
          <w:rFonts w:ascii="Book Antiqua" w:hAnsi="Book Antiqua" w:cs="Times New Roman"/>
          <w:kern w:val="0"/>
        </w:rPr>
        <w:t xml:space="preserve"> 3 mg/kg</w:t>
      </w:r>
      <w:r w:rsidR="00381D81" w:rsidRPr="00AF6237">
        <w:rPr>
          <w:rFonts w:ascii="Book Antiqua" w:eastAsia="宋体" w:hAnsi="Book Antiqua" w:cs="Times New Roman"/>
          <w:kern w:val="0"/>
          <w:lang w:eastAsia="zh-CN"/>
        </w:rPr>
        <w:t xml:space="preserve"> per </w:t>
      </w:r>
      <w:r w:rsidR="00381D81" w:rsidRPr="00AF6237">
        <w:rPr>
          <w:rFonts w:ascii="Book Antiqua" w:hAnsi="Book Antiqua" w:cs="Times New Roman"/>
          <w:kern w:val="0"/>
        </w:rPr>
        <w:t>h</w:t>
      </w:r>
      <w:r w:rsidR="00381D81" w:rsidRPr="00AF6237">
        <w:rPr>
          <w:rFonts w:ascii="Book Antiqua" w:eastAsia="宋体" w:hAnsi="Book Antiqua" w:cs="Times New Roman"/>
          <w:kern w:val="0"/>
          <w:lang w:eastAsia="zh-CN"/>
        </w:rPr>
        <w:t>our</w:t>
      </w:r>
      <w:r w:rsidR="00381D81" w:rsidRPr="00AF6237">
        <w:rPr>
          <w:rFonts w:ascii="Book Antiqua" w:hAnsi="Book Antiqua" w:cs="Times New Roman"/>
          <w:kern w:val="0"/>
        </w:rPr>
        <w:t xml:space="preserve"> ADMA infusate</w:t>
      </w:r>
      <w:r w:rsidR="00E91A5C" w:rsidRPr="00AF6237">
        <w:rPr>
          <w:rFonts w:ascii="Book Antiqua" w:hAnsi="Book Antiqua" w:cs="Times New Roman"/>
          <w:kern w:val="0"/>
        </w:rPr>
        <w:t xml:space="preserve"> in </w:t>
      </w:r>
      <w:r w:rsidR="00381D81" w:rsidRPr="00AF6237">
        <w:rPr>
          <w:rFonts w:ascii="Book Antiqua" w:hAnsi="Book Antiqua" w:cs="Times New Roman"/>
          <w:kern w:val="0"/>
        </w:rPr>
        <w:t>Cavia porcellus</w:t>
      </w:r>
      <w:r w:rsidR="00E91A5C" w:rsidRPr="00AF6237">
        <w:rPr>
          <w:rFonts w:ascii="Book Antiqua" w:hAnsi="Book Antiqua" w:cs="Times New Roman"/>
          <w:kern w:val="0"/>
        </w:rPr>
        <w:t xml:space="preserve">, systolic </w:t>
      </w:r>
      <w:r w:rsidR="00CC2FF0" w:rsidRPr="00AF6237">
        <w:rPr>
          <w:rFonts w:ascii="Book Antiqua" w:hAnsi="Book Antiqua" w:cs="Times New Roman"/>
          <w:kern w:val="0"/>
        </w:rPr>
        <w:t>blood pressure (BP)</w:t>
      </w:r>
      <w:r w:rsidR="00E91A5C" w:rsidRPr="00AF6237">
        <w:rPr>
          <w:rFonts w:ascii="Book Antiqua" w:hAnsi="Book Antiqua" w:cs="Times New Roman"/>
          <w:kern w:val="0"/>
        </w:rPr>
        <w:t xml:space="preserve"> rose by nearly </w:t>
      </w:r>
      <w:r w:rsidR="00E91A5C" w:rsidRPr="00AF6237">
        <w:rPr>
          <w:rFonts w:ascii="Book Antiqua" w:hAnsi="Book Antiqua" w:cs="Times New Roman"/>
          <w:kern w:val="0"/>
        </w:rPr>
        <w:lastRenderedPageBreak/>
        <w:t xml:space="preserve">15%, </w:t>
      </w:r>
      <w:r w:rsidR="008B21C3" w:rsidRPr="00AF6237">
        <w:rPr>
          <w:rFonts w:ascii="Book Antiqua" w:hAnsi="Book Antiqua" w:cs="Times New Roman"/>
          <w:kern w:val="0"/>
        </w:rPr>
        <w:t xml:space="preserve">as </w:t>
      </w:r>
      <w:r w:rsidR="00E91A5C" w:rsidRPr="00AF6237">
        <w:rPr>
          <w:rFonts w:ascii="Book Antiqua" w:hAnsi="Book Antiqua" w:cs="Times New Roman"/>
          <w:kern w:val="0"/>
        </w:rPr>
        <w:t>plasma ADMA concentrations rose approximately nine-fold. In the same animal model, bolus injections of 1</w:t>
      </w:r>
      <w:r w:rsidRPr="00AF6237">
        <w:rPr>
          <w:rFonts w:ascii="Book Antiqua" w:eastAsia="宋体" w:hAnsi="Book Antiqua" w:cs="Times New Roman"/>
          <w:kern w:val="0"/>
          <w:lang w:eastAsia="zh-CN"/>
        </w:rPr>
        <w:t>-</w:t>
      </w:r>
      <w:r w:rsidR="00E91A5C" w:rsidRPr="00AF6237">
        <w:rPr>
          <w:rFonts w:ascii="Book Antiqua" w:hAnsi="Book Antiqua" w:cs="Times New Roman"/>
          <w:kern w:val="0"/>
        </w:rPr>
        <w:t xml:space="preserve">30 mg/kg ADMA </w:t>
      </w:r>
      <w:r w:rsidR="008B21C3" w:rsidRPr="00AF6237">
        <w:rPr>
          <w:rFonts w:ascii="Book Antiqua" w:hAnsi="Book Antiqua" w:cs="Times New Roman"/>
          <w:kern w:val="0"/>
        </w:rPr>
        <w:t>resulted in</w:t>
      </w:r>
      <w:r w:rsidR="00E91A5C" w:rsidRPr="00AF6237">
        <w:rPr>
          <w:rFonts w:ascii="Book Antiqua" w:hAnsi="Book Antiqua" w:cs="Times New Roman"/>
          <w:kern w:val="0"/>
        </w:rPr>
        <w:t xml:space="preserve"> a dose-dependent </w:t>
      </w:r>
      <w:r w:rsidR="008B21C3" w:rsidRPr="00AF6237">
        <w:rPr>
          <w:rFonts w:ascii="Book Antiqua" w:hAnsi="Book Antiqua" w:cs="Times New Roman"/>
          <w:kern w:val="0"/>
        </w:rPr>
        <w:t xml:space="preserve">mean arterial BP </w:t>
      </w:r>
      <w:proofErr w:type="gramStart"/>
      <w:r w:rsidR="008B21C3" w:rsidRPr="00AF6237">
        <w:rPr>
          <w:rFonts w:ascii="Book Antiqua" w:hAnsi="Book Antiqua" w:cs="Times New Roman"/>
          <w:kern w:val="0"/>
        </w:rPr>
        <w:t>increment</w:t>
      </w:r>
      <w:r w:rsidR="000841CF" w:rsidRPr="00AF6237">
        <w:rPr>
          <w:rFonts w:ascii="Book Antiqua" w:hAnsi="Book Antiqua" w:cs="Times New Roman"/>
          <w:kern w:val="0"/>
          <w:vertAlign w:val="superscript"/>
        </w:rPr>
        <w:t>[</w:t>
      </w:r>
      <w:proofErr w:type="gramEnd"/>
      <w:r w:rsidR="000841CF" w:rsidRPr="00AF6237">
        <w:rPr>
          <w:rFonts w:ascii="Book Antiqua" w:hAnsi="Book Antiqua" w:cs="Times New Roman"/>
          <w:kern w:val="0"/>
          <w:vertAlign w:val="superscript"/>
        </w:rPr>
        <w:t>1</w:t>
      </w:r>
      <w:r w:rsidR="00067179" w:rsidRPr="00AF6237">
        <w:rPr>
          <w:rFonts w:ascii="Book Antiqua" w:hAnsi="Book Antiqua" w:cs="Times New Roman"/>
          <w:kern w:val="0"/>
          <w:vertAlign w:val="superscript"/>
        </w:rPr>
        <w:t>7</w:t>
      </w:r>
      <w:r w:rsidR="000841CF" w:rsidRPr="00AF6237">
        <w:rPr>
          <w:rFonts w:ascii="Book Antiqua" w:hAnsi="Book Antiqua" w:cs="Times New Roman"/>
          <w:kern w:val="0"/>
          <w:vertAlign w:val="superscript"/>
        </w:rPr>
        <w:t>]</w:t>
      </w:r>
      <w:r w:rsidRPr="00AF6237">
        <w:rPr>
          <w:rFonts w:ascii="Book Antiqua" w:hAnsi="Book Antiqua" w:cs="Times New Roman"/>
          <w:kern w:val="0"/>
        </w:rPr>
        <w:t xml:space="preserve">. Gardiner </w:t>
      </w:r>
      <w:r w:rsidRPr="00AF6237">
        <w:rPr>
          <w:rFonts w:ascii="Book Antiqua" w:hAnsi="Book Antiqua" w:cs="Times New Roman"/>
          <w:i/>
          <w:kern w:val="0"/>
        </w:rPr>
        <w:t xml:space="preserve">et </w:t>
      </w:r>
      <w:proofErr w:type="gramStart"/>
      <w:r w:rsidRPr="00AF6237">
        <w:rPr>
          <w:rFonts w:ascii="Book Antiqua" w:hAnsi="Book Antiqua" w:cs="Times New Roman"/>
          <w:i/>
          <w:kern w:val="0"/>
        </w:rPr>
        <w:t>al</w:t>
      </w:r>
      <w:r w:rsidR="00417067" w:rsidRPr="00AF6237">
        <w:rPr>
          <w:rFonts w:ascii="Book Antiqua" w:hAnsi="Book Antiqua" w:cs="Times New Roman"/>
          <w:kern w:val="0"/>
          <w:vertAlign w:val="superscript"/>
        </w:rPr>
        <w:t>[</w:t>
      </w:r>
      <w:proofErr w:type="gramEnd"/>
      <w:r w:rsidR="00067179" w:rsidRPr="00AF6237">
        <w:rPr>
          <w:rFonts w:ascii="Book Antiqua" w:hAnsi="Book Antiqua" w:cs="Times New Roman"/>
          <w:kern w:val="0"/>
          <w:vertAlign w:val="superscript"/>
        </w:rPr>
        <w:t>30</w:t>
      </w:r>
      <w:r w:rsidR="00417067" w:rsidRPr="00AF6237">
        <w:rPr>
          <w:rFonts w:ascii="Book Antiqua" w:hAnsi="Book Antiqua" w:cs="Times New Roman"/>
          <w:kern w:val="0"/>
          <w:vertAlign w:val="superscript"/>
        </w:rPr>
        <w:t>]</w:t>
      </w:r>
      <w:r w:rsidR="00E91A5C" w:rsidRPr="00AF6237">
        <w:rPr>
          <w:rFonts w:ascii="Book Antiqua" w:hAnsi="Book Antiqua" w:cs="Times New Roman"/>
          <w:kern w:val="0"/>
        </w:rPr>
        <w:t xml:space="preserve"> confirmed in rats the dose-dependent pressor effects of ADMA. De Gennaro</w:t>
      </w:r>
      <w:r w:rsidR="00F62DEA" w:rsidRPr="00AF6237">
        <w:rPr>
          <w:rFonts w:ascii="Book Antiqua" w:hAnsi="Book Antiqua" w:cs="Times New Roman"/>
          <w:kern w:val="0"/>
        </w:rPr>
        <w:t xml:space="preserve"> </w:t>
      </w:r>
      <w:r w:rsidRPr="00AF6237">
        <w:rPr>
          <w:rFonts w:ascii="Book Antiqua" w:hAnsi="Book Antiqua" w:cs="Times New Roman"/>
          <w:kern w:val="0"/>
        </w:rPr>
        <w:t xml:space="preserve">Colonna </w:t>
      </w:r>
      <w:r w:rsidRPr="00AF6237">
        <w:rPr>
          <w:rFonts w:ascii="Book Antiqua" w:hAnsi="Book Antiqua" w:cs="Times New Roman"/>
          <w:i/>
          <w:kern w:val="0"/>
        </w:rPr>
        <w:t xml:space="preserve">et </w:t>
      </w:r>
      <w:proofErr w:type="gramStart"/>
      <w:r w:rsidRPr="00AF6237">
        <w:rPr>
          <w:rFonts w:ascii="Book Antiqua" w:hAnsi="Book Antiqua" w:cs="Times New Roman"/>
          <w:i/>
          <w:kern w:val="0"/>
        </w:rPr>
        <w:t>al</w:t>
      </w:r>
      <w:r w:rsidR="00417067" w:rsidRPr="00AF6237">
        <w:rPr>
          <w:rFonts w:ascii="Book Antiqua" w:hAnsi="Book Antiqua" w:cs="Times New Roman"/>
          <w:kern w:val="0"/>
          <w:vertAlign w:val="superscript"/>
        </w:rPr>
        <w:t>[</w:t>
      </w:r>
      <w:proofErr w:type="gramEnd"/>
      <w:r w:rsidR="00417067"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1</w:t>
      </w:r>
      <w:r w:rsidR="00417067" w:rsidRPr="00AF6237">
        <w:rPr>
          <w:rFonts w:ascii="Book Antiqua" w:hAnsi="Book Antiqua" w:cs="Times New Roman"/>
          <w:kern w:val="0"/>
          <w:vertAlign w:val="superscript"/>
        </w:rPr>
        <w:t>]</w:t>
      </w:r>
      <w:r w:rsidR="00E91A5C" w:rsidRPr="00AF6237">
        <w:rPr>
          <w:rFonts w:ascii="Book Antiqua" w:hAnsi="Book Antiqua" w:cs="Times New Roman"/>
          <w:kern w:val="0"/>
        </w:rPr>
        <w:t xml:space="preserve"> administered </w:t>
      </w:r>
      <w:r w:rsidR="00DA7002" w:rsidRPr="00AF6237">
        <w:rPr>
          <w:rFonts w:ascii="Book Antiqua" w:hAnsi="Book Antiqua" w:cs="Times New Roman"/>
          <w:kern w:val="0"/>
        </w:rPr>
        <w:t xml:space="preserve">of </w:t>
      </w:r>
      <w:r w:rsidR="00777971" w:rsidRPr="00AF6237">
        <w:rPr>
          <w:rFonts w:ascii="Book Antiqua" w:hAnsi="Book Antiqua" w:cs="Times New Roman"/>
          <w:kern w:val="0"/>
        </w:rPr>
        <w:t>10 mg/kg</w:t>
      </w:r>
      <w:r w:rsidRPr="00AF6237">
        <w:rPr>
          <w:rFonts w:ascii="Book Antiqua" w:eastAsia="宋体" w:hAnsi="Book Antiqua" w:cs="Times New Roman"/>
          <w:kern w:val="0"/>
          <w:lang w:eastAsia="zh-CN"/>
        </w:rPr>
        <w:t xml:space="preserve"> per </w:t>
      </w:r>
      <w:r w:rsidR="00777971" w:rsidRPr="00AF6237">
        <w:rPr>
          <w:rFonts w:ascii="Book Antiqua" w:hAnsi="Book Antiqua" w:cs="Times New Roman"/>
          <w:kern w:val="0"/>
        </w:rPr>
        <w:t xml:space="preserve">day </w:t>
      </w:r>
      <w:r w:rsidR="00E91A5C" w:rsidRPr="00AF6237">
        <w:rPr>
          <w:rFonts w:ascii="Book Antiqua" w:hAnsi="Book Antiqua" w:cs="Times New Roman"/>
          <w:kern w:val="0"/>
        </w:rPr>
        <w:t xml:space="preserve">ADMA subcutaneously </w:t>
      </w:r>
      <w:r w:rsidR="00E91A5C" w:rsidRPr="00AF6237">
        <w:rPr>
          <w:rFonts w:ascii="Book Antiqua" w:hAnsi="Book Antiqua" w:cs="Times New Roman"/>
          <w:i/>
          <w:kern w:val="0"/>
        </w:rPr>
        <w:t>via</w:t>
      </w:r>
      <w:r w:rsidRPr="00AF6237">
        <w:rPr>
          <w:rFonts w:ascii="Book Antiqua" w:hAnsi="Book Antiqua" w:cs="Times New Roman"/>
          <w:kern w:val="0"/>
        </w:rPr>
        <w:t xml:space="preserve"> an osmotic minipump for 14 d</w:t>
      </w:r>
      <w:r w:rsidR="00E91A5C" w:rsidRPr="00AF6237">
        <w:rPr>
          <w:rFonts w:ascii="Book Antiqua" w:hAnsi="Book Antiqua" w:cs="Times New Roman"/>
          <w:kern w:val="0"/>
        </w:rPr>
        <w:t xml:space="preserve"> to male adult rats. ADMA-treated rats </w:t>
      </w:r>
      <w:r w:rsidR="00CC2FF0" w:rsidRPr="00AF6237">
        <w:rPr>
          <w:rFonts w:ascii="Book Antiqua" w:hAnsi="Book Antiqua" w:cs="Times New Roman"/>
          <w:kern w:val="0"/>
        </w:rPr>
        <w:t>indicat</w:t>
      </w:r>
      <w:r w:rsidR="00E91A5C" w:rsidRPr="00AF6237">
        <w:rPr>
          <w:rFonts w:ascii="Book Antiqua" w:hAnsi="Book Antiqua" w:cs="Times New Roman"/>
          <w:kern w:val="0"/>
        </w:rPr>
        <w:t xml:space="preserve">ed increased systolic </w:t>
      </w:r>
      <w:r w:rsidR="00382E92" w:rsidRPr="00AF6237">
        <w:rPr>
          <w:rFonts w:ascii="Book Antiqua" w:hAnsi="Book Antiqua" w:cs="Times New Roman"/>
          <w:kern w:val="0"/>
        </w:rPr>
        <w:t>BP</w:t>
      </w:r>
      <w:r w:rsidR="00E91A5C" w:rsidRPr="00AF6237">
        <w:rPr>
          <w:rFonts w:ascii="Book Antiqua" w:hAnsi="Book Antiqua" w:cs="Times New Roman"/>
          <w:kern w:val="0"/>
        </w:rPr>
        <w:t xml:space="preserve">, </w:t>
      </w:r>
      <w:r w:rsidR="004D166F" w:rsidRPr="00AF6237">
        <w:rPr>
          <w:rFonts w:ascii="Book Antiqua" w:hAnsi="Book Antiqua" w:cs="Times New Roman"/>
          <w:kern w:val="0"/>
        </w:rPr>
        <w:t>reduc</w:t>
      </w:r>
      <w:r w:rsidR="00E91A5C" w:rsidRPr="00AF6237">
        <w:rPr>
          <w:rFonts w:ascii="Book Antiqua" w:hAnsi="Book Antiqua" w:cs="Times New Roman"/>
          <w:kern w:val="0"/>
        </w:rPr>
        <w:t>ed plasma nitrite/nitrate lev</w:t>
      </w:r>
      <w:r w:rsidR="00777971" w:rsidRPr="00AF6237">
        <w:rPr>
          <w:rFonts w:ascii="Book Antiqua" w:hAnsi="Book Antiqua" w:cs="Times New Roman"/>
          <w:kern w:val="0"/>
        </w:rPr>
        <w:t>els, NO-stable end-products</w:t>
      </w:r>
      <w:r w:rsidR="00B52D24" w:rsidRPr="00AF6237">
        <w:rPr>
          <w:rFonts w:ascii="Book Antiqua" w:hAnsi="Book Antiqua" w:cs="Times New Roman"/>
          <w:kern w:val="0"/>
        </w:rPr>
        <w:t xml:space="preserve"> </w:t>
      </w:r>
      <w:r w:rsidR="00777971" w:rsidRPr="00AF6237">
        <w:rPr>
          <w:rFonts w:ascii="Book Antiqua" w:hAnsi="Book Antiqua" w:cs="Times New Roman"/>
          <w:kern w:val="0"/>
        </w:rPr>
        <w:t xml:space="preserve">and a lower vasorelaxant </w:t>
      </w:r>
      <w:r w:rsidR="00CC2FF0" w:rsidRPr="00AF6237">
        <w:rPr>
          <w:rFonts w:ascii="Book Antiqua" w:hAnsi="Book Antiqua" w:cs="Times New Roman"/>
          <w:kern w:val="0"/>
        </w:rPr>
        <w:t>reaction</w:t>
      </w:r>
      <w:r w:rsidR="00777971" w:rsidRPr="00AF6237">
        <w:rPr>
          <w:rFonts w:ascii="Book Antiqua" w:hAnsi="Book Antiqua" w:cs="Times New Roman"/>
          <w:kern w:val="0"/>
        </w:rPr>
        <w:t xml:space="preserve"> of the aortic tissues to </w:t>
      </w:r>
      <w:r w:rsidR="00CC2FF0" w:rsidRPr="00AF6237">
        <w:rPr>
          <w:rFonts w:ascii="Book Antiqua" w:hAnsi="Book Antiqua" w:cs="Times New Roman"/>
          <w:kern w:val="0"/>
        </w:rPr>
        <w:t>accumulative</w:t>
      </w:r>
      <w:r w:rsidR="00777971" w:rsidRPr="00AF6237">
        <w:rPr>
          <w:rFonts w:ascii="Book Antiqua" w:hAnsi="Book Antiqua" w:cs="Times New Roman"/>
          <w:kern w:val="0"/>
        </w:rPr>
        <w:t xml:space="preserve"> acetylcholine</w:t>
      </w:r>
      <w:r w:rsidR="00CC2FF0" w:rsidRPr="00AF6237">
        <w:rPr>
          <w:rFonts w:ascii="Book Antiqua" w:hAnsi="Book Antiqua" w:cs="Times New Roman"/>
          <w:kern w:val="0"/>
        </w:rPr>
        <w:t xml:space="preserve"> concentrations</w:t>
      </w:r>
      <w:r w:rsidR="00777971" w:rsidRPr="00AF6237">
        <w:rPr>
          <w:rFonts w:ascii="Book Antiqua" w:hAnsi="Book Antiqua" w:cs="Times New Roman"/>
          <w:kern w:val="0"/>
        </w:rPr>
        <w:t xml:space="preserve">. Isolated perfused </w:t>
      </w:r>
      <w:r w:rsidR="00D948C9" w:rsidRPr="00AF6237">
        <w:rPr>
          <w:rFonts w:ascii="Book Antiqua" w:hAnsi="Book Antiqua" w:cs="Times New Roman"/>
          <w:kern w:val="0"/>
        </w:rPr>
        <w:t>cardiac</w:t>
      </w:r>
      <w:r w:rsidR="00777971" w:rsidRPr="00AF6237">
        <w:rPr>
          <w:rFonts w:ascii="Book Antiqua" w:hAnsi="Book Antiqua" w:cs="Times New Roman"/>
          <w:kern w:val="0"/>
        </w:rPr>
        <w:t xml:space="preserve"> </w:t>
      </w:r>
      <w:r w:rsidR="00D948C9" w:rsidRPr="00AF6237">
        <w:rPr>
          <w:rFonts w:ascii="Book Antiqua" w:hAnsi="Book Antiqua" w:cs="Times New Roman"/>
          <w:kern w:val="0"/>
        </w:rPr>
        <w:t>specimens</w:t>
      </w:r>
      <w:r w:rsidR="00777971" w:rsidRPr="00AF6237">
        <w:rPr>
          <w:rFonts w:ascii="Book Antiqua" w:hAnsi="Book Antiqua" w:cs="Times New Roman"/>
          <w:kern w:val="0"/>
        </w:rPr>
        <w:t xml:space="preserve"> from ADMA-</w:t>
      </w:r>
      <w:r w:rsidR="00D948C9" w:rsidRPr="00AF6237">
        <w:rPr>
          <w:rFonts w:ascii="Book Antiqua" w:hAnsi="Book Antiqua" w:cs="Times New Roman"/>
          <w:kern w:val="0"/>
        </w:rPr>
        <w:t>cared</w:t>
      </w:r>
      <w:r w:rsidR="00777971" w:rsidRPr="00AF6237">
        <w:rPr>
          <w:rFonts w:ascii="Book Antiqua" w:hAnsi="Book Antiqua" w:cs="Times New Roman"/>
          <w:kern w:val="0"/>
        </w:rPr>
        <w:t xml:space="preserve"> rats </w:t>
      </w:r>
      <w:r w:rsidR="00CC2FF0" w:rsidRPr="00AF6237">
        <w:rPr>
          <w:rFonts w:ascii="Book Antiqua" w:hAnsi="Book Antiqua" w:cs="Times New Roman"/>
          <w:kern w:val="0"/>
        </w:rPr>
        <w:t>demonstrat</w:t>
      </w:r>
      <w:r w:rsidR="00777971" w:rsidRPr="00AF6237">
        <w:rPr>
          <w:rFonts w:ascii="Book Antiqua" w:hAnsi="Book Antiqua" w:cs="Times New Roman"/>
          <w:kern w:val="0"/>
        </w:rPr>
        <w:t xml:space="preserve">ed a </w:t>
      </w:r>
      <w:r w:rsidR="00D948C9" w:rsidRPr="00AF6237">
        <w:rPr>
          <w:rFonts w:ascii="Book Antiqua" w:hAnsi="Book Antiqua" w:cs="Times New Roman"/>
          <w:kern w:val="0"/>
        </w:rPr>
        <w:t>deterioration</w:t>
      </w:r>
      <w:r w:rsidR="00777971" w:rsidRPr="00AF6237">
        <w:rPr>
          <w:rFonts w:ascii="Book Antiqua" w:hAnsi="Book Antiqua" w:cs="Times New Roman"/>
          <w:kern w:val="0"/>
        </w:rPr>
        <w:t xml:space="preserve"> of post-ischemic</w:t>
      </w:r>
      <w:r w:rsidR="00203FDA" w:rsidRPr="00AF6237">
        <w:rPr>
          <w:rFonts w:ascii="Book Antiqua" w:hAnsi="Book Antiqua" w:cs="Times New Roman"/>
          <w:kern w:val="0"/>
        </w:rPr>
        <w:t xml:space="preserve"> </w:t>
      </w:r>
      <w:r w:rsidRPr="00AF6237">
        <w:rPr>
          <w:rFonts w:ascii="Book Antiqua" w:hAnsi="Book Antiqua" w:cs="Times New Roman"/>
          <w:kern w:val="0"/>
        </w:rPr>
        <w:t xml:space="preserve">ventricular </w:t>
      </w:r>
      <w:r w:rsidR="00A72A07" w:rsidRPr="00AF6237">
        <w:rPr>
          <w:rFonts w:ascii="Book Antiqua" w:hAnsi="Book Antiqua" w:cs="Times New Roman"/>
          <w:kern w:val="0"/>
        </w:rPr>
        <w:t xml:space="preserve">functional </w:t>
      </w:r>
      <w:proofErr w:type="gramStart"/>
      <w:r w:rsidR="00A72A07" w:rsidRPr="00AF6237">
        <w:rPr>
          <w:rFonts w:ascii="Book Antiqua" w:hAnsi="Book Antiqua" w:cs="Times New Roman"/>
          <w:kern w:val="0"/>
        </w:rPr>
        <w:t>impairment</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1</w:t>
      </w:r>
      <w:r w:rsidR="00F63F68" w:rsidRPr="00AF6237">
        <w:rPr>
          <w:rFonts w:ascii="Book Antiqua" w:hAnsi="Book Antiqua" w:cs="Times New Roman"/>
          <w:kern w:val="0"/>
          <w:vertAlign w:val="superscript"/>
        </w:rPr>
        <w:t>]</w:t>
      </w:r>
      <w:r w:rsidR="00777971" w:rsidRPr="00AF6237">
        <w:rPr>
          <w:rFonts w:ascii="Book Antiqua" w:hAnsi="Book Antiqua" w:cs="Times New Roman"/>
          <w:kern w:val="0"/>
        </w:rPr>
        <w:t>. In humans (healthy male volunteers), infusion rates of 0.0125 and 0.025 mg/kg</w:t>
      </w:r>
      <w:r w:rsidRPr="00AF6237">
        <w:rPr>
          <w:rFonts w:ascii="Book Antiqua" w:eastAsia="宋体" w:hAnsi="Book Antiqua" w:cs="Times New Roman"/>
          <w:kern w:val="0"/>
          <w:lang w:eastAsia="zh-CN"/>
        </w:rPr>
        <w:t xml:space="preserve"> per </w:t>
      </w:r>
      <w:r w:rsidR="00777971" w:rsidRPr="00AF6237">
        <w:rPr>
          <w:rFonts w:ascii="Book Antiqua" w:hAnsi="Book Antiqua" w:cs="Times New Roman"/>
          <w:kern w:val="0"/>
        </w:rPr>
        <w:t>min</w:t>
      </w:r>
      <w:r w:rsidRPr="00AF6237">
        <w:rPr>
          <w:rFonts w:ascii="Book Antiqua" w:eastAsia="宋体" w:hAnsi="Book Antiqua" w:cs="Times New Roman"/>
          <w:kern w:val="0"/>
          <w:lang w:eastAsia="zh-CN"/>
        </w:rPr>
        <w:t>ute</w:t>
      </w:r>
      <w:r w:rsidR="00777971" w:rsidRPr="00AF6237">
        <w:rPr>
          <w:rFonts w:ascii="Book Antiqua" w:hAnsi="Book Antiqua" w:cs="Times New Roman"/>
          <w:kern w:val="0"/>
        </w:rPr>
        <w:t xml:space="preserve"> of ADMA increased plasma ADMA concentrations between 2 and 10 </w:t>
      </w:r>
      <w:r w:rsidR="00777971" w:rsidRPr="00AF6237">
        <w:rPr>
          <w:rFonts w:ascii="Book Antiqua" w:hAnsi="Book Antiqua" w:cs="Kefa"/>
          <w:kern w:val="0"/>
        </w:rPr>
        <w:t>μ</w:t>
      </w:r>
      <w:r w:rsidR="00777971" w:rsidRPr="00AF6237">
        <w:rPr>
          <w:rFonts w:ascii="Book Antiqua" w:hAnsi="Book Antiqua" w:cs="Times New Roman"/>
          <w:kern w:val="0"/>
        </w:rPr>
        <w:t>mol/</w:t>
      </w:r>
      <w:r w:rsidRPr="00AF6237">
        <w:rPr>
          <w:rFonts w:ascii="Book Antiqua" w:hAnsi="Book Antiqua" w:cs="Times New Roman"/>
          <w:kern w:val="0"/>
        </w:rPr>
        <w:t>L</w:t>
      </w:r>
      <w:r w:rsidR="00777971" w:rsidRPr="00AF6237">
        <w:rPr>
          <w:rFonts w:ascii="Book Antiqua" w:hAnsi="Book Antiqua" w:cs="Times New Roman"/>
          <w:kern w:val="0"/>
        </w:rPr>
        <w:t xml:space="preserve"> and </w:t>
      </w:r>
      <w:r w:rsidR="004D166F" w:rsidRPr="00AF6237">
        <w:rPr>
          <w:rFonts w:ascii="Book Antiqua" w:hAnsi="Book Antiqua" w:cs="Times New Roman"/>
          <w:kern w:val="0"/>
        </w:rPr>
        <w:t>remarkably</w:t>
      </w:r>
      <w:r w:rsidR="00777971" w:rsidRPr="00AF6237">
        <w:rPr>
          <w:rFonts w:ascii="Book Antiqua" w:hAnsi="Book Antiqua" w:cs="Times New Roman"/>
          <w:kern w:val="0"/>
        </w:rPr>
        <w:t xml:space="preserve"> </w:t>
      </w:r>
      <w:r w:rsidR="004D166F" w:rsidRPr="00AF6237">
        <w:rPr>
          <w:rFonts w:ascii="Book Antiqua" w:hAnsi="Book Antiqua" w:cs="Times New Roman"/>
          <w:kern w:val="0"/>
        </w:rPr>
        <w:t>reduc</w:t>
      </w:r>
      <w:r w:rsidR="00777971" w:rsidRPr="00AF6237">
        <w:rPr>
          <w:rFonts w:ascii="Book Antiqua" w:hAnsi="Book Antiqua" w:cs="Times New Roman"/>
          <w:kern w:val="0"/>
        </w:rPr>
        <w:t xml:space="preserve">ed plasma </w:t>
      </w:r>
      <w:r w:rsidR="00F63F68" w:rsidRPr="00AF6237">
        <w:rPr>
          <w:rFonts w:ascii="Book Antiqua" w:hAnsi="Book Antiqua" w:cs="Times New Roman"/>
          <w:kern w:val="0"/>
        </w:rPr>
        <w:t>cyclic guanosine monophosphate (cGMP)</w:t>
      </w:r>
      <w:r w:rsidR="00777971" w:rsidRPr="00AF6237">
        <w:rPr>
          <w:rFonts w:ascii="Book Antiqua" w:hAnsi="Book Antiqua" w:cs="Times New Roman"/>
          <w:kern w:val="0"/>
        </w:rPr>
        <w:t xml:space="preserve"> (the main second messenger of N</w:t>
      </w:r>
      <w:r w:rsidRPr="00AF6237">
        <w:rPr>
          <w:rFonts w:ascii="Book Antiqua" w:hAnsi="Book Antiqua" w:cs="Times New Roman"/>
          <w:kern w:val="0"/>
        </w:rPr>
        <w:t>O) concentrations</w:t>
      </w:r>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2</w:t>
      </w:r>
      <w:r w:rsidR="00F63F68" w:rsidRPr="00AF6237">
        <w:rPr>
          <w:rFonts w:ascii="Book Antiqua" w:hAnsi="Book Antiqua" w:cs="Times New Roman"/>
          <w:kern w:val="0"/>
          <w:vertAlign w:val="superscript"/>
        </w:rPr>
        <w:t>]</w:t>
      </w:r>
      <w:r w:rsidR="00777971" w:rsidRPr="00AF6237">
        <w:rPr>
          <w:rFonts w:ascii="Book Antiqua" w:hAnsi="Book Antiqua" w:cs="Times New Roman"/>
          <w:kern w:val="0"/>
        </w:rPr>
        <w:t>. The infusion of a higher ADMA dose (0.10 mg/kg</w:t>
      </w:r>
      <w:r w:rsidRPr="00AF6237">
        <w:rPr>
          <w:rFonts w:ascii="Book Antiqua" w:eastAsia="宋体" w:hAnsi="Book Antiqua" w:cs="Times New Roman"/>
          <w:kern w:val="0"/>
          <w:lang w:eastAsia="zh-CN"/>
        </w:rPr>
        <w:t xml:space="preserve"> per </w:t>
      </w:r>
      <w:r w:rsidRPr="00AF6237">
        <w:rPr>
          <w:rFonts w:ascii="Book Antiqua" w:hAnsi="Book Antiqua" w:cs="Times New Roman"/>
          <w:kern w:val="0"/>
        </w:rPr>
        <w:t>min</w:t>
      </w:r>
      <w:r w:rsidRPr="00AF6237">
        <w:rPr>
          <w:rFonts w:ascii="Book Antiqua" w:eastAsia="宋体" w:hAnsi="Book Antiqua" w:cs="Times New Roman"/>
          <w:kern w:val="0"/>
          <w:lang w:eastAsia="zh-CN"/>
        </w:rPr>
        <w:t>ute</w:t>
      </w:r>
      <w:r w:rsidR="00777971" w:rsidRPr="00AF6237">
        <w:rPr>
          <w:rFonts w:ascii="Book Antiqua" w:hAnsi="Book Antiqua" w:cs="Times New Roman"/>
          <w:kern w:val="0"/>
        </w:rPr>
        <w:t xml:space="preserve">) </w:t>
      </w:r>
      <w:r w:rsidR="004D166F" w:rsidRPr="00AF6237">
        <w:rPr>
          <w:rFonts w:ascii="Book Antiqua" w:hAnsi="Book Antiqua" w:cs="Times New Roman"/>
          <w:kern w:val="0"/>
        </w:rPr>
        <w:t>importantly</w:t>
      </w:r>
      <w:r w:rsidR="00777971" w:rsidRPr="00AF6237">
        <w:rPr>
          <w:rFonts w:ascii="Book Antiqua" w:hAnsi="Book Antiqua" w:cs="Times New Roman"/>
          <w:kern w:val="0"/>
        </w:rPr>
        <w:t xml:space="preserve"> </w:t>
      </w:r>
      <w:r w:rsidR="004D166F" w:rsidRPr="00AF6237">
        <w:rPr>
          <w:rFonts w:ascii="Book Antiqua" w:hAnsi="Book Antiqua" w:cs="Times New Roman"/>
          <w:kern w:val="0"/>
        </w:rPr>
        <w:t>reduc</w:t>
      </w:r>
      <w:r w:rsidR="00777971" w:rsidRPr="00AF6237">
        <w:rPr>
          <w:rFonts w:ascii="Book Antiqua" w:hAnsi="Book Antiqua" w:cs="Times New Roman"/>
          <w:kern w:val="0"/>
        </w:rPr>
        <w:t xml:space="preserve">ed </w:t>
      </w:r>
      <w:r w:rsidR="00A72A07" w:rsidRPr="00AF6237">
        <w:rPr>
          <w:rFonts w:ascii="Book Antiqua" w:hAnsi="Book Antiqua" w:cs="Times New Roman"/>
          <w:kern w:val="0"/>
        </w:rPr>
        <w:t>stroke volume</w:t>
      </w:r>
      <w:r w:rsidR="00777971" w:rsidRPr="00AF6237">
        <w:rPr>
          <w:rFonts w:ascii="Book Antiqua" w:hAnsi="Book Antiqua" w:cs="Times New Roman"/>
          <w:kern w:val="0"/>
        </w:rPr>
        <w:t xml:space="preserve"> and </w:t>
      </w:r>
      <w:r w:rsidR="00A72A07" w:rsidRPr="00AF6237">
        <w:rPr>
          <w:rFonts w:ascii="Book Antiqua" w:hAnsi="Book Antiqua" w:cs="Times New Roman"/>
          <w:kern w:val="0"/>
        </w:rPr>
        <w:t>heartbeat</w:t>
      </w:r>
      <w:r w:rsidR="00777971" w:rsidRPr="00AF6237">
        <w:rPr>
          <w:rFonts w:ascii="Book Antiqua" w:hAnsi="Book Antiqua" w:cs="Times New Roman"/>
          <w:kern w:val="0"/>
        </w:rPr>
        <w:t xml:space="preserve"> and </w:t>
      </w:r>
      <w:r w:rsidR="007F73CC" w:rsidRPr="00AF6237">
        <w:rPr>
          <w:rFonts w:ascii="Book Antiqua" w:hAnsi="Book Antiqua" w:cs="Times New Roman"/>
          <w:kern w:val="0"/>
        </w:rPr>
        <w:t>raised</w:t>
      </w:r>
      <w:r w:rsidR="004D166F" w:rsidRPr="00AF6237">
        <w:rPr>
          <w:rFonts w:ascii="Book Antiqua" w:hAnsi="Book Antiqua" w:cs="Times New Roman"/>
          <w:kern w:val="0"/>
        </w:rPr>
        <w:t xml:space="preserve"> </w:t>
      </w:r>
      <w:r w:rsidRPr="00AF6237">
        <w:rPr>
          <w:rFonts w:ascii="Book Antiqua" w:hAnsi="Book Antiqua" w:cs="Times New Roman"/>
          <w:kern w:val="0"/>
        </w:rPr>
        <w:t xml:space="preserve">systemic </w:t>
      </w:r>
      <w:r w:rsidR="007F73CC" w:rsidRPr="00AF6237">
        <w:rPr>
          <w:rFonts w:ascii="Book Antiqua" w:hAnsi="Book Antiqua" w:cs="Times New Roman"/>
          <w:kern w:val="0"/>
        </w:rPr>
        <w:t>blood vessel</w:t>
      </w:r>
      <w:r w:rsidRPr="00AF6237">
        <w:rPr>
          <w:rFonts w:ascii="Book Antiqua" w:hAnsi="Book Antiqua" w:cs="Times New Roman"/>
          <w:kern w:val="0"/>
        </w:rPr>
        <w:t xml:space="preserve"> </w:t>
      </w:r>
      <w:proofErr w:type="gramStart"/>
      <w:r w:rsidR="007F73CC" w:rsidRPr="00AF6237">
        <w:rPr>
          <w:rFonts w:ascii="Book Antiqua" w:hAnsi="Book Antiqua" w:cs="Times New Roman"/>
          <w:kern w:val="0"/>
        </w:rPr>
        <w:t>resistant</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2</w:t>
      </w:r>
      <w:r w:rsidR="00F63F68" w:rsidRPr="00AF6237">
        <w:rPr>
          <w:rFonts w:ascii="Book Antiqua" w:hAnsi="Book Antiqua" w:cs="Times New Roman"/>
          <w:kern w:val="0"/>
          <w:vertAlign w:val="superscript"/>
        </w:rPr>
        <w:t>]</w:t>
      </w:r>
      <w:r w:rsidR="00F63F68" w:rsidRPr="00AF6237">
        <w:rPr>
          <w:rFonts w:ascii="Book Antiqua" w:hAnsi="Book Antiqua" w:cs="Times New Roman"/>
          <w:kern w:val="0"/>
        </w:rPr>
        <w:t>.</w:t>
      </w:r>
      <w:r w:rsidR="00777971" w:rsidRPr="00AF6237">
        <w:rPr>
          <w:rFonts w:ascii="Book Antiqua" w:hAnsi="Book Antiqua" w:cs="Times New Roman"/>
          <w:kern w:val="0"/>
        </w:rPr>
        <w:t xml:space="preserve"> I</w:t>
      </w:r>
      <w:r w:rsidRPr="00AF6237">
        <w:rPr>
          <w:rFonts w:ascii="Book Antiqua" w:hAnsi="Book Antiqua" w:cs="Times New Roman"/>
          <w:kern w:val="0"/>
        </w:rPr>
        <w:t xml:space="preserve">n another study by Achan </w:t>
      </w:r>
      <w:r w:rsidRPr="00AF6237">
        <w:rPr>
          <w:rFonts w:ascii="Book Antiqua" w:hAnsi="Book Antiqua" w:cs="Times New Roman"/>
          <w:i/>
          <w:kern w:val="0"/>
        </w:rPr>
        <w:t xml:space="preserve">et </w:t>
      </w:r>
      <w:proofErr w:type="gramStart"/>
      <w:r w:rsidRPr="00AF6237">
        <w:rPr>
          <w:rFonts w:ascii="Book Antiqua" w:hAnsi="Book Antiqua" w:cs="Times New Roman"/>
          <w:i/>
          <w:kern w:val="0"/>
        </w:rPr>
        <w:t>al</w:t>
      </w:r>
      <w:r w:rsidR="00417067" w:rsidRPr="00AF6237">
        <w:rPr>
          <w:rFonts w:ascii="Book Antiqua" w:hAnsi="Book Antiqua" w:cs="Times New Roman"/>
          <w:kern w:val="0"/>
          <w:vertAlign w:val="superscript"/>
        </w:rPr>
        <w:t>[</w:t>
      </w:r>
      <w:proofErr w:type="gramEnd"/>
      <w:r w:rsidR="00417067" w:rsidRPr="00AF6237">
        <w:rPr>
          <w:rFonts w:ascii="Book Antiqua" w:hAnsi="Book Antiqua" w:cs="Times New Roman"/>
          <w:kern w:val="0"/>
          <w:vertAlign w:val="superscript"/>
        </w:rPr>
        <w:t>1</w:t>
      </w:r>
      <w:r w:rsidR="00067179" w:rsidRPr="00AF6237">
        <w:rPr>
          <w:rFonts w:ascii="Book Antiqua" w:hAnsi="Book Antiqua" w:cs="Times New Roman"/>
          <w:kern w:val="0"/>
          <w:vertAlign w:val="superscript"/>
        </w:rPr>
        <w:t>9</w:t>
      </w:r>
      <w:r w:rsidR="00417067" w:rsidRPr="00AF6237">
        <w:rPr>
          <w:rFonts w:ascii="Book Antiqua" w:hAnsi="Book Antiqua" w:cs="Times New Roman"/>
          <w:kern w:val="0"/>
          <w:vertAlign w:val="superscript"/>
        </w:rPr>
        <w:t>]</w:t>
      </w:r>
      <w:r w:rsidR="00777971" w:rsidRPr="00AF6237">
        <w:rPr>
          <w:rFonts w:ascii="Book Antiqua" w:hAnsi="Book Antiqua" w:cs="Times New Roman"/>
          <w:kern w:val="0"/>
        </w:rPr>
        <w:t xml:space="preserve">, intravenous injection of </w:t>
      </w:r>
      <w:r w:rsidR="00873372" w:rsidRPr="00AF6237">
        <w:rPr>
          <w:rFonts w:ascii="Book Antiqua" w:hAnsi="Book Antiqua" w:cs="Times New Roman"/>
          <w:kern w:val="0"/>
        </w:rPr>
        <w:t xml:space="preserve">3.0 mg/kg </w:t>
      </w:r>
      <w:r w:rsidR="00777971" w:rsidRPr="00AF6237">
        <w:rPr>
          <w:rFonts w:ascii="Book Antiqua" w:hAnsi="Book Antiqua" w:cs="Times New Roman"/>
          <w:kern w:val="0"/>
        </w:rPr>
        <w:t xml:space="preserve">ADMA in healthy volunteers reduced heart rate and cardiac output and </w:t>
      </w:r>
      <w:r w:rsidR="004D166F" w:rsidRPr="00AF6237">
        <w:rPr>
          <w:rFonts w:ascii="Book Antiqua" w:hAnsi="Book Antiqua" w:cs="Times New Roman"/>
          <w:kern w:val="0"/>
        </w:rPr>
        <w:t>elevated</w:t>
      </w:r>
      <w:r w:rsidR="00777971" w:rsidRPr="00AF6237">
        <w:rPr>
          <w:rFonts w:ascii="Book Antiqua" w:hAnsi="Book Antiqua" w:cs="Times New Roman"/>
          <w:kern w:val="0"/>
        </w:rPr>
        <w:t xml:space="preserve"> </w:t>
      </w:r>
      <w:r w:rsidR="00382E92" w:rsidRPr="00AF6237">
        <w:rPr>
          <w:rFonts w:ascii="Book Antiqua" w:hAnsi="Book Antiqua" w:cs="Times New Roman"/>
          <w:kern w:val="0"/>
        </w:rPr>
        <w:t>BP</w:t>
      </w:r>
      <w:r w:rsidR="00777971" w:rsidRPr="00AF6237">
        <w:rPr>
          <w:rFonts w:ascii="Book Antiqua" w:hAnsi="Book Antiqua" w:cs="Times New Roman"/>
          <w:kern w:val="0"/>
        </w:rPr>
        <w:t xml:space="preserve"> and systemic vascular resistance. The effects of a subpressor dose of ADMA (0.25 mg/kg</w:t>
      </w:r>
      <w:r w:rsidRPr="00AF6237">
        <w:rPr>
          <w:rFonts w:ascii="Book Antiqua" w:eastAsia="宋体" w:hAnsi="Book Antiqua" w:cs="Times New Roman"/>
          <w:kern w:val="0"/>
          <w:lang w:eastAsia="zh-CN"/>
        </w:rPr>
        <w:t xml:space="preserve"> per </w:t>
      </w:r>
      <w:r w:rsidRPr="00AF6237">
        <w:rPr>
          <w:rFonts w:ascii="Book Antiqua" w:hAnsi="Book Antiqua" w:cs="Times New Roman"/>
          <w:kern w:val="0"/>
        </w:rPr>
        <w:t>min</w:t>
      </w:r>
      <w:r w:rsidRPr="00AF6237">
        <w:rPr>
          <w:rFonts w:ascii="Book Antiqua" w:eastAsia="宋体" w:hAnsi="Book Antiqua" w:cs="Times New Roman"/>
          <w:kern w:val="0"/>
          <w:lang w:eastAsia="zh-CN"/>
        </w:rPr>
        <w:t>ute</w:t>
      </w:r>
      <w:r w:rsidR="00777971" w:rsidRPr="00AF6237">
        <w:rPr>
          <w:rFonts w:ascii="Book Antiqua" w:hAnsi="Book Antiqua" w:cs="Times New Roman"/>
          <w:kern w:val="0"/>
        </w:rPr>
        <w:t>) w</w:t>
      </w:r>
      <w:r w:rsidRPr="00AF6237">
        <w:rPr>
          <w:rFonts w:ascii="Book Antiqua" w:hAnsi="Book Antiqua" w:cs="Times New Roman"/>
          <w:kern w:val="0"/>
        </w:rPr>
        <w:t xml:space="preserve">ere studied by Kielstein </w:t>
      </w:r>
      <w:r w:rsidRPr="00AF6237">
        <w:rPr>
          <w:rFonts w:ascii="Book Antiqua" w:hAnsi="Book Antiqua" w:cs="Times New Roman"/>
          <w:i/>
          <w:kern w:val="0"/>
        </w:rPr>
        <w:t xml:space="preserve">et </w:t>
      </w:r>
      <w:proofErr w:type="gramStart"/>
      <w:r w:rsidRPr="00AF6237">
        <w:rPr>
          <w:rFonts w:ascii="Book Antiqua" w:hAnsi="Book Antiqua" w:cs="Times New Roman"/>
          <w:i/>
          <w:kern w:val="0"/>
        </w:rPr>
        <w:t>al</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3</w:t>
      </w:r>
      <w:r w:rsidR="00F63F68" w:rsidRPr="00AF6237">
        <w:rPr>
          <w:rFonts w:ascii="Book Antiqua" w:hAnsi="Book Antiqua" w:cs="Times New Roman"/>
          <w:kern w:val="0"/>
          <w:vertAlign w:val="superscript"/>
        </w:rPr>
        <w:t>]</w:t>
      </w:r>
      <w:r w:rsidR="00F63F68" w:rsidRPr="00AF6237">
        <w:rPr>
          <w:rFonts w:ascii="Book Antiqua" w:hAnsi="Book Antiqua" w:cs="Times New Roman"/>
          <w:kern w:val="0"/>
        </w:rPr>
        <w:t xml:space="preserve"> </w:t>
      </w:r>
      <w:r w:rsidR="00777971" w:rsidRPr="00AF6237">
        <w:rPr>
          <w:rFonts w:ascii="Book Antiqua" w:hAnsi="Book Antiqua" w:cs="Times New Roman"/>
          <w:kern w:val="0"/>
        </w:rPr>
        <w:t xml:space="preserve">in healthy normotensive male </w:t>
      </w:r>
      <w:r w:rsidR="004D166F" w:rsidRPr="00AF6237">
        <w:rPr>
          <w:rFonts w:ascii="Book Antiqua" w:hAnsi="Book Antiqua" w:cs="Times New Roman"/>
          <w:kern w:val="0"/>
        </w:rPr>
        <w:t>patient</w:t>
      </w:r>
      <w:r w:rsidR="00777971" w:rsidRPr="00AF6237">
        <w:rPr>
          <w:rFonts w:ascii="Book Antiqua" w:hAnsi="Book Antiqua" w:cs="Times New Roman"/>
          <w:kern w:val="0"/>
        </w:rPr>
        <w:t xml:space="preserve">s. ADMA infusion </w:t>
      </w:r>
      <w:r w:rsidR="004D166F" w:rsidRPr="00AF6237">
        <w:rPr>
          <w:rFonts w:ascii="Book Antiqua" w:hAnsi="Book Antiqua" w:cs="Times New Roman"/>
          <w:kern w:val="0"/>
        </w:rPr>
        <w:t>reduc</w:t>
      </w:r>
      <w:r w:rsidR="00777971" w:rsidRPr="00AF6237">
        <w:rPr>
          <w:rFonts w:ascii="Book Antiqua" w:hAnsi="Book Antiqua" w:cs="Times New Roman"/>
          <w:kern w:val="0"/>
        </w:rPr>
        <w:t xml:space="preserve">ed plasma cGMP </w:t>
      </w:r>
      <w:r w:rsidR="004D166F" w:rsidRPr="00AF6237">
        <w:rPr>
          <w:rFonts w:ascii="Book Antiqua" w:hAnsi="Book Antiqua" w:cs="Times New Roman"/>
          <w:kern w:val="0"/>
        </w:rPr>
        <w:t>concentration</w:t>
      </w:r>
      <w:r w:rsidR="00777971" w:rsidRPr="00AF6237">
        <w:rPr>
          <w:rFonts w:ascii="Book Antiqua" w:hAnsi="Book Antiqua" w:cs="Times New Roman"/>
          <w:kern w:val="0"/>
        </w:rPr>
        <w:t>s (indicating</w:t>
      </w:r>
      <w:r w:rsidR="00F63F68" w:rsidRPr="00AF6237">
        <w:rPr>
          <w:rFonts w:ascii="Book Antiqua" w:hAnsi="Book Antiqua" w:cs="Times New Roman"/>
          <w:kern w:val="0"/>
        </w:rPr>
        <w:t xml:space="preserve"> </w:t>
      </w:r>
      <w:r w:rsidR="00777971" w:rsidRPr="00AF6237">
        <w:rPr>
          <w:rFonts w:ascii="Book Antiqua" w:hAnsi="Book Antiqua" w:cs="Times New Roman"/>
          <w:kern w:val="0"/>
        </w:rPr>
        <w:t xml:space="preserve">reduced NO </w:t>
      </w:r>
      <w:r w:rsidR="003F050C" w:rsidRPr="00AF6237">
        <w:rPr>
          <w:rFonts w:ascii="Book Antiqua" w:hAnsi="Book Antiqua" w:cs="Times New Roman"/>
          <w:kern w:val="0"/>
        </w:rPr>
        <w:t>production</w:t>
      </w:r>
      <w:r w:rsidR="00777971" w:rsidRPr="00AF6237">
        <w:rPr>
          <w:rFonts w:ascii="Book Antiqua" w:hAnsi="Book Antiqua" w:cs="Times New Roman"/>
          <w:kern w:val="0"/>
        </w:rPr>
        <w:t xml:space="preserve">), </w:t>
      </w:r>
      <w:r w:rsidR="004D166F" w:rsidRPr="00AF6237">
        <w:rPr>
          <w:rFonts w:ascii="Book Antiqua" w:hAnsi="Book Antiqua" w:cs="Times New Roman"/>
          <w:kern w:val="0"/>
        </w:rPr>
        <w:t>decrease</w:t>
      </w:r>
      <w:r w:rsidR="00777971" w:rsidRPr="00AF6237">
        <w:rPr>
          <w:rFonts w:ascii="Book Antiqua" w:hAnsi="Book Antiqua" w:cs="Times New Roman"/>
          <w:kern w:val="0"/>
        </w:rPr>
        <w:t xml:space="preserve">d effective </w:t>
      </w:r>
      <w:r w:rsidR="00777971" w:rsidRPr="00AF6237">
        <w:rPr>
          <w:rFonts w:ascii="Book Antiqua" w:hAnsi="Book Antiqua" w:cs="Times New Roman"/>
          <w:kern w:val="0"/>
        </w:rPr>
        <w:lastRenderedPageBreak/>
        <w:t xml:space="preserve">renal plasma flow, and </w:t>
      </w:r>
      <w:r w:rsidR="004D166F" w:rsidRPr="00AF6237">
        <w:rPr>
          <w:rFonts w:ascii="Book Antiqua" w:hAnsi="Book Antiqua" w:cs="Times New Roman"/>
          <w:kern w:val="0"/>
        </w:rPr>
        <w:t>elevat</w:t>
      </w:r>
      <w:r w:rsidR="00777971" w:rsidRPr="00AF6237">
        <w:rPr>
          <w:rFonts w:ascii="Book Antiqua" w:hAnsi="Book Antiqua" w:cs="Times New Roman"/>
          <w:kern w:val="0"/>
        </w:rPr>
        <w:t xml:space="preserve">ed renovascular resistance. On the other hand, ADMA did not </w:t>
      </w:r>
      <w:r w:rsidR="008D5443" w:rsidRPr="00AF6237">
        <w:rPr>
          <w:rFonts w:ascii="Book Antiqua" w:hAnsi="Book Antiqua" w:cs="Times New Roman"/>
          <w:kern w:val="0"/>
        </w:rPr>
        <w:t>altered</w:t>
      </w:r>
      <w:r w:rsidR="00777971" w:rsidRPr="00AF6237">
        <w:rPr>
          <w:rFonts w:ascii="Book Antiqua" w:hAnsi="Book Antiqua" w:cs="Times New Roman"/>
          <w:kern w:val="0"/>
        </w:rPr>
        <w:t xml:space="preserve"> plasma renin and noradrenalin </w:t>
      </w:r>
      <w:proofErr w:type="gramStart"/>
      <w:r w:rsidR="008D5443" w:rsidRPr="00AF6237">
        <w:rPr>
          <w:rFonts w:ascii="Book Antiqua" w:hAnsi="Book Antiqua" w:cs="Times New Roman"/>
          <w:kern w:val="0"/>
        </w:rPr>
        <w:t>level</w:t>
      </w:r>
      <w:r w:rsidRPr="00AF6237">
        <w:rPr>
          <w:rFonts w:ascii="Book Antiqua" w:hAnsi="Book Antiqua" w:cs="Times New Roman"/>
          <w:kern w:val="0"/>
        </w:rPr>
        <w:t>s</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3</w:t>
      </w:r>
      <w:r w:rsidR="00F63F68" w:rsidRPr="00AF6237">
        <w:rPr>
          <w:rFonts w:ascii="Book Antiqua" w:hAnsi="Book Antiqua" w:cs="Times New Roman"/>
          <w:kern w:val="0"/>
          <w:vertAlign w:val="superscript"/>
        </w:rPr>
        <w:t>]</w:t>
      </w:r>
      <w:r w:rsidR="00777971" w:rsidRPr="00AF6237">
        <w:rPr>
          <w:rFonts w:ascii="Book Antiqua" w:hAnsi="Book Antiqua" w:cs="Times New Roman"/>
          <w:kern w:val="0"/>
        </w:rPr>
        <w:t xml:space="preserve">, </w:t>
      </w:r>
      <w:r w:rsidR="008D5443" w:rsidRPr="00AF6237">
        <w:rPr>
          <w:rFonts w:ascii="Book Antiqua" w:hAnsi="Book Antiqua" w:cs="Times New Roman"/>
          <w:kern w:val="0"/>
        </w:rPr>
        <w:t>suggesti</w:t>
      </w:r>
      <w:r w:rsidR="00777971" w:rsidRPr="00AF6237">
        <w:rPr>
          <w:rFonts w:ascii="Book Antiqua" w:hAnsi="Book Antiqua" w:cs="Times New Roman"/>
          <w:kern w:val="0"/>
        </w:rPr>
        <w:t xml:space="preserve">ng the </w:t>
      </w:r>
      <w:r w:rsidR="008D5443" w:rsidRPr="00AF6237">
        <w:rPr>
          <w:rFonts w:ascii="Book Antiqua" w:hAnsi="Book Antiqua" w:cs="Times New Roman"/>
          <w:kern w:val="0"/>
        </w:rPr>
        <w:t>facility</w:t>
      </w:r>
      <w:r w:rsidR="00777971" w:rsidRPr="00AF6237">
        <w:rPr>
          <w:rFonts w:ascii="Book Antiqua" w:hAnsi="Book Antiqua" w:cs="Times New Roman"/>
          <w:kern w:val="0"/>
        </w:rPr>
        <w:t xml:space="preserve"> of this arginine substance to </w:t>
      </w:r>
      <w:r w:rsidR="008D5443" w:rsidRPr="00AF6237">
        <w:rPr>
          <w:rFonts w:ascii="Book Antiqua" w:hAnsi="Book Antiqua" w:cs="Times New Roman"/>
          <w:kern w:val="0"/>
        </w:rPr>
        <w:t>regulate</w:t>
      </w:r>
      <w:r w:rsidR="00777971" w:rsidRPr="00AF6237">
        <w:rPr>
          <w:rFonts w:ascii="Book Antiqua" w:hAnsi="Book Antiqua" w:cs="Times New Roman"/>
          <w:kern w:val="0"/>
        </w:rPr>
        <w:t xml:space="preserve"> renal function without </w:t>
      </w:r>
      <w:r w:rsidR="008D5443" w:rsidRPr="00AF6237">
        <w:rPr>
          <w:rFonts w:ascii="Book Antiqua" w:hAnsi="Book Antiqua" w:cs="Times New Roman"/>
          <w:kern w:val="0"/>
        </w:rPr>
        <w:t>impact</w:t>
      </w:r>
      <w:r w:rsidR="00777971" w:rsidRPr="00AF6237">
        <w:rPr>
          <w:rFonts w:ascii="Book Antiqua" w:hAnsi="Book Antiqua" w:cs="Times New Roman"/>
          <w:kern w:val="0"/>
        </w:rPr>
        <w:t xml:space="preserve">ing the renin-angiotensin and sympathetic systems. </w:t>
      </w:r>
      <w:r w:rsidR="00067179" w:rsidRPr="00AF6237">
        <w:rPr>
          <w:rFonts w:ascii="Book Antiqua" w:hAnsi="Book Antiqua" w:cs="Times New Roman"/>
          <w:kern w:val="0"/>
        </w:rPr>
        <w:t>Moreover, t</w:t>
      </w:r>
      <w:r w:rsidR="00777971" w:rsidRPr="00AF6237">
        <w:rPr>
          <w:rFonts w:ascii="Book Antiqua" w:hAnsi="Book Antiqua" w:cs="Times New Roman"/>
          <w:kern w:val="0"/>
        </w:rPr>
        <w:t xml:space="preserve">he effects of ADMA on cerebral vascular tone in humans were </w:t>
      </w:r>
      <w:proofErr w:type="gramStart"/>
      <w:r w:rsidR="008D5443" w:rsidRPr="00AF6237">
        <w:rPr>
          <w:rFonts w:ascii="Book Antiqua" w:hAnsi="Book Antiqua" w:cs="Times New Roman"/>
          <w:kern w:val="0"/>
        </w:rPr>
        <w:t>researche</w:t>
      </w:r>
      <w:r w:rsidRPr="00AF6237">
        <w:rPr>
          <w:rFonts w:ascii="Book Antiqua" w:hAnsi="Book Antiqua" w:cs="Times New Roman"/>
          <w:kern w:val="0"/>
        </w:rPr>
        <w:t>d</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4</w:t>
      </w:r>
      <w:r w:rsidR="00F63F68" w:rsidRPr="00AF6237">
        <w:rPr>
          <w:rFonts w:ascii="Book Antiqua" w:hAnsi="Book Antiqua" w:cs="Times New Roman"/>
          <w:kern w:val="0"/>
          <w:vertAlign w:val="superscript"/>
        </w:rPr>
        <w:t>]</w:t>
      </w:r>
      <w:r w:rsidR="00777971" w:rsidRPr="00AF6237">
        <w:rPr>
          <w:rFonts w:ascii="Book Antiqua" w:hAnsi="Book Antiqua" w:cs="Times New Roman"/>
          <w:kern w:val="0"/>
        </w:rPr>
        <w:t xml:space="preserve">. </w:t>
      </w:r>
      <w:r w:rsidR="00DA7002" w:rsidRPr="00AF6237">
        <w:rPr>
          <w:rFonts w:ascii="Book Antiqua" w:hAnsi="Book Antiqua" w:cs="Times New Roman"/>
          <w:kern w:val="0"/>
        </w:rPr>
        <w:t xml:space="preserve">Infusion of </w:t>
      </w:r>
      <w:r w:rsidR="00873372" w:rsidRPr="00AF6237">
        <w:rPr>
          <w:rFonts w:ascii="Book Antiqua" w:hAnsi="Book Antiqua" w:cs="Times New Roman"/>
          <w:kern w:val="0"/>
        </w:rPr>
        <w:t>0.10 mg/kg</w:t>
      </w:r>
      <w:r w:rsidRPr="00AF6237">
        <w:rPr>
          <w:rFonts w:ascii="Book Antiqua" w:eastAsia="宋体" w:hAnsi="Book Antiqua" w:cs="Times New Roman"/>
          <w:kern w:val="0"/>
          <w:lang w:eastAsia="zh-CN"/>
        </w:rPr>
        <w:t xml:space="preserve"> per </w:t>
      </w:r>
      <w:r w:rsidRPr="00AF6237">
        <w:rPr>
          <w:rFonts w:ascii="Book Antiqua" w:hAnsi="Book Antiqua" w:cs="Times New Roman"/>
          <w:kern w:val="0"/>
        </w:rPr>
        <w:t>min</w:t>
      </w:r>
      <w:r w:rsidRPr="00AF6237">
        <w:rPr>
          <w:rFonts w:ascii="Book Antiqua" w:eastAsia="宋体" w:hAnsi="Book Antiqua" w:cs="Times New Roman"/>
          <w:kern w:val="0"/>
          <w:lang w:eastAsia="zh-CN"/>
        </w:rPr>
        <w:t>ute</w:t>
      </w:r>
      <w:r w:rsidR="00873372" w:rsidRPr="00AF6237">
        <w:rPr>
          <w:rFonts w:ascii="Book Antiqua" w:hAnsi="Book Antiqua" w:cs="Times New Roman"/>
          <w:kern w:val="0"/>
        </w:rPr>
        <w:t xml:space="preserve"> </w:t>
      </w:r>
      <w:r w:rsidR="00777971" w:rsidRPr="00AF6237">
        <w:rPr>
          <w:rFonts w:ascii="Book Antiqua" w:hAnsi="Book Antiqua" w:cs="Times New Roman"/>
          <w:kern w:val="0"/>
        </w:rPr>
        <w:t xml:space="preserve">ADMA in healthy males </w:t>
      </w:r>
      <w:r w:rsidR="008D5443" w:rsidRPr="00AF6237">
        <w:rPr>
          <w:rFonts w:ascii="Book Antiqua" w:hAnsi="Book Antiqua" w:cs="Times New Roman"/>
          <w:kern w:val="0"/>
        </w:rPr>
        <w:t>elevat</w:t>
      </w:r>
      <w:r w:rsidR="00777971" w:rsidRPr="00AF6237">
        <w:rPr>
          <w:rFonts w:ascii="Book Antiqua" w:hAnsi="Book Antiqua" w:cs="Times New Roman"/>
          <w:kern w:val="0"/>
        </w:rPr>
        <w:t xml:space="preserve">ed vascular stiffness and </w:t>
      </w:r>
      <w:r w:rsidR="008D5443" w:rsidRPr="00AF6237">
        <w:rPr>
          <w:rFonts w:ascii="Book Antiqua" w:hAnsi="Book Antiqua" w:cs="Times New Roman"/>
          <w:kern w:val="0"/>
        </w:rPr>
        <w:t>reduc</w:t>
      </w:r>
      <w:r w:rsidRPr="00AF6237">
        <w:rPr>
          <w:rFonts w:ascii="Book Antiqua" w:hAnsi="Book Antiqua" w:cs="Times New Roman"/>
          <w:kern w:val="0"/>
        </w:rPr>
        <w:t xml:space="preserve">ed total cerebral </w:t>
      </w:r>
      <w:proofErr w:type="gramStart"/>
      <w:r w:rsidRPr="00AF6237">
        <w:rPr>
          <w:rFonts w:ascii="Book Antiqua" w:hAnsi="Book Antiqua" w:cs="Times New Roman"/>
          <w:kern w:val="0"/>
        </w:rPr>
        <w:t>perfusion</w:t>
      </w:r>
      <w:r w:rsidR="00F63F68" w:rsidRPr="00AF6237">
        <w:rPr>
          <w:rFonts w:ascii="Book Antiqua" w:hAnsi="Book Antiqua" w:cs="Times New Roman"/>
          <w:kern w:val="0"/>
          <w:vertAlign w:val="superscript"/>
        </w:rPr>
        <w:t>[</w:t>
      </w:r>
      <w:proofErr w:type="gramEnd"/>
      <w:r w:rsidR="00F63F68" w:rsidRPr="00AF6237">
        <w:rPr>
          <w:rFonts w:ascii="Book Antiqua" w:hAnsi="Book Antiqua" w:cs="Times New Roman"/>
          <w:kern w:val="0"/>
          <w:vertAlign w:val="superscript"/>
        </w:rPr>
        <w:t>3</w:t>
      </w:r>
      <w:r w:rsidR="00067179" w:rsidRPr="00AF6237">
        <w:rPr>
          <w:rFonts w:ascii="Book Antiqua" w:hAnsi="Book Antiqua" w:cs="Times New Roman"/>
          <w:kern w:val="0"/>
          <w:vertAlign w:val="superscript"/>
        </w:rPr>
        <w:t>4</w:t>
      </w:r>
      <w:r w:rsidR="00F63F68" w:rsidRPr="00AF6237">
        <w:rPr>
          <w:rFonts w:ascii="Book Antiqua" w:hAnsi="Book Antiqua" w:cs="Times New Roman"/>
          <w:kern w:val="0"/>
          <w:vertAlign w:val="superscript"/>
        </w:rPr>
        <w:t>]</w:t>
      </w:r>
      <w:r w:rsidR="00777971" w:rsidRPr="00AF6237">
        <w:rPr>
          <w:rFonts w:ascii="Book Antiqua" w:hAnsi="Book Antiqua" w:cs="Times New Roman"/>
          <w:kern w:val="0"/>
        </w:rPr>
        <w:t xml:space="preserve">, demonstrating that ADMA </w:t>
      </w:r>
      <w:r w:rsidR="008D5443" w:rsidRPr="00AF6237">
        <w:rPr>
          <w:rFonts w:ascii="Book Antiqua" w:hAnsi="Book Antiqua" w:cs="Times New Roman"/>
          <w:kern w:val="0"/>
        </w:rPr>
        <w:t>might</w:t>
      </w:r>
      <w:r w:rsidR="00777971" w:rsidRPr="00AF6237">
        <w:rPr>
          <w:rFonts w:ascii="Book Antiqua" w:hAnsi="Book Antiqua" w:cs="Times New Roman"/>
          <w:kern w:val="0"/>
        </w:rPr>
        <w:t xml:space="preserve"> also be </w:t>
      </w:r>
      <w:r w:rsidR="008D5443" w:rsidRPr="00AF6237">
        <w:rPr>
          <w:rFonts w:ascii="Book Antiqua" w:hAnsi="Book Antiqua" w:cs="Times New Roman"/>
          <w:kern w:val="0"/>
        </w:rPr>
        <w:t>related to</w:t>
      </w:r>
      <w:r w:rsidR="00777971" w:rsidRPr="00AF6237">
        <w:rPr>
          <w:rFonts w:ascii="Book Antiqua" w:hAnsi="Book Antiqua" w:cs="Times New Roman"/>
          <w:kern w:val="0"/>
        </w:rPr>
        <w:t xml:space="preserve"> the pathogenesis of cerebrovascular disease. I</w:t>
      </w:r>
      <w:r w:rsidR="003F050C" w:rsidRPr="00AF6237">
        <w:rPr>
          <w:rFonts w:ascii="Book Antiqua" w:hAnsi="Book Antiqua" w:cs="Times New Roman"/>
          <w:kern w:val="0"/>
        </w:rPr>
        <w:t>n a word</w:t>
      </w:r>
      <w:r w:rsidR="00777971" w:rsidRPr="00AF6237">
        <w:rPr>
          <w:rFonts w:ascii="Book Antiqua" w:hAnsi="Book Antiqua" w:cs="Times New Roman"/>
          <w:kern w:val="0"/>
        </w:rPr>
        <w:t xml:space="preserve">, </w:t>
      </w:r>
      <w:r w:rsidR="007F73CC" w:rsidRPr="00AF6237">
        <w:rPr>
          <w:rFonts w:ascii="Book Antiqua" w:hAnsi="Book Antiqua" w:cs="Times New Roman"/>
          <w:kern w:val="0"/>
        </w:rPr>
        <w:t>respective</w:t>
      </w:r>
      <w:r w:rsidR="007F73CC" w:rsidRPr="00AF6237" w:rsidDel="007F73CC">
        <w:rPr>
          <w:rFonts w:ascii="Book Antiqua" w:hAnsi="Book Antiqua" w:cs="Times New Roman"/>
          <w:kern w:val="0"/>
        </w:rPr>
        <w:t xml:space="preserve"> </w:t>
      </w:r>
      <w:r w:rsidR="007F73CC" w:rsidRPr="00AF6237">
        <w:rPr>
          <w:rFonts w:ascii="Book Antiqua" w:hAnsi="Book Antiqua" w:cs="Times New Roman"/>
          <w:kern w:val="0"/>
        </w:rPr>
        <w:t>researches</w:t>
      </w:r>
      <w:r w:rsidR="00777971" w:rsidRPr="00AF6237">
        <w:rPr>
          <w:rFonts w:ascii="Book Antiqua" w:hAnsi="Book Antiqua" w:cs="Times New Roman"/>
          <w:kern w:val="0"/>
        </w:rPr>
        <w:t xml:space="preserve"> </w:t>
      </w:r>
      <w:r w:rsidR="007F73CC" w:rsidRPr="00AF6237">
        <w:rPr>
          <w:rFonts w:ascii="Book Antiqua" w:hAnsi="Book Antiqua" w:cs="Times New Roman"/>
          <w:kern w:val="0"/>
        </w:rPr>
        <w:t xml:space="preserve">demonstrate </w:t>
      </w:r>
      <w:r w:rsidR="00777971" w:rsidRPr="00AF6237">
        <w:rPr>
          <w:rFonts w:ascii="Book Antiqua" w:hAnsi="Book Antiqua" w:cs="Times New Roman"/>
          <w:kern w:val="0"/>
        </w:rPr>
        <w:t xml:space="preserve">that </w:t>
      </w:r>
      <w:r w:rsidR="00EC20EF" w:rsidRPr="00AF6237">
        <w:rPr>
          <w:rFonts w:ascii="Book Antiqua" w:hAnsi="Book Antiqua" w:cs="Times New Roman"/>
          <w:kern w:val="0"/>
        </w:rPr>
        <w:t xml:space="preserve">ADMA systemic application </w:t>
      </w:r>
      <w:r w:rsidR="00777971" w:rsidRPr="00AF6237">
        <w:rPr>
          <w:rFonts w:ascii="Book Antiqua" w:hAnsi="Book Antiqua" w:cs="Times New Roman"/>
          <w:kern w:val="0"/>
        </w:rPr>
        <w:t xml:space="preserve">in humans </w:t>
      </w:r>
      <w:r w:rsidR="00EC20EF" w:rsidRPr="00AF6237">
        <w:rPr>
          <w:rFonts w:ascii="Book Antiqua" w:hAnsi="Book Antiqua" w:cs="Times New Roman"/>
          <w:kern w:val="0"/>
        </w:rPr>
        <w:t>suppresses</w:t>
      </w:r>
      <w:r w:rsidR="00777971" w:rsidRPr="00AF6237">
        <w:rPr>
          <w:rFonts w:ascii="Book Antiqua" w:hAnsi="Book Antiqua" w:cs="Times New Roman"/>
          <w:kern w:val="0"/>
        </w:rPr>
        <w:t xml:space="preserve"> NO </w:t>
      </w:r>
      <w:r w:rsidR="003F050C" w:rsidRPr="00AF6237">
        <w:rPr>
          <w:rFonts w:ascii="Book Antiqua" w:hAnsi="Book Antiqua" w:cs="Times New Roman"/>
          <w:kern w:val="0"/>
        </w:rPr>
        <w:t>production</w:t>
      </w:r>
      <w:r w:rsidR="00777971" w:rsidRPr="00AF6237">
        <w:rPr>
          <w:rFonts w:ascii="Book Antiqua" w:hAnsi="Book Antiqua" w:cs="Times New Roman"/>
          <w:kern w:val="0"/>
        </w:rPr>
        <w:t xml:space="preserve"> and</w:t>
      </w:r>
      <w:r w:rsidR="00F63F68" w:rsidRPr="00AF6237">
        <w:rPr>
          <w:rFonts w:ascii="Book Antiqua" w:hAnsi="Book Antiqua" w:cs="Times New Roman"/>
          <w:kern w:val="0"/>
        </w:rPr>
        <w:t xml:space="preserve"> </w:t>
      </w:r>
      <w:r w:rsidR="00EC20EF" w:rsidRPr="00AF6237">
        <w:rPr>
          <w:rFonts w:ascii="Book Antiqua" w:hAnsi="Book Antiqua" w:cs="Times New Roman"/>
          <w:kern w:val="0"/>
        </w:rPr>
        <w:t>spoils</w:t>
      </w:r>
      <w:r w:rsidR="00777971" w:rsidRPr="00AF6237">
        <w:rPr>
          <w:rFonts w:ascii="Book Antiqua" w:hAnsi="Book Antiqua" w:cs="Times New Roman"/>
          <w:kern w:val="0"/>
        </w:rPr>
        <w:t xml:space="preserve"> endothelial </w:t>
      </w:r>
      <w:r w:rsidR="00050151" w:rsidRPr="00AF6237">
        <w:rPr>
          <w:rFonts w:ascii="Book Antiqua" w:hAnsi="Book Antiqua" w:cs="Times New Roman"/>
          <w:kern w:val="0"/>
        </w:rPr>
        <w:t>action</w:t>
      </w:r>
      <w:r w:rsidR="00777971" w:rsidRPr="00AF6237">
        <w:rPr>
          <w:rFonts w:ascii="Book Antiqua" w:hAnsi="Book Antiqua" w:cs="Times New Roman"/>
          <w:kern w:val="0"/>
        </w:rPr>
        <w:t xml:space="preserve"> in </w:t>
      </w:r>
      <w:r w:rsidR="00EC20EF" w:rsidRPr="00AF6237">
        <w:rPr>
          <w:rFonts w:ascii="Book Antiqua" w:hAnsi="Book Antiqua" w:cs="Times New Roman"/>
          <w:kern w:val="0"/>
        </w:rPr>
        <w:t xml:space="preserve">several </w:t>
      </w:r>
      <w:r w:rsidR="003F050C" w:rsidRPr="00AF6237">
        <w:rPr>
          <w:rFonts w:ascii="Book Antiqua" w:hAnsi="Book Antiqua" w:cs="Times New Roman"/>
          <w:kern w:val="0"/>
        </w:rPr>
        <w:t>region</w:t>
      </w:r>
      <w:r w:rsidR="00777971" w:rsidRPr="00AF6237">
        <w:rPr>
          <w:rFonts w:ascii="Book Antiqua" w:hAnsi="Book Antiqua" w:cs="Times New Roman"/>
          <w:kern w:val="0"/>
        </w:rPr>
        <w:t>s, i.e. the heart, kidney, and brain.</w:t>
      </w:r>
    </w:p>
    <w:p w14:paraId="52202BB8" w14:textId="77777777" w:rsidR="00DA7002" w:rsidRPr="00AF6237" w:rsidRDefault="00DA7002" w:rsidP="00AF6237">
      <w:pPr>
        <w:spacing w:line="360" w:lineRule="auto"/>
        <w:rPr>
          <w:rFonts w:ascii="Book Antiqua" w:hAnsi="Book Antiqua" w:cs="Times New Roman"/>
          <w:kern w:val="0"/>
        </w:rPr>
      </w:pPr>
    </w:p>
    <w:p w14:paraId="373A1460" w14:textId="6282C549" w:rsidR="00DA7002" w:rsidRPr="00AF6237" w:rsidRDefault="00BE1D54" w:rsidP="00AF6237">
      <w:pPr>
        <w:spacing w:line="360" w:lineRule="auto"/>
        <w:rPr>
          <w:rFonts w:ascii="Book Antiqua" w:hAnsi="Book Antiqua" w:cs="Times New Roman"/>
          <w:b/>
          <w:kern w:val="0"/>
        </w:rPr>
      </w:pPr>
      <w:r w:rsidRPr="00AF6237">
        <w:rPr>
          <w:rFonts w:ascii="Book Antiqua" w:hAnsi="Book Antiqua" w:cs="Times New Roman"/>
          <w:b/>
          <w:kern w:val="0"/>
        </w:rPr>
        <w:t>ADMA AND CV DISEASES</w:t>
      </w:r>
    </w:p>
    <w:p w14:paraId="6A1B9294" w14:textId="61CCCE18" w:rsidR="008B2EB4" w:rsidRPr="00AF6237" w:rsidRDefault="0083633E" w:rsidP="00AF6237">
      <w:pPr>
        <w:spacing w:line="360" w:lineRule="auto"/>
        <w:rPr>
          <w:rFonts w:ascii="Book Antiqua" w:hAnsi="Book Antiqua" w:cs="Times New Roman"/>
          <w:kern w:val="0"/>
        </w:rPr>
      </w:pPr>
      <w:r w:rsidRPr="00AF6237">
        <w:rPr>
          <w:rFonts w:ascii="Book Antiqua" w:hAnsi="Book Antiqua" w:cs="Times New Roman"/>
          <w:kern w:val="0"/>
        </w:rPr>
        <w:t>Respective researches</w:t>
      </w:r>
      <w:r w:rsidR="00F5054E" w:rsidRPr="00AF6237">
        <w:rPr>
          <w:rFonts w:ascii="Book Antiqua" w:hAnsi="Book Antiqua" w:cs="Times New Roman"/>
          <w:kern w:val="0"/>
        </w:rPr>
        <w:t xml:space="preserve"> have </w:t>
      </w:r>
      <w:r w:rsidRPr="00AF6237">
        <w:rPr>
          <w:rFonts w:ascii="Book Antiqua" w:hAnsi="Book Antiqua" w:cs="Times New Roman"/>
          <w:kern w:val="0"/>
        </w:rPr>
        <w:t xml:space="preserve">indicated </w:t>
      </w:r>
      <w:r w:rsidR="00F5054E" w:rsidRPr="00AF6237">
        <w:rPr>
          <w:rFonts w:ascii="Book Antiqua" w:hAnsi="Book Antiqua" w:cs="Times New Roman"/>
          <w:kern w:val="0"/>
        </w:rPr>
        <w:t xml:space="preserve">a </w:t>
      </w:r>
      <w:r w:rsidRPr="00AF6237">
        <w:rPr>
          <w:rFonts w:ascii="Book Antiqua" w:hAnsi="Book Antiqua" w:cs="Times New Roman"/>
          <w:kern w:val="0"/>
        </w:rPr>
        <w:t>prognosticative</w:t>
      </w:r>
      <w:r w:rsidR="00F5054E" w:rsidRPr="00AF6237">
        <w:rPr>
          <w:rFonts w:ascii="Book Antiqua" w:hAnsi="Book Antiqua" w:cs="Times New Roman"/>
          <w:kern w:val="0"/>
        </w:rPr>
        <w:t xml:space="preserve"> </w:t>
      </w:r>
      <w:r w:rsidR="002319C0" w:rsidRPr="00AF6237">
        <w:rPr>
          <w:rFonts w:ascii="Book Antiqua" w:hAnsi="Book Antiqua" w:cs="Times New Roman"/>
          <w:kern w:val="0"/>
        </w:rPr>
        <w:t>count</w:t>
      </w:r>
      <w:r w:rsidR="00F5054E" w:rsidRPr="00AF6237">
        <w:rPr>
          <w:rFonts w:ascii="Book Antiqua" w:hAnsi="Book Antiqua" w:cs="Times New Roman"/>
          <w:kern w:val="0"/>
        </w:rPr>
        <w:t xml:space="preserve"> of</w:t>
      </w:r>
      <w:r w:rsidR="00F5054E" w:rsidRPr="00AF6237">
        <w:rPr>
          <w:rFonts w:ascii="Book Antiqua" w:hAnsi="Book Antiqua" w:cs="Times New Roman"/>
          <w:kern w:val="0"/>
        </w:rPr>
        <w:t xml:space="preserve">　</w:t>
      </w:r>
      <w:r w:rsidR="00F5054E" w:rsidRPr="00AF6237">
        <w:rPr>
          <w:rFonts w:ascii="Book Antiqua" w:hAnsi="Book Antiqua" w:cs="Times New Roman"/>
          <w:kern w:val="0"/>
        </w:rPr>
        <w:t xml:space="preserve">ADMA for </w:t>
      </w:r>
      <w:r w:rsidR="00F62DEA" w:rsidRPr="00AF6237">
        <w:rPr>
          <w:rFonts w:ascii="Book Antiqua" w:hAnsi="Book Antiqua" w:cs="Times New Roman"/>
          <w:kern w:val="0"/>
        </w:rPr>
        <w:t>CV</w:t>
      </w:r>
      <w:r w:rsidR="00F5054E" w:rsidRPr="00AF6237">
        <w:rPr>
          <w:rFonts w:ascii="Book Antiqua" w:hAnsi="Book Antiqua" w:cs="Times New Roman"/>
          <w:kern w:val="0"/>
        </w:rPr>
        <w:t xml:space="preserve"> </w:t>
      </w:r>
      <w:r w:rsidR="002319C0" w:rsidRPr="00AF6237">
        <w:rPr>
          <w:rFonts w:ascii="Book Antiqua" w:hAnsi="Book Antiqua" w:cs="Times New Roman"/>
          <w:kern w:val="0"/>
        </w:rPr>
        <w:t>outcomes</w:t>
      </w:r>
      <w:r w:rsidR="00F5054E" w:rsidRPr="00AF6237">
        <w:rPr>
          <w:rFonts w:ascii="Book Antiqua" w:hAnsi="Book Antiqua" w:cs="Times New Roman"/>
          <w:kern w:val="0"/>
        </w:rPr>
        <w:t xml:space="preserve">. The </w:t>
      </w:r>
      <w:r w:rsidR="00EB5ECB" w:rsidRPr="00AF6237">
        <w:rPr>
          <w:rFonts w:ascii="Book Antiqua" w:hAnsi="Book Antiqua" w:cs="Times New Roman"/>
          <w:kern w:val="0"/>
        </w:rPr>
        <w:t xml:space="preserve">CV endpoints incidence rate </w:t>
      </w:r>
      <w:r w:rsidR="00032921" w:rsidRPr="00AF6237">
        <w:rPr>
          <w:rFonts w:ascii="Book Antiqua" w:hAnsi="Book Antiqua" w:cs="Times New Roman"/>
          <w:kern w:val="0"/>
        </w:rPr>
        <w:t xml:space="preserve">in high risk </w:t>
      </w:r>
      <w:r w:rsidR="008C5D4A" w:rsidRPr="00AF6237">
        <w:rPr>
          <w:rFonts w:ascii="Book Antiqua" w:hAnsi="Book Antiqua" w:cs="Times New Roman"/>
          <w:kern w:val="0"/>
        </w:rPr>
        <w:t>subject</w:t>
      </w:r>
      <w:r w:rsidR="00032921" w:rsidRPr="00AF6237">
        <w:rPr>
          <w:rFonts w:ascii="Book Antiqua" w:hAnsi="Book Antiqua" w:cs="Times New Roman"/>
          <w:kern w:val="0"/>
        </w:rPr>
        <w:t xml:space="preserve">s has been </w:t>
      </w:r>
      <w:r w:rsidR="00EB5ECB" w:rsidRPr="00AF6237">
        <w:rPr>
          <w:rFonts w:ascii="Book Antiqua" w:hAnsi="Book Antiqua" w:cs="Times New Roman"/>
          <w:kern w:val="0"/>
        </w:rPr>
        <w:t>established</w:t>
      </w:r>
      <w:r w:rsidR="00032921" w:rsidRPr="00AF6237">
        <w:rPr>
          <w:rFonts w:ascii="Book Antiqua" w:hAnsi="Book Antiqua" w:cs="Times New Roman"/>
          <w:kern w:val="0"/>
        </w:rPr>
        <w:t xml:space="preserve"> to be </w:t>
      </w:r>
      <w:r w:rsidR="00EB5ECB" w:rsidRPr="00AF6237">
        <w:rPr>
          <w:rFonts w:ascii="Book Antiqua" w:hAnsi="Book Antiqua" w:cs="Times New Roman"/>
          <w:kern w:val="0"/>
        </w:rPr>
        <w:t>straight</w:t>
      </w:r>
      <w:r w:rsidR="00032921" w:rsidRPr="00AF6237">
        <w:rPr>
          <w:rFonts w:ascii="Book Antiqua" w:hAnsi="Book Antiqua" w:cs="Times New Roman"/>
          <w:kern w:val="0"/>
        </w:rPr>
        <w:t xml:space="preserve"> and </w:t>
      </w:r>
      <w:r w:rsidR="00B425BB" w:rsidRPr="00AF6237">
        <w:rPr>
          <w:rFonts w:ascii="Book Antiqua" w:hAnsi="Book Antiqua" w:cs="Times New Roman"/>
          <w:kern w:val="0"/>
        </w:rPr>
        <w:t>severally</w:t>
      </w:r>
      <w:r w:rsidR="00032921" w:rsidRPr="00AF6237">
        <w:rPr>
          <w:rFonts w:ascii="Book Antiqua" w:hAnsi="Book Antiqua" w:cs="Times New Roman"/>
          <w:kern w:val="0"/>
        </w:rPr>
        <w:t xml:space="preserve"> </w:t>
      </w:r>
      <w:r w:rsidR="00B425BB" w:rsidRPr="00AF6237">
        <w:rPr>
          <w:rFonts w:ascii="Book Antiqua" w:hAnsi="Book Antiqua" w:cs="Times New Roman"/>
          <w:kern w:val="0"/>
        </w:rPr>
        <w:t>connected</w:t>
      </w:r>
      <w:r w:rsidR="00032921" w:rsidRPr="00AF6237">
        <w:rPr>
          <w:rFonts w:ascii="Book Antiqua" w:hAnsi="Book Antiqua" w:cs="Times New Roman"/>
          <w:kern w:val="0"/>
        </w:rPr>
        <w:t xml:space="preserve"> with </w:t>
      </w:r>
      <w:r w:rsidR="00B425BB" w:rsidRPr="00AF6237">
        <w:rPr>
          <w:rFonts w:ascii="Book Antiqua" w:hAnsi="Book Antiqua" w:cs="Times New Roman"/>
          <w:kern w:val="0"/>
        </w:rPr>
        <w:t xml:space="preserve">elevated concentrations of </w:t>
      </w:r>
      <w:r w:rsidR="00032921" w:rsidRPr="00AF6237">
        <w:rPr>
          <w:rFonts w:ascii="Book Antiqua" w:hAnsi="Book Antiqua" w:cs="Times New Roman"/>
          <w:kern w:val="0"/>
        </w:rPr>
        <w:t xml:space="preserve">ADMA in </w:t>
      </w:r>
      <w:r w:rsidR="008C5D4A" w:rsidRPr="00AF6237">
        <w:rPr>
          <w:rFonts w:ascii="Book Antiqua" w:hAnsi="Book Antiqua" w:cs="Times New Roman"/>
          <w:kern w:val="0"/>
        </w:rPr>
        <w:t>subject</w:t>
      </w:r>
      <w:r w:rsidR="00032921" w:rsidRPr="00AF6237">
        <w:rPr>
          <w:rFonts w:ascii="Book Antiqua" w:hAnsi="Book Antiqua" w:cs="Times New Roman"/>
          <w:kern w:val="0"/>
        </w:rPr>
        <w:t xml:space="preserve">s with </w:t>
      </w:r>
      <w:r w:rsidR="00F62DEA" w:rsidRPr="00AF6237">
        <w:rPr>
          <w:rFonts w:ascii="Book Antiqua" w:hAnsi="Book Antiqua" w:cs="Times New Roman"/>
          <w:kern w:val="0"/>
        </w:rPr>
        <w:t>CAD</w:t>
      </w:r>
      <w:r w:rsidR="00AC481A" w:rsidRPr="00AF6237">
        <w:rPr>
          <w:rFonts w:ascii="Book Antiqua" w:hAnsi="Book Antiqua" w:cs="Times New Roman"/>
          <w:kern w:val="0"/>
          <w:vertAlign w:val="superscript"/>
        </w:rPr>
        <w:t>[2</w:t>
      </w:r>
      <w:r w:rsidR="00647D37" w:rsidRPr="00AF6237">
        <w:rPr>
          <w:rFonts w:ascii="Book Antiqua" w:hAnsi="Book Antiqua" w:cs="Times New Roman"/>
          <w:kern w:val="0"/>
          <w:vertAlign w:val="superscript"/>
        </w:rPr>
        <w:t>8</w:t>
      </w:r>
      <w:r w:rsidR="00AC481A" w:rsidRPr="00AF6237">
        <w:rPr>
          <w:rFonts w:ascii="Book Antiqua" w:hAnsi="Book Antiqua" w:cs="Times New Roman"/>
          <w:kern w:val="0"/>
          <w:vertAlign w:val="superscript"/>
        </w:rPr>
        <w:t>]</w:t>
      </w:r>
      <w:r w:rsidR="00032921" w:rsidRPr="00AF6237">
        <w:rPr>
          <w:rFonts w:ascii="Book Antiqua" w:hAnsi="Book Antiqua" w:cs="Times New Roman"/>
          <w:kern w:val="0"/>
        </w:rPr>
        <w:t>, periph</w:t>
      </w:r>
      <w:r w:rsidR="00BE1D54" w:rsidRPr="00AF6237">
        <w:rPr>
          <w:rFonts w:ascii="Book Antiqua" w:hAnsi="Book Antiqua" w:cs="Times New Roman"/>
          <w:kern w:val="0"/>
        </w:rPr>
        <w:t>eral arterial occlusive disease</w:t>
      </w:r>
      <w:r w:rsidR="00C7301F" w:rsidRPr="00AF6237">
        <w:rPr>
          <w:rFonts w:ascii="Book Antiqua" w:hAnsi="Book Antiqua" w:cs="Times New Roman"/>
          <w:kern w:val="0"/>
          <w:vertAlign w:val="superscript"/>
        </w:rPr>
        <w:t>[3</w:t>
      </w:r>
      <w:r w:rsidR="00647D37" w:rsidRPr="00AF6237">
        <w:rPr>
          <w:rFonts w:ascii="Book Antiqua" w:hAnsi="Book Antiqua" w:cs="Times New Roman"/>
          <w:kern w:val="0"/>
          <w:vertAlign w:val="superscript"/>
        </w:rPr>
        <w:t>5</w:t>
      </w:r>
      <w:r w:rsidR="00C7301F" w:rsidRPr="00AF6237">
        <w:rPr>
          <w:rFonts w:ascii="Book Antiqua" w:hAnsi="Book Antiqua" w:cs="Times New Roman"/>
          <w:kern w:val="0"/>
          <w:vertAlign w:val="superscript"/>
        </w:rPr>
        <w:t>]</w:t>
      </w:r>
      <w:r w:rsidR="00032921" w:rsidRPr="00AF6237">
        <w:rPr>
          <w:rFonts w:ascii="Book Antiqua" w:hAnsi="Book Antiqua" w:cs="Times New Roman"/>
          <w:kern w:val="0"/>
        </w:rPr>
        <w:t xml:space="preserve">, </w:t>
      </w:r>
      <w:r w:rsidR="00C7301F" w:rsidRPr="00AF6237">
        <w:rPr>
          <w:rFonts w:ascii="Book Antiqua" w:hAnsi="Book Antiqua" w:cs="Times New Roman"/>
          <w:kern w:val="0"/>
        </w:rPr>
        <w:t>T2DM</w:t>
      </w:r>
      <w:r w:rsidR="00C7301F" w:rsidRPr="00AF6237">
        <w:rPr>
          <w:rFonts w:ascii="Book Antiqua" w:hAnsi="Book Antiqua" w:cs="Times New Roman"/>
          <w:kern w:val="0"/>
          <w:vertAlign w:val="superscript"/>
        </w:rPr>
        <w:t>[3</w:t>
      </w:r>
      <w:r w:rsidR="00647D37" w:rsidRPr="00AF6237">
        <w:rPr>
          <w:rFonts w:ascii="Book Antiqua" w:hAnsi="Book Antiqua" w:cs="Times New Roman"/>
          <w:kern w:val="0"/>
          <w:vertAlign w:val="superscript"/>
        </w:rPr>
        <w:t>6</w:t>
      </w:r>
      <w:r w:rsidR="00C7301F" w:rsidRPr="00AF6237">
        <w:rPr>
          <w:rFonts w:ascii="Book Antiqua" w:hAnsi="Book Antiqua" w:cs="Times New Roman"/>
          <w:kern w:val="0"/>
          <w:vertAlign w:val="superscript"/>
        </w:rPr>
        <w:t>]</w:t>
      </w:r>
      <w:r w:rsidR="00032921" w:rsidRPr="00AF6237">
        <w:rPr>
          <w:rFonts w:ascii="Book Antiqua" w:hAnsi="Book Antiqua" w:cs="Times New Roman"/>
          <w:kern w:val="0"/>
        </w:rPr>
        <w:t xml:space="preserve">, type 1 </w:t>
      </w:r>
      <w:r w:rsidR="00C7301F" w:rsidRPr="00AF6237">
        <w:rPr>
          <w:rFonts w:ascii="Book Antiqua" w:hAnsi="Book Antiqua" w:cs="Times New Roman"/>
          <w:kern w:val="0"/>
        </w:rPr>
        <w:t>diabetes (T1DM)</w:t>
      </w:r>
      <w:r w:rsidR="00C7301F" w:rsidRPr="00AF6237">
        <w:rPr>
          <w:rFonts w:ascii="Book Antiqua" w:hAnsi="Book Antiqua" w:cs="Times New Roman"/>
          <w:kern w:val="0"/>
          <w:vertAlign w:val="superscript"/>
        </w:rPr>
        <w:t>[3</w:t>
      </w:r>
      <w:r w:rsidR="00647D37" w:rsidRPr="00AF6237">
        <w:rPr>
          <w:rFonts w:ascii="Book Antiqua" w:hAnsi="Book Antiqua" w:cs="Times New Roman"/>
          <w:kern w:val="0"/>
          <w:vertAlign w:val="superscript"/>
        </w:rPr>
        <w:t>7</w:t>
      </w:r>
      <w:r w:rsidR="00C7301F" w:rsidRPr="00AF6237">
        <w:rPr>
          <w:rFonts w:ascii="Book Antiqua" w:hAnsi="Book Antiqua" w:cs="Times New Roman"/>
          <w:kern w:val="0"/>
          <w:vertAlign w:val="superscript"/>
        </w:rPr>
        <w:t>]</w:t>
      </w:r>
      <w:r w:rsidR="00BE1D54" w:rsidRPr="00AF6237">
        <w:rPr>
          <w:rFonts w:ascii="Book Antiqua" w:hAnsi="Book Antiqua" w:cs="Times New Roman"/>
          <w:kern w:val="0"/>
        </w:rPr>
        <w:t xml:space="preserve"> and chronic heart failure</w:t>
      </w:r>
      <w:r w:rsidR="00C926C7" w:rsidRPr="00AF6237">
        <w:rPr>
          <w:rFonts w:ascii="Book Antiqua" w:hAnsi="Book Antiqua" w:cs="Times New Roman"/>
          <w:kern w:val="0"/>
          <w:vertAlign w:val="superscript"/>
        </w:rPr>
        <w:t>[3</w:t>
      </w:r>
      <w:r w:rsidR="00647D37" w:rsidRPr="00AF6237">
        <w:rPr>
          <w:rFonts w:ascii="Book Antiqua" w:hAnsi="Book Antiqua" w:cs="Times New Roman"/>
          <w:kern w:val="0"/>
          <w:vertAlign w:val="superscript"/>
        </w:rPr>
        <w:t>8</w:t>
      </w:r>
      <w:r w:rsidR="00C926C7" w:rsidRPr="00AF6237">
        <w:rPr>
          <w:rFonts w:ascii="Book Antiqua" w:hAnsi="Book Antiqua" w:cs="Times New Roman"/>
          <w:kern w:val="0"/>
          <w:vertAlign w:val="superscript"/>
        </w:rPr>
        <w:t>]</w:t>
      </w:r>
      <w:r w:rsidR="00032921" w:rsidRPr="00AF6237">
        <w:rPr>
          <w:rFonts w:ascii="Book Antiqua" w:hAnsi="Book Antiqua" w:cs="Times New Roman"/>
          <w:kern w:val="0"/>
        </w:rPr>
        <w:t xml:space="preserve">. A </w:t>
      </w:r>
      <w:r w:rsidR="005D2C89" w:rsidRPr="00AF6237">
        <w:rPr>
          <w:rFonts w:ascii="Book Antiqua" w:hAnsi="Book Antiqua" w:cs="Times New Roman"/>
          <w:kern w:val="0"/>
        </w:rPr>
        <w:t>specific</w:t>
      </w:r>
      <w:r w:rsidR="00032921" w:rsidRPr="00AF6237">
        <w:rPr>
          <w:rFonts w:ascii="Book Antiqua" w:hAnsi="Book Antiqua" w:cs="Times New Roman"/>
          <w:kern w:val="0"/>
        </w:rPr>
        <w:t xml:space="preserve"> </w:t>
      </w:r>
      <w:r w:rsidR="005D2C89" w:rsidRPr="00AF6237">
        <w:rPr>
          <w:rFonts w:ascii="Book Antiqua" w:hAnsi="Book Antiqua" w:cs="Times New Roman"/>
          <w:kern w:val="0"/>
        </w:rPr>
        <w:t>potent</w:t>
      </w:r>
      <w:r w:rsidR="00032921" w:rsidRPr="00AF6237">
        <w:rPr>
          <w:rFonts w:ascii="Book Antiqua" w:hAnsi="Book Antiqua" w:cs="Times New Roman"/>
          <w:kern w:val="0"/>
        </w:rPr>
        <w:t xml:space="preserve"> </w:t>
      </w:r>
      <w:r w:rsidR="005D2C89" w:rsidRPr="00AF6237">
        <w:rPr>
          <w:rFonts w:ascii="Book Antiqua" w:hAnsi="Book Antiqua" w:cs="Times New Roman"/>
          <w:kern w:val="0"/>
        </w:rPr>
        <w:t>relationship</w:t>
      </w:r>
      <w:r w:rsidR="00032921" w:rsidRPr="00AF6237">
        <w:rPr>
          <w:rFonts w:ascii="Book Antiqua" w:hAnsi="Book Antiqua" w:cs="Times New Roman"/>
          <w:kern w:val="0"/>
        </w:rPr>
        <w:t xml:space="preserve"> between ADMA and </w:t>
      </w:r>
      <w:r w:rsidR="00382E92" w:rsidRPr="00AF6237">
        <w:rPr>
          <w:rFonts w:ascii="Book Antiqua" w:hAnsi="Book Antiqua" w:cs="Times New Roman"/>
          <w:kern w:val="0"/>
        </w:rPr>
        <w:t>hemodynamic</w:t>
      </w:r>
      <w:r w:rsidR="00032921" w:rsidRPr="00AF6237">
        <w:rPr>
          <w:rFonts w:ascii="Book Antiqua" w:hAnsi="Book Antiqua" w:cs="Times New Roman"/>
          <w:kern w:val="0"/>
        </w:rPr>
        <w:t xml:space="preserve"> </w:t>
      </w:r>
      <w:r w:rsidR="00CE72CB" w:rsidRPr="00AF6237">
        <w:rPr>
          <w:rFonts w:ascii="Book Antiqua" w:hAnsi="Book Antiqua" w:cs="Times New Roman"/>
          <w:kern w:val="0"/>
        </w:rPr>
        <w:t>factors</w:t>
      </w:r>
      <w:r w:rsidR="00032921" w:rsidRPr="00AF6237">
        <w:rPr>
          <w:rFonts w:ascii="Book Antiqua" w:hAnsi="Book Antiqua" w:cs="Times New Roman"/>
          <w:kern w:val="0"/>
        </w:rPr>
        <w:t xml:space="preserve"> </w:t>
      </w:r>
      <w:r w:rsidR="00451FC6" w:rsidRPr="00AF6237">
        <w:rPr>
          <w:rFonts w:ascii="Book Antiqua" w:hAnsi="Book Antiqua" w:cs="Times New Roman"/>
          <w:kern w:val="0"/>
        </w:rPr>
        <w:t>alike</w:t>
      </w:r>
      <w:r w:rsidR="00032921" w:rsidRPr="00AF6237">
        <w:rPr>
          <w:rFonts w:ascii="Book Antiqua" w:hAnsi="Book Antiqua" w:cs="Times New Roman"/>
          <w:kern w:val="0"/>
        </w:rPr>
        <w:t xml:space="preserve"> clinical </w:t>
      </w:r>
      <w:r w:rsidR="00451FC6" w:rsidRPr="00AF6237">
        <w:rPr>
          <w:rFonts w:ascii="Book Antiqua" w:hAnsi="Book Antiqua" w:cs="Times New Roman"/>
          <w:kern w:val="0"/>
        </w:rPr>
        <w:t>result</w:t>
      </w:r>
      <w:r w:rsidR="00032921" w:rsidRPr="00AF6237">
        <w:rPr>
          <w:rFonts w:ascii="Book Antiqua" w:hAnsi="Book Antiqua" w:cs="Times New Roman"/>
          <w:kern w:val="0"/>
        </w:rPr>
        <w:t xml:space="preserve"> has been </w:t>
      </w:r>
      <w:r w:rsidR="00451FC6" w:rsidRPr="00AF6237">
        <w:rPr>
          <w:rFonts w:ascii="Book Antiqua" w:hAnsi="Book Antiqua" w:cs="Times New Roman"/>
          <w:kern w:val="0"/>
        </w:rPr>
        <w:t>detected</w:t>
      </w:r>
      <w:r w:rsidR="00032921" w:rsidRPr="00AF6237">
        <w:rPr>
          <w:rFonts w:ascii="Book Antiqua" w:hAnsi="Book Antiqua" w:cs="Times New Roman"/>
          <w:kern w:val="0"/>
        </w:rPr>
        <w:t xml:space="preserve"> in </w:t>
      </w:r>
      <w:r w:rsidR="00BE1D54" w:rsidRPr="00AF6237">
        <w:rPr>
          <w:rFonts w:ascii="Book Antiqua" w:hAnsi="Book Antiqua" w:cs="Times New Roman"/>
          <w:kern w:val="0"/>
        </w:rPr>
        <w:t>pulmonary arterial hypertension</w:t>
      </w:r>
      <w:r w:rsidR="00EA269B" w:rsidRPr="00AF6237">
        <w:rPr>
          <w:rFonts w:ascii="Book Antiqua" w:hAnsi="Book Antiqua" w:cs="Times New Roman"/>
          <w:kern w:val="0"/>
        </w:rPr>
        <w:t xml:space="preserve"> </w:t>
      </w:r>
      <w:proofErr w:type="gramStart"/>
      <w:r w:rsidR="00EA269B" w:rsidRPr="00AF6237">
        <w:rPr>
          <w:rFonts w:ascii="Book Antiqua" w:hAnsi="Book Antiqua" w:cs="Times New Roman"/>
          <w:kern w:val="0"/>
        </w:rPr>
        <w:t>subjects</w:t>
      </w:r>
      <w:r w:rsidR="00987E05" w:rsidRPr="00AF6237">
        <w:rPr>
          <w:rFonts w:ascii="Book Antiqua" w:hAnsi="Book Antiqua" w:cs="Times New Roman"/>
          <w:kern w:val="0"/>
          <w:vertAlign w:val="superscript"/>
        </w:rPr>
        <w:t>[</w:t>
      </w:r>
      <w:proofErr w:type="gramEnd"/>
      <w:r w:rsidR="00987E05" w:rsidRPr="00AF6237">
        <w:rPr>
          <w:rFonts w:ascii="Book Antiqua" w:hAnsi="Book Antiqua" w:cs="Times New Roman"/>
          <w:kern w:val="0"/>
          <w:vertAlign w:val="superscript"/>
        </w:rPr>
        <w:t>3</w:t>
      </w:r>
      <w:r w:rsidR="00647D37" w:rsidRPr="00AF6237">
        <w:rPr>
          <w:rFonts w:ascii="Book Antiqua" w:hAnsi="Book Antiqua" w:cs="Times New Roman"/>
          <w:kern w:val="0"/>
          <w:vertAlign w:val="superscript"/>
        </w:rPr>
        <w:t>9</w:t>
      </w:r>
      <w:r w:rsidR="00987E05" w:rsidRPr="00AF6237">
        <w:rPr>
          <w:rFonts w:ascii="Book Antiqua" w:hAnsi="Book Antiqua" w:cs="Times New Roman"/>
          <w:kern w:val="0"/>
          <w:vertAlign w:val="superscript"/>
        </w:rPr>
        <w:t>]</w:t>
      </w:r>
      <w:r w:rsidR="00987E05" w:rsidRPr="00AF6237">
        <w:rPr>
          <w:rFonts w:ascii="Book Antiqua" w:hAnsi="Book Antiqua" w:cs="Times New Roman"/>
          <w:kern w:val="0"/>
        </w:rPr>
        <w:t xml:space="preserve">. </w:t>
      </w:r>
      <w:r w:rsidR="00032921" w:rsidRPr="00AF6237">
        <w:rPr>
          <w:rFonts w:ascii="Book Antiqua" w:hAnsi="Book Antiqua" w:cs="Times New Roman"/>
          <w:kern w:val="0"/>
        </w:rPr>
        <w:t xml:space="preserve">These </w:t>
      </w:r>
      <w:r w:rsidR="00A279BC" w:rsidRPr="00AF6237">
        <w:rPr>
          <w:rFonts w:ascii="Book Antiqua" w:hAnsi="Book Antiqua" w:cs="Times New Roman"/>
          <w:kern w:val="0"/>
        </w:rPr>
        <w:t>forecasting</w:t>
      </w:r>
      <w:r w:rsidR="00032921" w:rsidRPr="00AF6237">
        <w:rPr>
          <w:rFonts w:ascii="Book Antiqua" w:hAnsi="Book Antiqua" w:cs="Times New Roman"/>
          <w:kern w:val="0"/>
        </w:rPr>
        <w:t xml:space="preserve"> </w:t>
      </w:r>
      <w:r w:rsidR="00A279BC" w:rsidRPr="00AF6237">
        <w:rPr>
          <w:rFonts w:ascii="Book Antiqua" w:hAnsi="Book Antiqua" w:cs="Times New Roman"/>
          <w:kern w:val="0"/>
        </w:rPr>
        <w:t>information</w:t>
      </w:r>
      <w:r w:rsidR="00032921" w:rsidRPr="00AF6237">
        <w:rPr>
          <w:rFonts w:ascii="Book Antiqua" w:hAnsi="Book Antiqua" w:cs="Times New Roman"/>
          <w:kern w:val="0"/>
        </w:rPr>
        <w:t xml:space="preserve"> from </w:t>
      </w:r>
      <w:r w:rsidR="00A279BC" w:rsidRPr="00AF6237">
        <w:rPr>
          <w:rFonts w:ascii="Book Antiqua" w:hAnsi="Book Antiqua" w:cs="Times New Roman"/>
          <w:kern w:val="0"/>
        </w:rPr>
        <w:t>experimental</w:t>
      </w:r>
      <w:r w:rsidR="00032921" w:rsidRPr="00AF6237">
        <w:rPr>
          <w:rFonts w:ascii="Book Antiqua" w:hAnsi="Book Antiqua" w:cs="Times New Roman"/>
          <w:kern w:val="0"/>
        </w:rPr>
        <w:t xml:space="preserve"> </w:t>
      </w:r>
      <w:r w:rsidR="00A279BC" w:rsidRPr="00AF6237">
        <w:rPr>
          <w:rFonts w:ascii="Book Antiqua" w:hAnsi="Book Antiqua" w:cs="Times New Roman"/>
          <w:kern w:val="0"/>
        </w:rPr>
        <w:t xml:space="preserve">researches </w:t>
      </w:r>
      <w:r w:rsidR="00032921" w:rsidRPr="00AF6237">
        <w:rPr>
          <w:rFonts w:ascii="Book Antiqua" w:hAnsi="Book Antiqua" w:cs="Times New Roman"/>
          <w:kern w:val="0"/>
        </w:rPr>
        <w:t xml:space="preserve">only </w:t>
      </w:r>
      <w:r w:rsidR="00136016" w:rsidRPr="00AF6237">
        <w:rPr>
          <w:rFonts w:ascii="Book Antiqua" w:hAnsi="Book Antiqua" w:cs="Times New Roman"/>
          <w:kern w:val="0"/>
        </w:rPr>
        <w:t>report</w:t>
      </w:r>
      <w:r w:rsidR="00032921" w:rsidRPr="00AF6237">
        <w:rPr>
          <w:rFonts w:ascii="Book Antiqua" w:hAnsi="Book Antiqua" w:cs="Times New Roman"/>
          <w:kern w:val="0"/>
        </w:rPr>
        <w:t xml:space="preserve"> </w:t>
      </w:r>
      <w:r w:rsidR="0084085C" w:rsidRPr="00AF6237">
        <w:rPr>
          <w:rFonts w:ascii="Book Antiqua" w:hAnsi="Book Antiqua" w:cs="Times New Roman"/>
          <w:kern w:val="0"/>
        </w:rPr>
        <w:t>statistic</w:t>
      </w:r>
      <w:r w:rsidR="00032921" w:rsidRPr="00AF6237">
        <w:rPr>
          <w:rFonts w:ascii="Book Antiqua" w:hAnsi="Book Antiqua" w:cs="Times New Roman"/>
          <w:kern w:val="0"/>
        </w:rPr>
        <w:t xml:space="preserve"> </w:t>
      </w:r>
      <w:r w:rsidR="008C5D4A" w:rsidRPr="00AF6237">
        <w:rPr>
          <w:rFonts w:ascii="Book Antiqua" w:hAnsi="Book Antiqua" w:cs="Times New Roman"/>
          <w:kern w:val="0"/>
        </w:rPr>
        <w:t>cor</w:t>
      </w:r>
      <w:r w:rsidR="00032921" w:rsidRPr="00AF6237">
        <w:rPr>
          <w:rFonts w:ascii="Book Antiqua" w:hAnsi="Book Antiqua" w:cs="Times New Roman"/>
          <w:kern w:val="0"/>
        </w:rPr>
        <w:t xml:space="preserve">relation and do not </w:t>
      </w:r>
      <w:r w:rsidR="004A2178" w:rsidRPr="00AF6237">
        <w:rPr>
          <w:rFonts w:ascii="Book Antiqua" w:hAnsi="Book Antiqua" w:cs="Times New Roman"/>
          <w:kern w:val="0"/>
        </w:rPr>
        <w:t>approve</w:t>
      </w:r>
      <w:r w:rsidR="00032921" w:rsidRPr="00AF6237">
        <w:rPr>
          <w:rFonts w:ascii="Book Antiqua" w:hAnsi="Book Antiqua" w:cs="Times New Roman"/>
          <w:kern w:val="0"/>
        </w:rPr>
        <w:t xml:space="preserve"> to </w:t>
      </w:r>
      <w:r w:rsidR="008C65EF" w:rsidRPr="00AF6237">
        <w:rPr>
          <w:rFonts w:ascii="Book Antiqua" w:hAnsi="Book Antiqua" w:cs="Times New Roman"/>
          <w:kern w:val="0"/>
        </w:rPr>
        <w:t xml:space="preserve">form </w:t>
      </w:r>
      <w:r w:rsidR="00032921" w:rsidRPr="00AF6237">
        <w:rPr>
          <w:rFonts w:ascii="Book Antiqua" w:hAnsi="Book Antiqua" w:cs="Times New Roman"/>
          <w:kern w:val="0"/>
        </w:rPr>
        <w:t xml:space="preserve">the </w:t>
      </w:r>
      <w:r w:rsidR="002078D0" w:rsidRPr="00AF6237">
        <w:rPr>
          <w:rFonts w:ascii="Book Antiqua" w:hAnsi="Book Antiqua" w:cs="Times New Roman"/>
          <w:kern w:val="0"/>
        </w:rPr>
        <w:t>consequence</w:t>
      </w:r>
      <w:r w:rsidR="00032921" w:rsidRPr="00AF6237">
        <w:rPr>
          <w:rFonts w:ascii="Book Antiqua" w:hAnsi="Book Antiqua" w:cs="Times New Roman"/>
          <w:kern w:val="0"/>
        </w:rPr>
        <w:t xml:space="preserve"> that ADMA is </w:t>
      </w:r>
      <w:r w:rsidR="00D95CF7" w:rsidRPr="00AF6237">
        <w:rPr>
          <w:rFonts w:ascii="Book Antiqua" w:hAnsi="Book Antiqua" w:cs="Times New Roman"/>
          <w:kern w:val="0"/>
        </w:rPr>
        <w:lastRenderedPageBreak/>
        <w:t>inevitable</w:t>
      </w:r>
      <w:r w:rsidR="00032921" w:rsidRPr="00AF6237">
        <w:rPr>
          <w:rFonts w:ascii="Book Antiqua" w:hAnsi="Book Antiqua" w:cs="Times New Roman"/>
          <w:kern w:val="0"/>
        </w:rPr>
        <w:t xml:space="preserve"> for </w:t>
      </w:r>
      <w:r w:rsidR="00D95CF7" w:rsidRPr="00AF6237">
        <w:rPr>
          <w:rFonts w:ascii="Book Antiqua" w:hAnsi="Book Antiqua" w:cs="Times New Roman"/>
          <w:kern w:val="0"/>
        </w:rPr>
        <w:t>prospective</w:t>
      </w:r>
      <w:r w:rsidR="00032921" w:rsidRPr="00AF6237">
        <w:rPr>
          <w:rFonts w:ascii="Book Antiqua" w:hAnsi="Book Antiqua" w:cs="Times New Roman"/>
          <w:kern w:val="0"/>
        </w:rPr>
        <w:t xml:space="preserve"> </w:t>
      </w:r>
      <w:r w:rsidR="00F62DEA" w:rsidRPr="00AF6237">
        <w:rPr>
          <w:rFonts w:ascii="Book Antiqua" w:hAnsi="Book Antiqua" w:cs="Times New Roman"/>
          <w:kern w:val="0"/>
        </w:rPr>
        <w:t>CV</w:t>
      </w:r>
      <w:r w:rsidR="00032921" w:rsidRPr="00AF6237">
        <w:rPr>
          <w:rFonts w:ascii="Book Antiqua" w:hAnsi="Book Antiqua" w:cs="Times New Roman"/>
          <w:kern w:val="0"/>
        </w:rPr>
        <w:t xml:space="preserve"> </w:t>
      </w:r>
      <w:r w:rsidR="00D95CF7" w:rsidRPr="00AF6237">
        <w:rPr>
          <w:rFonts w:ascii="Book Antiqua" w:hAnsi="Book Antiqua" w:cs="Times New Roman"/>
          <w:kern w:val="0"/>
        </w:rPr>
        <w:t>outcomes</w:t>
      </w:r>
      <w:r w:rsidR="00032921" w:rsidRPr="00AF6237">
        <w:rPr>
          <w:rFonts w:ascii="Book Antiqua" w:hAnsi="Book Antiqua" w:cs="Times New Roman"/>
          <w:kern w:val="0"/>
        </w:rPr>
        <w:t xml:space="preserve">. It </w:t>
      </w:r>
      <w:r w:rsidR="00D95CF7" w:rsidRPr="00AF6237">
        <w:rPr>
          <w:rFonts w:ascii="Book Antiqua" w:hAnsi="Book Antiqua" w:cs="Times New Roman"/>
          <w:kern w:val="0"/>
        </w:rPr>
        <w:t>seems</w:t>
      </w:r>
      <w:r w:rsidR="00032921" w:rsidRPr="00AF6237">
        <w:rPr>
          <w:rFonts w:ascii="Book Antiqua" w:hAnsi="Book Antiqua" w:cs="Times New Roman"/>
          <w:kern w:val="0"/>
        </w:rPr>
        <w:t xml:space="preserve"> </w:t>
      </w:r>
      <w:r w:rsidR="00D95CF7" w:rsidRPr="00AF6237">
        <w:rPr>
          <w:rFonts w:ascii="Book Antiqua" w:hAnsi="Book Antiqua" w:cs="Times New Roman"/>
          <w:kern w:val="0"/>
        </w:rPr>
        <w:t>potential</w:t>
      </w:r>
      <w:r w:rsidR="00D95CF7" w:rsidRPr="00AF6237" w:rsidDel="00D95CF7">
        <w:rPr>
          <w:rFonts w:ascii="Book Antiqua" w:hAnsi="Book Antiqua" w:cs="Times New Roman"/>
          <w:kern w:val="0"/>
        </w:rPr>
        <w:t xml:space="preserve"> </w:t>
      </w:r>
      <w:r w:rsidR="00032921" w:rsidRPr="00AF6237">
        <w:rPr>
          <w:rFonts w:ascii="Book Antiqua" w:hAnsi="Book Antiqua" w:cs="Times New Roman"/>
          <w:kern w:val="0"/>
        </w:rPr>
        <w:t xml:space="preserve">that </w:t>
      </w:r>
      <w:r w:rsidR="008C65EF" w:rsidRPr="00AF6237">
        <w:rPr>
          <w:rFonts w:ascii="Book Antiqua" w:hAnsi="Book Antiqua" w:cs="Times New Roman"/>
          <w:kern w:val="0"/>
        </w:rPr>
        <w:t>increased</w:t>
      </w:r>
      <w:r w:rsidR="00032921" w:rsidRPr="00AF6237">
        <w:rPr>
          <w:rFonts w:ascii="Book Antiqua" w:hAnsi="Book Antiqua" w:cs="Times New Roman"/>
          <w:kern w:val="0"/>
        </w:rPr>
        <w:t xml:space="preserve"> ADMA </w:t>
      </w:r>
      <w:r w:rsidR="008C65EF" w:rsidRPr="00AF6237">
        <w:rPr>
          <w:rFonts w:ascii="Book Antiqua" w:hAnsi="Book Antiqua" w:cs="Times New Roman"/>
          <w:kern w:val="0"/>
        </w:rPr>
        <w:t>level</w:t>
      </w:r>
      <w:r w:rsidR="00032921" w:rsidRPr="00AF6237">
        <w:rPr>
          <w:rFonts w:ascii="Book Antiqua" w:hAnsi="Book Antiqua" w:cs="Times New Roman"/>
          <w:kern w:val="0"/>
        </w:rPr>
        <w:t xml:space="preserve">s are </w:t>
      </w:r>
      <w:proofErr w:type="gramStart"/>
      <w:r w:rsidR="00B33AB6" w:rsidRPr="00AF6237">
        <w:rPr>
          <w:rFonts w:ascii="Book Antiqua" w:hAnsi="Book Antiqua" w:cs="Times New Roman"/>
          <w:kern w:val="0"/>
        </w:rPr>
        <w:t>exclusively</w:t>
      </w:r>
      <w:r w:rsidR="00032921" w:rsidRPr="00AF6237">
        <w:rPr>
          <w:rFonts w:ascii="Book Antiqua" w:hAnsi="Book Antiqua" w:cs="Times New Roman"/>
          <w:kern w:val="0"/>
        </w:rPr>
        <w:t xml:space="preserve"> an</w:t>
      </w:r>
      <w:proofErr w:type="gramEnd"/>
      <w:r w:rsidR="00032921" w:rsidRPr="00AF6237">
        <w:rPr>
          <w:rFonts w:ascii="Book Antiqua" w:hAnsi="Book Antiqua" w:cs="Times New Roman"/>
          <w:kern w:val="0"/>
        </w:rPr>
        <w:t xml:space="preserve"> </w:t>
      </w:r>
      <w:r w:rsidR="00580F4D" w:rsidRPr="00AF6237">
        <w:rPr>
          <w:rFonts w:ascii="Book Antiqua" w:hAnsi="Book Antiqua" w:cs="Times New Roman"/>
          <w:kern w:val="0"/>
        </w:rPr>
        <w:t>epiphenomena</w:t>
      </w:r>
      <w:r w:rsidR="00032921" w:rsidRPr="00AF6237">
        <w:rPr>
          <w:rFonts w:ascii="Book Antiqua" w:hAnsi="Book Antiqua" w:cs="Times New Roman"/>
          <w:kern w:val="0"/>
        </w:rPr>
        <w:t xml:space="preserve"> in parallel with other </w:t>
      </w:r>
      <w:r w:rsidR="008C65EF" w:rsidRPr="00AF6237">
        <w:rPr>
          <w:rFonts w:ascii="Book Antiqua" w:hAnsi="Book Antiqua" w:cs="Times New Roman"/>
          <w:kern w:val="0"/>
        </w:rPr>
        <w:t>transformation</w:t>
      </w:r>
      <w:r w:rsidR="00032921" w:rsidRPr="00AF6237">
        <w:rPr>
          <w:rFonts w:ascii="Book Antiqua" w:hAnsi="Book Antiqua" w:cs="Times New Roman"/>
          <w:kern w:val="0"/>
        </w:rPr>
        <w:t>s.</w:t>
      </w:r>
      <w:r w:rsidR="00987E05" w:rsidRPr="00AF6237">
        <w:rPr>
          <w:rFonts w:ascii="Book Antiqua" w:hAnsi="Book Antiqua" w:cs="Times New Roman"/>
          <w:kern w:val="0"/>
        </w:rPr>
        <w:t xml:space="preserve"> </w:t>
      </w:r>
      <w:r w:rsidR="00B33AB6" w:rsidRPr="00AF6237">
        <w:rPr>
          <w:rFonts w:ascii="Book Antiqua" w:hAnsi="Book Antiqua" w:cs="Times New Roman"/>
          <w:kern w:val="0"/>
        </w:rPr>
        <w:t>Nevertheless</w:t>
      </w:r>
      <w:r w:rsidR="00032921" w:rsidRPr="00AF6237">
        <w:rPr>
          <w:rFonts w:ascii="Book Antiqua" w:hAnsi="Book Antiqua" w:cs="Times New Roman"/>
          <w:kern w:val="0"/>
        </w:rPr>
        <w:t xml:space="preserve">, </w:t>
      </w:r>
      <w:r w:rsidR="00B33AB6" w:rsidRPr="00AF6237">
        <w:rPr>
          <w:rFonts w:ascii="Book Antiqua" w:hAnsi="Book Antiqua" w:cs="Times New Roman"/>
          <w:kern w:val="0"/>
        </w:rPr>
        <w:t>animal research</w:t>
      </w:r>
      <w:r w:rsidR="00876EE9" w:rsidRPr="00AF6237">
        <w:rPr>
          <w:rFonts w:ascii="Book Antiqua" w:hAnsi="Book Antiqua" w:cs="Times New Roman"/>
          <w:kern w:val="0"/>
        </w:rPr>
        <w:t>es</w:t>
      </w:r>
      <w:r w:rsidR="00B33AB6" w:rsidRPr="00AF6237">
        <w:rPr>
          <w:rFonts w:ascii="Book Antiqua" w:hAnsi="Book Antiqua" w:cs="Times New Roman"/>
          <w:kern w:val="0"/>
        </w:rPr>
        <w:t xml:space="preserve"> outcomes</w:t>
      </w:r>
      <w:r w:rsidR="00032921" w:rsidRPr="00AF6237">
        <w:rPr>
          <w:rFonts w:ascii="Book Antiqua" w:hAnsi="Book Antiqua" w:cs="Times New Roman"/>
          <w:kern w:val="0"/>
        </w:rPr>
        <w:t xml:space="preserve"> </w:t>
      </w:r>
      <w:r w:rsidR="00876EE9" w:rsidRPr="00AF6237">
        <w:rPr>
          <w:rFonts w:ascii="Book Antiqua" w:hAnsi="Book Antiqua" w:cs="Times New Roman"/>
          <w:kern w:val="0"/>
        </w:rPr>
        <w:t>intimate</w:t>
      </w:r>
      <w:r w:rsidR="00032921" w:rsidRPr="00AF6237">
        <w:rPr>
          <w:rFonts w:ascii="Book Antiqua" w:hAnsi="Book Antiqua" w:cs="Times New Roman"/>
          <w:kern w:val="0"/>
        </w:rPr>
        <w:t xml:space="preserve"> that ADMA </w:t>
      </w:r>
      <w:r w:rsidR="008C65EF" w:rsidRPr="00AF6237">
        <w:rPr>
          <w:rFonts w:ascii="Book Antiqua" w:hAnsi="Book Antiqua" w:cs="Times New Roman"/>
          <w:kern w:val="0"/>
        </w:rPr>
        <w:t>indicate</w:t>
      </w:r>
      <w:r w:rsidR="00032921" w:rsidRPr="00AF6237">
        <w:rPr>
          <w:rFonts w:ascii="Book Antiqua" w:hAnsi="Book Antiqua" w:cs="Times New Roman"/>
          <w:kern w:val="0"/>
        </w:rPr>
        <w:t xml:space="preserve">s not </w:t>
      </w:r>
      <w:r w:rsidR="00876EE9" w:rsidRPr="00AF6237">
        <w:rPr>
          <w:rFonts w:ascii="Book Antiqua" w:hAnsi="Book Antiqua" w:cs="Times New Roman"/>
          <w:kern w:val="0"/>
        </w:rPr>
        <w:t>merely</w:t>
      </w:r>
      <w:r w:rsidR="00032921" w:rsidRPr="00AF6237">
        <w:rPr>
          <w:rFonts w:ascii="Book Antiqua" w:hAnsi="Book Antiqua" w:cs="Times New Roman"/>
          <w:kern w:val="0"/>
        </w:rPr>
        <w:t xml:space="preserve"> a risk </w:t>
      </w:r>
      <w:r w:rsidR="008C65EF" w:rsidRPr="00AF6237">
        <w:rPr>
          <w:rFonts w:ascii="Book Antiqua" w:hAnsi="Book Antiqua" w:cs="Times New Roman"/>
          <w:kern w:val="0"/>
        </w:rPr>
        <w:t>bio</w:t>
      </w:r>
      <w:r w:rsidR="00032921" w:rsidRPr="00AF6237">
        <w:rPr>
          <w:rFonts w:ascii="Book Antiqua" w:hAnsi="Book Antiqua" w:cs="Times New Roman"/>
          <w:kern w:val="0"/>
        </w:rPr>
        <w:t xml:space="preserve">marker but a risk factor for </w:t>
      </w:r>
      <w:r w:rsidR="00F62DEA" w:rsidRPr="00AF6237">
        <w:rPr>
          <w:rFonts w:ascii="Book Antiqua" w:hAnsi="Book Antiqua" w:cs="Times New Roman"/>
          <w:kern w:val="0"/>
        </w:rPr>
        <w:t>CV</w:t>
      </w:r>
      <w:r w:rsidR="00032921" w:rsidRPr="00AF6237">
        <w:rPr>
          <w:rFonts w:ascii="Book Antiqua" w:hAnsi="Book Antiqua" w:cs="Times New Roman"/>
          <w:kern w:val="0"/>
        </w:rPr>
        <w:t xml:space="preserve"> </w:t>
      </w:r>
      <w:r w:rsidR="00874334" w:rsidRPr="00AF6237">
        <w:rPr>
          <w:rFonts w:ascii="Book Antiqua" w:hAnsi="Book Antiqua" w:cs="Times New Roman"/>
          <w:kern w:val="0"/>
        </w:rPr>
        <w:t>outcomes</w:t>
      </w:r>
      <w:r w:rsidR="00032921" w:rsidRPr="00AF6237">
        <w:rPr>
          <w:rFonts w:ascii="Book Antiqua" w:hAnsi="Book Antiqua" w:cs="Times New Roman"/>
          <w:kern w:val="0"/>
        </w:rPr>
        <w:t xml:space="preserve">. It was </w:t>
      </w:r>
      <w:r w:rsidR="00874334" w:rsidRPr="00AF6237">
        <w:rPr>
          <w:rFonts w:ascii="Book Antiqua" w:hAnsi="Book Antiqua" w:cs="Times New Roman"/>
          <w:kern w:val="0"/>
        </w:rPr>
        <w:t xml:space="preserve">demonstrated </w:t>
      </w:r>
      <w:r w:rsidR="00032921" w:rsidRPr="00AF6237">
        <w:rPr>
          <w:rFonts w:ascii="Book Antiqua" w:hAnsi="Book Antiqua" w:cs="Times New Roman"/>
          <w:kern w:val="0"/>
        </w:rPr>
        <w:t>that continu</w:t>
      </w:r>
      <w:r w:rsidR="00BE1D54" w:rsidRPr="00AF6237">
        <w:rPr>
          <w:rFonts w:ascii="Book Antiqua" w:hAnsi="Book Antiqua" w:cs="Times New Roman"/>
          <w:kern w:val="0"/>
        </w:rPr>
        <w:t xml:space="preserve">ous </w:t>
      </w:r>
      <w:r w:rsidR="00874334" w:rsidRPr="00AF6237">
        <w:rPr>
          <w:rFonts w:ascii="Book Antiqua" w:hAnsi="Book Antiqua" w:cs="Times New Roman"/>
          <w:kern w:val="0"/>
        </w:rPr>
        <w:t>ADMA infusate</w:t>
      </w:r>
      <w:r w:rsidR="00BE1D54" w:rsidRPr="00AF6237">
        <w:rPr>
          <w:rFonts w:ascii="Book Antiqua" w:hAnsi="Book Antiqua" w:cs="Times New Roman"/>
          <w:kern w:val="0"/>
        </w:rPr>
        <w:t xml:space="preserve"> for 4 wk</w:t>
      </w:r>
      <w:r w:rsidR="00032921" w:rsidRPr="00AF6237">
        <w:rPr>
          <w:rFonts w:ascii="Book Antiqua" w:hAnsi="Book Antiqua" w:cs="Times New Roman"/>
          <w:kern w:val="0"/>
        </w:rPr>
        <w:t xml:space="preserve"> </w:t>
      </w:r>
      <w:r w:rsidR="00874334" w:rsidRPr="00AF6237">
        <w:rPr>
          <w:rFonts w:ascii="Book Antiqua" w:hAnsi="Book Antiqua" w:cs="Times New Roman"/>
          <w:kern w:val="0"/>
        </w:rPr>
        <w:t>resulted in</w:t>
      </w:r>
      <w:r w:rsidR="00032921" w:rsidRPr="00AF6237">
        <w:rPr>
          <w:rFonts w:ascii="Book Antiqua" w:hAnsi="Book Antiqua" w:cs="Times New Roman"/>
          <w:kern w:val="0"/>
        </w:rPr>
        <w:t xml:space="preserve"> the </w:t>
      </w:r>
      <w:r w:rsidR="00817FAA" w:rsidRPr="00AF6237">
        <w:rPr>
          <w:rFonts w:ascii="Book Antiqua" w:hAnsi="Book Antiqua" w:cs="Times New Roman"/>
          <w:kern w:val="0"/>
        </w:rPr>
        <w:t>microangiopathy</w:t>
      </w:r>
      <w:r w:rsidR="00032921" w:rsidRPr="00AF6237">
        <w:rPr>
          <w:rFonts w:ascii="Book Antiqua" w:hAnsi="Book Antiqua" w:cs="Times New Roman"/>
          <w:kern w:val="0"/>
        </w:rPr>
        <w:t xml:space="preserve"> </w:t>
      </w:r>
      <w:r w:rsidR="00817FAA" w:rsidRPr="00AF6237">
        <w:rPr>
          <w:rFonts w:ascii="Book Antiqua" w:hAnsi="Book Antiqua" w:cs="Times New Roman"/>
          <w:kern w:val="0"/>
        </w:rPr>
        <w:t xml:space="preserve">generation </w:t>
      </w:r>
      <w:r w:rsidR="00032921" w:rsidRPr="00AF6237">
        <w:rPr>
          <w:rFonts w:ascii="Book Antiqua" w:hAnsi="Book Antiqua" w:cs="Times New Roman"/>
          <w:kern w:val="0"/>
        </w:rPr>
        <w:t xml:space="preserve">in </w:t>
      </w:r>
      <w:r w:rsidR="00765251" w:rsidRPr="00AF6237">
        <w:rPr>
          <w:rFonts w:ascii="Book Antiqua" w:hAnsi="Book Antiqua" w:cs="Times New Roman"/>
          <w:kern w:val="0"/>
        </w:rPr>
        <w:t xml:space="preserve">murine coronary </w:t>
      </w:r>
      <w:proofErr w:type="gramStart"/>
      <w:r w:rsidR="00765251" w:rsidRPr="00AF6237">
        <w:rPr>
          <w:rFonts w:ascii="Book Antiqua" w:hAnsi="Book Antiqua" w:cs="Times New Roman"/>
          <w:kern w:val="0"/>
        </w:rPr>
        <w:t>arteries</w:t>
      </w:r>
      <w:r w:rsidR="00987E05" w:rsidRPr="00AF6237">
        <w:rPr>
          <w:rFonts w:ascii="Book Antiqua" w:hAnsi="Book Antiqua" w:cs="Times New Roman"/>
          <w:kern w:val="0"/>
          <w:vertAlign w:val="superscript"/>
        </w:rPr>
        <w:t>[</w:t>
      </w:r>
      <w:proofErr w:type="gramEnd"/>
      <w:r w:rsidR="00987E05" w:rsidRPr="00AF6237">
        <w:rPr>
          <w:rFonts w:ascii="Book Antiqua" w:hAnsi="Book Antiqua" w:cs="Times New Roman"/>
          <w:kern w:val="0"/>
          <w:vertAlign w:val="superscript"/>
        </w:rPr>
        <w:t>2</w:t>
      </w:r>
      <w:r w:rsidR="00647D37" w:rsidRPr="00AF6237">
        <w:rPr>
          <w:rFonts w:ascii="Book Antiqua" w:hAnsi="Book Antiqua" w:cs="Times New Roman"/>
          <w:kern w:val="0"/>
          <w:vertAlign w:val="superscript"/>
        </w:rPr>
        <w:t>1</w:t>
      </w:r>
      <w:r w:rsidR="00987E05" w:rsidRPr="00AF6237">
        <w:rPr>
          <w:rFonts w:ascii="Book Antiqua" w:hAnsi="Book Antiqua" w:cs="Times New Roman"/>
          <w:kern w:val="0"/>
          <w:vertAlign w:val="superscript"/>
        </w:rPr>
        <w:t>]</w:t>
      </w:r>
      <w:r w:rsidR="00987E05" w:rsidRPr="00AF6237">
        <w:rPr>
          <w:rFonts w:ascii="Book Antiqua" w:hAnsi="Book Antiqua" w:cs="Times New Roman"/>
          <w:kern w:val="0"/>
        </w:rPr>
        <w:t>.</w:t>
      </w:r>
      <w:r w:rsidR="00032921" w:rsidRPr="00AF6237">
        <w:rPr>
          <w:rFonts w:ascii="Book Antiqua" w:hAnsi="Book Antiqua" w:cs="Times New Roman"/>
          <w:kern w:val="0"/>
        </w:rPr>
        <w:t xml:space="preserve"> </w:t>
      </w:r>
      <w:r w:rsidR="00C314E1" w:rsidRPr="00AF6237">
        <w:rPr>
          <w:rFonts w:ascii="Book Antiqua" w:hAnsi="Book Antiqua" w:cs="Times New Roman"/>
          <w:kern w:val="0"/>
        </w:rPr>
        <w:t>Overexpress</w:t>
      </w:r>
      <w:r w:rsidR="00032921" w:rsidRPr="00AF6237">
        <w:rPr>
          <w:rFonts w:ascii="Book Antiqua" w:hAnsi="Book Antiqua" w:cs="Times New Roman"/>
          <w:kern w:val="0"/>
        </w:rPr>
        <w:t xml:space="preserve"> of the ADMA </w:t>
      </w:r>
      <w:r w:rsidR="00C314E1" w:rsidRPr="00AF6237">
        <w:rPr>
          <w:rFonts w:ascii="Book Antiqua" w:hAnsi="Book Antiqua" w:cs="Times New Roman"/>
          <w:kern w:val="0"/>
        </w:rPr>
        <w:t>breakdown enzyme</w:t>
      </w:r>
      <w:r w:rsidR="00032921" w:rsidRPr="00AF6237">
        <w:rPr>
          <w:rFonts w:ascii="Book Antiqua" w:hAnsi="Book Antiqua" w:cs="Times New Roman"/>
          <w:kern w:val="0"/>
        </w:rPr>
        <w:t xml:space="preserve"> DDAH </w:t>
      </w:r>
      <w:r w:rsidR="0034134E" w:rsidRPr="00AF6237">
        <w:rPr>
          <w:rFonts w:ascii="Book Antiqua" w:hAnsi="Book Antiqua" w:cs="Times New Roman"/>
          <w:kern w:val="0"/>
        </w:rPr>
        <w:t>decreased</w:t>
      </w:r>
      <w:r w:rsidR="00032921" w:rsidRPr="00AF6237">
        <w:rPr>
          <w:rFonts w:ascii="Book Antiqua" w:hAnsi="Book Antiqua" w:cs="Times New Roman"/>
          <w:kern w:val="0"/>
        </w:rPr>
        <w:t xml:space="preserve"> </w:t>
      </w:r>
      <w:r w:rsidR="00C314E1" w:rsidRPr="00AF6237">
        <w:rPr>
          <w:rFonts w:ascii="Book Antiqua" w:hAnsi="Book Antiqua" w:cs="Times New Roman"/>
          <w:kern w:val="0"/>
        </w:rPr>
        <w:t xml:space="preserve">murine </w:t>
      </w:r>
      <w:r w:rsidR="00032921" w:rsidRPr="00AF6237">
        <w:rPr>
          <w:rFonts w:ascii="Book Antiqua" w:hAnsi="Book Antiqua" w:cs="Times New Roman"/>
          <w:kern w:val="0"/>
        </w:rPr>
        <w:t xml:space="preserve">ADMA and </w:t>
      </w:r>
      <w:r w:rsidR="0034134E" w:rsidRPr="00AF6237">
        <w:rPr>
          <w:rFonts w:ascii="Book Antiqua" w:hAnsi="Book Antiqua" w:cs="Times New Roman"/>
          <w:kern w:val="0"/>
        </w:rPr>
        <w:t>decrease</w:t>
      </w:r>
      <w:r w:rsidR="00032921" w:rsidRPr="00AF6237">
        <w:rPr>
          <w:rFonts w:ascii="Book Antiqua" w:hAnsi="Book Antiqua" w:cs="Times New Roman"/>
          <w:kern w:val="0"/>
        </w:rPr>
        <w:t xml:space="preserve">d graft </w:t>
      </w:r>
      <w:proofErr w:type="gramStart"/>
      <w:r w:rsidR="00F62DEA" w:rsidRPr="00AF6237">
        <w:rPr>
          <w:rFonts w:ascii="Book Antiqua" w:hAnsi="Book Antiqua" w:cs="Times New Roman"/>
          <w:kern w:val="0"/>
        </w:rPr>
        <w:t>CAD</w:t>
      </w:r>
      <w:r w:rsidR="00987E05" w:rsidRPr="00AF6237">
        <w:rPr>
          <w:rFonts w:ascii="Book Antiqua" w:hAnsi="Book Antiqua" w:cs="Times New Roman"/>
          <w:kern w:val="0"/>
          <w:vertAlign w:val="superscript"/>
        </w:rPr>
        <w:t>[</w:t>
      </w:r>
      <w:proofErr w:type="gramEnd"/>
      <w:r w:rsidR="00647D37" w:rsidRPr="00AF6237">
        <w:rPr>
          <w:rFonts w:ascii="Book Antiqua" w:hAnsi="Book Antiqua" w:cs="Times New Roman"/>
          <w:kern w:val="0"/>
          <w:vertAlign w:val="superscript"/>
        </w:rPr>
        <w:t>40</w:t>
      </w:r>
      <w:r w:rsidR="00987E05" w:rsidRPr="00AF6237">
        <w:rPr>
          <w:rFonts w:ascii="Book Antiqua" w:hAnsi="Book Antiqua" w:cs="Times New Roman"/>
          <w:kern w:val="0"/>
          <w:vertAlign w:val="superscript"/>
        </w:rPr>
        <w:t>]</w:t>
      </w:r>
      <w:r w:rsidR="00987E05" w:rsidRPr="00AF6237">
        <w:rPr>
          <w:rFonts w:ascii="Book Antiqua" w:hAnsi="Book Antiqua" w:cs="Times New Roman"/>
          <w:kern w:val="0"/>
        </w:rPr>
        <w:t>.</w:t>
      </w:r>
      <w:r w:rsidR="00032921" w:rsidRPr="00AF6237">
        <w:rPr>
          <w:rFonts w:ascii="Book Antiqua" w:hAnsi="Book Antiqua" w:cs="Times New Roman"/>
          <w:kern w:val="0"/>
        </w:rPr>
        <w:t xml:space="preserve"> </w:t>
      </w:r>
      <w:r w:rsidR="00F64EFB" w:rsidRPr="00AF6237">
        <w:rPr>
          <w:rFonts w:ascii="Book Antiqua" w:hAnsi="Book Antiqua" w:cs="Times New Roman"/>
          <w:kern w:val="0"/>
        </w:rPr>
        <w:t>Moreover</w:t>
      </w:r>
      <w:r w:rsidR="00032921" w:rsidRPr="00AF6237">
        <w:rPr>
          <w:rFonts w:ascii="Book Antiqua" w:hAnsi="Book Antiqua" w:cs="Times New Roman"/>
          <w:kern w:val="0"/>
        </w:rPr>
        <w:t xml:space="preserve">, </w:t>
      </w:r>
      <w:r w:rsidR="00F64EFB" w:rsidRPr="00AF6237">
        <w:rPr>
          <w:rFonts w:ascii="Book Antiqua" w:hAnsi="Book Antiqua" w:cs="Times New Roman"/>
          <w:kern w:val="0"/>
        </w:rPr>
        <w:t xml:space="preserve">overexpress of </w:t>
      </w:r>
      <w:r w:rsidR="00032921" w:rsidRPr="00AF6237">
        <w:rPr>
          <w:rFonts w:ascii="Book Antiqua" w:hAnsi="Book Antiqua" w:cs="Times New Roman"/>
          <w:kern w:val="0"/>
        </w:rPr>
        <w:t xml:space="preserve">DDAH </w:t>
      </w:r>
      <w:r w:rsidR="0034134E" w:rsidRPr="00AF6237">
        <w:rPr>
          <w:rFonts w:ascii="Book Antiqua" w:hAnsi="Book Antiqua" w:cs="Times New Roman"/>
          <w:kern w:val="0"/>
        </w:rPr>
        <w:t>avoid</w:t>
      </w:r>
      <w:r w:rsidR="00032921" w:rsidRPr="00AF6237">
        <w:rPr>
          <w:rFonts w:ascii="Book Antiqua" w:hAnsi="Book Antiqua" w:cs="Times New Roman"/>
          <w:kern w:val="0"/>
        </w:rPr>
        <w:t xml:space="preserve">ed progress of </w:t>
      </w:r>
      <w:r w:rsidR="00F64EFB" w:rsidRPr="00AF6237">
        <w:rPr>
          <w:rFonts w:ascii="Book Antiqua" w:hAnsi="Book Antiqua" w:cs="Times New Roman"/>
          <w:kern w:val="0"/>
        </w:rPr>
        <w:t>nephropathy</w:t>
      </w:r>
      <w:r w:rsidR="00032921" w:rsidRPr="00AF6237">
        <w:rPr>
          <w:rFonts w:ascii="Book Antiqua" w:hAnsi="Book Antiqua" w:cs="Times New Roman"/>
          <w:kern w:val="0"/>
        </w:rPr>
        <w:t xml:space="preserve"> by </w:t>
      </w:r>
      <w:r w:rsidR="0034134E" w:rsidRPr="00AF6237">
        <w:rPr>
          <w:rFonts w:ascii="Book Antiqua" w:hAnsi="Book Antiqua" w:cs="Times New Roman"/>
          <w:kern w:val="0"/>
        </w:rPr>
        <w:t>block</w:t>
      </w:r>
      <w:r w:rsidR="00032921" w:rsidRPr="00AF6237">
        <w:rPr>
          <w:rFonts w:ascii="Book Antiqua" w:hAnsi="Book Antiqua" w:cs="Times New Roman"/>
          <w:kern w:val="0"/>
        </w:rPr>
        <w:t xml:space="preserve">ing </w:t>
      </w:r>
      <w:r w:rsidR="006B1BC2" w:rsidRPr="00AF6237">
        <w:rPr>
          <w:rFonts w:ascii="Book Antiqua" w:hAnsi="Book Antiqua" w:cs="Times New Roman"/>
          <w:kern w:val="0"/>
        </w:rPr>
        <w:t xml:space="preserve">decrease </w:t>
      </w:r>
      <w:r w:rsidR="00032921" w:rsidRPr="00AF6237">
        <w:rPr>
          <w:rFonts w:ascii="Book Antiqua" w:hAnsi="Book Antiqua" w:cs="Times New Roman"/>
          <w:kern w:val="0"/>
        </w:rPr>
        <w:t xml:space="preserve">of </w:t>
      </w:r>
      <w:r w:rsidR="006B1BC2" w:rsidRPr="00AF6237">
        <w:rPr>
          <w:rFonts w:ascii="Book Antiqua" w:hAnsi="Book Antiqua" w:cs="Times New Roman"/>
          <w:kern w:val="0"/>
        </w:rPr>
        <w:t>periductal</w:t>
      </w:r>
      <w:r w:rsidR="00032921" w:rsidRPr="00AF6237">
        <w:rPr>
          <w:rFonts w:ascii="Book Antiqua" w:hAnsi="Book Antiqua" w:cs="Times New Roman"/>
          <w:kern w:val="0"/>
        </w:rPr>
        <w:t xml:space="preserve"> </w:t>
      </w:r>
      <w:r w:rsidR="006B1BC2" w:rsidRPr="00AF6237">
        <w:rPr>
          <w:rFonts w:ascii="Book Antiqua" w:hAnsi="Book Antiqua" w:cs="Times New Roman"/>
          <w:kern w:val="0"/>
        </w:rPr>
        <w:t>capillary vessels</w:t>
      </w:r>
      <w:r w:rsidR="00032921" w:rsidRPr="00AF6237">
        <w:rPr>
          <w:rFonts w:ascii="Book Antiqua" w:hAnsi="Book Antiqua" w:cs="Times New Roman"/>
          <w:kern w:val="0"/>
        </w:rPr>
        <w:t xml:space="preserve"> and </w:t>
      </w:r>
      <w:r w:rsidR="006B1BC2" w:rsidRPr="00AF6237">
        <w:rPr>
          <w:rFonts w:ascii="Book Antiqua" w:hAnsi="Book Antiqua" w:cs="Times New Roman"/>
          <w:kern w:val="0"/>
        </w:rPr>
        <w:t>tubulointerstitium</w:t>
      </w:r>
      <w:r w:rsidR="00032921" w:rsidRPr="00AF6237">
        <w:rPr>
          <w:rFonts w:ascii="Book Antiqua" w:hAnsi="Book Antiqua" w:cs="Times New Roman"/>
          <w:kern w:val="0"/>
        </w:rPr>
        <w:t xml:space="preserve"> fibrosis in </w:t>
      </w:r>
      <w:r w:rsidR="006B1BC2" w:rsidRPr="00AF6237">
        <w:rPr>
          <w:rFonts w:ascii="Book Antiqua" w:hAnsi="Book Antiqua" w:cs="Times New Roman"/>
          <w:kern w:val="0"/>
        </w:rPr>
        <w:t xml:space="preserve">CKD </w:t>
      </w:r>
      <w:proofErr w:type="gramStart"/>
      <w:r w:rsidR="00032921" w:rsidRPr="00AF6237">
        <w:rPr>
          <w:rFonts w:ascii="Book Antiqua" w:hAnsi="Book Antiqua" w:cs="Times New Roman"/>
          <w:kern w:val="0"/>
        </w:rPr>
        <w:t>rats</w:t>
      </w:r>
      <w:r w:rsidR="00987E05" w:rsidRPr="00AF6237">
        <w:rPr>
          <w:rFonts w:ascii="Book Antiqua" w:hAnsi="Book Antiqua" w:cs="Times New Roman"/>
          <w:kern w:val="0"/>
          <w:vertAlign w:val="superscript"/>
        </w:rPr>
        <w:t>[</w:t>
      </w:r>
      <w:proofErr w:type="gramEnd"/>
      <w:r w:rsidR="00987E05"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1</w:t>
      </w:r>
      <w:r w:rsidR="00987E05" w:rsidRPr="00AF6237">
        <w:rPr>
          <w:rFonts w:ascii="Book Antiqua" w:hAnsi="Book Antiqua" w:cs="Times New Roman"/>
          <w:kern w:val="0"/>
          <w:vertAlign w:val="superscript"/>
        </w:rPr>
        <w:t>]</w:t>
      </w:r>
      <w:r w:rsidR="00987E05" w:rsidRPr="00AF6237">
        <w:rPr>
          <w:rFonts w:ascii="Book Antiqua" w:hAnsi="Book Antiqua" w:cs="Times New Roman"/>
          <w:kern w:val="0"/>
        </w:rPr>
        <w:t>.</w:t>
      </w:r>
      <w:r w:rsidR="00BE1D54" w:rsidRPr="00AF6237">
        <w:rPr>
          <w:rFonts w:ascii="Book Antiqua" w:hAnsi="Book Antiqua" w:cs="Times New Roman"/>
          <w:kern w:val="0"/>
        </w:rPr>
        <w:t xml:space="preserve"> Konishi </w:t>
      </w:r>
      <w:r w:rsidR="001C2AD9" w:rsidRPr="00AF6237">
        <w:rPr>
          <w:rFonts w:ascii="Book Antiqua" w:hAnsi="Book Antiqua" w:cs="Times New Roman"/>
          <w:kern w:val="0"/>
        </w:rPr>
        <w:t xml:space="preserve">and </w:t>
      </w:r>
      <w:proofErr w:type="gramStart"/>
      <w:r w:rsidR="001C2AD9" w:rsidRPr="00AF6237">
        <w:rPr>
          <w:rFonts w:ascii="Book Antiqua" w:hAnsi="Book Antiqua" w:cs="Times New Roman"/>
          <w:kern w:val="0"/>
        </w:rPr>
        <w:t>colleagues</w:t>
      </w:r>
      <w:r w:rsidR="00BE1D54" w:rsidRPr="00AF6237">
        <w:rPr>
          <w:rFonts w:ascii="Book Antiqua" w:hAnsi="Book Antiqua" w:cs="Times New Roman"/>
          <w:kern w:val="0"/>
          <w:vertAlign w:val="superscript"/>
        </w:rPr>
        <w:t>[</w:t>
      </w:r>
      <w:proofErr w:type="gramEnd"/>
      <w:r w:rsidR="00BE1D54" w:rsidRPr="00AF6237">
        <w:rPr>
          <w:rFonts w:ascii="Book Antiqua" w:hAnsi="Book Antiqua" w:cs="Times New Roman"/>
          <w:kern w:val="0"/>
          <w:vertAlign w:val="superscript"/>
        </w:rPr>
        <w:t>42]</w:t>
      </w:r>
      <w:r w:rsidR="00032921" w:rsidRPr="00AF6237">
        <w:rPr>
          <w:rFonts w:ascii="Book Antiqua" w:hAnsi="Book Antiqua" w:cs="Times New Roman"/>
          <w:kern w:val="0"/>
        </w:rPr>
        <w:t xml:space="preserve"> </w:t>
      </w:r>
      <w:r w:rsidR="001C2AD9" w:rsidRPr="00AF6237">
        <w:rPr>
          <w:rFonts w:ascii="Book Antiqua" w:hAnsi="Book Antiqua" w:cs="Times New Roman"/>
          <w:kern w:val="0"/>
        </w:rPr>
        <w:t xml:space="preserve">indicated </w:t>
      </w:r>
      <w:r w:rsidR="00032921" w:rsidRPr="00AF6237">
        <w:rPr>
          <w:rFonts w:ascii="Book Antiqua" w:hAnsi="Book Antiqua" w:cs="Times New Roman"/>
          <w:kern w:val="0"/>
        </w:rPr>
        <w:t xml:space="preserve">that transgenic mice with </w:t>
      </w:r>
      <w:r w:rsidR="001C2AD9" w:rsidRPr="00AF6237">
        <w:rPr>
          <w:rFonts w:ascii="Book Antiqua" w:hAnsi="Book Antiqua" w:cs="Times New Roman"/>
          <w:kern w:val="0"/>
        </w:rPr>
        <w:t xml:space="preserve">overexpress of </w:t>
      </w:r>
      <w:r w:rsidR="00032921" w:rsidRPr="00AF6237">
        <w:rPr>
          <w:rFonts w:ascii="Book Antiqua" w:hAnsi="Book Antiqua" w:cs="Times New Roman"/>
          <w:kern w:val="0"/>
        </w:rPr>
        <w:t xml:space="preserve">DDAH </w:t>
      </w:r>
      <w:r w:rsidR="00C17C59" w:rsidRPr="00AF6237">
        <w:rPr>
          <w:rFonts w:ascii="Book Antiqua" w:hAnsi="Book Antiqua" w:cs="Times New Roman"/>
          <w:kern w:val="0"/>
        </w:rPr>
        <w:t>displayed</w:t>
      </w:r>
      <w:r w:rsidR="00032921" w:rsidRPr="00AF6237">
        <w:rPr>
          <w:rFonts w:ascii="Book Antiqua" w:hAnsi="Book Antiqua" w:cs="Times New Roman"/>
          <w:kern w:val="0"/>
        </w:rPr>
        <w:t xml:space="preserve"> </w:t>
      </w:r>
      <w:r w:rsidR="00C17C59" w:rsidRPr="00AF6237">
        <w:rPr>
          <w:rFonts w:ascii="Book Antiqua" w:hAnsi="Book Antiqua" w:cs="Times New Roman"/>
          <w:kern w:val="0"/>
        </w:rPr>
        <w:t>augmented</w:t>
      </w:r>
      <w:r w:rsidR="00032921" w:rsidRPr="00AF6237">
        <w:rPr>
          <w:rFonts w:ascii="Book Antiqua" w:hAnsi="Book Antiqua" w:cs="Times New Roman"/>
          <w:kern w:val="0"/>
        </w:rPr>
        <w:t xml:space="preserve"> </w:t>
      </w:r>
      <w:r w:rsidR="00C17C59" w:rsidRPr="00AF6237">
        <w:rPr>
          <w:rFonts w:ascii="Book Antiqua" w:hAnsi="Book Antiqua" w:cs="Times New Roman"/>
          <w:kern w:val="0"/>
        </w:rPr>
        <w:t>endothelium</w:t>
      </w:r>
      <w:r w:rsidR="00032921" w:rsidRPr="00AF6237">
        <w:rPr>
          <w:rFonts w:ascii="Book Antiqua" w:hAnsi="Book Antiqua" w:cs="Times New Roman"/>
          <w:kern w:val="0"/>
        </w:rPr>
        <w:t xml:space="preserve"> </w:t>
      </w:r>
      <w:r w:rsidR="00C17C59" w:rsidRPr="00AF6237">
        <w:rPr>
          <w:rFonts w:ascii="Book Antiqua" w:hAnsi="Book Antiqua" w:cs="Times New Roman"/>
          <w:kern w:val="0"/>
        </w:rPr>
        <w:t>rebirth</w:t>
      </w:r>
      <w:r w:rsidR="00032921" w:rsidRPr="00AF6237">
        <w:rPr>
          <w:rFonts w:ascii="Book Antiqua" w:hAnsi="Book Antiqua" w:cs="Times New Roman"/>
          <w:kern w:val="0"/>
        </w:rPr>
        <w:t xml:space="preserve"> and </w:t>
      </w:r>
      <w:r w:rsidR="00FD106E" w:rsidRPr="00AF6237">
        <w:rPr>
          <w:rFonts w:ascii="Book Antiqua" w:hAnsi="Book Antiqua" w:cs="Times New Roman"/>
          <w:kern w:val="0"/>
        </w:rPr>
        <w:t>neointimas</w:t>
      </w:r>
      <w:r w:rsidR="00032921" w:rsidRPr="00AF6237">
        <w:rPr>
          <w:rFonts w:ascii="Book Antiqua" w:hAnsi="Book Antiqua" w:cs="Times New Roman"/>
          <w:kern w:val="0"/>
        </w:rPr>
        <w:t xml:space="preserve"> after </w:t>
      </w:r>
      <w:r w:rsidR="00FD106E" w:rsidRPr="00AF6237">
        <w:rPr>
          <w:rFonts w:ascii="Book Antiqua" w:hAnsi="Book Antiqua" w:cs="Times New Roman"/>
          <w:kern w:val="0"/>
        </w:rPr>
        <w:t>vessel trauma</w:t>
      </w:r>
      <w:r w:rsidR="00453093" w:rsidRPr="00AF6237">
        <w:rPr>
          <w:rFonts w:ascii="Book Antiqua" w:hAnsi="Book Antiqua" w:cs="Times New Roman"/>
          <w:kern w:val="0"/>
        </w:rPr>
        <w:t>.</w:t>
      </w:r>
      <w:r w:rsidR="00032921" w:rsidRPr="00AF6237">
        <w:rPr>
          <w:rFonts w:ascii="Book Antiqua" w:hAnsi="Book Antiqua" w:cs="Times New Roman"/>
          <w:kern w:val="0"/>
        </w:rPr>
        <w:t xml:space="preserve"> These </w:t>
      </w:r>
      <w:r w:rsidR="00FD106E" w:rsidRPr="00AF6237">
        <w:rPr>
          <w:rFonts w:ascii="Book Antiqua" w:hAnsi="Book Antiqua" w:cs="Times New Roman"/>
          <w:kern w:val="0"/>
        </w:rPr>
        <w:t>discoveries</w:t>
      </w:r>
      <w:r w:rsidR="00032921" w:rsidRPr="00AF6237">
        <w:rPr>
          <w:rFonts w:ascii="Book Antiqua" w:hAnsi="Book Antiqua" w:cs="Times New Roman"/>
          <w:kern w:val="0"/>
        </w:rPr>
        <w:t xml:space="preserve"> </w:t>
      </w:r>
      <w:r w:rsidR="0034134E" w:rsidRPr="00AF6237">
        <w:rPr>
          <w:rFonts w:ascii="Book Antiqua" w:hAnsi="Book Antiqua" w:cs="Times New Roman"/>
          <w:kern w:val="0"/>
        </w:rPr>
        <w:t>mean</w:t>
      </w:r>
      <w:r w:rsidR="00032921" w:rsidRPr="00AF6237">
        <w:rPr>
          <w:rFonts w:ascii="Book Antiqua" w:hAnsi="Book Antiqua" w:cs="Times New Roman"/>
          <w:kern w:val="0"/>
        </w:rPr>
        <w:t xml:space="preserve"> that ADMA </w:t>
      </w:r>
      <w:r w:rsidR="0034134E" w:rsidRPr="00AF6237">
        <w:rPr>
          <w:rFonts w:ascii="Book Antiqua" w:hAnsi="Book Antiqua" w:cs="Times New Roman"/>
          <w:kern w:val="0"/>
        </w:rPr>
        <w:t>might</w:t>
      </w:r>
      <w:r w:rsidR="00032921" w:rsidRPr="00AF6237">
        <w:rPr>
          <w:rFonts w:ascii="Book Antiqua" w:hAnsi="Book Antiqua" w:cs="Times New Roman"/>
          <w:kern w:val="0"/>
        </w:rPr>
        <w:t xml:space="preserve"> </w:t>
      </w:r>
      <w:r w:rsidR="006C1ECA" w:rsidRPr="00AF6237">
        <w:rPr>
          <w:rFonts w:ascii="Book Antiqua" w:hAnsi="Book Antiqua" w:cs="Times New Roman"/>
          <w:kern w:val="0"/>
        </w:rPr>
        <w:t>straight</w:t>
      </w:r>
      <w:r w:rsidR="00032921" w:rsidRPr="00AF6237">
        <w:rPr>
          <w:rFonts w:ascii="Book Antiqua" w:hAnsi="Book Antiqua" w:cs="Times New Roman"/>
          <w:kern w:val="0"/>
        </w:rPr>
        <w:t xml:space="preserve"> </w:t>
      </w:r>
      <w:r w:rsidR="0034134E" w:rsidRPr="00AF6237">
        <w:rPr>
          <w:rFonts w:ascii="Book Antiqua" w:hAnsi="Book Antiqua" w:cs="Times New Roman"/>
          <w:kern w:val="0"/>
        </w:rPr>
        <w:t>endow</w:t>
      </w:r>
      <w:r w:rsidR="00032921" w:rsidRPr="00AF6237">
        <w:rPr>
          <w:rFonts w:ascii="Book Antiqua" w:hAnsi="Book Antiqua" w:cs="Times New Roman"/>
          <w:kern w:val="0"/>
        </w:rPr>
        <w:t xml:space="preserve"> </w:t>
      </w:r>
      <w:r w:rsidR="006C1ECA" w:rsidRPr="00AF6237">
        <w:rPr>
          <w:rFonts w:ascii="Book Antiqua" w:hAnsi="Book Antiqua" w:cs="Times New Roman"/>
          <w:kern w:val="0"/>
        </w:rPr>
        <w:t>angiopathy</w:t>
      </w:r>
      <w:r w:rsidR="00032921" w:rsidRPr="00AF6237">
        <w:rPr>
          <w:rFonts w:ascii="Book Antiqua" w:hAnsi="Book Antiqua" w:cs="Times New Roman"/>
          <w:kern w:val="0"/>
        </w:rPr>
        <w:t xml:space="preserve">. </w:t>
      </w:r>
      <w:r w:rsidR="006C1ECA" w:rsidRPr="00AF6237">
        <w:rPr>
          <w:rFonts w:ascii="Book Antiqua" w:hAnsi="Book Antiqua" w:cs="Times New Roman"/>
          <w:kern w:val="0"/>
        </w:rPr>
        <w:t>Nevertheless</w:t>
      </w:r>
      <w:r w:rsidR="00032921" w:rsidRPr="00AF6237">
        <w:rPr>
          <w:rFonts w:ascii="Book Antiqua" w:hAnsi="Book Antiqua" w:cs="Times New Roman"/>
          <w:kern w:val="0"/>
        </w:rPr>
        <w:t xml:space="preserve">, it remains to be </w:t>
      </w:r>
      <w:r w:rsidR="00333384" w:rsidRPr="00AF6237">
        <w:rPr>
          <w:rFonts w:ascii="Book Antiqua" w:hAnsi="Book Antiqua" w:cs="Times New Roman"/>
          <w:kern w:val="0"/>
        </w:rPr>
        <w:t>decided</w:t>
      </w:r>
      <w:r w:rsidR="00032921" w:rsidRPr="00AF6237">
        <w:rPr>
          <w:rFonts w:ascii="Book Antiqua" w:hAnsi="Book Antiqua" w:cs="Times New Roman"/>
          <w:kern w:val="0"/>
        </w:rPr>
        <w:t xml:space="preserve"> if a </w:t>
      </w:r>
      <w:r w:rsidR="00D437FF" w:rsidRPr="00AF6237">
        <w:rPr>
          <w:rFonts w:ascii="Book Antiqua" w:hAnsi="Book Antiqua" w:cs="Times New Roman"/>
          <w:kern w:val="0"/>
        </w:rPr>
        <w:t>proximate</w:t>
      </w:r>
      <w:r w:rsidR="00032921" w:rsidRPr="00AF6237">
        <w:rPr>
          <w:rFonts w:ascii="Book Antiqua" w:hAnsi="Book Antiqua" w:cs="Times New Roman"/>
          <w:kern w:val="0"/>
        </w:rPr>
        <w:t xml:space="preserve"> </w:t>
      </w:r>
      <w:r w:rsidR="00333384" w:rsidRPr="00AF6237">
        <w:rPr>
          <w:rFonts w:ascii="Book Antiqua" w:hAnsi="Book Antiqua" w:cs="Times New Roman"/>
          <w:kern w:val="0"/>
        </w:rPr>
        <w:t>ADMA levels alteration</w:t>
      </w:r>
      <w:r w:rsidR="00032921" w:rsidRPr="00AF6237">
        <w:rPr>
          <w:rFonts w:ascii="Book Antiqua" w:hAnsi="Book Antiqua" w:cs="Times New Roman"/>
          <w:kern w:val="0"/>
        </w:rPr>
        <w:t xml:space="preserve"> can </w:t>
      </w:r>
      <w:r w:rsidR="00FA3DDF" w:rsidRPr="00AF6237">
        <w:rPr>
          <w:rFonts w:ascii="Book Antiqua" w:hAnsi="Book Antiqua" w:cs="Times New Roman"/>
          <w:kern w:val="0"/>
        </w:rPr>
        <w:t>decrease</w:t>
      </w:r>
      <w:r w:rsidR="00032921" w:rsidRPr="00AF6237">
        <w:rPr>
          <w:rFonts w:ascii="Book Antiqua" w:hAnsi="Book Antiqua" w:cs="Times New Roman"/>
          <w:kern w:val="0"/>
        </w:rPr>
        <w:t xml:space="preserve"> </w:t>
      </w:r>
      <w:r w:rsidR="00F62DEA" w:rsidRPr="00AF6237">
        <w:rPr>
          <w:rFonts w:ascii="Book Antiqua" w:hAnsi="Book Antiqua" w:cs="Times New Roman"/>
          <w:kern w:val="0"/>
        </w:rPr>
        <w:t>CV</w:t>
      </w:r>
      <w:r w:rsidR="00032921" w:rsidRPr="00AF6237">
        <w:rPr>
          <w:rFonts w:ascii="Book Antiqua" w:hAnsi="Book Antiqua" w:cs="Times New Roman"/>
          <w:kern w:val="0"/>
        </w:rPr>
        <w:t xml:space="preserve"> risk in humans. </w:t>
      </w:r>
    </w:p>
    <w:p w14:paraId="47A11C11" w14:textId="77777777" w:rsidR="008B2EB4" w:rsidRPr="00AF6237" w:rsidRDefault="008B2EB4" w:rsidP="00AF6237">
      <w:pPr>
        <w:spacing w:line="360" w:lineRule="auto"/>
        <w:rPr>
          <w:rFonts w:ascii="Book Antiqua" w:hAnsi="Book Antiqua" w:cs="Times New Roman"/>
          <w:kern w:val="0"/>
        </w:rPr>
      </w:pPr>
    </w:p>
    <w:p w14:paraId="5E069AE7" w14:textId="75020778" w:rsidR="00351187" w:rsidRPr="00AF6237" w:rsidRDefault="00BE1D54" w:rsidP="00AF6237">
      <w:pPr>
        <w:spacing w:line="360" w:lineRule="auto"/>
        <w:rPr>
          <w:rFonts w:ascii="Book Antiqua" w:hAnsi="Book Antiqua" w:cs="Times New Roman"/>
          <w:b/>
          <w:kern w:val="0"/>
        </w:rPr>
      </w:pPr>
      <w:r w:rsidRPr="00AF6237">
        <w:rPr>
          <w:rFonts w:ascii="Book Antiqua" w:hAnsi="Book Antiqua" w:cs="Times New Roman"/>
          <w:b/>
          <w:kern w:val="0"/>
        </w:rPr>
        <w:t>PHARMACOLOGICAL TREATMENT</w:t>
      </w:r>
      <w:r w:rsidRPr="00AF6237">
        <w:rPr>
          <w:rFonts w:ascii="Book Antiqua" w:hAnsi="Book Antiqua" w:cs="Times New Roman"/>
          <w:b/>
        </w:rPr>
        <w:t xml:space="preserve"> FOR </w:t>
      </w:r>
      <w:r w:rsidRPr="00AF6237">
        <w:rPr>
          <w:rFonts w:ascii="Book Antiqua" w:hAnsi="Book Antiqua" w:cs="Times New Roman"/>
          <w:b/>
          <w:kern w:val="0"/>
        </w:rPr>
        <w:t>CV DISEASES AND ADMA</w:t>
      </w:r>
    </w:p>
    <w:p w14:paraId="7361DDCC" w14:textId="68F32967" w:rsidR="00E91A5C" w:rsidRPr="00AF6237" w:rsidRDefault="00032921" w:rsidP="00AF6237">
      <w:pPr>
        <w:spacing w:line="360" w:lineRule="auto"/>
        <w:rPr>
          <w:rFonts w:ascii="Book Antiqua" w:hAnsi="Book Antiqua" w:cs="Times New Roman"/>
          <w:kern w:val="0"/>
        </w:rPr>
      </w:pPr>
      <w:r w:rsidRPr="00AF6237">
        <w:rPr>
          <w:rFonts w:ascii="Book Antiqua" w:hAnsi="Book Antiqua" w:cs="Times New Roman"/>
          <w:kern w:val="0"/>
        </w:rPr>
        <w:t xml:space="preserve">A </w:t>
      </w:r>
      <w:r w:rsidR="00B67BBA" w:rsidRPr="00AF6237">
        <w:rPr>
          <w:rFonts w:ascii="Book Antiqua" w:hAnsi="Book Antiqua" w:cs="Times New Roman"/>
          <w:kern w:val="0"/>
        </w:rPr>
        <w:t>particular</w:t>
      </w:r>
      <w:r w:rsidRPr="00AF6237">
        <w:rPr>
          <w:rFonts w:ascii="Book Antiqua" w:hAnsi="Book Antiqua" w:cs="Times New Roman"/>
          <w:kern w:val="0"/>
        </w:rPr>
        <w:t xml:space="preserve"> </w:t>
      </w:r>
      <w:r w:rsidR="00B67BBA" w:rsidRPr="00AF6237">
        <w:rPr>
          <w:rFonts w:ascii="Book Antiqua" w:hAnsi="Book Antiqua" w:cs="Times New Roman"/>
          <w:kern w:val="0"/>
        </w:rPr>
        <w:t>pharmacologic</w:t>
      </w:r>
      <w:r w:rsidRPr="00AF6237">
        <w:rPr>
          <w:rFonts w:ascii="Book Antiqua" w:hAnsi="Book Antiqua" w:cs="Times New Roman"/>
          <w:kern w:val="0"/>
        </w:rPr>
        <w:t xml:space="preserve"> </w:t>
      </w:r>
      <w:r w:rsidR="00B67BBA" w:rsidRPr="00AF6237">
        <w:rPr>
          <w:rFonts w:ascii="Book Antiqua" w:hAnsi="Book Antiqua" w:cs="Times New Roman"/>
          <w:kern w:val="0"/>
        </w:rPr>
        <w:t>intervention</w:t>
      </w:r>
      <w:r w:rsidRPr="00AF6237">
        <w:rPr>
          <w:rFonts w:ascii="Book Antiqua" w:hAnsi="Book Antiqua" w:cs="Times New Roman"/>
          <w:kern w:val="0"/>
        </w:rPr>
        <w:t xml:space="preserve"> to </w:t>
      </w:r>
      <w:r w:rsidR="00FA3DDF" w:rsidRPr="00AF6237">
        <w:rPr>
          <w:rFonts w:ascii="Book Antiqua" w:hAnsi="Book Antiqua" w:cs="Times New Roman"/>
          <w:kern w:val="0"/>
        </w:rPr>
        <w:t>impact</w:t>
      </w:r>
      <w:r w:rsidRPr="00AF6237">
        <w:rPr>
          <w:rFonts w:ascii="Book Antiqua" w:hAnsi="Book Antiqua" w:cs="Times New Roman"/>
          <w:kern w:val="0"/>
        </w:rPr>
        <w:t xml:space="preserve"> ADMA is not </w:t>
      </w:r>
      <w:r w:rsidR="00155701" w:rsidRPr="00AF6237">
        <w:rPr>
          <w:rFonts w:ascii="Book Antiqua" w:hAnsi="Book Antiqua" w:cs="Times New Roman"/>
          <w:kern w:val="0"/>
        </w:rPr>
        <w:t>usable</w:t>
      </w:r>
      <w:r w:rsidRPr="00AF6237">
        <w:rPr>
          <w:rFonts w:ascii="Book Antiqua" w:hAnsi="Book Antiqua" w:cs="Times New Roman"/>
          <w:kern w:val="0"/>
        </w:rPr>
        <w:t xml:space="preserve"> yet. </w:t>
      </w:r>
      <w:r w:rsidR="00FA3DDF" w:rsidRPr="00AF6237">
        <w:rPr>
          <w:rFonts w:ascii="Book Antiqua" w:hAnsi="Book Antiqua" w:cs="Times New Roman"/>
          <w:kern w:val="0"/>
        </w:rPr>
        <w:t>I</w:t>
      </w:r>
      <w:r w:rsidRPr="00AF6237">
        <w:rPr>
          <w:rFonts w:ascii="Book Antiqua" w:hAnsi="Book Antiqua" w:cs="Times New Roman"/>
          <w:kern w:val="0"/>
        </w:rPr>
        <w:t xml:space="preserve">t was </w:t>
      </w:r>
      <w:r w:rsidR="00FA3DDF" w:rsidRPr="00AF6237">
        <w:rPr>
          <w:rFonts w:ascii="Book Antiqua" w:hAnsi="Book Antiqua" w:cs="Times New Roman"/>
          <w:kern w:val="0"/>
        </w:rPr>
        <w:t>demonstrated</w:t>
      </w:r>
      <w:r w:rsidRPr="00AF6237">
        <w:rPr>
          <w:rFonts w:ascii="Book Antiqua" w:hAnsi="Book Antiqua" w:cs="Times New Roman"/>
          <w:kern w:val="0"/>
        </w:rPr>
        <w:t xml:space="preserve"> that other </w:t>
      </w:r>
      <w:r w:rsidR="003D38B2" w:rsidRPr="00AF6237">
        <w:rPr>
          <w:rFonts w:ascii="Book Antiqua" w:hAnsi="Book Antiqua" w:cs="Times New Roman"/>
          <w:kern w:val="0"/>
        </w:rPr>
        <w:t>steps</w:t>
      </w:r>
      <w:r w:rsidRPr="00AF6237">
        <w:rPr>
          <w:rFonts w:ascii="Book Antiqua" w:hAnsi="Book Antiqua" w:cs="Times New Roman"/>
          <w:kern w:val="0"/>
        </w:rPr>
        <w:t xml:space="preserve"> to </w:t>
      </w:r>
      <w:r w:rsidR="00155701" w:rsidRPr="00AF6237">
        <w:rPr>
          <w:rFonts w:ascii="Book Antiqua" w:hAnsi="Book Antiqua" w:cs="Times New Roman"/>
          <w:kern w:val="0"/>
        </w:rPr>
        <w:t>decrease</w:t>
      </w:r>
      <w:r w:rsidRPr="00AF6237">
        <w:rPr>
          <w:rFonts w:ascii="Book Antiqua" w:hAnsi="Book Antiqua" w:cs="Times New Roman"/>
          <w:kern w:val="0"/>
        </w:rPr>
        <w:t xml:space="preserve"> </w:t>
      </w:r>
      <w:r w:rsidR="00F62DEA" w:rsidRPr="00AF6237">
        <w:rPr>
          <w:rFonts w:ascii="Book Antiqua" w:hAnsi="Book Antiqua" w:cs="Times New Roman"/>
          <w:kern w:val="0"/>
        </w:rPr>
        <w:t>CV</w:t>
      </w:r>
      <w:r w:rsidRPr="00AF6237">
        <w:rPr>
          <w:rFonts w:ascii="Book Antiqua" w:hAnsi="Book Antiqua" w:cs="Times New Roman"/>
          <w:kern w:val="0"/>
        </w:rPr>
        <w:t xml:space="preserve"> </w:t>
      </w:r>
      <w:r w:rsidR="0009212C" w:rsidRPr="00AF6237">
        <w:rPr>
          <w:rFonts w:ascii="Book Antiqua" w:hAnsi="Book Antiqua" w:cs="Times New Roman"/>
          <w:kern w:val="0"/>
        </w:rPr>
        <w:t>hazard</w:t>
      </w:r>
      <w:r w:rsidRPr="00AF6237">
        <w:rPr>
          <w:rFonts w:ascii="Book Antiqua" w:hAnsi="Book Antiqua" w:cs="Times New Roman"/>
          <w:kern w:val="0"/>
        </w:rPr>
        <w:t xml:space="preserve"> </w:t>
      </w:r>
      <w:r w:rsidR="00155701" w:rsidRPr="00AF6237">
        <w:rPr>
          <w:rFonts w:ascii="Book Antiqua" w:hAnsi="Book Antiqua" w:cs="Times New Roman"/>
          <w:kern w:val="0"/>
        </w:rPr>
        <w:t>inclusive of</w:t>
      </w:r>
      <w:r w:rsidRPr="00AF6237">
        <w:rPr>
          <w:rFonts w:ascii="Book Antiqua" w:hAnsi="Book Antiqua" w:cs="Times New Roman"/>
          <w:kern w:val="0"/>
        </w:rPr>
        <w:t xml:space="preserve"> </w:t>
      </w:r>
      <w:r w:rsidR="00FA3DDF" w:rsidRPr="00AF6237">
        <w:rPr>
          <w:rFonts w:ascii="Book Antiqua" w:hAnsi="Book Antiqua" w:cs="Times New Roman"/>
          <w:kern w:val="0"/>
        </w:rPr>
        <w:t>survival</w:t>
      </w:r>
      <w:r w:rsidRPr="00AF6237">
        <w:rPr>
          <w:rFonts w:ascii="Book Antiqua" w:hAnsi="Book Antiqua" w:cs="Times New Roman"/>
          <w:kern w:val="0"/>
        </w:rPr>
        <w:t xml:space="preserve"> training in </w:t>
      </w:r>
      <w:r w:rsidR="004602BE" w:rsidRPr="00AF6237">
        <w:rPr>
          <w:rFonts w:ascii="Book Antiqua" w:hAnsi="Book Antiqua" w:cs="Times New Roman"/>
          <w:kern w:val="0"/>
        </w:rPr>
        <w:t>T1DM</w:t>
      </w:r>
      <w:r w:rsidRPr="00AF6237">
        <w:rPr>
          <w:rFonts w:ascii="Book Antiqua" w:hAnsi="Book Antiqua" w:cs="Times New Roman"/>
          <w:kern w:val="0"/>
        </w:rPr>
        <w:t xml:space="preserve"> </w:t>
      </w:r>
      <w:proofErr w:type="gramStart"/>
      <w:r w:rsidR="00BE1D54" w:rsidRPr="00AF6237">
        <w:rPr>
          <w:rFonts w:ascii="Book Antiqua" w:hAnsi="Book Antiqua" w:cs="Times New Roman"/>
          <w:kern w:val="0"/>
        </w:rPr>
        <w:t>subjects</w:t>
      </w:r>
      <w:r w:rsidR="004602BE" w:rsidRPr="00AF6237">
        <w:rPr>
          <w:rFonts w:ascii="Book Antiqua" w:hAnsi="Book Antiqua" w:cs="Times New Roman"/>
          <w:kern w:val="0"/>
          <w:vertAlign w:val="superscript"/>
        </w:rPr>
        <w:t>[</w:t>
      </w:r>
      <w:proofErr w:type="gramEnd"/>
      <w:r w:rsidR="004602BE"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3</w:t>
      </w:r>
      <w:r w:rsidR="004602BE" w:rsidRPr="00AF6237">
        <w:rPr>
          <w:rFonts w:ascii="Book Antiqua" w:hAnsi="Book Antiqua" w:cs="Times New Roman"/>
          <w:kern w:val="0"/>
          <w:vertAlign w:val="superscript"/>
        </w:rPr>
        <w:t>]</w:t>
      </w:r>
      <w:r w:rsidRPr="00AF6237">
        <w:rPr>
          <w:rFonts w:ascii="Book Antiqua" w:hAnsi="Book Antiqua" w:cs="Times New Roman"/>
          <w:kern w:val="0"/>
        </w:rPr>
        <w:t xml:space="preserve"> and in </w:t>
      </w:r>
      <w:r w:rsidR="0009212C" w:rsidRPr="00AF6237">
        <w:rPr>
          <w:rFonts w:ascii="Book Antiqua" w:hAnsi="Book Antiqua" w:cs="Times New Roman"/>
          <w:kern w:val="0"/>
        </w:rPr>
        <w:t>increased CV hazard subjects</w:t>
      </w:r>
      <w:r w:rsidR="00E06610"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4</w:t>
      </w:r>
      <w:r w:rsidR="00E06610" w:rsidRPr="00AF6237">
        <w:rPr>
          <w:rFonts w:ascii="Book Antiqua" w:hAnsi="Book Antiqua" w:cs="Times New Roman"/>
          <w:kern w:val="0"/>
          <w:vertAlign w:val="superscript"/>
        </w:rPr>
        <w:t>]</w:t>
      </w:r>
      <w:r w:rsidRPr="00AF6237">
        <w:rPr>
          <w:rFonts w:ascii="Book Antiqua" w:hAnsi="Book Antiqua" w:cs="Times New Roman"/>
          <w:kern w:val="0"/>
        </w:rPr>
        <w:t xml:space="preserve"> or </w:t>
      </w:r>
      <w:r w:rsidR="003D38B2" w:rsidRPr="00AF6237">
        <w:rPr>
          <w:rFonts w:ascii="Book Antiqua" w:hAnsi="Book Antiqua" w:cs="Times New Roman"/>
          <w:kern w:val="0"/>
        </w:rPr>
        <w:t>weight reduction</w:t>
      </w:r>
      <w:r w:rsidRPr="00AF6237">
        <w:rPr>
          <w:rFonts w:ascii="Book Antiqua" w:hAnsi="Book Antiqua" w:cs="Times New Roman"/>
          <w:kern w:val="0"/>
        </w:rPr>
        <w:t xml:space="preserve"> in </w:t>
      </w:r>
      <w:r w:rsidR="00F053D1" w:rsidRPr="00AF6237">
        <w:rPr>
          <w:rFonts w:ascii="Book Antiqua" w:hAnsi="Book Antiqua" w:cs="Times New Roman"/>
          <w:kern w:val="0"/>
        </w:rPr>
        <w:t>pathologically</w:t>
      </w:r>
      <w:r w:rsidRPr="00AF6237">
        <w:rPr>
          <w:rFonts w:ascii="Book Antiqua" w:hAnsi="Book Antiqua" w:cs="Times New Roman"/>
          <w:kern w:val="0"/>
        </w:rPr>
        <w:t xml:space="preserve"> </w:t>
      </w:r>
      <w:r w:rsidR="00F053D1" w:rsidRPr="00AF6237">
        <w:rPr>
          <w:rFonts w:ascii="Book Antiqua" w:hAnsi="Book Antiqua" w:cs="Times New Roman"/>
          <w:kern w:val="0"/>
        </w:rPr>
        <w:t>corpulent</w:t>
      </w:r>
      <w:r w:rsidR="00E06610" w:rsidRPr="00AF6237">
        <w:rPr>
          <w:rFonts w:ascii="Book Antiqua" w:hAnsi="Book Antiqua" w:cs="Times New Roman"/>
          <w:kern w:val="0"/>
        </w:rPr>
        <w:t xml:space="preserve"> </w:t>
      </w:r>
      <w:r w:rsidR="00F053D1" w:rsidRPr="00AF6237">
        <w:rPr>
          <w:rFonts w:ascii="Book Antiqua" w:hAnsi="Book Antiqua" w:cs="Times New Roman"/>
          <w:kern w:val="0"/>
        </w:rPr>
        <w:t>subjects</w:t>
      </w:r>
      <w:r w:rsidR="00E06610"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5</w:t>
      </w:r>
      <w:r w:rsidR="00E06610" w:rsidRPr="00AF6237">
        <w:rPr>
          <w:rFonts w:ascii="Book Antiqua" w:hAnsi="Book Antiqua" w:cs="Times New Roman"/>
          <w:kern w:val="0"/>
          <w:vertAlign w:val="superscript"/>
        </w:rPr>
        <w:t>]</w:t>
      </w:r>
      <w:r w:rsidRPr="00AF6237">
        <w:rPr>
          <w:rFonts w:ascii="Book Antiqua" w:hAnsi="Book Antiqua" w:cs="Times New Roman"/>
          <w:kern w:val="0"/>
        </w:rPr>
        <w:t xml:space="preserve"> </w:t>
      </w:r>
      <w:r w:rsidR="00C6402B" w:rsidRPr="00AF6237">
        <w:rPr>
          <w:rFonts w:ascii="Book Antiqua" w:hAnsi="Book Antiqua" w:cs="Times New Roman"/>
          <w:kern w:val="0"/>
        </w:rPr>
        <w:t xml:space="preserve">are able to </w:t>
      </w:r>
      <w:r w:rsidR="00FA3DDF" w:rsidRPr="00AF6237">
        <w:rPr>
          <w:rFonts w:ascii="Book Antiqua" w:hAnsi="Book Antiqua" w:cs="Times New Roman"/>
          <w:kern w:val="0"/>
        </w:rPr>
        <w:t>reduce</w:t>
      </w:r>
      <w:r w:rsidRPr="00AF6237">
        <w:rPr>
          <w:rFonts w:ascii="Book Antiqua" w:hAnsi="Book Antiqua" w:cs="Times New Roman"/>
          <w:kern w:val="0"/>
        </w:rPr>
        <w:t xml:space="preserve"> </w:t>
      </w:r>
      <w:r w:rsidR="00F053D1" w:rsidRPr="00AF6237">
        <w:rPr>
          <w:rFonts w:ascii="Book Antiqua" w:hAnsi="Book Antiqua" w:cs="Times New Roman"/>
          <w:kern w:val="0"/>
        </w:rPr>
        <w:t xml:space="preserve">the levels of </w:t>
      </w:r>
      <w:r w:rsidRPr="00AF6237">
        <w:rPr>
          <w:rFonts w:ascii="Book Antiqua" w:hAnsi="Book Antiqua" w:cs="Times New Roman"/>
          <w:kern w:val="0"/>
        </w:rPr>
        <w:t xml:space="preserve">circulating ADMA. </w:t>
      </w:r>
      <w:r w:rsidR="004F1C31" w:rsidRPr="00AF6237">
        <w:rPr>
          <w:rFonts w:ascii="Book Antiqua" w:hAnsi="Book Antiqua" w:cs="Times New Roman"/>
          <w:kern w:val="0"/>
        </w:rPr>
        <w:t>It was presented</w:t>
      </w:r>
      <w:r w:rsidRPr="00AF6237">
        <w:rPr>
          <w:rFonts w:ascii="Book Antiqua" w:hAnsi="Book Antiqua" w:cs="Times New Roman"/>
          <w:kern w:val="0"/>
        </w:rPr>
        <w:t xml:space="preserve"> that </w:t>
      </w:r>
      <w:r w:rsidR="00F611F7" w:rsidRPr="00AF6237">
        <w:rPr>
          <w:rFonts w:ascii="Book Antiqua" w:hAnsi="Book Antiqua" w:cs="Times New Roman"/>
          <w:kern w:val="0"/>
        </w:rPr>
        <w:t xml:space="preserve">a few </w:t>
      </w:r>
      <w:r w:rsidR="00FA3DDF" w:rsidRPr="00AF6237">
        <w:rPr>
          <w:rFonts w:ascii="Book Antiqua" w:hAnsi="Book Antiqua" w:cs="Times New Roman"/>
          <w:kern w:val="0"/>
        </w:rPr>
        <w:t>agent</w:t>
      </w:r>
      <w:r w:rsidRPr="00AF6237">
        <w:rPr>
          <w:rFonts w:ascii="Book Antiqua" w:hAnsi="Book Antiqua" w:cs="Times New Roman"/>
          <w:kern w:val="0"/>
        </w:rPr>
        <w:t>s (</w:t>
      </w:r>
      <w:r w:rsidRPr="00AF6237">
        <w:rPr>
          <w:rFonts w:ascii="Book Antiqua" w:hAnsi="Book Antiqua" w:cs="Times New Roman"/>
          <w:i/>
          <w:kern w:val="0"/>
        </w:rPr>
        <w:t>e.g.</w:t>
      </w:r>
      <w:r w:rsidRPr="00AF6237">
        <w:rPr>
          <w:rFonts w:ascii="Book Antiqua" w:hAnsi="Book Antiqua" w:cs="Times New Roman"/>
          <w:kern w:val="0"/>
        </w:rPr>
        <w:t xml:space="preserve">, pravastatin, </w:t>
      </w:r>
      <w:r w:rsidRPr="00AF6237">
        <w:rPr>
          <w:rFonts w:ascii="Book Antiqua" w:hAnsi="Book Antiqua" w:cs="Times New Roman"/>
          <w:kern w:val="0"/>
        </w:rPr>
        <w:lastRenderedPageBreak/>
        <w:t xml:space="preserve">telmisartan or pioglitazone) </w:t>
      </w:r>
      <w:r w:rsidR="004F1C31" w:rsidRPr="00AF6237">
        <w:rPr>
          <w:rFonts w:ascii="Book Antiqua" w:hAnsi="Book Antiqua" w:cs="Times New Roman"/>
          <w:kern w:val="0"/>
        </w:rPr>
        <w:t xml:space="preserve">are able to </w:t>
      </w:r>
      <w:r w:rsidR="00FA3DDF" w:rsidRPr="00AF6237">
        <w:rPr>
          <w:rFonts w:ascii="Book Antiqua" w:hAnsi="Book Antiqua" w:cs="Times New Roman"/>
          <w:kern w:val="0"/>
        </w:rPr>
        <w:t>elevate</w:t>
      </w:r>
      <w:r w:rsidRPr="00AF6237">
        <w:rPr>
          <w:rFonts w:ascii="Book Antiqua" w:hAnsi="Book Antiqua" w:cs="Times New Roman"/>
          <w:kern w:val="0"/>
        </w:rPr>
        <w:t xml:space="preserve"> the </w:t>
      </w:r>
      <w:r w:rsidR="00FA3DDF" w:rsidRPr="00AF6237">
        <w:rPr>
          <w:rFonts w:ascii="Book Antiqua" w:hAnsi="Book Antiqua" w:cs="Times New Roman"/>
          <w:kern w:val="0"/>
        </w:rPr>
        <w:t>action</w:t>
      </w:r>
      <w:r w:rsidRPr="00AF6237">
        <w:rPr>
          <w:rFonts w:ascii="Book Antiqua" w:hAnsi="Book Antiqua" w:cs="Times New Roman"/>
          <w:kern w:val="0"/>
        </w:rPr>
        <w:t xml:space="preserve"> or the </w:t>
      </w:r>
      <w:r w:rsidR="00FA3DDF" w:rsidRPr="00AF6237">
        <w:rPr>
          <w:rFonts w:ascii="Book Antiqua" w:hAnsi="Book Antiqua" w:cs="Times New Roman"/>
          <w:kern w:val="0"/>
        </w:rPr>
        <w:t>generation</w:t>
      </w:r>
      <w:r w:rsidRPr="00AF6237">
        <w:rPr>
          <w:rFonts w:ascii="Book Antiqua" w:hAnsi="Book Antiqua" w:cs="Times New Roman"/>
          <w:kern w:val="0"/>
        </w:rPr>
        <w:t xml:space="preserve"> of the enzyme DDAH and </w:t>
      </w:r>
      <w:r w:rsidR="000E0C70" w:rsidRPr="00AF6237">
        <w:rPr>
          <w:rFonts w:ascii="Book Antiqua" w:hAnsi="Book Antiqua" w:cs="Times New Roman"/>
          <w:kern w:val="0"/>
        </w:rPr>
        <w:t>whereby</w:t>
      </w:r>
      <w:r w:rsidRPr="00AF6237">
        <w:rPr>
          <w:rFonts w:ascii="Book Antiqua" w:hAnsi="Book Antiqua" w:cs="Times New Roman"/>
          <w:kern w:val="0"/>
        </w:rPr>
        <w:t xml:space="preserve"> </w:t>
      </w:r>
      <w:r w:rsidR="00FA3DDF" w:rsidRPr="00AF6237">
        <w:rPr>
          <w:rFonts w:ascii="Book Antiqua" w:hAnsi="Book Antiqua" w:cs="Times New Roman"/>
          <w:kern w:val="0"/>
        </w:rPr>
        <w:t>decrease</w:t>
      </w:r>
      <w:r w:rsidR="00BE1D54" w:rsidRPr="00AF6237">
        <w:rPr>
          <w:rFonts w:ascii="Book Antiqua" w:hAnsi="Book Antiqua" w:cs="Times New Roman"/>
          <w:kern w:val="0"/>
        </w:rPr>
        <w:t xml:space="preserve"> ADMA</w:t>
      </w:r>
      <w:r w:rsidR="004F1C31" w:rsidRPr="00AF6237">
        <w:rPr>
          <w:rFonts w:ascii="Book Antiqua" w:hAnsi="Book Antiqua" w:cs="Times New Roman"/>
          <w:kern w:val="0"/>
        </w:rPr>
        <w:t xml:space="preserve"> </w:t>
      </w:r>
      <w:r w:rsidR="00B31582" w:rsidRPr="00AF6237">
        <w:rPr>
          <w:rFonts w:ascii="Book Antiqua" w:hAnsi="Book Antiqua" w:cs="Times New Roman"/>
          <w:kern w:val="0"/>
        </w:rPr>
        <w:t>via</w:t>
      </w:r>
      <w:r w:rsidR="004F1C31" w:rsidRPr="00AF6237">
        <w:rPr>
          <w:rFonts w:ascii="Book Antiqua" w:hAnsi="Book Antiqua" w:cs="Times New Roman"/>
          <w:kern w:val="0"/>
        </w:rPr>
        <w:t xml:space="preserve"> </w:t>
      </w:r>
      <w:r w:rsidR="004F1C31" w:rsidRPr="00AF6237">
        <w:rPr>
          <w:rFonts w:ascii="Book Antiqua" w:hAnsi="Book Antiqua" w:cs="Times New Roman"/>
          <w:i/>
          <w:kern w:val="0"/>
        </w:rPr>
        <w:t>in vitro</w:t>
      </w:r>
      <w:r w:rsidR="004F1C31" w:rsidRPr="00AF6237">
        <w:rPr>
          <w:rFonts w:ascii="Book Antiqua" w:hAnsi="Book Antiqua" w:cs="Times New Roman"/>
          <w:kern w:val="0"/>
        </w:rPr>
        <w:t xml:space="preserve"> </w:t>
      </w:r>
      <w:proofErr w:type="gramStart"/>
      <w:r w:rsidR="004F1C31" w:rsidRPr="00AF6237">
        <w:rPr>
          <w:rFonts w:ascii="Book Antiqua" w:hAnsi="Book Antiqua" w:cs="Times New Roman"/>
          <w:kern w:val="0"/>
        </w:rPr>
        <w:t>experiments</w:t>
      </w:r>
      <w:r w:rsidR="004E0708" w:rsidRPr="00AF6237">
        <w:rPr>
          <w:rFonts w:ascii="Book Antiqua" w:hAnsi="Book Antiqua" w:cs="Times New Roman"/>
          <w:kern w:val="0"/>
          <w:vertAlign w:val="superscript"/>
        </w:rPr>
        <w:t>[</w:t>
      </w:r>
      <w:proofErr w:type="gramEnd"/>
      <w:r w:rsidR="00191E53" w:rsidRPr="00AF6237">
        <w:rPr>
          <w:rFonts w:ascii="Book Antiqua" w:hAnsi="Book Antiqua" w:cs="Times New Roman"/>
          <w:kern w:val="0"/>
          <w:vertAlign w:val="superscript"/>
        </w:rPr>
        <w:t>46</w:t>
      </w:r>
      <w:r w:rsidR="004E0708"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8</w:t>
      </w:r>
      <w:r w:rsidR="004E0708" w:rsidRPr="00AF6237">
        <w:rPr>
          <w:rFonts w:ascii="Book Antiqua" w:hAnsi="Book Antiqua" w:cs="Times New Roman"/>
          <w:kern w:val="0"/>
          <w:vertAlign w:val="superscript"/>
        </w:rPr>
        <w:t>]</w:t>
      </w:r>
      <w:r w:rsidRPr="00AF6237">
        <w:rPr>
          <w:rFonts w:ascii="Book Antiqua" w:hAnsi="Book Antiqua" w:cs="Times New Roman"/>
          <w:kern w:val="0"/>
        </w:rPr>
        <w:t xml:space="preserve">. </w:t>
      </w:r>
      <w:r w:rsidR="00B31582" w:rsidRPr="00AF6237">
        <w:rPr>
          <w:rFonts w:ascii="Book Antiqua" w:hAnsi="Book Antiqua" w:cs="Times New Roman"/>
          <w:kern w:val="0"/>
        </w:rPr>
        <w:t xml:space="preserve">In addition, </w:t>
      </w:r>
      <w:r w:rsidRPr="00AF6237">
        <w:rPr>
          <w:rFonts w:ascii="Book Antiqua" w:hAnsi="Book Antiqua" w:cs="Times New Roman"/>
          <w:kern w:val="0"/>
        </w:rPr>
        <w:t xml:space="preserve">Clinical </w:t>
      </w:r>
      <w:r w:rsidR="00E069FF" w:rsidRPr="00AF6237">
        <w:rPr>
          <w:rFonts w:ascii="Book Antiqua" w:hAnsi="Book Antiqua" w:cs="Times New Roman"/>
          <w:kern w:val="0"/>
        </w:rPr>
        <w:t>researches</w:t>
      </w:r>
      <w:r w:rsidRPr="00AF6237">
        <w:rPr>
          <w:rFonts w:ascii="Book Antiqua" w:hAnsi="Book Antiqua" w:cs="Times New Roman"/>
          <w:kern w:val="0"/>
        </w:rPr>
        <w:t xml:space="preserve"> </w:t>
      </w:r>
      <w:r w:rsidR="00FA3DDF" w:rsidRPr="00AF6237">
        <w:rPr>
          <w:rFonts w:ascii="Book Antiqua" w:hAnsi="Book Antiqua" w:cs="Times New Roman"/>
          <w:kern w:val="0"/>
        </w:rPr>
        <w:t>indicat</w:t>
      </w:r>
      <w:r w:rsidRPr="00AF6237">
        <w:rPr>
          <w:rFonts w:ascii="Book Antiqua" w:hAnsi="Book Antiqua" w:cs="Times New Roman"/>
          <w:kern w:val="0"/>
        </w:rPr>
        <w:t>ed that</w:t>
      </w:r>
      <w:r w:rsidR="00E81438" w:rsidRPr="00AF6237">
        <w:rPr>
          <w:rFonts w:ascii="Book Antiqua" w:hAnsi="Book Antiqua" w:cs="Times New Roman"/>
          <w:kern w:val="0"/>
        </w:rPr>
        <w:t xml:space="preserve"> </w:t>
      </w:r>
      <w:r w:rsidR="004860D3" w:rsidRPr="00AF6237">
        <w:rPr>
          <w:rFonts w:ascii="Book Antiqua" w:hAnsi="Book Antiqua" w:cs="Times New Roman"/>
          <w:kern w:val="0"/>
        </w:rPr>
        <w:t xml:space="preserve">intervention </w:t>
      </w:r>
      <w:r w:rsidRPr="00AF6237">
        <w:rPr>
          <w:rFonts w:ascii="Book Antiqua" w:hAnsi="Book Antiqua" w:cs="Times New Roman"/>
          <w:kern w:val="0"/>
        </w:rPr>
        <w:t xml:space="preserve">with metformin, ACE inhibitors, angiotensin receptor blockers or alpha-lipoic acid </w:t>
      </w:r>
      <w:r w:rsidR="004860D3" w:rsidRPr="00AF6237">
        <w:rPr>
          <w:rFonts w:ascii="Book Antiqua" w:hAnsi="Book Antiqua" w:cs="Times New Roman"/>
          <w:kern w:val="0"/>
        </w:rPr>
        <w:t xml:space="preserve">would be able to </w:t>
      </w:r>
      <w:r w:rsidR="00FA3DDF" w:rsidRPr="00AF6237">
        <w:rPr>
          <w:rFonts w:ascii="Book Antiqua" w:hAnsi="Book Antiqua" w:cs="Times New Roman"/>
          <w:kern w:val="0"/>
        </w:rPr>
        <w:t>reduce</w:t>
      </w:r>
      <w:r w:rsidRPr="00AF6237">
        <w:rPr>
          <w:rFonts w:ascii="Book Antiqua" w:hAnsi="Book Antiqua" w:cs="Times New Roman"/>
          <w:kern w:val="0"/>
        </w:rPr>
        <w:t xml:space="preserve"> </w:t>
      </w:r>
      <w:r w:rsidR="004860D3" w:rsidRPr="00AF6237">
        <w:rPr>
          <w:rFonts w:ascii="Book Antiqua" w:hAnsi="Book Antiqua" w:cs="Times New Roman"/>
          <w:kern w:val="0"/>
        </w:rPr>
        <w:t xml:space="preserve">the levels of </w:t>
      </w:r>
      <w:r w:rsidR="00BE1D54" w:rsidRPr="00AF6237">
        <w:rPr>
          <w:rFonts w:ascii="Book Antiqua" w:hAnsi="Book Antiqua" w:cs="Times New Roman"/>
          <w:kern w:val="0"/>
        </w:rPr>
        <w:t xml:space="preserve">circulating </w:t>
      </w:r>
      <w:proofErr w:type="gramStart"/>
      <w:r w:rsidR="00BE1D54" w:rsidRPr="00AF6237">
        <w:rPr>
          <w:rFonts w:ascii="Book Antiqua" w:hAnsi="Book Antiqua" w:cs="Times New Roman"/>
          <w:kern w:val="0"/>
        </w:rPr>
        <w:t>ADMA</w:t>
      </w:r>
      <w:r w:rsidR="00E81438" w:rsidRPr="00AF6237">
        <w:rPr>
          <w:rFonts w:ascii="Book Antiqua" w:hAnsi="Book Antiqua" w:cs="Times New Roman"/>
          <w:kern w:val="0"/>
          <w:vertAlign w:val="superscript"/>
        </w:rPr>
        <w:t>[</w:t>
      </w:r>
      <w:proofErr w:type="gramEnd"/>
      <w:r w:rsidR="00E81438" w:rsidRPr="00AF6237">
        <w:rPr>
          <w:rFonts w:ascii="Book Antiqua" w:hAnsi="Book Antiqua" w:cs="Times New Roman"/>
          <w:kern w:val="0"/>
          <w:vertAlign w:val="superscript"/>
        </w:rPr>
        <w:t>4</w:t>
      </w:r>
      <w:r w:rsidR="00191E53" w:rsidRPr="00AF6237">
        <w:rPr>
          <w:rFonts w:ascii="Book Antiqua" w:hAnsi="Book Antiqua" w:cs="Times New Roman"/>
          <w:kern w:val="0"/>
          <w:vertAlign w:val="superscript"/>
        </w:rPr>
        <w:t>9</w:t>
      </w:r>
      <w:r w:rsidR="00E81438" w:rsidRPr="00AF6237">
        <w:rPr>
          <w:rFonts w:ascii="Book Antiqua" w:hAnsi="Book Antiqua" w:cs="Times New Roman"/>
          <w:kern w:val="0"/>
          <w:vertAlign w:val="superscript"/>
        </w:rPr>
        <w:t>-5</w:t>
      </w:r>
      <w:r w:rsidR="00191E53" w:rsidRPr="00AF6237">
        <w:rPr>
          <w:rFonts w:ascii="Book Antiqua" w:hAnsi="Book Antiqua" w:cs="Times New Roman"/>
          <w:kern w:val="0"/>
          <w:vertAlign w:val="superscript"/>
        </w:rPr>
        <w:t>5</w:t>
      </w:r>
      <w:r w:rsidR="00E81438" w:rsidRPr="00AF6237">
        <w:rPr>
          <w:rFonts w:ascii="Book Antiqua" w:hAnsi="Book Antiqua" w:cs="Times New Roman"/>
          <w:kern w:val="0"/>
          <w:vertAlign w:val="superscript"/>
        </w:rPr>
        <w:t>]</w:t>
      </w:r>
      <w:r w:rsidRPr="00AF6237">
        <w:rPr>
          <w:rFonts w:ascii="Book Antiqua" w:hAnsi="Book Antiqua" w:cs="Times New Roman"/>
          <w:kern w:val="0"/>
        </w:rPr>
        <w:t xml:space="preserve">. The </w:t>
      </w:r>
      <w:r w:rsidR="00AC77A8" w:rsidRPr="00AF6237">
        <w:rPr>
          <w:rFonts w:ascii="Book Antiqua" w:hAnsi="Book Antiqua" w:cs="Times New Roman"/>
          <w:kern w:val="0"/>
        </w:rPr>
        <w:t>bibliography</w:t>
      </w:r>
      <w:r w:rsidRPr="00AF6237">
        <w:rPr>
          <w:rFonts w:ascii="Book Antiqua" w:hAnsi="Book Antiqua" w:cs="Times New Roman"/>
          <w:kern w:val="0"/>
        </w:rPr>
        <w:t xml:space="preserve"> on the </w:t>
      </w:r>
      <w:r w:rsidR="00ED41C6" w:rsidRPr="00AF6237">
        <w:rPr>
          <w:rFonts w:ascii="Book Antiqua" w:hAnsi="Book Antiqua" w:cs="Times New Roman"/>
          <w:kern w:val="0"/>
        </w:rPr>
        <w:t>efficacy</w:t>
      </w:r>
      <w:r w:rsidRPr="00AF6237">
        <w:rPr>
          <w:rFonts w:ascii="Book Antiqua" w:hAnsi="Book Antiqua" w:cs="Times New Roman"/>
          <w:kern w:val="0"/>
        </w:rPr>
        <w:t xml:space="preserve"> of statins on ADMA is </w:t>
      </w:r>
      <w:proofErr w:type="gramStart"/>
      <w:r w:rsidR="00FA3DDF" w:rsidRPr="00AF6237">
        <w:rPr>
          <w:rFonts w:ascii="Book Antiqua" w:hAnsi="Book Antiqua" w:cs="Times New Roman"/>
          <w:kern w:val="0"/>
        </w:rPr>
        <w:t>contentious</w:t>
      </w:r>
      <w:r w:rsidR="002C0D4C" w:rsidRPr="00AF6237">
        <w:rPr>
          <w:rFonts w:ascii="Book Antiqua" w:hAnsi="Book Antiqua" w:cs="Times New Roman"/>
          <w:kern w:val="0"/>
          <w:vertAlign w:val="superscript"/>
        </w:rPr>
        <w:t>[</w:t>
      </w:r>
      <w:proofErr w:type="gramEnd"/>
      <w:r w:rsidR="00D95408" w:rsidRPr="00AF6237">
        <w:rPr>
          <w:rFonts w:ascii="Book Antiqua" w:hAnsi="Book Antiqua" w:cs="Times New Roman"/>
          <w:kern w:val="0"/>
          <w:vertAlign w:val="superscript"/>
        </w:rPr>
        <w:t>20</w:t>
      </w:r>
      <w:r w:rsidR="000B5DB7" w:rsidRPr="00AF6237">
        <w:rPr>
          <w:rFonts w:ascii="Book Antiqua" w:hAnsi="Book Antiqua" w:cs="Times New Roman"/>
          <w:kern w:val="0"/>
          <w:vertAlign w:val="superscript"/>
        </w:rPr>
        <w:t>,5</w:t>
      </w:r>
      <w:r w:rsidR="00D95408" w:rsidRPr="00AF6237">
        <w:rPr>
          <w:rFonts w:ascii="Book Antiqua" w:hAnsi="Book Antiqua" w:cs="Times New Roman"/>
          <w:kern w:val="0"/>
          <w:vertAlign w:val="superscript"/>
        </w:rPr>
        <w:t>6</w:t>
      </w:r>
      <w:r w:rsidR="002C0D4C" w:rsidRPr="00AF6237">
        <w:rPr>
          <w:rFonts w:ascii="Book Antiqua" w:hAnsi="Book Antiqua" w:cs="Times New Roman"/>
          <w:kern w:val="0"/>
          <w:vertAlign w:val="superscript"/>
        </w:rPr>
        <w:t>-6</w:t>
      </w:r>
      <w:r w:rsidR="00D95408" w:rsidRPr="00AF6237">
        <w:rPr>
          <w:rFonts w:ascii="Book Antiqua" w:hAnsi="Book Antiqua" w:cs="Times New Roman"/>
          <w:kern w:val="0"/>
          <w:vertAlign w:val="superscript"/>
        </w:rPr>
        <w:t>1</w:t>
      </w:r>
      <w:r w:rsidR="002C0D4C" w:rsidRPr="00AF6237">
        <w:rPr>
          <w:rFonts w:ascii="Book Antiqua" w:hAnsi="Book Antiqua" w:cs="Times New Roman"/>
          <w:kern w:val="0"/>
          <w:vertAlign w:val="superscript"/>
        </w:rPr>
        <w:t>]</w:t>
      </w:r>
      <w:r w:rsidRPr="00AF6237">
        <w:rPr>
          <w:rFonts w:ascii="Book Antiqua" w:hAnsi="Book Antiqua" w:cs="Times New Roman"/>
          <w:kern w:val="0"/>
        </w:rPr>
        <w:t xml:space="preserve">. </w:t>
      </w:r>
      <w:r w:rsidR="007950A3" w:rsidRPr="00AF6237">
        <w:rPr>
          <w:rFonts w:ascii="Book Antiqua" w:hAnsi="Book Antiqua" w:cs="Times New Roman"/>
          <w:kern w:val="0"/>
        </w:rPr>
        <w:t>Meanwhile</w:t>
      </w:r>
      <w:r w:rsidRPr="00AF6237">
        <w:rPr>
          <w:rFonts w:ascii="Book Antiqua" w:hAnsi="Book Antiqua" w:cs="Times New Roman"/>
          <w:kern w:val="0"/>
        </w:rPr>
        <w:t xml:space="preserve"> one </w:t>
      </w:r>
      <w:r w:rsidR="007950A3" w:rsidRPr="00AF6237">
        <w:rPr>
          <w:rFonts w:ascii="Book Antiqua" w:hAnsi="Book Antiqua" w:cs="Times New Roman"/>
          <w:kern w:val="0"/>
        </w:rPr>
        <w:t>clinical study</w:t>
      </w:r>
      <w:r w:rsidRPr="00AF6237">
        <w:rPr>
          <w:rFonts w:ascii="Book Antiqua" w:hAnsi="Book Antiqua" w:cs="Times New Roman"/>
          <w:kern w:val="0"/>
        </w:rPr>
        <w:t xml:space="preserve"> </w:t>
      </w:r>
      <w:r w:rsidR="00FA3DDF" w:rsidRPr="00AF6237">
        <w:rPr>
          <w:rFonts w:ascii="Book Antiqua" w:hAnsi="Book Antiqua" w:cs="Times New Roman"/>
          <w:kern w:val="0"/>
        </w:rPr>
        <w:t>demonstra</w:t>
      </w:r>
      <w:r w:rsidRPr="00AF6237">
        <w:rPr>
          <w:rFonts w:ascii="Book Antiqua" w:hAnsi="Book Antiqua" w:cs="Times New Roman"/>
          <w:kern w:val="0"/>
        </w:rPr>
        <w:t xml:space="preserve">ted an ADMA </w:t>
      </w:r>
      <w:r w:rsidR="00043354" w:rsidRPr="00AF6237">
        <w:rPr>
          <w:rFonts w:ascii="Book Antiqua" w:hAnsi="Book Antiqua" w:cs="Times New Roman"/>
          <w:kern w:val="0"/>
        </w:rPr>
        <w:t>decrease</w:t>
      </w:r>
      <w:r w:rsidRPr="00AF6237">
        <w:rPr>
          <w:rFonts w:ascii="Book Antiqua" w:hAnsi="Book Antiqua" w:cs="Times New Roman"/>
          <w:kern w:val="0"/>
        </w:rPr>
        <w:t xml:space="preserve"> during </w:t>
      </w:r>
      <w:r w:rsidR="007950A3" w:rsidRPr="00AF6237">
        <w:rPr>
          <w:rFonts w:ascii="Book Antiqua" w:hAnsi="Book Antiqua" w:cs="Times New Roman"/>
          <w:kern w:val="0"/>
        </w:rPr>
        <w:t xml:space="preserve">intervention </w:t>
      </w:r>
      <w:r w:rsidRPr="00AF6237">
        <w:rPr>
          <w:rFonts w:ascii="Book Antiqua" w:hAnsi="Book Antiqua" w:cs="Times New Roman"/>
          <w:kern w:val="0"/>
        </w:rPr>
        <w:t xml:space="preserve">with rosiglitazone, this was not </w:t>
      </w:r>
      <w:r w:rsidR="00043354" w:rsidRPr="00AF6237">
        <w:rPr>
          <w:rFonts w:ascii="Book Antiqua" w:hAnsi="Book Antiqua" w:cs="Times New Roman"/>
          <w:kern w:val="0"/>
        </w:rPr>
        <w:t>recognize</w:t>
      </w:r>
      <w:r w:rsidR="00BE1D54" w:rsidRPr="00AF6237">
        <w:rPr>
          <w:rFonts w:ascii="Book Antiqua" w:hAnsi="Book Antiqua" w:cs="Times New Roman"/>
          <w:kern w:val="0"/>
        </w:rPr>
        <w:t xml:space="preserve">d in a </w:t>
      </w:r>
      <w:r w:rsidR="00BE07F7" w:rsidRPr="00AF6237">
        <w:rPr>
          <w:rFonts w:ascii="Book Antiqua" w:hAnsi="Book Antiqua" w:cs="Times New Roman"/>
          <w:kern w:val="0"/>
        </w:rPr>
        <w:t>discrete</w:t>
      </w:r>
      <w:r w:rsidR="00BE1D54" w:rsidRPr="00AF6237">
        <w:rPr>
          <w:rFonts w:ascii="Book Antiqua" w:hAnsi="Book Antiqua" w:cs="Times New Roman"/>
          <w:kern w:val="0"/>
        </w:rPr>
        <w:t xml:space="preserve"> </w:t>
      </w:r>
      <w:r w:rsidR="00BE07F7" w:rsidRPr="00AF6237">
        <w:rPr>
          <w:rFonts w:ascii="Book Antiqua" w:hAnsi="Book Antiqua" w:cs="Times New Roman"/>
          <w:kern w:val="0"/>
        </w:rPr>
        <w:t xml:space="preserve">age </w:t>
      </w:r>
      <w:proofErr w:type="gramStart"/>
      <w:r w:rsidR="00BE07F7" w:rsidRPr="00AF6237">
        <w:rPr>
          <w:rFonts w:ascii="Book Antiqua" w:hAnsi="Book Antiqua" w:cs="Times New Roman"/>
          <w:kern w:val="0"/>
        </w:rPr>
        <w:t>group</w:t>
      </w:r>
      <w:r w:rsidR="000B5DB7" w:rsidRPr="00AF6237">
        <w:rPr>
          <w:rFonts w:ascii="Book Antiqua" w:hAnsi="Book Antiqua" w:cs="Times New Roman"/>
          <w:kern w:val="0"/>
          <w:vertAlign w:val="superscript"/>
        </w:rPr>
        <w:t>[</w:t>
      </w:r>
      <w:proofErr w:type="gramEnd"/>
      <w:r w:rsidR="000B5DB7" w:rsidRPr="00AF6237">
        <w:rPr>
          <w:rFonts w:ascii="Book Antiqua" w:hAnsi="Book Antiqua" w:cs="Times New Roman"/>
          <w:kern w:val="0"/>
          <w:vertAlign w:val="superscript"/>
        </w:rPr>
        <w:t>6</w:t>
      </w:r>
      <w:r w:rsidR="00D95408" w:rsidRPr="00AF6237">
        <w:rPr>
          <w:rFonts w:ascii="Book Antiqua" w:hAnsi="Book Antiqua" w:cs="Times New Roman"/>
          <w:kern w:val="0"/>
          <w:vertAlign w:val="superscript"/>
        </w:rPr>
        <w:t>2</w:t>
      </w:r>
      <w:r w:rsidR="000B5DB7" w:rsidRPr="00AF6237">
        <w:rPr>
          <w:rFonts w:ascii="Book Antiqua" w:hAnsi="Book Antiqua" w:cs="Times New Roman"/>
          <w:kern w:val="0"/>
          <w:vertAlign w:val="superscript"/>
        </w:rPr>
        <w:t>,6</w:t>
      </w:r>
      <w:r w:rsidR="00D95408" w:rsidRPr="00AF6237">
        <w:rPr>
          <w:rFonts w:ascii="Book Antiqua" w:hAnsi="Book Antiqua" w:cs="Times New Roman"/>
          <w:kern w:val="0"/>
          <w:vertAlign w:val="superscript"/>
        </w:rPr>
        <w:t>3</w:t>
      </w:r>
      <w:r w:rsidR="000B5DB7" w:rsidRPr="00AF6237">
        <w:rPr>
          <w:rFonts w:ascii="Book Antiqua" w:hAnsi="Book Antiqua" w:cs="Times New Roman"/>
          <w:kern w:val="0"/>
          <w:vertAlign w:val="superscript"/>
        </w:rPr>
        <w:t>]</w:t>
      </w:r>
      <w:r w:rsidRPr="00AF6237">
        <w:rPr>
          <w:rFonts w:ascii="Book Antiqua" w:hAnsi="Book Antiqua" w:cs="Times New Roman"/>
          <w:kern w:val="0"/>
        </w:rPr>
        <w:t xml:space="preserve">. </w:t>
      </w:r>
      <w:r w:rsidR="00043354" w:rsidRPr="00AF6237">
        <w:rPr>
          <w:rFonts w:ascii="Book Antiqua" w:hAnsi="Book Antiqua" w:cs="Times New Roman"/>
          <w:kern w:val="0"/>
        </w:rPr>
        <w:t>However, i</w:t>
      </w:r>
      <w:r w:rsidRPr="00AF6237">
        <w:rPr>
          <w:rFonts w:ascii="Book Antiqua" w:hAnsi="Book Antiqua" w:cs="Times New Roman"/>
          <w:kern w:val="0"/>
        </w:rPr>
        <w:t xml:space="preserve">t remains </w:t>
      </w:r>
      <w:r w:rsidR="00043354" w:rsidRPr="00AF6237">
        <w:rPr>
          <w:rFonts w:ascii="Book Antiqua" w:hAnsi="Book Antiqua" w:cs="Times New Roman"/>
          <w:kern w:val="0"/>
        </w:rPr>
        <w:t>wondering</w:t>
      </w:r>
      <w:r w:rsidRPr="00AF6237">
        <w:rPr>
          <w:rFonts w:ascii="Book Antiqua" w:hAnsi="Book Antiqua" w:cs="Times New Roman"/>
          <w:kern w:val="0"/>
        </w:rPr>
        <w:t xml:space="preserve"> </w:t>
      </w:r>
      <w:r w:rsidR="008F2396" w:rsidRPr="00AF6237">
        <w:rPr>
          <w:rFonts w:ascii="Book Antiqua" w:hAnsi="Book Antiqua" w:cs="Times New Roman"/>
          <w:kern w:val="0"/>
        </w:rPr>
        <w:t>whether</w:t>
      </w:r>
      <w:r w:rsidRPr="00AF6237">
        <w:rPr>
          <w:rFonts w:ascii="Book Antiqua" w:hAnsi="Book Antiqua" w:cs="Times New Roman"/>
          <w:kern w:val="0"/>
        </w:rPr>
        <w:t xml:space="preserve"> </w:t>
      </w:r>
      <w:r w:rsidR="00043354" w:rsidRPr="00AF6237">
        <w:rPr>
          <w:rFonts w:ascii="Book Antiqua" w:hAnsi="Book Antiqua" w:cs="Times New Roman"/>
          <w:kern w:val="0"/>
        </w:rPr>
        <w:t>regulation</w:t>
      </w:r>
      <w:r w:rsidRPr="00AF6237">
        <w:rPr>
          <w:rFonts w:ascii="Book Antiqua" w:hAnsi="Book Antiqua" w:cs="Times New Roman"/>
          <w:kern w:val="0"/>
        </w:rPr>
        <w:t xml:space="preserve"> of ADMA by these </w:t>
      </w:r>
      <w:r w:rsidR="008F2396" w:rsidRPr="00AF6237">
        <w:rPr>
          <w:rFonts w:ascii="Book Antiqua" w:hAnsi="Book Antiqua" w:cs="Times New Roman"/>
          <w:kern w:val="0"/>
        </w:rPr>
        <w:t xml:space="preserve">interventions </w:t>
      </w:r>
      <w:r w:rsidRPr="00AF6237">
        <w:rPr>
          <w:rFonts w:ascii="Book Antiqua" w:hAnsi="Book Antiqua" w:cs="Times New Roman"/>
          <w:kern w:val="0"/>
        </w:rPr>
        <w:t xml:space="preserve">will </w:t>
      </w:r>
      <w:r w:rsidR="008F2396" w:rsidRPr="00AF6237">
        <w:rPr>
          <w:rFonts w:ascii="Book Antiqua" w:hAnsi="Book Antiqua" w:cs="Times New Roman"/>
          <w:kern w:val="0"/>
        </w:rPr>
        <w:t>straight</w:t>
      </w:r>
      <w:r w:rsidRPr="00AF6237">
        <w:rPr>
          <w:rFonts w:ascii="Book Antiqua" w:hAnsi="Book Antiqua" w:cs="Times New Roman"/>
          <w:kern w:val="0"/>
        </w:rPr>
        <w:t xml:space="preserve"> </w:t>
      </w:r>
      <w:r w:rsidR="008F2396" w:rsidRPr="00AF6237">
        <w:rPr>
          <w:rFonts w:ascii="Book Antiqua" w:hAnsi="Book Antiqua" w:cs="Times New Roman"/>
          <w:kern w:val="0"/>
        </w:rPr>
        <w:t xml:space="preserve">affect </w:t>
      </w:r>
      <w:r w:rsidR="00F62DEA" w:rsidRPr="00AF6237">
        <w:rPr>
          <w:rFonts w:ascii="Book Antiqua" w:hAnsi="Book Antiqua" w:cs="Times New Roman"/>
          <w:kern w:val="0"/>
        </w:rPr>
        <w:t>CV</w:t>
      </w:r>
      <w:r w:rsidRPr="00AF6237">
        <w:rPr>
          <w:rFonts w:ascii="Book Antiqua" w:hAnsi="Book Antiqua" w:cs="Times New Roman"/>
          <w:kern w:val="0"/>
        </w:rPr>
        <w:t xml:space="preserve"> </w:t>
      </w:r>
      <w:r w:rsidR="008F2396" w:rsidRPr="00AF6237">
        <w:rPr>
          <w:rFonts w:ascii="Book Antiqua" w:hAnsi="Book Antiqua" w:cs="Times New Roman"/>
          <w:kern w:val="0"/>
        </w:rPr>
        <w:t>hazard additionally</w:t>
      </w:r>
      <w:r w:rsidRPr="00AF6237">
        <w:rPr>
          <w:rFonts w:ascii="Book Antiqua" w:hAnsi="Book Antiqua" w:cs="Times New Roman"/>
          <w:kern w:val="0"/>
        </w:rPr>
        <w:t>.</w:t>
      </w:r>
    </w:p>
    <w:p w14:paraId="302A2B2C" w14:textId="77777777" w:rsidR="00E01151" w:rsidRPr="00AF6237" w:rsidRDefault="00E01151" w:rsidP="00AF6237">
      <w:pPr>
        <w:spacing w:line="360" w:lineRule="auto"/>
        <w:rPr>
          <w:rFonts w:ascii="Book Antiqua" w:hAnsi="Book Antiqua" w:cs="Times New Roman"/>
          <w:b/>
          <w:kern w:val="0"/>
        </w:rPr>
      </w:pPr>
    </w:p>
    <w:p w14:paraId="63DEBDED" w14:textId="0A431730" w:rsidR="0046276E" w:rsidRPr="00AF6237" w:rsidRDefault="00BE1D54" w:rsidP="00AF6237">
      <w:pPr>
        <w:spacing w:line="360" w:lineRule="auto"/>
        <w:rPr>
          <w:rFonts w:ascii="Book Antiqua" w:hAnsi="Book Antiqua" w:cs="Times New Roman"/>
          <w:b/>
        </w:rPr>
      </w:pPr>
      <w:r w:rsidRPr="00AF6237">
        <w:rPr>
          <w:rFonts w:ascii="Book Antiqua" w:hAnsi="Book Antiqua" w:cs="Times New Roman"/>
          <w:b/>
        </w:rPr>
        <w:t>ADMA AND DM COMPLICATIONS</w:t>
      </w:r>
    </w:p>
    <w:p w14:paraId="43EBDF77" w14:textId="53883CCB" w:rsidR="00574ACE" w:rsidRPr="00AF6237" w:rsidRDefault="00EE6F7B" w:rsidP="00AF6237">
      <w:pPr>
        <w:tabs>
          <w:tab w:val="left" w:pos="1134"/>
        </w:tabs>
        <w:spacing w:line="360" w:lineRule="auto"/>
        <w:rPr>
          <w:rFonts w:ascii="Book Antiqua" w:hAnsi="Book Antiqua" w:cs="Times New Roman"/>
        </w:rPr>
      </w:pPr>
      <w:r w:rsidRPr="00AF6237">
        <w:rPr>
          <w:rFonts w:ascii="Book Antiqua" w:hAnsi="Book Antiqua" w:cs="Times New Roman"/>
        </w:rPr>
        <w:t xml:space="preserve">DM </w:t>
      </w:r>
      <w:r w:rsidR="009953A1" w:rsidRPr="00AF6237">
        <w:rPr>
          <w:rFonts w:ascii="Book Antiqua" w:hAnsi="Book Antiqua" w:cs="Times New Roman"/>
        </w:rPr>
        <w:t xml:space="preserve">subjects </w:t>
      </w:r>
      <w:r w:rsidRPr="00AF6237">
        <w:rPr>
          <w:rFonts w:ascii="Book Antiqua" w:hAnsi="Book Antiqua" w:cs="Times New Roman"/>
        </w:rPr>
        <w:t xml:space="preserve">have an </w:t>
      </w:r>
      <w:r w:rsidR="009953A1" w:rsidRPr="00AF6237">
        <w:rPr>
          <w:rFonts w:ascii="Book Antiqua" w:hAnsi="Book Antiqua" w:cs="Times New Roman"/>
        </w:rPr>
        <w:t>untoward</w:t>
      </w:r>
      <w:r w:rsidRPr="00AF6237">
        <w:rPr>
          <w:rFonts w:ascii="Book Antiqua" w:hAnsi="Book Antiqua" w:cs="Times New Roman"/>
        </w:rPr>
        <w:t xml:space="preserve"> CV </w:t>
      </w:r>
      <w:r w:rsidR="009953A1" w:rsidRPr="00AF6237">
        <w:rPr>
          <w:rFonts w:ascii="Book Antiqua" w:hAnsi="Book Antiqua" w:cs="Times New Roman"/>
          <w:kern w:val="0"/>
        </w:rPr>
        <w:t>hazard</w:t>
      </w:r>
      <w:r w:rsidRPr="00AF6237">
        <w:rPr>
          <w:rFonts w:ascii="Book Antiqua" w:hAnsi="Book Antiqua" w:cs="Times New Roman"/>
        </w:rPr>
        <w:t xml:space="preserve"> </w:t>
      </w:r>
      <w:r w:rsidR="009953A1" w:rsidRPr="00AF6237">
        <w:rPr>
          <w:rFonts w:ascii="Book Antiqua" w:hAnsi="Book Antiqua" w:cs="Times New Roman"/>
        </w:rPr>
        <w:t>character</w:t>
      </w:r>
      <w:r w:rsidRPr="00AF6237">
        <w:rPr>
          <w:rFonts w:ascii="Book Antiqua" w:hAnsi="Book Antiqua" w:cs="Times New Roman"/>
        </w:rPr>
        <w:t xml:space="preserve">. </w:t>
      </w:r>
      <w:r w:rsidR="00043354" w:rsidRPr="00AF6237">
        <w:rPr>
          <w:rFonts w:ascii="Book Antiqua" w:hAnsi="Book Antiqua" w:cs="Times New Roman"/>
        </w:rPr>
        <w:t>Increase</w:t>
      </w:r>
      <w:r w:rsidRPr="00AF6237">
        <w:rPr>
          <w:rFonts w:ascii="Book Antiqua" w:hAnsi="Book Antiqua" w:cs="Times New Roman"/>
        </w:rPr>
        <w:t xml:space="preserve">d ADMA </w:t>
      </w:r>
      <w:r w:rsidR="00043354" w:rsidRPr="00AF6237">
        <w:rPr>
          <w:rFonts w:ascii="Book Antiqua" w:hAnsi="Book Antiqua" w:cs="Times New Roman"/>
        </w:rPr>
        <w:t>level</w:t>
      </w:r>
      <w:r w:rsidRPr="00AF6237">
        <w:rPr>
          <w:rFonts w:ascii="Book Antiqua" w:hAnsi="Book Antiqua" w:cs="Times New Roman"/>
        </w:rPr>
        <w:t xml:space="preserve">s have been </w:t>
      </w:r>
      <w:r w:rsidR="00064069" w:rsidRPr="00AF6237">
        <w:rPr>
          <w:rFonts w:ascii="Book Antiqua" w:hAnsi="Book Antiqua" w:cs="Times New Roman"/>
        </w:rPr>
        <w:t>reporte</w:t>
      </w:r>
      <w:r w:rsidRPr="00AF6237">
        <w:rPr>
          <w:rFonts w:ascii="Book Antiqua" w:hAnsi="Book Antiqua" w:cs="Times New Roman"/>
        </w:rPr>
        <w:t>d in</w:t>
      </w:r>
      <w:r w:rsidR="004D2594" w:rsidRPr="00AF6237">
        <w:rPr>
          <w:rFonts w:ascii="Book Antiqua" w:hAnsi="Book Antiqua" w:cs="Times New Roman"/>
        </w:rPr>
        <w:t xml:space="preserve"> </w:t>
      </w:r>
      <w:r w:rsidR="00AA4946" w:rsidRPr="00AF6237">
        <w:rPr>
          <w:rFonts w:ascii="Book Antiqua" w:hAnsi="Book Antiqua" w:cs="Times New Roman"/>
        </w:rPr>
        <w:t>subjects</w:t>
      </w:r>
      <w:r w:rsidR="00BE1D54" w:rsidRPr="00AF6237">
        <w:rPr>
          <w:rFonts w:ascii="Book Antiqua" w:hAnsi="Book Antiqua" w:cs="Times New Roman"/>
        </w:rPr>
        <w:t xml:space="preserve"> with T2DM and </w:t>
      </w:r>
      <w:proofErr w:type="gramStart"/>
      <w:r w:rsidR="00BE1D54" w:rsidRPr="00AF6237">
        <w:rPr>
          <w:rFonts w:ascii="Book Antiqua" w:hAnsi="Book Antiqua" w:cs="Times New Roman"/>
        </w:rPr>
        <w:t>T1DM</w:t>
      </w:r>
      <w:r w:rsidR="00B5583D" w:rsidRPr="00AF6237">
        <w:rPr>
          <w:rFonts w:ascii="Book Antiqua" w:hAnsi="Book Antiqua" w:cs="Times New Roman"/>
          <w:kern w:val="0"/>
          <w:vertAlign w:val="superscript"/>
        </w:rPr>
        <w:t>[</w:t>
      </w:r>
      <w:proofErr w:type="gramEnd"/>
      <w:r w:rsidR="00B5583D" w:rsidRPr="00AF6237">
        <w:rPr>
          <w:rFonts w:ascii="Book Antiqua" w:hAnsi="Book Antiqua" w:cs="Times New Roman"/>
          <w:kern w:val="0"/>
          <w:vertAlign w:val="superscript"/>
        </w:rPr>
        <w:t>23,25]</w:t>
      </w:r>
      <w:r w:rsidRPr="00AF6237">
        <w:rPr>
          <w:rFonts w:ascii="Book Antiqua" w:hAnsi="Book Antiqua" w:cs="Times New Roman"/>
        </w:rPr>
        <w:t xml:space="preserve">. </w:t>
      </w:r>
      <w:r w:rsidR="00AA4946" w:rsidRPr="00AF6237">
        <w:rPr>
          <w:rFonts w:ascii="Book Antiqua" w:hAnsi="Book Antiqua" w:cs="Times New Roman"/>
        </w:rPr>
        <w:t>High blood sugar</w:t>
      </w:r>
      <w:r w:rsidR="00BE1D54" w:rsidRPr="00AF6237">
        <w:rPr>
          <w:rFonts w:ascii="Book Antiqua" w:eastAsia="宋体" w:hAnsi="Book Antiqua" w:cs="Times New Roman"/>
          <w:i/>
          <w:lang w:eastAsia="zh-CN"/>
        </w:rPr>
        <w:t xml:space="preserve"> </w:t>
      </w:r>
      <w:r w:rsidR="00AA4946" w:rsidRPr="00AF6237">
        <w:rPr>
          <w:rFonts w:ascii="Book Antiqua" w:hAnsi="Book Antiqua" w:cs="Times New Roman"/>
        </w:rPr>
        <w:t>intrinsically</w:t>
      </w:r>
      <w:r w:rsidRPr="00AF6237">
        <w:rPr>
          <w:rFonts w:ascii="Book Antiqua" w:hAnsi="Book Antiqua" w:cs="Times New Roman"/>
          <w:i/>
        </w:rPr>
        <w:t xml:space="preserve"> </w:t>
      </w:r>
      <w:r w:rsidRPr="00AF6237">
        <w:rPr>
          <w:rFonts w:ascii="Book Antiqua" w:hAnsi="Book Antiqua" w:cs="Times New Roman"/>
        </w:rPr>
        <w:t xml:space="preserve">may </w:t>
      </w:r>
      <w:r w:rsidR="00064069" w:rsidRPr="00AF6237">
        <w:rPr>
          <w:rFonts w:ascii="Book Antiqua" w:hAnsi="Book Antiqua" w:cs="Times New Roman"/>
        </w:rPr>
        <w:t>elevate</w:t>
      </w:r>
      <w:r w:rsidRPr="00AF6237">
        <w:rPr>
          <w:rFonts w:ascii="Book Antiqua" w:hAnsi="Book Antiqua" w:cs="Times New Roman"/>
        </w:rPr>
        <w:t xml:space="preserve"> ADMA </w:t>
      </w:r>
      <w:r w:rsidR="00064069" w:rsidRPr="00AF6237">
        <w:rPr>
          <w:rFonts w:ascii="Book Antiqua" w:hAnsi="Book Antiqua" w:cs="Times New Roman"/>
        </w:rPr>
        <w:t>level</w:t>
      </w:r>
      <w:r w:rsidRPr="00AF6237">
        <w:rPr>
          <w:rFonts w:ascii="Book Antiqua" w:hAnsi="Book Antiqua" w:cs="Times New Roman"/>
        </w:rPr>
        <w:t xml:space="preserve">s </w:t>
      </w:r>
      <w:r w:rsidR="00AA4946" w:rsidRPr="00AF6237">
        <w:rPr>
          <w:rFonts w:ascii="Book Antiqua" w:hAnsi="Book Antiqua" w:cs="Times New Roman"/>
        </w:rPr>
        <w:t>due to</w:t>
      </w:r>
      <w:r w:rsidRPr="00AF6237">
        <w:rPr>
          <w:rFonts w:ascii="Book Antiqua" w:hAnsi="Book Antiqua" w:cs="Times New Roman"/>
        </w:rPr>
        <w:t xml:space="preserve"> </w:t>
      </w:r>
      <w:r w:rsidR="00064069" w:rsidRPr="00AF6237">
        <w:rPr>
          <w:rFonts w:ascii="Book Antiqua" w:hAnsi="Book Antiqua" w:cs="Times New Roman"/>
        </w:rPr>
        <w:t>decrease</w:t>
      </w:r>
      <w:r w:rsidRPr="00AF6237">
        <w:rPr>
          <w:rFonts w:ascii="Book Antiqua" w:hAnsi="Book Antiqua" w:cs="Times New Roman"/>
        </w:rPr>
        <w:t>d</w:t>
      </w:r>
      <w:r w:rsidR="004D2594" w:rsidRPr="00AF6237">
        <w:rPr>
          <w:rFonts w:ascii="Book Antiqua" w:hAnsi="Book Antiqua" w:cs="Times New Roman"/>
        </w:rPr>
        <w:t xml:space="preserve"> </w:t>
      </w:r>
      <w:r w:rsidR="00B05D8A" w:rsidRPr="00AF6237">
        <w:rPr>
          <w:rFonts w:ascii="Book Antiqua" w:hAnsi="Book Antiqua" w:cs="Times New Roman"/>
        </w:rPr>
        <w:t>metabolic process</w:t>
      </w:r>
      <w:r w:rsidRPr="00AF6237">
        <w:rPr>
          <w:rFonts w:ascii="Book Antiqua" w:hAnsi="Book Antiqua" w:cs="Times New Roman"/>
        </w:rPr>
        <w:t xml:space="preserve">. </w:t>
      </w:r>
      <w:r w:rsidR="00AA4946" w:rsidRPr="00AF6237">
        <w:rPr>
          <w:rFonts w:ascii="Book Antiqua" w:hAnsi="Book Antiqua" w:cs="Times New Roman"/>
        </w:rPr>
        <w:t xml:space="preserve">It was </w:t>
      </w:r>
      <w:r w:rsidR="00064069" w:rsidRPr="00AF6237">
        <w:rPr>
          <w:rFonts w:ascii="Book Antiqua" w:hAnsi="Book Antiqua" w:cs="Times New Roman"/>
        </w:rPr>
        <w:t>indicat</w:t>
      </w:r>
      <w:r w:rsidRPr="00AF6237">
        <w:rPr>
          <w:rFonts w:ascii="Book Antiqua" w:hAnsi="Book Antiqua" w:cs="Times New Roman"/>
        </w:rPr>
        <w:t xml:space="preserve">ed that </w:t>
      </w:r>
      <w:r w:rsidR="00064069" w:rsidRPr="00AF6237">
        <w:rPr>
          <w:rFonts w:ascii="Book Antiqua" w:hAnsi="Book Antiqua" w:cs="Times New Roman"/>
        </w:rPr>
        <w:t>increas</w:t>
      </w:r>
      <w:r w:rsidRPr="00AF6237">
        <w:rPr>
          <w:rFonts w:ascii="Book Antiqua" w:hAnsi="Book Antiqua" w:cs="Times New Roman"/>
        </w:rPr>
        <w:t xml:space="preserve">ed </w:t>
      </w:r>
      <w:r w:rsidR="00FD705D" w:rsidRPr="00AF6237">
        <w:rPr>
          <w:rFonts w:ascii="Book Antiqua" w:hAnsi="Book Antiqua" w:cs="Times New Roman"/>
        </w:rPr>
        <w:t>blood sugar</w:t>
      </w:r>
      <w:r w:rsidR="004D2594" w:rsidRPr="00AF6237">
        <w:rPr>
          <w:rFonts w:ascii="Book Antiqua" w:hAnsi="Book Antiqua" w:cs="Times New Roman"/>
        </w:rPr>
        <w:t xml:space="preserve"> </w:t>
      </w:r>
      <w:r w:rsidR="00064069" w:rsidRPr="00AF6237">
        <w:rPr>
          <w:rFonts w:ascii="Book Antiqua" w:hAnsi="Book Antiqua" w:cs="Times New Roman"/>
        </w:rPr>
        <w:t>concentration</w:t>
      </w:r>
      <w:r w:rsidRPr="00AF6237">
        <w:rPr>
          <w:rFonts w:ascii="Book Antiqua" w:hAnsi="Book Antiqua" w:cs="Times New Roman"/>
        </w:rPr>
        <w:t xml:space="preserve">s </w:t>
      </w:r>
      <w:r w:rsidR="00FD705D" w:rsidRPr="00AF6237">
        <w:rPr>
          <w:rFonts w:ascii="Book Antiqua" w:hAnsi="Book Antiqua" w:cs="Times New Roman"/>
        </w:rPr>
        <w:t>can</w:t>
      </w:r>
      <w:r w:rsidR="00064069" w:rsidRPr="00AF6237">
        <w:rPr>
          <w:rFonts w:ascii="Book Antiqua" w:hAnsi="Book Antiqua" w:cs="Times New Roman"/>
        </w:rPr>
        <w:t xml:space="preserve"> suppress</w:t>
      </w:r>
      <w:r w:rsidRPr="00AF6237">
        <w:rPr>
          <w:rFonts w:ascii="Book Antiqua" w:hAnsi="Book Antiqua" w:cs="Times New Roman"/>
        </w:rPr>
        <w:t xml:space="preserve"> DDAH act</w:t>
      </w:r>
      <w:r w:rsidR="00064069" w:rsidRPr="00AF6237">
        <w:rPr>
          <w:rFonts w:ascii="Book Antiqua" w:hAnsi="Book Antiqua" w:cs="Times New Roman"/>
        </w:rPr>
        <w:t>ion</w:t>
      </w:r>
      <w:r w:rsidRPr="00AF6237">
        <w:rPr>
          <w:rFonts w:ascii="Book Antiqua" w:hAnsi="Book Antiqua" w:cs="Times New Roman"/>
        </w:rPr>
        <w:t xml:space="preserve"> in </w:t>
      </w:r>
      <w:r w:rsidR="00FD705D" w:rsidRPr="00AF6237">
        <w:rPr>
          <w:rFonts w:ascii="Book Antiqua" w:hAnsi="Book Antiqua" w:cs="Times New Roman"/>
        </w:rPr>
        <w:t>cultivated</w:t>
      </w:r>
      <w:r w:rsidR="004D2594" w:rsidRPr="00AF6237">
        <w:rPr>
          <w:rFonts w:ascii="Book Antiqua" w:hAnsi="Book Antiqua" w:cs="Times New Roman"/>
        </w:rPr>
        <w:t xml:space="preserve"> </w:t>
      </w:r>
      <w:r w:rsidR="003E0A99" w:rsidRPr="00AF6237">
        <w:rPr>
          <w:rFonts w:ascii="Book Antiqua" w:hAnsi="Book Antiqua" w:cs="Times New Roman"/>
        </w:rPr>
        <w:t>vascular endothelical</w:t>
      </w:r>
      <w:r w:rsidR="00BE1D54" w:rsidRPr="00AF6237">
        <w:rPr>
          <w:rFonts w:ascii="Book Antiqua" w:hAnsi="Book Antiqua" w:cs="Times New Roman"/>
        </w:rPr>
        <w:t xml:space="preserve"> cells</w:t>
      </w:r>
      <w:r w:rsidR="00AA4946" w:rsidRPr="00AF6237">
        <w:rPr>
          <w:rFonts w:ascii="Book Antiqua" w:hAnsi="Book Antiqua" w:cs="Times New Roman"/>
        </w:rPr>
        <w:t xml:space="preserve"> via an </w:t>
      </w:r>
      <w:r w:rsidR="00AA4946" w:rsidRPr="00AF6237">
        <w:rPr>
          <w:rFonts w:ascii="Book Antiqua" w:hAnsi="Book Antiqua" w:cs="Times New Roman"/>
          <w:i/>
        </w:rPr>
        <w:t>in vitro</w:t>
      </w:r>
      <w:r w:rsidR="00AA4946" w:rsidRPr="00AF6237">
        <w:rPr>
          <w:rFonts w:ascii="Book Antiqua" w:hAnsi="Book Antiqua" w:cs="Times New Roman"/>
        </w:rPr>
        <w:t xml:space="preserve"> </w:t>
      </w:r>
      <w:proofErr w:type="gramStart"/>
      <w:r w:rsidR="00AA4946" w:rsidRPr="00AF6237">
        <w:rPr>
          <w:rFonts w:ascii="Book Antiqua" w:hAnsi="Book Antiqua" w:cs="Times New Roman"/>
        </w:rPr>
        <w:t>study</w:t>
      </w:r>
      <w:r w:rsidR="00B5583D" w:rsidRPr="00AF6237">
        <w:rPr>
          <w:rFonts w:ascii="Book Antiqua" w:hAnsi="Book Antiqua" w:cs="Times New Roman"/>
          <w:kern w:val="0"/>
          <w:vertAlign w:val="superscript"/>
        </w:rPr>
        <w:t>[</w:t>
      </w:r>
      <w:proofErr w:type="gramEnd"/>
      <w:r w:rsidR="00B5583D" w:rsidRPr="00AF6237">
        <w:rPr>
          <w:rFonts w:ascii="Book Antiqua" w:hAnsi="Book Antiqua" w:cs="Times New Roman"/>
          <w:kern w:val="0"/>
          <w:vertAlign w:val="superscript"/>
        </w:rPr>
        <w:t>20]</w:t>
      </w:r>
      <w:r w:rsidRPr="00AF6237">
        <w:rPr>
          <w:rFonts w:ascii="Book Antiqua" w:hAnsi="Book Antiqua" w:cs="Times New Roman"/>
        </w:rPr>
        <w:t xml:space="preserve">. </w:t>
      </w:r>
      <w:r w:rsidR="00B05D8A" w:rsidRPr="00AF6237">
        <w:rPr>
          <w:rFonts w:ascii="Book Antiqua" w:hAnsi="Book Antiqua" w:cs="Times New Roman"/>
        </w:rPr>
        <w:t xml:space="preserve">In addition, clinical </w:t>
      </w:r>
      <w:r w:rsidR="00064069" w:rsidRPr="00AF6237">
        <w:rPr>
          <w:rFonts w:ascii="Book Antiqua" w:hAnsi="Book Antiqua" w:cs="Times New Roman"/>
        </w:rPr>
        <w:t>studie</w:t>
      </w:r>
      <w:r w:rsidRPr="00AF6237">
        <w:rPr>
          <w:rFonts w:ascii="Book Antiqua" w:hAnsi="Book Antiqua" w:cs="Times New Roman"/>
        </w:rPr>
        <w:t xml:space="preserve">s in </w:t>
      </w:r>
      <w:r w:rsidR="00B05D8A" w:rsidRPr="00AF6237">
        <w:rPr>
          <w:rFonts w:ascii="Book Antiqua" w:hAnsi="Book Antiqua" w:cs="Times New Roman"/>
        </w:rPr>
        <w:t xml:space="preserve">subjects </w:t>
      </w:r>
      <w:r w:rsidR="00064069" w:rsidRPr="00AF6237">
        <w:rPr>
          <w:rFonts w:ascii="Book Antiqua" w:hAnsi="Book Antiqua" w:cs="Times New Roman"/>
        </w:rPr>
        <w:t>demonstrate</w:t>
      </w:r>
      <w:r w:rsidRPr="00AF6237">
        <w:rPr>
          <w:rFonts w:ascii="Book Antiqua" w:hAnsi="Book Antiqua" w:cs="Times New Roman"/>
        </w:rPr>
        <w:t xml:space="preserve"> that ADMA is </w:t>
      </w:r>
      <w:r w:rsidR="00B05D8A" w:rsidRPr="00AF6237">
        <w:rPr>
          <w:rFonts w:ascii="Book Antiqua" w:hAnsi="Book Antiqua" w:cs="Times New Roman"/>
          <w:kern w:val="0"/>
        </w:rPr>
        <w:t>straight</w:t>
      </w:r>
      <w:r w:rsidRPr="00AF6237">
        <w:rPr>
          <w:rFonts w:ascii="Book Antiqua" w:hAnsi="Book Antiqua" w:cs="Times New Roman"/>
        </w:rPr>
        <w:t xml:space="preserve"> </w:t>
      </w:r>
      <w:r w:rsidR="00064069" w:rsidRPr="00AF6237">
        <w:rPr>
          <w:rFonts w:ascii="Book Antiqua" w:hAnsi="Book Antiqua" w:cs="Times New Roman"/>
        </w:rPr>
        <w:t>relevant</w:t>
      </w:r>
      <w:r w:rsidRPr="00AF6237">
        <w:rPr>
          <w:rFonts w:ascii="Book Antiqua" w:hAnsi="Book Antiqua" w:cs="Times New Roman"/>
        </w:rPr>
        <w:t xml:space="preserve"> to </w:t>
      </w:r>
      <w:r w:rsidR="00F9143F" w:rsidRPr="00AF6237">
        <w:rPr>
          <w:rFonts w:ascii="Book Antiqua" w:hAnsi="Book Antiqua" w:cs="Times New Roman"/>
        </w:rPr>
        <w:t>blood sugar</w:t>
      </w:r>
      <w:r w:rsidRPr="00AF6237">
        <w:rPr>
          <w:rFonts w:ascii="Book Antiqua" w:hAnsi="Book Antiqua" w:cs="Times New Roman"/>
        </w:rPr>
        <w:t xml:space="preserve"> </w:t>
      </w:r>
      <w:proofErr w:type="gramStart"/>
      <w:r w:rsidR="00064069" w:rsidRPr="00AF6237">
        <w:rPr>
          <w:rFonts w:ascii="Book Antiqua" w:hAnsi="Book Antiqua" w:cs="Times New Roman"/>
        </w:rPr>
        <w:t>concentration</w:t>
      </w:r>
      <w:r w:rsidRPr="00AF6237">
        <w:rPr>
          <w:rFonts w:ascii="Book Antiqua" w:hAnsi="Book Antiqua" w:cs="Times New Roman"/>
        </w:rPr>
        <w:t>s</w:t>
      </w:r>
      <w:r w:rsidR="00F30FB3" w:rsidRPr="00AF6237">
        <w:rPr>
          <w:rFonts w:ascii="Book Antiqua" w:hAnsi="Book Antiqua" w:cs="Times New Roman"/>
          <w:kern w:val="0"/>
          <w:vertAlign w:val="superscript"/>
        </w:rPr>
        <w:t>[</w:t>
      </w:r>
      <w:proofErr w:type="gramEnd"/>
      <w:r w:rsidR="00F30FB3" w:rsidRPr="00AF6237">
        <w:rPr>
          <w:rFonts w:ascii="Book Antiqua" w:hAnsi="Book Antiqua" w:cs="Times New Roman"/>
          <w:kern w:val="0"/>
          <w:vertAlign w:val="superscript"/>
        </w:rPr>
        <w:t>23,64]</w:t>
      </w:r>
      <w:r w:rsidRPr="00AF6237">
        <w:rPr>
          <w:rFonts w:ascii="Book Antiqua" w:hAnsi="Book Antiqua" w:cs="Times New Roman"/>
        </w:rPr>
        <w:t xml:space="preserve">. </w:t>
      </w:r>
      <w:r w:rsidR="00BE1D54" w:rsidRPr="00AF6237">
        <w:rPr>
          <w:rFonts w:ascii="Book Antiqua" w:hAnsi="Book Antiqua" w:cs="Times New Roman"/>
          <w:kern w:val="0"/>
        </w:rPr>
        <w:t>Yasuda</w:t>
      </w:r>
      <w:r w:rsidR="00BE1D54" w:rsidRPr="00AF6237">
        <w:rPr>
          <w:rFonts w:ascii="Book Antiqua" w:hAnsi="Book Antiqua" w:cs="Times New Roman"/>
          <w:i/>
          <w:kern w:val="0"/>
        </w:rPr>
        <w:t xml:space="preserve"> et </w:t>
      </w:r>
      <w:proofErr w:type="gramStart"/>
      <w:r w:rsidR="00BE1D54" w:rsidRPr="00AF6237">
        <w:rPr>
          <w:rFonts w:ascii="Book Antiqua" w:hAnsi="Book Antiqua" w:cs="Times New Roman"/>
          <w:i/>
          <w:kern w:val="0"/>
        </w:rPr>
        <w:t>al</w:t>
      </w:r>
      <w:r w:rsidR="00BE1D54" w:rsidRPr="00AF6237">
        <w:rPr>
          <w:rFonts w:ascii="Book Antiqua" w:hAnsi="Book Antiqua" w:cs="Times New Roman"/>
          <w:kern w:val="0"/>
          <w:vertAlign w:val="superscript"/>
        </w:rPr>
        <w:t>[</w:t>
      </w:r>
      <w:proofErr w:type="gramEnd"/>
      <w:r w:rsidR="00BE1D54" w:rsidRPr="00AF6237">
        <w:rPr>
          <w:rFonts w:ascii="Book Antiqua" w:hAnsi="Book Antiqua" w:cs="Times New Roman"/>
          <w:kern w:val="0"/>
          <w:vertAlign w:val="superscript"/>
        </w:rPr>
        <w:t>65]</w:t>
      </w:r>
      <w:r w:rsidR="00D5397A" w:rsidRPr="00AF6237">
        <w:rPr>
          <w:rFonts w:ascii="Book Antiqua" w:hAnsi="Book Antiqua" w:cs="Times New Roman"/>
          <w:kern w:val="0"/>
        </w:rPr>
        <w:t xml:space="preserve"> </w:t>
      </w:r>
      <w:r w:rsidR="00064069" w:rsidRPr="00AF6237">
        <w:rPr>
          <w:rFonts w:ascii="Book Antiqua" w:hAnsi="Book Antiqua" w:cs="Times New Roman"/>
          <w:kern w:val="0"/>
        </w:rPr>
        <w:t>report</w:t>
      </w:r>
      <w:r w:rsidR="00D5397A" w:rsidRPr="00AF6237">
        <w:rPr>
          <w:rFonts w:ascii="Book Antiqua" w:hAnsi="Book Antiqua" w:cs="Times New Roman"/>
          <w:kern w:val="0"/>
        </w:rPr>
        <w:t>ed that</w:t>
      </w:r>
      <w:r w:rsidRPr="00AF6237">
        <w:rPr>
          <w:rFonts w:ascii="Book Antiqua" w:hAnsi="Book Antiqua" w:cs="Times New Roman"/>
        </w:rPr>
        <w:t xml:space="preserve"> </w:t>
      </w:r>
      <w:r w:rsidR="00F9143F" w:rsidRPr="00AF6237">
        <w:rPr>
          <w:rFonts w:ascii="Book Antiqua" w:hAnsi="Book Antiqua" w:cs="Times New Roman"/>
        </w:rPr>
        <w:t>rigorous</w:t>
      </w:r>
      <w:r w:rsidRPr="00AF6237">
        <w:rPr>
          <w:rFonts w:ascii="Book Antiqua" w:hAnsi="Book Antiqua" w:cs="Times New Roman"/>
        </w:rPr>
        <w:t xml:space="preserve"> </w:t>
      </w:r>
      <w:r w:rsidR="00F9143F" w:rsidRPr="00AF6237">
        <w:rPr>
          <w:rFonts w:ascii="Book Antiqua" w:hAnsi="Book Antiqua" w:cs="Times New Roman"/>
        </w:rPr>
        <w:t>diabetic control</w:t>
      </w:r>
      <w:r w:rsidRPr="00AF6237">
        <w:rPr>
          <w:rFonts w:ascii="Book Antiqua" w:hAnsi="Book Antiqua" w:cs="Times New Roman"/>
        </w:rPr>
        <w:t xml:space="preserve"> </w:t>
      </w:r>
      <w:r w:rsidR="00D5397A" w:rsidRPr="00AF6237">
        <w:rPr>
          <w:rFonts w:ascii="Book Antiqua" w:hAnsi="Book Antiqua" w:cs="Times New Roman"/>
        </w:rPr>
        <w:t>might</w:t>
      </w:r>
      <w:r w:rsidR="004D2594" w:rsidRPr="00AF6237">
        <w:rPr>
          <w:rFonts w:ascii="Book Antiqua" w:hAnsi="Book Antiqua" w:cs="Times New Roman"/>
        </w:rPr>
        <w:t xml:space="preserve"> </w:t>
      </w:r>
      <w:r w:rsidR="00D14B61" w:rsidRPr="00AF6237">
        <w:rPr>
          <w:rFonts w:ascii="Book Antiqua" w:hAnsi="Book Antiqua" w:cs="Times New Roman"/>
        </w:rPr>
        <w:t xml:space="preserve">affect </w:t>
      </w:r>
      <w:r w:rsidRPr="00AF6237">
        <w:rPr>
          <w:rFonts w:ascii="Book Antiqua" w:hAnsi="Book Antiqua" w:cs="Times New Roman"/>
        </w:rPr>
        <w:t>anti-</w:t>
      </w:r>
      <w:r w:rsidR="00D90440" w:rsidRPr="00AF6237">
        <w:rPr>
          <w:rFonts w:ascii="Book Antiqua" w:hAnsi="Book Antiqua" w:cs="Times New Roman"/>
        </w:rPr>
        <w:t>atherogenicity</w:t>
      </w:r>
      <w:r w:rsidRPr="00AF6237">
        <w:rPr>
          <w:rFonts w:ascii="Book Antiqua" w:hAnsi="Book Antiqua" w:cs="Times New Roman"/>
        </w:rPr>
        <w:t xml:space="preserve"> </w:t>
      </w:r>
      <w:r w:rsidR="00605F94" w:rsidRPr="00AF6237">
        <w:rPr>
          <w:rFonts w:ascii="Book Antiqua" w:hAnsi="Book Antiqua" w:cs="Times New Roman"/>
        </w:rPr>
        <w:t>outcome</w:t>
      </w:r>
      <w:r w:rsidRPr="00AF6237">
        <w:rPr>
          <w:rFonts w:ascii="Book Antiqua" w:hAnsi="Book Antiqua" w:cs="Times New Roman"/>
        </w:rPr>
        <w:t xml:space="preserve">s </w:t>
      </w:r>
      <w:r w:rsidR="00E54ECD" w:rsidRPr="00AF6237">
        <w:rPr>
          <w:rFonts w:ascii="Book Antiqua" w:hAnsi="Book Antiqua" w:cs="Times New Roman"/>
        </w:rPr>
        <w:t xml:space="preserve">via </w:t>
      </w:r>
      <w:r w:rsidR="00064069" w:rsidRPr="00AF6237">
        <w:rPr>
          <w:rFonts w:ascii="Book Antiqua" w:hAnsi="Book Antiqua" w:cs="Times New Roman"/>
        </w:rPr>
        <w:t>decreas</w:t>
      </w:r>
      <w:r w:rsidRPr="00AF6237">
        <w:rPr>
          <w:rFonts w:ascii="Book Antiqua" w:hAnsi="Book Antiqua" w:cs="Times New Roman"/>
        </w:rPr>
        <w:t xml:space="preserve">ing ADMA </w:t>
      </w:r>
      <w:r w:rsidR="00064069" w:rsidRPr="00AF6237">
        <w:rPr>
          <w:rFonts w:ascii="Book Antiqua" w:hAnsi="Book Antiqua" w:cs="Times New Roman"/>
        </w:rPr>
        <w:t>concentrations</w:t>
      </w:r>
      <w:r w:rsidRPr="00AF6237">
        <w:rPr>
          <w:rFonts w:ascii="Book Antiqua" w:hAnsi="Book Antiqua" w:cs="Times New Roman"/>
        </w:rPr>
        <w:t xml:space="preserve"> in</w:t>
      </w:r>
      <w:r w:rsidR="004D2594" w:rsidRPr="00AF6237">
        <w:rPr>
          <w:rFonts w:ascii="Book Antiqua" w:hAnsi="Book Antiqua" w:cs="Times New Roman"/>
        </w:rPr>
        <w:t xml:space="preserve"> </w:t>
      </w:r>
      <w:r w:rsidR="00064069" w:rsidRPr="00AF6237">
        <w:rPr>
          <w:rFonts w:ascii="Book Antiqua" w:hAnsi="Book Antiqua" w:cs="Times New Roman"/>
        </w:rPr>
        <w:t>T2DM subjec</w:t>
      </w:r>
      <w:r w:rsidRPr="00AF6237">
        <w:rPr>
          <w:rFonts w:ascii="Book Antiqua" w:hAnsi="Book Antiqua" w:cs="Times New Roman"/>
        </w:rPr>
        <w:t xml:space="preserve">ts. </w:t>
      </w:r>
      <w:r w:rsidR="00064069" w:rsidRPr="00AF6237">
        <w:rPr>
          <w:rFonts w:ascii="Book Antiqua" w:hAnsi="Book Antiqua" w:cs="Times New Roman"/>
        </w:rPr>
        <w:t>Furthermore</w:t>
      </w:r>
      <w:r w:rsidRPr="00AF6237">
        <w:rPr>
          <w:rFonts w:ascii="Book Antiqua" w:hAnsi="Book Antiqua" w:cs="Times New Roman"/>
        </w:rPr>
        <w:t xml:space="preserve">, there is </w:t>
      </w:r>
      <w:r w:rsidR="00D90440" w:rsidRPr="00AF6237">
        <w:rPr>
          <w:rFonts w:ascii="Book Antiqua" w:hAnsi="Book Antiqua" w:cs="Times New Roman"/>
        </w:rPr>
        <w:t>proof</w:t>
      </w:r>
      <w:r w:rsidR="004D2594" w:rsidRPr="00AF6237">
        <w:rPr>
          <w:rFonts w:ascii="Book Antiqua" w:hAnsi="Book Antiqua" w:cs="Times New Roman"/>
        </w:rPr>
        <w:t xml:space="preserve"> </w:t>
      </w:r>
      <w:r w:rsidRPr="00AF6237">
        <w:rPr>
          <w:rFonts w:ascii="Book Antiqua" w:hAnsi="Book Antiqua" w:cs="Times New Roman"/>
        </w:rPr>
        <w:t xml:space="preserve">that insulin resistance is </w:t>
      </w:r>
      <w:r w:rsidR="00224396" w:rsidRPr="00AF6237">
        <w:rPr>
          <w:rFonts w:ascii="Book Antiqua" w:hAnsi="Book Antiqua" w:cs="Times New Roman"/>
        </w:rPr>
        <w:t>related</w:t>
      </w:r>
      <w:r w:rsidRPr="00AF6237">
        <w:rPr>
          <w:rFonts w:ascii="Book Antiqua" w:hAnsi="Book Antiqua" w:cs="Times New Roman"/>
        </w:rPr>
        <w:t xml:space="preserve"> </w:t>
      </w:r>
      <w:r w:rsidR="00605F94" w:rsidRPr="00AF6237">
        <w:rPr>
          <w:rFonts w:ascii="Book Antiqua" w:hAnsi="Book Antiqua" w:cs="Times New Roman"/>
        </w:rPr>
        <w:t>with</w:t>
      </w:r>
      <w:r w:rsidRPr="00AF6237">
        <w:rPr>
          <w:rFonts w:ascii="Book Antiqua" w:hAnsi="Book Antiqua" w:cs="Times New Roman"/>
        </w:rPr>
        <w:t xml:space="preserve"> </w:t>
      </w:r>
      <w:r w:rsidR="00224396" w:rsidRPr="00AF6237">
        <w:rPr>
          <w:rFonts w:ascii="Book Antiqua" w:hAnsi="Book Antiqua" w:cs="Times New Roman"/>
        </w:rPr>
        <w:t xml:space="preserve">elevated </w:t>
      </w:r>
      <w:r w:rsidRPr="00AF6237">
        <w:rPr>
          <w:rFonts w:ascii="Book Antiqua" w:hAnsi="Book Antiqua" w:cs="Times New Roman"/>
        </w:rPr>
        <w:t>ADMA</w:t>
      </w:r>
      <w:r w:rsidR="00BE1D54" w:rsidRPr="00AF6237">
        <w:rPr>
          <w:rFonts w:ascii="Book Antiqua" w:hAnsi="Book Antiqua" w:cs="Times New Roman"/>
        </w:rPr>
        <w:t xml:space="preserve"> </w:t>
      </w:r>
      <w:proofErr w:type="gramStart"/>
      <w:r w:rsidR="00BE1D54" w:rsidRPr="00AF6237">
        <w:rPr>
          <w:rFonts w:ascii="Book Antiqua" w:hAnsi="Book Antiqua" w:cs="Times New Roman"/>
        </w:rPr>
        <w:t>levels</w:t>
      </w:r>
      <w:r w:rsidR="00645127" w:rsidRPr="00AF6237">
        <w:rPr>
          <w:rFonts w:ascii="Book Antiqua" w:hAnsi="Book Antiqua" w:cs="Times New Roman"/>
          <w:kern w:val="0"/>
          <w:vertAlign w:val="superscript"/>
        </w:rPr>
        <w:t>[</w:t>
      </w:r>
      <w:proofErr w:type="gramEnd"/>
      <w:r w:rsidR="00645127" w:rsidRPr="00AF6237">
        <w:rPr>
          <w:rFonts w:ascii="Book Antiqua" w:hAnsi="Book Antiqua" w:cs="Times New Roman"/>
          <w:kern w:val="0"/>
          <w:vertAlign w:val="superscript"/>
        </w:rPr>
        <w:t>50,62]</w:t>
      </w:r>
      <w:r w:rsidRPr="00AF6237">
        <w:rPr>
          <w:rFonts w:ascii="Book Antiqua" w:hAnsi="Book Antiqua" w:cs="Times New Roman"/>
        </w:rPr>
        <w:t xml:space="preserve">. This is </w:t>
      </w:r>
      <w:r w:rsidR="00224396" w:rsidRPr="00AF6237">
        <w:rPr>
          <w:rFonts w:ascii="Book Antiqua" w:hAnsi="Book Antiqua" w:cs="Times New Roman"/>
        </w:rPr>
        <w:t xml:space="preserve">established </w:t>
      </w:r>
      <w:r w:rsidRPr="00AF6237">
        <w:rPr>
          <w:rFonts w:ascii="Book Antiqua" w:hAnsi="Book Antiqua" w:cs="Times New Roman"/>
        </w:rPr>
        <w:lastRenderedPageBreak/>
        <w:t>by the fact that transgenic</w:t>
      </w:r>
      <w:r w:rsidR="004D2594" w:rsidRPr="00AF6237">
        <w:rPr>
          <w:rFonts w:ascii="Book Antiqua" w:hAnsi="Book Antiqua" w:cs="Times New Roman"/>
        </w:rPr>
        <w:t xml:space="preserve"> </w:t>
      </w:r>
      <w:r w:rsidRPr="00AF6237">
        <w:rPr>
          <w:rFonts w:ascii="Book Antiqua" w:hAnsi="Book Antiqua" w:cs="Times New Roman"/>
        </w:rPr>
        <w:t xml:space="preserve">mice that overexpress DDAH have </w:t>
      </w:r>
      <w:r w:rsidR="00C61968" w:rsidRPr="00AF6237">
        <w:rPr>
          <w:rFonts w:ascii="Book Antiqua" w:hAnsi="Book Antiqua" w:cs="Times New Roman"/>
        </w:rPr>
        <w:t xml:space="preserve">decreased </w:t>
      </w:r>
      <w:r w:rsidRPr="00AF6237">
        <w:rPr>
          <w:rFonts w:ascii="Book Antiqua" w:hAnsi="Book Antiqua" w:cs="Times New Roman"/>
        </w:rPr>
        <w:t xml:space="preserve">ADMA </w:t>
      </w:r>
      <w:r w:rsidR="00605F94" w:rsidRPr="00AF6237">
        <w:rPr>
          <w:rFonts w:ascii="Book Antiqua" w:hAnsi="Book Antiqua" w:cs="Times New Roman"/>
        </w:rPr>
        <w:t>level</w:t>
      </w:r>
      <w:r w:rsidRPr="00AF6237">
        <w:rPr>
          <w:rFonts w:ascii="Book Antiqua" w:hAnsi="Book Antiqua" w:cs="Times New Roman"/>
        </w:rPr>
        <w:t>s</w:t>
      </w:r>
      <w:r w:rsidR="004D2594" w:rsidRPr="00AF6237">
        <w:rPr>
          <w:rFonts w:ascii="Book Antiqua" w:hAnsi="Book Antiqua" w:cs="Times New Roman"/>
        </w:rPr>
        <w:t xml:space="preserve"> </w:t>
      </w:r>
      <w:r w:rsidRPr="00AF6237">
        <w:rPr>
          <w:rFonts w:ascii="Book Antiqua" w:hAnsi="Book Antiqua" w:cs="Times New Roman"/>
        </w:rPr>
        <w:t xml:space="preserve">and </w:t>
      </w:r>
      <w:r w:rsidR="00605F94" w:rsidRPr="00AF6237">
        <w:rPr>
          <w:rFonts w:ascii="Book Antiqua" w:hAnsi="Book Antiqua" w:cs="Times New Roman"/>
        </w:rPr>
        <w:t>ameliorate</w:t>
      </w:r>
      <w:r w:rsidRPr="00AF6237">
        <w:rPr>
          <w:rFonts w:ascii="Book Antiqua" w:hAnsi="Book Antiqua" w:cs="Times New Roman"/>
        </w:rPr>
        <w:t xml:space="preserve">d insulin sensitivity </w:t>
      </w:r>
      <w:r w:rsidR="007D66ED" w:rsidRPr="00AF6237">
        <w:rPr>
          <w:rFonts w:ascii="Book Antiqua" w:hAnsi="Book Antiqua" w:cs="Times New Roman"/>
        </w:rPr>
        <w:t>measured against</w:t>
      </w:r>
      <w:r w:rsidRPr="00AF6237">
        <w:rPr>
          <w:rFonts w:ascii="Book Antiqua" w:hAnsi="Book Antiqua" w:cs="Times New Roman"/>
        </w:rPr>
        <w:t xml:space="preserve"> wild type</w:t>
      </w:r>
      <w:r w:rsidR="004D2594" w:rsidRPr="00AF6237">
        <w:rPr>
          <w:rFonts w:ascii="Book Antiqua" w:hAnsi="Book Antiqua" w:cs="Times New Roman"/>
        </w:rPr>
        <w:t xml:space="preserve"> </w:t>
      </w:r>
      <w:proofErr w:type="gramStart"/>
      <w:r w:rsidR="00BE1D54" w:rsidRPr="00AF6237">
        <w:rPr>
          <w:rFonts w:ascii="Book Antiqua" w:hAnsi="Book Antiqua" w:cs="Times New Roman"/>
        </w:rPr>
        <w:t>animals</w:t>
      </w:r>
      <w:r w:rsidR="00356687" w:rsidRPr="00AF6237">
        <w:rPr>
          <w:rFonts w:ascii="Book Antiqua" w:hAnsi="Book Antiqua" w:cs="Times New Roman"/>
          <w:kern w:val="0"/>
          <w:vertAlign w:val="superscript"/>
        </w:rPr>
        <w:t>[</w:t>
      </w:r>
      <w:proofErr w:type="gramEnd"/>
      <w:r w:rsidR="00356687" w:rsidRPr="00AF6237">
        <w:rPr>
          <w:rFonts w:ascii="Book Antiqua" w:hAnsi="Book Antiqua" w:cs="Times New Roman"/>
          <w:kern w:val="0"/>
          <w:vertAlign w:val="superscript"/>
        </w:rPr>
        <w:t>66]</w:t>
      </w:r>
      <w:r w:rsidRPr="00AF6237">
        <w:rPr>
          <w:rFonts w:ascii="Book Antiqua" w:hAnsi="Book Antiqua" w:cs="Times New Roman"/>
        </w:rPr>
        <w:t xml:space="preserve">. </w:t>
      </w:r>
      <w:r w:rsidR="00F31927" w:rsidRPr="00AF6237">
        <w:rPr>
          <w:rFonts w:ascii="Book Antiqua" w:hAnsi="Book Antiqua" w:cs="Times New Roman"/>
        </w:rPr>
        <w:t>Several</w:t>
      </w:r>
      <w:r w:rsidRPr="00AF6237">
        <w:rPr>
          <w:rFonts w:ascii="Book Antiqua" w:hAnsi="Book Antiqua" w:cs="Times New Roman"/>
        </w:rPr>
        <w:t xml:space="preserve"> </w:t>
      </w:r>
      <w:r w:rsidR="007D66ED" w:rsidRPr="00AF6237">
        <w:rPr>
          <w:rFonts w:ascii="Book Antiqua" w:hAnsi="Book Antiqua" w:cs="Times New Roman"/>
        </w:rPr>
        <w:t>proofs</w:t>
      </w:r>
      <w:r w:rsidRPr="00AF6237">
        <w:rPr>
          <w:rFonts w:ascii="Book Antiqua" w:hAnsi="Book Antiqua" w:cs="Times New Roman"/>
        </w:rPr>
        <w:t xml:space="preserve"> suggest</w:t>
      </w:r>
      <w:r w:rsidR="00F31927" w:rsidRPr="00AF6237">
        <w:rPr>
          <w:rFonts w:ascii="Book Antiqua" w:hAnsi="Book Antiqua" w:cs="Times New Roman"/>
        </w:rPr>
        <w:t>ed</w:t>
      </w:r>
      <w:r w:rsidRPr="00AF6237">
        <w:rPr>
          <w:rFonts w:ascii="Book Antiqua" w:hAnsi="Book Antiqua" w:cs="Times New Roman"/>
        </w:rPr>
        <w:t xml:space="preserve"> that </w:t>
      </w:r>
      <w:r w:rsidR="007D66ED" w:rsidRPr="00AF6237">
        <w:rPr>
          <w:rFonts w:ascii="Book Antiqua" w:hAnsi="Book Antiqua" w:cs="Times New Roman"/>
        </w:rPr>
        <w:t xml:space="preserve">increased levels of </w:t>
      </w:r>
      <w:r w:rsidRPr="00AF6237">
        <w:rPr>
          <w:rFonts w:ascii="Book Antiqua" w:hAnsi="Book Antiqua" w:cs="Times New Roman"/>
        </w:rPr>
        <w:t>ADMA</w:t>
      </w:r>
      <w:r w:rsidR="004D2594" w:rsidRPr="00AF6237">
        <w:rPr>
          <w:rFonts w:ascii="Book Antiqua" w:hAnsi="Book Antiqua" w:cs="Times New Roman"/>
        </w:rPr>
        <w:t xml:space="preserve"> </w:t>
      </w:r>
      <w:r w:rsidR="00F31927" w:rsidRPr="00AF6237">
        <w:rPr>
          <w:rFonts w:ascii="Book Antiqua" w:hAnsi="Book Antiqua" w:cs="Times New Roman"/>
        </w:rPr>
        <w:t>were</w:t>
      </w:r>
      <w:r w:rsidRPr="00AF6237">
        <w:rPr>
          <w:rFonts w:ascii="Book Antiqua" w:hAnsi="Book Antiqua" w:cs="Times New Roman"/>
        </w:rPr>
        <w:t xml:space="preserve"> </w:t>
      </w:r>
      <w:r w:rsidR="00B33FB4" w:rsidRPr="00AF6237">
        <w:rPr>
          <w:rFonts w:ascii="Book Antiqua" w:hAnsi="Book Antiqua" w:cs="Times New Roman"/>
        </w:rPr>
        <w:t xml:space="preserve">related </w:t>
      </w:r>
      <w:r w:rsidRPr="00AF6237">
        <w:rPr>
          <w:rFonts w:ascii="Book Antiqua" w:hAnsi="Book Antiqua" w:cs="Times New Roman"/>
        </w:rPr>
        <w:t xml:space="preserve">with </w:t>
      </w:r>
      <w:r w:rsidR="00B33FB4" w:rsidRPr="00AF6237">
        <w:rPr>
          <w:rFonts w:ascii="Book Antiqua" w:hAnsi="Book Antiqua" w:cs="Times New Roman"/>
        </w:rPr>
        <w:t>blood glucose control</w:t>
      </w:r>
      <w:r w:rsidR="00B33FB4" w:rsidRPr="00AF6237" w:rsidDel="00B33FB4">
        <w:rPr>
          <w:rFonts w:ascii="Book Antiqua" w:hAnsi="Book Antiqua" w:cs="Times New Roman"/>
        </w:rPr>
        <w:t xml:space="preserve"> </w:t>
      </w:r>
      <w:r w:rsidRPr="00AF6237">
        <w:rPr>
          <w:rFonts w:ascii="Book Antiqua" w:hAnsi="Book Antiqua" w:cs="Times New Roman"/>
        </w:rPr>
        <w:t>in</w:t>
      </w:r>
      <w:r w:rsidR="004D2594" w:rsidRPr="00AF6237">
        <w:rPr>
          <w:rFonts w:ascii="Book Antiqua" w:hAnsi="Book Antiqua" w:cs="Times New Roman"/>
        </w:rPr>
        <w:t xml:space="preserve"> </w:t>
      </w:r>
      <w:r w:rsidR="000D7287" w:rsidRPr="00AF6237">
        <w:rPr>
          <w:rFonts w:ascii="Book Antiqua" w:hAnsi="Book Antiqua" w:cs="Times New Roman"/>
        </w:rPr>
        <w:t>distinct</w:t>
      </w:r>
      <w:r w:rsidR="004D2594" w:rsidRPr="00AF6237">
        <w:rPr>
          <w:rFonts w:ascii="Book Antiqua" w:hAnsi="Book Antiqua" w:cs="Times New Roman"/>
        </w:rPr>
        <w:t xml:space="preserve"> </w:t>
      </w:r>
      <w:r w:rsidR="000D7287" w:rsidRPr="00AF6237">
        <w:rPr>
          <w:rFonts w:ascii="Book Antiqua" w:hAnsi="Book Antiqua" w:cs="Times New Roman"/>
        </w:rPr>
        <w:t>cohort</w:t>
      </w:r>
      <w:r w:rsidR="004D2594" w:rsidRPr="00AF6237">
        <w:rPr>
          <w:rFonts w:ascii="Book Antiqua" w:hAnsi="Book Antiqua" w:cs="Times New Roman"/>
        </w:rPr>
        <w:t xml:space="preserve"> which </w:t>
      </w:r>
      <w:r w:rsidR="000D7287" w:rsidRPr="00AF6237">
        <w:rPr>
          <w:rFonts w:ascii="Book Antiqua" w:hAnsi="Book Antiqua" w:cs="Times New Roman"/>
        </w:rPr>
        <w:t>applies to</w:t>
      </w:r>
      <w:r w:rsidR="004D2594" w:rsidRPr="00AF6237">
        <w:rPr>
          <w:rFonts w:ascii="Book Antiqua" w:hAnsi="Book Antiqua" w:cs="Times New Roman"/>
        </w:rPr>
        <w:t xml:space="preserve"> the </w:t>
      </w:r>
      <w:r w:rsidR="000D7287" w:rsidRPr="00AF6237">
        <w:rPr>
          <w:rFonts w:ascii="Book Antiqua" w:hAnsi="Book Antiqua" w:cs="Times New Roman"/>
        </w:rPr>
        <w:t>supposition</w:t>
      </w:r>
      <w:r w:rsidR="004D2594" w:rsidRPr="00AF6237">
        <w:rPr>
          <w:rFonts w:ascii="Book Antiqua" w:hAnsi="Book Antiqua" w:cs="Times New Roman"/>
        </w:rPr>
        <w:t xml:space="preserve"> that ADMA </w:t>
      </w:r>
      <w:r w:rsidR="00605F94" w:rsidRPr="00AF6237">
        <w:rPr>
          <w:rFonts w:ascii="Book Antiqua" w:hAnsi="Book Antiqua" w:cs="Times New Roman"/>
        </w:rPr>
        <w:t>might</w:t>
      </w:r>
      <w:r w:rsidR="004D2594" w:rsidRPr="00AF6237">
        <w:rPr>
          <w:rFonts w:ascii="Book Antiqua" w:hAnsi="Book Antiqua" w:cs="Times New Roman"/>
        </w:rPr>
        <w:t xml:space="preserve"> </w:t>
      </w:r>
      <w:r w:rsidR="00F73C28" w:rsidRPr="00AF6237">
        <w:rPr>
          <w:rFonts w:ascii="Book Antiqua" w:hAnsi="Book Antiqua" w:cs="Times New Roman"/>
        </w:rPr>
        <w:t xml:space="preserve">act </w:t>
      </w:r>
      <w:r w:rsidR="004D2594" w:rsidRPr="00AF6237">
        <w:rPr>
          <w:rFonts w:ascii="Book Antiqua" w:hAnsi="Book Antiqua" w:cs="Times New Roman"/>
        </w:rPr>
        <w:t>as</w:t>
      </w:r>
      <w:r w:rsidR="00BE1D54" w:rsidRPr="00AF6237">
        <w:rPr>
          <w:rFonts w:ascii="Book Antiqua" w:hAnsi="Book Antiqua" w:cs="Times New Roman"/>
        </w:rPr>
        <w:t xml:space="preserve"> </w:t>
      </w:r>
      <w:r w:rsidR="000D351F" w:rsidRPr="00AF6237">
        <w:rPr>
          <w:rFonts w:ascii="Book Antiqua" w:hAnsi="Book Antiqua" w:cs="Times New Roman"/>
        </w:rPr>
        <w:t>hazard predictive factor</w:t>
      </w:r>
      <w:r w:rsidR="00BE1D54" w:rsidRPr="00AF6237">
        <w:rPr>
          <w:rFonts w:ascii="Book Antiqua" w:hAnsi="Book Antiqua" w:cs="Times New Roman"/>
        </w:rPr>
        <w:t xml:space="preserve"> for CV </w:t>
      </w:r>
      <w:proofErr w:type="gramStart"/>
      <w:r w:rsidR="000D7287" w:rsidRPr="00AF6237">
        <w:rPr>
          <w:rFonts w:ascii="Book Antiqua" w:hAnsi="Book Antiqua" w:cs="Times New Roman"/>
        </w:rPr>
        <w:t>outcomes</w:t>
      </w:r>
      <w:r w:rsidR="00F31927" w:rsidRPr="00AF6237">
        <w:rPr>
          <w:rFonts w:ascii="Book Antiqua" w:hAnsi="Book Antiqua" w:cs="Times New Roman"/>
          <w:kern w:val="0"/>
          <w:vertAlign w:val="superscript"/>
        </w:rPr>
        <w:t>[</w:t>
      </w:r>
      <w:proofErr w:type="gramEnd"/>
      <w:r w:rsidR="00F31927" w:rsidRPr="00AF6237">
        <w:rPr>
          <w:rFonts w:ascii="Book Antiqua" w:hAnsi="Book Antiqua" w:cs="Times New Roman"/>
          <w:kern w:val="0"/>
          <w:vertAlign w:val="superscript"/>
        </w:rPr>
        <w:t>67,68]</w:t>
      </w:r>
      <w:r w:rsidR="004D2594" w:rsidRPr="00AF6237">
        <w:rPr>
          <w:rFonts w:ascii="Book Antiqua" w:hAnsi="Book Antiqua" w:cs="Times New Roman"/>
        </w:rPr>
        <w:t xml:space="preserve">. </w:t>
      </w:r>
      <w:r w:rsidR="00004FA0" w:rsidRPr="00AF6237">
        <w:rPr>
          <w:rFonts w:ascii="Book Antiqua" w:hAnsi="Book Antiqua" w:cs="Times New Roman"/>
        </w:rPr>
        <w:t>In addition to</w:t>
      </w:r>
      <w:r w:rsidR="004D2594" w:rsidRPr="00AF6237">
        <w:rPr>
          <w:rFonts w:ascii="Book Antiqua" w:hAnsi="Book Antiqua" w:cs="Times New Roman"/>
        </w:rPr>
        <w:t xml:space="preserve"> </w:t>
      </w:r>
      <w:r w:rsidR="00605F94" w:rsidRPr="00AF6237">
        <w:rPr>
          <w:rFonts w:ascii="Book Antiqua" w:hAnsi="Book Antiqua" w:cs="Times New Roman"/>
        </w:rPr>
        <w:t>relation</w:t>
      </w:r>
      <w:r w:rsidR="004D2594" w:rsidRPr="00AF6237">
        <w:rPr>
          <w:rFonts w:ascii="Book Antiqua" w:hAnsi="Book Antiqua" w:cs="Times New Roman"/>
        </w:rPr>
        <w:t>s between ADMA and metabolic control</w:t>
      </w:r>
      <w:r w:rsidR="00004FA0" w:rsidRPr="00AF6237">
        <w:rPr>
          <w:rFonts w:ascii="Book Antiqua" w:hAnsi="Book Antiqua" w:cs="Times New Roman"/>
        </w:rPr>
        <w:t xml:space="preserve">, the levels of </w:t>
      </w:r>
      <w:r w:rsidR="004D2594" w:rsidRPr="00AF6237">
        <w:rPr>
          <w:rFonts w:ascii="Book Antiqua" w:hAnsi="Book Antiqua" w:cs="Times New Roman"/>
        </w:rPr>
        <w:t xml:space="preserve">ADMA might play </w:t>
      </w:r>
      <w:proofErr w:type="gramStart"/>
      <w:r w:rsidR="004D2594" w:rsidRPr="00AF6237">
        <w:rPr>
          <w:rFonts w:ascii="Book Antiqua" w:hAnsi="Book Antiqua" w:cs="Times New Roman"/>
        </w:rPr>
        <w:t>a</w:t>
      </w:r>
      <w:proofErr w:type="gramEnd"/>
      <w:r w:rsidR="004D2594" w:rsidRPr="00AF6237">
        <w:rPr>
          <w:rFonts w:ascii="Book Antiqua" w:hAnsi="Book Antiqua" w:cs="Times New Roman"/>
        </w:rPr>
        <w:t xml:space="preserve"> </w:t>
      </w:r>
      <w:r w:rsidR="00A23D79" w:rsidRPr="00AF6237">
        <w:rPr>
          <w:rFonts w:ascii="Book Antiqua" w:hAnsi="Book Antiqua" w:cs="Times New Roman"/>
        </w:rPr>
        <w:t>important</w:t>
      </w:r>
      <w:r w:rsidR="004D2594" w:rsidRPr="00AF6237">
        <w:rPr>
          <w:rFonts w:ascii="Book Antiqua" w:hAnsi="Book Antiqua" w:cs="Times New Roman"/>
        </w:rPr>
        <w:t xml:space="preserve"> </w:t>
      </w:r>
      <w:r w:rsidR="00A23D79" w:rsidRPr="00AF6237">
        <w:rPr>
          <w:rFonts w:ascii="Book Antiqua" w:hAnsi="Book Antiqua" w:cs="Times New Roman"/>
        </w:rPr>
        <w:t>part</w:t>
      </w:r>
      <w:r w:rsidR="004D2594" w:rsidRPr="00AF6237">
        <w:rPr>
          <w:rFonts w:ascii="Book Antiqua" w:hAnsi="Book Antiqua" w:cs="Times New Roman"/>
        </w:rPr>
        <w:t xml:space="preserve"> for the </w:t>
      </w:r>
      <w:r w:rsidR="00605F94" w:rsidRPr="00AF6237">
        <w:rPr>
          <w:rFonts w:ascii="Book Antiqua" w:hAnsi="Book Antiqua" w:cs="Times New Roman"/>
        </w:rPr>
        <w:t>generation</w:t>
      </w:r>
      <w:r w:rsidR="004D2594" w:rsidRPr="00AF6237">
        <w:rPr>
          <w:rFonts w:ascii="Book Antiqua" w:hAnsi="Book Antiqua" w:cs="Times New Roman"/>
        </w:rPr>
        <w:t xml:space="preserve"> of DM </w:t>
      </w:r>
      <w:r w:rsidR="00104B37" w:rsidRPr="00AF6237">
        <w:rPr>
          <w:rFonts w:ascii="Book Antiqua" w:hAnsi="Book Antiqua" w:cs="Times New Roman"/>
        </w:rPr>
        <w:t>involvements</w:t>
      </w:r>
      <w:r w:rsidR="00A23D79" w:rsidRPr="00AF6237">
        <w:rPr>
          <w:rFonts w:ascii="Book Antiqua" w:hAnsi="Book Antiqua" w:cs="Times New Roman"/>
        </w:rPr>
        <w:t xml:space="preserve"> as well</w:t>
      </w:r>
      <w:r w:rsidR="004D2594" w:rsidRPr="00AF6237">
        <w:rPr>
          <w:rFonts w:ascii="Book Antiqua" w:hAnsi="Book Antiqua" w:cs="Times New Roman"/>
        </w:rPr>
        <w:t xml:space="preserve">. ADMA is </w:t>
      </w:r>
      <w:r w:rsidR="00605F94" w:rsidRPr="00AF6237">
        <w:rPr>
          <w:rFonts w:ascii="Book Antiqua" w:hAnsi="Book Antiqua" w:cs="Times New Roman"/>
        </w:rPr>
        <w:t>increas</w:t>
      </w:r>
      <w:r w:rsidR="004D2594" w:rsidRPr="00AF6237">
        <w:rPr>
          <w:rFonts w:ascii="Book Antiqua" w:hAnsi="Book Antiqua" w:cs="Times New Roman"/>
        </w:rPr>
        <w:t xml:space="preserve">ed in </w:t>
      </w:r>
      <w:r w:rsidR="002E0702" w:rsidRPr="00AF6237">
        <w:rPr>
          <w:rFonts w:ascii="Book Antiqua" w:hAnsi="Book Antiqua" w:cs="Times New Roman"/>
        </w:rPr>
        <w:t>subjec</w:t>
      </w:r>
      <w:r w:rsidR="004D2594" w:rsidRPr="00AF6237">
        <w:rPr>
          <w:rFonts w:ascii="Book Antiqua" w:hAnsi="Book Antiqua" w:cs="Times New Roman"/>
        </w:rPr>
        <w:t xml:space="preserve">ts with T1DM and T2DM and DN with micro- and </w:t>
      </w:r>
      <w:proofErr w:type="gramStart"/>
      <w:r w:rsidR="00BE1D54" w:rsidRPr="00AF6237">
        <w:rPr>
          <w:rFonts w:ascii="Book Antiqua" w:hAnsi="Book Antiqua" w:cs="Times New Roman"/>
        </w:rPr>
        <w:t>macroalbuminuria</w:t>
      </w:r>
      <w:r w:rsidR="008D13D8" w:rsidRPr="00AF6237">
        <w:rPr>
          <w:rFonts w:ascii="Book Antiqua" w:hAnsi="Book Antiqua" w:cs="Times New Roman"/>
          <w:kern w:val="0"/>
          <w:vertAlign w:val="superscript"/>
        </w:rPr>
        <w:t>[</w:t>
      </w:r>
      <w:proofErr w:type="gramEnd"/>
      <w:r w:rsidR="008D13D8" w:rsidRPr="00AF6237">
        <w:rPr>
          <w:rFonts w:ascii="Book Antiqua" w:hAnsi="Book Antiqua" w:cs="Times New Roman"/>
          <w:kern w:val="0"/>
          <w:vertAlign w:val="superscript"/>
        </w:rPr>
        <w:t>25,69]</w:t>
      </w:r>
      <w:r w:rsidR="008D13D8" w:rsidRPr="00AF6237">
        <w:rPr>
          <w:rFonts w:ascii="Book Antiqua" w:hAnsi="Book Antiqua" w:cs="Times New Roman"/>
        </w:rPr>
        <w:t>.</w:t>
      </w:r>
      <w:r w:rsidR="004D2594" w:rsidRPr="00AF6237">
        <w:rPr>
          <w:rFonts w:ascii="Book Antiqua" w:hAnsi="Book Antiqua" w:cs="Times New Roman"/>
        </w:rPr>
        <w:t xml:space="preserve"> ADMA is </w:t>
      </w:r>
      <w:r w:rsidR="00605F94" w:rsidRPr="00AF6237">
        <w:rPr>
          <w:rFonts w:ascii="Book Antiqua" w:hAnsi="Book Antiqua" w:cs="Times New Roman"/>
        </w:rPr>
        <w:t>cor</w:t>
      </w:r>
      <w:r w:rsidR="004D2594" w:rsidRPr="00AF6237">
        <w:rPr>
          <w:rFonts w:ascii="Book Antiqua" w:hAnsi="Book Antiqua" w:cs="Times New Roman"/>
        </w:rPr>
        <w:t xml:space="preserve">related to the </w:t>
      </w:r>
      <w:r w:rsidR="00605F94" w:rsidRPr="00AF6237">
        <w:rPr>
          <w:rFonts w:ascii="Book Antiqua" w:hAnsi="Book Antiqua" w:cs="Times New Roman"/>
        </w:rPr>
        <w:t>generation</w:t>
      </w:r>
      <w:r w:rsidR="004D2594" w:rsidRPr="00AF6237">
        <w:rPr>
          <w:rFonts w:ascii="Book Antiqua" w:hAnsi="Book Antiqua" w:cs="Times New Roman"/>
        </w:rPr>
        <w:t xml:space="preserve"> of </w:t>
      </w:r>
      <w:r w:rsidR="00F02D4B" w:rsidRPr="00AF6237">
        <w:rPr>
          <w:rFonts w:ascii="Book Antiqua" w:hAnsi="Book Antiqua" w:cs="Times New Roman"/>
        </w:rPr>
        <w:t>kidney disorder</w:t>
      </w:r>
      <w:r w:rsidR="004D2594" w:rsidRPr="00AF6237">
        <w:rPr>
          <w:rFonts w:ascii="Book Antiqua" w:hAnsi="Book Antiqua" w:cs="Times New Roman"/>
        </w:rPr>
        <w:t xml:space="preserve"> and might </w:t>
      </w:r>
      <w:r w:rsidR="00F02D4B" w:rsidRPr="00AF6237">
        <w:rPr>
          <w:rFonts w:ascii="Book Antiqua" w:hAnsi="Book Antiqua" w:cs="Times New Roman"/>
        </w:rPr>
        <w:t>consequently</w:t>
      </w:r>
      <w:r w:rsidR="004D2594" w:rsidRPr="00AF6237">
        <w:rPr>
          <w:rFonts w:ascii="Book Antiqua" w:hAnsi="Book Antiqua" w:cs="Times New Roman"/>
        </w:rPr>
        <w:t xml:space="preserve"> have </w:t>
      </w:r>
      <w:r w:rsidR="002B28F4" w:rsidRPr="00AF6237">
        <w:rPr>
          <w:rFonts w:ascii="Book Antiqua" w:hAnsi="Book Antiqua" w:cs="Times New Roman"/>
        </w:rPr>
        <w:t>possible</w:t>
      </w:r>
      <w:r w:rsidR="004D2594" w:rsidRPr="00AF6237">
        <w:rPr>
          <w:rFonts w:ascii="Book Antiqua" w:hAnsi="Book Antiqua" w:cs="Times New Roman"/>
        </w:rPr>
        <w:t xml:space="preserve"> </w:t>
      </w:r>
      <w:r w:rsidR="002B28F4" w:rsidRPr="00AF6237">
        <w:rPr>
          <w:rFonts w:ascii="Book Antiqua" w:hAnsi="Book Antiqua" w:cs="Times New Roman"/>
        </w:rPr>
        <w:t>harmful</w:t>
      </w:r>
      <w:r w:rsidR="00BE1D54" w:rsidRPr="00AF6237">
        <w:rPr>
          <w:rFonts w:ascii="Book Antiqua" w:hAnsi="Book Antiqua" w:cs="Times New Roman"/>
        </w:rPr>
        <w:t xml:space="preserve"> </w:t>
      </w:r>
      <w:r w:rsidR="002B28F4" w:rsidRPr="00AF6237">
        <w:rPr>
          <w:rFonts w:ascii="Book Antiqua" w:hAnsi="Book Antiqua" w:cs="Times New Roman"/>
        </w:rPr>
        <w:t>actions</w:t>
      </w:r>
      <w:r w:rsidR="00BE1D54" w:rsidRPr="00AF6237">
        <w:rPr>
          <w:rFonts w:ascii="Book Antiqua" w:hAnsi="Book Antiqua" w:cs="Times New Roman"/>
        </w:rPr>
        <w:t xml:space="preserve"> in </w:t>
      </w:r>
      <w:r w:rsidR="002B28F4" w:rsidRPr="00AF6237">
        <w:rPr>
          <w:rFonts w:ascii="Book Antiqua" w:hAnsi="Book Antiqua" w:cs="Times New Roman"/>
        </w:rPr>
        <w:t xml:space="preserve">DN </w:t>
      </w:r>
      <w:proofErr w:type="gramStart"/>
      <w:r w:rsidR="00EC0200" w:rsidRPr="00AF6237">
        <w:rPr>
          <w:rFonts w:ascii="Book Antiqua" w:hAnsi="Book Antiqua" w:cs="Times New Roman"/>
        </w:rPr>
        <w:t>subjects</w:t>
      </w:r>
      <w:r w:rsidR="00E23AA2" w:rsidRPr="00AF6237">
        <w:rPr>
          <w:rFonts w:ascii="Book Antiqua" w:hAnsi="Book Antiqua" w:cs="Times New Roman"/>
          <w:kern w:val="0"/>
          <w:vertAlign w:val="superscript"/>
        </w:rPr>
        <w:t>[</w:t>
      </w:r>
      <w:proofErr w:type="gramEnd"/>
      <w:r w:rsidR="00E23AA2" w:rsidRPr="00AF6237">
        <w:rPr>
          <w:rFonts w:ascii="Book Antiqua" w:hAnsi="Book Antiqua" w:cs="Times New Roman"/>
          <w:kern w:val="0"/>
          <w:vertAlign w:val="superscript"/>
        </w:rPr>
        <w:t>26,70]</w:t>
      </w:r>
      <w:r w:rsidR="004D2594" w:rsidRPr="00AF6237">
        <w:rPr>
          <w:rFonts w:ascii="Book Antiqua" w:hAnsi="Book Antiqua" w:cs="Times New Roman"/>
        </w:rPr>
        <w:t xml:space="preserve">. </w:t>
      </w:r>
      <w:r w:rsidR="00605F94" w:rsidRPr="00AF6237">
        <w:rPr>
          <w:rFonts w:ascii="Book Antiqua" w:hAnsi="Book Antiqua" w:cs="Times New Roman"/>
        </w:rPr>
        <w:t>In addition</w:t>
      </w:r>
      <w:r w:rsidR="004D2594" w:rsidRPr="00AF6237">
        <w:rPr>
          <w:rFonts w:ascii="Book Antiqua" w:hAnsi="Book Antiqua" w:cs="Times New Roman"/>
        </w:rPr>
        <w:t xml:space="preserve">, </w:t>
      </w:r>
      <w:r w:rsidR="00605F94" w:rsidRPr="00AF6237">
        <w:rPr>
          <w:rFonts w:ascii="Book Antiqua" w:hAnsi="Book Antiqua" w:cs="Times New Roman"/>
        </w:rPr>
        <w:t>increase</w:t>
      </w:r>
      <w:r w:rsidR="004D2594" w:rsidRPr="00AF6237">
        <w:rPr>
          <w:rFonts w:ascii="Book Antiqua" w:hAnsi="Book Antiqua" w:cs="Times New Roman"/>
        </w:rPr>
        <w:t xml:space="preserve">d ADMA </w:t>
      </w:r>
      <w:r w:rsidR="00605F94" w:rsidRPr="00AF6237">
        <w:rPr>
          <w:rFonts w:ascii="Book Antiqua" w:hAnsi="Book Antiqua" w:cs="Times New Roman"/>
        </w:rPr>
        <w:t>concent</w:t>
      </w:r>
      <w:r w:rsidR="002E0702" w:rsidRPr="00AF6237">
        <w:rPr>
          <w:rFonts w:ascii="Book Antiqua" w:hAnsi="Book Antiqua" w:cs="Times New Roman"/>
        </w:rPr>
        <w:t>ration</w:t>
      </w:r>
      <w:r w:rsidR="004D2594" w:rsidRPr="00AF6237">
        <w:rPr>
          <w:rFonts w:ascii="Book Antiqua" w:hAnsi="Book Antiqua" w:cs="Times New Roman"/>
        </w:rPr>
        <w:t xml:space="preserve">s have been described in </w:t>
      </w:r>
      <w:r w:rsidR="00F62DEA" w:rsidRPr="00AF6237">
        <w:rPr>
          <w:rFonts w:ascii="Book Antiqua" w:hAnsi="Book Antiqua" w:cs="Times New Roman"/>
        </w:rPr>
        <w:t>T2DM</w:t>
      </w:r>
      <w:r w:rsidR="004D2594" w:rsidRPr="00AF6237">
        <w:rPr>
          <w:rFonts w:ascii="Book Antiqua" w:hAnsi="Book Antiqua" w:cs="Times New Roman"/>
        </w:rPr>
        <w:t xml:space="preserve"> </w:t>
      </w:r>
      <w:r w:rsidR="002E0702" w:rsidRPr="00AF6237">
        <w:rPr>
          <w:rFonts w:ascii="Book Antiqua" w:hAnsi="Book Antiqua" w:cs="Times New Roman"/>
        </w:rPr>
        <w:t>subjec</w:t>
      </w:r>
      <w:r w:rsidR="004D2594" w:rsidRPr="00AF6237">
        <w:rPr>
          <w:rFonts w:ascii="Book Antiqua" w:hAnsi="Book Antiqua" w:cs="Times New Roman"/>
        </w:rPr>
        <w:t xml:space="preserve">ts with </w:t>
      </w:r>
      <w:proofErr w:type="gramStart"/>
      <w:r w:rsidR="004D2594" w:rsidRPr="00AF6237">
        <w:rPr>
          <w:rFonts w:ascii="Book Antiqua" w:hAnsi="Book Antiqua" w:cs="Times New Roman"/>
        </w:rPr>
        <w:t>retinopathy</w:t>
      </w:r>
      <w:r w:rsidR="00E23AA2" w:rsidRPr="00AF6237">
        <w:rPr>
          <w:rFonts w:ascii="Book Antiqua" w:hAnsi="Book Antiqua" w:cs="Times New Roman"/>
          <w:kern w:val="0"/>
          <w:vertAlign w:val="superscript"/>
        </w:rPr>
        <w:t>[</w:t>
      </w:r>
      <w:proofErr w:type="gramEnd"/>
      <w:r w:rsidR="00E23AA2" w:rsidRPr="00AF6237">
        <w:rPr>
          <w:rFonts w:ascii="Book Antiqua" w:hAnsi="Book Antiqua" w:cs="Times New Roman"/>
          <w:kern w:val="0"/>
          <w:vertAlign w:val="superscript"/>
        </w:rPr>
        <w:t>71]</w:t>
      </w:r>
      <w:r w:rsidR="00E23AA2" w:rsidRPr="00AF6237">
        <w:rPr>
          <w:rFonts w:ascii="Book Antiqua" w:hAnsi="Book Antiqua" w:cs="Times New Roman"/>
        </w:rPr>
        <w:t>.</w:t>
      </w:r>
      <w:r w:rsidR="004D2594" w:rsidRPr="00AF6237">
        <w:rPr>
          <w:rFonts w:ascii="Book Antiqua" w:hAnsi="Book Antiqua" w:cs="Times New Roman"/>
        </w:rPr>
        <w:t xml:space="preserve"> </w:t>
      </w:r>
      <w:r w:rsidR="00EC0200" w:rsidRPr="00AF6237">
        <w:rPr>
          <w:rFonts w:ascii="Book Antiqua" w:hAnsi="Book Antiqua" w:cs="Times New Roman"/>
        </w:rPr>
        <w:t xml:space="preserve">Thus, it </w:t>
      </w:r>
      <w:r w:rsidR="004D2594" w:rsidRPr="00AF6237">
        <w:rPr>
          <w:rFonts w:ascii="Book Antiqua" w:hAnsi="Book Antiqua" w:cs="Times New Roman"/>
        </w:rPr>
        <w:t xml:space="preserve">is </w:t>
      </w:r>
      <w:r w:rsidR="00E24E6C" w:rsidRPr="00AF6237">
        <w:rPr>
          <w:rFonts w:ascii="Book Antiqua" w:hAnsi="Book Antiqua" w:cs="Times New Roman"/>
        </w:rPr>
        <w:t>alluring</w:t>
      </w:r>
      <w:r w:rsidR="004D2594" w:rsidRPr="00AF6237">
        <w:rPr>
          <w:rFonts w:ascii="Book Antiqua" w:hAnsi="Book Antiqua" w:cs="Times New Roman"/>
        </w:rPr>
        <w:t xml:space="preserve"> to</w:t>
      </w:r>
      <w:r w:rsidR="002E0702" w:rsidRPr="00AF6237">
        <w:rPr>
          <w:rFonts w:ascii="Book Antiqua" w:hAnsi="Book Antiqua" w:cs="Times New Roman"/>
        </w:rPr>
        <w:t xml:space="preserve"> hypothesize </w:t>
      </w:r>
      <w:r w:rsidR="004D2594" w:rsidRPr="00AF6237">
        <w:rPr>
          <w:rFonts w:ascii="Book Antiqua" w:hAnsi="Book Antiqua" w:cs="Times New Roman"/>
        </w:rPr>
        <w:t xml:space="preserve">that ADMA might </w:t>
      </w:r>
      <w:r w:rsidR="00E24E6C" w:rsidRPr="00AF6237">
        <w:rPr>
          <w:rFonts w:ascii="Book Antiqua" w:hAnsi="Book Antiqua" w:cs="Times New Roman"/>
        </w:rPr>
        <w:t xml:space="preserve">serve </w:t>
      </w:r>
      <w:r w:rsidR="004D2594" w:rsidRPr="00AF6237">
        <w:rPr>
          <w:rFonts w:ascii="Book Antiqua" w:hAnsi="Book Antiqua" w:cs="Times New Roman"/>
        </w:rPr>
        <w:t xml:space="preserve">as a </w:t>
      </w:r>
      <w:r w:rsidR="00C833D1" w:rsidRPr="00AF6237">
        <w:rPr>
          <w:rFonts w:ascii="Book Antiqua" w:hAnsi="Book Antiqua" w:cs="Times New Roman"/>
        </w:rPr>
        <w:t>pathophysiologic</w:t>
      </w:r>
      <w:r w:rsidR="004D2594" w:rsidRPr="00AF6237">
        <w:rPr>
          <w:rFonts w:ascii="Book Antiqua" w:hAnsi="Book Antiqua" w:cs="Times New Roman"/>
        </w:rPr>
        <w:t xml:space="preserve"> </w:t>
      </w:r>
      <w:r w:rsidR="00C833D1" w:rsidRPr="00AF6237">
        <w:rPr>
          <w:rFonts w:ascii="Book Antiqua" w:hAnsi="Book Antiqua" w:cs="Times New Roman"/>
        </w:rPr>
        <w:t>suitable</w:t>
      </w:r>
      <w:r w:rsidR="004D2594" w:rsidRPr="00AF6237">
        <w:rPr>
          <w:rFonts w:ascii="Book Antiqua" w:hAnsi="Book Antiqua" w:cs="Times New Roman"/>
        </w:rPr>
        <w:t xml:space="preserve"> </w:t>
      </w:r>
      <w:r w:rsidR="00C833D1" w:rsidRPr="00AF6237">
        <w:rPr>
          <w:rFonts w:ascii="Book Antiqua" w:hAnsi="Book Antiqua" w:cs="Times New Roman"/>
        </w:rPr>
        <w:t>agent</w:t>
      </w:r>
      <w:r w:rsidR="004D2594" w:rsidRPr="00AF6237">
        <w:rPr>
          <w:rFonts w:ascii="Book Antiqua" w:hAnsi="Book Antiqua" w:cs="Times New Roman"/>
        </w:rPr>
        <w:t xml:space="preserve"> for </w:t>
      </w:r>
      <w:r w:rsidR="00F62DEA" w:rsidRPr="00AF6237">
        <w:rPr>
          <w:rFonts w:ascii="Book Antiqua" w:hAnsi="Book Antiqua" w:cs="Times New Roman"/>
        </w:rPr>
        <w:t>DM</w:t>
      </w:r>
      <w:r w:rsidR="004D2594" w:rsidRPr="00AF6237">
        <w:rPr>
          <w:rFonts w:ascii="Book Antiqua" w:hAnsi="Book Antiqua" w:cs="Times New Roman"/>
        </w:rPr>
        <w:t xml:space="preserve"> </w:t>
      </w:r>
      <w:r w:rsidR="00B2732E" w:rsidRPr="00AF6237">
        <w:rPr>
          <w:rFonts w:ascii="Book Antiqua" w:hAnsi="Book Antiqua" w:cs="Times New Roman"/>
        </w:rPr>
        <w:t>involvements</w:t>
      </w:r>
      <w:r w:rsidR="004D2594" w:rsidRPr="00AF6237">
        <w:rPr>
          <w:rFonts w:ascii="Book Antiqua" w:hAnsi="Book Antiqua" w:cs="Times New Roman"/>
        </w:rPr>
        <w:t xml:space="preserve">. </w:t>
      </w:r>
      <w:r w:rsidR="00B2732E" w:rsidRPr="00AF6237">
        <w:rPr>
          <w:rFonts w:ascii="Book Antiqua" w:hAnsi="Book Antiqua" w:cs="Times New Roman"/>
        </w:rPr>
        <w:t>Notwithstanding</w:t>
      </w:r>
      <w:r w:rsidR="004D2594" w:rsidRPr="00AF6237">
        <w:rPr>
          <w:rFonts w:ascii="Book Antiqua" w:hAnsi="Book Antiqua" w:cs="Times New Roman"/>
        </w:rPr>
        <w:t xml:space="preserve">, </w:t>
      </w:r>
      <w:r w:rsidR="00F7108B" w:rsidRPr="00AF6237">
        <w:rPr>
          <w:rFonts w:ascii="Book Antiqua" w:hAnsi="Book Antiqua" w:cs="Times New Roman"/>
        </w:rPr>
        <w:t>high blood sugar</w:t>
      </w:r>
      <w:r w:rsidR="004D2594" w:rsidRPr="00AF6237">
        <w:rPr>
          <w:rFonts w:ascii="Book Antiqua" w:hAnsi="Book Antiqua" w:cs="Times New Roman"/>
        </w:rPr>
        <w:t xml:space="preserve"> remains a </w:t>
      </w:r>
      <w:r w:rsidR="00F7108B" w:rsidRPr="00AF6237">
        <w:rPr>
          <w:rFonts w:ascii="Book Antiqua" w:hAnsi="Book Antiqua" w:cs="Times New Roman"/>
        </w:rPr>
        <w:t>principal</w:t>
      </w:r>
      <w:r w:rsidR="004D2594" w:rsidRPr="00AF6237">
        <w:rPr>
          <w:rFonts w:ascii="Book Antiqua" w:hAnsi="Book Antiqua" w:cs="Times New Roman"/>
        </w:rPr>
        <w:t xml:space="preserve"> </w:t>
      </w:r>
      <w:r w:rsidR="00F7108B" w:rsidRPr="00AF6237">
        <w:rPr>
          <w:rFonts w:ascii="Book Antiqua" w:hAnsi="Book Antiqua" w:cs="Times New Roman"/>
        </w:rPr>
        <w:t>reason</w:t>
      </w:r>
      <w:r w:rsidR="004D2594" w:rsidRPr="00AF6237">
        <w:rPr>
          <w:rFonts w:ascii="Book Antiqua" w:hAnsi="Book Antiqua" w:cs="Times New Roman"/>
        </w:rPr>
        <w:t xml:space="preserve"> for both, </w:t>
      </w:r>
      <w:r w:rsidR="002E0702" w:rsidRPr="00AF6237">
        <w:rPr>
          <w:rFonts w:ascii="Book Antiqua" w:hAnsi="Book Antiqua" w:cs="Times New Roman"/>
        </w:rPr>
        <w:t>elevate</w:t>
      </w:r>
      <w:r w:rsidR="004D2594" w:rsidRPr="00AF6237">
        <w:rPr>
          <w:rFonts w:ascii="Book Antiqua" w:hAnsi="Book Antiqua" w:cs="Times New Roman"/>
        </w:rPr>
        <w:t xml:space="preserve">d ADMA and </w:t>
      </w:r>
      <w:r w:rsidR="00F7108B" w:rsidRPr="00AF6237">
        <w:rPr>
          <w:rFonts w:ascii="Book Antiqua" w:hAnsi="Book Antiqua" w:cs="Times New Roman"/>
        </w:rPr>
        <w:t>thes</w:t>
      </w:r>
      <w:r w:rsidR="002E0702" w:rsidRPr="00AF6237">
        <w:rPr>
          <w:rFonts w:ascii="Book Antiqua" w:hAnsi="Book Antiqua" w:cs="Times New Roman"/>
        </w:rPr>
        <w:t>generation</w:t>
      </w:r>
      <w:r w:rsidR="004D2594" w:rsidRPr="00AF6237">
        <w:rPr>
          <w:rFonts w:ascii="Book Antiqua" w:hAnsi="Book Antiqua" w:cs="Times New Roman"/>
        </w:rPr>
        <w:t xml:space="preserve"> of </w:t>
      </w:r>
      <w:r w:rsidR="00F62DEA" w:rsidRPr="00AF6237">
        <w:rPr>
          <w:rFonts w:ascii="Book Antiqua" w:hAnsi="Book Antiqua" w:cs="Times New Roman"/>
        </w:rPr>
        <w:t xml:space="preserve">DM </w:t>
      </w:r>
      <w:r w:rsidR="00F7108B" w:rsidRPr="00AF6237">
        <w:rPr>
          <w:rFonts w:ascii="Book Antiqua" w:hAnsi="Book Antiqua" w:cs="Times New Roman"/>
        </w:rPr>
        <w:t>complicating disease</w:t>
      </w:r>
      <w:r w:rsidR="004D2594" w:rsidRPr="00AF6237">
        <w:rPr>
          <w:rFonts w:ascii="Book Antiqua" w:hAnsi="Book Antiqua" w:cs="Times New Roman"/>
        </w:rPr>
        <w:t xml:space="preserve"> which makes the </w:t>
      </w:r>
      <w:r w:rsidR="002E0702" w:rsidRPr="00AF6237">
        <w:rPr>
          <w:rFonts w:ascii="Book Antiqua" w:hAnsi="Book Antiqua" w:cs="Times New Roman"/>
        </w:rPr>
        <w:t>reading</w:t>
      </w:r>
      <w:r w:rsidR="004D2594" w:rsidRPr="00AF6237">
        <w:rPr>
          <w:rFonts w:ascii="Book Antiqua" w:hAnsi="Book Antiqua" w:cs="Times New Roman"/>
        </w:rPr>
        <w:t xml:space="preserve"> of data</w:t>
      </w:r>
      <w:r w:rsidR="00F62DEA" w:rsidRPr="00AF6237">
        <w:rPr>
          <w:rFonts w:ascii="Book Antiqua" w:hAnsi="Book Antiqua" w:cs="Times New Roman"/>
        </w:rPr>
        <w:t xml:space="preserve"> </w:t>
      </w:r>
      <w:r w:rsidR="004D2594" w:rsidRPr="00AF6237">
        <w:rPr>
          <w:rFonts w:ascii="Book Antiqua" w:hAnsi="Book Antiqua" w:cs="Times New Roman"/>
        </w:rPr>
        <w:t xml:space="preserve">more </w:t>
      </w:r>
      <w:r w:rsidR="00F7108B" w:rsidRPr="00AF6237">
        <w:rPr>
          <w:rFonts w:ascii="Book Antiqua" w:hAnsi="Book Antiqua" w:cs="Times New Roman"/>
        </w:rPr>
        <w:t>complicate</w:t>
      </w:r>
      <w:r w:rsidR="004D2594" w:rsidRPr="00AF6237">
        <w:rPr>
          <w:rFonts w:ascii="Book Antiqua" w:hAnsi="Book Antiqua" w:cs="Times New Roman"/>
        </w:rPr>
        <w:t>.</w:t>
      </w:r>
    </w:p>
    <w:p w14:paraId="1CDFAD3D" w14:textId="77777777" w:rsidR="004B26E5" w:rsidRPr="00AF6237" w:rsidRDefault="004B26E5" w:rsidP="00AF6237">
      <w:pPr>
        <w:spacing w:line="360" w:lineRule="auto"/>
        <w:rPr>
          <w:rFonts w:ascii="Book Antiqua" w:hAnsi="Book Antiqua" w:cs="Times New Roman"/>
        </w:rPr>
      </w:pPr>
    </w:p>
    <w:p w14:paraId="3E4231C8" w14:textId="27107926" w:rsidR="00091337" w:rsidRPr="00AF6237" w:rsidRDefault="00BE1D54" w:rsidP="00AF6237">
      <w:pPr>
        <w:spacing w:line="360" w:lineRule="auto"/>
        <w:rPr>
          <w:rFonts w:ascii="Book Antiqua" w:hAnsi="Book Antiqua" w:cs="Times New Roman"/>
          <w:b/>
        </w:rPr>
      </w:pPr>
      <w:r w:rsidRPr="00AF6237">
        <w:rPr>
          <w:rFonts w:ascii="Book Antiqua" w:hAnsi="Book Antiqua" w:cs="Times New Roman"/>
          <w:b/>
        </w:rPr>
        <w:t>ADMA AND CAROTID INTIMA-MEDIA THICKNESS</w:t>
      </w:r>
    </w:p>
    <w:p w14:paraId="2851F7D9" w14:textId="4F4361E7" w:rsidR="00AE3B94" w:rsidRPr="00AF6237" w:rsidRDefault="00C66F62" w:rsidP="00AF6237">
      <w:pPr>
        <w:spacing w:line="360" w:lineRule="auto"/>
        <w:rPr>
          <w:rFonts w:ascii="Book Antiqua" w:hAnsi="Book Antiqua" w:cs="Times New Roman"/>
        </w:rPr>
      </w:pPr>
      <w:r w:rsidRPr="00AF6237">
        <w:rPr>
          <w:rFonts w:ascii="Book Antiqua" w:hAnsi="Book Antiqua" w:cs="Times New Roman"/>
        </w:rPr>
        <w:t>Augmented</w:t>
      </w:r>
      <w:r w:rsidR="00AE3B94" w:rsidRPr="00AF6237">
        <w:rPr>
          <w:rFonts w:ascii="Book Antiqua" w:hAnsi="Book Antiqua" w:cs="Times New Roman"/>
        </w:rPr>
        <w:t xml:space="preserve"> carotid intima-media thickness (IMT) has been </w:t>
      </w:r>
      <w:r w:rsidR="002E0702" w:rsidRPr="00AF6237">
        <w:rPr>
          <w:rFonts w:ascii="Book Antiqua" w:hAnsi="Book Antiqua" w:cs="Times New Roman"/>
        </w:rPr>
        <w:t>demonstrated</w:t>
      </w:r>
      <w:r w:rsidR="00AE3B94" w:rsidRPr="00AF6237">
        <w:rPr>
          <w:rFonts w:ascii="Book Antiqua" w:hAnsi="Book Antiqua" w:cs="Times New Roman"/>
        </w:rPr>
        <w:t xml:space="preserve"> to be a </w:t>
      </w:r>
      <w:r w:rsidRPr="00AF6237">
        <w:rPr>
          <w:rFonts w:ascii="Book Antiqua" w:hAnsi="Book Antiqua" w:cs="Times New Roman"/>
        </w:rPr>
        <w:t>substitute</w:t>
      </w:r>
      <w:r w:rsidR="00AE3B94" w:rsidRPr="00AF6237">
        <w:rPr>
          <w:rFonts w:ascii="Book Antiqua" w:hAnsi="Book Antiqua" w:cs="Times New Roman"/>
        </w:rPr>
        <w:t xml:space="preserve"> </w:t>
      </w:r>
      <w:r w:rsidR="002E0702" w:rsidRPr="00AF6237">
        <w:rPr>
          <w:rFonts w:ascii="Book Antiqua" w:hAnsi="Book Antiqua" w:cs="Times New Roman"/>
        </w:rPr>
        <w:t>bio</w:t>
      </w:r>
      <w:r w:rsidR="00AE3B94" w:rsidRPr="00AF6237">
        <w:rPr>
          <w:rFonts w:ascii="Book Antiqua" w:hAnsi="Book Antiqua" w:cs="Times New Roman"/>
        </w:rPr>
        <w:t xml:space="preserve">marker for </w:t>
      </w:r>
      <w:r w:rsidRPr="00AF6237">
        <w:rPr>
          <w:rFonts w:ascii="Book Antiqua" w:hAnsi="Book Antiqua" w:cs="Times New Roman"/>
        </w:rPr>
        <w:t>prognosticating</w:t>
      </w:r>
      <w:r w:rsidR="00AE3B94" w:rsidRPr="00AF6237">
        <w:rPr>
          <w:rFonts w:ascii="Book Antiqua" w:hAnsi="Book Antiqua" w:cs="Times New Roman"/>
        </w:rPr>
        <w:t xml:space="preserve"> CV </w:t>
      </w:r>
      <w:proofErr w:type="gramStart"/>
      <w:r w:rsidRPr="00AF6237">
        <w:rPr>
          <w:rFonts w:ascii="Book Antiqua" w:hAnsi="Book Antiqua" w:cs="Times New Roman"/>
        </w:rPr>
        <w:t>hazard</w:t>
      </w:r>
      <w:r w:rsidR="00923CAD" w:rsidRPr="00AF6237">
        <w:rPr>
          <w:rFonts w:ascii="Book Antiqua" w:hAnsi="Book Antiqua" w:cs="Times New Roman"/>
          <w:kern w:val="0"/>
          <w:vertAlign w:val="superscript"/>
        </w:rPr>
        <w:t>[</w:t>
      </w:r>
      <w:proofErr w:type="gramEnd"/>
      <w:r w:rsidR="00923CAD" w:rsidRPr="00AF6237">
        <w:rPr>
          <w:rFonts w:ascii="Book Antiqua" w:hAnsi="Book Antiqua" w:cs="Times New Roman"/>
          <w:kern w:val="0"/>
          <w:vertAlign w:val="superscript"/>
        </w:rPr>
        <w:t>72]</w:t>
      </w:r>
      <w:r w:rsidR="00923CAD" w:rsidRPr="00AF6237">
        <w:rPr>
          <w:rFonts w:ascii="Book Antiqua" w:hAnsi="Book Antiqua" w:cs="Times New Roman"/>
        </w:rPr>
        <w:t>.</w:t>
      </w:r>
      <w:r w:rsidR="00AE3B94" w:rsidRPr="00AF6237">
        <w:rPr>
          <w:rFonts w:ascii="Book Antiqua" w:hAnsi="Book Antiqua" w:cs="Times New Roman"/>
        </w:rPr>
        <w:t xml:space="preserve"> In a study by Miyazaki </w:t>
      </w:r>
      <w:r w:rsidR="00172307" w:rsidRPr="00172307">
        <w:rPr>
          <w:rFonts w:ascii="Book Antiqua" w:hAnsi="Book Antiqua" w:cs="Times New Roman"/>
          <w:i/>
        </w:rPr>
        <w:t xml:space="preserve">et </w:t>
      </w:r>
      <w:proofErr w:type="gramStart"/>
      <w:r w:rsidR="00172307" w:rsidRPr="00172307">
        <w:rPr>
          <w:rFonts w:ascii="Book Antiqua" w:hAnsi="Book Antiqua" w:cs="Times New Roman"/>
          <w:i/>
        </w:rPr>
        <w:t>al</w:t>
      </w:r>
      <w:r w:rsidR="00172307" w:rsidRPr="00AF6237">
        <w:rPr>
          <w:rFonts w:ascii="Book Antiqua" w:hAnsi="Book Antiqua" w:cs="Times New Roman"/>
          <w:kern w:val="0"/>
          <w:vertAlign w:val="superscript"/>
        </w:rPr>
        <w:t>[</w:t>
      </w:r>
      <w:proofErr w:type="gramEnd"/>
      <w:r w:rsidR="00172307" w:rsidRPr="00AF6237">
        <w:rPr>
          <w:rFonts w:ascii="Book Antiqua" w:hAnsi="Book Antiqua" w:cs="Times New Roman"/>
          <w:kern w:val="0"/>
          <w:vertAlign w:val="superscript"/>
        </w:rPr>
        <w:t>73]</w:t>
      </w:r>
      <w:r w:rsidR="00AE3B94" w:rsidRPr="00AF6237">
        <w:rPr>
          <w:rFonts w:ascii="Book Antiqua" w:hAnsi="Book Antiqua" w:cs="Times New Roman"/>
        </w:rPr>
        <w:t xml:space="preserve">, stepwise regression analysis </w:t>
      </w:r>
      <w:r w:rsidR="002E0702" w:rsidRPr="00AF6237">
        <w:rPr>
          <w:rFonts w:ascii="Book Antiqua" w:hAnsi="Book Antiqua" w:cs="Times New Roman"/>
        </w:rPr>
        <w:t>indicat</w:t>
      </w:r>
      <w:r w:rsidR="00AE3B94" w:rsidRPr="00AF6237">
        <w:rPr>
          <w:rFonts w:ascii="Book Antiqua" w:hAnsi="Book Antiqua" w:cs="Times New Roman"/>
        </w:rPr>
        <w:t xml:space="preserve">ed plasma </w:t>
      </w:r>
      <w:r w:rsidR="00DA1188" w:rsidRPr="00AF6237">
        <w:rPr>
          <w:rFonts w:ascii="Book Antiqua" w:hAnsi="Book Antiqua" w:cs="Times New Roman"/>
        </w:rPr>
        <w:t xml:space="preserve">concentrations of </w:t>
      </w:r>
      <w:r w:rsidR="00AE3B94" w:rsidRPr="00AF6237">
        <w:rPr>
          <w:rFonts w:ascii="Book Antiqua" w:hAnsi="Book Antiqua" w:cs="Times New Roman"/>
        </w:rPr>
        <w:t xml:space="preserve">ADMA to be </w:t>
      </w:r>
      <w:r w:rsidR="002E0702" w:rsidRPr="00AF6237">
        <w:rPr>
          <w:rFonts w:ascii="Book Antiqua" w:hAnsi="Book Antiqua" w:cs="Times New Roman"/>
        </w:rPr>
        <w:t xml:space="preserve">remarkably </w:t>
      </w:r>
      <w:r w:rsidR="00107A88" w:rsidRPr="00AF6237">
        <w:rPr>
          <w:rFonts w:ascii="Book Antiqua" w:hAnsi="Book Antiqua" w:cs="Times New Roman"/>
        </w:rPr>
        <w:t>related to carotid IMT</w:t>
      </w:r>
      <w:r w:rsidR="00AE3B94" w:rsidRPr="00AF6237">
        <w:rPr>
          <w:rFonts w:ascii="Book Antiqua" w:hAnsi="Book Antiqua" w:cs="Times New Roman"/>
        </w:rPr>
        <w:t xml:space="preserve">. In an </w:t>
      </w:r>
      <w:r w:rsidR="00DA1188" w:rsidRPr="00AF6237">
        <w:rPr>
          <w:rFonts w:ascii="Book Antiqua" w:hAnsi="Book Antiqua" w:cs="Times New Roman"/>
        </w:rPr>
        <w:t>epidemiologic</w:t>
      </w:r>
      <w:r w:rsidR="00AE3B94" w:rsidRPr="00AF6237">
        <w:rPr>
          <w:rFonts w:ascii="Book Antiqua" w:hAnsi="Book Antiqua" w:cs="Times New Roman"/>
        </w:rPr>
        <w:t xml:space="preserve"> </w:t>
      </w:r>
      <w:r w:rsidR="00DA1188" w:rsidRPr="00AF6237">
        <w:rPr>
          <w:rFonts w:ascii="Book Antiqua" w:hAnsi="Book Antiqua" w:cs="Times New Roman"/>
        </w:rPr>
        <w:t>survey</w:t>
      </w:r>
      <w:r w:rsidR="00AE3B94" w:rsidRPr="00AF6237">
        <w:rPr>
          <w:rFonts w:ascii="Book Antiqua" w:hAnsi="Book Antiqua" w:cs="Times New Roman"/>
        </w:rPr>
        <w:t xml:space="preserve"> </w:t>
      </w:r>
      <w:r w:rsidR="00AE3B94" w:rsidRPr="00AF6237">
        <w:rPr>
          <w:rFonts w:ascii="Book Antiqua" w:hAnsi="Book Antiqua" w:cs="Times New Roman"/>
        </w:rPr>
        <w:lastRenderedPageBreak/>
        <w:t xml:space="preserve">of 712 people, plasma </w:t>
      </w:r>
      <w:r w:rsidR="00DA1188" w:rsidRPr="00AF6237">
        <w:rPr>
          <w:rFonts w:ascii="Book Antiqua" w:hAnsi="Book Antiqua" w:cs="Times New Roman"/>
        </w:rPr>
        <w:t xml:space="preserve">concentrations of </w:t>
      </w:r>
      <w:r w:rsidR="00AE3B94" w:rsidRPr="00AF6237">
        <w:rPr>
          <w:rFonts w:ascii="Book Antiqua" w:hAnsi="Book Antiqua" w:cs="Times New Roman"/>
        </w:rPr>
        <w:t xml:space="preserve">ADMA were </w:t>
      </w:r>
      <w:r w:rsidR="00096661" w:rsidRPr="00AF6237">
        <w:rPr>
          <w:rFonts w:ascii="Book Antiqua" w:hAnsi="Book Antiqua" w:cs="Times New Roman"/>
        </w:rPr>
        <w:t>assay</w:t>
      </w:r>
      <w:r w:rsidR="00AE3B94" w:rsidRPr="00AF6237">
        <w:rPr>
          <w:rFonts w:ascii="Book Antiqua" w:hAnsi="Book Antiqua" w:cs="Times New Roman"/>
        </w:rPr>
        <w:t xml:space="preserve">ed along with carotid IMT. On multiple stepwise regression analysis, carotid </w:t>
      </w:r>
      <w:r w:rsidR="00096661" w:rsidRPr="00AF6237">
        <w:rPr>
          <w:rFonts w:ascii="Book Antiqua" w:hAnsi="Book Antiqua" w:cs="Times New Roman"/>
        </w:rPr>
        <w:t xml:space="preserve">IMT was </w:t>
      </w:r>
      <w:r w:rsidR="0061530E" w:rsidRPr="00AF6237">
        <w:rPr>
          <w:rFonts w:ascii="Book Antiqua" w:hAnsi="Book Antiqua" w:cs="Times New Roman"/>
        </w:rPr>
        <w:t>conspicuously</w:t>
      </w:r>
      <w:r w:rsidR="00096661" w:rsidRPr="00AF6237">
        <w:rPr>
          <w:rFonts w:ascii="Book Antiqua" w:hAnsi="Book Antiqua" w:cs="Times New Roman"/>
        </w:rPr>
        <w:t xml:space="preserve"> </w:t>
      </w:r>
      <w:r w:rsidR="00AE3B94" w:rsidRPr="00AF6237">
        <w:rPr>
          <w:rFonts w:ascii="Book Antiqua" w:hAnsi="Book Antiqua" w:cs="Times New Roman"/>
        </w:rPr>
        <w:t xml:space="preserve">related with </w:t>
      </w:r>
      <w:r w:rsidR="0061530E" w:rsidRPr="00AF6237">
        <w:rPr>
          <w:rFonts w:ascii="Book Antiqua" w:hAnsi="Book Antiqua" w:cs="Times New Roman"/>
        </w:rPr>
        <w:t xml:space="preserve">the concentrations of </w:t>
      </w:r>
      <w:proofErr w:type="gramStart"/>
      <w:r w:rsidR="00172307">
        <w:rPr>
          <w:rFonts w:ascii="Book Antiqua" w:hAnsi="Book Antiqua" w:cs="Times New Roman"/>
        </w:rPr>
        <w:t>ADMA</w:t>
      </w:r>
      <w:r w:rsidR="00254EFF" w:rsidRPr="00AF6237">
        <w:rPr>
          <w:rFonts w:ascii="Book Antiqua" w:hAnsi="Book Antiqua" w:cs="Times New Roman"/>
          <w:kern w:val="0"/>
          <w:vertAlign w:val="superscript"/>
        </w:rPr>
        <w:t>[</w:t>
      </w:r>
      <w:proofErr w:type="gramEnd"/>
      <w:r w:rsidR="00254EFF" w:rsidRPr="00AF6237">
        <w:rPr>
          <w:rFonts w:ascii="Book Antiqua" w:hAnsi="Book Antiqua" w:cs="Times New Roman"/>
          <w:kern w:val="0"/>
          <w:vertAlign w:val="superscript"/>
        </w:rPr>
        <w:t>74]</w:t>
      </w:r>
      <w:r w:rsidR="00AE3B94" w:rsidRPr="00AF6237">
        <w:rPr>
          <w:rFonts w:ascii="Book Antiqua" w:hAnsi="Book Antiqua" w:cs="Times New Roman"/>
        </w:rPr>
        <w:t xml:space="preserve"> and they </w:t>
      </w:r>
      <w:r w:rsidR="0061530E" w:rsidRPr="00AF6237">
        <w:rPr>
          <w:rFonts w:ascii="Book Antiqua" w:hAnsi="Book Antiqua" w:cs="Times New Roman"/>
        </w:rPr>
        <w:t>thereafter</w:t>
      </w:r>
      <w:r w:rsidR="00AE3B94" w:rsidRPr="00AF6237">
        <w:rPr>
          <w:rFonts w:ascii="Book Antiqua" w:hAnsi="Book Antiqua" w:cs="Times New Roman"/>
        </w:rPr>
        <w:t xml:space="preserve"> </w:t>
      </w:r>
      <w:r w:rsidR="00096661" w:rsidRPr="00AF6237">
        <w:rPr>
          <w:rFonts w:ascii="Book Antiqua" w:hAnsi="Book Antiqua" w:cs="Times New Roman"/>
        </w:rPr>
        <w:t>indicat</w:t>
      </w:r>
      <w:r w:rsidR="00AE3B94" w:rsidRPr="00AF6237">
        <w:rPr>
          <w:rFonts w:ascii="Book Antiqua" w:hAnsi="Book Antiqua" w:cs="Times New Roman"/>
        </w:rPr>
        <w:t xml:space="preserve">ed that the </w:t>
      </w:r>
      <w:r w:rsidR="00096661" w:rsidRPr="00AF6237">
        <w:rPr>
          <w:rFonts w:ascii="Book Antiqua" w:hAnsi="Book Antiqua" w:cs="Times New Roman"/>
        </w:rPr>
        <w:t>generation</w:t>
      </w:r>
      <w:r w:rsidR="00AE3B94" w:rsidRPr="00AF6237">
        <w:rPr>
          <w:rFonts w:ascii="Book Antiqua" w:hAnsi="Book Antiqua" w:cs="Times New Roman"/>
        </w:rPr>
        <w:t xml:space="preserve"> of carotid IMT, over a 6 year period, was </w:t>
      </w:r>
      <w:r w:rsidR="0061530E" w:rsidRPr="00AF6237">
        <w:rPr>
          <w:rFonts w:ascii="Book Antiqua" w:hAnsi="Book Antiqua" w:cs="Times New Roman"/>
        </w:rPr>
        <w:t>associated with</w:t>
      </w:r>
      <w:r w:rsidR="00AE3B94" w:rsidRPr="00AF6237">
        <w:rPr>
          <w:rFonts w:ascii="Book Antiqua" w:hAnsi="Book Antiqua" w:cs="Times New Roman"/>
        </w:rPr>
        <w:t xml:space="preserve"> serum </w:t>
      </w:r>
      <w:r w:rsidR="0061530E" w:rsidRPr="00AF6237">
        <w:rPr>
          <w:rFonts w:ascii="Book Antiqua" w:hAnsi="Book Antiqua" w:cs="Times New Roman"/>
        </w:rPr>
        <w:t xml:space="preserve">concentrations of </w:t>
      </w:r>
      <w:r w:rsidR="00AE3B94" w:rsidRPr="00AF6237">
        <w:rPr>
          <w:rFonts w:ascii="Book Antiqua" w:hAnsi="Book Antiqua" w:cs="Times New Roman"/>
        </w:rPr>
        <w:t>ADMA</w:t>
      </w:r>
      <w:r w:rsidR="00254EFF" w:rsidRPr="00AF6237">
        <w:rPr>
          <w:rFonts w:ascii="Book Antiqua" w:hAnsi="Book Antiqua" w:cs="Times New Roman"/>
          <w:kern w:val="0"/>
          <w:vertAlign w:val="superscript"/>
        </w:rPr>
        <w:t>[75]</w:t>
      </w:r>
      <w:r w:rsidR="00AE3B94" w:rsidRPr="00AF6237">
        <w:rPr>
          <w:rFonts w:ascii="Book Antiqua" w:hAnsi="Book Antiqua" w:cs="Times New Roman"/>
        </w:rPr>
        <w:t xml:space="preserve">. In the PREVENCION study of 922 </w:t>
      </w:r>
      <w:r w:rsidR="006336CA" w:rsidRPr="00AF6237">
        <w:rPr>
          <w:rFonts w:ascii="Book Antiqua" w:hAnsi="Book Antiqua" w:cs="Times New Roman"/>
        </w:rPr>
        <w:t>grown</w:t>
      </w:r>
      <w:r w:rsidR="006336CA" w:rsidRPr="00AF6237">
        <w:rPr>
          <w:rFonts w:ascii="宋体" w:eastAsia="宋体" w:hAnsi="宋体" w:cs="宋体" w:hint="eastAsia"/>
        </w:rPr>
        <w:t>‐</w:t>
      </w:r>
      <w:r w:rsidR="006336CA" w:rsidRPr="00AF6237">
        <w:rPr>
          <w:rFonts w:ascii="Book Antiqua" w:hAnsi="Book Antiqua" w:cs="Times New Roman"/>
        </w:rPr>
        <w:t>up</w:t>
      </w:r>
      <w:r w:rsidR="00AE3B94" w:rsidRPr="00AF6237">
        <w:rPr>
          <w:rFonts w:ascii="Book Antiqua" w:hAnsi="Book Antiqua" w:cs="Times New Roman"/>
        </w:rPr>
        <w:t xml:space="preserve"> </w:t>
      </w:r>
      <w:r w:rsidR="00096661" w:rsidRPr="00AF6237">
        <w:rPr>
          <w:rFonts w:ascii="Book Antiqua" w:hAnsi="Book Antiqua" w:cs="Times New Roman"/>
        </w:rPr>
        <w:t>subject</w:t>
      </w:r>
      <w:r w:rsidR="00AE3B94" w:rsidRPr="00AF6237">
        <w:rPr>
          <w:rFonts w:ascii="Book Antiqua" w:hAnsi="Book Antiqua" w:cs="Times New Roman"/>
        </w:rPr>
        <w:t xml:space="preserve">s, ADMA </w:t>
      </w:r>
      <w:r w:rsidR="006336CA" w:rsidRPr="00AF6237">
        <w:rPr>
          <w:rFonts w:ascii="Book Antiqua" w:hAnsi="Book Antiqua" w:cs="Times New Roman"/>
        </w:rPr>
        <w:t>remarkably</w:t>
      </w:r>
      <w:r w:rsidR="00AE3B94" w:rsidRPr="00AF6237">
        <w:rPr>
          <w:rFonts w:ascii="Book Antiqua" w:hAnsi="Book Antiqua" w:cs="Times New Roman"/>
        </w:rPr>
        <w:t xml:space="preserve"> </w:t>
      </w:r>
      <w:r w:rsidR="006336CA" w:rsidRPr="00AF6237">
        <w:rPr>
          <w:rFonts w:ascii="Book Antiqua" w:hAnsi="Book Antiqua" w:cs="Times New Roman"/>
        </w:rPr>
        <w:t>prognosticated</w:t>
      </w:r>
      <w:r w:rsidR="00AE3B94" w:rsidRPr="00AF6237">
        <w:rPr>
          <w:rFonts w:ascii="Book Antiqua" w:hAnsi="Book Antiqua" w:cs="Times New Roman"/>
        </w:rPr>
        <w:t xml:space="preserve"> carotid IMT even after </w:t>
      </w:r>
      <w:r w:rsidR="00934E32" w:rsidRPr="00AF6237">
        <w:rPr>
          <w:rFonts w:ascii="Book Antiqua" w:hAnsi="Book Antiqua" w:cs="Times New Roman"/>
        </w:rPr>
        <w:t>adaptation</w:t>
      </w:r>
      <w:r w:rsidR="00AE3B94" w:rsidRPr="00AF6237">
        <w:rPr>
          <w:rFonts w:ascii="Book Antiqua" w:hAnsi="Book Antiqua" w:cs="Times New Roman"/>
        </w:rPr>
        <w:t xml:space="preserve"> for CV </w:t>
      </w:r>
      <w:r w:rsidR="006336CA" w:rsidRPr="00AF6237">
        <w:rPr>
          <w:rFonts w:ascii="Book Antiqua" w:hAnsi="Book Antiqua" w:cs="Times New Roman"/>
        </w:rPr>
        <w:t>hazard parameters</w:t>
      </w:r>
      <w:r w:rsidR="00AE3B94" w:rsidRPr="00AF6237">
        <w:rPr>
          <w:rFonts w:ascii="Book Antiqua" w:hAnsi="Book Antiqua" w:cs="Times New Roman"/>
        </w:rPr>
        <w:t>, C</w:t>
      </w:r>
      <w:r w:rsidR="00522DA5" w:rsidRPr="00AF6237">
        <w:rPr>
          <w:rFonts w:ascii="Book Antiqua" w:hAnsi="Book Antiqua" w:cs="Times New Roman"/>
        </w:rPr>
        <w:t>RP</w:t>
      </w:r>
      <w:r w:rsidR="00AE3B94" w:rsidRPr="00AF6237">
        <w:rPr>
          <w:rFonts w:ascii="Book Antiqua" w:hAnsi="Book Antiqua" w:cs="Times New Roman"/>
        </w:rPr>
        <w:t xml:space="preserve">, and </w:t>
      </w:r>
      <w:r w:rsidR="001C17ED" w:rsidRPr="00AF6237">
        <w:rPr>
          <w:rFonts w:ascii="Book Antiqua" w:hAnsi="Book Antiqua" w:cs="Times New Roman"/>
        </w:rPr>
        <w:t>kidney function</w:t>
      </w:r>
      <w:r w:rsidR="00AE3B94" w:rsidRPr="00AF6237">
        <w:rPr>
          <w:rFonts w:ascii="Book Antiqua" w:hAnsi="Book Antiqua" w:cs="Times New Roman"/>
        </w:rPr>
        <w:t xml:space="preserve">, but did not </w:t>
      </w:r>
      <w:r w:rsidR="001C17ED" w:rsidRPr="00AF6237">
        <w:rPr>
          <w:rFonts w:ascii="Book Antiqua" w:hAnsi="Book Antiqua" w:cs="Times New Roman"/>
        </w:rPr>
        <w:t>prefigure</w:t>
      </w:r>
      <w:r w:rsidR="00AE3B94" w:rsidRPr="00AF6237">
        <w:rPr>
          <w:rFonts w:ascii="Book Antiqua" w:hAnsi="Book Antiqua" w:cs="Times New Roman"/>
        </w:rPr>
        <w:t xml:space="preserve"> carotid-femoral pulse wave</w:t>
      </w:r>
      <w:r w:rsidR="00522DA5" w:rsidRPr="00AF6237">
        <w:rPr>
          <w:rFonts w:ascii="Book Antiqua" w:hAnsi="Book Antiqua" w:cs="Times New Roman"/>
        </w:rPr>
        <w:t xml:space="preserve"> v</w:t>
      </w:r>
      <w:r w:rsidR="00AE3B94" w:rsidRPr="00AF6237">
        <w:rPr>
          <w:rFonts w:ascii="Book Antiqua" w:hAnsi="Book Antiqua" w:cs="Times New Roman"/>
        </w:rPr>
        <w:t>elocity, B</w:t>
      </w:r>
      <w:r w:rsidR="00107A88" w:rsidRPr="00AF6237">
        <w:rPr>
          <w:rFonts w:ascii="Book Antiqua" w:hAnsi="Book Antiqua" w:cs="Times New Roman"/>
        </w:rPr>
        <w:t xml:space="preserve">P, or </w:t>
      </w:r>
      <w:r w:rsidR="001C17ED" w:rsidRPr="00AF6237">
        <w:rPr>
          <w:rFonts w:ascii="Book Antiqua" w:hAnsi="Book Antiqua" w:cs="Times New Roman"/>
        </w:rPr>
        <w:t>hemodynamics</w:t>
      </w:r>
      <w:r w:rsidR="00107A88" w:rsidRPr="00AF6237">
        <w:rPr>
          <w:rFonts w:ascii="Book Antiqua" w:hAnsi="Book Antiqua" w:cs="Times New Roman"/>
        </w:rPr>
        <w:t xml:space="preserve"> </w:t>
      </w:r>
      <w:r w:rsidR="001C17ED" w:rsidRPr="00AF6237">
        <w:rPr>
          <w:rFonts w:ascii="Book Antiqua" w:hAnsi="Book Antiqua" w:cs="Times New Roman"/>
        </w:rPr>
        <w:t>abnormalism</w:t>
      </w:r>
      <w:r w:rsidR="00254EFF" w:rsidRPr="00AF6237">
        <w:rPr>
          <w:rFonts w:ascii="Book Antiqua" w:hAnsi="Book Antiqua" w:cs="Times New Roman"/>
          <w:kern w:val="0"/>
          <w:vertAlign w:val="superscript"/>
        </w:rPr>
        <w:t>[76]</w:t>
      </w:r>
      <w:r w:rsidR="00AE3B94" w:rsidRPr="00AF6237">
        <w:rPr>
          <w:rFonts w:ascii="Book Antiqua" w:hAnsi="Book Antiqua" w:cs="Times New Roman"/>
        </w:rPr>
        <w:t xml:space="preserve">. Kocak </w:t>
      </w:r>
      <w:r w:rsidR="00096661" w:rsidRPr="00AF6237">
        <w:rPr>
          <w:rFonts w:ascii="Book Antiqua" w:hAnsi="Book Antiqua" w:cs="Times New Roman"/>
          <w:i/>
        </w:rPr>
        <w:t xml:space="preserve">et </w:t>
      </w:r>
      <w:proofErr w:type="gramStart"/>
      <w:r w:rsidR="00107A88" w:rsidRPr="00AF6237">
        <w:rPr>
          <w:rFonts w:ascii="Book Antiqua" w:hAnsi="Book Antiqua" w:cs="Times New Roman"/>
          <w:i/>
        </w:rPr>
        <w:t>al</w:t>
      </w:r>
      <w:r w:rsidR="00107A88" w:rsidRPr="00AF6237">
        <w:rPr>
          <w:rFonts w:ascii="Book Antiqua" w:hAnsi="Book Antiqua" w:cs="Times New Roman"/>
          <w:kern w:val="0"/>
          <w:vertAlign w:val="superscript"/>
        </w:rPr>
        <w:t>[</w:t>
      </w:r>
      <w:proofErr w:type="gramEnd"/>
      <w:r w:rsidR="00107A88" w:rsidRPr="00AF6237">
        <w:rPr>
          <w:rFonts w:ascii="Book Antiqua" w:hAnsi="Book Antiqua" w:cs="Times New Roman"/>
          <w:kern w:val="0"/>
          <w:vertAlign w:val="superscript"/>
        </w:rPr>
        <w:t>77]</w:t>
      </w:r>
      <w:r w:rsidR="00AE3B94" w:rsidRPr="00AF6237">
        <w:rPr>
          <w:rFonts w:ascii="Book Antiqua" w:hAnsi="Book Antiqua" w:cs="Times New Roman"/>
        </w:rPr>
        <w:t xml:space="preserve"> </w:t>
      </w:r>
      <w:r w:rsidR="00096661" w:rsidRPr="00AF6237">
        <w:rPr>
          <w:rFonts w:ascii="Book Antiqua" w:hAnsi="Book Antiqua" w:cs="Times New Roman"/>
        </w:rPr>
        <w:t>determined</w:t>
      </w:r>
      <w:r w:rsidR="00AE3B94" w:rsidRPr="00AF6237">
        <w:rPr>
          <w:rFonts w:ascii="Book Antiqua" w:hAnsi="Book Antiqua" w:cs="Times New Roman"/>
        </w:rPr>
        <w:t xml:space="preserve"> higher </w:t>
      </w:r>
      <w:r w:rsidR="001C17ED" w:rsidRPr="00AF6237">
        <w:rPr>
          <w:rFonts w:ascii="Book Antiqua" w:hAnsi="Book Antiqua" w:cs="Times New Roman"/>
        </w:rPr>
        <w:t xml:space="preserve">ADMA </w:t>
      </w:r>
      <w:r w:rsidR="00096661" w:rsidRPr="00AF6237">
        <w:rPr>
          <w:rFonts w:ascii="Book Antiqua" w:hAnsi="Book Antiqua" w:cs="Times New Roman"/>
        </w:rPr>
        <w:t>concentrations</w:t>
      </w:r>
      <w:r w:rsidR="00AE3B94" w:rsidRPr="00AF6237">
        <w:rPr>
          <w:rFonts w:ascii="Book Antiqua" w:hAnsi="Book Antiqua" w:cs="Times New Roman"/>
        </w:rPr>
        <w:t xml:space="preserve"> in people without </w:t>
      </w:r>
      <w:r w:rsidR="00183BB5" w:rsidRPr="00AF6237">
        <w:rPr>
          <w:rFonts w:ascii="Book Antiqua" w:hAnsi="Book Antiqua" w:cs="Times New Roman"/>
        </w:rPr>
        <w:t>already-known</w:t>
      </w:r>
      <w:r w:rsidR="00AE3B94" w:rsidRPr="00AF6237">
        <w:rPr>
          <w:rFonts w:ascii="Book Antiqua" w:hAnsi="Book Antiqua" w:cs="Times New Roman"/>
        </w:rPr>
        <w:t xml:space="preserve"> </w:t>
      </w:r>
      <w:r w:rsidR="00183BB5" w:rsidRPr="00AF6237">
        <w:rPr>
          <w:rFonts w:ascii="Book Antiqua" w:hAnsi="Book Antiqua" w:cs="Times New Roman"/>
        </w:rPr>
        <w:t>arteriosclerotic disease</w:t>
      </w:r>
      <w:r w:rsidR="00AE3B94" w:rsidRPr="00AF6237">
        <w:rPr>
          <w:rFonts w:ascii="Book Antiqua" w:hAnsi="Book Antiqua" w:cs="Times New Roman"/>
        </w:rPr>
        <w:t xml:space="preserve"> who were on </w:t>
      </w:r>
      <w:r w:rsidR="00183BB5" w:rsidRPr="00AF6237">
        <w:rPr>
          <w:rFonts w:ascii="Book Antiqua" w:hAnsi="Book Antiqua" w:cs="Times New Roman"/>
        </w:rPr>
        <w:t>continuous ambulatory peritoneal dialysis</w:t>
      </w:r>
      <w:r w:rsidR="00AE3B94" w:rsidRPr="00AF6237">
        <w:rPr>
          <w:rFonts w:ascii="Book Antiqua" w:hAnsi="Book Antiqua" w:cs="Times New Roman"/>
        </w:rPr>
        <w:t xml:space="preserve"> and a </w:t>
      </w:r>
      <w:r w:rsidR="00183BB5" w:rsidRPr="00AF6237">
        <w:rPr>
          <w:rFonts w:ascii="Book Antiqua" w:hAnsi="Book Antiqua" w:cs="Times New Roman"/>
        </w:rPr>
        <w:t>remarkable</w:t>
      </w:r>
      <w:r w:rsidR="00AE3B94" w:rsidRPr="00AF6237">
        <w:rPr>
          <w:rFonts w:ascii="Book Antiqua" w:hAnsi="Book Antiqua" w:cs="Times New Roman"/>
        </w:rPr>
        <w:t xml:space="preserve"> positive </w:t>
      </w:r>
      <w:r w:rsidR="0014191B" w:rsidRPr="00AF6237">
        <w:rPr>
          <w:rFonts w:ascii="Book Antiqua" w:hAnsi="Book Antiqua" w:cs="Times New Roman"/>
        </w:rPr>
        <w:t>correlational statistics</w:t>
      </w:r>
      <w:r w:rsidR="00AE3B94" w:rsidRPr="00AF6237">
        <w:rPr>
          <w:rFonts w:ascii="Book Antiqua" w:hAnsi="Book Antiqua" w:cs="Times New Roman"/>
        </w:rPr>
        <w:t xml:space="preserve"> between the </w:t>
      </w:r>
      <w:r w:rsidR="00183BB5" w:rsidRPr="00AF6237">
        <w:rPr>
          <w:rFonts w:ascii="Book Antiqua" w:hAnsi="Book Antiqua" w:cs="Times New Roman"/>
        </w:rPr>
        <w:t xml:space="preserve">concentrations of </w:t>
      </w:r>
      <w:r w:rsidR="00AE3B94" w:rsidRPr="00AF6237">
        <w:rPr>
          <w:rFonts w:ascii="Book Antiqua" w:hAnsi="Book Antiqua" w:cs="Times New Roman"/>
        </w:rPr>
        <w:t xml:space="preserve">ADMA and </w:t>
      </w:r>
      <w:r w:rsidR="00923CAD" w:rsidRPr="00AF6237">
        <w:rPr>
          <w:rFonts w:ascii="Book Antiqua" w:hAnsi="Book Antiqua" w:cs="Times New Roman"/>
        </w:rPr>
        <w:t xml:space="preserve">carotid </w:t>
      </w:r>
      <w:r w:rsidR="00AE3B94" w:rsidRPr="00AF6237">
        <w:rPr>
          <w:rFonts w:ascii="Book Antiqua" w:hAnsi="Book Antiqua" w:cs="Times New Roman"/>
        </w:rPr>
        <w:t xml:space="preserve">IMT in these </w:t>
      </w:r>
      <w:r w:rsidR="0014191B" w:rsidRPr="00AF6237">
        <w:rPr>
          <w:rFonts w:ascii="Book Antiqua" w:hAnsi="Book Antiqua" w:cs="Times New Roman"/>
        </w:rPr>
        <w:t>subjects</w:t>
      </w:r>
      <w:r w:rsidR="00AE3B94" w:rsidRPr="00AF6237">
        <w:rPr>
          <w:rFonts w:ascii="Book Antiqua" w:hAnsi="Book Antiqua" w:cs="Times New Roman"/>
        </w:rPr>
        <w:t>.</w:t>
      </w:r>
    </w:p>
    <w:p w14:paraId="1F56E67D" w14:textId="77777777" w:rsidR="00351187" w:rsidRPr="00AF6237" w:rsidRDefault="00351187" w:rsidP="00AF6237">
      <w:pPr>
        <w:spacing w:line="360" w:lineRule="auto"/>
        <w:rPr>
          <w:rFonts w:ascii="Book Antiqua" w:hAnsi="Book Antiqua" w:cs="Times New Roman"/>
        </w:rPr>
      </w:pPr>
    </w:p>
    <w:p w14:paraId="63D4FF6E" w14:textId="64D4D2C8" w:rsidR="00351187" w:rsidRPr="00AF6237" w:rsidRDefault="00107A88" w:rsidP="00AF6237">
      <w:pPr>
        <w:spacing w:line="360" w:lineRule="auto"/>
        <w:rPr>
          <w:rFonts w:ascii="Book Antiqua" w:hAnsi="Book Antiqua" w:cs="Times New Roman"/>
          <w:b/>
        </w:rPr>
      </w:pPr>
      <w:r w:rsidRPr="00AF6237">
        <w:rPr>
          <w:rFonts w:ascii="Book Antiqua" w:hAnsi="Book Antiqua" w:cs="Times New Roman"/>
          <w:b/>
        </w:rPr>
        <w:t>OUR EXPERIENCE WITH ADMA</w:t>
      </w:r>
    </w:p>
    <w:p w14:paraId="353BEBA9" w14:textId="3ADD9953" w:rsidR="00C2560F" w:rsidRPr="00AF6237" w:rsidRDefault="005B5756" w:rsidP="00AF6237">
      <w:pPr>
        <w:spacing w:line="360" w:lineRule="auto"/>
        <w:rPr>
          <w:rFonts w:ascii="Book Antiqua" w:hAnsi="Book Antiqua" w:cs="Times New Roman"/>
        </w:rPr>
      </w:pPr>
      <w:r w:rsidRPr="00AF6237">
        <w:rPr>
          <w:rFonts w:ascii="Book Antiqua" w:hAnsi="Book Antiqua" w:cs="Times New Roman"/>
          <w:kern w:val="0"/>
        </w:rPr>
        <w:t xml:space="preserve">We </w:t>
      </w:r>
      <w:r w:rsidR="00FE356F" w:rsidRPr="00AF6237">
        <w:rPr>
          <w:rFonts w:ascii="Book Antiqua" w:hAnsi="Book Antiqua" w:cs="Times New Roman"/>
          <w:kern w:val="0"/>
        </w:rPr>
        <w:t>carried out</w:t>
      </w:r>
      <w:r w:rsidRPr="00AF6237">
        <w:rPr>
          <w:rFonts w:ascii="Book Antiqua" w:hAnsi="Book Antiqua" w:cs="Times New Roman"/>
          <w:kern w:val="0"/>
        </w:rPr>
        <w:t xml:space="preserve"> a clinical research to</w:t>
      </w:r>
      <w:r w:rsidRPr="00AF6237">
        <w:rPr>
          <w:rFonts w:ascii="Book Antiqua" w:hAnsi="Book Antiqua"/>
        </w:rPr>
        <w:t xml:space="preserve"> </w:t>
      </w:r>
      <w:r w:rsidR="00FE356F" w:rsidRPr="00AF6237">
        <w:rPr>
          <w:rFonts w:ascii="Book Antiqua" w:hAnsi="Book Antiqua" w:cs="Times New Roman"/>
          <w:kern w:val="0"/>
        </w:rPr>
        <w:t>examine</w:t>
      </w:r>
      <w:r w:rsidRPr="00AF6237">
        <w:rPr>
          <w:rFonts w:ascii="Book Antiqua" w:hAnsi="Book Antiqua" w:cs="Times New Roman"/>
          <w:kern w:val="0"/>
        </w:rPr>
        <w:t xml:space="preserve"> the correlation between the plasma </w:t>
      </w:r>
      <w:r w:rsidRPr="00AF6237">
        <w:rPr>
          <w:rFonts w:ascii="Book Antiqua" w:hAnsi="Book Antiqua" w:cs="Times New Roman"/>
        </w:rPr>
        <w:t>ADMA</w:t>
      </w:r>
      <w:r w:rsidRPr="00AF6237">
        <w:rPr>
          <w:rFonts w:ascii="Book Antiqua" w:hAnsi="Book Antiqua" w:cs="Times New Roman"/>
          <w:kern w:val="0"/>
        </w:rPr>
        <w:t xml:space="preserve"> concentrations and the</w:t>
      </w:r>
      <w:r w:rsidRPr="00AF6237">
        <w:rPr>
          <w:rFonts w:ascii="Book Antiqua" w:hAnsi="Book Antiqua"/>
        </w:rPr>
        <w:t xml:space="preserve"> </w:t>
      </w:r>
      <w:r w:rsidR="00107A88" w:rsidRPr="00AF6237">
        <w:rPr>
          <w:rFonts w:ascii="Book Antiqua" w:hAnsi="Book Antiqua" w:cs="Times New Roman"/>
          <w:kern w:val="0"/>
        </w:rPr>
        <w:t xml:space="preserve">stage of CA in T2DM </w:t>
      </w:r>
      <w:proofErr w:type="gramStart"/>
      <w:r w:rsidR="00107A88" w:rsidRPr="00AF6237">
        <w:rPr>
          <w:rFonts w:ascii="Book Antiqua" w:hAnsi="Book Antiqua" w:cs="Times New Roman"/>
          <w:kern w:val="0"/>
        </w:rPr>
        <w:t>subjects</w:t>
      </w:r>
      <w:r w:rsidRPr="00AF6237">
        <w:rPr>
          <w:rFonts w:ascii="Book Antiqua" w:hAnsi="Book Antiqua" w:cs="Times New Roman"/>
          <w:kern w:val="0"/>
          <w:vertAlign w:val="superscript"/>
        </w:rPr>
        <w:t>[</w:t>
      </w:r>
      <w:proofErr w:type="gramEnd"/>
      <w:r w:rsidR="00B338FA" w:rsidRPr="00AF6237">
        <w:rPr>
          <w:rFonts w:ascii="Book Antiqua" w:hAnsi="Book Antiqua" w:cs="Times New Roman"/>
          <w:kern w:val="0"/>
          <w:vertAlign w:val="superscript"/>
        </w:rPr>
        <w:t>78,79</w:t>
      </w:r>
      <w:r w:rsidRPr="00AF6237">
        <w:rPr>
          <w:rFonts w:ascii="Book Antiqua" w:hAnsi="Book Antiqua" w:cs="Times New Roman"/>
          <w:kern w:val="0"/>
          <w:vertAlign w:val="superscript"/>
        </w:rPr>
        <w:t>]</w:t>
      </w:r>
      <w:r w:rsidRPr="00AF6237">
        <w:rPr>
          <w:rFonts w:ascii="Book Antiqua" w:hAnsi="Book Antiqua" w:cs="Times New Roman"/>
          <w:kern w:val="0"/>
        </w:rPr>
        <w:t>.</w:t>
      </w:r>
      <w:r w:rsidR="005870FF" w:rsidRPr="00AF6237">
        <w:rPr>
          <w:rFonts w:ascii="Book Antiqua" w:hAnsi="Book Antiqua" w:cs="Times New Roman"/>
        </w:rPr>
        <w:t xml:space="preserve"> </w:t>
      </w:r>
    </w:p>
    <w:p w14:paraId="2D8A12FB" w14:textId="670FB0B5" w:rsidR="00953FE3" w:rsidRPr="00AF6237" w:rsidRDefault="005870FF" w:rsidP="00172307">
      <w:pPr>
        <w:spacing w:line="360" w:lineRule="auto"/>
        <w:ind w:firstLineChars="100" w:firstLine="240"/>
        <w:rPr>
          <w:rFonts w:ascii="Book Antiqua" w:hAnsi="Book Antiqua" w:cs="Times New Roman"/>
        </w:rPr>
      </w:pPr>
      <w:r w:rsidRPr="00AF6237">
        <w:rPr>
          <w:rFonts w:ascii="Book Antiqua" w:hAnsi="Book Antiqua" w:cs="Times New Roman"/>
        </w:rPr>
        <w:t>In our study with 87 type 2 DM</w:t>
      </w:r>
      <w:r w:rsidRPr="00AF6237">
        <w:rPr>
          <w:rFonts w:ascii="Book Antiqua" w:hAnsi="Book Antiqua" w:cs="Times New Roman"/>
        </w:rPr>
        <w:t>（</w:t>
      </w:r>
      <w:r w:rsidRPr="00AF6237">
        <w:rPr>
          <w:rFonts w:ascii="Book Antiqua" w:hAnsi="Book Antiqua" w:cs="Times New Roman"/>
        </w:rPr>
        <w:t>T2DM</w:t>
      </w:r>
      <w:r w:rsidRPr="00AF6237">
        <w:rPr>
          <w:rFonts w:ascii="Book Antiqua" w:hAnsi="Book Antiqua" w:cs="Times New Roman"/>
        </w:rPr>
        <w:t>）</w:t>
      </w:r>
      <w:r w:rsidRPr="00AF6237">
        <w:rPr>
          <w:rFonts w:ascii="Book Antiqua" w:hAnsi="Book Antiqua" w:cs="Times New Roman"/>
        </w:rPr>
        <w:t>patients</w:t>
      </w:r>
      <w:r w:rsidR="00EA5449" w:rsidRPr="00AF6237">
        <w:rPr>
          <w:rFonts w:ascii="Book Antiqua" w:hAnsi="Book Antiqua" w:cs="Times New Roman"/>
        </w:rPr>
        <w:t xml:space="preserve"> </w:t>
      </w:r>
      <w:r w:rsidR="00EA5449" w:rsidRPr="00AF6237">
        <w:rPr>
          <w:rFonts w:ascii="Book Antiqua" w:hAnsi="Book Antiqua" w:cs="Times New Roman"/>
          <w:kern w:val="0"/>
        </w:rPr>
        <w:t>(</w:t>
      </w:r>
      <w:r w:rsidR="00203FDA" w:rsidRPr="00AF6237">
        <w:rPr>
          <w:rFonts w:ascii="Book Antiqua" w:hAnsi="Book Antiqua" w:cs="Times New Roman"/>
          <w:kern w:val="0"/>
        </w:rPr>
        <w:t>Table 1</w:t>
      </w:r>
      <w:r w:rsidR="00EA5449" w:rsidRPr="00AF6237">
        <w:rPr>
          <w:rFonts w:ascii="Book Antiqua" w:hAnsi="Book Antiqua" w:cs="Times New Roman"/>
          <w:kern w:val="0"/>
        </w:rPr>
        <w:t>)</w:t>
      </w:r>
      <w:r w:rsidRPr="00AF6237">
        <w:rPr>
          <w:rFonts w:ascii="Book Antiqua" w:hAnsi="Book Antiqua" w:cs="Times New Roman"/>
        </w:rPr>
        <w:t>, we have examined whether ADMA and other CV risk factors are the useful predictors for DMCV complications. After the measurement of the respective CV risk factors, we have followed up the enrolled T2DM patients for 5 years</w:t>
      </w:r>
      <w:r w:rsidR="00001C99" w:rsidRPr="00AF6237">
        <w:rPr>
          <w:rFonts w:ascii="Book Antiqua" w:hAnsi="Book Antiqua" w:cs="Times New Roman"/>
        </w:rPr>
        <w:t xml:space="preserve"> </w:t>
      </w:r>
      <w:r w:rsidR="00001C99" w:rsidRPr="00AF6237">
        <w:rPr>
          <w:rFonts w:ascii="Book Antiqua" w:hAnsi="Book Antiqua" w:cs="Times New Roman"/>
          <w:color w:val="FF0000"/>
        </w:rPr>
        <w:t>(</w:t>
      </w:r>
      <w:r w:rsidR="009B0E6A" w:rsidRPr="00AF6237">
        <w:rPr>
          <w:rFonts w:ascii="Book Antiqua" w:eastAsia="宋体" w:hAnsi="Book Antiqua" w:cs="Times New Roman"/>
          <w:color w:val="FF0000"/>
          <w:lang w:eastAsia="zh-CN"/>
        </w:rPr>
        <w:t>Figure</w:t>
      </w:r>
      <w:r w:rsidR="00001C99" w:rsidRPr="00AF6237">
        <w:rPr>
          <w:rFonts w:ascii="Book Antiqua" w:hAnsi="Book Antiqua" w:cs="Times New Roman"/>
          <w:color w:val="FF0000"/>
        </w:rPr>
        <w:t xml:space="preserve"> 2)</w:t>
      </w:r>
      <w:r w:rsidRPr="00AF6237">
        <w:rPr>
          <w:rFonts w:ascii="Book Antiqua" w:hAnsi="Book Antiqua" w:cs="Times New Roman"/>
        </w:rPr>
        <w:t xml:space="preserve">. </w:t>
      </w:r>
      <w:r w:rsidR="00F32B96" w:rsidRPr="00AF6237">
        <w:rPr>
          <w:rFonts w:ascii="Book Antiqua" w:hAnsi="Book Antiqua" w:cs="Times New Roman"/>
        </w:rPr>
        <w:t>We investigated the risk factors as follows, ADMA, angiotensin II</w:t>
      </w:r>
      <w:r w:rsidR="00A33B1B" w:rsidRPr="00AF6237">
        <w:rPr>
          <w:rFonts w:ascii="Book Antiqua" w:hAnsi="Book Antiqua" w:cs="Times New Roman"/>
        </w:rPr>
        <w:t xml:space="preserve"> (AT II)</w:t>
      </w:r>
      <w:r w:rsidR="00F32B96" w:rsidRPr="00AF6237">
        <w:rPr>
          <w:rFonts w:ascii="Book Antiqua" w:hAnsi="Book Antiqua" w:cs="Times New Roman"/>
        </w:rPr>
        <w:t xml:space="preserve">, </w:t>
      </w:r>
      <w:r w:rsidR="006C42B9" w:rsidRPr="00AF6237">
        <w:rPr>
          <w:rFonts w:ascii="Book Antiqua" w:hAnsi="Book Antiqua" w:cs="Times New Roman"/>
        </w:rPr>
        <w:t>HGF</w:t>
      </w:r>
      <w:r w:rsidR="00F32B96" w:rsidRPr="00AF6237">
        <w:rPr>
          <w:rFonts w:ascii="Book Antiqua" w:hAnsi="Book Antiqua" w:cs="Times New Roman"/>
        </w:rPr>
        <w:t>, advanced glycation end products</w:t>
      </w:r>
      <w:r w:rsidR="007176EE" w:rsidRPr="00AF6237">
        <w:rPr>
          <w:rFonts w:ascii="Book Antiqua" w:hAnsi="Book Antiqua" w:cs="Times New Roman"/>
        </w:rPr>
        <w:t xml:space="preserve"> (AGEs)</w:t>
      </w:r>
      <w:r w:rsidR="00F32B96" w:rsidRPr="00AF6237">
        <w:rPr>
          <w:rFonts w:ascii="Book Antiqua" w:hAnsi="Book Antiqua" w:cs="Times New Roman"/>
        </w:rPr>
        <w:t>,</w:t>
      </w:r>
      <w:r w:rsidR="006C42B9" w:rsidRPr="00AF6237">
        <w:rPr>
          <w:rFonts w:ascii="Book Antiqua" w:hAnsi="Book Antiqua" w:cs="Times New Roman"/>
        </w:rPr>
        <w:t xml:space="preserve"> </w:t>
      </w:r>
      <w:r w:rsidR="00F32B96" w:rsidRPr="00AF6237">
        <w:rPr>
          <w:rFonts w:ascii="Book Antiqua" w:hAnsi="Book Antiqua" w:cs="Times New Roman"/>
        </w:rPr>
        <w:t>plasma plasminogen activator inhibitor type 1</w:t>
      </w:r>
      <w:r w:rsidR="007176EE" w:rsidRPr="00AF6237">
        <w:rPr>
          <w:rFonts w:ascii="Book Antiqua" w:hAnsi="Book Antiqua" w:cs="Times New Roman"/>
        </w:rPr>
        <w:t xml:space="preserve"> </w:t>
      </w:r>
      <w:r w:rsidR="007176EE" w:rsidRPr="00AF6237">
        <w:rPr>
          <w:rFonts w:ascii="Book Antiqua" w:hAnsi="Book Antiqua" w:cs="Times New Roman"/>
        </w:rPr>
        <w:lastRenderedPageBreak/>
        <w:t>(PAI-1)</w:t>
      </w:r>
      <w:r w:rsidR="00F32B96" w:rsidRPr="00AF6237">
        <w:rPr>
          <w:rFonts w:ascii="Book Antiqua" w:hAnsi="Book Antiqua" w:cs="Times New Roman"/>
        </w:rPr>
        <w:t>, mean IMT,</w:t>
      </w:r>
      <w:r w:rsidR="006C42B9" w:rsidRPr="00AF6237">
        <w:rPr>
          <w:rFonts w:ascii="Book Antiqua" w:hAnsi="Book Antiqua" w:cs="Times New Roman"/>
        </w:rPr>
        <w:t xml:space="preserve"> </w:t>
      </w:r>
      <w:r w:rsidR="00F32B96" w:rsidRPr="00AF6237">
        <w:rPr>
          <w:rFonts w:ascii="Book Antiqua" w:hAnsi="Book Antiqua" w:cs="Times New Roman"/>
        </w:rPr>
        <w:t xml:space="preserve">plaque score of the </w:t>
      </w:r>
      <w:r w:rsidR="00333F6B" w:rsidRPr="00AF6237">
        <w:rPr>
          <w:rFonts w:ascii="Book Antiqua" w:hAnsi="Book Antiqua" w:cs="Times New Roman"/>
        </w:rPr>
        <w:t>common artery</w:t>
      </w:r>
      <w:r w:rsidR="00F32B96" w:rsidRPr="00AF6237">
        <w:rPr>
          <w:rFonts w:ascii="Book Antiqua" w:hAnsi="Book Antiqua" w:cs="Times New Roman"/>
        </w:rPr>
        <w:t xml:space="preserve"> and </w:t>
      </w:r>
      <w:r w:rsidR="006C42B9" w:rsidRPr="00AF6237">
        <w:rPr>
          <w:rFonts w:ascii="Book Antiqua" w:hAnsi="Book Antiqua" w:cs="Times New Roman"/>
        </w:rPr>
        <w:t>ankle brachial index (ABI)</w:t>
      </w:r>
      <w:r w:rsidR="00F32B96" w:rsidRPr="00AF6237">
        <w:rPr>
          <w:rFonts w:ascii="Book Antiqua" w:hAnsi="Book Antiqua" w:cs="Times New Roman"/>
        </w:rPr>
        <w:t>. Furthermore,</w:t>
      </w:r>
      <w:r w:rsidR="006C42B9" w:rsidRPr="00AF6237">
        <w:rPr>
          <w:rFonts w:ascii="Book Antiqua" w:hAnsi="Book Antiqua" w:cs="Times New Roman"/>
        </w:rPr>
        <w:t xml:space="preserve"> </w:t>
      </w:r>
      <w:r w:rsidR="00F32B96" w:rsidRPr="00AF6237">
        <w:rPr>
          <w:rFonts w:ascii="Book Antiqua" w:hAnsi="Book Antiqua" w:cs="Times New Roman"/>
        </w:rPr>
        <w:t>we measured serum creatinine</w:t>
      </w:r>
      <w:r w:rsidR="00921B64" w:rsidRPr="00AF6237">
        <w:rPr>
          <w:rFonts w:ascii="Book Antiqua" w:hAnsi="Book Antiqua" w:cs="Times New Roman"/>
        </w:rPr>
        <w:t xml:space="preserve"> (Cr)</w:t>
      </w:r>
      <w:r w:rsidR="00F32B96" w:rsidRPr="00AF6237">
        <w:rPr>
          <w:rFonts w:ascii="Book Antiqua" w:hAnsi="Book Antiqua" w:cs="Times New Roman"/>
        </w:rPr>
        <w:t xml:space="preserve">, </w:t>
      </w:r>
      <w:r w:rsidR="00107A88" w:rsidRPr="00AF6237">
        <w:rPr>
          <w:rFonts w:ascii="Book Antiqua" w:hAnsi="Book Antiqua" w:cs="Times New Roman"/>
        </w:rPr>
        <w:t>creatinine clearance (CCr),</w:t>
      </w:r>
      <w:r w:rsidR="00F32B96" w:rsidRPr="00AF6237">
        <w:rPr>
          <w:rFonts w:ascii="Book Antiqua" w:hAnsi="Book Antiqua" w:cs="Times New Roman"/>
        </w:rPr>
        <w:t xml:space="preserve"> </w:t>
      </w:r>
      <w:r w:rsidR="00421B22" w:rsidRPr="00AF6237">
        <w:rPr>
          <w:rFonts w:ascii="Book Antiqua" w:hAnsi="Book Antiqua" w:cs="Times New Roman"/>
        </w:rPr>
        <w:t>urinary albumin</w:t>
      </w:r>
      <w:r w:rsidR="00F32B96" w:rsidRPr="00AF6237">
        <w:rPr>
          <w:rFonts w:ascii="Book Antiqua" w:hAnsi="Book Antiqua" w:cs="Times New Roman"/>
        </w:rPr>
        <w:t xml:space="preserve"> (U-Alb), </w:t>
      </w:r>
      <w:r w:rsidR="006C42B9" w:rsidRPr="00AF6237">
        <w:rPr>
          <w:rFonts w:ascii="Book Antiqua" w:hAnsi="Book Antiqua" w:cs="Times New Roman"/>
        </w:rPr>
        <w:t>BP</w:t>
      </w:r>
      <w:r w:rsidR="00F32B96" w:rsidRPr="00AF6237">
        <w:rPr>
          <w:rFonts w:ascii="Book Antiqua" w:hAnsi="Book Antiqua" w:cs="Times New Roman"/>
        </w:rPr>
        <w:t>, cholesterol</w:t>
      </w:r>
      <w:r w:rsidR="00A33B1B" w:rsidRPr="00AF6237">
        <w:rPr>
          <w:rFonts w:ascii="Book Antiqua" w:hAnsi="Book Antiqua" w:cs="Times New Roman"/>
        </w:rPr>
        <w:t xml:space="preserve"> (Cho)</w:t>
      </w:r>
      <w:r w:rsidR="00F32B96" w:rsidRPr="00AF6237">
        <w:rPr>
          <w:rFonts w:ascii="Book Antiqua" w:hAnsi="Book Antiqua" w:cs="Times New Roman"/>
        </w:rPr>
        <w:t>, triglyceride</w:t>
      </w:r>
      <w:r w:rsidR="00A33B1B" w:rsidRPr="00AF6237">
        <w:rPr>
          <w:rFonts w:ascii="Book Antiqua" w:hAnsi="Book Antiqua" w:cs="Times New Roman"/>
        </w:rPr>
        <w:t xml:space="preserve"> (TG)</w:t>
      </w:r>
      <w:r w:rsidR="00F32B96" w:rsidRPr="00AF6237">
        <w:rPr>
          <w:rFonts w:ascii="Book Antiqua" w:hAnsi="Book Antiqua" w:cs="Times New Roman"/>
        </w:rPr>
        <w:t>, free fatty acid</w:t>
      </w:r>
      <w:r w:rsidR="00A33B1B" w:rsidRPr="00AF6237">
        <w:rPr>
          <w:rFonts w:ascii="Book Antiqua" w:hAnsi="Book Antiqua" w:cs="Times New Roman"/>
        </w:rPr>
        <w:t xml:space="preserve"> (FFA)</w:t>
      </w:r>
      <w:r w:rsidR="00F32B96" w:rsidRPr="00AF6237">
        <w:rPr>
          <w:rFonts w:ascii="Book Antiqua" w:hAnsi="Book Antiqua" w:cs="Times New Roman"/>
        </w:rPr>
        <w:t>, HbA</w:t>
      </w:r>
      <w:r w:rsidR="00F32B96" w:rsidRPr="00AF6237">
        <w:rPr>
          <w:rFonts w:ascii="Book Antiqua" w:hAnsi="Book Antiqua" w:cs="Times New Roman"/>
          <w:vertAlign w:val="subscript"/>
        </w:rPr>
        <w:t>1C</w:t>
      </w:r>
      <w:r w:rsidR="00F32B96" w:rsidRPr="00AF6237">
        <w:rPr>
          <w:rFonts w:ascii="Book Antiqua" w:hAnsi="Book Antiqua" w:cs="Times New Roman"/>
        </w:rPr>
        <w:t xml:space="preserve">, </w:t>
      </w:r>
      <w:r w:rsidR="00BF7C4C" w:rsidRPr="00AF6237">
        <w:rPr>
          <w:rFonts w:ascii="Book Antiqua" w:hAnsi="Book Antiqua" w:cs="Times New Roman"/>
          <w:bCs/>
        </w:rPr>
        <w:t>fibrinogen</w:t>
      </w:r>
      <w:r w:rsidR="00BF7C4C" w:rsidRPr="00AF6237">
        <w:rPr>
          <w:rFonts w:ascii="Book Antiqua" w:hAnsi="Book Antiqua" w:cs="Times New Roman"/>
        </w:rPr>
        <w:t xml:space="preserve"> </w:t>
      </w:r>
      <w:r w:rsidR="00F32B96" w:rsidRPr="00AF6237">
        <w:rPr>
          <w:rFonts w:ascii="Book Antiqua" w:hAnsi="Book Antiqua" w:cs="Times New Roman"/>
        </w:rPr>
        <w:t xml:space="preserve">and </w:t>
      </w:r>
      <w:r w:rsidR="00921B64" w:rsidRPr="00AF6237">
        <w:rPr>
          <w:rFonts w:ascii="Book Antiqua" w:hAnsi="Book Antiqua" w:cs="Times New Roman"/>
        </w:rPr>
        <w:t>estimated glomerular filtration rate (eGFR)</w:t>
      </w:r>
      <w:r w:rsidR="00F32B96" w:rsidRPr="00AF6237">
        <w:rPr>
          <w:rFonts w:ascii="Book Antiqua" w:hAnsi="Book Antiqua" w:cs="Times New Roman"/>
        </w:rPr>
        <w:t>.</w:t>
      </w:r>
      <w:r w:rsidR="007B4D3A" w:rsidRPr="00AF6237">
        <w:rPr>
          <w:rFonts w:ascii="Book Antiqua" w:hAnsi="Book Antiqua" w:cs="Times New Roman"/>
        </w:rPr>
        <w:t xml:space="preserve"> </w:t>
      </w:r>
      <w:r w:rsidR="00F32B96" w:rsidRPr="00AF6237">
        <w:rPr>
          <w:rFonts w:ascii="Book Antiqua" w:hAnsi="Book Antiqua" w:cs="Times New Roman"/>
        </w:rPr>
        <w:t>We compared retrospectively the above factors between</w:t>
      </w:r>
      <w:r w:rsidR="006C42B9" w:rsidRPr="00AF6237">
        <w:rPr>
          <w:rFonts w:ascii="Book Antiqua" w:hAnsi="Book Antiqua" w:cs="Times New Roman"/>
        </w:rPr>
        <w:t xml:space="preserve"> </w:t>
      </w:r>
      <w:r w:rsidR="00F32B96" w:rsidRPr="00AF6237">
        <w:rPr>
          <w:rFonts w:ascii="Book Antiqua" w:hAnsi="Book Antiqua" w:cs="Times New Roman"/>
        </w:rPr>
        <w:t xml:space="preserve">2 groups, with or without </w:t>
      </w:r>
      <w:r w:rsidR="006C42B9" w:rsidRPr="00AF6237">
        <w:rPr>
          <w:rFonts w:ascii="Book Antiqua" w:hAnsi="Book Antiqua" w:cs="Times New Roman"/>
        </w:rPr>
        <w:t>CV</w:t>
      </w:r>
      <w:r w:rsidR="00F32B96" w:rsidRPr="00AF6237">
        <w:rPr>
          <w:rFonts w:ascii="Book Antiqua" w:hAnsi="Book Antiqua" w:cs="Times New Roman"/>
        </w:rPr>
        <w:t xml:space="preserve"> complications.</w:t>
      </w:r>
      <w:r w:rsidR="006C42B9" w:rsidRPr="00AF6237">
        <w:rPr>
          <w:rFonts w:ascii="Book Antiqua" w:hAnsi="Book Antiqua" w:cs="Times New Roman"/>
        </w:rPr>
        <w:t xml:space="preserve"> </w:t>
      </w:r>
      <w:r w:rsidR="00090CF8" w:rsidRPr="00AF6237">
        <w:rPr>
          <w:rFonts w:ascii="Book Antiqua" w:hAnsi="Book Antiqua" w:cs="Times New Roman"/>
        </w:rPr>
        <w:t xml:space="preserve">In addition, we showed results in form of the average ± SD. </w:t>
      </w:r>
      <w:r w:rsidRPr="00AF6237">
        <w:rPr>
          <w:rFonts w:ascii="Book Antiqua" w:hAnsi="Book Antiqua" w:cs="Times New Roman"/>
        </w:rPr>
        <w:t xml:space="preserve">We have finally analyzed with 77 patients. </w:t>
      </w:r>
      <w:r w:rsidR="00090CF8" w:rsidRPr="00AF6237">
        <w:rPr>
          <w:rFonts w:ascii="Book Antiqua" w:hAnsi="Book Antiqua" w:cs="Times New Roman"/>
        </w:rPr>
        <w:t>DMCV</w:t>
      </w:r>
      <w:r w:rsidR="00D90EFB" w:rsidRPr="00AF6237">
        <w:rPr>
          <w:rFonts w:ascii="Book Antiqua" w:hAnsi="Book Antiqua" w:cs="Times New Roman"/>
        </w:rPr>
        <w:t xml:space="preserve"> </w:t>
      </w:r>
      <w:r w:rsidR="00090CF8" w:rsidRPr="00AF6237">
        <w:rPr>
          <w:rFonts w:ascii="Book Antiqua" w:hAnsi="Book Antiqua" w:cs="Times New Roman"/>
        </w:rPr>
        <w:t>complications</w:t>
      </w:r>
      <w:r w:rsidR="00D90EFB" w:rsidRPr="00AF6237">
        <w:rPr>
          <w:rFonts w:ascii="Book Antiqua" w:hAnsi="Book Antiqua" w:cs="Times New Roman"/>
        </w:rPr>
        <w:t xml:space="preserve"> developed in 15 cases (CV events: 5 cases, cerebral vascular events: 7 cases, peripheral artery diseases: 7 cases) newly, and 4 cases (CV events: 4 cases, cerebral vascular events: 1 </w:t>
      </w:r>
      <w:r w:rsidR="009F258A" w:rsidRPr="00AF6237">
        <w:rPr>
          <w:rFonts w:ascii="Book Antiqua" w:hAnsi="Book Antiqua" w:cs="Times New Roman"/>
        </w:rPr>
        <w:t>case</w:t>
      </w:r>
      <w:r w:rsidR="00D90EFB" w:rsidRPr="00AF6237">
        <w:rPr>
          <w:rFonts w:ascii="Book Antiqua" w:hAnsi="Book Antiqua" w:cs="Times New Roman"/>
        </w:rPr>
        <w:t xml:space="preserve">, peripheral artery </w:t>
      </w:r>
      <w:r w:rsidR="009F258A" w:rsidRPr="00AF6237">
        <w:rPr>
          <w:rFonts w:ascii="Book Antiqua" w:hAnsi="Book Antiqua" w:cs="Times New Roman"/>
        </w:rPr>
        <w:t>d</w:t>
      </w:r>
      <w:r w:rsidR="00D90EFB" w:rsidRPr="00AF6237">
        <w:rPr>
          <w:rFonts w:ascii="Book Antiqua" w:hAnsi="Book Antiqua" w:cs="Times New Roman"/>
        </w:rPr>
        <w:t>iseases</w:t>
      </w:r>
      <w:r w:rsidR="009F258A" w:rsidRPr="00AF6237">
        <w:rPr>
          <w:rFonts w:ascii="Book Antiqua" w:hAnsi="Book Antiqua" w:cs="Times New Roman"/>
        </w:rPr>
        <w:t>:</w:t>
      </w:r>
      <w:r w:rsidR="00D90EFB" w:rsidRPr="00AF6237">
        <w:rPr>
          <w:rFonts w:ascii="Book Antiqua" w:hAnsi="Book Antiqua" w:cs="Times New Roman"/>
        </w:rPr>
        <w:t xml:space="preserve"> </w:t>
      </w:r>
      <w:r w:rsidR="009F258A" w:rsidRPr="00AF6237">
        <w:rPr>
          <w:rFonts w:ascii="Book Antiqua" w:hAnsi="Book Antiqua" w:cs="Times New Roman"/>
        </w:rPr>
        <w:t>none case</w:t>
      </w:r>
      <w:r w:rsidR="00D90EFB" w:rsidRPr="00AF6237">
        <w:rPr>
          <w:rFonts w:ascii="Book Antiqua" w:hAnsi="Book Antiqua" w:cs="Times New Roman"/>
        </w:rPr>
        <w:t>) recurred within 5 years</w:t>
      </w:r>
      <w:r w:rsidR="008818F6" w:rsidRPr="00AF6237">
        <w:rPr>
          <w:rFonts w:ascii="Book Antiqua" w:hAnsi="Book Antiqua" w:cs="Times New Roman"/>
        </w:rPr>
        <w:t xml:space="preserve"> </w:t>
      </w:r>
      <w:r w:rsidR="008818F6" w:rsidRPr="00AF6237">
        <w:rPr>
          <w:rFonts w:ascii="Book Antiqua" w:hAnsi="Book Antiqua" w:cs="Times New Roman"/>
          <w:color w:val="FF0000"/>
        </w:rPr>
        <w:t xml:space="preserve">(Figure </w:t>
      </w:r>
      <w:r w:rsidR="009B0E6A" w:rsidRPr="00AF6237">
        <w:rPr>
          <w:rFonts w:ascii="Book Antiqua" w:eastAsia="宋体" w:hAnsi="Book Antiqua" w:cs="Times New Roman"/>
          <w:color w:val="FF0000"/>
          <w:lang w:eastAsia="zh-CN"/>
        </w:rPr>
        <w:t>3</w:t>
      </w:r>
      <w:r w:rsidR="008818F6" w:rsidRPr="00AF6237">
        <w:rPr>
          <w:rFonts w:ascii="Book Antiqua" w:hAnsi="Book Antiqua" w:cs="Times New Roman"/>
          <w:color w:val="FF0000"/>
        </w:rPr>
        <w:t>)</w:t>
      </w:r>
      <w:r w:rsidR="00D90EFB" w:rsidRPr="00AF6237">
        <w:rPr>
          <w:rFonts w:ascii="Book Antiqua" w:hAnsi="Book Antiqua" w:cs="Times New Roman"/>
          <w:color w:val="FF0000"/>
        </w:rPr>
        <w:t xml:space="preserve">. </w:t>
      </w:r>
      <w:r w:rsidRPr="00AF6237">
        <w:rPr>
          <w:rFonts w:ascii="Book Antiqua" w:hAnsi="Book Antiqua" w:cs="Times New Roman"/>
          <w:color w:val="FF0000"/>
        </w:rPr>
        <w:t xml:space="preserve">The concentrations of ADMA in plasma were </w:t>
      </w:r>
      <w:r w:rsidR="00333F6B" w:rsidRPr="00AF6237">
        <w:rPr>
          <w:rFonts w:ascii="Book Antiqua" w:hAnsi="Book Antiqua" w:cs="Times New Roman"/>
          <w:color w:val="FF0000"/>
        </w:rPr>
        <w:t>conspicuously</w:t>
      </w:r>
      <w:r w:rsidRPr="00AF6237">
        <w:rPr>
          <w:rFonts w:ascii="Book Antiqua" w:hAnsi="Book Antiqua" w:cs="Times New Roman"/>
          <w:color w:val="FF0000"/>
        </w:rPr>
        <w:t xml:space="preserve"> higher in 19 DM </w:t>
      </w:r>
      <w:r w:rsidR="00333F6B" w:rsidRPr="00AF6237">
        <w:rPr>
          <w:rFonts w:ascii="Book Antiqua" w:hAnsi="Book Antiqua" w:cs="Times New Roman"/>
          <w:color w:val="FF0000"/>
        </w:rPr>
        <w:t xml:space="preserve">subjects </w:t>
      </w:r>
      <w:r w:rsidRPr="00AF6237">
        <w:rPr>
          <w:rFonts w:ascii="Book Antiqua" w:hAnsi="Book Antiqua" w:cs="Times New Roman"/>
          <w:color w:val="FF0000"/>
        </w:rPr>
        <w:t xml:space="preserve">with CV complications than in 58 DM </w:t>
      </w:r>
      <w:r w:rsidR="00092437" w:rsidRPr="00AF6237">
        <w:rPr>
          <w:rFonts w:ascii="Book Antiqua" w:hAnsi="Book Antiqua" w:cs="Times New Roman"/>
          <w:color w:val="FF0000"/>
        </w:rPr>
        <w:t>subjects</w:t>
      </w:r>
      <w:r w:rsidRPr="00AF6237">
        <w:rPr>
          <w:rFonts w:ascii="Book Antiqua" w:hAnsi="Book Antiqua" w:cs="Times New Roman"/>
          <w:color w:val="FF0000"/>
        </w:rPr>
        <w:t xml:space="preserve"> without </w:t>
      </w:r>
      <w:r w:rsidR="00406402" w:rsidRPr="00AF6237">
        <w:rPr>
          <w:rFonts w:ascii="Book Antiqua" w:hAnsi="Book Antiqua" w:cs="Times New Roman"/>
          <w:color w:val="FF0000"/>
        </w:rPr>
        <w:t>CV complications (0.56</w:t>
      </w:r>
      <w:r w:rsidR="00B549C9" w:rsidRPr="00AF6237">
        <w:rPr>
          <w:rFonts w:ascii="Book Antiqua" w:hAnsi="Book Antiqua" w:cs="Times New Roman"/>
          <w:color w:val="FF0000"/>
        </w:rPr>
        <w:t xml:space="preserve"> ± </w:t>
      </w:r>
      <w:r w:rsidR="00107A88" w:rsidRPr="00AF6237">
        <w:rPr>
          <w:rFonts w:ascii="Book Antiqua" w:hAnsi="Book Antiqua" w:cs="Times New Roman"/>
          <w:color w:val="FF0000"/>
        </w:rPr>
        <w:t>0.09</w:t>
      </w:r>
      <w:r w:rsidR="00333F6B" w:rsidRPr="00AF6237">
        <w:rPr>
          <w:rFonts w:ascii="Book Antiqua" w:hAnsi="Book Antiqua" w:cs="Kefa"/>
          <w:color w:val="FF0000"/>
        </w:rPr>
        <w:t></w:t>
      </w:r>
      <w:r w:rsidR="00107A88" w:rsidRPr="00AF6237">
        <w:rPr>
          <w:rFonts w:ascii="Book Antiqua" w:hAnsi="Book Antiqua" w:cs="Times New Roman"/>
          <w:color w:val="FF0000"/>
        </w:rPr>
        <w:t>mol/L</w:t>
      </w:r>
      <w:r w:rsidR="00107A88" w:rsidRPr="00AF6237">
        <w:rPr>
          <w:rFonts w:ascii="Book Antiqua" w:hAnsi="Book Antiqua" w:cs="Times New Roman"/>
          <w:i/>
          <w:color w:val="FF0000"/>
        </w:rPr>
        <w:t xml:space="preserve"> vs</w:t>
      </w:r>
      <w:r w:rsidR="00406402" w:rsidRPr="00AF6237">
        <w:rPr>
          <w:rFonts w:ascii="Book Antiqua" w:hAnsi="Book Antiqua" w:cs="Times New Roman"/>
          <w:color w:val="FF0000"/>
        </w:rPr>
        <w:t xml:space="preserve"> 0.45</w:t>
      </w:r>
      <w:r w:rsidR="00B549C9" w:rsidRPr="00AF6237">
        <w:rPr>
          <w:rFonts w:ascii="Book Antiqua" w:hAnsi="Book Antiqua" w:cs="Times New Roman"/>
          <w:color w:val="FF0000"/>
        </w:rPr>
        <w:t xml:space="preserve"> ± </w:t>
      </w:r>
      <w:r w:rsidR="00406402" w:rsidRPr="00AF6237">
        <w:rPr>
          <w:rFonts w:ascii="Book Antiqua" w:hAnsi="Book Antiqua" w:cs="Times New Roman"/>
          <w:color w:val="FF0000"/>
        </w:rPr>
        <w:t>0.07</w:t>
      </w:r>
      <w:r w:rsidR="00B549C9" w:rsidRPr="00AF6237">
        <w:rPr>
          <w:rFonts w:ascii="Book Antiqua" w:hAnsi="Book Antiqua" w:cs="Times New Roman"/>
          <w:color w:val="FF0000"/>
        </w:rPr>
        <w:t xml:space="preserve"> </w:t>
      </w:r>
      <w:r w:rsidR="00090CF8" w:rsidRPr="00AF6237">
        <w:rPr>
          <w:rFonts w:ascii="Book Antiqua" w:hAnsi="Book Antiqua" w:cs="Times New Roman"/>
          <w:color w:val="FF0000"/>
        </w:rPr>
        <w:t xml:space="preserve">mol/L, </w:t>
      </w:r>
      <w:r w:rsidR="00107A88" w:rsidRPr="00AF6237">
        <w:rPr>
          <w:rFonts w:ascii="Book Antiqua" w:hAnsi="Book Antiqua" w:cs="Times New Roman"/>
          <w:i/>
          <w:color w:val="FF0000"/>
        </w:rPr>
        <w:t>P</w:t>
      </w:r>
      <w:r w:rsidR="00B549C9" w:rsidRPr="00AF6237">
        <w:rPr>
          <w:rFonts w:ascii="Book Antiqua" w:hAnsi="Book Antiqua" w:cs="Times New Roman"/>
          <w:color w:val="FF0000"/>
        </w:rPr>
        <w:t xml:space="preserve"> </w:t>
      </w:r>
      <w:r w:rsidR="00406402" w:rsidRPr="00AF6237">
        <w:rPr>
          <w:rFonts w:ascii="Book Antiqua" w:hAnsi="Book Antiqua" w:cs="Times New Roman"/>
          <w:color w:val="FF0000"/>
        </w:rPr>
        <w:t>&lt;</w:t>
      </w:r>
      <w:r w:rsidR="00B549C9" w:rsidRPr="00AF6237">
        <w:rPr>
          <w:rFonts w:ascii="Book Antiqua" w:hAnsi="Book Antiqua" w:cs="Times New Roman"/>
          <w:color w:val="FF0000"/>
        </w:rPr>
        <w:t xml:space="preserve"> </w:t>
      </w:r>
      <w:r w:rsidR="00406402" w:rsidRPr="00AF6237">
        <w:rPr>
          <w:rFonts w:ascii="Book Antiqua" w:hAnsi="Book Antiqua" w:cs="Times New Roman"/>
          <w:color w:val="FF0000"/>
        </w:rPr>
        <w:t>0.00001)</w:t>
      </w:r>
      <w:r w:rsidR="007B4D3A" w:rsidRPr="00AF6237">
        <w:rPr>
          <w:rFonts w:ascii="Book Antiqua" w:hAnsi="Book Antiqua" w:cs="Times New Roman"/>
          <w:color w:val="FF0000"/>
        </w:rPr>
        <w:t xml:space="preserve"> (Figure </w:t>
      </w:r>
      <w:r w:rsidR="009B0E6A" w:rsidRPr="00AF6237">
        <w:rPr>
          <w:rFonts w:ascii="Book Antiqua" w:eastAsia="宋体" w:hAnsi="Book Antiqua" w:cs="Times New Roman"/>
          <w:color w:val="FF0000"/>
          <w:lang w:eastAsia="zh-CN"/>
        </w:rPr>
        <w:t>4</w:t>
      </w:r>
      <w:r w:rsidR="007B4D3A" w:rsidRPr="00AF6237">
        <w:rPr>
          <w:rFonts w:ascii="Book Antiqua" w:hAnsi="Book Antiqua" w:cs="Times New Roman"/>
          <w:color w:val="FF0000"/>
        </w:rPr>
        <w:t>)</w:t>
      </w:r>
      <w:r w:rsidR="00406402" w:rsidRPr="00AF6237">
        <w:rPr>
          <w:rFonts w:ascii="Book Antiqua" w:hAnsi="Book Antiqua" w:cs="Times New Roman"/>
          <w:color w:val="FF0000"/>
        </w:rPr>
        <w:t>.</w:t>
      </w:r>
      <w:r w:rsidR="00406402" w:rsidRPr="00AF6237">
        <w:rPr>
          <w:rFonts w:ascii="Book Antiqua" w:hAnsi="Book Antiqua" w:cs="Times New Roman"/>
        </w:rPr>
        <w:t xml:space="preserve"> </w:t>
      </w:r>
      <w:r w:rsidRPr="00AF6237">
        <w:rPr>
          <w:rFonts w:ascii="Book Antiqua" w:hAnsi="Book Antiqua" w:cs="Times New Roman"/>
        </w:rPr>
        <w:t>U-Alb</w:t>
      </w:r>
      <w:r w:rsidR="00406402" w:rsidRPr="00AF6237">
        <w:rPr>
          <w:rFonts w:ascii="Book Antiqua" w:hAnsi="Book Antiqua" w:cs="Times New Roman"/>
        </w:rPr>
        <w:t xml:space="preserve"> (319.9</w:t>
      </w:r>
      <w:r w:rsidR="00B549C9" w:rsidRPr="00AF6237">
        <w:rPr>
          <w:rFonts w:ascii="Book Antiqua" w:hAnsi="Book Antiqua" w:cs="Times New Roman"/>
        </w:rPr>
        <w:t xml:space="preserve"> ± </w:t>
      </w:r>
      <w:r w:rsidR="00107A88" w:rsidRPr="00AF6237">
        <w:rPr>
          <w:rFonts w:ascii="Book Antiqua" w:hAnsi="Book Antiqua" w:cs="Times New Roman"/>
        </w:rPr>
        <w:t>522.6</w:t>
      </w:r>
      <w:r w:rsidR="00107A88" w:rsidRPr="00AF6237">
        <w:rPr>
          <w:rFonts w:ascii="Book Antiqua" w:eastAsia="宋体" w:hAnsi="Book Antiqua" w:cs="Times New Roman"/>
          <w:lang w:eastAsia="zh-CN"/>
        </w:rPr>
        <w:t xml:space="preserve"> </w:t>
      </w:r>
      <w:r w:rsidR="00107A88" w:rsidRPr="00AF6237">
        <w:rPr>
          <w:rFonts w:ascii="Book Antiqua" w:hAnsi="Book Antiqua" w:cs="Kefa"/>
        </w:rPr>
        <w:t>μ</w:t>
      </w:r>
      <w:r w:rsidR="00107A88" w:rsidRPr="00AF6237">
        <w:rPr>
          <w:rFonts w:ascii="Book Antiqua" w:hAnsi="Book Antiqua" w:cs="Times New Roman"/>
        </w:rPr>
        <w:t>g/min</w:t>
      </w:r>
      <w:r w:rsidR="00107A88" w:rsidRPr="00AF6237">
        <w:rPr>
          <w:rFonts w:ascii="Book Antiqua" w:hAnsi="Book Antiqua" w:cs="Times New Roman"/>
          <w:i/>
        </w:rPr>
        <w:t xml:space="preserve"> vs</w:t>
      </w:r>
      <w:r w:rsidR="00406402" w:rsidRPr="00AF6237">
        <w:rPr>
          <w:rFonts w:ascii="Book Antiqua" w:hAnsi="Book Antiqua" w:cs="Times New Roman"/>
        </w:rPr>
        <w:t xml:space="preserve"> 83.5</w:t>
      </w:r>
      <w:r w:rsidR="00B549C9" w:rsidRPr="00AF6237">
        <w:rPr>
          <w:rFonts w:ascii="Book Antiqua" w:hAnsi="Book Antiqua" w:cs="Times New Roman"/>
        </w:rPr>
        <w:t xml:space="preserve"> ± </w:t>
      </w:r>
      <w:r w:rsidR="00406402" w:rsidRPr="00AF6237">
        <w:rPr>
          <w:rFonts w:ascii="Book Antiqua" w:hAnsi="Book Antiqua" w:cs="Times New Roman"/>
        </w:rPr>
        <w:t>199.4</w:t>
      </w:r>
      <w:r w:rsidR="00B549C9" w:rsidRPr="00AF6237">
        <w:rPr>
          <w:rFonts w:ascii="Book Antiqua" w:hAnsi="Book Antiqua" w:cs="Times New Roman"/>
        </w:rPr>
        <w:t xml:space="preserve"> </w:t>
      </w:r>
      <w:r w:rsidR="00406402" w:rsidRPr="00AF6237">
        <w:rPr>
          <w:rFonts w:ascii="Book Antiqua" w:hAnsi="Book Antiqua" w:cs="Kefa"/>
        </w:rPr>
        <w:t>μ</w:t>
      </w:r>
      <w:r w:rsidR="00406402" w:rsidRPr="00AF6237">
        <w:rPr>
          <w:rFonts w:ascii="Book Antiqua" w:hAnsi="Book Antiqua" w:cs="Times New Roman"/>
        </w:rPr>
        <w:t xml:space="preserve">g/min, </w:t>
      </w:r>
      <w:r w:rsidR="00107A88" w:rsidRPr="00AF6237">
        <w:rPr>
          <w:rFonts w:ascii="Book Antiqua" w:hAnsi="Book Antiqua" w:cs="Times New Roman"/>
          <w:i/>
        </w:rPr>
        <w:t>P</w:t>
      </w:r>
      <w:r w:rsidR="000F011E" w:rsidRPr="00AF6237">
        <w:rPr>
          <w:rFonts w:ascii="Book Antiqua" w:hAnsi="Book Antiqua" w:cs="Times New Roman"/>
        </w:rPr>
        <w:t xml:space="preserve"> = </w:t>
      </w:r>
      <w:r w:rsidR="00406402" w:rsidRPr="00AF6237">
        <w:rPr>
          <w:rFonts w:ascii="Book Antiqua" w:hAnsi="Book Antiqua" w:cs="Times New Roman"/>
        </w:rPr>
        <w:t>0.00</w:t>
      </w:r>
      <w:r w:rsidR="000F011E" w:rsidRPr="00AF6237">
        <w:rPr>
          <w:rFonts w:ascii="Book Antiqua" w:hAnsi="Book Antiqua" w:cs="Times New Roman"/>
        </w:rPr>
        <w:t>8</w:t>
      </w:r>
      <w:r w:rsidR="00406402" w:rsidRPr="00AF6237">
        <w:rPr>
          <w:rFonts w:ascii="Book Antiqua" w:hAnsi="Book Antiqua" w:cs="Times New Roman"/>
        </w:rPr>
        <w:t>)</w:t>
      </w:r>
      <w:r w:rsidRPr="00AF6237">
        <w:rPr>
          <w:rFonts w:ascii="Book Antiqua" w:hAnsi="Book Antiqua" w:cs="Times New Roman"/>
        </w:rPr>
        <w:t xml:space="preserve">, </w:t>
      </w:r>
      <w:r w:rsidR="00406402" w:rsidRPr="00AF6237">
        <w:rPr>
          <w:rFonts w:ascii="Book Antiqua" w:hAnsi="Book Antiqua" w:cs="Times New Roman"/>
        </w:rPr>
        <w:t xml:space="preserve">the value of </w:t>
      </w:r>
      <w:r w:rsidRPr="00AF6237">
        <w:rPr>
          <w:rFonts w:ascii="Book Antiqua" w:hAnsi="Book Antiqua" w:cs="Times New Roman"/>
        </w:rPr>
        <w:t>mean IMT</w:t>
      </w:r>
      <w:r w:rsidR="00406402" w:rsidRPr="00AF6237">
        <w:rPr>
          <w:rFonts w:ascii="Book Antiqua" w:hAnsi="Book Antiqua" w:cs="Times New Roman"/>
        </w:rPr>
        <w:t xml:space="preserve"> (1.39</w:t>
      </w:r>
      <w:r w:rsidR="00B549C9" w:rsidRPr="00AF6237">
        <w:rPr>
          <w:rFonts w:ascii="Book Antiqua" w:hAnsi="Book Antiqua" w:cs="Times New Roman"/>
        </w:rPr>
        <w:t xml:space="preserve"> ± </w:t>
      </w:r>
      <w:r w:rsidR="00406402" w:rsidRPr="00AF6237">
        <w:rPr>
          <w:rFonts w:ascii="Book Antiqua" w:hAnsi="Book Antiqua" w:cs="Times New Roman"/>
        </w:rPr>
        <w:t xml:space="preserve">0.33 </w:t>
      </w:r>
      <w:r w:rsidR="00107A88" w:rsidRPr="00AF6237">
        <w:rPr>
          <w:rFonts w:ascii="Book Antiqua" w:hAnsi="Book Antiqua" w:cs="Times New Roman"/>
        </w:rPr>
        <w:t xml:space="preserve">mm </w:t>
      </w:r>
      <w:r w:rsidR="00107A88" w:rsidRPr="00AF6237">
        <w:rPr>
          <w:rFonts w:ascii="Book Antiqua" w:hAnsi="Book Antiqua" w:cs="Times New Roman"/>
          <w:i/>
        </w:rPr>
        <w:t>vs</w:t>
      </w:r>
      <w:r w:rsidR="00406402" w:rsidRPr="00AF6237">
        <w:rPr>
          <w:rFonts w:ascii="Book Antiqua" w:hAnsi="Book Antiqua" w:cs="Times New Roman"/>
        </w:rPr>
        <w:t xml:space="preserve"> 1.16</w:t>
      </w:r>
      <w:r w:rsidR="00B549C9" w:rsidRPr="00AF6237">
        <w:rPr>
          <w:rFonts w:ascii="Book Antiqua" w:hAnsi="Book Antiqua" w:cs="Times New Roman"/>
        </w:rPr>
        <w:t xml:space="preserve"> ± </w:t>
      </w:r>
      <w:r w:rsidR="00406402" w:rsidRPr="00AF6237">
        <w:rPr>
          <w:rFonts w:ascii="Book Antiqua" w:hAnsi="Book Antiqua" w:cs="Times New Roman"/>
        </w:rPr>
        <w:t>0.30</w:t>
      </w:r>
      <w:r w:rsidR="00B549C9" w:rsidRPr="00AF6237">
        <w:rPr>
          <w:rFonts w:ascii="Book Antiqua" w:hAnsi="Book Antiqua" w:cs="Times New Roman"/>
        </w:rPr>
        <w:t xml:space="preserve"> </w:t>
      </w:r>
      <w:r w:rsidR="00406402" w:rsidRPr="00AF6237">
        <w:rPr>
          <w:rFonts w:ascii="Book Antiqua" w:hAnsi="Book Antiqua" w:cs="Times New Roman"/>
        </w:rPr>
        <w:t xml:space="preserve">mm, </w:t>
      </w:r>
      <w:r w:rsidR="00107A88" w:rsidRPr="00AF6237">
        <w:rPr>
          <w:rFonts w:ascii="Book Antiqua" w:hAnsi="Book Antiqua" w:cs="Times New Roman"/>
          <w:i/>
        </w:rPr>
        <w:t>P</w:t>
      </w:r>
      <w:r w:rsidR="000F011E" w:rsidRPr="00AF6237">
        <w:rPr>
          <w:rFonts w:ascii="Book Antiqua" w:hAnsi="Book Antiqua" w:cs="Times New Roman"/>
        </w:rPr>
        <w:t xml:space="preserve"> = 0.006</w:t>
      </w:r>
      <w:r w:rsidR="00406402" w:rsidRPr="00AF6237">
        <w:rPr>
          <w:rFonts w:ascii="Book Antiqua" w:hAnsi="Book Antiqua" w:cs="Times New Roman"/>
        </w:rPr>
        <w:t>)</w:t>
      </w:r>
      <w:r w:rsidRPr="00AF6237">
        <w:rPr>
          <w:rFonts w:ascii="Book Antiqua" w:hAnsi="Book Antiqua" w:cs="Times New Roman"/>
        </w:rPr>
        <w:t xml:space="preserve"> were also higher in patients with CV complications. </w:t>
      </w:r>
      <w:r w:rsidR="00406402" w:rsidRPr="00AF6237">
        <w:rPr>
          <w:rFonts w:ascii="Book Antiqua" w:hAnsi="Book Antiqua" w:cs="Times New Roman"/>
        </w:rPr>
        <w:t>The value of</w:t>
      </w:r>
      <w:r w:rsidR="00B549C9" w:rsidRPr="00AF6237">
        <w:rPr>
          <w:rFonts w:ascii="Book Antiqua" w:hAnsi="Book Antiqua" w:cs="Times New Roman"/>
        </w:rPr>
        <w:t xml:space="preserve"> ABI </w:t>
      </w:r>
      <w:r w:rsidR="00406402" w:rsidRPr="00AF6237">
        <w:rPr>
          <w:rFonts w:ascii="Book Antiqua" w:hAnsi="Book Antiqua" w:cs="Times New Roman"/>
        </w:rPr>
        <w:t>(1.0</w:t>
      </w:r>
      <w:r w:rsidR="00B549C9" w:rsidRPr="00AF6237">
        <w:rPr>
          <w:rFonts w:ascii="Book Antiqua" w:hAnsi="Book Antiqua" w:cs="Times New Roman"/>
        </w:rPr>
        <w:t xml:space="preserve"> </w:t>
      </w:r>
      <w:r w:rsidR="00406402" w:rsidRPr="00AF6237">
        <w:rPr>
          <w:rFonts w:ascii="Book Antiqua" w:hAnsi="Book Antiqua" w:cs="Times New Roman"/>
        </w:rPr>
        <w:t>±</w:t>
      </w:r>
      <w:r w:rsidR="00B549C9" w:rsidRPr="00AF6237">
        <w:rPr>
          <w:rFonts w:ascii="Book Antiqua" w:hAnsi="Book Antiqua" w:cs="Times New Roman"/>
        </w:rPr>
        <w:t xml:space="preserve"> </w:t>
      </w:r>
      <w:r w:rsidR="00107A88" w:rsidRPr="00AF6237">
        <w:rPr>
          <w:rFonts w:ascii="Book Antiqua" w:hAnsi="Book Antiqua" w:cs="Times New Roman"/>
        </w:rPr>
        <w:t xml:space="preserve">0.2 </w:t>
      </w:r>
      <w:r w:rsidR="00107A88" w:rsidRPr="00AF6237">
        <w:rPr>
          <w:rFonts w:ascii="Book Antiqua" w:hAnsi="Book Antiqua" w:cs="Times New Roman"/>
          <w:i/>
        </w:rPr>
        <w:t>vs</w:t>
      </w:r>
      <w:r w:rsidR="00406402" w:rsidRPr="00AF6237">
        <w:rPr>
          <w:rFonts w:ascii="Book Antiqua" w:hAnsi="Book Antiqua" w:cs="Times New Roman"/>
        </w:rPr>
        <w:t xml:space="preserve"> 1.1</w:t>
      </w:r>
      <w:r w:rsidR="00B549C9" w:rsidRPr="00AF6237">
        <w:rPr>
          <w:rFonts w:ascii="Book Antiqua" w:hAnsi="Book Antiqua" w:cs="Times New Roman"/>
        </w:rPr>
        <w:t xml:space="preserve"> </w:t>
      </w:r>
      <w:r w:rsidR="00406402" w:rsidRPr="00AF6237">
        <w:rPr>
          <w:rFonts w:ascii="Book Antiqua" w:hAnsi="Book Antiqua" w:cs="Times New Roman"/>
        </w:rPr>
        <w:t>±</w:t>
      </w:r>
      <w:r w:rsidR="00B549C9" w:rsidRPr="00AF6237">
        <w:rPr>
          <w:rFonts w:ascii="Book Antiqua" w:hAnsi="Book Antiqua" w:cs="Times New Roman"/>
        </w:rPr>
        <w:t xml:space="preserve"> </w:t>
      </w:r>
      <w:r w:rsidR="00406402" w:rsidRPr="00AF6237">
        <w:rPr>
          <w:rFonts w:ascii="Book Antiqua" w:hAnsi="Book Antiqua" w:cs="Times New Roman"/>
        </w:rPr>
        <w:t>0</w:t>
      </w:r>
      <w:r w:rsidR="00090CF8" w:rsidRPr="00AF6237">
        <w:rPr>
          <w:rFonts w:ascii="Book Antiqua" w:hAnsi="Book Antiqua" w:cs="Times New Roman"/>
        </w:rPr>
        <w:t xml:space="preserve">.2, </w:t>
      </w:r>
      <w:r w:rsidR="00107A88" w:rsidRPr="00AF6237">
        <w:rPr>
          <w:rFonts w:ascii="Book Antiqua" w:hAnsi="Book Antiqua" w:cs="Times New Roman"/>
          <w:i/>
        </w:rPr>
        <w:t>P</w:t>
      </w:r>
      <w:r w:rsidR="000F011E" w:rsidRPr="00AF6237">
        <w:rPr>
          <w:rFonts w:ascii="Book Antiqua" w:hAnsi="Book Antiqua" w:cs="Times New Roman"/>
        </w:rPr>
        <w:t xml:space="preserve"> = 0.046</w:t>
      </w:r>
      <w:r w:rsidR="00406402" w:rsidRPr="00AF6237">
        <w:rPr>
          <w:rFonts w:ascii="Book Antiqua" w:hAnsi="Book Antiqua" w:cs="Times New Roman"/>
        </w:rPr>
        <w:t xml:space="preserve">) was lower in patients with CV complications. </w:t>
      </w:r>
      <w:r w:rsidR="00406402" w:rsidRPr="00AF6237">
        <w:rPr>
          <w:rFonts w:ascii="Book Antiqua" w:hAnsi="Book Antiqua"/>
        </w:rPr>
        <w:t xml:space="preserve">In the study, the other risk factors </w:t>
      </w:r>
      <w:r w:rsidR="00A33B1B" w:rsidRPr="00AF6237">
        <w:rPr>
          <w:rFonts w:ascii="Book Antiqua" w:hAnsi="Book Antiqua"/>
        </w:rPr>
        <w:t>(</w:t>
      </w:r>
      <w:r w:rsidR="00A33B1B" w:rsidRPr="00AF6237">
        <w:rPr>
          <w:rFonts w:ascii="Book Antiqua" w:hAnsi="Book Antiqua" w:cs="Times New Roman"/>
        </w:rPr>
        <w:t xml:space="preserve">AT </w:t>
      </w:r>
      <w:r w:rsidR="00BF7C4C" w:rsidRPr="00AF6237">
        <w:rPr>
          <w:rFonts w:ascii="Book Antiqua" w:hAnsi="Book Antiqua" w:cs="Times New Roman"/>
        </w:rPr>
        <w:t xml:space="preserve">II, HGF, </w:t>
      </w:r>
      <w:r w:rsidR="00A33B1B" w:rsidRPr="00AF6237">
        <w:rPr>
          <w:rFonts w:ascii="Book Antiqua" w:hAnsi="Book Antiqua" w:cs="Times New Roman"/>
        </w:rPr>
        <w:t>AGEs</w:t>
      </w:r>
      <w:r w:rsidR="00BF7C4C" w:rsidRPr="00AF6237">
        <w:rPr>
          <w:rFonts w:ascii="Book Antiqua" w:hAnsi="Book Antiqua" w:cs="Times New Roman"/>
        </w:rPr>
        <w:t>, PAI-1</w:t>
      </w:r>
      <w:r w:rsidR="00A33B1B" w:rsidRPr="00AF6237">
        <w:rPr>
          <w:rFonts w:ascii="Book Antiqua" w:hAnsi="Book Antiqua" w:cs="Times New Roman"/>
        </w:rPr>
        <w:t xml:space="preserve">, </w:t>
      </w:r>
      <w:r w:rsidR="00BF7C4C" w:rsidRPr="00AF6237">
        <w:rPr>
          <w:rFonts w:ascii="Book Antiqua" w:hAnsi="Book Antiqua" w:cs="Times New Roman"/>
        </w:rPr>
        <w:t>plaque score</w:t>
      </w:r>
      <w:r w:rsidR="00A33B1B" w:rsidRPr="00AF6237">
        <w:rPr>
          <w:rFonts w:ascii="Book Antiqua" w:hAnsi="Book Antiqua" w:cs="Times New Roman"/>
        </w:rPr>
        <w:t xml:space="preserve">, </w:t>
      </w:r>
      <w:r w:rsidR="00BF7C4C" w:rsidRPr="00AF6237">
        <w:rPr>
          <w:rFonts w:ascii="Book Antiqua" w:hAnsi="Book Antiqua" w:cs="Times New Roman"/>
        </w:rPr>
        <w:t>Cr</w:t>
      </w:r>
      <w:r w:rsidR="00A33B1B" w:rsidRPr="00AF6237">
        <w:rPr>
          <w:rFonts w:ascii="Book Antiqua" w:hAnsi="Book Antiqua" w:cs="Times New Roman"/>
        </w:rPr>
        <w:t xml:space="preserve">, </w:t>
      </w:r>
      <w:r w:rsidR="00BF7C4C" w:rsidRPr="00AF6237">
        <w:rPr>
          <w:rFonts w:ascii="Book Antiqua" w:hAnsi="Book Antiqua" w:cs="Times New Roman"/>
        </w:rPr>
        <w:t>CCr</w:t>
      </w:r>
      <w:r w:rsidR="00A33B1B" w:rsidRPr="00AF6237">
        <w:rPr>
          <w:rFonts w:ascii="Book Antiqua" w:hAnsi="Book Antiqua" w:cs="Times New Roman"/>
        </w:rPr>
        <w:t xml:space="preserve">, </w:t>
      </w:r>
      <w:r w:rsidR="00BF7C4C" w:rsidRPr="00AF6237">
        <w:rPr>
          <w:rFonts w:ascii="Book Antiqua" w:hAnsi="Book Antiqua" w:cs="Times New Roman"/>
        </w:rPr>
        <w:t xml:space="preserve">BP, </w:t>
      </w:r>
      <w:r w:rsidR="002433E7" w:rsidRPr="00AF6237">
        <w:rPr>
          <w:rFonts w:ascii="Book Antiqua" w:hAnsi="Book Antiqua" w:cs="Times New Roman"/>
        </w:rPr>
        <w:t>Cho</w:t>
      </w:r>
      <w:r w:rsidR="00BF7C4C" w:rsidRPr="00AF6237">
        <w:rPr>
          <w:rFonts w:ascii="Book Antiqua" w:hAnsi="Book Antiqua" w:cs="Times New Roman"/>
        </w:rPr>
        <w:t xml:space="preserve">, </w:t>
      </w:r>
      <w:r w:rsidR="00A33B1B" w:rsidRPr="00AF6237">
        <w:rPr>
          <w:rFonts w:ascii="Book Antiqua" w:hAnsi="Book Antiqua" w:cs="Times New Roman"/>
        </w:rPr>
        <w:t>TG</w:t>
      </w:r>
      <w:r w:rsidR="00BF7C4C" w:rsidRPr="00AF6237">
        <w:rPr>
          <w:rFonts w:ascii="Book Antiqua" w:hAnsi="Book Antiqua" w:cs="Times New Roman"/>
        </w:rPr>
        <w:t xml:space="preserve">, </w:t>
      </w:r>
      <w:r w:rsidR="00A33B1B" w:rsidRPr="00AF6237">
        <w:rPr>
          <w:rFonts w:ascii="Book Antiqua" w:hAnsi="Book Antiqua" w:cs="Times New Roman"/>
        </w:rPr>
        <w:t>FFA</w:t>
      </w:r>
      <w:r w:rsidR="00BF7C4C" w:rsidRPr="00AF6237">
        <w:rPr>
          <w:rFonts w:ascii="Book Antiqua" w:hAnsi="Book Antiqua" w:cs="Times New Roman"/>
        </w:rPr>
        <w:t>, HbA</w:t>
      </w:r>
      <w:r w:rsidR="00BF7C4C" w:rsidRPr="00AF6237">
        <w:rPr>
          <w:rFonts w:ascii="Book Antiqua" w:hAnsi="Book Antiqua" w:cs="Times New Roman"/>
          <w:vertAlign w:val="subscript"/>
        </w:rPr>
        <w:t>1C</w:t>
      </w:r>
      <w:r w:rsidR="00BF7C4C" w:rsidRPr="00AF6237">
        <w:rPr>
          <w:rFonts w:ascii="Book Antiqua" w:hAnsi="Book Antiqua" w:cs="Times New Roman"/>
        </w:rPr>
        <w:t xml:space="preserve">, </w:t>
      </w:r>
      <w:r w:rsidR="00BF7C4C" w:rsidRPr="00AF6237">
        <w:rPr>
          <w:rFonts w:ascii="Book Antiqua" w:hAnsi="Book Antiqua" w:cs="Times New Roman"/>
          <w:bCs/>
        </w:rPr>
        <w:t>fibrinogen</w:t>
      </w:r>
      <w:r w:rsidR="00BF7C4C" w:rsidRPr="00AF6237">
        <w:rPr>
          <w:rFonts w:ascii="Book Antiqua" w:hAnsi="Book Antiqua" w:cs="Times New Roman"/>
        </w:rPr>
        <w:t xml:space="preserve"> and eGFR</w:t>
      </w:r>
      <w:r w:rsidR="00A33B1B" w:rsidRPr="00AF6237">
        <w:rPr>
          <w:rFonts w:ascii="Book Antiqua" w:hAnsi="Book Antiqua" w:cs="Times New Roman"/>
        </w:rPr>
        <w:t xml:space="preserve">) </w:t>
      </w:r>
      <w:r w:rsidR="00406402" w:rsidRPr="00AF6237">
        <w:rPr>
          <w:rFonts w:ascii="Book Antiqua" w:hAnsi="Book Antiqua"/>
        </w:rPr>
        <w:t xml:space="preserve">were not associated with the development </w:t>
      </w:r>
      <w:r w:rsidR="00406402" w:rsidRPr="00AF6237">
        <w:rPr>
          <w:rFonts w:ascii="Book Antiqua" w:hAnsi="Book Antiqua" w:cs="Times New Roman"/>
        </w:rPr>
        <w:t xml:space="preserve">of the </w:t>
      </w:r>
      <w:r w:rsidR="00090CF8" w:rsidRPr="00AF6237">
        <w:rPr>
          <w:rFonts w:ascii="Book Antiqua" w:hAnsi="Book Antiqua" w:cs="Times New Roman"/>
        </w:rPr>
        <w:t>DMCV</w:t>
      </w:r>
      <w:r w:rsidR="00406402" w:rsidRPr="00AF6237">
        <w:rPr>
          <w:rFonts w:ascii="Book Antiqua" w:hAnsi="Book Antiqua" w:cs="Times New Roman"/>
        </w:rPr>
        <w:t xml:space="preserve"> </w:t>
      </w:r>
      <w:r w:rsidR="00090CF8" w:rsidRPr="00AF6237">
        <w:rPr>
          <w:rFonts w:ascii="Book Antiqua" w:hAnsi="Book Antiqua" w:cs="Times New Roman"/>
        </w:rPr>
        <w:t>complications</w:t>
      </w:r>
      <w:r w:rsidR="00406402" w:rsidRPr="00AF6237">
        <w:rPr>
          <w:rFonts w:ascii="Book Antiqua" w:hAnsi="Book Antiqua" w:cs="Times New Roman"/>
        </w:rPr>
        <w:t xml:space="preserve"> within 5 years.</w:t>
      </w:r>
      <w:r w:rsidR="00455EDD" w:rsidRPr="00AF6237">
        <w:rPr>
          <w:rFonts w:ascii="Book Antiqua" w:hAnsi="Book Antiqua" w:cs="Times New Roman"/>
        </w:rPr>
        <w:t xml:space="preserve"> </w:t>
      </w:r>
      <w:r w:rsidR="00455EDD" w:rsidRPr="00AF6237">
        <w:rPr>
          <w:rFonts w:ascii="Book Antiqua" w:hAnsi="Book Antiqua"/>
        </w:rPr>
        <w:t xml:space="preserve">A relative risk of the </w:t>
      </w:r>
      <w:r w:rsidR="00090CF8" w:rsidRPr="00AF6237">
        <w:rPr>
          <w:rFonts w:ascii="Book Antiqua" w:hAnsi="Book Antiqua" w:cs="Times New Roman"/>
        </w:rPr>
        <w:t>DMCV complications</w:t>
      </w:r>
      <w:r w:rsidR="00455EDD" w:rsidRPr="00AF6237">
        <w:rPr>
          <w:rFonts w:ascii="Book Antiqua" w:hAnsi="Book Antiqua"/>
        </w:rPr>
        <w:t xml:space="preserve"> development reached </w:t>
      </w:r>
      <w:r w:rsidR="00455EDD" w:rsidRPr="00AF6237">
        <w:rPr>
          <w:rFonts w:ascii="Book Antiqua" w:hAnsi="Book Antiqua" w:cs="Times New Roman"/>
        </w:rPr>
        <w:t>at the highest level (6.81) in the level of ADMA over 0.54</w:t>
      </w:r>
      <w:r w:rsidR="00090CF8" w:rsidRPr="00AF6237">
        <w:rPr>
          <w:rFonts w:ascii="Book Antiqua" w:hAnsi="Book Antiqua" w:cs="Times New Roman"/>
        </w:rPr>
        <w:t xml:space="preserve"> </w:t>
      </w:r>
      <w:r w:rsidR="00090CF8" w:rsidRPr="00AF6237">
        <w:rPr>
          <w:rFonts w:ascii="Book Antiqua" w:hAnsi="Book Antiqua" w:cs="Kefa"/>
        </w:rPr>
        <w:t>μ</w:t>
      </w:r>
      <w:r w:rsidR="00090CF8" w:rsidRPr="00AF6237">
        <w:rPr>
          <w:rFonts w:ascii="Book Antiqua" w:hAnsi="Book Antiqua" w:cs="Times New Roman"/>
        </w:rPr>
        <w:t>mol/L</w:t>
      </w:r>
      <w:r w:rsidR="00455EDD" w:rsidRPr="00AF6237">
        <w:rPr>
          <w:rFonts w:ascii="Book Antiqua" w:hAnsi="Book Antiqua" w:cs="Times New Roman"/>
        </w:rPr>
        <w:t xml:space="preserve">. </w:t>
      </w:r>
      <w:r w:rsidR="00455EDD" w:rsidRPr="00AF6237">
        <w:rPr>
          <w:rFonts w:ascii="Book Antiqua" w:hAnsi="Book Antiqua"/>
        </w:rPr>
        <w:t xml:space="preserve">Multiple regression analyses showed that </w:t>
      </w:r>
      <w:r w:rsidR="00455EDD" w:rsidRPr="00AF6237">
        <w:rPr>
          <w:rFonts w:ascii="Book Antiqua" w:hAnsi="Book Antiqua" w:cs="Times New Roman"/>
        </w:rPr>
        <w:lastRenderedPageBreak/>
        <w:t>U-Alb</w:t>
      </w:r>
      <w:r w:rsidR="00455EDD" w:rsidRPr="00AF6237">
        <w:rPr>
          <w:rFonts w:ascii="Book Antiqua" w:hAnsi="Book Antiqua"/>
        </w:rPr>
        <w:t xml:space="preserve"> had an influence </w:t>
      </w:r>
      <w:r w:rsidR="00455EDD" w:rsidRPr="00AF6237">
        <w:rPr>
          <w:rFonts w:ascii="Book Antiqua" w:hAnsi="Book Antiqua" w:cs="Times New Roman"/>
        </w:rPr>
        <w:t xml:space="preserve">on the high level of ADMA </w:t>
      </w:r>
      <w:r w:rsidR="00455EDD" w:rsidRPr="00AF6237">
        <w:rPr>
          <w:rFonts w:ascii="Book Antiqua" w:hAnsi="Book Antiqua" w:cs="Times New Roman"/>
          <w:bCs/>
        </w:rPr>
        <w:t xml:space="preserve">(standardized </w:t>
      </w:r>
      <w:r w:rsidR="00455EDD" w:rsidRPr="00AF6237">
        <w:rPr>
          <w:rFonts w:ascii="Book Antiqua" w:eastAsia="Kaiti SC Regular" w:hAnsi="Book Antiqua" w:cs="Kaiti SC Bold"/>
        </w:rPr>
        <w:t>β</w:t>
      </w:r>
      <w:r w:rsidR="00455EDD" w:rsidRPr="00AF6237">
        <w:rPr>
          <w:rFonts w:ascii="Book Antiqua" w:hAnsi="Book Antiqua" w:cs="Times New Roman"/>
          <w:bCs/>
        </w:rPr>
        <w:t xml:space="preserve"> = 6.59, </w:t>
      </w:r>
      <w:r w:rsidR="00107A88" w:rsidRPr="00AF6237">
        <w:rPr>
          <w:rFonts w:ascii="Book Antiqua" w:hAnsi="Book Antiqua" w:cs="Times New Roman"/>
          <w:i/>
        </w:rPr>
        <w:t>P</w:t>
      </w:r>
      <w:r w:rsidR="00455EDD" w:rsidRPr="00AF6237">
        <w:rPr>
          <w:rFonts w:ascii="Book Antiqua" w:hAnsi="Book Antiqua" w:cs="Times New Roman"/>
          <w:bCs/>
        </w:rPr>
        <w:t xml:space="preserve"> = 0.00014)</w:t>
      </w:r>
      <w:r w:rsidR="007B4D3A" w:rsidRPr="00AF6237">
        <w:rPr>
          <w:rFonts w:ascii="Book Antiqua" w:hAnsi="Book Antiqua"/>
        </w:rPr>
        <w:t xml:space="preserve"> </w:t>
      </w:r>
      <w:r w:rsidR="007B4D3A" w:rsidRPr="00AF6237">
        <w:rPr>
          <w:rFonts w:ascii="Book Antiqua" w:hAnsi="Book Antiqua" w:cs="Times New Roman"/>
          <w:bCs/>
        </w:rPr>
        <w:t>independently of age, systoric BP, fibrinogen</w:t>
      </w:r>
      <w:r w:rsidR="00BF7C4C" w:rsidRPr="00AF6237">
        <w:rPr>
          <w:rFonts w:ascii="Book Antiqua" w:hAnsi="Book Antiqua" w:cs="Times New Roman"/>
          <w:bCs/>
        </w:rPr>
        <w:t>, mean IMT, plaque score, ABI</w:t>
      </w:r>
      <w:r w:rsidR="00455EDD" w:rsidRPr="00AF6237">
        <w:rPr>
          <w:rFonts w:ascii="Book Antiqua" w:hAnsi="Book Antiqua" w:cs="Times New Roman"/>
        </w:rPr>
        <w:t>.</w:t>
      </w:r>
      <w:r w:rsidR="00455EDD" w:rsidRPr="00AF6237">
        <w:rPr>
          <w:rFonts w:ascii="Book Antiqua" w:hAnsi="Book Antiqua" w:cs="Times New Roman"/>
          <w:bCs/>
        </w:rPr>
        <w:t xml:space="preserve"> </w:t>
      </w:r>
      <w:r w:rsidR="00D97647" w:rsidRPr="00AF6237">
        <w:rPr>
          <w:rFonts w:ascii="Book Antiqua" w:hAnsi="Book Antiqua" w:cs="Times New Roman"/>
        </w:rPr>
        <w:t xml:space="preserve">Increased levels of ADMA were found in the </w:t>
      </w:r>
      <w:r w:rsidR="004D3813" w:rsidRPr="00AF6237">
        <w:rPr>
          <w:rFonts w:ascii="Book Antiqua" w:hAnsi="Book Antiqua" w:cs="Times New Roman"/>
        </w:rPr>
        <w:t>generation</w:t>
      </w:r>
      <w:r w:rsidR="00107A88" w:rsidRPr="00AF6237">
        <w:rPr>
          <w:rFonts w:ascii="Book Antiqua" w:hAnsi="Book Antiqua" w:cs="Times New Roman"/>
        </w:rPr>
        <w:t xml:space="preserve"> of CA in patients with </w:t>
      </w:r>
      <w:proofErr w:type="gramStart"/>
      <w:r w:rsidR="00107A88" w:rsidRPr="00AF6237">
        <w:rPr>
          <w:rFonts w:ascii="Book Antiqua" w:hAnsi="Book Antiqua" w:cs="Times New Roman"/>
        </w:rPr>
        <w:t>T2DM</w:t>
      </w:r>
      <w:r w:rsidR="008B724D" w:rsidRPr="00AF6237">
        <w:rPr>
          <w:rFonts w:ascii="Book Antiqua" w:hAnsi="Book Antiqua" w:cs="Times New Roman"/>
          <w:kern w:val="0"/>
          <w:vertAlign w:val="superscript"/>
        </w:rPr>
        <w:t>[</w:t>
      </w:r>
      <w:proofErr w:type="gramEnd"/>
      <w:r w:rsidR="008B724D" w:rsidRPr="00AF6237">
        <w:rPr>
          <w:rFonts w:ascii="Book Antiqua" w:hAnsi="Book Antiqua" w:cs="Times New Roman"/>
          <w:kern w:val="0"/>
          <w:vertAlign w:val="superscript"/>
        </w:rPr>
        <w:t>80,81]</w:t>
      </w:r>
      <w:r w:rsidR="00D97647" w:rsidRPr="00AF6237">
        <w:rPr>
          <w:rFonts w:ascii="Book Antiqua" w:hAnsi="Book Antiqua" w:cs="Times New Roman"/>
        </w:rPr>
        <w:t>, gestational DM</w:t>
      </w:r>
      <w:r w:rsidR="008B724D" w:rsidRPr="00AF6237">
        <w:rPr>
          <w:rFonts w:ascii="Book Antiqua" w:hAnsi="Book Antiqua" w:cs="Times New Roman"/>
          <w:kern w:val="0"/>
          <w:vertAlign w:val="superscript"/>
        </w:rPr>
        <w:t>[82]</w:t>
      </w:r>
      <w:r w:rsidR="00D97647" w:rsidRPr="00AF6237">
        <w:rPr>
          <w:rFonts w:ascii="Book Antiqua" w:hAnsi="Book Antiqua" w:cs="Times New Roman"/>
        </w:rPr>
        <w:t>.</w:t>
      </w:r>
      <w:r w:rsidR="008B724D" w:rsidRPr="00AF6237">
        <w:rPr>
          <w:rFonts w:ascii="Book Antiqua" w:hAnsi="Book Antiqua" w:cs="Times New Roman"/>
        </w:rPr>
        <w:t xml:space="preserve"> </w:t>
      </w:r>
      <w:r w:rsidR="00953FE3" w:rsidRPr="00AF6237">
        <w:rPr>
          <w:rFonts w:ascii="Book Antiqua" w:hAnsi="Book Antiqua" w:cs="Times New Roman"/>
        </w:rPr>
        <w:t xml:space="preserve">Kanazawa </w:t>
      </w:r>
      <w:r w:rsidR="00953FE3" w:rsidRPr="00AF6237">
        <w:rPr>
          <w:rFonts w:ascii="Book Antiqua" w:hAnsi="Book Antiqua" w:cs="Times New Roman"/>
          <w:i/>
        </w:rPr>
        <w:t>et al</w:t>
      </w:r>
      <w:r w:rsidR="00107A88" w:rsidRPr="00AF6237">
        <w:rPr>
          <w:rFonts w:ascii="Book Antiqua" w:hAnsi="Book Antiqua" w:cs="Times New Roman"/>
          <w:kern w:val="0"/>
          <w:vertAlign w:val="superscript"/>
        </w:rPr>
        <w:t>[80]</w:t>
      </w:r>
      <w:r w:rsidR="00096661" w:rsidRPr="00AF6237">
        <w:rPr>
          <w:rFonts w:ascii="Book Antiqua" w:hAnsi="Book Antiqua" w:cs="Times New Roman"/>
        </w:rPr>
        <w:t xml:space="preserve"> </w:t>
      </w:r>
      <w:r w:rsidR="00953FE3" w:rsidRPr="00AF6237">
        <w:rPr>
          <w:rFonts w:ascii="Book Antiqua" w:hAnsi="Book Antiqua" w:cs="Times New Roman"/>
        </w:rPr>
        <w:t xml:space="preserve">demonstrated that serum ADMA would be a </w:t>
      </w:r>
      <w:r w:rsidR="00232A23" w:rsidRPr="00AF6237">
        <w:rPr>
          <w:rFonts w:ascii="Book Antiqua" w:hAnsi="Book Antiqua" w:cs="Times New Roman"/>
        </w:rPr>
        <w:t>predictive factor</w:t>
      </w:r>
      <w:r w:rsidR="00953FE3" w:rsidRPr="00AF6237">
        <w:rPr>
          <w:rFonts w:ascii="Book Antiqua" w:hAnsi="Book Antiqua" w:cs="Times New Roman"/>
        </w:rPr>
        <w:t xml:space="preserve"> of </w:t>
      </w:r>
      <w:r w:rsidR="00232A23" w:rsidRPr="00AF6237">
        <w:rPr>
          <w:rFonts w:ascii="Book Antiqua" w:hAnsi="Book Antiqua" w:cs="Times New Roman"/>
        </w:rPr>
        <w:t>arteriosclerosis</w:t>
      </w:r>
      <w:r w:rsidR="00953FE3" w:rsidRPr="00AF6237">
        <w:rPr>
          <w:rFonts w:ascii="Book Antiqua" w:hAnsi="Book Antiqua" w:cs="Times New Roman"/>
        </w:rPr>
        <w:t xml:space="preserve"> and </w:t>
      </w:r>
      <w:r w:rsidR="00232A23" w:rsidRPr="00AF6237">
        <w:rPr>
          <w:rFonts w:ascii="Book Antiqua" w:hAnsi="Book Antiqua" w:cs="Times New Roman"/>
        </w:rPr>
        <w:t>linked to</w:t>
      </w:r>
      <w:r w:rsidR="00953FE3" w:rsidRPr="00AF6237">
        <w:rPr>
          <w:rFonts w:ascii="Book Antiqua" w:hAnsi="Book Antiqua" w:cs="Times New Roman"/>
        </w:rPr>
        <w:t xml:space="preserve"> the </w:t>
      </w:r>
      <w:r w:rsidR="00232A23" w:rsidRPr="00AF6237">
        <w:rPr>
          <w:rFonts w:ascii="Book Antiqua" w:hAnsi="Book Antiqua" w:cs="Times New Roman"/>
        </w:rPr>
        <w:t>existence</w:t>
      </w:r>
      <w:r w:rsidR="00953FE3" w:rsidRPr="00AF6237">
        <w:rPr>
          <w:rFonts w:ascii="Book Antiqua" w:hAnsi="Book Antiqua" w:cs="Times New Roman"/>
        </w:rPr>
        <w:t xml:space="preserve"> of CV</w:t>
      </w:r>
      <w:r w:rsidR="00042DE0" w:rsidRPr="00AF6237">
        <w:rPr>
          <w:rFonts w:ascii="Book Antiqua" w:hAnsi="Book Antiqua" w:cs="Times New Roman"/>
        </w:rPr>
        <w:t xml:space="preserve"> complications</w:t>
      </w:r>
      <w:r w:rsidR="00953FE3" w:rsidRPr="00AF6237">
        <w:rPr>
          <w:rFonts w:ascii="Book Antiqua" w:hAnsi="Book Antiqua" w:cs="Times New Roman"/>
        </w:rPr>
        <w:t xml:space="preserve"> in Japanese </w:t>
      </w:r>
      <w:r w:rsidR="00232A23" w:rsidRPr="00AF6237">
        <w:rPr>
          <w:rFonts w:ascii="Book Antiqua" w:hAnsi="Book Antiqua" w:cs="Times New Roman"/>
        </w:rPr>
        <w:t>T2DM</w:t>
      </w:r>
      <w:r w:rsidR="00232A23" w:rsidRPr="00AF6237" w:rsidDel="00232A23">
        <w:rPr>
          <w:rFonts w:ascii="Book Antiqua" w:hAnsi="Book Antiqua" w:cs="Times New Roman"/>
        </w:rPr>
        <w:t xml:space="preserve"> </w:t>
      </w:r>
      <w:r w:rsidR="00232A23" w:rsidRPr="00AF6237">
        <w:rPr>
          <w:rFonts w:ascii="Book Antiqua" w:hAnsi="Book Antiqua" w:cs="Times New Roman"/>
        </w:rPr>
        <w:t>subjects</w:t>
      </w:r>
      <w:r w:rsidR="00953FE3" w:rsidRPr="00AF6237">
        <w:rPr>
          <w:rFonts w:ascii="Book Antiqua" w:hAnsi="Book Antiqua" w:cs="Times New Roman"/>
        </w:rPr>
        <w:t xml:space="preserve">, but serum SDMA, a structural isomer of ADMA, was </w:t>
      </w:r>
      <w:r w:rsidR="00232A23" w:rsidRPr="00AF6237">
        <w:rPr>
          <w:rFonts w:ascii="Book Antiqua" w:hAnsi="Book Antiqua" w:cs="Times New Roman"/>
        </w:rPr>
        <w:t xml:space="preserve">correlated </w:t>
      </w:r>
      <w:r w:rsidR="00953FE3" w:rsidRPr="00AF6237">
        <w:rPr>
          <w:rFonts w:ascii="Book Antiqua" w:hAnsi="Book Antiqua" w:cs="Times New Roman"/>
        </w:rPr>
        <w:t xml:space="preserve">neither with </w:t>
      </w:r>
      <w:r w:rsidR="00132C28" w:rsidRPr="00AF6237">
        <w:rPr>
          <w:rFonts w:ascii="Book Antiqua" w:hAnsi="Book Antiqua" w:cs="Times New Roman"/>
        </w:rPr>
        <w:t xml:space="preserve">factors </w:t>
      </w:r>
      <w:r w:rsidR="00953FE3" w:rsidRPr="00AF6237">
        <w:rPr>
          <w:rFonts w:ascii="Book Antiqua" w:hAnsi="Book Antiqua" w:cs="Times New Roman"/>
        </w:rPr>
        <w:t xml:space="preserve">for </w:t>
      </w:r>
      <w:r w:rsidR="00132C28" w:rsidRPr="00AF6237">
        <w:rPr>
          <w:rFonts w:ascii="Book Antiqua" w:hAnsi="Book Antiqua" w:cs="Times New Roman"/>
        </w:rPr>
        <w:t>arteriosclerosis</w:t>
      </w:r>
      <w:r w:rsidR="00953FE3" w:rsidRPr="00AF6237">
        <w:rPr>
          <w:rFonts w:ascii="Book Antiqua" w:hAnsi="Book Antiqua" w:cs="Times New Roman"/>
        </w:rPr>
        <w:t xml:space="preserve"> nor with the </w:t>
      </w:r>
      <w:r w:rsidR="00132C28" w:rsidRPr="00AF6237">
        <w:rPr>
          <w:rFonts w:ascii="Book Antiqua" w:hAnsi="Book Antiqua" w:cs="Times New Roman"/>
        </w:rPr>
        <w:t>existence</w:t>
      </w:r>
      <w:r w:rsidR="00953FE3" w:rsidRPr="00AF6237">
        <w:rPr>
          <w:rFonts w:ascii="Book Antiqua" w:hAnsi="Book Antiqua" w:cs="Times New Roman"/>
        </w:rPr>
        <w:t xml:space="preserve"> of CV</w:t>
      </w:r>
      <w:r w:rsidR="00042DE0" w:rsidRPr="00AF6237">
        <w:rPr>
          <w:rFonts w:ascii="Book Antiqua" w:hAnsi="Book Antiqua" w:cs="Times New Roman"/>
        </w:rPr>
        <w:t xml:space="preserve"> complications.</w:t>
      </w:r>
    </w:p>
    <w:p w14:paraId="1B2CBDA4" w14:textId="6A415919" w:rsidR="00042DE0" w:rsidRPr="00AF6237" w:rsidRDefault="00607AD6" w:rsidP="00172307">
      <w:pPr>
        <w:spacing w:line="360" w:lineRule="auto"/>
        <w:ind w:firstLineChars="100" w:firstLine="240"/>
        <w:rPr>
          <w:rFonts w:ascii="Book Antiqua" w:hAnsi="Book Antiqua" w:cs="Times New Roman"/>
          <w:bCs/>
        </w:rPr>
      </w:pPr>
      <w:r w:rsidRPr="00AF6237">
        <w:rPr>
          <w:rFonts w:ascii="Book Antiqua" w:hAnsi="Book Antiqua" w:cs="Times New Roman"/>
        </w:rPr>
        <w:t xml:space="preserve">As well as our results, </w:t>
      </w:r>
      <w:r w:rsidRPr="00AF6237">
        <w:rPr>
          <w:rFonts w:ascii="Book Antiqua" w:hAnsi="Book Antiqua" w:cs="Times New Roman"/>
          <w:kern w:val="0"/>
        </w:rPr>
        <w:t xml:space="preserve">Celik </w:t>
      </w:r>
      <w:r w:rsidRPr="00AF6237">
        <w:rPr>
          <w:rFonts w:ascii="Book Antiqua" w:hAnsi="Book Antiqua" w:cs="Times New Roman"/>
          <w:i/>
          <w:kern w:val="0"/>
        </w:rPr>
        <w:t xml:space="preserve">et </w:t>
      </w:r>
      <w:proofErr w:type="gramStart"/>
      <w:r w:rsidRPr="00AF6237">
        <w:rPr>
          <w:rFonts w:ascii="Book Antiqua" w:hAnsi="Book Antiqua" w:cs="Times New Roman"/>
          <w:i/>
          <w:kern w:val="0"/>
        </w:rPr>
        <w:t>al</w:t>
      </w:r>
      <w:r w:rsidR="00107A88" w:rsidRPr="00AF6237">
        <w:rPr>
          <w:rFonts w:ascii="Book Antiqua" w:hAnsi="Book Antiqua" w:cs="Times New Roman"/>
          <w:kern w:val="0"/>
          <w:vertAlign w:val="superscript"/>
        </w:rPr>
        <w:t>[</w:t>
      </w:r>
      <w:proofErr w:type="gramEnd"/>
      <w:r w:rsidR="00107A88" w:rsidRPr="00AF6237">
        <w:rPr>
          <w:rFonts w:ascii="Book Antiqua" w:hAnsi="Book Antiqua" w:cs="Times New Roman"/>
          <w:kern w:val="0"/>
          <w:vertAlign w:val="superscript"/>
        </w:rPr>
        <w:t>83]</w:t>
      </w:r>
      <w:r w:rsidRPr="00AF6237">
        <w:rPr>
          <w:rFonts w:ascii="Book Antiqua" w:hAnsi="Book Antiqua" w:cs="Times New Roman"/>
          <w:kern w:val="0"/>
        </w:rPr>
        <w:t xml:space="preserve"> showed that </w:t>
      </w:r>
      <w:r w:rsidR="008B724D" w:rsidRPr="00AF6237">
        <w:rPr>
          <w:rFonts w:ascii="Book Antiqua" w:hAnsi="Book Antiqua" w:cs="Times New Roman"/>
        </w:rPr>
        <w:t xml:space="preserve">the </w:t>
      </w:r>
      <w:r w:rsidR="00132C28" w:rsidRPr="00AF6237">
        <w:rPr>
          <w:rFonts w:ascii="Book Antiqua" w:hAnsi="Book Antiqua" w:cs="Times New Roman"/>
        </w:rPr>
        <w:t xml:space="preserve">concentration of </w:t>
      </w:r>
      <w:r w:rsidR="008B724D" w:rsidRPr="00AF6237">
        <w:rPr>
          <w:rFonts w:ascii="Book Antiqua" w:hAnsi="Book Antiqua" w:cs="Times New Roman"/>
        </w:rPr>
        <w:t xml:space="preserve">ADMA was </w:t>
      </w:r>
      <w:r w:rsidR="00132C28" w:rsidRPr="00AF6237">
        <w:rPr>
          <w:rFonts w:ascii="Book Antiqua" w:hAnsi="Book Antiqua" w:cs="Times New Roman"/>
        </w:rPr>
        <w:t>discovered</w:t>
      </w:r>
      <w:r w:rsidR="008B724D" w:rsidRPr="00AF6237">
        <w:rPr>
          <w:rFonts w:ascii="Book Antiqua" w:hAnsi="Book Antiqua" w:cs="Times New Roman"/>
        </w:rPr>
        <w:t xml:space="preserve"> to be</w:t>
      </w:r>
      <w:r w:rsidRPr="00AF6237">
        <w:rPr>
          <w:rFonts w:ascii="Book Antiqua" w:hAnsi="Book Antiqua" w:cs="Times New Roman"/>
        </w:rPr>
        <w:t xml:space="preserve"> </w:t>
      </w:r>
      <w:r w:rsidR="008B724D" w:rsidRPr="00AF6237">
        <w:rPr>
          <w:rFonts w:ascii="Book Antiqua" w:hAnsi="Book Antiqua" w:cs="Times New Roman"/>
        </w:rPr>
        <w:t xml:space="preserve">higher in diabetic </w:t>
      </w:r>
      <w:r w:rsidR="00132C28" w:rsidRPr="00AF6237">
        <w:rPr>
          <w:rFonts w:ascii="Book Antiqua" w:hAnsi="Book Antiqua" w:cs="Times New Roman"/>
        </w:rPr>
        <w:t xml:space="preserve">subjects </w:t>
      </w:r>
      <w:r w:rsidR="008B724D" w:rsidRPr="00AF6237">
        <w:rPr>
          <w:rFonts w:ascii="Book Antiqua" w:hAnsi="Book Antiqua" w:cs="Times New Roman"/>
        </w:rPr>
        <w:t xml:space="preserve">with </w:t>
      </w:r>
      <w:r w:rsidRPr="00AF6237">
        <w:rPr>
          <w:rFonts w:ascii="Book Antiqua" w:hAnsi="Book Antiqua" w:cs="Times New Roman"/>
        </w:rPr>
        <w:t>CV</w:t>
      </w:r>
      <w:r w:rsidR="008B724D" w:rsidRPr="00AF6237">
        <w:rPr>
          <w:rFonts w:ascii="Book Antiqua" w:hAnsi="Book Antiqua" w:cs="Times New Roman"/>
        </w:rPr>
        <w:t xml:space="preserve"> complications</w:t>
      </w:r>
      <w:r w:rsidRPr="00AF6237">
        <w:rPr>
          <w:rFonts w:ascii="Book Antiqua" w:hAnsi="Book Antiqua" w:cs="Times New Roman"/>
        </w:rPr>
        <w:t xml:space="preserve"> </w:t>
      </w:r>
      <w:r w:rsidR="008B724D" w:rsidRPr="00AF6237">
        <w:rPr>
          <w:rFonts w:ascii="Book Antiqua" w:hAnsi="Book Antiqua" w:cs="Times New Roman"/>
        </w:rPr>
        <w:t>compared to diabetic</w:t>
      </w:r>
      <w:r w:rsidR="008738AF" w:rsidRPr="00AF6237">
        <w:rPr>
          <w:rFonts w:ascii="Book Antiqua" w:hAnsi="Book Antiqua" w:cs="Times New Roman"/>
        </w:rPr>
        <w:t xml:space="preserve"> patients without complications</w:t>
      </w:r>
      <w:r w:rsidRPr="00AF6237">
        <w:rPr>
          <w:rFonts w:ascii="Book Antiqua" w:hAnsi="Book Antiqua" w:cs="Times New Roman"/>
        </w:rPr>
        <w:t>.</w:t>
      </w:r>
      <w:r w:rsidR="008738AF" w:rsidRPr="00AF6237">
        <w:rPr>
          <w:rFonts w:ascii="Book Antiqua" w:hAnsi="Book Antiqua" w:cs="Times New Roman"/>
        </w:rPr>
        <w:t xml:space="preserve"> </w:t>
      </w:r>
      <w:r w:rsidR="00096661" w:rsidRPr="00AF6237">
        <w:rPr>
          <w:rFonts w:ascii="Book Antiqua" w:hAnsi="Book Antiqua" w:cs="Times New Roman"/>
          <w:kern w:val="0"/>
        </w:rPr>
        <w:t>They also</w:t>
      </w:r>
      <w:r w:rsidR="00A07AED" w:rsidRPr="00AF6237">
        <w:rPr>
          <w:rFonts w:ascii="Book Antiqua" w:hAnsi="Book Antiqua" w:cs="Times New Roman"/>
        </w:rPr>
        <w:t xml:space="preserve"> reported that the levels of fundamental determinants of ADMA were evaluated in diabetic patients with macrovascular complications, using</w:t>
      </w:r>
      <w:r w:rsidR="00096661" w:rsidRPr="00AF6237">
        <w:rPr>
          <w:rFonts w:ascii="Book Antiqua" w:hAnsi="Book Antiqua" w:cs="Times New Roman"/>
        </w:rPr>
        <w:t xml:space="preserve"> </w:t>
      </w:r>
      <w:r w:rsidR="00A07AED" w:rsidRPr="00AF6237">
        <w:rPr>
          <w:rFonts w:ascii="Book Antiqua" w:hAnsi="Book Antiqua" w:cs="Times New Roman"/>
        </w:rPr>
        <w:t xml:space="preserve">ADMA as a dependent variable in multiple regression analysis. It was found that ADMA’s most fundamental determinant is </w:t>
      </w:r>
      <w:r w:rsidR="00A07AED" w:rsidRPr="00AF6237">
        <w:rPr>
          <w:rFonts w:ascii="Book Antiqua" w:hAnsi="Book Antiqua" w:cs="Times New Roman"/>
          <w:bCs/>
        </w:rPr>
        <w:t>total homocysteine (tHcy).</w:t>
      </w:r>
      <w:r w:rsidR="00A07AED" w:rsidRPr="00AF6237">
        <w:rPr>
          <w:rFonts w:ascii="Book Antiqua" w:hAnsi="Book Antiqua" w:cs="Times New Roman"/>
        </w:rPr>
        <w:t xml:space="preserve"> Moreover, </w:t>
      </w:r>
      <w:r w:rsidR="008738AF" w:rsidRPr="00AF6237">
        <w:rPr>
          <w:rFonts w:ascii="Book Antiqua" w:hAnsi="Book Antiqua" w:cs="Times New Roman"/>
          <w:bCs/>
        </w:rPr>
        <w:t xml:space="preserve">Krzyzanowska </w:t>
      </w:r>
      <w:r w:rsidR="008738AF" w:rsidRPr="00AF6237">
        <w:rPr>
          <w:rFonts w:ascii="Book Antiqua" w:hAnsi="Book Antiqua" w:cs="Times New Roman"/>
          <w:bCs/>
          <w:i/>
        </w:rPr>
        <w:t>et al</w:t>
      </w:r>
      <w:r w:rsidR="00107A88" w:rsidRPr="00AF6237">
        <w:rPr>
          <w:rFonts w:ascii="Book Antiqua" w:hAnsi="Book Antiqua" w:cs="Times New Roman"/>
          <w:kern w:val="0"/>
          <w:vertAlign w:val="superscript"/>
        </w:rPr>
        <w:t>[84]</w:t>
      </w:r>
      <w:r w:rsidR="008738AF" w:rsidRPr="00AF6237">
        <w:rPr>
          <w:rFonts w:ascii="Book Antiqua" w:hAnsi="Book Antiqua" w:cs="Times New Roman"/>
          <w:bCs/>
        </w:rPr>
        <w:t xml:space="preserve"> showed that ADMA is related to clinical </w:t>
      </w:r>
      <w:r w:rsidR="00C029FA" w:rsidRPr="00AF6237">
        <w:rPr>
          <w:rFonts w:ascii="Book Antiqua" w:hAnsi="Book Antiqua" w:cs="Times New Roman"/>
          <w:bCs/>
        </w:rPr>
        <w:t xml:space="preserve">CV </w:t>
      </w:r>
      <w:r w:rsidR="008738AF" w:rsidRPr="00AF6237">
        <w:rPr>
          <w:rFonts w:ascii="Book Antiqua" w:hAnsi="Book Antiqua" w:cs="Times New Roman"/>
          <w:bCs/>
        </w:rPr>
        <w:t>atherosclerotic disease diagnosis in T2DM</w:t>
      </w:r>
      <w:r w:rsidR="000E1517" w:rsidRPr="00AF6237">
        <w:rPr>
          <w:rFonts w:ascii="Book Antiqua" w:hAnsi="Book Antiqua" w:cs="Times New Roman"/>
          <w:bCs/>
        </w:rPr>
        <w:t>, and</w:t>
      </w:r>
      <w:r w:rsidR="00C029FA" w:rsidRPr="00AF6237">
        <w:rPr>
          <w:rFonts w:ascii="Book Antiqua" w:hAnsi="Book Antiqua" w:cs="Times New Roman"/>
          <w:bCs/>
        </w:rPr>
        <w:t xml:space="preserve"> also concluded that ADMA is associated with total tHcy, </w:t>
      </w:r>
      <w:r w:rsidR="00096661" w:rsidRPr="00AF6237">
        <w:rPr>
          <w:rFonts w:ascii="Book Antiqua" w:hAnsi="Book Antiqua" w:cs="Times New Roman"/>
          <w:bCs/>
        </w:rPr>
        <w:t>U-Alb</w:t>
      </w:r>
      <w:r w:rsidR="00C029FA" w:rsidRPr="00AF6237">
        <w:rPr>
          <w:rFonts w:ascii="Book Antiqua" w:hAnsi="Book Antiqua" w:cs="Times New Roman"/>
          <w:bCs/>
        </w:rPr>
        <w:t xml:space="preserve">, </w:t>
      </w:r>
      <w:r w:rsidR="00096661" w:rsidRPr="00AF6237">
        <w:rPr>
          <w:rFonts w:ascii="Book Antiqua" w:hAnsi="Book Antiqua" w:cs="Times New Roman"/>
          <w:bCs/>
        </w:rPr>
        <w:t>Cr</w:t>
      </w:r>
      <w:r w:rsidR="00C029FA" w:rsidRPr="00AF6237">
        <w:rPr>
          <w:rFonts w:ascii="Book Antiqua" w:hAnsi="Book Antiqua" w:cs="Times New Roman"/>
          <w:bCs/>
        </w:rPr>
        <w:t xml:space="preserve">, and GFR and that tHcy correlates with age, ADMA, </w:t>
      </w:r>
      <w:r w:rsidR="00096661" w:rsidRPr="00AF6237">
        <w:rPr>
          <w:rFonts w:ascii="Book Antiqua" w:hAnsi="Book Antiqua" w:cs="Times New Roman"/>
          <w:bCs/>
        </w:rPr>
        <w:t>Cr</w:t>
      </w:r>
      <w:r w:rsidR="00C029FA" w:rsidRPr="00AF6237">
        <w:rPr>
          <w:rFonts w:ascii="Book Antiqua" w:hAnsi="Book Antiqua" w:cs="Times New Roman"/>
          <w:bCs/>
        </w:rPr>
        <w:t>, GFR, LDL</w:t>
      </w:r>
      <w:r w:rsidR="00A07AED" w:rsidRPr="00AF6237">
        <w:rPr>
          <w:rFonts w:ascii="Book Antiqua" w:hAnsi="Book Antiqua" w:cs="Times New Roman"/>
          <w:kern w:val="0"/>
          <w:vertAlign w:val="superscript"/>
        </w:rPr>
        <w:t>[84]</w:t>
      </w:r>
      <w:r w:rsidR="00C029FA" w:rsidRPr="00AF6237">
        <w:rPr>
          <w:rFonts w:ascii="Book Antiqua" w:hAnsi="Book Antiqua" w:cs="Times New Roman"/>
          <w:bCs/>
        </w:rPr>
        <w:t>.</w:t>
      </w:r>
      <w:r w:rsidR="0052715A" w:rsidRPr="00AF6237">
        <w:rPr>
          <w:rFonts w:ascii="Book Antiqua" w:hAnsi="Book Antiqua"/>
        </w:rPr>
        <w:t xml:space="preserve"> </w:t>
      </w:r>
      <w:r w:rsidR="0052715A" w:rsidRPr="00AF6237">
        <w:rPr>
          <w:rFonts w:ascii="Book Antiqua" w:hAnsi="Book Antiqua" w:cs="Times New Roman"/>
          <w:bCs/>
        </w:rPr>
        <w:t>Research has</w:t>
      </w:r>
      <w:r w:rsidR="00A07AED" w:rsidRPr="00AF6237">
        <w:rPr>
          <w:rFonts w:ascii="Book Antiqua" w:hAnsi="Book Antiqua"/>
        </w:rPr>
        <w:t xml:space="preserve"> </w:t>
      </w:r>
      <w:r w:rsidR="0052715A" w:rsidRPr="00AF6237">
        <w:rPr>
          <w:rFonts w:ascii="Book Antiqua" w:hAnsi="Book Antiqua" w:cs="Times New Roman"/>
          <w:bCs/>
        </w:rPr>
        <w:t xml:space="preserve">also shown that increased tHcy concentration in </w:t>
      </w:r>
      <w:r w:rsidR="00D44423" w:rsidRPr="00AF6237">
        <w:rPr>
          <w:rFonts w:ascii="Book Antiqua" w:hAnsi="Book Antiqua" w:cs="Times New Roman"/>
          <w:bCs/>
        </w:rPr>
        <w:t>T2DM</w:t>
      </w:r>
      <w:r w:rsidR="0052715A" w:rsidRPr="00AF6237">
        <w:rPr>
          <w:rFonts w:ascii="Book Antiqua" w:hAnsi="Book Antiqua" w:cs="Times New Roman"/>
          <w:bCs/>
        </w:rPr>
        <w:t xml:space="preserve"> is associated with increased </w:t>
      </w:r>
      <w:r w:rsidR="00D44423" w:rsidRPr="00AF6237">
        <w:rPr>
          <w:rFonts w:ascii="Book Antiqua" w:hAnsi="Book Antiqua" w:cs="Times New Roman"/>
          <w:bCs/>
        </w:rPr>
        <w:t xml:space="preserve">CV </w:t>
      </w:r>
      <w:proofErr w:type="gramStart"/>
      <w:r w:rsidR="00D44423" w:rsidRPr="00AF6237">
        <w:rPr>
          <w:rFonts w:ascii="Book Antiqua" w:hAnsi="Book Antiqua" w:cs="Times New Roman"/>
          <w:bCs/>
        </w:rPr>
        <w:t>complications</w:t>
      </w:r>
      <w:r w:rsidR="00A07AED" w:rsidRPr="00AF6237">
        <w:rPr>
          <w:rFonts w:ascii="Book Antiqua" w:hAnsi="Book Antiqua" w:cs="Times New Roman"/>
          <w:kern w:val="0"/>
          <w:vertAlign w:val="superscript"/>
        </w:rPr>
        <w:t>[</w:t>
      </w:r>
      <w:proofErr w:type="gramEnd"/>
      <w:r w:rsidR="00A07AED" w:rsidRPr="00AF6237">
        <w:rPr>
          <w:rFonts w:ascii="Book Antiqua" w:hAnsi="Book Antiqua" w:cs="Times New Roman"/>
          <w:kern w:val="0"/>
          <w:vertAlign w:val="superscript"/>
        </w:rPr>
        <w:t>85,86]</w:t>
      </w:r>
      <w:r w:rsidR="00A07AED" w:rsidRPr="00AF6237">
        <w:rPr>
          <w:rFonts w:ascii="Book Antiqua" w:hAnsi="Book Antiqua" w:cs="Times New Roman"/>
          <w:bCs/>
        </w:rPr>
        <w:t>.</w:t>
      </w:r>
      <w:r w:rsidR="00A07AED" w:rsidRPr="00AF6237">
        <w:rPr>
          <w:rFonts w:ascii="Book Antiqua" w:hAnsi="Book Antiqua"/>
        </w:rPr>
        <w:t xml:space="preserve"> </w:t>
      </w:r>
      <w:r w:rsidR="00A07AED" w:rsidRPr="00AF6237">
        <w:rPr>
          <w:rFonts w:ascii="Book Antiqua" w:hAnsi="Book Antiqua" w:cs="Times New Roman"/>
          <w:bCs/>
        </w:rPr>
        <w:t>Thus, ADMA may be used to predict the likelihood of developing CV complications in DM patients.</w:t>
      </w:r>
      <w:r w:rsidR="00042DE0" w:rsidRPr="00AF6237">
        <w:rPr>
          <w:rFonts w:ascii="Book Antiqua" w:hAnsi="Book Antiqua" w:cs="Times New Roman"/>
          <w:bCs/>
        </w:rPr>
        <w:t xml:space="preserve"> </w:t>
      </w:r>
    </w:p>
    <w:p w14:paraId="06DBAE58" w14:textId="563BBEF5" w:rsidR="006C42B9" w:rsidRPr="00AF6237" w:rsidRDefault="00A07AED" w:rsidP="00172307">
      <w:pPr>
        <w:spacing w:line="360" w:lineRule="auto"/>
        <w:ind w:firstLineChars="100" w:firstLine="240"/>
        <w:rPr>
          <w:rFonts w:ascii="Book Antiqua" w:hAnsi="Book Antiqua" w:cs="Times New Roman"/>
          <w:bCs/>
        </w:rPr>
      </w:pPr>
      <w:r w:rsidRPr="00AF6237">
        <w:rPr>
          <w:rFonts w:ascii="Book Antiqua" w:hAnsi="Book Antiqua" w:cs="Times New Roman"/>
          <w:bCs/>
        </w:rPr>
        <w:lastRenderedPageBreak/>
        <w:t xml:space="preserve">According these researches, </w:t>
      </w:r>
      <w:r w:rsidR="0056713E" w:rsidRPr="00AF6237">
        <w:rPr>
          <w:rFonts w:ascii="Book Antiqua" w:hAnsi="Book Antiqua" w:cs="Times New Roman"/>
        </w:rPr>
        <w:t>t</w:t>
      </w:r>
      <w:r w:rsidR="006C42B9" w:rsidRPr="00AF6237">
        <w:rPr>
          <w:rFonts w:ascii="Book Antiqua" w:hAnsi="Book Antiqua" w:cs="Times New Roman"/>
        </w:rPr>
        <w:t>he cases with high level of ADMA, particularly complicated with nephropathy, should be followed up more carefully to prevent new developments and/or recurrences of the DMCV complications.</w:t>
      </w:r>
    </w:p>
    <w:p w14:paraId="166E54D9" w14:textId="22C74CA4" w:rsidR="005B5756" w:rsidRPr="00AF6237" w:rsidRDefault="005B5756" w:rsidP="00AF6237">
      <w:pPr>
        <w:spacing w:line="360" w:lineRule="auto"/>
        <w:rPr>
          <w:rFonts w:ascii="Book Antiqua" w:hAnsi="Book Antiqua" w:cs="Times New Roman"/>
        </w:rPr>
      </w:pPr>
    </w:p>
    <w:p w14:paraId="5864A250" w14:textId="4114A5B1" w:rsidR="00FA7524" w:rsidRPr="00AF6237" w:rsidRDefault="00107A88" w:rsidP="00AF6237">
      <w:pPr>
        <w:spacing w:line="360" w:lineRule="auto"/>
        <w:rPr>
          <w:rFonts w:ascii="Book Antiqua" w:hAnsi="Book Antiqua" w:cs="Times New Roman"/>
          <w:b/>
        </w:rPr>
      </w:pPr>
      <w:r w:rsidRPr="00AF6237">
        <w:rPr>
          <w:rFonts w:ascii="Book Antiqua" w:hAnsi="Book Antiqua" w:cs="Times New Roman"/>
          <w:b/>
        </w:rPr>
        <w:t>ADMA AND INCRETIN-BASED DRUGS</w:t>
      </w:r>
    </w:p>
    <w:p w14:paraId="305BE658" w14:textId="00806872" w:rsidR="00EA6346" w:rsidRPr="00AF6237" w:rsidRDefault="00132C28" w:rsidP="00AF6237">
      <w:pPr>
        <w:spacing w:line="360" w:lineRule="auto"/>
        <w:rPr>
          <w:rFonts w:ascii="Book Antiqua" w:hAnsi="Book Antiqua" w:cs="Times New Roman"/>
          <w:bCs/>
        </w:rPr>
      </w:pPr>
      <w:r w:rsidRPr="00AF6237">
        <w:rPr>
          <w:rFonts w:ascii="Book Antiqua" w:hAnsi="Book Antiqua" w:cs="Times New Roman"/>
        </w:rPr>
        <w:t>Lately</w:t>
      </w:r>
      <w:r w:rsidR="00B33642" w:rsidRPr="00AF6237">
        <w:rPr>
          <w:rFonts w:ascii="Book Antiqua" w:hAnsi="Book Antiqua" w:cs="Times New Roman"/>
        </w:rPr>
        <w:t xml:space="preserve">, a </w:t>
      </w:r>
      <w:r w:rsidR="00341154" w:rsidRPr="00AF6237">
        <w:rPr>
          <w:rFonts w:ascii="Book Antiqua" w:hAnsi="Book Antiqua" w:cs="Times New Roman"/>
        </w:rPr>
        <w:t>novel</w:t>
      </w:r>
      <w:r w:rsidR="00B33642" w:rsidRPr="00AF6237">
        <w:rPr>
          <w:rFonts w:ascii="Book Antiqua" w:hAnsi="Book Antiqua" w:cs="Times New Roman"/>
        </w:rPr>
        <w:t xml:space="preserve"> </w:t>
      </w:r>
      <w:r w:rsidR="00341154" w:rsidRPr="00AF6237">
        <w:rPr>
          <w:rFonts w:ascii="Book Antiqua" w:hAnsi="Book Antiqua" w:cs="Times New Roman"/>
        </w:rPr>
        <w:t>treatment strategy</w:t>
      </w:r>
      <w:r w:rsidR="00B33642" w:rsidRPr="00AF6237">
        <w:rPr>
          <w:rFonts w:ascii="Book Antiqua" w:hAnsi="Book Antiqua" w:cs="Times New Roman"/>
        </w:rPr>
        <w:t xml:space="preserve"> for the </w:t>
      </w:r>
      <w:r w:rsidR="00341154" w:rsidRPr="00AF6237">
        <w:rPr>
          <w:rFonts w:ascii="Book Antiqua" w:hAnsi="Book Antiqua" w:cs="Times New Roman"/>
        </w:rPr>
        <w:t>intervention</w:t>
      </w:r>
      <w:r w:rsidR="00B33642" w:rsidRPr="00AF6237">
        <w:rPr>
          <w:rFonts w:ascii="Book Antiqua" w:hAnsi="Book Antiqua" w:cs="Times New Roman"/>
        </w:rPr>
        <w:t xml:space="preserve"> of</w:t>
      </w:r>
      <w:r w:rsidR="00C060C5" w:rsidRPr="00AF6237">
        <w:rPr>
          <w:rFonts w:ascii="Book Antiqua" w:hAnsi="Book Antiqua" w:cs="Times New Roman"/>
        </w:rPr>
        <w:t xml:space="preserve"> </w:t>
      </w:r>
      <w:r w:rsidR="00B33642" w:rsidRPr="00AF6237">
        <w:rPr>
          <w:rFonts w:ascii="Book Antiqua" w:hAnsi="Book Antiqua" w:cs="Times New Roman"/>
        </w:rPr>
        <w:t>T2DM</w:t>
      </w:r>
      <w:r w:rsidR="00C060C5" w:rsidRPr="00AF6237">
        <w:rPr>
          <w:rFonts w:ascii="Book Antiqua" w:hAnsi="Book Antiqua" w:cs="Times New Roman"/>
        </w:rPr>
        <w:t xml:space="preserve"> </w:t>
      </w:r>
      <w:r w:rsidR="00B33642" w:rsidRPr="00AF6237">
        <w:rPr>
          <w:rFonts w:ascii="Book Antiqua" w:hAnsi="Book Antiqua" w:cs="Times New Roman"/>
        </w:rPr>
        <w:t xml:space="preserve">that </w:t>
      </w:r>
      <w:r w:rsidR="00341154" w:rsidRPr="00AF6237">
        <w:rPr>
          <w:rFonts w:ascii="Book Antiqua" w:hAnsi="Book Antiqua" w:cs="Times New Roman"/>
        </w:rPr>
        <w:t>directs</w:t>
      </w:r>
      <w:r w:rsidR="00B33642" w:rsidRPr="00AF6237">
        <w:rPr>
          <w:rFonts w:ascii="Book Antiqua" w:hAnsi="Book Antiqua" w:cs="Times New Roman"/>
        </w:rPr>
        <w:t xml:space="preserve"> the incretin hormones has been </w:t>
      </w:r>
      <w:r w:rsidR="00341154" w:rsidRPr="00AF6237">
        <w:rPr>
          <w:rFonts w:ascii="Book Antiqua" w:hAnsi="Book Antiqua" w:cs="Times New Roman"/>
        </w:rPr>
        <w:t>generated</w:t>
      </w:r>
      <w:r w:rsidR="00B33642" w:rsidRPr="00AF6237">
        <w:rPr>
          <w:rFonts w:ascii="Book Antiqua" w:hAnsi="Book Antiqua" w:cs="Times New Roman"/>
        </w:rPr>
        <w:t xml:space="preserve">. These peptide hormones, </w:t>
      </w:r>
      <w:r w:rsidR="00B33642" w:rsidRPr="00AF6237">
        <w:rPr>
          <w:rFonts w:ascii="Book Antiqua" w:hAnsi="Book Antiqua" w:cs="Times New Roman"/>
          <w:i/>
        </w:rPr>
        <w:t>i</w:t>
      </w:r>
      <w:r w:rsidR="00107A88" w:rsidRPr="00AF6237">
        <w:rPr>
          <w:rFonts w:ascii="Book Antiqua" w:eastAsia="宋体" w:hAnsi="Book Antiqua" w:cs="Times New Roman"/>
          <w:i/>
          <w:lang w:eastAsia="zh-CN"/>
        </w:rPr>
        <w:t>.</w:t>
      </w:r>
      <w:r w:rsidR="00B33642" w:rsidRPr="00AF6237">
        <w:rPr>
          <w:rFonts w:ascii="Book Antiqua" w:hAnsi="Book Antiqua" w:cs="Times New Roman"/>
          <w:i/>
        </w:rPr>
        <w:t>e</w:t>
      </w:r>
      <w:r w:rsidR="00107A88" w:rsidRPr="00AF6237">
        <w:rPr>
          <w:rFonts w:ascii="Book Antiqua" w:eastAsia="宋体" w:hAnsi="Book Antiqua" w:cs="Times New Roman"/>
          <w:i/>
          <w:lang w:eastAsia="zh-CN"/>
        </w:rPr>
        <w:t>.</w:t>
      </w:r>
      <w:r w:rsidR="00B33642" w:rsidRPr="00AF6237">
        <w:rPr>
          <w:rFonts w:ascii="Book Antiqua" w:hAnsi="Book Antiqua" w:cs="Times New Roman"/>
          <w:i/>
        </w:rPr>
        <w:t>,</w:t>
      </w:r>
      <w:r w:rsidR="00B33642" w:rsidRPr="00AF6237">
        <w:rPr>
          <w:rFonts w:ascii="Book Antiqua" w:hAnsi="Book Antiqua" w:cs="Times New Roman"/>
        </w:rPr>
        <w:t xml:space="preserve"> glucagon-like peptide 1 (GLP-1) and glucose-dependent insulinotropic peptide, would be </w:t>
      </w:r>
      <w:r w:rsidR="00372D01" w:rsidRPr="00AF6237">
        <w:rPr>
          <w:rFonts w:ascii="Book Antiqua" w:hAnsi="Book Antiqua" w:cs="Times New Roman"/>
        </w:rPr>
        <w:t>secreted</w:t>
      </w:r>
      <w:r w:rsidR="00B33642" w:rsidRPr="00AF6237">
        <w:rPr>
          <w:rFonts w:ascii="Book Antiqua" w:hAnsi="Book Antiqua" w:cs="Times New Roman"/>
        </w:rPr>
        <w:t xml:space="preserve"> from the </w:t>
      </w:r>
      <w:r w:rsidR="00C56470" w:rsidRPr="00AF6237">
        <w:rPr>
          <w:rFonts w:ascii="Book Antiqua" w:hAnsi="Book Antiqua" w:cs="Times New Roman"/>
        </w:rPr>
        <w:t>bowel</w:t>
      </w:r>
      <w:r w:rsidR="00B33642" w:rsidRPr="00AF6237">
        <w:rPr>
          <w:rFonts w:ascii="Book Antiqua" w:hAnsi="Book Antiqua" w:cs="Times New Roman"/>
        </w:rPr>
        <w:t xml:space="preserve"> after a </w:t>
      </w:r>
      <w:r w:rsidR="002B786B" w:rsidRPr="00AF6237">
        <w:rPr>
          <w:rFonts w:ascii="Book Antiqua" w:hAnsi="Book Antiqua" w:cs="Times New Roman"/>
        </w:rPr>
        <w:t>repast</w:t>
      </w:r>
      <w:r w:rsidR="00B33642" w:rsidRPr="00AF6237">
        <w:rPr>
          <w:rFonts w:ascii="Book Antiqua" w:hAnsi="Book Antiqua" w:cs="Times New Roman"/>
        </w:rPr>
        <w:t xml:space="preserve"> and </w:t>
      </w:r>
      <w:r w:rsidR="002B786B" w:rsidRPr="00AF6237">
        <w:rPr>
          <w:rFonts w:ascii="Book Antiqua" w:hAnsi="Book Antiqua" w:cs="Times New Roman"/>
        </w:rPr>
        <w:t>induce</w:t>
      </w:r>
      <w:r w:rsidR="00B33642" w:rsidRPr="00AF6237">
        <w:rPr>
          <w:rFonts w:ascii="Book Antiqua" w:hAnsi="Book Antiqua" w:cs="Times New Roman"/>
        </w:rPr>
        <w:t xml:space="preserve"> insulin </w:t>
      </w:r>
      <w:r w:rsidR="002B786B" w:rsidRPr="00AF6237">
        <w:rPr>
          <w:rFonts w:ascii="Book Antiqua" w:hAnsi="Book Antiqua" w:cs="Times New Roman"/>
        </w:rPr>
        <w:t>secretory</w:t>
      </w:r>
      <w:r w:rsidR="00107A88" w:rsidRPr="00AF6237">
        <w:rPr>
          <w:rFonts w:ascii="Book Antiqua" w:hAnsi="Book Antiqua" w:cs="Times New Roman"/>
        </w:rPr>
        <w:t xml:space="preserve"> in a glucose-dependent </w:t>
      </w:r>
      <w:proofErr w:type="gramStart"/>
      <w:r w:rsidR="002B786B" w:rsidRPr="00AF6237">
        <w:rPr>
          <w:rFonts w:ascii="Book Antiqua" w:hAnsi="Book Antiqua" w:cs="Times New Roman"/>
        </w:rPr>
        <w:t>manner</w:t>
      </w:r>
      <w:r w:rsidR="00B33642" w:rsidRPr="00AF6237">
        <w:rPr>
          <w:rFonts w:ascii="Book Antiqua" w:hAnsi="Book Antiqua" w:cs="Times New Roman"/>
          <w:kern w:val="0"/>
          <w:vertAlign w:val="superscript"/>
        </w:rPr>
        <w:t>[</w:t>
      </w:r>
      <w:proofErr w:type="gramEnd"/>
      <w:r w:rsidR="00B33642" w:rsidRPr="00AF6237">
        <w:rPr>
          <w:rFonts w:ascii="Book Antiqua" w:hAnsi="Book Antiqua" w:cs="Times New Roman"/>
          <w:kern w:val="0"/>
          <w:vertAlign w:val="superscript"/>
        </w:rPr>
        <w:t>87]</w:t>
      </w:r>
      <w:r w:rsidR="00B33642" w:rsidRPr="00AF6237">
        <w:rPr>
          <w:rFonts w:ascii="Book Antiqua" w:hAnsi="Book Antiqua" w:cs="Times New Roman"/>
          <w:bCs/>
        </w:rPr>
        <w:t>.</w:t>
      </w:r>
      <w:r w:rsidR="00B33642" w:rsidRPr="00AF6237">
        <w:rPr>
          <w:rFonts w:ascii="Book Antiqua" w:hAnsi="Book Antiqua" w:cs="Times New Roman"/>
        </w:rPr>
        <w:t xml:space="preserve"> </w:t>
      </w:r>
      <w:r w:rsidR="00572849" w:rsidRPr="00AF6237">
        <w:rPr>
          <w:rFonts w:ascii="Book Antiqua" w:hAnsi="Book Antiqua" w:cs="Times New Roman"/>
        </w:rPr>
        <w:t>Nevertheless</w:t>
      </w:r>
      <w:r w:rsidR="00B33642" w:rsidRPr="00AF6237">
        <w:rPr>
          <w:rFonts w:ascii="Book Antiqua" w:hAnsi="Book Antiqua" w:cs="Times New Roman"/>
        </w:rPr>
        <w:t xml:space="preserve">, their </w:t>
      </w:r>
      <w:r w:rsidR="00572849" w:rsidRPr="00AF6237">
        <w:rPr>
          <w:rFonts w:ascii="Book Antiqua" w:hAnsi="Book Antiqua" w:cs="Times New Roman"/>
        </w:rPr>
        <w:t>activity</w:t>
      </w:r>
      <w:r w:rsidR="00B33642" w:rsidRPr="00AF6237">
        <w:rPr>
          <w:rFonts w:ascii="Book Antiqua" w:hAnsi="Book Antiqua" w:cs="Times New Roman"/>
        </w:rPr>
        <w:t xml:space="preserve"> is </w:t>
      </w:r>
      <w:r w:rsidR="001D462E" w:rsidRPr="00AF6237">
        <w:rPr>
          <w:rFonts w:ascii="Book Antiqua" w:hAnsi="Book Antiqua" w:cs="Times New Roman"/>
        </w:rPr>
        <w:t>restricted</w:t>
      </w:r>
      <w:r w:rsidR="00B33642" w:rsidRPr="00AF6237">
        <w:rPr>
          <w:rFonts w:ascii="Book Antiqua" w:hAnsi="Book Antiqua" w:cs="Times New Roman"/>
        </w:rPr>
        <w:t xml:space="preserve"> by </w:t>
      </w:r>
      <w:r w:rsidR="001D462E" w:rsidRPr="00AF6237">
        <w:rPr>
          <w:rFonts w:ascii="Book Antiqua" w:hAnsi="Book Antiqua" w:cs="Times New Roman"/>
        </w:rPr>
        <w:t>prompt</w:t>
      </w:r>
      <w:r w:rsidR="00B33642" w:rsidRPr="00AF6237">
        <w:rPr>
          <w:rFonts w:ascii="Book Antiqua" w:hAnsi="Book Antiqua" w:cs="Times New Roman"/>
        </w:rPr>
        <w:t xml:space="preserve"> </w:t>
      </w:r>
      <w:r w:rsidR="001D462E" w:rsidRPr="00AF6237">
        <w:rPr>
          <w:rFonts w:ascii="Book Antiqua" w:hAnsi="Book Antiqua" w:cs="Times New Roman"/>
        </w:rPr>
        <w:t>deactivation</w:t>
      </w:r>
      <w:r w:rsidR="00B33642" w:rsidRPr="00AF6237">
        <w:rPr>
          <w:rFonts w:ascii="Book Antiqua" w:hAnsi="Book Antiqua" w:cs="Times New Roman"/>
        </w:rPr>
        <w:t xml:space="preserve"> via the enzyme dipeptidyl peptidase (DPP)-4. </w:t>
      </w:r>
      <w:r w:rsidR="001D462E" w:rsidRPr="00AF6237">
        <w:rPr>
          <w:rFonts w:ascii="Book Antiqua" w:hAnsi="Book Antiqua" w:cs="Times New Roman"/>
        </w:rPr>
        <w:t>Furthermore</w:t>
      </w:r>
      <w:r w:rsidR="00B33642" w:rsidRPr="00AF6237">
        <w:rPr>
          <w:rFonts w:ascii="Book Antiqua" w:hAnsi="Book Antiqua" w:cs="Times New Roman"/>
        </w:rPr>
        <w:t xml:space="preserve">, </w:t>
      </w:r>
      <w:r w:rsidR="001D462E" w:rsidRPr="00AF6237">
        <w:rPr>
          <w:rFonts w:ascii="Book Antiqua" w:hAnsi="Book Antiqua" w:cs="Times New Roman"/>
        </w:rPr>
        <w:t>T2DM subjects</w:t>
      </w:r>
      <w:r w:rsidR="00B33642" w:rsidRPr="00AF6237">
        <w:rPr>
          <w:rFonts w:ascii="Book Antiqua" w:hAnsi="Book Antiqua" w:cs="Times New Roman"/>
        </w:rPr>
        <w:t xml:space="preserve"> </w:t>
      </w:r>
      <w:r w:rsidR="0052012E" w:rsidRPr="00AF6237">
        <w:rPr>
          <w:rFonts w:ascii="Book Antiqua" w:hAnsi="Book Antiqua" w:cs="Times New Roman"/>
        </w:rPr>
        <w:t>normally</w:t>
      </w:r>
      <w:r w:rsidR="00B33642" w:rsidRPr="00AF6237">
        <w:rPr>
          <w:rFonts w:ascii="Book Antiqua" w:hAnsi="Book Antiqua" w:cs="Times New Roman"/>
        </w:rPr>
        <w:t xml:space="preserve"> do not </w:t>
      </w:r>
      <w:r w:rsidR="0052012E" w:rsidRPr="00AF6237">
        <w:rPr>
          <w:rFonts w:ascii="Book Antiqua" w:hAnsi="Book Antiqua" w:cs="Times New Roman"/>
        </w:rPr>
        <w:t>react</w:t>
      </w:r>
      <w:r w:rsidR="00B33642" w:rsidRPr="00AF6237">
        <w:rPr>
          <w:rFonts w:ascii="Book Antiqua" w:hAnsi="Book Antiqua" w:cs="Times New Roman"/>
        </w:rPr>
        <w:t xml:space="preserve"> well to glucose-dependent insulinotropic peptide and GLP-</w:t>
      </w:r>
      <w:proofErr w:type="gramStart"/>
      <w:r w:rsidR="00B33642" w:rsidRPr="00AF6237">
        <w:rPr>
          <w:rFonts w:ascii="Book Antiqua" w:hAnsi="Book Antiqua" w:cs="Times New Roman"/>
        </w:rPr>
        <w:t>1</w:t>
      </w:r>
      <w:r w:rsidR="003E767B" w:rsidRPr="00AF6237">
        <w:rPr>
          <w:rFonts w:ascii="Book Antiqua" w:hAnsi="Book Antiqua" w:cs="Times New Roman"/>
          <w:kern w:val="0"/>
          <w:vertAlign w:val="superscript"/>
        </w:rPr>
        <w:t>[</w:t>
      </w:r>
      <w:proofErr w:type="gramEnd"/>
      <w:r w:rsidR="003E767B" w:rsidRPr="00AF6237">
        <w:rPr>
          <w:rFonts w:ascii="Book Antiqua" w:hAnsi="Book Antiqua" w:cs="Times New Roman"/>
          <w:kern w:val="0"/>
          <w:vertAlign w:val="superscript"/>
        </w:rPr>
        <w:t>88,89]</w:t>
      </w:r>
      <w:r w:rsidR="003E767B" w:rsidRPr="00AF6237">
        <w:rPr>
          <w:rFonts w:ascii="Book Antiqua" w:hAnsi="Book Antiqua" w:cs="Times New Roman"/>
          <w:bCs/>
        </w:rPr>
        <w:t>.</w:t>
      </w:r>
      <w:r w:rsidR="00B33642" w:rsidRPr="00AF6237">
        <w:rPr>
          <w:rFonts w:ascii="Book Antiqua" w:hAnsi="Book Antiqua" w:cs="Times New Roman"/>
        </w:rPr>
        <w:t xml:space="preserve"> </w:t>
      </w:r>
      <w:r w:rsidR="0052012E" w:rsidRPr="00AF6237">
        <w:rPr>
          <w:rFonts w:ascii="Book Antiqua" w:hAnsi="Book Antiqua" w:cs="Times New Roman"/>
        </w:rPr>
        <w:t>Suppression</w:t>
      </w:r>
      <w:r w:rsidR="00B33642" w:rsidRPr="00AF6237">
        <w:rPr>
          <w:rFonts w:ascii="Book Antiqua" w:hAnsi="Book Antiqua" w:cs="Times New Roman"/>
        </w:rPr>
        <w:t xml:space="preserve"> of DPP-4 will </w:t>
      </w:r>
      <w:r w:rsidR="0052012E" w:rsidRPr="00AF6237">
        <w:rPr>
          <w:rFonts w:ascii="Book Antiqua" w:hAnsi="Book Antiqua" w:cs="Times New Roman"/>
        </w:rPr>
        <w:t>elevate</w:t>
      </w:r>
      <w:r w:rsidR="00B33642" w:rsidRPr="00AF6237">
        <w:rPr>
          <w:rFonts w:ascii="Book Antiqua" w:hAnsi="Book Antiqua" w:cs="Times New Roman"/>
        </w:rPr>
        <w:t xml:space="preserve"> levels of active incretins, so DPP-4 has </w:t>
      </w:r>
      <w:r w:rsidR="0079664E" w:rsidRPr="00AF6237">
        <w:rPr>
          <w:rFonts w:ascii="Book Antiqua" w:hAnsi="Book Antiqua" w:cs="Times New Roman"/>
        </w:rPr>
        <w:t>turned out</w:t>
      </w:r>
      <w:r w:rsidR="0052012E" w:rsidRPr="00AF6237">
        <w:rPr>
          <w:rFonts w:ascii="Book Antiqua" w:hAnsi="Book Antiqua" w:cs="Times New Roman"/>
        </w:rPr>
        <w:t xml:space="preserve"> </w:t>
      </w:r>
      <w:r w:rsidR="00B33642" w:rsidRPr="00AF6237">
        <w:rPr>
          <w:rFonts w:ascii="Book Antiqua" w:hAnsi="Book Antiqua" w:cs="Times New Roman"/>
        </w:rPr>
        <w:t xml:space="preserve">a </w:t>
      </w:r>
      <w:r w:rsidR="0052012E" w:rsidRPr="00AF6237">
        <w:rPr>
          <w:rFonts w:ascii="Book Antiqua" w:hAnsi="Book Antiqua" w:cs="Times New Roman"/>
        </w:rPr>
        <w:t>mark</w:t>
      </w:r>
      <w:r w:rsidR="00B33642" w:rsidRPr="00AF6237">
        <w:rPr>
          <w:rFonts w:ascii="Book Antiqua" w:hAnsi="Book Antiqua" w:cs="Times New Roman"/>
        </w:rPr>
        <w:t xml:space="preserve"> in </w:t>
      </w:r>
      <w:r w:rsidR="0052012E" w:rsidRPr="00AF6237">
        <w:rPr>
          <w:rFonts w:ascii="Book Antiqua" w:hAnsi="Book Antiqua" w:cs="Times New Roman"/>
        </w:rPr>
        <w:t xml:space="preserve">diabetic </w:t>
      </w:r>
      <w:proofErr w:type="gramStart"/>
      <w:r w:rsidR="0052012E" w:rsidRPr="00AF6237">
        <w:rPr>
          <w:rFonts w:ascii="Book Antiqua" w:hAnsi="Book Antiqua" w:cs="Times New Roman"/>
        </w:rPr>
        <w:t>control</w:t>
      </w:r>
      <w:r w:rsidR="0035199C" w:rsidRPr="00AF6237">
        <w:rPr>
          <w:rFonts w:ascii="Book Antiqua" w:hAnsi="Book Antiqua" w:cs="Times New Roman"/>
          <w:kern w:val="0"/>
          <w:vertAlign w:val="superscript"/>
        </w:rPr>
        <w:t>[</w:t>
      </w:r>
      <w:proofErr w:type="gramEnd"/>
      <w:r w:rsidR="0035199C" w:rsidRPr="00AF6237">
        <w:rPr>
          <w:rFonts w:ascii="Book Antiqua" w:hAnsi="Book Antiqua" w:cs="Times New Roman"/>
          <w:kern w:val="0"/>
          <w:vertAlign w:val="superscript"/>
        </w:rPr>
        <w:t>90-92]</w:t>
      </w:r>
      <w:r w:rsidR="0035199C" w:rsidRPr="00AF6237">
        <w:rPr>
          <w:rFonts w:ascii="Book Antiqua" w:hAnsi="Book Antiqua" w:cs="Times New Roman"/>
          <w:bCs/>
        </w:rPr>
        <w:t>.</w:t>
      </w:r>
      <w:r w:rsidR="00DD49A5" w:rsidRPr="00AF6237">
        <w:rPr>
          <w:rFonts w:ascii="Book Antiqua" w:hAnsi="Book Antiqua" w:cs="Times New Roman"/>
        </w:rPr>
        <w:t xml:space="preserve"> </w:t>
      </w:r>
      <w:r w:rsidR="0035199C" w:rsidRPr="00AF6237">
        <w:rPr>
          <w:rFonts w:ascii="Book Antiqua" w:hAnsi="Book Antiqua" w:cs="Times New Roman"/>
        </w:rPr>
        <w:t>Incretin-based therapy was first made available for the treatment of T2DM in the U</w:t>
      </w:r>
      <w:r w:rsidR="00172307">
        <w:rPr>
          <w:rFonts w:ascii="Book Antiqua" w:eastAsia="宋体" w:hAnsi="Book Antiqua" w:cs="Times New Roman" w:hint="eastAsia"/>
          <w:lang w:eastAsia="zh-CN"/>
        </w:rPr>
        <w:t xml:space="preserve">nited </w:t>
      </w:r>
      <w:r w:rsidR="0035199C" w:rsidRPr="00AF6237">
        <w:rPr>
          <w:rFonts w:ascii="Book Antiqua" w:hAnsi="Book Antiqua" w:cs="Times New Roman"/>
        </w:rPr>
        <w:t>S</w:t>
      </w:r>
      <w:r w:rsidR="00172307">
        <w:rPr>
          <w:rFonts w:ascii="Book Antiqua" w:eastAsia="宋体" w:hAnsi="Book Antiqua" w:cs="Times New Roman" w:hint="eastAsia"/>
          <w:lang w:eastAsia="zh-CN"/>
        </w:rPr>
        <w:t>tates</w:t>
      </w:r>
      <w:r w:rsidR="0035199C" w:rsidRPr="00AF6237">
        <w:rPr>
          <w:rFonts w:ascii="Book Antiqua" w:hAnsi="Book Antiqua" w:cs="Times New Roman"/>
        </w:rPr>
        <w:t xml:space="preserve"> in 2006 and in Japan in 2009</w:t>
      </w:r>
      <w:r w:rsidR="00F92917" w:rsidRPr="00AF6237">
        <w:rPr>
          <w:rFonts w:ascii="Book Antiqua" w:hAnsi="Book Antiqua" w:cs="Times New Roman"/>
          <w:kern w:val="0"/>
          <w:vertAlign w:val="superscript"/>
        </w:rPr>
        <w:t>[93]</w:t>
      </w:r>
      <w:r w:rsidR="00F92917" w:rsidRPr="00AF6237">
        <w:rPr>
          <w:rFonts w:ascii="Book Antiqua" w:hAnsi="Book Antiqua" w:cs="Times New Roman"/>
          <w:bCs/>
        </w:rPr>
        <w:t>.</w:t>
      </w:r>
      <w:r w:rsidR="0035199C" w:rsidRPr="00AF6237">
        <w:rPr>
          <w:rFonts w:ascii="Book Antiqua" w:hAnsi="Book Antiqua" w:cs="Times New Roman"/>
        </w:rPr>
        <w:t xml:space="preserve"> </w:t>
      </w:r>
      <w:r w:rsidR="0079664E" w:rsidRPr="00AF6237">
        <w:rPr>
          <w:rFonts w:ascii="Book Antiqua" w:hAnsi="Book Antiqua" w:cs="Times New Roman"/>
        </w:rPr>
        <w:t>Up to now</w:t>
      </w:r>
      <w:r w:rsidR="0035199C" w:rsidRPr="00AF6237">
        <w:rPr>
          <w:rFonts w:ascii="Book Antiqua" w:hAnsi="Book Antiqua" w:cs="Times New Roman"/>
        </w:rPr>
        <w:t xml:space="preserve">, seven DPP-4 inhibitors are </w:t>
      </w:r>
      <w:r w:rsidR="0079664E" w:rsidRPr="00AF6237">
        <w:rPr>
          <w:rFonts w:ascii="Book Antiqua" w:hAnsi="Book Antiqua" w:cs="Times New Roman"/>
        </w:rPr>
        <w:t>usable</w:t>
      </w:r>
      <w:r w:rsidR="0035199C" w:rsidRPr="00AF6237">
        <w:rPr>
          <w:rFonts w:ascii="Book Antiqua" w:hAnsi="Book Antiqua" w:cs="Times New Roman"/>
        </w:rPr>
        <w:t xml:space="preserve"> in Japan, including sitagliptin, vildagliptin, alogliptin, linagliptin, anagliptin, teneligliptin, and </w:t>
      </w:r>
      <w:proofErr w:type="gramStart"/>
      <w:r w:rsidR="0035199C" w:rsidRPr="00AF6237">
        <w:rPr>
          <w:rFonts w:ascii="Book Antiqua" w:hAnsi="Book Antiqua" w:cs="Times New Roman"/>
        </w:rPr>
        <w:t>saxagliptin</w:t>
      </w:r>
      <w:r w:rsidR="00B45DA0" w:rsidRPr="00AF6237">
        <w:rPr>
          <w:rFonts w:ascii="Book Antiqua" w:hAnsi="Book Antiqua" w:cs="Times New Roman"/>
          <w:kern w:val="0"/>
          <w:vertAlign w:val="superscript"/>
        </w:rPr>
        <w:t>[</w:t>
      </w:r>
      <w:proofErr w:type="gramEnd"/>
      <w:r w:rsidR="00B45DA0" w:rsidRPr="00AF6237">
        <w:rPr>
          <w:rFonts w:ascii="Book Antiqua" w:hAnsi="Book Antiqua" w:cs="Times New Roman"/>
          <w:kern w:val="0"/>
          <w:vertAlign w:val="superscript"/>
        </w:rPr>
        <w:t>93-95]</w:t>
      </w:r>
      <w:r w:rsidR="00B45DA0" w:rsidRPr="00AF6237">
        <w:rPr>
          <w:rFonts w:ascii="Book Antiqua" w:hAnsi="Book Antiqua" w:cs="Times New Roman"/>
          <w:bCs/>
        </w:rPr>
        <w:t>.</w:t>
      </w:r>
      <w:r w:rsidR="00DD49A5" w:rsidRPr="00AF6237">
        <w:rPr>
          <w:rFonts w:ascii="Book Antiqua" w:hAnsi="Book Antiqua" w:cs="Times New Roman"/>
          <w:bCs/>
        </w:rPr>
        <w:t xml:space="preserve"> </w:t>
      </w:r>
      <w:r w:rsidR="002A74A9" w:rsidRPr="00AF6237">
        <w:rPr>
          <w:rFonts w:ascii="Book Antiqua" w:hAnsi="Book Antiqua" w:cs="Times New Roman"/>
          <w:bCs/>
        </w:rPr>
        <w:t xml:space="preserve">The </w:t>
      </w:r>
      <w:r w:rsidR="00F92917" w:rsidRPr="00AF6237">
        <w:rPr>
          <w:rFonts w:ascii="Book Antiqua" w:hAnsi="Book Antiqua" w:cs="Times New Roman"/>
          <w:bCs/>
        </w:rPr>
        <w:t>elevat</w:t>
      </w:r>
      <w:r w:rsidR="002A74A9" w:rsidRPr="00AF6237">
        <w:rPr>
          <w:rFonts w:ascii="Book Antiqua" w:hAnsi="Book Antiqua" w:cs="Times New Roman"/>
          <w:bCs/>
        </w:rPr>
        <w:t xml:space="preserve">ed </w:t>
      </w:r>
      <w:r w:rsidR="0079664E" w:rsidRPr="00AF6237">
        <w:rPr>
          <w:rFonts w:ascii="Book Antiqua" w:hAnsi="Book Antiqua" w:cs="Times New Roman"/>
          <w:bCs/>
        </w:rPr>
        <w:t>intrinsic</w:t>
      </w:r>
      <w:r w:rsidR="002A74A9" w:rsidRPr="00AF6237">
        <w:rPr>
          <w:rFonts w:ascii="Book Antiqua" w:hAnsi="Book Antiqua" w:cs="Times New Roman"/>
          <w:bCs/>
        </w:rPr>
        <w:t xml:space="preserve"> plasma </w:t>
      </w:r>
      <w:r w:rsidR="0079664E" w:rsidRPr="00AF6237">
        <w:rPr>
          <w:rFonts w:ascii="Book Antiqua" w:hAnsi="Book Antiqua" w:cs="Times New Roman"/>
          <w:bCs/>
        </w:rPr>
        <w:t xml:space="preserve">level of </w:t>
      </w:r>
      <w:r w:rsidR="002A74A9" w:rsidRPr="00AF6237">
        <w:rPr>
          <w:rFonts w:ascii="Book Antiqua" w:hAnsi="Book Antiqua" w:cs="Times New Roman"/>
          <w:bCs/>
        </w:rPr>
        <w:t xml:space="preserve">GLP-1 is </w:t>
      </w:r>
      <w:r w:rsidR="00F92917" w:rsidRPr="00AF6237">
        <w:rPr>
          <w:rFonts w:ascii="Book Antiqua" w:hAnsi="Book Antiqua" w:cs="Times New Roman"/>
          <w:bCs/>
        </w:rPr>
        <w:t>considered</w:t>
      </w:r>
      <w:r w:rsidR="002A74A9" w:rsidRPr="00AF6237">
        <w:rPr>
          <w:rFonts w:ascii="Book Antiqua" w:hAnsi="Book Antiqua" w:cs="Times New Roman"/>
          <w:bCs/>
        </w:rPr>
        <w:t xml:space="preserve"> to </w:t>
      </w:r>
      <w:r w:rsidR="00F92917" w:rsidRPr="00AF6237">
        <w:rPr>
          <w:rFonts w:ascii="Book Antiqua" w:hAnsi="Book Antiqua" w:cs="Times New Roman"/>
          <w:bCs/>
        </w:rPr>
        <w:t>show</w:t>
      </w:r>
      <w:r w:rsidR="002A74A9" w:rsidRPr="00AF6237">
        <w:rPr>
          <w:rFonts w:ascii="Book Antiqua" w:hAnsi="Book Antiqua" w:cs="Times New Roman"/>
          <w:bCs/>
        </w:rPr>
        <w:t xml:space="preserve"> protective </w:t>
      </w:r>
      <w:r w:rsidR="00F92917" w:rsidRPr="00AF6237">
        <w:rPr>
          <w:rFonts w:ascii="Book Antiqua" w:hAnsi="Book Antiqua" w:cs="Times New Roman"/>
          <w:bCs/>
        </w:rPr>
        <w:t>outcome</w:t>
      </w:r>
      <w:r w:rsidR="002A74A9" w:rsidRPr="00AF6237">
        <w:rPr>
          <w:rFonts w:ascii="Book Antiqua" w:hAnsi="Book Antiqua" w:cs="Times New Roman"/>
          <w:bCs/>
        </w:rPr>
        <w:t xml:space="preserve">s on the </w:t>
      </w:r>
      <w:r w:rsidR="00EA6346" w:rsidRPr="00AF6237">
        <w:rPr>
          <w:rFonts w:ascii="Book Antiqua" w:hAnsi="Book Antiqua" w:cs="Times New Roman"/>
          <w:bCs/>
        </w:rPr>
        <w:t>CV</w:t>
      </w:r>
      <w:r w:rsidR="002A74A9" w:rsidRPr="00AF6237">
        <w:rPr>
          <w:rFonts w:ascii="Book Antiqua" w:hAnsi="Book Antiqua" w:cs="Times New Roman"/>
          <w:bCs/>
        </w:rPr>
        <w:t xml:space="preserve"> </w:t>
      </w:r>
      <w:proofErr w:type="gramStart"/>
      <w:r w:rsidR="002A74A9" w:rsidRPr="00AF6237">
        <w:rPr>
          <w:rFonts w:ascii="Book Antiqua" w:hAnsi="Book Antiqua" w:cs="Times New Roman"/>
          <w:bCs/>
        </w:rPr>
        <w:t>system</w:t>
      </w:r>
      <w:r w:rsidR="00A36513" w:rsidRPr="00AF6237">
        <w:rPr>
          <w:rFonts w:ascii="Book Antiqua" w:hAnsi="Book Antiqua" w:cs="Times New Roman"/>
          <w:kern w:val="0"/>
          <w:vertAlign w:val="superscript"/>
        </w:rPr>
        <w:t>[</w:t>
      </w:r>
      <w:proofErr w:type="gramEnd"/>
      <w:r w:rsidR="00A36513" w:rsidRPr="00AF6237">
        <w:rPr>
          <w:rFonts w:ascii="Book Antiqua" w:hAnsi="Book Antiqua" w:cs="Times New Roman"/>
          <w:kern w:val="0"/>
          <w:vertAlign w:val="superscript"/>
        </w:rPr>
        <w:t>96]</w:t>
      </w:r>
      <w:r w:rsidR="00A36513" w:rsidRPr="00AF6237">
        <w:rPr>
          <w:rFonts w:ascii="Book Antiqua" w:hAnsi="Book Antiqua" w:cs="Times New Roman"/>
          <w:bCs/>
        </w:rPr>
        <w:t>.</w:t>
      </w:r>
      <w:r w:rsidR="00C2200B" w:rsidRPr="00AF6237">
        <w:rPr>
          <w:rFonts w:ascii="Book Antiqua" w:hAnsi="Book Antiqua" w:cs="Times New Roman"/>
          <w:bCs/>
        </w:rPr>
        <w:t xml:space="preserve"> </w:t>
      </w:r>
      <w:r w:rsidR="00AC5CAC" w:rsidRPr="00AF6237">
        <w:rPr>
          <w:rFonts w:ascii="Book Antiqua" w:hAnsi="Book Antiqua" w:cs="Times New Roman"/>
          <w:bCs/>
        </w:rPr>
        <w:t xml:space="preserve">Ojima </w:t>
      </w:r>
      <w:r w:rsidR="00AC5CAC" w:rsidRPr="00AF6237">
        <w:rPr>
          <w:rFonts w:ascii="Book Antiqua" w:hAnsi="Book Antiqua" w:cs="Times New Roman"/>
          <w:bCs/>
          <w:i/>
        </w:rPr>
        <w:t xml:space="preserve">et </w:t>
      </w:r>
      <w:proofErr w:type="gramStart"/>
      <w:r w:rsidR="00AC5CAC" w:rsidRPr="00AF6237">
        <w:rPr>
          <w:rFonts w:ascii="Book Antiqua" w:hAnsi="Book Antiqua" w:cs="Times New Roman"/>
          <w:bCs/>
          <w:i/>
        </w:rPr>
        <w:t>al</w:t>
      </w:r>
      <w:r w:rsidR="00107A88" w:rsidRPr="00AF6237">
        <w:rPr>
          <w:rFonts w:ascii="Book Antiqua" w:hAnsi="Book Antiqua" w:cs="Times New Roman"/>
          <w:kern w:val="0"/>
          <w:vertAlign w:val="superscript"/>
        </w:rPr>
        <w:t>[</w:t>
      </w:r>
      <w:proofErr w:type="gramEnd"/>
      <w:r w:rsidR="00107A88" w:rsidRPr="00AF6237">
        <w:rPr>
          <w:rFonts w:ascii="Book Antiqua" w:hAnsi="Book Antiqua" w:cs="Times New Roman"/>
          <w:kern w:val="0"/>
          <w:vertAlign w:val="superscript"/>
        </w:rPr>
        <w:t>97]</w:t>
      </w:r>
      <w:r w:rsidR="00AC5CAC" w:rsidRPr="00AF6237">
        <w:rPr>
          <w:rFonts w:ascii="Book Antiqua" w:hAnsi="Book Antiqua" w:cs="Times New Roman"/>
          <w:bCs/>
        </w:rPr>
        <w:t xml:space="preserve"> showed that </w:t>
      </w:r>
      <w:r w:rsidR="005136F5" w:rsidRPr="00AF6237">
        <w:rPr>
          <w:rFonts w:ascii="Book Antiqua" w:hAnsi="Book Antiqua" w:cs="Times New Roman"/>
          <w:bCs/>
        </w:rPr>
        <w:t>GLP-1</w:t>
      </w:r>
      <w:r w:rsidR="00AC5CAC" w:rsidRPr="00AF6237">
        <w:rPr>
          <w:rFonts w:ascii="Book Antiqua" w:hAnsi="Book Antiqua" w:cs="Times New Roman"/>
          <w:bCs/>
        </w:rPr>
        <w:t xml:space="preserve"> receptor agonist would inhibit ADMA </w:t>
      </w:r>
      <w:r w:rsidR="003A165F" w:rsidRPr="00AF6237">
        <w:rPr>
          <w:rFonts w:ascii="Book Antiqua" w:hAnsi="Book Antiqua" w:cs="Times New Roman"/>
          <w:bCs/>
        </w:rPr>
        <w:t>development</w:t>
      </w:r>
      <w:r w:rsidR="00AC5CAC" w:rsidRPr="00AF6237">
        <w:rPr>
          <w:rFonts w:ascii="Book Antiqua" w:hAnsi="Book Antiqua" w:cs="Times New Roman"/>
          <w:bCs/>
        </w:rPr>
        <w:t xml:space="preserve"> in the kidney of</w:t>
      </w:r>
      <w:r w:rsidR="00107A88" w:rsidRPr="00AF6237">
        <w:rPr>
          <w:rFonts w:ascii="Book Antiqua" w:hAnsi="Book Antiqua" w:cs="Times New Roman"/>
          <w:bCs/>
        </w:rPr>
        <w:t xml:space="preserve"> streptozotocin-induced DM rats</w:t>
      </w:r>
      <w:r w:rsidR="00AC5CAC" w:rsidRPr="00AF6237">
        <w:rPr>
          <w:rFonts w:ascii="Book Antiqua" w:hAnsi="Book Antiqua" w:cs="Times New Roman"/>
          <w:bCs/>
        </w:rPr>
        <w:t xml:space="preserve">. </w:t>
      </w:r>
      <w:r w:rsidR="003A165F" w:rsidRPr="00AF6237">
        <w:rPr>
          <w:rFonts w:ascii="Book Antiqua" w:hAnsi="Book Antiqua" w:cs="Times New Roman"/>
          <w:bCs/>
        </w:rPr>
        <w:t xml:space="preserve">In addition, serum concentration of </w:t>
      </w:r>
      <w:r w:rsidR="00C2200B" w:rsidRPr="00AF6237">
        <w:rPr>
          <w:rFonts w:ascii="Book Antiqua" w:hAnsi="Book Antiqua" w:cs="Times New Roman"/>
          <w:bCs/>
        </w:rPr>
        <w:t>ADMA</w:t>
      </w:r>
      <w:r w:rsidR="003A165F" w:rsidRPr="00AF6237">
        <w:rPr>
          <w:rFonts w:ascii="Book Antiqua" w:hAnsi="Book Antiqua" w:cs="Times New Roman"/>
          <w:bCs/>
        </w:rPr>
        <w:t xml:space="preserve"> </w:t>
      </w:r>
      <w:r w:rsidR="00C2200B" w:rsidRPr="00AF6237">
        <w:rPr>
          <w:rFonts w:ascii="Book Antiqua" w:hAnsi="Book Antiqua" w:cs="Times New Roman"/>
          <w:bCs/>
        </w:rPr>
        <w:t>was</w:t>
      </w:r>
      <w:r w:rsidR="003A165F" w:rsidRPr="00AF6237">
        <w:rPr>
          <w:rFonts w:ascii="Book Antiqua" w:hAnsi="Book Antiqua" w:cs="Times New Roman"/>
          <w:bCs/>
        </w:rPr>
        <w:t xml:space="preserve"> </w:t>
      </w:r>
      <w:r w:rsidR="00C2200B" w:rsidRPr="00AF6237">
        <w:rPr>
          <w:rFonts w:ascii="Book Antiqua" w:hAnsi="Book Antiqua" w:cs="Times New Roman"/>
          <w:bCs/>
        </w:rPr>
        <w:t xml:space="preserve">sought with the DPP-4 inhibitor </w:t>
      </w:r>
      <w:r w:rsidR="00C2200B" w:rsidRPr="00AF6237">
        <w:rPr>
          <w:rFonts w:ascii="Book Antiqua" w:hAnsi="Book Antiqua" w:cs="Times New Roman"/>
          <w:bCs/>
        </w:rPr>
        <w:lastRenderedPageBreak/>
        <w:t xml:space="preserve">saxagliptin in an animal </w:t>
      </w:r>
      <w:proofErr w:type="gramStart"/>
      <w:r w:rsidR="00F92917" w:rsidRPr="00AF6237">
        <w:rPr>
          <w:rFonts w:ascii="Book Antiqua" w:hAnsi="Book Antiqua" w:cs="Times New Roman"/>
          <w:bCs/>
        </w:rPr>
        <w:t>experiment</w:t>
      </w:r>
      <w:r w:rsidR="00C2200B" w:rsidRPr="00AF6237">
        <w:rPr>
          <w:rFonts w:ascii="Book Antiqua" w:hAnsi="Book Antiqua" w:cs="Times New Roman"/>
          <w:kern w:val="0"/>
          <w:vertAlign w:val="superscript"/>
        </w:rPr>
        <w:t>[</w:t>
      </w:r>
      <w:proofErr w:type="gramEnd"/>
      <w:r w:rsidR="00C2200B" w:rsidRPr="00AF6237">
        <w:rPr>
          <w:rFonts w:ascii="Book Antiqua" w:hAnsi="Book Antiqua" w:cs="Times New Roman"/>
          <w:kern w:val="0"/>
          <w:vertAlign w:val="superscript"/>
        </w:rPr>
        <w:t>9</w:t>
      </w:r>
      <w:r w:rsidR="000A3420" w:rsidRPr="00AF6237">
        <w:rPr>
          <w:rFonts w:ascii="Book Antiqua" w:hAnsi="Book Antiqua" w:cs="Times New Roman"/>
          <w:kern w:val="0"/>
          <w:vertAlign w:val="superscript"/>
        </w:rPr>
        <w:t>8</w:t>
      </w:r>
      <w:r w:rsidR="00C2200B" w:rsidRPr="00AF6237">
        <w:rPr>
          <w:rFonts w:ascii="Book Antiqua" w:hAnsi="Book Antiqua" w:cs="Times New Roman"/>
          <w:kern w:val="0"/>
          <w:vertAlign w:val="superscript"/>
        </w:rPr>
        <w:t>]</w:t>
      </w:r>
      <w:r w:rsidR="00C2200B" w:rsidRPr="00AF6237">
        <w:rPr>
          <w:rFonts w:ascii="Book Antiqua" w:hAnsi="Book Antiqua" w:cs="Times New Roman"/>
          <w:bCs/>
        </w:rPr>
        <w:t xml:space="preserve">. The </w:t>
      </w:r>
      <w:r w:rsidR="00AE2D85" w:rsidRPr="00AF6237">
        <w:rPr>
          <w:rFonts w:ascii="Book Antiqua" w:hAnsi="Book Antiqua" w:cs="Times New Roman"/>
          <w:bCs/>
        </w:rPr>
        <w:t>discoveries</w:t>
      </w:r>
      <w:r w:rsidR="00C2200B" w:rsidRPr="00AF6237">
        <w:rPr>
          <w:rFonts w:ascii="Book Antiqua" w:hAnsi="Book Antiqua" w:cs="Times New Roman"/>
          <w:bCs/>
        </w:rPr>
        <w:t xml:space="preserve"> of that study </w:t>
      </w:r>
      <w:r w:rsidR="00F92917" w:rsidRPr="00AF6237">
        <w:rPr>
          <w:rFonts w:ascii="Book Antiqua" w:hAnsi="Book Antiqua" w:cs="Times New Roman"/>
          <w:bCs/>
        </w:rPr>
        <w:t>indicate</w:t>
      </w:r>
      <w:r w:rsidR="00C2200B" w:rsidRPr="00AF6237">
        <w:rPr>
          <w:rFonts w:ascii="Book Antiqua" w:hAnsi="Book Antiqua" w:cs="Times New Roman"/>
          <w:bCs/>
        </w:rPr>
        <w:t xml:space="preserve"> that the DPP-4 inhibitors could </w:t>
      </w:r>
      <w:r w:rsidR="007D6FC7" w:rsidRPr="00AF6237">
        <w:rPr>
          <w:rFonts w:ascii="Book Antiqua" w:hAnsi="Book Antiqua" w:cs="Times New Roman"/>
          <w:bCs/>
        </w:rPr>
        <w:t>impact</w:t>
      </w:r>
      <w:r w:rsidR="00C2200B" w:rsidRPr="00AF6237">
        <w:rPr>
          <w:rFonts w:ascii="Book Antiqua" w:hAnsi="Book Antiqua" w:cs="Times New Roman"/>
          <w:bCs/>
        </w:rPr>
        <w:t xml:space="preserve"> serum </w:t>
      </w:r>
      <w:r w:rsidR="007D6FC7" w:rsidRPr="00AF6237">
        <w:rPr>
          <w:rFonts w:ascii="Book Antiqua" w:hAnsi="Book Antiqua" w:cs="Times New Roman"/>
          <w:bCs/>
        </w:rPr>
        <w:t xml:space="preserve">concentrations of </w:t>
      </w:r>
      <w:r w:rsidR="00C2200B" w:rsidRPr="00AF6237">
        <w:rPr>
          <w:rFonts w:ascii="Book Antiqua" w:hAnsi="Book Antiqua" w:cs="Times New Roman"/>
          <w:bCs/>
        </w:rPr>
        <w:t xml:space="preserve">ADMA. In fact, several DPP-4 inhibitors might reduce ADMA levels in T2DM </w:t>
      </w:r>
      <w:proofErr w:type="gramStart"/>
      <w:r w:rsidR="00F92917" w:rsidRPr="00AF6237">
        <w:rPr>
          <w:rFonts w:ascii="Book Antiqua" w:hAnsi="Book Antiqua" w:cs="Times New Roman"/>
          <w:bCs/>
        </w:rPr>
        <w:t>subjec</w:t>
      </w:r>
      <w:r w:rsidR="00C2200B" w:rsidRPr="00AF6237">
        <w:rPr>
          <w:rFonts w:ascii="Book Antiqua" w:hAnsi="Book Antiqua" w:cs="Times New Roman"/>
          <w:bCs/>
        </w:rPr>
        <w:t>ts</w:t>
      </w:r>
      <w:r w:rsidR="000A3420" w:rsidRPr="00AF6237">
        <w:rPr>
          <w:rFonts w:ascii="Book Antiqua" w:hAnsi="Book Antiqua" w:cs="Times New Roman"/>
          <w:kern w:val="0"/>
          <w:vertAlign w:val="superscript"/>
        </w:rPr>
        <w:t>[</w:t>
      </w:r>
      <w:proofErr w:type="gramEnd"/>
      <w:r w:rsidR="000A3420" w:rsidRPr="00AF6237">
        <w:rPr>
          <w:rFonts w:ascii="Book Antiqua" w:hAnsi="Book Antiqua" w:cs="Times New Roman"/>
          <w:kern w:val="0"/>
          <w:vertAlign w:val="superscript"/>
        </w:rPr>
        <w:t>99,100]</w:t>
      </w:r>
      <w:r w:rsidR="000A3420" w:rsidRPr="00AF6237">
        <w:rPr>
          <w:rFonts w:ascii="Book Antiqua" w:hAnsi="Book Antiqua" w:cs="Times New Roman"/>
          <w:bCs/>
        </w:rPr>
        <w:t>.</w:t>
      </w:r>
    </w:p>
    <w:p w14:paraId="2F00A8D4" w14:textId="59338127" w:rsidR="0035199C" w:rsidRPr="00AF6237" w:rsidRDefault="00107A88" w:rsidP="00172307">
      <w:pPr>
        <w:spacing w:line="360" w:lineRule="auto"/>
        <w:ind w:firstLineChars="100" w:firstLine="240"/>
        <w:rPr>
          <w:rFonts w:ascii="Book Antiqua" w:hAnsi="Book Antiqua" w:cs="Times New Roman"/>
        </w:rPr>
      </w:pPr>
      <w:r w:rsidRPr="00AF6237">
        <w:rPr>
          <w:rFonts w:ascii="Book Antiqua" w:hAnsi="Book Antiqua" w:cs="Times New Roman"/>
          <w:bCs/>
        </w:rPr>
        <w:t xml:space="preserve">Incretin-based drugs </w:t>
      </w:r>
      <w:proofErr w:type="gramStart"/>
      <w:r w:rsidRPr="00AF6237">
        <w:rPr>
          <w:rFonts w:ascii="Book Antiqua" w:hAnsi="Book Antiqua" w:cs="Times New Roman"/>
          <w:bCs/>
        </w:rPr>
        <w:t>treatment</w:t>
      </w:r>
      <w:r w:rsidRPr="00AF6237">
        <w:rPr>
          <w:rFonts w:ascii="Book Antiqua" w:eastAsia="宋体" w:hAnsi="Book Antiqua" w:cs="Times New Roman"/>
          <w:bCs/>
          <w:lang w:eastAsia="zh-CN"/>
        </w:rPr>
        <w:t xml:space="preserve"> </w:t>
      </w:r>
      <w:r w:rsidR="00EA6346" w:rsidRPr="00AF6237">
        <w:rPr>
          <w:rFonts w:ascii="Book Antiqua" w:hAnsi="Book Antiqua" w:cs="Times New Roman"/>
          <w:bCs/>
        </w:rPr>
        <w:t>were</w:t>
      </w:r>
      <w:proofErr w:type="gramEnd"/>
      <w:r w:rsidR="00EA6346" w:rsidRPr="00AF6237">
        <w:rPr>
          <w:rFonts w:ascii="Book Antiqua" w:hAnsi="Book Antiqua" w:cs="Times New Roman"/>
          <w:bCs/>
        </w:rPr>
        <w:t xml:space="preserve"> </w:t>
      </w:r>
      <w:r w:rsidR="007D6FC7" w:rsidRPr="00AF6237">
        <w:rPr>
          <w:rFonts w:ascii="Book Antiqua" w:hAnsi="Book Antiqua" w:cs="Times New Roman"/>
          <w:bCs/>
        </w:rPr>
        <w:t xml:space="preserve">found </w:t>
      </w:r>
      <w:r w:rsidR="00EA6346" w:rsidRPr="00AF6237">
        <w:rPr>
          <w:rFonts w:ascii="Book Antiqua" w:hAnsi="Book Antiqua" w:cs="Times New Roman"/>
          <w:bCs/>
        </w:rPr>
        <w:t xml:space="preserve">to </w:t>
      </w:r>
      <w:r w:rsidR="007D6FC7" w:rsidRPr="00AF6237">
        <w:rPr>
          <w:rFonts w:ascii="Book Antiqua" w:hAnsi="Book Antiqua" w:cs="Times New Roman"/>
          <w:bCs/>
        </w:rPr>
        <w:t xml:space="preserve">decrease </w:t>
      </w:r>
      <w:r w:rsidR="00EA6346" w:rsidRPr="00AF6237">
        <w:rPr>
          <w:rFonts w:ascii="Book Antiqua" w:hAnsi="Book Antiqua" w:cs="Times New Roman"/>
          <w:bCs/>
        </w:rPr>
        <w:t xml:space="preserve">serum </w:t>
      </w:r>
      <w:r w:rsidR="007D6FC7" w:rsidRPr="00AF6237">
        <w:rPr>
          <w:rFonts w:ascii="Book Antiqua" w:hAnsi="Book Antiqua" w:cs="Times New Roman"/>
          <w:bCs/>
        </w:rPr>
        <w:t xml:space="preserve">concentrations of </w:t>
      </w:r>
      <w:r w:rsidR="00EA6346" w:rsidRPr="00AF6237">
        <w:rPr>
          <w:rFonts w:ascii="Book Antiqua" w:hAnsi="Book Antiqua" w:cs="Times New Roman"/>
          <w:bCs/>
        </w:rPr>
        <w:t xml:space="preserve">ADMA in T2DM </w:t>
      </w:r>
      <w:r w:rsidR="00F92917" w:rsidRPr="00AF6237">
        <w:rPr>
          <w:rFonts w:ascii="Book Antiqua" w:hAnsi="Book Antiqua" w:cs="Times New Roman"/>
          <w:bCs/>
        </w:rPr>
        <w:t>subjec</w:t>
      </w:r>
      <w:r w:rsidR="00EA6346" w:rsidRPr="00AF6237">
        <w:rPr>
          <w:rFonts w:ascii="Book Antiqua" w:hAnsi="Book Antiqua" w:cs="Times New Roman"/>
          <w:bCs/>
        </w:rPr>
        <w:t xml:space="preserve">ts. This </w:t>
      </w:r>
      <w:r w:rsidR="007D6FC7" w:rsidRPr="00AF6237">
        <w:rPr>
          <w:rFonts w:ascii="Book Antiqua" w:hAnsi="Book Antiqua" w:cs="Times New Roman"/>
          <w:bCs/>
        </w:rPr>
        <w:t>discoveries</w:t>
      </w:r>
      <w:r w:rsidR="00EA6346" w:rsidRPr="00AF6237">
        <w:rPr>
          <w:rFonts w:ascii="Book Antiqua" w:hAnsi="Book Antiqua" w:cs="Times New Roman"/>
          <w:bCs/>
        </w:rPr>
        <w:t xml:space="preserve"> </w:t>
      </w:r>
      <w:r w:rsidR="007D6FC7" w:rsidRPr="00AF6237">
        <w:rPr>
          <w:rFonts w:ascii="Book Antiqua" w:hAnsi="Book Antiqua" w:cs="Times New Roman"/>
          <w:bCs/>
        </w:rPr>
        <w:t>ought</w:t>
      </w:r>
      <w:r w:rsidR="00EA6346" w:rsidRPr="00AF6237">
        <w:rPr>
          <w:rFonts w:ascii="Book Antiqua" w:hAnsi="Book Antiqua" w:cs="Times New Roman"/>
          <w:bCs/>
        </w:rPr>
        <w:t xml:space="preserve"> be </w:t>
      </w:r>
      <w:r w:rsidR="002278B2" w:rsidRPr="00AF6237">
        <w:rPr>
          <w:rFonts w:ascii="Book Antiqua" w:hAnsi="Book Antiqua" w:cs="Times New Roman"/>
          <w:bCs/>
        </w:rPr>
        <w:t>backed up</w:t>
      </w:r>
      <w:r w:rsidR="00EA6346" w:rsidRPr="00AF6237">
        <w:rPr>
          <w:rFonts w:ascii="Book Antiqua" w:hAnsi="Book Antiqua" w:cs="Times New Roman"/>
          <w:bCs/>
        </w:rPr>
        <w:t xml:space="preserve"> with larger-scale </w:t>
      </w:r>
      <w:r w:rsidR="002278B2" w:rsidRPr="00AF6237">
        <w:rPr>
          <w:rFonts w:ascii="Book Antiqua" w:hAnsi="Book Antiqua" w:cs="Times New Roman"/>
          <w:bCs/>
        </w:rPr>
        <w:t>prospective randomized trials</w:t>
      </w:r>
      <w:r w:rsidR="00EA6346" w:rsidRPr="00AF6237">
        <w:rPr>
          <w:rFonts w:ascii="Book Antiqua" w:hAnsi="Book Antiqua" w:cs="Times New Roman"/>
          <w:bCs/>
        </w:rPr>
        <w:t xml:space="preserve"> such as SAVOR-TIMI (Saxagliptin Assessment of Vascular Outcomes Recorded in Patients with Diabetes Mellitus-Thrombolysis in Myocardial Infarction) 53 study</w:t>
      </w:r>
      <w:r w:rsidR="000C15D1" w:rsidRPr="00AF6237">
        <w:rPr>
          <w:rFonts w:ascii="Book Antiqua" w:hAnsi="Book Antiqua" w:cs="Times New Roman"/>
          <w:kern w:val="0"/>
          <w:vertAlign w:val="superscript"/>
        </w:rPr>
        <w:t>[101,102]</w:t>
      </w:r>
      <w:r w:rsidR="00EA6346" w:rsidRPr="00AF6237">
        <w:rPr>
          <w:rFonts w:ascii="Book Antiqua" w:hAnsi="Book Antiqua" w:cs="Times New Roman"/>
          <w:bCs/>
        </w:rPr>
        <w:t>,</w:t>
      </w:r>
      <w:r w:rsidR="000C15D1" w:rsidRPr="00AF6237">
        <w:rPr>
          <w:rFonts w:ascii="Book Antiqua" w:hAnsi="Book Antiqua" w:cs="TimesNewRomanPS"/>
          <w:kern w:val="0"/>
        </w:rPr>
        <w:t xml:space="preserve"> </w:t>
      </w:r>
      <w:r w:rsidR="000C15D1" w:rsidRPr="00AF6237">
        <w:rPr>
          <w:rFonts w:ascii="Book Antiqua" w:hAnsi="Book Antiqua" w:cs="Times New Roman"/>
          <w:bCs/>
        </w:rPr>
        <w:t xml:space="preserve">EXAMINE (EXamination of cArdiovascular outcoMes:AlogliptIN versus standard of carE in patients with type 2 diabetes mellitus and acute coronary syndrome) </w:t>
      </w:r>
      <w:r w:rsidRPr="00AF6237">
        <w:rPr>
          <w:rFonts w:ascii="Book Antiqua" w:hAnsi="Book Antiqua" w:cs="Times New Roman"/>
          <w:bCs/>
        </w:rPr>
        <w:t>trial</w:t>
      </w:r>
      <w:r w:rsidR="000C15D1" w:rsidRPr="00AF6237">
        <w:rPr>
          <w:rFonts w:ascii="Book Antiqua" w:hAnsi="Book Antiqua" w:cs="Times New Roman"/>
          <w:kern w:val="0"/>
          <w:vertAlign w:val="superscript"/>
        </w:rPr>
        <w:t xml:space="preserve">[103] </w:t>
      </w:r>
      <w:r w:rsidR="00EA6346" w:rsidRPr="00AF6237">
        <w:rPr>
          <w:rFonts w:ascii="Book Antiqua" w:hAnsi="Book Antiqua" w:cs="Times New Roman"/>
          <w:bCs/>
        </w:rPr>
        <w:t xml:space="preserve">to conclude that incretin-based drugs provides </w:t>
      </w:r>
      <w:r w:rsidR="000C15D1" w:rsidRPr="00AF6237">
        <w:rPr>
          <w:rFonts w:ascii="Book Antiqua" w:hAnsi="Book Antiqua" w:cs="Times New Roman"/>
          <w:bCs/>
        </w:rPr>
        <w:t>CV</w:t>
      </w:r>
      <w:r w:rsidR="00EA6346" w:rsidRPr="00AF6237">
        <w:rPr>
          <w:rFonts w:ascii="Book Antiqua" w:hAnsi="Book Antiqua" w:cs="Times New Roman"/>
          <w:bCs/>
        </w:rPr>
        <w:t xml:space="preserve"> protection along with </w:t>
      </w:r>
      <w:r w:rsidR="000C15D1" w:rsidRPr="00AF6237">
        <w:rPr>
          <w:rFonts w:ascii="Book Antiqua" w:hAnsi="Book Antiqua" w:cs="Times New Roman"/>
          <w:bCs/>
        </w:rPr>
        <w:t>DM</w:t>
      </w:r>
      <w:r w:rsidR="00EA6346" w:rsidRPr="00AF6237">
        <w:rPr>
          <w:rFonts w:ascii="Book Antiqua" w:hAnsi="Book Antiqua" w:cs="Times New Roman"/>
          <w:bCs/>
        </w:rPr>
        <w:t xml:space="preserve"> regulation.</w:t>
      </w:r>
      <w:r w:rsidR="00C2200B" w:rsidRPr="00AF6237">
        <w:rPr>
          <w:rFonts w:ascii="Book Antiqua" w:hAnsi="Book Antiqua" w:cs="Times New Roman"/>
          <w:bCs/>
        </w:rPr>
        <w:t xml:space="preserve"> </w:t>
      </w:r>
    </w:p>
    <w:p w14:paraId="79B71DB1" w14:textId="4518C5B6" w:rsidR="00DD49A5" w:rsidRPr="00AF6237" w:rsidRDefault="00DD49A5" w:rsidP="00AF6237">
      <w:pPr>
        <w:spacing w:line="360" w:lineRule="auto"/>
        <w:rPr>
          <w:rFonts w:ascii="Book Antiqua" w:hAnsi="Book Antiqua" w:cs="Times New Roman"/>
        </w:rPr>
      </w:pPr>
    </w:p>
    <w:p w14:paraId="43C0B4D7" w14:textId="63E39178" w:rsidR="000C15D1" w:rsidRPr="00AF6237" w:rsidRDefault="00107A88" w:rsidP="00AF6237">
      <w:pPr>
        <w:spacing w:line="360" w:lineRule="auto"/>
        <w:rPr>
          <w:rFonts w:ascii="Book Antiqua" w:hAnsi="Book Antiqua" w:cs="Times New Roman"/>
          <w:b/>
          <w:kern w:val="0"/>
        </w:rPr>
      </w:pPr>
      <w:r w:rsidRPr="00AF6237">
        <w:rPr>
          <w:rFonts w:ascii="Book Antiqua" w:hAnsi="Book Antiqua" w:cs="Times New Roman"/>
          <w:b/>
          <w:kern w:val="0"/>
        </w:rPr>
        <w:t xml:space="preserve">CONCLUSION </w:t>
      </w:r>
    </w:p>
    <w:p w14:paraId="5761B77C" w14:textId="3CE86279" w:rsidR="00F32B96" w:rsidRPr="00AF6237" w:rsidRDefault="0080126E" w:rsidP="00AF6237">
      <w:pPr>
        <w:spacing w:line="360" w:lineRule="auto"/>
        <w:rPr>
          <w:rFonts w:ascii="Book Antiqua" w:hAnsi="Book Antiqua" w:cs="Times New Roman"/>
          <w:kern w:val="0"/>
        </w:rPr>
      </w:pPr>
      <w:r w:rsidRPr="00AF6237">
        <w:rPr>
          <w:rFonts w:ascii="Book Antiqua" w:hAnsi="Book Antiqua" w:cs="Times New Roman"/>
          <w:kern w:val="0"/>
        </w:rPr>
        <w:t xml:space="preserve">ADMA is a </w:t>
      </w:r>
      <w:r w:rsidR="002278B2" w:rsidRPr="00AF6237">
        <w:rPr>
          <w:rFonts w:ascii="Book Antiqua" w:hAnsi="Book Antiqua" w:cs="Times New Roman"/>
          <w:kern w:val="0"/>
        </w:rPr>
        <w:t>rising</w:t>
      </w:r>
      <w:r w:rsidRPr="00AF6237">
        <w:rPr>
          <w:rFonts w:ascii="Book Antiqua" w:hAnsi="Book Antiqua" w:cs="Times New Roman"/>
          <w:kern w:val="0"/>
        </w:rPr>
        <w:t xml:space="preserve"> </w:t>
      </w:r>
      <w:r w:rsidR="002278B2" w:rsidRPr="00AF6237">
        <w:rPr>
          <w:rFonts w:ascii="Book Antiqua" w:hAnsi="Book Antiqua" w:cs="Times New Roman"/>
          <w:kern w:val="0"/>
        </w:rPr>
        <w:t>distinct</w:t>
      </w:r>
      <w:r w:rsidRPr="00AF6237">
        <w:rPr>
          <w:rFonts w:ascii="Book Antiqua" w:hAnsi="Book Antiqua" w:cs="Times New Roman"/>
          <w:kern w:val="0"/>
        </w:rPr>
        <w:t xml:space="preserve"> biomarker for </w:t>
      </w:r>
      <w:r w:rsidR="002278B2" w:rsidRPr="00AF6237">
        <w:rPr>
          <w:rFonts w:ascii="Book Antiqua" w:hAnsi="Book Antiqua" w:cs="Times New Roman"/>
          <w:kern w:val="0"/>
        </w:rPr>
        <w:t>prospective</w:t>
      </w:r>
      <w:r w:rsidRPr="00AF6237">
        <w:rPr>
          <w:rFonts w:ascii="Book Antiqua" w:hAnsi="Book Antiqua" w:cs="Times New Roman"/>
          <w:kern w:val="0"/>
        </w:rPr>
        <w:t xml:space="preserve"> CV </w:t>
      </w:r>
      <w:r w:rsidR="00641ED3" w:rsidRPr="00AF6237">
        <w:rPr>
          <w:rFonts w:ascii="Book Antiqua" w:hAnsi="Book Antiqua" w:cs="Times New Roman"/>
          <w:kern w:val="0"/>
        </w:rPr>
        <w:t>accidents</w:t>
      </w:r>
      <w:r w:rsidRPr="00AF6237">
        <w:rPr>
          <w:rFonts w:ascii="Book Antiqua" w:hAnsi="Book Antiqua" w:cs="Times New Roman"/>
          <w:kern w:val="0"/>
        </w:rPr>
        <w:t xml:space="preserve">. The clinical </w:t>
      </w:r>
      <w:r w:rsidR="00641ED3" w:rsidRPr="00AF6237">
        <w:rPr>
          <w:rFonts w:ascii="Book Antiqua" w:hAnsi="Book Antiqua" w:cs="Times New Roman"/>
          <w:kern w:val="0"/>
        </w:rPr>
        <w:t>adoption</w:t>
      </w:r>
      <w:r w:rsidRPr="00AF6237">
        <w:rPr>
          <w:rFonts w:ascii="Book Antiqua" w:hAnsi="Book Antiqua" w:cs="Times New Roman"/>
          <w:kern w:val="0"/>
        </w:rPr>
        <w:t xml:space="preserve"> of this </w:t>
      </w:r>
      <w:r w:rsidR="00641ED3" w:rsidRPr="00AF6237">
        <w:rPr>
          <w:rFonts w:ascii="Book Antiqua" w:hAnsi="Book Antiqua" w:cs="Times New Roman"/>
          <w:kern w:val="0"/>
        </w:rPr>
        <w:t xml:space="preserve">factor </w:t>
      </w:r>
      <w:r w:rsidRPr="00AF6237">
        <w:rPr>
          <w:rFonts w:ascii="Book Antiqua" w:hAnsi="Book Antiqua" w:cs="Times New Roman"/>
          <w:kern w:val="0"/>
        </w:rPr>
        <w:t xml:space="preserve">will </w:t>
      </w:r>
      <w:r w:rsidR="00641ED3" w:rsidRPr="00AF6237">
        <w:rPr>
          <w:rFonts w:ascii="Book Antiqua" w:hAnsi="Book Antiqua" w:cs="Times New Roman"/>
          <w:kern w:val="0"/>
        </w:rPr>
        <w:t>rely on</w:t>
      </w:r>
      <w:r w:rsidRPr="00AF6237">
        <w:rPr>
          <w:rFonts w:ascii="Book Antiqua" w:hAnsi="Book Antiqua" w:cs="Times New Roman"/>
          <w:kern w:val="0"/>
        </w:rPr>
        <w:t xml:space="preserve"> the </w:t>
      </w:r>
      <w:r w:rsidR="00641ED3" w:rsidRPr="00AF6237">
        <w:rPr>
          <w:rFonts w:ascii="Book Antiqua" w:hAnsi="Book Antiqua" w:cs="Times New Roman"/>
          <w:kern w:val="0"/>
        </w:rPr>
        <w:t>accessibility</w:t>
      </w:r>
      <w:r w:rsidRPr="00AF6237">
        <w:rPr>
          <w:rFonts w:ascii="Book Antiqua" w:hAnsi="Book Antiqua" w:cs="Times New Roman"/>
          <w:kern w:val="0"/>
        </w:rPr>
        <w:t xml:space="preserve"> of therapies to </w:t>
      </w:r>
      <w:r w:rsidR="00641ED3" w:rsidRPr="00AF6237">
        <w:rPr>
          <w:rFonts w:ascii="Book Antiqua" w:hAnsi="Book Antiqua" w:cs="Times New Roman"/>
          <w:kern w:val="0"/>
        </w:rPr>
        <w:t>straight</w:t>
      </w:r>
      <w:r w:rsidRPr="00AF6237">
        <w:rPr>
          <w:rFonts w:ascii="Book Antiqua" w:hAnsi="Book Antiqua" w:cs="Times New Roman"/>
          <w:kern w:val="0"/>
        </w:rPr>
        <w:t xml:space="preserve"> </w:t>
      </w:r>
      <w:r w:rsidR="00641ED3" w:rsidRPr="00AF6237">
        <w:rPr>
          <w:rFonts w:ascii="Book Antiqua" w:hAnsi="Book Antiqua" w:cs="Times New Roman"/>
          <w:kern w:val="0"/>
        </w:rPr>
        <w:t>lower</w:t>
      </w:r>
      <w:r w:rsidRPr="00AF6237">
        <w:rPr>
          <w:rFonts w:ascii="Book Antiqua" w:hAnsi="Book Antiqua" w:cs="Times New Roman"/>
          <w:kern w:val="0"/>
        </w:rPr>
        <w:t xml:space="preserve">ADMA such as </w:t>
      </w:r>
      <w:r w:rsidRPr="00AF6237">
        <w:rPr>
          <w:rFonts w:ascii="Book Antiqua" w:hAnsi="Book Antiqua" w:cs="Times New Roman"/>
        </w:rPr>
        <w:t>incretin-based drugs</w:t>
      </w:r>
      <w:r w:rsidRPr="00AF6237">
        <w:rPr>
          <w:rFonts w:ascii="Book Antiqua" w:hAnsi="Book Antiqua" w:cs="Times New Roman"/>
          <w:kern w:val="0"/>
        </w:rPr>
        <w:t xml:space="preserve">, which could </w:t>
      </w:r>
      <w:r w:rsidR="00DA217F" w:rsidRPr="00AF6237">
        <w:rPr>
          <w:rFonts w:ascii="Book Antiqua" w:hAnsi="Book Antiqua" w:cs="Times New Roman"/>
          <w:kern w:val="0"/>
        </w:rPr>
        <w:t>support</w:t>
      </w:r>
      <w:r w:rsidRPr="00AF6237">
        <w:rPr>
          <w:rFonts w:ascii="Book Antiqua" w:hAnsi="Book Antiqua" w:cs="Times New Roman"/>
          <w:kern w:val="0"/>
        </w:rPr>
        <w:t xml:space="preserve"> the </w:t>
      </w:r>
      <w:r w:rsidR="00DA217F" w:rsidRPr="00AF6237">
        <w:rPr>
          <w:rFonts w:ascii="Book Antiqua" w:hAnsi="Book Antiqua" w:cs="Times New Roman"/>
          <w:kern w:val="0"/>
        </w:rPr>
        <w:t>function</w:t>
      </w:r>
      <w:r w:rsidRPr="00AF6237">
        <w:rPr>
          <w:rFonts w:ascii="Book Antiqua" w:hAnsi="Book Antiqua" w:cs="Times New Roman"/>
          <w:kern w:val="0"/>
        </w:rPr>
        <w:t xml:space="preserve"> of ADMA as a </w:t>
      </w:r>
      <w:r w:rsidR="00DA217F" w:rsidRPr="00AF6237">
        <w:rPr>
          <w:rFonts w:ascii="Book Antiqua" w:hAnsi="Book Antiqua" w:cs="Times New Roman"/>
          <w:kern w:val="0"/>
        </w:rPr>
        <w:t>prolific</w:t>
      </w:r>
      <w:r w:rsidRPr="00AF6237">
        <w:rPr>
          <w:rFonts w:ascii="Book Antiqua" w:hAnsi="Book Antiqua" w:cs="Times New Roman"/>
          <w:kern w:val="0"/>
        </w:rPr>
        <w:t xml:space="preserve"> risk factor. </w:t>
      </w:r>
      <w:r w:rsidR="00DA217F" w:rsidRPr="00AF6237">
        <w:rPr>
          <w:rFonts w:ascii="Book Antiqua" w:hAnsi="Book Antiqua" w:cs="Times New Roman"/>
          <w:kern w:val="0"/>
        </w:rPr>
        <w:t>Additional</w:t>
      </w:r>
      <w:r w:rsidRPr="00AF6237">
        <w:rPr>
          <w:rFonts w:ascii="Book Antiqua" w:hAnsi="Book Antiqua" w:cs="Times New Roman"/>
          <w:kern w:val="0"/>
        </w:rPr>
        <w:t xml:space="preserve"> studies would be </w:t>
      </w:r>
      <w:r w:rsidR="00E66B22" w:rsidRPr="00AF6237">
        <w:rPr>
          <w:rFonts w:ascii="Book Antiqua" w:hAnsi="Book Antiqua" w:cs="Times New Roman"/>
          <w:kern w:val="0"/>
        </w:rPr>
        <w:t>guaranteed</w:t>
      </w:r>
      <w:r w:rsidRPr="00AF6237">
        <w:rPr>
          <w:rFonts w:ascii="Book Antiqua" w:hAnsi="Book Antiqua" w:cs="Times New Roman"/>
          <w:kern w:val="0"/>
        </w:rPr>
        <w:t xml:space="preserve"> in </w:t>
      </w:r>
      <w:r w:rsidR="00E66B22" w:rsidRPr="00AF6237">
        <w:rPr>
          <w:rFonts w:ascii="Book Antiqua" w:hAnsi="Book Antiqua" w:cs="Times New Roman"/>
          <w:kern w:val="0"/>
        </w:rPr>
        <w:t xml:space="preserve">DM </w:t>
      </w:r>
      <w:r w:rsidRPr="00AF6237">
        <w:rPr>
          <w:rFonts w:ascii="Book Antiqua" w:hAnsi="Book Antiqua" w:cs="Times New Roman"/>
          <w:kern w:val="0"/>
        </w:rPr>
        <w:t>patients</w:t>
      </w:r>
      <w:r w:rsidR="00E66B22" w:rsidRPr="00AF6237">
        <w:rPr>
          <w:rFonts w:ascii="Book Antiqua" w:hAnsi="Book Antiqua" w:cs="Times New Roman"/>
          <w:kern w:val="0"/>
        </w:rPr>
        <w:t xml:space="preserve"> </w:t>
      </w:r>
      <w:r w:rsidRPr="00AF6237">
        <w:rPr>
          <w:rFonts w:ascii="Book Antiqua" w:hAnsi="Book Antiqua" w:cs="Times New Roman"/>
          <w:kern w:val="0"/>
        </w:rPr>
        <w:t xml:space="preserve">especially </w:t>
      </w:r>
      <w:r w:rsidR="00E66B22" w:rsidRPr="00AF6237">
        <w:rPr>
          <w:rFonts w:ascii="Book Antiqua" w:hAnsi="Book Antiqua" w:cs="Times New Roman"/>
          <w:kern w:val="0"/>
        </w:rPr>
        <w:t>concerning</w:t>
      </w:r>
      <w:r w:rsidRPr="00AF6237">
        <w:rPr>
          <w:rFonts w:ascii="Book Antiqua" w:hAnsi="Book Antiqua" w:cs="Times New Roman"/>
          <w:kern w:val="0"/>
        </w:rPr>
        <w:t xml:space="preserve"> the possible effects of ADMA on DMCV </w:t>
      </w:r>
      <w:r w:rsidR="00E66B22" w:rsidRPr="00AF6237">
        <w:rPr>
          <w:rFonts w:ascii="Book Antiqua" w:hAnsi="Book Antiqua" w:cs="Times New Roman"/>
          <w:kern w:val="0"/>
        </w:rPr>
        <w:t>complicating diseases</w:t>
      </w:r>
      <w:r w:rsidRPr="00AF6237">
        <w:rPr>
          <w:rFonts w:ascii="Book Antiqua" w:hAnsi="Book Antiqua" w:cs="Times New Roman"/>
          <w:kern w:val="0"/>
        </w:rPr>
        <w:t>.</w:t>
      </w:r>
    </w:p>
    <w:p w14:paraId="0414AE95" w14:textId="77777777" w:rsidR="003E74BE" w:rsidRPr="00AF6237" w:rsidRDefault="003E74BE" w:rsidP="00AF6237">
      <w:pPr>
        <w:spacing w:line="360" w:lineRule="auto"/>
        <w:rPr>
          <w:rFonts w:ascii="Book Antiqua" w:hAnsi="Book Antiqua" w:cs="Times New Roman"/>
        </w:rPr>
      </w:pPr>
    </w:p>
    <w:p w14:paraId="62680F9D" w14:textId="4C7DE6D8" w:rsidR="005C4DDD" w:rsidRPr="00AF6237" w:rsidRDefault="00107A88" w:rsidP="00AF6237">
      <w:pPr>
        <w:spacing w:line="360" w:lineRule="auto"/>
        <w:rPr>
          <w:rFonts w:ascii="Book Antiqua" w:eastAsia="宋体" w:hAnsi="Book Antiqua" w:cs="Times New Roman"/>
          <w:b/>
          <w:kern w:val="0"/>
          <w:lang w:eastAsia="zh-CN"/>
        </w:rPr>
      </w:pPr>
      <w:r w:rsidRPr="00AF6237">
        <w:rPr>
          <w:rFonts w:ascii="Book Antiqua" w:hAnsi="Book Antiqua" w:cs="Times New Roman"/>
          <w:b/>
          <w:kern w:val="0"/>
        </w:rPr>
        <w:t>REFERENCES</w:t>
      </w:r>
    </w:p>
    <w:p w14:paraId="631026C9" w14:textId="1705DE56"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lastRenderedPageBreak/>
        <w:t xml:space="preserve">1 </w:t>
      </w:r>
      <w:r w:rsidRPr="00AF6237">
        <w:rPr>
          <w:rFonts w:ascii="Book Antiqua" w:eastAsia="宋体" w:hAnsi="Book Antiqua" w:cs="宋体"/>
          <w:b/>
          <w:color w:val="000000"/>
          <w:kern w:val="0"/>
          <w:lang w:eastAsia="zh-CN"/>
        </w:rPr>
        <w:t>International Diabetes Association.</w:t>
      </w:r>
      <w:proofErr w:type="gramEnd"/>
      <w:r w:rsidRPr="00AF6237">
        <w:rPr>
          <w:rFonts w:ascii="Book Antiqua" w:eastAsia="宋体" w:hAnsi="Book Antiqua" w:cs="宋体"/>
          <w:color w:val="000000"/>
          <w:kern w:val="0"/>
          <w:lang w:eastAsia="zh-CN"/>
        </w:rPr>
        <w:t xml:space="preserve"> The global burden, Diabetes and impaired glucose tolerance, IDF Diabetes Atlas </w:t>
      </w:r>
      <w:r w:rsidR="006D321E">
        <w:rPr>
          <w:rFonts w:ascii="宋体" w:eastAsia="宋体" w:hAnsi="宋体" w:cs="宋体" w:hint="eastAsia"/>
          <w:color w:val="000000"/>
          <w:kern w:val="0"/>
          <w:lang w:eastAsia="zh-CN"/>
        </w:rPr>
        <w:t>6</w:t>
      </w:r>
      <w:r w:rsidRPr="00AF6237">
        <w:rPr>
          <w:rFonts w:ascii="Book Antiqua" w:eastAsia="宋体" w:hAnsi="Book Antiqua" w:cs="宋体"/>
          <w:color w:val="000000"/>
          <w:kern w:val="0"/>
          <w:lang w:eastAsia="zh-CN"/>
        </w:rPr>
        <w:t xml:space="preserve"> </w:t>
      </w:r>
      <w:proofErr w:type="gramStart"/>
      <w:r w:rsidR="006D321E">
        <w:rPr>
          <w:rFonts w:ascii="Book Antiqua" w:eastAsia="宋体" w:hAnsi="Book Antiqua" w:cs="宋体"/>
          <w:color w:val="000000"/>
          <w:kern w:val="0"/>
          <w:lang w:eastAsia="zh-CN"/>
        </w:rPr>
        <w:t>ed</w:t>
      </w:r>
      <w:proofErr w:type="gramEnd"/>
      <w:r w:rsidR="006D321E">
        <w:rPr>
          <w:rFonts w:ascii="Book Antiqua" w:eastAsia="宋体" w:hAnsi="Book Antiqua" w:cs="宋体"/>
          <w:color w:val="000000"/>
          <w:kern w:val="0"/>
          <w:lang w:eastAsia="zh-CN"/>
        </w:rPr>
        <w:t>,</w:t>
      </w:r>
      <w:r w:rsidRPr="00AF6237">
        <w:rPr>
          <w:rFonts w:ascii="Book Antiqua" w:eastAsia="宋体" w:hAnsi="Book Antiqua" w:cs="宋体"/>
          <w:color w:val="000000"/>
          <w:kern w:val="0"/>
          <w:lang w:eastAsia="zh-CN"/>
        </w:rPr>
        <w:t xml:space="preserve"> 2013: 32-34 </w:t>
      </w:r>
      <w:r w:rsidRPr="00AF6237">
        <w:rPr>
          <w:rFonts w:ascii="Book Antiqua" w:hAnsi="Book Antiqua"/>
        </w:rPr>
        <w:t xml:space="preserve">Available from: URL: </w:t>
      </w:r>
      <w:r w:rsidRPr="00AF6237">
        <w:rPr>
          <w:rFonts w:ascii="Book Antiqua" w:eastAsia="宋体" w:hAnsi="Book Antiqua" w:cs="宋体"/>
          <w:color w:val="000000"/>
          <w:kern w:val="0"/>
          <w:lang w:eastAsia="zh-CN"/>
        </w:rPr>
        <w:t>http: //www.idf.org/sites/default/files/EN_6E_Atlas_Full_0.pdf</w:t>
      </w:r>
    </w:p>
    <w:p w14:paraId="7DACDF22" w14:textId="1074E9A1"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2 </w:t>
      </w:r>
      <w:r w:rsidRPr="00AF6237">
        <w:rPr>
          <w:rFonts w:ascii="Book Antiqua" w:eastAsia="宋体" w:hAnsi="Book Antiqua" w:cs="宋体"/>
          <w:b/>
          <w:color w:val="000000"/>
          <w:kern w:val="0"/>
          <w:lang w:eastAsia="zh-CN"/>
        </w:rPr>
        <w:t xml:space="preserve">International Diabetes </w:t>
      </w:r>
      <w:proofErr w:type="gramStart"/>
      <w:r w:rsidRPr="00AF6237">
        <w:rPr>
          <w:rFonts w:ascii="Book Antiqua" w:eastAsia="宋体" w:hAnsi="Book Antiqua" w:cs="宋体"/>
          <w:b/>
          <w:color w:val="000000"/>
          <w:kern w:val="0"/>
          <w:lang w:eastAsia="zh-CN"/>
        </w:rPr>
        <w:t>Association</w:t>
      </w:r>
      <w:proofErr w:type="gramEnd"/>
      <w:r w:rsidRPr="00AF6237">
        <w:rPr>
          <w:rFonts w:ascii="Book Antiqua" w:eastAsia="宋体" w:hAnsi="Book Antiqua" w:cs="宋体"/>
          <w:b/>
          <w:color w:val="000000"/>
          <w:kern w:val="0"/>
          <w:lang w:eastAsia="zh-CN"/>
        </w:rPr>
        <w:t>.</w:t>
      </w:r>
      <w:r w:rsidRPr="00AF6237">
        <w:rPr>
          <w:rFonts w:ascii="Book Antiqua" w:eastAsia="宋体" w:hAnsi="Book Antiqua" w:cs="宋体"/>
          <w:color w:val="000000"/>
          <w:kern w:val="0"/>
          <w:lang w:eastAsia="zh-CN"/>
        </w:rPr>
        <w:t xml:space="preserve"> </w:t>
      </w:r>
      <w:proofErr w:type="gramStart"/>
      <w:r w:rsidRPr="00AF6237">
        <w:rPr>
          <w:rFonts w:ascii="Book Antiqua" w:eastAsia="宋体" w:hAnsi="Book Antiqua" w:cs="宋体"/>
          <w:color w:val="000000"/>
          <w:kern w:val="0"/>
          <w:lang w:eastAsia="zh-CN"/>
        </w:rPr>
        <w:t>The global burden, Mortality.</w:t>
      </w:r>
      <w:proofErr w:type="gramEnd"/>
      <w:r w:rsidRPr="00AF6237">
        <w:rPr>
          <w:rFonts w:ascii="Book Antiqua" w:eastAsia="宋体" w:hAnsi="Book Antiqua" w:cs="宋体"/>
          <w:color w:val="000000"/>
          <w:kern w:val="0"/>
          <w:lang w:eastAsia="zh-CN"/>
        </w:rPr>
        <w:t xml:space="preserve"> IDF Diabetes Atlas </w:t>
      </w:r>
      <w:r w:rsidR="006D321E">
        <w:rPr>
          <w:rFonts w:ascii="Book Antiqua" w:eastAsia="宋体" w:hAnsi="Book Antiqua" w:cs="宋体"/>
          <w:color w:val="000000"/>
          <w:kern w:val="0"/>
          <w:lang w:eastAsia="zh-CN"/>
        </w:rPr>
        <w:t>6</w:t>
      </w:r>
      <w:r w:rsidRPr="00AF6237">
        <w:rPr>
          <w:rFonts w:ascii="Book Antiqua" w:eastAsia="宋体" w:hAnsi="Book Antiqua" w:cs="宋体"/>
          <w:color w:val="000000"/>
          <w:kern w:val="0"/>
          <w:lang w:eastAsia="zh-CN"/>
        </w:rPr>
        <w:t xml:space="preserve"> </w:t>
      </w:r>
      <w:proofErr w:type="gramStart"/>
      <w:r w:rsidR="006D321E">
        <w:rPr>
          <w:rFonts w:ascii="Book Antiqua" w:eastAsia="宋体" w:hAnsi="Book Antiqua" w:cs="宋体"/>
          <w:color w:val="000000"/>
          <w:kern w:val="0"/>
          <w:lang w:eastAsia="zh-CN"/>
        </w:rPr>
        <w:t>ed</w:t>
      </w:r>
      <w:proofErr w:type="gramEnd"/>
      <w:r w:rsidRPr="00AF6237">
        <w:rPr>
          <w:rFonts w:ascii="Book Antiqua" w:eastAsia="宋体" w:hAnsi="Book Antiqua" w:cs="宋体"/>
          <w:color w:val="000000"/>
          <w:kern w:val="0"/>
          <w:lang w:eastAsia="zh-CN"/>
        </w:rPr>
        <w:t xml:space="preserve">, 2013: 46-47 </w:t>
      </w:r>
      <w:r w:rsidRPr="00AF6237">
        <w:rPr>
          <w:rFonts w:ascii="Book Antiqua" w:hAnsi="Book Antiqua"/>
        </w:rPr>
        <w:t xml:space="preserve">Available from: URL: </w:t>
      </w:r>
      <w:r w:rsidRPr="00AF6237">
        <w:rPr>
          <w:rFonts w:ascii="Book Antiqua" w:eastAsia="宋体" w:hAnsi="Book Antiqua" w:cs="宋体"/>
          <w:color w:val="000000"/>
          <w:kern w:val="0"/>
          <w:lang w:eastAsia="zh-CN"/>
        </w:rPr>
        <w:t>http: //www.idf.org/sites/default/files/EN_6E_Atlas_Full_0.pdf</w:t>
      </w:r>
    </w:p>
    <w:p w14:paraId="6BF90DB1" w14:textId="55ED59A9"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w:t>
      </w:r>
      <w:r w:rsidRPr="00AF6237">
        <w:rPr>
          <w:rFonts w:ascii="Book Antiqua" w:eastAsia="宋体" w:hAnsi="Book Antiqua" w:cs="宋体"/>
          <w:b/>
          <w:color w:val="000000"/>
          <w:kern w:val="0"/>
          <w:lang w:eastAsia="zh-CN"/>
        </w:rPr>
        <w:t xml:space="preserve"> International Diabetes </w:t>
      </w:r>
      <w:proofErr w:type="gramStart"/>
      <w:r w:rsidRPr="00AF6237">
        <w:rPr>
          <w:rFonts w:ascii="Book Antiqua" w:eastAsia="宋体" w:hAnsi="Book Antiqua" w:cs="宋体"/>
          <w:b/>
          <w:color w:val="000000"/>
          <w:kern w:val="0"/>
          <w:lang w:eastAsia="zh-CN"/>
        </w:rPr>
        <w:t>Association</w:t>
      </w:r>
      <w:proofErr w:type="gramEnd"/>
      <w:r w:rsidRPr="00AF6237">
        <w:rPr>
          <w:rFonts w:ascii="Book Antiqua" w:eastAsia="宋体" w:hAnsi="Book Antiqua" w:cs="宋体"/>
          <w:b/>
          <w:color w:val="000000"/>
          <w:kern w:val="0"/>
          <w:lang w:eastAsia="zh-CN"/>
        </w:rPr>
        <w:t xml:space="preserve">. </w:t>
      </w:r>
      <w:r w:rsidRPr="00AF6237">
        <w:rPr>
          <w:rFonts w:ascii="Book Antiqua" w:eastAsia="宋体" w:hAnsi="Book Antiqua" w:cs="宋体"/>
          <w:color w:val="000000"/>
          <w:kern w:val="0"/>
          <w:lang w:eastAsia="zh-CN"/>
        </w:rPr>
        <w:t xml:space="preserve">The global burden, Health expenditure, IDF Diabetes Atlas </w:t>
      </w:r>
      <w:r w:rsidR="006D321E">
        <w:rPr>
          <w:rFonts w:ascii="Book Antiqua" w:eastAsia="宋体" w:hAnsi="Book Antiqua" w:cs="宋体"/>
          <w:color w:val="000000"/>
          <w:kern w:val="0"/>
          <w:lang w:eastAsia="zh-CN"/>
        </w:rPr>
        <w:t>6</w:t>
      </w:r>
      <w:r w:rsidR="006D321E" w:rsidRPr="00AF6237">
        <w:rPr>
          <w:rFonts w:ascii="Book Antiqua" w:eastAsia="宋体" w:hAnsi="Book Antiqua" w:cs="宋体"/>
          <w:color w:val="000000"/>
          <w:kern w:val="0"/>
          <w:lang w:eastAsia="zh-CN"/>
        </w:rPr>
        <w:t xml:space="preserve"> </w:t>
      </w:r>
      <w:r w:rsidR="006D321E">
        <w:rPr>
          <w:rFonts w:ascii="Book Antiqua" w:eastAsia="宋体" w:hAnsi="Book Antiqua" w:cs="宋体"/>
          <w:color w:val="000000"/>
          <w:kern w:val="0"/>
          <w:lang w:eastAsia="zh-CN"/>
        </w:rPr>
        <w:t>ed</w:t>
      </w:r>
      <w:r w:rsidR="006D321E" w:rsidRPr="00AF6237">
        <w:rPr>
          <w:rFonts w:ascii="Book Antiqua" w:eastAsia="宋体" w:hAnsi="Book Antiqua" w:cs="宋体"/>
          <w:color w:val="000000"/>
          <w:kern w:val="0"/>
          <w:lang w:eastAsia="zh-CN"/>
        </w:rPr>
        <w:t xml:space="preserve">, </w:t>
      </w:r>
      <w:bookmarkStart w:id="6" w:name="_GoBack"/>
      <w:bookmarkEnd w:id="6"/>
      <w:r w:rsidRPr="00AF6237">
        <w:rPr>
          <w:rFonts w:ascii="Book Antiqua" w:eastAsia="宋体" w:hAnsi="Book Antiqua" w:cs="宋体"/>
          <w:color w:val="000000"/>
          <w:kern w:val="0"/>
          <w:lang w:eastAsia="zh-CN"/>
        </w:rPr>
        <w:t xml:space="preserve">2013: 48-49 </w:t>
      </w:r>
      <w:r w:rsidRPr="00AF6237">
        <w:rPr>
          <w:rFonts w:ascii="Book Antiqua" w:hAnsi="Book Antiqua"/>
        </w:rPr>
        <w:t xml:space="preserve">Available from: URL: </w:t>
      </w:r>
      <w:r w:rsidRPr="00AF6237">
        <w:rPr>
          <w:rFonts w:ascii="Book Antiqua" w:eastAsia="宋体" w:hAnsi="Book Antiqua" w:cs="宋体"/>
          <w:color w:val="000000"/>
          <w:kern w:val="0"/>
          <w:lang w:eastAsia="zh-CN"/>
        </w:rPr>
        <w:t>http: //www.idf.org/sites/default/files/EN_6E_Atlas_Full_0.pdf</w:t>
      </w:r>
    </w:p>
    <w:p w14:paraId="4C8F202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4 </w:t>
      </w:r>
      <w:r w:rsidRPr="00AF6237">
        <w:rPr>
          <w:rFonts w:ascii="Book Antiqua" w:eastAsia="宋体" w:hAnsi="Book Antiqua" w:cs="宋体"/>
          <w:b/>
          <w:bCs/>
          <w:color w:val="000000"/>
          <w:kern w:val="0"/>
          <w:lang w:eastAsia="zh-CN"/>
        </w:rPr>
        <w:t>Roglic G</w:t>
      </w:r>
      <w:r w:rsidRPr="00AF6237">
        <w:rPr>
          <w:rFonts w:ascii="Book Antiqua" w:eastAsia="宋体" w:hAnsi="Book Antiqua" w:cs="宋体"/>
          <w:color w:val="000000"/>
          <w:kern w:val="0"/>
          <w:lang w:eastAsia="zh-CN"/>
        </w:rPr>
        <w:t>, Unwin N, Bennett PH, Mathers C, Tuomilehto J, Nag S, Connolly V, King H. The burden of mortality attributable to diabetes: realistic estimates for the year 2000.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28</w:t>
      </w:r>
      <w:r w:rsidRPr="00AF6237">
        <w:rPr>
          <w:rFonts w:ascii="Book Antiqua" w:eastAsia="宋体" w:hAnsi="Book Antiqua" w:cs="宋体"/>
          <w:color w:val="000000"/>
          <w:kern w:val="0"/>
          <w:lang w:eastAsia="zh-CN"/>
        </w:rPr>
        <w:t>: 2130-2135 [PMID: 16123478 DOI: 10.2337/diacare.28.9.2130]</w:t>
      </w:r>
    </w:p>
    <w:p w14:paraId="29D27FAC" w14:textId="77777777"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t>5 </w:t>
      </w:r>
      <w:r w:rsidRPr="00AF6237">
        <w:rPr>
          <w:rFonts w:ascii="Book Antiqua" w:eastAsia="宋体" w:hAnsi="Book Antiqua" w:cs="宋体"/>
          <w:b/>
          <w:bCs/>
          <w:color w:val="000000"/>
          <w:kern w:val="0"/>
          <w:lang w:eastAsia="zh-CN"/>
        </w:rPr>
        <w:t>Folsom AR</w:t>
      </w:r>
      <w:r w:rsidRPr="00AF6237">
        <w:rPr>
          <w:rFonts w:ascii="Book Antiqua" w:eastAsia="宋体" w:hAnsi="Book Antiqua" w:cs="宋体"/>
          <w:color w:val="000000"/>
          <w:kern w:val="0"/>
          <w:lang w:eastAsia="zh-CN"/>
        </w:rPr>
        <w:t>, Chambless LE, Duncan BB, Gilbert AC, Pankow JS.</w:t>
      </w:r>
      <w:proofErr w:type="gramEnd"/>
      <w:r w:rsidRPr="00AF6237">
        <w:rPr>
          <w:rFonts w:ascii="Book Antiqua" w:eastAsia="宋体" w:hAnsi="Book Antiqua" w:cs="宋体"/>
          <w:color w:val="000000"/>
          <w:kern w:val="0"/>
          <w:lang w:eastAsia="zh-CN"/>
        </w:rPr>
        <w:t xml:space="preserve"> </w:t>
      </w:r>
      <w:proofErr w:type="gramStart"/>
      <w:r w:rsidRPr="00AF6237">
        <w:rPr>
          <w:rFonts w:ascii="Book Antiqua" w:eastAsia="宋体" w:hAnsi="Book Antiqua" w:cs="宋体"/>
          <w:color w:val="000000"/>
          <w:kern w:val="0"/>
          <w:lang w:eastAsia="zh-CN"/>
        </w:rPr>
        <w:t>Prediction of coronary heart disease in middle-aged adults with diabetes.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26</w:t>
      </w:r>
      <w:r w:rsidRPr="00AF6237">
        <w:rPr>
          <w:rFonts w:ascii="Book Antiqua" w:eastAsia="宋体" w:hAnsi="Book Antiqua" w:cs="宋体"/>
          <w:color w:val="000000"/>
          <w:kern w:val="0"/>
          <w:lang w:eastAsia="zh-CN"/>
        </w:rPr>
        <w:t>: 2777-2784 [PMID: 14514579 DOI: 10.2337/diacare.26.10.2777]</w:t>
      </w:r>
    </w:p>
    <w:p w14:paraId="0B789FB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6 </w:t>
      </w:r>
      <w:r w:rsidRPr="00AF6237">
        <w:rPr>
          <w:rFonts w:ascii="Book Antiqua" w:eastAsia="宋体" w:hAnsi="Book Antiqua" w:cs="宋体"/>
          <w:b/>
          <w:bCs/>
          <w:color w:val="000000"/>
          <w:kern w:val="0"/>
          <w:lang w:eastAsia="zh-CN"/>
        </w:rPr>
        <w:t>Shinoda-Tagawa T</w:t>
      </w:r>
      <w:r w:rsidRPr="00AF6237">
        <w:rPr>
          <w:rFonts w:ascii="Book Antiqua" w:eastAsia="宋体" w:hAnsi="Book Antiqua" w:cs="宋体"/>
          <w:color w:val="000000"/>
          <w:kern w:val="0"/>
          <w:lang w:eastAsia="zh-CN"/>
        </w:rPr>
        <w:t>, Yamasaki Y, Yoshida S, Kajimoto Y, Tsujino T, Hakui N, Matsumoto M, Hori M. A phosphodiesterase inhibitor, cilostazol, prevents the onset of silent brain infarction in Japanese subjects with Type II diabetes. </w:t>
      </w:r>
      <w:r w:rsidRPr="00AF6237">
        <w:rPr>
          <w:rFonts w:ascii="Book Antiqua" w:eastAsia="宋体" w:hAnsi="Book Antiqua" w:cs="宋体"/>
          <w:i/>
          <w:iCs/>
          <w:color w:val="000000"/>
          <w:kern w:val="0"/>
          <w:lang w:eastAsia="zh-CN"/>
        </w:rPr>
        <w:t>Diabetologia</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45</w:t>
      </w:r>
      <w:r w:rsidRPr="00AF6237">
        <w:rPr>
          <w:rFonts w:ascii="Book Antiqua" w:eastAsia="宋体" w:hAnsi="Book Antiqua" w:cs="宋体"/>
          <w:color w:val="000000"/>
          <w:kern w:val="0"/>
          <w:lang w:eastAsia="zh-CN"/>
        </w:rPr>
        <w:t>: 188-194 [PMID: 11935149 DOI: 10.1007/s00125-001-0740-2]</w:t>
      </w:r>
    </w:p>
    <w:p w14:paraId="2D94B641"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7 </w:t>
      </w:r>
      <w:r w:rsidRPr="00AF6237">
        <w:rPr>
          <w:rFonts w:ascii="Book Antiqua" w:eastAsia="宋体" w:hAnsi="Book Antiqua" w:cs="宋体"/>
          <w:b/>
          <w:bCs/>
          <w:color w:val="000000"/>
          <w:kern w:val="0"/>
          <w:lang w:eastAsia="zh-CN"/>
        </w:rPr>
        <w:t>Aso Y</w:t>
      </w:r>
      <w:r w:rsidRPr="00AF6237">
        <w:rPr>
          <w:rFonts w:ascii="Book Antiqua" w:eastAsia="宋体" w:hAnsi="Book Antiqua" w:cs="宋体"/>
          <w:color w:val="000000"/>
          <w:kern w:val="0"/>
          <w:lang w:eastAsia="zh-CN"/>
        </w:rPr>
        <w:t>, Okumura K, Takebayashi K, Wakabayashi S, Inukai T. Relationships of plasma interleukin-18 concentrations to hyperhomocysteinemia and carotid intimal-media wall thickness in patients with type 2 diabetes.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26</w:t>
      </w:r>
      <w:r w:rsidRPr="00AF6237">
        <w:rPr>
          <w:rFonts w:ascii="Book Antiqua" w:eastAsia="宋体" w:hAnsi="Book Antiqua" w:cs="宋体"/>
          <w:color w:val="000000"/>
          <w:kern w:val="0"/>
          <w:lang w:eastAsia="zh-CN"/>
        </w:rPr>
        <w:t>: 2622-2627 [PMID: 12941729 DOI: 10.2337/diacare.26.9.2622]</w:t>
      </w:r>
    </w:p>
    <w:p w14:paraId="3D20B5FA" w14:textId="52CF9899"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8 </w:t>
      </w:r>
      <w:r w:rsidRPr="00AF6237">
        <w:rPr>
          <w:rFonts w:ascii="Book Antiqua" w:eastAsia="宋体" w:hAnsi="Book Antiqua" w:cs="宋体"/>
          <w:b/>
          <w:color w:val="000000"/>
          <w:kern w:val="0"/>
          <w:lang w:eastAsia="zh-CN"/>
        </w:rPr>
        <w:t>Ridker PM,</w:t>
      </w:r>
      <w:r w:rsidRPr="00AF6237">
        <w:rPr>
          <w:rFonts w:ascii="Book Antiqua" w:eastAsia="宋体" w:hAnsi="Book Antiqua" w:cs="宋体"/>
          <w:color w:val="000000"/>
          <w:kern w:val="0"/>
          <w:lang w:eastAsia="zh-CN"/>
        </w:rPr>
        <w:t xml:space="preserve"> Buring JE, Shih J, Matias M, Hennekens CH. Prospective study of C-reactive protein and the risk of future cardiovascular events among apparently</w:t>
      </w:r>
      <w:r w:rsidRPr="00AF6237">
        <w:rPr>
          <w:rFonts w:ascii="Book Antiqua" w:eastAsia="宋体" w:hAnsi="Book Antiqua" w:cs="宋体"/>
          <w:color w:val="000000"/>
          <w:kern w:val="0"/>
          <w:lang w:eastAsia="zh-CN"/>
        </w:rPr>
        <w:t xml:space="preserve">　</w:t>
      </w:r>
      <w:r w:rsidRPr="00AF6237">
        <w:rPr>
          <w:rFonts w:ascii="Book Antiqua" w:eastAsia="宋体" w:hAnsi="Book Antiqua" w:cs="宋体"/>
          <w:color w:val="000000"/>
          <w:kern w:val="0"/>
          <w:lang w:eastAsia="zh-CN"/>
        </w:rPr>
        <w:t xml:space="preserve">healthy women. </w:t>
      </w:r>
      <w:r w:rsidRPr="00AF6237">
        <w:rPr>
          <w:rFonts w:ascii="Book Antiqua" w:eastAsia="宋体" w:hAnsi="Book Antiqua" w:cs="宋体"/>
          <w:i/>
          <w:color w:val="000000"/>
          <w:kern w:val="0"/>
          <w:lang w:eastAsia="zh-CN"/>
        </w:rPr>
        <w:t>Circulation</w:t>
      </w:r>
      <w:r w:rsidRPr="00AF6237">
        <w:rPr>
          <w:rFonts w:ascii="Book Antiqua" w:eastAsia="宋体" w:hAnsi="Book Antiqua" w:cs="宋体"/>
          <w:color w:val="000000"/>
          <w:kern w:val="0"/>
          <w:lang w:eastAsia="zh-CN"/>
        </w:rPr>
        <w:t xml:space="preserve"> 1998; </w:t>
      </w:r>
      <w:r w:rsidRPr="00AF6237">
        <w:rPr>
          <w:rFonts w:ascii="Book Antiqua" w:eastAsia="宋体" w:hAnsi="Book Antiqua" w:cs="宋体"/>
          <w:b/>
          <w:color w:val="000000"/>
          <w:kern w:val="0"/>
          <w:lang w:eastAsia="zh-CN"/>
        </w:rPr>
        <w:t>98:</w:t>
      </w:r>
      <w:r w:rsidRPr="00AF6237">
        <w:rPr>
          <w:rFonts w:ascii="Book Antiqua" w:eastAsia="宋体" w:hAnsi="Book Antiqua" w:cs="宋体"/>
          <w:color w:val="000000"/>
          <w:kern w:val="0"/>
          <w:lang w:eastAsia="zh-CN"/>
        </w:rPr>
        <w:t xml:space="preserve"> 731–733 [PMID:</w:t>
      </w:r>
      <w:r w:rsidRPr="00AF6237">
        <w:rPr>
          <w:rFonts w:ascii="Book Antiqua" w:hAnsi="Book Antiqua" w:cs="Times New Roman"/>
          <w:bCs/>
          <w:kern w:val="0"/>
        </w:rPr>
        <w:t xml:space="preserve"> 9727541 DOI: 10.1161/ 01.CIR.98.8.731</w:t>
      </w:r>
    </w:p>
    <w:p w14:paraId="2AF213E9" w14:textId="217E2586"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9 </w:t>
      </w:r>
      <w:r w:rsidRPr="00AF6237">
        <w:rPr>
          <w:rFonts w:ascii="Book Antiqua" w:eastAsia="宋体" w:hAnsi="Book Antiqua" w:cs="宋体"/>
          <w:b/>
          <w:color w:val="000000"/>
          <w:kern w:val="0"/>
          <w:lang w:eastAsia="zh-CN"/>
        </w:rPr>
        <w:t>Konya H,</w:t>
      </w:r>
      <w:r w:rsidRPr="00AF6237">
        <w:rPr>
          <w:rFonts w:ascii="Book Antiqua" w:eastAsia="宋体" w:hAnsi="Book Antiqua" w:cs="宋体"/>
          <w:color w:val="000000"/>
          <w:kern w:val="0"/>
          <w:lang w:eastAsia="zh-CN"/>
        </w:rPr>
        <w:t xml:space="preserve"> Miuchi M, Satani K, Matsutani S, Tsunoda T, Yano Y, Katsuno T, Hamaguchi T, Miyagawa J, Namba M. Hepatocyte growth factor, a biomarker of macroangiopathy in diabetes mellitus. </w:t>
      </w:r>
      <w:r w:rsidRPr="00AF6237">
        <w:rPr>
          <w:rFonts w:ascii="Book Antiqua" w:eastAsia="宋体" w:hAnsi="Book Antiqua" w:cs="宋体"/>
          <w:i/>
          <w:color w:val="000000"/>
          <w:kern w:val="0"/>
          <w:lang w:eastAsia="zh-CN"/>
        </w:rPr>
        <w:t xml:space="preserve">World J Diabetes </w:t>
      </w:r>
      <w:r w:rsidRPr="00AF6237">
        <w:rPr>
          <w:rFonts w:ascii="Book Antiqua" w:eastAsia="宋体" w:hAnsi="Book Antiqua" w:cs="宋体"/>
          <w:color w:val="000000"/>
          <w:kern w:val="0"/>
          <w:lang w:eastAsia="zh-CN"/>
        </w:rPr>
        <w:t xml:space="preserve">2014; </w:t>
      </w:r>
      <w:r w:rsidRPr="00AF6237">
        <w:rPr>
          <w:rFonts w:ascii="Book Antiqua" w:eastAsia="宋体" w:hAnsi="Book Antiqua" w:cs="宋体"/>
          <w:b/>
          <w:color w:val="000000"/>
          <w:kern w:val="0"/>
          <w:lang w:eastAsia="zh-CN"/>
        </w:rPr>
        <w:t>5</w:t>
      </w:r>
      <w:r w:rsidRPr="00AF6237">
        <w:rPr>
          <w:rFonts w:ascii="Book Antiqua" w:eastAsia="宋体" w:hAnsi="Book Antiqua" w:cs="宋体"/>
          <w:color w:val="000000"/>
          <w:kern w:val="0"/>
          <w:lang w:eastAsia="zh-CN"/>
        </w:rPr>
        <w:t>: 678-688 [PMID: 25317245 DOI: 10.4239/wjd.v5.i5.678]</w:t>
      </w:r>
    </w:p>
    <w:p w14:paraId="23F28E30" w14:textId="4A75F274"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10 </w:t>
      </w:r>
      <w:r w:rsidRPr="00AF6237">
        <w:rPr>
          <w:rFonts w:ascii="Book Antiqua" w:eastAsia="宋体" w:hAnsi="Book Antiqua" w:cs="宋体"/>
          <w:b/>
          <w:color w:val="000000"/>
          <w:kern w:val="0"/>
          <w:lang w:eastAsia="zh-CN"/>
        </w:rPr>
        <w:t>Aslan D.</w:t>
      </w:r>
      <w:r w:rsidRPr="00AF6237">
        <w:rPr>
          <w:rFonts w:ascii="Book Antiqua" w:eastAsia="宋体" w:hAnsi="Book Antiqua" w:cs="宋体"/>
          <w:color w:val="000000"/>
          <w:kern w:val="0"/>
          <w:lang w:eastAsia="zh-CN"/>
        </w:rPr>
        <w:t xml:space="preserve"> Biomarkers for diabetic complications: The results of several clinical studies. </w:t>
      </w:r>
      <w:r w:rsidRPr="00AF6237">
        <w:rPr>
          <w:rFonts w:ascii="Book Antiqua" w:eastAsia="宋体" w:hAnsi="Book Antiqua" w:cs="宋体"/>
          <w:i/>
          <w:color w:val="000000"/>
          <w:kern w:val="0"/>
          <w:lang w:eastAsia="zh-CN"/>
        </w:rPr>
        <w:t xml:space="preserve">J Med Biochem </w:t>
      </w:r>
      <w:r w:rsidRPr="00AF6237">
        <w:rPr>
          <w:rFonts w:ascii="Book Antiqua" w:eastAsia="宋体" w:hAnsi="Book Antiqua" w:cs="宋体"/>
          <w:color w:val="000000"/>
          <w:kern w:val="0"/>
          <w:lang w:eastAsia="zh-CN"/>
        </w:rPr>
        <w:t xml:space="preserve">2011; </w:t>
      </w:r>
      <w:r w:rsidRPr="00AF6237">
        <w:rPr>
          <w:rFonts w:ascii="Book Antiqua" w:eastAsia="宋体" w:hAnsi="Book Antiqua" w:cs="宋体"/>
          <w:b/>
          <w:color w:val="000000"/>
          <w:kern w:val="0"/>
          <w:lang w:eastAsia="zh-CN"/>
        </w:rPr>
        <w:t>30:</w:t>
      </w:r>
      <w:r w:rsidRPr="00AF6237">
        <w:rPr>
          <w:rFonts w:ascii="Book Antiqua" w:eastAsia="宋体" w:hAnsi="Book Antiqua" w:cs="宋体"/>
          <w:color w:val="000000"/>
          <w:kern w:val="0"/>
          <w:lang w:eastAsia="zh-CN"/>
        </w:rPr>
        <w:t xml:space="preserve"> 207–212 [DOI: 10.2478/v10011-011-0024-4]</w:t>
      </w:r>
    </w:p>
    <w:p w14:paraId="2B459849"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11 </w:t>
      </w:r>
      <w:r w:rsidRPr="00AF6237">
        <w:rPr>
          <w:rFonts w:ascii="Book Antiqua" w:eastAsia="宋体" w:hAnsi="Book Antiqua" w:cs="宋体"/>
          <w:b/>
          <w:bCs/>
          <w:color w:val="000000"/>
          <w:kern w:val="0"/>
          <w:lang w:eastAsia="zh-CN"/>
        </w:rPr>
        <w:t>Cooke JP</w:t>
      </w:r>
      <w:r w:rsidRPr="00AF6237">
        <w:rPr>
          <w:rFonts w:ascii="Book Antiqua" w:eastAsia="宋体" w:hAnsi="Book Antiqua" w:cs="宋体"/>
          <w:color w:val="000000"/>
          <w:kern w:val="0"/>
          <w:lang w:eastAsia="zh-CN"/>
        </w:rPr>
        <w:t>, Dzau VJ. Nitric oxide synthase: role in the genesis of vascular disease. </w:t>
      </w:r>
      <w:r w:rsidRPr="00AF6237">
        <w:rPr>
          <w:rFonts w:ascii="Book Antiqua" w:eastAsia="宋体" w:hAnsi="Book Antiqua" w:cs="宋体"/>
          <w:i/>
          <w:iCs/>
          <w:color w:val="000000"/>
          <w:kern w:val="0"/>
          <w:lang w:eastAsia="zh-CN"/>
        </w:rPr>
        <w:t>Annu Rev Med</w:t>
      </w:r>
      <w:r w:rsidRPr="00AF6237">
        <w:rPr>
          <w:rFonts w:ascii="Book Antiqua" w:eastAsia="宋体" w:hAnsi="Book Antiqua" w:cs="宋体"/>
          <w:color w:val="000000"/>
          <w:kern w:val="0"/>
          <w:lang w:eastAsia="zh-CN"/>
        </w:rPr>
        <w:t> 1997; </w:t>
      </w:r>
      <w:r w:rsidRPr="00AF6237">
        <w:rPr>
          <w:rFonts w:ascii="Book Antiqua" w:eastAsia="宋体" w:hAnsi="Book Antiqua" w:cs="宋体"/>
          <w:b/>
          <w:bCs/>
          <w:color w:val="000000"/>
          <w:kern w:val="0"/>
          <w:lang w:eastAsia="zh-CN"/>
        </w:rPr>
        <w:t>48</w:t>
      </w:r>
      <w:r w:rsidRPr="00AF6237">
        <w:rPr>
          <w:rFonts w:ascii="Book Antiqua" w:eastAsia="宋体" w:hAnsi="Book Antiqua" w:cs="宋体"/>
          <w:color w:val="000000"/>
          <w:kern w:val="0"/>
          <w:lang w:eastAsia="zh-CN"/>
        </w:rPr>
        <w:t>: 489-509 [PMID: 9046979 DOI: 10.1146/annurev.med.48.1.489]</w:t>
      </w:r>
    </w:p>
    <w:p w14:paraId="27F001F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12 </w:t>
      </w:r>
      <w:r w:rsidRPr="00AF6237">
        <w:rPr>
          <w:rFonts w:ascii="Book Antiqua" w:eastAsia="宋体" w:hAnsi="Book Antiqua" w:cs="宋体"/>
          <w:b/>
          <w:bCs/>
          <w:color w:val="000000"/>
          <w:kern w:val="0"/>
          <w:lang w:eastAsia="zh-CN"/>
        </w:rPr>
        <w:t>Moncada S</w:t>
      </w:r>
      <w:r w:rsidRPr="00AF6237">
        <w:rPr>
          <w:rFonts w:ascii="Book Antiqua" w:eastAsia="宋体" w:hAnsi="Book Antiqua" w:cs="宋体"/>
          <w:color w:val="000000"/>
          <w:kern w:val="0"/>
          <w:lang w:eastAsia="zh-CN"/>
        </w:rPr>
        <w:t>, Palmer RM, Higgs EA. Nitric oxide: physiology, pathophysiology, and pharmacology. </w:t>
      </w:r>
      <w:r w:rsidRPr="00AF6237">
        <w:rPr>
          <w:rFonts w:ascii="Book Antiqua" w:eastAsia="宋体" w:hAnsi="Book Antiqua" w:cs="宋体"/>
          <w:i/>
          <w:iCs/>
          <w:color w:val="000000"/>
          <w:kern w:val="0"/>
          <w:lang w:eastAsia="zh-CN"/>
        </w:rPr>
        <w:t>Pharmacol Rev</w:t>
      </w:r>
      <w:r w:rsidRPr="00AF6237">
        <w:rPr>
          <w:rFonts w:ascii="Book Antiqua" w:eastAsia="宋体" w:hAnsi="Book Antiqua" w:cs="宋体"/>
          <w:color w:val="000000"/>
          <w:kern w:val="0"/>
          <w:lang w:eastAsia="zh-CN"/>
        </w:rPr>
        <w:t> 1991; </w:t>
      </w:r>
      <w:r w:rsidRPr="00AF6237">
        <w:rPr>
          <w:rFonts w:ascii="Book Antiqua" w:eastAsia="宋体" w:hAnsi="Book Antiqua" w:cs="宋体"/>
          <w:b/>
          <w:bCs/>
          <w:color w:val="000000"/>
          <w:kern w:val="0"/>
          <w:lang w:eastAsia="zh-CN"/>
        </w:rPr>
        <w:t>43</w:t>
      </w:r>
      <w:r w:rsidRPr="00AF6237">
        <w:rPr>
          <w:rFonts w:ascii="Book Antiqua" w:eastAsia="宋体" w:hAnsi="Book Antiqua" w:cs="宋体"/>
          <w:color w:val="000000"/>
          <w:kern w:val="0"/>
          <w:lang w:eastAsia="zh-CN"/>
        </w:rPr>
        <w:t>: 109-142 [PMID: 1852778]</w:t>
      </w:r>
    </w:p>
    <w:p w14:paraId="3D88F5BE" w14:textId="77777777"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lastRenderedPageBreak/>
        <w:t>13 </w:t>
      </w:r>
      <w:r w:rsidRPr="00AF6237">
        <w:rPr>
          <w:rFonts w:ascii="Book Antiqua" w:eastAsia="宋体" w:hAnsi="Book Antiqua" w:cs="宋体"/>
          <w:b/>
          <w:bCs/>
          <w:color w:val="000000"/>
          <w:kern w:val="0"/>
          <w:lang w:eastAsia="zh-CN"/>
        </w:rPr>
        <w:t>Moncada S</w:t>
      </w:r>
      <w:r w:rsidRPr="00AF6237">
        <w:rPr>
          <w:rFonts w:ascii="Book Antiqua" w:eastAsia="宋体" w:hAnsi="Book Antiqua" w:cs="宋体"/>
          <w:color w:val="000000"/>
          <w:kern w:val="0"/>
          <w:lang w:eastAsia="zh-CN"/>
        </w:rPr>
        <w:t>, Higgs A.</w:t>
      </w:r>
      <w:proofErr w:type="gramEnd"/>
      <w:r w:rsidRPr="00AF6237">
        <w:rPr>
          <w:rFonts w:ascii="Book Antiqua" w:eastAsia="宋体" w:hAnsi="Book Antiqua" w:cs="宋体"/>
          <w:color w:val="000000"/>
          <w:kern w:val="0"/>
          <w:lang w:eastAsia="zh-CN"/>
        </w:rPr>
        <w:t xml:space="preserve"> </w:t>
      </w:r>
      <w:proofErr w:type="gramStart"/>
      <w:r w:rsidRPr="00AF6237">
        <w:rPr>
          <w:rFonts w:ascii="Book Antiqua" w:eastAsia="宋体" w:hAnsi="Book Antiqua" w:cs="宋体"/>
          <w:color w:val="000000"/>
          <w:kern w:val="0"/>
          <w:lang w:eastAsia="zh-CN"/>
        </w:rPr>
        <w:t>The L-arginine-nitric oxide pathway.</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N Engl J Med</w:t>
      </w:r>
      <w:r w:rsidRPr="00AF6237">
        <w:rPr>
          <w:rFonts w:ascii="Book Antiqua" w:eastAsia="宋体" w:hAnsi="Book Antiqua" w:cs="宋体"/>
          <w:color w:val="000000"/>
          <w:kern w:val="0"/>
          <w:lang w:eastAsia="zh-CN"/>
        </w:rPr>
        <w:t> 1993; </w:t>
      </w:r>
      <w:r w:rsidRPr="00AF6237">
        <w:rPr>
          <w:rFonts w:ascii="Book Antiqua" w:eastAsia="宋体" w:hAnsi="Book Antiqua" w:cs="宋体"/>
          <w:b/>
          <w:bCs/>
          <w:color w:val="000000"/>
          <w:kern w:val="0"/>
          <w:lang w:eastAsia="zh-CN"/>
        </w:rPr>
        <w:t>329</w:t>
      </w:r>
      <w:r w:rsidRPr="00AF6237">
        <w:rPr>
          <w:rFonts w:ascii="Book Antiqua" w:eastAsia="宋体" w:hAnsi="Book Antiqua" w:cs="宋体"/>
          <w:color w:val="000000"/>
          <w:kern w:val="0"/>
          <w:lang w:eastAsia="zh-CN"/>
        </w:rPr>
        <w:t>: 2002-2012 [PMID: 7504210 DOI: 10.1056/NEJM199312303292706]</w:t>
      </w:r>
    </w:p>
    <w:p w14:paraId="4A4841A8"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14 </w:t>
      </w:r>
      <w:r w:rsidRPr="00AF6237">
        <w:rPr>
          <w:rFonts w:ascii="Book Antiqua" w:eastAsia="宋体" w:hAnsi="Book Antiqua" w:cs="宋体"/>
          <w:b/>
          <w:bCs/>
          <w:color w:val="000000"/>
          <w:kern w:val="0"/>
          <w:lang w:eastAsia="zh-CN"/>
        </w:rPr>
        <w:t>Whittle BJ</w:t>
      </w:r>
      <w:r w:rsidRPr="00AF6237">
        <w:rPr>
          <w:rFonts w:ascii="Book Antiqua" w:eastAsia="宋体" w:hAnsi="Book Antiqua" w:cs="宋体"/>
          <w:color w:val="000000"/>
          <w:kern w:val="0"/>
          <w:lang w:eastAsia="zh-CN"/>
        </w:rPr>
        <w:t>, Lopez-Belmonte J, Rees DD. Modulation of the vasodepressor actions of acetylcholine, bradykinin, substance P and endothelin in the rat by a specific inhibitor of nitric oxide formation. </w:t>
      </w:r>
      <w:r w:rsidRPr="00AF6237">
        <w:rPr>
          <w:rFonts w:ascii="Book Antiqua" w:eastAsia="宋体" w:hAnsi="Book Antiqua" w:cs="宋体"/>
          <w:i/>
          <w:iCs/>
          <w:color w:val="000000"/>
          <w:kern w:val="0"/>
          <w:lang w:eastAsia="zh-CN"/>
        </w:rPr>
        <w:t>Br J Pharmacol</w:t>
      </w:r>
      <w:r w:rsidRPr="00AF6237">
        <w:rPr>
          <w:rFonts w:ascii="Book Antiqua" w:eastAsia="宋体" w:hAnsi="Book Antiqua" w:cs="宋体"/>
          <w:color w:val="000000"/>
          <w:kern w:val="0"/>
          <w:lang w:eastAsia="zh-CN"/>
        </w:rPr>
        <w:t> 1989; </w:t>
      </w:r>
      <w:r w:rsidRPr="00AF6237">
        <w:rPr>
          <w:rFonts w:ascii="Book Antiqua" w:eastAsia="宋体" w:hAnsi="Book Antiqua" w:cs="宋体"/>
          <w:b/>
          <w:bCs/>
          <w:color w:val="000000"/>
          <w:kern w:val="0"/>
          <w:lang w:eastAsia="zh-CN"/>
        </w:rPr>
        <w:t>98</w:t>
      </w:r>
      <w:r w:rsidRPr="00AF6237">
        <w:rPr>
          <w:rFonts w:ascii="Book Antiqua" w:eastAsia="宋体" w:hAnsi="Book Antiqua" w:cs="宋体"/>
          <w:color w:val="000000"/>
          <w:kern w:val="0"/>
          <w:lang w:eastAsia="zh-CN"/>
        </w:rPr>
        <w:t>: 646-652 [PMID: 2479442]</w:t>
      </w:r>
    </w:p>
    <w:p w14:paraId="510B966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15 </w:t>
      </w:r>
      <w:r w:rsidRPr="00AF6237">
        <w:rPr>
          <w:rFonts w:ascii="Book Antiqua" w:eastAsia="宋体" w:hAnsi="Book Antiqua" w:cs="宋体"/>
          <w:b/>
          <w:bCs/>
          <w:color w:val="000000"/>
          <w:kern w:val="0"/>
          <w:lang w:eastAsia="zh-CN"/>
        </w:rPr>
        <w:t>Ribeiro MO</w:t>
      </w:r>
      <w:r w:rsidRPr="00AF6237">
        <w:rPr>
          <w:rFonts w:ascii="Book Antiqua" w:eastAsia="宋体" w:hAnsi="Book Antiqua" w:cs="宋体"/>
          <w:color w:val="000000"/>
          <w:kern w:val="0"/>
          <w:lang w:eastAsia="zh-CN"/>
        </w:rPr>
        <w:t xml:space="preserve">, Antunes E, de Nucci G, Lovisolo SM, Zatz R. Chronic inhibition of nitric oxide synthesis. </w:t>
      </w:r>
      <w:proofErr w:type="gramStart"/>
      <w:r w:rsidRPr="00AF6237">
        <w:rPr>
          <w:rFonts w:ascii="Book Antiqua" w:eastAsia="宋体" w:hAnsi="Book Antiqua" w:cs="宋体"/>
          <w:color w:val="000000"/>
          <w:kern w:val="0"/>
          <w:lang w:eastAsia="zh-CN"/>
        </w:rPr>
        <w:t>A new model of arterial hypertension.</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Hypertension</w:t>
      </w:r>
      <w:r w:rsidRPr="00AF6237">
        <w:rPr>
          <w:rFonts w:ascii="Book Antiqua" w:eastAsia="宋体" w:hAnsi="Book Antiqua" w:cs="宋体"/>
          <w:color w:val="000000"/>
          <w:kern w:val="0"/>
          <w:lang w:eastAsia="zh-CN"/>
        </w:rPr>
        <w:t> 1992; </w:t>
      </w:r>
      <w:r w:rsidRPr="00AF6237">
        <w:rPr>
          <w:rFonts w:ascii="Book Antiqua" w:eastAsia="宋体" w:hAnsi="Book Antiqua" w:cs="宋体"/>
          <w:b/>
          <w:bCs/>
          <w:color w:val="000000"/>
          <w:kern w:val="0"/>
          <w:lang w:eastAsia="zh-CN"/>
        </w:rPr>
        <w:t>20</w:t>
      </w:r>
      <w:r w:rsidRPr="00AF6237">
        <w:rPr>
          <w:rFonts w:ascii="Book Antiqua" w:eastAsia="宋体" w:hAnsi="Book Antiqua" w:cs="宋体"/>
          <w:color w:val="000000"/>
          <w:kern w:val="0"/>
          <w:lang w:eastAsia="zh-CN"/>
        </w:rPr>
        <w:t>: 298-303 [PMID: 1516948 DOI: 10.1161/01.HYP.20.3.298]</w:t>
      </w:r>
    </w:p>
    <w:p w14:paraId="44950AF6"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16 </w:t>
      </w:r>
      <w:r w:rsidRPr="00AF6237">
        <w:rPr>
          <w:rFonts w:ascii="Book Antiqua" w:eastAsia="宋体" w:hAnsi="Book Antiqua" w:cs="宋体"/>
          <w:b/>
          <w:bCs/>
          <w:color w:val="000000"/>
          <w:kern w:val="0"/>
          <w:lang w:eastAsia="zh-CN"/>
        </w:rPr>
        <w:t>De Gennaro Colonna V</w:t>
      </w:r>
      <w:r w:rsidRPr="00AF6237">
        <w:rPr>
          <w:rFonts w:ascii="Book Antiqua" w:eastAsia="宋体" w:hAnsi="Book Antiqua" w:cs="宋体"/>
          <w:color w:val="000000"/>
          <w:kern w:val="0"/>
          <w:lang w:eastAsia="zh-CN"/>
        </w:rPr>
        <w:t>, Rossoni G, Rigamonti A, Bonomo S, Manfredi B, Berti F, Muller E. Enalapril and quinapril improve endothelial vasodilator function and aortic eNOS gene expression in L-NAME-treated rats. </w:t>
      </w:r>
      <w:r w:rsidRPr="00AF6237">
        <w:rPr>
          <w:rFonts w:ascii="Book Antiqua" w:eastAsia="宋体" w:hAnsi="Book Antiqua" w:cs="宋体"/>
          <w:i/>
          <w:iCs/>
          <w:color w:val="000000"/>
          <w:kern w:val="0"/>
          <w:lang w:eastAsia="zh-CN"/>
        </w:rPr>
        <w:t>Eur J Pharmacol</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450</w:t>
      </w:r>
      <w:r w:rsidRPr="00AF6237">
        <w:rPr>
          <w:rFonts w:ascii="Book Antiqua" w:eastAsia="宋体" w:hAnsi="Book Antiqua" w:cs="宋体"/>
          <w:color w:val="000000"/>
          <w:kern w:val="0"/>
          <w:lang w:eastAsia="zh-CN"/>
        </w:rPr>
        <w:t>: 61-66 [PMID: 12176110 DOI: 10.1016/S0014-2999(02)02046-0]</w:t>
      </w:r>
    </w:p>
    <w:p w14:paraId="24D265A5"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17 </w:t>
      </w:r>
      <w:r w:rsidRPr="00AF6237">
        <w:rPr>
          <w:rFonts w:ascii="Book Antiqua" w:eastAsia="宋体" w:hAnsi="Book Antiqua" w:cs="宋体"/>
          <w:b/>
          <w:bCs/>
          <w:color w:val="000000"/>
          <w:kern w:val="0"/>
          <w:lang w:eastAsia="zh-CN"/>
        </w:rPr>
        <w:t>Vallance P</w:t>
      </w:r>
      <w:r w:rsidRPr="00AF6237">
        <w:rPr>
          <w:rFonts w:ascii="Book Antiqua" w:eastAsia="宋体" w:hAnsi="Book Antiqua" w:cs="宋体"/>
          <w:color w:val="000000"/>
          <w:kern w:val="0"/>
          <w:lang w:eastAsia="zh-CN"/>
        </w:rPr>
        <w:t>, Leone A, Calver A, Collier J, Moncada S. Accumulation of an endogenous inhibitor of nitric oxide synthesis in chronic renal failure. </w:t>
      </w:r>
      <w:r w:rsidRPr="00AF6237">
        <w:rPr>
          <w:rFonts w:ascii="Book Antiqua" w:eastAsia="宋体" w:hAnsi="Book Antiqua" w:cs="宋体"/>
          <w:i/>
          <w:iCs/>
          <w:color w:val="000000"/>
          <w:kern w:val="0"/>
          <w:lang w:eastAsia="zh-CN"/>
        </w:rPr>
        <w:t>Lancet</w:t>
      </w:r>
      <w:r w:rsidRPr="00AF6237">
        <w:rPr>
          <w:rFonts w:ascii="Book Antiqua" w:eastAsia="宋体" w:hAnsi="Book Antiqua" w:cs="宋体"/>
          <w:color w:val="000000"/>
          <w:kern w:val="0"/>
          <w:lang w:eastAsia="zh-CN"/>
        </w:rPr>
        <w:t> 1992; </w:t>
      </w:r>
      <w:r w:rsidRPr="00AF6237">
        <w:rPr>
          <w:rFonts w:ascii="Book Antiqua" w:eastAsia="宋体" w:hAnsi="Book Antiqua" w:cs="宋体"/>
          <w:b/>
          <w:bCs/>
          <w:color w:val="000000"/>
          <w:kern w:val="0"/>
          <w:lang w:eastAsia="zh-CN"/>
        </w:rPr>
        <w:t>339</w:t>
      </w:r>
      <w:r w:rsidRPr="00AF6237">
        <w:rPr>
          <w:rFonts w:ascii="Book Antiqua" w:eastAsia="宋体" w:hAnsi="Book Antiqua" w:cs="宋体"/>
          <w:color w:val="000000"/>
          <w:kern w:val="0"/>
          <w:lang w:eastAsia="zh-CN"/>
        </w:rPr>
        <w:t>: 572-575 [PMID: 1347093 DOI: 10.1016/0140-6736(92)90865-Z]</w:t>
      </w:r>
    </w:p>
    <w:p w14:paraId="36924275"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18 </w:t>
      </w:r>
      <w:r w:rsidRPr="00AF6237">
        <w:rPr>
          <w:rFonts w:ascii="Book Antiqua" w:eastAsia="宋体" w:hAnsi="Book Antiqua" w:cs="宋体"/>
          <w:b/>
          <w:bCs/>
          <w:color w:val="000000"/>
          <w:kern w:val="0"/>
          <w:lang w:eastAsia="zh-CN"/>
        </w:rPr>
        <w:t>MacAllister RJ</w:t>
      </w:r>
      <w:r w:rsidRPr="00AF6237">
        <w:rPr>
          <w:rFonts w:ascii="Book Antiqua" w:eastAsia="宋体" w:hAnsi="Book Antiqua" w:cs="宋体"/>
          <w:color w:val="000000"/>
          <w:kern w:val="0"/>
          <w:lang w:eastAsia="zh-CN"/>
        </w:rPr>
        <w:t xml:space="preserve">, Parry H, Kimoto M, Ogawa T, Russell RJ, Hodson H, Whitley GS, Vallance P. Regulation of nitric oxide synthesis by </w:t>
      </w:r>
      <w:r w:rsidRPr="00AF6237">
        <w:rPr>
          <w:rFonts w:ascii="Book Antiqua" w:eastAsia="宋体" w:hAnsi="Book Antiqua" w:cs="宋体"/>
          <w:color w:val="000000"/>
          <w:kern w:val="0"/>
          <w:lang w:eastAsia="zh-CN"/>
        </w:rPr>
        <w:lastRenderedPageBreak/>
        <w:t>dimethylarginine dimethylaminohydrolase. </w:t>
      </w:r>
      <w:r w:rsidRPr="00AF6237">
        <w:rPr>
          <w:rFonts w:ascii="Book Antiqua" w:eastAsia="宋体" w:hAnsi="Book Antiqua" w:cs="宋体"/>
          <w:i/>
          <w:iCs/>
          <w:color w:val="000000"/>
          <w:kern w:val="0"/>
          <w:lang w:eastAsia="zh-CN"/>
        </w:rPr>
        <w:t>Br J Pharmacol</w:t>
      </w:r>
      <w:r w:rsidRPr="00AF6237">
        <w:rPr>
          <w:rFonts w:ascii="Book Antiqua" w:eastAsia="宋体" w:hAnsi="Book Antiqua" w:cs="宋体"/>
          <w:color w:val="000000"/>
          <w:kern w:val="0"/>
          <w:lang w:eastAsia="zh-CN"/>
        </w:rPr>
        <w:t> 1996; </w:t>
      </w:r>
      <w:r w:rsidRPr="00AF6237">
        <w:rPr>
          <w:rFonts w:ascii="Book Antiqua" w:eastAsia="宋体" w:hAnsi="Book Antiqua" w:cs="宋体"/>
          <w:b/>
          <w:bCs/>
          <w:color w:val="000000"/>
          <w:kern w:val="0"/>
          <w:lang w:eastAsia="zh-CN"/>
        </w:rPr>
        <w:t>119</w:t>
      </w:r>
      <w:r w:rsidRPr="00AF6237">
        <w:rPr>
          <w:rFonts w:ascii="Book Antiqua" w:eastAsia="宋体" w:hAnsi="Book Antiqua" w:cs="宋体"/>
          <w:color w:val="000000"/>
          <w:kern w:val="0"/>
          <w:lang w:eastAsia="zh-CN"/>
        </w:rPr>
        <w:t>: 1533-1540 [PMID: 8982498]</w:t>
      </w:r>
    </w:p>
    <w:p w14:paraId="240C625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19 </w:t>
      </w:r>
      <w:r w:rsidRPr="00AF6237">
        <w:rPr>
          <w:rFonts w:ascii="Book Antiqua" w:eastAsia="宋体" w:hAnsi="Book Antiqua" w:cs="宋体"/>
          <w:b/>
          <w:bCs/>
          <w:color w:val="000000"/>
          <w:kern w:val="0"/>
          <w:lang w:eastAsia="zh-CN"/>
        </w:rPr>
        <w:t>Achan V</w:t>
      </w:r>
      <w:r w:rsidRPr="00AF6237">
        <w:rPr>
          <w:rFonts w:ascii="Book Antiqua" w:eastAsia="宋体" w:hAnsi="Book Antiqua" w:cs="宋体"/>
          <w:color w:val="000000"/>
          <w:kern w:val="0"/>
          <w:lang w:eastAsia="zh-CN"/>
        </w:rPr>
        <w:t>, Broadhead M, Malaki M, Whitley G, Leiper J, MacAllister R, Vallance P. Asymmetric dimethylarginine causes hypertension and cardiac dysfunction in humans and is actively metabolized by dimethylarginine dimethylaminohydrolase. </w:t>
      </w:r>
      <w:r w:rsidRPr="00AF6237">
        <w:rPr>
          <w:rFonts w:ascii="Book Antiqua" w:eastAsia="宋体" w:hAnsi="Book Antiqua" w:cs="宋体"/>
          <w:i/>
          <w:iCs/>
          <w:color w:val="000000"/>
          <w:kern w:val="0"/>
          <w:lang w:eastAsia="zh-CN"/>
        </w:rPr>
        <w:t>Arterioscler Thromb Vasc Biol</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23</w:t>
      </w:r>
      <w:r w:rsidRPr="00AF6237">
        <w:rPr>
          <w:rFonts w:ascii="Book Antiqua" w:eastAsia="宋体" w:hAnsi="Book Antiqua" w:cs="宋体"/>
          <w:color w:val="000000"/>
          <w:kern w:val="0"/>
          <w:lang w:eastAsia="zh-CN"/>
        </w:rPr>
        <w:t>: 1455-1459 [PMID: 12805079 DOI: 10.1161/01.ATV.0000081742.92006.59]</w:t>
      </w:r>
    </w:p>
    <w:p w14:paraId="0A25634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20 </w:t>
      </w:r>
      <w:r w:rsidRPr="00AF6237">
        <w:rPr>
          <w:rFonts w:ascii="Book Antiqua" w:eastAsia="宋体" w:hAnsi="Book Antiqua" w:cs="宋体"/>
          <w:b/>
          <w:bCs/>
          <w:color w:val="000000"/>
          <w:kern w:val="0"/>
          <w:lang w:eastAsia="zh-CN"/>
        </w:rPr>
        <w:t>Lin KY</w:t>
      </w:r>
      <w:r w:rsidRPr="00AF6237">
        <w:rPr>
          <w:rFonts w:ascii="Book Antiqua" w:eastAsia="宋体" w:hAnsi="Book Antiqua" w:cs="宋体"/>
          <w:color w:val="000000"/>
          <w:kern w:val="0"/>
          <w:lang w:eastAsia="zh-CN"/>
        </w:rPr>
        <w:t>, Ito A, Asagami T, Tsao PS, Adimoolam S, Kimoto M, Tsuji H, Reaven GM, Cooke JP. Impaired nitric oxide synthase pathway in diabetes mellitus: role of asymmetric dimethylarginine and dimethylarginine dimethylaminohydrolase. </w:t>
      </w:r>
      <w:r w:rsidRPr="00AF6237">
        <w:rPr>
          <w:rFonts w:ascii="Book Antiqua" w:eastAsia="宋体" w:hAnsi="Book Antiqua" w:cs="宋体"/>
          <w:i/>
          <w:iCs/>
          <w:color w:val="000000"/>
          <w:kern w:val="0"/>
          <w:lang w:eastAsia="zh-CN"/>
        </w:rPr>
        <w:t>Circulation</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106</w:t>
      </w:r>
      <w:r w:rsidRPr="00AF6237">
        <w:rPr>
          <w:rFonts w:ascii="Book Antiqua" w:eastAsia="宋体" w:hAnsi="Book Antiqua" w:cs="宋体"/>
          <w:color w:val="000000"/>
          <w:kern w:val="0"/>
          <w:lang w:eastAsia="zh-CN"/>
        </w:rPr>
        <w:t>: 987-992 [PMID: 12186805 DOI: 10.1161/01.CIR.0000027109.14149.67]</w:t>
      </w:r>
    </w:p>
    <w:p w14:paraId="575F1D38"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21 </w:t>
      </w:r>
      <w:r w:rsidRPr="00AF6237">
        <w:rPr>
          <w:rFonts w:ascii="Book Antiqua" w:eastAsia="宋体" w:hAnsi="Book Antiqua" w:cs="宋体"/>
          <w:b/>
          <w:bCs/>
          <w:color w:val="000000"/>
          <w:kern w:val="0"/>
          <w:lang w:eastAsia="zh-CN"/>
        </w:rPr>
        <w:t>Suda O</w:t>
      </w:r>
      <w:r w:rsidRPr="00AF6237">
        <w:rPr>
          <w:rFonts w:ascii="Book Antiqua" w:eastAsia="宋体" w:hAnsi="Book Antiqua" w:cs="宋体"/>
          <w:color w:val="000000"/>
          <w:kern w:val="0"/>
          <w:lang w:eastAsia="zh-CN"/>
        </w:rPr>
        <w:t>, Tsutsui M, Morishita T, Tasaki H, Ueno S, Nakata S, Tsujimoto T, Toyohira Y, Hayashida Y, Sasaguri Y, Ueta Y, Nakashima Y, Yanagihara N. Asymmetric dimethylarginine produces vascular lesions in endothelial nitric oxide synthase-deficient mice: involvement of renin-angiotensin system and oxidative stress. </w:t>
      </w:r>
      <w:r w:rsidRPr="00AF6237">
        <w:rPr>
          <w:rFonts w:ascii="Book Antiqua" w:eastAsia="宋体" w:hAnsi="Book Antiqua" w:cs="宋体"/>
          <w:i/>
          <w:iCs/>
          <w:color w:val="000000"/>
          <w:kern w:val="0"/>
          <w:lang w:eastAsia="zh-CN"/>
        </w:rPr>
        <w:t>Arterioscler Thromb Vasc Biol</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24</w:t>
      </w:r>
      <w:r w:rsidRPr="00AF6237">
        <w:rPr>
          <w:rFonts w:ascii="Book Antiqua" w:eastAsia="宋体" w:hAnsi="Book Antiqua" w:cs="宋体"/>
          <w:color w:val="000000"/>
          <w:kern w:val="0"/>
          <w:lang w:eastAsia="zh-CN"/>
        </w:rPr>
        <w:t>: 1682-1688 [PMID: 15217805 DOI: 10.1161/01.ATV.0000136656.26019.6e]</w:t>
      </w:r>
    </w:p>
    <w:p w14:paraId="76F0D98A" w14:textId="7F725014"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22 </w:t>
      </w:r>
      <w:r w:rsidRPr="00AF6237">
        <w:rPr>
          <w:rFonts w:ascii="Book Antiqua" w:eastAsia="宋体" w:hAnsi="Book Antiqua" w:cs="宋体"/>
          <w:b/>
          <w:bCs/>
          <w:color w:val="000000"/>
          <w:kern w:val="0"/>
          <w:lang w:eastAsia="zh-CN"/>
        </w:rPr>
        <w:t>Zoccali C</w:t>
      </w:r>
      <w:r w:rsidRPr="00AF6237">
        <w:rPr>
          <w:rFonts w:ascii="Book Antiqua" w:eastAsia="宋体" w:hAnsi="Book Antiqua" w:cs="宋体"/>
          <w:color w:val="000000"/>
          <w:kern w:val="0"/>
          <w:lang w:eastAsia="zh-CN"/>
        </w:rPr>
        <w:t xml:space="preserve">, Bode-Böger S, Mallamaci F, Benedetto F, Tripepi G, Malatino L, Cataliotti A, Bellanuova I, Fermo I, Frölich J, Böger R. Plasma concentration of asymmetrical dimethylarginine and mortality in patients with end-stage renal </w:t>
      </w:r>
      <w:r w:rsidRPr="00AF6237">
        <w:rPr>
          <w:rFonts w:ascii="Book Antiqua" w:eastAsia="宋体" w:hAnsi="Book Antiqua" w:cs="宋体"/>
          <w:color w:val="000000"/>
          <w:kern w:val="0"/>
          <w:lang w:eastAsia="zh-CN"/>
        </w:rPr>
        <w:lastRenderedPageBreak/>
        <w:t>disease: a prospective study. </w:t>
      </w:r>
      <w:r w:rsidRPr="00AF6237">
        <w:rPr>
          <w:rFonts w:ascii="Book Antiqua" w:eastAsia="宋体" w:hAnsi="Book Antiqua" w:cs="宋体"/>
          <w:i/>
          <w:iCs/>
          <w:color w:val="000000"/>
          <w:kern w:val="0"/>
          <w:lang w:eastAsia="zh-CN"/>
        </w:rPr>
        <w:t>Lancet</w:t>
      </w:r>
      <w:r w:rsidRPr="00AF6237">
        <w:rPr>
          <w:rFonts w:ascii="Book Antiqua" w:eastAsia="宋体" w:hAnsi="Book Antiqua" w:cs="宋体"/>
          <w:color w:val="000000"/>
          <w:kern w:val="0"/>
          <w:lang w:eastAsia="zh-CN"/>
        </w:rPr>
        <w:t> 2001; </w:t>
      </w:r>
      <w:r w:rsidRPr="00AF6237">
        <w:rPr>
          <w:rFonts w:ascii="Book Antiqua" w:eastAsia="宋体" w:hAnsi="Book Antiqua" w:cs="宋体"/>
          <w:b/>
          <w:bCs/>
          <w:color w:val="000000"/>
          <w:kern w:val="0"/>
          <w:lang w:eastAsia="zh-CN"/>
        </w:rPr>
        <w:t>358</w:t>
      </w:r>
      <w:r w:rsidRPr="00AF6237">
        <w:rPr>
          <w:rFonts w:ascii="Book Antiqua" w:eastAsia="宋体" w:hAnsi="Book Antiqua" w:cs="宋体"/>
          <w:color w:val="000000"/>
          <w:kern w:val="0"/>
          <w:lang w:eastAsia="zh-CN"/>
        </w:rPr>
        <w:t>: 2113-2117 [PMID: 11784625 DOI: 10.1016/S0140-6736(01)07217-8]</w:t>
      </w:r>
    </w:p>
    <w:p w14:paraId="10D66810"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23 </w:t>
      </w:r>
      <w:r w:rsidRPr="00AF6237">
        <w:rPr>
          <w:rFonts w:ascii="Book Antiqua" w:eastAsia="宋体" w:hAnsi="Book Antiqua" w:cs="宋体"/>
          <w:b/>
          <w:bCs/>
          <w:color w:val="000000"/>
          <w:kern w:val="0"/>
          <w:lang w:eastAsia="zh-CN"/>
        </w:rPr>
        <w:t>Abbasi F</w:t>
      </w:r>
      <w:r w:rsidRPr="00AF6237">
        <w:rPr>
          <w:rFonts w:ascii="Book Antiqua" w:eastAsia="宋体" w:hAnsi="Book Antiqua" w:cs="宋体"/>
          <w:color w:val="000000"/>
          <w:kern w:val="0"/>
          <w:lang w:eastAsia="zh-CN"/>
        </w:rPr>
        <w:t>, Asagmi T, Cooke JP, Lamendola C, McLaughlin T, Reaven GM, Stuehlinger M, Tsao PS. Plasma concentrations of asymmetric dimethylarginine are increased in patients with type 2 diabetes mellitus. </w:t>
      </w:r>
      <w:r w:rsidRPr="00AF6237">
        <w:rPr>
          <w:rFonts w:ascii="Book Antiqua" w:eastAsia="宋体" w:hAnsi="Book Antiqua" w:cs="宋体"/>
          <w:i/>
          <w:iCs/>
          <w:color w:val="000000"/>
          <w:kern w:val="0"/>
          <w:lang w:eastAsia="zh-CN"/>
        </w:rPr>
        <w:t>Am J Cardiol</w:t>
      </w:r>
      <w:r w:rsidRPr="00AF6237">
        <w:rPr>
          <w:rFonts w:ascii="Book Antiqua" w:eastAsia="宋体" w:hAnsi="Book Antiqua" w:cs="宋体"/>
          <w:color w:val="000000"/>
          <w:kern w:val="0"/>
          <w:lang w:eastAsia="zh-CN"/>
        </w:rPr>
        <w:t> 2001; </w:t>
      </w:r>
      <w:r w:rsidRPr="00AF6237">
        <w:rPr>
          <w:rFonts w:ascii="Book Antiqua" w:eastAsia="宋体" w:hAnsi="Book Antiqua" w:cs="宋体"/>
          <w:b/>
          <w:bCs/>
          <w:color w:val="000000"/>
          <w:kern w:val="0"/>
          <w:lang w:eastAsia="zh-CN"/>
        </w:rPr>
        <w:t>88</w:t>
      </w:r>
      <w:r w:rsidRPr="00AF6237">
        <w:rPr>
          <w:rFonts w:ascii="Book Antiqua" w:eastAsia="宋体" w:hAnsi="Book Antiqua" w:cs="宋体"/>
          <w:color w:val="000000"/>
          <w:kern w:val="0"/>
          <w:lang w:eastAsia="zh-CN"/>
        </w:rPr>
        <w:t>: 1201-1203 [PMID: 11703973 DOI: 10.1016/S0002-9149(01)02063-X]</w:t>
      </w:r>
    </w:p>
    <w:p w14:paraId="0C62FB11"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24 </w:t>
      </w:r>
      <w:r w:rsidRPr="00AF6237">
        <w:rPr>
          <w:rFonts w:ascii="Book Antiqua" w:eastAsia="宋体" w:hAnsi="Book Antiqua" w:cs="宋体"/>
          <w:b/>
          <w:bCs/>
          <w:color w:val="000000"/>
          <w:kern w:val="0"/>
          <w:lang w:eastAsia="zh-CN"/>
        </w:rPr>
        <w:t>Surdacki A</w:t>
      </w:r>
      <w:r w:rsidRPr="00AF6237">
        <w:rPr>
          <w:rFonts w:ascii="Book Antiqua" w:eastAsia="宋体" w:hAnsi="Book Antiqua" w:cs="宋体"/>
          <w:color w:val="000000"/>
          <w:kern w:val="0"/>
          <w:lang w:eastAsia="zh-CN"/>
        </w:rPr>
        <w:t>, Nowicki M, Sandmann J, Tsikas D, Boeger RH, Bode-Boeger SM, Kruszelnicka-Kwiatkowska O, Kokot F, Dubiel JS, Froelich JC. Reduced urinary excretion of nitric oxide metabolites and increased plasma levels of asymmetric dimethylarginine in men with essential hypertension. </w:t>
      </w:r>
      <w:r w:rsidRPr="00AF6237">
        <w:rPr>
          <w:rFonts w:ascii="Book Antiqua" w:eastAsia="宋体" w:hAnsi="Book Antiqua" w:cs="宋体"/>
          <w:i/>
          <w:iCs/>
          <w:color w:val="000000"/>
          <w:kern w:val="0"/>
          <w:lang w:eastAsia="zh-CN"/>
        </w:rPr>
        <w:t>J Cardiovasc Pharmacol</w:t>
      </w:r>
      <w:r w:rsidRPr="00AF6237">
        <w:rPr>
          <w:rFonts w:ascii="Book Antiqua" w:eastAsia="宋体" w:hAnsi="Book Antiqua" w:cs="宋体"/>
          <w:color w:val="000000"/>
          <w:kern w:val="0"/>
          <w:lang w:eastAsia="zh-CN"/>
        </w:rPr>
        <w:t> 1999; </w:t>
      </w:r>
      <w:r w:rsidRPr="00AF6237">
        <w:rPr>
          <w:rFonts w:ascii="Book Antiqua" w:eastAsia="宋体" w:hAnsi="Book Antiqua" w:cs="宋体"/>
          <w:b/>
          <w:bCs/>
          <w:color w:val="000000"/>
          <w:kern w:val="0"/>
          <w:lang w:eastAsia="zh-CN"/>
        </w:rPr>
        <w:t>33</w:t>
      </w:r>
      <w:r w:rsidRPr="00AF6237">
        <w:rPr>
          <w:rFonts w:ascii="Book Antiqua" w:eastAsia="宋体" w:hAnsi="Book Antiqua" w:cs="宋体"/>
          <w:color w:val="000000"/>
          <w:kern w:val="0"/>
          <w:lang w:eastAsia="zh-CN"/>
        </w:rPr>
        <w:t>: 652-658 [PMID: 10218738]</w:t>
      </w:r>
    </w:p>
    <w:p w14:paraId="4C467911" w14:textId="77777777"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t>25 </w:t>
      </w:r>
      <w:r w:rsidRPr="00AF6237">
        <w:rPr>
          <w:rFonts w:ascii="Book Antiqua" w:eastAsia="宋体" w:hAnsi="Book Antiqua" w:cs="宋体"/>
          <w:b/>
          <w:bCs/>
          <w:color w:val="000000"/>
          <w:kern w:val="0"/>
          <w:lang w:eastAsia="zh-CN"/>
        </w:rPr>
        <w:t>Tarnow L</w:t>
      </w:r>
      <w:r w:rsidRPr="00AF6237">
        <w:rPr>
          <w:rFonts w:ascii="Book Antiqua" w:eastAsia="宋体" w:hAnsi="Book Antiqua" w:cs="宋体"/>
          <w:color w:val="000000"/>
          <w:kern w:val="0"/>
          <w:lang w:eastAsia="zh-CN"/>
        </w:rPr>
        <w:t>, Hovind P, Teerlink T, Stehouwer CD, Parving HH.</w:t>
      </w:r>
      <w:proofErr w:type="gramEnd"/>
      <w:r w:rsidRPr="00AF6237">
        <w:rPr>
          <w:rFonts w:ascii="Book Antiqua" w:eastAsia="宋体" w:hAnsi="Book Antiqua" w:cs="宋体"/>
          <w:color w:val="000000"/>
          <w:kern w:val="0"/>
          <w:lang w:eastAsia="zh-CN"/>
        </w:rPr>
        <w:t xml:space="preserve"> Elevated plasma asymmetric dimethylarginine as a marker of cardiovascular morbidity in early diabetic nephropathy in type </w:t>
      </w:r>
      <w:proofErr w:type="gramStart"/>
      <w:r w:rsidRPr="00AF6237">
        <w:rPr>
          <w:rFonts w:ascii="Book Antiqua" w:eastAsia="宋体" w:hAnsi="Book Antiqua" w:cs="宋体"/>
          <w:color w:val="000000"/>
          <w:kern w:val="0"/>
          <w:lang w:eastAsia="zh-CN"/>
        </w:rPr>
        <w:t>1 diabetes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765-769 [PMID: 14988299 DOI: 10.2337/diacare.27.3.765]</w:t>
      </w:r>
    </w:p>
    <w:p w14:paraId="469F5C5D"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26 </w:t>
      </w:r>
      <w:r w:rsidRPr="00AF6237">
        <w:rPr>
          <w:rFonts w:ascii="Book Antiqua" w:eastAsia="宋体" w:hAnsi="Book Antiqua" w:cs="宋体"/>
          <w:b/>
          <w:bCs/>
          <w:color w:val="000000"/>
          <w:kern w:val="0"/>
          <w:lang w:eastAsia="zh-CN"/>
        </w:rPr>
        <w:t>Ravani P</w:t>
      </w:r>
      <w:r w:rsidRPr="00AF6237">
        <w:rPr>
          <w:rFonts w:ascii="Book Antiqua" w:eastAsia="宋体" w:hAnsi="Book Antiqua" w:cs="宋体"/>
          <w:color w:val="000000"/>
          <w:kern w:val="0"/>
          <w:lang w:eastAsia="zh-CN"/>
        </w:rPr>
        <w:t>, Tripepi G, Malberti F, Testa S, Mallamaci F, Zoccali C. Asymmetrical dimethylarginine predicts progression to dialysis and death in patients with chronic kidney disease: a competing risks modeling approach. </w:t>
      </w:r>
      <w:r w:rsidRPr="00AF6237">
        <w:rPr>
          <w:rFonts w:ascii="Book Antiqua" w:eastAsia="宋体" w:hAnsi="Book Antiqua" w:cs="宋体"/>
          <w:i/>
          <w:iCs/>
          <w:color w:val="000000"/>
          <w:kern w:val="0"/>
          <w:lang w:eastAsia="zh-CN"/>
        </w:rPr>
        <w:t>J Am Soc Nephrol</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16</w:t>
      </w:r>
      <w:r w:rsidRPr="00AF6237">
        <w:rPr>
          <w:rFonts w:ascii="Book Antiqua" w:eastAsia="宋体" w:hAnsi="Book Antiqua" w:cs="宋体"/>
          <w:color w:val="000000"/>
          <w:kern w:val="0"/>
          <w:lang w:eastAsia="zh-CN"/>
        </w:rPr>
        <w:t>: 2449-2455 [PMID: 15944335 DOI: 10.1681/ASN.2005010076]</w:t>
      </w:r>
    </w:p>
    <w:p w14:paraId="6AA737CB"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27 </w:t>
      </w:r>
      <w:r w:rsidRPr="00AF6237">
        <w:rPr>
          <w:rFonts w:ascii="Book Antiqua" w:eastAsia="宋体" w:hAnsi="Book Antiqua" w:cs="宋体"/>
          <w:b/>
          <w:bCs/>
          <w:color w:val="000000"/>
          <w:kern w:val="0"/>
          <w:lang w:eastAsia="zh-CN"/>
        </w:rPr>
        <w:t>Lu TM</w:t>
      </w:r>
      <w:r w:rsidRPr="00AF6237">
        <w:rPr>
          <w:rFonts w:ascii="Book Antiqua" w:eastAsia="宋体" w:hAnsi="Book Antiqua" w:cs="宋体"/>
          <w:color w:val="000000"/>
          <w:kern w:val="0"/>
          <w:lang w:eastAsia="zh-CN"/>
        </w:rPr>
        <w:t xml:space="preserve">, Ding YA, Lin SJ, Lee WS, Tai HC. Plasma levels of asymmetrical dimethylarginine and adverse cardiovascular events after percutaneous </w:t>
      </w:r>
      <w:r w:rsidRPr="00AF6237">
        <w:rPr>
          <w:rFonts w:ascii="Book Antiqua" w:eastAsia="宋体" w:hAnsi="Book Antiqua" w:cs="宋体"/>
          <w:color w:val="000000"/>
          <w:kern w:val="0"/>
          <w:lang w:eastAsia="zh-CN"/>
        </w:rPr>
        <w:lastRenderedPageBreak/>
        <w:t>coronary intervention. </w:t>
      </w:r>
      <w:r w:rsidRPr="00AF6237">
        <w:rPr>
          <w:rFonts w:ascii="Book Antiqua" w:eastAsia="宋体" w:hAnsi="Book Antiqua" w:cs="宋体"/>
          <w:i/>
          <w:iCs/>
          <w:color w:val="000000"/>
          <w:kern w:val="0"/>
          <w:lang w:eastAsia="zh-CN"/>
        </w:rPr>
        <w:t>Eur Heart J</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24</w:t>
      </w:r>
      <w:r w:rsidRPr="00AF6237">
        <w:rPr>
          <w:rFonts w:ascii="Book Antiqua" w:eastAsia="宋体" w:hAnsi="Book Antiqua" w:cs="宋体"/>
          <w:color w:val="000000"/>
          <w:kern w:val="0"/>
          <w:lang w:eastAsia="zh-CN"/>
        </w:rPr>
        <w:t>: 1912-1919 [PMID: 14585249 DOI: 10.1016/j.ehj.2003.08.013]</w:t>
      </w:r>
    </w:p>
    <w:p w14:paraId="2C14690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28 </w:t>
      </w:r>
      <w:r w:rsidRPr="00AF6237">
        <w:rPr>
          <w:rFonts w:ascii="Book Antiqua" w:eastAsia="宋体" w:hAnsi="Book Antiqua" w:cs="宋体"/>
          <w:b/>
          <w:bCs/>
          <w:color w:val="000000"/>
          <w:kern w:val="0"/>
          <w:lang w:eastAsia="zh-CN"/>
        </w:rPr>
        <w:t>Schnabel R</w:t>
      </w:r>
      <w:r w:rsidRPr="00AF6237">
        <w:rPr>
          <w:rFonts w:ascii="Book Antiqua" w:eastAsia="宋体" w:hAnsi="Book Antiqua" w:cs="宋体"/>
          <w:color w:val="000000"/>
          <w:kern w:val="0"/>
          <w:lang w:eastAsia="zh-CN"/>
        </w:rPr>
        <w:t>, Blankenberg S, Lubos E, Lackner KJ, Rupprecht HJ, Espinola-Klein C, Jachmann N, Post F, Peetz D, Bickel C, Cambien F, Tiret L, Münzel T. Asymmetric dimethylarginine and the risk of cardiovascular events and death in patients with coronary artery disease: results from the AtheroGene Study. </w:t>
      </w:r>
      <w:r w:rsidRPr="00AF6237">
        <w:rPr>
          <w:rFonts w:ascii="Book Antiqua" w:eastAsia="宋体" w:hAnsi="Book Antiqua" w:cs="宋体"/>
          <w:i/>
          <w:iCs/>
          <w:color w:val="000000"/>
          <w:kern w:val="0"/>
          <w:lang w:eastAsia="zh-CN"/>
        </w:rPr>
        <w:t>Circ Res</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97</w:t>
      </w:r>
      <w:r w:rsidRPr="00AF6237">
        <w:rPr>
          <w:rFonts w:ascii="Book Antiqua" w:eastAsia="宋体" w:hAnsi="Book Antiqua" w:cs="宋体"/>
          <w:color w:val="000000"/>
          <w:kern w:val="0"/>
          <w:lang w:eastAsia="zh-CN"/>
        </w:rPr>
        <w:t>: e53-e59 [PMID: 16100045 DOI: 10.1161/01.RES.0000181286.44222.61]</w:t>
      </w:r>
    </w:p>
    <w:p w14:paraId="260EC654" w14:textId="5F771DA1"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29 </w:t>
      </w:r>
      <w:r w:rsidRPr="00AF6237">
        <w:rPr>
          <w:rFonts w:ascii="Book Antiqua" w:eastAsia="宋体" w:hAnsi="Book Antiqua" w:cs="宋体"/>
          <w:b/>
          <w:bCs/>
          <w:color w:val="000000"/>
          <w:kern w:val="0"/>
          <w:lang w:eastAsia="zh-CN"/>
        </w:rPr>
        <w:t>Valkonen VP</w:t>
      </w:r>
      <w:r w:rsidRPr="00AF6237">
        <w:rPr>
          <w:rFonts w:ascii="Book Antiqua" w:eastAsia="宋体" w:hAnsi="Book Antiqua" w:cs="宋体"/>
          <w:color w:val="000000"/>
          <w:kern w:val="0"/>
          <w:lang w:eastAsia="zh-CN"/>
        </w:rPr>
        <w:t>, Päivä H, Salonen JT, Lakka TA, Lehtimäki T, Laakso J, Laaksonen R. Risk of acute coronary events and serum concentration of asymmetrical dimethylarginine. </w:t>
      </w:r>
      <w:r w:rsidRPr="00AF6237">
        <w:rPr>
          <w:rFonts w:ascii="Book Antiqua" w:eastAsia="宋体" w:hAnsi="Book Antiqua" w:cs="宋体"/>
          <w:i/>
          <w:iCs/>
          <w:color w:val="000000"/>
          <w:kern w:val="0"/>
          <w:lang w:eastAsia="zh-CN"/>
        </w:rPr>
        <w:t>Lancet</w:t>
      </w:r>
      <w:r w:rsidRPr="00AF6237">
        <w:rPr>
          <w:rFonts w:ascii="Book Antiqua" w:eastAsia="宋体" w:hAnsi="Book Antiqua" w:cs="宋体"/>
          <w:color w:val="000000"/>
          <w:kern w:val="0"/>
          <w:lang w:eastAsia="zh-CN"/>
        </w:rPr>
        <w:t> 2001; </w:t>
      </w:r>
      <w:r w:rsidRPr="00AF6237">
        <w:rPr>
          <w:rFonts w:ascii="Book Antiqua" w:eastAsia="宋体" w:hAnsi="Book Antiqua" w:cs="宋体"/>
          <w:b/>
          <w:bCs/>
          <w:color w:val="000000"/>
          <w:kern w:val="0"/>
          <w:lang w:eastAsia="zh-CN"/>
        </w:rPr>
        <w:t>358</w:t>
      </w:r>
      <w:r w:rsidRPr="00AF6237">
        <w:rPr>
          <w:rFonts w:ascii="Book Antiqua" w:eastAsia="宋体" w:hAnsi="Book Antiqua" w:cs="宋体"/>
          <w:color w:val="000000"/>
          <w:kern w:val="0"/>
          <w:lang w:eastAsia="zh-CN"/>
        </w:rPr>
        <w:t>: 2127-2128 [PMID: 11784629 DOI: 10.1016/S0140-6736(01)07184-7]</w:t>
      </w:r>
    </w:p>
    <w:p w14:paraId="1FDB5D9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30 </w:t>
      </w:r>
      <w:r w:rsidRPr="00AF6237">
        <w:rPr>
          <w:rFonts w:ascii="Book Antiqua" w:eastAsia="宋体" w:hAnsi="Book Antiqua" w:cs="宋体"/>
          <w:b/>
          <w:bCs/>
          <w:color w:val="000000"/>
          <w:kern w:val="0"/>
          <w:lang w:eastAsia="zh-CN"/>
        </w:rPr>
        <w:t>Gardiner SM</w:t>
      </w:r>
      <w:r w:rsidRPr="00AF6237">
        <w:rPr>
          <w:rFonts w:ascii="Book Antiqua" w:eastAsia="宋体" w:hAnsi="Book Antiqua" w:cs="宋体"/>
          <w:color w:val="000000"/>
          <w:kern w:val="0"/>
          <w:lang w:eastAsia="zh-CN"/>
        </w:rPr>
        <w:t>, Kemp PA, Bennett T, Palmer RM, Moncada S. Regional and cardiac haemodynamic effects of NG, NG,dimethyl-L-arginine and their reversibility by vasodilators in conscious rats. </w:t>
      </w:r>
      <w:r w:rsidRPr="00AF6237">
        <w:rPr>
          <w:rFonts w:ascii="Book Antiqua" w:eastAsia="宋体" w:hAnsi="Book Antiqua" w:cs="宋体"/>
          <w:i/>
          <w:iCs/>
          <w:color w:val="000000"/>
          <w:kern w:val="0"/>
          <w:lang w:eastAsia="zh-CN"/>
        </w:rPr>
        <w:t>Br J Pharmacol</w:t>
      </w:r>
      <w:r w:rsidRPr="00AF6237">
        <w:rPr>
          <w:rFonts w:ascii="Book Antiqua" w:eastAsia="宋体" w:hAnsi="Book Antiqua" w:cs="宋体"/>
          <w:color w:val="000000"/>
          <w:kern w:val="0"/>
          <w:lang w:eastAsia="zh-CN"/>
        </w:rPr>
        <w:t> 1993; </w:t>
      </w:r>
      <w:r w:rsidRPr="00AF6237">
        <w:rPr>
          <w:rFonts w:ascii="Book Antiqua" w:eastAsia="宋体" w:hAnsi="Book Antiqua" w:cs="宋体"/>
          <w:b/>
          <w:bCs/>
          <w:color w:val="000000"/>
          <w:kern w:val="0"/>
          <w:lang w:eastAsia="zh-CN"/>
        </w:rPr>
        <w:t>110</w:t>
      </w:r>
      <w:r w:rsidRPr="00AF6237">
        <w:rPr>
          <w:rFonts w:ascii="Book Antiqua" w:eastAsia="宋体" w:hAnsi="Book Antiqua" w:cs="宋体"/>
          <w:color w:val="000000"/>
          <w:kern w:val="0"/>
          <w:lang w:eastAsia="zh-CN"/>
        </w:rPr>
        <w:t>: 1457-1464 [PMID: 8306087]</w:t>
      </w:r>
    </w:p>
    <w:p w14:paraId="3DA2DC06"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31 </w:t>
      </w:r>
      <w:r w:rsidRPr="00AF6237">
        <w:rPr>
          <w:rFonts w:ascii="Book Antiqua" w:eastAsia="宋体" w:hAnsi="Book Antiqua" w:cs="宋体"/>
          <w:b/>
          <w:bCs/>
          <w:color w:val="000000"/>
          <w:kern w:val="0"/>
          <w:lang w:eastAsia="zh-CN"/>
        </w:rPr>
        <w:t>De Gennaro Colonna V</w:t>
      </w:r>
      <w:r w:rsidRPr="00AF6237">
        <w:rPr>
          <w:rFonts w:ascii="Book Antiqua" w:eastAsia="宋体" w:hAnsi="Book Antiqua" w:cs="宋体"/>
          <w:color w:val="000000"/>
          <w:kern w:val="0"/>
          <w:lang w:eastAsia="zh-CN"/>
        </w:rPr>
        <w:t>, Bonomo S, Ferrario P, Bianchi M, Berti M, Guazzi M, Manfredi B, Muller EE, Berti F, Rossoni G. Asymmetric dimethylarginine (ADMA) induces vascular endothelium impairment and aggravates post-ischemic ventricular dysfunction in rats. </w:t>
      </w:r>
      <w:r w:rsidRPr="00AF6237">
        <w:rPr>
          <w:rFonts w:ascii="Book Antiqua" w:eastAsia="宋体" w:hAnsi="Book Antiqua" w:cs="宋体"/>
          <w:i/>
          <w:iCs/>
          <w:color w:val="000000"/>
          <w:kern w:val="0"/>
          <w:lang w:eastAsia="zh-CN"/>
        </w:rPr>
        <w:t>Eur J Pharmacol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557</w:t>
      </w:r>
      <w:r w:rsidRPr="00AF6237">
        <w:rPr>
          <w:rFonts w:ascii="Book Antiqua" w:eastAsia="宋体" w:hAnsi="Book Antiqua" w:cs="宋体"/>
          <w:color w:val="000000"/>
          <w:kern w:val="0"/>
          <w:lang w:eastAsia="zh-CN"/>
        </w:rPr>
        <w:t>: 178-185 [PMID: 17258196 DOI: 10.1016/j.ejphar.2006.11.034]</w:t>
      </w:r>
    </w:p>
    <w:p w14:paraId="2BDFAE6B"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32 </w:t>
      </w:r>
      <w:r w:rsidRPr="00AF6237">
        <w:rPr>
          <w:rFonts w:ascii="Book Antiqua" w:eastAsia="宋体" w:hAnsi="Book Antiqua" w:cs="宋体"/>
          <w:b/>
          <w:bCs/>
          <w:color w:val="000000"/>
          <w:kern w:val="0"/>
          <w:lang w:eastAsia="zh-CN"/>
        </w:rPr>
        <w:t>Kielstein JT</w:t>
      </w:r>
      <w:r w:rsidRPr="00AF6237">
        <w:rPr>
          <w:rFonts w:ascii="Book Antiqua" w:eastAsia="宋体" w:hAnsi="Book Antiqua" w:cs="宋体"/>
          <w:color w:val="000000"/>
          <w:kern w:val="0"/>
          <w:lang w:eastAsia="zh-CN"/>
        </w:rPr>
        <w:t>, Impraim B, Simmel S, Bode-Böger SM, Tsikas D, Frölich JC, Hoeper MM, Haller H, Fliser D. Cardiovascular effects of systemic nitric oxide synthase inhibition with asymmetrical dimethylarginine in humans. </w:t>
      </w:r>
      <w:r w:rsidRPr="00AF6237">
        <w:rPr>
          <w:rFonts w:ascii="Book Antiqua" w:eastAsia="宋体" w:hAnsi="Book Antiqua" w:cs="宋体"/>
          <w:i/>
          <w:iCs/>
          <w:color w:val="000000"/>
          <w:kern w:val="0"/>
          <w:lang w:eastAsia="zh-CN"/>
        </w:rPr>
        <w:t>Circulation</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109</w:t>
      </w:r>
      <w:r w:rsidRPr="00AF6237">
        <w:rPr>
          <w:rFonts w:ascii="Book Antiqua" w:eastAsia="宋体" w:hAnsi="Book Antiqua" w:cs="宋体"/>
          <w:color w:val="000000"/>
          <w:kern w:val="0"/>
          <w:lang w:eastAsia="zh-CN"/>
        </w:rPr>
        <w:t>: 172-177 [PMID: 14662708 DOI: 10.1161/01.CIR.0000105764.22626.B1]</w:t>
      </w:r>
    </w:p>
    <w:p w14:paraId="3F33095A"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33 </w:t>
      </w:r>
      <w:r w:rsidRPr="00AF6237">
        <w:rPr>
          <w:rFonts w:ascii="Book Antiqua" w:eastAsia="宋体" w:hAnsi="Book Antiqua" w:cs="宋体"/>
          <w:b/>
          <w:bCs/>
          <w:color w:val="000000"/>
          <w:kern w:val="0"/>
          <w:lang w:eastAsia="zh-CN"/>
        </w:rPr>
        <w:t>Kielstein JT</w:t>
      </w:r>
      <w:r w:rsidRPr="00AF6237">
        <w:rPr>
          <w:rFonts w:ascii="Book Antiqua" w:eastAsia="宋体" w:hAnsi="Book Antiqua" w:cs="宋体"/>
          <w:color w:val="000000"/>
          <w:kern w:val="0"/>
          <w:lang w:eastAsia="zh-CN"/>
        </w:rPr>
        <w:t>, Simmel S, Bode-Böger SM, Roth HJ, Schmidt-Gayk H, Haller H, Fliser D. Subpressor dose asymmetric dimethylarginine modulates renal function in humans through nitric oxide synthase inhibition. </w:t>
      </w:r>
      <w:r w:rsidRPr="00AF6237">
        <w:rPr>
          <w:rFonts w:ascii="Book Antiqua" w:eastAsia="宋体" w:hAnsi="Book Antiqua" w:cs="宋体"/>
          <w:i/>
          <w:iCs/>
          <w:color w:val="000000"/>
          <w:kern w:val="0"/>
          <w:lang w:eastAsia="zh-CN"/>
        </w:rPr>
        <w:t>Kidney Blood Press Res</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143-147 [PMID: 15192321 DOI: 10.1159/000078838]</w:t>
      </w:r>
    </w:p>
    <w:p w14:paraId="23FA8A4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34 </w:t>
      </w:r>
      <w:r w:rsidRPr="00AF6237">
        <w:rPr>
          <w:rFonts w:ascii="Book Antiqua" w:eastAsia="宋体" w:hAnsi="Book Antiqua" w:cs="宋体"/>
          <w:b/>
          <w:bCs/>
          <w:color w:val="000000"/>
          <w:kern w:val="0"/>
          <w:lang w:eastAsia="zh-CN"/>
        </w:rPr>
        <w:t>Kielstein JT</w:t>
      </w:r>
      <w:r w:rsidRPr="00AF6237">
        <w:rPr>
          <w:rFonts w:ascii="Book Antiqua" w:eastAsia="宋体" w:hAnsi="Book Antiqua" w:cs="宋体"/>
          <w:color w:val="000000"/>
          <w:kern w:val="0"/>
          <w:lang w:eastAsia="zh-CN"/>
        </w:rPr>
        <w:t>, Donnerstag F, Gasper S, Menne J, Kielstein A, Martens-Lobenhoffer J, Scalera F, Cooke JP, Fliser D, Bode-Böger SM. ADMA increases arterial stiffness and decreases cerebral blood flow in humans. </w:t>
      </w:r>
      <w:r w:rsidRPr="00AF6237">
        <w:rPr>
          <w:rFonts w:ascii="Book Antiqua" w:eastAsia="宋体" w:hAnsi="Book Antiqua" w:cs="宋体"/>
          <w:i/>
          <w:iCs/>
          <w:color w:val="000000"/>
          <w:kern w:val="0"/>
          <w:lang w:eastAsia="zh-CN"/>
        </w:rPr>
        <w:t>Stroke</w:t>
      </w:r>
      <w:r w:rsidRPr="00AF6237">
        <w:rPr>
          <w:rFonts w:ascii="Book Antiqua" w:eastAsia="宋体" w:hAnsi="Book Antiqua" w:cs="宋体"/>
          <w:color w:val="000000"/>
          <w:kern w:val="0"/>
          <w:lang w:eastAsia="zh-CN"/>
        </w:rPr>
        <w:t> 2006; </w:t>
      </w:r>
      <w:r w:rsidRPr="00AF6237">
        <w:rPr>
          <w:rFonts w:ascii="Book Antiqua" w:eastAsia="宋体" w:hAnsi="Book Antiqua" w:cs="宋体"/>
          <w:b/>
          <w:bCs/>
          <w:color w:val="000000"/>
          <w:kern w:val="0"/>
          <w:lang w:eastAsia="zh-CN"/>
        </w:rPr>
        <w:t>37</w:t>
      </w:r>
      <w:r w:rsidRPr="00AF6237">
        <w:rPr>
          <w:rFonts w:ascii="Book Antiqua" w:eastAsia="宋体" w:hAnsi="Book Antiqua" w:cs="宋体"/>
          <w:color w:val="000000"/>
          <w:kern w:val="0"/>
          <w:lang w:eastAsia="zh-CN"/>
        </w:rPr>
        <w:t>: 2024-2029 [PMID: 16809568 DOI: 10.1161/01.STR.0000231640.32543.11]</w:t>
      </w:r>
    </w:p>
    <w:p w14:paraId="5D98862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35 </w:t>
      </w:r>
      <w:r w:rsidRPr="00AF6237">
        <w:rPr>
          <w:rFonts w:ascii="Book Antiqua" w:eastAsia="宋体" w:hAnsi="Book Antiqua" w:cs="宋体"/>
          <w:b/>
          <w:bCs/>
          <w:color w:val="000000"/>
          <w:kern w:val="0"/>
          <w:lang w:eastAsia="zh-CN"/>
        </w:rPr>
        <w:t>Mittermayer F</w:t>
      </w:r>
      <w:r w:rsidRPr="00AF6237">
        <w:rPr>
          <w:rFonts w:ascii="Book Antiqua" w:eastAsia="宋体" w:hAnsi="Book Antiqua" w:cs="宋体"/>
          <w:color w:val="000000"/>
          <w:kern w:val="0"/>
          <w:lang w:eastAsia="zh-CN"/>
        </w:rPr>
        <w:t>, Krzyzanowska K, Exner M, Mlekusch W, Amighi J, Sabeti S, Minar E, Müller M, Wolzt M, Schillinger M. Asymmetric dimethylarginine predicts major adverse cardiovascular events in patients with advanced peripheral artery disease. </w:t>
      </w:r>
      <w:r w:rsidRPr="00AF6237">
        <w:rPr>
          <w:rFonts w:ascii="Book Antiqua" w:eastAsia="宋体" w:hAnsi="Book Antiqua" w:cs="宋体"/>
          <w:i/>
          <w:iCs/>
          <w:color w:val="000000"/>
          <w:kern w:val="0"/>
          <w:lang w:eastAsia="zh-CN"/>
        </w:rPr>
        <w:t>Arterioscler Thromb Vasc Biol</w:t>
      </w:r>
      <w:r w:rsidRPr="00AF6237">
        <w:rPr>
          <w:rFonts w:ascii="Book Antiqua" w:eastAsia="宋体" w:hAnsi="Book Antiqua" w:cs="宋体"/>
          <w:color w:val="000000"/>
          <w:kern w:val="0"/>
          <w:lang w:eastAsia="zh-CN"/>
        </w:rPr>
        <w:t> 2006; </w:t>
      </w:r>
      <w:r w:rsidRPr="00AF6237">
        <w:rPr>
          <w:rFonts w:ascii="Book Antiqua" w:eastAsia="宋体" w:hAnsi="Book Antiqua" w:cs="宋体"/>
          <w:b/>
          <w:bCs/>
          <w:color w:val="000000"/>
          <w:kern w:val="0"/>
          <w:lang w:eastAsia="zh-CN"/>
        </w:rPr>
        <w:t>26</w:t>
      </w:r>
      <w:r w:rsidRPr="00AF6237">
        <w:rPr>
          <w:rFonts w:ascii="Book Antiqua" w:eastAsia="宋体" w:hAnsi="Book Antiqua" w:cs="宋体"/>
          <w:color w:val="000000"/>
          <w:kern w:val="0"/>
          <w:lang w:eastAsia="zh-CN"/>
        </w:rPr>
        <w:t>: 2536-2540 [PMID: 16931791 DOI: 10.1161/01.ATV.0000242801.38419.48]</w:t>
      </w:r>
    </w:p>
    <w:p w14:paraId="3F60AD9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36 </w:t>
      </w:r>
      <w:r w:rsidRPr="00AF6237">
        <w:rPr>
          <w:rFonts w:ascii="Book Antiqua" w:eastAsia="宋体" w:hAnsi="Book Antiqua" w:cs="宋体"/>
          <w:b/>
          <w:bCs/>
          <w:color w:val="000000"/>
          <w:kern w:val="0"/>
          <w:lang w:eastAsia="zh-CN"/>
        </w:rPr>
        <w:t>Krzyzanowska K</w:t>
      </w:r>
      <w:r w:rsidRPr="00AF6237">
        <w:rPr>
          <w:rFonts w:ascii="Book Antiqua" w:eastAsia="宋体" w:hAnsi="Book Antiqua" w:cs="宋体"/>
          <w:color w:val="000000"/>
          <w:kern w:val="0"/>
          <w:lang w:eastAsia="zh-CN"/>
        </w:rPr>
        <w:t xml:space="preserve">, Mittermayer F, Wolzt M, Schernthaner G. Asymmetric dimethylarginine predicts cardiovascular events in patients with type </w:t>
      </w:r>
      <w:proofErr w:type="gramStart"/>
      <w:r w:rsidRPr="00AF6237">
        <w:rPr>
          <w:rFonts w:ascii="Book Antiqua" w:eastAsia="宋体" w:hAnsi="Book Antiqua" w:cs="宋体"/>
          <w:color w:val="000000"/>
          <w:kern w:val="0"/>
          <w:lang w:eastAsia="zh-CN"/>
        </w:rPr>
        <w:t xml:space="preserve">2 </w:t>
      </w:r>
      <w:r w:rsidRPr="00AF6237">
        <w:rPr>
          <w:rFonts w:ascii="Book Antiqua" w:eastAsia="宋体" w:hAnsi="Book Antiqua" w:cs="宋体"/>
          <w:color w:val="000000"/>
          <w:kern w:val="0"/>
          <w:lang w:eastAsia="zh-CN"/>
        </w:rPr>
        <w:lastRenderedPageBreak/>
        <w:t>diabetes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30</w:t>
      </w:r>
      <w:r w:rsidRPr="00AF6237">
        <w:rPr>
          <w:rFonts w:ascii="Book Antiqua" w:eastAsia="宋体" w:hAnsi="Book Antiqua" w:cs="宋体"/>
          <w:color w:val="000000"/>
          <w:kern w:val="0"/>
          <w:lang w:eastAsia="zh-CN"/>
        </w:rPr>
        <w:t>: 1834-1839 [PMID: 17456842 DOI: 10.2337/dc07-0019]</w:t>
      </w:r>
    </w:p>
    <w:p w14:paraId="7AF03EA3"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37 </w:t>
      </w:r>
      <w:r w:rsidRPr="00AF6237">
        <w:rPr>
          <w:rFonts w:ascii="Book Antiqua" w:eastAsia="宋体" w:hAnsi="Book Antiqua" w:cs="宋体"/>
          <w:b/>
          <w:bCs/>
          <w:color w:val="000000"/>
          <w:kern w:val="0"/>
          <w:lang w:eastAsia="zh-CN"/>
        </w:rPr>
        <w:t>Lajer M</w:t>
      </w:r>
      <w:r w:rsidRPr="00AF6237">
        <w:rPr>
          <w:rFonts w:ascii="Book Antiqua" w:eastAsia="宋体" w:hAnsi="Book Antiqua" w:cs="宋体"/>
          <w:color w:val="000000"/>
          <w:kern w:val="0"/>
          <w:lang w:eastAsia="zh-CN"/>
        </w:rPr>
        <w:t>, Tarnow L, Jorsal A, Teerlink T, Parving HH, Rossing P. Plasma concentration of asymmetric dimethylarginine (ADMA) predicts cardiovascular morbidity and mortality in type 1 diabetic patients with diabetic nephropathy.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31</w:t>
      </w:r>
      <w:r w:rsidRPr="00AF6237">
        <w:rPr>
          <w:rFonts w:ascii="Book Antiqua" w:eastAsia="宋体" w:hAnsi="Book Antiqua" w:cs="宋体"/>
          <w:color w:val="000000"/>
          <w:kern w:val="0"/>
          <w:lang w:eastAsia="zh-CN"/>
        </w:rPr>
        <w:t>: 747-752 [PMID: 18162497 DOI: 10.2337/dc07-1762]</w:t>
      </w:r>
    </w:p>
    <w:p w14:paraId="6D9FE9AD"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38 </w:t>
      </w:r>
      <w:r w:rsidRPr="00AF6237">
        <w:rPr>
          <w:rFonts w:ascii="Book Antiqua" w:eastAsia="宋体" w:hAnsi="Book Antiqua" w:cs="宋体"/>
          <w:b/>
          <w:bCs/>
          <w:color w:val="000000"/>
          <w:kern w:val="0"/>
          <w:lang w:eastAsia="zh-CN"/>
        </w:rPr>
        <w:t>Dückelmann C</w:t>
      </w:r>
      <w:r w:rsidRPr="00AF6237">
        <w:rPr>
          <w:rFonts w:ascii="Book Antiqua" w:eastAsia="宋体" w:hAnsi="Book Antiqua" w:cs="宋体"/>
          <w:color w:val="000000"/>
          <w:kern w:val="0"/>
          <w:lang w:eastAsia="zh-CN"/>
        </w:rPr>
        <w:t>, Mittermayer F, Haider DG, Altenberger J, Eichinger J, Wolzt M. Asymmetric dimethylarginine enhances cardiovascular risk prediction in patients with chronic heart failure. </w:t>
      </w:r>
      <w:r w:rsidRPr="00AF6237">
        <w:rPr>
          <w:rFonts w:ascii="Book Antiqua" w:eastAsia="宋体" w:hAnsi="Book Antiqua" w:cs="宋体"/>
          <w:i/>
          <w:iCs/>
          <w:color w:val="000000"/>
          <w:kern w:val="0"/>
          <w:lang w:eastAsia="zh-CN"/>
        </w:rPr>
        <w:t>Arterioscler Thromb Vasc Biol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2037-2042 [PMID: 17569878 DOI: 10.1161/ATVBAHA.107.147595]</w:t>
      </w:r>
    </w:p>
    <w:p w14:paraId="2AD4726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39 </w:t>
      </w:r>
      <w:r w:rsidRPr="00AF6237">
        <w:rPr>
          <w:rFonts w:ascii="Book Antiqua" w:eastAsia="宋体" w:hAnsi="Book Antiqua" w:cs="宋体"/>
          <w:b/>
          <w:bCs/>
          <w:color w:val="000000"/>
          <w:kern w:val="0"/>
          <w:lang w:eastAsia="zh-CN"/>
        </w:rPr>
        <w:t>Skoro-Sajer N</w:t>
      </w:r>
      <w:r w:rsidRPr="00AF6237">
        <w:rPr>
          <w:rFonts w:ascii="Book Antiqua" w:eastAsia="宋体" w:hAnsi="Book Antiqua" w:cs="宋体"/>
          <w:color w:val="000000"/>
          <w:kern w:val="0"/>
          <w:lang w:eastAsia="zh-CN"/>
        </w:rPr>
        <w:t>, Mittermayer F, Panzenboeck A, Bonderman D, Sadushi R, Hitsch R, Jakowitsch J, Klepetko W, Kneussl MP, Wolzt M, Lang IM. Asymmetric dimethylarginine is increased in chronic thromboembolic pulmonary hypertension. </w:t>
      </w:r>
      <w:r w:rsidRPr="00AF6237">
        <w:rPr>
          <w:rFonts w:ascii="Book Antiqua" w:eastAsia="宋体" w:hAnsi="Book Antiqua" w:cs="宋体"/>
          <w:i/>
          <w:iCs/>
          <w:color w:val="000000"/>
          <w:kern w:val="0"/>
          <w:lang w:eastAsia="zh-CN"/>
        </w:rPr>
        <w:t>Am J Respir Crit Care Med</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176</w:t>
      </w:r>
      <w:r w:rsidRPr="00AF6237">
        <w:rPr>
          <w:rFonts w:ascii="Book Antiqua" w:eastAsia="宋体" w:hAnsi="Book Antiqua" w:cs="宋体"/>
          <w:color w:val="000000"/>
          <w:kern w:val="0"/>
          <w:lang w:eastAsia="zh-CN"/>
        </w:rPr>
        <w:t>: 1154-1160 [PMID: 17872491 DOI: 10.1164/rccm.200702-278OC]</w:t>
      </w:r>
    </w:p>
    <w:p w14:paraId="3336C50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40 </w:t>
      </w:r>
      <w:r w:rsidRPr="00AF6237">
        <w:rPr>
          <w:rFonts w:ascii="Book Antiqua" w:eastAsia="宋体" w:hAnsi="Book Antiqua" w:cs="宋体"/>
          <w:b/>
          <w:bCs/>
          <w:color w:val="000000"/>
          <w:kern w:val="0"/>
          <w:lang w:eastAsia="zh-CN"/>
        </w:rPr>
        <w:t>Tanaka M</w:t>
      </w:r>
      <w:r w:rsidRPr="00AF6237">
        <w:rPr>
          <w:rFonts w:ascii="Book Antiqua" w:eastAsia="宋体" w:hAnsi="Book Antiqua" w:cs="宋体"/>
          <w:color w:val="000000"/>
          <w:kern w:val="0"/>
          <w:lang w:eastAsia="zh-CN"/>
        </w:rPr>
        <w:t>, Sydow K, Gunawan F, Jacobi J, Tsao PS, Robbins RC, Cooke JP. Dimethylarginine dimethylaminohydrolase overexpression suppresses graft coronary artery disease. </w:t>
      </w:r>
      <w:r w:rsidRPr="00AF6237">
        <w:rPr>
          <w:rFonts w:ascii="Book Antiqua" w:eastAsia="宋体" w:hAnsi="Book Antiqua" w:cs="宋体"/>
          <w:i/>
          <w:iCs/>
          <w:color w:val="000000"/>
          <w:kern w:val="0"/>
          <w:lang w:eastAsia="zh-CN"/>
        </w:rPr>
        <w:t>Circulation</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112</w:t>
      </w:r>
      <w:r w:rsidRPr="00AF6237">
        <w:rPr>
          <w:rFonts w:ascii="Book Antiqua" w:eastAsia="宋体" w:hAnsi="Book Antiqua" w:cs="宋体"/>
          <w:color w:val="000000"/>
          <w:kern w:val="0"/>
          <w:lang w:eastAsia="zh-CN"/>
        </w:rPr>
        <w:t>: 1549-1556 [PMID: 16144995 DOI: 10.1161/CIRCULATIONAHA.105.537670]</w:t>
      </w:r>
    </w:p>
    <w:p w14:paraId="5732241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41 </w:t>
      </w:r>
      <w:r w:rsidRPr="00AF6237">
        <w:rPr>
          <w:rFonts w:ascii="Book Antiqua" w:eastAsia="宋体" w:hAnsi="Book Antiqua" w:cs="宋体"/>
          <w:b/>
          <w:bCs/>
          <w:color w:val="000000"/>
          <w:kern w:val="0"/>
          <w:lang w:eastAsia="zh-CN"/>
        </w:rPr>
        <w:t>Matsumoto Y</w:t>
      </w:r>
      <w:r w:rsidRPr="00AF6237">
        <w:rPr>
          <w:rFonts w:ascii="Book Antiqua" w:eastAsia="宋体" w:hAnsi="Book Antiqua" w:cs="宋体"/>
          <w:color w:val="000000"/>
          <w:kern w:val="0"/>
          <w:lang w:eastAsia="zh-CN"/>
        </w:rPr>
        <w:t xml:space="preserve">, Ueda S, Yamagishi S, Matsuguma K, Shibata R, Fukami K, Matsuoka H, Imaizumi T, Okuda S. Dimethylarginine dimethylaminohydrolase </w:t>
      </w:r>
      <w:r w:rsidRPr="00AF6237">
        <w:rPr>
          <w:rFonts w:ascii="Book Antiqua" w:eastAsia="宋体" w:hAnsi="Book Antiqua" w:cs="宋体"/>
          <w:color w:val="000000"/>
          <w:kern w:val="0"/>
          <w:lang w:eastAsia="zh-CN"/>
        </w:rPr>
        <w:lastRenderedPageBreak/>
        <w:t>prevents progression of renal dysfunction by inhibiting loss of peritubular capillaries and tubulointerstitial fibrosis in a rat model of chronic kidney disease. </w:t>
      </w:r>
      <w:r w:rsidRPr="00AF6237">
        <w:rPr>
          <w:rFonts w:ascii="Book Antiqua" w:eastAsia="宋体" w:hAnsi="Book Antiqua" w:cs="宋体"/>
          <w:i/>
          <w:iCs/>
          <w:color w:val="000000"/>
          <w:kern w:val="0"/>
          <w:lang w:eastAsia="zh-CN"/>
        </w:rPr>
        <w:t>J Am Soc Nephrol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18</w:t>
      </w:r>
      <w:r w:rsidRPr="00AF6237">
        <w:rPr>
          <w:rFonts w:ascii="Book Antiqua" w:eastAsia="宋体" w:hAnsi="Book Antiqua" w:cs="宋体"/>
          <w:color w:val="000000"/>
          <w:kern w:val="0"/>
          <w:lang w:eastAsia="zh-CN"/>
        </w:rPr>
        <w:t>: 1525-1533 [PMID: 17409314 DOI: 10.1681/ASN.2006070696]</w:t>
      </w:r>
    </w:p>
    <w:p w14:paraId="399F722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42 </w:t>
      </w:r>
      <w:r w:rsidRPr="00AF6237">
        <w:rPr>
          <w:rFonts w:ascii="Book Antiqua" w:eastAsia="宋体" w:hAnsi="Book Antiqua" w:cs="宋体"/>
          <w:b/>
          <w:bCs/>
          <w:color w:val="000000"/>
          <w:kern w:val="0"/>
          <w:lang w:eastAsia="zh-CN"/>
        </w:rPr>
        <w:t>Konishi H</w:t>
      </w:r>
      <w:r w:rsidRPr="00AF6237">
        <w:rPr>
          <w:rFonts w:ascii="Book Antiqua" w:eastAsia="宋体" w:hAnsi="Book Antiqua" w:cs="宋体"/>
          <w:color w:val="000000"/>
          <w:kern w:val="0"/>
          <w:lang w:eastAsia="zh-CN"/>
        </w:rPr>
        <w:t>, Sydow K, Cooke JP. Dimethylarginine dimethylaminohydrolase promotes endothelial repair after vascular injury. </w:t>
      </w:r>
      <w:r w:rsidRPr="00AF6237">
        <w:rPr>
          <w:rFonts w:ascii="Book Antiqua" w:eastAsia="宋体" w:hAnsi="Book Antiqua" w:cs="宋体"/>
          <w:i/>
          <w:iCs/>
          <w:color w:val="000000"/>
          <w:kern w:val="0"/>
          <w:lang w:eastAsia="zh-CN"/>
        </w:rPr>
        <w:t>J Am Coll Cardiol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49</w:t>
      </w:r>
      <w:r w:rsidRPr="00AF6237">
        <w:rPr>
          <w:rFonts w:ascii="Book Antiqua" w:eastAsia="宋体" w:hAnsi="Book Antiqua" w:cs="宋体"/>
          <w:color w:val="000000"/>
          <w:kern w:val="0"/>
          <w:lang w:eastAsia="zh-CN"/>
        </w:rPr>
        <w:t>: 1099-1105 [PMID: 17349891 DOI: 10.1016/j.jacc.2006.10.068]</w:t>
      </w:r>
    </w:p>
    <w:p w14:paraId="34EC10C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43 </w:t>
      </w:r>
      <w:r w:rsidRPr="00AF6237">
        <w:rPr>
          <w:rFonts w:ascii="Book Antiqua" w:eastAsia="宋体" w:hAnsi="Book Antiqua" w:cs="宋体"/>
          <w:b/>
          <w:bCs/>
          <w:color w:val="000000"/>
          <w:kern w:val="0"/>
          <w:lang w:eastAsia="zh-CN"/>
        </w:rPr>
        <w:t>Mittermayer F</w:t>
      </w:r>
      <w:r w:rsidRPr="00AF6237">
        <w:rPr>
          <w:rFonts w:ascii="Book Antiqua" w:eastAsia="宋体" w:hAnsi="Book Antiqua" w:cs="宋体"/>
          <w:color w:val="000000"/>
          <w:kern w:val="0"/>
          <w:lang w:eastAsia="zh-CN"/>
        </w:rPr>
        <w:t>, Pleiner J, Krzyzanowska K, Wiesinger GF, Francesconi M, Wolzt M. Regular physical exercise normalizes elevated asymmetrical dimethylarginine concentrations in patients with type 1 diabetes mellitus. </w:t>
      </w:r>
      <w:r w:rsidRPr="00AF6237">
        <w:rPr>
          <w:rFonts w:ascii="Book Antiqua" w:eastAsia="宋体" w:hAnsi="Book Antiqua" w:cs="宋体"/>
          <w:i/>
          <w:iCs/>
          <w:color w:val="000000"/>
          <w:kern w:val="0"/>
          <w:lang w:eastAsia="zh-CN"/>
        </w:rPr>
        <w:t>Wien Klin Wochenschr</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117</w:t>
      </w:r>
      <w:r w:rsidRPr="00AF6237">
        <w:rPr>
          <w:rFonts w:ascii="Book Antiqua" w:eastAsia="宋体" w:hAnsi="Book Antiqua" w:cs="宋体"/>
          <w:color w:val="000000"/>
          <w:kern w:val="0"/>
          <w:lang w:eastAsia="zh-CN"/>
        </w:rPr>
        <w:t>: 816-820 [PMID: 16437318 DOI: 10.1007/s00508-005-0476-y]</w:t>
      </w:r>
    </w:p>
    <w:p w14:paraId="5F4D43E4"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44 </w:t>
      </w:r>
      <w:r w:rsidRPr="00AF6237">
        <w:rPr>
          <w:rFonts w:ascii="Book Antiqua" w:eastAsia="宋体" w:hAnsi="Book Antiqua" w:cs="宋体"/>
          <w:b/>
          <w:bCs/>
          <w:color w:val="000000"/>
          <w:kern w:val="0"/>
          <w:lang w:eastAsia="zh-CN"/>
        </w:rPr>
        <w:t>Richter B</w:t>
      </w:r>
      <w:r w:rsidRPr="00AF6237">
        <w:rPr>
          <w:rFonts w:ascii="Book Antiqua" w:eastAsia="宋体" w:hAnsi="Book Antiqua" w:cs="宋体"/>
          <w:color w:val="000000"/>
          <w:kern w:val="0"/>
          <w:lang w:eastAsia="zh-CN"/>
        </w:rPr>
        <w:t>, Niessner A, Penka M, Grdi</w:t>
      </w:r>
      <w:r w:rsidRPr="00AF6237">
        <w:rPr>
          <w:rFonts w:ascii="Book Antiqua" w:eastAsia="MS Mincho" w:hAnsi="Book Antiqua" w:cs="MS Mincho"/>
          <w:color w:val="000000"/>
          <w:kern w:val="0"/>
          <w:lang w:eastAsia="zh-CN"/>
        </w:rPr>
        <w:t>ć</w:t>
      </w:r>
      <w:r w:rsidRPr="00AF6237">
        <w:rPr>
          <w:rFonts w:ascii="Book Antiqua" w:eastAsia="宋体" w:hAnsi="Book Antiqua" w:cs="宋体"/>
          <w:color w:val="000000"/>
          <w:kern w:val="0"/>
          <w:lang w:eastAsia="zh-CN"/>
        </w:rPr>
        <w:t xml:space="preserve"> M, Steiner S, Strasser B, Ziegler S, Zorn G, Maurer G, Simeon-Rudolf V, Wojta J, Huber K. Endurance training reduces circulating asymmetric dimethylarginine and myeloperoxidase levels in persons at risk of coronary events. </w:t>
      </w:r>
      <w:r w:rsidRPr="00AF6237">
        <w:rPr>
          <w:rFonts w:ascii="Book Antiqua" w:eastAsia="宋体" w:hAnsi="Book Antiqua" w:cs="宋体"/>
          <w:i/>
          <w:iCs/>
          <w:color w:val="000000"/>
          <w:kern w:val="0"/>
          <w:lang w:eastAsia="zh-CN"/>
        </w:rPr>
        <w:t>Thromb Haemost</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94</w:t>
      </w:r>
      <w:r w:rsidRPr="00AF6237">
        <w:rPr>
          <w:rFonts w:ascii="Book Antiqua" w:eastAsia="宋体" w:hAnsi="Book Antiqua" w:cs="宋体"/>
          <w:color w:val="000000"/>
          <w:kern w:val="0"/>
          <w:lang w:eastAsia="zh-CN"/>
        </w:rPr>
        <w:t>: 1306-1311 [PMID: 16411410 DOI: 10.1160/TH05-03-0158]</w:t>
      </w:r>
    </w:p>
    <w:p w14:paraId="32325D3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45 </w:t>
      </w:r>
      <w:r w:rsidRPr="00AF6237">
        <w:rPr>
          <w:rFonts w:ascii="Book Antiqua" w:eastAsia="宋体" w:hAnsi="Book Antiqua" w:cs="宋体"/>
          <w:b/>
          <w:bCs/>
          <w:color w:val="000000"/>
          <w:kern w:val="0"/>
          <w:lang w:eastAsia="zh-CN"/>
        </w:rPr>
        <w:t>Krzyzanowska K</w:t>
      </w:r>
      <w:r w:rsidRPr="00AF6237">
        <w:rPr>
          <w:rFonts w:ascii="Book Antiqua" w:eastAsia="宋体" w:hAnsi="Book Antiqua" w:cs="宋体"/>
          <w:color w:val="000000"/>
          <w:kern w:val="0"/>
          <w:lang w:eastAsia="zh-CN"/>
        </w:rPr>
        <w:t>, Mittermayer F, Kopp HP, Wolzt M, Schernthaner G. Weight loss reduces circulating asymmetrical dimethylarginine concentrations in morbidly obese women. </w:t>
      </w:r>
      <w:r w:rsidRPr="00AF6237">
        <w:rPr>
          <w:rFonts w:ascii="Book Antiqua" w:eastAsia="宋体" w:hAnsi="Book Antiqua" w:cs="宋体"/>
          <w:i/>
          <w:iCs/>
          <w:color w:val="000000"/>
          <w:kern w:val="0"/>
          <w:lang w:eastAsia="zh-CN"/>
        </w:rPr>
        <w:t>J Clin Endocrinol Metab</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89</w:t>
      </w:r>
      <w:r w:rsidRPr="00AF6237">
        <w:rPr>
          <w:rFonts w:ascii="Book Antiqua" w:eastAsia="宋体" w:hAnsi="Book Antiqua" w:cs="宋体"/>
          <w:color w:val="000000"/>
          <w:kern w:val="0"/>
          <w:lang w:eastAsia="zh-CN"/>
        </w:rPr>
        <w:t>: 6277-6281 [PMID: 15579789 DOI: 10.1210/jc.2004-0672]</w:t>
      </w:r>
    </w:p>
    <w:p w14:paraId="512FDE14"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46 </w:t>
      </w:r>
      <w:r w:rsidRPr="00AF6237">
        <w:rPr>
          <w:rFonts w:ascii="Book Antiqua" w:eastAsia="宋体" w:hAnsi="Book Antiqua" w:cs="宋体"/>
          <w:b/>
          <w:bCs/>
          <w:color w:val="000000"/>
          <w:kern w:val="0"/>
          <w:lang w:eastAsia="zh-CN"/>
        </w:rPr>
        <w:t>Yin QF</w:t>
      </w:r>
      <w:r w:rsidRPr="00AF6237">
        <w:rPr>
          <w:rFonts w:ascii="Book Antiqua" w:eastAsia="宋体" w:hAnsi="Book Antiqua" w:cs="宋体"/>
          <w:color w:val="000000"/>
          <w:kern w:val="0"/>
          <w:lang w:eastAsia="zh-CN"/>
        </w:rPr>
        <w:t>, Xiong Y. Pravastatin restores DDAH activity and endothelium-dependent relaxation of rat aorta after exposure to glycated protein. </w:t>
      </w:r>
      <w:r w:rsidRPr="00AF6237">
        <w:rPr>
          <w:rFonts w:ascii="Book Antiqua" w:eastAsia="宋体" w:hAnsi="Book Antiqua" w:cs="宋体"/>
          <w:i/>
          <w:iCs/>
          <w:color w:val="000000"/>
          <w:kern w:val="0"/>
          <w:lang w:eastAsia="zh-CN"/>
        </w:rPr>
        <w:t>J Cardiovasc Pharmacol</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45</w:t>
      </w:r>
      <w:r w:rsidRPr="00AF6237">
        <w:rPr>
          <w:rFonts w:ascii="Book Antiqua" w:eastAsia="宋体" w:hAnsi="Book Antiqua" w:cs="宋体"/>
          <w:color w:val="000000"/>
          <w:kern w:val="0"/>
          <w:lang w:eastAsia="zh-CN"/>
        </w:rPr>
        <w:t>: 525-532 [PMID: 15897778]</w:t>
      </w:r>
    </w:p>
    <w:p w14:paraId="346774D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47 </w:t>
      </w:r>
      <w:r w:rsidRPr="00AF6237">
        <w:rPr>
          <w:rFonts w:ascii="Book Antiqua" w:eastAsia="宋体" w:hAnsi="Book Antiqua" w:cs="宋体"/>
          <w:b/>
          <w:bCs/>
          <w:color w:val="000000"/>
          <w:kern w:val="0"/>
          <w:lang w:eastAsia="zh-CN"/>
        </w:rPr>
        <w:t>Scalera F</w:t>
      </w:r>
      <w:r w:rsidRPr="00AF6237">
        <w:rPr>
          <w:rFonts w:ascii="Book Antiqua" w:eastAsia="宋体" w:hAnsi="Book Antiqua" w:cs="宋体"/>
          <w:color w:val="000000"/>
          <w:kern w:val="0"/>
          <w:lang w:eastAsia="zh-CN"/>
        </w:rPr>
        <w:t>, Martens-Lobenhoffer J, Bukowska A, Lendeckel U, Täger M, Bode-Böger SM. Effect of telmisartan on nitric oxide--asymmetrical dimethylarginine system: role of angiotensin II type 1 receptor gamma and peroxisome proliferator activated receptor gamma signaling during endothelial aging. </w:t>
      </w:r>
      <w:r w:rsidRPr="00AF6237">
        <w:rPr>
          <w:rFonts w:ascii="Book Antiqua" w:eastAsia="宋体" w:hAnsi="Book Antiqua" w:cs="宋体"/>
          <w:i/>
          <w:iCs/>
          <w:color w:val="000000"/>
          <w:kern w:val="0"/>
          <w:lang w:eastAsia="zh-CN"/>
        </w:rPr>
        <w:t>Hypertension</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51</w:t>
      </w:r>
      <w:r w:rsidRPr="00AF6237">
        <w:rPr>
          <w:rFonts w:ascii="Book Antiqua" w:eastAsia="宋体" w:hAnsi="Book Antiqua" w:cs="宋体"/>
          <w:color w:val="000000"/>
          <w:kern w:val="0"/>
          <w:lang w:eastAsia="zh-CN"/>
        </w:rPr>
        <w:t>: 696-703 [PMID: 18250362 DOI: 10.1161/HYPERTENSIONAHA.107.104570]</w:t>
      </w:r>
    </w:p>
    <w:p w14:paraId="7FFA323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48 </w:t>
      </w:r>
      <w:r w:rsidRPr="00AF6237">
        <w:rPr>
          <w:rFonts w:ascii="Book Antiqua" w:eastAsia="宋体" w:hAnsi="Book Antiqua" w:cs="宋体"/>
          <w:b/>
          <w:bCs/>
          <w:color w:val="000000"/>
          <w:kern w:val="0"/>
          <w:lang w:eastAsia="zh-CN"/>
        </w:rPr>
        <w:t>Wakino S</w:t>
      </w:r>
      <w:r w:rsidRPr="00AF6237">
        <w:rPr>
          <w:rFonts w:ascii="Book Antiqua" w:eastAsia="宋体" w:hAnsi="Book Antiqua" w:cs="宋体"/>
          <w:color w:val="000000"/>
          <w:kern w:val="0"/>
          <w:lang w:eastAsia="zh-CN"/>
        </w:rPr>
        <w:t>, Hayashi K, Tatematsu S, Hasegawa K, Takamatsu I, Kanda T, Homma K, Yoshioka K, Sugano N, Saruta T. Pioglitazone lowers systemic asymmetric dimethylarginine by inducing dimethylarginine dimethylaminohydrolase in rats. </w:t>
      </w:r>
      <w:r w:rsidRPr="00AF6237">
        <w:rPr>
          <w:rFonts w:ascii="Book Antiqua" w:eastAsia="宋体" w:hAnsi="Book Antiqua" w:cs="宋体"/>
          <w:i/>
          <w:iCs/>
          <w:color w:val="000000"/>
          <w:kern w:val="0"/>
          <w:lang w:eastAsia="zh-CN"/>
        </w:rPr>
        <w:t>Hypertens Res</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28</w:t>
      </w:r>
      <w:r w:rsidRPr="00AF6237">
        <w:rPr>
          <w:rFonts w:ascii="Book Antiqua" w:eastAsia="宋体" w:hAnsi="Book Antiqua" w:cs="宋体"/>
          <w:color w:val="000000"/>
          <w:kern w:val="0"/>
          <w:lang w:eastAsia="zh-CN"/>
        </w:rPr>
        <w:t>: 255-262 [PMID: 16097370 DOI: 10.1291/hypres.28.255]</w:t>
      </w:r>
    </w:p>
    <w:p w14:paraId="3C649D0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49 </w:t>
      </w:r>
      <w:r w:rsidRPr="00AF6237">
        <w:rPr>
          <w:rFonts w:ascii="Book Antiqua" w:eastAsia="宋体" w:hAnsi="Book Antiqua" w:cs="宋体"/>
          <w:b/>
          <w:bCs/>
          <w:color w:val="000000"/>
          <w:kern w:val="0"/>
          <w:lang w:eastAsia="zh-CN"/>
        </w:rPr>
        <w:t>Chang JW</w:t>
      </w:r>
      <w:r w:rsidRPr="00AF6237">
        <w:rPr>
          <w:rFonts w:ascii="Book Antiqua" w:eastAsia="宋体" w:hAnsi="Book Antiqua" w:cs="宋体"/>
          <w:color w:val="000000"/>
          <w:kern w:val="0"/>
          <w:lang w:eastAsia="zh-CN"/>
        </w:rPr>
        <w:t>, Lee EK, Kim TH, Min WK, Chun S, Lee KU, Kim SB, Park JS. Effects of alpha-lipoic acid on the plasma levels of asymmetric dimethylarginine in diabetic end-stage renal disease patients on hemodialysis: a pilot study. </w:t>
      </w:r>
      <w:r w:rsidRPr="00AF6237">
        <w:rPr>
          <w:rFonts w:ascii="Book Antiqua" w:eastAsia="宋体" w:hAnsi="Book Antiqua" w:cs="宋体"/>
          <w:i/>
          <w:iCs/>
          <w:color w:val="000000"/>
          <w:kern w:val="0"/>
          <w:lang w:eastAsia="zh-CN"/>
        </w:rPr>
        <w:t>Am J Nephrol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70-74 [PMID: 17259696 DOI: 10.1159/000099035]</w:t>
      </w:r>
    </w:p>
    <w:p w14:paraId="7AE9E358"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50 </w:t>
      </w:r>
      <w:r w:rsidRPr="00AF6237">
        <w:rPr>
          <w:rFonts w:ascii="Book Antiqua" w:eastAsia="宋体" w:hAnsi="Book Antiqua" w:cs="宋体"/>
          <w:b/>
          <w:bCs/>
          <w:color w:val="000000"/>
          <w:kern w:val="0"/>
          <w:lang w:eastAsia="zh-CN"/>
        </w:rPr>
        <w:t>Heutling D</w:t>
      </w:r>
      <w:r w:rsidRPr="00AF6237">
        <w:rPr>
          <w:rFonts w:ascii="Book Antiqua" w:eastAsia="宋体" w:hAnsi="Book Antiqua" w:cs="宋体"/>
          <w:color w:val="000000"/>
          <w:kern w:val="0"/>
          <w:lang w:eastAsia="zh-CN"/>
        </w:rPr>
        <w:t xml:space="preserve">, Schulz H, Nickel I, Kleinstein J, Kaltwasser P, Westphal S, Mittermayer F, Wolzt M, Krzyzanowska K, Randeva H, Schernthaner G, Lehnert H. Asymmetrical dimethylarginine, inflammatory and metabolic </w:t>
      </w:r>
      <w:r w:rsidRPr="00AF6237">
        <w:rPr>
          <w:rFonts w:ascii="Book Antiqua" w:eastAsia="宋体" w:hAnsi="Book Antiqua" w:cs="宋体"/>
          <w:color w:val="000000"/>
          <w:kern w:val="0"/>
          <w:lang w:eastAsia="zh-CN"/>
        </w:rPr>
        <w:lastRenderedPageBreak/>
        <w:t>parameters in women with polycystic ovary syndrome before and after metformin treatment. </w:t>
      </w:r>
      <w:r w:rsidRPr="00AF6237">
        <w:rPr>
          <w:rFonts w:ascii="Book Antiqua" w:eastAsia="宋体" w:hAnsi="Book Antiqua" w:cs="宋体"/>
          <w:i/>
          <w:iCs/>
          <w:color w:val="000000"/>
          <w:kern w:val="0"/>
          <w:lang w:eastAsia="zh-CN"/>
        </w:rPr>
        <w:t>J Clin Endocrinol Metab</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93</w:t>
      </w:r>
      <w:r w:rsidRPr="00AF6237">
        <w:rPr>
          <w:rFonts w:ascii="Book Antiqua" w:eastAsia="宋体" w:hAnsi="Book Antiqua" w:cs="宋体"/>
          <w:color w:val="000000"/>
          <w:kern w:val="0"/>
          <w:lang w:eastAsia="zh-CN"/>
        </w:rPr>
        <w:t>: 82-90 [PMID: 17986642 DOI: 10.1210/jc.2007-0842]</w:t>
      </w:r>
    </w:p>
    <w:p w14:paraId="79C3AF2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51 </w:t>
      </w:r>
      <w:r w:rsidRPr="00AF6237">
        <w:rPr>
          <w:rFonts w:ascii="Book Antiqua" w:eastAsia="宋体" w:hAnsi="Book Antiqua" w:cs="宋体"/>
          <w:b/>
          <w:bCs/>
          <w:color w:val="000000"/>
          <w:kern w:val="0"/>
          <w:lang w:eastAsia="zh-CN"/>
        </w:rPr>
        <w:t>Asagami T</w:t>
      </w:r>
      <w:r w:rsidRPr="00AF6237">
        <w:rPr>
          <w:rFonts w:ascii="Book Antiqua" w:eastAsia="宋体" w:hAnsi="Book Antiqua" w:cs="宋体"/>
          <w:color w:val="000000"/>
          <w:kern w:val="0"/>
          <w:lang w:eastAsia="zh-CN"/>
        </w:rPr>
        <w:t>, Abbasi F, Stuelinger M, Lamendola C, McLaughlin T, Cooke JP, Reaven GM, Tsao PS. Metformin treatment lowers asymmetric dimethylarginine concentrations in patients with type 2 diabetes. </w:t>
      </w:r>
      <w:r w:rsidRPr="00AF6237">
        <w:rPr>
          <w:rFonts w:ascii="Book Antiqua" w:eastAsia="宋体" w:hAnsi="Book Antiqua" w:cs="宋体"/>
          <w:i/>
          <w:iCs/>
          <w:color w:val="000000"/>
          <w:kern w:val="0"/>
          <w:lang w:eastAsia="zh-CN"/>
        </w:rPr>
        <w:t>Metabolism</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51</w:t>
      </w:r>
      <w:r w:rsidRPr="00AF6237">
        <w:rPr>
          <w:rFonts w:ascii="Book Antiqua" w:eastAsia="宋体" w:hAnsi="Book Antiqua" w:cs="宋体"/>
          <w:color w:val="000000"/>
          <w:kern w:val="0"/>
          <w:lang w:eastAsia="zh-CN"/>
        </w:rPr>
        <w:t>: 843-846 [PMID: 12077728 DOI: 10.1053/meta.2002.33349]</w:t>
      </w:r>
    </w:p>
    <w:p w14:paraId="6324A6D1"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52 </w:t>
      </w:r>
      <w:r w:rsidRPr="00AF6237">
        <w:rPr>
          <w:rFonts w:ascii="Book Antiqua" w:eastAsia="宋体" w:hAnsi="Book Antiqua" w:cs="宋体"/>
          <w:b/>
          <w:bCs/>
          <w:color w:val="000000"/>
          <w:kern w:val="0"/>
          <w:lang w:eastAsia="zh-CN"/>
        </w:rPr>
        <w:t>Chen JW</w:t>
      </w:r>
      <w:r w:rsidRPr="00AF6237">
        <w:rPr>
          <w:rFonts w:ascii="Book Antiqua" w:eastAsia="宋体" w:hAnsi="Book Antiqua" w:cs="宋体"/>
          <w:color w:val="000000"/>
          <w:kern w:val="0"/>
          <w:lang w:eastAsia="zh-CN"/>
        </w:rPr>
        <w:t>, Hsu NW, Wu TC, Lin SJ, Chang MS. Long-term angiotensin-converting enzyme inhibition reduces plasma asymmetric dimethylarginine and improves endothelial nitric oxide bioavailability and coronary microvascular function in patients with syndrome X. </w:t>
      </w:r>
      <w:r w:rsidRPr="00AF6237">
        <w:rPr>
          <w:rFonts w:ascii="Book Antiqua" w:eastAsia="宋体" w:hAnsi="Book Antiqua" w:cs="宋体"/>
          <w:i/>
          <w:iCs/>
          <w:color w:val="000000"/>
          <w:kern w:val="0"/>
          <w:lang w:eastAsia="zh-CN"/>
        </w:rPr>
        <w:t>Am J Cardiol</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90</w:t>
      </w:r>
      <w:r w:rsidRPr="00AF6237">
        <w:rPr>
          <w:rFonts w:ascii="Book Antiqua" w:eastAsia="宋体" w:hAnsi="Book Antiqua" w:cs="宋体"/>
          <w:color w:val="000000"/>
          <w:kern w:val="0"/>
          <w:lang w:eastAsia="zh-CN"/>
        </w:rPr>
        <w:t>: 974-982 [PMID: 12398965 DOI: 10.1016/S0002-9149(02)02664-4]</w:t>
      </w:r>
    </w:p>
    <w:p w14:paraId="10208CCD"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53 </w:t>
      </w:r>
      <w:r w:rsidRPr="00AF6237">
        <w:rPr>
          <w:rFonts w:ascii="Book Antiqua" w:eastAsia="宋体" w:hAnsi="Book Antiqua" w:cs="宋体"/>
          <w:b/>
          <w:bCs/>
          <w:color w:val="000000"/>
          <w:kern w:val="0"/>
          <w:lang w:eastAsia="zh-CN"/>
        </w:rPr>
        <w:t>Napoli C</w:t>
      </w:r>
      <w:r w:rsidRPr="00AF6237">
        <w:rPr>
          <w:rFonts w:ascii="Book Antiqua" w:eastAsia="宋体" w:hAnsi="Book Antiqua" w:cs="宋体"/>
          <w:color w:val="000000"/>
          <w:kern w:val="0"/>
          <w:lang w:eastAsia="zh-CN"/>
        </w:rPr>
        <w:t>, Sica V, de Nigris F, Pignalosa O, Condorelli M, Ignarro LJ, Liguori A. Sulfhydryl angiotensin-converting enzyme inhibition induces sustained reduction of systemic oxidative stress and improves the nitric oxide pathway in patients with essential hypertension. </w:t>
      </w:r>
      <w:r w:rsidRPr="00AF6237">
        <w:rPr>
          <w:rFonts w:ascii="Book Antiqua" w:eastAsia="宋体" w:hAnsi="Book Antiqua" w:cs="宋体"/>
          <w:i/>
          <w:iCs/>
          <w:color w:val="000000"/>
          <w:kern w:val="0"/>
          <w:lang w:eastAsia="zh-CN"/>
        </w:rPr>
        <w:t>Am Heart J</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148</w:t>
      </w:r>
      <w:r w:rsidRPr="00AF6237">
        <w:rPr>
          <w:rFonts w:ascii="Book Antiqua" w:eastAsia="宋体" w:hAnsi="Book Antiqua" w:cs="宋体"/>
          <w:color w:val="000000"/>
          <w:kern w:val="0"/>
          <w:lang w:eastAsia="zh-CN"/>
        </w:rPr>
        <w:t>: e5 [PMID: 15215814 DOI: 10.1016/j.ahj.2004.03.025]</w:t>
      </w:r>
    </w:p>
    <w:p w14:paraId="4BC6450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54 </w:t>
      </w:r>
      <w:r w:rsidRPr="00AF6237">
        <w:rPr>
          <w:rFonts w:ascii="Book Antiqua" w:eastAsia="宋体" w:hAnsi="Book Antiqua" w:cs="宋体"/>
          <w:b/>
          <w:bCs/>
          <w:color w:val="000000"/>
          <w:kern w:val="0"/>
          <w:lang w:eastAsia="zh-CN"/>
        </w:rPr>
        <w:t>Ito A</w:t>
      </w:r>
      <w:r w:rsidRPr="00AF6237">
        <w:rPr>
          <w:rFonts w:ascii="Book Antiqua" w:eastAsia="宋体" w:hAnsi="Book Antiqua" w:cs="宋体"/>
          <w:color w:val="000000"/>
          <w:kern w:val="0"/>
          <w:lang w:eastAsia="zh-CN"/>
        </w:rPr>
        <w:t>, Egashira K, Narishige T, Muramatsu K, Takeshita A. Renin-angiotensin system is involved in the mechanism of increased serum asymmetric dimethylarginine in essential hypertension. </w:t>
      </w:r>
      <w:r w:rsidRPr="00AF6237">
        <w:rPr>
          <w:rFonts w:ascii="Book Antiqua" w:eastAsia="宋体" w:hAnsi="Book Antiqua" w:cs="宋体"/>
          <w:i/>
          <w:iCs/>
          <w:color w:val="000000"/>
          <w:kern w:val="0"/>
          <w:lang w:eastAsia="zh-CN"/>
        </w:rPr>
        <w:t>Jpn Circ J</w:t>
      </w:r>
      <w:r w:rsidRPr="00AF6237">
        <w:rPr>
          <w:rFonts w:ascii="Book Antiqua" w:eastAsia="宋体" w:hAnsi="Book Antiqua" w:cs="宋体"/>
          <w:color w:val="000000"/>
          <w:kern w:val="0"/>
          <w:lang w:eastAsia="zh-CN"/>
        </w:rPr>
        <w:t> 2001; </w:t>
      </w:r>
      <w:r w:rsidRPr="00AF6237">
        <w:rPr>
          <w:rFonts w:ascii="Book Antiqua" w:eastAsia="宋体" w:hAnsi="Book Antiqua" w:cs="宋体"/>
          <w:b/>
          <w:bCs/>
          <w:color w:val="000000"/>
          <w:kern w:val="0"/>
          <w:lang w:eastAsia="zh-CN"/>
        </w:rPr>
        <w:t>65</w:t>
      </w:r>
      <w:r w:rsidRPr="00AF6237">
        <w:rPr>
          <w:rFonts w:ascii="Book Antiqua" w:eastAsia="宋体" w:hAnsi="Book Antiqua" w:cs="宋体"/>
          <w:color w:val="000000"/>
          <w:kern w:val="0"/>
          <w:lang w:eastAsia="zh-CN"/>
        </w:rPr>
        <w:t>: 775-778 [PMID: 11548874 DOI: 10.1253/jcj.65.775]</w:t>
      </w:r>
    </w:p>
    <w:p w14:paraId="1052EBF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55 </w:t>
      </w:r>
      <w:r w:rsidRPr="00AF6237">
        <w:rPr>
          <w:rFonts w:ascii="Book Antiqua" w:eastAsia="宋体" w:hAnsi="Book Antiqua" w:cs="宋体"/>
          <w:b/>
          <w:bCs/>
          <w:color w:val="000000"/>
          <w:kern w:val="0"/>
          <w:lang w:eastAsia="zh-CN"/>
        </w:rPr>
        <w:t>Kawata T</w:t>
      </w:r>
      <w:r w:rsidRPr="00AF6237">
        <w:rPr>
          <w:rFonts w:ascii="Book Antiqua" w:eastAsia="宋体" w:hAnsi="Book Antiqua" w:cs="宋体"/>
          <w:color w:val="000000"/>
          <w:kern w:val="0"/>
          <w:lang w:eastAsia="zh-CN"/>
        </w:rPr>
        <w:t>, Daimon M, Hasegawa R, Teramoto K, Toyoda T, Sekine T, Yamamoto K, Uchida D, Himi T, Yoshida K, Komuro I. Effect of angiotensin-converting enzyme inhibitor on serum asymmetric dimethylarginine and coronary circulation in patients with type 2 diabetes mellitus. </w:t>
      </w:r>
      <w:r w:rsidRPr="00AF6237">
        <w:rPr>
          <w:rFonts w:ascii="Book Antiqua" w:eastAsia="宋体" w:hAnsi="Book Antiqua" w:cs="宋体"/>
          <w:i/>
          <w:iCs/>
          <w:color w:val="000000"/>
          <w:kern w:val="0"/>
          <w:lang w:eastAsia="zh-CN"/>
        </w:rPr>
        <w:t>Int J Cardiol</w:t>
      </w:r>
      <w:r w:rsidRPr="00AF6237">
        <w:rPr>
          <w:rFonts w:ascii="Book Antiqua" w:eastAsia="宋体" w:hAnsi="Book Antiqua" w:cs="宋体"/>
          <w:color w:val="000000"/>
          <w:kern w:val="0"/>
          <w:lang w:eastAsia="zh-CN"/>
        </w:rPr>
        <w:t> 2009; </w:t>
      </w:r>
      <w:r w:rsidRPr="00AF6237">
        <w:rPr>
          <w:rFonts w:ascii="Book Antiqua" w:eastAsia="宋体" w:hAnsi="Book Antiqua" w:cs="宋体"/>
          <w:b/>
          <w:bCs/>
          <w:color w:val="000000"/>
          <w:kern w:val="0"/>
          <w:lang w:eastAsia="zh-CN"/>
        </w:rPr>
        <w:t>132</w:t>
      </w:r>
      <w:r w:rsidRPr="00AF6237">
        <w:rPr>
          <w:rFonts w:ascii="Book Antiqua" w:eastAsia="宋体" w:hAnsi="Book Antiqua" w:cs="宋体"/>
          <w:color w:val="000000"/>
          <w:kern w:val="0"/>
          <w:lang w:eastAsia="zh-CN"/>
        </w:rPr>
        <w:t>: 286-288 [PMID: 18083252 DOI: 10.1016/j.ijcard.2007.08.066]</w:t>
      </w:r>
    </w:p>
    <w:p w14:paraId="58344FE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56 </w:t>
      </w:r>
      <w:r w:rsidRPr="00AF6237">
        <w:rPr>
          <w:rFonts w:ascii="Book Antiqua" w:eastAsia="宋体" w:hAnsi="Book Antiqua" w:cs="宋体"/>
          <w:b/>
          <w:bCs/>
          <w:color w:val="000000"/>
          <w:kern w:val="0"/>
          <w:lang w:eastAsia="zh-CN"/>
        </w:rPr>
        <w:t>Päivä H</w:t>
      </w:r>
      <w:r w:rsidRPr="00AF6237">
        <w:rPr>
          <w:rFonts w:ascii="Book Antiqua" w:eastAsia="宋体" w:hAnsi="Book Antiqua" w:cs="宋体"/>
          <w:color w:val="000000"/>
          <w:kern w:val="0"/>
          <w:lang w:eastAsia="zh-CN"/>
        </w:rPr>
        <w:t>, Laakso J, Lehtimäki T, Isomustajärvi M, Ruokonen I, Laaksonen R. Effect of high-dose statin treatment on plasma concentrations of endogenous nitric oxide synthase inhibitors. </w:t>
      </w:r>
      <w:r w:rsidRPr="00AF6237">
        <w:rPr>
          <w:rFonts w:ascii="Book Antiqua" w:eastAsia="宋体" w:hAnsi="Book Antiqua" w:cs="宋体"/>
          <w:i/>
          <w:iCs/>
          <w:color w:val="000000"/>
          <w:kern w:val="0"/>
          <w:lang w:eastAsia="zh-CN"/>
        </w:rPr>
        <w:t>J Cardiovasc Pharmacol</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41</w:t>
      </w:r>
      <w:r w:rsidRPr="00AF6237">
        <w:rPr>
          <w:rFonts w:ascii="Book Antiqua" w:eastAsia="宋体" w:hAnsi="Book Antiqua" w:cs="宋体"/>
          <w:color w:val="000000"/>
          <w:kern w:val="0"/>
          <w:lang w:eastAsia="zh-CN"/>
        </w:rPr>
        <w:t>: 219-222 [PMID: 12548082]</w:t>
      </w:r>
    </w:p>
    <w:p w14:paraId="69EB4370"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57 </w:t>
      </w:r>
      <w:r w:rsidRPr="00AF6237">
        <w:rPr>
          <w:rFonts w:ascii="Book Antiqua" w:eastAsia="宋体" w:hAnsi="Book Antiqua" w:cs="宋体"/>
          <w:b/>
          <w:bCs/>
          <w:color w:val="000000"/>
          <w:kern w:val="0"/>
          <w:lang w:eastAsia="zh-CN"/>
        </w:rPr>
        <w:t>Valkonen VP</w:t>
      </w:r>
      <w:r w:rsidRPr="00AF6237">
        <w:rPr>
          <w:rFonts w:ascii="Book Antiqua" w:eastAsia="宋体" w:hAnsi="Book Antiqua" w:cs="宋体"/>
          <w:color w:val="000000"/>
          <w:kern w:val="0"/>
          <w:lang w:eastAsia="zh-CN"/>
        </w:rPr>
        <w:t>, Laakso J, Päivä H, Lehtimäki T, Lakka TA, Isomustajärvi M, Ruokonen I, Salonen JT, Laaksonen R. Asymmetrical dimethylarginine (ADMA) and risk of acute coronary events. Does statin treatment influence plasma ADMA levels? </w:t>
      </w:r>
      <w:r w:rsidRPr="00AF6237">
        <w:rPr>
          <w:rFonts w:ascii="Book Antiqua" w:eastAsia="宋体" w:hAnsi="Book Antiqua" w:cs="宋体"/>
          <w:i/>
          <w:iCs/>
          <w:color w:val="000000"/>
          <w:kern w:val="0"/>
          <w:lang w:eastAsia="zh-CN"/>
        </w:rPr>
        <w:t>Atheroscler Suppl</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4</w:t>
      </w:r>
      <w:r w:rsidRPr="00AF6237">
        <w:rPr>
          <w:rFonts w:ascii="Book Antiqua" w:eastAsia="宋体" w:hAnsi="Book Antiqua" w:cs="宋体"/>
          <w:color w:val="000000"/>
          <w:kern w:val="0"/>
          <w:lang w:eastAsia="zh-CN"/>
        </w:rPr>
        <w:t>: 19-22 [PMID: 14664898 DOI: 10.1016/S1567-5688(03)00029-1]</w:t>
      </w:r>
    </w:p>
    <w:p w14:paraId="018701B3"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58 </w:t>
      </w:r>
      <w:r w:rsidRPr="00AF6237">
        <w:rPr>
          <w:rFonts w:ascii="Book Antiqua" w:eastAsia="宋体" w:hAnsi="Book Antiqua" w:cs="宋体"/>
          <w:b/>
          <w:bCs/>
          <w:color w:val="000000"/>
          <w:kern w:val="0"/>
          <w:lang w:eastAsia="zh-CN"/>
        </w:rPr>
        <w:t>Shinohara K</w:t>
      </w:r>
      <w:r w:rsidRPr="00AF6237">
        <w:rPr>
          <w:rFonts w:ascii="Book Antiqua" w:eastAsia="宋体" w:hAnsi="Book Antiqua" w:cs="宋体"/>
          <w:color w:val="000000"/>
          <w:kern w:val="0"/>
          <w:lang w:eastAsia="zh-CN"/>
        </w:rPr>
        <w:t>, Shoji T, Kimoto E, Yokoyama H, Fujiwara S, Hatsuda S, Maeno T, Shoji T, Fukumoto S, Emoto M, Koyama H, Nishizawa Y. Effect of atorvastatin on regional arterial stiffness in patients with type 2 diabetes mellitus. </w:t>
      </w:r>
      <w:r w:rsidRPr="00AF6237">
        <w:rPr>
          <w:rFonts w:ascii="Book Antiqua" w:eastAsia="宋体" w:hAnsi="Book Antiqua" w:cs="宋体"/>
          <w:i/>
          <w:iCs/>
          <w:color w:val="000000"/>
          <w:kern w:val="0"/>
          <w:lang w:eastAsia="zh-CN"/>
        </w:rPr>
        <w:t>J Atheroscler Thromb</w:t>
      </w:r>
      <w:r w:rsidRPr="00AF6237">
        <w:rPr>
          <w:rFonts w:ascii="Book Antiqua" w:eastAsia="宋体" w:hAnsi="Book Antiqua" w:cs="宋体"/>
          <w:color w:val="000000"/>
          <w:kern w:val="0"/>
          <w:lang w:eastAsia="zh-CN"/>
        </w:rPr>
        <w:t> 2005; </w:t>
      </w:r>
      <w:r w:rsidRPr="00AF6237">
        <w:rPr>
          <w:rFonts w:ascii="Book Antiqua" w:eastAsia="宋体" w:hAnsi="Book Antiqua" w:cs="宋体"/>
          <w:b/>
          <w:bCs/>
          <w:color w:val="000000"/>
          <w:kern w:val="0"/>
          <w:lang w:eastAsia="zh-CN"/>
        </w:rPr>
        <w:t>12</w:t>
      </w:r>
      <w:r w:rsidRPr="00AF6237">
        <w:rPr>
          <w:rFonts w:ascii="Book Antiqua" w:eastAsia="宋体" w:hAnsi="Book Antiqua" w:cs="宋体"/>
          <w:color w:val="000000"/>
          <w:kern w:val="0"/>
          <w:lang w:eastAsia="zh-CN"/>
        </w:rPr>
        <w:t>: 205-210 [PMID: 16141624 DOI: 10.5551/jat.12.205]</w:t>
      </w:r>
    </w:p>
    <w:p w14:paraId="3358D39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59 </w:t>
      </w:r>
      <w:r w:rsidRPr="00AF6237">
        <w:rPr>
          <w:rFonts w:ascii="Book Antiqua" w:eastAsia="宋体" w:hAnsi="Book Antiqua" w:cs="宋体"/>
          <w:b/>
          <w:bCs/>
          <w:color w:val="000000"/>
          <w:kern w:val="0"/>
          <w:lang w:eastAsia="zh-CN"/>
        </w:rPr>
        <w:t>Eid HM</w:t>
      </w:r>
      <w:r w:rsidRPr="00AF6237">
        <w:rPr>
          <w:rFonts w:ascii="Book Antiqua" w:eastAsia="宋体" w:hAnsi="Book Antiqua" w:cs="宋体"/>
          <w:color w:val="000000"/>
          <w:kern w:val="0"/>
          <w:lang w:eastAsia="zh-CN"/>
        </w:rPr>
        <w:t xml:space="preserve">, Eritsland J, Larsen J, Arnesen H, Seljeflot I. Increased levels of asymmetric dimethylarginine in populations at risk for atherosclerotic disease. </w:t>
      </w:r>
      <w:proofErr w:type="gramStart"/>
      <w:r w:rsidRPr="00AF6237">
        <w:rPr>
          <w:rFonts w:ascii="Book Antiqua" w:eastAsia="宋体" w:hAnsi="Book Antiqua" w:cs="宋体"/>
          <w:color w:val="000000"/>
          <w:kern w:val="0"/>
          <w:lang w:eastAsia="zh-CN"/>
        </w:rPr>
        <w:lastRenderedPageBreak/>
        <w:t>Effects of pravastatin.</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Atherosclerosis</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166</w:t>
      </w:r>
      <w:r w:rsidRPr="00AF6237">
        <w:rPr>
          <w:rFonts w:ascii="Book Antiqua" w:eastAsia="宋体" w:hAnsi="Book Antiqua" w:cs="宋体"/>
          <w:color w:val="000000"/>
          <w:kern w:val="0"/>
          <w:lang w:eastAsia="zh-CN"/>
        </w:rPr>
        <w:t>: 279-284 [PMID: 12535740 DOI: 10.1016/S0021-9150(02)00206-X]</w:t>
      </w:r>
    </w:p>
    <w:p w14:paraId="71BB38F3" w14:textId="77777777"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t>60 </w:t>
      </w:r>
      <w:r w:rsidRPr="00AF6237">
        <w:rPr>
          <w:rFonts w:ascii="Book Antiqua" w:eastAsia="宋体" w:hAnsi="Book Antiqua" w:cs="宋体"/>
          <w:b/>
          <w:bCs/>
          <w:color w:val="000000"/>
          <w:kern w:val="0"/>
          <w:lang w:eastAsia="zh-CN"/>
        </w:rPr>
        <w:t>Pereira EC</w:t>
      </w:r>
      <w:r w:rsidRPr="00AF6237">
        <w:rPr>
          <w:rFonts w:ascii="Book Antiqua" w:eastAsia="宋体" w:hAnsi="Book Antiqua" w:cs="宋体"/>
          <w:color w:val="000000"/>
          <w:kern w:val="0"/>
          <w:lang w:eastAsia="zh-CN"/>
        </w:rPr>
        <w:t>, Bertolami MC, Faludi AA, Salem M, Bersch D, Abdalla DS.</w:t>
      </w:r>
      <w:proofErr w:type="gramEnd"/>
      <w:r w:rsidRPr="00AF6237">
        <w:rPr>
          <w:rFonts w:ascii="Book Antiqua" w:eastAsia="宋体" w:hAnsi="Book Antiqua" w:cs="宋体"/>
          <w:color w:val="000000"/>
          <w:kern w:val="0"/>
          <w:lang w:eastAsia="zh-CN"/>
        </w:rPr>
        <w:t xml:space="preserve"> </w:t>
      </w:r>
      <w:proofErr w:type="gramStart"/>
      <w:r w:rsidRPr="00AF6237">
        <w:rPr>
          <w:rFonts w:ascii="Book Antiqua" w:eastAsia="宋体" w:hAnsi="Book Antiqua" w:cs="宋体"/>
          <w:color w:val="000000"/>
          <w:kern w:val="0"/>
          <w:lang w:eastAsia="zh-CN"/>
        </w:rPr>
        <w:t>Effects of simvastatin and L-arginine on vasodilation, nitric oxide metabolites and endogenous NOS inhibitors in hypercholesterolemic subjects.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Free Radic Res</w:t>
      </w:r>
      <w:r w:rsidRPr="00AF6237">
        <w:rPr>
          <w:rFonts w:ascii="Book Antiqua" w:eastAsia="宋体" w:hAnsi="Book Antiqua" w:cs="宋体"/>
          <w:color w:val="000000"/>
          <w:kern w:val="0"/>
          <w:lang w:eastAsia="zh-CN"/>
        </w:rPr>
        <w:t> 2003; </w:t>
      </w:r>
      <w:r w:rsidRPr="00AF6237">
        <w:rPr>
          <w:rFonts w:ascii="Book Antiqua" w:eastAsia="宋体" w:hAnsi="Book Antiqua" w:cs="宋体"/>
          <w:b/>
          <w:bCs/>
          <w:color w:val="000000"/>
          <w:kern w:val="0"/>
          <w:lang w:eastAsia="zh-CN"/>
        </w:rPr>
        <w:t>37</w:t>
      </w:r>
      <w:r w:rsidRPr="00AF6237">
        <w:rPr>
          <w:rFonts w:ascii="Book Antiqua" w:eastAsia="宋体" w:hAnsi="Book Antiqua" w:cs="宋体"/>
          <w:color w:val="000000"/>
          <w:kern w:val="0"/>
          <w:lang w:eastAsia="zh-CN"/>
        </w:rPr>
        <w:t>: 529-536 [PMID: 12797474]</w:t>
      </w:r>
    </w:p>
    <w:p w14:paraId="3684C4D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61 </w:t>
      </w:r>
      <w:r w:rsidRPr="00AF6237">
        <w:rPr>
          <w:rFonts w:ascii="Book Antiqua" w:eastAsia="宋体" w:hAnsi="Book Antiqua" w:cs="宋体"/>
          <w:b/>
          <w:bCs/>
          <w:color w:val="000000"/>
          <w:kern w:val="0"/>
          <w:lang w:eastAsia="zh-CN"/>
        </w:rPr>
        <w:t>Lu TM</w:t>
      </w:r>
      <w:r w:rsidRPr="00AF6237">
        <w:rPr>
          <w:rFonts w:ascii="Book Antiqua" w:eastAsia="宋体" w:hAnsi="Book Antiqua" w:cs="宋体"/>
          <w:color w:val="000000"/>
          <w:kern w:val="0"/>
          <w:lang w:eastAsia="zh-CN"/>
        </w:rPr>
        <w:t>, Ding YA, Leu HB, Yin WH, Sheu WH, Chu KM. Effect of rosuvastatin on plasma levels of asymmetric dimethylarginine in patients with hypercholesterolemia. </w:t>
      </w:r>
      <w:r w:rsidRPr="00AF6237">
        <w:rPr>
          <w:rFonts w:ascii="Book Antiqua" w:eastAsia="宋体" w:hAnsi="Book Antiqua" w:cs="宋体"/>
          <w:i/>
          <w:iCs/>
          <w:color w:val="000000"/>
          <w:kern w:val="0"/>
          <w:lang w:eastAsia="zh-CN"/>
        </w:rPr>
        <w:t>Am J Cardiol</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94</w:t>
      </w:r>
      <w:r w:rsidRPr="00AF6237">
        <w:rPr>
          <w:rFonts w:ascii="Book Antiqua" w:eastAsia="宋体" w:hAnsi="Book Antiqua" w:cs="宋体"/>
          <w:color w:val="000000"/>
          <w:kern w:val="0"/>
          <w:lang w:eastAsia="zh-CN"/>
        </w:rPr>
        <w:t>: 157-161 [PMID: 15246890 DOI: 10.1016/j.amjcard.2004.03.052]</w:t>
      </w:r>
    </w:p>
    <w:p w14:paraId="1E80463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62 </w:t>
      </w:r>
      <w:r w:rsidRPr="00AF6237">
        <w:rPr>
          <w:rFonts w:ascii="Book Antiqua" w:eastAsia="宋体" w:hAnsi="Book Antiqua" w:cs="宋体"/>
          <w:b/>
          <w:bCs/>
          <w:color w:val="000000"/>
          <w:kern w:val="0"/>
          <w:lang w:eastAsia="zh-CN"/>
        </w:rPr>
        <w:t>Stühlinger MC</w:t>
      </w:r>
      <w:r w:rsidRPr="00AF6237">
        <w:rPr>
          <w:rFonts w:ascii="Book Antiqua" w:eastAsia="宋体" w:hAnsi="Book Antiqua" w:cs="宋体"/>
          <w:color w:val="000000"/>
          <w:kern w:val="0"/>
          <w:lang w:eastAsia="zh-CN"/>
        </w:rPr>
        <w:t>, Abbasi F, Chu JW, Lamendola C, McLaughlin TL, Cooke JP, Reaven GM, Tsao PS. Relationship between insulin resistance and an endogenous nitric oxide synthase inhibitor. </w:t>
      </w:r>
      <w:r w:rsidRPr="00AF6237">
        <w:rPr>
          <w:rFonts w:ascii="Book Antiqua" w:eastAsia="宋体" w:hAnsi="Book Antiqua" w:cs="宋体"/>
          <w:i/>
          <w:iCs/>
          <w:color w:val="000000"/>
          <w:kern w:val="0"/>
          <w:lang w:eastAsia="zh-CN"/>
        </w:rPr>
        <w:t>JAMA</w:t>
      </w:r>
      <w:r w:rsidRPr="00AF6237">
        <w:rPr>
          <w:rFonts w:ascii="Book Antiqua" w:eastAsia="宋体" w:hAnsi="Book Antiqua" w:cs="宋体"/>
          <w:color w:val="000000"/>
          <w:kern w:val="0"/>
          <w:lang w:eastAsia="zh-CN"/>
        </w:rPr>
        <w:t> 2002; </w:t>
      </w:r>
      <w:r w:rsidRPr="00AF6237">
        <w:rPr>
          <w:rFonts w:ascii="Book Antiqua" w:eastAsia="宋体" w:hAnsi="Book Antiqua" w:cs="宋体"/>
          <w:b/>
          <w:bCs/>
          <w:color w:val="000000"/>
          <w:kern w:val="0"/>
          <w:lang w:eastAsia="zh-CN"/>
        </w:rPr>
        <w:t>287</w:t>
      </w:r>
      <w:r w:rsidRPr="00AF6237">
        <w:rPr>
          <w:rFonts w:ascii="Book Antiqua" w:eastAsia="宋体" w:hAnsi="Book Antiqua" w:cs="宋体"/>
          <w:color w:val="000000"/>
          <w:kern w:val="0"/>
          <w:lang w:eastAsia="zh-CN"/>
        </w:rPr>
        <w:t>: 1420-1426 [PMID: 11903029 DOI: 10.1001/jama.287.11.1420]</w:t>
      </w:r>
    </w:p>
    <w:p w14:paraId="3A13A61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63 </w:t>
      </w:r>
      <w:r w:rsidRPr="00AF6237">
        <w:rPr>
          <w:rFonts w:ascii="Book Antiqua" w:eastAsia="宋体" w:hAnsi="Book Antiqua" w:cs="宋体"/>
          <w:b/>
          <w:bCs/>
          <w:color w:val="000000"/>
          <w:kern w:val="0"/>
          <w:lang w:eastAsia="zh-CN"/>
        </w:rPr>
        <w:t>Kelly AS</w:t>
      </w:r>
      <w:r w:rsidRPr="00AF6237">
        <w:rPr>
          <w:rFonts w:ascii="Book Antiqua" w:eastAsia="宋体" w:hAnsi="Book Antiqua" w:cs="宋体"/>
          <w:color w:val="000000"/>
          <w:kern w:val="0"/>
          <w:lang w:eastAsia="zh-CN"/>
        </w:rPr>
        <w:t>, Thelen AM, Kaiser DR, Gonzalez-Campoy JM, Bank AJ. Rosiglitazone improves endothelial function and inflammation but not asymmetric dimethylarginine or oxidative stress in patients with type 2 diabetes mellitus. </w:t>
      </w:r>
      <w:r w:rsidRPr="00AF6237">
        <w:rPr>
          <w:rFonts w:ascii="Book Antiqua" w:eastAsia="宋体" w:hAnsi="Book Antiqua" w:cs="宋体"/>
          <w:i/>
          <w:iCs/>
          <w:color w:val="000000"/>
          <w:kern w:val="0"/>
          <w:lang w:eastAsia="zh-CN"/>
        </w:rPr>
        <w:t>Vasc Med</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12</w:t>
      </w:r>
      <w:r w:rsidRPr="00AF6237">
        <w:rPr>
          <w:rFonts w:ascii="Book Antiqua" w:eastAsia="宋体" w:hAnsi="Book Antiqua" w:cs="宋体"/>
          <w:color w:val="000000"/>
          <w:kern w:val="0"/>
          <w:lang w:eastAsia="zh-CN"/>
        </w:rPr>
        <w:t>: 311-318 [PMID: 18048467 DOI: 10.1177/1358863X07084200]</w:t>
      </w:r>
    </w:p>
    <w:p w14:paraId="1ED6C97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64 </w:t>
      </w:r>
      <w:r w:rsidRPr="00AF6237">
        <w:rPr>
          <w:rFonts w:ascii="Book Antiqua" w:eastAsia="宋体" w:hAnsi="Book Antiqua" w:cs="宋体"/>
          <w:b/>
          <w:bCs/>
          <w:color w:val="000000"/>
          <w:kern w:val="0"/>
          <w:lang w:eastAsia="zh-CN"/>
        </w:rPr>
        <w:t>Worthley MI</w:t>
      </w:r>
      <w:r w:rsidRPr="00AF6237">
        <w:rPr>
          <w:rFonts w:ascii="Book Antiqua" w:eastAsia="宋体" w:hAnsi="Book Antiqua" w:cs="宋体"/>
          <w:color w:val="000000"/>
          <w:kern w:val="0"/>
          <w:lang w:eastAsia="zh-CN"/>
        </w:rPr>
        <w:t xml:space="preserve">, Holmes AS, Willoughby SR, Kucia AM, Heresztyn T, Stewart S, Chirkov YY, Zeitz CJ, Horowitz JD. The deleterious effects of hyperglycemia on platelet function in diabetic patients with acute coronary syndromes </w:t>
      </w:r>
      <w:r w:rsidRPr="00AF6237">
        <w:rPr>
          <w:rFonts w:ascii="Book Antiqua" w:eastAsia="宋体" w:hAnsi="Book Antiqua" w:cs="宋体"/>
          <w:color w:val="000000"/>
          <w:kern w:val="0"/>
          <w:lang w:eastAsia="zh-CN"/>
        </w:rPr>
        <w:lastRenderedPageBreak/>
        <w:t>mediation by superoxide production, resolution with intensive insulin administration. </w:t>
      </w:r>
      <w:r w:rsidRPr="00AF6237">
        <w:rPr>
          <w:rFonts w:ascii="Book Antiqua" w:eastAsia="宋体" w:hAnsi="Book Antiqua" w:cs="宋体"/>
          <w:i/>
          <w:iCs/>
          <w:color w:val="000000"/>
          <w:kern w:val="0"/>
          <w:lang w:eastAsia="zh-CN"/>
        </w:rPr>
        <w:t>J Am Coll Cardiol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49</w:t>
      </w:r>
      <w:r w:rsidRPr="00AF6237">
        <w:rPr>
          <w:rFonts w:ascii="Book Antiqua" w:eastAsia="宋体" w:hAnsi="Book Antiqua" w:cs="宋体"/>
          <w:color w:val="000000"/>
          <w:kern w:val="0"/>
          <w:lang w:eastAsia="zh-CN"/>
        </w:rPr>
        <w:t>: 304-310 [PMID: 17239711 DOI: 10.1016/j.jacc.2006.08.053]</w:t>
      </w:r>
    </w:p>
    <w:p w14:paraId="30FAEA24"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65 </w:t>
      </w:r>
      <w:r w:rsidRPr="00AF6237">
        <w:rPr>
          <w:rFonts w:ascii="Book Antiqua" w:eastAsia="宋体" w:hAnsi="Book Antiqua" w:cs="宋体"/>
          <w:b/>
          <w:bCs/>
          <w:color w:val="000000"/>
          <w:kern w:val="0"/>
          <w:lang w:eastAsia="zh-CN"/>
        </w:rPr>
        <w:t>Yasuda S</w:t>
      </w:r>
      <w:r w:rsidRPr="00AF6237">
        <w:rPr>
          <w:rFonts w:ascii="Book Antiqua" w:eastAsia="宋体" w:hAnsi="Book Antiqua" w:cs="宋体"/>
          <w:color w:val="000000"/>
          <w:kern w:val="0"/>
          <w:lang w:eastAsia="zh-CN"/>
        </w:rPr>
        <w:t>, Miyazaki S, Kanda M, Goto Y, Suzuki M, Harano Y, Nonogi H. Intensive treatment of risk factors in patients with type-2 diabetes mellitus is associated with improvement of endothelial function coupled with a reduction in the levels of plasma asymmetric dimethylarginine and endogenous inhibitor of nitric oxide synthase. </w:t>
      </w:r>
      <w:r w:rsidRPr="00AF6237">
        <w:rPr>
          <w:rFonts w:ascii="Book Antiqua" w:eastAsia="宋体" w:hAnsi="Book Antiqua" w:cs="宋体"/>
          <w:i/>
          <w:iCs/>
          <w:color w:val="000000"/>
          <w:kern w:val="0"/>
          <w:lang w:eastAsia="zh-CN"/>
        </w:rPr>
        <w:t>Eur Heart J</w:t>
      </w:r>
      <w:r w:rsidRPr="00AF6237">
        <w:rPr>
          <w:rFonts w:ascii="Book Antiqua" w:eastAsia="宋体" w:hAnsi="Book Antiqua" w:cs="宋体"/>
          <w:color w:val="000000"/>
          <w:kern w:val="0"/>
          <w:lang w:eastAsia="zh-CN"/>
        </w:rPr>
        <w:t> 2006;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1159-1165 [PMID: 16627554 DOI: 10.1093/eurheartj/ehi876]</w:t>
      </w:r>
    </w:p>
    <w:p w14:paraId="24F524B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66 </w:t>
      </w:r>
      <w:r w:rsidRPr="00AF6237">
        <w:rPr>
          <w:rFonts w:ascii="Book Antiqua" w:eastAsia="宋体" w:hAnsi="Book Antiqua" w:cs="宋体"/>
          <w:b/>
          <w:bCs/>
          <w:color w:val="000000"/>
          <w:kern w:val="0"/>
          <w:lang w:eastAsia="zh-CN"/>
        </w:rPr>
        <w:t>Sydow K</w:t>
      </w:r>
      <w:r w:rsidRPr="00AF6237">
        <w:rPr>
          <w:rFonts w:ascii="Book Antiqua" w:eastAsia="宋体" w:hAnsi="Book Antiqua" w:cs="宋体"/>
          <w:color w:val="000000"/>
          <w:kern w:val="0"/>
          <w:lang w:eastAsia="zh-CN"/>
        </w:rPr>
        <w:t>, Mondon CE, Schrader J, Konishi H, Cooke JP. Dimethylarginine dimethylaminohydrolase overexpression enhances insulin sensitivity. </w:t>
      </w:r>
      <w:r w:rsidRPr="00AF6237">
        <w:rPr>
          <w:rFonts w:ascii="Book Antiqua" w:eastAsia="宋体" w:hAnsi="Book Antiqua" w:cs="宋体"/>
          <w:i/>
          <w:iCs/>
          <w:color w:val="000000"/>
          <w:kern w:val="0"/>
          <w:lang w:eastAsia="zh-CN"/>
        </w:rPr>
        <w:t>Arterioscler Thromb Vasc Biol</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28</w:t>
      </w:r>
      <w:r w:rsidRPr="00AF6237">
        <w:rPr>
          <w:rFonts w:ascii="Book Antiqua" w:eastAsia="宋体" w:hAnsi="Book Antiqua" w:cs="宋体"/>
          <w:color w:val="000000"/>
          <w:kern w:val="0"/>
          <w:lang w:eastAsia="zh-CN"/>
        </w:rPr>
        <w:t>: 692-697 [PMID: 18239148 DOI: 10.1161/ATVBAHA.108.162073]</w:t>
      </w:r>
    </w:p>
    <w:p w14:paraId="6B8F79AB"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67 </w:t>
      </w:r>
      <w:r w:rsidRPr="00AF6237">
        <w:rPr>
          <w:rFonts w:ascii="Book Antiqua" w:eastAsia="宋体" w:hAnsi="Book Antiqua" w:cs="宋体"/>
          <w:b/>
          <w:bCs/>
          <w:color w:val="000000"/>
          <w:kern w:val="0"/>
          <w:lang w:eastAsia="zh-CN"/>
        </w:rPr>
        <w:t>Anderson JL</w:t>
      </w:r>
      <w:r w:rsidRPr="00AF6237">
        <w:rPr>
          <w:rFonts w:ascii="Book Antiqua" w:eastAsia="宋体" w:hAnsi="Book Antiqua" w:cs="宋体"/>
          <w:color w:val="000000"/>
          <w:kern w:val="0"/>
          <w:lang w:eastAsia="zh-CN"/>
        </w:rPr>
        <w:t>, Carlquist JF, Roberts WL, Horne BD, May HT, Schwarz EL, Pasquali M, Nielson R, Kushnir MM, Rockwood AL, Bair TL, Muhlestein JB. Asymmetric dimethylarginine, cortisol/cortisone ratio, and C-peptide: markers for diabetes and cardiovascular risk? </w:t>
      </w:r>
      <w:r w:rsidRPr="00AF6237">
        <w:rPr>
          <w:rFonts w:ascii="Book Antiqua" w:eastAsia="宋体" w:hAnsi="Book Antiqua" w:cs="宋体"/>
          <w:i/>
          <w:iCs/>
          <w:color w:val="000000"/>
          <w:kern w:val="0"/>
          <w:lang w:eastAsia="zh-CN"/>
        </w:rPr>
        <w:t>Am Heart J</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153</w:t>
      </w:r>
      <w:r w:rsidRPr="00AF6237">
        <w:rPr>
          <w:rFonts w:ascii="Book Antiqua" w:eastAsia="宋体" w:hAnsi="Book Antiqua" w:cs="宋体"/>
          <w:color w:val="000000"/>
          <w:kern w:val="0"/>
          <w:lang w:eastAsia="zh-CN"/>
        </w:rPr>
        <w:t>: 67-73 [PMID: 17174641 DOI: 10.1016/j.ahj.2006.10.014]</w:t>
      </w:r>
    </w:p>
    <w:p w14:paraId="7A3B7D7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68 </w:t>
      </w:r>
      <w:r w:rsidRPr="00AF6237">
        <w:rPr>
          <w:rFonts w:ascii="Book Antiqua" w:eastAsia="宋体" w:hAnsi="Book Antiqua" w:cs="宋体"/>
          <w:b/>
          <w:bCs/>
          <w:color w:val="000000"/>
          <w:kern w:val="0"/>
          <w:lang w:eastAsia="zh-CN"/>
        </w:rPr>
        <w:t>Mittermayer F</w:t>
      </w:r>
      <w:r w:rsidRPr="00AF6237">
        <w:rPr>
          <w:rFonts w:ascii="Book Antiqua" w:eastAsia="宋体" w:hAnsi="Book Antiqua" w:cs="宋体"/>
          <w:color w:val="000000"/>
          <w:kern w:val="0"/>
          <w:lang w:eastAsia="zh-CN"/>
        </w:rPr>
        <w:t xml:space="preserve">, Kautzky-Willer A, Winzer C, Krzyzanowska K, Prikoszovich T, Demehri S, Wagner O, Wolzt M. Elevated concentrations of asymmetric dimethylarginine are associated with deterioration of glucose tolerance in </w:t>
      </w:r>
      <w:r w:rsidRPr="00AF6237">
        <w:rPr>
          <w:rFonts w:ascii="Book Antiqua" w:eastAsia="宋体" w:hAnsi="Book Antiqua" w:cs="宋体"/>
          <w:color w:val="000000"/>
          <w:kern w:val="0"/>
          <w:lang w:eastAsia="zh-CN"/>
        </w:rPr>
        <w:lastRenderedPageBreak/>
        <w:t>women with previous gestational diabetes mellitus. </w:t>
      </w:r>
      <w:r w:rsidRPr="00AF6237">
        <w:rPr>
          <w:rFonts w:ascii="Book Antiqua" w:eastAsia="宋体" w:hAnsi="Book Antiqua" w:cs="宋体"/>
          <w:i/>
          <w:iCs/>
          <w:color w:val="000000"/>
          <w:kern w:val="0"/>
          <w:lang w:eastAsia="zh-CN"/>
        </w:rPr>
        <w:t>J Intern Med</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261</w:t>
      </w:r>
      <w:r w:rsidRPr="00AF6237">
        <w:rPr>
          <w:rFonts w:ascii="Book Antiqua" w:eastAsia="宋体" w:hAnsi="Book Antiqua" w:cs="宋体"/>
          <w:color w:val="000000"/>
          <w:kern w:val="0"/>
          <w:lang w:eastAsia="zh-CN"/>
        </w:rPr>
        <w:t>: 392-398 [PMID: 17391114 DOI: 10.1111/j.1365-2796.2007.01772.x]</w:t>
      </w:r>
    </w:p>
    <w:p w14:paraId="574A4C06"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69 </w:t>
      </w:r>
      <w:r w:rsidRPr="00AF6237">
        <w:rPr>
          <w:rFonts w:ascii="Book Antiqua" w:eastAsia="宋体" w:hAnsi="Book Antiqua" w:cs="宋体"/>
          <w:b/>
          <w:bCs/>
          <w:color w:val="000000"/>
          <w:kern w:val="0"/>
          <w:lang w:eastAsia="zh-CN"/>
        </w:rPr>
        <w:t>Krzyzanowska K</w:t>
      </w:r>
      <w:r w:rsidRPr="00AF6237">
        <w:rPr>
          <w:rFonts w:ascii="Book Antiqua" w:eastAsia="宋体" w:hAnsi="Book Antiqua" w:cs="宋体"/>
          <w:color w:val="000000"/>
          <w:kern w:val="0"/>
          <w:lang w:eastAsia="zh-CN"/>
        </w:rPr>
        <w:t>, Mittermayer F, Shnawa N, Hofer M, Schnabler J, Etmüller Y, Kapiotis S, Wolzt M, Schernthaner G. Asymmetrical dimethylarginine is related to renal function, chronic inflammation and macroangiopathy in patients with Type 2 diabetes and albuminuria. </w:t>
      </w:r>
      <w:r w:rsidRPr="00AF6237">
        <w:rPr>
          <w:rFonts w:ascii="Book Antiqua" w:eastAsia="宋体" w:hAnsi="Book Antiqua" w:cs="宋体"/>
          <w:i/>
          <w:iCs/>
          <w:color w:val="000000"/>
          <w:kern w:val="0"/>
          <w:lang w:eastAsia="zh-CN"/>
        </w:rPr>
        <w:t>Diabet Med</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24</w:t>
      </w:r>
      <w:r w:rsidRPr="00AF6237">
        <w:rPr>
          <w:rFonts w:ascii="Book Antiqua" w:eastAsia="宋体" w:hAnsi="Book Antiqua" w:cs="宋体"/>
          <w:color w:val="000000"/>
          <w:kern w:val="0"/>
          <w:lang w:eastAsia="zh-CN"/>
        </w:rPr>
        <w:t>: 81-86 [PMID: 17227328 DOI: 10.1111/j.1464-5491.2007.02018.x]</w:t>
      </w:r>
    </w:p>
    <w:p w14:paraId="585368C1"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70 </w:t>
      </w:r>
      <w:r w:rsidRPr="00AF6237">
        <w:rPr>
          <w:rFonts w:ascii="Book Antiqua" w:eastAsia="宋体" w:hAnsi="Book Antiqua" w:cs="宋体"/>
          <w:b/>
          <w:bCs/>
          <w:color w:val="000000"/>
          <w:kern w:val="0"/>
          <w:lang w:eastAsia="zh-CN"/>
        </w:rPr>
        <w:t>Ueda S</w:t>
      </w:r>
      <w:r w:rsidRPr="00AF6237">
        <w:rPr>
          <w:rFonts w:ascii="Book Antiqua" w:eastAsia="宋体" w:hAnsi="Book Antiqua" w:cs="宋体"/>
          <w:color w:val="000000"/>
          <w:kern w:val="0"/>
          <w:lang w:eastAsia="zh-CN"/>
        </w:rPr>
        <w:t>, Yamagishi S, Matsumoto Y, Fukami K, Okuda S. Asymmetric dimethylarginine (ADMA) is a novel emerging risk factor for cardiovascular disease and the development of renal injury in chronic kidney disease. </w:t>
      </w:r>
      <w:r w:rsidRPr="00AF6237">
        <w:rPr>
          <w:rFonts w:ascii="Book Antiqua" w:eastAsia="宋体" w:hAnsi="Book Antiqua" w:cs="宋体"/>
          <w:i/>
          <w:iCs/>
          <w:color w:val="000000"/>
          <w:kern w:val="0"/>
          <w:lang w:eastAsia="zh-CN"/>
        </w:rPr>
        <w:t>Clin Exp Nephrol</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11</w:t>
      </w:r>
      <w:r w:rsidRPr="00AF6237">
        <w:rPr>
          <w:rFonts w:ascii="Book Antiqua" w:eastAsia="宋体" w:hAnsi="Book Antiqua" w:cs="宋体"/>
          <w:color w:val="000000"/>
          <w:kern w:val="0"/>
          <w:lang w:eastAsia="zh-CN"/>
        </w:rPr>
        <w:t>: 115-121 [PMID: 17593510 DOI: 10.1007/s10157-007-0471-x]</w:t>
      </w:r>
    </w:p>
    <w:p w14:paraId="12E6A78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71 </w:t>
      </w:r>
      <w:r w:rsidRPr="00AF6237">
        <w:rPr>
          <w:rFonts w:ascii="Book Antiqua" w:eastAsia="宋体" w:hAnsi="Book Antiqua" w:cs="宋体"/>
          <w:b/>
          <w:bCs/>
          <w:color w:val="000000"/>
          <w:kern w:val="0"/>
          <w:lang w:eastAsia="zh-CN"/>
        </w:rPr>
        <w:t>Malecki MT</w:t>
      </w:r>
      <w:r w:rsidRPr="00AF6237">
        <w:rPr>
          <w:rFonts w:ascii="Book Antiqua" w:eastAsia="宋体" w:hAnsi="Book Antiqua" w:cs="宋体"/>
          <w:color w:val="000000"/>
          <w:kern w:val="0"/>
          <w:lang w:eastAsia="zh-CN"/>
        </w:rPr>
        <w:t>, Undas A, Cyganek K, Mirkiewicz-Sieradzka B, Wolkow P, Osmenda G, Walus-Miarka M, Guzik TJ, Sieradzki J. Plasma asymmetric dimethylarginine (ADMA) is associated with retinopathy in type 2 diabetes. </w:t>
      </w:r>
      <w:r w:rsidRPr="00AF6237">
        <w:rPr>
          <w:rFonts w:ascii="Book Antiqua" w:eastAsia="宋体" w:hAnsi="Book Antiqua" w:cs="宋体"/>
          <w:i/>
          <w:iCs/>
          <w:color w:val="000000"/>
          <w:kern w:val="0"/>
          <w:lang w:eastAsia="zh-CN"/>
        </w:rPr>
        <w:t>Diabetes Care</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30</w:t>
      </w:r>
      <w:r w:rsidRPr="00AF6237">
        <w:rPr>
          <w:rFonts w:ascii="Book Antiqua" w:eastAsia="宋体" w:hAnsi="Book Antiqua" w:cs="宋体"/>
          <w:color w:val="000000"/>
          <w:kern w:val="0"/>
          <w:lang w:eastAsia="zh-CN"/>
        </w:rPr>
        <w:t>: 2899-2901 [PMID: 17704346 DOI: 10.2337/dc07-1138]</w:t>
      </w:r>
    </w:p>
    <w:p w14:paraId="35B4CF3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72 </w:t>
      </w:r>
      <w:r w:rsidRPr="00AF6237">
        <w:rPr>
          <w:rFonts w:ascii="Book Antiqua" w:eastAsia="宋体" w:hAnsi="Book Antiqua" w:cs="宋体"/>
          <w:b/>
          <w:bCs/>
          <w:color w:val="000000"/>
          <w:kern w:val="0"/>
          <w:lang w:eastAsia="zh-CN"/>
        </w:rPr>
        <w:t>Satani K</w:t>
      </w:r>
      <w:r w:rsidRPr="00AF6237">
        <w:rPr>
          <w:rFonts w:ascii="Book Antiqua" w:eastAsia="宋体" w:hAnsi="Book Antiqua" w:cs="宋体"/>
          <w:color w:val="000000"/>
          <w:kern w:val="0"/>
          <w:lang w:eastAsia="zh-CN"/>
        </w:rPr>
        <w:t>, Konya H, Hamaguchi T, Umehara A, Katsuno T, Ishikawa T, Kohri K, Hasegawa Y, Suehiro A, Kakishita E, Namba M. Clinical significance of circulating hepatocyte growth factor, a new risk marker of carotid atherosclerosis in patients with Type 2 diabetes. </w:t>
      </w:r>
      <w:r w:rsidRPr="00AF6237">
        <w:rPr>
          <w:rFonts w:ascii="Book Antiqua" w:eastAsia="宋体" w:hAnsi="Book Antiqua" w:cs="宋体"/>
          <w:i/>
          <w:iCs/>
          <w:color w:val="000000"/>
          <w:kern w:val="0"/>
          <w:lang w:eastAsia="zh-CN"/>
        </w:rPr>
        <w:t>Diabet Med</w:t>
      </w:r>
      <w:r w:rsidRPr="00AF6237">
        <w:rPr>
          <w:rFonts w:ascii="Book Antiqua" w:eastAsia="宋体" w:hAnsi="Book Antiqua" w:cs="宋体"/>
          <w:color w:val="000000"/>
          <w:kern w:val="0"/>
          <w:lang w:eastAsia="zh-CN"/>
        </w:rPr>
        <w:t> 2006; </w:t>
      </w:r>
      <w:r w:rsidRPr="00AF6237">
        <w:rPr>
          <w:rFonts w:ascii="Book Antiqua" w:eastAsia="宋体" w:hAnsi="Book Antiqua" w:cs="宋体"/>
          <w:b/>
          <w:bCs/>
          <w:color w:val="000000"/>
          <w:kern w:val="0"/>
          <w:lang w:eastAsia="zh-CN"/>
        </w:rPr>
        <w:t>23</w:t>
      </w:r>
      <w:r w:rsidRPr="00AF6237">
        <w:rPr>
          <w:rFonts w:ascii="Book Antiqua" w:eastAsia="宋体" w:hAnsi="Book Antiqua" w:cs="宋体"/>
          <w:color w:val="000000"/>
          <w:kern w:val="0"/>
          <w:lang w:eastAsia="zh-CN"/>
        </w:rPr>
        <w:t>: 617-622 [PMID: 16759302 DOI: 10.1111/j.1464-5491.2006.01849.x]</w:t>
      </w:r>
    </w:p>
    <w:p w14:paraId="747E322A"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73 </w:t>
      </w:r>
      <w:r w:rsidRPr="00AF6237">
        <w:rPr>
          <w:rFonts w:ascii="Book Antiqua" w:eastAsia="宋体" w:hAnsi="Book Antiqua" w:cs="宋体"/>
          <w:b/>
          <w:bCs/>
          <w:color w:val="000000"/>
          <w:kern w:val="0"/>
          <w:lang w:eastAsia="zh-CN"/>
        </w:rPr>
        <w:t>Miyazaki H</w:t>
      </w:r>
      <w:r w:rsidRPr="00AF6237">
        <w:rPr>
          <w:rFonts w:ascii="Book Antiqua" w:eastAsia="宋体" w:hAnsi="Book Antiqua" w:cs="宋体"/>
          <w:color w:val="000000"/>
          <w:kern w:val="0"/>
          <w:lang w:eastAsia="zh-CN"/>
        </w:rPr>
        <w:t>, Matsuoka H, Cooke JP, Usui M, Ueda S, Okuda S, Imaizumi T. Endogenous nitric oxide synthase inhibitor: a novel marker of atherosclerosis. </w:t>
      </w:r>
      <w:r w:rsidRPr="00AF6237">
        <w:rPr>
          <w:rFonts w:ascii="Book Antiqua" w:eastAsia="宋体" w:hAnsi="Book Antiqua" w:cs="宋体"/>
          <w:i/>
          <w:iCs/>
          <w:color w:val="000000"/>
          <w:kern w:val="0"/>
          <w:lang w:eastAsia="zh-CN"/>
        </w:rPr>
        <w:t>Circulation</w:t>
      </w:r>
      <w:r w:rsidRPr="00AF6237">
        <w:rPr>
          <w:rFonts w:ascii="Book Antiqua" w:eastAsia="宋体" w:hAnsi="Book Antiqua" w:cs="宋体"/>
          <w:color w:val="000000"/>
          <w:kern w:val="0"/>
          <w:lang w:eastAsia="zh-CN"/>
        </w:rPr>
        <w:t> 1999; </w:t>
      </w:r>
      <w:r w:rsidRPr="00AF6237">
        <w:rPr>
          <w:rFonts w:ascii="Book Antiqua" w:eastAsia="宋体" w:hAnsi="Book Antiqua" w:cs="宋体"/>
          <w:b/>
          <w:bCs/>
          <w:color w:val="000000"/>
          <w:kern w:val="0"/>
          <w:lang w:eastAsia="zh-CN"/>
        </w:rPr>
        <w:t>99</w:t>
      </w:r>
      <w:r w:rsidRPr="00AF6237">
        <w:rPr>
          <w:rFonts w:ascii="Book Antiqua" w:eastAsia="宋体" w:hAnsi="Book Antiqua" w:cs="宋体"/>
          <w:color w:val="000000"/>
          <w:kern w:val="0"/>
          <w:lang w:eastAsia="zh-CN"/>
        </w:rPr>
        <w:t>: 1141-1146 [PMID: 10069780 DOI: 10.1161/01.CIR.99.9.1141]</w:t>
      </w:r>
    </w:p>
    <w:p w14:paraId="28577683"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74 </w:t>
      </w:r>
      <w:r w:rsidRPr="00AF6237">
        <w:rPr>
          <w:rFonts w:ascii="Book Antiqua" w:eastAsia="宋体" w:hAnsi="Book Antiqua" w:cs="宋体"/>
          <w:b/>
          <w:bCs/>
          <w:color w:val="000000"/>
          <w:kern w:val="0"/>
          <w:lang w:eastAsia="zh-CN"/>
        </w:rPr>
        <w:t>Furuki K</w:t>
      </w:r>
      <w:r w:rsidRPr="00AF6237">
        <w:rPr>
          <w:rFonts w:ascii="Book Antiqua" w:eastAsia="宋体" w:hAnsi="Book Antiqua" w:cs="宋体"/>
          <w:color w:val="000000"/>
          <w:kern w:val="0"/>
          <w:lang w:eastAsia="zh-CN"/>
        </w:rPr>
        <w:t>, Adachi H, Matsuoka H, Enomoto M, Satoh A, Hino A, Hirai Y, Imaizumi T. Plasma levels of asymmetric dimethylarginine (ADMA) are related to intima-media thickness of the carotid artery: an epidemiological study. </w:t>
      </w:r>
      <w:r w:rsidRPr="00AF6237">
        <w:rPr>
          <w:rFonts w:ascii="Book Antiqua" w:eastAsia="宋体" w:hAnsi="Book Antiqua" w:cs="宋体"/>
          <w:i/>
          <w:iCs/>
          <w:color w:val="000000"/>
          <w:kern w:val="0"/>
          <w:lang w:eastAsia="zh-CN"/>
        </w:rPr>
        <w:t>Atherosclerosis</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191</w:t>
      </w:r>
      <w:r w:rsidRPr="00AF6237">
        <w:rPr>
          <w:rFonts w:ascii="Book Antiqua" w:eastAsia="宋体" w:hAnsi="Book Antiqua" w:cs="宋体"/>
          <w:color w:val="000000"/>
          <w:kern w:val="0"/>
          <w:lang w:eastAsia="zh-CN"/>
        </w:rPr>
        <w:t>: 206-210 [PMID: 16672157 DOI: 10.1016/j.atherosclerosis.2006.03.022]</w:t>
      </w:r>
    </w:p>
    <w:p w14:paraId="3E6A3FC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75 </w:t>
      </w:r>
      <w:r w:rsidRPr="00AF6237">
        <w:rPr>
          <w:rFonts w:ascii="Book Antiqua" w:eastAsia="宋体" w:hAnsi="Book Antiqua" w:cs="宋体"/>
          <w:b/>
          <w:bCs/>
          <w:color w:val="000000"/>
          <w:kern w:val="0"/>
          <w:lang w:eastAsia="zh-CN"/>
        </w:rPr>
        <w:t>Furuki K</w:t>
      </w:r>
      <w:r w:rsidRPr="00AF6237">
        <w:rPr>
          <w:rFonts w:ascii="Book Antiqua" w:eastAsia="宋体" w:hAnsi="Book Antiqua" w:cs="宋体"/>
          <w:color w:val="000000"/>
          <w:kern w:val="0"/>
          <w:lang w:eastAsia="zh-CN"/>
        </w:rPr>
        <w:t>, Adachi H, Enomoto M, Otsuka M, Fukami A, Kumagae S, Matsuoka H, Nanjo Y, Kakuma T, Imaizumi T. Plasma level of asymmetric dimethylarginine (ADMA) as a predictor of carotid intima-media thickness progression: six-year prospective study using carotid ultrasonography. </w:t>
      </w:r>
      <w:r w:rsidRPr="00AF6237">
        <w:rPr>
          <w:rFonts w:ascii="Book Antiqua" w:eastAsia="宋体" w:hAnsi="Book Antiqua" w:cs="宋体"/>
          <w:i/>
          <w:iCs/>
          <w:color w:val="000000"/>
          <w:kern w:val="0"/>
          <w:lang w:eastAsia="zh-CN"/>
        </w:rPr>
        <w:t>Hypertens Res</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31</w:t>
      </w:r>
      <w:r w:rsidRPr="00AF6237">
        <w:rPr>
          <w:rFonts w:ascii="Book Antiqua" w:eastAsia="宋体" w:hAnsi="Book Antiqua" w:cs="宋体"/>
          <w:color w:val="000000"/>
          <w:kern w:val="0"/>
          <w:lang w:eastAsia="zh-CN"/>
        </w:rPr>
        <w:t>: 1185-1189 [PMID: 18716367 DOI: 10.1291/hypres.31.1185]</w:t>
      </w:r>
    </w:p>
    <w:p w14:paraId="0D1E8ED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76 </w:t>
      </w:r>
      <w:r w:rsidRPr="00AF6237">
        <w:rPr>
          <w:rFonts w:ascii="Book Antiqua" w:eastAsia="宋体" w:hAnsi="Book Antiqua" w:cs="宋体"/>
          <w:b/>
          <w:bCs/>
          <w:color w:val="000000"/>
          <w:kern w:val="0"/>
          <w:lang w:eastAsia="zh-CN"/>
        </w:rPr>
        <w:t>Chirinos JA</w:t>
      </w:r>
      <w:r w:rsidRPr="00AF6237">
        <w:rPr>
          <w:rFonts w:ascii="Book Antiqua" w:eastAsia="宋体" w:hAnsi="Book Antiqua" w:cs="宋体"/>
          <w:color w:val="000000"/>
          <w:kern w:val="0"/>
          <w:lang w:eastAsia="zh-CN"/>
        </w:rPr>
        <w:t>, David R, Bralley JA, Zea-Díaz H, Muñoz-Atahualpa E, Corrales-Medina F, Cuba-Bustinza C, Chirinos-Pacheco J, Medina-Lezama J. Endogenous nitric oxide synthase inhibitors, arterial hemodynamics, and subclinical vascular disease: the PREVENCION Study. </w:t>
      </w:r>
      <w:r w:rsidRPr="00AF6237">
        <w:rPr>
          <w:rFonts w:ascii="Book Antiqua" w:eastAsia="宋体" w:hAnsi="Book Antiqua" w:cs="宋体"/>
          <w:i/>
          <w:iCs/>
          <w:color w:val="000000"/>
          <w:kern w:val="0"/>
          <w:lang w:eastAsia="zh-CN"/>
        </w:rPr>
        <w:t>Hypertension</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52</w:t>
      </w:r>
      <w:r w:rsidRPr="00AF6237">
        <w:rPr>
          <w:rFonts w:ascii="Book Antiqua" w:eastAsia="宋体" w:hAnsi="Book Antiqua" w:cs="宋体"/>
          <w:color w:val="000000"/>
          <w:kern w:val="0"/>
          <w:lang w:eastAsia="zh-CN"/>
        </w:rPr>
        <w:t>: 1051-1059 [PMID: 18852383 DOI: 10.1161/HYPERTENSIONAHA.108.120352]</w:t>
      </w:r>
    </w:p>
    <w:p w14:paraId="685B83A2"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77 </w:t>
      </w:r>
      <w:r w:rsidRPr="00AF6237">
        <w:rPr>
          <w:rFonts w:ascii="Book Antiqua" w:eastAsia="宋体" w:hAnsi="Book Antiqua" w:cs="宋体"/>
          <w:b/>
          <w:bCs/>
          <w:color w:val="000000"/>
          <w:kern w:val="0"/>
          <w:lang w:eastAsia="zh-CN"/>
        </w:rPr>
        <w:t>Kocak H</w:t>
      </w:r>
      <w:r w:rsidRPr="00AF6237">
        <w:rPr>
          <w:rFonts w:ascii="Book Antiqua" w:eastAsia="宋体" w:hAnsi="Book Antiqua" w:cs="宋体"/>
          <w:color w:val="000000"/>
          <w:kern w:val="0"/>
          <w:lang w:eastAsia="zh-CN"/>
        </w:rPr>
        <w:t xml:space="preserve">, Gumuslu S, Ermis C, Mahsereci E, Sahin E, Gocmen AY, Ersoy F, Suleymanlar G, Yakupoglu G, Tuncer M. Oxidative stress and asymmetric </w:t>
      </w:r>
      <w:r w:rsidRPr="00AF6237">
        <w:rPr>
          <w:rFonts w:ascii="Book Antiqua" w:eastAsia="宋体" w:hAnsi="Book Antiqua" w:cs="宋体"/>
          <w:color w:val="000000"/>
          <w:kern w:val="0"/>
          <w:lang w:eastAsia="zh-CN"/>
        </w:rPr>
        <w:lastRenderedPageBreak/>
        <w:t>dimethylarginine is independently associated with carotid intima media thickness in peritoneal dialysis patients. </w:t>
      </w:r>
      <w:r w:rsidRPr="00AF6237">
        <w:rPr>
          <w:rFonts w:ascii="Book Antiqua" w:eastAsia="宋体" w:hAnsi="Book Antiqua" w:cs="宋体"/>
          <w:i/>
          <w:iCs/>
          <w:color w:val="000000"/>
          <w:kern w:val="0"/>
          <w:lang w:eastAsia="zh-CN"/>
        </w:rPr>
        <w:t>Am J Nephrol</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28</w:t>
      </w:r>
      <w:r w:rsidRPr="00AF6237">
        <w:rPr>
          <w:rFonts w:ascii="Book Antiqua" w:eastAsia="宋体" w:hAnsi="Book Antiqua" w:cs="宋体"/>
          <w:color w:val="000000"/>
          <w:kern w:val="0"/>
          <w:lang w:eastAsia="zh-CN"/>
        </w:rPr>
        <w:t>: 91-96 [PMID: 17914250 DOI: 10.1159/000109397]</w:t>
      </w:r>
    </w:p>
    <w:p w14:paraId="19D5C568" w14:textId="1B62BF54"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78 </w:t>
      </w:r>
      <w:r w:rsidRPr="00AF6237">
        <w:rPr>
          <w:rFonts w:ascii="Book Antiqua" w:eastAsia="宋体" w:hAnsi="Book Antiqua" w:cs="宋体"/>
          <w:b/>
          <w:color w:val="000000"/>
          <w:kern w:val="0"/>
          <w:lang w:eastAsia="zh-CN"/>
        </w:rPr>
        <w:t>Miuchi M,</w:t>
      </w:r>
      <w:r w:rsidRPr="00AF6237">
        <w:rPr>
          <w:rFonts w:ascii="Book Antiqua" w:eastAsia="宋体" w:hAnsi="Book Antiqua" w:cs="宋体"/>
          <w:color w:val="000000"/>
          <w:kern w:val="0"/>
          <w:lang w:eastAsia="zh-CN"/>
        </w:rPr>
        <w:t xml:space="preserve"> Konya H, Ida S, Kataoka S, Konishi K, Nagai E, Tokuda M, Murai K, Katsuno T, Hamaguchi T, Miyagawa J, Namba M. Is asymmetric dimethylarginine (ADMA) a predictor of the diabetic cardiovascular diseases? </w:t>
      </w:r>
      <w:proofErr w:type="gramStart"/>
      <w:r w:rsidRPr="00AF6237">
        <w:rPr>
          <w:rFonts w:ascii="Book Antiqua" w:eastAsia="宋体" w:hAnsi="Book Antiqua" w:cs="宋体"/>
          <w:color w:val="000000"/>
          <w:kern w:val="0"/>
          <w:lang w:eastAsia="zh-CN"/>
        </w:rPr>
        <w:t>IDF 2009 20th World Congress Abstract Book.</w:t>
      </w:r>
      <w:proofErr w:type="gramEnd"/>
      <w:r w:rsidRPr="00AF6237">
        <w:rPr>
          <w:rFonts w:ascii="Book Antiqua" w:eastAsia="宋体" w:hAnsi="Book Antiqua" w:cs="宋体"/>
          <w:color w:val="000000"/>
          <w:kern w:val="0"/>
          <w:lang w:eastAsia="zh-CN"/>
        </w:rPr>
        <w:t xml:space="preserve"> IDF</w:t>
      </w:r>
      <w:r w:rsidR="00B77D3E" w:rsidRPr="00AF6237">
        <w:rPr>
          <w:rFonts w:ascii="Book Antiqua" w:eastAsia="宋体" w:hAnsi="Book Antiqua" w:cs="宋体"/>
          <w:color w:val="000000"/>
          <w:kern w:val="0"/>
          <w:lang w:eastAsia="zh-CN"/>
        </w:rPr>
        <w:t>,</w:t>
      </w:r>
      <w:r w:rsidRPr="00AF6237">
        <w:rPr>
          <w:rFonts w:ascii="Book Antiqua" w:eastAsia="宋体" w:hAnsi="Book Antiqua" w:cs="宋体"/>
          <w:color w:val="000000"/>
          <w:kern w:val="0"/>
          <w:lang w:eastAsia="zh-CN"/>
        </w:rPr>
        <w:t xml:space="preserve"> 2009: 299, D-0874 </w:t>
      </w:r>
      <w:r w:rsidR="00B77D3E" w:rsidRPr="00AF6237">
        <w:rPr>
          <w:rFonts w:ascii="Book Antiqua" w:hAnsi="Book Antiqua"/>
        </w:rPr>
        <w:t xml:space="preserve">Available from: URL: </w:t>
      </w:r>
      <w:r w:rsidRPr="00AF6237">
        <w:rPr>
          <w:rFonts w:ascii="Book Antiqua" w:eastAsia="宋体" w:hAnsi="Book Antiqua" w:cs="宋体"/>
          <w:color w:val="000000"/>
          <w:kern w:val="0"/>
          <w:lang w:eastAsia="zh-CN"/>
        </w:rPr>
        <w:t>http: //www.eubirod.eu/documents/papers</w:t>
      </w:r>
      <w:r w:rsidR="00B77D3E" w:rsidRPr="00AF6237">
        <w:rPr>
          <w:rFonts w:ascii="Book Antiqua" w:eastAsia="宋体" w:hAnsi="Book Antiqua" w:cs="宋体"/>
          <w:color w:val="000000"/>
          <w:kern w:val="0"/>
          <w:lang w:eastAsia="zh-CN"/>
        </w:rPr>
        <w:t>/ IDFMontreal09abstractbook.pdf</w:t>
      </w:r>
    </w:p>
    <w:p w14:paraId="3902DB4F" w14:textId="453E96D5"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 xml:space="preserve">79 </w:t>
      </w:r>
      <w:r w:rsidRPr="00AF6237">
        <w:rPr>
          <w:rFonts w:ascii="Book Antiqua" w:eastAsia="宋体" w:hAnsi="Book Antiqua" w:cs="宋体"/>
          <w:b/>
          <w:color w:val="000000"/>
          <w:kern w:val="0"/>
          <w:lang w:eastAsia="zh-CN"/>
        </w:rPr>
        <w:t>Konya H,</w:t>
      </w:r>
      <w:r w:rsidRPr="00AF6237">
        <w:rPr>
          <w:rFonts w:ascii="Book Antiqua" w:eastAsia="宋体" w:hAnsi="Book Antiqua" w:cs="宋体"/>
          <w:color w:val="000000"/>
          <w:kern w:val="0"/>
          <w:lang w:eastAsia="zh-CN"/>
        </w:rPr>
        <w:t xml:space="preserve"> Miuchi M, Ueyama T, Konishi K, Nagai E, Kusunoki Y, Tokuda M, Murai K, Ida S, Katsuno T, Hamaguchi T, Miyagawa J, Namba M. Asymmetric dimetylarginine (ADMA) could affect on cardiovascular complications in type 2 diabetes, particularly complicated with nephropathy</w:t>
      </w:r>
      <w:r w:rsidR="00B77D3E" w:rsidRPr="00AF6237">
        <w:rPr>
          <w:rFonts w:ascii="Book Antiqua" w:eastAsia="宋体" w:hAnsi="Book Antiqua" w:cs="宋体"/>
          <w:color w:val="000000"/>
          <w:kern w:val="0"/>
          <w:lang w:eastAsia="zh-CN"/>
        </w:rPr>
        <w:t>.</w:t>
      </w:r>
      <w:r w:rsidRPr="00AF6237">
        <w:rPr>
          <w:rFonts w:ascii="Book Antiqua" w:eastAsia="宋体" w:hAnsi="Book Antiqua" w:cs="宋体"/>
          <w:color w:val="000000"/>
          <w:kern w:val="0"/>
          <w:lang w:eastAsia="zh-CN"/>
        </w:rPr>
        <w:t xml:space="preserve"> </w:t>
      </w:r>
      <w:r w:rsidRPr="00AF6237">
        <w:rPr>
          <w:rFonts w:ascii="Book Antiqua" w:eastAsia="宋体" w:hAnsi="Book Antiqua" w:cs="宋体"/>
          <w:i/>
          <w:color w:val="000000"/>
          <w:kern w:val="0"/>
          <w:lang w:eastAsia="zh-CN"/>
        </w:rPr>
        <w:t>E</w:t>
      </w:r>
      <w:r w:rsidR="00B77D3E" w:rsidRPr="00AF6237">
        <w:rPr>
          <w:rFonts w:ascii="Book Antiqua" w:eastAsia="宋体" w:hAnsi="Book Antiqua" w:cs="宋体"/>
          <w:i/>
          <w:color w:val="000000"/>
          <w:kern w:val="0"/>
          <w:lang w:eastAsia="zh-CN"/>
        </w:rPr>
        <w:t>ndocr J</w:t>
      </w:r>
      <w:r w:rsidR="00B77D3E" w:rsidRPr="00AF6237">
        <w:rPr>
          <w:rFonts w:ascii="Book Antiqua" w:eastAsia="宋体" w:hAnsi="Book Antiqua" w:cs="宋体"/>
          <w:color w:val="000000"/>
          <w:kern w:val="0"/>
          <w:lang w:eastAsia="zh-CN"/>
        </w:rPr>
        <w:t xml:space="preserve"> 2010; </w:t>
      </w:r>
      <w:r w:rsidR="00B77D3E" w:rsidRPr="00AF6237">
        <w:rPr>
          <w:rFonts w:ascii="Book Antiqua" w:eastAsia="宋体" w:hAnsi="Book Antiqua" w:cs="宋体"/>
          <w:b/>
          <w:color w:val="000000"/>
          <w:kern w:val="0"/>
          <w:lang w:eastAsia="zh-CN"/>
        </w:rPr>
        <w:t>57</w:t>
      </w:r>
      <w:r w:rsidR="00B77D3E" w:rsidRPr="00AF6237">
        <w:rPr>
          <w:rFonts w:ascii="Book Antiqua" w:eastAsia="宋体" w:hAnsi="Book Antiqua" w:cs="宋体"/>
          <w:color w:val="000000"/>
          <w:kern w:val="0"/>
          <w:lang w:eastAsia="zh-CN"/>
        </w:rPr>
        <w:t xml:space="preserve"> (Suppl 2): S378, P1-12-3 [</w:t>
      </w:r>
      <w:r w:rsidRPr="00AF6237">
        <w:rPr>
          <w:rFonts w:ascii="Book Antiqua" w:eastAsia="宋体" w:hAnsi="Book Antiqua" w:cs="宋体"/>
          <w:color w:val="000000"/>
          <w:kern w:val="0"/>
          <w:lang w:eastAsia="zh-CN"/>
        </w:rPr>
        <w:t>DOI: 10.1507/endocrj.57.S355]</w:t>
      </w:r>
    </w:p>
    <w:p w14:paraId="3DA425D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80 </w:t>
      </w:r>
      <w:r w:rsidRPr="00AF6237">
        <w:rPr>
          <w:rFonts w:ascii="Book Antiqua" w:eastAsia="宋体" w:hAnsi="Book Antiqua" w:cs="宋体"/>
          <w:b/>
          <w:bCs/>
          <w:color w:val="000000"/>
          <w:kern w:val="0"/>
          <w:lang w:eastAsia="zh-CN"/>
        </w:rPr>
        <w:t>Kanazawa I</w:t>
      </w:r>
      <w:r w:rsidRPr="00AF6237">
        <w:rPr>
          <w:rFonts w:ascii="Book Antiqua" w:eastAsia="宋体" w:hAnsi="Book Antiqua" w:cs="宋体"/>
          <w:color w:val="000000"/>
          <w:kern w:val="0"/>
          <w:lang w:eastAsia="zh-CN"/>
        </w:rPr>
        <w:t>, Yano S, Notsu Y, Yamaguchi T, Nabika T, Sugimoto T. Asymmetric dimethylarginine as a risk factor for cardiovascular disease in Japanese patients with type 2 diabetes mellitus. </w:t>
      </w:r>
      <w:r w:rsidRPr="00AF6237">
        <w:rPr>
          <w:rFonts w:ascii="Book Antiqua" w:eastAsia="宋体" w:hAnsi="Book Antiqua" w:cs="宋体"/>
          <w:i/>
          <w:iCs/>
          <w:color w:val="000000"/>
          <w:kern w:val="0"/>
          <w:lang w:eastAsia="zh-CN"/>
        </w:rPr>
        <w:t>Clin Endocrinol (Oxf)</w:t>
      </w:r>
      <w:r w:rsidRPr="00AF6237">
        <w:rPr>
          <w:rFonts w:ascii="Book Antiqua" w:eastAsia="宋体" w:hAnsi="Book Antiqua" w:cs="宋体"/>
          <w:color w:val="000000"/>
          <w:kern w:val="0"/>
          <w:lang w:eastAsia="zh-CN"/>
        </w:rPr>
        <w:t> 2011; </w:t>
      </w:r>
      <w:r w:rsidRPr="00AF6237">
        <w:rPr>
          <w:rFonts w:ascii="Book Antiqua" w:eastAsia="宋体" w:hAnsi="Book Antiqua" w:cs="宋体"/>
          <w:b/>
          <w:bCs/>
          <w:color w:val="000000"/>
          <w:kern w:val="0"/>
          <w:lang w:eastAsia="zh-CN"/>
        </w:rPr>
        <w:t>74</w:t>
      </w:r>
      <w:r w:rsidRPr="00AF6237">
        <w:rPr>
          <w:rFonts w:ascii="Book Antiqua" w:eastAsia="宋体" w:hAnsi="Book Antiqua" w:cs="宋体"/>
          <w:color w:val="000000"/>
          <w:kern w:val="0"/>
          <w:lang w:eastAsia="zh-CN"/>
        </w:rPr>
        <w:t>: 467-472 [PMID: 21128993 DOI: 10.1111/j.1365-2265.2010.03946.x]</w:t>
      </w:r>
    </w:p>
    <w:p w14:paraId="5D4C6F29"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81 </w:t>
      </w:r>
      <w:r w:rsidRPr="00AF6237">
        <w:rPr>
          <w:rFonts w:ascii="Book Antiqua" w:eastAsia="宋体" w:hAnsi="Book Antiqua" w:cs="宋体"/>
          <w:b/>
          <w:bCs/>
          <w:color w:val="000000"/>
          <w:kern w:val="0"/>
          <w:lang w:eastAsia="zh-CN"/>
        </w:rPr>
        <w:t>Xia W</w:t>
      </w:r>
      <w:r w:rsidRPr="00AF6237">
        <w:rPr>
          <w:rFonts w:ascii="Book Antiqua" w:eastAsia="宋体" w:hAnsi="Book Antiqua" w:cs="宋体"/>
          <w:color w:val="000000"/>
          <w:kern w:val="0"/>
          <w:lang w:eastAsia="zh-CN"/>
        </w:rPr>
        <w:t>, Shao Y, Wang Y, Wang X, Chi Y. Asymmetric dimethylarginine and carotid atherosclerosis in Type 2 diabetes mellitus. </w:t>
      </w:r>
      <w:r w:rsidRPr="00AF6237">
        <w:rPr>
          <w:rFonts w:ascii="Book Antiqua" w:eastAsia="宋体" w:hAnsi="Book Antiqua" w:cs="宋体"/>
          <w:i/>
          <w:iCs/>
          <w:color w:val="000000"/>
          <w:kern w:val="0"/>
          <w:lang w:eastAsia="zh-CN"/>
        </w:rPr>
        <w:t>J Endocrinol Invest</w:t>
      </w:r>
      <w:r w:rsidRPr="00AF6237">
        <w:rPr>
          <w:rFonts w:ascii="Book Antiqua" w:eastAsia="宋体" w:hAnsi="Book Antiqua" w:cs="宋体"/>
          <w:color w:val="000000"/>
          <w:kern w:val="0"/>
          <w:lang w:eastAsia="zh-CN"/>
        </w:rPr>
        <w:t> 2012; </w:t>
      </w:r>
      <w:r w:rsidRPr="00AF6237">
        <w:rPr>
          <w:rFonts w:ascii="Book Antiqua" w:eastAsia="宋体" w:hAnsi="Book Antiqua" w:cs="宋体"/>
          <w:b/>
          <w:bCs/>
          <w:color w:val="000000"/>
          <w:kern w:val="0"/>
          <w:lang w:eastAsia="zh-CN"/>
        </w:rPr>
        <w:t>35</w:t>
      </w:r>
      <w:r w:rsidRPr="00AF6237">
        <w:rPr>
          <w:rFonts w:ascii="Book Antiqua" w:eastAsia="宋体" w:hAnsi="Book Antiqua" w:cs="宋体"/>
          <w:color w:val="000000"/>
          <w:kern w:val="0"/>
          <w:lang w:eastAsia="zh-CN"/>
        </w:rPr>
        <w:t>: 824-827 [PMID: 23135319 DOI: 10.1007/BF03347101]</w:t>
      </w:r>
    </w:p>
    <w:p w14:paraId="585171BA" w14:textId="07966EBA"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 xml:space="preserve">82 </w:t>
      </w:r>
      <w:r w:rsidR="00B77D3E" w:rsidRPr="00AF6237">
        <w:rPr>
          <w:rFonts w:ascii="Book Antiqua" w:hAnsi="Book Antiqua" w:cs="Times New Roman"/>
          <w:b/>
        </w:rPr>
        <w:t xml:space="preserve">Xia W, </w:t>
      </w:r>
      <w:r w:rsidR="00B77D3E" w:rsidRPr="00AF6237">
        <w:rPr>
          <w:rFonts w:ascii="Book Antiqua" w:hAnsi="Book Antiqua" w:cs="Times New Roman"/>
        </w:rPr>
        <w:t>Li D, Zhang C, Xu L, Xu W, Shao Y.</w:t>
      </w:r>
      <w:r w:rsidRPr="00AF6237">
        <w:rPr>
          <w:rFonts w:ascii="Book Antiqua" w:eastAsia="宋体" w:hAnsi="Book Antiqua" w:cs="宋体"/>
          <w:color w:val="000000"/>
          <w:kern w:val="0"/>
          <w:lang w:eastAsia="zh-CN"/>
        </w:rPr>
        <w:t xml:space="preserve"> Asymmetric dimethylarginine is associated with high-sensitivity C-reactive protein and early carotid atherosclerosis in women with previous gestational diabetes mellitus. </w:t>
      </w:r>
      <w:r w:rsidRPr="00AF6237">
        <w:rPr>
          <w:rFonts w:ascii="Book Antiqua" w:eastAsia="宋体" w:hAnsi="Book Antiqua" w:cs="宋体"/>
          <w:i/>
          <w:iCs/>
          <w:color w:val="000000"/>
          <w:kern w:val="0"/>
          <w:lang w:eastAsia="zh-CN"/>
        </w:rPr>
        <w:t>Endocrine</w:t>
      </w:r>
      <w:r w:rsidR="00B77D3E" w:rsidRPr="00AF6237">
        <w:rPr>
          <w:rFonts w:ascii="Book Antiqua" w:eastAsia="宋体" w:hAnsi="Book Antiqua" w:cs="宋体"/>
          <w:color w:val="000000"/>
          <w:kern w:val="0"/>
          <w:lang w:eastAsia="zh-CN"/>
        </w:rPr>
        <w:t> 2014</w:t>
      </w:r>
      <w:r w:rsidRPr="00AF6237">
        <w:rPr>
          <w:rFonts w:ascii="Book Antiqua" w:eastAsia="宋体" w:hAnsi="Book Antiqua" w:cs="宋体"/>
          <w:color w:val="000000"/>
          <w:kern w:val="0"/>
          <w:lang w:eastAsia="zh-CN"/>
        </w:rPr>
        <w:t xml:space="preserve"> [PMID: 24962795 DOI: 10.1007/s12020-014-0330-y]</w:t>
      </w:r>
    </w:p>
    <w:p w14:paraId="4784D3B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83 </w:t>
      </w:r>
      <w:r w:rsidRPr="00AF6237">
        <w:rPr>
          <w:rFonts w:ascii="Book Antiqua" w:eastAsia="宋体" w:hAnsi="Book Antiqua" w:cs="宋体"/>
          <w:b/>
          <w:bCs/>
          <w:color w:val="000000"/>
          <w:kern w:val="0"/>
          <w:lang w:eastAsia="zh-CN"/>
        </w:rPr>
        <w:t>Celik M</w:t>
      </w:r>
      <w:r w:rsidRPr="00AF6237">
        <w:rPr>
          <w:rFonts w:ascii="Book Antiqua" w:eastAsia="宋体" w:hAnsi="Book Antiqua" w:cs="宋体"/>
          <w:color w:val="000000"/>
          <w:kern w:val="0"/>
          <w:lang w:eastAsia="zh-CN"/>
        </w:rPr>
        <w:t>, Cerrah S, Arabul M, Akalin A. Relation of asymmetric dimethylarginine levels to macrovascular disease and inflammation markers in type 2 diabetic patients. </w:t>
      </w:r>
      <w:r w:rsidRPr="00AF6237">
        <w:rPr>
          <w:rFonts w:ascii="Book Antiqua" w:eastAsia="宋体" w:hAnsi="Book Antiqua" w:cs="宋体"/>
          <w:i/>
          <w:iCs/>
          <w:color w:val="000000"/>
          <w:kern w:val="0"/>
          <w:lang w:eastAsia="zh-CN"/>
        </w:rPr>
        <w:t>J Diabetes Res</w:t>
      </w:r>
      <w:r w:rsidRPr="00AF6237">
        <w:rPr>
          <w:rFonts w:ascii="Book Antiqua" w:eastAsia="宋体" w:hAnsi="Book Antiqua" w:cs="宋体"/>
          <w:color w:val="000000"/>
          <w:kern w:val="0"/>
          <w:lang w:eastAsia="zh-CN"/>
        </w:rPr>
        <w:t> 2014; </w:t>
      </w:r>
      <w:r w:rsidRPr="00AF6237">
        <w:rPr>
          <w:rFonts w:ascii="Book Antiqua" w:eastAsia="宋体" w:hAnsi="Book Antiqua" w:cs="宋体"/>
          <w:b/>
          <w:bCs/>
          <w:color w:val="000000"/>
          <w:kern w:val="0"/>
          <w:lang w:eastAsia="zh-CN"/>
        </w:rPr>
        <w:t>2014</w:t>
      </w:r>
      <w:r w:rsidRPr="00AF6237">
        <w:rPr>
          <w:rFonts w:ascii="Book Antiqua" w:eastAsia="宋体" w:hAnsi="Book Antiqua" w:cs="宋体"/>
          <w:color w:val="000000"/>
          <w:kern w:val="0"/>
          <w:lang w:eastAsia="zh-CN"/>
        </w:rPr>
        <w:t>: 139215 [PMID: 24804267 DOI: 10.1155/2014/139215]</w:t>
      </w:r>
    </w:p>
    <w:p w14:paraId="4DBC24C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84 </w:t>
      </w:r>
      <w:r w:rsidRPr="00AF6237">
        <w:rPr>
          <w:rFonts w:ascii="Book Antiqua" w:eastAsia="宋体" w:hAnsi="Book Antiqua" w:cs="宋体"/>
          <w:b/>
          <w:bCs/>
          <w:color w:val="000000"/>
          <w:kern w:val="0"/>
          <w:lang w:eastAsia="zh-CN"/>
        </w:rPr>
        <w:t>Krzyzanowska K</w:t>
      </w:r>
      <w:r w:rsidRPr="00AF6237">
        <w:rPr>
          <w:rFonts w:ascii="Book Antiqua" w:eastAsia="宋体" w:hAnsi="Book Antiqua" w:cs="宋体"/>
          <w:color w:val="000000"/>
          <w:kern w:val="0"/>
          <w:lang w:eastAsia="zh-CN"/>
        </w:rPr>
        <w:t>, Mittermayer F, Krugluger W, Schnack C, Hofer M, Wolzt M, Schernthaner G. Asymmetric dimethylarginine is associated with macrovascular disease and total homocysteine in patients with type 2 diabetes. </w:t>
      </w:r>
      <w:r w:rsidRPr="00AF6237">
        <w:rPr>
          <w:rFonts w:ascii="Book Antiqua" w:eastAsia="宋体" w:hAnsi="Book Antiqua" w:cs="宋体"/>
          <w:i/>
          <w:iCs/>
          <w:color w:val="000000"/>
          <w:kern w:val="0"/>
          <w:lang w:eastAsia="zh-CN"/>
        </w:rPr>
        <w:t>Atherosclerosis</w:t>
      </w:r>
      <w:r w:rsidRPr="00AF6237">
        <w:rPr>
          <w:rFonts w:ascii="Book Antiqua" w:eastAsia="宋体" w:hAnsi="Book Antiqua" w:cs="宋体"/>
          <w:color w:val="000000"/>
          <w:kern w:val="0"/>
          <w:lang w:eastAsia="zh-CN"/>
        </w:rPr>
        <w:t> 2006; </w:t>
      </w:r>
      <w:r w:rsidRPr="00AF6237">
        <w:rPr>
          <w:rFonts w:ascii="Book Antiqua" w:eastAsia="宋体" w:hAnsi="Book Antiqua" w:cs="宋体"/>
          <w:b/>
          <w:bCs/>
          <w:color w:val="000000"/>
          <w:kern w:val="0"/>
          <w:lang w:eastAsia="zh-CN"/>
        </w:rPr>
        <w:t>189</w:t>
      </w:r>
      <w:r w:rsidRPr="00AF6237">
        <w:rPr>
          <w:rFonts w:ascii="Book Antiqua" w:eastAsia="宋体" w:hAnsi="Book Antiqua" w:cs="宋体"/>
          <w:color w:val="000000"/>
          <w:kern w:val="0"/>
          <w:lang w:eastAsia="zh-CN"/>
        </w:rPr>
        <w:t>: 236-240 [PMID: 16414052 DOI: 10.1016/j.atherosclerosis.2005.12.007]</w:t>
      </w:r>
    </w:p>
    <w:p w14:paraId="45DC7ADA"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85 </w:t>
      </w:r>
      <w:r w:rsidRPr="00AF6237">
        <w:rPr>
          <w:rFonts w:ascii="Book Antiqua" w:eastAsia="宋体" w:hAnsi="Book Antiqua" w:cs="宋体"/>
          <w:b/>
          <w:bCs/>
          <w:color w:val="000000"/>
          <w:kern w:val="0"/>
          <w:lang w:eastAsia="zh-CN"/>
        </w:rPr>
        <w:t>Clarke R</w:t>
      </w:r>
      <w:r w:rsidRPr="00AF6237">
        <w:rPr>
          <w:rFonts w:ascii="Book Antiqua" w:eastAsia="宋体" w:hAnsi="Book Antiqua" w:cs="宋体"/>
          <w:color w:val="000000"/>
          <w:kern w:val="0"/>
          <w:lang w:eastAsia="zh-CN"/>
        </w:rPr>
        <w:t>, Daly L, Robinson K, Naughten E, Cahalane S, Fowler B, Graham I. Hyperhomocysteinemia: an independent risk factor for vascular disease. </w:t>
      </w:r>
      <w:r w:rsidRPr="00AF6237">
        <w:rPr>
          <w:rFonts w:ascii="Book Antiqua" w:eastAsia="宋体" w:hAnsi="Book Antiqua" w:cs="宋体"/>
          <w:i/>
          <w:iCs/>
          <w:color w:val="000000"/>
          <w:kern w:val="0"/>
          <w:lang w:eastAsia="zh-CN"/>
        </w:rPr>
        <w:t>N Engl J Med</w:t>
      </w:r>
      <w:r w:rsidRPr="00AF6237">
        <w:rPr>
          <w:rFonts w:ascii="Book Antiqua" w:eastAsia="宋体" w:hAnsi="Book Antiqua" w:cs="宋体"/>
          <w:color w:val="000000"/>
          <w:kern w:val="0"/>
          <w:lang w:eastAsia="zh-CN"/>
        </w:rPr>
        <w:t> 1991; </w:t>
      </w:r>
      <w:r w:rsidRPr="00AF6237">
        <w:rPr>
          <w:rFonts w:ascii="Book Antiqua" w:eastAsia="宋体" w:hAnsi="Book Antiqua" w:cs="宋体"/>
          <w:b/>
          <w:bCs/>
          <w:color w:val="000000"/>
          <w:kern w:val="0"/>
          <w:lang w:eastAsia="zh-CN"/>
        </w:rPr>
        <w:t>324</w:t>
      </w:r>
      <w:r w:rsidRPr="00AF6237">
        <w:rPr>
          <w:rFonts w:ascii="Book Antiqua" w:eastAsia="宋体" w:hAnsi="Book Antiqua" w:cs="宋体"/>
          <w:color w:val="000000"/>
          <w:kern w:val="0"/>
          <w:lang w:eastAsia="zh-CN"/>
        </w:rPr>
        <w:t>: 1149-1155 [PMID: 2011158 DOI: 10.1056/NEJM199104253241701]</w:t>
      </w:r>
    </w:p>
    <w:p w14:paraId="3661E7B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86 </w:t>
      </w:r>
      <w:r w:rsidRPr="00AF6237">
        <w:rPr>
          <w:rFonts w:ascii="Book Antiqua" w:eastAsia="宋体" w:hAnsi="Book Antiqua" w:cs="宋体"/>
          <w:b/>
          <w:bCs/>
          <w:color w:val="000000"/>
          <w:kern w:val="0"/>
          <w:lang w:eastAsia="zh-CN"/>
        </w:rPr>
        <w:t>Perry IJ</w:t>
      </w:r>
      <w:r w:rsidRPr="00AF6237">
        <w:rPr>
          <w:rFonts w:ascii="Book Antiqua" w:eastAsia="宋体" w:hAnsi="Book Antiqua" w:cs="宋体"/>
          <w:color w:val="000000"/>
          <w:kern w:val="0"/>
          <w:lang w:eastAsia="zh-CN"/>
        </w:rPr>
        <w:t>, Refsum H, Morris RW, Ebrahim SB, Ueland PM, Shaper AG. Prospective study of serum total homocysteine concentration and risk of stroke in middle-aged British men. </w:t>
      </w:r>
      <w:r w:rsidRPr="00AF6237">
        <w:rPr>
          <w:rFonts w:ascii="Book Antiqua" w:eastAsia="宋体" w:hAnsi="Book Antiqua" w:cs="宋体"/>
          <w:i/>
          <w:iCs/>
          <w:color w:val="000000"/>
          <w:kern w:val="0"/>
          <w:lang w:eastAsia="zh-CN"/>
        </w:rPr>
        <w:t>Lancet</w:t>
      </w:r>
      <w:r w:rsidRPr="00AF6237">
        <w:rPr>
          <w:rFonts w:ascii="Book Antiqua" w:eastAsia="宋体" w:hAnsi="Book Antiqua" w:cs="宋体"/>
          <w:color w:val="000000"/>
          <w:kern w:val="0"/>
          <w:lang w:eastAsia="zh-CN"/>
        </w:rPr>
        <w:t> 1995; </w:t>
      </w:r>
      <w:r w:rsidRPr="00AF6237">
        <w:rPr>
          <w:rFonts w:ascii="Book Antiqua" w:eastAsia="宋体" w:hAnsi="Book Antiqua" w:cs="宋体"/>
          <w:b/>
          <w:bCs/>
          <w:color w:val="000000"/>
          <w:kern w:val="0"/>
          <w:lang w:eastAsia="zh-CN"/>
        </w:rPr>
        <w:t>346</w:t>
      </w:r>
      <w:r w:rsidRPr="00AF6237">
        <w:rPr>
          <w:rFonts w:ascii="Book Antiqua" w:eastAsia="宋体" w:hAnsi="Book Antiqua" w:cs="宋体"/>
          <w:color w:val="000000"/>
          <w:kern w:val="0"/>
          <w:lang w:eastAsia="zh-CN"/>
        </w:rPr>
        <w:t>: 1395-1398 [PMID: 7475822 DOI: 10.1016/S0140-6736(95)92407-8]</w:t>
      </w:r>
    </w:p>
    <w:p w14:paraId="6504491A"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87 </w:t>
      </w:r>
      <w:r w:rsidRPr="00AF6237">
        <w:rPr>
          <w:rFonts w:ascii="Book Antiqua" w:eastAsia="宋体" w:hAnsi="Book Antiqua" w:cs="宋体"/>
          <w:b/>
          <w:bCs/>
          <w:color w:val="000000"/>
          <w:kern w:val="0"/>
          <w:lang w:eastAsia="zh-CN"/>
        </w:rPr>
        <w:t>Holz GG</w:t>
      </w:r>
      <w:r w:rsidRPr="00AF6237">
        <w:rPr>
          <w:rFonts w:ascii="Book Antiqua" w:eastAsia="宋体" w:hAnsi="Book Antiqua" w:cs="宋体"/>
          <w:color w:val="000000"/>
          <w:kern w:val="0"/>
          <w:lang w:eastAsia="zh-CN"/>
        </w:rPr>
        <w:t>, Kühtreiber WM, Habener JF. Pancreatic beta-cells are rendered glucose-competent by the insulinotropic hormone glucagon-like peptide-1(7-37). </w:t>
      </w:r>
      <w:r w:rsidRPr="00AF6237">
        <w:rPr>
          <w:rFonts w:ascii="Book Antiqua" w:eastAsia="宋体" w:hAnsi="Book Antiqua" w:cs="宋体"/>
          <w:i/>
          <w:iCs/>
          <w:color w:val="000000"/>
          <w:kern w:val="0"/>
          <w:lang w:eastAsia="zh-CN"/>
        </w:rPr>
        <w:t>Nature</w:t>
      </w:r>
      <w:r w:rsidRPr="00AF6237">
        <w:rPr>
          <w:rFonts w:ascii="Book Antiqua" w:eastAsia="宋体" w:hAnsi="Book Antiqua" w:cs="宋体"/>
          <w:color w:val="000000"/>
          <w:kern w:val="0"/>
          <w:lang w:eastAsia="zh-CN"/>
        </w:rPr>
        <w:t> 1993; </w:t>
      </w:r>
      <w:r w:rsidRPr="00AF6237">
        <w:rPr>
          <w:rFonts w:ascii="Book Antiqua" w:eastAsia="宋体" w:hAnsi="Book Antiqua" w:cs="宋体"/>
          <w:b/>
          <w:bCs/>
          <w:color w:val="000000"/>
          <w:kern w:val="0"/>
          <w:lang w:eastAsia="zh-CN"/>
        </w:rPr>
        <w:t>361</w:t>
      </w:r>
      <w:r w:rsidRPr="00AF6237">
        <w:rPr>
          <w:rFonts w:ascii="Book Antiqua" w:eastAsia="宋体" w:hAnsi="Book Antiqua" w:cs="宋体"/>
          <w:color w:val="000000"/>
          <w:kern w:val="0"/>
          <w:lang w:eastAsia="zh-CN"/>
        </w:rPr>
        <w:t>: 362-365 [PMID: 8381211 DOI: 10.1038/361362a0]</w:t>
      </w:r>
    </w:p>
    <w:p w14:paraId="7075458E" w14:textId="77777777" w:rsidR="009B2B99" w:rsidRPr="00AF6237" w:rsidRDefault="009B2B99" w:rsidP="00AF6237">
      <w:pPr>
        <w:widowControl/>
        <w:spacing w:line="360" w:lineRule="auto"/>
        <w:rPr>
          <w:rFonts w:ascii="Book Antiqua" w:eastAsia="宋体" w:hAnsi="Book Antiqua" w:cs="宋体"/>
          <w:color w:val="000000"/>
          <w:kern w:val="0"/>
          <w:lang w:eastAsia="zh-CN"/>
        </w:rPr>
      </w:pPr>
      <w:proofErr w:type="gramStart"/>
      <w:r w:rsidRPr="00AF6237">
        <w:rPr>
          <w:rFonts w:ascii="Book Antiqua" w:eastAsia="宋体" w:hAnsi="Book Antiqua" w:cs="宋体"/>
          <w:color w:val="000000"/>
          <w:kern w:val="0"/>
          <w:lang w:eastAsia="zh-CN"/>
        </w:rPr>
        <w:t>88 </w:t>
      </w:r>
      <w:r w:rsidRPr="00AF6237">
        <w:rPr>
          <w:rFonts w:ascii="Book Antiqua" w:eastAsia="宋体" w:hAnsi="Book Antiqua" w:cs="宋体"/>
          <w:b/>
          <w:bCs/>
          <w:color w:val="000000"/>
          <w:kern w:val="0"/>
          <w:lang w:eastAsia="zh-CN"/>
        </w:rPr>
        <w:t>Freeman JS</w:t>
      </w:r>
      <w:r w:rsidRPr="00AF6237">
        <w:rPr>
          <w:rFonts w:ascii="Book Antiqua" w:eastAsia="宋体" w:hAnsi="Book Antiqua" w:cs="宋体"/>
          <w:color w:val="000000"/>
          <w:kern w:val="0"/>
          <w:lang w:eastAsia="zh-CN"/>
        </w:rPr>
        <w:t>.</w:t>
      </w:r>
      <w:proofErr w:type="gramEnd"/>
      <w:r w:rsidRPr="00AF6237">
        <w:rPr>
          <w:rFonts w:ascii="Book Antiqua" w:eastAsia="宋体" w:hAnsi="Book Antiqua" w:cs="宋体"/>
          <w:color w:val="000000"/>
          <w:kern w:val="0"/>
          <w:lang w:eastAsia="zh-CN"/>
        </w:rPr>
        <w:t xml:space="preserve"> </w:t>
      </w:r>
      <w:proofErr w:type="gramStart"/>
      <w:r w:rsidRPr="00AF6237">
        <w:rPr>
          <w:rFonts w:ascii="Book Antiqua" w:eastAsia="宋体" w:hAnsi="Book Antiqua" w:cs="宋体"/>
          <w:color w:val="000000"/>
          <w:kern w:val="0"/>
          <w:lang w:eastAsia="zh-CN"/>
        </w:rPr>
        <w:t>The pathophysiologic role of incretins.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J Am Osteopath Assoc</w:t>
      </w:r>
      <w:r w:rsidRPr="00AF6237">
        <w:rPr>
          <w:rFonts w:ascii="Book Antiqua" w:eastAsia="宋体" w:hAnsi="Book Antiqua" w:cs="宋体"/>
          <w:color w:val="000000"/>
          <w:kern w:val="0"/>
          <w:lang w:eastAsia="zh-CN"/>
        </w:rPr>
        <w:t> 2007; </w:t>
      </w:r>
      <w:r w:rsidRPr="00AF6237">
        <w:rPr>
          <w:rFonts w:ascii="Book Antiqua" w:eastAsia="宋体" w:hAnsi="Book Antiqua" w:cs="宋体"/>
          <w:b/>
          <w:bCs/>
          <w:color w:val="000000"/>
          <w:kern w:val="0"/>
          <w:lang w:eastAsia="zh-CN"/>
        </w:rPr>
        <w:t xml:space="preserve">107 </w:t>
      </w:r>
      <w:r w:rsidRPr="00AF6237">
        <w:rPr>
          <w:rFonts w:ascii="Book Antiqua" w:eastAsia="宋体" w:hAnsi="Book Antiqua" w:cs="宋体"/>
          <w:bCs/>
          <w:color w:val="000000"/>
          <w:kern w:val="0"/>
          <w:lang w:eastAsia="zh-CN"/>
        </w:rPr>
        <w:t>Suppl</w:t>
      </w:r>
      <w:r w:rsidRPr="00AF6237">
        <w:rPr>
          <w:rFonts w:ascii="Book Antiqua" w:eastAsia="宋体" w:hAnsi="Book Antiqua" w:cs="宋体"/>
          <w:color w:val="000000"/>
          <w:kern w:val="0"/>
          <w:lang w:eastAsia="zh-CN"/>
        </w:rPr>
        <w:t>: S6-S9 [PMID: 17724014]</w:t>
      </w:r>
    </w:p>
    <w:p w14:paraId="5DFA53F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89 </w:t>
      </w:r>
      <w:r w:rsidRPr="00AF6237">
        <w:rPr>
          <w:rFonts w:ascii="Book Antiqua" w:eastAsia="宋体" w:hAnsi="Book Antiqua" w:cs="宋体"/>
          <w:b/>
          <w:bCs/>
          <w:color w:val="000000"/>
          <w:kern w:val="0"/>
          <w:lang w:eastAsia="zh-CN"/>
        </w:rPr>
        <w:t>Nauck MA</w:t>
      </w:r>
      <w:r w:rsidRPr="00AF6237">
        <w:rPr>
          <w:rFonts w:ascii="Book Antiqua" w:eastAsia="宋体" w:hAnsi="Book Antiqua" w:cs="宋体"/>
          <w:color w:val="000000"/>
          <w:kern w:val="0"/>
          <w:lang w:eastAsia="zh-CN"/>
        </w:rPr>
        <w:t xml:space="preserve">, Baller B, Meier JJ. Gastric inhibitory polypeptide and glucagon-like peptide-1 in the pathogenesis of type </w:t>
      </w:r>
      <w:proofErr w:type="gramStart"/>
      <w:r w:rsidRPr="00AF6237">
        <w:rPr>
          <w:rFonts w:ascii="Book Antiqua" w:eastAsia="宋体" w:hAnsi="Book Antiqua" w:cs="宋体"/>
          <w:color w:val="000000"/>
          <w:kern w:val="0"/>
          <w:lang w:eastAsia="zh-CN"/>
        </w:rPr>
        <w:t>2 diabetes</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Diabetes</w:t>
      </w:r>
      <w:r w:rsidRPr="00AF6237">
        <w:rPr>
          <w:rFonts w:ascii="Book Antiqua" w:eastAsia="宋体" w:hAnsi="Book Antiqua" w:cs="宋体"/>
          <w:color w:val="000000"/>
          <w:kern w:val="0"/>
          <w:lang w:eastAsia="zh-CN"/>
        </w:rPr>
        <w:t> 2004; </w:t>
      </w:r>
      <w:r w:rsidRPr="00AF6237">
        <w:rPr>
          <w:rFonts w:ascii="Book Antiqua" w:eastAsia="宋体" w:hAnsi="Book Antiqua" w:cs="宋体"/>
          <w:b/>
          <w:bCs/>
          <w:color w:val="000000"/>
          <w:kern w:val="0"/>
          <w:lang w:eastAsia="zh-CN"/>
        </w:rPr>
        <w:t xml:space="preserve">53 </w:t>
      </w:r>
      <w:r w:rsidRPr="00AF6237">
        <w:rPr>
          <w:rFonts w:ascii="Book Antiqua" w:eastAsia="宋体" w:hAnsi="Book Antiqua" w:cs="宋体"/>
          <w:bCs/>
          <w:color w:val="000000"/>
          <w:kern w:val="0"/>
          <w:lang w:eastAsia="zh-CN"/>
        </w:rPr>
        <w:t>Suppl 3</w:t>
      </w:r>
      <w:r w:rsidRPr="00AF6237">
        <w:rPr>
          <w:rFonts w:ascii="Book Antiqua" w:eastAsia="宋体" w:hAnsi="Book Antiqua" w:cs="宋体"/>
          <w:color w:val="000000"/>
          <w:kern w:val="0"/>
          <w:lang w:eastAsia="zh-CN"/>
        </w:rPr>
        <w:t>: S190-S196 [PMID: 15561910 DOI: 10.2337/diabetes.53.suppl_3.S190]</w:t>
      </w:r>
    </w:p>
    <w:p w14:paraId="67751768" w14:textId="394A982E"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90 </w:t>
      </w:r>
      <w:r w:rsidRPr="00AF6237">
        <w:rPr>
          <w:rFonts w:ascii="Book Antiqua" w:eastAsia="宋体" w:hAnsi="Book Antiqua" w:cs="宋体"/>
          <w:b/>
          <w:bCs/>
          <w:color w:val="000000"/>
          <w:kern w:val="0"/>
          <w:lang w:eastAsia="zh-CN"/>
        </w:rPr>
        <w:t>Ahrén B</w:t>
      </w:r>
      <w:r w:rsidRPr="00AF6237">
        <w:rPr>
          <w:rFonts w:ascii="Book Antiqua" w:eastAsia="宋体" w:hAnsi="Book Antiqua" w:cs="宋体"/>
          <w:color w:val="000000"/>
          <w:kern w:val="0"/>
          <w:lang w:eastAsia="zh-CN"/>
        </w:rPr>
        <w:t>, Foley JE. The islet enhancer vildagliptin: mechanisms of improved glucose metabolism. </w:t>
      </w:r>
      <w:r w:rsidRPr="00AF6237">
        <w:rPr>
          <w:rFonts w:ascii="Book Antiqua" w:eastAsia="宋体" w:hAnsi="Book Antiqua" w:cs="宋体"/>
          <w:i/>
          <w:iCs/>
          <w:color w:val="000000"/>
          <w:kern w:val="0"/>
          <w:lang w:eastAsia="zh-CN"/>
        </w:rPr>
        <w:t>Int J Clin Pract Suppl</w:t>
      </w:r>
      <w:r w:rsidRPr="00AF6237">
        <w:rPr>
          <w:rFonts w:ascii="Book Antiqua" w:eastAsia="宋体" w:hAnsi="Book Antiqua" w:cs="宋体"/>
          <w:color w:val="000000"/>
          <w:kern w:val="0"/>
          <w:lang w:eastAsia="zh-CN"/>
        </w:rPr>
        <w:t> 2008; </w:t>
      </w:r>
      <w:r w:rsidR="00B77D3E" w:rsidRPr="00AF6237">
        <w:rPr>
          <w:rFonts w:ascii="Book Antiqua" w:eastAsia="宋体" w:hAnsi="Book Antiqua" w:cs="宋体"/>
          <w:b/>
          <w:color w:val="000000"/>
          <w:kern w:val="0"/>
          <w:lang w:eastAsia="zh-CN"/>
        </w:rPr>
        <w:t>159</w:t>
      </w:r>
      <w:r w:rsidRPr="00AF6237">
        <w:rPr>
          <w:rFonts w:ascii="Book Antiqua" w:eastAsia="宋体" w:hAnsi="Book Antiqua" w:cs="宋体"/>
          <w:color w:val="000000"/>
          <w:kern w:val="0"/>
          <w:lang w:eastAsia="zh-CN"/>
        </w:rPr>
        <w:t>: 8-14 [PMID: 18269436 DOI: 10.1111/j.1742-1241.2007.01685.x]</w:t>
      </w:r>
    </w:p>
    <w:p w14:paraId="120FCC59"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91 </w:t>
      </w:r>
      <w:r w:rsidRPr="00AF6237">
        <w:rPr>
          <w:rFonts w:ascii="Book Antiqua" w:eastAsia="宋体" w:hAnsi="Book Antiqua" w:cs="宋体"/>
          <w:b/>
          <w:bCs/>
          <w:color w:val="000000"/>
          <w:kern w:val="0"/>
          <w:lang w:eastAsia="zh-CN"/>
        </w:rPr>
        <w:t>Banerjee M</w:t>
      </w:r>
      <w:r w:rsidRPr="00AF6237">
        <w:rPr>
          <w:rFonts w:ascii="Book Antiqua" w:eastAsia="宋体" w:hAnsi="Book Antiqua" w:cs="宋体"/>
          <w:color w:val="000000"/>
          <w:kern w:val="0"/>
          <w:lang w:eastAsia="zh-CN"/>
        </w:rPr>
        <w:t>, Younis N, Soran H. Vildagliptin in clinical practice: a review of literature. </w:t>
      </w:r>
      <w:r w:rsidRPr="00AF6237">
        <w:rPr>
          <w:rFonts w:ascii="Book Antiqua" w:eastAsia="宋体" w:hAnsi="Book Antiqua" w:cs="宋体"/>
          <w:i/>
          <w:iCs/>
          <w:color w:val="000000"/>
          <w:kern w:val="0"/>
          <w:lang w:eastAsia="zh-CN"/>
        </w:rPr>
        <w:t>Expert Opin Pharmacother</w:t>
      </w:r>
      <w:r w:rsidRPr="00AF6237">
        <w:rPr>
          <w:rFonts w:ascii="Book Antiqua" w:eastAsia="宋体" w:hAnsi="Book Antiqua" w:cs="宋体"/>
          <w:color w:val="000000"/>
          <w:kern w:val="0"/>
          <w:lang w:eastAsia="zh-CN"/>
        </w:rPr>
        <w:t> 2009; </w:t>
      </w:r>
      <w:r w:rsidRPr="00AF6237">
        <w:rPr>
          <w:rFonts w:ascii="Book Antiqua" w:eastAsia="宋体" w:hAnsi="Book Antiqua" w:cs="宋体"/>
          <w:b/>
          <w:bCs/>
          <w:color w:val="000000"/>
          <w:kern w:val="0"/>
          <w:lang w:eastAsia="zh-CN"/>
        </w:rPr>
        <w:t>10</w:t>
      </w:r>
      <w:r w:rsidRPr="00AF6237">
        <w:rPr>
          <w:rFonts w:ascii="Book Antiqua" w:eastAsia="宋体" w:hAnsi="Book Antiqua" w:cs="宋体"/>
          <w:color w:val="000000"/>
          <w:kern w:val="0"/>
          <w:lang w:eastAsia="zh-CN"/>
        </w:rPr>
        <w:t>: 2745-2757 [PMID: 19874253 DOI: 10.1517/14656560903302265]</w:t>
      </w:r>
    </w:p>
    <w:p w14:paraId="031F2477"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92 </w:t>
      </w:r>
      <w:r w:rsidRPr="00AF6237">
        <w:rPr>
          <w:rFonts w:ascii="Book Antiqua" w:eastAsia="宋体" w:hAnsi="Book Antiqua" w:cs="宋体"/>
          <w:b/>
          <w:bCs/>
          <w:color w:val="000000"/>
          <w:kern w:val="0"/>
          <w:lang w:eastAsia="zh-CN"/>
        </w:rPr>
        <w:t>Palalau AI</w:t>
      </w:r>
      <w:r w:rsidRPr="00AF6237">
        <w:rPr>
          <w:rFonts w:ascii="Book Antiqua" w:eastAsia="宋体" w:hAnsi="Book Antiqua" w:cs="宋体"/>
          <w:color w:val="000000"/>
          <w:kern w:val="0"/>
          <w:lang w:eastAsia="zh-CN"/>
        </w:rPr>
        <w:t xml:space="preserve">, Tahrani AA, Piya MK, Barnett AH. </w:t>
      </w:r>
      <w:proofErr w:type="gramStart"/>
      <w:r w:rsidRPr="00AF6237">
        <w:rPr>
          <w:rFonts w:ascii="Book Antiqua" w:eastAsia="宋体" w:hAnsi="Book Antiqua" w:cs="宋体"/>
          <w:color w:val="000000"/>
          <w:kern w:val="0"/>
          <w:lang w:eastAsia="zh-CN"/>
        </w:rPr>
        <w:t>DPP-4 inhibitors in clinical practice.</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Postgrad Med</w:t>
      </w:r>
      <w:r w:rsidRPr="00AF6237">
        <w:rPr>
          <w:rFonts w:ascii="Book Antiqua" w:eastAsia="宋体" w:hAnsi="Book Antiqua" w:cs="宋体"/>
          <w:color w:val="000000"/>
          <w:kern w:val="0"/>
          <w:lang w:eastAsia="zh-CN"/>
        </w:rPr>
        <w:t> 2009; </w:t>
      </w:r>
      <w:r w:rsidRPr="00AF6237">
        <w:rPr>
          <w:rFonts w:ascii="Book Antiqua" w:eastAsia="宋体" w:hAnsi="Book Antiqua" w:cs="宋体"/>
          <w:b/>
          <w:bCs/>
          <w:color w:val="000000"/>
          <w:kern w:val="0"/>
          <w:lang w:eastAsia="zh-CN"/>
        </w:rPr>
        <w:t>121</w:t>
      </w:r>
      <w:r w:rsidRPr="00AF6237">
        <w:rPr>
          <w:rFonts w:ascii="Book Antiqua" w:eastAsia="宋体" w:hAnsi="Book Antiqua" w:cs="宋体"/>
          <w:color w:val="000000"/>
          <w:kern w:val="0"/>
          <w:lang w:eastAsia="zh-CN"/>
        </w:rPr>
        <w:t>: 70-100 [PMID: 19940419 DOI: 10.3810/pgm.2009.11.2079]</w:t>
      </w:r>
    </w:p>
    <w:p w14:paraId="5CC68A33"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93 </w:t>
      </w:r>
      <w:r w:rsidRPr="00AF6237">
        <w:rPr>
          <w:rFonts w:ascii="Book Antiqua" w:eastAsia="宋体" w:hAnsi="Book Antiqua" w:cs="宋体"/>
          <w:b/>
          <w:bCs/>
          <w:color w:val="000000"/>
          <w:kern w:val="0"/>
          <w:lang w:eastAsia="zh-CN"/>
        </w:rPr>
        <w:t>Namba M</w:t>
      </w:r>
      <w:r w:rsidRPr="00AF6237">
        <w:rPr>
          <w:rFonts w:ascii="Book Antiqua" w:eastAsia="宋体" w:hAnsi="Book Antiqua" w:cs="宋体"/>
          <w:color w:val="000000"/>
          <w:kern w:val="0"/>
          <w:lang w:eastAsia="zh-CN"/>
        </w:rPr>
        <w:t xml:space="preserve">, Katsuno T, Kusunoki Y, Matsuo T, Miuchi M, Miyagawa J. New strategy for the treatment of type </w:t>
      </w:r>
      <w:proofErr w:type="gramStart"/>
      <w:r w:rsidRPr="00AF6237">
        <w:rPr>
          <w:rFonts w:ascii="Book Antiqua" w:eastAsia="宋体" w:hAnsi="Book Antiqua" w:cs="宋体"/>
          <w:color w:val="000000"/>
          <w:kern w:val="0"/>
          <w:lang w:eastAsia="zh-CN"/>
        </w:rPr>
        <w:t>2 diabetes mellitus with incretin-based therapy</w:t>
      </w:r>
      <w:proofErr w:type="gramEnd"/>
      <w:r w:rsidRPr="00AF6237">
        <w:rPr>
          <w:rFonts w:ascii="Book Antiqua" w:eastAsia="宋体" w:hAnsi="Book Antiqua" w:cs="宋体"/>
          <w:color w:val="000000"/>
          <w:kern w:val="0"/>
          <w:lang w:eastAsia="zh-CN"/>
        </w:rPr>
        <w:t>. </w:t>
      </w:r>
      <w:r w:rsidRPr="00AF6237">
        <w:rPr>
          <w:rFonts w:ascii="Book Antiqua" w:eastAsia="宋体" w:hAnsi="Book Antiqua" w:cs="宋体"/>
          <w:i/>
          <w:iCs/>
          <w:color w:val="000000"/>
          <w:kern w:val="0"/>
          <w:lang w:eastAsia="zh-CN"/>
        </w:rPr>
        <w:t>Clin Exp Nephrol</w:t>
      </w:r>
      <w:r w:rsidRPr="00AF6237">
        <w:rPr>
          <w:rFonts w:ascii="Book Antiqua" w:eastAsia="宋体" w:hAnsi="Book Antiqua" w:cs="宋体"/>
          <w:color w:val="000000"/>
          <w:kern w:val="0"/>
          <w:lang w:eastAsia="zh-CN"/>
        </w:rPr>
        <w:t> 2013; </w:t>
      </w:r>
      <w:r w:rsidRPr="00AF6237">
        <w:rPr>
          <w:rFonts w:ascii="Book Antiqua" w:eastAsia="宋体" w:hAnsi="Book Antiqua" w:cs="宋体"/>
          <w:b/>
          <w:bCs/>
          <w:color w:val="000000"/>
          <w:kern w:val="0"/>
          <w:lang w:eastAsia="zh-CN"/>
        </w:rPr>
        <w:t>17</w:t>
      </w:r>
      <w:r w:rsidRPr="00AF6237">
        <w:rPr>
          <w:rFonts w:ascii="Book Antiqua" w:eastAsia="宋体" w:hAnsi="Book Antiqua" w:cs="宋体"/>
          <w:color w:val="000000"/>
          <w:kern w:val="0"/>
          <w:lang w:eastAsia="zh-CN"/>
        </w:rPr>
        <w:t>: 10-15 [PMID: 23135865 DOI: 10.1007/s10157-012-0709-0]</w:t>
      </w:r>
    </w:p>
    <w:p w14:paraId="47B09D5F" w14:textId="17B942F6"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 xml:space="preserve">94 </w:t>
      </w:r>
      <w:r w:rsidRPr="00AF6237">
        <w:rPr>
          <w:rFonts w:ascii="Book Antiqua" w:eastAsia="宋体" w:hAnsi="Book Antiqua" w:cs="宋体"/>
          <w:b/>
          <w:color w:val="000000"/>
          <w:kern w:val="0"/>
          <w:lang w:eastAsia="zh-CN"/>
        </w:rPr>
        <w:t>Konya H,</w:t>
      </w:r>
      <w:r w:rsidRPr="00AF6237">
        <w:rPr>
          <w:rFonts w:ascii="Book Antiqua" w:eastAsia="宋体" w:hAnsi="Book Antiqua" w:cs="宋体"/>
          <w:color w:val="000000"/>
          <w:kern w:val="0"/>
          <w:lang w:eastAsia="zh-CN"/>
        </w:rPr>
        <w:t xml:space="preserve"> Tsunoda T, Kamitani M, et al. Add-on effect of sitagliptin in an obese type 2 diabetic patient with glimepiride and metformin on blood glucose control and incre</w:t>
      </w:r>
      <w:r w:rsidR="00B77D3E" w:rsidRPr="00AF6237">
        <w:rPr>
          <w:rFonts w:ascii="Book Antiqua" w:eastAsia="宋体" w:hAnsi="Book Antiqua" w:cs="宋体"/>
          <w:color w:val="000000"/>
          <w:kern w:val="0"/>
          <w:lang w:eastAsia="zh-CN"/>
        </w:rPr>
        <w:t>tin response.</w:t>
      </w:r>
      <w:r w:rsidR="00B77D3E" w:rsidRPr="00AF6237">
        <w:rPr>
          <w:rFonts w:ascii="Book Antiqua" w:eastAsia="宋体" w:hAnsi="Book Antiqua" w:cs="宋体"/>
          <w:i/>
          <w:color w:val="000000"/>
          <w:kern w:val="0"/>
          <w:lang w:eastAsia="zh-CN"/>
        </w:rPr>
        <w:t xml:space="preserve"> J Diabetes Invest</w:t>
      </w:r>
      <w:r w:rsidRPr="00AF6237">
        <w:rPr>
          <w:rFonts w:ascii="Book Antiqua" w:eastAsia="宋体" w:hAnsi="Book Antiqua" w:cs="宋体"/>
          <w:color w:val="000000"/>
          <w:kern w:val="0"/>
          <w:lang w:eastAsia="zh-CN"/>
        </w:rPr>
        <w:t xml:space="preserve"> 2012; </w:t>
      </w:r>
      <w:r w:rsidRPr="00AF6237">
        <w:rPr>
          <w:rFonts w:ascii="Book Antiqua" w:eastAsia="宋体" w:hAnsi="Book Antiqua" w:cs="宋体"/>
          <w:b/>
          <w:color w:val="000000"/>
          <w:kern w:val="0"/>
          <w:lang w:eastAsia="zh-CN"/>
        </w:rPr>
        <w:t>3</w:t>
      </w:r>
      <w:r w:rsidRPr="00AF6237">
        <w:rPr>
          <w:rFonts w:ascii="Book Antiqua" w:eastAsia="宋体" w:hAnsi="Book Antiqua" w:cs="宋体"/>
          <w:color w:val="000000"/>
          <w:kern w:val="0"/>
          <w:lang w:eastAsia="zh-CN"/>
        </w:rPr>
        <w:t xml:space="preserve"> Suppl 1: S206. PCS-21-5 [DOI: 10.1111/jdi.12013]</w:t>
      </w:r>
    </w:p>
    <w:p w14:paraId="5D9223FF"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95 </w:t>
      </w:r>
      <w:r w:rsidRPr="00AF6237">
        <w:rPr>
          <w:rFonts w:ascii="Book Antiqua" w:eastAsia="宋体" w:hAnsi="Book Antiqua" w:cs="宋体"/>
          <w:b/>
          <w:bCs/>
          <w:color w:val="000000"/>
          <w:kern w:val="0"/>
          <w:lang w:eastAsia="zh-CN"/>
        </w:rPr>
        <w:t>Konya H</w:t>
      </w:r>
      <w:r w:rsidRPr="00AF6237">
        <w:rPr>
          <w:rFonts w:ascii="Book Antiqua" w:eastAsia="宋体" w:hAnsi="Book Antiqua" w:cs="宋体"/>
          <w:color w:val="000000"/>
          <w:kern w:val="0"/>
          <w:lang w:eastAsia="zh-CN"/>
        </w:rPr>
        <w:t>, Yano Y, Matsutani S, Tsunoda T, Ikawa T, Kusunoki Y, Matsuo T, Miuchi M, Katsuno T, Hamaguchi T, Miyagawa J, Namba M. Profile of saxagliptin in the treatment of type 2 diabetes: focus on Japanese patients. </w:t>
      </w:r>
      <w:r w:rsidRPr="00AF6237">
        <w:rPr>
          <w:rFonts w:ascii="Book Antiqua" w:eastAsia="宋体" w:hAnsi="Book Antiqua" w:cs="宋体"/>
          <w:i/>
          <w:iCs/>
          <w:color w:val="000000"/>
          <w:kern w:val="0"/>
          <w:lang w:eastAsia="zh-CN"/>
        </w:rPr>
        <w:t>Ther Clin Risk Manag</w:t>
      </w:r>
      <w:r w:rsidRPr="00AF6237">
        <w:rPr>
          <w:rFonts w:ascii="Book Antiqua" w:eastAsia="宋体" w:hAnsi="Book Antiqua" w:cs="宋体"/>
          <w:color w:val="000000"/>
          <w:kern w:val="0"/>
          <w:lang w:eastAsia="zh-CN"/>
        </w:rPr>
        <w:t> 2014; </w:t>
      </w:r>
      <w:r w:rsidRPr="00AF6237">
        <w:rPr>
          <w:rFonts w:ascii="Book Antiqua" w:eastAsia="宋体" w:hAnsi="Book Antiqua" w:cs="宋体"/>
          <w:b/>
          <w:bCs/>
          <w:color w:val="000000"/>
          <w:kern w:val="0"/>
          <w:lang w:eastAsia="zh-CN"/>
        </w:rPr>
        <w:t>10</w:t>
      </w:r>
      <w:r w:rsidRPr="00AF6237">
        <w:rPr>
          <w:rFonts w:ascii="Book Antiqua" w:eastAsia="宋体" w:hAnsi="Book Antiqua" w:cs="宋体"/>
          <w:color w:val="000000"/>
          <w:kern w:val="0"/>
          <w:lang w:eastAsia="zh-CN"/>
        </w:rPr>
        <w:t>: 547-558 [PMID: 25050065 DOI: 10.2147/TCRM.S46076]</w:t>
      </w:r>
    </w:p>
    <w:p w14:paraId="4A7BC959"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96 </w:t>
      </w:r>
      <w:r w:rsidRPr="00AF6237">
        <w:rPr>
          <w:rFonts w:ascii="Book Antiqua" w:eastAsia="宋体" w:hAnsi="Book Antiqua" w:cs="宋体"/>
          <w:b/>
          <w:bCs/>
          <w:color w:val="000000"/>
          <w:kern w:val="0"/>
          <w:lang w:eastAsia="zh-CN"/>
        </w:rPr>
        <w:t>Poornima I</w:t>
      </w:r>
      <w:r w:rsidRPr="00AF6237">
        <w:rPr>
          <w:rFonts w:ascii="Book Antiqua" w:eastAsia="宋体" w:hAnsi="Book Antiqua" w:cs="宋体"/>
          <w:color w:val="000000"/>
          <w:kern w:val="0"/>
          <w:lang w:eastAsia="zh-CN"/>
        </w:rPr>
        <w:t>, Brown SB, Bhashyam S, Parikh P, Bolukoglu H, Shannon RP. Chronic glucagon-like peptide-1 infusion sustains left ventricular systolic function and prolongs survival in the spontaneously hypertensive, heart failure-prone rat. </w:t>
      </w:r>
      <w:r w:rsidRPr="00AF6237">
        <w:rPr>
          <w:rFonts w:ascii="Book Antiqua" w:eastAsia="宋体" w:hAnsi="Book Antiqua" w:cs="宋体"/>
          <w:i/>
          <w:iCs/>
          <w:color w:val="000000"/>
          <w:kern w:val="0"/>
          <w:lang w:eastAsia="zh-CN"/>
        </w:rPr>
        <w:t>Circ Heart Fail</w:t>
      </w:r>
      <w:r w:rsidRPr="00AF6237">
        <w:rPr>
          <w:rFonts w:ascii="Book Antiqua" w:eastAsia="宋体" w:hAnsi="Book Antiqua" w:cs="宋体"/>
          <w:color w:val="000000"/>
          <w:kern w:val="0"/>
          <w:lang w:eastAsia="zh-CN"/>
        </w:rPr>
        <w:t> 2008; </w:t>
      </w:r>
      <w:r w:rsidRPr="00AF6237">
        <w:rPr>
          <w:rFonts w:ascii="Book Antiqua" w:eastAsia="宋体" w:hAnsi="Book Antiqua" w:cs="宋体"/>
          <w:b/>
          <w:bCs/>
          <w:color w:val="000000"/>
          <w:kern w:val="0"/>
          <w:lang w:eastAsia="zh-CN"/>
        </w:rPr>
        <w:t>1</w:t>
      </w:r>
      <w:r w:rsidRPr="00AF6237">
        <w:rPr>
          <w:rFonts w:ascii="Book Antiqua" w:eastAsia="宋体" w:hAnsi="Book Antiqua" w:cs="宋体"/>
          <w:color w:val="000000"/>
          <w:kern w:val="0"/>
          <w:lang w:eastAsia="zh-CN"/>
        </w:rPr>
        <w:t>: 153-160 [PMID: 19727407 DOI: 10.1161/CIRCHEARTFAILURE.108.766402]</w:t>
      </w:r>
    </w:p>
    <w:p w14:paraId="09E841C3"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97 </w:t>
      </w:r>
      <w:r w:rsidRPr="00AF6237">
        <w:rPr>
          <w:rFonts w:ascii="Book Antiqua" w:eastAsia="宋体" w:hAnsi="Book Antiqua" w:cs="宋体"/>
          <w:b/>
          <w:bCs/>
          <w:color w:val="000000"/>
          <w:kern w:val="0"/>
          <w:lang w:eastAsia="zh-CN"/>
        </w:rPr>
        <w:t>Ojima A</w:t>
      </w:r>
      <w:r w:rsidRPr="00AF6237">
        <w:rPr>
          <w:rFonts w:ascii="Book Antiqua" w:eastAsia="宋体" w:hAnsi="Book Antiqua" w:cs="宋体"/>
          <w:color w:val="000000"/>
          <w:kern w:val="0"/>
          <w:lang w:eastAsia="zh-CN"/>
        </w:rPr>
        <w:t>, Ishibashi Y, Matsui T, Maeda S, Nishino Y, Takeuchi M, Fukami K, Yamagishi S. Glucagon-like peptide-1 receptor agonist inhibits asymmetric dimethylarginine generation in the kidney of streptozotocin-induced diabetic rats by blocking advanced glycation end product-induced protein arginine methyltranferase-1 expression. </w:t>
      </w:r>
      <w:r w:rsidRPr="00AF6237">
        <w:rPr>
          <w:rFonts w:ascii="Book Antiqua" w:eastAsia="宋体" w:hAnsi="Book Antiqua" w:cs="宋体"/>
          <w:i/>
          <w:iCs/>
          <w:color w:val="000000"/>
          <w:kern w:val="0"/>
          <w:lang w:eastAsia="zh-CN"/>
        </w:rPr>
        <w:t>Am J Pathol</w:t>
      </w:r>
      <w:r w:rsidRPr="00AF6237">
        <w:rPr>
          <w:rFonts w:ascii="Book Antiqua" w:eastAsia="宋体" w:hAnsi="Book Antiqua" w:cs="宋体"/>
          <w:color w:val="000000"/>
          <w:kern w:val="0"/>
          <w:lang w:eastAsia="zh-CN"/>
        </w:rPr>
        <w:t> 2013; </w:t>
      </w:r>
      <w:r w:rsidRPr="00AF6237">
        <w:rPr>
          <w:rFonts w:ascii="Book Antiqua" w:eastAsia="宋体" w:hAnsi="Book Antiqua" w:cs="宋体"/>
          <w:b/>
          <w:bCs/>
          <w:color w:val="000000"/>
          <w:kern w:val="0"/>
          <w:lang w:eastAsia="zh-CN"/>
        </w:rPr>
        <w:t>182</w:t>
      </w:r>
      <w:r w:rsidRPr="00AF6237">
        <w:rPr>
          <w:rFonts w:ascii="Book Antiqua" w:eastAsia="宋体" w:hAnsi="Book Antiqua" w:cs="宋体"/>
          <w:color w:val="000000"/>
          <w:kern w:val="0"/>
          <w:lang w:eastAsia="zh-CN"/>
        </w:rPr>
        <w:t>: 132-141 [PMID: 23159951 DOI: 10.1016/j.ajpath.2012.09.016]</w:t>
      </w:r>
    </w:p>
    <w:p w14:paraId="2E2F94EE"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98 </w:t>
      </w:r>
      <w:r w:rsidRPr="00AF6237">
        <w:rPr>
          <w:rFonts w:ascii="Book Antiqua" w:eastAsia="宋体" w:hAnsi="Book Antiqua" w:cs="宋体"/>
          <w:b/>
          <w:bCs/>
          <w:color w:val="000000"/>
          <w:kern w:val="0"/>
          <w:lang w:eastAsia="zh-CN"/>
        </w:rPr>
        <w:t>Mason RP</w:t>
      </w:r>
      <w:r w:rsidRPr="00AF6237">
        <w:rPr>
          <w:rFonts w:ascii="Book Antiqua" w:eastAsia="宋体" w:hAnsi="Book Antiqua" w:cs="宋体"/>
          <w:color w:val="000000"/>
          <w:kern w:val="0"/>
          <w:lang w:eastAsia="zh-CN"/>
        </w:rPr>
        <w:t xml:space="preserve">, Jacob RF, Kubant R, Walter MF, Bellamine A, Jacoby A, Mizuno Y, Malinski T. Effect of enhanced glycemic control with saxagliptin on </w:t>
      </w:r>
      <w:r w:rsidRPr="00AF6237">
        <w:rPr>
          <w:rFonts w:ascii="Book Antiqua" w:eastAsia="宋体" w:hAnsi="Book Antiqua" w:cs="宋体"/>
          <w:color w:val="000000"/>
          <w:kern w:val="0"/>
          <w:lang w:eastAsia="zh-CN"/>
        </w:rPr>
        <w:lastRenderedPageBreak/>
        <w:t>endothelial nitric oxide release and CD40 levels in obese rats. </w:t>
      </w:r>
      <w:r w:rsidRPr="00AF6237">
        <w:rPr>
          <w:rFonts w:ascii="Book Antiqua" w:eastAsia="宋体" w:hAnsi="Book Antiqua" w:cs="宋体"/>
          <w:i/>
          <w:iCs/>
          <w:color w:val="000000"/>
          <w:kern w:val="0"/>
          <w:lang w:eastAsia="zh-CN"/>
        </w:rPr>
        <w:t>J Atheroscler Thromb</w:t>
      </w:r>
      <w:r w:rsidRPr="00AF6237">
        <w:rPr>
          <w:rFonts w:ascii="Book Antiqua" w:eastAsia="宋体" w:hAnsi="Book Antiqua" w:cs="宋体"/>
          <w:color w:val="000000"/>
          <w:kern w:val="0"/>
          <w:lang w:eastAsia="zh-CN"/>
        </w:rPr>
        <w:t> 2011; </w:t>
      </w:r>
      <w:r w:rsidRPr="00AF6237">
        <w:rPr>
          <w:rFonts w:ascii="Book Antiqua" w:eastAsia="宋体" w:hAnsi="Book Antiqua" w:cs="宋体"/>
          <w:b/>
          <w:bCs/>
          <w:color w:val="000000"/>
          <w:kern w:val="0"/>
          <w:lang w:eastAsia="zh-CN"/>
        </w:rPr>
        <w:t>18</w:t>
      </w:r>
      <w:r w:rsidRPr="00AF6237">
        <w:rPr>
          <w:rFonts w:ascii="Book Antiqua" w:eastAsia="宋体" w:hAnsi="Book Antiqua" w:cs="宋体"/>
          <w:color w:val="000000"/>
          <w:kern w:val="0"/>
          <w:lang w:eastAsia="zh-CN"/>
        </w:rPr>
        <w:t>: 774-783 [PMID: 21670556 DOI: 10.5551/jat.7666]</w:t>
      </w:r>
    </w:p>
    <w:p w14:paraId="7271460D"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99 </w:t>
      </w:r>
      <w:r w:rsidRPr="00AF6237">
        <w:rPr>
          <w:rFonts w:ascii="Book Antiqua" w:eastAsia="宋体" w:hAnsi="Book Antiqua" w:cs="宋体"/>
          <w:b/>
          <w:bCs/>
          <w:color w:val="000000"/>
          <w:kern w:val="0"/>
          <w:lang w:eastAsia="zh-CN"/>
        </w:rPr>
        <w:t>Kubota Y</w:t>
      </w:r>
      <w:r w:rsidRPr="00AF6237">
        <w:rPr>
          <w:rFonts w:ascii="Book Antiqua" w:eastAsia="宋体" w:hAnsi="Book Antiqua" w:cs="宋体"/>
          <w:color w:val="000000"/>
          <w:kern w:val="0"/>
          <w:lang w:eastAsia="zh-CN"/>
        </w:rPr>
        <w:t>, Miyamoto M, Takagi G, Ikeda T, Kirinoki-Ichikawa S, Tanaka K, Mizuno K. The dipeptidyl peptidase-4 inhibitor sitagliptin improves vascular endothelial function in type 2 diabetes. </w:t>
      </w:r>
      <w:r w:rsidRPr="00AF6237">
        <w:rPr>
          <w:rFonts w:ascii="Book Antiqua" w:eastAsia="宋体" w:hAnsi="Book Antiqua" w:cs="宋体"/>
          <w:i/>
          <w:iCs/>
          <w:color w:val="000000"/>
          <w:kern w:val="0"/>
          <w:lang w:eastAsia="zh-CN"/>
        </w:rPr>
        <w:t>J Korean Med Sci</w:t>
      </w:r>
      <w:r w:rsidRPr="00AF6237">
        <w:rPr>
          <w:rFonts w:ascii="Book Antiqua" w:eastAsia="宋体" w:hAnsi="Book Antiqua" w:cs="宋体"/>
          <w:color w:val="000000"/>
          <w:kern w:val="0"/>
          <w:lang w:eastAsia="zh-CN"/>
        </w:rPr>
        <w:t> 2012; </w:t>
      </w:r>
      <w:r w:rsidRPr="00AF6237">
        <w:rPr>
          <w:rFonts w:ascii="Book Antiqua" w:eastAsia="宋体" w:hAnsi="Book Antiqua" w:cs="宋体"/>
          <w:b/>
          <w:bCs/>
          <w:color w:val="000000"/>
          <w:kern w:val="0"/>
          <w:lang w:eastAsia="zh-CN"/>
        </w:rPr>
        <w:t>27</w:t>
      </w:r>
      <w:r w:rsidRPr="00AF6237">
        <w:rPr>
          <w:rFonts w:ascii="Book Antiqua" w:eastAsia="宋体" w:hAnsi="Book Antiqua" w:cs="宋体"/>
          <w:color w:val="000000"/>
          <w:kern w:val="0"/>
          <w:lang w:eastAsia="zh-CN"/>
        </w:rPr>
        <w:t>: 1364-1370 [PMID: 23166419 DOI: 10.3346/jkms.2012.27.11.1364]</w:t>
      </w:r>
    </w:p>
    <w:p w14:paraId="7E994785"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100 </w:t>
      </w:r>
      <w:r w:rsidRPr="00AF6237">
        <w:rPr>
          <w:rFonts w:ascii="Book Antiqua" w:eastAsia="宋体" w:hAnsi="Book Antiqua" w:cs="宋体"/>
          <w:b/>
          <w:bCs/>
          <w:color w:val="000000"/>
          <w:kern w:val="0"/>
          <w:lang w:eastAsia="zh-CN"/>
        </w:rPr>
        <w:t>Cakirca M</w:t>
      </w:r>
      <w:r w:rsidRPr="00AF6237">
        <w:rPr>
          <w:rFonts w:ascii="Book Antiqua" w:eastAsia="宋体" w:hAnsi="Book Antiqua" w:cs="宋体"/>
          <w:color w:val="000000"/>
          <w:kern w:val="0"/>
          <w:lang w:eastAsia="zh-CN"/>
        </w:rPr>
        <w:t>, Karatoprak C, Zorlu M, Kiskac M, Kanat M, Cikrikcioglu MA, Soysal P, Hursitoglu M, Camli AA, Erkoc R, Abdul-Ghani M. Effect of vildagliptin add-on treatment to metformin on plasma asymmetric dimethylarginine in type 2 diabetes mellitus patients. </w:t>
      </w:r>
      <w:r w:rsidRPr="00AF6237">
        <w:rPr>
          <w:rFonts w:ascii="Book Antiqua" w:eastAsia="宋体" w:hAnsi="Book Antiqua" w:cs="宋体"/>
          <w:i/>
          <w:iCs/>
          <w:color w:val="000000"/>
          <w:kern w:val="0"/>
          <w:lang w:eastAsia="zh-CN"/>
        </w:rPr>
        <w:t>Drug Des Devel Ther</w:t>
      </w:r>
      <w:r w:rsidRPr="00AF6237">
        <w:rPr>
          <w:rFonts w:ascii="Book Antiqua" w:eastAsia="宋体" w:hAnsi="Book Antiqua" w:cs="宋体"/>
          <w:color w:val="000000"/>
          <w:kern w:val="0"/>
          <w:lang w:eastAsia="zh-CN"/>
        </w:rPr>
        <w:t> 2014; </w:t>
      </w:r>
      <w:r w:rsidRPr="00AF6237">
        <w:rPr>
          <w:rFonts w:ascii="Book Antiqua" w:eastAsia="宋体" w:hAnsi="Book Antiqua" w:cs="宋体"/>
          <w:b/>
          <w:bCs/>
          <w:color w:val="000000"/>
          <w:kern w:val="0"/>
          <w:lang w:eastAsia="zh-CN"/>
        </w:rPr>
        <w:t>8</w:t>
      </w:r>
      <w:r w:rsidRPr="00AF6237">
        <w:rPr>
          <w:rFonts w:ascii="Book Antiqua" w:eastAsia="宋体" w:hAnsi="Book Antiqua" w:cs="宋体"/>
          <w:color w:val="000000"/>
          <w:kern w:val="0"/>
          <w:lang w:eastAsia="zh-CN"/>
        </w:rPr>
        <w:t>: 239-243 [PMID: 24627624 DOI: 10.2147/DDDT.S52545]</w:t>
      </w:r>
    </w:p>
    <w:p w14:paraId="5959C19C"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101 </w:t>
      </w:r>
      <w:r w:rsidRPr="00AF6237">
        <w:rPr>
          <w:rFonts w:ascii="Book Antiqua" w:eastAsia="宋体" w:hAnsi="Book Antiqua" w:cs="宋体"/>
          <w:b/>
          <w:bCs/>
          <w:color w:val="000000"/>
          <w:kern w:val="0"/>
          <w:lang w:eastAsia="zh-CN"/>
        </w:rPr>
        <w:t>Mosenzon O</w:t>
      </w:r>
      <w:r w:rsidRPr="00AF6237">
        <w:rPr>
          <w:rFonts w:ascii="Book Antiqua" w:eastAsia="宋体" w:hAnsi="Book Antiqua" w:cs="宋体"/>
          <w:color w:val="000000"/>
          <w:kern w:val="0"/>
          <w:lang w:eastAsia="zh-CN"/>
        </w:rPr>
        <w:t>, Raz I, Scirica BM, Hirshberg B, Stahre CI, Steg PG, Davidson J, Ohman P, Price DL, Frederich B, Udell JA, Braunwald E, Bhatt DL. Baseline characteristics of the patient population in the Saxagliptin Assessment of Vascular Outcomes Recorded in patients with diabetes mellitus (SAVOR)-TIMI 53 trial. </w:t>
      </w:r>
      <w:r w:rsidRPr="00AF6237">
        <w:rPr>
          <w:rFonts w:ascii="Book Antiqua" w:eastAsia="宋体" w:hAnsi="Book Antiqua" w:cs="宋体"/>
          <w:i/>
          <w:iCs/>
          <w:color w:val="000000"/>
          <w:kern w:val="0"/>
          <w:lang w:eastAsia="zh-CN"/>
        </w:rPr>
        <w:t>Diabetes Metab Res Rev</w:t>
      </w:r>
      <w:r w:rsidRPr="00AF6237">
        <w:rPr>
          <w:rFonts w:ascii="Book Antiqua" w:eastAsia="宋体" w:hAnsi="Book Antiqua" w:cs="宋体"/>
          <w:color w:val="000000"/>
          <w:kern w:val="0"/>
          <w:lang w:eastAsia="zh-CN"/>
        </w:rPr>
        <w:t> 2013; </w:t>
      </w:r>
      <w:r w:rsidRPr="00AF6237">
        <w:rPr>
          <w:rFonts w:ascii="Book Antiqua" w:eastAsia="宋体" w:hAnsi="Book Antiqua" w:cs="宋体"/>
          <w:b/>
          <w:bCs/>
          <w:color w:val="000000"/>
          <w:kern w:val="0"/>
          <w:lang w:eastAsia="zh-CN"/>
        </w:rPr>
        <w:t>29</w:t>
      </w:r>
      <w:r w:rsidRPr="00AF6237">
        <w:rPr>
          <w:rFonts w:ascii="Book Antiqua" w:eastAsia="宋体" w:hAnsi="Book Antiqua" w:cs="宋体"/>
          <w:color w:val="000000"/>
          <w:kern w:val="0"/>
          <w:lang w:eastAsia="zh-CN"/>
        </w:rPr>
        <w:t>: 417-426 [PMID: 23564755 DOI: 10.1002/dmrr.2413]</w:t>
      </w:r>
    </w:p>
    <w:p w14:paraId="63656718"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t>102 </w:t>
      </w:r>
      <w:r w:rsidRPr="00AF6237">
        <w:rPr>
          <w:rFonts w:ascii="Book Antiqua" w:eastAsia="宋体" w:hAnsi="Book Antiqua" w:cs="宋体"/>
          <w:b/>
          <w:bCs/>
          <w:color w:val="000000"/>
          <w:kern w:val="0"/>
          <w:lang w:eastAsia="zh-CN"/>
        </w:rPr>
        <w:t>Scirica BM</w:t>
      </w:r>
      <w:r w:rsidRPr="00AF6237">
        <w:rPr>
          <w:rFonts w:ascii="Book Antiqua" w:eastAsia="宋体" w:hAnsi="Book Antiqua" w:cs="宋体"/>
          <w:color w:val="000000"/>
          <w:kern w:val="0"/>
          <w:lang w:eastAsia="zh-CN"/>
        </w:rPr>
        <w:t>, Bhatt DL, Braunwald E, Steg PG, Davidson J, Hirshberg B, Ohman P, Frederich R, Wiviott SD, Hoffman EB, Cavender MA, Udell JA, Desai NR, Mosenzon O, McGuire DK, Ray KK, Leiter LA, Raz I. Saxagliptin and cardiovascular outcomes in patients with type 2 diabetes mellitus. </w:t>
      </w:r>
      <w:r w:rsidRPr="00AF6237">
        <w:rPr>
          <w:rFonts w:ascii="Book Antiqua" w:eastAsia="宋体" w:hAnsi="Book Antiqua" w:cs="宋体"/>
          <w:i/>
          <w:iCs/>
          <w:color w:val="000000"/>
          <w:kern w:val="0"/>
          <w:lang w:eastAsia="zh-CN"/>
        </w:rPr>
        <w:t>N Engl J Med</w:t>
      </w:r>
      <w:r w:rsidRPr="00AF6237">
        <w:rPr>
          <w:rFonts w:ascii="Book Antiqua" w:eastAsia="宋体" w:hAnsi="Book Antiqua" w:cs="宋体"/>
          <w:color w:val="000000"/>
          <w:kern w:val="0"/>
          <w:lang w:eastAsia="zh-CN"/>
        </w:rPr>
        <w:t> 2013; </w:t>
      </w:r>
      <w:r w:rsidRPr="00AF6237">
        <w:rPr>
          <w:rFonts w:ascii="Book Antiqua" w:eastAsia="宋体" w:hAnsi="Book Antiqua" w:cs="宋体"/>
          <w:b/>
          <w:bCs/>
          <w:color w:val="000000"/>
          <w:kern w:val="0"/>
          <w:lang w:eastAsia="zh-CN"/>
        </w:rPr>
        <w:t>369</w:t>
      </w:r>
      <w:r w:rsidRPr="00AF6237">
        <w:rPr>
          <w:rFonts w:ascii="Book Antiqua" w:eastAsia="宋体" w:hAnsi="Book Antiqua" w:cs="宋体"/>
          <w:color w:val="000000"/>
          <w:kern w:val="0"/>
          <w:lang w:eastAsia="zh-CN"/>
        </w:rPr>
        <w:t>: 1317-1326 [PMID: 23992601 DOI: 10.1056/NEJMoa1307684]</w:t>
      </w:r>
    </w:p>
    <w:p w14:paraId="4430F35D" w14:textId="77777777" w:rsidR="009B2B99" w:rsidRPr="00AF6237" w:rsidRDefault="009B2B99" w:rsidP="00AF6237">
      <w:pPr>
        <w:widowControl/>
        <w:spacing w:line="360" w:lineRule="auto"/>
        <w:rPr>
          <w:rFonts w:ascii="Book Antiqua" w:eastAsia="宋体" w:hAnsi="Book Antiqua" w:cs="宋体"/>
          <w:color w:val="000000"/>
          <w:kern w:val="0"/>
          <w:lang w:eastAsia="zh-CN"/>
        </w:rPr>
      </w:pPr>
      <w:r w:rsidRPr="00AF6237">
        <w:rPr>
          <w:rFonts w:ascii="Book Antiqua" w:eastAsia="宋体" w:hAnsi="Book Antiqua" w:cs="宋体"/>
          <w:color w:val="000000"/>
          <w:kern w:val="0"/>
          <w:lang w:eastAsia="zh-CN"/>
        </w:rPr>
        <w:lastRenderedPageBreak/>
        <w:t>103 </w:t>
      </w:r>
      <w:r w:rsidRPr="00AF6237">
        <w:rPr>
          <w:rFonts w:ascii="Book Antiqua" w:eastAsia="宋体" w:hAnsi="Book Antiqua" w:cs="宋体"/>
          <w:b/>
          <w:bCs/>
          <w:color w:val="000000"/>
          <w:kern w:val="0"/>
          <w:lang w:eastAsia="zh-CN"/>
        </w:rPr>
        <w:t>White WB</w:t>
      </w:r>
      <w:r w:rsidRPr="00AF6237">
        <w:rPr>
          <w:rFonts w:ascii="Book Antiqua" w:eastAsia="宋体" w:hAnsi="Book Antiqua" w:cs="宋体"/>
          <w:color w:val="000000"/>
          <w:kern w:val="0"/>
          <w:lang w:eastAsia="zh-CN"/>
        </w:rPr>
        <w:t>, Cannon CP, Heller SR, Nissen SE, Bergenstal RM, Bakris GL, Perez AT, Fleck PR, Mehta CR, Kupfer S, Wilson C, Cushman WC, Zannad F. Alogliptin after acute coronary syndrome in patients with type 2 diabetes. </w:t>
      </w:r>
      <w:r w:rsidRPr="00AF6237">
        <w:rPr>
          <w:rFonts w:ascii="Book Antiqua" w:eastAsia="宋体" w:hAnsi="Book Antiqua" w:cs="宋体"/>
          <w:i/>
          <w:iCs/>
          <w:color w:val="000000"/>
          <w:kern w:val="0"/>
          <w:lang w:eastAsia="zh-CN"/>
        </w:rPr>
        <w:t>N Engl J Med</w:t>
      </w:r>
      <w:r w:rsidRPr="00AF6237">
        <w:rPr>
          <w:rFonts w:ascii="Book Antiqua" w:eastAsia="宋体" w:hAnsi="Book Antiqua" w:cs="宋体"/>
          <w:color w:val="000000"/>
          <w:kern w:val="0"/>
          <w:lang w:eastAsia="zh-CN"/>
        </w:rPr>
        <w:t> 2013; </w:t>
      </w:r>
      <w:r w:rsidRPr="00AF6237">
        <w:rPr>
          <w:rFonts w:ascii="Book Antiqua" w:eastAsia="宋体" w:hAnsi="Book Antiqua" w:cs="宋体"/>
          <w:b/>
          <w:bCs/>
          <w:color w:val="000000"/>
          <w:kern w:val="0"/>
          <w:lang w:eastAsia="zh-CN"/>
        </w:rPr>
        <w:t>369</w:t>
      </w:r>
      <w:r w:rsidRPr="00AF6237">
        <w:rPr>
          <w:rFonts w:ascii="Book Antiqua" w:eastAsia="宋体" w:hAnsi="Book Antiqua" w:cs="宋体"/>
          <w:color w:val="000000"/>
          <w:kern w:val="0"/>
          <w:lang w:eastAsia="zh-CN"/>
        </w:rPr>
        <w:t>: 1327-1335 [PMID: 23992602 DOI: 10.1056/NEJMoa1305889]</w:t>
      </w:r>
    </w:p>
    <w:p w14:paraId="51E4663E" w14:textId="77777777" w:rsidR="003F71BA" w:rsidRPr="00AF6237" w:rsidRDefault="003F71BA" w:rsidP="00AF6237">
      <w:pPr>
        <w:spacing w:line="360" w:lineRule="auto"/>
        <w:rPr>
          <w:rFonts w:ascii="Book Antiqua" w:eastAsia="宋体" w:hAnsi="Book Antiqua" w:cs="Times New Roman"/>
          <w:b/>
          <w:kern w:val="0"/>
          <w:lang w:eastAsia="zh-CN"/>
        </w:rPr>
      </w:pPr>
    </w:p>
    <w:p w14:paraId="21A8949F" w14:textId="711CE396" w:rsidR="003F71BA" w:rsidRPr="00AF6237" w:rsidRDefault="003F71BA" w:rsidP="00172307">
      <w:pPr>
        <w:pStyle w:val="PlainText"/>
        <w:spacing w:line="360" w:lineRule="auto"/>
        <w:jc w:val="right"/>
        <w:rPr>
          <w:rFonts w:ascii="Book Antiqua" w:hAnsi="Book Antiqua"/>
          <w:b/>
          <w:sz w:val="24"/>
          <w:szCs w:val="24"/>
        </w:rPr>
      </w:pPr>
      <w:r w:rsidRPr="00AF6237">
        <w:rPr>
          <w:rFonts w:ascii="Book Antiqua" w:hAnsi="Book Antiqua"/>
          <w:b/>
          <w:sz w:val="24"/>
          <w:szCs w:val="24"/>
        </w:rPr>
        <w:t>P-Reviewer:</w:t>
      </w:r>
      <w:r w:rsidRPr="00AF6237">
        <w:rPr>
          <w:rFonts w:ascii="Book Antiqua" w:hAnsi="Book Antiqua" w:cs="Tahoma"/>
          <w:color w:val="000000"/>
          <w:sz w:val="24"/>
          <w:szCs w:val="24"/>
        </w:rPr>
        <w:t xml:space="preserve"> Buzas GM, Paraskevas KI, Sertoglu E</w:t>
      </w:r>
      <w:r w:rsidRPr="00AF6237">
        <w:rPr>
          <w:rFonts w:ascii="Book Antiqua" w:hAnsi="Book Antiqua"/>
          <w:b/>
          <w:sz w:val="24"/>
          <w:szCs w:val="24"/>
        </w:rPr>
        <w:t xml:space="preserve"> S-Editor: </w:t>
      </w:r>
      <w:r w:rsidRPr="00AF6237">
        <w:rPr>
          <w:rFonts w:ascii="Book Antiqua" w:hAnsi="Book Antiqua"/>
          <w:sz w:val="24"/>
          <w:szCs w:val="24"/>
        </w:rPr>
        <w:t>Ji FF</w:t>
      </w:r>
      <w:r w:rsidRPr="00AF6237">
        <w:rPr>
          <w:rFonts w:ascii="Book Antiqua" w:hAnsi="Book Antiqua"/>
          <w:b/>
          <w:sz w:val="24"/>
          <w:szCs w:val="24"/>
        </w:rPr>
        <w:t xml:space="preserve"> L-Editor: E-Editor:</w:t>
      </w:r>
    </w:p>
    <w:p w14:paraId="423342FF" w14:textId="77777777" w:rsidR="003F71BA" w:rsidRDefault="003F71BA" w:rsidP="00AF6237">
      <w:pPr>
        <w:spacing w:line="360" w:lineRule="auto"/>
        <w:rPr>
          <w:rFonts w:ascii="Book Antiqua" w:eastAsia="宋体" w:hAnsi="Book Antiqua" w:cs="Times New Roman"/>
          <w:lang w:eastAsia="zh-CN"/>
        </w:rPr>
      </w:pPr>
    </w:p>
    <w:p w14:paraId="2BBF6CB4" w14:textId="77777777" w:rsidR="00172307" w:rsidRDefault="00172307" w:rsidP="00AF6237">
      <w:pPr>
        <w:spacing w:line="360" w:lineRule="auto"/>
        <w:rPr>
          <w:rFonts w:ascii="Book Antiqua" w:eastAsia="宋体" w:hAnsi="Book Antiqua" w:cs="Times New Roman"/>
          <w:lang w:eastAsia="zh-CN"/>
        </w:rPr>
      </w:pPr>
    </w:p>
    <w:p w14:paraId="69B9FF31" w14:textId="77777777" w:rsidR="00172307" w:rsidRDefault="00172307" w:rsidP="00AF6237">
      <w:pPr>
        <w:spacing w:line="360" w:lineRule="auto"/>
        <w:rPr>
          <w:rFonts w:ascii="Book Antiqua" w:eastAsia="宋体" w:hAnsi="Book Antiqua" w:cs="Times New Roman"/>
          <w:lang w:eastAsia="zh-CN"/>
        </w:rPr>
      </w:pPr>
    </w:p>
    <w:p w14:paraId="1F7FF7C9" w14:textId="77777777" w:rsidR="00172307" w:rsidRDefault="00172307" w:rsidP="00AF6237">
      <w:pPr>
        <w:spacing w:line="360" w:lineRule="auto"/>
        <w:rPr>
          <w:rFonts w:ascii="Book Antiqua" w:eastAsia="宋体" w:hAnsi="Book Antiqua" w:cs="Times New Roman"/>
          <w:lang w:eastAsia="zh-CN"/>
        </w:rPr>
      </w:pPr>
    </w:p>
    <w:p w14:paraId="0B518C9A" w14:textId="77777777" w:rsidR="00172307" w:rsidRDefault="00172307" w:rsidP="00AF6237">
      <w:pPr>
        <w:spacing w:line="360" w:lineRule="auto"/>
        <w:rPr>
          <w:rFonts w:ascii="Book Antiqua" w:eastAsia="宋体" w:hAnsi="Book Antiqua" w:cs="Times New Roman"/>
          <w:lang w:eastAsia="zh-CN"/>
        </w:rPr>
      </w:pPr>
    </w:p>
    <w:p w14:paraId="528B945C" w14:textId="77777777" w:rsidR="00172307" w:rsidRDefault="00172307" w:rsidP="00AF6237">
      <w:pPr>
        <w:spacing w:line="360" w:lineRule="auto"/>
        <w:rPr>
          <w:rFonts w:ascii="Book Antiqua" w:eastAsia="宋体" w:hAnsi="Book Antiqua" w:cs="Times New Roman"/>
          <w:lang w:eastAsia="zh-CN"/>
        </w:rPr>
      </w:pPr>
    </w:p>
    <w:p w14:paraId="4FC771E6" w14:textId="77777777" w:rsidR="00172307" w:rsidRDefault="00172307" w:rsidP="00AF6237">
      <w:pPr>
        <w:spacing w:line="360" w:lineRule="auto"/>
        <w:rPr>
          <w:rFonts w:ascii="Book Antiqua" w:eastAsia="宋体" w:hAnsi="Book Antiqua" w:cs="Times New Roman"/>
          <w:lang w:eastAsia="zh-CN"/>
        </w:rPr>
      </w:pPr>
    </w:p>
    <w:p w14:paraId="316974A6" w14:textId="77777777" w:rsidR="00172307" w:rsidRDefault="00172307" w:rsidP="00AF6237">
      <w:pPr>
        <w:spacing w:line="360" w:lineRule="auto"/>
        <w:rPr>
          <w:rFonts w:ascii="Book Antiqua" w:eastAsia="宋体" w:hAnsi="Book Antiqua" w:cs="Times New Roman"/>
          <w:lang w:eastAsia="zh-CN"/>
        </w:rPr>
      </w:pPr>
    </w:p>
    <w:p w14:paraId="040EDEC0" w14:textId="77777777" w:rsidR="00172307" w:rsidRPr="00AF6237" w:rsidRDefault="00172307" w:rsidP="00AF6237">
      <w:pPr>
        <w:spacing w:line="360" w:lineRule="auto"/>
        <w:rPr>
          <w:rFonts w:ascii="Book Antiqua" w:eastAsia="宋体" w:hAnsi="Book Antiqua" w:cs="Times New Roman"/>
          <w:lang w:eastAsia="zh-CN"/>
        </w:rPr>
      </w:pPr>
    </w:p>
    <w:p w14:paraId="5F4967FF" w14:textId="62659FB9" w:rsidR="00DE5E24" w:rsidRPr="00AF6237" w:rsidRDefault="00DE5E24" w:rsidP="00AF6237">
      <w:pPr>
        <w:autoSpaceDE w:val="0"/>
        <w:autoSpaceDN w:val="0"/>
        <w:adjustRightInd w:val="0"/>
        <w:spacing w:line="360" w:lineRule="auto"/>
        <w:rPr>
          <w:rFonts w:ascii="Book Antiqua" w:eastAsia="宋体" w:hAnsi="Book Antiqua" w:cs="Times New Roman"/>
          <w:b/>
          <w:kern w:val="0"/>
          <w:lang w:eastAsia="zh-CN"/>
        </w:rPr>
      </w:pPr>
      <w:r w:rsidRPr="00AF6237">
        <w:rPr>
          <w:rFonts w:ascii="Book Antiqua" w:hAnsi="Book Antiqua" w:cs="Times New Roman"/>
          <w:b/>
          <w:kern w:val="0"/>
        </w:rPr>
        <w:t>Tab</w:t>
      </w:r>
      <w:r w:rsidR="009B0E6A" w:rsidRPr="00AF6237">
        <w:rPr>
          <w:rFonts w:ascii="Book Antiqua" w:hAnsi="Book Antiqua" w:cs="Times New Roman"/>
          <w:b/>
          <w:kern w:val="0"/>
        </w:rPr>
        <w:t>le 1 Characteristic of subjects</w:t>
      </w:r>
      <w:r w:rsidRPr="00AF6237">
        <w:rPr>
          <w:rFonts w:ascii="Book Antiqua" w:hAnsi="Book Antiqua" w:cs="Times New Roman"/>
          <w:b/>
          <w:kern w:val="0"/>
        </w:rPr>
        <w:t xml:space="preserve"> </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393"/>
        <w:gridCol w:w="4393"/>
      </w:tblGrid>
      <w:tr w:rsidR="009B0E6A" w:rsidRPr="00AF6237" w14:paraId="03DB65E9" w14:textId="77777777" w:rsidTr="009B0E6A">
        <w:trPr>
          <w:trHeight w:val="882"/>
        </w:trPr>
        <w:tc>
          <w:tcPr>
            <w:tcW w:w="2500"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02DA89C"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Number of patients</w:t>
            </w:r>
          </w:p>
        </w:tc>
        <w:tc>
          <w:tcPr>
            <w:tcW w:w="2500"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2AA21B1"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87</w:t>
            </w:r>
          </w:p>
        </w:tc>
      </w:tr>
      <w:tr w:rsidR="009B0E6A" w:rsidRPr="00AF6237" w14:paraId="75964008" w14:textId="77777777" w:rsidTr="009B0E6A">
        <w:trPr>
          <w:trHeight w:val="882"/>
        </w:trPr>
        <w:tc>
          <w:tcPr>
            <w:tcW w:w="2500" w:type="pct"/>
            <w:tcBorders>
              <w:top w:val="single" w:sz="4" w:space="0" w:color="auto"/>
            </w:tcBorders>
            <w:shd w:val="clear" w:color="auto" w:fill="auto"/>
            <w:tcMar>
              <w:top w:w="72" w:type="dxa"/>
              <w:left w:w="144" w:type="dxa"/>
              <w:bottom w:w="72" w:type="dxa"/>
              <w:right w:w="144" w:type="dxa"/>
            </w:tcMar>
            <w:vAlign w:val="center"/>
            <w:hideMark/>
          </w:tcPr>
          <w:p w14:paraId="12E15F02" w14:textId="70CF31A6" w:rsidR="009B0E6A" w:rsidRPr="00AF6237" w:rsidRDefault="00E877E7" w:rsidP="00AF6237">
            <w:pPr>
              <w:widowControl/>
              <w:spacing w:line="360" w:lineRule="auto"/>
              <w:textAlignment w:val="baseline"/>
              <w:rPr>
                <w:rFonts w:ascii="Book Antiqua" w:eastAsia="宋体" w:hAnsi="Book Antiqua" w:cs="Arial"/>
                <w:kern w:val="0"/>
                <w:lang w:eastAsia="zh-CN"/>
              </w:rPr>
            </w:pPr>
            <w:r>
              <w:rPr>
                <w:rFonts w:ascii="Book Antiqua" w:eastAsia="HGPSoeiKakugothicUB" w:hAnsi="Book Antiqua" w:cs="Arial"/>
                <w:color w:val="000000" w:themeColor="text1"/>
                <w:kern w:val="24"/>
                <w:lang w:eastAsia="zh-CN"/>
              </w:rPr>
              <w:t>Male</w:t>
            </w:r>
            <w:r w:rsidR="009B0E6A" w:rsidRPr="00AF6237">
              <w:rPr>
                <w:rFonts w:ascii="Book Antiqua" w:eastAsia="HGPSoeiKakugothicUB" w:hAnsi="Book Antiqua" w:cs="Arial"/>
                <w:color w:val="000000" w:themeColor="text1"/>
                <w:kern w:val="24"/>
                <w:lang w:eastAsia="zh-CN"/>
              </w:rPr>
              <w:t>/female</w:t>
            </w:r>
          </w:p>
        </w:tc>
        <w:tc>
          <w:tcPr>
            <w:tcW w:w="2500" w:type="pct"/>
            <w:tcBorders>
              <w:top w:val="single" w:sz="4" w:space="0" w:color="auto"/>
            </w:tcBorders>
            <w:shd w:val="clear" w:color="auto" w:fill="auto"/>
            <w:tcMar>
              <w:top w:w="72" w:type="dxa"/>
              <w:left w:w="144" w:type="dxa"/>
              <w:bottom w:w="72" w:type="dxa"/>
              <w:right w:w="144" w:type="dxa"/>
            </w:tcMar>
            <w:vAlign w:val="center"/>
            <w:hideMark/>
          </w:tcPr>
          <w:p w14:paraId="6B068E84" w14:textId="72B8847C" w:rsidR="009B0E6A" w:rsidRPr="00AF6237" w:rsidRDefault="00172307" w:rsidP="00AF6237">
            <w:pPr>
              <w:widowControl/>
              <w:spacing w:line="360" w:lineRule="auto"/>
              <w:textAlignment w:val="baseline"/>
              <w:rPr>
                <w:rFonts w:ascii="Book Antiqua" w:eastAsia="宋体" w:hAnsi="Book Antiqua" w:cs="Arial"/>
                <w:kern w:val="0"/>
                <w:lang w:eastAsia="zh-CN"/>
              </w:rPr>
            </w:pPr>
            <w:r>
              <w:rPr>
                <w:rFonts w:ascii="Book Antiqua" w:eastAsia="HGPSoeiKakugothicUB" w:hAnsi="Book Antiqua" w:cs="Arial"/>
                <w:color w:val="000000" w:themeColor="text1"/>
                <w:kern w:val="24"/>
                <w:lang w:eastAsia="zh-CN"/>
              </w:rPr>
              <w:t>47/</w:t>
            </w:r>
            <w:r w:rsidR="009B0E6A" w:rsidRPr="00AF6237">
              <w:rPr>
                <w:rFonts w:ascii="Book Antiqua" w:eastAsia="HGPSoeiKakugothicUB" w:hAnsi="Book Antiqua" w:cs="Arial"/>
                <w:color w:val="000000" w:themeColor="text1"/>
                <w:kern w:val="24"/>
                <w:lang w:eastAsia="zh-CN"/>
              </w:rPr>
              <w:t>40</w:t>
            </w:r>
          </w:p>
        </w:tc>
      </w:tr>
      <w:tr w:rsidR="009B0E6A" w:rsidRPr="00AF6237" w14:paraId="5717AAA1" w14:textId="77777777" w:rsidTr="009B0E6A">
        <w:trPr>
          <w:trHeight w:val="882"/>
        </w:trPr>
        <w:tc>
          <w:tcPr>
            <w:tcW w:w="2500" w:type="pct"/>
            <w:shd w:val="clear" w:color="auto" w:fill="auto"/>
            <w:tcMar>
              <w:top w:w="72" w:type="dxa"/>
              <w:left w:w="144" w:type="dxa"/>
              <w:bottom w:w="72" w:type="dxa"/>
              <w:right w:w="144" w:type="dxa"/>
            </w:tcMar>
            <w:vAlign w:val="center"/>
            <w:hideMark/>
          </w:tcPr>
          <w:p w14:paraId="20236A45" w14:textId="6299FDBD"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lastRenderedPageBreak/>
              <w:t>Age (yr)</w:t>
            </w:r>
          </w:p>
        </w:tc>
        <w:tc>
          <w:tcPr>
            <w:tcW w:w="2500" w:type="pct"/>
            <w:shd w:val="clear" w:color="auto" w:fill="auto"/>
            <w:tcMar>
              <w:top w:w="72" w:type="dxa"/>
              <w:left w:w="144" w:type="dxa"/>
              <w:bottom w:w="72" w:type="dxa"/>
              <w:right w:w="144" w:type="dxa"/>
            </w:tcMar>
            <w:vAlign w:val="center"/>
            <w:hideMark/>
          </w:tcPr>
          <w:p w14:paraId="09B09A2F" w14:textId="7347E16D"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62.6</w:t>
            </w:r>
            <w:r w:rsidRPr="00AF6237">
              <w:rPr>
                <w:rFonts w:ascii="Book Antiqua" w:eastAsia="宋体" w:hAnsi="Book Antiqua" w:cs="Arial"/>
                <w:color w:val="000000" w:themeColor="text1"/>
                <w:kern w:val="24"/>
                <w:lang w:eastAsia="zh-CN"/>
              </w:rPr>
              <w:t xml:space="preserve"> </w:t>
            </w:r>
            <w:r w:rsidRPr="00AF6237">
              <w:rPr>
                <w:rFonts w:ascii="Book Antiqua" w:eastAsia="GungsuhChe" w:hAnsi="Book Antiqua" w:cs="Arial"/>
                <w:color w:val="000000" w:themeColor="text1"/>
                <w:kern w:val="24"/>
                <w:lang w:eastAsia="zh-CN"/>
              </w:rPr>
              <w:t>±</w:t>
            </w:r>
            <w:r w:rsidRPr="00AF6237">
              <w:rPr>
                <w:rFonts w:ascii="Book Antiqua" w:eastAsia="宋体" w:hAnsi="Book Antiqua" w:cs="Arial"/>
                <w:color w:val="000000" w:themeColor="text1"/>
                <w:kern w:val="24"/>
                <w:lang w:eastAsia="zh-CN"/>
              </w:rPr>
              <w:t xml:space="preserve"> </w:t>
            </w:r>
            <w:r w:rsidRPr="00AF6237">
              <w:rPr>
                <w:rFonts w:ascii="Book Antiqua" w:eastAsia="HGPSoeiKakugothicUB" w:hAnsi="Book Antiqua" w:cs="Arial"/>
                <w:color w:val="000000" w:themeColor="text1"/>
                <w:kern w:val="24"/>
                <w:lang w:eastAsia="zh-CN"/>
              </w:rPr>
              <w:t>10.4</w:t>
            </w:r>
          </w:p>
        </w:tc>
      </w:tr>
      <w:tr w:rsidR="009B0E6A" w:rsidRPr="00AF6237" w14:paraId="273C1656" w14:textId="77777777" w:rsidTr="009B0E6A">
        <w:trPr>
          <w:trHeight w:val="882"/>
        </w:trPr>
        <w:tc>
          <w:tcPr>
            <w:tcW w:w="2500" w:type="pct"/>
            <w:shd w:val="clear" w:color="auto" w:fill="auto"/>
            <w:tcMar>
              <w:top w:w="72" w:type="dxa"/>
              <w:left w:w="144" w:type="dxa"/>
              <w:bottom w:w="72" w:type="dxa"/>
              <w:right w:w="144" w:type="dxa"/>
            </w:tcMar>
            <w:vAlign w:val="center"/>
            <w:hideMark/>
          </w:tcPr>
          <w:p w14:paraId="41F9CD1D"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BMI (kg/m</w:t>
            </w:r>
            <w:r w:rsidRPr="00AF6237">
              <w:rPr>
                <w:rFonts w:ascii="Book Antiqua" w:eastAsia="HGPSoeiKakugothicUB" w:hAnsi="Book Antiqua" w:cs="Arial"/>
                <w:color w:val="000000" w:themeColor="text1"/>
                <w:kern w:val="24"/>
                <w:position w:val="11"/>
                <w:vertAlign w:val="superscript"/>
                <w:lang w:eastAsia="zh-CN"/>
              </w:rPr>
              <w:t>2</w:t>
            </w:r>
            <w:r w:rsidRPr="00AF6237">
              <w:rPr>
                <w:rFonts w:ascii="Book Antiqua" w:eastAsia="HGPSoeiKakugothicUB" w:hAnsi="Book Antiqua" w:cs="Arial"/>
                <w:color w:val="000000" w:themeColor="text1"/>
                <w:kern w:val="24"/>
                <w:lang w:eastAsia="zh-CN"/>
              </w:rPr>
              <w:t>)</w:t>
            </w:r>
          </w:p>
        </w:tc>
        <w:tc>
          <w:tcPr>
            <w:tcW w:w="2500" w:type="pct"/>
            <w:shd w:val="clear" w:color="auto" w:fill="auto"/>
            <w:tcMar>
              <w:top w:w="72" w:type="dxa"/>
              <w:left w:w="144" w:type="dxa"/>
              <w:bottom w:w="72" w:type="dxa"/>
              <w:right w:w="144" w:type="dxa"/>
            </w:tcMar>
            <w:vAlign w:val="center"/>
            <w:hideMark/>
          </w:tcPr>
          <w:p w14:paraId="273E9738" w14:textId="442906C5"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23.4</w:t>
            </w:r>
            <w:r w:rsidRPr="00AF6237">
              <w:rPr>
                <w:rFonts w:ascii="Book Antiqua" w:eastAsia="宋体" w:hAnsi="Book Antiqua" w:cs="Arial"/>
                <w:color w:val="000000" w:themeColor="text1"/>
                <w:kern w:val="24"/>
                <w:lang w:eastAsia="zh-CN"/>
              </w:rPr>
              <w:t xml:space="preserve"> </w:t>
            </w:r>
            <w:r w:rsidRPr="00AF6237">
              <w:rPr>
                <w:rFonts w:ascii="Book Antiqua" w:eastAsia="GungsuhChe" w:hAnsi="Book Antiqua" w:cs="Arial"/>
                <w:color w:val="000000" w:themeColor="text1"/>
                <w:kern w:val="24"/>
                <w:lang w:eastAsia="zh-CN"/>
              </w:rPr>
              <w:t>±</w:t>
            </w:r>
            <w:r w:rsidRPr="00AF6237">
              <w:rPr>
                <w:rFonts w:ascii="Book Antiqua" w:eastAsia="宋体" w:hAnsi="Book Antiqua" w:cs="Arial"/>
                <w:color w:val="000000" w:themeColor="text1"/>
                <w:kern w:val="24"/>
                <w:lang w:eastAsia="zh-CN"/>
              </w:rPr>
              <w:t xml:space="preserve"> </w:t>
            </w:r>
            <w:r w:rsidRPr="00AF6237">
              <w:rPr>
                <w:rFonts w:ascii="Book Antiqua" w:eastAsia="HGPSoeiKakugothicUB" w:hAnsi="Book Antiqua" w:cs="Arial"/>
                <w:color w:val="000000" w:themeColor="text1"/>
                <w:kern w:val="24"/>
                <w:lang w:eastAsia="zh-CN"/>
              </w:rPr>
              <w:t>4.2</w:t>
            </w:r>
          </w:p>
        </w:tc>
      </w:tr>
      <w:tr w:rsidR="009B0E6A" w:rsidRPr="00AF6237" w14:paraId="066F89D1" w14:textId="77777777" w:rsidTr="009B0E6A">
        <w:trPr>
          <w:trHeight w:val="882"/>
        </w:trPr>
        <w:tc>
          <w:tcPr>
            <w:tcW w:w="2500" w:type="pct"/>
            <w:shd w:val="clear" w:color="auto" w:fill="auto"/>
            <w:tcMar>
              <w:top w:w="72" w:type="dxa"/>
              <w:left w:w="144" w:type="dxa"/>
              <w:bottom w:w="72" w:type="dxa"/>
              <w:right w:w="144" w:type="dxa"/>
            </w:tcMar>
            <w:vAlign w:val="center"/>
            <w:hideMark/>
          </w:tcPr>
          <w:p w14:paraId="4731B6A9"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HbA1C (%)</w:t>
            </w:r>
          </w:p>
        </w:tc>
        <w:tc>
          <w:tcPr>
            <w:tcW w:w="2500" w:type="pct"/>
            <w:shd w:val="clear" w:color="auto" w:fill="auto"/>
            <w:tcMar>
              <w:top w:w="72" w:type="dxa"/>
              <w:left w:w="144" w:type="dxa"/>
              <w:bottom w:w="72" w:type="dxa"/>
              <w:right w:w="144" w:type="dxa"/>
            </w:tcMar>
            <w:vAlign w:val="center"/>
            <w:hideMark/>
          </w:tcPr>
          <w:p w14:paraId="59394DEE" w14:textId="0B3BC096"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9.4</w:t>
            </w:r>
            <w:r w:rsidRPr="00AF6237">
              <w:rPr>
                <w:rFonts w:ascii="Book Antiqua" w:eastAsia="宋体" w:hAnsi="Book Antiqua" w:cs="Arial"/>
                <w:color w:val="000000" w:themeColor="text1"/>
                <w:kern w:val="24"/>
                <w:lang w:eastAsia="zh-CN"/>
              </w:rPr>
              <w:t xml:space="preserve"> </w:t>
            </w:r>
            <w:r w:rsidRPr="00AF6237">
              <w:rPr>
                <w:rFonts w:ascii="Book Antiqua" w:eastAsia="GungsuhChe" w:hAnsi="Book Antiqua" w:cs="Arial"/>
                <w:color w:val="000000" w:themeColor="text1"/>
                <w:kern w:val="24"/>
                <w:lang w:eastAsia="zh-CN"/>
              </w:rPr>
              <w:t>±</w:t>
            </w:r>
            <w:r w:rsidRPr="00AF6237">
              <w:rPr>
                <w:rFonts w:ascii="Book Antiqua" w:eastAsia="宋体" w:hAnsi="Book Antiqua" w:cs="Arial"/>
                <w:color w:val="000000" w:themeColor="text1"/>
                <w:kern w:val="24"/>
                <w:lang w:eastAsia="zh-CN"/>
              </w:rPr>
              <w:t xml:space="preserve"> </w:t>
            </w:r>
            <w:r w:rsidRPr="00AF6237">
              <w:rPr>
                <w:rFonts w:ascii="Book Antiqua" w:eastAsia="HGPSoeiKakugothicUB" w:hAnsi="Book Antiqua" w:cs="Arial"/>
                <w:color w:val="000000" w:themeColor="text1"/>
                <w:kern w:val="24"/>
                <w:lang w:eastAsia="zh-CN"/>
              </w:rPr>
              <w:t>2.2</w:t>
            </w:r>
          </w:p>
        </w:tc>
      </w:tr>
      <w:tr w:rsidR="009B0E6A" w:rsidRPr="00AF6237" w14:paraId="197E27F8" w14:textId="77777777" w:rsidTr="009B0E6A">
        <w:trPr>
          <w:trHeight w:val="882"/>
        </w:trPr>
        <w:tc>
          <w:tcPr>
            <w:tcW w:w="2500" w:type="pct"/>
            <w:shd w:val="clear" w:color="auto" w:fill="auto"/>
            <w:tcMar>
              <w:top w:w="72" w:type="dxa"/>
              <w:left w:w="144" w:type="dxa"/>
              <w:bottom w:w="72" w:type="dxa"/>
              <w:right w:w="144" w:type="dxa"/>
            </w:tcMar>
            <w:vAlign w:val="center"/>
            <w:hideMark/>
          </w:tcPr>
          <w:p w14:paraId="0006CF0D" w14:textId="06A600E9"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Duration of diabetes (yr)</w:t>
            </w:r>
          </w:p>
        </w:tc>
        <w:tc>
          <w:tcPr>
            <w:tcW w:w="2500" w:type="pct"/>
            <w:shd w:val="clear" w:color="auto" w:fill="auto"/>
            <w:tcMar>
              <w:top w:w="72" w:type="dxa"/>
              <w:left w:w="144" w:type="dxa"/>
              <w:bottom w:w="72" w:type="dxa"/>
              <w:right w:w="144" w:type="dxa"/>
            </w:tcMar>
            <w:vAlign w:val="center"/>
            <w:hideMark/>
          </w:tcPr>
          <w:p w14:paraId="2041DB13" w14:textId="5EE0CE4C"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13.5</w:t>
            </w:r>
            <w:r w:rsidRPr="00AF6237">
              <w:rPr>
                <w:rFonts w:ascii="Book Antiqua" w:eastAsia="宋体" w:hAnsi="Book Antiqua" w:cs="Arial"/>
                <w:color w:val="000000" w:themeColor="text1"/>
                <w:kern w:val="24"/>
                <w:lang w:eastAsia="zh-CN"/>
              </w:rPr>
              <w:t xml:space="preserve"> </w:t>
            </w:r>
            <w:r w:rsidRPr="00AF6237">
              <w:rPr>
                <w:rFonts w:ascii="Book Antiqua" w:eastAsia="GungsuhChe" w:hAnsi="Book Antiqua" w:cs="Arial"/>
                <w:color w:val="000000" w:themeColor="text1"/>
                <w:kern w:val="24"/>
                <w:lang w:eastAsia="zh-CN"/>
              </w:rPr>
              <w:t>±</w:t>
            </w:r>
            <w:r w:rsidRPr="00AF6237">
              <w:rPr>
                <w:rFonts w:ascii="Book Antiqua" w:eastAsia="宋体" w:hAnsi="Book Antiqua" w:cs="Arial"/>
                <w:color w:val="000000" w:themeColor="text1"/>
                <w:kern w:val="24"/>
                <w:lang w:eastAsia="zh-CN"/>
              </w:rPr>
              <w:t xml:space="preserve"> </w:t>
            </w:r>
            <w:r w:rsidRPr="00AF6237">
              <w:rPr>
                <w:rFonts w:ascii="Book Antiqua" w:eastAsia="HGPSoeiKakugothicUB" w:hAnsi="Book Antiqua" w:cs="Arial"/>
                <w:color w:val="000000" w:themeColor="text1"/>
                <w:kern w:val="24"/>
                <w:lang w:eastAsia="zh-CN"/>
              </w:rPr>
              <w:t>10.6</w:t>
            </w:r>
          </w:p>
        </w:tc>
      </w:tr>
      <w:tr w:rsidR="009B0E6A" w:rsidRPr="00AF6237" w14:paraId="081E76AA" w14:textId="77777777" w:rsidTr="009B0E6A">
        <w:trPr>
          <w:trHeight w:val="882"/>
        </w:trPr>
        <w:tc>
          <w:tcPr>
            <w:tcW w:w="2500" w:type="pct"/>
            <w:shd w:val="clear" w:color="auto" w:fill="auto"/>
            <w:tcMar>
              <w:top w:w="72" w:type="dxa"/>
              <w:left w:w="144" w:type="dxa"/>
              <w:bottom w:w="72" w:type="dxa"/>
              <w:right w:w="144" w:type="dxa"/>
            </w:tcMar>
            <w:vAlign w:val="center"/>
            <w:hideMark/>
          </w:tcPr>
          <w:p w14:paraId="17D021D3"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With hypertension</w:t>
            </w:r>
          </w:p>
        </w:tc>
        <w:tc>
          <w:tcPr>
            <w:tcW w:w="2500" w:type="pct"/>
            <w:shd w:val="clear" w:color="auto" w:fill="auto"/>
            <w:tcMar>
              <w:top w:w="72" w:type="dxa"/>
              <w:left w:w="144" w:type="dxa"/>
              <w:bottom w:w="72" w:type="dxa"/>
              <w:right w:w="144" w:type="dxa"/>
            </w:tcMar>
            <w:vAlign w:val="center"/>
            <w:hideMark/>
          </w:tcPr>
          <w:p w14:paraId="26AE4F21"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44</w:t>
            </w:r>
          </w:p>
        </w:tc>
      </w:tr>
      <w:tr w:rsidR="009B0E6A" w:rsidRPr="00AF6237" w14:paraId="63192FA3" w14:textId="77777777" w:rsidTr="009B0E6A">
        <w:trPr>
          <w:trHeight w:val="882"/>
        </w:trPr>
        <w:tc>
          <w:tcPr>
            <w:tcW w:w="2500" w:type="pct"/>
            <w:shd w:val="clear" w:color="auto" w:fill="auto"/>
            <w:tcMar>
              <w:top w:w="72" w:type="dxa"/>
              <w:left w:w="144" w:type="dxa"/>
              <w:bottom w:w="72" w:type="dxa"/>
              <w:right w:w="144" w:type="dxa"/>
            </w:tcMar>
            <w:vAlign w:val="center"/>
            <w:hideMark/>
          </w:tcPr>
          <w:p w14:paraId="13BB0AC9"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With dyslipidemia</w:t>
            </w:r>
          </w:p>
        </w:tc>
        <w:tc>
          <w:tcPr>
            <w:tcW w:w="2500" w:type="pct"/>
            <w:shd w:val="clear" w:color="auto" w:fill="auto"/>
            <w:tcMar>
              <w:top w:w="72" w:type="dxa"/>
              <w:left w:w="144" w:type="dxa"/>
              <w:bottom w:w="72" w:type="dxa"/>
              <w:right w:w="144" w:type="dxa"/>
            </w:tcMar>
            <w:vAlign w:val="center"/>
            <w:hideMark/>
          </w:tcPr>
          <w:p w14:paraId="09998F40" w14:textId="77777777" w:rsidR="009B0E6A" w:rsidRPr="00AF6237" w:rsidRDefault="009B0E6A" w:rsidP="00AF6237">
            <w:pPr>
              <w:widowControl/>
              <w:spacing w:line="360" w:lineRule="auto"/>
              <w:textAlignment w:val="baseline"/>
              <w:rPr>
                <w:rFonts w:ascii="Book Antiqua" w:eastAsia="宋体" w:hAnsi="Book Antiqua" w:cs="Arial"/>
                <w:kern w:val="0"/>
                <w:lang w:eastAsia="zh-CN"/>
              </w:rPr>
            </w:pPr>
            <w:r w:rsidRPr="00AF6237">
              <w:rPr>
                <w:rFonts w:ascii="Book Antiqua" w:eastAsia="HGPSoeiKakugothicUB" w:hAnsi="Book Antiqua" w:cs="Arial"/>
                <w:color w:val="000000" w:themeColor="text1"/>
                <w:kern w:val="24"/>
                <w:lang w:eastAsia="zh-CN"/>
              </w:rPr>
              <w:t>32</w:t>
            </w:r>
          </w:p>
        </w:tc>
      </w:tr>
    </w:tbl>
    <w:p w14:paraId="6F030319" w14:textId="5D6C26BE" w:rsidR="00DE5E24" w:rsidRPr="00AF6237" w:rsidRDefault="009B0E6A" w:rsidP="00AF6237">
      <w:pPr>
        <w:widowControl/>
        <w:autoSpaceDE w:val="0"/>
        <w:autoSpaceDN w:val="0"/>
        <w:adjustRightInd w:val="0"/>
        <w:spacing w:line="360" w:lineRule="auto"/>
        <w:rPr>
          <w:rFonts w:ascii="Book Antiqua" w:hAnsi="Book Antiqua" w:cs="Times New Roman"/>
          <w:kern w:val="0"/>
        </w:rPr>
      </w:pPr>
      <w:r w:rsidRPr="00AF6237">
        <w:rPr>
          <w:rFonts w:ascii="Book Antiqua" w:hAnsi="Book Antiqua" w:cs="Times New Roman"/>
          <w:kern w:val="0"/>
        </w:rPr>
        <w:t>We enrolled 87 type 2 diabetic patients.</w:t>
      </w:r>
    </w:p>
    <w:p w14:paraId="539A7228" w14:textId="77777777" w:rsidR="00DE5E24" w:rsidRPr="00AF6237" w:rsidRDefault="00DE5E24" w:rsidP="00AF6237">
      <w:pPr>
        <w:widowControl/>
        <w:autoSpaceDE w:val="0"/>
        <w:autoSpaceDN w:val="0"/>
        <w:adjustRightInd w:val="0"/>
        <w:spacing w:line="360" w:lineRule="auto"/>
        <w:rPr>
          <w:rFonts w:ascii="Book Antiqua" w:hAnsi="Book Antiqua" w:cs="Times New Roman"/>
          <w:b/>
          <w:kern w:val="0"/>
        </w:rPr>
      </w:pPr>
    </w:p>
    <w:p w14:paraId="671A4451" w14:textId="77777777" w:rsidR="00DE5E24" w:rsidRPr="00AF6237" w:rsidRDefault="00DE5E24" w:rsidP="00AF6237">
      <w:pPr>
        <w:widowControl/>
        <w:autoSpaceDE w:val="0"/>
        <w:autoSpaceDN w:val="0"/>
        <w:adjustRightInd w:val="0"/>
        <w:spacing w:line="360" w:lineRule="auto"/>
        <w:rPr>
          <w:rFonts w:ascii="Book Antiqua" w:hAnsi="Book Antiqua" w:cs="Times New Roman"/>
          <w:b/>
          <w:kern w:val="0"/>
        </w:rPr>
      </w:pPr>
    </w:p>
    <w:p w14:paraId="75BBC4D1" w14:textId="77777777" w:rsidR="00DE5E24" w:rsidRPr="00AF6237" w:rsidRDefault="00DE5E24" w:rsidP="00AF6237">
      <w:pPr>
        <w:widowControl/>
        <w:autoSpaceDE w:val="0"/>
        <w:autoSpaceDN w:val="0"/>
        <w:adjustRightInd w:val="0"/>
        <w:spacing w:line="360" w:lineRule="auto"/>
        <w:rPr>
          <w:rFonts w:ascii="Book Antiqua" w:hAnsi="Book Antiqua" w:cs="Times New Roman"/>
          <w:b/>
          <w:kern w:val="0"/>
        </w:rPr>
      </w:pPr>
      <w:r w:rsidRPr="00AF6237">
        <w:rPr>
          <w:rFonts w:ascii="Book Antiqua" w:hAnsi="Book Antiqua"/>
          <w:noProof/>
          <w:lang w:eastAsia="en-US"/>
        </w:rPr>
        <w:lastRenderedPageBreak/>
        <w:drawing>
          <wp:inline distT="0" distB="0" distL="0" distR="0" wp14:anchorId="44253A25" wp14:editId="63347EB2">
            <wp:extent cx="4918075" cy="3384661"/>
            <wp:effectExtent l="0" t="0" r="9525" b="0"/>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852" cy="3385196"/>
                    </a:xfrm>
                    <a:prstGeom prst="rect">
                      <a:avLst/>
                    </a:prstGeom>
                    <a:noFill/>
                    <a:ln>
                      <a:noFill/>
                    </a:ln>
                  </pic:spPr>
                </pic:pic>
              </a:graphicData>
            </a:graphic>
          </wp:inline>
        </w:drawing>
      </w:r>
    </w:p>
    <w:p w14:paraId="76CB6782" w14:textId="6FAD566B" w:rsidR="009B0E6A" w:rsidRPr="00AF6237" w:rsidRDefault="00DE5E24" w:rsidP="00AF6237">
      <w:pPr>
        <w:autoSpaceDE w:val="0"/>
        <w:autoSpaceDN w:val="0"/>
        <w:adjustRightInd w:val="0"/>
        <w:spacing w:line="360" w:lineRule="auto"/>
        <w:rPr>
          <w:rFonts w:ascii="Book Antiqua" w:eastAsia="宋体" w:hAnsi="Book Antiqua" w:cs="Times New Roman"/>
          <w:b/>
          <w:kern w:val="0"/>
          <w:lang w:eastAsia="zh-CN"/>
        </w:rPr>
      </w:pPr>
      <w:r w:rsidRPr="00AF6237">
        <w:rPr>
          <w:rFonts w:ascii="Book Antiqua" w:hAnsi="Book Antiqua" w:cs="Times New Roman"/>
          <w:b/>
          <w:bCs/>
          <w:kern w:val="0"/>
        </w:rPr>
        <w:t xml:space="preserve">Figure 1 </w:t>
      </w:r>
      <w:proofErr w:type="gramStart"/>
      <w:r w:rsidRPr="00AF6237">
        <w:rPr>
          <w:rFonts w:ascii="Book Antiqua" w:hAnsi="Book Antiqua" w:cs="Times New Roman"/>
          <w:b/>
          <w:kern w:val="0"/>
        </w:rPr>
        <w:t>In</w:t>
      </w:r>
      <w:proofErr w:type="gramEnd"/>
      <w:r w:rsidRPr="00AF6237">
        <w:rPr>
          <w:rFonts w:ascii="Book Antiqua" w:hAnsi="Book Antiqua" w:cs="Times New Roman"/>
          <w:b/>
          <w:kern w:val="0"/>
        </w:rPr>
        <w:t xml:space="preserve"> non-diabetic patient, L-arginine by far outweighs </w:t>
      </w:r>
      <w:r w:rsidR="009B0E6A" w:rsidRPr="00AF6237">
        <w:rPr>
          <w:rFonts w:ascii="Book Antiqua" w:hAnsi="Book Antiqua" w:cstheme="majorHAnsi"/>
          <w:b/>
        </w:rPr>
        <w:t>Asymmetric dimethylarginine</w:t>
      </w:r>
      <w:r w:rsidRPr="00AF6237">
        <w:rPr>
          <w:rFonts w:ascii="Book Antiqua" w:hAnsi="Book Antiqua" w:cs="Times New Roman"/>
          <w:b/>
          <w:kern w:val="0"/>
        </w:rPr>
        <w:t xml:space="preserve">, and active NO modulates vascular tone and structure. </w:t>
      </w:r>
    </w:p>
    <w:p w14:paraId="0E9DC1BC" w14:textId="77777777" w:rsidR="009B0E6A" w:rsidRPr="00AF6237" w:rsidRDefault="009B0E6A" w:rsidP="00AF6237">
      <w:pPr>
        <w:widowControl/>
        <w:autoSpaceDE w:val="0"/>
        <w:autoSpaceDN w:val="0"/>
        <w:adjustRightInd w:val="0"/>
        <w:spacing w:line="360" w:lineRule="auto"/>
        <w:rPr>
          <w:rFonts w:ascii="Book Antiqua" w:hAnsi="Book Antiqua" w:cs="Times New Roman"/>
          <w:b/>
          <w:kern w:val="0"/>
        </w:rPr>
      </w:pPr>
      <w:r w:rsidRPr="00AF6237">
        <w:rPr>
          <w:rFonts w:ascii="Book Antiqua" w:hAnsi="Book Antiqua" w:cs="Times New Roman"/>
          <w:b/>
          <w:noProof/>
          <w:kern w:val="0"/>
          <w:lang w:eastAsia="en-US"/>
        </w:rPr>
        <w:lastRenderedPageBreak/>
        <w:drawing>
          <wp:inline distT="0" distB="0" distL="0" distR="0" wp14:anchorId="7D10141C" wp14:editId="6CE061FE">
            <wp:extent cx="5396230" cy="40471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551DF355" w14:textId="77777777" w:rsidR="009B0E6A" w:rsidRPr="00AF6237" w:rsidRDefault="009B0E6A" w:rsidP="00AF6237">
      <w:pPr>
        <w:widowControl/>
        <w:autoSpaceDE w:val="0"/>
        <w:autoSpaceDN w:val="0"/>
        <w:adjustRightInd w:val="0"/>
        <w:spacing w:line="360" w:lineRule="auto"/>
        <w:rPr>
          <w:rFonts w:ascii="Book Antiqua" w:hAnsi="Book Antiqua" w:cs="Times New Roman"/>
          <w:b/>
          <w:kern w:val="0"/>
        </w:rPr>
      </w:pPr>
    </w:p>
    <w:p w14:paraId="790CD9E5" w14:textId="77777777" w:rsidR="009B0E6A" w:rsidRPr="00AF6237" w:rsidRDefault="009B0E6A" w:rsidP="00AF6237">
      <w:pPr>
        <w:widowControl/>
        <w:autoSpaceDE w:val="0"/>
        <w:autoSpaceDN w:val="0"/>
        <w:adjustRightInd w:val="0"/>
        <w:spacing w:line="360" w:lineRule="auto"/>
        <w:rPr>
          <w:rFonts w:ascii="Book Antiqua" w:eastAsia="宋体" w:hAnsi="Book Antiqua" w:cs="Times New Roman"/>
          <w:b/>
          <w:kern w:val="0"/>
          <w:lang w:eastAsia="zh-CN"/>
        </w:rPr>
      </w:pPr>
      <w:r w:rsidRPr="00AF6237">
        <w:rPr>
          <w:rFonts w:ascii="Book Antiqua" w:eastAsia="宋体" w:hAnsi="Book Antiqua" w:cs="Times New Roman"/>
          <w:b/>
          <w:kern w:val="0"/>
          <w:lang w:eastAsia="zh-CN"/>
        </w:rPr>
        <w:t>Figure</w:t>
      </w:r>
      <w:r w:rsidRPr="00AF6237">
        <w:rPr>
          <w:rFonts w:ascii="Book Antiqua" w:hAnsi="Book Antiqua" w:cs="Times New Roman"/>
          <w:b/>
          <w:kern w:val="0"/>
        </w:rPr>
        <w:t xml:space="preserve"> 2 Protocols of our clinical research</w:t>
      </w:r>
      <w:r w:rsidRPr="00AF6237">
        <w:rPr>
          <w:rFonts w:ascii="Book Antiqua" w:eastAsia="宋体" w:hAnsi="Book Antiqua" w:cs="Times New Roman"/>
          <w:b/>
          <w:kern w:val="0"/>
          <w:lang w:eastAsia="zh-CN"/>
        </w:rPr>
        <w:t>.</w:t>
      </w:r>
    </w:p>
    <w:p w14:paraId="3F7A8D9F" w14:textId="67D93B62" w:rsidR="00DE5E24" w:rsidRPr="00AF6237" w:rsidRDefault="00DE5E24" w:rsidP="00AF6237">
      <w:pPr>
        <w:autoSpaceDE w:val="0"/>
        <w:autoSpaceDN w:val="0"/>
        <w:adjustRightInd w:val="0"/>
        <w:spacing w:line="360" w:lineRule="auto"/>
        <w:rPr>
          <w:rFonts w:ascii="Book Antiqua" w:hAnsi="Book Antiqua" w:cs="Times New Roman"/>
          <w:b/>
          <w:kern w:val="0"/>
        </w:rPr>
      </w:pPr>
    </w:p>
    <w:p w14:paraId="5B97E4CD" w14:textId="77777777" w:rsidR="00DE5E24" w:rsidRPr="00AF6237" w:rsidRDefault="00DE5E24" w:rsidP="00AF6237">
      <w:pPr>
        <w:autoSpaceDE w:val="0"/>
        <w:autoSpaceDN w:val="0"/>
        <w:adjustRightInd w:val="0"/>
        <w:spacing w:line="360" w:lineRule="auto"/>
        <w:rPr>
          <w:rFonts w:ascii="Book Antiqua" w:hAnsi="Book Antiqua" w:cs="Times New Roman"/>
          <w:b/>
          <w:kern w:val="0"/>
        </w:rPr>
      </w:pPr>
    </w:p>
    <w:p w14:paraId="6D3176B8" w14:textId="77777777" w:rsidR="00DE5E24" w:rsidRPr="00AF6237" w:rsidRDefault="00DE5E24" w:rsidP="00AF6237">
      <w:pPr>
        <w:autoSpaceDE w:val="0"/>
        <w:autoSpaceDN w:val="0"/>
        <w:adjustRightInd w:val="0"/>
        <w:spacing w:line="360" w:lineRule="auto"/>
        <w:rPr>
          <w:rFonts w:ascii="Book Antiqua" w:hAnsi="Book Antiqua" w:cs="Times New Roman"/>
          <w:b/>
          <w:kern w:val="0"/>
        </w:rPr>
      </w:pPr>
      <w:r w:rsidRPr="00AF6237">
        <w:rPr>
          <w:rFonts w:ascii="Book Antiqua" w:hAnsi="Book Antiqua"/>
          <w:noProof/>
          <w:lang w:eastAsia="en-US"/>
        </w:rPr>
        <w:lastRenderedPageBreak/>
        <w:drawing>
          <wp:inline distT="0" distB="0" distL="0" distR="0" wp14:anchorId="6FED6A06" wp14:editId="02094F96">
            <wp:extent cx="4289047" cy="2809875"/>
            <wp:effectExtent l="0" t="0" r="3810" b="9525"/>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9830" cy="2810388"/>
                    </a:xfrm>
                    <a:prstGeom prst="rect">
                      <a:avLst/>
                    </a:prstGeom>
                    <a:noFill/>
                    <a:ln>
                      <a:noFill/>
                    </a:ln>
                  </pic:spPr>
                </pic:pic>
              </a:graphicData>
            </a:graphic>
          </wp:inline>
        </w:drawing>
      </w:r>
    </w:p>
    <w:p w14:paraId="1DA4606A" w14:textId="77777777" w:rsidR="00DE5E24" w:rsidRPr="00AF6237" w:rsidRDefault="00DE5E24" w:rsidP="00AF6237">
      <w:pPr>
        <w:autoSpaceDE w:val="0"/>
        <w:autoSpaceDN w:val="0"/>
        <w:adjustRightInd w:val="0"/>
        <w:spacing w:line="360" w:lineRule="auto"/>
        <w:rPr>
          <w:rFonts w:ascii="Book Antiqua" w:hAnsi="Book Antiqua" w:cs="Times New Roman"/>
          <w:b/>
          <w:kern w:val="0"/>
        </w:rPr>
      </w:pPr>
    </w:p>
    <w:p w14:paraId="461387D1" w14:textId="36B11CF5" w:rsidR="00DE5E24" w:rsidRPr="00AF6237" w:rsidRDefault="00DE5E24" w:rsidP="00AF6237">
      <w:pPr>
        <w:autoSpaceDE w:val="0"/>
        <w:autoSpaceDN w:val="0"/>
        <w:adjustRightInd w:val="0"/>
        <w:spacing w:line="360" w:lineRule="auto"/>
        <w:rPr>
          <w:rFonts w:ascii="Book Antiqua" w:hAnsi="Book Antiqua"/>
          <w:b/>
          <w:bCs/>
          <w:kern w:val="24"/>
        </w:rPr>
      </w:pPr>
      <w:r w:rsidRPr="00AF6237">
        <w:rPr>
          <w:rFonts w:ascii="Book Antiqua" w:hAnsi="Book Antiqua"/>
          <w:b/>
          <w:bCs/>
        </w:rPr>
        <w:t>Fi</w:t>
      </w:r>
      <w:r w:rsidRPr="00AF6237">
        <w:rPr>
          <w:rFonts w:ascii="Book Antiqua" w:hAnsi="Book Antiqua" w:cs="Times New Roman"/>
          <w:b/>
          <w:bCs/>
          <w:kern w:val="0"/>
        </w:rPr>
        <w:t xml:space="preserve">gure </w:t>
      </w:r>
      <w:r w:rsidR="009B0E6A" w:rsidRPr="00AF6237">
        <w:rPr>
          <w:rFonts w:ascii="Book Antiqua" w:eastAsia="宋体" w:hAnsi="Book Antiqua" w:cs="Times New Roman"/>
          <w:b/>
          <w:bCs/>
          <w:kern w:val="0"/>
          <w:lang w:eastAsia="zh-CN"/>
        </w:rPr>
        <w:t>3</w:t>
      </w:r>
      <w:r w:rsidRPr="00AF6237">
        <w:rPr>
          <w:rFonts w:ascii="Book Antiqua" w:hAnsi="Book Antiqua" w:cs="Times New Roman"/>
          <w:b/>
          <w:bCs/>
          <w:kern w:val="0"/>
        </w:rPr>
        <w:t xml:space="preserve"> </w:t>
      </w:r>
      <w:proofErr w:type="gramStart"/>
      <w:r w:rsidRPr="00AF6237">
        <w:rPr>
          <w:rFonts w:ascii="Book Antiqua" w:hAnsi="Book Antiqua"/>
          <w:b/>
        </w:rPr>
        <w:t>The</w:t>
      </w:r>
      <w:proofErr w:type="gramEnd"/>
      <w:r w:rsidRPr="00AF6237">
        <w:rPr>
          <w:rFonts w:ascii="Book Antiqua" w:hAnsi="Book Antiqua"/>
          <w:b/>
        </w:rPr>
        <w:t xml:space="preserve"> result of diabetic cardiovascular disease that developed within five years.</w:t>
      </w:r>
      <w:r w:rsidRPr="00AF6237">
        <w:rPr>
          <w:rFonts w:ascii="Book Antiqua" w:hAnsi="Book Antiqua"/>
        </w:rPr>
        <w:t xml:space="preserve"> The numbers without parentheses mean new developments, and the numbers with parentheses mean recurrences.</w:t>
      </w:r>
      <w:r w:rsidRPr="00AF6237">
        <w:rPr>
          <w:rFonts w:ascii="Book Antiqua" w:hAnsi="Book Antiqua"/>
          <w:bCs/>
          <w:kern w:val="24"/>
        </w:rPr>
        <w:t xml:space="preserve"> </w:t>
      </w:r>
    </w:p>
    <w:p w14:paraId="764E3770" w14:textId="77777777" w:rsidR="00DE5E24" w:rsidRPr="00AF6237" w:rsidRDefault="00DE5E24" w:rsidP="00AF6237">
      <w:pPr>
        <w:autoSpaceDE w:val="0"/>
        <w:autoSpaceDN w:val="0"/>
        <w:adjustRightInd w:val="0"/>
        <w:spacing w:line="360" w:lineRule="auto"/>
        <w:rPr>
          <w:rFonts w:ascii="Book Antiqua" w:hAnsi="Book Antiqua"/>
          <w:b/>
          <w:bCs/>
          <w:kern w:val="24"/>
        </w:rPr>
      </w:pPr>
      <w:r w:rsidRPr="00AF6237">
        <w:rPr>
          <w:rFonts w:ascii="Book Antiqua" w:hAnsi="Book Antiqua"/>
          <w:noProof/>
          <w:lang w:eastAsia="en-US"/>
        </w:rPr>
        <w:drawing>
          <wp:inline distT="0" distB="0" distL="0" distR="0" wp14:anchorId="3A3ED415" wp14:editId="175AF204">
            <wp:extent cx="5108293" cy="3582035"/>
            <wp:effectExtent l="0" t="0" r="0" b="0"/>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668" cy="3582298"/>
                    </a:xfrm>
                    <a:prstGeom prst="rect">
                      <a:avLst/>
                    </a:prstGeom>
                    <a:noFill/>
                    <a:ln>
                      <a:noFill/>
                    </a:ln>
                  </pic:spPr>
                </pic:pic>
              </a:graphicData>
            </a:graphic>
          </wp:inline>
        </w:drawing>
      </w:r>
    </w:p>
    <w:p w14:paraId="31B1ADB6" w14:textId="2410B436" w:rsidR="00DE5E24" w:rsidRPr="00AF6237" w:rsidRDefault="00DE5E24" w:rsidP="00AF6237">
      <w:pPr>
        <w:autoSpaceDE w:val="0"/>
        <w:autoSpaceDN w:val="0"/>
        <w:adjustRightInd w:val="0"/>
        <w:spacing w:line="360" w:lineRule="auto"/>
        <w:rPr>
          <w:rFonts w:ascii="Book Antiqua" w:hAnsi="Book Antiqua"/>
          <w:b/>
        </w:rPr>
      </w:pPr>
      <w:r w:rsidRPr="00AF6237">
        <w:rPr>
          <w:rFonts w:ascii="Book Antiqua" w:hAnsi="Book Antiqua"/>
          <w:b/>
          <w:bCs/>
        </w:rPr>
        <w:lastRenderedPageBreak/>
        <w:t>Fi</w:t>
      </w:r>
      <w:r w:rsidRPr="00AF6237">
        <w:rPr>
          <w:rFonts w:ascii="Book Antiqua" w:hAnsi="Book Antiqua" w:cs="Times New Roman"/>
          <w:b/>
          <w:bCs/>
          <w:kern w:val="0"/>
        </w:rPr>
        <w:t xml:space="preserve">gure </w:t>
      </w:r>
      <w:r w:rsidR="009B0E6A" w:rsidRPr="00AF6237">
        <w:rPr>
          <w:rFonts w:ascii="Book Antiqua" w:eastAsia="宋体" w:hAnsi="Book Antiqua" w:cs="Times New Roman"/>
          <w:b/>
          <w:bCs/>
          <w:kern w:val="0"/>
          <w:lang w:eastAsia="zh-CN"/>
        </w:rPr>
        <w:t>4</w:t>
      </w:r>
      <w:r w:rsidRPr="00AF6237">
        <w:rPr>
          <w:rFonts w:ascii="Book Antiqua" w:hAnsi="Book Antiqua"/>
          <w:b/>
          <w:bCs/>
        </w:rPr>
        <w:t xml:space="preserve"> </w:t>
      </w:r>
      <w:r w:rsidR="009B0E6A" w:rsidRPr="00AF6237">
        <w:rPr>
          <w:rFonts w:ascii="Book Antiqua" w:hAnsi="Book Antiqua" w:cstheme="majorHAnsi"/>
          <w:b/>
        </w:rPr>
        <w:t>Asymmetric dimethylarginine</w:t>
      </w:r>
      <w:r w:rsidRPr="00AF6237">
        <w:rPr>
          <w:rFonts w:ascii="Book Antiqua" w:hAnsi="Book Antiqua"/>
          <w:b/>
        </w:rPr>
        <w:t xml:space="preserve"> was significantly higher in diabetic cardiovascular disease development group than in diabetic cardiovascular disease non-development group. </w:t>
      </w:r>
    </w:p>
    <w:p w14:paraId="48B058DD" w14:textId="77777777" w:rsidR="005C4DDD" w:rsidRPr="00AF6237" w:rsidRDefault="005C4DDD" w:rsidP="00AF6237">
      <w:pPr>
        <w:spacing w:line="360" w:lineRule="auto"/>
        <w:rPr>
          <w:rFonts w:ascii="Book Antiqua" w:hAnsi="Book Antiqua" w:cs="Times New Roman"/>
        </w:rPr>
      </w:pPr>
    </w:p>
    <w:p w14:paraId="304DEF61" w14:textId="77777777" w:rsidR="005C4DDD" w:rsidRPr="00AF6237" w:rsidRDefault="005C4DDD" w:rsidP="00AF6237">
      <w:pPr>
        <w:spacing w:line="360" w:lineRule="auto"/>
        <w:rPr>
          <w:rFonts w:ascii="Book Antiqua" w:hAnsi="Book Antiqua" w:cs="Times New Roman"/>
        </w:rPr>
      </w:pPr>
    </w:p>
    <w:p w14:paraId="38E51A0E" w14:textId="77777777" w:rsidR="005C4DDD" w:rsidRPr="00AF6237" w:rsidRDefault="005C4DDD" w:rsidP="00AF6237">
      <w:pPr>
        <w:spacing w:line="360" w:lineRule="auto"/>
        <w:rPr>
          <w:rFonts w:ascii="Book Antiqua" w:hAnsi="Book Antiqua" w:cs="Times New Roman"/>
        </w:rPr>
      </w:pPr>
    </w:p>
    <w:p w14:paraId="01C6053C" w14:textId="77777777" w:rsidR="005C4DDD" w:rsidRPr="00AF6237" w:rsidRDefault="005C4DDD" w:rsidP="00AF6237">
      <w:pPr>
        <w:widowControl/>
        <w:autoSpaceDE w:val="0"/>
        <w:autoSpaceDN w:val="0"/>
        <w:adjustRightInd w:val="0"/>
        <w:spacing w:line="360" w:lineRule="auto"/>
        <w:rPr>
          <w:rFonts w:ascii="Book Antiqua" w:hAnsi="Book Antiqua" w:cs="Times New Roman"/>
          <w:b/>
          <w:kern w:val="0"/>
        </w:rPr>
      </w:pPr>
    </w:p>
    <w:p w14:paraId="34D5F950" w14:textId="77777777" w:rsidR="003E74BE" w:rsidRPr="00AF6237" w:rsidRDefault="003E74BE" w:rsidP="00AF6237">
      <w:pPr>
        <w:widowControl/>
        <w:autoSpaceDE w:val="0"/>
        <w:autoSpaceDN w:val="0"/>
        <w:adjustRightInd w:val="0"/>
        <w:spacing w:line="360" w:lineRule="auto"/>
        <w:rPr>
          <w:rFonts w:ascii="Book Antiqua" w:hAnsi="Book Antiqua" w:cs="Times New Roman"/>
          <w:b/>
          <w:kern w:val="0"/>
        </w:rPr>
      </w:pPr>
    </w:p>
    <w:p w14:paraId="0FCA4157" w14:textId="77777777" w:rsidR="003E74BE" w:rsidRPr="00AF6237" w:rsidRDefault="003E74BE" w:rsidP="00AF6237">
      <w:pPr>
        <w:widowControl/>
        <w:autoSpaceDE w:val="0"/>
        <w:autoSpaceDN w:val="0"/>
        <w:adjustRightInd w:val="0"/>
        <w:spacing w:line="360" w:lineRule="auto"/>
        <w:rPr>
          <w:rFonts w:ascii="Book Antiqua" w:hAnsi="Book Antiqua" w:cs="Times New Roman"/>
          <w:b/>
          <w:kern w:val="0"/>
        </w:rPr>
      </w:pPr>
    </w:p>
    <w:p w14:paraId="5D3960D3" w14:textId="77777777" w:rsidR="003E74BE" w:rsidRPr="00AF6237" w:rsidRDefault="003E74BE" w:rsidP="00AF6237">
      <w:pPr>
        <w:widowControl/>
        <w:autoSpaceDE w:val="0"/>
        <w:autoSpaceDN w:val="0"/>
        <w:adjustRightInd w:val="0"/>
        <w:spacing w:line="360" w:lineRule="auto"/>
        <w:rPr>
          <w:rFonts w:ascii="Book Antiqua" w:hAnsi="Book Antiqua" w:cs="Times New Roman"/>
          <w:b/>
          <w:kern w:val="0"/>
        </w:rPr>
      </w:pPr>
    </w:p>
    <w:p w14:paraId="7D445DA8" w14:textId="77777777" w:rsidR="003E74BE" w:rsidRPr="00AF6237" w:rsidRDefault="003E74BE" w:rsidP="00AF6237">
      <w:pPr>
        <w:widowControl/>
        <w:autoSpaceDE w:val="0"/>
        <w:autoSpaceDN w:val="0"/>
        <w:adjustRightInd w:val="0"/>
        <w:spacing w:line="360" w:lineRule="auto"/>
        <w:rPr>
          <w:rFonts w:ascii="Book Antiqua" w:hAnsi="Book Antiqua" w:cs="Times New Roman"/>
          <w:b/>
          <w:kern w:val="0"/>
        </w:rPr>
      </w:pPr>
    </w:p>
    <w:p w14:paraId="42CA0286" w14:textId="77777777" w:rsidR="003E74BE" w:rsidRPr="00AF6237" w:rsidRDefault="003E74BE" w:rsidP="00AF6237">
      <w:pPr>
        <w:widowControl/>
        <w:autoSpaceDE w:val="0"/>
        <w:autoSpaceDN w:val="0"/>
        <w:adjustRightInd w:val="0"/>
        <w:spacing w:line="360" w:lineRule="auto"/>
        <w:rPr>
          <w:rFonts w:ascii="Book Antiqua" w:hAnsi="Book Antiqua" w:cs="Times New Roman"/>
          <w:b/>
          <w:kern w:val="0"/>
        </w:rPr>
      </w:pPr>
    </w:p>
    <w:p w14:paraId="12563D1C" w14:textId="501EACD7" w:rsidR="00522DA5" w:rsidRPr="00AF6237" w:rsidRDefault="00522DA5" w:rsidP="00AF6237">
      <w:pPr>
        <w:spacing w:line="360" w:lineRule="auto"/>
        <w:rPr>
          <w:rFonts w:ascii="Book Antiqua" w:hAnsi="Book Antiqua" w:cs="Times New Roman"/>
        </w:rPr>
      </w:pPr>
      <w:r w:rsidRPr="00AF6237">
        <w:rPr>
          <w:rFonts w:ascii="Book Antiqua" w:hAnsi="Book Antiqua" w:cs="Times New Roman"/>
        </w:rPr>
        <w:t xml:space="preserve"> </w:t>
      </w:r>
    </w:p>
    <w:sectPr w:rsidR="00522DA5" w:rsidRPr="00AF6237" w:rsidSect="004B26E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EF63" w14:textId="77777777" w:rsidR="00631B4B" w:rsidRDefault="00631B4B" w:rsidP="00010932">
      <w:r>
        <w:separator/>
      </w:r>
    </w:p>
  </w:endnote>
  <w:endnote w:type="continuationSeparator" w:id="0">
    <w:p w14:paraId="7B5BDF11" w14:textId="77777777" w:rsidR="00631B4B" w:rsidRDefault="00631B4B" w:rsidP="0001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ヒラギノ角ゴ ProN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Kaiti SC Regular">
    <w:panose1 w:val="02010600040101010101"/>
    <w:charset w:val="50"/>
    <w:family w:val="auto"/>
    <w:pitch w:val="variable"/>
    <w:sig w:usb0="80000287" w:usb1="280F3C52" w:usb2="00000016" w:usb3="00000000" w:csb0="0004001F" w:csb1="00000000"/>
  </w:font>
  <w:font w:name="Kaiti SC Bold">
    <w:panose1 w:val="02010600040101010101"/>
    <w:charset w:val="50"/>
    <w:family w:val="auto"/>
    <w:pitch w:val="variable"/>
    <w:sig w:usb0="80000287" w:usb1="280F3C52" w:usb2="00000016" w:usb3="00000000" w:csb0="0004001F" w:csb1="00000000"/>
  </w:font>
  <w:font w:name="Kefa">
    <w:panose1 w:val="02000506000000020004"/>
    <w:charset w:val="00"/>
    <w:family w:val="auto"/>
    <w:pitch w:val="variable"/>
    <w:sig w:usb0="800000AF" w:usb1="4000204B" w:usb2="000008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GPSoeiKakugothicUB">
    <w:altName w:val="ＭＳ 明朝"/>
    <w:panose1 w:val="00000000000000000000"/>
    <w:charset w:val="80"/>
    <w:family w:val="roman"/>
    <w:notTrueType/>
    <w:pitch w:val="default"/>
    <w:sig w:usb0="00000000" w:usb1="08070000" w:usb2="00000010" w:usb3="00000000" w:csb0="00020000" w:csb1="00000000"/>
  </w:font>
  <w:font w:name="GungsuhChe">
    <w:altName w:val="Arial Unicode MS"/>
    <w:charset w:val="81"/>
    <w:family w:val="modern"/>
    <w:pitch w:val="fixed"/>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BED" w14:textId="77777777" w:rsidR="00631B4B" w:rsidRDefault="00631B4B" w:rsidP="00010932">
      <w:r>
        <w:separator/>
      </w:r>
    </w:p>
  </w:footnote>
  <w:footnote w:type="continuationSeparator" w:id="0">
    <w:p w14:paraId="7C832D22" w14:textId="77777777" w:rsidR="00631B4B" w:rsidRDefault="00631B4B" w:rsidP="000109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7D5"/>
    <w:multiLevelType w:val="hybridMultilevel"/>
    <w:tmpl w:val="8C063570"/>
    <w:lvl w:ilvl="0" w:tplc="EDE0407E">
      <w:start w:val="1"/>
      <w:numFmt w:val="decimal"/>
      <w:lvlText w:val="(%1)"/>
      <w:lvlJc w:val="left"/>
      <w:pPr>
        <w:ind w:left="570" w:hanging="360"/>
      </w:pPr>
      <w:rPr>
        <w:rFonts w:cs="Arial"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
    <w:nsid w:val="1166355B"/>
    <w:multiLevelType w:val="hybridMultilevel"/>
    <w:tmpl w:val="8DCC53A2"/>
    <w:lvl w:ilvl="0" w:tplc="A14EDFDC">
      <w:start w:val="1"/>
      <w:numFmt w:val="decimal"/>
      <w:lvlText w:val="%1"/>
      <w:lvlJc w:val="left"/>
      <w:pPr>
        <w:ind w:left="360" w:hanging="36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A35761"/>
    <w:multiLevelType w:val="hybridMultilevel"/>
    <w:tmpl w:val="6ED67EE0"/>
    <w:lvl w:ilvl="0" w:tplc="F9E09EE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E9F7FC0"/>
    <w:multiLevelType w:val="hybridMultilevel"/>
    <w:tmpl w:val="B77E0B92"/>
    <w:lvl w:ilvl="0" w:tplc="856878C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A4"/>
    <w:rsid w:val="00001C99"/>
    <w:rsid w:val="00004FA0"/>
    <w:rsid w:val="00010932"/>
    <w:rsid w:val="00017A34"/>
    <w:rsid w:val="00032921"/>
    <w:rsid w:val="00042DE0"/>
    <w:rsid w:val="00043354"/>
    <w:rsid w:val="00050151"/>
    <w:rsid w:val="00054F25"/>
    <w:rsid w:val="00057DC4"/>
    <w:rsid w:val="00064069"/>
    <w:rsid w:val="00067179"/>
    <w:rsid w:val="0006780D"/>
    <w:rsid w:val="0007766A"/>
    <w:rsid w:val="000841CF"/>
    <w:rsid w:val="000876D2"/>
    <w:rsid w:val="00090CF8"/>
    <w:rsid w:val="00091337"/>
    <w:rsid w:val="0009212C"/>
    <w:rsid w:val="00092437"/>
    <w:rsid w:val="00096661"/>
    <w:rsid w:val="000A2205"/>
    <w:rsid w:val="000A3420"/>
    <w:rsid w:val="000B5DB7"/>
    <w:rsid w:val="000B727A"/>
    <w:rsid w:val="000C15D1"/>
    <w:rsid w:val="000C6CF1"/>
    <w:rsid w:val="000D108D"/>
    <w:rsid w:val="000D351F"/>
    <w:rsid w:val="000D7287"/>
    <w:rsid w:val="000E0C70"/>
    <w:rsid w:val="000E1517"/>
    <w:rsid w:val="000F011E"/>
    <w:rsid w:val="00101054"/>
    <w:rsid w:val="00102AE4"/>
    <w:rsid w:val="00104B37"/>
    <w:rsid w:val="00106244"/>
    <w:rsid w:val="00107A88"/>
    <w:rsid w:val="00132C28"/>
    <w:rsid w:val="00136016"/>
    <w:rsid w:val="0014191B"/>
    <w:rsid w:val="00147070"/>
    <w:rsid w:val="00154682"/>
    <w:rsid w:val="00154FDC"/>
    <w:rsid w:val="00155701"/>
    <w:rsid w:val="0015686B"/>
    <w:rsid w:val="00172307"/>
    <w:rsid w:val="00183BB5"/>
    <w:rsid w:val="00191E53"/>
    <w:rsid w:val="001C17ED"/>
    <w:rsid w:val="001C21EA"/>
    <w:rsid w:val="001C2AD9"/>
    <w:rsid w:val="001C5F20"/>
    <w:rsid w:val="001D06FF"/>
    <w:rsid w:val="001D462E"/>
    <w:rsid w:val="001E0DA7"/>
    <w:rsid w:val="00201EFB"/>
    <w:rsid w:val="00203FDA"/>
    <w:rsid w:val="00204992"/>
    <w:rsid w:val="002078D0"/>
    <w:rsid w:val="0021092E"/>
    <w:rsid w:val="00222F07"/>
    <w:rsid w:val="00224396"/>
    <w:rsid w:val="002278B2"/>
    <w:rsid w:val="002319C0"/>
    <w:rsid w:val="00232A23"/>
    <w:rsid w:val="002433E7"/>
    <w:rsid w:val="00254EFF"/>
    <w:rsid w:val="00280A5D"/>
    <w:rsid w:val="002811F2"/>
    <w:rsid w:val="002968CE"/>
    <w:rsid w:val="002A74A9"/>
    <w:rsid w:val="002A7A20"/>
    <w:rsid w:val="002B2780"/>
    <w:rsid w:val="002B28F4"/>
    <w:rsid w:val="002B786B"/>
    <w:rsid w:val="002C0D4C"/>
    <w:rsid w:val="002C3C85"/>
    <w:rsid w:val="002D43FD"/>
    <w:rsid w:val="002E0702"/>
    <w:rsid w:val="002F4E79"/>
    <w:rsid w:val="00313E07"/>
    <w:rsid w:val="00333384"/>
    <w:rsid w:val="00333F6B"/>
    <w:rsid w:val="00341154"/>
    <w:rsid w:val="0034134E"/>
    <w:rsid w:val="00351187"/>
    <w:rsid w:val="0035199C"/>
    <w:rsid w:val="00356687"/>
    <w:rsid w:val="0035769C"/>
    <w:rsid w:val="0036711A"/>
    <w:rsid w:val="00372D01"/>
    <w:rsid w:val="00381D81"/>
    <w:rsid w:val="00382E92"/>
    <w:rsid w:val="003A165F"/>
    <w:rsid w:val="003C54B2"/>
    <w:rsid w:val="003D38B2"/>
    <w:rsid w:val="003D7CB7"/>
    <w:rsid w:val="003E0A99"/>
    <w:rsid w:val="003E74BE"/>
    <w:rsid w:val="003E767B"/>
    <w:rsid w:val="003F050C"/>
    <w:rsid w:val="003F5223"/>
    <w:rsid w:val="003F71BA"/>
    <w:rsid w:val="00406402"/>
    <w:rsid w:val="00417067"/>
    <w:rsid w:val="00421709"/>
    <w:rsid w:val="00421B22"/>
    <w:rsid w:val="004271A4"/>
    <w:rsid w:val="004322B6"/>
    <w:rsid w:val="004370A7"/>
    <w:rsid w:val="00445383"/>
    <w:rsid w:val="00451FC6"/>
    <w:rsid w:val="00453093"/>
    <w:rsid w:val="00455EDD"/>
    <w:rsid w:val="004602BE"/>
    <w:rsid w:val="0046276E"/>
    <w:rsid w:val="004860D3"/>
    <w:rsid w:val="00492D7E"/>
    <w:rsid w:val="004978C3"/>
    <w:rsid w:val="004A2178"/>
    <w:rsid w:val="004B26E5"/>
    <w:rsid w:val="004D166F"/>
    <w:rsid w:val="004D2594"/>
    <w:rsid w:val="004D3813"/>
    <w:rsid w:val="004D7706"/>
    <w:rsid w:val="004E0708"/>
    <w:rsid w:val="004E2BDE"/>
    <w:rsid w:val="004F1C31"/>
    <w:rsid w:val="004F2EBC"/>
    <w:rsid w:val="00506134"/>
    <w:rsid w:val="005065A6"/>
    <w:rsid w:val="005120CF"/>
    <w:rsid w:val="005136F5"/>
    <w:rsid w:val="0052012E"/>
    <w:rsid w:val="00522DA5"/>
    <w:rsid w:val="0052715A"/>
    <w:rsid w:val="00544D5B"/>
    <w:rsid w:val="0056713E"/>
    <w:rsid w:val="00572849"/>
    <w:rsid w:val="00574ACE"/>
    <w:rsid w:val="00580F4D"/>
    <w:rsid w:val="005838FA"/>
    <w:rsid w:val="005870FF"/>
    <w:rsid w:val="005A1C90"/>
    <w:rsid w:val="005A38A3"/>
    <w:rsid w:val="005A4174"/>
    <w:rsid w:val="005B0CCD"/>
    <w:rsid w:val="005B5756"/>
    <w:rsid w:val="005C4DDD"/>
    <w:rsid w:val="005D1A26"/>
    <w:rsid w:val="005D2C89"/>
    <w:rsid w:val="005D5A1C"/>
    <w:rsid w:val="005E0A44"/>
    <w:rsid w:val="00603EB4"/>
    <w:rsid w:val="00605F94"/>
    <w:rsid w:val="00607AD6"/>
    <w:rsid w:val="00613615"/>
    <w:rsid w:val="0061530E"/>
    <w:rsid w:val="00631B4B"/>
    <w:rsid w:val="006336CA"/>
    <w:rsid w:val="00641ED3"/>
    <w:rsid w:val="00645127"/>
    <w:rsid w:val="0064647B"/>
    <w:rsid w:val="00647D37"/>
    <w:rsid w:val="00662953"/>
    <w:rsid w:val="006641E1"/>
    <w:rsid w:val="006754E1"/>
    <w:rsid w:val="00697A0D"/>
    <w:rsid w:val="006B1BC2"/>
    <w:rsid w:val="006B2B5D"/>
    <w:rsid w:val="006B57C4"/>
    <w:rsid w:val="006C1ECA"/>
    <w:rsid w:val="006C42B9"/>
    <w:rsid w:val="006D1CA6"/>
    <w:rsid w:val="006D321E"/>
    <w:rsid w:val="006D33B4"/>
    <w:rsid w:val="007029B6"/>
    <w:rsid w:val="007176EE"/>
    <w:rsid w:val="00741E6A"/>
    <w:rsid w:val="00765251"/>
    <w:rsid w:val="00777971"/>
    <w:rsid w:val="007950A3"/>
    <w:rsid w:val="0079664E"/>
    <w:rsid w:val="007B4D3A"/>
    <w:rsid w:val="007C23C5"/>
    <w:rsid w:val="007C5675"/>
    <w:rsid w:val="007D66ED"/>
    <w:rsid w:val="007D6FC7"/>
    <w:rsid w:val="007F1EBF"/>
    <w:rsid w:val="007F5EC4"/>
    <w:rsid w:val="007F73CC"/>
    <w:rsid w:val="0080126E"/>
    <w:rsid w:val="00803DCD"/>
    <w:rsid w:val="00813A98"/>
    <w:rsid w:val="00817FAA"/>
    <w:rsid w:val="0082304E"/>
    <w:rsid w:val="00825F2E"/>
    <w:rsid w:val="0083633E"/>
    <w:rsid w:val="0084085C"/>
    <w:rsid w:val="00857570"/>
    <w:rsid w:val="00873372"/>
    <w:rsid w:val="008738AF"/>
    <w:rsid w:val="00874334"/>
    <w:rsid w:val="008766CF"/>
    <w:rsid w:val="00876EE9"/>
    <w:rsid w:val="00876F6D"/>
    <w:rsid w:val="00881057"/>
    <w:rsid w:val="008818F6"/>
    <w:rsid w:val="008878B6"/>
    <w:rsid w:val="00897C59"/>
    <w:rsid w:val="008A1281"/>
    <w:rsid w:val="008B21C3"/>
    <w:rsid w:val="008B2EB4"/>
    <w:rsid w:val="008B51DE"/>
    <w:rsid w:val="008B52E0"/>
    <w:rsid w:val="008B724D"/>
    <w:rsid w:val="008C5D4A"/>
    <w:rsid w:val="008C65EF"/>
    <w:rsid w:val="008D13D8"/>
    <w:rsid w:val="008D31E9"/>
    <w:rsid w:val="008D5443"/>
    <w:rsid w:val="008E609E"/>
    <w:rsid w:val="008F2396"/>
    <w:rsid w:val="00921B64"/>
    <w:rsid w:val="00923CAD"/>
    <w:rsid w:val="009309DC"/>
    <w:rsid w:val="00934E32"/>
    <w:rsid w:val="00953FE3"/>
    <w:rsid w:val="0096173F"/>
    <w:rsid w:val="00984A21"/>
    <w:rsid w:val="00987E05"/>
    <w:rsid w:val="009953A1"/>
    <w:rsid w:val="009A00A4"/>
    <w:rsid w:val="009B0E6A"/>
    <w:rsid w:val="009B2B99"/>
    <w:rsid w:val="009B6FD4"/>
    <w:rsid w:val="009C7D4C"/>
    <w:rsid w:val="009D5433"/>
    <w:rsid w:val="009F1E73"/>
    <w:rsid w:val="009F258A"/>
    <w:rsid w:val="00A01D28"/>
    <w:rsid w:val="00A07AED"/>
    <w:rsid w:val="00A14E9B"/>
    <w:rsid w:val="00A23D79"/>
    <w:rsid w:val="00A24EBC"/>
    <w:rsid w:val="00A279BC"/>
    <w:rsid w:val="00A33B1B"/>
    <w:rsid w:val="00A36513"/>
    <w:rsid w:val="00A4136A"/>
    <w:rsid w:val="00A56FF7"/>
    <w:rsid w:val="00A72A07"/>
    <w:rsid w:val="00A76AED"/>
    <w:rsid w:val="00A80FDE"/>
    <w:rsid w:val="00A90339"/>
    <w:rsid w:val="00A94068"/>
    <w:rsid w:val="00A97647"/>
    <w:rsid w:val="00AA4946"/>
    <w:rsid w:val="00AA7288"/>
    <w:rsid w:val="00AB1335"/>
    <w:rsid w:val="00AC481A"/>
    <w:rsid w:val="00AC5CAC"/>
    <w:rsid w:val="00AC77A8"/>
    <w:rsid w:val="00AD600A"/>
    <w:rsid w:val="00AE2D85"/>
    <w:rsid w:val="00AE3B94"/>
    <w:rsid w:val="00AF6237"/>
    <w:rsid w:val="00B04800"/>
    <w:rsid w:val="00B05D8A"/>
    <w:rsid w:val="00B170EF"/>
    <w:rsid w:val="00B213E2"/>
    <w:rsid w:val="00B2732E"/>
    <w:rsid w:val="00B31582"/>
    <w:rsid w:val="00B33642"/>
    <w:rsid w:val="00B338FA"/>
    <w:rsid w:val="00B33AB6"/>
    <w:rsid w:val="00B33FB4"/>
    <w:rsid w:val="00B425BB"/>
    <w:rsid w:val="00B45DA0"/>
    <w:rsid w:val="00B52D24"/>
    <w:rsid w:val="00B549C9"/>
    <w:rsid w:val="00B5583D"/>
    <w:rsid w:val="00B67BBA"/>
    <w:rsid w:val="00B77D3E"/>
    <w:rsid w:val="00BB501B"/>
    <w:rsid w:val="00BC2C92"/>
    <w:rsid w:val="00BC3252"/>
    <w:rsid w:val="00BE07F7"/>
    <w:rsid w:val="00BE1D54"/>
    <w:rsid w:val="00BF7C4C"/>
    <w:rsid w:val="00C029FA"/>
    <w:rsid w:val="00C060C5"/>
    <w:rsid w:val="00C07363"/>
    <w:rsid w:val="00C17C59"/>
    <w:rsid w:val="00C21A9F"/>
    <w:rsid w:val="00C2200B"/>
    <w:rsid w:val="00C2560F"/>
    <w:rsid w:val="00C2694C"/>
    <w:rsid w:val="00C314E1"/>
    <w:rsid w:val="00C51F92"/>
    <w:rsid w:val="00C56470"/>
    <w:rsid w:val="00C61968"/>
    <w:rsid w:val="00C6402B"/>
    <w:rsid w:val="00C66F62"/>
    <w:rsid w:val="00C7301F"/>
    <w:rsid w:val="00C761F4"/>
    <w:rsid w:val="00C833D1"/>
    <w:rsid w:val="00C926C7"/>
    <w:rsid w:val="00CA02D9"/>
    <w:rsid w:val="00CB0B39"/>
    <w:rsid w:val="00CB3694"/>
    <w:rsid w:val="00CC2FF0"/>
    <w:rsid w:val="00CC75DA"/>
    <w:rsid w:val="00CE5A9F"/>
    <w:rsid w:val="00CE72CB"/>
    <w:rsid w:val="00CF6BE1"/>
    <w:rsid w:val="00D05033"/>
    <w:rsid w:val="00D14B61"/>
    <w:rsid w:val="00D17340"/>
    <w:rsid w:val="00D17B49"/>
    <w:rsid w:val="00D437FF"/>
    <w:rsid w:val="00D44423"/>
    <w:rsid w:val="00D5397A"/>
    <w:rsid w:val="00D90440"/>
    <w:rsid w:val="00D90EFB"/>
    <w:rsid w:val="00D91E3E"/>
    <w:rsid w:val="00D921FF"/>
    <w:rsid w:val="00D9327A"/>
    <w:rsid w:val="00D948C9"/>
    <w:rsid w:val="00D95408"/>
    <w:rsid w:val="00D95CF7"/>
    <w:rsid w:val="00D97647"/>
    <w:rsid w:val="00DA1188"/>
    <w:rsid w:val="00DA217F"/>
    <w:rsid w:val="00DA7002"/>
    <w:rsid w:val="00DA7D83"/>
    <w:rsid w:val="00DD3B82"/>
    <w:rsid w:val="00DD49A5"/>
    <w:rsid w:val="00DE5E24"/>
    <w:rsid w:val="00E01151"/>
    <w:rsid w:val="00E06610"/>
    <w:rsid w:val="00E069FF"/>
    <w:rsid w:val="00E12007"/>
    <w:rsid w:val="00E23AA2"/>
    <w:rsid w:val="00E24E6C"/>
    <w:rsid w:val="00E35062"/>
    <w:rsid w:val="00E44A07"/>
    <w:rsid w:val="00E54ECD"/>
    <w:rsid w:val="00E65A03"/>
    <w:rsid w:val="00E66B22"/>
    <w:rsid w:val="00E73CE8"/>
    <w:rsid w:val="00E81438"/>
    <w:rsid w:val="00E877E7"/>
    <w:rsid w:val="00E91A5C"/>
    <w:rsid w:val="00EA269B"/>
    <w:rsid w:val="00EA5449"/>
    <w:rsid w:val="00EA6346"/>
    <w:rsid w:val="00EB5A92"/>
    <w:rsid w:val="00EB5ECB"/>
    <w:rsid w:val="00EC0200"/>
    <w:rsid w:val="00EC20EF"/>
    <w:rsid w:val="00ED41C6"/>
    <w:rsid w:val="00ED7355"/>
    <w:rsid w:val="00EE6F7B"/>
    <w:rsid w:val="00EF28F8"/>
    <w:rsid w:val="00F02D4B"/>
    <w:rsid w:val="00F053D1"/>
    <w:rsid w:val="00F078E4"/>
    <w:rsid w:val="00F120B0"/>
    <w:rsid w:val="00F20393"/>
    <w:rsid w:val="00F30FB3"/>
    <w:rsid w:val="00F31927"/>
    <w:rsid w:val="00F32B96"/>
    <w:rsid w:val="00F5054E"/>
    <w:rsid w:val="00F611F7"/>
    <w:rsid w:val="00F62DEA"/>
    <w:rsid w:val="00F63F68"/>
    <w:rsid w:val="00F64EFB"/>
    <w:rsid w:val="00F7108B"/>
    <w:rsid w:val="00F73C28"/>
    <w:rsid w:val="00F9143F"/>
    <w:rsid w:val="00F92917"/>
    <w:rsid w:val="00F96720"/>
    <w:rsid w:val="00FA3DDF"/>
    <w:rsid w:val="00FA7489"/>
    <w:rsid w:val="00FA7524"/>
    <w:rsid w:val="00FC12E0"/>
    <w:rsid w:val="00FD106E"/>
    <w:rsid w:val="00FD705D"/>
    <w:rsid w:val="00FD73EE"/>
    <w:rsid w:val="00FE356F"/>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30B7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BC2C92"/>
    <w:rPr>
      <w:sz w:val="16"/>
      <w:szCs w:val="16"/>
    </w:rPr>
  </w:style>
  <w:style w:type="paragraph" w:styleId="CommentText">
    <w:name w:val="annotation text"/>
    <w:basedOn w:val="Normal"/>
    <w:link w:val="CommentTextChar"/>
    <w:unhideWhenUsed/>
    <w:rsid w:val="00BC2C92"/>
    <w:rPr>
      <w:rFonts w:ascii="Century" w:eastAsia="MS Mincho" w:hAnsi="Century" w:cs="Times New Roman"/>
      <w:sz w:val="20"/>
      <w:szCs w:val="20"/>
    </w:rPr>
  </w:style>
  <w:style w:type="character" w:customStyle="1" w:styleId="CommentTextChar">
    <w:name w:val="Comment Text Char"/>
    <w:basedOn w:val="DefaultParagraphFont"/>
    <w:link w:val="CommentText"/>
    <w:rsid w:val="00BC2C92"/>
    <w:rPr>
      <w:rFonts w:ascii="Century" w:eastAsia="MS Mincho" w:hAnsi="Century" w:cs="Times New Roman"/>
      <w:sz w:val="20"/>
      <w:szCs w:val="20"/>
    </w:rPr>
  </w:style>
  <w:style w:type="paragraph" w:styleId="BalloonText">
    <w:name w:val="Balloon Text"/>
    <w:basedOn w:val="Normal"/>
    <w:link w:val="BalloonTextChar"/>
    <w:uiPriority w:val="99"/>
    <w:semiHidden/>
    <w:unhideWhenUsed/>
    <w:rsid w:val="00BC2C9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BC2C92"/>
    <w:rPr>
      <w:rFonts w:ascii="ヒラギノ角ゴ ProN W3" w:eastAsia="ヒラギノ角ゴ ProN W3"/>
      <w:sz w:val="18"/>
      <w:szCs w:val="18"/>
    </w:rPr>
  </w:style>
  <w:style w:type="character" w:styleId="Hyperlink">
    <w:name w:val="Hyperlink"/>
    <w:basedOn w:val="DefaultParagraphFont"/>
    <w:uiPriority w:val="99"/>
    <w:unhideWhenUsed/>
    <w:rsid w:val="00BC2C92"/>
    <w:rPr>
      <w:color w:val="0000FF" w:themeColor="hyperlink"/>
      <w:u w:val="single"/>
    </w:rPr>
  </w:style>
  <w:style w:type="paragraph" w:styleId="NormalWeb">
    <w:name w:val="Normal (Web)"/>
    <w:basedOn w:val="Normal"/>
    <w:uiPriority w:val="99"/>
    <w:unhideWhenUsed/>
    <w:rsid w:val="00E35062"/>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574ACE"/>
    <w:pPr>
      <w:spacing w:line="360" w:lineRule="atLeast"/>
      <w:ind w:leftChars="400" w:left="960"/>
    </w:pPr>
    <w:rPr>
      <w:rFonts w:ascii="Arial" w:eastAsia="MS Gothic" w:hAnsi="Arial" w:cs="Arial"/>
      <w:sz w:val="22"/>
      <w:szCs w:val="22"/>
    </w:rPr>
  </w:style>
  <w:style w:type="character" w:styleId="FollowedHyperlink">
    <w:name w:val="FollowedHyperlink"/>
    <w:basedOn w:val="DefaultParagraphFont"/>
    <w:uiPriority w:val="99"/>
    <w:semiHidden/>
    <w:unhideWhenUsed/>
    <w:rsid w:val="00D91E3E"/>
    <w:rPr>
      <w:color w:val="800080" w:themeColor="followedHyperlink"/>
      <w:u w:val="single"/>
    </w:rPr>
  </w:style>
  <w:style w:type="paragraph" w:styleId="Header">
    <w:name w:val="header"/>
    <w:basedOn w:val="Normal"/>
    <w:link w:val="HeaderChar"/>
    <w:uiPriority w:val="99"/>
    <w:unhideWhenUsed/>
    <w:rsid w:val="000109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0932"/>
    <w:rPr>
      <w:sz w:val="18"/>
      <w:szCs w:val="18"/>
    </w:rPr>
  </w:style>
  <w:style w:type="paragraph" w:styleId="Footer">
    <w:name w:val="footer"/>
    <w:basedOn w:val="Normal"/>
    <w:link w:val="FooterChar"/>
    <w:uiPriority w:val="99"/>
    <w:unhideWhenUsed/>
    <w:rsid w:val="000109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0932"/>
    <w:rPr>
      <w:sz w:val="18"/>
      <w:szCs w:val="18"/>
    </w:rPr>
  </w:style>
  <w:style w:type="paragraph" w:styleId="CommentSubject">
    <w:name w:val="annotation subject"/>
    <w:basedOn w:val="CommentText"/>
    <w:next w:val="CommentText"/>
    <w:link w:val="CommentSubjectChar"/>
    <w:uiPriority w:val="99"/>
    <w:semiHidden/>
    <w:unhideWhenUsed/>
    <w:rsid w:val="00010932"/>
    <w:pPr>
      <w:jc w:val="left"/>
    </w:pPr>
    <w:rPr>
      <w:rFonts w:asciiTheme="minorHAnsi" w:eastAsiaTheme="minorEastAsia" w:hAnsiTheme="minorHAnsi" w:cstheme="minorBidi"/>
      <w:b/>
      <w:bCs/>
      <w:sz w:val="24"/>
      <w:szCs w:val="24"/>
    </w:rPr>
  </w:style>
  <w:style w:type="character" w:customStyle="1" w:styleId="CommentSubjectChar">
    <w:name w:val="Comment Subject Char"/>
    <w:basedOn w:val="CommentTextChar"/>
    <w:link w:val="CommentSubject"/>
    <w:uiPriority w:val="99"/>
    <w:semiHidden/>
    <w:rsid w:val="00010932"/>
    <w:rPr>
      <w:rFonts w:ascii="Century" w:eastAsia="MS Mincho" w:hAnsi="Century" w:cs="Times New Roman"/>
      <w:b/>
      <w:bCs/>
      <w:sz w:val="20"/>
      <w:szCs w:val="20"/>
    </w:rPr>
  </w:style>
  <w:style w:type="paragraph" w:styleId="BodyText">
    <w:name w:val="Body Text"/>
    <w:basedOn w:val="Normal"/>
    <w:link w:val="BodyTextChar"/>
    <w:rsid w:val="00351187"/>
    <w:rPr>
      <w:rFonts w:ascii="Times New Roman" w:eastAsia="宋体" w:hAnsi="Times New Roman" w:cs="Times New Roman"/>
      <w:spacing w:val="-10"/>
      <w:lang w:eastAsia="zh-CN"/>
    </w:rPr>
  </w:style>
  <w:style w:type="character" w:customStyle="1" w:styleId="BodyTextChar">
    <w:name w:val="Body Text Char"/>
    <w:basedOn w:val="DefaultParagraphFont"/>
    <w:link w:val="BodyText"/>
    <w:rsid w:val="00351187"/>
    <w:rPr>
      <w:rFonts w:ascii="Times New Roman" w:eastAsia="宋体" w:hAnsi="Times New Roman" w:cs="Times New Roman"/>
      <w:spacing w:val="-10"/>
      <w:lang w:eastAsia="zh-CN"/>
    </w:rPr>
  </w:style>
  <w:style w:type="paragraph" w:styleId="PlainText">
    <w:name w:val="Plain Text"/>
    <w:basedOn w:val="Normal"/>
    <w:link w:val="PlainTextChar"/>
    <w:rsid w:val="003F71BA"/>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3F71BA"/>
    <w:rPr>
      <w:rFonts w:ascii="宋体" w:eastAsia="宋体" w:hAnsi="Courier New" w:cs="Courier New"/>
      <w:sz w:val="21"/>
      <w:szCs w:val="21"/>
      <w:lang w:eastAsia="zh-CN"/>
    </w:rPr>
  </w:style>
  <w:style w:type="character" w:customStyle="1" w:styleId="apple-converted-space">
    <w:name w:val="apple-converted-space"/>
    <w:basedOn w:val="DefaultParagraphFont"/>
    <w:rsid w:val="009B2B99"/>
  </w:style>
  <w:style w:type="paragraph" w:styleId="Revision">
    <w:name w:val="Revision"/>
    <w:hidden/>
    <w:uiPriority w:val="99"/>
    <w:semiHidden/>
    <w:rsid w:val="006629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BC2C92"/>
    <w:rPr>
      <w:sz w:val="16"/>
      <w:szCs w:val="16"/>
    </w:rPr>
  </w:style>
  <w:style w:type="paragraph" w:styleId="CommentText">
    <w:name w:val="annotation text"/>
    <w:basedOn w:val="Normal"/>
    <w:link w:val="CommentTextChar"/>
    <w:unhideWhenUsed/>
    <w:rsid w:val="00BC2C92"/>
    <w:rPr>
      <w:rFonts w:ascii="Century" w:eastAsia="MS Mincho" w:hAnsi="Century" w:cs="Times New Roman"/>
      <w:sz w:val="20"/>
      <w:szCs w:val="20"/>
    </w:rPr>
  </w:style>
  <w:style w:type="character" w:customStyle="1" w:styleId="CommentTextChar">
    <w:name w:val="Comment Text Char"/>
    <w:basedOn w:val="DefaultParagraphFont"/>
    <w:link w:val="CommentText"/>
    <w:rsid w:val="00BC2C92"/>
    <w:rPr>
      <w:rFonts w:ascii="Century" w:eastAsia="MS Mincho" w:hAnsi="Century" w:cs="Times New Roman"/>
      <w:sz w:val="20"/>
      <w:szCs w:val="20"/>
    </w:rPr>
  </w:style>
  <w:style w:type="paragraph" w:styleId="BalloonText">
    <w:name w:val="Balloon Text"/>
    <w:basedOn w:val="Normal"/>
    <w:link w:val="BalloonTextChar"/>
    <w:uiPriority w:val="99"/>
    <w:semiHidden/>
    <w:unhideWhenUsed/>
    <w:rsid w:val="00BC2C9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BC2C92"/>
    <w:rPr>
      <w:rFonts w:ascii="ヒラギノ角ゴ ProN W3" w:eastAsia="ヒラギノ角ゴ ProN W3"/>
      <w:sz w:val="18"/>
      <w:szCs w:val="18"/>
    </w:rPr>
  </w:style>
  <w:style w:type="character" w:styleId="Hyperlink">
    <w:name w:val="Hyperlink"/>
    <w:basedOn w:val="DefaultParagraphFont"/>
    <w:uiPriority w:val="99"/>
    <w:unhideWhenUsed/>
    <w:rsid w:val="00BC2C92"/>
    <w:rPr>
      <w:color w:val="0000FF" w:themeColor="hyperlink"/>
      <w:u w:val="single"/>
    </w:rPr>
  </w:style>
  <w:style w:type="paragraph" w:styleId="NormalWeb">
    <w:name w:val="Normal (Web)"/>
    <w:basedOn w:val="Normal"/>
    <w:uiPriority w:val="99"/>
    <w:unhideWhenUsed/>
    <w:rsid w:val="00E35062"/>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574ACE"/>
    <w:pPr>
      <w:spacing w:line="360" w:lineRule="atLeast"/>
      <w:ind w:leftChars="400" w:left="960"/>
    </w:pPr>
    <w:rPr>
      <w:rFonts w:ascii="Arial" w:eastAsia="MS Gothic" w:hAnsi="Arial" w:cs="Arial"/>
      <w:sz w:val="22"/>
      <w:szCs w:val="22"/>
    </w:rPr>
  </w:style>
  <w:style w:type="character" w:styleId="FollowedHyperlink">
    <w:name w:val="FollowedHyperlink"/>
    <w:basedOn w:val="DefaultParagraphFont"/>
    <w:uiPriority w:val="99"/>
    <w:semiHidden/>
    <w:unhideWhenUsed/>
    <w:rsid w:val="00D91E3E"/>
    <w:rPr>
      <w:color w:val="800080" w:themeColor="followedHyperlink"/>
      <w:u w:val="single"/>
    </w:rPr>
  </w:style>
  <w:style w:type="paragraph" w:styleId="Header">
    <w:name w:val="header"/>
    <w:basedOn w:val="Normal"/>
    <w:link w:val="HeaderChar"/>
    <w:uiPriority w:val="99"/>
    <w:unhideWhenUsed/>
    <w:rsid w:val="000109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0932"/>
    <w:rPr>
      <w:sz w:val="18"/>
      <w:szCs w:val="18"/>
    </w:rPr>
  </w:style>
  <w:style w:type="paragraph" w:styleId="Footer">
    <w:name w:val="footer"/>
    <w:basedOn w:val="Normal"/>
    <w:link w:val="FooterChar"/>
    <w:uiPriority w:val="99"/>
    <w:unhideWhenUsed/>
    <w:rsid w:val="000109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0932"/>
    <w:rPr>
      <w:sz w:val="18"/>
      <w:szCs w:val="18"/>
    </w:rPr>
  </w:style>
  <w:style w:type="paragraph" w:styleId="CommentSubject">
    <w:name w:val="annotation subject"/>
    <w:basedOn w:val="CommentText"/>
    <w:next w:val="CommentText"/>
    <w:link w:val="CommentSubjectChar"/>
    <w:uiPriority w:val="99"/>
    <w:semiHidden/>
    <w:unhideWhenUsed/>
    <w:rsid w:val="00010932"/>
    <w:pPr>
      <w:jc w:val="left"/>
    </w:pPr>
    <w:rPr>
      <w:rFonts w:asciiTheme="minorHAnsi" w:eastAsiaTheme="minorEastAsia" w:hAnsiTheme="minorHAnsi" w:cstheme="minorBidi"/>
      <w:b/>
      <w:bCs/>
      <w:sz w:val="24"/>
      <w:szCs w:val="24"/>
    </w:rPr>
  </w:style>
  <w:style w:type="character" w:customStyle="1" w:styleId="CommentSubjectChar">
    <w:name w:val="Comment Subject Char"/>
    <w:basedOn w:val="CommentTextChar"/>
    <w:link w:val="CommentSubject"/>
    <w:uiPriority w:val="99"/>
    <w:semiHidden/>
    <w:rsid w:val="00010932"/>
    <w:rPr>
      <w:rFonts w:ascii="Century" w:eastAsia="MS Mincho" w:hAnsi="Century" w:cs="Times New Roman"/>
      <w:b/>
      <w:bCs/>
      <w:sz w:val="20"/>
      <w:szCs w:val="20"/>
    </w:rPr>
  </w:style>
  <w:style w:type="paragraph" w:styleId="BodyText">
    <w:name w:val="Body Text"/>
    <w:basedOn w:val="Normal"/>
    <w:link w:val="BodyTextChar"/>
    <w:rsid w:val="00351187"/>
    <w:rPr>
      <w:rFonts w:ascii="Times New Roman" w:eastAsia="宋体" w:hAnsi="Times New Roman" w:cs="Times New Roman"/>
      <w:spacing w:val="-10"/>
      <w:lang w:eastAsia="zh-CN"/>
    </w:rPr>
  </w:style>
  <w:style w:type="character" w:customStyle="1" w:styleId="BodyTextChar">
    <w:name w:val="Body Text Char"/>
    <w:basedOn w:val="DefaultParagraphFont"/>
    <w:link w:val="BodyText"/>
    <w:rsid w:val="00351187"/>
    <w:rPr>
      <w:rFonts w:ascii="Times New Roman" w:eastAsia="宋体" w:hAnsi="Times New Roman" w:cs="Times New Roman"/>
      <w:spacing w:val="-10"/>
      <w:lang w:eastAsia="zh-CN"/>
    </w:rPr>
  </w:style>
  <w:style w:type="paragraph" w:styleId="PlainText">
    <w:name w:val="Plain Text"/>
    <w:basedOn w:val="Normal"/>
    <w:link w:val="PlainTextChar"/>
    <w:rsid w:val="003F71BA"/>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3F71BA"/>
    <w:rPr>
      <w:rFonts w:ascii="宋体" w:eastAsia="宋体" w:hAnsi="Courier New" w:cs="Courier New"/>
      <w:sz w:val="21"/>
      <w:szCs w:val="21"/>
      <w:lang w:eastAsia="zh-CN"/>
    </w:rPr>
  </w:style>
  <w:style w:type="character" w:customStyle="1" w:styleId="apple-converted-space">
    <w:name w:val="apple-converted-space"/>
    <w:basedOn w:val="DefaultParagraphFont"/>
    <w:rsid w:val="009B2B99"/>
  </w:style>
  <w:style w:type="paragraph" w:styleId="Revision">
    <w:name w:val="Revision"/>
    <w:hidden/>
    <w:uiPriority w:val="99"/>
    <w:semiHidden/>
    <w:rsid w:val="0066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325">
      <w:bodyDiv w:val="1"/>
      <w:marLeft w:val="0"/>
      <w:marRight w:val="0"/>
      <w:marTop w:val="0"/>
      <w:marBottom w:val="0"/>
      <w:divBdr>
        <w:top w:val="none" w:sz="0" w:space="0" w:color="auto"/>
        <w:left w:val="none" w:sz="0" w:space="0" w:color="auto"/>
        <w:bottom w:val="none" w:sz="0" w:space="0" w:color="auto"/>
        <w:right w:val="none" w:sz="0" w:space="0" w:color="auto"/>
      </w:divBdr>
    </w:div>
    <w:div w:id="101726536">
      <w:bodyDiv w:val="1"/>
      <w:marLeft w:val="0"/>
      <w:marRight w:val="0"/>
      <w:marTop w:val="0"/>
      <w:marBottom w:val="0"/>
      <w:divBdr>
        <w:top w:val="none" w:sz="0" w:space="0" w:color="auto"/>
        <w:left w:val="none" w:sz="0" w:space="0" w:color="auto"/>
        <w:bottom w:val="none" w:sz="0" w:space="0" w:color="auto"/>
        <w:right w:val="none" w:sz="0" w:space="0" w:color="auto"/>
      </w:divBdr>
    </w:div>
    <w:div w:id="343556088">
      <w:bodyDiv w:val="1"/>
      <w:marLeft w:val="0"/>
      <w:marRight w:val="0"/>
      <w:marTop w:val="0"/>
      <w:marBottom w:val="0"/>
      <w:divBdr>
        <w:top w:val="none" w:sz="0" w:space="0" w:color="auto"/>
        <w:left w:val="none" w:sz="0" w:space="0" w:color="auto"/>
        <w:bottom w:val="none" w:sz="0" w:space="0" w:color="auto"/>
        <w:right w:val="none" w:sz="0" w:space="0" w:color="auto"/>
      </w:divBdr>
    </w:div>
    <w:div w:id="471364545">
      <w:bodyDiv w:val="1"/>
      <w:marLeft w:val="0"/>
      <w:marRight w:val="0"/>
      <w:marTop w:val="0"/>
      <w:marBottom w:val="0"/>
      <w:divBdr>
        <w:top w:val="none" w:sz="0" w:space="0" w:color="auto"/>
        <w:left w:val="none" w:sz="0" w:space="0" w:color="auto"/>
        <w:bottom w:val="none" w:sz="0" w:space="0" w:color="auto"/>
        <w:right w:val="none" w:sz="0" w:space="0" w:color="auto"/>
      </w:divBdr>
    </w:div>
    <w:div w:id="859009736">
      <w:bodyDiv w:val="1"/>
      <w:marLeft w:val="0"/>
      <w:marRight w:val="0"/>
      <w:marTop w:val="0"/>
      <w:marBottom w:val="0"/>
      <w:divBdr>
        <w:top w:val="none" w:sz="0" w:space="0" w:color="auto"/>
        <w:left w:val="none" w:sz="0" w:space="0" w:color="auto"/>
        <w:bottom w:val="none" w:sz="0" w:space="0" w:color="auto"/>
        <w:right w:val="none" w:sz="0" w:space="0" w:color="auto"/>
      </w:divBdr>
    </w:div>
    <w:div w:id="889220533">
      <w:bodyDiv w:val="1"/>
      <w:marLeft w:val="0"/>
      <w:marRight w:val="0"/>
      <w:marTop w:val="0"/>
      <w:marBottom w:val="0"/>
      <w:divBdr>
        <w:top w:val="none" w:sz="0" w:space="0" w:color="auto"/>
        <w:left w:val="none" w:sz="0" w:space="0" w:color="auto"/>
        <w:bottom w:val="none" w:sz="0" w:space="0" w:color="auto"/>
        <w:right w:val="none" w:sz="0" w:space="0" w:color="auto"/>
      </w:divBdr>
    </w:div>
    <w:div w:id="1074744545">
      <w:bodyDiv w:val="1"/>
      <w:marLeft w:val="0"/>
      <w:marRight w:val="0"/>
      <w:marTop w:val="0"/>
      <w:marBottom w:val="0"/>
      <w:divBdr>
        <w:top w:val="none" w:sz="0" w:space="0" w:color="auto"/>
        <w:left w:val="none" w:sz="0" w:space="0" w:color="auto"/>
        <w:bottom w:val="none" w:sz="0" w:space="0" w:color="auto"/>
        <w:right w:val="none" w:sz="0" w:space="0" w:color="auto"/>
      </w:divBdr>
    </w:div>
    <w:div w:id="1099174861">
      <w:bodyDiv w:val="1"/>
      <w:marLeft w:val="0"/>
      <w:marRight w:val="0"/>
      <w:marTop w:val="0"/>
      <w:marBottom w:val="0"/>
      <w:divBdr>
        <w:top w:val="none" w:sz="0" w:space="0" w:color="auto"/>
        <w:left w:val="none" w:sz="0" w:space="0" w:color="auto"/>
        <w:bottom w:val="none" w:sz="0" w:space="0" w:color="auto"/>
        <w:right w:val="none" w:sz="0" w:space="0" w:color="auto"/>
      </w:divBdr>
    </w:div>
    <w:div w:id="1127546985">
      <w:bodyDiv w:val="1"/>
      <w:marLeft w:val="0"/>
      <w:marRight w:val="0"/>
      <w:marTop w:val="0"/>
      <w:marBottom w:val="0"/>
      <w:divBdr>
        <w:top w:val="none" w:sz="0" w:space="0" w:color="auto"/>
        <w:left w:val="none" w:sz="0" w:space="0" w:color="auto"/>
        <w:bottom w:val="none" w:sz="0" w:space="0" w:color="auto"/>
        <w:right w:val="none" w:sz="0" w:space="0" w:color="auto"/>
      </w:divBdr>
    </w:div>
    <w:div w:id="1231770682">
      <w:bodyDiv w:val="1"/>
      <w:marLeft w:val="0"/>
      <w:marRight w:val="0"/>
      <w:marTop w:val="0"/>
      <w:marBottom w:val="0"/>
      <w:divBdr>
        <w:top w:val="none" w:sz="0" w:space="0" w:color="auto"/>
        <w:left w:val="none" w:sz="0" w:space="0" w:color="auto"/>
        <w:bottom w:val="none" w:sz="0" w:space="0" w:color="auto"/>
        <w:right w:val="none" w:sz="0" w:space="0" w:color="auto"/>
      </w:divBdr>
      <w:divsChild>
        <w:div w:id="1876770334">
          <w:marLeft w:val="0"/>
          <w:marRight w:val="0"/>
          <w:marTop w:val="0"/>
          <w:marBottom w:val="0"/>
          <w:divBdr>
            <w:top w:val="none" w:sz="0" w:space="0" w:color="auto"/>
            <w:left w:val="none" w:sz="0" w:space="0" w:color="auto"/>
            <w:bottom w:val="none" w:sz="0" w:space="0" w:color="auto"/>
            <w:right w:val="none" w:sz="0" w:space="0" w:color="auto"/>
          </w:divBdr>
        </w:div>
        <w:div w:id="829829975">
          <w:marLeft w:val="0"/>
          <w:marRight w:val="0"/>
          <w:marTop w:val="0"/>
          <w:marBottom w:val="0"/>
          <w:divBdr>
            <w:top w:val="none" w:sz="0" w:space="0" w:color="auto"/>
            <w:left w:val="none" w:sz="0" w:space="0" w:color="auto"/>
            <w:bottom w:val="none" w:sz="0" w:space="0" w:color="auto"/>
            <w:right w:val="none" w:sz="0" w:space="0" w:color="auto"/>
          </w:divBdr>
        </w:div>
        <w:div w:id="859244681">
          <w:marLeft w:val="0"/>
          <w:marRight w:val="0"/>
          <w:marTop w:val="0"/>
          <w:marBottom w:val="0"/>
          <w:divBdr>
            <w:top w:val="none" w:sz="0" w:space="0" w:color="auto"/>
            <w:left w:val="none" w:sz="0" w:space="0" w:color="auto"/>
            <w:bottom w:val="none" w:sz="0" w:space="0" w:color="auto"/>
            <w:right w:val="none" w:sz="0" w:space="0" w:color="auto"/>
          </w:divBdr>
        </w:div>
        <w:div w:id="1839685463">
          <w:marLeft w:val="0"/>
          <w:marRight w:val="0"/>
          <w:marTop w:val="0"/>
          <w:marBottom w:val="0"/>
          <w:divBdr>
            <w:top w:val="none" w:sz="0" w:space="0" w:color="auto"/>
            <w:left w:val="none" w:sz="0" w:space="0" w:color="auto"/>
            <w:bottom w:val="none" w:sz="0" w:space="0" w:color="auto"/>
            <w:right w:val="none" w:sz="0" w:space="0" w:color="auto"/>
          </w:divBdr>
        </w:div>
        <w:div w:id="647443283">
          <w:marLeft w:val="0"/>
          <w:marRight w:val="0"/>
          <w:marTop w:val="0"/>
          <w:marBottom w:val="0"/>
          <w:divBdr>
            <w:top w:val="none" w:sz="0" w:space="0" w:color="auto"/>
            <w:left w:val="none" w:sz="0" w:space="0" w:color="auto"/>
            <w:bottom w:val="none" w:sz="0" w:space="0" w:color="auto"/>
            <w:right w:val="none" w:sz="0" w:space="0" w:color="auto"/>
          </w:divBdr>
        </w:div>
        <w:div w:id="109863419">
          <w:marLeft w:val="0"/>
          <w:marRight w:val="0"/>
          <w:marTop w:val="0"/>
          <w:marBottom w:val="0"/>
          <w:divBdr>
            <w:top w:val="none" w:sz="0" w:space="0" w:color="auto"/>
            <w:left w:val="none" w:sz="0" w:space="0" w:color="auto"/>
            <w:bottom w:val="none" w:sz="0" w:space="0" w:color="auto"/>
            <w:right w:val="none" w:sz="0" w:space="0" w:color="auto"/>
          </w:divBdr>
        </w:div>
        <w:div w:id="2050453541">
          <w:marLeft w:val="0"/>
          <w:marRight w:val="0"/>
          <w:marTop w:val="0"/>
          <w:marBottom w:val="0"/>
          <w:divBdr>
            <w:top w:val="none" w:sz="0" w:space="0" w:color="auto"/>
            <w:left w:val="none" w:sz="0" w:space="0" w:color="auto"/>
            <w:bottom w:val="none" w:sz="0" w:space="0" w:color="auto"/>
            <w:right w:val="none" w:sz="0" w:space="0" w:color="auto"/>
          </w:divBdr>
        </w:div>
        <w:div w:id="1521432350">
          <w:marLeft w:val="0"/>
          <w:marRight w:val="0"/>
          <w:marTop w:val="0"/>
          <w:marBottom w:val="0"/>
          <w:divBdr>
            <w:top w:val="none" w:sz="0" w:space="0" w:color="auto"/>
            <w:left w:val="none" w:sz="0" w:space="0" w:color="auto"/>
            <w:bottom w:val="none" w:sz="0" w:space="0" w:color="auto"/>
            <w:right w:val="none" w:sz="0" w:space="0" w:color="auto"/>
          </w:divBdr>
        </w:div>
        <w:div w:id="2137526347">
          <w:marLeft w:val="0"/>
          <w:marRight w:val="0"/>
          <w:marTop w:val="0"/>
          <w:marBottom w:val="0"/>
          <w:divBdr>
            <w:top w:val="none" w:sz="0" w:space="0" w:color="auto"/>
            <w:left w:val="none" w:sz="0" w:space="0" w:color="auto"/>
            <w:bottom w:val="none" w:sz="0" w:space="0" w:color="auto"/>
            <w:right w:val="none" w:sz="0" w:space="0" w:color="auto"/>
          </w:divBdr>
        </w:div>
        <w:div w:id="599995784">
          <w:marLeft w:val="0"/>
          <w:marRight w:val="0"/>
          <w:marTop w:val="0"/>
          <w:marBottom w:val="0"/>
          <w:divBdr>
            <w:top w:val="none" w:sz="0" w:space="0" w:color="auto"/>
            <w:left w:val="none" w:sz="0" w:space="0" w:color="auto"/>
            <w:bottom w:val="none" w:sz="0" w:space="0" w:color="auto"/>
            <w:right w:val="none" w:sz="0" w:space="0" w:color="auto"/>
          </w:divBdr>
        </w:div>
        <w:div w:id="1240141700">
          <w:marLeft w:val="0"/>
          <w:marRight w:val="0"/>
          <w:marTop w:val="0"/>
          <w:marBottom w:val="0"/>
          <w:divBdr>
            <w:top w:val="none" w:sz="0" w:space="0" w:color="auto"/>
            <w:left w:val="none" w:sz="0" w:space="0" w:color="auto"/>
            <w:bottom w:val="none" w:sz="0" w:space="0" w:color="auto"/>
            <w:right w:val="none" w:sz="0" w:space="0" w:color="auto"/>
          </w:divBdr>
        </w:div>
        <w:div w:id="1226720835">
          <w:marLeft w:val="0"/>
          <w:marRight w:val="0"/>
          <w:marTop w:val="0"/>
          <w:marBottom w:val="0"/>
          <w:divBdr>
            <w:top w:val="none" w:sz="0" w:space="0" w:color="auto"/>
            <w:left w:val="none" w:sz="0" w:space="0" w:color="auto"/>
            <w:bottom w:val="none" w:sz="0" w:space="0" w:color="auto"/>
            <w:right w:val="none" w:sz="0" w:space="0" w:color="auto"/>
          </w:divBdr>
        </w:div>
        <w:div w:id="423575530">
          <w:marLeft w:val="0"/>
          <w:marRight w:val="0"/>
          <w:marTop w:val="0"/>
          <w:marBottom w:val="0"/>
          <w:divBdr>
            <w:top w:val="none" w:sz="0" w:space="0" w:color="auto"/>
            <w:left w:val="none" w:sz="0" w:space="0" w:color="auto"/>
            <w:bottom w:val="none" w:sz="0" w:space="0" w:color="auto"/>
            <w:right w:val="none" w:sz="0" w:space="0" w:color="auto"/>
          </w:divBdr>
        </w:div>
        <w:div w:id="221907950">
          <w:marLeft w:val="0"/>
          <w:marRight w:val="0"/>
          <w:marTop w:val="0"/>
          <w:marBottom w:val="0"/>
          <w:divBdr>
            <w:top w:val="none" w:sz="0" w:space="0" w:color="auto"/>
            <w:left w:val="none" w:sz="0" w:space="0" w:color="auto"/>
            <w:bottom w:val="none" w:sz="0" w:space="0" w:color="auto"/>
            <w:right w:val="none" w:sz="0" w:space="0" w:color="auto"/>
          </w:divBdr>
        </w:div>
        <w:div w:id="858743091">
          <w:marLeft w:val="0"/>
          <w:marRight w:val="0"/>
          <w:marTop w:val="0"/>
          <w:marBottom w:val="0"/>
          <w:divBdr>
            <w:top w:val="none" w:sz="0" w:space="0" w:color="auto"/>
            <w:left w:val="none" w:sz="0" w:space="0" w:color="auto"/>
            <w:bottom w:val="none" w:sz="0" w:space="0" w:color="auto"/>
            <w:right w:val="none" w:sz="0" w:space="0" w:color="auto"/>
          </w:divBdr>
        </w:div>
        <w:div w:id="126096499">
          <w:marLeft w:val="0"/>
          <w:marRight w:val="0"/>
          <w:marTop w:val="0"/>
          <w:marBottom w:val="0"/>
          <w:divBdr>
            <w:top w:val="none" w:sz="0" w:space="0" w:color="auto"/>
            <w:left w:val="none" w:sz="0" w:space="0" w:color="auto"/>
            <w:bottom w:val="none" w:sz="0" w:space="0" w:color="auto"/>
            <w:right w:val="none" w:sz="0" w:space="0" w:color="auto"/>
          </w:divBdr>
        </w:div>
        <w:div w:id="29454940">
          <w:marLeft w:val="0"/>
          <w:marRight w:val="0"/>
          <w:marTop w:val="0"/>
          <w:marBottom w:val="0"/>
          <w:divBdr>
            <w:top w:val="none" w:sz="0" w:space="0" w:color="auto"/>
            <w:left w:val="none" w:sz="0" w:space="0" w:color="auto"/>
            <w:bottom w:val="none" w:sz="0" w:space="0" w:color="auto"/>
            <w:right w:val="none" w:sz="0" w:space="0" w:color="auto"/>
          </w:divBdr>
        </w:div>
        <w:div w:id="1405445047">
          <w:marLeft w:val="0"/>
          <w:marRight w:val="0"/>
          <w:marTop w:val="0"/>
          <w:marBottom w:val="0"/>
          <w:divBdr>
            <w:top w:val="none" w:sz="0" w:space="0" w:color="auto"/>
            <w:left w:val="none" w:sz="0" w:space="0" w:color="auto"/>
            <w:bottom w:val="none" w:sz="0" w:space="0" w:color="auto"/>
            <w:right w:val="none" w:sz="0" w:space="0" w:color="auto"/>
          </w:divBdr>
        </w:div>
        <w:div w:id="450897957">
          <w:marLeft w:val="0"/>
          <w:marRight w:val="0"/>
          <w:marTop w:val="0"/>
          <w:marBottom w:val="0"/>
          <w:divBdr>
            <w:top w:val="none" w:sz="0" w:space="0" w:color="auto"/>
            <w:left w:val="none" w:sz="0" w:space="0" w:color="auto"/>
            <w:bottom w:val="none" w:sz="0" w:space="0" w:color="auto"/>
            <w:right w:val="none" w:sz="0" w:space="0" w:color="auto"/>
          </w:divBdr>
        </w:div>
        <w:div w:id="766197573">
          <w:marLeft w:val="0"/>
          <w:marRight w:val="0"/>
          <w:marTop w:val="0"/>
          <w:marBottom w:val="0"/>
          <w:divBdr>
            <w:top w:val="none" w:sz="0" w:space="0" w:color="auto"/>
            <w:left w:val="none" w:sz="0" w:space="0" w:color="auto"/>
            <w:bottom w:val="none" w:sz="0" w:space="0" w:color="auto"/>
            <w:right w:val="none" w:sz="0" w:space="0" w:color="auto"/>
          </w:divBdr>
        </w:div>
        <w:div w:id="1578511321">
          <w:marLeft w:val="0"/>
          <w:marRight w:val="0"/>
          <w:marTop w:val="0"/>
          <w:marBottom w:val="0"/>
          <w:divBdr>
            <w:top w:val="none" w:sz="0" w:space="0" w:color="auto"/>
            <w:left w:val="none" w:sz="0" w:space="0" w:color="auto"/>
            <w:bottom w:val="none" w:sz="0" w:space="0" w:color="auto"/>
            <w:right w:val="none" w:sz="0" w:space="0" w:color="auto"/>
          </w:divBdr>
        </w:div>
        <w:div w:id="711805198">
          <w:marLeft w:val="0"/>
          <w:marRight w:val="0"/>
          <w:marTop w:val="0"/>
          <w:marBottom w:val="0"/>
          <w:divBdr>
            <w:top w:val="none" w:sz="0" w:space="0" w:color="auto"/>
            <w:left w:val="none" w:sz="0" w:space="0" w:color="auto"/>
            <w:bottom w:val="none" w:sz="0" w:space="0" w:color="auto"/>
            <w:right w:val="none" w:sz="0" w:space="0" w:color="auto"/>
          </w:divBdr>
        </w:div>
        <w:div w:id="1291402660">
          <w:marLeft w:val="0"/>
          <w:marRight w:val="0"/>
          <w:marTop w:val="0"/>
          <w:marBottom w:val="0"/>
          <w:divBdr>
            <w:top w:val="none" w:sz="0" w:space="0" w:color="auto"/>
            <w:left w:val="none" w:sz="0" w:space="0" w:color="auto"/>
            <w:bottom w:val="none" w:sz="0" w:space="0" w:color="auto"/>
            <w:right w:val="none" w:sz="0" w:space="0" w:color="auto"/>
          </w:divBdr>
        </w:div>
        <w:div w:id="1597668429">
          <w:marLeft w:val="0"/>
          <w:marRight w:val="0"/>
          <w:marTop w:val="0"/>
          <w:marBottom w:val="0"/>
          <w:divBdr>
            <w:top w:val="none" w:sz="0" w:space="0" w:color="auto"/>
            <w:left w:val="none" w:sz="0" w:space="0" w:color="auto"/>
            <w:bottom w:val="none" w:sz="0" w:space="0" w:color="auto"/>
            <w:right w:val="none" w:sz="0" w:space="0" w:color="auto"/>
          </w:divBdr>
        </w:div>
        <w:div w:id="1397968218">
          <w:marLeft w:val="0"/>
          <w:marRight w:val="0"/>
          <w:marTop w:val="0"/>
          <w:marBottom w:val="0"/>
          <w:divBdr>
            <w:top w:val="none" w:sz="0" w:space="0" w:color="auto"/>
            <w:left w:val="none" w:sz="0" w:space="0" w:color="auto"/>
            <w:bottom w:val="none" w:sz="0" w:space="0" w:color="auto"/>
            <w:right w:val="none" w:sz="0" w:space="0" w:color="auto"/>
          </w:divBdr>
        </w:div>
        <w:div w:id="635843408">
          <w:marLeft w:val="0"/>
          <w:marRight w:val="0"/>
          <w:marTop w:val="0"/>
          <w:marBottom w:val="0"/>
          <w:divBdr>
            <w:top w:val="none" w:sz="0" w:space="0" w:color="auto"/>
            <w:left w:val="none" w:sz="0" w:space="0" w:color="auto"/>
            <w:bottom w:val="none" w:sz="0" w:space="0" w:color="auto"/>
            <w:right w:val="none" w:sz="0" w:space="0" w:color="auto"/>
          </w:divBdr>
        </w:div>
        <w:div w:id="571430657">
          <w:marLeft w:val="0"/>
          <w:marRight w:val="0"/>
          <w:marTop w:val="0"/>
          <w:marBottom w:val="0"/>
          <w:divBdr>
            <w:top w:val="none" w:sz="0" w:space="0" w:color="auto"/>
            <w:left w:val="none" w:sz="0" w:space="0" w:color="auto"/>
            <w:bottom w:val="none" w:sz="0" w:space="0" w:color="auto"/>
            <w:right w:val="none" w:sz="0" w:space="0" w:color="auto"/>
          </w:divBdr>
        </w:div>
        <w:div w:id="1733845581">
          <w:marLeft w:val="0"/>
          <w:marRight w:val="0"/>
          <w:marTop w:val="0"/>
          <w:marBottom w:val="0"/>
          <w:divBdr>
            <w:top w:val="none" w:sz="0" w:space="0" w:color="auto"/>
            <w:left w:val="none" w:sz="0" w:space="0" w:color="auto"/>
            <w:bottom w:val="none" w:sz="0" w:space="0" w:color="auto"/>
            <w:right w:val="none" w:sz="0" w:space="0" w:color="auto"/>
          </w:divBdr>
        </w:div>
        <w:div w:id="1482501284">
          <w:marLeft w:val="0"/>
          <w:marRight w:val="0"/>
          <w:marTop w:val="0"/>
          <w:marBottom w:val="0"/>
          <w:divBdr>
            <w:top w:val="none" w:sz="0" w:space="0" w:color="auto"/>
            <w:left w:val="none" w:sz="0" w:space="0" w:color="auto"/>
            <w:bottom w:val="none" w:sz="0" w:space="0" w:color="auto"/>
            <w:right w:val="none" w:sz="0" w:space="0" w:color="auto"/>
          </w:divBdr>
        </w:div>
        <w:div w:id="924607245">
          <w:marLeft w:val="0"/>
          <w:marRight w:val="0"/>
          <w:marTop w:val="0"/>
          <w:marBottom w:val="0"/>
          <w:divBdr>
            <w:top w:val="none" w:sz="0" w:space="0" w:color="auto"/>
            <w:left w:val="none" w:sz="0" w:space="0" w:color="auto"/>
            <w:bottom w:val="none" w:sz="0" w:space="0" w:color="auto"/>
            <w:right w:val="none" w:sz="0" w:space="0" w:color="auto"/>
          </w:divBdr>
        </w:div>
        <w:div w:id="547113651">
          <w:marLeft w:val="0"/>
          <w:marRight w:val="0"/>
          <w:marTop w:val="0"/>
          <w:marBottom w:val="0"/>
          <w:divBdr>
            <w:top w:val="none" w:sz="0" w:space="0" w:color="auto"/>
            <w:left w:val="none" w:sz="0" w:space="0" w:color="auto"/>
            <w:bottom w:val="none" w:sz="0" w:space="0" w:color="auto"/>
            <w:right w:val="none" w:sz="0" w:space="0" w:color="auto"/>
          </w:divBdr>
        </w:div>
        <w:div w:id="1138647195">
          <w:marLeft w:val="0"/>
          <w:marRight w:val="0"/>
          <w:marTop w:val="0"/>
          <w:marBottom w:val="0"/>
          <w:divBdr>
            <w:top w:val="none" w:sz="0" w:space="0" w:color="auto"/>
            <w:left w:val="none" w:sz="0" w:space="0" w:color="auto"/>
            <w:bottom w:val="none" w:sz="0" w:space="0" w:color="auto"/>
            <w:right w:val="none" w:sz="0" w:space="0" w:color="auto"/>
          </w:divBdr>
        </w:div>
        <w:div w:id="1258052095">
          <w:marLeft w:val="0"/>
          <w:marRight w:val="0"/>
          <w:marTop w:val="0"/>
          <w:marBottom w:val="0"/>
          <w:divBdr>
            <w:top w:val="none" w:sz="0" w:space="0" w:color="auto"/>
            <w:left w:val="none" w:sz="0" w:space="0" w:color="auto"/>
            <w:bottom w:val="none" w:sz="0" w:space="0" w:color="auto"/>
            <w:right w:val="none" w:sz="0" w:space="0" w:color="auto"/>
          </w:divBdr>
        </w:div>
        <w:div w:id="961225850">
          <w:marLeft w:val="0"/>
          <w:marRight w:val="0"/>
          <w:marTop w:val="0"/>
          <w:marBottom w:val="0"/>
          <w:divBdr>
            <w:top w:val="none" w:sz="0" w:space="0" w:color="auto"/>
            <w:left w:val="none" w:sz="0" w:space="0" w:color="auto"/>
            <w:bottom w:val="none" w:sz="0" w:space="0" w:color="auto"/>
            <w:right w:val="none" w:sz="0" w:space="0" w:color="auto"/>
          </w:divBdr>
        </w:div>
        <w:div w:id="1699773857">
          <w:marLeft w:val="0"/>
          <w:marRight w:val="0"/>
          <w:marTop w:val="0"/>
          <w:marBottom w:val="0"/>
          <w:divBdr>
            <w:top w:val="none" w:sz="0" w:space="0" w:color="auto"/>
            <w:left w:val="none" w:sz="0" w:space="0" w:color="auto"/>
            <w:bottom w:val="none" w:sz="0" w:space="0" w:color="auto"/>
            <w:right w:val="none" w:sz="0" w:space="0" w:color="auto"/>
          </w:divBdr>
        </w:div>
        <w:div w:id="710496987">
          <w:marLeft w:val="0"/>
          <w:marRight w:val="0"/>
          <w:marTop w:val="0"/>
          <w:marBottom w:val="0"/>
          <w:divBdr>
            <w:top w:val="none" w:sz="0" w:space="0" w:color="auto"/>
            <w:left w:val="none" w:sz="0" w:space="0" w:color="auto"/>
            <w:bottom w:val="none" w:sz="0" w:space="0" w:color="auto"/>
            <w:right w:val="none" w:sz="0" w:space="0" w:color="auto"/>
          </w:divBdr>
        </w:div>
        <w:div w:id="927035400">
          <w:marLeft w:val="0"/>
          <w:marRight w:val="0"/>
          <w:marTop w:val="0"/>
          <w:marBottom w:val="0"/>
          <w:divBdr>
            <w:top w:val="none" w:sz="0" w:space="0" w:color="auto"/>
            <w:left w:val="none" w:sz="0" w:space="0" w:color="auto"/>
            <w:bottom w:val="none" w:sz="0" w:space="0" w:color="auto"/>
            <w:right w:val="none" w:sz="0" w:space="0" w:color="auto"/>
          </w:divBdr>
        </w:div>
        <w:div w:id="398403984">
          <w:marLeft w:val="0"/>
          <w:marRight w:val="0"/>
          <w:marTop w:val="0"/>
          <w:marBottom w:val="0"/>
          <w:divBdr>
            <w:top w:val="none" w:sz="0" w:space="0" w:color="auto"/>
            <w:left w:val="none" w:sz="0" w:space="0" w:color="auto"/>
            <w:bottom w:val="none" w:sz="0" w:space="0" w:color="auto"/>
            <w:right w:val="none" w:sz="0" w:space="0" w:color="auto"/>
          </w:divBdr>
        </w:div>
        <w:div w:id="59400651">
          <w:marLeft w:val="0"/>
          <w:marRight w:val="0"/>
          <w:marTop w:val="0"/>
          <w:marBottom w:val="0"/>
          <w:divBdr>
            <w:top w:val="none" w:sz="0" w:space="0" w:color="auto"/>
            <w:left w:val="none" w:sz="0" w:space="0" w:color="auto"/>
            <w:bottom w:val="none" w:sz="0" w:space="0" w:color="auto"/>
            <w:right w:val="none" w:sz="0" w:space="0" w:color="auto"/>
          </w:divBdr>
        </w:div>
        <w:div w:id="1154954601">
          <w:marLeft w:val="0"/>
          <w:marRight w:val="0"/>
          <w:marTop w:val="0"/>
          <w:marBottom w:val="0"/>
          <w:divBdr>
            <w:top w:val="none" w:sz="0" w:space="0" w:color="auto"/>
            <w:left w:val="none" w:sz="0" w:space="0" w:color="auto"/>
            <w:bottom w:val="none" w:sz="0" w:space="0" w:color="auto"/>
            <w:right w:val="none" w:sz="0" w:space="0" w:color="auto"/>
          </w:divBdr>
        </w:div>
        <w:div w:id="448472503">
          <w:marLeft w:val="0"/>
          <w:marRight w:val="0"/>
          <w:marTop w:val="0"/>
          <w:marBottom w:val="0"/>
          <w:divBdr>
            <w:top w:val="none" w:sz="0" w:space="0" w:color="auto"/>
            <w:left w:val="none" w:sz="0" w:space="0" w:color="auto"/>
            <w:bottom w:val="none" w:sz="0" w:space="0" w:color="auto"/>
            <w:right w:val="none" w:sz="0" w:space="0" w:color="auto"/>
          </w:divBdr>
        </w:div>
        <w:div w:id="1844661255">
          <w:marLeft w:val="0"/>
          <w:marRight w:val="0"/>
          <w:marTop w:val="0"/>
          <w:marBottom w:val="0"/>
          <w:divBdr>
            <w:top w:val="none" w:sz="0" w:space="0" w:color="auto"/>
            <w:left w:val="none" w:sz="0" w:space="0" w:color="auto"/>
            <w:bottom w:val="none" w:sz="0" w:space="0" w:color="auto"/>
            <w:right w:val="none" w:sz="0" w:space="0" w:color="auto"/>
          </w:divBdr>
        </w:div>
        <w:div w:id="1232541939">
          <w:marLeft w:val="0"/>
          <w:marRight w:val="0"/>
          <w:marTop w:val="0"/>
          <w:marBottom w:val="0"/>
          <w:divBdr>
            <w:top w:val="none" w:sz="0" w:space="0" w:color="auto"/>
            <w:left w:val="none" w:sz="0" w:space="0" w:color="auto"/>
            <w:bottom w:val="none" w:sz="0" w:space="0" w:color="auto"/>
            <w:right w:val="none" w:sz="0" w:space="0" w:color="auto"/>
          </w:divBdr>
        </w:div>
        <w:div w:id="602345310">
          <w:marLeft w:val="0"/>
          <w:marRight w:val="0"/>
          <w:marTop w:val="0"/>
          <w:marBottom w:val="0"/>
          <w:divBdr>
            <w:top w:val="none" w:sz="0" w:space="0" w:color="auto"/>
            <w:left w:val="none" w:sz="0" w:space="0" w:color="auto"/>
            <w:bottom w:val="none" w:sz="0" w:space="0" w:color="auto"/>
            <w:right w:val="none" w:sz="0" w:space="0" w:color="auto"/>
          </w:divBdr>
        </w:div>
        <w:div w:id="577522512">
          <w:marLeft w:val="0"/>
          <w:marRight w:val="0"/>
          <w:marTop w:val="0"/>
          <w:marBottom w:val="0"/>
          <w:divBdr>
            <w:top w:val="none" w:sz="0" w:space="0" w:color="auto"/>
            <w:left w:val="none" w:sz="0" w:space="0" w:color="auto"/>
            <w:bottom w:val="none" w:sz="0" w:space="0" w:color="auto"/>
            <w:right w:val="none" w:sz="0" w:space="0" w:color="auto"/>
          </w:divBdr>
        </w:div>
        <w:div w:id="1580408604">
          <w:marLeft w:val="0"/>
          <w:marRight w:val="0"/>
          <w:marTop w:val="0"/>
          <w:marBottom w:val="0"/>
          <w:divBdr>
            <w:top w:val="none" w:sz="0" w:space="0" w:color="auto"/>
            <w:left w:val="none" w:sz="0" w:space="0" w:color="auto"/>
            <w:bottom w:val="none" w:sz="0" w:space="0" w:color="auto"/>
            <w:right w:val="none" w:sz="0" w:space="0" w:color="auto"/>
          </w:divBdr>
        </w:div>
        <w:div w:id="155657246">
          <w:marLeft w:val="0"/>
          <w:marRight w:val="0"/>
          <w:marTop w:val="0"/>
          <w:marBottom w:val="0"/>
          <w:divBdr>
            <w:top w:val="none" w:sz="0" w:space="0" w:color="auto"/>
            <w:left w:val="none" w:sz="0" w:space="0" w:color="auto"/>
            <w:bottom w:val="none" w:sz="0" w:space="0" w:color="auto"/>
            <w:right w:val="none" w:sz="0" w:space="0" w:color="auto"/>
          </w:divBdr>
        </w:div>
        <w:div w:id="436602091">
          <w:marLeft w:val="0"/>
          <w:marRight w:val="0"/>
          <w:marTop w:val="0"/>
          <w:marBottom w:val="0"/>
          <w:divBdr>
            <w:top w:val="none" w:sz="0" w:space="0" w:color="auto"/>
            <w:left w:val="none" w:sz="0" w:space="0" w:color="auto"/>
            <w:bottom w:val="none" w:sz="0" w:space="0" w:color="auto"/>
            <w:right w:val="none" w:sz="0" w:space="0" w:color="auto"/>
          </w:divBdr>
        </w:div>
        <w:div w:id="775490679">
          <w:marLeft w:val="0"/>
          <w:marRight w:val="0"/>
          <w:marTop w:val="0"/>
          <w:marBottom w:val="0"/>
          <w:divBdr>
            <w:top w:val="none" w:sz="0" w:space="0" w:color="auto"/>
            <w:left w:val="none" w:sz="0" w:space="0" w:color="auto"/>
            <w:bottom w:val="none" w:sz="0" w:space="0" w:color="auto"/>
            <w:right w:val="none" w:sz="0" w:space="0" w:color="auto"/>
          </w:divBdr>
        </w:div>
        <w:div w:id="1255626347">
          <w:marLeft w:val="0"/>
          <w:marRight w:val="0"/>
          <w:marTop w:val="0"/>
          <w:marBottom w:val="0"/>
          <w:divBdr>
            <w:top w:val="none" w:sz="0" w:space="0" w:color="auto"/>
            <w:left w:val="none" w:sz="0" w:space="0" w:color="auto"/>
            <w:bottom w:val="none" w:sz="0" w:space="0" w:color="auto"/>
            <w:right w:val="none" w:sz="0" w:space="0" w:color="auto"/>
          </w:divBdr>
        </w:div>
        <w:div w:id="1487479314">
          <w:marLeft w:val="0"/>
          <w:marRight w:val="0"/>
          <w:marTop w:val="0"/>
          <w:marBottom w:val="0"/>
          <w:divBdr>
            <w:top w:val="none" w:sz="0" w:space="0" w:color="auto"/>
            <w:left w:val="none" w:sz="0" w:space="0" w:color="auto"/>
            <w:bottom w:val="none" w:sz="0" w:space="0" w:color="auto"/>
            <w:right w:val="none" w:sz="0" w:space="0" w:color="auto"/>
          </w:divBdr>
        </w:div>
        <w:div w:id="513108557">
          <w:marLeft w:val="0"/>
          <w:marRight w:val="0"/>
          <w:marTop w:val="0"/>
          <w:marBottom w:val="0"/>
          <w:divBdr>
            <w:top w:val="none" w:sz="0" w:space="0" w:color="auto"/>
            <w:left w:val="none" w:sz="0" w:space="0" w:color="auto"/>
            <w:bottom w:val="none" w:sz="0" w:space="0" w:color="auto"/>
            <w:right w:val="none" w:sz="0" w:space="0" w:color="auto"/>
          </w:divBdr>
        </w:div>
        <w:div w:id="691881969">
          <w:marLeft w:val="0"/>
          <w:marRight w:val="0"/>
          <w:marTop w:val="0"/>
          <w:marBottom w:val="0"/>
          <w:divBdr>
            <w:top w:val="none" w:sz="0" w:space="0" w:color="auto"/>
            <w:left w:val="none" w:sz="0" w:space="0" w:color="auto"/>
            <w:bottom w:val="none" w:sz="0" w:space="0" w:color="auto"/>
            <w:right w:val="none" w:sz="0" w:space="0" w:color="auto"/>
          </w:divBdr>
        </w:div>
        <w:div w:id="295917781">
          <w:marLeft w:val="0"/>
          <w:marRight w:val="0"/>
          <w:marTop w:val="0"/>
          <w:marBottom w:val="0"/>
          <w:divBdr>
            <w:top w:val="none" w:sz="0" w:space="0" w:color="auto"/>
            <w:left w:val="none" w:sz="0" w:space="0" w:color="auto"/>
            <w:bottom w:val="none" w:sz="0" w:space="0" w:color="auto"/>
            <w:right w:val="none" w:sz="0" w:space="0" w:color="auto"/>
          </w:divBdr>
        </w:div>
        <w:div w:id="141967184">
          <w:marLeft w:val="0"/>
          <w:marRight w:val="0"/>
          <w:marTop w:val="0"/>
          <w:marBottom w:val="0"/>
          <w:divBdr>
            <w:top w:val="none" w:sz="0" w:space="0" w:color="auto"/>
            <w:left w:val="none" w:sz="0" w:space="0" w:color="auto"/>
            <w:bottom w:val="none" w:sz="0" w:space="0" w:color="auto"/>
            <w:right w:val="none" w:sz="0" w:space="0" w:color="auto"/>
          </w:divBdr>
        </w:div>
        <w:div w:id="17312832">
          <w:marLeft w:val="0"/>
          <w:marRight w:val="0"/>
          <w:marTop w:val="0"/>
          <w:marBottom w:val="0"/>
          <w:divBdr>
            <w:top w:val="none" w:sz="0" w:space="0" w:color="auto"/>
            <w:left w:val="none" w:sz="0" w:space="0" w:color="auto"/>
            <w:bottom w:val="none" w:sz="0" w:space="0" w:color="auto"/>
            <w:right w:val="none" w:sz="0" w:space="0" w:color="auto"/>
          </w:divBdr>
        </w:div>
        <w:div w:id="726421565">
          <w:marLeft w:val="0"/>
          <w:marRight w:val="0"/>
          <w:marTop w:val="0"/>
          <w:marBottom w:val="0"/>
          <w:divBdr>
            <w:top w:val="none" w:sz="0" w:space="0" w:color="auto"/>
            <w:left w:val="none" w:sz="0" w:space="0" w:color="auto"/>
            <w:bottom w:val="none" w:sz="0" w:space="0" w:color="auto"/>
            <w:right w:val="none" w:sz="0" w:space="0" w:color="auto"/>
          </w:divBdr>
        </w:div>
        <w:div w:id="1118256977">
          <w:marLeft w:val="0"/>
          <w:marRight w:val="0"/>
          <w:marTop w:val="0"/>
          <w:marBottom w:val="0"/>
          <w:divBdr>
            <w:top w:val="none" w:sz="0" w:space="0" w:color="auto"/>
            <w:left w:val="none" w:sz="0" w:space="0" w:color="auto"/>
            <w:bottom w:val="none" w:sz="0" w:space="0" w:color="auto"/>
            <w:right w:val="none" w:sz="0" w:space="0" w:color="auto"/>
          </w:divBdr>
        </w:div>
        <w:div w:id="496574882">
          <w:marLeft w:val="0"/>
          <w:marRight w:val="0"/>
          <w:marTop w:val="0"/>
          <w:marBottom w:val="0"/>
          <w:divBdr>
            <w:top w:val="none" w:sz="0" w:space="0" w:color="auto"/>
            <w:left w:val="none" w:sz="0" w:space="0" w:color="auto"/>
            <w:bottom w:val="none" w:sz="0" w:space="0" w:color="auto"/>
            <w:right w:val="none" w:sz="0" w:space="0" w:color="auto"/>
          </w:divBdr>
        </w:div>
        <w:div w:id="1306663797">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815952404">
          <w:marLeft w:val="0"/>
          <w:marRight w:val="0"/>
          <w:marTop w:val="0"/>
          <w:marBottom w:val="0"/>
          <w:divBdr>
            <w:top w:val="none" w:sz="0" w:space="0" w:color="auto"/>
            <w:left w:val="none" w:sz="0" w:space="0" w:color="auto"/>
            <w:bottom w:val="none" w:sz="0" w:space="0" w:color="auto"/>
            <w:right w:val="none" w:sz="0" w:space="0" w:color="auto"/>
          </w:divBdr>
        </w:div>
        <w:div w:id="1476216444">
          <w:marLeft w:val="0"/>
          <w:marRight w:val="0"/>
          <w:marTop w:val="0"/>
          <w:marBottom w:val="0"/>
          <w:divBdr>
            <w:top w:val="none" w:sz="0" w:space="0" w:color="auto"/>
            <w:left w:val="none" w:sz="0" w:space="0" w:color="auto"/>
            <w:bottom w:val="none" w:sz="0" w:space="0" w:color="auto"/>
            <w:right w:val="none" w:sz="0" w:space="0" w:color="auto"/>
          </w:divBdr>
        </w:div>
        <w:div w:id="234978228">
          <w:marLeft w:val="0"/>
          <w:marRight w:val="0"/>
          <w:marTop w:val="0"/>
          <w:marBottom w:val="0"/>
          <w:divBdr>
            <w:top w:val="none" w:sz="0" w:space="0" w:color="auto"/>
            <w:left w:val="none" w:sz="0" w:space="0" w:color="auto"/>
            <w:bottom w:val="none" w:sz="0" w:space="0" w:color="auto"/>
            <w:right w:val="none" w:sz="0" w:space="0" w:color="auto"/>
          </w:divBdr>
        </w:div>
        <w:div w:id="1505243756">
          <w:marLeft w:val="0"/>
          <w:marRight w:val="0"/>
          <w:marTop w:val="0"/>
          <w:marBottom w:val="0"/>
          <w:divBdr>
            <w:top w:val="none" w:sz="0" w:space="0" w:color="auto"/>
            <w:left w:val="none" w:sz="0" w:space="0" w:color="auto"/>
            <w:bottom w:val="none" w:sz="0" w:space="0" w:color="auto"/>
            <w:right w:val="none" w:sz="0" w:space="0" w:color="auto"/>
          </w:divBdr>
        </w:div>
        <w:div w:id="43872394">
          <w:marLeft w:val="0"/>
          <w:marRight w:val="0"/>
          <w:marTop w:val="0"/>
          <w:marBottom w:val="0"/>
          <w:divBdr>
            <w:top w:val="none" w:sz="0" w:space="0" w:color="auto"/>
            <w:left w:val="none" w:sz="0" w:space="0" w:color="auto"/>
            <w:bottom w:val="none" w:sz="0" w:space="0" w:color="auto"/>
            <w:right w:val="none" w:sz="0" w:space="0" w:color="auto"/>
          </w:divBdr>
        </w:div>
        <w:div w:id="2108232913">
          <w:marLeft w:val="0"/>
          <w:marRight w:val="0"/>
          <w:marTop w:val="0"/>
          <w:marBottom w:val="0"/>
          <w:divBdr>
            <w:top w:val="none" w:sz="0" w:space="0" w:color="auto"/>
            <w:left w:val="none" w:sz="0" w:space="0" w:color="auto"/>
            <w:bottom w:val="none" w:sz="0" w:space="0" w:color="auto"/>
            <w:right w:val="none" w:sz="0" w:space="0" w:color="auto"/>
          </w:divBdr>
        </w:div>
        <w:div w:id="870344701">
          <w:marLeft w:val="0"/>
          <w:marRight w:val="0"/>
          <w:marTop w:val="0"/>
          <w:marBottom w:val="0"/>
          <w:divBdr>
            <w:top w:val="none" w:sz="0" w:space="0" w:color="auto"/>
            <w:left w:val="none" w:sz="0" w:space="0" w:color="auto"/>
            <w:bottom w:val="none" w:sz="0" w:space="0" w:color="auto"/>
            <w:right w:val="none" w:sz="0" w:space="0" w:color="auto"/>
          </w:divBdr>
        </w:div>
        <w:div w:id="1916626997">
          <w:marLeft w:val="0"/>
          <w:marRight w:val="0"/>
          <w:marTop w:val="0"/>
          <w:marBottom w:val="0"/>
          <w:divBdr>
            <w:top w:val="none" w:sz="0" w:space="0" w:color="auto"/>
            <w:left w:val="none" w:sz="0" w:space="0" w:color="auto"/>
            <w:bottom w:val="none" w:sz="0" w:space="0" w:color="auto"/>
            <w:right w:val="none" w:sz="0" w:space="0" w:color="auto"/>
          </w:divBdr>
        </w:div>
        <w:div w:id="1912034092">
          <w:marLeft w:val="0"/>
          <w:marRight w:val="0"/>
          <w:marTop w:val="0"/>
          <w:marBottom w:val="0"/>
          <w:divBdr>
            <w:top w:val="none" w:sz="0" w:space="0" w:color="auto"/>
            <w:left w:val="none" w:sz="0" w:space="0" w:color="auto"/>
            <w:bottom w:val="none" w:sz="0" w:space="0" w:color="auto"/>
            <w:right w:val="none" w:sz="0" w:space="0" w:color="auto"/>
          </w:divBdr>
        </w:div>
        <w:div w:id="1740983342">
          <w:marLeft w:val="0"/>
          <w:marRight w:val="0"/>
          <w:marTop w:val="0"/>
          <w:marBottom w:val="0"/>
          <w:divBdr>
            <w:top w:val="none" w:sz="0" w:space="0" w:color="auto"/>
            <w:left w:val="none" w:sz="0" w:space="0" w:color="auto"/>
            <w:bottom w:val="none" w:sz="0" w:space="0" w:color="auto"/>
            <w:right w:val="none" w:sz="0" w:space="0" w:color="auto"/>
          </w:divBdr>
        </w:div>
        <w:div w:id="374743536">
          <w:marLeft w:val="0"/>
          <w:marRight w:val="0"/>
          <w:marTop w:val="0"/>
          <w:marBottom w:val="0"/>
          <w:divBdr>
            <w:top w:val="none" w:sz="0" w:space="0" w:color="auto"/>
            <w:left w:val="none" w:sz="0" w:space="0" w:color="auto"/>
            <w:bottom w:val="none" w:sz="0" w:space="0" w:color="auto"/>
            <w:right w:val="none" w:sz="0" w:space="0" w:color="auto"/>
          </w:divBdr>
        </w:div>
        <w:div w:id="144128945">
          <w:marLeft w:val="0"/>
          <w:marRight w:val="0"/>
          <w:marTop w:val="0"/>
          <w:marBottom w:val="0"/>
          <w:divBdr>
            <w:top w:val="none" w:sz="0" w:space="0" w:color="auto"/>
            <w:left w:val="none" w:sz="0" w:space="0" w:color="auto"/>
            <w:bottom w:val="none" w:sz="0" w:space="0" w:color="auto"/>
            <w:right w:val="none" w:sz="0" w:space="0" w:color="auto"/>
          </w:divBdr>
        </w:div>
        <w:div w:id="555362704">
          <w:marLeft w:val="0"/>
          <w:marRight w:val="0"/>
          <w:marTop w:val="0"/>
          <w:marBottom w:val="0"/>
          <w:divBdr>
            <w:top w:val="none" w:sz="0" w:space="0" w:color="auto"/>
            <w:left w:val="none" w:sz="0" w:space="0" w:color="auto"/>
            <w:bottom w:val="none" w:sz="0" w:space="0" w:color="auto"/>
            <w:right w:val="none" w:sz="0" w:space="0" w:color="auto"/>
          </w:divBdr>
        </w:div>
        <w:div w:id="60055897">
          <w:marLeft w:val="0"/>
          <w:marRight w:val="0"/>
          <w:marTop w:val="0"/>
          <w:marBottom w:val="0"/>
          <w:divBdr>
            <w:top w:val="none" w:sz="0" w:space="0" w:color="auto"/>
            <w:left w:val="none" w:sz="0" w:space="0" w:color="auto"/>
            <w:bottom w:val="none" w:sz="0" w:space="0" w:color="auto"/>
            <w:right w:val="none" w:sz="0" w:space="0" w:color="auto"/>
          </w:divBdr>
        </w:div>
        <w:div w:id="711149867">
          <w:marLeft w:val="0"/>
          <w:marRight w:val="0"/>
          <w:marTop w:val="0"/>
          <w:marBottom w:val="0"/>
          <w:divBdr>
            <w:top w:val="none" w:sz="0" w:space="0" w:color="auto"/>
            <w:left w:val="none" w:sz="0" w:space="0" w:color="auto"/>
            <w:bottom w:val="none" w:sz="0" w:space="0" w:color="auto"/>
            <w:right w:val="none" w:sz="0" w:space="0" w:color="auto"/>
          </w:divBdr>
        </w:div>
        <w:div w:id="173812432">
          <w:marLeft w:val="0"/>
          <w:marRight w:val="0"/>
          <w:marTop w:val="0"/>
          <w:marBottom w:val="0"/>
          <w:divBdr>
            <w:top w:val="none" w:sz="0" w:space="0" w:color="auto"/>
            <w:left w:val="none" w:sz="0" w:space="0" w:color="auto"/>
            <w:bottom w:val="none" w:sz="0" w:space="0" w:color="auto"/>
            <w:right w:val="none" w:sz="0" w:space="0" w:color="auto"/>
          </w:divBdr>
        </w:div>
        <w:div w:id="331840681">
          <w:marLeft w:val="0"/>
          <w:marRight w:val="0"/>
          <w:marTop w:val="0"/>
          <w:marBottom w:val="0"/>
          <w:divBdr>
            <w:top w:val="none" w:sz="0" w:space="0" w:color="auto"/>
            <w:left w:val="none" w:sz="0" w:space="0" w:color="auto"/>
            <w:bottom w:val="none" w:sz="0" w:space="0" w:color="auto"/>
            <w:right w:val="none" w:sz="0" w:space="0" w:color="auto"/>
          </w:divBdr>
        </w:div>
        <w:div w:id="488789624">
          <w:marLeft w:val="0"/>
          <w:marRight w:val="0"/>
          <w:marTop w:val="0"/>
          <w:marBottom w:val="0"/>
          <w:divBdr>
            <w:top w:val="none" w:sz="0" w:space="0" w:color="auto"/>
            <w:left w:val="none" w:sz="0" w:space="0" w:color="auto"/>
            <w:bottom w:val="none" w:sz="0" w:space="0" w:color="auto"/>
            <w:right w:val="none" w:sz="0" w:space="0" w:color="auto"/>
          </w:divBdr>
        </w:div>
        <w:div w:id="1646549737">
          <w:marLeft w:val="0"/>
          <w:marRight w:val="0"/>
          <w:marTop w:val="0"/>
          <w:marBottom w:val="0"/>
          <w:divBdr>
            <w:top w:val="none" w:sz="0" w:space="0" w:color="auto"/>
            <w:left w:val="none" w:sz="0" w:space="0" w:color="auto"/>
            <w:bottom w:val="none" w:sz="0" w:space="0" w:color="auto"/>
            <w:right w:val="none" w:sz="0" w:space="0" w:color="auto"/>
          </w:divBdr>
        </w:div>
        <w:div w:id="1101341256">
          <w:marLeft w:val="0"/>
          <w:marRight w:val="0"/>
          <w:marTop w:val="0"/>
          <w:marBottom w:val="0"/>
          <w:divBdr>
            <w:top w:val="none" w:sz="0" w:space="0" w:color="auto"/>
            <w:left w:val="none" w:sz="0" w:space="0" w:color="auto"/>
            <w:bottom w:val="none" w:sz="0" w:space="0" w:color="auto"/>
            <w:right w:val="none" w:sz="0" w:space="0" w:color="auto"/>
          </w:divBdr>
        </w:div>
        <w:div w:id="1031608776">
          <w:marLeft w:val="0"/>
          <w:marRight w:val="0"/>
          <w:marTop w:val="0"/>
          <w:marBottom w:val="0"/>
          <w:divBdr>
            <w:top w:val="none" w:sz="0" w:space="0" w:color="auto"/>
            <w:left w:val="none" w:sz="0" w:space="0" w:color="auto"/>
            <w:bottom w:val="none" w:sz="0" w:space="0" w:color="auto"/>
            <w:right w:val="none" w:sz="0" w:space="0" w:color="auto"/>
          </w:divBdr>
        </w:div>
        <w:div w:id="194928887">
          <w:marLeft w:val="0"/>
          <w:marRight w:val="0"/>
          <w:marTop w:val="0"/>
          <w:marBottom w:val="0"/>
          <w:divBdr>
            <w:top w:val="none" w:sz="0" w:space="0" w:color="auto"/>
            <w:left w:val="none" w:sz="0" w:space="0" w:color="auto"/>
            <w:bottom w:val="none" w:sz="0" w:space="0" w:color="auto"/>
            <w:right w:val="none" w:sz="0" w:space="0" w:color="auto"/>
          </w:divBdr>
        </w:div>
        <w:div w:id="29112480">
          <w:marLeft w:val="0"/>
          <w:marRight w:val="0"/>
          <w:marTop w:val="0"/>
          <w:marBottom w:val="0"/>
          <w:divBdr>
            <w:top w:val="none" w:sz="0" w:space="0" w:color="auto"/>
            <w:left w:val="none" w:sz="0" w:space="0" w:color="auto"/>
            <w:bottom w:val="none" w:sz="0" w:space="0" w:color="auto"/>
            <w:right w:val="none" w:sz="0" w:space="0" w:color="auto"/>
          </w:divBdr>
        </w:div>
        <w:div w:id="1653411293">
          <w:marLeft w:val="0"/>
          <w:marRight w:val="0"/>
          <w:marTop w:val="0"/>
          <w:marBottom w:val="0"/>
          <w:divBdr>
            <w:top w:val="none" w:sz="0" w:space="0" w:color="auto"/>
            <w:left w:val="none" w:sz="0" w:space="0" w:color="auto"/>
            <w:bottom w:val="none" w:sz="0" w:space="0" w:color="auto"/>
            <w:right w:val="none" w:sz="0" w:space="0" w:color="auto"/>
          </w:divBdr>
        </w:div>
        <w:div w:id="1618292679">
          <w:marLeft w:val="0"/>
          <w:marRight w:val="0"/>
          <w:marTop w:val="0"/>
          <w:marBottom w:val="0"/>
          <w:divBdr>
            <w:top w:val="none" w:sz="0" w:space="0" w:color="auto"/>
            <w:left w:val="none" w:sz="0" w:space="0" w:color="auto"/>
            <w:bottom w:val="none" w:sz="0" w:space="0" w:color="auto"/>
            <w:right w:val="none" w:sz="0" w:space="0" w:color="auto"/>
          </w:divBdr>
        </w:div>
        <w:div w:id="8221384">
          <w:marLeft w:val="0"/>
          <w:marRight w:val="0"/>
          <w:marTop w:val="0"/>
          <w:marBottom w:val="0"/>
          <w:divBdr>
            <w:top w:val="none" w:sz="0" w:space="0" w:color="auto"/>
            <w:left w:val="none" w:sz="0" w:space="0" w:color="auto"/>
            <w:bottom w:val="none" w:sz="0" w:space="0" w:color="auto"/>
            <w:right w:val="none" w:sz="0" w:space="0" w:color="auto"/>
          </w:divBdr>
        </w:div>
        <w:div w:id="429279228">
          <w:marLeft w:val="0"/>
          <w:marRight w:val="0"/>
          <w:marTop w:val="0"/>
          <w:marBottom w:val="0"/>
          <w:divBdr>
            <w:top w:val="none" w:sz="0" w:space="0" w:color="auto"/>
            <w:left w:val="none" w:sz="0" w:space="0" w:color="auto"/>
            <w:bottom w:val="none" w:sz="0" w:space="0" w:color="auto"/>
            <w:right w:val="none" w:sz="0" w:space="0" w:color="auto"/>
          </w:divBdr>
        </w:div>
        <w:div w:id="636448301">
          <w:marLeft w:val="0"/>
          <w:marRight w:val="0"/>
          <w:marTop w:val="0"/>
          <w:marBottom w:val="0"/>
          <w:divBdr>
            <w:top w:val="none" w:sz="0" w:space="0" w:color="auto"/>
            <w:left w:val="none" w:sz="0" w:space="0" w:color="auto"/>
            <w:bottom w:val="none" w:sz="0" w:space="0" w:color="auto"/>
            <w:right w:val="none" w:sz="0" w:space="0" w:color="auto"/>
          </w:divBdr>
        </w:div>
        <w:div w:id="1295410759">
          <w:marLeft w:val="0"/>
          <w:marRight w:val="0"/>
          <w:marTop w:val="0"/>
          <w:marBottom w:val="0"/>
          <w:divBdr>
            <w:top w:val="none" w:sz="0" w:space="0" w:color="auto"/>
            <w:left w:val="none" w:sz="0" w:space="0" w:color="auto"/>
            <w:bottom w:val="none" w:sz="0" w:space="0" w:color="auto"/>
            <w:right w:val="none" w:sz="0" w:space="0" w:color="auto"/>
          </w:divBdr>
        </w:div>
        <w:div w:id="1551959330">
          <w:marLeft w:val="0"/>
          <w:marRight w:val="0"/>
          <w:marTop w:val="0"/>
          <w:marBottom w:val="0"/>
          <w:divBdr>
            <w:top w:val="none" w:sz="0" w:space="0" w:color="auto"/>
            <w:left w:val="none" w:sz="0" w:space="0" w:color="auto"/>
            <w:bottom w:val="none" w:sz="0" w:space="0" w:color="auto"/>
            <w:right w:val="none" w:sz="0" w:space="0" w:color="auto"/>
          </w:divBdr>
        </w:div>
        <w:div w:id="2136412180">
          <w:marLeft w:val="0"/>
          <w:marRight w:val="0"/>
          <w:marTop w:val="0"/>
          <w:marBottom w:val="0"/>
          <w:divBdr>
            <w:top w:val="none" w:sz="0" w:space="0" w:color="auto"/>
            <w:left w:val="none" w:sz="0" w:space="0" w:color="auto"/>
            <w:bottom w:val="none" w:sz="0" w:space="0" w:color="auto"/>
            <w:right w:val="none" w:sz="0" w:space="0" w:color="auto"/>
          </w:divBdr>
        </w:div>
        <w:div w:id="1538808889">
          <w:marLeft w:val="0"/>
          <w:marRight w:val="0"/>
          <w:marTop w:val="0"/>
          <w:marBottom w:val="0"/>
          <w:divBdr>
            <w:top w:val="none" w:sz="0" w:space="0" w:color="auto"/>
            <w:left w:val="none" w:sz="0" w:space="0" w:color="auto"/>
            <w:bottom w:val="none" w:sz="0" w:space="0" w:color="auto"/>
            <w:right w:val="none" w:sz="0" w:space="0" w:color="auto"/>
          </w:divBdr>
        </w:div>
        <w:div w:id="457451347">
          <w:marLeft w:val="0"/>
          <w:marRight w:val="0"/>
          <w:marTop w:val="0"/>
          <w:marBottom w:val="0"/>
          <w:divBdr>
            <w:top w:val="none" w:sz="0" w:space="0" w:color="auto"/>
            <w:left w:val="none" w:sz="0" w:space="0" w:color="auto"/>
            <w:bottom w:val="none" w:sz="0" w:space="0" w:color="auto"/>
            <w:right w:val="none" w:sz="0" w:space="0" w:color="auto"/>
          </w:divBdr>
        </w:div>
        <w:div w:id="732199948">
          <w:marLeft w:val="0"/>
          <w:marRight w:val="0"/>
          <w:marTop w:val="0"/>
          <w:marBottom w:val="0"/>
          <w:divBdr>
            <w:top w:val="none" w:sz="0" w:space="0" w:color="auto"/>
            <w:left w:val="none" w:sz="0" w:space="0" w:color="auto"/>
            <w:bottom w:val="none" w:sz="0" w:space="0" w:color="auto"/>
            <w:right w:val="none" w:sz="0" w:space="0" w:color="auto"/>
          </w:divBdr>
        </w:div>
        <w:div w:id="2010715596">
          <w:marLeft w:val="0"/>
          <w:marRight w:val="0"/>
          <w:marTop w:val="0"/>
          <w:marBottom w:val="0"/>
          <w:divBdr>
            <w:top w:val="none" w:sz="0" w:space="0" w:color="auto"/>
            <w:left w:val="none" w:sz="0" w:space="0" w:color="auto"/>
            <w:bottom w:val="none" w:sz="0" w:space="0" w:color="auto"/>
            <w:right w:val="none" w:sz="0" w:space="0" w:color="auto"/>
          </w:divBdr>
        </w:div>
        <w:div w:id="977878042">
          <w:marLeft w:val="0"/>
          <w:marRight w:val="0"/>
          <w:marTop w:val="0"/>
          <w:marBottom w:val="0"/>
          <w:divBdr>
            <w:top w:val="none" w:sz="0" w:space="0" w:color="auto"/>
            <w:left w:val="none" w:sz="0" w:space="0" w:color="auto"/>
            <w:bottom w:val="none" w:sz="0" w:space="0" w:color="auto"/>
            <w:right w:val="none" w:sz="0" w:space="0" w:color="auto"/>
          </w:divBdr>
        </w:div>
        <w:div w:id="1510757094">
          <w:marLeft w:val="0"/>
          <w:marRight w:val="0"/>
          <w:marTop w:val="0"/>
          <w:marBottom w:val="0"/>
          <w:divBdr>
            <w:top w:val="none" w:sz="0" w:space="0" w:color="auto"/>
            <w:left w:val="none" w:sz="0" w:space="0" w:color="auto"/>
            <w:bottom w:val="none" w:sz="0" w:space="0" w:color="auto"/>
            <w:right w:val="none" w:sz="0" w:space="0" w:color="auto"/>
          </w:divBdr>
        </w:div>
        <w:div w:id="1906649020">
          <w:marLeft w:val="0"/>
          <w:marRight w:val="0"/>
          <w:marTop w:val="0"/>
          <w:marBottom w:val="0"/>
          <w:divBdr>
            <w:top w:val="none" w:sz="0" w:space="0" w:color="auto"/>
            <w:left w:val="none" w:sz="0" w:space="0" w:color="auto"/>
            <w:bottom w:val="none" w:sz="0" w:space="0" w:color="auto"/>
            <w:right w:val="none" w:sz="0" w:space="0" w:color="auto"/>
          </w:divBdr>
        </w:div>
        <w:div w:id="1927642686">
          <w:marLeft w:val="0"/>
          <w:marRight w:val="0"/>
          <w:marTop w:val="0"/>
          <w:marBottom w:val="0"/>
          <w:divBdr>
            <w:top w:val="none" w:sz="0" w:space="0" w:color="auto"/>
            <w:left w:val="none" w:sz="0" w:space="0" w:color="auto"/>
            <w:bottom w:val="none" w:sz="0" w:space="0" w:color="auto"/>
            <w:right w:val="none" w:sz="0" w:space="0" w:color="auto"/>
          </w:divBdr>
        </w:div>
        <w:div w:id="1164667385">
          <w:marLeft w:val="0"/>
          <w:marRight w:val="0"/>
          <w:marTop w:val="0"/>
          <w:marBottom w:val="0"/>
          <w:divBdr>
            <w:top w:val="none" w:sz="0" w:space="0" w:color="auto"/>
            <w:left w:val="none" w:sz="0" w:space="0" w:color="auto"/>
            <w:bottom w:val="none" w:sz="0" w:space="0" w:color="auto"/>
            <w:right w:val="none" w:sz="0" w:space="0" w:color="auto"/>
          </w:divBdr>
        </w:div>
        <w:div w:id="464398372">
          <w:marLeft w:val="0"/>
          <w:marRight w:val="0"/>
          <w:marTop w:val="0"/>
          <w:marBottom w:val="0"/>
          <w:divBdr>
            <w:top w:val="none" w:sz="0" w:space="0" w:color="auto"/>
            <w:left w:val="none" w:sz="0" w:space="0" w:color="auto"/>
            <w:bottom w:val="none" w:sz="0" w:space="0" w:color="auto"/>
            <w:right w:val="none" w:sz="0" w:space="0" w:color="auto"/>
          </w:divBdr>
        </w:div>
        <w:div w:id="2098552273">
          <w:marLeft w:val="0"/>
          <w:marRight w:val="0"/>
          <w:marTop w:val="0"/>
          <w:marBottom w:val="0"/>
          <w:divBdr>
            <w:top w:val="none" w:sz="0" w:space="0" w:color="auto"/>
            <w:left w:val="none" w:sz="0" w:space="0" w:color="auto"/>
            <w:bottom w:val="none" w:sz="0" w:space="0" w:color="auto"/>
            <w:right w:val="none" w:sz="0" w:space="0" w:color="auto"/>
          </w:divBdr>
        </w:div>
      </w:divsChild>
    </w:div>
    <w:div w:id="1586917438">
      <w:bodyDiv w:val="1"/>
      <w:marLeft w:val="0"/>
      <w:marRight w:val="0"/>
      <w:marTop w:val="0"/>
      <w:marBottom w:val="0"/>
      <w:divBdr>
        <w:top w:val="none" w:sz="0" w:space="0" w:color="auto"/>
        <w:left w:val="none" w:sz="0" w:space="0" w:color="auto"/>
        <w:bottom w:val="none" w:sz="0" w:space="0" w:color="auto"/>
        <w:right w:val="none" w:sz="0" w:space="0" w:color="auto"/>
      </w:divBdr>
    </w:div>
    <w:div w:id="2102873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dyer@mvi.biglobe.ne.jp" TargetMode="External"/><Relationship Id="rId10" Type="http://schemas.openxmlformats.org/officeDocument/2006/relationships/hyperlink" Target="http://ejje.weblio.jp/content/functional+impairmen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8355</Words>
  <Characters>47628</Characters>
  <Application>Microsoft Macintosh Word</Application>
  <DocSecurity>0</DocSecurity>
  <Lines>396</Lines>
  <Paragraphs>111</Paragraphs>
  <ScaleCrop>false</ScaleCrop>
  <Company/>
  <LinksUpToDate>false</LinksUpToDate>
  <CharactersWithSpaces>55872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紺屋 浩之</dc:creator>
  <cp:keywords/>
  <dc:description/>
  <cp:lastModifiedBy>NA MA</cp:lastModifiedBy>
  <cp:revision>2</cp:revision>
  <dcterms:created xsi:type="dcterms:W3CDTF">2015-02-06T19:34:00Z</dcterms:created>
  <dcterms:modified xsi:type="dcterms:W3CDTF">2015-02-06T19:34:00Z</dcterms:modified>
</cp:coreProperties>
</file>