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10F4" w:rsidRPr="004A1416" w:rsidRDefault="00B110F4" w:rsidP="004A1416">
      <w:pPr>
        <w:spacing w:line="360" w:lineRule="auto"/>
        <w:rPr>
          <w:rFonts w:ascii="Book Antiqua" w:hAnsi="Book Antiqua"/>
          <w:b/>
          <w:sz w:val="24"/>
          <w:szCs w:val="24"/>
          <w:lang w:eastAsia="zh-CN"/>
        </w:rPr>
      </w:pPr>
      <w:r w:rsidRPr="004A1416">
        <w:rPr>
          <w:rFonts w:ascii="Book Antiqua" w:hAnsi="Book Antiqua"/>
          <w:b/>
          <w:sz w:val="24"/>
          <w:szCs w:val="24"/>
          <w:lang w:eastAsia="zh-CN"/>
        </w:rPr>
        <w:t xml:space="preserve">Name of journal: </w:t>
      </w:r>
      <w:r w:rsidRPr="00284D41">
        <w:rPr>
          <w:rFonts w:ascii="Book Antiqua" w:hAnsi="Book Antiqua"/>
          <w:b/>
          <w:i/>
          <w:sz w:val="24"/>
          <w:szCs w:val="24"/>
          <w:lang w:eastAsia="zh-CN"/>
        </w:rPr>
        <w:t>World Journal of Radiology</w:t>
      </w:r>
    </w:p>
    <w:p w:rsidR="00B110F4" w:rsidRPr="004A1416" w:rsidRDefault="00B110F4" w:rsidP="004A1416">
      <w:pPr>
        <w:spacing w:line="360" w:lineRule="auto"/>
        <w:rPr>
          <w:rFonts w:ascii="Book Antiqua" w:hAnsi="Book Antiqua"/>
          <w:b/>
          <w:sz w:val="24"/>
          <w:szCs w:val="24"/>
          <w:lang w:eastAsia="zh-CN"/>
        </w:rPr>
      </w:pPr>
      <w:r w:rsidRPr="004A1416">
        <w:rPr>
          <w:rFonts w:ascii="Book Antiqua" w:hAnsi="Book Antiqua"/>
          <w:b/>
          <w:sz w:val="24"/>
          <w:szCs w:val="24"/>
          <w:lang w:eastAsia="zh-CN"/>
        </w:rPr>
        <w:t>ESPS Manuscript NO: 14504</w:t>
      </w:r>
    </w:p>
    <w:p w:rsidR="00B110F4" w:rsidRPr="004A1416" w:rsidRDefault="00B110F4" w:rsidP="004A1416">
      <w:pPr>
        <w:spacing w:line="360" w:lineRule="auto"/>
        <w:rPr>
          <w:rFonts w:ascii="Book Antiqua" w:hAnsi="Book Antiqua"/>
          <w:b/>
          <w:sz w:val="24"/>
          <w:szCs w:val="24"/>
          <w:lang w:eastAsia="zh-CN"/>
        </w:rPr>
      </w:pPr>
      <w:r w:rsidRPr="004A1416">
        <w:rPr>
          <w:rFonts w:ascii="Book Antiqua" w:hAnsi="Book Antiqua"/>
          <w:b/>
          <w:sz w:val="24"/>
          <w:szCs w:val="24"/>
          <w:lang w:eastAsia="zh-CN"/>
        </w:rPr>
        <w:t>Columns:</w:t>
      </w:r>
      <w:r w:rsidR="00284D41">
        <w:rPr>
          <w:rFonts w:ascii="Book Antiqua" w:hAnsi="Book Antiqua" w:hint="eastAsia"/>
          <w:b/>
          <w:sz w:val="24"/>
          <w:szCs w:val="24"/>
          <w:lang w:eastAsia="zh-CN"/>
        </w:rPr>
        <w:t xml:space="preserve"> </w:t>
      </w:r>
      <w:r w:rsidRPr="004A1416">
        <w:rPr>
          <w:rFonts w:ascii="Book Antiqua" w:hAnsi="Book Antiqua"/>
          <w:b/>
          <w:sz w:val="24"/>
          <w:szCs w:val="24"/>
          <w:lang w:eastAsia="zh-CN"/>
        </w:rPr>
        <w:t>MINIREVIEWS</w:t>
      </w:r>
    </w:p>
    <w:p w:rsidR="00391A6F" w:rsidRPr="004A1416" w:rsidRDefault="00391A6F" w:rsidP="004A1416">
      <w:pPr>
        <w:spacing w:line="360" w:lineRule="auto"/>
        <w:rPr>
          <w:rFonts w:ascii="Book Antiqua" w:hAnsi="Book Antiqua"/>
          <w:b/>
          <w:sz w:val="24"/>
          <w:szCs w:val="24"/>
          <w:lang w:eastAsia="zh-CN"/>
        </w:rPr>
      </w:pPr>
    </w:p>
    <w:p w:rsidR="00B55355" w:rsidRPr="004A1416" w:rsidRDefault="00437541" w:rsidP="004A1416">
      <w:pPr>
        <w:spacing w:line="360" w:lineRule="auto"/>
        <w:rPr>
          <w:rFonts w:ascii="Book Antiqua" w:hAnsi="Book Antiqua"/>
          <w:b/>
          <w:sz w:val="24"/>
          <w:szCs w:val="24"/>
        </w:rPr>
      </w:pPr>
      <w:r w:rsidRPr="004A1416">
        <w:rPr>
          <w:rFonts w:ascii="Book Antiqua" w:hAnsi="Book Antiqua"/>
          <w:b/>
          <w:sz w:val="24"/>
          <w:szCs w:val="24"/>
        </w:rPr>
        <w:t xml:space="preserve">Imaging and </w:t>
      </w:r>
      <w:r w:rsidR="00590EB3" w:rsidRPr="004A1416">
        <w:rPr>
          <w:rFonts w:ascii="Book Antiqua" w:hAnsi="Book Antiqua"/>
          <w:b/>
          <w:sz w:val="24"/>
          <w:szCs w:val="24"/>
        </w:rPr>
        <w:t>interventions in hilar cholangiocarcinoma</w:t>
      </w:r>
      <w:r w:rsidR="00A5505A" w:rsidRPr="004A1416">
        <w:rPr>
          <w:rFonts w:ascii="Book Antiqua" w:hAnsi="Book Antiqua"/>
          <w:b/>
          <w:sz w:val="24"/>
          <w:szCs w:val="24"/>
        </w:rPr>
        <w:t>: A Review</w:t>
      </w:r>
    </w:p>
    <w:p w:rsidR="00437541" w:rsidRPr="004A1416" w:rsidRDefault="00437541" w:rsidP="004A1416">
      <w:pPr>
        <w:spacing w:line="360" w:lineRule="auto"/>
        <w:rPr>
          <w:rFonts w:ascii="Book Antiqua" w:hAnsi="Book Antiqua"/>
          <w:sz w:val="24"/>
          <w:szCs w:val="24"/>
          <w:lang w:eastAsia="zh-CN"/>
        </w:rPr>
      </w:pPr>
    </w:p>
    <w:p w:rsidR="007633D2" w:rsidRPr="004A1416" w:rsidRDefault="007633D2" w:rsidP="007633D2">
      <w:pPr>
        <w:spacing w:line="360" w:lineRule="auto"/>
        <w:rPr>
          <w:rFonts w:ascii="Book Antiqua" w:hAnsi="Book Antiqua"/>
          <w:sz w:val="24"/>
          <w:szCs w:val="24"/>
          <w:lang w:eastAsia="zh-CN"/>
        </w:rPr>
      </w:pPr>
      <w:r w:rsidRPr="00BB4AC6">
        <w:rPr>
          <w:rFonts w:ascii="Book Antiqua" w:hAnsi="Book Antiqua"/>
          <w:sz w:val="24"/>
          <w:szCs w:val="24"/>
        </w:rPr>
        <w:t>Madhusudhan</w:t>
      </w:r>
      <w:r w:rsidRPr="004A1416">
        <w:rPr>
          <w:rFonts w:ascii="Book Antiqua" w:hAnsi="Book Antiqua"/>
          <w:sz w:val="24"/>
          <w:szCs w:val="24"/>
          <w:lang w:eastAsia="zh-CN"/>
        </w:rPr>
        <w:t xml:space="preserve"> </w:t>
      </w:r>
      <w:r>
        <w:rPr>
          <w:rFonts w:ascii="Book Antiqua" w:hAnsi="Book Antiqua" w:hint="eastAsia"/>
          <w:sz w:val="24"/>
          <w:szCs w:val="24"/>
          <w:lang w:eastAsia="zh-CN"/>
        </w:rPr>
        <w:t xml:space="preserve">KS </w:t>
      </w:r>
      <w:r w:rsidRPr="00BB4AC6">
        <w:rPr>
          <w:rFonts w:ascii="Book Antiqua" w:hAnsi="Book Antiqua" w:hint="eastAsia"/>
          <w:i/>
          <w:sz w:val="24"/>
          <w:szCs w:val="24"/>
          <w:lang w:eastAsia="zh-CN"/>
        </w:rPr>
        <w:t>et al</w:t>
      </w:r>
      <w:r>
        <w:rPr>
          <w:rFonts w:ascii="Book Antiqua" w:hAnsi="Book Antiqua" w:hint="eastAsia"/>
          <w:sz w:val="24"/>
          <w:szCs w:val="24"/>
          <w:lang w:eastAsia="zh-CN"/>
        </w:rPr>
        <w:t xml:space="preserve">. </w:t>
      </w:r>
      <w:r w:rsidRPr="004A1416">
        <w:rPr>
          <w:rFonts w:ascii="Book Antiqua" w:hAnsi="Book Antiqua"/>
          <w:sz w:val="24"/>
          <w:szCs w:val="24"/>
          <w:lang w:eastAsia="zh-CN"/>
        </w:rPr>
        <w:t>Hilar</w:t>
      </w:r>
      <w:r>
        <w:rPr>
          <w:rFonts w:ascii="Book Antiqua" w:hAnsi="Book Antiqua" w:hint="eastAsia"/>
          <w:sz w:val="24"/>
          <w:szCs w:val="24"/>
          <w:lang w:eastAsia="zh-CN"/>
        </w:rPr>
        <w:t xml:space="preserve"> </w:t>
      </w:r>
      <w:r w:rsidRPr="004A1416">
        <w:rPr>
          <w:rFonts w:ascii="Book Antiqua" w:hAnsi="Book Antiqua"/>
          <w:sz w:val="24"/>
          <w:szCs w:val="24"/>
          <w:lang w:eastAsia="zh-CN"/>
        </w:rPr>
        <w:t>Cholangiocarcinoma</w:t>
      </w:r>
    </w:p>
    <w:p w:rsidR="007633D2" w:rsidRPr="004A1416" w:rsidRDefault="007633D2" w:rsidP="007633D2">
      <w:pPr>
        <w:spacing w:line="360" w:lineRule="auto"/>
        <w:rPr>
          <w:rFonts w:ascii="Book Antiqua" w:hAnsi="Book Antiqua"/>
          <w:sz w:val="24"/>
          <w:szCs w:val="24"/>
          <w:lang w:eastAsia="zh-CN"/>
        </w:rPr>
      </w:pPr>
    </w:p>
    <w:p w:rsidR="007633D2" w:rsidRPr="004A1416" w:rsidRDefault="007633D2" w:rsidP="007633D2">
      <w:pPr>
        <w:spacing w:line="360" w:lineRule="auto"/>
        <w:rPr>
          <w:rFonts w:ascii="Book Antiqua" w:hAnsi="Book Antiqua"/>
          <w:sz w:val="24"/>
          <w:szCs w:val="24"/>
          <w:lang w:eastAsia="zh-CN"/>
        </w:rPr>
      </w:pPr>
      <w:bookmarkStart w:id="0" w:name="OLE_LINK14"/>
      <w:bookmarkStart w:id="1" w:name="OLE_LINK15"/>
      <w:r w:rsidRPr="00BB4AC6">
        <w:rPr>
          <w:rFonts w:ascii="Book Antiqua" w:hAnsi="Book Antiqua"/>
          <w:sz w:val="24"/>
          <w:szCs w:val="24"/>
        </w:rPr>
        <w:t>Kumble Sitarama Madhusudhan</w:t>
      </w:r>
      <w:r w:rsidRPr="004A1416">
        <w:rPr>
          <w:rFonts w:ascii="Book Antiqua" w:hAnsi="Book Antiqua"/>
          <w:sz w:val="24"/>
          <w:szCs w:val="24"/>
        </w:rPr>
        <w:t>, Shivanand</w:t>
      </w:r>
      <w:r w:rsidR="00AD4DC1">
        <w:rPr>
          <w:rFonts w:ascii="Book Antiqua" w:hAnsi="Book Antiqua" w:hint="eastAsia"/>
          <w:sz w:val="24"/>
          <w:szCs w:val="24"/>
          <w:lang w:eastAsia="zh-CN"/>
        </w:rPr>
        <w:t xml:space="preserve"> </w:t>
      </w:r>
      <w:r w:rsidRPr="004A1416">
        <w:rPr>
          <w:rFonts w:ascii="Book Antiqua" w:hAnsi="Book Antiqua"/>
          <w:sz w:val="24"/>
          <w:szCs w:val="24"/>
        </w:rPr>
        <w:t>Gamanagatti, Arunkumar</w:t>
      </w:r>
      <w:r w:rsidR="00AD4DC1">
        <w:rPr>
          <w:rFonts w:ascii="Book Antiqua" w:hAnsi="Book Antiqua" w:hint="eastAsia"/>
          <w:sz w:val="24"/>
          <w:szCs w:val="24"/>
          <w:lang w:eastAsia="zh-CN"/>
        </w:rPr>
        <w:t xml:space="preserve"> </w:t>
      </w:r>
      <w:r w:rsidRPr="004A1416">
        <w:rPr>
          <w:rFonts w:ascii="Book Antiqua" w:hAnsi="Book Antiqua"/>
          <w:sz w:val="24"/>
          <w:szCs w:val="24"/>
        </w:rPr>
        <w:t>Gupta</w:t>
      </w:r>
    </w:p>
    <w:bookmarkEnd w:id="0"/>
    <w:bookmarkEnd w:id="1"/>
    <w:p w:rsidR="007633D2" w:rsidRPr="004A1416" w:rsidRDefault="007633D2" w:rsidP="007633D2">
      <w:pPr>
        <w:spacing w:line="360" w:lineRule="auto"/>
        <w:rPr>
          <w:rFonts w:ascii="Book Antiqua" w:hAnsi="Book Antiqua"/>
          <w:sz w:val="24"/>
          <w:szCs w:val="24"/>
          <w:lang w:eastAsia="zh-CN"/>
        </w:rPr>
      </w:pPr>
    </w:p>
    <w:p w:rsidR="007633D2" w:rsidRPr="004A1416" w:rsidRDefault="007633D2" w:rsidP="007633D2">
      <w:pPr>
        <w:spacing w:line="360" w:lineRule="auto"/>
        <w:rPr>
          <w:rFonts w:ascii="Book Antiqua" w:hAnsi="Book Antiqua"/>
          <w:sz w:val="24"/>
          <w:szCs w:val="24"/>
          <w:lang w:eastAsia="zh-CN"/>
        </w:rPr>
      </w:pPr>
      <w:bookmarkStart w:id="2" w:name="OLE_LINK11"/>
      <w:bookmarkStart w:id="3" w:name="OLE_LINK12"/>
      <w:r>
        <w:rPr>
          <w:rFonts w:ascii="Book Antiqua" w:hAnsi="Book Antiqua"/>
          <w:b/>
          <w:sz w:val="24"/>
          <w:szCs w:val="24"/>
        </w:rPr>
        <w:t>Kumble Sitarama Madhusudhan</w:t>
      </w:r>
      <w:bookmarkEnd w:id="2"/>
      <w:bookmarkEnd w:id="3"/>
      <w:r w:rsidRPr="004A1416">
        <w:rPr>
          <w:rFonts w:ascii="Book Antiqua" w:hAnsi="Book Antiqua"/>
          <w:b/>
          <w:sz w:val="24"/>
          <w:szCs w:val="24"/>
        </w:rPr>
        <w:t>, Shivanand</w:t>
      </w:r>
      <w:r>
        <w:rPr>
          <w:rFonts w:ascii="Book Antiqua" w:hAnsi="Book Antiqua"/>
          <w:b/>
          <w:sz w:val="24"/>
          <w:szCs w:val="24"/>
        </w:rPr>
        <w:t xml:space="preserve"> </w:t>
      </w:r>
      <w:r w:rsidRPr="004A1416">
        <w:rPr>
          <w:rFonts w:ascii="Book Antiqua" w:hAnsi="Book Antiqua"/>
          <w:b/>
          <w:sz w:val="24"/>
          <w:szCs w:val="24"/>
        </w:rPr>
        <w:t>Gamanagatti, Arunkumar Gupta</w:t>
      </w:r>
      <w:r w:rsidRPr="004A1416">
        <w:rPr>
          <w:rFonts w:ascii="Book Antiqua" w:hAnsi="Book Antiqua"/>
          <w:b/>
          <w:sz w:val="24"/>
          <w:szCs w:val="24"/>
          <w:lang w:eastAsia="zh-CN"/>
        </w:rPr>
        <w:t>,</w:t>
      </w:r>
      <w:r>
        <w:rPr>
          <w:rFonts w:ascii="Book Antiqua" w:hAnsi="Book Antiqua"/>
          <w:b/>
          <w:sz w:val="24"/>
          <w:szCs w:val="24"/>
          <w:lang w:eastAsia="zh-CN"/>
        </w:rPr>
        <w:t xml:space="preserve"> </w:t>
      </w:r>
      <w:r w:rsidRPr="004A1416">
        <w:rPr>
          <w:rFonts w:ascii="Book Antiqua" w:hAnsi="Book Antiqua"/>
          <w:sz w:val="24"/>
          <w:szCs w:val="24"/>
          <w:lang w:eastAsia="zh-CN"/>
        </w:rPr>
        <w:t>Department of Radiodiagnosis,All India Institute of Medical Sciences, New Delhi, Delhi 110029, India</w:t>
      </w:r>
    </w:p>
    <w:p w:rsidR="00391A6F" w:rsidRPr="00AD4DC1" w:rsidRDefault="00391A6F" w:rsidP="004A1416">
      <w:pPr>
        <w:spacing w:line="360" w:lineRule="auto"/>
        <w:rPr>
          <w:rFonts w:ascii="Book Antiqua" w:hAnsi="Book Antiqua"/>
          <w:sz w:val="24"/>
          <w:szCs w:val="24"/>
          <w:lang w:eastAsia="zh-CN"/>
        </w:rPr>
      </w:pPr>
    </w:p>
    <w:p w:rsidR="00100504" w:rsidRPr="004A1416" w:rsidRDefault="00100504" w:rsidP="004A1416">
      <w:pPr>
        <w:spacing w:line="360" w:lineRule="auto"/>
        <w:rPr>
          <w:rFonts w:ascii="Book Antiqua" w:eastAsiaTheme="minorEastAsia" w:hAnsi="Book Antiqua"/>
          <w:sz w:val="24"/>
          <w:szCs w:val="24"/>
          <w:lang w:eastAsia="zh-CN"/>
        </w:rPr>
      </w:pPr>
      <w:bookmarkStart w:id="4" w:name="OLE_LINK81"/>
      <w:bookmarkStart w:id="5" w:name="OLE_LINK125"/>
      <w:bookmarkStart w:id="6" w:name="OLE_LINK152"/>
      <w:bookmarkStart w:id="7" w:name="OLE_LINK173"/>
      <w:bookmarkStart w:id="8" w:name="OLE_LINK190"/>
      <w:bookmarkStart w:id="9" w:name="OLE_LINK228"/>
      <w:bookmarkStart w:id="10" w:name="OLE_LINK296"/>
      <w:r w:rsidRPr="004A1416">
        <w:rPr>
          <w:rFonts w:ascii="Book Antiqua" w:eastAsia="MS Mincho" w:hAnsi="Book Antiqua"/>
          <w:b/>
          <w:sz w:val="24"/>
          <w:szCs w:val="24"/>
        </w:rPr>
        <w:t>Author contributions:</w:t>
      </w:r>
      <w:bookmarkEnd w:id="4"/>
      <w:bookmarkEnd w:id="5"/>
      <w:bookmarkEnd w:id="6"/>
      <w:bookmarkEnd w:id="7"/>
      <w:bookmarkEnd w:id="8"/>
      <w:bookmarkEnd w:id="9"/>
      <w:bookmarkEnd w:id="10"/>
      <w:r w:rsidRPr="004A1416">
        <w:rPr>
          <w:rFonts w:ascii="Book Antiqua" w:eastAsiaTheme="minorEastAsia" w:hAnsi="Book Antiqua"/>
          <w:b/>
          <w:sz w:val="24"/>
          <w:szCs w:val="24"/>
          <w:lang w:eastAsia="zh-CN"/>
        </w:rPr>
        <w:t xml:space="preserve"> </w:t>
      </w:r>
      <w:r w:rsidRPr="004A1416">
        <w:rPr>
          <w:rFonts w:ascii="Book Antiqua" w:eastAsiaTheme="minorEastAsia" w:hAnsi="Book Antiqua"/>
          <w:sz w:val="24"/>
          <w:szCs w:val="24"/>
          <w:lang w:eastAsia="zh-CN"/>
        </w:rPr>
        <w:t>All the authors equally contributed to this work.</w:t>
      </w:r>
    </w:p>
    <w:p w:rsidR="00100504" w:rsidRPr="004A1416" w:rsidRDefault="00100504" w:rsidP="004A1416">
      <w:pPr>
        <w:spacing w:line="360" w:lineRule="auto"/>
        <w:rPr>
          <w:rFonts w:ascii="Book Antiqua" w:hAnsi="Book Antiqua"/>
          <w:sz w:val="24"/>
          <w:szCs w:val="24"/>
          <w:lang w:eastAsia="zh-CN"/>
        </w:rPr>
      </w:pPr>
    </w:p>
    <w:p w:rsidR="00100504" w:rsidRPr="004A1416" w:rsidRDefault="00100504" w:rsidP="004A1416">
      <w:pPr>
        <w:pStyle w:val="BodyTextIndent"/>
        <w:spacing w:after="0" w:line="360" w:lineRule="auto"/>
        <w:ind w:leftChars="0" w:left="0"/>
        <w:rPr>
          <w:rFonts w:eastAsia="宋体"/>
          <w:sz w:val="24"/>
          <w:szCs w:val="24"/>
          <w:lang w:eastAsia="zh-CN"/>
        </w:rPr>
      </w:pPr>
      <w:r w:rsidRPr="004A1416">
        <w:rPr>
          <w:rFonts w:eastAsia="Times New Roman" w:cs="Gulim"/>
          <w:b/>
          <w:color w:val="000000"/>
          <w:sz w:val="24"/>
          <w:szCs w:val="24"/>
        </w:rPr>
        <w:t>Conflict-of-interest</w:t>
      </w:r>
      <w:r w:rsidRPr="004A1416">
        <w:rPr>
          <w:rFonts w:cs="Gulim"/>
          <w:b/>
          <w:color w:val="000000"/>
          <w:sz w:val="24"/>
          <w:szCs w:val="24"/>
          <w:lang w:eastAsia="zh-CN"/>
        </w:rPr>
        <w:t>:</w:t>
      </w:r>
      <w:r w:rsidRPr="004A1416">
        <w:rPr>
          <w:rFonts w:eastAsia="宋体" w:cs="Gulim"/>
          <w:b/>
          <w:color w:val="000000"/>
          <w:sz w:val="24"/>
          <w:szCs w:val="24"/>
          <w:lang w:eastAsia="zh-CN"/>
        </w:rPr>
        <w:t xml:space="preserve"> </w:t>
      </w:r>
      <w:r w:rsidRPr="004A1416">
        <w:rPr>
          <w:sz w:val="24"/>
          <w:szCs w:val="24"/>
        </w:rPr>
        <w:t>The authors declare that they have no competing interests.</w:t>
      </w:r>
    </w:p>
    <w:p w:rsidR="00100504" w:rsidRPr="004A1416" w:rsidRDefault="00100504" w:rsidP="004A1416">
      <w:pPr>
        <w:pStyle w:val="CommentText"/>
        <w:adjustRightInd w:val="0"/>
        <w:snapToGrid w:val="0"/>
        <w:spacing w:line="360" w:lineRule="auto"/>
        <w:jc w:val="both"/>
        <w:rPr>
          <w:rFonts w:ascii="Book Antiqua" w:hAnsi="Book Antiqua" w:cs="Gulim"/>
          <w:b/>
          <w:color w:val="000000"/>
          <w:sz w:val="24"/>
          <w:szCs w:val="24"/>
          <w:lang w:eastAsia="zh-CN"/>
        </w:rPr>
      </w:pPr>
      <w:r w:rsidRPr="004A1416">
        <w:rPr>
          <w:rFonts w:ascii="Book Antiqua" w:eastAsia="Times New Roman" w:hAnsi="Book Antiqua" w:cs="Gulim"/>
          <w:b/>
          <w:color w:val="000000"/>
          <w:sz w:val="24"/>
          <w:szCs w:val="24"/>
        </w:rPr>
        <w:t xml:space="preserve"> </w:t>
      </w:r>
    </w:p>
    <w:p w:rsidR="00100504" w:rsidRPr="004A1416" w:rsidRDefault="00100504" w:rsidP="004A1416">
      <w:pPr>
        <w:spacing w:line="360" w:lineRule="auto"/>
        <w:rPr>
          <w:rFonts w:ascii="Book Antiqua" w:hAnsi="Book Antiqua" w:cs="宋体"/>
          <w:sz w:val="24"/>
          <w:szCs w:val="24"/>
        </w:rPr>
      </w:pPr>
      <w:r w:rsidRPr="004A1416">
        <w:rPr>
          <w:rFonts w:ascii="Book Antiqua" w:hAnsi="Book Antiqua"/>
          <w:b/>
          <w:color w:val="000000"/>
          <w:sz w:val="24"/>
          <w:szCs w:val="24"/>
        </w:rPr>
        <w:t xml:space="preserve">Open-Access: </w:t>
      </w:r>
      <w:r w:rsidRPr="004A1416">
        <w:rPr>
          <w:rFonts w:ascii="Book Antiqua" w:hAnsi="Book Antiqua"/>
          <w:color w:val="000000"/>
          <w:sz w:val="24"/>
          <w:szCs w:val="24"/>
        </w:rPr>
        <w:t xml:space="preserve">This article is an </w:t>
      </w:r>
      <w:r w:rsidRPr="004A1416">
        <w:rPr>
          <w:rFonts w:ascii="Book Antiqua" w:hAnsi="Book Antiqua" w:cs="宋体"/>
          <w:sz w:val="24"/>
          <w:szCs w:val="24"/>
        </w:rPr>
        <w:t xml:space="preserve">open-access article which </w:t>
      </w:r>
      <w:r w:rsidRPr="004A1416">
        <w:rPr>
          <w:rFonts w:ascii="Book Antiqua" w:hAnsi="Book Antiqua"/>
          <w:sz w:val="24"/>
          <w:szCs w:val="24"/>
        </w:rPr>
        <w:t xml:space="preserve">selected by an in-house editor and fully peer-reviewed by external reviewers. It </w:t>
      </w:r>
      <w:r w:rsidRPr="004A1416">
        <w:rPr>
          <w:rFonts w:ascii="Book Antiqua" w:hAnsi="Book Antiqua" w:cs="宋体"/>
          <w:sz w:val="24"/>
          <w:szCs w:val="24"/>
        </w:rPr>
        <w:t xml:space="preserve">distributed in accordance with </w:t>
      </w:r>
      <w:r w:rsidRPr="004A1416">
        <w:rPr>
          <w:rFonts w:ascii="Book Antiqua" w:hAnsi="Book Antiqua"/>
          <w:sz w:val="24"/>
          <w:szCs w:val="24"/>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100504" w:rsidRPr="004A1416" w:rsidRDefault="00100504" w:rsidP="004A1416">
      <w:pPr>
        <w:spacing w:line="360" w:lineRule="auto"/>
        <w:rPr>
          <w:rFonts w:ascii="Book Antiqua" w:hAnsi="Book Antiqua"/>
          <w:sz w:val="24"/>
          <w:szCs w:val="24"/>
          <w:lang w:eastAsia="zh-CN"/>
        </w:rPr>
      </w:pPr>
    </w:p>
    <w:p w:rsidR="00391A6F" w:rsidRPr="004A1416" w:rsidRDefault="00391A6F" w:rsidP="004A1416">
      <w:pPr>
        <w:spacing w:line="360" w:lineRule="auto"/>
        <w:rPr>
          <w:rFonts w:ascii="Book Antiqua" w:hAnsi="Book Antiqua"/>
          <w:sz w:val="24"/>
          <w:szCs w:val="24"/>
          <w:lang w:eastAsia="zh-CN"/>
        </w:rPr>
      </w:pPr>
      <w:bookmarkStart w:id="11" w:name="OLE_LINK33"/>
      <w:bookmarkStart w:id="12" w:name="OLE_LINK35"/>
      <w:bookmarkStart w:id="13" w:name="OLE_LINK83"/>
      <w:r w:rsidRPr="004A1416">
        <w:rPr>
          <w:rFonts w:ascii="Book Antiqua" w:hAnsi="Book Antiqua"/>
          <w:b/>
          <w:color w:val="000000"/>
          <w:sz w:val="24"/>
          <w:szCs w:val="24"/>
        </w:rPr>
        <w:t>Correspondence to:</w:t>
      </w:r>
      <w:r w:rsidR="00590EB3" w:rsidRPr="004A1416">
        <w:rPr>
          <w:rFonts w:ascii="Book Antiqua" w:hAnsi="Book Antiqua"/>
          <w:b/>
          <w:color w:val="000000"/>
          <w:sz w:val="24"/>
          <w:szCs w:val="24"/>
          <w:lang w:eastAsia="zh-CN"/>
        </w:rPr>
        <w:t xml:space="preserve"> </w:t>
      </w:r>
      <w:r w:rsidR="00CC399E" w:rsidRPr="004A1416">
        <w:rPr>
          <w:rFonts w:ascii="Book Antiqua" w:hAnsi="Book Antiqua"/>
          <w:b/>
          <w:color w:val="000000"/>
          <w:sz w:val="24"/>
          <w:szCs w:val="24"/>
        </w:rPr>
        <w:t>Shivanand</w:t>
      </w:r>
      <w:r w:rsidR="00590EB3" w:rsidRPr="004A1416">
        <w:rPr>
          <w:rFonts w:ascii="Book Antiqua" w:hAnsi="Book Antiqua"/>
          <w:b/>
          <w:color w:val="000000"/>
          <w:sz w:val="24"/>
          <w:szCs w:val="24"/>
          <w:lang w:eastAsia="zh-CN"/>
        </w:rPr>
        <w:t xml:space="preserve"> </w:t>
      </w:r>
      <w:r w:rsidR="00CC399E" w:rsidRPr="004A1416">
        <w:rPr>
          <w:rFonts w:ascii="Book Antiqua" w:hAnsi="Book Antiqua"/>
          <w:b/>
          <w:color w:val="000000"/>
          <w:sz w:val="24"/>
          <w:szCs w:val="24"/>
        </w:rPr>
        <w:t>Gamanagatti</w:t>
      </w:r>
      <w:r w:rsidR="00E25864" w:rsidRPr="004A1416">
        <w:rPr>
          <w:rFonts w:ascii="Book Antiqua" w:hAnsi="Book Antiqua"/>
          <w:b/>
          <w:color w:val="000000"/>
          <w:sz w:val="24"/>
          <w:szCs w:val="24"/>
        </w:rPr>
        <w:t>, Additional Professor,</w:t>
      </w:r>
      <w:r w:rsidR="00E25864" w:rsidRPr="004A1416">
        <w:rPr>
          <w:rFonts w:ascii="Book Antiqua" w:hAnsi="Book Antiqua"/>
          <w:color w:val="000000"/>
          <w:sz w:val="24"/>
          <w:szCs w:val="24"/>
        </w:rPr>
        <w:t xml:space="preserve"> </w:t>
      </w:r>
      <w:r w:rsidR="00E25864" w:rsidRPr="004A1416">
        <w:rPr>
          <w:rFonts w:ascii="Book Antiqua" w:hAnsi="Book Antiqua"/>
          <w:sz w:val="24"/>
          <w:szCs w:val="24"/>
          <w:lang w:eastAsia="zh-CN"/>
        </w:rPr>
        <w:t>Department of Radiodiagnosis,</w:t>
      </w:r>
      <w:r w:rsidR="00100504" w:rsidRPr="004A1416">
        <w:rPr>
          <w:rFonts w:ascii="Book Antiqua" w:hAnsi="Book Antiqua"/>
          <w:sz w:val="24"/>
          <w:szCs w:val="24"/>
          <w:lang w:eastAsia="zh-CN"/>
        </w:rPr>
        <w:t xml:space="preserve"> </w:t>
      </w:r>
      <w:r w:rsidR="00E25864" w:rsidRPr="004A1416">
        <w:rPr>
          <w:rFonts w:ascii="Book Antiqua" w:hAnsi="Book Antiqua"/>
          <w:sz w:val="24"/>
          <w:szCs w:val="24"/>
          <w:lang w:eastAsia="zh-CN"/>
        </w:rPr>
        <w:t xml:space="preserve">All India Institute of Medical Sciences, </w:t>
      </w:r>
      <w:r w:rsidR="00100504" w:rsidRPr="004A1416">
        <w:rPr>
          <w:rFonts w:ascii="Book Antiqua" w:hAnsi="Book Antiqua"/>
          <w:sz w:val="24"/>
          <w:szCs w:val="24"/>
          <w:lang w:eastAsia="zh-CN"/>
        </w:rPr>
        <w:t>Ansari Nagar East, Gautam Nagar, New Delhi, Delhi 110029, India</w:t>
      </w:r>
      <w:r w:rsidR="00E25864" w:rsidRPr="004A1416">
        <w:rPr>
          <w:rFonts w:ascii="Book Antiqua" w:hAnsi="Book Antiqua"/>
          <w:sz w:val="24"/>
          <w:szCs w:val="24"/>
          <w:lang w:eastAsia="zh-CN"/>
        </w:rPr>
        <w:t>. shiv223@rediffmail.com</w:t>
      </w:r>
    </w:p>
    <w:bookmarkEnd w:id="11"/>
    <w:bookmarkEnd w:id="12"/>
    <w:bookmarkEnd w:id="13"/>
    <w:p w:rsidR="00391A6F" w:rsidRPr="004A1416" w:rsidRDefault="00391A6F" w:rsidP="004A1416">
      <w:pPr>
        <w:spacing w:line="360" w:lineRule="auto"/>
        <w:rPr>
          <w:rFonts w:ascii="Book Antiqua" w:hAnsi="Book Antiqua"/>
          <w:sz w:val="24"/>
          <w:szCs w:val="24"/>
          <w:lang w:eastAsia="zh-CN"/>
        </w:rPr>
      </w:pPr>
    </w:p>
    <w:p w:rsidR="00391A6F" w:rsidRPr="004A1416" w:rsidRDefault="00391A6F" w:rsidP="004A1416">
      <w:pPr>
        <w:spacing w:line="360" w:lineRule="auto"/>
        <w:rPr>
          <w:rFonts w:ascii="Book Antiqua" w:hAnsi="Book Antiqua" w:cs="Times New Roman"/>
          <w:sz w:val="24"/>
          <w:szCs w:val="24"/>
          <w:lang w:eastAsia="zh-CN"/>
        </w:rPr>
      </w:pPr>
      <w:bookmarkStart w:id="14" w:name="OLE_LINK39"/>
      <w:bookmarkStart w:id="15" w:name="OLE_LINK40"/>
      <w:bookmarkStart w:id="16" w:name="OLE_LINK49"/>
      <w:bookmarkStart w:id="17" w:name="OLE_LINK53"/>
      <w:bookmarkStart w:id="18" w:name="OLE_LINK65"/>
      <w:bookmarkStart w:id="19" w:name="OLE_LINK84"/>
      <w:r w:rsidRPr="004A1416">
        <w:rPr>
          <w:rFonts w:ascii="Book Antiqua" w:hAnsi="Book Antiqua" w:cs="Times New Roman"/>
          <w:b/>
          <w:sz w:val="24"/>
          <w:szCs w:val="24"/>
        </w:rPr>
        <w:t>Telephone:</w:t>
      </w:r>
      <w:r w:rsidR="00590EB3" w:rsidRPr="004A1416">
        <w:rPr>
          <w:rFonts w:ascii="Book Antiqua" w:hAnsi="Book Antiqua" w:cs="Times New Roman"/>
          <w:b/>
          <w:sz w:val="24"/>
          <w:szCs w:val="24"/>
          <w:lang w:eastAsia="zh-CN"/>
        </w:rPr>
        <w:t xml:space="preserve"> </w:t>
      </w:r>
      <w:r w:rsidR="00E25864" w:rsidRPr="004A1416">
        <w:rPr>
          <w:rFonts w:ascii="Book Antiqua" w:hAnsi="Book Antiqua" w:cs="Times New Roman"/>
          <w:sz w:val="24"/>
          <w:szCs w:val="24"/>
        </w:rPr>
        <w:t>+91</w:t>
      </w:r>
      <w:r w:rsidR="00590EB3" w:rsidRPr="004A1416">
        <w:rPr>
          <w:rFonts w:ascii="Book Antiqua" w:hAnsi="Book Antiqua" w:cs="Times New Roman"/>
          <w:sz w:val="24"/>
          <w:szCs w:val="24"/>
          <w:lang w:eastAsia="zh-CN"/>
        </w:rPr>
        <w:t>-</w:t>
      </w:r>
      <w:r w:rsidR="00E25864" w:rsidRPr="004A1416">
        <w:rPr>
          <w:rFonts w:ascii="Book Antiqua" w:hAnsi="Book Antiqua" w:cs="Times New Roman"/>
          <w:sz w:val="24"/>
          <w:szCs w:val="24"/>
        </w:rPr>
        <w:t>11</w:t>
      </w:r>
      <w:r w:rsidR="00590EB3" w:rsidRPr="004A1416">
        <w:rPr>
          <w:rFonts w:ascii="Book Antiqua" w:hAnsi="Book Antiqua" w:cs="Times New Roman"/>
          <w:sz w:val="24"/>
          <w:szCs w:val="24"/>
          <w:lang w:eastAsia="zh-CN"/>
        </w:rPr>
        <w:t>-</w:t>
      </w:r>
      <w:r w:rsidR="00E25864" w:rsidRPr="004A1416">
        <w:rPr>
          <w:rFonts w:ascii="Book Antiqua" w:hAnsi="Book Antiqua" w:cs="Times New Roman"/>
          <w:sz w:val="24"/>
          <w:szCs w:val="24"/>
        </w:rPr>
        <w:t>26594567</w:t>
      </w:r>
      <w:r w:rsidR="00E25864" w:rsidRPr="004A1416">
        <w:rPr>
          <w:rFonts w:ascii="Book Antiqua" w:hAnsi="Book Antiqua" w:cs="Times New Roman"/>
          <w:b/>
          <w:sz w:val="24"/>
          <w:szCs w:val="24"/>
        </w:rPr>
        <w:tab/>
      </w:r>
      <w:r w:rsidRPr="004A1416">
        <w:rPr>
          <w:rFonts w:ascii="Book Antiqua" w:hAnsi="Book Antiqua" w:cs="Times New Roman"/>
          <w:sz w:val="24"/>
          <w:szCs w:val="24"/>
          <w:lang w:eastAsia="zh-CN"/>
        </w:rPr>
        <w:tab/>
      </w:r>
      <w:r w:rsidRPr="004A1416">
        <w:rPr>
          <w:rFonts w:ascii="Book Antiqua" w:hAnsi="Book Antiqua" w:cs="Times New Roman"/>
          <w:sz w:val="24"/>
          <w:szCs w:val="24"/>
          <w:lang w:eastAsia="zh-CN"/>
        </w:rPr>
        <w:tab/>
      </w:r>
      <w:r w:rsidRPr="004A1416">
        <w:rPr>
          <w:rFonts w:ascii="Book Antiqua" w:hAnsi="Book Antiqua" w:cs="Times New Roman"/>
          <w:b/>
          <w:sz w:val="24"/>
          <w:szCs w:val="24"/>
        </w:rPr>
        <w:t>Fax:</w:t>
      </w:r>
      <w:r w:rsidR="00590EB3" w:rsidRPr="004A1416">
        <w:rPr>
          <w:rFonts w:ascii="Book Antiqua" w:hAnsi="Book Antiqua" w:cs="Times New Roman"/>
          <w:sz w:val="24"/>
          <w:szCs w:val="24"/>
        </w:rPr>
        <w:t xml:space="preserve"> +91</w:t>
      </w:r>
      <w:r w:rsidR="00590EB3" w:rsidRPr="004A1416">
        <w:rPr>
          <w:rFonts w:ascii="Book Antiqua" w:hAnsi="Book Antiqua" w:cs="Times New Roman"/>
          <w:sz w:val="24"/>
          <w:szCs w:val="24"/>
          <w:lang w:eastAsia="zh-CN"/>
        </w:rPr>
        <w:t>-</w:t>
      </w:r>
      <w:r w:rsidR="00E25864" w:rsidRPr="004A1416">
        <w:rPr>
          <w:rFonts w:ascii="Book Antiqua" w:hAnsi="Book Antiqua" w:cs="Times New Roman"/>
          <w:sz w:val="24"/>
          <w:szCs w:val="24"/>
        </w:rPr>
        <w:t>11</w:t>
      </w:r>
      <w:r w:rsidR="00590EB3" w:rsidRPr="004A1416">
        <w:rPr>
          <w:rFonts w:ascii="Book Antiqua" w:hAnsi="Book Antiqua" w:cs="Times New Roman"/>
          <w:sz w:val="24"/>
          <w:szCs w:val="24"/>
          <w:lang w:eastAsia="zh-CN"/>
        </w:rPr>
        <w:t>-</w:t>
      </w:r>
      <w:r w:rsidR="00E25864" w:rsidRPr="004A1416">
        <w:rPr>
          <w:rFonts w:ascii="Book Antiqua" w:hAnsi="Book Antiqua" w:cs="Times New Roman"/>
          <w:sz w:val="24"/>
          <w:szCs w:val="24"/>
        </w:rPr>
        <w:t>26588660</w:t>
      </w:r>
    </w:p>
    <w:bookmarkEnd w:id="14"/>
    <w:bookmarkEnd w:id="15"/>
    <w:bookmarkEnd w:id="16"/>
    <w:bookmarkEnd w:id="17"/>
    <w:bookmarkEnd w:id="18"/>
    <w:bookmarkEnd w:id="19"/>
    <w:p w:rsidR="004A1416" w:rsidRPr="004A1416" w:rsidRDefault="004A1416" w:rsidP="004A1416">
      <w:pPr>
        <w:spacing w:line="360" w:lineRule="auto"/>
        <w:rPr>
          <w:rFonts w:ascii="Book Antiqua" w:hAnsi="Book Antiqua"/>
          <w:b/>
          <w:sz w:val="24"/>
          <w:szCs w:val="24"/>
          <w:lang w:eastAsia="zh-CN"/>
        </w:rPr>
      </w:pPr>
      <w:r w:rsidRPr="004A1416">
        <w:rPr>
          <w:rFonts w:ascii="Book Antiqua" w:hAnsi="Book Antiqua"/>
          <w:b/>
          <w:sz w:val="24"/>
          <w:szCs w:val="24"/>
        </w:rPr>
        <w:t xml:space="preserve">Received: </w:t>
      </w:r>
      <w:r w:rsidRPr="004A1416">
        <w:rPr>
          <w:rFonts w:ascii="Book Antiqua" w:hAnsi="Book Antiqua"/>
          <w:sz w:val="24"/>
          <w:szCs w:val="24"/>
          <w:lang w:eastAsia="zh-CN"/>
        </w:rPr>
        <w:t>October 8, 2014</w:t>
      </w:r>
    </w:p>
    <w:p w:rsidR="004A1416" w:rsidRPr="004A1416" w:rsidRDefault="004A1416" w:rsidP="004A1416">
      <w:pPr>
        <w:spacing w:line="360" w:lineRule="auto"/>
        <w:rPr>
          <w:rFonts w:ascii="Book Antiqua" w:hAnsi="Book Antiqua"/>
          <w:b/>
          <w:sz w:val="24"/>
          <w:szCs w:val="24"/>
          <w:lang w:eastAsia="zh-CN"/>
        </w:rPr>
      </w:pPr>
      <w:r w:rsidRPr="004A1416">
        <w:rPr>
          <w:rFonts w:ascii="Book Antiqua" w:hAnsi="Book Antiqua"/>
          <w:b/>
          <w:sz w:val="24"/>
          <w:szCs w:val="24"/>
        </w:rPr>
        <w:lastRenderedPageBreak/>
        <w:t>Peer-review started:</w:t>
      </w:r>
      <w:r w:rsidRPr="004A1416">
        <w:rPr>
          <w:rFonts w:ascii="Book Antiqua" w:hAnsi="Book Antiqua"/>
          <w:b/>
          <w:sz w:val="24"/>
          <w:szCs w:val="24"/>
          <w:lang w:eastAsia="zh-CN"/>
        </w:rPr>
        <w:t xml:space="preserve"> </w:t>
      </w:r>
      <w:r w:rsidRPr="004A1416">
        <w:rPr>
          <w:rFonts w:ascii="Book Antiqua" w:hAnsi="Book Antiqua"/>
          <w:sz w:val="24"/>
          <w:szCs w:val="24"/>
          <w:lang w:eastAsia="zh-CN"/>
        </w:rPr>
        <w:t>October 8, 2014</w:t>
      </w:r>
    </w:p>
    <w:p w:rsidR="004A1416" w:rsidRPr="004A1416" w:rsidRDefault="004A1416" w:rsidP="004A1416">
      <w:pPr>
        <w:spacing w:line="360" w:lineRule="auto"/>
        <w:rPr>
          <w:rFonts w:ascii="Book Antiqua" w:hAnsi="Book Antiqua"/>
          <w:sz w:val="24"/>
          <w:szCs w:val="24"/>
          <w:lang w:eastAsia="zh-CN"/>
        </w:rPr>
      </w:pPr>
      <w:r w:rsidRPr="004A1416">
        <w:rPr>
          <w:rFonts w:ascii="Book Antiqua" w:hAnsi="Book Antiqua"/>
          <w:b/>
          <w:sz w:val="24"/>
          <w:szCs w:val="24"/>
        </w:rPr>
        <w:t>First decision:</w:t>
      </w:r>
      <w:r w:rsidRPr="004A1416">
        <w:rPr>
          <w:rFonts w:ascii="Book Antiqua" w:hAnsi="Book Antiqua"/>
          <w:b/>
          <w:sz w:val="24"/>
          <w:szCs w:val="24"/>
          <w:lang w:eastAsia="zh-CN"/>
        </w:rPr>
        <w:t xml:space="preserve"> </w:t>
      </w:r>
      <w:r w:rsidRPr="004A1416">
        <w:rPr>
          <w:rFonts w:ascii="Book Antiqua" w:hAnsi="Book Antiqua"/>
          <w:sz w:val="24"/>
          <w:szCs w:val="24"/>
          <w:lang w:eastAsia="zh-CN"/>
        </w:rPr>
        <w:t>November 1, 2014</w:t>
      </w:r>
    </w:p>
    <w:p w:rsidR="004A1416" w:rsidRPr="004A1416" w:rsidRDefault="004A1416" w:rsidP="004A1416">
      <w:pPr>
        <w:spacing w:line="360" w:lineRule="auto"/>
        <w:rPr>
          <w:rFonts w:ascii="Book Antiqua" w:hAnsi="Book Antiqua"/>
          <w:sz w:val="24"/>
          <w:szCs w:val="24"/>
          <w:lang w:eastAsia="zh-CN"/>
        </w:rPr>
      </w:pPr>
      <w:r w:rsidRPr="004A1416">
        <w:rPr>
          <w:rFonts w:ascii="Book Antiqua" w:hAnsi="Book Antiqua"/>
          <w:b/>
          <w:sz w:val="24"/>
          <w:szCs w:val="24"/>
        </w:rPr>
        <w:t xml:space="preserve">Revised: </w:t>
      </w:r>
      <w:r w:rsidRPr="004A1416">
        <w:rPr>
          <w:rFonts w:ascii="Book Antiqua" w:hAnsi="Book Antiqua"/>
          <w:sz w:val="24"/>
          <w:szCs w:val="24"/>
          <w:lang w:eastAsia="zh-CN"/>
        </w:rPr>
        <w:t>November 14, 2014</w:t>
      </w:r>
    </w:p>
    <w:p w:rsidR="004A1416" w:rsidRPr="00904EE9" w:rsidRDefault="004A1416" w:rsidP="00904EE9">
      <w:pPr>
        <w:rPr>
          <w:rFonts w:ascii="Book Antiqua" w:hAnsi="Book Antiqua" w:hint="eastAsia"/>
          <w:iCs/>
          <w:sz w:val="24"/>
          <w:lang w:eastAsia="zh-CN"/>
        </w:rPr>
      </w:pPr>
      <w:r w:rsidRPr="004A1416">
        <w:rPr>
          <w:rFonts w:ascii="Book Antiqua" w:hAnsi="Book Antiqua"/>
          <w:b/>
          <w:sz w:val="24"/>
          <w:szCs w:val="24"/>
        </w:rPr>
        <w:t xml:space="preserve">Accepted:  </w:t>
      </w:r>
      <w:bookmarkStart w:id="20" w:name="OLE_LINK1"/>
      <w:bookmarkStart w:id="21" w:name="OLE_LINK2"/>
      <w:bookmarkStart w:id="22" w:name="OLE_LINK5"/>
      <w:bookmarkStart w:id="23" w:name="OLE_LINK7"/>
      <w:bookmarkStart w:id="24" w:name="OLE_LINK9"/>
      <w:bookmarkStart w:id="25" w:name="OLE_LINK10"/>
      <w:bookmarkStart w:id="26" w:name="OLE_LINK18"/>
      <w:bookmarkStart w:id="27" w:name="OLE_LINK19"/>
      <w:bookmarkStart w:id="28" w:name="OLE_LINK22"/>
      <w:bookmarkStart w:id="29" w:name="OLE_LINK24"/>
      <w:bookmarkStart w:id="30" w:name="OLE_LINK25"/>
      <w:bookmarkStart w:id="31" w:name="OLE_LINK26"/>
      <w:bookmarkStart w:id="32" w:name="OLE_LINK27"/>
      <w:bookmarkStart w:id="33" w:name="OLE_LINK28"/>
      <w:bookmarkStart w:id="34" w:name="OLE_LINK29"/>
      <w:bookmarkStart w:id="35" w:name="OLE_LINK30"/>
      <w:bookmarkStart w:id="36" w:name="OLE_LINK31"/>
      <w:bookmarkStart w:id="37" w:name="OLE_LINK32"/>
      <w:bookmarkStart w:id="38" w:name="OLE_LINK34"/>
      <w:bookmarkStart w:id="39" w:name="OLE_LINK36"/>
      <w:bookmarkStart w:id="40" w:name="OLE_LINK37"/>
      <w:bookmarkStart w:id="41" w:name="OLE_LINK38"/>
      <w:bookmarkStart w:id="42" w:name="OLE_LINK41"/>
      <w:bookmarkStart w:id="43" w:name="OLE_LINK42"/>
      <w:bookmarkStart w:id="44" w:name="OLE_LINK44"/>
      <w:bookmarkStart w:id="45" w:name="OLE_LINK45"/>
      <w:bookmarkStart w:id="46" w:name="OLE_LINK46"/>
      <w:bookmarkStart w:id="47" w:name="OLE_LINK52"/>
      <w:bookmarkStart w:id="48" w:name="OLE_LINK43"/>
      <w:bookmarkStart w:id="49" w:name="OLE_LINK57"/>
      <w:bookmarkStart w:id="50" w:name="OLE_LINK58"/>
      <w:bookmarkStart w:id="51" w:name="OLE_LINK8"/>
      <w:bookmarkStart w:id="52" w:name="OLE_LINK62"/>
      <w:bookmarkStart w:id="53" w:name="OLE_LINK66"/>
      <w:bookmarkStart w:id="54" w:name="OLE_LINK68"/>
      <w:bookmarkStart w:id="55" w:name="OLE_LINK69"/>
      <w:bookmarkStart w:id="56" w:name="OLE_LINK74"/>
      <w:bookmarkStart w:id="57" w:name="OLE_LINK77"/>
      <w:bookmarkStart w:id="58" w:name="OLE_LINK78"/>
      <w:bookmarkStart w:id="59" w:name="OLE_LINK72"/>
      <w:bookmarkStart w:id="60" w:name="OLE_LINK73"/>
      <w:bookmarkStart w:id="61" w:name="OLE_LINK79"/>
      <w:bookmarkStart w:id="62" w:name="OLE_LINK86"/>
      <w:bookmarkStart w:id="63" w:name="OLE_LINK87"/>
      <w:bookmarkStart w:id="64" w:name="OLE_LINK88"/>
      <w:bookmarkStart w:id="65" w:name="OLE_LINK89"/>
      <w:bookmarkStart w:id="66" w:name="OLE_LINK92"/>
      <w:bookmarkStart w:id="67" w:name="OLE_LINK94"/>
      <w:bookmarkStart w:id="68" w:name="OLE_LINK95"/>
      <w:r w:rsidR="00904EE9" w:rsidRPr="00FF2504">
        <w:rPr>
          <w:rStyle w:val="Emphasis"/>
        </w:rPr>
        <w:t>December 16, 2014</w:t>
      </w:r>
      <w:bookmarkStart w:id="69" w:name="_GoBack"/>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rsidR="004A1416" w:rsidRPr="004A1416" w:rsidRDefault="004A1416" w:rsidP="004A1416">
      <w:pPr>
        <w:spacing w:line="360" w:lineRule="auto"/>
        <w:rPr>
          <w:rFonts w:ascii="Book Antiqua" w:hAnsi="Book Antiqua"/>
          <w:b/>
          <w:sz w:val="24"/>
          <w:szCs w:val="24"/>
        </w:rPr>
      </w:pPr>
      <w:r w:rsidRPr="004A1416">
        <w:rPr>
          <w:rFonts w:ascii="Book Antiqua" w:hAnsi="Book Antiqua"/>
          <w:b/>
          <w:sz w:val="24"/>
          <w:szCs w:val="24"/>
        </w:rPr>
        <w:t>Article in press:</w:t>
      </w:r>
    </w:p>
    <w:p w:rsidR="004A1416" w:rsidRPr="004A1416" w:rsidRDefault="004A1416" w:rsidP="004A1416">
      <w:pPr>
        <w:spacing w:line="360" w:lineRule="auto"/>
        <w:rPr>
          <w:rFonts w:ascii="Book Antiqua" w:hAnsi="Book Antiqua"/>
          <w:b/>
          <w:sz w:val="24"/>
          <w:szCs w:val="24"/>
        </w:rPr>
      </w:pPr>
      <w:r w:rsidRPr="004A1416">
        <w:rPr>
          <w:rFonts w:ascii="Book Antiqua" w:hAnsi="Book Antiqua"/>
          <w:b/>
          <w:sz w:val="24"/>
          <w:szCs w:val="24"/>
        </w:rPr>
        <w:t xml:space="preserve">Published online: </w:t>
      </w:r>
    </w:p>
    <w:p w:rsidR="00391A6F" w:rsidRPr="009161DF" w:rsidRDefault="00391A6F" w:rsidP="004A1416">
      <w:pPr>
        <w:spacing w:line="360" w:lineRule="auto"/>
        <w:rPr>
          <w:rFonts w:ascii="Book Antiqua" w:hAnsi="Book Antiqua"/>
          <w:sz w:val="24"/>
          <w:szCs w:val="24"/>
          <w:lang w:eastAsia="zh-CN"/>
        </w:rPr>
      </w:pPr>
    </w:p>
    <w:p w:rsidR="00437541" w:rsidRPr="004A1416" w:rsidRDefault="00BB41E9" w:rsidP="004A1416">
      <w:pPr>
        <w:spacing w:line="360" w:lineRule="auto"/>
        <w:rPr>
          <w:rFonts w:ascii="Book Antiqua" w:hAnsi="Book Antiqua"/>
          <w:b/>
          <w:sz w:val="24"/>
          <w:szCs w:val="24"/>
        </w:rPr>
      </w:pPr>
      <w:r w:rsidRPr="004A1416">
        <w:rPr>
          <w:rFonts w:ascii="Book Antiqua" w:hAnsi="Book Antiqua"/>
          <w:b/>
          <w:sz w:val="24"/>
          <w:szCs w:val="24"/>
        </w:rPr>
        <w:t>Abstract</w:t>
      </w:r>
    </w:p>
    <w:p w:rsidR="00424526" w:rsidRPr="004A1416" w:rsidRDefault="00AB4620" w:rsidP="004A1416">
      <w:pPr>
        <w:spacing w:line="360" w:lineRule="auto"/>
        <w:rPr>
          <w:rFonts w:ascii="Book Antiqua" w:hAnsi="Book Antiqua"/>
          <w:sz w:val="24"/>
          <w:szCs w:val="24"/>
        </w:rPr>
      </w:pPr>
      <w:r w:rsidRPr="004A1416">
        <w:rPr>
          <w:rFonts w:ascii="Book Antiqua" w:hAnsi="Book Antiqua"/>
          <w:sz w:val="24"/>
          <w:szCs w:val="24"/>
        </w:rPr>
        <w:t>Hilar cholangiocarcinoma is a common malignant tumor of the biliary tree. It has poor prognosis with very low 5-year survival rates.</w:t>
      </w:r>
      <w:r w:rsidR="00D53E39" w:rsidRPr="004A1416">
        <w:rPr>
          <w:rFonts w:ascii="Book Antiqua" w:hAnsi="Book Antiqua"/>
          <w:sz w:val="24"/>
          <w:szCs w:val="24"/>
        </w:rPr>
        <w:t xml:space="preserve"> Various imaging modalities are available for detection and staging of the hilar cholangiocarcinoma. </w:t>
      </w:r>
      <w:r w:rsidR="00CB79EA" w:rsidRPr="004A1416">
        <w:rPr>
          <w:rFonts w:ascii="Book Antiqua" w:hAnsi="Book Antiqua"/>
          <w:sz w:val="24"/>
          <w:szCs w:val="24"/>
        </w:rPr>
        <w:t>Although ultrasonography is the initial investigation of cho</w:t>
      </w:r>
      <w:r w:rsidR="00F7607F" w:rsidRPr="004A1416">
        <w:rPr>
          <w:rFonts w:ascii="Book Antiqua" w:hAnsi="Book Antiqua"/>
          <w:sz w:val="24"/>
          <w:szCs w:val="24"/>
        </w:rPr>
        <w:t xml:space="preserve">ice, imaging with contrast enhanced Computed Tomography scan or Magnetic Resonance Imaging is needed prior to management. Surgery is curative wherever possible. </w:t>
      </w:r>
      <w:r w:rsidR="00086303" w:rsidRPr="004A1416">
        <w:rPr>
          <w:rFonts w:ascii="Book Antiqua" w:hAnsi="Book Antiqua"/>
          <w:sz w:val="24"/>
          <w:szCs w:val="24"/>
        </w:rPr>
        <w:t>Radiological</w:t>
      </w:r>
      <w:r w:rsidR="00F7607F" w:rsidRPr="004A1416">
        <w:rPr>
          <w:rFonts w:ascii="Book Antiqua" w:hAnsi="Book Antiqua"/>
          <w:sz w:val="24"/>
          <w:szCs w:val="24"/>
        </w:rPr>
        <w:t xml:space="preserve"> interventions play a role in operab</w:t>
      </w:r>
      <w:r w:rsidR="00086303" w:rsidRPr="004A1416">
        <w:rPr>
          <w:rFonts w:ascii="Book Antiqua" w:hAnsi="Book Antiqua"/>
          <w:sz w:val="24"/>
          <w:szCs w:val="24"/>
        </w:rPr>
        <w:t>le patients in the form of bili</w:t>
      </w:r>
      <w:r w:rsidR="00F7607F" w:rsidRPr="004A1416">
        <w:rPr>
          <w:rFonts w:ascii="Book Antiqua" w:hAnsi="Book Antiqua"/>
          <w:sz w:val="24"/>
          <w:szCs w:val="24"/>
        </w:rPr>
        <w:t>ary drainage and/or portal vein embolization. In inoperable cases, palliative interventions include biliary drainage, biliary stenting and intra-biliary palliative treatment techniques.</w:t>
      </w:r>
      <w:r w:rsidR="00086303" w:rsidRPr="004A1416">
        <w:rPr>
          <w:rFonts w:ascii="Book Antiqua" w:hAnsi="Book Antiqua"/>
          <w:sz w:val="24"/>
          <w:szCs w:val="24"/>
        </w:rPr>
        <w:t xml:space="preserve"> Complete knowledge of</w:t>
      </w:r>
      <w:r w:rsidR="00AF364A" w:rsidRPr="004A1416">
        <w:rPr>
          <w:rFonts w:ascii="Book Antiqua" w:hAnsi="Book Antiqua"/>
          <w:sz w:val="24"/>
          <w:szCs w:val="24"/>
        </w:rPr>
        <w:t xml:space="preserve"> application of various</w:t>
      </w:r>
      <w:r w:rsidR="00086303" w:rsidRPr="004A1416">
        <w:rPr>
          <w:rFonts w:ascii="Book Antiqua" w:hAnsi="Book Antiqua"/>
          <w:sz w:val="24"/>
          <w:szCs w:val="24"/>
        </w:rPr>
        <w:t xml:space="preserve"> imaging modalities available and about the </w:t>
      </w:r>
      <w:r w:rsidR="00AF364A" w:rsidRPr="004A1416">
        <w:rPr>
          <w:rFonts w:ascii="Book Antiqua" w:hAnsi="Book Antiqua"/>
          <w:sz w:val="24"/>
          <w:szCs w:val="24"/>
        </w:rPr>
        <w:t xml:space="preserve">possible </w:t>
      </w:r>
      <w:r w:rsidR="00086303" w:rsidRPr="004A1416">
        <w:rPr>
          <w:rFonts w:ascii="Book Antiqua" w:hAnsi="Book Antiqua"/>
          <w:sz w:val="24"/>
          <w:szCs w:val="24"/>
        </w:rPr>
        <w:t>radiological interventions is important for a radiologist to play a</w:t>
      </w:r>
      <w:r w:rsidR="00AF364A" w:rsidRPr="004A1416">
        <w:rPr>
          <w:rFonts w:ascii="Book Antiqua" w:hAnsi="Book Antiqua"/>
          <w:sz w:val="24"/>
          <w:szCs w:val="24"/>
        </w:rPr>
        <w:t xml:space="preserve"> critical</w:t>
      </w:r>
      <w:r w:rsidR="00086303" w:rsidRPr="004A1416">
        <w:rPr>
          <w:rFonts w:ascii="Book Antiqua" w:hAnsi="Book Antiqua"/>
          <w:sz w:val="24"/>
          <w:szCs w:val="24"/>
        </w:rPr>
        <w:t xml:space="preserve"> role in appropriate management of such patients</w:t>
      </w:r>
      <w:r w:rsidR="00AF364A" w:rsidRPr="004A1416">
        <w:rPr>
          <w:rFonts w:ascii="Book Antiqua" w:hAnsi="Book Antiqua"/>
          <w:sz w:val="24"/>
          <w:szCs w:val="24"/>
        </w:rPr>
        <w:t>.</w:t>
      </w:r>
      <w:r w:rsidR="00345572" w:rsidRPr="004A1416">
        <w:rPr>
          <w:rFonts w:ascii="Book Antiqua" w:hAnsi="Book Antiqua"/>
          <w:sz w:val="24"/>
          <w:szCs w:val="24"/>
        </w:rPr>
        <w:t>We review the</w:t>
      </w:r>
      <w:r w:rsidR="00291C0F" w:rsidRPr="004A1416">
        <w:rPr>
          <w:rFonts w:ascii="Book Antiqua" w:hAnsi="Book Antiqua"/>
          <w:sz w:val="24"/>
          <w:szCs w:val="24"/>
        </w:rPr>
        <w:t xml:space="preserve"> various imaging techniques and appearances of hilar cholangiocarcinoma and the possible radiological interventions.</w:t>
      </w:r>
    </w:p>
    <w:p w:rsidR="00424526" w:rsidRPr="004A1416" w:rsidRDefault="00424526" w:rsidP="004A1416">
      <w:pPr>
        <w:spacing w:line="360" w:lineRule="auto"/>
        <w:rPr>
          <w:rFonts w:ascii="Book Antiqua" w:hAnsi="Book Antiqua"/>
          <w:sz w:val="24"/>
          <w:szCs w:val="24"/>
          <w:lang w:eastAsia="zh-CN"/>
        </w:rPr>
      </w:pPr>
    </w:p>
    <w:p w:rsidR="00A67BEF" w:rsidRPr="00F36768" w:rsidRDefault="00A67BEF" w:rsidP="00A67BEF">
      <w:pPr>
        <w:spacing w:line="360" w:lineRule="auto"/>
        <w:rPr>
          <w:rFonts w:ascii="Book Antiqua" w:hAnsi="Book Antiqua"/>
          <w:i/>
          <w:iCs/>
          <w:sz w:val="24"/>
          <w:szCs w:val="24"/>
          <w:lang w:eastAsia="zh-CN"/>
        </w:rPr>
      </w:pPr>
      <w:r>
        <w:rPr>
          <w:rFonts w:ascii="Book Antiqua" w:hAnsi="Book Antiqua" w:cs="Tahoma"/>
          <w:color w:val="000000"/>
          <w:sz w:val="24"/>
          <w:szCs w:val="24"/>
          <w:lang w:val="en-GB" w:eastAsia="ja-JP"/>
        </w:rPr>
        <w:t xml:space="preserve">© </w:t>
      </w:r>
      <w:r>
        <w:rPr>
          <w:rFonts w:ascii="Book Antiqua" w:eastAsia="AdvTimes" w:hAnsi="Book Antiqua" w:cs="AdvTimes"/>
          <w:color w:val="000000"/>
          <w:sz w:val="24"/>
          <w:szCs w:val="24"/>
          <w:lang w:val="fr-FR" w:eastAsia="ja-JP"/>
        </w:rPr>
        <w:t xml:space="preserve">The Author(s) 2015. Published by </w:t>
      </w:r>
      <w:r>
        <w:rPr>
          <w:rFonts w:ascii="Book Antiqua" w:hAnsi="Book Antiqua" w:cs="Arial Unicode MS"/>
          <w:color w:val="000000"/>
          <w:sz w:val="24"/>
          <w:szCs w:val="24"/>
          <w:lang w:val="en-GB" w:eastAsia="ja-JP"/>
        </w:rPr>
        <w:t>Baishideng Publishing Group Inc.</w:t>
      </w:r>
      <w:r>
        <w:rPr>
          <w:rFonts w:ascii="Book Antiqua" w:hAnsi="Book Antiqua" w:cs="Arial Unicode MS"/>
          <w:sz w:val="24"/>
          <w:szCs w:val="24"/>
          <w:lang w:val="en-GB" w:eastAsia="ja-JP"/>
        </w:rPr>
        <w:t xml:space="preserve"> </w:t>
      </w:r>
      <w:r>
        <w:rPr>
          <w:rFonts w:ascii="Book Antiqua" w:hAnsi="Book Antiqua" w:cs="Arial Unicode MS"/>
          <w:sz w:val="24"/>
          <w:szCs w:val="24"/>
          <w:lang w:val="fr-FR" w:eastAsia="ja-JP"/>
        </w:rPr>
        <w:t>All rights reserved</w:t>
      </w:r>
      <w:r>
        <w:rPr>
          <w:rFonts w:ascii="Book Antiqua" w:hAnsi="Book Antiqua" w:cs="Arial Unicode MS" w:hint="eastAsia"/>
          <w:sz w:val="24"/>
          <w:szCs w:val="24"/>
          <w:lang w:val="fr-FR"/>
        </w:rPr>
        <w:t>.</w:t>
      </w:r>
    </w:p>
    <w:p w:rsidR="004A1416" w:rsidRPr="00A67BEF" w:rsidRDefault="004A1416" w:rsidP="004A1416">
      <w:pPr>
        <w:spacing w:line="360" w:lineRule="auto"/>
        <w:rPr>
          <w:rFonts w:ascii="Book Antiqua" w:hAnsi="Book Antiqua"/>
          <w:sz w:val="24"/>
          <w:szCs w:val="24"/>
          <w:lang w:eastAsia="zh-CN"/>
        </w:rPr>
      </w:pPr>
    </w:p>
    <w:p w:rsidR="00391A6F" w:rsidRPr="004A1416" w:rsidRDefault="00391A6F" w:rsidP="004A1416">
      <w:pPr>
        <w:spacing w:line="360" w:lineRule="auto"/>
        <w:rPr>
          <w:rFonts w:ascii="Book Antiqua" w:eastAsiaTheme="minorEastAsia" w:hAnsi="Book Antiqua"/>
          <w:sz w:val="24"/>
          <w:szCs w:val="24"/>
          <w:lang w:eastAsia="zh-CN"/>
        </w:rPr>
      </w:pPr>
      <w:r w:rsidRPr="004A1416">
        <w:rPr>
          <w:rFonts w:ascii="Book Antiqua" w:hAnsi="Book Antiqua"/>
          <w:b/>
          <w:sz w:val="24"/>
          <w:szCs w:val="24"/>
          <w:lang w:eastAsia="zh-CN"/>
        </w:rPr>
        <w:t>K</w:t>
      </w:r>
      <w:r w:rsidR="009122B2" w:rsidRPr="004A1416">
        <w:rPr>
          <w:rFonts w:ascii="Book Antiqua" w:hAnsi="Book Antiqua"/>
          <w:b/>
          <w:sz w:val="24"/>
          <w:szCs w:val="24"/>
          <w:lang w:eastAsia="zh-CN"/>
        </w:rPr>
        <w:t>ey words:</w:t>
      </w:r>
      <w:bookmarkStart w:id="70" w:name="OLE_LINK6"/>
      <w:bookmarkStart w:id="71" w:name="OLE_LINK13"/>
      <w:r w:rsidR="00590EB3" w:rsidRPr="004A1416">
        <w:rPr>
          <w:rFonts w:ascii="Book Antiqua" w:hAnsi="Book Antiqua"/>
          <w:sz w:val="24"/>
          <w:szCs w:val="24"/>
          <w:lang w:eastAsia="zh-CN"/>
        </w:rPr>
        <w:t xml:space="preserve"> </w:t>
      </w:r>
      <w:r w:rsidR="00461F82" w:rsidRPr="004A1416">
        <w:rPr>
          <w:rFonts w:ascii="Book Antiqua" w:eastAsia="Times New Roman" w:hAnsi="Book Antiqua" w:cs="Arial Unicode MS"/>
          <w:kern w:val="2"/>
          <w:sz w:val="24"/>
          <w:szCs w:val="24"/>
          <w:lang w:eastAsia="ko-KR"/>
        </w:rPr>
        <w:t xml:space="preserve">Cholangiocarcinoma; Biliary malignancy; Imaging; Biliary intervention; Computed </w:t>
      </w:r>
      <w:r w:rsidR="00EB20A1" w:rsidRPr="004A1416">
        <w:rPr>
          <w:rFonts w:ascii="Book Antiqua" w:eastAsia="Times New Roman" w:hAnsi="Book Antiqua" w:cs="Arial Unicode MS"/>
          <w:kern w:val="2"/>
          <w:sz w:val="24"/>
          <w:szCs w:val="24"/>
          <w:lang w:eastAsia="ko-KR"/>
        </w:rPr>
        <w:t>tomography</w:t>
      </w:r>
      <w:r w:rsidR="00590EB3" w:rsidRPr="004A1416">
        <w:rPr>
          <w:rFonts w:ascii="Book Antiqua" w:eastAsia="Times New Roman" w:hAnsi="Book Antiqua" w:cs="Arial Unicode MS"/>
          <w:kern w:val="2"/>
          <w:sz w:val="24"/>
          <w:szCs w:val="24"/>
          <w:lang w:eastAsia="ko-KR"/>
        </w:rPr>
        <w:t xml:space="preserve">; Magnetic </w:t>
      </w:r>
      <w:r w:rsidR="00EB20A1" w:rsidRPr="004A1416">
        <w:rPr>
          <w:rFonts w:ascii="Book Antiqua" w:eastAsia="Times New Roman" w:hAnsi="Book Antiqua" w:cs="Arial Unicode MS"/>
          <w:kern w:val="2"/>
          <w:sz w:val="24"/>
          <w:szCs w:val="24"/>
          <w:lang w:eastAsia="ko-KR"/>
        </w:rPr>
        <w:t>resonance imaging</w:t>
      </w:r>
    </w:p>
    <w:bookmarkEnd w:id="70"/>
    <w:bookmarkEnd w:id="71"/>
    <w:p w:rsidR="00391A6F" w:rsidRPr="004A1416" w:rsidRDefault="00391A6F" w:rsidP="004A1416">
      <w:pPr>
        <w:spacing w:line="360" w:lineRule="auto"/>
        <w:rPr>
          <w:rFonts w:ascii="Book Antiqua" w:hAnsi="Book Antiqua"/>
          <w:sz w:val="24"/>
          <w:szCs w:val="24"/>
          <w:lang w:eastAsia="zh-CN"/>
        </w:rPr>
      </w:pPr>
    </w:p>
    <w:p w:rsidR="00583039" w:rsidRPr="004A1416" w:rsidRDefault="00391A6F" w:rsidP="004A1416">
      <w:pPr>
        <w:spacing w:line="360" w:lineRule="auto"/>
        <w:rPr>
          <w:rFonts w:ascii="Book Antiqua" w:hAnsi="Book Antiqua"/>
          <w:b/>
          <w:sz w:val="24"/>
          <w:szCs w:val="24"/>
          <w:lang w:eastAsia="zh-CN"/>
        </w:rPr>
      </w:pPr>
      <w:r w:rsidRPr="004A1416">
        <w:rPr>
          <w:rFonts w:ascii="Book Antiqua" w:hAnsi="Book Antiqua"/>
          <w:b/>
          <w:sz w:val="24"/>
          <w:szCs w:val="24"/>
          <w:lang w:eastAsia="zh-CN"/>
        </w:rPr>
        <w:t>C</w:t>
      </w:r>
      <w:r w:rsidR="009122B2" w:rsidRPr="004A1416">
        <w:rPr>
          <w:rFonts w:ascii="Book Antiqua" w:hAnsi="Book Antiqua"/>
          <w:b/>
          <w:sz w:val="24"/>
          <w:szCs w:val="24"/>
          <w:lang w:eastAsia="zh-CN"/>
        </w:rPr>
        <w:t xml:space="preserve">ore tip: </w:t>
      </w:r>
      <w:bookmarkStart w:id="72" w:name="OLE_LINK70"/>
      <w:bookmarkStart w:id="73" w:name="OLE_LINK71"/>
      <w:bookmarkStart w:id="74" w:name="OLE_LINK115"/>
      <w:bookmarkStart w:id="75" w:name="OLE_LINK207"/>
      <w:bookmarkStart w:id="76" w:name="OLE_LINK211"/>
      <w:bookmarkStart w:id="77" w:name="OLE_LINK217"/>
      <w:bookmarkStart w:id="78" w:name="OLE_LINK237"/>
      <w:bookmarkStart w:id="79" w:name="OLE_LINK238"/>
      <w:bookmarkStart w:id="80" w:name="OLE_LINK244"/>
      <w:bookmarkStart w:id="81" w:name="OLE_LINK268"/>
      <w:bookmarkStart w:id="82" w:name="OLE_LINK297"/>
      <w:bookmarkStart w:id="83" w:name="OLE_LINK366"/>
      <w:bookmarkStart w:id="84" w:name="OLE_LINK367"/>
      <w:bookmarkStart w:id="85" w:name="OLE_LINK375"/>
      <w:bookmarkStart w:id="86" w:name="OLE_LINK395"/>
      <w:bookmarkStart w:id="87" w:name="OLE_LINK16"/>
      <w:bookmarkStart w:id="88" w:name="OLE_LINK17"/>
      <w:bookmarkStart w:id="89" w:name="OLE_LINK47"/>
      <w:r w:rsidR="009122B2" w:rsidRPr="004A1416">
        <w:rPr>
          <w:rFonts w:ascii="Book Antiqua" w:eastAsia="Times New Roman" w:hAnsi="Book Antiqua" w:cs="Arial Unicode MS"/>
          <w:sz w:val="24"/>
          <w:szCs w:val="24"/>
        </w:rPr>
        <w:t xml:space="preserve">Poor prognosis of hilar cholangiocarcinoma mandates early diagnosis. The article outlines the performance of various imaging modalities in making a diagnosis and </w:t>
      </w:r>
      <w:r w:rsidR="007F4F3D" w:rsidRPr="004A1416">
        <w:rPr>
          <w:rFonts w:ascii="Book Antiqua" w:eastAsia="Times New Roman" w:hAnsi="Book Antiqua" w:cs="Arial Unicode MS"/>
          <w:sz w:val="24"/>
          <w:szCs w:val="24"/>
        </w:rPr>
        <w:t>allows the readers to decide the appropriately modality in a given case. Further, the brief description</w:t>
      </w:r>
      <w:r w:rsidR="004A1416" w:rsidRPr="004A1416">
        <w:rPr>
          <w:rFonts w:ascii="Book Antiqua" w:eastAsiaTheme="minorEastAsia" w:hAnsi="Book Antiqua" w:cs="Arial Unicode MS"/>
          <w:sz w:val="24"/>
          <w:szCs w:val="24"/>
          <w:lang w:eastAsia="zh-CN"/>
        </w:rPr>
        <w:t>s</w:t>
      </w:r>
      <w:r w:rsidR="007F4F3D" w:rsidRPr="004A1416">
        <w:rPr>
          <w:rFonts w:ascii="Book Antiqua" w:eastAsia="Times New Roman" w:hAnsi="Book Antiqua" w:cs="Arial Unicode MS"/>
          <w:sz w:val="24"/>
          <w:szCs w:val="24"/>
        </w:rPr>
        <w:t xml:space="preserve"> of a wide ran</w:t>
      </w:r>
      <w:r w:rsidR="004A1416" w:rsidRPr="004A1416">
        <w:rPr>
          <w:rFonts w:ascii="Book Antiqua" w:eastAsia="Times New Roman" w:hAnsi="Book Antiqua" w:cs="Arial Unicode MS"/>
          <w:sz w:val="24"/>
          <w:szCs w:val="24"/>
        </w:rPr>
        <w:t>ge of radiological intervention</w:t>
      </w:r>
      <w:r w:rsidR="004A1416" w:rsidRPr="004A1416">
        <w:rPr>
          <w:rFonts w:ascii="Book Antiqua" w:eastAsiaTheme="minorEastAsia" w:hAnsi="Book Antiqua" w:cs="Arial Unicode MS"/>
          <w:sz w:val="24"/>
          <w:szCs w:val="24"/>
          <w:lang w:eastAsia="zh-CN"/>
        </w:rPr>
        <w:t>s</w:t>
      </w:r>
      <w:r w:rsidR="007F4F3D" w:rsidRPr="004A1416">
        <w:rPr>
          <w:rFonts w:ascii="Book Antiqua" w:eastAsia="Times New Roman" w:hAnsi="Book Antiqua" w:cs="Arial Unicode MS"/>
          <w:sz w:val="24"/>
          <w:szCs w:val="24"/>
        </w:rPr>
        <w:t xml:space="preserve"> in h</w:t>
      </w:r>
      <w:r w:rsidR="00590EB3" w:rsidRPr="004A1416">
        <w:rPr>
          <w:rFonts w:ascii="Book Antiqua" w:eastAsia="Times New Roman" w:hAnsi="Book Antiqua" w:cs="Arial Unicode MS"/>
          <w:sz w:val="24"/>
          <w:szCs w:val="24"/>
        </w:rPr>
        <w:t>ilar cholangiocarcinoma educate</w:t>
      </w:r>
      <w:r w:rsidR="007F4F3D" w:rsidRPr="004A1416">
        <w:rPr>
          <w:rFonts w:ascii="Book Antiqua" w:eastAsia="Times New Roman" w:hAnsi="Book Antiqua" w:cs="Arial Unicode MS"/>
          <w:sz w:val="24"/>
          <w:szCs w:val="24"/>
        </w:rPr>
        <w:t xml:space="preserve"> the readers about the available options and choose them judiciously.</w:t>
      </w:r>
    </w:p>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rsidR="009161DF" w:rsidRPr="004A1416" w:rsidRDefault="009161DF" w:rsidP="009161DF">
      <w:pPr>
        <w:spacing w:line="360" w:lineRule="auto"/>
        <w:rPr>
          <w:rFonts w:ascii="Book Antiqua" w:hAnsi="Book Antiqua"/>
          <w:sz w:val="24"/>
          <w:szCs w:val="24"/>
          <w:lang w:eastAsia="zh-CN"/>
        </w:rPr>
      </w:pPr>
    </w:p>
    <w:p w:rsidR="009161DF" w:rsidRPr="009161DF" w:rsidRDefault="009161DF" w:rsidP="009161DF">
      <w:pPr>
        <w:spacing w:line="360" w:lineRule="auto"/>
        <w:rPr>
          <w:rFonts w:ascii="Book Antiqua" w:hAnsi="Book Antiqua"/>
          <w:sz w:val="24"/>
          <w:szCs w:val="24"/>
          <w:lang w:eastAsia="zh-CN"/>
        </w:rPr>
      </w:pPr>
      <w:r w:rsidRPr="00BB4AC6">
        <w:rPr>
          <w:rFonts w:ascii="Book Antiqua" w:hAnsi="Book Antiqua"/>
          <w:sz w:val="24"/>
          <w:szCs w:val="24"/>
        </w:rPr>
        <w:t>Madhusudhan</w:t>
      </w:r>
      <w:r w:rsidRPr="004A1416">
        <w:rPr>
          <w:rFonts w:ascii="Book Antiqua" w:hAnsi="Book Antiqua"/>
          <w:sz w:val="24"/>
          <w:szCs w:val="24"/>
          <w:lang w:eastAsia="zh-CN"/>
        </w:rPr>
        <w:t xml:space="preserve"> </w:t>
      </w:r>
      <w:r>
        <w:rPr>
          <w:rFonts w:ascii="Book Antiqua" w:hAnsi="Book Antiqua" w:hint="eastAsia"/>
          <w:sz w:val="24"/>
          <w:szCs w:val="24"/>
          <w:lang w:eastAsia="zh-CN"/>
        </w:rPr>
        <w:t>KS</w:t>
      </w:r>
      <w:r>
        <w:rPr>
          <w:rFonts w:ascii="Book Antiqua" w:hAnsi="Book Antiqua" w:hint="eastAsia"/>
          <w:i/>
          <w:sz w:val="24"/>
          <w:szCs w:val="24"/>
          <w:lang w:eastAsia="zh-CN"/>
        </w:rPr>
        <w:t xml:space="preserve">, </w:t>
      </w:r>
      <w:r w:rsidRPr="004A1416">
        <w:rPr>
          <w:rFonts w:ascii="Book Antiqua" w:hAnsi="Book Antiqua"/>
          <w:sz w:val="24"/>
          <w:szCs w:val="24"/>
        </w:rPr>
        <w:t>Gamanagatti</w:t>
      </w:r>
      <w:r>
        <w:rPr>
          <w:rFonts w:ascii="Book Antiqua" w:hAnsi="Book Antiqua" w:hint="eastAsia"/>
          <w:sz w:val="24"/>
          <w:szCs w:val="24"/>
          <w:lang w:eastAsia="zh-CN"/>
        </w:rPr>
        <w:t xml:space="preserve"> S, </w:t>
      </w:r>
      <w:r w:rsidRPr="004A1416">
        <w:rPr>
          <w:rFonts w:ascii="Book Antiqua" w:hAnsi="Book Antiqua"/>
          <w:sz w:val="24"/>
          <w:szCs w:val="24"/>
        </w:rPr>
        <w:t>Gupta</w:t>
      </w:r>
      <w:r>
        <w:rPr>
          <w:rFonts w:ascii="Book Antiqua" w:hAnsi="Book Antiqua" w:hint="eastAsia"/>
          <w:sz w:val="24"/>
          <w:szCs w:val="24"/>
          <w:lang w:eastAsia="zh-CN"/>
        </w:rPr>
        <w:t xml:space="preserve"> A. </w:t>
      </w:r>
      <w:r w:rsidRPr="009161DF">
        <w:rPr>
          <w:rFonts w:ascii="Book Antiqua" w:hAnsi="Book Antiqua"/>
          <w:sz w:val="24"/>
          <w:szCs w:val="24"/>
        </w:rPr>
        <w:t>Imaging and interventions in hilar cholangiocarcinoma: A Review</w:t>
      </w:r>
      <w:r>
        <w:rPr>
          <w:rFonts w:ascii="Book Antiqua" w:hAnsi="Book Antiqua" w:hint="eastAsia"/>
          <w:sz w:val="24"/>
          <w:szCs w:val="24"/>
          <w:lang w:eastAsia="zh-CN"/>
        </w:rPr>
        <w:t xml:space="preserve">. </w:t>
      </w:r>
      <w:r w:rsidRPr="00C341A0">
        <w:rPr>
          <w:rFonts w:ascii="Book Antiqua" w:hAnsi="Book Antiqua"/>
          <w:i/>
          <w:iCs/>
          <w:sz w:val="24"/>
          <w:szCs w:val="24"/>
        </w:rPr>
        <w:t>World J Radiol</w:t>
      </w:r>
      <w:r>
        <w:rPr>
          <w:rFonts w:ascii="Book Antiqua" w:hAnsi="Book Antiqua" w:hint="eastAsia"/>
          <w:iCs/>
          <w:sz w:val="24"/>
          <w:szCs w:val="24"/>
          <w:lang w:eastAsia="zh-CN"/>
        </w:rPr>
        <w:t xml:space="preserve"> 2014; In press</w:t>
      </w:r>
    </w:p>
    <w:p w:rsidR="009161DF" w:rsidRPr="004A1416" w:rsidRDefault="009161DF" w:rsidP="004A1416">
      <w:pPr>
        <w:spacing w:line="360" w:lineRule="auto"/>
        <w:rPr>
          <w:rFonts w:ascii="Book Antiqua" w:hAnsi="Book Antiqua"/>
          <w:sz w:val="24"/>
          <w:szCs w:val="24"/>
          <w:lang w:eastAsia="zh-CN"/>
        </w:rPr>
      </w:pPr>
    </w:p>
    <w:p w:rsidR="00424526" w:rsidRPr="004A1416" w:rsidRDefault="00391A6F" w:rsidP="004A1416">
      <w:pPr>
        <w:spacing w:line="360" w:lineRule="auto"/>
        <w:rPr>
          <w:rFonts w:ascii="Book Antiqua" w:hAnsi="Book Antiqua"/>
          <w:sz w:val="24"/>
          <w:szCs w:val="24"/>
        </w:rPr>
      </w:pPr>
      <w:r w:rsidRPr="004A1416">
        <w:rPr>
          <w:rFonts w:ascii="Book Antiqua" w:hAnsi="Book Antiqua"/>
          <w:b/>
          <w:sz w:val="24"/>
          <w:szCs w:val="24"/>
        </w:rPr>
        <w:t>INTRODUCTION</w:t>
      </w:r>
    </w:p>
    <w:p w:rsidR="00EC79F9" w:rsidRPr="004A1416" w:rsidRDefault="00F04921" w:rsidP="004A1416">
      <w:pPr>
        <w:spacing w:line="360" w:lineRule="auto"/>
        <w:rPr>
          <w:rFonts w:ascii="Book Antiqua" w:hAnsi="Book Antiqua"/>
          <w:sz w:val="24"/>
          <w:szCs w:val="24"/>
        </w:rPr>
      </w:pPr>
      <w:r w:rsidRPr="004A1416">
        <w:rPr>
          <w:rFonts w:ascii="Book Antiqua" w:hAnsi="Book Antiqua"/>
          <w:sz w:val="24"/>
          <w:szCs w:val="24"/>
        </w:rPr>
        <w:t xml:space="preserve">Cholangiocarcinoma </w:t>
      </w:r>
      <w:r w:rsidR="002D55B8" w:rsidRPr="004A1416">
        <w:rPr>
          <w:rFonts w:ascii="Book Antiqua" w:hAnsi="Book Antiqua"/>
          <w:sz w:val="24"/>
          <w:szCs w:val="24"/>
        </w:rPr>
        <w:t xml:space="preserve">(CC) </w:t>
      </w:r>
      <w:r w:rsidRPr="004A1416">
        <w:rPr>
          <w:rFonts w:ascii="Book Antiqua" w:hAnsi="Book Antiqua"/>
          <w:sz w:val="24"/>
          <w:szCs w:val="24"/>
        </w:rPr>
        <w:t xml:space="preserve">is a malignant tumor of the biliary tree, originating from the </w:t>
      </w:r>
      <w:r w:rsidR="008D619A" w:rsidRPr="004A1416">
        <w:rPr>
          <w:rFonts w:ascii="Book Antiqua" w:hAnsi="Book Antiqua"/>
          <w:sz w:val="24"/>
          <w:szCs w:val="24"/>
        </w:rPr>
        <w:t>bile duct epithelium</w:t>
      </w:r>
      <w:r w:rsidRPr="004A1416">
        <w:rPr>
          <w:rFonts w:ascii="Book Antiqua" w:hAnsi="Book Antiqua"/>
          <w:sz w:val="24"/>
          <w:szCs w:val="24"/>
        </w:rPr>
        <w:t>.</w:t>
      </w:r>
      <w:r w:rsidR="00AD067B" w:rsidRPr="004A1416">
        <w:rPr>
          <w:rFonts w:ascii="Book Antiqua" w:hAnsi="Book Antiqua"/>
          <w:sz w:val="24"/>
          <w:szCs w:val="24"/>
        </w:rPr>
        <w:t>It is the second most common biliary tract malignancy, after carcinoma of gall bladder</w:t>
      </w:r>
      <w:r w:rsidR="007E00A9" w:rsidRPr="004A1416">
        <w:rPr>
          <w:rFonts w:ascii="Book Antiqua" w:hAnsi="Book Antiqua"/>
          <w:sz w:val="24"/>
          <w:szCs w:val="24"/>
        </w:rPr>
        <w:t xml:space="preserve"> and second most common primary hepatic malignancy after hepatocellular carcinoma</w:t>
      </w:r>
      <w:r w:rsidR="00AD067B" w:rsidRPr="004A1416">
        <w:rPr>
          <w:rFonts w:ascii="Book Antiqua" w:hAnsi="Book Antiqua"/>
          <w:sz w:val="24"/>
          <w:szCs w:val="24"/>
        </w:rPr>
        <w:t xml:space="preserve">. The </w:t>
      </w:r>
      <w:r w:rsidR="00DC27A9" w:rsidRPr="004A1416">
        <w:rPr>
          <w:rFonts w:ascii="Book Antiqua" w:hAnsi="Book Antiqua"/>
          <w:sz w:val="24"/>
          <w:szCs w:val="24"/>
        </w:rPr>
        <w:t>occurrence</w:t>
      </w:r>
      <w:r w:rsidR="00AD067B" w:rsidRPr="004A1416">
        <w:rPr>
          <w:rFonts w:ascii="Book Antiqua" w:hAnsi="Book Antiqua"/>
          <w:sz w:val="24"/>
          <w:szCs w:val="24"/>
        </w:rPr>
        <w:t xml:space="preserve"> of the disease is increasing </w:t>
      </w:r>
      <w:r w:rsidR="00110B74" w:rsidRPr="004A1416">
        <w:rPr>
          <w:rFonts w:ascii="Book Antiqua" w:hAnsi="Book Antiqua"/>
          <w:sz w:val="24"/>
          <w:szCs w:val="24"/>
        </w:rPr>
        <w:t>world</w:t>
      </w:r>
      <w:r w:rsidR="00AD067B" w:rsidRPr="004A1416">
        <w:rPr>
          <w:rFonts w:ascii="Book Antiqua" w:hAnsi="Book Antiqua"/>
          <w:sz w:val="24"/>
          <w:szCs w:val="24"/>
        </w:rPr>
        <w:t xml:space="preserve">wide with </w:t>
      </w:r>
      <w:r w:rsidR="00DC27A9" w:rsidRPr="004A1416">
        <w:rPr>
          <w:rFonts w:ascii="Book Antiqua" w:hAnsi="Book Antiqua"/>
          <w:sz w:val="24"/>
          <w:szCs w:val="24"/>
        </w:rPr>
        <w:t xml:space="preserve">an incidence of </w:t>
      </w:r>
      <w:r w:rsidR="00590EB3" w:rsidRPr="004A1416">
        <w:rPr>
          <w:rFonts w:ascii="Book Antiqua" w:hAnsi="Book Antiqua"/>
          <w:sz w:val="24"/>
          <w:szCs w:val="24"/>
        </w:rPr>
        <w:t>1</w:t>
      </w:r>
      <w:r w:rsidR="00590EB3" w:rsidRPr="004A1416">
        <w:rPr>
          <w:rFonts w:ascii="Book Antiqua" w:hAnsi="Book Antiqua"/>
          <w:sz w:val="24"/>
          <w:szCs w:val="24"/>
          <w:lang w:eastAsia="zh-CN"/>
        </w:rPr>
        <w:t>-</w:t>
      </w:r>
      <w:r w:rsidR="00590EB3" w:rsidRPr="004A1416">
        <w:rPr>
          <w:rFonts w:ascii="Book Antiqua" w:hAnsi="Book Antiqua"/>
          <w:sz w:val="24"/>
          <w:szCs w:val="24"/>
        </w:rPr>
        <w:t>2/100</w:t>
      </w:r>
      <w:r w:rsidR="00110B74" w:rsidRPr="004A1416">
        <w:rPr>
          <w:rFonts w:ascii="Book Antiqua" w:hAnsi="Book Antiqua"/>
          <w:sz w:val="24"/>
          <w:szCs w:val="24"/>
        </w:rPr>
        <w:t>000</w:t>
      </w:r>
      <w:r w:rsidR="00091B69" w:rsidRPr="004A1416">
        <w:rPr>
          <w:rFonts w:ascii="Book Antiqua" w:hAnsi="Book Antiqua"/>
          <w:sz w:val="24"/>
          <w:szCs w:val="24"/>
          <w:vertAlign w:val="superscript"/>
        </w:rPr>
        <w:t>[1]</w:t>
      </w:r>
      <w:r w:rsidR="00110B74" w:rsidRPr="004A1416">
        <w:rPr>
          <w:rFonts w:ascii="Book Antiqua" w:hAnsi="Book Antiqua"/>
          <w:sz w:val="24"/>
          <w:szCs w:val="24"/>
        </w:rPr>
        <w:t>.</w:t>
      </w:r>
      <w:r w:rsidR="00AF1091" w:rsidRPr="004A1416">
        <w:rPr>
          <w:rFonts w:ascii="Book Antiqua" w:hAnsi="Book Antiqua"/>
          <w:sz w:val="24"/>
          <w:szCs w:val="24"/>
        </w:rPr>
        <w:t xml:space="preserve"> T</w:t>
      </w:r>
      <w:r w:rsidR="00D54433" w:rsidRPr="004A1416">
        <w:rPr>
          <w:rFonts w:ascii="Book Antiqua" w:hAnsi="Book Antiqua"/>
          <w:sz w:val="24"/>
          <w:szCs w:val="24"/>
        </w:rPr>
        <w:t>he symptoms at presentation are mostly non-specific</w:t>
      </w:r>
      <w:r w:rsidR="003D7047" w:rsidRPr="004A1416">
        <w:rPr>
          <w:rFonts w:ascii="Book Antiqua" w:hAnsi="Book Antiqua"/>
          <w:sz w:val="24"/>
          <w:szCs w:val="24"/>
        </w:rPr>
        <w:t xml:space="preserve"> and occur late in the course of the disease. Further, hilar massesinvade adjacent vascular structures early </w:t>
      </w:r>
      <w:r w:rsidR="002B0AFB" w:rsidRPr="004A1416">
        <w:rPr>
          <w:rFonts w:ascii="Book Antiqua" w:hAnsi="Book Antiqua"/>
          <w:sz w:val="24"/>
          <w:szCs w:val="24"/>
        </w:rPr>
        <w:t xml:space="preserve">and </w:t>
      </w:r>
      <w:r w:rsidR="003D7047" w:rsidRPr="004A1416">
        <w:rPr>
          <w:rFonts w:ascii="Book Antiqua" w:hAnsi="Book Antiqua"/>
          <w:sz w:val="24"/>
          <w:szCs w:val="24"/>
        </w:rPr>
        <w:t>curative surgery</w:t>
      </w:r>
      <w:r w:rsidR="002B0AFB" w:rsidRPr="004A1416">
        <w:rPr>
          <w:rFonts w:ascii="Book Antiqua" w:hAnsi="Book Antiqua"/>
          <w:sz w:val="24"/>
          <w:szCs w:val="24"/>
        </w:rPr>
        <w:t xml:space="preserve"> is possible in less than half of the cases</w:t>
      </w:r>
      <w:r w:rsidR="00091B69" w:rsidRPr="004A1416">
        <w:rPr>
          <w:rFonts w:ascii="Book Antiqua" w:hAnsi="Book Antiqua"/>
          <w:sz w:val="24"/>
          <w:szCs w:val="24"/>
          <w:vertAlign w:val="superscript"/>
        </w:rPr>
        <w:t>[2]</w:t>
      </w:r>
      <w:r w:rsidR="003D7047" w:rsidRPr="004A1416">
        <w:rPr>
          <w:rFonts w:ascii="Book Antiqua" w:hAnsi="Book Antiqua"/>
          <w:sz w:val="24"/>
          <w:szCs w:val="24"/>
        </w:rPr>
        <w:t>.</w:t>
      </w:r>
      <w:r w:rsidR="00AF1091" w:rsidRPr="004A1416">
        <w:rPr>
          <w:rFonts w:ascii="Book Antiqua" w:hAnsi="Book Antiqua"/>
          <w:sz w:val="24"/>
          <w:szCs w:val="24"/>
        </w:rPr>
        <w:t xml:space="preserve"> T</w:t>
      </w:r>
      <w:r w:rsidR="00E23FB3" w:rsidRPr="004A1416">
        <w:rPr>
          <w:rFonts w:ascii="Book Antiqua" w:hAnsi="Book Antiqua"/>
          <w:sz w:val="24"/>
          <w:szCs w:val="24"/>
        </w:rPr>
        <w:t xml:space="preserve">he tumorhas very poor prognosis with 5-year survival of </w:t>
      </w:r>
      <w:r w:rsidR="007C39D3" w:rsidRPr="004A1416">
        <w:rPr>
          <w:rFonts w:ascii="Book Antiqua" w:hAnsi="Book Antiqua"/>
          <w:sz w:val="24"/>
          <w:szCs w:val="24"/>
        </w:rPr>
        <w:t>about 5%</w:t>
      </w:r>
      <w:r w:rsidR="00091B69" w:rsidRPr="004A1416">
        <w:rPr>
          <w:rFonts w:ascii="Book Antiqua" w:hAnsi="Book Antiqua"/>
          <w:sz w:val="24"/>
          <w:szCs w:val="24"/>
          <w:vertAlign w:val="superscript"/>
        </w:rPr>
        <w:t>[3]</w:t>
      </w:r>
      <w:r w:rsidR="007C39D3" w:rsidRPr="004A1416">
        <w:rPr>
          <w:rFonts w:ascii="Book Antiqua" w:hAnsi="Book Antiqua"/>
          <w:sz w:val="24"/>
          <w:szCs w:val="24"/>
        </w:rPr>
        <w:t>.</w:t>
      </w:r>
      <w:r w:rsidR="00CD700F" w:rsidRPr="004A1416">
        <w:rPr>
          <w:rFonts w:ascii="Book Antiqua" w:hAnsi="Book Antiqua"/>
          <w:sz w:val="24"/>
          <w:szCs w:val="24"/>
        </w:rPr>
        <w:t xml:space="preserve"> Hence, early diagnosis and curative surgery is needed to improve survival in these patients. </w:t>
      </w:r>
      <w:r w:rsidR="007B7CB6" w:rsidRPr="004A1416">
        <w:rPr>
          <w:rFonts w:ascii="Book Antiqua" w:hAnsi="Book Antiqua"/>
          <w:sz w:val="24"/>
          <w:szCs w:val="24"/>
        </w:rPr>
        <w:t>We describe the various imaging modalities used in the diagnosis of CC and its appearances in these modalities. We further discuss various interventional radiological procedures playing role in management of patients with CC.</w:t>
      </w:r>
    </w:p>
    <w:p w:rsidR="002D55B8" w:rsidRPr="004A1416" w:rsidRDefault="002D55B8" w:rsidP="004A1416">
      <w:pPr>
        <w:spacing w:line="360" w:lineRule="auto"/>
        <w:ind w:firstLine="720"/>
        <w:rPr>
          <w:rFonts w:ascii="Book Antiqua" w:hAnsi="Book Antiqua"/>
          <w:sz w:val="24"/>
          <w:szCs w:val="24"/>
        </w:rPr>
      </w:pPr>
      <w:r w:rsidRPr="004A1416">
        <w:rPr>
          <w:rFonts w:ascii="Book Antiqua" w:hAnsi="Book Antiqua"/>
          <w:sz w:val="24"/>
          <w:szCs w:val="24"/>
        </w:rPr>
        <w:t>Cholangiocarcinoma can arise from any part of the biliary tree and depending on the location, they have been classified in to three typ</w:t>
      </w:r>
      <w:r w:rsidR="00590EB3" w:rsidRPr="004A1416">
        <w:rPr>
          <w:rFonts w:ascii="Book Antiqua" w:hAnsi="Book Antiqua"/>
          <w:sz w:val="24"/>
          <w:szCs w:val="24"/>
        </w:rPr>
        <w:t>es</w:t>
      </w:r>
      <w:r w:rsidR="00590EB3" w:rsidRPr="004A1416">
        <w:rPr>
          <w:rFonts w:ascii="Book Antiqua" w:hAnsi="Book Antiqua"/>
          <w:sz w:val="24"/>
          <w:szCs w:val="24"/>
          <w:lang w:eastAsia="zh-CN"/>
        </w:rPr>
        <w:t xml:space="preserve"> -</w:t>
      </w:r>
      <w:r w:rsidR="00954463" w:rsidRPr="004A1416">
        <w:rPr>
          <w:rFonts w:ascii="Book Antiqua" w:hAnsi="Book Antiqua"/>
          <w:sz w:val="24"/>
          <w:szCs w:val="24"/>
        </w:rPr>
        <w:t>peripheral CC (or intrahepatic CC), hilar CC (</w:t>
      </w:r>
      <w:r w:rsidR="003826BB" w:rsidRPr="004A1416">
        <w:rPr>
          <w:rFonts w:ascii="Book Antiqua" w:hAnsi="Book Antiqua"/>
          <w:sz w:val="24"/>
          <w:szCs w:val="24"/>
        </w:rPr>
        <w:t>or Klatskin</w:t>
      </w:r>
      <w:r w:rsidR="00954463" w:rsidRPr="004A1416">
        <w:rPr>
          <w:rFonts w:ascii="Book Antiqua" w:hAnsi="Book Antiqua"/>
          <w:sz w:val="24"/>
          <w:szCs w:val="24"/>
        </w:rPr>
        <w:t xml:space="preserve"> tumor) and </w:t>
      </w:r>
      <w:r w:rsidR="00E66040" w:rsidRPr="004A1416">
        <w:rPr>
          <w:rFonts w:ascii="Book Antiqua" w:hAnsi="Book Antiqua"/>
          <w:sz w:val="24"/>
          <w:szCs w:val="24"/>
        </w:rPr>
        <w:t>distal</w:t>
      </w:r>
      <w:r w:rsidR="00954463" w:rsidRPr="004A1416">
        <w:rPr>
          <w:rFonts w:ascii="Book Antiqua" w:hAnsi="Book Antiqua"/>
          <w:sz w:val="24"/>
          <w:szCs w:val="24"/>
        </w:rPr>
        <w:t>CC</w:t>
      </w:r>
      <w:r w:rsidR="00091B69" w:rsidRPr="004A1416">
        <w:rPr>
          <w:rFonts w:ascii="Book Antiqua" w:hAnsi="Book Antiqua"/>
          <w:sz w:val="24"/>
          <w:szCs w:val="24"/>
          <w:vertAlign w:val="superscript"/>
        </w:rPr>
        <w:t>[4]</w:t>
      </w:r>
      <w:r w:rsidR="00C27982" w:rsidRPr="004A1416">
        <w:rPr>
          <w:rFonts w:ascii="Book Antiqua" w:hAnsi="Book Antiqua"/>
          <w:sz w:val="24"/>
          <w:szCs w:val="24"/>
        </w:rPr>
        <w:t>.</w:t>
      </w:r>
      <w:r w:rsidR="00ED513F" w:rsidRPr="004A1416">
        <w:rPr>
          <w:rFonts w:ascii="Book Antiqua" w:hAnsi="Book Antiqua"/>
          <w:sz w:val="24"/>
          <w:szCs w:val="24"/>
        </w:rPr>
        <w:t xml:space="preserve"> Hilar CC is the most co</w:t>
      </w:r>
      <w:r w:rsidR="00590EB3" w:rsidRPr="004A1416">
        <w:rPr>
          <w:rFonts w:ascii="Book Antiqua" w:hAnsi="Book Antiqua"/>
          <w:sz w:val="24"/>
          <w:szCs w:val="24"/>
        </w:rPr>
        <w:t>mmon variety forming about 40</w:t>
      </w:r>
      <w:r w:rsidR="00590EB3" w:rsidRPr="004A1416">
        <w:rPr>
          <w:rFonts w:ascii="Book Antiqua" w:hAnsi="Book Antiqua"/>
          <w:sz w:val="24"/>
          <w:szCs w:val="24"/>
          <w:lang w:eastAsia="zh-CN"/>
        </w:rPr>
        <w:t>-</w:t>
      </w:r>
      <w:r w:rsidR="00ED513F" w:rsidRPr="004A1416">
        <w:rPr>
          <w:rFonts w:ascii="Book Antiqua" w:hAnsi="Book Antiqua"/>
          <w:sz w:val="24"/>
          <w:szCs w:val="24"/>
        </w:rPr>
        <w:t xml:space="preserve">60% of all cases; </w:t>
      </w:r>
      <w:r w:rsidR="00E66040" w:rsidRPr="004A1416">
        <w:rPr>
          <w:rFonts w:ascii="Book Antiqua" w:hAnsi="Book Antiqua"/>
          <w:sz w:val="24"/>
          <w:szCs w:val="24"/>
        </w:rPr>
        <w:t xml:space="preserve">distal </w:t>
      </w:r>
      <w:r w:rsidR="00ED513F" w:rsidRPr="004A1416">
        <w:rPr>
          <w:rFonts w:ascii="Book Antiqua" w:hAnsi="Book Antiqua"/>
          <w:sz w:val="24"/>
          <w:szCs w:val="24"/>
        </w:rPr>
        <w:t>CC forms 30</w:t>
      </w:r>
      <w:r w:rsidR="00590EB3" w:rsidRPr="004A1416">
        <w:rPr>
          <w:rFonts w:ascii="Book Antiqua" w:hAnsi="Book Antiqua"/>
          <w:sz w:val="24"/>
          <w:szCs w:val="24"/>
          <w:lang w:eastAsia="zh-CN"/>
        </w:rPr>
        <w:t>-</w:t>
      </w:r>
      <w:r w:rsidR="00ED513F" w:rsidRPr="004A1416">
        <w:rPr>
          <w:rFonts w:ascii="Book Antiqua" w:hAnsi="Book Antiqua"/>
          <w:sz w:val="24"/>
          <w:szCs w:val="24"/>
        </w:rPr>
        <w:t>42</w:t>
      </w:r>
      <w:r w:rsidR="00590EB3" w:rsidRPr="004A1416">
        <w:rPr>
          <w:rFonts w:ascii="Book Antiqua" w:hAnsi="Book Antiqua"/>
          <w:sz w:val="24"/>
          <w:szCs w:val="24"/>
        </w:rPr>
        <w:t>% and intrahepatic CC forms 5</w:t>
      </w:r>
      <w:r w:rsidR="00590EB3" w:rsidRPr="004A1416">
        <w:rPr>
          <w:rFonts w:ascii="Book Antiqua" w:hAnsi="Book Antiqua"/>
          <w:sz w:val="24"/>
          <w:szCs w:val="24"/>
          <w:lang w:eastAsia="zh-CN"/>
        </w:rPr>
        <w:t>-</w:t>
      </w:r>
      <w:r w:rsidR="00ED513F" w:rsidRPr="004A1416">
        <w:rPr>
          <w:rFonts w:ascii="Book Antiqua" w:hAnsi="Book Antiqua"/>
          <w:sz w:val="24"/>
          <w:szCs w:val="24"/>
        </w:rPr>
        <w:t>10%</w:t>
      </w:r>
      <w:r w:rsidR="00091B69" w:rsidRPr="004A1416">
        <w:rPr>
          <w:rFonts w:ascii="Book Antiqua" w:hAnsi="Book Antiqua"/>
          <w:sz w:val="24"/>
          <w:szCs w:val="24"/>
          <w:vertAlign w:val="superscript"/>
        </w:rPr>
        <w:t>[5,6]</w:t>
      </w:r>
      <w:r w:rsidR="00ED513F" w:rsidRPr="004A1416">
        <w:rPr>
          <w:rFonts w:ascii="Book Antiqua" w:hAnsi="Book Antiqua"/>
          <w:sz w:val="24"/>
          <w:szCs w:val="24"/>
        </w:rPr>
        <w:t>.</w:t>
      </w:r>
      <w:r w:rsidR="00590EB3" w:rsidRPr="004A1416">
        <w:rPr>
          <w:rFonts w:ascii="Book Antiqua" w:hAnsi="Book Antiqua"/>
          <w:sz w:val="24"/>
          <w:szCs w:val="24"/>
          <w:lang w:eastAsia="zh-CN"/>
        </w:rPr>
        <w:t xml:space="preserve"> </w:t>
      </w:r>
      <w:r w:rsidR="005232B6" w:rsidRPr="004A1416">
        <w:rPr>
          <w:rFonts w:ascii="Book Antiqua" w:hAnsi="Book Antiqua"/>
          <w:sz w:val="24"/>
          <w:szCs w:val="24"/>
        </w:rPr>
        <w:t xml:space="preserve">Intrahepatic CC typically arise from </w:t>
      </w:r>
      <w:r w:rsidR="00E7172C" w:rsidRPr="004A1416">
        <w:rPr>
          <w:rFonts w:ascii="Book Antiqua" w:hAnsi="Book Antiqua"/>
          <w:sz w:val="24"/>
          <w:szCs w:val="24"/>
        </w:rPr>
        <w:t xml:space="preserve">beyond </w:t>
      </w:r>
      <w:r w:rsidR="005232B6" w:rsidRPr="004A1416">
        <w:rPr>
          <w:rFonts w:ascii="Book Antiqua" w:hAnsi="Book Antiqua"/>
          <w:sz w:val="24"/>
          <w:szCs w:val="24"/>
        </w:rPr>
        <w:t xml:space="preserve">second order bile ducts </w:t>
      </w:r>
      <w:r w:rsidR="00E7172C" w:rsidRPr="004A1416">
        <w:rPr>
          <w:rFonts w:ascii="Book Antiqua" w:hAnsi="Book Antiqua"/>
          <w:sz w:val="24"/>
          <w:szCs w:val="24"/>
        </w:rPr>
        <w:t xml:space="preserve">whereas </w:t>
      </w:r>
      <w:r w:rsidR="001B1B07" w:rsidRPr="004A1416">
        <w:rPr>
          <w:rFonts w:ascii="Book Antiqua" w:hAnsi="Book Antiqua"/>
          <w:sz w:val="24"/>
          <w:szCs w:val="24"/>
        </w:rPr>
        <w:t>distal</w:t>
      </w:r>
      <w:r w:rsidR="00E7172C" w:rsidRPr="004A1416">
        <w:rPr>
          <w:rFonts w:ascii="Book Antiqua" w:hAnsi="Book Antiqua"/>
          <w:sz w:val="24"/>
          <w:szCs w:val="24"/>
        </w:rPr>
        <w:t xml:space="preserve"> CC arise from </w:t>
      </w:r>
      <w:r w:rsidR="001B1B07" w:rsidRPr="004A1416">
        <w:rPr>
          <w:rFonts w:ascii="Book Antiqua" w:hAnsi="Book Antiqua"/>
          <w:sz w:val="24"/>
          <w:szCs w:val="24"/>
        </w:rPr>
        <w:t xml:space="preserve">extrahepatic common bile duct. </w:t>
      </w:r>
      <w:r w:rsidR="00F242EC" w:rsidRPr="004A1416">
        <w:rPr>
          <w:rFonts w:ascii="Book Antiqua" w:hAnsi="Book Antiqua"/>
          <w:sz w:val="24"/>
          <w:szCs w:val="24"/>
        </w:rPr>
        <w:t>Bismuth has classified hilar cholangiocarcinoma into four types depending on the location and extent of involvement bile ducts</w:t>
      </w:r>
      <w:r w:rsidR="00091B69" w:rsidRPr="004A1416">
        <w:rPr>
          <w:rFonts w:ascii="Book Antiqua" w:hAnsi="Book Antiqua"/>
          <w:sz w:val="24"/>
          <w:szCs w:val="24"/>
          <w:vertAlign w:val="superscript"/>
        </w:rPr>
        <w:t>[7]</w:t>
      </w:r>
      <w:r w:rsidR="00F242EC" w:rsidRPr="004A1416">
        <w:rPr>
          <w:rFonts w:ascii="Book Antiqua" w:hAnsi="Book Antiqua"/>
          <w:sz w:val="24"/>
          <w:szCs w:val="24"/>
        </w:rPr>
        <w:t>.</w:t>
      </w:r>
      <w:r w:rsidR="00AF266A" w:rsidRPr="004A1416">
        <w:rPr>
          <w:rFonts w:ascii="Book Antiqua" w:hAnsi="Book Antiqua"/>
          <w:sz w:val="24"/>
          <w:szCs w:val="24"/>
        </w:rPr>
        <w:t xml:space="preserve"> I</w:t>
      </w:r>
      <w:r w:rsidR="00842F44" w:rsidRPr="004A1416">
        <w:rPr>
          <w:rFonts w:ascii="Book Antiqua" w:hAnsi="Book Antiqua"/>
          <w:sz w:val="24"/>
          <w:szCs w:val="24"/>
        </w:rPr>
        <w:t xml:space="preserve">nvolvement of common hepatic duct (CHD) alone is defined as </w:t>
      </w:r>
      <w:r w:rsidR="00F242EC" w:rsidRPr="004A1416">
        <w:rPr>
          <w:rFonts w:ascii="Book Antiqua" w:hAnsi="Book Antiqua"/>
          <w:sz w:val="24"/>
          <w:szCs w:val="24"/>
        </w:rPr>
        <w:t>Type 1</w:t>
      </w:r>
      <w:r w:rsidR="00842F44" w:rsidRPr="004A1416">
        <w:rPr>
          <w:rFonts w:ascii="Book Antiqua" w:hAnsi="Book Antiqua"/>
          <w:sz w:val="24"/>
          <w:szCs w:val="24"/>
        </w:rPr>
        <w:t xml:space="preserve">, </w:t>
      </w:r>
      <w:r w:rsidR="00F242EC" w:rsidRPr="004A1416">
        <w:rPr>
          <w:rFonts w:ascii="Book Antiqua" w:hAnsi="Book Antiqua"/>
          <w:sz w:val="24"/>
          <w:szCs w:val="24"/>
        </w:rPr>
        <w:t>involve</w:t>
      </w:r>
      <w:r w:rsidR="00842F44" w:rsidRPr="004A1416">
        <w:rPr>
          <w:rFonts w:ascii="Book Antiqua" w:hAnsi="Book Antiqua"/>
          <w:sz w:val="24"/>
          <w:szCs w:val="24"/>
        </w:rPr>
        <w:t>ment of CHD and primary biliary confluence (PBC) as Type 2, involvement of CHD, PBC and right or left hepatic ducts as Type 3a or 3b respectively and involvement of CHD, PBC and both hepatic ducts or multifocal tumor as Type 4.</w:t>
      </w:r>
    </w:p>
    <w:p w:rsidR="001B1B07" w:rsidRPr="004A1416" w:rsidRDefault="001B1B07" w:rsidP="004A1416">
      <w:pPr>
        <w:spacing w:line="360" w:lineRule="auto"/>
        <w:ind w:firstLine="720"/>
        <w:rPr>
          <w:rFonts w:ascii="Book Antiqua" w:hAnsi="Book Antiqua"/>
          <w:sz w:val="24"/>
          <w:szCs w:val="24"/>
        </w:rPr>
      </w:pPr>
      <w:r w:rsidRPr="004A1416">
        <w:rPr>
          <w:rFonts w:ascii="Book Antiqua" w:hAnsi="Book Antiqua"/>
          <w:sz w:val="24"/>
          <w:szCs w:val="24"/>
        </w:rPr>
        <w:t>Hilar cholangiocarcinoma (HiCC)</w:t>
      </w:r>
      <w:r w:rsidR="00AE38A5" w:rsidRPr="004A1416">
        <w:rPr>
          <w:rFonts w:ascii="Book Antiqua" w:hAnsi="Book Antiqua"/>
          <w:sz w:val="24"/>
          <w:szCs w:val="24"/>
        </w:rPr>
        <w:t xml:space="preserve"> is the most common anatomical type of CC. Although it can involve both intrahepatic and extrahepatic bile ducts, it is considered as a </w:t>
      </w:r>
      <w:r w:rsidR="006A545E" w:rsidRPr="004A1416">
        <w:rPr>
          <w:rFonts w:ascii="Book Antiqua" w:hAnsi="Book Antiqua"/>
          <w:sz w:val="24"/>
          <w:szCs w:val="24"/>
        </w:rPr>
        <w:t>type</w:t>
      </w:r>
      <w:r w:rsidR="00AE38A5" w:rsidRPr="004A1416">
        <w:rPr>
          <w:rFonts w:ascii="Book Antiqua" w:hAnsi="Book Antiqua"/>
          <w:sz w:val="24"/>
          <w:szCs w:val="24"/>
        </w:rPr>
        <w:t xml:space="preserve"> of extrahepatic CC</w:t>
      </w:r>
      <w:r w:rsidR="00667759" w:rsidRPr="004A1416">
        <w:rPr>
          <w:rFonts w:ascii="Book Antiqua" w:hAnsi="Book Antiqua"/>
          <w:sz w:val="24"/>
          <w:szCs w:val="24"/>
        </w:rPr>
        <w:t xml:space="preserve"> according to WHO classification</w:t>
      </w:r>
      <w:r w:rsidR="00091B69" w:rsidRPr="004A1416">
        <w:rPr>
          <w:rFonts w:ascii="Book Antiqua" w:hAnsi="Book Antiqua"/>
          <w:sz w:val="24"/>
          <w:szCs w:val="24"/>
          <w:vertAlign w:val="superscript"/>
        </w:rPr>
        <w:t>[8]</w:t>
      </w:r>
      <w:r w:rsidR="00667759" w:rsidRPr="004A1416">
        <w:rPr>
          <w:rFonts w:ascii="Book Antiqua" w:hAnsi="Book Antiqua"/>
          <w:sz w:val="24"/>
          <w:szCs w:val="24"/>
        </w:rPr>
        <w:t>.</w:t>
      </w:r>
      <w:r w:rsidR="00D009AF" w:rsidRPr="004A1416">
        <w:rPr>
          <w:rFonts w:ascii="Book Antiqua" w:hAnsi="Book Antiqua"/>
          <w:sz w:val="24"/>
          <w:szCs w:val="24"/>
        </w:rPr>
        <w:t xml:space="preserve"> The tumor </w:t>
      </w:r>
      <w:r w:rsidR="006A545E" w:rsidRPr="004A1416">
        <w:rPr>
          <w:rFonts w:ascii="Book Antiqua" w:hAnsi="Book Antiqua"/>
          <w:sz w:val="24"/>
          <w:szCs w:val="24"/>
        </w:rPr>
        <w:t>may</w:t>
      </w:r>
      <w:r w:rsidR="00D009AF" w:rsidRPr="004A1416">
        <w:rPr>
          <w:rFonts w:ascii="Book Antiqua" w:hAnsi="Book Antiqua"/>
          <w:sz w:val="24"/>
          <w:szCs w:val="24"/>
        </w:rPr>
        <w:t xml:space="preserve"> arise from primary biliary confluence, right or left hepatic ducts, secondary biliary confluence or distal second order bile ducts (which together form the hilum)</w:t>
      </w:r>
      <w:r w:rsidR="009B0C87" w:rsidRPr="004A1416">
        <w:rPr>
          <w:rFonts w:ascii="Book Antiqua" w:hAnsi="Book Antiqua"/>
          <w:sz w:val="24"/>
          <w:szCs w:val="24"/>
        </w:rPr>
        <w:t xml:space="preserve"> (Fig</w:t>
      </w:r>
      <w:r w:rsidR="006F1540" w:rsidRPr="004A1416">
        <w:rPr>
          <w:rFonts w:ascii="Book Antiqua" w:hAnsi="Book Antiqua"/>
          <w:sz w:val="24"/>
          <w:szCs w:val="24"/>
          <w:lang w:eastAsia="zh-CN"/>
        </w:rPr>
        <w:t>ure</w:t>
      </w:r>
      <w:r w:rsidR="00192E9F" w:rsidRPr="004A1416">
        <w:rPr>
          <w:rFonts w:ascii="Book Antiqua" w:hAnsi="Book Antiqua"/>
          <w:sz w:val="24"/>
          <w:szCs w:val="24"/>
        </w:rPr>
        <w:t xml:space="preserve"> 1</w:t>
      </w:r>
      <w:r w:rsidR="009B0C87" w:rsidRPr="004A1416">
        <w:rPr>
          <w:rFonts w:ascii="Book Antiqua" w:hAnsi="Book Antiqua"/>
          <w:sz w:val="24"/>
          <w:szCs w:val="24"/>
        </w:rPr>
        <w:t>)</w:t>
      </w:r>
      <w:r w:rsidR="00091B69" w:rsidRPr="004A1416">
        <w:rPr>
          <w:rFonts w:ascii="Book Antiqua" w:hAnsi="Book Antiqua"/>
          <w:sz w:val="24"/>
          <w:szCs w:val="24"/>
          <w:vertAlign w:val="superscript"/>
        </w:rPr>
        <w:t>[9]</w:t>
      </w:r>
      <w:r w:rsidR="009B0C87" w:rsidRPr="004A1416">
        <w:rPr>
          <w:rFonts w:ascii="Book Antiqua" w:hAnsi="Book Antiqua"/>
          <w:sz w:val="24"/>
          <w:szCs w:val="24"/>
        </w:rPr>
        <w:t>.</w:t>
      </w:r>
      <w:r w:rsidR="00071723" w:rsidRPr="004A1416">
        <w:rPr>
          <w:rFonts w:ascii="Book Antiqua" w:hAnsi="Book Antiqua"/>
          <w:sz w:val="24"/>
          <w:szCs w:val="24"/>
        </w:rPr>
        <w:t xml:space="preserve"> Although, the lesion is mostly extrahepatic, it may also extend intrahepatically and thus some use the term perihilar CC for the same.</w:t>
      </w:r>
      <w:r w:rsidR="000E2BBB" w:rsidRPr="004A1416">
        <w:rPr>
          <w:rFonts w:ascii="Book Antiqua" w:hAnsi="Book Antiqua"/>
          <w:sz w:val="24"/>
          <w:szCs w:val="24"/>
        </w:rPr>
        <w:t>Macroscopically</w:t>
      </w:r>
      <w:r w:rsidR="007A22EC" w:rsidRPr="004A1416">
        <w:rPr>
          <w:rFonts w:ascii="Book Antiqua" w:hAnsi="Book Antiqua"/>
          <w:sz w:val="24"/>
          <w:szCs w:val="24"/>
        </w:rPr>
        <w:t xml:space="preserve">, </w:t>
      </w:r>
      <w:r w:rsidR="00CA7C31" w:rsidRPr="004A1416">
        <w:rPr>
          <w:rFonts w:ascii="Book Antiqua" w:hAnsi="Book Antiqua"/>
          <w:sz w:val="24"/>
          <w:szCs w:val="24"/>
        </w:rPr>
        <w:t>HiCC has</w:t>
      </w:r>
      <w:r w:rsidR="007A22EC" w:rsidRPr="004A1416">
        <w:rPr>
          <w:rFonts w:ascii="Book Antiqua" w:hAnsi="Book Antiqua"/>
          <w:sz w:val="24"/>
          <w:szCs w:val="24"/>
        </w:rPr>
        <w:t xml:space="preserve"> been classified into three types based on </w:t>
      </w:r>
      <w:r w:rsidR="00CA7C31" w:rsidRPr="004A1416">
        <w:rPr>
          <w:rFonts w:ascii="Book Antiqua" w:hAnsi="Book Antiqua"/>
          <w:sz w:val="24"/>
          <w:szCs w:val="24"/>
        </w:rPr>
        <w:t>the growth pattern</w:t>
      </w:r>
      <w:r w:rsidR="00B777A3" w:rsidRPr="004A1416">
        <w:rPr>
          <w:rFonts w:ascii="Book Antiqua" w:hAnsi="Book Antiqua"/>
          <w:sz w:val="24"/>
          <w:szCs w:val="24"/>
        </w:rPr>
        <w:t xml:space="preserve"> on</w:t>
      </w:r>
      <w:r w:rsidR="00CA7C31" w:rsidRPr="004A1416">
        <w:rPr>
          <w:rFonts w:ascii="Book Antiqua" w:hAnsi="Book Antiqua"/>
          <w:sz w:val="24"/>
          <w:szCs w:val="24"/>
        </w:rPr>
        <w:t xml:space="preserve"> gross specimen</w:t>
      </w:r>
      <w:r w:rsidR="00091B69" w:rsidRPr="004A1416">
        <w:rPr>
          <w:rFonts w:ascii="Book Antiqua" w:hAnsi="Book Antiqua"/>
          <w:sz w:val="24"/>
          <w:szCs w:val="24"/>
          <w:vertAlign w:val="superscript"/>
        </w:rPr>
        <w:t>[10]</w:t>
      </w:r>
      <w:r w:rsidR="007A22EC" w:rsidRPr="004A1416">
        <w:rPr>
          <w:rFonts w:ascii="Book Antiqua" w:hAnsi="Book Antiqua"/>
          <w:sz w:val="24"/>
          <w:szCs w:val="24"/>
        </w:rPr>
        <w:t>.</w:t>
      </w:r>
      <w:r w:rsidR="004E561B" w:rsidRPr="004A1416">
        <w:rPr>
          <w:rFonts w:ascii="Book Antiqua" w:hAnsi="Book Antiqua"/>
          <w:sz w:val="24"/>
          <w:szCs w:val="24"/>
        </w:rPr>
        <w:t xml:space="preserve"> They include </w:t>
      </w:r>
      <w:r w:rsidR="000E2BBB" w:rsidRPr="004A1416">
        <w:rPr>
          <w:rFonts w:ascii="Book Antiqua" w:hAnsi="Book Antiqua"/>
          <w:sz w:val="24"/>
          <w:szCs w:val="24"/>
        </w:rPr>
        <w:t>nodular</w:t>
      </w:r>
      <w:r w:rsidR="004E561B" w:rsidRPr="004A1416">
        <w:rPr>
          <w:rFonts w:ascii="Book Antiqua" w:hAnsi="Book Antiqua"/>
          <w:sz w:val="24"/>
          <w:szCs w:val="24"/>
        </w:rPr>
        <w:t xml:space="preserve">, periductal infiltrating and </w:t>
      </w:r>
      <w:r w:rsidR="000E2BBB" w:rsidRPr="004A1416">
        <w:rPr>
          <w:rFonts w:ascii="Book Antiqua" w:hAnsi="Book Antiqua"/>
          <w:sz w:val="24"/>
          <w:szCs w:val="24"/>
        </w:rPr>
        <w:t xml:space="preserve">papillary </w:t>
      </w:r>
      <w:r w:rsidR="004E561B" w:rsidRPr="004A1416">
        <w:rPr>
          <w:rFonts w:ascii="Book Antiqua" w:hAnsi="Book Antiqua"/>
          <w:sz w:val="24"/>
          <w:szCs w:val="24"/>
        </w:rPr>
        <w:t>types</w:t>
      </w:r>
      <w:r w:rsidR="00ED6C9E" w:rsidRPr="004A1416">
        <w:rPr>
          <w:rFonts w:ascii="Book Antiqua" w:hAnsi="Book Antiqua"/>
          <w:sz w:val="24"/>
          <w:szCs w:val="24"/>
        </w:rPr>
        <w:t>, of which the periductal infiltrating variety is the most common type</w:t>
      </w:r>
      <w:r w:rsidR="008565CA" w:rsidRPr="004A1416">
        <w:rPr>
          <w:rFonts w:ascii="Book Antiqua" w:hAnsi="Book Antiqua"/>
          <w:sz w:val="24"/>
          <w:szCs w:val="24"/>
        </w:rPr>
        <w:t xml:space="preserve"> (Fig</w:t>
      </w:r>
      <w:r w:rsidR="006F1540" w:rsidRPr="004A1416">
        <w:rPr>
          <w:rFonts w:ascii="Book Antiqua" w:hAnsi="Book Antiqua"/>
          <w:sz w:val="24"/>
          <w:szCs w:val="24"/>
          <w:lang w:eastAsia="zh-CN"/>
        </w:rPr>
        <w:t>ure</w:t>
      </w:r>
      <w:r w:rsidR="00F15C75" w:rsidRPr="004A1416">
        <w:rPr>
          <w:rFonts w:ascii="Book Antiqua" w:hAnsi="Book Antiqua"/>
          <w:sz w:val="24"/>
          <w:szCs w:val="24"/>
        </w:rPr>
        <w:t xml:space="preserve"> 2</w:t>
      </w:r>
      <w:r w:rsidR="008565CA" w:rsidRPr="004A1416">
        <w:rPr>
          <w:rFonts w:ascii="Book Antiqua" w:hAnsi="Book Antiqua"/>
          <w:sz w:val="24"/>
          <w:szCs w:val="24"/>
        </w:rPr>
        <w:t>)</w:t>
      </w:r>
      <w:r w:rsidR="004E561B" w:rsidRPr="004A1416">
        <w:rPr>
          <w:rFonts w:ascii="Book Antiqua" w:hAnsi="Book Antiqua"/>
          <w:sz w:val="24"/>
          <w:szCs w:val="24"/>
        </w:rPr>
        <w:t>.</w:t>
      </w:r>
      <w:r w:rsidR="00EB0CD0" w:rsidRPr="004A1416">
        <w:rPr>
          <w:rFonts w:ascii="Book Antiqua" w:hAnsi="Book Antiqua"/>
          <w:sz w:val="24"/>
          <w:szCs w:val="24"/>
        </w:rPr>
        <w:t xml:space="preserve"> The </w:t>
      </w:r>
      <w:r w:rsidR="00497C4B" w:rsidRPr="004A1416">
        <w:rPr>
          <w:rFonts w:ascii="Book Antiqua" w:hAnsi="Book Antiqua"/>
          <w:sz w:val="24"/>
          <w:szCs w:val="24"/>
        </w:rPr>
        <w:t>nodular</w:t>
      </w:r>
      <w:r w:rsidR="00EB0CD0" w:rsidRPr="004A1416">
        <w:rPr>
          <w:rFonts w:ascii="Book Antiqua" w:hAnsi="Book Antiqua"/>
          <w:sz w:val="24"/>
          <w:szCs w:val="24"/>
        </w:rPr>
        <w:t xml:space="preserve"> type begins as a small mucosal nodule and grows beyond the walls of the bile ducts to form a mass</w:t>
      </w:r>
      <w:r w:rsidR="00091B69" w:rsidRPr="004A1416">
        <w:rPr>
          <w:rFonts w:ascii="Book Antiqua" w:hAnsi="Book Antiqua"/>
          <w:sz w:val="24"/>
          <w:szCs w:val="24"/>
          <w:vertAlign w:val="superscript"/>
        </w:rPr>
        <w:t>[11]</w:t>
      </w:r>
      <w:r w:rsidR="00EB0CD0" w:rsidRPr="004A1416">
        <w:rPr>
          <w:rFonts w:ascii="Book Antiqua" w:hAnsi="Book Antiqua"/>
          <w:sz w:val="24"/>
          <w:szCs w:val="24"/>
        </w:rPr>
        <w:t>. The bile duct is obstructed at an early stage.</w:t>
      </w:r>
      <w:r w:rsidR="006D781A">
        <w:rPr>
          <w:rFonts w:ascii="Book Antiqua" w:hAnsi="Book Antiqua" w:hint="eastAsia"/>
          <w:sz w:val="24"/>
          <w:szCs w:val="24"/>
          <w:lang w:eastAsia="zh-CN"/>
        </w:rPr>
        <w:t xml:space="preserve"> </w:t>
      </w:r>
      <w:r w:rsidR="00B5661D" w:rsidRPr="004A1416">
        <w:rPr>
          <w:rFonts w:ascii="Book Antiqua" w:hAnsi="Book Antiqua"/>
          <w:sz w:val="24"/>
          <w:szCs w:val="24"/>
        </w:rPr>
        <w:t xml:space="preserve">Periductal-infiltrating type grows along the walls of the bile ducts causing its thickening and irregular luminal narrowing. </w:t>
      </w:r>
      <w:r w:rsidR="00EA5A3D" w:rsidRPr="004A1416">
        <w:rPr>
          <w:rFonts w:ascii="Book Antiqua" w:hAnsi="Book Antiqua"/>
          <w:sz w:val="24"/>
          <w:szCs w:val="24"/>
        </w:rPr>
        <w:t xml:space="preserve">Associated desmoplastic reaction may show smooth stenosis of the bile ducts adjacent to the tumor. </w:t>
      </w:r>
      <w:r w:rsidR="00497C4B" w:rsidRPr="004A1416">
        <w:rPr>
          <w:rFonts w:ascii="Book Antiqua" w:hAnsi="Book Antiqua"/>
          <w:sz w:val="24"/>
          <w:szCs w:val="24"/>
        </w:rPr>
        <w:t>Papillary</w:t>
      </w:r>
      <w:r w:rsidR="00A53EE3" w:rsidRPr="004A1416">
        <w:rPr>
          <w:rFonts w:ascii="Book Antiqua" w:hAnsi="Book Antiqua"/>
          <w:sz w:val="24"/>
          <w:szCs w:val="24"/>
        </w:rPr>
        <w:t xml:space="preserve"> tumor arises as a mucosal polypoidal or sessile lesion remains limited to the bile duct wall till late stages. </w:t>
      </w:r>
      <w:r w:rsidR="00B251E7" w:rsidRPr="004A1416">
        <w:rPr>
          <w:rFonts w:ascii="Book Antiqua" w:hAnsi="Book Antiqua"/>
          <w:sz w:val="24"/>
          <w:szCs w:val="24"/>
        </w:rPr>
        <w:t>Th</w:t>
      </w:r>
      <w:r w:rsidR="00A53EE3" w:rsidRPr="004A1416">
        <w:rPr>
          <w:rFonts w:ascii="Book Antiqua" w:hAnsi="Book Antiqua"/>
          <w:sz w:val="24"/>
          <w:szCs w:val="24"/>
        </w:rPr>
        <w:t xml:space="preserve">is </w:t>
      </w:r>
      <w:r w:rsidR="00B251E7" w:rsidRPr="004A1416">
        <w:rPr>
          <w:rFonts w:ascii="Book Antiqua" w:hAnsi="Book Antiqua"/>
          <w:sz w:val="24"/>
          <w:szCs w:val="24"/>
        </w:rPr>
        <w:t>variety has better prognosis compared to the other two types.</w:t>
      </w:r>
      <w:r w:rsidR="003235F8" w:rsidRPr="004A1416">
        <w:rPr>
          <w:rFonts w:ascii="Book Antiqua" w:hAnsi="Book Antiqua"/>
          <w:sz w:val="24"/>
          <w:szCs w:val="24"/>
        </w:rPr>
        <w:t xml:space="preserve">Histologically, about 90% of </w:t>
      </w:r>
      <w:r w:rsidR="00DB73D3" w:rsidRPr="004A1416">
        <w:rPr>
          <w:rFonts w:ascii="Book Antiqua" w:hAnsi="Book Antiqua"/>
          <w:sz w:val="24"/>
          <w:szCs w:val="24"/>
        </w:rPr>
        <w:t>Hi</w:t>
      </w:r>
      <w:r w:rsidR="003235F8" w:rsidRPr="004A1416">
        <w:rPr>
          <w:rFonts w:ascii="Book Antiqua" w:hAnsi="Book Antiqua"/>
          <w:sz w:val="24"/>
          <w:szCs w:val="24"/>
        </w:rPr>
        <w:t>CC are adenocarcinomas</w:t>
      </w:r>
      <w:r w:rsidR="00240274" w:rsidRPr="004A1416">
        <w:rPr>
          <w:rFonts w:ascii="Book Antiqua" w:hAnsi="Book Antiqua"/>
          <w:sz w:val="24"/>
          <w:szCs w:val="24"/>
        </w:rPr>
        <w:t>, which range from well differentiated to poorly differentiated glands</w:t>
      </w:r>
      <w:r w:rsidR="00D260F7" w:rsidRPr="004A1416">
        <w:rPr>
          <w:rFonts w:ascii="Book Antiqua" w:hAnsi="Book Antiqua"/>
          <w:sz w:val="24"/>
          <w:szCs w:val="24"/>
          <w:vertAlign w:val="superscript"/>
        </w:rPr>
        <w:t>[9]</w:t>
      </w:r>
      <w:r w:rsidR="003235F8" w:rsidRPr="004A1416">
        <w:rPr>
          <w:rFonts w:ascii="Book Antiqua" w:hAnsi="Book Antiqua"/>
          <w:sz w:val="24"/>
          <w:szCs w:val="24"/>
        </w:rPr>
        <w:t>.</w:t>
      </w:r>
      <w:r w:rsidR="00590EB3" w:rsidRPr="004A1416">
        <w:rPr>
          <w:rFonts w:ascii="Book Antiqua" w:hAnsi="Book Antiqua"/>
          <w:sz w:val="24"/>
          <w:szCs w:val="24"/>
          <w:lang w:eastAsia="zh-CN"/>
        </w:rPr>
        <w:t xml:space="preserve"> </w:t>
      </w:r>
      <w:r w:rsidR="00240274" w:rsidRPr="004A1416">
        <w:rPr>
          <w:rFonts w:ascii="Book Antiqua" w:hAnsi="Book Antiqua"/>
          <w:sz w:val="24"/>
          <w:szCs w:val="24"/>
        </w:rPr>
        <w:t>Microscopically, the tumor consists of glands or tubules with fibrous stroma and inflammatory cells. Perineural, perilymphatic and perivenous invasion may be seen, of which the former is characteristic.</w:t>
      </w:r>
    </w:p>
    <w:p w:rsidR="00BC0521" w:rsidRPr="004A1416" w:rsidRDefault="00BC0521" w:rsidP="004A1416">
      <w:pPr>
        <w:spacing w:line="360" w:lineRule="auto"/>
        <w:rPr>
          <w:rFonts w:ascii="Book Antiqua" w:hAnsi="Book Antiqua"/>
          <w:b/>
          <w:sz w:val="24"/>
          <w:szCs w:val="24"/>
        </w:rPr>
      </w:pPr>
    </w:p>
    <w:p w:rsidR="00EC79F9" w:rsidRPr="004A1416" w:rsidRDefault="00DF4A5D" w:rsidP="004A1416">
      <w:pPr>
        <w:spacing w:line="360" w:lineRule="auto"/>
        <w:rPr>
          <w:rFonts w:ascii="Book Antiqua" w:hAnsi="Book Antiqua"/>
          <w:b/>
          <w:sz w:val="24"/>
          <w:szCs w:val="24"/>
        </w:rPr>
      </w:pPr>
      <w:r w:rsidRPr="004A1416">
        <w:rPr>
          <w:rFonts w:ascii="Book Antiqua" w:hAnsi="Book Antiqua"/>
          <w:b/>
          <w:sz w:val="24"/>
          <w:szCs w:val="24"/>
        </w:rPr>
        <w:t>CLINICAL FEATURES</w:t>
      </w:r>
    </w:p>
    <w:p w:rsidR="00EC79F9" w:rsidRPr="004A1416" w:rsidRDefault="009E22F9" w:rsidP="004A1416">
      <w:pPr>
        <w:spacing w:line="360" w:lineRule="auto"/>
        <w:rPr>
          <w:rFonts w:ascii="Book Antiqua" w:hAnsi="Book Antiqua"/>
          <w:sz w:val="24"/>
          <w:szCs w:val="24"/>
        </w:rPr>
      </w:pPr>
      <w:r w:rsidRPr="004A1416">
        <w:rPr>
          <w:rFonts w:ascii="Book Antiqua" w:hAnsi="Book Antiqua"/>
          <w:sz w:val="24"/>
          <w:szCs w:val="24"/>
        </w:rPr>
        <w:t xml:space="preserve">Due to the location of the tumor, even small masses produce biliary obstruction at </w:t>
      </w:r>
      <w:r w:rsidR="00237647" w:rsidRPr="004A1416">
        <w:rPr>
          <w:rFonts w:ascii="Book Antiqua" w:hAnsi="Book Antiqua"/>
          <w:sz w:val="24"/>
          <w:szCs w:val="24"/>
        </w:rPr>
        <w:t xml:space="preserve">an </w:t>
      </w:r>
      <w:r w:rsidRPr="004A1416">
        <w:rPr>
          <w:rFonts w:ascii="Book Antiqua" w:hAnsi="Book Antiqua"/>
          <w:sz w:val="24"/>
          <w:szCs w:val="24"/>
        </w:rPr>
        <w:t>early stage and most patients present with obstructive jaundice.</w:t>
      </w:r>
      <w:r w:rsidR="006B7C40" w:rsidRPr="004A1416">
        <w:rPr>
          <w:rFonts w:ascii="Book Antiqua" w:hAnsi="Book Antiqua"/>
          <w:sz w:val="24"/>
          <w:szCs w:val="24"/>
        </w:rPr>
        <w:t xml:space="preserve"> Other symptoms at presentation include anorexia, weight loss</w:t>
      </w:r>
      <w:r w:rsidR="000C4091" w:rsidRPr="004A1416">
        <w:rPr>
          <w:rFonts w:ascii="Book Antiqua" w:hAnsi="Book Antiqua"/>
          <w:sz w:val="24"/>
          <w:szCs w:val="24"/>
        </w:rPr>
        <w:t>, right upper quadrant pain and</w:t>
      </w:r>
      <w:r w:rsidR="00020D88" w:rsidRPr="004A1416">
        <w:rPr>
          <w:rFonts w:ascii="Book Antiqua" w:hAnsi="Book Antiqua"/>
          <w:sz w:val="24"/>
          <w:szCs w:val="24"/>
        </w:rPr>
        <w:t xml:space="preserve"> pruritus</w:t>
      </w:r>
      <w:r w:rsidR="000C4091" w:rsidRPr="004A1416">
        <w:rPr>
          <w:rFonts w:ascii="Book Antiqua" w:hAnsi="Book Antiqua"/>
          <w:sz w:val="24"/>
          <w:szCs w:val="24"/>
        </w:rPr>
        <w:t>. Patients may present with</w:t>
      </w:r>
      <w:r w:rsidR="00312C0B" w:rsidRPr="004A1416">
        <w:rPr>
          <w:rFonts w:ascii="Book Antiqua" w:hAnsi="Book Antiqua"/>
          <w:sz w:val="24"/>
          <w:szCs w:val="24"/>
        </w:rPr>
        <w:t xml:space="preserve"> high-grade</w:t>
      </w:r>
      <w:r w:rsidR="000C4091" w:rsidRPr="004A1416">
        <w:rPr>
          <w:rFonts w:ascii="Book Antiqua" w:hAnsi="Book Antiqua"/>
          <w:sz w:val="24"/>
          <w:szCs w:val="24"/>
        </w:rPr>
        <w:t xml:space="preserve"> fever </w:t>
      </w:r>
      <w:r w:rsidR="00312C0B" w:rsidRPr="004A1416">
        <w:rPr>
          <w:rFonts w:ascii="Book Antiqua" w:hAnsi="Book Antiqua"/>
          <w:sz w:val="24"/>
          <w:szCs w:val="24"/>
        </w:rPr>
        <w:t>associated with</w:t>
      </w:r>
      <w:r w:rsidR="000C4091" w:rsidRPr="004A1416">
        <w:rPr>
          <w:rFonts w:ascii="Book Antiqua" w:hAnsi="Book Antiqua"/>
          <w:sz w:val="24"/>
          <w:szCs w:val="24"/>
        </w:rPr>
        <w:t xml:space="preserve"> chills and rigors</w:t>
      </w:r>
      <w:r w:rsidR="007220D0" w:rsidRPr="004A1416">
        <w:rPr>
          <w:rFonts w:ascii="Book Antiqua" w:hAnsi="Book Antiqua"/>
          <w:sz w:val="24"/>
          <w:szCs w:val="24"/>
        </w:rPr>
        <w:t>due to</w:t>
      </w:r>
      <w:r w:rsidR="004D2958" w:rsidRPr="004A1416">
        <w:rPr>
          <w:rFonts w:ascii="Book Antiqua" w:hAnsi="Book Antiqua"/>
          <w:sz w:val="24"/>
          <w:szCs w:val="24"/>
        </w:rPr>
        <w:t xml:space="preserve"> cholangitis.</w:t>
      </w:r>
      <w:r w:rsidR="002A012C" w:rsidRPr="004A1416">
        <w:rPr>
          <w:rFonts w:ascii="Book Antiqua" w:hAnsi="Book Antiqua"/>
          <w:sz w:val="24"/>
          <w:szCs w:val="24"/>
        </w:rPr>
        <w:t xml:space="preserve"> Various risk factors predispose to the development of CC. These include</w:t>
      </w:r>
      <w:r w:rsidR="00405C47" w:rsidRPr="004A1416">
        <w:rPr>
          <w:rFonts w:ascii="Book Antiqua" w:hAnsi="Book Antiqua"/>
          <w:sz w:val="24"/>
          <w:szCs w:val="24"/>
        </w:rPr>
        <w:t xml:space="preserve"> primary sclerosing cholangitis, </w:t>
      </w:r>
      <w:r w:rsidR="00BE3449" w:rsidRPr="004A1416">
        <w:rPr>
          <w:rFonts w:ascii="Book Antiqua" w:hAnsi="Book Antiqua"/>
          <w:sz w:val="24"/>
          <w:szCs w:val="24"/>
        </w:rPr>
        <w:t>hepatolithiasis, liver fluke infection</w:t>
      </w:r>
      <w:r w:rsidR="005F4326" w:rsidRPr="004A1416">
        <w:rPr>
          <w:rFonts w:ascii="Book Antiqua" w:hAnsi="Book Antiqua"/>
          <w:sz w:val="24"/>
          <w:szCs w:val="24"/>
        </w:rPr>
        <w:t xml:space="preserve"> (</w:t>
      </w:r>
      <w:r w:rsidR="005F4326" w:rsidRPr="004A1416">
        <w:rPr>
          <w:rFonts w:ascii="Book Antiqua" w:hAnsi="Book Antiqua"/>
          <w:i/>
          <w:sz w:val="24"/>
          <w:szCs w:val="24"/>
        </w:rPr>
        <w:t>Opisthorchis viverrini</w:t>
      </w:r>
      <w:r w:rsidR="005F4326" w:rsidRPr="004A1416">
        <w:rPr>
          <w:rFonts w:ascii="Book Antiqua" w:hAnsi="Book Antiqua"/>
          <w:sz w:val="24"/>
          <w:szCs w:val="24"/>
        </w:rPr>
        <w:t> and </w:t>
      </w:r>
      <w:r w:rsidR="005F4326" w:rsidRPr="004A1416">
        <w:rPr>
          <w:rFonts w:ascii="Book Antiqua" w:hAnsi="Book Antiqua"/>
          <w:i/>
          <w:sz w:val="24"/>
          <w:szCs w:val="24"/>
        </w:rPr>
        <w:t>Clonorchis sinensis</w:t>
      </w:r>
      <w:r w:rsidR="005F4326" w:rsidRPr="004A1416">
        <w:rPr>
          <w:rFonts w:ascii="Book Antiqua" w:hAnsi="Book Antiqua"/>
          <w:sz w:val="24"/>
          <w:szCs w:val="24"/>
        </w:rPr>
        <w:t>)</w:t>
      </w:r>
      <w:r w:rsidR="00BE3449" w:rsidRPr="004A1416">
        <w:rPr>
          <w:rFonts w:ascii="Book Antiqua" w:hAnsi="Book Antiqua"/>
          <w:sz w:val="24"/>
          <w:szCs w:val="24"/>
        </w:rPr>
        <w:t>, choledochal cyst and inflammatory bowel disease</w:t>
      </w:r>
      <w:r w:rsidR="008213E5" w:rsidRPr="004A1416">
        <w:rPr>
          <w:rFonts w:ascii="Book Antiqua" w:hAnsi="Book Antiqua"/>
          <w:sz w:val="24"/>
          <w:szCs w:val="24"/>
          <w:vertAlign w:val="superscript"/>
        </w:rPr>
        <w:t>[12]</w:t>
      </w:r>
      <w:r w:rsidR="00BE3449" w:rsidRPr="004A1416">
        <w:rPr>
          <w:rFonts w:ascii="Book Antiqua" w:hAnsi="Book Antiqua"/>
          <w:sz w:val="24"/>
          <w:szCs w:val="24"/>
        </w:rPr>
        <w:t>.</w:t>
      </w:r>
      <w:r w:rsidR="005A1394" w:rsidRPr="004A1416">
        <w:rPr>
          <w:rFonts w:ascii="Book Antiqua" w:hAnsi="Book Antiqua"/>
          <w:sz w:val="24"/>
          <w:szCs w:val="24"/>
        </w:rPr>
        <w:t xml:space="preserve"> Hepatitis B and C viruses have also been associated with increased risks of CC.</w:t>
      </w:r>
    </w:p>
    <w:p w:rsidR="00E903FA" w:rsidRPr="004A1416" w:rsidRDefault="00E903FA" w:rsidP="004A1416">
      <w:pPr>
        <w:spacing w:line="360" w:lineRule="auto"/>
        <w:rPr>
          <w:rFonts w:ascii="Book Antiqua" w:hAnsi="Book Antiqua"/>
          <w:b/>
          <w:sz w:val="24"/>
          <w:szCs w:val="24"/>
        </w:rPr>
      </w:pPr>
    </w:p>
    <w:p w:rsidR="00EC79F9" w:rsidRPr="004A1416" w:rsidRDefault="008B3952" w:rsidP="004A1416">
      <w:pPr>
        <w:spacing w:line="360" w:lineRule="auto"/>
        <w:rPr>
          <w:rFonts w:ascii="Book Antiqua" w:hAnsi="Book Antiqua"/>
          <w:b/>
          <w:sz w:val="24"/>
          <w:szCs w:val="24"/>
        </w:rPr>
      </w:pPr>
      <w:r w:rsidRPr="004A1416">
        <w:rPr>
          <w:rFonts w:ascii="Book Antiqua" w:hAnsi="Book Antiqua"/>
          <w:b/>
          <w:sz w:val="24"/>
          <w:szCs w:val="24"/>
        </w:rPr>
        <w:t>RADIOLOGICAL IMAGING</w:t>
      </w:r>
    </w:p>
    <w:p w:rsidR="00BE006B" w:rsidRPr="004A1416" w:rsidRDefault="00BE006B" w:rsidP="004A1416">
      <w:pPr>
        <w:spacing w:line="360" w:lineRule="auto"/>
        <w:rPr>
          <w:rFonts w:ascii="Book Antiqua" w:hAnsi="Book Antiqua"/>
          <w:sz w:val="24"/>
          <w:szCs w:val="24"/>
        </w:rPr>
      </w:pPr>
      <w:r w:rsidRPr="004A1416">
        <w:rPr>
          <w:rFonts w:ascii="Book Antiqua" w:hAnsi="Book Antiqua"/>
          <w:sz w:val="24"/>
          <w:szCs w:val="24"/>
        </w:rPr>
        <w:t xml:space="preserve">Imaging evaluation of HiCC is </w:t>
      </w:r>
      <w:r w:rsidR="00E63D01" w:rsidRPr="004A1416">
        <w:rPr>
          <w:rFonts w:ascii="Book Antiqua" w:hAnsi="Book Antiqua"/>
          <w:sz w:val="24"/>
          <w:szCs w:val="24"/>
        </w:rPr>
        <w:t>very important for accurate staging of the tumor</w:t>
      </w:r>
      <w:r w:rsidR="00A74491" w:rsidRPr="004A1416">
        <w:rPr>
          <w:rFonts w:ascii="Book Antiqua" w:hAnsi="Book Antiqua"/>
          <w:sz w:val="24"/>
          <w:szCs w:val="24"/>
        </w:rPr>
        <w:t xml:space="preserve"> and possible curative surgical resection.</w:t>
      </w:r>
      <w:r w:rsidR="007C0D32" w:rsidRPr="004A1416">
        <w:rPr>
          <w:rFonts w:ascii="Book Antiqua" w:hAnsi="Book Antiqua"/>
          <w:sz w:val="24"/>
          <w:szCs w:val="24"/>
        </w:rPr>
        <w:t xml:space="preserve">Assessment of longitudinal </w:t>
      </w:r>
      <w:r w:rsidR="00EE3659" w:rsidRPr="004A1416">
        <w:rPr>
          <w:rFonts w:ascii="Book Antiqua" w:hAnsi="Book Antiqua"/>
          <w:sz w:val="24"/>
          <w:szCs w:val="24"/>
        </w:rPr>
        <w:t xml:space="preserve">and extra-ductal </w:t>
      </w:r>
      <w:r w:rsidR="007C0D32" w:rsidRPr="004A1416">
        <w:rPr>
          <w:rFonts w:ascii="Book Antiqua" w:hAnsi="Book Antiqua"/>
          <w:sz w:val="24"/>
          <w:szCs w:val="24"/>
        </w:rPr>
        <w:t xml:space="preserve">extent of the tumor is critical as it defines treatment planning. </w:t>
      </w:r>
      <w:r w:rsidR="0048259B" w:rsidRPr="004A1416">
        <w:rPr>
          <w:rFonts w:ascii="Book Antiqua" w:hAnsi="Book Antiqua"/>
          <w:sz w:val="24"/>
          <w:szCs w:val="24"/>
        </w:rPr>
        <w:t xml:space="preserve">However, </w:t>
      </w:r>
      <w:r w:rsidR="00631BC0" w:rsidRPr="004A1416">
        <w:rPr>
          <w:rFonts w:ascii="Book Antiqua" w:hAnsi="Book Antiqua"/>
          <w:sz w:val="24"/>
          <w:szCs w:val="24"/>
        </w:rPr>
        <w:t>varying</w:t>
      </w:r>
      <w:r w:rsidR="0048259B" w:rsidRPr="004A1416">
        <w:rPr>
          <w:rFonts w:ascii="Book Antiqua" w:hAnsi="Book Antiqua"/>
          <w:sz w:val="24"/>
          <w:szCs w:val="24"/>
        </w:rPr>
        <w:t xml:space="preserve"> morphologies of HiCC may result in over or underestimation of the tumor extent along the ducts</w:t>
      </w:r>
      <w:r w:rsidR="00631BC0" w:rsidRPr="004A1416">
        <w:rPr>
          <w:rFonts w:ascii="Book Antiqua" w:hAnsi="Book Antiqua"/>
          <w:sz w:val="24"/>
          <w:szCs w:val="24"/>
        </w:rPr>
        <w:t xml:space="preserve"> and result in failure of curative treatment</w:t>
      </w:r>
      <w:r w:rsidR="007B071E" w:rsidRPr="004A1416">
        <w:rPr>
          <w:rFonts w:ascii="Book Antiqua" w:hAnsi="Book Antiqua"/>
          <w:sz w:val="24"/>
          <w:szCs w:val="24"/>
          <w:vertAlign w:val="superscript"/>
        </w:rPr>
        <w:t>[13]</w:t>
      </w:r>
      <w:r w:rsidR="00631BC0" w:rsidRPr="004A1416">
        <w:rPr>
          <w:rFonts w:ascii="Book Antiqua" w:hAnsi="Book Antiqua"/>
          <w:sz w:val="24"/>
          <w:szCs w:val="24"/>
        </w:rPr>
        <w:t>.</w:t>
      </w:r>
      <w:r w:rsidR="00741522" w:rsidRPr="004A1416">
        <w:rPr>
          <w:rFonts w:ascii="Book Antiqua" w:hAnsi="Book Antiqua"/>
          <w:sz w:val="24"/>
          <w:szCs w:val="24"/>
        </w:rPr>
        <w:t xml:space="preserve"> L</w:t>
      </w:r>
      <w:r w:rsidR="005266E3" w:rsidRPr="004A1416">
        <w:rPr>
          <w:rFonts w:ascii="Book Antiqua" w:hAnsi="Book Antiqua"/>
          <w:sz w:val="24"/>
          <w:szCs w:val="24"/>
        </w:rPr>
        <w:t xml:space="preserve">ocal extension </w:t>
      </w:r>
      <w:r w:rsidR="008C6C8F" w:rsidRPr="004A1416">
        <w:rPr>
          <w:rFonts w:ascii="Book Antiqua" w:hAnsi="Book Antiqua"/>
          <w:sz w:val="24"/>
          <w:szCs w:val="24"/>
        </w:rPr>
        <w:t xml:space="preserve">of the tumor </w:t>
      </w:r>
      <w:r w:rsidR="005266E3" w:rsidRPr="004A1416">
        <w:rPr>
          <w:rFonts w:ascii="Book Antiqua" w:hAnsi="Book Antiqua"/>
          <w:sz w:val="24"/>
          <w:szCs w:val="24"/>
        </w:rPr>
        <w:t xml:space="preserve">which suggest non-resectability </w:t>
      </w:r>
      <w:r w:rsidR="008C6C8F" w:rsidRPr="004A1416">
        <w:rPr>
          <w:rFonts w:ascii="Book Antiqua" w:hAnsi="Book Antiqua"/>
          <w:sz w:val="24"/>
          <w:szCs w:val="24"/>
        </w:rPr>
        <w:t xml:space="preserve">on imaging </w:t>
      </w:r>
      <w:r w:rsidR="005266E3" w:rsidRPr="004A1416">
        <w:rPr>
          <w:rFonts w:ascii="Book Antiqua" w:hAnsi="Book Antiqua"/>
          <w:sz w:val="24"/>
          <w:szCs w:val="24"/>
        </w:rPr>
        <w:t>include i</w:t>
      </w:r>
      <w:r w:rsidR="00B0128C" w:rsidRPr="004A1416">
        <w:rPr>
          <w:rFonts w:ascii="Book Antiqua" w:hAnsi="Book Antiqua"/>
          <w:sz w:val="24"/>
          <w:szCs w:val="24"/>
        </w:rPr>
        <w:t>nvolvement of bilateral secondary biliary confluence, portal vein of one lobe and hepatic artery of other lobe, proper hepatic artery, main portal vein, hepatic artery or portal vein of one lobe with atrophy of other lobe</w:t>
      </w:r>
      <w:r w:rsidR="005266E3" w:rsidRPr="004A1416">
        <w:rPr>
          <w:rFonts w:ascii="Book Antiqua" w:hAnsi="Book Antiqua"/>
          <w:sz w:val="24"/>
          <w:szCs w:val="24"/>
        </w:rPr>
        <w:t>.</w:t>
      </w:r>
      <w:r w:rsidR="00590EB3" w:rsidRPr="004A1416">
        <w:rPr>
          <w:rFonts w:ascii="Book Antiqua" w:hAnsi="Book Antiqua"/>
          <w:sz w:val="24"/>
          <w:szCs w:val="24"/>
          <w:lang w:eastAsia="zh-CN"/>
        </w:rPr>
        <w:t xml:space="preserve"> </w:t>
      </w:r>
      <w:r w:rsidR="007C0D32" w:rsidRPr="004A1416">
        <w:rPr>
          <w:rFonts w:ascii="Book Antiqua" w:hAnsi="Book Antiqua"/>
          <w:sz w:val="24"/>
          <w:szCs w:val="24"/>
        </w:rPr>
        <w:t xml:space="preserve">Ultrasonography, </w:t>
      </w:r>
      <w:r w:rsidR="00100504" w:rsidRPr="004A1416">
        <w:rPr>
          <w:rFonts w:ascii="Book Antiqua" w:hAnsi="Book Antiqua"/>
          <w:sz w:val="24"/>
          <w:szCs w:val="24"/>
        </w:rPr>
        <w:t>computed to</w:t>
      </w:r>
      <w:r w:rsidR="007C0D32" w:rsidRPr="004A1416">
        <w:rPr>
          <w:rFonts w:ascii="Book Antiqua" w:hAnsi="Book Antiqua"/>
          <w:sz w:val="24"/>
          <w:szCs w:val="24"/>
        </w:rPr>
        <w:t xml:space="preserve">mography </w:t>
      </w:r>
      <w:r w:rsidR="00100504" w:rsidRPr="004A1416">
        <w:rPr>
          <w:rFonts w:ascii="Book Antiqua" w:hAnsi="Book Antiqua"/>
          <w:sz w:val="24"/>
          <w:szCs w:val="24"/>
          <w:lang w:eastAsia="zh-CN"/>
        </w:rPr>
        <w:t xml:space="preserve">(CT) </w:t>
      </w:r>
      <w:r w:rsidR="007C0D32" w:rsidRPr="004A1416">
        <w:rPr>
          <w:rFonts w:ascii="Book Antiqua" w:hAnsi="Book Antiqua"/>
          <w:sz w:val="24"/>
          <w:szCs w:val="24"/>
        </w:rPr>
        <w:t xml:space="preserve">and </w:t>
      </w:r>
      <w:r w:rsidR="00100504" w:rsidRPr="004A1416">
        <w:rPr>
          <w:rFonts w:ascii="Book Antiqua" w:hAnsi="Book Antiqua"/>
          <w:sz w:val="24"/>
          <w:szCs w:val="24"/>
        </w:rPr>
        <w:t>magnetic resonance imaging</w:t>
      </w:r>
      <w:r w:rsidR="00100504" w:rsidRPr="004A1416">
        <w:rPr>
          <w:rFonts w:ascii="Book Antiqua" w:hAnsi="Book Antiqua"/>
          <w:sz w:val="24"/>
          <w:szCs w:val="24"/>
          <w:lang w:eastAsia="zh-CN"/>
        </w:rPr>
        <w:t xml:space="preserve"> (MRI)</w:t>
      </w:r>
      <w:r w:rsidR="00100504" w:rsidRPr="004A1416">
        <w:rPr>
          <w:rFonts w:ascii="Book Antiqua" w:hAnsi="Book Antiqua"/>
          <w:sz w:val="24"/>
          <w:szCs w:val="24"/>
        </w:rPr>
        <w:t xml:space="preserve"> </w:t>
      </w:r>
      <w:r w:rsidR="007C0D32" w:rsidRPr="004A1416">
        <w:rPr>
          <w:rFonts w:ascii="Book Antiqua" w:hAnsi="Book Antiqua"/>
          <w:sz w:val="24"/>
          <w:szCs w:val="24"/>
        </w:rPr>
        <w:t>are the most common non-invasive imaging modalities which are used in the diagnosis and staging of HiCC.</w:t>
      </w:r>
      <w:r w:rsidR="00F7533A" w:rsidRPr="004A1416">
        <w:rPr>
          <w:rFonts w:ascii="Book Antiqua" w:hAnsi="Book Antiqua"/>
          <w:sz w:val="24"/>
          <w:szCs w:val="24"/>
        </w:rPr>
        <w:t xml:space="preserve"> Other less commonly used techniques are invasive and include percutaneous transhepatic cholangiography</w:t>
      </w:r>
      <w:r w:rsidR="00A96F9B" w:rsidRPr="004A1416">
        <w:rPr>
          <w:rFonts w:ascii="Book Antiqua" w:hAnsi="Book Antiqua"/>
          <w:sz w:val="24"/>
          <w:szCs w:val="24"/>
        </w:rPr>
        <w:t xml:space="preserve"> (PTC)</w:t>
      </w:r>
      <w:r w:rsidR="00080791" w:rsidRPr="004A1416">
        <w:rPr>
          <w:rFonts w:ascii="Book Antiqua" w:hAnsi="Book Antiqua"/>
          <w:sz w:val="24"/>
          <w:szCs w:val="24"/>
        </w:rPr>
        <w:t xml:space="preserve"> and</w:t>
      </w:r>
      <w:r w:rsidR="00F7533A" w:rsidRPr="004A1416">
        <w:rPr>
          <w:rFonts w:ascii="Book Antiqua" w:hAnsi="Book Antiqua"/>
          <w:sz w:val="24"/>
          <w:szCs w:val="24"/>
        </w:rPr>
        <w:t xml:space="preserve"> endoscopic retrograde cholangiography</w:t>
      </w:r>
      <w:r w:rsidR="00A96F9B" w:rsidRPr="004A1416">
        <w:rPr>
          <w:rFonts w:ascii="Book Antiqua" w:hAnsi="Book Antiqua"/>
          <w:sz w:val="24"/>
          <w:szCs w:val="24"/>
        </w:rPr>
        <w:t xml:space="preserve"> (ERC)</w:t>
      </w:r>
      <w:r w:rsidR="00080791" w:rsidRPr="004A1416">
        <w:rPr>
          <w:rFonts w:ascii="Book Antiqua" w:hAnsi="Book Antiqua"/>
          <w:sz w:val="24"/>
          <w:szCs w:val="24"/>
        </w:rPr>
        <w:t>.</w:t>
      </w:r>
    </w:p>
    <w:p w:rsidR="001B2964" w:rsidRPr="004A1416" w:rsidRDefault="001B2964" w:rsidP="004A1416">
      <w:pPr>
        <w:spacing w:line="360" w:lineRule="auto"/>
        <w:ind w:firstLine="720"/>
        <w:rPr>
          <w:rFonts w:ascii="Book Antiqua" w:hAnsi="Book Antiqua"/>
          <w:sz w:val="24"/>
          <w:szCs w:val="24"/>
        </w:rPr>
      </w:pPr>
    </w:p>
    <w:p w:rsidR="00AC26B4" w:rsidRPr="004A1416" w:rsidRDefault="00FA1176" w:rsidP="004A1416">
      <w:pPr>
        <w:spacing w:line="360" w:lineRule="auto"/>
        <w:rPr>
          <w:rFonts w:ascii="Book Antiqua" w:hAnsi="Book Antiqua"/>
          <w:b/>
          <w:sz w:val="24"/>
          <w:szCs w:val="24"/>
        </w:rPr>
      </w:pPr>
      <w:r w:rsidRPr="004A1416">
        <w:rPr>
          <w:rFonts w:ascii="Book Antiqua" w:hAnsi="Book Antiqua"/>
          <w:b/>
          <w:sz w:val="24"/>
          <w:szCs w:val="24"/>
        </w:rPr>
        <w:t>ULTRASONOGRAPHY</w:t>
      </w:r>
    </w:p>
    <w:p w:rsidR="002373FC" w:rsidRPr="004A1416" w:rsidRDefault="0084580C" w:rsidP="004A1416">
      <w:pPr>
        <w:spacing w:line="360" w:lineRule="auto"/>
        <w:rPr>
          <w:rFonts w:ascii="Book Antiqua" w:hAnsi="Book Antiqua"/>
          <w:b/>
          <w:sz w:val="24"/>
          <w:szCs w:val="24"/>
        </w:rPr>
      </w:pPr>
      <w:r w:rsidRPr="004A1416">
        <w:rPr>
          <w:rFonts w:ascii="Book Antiqua" w:hAnsi="Book Antiqua"/>
          <w:sz w:val="24"/>
          <w:szCs w:val="24"/>
        </w:rPr>
        <w:t>Sonography is the initial investigation which is performed in most patients presenting with obstructive jaundice or abdominal pain.</w:t>
      </w:r>
      <w:r w:rsidR="00590EB3" w:rsidRPr="004A1416">
        <w:rPr>
          <w:rFonts w:ascii="Book Antiqua" w:hAnsi="Book Antiqua"/>
          <w:sz w:val="24"/>
          <w:szCs w:val="24"/>
          <w:lang w:eastAsia="zh-CN"/>
        </w:rPr>
        <w:t xml:space="preserve"> </w:t>
      </w:r>
      <w:r w:rsidR="008B0DB0" w:rsidRPr="004A1416">
        <w:rPr>
          <w:rFonts w:ascii="Book Antiqua" w:hAnsi="Book Antiqua"/>
          <w:sz w:val="24"/>
          <w:szCs w:val="24"/>
        </w:rPr>
        <w:t>In addition to detection of CC, it help</w:t>
      </w:r>
      <w:r w:rsidR="00282765" w:rsidRPr="004A1416">
        <w:rPr>
          <w:rFonts w:ascii="Book Antiqua" w:hAnsi="Book Antiqua"/>
          <w:sz w:val="24"/>
          <w:szCs w:val="24"/>
        </w:rPr>
        <w:t>s</w:t>
      </w:r>
      <w:r w:rsidR="008B0DB0" w:rsidRPr="004A1416">
        <w:rPr>
          <w:rFonts w:ascii="Book Antiqua" w:hAnsi="Book Antiqua"/>
          <w:sz w:val="24"/>
          <w:szCs w:val="24"/>
        </w:rPr>
        <w:t xml:space="preserve"> in excluding other causes of obstructive jaundice, primarily gall stones. </w:t>
      </w:r>
      <w:r w:rsidR="009B420C" w:rsidRPr="004A1416">
        <w:rPr>
          <w:rFonts w:ascii="Book Antiqua" w:hAnsi="Book Antiqua"/>
          <w:sz w:val="24"/>
          <w:szCs w:val="24"/>
        </w:rPr>
        <w:t>The most common finding is dilatation of intrahepatic bile ducts</w:t>
      </w:r>
      <w:r w:rsidR="007B071E" w:rsidRPr="004A1416">
        <w:rPr>
          <w:rFonts w:ascii="Book Antiqua" w:hAnsi="Book Antiqua"/>
          <w:sz w:val="24"/>
          <w:szCs w:val="24"/>
          <w:vertAlign w:val="superscript"/>
        </w:rPr>
        <w:t>[14]</w:t>
      </w:r>
      <w:r w:rsidR="0099070C" w:rsidRPr="004A1416">
        <w:rPr>
          <w:rFonts w:ascii="Book Antiqua" w:hAnsi="Book Antiqua"/>
          <w:sz w:val="24"/>
          <w:szCs w:val="24"/>
        </w:rPr>
        <w:t>.</w:t>
      </w:r>
      <w:r w:rsidR="00AD2779" w:rsidRPr="004A1416">
        <w:rPr>
          <w:rFonts w:ascii="Book Antiqua" w:hAnsi="Book Antiqua"/>
          <w:sz w:val="24"/>
          <w:szCs w:val="24"/>
        </w:rPr>
        <w:t xml:space="preserve"> T</w:t>
      </w:r>
      <w:r w:rsidR="008C1587" w:rsidRPr="004A1416">
        <w:rPr>
          <w:rFonts w:ascii="Book Antiqua" w:hAnsi="Book Antiqua"/>
          <w:sz w:val="24"/>
          <w:szCs w:val="24"/>
        </w:rPr>
        <w:t>he union of right and left hepatic ducts is usually not visualized</w:t>
      </w:r>
      <w:r w:rsidR="00ED52F1" w:rsidRPr="004A1416">
        <w:rPr>
          <w:rFonts w:ascii="Book Antiqua" w:hAnsi="Book Antiqua"/>
          <w:sz w:val="24"/>
          <w:szCs w:val="24"/>
        </w:rPr>
        <w:t>. At t</w:t>
      </w:r>
      <w:r w:rsidR="001F07E1" w:rsidRPr="004A1416">
        <w:rPr>
          <w:rFonts w:ascii="Book Antiqua" w:hAnsi="Book Antiqua"/>
          <w:sz w:val="24"/>
          <w:szCs w:val="24"/>
        </w:rPr>
        <w:t>he site of ob</w:t>
      </w:r>
      <w:r w:rsidR="00ED52F1" w:rsidRPr="004A1416">
        <w:rPr>
          <w:rFonts w:ascii="Book Antiqua" w:hAnsi="Book Antiqua"/>
          <w:sz w:val="24"/>
          <w:szCs w:val="24"/>
        </w:rPr>
        <w:t>struction, tumormay be seen</w:t>
      </w:r>
      <w:r w:rsidR="00871038" w:rsidRPr="004A1416">
        <w:rPr>
          <w:rFonts w:ascii="Book Antiqua" w:hAnsi="Book Antiqua"/>
          <w:sz w:val="24"/>
          <w:szCs w:val="24"/>
        </w:rPr>
        <w:t xml:space="preserve"> with the current</w:t>
      </w:r>
      <w:r w:rsidR="007B071E" w:rsidRPr="004A1416">
        <w:rPr>
          <w:rFonts w:ascii="Book Antiqua" w:hAnsi="Book Antiqua"/>
          <w:sz w:val="24"/>
          <w:szCs w:val="24"/>
        </w:rPr>
        <w:t>ly</w:t>
      </w:r>
      <w:r w:rsidR="00871038" w:rsidRPr="004A1416">
        <w:rPr>
          <w:rFonts w:ascii="Book Antiqua" w:hAnsi="Book Antiqua"/>
          <w:sz w:val="24"/>
          <w:szCs w:val="24"/>
        </w:rPr>
        <w:t xml:space="preserve"> available equipments.</w:t>
      </w:r>
      <w:r w:rsidR="00590EB3" w:rsidRPr="004A1416">
        <w:rPr>
          <w:rFonts w:ascii="Book Antiqua" w:hAnsi="Book Antiqua"/>
          <w:sz w:val="24"/>
          <w:szCs w:val="24"/>
          <w:lang w:eastAsia="zh-CN"/>
        </w:rPr>
        <w:t xml:space="preserve"> </w:t>
      </w:r>
      <w:r w:rsidR="001A3523" w:rsidRPr="004A1416">
        <w:rPr>
          <w:rFonts w:ascii="Book Antiqua" w:hAnsi="Book Antiqua"/>
          <w:sz w:val="24"/>
          <w:szCs w:val="24"/>
        </w:rPr>
        <w:t xml:space="preserve">The primary tumor is most commonly isoechoic on </w:t>
      </w:r>
      <w:r w:rsidR="00322786" w:rsidRPr="004A1416">
        <w:rPr>
          <w:rFonts w:ascii="Book Antiqua" w:hAnsi="Book Antiqua"/>
          <w:sz w:val="24"/>
          <w:szCs w:val="24"/>
        </w:rPr>
        <w:t>ultrasonography (USG)</w:t>
      </w:r>
      <w:r w:rsidR="001A3523" w:rsidRPr="004A1416">
        <w:rPr>
          <w:rFonts w:ascii="Book Antiqua" w:hAnsi="Book Antiqua"/>
          <w:sz w:val="24"/>
          <w:szCs w:val="24"/>
        </w:rPr>
        <w:t xml:space="preserve"> (65%)</w:t>
      </w:r>
      <w:r w:rsidR="00D67B21" w:rsidRPr="004A1416">
        <w:rPr>
          <w:rFonts w:ascii="Book Antiqua" w:hAnsi="Book Antiqua"/>
          <w:sz w:val="24"/>
          <w:szCs w:val="24"/>
        </w:rPr>
        <w:t>, but may be hypoechoic (21%) or hyperechoic (15%)</w:t>
      </w:r>
      <w:r w:rsidR="0061701D" w:rsidRPr="004A1416">
        <w:rPr>
          <w:rFonts w:ascii="Book Antiqua" w:hAnsi="Book Antiqua"/>
          <w:sz w:val="24"/>
          <w:szCs w:val="24"/>
        </w:rPr>
        <w:t xml:space="preserve"> (</w:t>
      </w:r>
      <w:r w:rsidR="00590EB3" w:rsidRPr="004A1416">
        <w:rPr>
          <w:rFonts w:ascii="Book Antiqua" w:hAnsi="Book Antiqua"/>
          <w:sz w:val="24"/>
          <w:szCs w:val="24"/>
        </w:rPr>
        <w:t>Figure</w:t>
      </w:r>
      <w:r w:rsidR="0061701D" w:rsidRPr="004A1416">
        <w:rPr>
          <w:rFonts w:ascii="Book Antiqua" w:hAnsi="Book Antiqua"/>
          <w:sz w:val="24"/>
          <w:szCs w:val="24"/>
        </w:rPr>
        <w:t xml:space="preserve"> 3)</w:t>
      </w:r>
      <w:r w:rsidR="007B071E" w:rsidRPr="004A1416">
        <w:rPr>
          <w:rFonts w:ascii="Book Antiqua" w:hAnsi="Book Antiqua"/>
          <w:sz w:val="24"/>
          <w:szCs w:val="24"/>
          <w:vertAlign w:val="superscript"/>
        </w:rPr>
        <w:t>[15]</w:t>
      </w:r>
      <w:r w:rsidR="00D67B21" w:rsidRPr="004A1416">
        <w:rPr>
          <w:rFonts w:ascii="Book Antiqua" w:hAnsi="Book Antiqua"/>
          <w:sz w:val="24"/>
          <w:szCs w:val="24"/>
        </w:rPr>
        <w:t>.</w:t>
      </w:r>
      <w:r w:rsidR="00590EB3" w:rsidRPr="004A1416">
        <w:rPr>
          <w:rFonts w:ascii="Book Antiqua" w:hAnsi="Book Antiqua"/>
          <w:sz w:val="24"/>
          <w:szCs w:val="24"/>
          <w:lang w:eastAsia="zh-CN"/>
        </w:rPr>
        <w:t xml:space="preserve"> </w:t>
      </w:r>
      <w:r w:rsidR="00DF1728" w:rsidRPr="004A1416">
        <w:rPr>
          <w:rFonts w:ascii="Book Antiqua" w:hAnsi="Book Antiqua"/>
          <w:sz w:val="24"/>
          <w:szCs w:val="24"/>
        </w:rPr>
        <w:t>T</w:t>
      </w:r>
      <w:r w:rsidR="00016BDD" w:rsidRPr="004A1416">
        <w:rPr>
          <w:rFonts w:ascii="Book Antiqua" w:hAnsi="Book Antiqua"/>
          <w:sz w:val="24"/>
          <w:szCs w:val="24"/>
        </w:rPr>
        <w:t>he</w:t>
      </w:r>
      <w:r w:rsidR="00DF1728" w:rsidRPr="004A1416">
        <w:rPr>
          <w:rFonts w:ascii="Book Antiqua" w:hAnsi="Book Antiqua"/>
          <w:sz w:val="24"/>
          <w:szCs w:val="24"/>
        </w:rPr>
        <w:t>nodular</w:t>
      </w:r>
      <w:r w:rsidR="00016BDD" w:rsidRPr="004A1416">
        <w:rPr>
          <w:rFonts w:ascii="Book Antiqua" w:hAnsi="Book Antiqua"/>
          <w:sz w:val="24"/>
          <w:szCs w:val="24"/>
        </w:rPr>
        <w:t xml:space="preserve"> and </w:t>
      </w:r>
      <w:r w:rsidR="00DF1728" w:rsidRPr="004A1416">
        <w:rPr>
          <w:rFonts w:ascii="Book Antiqua" w:hAnsi="Book Antiqua"/>
          <w:sz w:val="24"/>
          <w:szCs w:val="24"/>
        </w:rPr>
        <w:t>papillary</w:t>
      </w:r>
      <w:r w:rsidR="00016BDD" w:rsidRPr="004A1416">
        <w:rPr>
          <w:rFonts w:ascii="Book Antiqua" w:hAnsi="Book Antiqua"/>
          <w:sz w:val="24"/>
          <w:szCs w:val="24"/>
        </w:rPr>
        <w:t xml:space="preserve"> varieties can be seen as ill-defined lesions at the primary biliary confluence.</w:t>
      </w:r>
      <w:r w:rsidR="00900FBA" w:rsidRPr="004A1416">
        <w:rPr>
          <w:rFonts w:ascii="Book Antiqua" w:hAnsi="Book Antiqua"/>
          <w:sz w:val="24"/>
          <w:szCs w:val="24"/>
        </w:rPr>
        <w:t xml:space="preserve"> The infiltrating variety </w:t>
      </w:r>
      <w:r w:rsidR="00DF1728" w:rsidRPr="004A1416">
        <w:rPr>
          <w:rFonts w:ascii="Book Antiqua" w:hAnsi="Book Antiqua"/>
          <w:sz w:val="24"/>
          <w:szCs w:val="24"/>
        </w:rPr>
        <w:t>may be</w:t>
      </w:r>
      <w:r w:rsidR="00900FBA" w:rsidRPr="004A1416">
        <w:rPr>
          <w:rFonts w:ascii="Book Antiqua" w:hAnsi="Book Antiqua"/>
          <w:sz w:val="24"/>
          <w:szCs w:val="24"/>
        </w:rPr>
        <w:t xml:space="preserve"> seen as irregular </w:t>
      </w:r>
      <w:r w:rsidR="00AF4039" w:rsidRPr="004A1416">
        <w:rPr>
          <w:rFonts w:ascii="Book Antiqua" w:hAnsi="Book Antiqua"/>
          <w:sz w:val="24"/>
          <w:szCs w:val="24"/>
        </w:rPr>
        <w:t xml:space="preserve">isoechoic </w:t>
      </w:r>
      <w:r w:rsidR="00900FBA" w:rsidRPr="004A1416">
        <w:rPr>
          <w:rFonts w:ascii="Book Antiqua" w:hAnsi="Book Antiqua"/>
          <w:sz w:val="24"/>
          <w:szCs w:val="24"/>
        </w:rPr>
        <w:t>wall thickening of the right or left hepatic or proximal common hepatic ducts</w:t>
      </w:r>
      <w:r w:rsidR="003354DB" w:rsidRPr="004A1416">
        <w:rPr>
          <w:rFonts w:ascii="Book Antiqua" w:hAnsi="Book Antiqua"/>
          <w:sz w:val="24"/>
          <w:szCs w:val="24"/>
        </w:rPr>
        <w:t xml:space="preserve"> (</w:t>
      </w:r>
      <w:r w:rsidR="00590EB3" w:rsidRPr="004A1416">
        <w:rPr>
          <w:rFonts w:ascii="Book Antiqua" w:hAnsi="Book Antiqua"/>
          <w:sz w:val="24"/>
          <w:szCs w:val="24"/>
        </w:rPr>
        <w:t>Figure</w:t>
      </w:r>
      <w:r w:rsidR="003354DB" w:rsidRPr="004A1416">
        <w:rPr>
          <w:rFonts w:ascii="Book Antiqua" w:hAnsi="Book Antiqua"/>
          <w:sz w:val="24"/>
          <w:szCs w:val="24"/>
        </w:rPr>
        <w:t xml:space="preserve"> 3C)</w:t>
      </w:r>
      <w:r w:rsidR="00900FBA" w:rsidRPr="004A1416">
        <w:rPr>
          <w:rFonts w:ascii="Book Antiqua" w:hAnsi="Book Antiqua"/>
          <w:sz w:val="24"/>
          <w:szCs w:val="24"/>
        </w:rPr>
        <w:t>.</w:t>
      </w:r>
      <w:r w:rsidR="002E7FDF" w:rsidRPr="004A1416">
        <w:rPr>
          <w:rFonts w:ascii="Book Antiqua" w:hAnsi="Book Antiqua"/>
          <w:sz w:val="24"/>
          <w:szCs w:val="24"/>
        </w:rPr>
        <w:t xml:space="preserve"> Lobar atrophy is a less common finding and </w:t>
      </w:r>
      <w:r w:rsidR="0031165E" w:rsidRPr="004A1416">
        <w:rPr>
          <w:rFonts w:ascii="Book Antiqua" w:hAnsi="Book Antiqua"/>
          <w:sz w:val="24"/>
          <w:szCs w:val="24"/>
        </w:rPr>
        <w:t>is</w:t>
      </w:r>
      <w:r w:rsidR="002E7FDF" w:rsidRPr="004A1416">
        <w:rPr>
          <w:rFonts w:ascii="Book Antiqua" w:hAnsi="Book Antiqua"/>
          <w:sz w:val="24"/>
          <w:szCs w:val="24"/>
        </w:rPr>
        <w:t xml:space="preserve"> suggested by crowding of </w:t>
      </w:r>
      <w:r w:rsidR="0031165E" w:rsidRPr="004A1416">
        <w:rPr>
          <w:rFonts w:ascii="Book Antiqua" w:hAnsi="Book Antiqua"/>
          <w:sz w:val="24"/>
          <w:szCs w:val="24"/>
        </w:rPr>
        <w:t xml:space="preserve">the </w:t>
      </w:r>
      <w:r w:rsidR="002E7FDF" w:rsidRPr="004A1416">
        <w:rPr>
          <w:rFonts w:ascii="Book Antiqua" w:hAnsi="Book Antiqua"/>
          <w:sz w:val="24"/>
          <w:szCs w:val="24"/>
        </w:rPr>
        <w:t>dilated ducts and smaller size of the lobe</w:t>
      </w:r>
      <w:r w:rsidR="00132BAF" w:rsidRPr="004A1416">
        <w:rPr>
          <w:rFonts w:ascii="Book Antiqua" w:hAnsi="Book Antiqua"/>
          <w:sz w:val="24"/>
          <w:szCs w:val="24"/>
        </w:rPr>
        <w:t xml:space="preserve"> (</w:t>
      </w:r>
      <w:r w:rsidR="00590EB3" w:rsidRPr="004A1416">
        <w:rPr>
          <w:rFonts w:ascii="Book Antiqua" w:hAnsi="Book Antiqua"/>
          <w:sz w:val="24"/>
          <w:szCs w:val="24"/>
        </w:rPr>
        <w:t>Figure</w:t>
      </w:r>
      <w:r w:rsidR="00132BAF" w:rsidRPr="004A1416">
        <w:rPr>
          <w:rFonts w:ascii="Book Antiqua" w:hAnsi="Book Antiqua"/>
          <w:sz w:val="24"/>
          <w:szCs w:val="24"/>
        </w:rPr>
        <w:t xml:space="preserve"> 3D)</w:t>
      </w:r>
      <w:r w:rsidR="002E7FDF" w:rsidRPr="004A1416">
        <w:rPr>
          <w:rFonts w:ascii="Book Antiqua" w:hAnsi="Book Antiqua"/>
          <w:sz w:val="24"/>
          <w:szCs w:val="24"/>
        </w:rPr>
        <w:t>. This occurs when there is dominant involvement of one duct than the other. Lobar atrophy is seen in about 14% of patients with CC</w:t>
      </w:r>
      <w:r w:rsidR="007B071E" w:rsidRPr="004A1416">
        <w:rPr>
          <w:rFonts w:ascii="Book Antiqua" w:hAnsi="Book Antiqua"/>
          <w:sz w:val="24"/>
          <w:szCs w:val="24"/>
          <w:vertAlign w:val="superscript"/>
        </w:rPr>
        <w:t>[16]</w:t>
      </w:r>
      <w:r w:rsidR="002E7FDF" w:rsidRPr="004A1416">
        <w:rPr>
          <w:rFonts w:ascii="Book Antiqua" w:hAnsi="Book Antiqua"/>
          <w:sz w:val="24"/>
          <w:szCs w:val="24"/>
        </w:rPr>
        <w:t>.</w:t>
      </w:r>
      <w:r w:rsidR="00D25B78" w:rsidRPr="004A1416">
        <w:rPr>
          <w:rFonts w:ascii="Book Antiqua" w:hAnsi="Book Antiqua"/>
          <w:sz w:val="24"/>
          <w:szCs w:val="24"/>
        </w:rPr>
        <w:t xml:space="preserve"> Sonography also helps in evaluation of vascular structures, </w:t>
      </w:r>
      <w:r w:rsidR="0031165E" w:rsidRPr="004A1416">
        <w:rPr>
          <w:rFonts w:ascii="Book Antiqua" w:hAnsi="Book Antiqua"/>
          <w:sz w:val="24"/>
          <w:szCs w:val="24"/>
        </w:rPr>
        <w:t>regional</w:t>
      </w:r>
      <w:r w:rsidR="00D25B78" w:rsidRPr="004A1416">
        <w:rPr>
          <w:rFonts w:ascii="Book Antiqua" w:hAnsi="Book Antiqua"/>
          <w:sz w:val="24"/>
          <w:szCs w:val="24"/>
        </w:rPr>
        <w:t xml:space="preserve"> nodes and liver.</w:t>
      </w:r>
      <w:r w:rsidR="00E2283B" w:rsidRPr="004A1416">
        <w:rPr>
          <w:rFonts w:ascii="Book Antiqua" w:hAnsi="Book Antiqua"/>
          <w:sz w:val="24"/>
          <w:szCs w:val="24"/>
        </w:rPr>
        <w:t xml:space="preserve">The </w:t>
      </w:r>
      <w:r w:rsidR="00502FE8" w:rsidRPr="004A1416">
        <w:rPr>
          <w:rFonts w:ascii="Book Antiqua" w:hAnsi="Book Antiqua"/>
          <w:sz w:val="24"/>
          <w:szCs w:val="24"/>
        </w:rPr>
        <w:t xml:space="preserve">accuracy of lesion detection on USG is about 82% and the </w:t>
      </w:r>
      <w:r w:rsidR="00E2283B" w:rsidRPr="004A1416">
        <w:rPr>
          <w:rFonts w:ascii="Book Antiqua" w:hAnsi="Book Antiqua"/>
          <w:sz w:val="24"/>
          <w:szCs w:val="24"/>
        </w:rPr>
        <w:t xml:space="preserve">sensitivity and specificity of </w:t>
      </w:r>
      <w:r w:rsidR="00502FE8" w:rsidRPr="004A1416">
        <w:rPr>
          <w:rFonts w:ascii="Book Antiqua" w:hAnsi="Book Antiqua"/>
          <w:sz w:val="24"/>
          <w:szCs w:val="24"/>
        </w:rPr>
        <w:t xml:space="preserve">portal vein involvement </w:t>
      </w:r>
      <w:r w:rsidR="00E2283B" w:rsidRPr="004A1416">
        <w:rPr>
          <w:rFonts w:ascii="Book Antiqua" w:hAnsi="Book Antiqua"/>
          <w:sz w:val="24"/>
          <w:szCs w:val="24"/>
        </w:rPr>
        <w:t>is</w:t>
      </w:r>
      <w:r w:rsidR="00015369" w:rsidRPr="004A1416">
        <w:rPr>
          <w:rFonts w:ascii="Book Antiqua" w:hAnsi="Book Antiqua"/>
          <w:sz w:val="24"/>
          <w:szCs w:val="24"/>
        </w:rPr>
        <w:t>75-83% and 93-100%, respectively</w:t>
      </w:r>
      <w:r w:rsidR="007B071E" w:rsidRPr="004A1416">
        <w:rPr>
          <w:rFonts w:ascii="Book Antiqua" w:hAnsi="Book Antiqua"/>
          <w:sz w:val="24"/>
          <w:szCs w:val="24"/>
          <w:vertAlign w:val="superscript"/>
        </w:rPr>
        <w:t>[15,17]</w:t>
      </w:r>
      <w:r w:rsidR="00015369" w:rsidRPr="004A1416">
        <w:rPr>
          <w:rFonts w:ascii="Book Antiqua" w:hAnsi="Book Antiqua"/>
          <w:sz w:val="24"/>
          <w:szCs w:val="24"/>
        </w:rPr>
        <w:t>.</w:t>
      </w:r>
      <w:r w:rsidR="00F2708E" w:rsidRPr="004A1416">
        <w:rPr>
          <w:rFonts w:ascii="Book Antiqua" w:hAnsi="Book Antiqua"/>
          <w:sz w:val="24"/>
          <w:szCs w:val="24"/>
        </w:rPr>
        <w:t xml:space="preserve"> U</w:t>
      </w:r>
      <w:r w:rsidR="002E7664" w:rsidRPr="004A1416">
        <w:rPr>
          <w:rFonts w:ascii="Book Antiqua" w:hAnsi="Book Antiqua"/>
          <w:sz w:val="24"/>
          <w:szCs w:val="24"/>
        </w:rPr>
        <w:t xml:space="preserve">SG has low accuracy for hepatic artery involvement. </w:t>
      </w:r>
      <w:r w:rsidR="00630463" w:rsidRPr="004A1416">
        <w:rPr>
          <w:rFonts w:ascii="Book Antiqua" w:hAnsi="Book Antiqua"/>
          <w:sz w:val="24"/>
          <w:szCs w:val="24"/>
        </w:rPr>
        <w:t xml:space="preserve">Contrast enhanced </w:t>
      </w:r>
      <w:r w:rsidR="00E5141C" w:rsidRPr="004A1416">
        <w:rPr>
          <w:rFonts w:ascii="Book Antiqua" w:hAnsi="Book Antiqua"/>
          <w:sz w:val="24"/>
          <w:szCs w:val="24"/>
        </w:rPr>
        <w:t>USG</w:t>
      </w:r>
      <w:r w:rsidR="00322786" w:rsidRPr="004A1416">
        <w:rPr>
          <w:rFonts w:ascii="Book Antiqua" w:hAnsi="Book Antiqua"/>
          <w:sz w:val="24"/>
          <w:szCs w:val="24"/>
          <w:lang w:eastAsia="zh-CN"/>
        </w:rPr>
        <w:t xml:space="preserve"> </w:t>
      </w:r>
      <w:r w:rsidR="00A46AD6" w:rsidRPr="004A1416">
        <w:rPr>
          <w:rFonts w:ascii="Book Antiqua" w:hAnsi="Book Antiqua"/>
          <w:sz w:val="24"/>
          <w:szCs w:val="24"/>
        </w:rPr>
        <w:t xml:space="preserve">is an additional technique which </w:t>
      </w:r>
      <w:r w:rsidR="00821528" w:rsidRPr="004A1416">
        <w:rPr>
          <w:rFonts w:ascii="Book Antiqua" w:hAnsi="Book Antiqua"/>
          <w:sz w:val="24"/>
          <w:szCs w:val="24"/>
        </w:rPr>
        <w:t xml:space="preserve">can be performed in arterial, venous and delayed phases for better visualization </w:t>
      </w:r>
      <w:r w:rsidR="00EC1277" w:rsidRPr="004A1416">
        <w:rPr>
          <w:rFonts w:ascii="Book Antiqua" w:hAnsi="Book Antiqua"/>
          <w:sz w:val="24"/>
          <w:szCs w:val="24"/>
        </w:rPr>
        <w:t xml:space="preserve">and characterization </w:t>
      </w:r>
      <w:r w:rsidR="00821528" w:rsidRPr="004A1416">
        <w:rPr>
          <w:rFonts w:ascii="Book Antiqua" w:hAnsi="Book Antiqua"/>
          <w:sz w:val="24"/>
          <w:szCs w:val="24"/>
        </w:rPr>
        <w:t>of the tumor</w:t>
      </w:r>
      <w:r w:rsidR="007B071E" w:rsidRPr="004A1416">
        <w:rPr>
          <w:rFonts w:ascii="Book Antiqua" w:hAnsi="Book Antiqua"/>
          <w:sz w:val="24"/>
          <w:szCs w:val="24"/>
          <w:vertAlign w:val="superscript"/>
        </w:rPr>
        <w:t>[18,19]</w:t>
      </w:r>
      <w:r w:rsidR="00352BD0" w:rsidRPr="004A1416">
        <w:rPr>
          <w:rFonts w:ascii="Book Antiqua" w:hAnsi="Book Antiqua"/>
          <w:sz w:val="24"/>
          <w:szCs w:val="24"/>
        </w:rPr>
        <w:t>.</w:t>
      </w:r>
      <w:r w:rsidR="00590EB3" w:rsidRPr="004A1416">
        <w:rPr>
          <w:rFonts w:ascii="Book Antiqua" w:hAnsi="Book Antiqua"/>
          <w:sz w:val="24"/>
          <w:szCs w:val="24"/>
          <w:lang w:eastAsia="zh-CN"/>
        </w:rPr>
        <w:t xml:space="preserve"> </w:t>
      </w:r>
      <w:r w:rsidR="00F2708E" w:rsidRPr="004A1416">
        <w:rPr>
          <w:rFonts w:ascii="Book Antiqua" w:hAnsi="Book Antiqua"/>
          <w:sz w:val="24"/>
          <w:szCs w:val="24"/>
        </w:rPr>
        <w:t>A</w:t>
      </w:r>
      <w:r w:rsidR="00901D12" w:rsidRPr="004A1416">
        <w:rPr>
          <w:rFonts w:ascii="Book Antiqua" w:hAnsi="Book Antiqua"/>
          <w:sz w:val="24"/>
          <w:szCs w:val="24"/>
        </w:rPr>
        <w:t>dministration of USG contrast agents</w:t>
      </w:r>
      <w:r w:rsidR="003827F5" w:rsidRPr="004A1416">
        <w:rPr>
          <w:rFonts w:ascii="Book Antiqua" w:hAnsi="Book Antiqua"/>
          <w:sz w:val="24"/>
          <w:szCs w:val="24"/>
        </w:rPr>
        <w:t xml:space="preserve"> variably</w:t>
      </w:r>
      <w:r w:rsidR="00901D12" w:rsidRPr="004A1416">
        <w:rPr>
          <w:rFonts w:ascii="Book Antiqua" w:hAnsi="Book Antiqua"/>
          <w:sz w:val="24"/>
          <w:szCs w:val="24"/>
        </w:rPr>
        <w:t xml:space="preserve"> improves detection of primary lesion</w:t>
      </w:r>
      <w:r w:rsidR="003827F5" w:rsidRPr="004A1416">
        <w:rPr>
          <w:rFonts w:ascii="Book Antiqua" w:hAnsi="Book Antiqua"/>
          <w:sz w:val="24"/>
          <w:szCs w:val="24"/>
        </w:rPr>
        <w:t xml:space="preserve">, the sensitivity of which </w:t>
      </w:r>
      <w:r w:rsidR="005A5224" w:rsidRPr="004A1416">
        <w:rPr>
          <w:rFonts w:ascii="Book Antiqua" w:hAnsi="Book Antiqua"/>
          <w:sz w:val="24"/>
          <w:szCs w:val="24"/>
        </w:rPr>
        <w:t>may</w:t>
      </w:r>
      <w:r w:rsidR="003827F5" w:rsidRPr="004A1416">
        <w:rPr>
          <w:rFonts w:ascii="Book Antiqua" w:hAnsi="Book Antiqua"/>
          <w:sz w:val="24"/>
          <w:szCs w:val="24"/>
        </w:rPr>
        <w:t xml:space="preserve"> reach up</w:t>
      </w:r>
      <w:r w:rsidR="00901D12" w:rsidRPr="004A1416">
        <w:rPr>
          <w:rFonts w:ascii="Book Antiqua" w:hAnsi="Book Antiqua"/>
          <w:sz w:val="24"/>
          <w:szCs w:val="24"/>
        </w:rPr>
        <w:t xml:space="preserve"> to 100%</w:t>
      </w:r>
      <w:r w:rsidR="007B071E" w:rsidRPr="004A1416">
        <w:rPr>
          <w:rFonts w:ascii="Book Antiqua" w:hAnsi="Book Antiqua"/>
          <w:sz w:val="24"/>
          <w:szCs w:val="24"/>
          <w:vertAlign w:val="superscript"/>
        </w:rPr>
        <w:t>[20]</w:t>
      </w:r>
      <w:r w:rsidR="00901D12" w:rsidRPr="004A1416">
        <w:rPr>
          <w:rFonts w:ascii="Book Antiqua" w:hAnsi="Book Antiqua"/>
          <w:sz w:val="24"/>
          <w:szCs w:val="24"/>
        </w:rPr>
        <w:t>.</w:t>
      </w:r>
    </w:p>
    <w:p w:rsidR="002373FC" w:rsidRPr="004A1416" w:rsidRDefault="002373FC" w:rsidP="004A1416">
      <w:pPr>
        <w:spacing w:line="360" w:lineRule="auto"/>
        <w:ind w:firstLine="720"/>
        <w:rPr>
          <w:rFonts w:ascii="Book Antiqua" w:hAnsi="Book Antiqua"/>
          <w:sz w:val="24"/>
          <w:szCs w:val="24"/>
        </w:rPr>
      </w:pPr>
      <w:r w:rsidRPr="004A1416">
        <w:rPr>
          <w:rFonts w:ascii="Book Antiqua" w:hAnsi="Book Antiqua"/>
          <w:sz w:val="24"/>
          <w:szCs w:val="24"/>
        </w:rPr>
        <w:t>Endoscopic ultrasonography (EUS) is a technique where a high-frequency ultrasound probe is attached to</w:t>
      </w:r>
      <w:r w:rsidR="00751FDC" w:rsidRPr="004A1416">
        <w:rPr>
          <w:rFonts w:ascii="Book Antiqua" w:hAnsi="Book Antiqua"/>
          <w:sz w:val="24"/>
          <w:szCs w:val="24"/>
        </w:rPr>
        <w:t xml:space="preserve"> the</w:t>
      </w:r>
      <w:r w:rsidRPr="004A1416">
        <w:rPr>
          <w:rFonts w:ascii="Book Antiqua" w:hAnsi="Book Antiqua"/>
          <w:sz w:val="24"/>
          <w:szCs w:val="24"/>
        </w:rPr>
        <w:t xml:space="preserve"> end of the endoscope.</w:t>
      </w:r>
      <w:r w:rsidR="00EE41AD" w:rsidRPr="004A1416">
        <w:rPr>
          <w:rFonts w:ascii="Book Antiqua" w:hAnsi="Book Antiqua"/>
          <w:sz w:val="24"/>
          <w:szCs w:val="24"/>
        </w:rPr>
        <w:t xml:space="preserve"> This helps in better visualization of hilar masses through stomach or duodenum</w:t>
      </w:r>
      <w:r w:rsidR="007B071E" w:rsidRPr="004A1416">
        <w:rPr>
          <w:rFonts w:ascii="Book Antiqua" w:hAnsi="Book Antiqua"/>
          <w:sz w:val="24"/>
          <w:szCs w:val="24"/>
          <w:vertAlign w:val="superscript"/>
        </w:rPr>
        <w:t>[21]</w:t>
      </w:r>
      <w:r w:rsidR="00EE41AD" w:rsidRPr="004A1416">
        <w:rPr>
          <w:rFonts w:ascii="Book Antiqua" w:hAnsi="Book Antiqua"/>
          <w:sz w:val="24"/>
          <w:szCs w:val="24"/>
        </w:rPr>
        <w:t>.</w:t>
      </w:r>
      <w:r w:rsidR="00FA1E18" w:rsidRPr="004A1416">
        <w:rPr>
          <w:rFonts w:ascii="Book Antiqua" w:hAnsi="Book Antiqua"/>
          <w:sz w:val="24"/>
          <w:szCs w:val="24"/>
        </w:rPr>
        <w:t xml:space="preserve"> The benefits of EUS include no interference due to bowel gas (as seen with trans-abdominal USG), better visualization of mass and loco</w:t>
      </w:r>
      <w:r w:rsidR="008343AF" w:rsidRPr="004A1416">
        <w:rPr>
          <w:rFonts w:ascii="Book Antiqua" w:hAnsi="Book Antiqua"/>
          <w:sz w:val="24"/>
          <w:szCs w:val="24"/>
        </w:rPr>
        <w:t>-</w:t>
      </w:r>
      <w:r w:rsidR="00FA1E18" w:rsidRPr="004A1416">
        <w:rPr>
          <w:rFonts w:ascii="Book Antiqua" w:hAnsi="Book Antiqua"/>
          <w:sz w:val="24"/>
          <w:szCs w:val="24"/>
        </w:rPr>
        <w:t xml:space="preserve">regional lymph nodes and ability to obtain fine needle aspiration </w:t>
      </w:r>
      <w:r w:rsidR="00424DA5" w:rsidRPr="004A1416">
        <w:rPr>
          <w:rFonts w:ascii="Book Antiqua" w:hAnsi="Book Antiqua"/>
          <w:sz w:val="24"/>
          <w:szCs w:val="24"/>
        </w:rPr>
        <w:t xml:space="preserve">(FNA) </w:t>
      </w:r>
      <w:r w:rsidR="00FA1E18" w:rsidRPr="004A1416">
        <w:rPr>
          <w:rFonts w:ascii="Book Antiqua" w:hAnsi="Book Antiqua"/>
          <w:sz w:val="24"/>
          <w:szCs w:val="24"/>
        </w:rPr>
        <w:t>or biopsy</w:t>
      </w:r>
      <w:r w:rsidR="008343AF" w:rsidRPr="004A1416">
        <w:rPr>
          <w:rFonts w:ascii="Book Antiqua" w:hAnsi="Book Antiqua"/>
          <w:sz w:val="24"/>
          <w:szCs w:val="24"/>
        </w:rPr>
        <w:t xml:space="preserve"> from the mass and nodes</w:t>
      </w:r>
      <w:r w:rsidR="00FA1E18" w:rsidRPr="004A1416">
        <w:rPr>
          <w:rFonts w:ascii="Book Antiqua" w:hAnsi="Book Antiqua"/>
          <w:sz w:val="24"/>
          <w:szCs w:val="24"/>
        </w:rPr>
        <w:t>.</w:t>
      </w:r>
      <w:r w:rsidR="00424DA5" w:rsidRPr="004A1416">
        <w:rPr>
          <w:rFonts w:ascii="Book Antiqua" w:hAnsi="Book Antiqua"/>
          <w:sz w:val="24"/>
          <w:szCs w:val="24"/>
        </w:rPr>
        <w:t xml:space="preserve"> The sensitivity and specificity of EUS in diagnosing </w:t>
      </w:r>
      <w:r w:rsidR="00DD7390" w:rsidRPr="004A1416">
        <w:rPr>
          <w:rFonts w:ascii="Book Antiqua" w:hAnsi="Book Antiqua"/>
          <w:sz w:val="24"/>
          <w:szCs w:val="24"/>
        </w:rPr>
        <w:t xml:space="preserve">and staging </w:t>
      </w:r>
      <w:r w:rsidR="00424DA5" w:rsidRPr="004A1416">
        <w:rPr>
          <w:rFonts w:ascii="Book Antiqua" w:hAnsi="Book Antiqua"/>
          <w:sz w:val="24"/>
          <w:szCs w:val="24"/>
        </w:rPr>
        <w:t xml:space="preserve">cholangiocarcinoma is </w:t>
      </w:r>
      <w:r w:rsidR="00DD7390" w:rsidRPr="004A1416">
        <w:rPr>
          <w:rFonts w:ascii="Book Antiqua" w:hAnsi="Book Antiqua"/>
          <w:sz w:val="24"/>
          <w:szCs w:val="24"/>
        </w:rPr>
        <w:t>94% and 85% respectively</w:t>
      </w:r>
      <w:r w:rsidR="007B071E" w:rsidRPr="004A1416">
        <w:rPr>
          <w:rFonts w:ascii="Book Antiqua" w:hAnsi="Book Antiqua"/>
          <w:sz w:val="24"/>
          <w:szCs w:val="24"/>
          <w:vertAlign w:val="superscript"/>
        </w:rPr>
        <w:t>[22]</w:t>
      </w:r>
      <w:r w:rsidR="00DD7390" w:rsidRPr="004A1416">
        <w:rPr>
          <w:rFonts w:ascii="Book Antiqua" w:hAnsi="Book Antiqua"/>
          <w:sz w:val="24"/>
          <w:szCs w:val="24"/>
        </w:rPr>
        <w:t>.</w:t>
      </w:r>
      <w:r w:rsidR="0017033E" w:rsidRPr="004A1416">
        <w:rPr>
          <w:rFonts w:ascii="Book Antiqua" w:hAnsi="Book Antiqua"/>
          <w:sz w:val="24"/>
          <w:szCs w:val="24"/>
        </w:rPr>
        <w:t xml:space="preserve"> The diagnostic sensitivity and specificity of EUS with the use of FNAC for suspected HiCC is </w:t>
      </w:r>
      <w:r w:rsidR="005E0F71" w:rsidRPr="004A1416">
        <w:rPr>
          <w:rFonts w:ascii="Book Antiqua" w:hAnsi="Book Antiqua"/>
          <w:sz w:val="24"/>
          <w:szCs w:val="24"/>
        </w:rPr>
        <w:t>89% and 100% respectively</w:t>
      </w:r>
      <w:r w:rsidR="007B071E" w:rsidRPr="004A1416">
        <w:rPr>
          <w:rFonts w:ascii="Book Antiqua" w:hAnsi="Book Antiqua"/>
          <w:sz w:val="24"/>
          <w:szCs w:val="24"/>
          <w:vertAlign w:val="superscript"/>
        </w:rPr>
        <w:t>[23]</w:t>
      </w:r>
      <w:r w:rsidR="005E0F71" w:rsidRPr="004A1416">
        <w:rPr>
          <w:rFonts w:ascii="Book Antiqua" w:hAnsi="Book Antiqua"/>
          <w:sz w:val="24"/>
          <w:szCs w:val="24"/>
        </w:rPr>
        <w:t>.</w:t>
      </w:r>
      <w:r w:rsidR="00F17AC8" w:rsidRPr="004A1416">
        <w:rPr>
          <w:rFonts w:ascii="Book Antiqua" w:hAnsi="Book Antiqua"/>
          <w:sz w:val="24"/>
          <w:szCs w:val="24"/>
          <w:lang w:eastAsia="zh-CN"/>
        </w:rPr>
        <w:t xml:space="preserve"> </w:t>
      </w:r>
      <w:r w:rsidR="002152B3" w:rsidRPr="004A1416">
        <w:rPr>
          <w:rFonts w:ascii="Book Antiqua" w:hAnsi="Book Antiqua"/>
          <w:sz w:val="24"/>
          <w:szCs w:val="24"/>
        </w:rPr>
        <w:t xml:space="preserve">Intraductal USG (IDUS) is another technique of using a high-resolution USG probe through either ERC or </w:t>
      </w:r>
      <w:r w:rsidR="00100504" w:rsidRPr="004A1416">
        <w:rPr>
          <w:rFonts w:ascii="Book Antiqua" w:hAnsi="Book Antiqua"/>
          <w:sz w:val="24"/>
          <w:szCs w:val="24"/>
        </w:rPr>
        <w:t>percutaneous transhepatic biliary drainage (PTBD)</w:t>
      </w:r>
      <w:r w:rsidR="00100504" w:rsidRPr="004A1416">
        <w:rPr>
          <w:rFonts w:ascii="Book Antiqua" w:hAnsi="Book Antiqua"/>
          <w:sz w:val="24"/>
          <w:szCs w:val="24"/>
          <w:lang w:eastAsia="zh-CN"/>
        </w:rPr>
        <w:t xml:space="preserve"> </w:t>
      </w:r>
      <w:r w:rsidR="002152B3" w:rsidRPr="004A1416">
        <w:rPr>
          <w:rFonts w:ascii="Book Antiqua" w:hAnsi="Book Antiqua"/>
          <w:sz w:val="24"/>
          <w:szCs w:val="24"/>
        </w:rPr>
        <w:t>route</w:t>
      </w:r>
      <w:r w:rsidR="007B071E" w:rsidRPr="004A1416">
        <w:rPr>
          <w:rFonts w:ascii="Book Antiqua" w:hAnsi="Book Antiqua"/>
          <w:sz w:val="24"/>
          <w:szCs w:val="24"/>
          <w:vertAlign w:val="superscript"/>
        </w:rPr>
        <w:t>[24]</w:t>
      </w:r>
      <w:r w:rsidR="002152B3" w:rsidRPr="004A1416">
        <w:rPr>
          <w:rFonts w:ascii="Book Antiqua" w:hAnsi="Book Antiqua"/>
          <w:sz w:val="24"/>
          <w:szCs w:val="24"/>
        </w:rPr>
        <w:t>.</w:t>
      </w:r>
      <w:r w:rsidR="0050290C" w:rsidRPr="004A1416">
        <w:rPr>
          <w:rFonts w:ascii="Book Antiqua" w:hAnsi="Book Antiqua"/>
          <w:sz w:val="24"/>
          <w:szCs w:val="24"/>
        </w:rPr>
        <w:t xml:space="preserve"> Hilar lesions are seen as hypoechoic masses around the biliary channels with irregular outline.</w:t>
      </w:r>
      <w:r w:rsidR="004A183E" w:rsidRPr="004A1416">
        <w:rPr>
          <w:rFonts w:ascii="Book Antiqua" w:hAnsi="Book Antiqua"/>
          <w:sz w:val="24"/>
          <w:szCs w:val="24"/>
        </w:rPr>
        <w:t xml:space="preserve"> This technique, when used with ERC has a sensitivity and specificity of </w:t>
      </w:r>
      <w:r w:rsidR="00E3754C" w:rsidRPr="004A1416">
        <w:rPr>
          <w:rFonts w:ascii="Book Antiqua" w:hAnsi="Book Antiqua"/>
          <w:sz w:val="24"/>
          <w:szCs w:val="24"/>
        </w:rPr>
        <w:t>90% and 93%</w:t>
      </w:r>
      <w:r w:rsidR="007B071E" w:rsidRPr="004A1416">
        <w:rPr>
          <w:rFonts w:ascii="Book Antiqua" w:hAnsi="Book Antiqua"/>
          <w:sz w:val="24"/>
          <w:szCs w:val="24"/>
          <w:vertAlign w:val="superscript"/>
        </w:rPr>
        <w:t>[25]</w:t>
      </w:r>
      <w:r w:rsidR="00E3754C" w:rsidRPr="004A1416">
        <w:rPr>
          <w:rFonts w:ascii="Book Antiqua" w:hAnsi="Book Antiqua"/>
          <w:sz w:val="24"/>
          <w:szCs w:val="24"/>
        </w:rPr>
        <w:t>.</w:t>
      </w:r>
      <w:r w:rsidR="00A634F0" w:rsidRPr="004A1416">
        <w:rPr>
          <w:rFonts w:ascii="Book Antiqua" w:hAnsi="Book Antiqua"/>
          <w:sz w:val="24"/>
          <w:szCs w:val="24"/>
        </w:rPr>
        <w:t xml:space="preserve"> However, visualization of deeper structures like vessels and nodes is difficult.</w:t>
      </w:r>
    </w:p>
    <w:p w:rsidR="00E903FA" w:rsidRPr="004A1416" w:rsidRDefault="00E903FA" w:rsidP="004A1416">
      <w:pPr>
        <w:spacing w:line="360" w:lineRule="auto"/>
        <w:rPr>
          <w:rFonts w:ascii="Book Antiqua" w:hAnsi="Book Antiqua"/>
          <w:sz w:val="24"/>
          <w:szCs w:val="24"/>
        </w:rPr>
      </w:pPr>
    </w:p>
    <w:p w:rsidR="00AC26B4" w:rsidRPr="004A1416" w:rsidRDefault="00100504" w:rsidP="004A1416">
      <w:pPr>
        <w:spacing w:line="360" w:lineRule="auto"/>
        <w:rPr>
          <w:rFonts w:ascii="Book Antiqua" w:hAnsi="Book Antiqua"/>
          <w:b/>
          <w:sz w:val="24"/>
          <w:szCs w:val="24"/>
          <w:lang w:eastAsia="zh-CN"/>
        </w:rPr>
      </w:pPr>
      <w:r w:rsidRPr="004A1416">
        <w:rPr>
          <w:rFonts w:ascii="Book Antiqua" w:hAnsi="Book Antiqua"/>
          <w:b/>
          <w:sz w:val="24"/>
          <w:szCs w:val="24"/>
          <w:lang w:eastAsia="zh-CN"/>
        </w:rPr>
        <w:t>CT</w:t>
      </w:r>
    </w:p>
    <w:p w:rsidR="00C94086" w:rsidRPr="004A1416" w:rsidRDefault="00100504" w:rsidP="004A1416">
      <w:pPr>
        <w:spacing w:line="360" w:lineRule="auto"/>
        <w:rPr>
          <w:rFonts w:ascii="Book Antiqua" w:hAnsi="Book Antiqua"/>
          <w:b/>
          <w:sz w:val="24"/>
          <w:szCs w:val="24"/>
        </w:rPr>
      </w:pPr>
      <w:r w:rsidRPr="004A1416">
        <w:rPr>
          <w:rFonts w:ascii="Book Antiqua" w:hAnsi="Book Antiqua"/>
          <w:sz w:val="24"/>
          <w:szCs w:val="24"/>
        </w:rPr>
        <w:t>CT</w:t>
      </w:r>
      <w:r w:rsidR="00A069CB" w:rsidRPr="004A1416">
        <w:rPr>
          <w:rFonts w:ascii="Book Antiqua" w:hAnsi="Book Antiqua"/>
          <w:sz w:val="24"/>
          <w:szCs w:val="24"/>
        </w:rPr>
        <w:t xml:space="preserve"> scan is the most common </w:t>
      </w:r>
      <w:r w:rsidR="00352BD0" w:rsidRPr="004A1416">
        <w:rPr>
          <w:rFonts w:ascii="Book Antiqua" w:hAnsi="Book Antiqua"/>
          <w:sz w:val="24"/>
          <w:szCs w:val="24"/>
        </w:rPr>
        <w:t xml:space="preserve">widely used </w:t>
      </w:r>
      <w:r w:rsidR="00A069CB" w:rsidRPr="004A1416">
        <w:rPr>
          <w:rFonts w:ascii="Book Antiqua" w:hAnsi="Book Antiqua"/>
          <w:sz w:val="24"/>
          <w:szCs w:val="24"/>
        </w:rPr>
        <w:t>modality used for detection and staging of HiCC</w:t>
      </w:r>
      <w:r w:rsidR="00015679" w:rsidRPr="004A1416">
        <w:rPr>
          <w:rFonts w:ascii="Book Antiqua" w:hAnsi="Book Antiqua"/>
          <w:sz w:val="24"/>
          <w:szCs w:val="24"/>
        </w:rPr>
        <w:t>. Multi</w:t>
      </w:r>
      <w:r w:rsidR="00491CAD" w:rsidRPr="004A1416">
        <w:rPr>
          <w:rFonts w:ascii="Book Antiqua" w:hAnsi="Book Antiqua"/>
          <w:sz w:val="24"/>
          <w:szCs w:val="24"/>
        </w:rPr>
        <w:t>detector</w:t>
      </w:r>
      <w:r w:rsidR="00015679" w:rsidRPr="004A1416">
        <w:rPr>
          <w:rFonts w:ascii="Book Antiqua" w:hAnsi="Book Antiqua"/>
          <w:sz w:val="24"/>
          <w:szCs w:val="24"/>
        </w:rPr>
        <w:t xml:space="preserve"> CT</w:t>
      </w:r>
      <w:r w:rsidR="00491CAD" w:rsidRPr="004A1416">
        <w:rPr>
          <w:rFonts w:ascii="Book Antiqua" w:hAnsi="Book Antiqua"/>
          <w:sz w:val="24"/>
          <w:szCs w:val="24"/>
        </w:rPr>
        <w:t xml:space="preserve"> (MDCT)</w:t>
      </w:r>
      <w:r w:rsidR="00015679" w:rsidRPr="004A1416">
        <w:rPr>
          <w:rFonts w:ascii="Book Antiqua" w:hAnsi="Book Antiqua"/>
          <w:sz w:val="24"/>
          <w:szCs w:val="24"/>
        </w:rPr>
        <w:t xml:space="preserve"> scan offers excellent spatial resolution and fast scanning and optimally depicts relation of the tumor with</w:t>
      </w:r>
      <w:r w:rsidR="00352BD0" w:rsidRPr="004A1416">
        <w:rPr>
          <w:rFonts w:ascii="Book Antiqua" w:hAnsi="Book Antiqua"/>
          <w:sz w:val="24"/>
          <w:szCs w:val="24"/>
        </w:rPr>
        <w:t xml:space="preserve"> hepatic artery and portal vein</w:t>
      </w:r>
      <w:r w:rsidR="007B071E" w:rsidRPr="004A1416">
        <w:rPr>
          <w:rFonts w:ascii="Book Antiqua" w:hAnsi="Book Antiqua"/>
          <w:sz w:val="24"/>
          <w:szCs w:val="24"/>
          <w:vertAlign w:val="superscript"/>
        </w:rPr>
        <w:t>[26,27]</w:t>
      </w:r>
      <w:r w:rsidR="00352BD0" w:rsidRPr="004A1416">
        <w:rPr>
          <w:rFonts w:ascii="Book Antiqua" w:hAnsi="Book Antiqua"/>
          <w:sz w:val="24"/>
          <w:szCs w:val="24"/>
        </w:rPr>
        <w:t>. M</w:t>
      </w:r>
      <w:r w:rsidR="00474F07" w:rsidRPr="004A1416">
        <w:rPr>
          <w:rFonts w:ascii="Book Antiqua" w:hAnsi="Book Antiqua"/>
          <w:sz w:val="24"/>
          <w:szCs w:val="24"/>
        </w:rPr>
        <w:t xml:space="preserve">ultiplanar reformats </w:t>
      </w:r>
      <w:r w:rsidR="00EE3633" w:rsidRPr="004A1416">
        <w:rPr>
          <w:rFonts w:ascii="Book Antiqua" w:hAnsi="Book Antiqua"/>
          <w:sz w:val="24"/>
          <w:szCs w:val="24"/>
        </w:rPr>
        <w:t xml:space="preserve">(MPR) </w:t>
      </w:r>
      <w:r w:rsidR="00474F07" w:rsidRPr="004A1416">
        <w:rPr>
          <w:rFonts w:ascii="Book Antiqua" w:hAnsi="Book Antiqua"/>
          <w:sz w:val="24"/>
          <w:szCs w:val="24"/>
        </w:rPr>
        <w:t xml:space="preserve">and maximum and minimum intensity projections are useful in accurately demonstrating ductal and vascular </w:t>
      </w:r>
      <w:r w:rsidR="00FE3498" w:rsidRPr="004A1416">
        <w:rPr>
          <w:rFonts w:ascii="Book Antiqua" w:hAnsi="Book Antiqua"/>
          <w:sz w:val="24"/>
          <w:szCs w:val="24"/>
        </w:rPr>
        <w:t>invasion</w:t>
      </w:r>
      <w:r w:rsidRPr="004A1416">
        <w:rPr>
          <w:rFonts w:ascii="Book Antiqua" w:hAnsi="Book Antiqua"/>
          <w:sz w:val="24"/>
          <w:szCs w:val="24"/>
          <w:lang w:eastAsia="zh-CN"/>
        </w:rPr>
        <w:t xml:space="preserve"> </w:t>
      </w:r>
      <w:r w:rsidR="003E08FB" w:rsidRPr="004A1416">
        <w:rPr>
          <w:rFonts w:ascii="Book Antiqua" w:hAnsi="Book Antiqua"/>
          <w:sz w:val="24"/>
          <w:szCs w:val="24"/>
        </w:rPr>
        <w:t>(</w:t>
      </w:r>
      <w:r w:rsidR="00590EB3" w:rsidRPr="004A1416">
        <w:rPr>
          <w:rFonts w:ascii="Book Antiqua" w:hAnsi="Book Antiqua"/>
          <w:sz w:val="24"/>
          <w:szCs w:val="24"/>
        </w:rPr>
        <w:t>Figure</w:t>
      </w:r>
      <w:r w:rsidR="003E08FB" w:rsidRPr="004A1416">
        <w:rPr>
          <w:rFonts w:ascii="Book Antiqua" w:hAnsi="Book Antiqua"/>
          <w:sz w:val="24"/>
          <w:szCs w:val="24"/>
        </w:rPr>
        <w:t xml:space="preserve"> 4</w:t>
      </w:r>
      <w:r w:rsidR="004501B5" w:rsidRPr="004A1416">
        <w:rPr>
          <w:rFonts w:ascii="Book Antiqua" w:hAnsi="Book Antiqua"/>
          <w:sz w:val="24"/>
          <w:szCs w:val="24"/>
        </w:rPr>
        <w:t>)</w:t>
      </w:r>
      <w:r w:rsidR="00474F07" w:rsidRPr="004A1416">
        <w:rPr>
          <w:rFonts w:ascii="Book Antiqua" w:hAnsi="Book Antiqua"/>
          <w:sz w:val="24"/>
          <w:szCs w:val="24"/>
        </w:rPr>
        <w:t>.</w:t>
      </w:r>
      <w:r w:rsidR="00491CAD" w:rsidRPr="004A1416">
        <w:rPr>
          <w:rFonts w:ascii="Book Antiqua" w:hAnsi="Book Antiqua"/>
          <w:sz w:val="24"/>
          <w:szCs w:val="24"/>
        </w:rPr>
        <w:t xml:space="preserve"> MDCT</w:t>
      </w:r>
      <w:r w:rsidR="00A35F8C" w:rsidRPr="004A1416">
        <w:rPr>
          <w:rFonts w:ascii="Book Antiqua" w:hAnsi="Book Antiqua"/>
          <w:sz w:val="24"/>
          <w:szCs w:val="24"/>
        </w:rPr>
        <w:t xml:space="preserve"> has an accuracy of </w:t>
      </w:r>
      <w:r w:rsidR="00C6667B" w:rsidRPr="004A1416">
        <w:rPr>
          <w:rFonts w:ascii="Book Antiqua" w:hAnsi="Book Antiqua"/>
          <w:sz w:val="24"/>
          <w:szCs w:val="24"/>
        </w:rPr>
        <w:t>about 86% in assessment of ductal extent of HiCC</w:t>
      </w:r>
      <w:r w:rsidR="007B071E" w:rsidRPr="004A1416">
        <w:rPr>
          <w:rFonts w:ascii="Book Antiqua" w:hAnsi="Book Antiqua"/>
          <w:sz w:val="24"/>
          <w:szCs w:val="24"/>
          <w:vertAlign w:val="superscript"/>
        </w:rPr>
        <w:t>[28]</w:t>
      </w:r>
      <w:r w:rsidR="00C6667B" w:rsidRPr="004A1416">
        <w:rPr>
          <w:rFonts w:ascii="Book Antiqua" w:hAnsi="Book Antiqua"/>
          <w:sz w:val="24"/>
          <w:szCs w:val="24"/>
        </w:rPr>
        <w:t>.</w:t>
      </w:r>
      <w:r w:rsidR="00EC2BCB" w:rsidRPr="004A1416">
        <w:rPr>
          <w:rFonts w:ascii="Book Antiqua" w:hAnsi="Book Antiqua"/>
          <w:sz w:val="24"/>
          <w:szCs w:val="24"/>
        </w:rPr>
        <w:t xml:space="preserve"> T</w:t>
      </w:r>
      <w:r w:rsidR="00ED29C8" w:rsidRPr="004A1416">
        <w:rPr>
          <w:rFonts w:ascii="Book Antiqua" w:hAnsi="Book Antiqua"/>
          <w:sz w:val="24"/>
          <w:szCs w:val="24"/>
        </w:rPr>
        <w:t xml:space="preserve">he sensitivity and specificity of MDCT in </w:t>
      </w:r>
      <w:r w:rsidR="00614427" w:rsidRPr="004A1416">
        <w:rPr>
          <w:rFonts w:ascii="Book Antiqua" w:hAnsi="Book Antiqua"/>
          <w:sz w:val="24"/>
          <w:szCs w:val="24"/>
        </w:rPr>
        <w:t>evaluation of portal vein, hepatic artery</w:t>
      </w:r>
      <w:r w:rsidR="00091185" w:rsidRPr="004A1416">
        <w:rPr>
          <w:rFonts w:ascii="Book Antiqua" w:hAnsi="Book Antiqua"/>
          <w:sz w:val="24"/>
          <w:szCs w:val="24"/>
        </w:rPr>
        <w:t xml:space="preserve"> and lymph node involvement are 89% and 92%, 84% and 93%</w:t>
      </w:r>
      <w:r w:rsidR="00AB49DD" w:rsidRPr="004A1416">
        <w:rPr>
          <w:rFonts w:ascii="Book Antiqua" w:hAnsi="Book Antiqua"/>
          <w:sz w:val="24"/>
          <w:szCs w:val="24"/>
        </w:rPr>
        <w:t>,</w:t>
      </w:r>
      <w:r w:rsidR="00091185" w:rsidRPr="004A1416">
        <w:rPr>
          <w:rFonts w:ascii="Book Antiqua" w:hAnsi="Book Antiqua"/>
          <w:sz w:val="24"/>
          <w:szCs w:val="24"/>
        </w:rPr>
        <w:t xml:space="preserve"> and </w:t>
      </w:r>
      <w:r w:rsidR="00D201FF" w:rsidRPr="004A1416">
        <w:rPr>
          <w:rFonts w:ascii="Book Antiqua" w:hAnsi="Book Antiqua"/>
          <w:sz w:val="24"/>
          <w:szCs w:val="24"/>
        </w:rPr>
        <w:t>61% and 88%, respectively</w:t>
      </w:r>
      <w:r w:rsidR="007B071E" w:rsidRPr="004A1416">
        <w:rPr>
          <w:rFonts w:ascii="Book Antiqua" w:hAnsi="Book Antiqua"/>
          <w:sz w:val="24"/>
          <w:szCs w:val="24"/>
        </w:rPr>
        <w:t>.</w:t>
      </w:r>
    </w:p>
    <w:p w:rsidR="00983B2C" w:rsidRPr="004A1416" w:rsidRDefault="00983B2C" w:rsidP="004A1416">
      <w:pPr>
        <w:spacing w:line="360" w:lineRule="auto"/>
        <w:ind w:firstLine="720"/>
        <w:rPr>
          <w:rFonts w:ascii="Book Antiqua" w:hAnsi="Book Antiqua"/>
          <w:sz w:val="24"/>
          <w:szCs w:val="24"/>
        </w:rPr>
      </w:pPr>
      <w:r w:rsidRPr="004A1416">
        <w:rPr>
          <w:rFonts w:ascii="Book Antiqua" w:hAnsi="Book Antiqua"/>
          <w:sz w:val="24"/>
          <w:szCs w:val="24"/>
        </w:rPr>
        <w:t>The routine protocol for perfo</w:t>
      </w:r>
      <w:r w:rsidR="00577EEC" w:rsidRPr="004A1416">
        <w:rPr>
          <w:rFonts w:ascii="Book Antiqua" w:hAnsi="Book Antiqua"/>
          <w:sz w:val="24"/>
          <w:szCs w:val="24"/>
        </w:rPr>
        <w:t>r</w:t>
      </w:r>
      <w:r w:rsidRPr="004A1416">
        <w:rPr>
          <w:rFonts w:ascii="Book Antiqua" w:hAnsi="Book Antiqua"/>
          <w:sz w:val="24"/>
          <w:szCs w:val="24"/>
        </w:rPr>
        <w:t>ming a CT scan in patients with suspected HiCC includes an arterial phase (25-35s after beginning of contrast injection), portal venous phase (70-80s)</w:t>
      </w:r>
      <w:r w:rsidR="00B92548" w:rsidRPr="004A1416">
        <w:rPr>
          <w:rFonts w:ascii="Book Antiqua" w:hAnsi="Book Antiqua"/>
          <w:sz w:val="24"/>
          <w:szCs w:val="24"/>
        </w:rPr>
        <w:t xml:space="preserve"> and delayed phase (180s).</w:t>
      </w:r>
      <w:r w:rsidR="00EE3633" w:rsidRPr="004A1416">
        <w:rPr>
          <w:rFonts w:ascii="Book Antiqua" w:hAnsi="Book Antiqua"/>
          <w:sz w:val="24"/>
          <w:szCs w:val="24"/>
        </w:rPr>
        <w:t>Oral contrast is usually neutral or negative. Pos</w:t>
      </w:r>
      <w:r w:rsidR="005C49A9" w:rsidRPr="004A1416">
        <w:rPr>
          <w:rFonts w:ascii="Book Antiqua" w:hAnsi="Book Antiqua"/>
          <w:sz w:val="24"/>
          <w:szCs w:val="24"/>
        </w:rPr>
        <w:t>i</w:t>
      </w:r>
      <w:r w:rsidR="00EE3633" w:rsidRPr="004A1416">
        <w:rPr>
          <w:rFonts w:ascii="Book Antiqua" w:hAnsi="Book Antiqua"/>
          <w:sz w:val="24"/>
          <w:szCs w:val="24"/>
        </w:rPr>
        <w:t xml:space="preserve">tive oral contrast is not given as it interferes with formation of MPRs. </w:t>
      </w:r>
      <w:r w:rsidR="00931D3B" w:rsidRPr="004A1416">
        <w:rPr>
          <w:rFonts w:ascii="Book Antiqua" w:hAnsi="Book Antiqua"/>
          <w:sz w:val="24"/>
          <w:szCs w:val="24"/>
        </w:rPr>
        <w:t>The arterial phase</w:t>
      </w:r>
      <w:r w:rsidR="00EE3633" w:rsidRPr="004A1416">
        <w:rPr>
          <w:rFonts w:ascii="Book Antiqua" w:hAnsi="Book Antiqua"/>
          <w:sz w:val="24"/>
          <w:szCs w:val="24"/>
        </w:rPr>
        <w:t xml:space="preserve">, </w:t>
      </w:r>
      <w:r w:rsidR="00D3266B" w:rsidRPr="004A1416">
        <w:rPr>
          <w:rFonts w:ascii="Book Antiqua" w:hAnsi="Book Antiqua"/>
          <w:sz w:val="24"/>
          <w:szCs w:val="24"/>
        </w:rPr>
        <w:t>demonstrates involvement of arteries</w:t>
      </w:r>
      <w:r w:rsidR="00F02B26" w:rsidRPr="004A1416">
        <w:rPr>
          <w:rFonts w:ascii="Book Antiqua" w:hAnsi="Book Antiqua"/>
          <w:sz w:val="24"/>
          <w:szCs w:val="24"/>
        </w:rPr>
        <w:t xml:space="preserve"> (importantly main, right or left hepatic artery)</w:t>
      </w:r>
      <w:r w:rsidR="00D3266B" w:rsidRPr="004A1416">
        <w:rPr>
          <w:rFonts w:ascii="Book Antiqua" w:hAnsi="Book Antiqua"/>
          <w:sz w:val="24"/>
          <w:szCs w:val="24"/>
        </w:rPr>
        <w:t xml:space="preserve"> by the tumor and also any variations in the arterial anatomy</w:t>
      </w:r>
      <w:r w:rsidR="001F42B0" w:rsidRPr="004A1416">
        <w:rPr>
          <w:rFonts w:ascii="Book Antiqua" w:hAnsi="Book Antiqua"/>
          <w:sz w:val="24"/>
          <w:szCs w:val="24"/>
        </w:rPr>
        <w:t>, which is useful for the surgeon</w:t>
      </w:r>
      <w:r w:rsidR="009A6F4A" w:rsidRPr="004A1416">
        <w:rPr>
          <w:rFonts w:ascii="Book Antiqua" w:hAnsi="Book Antiqua"/>
          <w:sz w:val="24"/>
          <w:szCs w:val="24"/>
        </w:rPr>
        <w:t>.</w:t>
      </w:r>
      <w:r w:rsidR="00F02B26" w:rsidRPr="004A1416">
        <w:rPr>
          <w:rFonts w:ascii="Book Antiqua" w:hAnsi="Book Antiqua"/>
          <w:sz w:val="24"/>
          <w:szCs w:val="24"/>
        </w:rPr>
        <w:t>Portal venous phase reveals involvement of main</w:t>
      </w:r>
      <w:r w:rsidR="00407E94" w:rsidRPr="004A1416">
        <w:rPr>
          <w:rFonts w:ascii="Book Antiqua" w:hAnsi="Book Antiqua"/>
          <w:sz w:val="24"/>
          <w:szCs w:val="24"/>
        </w:rPr>
        <w:t xml:space="preserve"> portal vein or its first order branches. Further, this phase also </w:t>
      </w:r>
      <w:r w:rsidR="0078462C" w:rsidRPr="004A1416">
        <w:rPr>
          <w:rFonts w:ascii="Book Antiqua" w:hAnsi="Book Antiqua"/>
          <w:sz w:val="24"/>
          <w:szCs w:val="24"/>
        </w:rPr>
        <w:t xml:space="preserve">better </w:t>
      </w:r>
      <w:r w:rsidR="00407E94" w:rsidRPr="004A1416">
        <w:rPr>
          <w:rFonts w:ascii="Book Antiqua" w:hAnsi="Book Antiqua"/>
          <w:sz w:val="24"/>
          <w:szCs w:val="24"/>
        </w:rPr>
        <w:t>demonstrates primary tumor, liver metastases and extrahepatic spread (nodes, peritoneum)</w:t>
      </w:r>
      <w:r w:rsidR="00BF3B90" w:rsidRPr="004A1416">
        <w:rPr>
          <w:rFonts w:ascii="Book Antiqua" w:hAnsi="Book Antiqua"/>
          <w:sz w:val="24"/>
          <w:szCs w:val="24"/>
        </w:rPr>
        <w:t xml:space="preserve"> (</w:t>
      </w:r>
      <w:r w:rsidR="00590EB3" w:rsidRPr="004A1416">
        <w:rPr>
          <w:rFonts w:ascii="Book Antiqua" w:hAnsi="Book Antiqua"/>
          <w:sz w:val="24"/>
          <w:szCs w:val="24"/>
        </w:rPr>
        <w:t>Figure</w:t>
      </w:r>
      <w:r w:rsidR="00BF3B90" w:rsidRPr="004A1416">
        <w:rPr>
          <w:rFonts w:ascii="Book Antiqua" w:hAnsi="Book Antiqua"/>
          <w:sz w:val="24"/>
          <w:szCs w:val="24"/>
        </w:rPr>
        <w:t xml:space="preserve"> </w:t>
      </w:r>
      <w:r w:rsidR="009A6F4A" w:rsidRPr="004A1416">
        <w:rPr>
          <w:rFonts w:ascii="Book Antiqua" w:hAnsi="Book Antiqua"/>
          <w:sz w:val="24"/>
          <w:szCs w:val="24"/>
        </w:rPr>
        <w:t>5</w:t>
      </w:r>
      <w:r w:rsidR="00BF3B90" w:rsidRPr="004A1416">
        <w:rPr>
          <w:rFonts w:ascii="Book Antiqua" w:hAnsi="Book Antiqua"/>
          <w:sz w:val="24"/>
          <w:szCs w:val="24"/>
        </w:rPr>
        <w:t>)</w:t>
      </w:r>
      <w:r w:rsidR="007B071E" w:rsidRPr="004A1416">
        <w:rPr>
          <w:rFonts w:ascii="Book Antiqua" w:hAnsi="Book Antiqua"/>
          <w:sz w:val="24"/>
          <w:szCs w:val="24"/>
          <w:vertAlign w:val="superscript"/>
        </w:rPr>
        <w:t>[29]</w:t>
      </w:r>
      <w:r w:rsidR="00407E94" w:rsidRPr="004A1416">
        <w:rPr>
          <w:rFonts w:ascii="Book Antiqua" w:hAnsi="Book Antiqua"/>
          <w:sz w:val="24"/>
          <w:szCs w:val="24"/>
        </w:rPr>
        <w:t>.</w:t>
      </w:r>
      <w:r w:rsidR="005F3FB8" w:rsidRPr="004A1416">
        <w:rPr>
          <w:rFonts w:ascii="Book Antiqua" w:hAnsi="Book Antiqua"/>
          <w:sz w:val="24"/>
          <w:szCs w:val="24"/>
        </w:rPr>
        <w:t xml:space="preserve"> Delayed phase is useful in demonstration of primary </w:t>
      </w:r>
      <w:r w:rsidR="002D11CF" w:rsidRPr="004A1416">
        <w:rPr>
          <w:rFonts w:ascii="Book Antiqua" w:hAnsi="Book Antiqua"/>
          <w:sz w:val="24"/>
          <w:szCs w:val="24"/>
        </w:rPr>
        <w:t>mass</w:t>
      </w:r>
      <w:r w:rsidR="0011378A" w:rsidRPr="004A1416">
        <w:rPr>
          <w:rFonts w:ascii="Book Antiqua" w:hAnsi="Book Antiqua"/>
          <w:sz w:val="24"/>
          <w:szCs w:val="24"/>
        </w:rPr>
        <w:t xml:space="preserve"> which shows enhancement in delayed phase due to its scirrhous nature</w:t>
      </w:r>
      <w:r w:rsidR="00BF3B90" w:rsidRPr="004A1416">
        <w:rPr>
          <w:rFonts w:ascii="Book Antiqua" w:hAnsi="Book Antiqua"/>
          <w:sz w:val="24"/>
          <w:szCs w:val="24"/>
        </w:rPr>
        <w:t xml:space="preserve"> (</w:t>
      </w:r>
      <w:r w:rsidR="00590EB3" w:rsidRPr="004A1416">
        <w:rPr>
          <w:rFonts w:ascii="Book Antiqua" w:hAnsi="Book Antiqua"/>
          <w:sz w:val="24"/>
          <w:szCs w:val="24"/>
        </w:rPr>
        <w:t>Figure</w:t>
      </w:r>
      <w:r w:rsidR="00BF3B90" w:rsidRPr="004A1416">
        <w:rPr>
          <w:rFonts w:ascii="Book Antiqua" w:hAnsi="Book Antiqua"/>
          <w:sz w:val="24"/>
          <w:szCs w:val="24"/>
        </w:rPr>
        <w:t xml:space="preserve"> </w:t>
      </w:r>
      <w:r w:rsidR="000F7D73" w:rsidRPr="004A1416">
        <w:rPr>
          <w:rFonts w:ascii="Book Antiqua" w:hAnsi="Book Antiqua"/>
          <w:sz w:val="24"/>
          <w:szCs w:val="24"/>
        </w:rPr>
        <w:t>6</w:t>
      </w:r>
      <w:r w:rsidR="00BF3B90" w:rsidRPr="004A1416">
        <w:rPr>
          <w:rFonts w:ascii="Book Antiqua" w:hAnsi="Book Antiqua"/>
          <w:sz w:val="24"/>
          <w:szCs w:val="24"/>
        </w:rPr>
        <w:t>)</w:t>
      </w:r>
      <w:r w:rsidR="007B071E" w:rsidRPr="004A1416">
        <w:rPr>
          <w:rFonts w:ascii="Book Antiqua" w:hAnsi="Book Antiqua"/>
          <w:sz w:val="24"/>
          <w:szCs w:val="24"/>
          <w:vertAlign w:val="superscript"/>
        </w:rPr>
        <w:t>[30]</w:t>
      </w:r>
      <w:r w:rsidR="0011378A" w:rsidRPr="004A1416">
        <w:rPr>
          <w:rFonts w:ascii="Book Antiqua" w:hAnsi="Book Antiqua"/>
          <w:sz w:val="24"/>
          <w:szCs w:val="24"/>
        </w:rPr>
        <w:t>.</w:t>
      </w:r>
      <w:r w:rsidR="00BF3B90" w:rsidRPr="004A1416">
        <w:rPr>
          <w:rFonts w:ascii="Book Antiqua" w:hAnsi="Book Antiqua"/>
          <w:sz w:val="24"/>
          <w:szCs w:val="24"/>
        </w:rPr>
        <w:t xml:space="preserve"> O</w:t>
      </w:r>
      <w:r w:rsidR="00DF206A" w:rsidRPr="004A1416">
        <w:rPr>
          <w:rFonts w:ascii="Book Antiqua" w:hAnsi="Book Antiqua"/>
          <w:sz w:val="24"/>
          <w:szCs w:val="24"/>
        </w:rPr>
        <w:t>blique and c</w:t>
      </w:r>
      <w:r w:rsidR="002F70E7" w:rsidRPr="004A1416">
        <w:rPr>
          <w:rFonts w:ascii="Book Antiqua" w:hAnsi="Book Antiqua"/>
          <w:sz w:val="24"/>
          <w:szCs w:val="24"/>
        </w:rPr>
        <w:t>urved MPRs show involvement of biliary tree</w:t>
      </w:r>
      <w:r w:rsidR="00DF206A" w:rsidRPr="004A1416">
        <w:rPr>
          <w:rFonts w:ascii="Book Antiqua" w:hAnsi="Book Antiqua"/>
          <w:sz w:val="24"/>
          <w:szCs w:val="24"/>
        </w:rPr>
        <w:t xml:space="preserve"> and vessels better than the axial images and improve diagnostic accuracy</w:t>
      </w:r>
      <w:r w:rsidR="007B071E" w:rsidRPr="004A1416">
        <w:rPr>
          <w:rFonts w:ascii="Book Antiqua" w:hAnsi="Book Antiqua"/>
          <w:sz w:val="24"/>
          <w:szCs w:val="24"/>
          <w:vertAlign w:val="superscript"/>
        </w:rPr>
        <w:t>[29]</w:t>
      </w:r>
      <w:r w:rsidR="00DF206A" w:rsidRPr="004A1416">
        <w:rPr>
          <w:rFonts w:ascii="Book Antiqua" w:hAnsi="Book Antiqua"/>
          <w:sz w:val="24"/>
          <w:szCs w:val="24"/>
        </w:rPr>
        <w:t>.</w:t>
      </w:r>
      <w:r w:rsidR="003726D4" w:rsidRPr="004A1416">
        <w:rPr>
          <w:rFonts w:ascii="Book Antiqua" w:hAnsi="Book Antiqua"/>
          <w:sz w:val="24"/>
          <w:szCs w:val="24"/>
        </w:rPr>
        <w:t xml:space="preserve">An additional and important role of MDCT is in assessment of </w:t>
      </w:r>
      <w:r w:rsidR="009579AB" w:rsidRPr="004A1416">
        <w:rPr>
          <w:rFonts w:ascii="Book Antiqua" w:hAnsi="Book Antiqua"/>
          <w:sz w:val="24"/>
          <w:szCs w:val="24"/>
        </w:rPr>
        <w:t xml:space="preserve">volume of </w:t>
      </w:r>
      <w:r w:rsidR="003726D4" w:rsidRPr="004A1416">
        <w:rPr>
          <w:rFonts w:ascii="Book Antiqua" w:hAnsi="Book Antiqua"/>
          <w:sz w:val="24"/>
          <w:szCs w:val="24"/>
        </w:rPr>
        <w:t xml:space="preserve">future liver remnant (FLR) prior to surgery. The volume of </w:t>
      </w:r>
      <w:r w:rsidR="002C17B5" w:rsidRPr="004A1416">
        <w:rPr>
          <w:rFonts w:ascii="Book Antiqua" w:hAnsi="Book Antiqua"/>
          <w:sz w:val="24"/>
          <w:szCs w:val="24"/>
        </w:rPr>
        <w:t>FLR</w:t>
      </w:r>
      <w:r w:rsidR="003726D4" w:rsidRPr="004A1416">
        <w:rPr>
          <w:rFonts w:ascii="Book Antiqua" w:hAnsi="Book Antiqua"/>
          <w:sz w:val="24"/>
          <w:szCs w:val="24"/>
        </w:rPr>
        <w:t xml:space="preserve"> can be calculated either automatically or manually</w:t>
      </w:r>
      <w:r w:rsidR="00F17AC8" w:rsidRPr="004A1416">
        <w:rPr>
          <w:rFonts w:ascii="Book Antiqua" w:hAnsi="Book Antiqua"/>
          <w:sz w:val="24"/>
          <w:szCs w:val="24"/>
          <w:lang w:eastAsia="zh-CN"/>
        </w:rPr>
        <w:t xml:space="preserve"> </w:t>
      </w:r>
      <w:r w:rsidR="000F7D73" w:rsidRPr="004A1416">
        <w:rPr>
          <w:rFonts w:ascii="Book Antiqua" w:hAnsi="Book Antiqua"/>
          <w:sz w:val="24"/>
          <w:szCs w:val="24"/>
        </w:rPr>
        <w:t>(</w:t>
      </w:r>
      <w:r w:rsidR="00590EB3" w:rsidRPr="004A1416">
        <w:rPr>
          <w:rFonts w:ascii="Book Antiqua" w:hAnsi="Book Antiqua"/>
          <w:sz w:val="24"/>
          <w:szCs w:val="24"/>
        </w:rPr>
        <w:t>Figure</w:t>
      </w:r>
      <w:r w:rsidR="000F7D73" w:rsidRPr="004A1416">
        <w:rPr>
          <w:rFonts w:ascii="Book Antiqua" w:hAnsi="Book Antiqua"/>
          <w:sz w:val="24"/>
          <w:szCs w:val="24"/>
        </w:rPr>
        <w:t xml:space="preserve"> 7</w:t>
      </w:r>
      <w:r w:rsidR="00336D3D" w:rsidRPr="004A1416">
        <w:rPr>
          <w:rFonts w:ascii="Book Antiqua" w:hAnsi="Book Antiqua"/>
          <w:sz w:val="24"/>
          <w:szCs w:val="24"/>
        </w:rPr>
        <w:t>)</w:t>
      </w:r>
      <w:r w:rsidR="003726D4" w:rsidRPr="004A1416">
        <w:rPr>
          <w:rFonts w:ascii="Book Antiqua" w:hAnsi="Book Antiqua"/>
          <w:sz w:val="24"/>
          <w:szCs w:val="24"/>
        </w:rPr>
        <w:t>. Depending on the FLR volume in relation to body weight, either surgery can be planned directly or portal vein embolization may be</w:t>
      </w:r>
      <w:r w:rsidR="006E70EF" w:rsidRPr="004A1416">
        <w:rPr>
          <w:rFonts w:ascii="Book Antiqua" w:hAnsi="Book Antiqua"/>
          <w:sz w:val="24"/>
          <w:szCs w:val="24"/>
        </w:rPr>
        <w:t xml:space="preserve"> performed</w:t>
      </w:r>
      <w:r w:rsidR="003726D4" w:rsidRPr="004A1416">
        <w:rPr>
          <w:rFonts w:ascii="Book Antiqua" w:hAnsi="Book Antiqua"/>
          <w:sz w:val="24"/>
          <w:szCs w:val="24"/>
        </w:rPr>
        <w:t xml:space="preserve"> to increase its volume. </w:t>
      </w:r>
      <w:r w:rsidR="002100A3" w:rsidRPr="004A1416">
        <w:rPr>
          <w:rFonts w:ascii="Book Antiqua" w:hAnsi="Book Antiqua"/>
          <w:sz w:val="24"/>
          <w:szCs w:val="24"/>
        </w:rPr>
        <w:t>MDCT cholangiography</w:t>
      </w:r>
      <w:r w:rsidR="001820B5" w:rsidRPr="004A1416">
        <w:rPr>
          <w:rFonts w:ascii="Book Antiqua" w:hAnsi="Book Antiqua"/>
          <w:sz w:val="24"/>
          <w:szCs w:val="24"/>
        </w:rPr>
        <w:t xml:space="preserve"> without administration of biliary contrast agent can be done with volume rendering after adjusting the rendering parameters</w:t>
      </w:r>
      <w:r w:rsidR="003821EC" w:rsidRPr="004A1416">
        <w:rPr>
          <w:rFonts w:ascii="Book Antiqua" w:hAnsi="Book Antiqua"/>
          <w:sz w:val="24"/>
          <w:szCs w:val="24"/>
          <w:vertAlign w:val="superscript"/>
        </w:rPr>
        <w:t>[26]</w:t>
      </w:r>
      <w:r w:rsidR="001820B5" w:rsidRPr="004A1416">
        <w:rPr>
          <w:rFonts w:ascii="Book Antiqua" w:hAnsi="Book Antiqua"/>
          <w:sz w:val="24"/>
          <w:szCs w:val="24"/>
        </w:rPr>
        <w:t>.</w:t>
      </w:r>
      <w:r w:rsidR="00C25701" w:rsidRPr="004A1416">
        <w:rPr>
          <w:rFonts w:ascii="Book Antiqua" w:hAnsi="Book Antiqua"/>
          <w:sz w:val="24"/>
          <w:szCs w:val="24"/>
        </w:rPr>
        <w:t xml:space="preserve"> This technique has a sensitivity and specificity of about 94% each in diagnosis of malignant biliary obstruction.</w:t>
      </w:r>
    </w:p>
    <w:p w:rsidR="00E235DC" w:rsidRPr="004A1416" w:rsidRDefault="005605AA" w:rsidP="004A1416">
      <w:pPr>
        <w:spacing w:line="360" w:lineRule="auto"/>
        <w:ind w:firstLine="720"/>
        <w:rPr>
          <w:rFonts w:ascii="Book Antiqua" w:hAnsi="Book Antiqua"/>
          <w:sz w:val="24"/>
          <w:szCs w:val="24"/>
        </w:rPr>
      </w:pPr>
      <w:r w:rsidRPr="004A1416">
        <w:rPr>
          <w:rFonts w:ascii="Book Antiqua" w:hAnsi="Book Antiqua"/>
          <w:sz w:val="24"/>
          <w:szCs w:val="24"/>
        </w:rPr>
        <w:t>Nodular</w:t>
      </w:r>
      <w:r w:rsidR="00076CCC" w:rsidRPr="004A1416">
        <w:rPr>
          <w:rFonts w:ascii="Book Antiqua" w:hAnsi="Book Antiqua"/>
          <w:sz w:val="24"/>
          <w:szCs w:val="24"/>
        </w:rPr>
        <w:t xml:space="preserve"> or mass-forming</w:t>
      </w:r>
      <w:r w:rsidR="008C62FE" w:rsidRPr="004A1416">
        <w:rPr>
          <w:rFonts w:ascii="Book Antiqua" w:hAnsi="Book Antiqua"/>
          <w:sz w:val="24"/>
          <w:szCs w:val="24"/>
        </w:rPr>
        <w:t xml:space="preserve"> CC typically show thick irregular peripheral </w:t>
      </w:r>
      <w:r w:rsidR="007B0BBB" w:rsidRPr="004A1416">
        <w:rPr>
          <w:rFonts w:ascii="Book Antiqua" w:hAnsi="Book Antiqua"/>
          <w:sz w:val="24"/>
          <w:szCs w:val="24"/>
        </w:rPr>
        <w:t xml:space="preserve">or heterogeneous </w:t>
      </w:r>
      <w:r w:rsidR="008C62FE" w:rsidRPr="004A1416">
        <w:rPr>
          <w:rFonts w:ascii="Book Antiqua" w:hAnsi="Book Antiqua"/>
          <w:sz w:val="24"/>
          <w:szCs w:val="24"/>
        </w:rPr>
        <w:t>enhancement in the arterial phase images</w:t>
      </w:r>
      <w:r w:rsidR="007629D6" w:rsidRPr="004A1416">
        <w:rPr>
          <w:rFonts w:ascii="Book Antiqua" w:hAnsi="Book Antiqua"/>
          <w:sz w:val="24"/>
          <w:szCs w:val="24"/>
        </w:rPr>
        <w:t xml:space="preserve"> with gradual centripetal enhancement in portal venous and delayed phase images</w:t>
      </w:r>
      <w:r w:rsidR="00F17AC8" w:rsidRPr="004A1416">
        <w:rPr>
          <w:rFonts w:ascii="Book Antiqua" w:hAnsi="Book Antiqua"/>
          <w:sz w:val="24"/>
          <w:szCs w:val="24"/>
          <w:lang w:eastAsia="zh-CN"/>
        </w:rPr>
        <w:t xml:space="preserve"> </w:t>
      </w:r>
      <w:r w:rsidR="004F1B14" w:rsidRPr="004A1416">
        <w:rPr>
          <w:rFonts w:ascii="Book Antiqua" w:hAnsi="Book Antiqua"/>
          <w:sz w:val="24"/>
          <w:szCs w:val="24"/>
        </w:rPr>
        <w:t>(</w:t>
      </w:r>
      <w:r w:rsidR="00590EB3" w:rsidRPr="004A1416">
        <w:rPr>
          <w:rFonts w:ascii="Book Antiqua" w:hAnsi="Book Antiqua"/>
          <w:sz w:val="24"/>
          <w:szCs w:val="24"/>
        </w:rPr>
        <w:t>Figure</w:t>
      </w:r>
      <w:r w:rsidR="004F1B14" w:rsidRPr="004A1416">
        <w:rPr>
          <w:rFonts w:ascii="Book Antiqua" w:hAnsi="Book Antiqua"/>
          <w:sz w:val="24"/>
          <w:szCs w:val="24"/>
        </w:rPr>
        <w:t xml:space="preserve"> 8</w:t>
      </w:r>
      <w:r w:rsidR="001E2225" w:rsidRPr="004A1416">
        <w:rPr>
          <w:rFonts w:ascii="Book Antiqua" w:hAnsi="Book Antiqua"/>
          <w:sz w:val="24"/>
          <w:szCs w:val="24"/>
        </w:rPr>
        <w:t>)</w:t>
      </w:r>
      <w:r w:rsidR="003821EC" w:rsidRPr="004A1416">
        <w:rPr>
          <w:rFonts w:ascii="Book Antiqua" w:hAnsi="Book Antiqua"/>
          <w:sz w:val="24"/>
          <w:szCs w:val="24"/>
          <w:vertAlign w:val="superscript"/>
        </w:rPr>
        <w:t>[31]</w:t>
      </w:r>
      <w:r w:rsidR="007629D6" w:rsidRPr="004A1416">
        <w:rPr>
          <w:rFonts w:ascii="Book Antiqua" w:hAnsi="Book Antiqua"/>
          <w:sz w:val="24"/>
          <w:szCs w:val="24"/>
        </w:rPr>
        <w:t>.</w:t>
      </w:r>
      <w:r w:rsidR="003E2175" w:rsidRPr="004A1416">
        <w:rPr>
          <w:rFonts w:ascii="Book Antiqua" w:hAnsi="Book Antiqua"/>
          <w:sz w:val="24"/>
          <w:szCs w:val="24"/>
        </w:rPr>
        <w:t xml:space="preserve"> However, very often the mass is small and may be difficult to visualize.</w:t>
      </w:r>
      <w:r w:rsidR="0027142A" w:rsidRPr="004A1416">
        <w:rPr>
          <w:rFonts w:ascii="Book Antiqua" w:hAnsi="Book Antiqua"/>
          <w:sz w:val="24"/>
          <w:szCs w:val="24"/>
        </w:rPr>
        <w:t xml:space="preserve"> Periductal infiltrating lesions typically show wall thickening and enhancement, which may completely obliterate the lumen.</w:t>
      </w:r>
      <w:r w:rsidR="00E518F3" w:rsidRPr="004A1416">
        <w:rPr>
          <w:rFonts w:ascii="Book Antiqua" w:hAnsi="Book Antiqua"/>
          <w:sz w:val="24"/>
          <w:szCs w:val="24"/>
        </w:rPr>
        <w:t>The lesion is usually hypoenhancing</w:t>
      </w:r>
      <w:r w:rsidR="00F66606" w:rsidRPr="004A1416">
        <w:rPr>
          <w:rFonts w:ascii="Book Antiqua" w:hAnsi="Book Antiqua"/>
          <w:sz w:val="24"/>
          <w:szCs w:val="24"/>
        </w:rPr>
        <w:t xml:space="preserve"> and may show enhancement in the delayed phase</w:t>
      </w:r>
      <w:r w:rsidR="004F1B14" w:rsidRPr="004A1416">
        <w:rPr>
          <w:rFonts w:ascii="Book Antiqua" w:hAnsi="Book Antiqua"/>
          <w:sz w:val="24"/>
          <w:szCs w:val="24"/>
        </w:rPr>
        <w:t>(</w:t>
      </w:r>
      <w:r w:rsidR="00590EB3" w:rsidRPr="004A1416">
        <w:rPr>
          <w:rFonts w:ascii="Book Antiqua" w:hAnsi="Book Antiqua"/>
          <w:sz w:val="24"/>
          <w:szCs w:val="24"/>
        </w:rPr>
        <w:t>Figure</w:t>
      </w:r>
      <w:r w:rsidR="004F1B14" w:rsidRPr="004A1416">
        <w:rPr>
          <w:rFonts w:ascii="Book Antiqua" w:hAnsi="Book Antiqua"/>
          <w:sz w:val="24"/>
          <w:szCs w:val="24"/>
        </w:rPr>
        <w:t xml:space="preserve"> 9</w:t>
      </w:r>
      <w:r w:rsidR="00325476" w:rsidRPr="004A1416">
        <w:rPr>
          <w:rFonts w:ascii="Book Antiqua" w:hAnsi="Book Antiqua"/>
          <w:sz w:val="24"/>
          <w:szCs w:val="24"/>
        </w:rPr>
        <w:t>)</w:t>
      </w:r>
      <w:r w:rsidR="00E518F3" w:rsidRPr="004A1416">
        <w:rPr>
          <w:rFonts w:ascii="Book Antiqua" w:hAnsi="Book Antiqua"/>
          <w:sz w:val="24"/>
          <w:szCs w:val="24"/>
        </w:rPr>
        <w:t>; occasionally it can enhance in arterial phase</w:t>
      </w:r>
      <w:r w:rsidR="003821EC" w:rsidRPr="004A1416">
        <w:rPr>
          <w:rFonts w:ascii="Book Antiqua" w:hAnsi="Book Antiqua"/>
          <w:sz w:val="24"/>
          <w:szCs w:val="24"/>
          <w:vertAlign w:val="superscript"/>
        </w:rPr>
        <w:t>[30]</w:t>
      </w:r>
      <w:r w:rsidR="00E518F3" w:rsidRPr="004A1416">
        <w:rPr>
          <w:rFonts w:ascii="Book Antiqua" w:hAnsi="Book Antiqua"/>
          <w:sz w:val="24"/>
          <w:szCs w:val="24"/>
        </w:rPr>
        <w:t>.</w:t>
      </w:r>
      <w:r w:rsidR="00F17AC8" w:rsidRPr="004A1416">
        <w:rPr>
          <w:rFonts w:ascii="Book Antiqua" w:hAnsi="Book Antiqua"/>
          <w:sz w:val="24"/>
          <w:szCs w:val="24"/>
          <w:lang w:eastAsia="zh-CN"/>
        </w:rPr>
        <w:t xml:space="preserve"> </w:t>
      </w:r>
      <w:r w:rsidR="00B46D95" w:rsidRPr="004A1416">
        <w:rPr>
          <w:rFonts w:ascii="Book Antiqua" w:hAnsi="Book Antiqua"/>
          <w:sz w:val="24"/>
          <w:szCs w:val="24"/>
        </w:rPr>
        <w:t xml:space="preserve">Intraductal </w:t>
      </w:r>
      <w:r w:rsidR="0015705C" w:rsidRPr="004A1416">
        <w:rPr>
          <w:rFonts w:ascii="Book Antiqua" w:hAnsi="Book Antiqua"/>
          <w:sz w:val="24"/>
          <w:szCs w:val="24"/>
        </w:rPr>
        <w:t>papillary</w:t>
      </w:r>
      <w:r w:rsidR="00B46D95" w:rsidRPr="004A1416">
        <w:rPr>
          <w:rFonts w:ascii="Book Antiqua" w:hAnsi="Book Antiqua"/>
          <w:sz w:val="24"/>
          <w:szCs w:val="24"/>
        </w:rPr>
        <w:t xml:space="preserve"> lesions show </w:t>
      </w:r>
      <w:r w:rsidR="00F42472" w:rsidRPr="004A1416">
        <w:rPr>
          <w:rFonts w:ascii="Book Antiqua" w:hAnsi="Book Antiqua"/>
          <w:sz w:val="24"/>
          <w:szCs w:val="24"/>
        </w:rPr>
        <w:t xml:space="preserve">single or multiple </w:t>
      </w:r>
      <w:r w:rsidR="00B46D95" w:rsidRPr="004A1416">
        <w:rPr>
          <w:rFonts w:ascii="Book Antiqua" w:hAnsi="Book Antiqua"/>
          <w:sz w:val="24"/>
          <w:szCs w:val="24"/>
        </w:rPr>
        <w:t xml:space="preserve">intraluminal polypoidal </w:t>
      </w:r>
      <w:r w:rsidR="00F42472" w:rsidRPr="004A1416">
        <w:rPr>
          <w:rFonts w:ascii="Book Antiqua" w:hAnsi="Book Antiqua"/>
          <w:sz w:val="24"/>
          <w:szCs w:val="24"/>
        </w:rPr>
        <w:t>soft tissue</w:t>
      </w:r>
      <w:r w:rsidR="00B46D95" w:rsidRPr="004A1416">
        <w:rPr>
          <w:rFonts w:ascii="Book Antiqua" w:hAnsi="Book Antiqua"/>
          <w:sz w:val="24"/>
          <w:szCs w:val="24"/>
        </w:rPr>
        <w:t xml:space="preserve"> which show contrast enhancement and di</w:t>
      </w:r>
      <w:r w:rsidR="00F05BD6" w:rsidRPr="004A1416">
        <w:rPr>
          <w:rFonts w:ascii="Book Antiqua" w:hAnsi="Book Antiqua"/>
          <w:sz w:val="24"/>
          <w:szCs w:val="24"/>
        </w:rPr>
        <w:t>stend the lumen of the bile duct</w:t>
      </w:r>
      <w:r w:rsidR="00081D88" w:rsidRPr="004A1416">
        <w:rPr>
          <w:rFonts w:ascii="Book Antiqua" w:hAnsi="Book Antiqua"/>
          <w:sz w:val="24"/>
          <w:szCs w:val="24"/>
        </w:rPr>
        <w:t>(</w:t>
      </w:r>
      <w:r w:rsidR="00590EB3" w:rsidRPr="004A1416">
        <w:rPr>
          <w:rFonts w:ascii="Book Antiqua" w:hAnsi="Book Antiqua"/>
          <w:sz w:val="24"/>
          <w:szCs w:val="24"/>
        </w:rPr>
        <w:t>Figure</w:t>
      </w:r>
      <w:r w:rsidR="00081D88" w:rsidRPr="004A1416">
        <w:rPr>
          <w:rFonts w:ascii="Book Antiqua" w:hAnsi="Book Antiqua"/>
          <w:sz w:val="24"/>
          <w:szCs w:val="24"/>
        </w:rPr>
        <w:t xml:space="preserve"> 10</w:t>
      </w:r>
      <w:r w:rsidR="00FD2775" w:rsidRPr="004A1416">
        <w:rPr>
          <w:rFonts w:ascii="Book Antiqua" w:hAnsi="Book Antiqua"/>
          <w:sz w:val="24"/>
          <w:szCs w:val="24"/>
        </w:rPr>
        <w:t>)</w:t>
      </w:r>
      <w:r w:rsidR="00F05BD6" w:rsidRPr="004A1416">
        <w:rPr>
          <w:rFonts w:ascii="Book Antiqua" w:hAnsi="Book Antiqua"/>
          <w:sz w:val="24"/>
          <w:szCs w:val="24"/>
        </w:rPr>
        <w:t>.</w:t>
      </w:r>
      <w:r w:rsidR="00F17AC8" w:rsidRPr="004A1416">
        <w:rPr>
          <w:rFonts w:ascii="Book Antiqua" w:hAnsi="Book Antiqua"/>
          <w:sz w:val="24"/>
          <w:szCs w:val="24"/>
          <w:lang w:eastAsia="zh-CN"/>
        </w:rPr>
        <w:t xml:space="preserve"> </w:t>
      </w:r>
      <w:r w:rsidR="00444976" w:rsidRPr="004A1416">
        <w:rPr>
          <w:rFonts w:ascii="Book Antiqua" w:hAnsi="Book Antiqua"/>
          <w:sz w:val="24"/>
          <w:szCs w:val="24"/>
        </w:rPr>
        <w:t xml:space="preserve">Extension beyond the bile duct wall and lymph node involvement is uncommon. </w:t>
      </w:r>
      <w:r w:rsidR="001E6D40" w:rsidRPr="004A1416">
        <w:rPr>
          <w:rFonts w:ascii="Book Antiqua" w:hAnsi="Book Antiqua"/>
          <w:sz w:val="24"/>
          <w:szCs w:val="24"/>
        </w:rPr>
        <w:t xml:space="preserve">In addition to the primary lesion, </w:t>
      </w:r>
      <w:r w:rsidR="00641363" w:rsidRPr="004A1416">
        <w:rPr>
          <w:rFonts w:ascii="Book Antiqua" w:hAnsi="Book Antiqua"/>
          <w:sz w:val="24"/>
          <w:szCs w:val="24"/>
        </w:rPr>
        <w:t>CT scan also shows dilatation of the bile ducts upto the lesion</w:t>
      </w:r>
      <w:r w:rsidR="009E7966" w:rsidRPr="004A1416">
        <w:rPr>
          <w:rFonts w:ascii="Book Antiqua" w:hAnsi="Book Antiqua"/>
          <w:sz w:val="24"/>
          <w:szCs w:val="24"/>
        </w:rPr>
        <w:t xml:space="preserve"> and</w:t>
      </w:r>
      <w:r w:rsidR="00641363" w:rsidRPr="004A1416">
        <w:rPr>
          <w:rFonts w:ascii="Book Antiqua" w:hAnsi="Book Antiqua"/>
          <w:sz w:val="24"/>
          <w:szCs w:val="24"/>
        </w:rPr>
        <w:t xml:space="preserve"> atrophy or hypertrophy of the lobes or segments</w:t>
      </w:r>
      <w:r w:rsidR="005906D3" w:rsidRPr="004A1416">
        <w:rPr>
          <w:rFonts w:ascii="Book Antiqua" w:hAnsi="Book Antiqua"/>
          <w:sz w:val="24"/>
          <w:szCs w:val="24"/>
        </w:rPr>
        <w:t xml:space="preserve"> (</w:t>
      </w:r>
      <w:r w:rsidR="00590EB3" w:rsidRPr="004A1416">
        <w:rPr>
          <w:rFonts w:ascii="Book Antiqua" w:hAnsi="Book Antiqua"/>
          <w:sz w:val="24"/>
          <w:szCs w:val="24"/>
        </w:rPr>
        <w:t>Figure</w:t>
      </w:r>
      <w:r w:rsidR="005906D3" w:rsidRPr="004A1416">
        <w:rPr>
          <w:rFonts w:ascii="Book Antiqua" w:hAnsi="Book Antiqua"/>
          <w:sz w:val="24"/>
          <w:szCs w:val="24"/>
        </w:rPr>
        <w:t xml:space="preserve"> 1</w:t>
      </w:r>
      <w:r w:rsidR="00E83557" w:rsidRPr="004A1416">
        <w:rPr>
          <w:rFonts w:ascii="Book Antiqua" w:hAnsi="Book Antiqua"/>
          <w:sz w:val="24"/>
          <w:szCs w:val="24"/>
        </w:rPr>
        <w:t>1</w:t>
      </w:r>
      <w:r w:rsidR="005906D3" w:rsidRPr="004A1416">
        <w:rPr>
          <w:rFonts w:ascii="Book Antiqua" w:hAnsi="Book Antiqua"/>
          <w:sz w:val="24"/>
          <w:szCs w:val="24"/>
        </w:rPr>
        <w:t>)</w:t>
      </w:r>
      <w:r w:rsidR="009E7966" w:rsidRPr="004A1416">
        <w:rPr>
          <w:rFonts w:ascii="Book Antiqua" w:hAnsi="Book Antiqua"/>
          <w:sz w:val="24"/>
          <w:szCs w:val="24"/>
        </w:rPr>
        <w:t xml:space="preserve">. </w:t>
      </w:r>
      <w:r w:rsidR="00E83557" w:rsidRPr="004A1416">
        <w:rPr>
          <w:rFonts w:ascii="Book Antiqua" w:hAnsi="Book Antiqua"/>
          <w:sz w:val="24"/>
          <w:szCs w:val="24"/>
        </w:rPr>
        <w:t>As with any other malignant tumors, v</w:t>
      </w:r>
      <w:r w:rsidR="009E7966" w:rsidRPr="004A1416">
        <w:rPr>
          <w:rFonts w:ascii="Book Antiqua" w:hAnsi="Book Antiqua"/>
          <w:sz w:val="24"/>
          <w:szCs w:val="24"/>
        </w:rPr>
        <w:t xml:space="preserve">ascular invasion </w:t>
      </w:r>
      <w:r w:rsidR="00E83557" w:rsidRPr="004A1416">
        <w:rPr>
          <w:rFonts w:ascii="Book Antiqua" w:hAnsi="Book Antiqua"/>
          <w:sz w:val="24"/>
          <w:szCs w:val="24"/>
        </w:rPr>
        <w:t xml:space="preserve">is suggested by the presence of </w:t>
      </w:r>
      <w:r w:rsidR="00BA5B11" w:rsidRPr="004A1416">
        <w:rPr>
          <w:rFonts w:ascii="Book Antiqua" w:hAnsi="Book Antiqua"/>
          <w:sz w:val="24"/>
          <w:szCs w:val="24"/>
        </w:rPr>
        <w:t xml:space="preserve">soft tissue encasing the vessel, large area of contact, narrowing of </w:t>
      </w:r>
      <w:r w:rsidR="008E44B2" w:rsidRPr="004A1416">
        <w:rPr>
          <w:rFonts w:ascii="Book Antiqua" w:hAnsi="Book Antiqua"/>
          <w:sz w:val="24"/>
          <w:szCs w:val="24"/>
        </w:rPr>
        <w:t>the</w:t>
      </w:r>
      <w:r w:rsidR="00BA5B11" w:rsidRPr="004A1416">
        <w:rPr>
          <w:rFonts w:ascii="Book Antiqua" w:hAnsi="Book Antiqua"/>
          <w:sz w:val="24"/>
          <w:szCs w:val="24"/>
        </w:rPr>
        <w:t xml:space="preserve"> calibre and complete </w:t>
      </w:r>
      <w:r w:rsidR="00E83557" w:rsidRPr="004A1416">
        <w:rPr>
          <w:rFonts w:ascii="Book Antiqua" w:hAnsi="Book Antiqua"/>
          <w:sz w:val="24"/>
          <w:szCs w:val="24"/>
        </w:rPr>
        <w:t xml:space="preserve">luminal </w:t>
      </w:r>
      <w:r w:rsidR="00BA5B11" w:rsidRPr="004A1416">
        <w:rPr>
          <w:rFonts w:ascii="Book Antiqua" w:hAnsi="Book Antiqua"/>
          <w:sz w:val="24"/>
          <w:szCs w:val="24"/>
        </w:rPr>
        <w:t>obstruction</w:t>
      </w:r>
      <w:r w:rsidR="00F17AC8" w:rsidRPr="004A1416">
        <w:rPr>
          <w:rFonts w:ascii="Book Antiqua" w:hAnsi="Book Antiqua"/>
          <w:sz w:val="24"/>
          <w:szCs w:val="24"/>
          <w:lang w:eastAsia="zh-CN"/>
        </w:rPr>
        <w:t xml:space="preserve"> </w:t>
      </w:r>
      <w:r w:rsidR="00E83557" w:rsidRPr="004A1416">
        <w:rPr>
          <w:rFonts w:ascii="Book Antiqua" w:hAnsi="Book Antiqua"/>
          <w:sz w:val="24"/>
          <w:szCs w:val="24"/>
        </w:rPr>
        <w:t>(</w:t>
      </w:r>
      <w:r w:rsidR="00590EB3" w:rsidRPr="004A1416">
        <w:rPr>
          <w:rFonts w:ascii="Book Antiqua" w:hAnsi="Book Antiqua"/>
          <w:sz w:val="24"/>
          <w:szCs w:val="24"/>
        </w:rPr>
        <w:t>Figure</w:t>
      </w:r>
      <w:r w:rsidR="00E83557" w:rsidRPr="004A1416">
        <w:rPr>
          <w:rFonts w:ascii="Book Antiqua" w:hAnsi="Book Antiqua"/>
          <w:sz w:val="24"/>
          <w:szCs w:val="24"/>
        </w:rPr>
        <w:t xml:space="preserve"> 12</w:t>
      </w:r>
      <w:r w:rsidR="00FE4845" w:rsidRPr="004A1416">
        <w:rPr>
          <w:rFonts w:ascii="Book Antiqua" w:hAnsi="Book Antiqua"/>
          <w:sz w:val="24"/>
          <w:szCs w:val="24"/>
        </w:rPr>
        <w:t>)</w:t>
      </w:r>
      <w:r w:rsidR="00BA5B11" w:rsidRPr="004A1416">
        <w:rPr>
          <w:rFonts w:ascii="Book Antiqua" w:hAnsi="Book Antiqua"/>
          <w:sz w:val="24"/>
          <w:szCs w:val="24"/>
        </w:rPr>
        <w:t>.</w:t>
      </w:r>
    </w:p>
    <w:p w:rsidR="00CA4148" w:rsidRPr="004A1416" w:rsidRDefault="00CA4148" w:rsidP="004A1416">
      <w:pPr>
        <w:spacing w:line="360" w:lineRule="auto"/>
        <w:rPr>
          <w:rFonts w:ascii="Book Antiqua" w:hAnsi="Book Antiqua"/>
          <w:sz w:val="24"/>
          <w:szCs w:val="24"/>
        </w:rPr>
      </w:pPr>
    </w:p>
    <w:p w:rsidR="00AC26B4" w:rsidRPr="004A1416" w:rsidRDefault="00100504" w:rsidP="004A1416">
      <w:pPr>
        <w:spacing w:line="360" w:lineRule="auto"/>
        <w:rPr>
          <w:rFonts w:ascii="Book Antiqua" w:hAnsi="Book Antiqua"/>
          <w:b/>
          <w:sz w:val="24"/>
          <w:szCs w:val="24"/>
          <w:lang w:eastAsia="zh-CN"/>
        </w:rPr>
      </w:pPr>
      <w:r w:rsidRPr="004A1416">
        <w:rPr>
          <w:rFonts w:ascii="Book Antiqua" w:hAnsi="Book Antiqua"/>
          <w:b/>
          <w:sz w:val="24"/>
          <w:szCs w:val="24"/>
        </w:rPr>
        <w:t>MRI</w:t>
      </w:r>
    </w:p>
    <w:p w:rsidR="00C94086" w:rsidRPr="004A1416" w:rsidRDefault="0027471C" w:rsidP="004A1416">
      <w:pPr>
        <w:spacing w:line="360" w:lineRule="auto"/>
        <w:rPr>
          <w:rFonts w:ascii="Book Antiqua" w:hAnsi="Book Antiqua"/>
          <w:sz w:val="24"/>
          <w:szCs w:val="24"/>
        </w:rPr>
      </w:pPr>
      <w:bookmarkStart w:id="90" w:name="OLE_LINK3"/>
      <w:bookmarkStart w:id="91" w:name="OLE_LINK4"/>
      <w:r w:rsidRPr="004A1416">
        <w:rPr>
          <w:rFonts w:ascii="Book Antiqua" w:hAnsi="Book Antiqua"/>
          <w:sz w:val="24"/>
          <w:szCs w:val="24"/>
        </w:rPr>
        <w:t xml:space="preserve">Magnetic </w:t>
      </w:r>
      <w:r w:rsidR="00825BDF" w:rsidRPr="004A1416">
        <w:rPr>
          <w:rFonts w:ascii="Book Antiqua" w:hAnsi="Book Antiqua"/>
          <w:sz w:val="24"/>
          <w:szCs w:val="24"/>
        </w:rPr>
        <w:t>resonance cholangio-pancreatography</w:t>
      </w:r>
      <w:r w:rsidRPr="004A1416">
        <w:rPr>
          <w:rFonts w:ascii="Book Antiqua" w:hAnsi="Book Antiqua"/>
          <w:sz w:val="24"/>
          <w:szCs w:val="24"/>
        </w:rPr>
        <w:t xml:space="preserve"> (MRCP)</w:t>
      </w:r>
      <w:bookmarkEnd w:id="90"/>
      <w:bookmarkEnd w:id="91"/>
      <w:r w:rsidRPr="004A1416">
        <w:rPr>
          <w:rFonts w:ascii="Book Antiqua" w:hAnsi="Book Antiqua"/>
          <w:sz w:val="24"/>
          <w:szCs w:val="24"/>
        </w:rPr>
        <w:t xml:space="preserve"> </w:t>
      </w:r>
      <w:r w:rsidR="007B7FEA" w:rsidRPr="004A1416">
        <w:rPr>
          <w:rFonts w:ascii="Book Antiqua" w:hAnsi="Book Antiqua"/>
          <w:sz w:val="24"/>
          <w:szCs w:val="24"/>
        </w:rPr>
        <w:t>is a heavily T2-weighted sequence used for demonstration of biliary channels</w:t>
      </w:r>
      <w:r w:rsidR="00A96F9B" w:rsidRPr="004A1416">
        <w:rPr>
          <w:rFonts w:ascii="Book Antiqua" w:hAnsi="Book Antiqua"/>
          <w:sz w:val="24"/>
          <w:szCs w:val="24"/>
        </w:rPr>
        <w:t xml:space="preserve"> and is as accurate as </w:t>
      </w:r>
      <w:r w:rsidR="00151C74" w:rsidRPr="004A1416">
        <w:rPr>
          <w:rFonts w:ascii="Book Antiqua" w:hAnsi="Book Antiqua"/>
          <w:sz w:val="24"/>
          <w:szCs w:val="24"/>
        </w:rPr>
        <w:t>ERCP</w:t>
      </w:r>
      <w:r w:rsidR="003821EC" w:rsidRPr="004A1416">
        <w:rPr>
          <w:rFonts w:ascii="Book Antiqua" w:hAnsi="Book Antiqua"/>
          <w:sz w:val="24"/>
          <w:szCs w:val="24"/>
          <w:vertAlign w:val="superscript"/>
        </w:rPr>
        <w:t>[32]</w:t>
      </w:r>
      <w:r w:rsidR="00151C74" w:rsidRPr="004A1416">
        <w:rPr>
          <w:rFonts w:ascii="Book Antiqua" w:hAnsi="Book Antiqua"/>
          <w:sz w:val="24"/>
          <w:szCs w:val="24"/>
        </w:rPr>
        <w:t>.</w:t>
      </w:r>
      <w:r w:rsidR="00F17AC8" w:rsidRPr="004A1416">
        <w:rPr>
          <w:rFonts w:ascii="Book Antiqua" w:hAnsi="Book Antiqua"/>
          <w:sz w:val="24"/>
          <w:szCs w:val="24"/>
          <w:lang w:eastAsia="zh-CN"/>
        </w:rPr>
        <w:t xml:space="preserve"> </w:t>
      </w:r>
      <w:r w:rsidR="00FB1807" w:rsidRPr="004A1416">
        <w:rPr>
          <w:rFonts w:ascii="Book Antiqua" w:hAnsi="Book Antiqua"/>
          <w:sz w:val="24"/>
          <w:szCs w:val="24"/>
        </w:rPr>
        <w:t>Its</w:t>
      </w:r>
      <w:r w:rsidR="00722D25" w:rsidRPr="004A1416">
        <w:rPr>
          <w:rFonts w:ascii="Book Antiqua" w:hAnsi="Book Antiqua"/>
          <w:sz w:val="24"/>
          <w:szCs w:val="24"/>
        </w:rPr>
        <w:t xml:space="preserve"> advantages over ERCP include its non-invasiveness, </w:t>
      </w:r>
      <w:r w:rsidR="00101AA1" w:rsidRPr="004A1416">
        <w:rPr>
          <w:rFonts w:ascii="Book Antiqua" w:hAnsi="Book Antiqua"/>
          <w:sz w:val="24"/>
          <w:szCs w:val="24"/>
        </w:rPr>
        <w:t xml:space="preserve">its ability to visualize ducts proximal to </w:t>
      </w:r>
      <w:r w:rsidR="00904AA8" w:rsidRPr="004A1416">
        <w:rPr>
          <w:rFonts w:ascii="Book Antiqua" w:hAnsi="Book Antiqua"/>
          <w:sz w:val="24"/>
          <w:szCs w:val="24"/>
        </w:rPr>
        <w:t>the</w:t>
      </w:r>
      <w:r w:rsidR="00101AA1" w:rsidRPr="004A1416">
        <w:rPr>
          <w:rFonts w:ascii="Book Antiqua" w:hAnsi="Book Antiqua"/>
          <w:sz w:val="24"/>
          <w:szCs w:val="24"/>
        </w:rPr>
        <w:t xml:space="preserve"> obstruction</w:t>
      </w:r>
      <w:r w:rsidR="00904AA8" w:rsidRPr="004A1416">
        <w:rPr>
          <w:rFonts w:ascii="Book Antiqua" w:hAnsi="Book Antiqua"/>
          <w:sz w:val="24"/>
          <w:szCs w:val="24"/>
        </w:rPr>
        <w:t xml:space="preserve"> and better visualization of the mass</w:t>
      </w:r>
      <w:r w:rsidR="00C42A30" w:rsidRPr="004A1416">
        <w:rPr>
          <w:rFonts w:ascii="Book Antiqua" w:hAnsi="Book Antiqua"/>
          <w:sz w:val="24"/>
          <w:szCs w:val="24"/>
        </w:rPr>
        <w:t xml:space="preserve"> and non-requirement of contrast</w:t>
      </w:r>
      <w:r w:rsidR="00904AA8" w:rsidRPr="004A1416">
        <w:rPr>
          <w:rFonts w:ascii="Book Antiqua" w:hAnsi="Book Antiqua"/>
          <w:sz w:val="24"/>
          <w:szCs w:val="24"/>
        </w:rPr>
        <w:t xml:space="preserve">. </w:t>
      </w:r>
      <w:r w:rsidR="00646D73" w:rsidRPr="004A1416">
        <w:rPr>
          <w:rFonts w:ascii="Book Antiqua" w:hAnsi="Book Antiqua"/>
          <w:sz w:val="24"/>
          <w:szCs w:val="24"/>
        </w:rPr>
        <w:t xml:space="preserve">Thin sections of MRCP and 3D-MRCP sequence further improve accuracy of lesion demonstration. </w:t>
      </w:r>
      <w:r w:rsidR="007547A6" w:rsidRPr="004A1416">
        <w:rPr>
          <w:rFonts w:ascii="Book Antiqua" w:hAnsi="Book Antiqua"/>
          <w:sz w:val="24"/>
          <w:szCs w:val="24"/>
        </w:rPr>
        <w:t>MRI with gadolinium based contrast agents accurately depicts the mass, local extension, vascular involvement and regional metastases</w:t>
      </w:r>
      <w:r w:rsidR="003821EC" w:rsidRPr="004A1416">
        <w:rPr>
          <w:rFonts w:ascii="Book Antiqua" w:hAnsi="Book Antiqua"/>
          <w:sz w:val="24"/>
          <w:szCs w:val="24"/>
          <w:vertAlign w:val="superscript"/>
        </w:rPr>
        <w:t>[</w:t>
      </w:r>
      <w:r w:rsidR="00B36928" w:rsidRPr="004A1416">
        <w:rPr>
          <w:rFonts w:ascii="Book Antiqua" w:hAnsi="Book Antiqua"/>
          <w:sz w:val="24"/>
          <w:szCs w:val="24"/>
          <w:vertAlign w:val="superscript"/>
        </w:rPr>
        <w:t>13,</w:t>
      </w:r>
      <w:r w:rsidR="003821EC" w:rsidRPr="004A1416">
        <w:rPr>
          <w:rFonts w:ascii="Book Antiqua" w:hAnsi="Book Antiqua"/>
          <w:sz w:val="24"/>
          <w:szCs w:val="24"/>
          <w:vertAlign w:val="superscript"/>
        </w:rPr>
        <w:t>33]</w:t>
      </w:r>
      <w:r w:rsidR="007547A6" w:rsidRPr="004A1416">
        <w:rPr>
          <w:rFonts w:ascii="Book Antiqua" w:hAnsi="Book Antiqua"/>
          <w:sz w:val="24"/>
          <w:szCs w:val="24"/>
        </w:rPr>
        <w:t>.</w:t>
      </w:r>
      <w:r w:rsidR="00986FF1" w:rsidRPr="004A1416">
        <w:rPr>
          <w:rFonts w:ascii="Book Antiqua" w:hAnsi="Book Antiqua"/>
          <w:sz w:val="24"/>
          <w:szCs w:val="24"/>
        </w:rPr>
        <w:t xml:space="preserve"> The benefits of MRI over CT scan </w:t>
      </w:r>
      <w:r w:rsidR="00500AE9" w:rsidRPr="004A1416">
        <w:rPr>
          <w:rFonts w:ascii="Book Antiqua" w:hAnsi="Book Antiqua"/>
          <w:sz w:val="24"/>
          <w:szCs w:val="24"/>
        </w:rPr>
        <w:t>include no</w:t>
      </w:r>
      <w:r w:rsidR="00986FF1" w:rsidRPr="004A1416">
        <w:rPr>
          <w:rFonts w:ascii="Book Antiqua" w:hAnsi="Book Antiqua"/>
          <w:sz w:val="24"/>
          <w:szCs w:val="24"/>
        </w:rPr>
        <w:t xml:space="preserve"> radiation, higher soft tissue contrast which helps in better demonstration of tumor extent </w:t>
      </w:r>
      <w:r w:rsidR="006C1459" w:rsidRPr="004A1416">
        <w:rPr>
          <w:rFonts w:ascii="Book Antiqua" w:hAnsi="Book Antiqua"/>
          <w:sz w:val="24"/>
          <w:szCs w:val="24"/>
        </w:rPr>
        <w:t xml:space="preserve">and better demonstration of biliary tree. </w:t>
      </w:r>
      <w:r w:rsidR="00106147" w:rsidRPr="004A1416">
        <w:rPr>
          <w:rFonts w:ascii="Book Antiqua" w:hAnsi="Book Antiqua"/>
          <w:sz w:val="24"/>
          <w:szCs w:val="24"/>
        </w:rPr>
        <w:t>MRI has its own share of limitations including longer acquisition times, motion artifacts, lower spatial resolution and lower accuracy in the presence of stents</w:t>
      </w:r>
      <w:r w:rsidR="00A4145F" w:rsidRPr="004A1416">
        <w:rPr>
          <w:rFonts w:ascii="Book Antiqua" w:hAnsi="Book Antiqua"/>
          <w:sz w:val="24"/>
          <w:szCs w:val="24"/>
          <w:vertAlign w:val="superscript"/>
        </w:rPr>
        <w:t>[29]</w:t>
      </w:r>
      <w:r w:rsidR="00106147" w:rsidRPr="004A1416">
        <w:rPr>
          <w:rFonts w:ascii="Book Antiqua" w:hAnsi="Book Antiqua"/>
          <w:sz w:val="24"/>
          <w:szCs w:val="24"/>
        </w:rPr>
        <w:t>.</w:t>
      </w:r>
      <w:r w:rsidR="001D2FA7" w:rsidRPr="004A1416">
        <w:rPr>
          <w:rFonts w:ascii="Book Antiqua" w:hAnsi="Book Antiqua"/>
          <w:sz w:val="24"/>
          <w:szCs w:val="24"/>
        </w:rPr>
        <w:t xml:space="preserve"> The accuracy of MRI with MRCP in the prediction of involvement of biliary confluence, hepatic artery, portal vein and lymph node is 89%, 86%, 96% and 74%, respectively</w:t>
      </w:r>
      <w:r w:rsidR="00B36928" w:rsidRPr="004A1416">
        <w:rPr>
          <w:rFonts w:ascii="Book Antiqua" w:hAnsi="Book Antiqua"/>
          <w:sz w:val="24"/>
          <w:szCs w:val="24"/>
          <w:vertAlign w:val="superscript"/>
        </w:rPr>
        <w:t>[13]</w:t>
      </w:r>
      <w:r w:rsidR="00F50CE3" w:rsidRPr="004A1416">
        <w:rPr>
          <w:rFonts w:ascii="Book Antiqua" w:hAnsi="Book Antiqua"/>
          <w:sz w:val="24"/>
          <w:szCs w:val="24"/>
        </w:rPr>
        <w:t>.</w:t>
      </w:r>
    </w:p>
    <w:p w:rsidR="00200A6C" w:rsidRPr="004A1416" w:rsidRDefault="00427398" w:rsidP="004A1416">
      <w:pPr>
        <w:spacing w:line="360" w:lineRule="auto"/>
        <w:ind w:firstLine="720"/>
        <w:rPr>
          <w:rFonts w:ascii="Book Antiqua" w:hAnsi="Book Antiqua"/>
          <w:sz w:val="24"/>
          <w:szCs w:val="24"/>
        </w:rPr>
      </w:pPr>
      <w:r w:rsidRPr="004A1416">
        <w:rPr>
          <w:rFonts w:ascii="Book Antiqua" w:hAnsi="Book Antiqua"/>
          <w:sz w:val="24"/>
          <w:szCs w:val="24"/>
        </w:rPr>
        <w:t xml:space="preserve">Routine evaluation requires MRCP and MRI with contrast in multiple phases, similar to that of multiphase CT scan. </w:t>
      </w:r>
      <w:r w:rsidR="00A64387" w:rsidRPr="004A1416">
        <w:rPr>
          <w:rFonts w:ascii="Book Antiqua" w:hAnsi="Book Antiqua"/>
          <w:sz w:val="24"/>
          <w:szCs w:val="24"/>
        </w:rPr>
        <w:t>On MRCP, the lesions cause irregular narrowing of the bile ducts, with or without obstruction, asymmetric luminal narrowing, abrupt luminal narrowing and as intraluminal filling defects (</w:t>
      </w:r>
      <w:r w:rsidR="00590EB3" w:rsidRPr="004A1416">
        <w:rPr>
          <w:rFonts w:ascii="Book Antiqua" w:hAnsi="Book Antiqua"/>
          <w:sz w:val="24"/>
          <w:szCs w:val="24"/>
        </w:rPr>
        <w:t>Figure</w:t>
      </w:r>
      <w:r w:rsidR="002A4E84" w:rsidRPr="004A1416">
        <w:rPr>
          <w:rFonts w:ascii="Book Antiqua" w:hAnsi="Book Antiqua"/>
          <w:sz w:val="24"/>
          <w:szCs w:val="24"/>
        </w:rPr>
        <w:t xml:space="preserve"> 13</w:t>
      </w:r>
      <w:r w:rsidR="00A64387" w:rsidRPr="004A1416">
        <w:rPr>
          <w:rFonts w:ascii="Book Antiqua" w:hAnsi="Book Antiqua"/>
          <w:sz w:val="24"/>
          <w:szCs w:val="24"/>
        </w:rPr>
        <w:t xml:space="preserve">). </w:t>
      </w:r>
      <w:r w:rsidRPr="004A1416">
        <w:rPr>
          <w:rFonts w:ascii="Book Antiqua" w:hAnsi="Book Antiqua"/>
          <w:sz w:val="24"/>
          <w:szCs w:val="24"/>
        </w:rPr>
        <w:t xml:space="preserve">The appearance of </w:t>
      </w:r>
      <w:r w:rsidR="00F17F0F" w:rsidRPr="004A1416">
        <w:rPr>
          <w:rFonts w:ascii="Book Antiqua" w:hAnsi="Book Antiqua"/>
          <w:sz w:val="24"/>
          <w:szCs w:val="24"/>
        </w:rPr>
        <w:t xml:space="preserve">the three morphological types of </w:t>
      </w:r>
      <w:r w:rsidRPr="004A1416">
        <w:rPr>
          <w:rFonts w:ascii="Book Antiqua" w:hAnsi="Book Antiqua"/>
          <w:sz w:val="24"/>
          <w:szCs w:val="24"/>
        </w:rPr>
        <w:t>HiCC on contrast enhanced MRI is similar to that seen on CT scan</w:t>
      </w:r>
      <w:r w:rsidR="00F17AC8" w:rsidRPr="004A1416">
        <w:rPr>
          <w:rFonts w:ascii="Book Antiqua" w:hAnsi="Book Antiqua"/>
          <w:sz w:val="24"/>
          <w:szCs w:val="24"/>
          <w:lang w:eastAsia="zh-CN"/>
        </w:rPr>
        <w:t xml:space="preserve"> </w:t>
      </w:r>
      <w:r w:rsidR="00040BF5" w:rsidRPr="004A1416">
        <w:rPr>
          <w:rFonts w:ascii="Book Antiqua" w:hAnsi="Book Antiqua"/>
          <w:sz w:val="24"/>
          <w:szCs w:val="24"/>
        </w:rPr>
        <w:t>(</w:t>
      </w:r>
      <w:r w:rsidR="00590EB3" w:rsidRPr="004A1416">
        <w:rPr>
          <w:rFonts w:ascii="Book Antiqua" w:hAnsi="Book Antiqua"/>
          <w:sz w:val="24"/>
          <w:szCs w:val="24"/>
        </w:rPr>
        <w:t>Figure</w:t>
      </w:r>
      <w:r w:rsidR="00F17AC8" w:rsidRPr="004A1416">
        <w:rPr>
          <w:rFonts w:ascii="Book Antiqua" w:hAnsi="Book Antiqua"/>
          <w:sz w:val="24"/>
          <w:szCs w:val="24"/>
        </w:rPr>
        <w:t xml:space="preserve"> 14</w:t>
      </w:r>
      <w:r w:rsidR="00F17AC8" w:rsidRPr="004A1416">
        <w:rPr>
          <w:rFonts w:ascii="Book Antiqua" w:hAnsi="Book Antiqua"/>
          <w:sz w:val="24"/>
          <w:szCs w:val="24"/>
          <w:lang w:eastAsia="zh-CN"/>
        </w:rPr>
        <w:t xml:space="preserve"> and </w:t>
      </w:r>
      <w:r w:rsidR="00F17AC8" w:rsidRPr="004A1416">
        <w:rPr>
          <w:rFonts w:ascii="Book Antiqua" w:hAnsi="Book Antiqua"/>
          <w:sz w:val="24"/>
          <w:szCs w:val="24"/>
        </w:rPr>
        <w:t>15</w:t>
      </w:r>
      <w:r w:rsidR="00DA1151" w:rsidRPr="004A1416">
        <w:rPr>
          <w:rFonts w:ascii="Book Antiqua" w:hAnsi="Book Antiqua"/>
          <w:sz w:val="24"/>
          <w:szCs w:val="24"/>
        </w:rPr>
        <w:t>)</w:t>
      </w:r>
      <w:r w:rsidR="00A64387" w:rsidRPr="004A1416">
        <w:rPr>
          <w:rFonts w:ascii="Book Antiqua" w:hAnsi="Book Antiqua"/>
          <w:sz w:val="24"/>
          <w:szCs w:val="24"/>
        </w:rPr>
        <w:t xml:space="preserve">. </w:t>
      </w:r>
      <w:r w:rsidR="00914CFC" w:rsidRPr="004A1416">
        <w:rPr>
          <w:rFonts w:ascii="Book Antiqua" w:hAnsi="Book Antiqua"/>
          <w:sz w:val="24"/>
          <w:szCs w:val="24"/>
        </w:rPr>
        <w:t xml:space="preserve">As in CT scan, the lesion shows peripheral or </w:t>
      </w:r>
      <w:r w:rsidR="00B9196E" w:rsidRPr="004A1416">
        <w:rPr>
          <w:rFonts w:ascii="Book Antiqua" w:hAnsi="Book Antiqua"/>
          <w:sz w:val="24"/>
          <w:szCs w:val="24"/>
        </w:rPr>
        <w:t>heterogeneous</w:t>
      </w:r>
      <w:r w:rsidR="00914CFC" w:rsidRPr="004A1416">
        <w:rPr>
          <w:rFonts w:ascii="Book Antiqua" w:hAnsi="Book Antiqua"/>
          <w:sz w:val="24"/>
          <w:szCs w:val="24"/>
        </w:rPr>
        <w:t xml:space="preserve"> arterial enhancement with gradually increasing enhancement in the venous and delayed phases. </w:t>
      </w:r>
      <w:r w:rsidR="002C7E34" w:rsidRPr="004A1416">
        <w:rPr>
          <w:rFonts w:ascii="Book Antiqua" w:hAnsi="Book Antiqua"/>
          <w:sz w:val="24"/>
          <w:szCs w:val="24"/>
        </w:rPr>
        <w:t>Enhancement of ductal wall</w:t>
      </w:r>
      <w:r w:rsidR="00B9196E" w:rsidRPr="004A1416">
        <w:rPr>
          <w:rFonts w:ascii="Book Antiqua" w:hAnsi="Book Antiqua"/>
          <w:sz w:val="24"/>
          <w:szCs w:val="24"/>
        </w:rPr>
        <w:t xml:space="preserve"> and periductal infiltration</w:t>
      </w:r>
      <w:r w:rsidR="002C7E34" w:rsidRPr="004A1416">
        <w:rPr>
          <w:rFonts w:ascii="Book Antiqua" w:hAnsi="Book Antiqua"/>
          <w:sz w:val="24"/>
          <w:szCs w:val="24"/>
        </w:rPr>
        <w:t xml:space="preserve"> is </w:t>
      </w:r>
      <w:r w:rsidR="005103E4" w:rsidRPr="004A1416">
        <w:rPr>
          <w:rFonts w:ascii="Book Antiqua" w:hAnsi="Book Antiqua"/>
          <w:sz w:val="24"/>
          <w:szCs w:val="24"/>
        </w:rPr>
        <w:t xml:space="preserve">often </w:t>
      </w:r>
      <w:r w:rsidR="002C7E34" w:rsidRPr="004A1416">
        <w:rPr>
          <w:rFonts w:ascii="Book Antiqua" w:hAnsi="Book Antiqua"/>
          <w:sz w:val="24"/>
          <w:szCs w:val="24"/>
        </w:rPr>
        <w:t>better seen on MRI than on CT scan</w:t>
      </w:r>
      <w:r w:rsidR="005103E4" w:rsidRPr="004A1416">
        <w:rPr>
          <w:rFonts w:ascii="Book Antiqua" w:hAnsi="Book Antiqua"/>
          <w:sz w:val="24"/>
          <w:szCs w:val="24"/>
        </w:rPr>
        <w:t xml:space="preserve"> due to inherent higher contrast resolution of MRI</w:t>
      </w:r>
      <w:r w:rsidR="002C7E34" w:rsidRPr="004A1416">
        <w:rPr>
          <w:rFonts w:ascii="Book Antiqua" w:hAnsi="Book Antiqua"/>
          <w:sz w:val="24"/>
          <w:szCs w:val="24"/>
        </w:rPr>
        <w:t>.</w:t>
      </w:r>
      <w:r w:rsidR="00F17AC8" w:rsidRPr="004A1416">
        <w:rPr>
          <w:rFonts w:ascii="Book Antiqua" w:hAnsi="Book Antiqua"/>
          <w:sz w:val="24"/>
          <w:szCs w:val="24"/>
          <w:lang w:eastAsia="zh-CN"/>
        </w:rPr>
        <w:t xml:space="preserve"> </w:t>
      </w:r>
      <w:r w:rsidR="00096BF1" w:rsidRPr="004A1416">
        <w:rPr>
          <w:rFonts w:ascii="Book Antiqua" w:hAnsi="Book Antiqua"/>
          <w:sz w:val="24"/>
          <w:szCs w:val="24"/>
        </w:rPr>
        <w:t>Diffusionweighted imaging (DWI) is useful in detecting smaller lesions (</w:t>
      </w:r>
      <w:r w:rsidR="00590EB3" w:rsidRPr="004A1416">
        <w:rPr>
          <w:rFonts w:ascii="Book Antiqua" w:hAnsi="Book Antiqua"/>
          <w:sz w:val="24"/>
          <w:szCs w:val="24"/>
        </w:rPr>
        <w:t>Figure</w:t>
      </w:r>
      <w:r w:rsidR="00096BF1" w:rsidRPr="004A1416">
        <w:rPr>
          <w:rFonts w:ascii="Book Antiqua" w:hAnsi="Book Antiqua"/>
          <w:sz w:val="24"/>
          <w:szCs w:val="24"/>
        </w:rPr>
        <w:t xml:space="preserve"> 16). The b-values routinely used are 0, 500 and 800</w:t>
      </w:r>
      <w:r w:rsidR="00F17AC8" w:rsidRPr="004A1416">
        <w:rPr>
          <w:rFonts w:ascii="Book Antiqua" w:hAnsi="Book Antiqua"/>
          <w:sz w:val="24"/>
          <w:szCs w:val="24"/>
          <w:lang w:eastAsia="zh-CN"/>
        </w:rPr>
        <w:t xml:space="preserve"> </w:t>
      </w:r>
      <w:r w:rsidR="00162E73" w:rsidRPr="004A1416">
        <w:rPr>
          <w:rFonts w:ascii="Book Antiqua" w:hAnsi="Book Antiqua"/>
          <w:sz w:val="24"/>
          <w:szCs w:val="24"/>
        </w:rPr>
        <w:t>s/mm</w:t>
      </w:r>
      <w:r w:rsidR="00162E73" w:rsidRPr="004A1416">
        <w:rPr>
          <w:rFonts w:ascii="Book Antiqua" w:hAnsi="Book Antiqua"/>
          <w:sz w:val="24"/>
          <w:szCs w:val="24"/>
          <w:vertAlign w:val="superscript"/>
        </w:rPr>
        <w:t>2</w:t>
      </w:r>
      <w:r w:rsidR="00096BF1" w:rsidRPr="004A1416">
        <w:rPr>
          <w:rFonts w:ascii="Book Antiqua" w:hAnsi="Book Antiqua"/>
          <w:sz w:val="24"/>
          <w:szCs w:val="24"/>
        </w:rPr>
        <w:t>. The technique has higher sensitivity and accuracy than MRI in detection of lesions and has high positive predictive value</w:t>
      </w:r>
      <w:r w:rsidR="00AC5A27" w:rsidRPr="004A1416">
        <w:rPr>
          <w:rFonts w:ascii="Book Antiqua" w:hAnsi="Book Antiqua"/>
          <w:sz w:val="24"/>
          <w:szCs w:val="24"/>
          <w:vertAlign w:val="superscript"/>
        </w:rPr>
        <w:t>[34]</w:t>
      </w:r>
      <w:r w:rsidR="00096BF1" w:rsidRPr="004A1416">
        <w:rPr>
          <w:rFonts w:ascii="Book Antiqua" w:hAnsi="Book Antiqua"/>
          <w:sz w:val="24"/>
          <w:szCs w:val="24"/>
        </w:rPr>
        <w:t>.</w:t>
      </w:r>
      <w:r w:rsidR="00F17AC8" w:rsidRPr="004A1416">
        <w:rPr>
          <w:rFonts w:ascii="Book Antiqua" w:hAnsi="Book Antiqua"/>
          <w:sz w:val="24"/>
          <w:szCs w:val="24"/>
          <w:lang w:eastAsia="zh-CN"/>
        </w:rPr>
        <w:t xml:space="preserve"> </w:t>
      </w:r>
      <w:r w:rsidR="00444976" w:rsidRPr="004A1416">
        <w:rPr>
          <w:rFonts w:ascii="Book Antiqua" w:hAnsi="Book Antiqua"/>
          <w:sz w:val="24"/>
          <w:szCs w:val="24"/>
        </w:rPr>
        <w:t>Some inflammatory and benign lesions</w:t>
      </w:r>
      <w:r w:rsidR="0094733A" w:rsidRPr="004A1416">
        <w:rPr>
          <w:rFonts w:ascii="Book Antiqua" w:hAnsi="Book Antiqua"/>
          <w:sz w:val="24"/>
          <w:szCs w:val="24"/>
        </w:rPr>
        <w:t xml:space="preserve"> may mimic HiCC on MRI</w:t>
      </w:r>
      <w:r w:rsidR="003A7EC7" w:rsidRPr="004A1416">
        <w:rPr>
          <w:rFonts w:ascii="Book Antiqua" w:hAnsi="Book Antiqua"/>
          <w:sz w:val="24"/>
          <w:szCs w:val="24"/>
        </w:rPr>
        <w:t>, but short segment involvement, irregular margins</w:t>
      </w:r>
      <w:r w:rsidR="00116DFC" w:rsidRPr="004A1416">
        <w:rPr>
          <w:rFonts w:ascii="Book Antiqua" w:hAnsi="Book Antiqua"/>
          <w:sz w:val="24"/>
          <w:szCs w:val="24"/>
        </w:rPr>
        <w:t>,</w:t>
      </w:r>
      <w:r w:rsidR="003A7EC7" w:rsidRPr="004A1416">
        <w:rPr>
          <w:rFonts w:ascii="Book Antiqua" w:hAnsi="Book Antiqua"/>
          <w:sz w:val="24"/>
          <w:szCs w:val="24"/>
        </w:rPr>
        <w:t>asymmetric narrowing</w:t>
      </w:r>
      <w:r w:rsidR="00116DFC" w:rsidRPr="004A1416">
        <w:rPr>
          <w:rFonts w:ascii="Book Antiqua" w:hAnsi="Book Antiqua"/>
          <w:sz w:val="24"/>
          <w:szCs w:val="24"/>
        </w:rPr>
        <w:t xml:space="preserve">and diffusion restriction on DWI </w:t>
      </w:r>
      <w:r w:rsidR="001E40B1" w:rsidRPr="004A1416">
        <w:rPr>
          <w:rFonts w:ascii="Book Antiqua" w:hAnsi="Book Antiqua"/>
          <w:sz w:val="24"/>
          <w:szCs w:val="24"/>
        </w:rPr>
        <w:t>may point towards HiCC</w:t>
      </w:r>
      <w:r w:rsidR="00AC5A27" w:rsidRPr="004A1416">
        <w:rPr>
          <w:rFonts w:ascii="Book Antiqua" w:hAnsi="Book Antiqua"/>
          <w:sz w:val="24"/>
          <w:szCs w:val="24"/>
          <w:vertAlign w:val="superscript"/>
        </w:rPr>
        <w:t>[35]</w:t>
      </w:r>
      <w:r w:rsidR="001E40B1" w:rsidRPr="004A1416">
        <w:rPr>
          <w:rFonts w:ascii="Book Antiqua" w:hAnsi="Book Antiqua"/>
          <w:sz w:val="24"/>
          <w:szCs w:val="24"/>
        </w:rPr>
        <w:t>.</w:t>
      </w:r>
      <w:r w:rsidR="00B97AD1" w:rsidRPr="004A1416">
        <w:rPr>
          <w:rFonts w:ascii="Book Antiqua" w:hAnsi="Book Antiqua"/>
          <w:sz w:val="24"/>
          <w:szCs w:val="24"/>
        </w:rPr>
        <w:t xml:space="preserve"> The presence of stent affects evaluation of the tumor due to difficulty in assessing the level of obstruction as the bile ducts are decompressed after stenting and due to secondary sub-clinical cholangitis which cause wall thickening</w:t>
      </w:r>
      <w:r w:rsidR="00F17AC8" w:rsidRPr="004A1416">
        <w:rPr>
          <w:rFonts w:ascii="Book Antiqua" w:hAnsi="Book Antiqua"/>
          <w:sz w:val="24"/>
          <w:szCs w:val="24"/>
          <w:lang w:eastAsia="zh-CN"/>
        </w:rPr>
        <w:t xml:space="preserve"> </w:t>
      </w:r>
      <w:r w:rsidR="008E477C" w:rsidRPr="004A1416">
        <w:rPr>
          <w:rFonts w:ascii="Book Antiqua" w:hAnsi="Book Antiqua"/>
          <w:sz w:val="24"/>
          <w:szCs w:val="24"/>
        </w:rPr>
        <w:t>(</w:t>
      </w:r>
      <w:r w:rsidR="00590EB3" w:rsidRPr="004A1416">
        <w:rPr>
          <w:rFonts w:ascii="Book Antiqua" w:hAnsi="Book Antiqua"/>
          <w:sz w:val="24"/>
          <w:szCs w:val="24"/>
        </w:rPr>
        <w:t>Figure</w:t>
      </w:r>
      <w:r w:rsidR="008E477C" w:rsidRPr="004A1416">
        <w:rPr>
          <w:rFonts w:ascii="Book Antiqua" w:hAnsi="Book Antiqua"/>
          <w:sz w:val="24"/>
          <w:szCs w:val="24"/>
        </w:rPr>
        <w:t xml:space="preserve"> 17</w:t>
      </w:r>
      <w:r w:rsidR="00281FD7" w:rsidRPr="004A1416">
        <w:rPr>
          <w:rFonts w:ascii="Book Antiqua" w:hAnsi="Book Antiqua"/>
          <w:sz w:val="24"/>
          <w:szCs w:val="24"/>
        </w:rPr>
        <w:t>)</w:t>
      </w:r>
      <w:r w:rsidR="00B97AD1" w:rsidRPr="004A1416">
        <w:rPr>
          <w:rFonts w:ascii="Book Antiqua" w:hAnsi="Book Antiqua"/>
          <w:sz w:val="24"/>
          <w:szCs w:val="24"/>
        </w:rPr>
        <w:t>.</w:t>
      </w:r>
      <w:r w:rsidR="002124A5" w:rsidRPr="004A1416">
        <w:rPr>
          <w:rFonts w:ascii="Book Antiqua" w:hAnsi="Book Antiqua"/>
          <w:sz w:val="24"/>
          <w:szCs w:val="24"/>
        </w:rPr>
        <w:t xml:space="preserve"> Thus, imaging should be done prior to biliary decompression for accurate evaluation of the tumor.</w:t>
      </w:r>
    </w:p>
    <w:p w:rsidR="005A1F0A" w:rsidRPr="004A1416" w:rsidRDefault="005A1F0A" w:rsidP="004A1416">
      <w:pPr>
        <w:spacing w:line="360" w:lineRule="auto"/>
        <w:rPr>
          <w:rFonts w:ascii="Book Antiqua" w:hAnsi="Book Antiqua"/>
          <w:sz w:val="24"/>
          <w:szCs w:val="24"/>
        </w:rPr>
      </w:pPr>
    </w:p>
    <w:p w:rsidR="00D83BEB" w:rsidRPr="004A1416" w:rsidRDefault="00100504" w:rsidP="004A1416">
      <w:pPr>
        <w:spacing w:line="360" w:lineRule="auto"/>
        <w:rPr>
          <w:rFonts w:ascii="Book Antiqua" w:hAnsi="Book Antiqua"/>
          <w:b/>
          <w:sz w:val="24"/>
          <w:szCs w:val="24"/>
          <w:lang w:eastAsia="zh-CN"/>
        </w:rPr>
      </w:pPr>
      <w:r w:rsidRPr="004A1416">
        <w:rPr>
          <w:rFonts w:ascii="Book Antiqua" w:hAnsi="Book Antiqua"/>
          <w:b/>
          <w:sz w:val="24"/>
          <w:szCs w:val="24"/>
        </w:rPr>
        <w:t>POSITRON EMISSION TOMOGRAPHY CT</w:t>
      </w:r>
    </w:p>
    <w:p w:rsidR="00D83BEB" w:rsidRPr="004A1416" w:rsidRDefault="005A58D4" w:rsidP="004A1416">
      <w:pPr>
        <w:spacing w:line="360" w:lineRule="auto"/>
        <w:rPr>
          <w:rFonts w:ascii="Book Antiqua" w:hAnsi="Book Antiqua"/>
          <w:b/>
          <w:sz w:val="24"/>
          <w:szCs w:val="24"/>
        </w:rPr>
      </w:pPr>
      <w:r w:rsidRPr="004A1416">
        <w:rPr>
          <w:rFonts w:ascii="Book Antiqua" w:hAnsi="Book Antiqua"/>
          <w:sz w:val="24"/>
          <w:szCs w:val="24"/>
        </w:rPr>
        <w:t xml:space="preserve">Cholangiocarcinomas express glucose transporter in higher concentration and take up </w:t>
      </w:r>
      <w:r w:rsidR="000F1E0B" w:rsidRPr="004A1416">
        <w:rPr>
          <w:rFonts w:ascii="Book Antiqua" w:hAnsi="Book Antiqua"/>
          <w:sz w:val="24"/>
          <w:szCs w:val="24"/>
          <w:vertAlign w:val="superscript"/>
        </w:rPr>
        <w:t>18</w:t>
      </w:r>
      <w:r w:rsidR="000F1E0B" w:rsidRPr="004A1416">
        <w:rPr>
          <w:rFonts w:ascii="Book Antiqua" w:hAnsi="Book Antiqua"/>
          <w:sz w:val="24"/>
          <w:szCs w:val="24"/>
        </w:rPr>
        <w:t>Fluoro-deoxy Glucose (FDG)</w:t>
      </w:r>
      <w:r w:rsidRPr="004A1416">
        <w:rPr>
          <w:rFonts w:ascii="Book Antiqua" w:hAnsi="Book Antiqua"/>
          <w:sz w:val="24"/>
          <w:szCs w:val="24"/>
        </w:rPr>
        <w:t>.</w:t>
      </w:r>
      <w:r w:rsidR="00B95FCF" w:rsidRPr="004A1416">
        <w:rPr>
          <w:rFonts w:ascii="Book Antiqua" w:hAnsi="Book Antiqua"/>
          <w:sz w:val="24"/>
          <w:szCs w:val="24"/>
        </w:rPr>
        <w:t xml:space="preserve"> T</w:t>
      </w:r>
      <w:r w:rsidR="00C44F0A" w:rsidRPr="004A1416">
        <w:rPr>
          <w:rFonts w:ascii="Book Antiqua" w:hAnsi="Book Antiqua"/>
          <w:sz w:val="24"/>
          <w:szCs w:val="24"/>
        </w:rPr>
        <w:t xml:space="preserve">he sensitivity of detection depends on the morphological type and location of the tumor with lower rates of sensitivity seen in </w:t>
      </w:r>
      <w:r w:rsidR="00BB790C" w:rsidRPr="004A1416">
        <w:rPr>
          <w:rFonts w:ascii="Book Antiqua" w:hAnsi="Book Antiqua"/>
          <w:sz w:val="24"/>
          <w:szCs w:val="24"/>
        </w:rPr>
        <w:t>infiltrating types and extrahepaticcholangiocarcinoma</w:t>
      </w:r>
      <w:r w:rsidR="00AC5A27" w:rsidRPr="004A1416">
        <w:rPr>
          <w:rFonts w:ascii="Book Antiqua" w:hAnsi="Book Antiqua"/>
          <w:sz w:val="24"/>
          <w:szCs w:val="24"/>
          <w:vertAlign w:val="superscript"/>
        </w:rPr>
        <w:t>[36]</w:t>
      </w:r>
      <w:r w:rsidR="00BB790C" w:rsidRPr="004A1416">
        <w:rPr>
          <w:rFonts w:ascii="Book Antiqua" w:hAnsi="Book Antiqua"/>
          <w:sz w:val="24"/>
          <w:szCs w:val="24"/>
        </w:rPr>
        <w:t>.</w:t>
      </w:r>
      <w:r w:rsidR="00F17AC8" w:rsidRPr="004A1416">
        <w:rPr>
          <w:rFonts w:ascii="Book Antiqua" w:hAnsi="Book Antiqua"/>
          <w:sz w:val="24"/>
          <w:szCs w:val="24"/>
          <w:lang w:eastAsia="zh-CN"/>
        </w:rPr>
        <w:t xml:space="preserve"> </w:t>
      </w:r>
      <w:r w:rsidR="009843BE" w:rsidRPr="004A1416">
        <w:rPr>
          <w:rFonts w:ascii="Book Antiqua" w:hAnsi="Book Antiqua"/>
          <w:sz w:val="24"/>
          <w:szCs w:val="24"/>
        </w:rPr>
        <w:t>Nodular</w:t>
      </w:r>
      <w:r w:rsidR="005E4587" w:rsidRPr="004A1416">
        <w:rPr>
          <w:rFonts w:ascii="Book Antiqua" w:hAnsi="Book Antiqua"/>
          <w:sz w:val="24"/>
          <w:szCs w:val="24"/>
        </w:rPr>
        <w:t xml:space="preserve"> lesions show better uptake but infiltrating lesions are seen as streak</w:t>
      </w:r>
      <w:r w:rsidR="00645E64" w:rsidRPr="004A1416">
        <w:rPr>
          <w:rFonts w:ascii="Book Antiqua" w:hAnsi="Book Antiqua"/>
          <w:sz w:val="24"/>
          <w:szCs w:val="24"/>
        </w:rPr>
        <w:t>-</w:t>
      </w:r>
      <w:r w:rsidR="005E4587" w:rsidRPr="004A1416">
        <w:rPr>
          <w:rFonts w:ascii="Book Antiqua" w:hAnsi="Book Antiqua"/>
          <w:sz w:val="24"/>
          <w:szCs w:val="24"/>
        </w:rPr>
        <w:t xml:space="preserve">like uptake, which is sometimes difficult to detect. </w:t>
      </w:r>
      <w:r w:rsidR="00E3335D" w:rsidRPr="004A1416">
        <w:rPr>
          <w:rFonts w:ascii="Book Antiqua" w:hAnsi="Book Antiqua"/>
          <w:sz w:val="24"/>
          <w:szCs w:val="24"/>
        </w:rPr>
        <w:t xml:space="preserve">In the detection of primary tumor, FDG </w:t>
      </w:r>
      <w:r w:rsidR="00100504" w:rsidRPr="004A1416">
        <w:rPr>
          <w:rFonts w:ascii="Book Antiqua" w:hAnsi="Book Antiqua"/>
          <w:sz w:val="24"/>
          <w:szCs w:val="24"/>
        </w:rPr>
        <w:t>positron emission tomography CT (PET-CT)</w:t>
      </w:r>
      <w:r w:rsidR="00E3335D" w:rsidRPr="004A1416">
        <w:rPr>
          <w:rFonts w:ascii="Book Antiqua" w:hAnsi="Book Antiqua"/>
          <w:sz w:val="24"/>
          <w:szCs w:val="24"/>
        </w:rPr>
        <w:t xml:space="preserve"> has a sensitivity, specificity and accuracy of 84%, 79% and 83%, respectively</w:t>
      </w:r>
      <w:r w:rsidR="00AC5A27" w:rsidRPr="004A1416">
        <w:rPr>
          <w:rFonts w:ascii="Book Antiqua" w:hAnsi="Book Antiqua"/>
          <w:sz w:val="24"/>
          <w:szCs w:val="24"/>
          <w:vertAlign w:val="superscript"/>
        </w:rPr>
        <w:t>[37]</w:t>
      </w:r>
      <w:r w:rsidR="00E3335D" w:rsidRPr="004A1416">
        <w:rPr>
          <w:rFonts w:ascii="Book Antiqua" w:hAnsi="Book Antiqua"/>
          <w:sz w:val="24"/>
          <w:szCs w:val="24"/>
        </w:rPr>
        <w:t xml:space="preserve">. </w:t>
      </w:r>
      <w:r w:rsidR="00F628CC" w:rsidRPr="004A1416">
        <w:rPr>
          <w:rFonts w:ascii="Book Antiqua" w:hAnsi="Book Antiqua"/>
          <w:sz w:val="24"/>
          <w:szCs w:val="24"/>
        </w:rPr>
        <w:t>However, for HiCC, sensitivity of PET-CT is lower than CT scan</w:t>
      </w:r>
      <w:r w:rsidR="00AC5A27" w:rsidRPr="004A1416">
        <w:rPr>
          <w:rFonts w:ascii="Book Antiqua" w:hAnsi="Book Antiqua"/>
          <w:sz w:val="24"/>
          <w:szCs w:val="24"/>
          <w:vertAlign w:val="superscript"/>
        </w:rPr>
        <w:t>[38]</w:t>
      </w:r>
      <w:r w:rsidR="00F628CC" w:rsidRPr="004A1416">
        <w:rPr>
          <w:rFonts w:ascii="Book Antiqua" w:hAnsi="Book Antiqua"/>
          <w:sz w:val="24"/>
          <w:szCs w:val="24"/>
        </w:rPr>
        <w:t xml:space="preserve">. </w:t>
      </w:r>
      <w:r w:rsidR="003E2135" w:rsidRPr="004A1416">
        <w:rPr>
          <w:rFonts w:ascii="Book Antiqua" w:hAnsi="Book Antiqua"/>
          <w:sz w:val="24"/>
          <w:szCs w:val="24"/>
        </w:rPr>
        <w:t>Hence, r</w:t>
      </w:r>
      <w:r w:rsidR="00E3335D" w:rsidRPr="004A1416">
        <w:rPr>
          <w:rFonts w:ascii="Book Antiqua" w:hAnsi="Book Antiqua"/>
          <w:sz w:val="24"/>
          <w:szCs w:val="24"/>
        </w:rPr>
        <w:t>outine</w:t>
      </w:r>
      <w:r w:rsidR="003E2135" w:rsidRPr="004A1416">
        <w:rPr>
          <w:rFonts w:ascii="Book Antiqua" w:hAnsi="Book Antiqua"/>
          <w:sz w:val="24"/>
          <w:szCs w:val="24"/>
        </w:rPr>
        <w:t xml:space="preserve"> use of</w:t>
      </w:r>
      <w:r w:rsidR="00E3335D" w:rsidRPr="004A1416">
        <w:rPr>
          <w:rFonts w:ascii="Book Antiqua" w:hAnsi="Book Antiqua"/>
          <w:sz w:val="24"/>
          <w:szCs w:val="24"/>
        </w:rPr>
        <w:t xml:space="preserve"> PET-CT </w:t>
      </w:r>
      <w:r w:rsidR="00EA7348" w:rsidRPr="004A1416">
        <w:rPr>
          <w:rFonts w:ascii="Book Antiqua" w:hAnsi="Book Antiqua"/>
          <w:sz w:val="24"/>
          <w:szCs w:val="24"/>
        </w:rPr>
        <w:t>does not offer advantage over CT scan or MRI in the detection of HiCC.</w:t>
      </w:r>
      <w:r w:rsidR="00DE04AE" w:rsidRPr="004A1416">
        <w:rPr>
          <w:rFonts w:ascii="Book Antiqua" w:hAnsi="Book Antiqua"/>
          <w:sz w:val="24"/>
          <w:szCs w:val="24"/>
        </w:rPr>
        <w:t xml:space="preserve"> However, it has higher accuracy in the detection of metastatic regional lymph nodes</w:t>
      </w:r>
      <w:r w:rsidR="007275BC" w:rsidRPr="004A1416">
        <w:rPr>
          <w:rFonts w:ascii="Book Antiqua" w:hAnsi="Book Antiqua"/>
          <w:sz w:val="24"/>
          <w:szCs w:val="24"/>
        </w:rPr>
        <w:t xml:space="preserve">and distant sites </w:t>
      </w:r>
      <w:r w:rsidR="00FB4CE6" w:rsidRPr="004A1416">
        <w:rPr>
          <w:rFonts w:ascii="Book Antiqua" w:hAnsi="Book Antiqua"/>
          <w:sz w:val="24"/>
          <w:szCs w:val="24"/>
        </w:rPr>
        <w:t>than other imaging modalities.</w:t>
      </w:r>
    </w:p>
    <w:p w:rsidR="00185B18" w:rsidRPr="004A1416" w:rsidRDefault="00185B18" w:rsidP="004A1416">
      <w:pPr>
        <w:spacing w:line="360" w:lineRule="auto"/>
        <w:rPr>
          <w:rFonts w:ascii="Book Antiqua" w:hAnsi="Book Antiqua"/>
          <w:sz w:val="24"/>
          <w:szCs w:val="24"/>
        </w:rPr>
      </w:pPr>
    </w:p>
    <w:p w:rsidR="00B72109" w:rsidRPr="004A1416" w:rsidRDefault="001D3F3A" w:rsidP="004A1416">
      <w:pPr>
        <w:spacing w:line="360" w:lineRule="auto"/>
        <w:rPr>
          <w:rFonts w:ascii="Book Antiqua" w:hAnsi="Book Antiqua"/>
          <w:b/>
          <w:sz w:val="24"/>
          <w:szCs w:val="24"/>
        </w:rPr>
      </w:pPr>
      <w:r w:rsidRPr="004A1416">
        <w:rPr>
          <w:rFonts w:ascii="Book Antiqua" w:hAnsi="Book Antiqua"/>
          <w:b/>
          <w:sz w:val="24"/>
          <w:szCs w:val="24"/>
        </w:rPr>
        <w:t>DIRECT CHOLANGIOGRAPHY</w:t>
      </w:r>
    </w:p>
    <w:p w:rsidR="00AC26B4" w:rsidRPr="004A1416" w:rsidRDefault="00B72109" w:rsidP="004A1416">
      <w:pPr>
        <w:spacing w:line="360" w:lineRule="auto"/>
        <w:rPr>
          <w:rFonts w:ascii="Book Antiqua" w:hAnsi="Book Antiqua"/>
          <w:sz w:val="24"/>
          <w:szCs w:val="24"/>
        </w:rPr>
      </w:pPr>
      <w:r w:rsidRPr="004A1416">
        <w:rPr>
          <w:rFonts w:ascii="Book Antiqua" w:hAnsi="Book Antiqua"/>
          <w:sz w:val="24"/>
          <w:szCs w:val="24"/>
        </w:rPr>
        <w:t xml:space="preserve">PTC and </w:t>
      </w:r>
      <w:r w:rsidR="009E7735" w:rsidRPr="004A1416">
        <w:rPr>
          <w:rFonts w:ascii="Book Antiqua" w:hAnsi="Book Antiqua"/>
          <w:sz w:val="24"/>
          <w:szCs w:val="24"/>
        </w:rPr>
        <w:t>ERC</w:t>
      </w:r>
      <w:r w:rsidR="00AD26A8" w:rsidRPr="004A1416">
        <w:rPr>
          <w:rFonts w:ascii="Book Antiqua" w:hAnsi="Book Antiqua"/>
          <w:sz w:val="24"/>
          <w:szCs w:val="24"/>
        </w:rPr>
        <w:t xml:space="preserve"> are invasive techniques which involves injection of contrast directly into the bile ducts</w:t>
      </w:r>
      <w:r w:rsidR="00421A11" w:rsidRPr="004A1416">
        <w:rPr>
          <w:rFonts w:ascii="Book Antiqua" w:hAnsi="Book Antiqua"/>
          <w:sz w:val="24"/>
          <w:szCs w:val="24"/>
          <w:vertAlign w:val="superscript"/>
        </w:rPr>
        <w:t>[29]</w:t>
      </w:r>
      <w:r w:rsidR="00AD26A8" w:rsidRPr="004A1416">
        <w:rPr>
          <w:rFonts w:ascii="Book Antiqua" w:hAnsi="Book Antiqua"/>
          <w:sz w:val="24"/>
          <w:szCs w:val="24"/>
        </w:rPr>
        <w:t>.</w:t>
      </w:r>
      <w:r w:rsidR="00A11E7D" w:rsidRPr="004A1416">
        <w:rPr>
          <w:rFonts w:ascii="Book Antiqua" w:hAnsi="Book Antiqua"/>
          <w:sz w:val="24"/>
          <w:szCs w:val="24"/>
        </w:rPr>
        <w:t xml:space="preserve"> In PTC, the dilated bile ducts are directly punctured under fluoroscopic or USG guidance through transhepatic route and contrast is injected </w:t>
      </w:r>
      <w:r w:rsidR="00437527" w:rsidRPr="004A1416">
        <w:rPr>
          <w:rFonts w:ascii="Book Antiqua" w:hAnsi="Book Antiqua"/>
          <w:sz w:val="24"/>
          <w:szCs w:val="24"/>
        </w:rPr>
        <w:t xml:space="preserve">antegradely </w:t>
      </w:r>
      <w:r w:rsidR="00A11E7D" w:rsidRPr="004A1416">
        <w:rPr>
          <w:rFonts w:ascii="Book Antiqua" w:hAnsi="Book Antiqua"/>
          <w:sz w:val="24"/>
          <w:szCs w:val="24"/>
        </w:rPr>
        <w:t>to define the level and type of obstruction</w:t>
      </w:r>
      <w:r w:rsidR="00996AE9" w:rsidRPr="004A1416">
        <w:rPr>
          <w:rFonts w:ascii="Book Antiqua" w:hAnsi="Book Antiqua"/>
          <w:sz w:val="24"/>
          <w:szCs w:val="24"/>
        </w:rPr>
        <w:t xml:space="preserve"> (</w:t>
      </w:r>
      <w:r w:rsidR="00590EB3" w:rsidRPr="004A1416">
        <w:rPr>
          <w:rFonts w:ascii="Book Antiqua" w:hAnsi="Book Antiqua"/>
          <w:sz w:val="24"/>
          <w:szCs w:val="24"/>
        </w:rPr>
        <w:t>Figure</w:t>
      </w:r>
      <w:r w:rsidR="00996AE9" w:rsidRPr="004A1416">
        <w:rPr>
          <w:rFonts w:ascii="Book Antiqua" w:hAnsi="Book Antiqua"/>
          <w:sz w:val="24"/>
          <w:szCs w:val="24"/>
        </w:rPr>
        <w:t xml:space="preserve"> </w:t>
      </w:r>
      <w:r w:rsidR="009D3E85" w:rsidRPr="004A1416">
        <w:rPr>
          <w:rFonts w:ascii="Book Antiqua" w:hAnsi="Book Antiqua"/>
          <w:sz w:val="24"/>
          <w:szCs w:val="24"/>
        </w:rPr>
        <w:t>18</w:t>
      </w:r>
      <w:r w:rsidR="00996AE9" w:rsidRPr="004A1416">
        <w:rPr>
          <w:rFonts w:ascii="Book Antiqua" w:hAnsi="Book Antiqua"/>
          <w:sz w:val="24"/>
          <w:szCs w:val="24"/>
        </w:rPr>
        <w:t>)</w:t>
      </w:r>
      <w:r w:rsidR="00A11E7D" w:rsidRPr="004A1416">
        <w:rPr>
          <w:rFonts w:ascii="Book Antiqua" w:hAnsi="Book Antiqua"/>
          <w:sz w:val="24"/>
          <w:szCs w:val="24"/>
        </w:rPr>
        <w:t>.</w:t>
      </w:r>
      <w:r w:rsidR="00437527" w:rsidRPr="004A1416">
        <w:rPr>
          <w:rFonts w:ascii="Book Antiqua" w:hAnsi="Book Antiqua"/>
          <w:sz w:val="24"/>
          <w:szCs w:val="24"/>
        </w:rPr>
        <w:t xml:space="preserve"> In ERC, </w:t>
      </w:r>
      <w:r w:rsidR="001334E3" w:rsidRPr="004A1416">
        <w:rPr>
          <w:rFonts w:ascii="Book Antiqua" w:hAnsi="Book Antiqua"/>
          <w:sz w:val="24"/>
          <w:szCs w:val="24"/>
        </w:rPr>
        <w:t>the duodenal ampulla is canulated endoscopically and contrast is injected retrogradely to fill the bile ducts distal to the obstruction; proximal ducts may be visualized if obstruction is partial.</w:t>
      </w:r>
      <w:r w:rsidR="00F73E8F" w:rsidRPr="004A1416">
        <w:rPr>
          <w:rFonts w:ascii="Book Antiqua" w:hAnsi="Book Antiqua"/>
          <w:sz w:val="24"/>
          <w:szCs w:val="24"/>
        </w:rPr>
        <w:t xml:space="preserve"> Presence of short segment involvement, irregular stricture, asymmetric narrowing and nodularity suggests</w:t>
      </w:r>
      <w:r w:rsidR="00F653B4" w:rsidRPr="004A1416">
        <w:rPr>
          <w:rFonts w:ascii="Book Antiqua" w:hAnsi="Book Antiqua"/>
          <w:sz w:val="24"/>
          <w:szCs w:val="24"/>
        </w:rPr>
        <w:t xml:space="preserve"> malignancy. </w:t>
      </w:r>
      <w:r w:rsidR="00E70C43" w:rsidRPr="004A1416">
        <w:rPr>
          <w:rFonts w:ascii="Book Antiqua" w:hAnsi="Book Antiqua"/>
          <w:sz w:val="24"/>
          <w:szCs w:val="24"/>
        </w:rPr>
        <w:t>Nodular</w:t>
      </w:r>
      <w:r w:rsidR="0005583C" w:rsidRPr="004A1416">
        <w:rPr>
          <w:rFonts w:ascii="Book Antiqua" w:hAnsi="Book Antiqua"/>
          <w:sz w:val="24"/>
          <w:szCs w:val="24"/>
        </w:rPr>
        <w:t xml:space="preserve"> type is usually seen as complete obstruction at primary biliary confluence</w:t>
      </w:r>
      <w:r w:rsidR="00296CBF" w:rsidRPr="004A1416">
        <w:rPr>
          <w:rFonts w:ascii="Book Antiqua" w:hAnsi="Book Antiqua"/>
          <w:sz w:val="24"/>
          <w:szCs w:val="24"/>
          <w:vertAlign w:val="superscript"/>
        </w:rPr>
        <w:t>[39]</w:t>
      </w:r>
      <w:r w:rsidR="0005583C" w:rsidRPr="004A1416">
        <w:rPr>
          <w:rFonts w:ascii="Book Antiqua" w:hAnsi="Book Antiqua"/>
          <w:sz w:val="24"/>
          <w:szCs w:val="24"/>
        </w:rPr>
        <w:t xml:space="preserve">. Short segment irregular or smooth narrowing is seen in case of periductal infiltrating variety and polypoidal or plaque like filling defect in case of </w:t>
      </w:r>
      <w:r w:rsidR="00E70C43" w:rsidRPr="004A1416">
        <w:rPr>
          <w:rFonts w:ascii="Book Antiqua" w:hAnsi="Book Antiqua"/>
          <w:sz w:val="24"/>
          <w:szCs w:val="24"/>
        </w:rPr>
        <w:t>papillary</w:t>
      </w:r>
      <w:r w:rsidR="0005583C" w:rsidRPr="004A1416">
        <w:rPr>
          <w:rFonts w:ascii="Book Antiqua" w:hAnsi="Book Antiqua"/>
          <w:sz w:val="24"/>
          <w:szCs w:val="24"/>
        </w:rPr>
        <w:t xml:space="preserve"> type of HiCC. </w:t>
      </w:r>
      <w:r w:rsidR="00F653B4" w:rsidRPr="004A1416">
        <w:rPr>
          <w:rFonts w:ascii="Book Antiqua" w:hAnsi="Book Antiqua"/>
          <w:sz w:val="24"/>
          <w:szCs w:val="24"/>
        </w:rPr>
        <w:t xml:space="preserve">Additional benefits of </w:t>
      </w:r>
      <w:r w:rsidR="00F741DD" w:rsidRPr="004A1416">
        <w:rPr>
          <w:rFonts w:ascii="Book Antiqua" w:hAnsi="Book Antiqua"/>
          <w:sz w:val="24"/>
          <w:szCs w:val="24"/>
        </w:rPr>
        <w:t>PTC and ERCP include drainage of the obstructed system and ability to obtain bru</w:t>
      </w:r>
      <w:r w:rsidR="00317C9E" w:rsidRPr="004A1416">
        <w:rPr>
          <w:rFonts w:ascii="Book Antiqua" w:hAnsi="Book Antiqua"/>
          <w:sz w:val="24"/>
          <w:szCs w:val="24"/>
        </w:rPr>
        <w:t>s</w:t>
      </w:r>
      <w:r w:rsidR="00F741DD" w:rsidRPr="004A1416">
        <w:rPr>
          <w:rFonts w:ascii="Book Antiqua" w:hAnsi="Book Antiqua"/>
          <w:sz w:val="24"/>
          <w:szCs w:val="24"/>
        </w:rPr>
        <w:t>h cytology</w:t>
      </w:r>
      <w:r w:rsidR="00317C9E" w:rsidRPr="004A1416">
        <w:rPr>
          <w:rFonts w:ascii="Book Antiqua" w:hAnsi="Book Antiqua"/>
          <w:sz w:val="24"/>
          <w:szCs w:val="24"/>
        </w:rPr>
        <w:t>/biopsy.</w:t>
      </w:r>
    </w:p>
    <w:p w:rsidR="00D319D6" w:rsidRPr="004A1416" w:rsidRDefault="00D319D6" w:rsidP="004A1416">
      <w:pPr>
        <w:spacing w:line="360" w:lineRule="auto"/>
        <w:ind w:firstLine="720"/>
        <w:rPr>
          <w:rFonts w:ascii="Book Antiqua" w:hAnsi="Book Antiqua"/>
          <w:sz w:val="24"/>
          <w:szCs w:val="24"/>
        </w:rPr>
      </w:pPr>
      <w:r w:rsidRPr="004A1416">
        <w:rPr>
          <w:rFonts w:ascii="Book Antiqua" w:hAnsi="Book Antiqua"/>
          <w:sz w:val="24"/>
          <w:szCs w:val="24"/>
        </w:rPr>
        <w:t xml:space="preserve">Cholangioscopy is a technique of direct visualization of the tumor either thorough ERC route or PTBD route. It can help in differentiation of benign and malignant biliary </w:t>
      </w:r>
      <w:r w:rsidR="00133ACD" w:rsidRPr="004A1416">
        <w:rPr>
          <w:rFonts w:ascii="Book Antiqua" w:hAnsi="Book Antiqua"/>
          <w:sz w:val="24"/>
          <w:szCs w:val="24"/>
        </w:rPr>
        <w:t>strictures</w:t>
      </w:r>
      <w:r w:rsidRPr="004A1416">
        <w:rPr>
          <w:rFonts w:ascii="Book Antiqua" w:hAnsi="Book Antiqua"/>
          <w:sz w:val="24"/>
          <w:szCs w:val="24"/>
        </w:rPr>
        <w:t xml:space="preserve"> on the basis of presence of nodularity and irregularity of the mucosa</w:t>
      </w:r>
      <w:r w:rsidR="00D14660" w:rsidRPr="004A1416">
        <w:rPr>
          <w:rFonts w:ascii="Book Antiqua" w:hAnsi="Book Antiqua"/>
          <w:sz w:val="24"/>
          <w:szCs w:val="24"/>
        </w:rPr>
        <w:t xml:space="preserve"> and mucosal vessels</w:t>
      </w:r>
      <w:r w:rsidR="00296CBF" w:rsidRPr="004A1416">
        <w:rPr>
          <w:rFonts w:ascii="Book Antiqua" w:hAnsi="Book Antiqua"/>
          <w:sz w:val="24"/>
          <w:szCs w:val="24"/>
          <w:vertAlign w:val="superscript"/>
        </w:rPr>
        <w:t>[40]</w:t>
      </w:r>
      <w:r w:rsidRPr="004A1416">
        <w:rPr>
          <w:rFonts w:ascii="Book Antiqua" w:hAnsi="Book Antiqua"/>
          <w:sz w:val="24"/>
          <w:szCs w:val="24"/>
        </w:rPr>
        <w:t xml:space="preserve">. It </w:t>
      </w:r>
      <w:r w:rsidR="00D14660" w:rsidRPr="004A1416">
        <w:rPr>
          <w:rFonts w:ascii="Book Antiqua" w:hAnsi="Book Antiqua"/>
          <w:sz w:val="24"/>
          <w:szCs w:val="24"/>
        </w:rPr>
        <w:t xml:space="preserve">has good accuracy </w:t>
      </w:r>
      <w:r w:rsidRPr="004A1416">
        <w:rPr>
          <w:rFonts w:ascii="Book Antiqua" w:hAnsi="Book Antiqua"/>
          <w:sz w:val="24"/>
          <w:szCs w:val="24"/>
        </w:rPr>
        <w:t xml:space="preserve">in </w:t>
      </w:r>
      <w:r w:rsidR="00D14660" w:rsidRPr="004A1416">
        <w:rPr>
          <w:rFonts w:ascii="Book Antiqua" w:hAnsi="Book Antiqua"/>
          <w:sz w:val="24"/>
          <w:szCs w:val="24"/>
        </w:rPr>
        <w:t xml:space="preserve">detection and </w:t>
      </w:r>
      <w:r w:rsidRPr="004A1416">
        <w:rPr>
          <w:rFonts w:ascii="Book Antiqua" w:hAnsi="Book Antiqua"/>
          <w:sz w:val="24"/>
          <w:szCs w:val="24"/>
        </w:rPr>
        <w:t xml:space="preserve">evaluation of extent of HiCC </w:t>
      </w:r>
      <w:r w:rsidR="00D14660" w:rsidRPr="004A1416">
        <w:rPr>
          <w:rFonts w:ascii="Book Antiqua" w:hAnsi="Book Antiqua"/>
          <w:sz w:val="24"/>
          <w:szCs w:val="24"/>
        </w:rPr>
        <w:t>which can be improved with the use of biopsy</w:t>
      </w:r>
      <w:r w:rsidRPr="004A1416">
        <w:rPr>
          <w:rFonts w:ascii="Book Antiqua" w:hAnsi="Book Antiqua"/>
          <w:sz w:val="24"/>
          <w:szCs w:val="24"/>
        </w:rPr>
        <w:t xml:space="preserve">. </w:t>
      </w:r>
    </w:p>
    <w:p w:rsidR="00133ACD" w:rsidRPr="004A1416" w:rsidRDefault="00133ACD" w:rsidP="004A1416">
      <w:pPr>
        <w:spacing w:line="360" w:lineRule="auto"/>
        <w:rPr>
          <w:rFonts w:ascii="Book Antiqua" w:hAnsi="Book Antiqua"/>
          <w:sz w:val="24"/>
          <w:szCs w:val="24"/>
        </w:rPr>
      </w:pPr>
    </w:p>
    <w:p w:rsidR="00A13315" w:rsidRPr="004A1416" w:rsidRDefault="00350C87" w:rsidP="004A1416">
      <w:pPr>
        <w:spacing w:line="360" w:lineRule="auto"/>
        <w:rPr>
          <w:rFonts w:ascii="Book Antiqua" w:hAnsi="Book Antiqua"/>
          <w:b/>
          <w:sz w:val="24"/>
          <w:szCs w:val="24"/>
        </w:rPr>
      </w:pPr>
      <w:r w:rsidRPr="004A1416">
        <w:rPr>
          <w:rFonts w:ascii="Book Antiqua" w:hAnsi="Book Antiqua"/>
          <w:b/>
          <w:sz w:val="24"/>
          <w:szCs w:val="24"/>
        </w:rPr>
        <w:t>CLASSIFICATION AND STAGING</w:t>
      </w:r>
    </w:p>
    <w:p w:rsidR="00A13315" w:rsidRPr="004A1416" w:rsidRDefault="00A13315" w:rsidP="004A1416">
      <w:pPr>
        <w:spacing w:line="360" w:lineRule="auto"/>
        <w:rPr>
          <w:rFonts w:ascii="Book Antiqua" w:hAnsi="Book Antiqua"/>
          <w:sz w:val="24"/>
          <w:szCs w:val="24"/>
        </w:rPr>
      </w:pPr>
      <w:r w:rsidRPr="004A1416">
        <w:rPr>
          <w:rFonts w:ascii="Book Antiqua" w:hAnsi="Book Antiqua"/>
          <w:sz w:val="24"/>
          <w:szCs w:val="24"/>
        </w:rPr>
        <w:t>Bismuth-Corlette classified cholangiocarcinoma based on the longitudinal extent of the tumor</w:t>
      </w:r>
      <w:r w:rsidR="00296CBF" w:rsidRPr="004A1416">
        <w:rPr>
          <w:rFonts w:ascii="Book Antiqua" w:hAnsi="Book Antiqua"/>
          <w:sz w:val="24"/>
          <w:szCs w:val="24"/>
          <w:vertAlign w:val="superscript"/>
        </w:rPr>
        <w:t>[41]</w:t>
      </w:r>
      <w:r w:rsidRPr="004A1416">
        <w:rPr>
          <w:rFonts w:ascii="Book Antiqua" w:hAnsi="Book Antiqua"/>
          <w:sz w:val="24"/>
          <w:szCs w:val="24"/>
        </w:rPr>
        <w:t>. MRCP has high accuracy in classification of HiCC with an accuracy of 95% when compared to findings at surgery</w:t>
      </w:r>
      <w:r w:rsidR="00296CBF" w:rsidRPr="004A1416">
        <w:rPr>
          <w:rFonts w:ascii="Book Antiqua" w:hAnsi="Book Antiqua"/>
          <w:sz w:val="24"/>
          <w:szCs w:val="24"/>
          <w:vertAlign w:val="superscript"/>
        </w:rPr>
        <w:t>[42]</w:t>
      </w:r>
      <w:r w:rsidRPr="004A1416">
        <w:rPr>
          <w:rFonts w:ascii="Book Antiqua" w:hAnsi="Book Antiqua"/>
          <w:sz w:val="24"/>
          <w:szCs w:val="24"/>
        </w:rPr>
        <w:t xml:space="preserve">. The classification has been described in </w:t>
      </w:r>
      <w:r w:rsidR="00E706EB" w:rsidRPr="004A1416">
        <w:rPr>
          <w:rFonts w:ascii="Book Antiqua" w:hAnsi="Book Antiqua"/>
          <w:sz w:val="24"/>
          <w:szCs w:val="24"/>
        </w:rPr>
        <w:t>T</w:t>
      </w:r>
      <w:r w:rsidRPr="004A1416">
        <w:rPr>
          <w:rFonts w:ascii="Book Antiqua" w:hAnsi="Book Antiqua"/>
          <w:sz w:val="24"/>
          <w:szCs w:val="24"/>
        </w:rPr>
        <w:t>able 1</w:t>
      </w:r>
      <w:r w:rsidR="00E706EB" w:rsidRPr="004A1416">
        <w:rPr>
          <w:rFonts w:ascii="Book Antiqua" w:hAnsi="Book Antiqua"/>
          <w:sz w:val="24"/>
          <w:szCs w:val="24"/>
        </w:rPr>
        <w:t>.</w:t>
      </w:r>
      <w:r w:rsidRPr="004A1416">
        <w:rPr>
          <w:rFonts w:ascii="Book Antiqua" w:hAnsi="Book Antiqua"/>
          <w:sz w:val="24"/>
          <w:szCs w:val="24"/>
        </w:rPr>
        <w:t xml:space="preserve"> This classification alone is not sufficient for assessing resectability of the tumor </w:t>
      </w:r>
      <w:r w:rsidR="00FB4E52" w:rsidRPr="004A1416">
        <w:rPr>
          <w:rFonts w:ascii="Book Antiqua" w:hAnsi="Book Antiqua"/>
          <w:sz w:val="24"/>
          <w:szCs w:val="24"/>
        </w:rPr>
        <w:t xml:space="preserve">as it does not define lateral extension </w:t>
      </w:r>
      <w:r w:rsidRPr="004A1416">
        <w:rPr>
          <w:rFonts w:ascii="Book Antiqua" w:hAnsi="Book Antiqua"/>
          <w:sz w:val="24"/>
          <w:szCs w:val="24"/>
        </w:rPr>
        <w:t>and it has little prognostic value</w:t>
      </w:r>
      <w:r w:rsidR="00296CBF" w:rsidRPr="004A1416">
        <w:rPr>
          <w:rFonts w:ascii="Book Antiqua" w:hAnsi="Book Antiqua"/>
          <w:sz w:val="24"/>
          <w:szCs w:val="24"/>
          <w:vertAlign w:val="superscript"/>
        </w:rPr>
        <w:t>[43]</w:t>
      </w:r>
      <w:r w:rsidRPr="004A1416">
        <w:rPr>
          <w:rFonts w:ascii="Book Antiqua" w:hAnsi="Book Antiqua"/>
          <w:sz w:val="24"/>
          <w:szCs w:val="24"/>
        </w:rPr>
        <w:t>.</w:t>
      </w:r>
    </w:p>
    <w:p w:rsidR="00A13315" w:rsidRPr="004A1416" w:rsidRDefault="00A13315" w:rsidP="004A1416">
      <w:pPr>
        <w:spacing w:line="360" w:lineRule="auto"/>
        <w:ind w:firstLine="720"/>
        <w:rPr>
          <w:rFonts w:ascii="Book Antiqua" w:hAnsi="Book Antiqua"/>
          <w:sz w:val="24"/>
          <w:szCs w:val="24"/>
          <w:lang w:eastAsia="zh-CN"/>
        </w:rPr>
      </w:pPr>
      <w:r w:rsidRPr="004A1416">
        <w:rPr>
          <w:rFonts w:ascii="Book Antiqua" w:hAnsi="Book Antiqua"/>
          <w:sz w:val="24"/>
          <w:szCs w:val="24"/>
        </w:rPr>
        <w:t>American Joint Committee on Cancer uses TNM classification for staging HiCC which is useful for selecting surgical candidates</w:t>
      </w:r>
      <w:r w:rsidR="00296CBF" w:rsidRPr="004A1416">
        <w:rPr>
          <w:rFonts w:ascii="Book Antiqua" w:hAnsi="Book Antiqua"/>
          <w:sz w:val="24"/>
          <w:szCs w:val="24"/>
          <w:vertAlign w:val="superscript"/>
        </w:rPr>
        <w:t>[44]</w:t>
      </w:r>
      <w:r w:rsidRPr="004A1416">
        <w:rPr>
          <w:rFonts w:ascii="Book Antiqua" w:hAnsi="Book Antiqua"/>
          <w:sz w:val="24"/>
          <w:szCs w:val="24"/>
        </w:rPr>
        <w:t>. ‘T’ stands for primary tumor stage, ‘N’ for nodal disease and ‘M’ for metastases. T</w:t>
      </w:r>
      <w:r w:rsidR="00F17AC8" w:rsidRPr="004A1416">
        <w:rPr>
          <w:rFonts w:ascii="Book Antiqua" w:hAnsi="Book Antiqua"/>
          <w:sz w:val="24"/>
          <w:szCs w:val="24"/>
        </w:rPr>
        <w:t>he classification is as follows</w:t>
      </w:r>
      <w:r w:rsidR="00F17AC8" w:rsidRPr="004A1416">
        <w:rPr>
          <w:rFonts w:ascii="Book Antiqua" w:hAnsi="Book Antiqua"/>
          <w:sz w:val="24"/>
          <w:szCs w:val="24"/>
          <w:lang w:eastAsia="zh-CN"/>
        </w:rPr>
        <w:t>: (1)</w:t>
      </w:r>
      <w:r w:rsidR="00F17AC8" w:rsidRPr="004A1416">
        <w:rPr>
          <w:rFonts w:ascii="Book Antiqua" w:hAnsi="Book Antiqua"/>
          <w:sz w:val="24"/>
          <w:szCs w:val="24"/>
        </w:rPr>
        <w:t xml:space="preserve">T stage: T1 </w:t>
      </w:r>
      <w:r w:rsidR="00F17AC8" w:rsidRPr="004A1416">
        <w:rPr>
          <w:rFonts w:ascii="Book Antiqua" w:hAnsi="Book Antiqua"/>
          <w:sz w:val="24"/>
          <w:szCs w:val="24"/>
          <w:lang w:eastAsia="zh-CN"/>
        </w:rPr>
        <w:t>-</w:t>
      </w:r>
      <w:r w:rsidRPr="004A1416">
        <w:rPr>
          <w:rFonts w:ascii="Book Antiqua" w:hAnsi="Book Antiqua"/>
          <w:sz w:val="24"/>
          <w:szCs w:val="24"/>
        </w:rPr>
        <w:t xml:space="preserve"> Tumor confined to bile duct</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T2 </w:t>
      </w:r>
      <w:r w:rsidR="00F17AC8" w:rsidRPr="004A1416">
        <w:rPr>
          <w:rFonts w:ascii="Book Antiqua" w:hAnsi="Book Antiqua"/>
          <w:sz w:val="24"/>
          <w:szCs w:val="24"/>
          <w:lang w:eastAsia="zh-CN"/>
        </w:rPr>
        <w:t>-</w:t>
      </w:r>
      <w:r w:rsidRPr="004A1416">
        <w:rPr>
          <w:rFonts w:ascii="Book Antiqua" w:hAnsi="Book Antiqua"/>
          <w:sz w:val="24"/>
          <w:szCs w:val="24"/>
        </w:rPr>
        <w:t xml:space="preserve"> Tumor extending beyond the bile duct</w:t>
      </w:r>
      <w:r w:rsidR="00F17AC8" w:rsidRPr="004A1416">
        <w:rPr>
          <w:rFonts w:ascii="Book Antiqua" w:hAnsi="Book Antiqua"/>
          <w:sz w:val="24"/>
          <w:szCs w:val="24"/>
          <w:lang w:eastAsia="zh-CN"/>
        </w:rPr>
        <w:t>,</w:t>
      </w:r>
      <w:r w:rsidRPr="004A1416">
        <w:rPr>
          <w:rFonts w:ascii="Book Antiqua" w:hAnsi="Book Antiqua"/>
          <w:sz w:val="24"/>
          <w:szCs w:val="24"/>
        </w:rPr>
        <w:t xml:space="preserve"> this is further divided into T2a where there is involvement of periductal fat and T2b whe</w:t>
      </w:r>
      <w:r w:rsidR="007B071E" w:rsidRPr="004A1416">
        <w:rPr>
          <w:rFonts w:ascii="Book Antiqua" w:hAnsi="Book Antiqua"/>
          <w:sz w:val="24"/>
          <w:szCs w:val="24"/>
        </w:rPr>
        <w:t>re there is involvement of adja</w:t>
      </w:r>
      <w:r w:rsidRPr="004A1416">
        <w:rPr>
          <w:rFonts w:ascii="Book Antiqua" w:hAnsi="Book Antiqua"/>
          <w:sz w:val="24"/>
          <w:szCs w:val="24"/>
        </w:rPr>
        <w:t>cent liver</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T3 </w:t>
      </w:r>
      <w:r w:rsidR="00F17AC8" w:rsidRPr="004A1416">
        <w:rPr>
          <w:rFonts w:ascii="Book Antiqua" w:hAnsi="Book Antiqua"/>
          <w:sz w:val="24"/>
          <w:szCs w:val="24"/>
          <w:lang w:eastAsia="zh-CN"/>
        </w:rPr>
        <w:t>-</w:t>
      </w:r>
      <w:r w:rsidRPr="004A1416">
        <w:rPr>
          <w:rFonts w:ascii="Book Antiqua" w:hAnsi="Book Antiqua"/>
          <w:sz w:val="24"/>
          <w:szCs w:val="24"/>
        </w:rPr>
        <w:t xml:space="preserve"> Tumor involving unilateral portal vein or hepatic artery branches</w:t>
      </w:r>
      <w:r w:rsidR="00F17AC8" w:rsidRPr="004A1416">
        <w:rPr>
          <w:rFonts w:ascii="Book Antiqua" w:hAnsi="Book Antiqua"/>
          <w:sz w:val="24"/>
          <w:szCs w:val="24"/>
          <w:lang w:eastAsia="zh-CN"/>
        </w:rPr>
        <w:t xml:space="preserve">, </w:t>
      </w:r>
      <w:r w:rsidRPr="004A1416">
        <w:rPr>
          <w:rFonts w:ascii="Book Antiqua" w:hAnsi="Book Antiqua"/>
          <w:sz w:val="24"/>
          <w:szCs w:val="24"/>
        </w:rPr>
        <w:t xml:space="preserve">T4 </w:t>
      </w:r>
      <w:r w:rsidR="00F17AC8" w:rsidRPr="004A1416">
        <w:rPr>
          <w:rFonts w:ascii="Book Antiqua" w:hAnsi="Book Antiqua"/>
          <w:sz w:val="24"/>
          <w:szCs w:val="24"/>
          <w:lang w:eastAsia="zh-CN"/>
        </w:rPr>
        <w:t>-</w:t>
      </w:r>
      <w:r w:rsidRPr="004A1416">
        <w:rPr>
          <w:rFonts w:ascii="Book Antiqua" w:hAnsi="Book Antiqua"/>
          <w:sz w:val="24"/>
          <w:szCs w:val="24"/>
        </w:rPr>
        <w:t xml:space="preserve"> Tumor involving one lobar portal vein branch and other lobar hepatic artery branch, main portal vein or common hepatic artery, second order bile ducts</w:t>
      </w:r>
      <w:r w:rsidR="00F17AC8" w:rsidRPr="004A1416">
        <w:rPr>
          <w:rFonts w:ascii="Book Antiqua" w:hAnsi="Book Antiqua"/>
          <w:sz w:val="24"/>
          <w:szCs w:val="24"/>
          <w:lang w:eastAsia="zh-CN"/>
        </w:rPr>
        <w:t xml:space="preserve">; (2) </w:t>
      </w:r>
      <w:r w:rsidR="00F17AC8" w:rsidRPr="004A1416">
        <w:rPr>
          <w:rFonts w:ascii="Book Antiqua" w:hAnsi="Book Antiqua"/>
          <w:sz w:val="24"/>
          <w:szCs w:val="24"/>
        </w:rPr>
        <w:t xml:space="preserve">N stage: N0 </w:t>
      </w:r>
      <w:r w:rsidR="00F17AC8" w:rsidRPr="004A1416">
        <w:rPr>
          <w:rFonts w:ascii="Book Antiqua" w:hAnsi="Book Antiqua"/>
          <w:sz w:val="24"/>
          <w:szCs w:val="24"/>
          <w:lang w:eastAsia="zh-CN"/>
        </w:rPr>
        <w:t>-</w:t>
      </w:r>
      <w:r w:rsidRPr="004A1416">
        <w:rPr>
          <w:rFonts w:ascii="Book Antiqua" w:hAnsi="Book Antiqua"/>
          <w:sz w:val="24"/>
          <w:szCs w:val="24"/>
        </w:rPr>
        <w:t xml:space="preserve"> No lymph node involvement</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N1 </w:t>
      </w:r>
      <w:r w:rsidR="00F17AC8" w:rsidRPr="004A1416">
        <w:rPr>
          <w:rFonts w:ascii="Book Antiqua" w:hAnsi="Book Antiqua"/>
          <w:sz w:val="24"/>
          <w:szCs w:val="24"/>
          <w:lang w:eastAsia="zh-CN"/>
        </w:rPr>
        <w:t>-</w:t>
      </w:r>
      <w:r w:rsidRPr="004A1416">
        <w:rPr>
          <w:rFonts w:ascii="Book Antiqua" w:hAnsi="Book Antiqua"/>
          <w:sz w:val="24"/>
          <w:szCs w:val="24"/>
        </w:rPr>
        <w:t xml:space="preserve"> Regional lymph nodes involvement (periductal or periportal nodes)</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N2 </w:t>
      </w:r>
      <w:r w:rsidR="00F17AC8" w:rsidRPr="004A1416">
        <w:rPr>
          <w:rFonts w:ascii="Book Antiqua" w:hAnsi="Book Antiqua"/>
          <w:sz w:val="24"/>
          <w:szCs w:val="24"/>
          <w:lang w:eastAsia="zh-CN"/>
        </w:rPr>
        <w:t>-</w:t>
      </w:r>
      <w:r w:rsidRPr="004A1416">
        <w:rPr>
          <w:rFonts w:ascii="Book Antiqua" w:hAnsi="Book Antiqua"/>
          <w:sz w:val="24"/>
          <w:szCs w:val="24"/>
        </w:rPr>
        <w:t xml:space="preserve"> Retroperitoneal nodes involvement</w:t>
      </w:r>
      <w:r w:rsidR="00F17AC8" w:rsidRPr="004A1416">
        <w:rPr>
          <w:rFonts w:ascii="Book Antiqua" w:hAnsi="Book Antiqua"/>
          <w:sz w:val="24"/>
          <w:szCs w:val="24"/>
          <w:lang w:eastAsia="zh-CN"/>
        </w:rPr>
        <w:t xml:space="preserve">; (3) </w:t>
      </w:r>
      <w:r w:rsidR="00F17AC8" w:rsidRPr="004A1416">
        <w:rPr>
          <w:rFonts w:ascii="Book Antiqua" w:hAnsi="Book Antiqua"/>
          <w:sz w:val="24"/>
          <w:szCs w:val="24"/>
        </w:rPr>
        <w:t xml:space="preserve">M stage: M0 </w:t>
      </w:r>
      <w:r w:rsidR="00F17AC8" w:rsidRPr="004A1416">
        <w:rPr>
          <w:rFonts w:ascii="Book Antiqua" w:hAnsi="Book Antiqua"/>
          <w:sz w:val="24"/>
          <w:szCs w:val="24"/>
          <w:lang w:eastAsia="zh-CN"/>
        </w:rPr>
        <w:t>-</w:t>
      </w:r>
      <w:r w:rsidRPr="004A1416">
        <w:rPr>
          <w:rFonts w:ascii="Book Antiqua" w:hAnsi="Book Antiqua"/>
          <w:sz w:val="24"/>
          <w:szCs w:val="24"/>
        </w:rPr>
        <w:t xml:space="preserve"> no distant metastasis</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M1 </w:t>
      </w:r>
      <w:r w:rsidR="00F17AC8" w:rsidRPr="004A1416">
        <w:rPr>
          <w:rFonts w:ascii="Book Antiqua" w:hAnsi="Book Antiqua"/>
          <w:sz w:val="24"/>
          <w:szCs w:val="24"/>
          <w:lang w:eastAsia="zh-CN"/>
        </w:rPr>
        <w:t>-</w:t>
      </w:r>
      <w:r w:rsidRPr="004A1416">
        <w:rPr>
          <w:rFonts w:ascii="Book Antiqua" w:hAnsi="Book Antiqua"/>
          <w:sz w:val="24"/>
          <w:szCs w:val="24"/>
        </w:rPr>
        <w:t xml:space="preserve"> Distant metastasis</w:t>
      </w:r>
      <w:r w:rsidR="00F17AC8" w:rsidRPr="004A1416">
        <w:rPr>
          <w:rFonts w:ascii="Book Antiqua" w:hAnsi="Book Antiqua"/>
          <w:sz w:val="24"/>
          <w:szCs w:val="24"/>
          <w:lang w:eastAsia="zh-CN"/>
        </w:rPr>
        <w:t xml:space="preserve">; and (4) </w:t>
      </w:r>
      <w:r w:rsidRPr="004A1416">
        <w:rPr>
          <w:rFonts w:ascii="Book Antiqua" w:hAnsi="Book Antiqua"/>
          <w:sz w:val="24"/>
          <w:szCs w:val="24"/>
        </w:rPr>
        <w:t xml:space="preserve">Stages: I </w:t>
      </w:r>
      <w:r w:rsidR="00F17AC8" w:rsidRPr="004A1416">
        <w:rPr>
          <w:rFonts w:ascii="Book Antiqua" w:hAnsi="Book Antiqua"/>
          <w:sz w:val="24"/>
          <w:szCs w:val="24"/>
          <w:lang w:eastAsia="zh-CN"/>
        </w:rPr>
        <w:t>-</w:t>
      </w:r>
      <w:r w:rsidRPr="004A1416">
        <w:rPr>
          <w:rFonts w:ascii="Book Antiqua" w:hAnsi="Book Antiqua"/>
          <w:sz w:val="24"/>
          <w:szCs w:val="24"/>
        </w:rPr>
        <w:t xml:space="preserve"> T1 N0 M0</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II </w:t>
      </w:r>
      <w:r w:rsidR="00F17AC8" w:rsidRPr="004A1416">
        <w:rPr>
          <w:rFonts w:ascii="Book Antiqua" w:hAnsi="Book Antiqua"/>
          <w:sz w:val="24"/>
          <w:szCs w:val="24"/>
          <w:lang w:eastAsia="zh-CN"/>
        </w:rPr>
        <w:t>-</w:t>
      </w:r>
      <w:r w:rsidRPr="004A1416">
        <w:rPr>
          <w:rFonts w:ascii="Book Antiqua" w:hAnsi="Book Antiqua"/>
          <w:sz w:val="24"/>
          <w:szCs w:val="24"/>
        </w:rPr>
        <w:t xml:space="preserve"> T2a-b N0 M0</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IIIA </w:t>
      </w:r>
      <w:r w:rsidR="00F17AC8" w:rsidRPr="004A1416">
        <w:rPr>
          <w:rFonts w:ascii="Book Antiqua" w:hAnsi="Book Antiqua"/>
          <w:sz w:val="24"/>
          <w:szCs w:val="24"/>
          <w:lang w:eastAsia="zh-CN"/>
        </w:rPr>
        <w:t>-</w:t>
      </w:r>
      <w:r w:rsidRPr="004A1416">
        <w:rPr>
          <w:rFonts w:ascii="Book Antiqua" w:hAnsi="Book Antiqua"/>
          <w:sz w:val="24"/>
          <w:szCs w:val="24"/>
        </w:rPr>
        <w:t xml:space="preserve"> T3 N0 M0</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IIIB </w:t>
      </w:r>
      <w:r w:rsidR="00F17AC8" w:rsidRPr="004A1416">
        <w:rPr>
          <w:rFonts w:ascii="Book Antiqua" w:hAnsi="Book Antiqua"/>
          <w:sz w:val="24"/>
          <w:szCs w:val="24"/>
          <w:lang w:eastAsia="zh-CN"/>
        </w:rPr>
        <w:t>-</w:t>
      </w:r>
      <w:r w:rsidRPr="004A1416">
        <w:rPr>
          <w:rFonts w:ascii="Book Antiqua" w:hAnsi="Book Antiqua"/>
          <w:sz w:val="24"/>
          <w:szCs w:val="24"/>
        </w:rPr>
        <w:t xml:space="preserve"> T1-3 N1 M0</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IVA </w:t>
      </w:r>
      <w:r w:rsidR="00F17AC8" w:rsidRPr="004A1416">
        <w:rPr>
          <w:rFonts w:ascii="Book Antiqua" w:hAnsi="Book Antiqua"/>
          <w:sz w:val="24"/>
          <w:szCs w:val="24"/>
          <w:lang w:eastAsia="zh-CN"/>
        </w:rPr>
        <w:t>-</w:t>
      </w:r>
      <w:r w:rsidRPr="004A1416">
        <w:rPr>
          <w:rFonts w:ascii="Book Antiqua" w:hAnsi="Book Antiqua"/>
          <w:sz w:val="24"/>
          <w:szCs w:val="24"/>
        </w:rPr>
        <w:t xml:space="preserve"> T4 N0-1 M0</w:t>
      </w:r>
      <w:r w:rsidR="00F17AC8" w:rsidRPr="004A1416">
        <w:rPr>
          <w:rFonts w:ascii="Book Antiqua" w:hAnsi="Book Antiqua"/>
          <w:sz w:val="24"/>
          <w:szCs w:val="24"/>
          <w:lang w:eastAsia="zh-CN"/>
        </w:rPr>
        <w:t xml:space="preserve">, </w:t>
      </w:r>
      <w:r w:rsidR="00F17AC8" w:rsidRPr="004A1416">
        <w:rPr>
          <w:rFonts w:ascii="Book Antiqua" w:hAnsi="Book Antiqua"/>
          <w:sz w:val="24"/>
          <w:szCs w:val="24"/>
        </w:rPr>
        <w:t xml:space="preserve">IVB </w:t>
      </w:r>
      <w:r w:rsidR="00F17AC8" w:rsidRPr="004A1416">
        <w:rPr>
          <w:rFonts w:ascii="Book Antiqua" w:hAnsi="Book Antiqua"/>
          <w:sz w:val="24"/>
          <w:szCs w:val="24"/>
          <w:lang w:eastAsia="zh-CN"/>
        </w:rPr>
        <w:t>-</w:t>
      </w:r>
      <w:r w:rsidRPr="004A1416">
        <w:rPr>
          <w:rFonts w:ascii="Book Antiqua" w:hAnsi="Book Antiqua"/>
          <w:sz w:val="24"/>
          <w:szCs w:val="24"/>
        </w:rPr>
        <w:t xml:space="preserve"> Any T N2 M0 or Any T Any N M1</w:t>
      </w:r>
      <w:r w:rsidR="00F17AC8" w:rsidRPr="004A1416">
        <w:rPr>
          <w:rFonts w:ascii="Book Antiqua" w:hAnsi="Book Antiqua"/>
          <w:sz w:val="24"/>
          <w:szCs w:val="24"/>
          <w:lang w:eastAsia="zh-CN"/>
        </w:rPr>
        <w:t>.</w:t>
      </w:r>
    </w:p>
    <w:p w:rsidR="00A13315" w:rsidRPr="004A1416" w:rsidRDefault="00A13315" w:rsidP="004A1416">
      <w:pPr>
        <w:spacing w:line="360" w:lineRule="auto"/>
        <w:ind w:firstLineChars="200" w:firstLine="480"/>
        <w:rPr>
          <w:rFonts w:ascii="Book Antiqua" w:hAnsi="Book Antiqua"/>
          <w:sz w:val="24"/>
          <w:szCs w:val="24"/>
        </w:rPr>
      </w:pPr>
      <w:r w:rsidRPr="004A1416">
        <w:rPr>
          <w:rFonts w:ascii="Book Antiqua" w:hAnsi="Book Antiqua"/>
          <w:sz w:val="24"/>
          <w:szCs w:val="24"/>
        </w:rPr>
        <w:t>Imaging with multiphase CT scan and / or contrast enhanced MRI is hel</w:t>
      </w:r>
      <w:r w:rsidR="00E9540F" w:rsidRPr="004A1416">
        <w:rPr>
          <w:rFonts w:ascii="Book Antiqua" w:hAnsi="Book Antiqua"/>
          <w:sz w:val="24"/>
          <w:szCs w:val="24"/>
        </w:rPr>
        <w:t>pful in accurately staging HiCC</w:t>
      </w:r>
      <w:r w:rsidR="00296CBF" w:rsidRPr="004A1416">
        <w:rPr>
          <w:rFonts w:ascii="Book Antiqua" w:hAnsi="Book Antiqua"/>
          <w:sz w:val="24"/>
          <w:szCs w:val="24"/>
          <w:vertAlign w:val="superscript"/>
        </w:rPr>
        <w:t>[28]</w:t>
      </w:r>
      <w:r w:rsidRPr="004A1416">
        <w:rPr>
          <w:rFonts w:ascii="Book Antiqua" w:hAnsi="Book Antiqua"/>
          <w:sz w:val="24"/>
          <w:szCs w:val="24"/>
        </w:rPr>
        <w:t>. Staging laparoscopy may rarely be needed when imaging findings are inconclusive.</w:t>
      </w:r>
    </w:p>
    <w:p w:rsidR="00A13315" w:rsidRPr="004A1416" w:rsidRDefault="00A13315" w:rsidP="004A1416">
      <w:pPr>
        <w:spacing w:line="360" w:lineRule="auto"/>
        <w:rPr>
          <w:rFonts w:ascii="Book Antiqua" w:hAnsi="Book Antiqua"/>
          <w:sz w:val="24"/>
          <w:szCs w:val="24"/>
        </w:rPr>
      </w:pPr>
    </w:p>
    <w:p w:rsidR="00EC79F9" w:rsidRPr="004A1416" w:rsidRDefault="00E9540F" w:rsidP="004A1416">
      <w:pPr>
        <w:spacing w:line="360" w:lineRule="auto"/>
        <w:rPr>
          <w:rFonts w:ascii="Book Antiqua" w:hAnsi="Book Antiqua"/>
          <w:b/>
          <w:sz w:val="24"/>
          <w:szCs w:val="24"/>
        </w:rPr>
      </w:pPr>
      <w:r w:rsidRPr="004A1416">
        <w:rPr>
          <w:rFonts w:ascii="Book Antiqua" w:hAnsi="Book Antiqua"/>
          <w:b/>
          <w:sz w:val="24"/>
          <w:szCs w:val="24"/>
        </w:rPr>
        <w:t>RADIOLOGICAL INTERVENTIONS</w:t>
      </w:r>
    </w:p>
    <w:p w:rsidR="00336DA8" w:rsidRPr="004A1416" w:rsidRDefault="00336DA8" w:rsidP="004A1416">
      <w:pPr>
        <w:spacing w:line="360" w:lineRule="auto"/>
        <w:rPr>
          <w:rFonts w:ascii="Book Antiqua" w:hAnsi="Book Antiqua"/>
          <w:sz w:val="24"/>
          <w:szCs w:val="24"/>
        </w:rPr>
      </w:pPr>
      <w:r w:rsidRPr="004A1416">
        <w:rPr>
          <w:rFonts w:ascii="Book Antiqua" w:hAnsi="Book Antiqua"/>
          <w:sz w:val="24"/>
          <w:szCs w:val="24"/>
        </w:rPr>
        <w:t>Various radiological interventions are available in the management of HiCC, which could be either pre-operative (prior to definitive surgery) or palliative (in inoperable cases). Often the tumors are un-resectable at the time of presentation and palliation is the only treatment possible to imp</w:t>
      </w:r>
      <w:r w:rsidR="0083159A" w:rsidRPr="004A1416">
        <w:rPr>
          <w:rFonts w:ascii="Book Antiqua" w:hAnsi="Book Antiqua"/>
          <w:sz w:val="24"/>
          <w:szCs w:val="24"/>
        </w:rPr>
        <w:t>ro</w:t>
      </w:r>
      <w:r w:rsidR="00E9540F" w:rsidRPr="004A1416">
        <w:rPr>
          <w:rFonts w:ascii="Book Antiqua" w:hAnsi="Book Antiqua"/>
          <w:sz w:val="24"/>
          <w:szCs w:val="24"/>
        </w:rPr>
        <w:t>ve patients’ quality of life</w:t>
      </w:r>
      <w:r w:rsidR="0083159A" w:rsidRPr="004A1416">
        <w:rPr>
          <w:rFonts w:ascii="Book Antiqua" w:hAnsi="Book Antiqua"/>
          <w:sz w:val="24"/>
          <w:szCs w:val="24"/>
          <w:vertAlign w:val="superscript"/>
        </w:rPr>
        <w:t>[2]</w:t>
      </w:r>
      <w:r w:rsidRPr="004A1416">
        <w:rPr>
          <w:rFonts w:ascii="Book Antiqua" w:hAnsi="Book Antiqua"/>
          <w:sz w:val="24"/>
          <w:szCs w:val="24"/>
        </w:rPr>
        <w:t xml:space="preserve">. The main aim of palliation is to create a communication between the biliary system and small intestine </w:t>
      </w:r>
      <w:r w:rsidR="0083159A" w:rsidRPr="004A1416">
        <w:rPr>
          <w:rFonts w:ascii="Book Antiqua" w:hAnsi="Book Antiqua"/>
          <w:sz w:val="24"/>
          <w:szCs w:val="24"/>
        </w:rPr>
        <w:t>to</w:t>
      </w:r>
      <w:r w:rsidRPr="004A1416">
        <w:rPr>
          <w:rFonts w:ascii="Book Antiqua" w:hAnsi="Book Antiqua"/>
          <w:sz w:val="24"/>
          <w:szCs w:val="24"/>
        </w:rPr>
        <w:t xml:space="preserve"> allow physiological drainage. This procedure reduces pain and</w:t>
      </w:r>
      <w:r w:rsidR="001D0C73" w:rsidRPr="004A1416">
        <w:rPr>
          <w:rFonts w:ascii="Book Antiqua" w:hAnsi="Book Antiqua"/>
          <w:sz w:val="24"/>
          <w:szCs w:val="24"/>
        </w:rPr>
        <w:t xml:space="preserve"> relieves</w:t>
      </w:r>
      <w:r w:rsidRPr="004A1416">
        <w:rPr>
          <w:rFonts w:ascii="Book Antiqua" w:hAnsi="Book Antiqua"/>
          <w:sz w:val="24"/>
          <w:szCs w:val="24"/>
        </w:rPr>
        <w:t xml:space="preserve"> biliary obstruction and thus significantly decreases the incidence of cholangitis</w:t>
      </w:r>
      <w:r w:rsidR="001D0C73" w:rsidRPr="004A1416">
        <w:rPr>
          <w:rFonts w:ascii="Book Antiqua" w:hAnsi="Book Antiqua"/>
          <w:sz w:val="24"/>
          <w:szCs w:val="24"/>
        </w:rPr>
        <w:t xml:space="preserve"> and prepares the patient to receive chemotherapy</w:t>
      </w:r>
      <w:r w:rsidRPr="004A1416">
        <w:rPr>
          <w:rFonts w:ascii="Book Antiqua" w:hAnsi="Book Antiqua"/>
          <w:sz w:val="24"/>
          <w:szCs w:val="24"/>
        </w:rPr>
        <w:t>. If it is done as a pre-operative procedure,</w:t>
      </w:r>
      <w:r w:rsidR="00040450" w:rsidRPr="004A1416">
        <w:rPr>
          <w:rFonts w:ascii="Book Antiqua" w:hAnsi="Book Antiqua"/>
          <w:sz w:val="24"/>
          <w:szCs w:val="24"/>
        </w:rPr>
        <w:t xml:space="preserve"> it improves the liver function</w:t>
      </w:r>
      <w:r w:rsidRPr="004A1416">
        <w:rPr>
          <w:rFonts w:ascii="Book Antiqua" w:hAnsi="Book Antiqua"/>
          <w:sz w:val="24"/>
          <w:szCs w:val="24"/>
        </w:rPr>
        <w:t xml:space="preserve"> so that the patie</w:t>
      </w:r>
      <w:r w:rsidR="00E9540F" w:rsidRPr="004A1416">
        <w:rPr>
          <w:rFonts w:ascii="Book Antiqua" w:hAnsi="Book Antiqua"/>
          <w:sz w:val="24"/>
          <w:szCs w:val="24"/>
        </w:rPr>
        <w:t>nt can be treated surgically</w:t>
      </w:r>
      <w:r w:rsidR="003E241B" w:rsidRPr="004A1416">
        <w:rPr>
          <w:rFonts w:ascii="Book Antiqua" w:hAnsi="Book Antiqua"/>
          <w:sz w:val="24"/>
          <w:szCs w:val="24"/>
          <w:vertAlign w:val="superscript"/>
        </w:rPr>
        <w:t>[45]</w:t>
      </w:r>
      <w:r w:rsidRPr="004A1416">
        <w:rPr>
          <w:rFonts w:ascii="Book Antiqua" w:hAnsi="Book Antiqua"/>
          <w:sz w:val="24"/>
          <w:szCs w:val="24"/>
        </w:rPr>
        <w:t xml:space="preserve">. </w:t>
      </w:r>
    </w:p>
    <w:p w:rsidR="00F868BA" w:rsidRPr="004A1416" w:rsidRDefault="00771716" w:rsidP="004A1416">
      <w:pPr>
        <w:spacing w:line="360" w:lineRule="auto"/>
        <w:ind w:firstLine="720"/>
        <w:rPr>
          <w:rFonts w:ascii="Book Antiqua" w:hAnsi="Book Antiqua"/>
          <w:sz w:val="24"/>
          <w:szCs w:val="24"/>
        </w:rPr>
      </w:pPr>
      <w:r w:rsidRPr="004A1416">
        <w:rPr>
          <w:rFonts w:ascii="Book Antiqua" w:hAnsi="Book Antiqua"/>
          <w:sz w:val="24"/>
          <w:szCs w:val="24"/>
        </w:rPr>
        <w:t>Several safe and effective</w:t>
      </w:r>
      <w:r w:rsidR="000E050C" w:rsidRPr="004A1416">
        <w:rPr>
          <w:rFonts w:ascii="Book Antiqua" w:hAnsi="Book Antiqua"/>
          <w:sz w:val="24"/>
          <w:szCs w:val="24"/>
        </w:rPr>
        <w:t xml:space="preserve"> percutaneousradiological interventions are available in the management of HiCC</w:t>
      </w:r>
      <w:r w:rsidRPr="004A1416">
        <w:rPr>
          <w:rFonts w:ascii="Book Antiqua" w:hAnsi="Book Antiqua"/>
          <w:sz w:val="24"/>
          <w:szCs w:val="24"/>
        </w:rPr>
        <w:t xml:space="preserve">. </w:t>
      </w:r>
      <w:r w:rsidR="00F3171E" w:rsidRPr="004A1416">
        <w:rPr>
          <w:rFonts w:ascii="Book Antiqua" w:hAnsi="Book Antiqua"/>
          <w:sz w:val="24"/>
          <w:szCs w:val="24"/>
        </w:rPr>
        <w:t xml:space="preserve">Although endoscopic drainage has the </w:t>
      </w:r>
      <w:r w:rsidRPr="004A1416">
        <w:rPr>
          <w:rFonts w:ascii="Book Antiqua" w:hAnsi="Book Antiqua"/>
          <w:sz w:val="24"/>
          <w:szCs w:val="24"/>
        </w:rPr>
        <w:t xml:space="preserve">advantages of </w:t>
      </w:r>
      <w:r w:rsidR="00F3171E" w:rsidRPr="004A1416">
        <w:rPr>
          <w:rFonts w:ascii="Book Antiqua" w:hAnsi="Book Antiqua"/>
          <w:sz w:val="24"/>
          <w:szCs w:val="24"/>
        </w:rPr>
        <w:t xml:space="preserve">causing </w:t>
      </w:r>
      <w:r w:rsidRPr="004A1416">
        <w:rPr>
          <w:rFonts w:ascii="Book Antiqua" w:hAnsi="Book Antiqua"/>
          <w:sz w:val="24"/>
          <w:szCs w:val="24"/>
        </w:rPr>
        <w:t>less pain, absence of an uncomfortable external drainage tube and less risk of biliary peritonitis</w:t>
      </w:r>
      <w:r w:rsidR="00F3171E" w:rsidRPr="004A1416">
        <w:rPr>
          <w:rFonts w:ascii="Book Antiqua" w:hAnsi="Book Antiqua"/>
          <w:sz w:val="24"/>
          <w:szCs w:val="24"/>
        </w:rPr>
        <w:t xml:space="preserve">, its success rate in too high obstructions is less and </w:t>
      </w:r>
      <w:r w:rsidR="005604DE" w:rsidRPr="004A1416">
        <w:rPr>
          <w:rFonts w:ascii="Book Antiqua" w:hAnsi="Book Antiqua"/>
          <w:sz w:val="24"/>
          <w:szCs w:val="24"/>
        </w:rPr>
        <w:t>hence</w:t>
      </w:r>
      <w:r w:rsidR="00F3171E" w:rsidRPr="004A1416">
        <w:rPr>
          <w:rFonts w:ascii="Book Antiqua" w:hAnsi="Book Antiqua"/>
          <w:sz w:val="24"/>
          <w:szCs w:val="24"/>
        </w:rPr>
        <w:t xml:space="preserve"> perc</w:t>
      </w:r>
      <w:r w:rsidR="00E9540F" w:rsidRPr="004A1416">
        <w:rPr>
          <w:rFonts w:ascii="Book Antiqua" w:hAnsi="Book Antiqua"/>
          <w:sz w:val="24"/>
          <w:szCs w:val="24"/>
        </w:rPr>
        <w:t>utaneous technique is preferred</w:t>
      </w:r>
      <w:r w:rsidR="003E241B" w:rsidRPr="004A1416">
        <w:rPr>
          <w:rFonts w:ascii="Book Antiqua" w:hAnsi="Book Antiqua"/>
          <w:sz w:val="24"/>
          <w:szCs w:val="24"/>
          <w:vertAlign w:val="superscript"/>
        </w:rPr>
        <w:t>[46]</w:t>
      </w:r>
      <w:r w:rsidR="00F3171E" w:rsidRPr="004A1416">
        <w:rPr>
          <w:rFonts w:ascii="Book Antiqua" w:hAnsi="Book Antiqua"/>
          <w:sz w:val="24"/>
          <w:szCs w:val="24"/>
        </w:rPr>
        <w:t xml:space="preserve">. </w:t>
      </w:r>
      <w:r w:rsidRPr="004A1416">
        <w:rPr>
          <w:rFonts w:ascii="Book Antiqua" w:hAnsi="Book Antiqua"/>
          <w:sz w:val="24"/>
          <w:szCs w:val="24"/>
        </w:rPr>
        <w:t xml:space="preserve">Cholangitis is seen in significantly higher number of patients as compared to </w:t>
      </w:r>
      <w:r w:rsidR="00A31CAD" w:rsidRPr="004A1416">
        <w:rPr>
          <w:rFonts w:ascii="Book Antiqua" w:hAnsi="Book Antiqua"/>
          <w:sz w:val="24"/>
          <w:szCs w:val="24"/>
        </w:rPr>
        <w:t>percutaneous intervention</w:t>
      </w:r>
      <w:r w:rsidRPr="004A1416">
        <w:rPr>
          <w:rFonts w:ascii="Book Antiqua" w:hAnsi="Book Antiqua"/>
          <w:sz w:val="24"/>
          <w:szCs w:val="24"/>
        </w:rPr>
        <w:t xml:space="preserve"> as some of the obst</w:t>
      </w:r>
      <w:r w:rsidR="00E9540F" w:rsidRPr="004A1416">
        <w:rPr>
          <w:rFonts w:ascii="Book Antiqua" w:hAnsi="Book Antiqua"/>
          <w:sz w:val="24"/>
          <w:szCs w:val="24"/>
        </w:rPr>
        <w:t>ructed ducts may not be drained</w:t>
      </w:r>
      <w:r w:rsidR="003E241B" w:rsidRPr="004A1416">
        <w:rPr>
          <w:rFonts w:ascii="Book Antiqua" w:hAnsi="Book Antiqua"/>
          <w:sz w:val="24"/>
          <w:szCs w:val="24"/>
          <w:vertAlign w:val="superscript"/>
        </w:rPr>
        <w:t>[45]</w:t>
      </w:r>
      <w:r w:rsidRPr="004A1416">
        <w:rPr>
          <w:rFonts w:ascii="Book Antiqua" w:hAnsi="Book Antiqua"/>
          <w:sz w:val="24"/>
          <w:szCs w:val="24"/>
        </w:rPr>
        <w:t>.</w:t>
      </w:r>
      <w:r w:rsidR="00F17AC8" w:rsidRPr="004A1416">
        <w:rPr>
          <w:rFonts w:ascii="Book Antiqua" w:hAnsi="Book Antiqua"/>
          <w:sz w:val="24"/>
          <w:szCs w:val="24"/>
          <w:lang w:eastAsia="zh-CN"/>
        </w:rPr>
        <w:t xml:space="preserve"> </w:t>
      </w:r>
      <w:r w:rsidR="00706946" w:rsidRPr="004A1416">
        <w:rPr>
          <w:rFonts w:ascii="Book Antiqua" w:hAnsi="Book Antiqua"/>
          <w:sz w:val="24"/>
          <w:szCs w:val="24"/>
        </w:rPr>
        <w:t xml:space="preserve">Various radiological interventional procedures include </w:t>
      </w:r>
      <w:r w:rsidR="00100504" w:rsidRPr="004A1416">
        <w:rPr>
          <w:rFonts w:ascii="Book Antiqua" w:hAnsi="Book Antiqua"/>
          <w:sz w:val="24"/>
          <w:szCs w:val="24"/>
        </w:rPr>
        <w:t>PTBD</w:t>
      </w:r>
      <w:r w:rsidR="00706946" w:rsidRPr="004A1416">
        <w:rPr>
          <w:rFonts w:ascii="Book Antiqua" w:hAnsi="Book Antiqua"/>
          <w:sz w:val="24"/>
          <w:szCs w:val="24"/>
        </w:rPr>
        <w:t>, b</w:t>
      </w:r>
      <w:r w:rsidR="0081749F" w:rsidRPr="004A1416">
        <w:rPr>
          <w:rFonts w:ascii="Book Antiqua" w:hAnsi="Book Antiqua"/>
          <w:sz w:val="24"/>
          <w:szCs w:val="24"/>
        </w:rPr>
        <w:t>iliary stenting (BS),</w:t>
      </w:r>
      <w:r w:rsidR="00F868BA" w:rsidRPr="004A1416">
        <w:rPr>
          <w:rFonts w:ascii="Book Antiqua" w:hAnsi="Book Antiqua"/>
          <w:sz w:val="24"/>
          <w:szCs w:val="24"/>
        </w:rPr>
        <w:t xml:space="preserve"> intrabiliary tumor therapyand </w:t>
      </w:r>
      <w:r w:rsidR="0081749F" w:rsidRPr="004A1416">
        <w:rPr>
          <w:rFonts w:ascii="Book Antiqua" w:hAnsi="Book Antiqua"/>
          <w:sz w:val="24"/>
          <w:szCs w:val="24"/>
        </w:rPr>
        <w:t>portal vein embolization (PVE)</w:t>
      </w:r>
      <w:r w:rsidR="00F868BA" w:rsidRPr="004A1416">
        <w:rPr>
          <w:rFonts w:ascii="Book Antiqua" w:hAnsi="Book Antiqua"/>
          <w:sz w:val="24"/>
          <w:szCs w:val="24"/>
        </w:rPr>
        <w:t xml:space="preserve">. </w:t>
      </w:r>
      <w:r w:rsidR="009E1133" w:rsidRPr="004A1416">
        <w:rPr>
          <w:rFonts w:ascii="Book Antiqua" w:hAnsi="Book Antiqua"/>
          <w:sz w:val="24"/>
          <w:szCs w:val="24"/>
        </w:rPr>
        <w:t>After the initial imaging, optimal further management is planned at the gastrointestinal-radiology meeting involving surgeons, gastroenterologists and radiologists.</w:t>
      </w:r>
    </w:p>
    <w:p w:rsidR="00F70C85" w:rsidRPr="004A1416" w:rsidRDefault="00F70C85" w:rsidP="004A1416">
      <w:pPr>
        <w:spacing w:line="360" w:lineRule="auto"/>
        <w:rPr>
          <w:rFonts w:ascii="Book Antiqua" w:hAnsi="Book Antiqua"/>
          <w:sz w:val="24"/>
          <w:szCs w:val="24"/>
          <w:lang w:eastAsia="zh-CN"/>
        </w:rPr>
      </w:pPr>
    </w:p>
    <w:p w:rsidR="00F17AC8" w:rsidRPr="004A1416" w:rsidRDefault="00F17AC8" w:rsidP="004A1416">
      <w:pPr>
        <w:spacing w:line="360" w:lineRule="auto"/>
        <w:rPr>
          <w:rFonts w:ascii="Book Antiqua" w:hAnsi="Book Antiqua"/>
          <w:b/>
          <w:sz w:val="24"/>
          <w:szCs w:val="24"/>
          <w:lang w:eastAsia="zh-CN"/>
        </w:rPr>
      </w:pPr>
      <w:r w:rsidRPr="004A1416">
        <w:rPr>
          <w:rFonts w:ascii="Book Antiqua" w:hAnsi="Book Antiqua"/>
          <w:b/>
          <w:sz w:val="24"/>
          <w:szCs w:val="24"/>
        </w:rPr>
        <w:t>PTBD</w:t>
      </w:r>
    </w:p>
    <w:p w:rsidR="00771716" w:rsidRPr="004A1416" w:rsidRDefault="00F17AC8" w:rsidP="004A1416">
      <w:pPr>
        <w:spacing w:line="360" w:lineRule="auto"/>
        <w:rPr>
          <w:rFonts w:ascii="Book Antiqua" w:hAnsi="Book Antiqua"/>
          <w:sz w:val="24"/>
          <w:szCs w:val="24"/>
        </w:rPr>
      </w:pPr>
      <w:r w:rsidRPr="004A1416">
        <w:rPr>
          <w:rFonts w:ascii="Book Antiqua" w:hAnsi="Book Antiqua"/>
          <w:sz w:val="24"/>
          <w:szCs w:val="24"/>
        </w:rPr>
        <w:t>PTBD</w:t>
      </w:r>
      <w:r w:rsidR="00771716" w:rsidRPr="004A1416">
        <w:rPr>
          <w:rFonts w:ascii="Book Antiqua" w:hAnsi="Book Antiqua"/>
          <w:sz w:val="24"/>
          <w:szCs w:val="24"/>
        </w:rPr>
        <w:t xml:space="preserve"> is </w:t>
      </w:r>
      <w:r w:rsidR="00155125" w:rsidRPr="004A1416">
        <w:rPr>
          <w:rFonts w:ascii="Book Antiqua" w:hAnsi="Book Antiqua"/>
          <w:sz w:val="24"/>
          <w:szCs w:val="24"/>
        </w:rPr>
        <w:t xml:space="preserve">the most common and well established interventional procedure performed in the management of HiCC. </w:t>
      </w:r>
      <w:r w:rsidR="002163BB" w:rsidRPr="004A1416">
        <w:rPr>
          <w:rFonts w:ascii="Book Antiqua" w:hAnsi="Book Antiqua"/>
          <w:sz w:val="24"/>
          <w:szCs w:val="24"/>
        </w:rPr>
        <w:t>This is done either as a pre-operative procedure to improve liver functions or as a palliative procedure. Drainage of a single lobe (or atleast 20% of liver parenchyma) is sufficient to relieve jaundice and i</w:t>
      </w:r>
      <w:r w:rsidR="00E9540F" w:rsidRPr="004A1416">
        <w:rPr>
          <w:rFonts w:ascii="Book Antiqua" w:hAnsi="Book Antiqua"/>
          <w:sz w:val="24"/>
          <w:szCs w:val="24"/>
        </w:rPr>
        <w:t>mprove liver functions</w:t>
      </w:r>
      <w:r w:rsidR="003E241B" w:rsidRPr="004A1416">
        <w:rPr>
          <w:rFonts w:ascii="Book Antiqua" w:hAnsi="Book Antiqua"/>
          <w:sz w:val="24"/>
          <w:szCs w:val="24"/>
          <w:vertAlign w:val="superscript"/>
        </w:rPr>
        <w:t>[47]</w:t>
      </w:r>
      <w:r w:rsidR="002163BB" w:rsidRPr="004A1416">
        <w:rPr>
          <w:rFonts w:ascii="Book Antiqua" w:hAnsi="Book Antiqua"/>
          <w:sz w:val="24"/>
          <w:szCs w:val="24"/>
        </w:rPr>
        <w:t>. The primary biliary confluence is most often blocked in patients with HiCC</w:t>
      </w:r>
      <w:r w:rsidR="00916C28" w:rsidRPr="004A1416">
        <w:rPr>
          <w:rFonts w:ascii="Book Antiqua" w:hAnsi="Book Antiqua"/>
          <w:sz w:val="24"/>
          <w:szCs w:val="24"/>
        </w:rPr>
        <w:t xml:space="preserve"> and draining either the right or left lobe is </w:t>
      </w:r>
      <w:r w:rsidR="00E567CA" w:rsidRPr="004A1416">
        <w:rPr>
          <w:rFonts w:ascii="Book Antiqua" w:hAnsi="Book Antiqua"/>
          <w:sz w:val="24"/>
          <w:szCs w:val="24"/>
        </w:rPr>
        <w:t>adequate</w:t>
      </w:r>
      <w:r w:rsidR="002163BB" w:rsidRPr="004A1416">
        <w:rPr>
          <w:rFonts w:ascii="Book Antiqua" w:hAnsi="Book Antiqua"/>
          <w:sz w:val="24"/>
          <w:szCs w:val="24"/>
        </w:rPr>
        <w:t xml:space="preserve">. </w:t>
      </w:r>
      <w:r w:rsidR="00916C28" w:rsidRPr="004A1416">
        <w:rPr>
          <w:rFonts w:ascii="Book Antiqua" w:hAnsi="Book Antiqua"/>
          <w:sz w:val="24"/>
          <w:szCs w:val="24"/>
        </w:rPr>
        <w:t xml:space="preserve">The factors determining the selection of lobe to be drained are the size of the lobe and involvement of secondary biliary confluence. </w:t>
      </w:r>
      <w:r w:rsidR="00F54992" w:rsidRPr="004A1416">
        <w:rPr>
          <w:rFonts w:ascii="Book Antiqua" w:hAnsi="Book Antiqua"/>
          <w:sz w:val="24"/>
          <w:szCs w:val="24"/>
        </w:rPr>
        <w:t>Prior imaging plays a crucial role in assessing the extent and severity of biliary dilatation and location of stricture.</w:t>
      </w:r>
      <w:r w:rsidRPr="004A1416">
        <w:rPr>
          <w:rFonts w:ascii="Book Antiqua" w:hAnsi="Book Antiqua"/>
          <w:sz w:val="24"/>
          <w:szCs w:val="24"/>
          <w:lang w:eastAsia="zh-CN"/>
        </w:rPr>
        <w:t xml:space="preserve"> </w:t>
      </w:r>
      <w:r w:rsidR="00916C28" w:rsidRPr="004A1416">
        <w:rPr>
          <w:rFonts w:ascii="Book Antiqua" w:hAnsi="Book Antiqua"/>
          <w:sz w:val="24"/>
          <w:szCs w:val="24"/>
        </w:rPr>
        <w:t xml:space="preserve">The larger lobe and one with patent secondary biliary confluence is preferred to allow maximum drainage. </w:t>
      </w:r>
      <w:r w:rsidR="00771716" w:rsidRPr="004A1416">
        <w:rPr>
          <w:rFonts w:ascii="Book Antiqua" w:hAnsi="Book Antiqua" w:cs="AdvTT3713a231"/>
          <w:sz w:val="24"/>
          <w:szCs w:val="24"/>
        </w:rPr>
        <w:t xml:space="preserve">However, </w:t>
      </w:r>
      <w:r w:rsidR="00771716" w:rsidRPr="004A1416">
        <w:rPr>
          <w:rFonts w:ascii="Book Antiqua" w:hAnsi="Book Antiqua"/>
          <w:sz w:val="24"/>
          <w:szCs w:val="24"/>
        </w:rPr>
        <w:t>any dilated system could be a source of infection due to stasis and an attempt must be made to drain it</w:t>
      </w:r>
      <w:r w:rsidR="00916C28" w:rsidRPr="004A1416">
        <w:rPr>
          <w:rFonts w:ascii="Book Antiqua" w:hAnsi="Book Antiqua"/>
          <w:sz w:val="24"/>
          <w:szCs w:val="24"/>
        </w:rPr>
        <w:t>, especially if it is infected</w:t>
      </w:r>
      <w:r w:rsidR="00771716" w:rsidRPr="004A1416">
        <w:rPr>
          <w:rFonts w:ascii="Book Antiqua" w:hAnsi="Book Antiqua"/>
          <w:sz w:val="24"/>
          <w:szCs w:val="24"/>
        </w:rPr>
        <w:t>. When unilateral drainage, which has lower incidence of complications, is planned, cholangiogram must be carefully done to avoid filling of the non-drainable biliary syste</w:t>
      </w:r>
      <w:r w:rsidR="00E9540F" w:rsidRPr="004A1416">
        <w:rPr>
          <w:rFonts w:ascii="Book Antiqua" w:hAnsi="Book Antiqua"/>
          <w:sz w:val="24"/>
          <w:szCs w:val="24"/>
        </w:rPr>
        <w:t>m and thus subsequent infection</w:t>
      </w:r>
      <w:r w:rsidR="003E241B" w:rsidRPr="004A1416">
        <w:rPr>
          <w:rFonts w:ascii="Book Antiqua" w:hAnsi="Book Antiqua"/>
          <w:sz w:val="24"/>
          <w:szCs w:val="24"/>
          <w:vertAlign w:val="superscript"/>
        </w:rPr>
        <w:t>[48]</w:t>
      </w:r>
      <w:r w:rsidR="00771716" w:rsidRPr="004A1416">
        <w:rPr>
          <w:rFonts w:ascii="Book Antiqua" w:hAnsi="Book Antiqua"/>
          <w:sz w:val="24"/>
          <w:szCs w:val="24"/>
        </w:rPr>
        <w:t>.</w:t>
      </w:r>
      <w:r w:rsidR="00126650" w:rsidRPr="004A1416">
        <w:rPr>
          <w:rFonts w:ascii="Book Antiqua" w:hAnsi="Book Antiqua"/>
          <w:sz w:val="24"/>
          <w:szCs w:val="24"/>
        </w:rPr>
        <w:t xml:space="preserve"> If the primary biliary confluence is patent, either left or right sided drainage can be done depending on the local practice, patient comfort and radiologist’s expertise.</w:t>
      </w:r>
      <w:r w:rsidRPr="004A1416">
        <w:rPr>
          <w:rFonts w:ascii="Book Antiqua" w:hAnsi="Book Antiqua"/>
          <w:sz w:val="24"/>
          <w:szCs w:val="24"/>
          <w:lang w:eastAsia="zh-CN"/>
        </w:rPr>
        <w:t xml:space="preserve"> </w:t>
      </w:r>
      <w:r w:rsidR="009D18FC" w:rsidRPr="004A1416">
        <w:rPr>
          <w:rFonts w:ascii="Book Antiqua" w:hAnsi="Book Antiqua"/>
          <w:sz w:val="24"/>
          <w:szCs w:val="24"/>
        </w:rPr>
        <w:t>Bilobar or m</w:t>
      </w:r>
      <w:r w:rsidR="0029190F" w:rsidRPr="004A1416">
        <w:rPr>
          <w:rFonts w:ascii="Book Antiqua" w:hAnsi="Book Antiqua"/>
          <w:sz w:val="24"/>
          <w:szCs w:val="24"/>
        </w:rPr>
        <w:t>ultiple system drainage may also be done. In cases where there is atrophy of a lobe due to chronic biliary obstruction, the system may not need drainage as improvement in liver function</w:t>
      </w:r>
      <w:r w:rsidR="00E9540F" w:rsidRPr="004A1416">
        <w:rPr>
          <w:rFonts w:ascii="Book Antiqua" w:hAnsi="Book Antiqua"/>
          <w:sz w:val="24"/>
          <w:szCs w:val="24"/>
        </w:rPr>
        <w:t xml:space="preserve"> is unlikely</w:t>
      </w:r>
      <w:r w:rsidR="003E241B" w:rsidRPr="004A1416">
        <w:rPr>
          <w:rFonts w:ascii="Book Antiqua" w:hAnsi="Book Antiqua"/>
          <w:sz w:val="24"/>
          <w:szCs w:val="24"/>
          <w:vertAlign w:val="superscript"/>
        </w:rPr>
        <w:t>[49]</w:t>
      </w:r>
      <w:r w:rsidR="0029190F" w:rsidRPr="004A1416">
        <w:rPr>
          <w:rFonts w:ascii="Book Antiqua" w:hAnsi="Book Antiqua"/>
          <w:sz w:val="24"/>
          <w:szCs w:val="24"/>
        </w:rPr>
        <w:t>. But it needs drainage if this lobe is the source of cholangitis.</w:t>
      </w:r>
      <w:r w:rsidRPr="004A1416">
        <w:rPr>
          <w:rFonts w:ascii="Book Antiqua" w:hAnsi="Book Antiqua"/>
          <w:sz w:val="24"/>
          <w:szCs w:val="24"/>
          <w:lang w:eastAsia="zh-CN"/>
        </w:rPr>
        <w:t xml:space="preserve"> </w:t>
      </w:r>
      <w:r w:rsidR="00771716" w:rsidRPr="004A1416">
        <w:rPr>
          <w:rFonts w:ascii="Book Antiqua" w:hAnsi="Book Antiqua"/>
          <w:sz w:val="24"/>
          <w:szCs w:val="24"/>
        </w:rPr>
        <w:t xml:space="preserve">No absolute contraindication exists for </w:t>
      </w:r>
      <w:r w:rsidR="00F00640" w:rsidRPr="004A1416">
        <w:rPr>
          <w:rFonts w:ascii="Book Antiqua" w:hAnsi="Book Antiqua"/>
          <w:sz w:val="24"/>
          <w:szCs w:val="24"/>
        </w:rPr>
        <w:t>PTBD.</w:t>
      </w:r>
      <w:r w:rsidR="00771716" w:rsidRPr="004A1416">
        <w:rPr>
          <w:rFonts w:ascii="Book Antiqua" w:hAnsi="Book Antiqua"/>
          <w:sz w:val="24"/>
          <w:szCs w:val="24"/>
        </w:rPr>
        <w:t xml:space="preserve"> Relative contraindications include bleeding diathesis, contrast allergies and ascites.</w:t>
      </w:r>
    </w:p>
    <w:p w:rsidR="00771716" w:rsidRPr="004A1416" w:rsidRDefault="00291F49" w:rsidP="004A1416">
      <w:pPr>
        <w:spacing w:line="360" w:lineRule="auto"/>
        <w:ind w:firstLine="720"/>
        <w:rPr>
          <w:rFonts w:ascii="Book Antiqua" w:hAnsi="Book Antiqua"/>
          <w:sz w:val="24"/>
          <w:szCs w:val="24"/>
        </w:rPr>
      </w:pPr>
      <w:r w:rsidRPr="004A1416">
        <w:rPr>
          <w:rFonts w:ascii="Book Antiqua" w:hAnsi="Book Antiqua"/>
          <w:sz w:val="24"/>
          <w:szCs w:val="24"/>
        </w:rPr>
        <w:t>Prior to the procedure, patient preparation is needed. This includes correction of</w:t>
      </w:r>
      <w:r w:rsidR="00771716" w:rsidRPr="004A1416">
        <w:rPr>
          <w:rFonts w:ascii="Book Antiqua" w:hAnsi="Book Antiqua"/>
          <w:sz w:val="24"/>
          <w:szCs w:val="24"/>
        </w:rPr>
        <w:t xml:space="preserve"> coagulation profile</w:t>
      </w:r>
      <w:r w:rsidRPr="004A1416">
        <w:rPr>
          <w:rFonts w:ascii="Book Antiqua" w:hAnsi="Book Antiqua"/>
          <w:sz w:val="24"/>
          <w:szCs w:val="24"/>
        </w:rPr>
        <w:t xml:space="preserve">, if deranged and administration of a dose of broad spectrum antibiotic. </w:t>
      </w:r>
      <w:r w:rsidR="00771716" w:rsidRPr="004A1416">
        <w:rPr>
          <w:rFonts w:ascii="Book Antiqua" w:hAnsi="Book Antiqua"/>
          <w:sz w:val="24"/>
          <w:szCs w:val="24"/>
        </w:rPr>
        <w:t xml:space="preserve">Ascites should be drained before </w:t>
      </w:r>
      <w:r w:rsidRPr="004A1416">
        <w:rPr>
          <w:rFonts w:ascii="Book Antiqua" w:hAnsi="Book Antiqua"/>
          <w:sz w:val="24"/>
          <w:szCs w:val="24"/>
        </w:rPr>
        <w:t>PTBD</w:t>
      </w:r>
      <w:r w:rsidR="00771716" w:rsidRPr="004A1416">
        <w:rPr>
          <w:rFonts w:ascii="Book Antiqua" w:hAnsi="Book Antiqua"/>
          <w:sz w:val="24"/>
          <w:szCs w:val="24"/>
        </w:rPr>
        <w:t>. The segmental duct (preferably segment 3 for left sided and segment 6 for right sided drainage) is punctured, using ultrasonography as guidance. The</w:t>
      </w:r>
      <w:r w:rsidR="00226B16" w:rsidRPr="004A1416">
        <w:rPr>
          <w:rFonts w:ascii="Book Antiqua" w:hAnsi="Book Antiqua"/>
          <w:sz w:val="24"/>
          <w:szCs w:val="24"/>
        </w:rPr>
        <w:t xml:space="preserve"> puncture needle is exchanged for a dilator over a</w:t>
      </w:r>
      <w:r w:rsidR="00771716" w:rsidRPr="004A1416">
        <w:rPr>
          <w:rFonts w:ascii="Book Antiqua" w:hAnsi="Book Antiqua"/>
          <w:sz w:val="24"/>
          <w:szCs w:val="24"/>
        </w:rPr>
        <w:t xml:space="preserve"> guidewire</w:t>
      </w:r>
      <w:r w:rsidR="00226B16" w:rsidRPr="004A1416">
        <w:rPr>
          <w:rFonts w:ascii="Book Antiqua" w:hAnsi="Book Antiqua"/>
          <w:sz w:val="24"/>
          <w:szCs w:val="24"/>
        </w:rPr>
        <w:t>,</w:t>
      </w:r>
      <w:r w:rsidR="00771716" w:rsidRPr="004A1416">
        <w:rPr>
          <w:rFonts w:ascii="Book Antiqua" w:hAnsi="Book Antiqua"/>
          <w:sz w:val="24"/>
          <w:szCs w:val="24"/>
        </w:rPr>
        <w:t xml:space="preserve"> and check cholangiogram is performed to define the biliary anatomy </w:t>
      </w:r>
      <w:r w:rsidR="002D3276" w:rsidRPr="004A1416">
        <w:rPr>
          <w:rFonts w:ascii="Book Antiqua" w:hAnsi="Book Antiqua"/>
          <w:sz w:val="24"/>
          <w:szCs w:val="24"/>
        </w:rPr>
        <w:t>(</w:t>
      </w:r>
      <w:r w:rsidR="00590EB3" w:rsidRPr="004A1416">
        <w:rPr>
          <w:rFonts w:ascii="Book Antiqua" w:hAnsi="Book Antiqua"/>
          <w:sz w:val="24"/>
          <w:szCs w:val="24"/>
        </w:rPr>
        <w:t>Figure</w:t>
      </w:r>
      <w:r w:rsidR="002D3276" w:rsidRPr="004A1416">
        <w:rPr>
          <w:rFonts w:ascii="Book Antiqua" w:hAnsi="Book Antiqua"/>
          <w:sz w:val="24"/>
          <w:szCs w:val="24"/>
        </w:rPr>
        <w:t xml:space="preserve"> 24A</w:t>
      </w:r>
      <w:r w:rsidR="00771716" w:rsidRPr="004A1416">
        <w:rPr>
          <w:rFonts w:ascii="Book Antiqua" w:hAnsi="Book Antiqua"/>
          <w:sz w:val="24"/>
          <w:szCs w:val="24"/>
        </w:rPr>
        <w:t>). Subsequently</w:t>
      </w:r>
      <w:r w:rsidR="00226B16" w:rsidRPr="004A1416">
        <w:rPr>
          <w:rFonts w:ascii="Book Antiqua" w:hAnsi="Book Antiqua"/>
          <w:sz w:val="24"/>
          <w:szCs w:val="24"/>
        </w:rPr>
        <w:t xml:space="preserve"> a </w:t>
      </w:r>
      <w:r w:rsidR="00771716" w:rsidRPr="004A1416">
        <w:rPr>
          <w:rFonts w:ascii="Book Antiqua" w:hAnsi="Book Antiqua"/>
          <w:sz w:val="24"/>
          <w:szCs w:val="24"/>
        </w:rPr>
        <w:t xml:space="preserve">guidewire is manipulated </w:t>
      </w:r>
      <w:r w:rsidR="00226B16" w:rsidRPr="004A1416">
        <w:rPr>
          <w:rFonts w:ascii="Book Antiqua" w:hAnsi="Book Antiqua"/>
          <w:sz w:val="24"/>
          <w:szCs w:val="24"/>
        </w:rPr>
        <w:t>a</w:t>
      </w:r>
      <w:r w:rsidR="00771716" w:rsidRPr="004A1416">
        <w:rPr>
          <w:rFonts w:ascii="Book Antiqua" w:hAnsi="Book Antiqua"/>
          <w:sz w:val="24"/>
          <w:szCs w:val="24"/>
        </w:rPr>
        <w:t>cross the stricture</w:t>
      </w:r>
      <w:r w:rsidR="00226B16" w:rsidRPr="004A1416">
        <w:rPr>
          <w:rFonts w:ascii="Book Antiqua" w:hAnsi="Book Antiqua"/>
          <w:sz w:val="24"/>
          <w:szCs w:val="24"/>
        </w:rPr>
        <w:t xml:space="preserve"> following which the tract is dilated and </w:t>
      </w:r>
      <w:r w:rsidR="00771716" w:rsidRPr="004A1416">
        <w:rPr>
          <w:rFonts w:ascii="Book Antiqua" w:hAnsi="Book Antiqua"/>
          <w:sz w:val="24"/>
          <w:szCs w:val="24"/>
        </w:rPr>
        <w:t>an 8.3</w:t>
      </w:r>
      <w:r w:rsidR="00F17AC8" w:rsidRPr="004A1416">
        <w:rPr>
          <w:rFonts w:ascii="Book Antiqua" w:hAnsi="Book Antiqua"/>
          <w:sz w:val="24"/>
          <w:szCs w:val="24"/>
          <w:lang w:eastAsia="zh-CN"/>
        </w:rPr>
        <w:t xml:space="preserve"> </w:t>
      </w:r>
      <w:r w:rsidR="00771716" w:rsidRPr="004A1416">
        <w:rPr>
          <w:rFonts w:ascii="Book Antiqua" w:hAnsi="Book Antiqua"/>
          <w:sz w:val="24"/>
          <w:szCs w:val="24"/>
        </w:rPr>
        <w:t>F internal-external drainage catheter (Ring biliary catheter, Cook</w:t>
      </w:r>
      <w:r w:rsidR="00C87ED0" w:rsidRPr="004A1416">
        <w:rPr>
          <w:rFonts w:ascii="Book Antiqua" w:hAnsi="Book Antiqua"/>
          <w:sz w:val="24"/>
          <w:szCs w:val="24"/>
        </w:rPr>
        <w:t>, Bloomington, IN</w:t>
      </w:r>
      <w:r w:rsidR="00771716" w:rsidRPr="004A1416">
        <w:rPr>
          <w:rFonts w:ascii="Book Antiqua" w:hAnsi="Book Antiqua"/>
          <w:sz w:val="24"/>
          <w:szCs w:val="24"/>
        </w:rPr>
        <w:t>)</w:t>
      </w:r>
      <w:r w:rsidR="00226B16" w:rsidRPr="004A1416">
        <w:rPr>
          <w:rFonts w:ascii="Book Antiqua" w:hAnsi="Book Antiqua"/>
          <w:sz w:val="24"/>
          <w:szCs w:val="24"/>
        </w:rPr>
        <w:t xml:space="preserve"> is placed across the stricture </w:t>
      </w:r>
      <w:r w:rsidR="00771716" w:rsidRPr="004A1416">
        <w:rPr>
          <w:rFonts w:ascii="Book Antiqua" w:hAnsi="Book Antiqua"/>
          <w:sz w:val="24"/>
          <w:szCs w:val="24"/>
        </w:rPr>
        <w:t>(</w:t>
      </w:r>
      <w:r w:rsidR="00590EB3" w:rsidRPr="004A1416">
        <w:rPr>
          <w:rFonts w:ascii="Book Antiqua" w:hAnsi="Book Antiqua"/>
          <w:sz w:val="24"/>
          <w:szCs w:val="24"/>
        </w:rPr>
        <w:t>Figure</w:t>
      </w:r>
      <w:r w:rsidR="002D3276" w:rsidRPr="004A1416">
        <w:rPr>
          <w:rFonts w:ascii="Book Antiqua" w:hAnsi="Book Antiqua"/>
          <w:sz w:val="24"/>
          <w:szCs w:val="24"/>
        </w:rPr>
        <w:t xml:space="preserve"> 24B</w:t>
      </w:r>
      <w:r w:rsidR="00771716" w:rsidRPr="004A1416">
        <w:rPr>
          <w:rFonts w:ascii="Book Antiqua" w:hAnsi="Book Antiqua"/>
          <w:sz w:val="24"/>
          <w:szCs w:val="24"/>
        </w:rPr>
        <w:t xml:space="preserve">). In cases where there is difficulty in crossing the stricture, an external drainage catheter is placed in situ </w:t>
      </w:r>
      <w:r w:rsidR="002D3276" w:rsidRPr="004A1416">
        <w:rPr>
          <w:rFonts w:ascii="Book Antiqua" w:hAnsi="Book Antiqua"/>
          <w:sz w:val="24"/>
          <w:szCs w:val="24"/>
        </w:rPr>
        <w:t>(</w:t>
      </w:r>
      <w:r w:rsidR="00590EB3" w:rsidRPr="004A1416">
        <w:rPr>
          <w:rFonts w:ascii="Book Antiqua" w:hAnsi="Book Antiqua"/>
          <w:sz w:val="24"/>
          <w:szCs w:val="24"/>
        </w:rPr>
        <w:t>Figure</w:t>
      </w:r>
      <w:r w:rsidR="002D3276" w:rsidRPr="004A1416">
        <w:rPr>
          <w:rFonts w:ascii="Book Antiqua" w:hAnsi="Book Antiqua"/>
          <w:sz w:val="24"/>
          <w:szCs w:val="24"/>
        </w:rPr>
        <w:t xml:space="preserve"> 24C</w:t>
      </w:r>
      <w:r w:rsidR="00771716" w:rsidRPr="004A1416">
        <w:rPr>
          <w:rFonts w:ascii="Book Antiqua" w:hAnsi="Book Antiqua"/>
          <w:sz w:val="24"/>
          <w:szCs w:val="24"/>
        </w:rPr>
        <w:t>) and internal drainage is attempted two - four days later. This approach often helps in reducing the inflammation and edema and increases the chances of negotiating the stricture.</w:t>
      </w:r>
      <w:r w:rsidR="00CE116B" w:rsidRPr="004A1416">
        <w:rPr>
          <w:rFonts w:ascii="Book Antiqua" w:hAnsi="Book Antiqua"/>
          <w:sz w:val="24"/>
          <w:szCs w:val="24"/>
        </w:rPr>
        <w:t xml:space="preserve">Kucukay </w:t>
      </w:r>
      <w:r w:rsidR="00CE116B" w:rsidRPr="004A1416">
        <w:rPr>
          <w:rFonts w:ascii="Book Antiqua" w:hAnsi="Book Antiqua"/>
          <w:i/>
          <w:sz w:val="24"/>
          <w:szCs w:val="24"/>
        </w:rPr>
        <w:t>et al</w:t>
      </w:r>
      <w:r w:rsidR="00F17AC8" w:rsidRPr="004A1416">
        <w:rPr>
          <w:rFonts w:ascii="Book Antiqua" w:hAnsi="Book Antiqua"/>
          <w:sz w:val="24"/>
          <w:szCs w:val="24"/>
          <w:vertAlign w:val="superscript"/>
        </w:rPr>
        <w:t>[50]</w:t>
      </w:r>
      <w:r w:rsidR="00CE116B" w:rsidRPr="004A1416">
        <w:rPr>
          <w:rFonts w:ascii="Book Antiqua" w:hAnsi="Book Antiqua"/>
          <w:sz w:val="24"/>
          <w:szCs w:val="24"/>
        </w:rPr>
        <w:t>, in their study (</w:t>
      </w:r>
      <w:r w:rsidR="00CE116B" w:rsidRPr="004A1416">
        <w:rPr>
          <w:rFonts w:ascii="Book Antiqua" w:hAnsi="Book Antiqua"/>
          <w:i/>
          <w:sz w:val="24"/>
          <w:szCs w:val="24"/>
        </w:rPr>
        <w:t>n</w:t>
      </w:r>
      <w:r w:rsidR="00F17AC8" w:rsidRPr="004A1416">
        <w:rPr>
          <w:rFonts w:ascii="Book Antiqua" w:hAnsi="Book Antiqua"/>
          <w:sz w:val="24"/>
          <w:szCs w:val="24"/>
          <w:lang w:eastAsia="zh-CN"/>
        </w:rPr>
        <w:t xml:space="preserve"> </w:t>
      </w:r>
      <w:r w:rsidR="00CE116B" w:rsidRPr="004A1416">
        <w:rPr>
          <w:rFonts w:ascii="Book Antiqua" w:hAnsi="Book Antiqua"/>
          <w:sz w:val="24"/>
          <w:szCs w:val="24"/>
        </w:rPr>
        <w:t>=</w:t>
      </w:r>
      <w:r w:rsidR="00F17AC8" w:rsidRPr="004A1416">
        <w:rPr>
          <w:rFonts w:ascii="Book Antiqua" w:hAnsi="Book Antiqua"/>
          <w:sz w:val="24"/>
          <w:szCs w:val="24"/>
          <w:lang w:eastAsia="zh-CN"/>
        </w:rPr>
        <w:t xml:space="preserve"> </w:t>
      </w:r>
      <w:r w:rsidR="00CE116B" w:rsidRPr="004A1416">
        <w:rPr>
          <w:rFonts w:ascii="Book Antiqua" w:hAnsi="Book Antiqua"/>
          <w:sz w:val="24"/>
          <w:szCs w:val="24"/>
        </w:rPr>
        <w:t xml:space="preserve">256) on </w:t>
      </w:r>
      <w:r w:rsidR="006239EC" w:rsidRPr="004A1416">
        <w:rPr>
          <w:rFonts w:ascii="Book Antiqua" w:hAnsi="Book Antiqua"/>
          <w:sz w:val="24"/>
          <w:szCs w:val="24"/>
        </w:rPr>
        <w:t>percutaneous treatment</w:t>
      </w:r>
      <w:r w:rsidR="00CE116B" w:rsidRPr="004A1416">
        <w:rPr>
          <w:rFonts w:ascii="Book Antiqua" w:hAnsi="Book Antiqua"/>
          <w:sz w:val="24"/>
          <w:szCs w:val="24"/>
        </w:rPr>
        <w:t xml:space="preserve"> of malignant biliary obstructions found that suprahilar lesions and lesions with flat or ovoid shape had higher failure rates. They suggested that an external drainage should be done after five unsuccessful attempts of internal drainage. Mueller </w:t>
      </w:r>
      <w:r w:rsidR="00CE116B" w:rsidRPr="004A1416">
        <w:rPr>
          <w:rFonts w:ascii="Book Antiqua" w:hAnsi="Book Antiqua"/>
          <w:i/>
          <w:sz w:val="24"/>
          <w:szCs w:val="24"/>
        </w:rPr>
        <w:t>et al</w:t>
      </w:r>
      <w:r w:rsidR="00994EB2" w:rsidRPr="004A1416">
        <w:rPr>
          <w:rFonts w:ascii="Book Antiqua" w:hAnsi="Book Antiqua"/>
          <w:sz w:val="24"/>
          <w:szCs w:val="24"/>
          <w:vertAlign w:val="superscript"/>
        </w:rPr>
        <w:t>[51]</w:t>
      </w:r>
      <w:r w:rsidR="00F17AC8" w:rsidRPr="004A1416">
        <w:rPr>
          <w:rFonts w:ascii="Book Antiqua" w:hAnsi="Book Antiqua" w:cs="StoneSerifRegular"/>
          <w:sz w:val="24"/>
          <w:szCs w:val="24"/>
          <w:lang w:eastAsia="zh-CN"/>
        </w:rPr>
        <w:t xml:space="preserve">, </w:t>
      </w:r>
      <w:r w:rsidR="00CE116B" w:rsidRPr="004A1416">
        <w:rPr>
          <w:rFonts w:ascii="Book Antiqua" w:hAnsi="Book Antiqua" w:cs="StoneSerifRegular"/>
          <w:sz w:val="24"/>
          <w:szCs w:val="24"/>
        </w:rPr>
        <w:t xml:space="preserve">reported easier catheterization of a stricture in a delayed second session due to straightened course of the guide wire directing into the lumen by decreased duct </w:t>
      </w:r>
      <w:r w:rsidR="00994EB2" w:rsidRPr="004A1416">
        <w:rPr>
          <w:rFonts w:ascii="Book Antiqua" w:hAnsi="Book Antiqua" w:cs="StoneSerifRegular"/>
          <w:sz w:val="24"/>
          <w:szCs w:val="24"/>
        </w:rPr>
        <w:t>calibre</w:t>
      </w:r>
      <w:r w:rsidR="00CE116B" w:rsidRPr="004A1416">
        <w:rPr>
          <w:rFonts w:ascii="Book Antiqua" w:hAnsi="Book Antiqua" w:cs="StoneSerifRegular"/>
          <w:sz w:val="24"/>
          <w:szCs w:val="24"/>
        </w:rPr>
        <w:t xml:space="preserve"> above the obstruction, resolution of reactive edema at the site of obstruction and development of a tract around the catheter enabling the use of large-caliber catheters. </w:t>
      </w:r>
      <w:r w:rsidR="00885973" w:rsidRPr="004A1416">
        <w:rPr>
          <w:rFonts w:ascii="Book Antiqua" w:hAnsi="Book Antiqua"/>
          <w:sz w:val="24"/>
          <w:szCs w:val="24"/>
        </w:rPr>
        <w:t xml:space="preserve">An additional </w:t>
      </w:r>
      <w:r w:rsidR="00771716" w:rsidRPr="004A1416">
        <w:rPr>
          <w:rFonts w:ascii="Book Antiqua" w:hAnsi="Book Antiqua"/>
          <w:sz w:val="24"/>
          <w:szCs w:val="24"/>
        </w:rPr>
        <w:t xml:space="preserve">advantage of </w:t>
      </w:r>
      <w:r w:rsidR="00885973" w:rsidRPr="004A1416">
        <w:rPr>
          <w:rFonts w:ascii="Book Antiqua" w:hAnsi="Book Antiqua"/>
          <w:sz w:val="24"/>
          <w:szCs w:val="24"/>
        </w:rPr>
        <w:t xml:space="preserve">PTBD </w:t>
      </w:r>
      <w:r w:rsidR="00771716" w:rsidRPr="004A1416">
        <w:rPr>
          <w:rFonts w:ascii="Book Antiqua" w:hAnsi="Book Antiqua"/>
          <w:sz w:val="24"/>
          <w:szCs w:val="24"/>
        </w:rPr>
        <w:t xml:space="preserve">is the ability to obtain endobiliary tissue sample for histopathology </w:t>
      </w:r>
      <w:r w:rsidR="00885973" w:rsidRPr="004A1416">
        <w:rPr>
          <w:rFonts w:ascii="Book Antiqua" w:hAnsi="Book Antiqua"/>
          <w:sz w:val="24"/>
          <w:szCs w:val="24"/>
        </w:rPr>
        <w:t xml:space="preserve">using brush </w:t>
      </w:r>
      <w:r w:rsidR="00DF4E03" w:rsidRPr="004A1416">
        <w:rPr>
          <w:rFonts w:ascii="Book Antiqua" w:hAnsi="Book Antiqua"/>
          <w:sz w:val="24"/>
          <w:szCs w:val="24"/>
        </w:rPr>
        <w:t xml:space="preserve">(for cytology) </w:t>
      </w:r>
      <w:r w:rsidR="00885973" w:rsidRPr="004A1416">
        <w:rPr>
          <w:rFonts w:ascii="Book Antiqua" w:hAnsi="Book Antiqua"/>
          <w:sz w:val="24"/>
          <w:szCs w:val="24"/>
        </w:rPr>
        <w:t xml:space="preserve">or forceps </w:t>
      </w:r>
      <w:r w:rsidR="00E9540F" w:rsidRPr="004A1416">
        <w:rPr>
          <w:rFonts w:ascii="Book Antiqua" w:hAnsi="Book Antiqua"/>
          <w:sz w:val="24"/>
          <w:szCs w:val="24"/>
        </w:rPr>
        <w:t>(for biopsy)</w:t>
      </w:r>
      <w:r w:rsidR="00994EB2" w:rsidRPr="004A1416">
        <w:rPr>
          <w:rFonts w:ascii="Book Antiqua" w:hAnsi="Book Antiqua"/>
          <w:sz w:val="24"/>
          <w:szCs w:val="24"/>
          <w:vertAlign w:val="superscript"/>
        </w:rPr>
        <w:t>[52]</w:t>
      </w:r>
      <w:r w:rsidR="00771716" w:rsidRPr="004A1416">
        <w:rPr>
          <w:rFonts w:ascii="Book Antiqua" w:hAnsi="Book Antiqua"/>
          <w:sz w:val="24"/>
          <w:szCs w:val="24"/>
        </w:rPr>
        <w:t xml:space="preserve">. </w:t>
      </w:r>
    </w:p>
    <w:p w:rsidR="008B7B60" w:rsidRPr="004A1416" w:rsidRDefault="008B7B60" w:rsidP="004A1416">
      <w:pPr>
        <w:spacing w:line="360" w:lineRule="auto"/>
        <w:rPr>
          <w:rFonts w:ascii="Book Antiqua" w:hAnsi="Book Antiqua"/>
          <w:b/>
          <w:sz w:val="24"/>
          <w:szCs w:val="24"/>
        </w:rPr>
      </w:pPr>
    </w:p>
    <w:p w:rsidR="00771716" w:rsidRPr="004A1416" w:rsidRDefault="00E9540F" w:rsidP="004A1416">
      <w:pPr>
        <w:spacing w:line="360" w:lineRule="auto"/>
        <w:rPr>
          <w:rFonts w:ascii="Book Antiqua" w:hAnsi="Book Antiqua"/>
          <w:b/>
          <w:sz w:val="24"/>
          <w:szCs w:val="24"/>
        </w:rPr>
      </w:pPr>
      <w:r w:rsidRPr="004A1416">
        <w:rPr>
          <w:rFonts w:ascii="Book Antiqua" w:hAnsi="Book Antiqua"/>
          <w:b/>
          <w:sz w:val="24"/>
          <w:szCs w:val="24"/>
        </w:rPr>
        <w:t>BILIARY STENTING</w:t>
      </w:r>
    </w:p>
    <w:p w:rsidR="00771716" w:rsidRPr="004A1416" w:rsidRDefault="0098323B" w:rsidP="004A1416">
      <w:pPr>
        <w:spacing w:line="360" w:lineRule="auto"/>
        <w:rPr>
          <w:rFonts w:ascii="Book Antiqua" w:hAnsi="Book Antiqua"/>
          <w:sz w:val="24"/>
          <w:szCs w:val="24"/>
        </w:rPr>
      </w:pPr>
      <w:r w:rsidRPr="004A1416">
        <w:rPr>
          <w:rFonts w:ascii="Book Antiqua" w:hAnsi="Book Antiqua"/>
          <w:sz w:val="24"/>
          <w:szCs w:val="24"/>
        </w:rPr>
        <w:t>Biliary stenting</w:t>
      </w:r>
      <w:r w:rsidR="003F208E" w:rsidRPr="004A1416">
        <w:rPr>
          <w:rFonts w:ascii="Book Antiqua" w:hAnsi="Book Antiqua"/>
          <w:sz w:val="24"/>
          <w:szCs w:val="24"/>
        </w:rPr>
        <w:t xml:space="preserve"> is done in inoperable cases as a palliative measure. </w:t>
      </w:r>
      <w:r w:rsidR="00DB6FC0" w:rsidRPr="004A1416">
        <w:rPr>
          <w:rFonts w:ascii="Book Antiqua" w:hAnsi="Book Antiqua"/>
          <w:sz w:val="24"/>
          <w:szCs w:val="24"/>
        </w:rPr>
        <w:t>It</w:t>
      </w:r>
      <w:r w:rsidR="003F208E" w:rsidRPr="004A1416">
        <w:rPr>
          <w:rFonts w:ascii="Book Antiqua" w:hAnsi="Book Antiqua"/>
          <w:sz w:val="24"/>
          <w:szCs w:val="24"/>
        </w:rPr>
        <w:t xml:space="preserve"> can be done as a primary procedure or after PTBD. In primary stenting, o</w:t>
      </w:r>
      <w:r w:rsidR="00771716" w:rsidRPr="004A1416">
        <w:rPr>
          <w:rFonts w:ascii="Book Antiqua" w:hAnsi="Book Antiqua"/>
          <w:sz w:val="24"/>
          <w:szCs w:val="24"/>
        </w:rPr>
        <w:t>nce the stricture is crossed</w:t>
      </w:r>
      <w:r w:rsidR="00DB6FC0" w:rsidRPr="004A1416">
        <w:rPr>
          <w:rFonts w:ascii="Book Antiqua" w:hAnsi="Book Antiqua"/>
          <w:sz w:val="24"/>
          <w:szCs w:val="24"/>
        </w:rPr>
        <w:t xml:space="preserve"> with guide-wire</w:t>
      </w:r>
      <w:r w:rsidR="00771716" w:rsidRPr="004A1416">
        <w:rPr>
          <w:rFonts w:ascii="Book Antiqua" w:hAnsi="Book Antiqua"/>
          <w:sz w:val="24"/>
          <w:szCs w:val="24"/>
        </w:rPr>
        <w:t>, stent</w:t>
      </w:r>
      <w:r w:rsidR="00D0635C" w:rsidRPr="004A1416">
        <w:rPr>
          <w:rFonts w:ascii="Book Antiqua" w:hAnsi="Book Antiqua"/>
          <w:sz w:val="24"/>
          <w:szCs w:val="24"/>
        </w:rPr>
        <w:t xml:space="preserve"> can be deployed over the guide-wire across the obstruction. This </w:t>
      </w:r>
      <w:r w:rsidR="00771716" w:rsidRPr="004A1416">
        <w:rPr>
          <w:rFonts w:ascii="Book Antiqua" w:hAnsi="Book Antiqua"/>
          <w:sz w:val="24"/>
          <w:szCs w:val="24"/>
        </w:rPr>
        <w:t>reduce</w:t>
      </w:r>
      <w:r w:rsidR="00D0635C" w:rsidRPr="004A1416">
        <w:rPr>
          <w:rFonts w:ascii="Book Antiqua" w:hAnsi="Book Antiqua"/>
          <w:sz w:val="24"/>
          <w:szCs w:val="24"/>
        </w:rPr>
        <w:t>s</w:t>
      </w:r>
      <w:r w:rsidR="00771716" w:rsidRPr="004A1416">
        <w:rPr>
          <w:rFonts w:ascii="Book Antiqua" w:hAnsi="Book Antiqua"/>
          <w:sz w:val="24"/>
          <w:szCs w:val="24"/>
        </w:rPr>
        <w:t xml:space="preserve"> the incidence of procedure related complications </w:t>
      </w:r>
      <w:r w:rsidR="00D0635C" w:rsidRPr="004A1416">
        <w:rPr>
          <w:rFonts w:ascii="Book Antiqua" w:hAnsi="Book Antiqua"/>
          <w:sz w:val="24"/>
          <w:szCs w:val="24"/>
        </w:rPr>
        <w:t>compa</w:t>
      </w:r>
      <w:r w:rsidR="00E9540F" w:rsidRPr="004A1416">
        <w:rPr>
          <w:rFonts w:ascii="Book Antiqua" w:hAnsi="Book Antiqua"/>
          <w:sz w:val="24"/>
          <w:szCs w:val="24"/>
        </w:rPr>
        <w:t>red to stenting done after PTBD</w:t>
      </w:r>
      <w:r w:rsidR="001C3961" w:rsidRPr="004A1416">
        <w:rPr>
          <w:rFonts w:ascii="Book Antiqua" w:hAnsi="Book Antiqua"/>
          <w:sz w:val="24"/>
          <w:szCs w:val="24"/>
          <w:vertAlign w:val="superscript"/>
        </w:rPr>
        <w:t>[53]</w:t>
      </w:r>
      <w:r w:rsidR="002D3276" w:rsidRPr="004A1416">
        <w:rPr>
          <w:rFonts w:ascii="Book Antiqua" w:hAnsi="Book Antiqua"/>
          <w:sz w:val="24"/>
          <w:szCs w:val="24"/>
        </w:rPr>
        <w:t>. Self-</w:t>
      </w:r>
      <w:r w:rsidR="00771716" w:rsidRPr="004A1416">
        <w:rPr>
          <w:rFonts w:ascii="Book Antiqua" w:hAnsi="Book Antiqua"/>
          <w:sz w:val="24"/>
          <w:szCs w:val="24"/>
        </w:rPr>
        <w:t>expandablemetallic stents are preferred. Metallic stents have higher patency rates, lower overall cost and shorter hospital</w:t>
      </w:r>
      <w:r w:rsidR="001B5DB7" w:rsidRPr="004A1416">
        <w:rPr>
          <w:rFonts w:ascii="Book Antiqua" w:hAnsi="Book Antiqua"/>
          <w:sz w:val="24"/>
          <w:szCs w:val="24"/>
        </w:rPr>
        <w:t xml:space="preserve"> stay than plastic sten</w:t>
      </w:r>
      <w:r w:rsidR="001C3961" w:rsidRPr="004A1416">
        <w:rPr>
          <w:rFonts w:ascii="Book Antiqua" w:hAnsi="Book Antiqua"/>
          <w:sz w:val="24"/>
          <w:szCs w:val="24"/>
        </w:rPr>
        <w:t>ts</w:t>
      </w:r>
      <w:r w:rsidR="00771716" w:rsidRPr="004A1416">
        <w:rPr>
          <w:rFonts w:ascii="Book Antiqua" w:hAnsi="Book Antiqua"/>
          <w:sz w:val="24"/>
          <w:szCs w:val="24"/>
        </w:rPr>
        <w:t>(</w:t>
      </w:r>
      <w:r w:rsidR="00590EB3" w:rsidRPr="004A1416">
        <w:rPr>
          <w:rFonts w:ascii="Book Antiqua" w:hAnsi="Book Antiqua"/>
          <w:sz w:val="24"/>
          <w:szCs w:val="24"/>
        </w:rPr>
        <w:t>Figure</w:t>
      </w:r>
      <w:r w:rsidR="00771716" w:rsidRPr="004A1416">
        <w:rPr>
          <w:rFonts w:ascii="Book Antiqua" w:hAnsi="Book Antiqua"/>
          <w:sz w:val="24"/>
          <w:szCs w:val="24"/>
        </w:rPr>
        <w:t xml:space="preserve"> </w:t>
      </w:r>
      <w:r w:rsidR="00803507" w:rsidRPr="004A1416">
        <w:rPr>
          <w:rFonts w:ascii="Book Antiqua" w:hAnsi="Book Antiqua"/>
          <w:sz w:val="24"/>
          <w:szCs w:val="24"/>
        </w:rPr>
        <w:t>2</w:t>
      </w:r>
      <w:r w:rsidR="00771716" w:rsidRPr="004A1416">
        <w:rPr>
          <w:rFonts w:ascii="Book Antiqua" w:hAnsi="Book Antiqua"/>
          <w:sz w:val="24"/>
          <w:szCs w:val="24"/>
        </w:rPr>
        <w:t>5)</w:t>
      </w:r>
      <w:r w:rsidR="001C3961" w:rsidRPr="004A1416">
        <w:rPr>
          <w:rFonts w:ascii="Book Antiqua" w:hAnsi="Book Antiqua"/>
          <w:sz w:val="24"/>
          <w:szCs w:val="24"/>
          <w:vertAlign w:val="superscript"/>
        </w:rPr>
        <w:t>[54]</w:t>
      </w:r>
      <w:r w:rsidR="00771716" w:rsidRPr="004A1416">
        <w:rPr>
          <w:rFonts w:ascii="Book Antiqua" w:hAnsi="Book Antiqua"/>
          <w:sz w:val="24"/>
          <w:szCs w:val="24"/>
        </w:rPr>
        <w:t xml:space="preserve">. Pre-stent balloon dilatation is usually avoided as it </w:t>
      </w:r>
      <w:r w:rsidR="00DB6FC0" w:rsidRPr="004A1416">
        <w:rPr>
          <w:rFonts w:ascii="Book Antiqua" w:hAnsi="Book Antiqua"/>
          <w:sz w:val="24"/>
          <w:szCs w:val="24"/>
        </w:rPr>
        <w:t>increases the risk of bleeding</w:t>
      </w:r>
      <w:r w:rsidR="00DB6FC0" w:rsidRPr="004A1416">
        <w:rPr>
          <w:rFonts w:ascii="Book Antiqua" w:hAnsi="Book Antiqua"/>
          <w:sz w:val="24"/>
          <w:szCs w:val="24"/>
          <w:vertAlign w:val="superscript"/>
        </w:rPr>
        <w:t>[</w:t>
      </w:r>
      <w:r w:rsidR="00D83FC8" w:rsidRPr="004A1416">
        <w:rPr>
          <w:rFonts w:ascii="Book Antiqua" w:hAnsi="Book Antiqua"/>
          <w:sz w:val="24"/>
          <w:szCs w:val="24"/>
          <w:vertAlign w:val="superscript"/>
        </w:rPr>
        <w:t>53]</w:t>
      </w:r>
      <w:r w:rsidR="00D83FC8" w:rsidRPr="004A1416">
        <w:rPr>
          <w:rFonts w:ascii="Book Antiqua" w:hAnsi="Book Antiqua"/>
          <w:sz w:val="24"/>
          <w:szCs w:val="24"/>
        </w:rPr>
        <w:t>.</w:t>
      </w:r>
      <w:r w:rsidR="00771716" w:rsidRPr="004A1416">
        <w:rPr>
          <w:rFonts w:ascii="Book Antiqua" w:hAnsi="Book Antiqua"/>
          <w:sz w:val="24"/>
          <w:szCs w:val="24"/>
        </w:rPr>
        <w:t xml:space="preserve"> The stent usually expands </w:t>
      </w:r>
      <w:r w:rsidR="00F17AC8" w:rsidRPr="004A1416">
        <w:rPr>
          <w:rFonts w:ascii="Book Antiqua" w:hAnsi="Book Antiqua"/>
          <w:sz w:val="24"/>
          <w:szCs w:val="24"/>
        </w:rPr>
        <w:t>completely within 24-</w:t>
      </w:r>
      <w:r w:rsidR="00197DE7" w:rsidRPr="004A1416">
        <w:rPr>
          <w:rFonts w:ascii="Book Antiqua" w:hAnsi="Book Antiqua"/>
          <w:sz w:val="24"/>
          <w:szCs w:val="24"/>
        </w:rPr>
        <w:t xml:space="preserve">48 h </w:t>
      </w:r>
      <w:r w:rsidR="00771716" w:rsidRPr="004A1416">
        <w:rPr>
          <w:rFonts w:ascii="Book Antiqua" w:hAnsi="Book Antiqua"/>
          <w:sz w:val="24"/>
          <w:szCs w:val="24"/>
        </w:rPr>
        <w:t>and allows decompression of the biliary tree. If it does not adequately expand</w:t>
      </w:r>
      <w:r w:rsidR="00197DE7" w:rsidRPr="004A1416">
        <w:rPr>
          <w:rFonts w:ascii="Book Antiqua" w:hAnsi="Book Antiqua"/>
          <w:sz w:val="24"/>
          <w:szCs w:val="24"/>
        </w:rPr>
        <w:t xml:space="preserve"> after 48 h</w:t>
      </w:r>
      <w:r w:rsidR="00771716" w:rsidRPr="004A1416">
        <w:rPr>
          <w:rFonts w:ascii="Book Antiqua" w:hAnsi="Book Antiqua"/>
          <w:sz w:val="24"/>
          <w:szCs w:val="24"/>
        </w:rPr>
        <w:t xml:space="preserve">, balloon dilatation of the stent may be done subsequently for adequate drainage. For </w:t>
      </w:r>
      <w:r w:rsidR="00197DE7" w:rsidRPr="004A1416">
        <w:rPr>
          <w:rFonts w:ascii="Book Antiqua" w:hAnsi="Book Antiqua"/>
          <w:sz w:val="24"/>
          <w:szCs w:val="24"/>
        </w:rPr>
        <w:t>masses involving</w:t>
      </w:r>
      <w:r w:rsidR="00771716" w:rsidRPr="004A1416">
        <w:rPr>
          <w:rFonts w:ascii="Book Antiqua" w:hAnsi="Book Antiqua"/>
          <w:sz w:val="24"/>
          <w:szCs w:val="24"/>
        </w:rPr>
        <w:t xml:space="preserve"> the primary biliary confluence, two metallic stents</w:t>
      </w:r>
      <w:r w:rsidR="00197DE7" w:rsidRPr="004A1416">
        <w:rPr>
          <w:rFonts w:ascii="Book Antiqua" w:hAnsi="Book Antiqua"/>
          <w:sz w:val="24"/>
          <w:szCs w:val="24"/>
        </w:rPr>
        <w:t xml:space="preserve"> (right and left side)</w:t>
      </w:r>
      <w:r w:rsidR="00771716" w:rsidRPr="004A1416">
        <w:rPr>
          <w:rFonts w:ascii="Book Antiqua" w:hAnsi="Book Antiqua"/>
          <w:sz w:val="24"/>
          <w:szCs w:val="24"/>
        </w:rPr>
        <w:t xml:space="preserve"> can be placed in ‘Y’ shape to drain both the systems (</w:t>
      </w:r>
      <w:r w:rsidR="00590EB3" w:rsidRPr="004A1416">
        <w:rPr>
          <w:rFonts w:ascii="Book Antiqua" w:hAnsi="Book Antiqua"/>
          <w:sz w:val="24"/>
          <w:szCs w:val="24"/>
        </w:rPr>
        <w:t>Figure</w:t>
      </w:r>
      <w:r w:rsidR="00771716" w:rsidRPr="004A1416">
        <w:rPr>
          <w:rFonts w:ascii="Book Antiqua" w:hAnsi="Book Antiqua"/>
          <w:sz w:val="24"/>
          <w:szCs w:val="24"/>
        </w:rPr>
        <w:t xml:space="preserve"> </w:t>
      </w:r>
      <w:r w:rsidR="003134B5" w:rsidRPr="004A1416">
        <w:rPr>
          <w:rFonts w:ascii="Book Antiqua" w:hAnsi="Book Antiqua"/>
          <w:sz w:val="24"/>
          <w:szCs w:val="24"/>
        </w:rPr>
        <w:t>25B</w:t>
      </w:r>
      <w:r w:rsidR="00771716" w:rsidRPr="004A1416">
        <w:rPr>
          <w:rFonts w:ascii="Book Antiqua" w:hAnsi="Book Antiqua"/>
          <w:sz w:val="24"/>
          <w:szCs w:val="24"/>
        </w:rPr>
        <w:t>).</w:t>
      </w:r>
    </w:p>
    <w:p w:rsidR="00CE116B" w:rsidRPr="004A1416" w:rsidRDefault="00CE116B" w:rsidP="004A1416">
      <w:pPr>
        <w:spacing w:line="360" w:lineRule="auto"/>
        <w:ind w:firstLine="720"/>
        <w:rPr>
          <w:rFonts w:ascii="Book Antiqua" w:hAnsi="Book Antiqua"/>
          <w:sz w:val="24"/>
          <w:szCs w:val="24"/>
        </w:rPr>
      </w:pPr>
      <w:r w:rsidRPr="004A1416">
        <w:rPr>
          <w:rFonts w:ascii="Book Antiqua" w:hAnsi="Book Antiqua"/>
          <w:sz w:val="24"/>
          <w:szCs w:val="24"/>
        </w:rPr>
        <w:t xml:space="preserve">The biliary stent may get blocked by internal biliary sludge or by the tumor. Tumor ingrowth occurs when the tumor grows into the stent </w:t>
      </w:r>
      <w:r w:rsidR="006D0E73" w:rsidRPr="004A1416">
        <w:rPr>
          <w:rFonts w:ascii="Book Antiqua" w:hAnsi="Book Antiqua"/>
          <w:sz w:val="24"/>
          <w:szCs w:val="24"/>
        </w:rPr>
        <w:t xml:space="preserve">lumen </w:t>
      </w:r>
      <w:r w:rsidRPr="004A1416">
        <w:rPr>
          <w:rFonts w:ascii="Book Antiqua" w:hAnsi="Book Antiqua"/>
          <w:sz w:val="24"/>
          <w:szCs w:val="24"/>
        </w:rPr>
        <w:t xml:space="preserve">through the gaps between the struts of the stent. This may be dealt with endoscopically or percutaneously. Endoscopic placement of plastic stent through the blocked primary </w:t>
      </w:r>
      <w:r w:rsidR="00E9540F" w:rsidRPr="004A1416">
        <w:rPr>
          <w:rFonts w:ascii="Book Antiqua" w:hAnsi="Book Antiqua"/>
          <w:sz w:val="24"/>
          <w:szCs w:val="24"/>
        </w:rPr>
        <w:t>stent is often successful</w:t>
      </w:r>
      <w:r w:rsidR="00F91263" w:rsidRPr="004A1416">
        <w:rPr>
          <w:rFonts w:ascii="Book Antiqua" w:hAnsi="Book Antiqua"/>
          <w:sz w:val="24"/>
          <w:szCs w:val="24"/>
          <w:vertAlign w:val="superscript"/>
        </w:rPr>
        <w:t>[55]</w:t>
      </w:r>
      <w:r w:rsidRPr="004A1416">
        <w:rPr>
          <w:rFonts w:ascii="Book Antiqua" w:hAnsi="Book Antiqua"/>
          <w:sz w:val="24"/>
          <w:szCs w:val="24"/>
        </w:rPr>
        <w:t xml:space="preserve">. </w:t>
      </w:r>
      <w:r w:rsidR="006D0E73" w:rsidRPr="004A1416">
        <w:rPr>
          <w:rFonts w:ascii="Book Antiqua" w:hAnsi="Book Antiqua"/>
          <w:sz w:val="24"/>
          <w:szCs w:val="24"/>
        </w:rPr>
        <w:t>Otherwise</w:t>
      </w:r>
      <w:r w:rsidRPr="004A1416">
        <w:rPr>
          <w:rFonts w:ascii="Book Antiqua" w:hAnsi="Book Antiqua"/>
          <w:sz w:val="24"/>
          <w:szCs w:val="24"/>
        </w:rPr>
        <w:t>, percutaneous intervention in the form of balloon dilatation or placement of a smaller calibre coaxial stent</w:t>
      </w:r>
      <w:r w:rsidR="00DA47EA" w:rsidRPr="004A1416">
        <w:rPr>
          <w:rFonts w:ascii="Book Antiqua" w:hAnsi="Book Antiqua"/>
          <w:sz w:val="24"/>
          <w:szCs w:val="24"/>
        </w:rPr>
        <w:t xml:space="preserve"> or ring biliary catheter</w:t>
      </w:r>
      <w:r w:rsidRPr="004A1416">
        <w:rPr>
          <w:rFonts w:ascii="Book Antiqua" w:hAnsi="Book Antiqua"/>
          <w:sz w:val="24"/>
          <w:szCs w:val="24"/>
        </w:rPr>
        <w:t xml:space="preserve"> is done </w:t>
      </w:r>
      <w:r w:rsidR="00DA47EA" w:rsidRPr="004A1416">
        <w:rPr>
          <w:rFonts w:ascii="Book Antiqua" w:hAnsi="Book Antiqua"/>
          <w:sz w:val="24"/>
          <w:szCs w:val="24"/>
        </w:rPr>
        <w:t>(</w:t>
      </w:r>
      <w:r w:rsidR="00590EB3" w:rsidRPr="004A1416">
        <w:rPr>
          <w:rFonts w:ascii="Book Antiqua" w:hAnsi="Book Antiqua"/>
          <w:sz w:val="24"/>
          <w:szCs w:val="24"/>
        </w:rPr>
        <w:t>Figure</w:t>
      </w:r>
      <w:r w:rsidR="00DA47EA" w:rsidRPr="004A1416">
        <w:rPr>
          <w:rFonts w:ascii="Book Antiqua" w:hAnsi="Book Antiqua"/>
          <w:sz w:val="24"/>
          <w:szCs w:val="24"/>
        </w:rPr>
        <w:t xml:space="preserve"> 26</w:t>
      </w:r>
      <w:r w:rsidRPr="004A1416">
        <w:rPr>
          <w:rFonts w:ascii="Book Antiqua" w:hAnsi="Book Antiqua"/>
          <w:sz w:val="24"/>
          <w:szCs w:val="24"/>
        </w:rPr>
        <w:t>)</w:t>
      </w:r>
      <w:r w:rsidR="001D571F" w:rsidRPr="004A1416">
        <w:rPr>
          <w:rFonts w:ascii="Book Antiqua" w:hAnsi="Book Antiqua"/>
          <w:sz w:val="24"/>
          <w:szCs w:val="24"/>
          <w:vertAlign w:val="superscript"/>
        </w:rPr>
        <w:t>[55]</w:t>
      </w:r>
      <w:r w:rsidRPr="004A1416">
        <w:rPr>
          <w:rFonts w:ascii="Book Antiqua" w:hAnsi="Book Antiqua"/>
          <w:sz w:val="24"/>
          <w:szCs w:val="24"/>
        </w:rPr>
        <w:t>. Use of covered metallic stents prevents tumor ingrowth and thus improves stent patency rates and reduces the incidence of re</w:t>
      </w:r>
      <w:r w:rsidR="00DA47EA" w:rsidRPr="004A1416">
        <w:rPr>
          <w:rFonts w:ascii="Book Antiqua" w:hAnsi="Book Antiqua"/>
          <w:sz w:val="24"/>
          <w:szCs w:val="24"/>
        </w:rPr>
        <w:t>-</w:t>
      </w:r>
      <w:r w:rsidR="00E9540F" w:rsidRPr="004A1416">
        <w:rPr>
          <w:rFonts w:ascii="Book Antiqua" w:hAnsi="Book Antiqua"/>
          <w:sz w:val="24"/>
          <w:szCs w:val="24"/>
        </w:rPr>
        <w:t>intervention</w:t>
      </w:r>
      <w:r w:rsidR="001D571F" w:rsidRPr="004A1416">
        <w:rPr>
          <w:rFonts w:ascii="Book Antiqua" w:hAnsi="Book Antiqua"/>
          <w:sz w:val="24"/>
          <w:szCs w:val="24"/>
          <w:vertAlign w:val="superscript"/>
        </w:rPr>
        <w:t>[56]</w:t>
      </w:r>
      <w:r w:rsidRPr="004A1416">
        <w:rPr>
          <w:rFonts w:ascii="Book Antiqua" w:hAnsi="Book Antiqua"/>
          <w:sz w:val="24"/>
          <w:szCs w:val="24"/>
        </w:rPr>
        <w:t>.</w:t>
      </w:r>
      <w:r w:rsidR="00F17AC8" w:rsidRPr="004A1416">
        <w:rPr>
          <w:rFonts w:ascii="Book Antiqua" w:hAnsi="Book Antiqua"/>
          <w:sz w:val="24"/>
          <w:szCs w:val="24"/>
          <w:lang w:eastAsia="zh-CN"/>
        </w:rPr>
        <w:t xml:space="preserve"> </w:t>
      </w:r>
      <w:r w:rsidRPr="004A1416">
        <w:rPr>
          <w:rFonts w:ascii="Book Antiqua" w:hAnsi="Book Antiqua"/>
          <w:sz w:val="24"/>
          <w:szCs w:val="24"/>
        </w:rPr>
        <w:t>Progression of the tumor may result in involvement of more proximal ducts and the stent may become ineffective. Such cases may need further drainage which is often is difficult to achieve. Stent migration</w:t>
      </w:r>
      <w:r w:rsidR="006D0E73" w:rsidRPr="004A1416">
        <w:rPr>
          <w:rFonts w:ascii="Book Antiqua" w:hAnsi="Book Antiqua"/>
          <w:sz w:val="24"/>
          <w:szCs w:val="24"/>
        </w:rPr>
        <w:t>, a very rare</w:t>
      </w:r>
      <w:r w:rsidRPr="004A1416">
        <w:rPr>
          <w:rFonts w:ascii="Book Antiqua" w:hAnsi="Book Antiqua"/>
          <w:sz w:val="24"/>
          <w:szCs w:val="24"/>
        </w:rPr>
        <w:t xml:space="preserve"> complication</w:t>
      </w:r>
      <w:r w:rsidR="006D0E73" w:rsidRPr="004A1416">
        <w:rPr>
          <w:rFonts w:ascii="Book Antiqua" w:hAnsi="Book Antiqua"/>
          <w:sz w:val="24"/>
          <w:szCs w:val="24"/>
        </w:rPr>
        <w:t>, may require</w:t>
      </w:r>
      <w:r w:rsidR="005C5D69" w:rsidRPr="004A1416">
        <w:rPr>
          <w:rFonts w:ascii="Book Antiqua" w:hAnsi="Book Antiqua"/>
          <w:sz w:val="24"/>
          <w:szCs w:val="24"/>
        </w:rPr>
        <w:t xml:space="preserve"> repeat procedure</w:t>
      </w:r>
      <w:r w:rsidRPr="004A1416">
        <w:rPr>
          <w:rFonts w:ascii="Book Antiqua" w:hAnsi="Book Antiqua"/>
          <w:sz w:val="24"/>
          <w:szCs w:val="24"/>
        </w:rPr>
        <w:t xml:space="preserve">. </w:t>
      </w:r>
    </w:p>
    <w:p w:rsidR="00CE116B" w:rsidRPr="004A1416" w:rsidRDefault="00CE116B" w:rsidP="004A1416">
      <w:pPr>
        <w:spacing w:line="360" w:lineRule="auto"/>
        <w:ind w:firstLine="720"/>
        <w:rPr>
          <w:rFonts w:ascii="Book Antiqua" w:hAnsi="Book Antiqua"/>
          <w:sz w:val="24"/>
          <w:szCs w:val="24"/>
        </w:rPr>
      </w:pPr>
    </w:p>
    <w:p w:rsidR="00771716" w:rsidRPr="004A1416" w:rsidRDefault="00E9540F" w:rsidP="004A1416">
      <w:pPr>
        <w:spacing w:line="360" w:lineRule="auto"/>
        <w:rPr>
          <w:rFonts w:ascii="Book Antiqua" w:hAnsi="Book Antiqua"/>
          <w:b/>
          <w:sz w:val="24"/>
          <w:szCs w:val="24"/>
        </w:rPr>
      </w:pPr>
      <w:r w:rsidRPr="004A1416">
        <w:rPr>
          <w:rFonts w:ascii="Book Antiqua" w:hAnsi="Book Antiqua"/>
          <w:b/>
          <w:sz w:val="24"/>
          <w:szCs w:val="24"/>
        </w:rPr>
        <w:t>INTRA-BILIARY PALLIATIVE THERAPY</w:t>
      </w:r>
    </w:p>
    <w:p w:rsidR="00A13315" w:rsidRPr="004A1416" w:rsidRDefault="00A13315" w:rsidP="004A1416">
      <w:pPr>
        <w:spacing w:line="360" w:lineRule="auto"/>
        <w:rPr>
          <w:rFonts w:ascii="Book Antiqua" w:hAnsi="Book Antiqua"/>
          <w:sz w:val="24"/>
          <w:szCs w:val="24"/>
        </w:rPr>
      </w:pPr>
      <w:r w:rsidRPr="004A1416">
        <w:rPr>
          <w:rFonts w:ascii="Book Antiqua" w:hAnsi="Book Antiqua"/>
          <w:sz w:val="24"/>
          <w:szCs w:val="24"/>
        </w:rPr>
        <w:t>Intra-biliary brachytherapy or photodynamic therapy prior to stenting improves the life expectancy of patients with Hi</w:t>
      </w:r>
      <w:r w:rsidR="00E9540F" w:rsidRPr="004A1416">
        <w:rPr>
          <w:rFonts w:ascii="Book Antiqua" w:hAnsi="Book Antiqua"/>
          <w:sz w:val="24"/>
          <w:szCs w:val="24"/>
        </w:rPr>
        <w:t>CC and also stent patency</w:t>
      </w:r>
      <w:r w:rsidR="001D571F" w:rsidRPr="004A1416">
        <w:rPr>
          <w:rFonts w:ascii="Book Antiqua" w:hAnsi="Book Antiqua"/>
          <w:sz w:val="24"/>
          <w:szCs w:val="24"/>
          <w:vertAlign w:val="superscript"/>
        </w:rPr>
        <w:t>[57]</w:t>
      </w:r>
      <w:r w:rsidRPr="004A1416">
        <w:rPr>
          <w:rFonts w:ascii="Book Antiqua" w:hAnsi="Book Antiqua"/>
          <w:sz w:val="24"/>
          <w:szCs w:val="24"/>
        </w:rPr>
        <w:t>. The primary advantage of intraluminal brachytherapy over external beam radiotherapy is that higher doses of irradiation can be given without damaging adjacent normal tissues</w:t>
      </w:r>
      <w:r w:rsidR="001D571F" w:rsidRPr="004A1416">
        <w:rPr>
          <w:rFonts w:ascii="Book Antiqua" w:hAnsi="Book Antiqua"/>
          <w:sz w:val="24"/>
          <w:szCs w:val="24"/>
          <w:vertAlign w:val="superscript"/>
        </w:rPr>
        <w:t>[58]</w:t>
      </w:r>
      <w:r w:rsidRPr="004A1416">
        <w:rPr>
          <w:rFonts w:ascii="Book Antiqua" w:hAnsi="Book Antiqua"/>
          <w:sz w:val="24"/>
          <w:szCs w:val="24"/>
        </w:rPr>
        <w:t xml:space="preserve">. This procedure is usually done through PTBD route, preferably after metallic stent placement. The iridium-192 strands are intraluminally placed at the site of the tumor or stricture through PTBD catheter. Chen </w:t>
      </w:r>
      <w:r w:rsidRPr="004A1416">
        <w:rPr>
          <w:rFonts w:ascii="Book Antiqua" w:hAnsi="Book Antiqua"/>
          <w:i/>
          <w:sz w:val="24"/>
          <w:szCs w:val="24"/>
        </w:rPr>
        <w:t>et al</w:t>
      </w:r>
      <w:r w:rsidR="00F44705" w:rsidRPr="004A1416">
        <w:rPr>
          <w:rFonts w:ascii="Book Antiqua" w:hAnsi="Book Antiqua"/>
          <w:sz w:val="24"/>
          <w:szCs w:val="24"/>
          <w:vertAlign w:val="superscript"/>
        </w:rPr>
        <w:t>[59]</w:t>
      </w:r>
      <w:r w:rsidR="00F17AC8" w:rsidRPr="004A1416">
        <w:rPr>
          <w:rFonts w:ascii="Book Antiqua" w:hAnsi="Book Antiqua"/>
          <w:sz w:val="24"/>
          <w:szCs w:val="24"/>
        </w:rPr>
        <w:t>,</w:t>
      </w:r>
      <w:r w:rsidR="00F17AC8" w:rsidRPr="004A1416">
        <w:rPr>
          <w:rFonts w:ascii="Book Antiqua" w:hAnsi="Book Antiqua"/>
          <w:sz w:val="24"/>
          <w:szCs w:val="24"/>
          <w:lang w:eastAsia="zh-CN"/>
        </w:rPr>
        <w:t xml:space="preserve"> </w:t>
      </w:r>
      <w:r w:rsidRPr="004A1416">
        <w:rPr>
          <w:rFonts w:ascii="Book Antiqua" w:hAnsi="Book Antiqua"/>
          <w:sz w:val="24"/>
          <w:szCs w:val="24"/>
        </w:rPr>
        <w:t xml:space="preserve">found 98% success rate of intraluminal brachytherapy using Iridium-192 in 34 patients of </w:t>
      </w:r>
      <w:r w:rsidR="00604611" w:rsidRPr="004A1416">
        <w:rPr>
          <w:rFonts w:ascii="Book Antiqua" w:hAnsi="Book Antiqua"/>
          <w:sz w:val="24"/>
          <w:szCs w:val="24"/>
        </w:rPr>
        <w:t>malignant biliary obstruction</w:t>
      </w:r>
      <w:r w:rsidRPr="004A1416">
        <w:rPr>
          <w:rFonts w:ascii="Book Antiqua" w:hAnsi="Book Antiqua"/>
          <w:sz w:val="24"/>
          <w:szCs w:val="24"/>
        </w:rPr>
        <w:t xml:space="preserve"> and concluded that intraluminal brachytherapy is a safe palliative therapy and improves patient survival. In photodynamic therapy, a photosensitizer is injected intravenously followed by application of light to the tumor, endoscopically or through PTBD route. The photosensitizer interacts with the light releasing free radicles and causing cell death. Lee</w:t>
      </w:r>
      <w:r w:rsidRPr="004A1416">
        <w:rPr>
          <w:rFonts w:ascii="Book Antiqua" w:hAnsi="Book Antiqua"/>
          <w:i/>
          <w:sz w:val="24"/>
          <w:szCs w:val="24"/>
        </w:rPr>
        <w:t xml:space="preserve"> et al</w:t>
      </w:r>
      <w:r w:rsidR="00F44705" w:rsidRPr="004A1416">
        <w:rPr>
          <w:rFonts w:ascii="Book Antiqua" w:hAnsi="Book Antiqua"/>
          <w:sz w:val="24"/>
          <w:szCs w:val="24"/>
          <w:vertAlign w:val="superscript"/>
        </w:rPr>
        <w:t>[60]</w:t>
      </w:r>
      <w:r w:rsidRPr="004A1416">
        <w:rPr>
          <w:rFonts w:ascii="Book Antiqua" w:hAnsi="Book Antiqua"/>
          <w:sz w:val="24"/>
          <w:szCs w:val="24"/>
        </w:rPr>
        <w:t xml:space="preserve"> in their study (</w:t>
      </w:r>
      <w:r w:rsidRPr="004A1416">
        <w:rPr>
          <w:rFonts w:ascii="Book Antiqua" w:hAnsi="Book Antiqua"/>
          <w:i/>
          <w:sz w:val="24"/>
          <w:szCs w:val="24"/>
        </w:rPr>
        <w:t>n</w:t>
      </w:r>
      <w:r w:rsidR="00F17AC8" w:rsidRPr="004A1416">
        <w:rPr>
          <w:rFonts w:ascii="Book Antiqua" w:hAnsi="Book Antiqua"/>
          <w:sz w:val="24"/>
          <w:szCs w:val="24"/>
          <w:lang w:eastAsia="zh-CN"/>
        </w:rPr>
        <w:t xml:space="preserve"> </w:t>
      </w:r>
      <w:r w:rsidRPr="004A1416">
        <w:rPr>
          <w:rFonts w:ascii="Book Antiqua" w:hAnsi="Book Antiqua"/>
          <w:sz w:val="24"/>
          <w:szCs w:val="24"/>
        </w:rPr>
        <w:t>=</w:t>
      </w:r>
      <w:r w:rsidR="00F17AC8" w:rsidRPr="004A1416">
        <w:rPr>
          <w:rFonts w:ascii="Book Antiqua" w:hAnsi="Book Antiqua"/>
          <w:sz w:val="24"/>
          <w:szCs w:val="24"/>
          <w:lang w:eastAsia="zh-CN"/>
        </w:rPr>
        <w:t xml:space="preserve"> </w:t>
      </w:r>
      <w:r w:rsidRPr="004A1416">
        <w:rPr>
          <w:rFonts w:ascii="Book Antiqua" w:hAnsi="Book Antiqua"/>
          <w:sz w:val="24"/>
          <w:szCs w:val="24"/>
        </w:rPr>
        <w:t xml:space="preserve">33) found that photodynamic treatment prior to metallic stenting resulted in significantly longer stent patency and longer survival, with low risk of complications (17%). </w:t>
      </w:r>
    </w:p>
    <w:p w:rsidR="00A13315" w:rsidRPr="004A1416" w:rsidRDefault="00A13315" w:rsidP="004A1416">
      <w:pPr>
        <w:spacing w:line="360" w:lineRule="auto"/>
        <w:rPr>
          <w:rFonts w:ascii="Book Antiqua" w:hAnsi="Book Antiqua"/>
          <w:sz w:val="24"/>
          <w:szCs w:val="24"/>
        </w:rPr>
      </w:pPr>
    </w:p>
    <w:p w:rsidR="00A13315" w:rsidRPr="004A1416" w:rsidRDefault="00E9540F" w:rsidP="004A1416">
      <w:pPr>
        <w:spacing w:line="360" w:lineRule="auto"/>
        <w:rPr>
          <w:rFonts w:ascii="Book Antiqua" w:hAnsi="Book Antiqua"/>
          <w:b/>
          <w:sz w:val="24"/>
          <w:szCs w:val="24"/>
        </w:rPr>
      </w:pPr>
      <w:r w:rsidRPr="004A1416">
        <w:rPr>
          <w:rFonts w:ascii="Book Antiqua" w:hAnsi="Book Antiqua"/>
          <w:b/>
          <w:sz w:val="24"/>
          <w:szCs w:val="24"/>
        </w:rPr>
        <w:t>RADIOFREQUENCY ABLATION</w:t>
      </w:r>
    </w:p>
    <w:p w:rsidR="005F7253" w:rsidRPr="004A1416" w:rsidRDefault="00A13315" w:rsidP="004A1416">
      <w:pPr>
        <w:spacing w:line="360" w:lineRule="auto"/>
        <w:rPr>
          <w:rFonts w:ascii="Book Antiqua" w:hAnsi="Book Antiqua"/>
          <w:sz w:val="24"/>
          <w:szCs w:val="24"/>
        </w:rPr>
      </w:pPr>
      <w:r w:rsidRPr="004A1416">
        <w:rPr>
          <w:rFonts w:ascii="Book Antiqua" w:hAnsi="Book Antiqua"/>
          <w:sz w:val="24"/>
          <w:szCs w:val="24"/>
        </w:rPr>
        <w:t>Radiofrequency ablation (RFA), a technique which causes coagulation necrosis of tissue, is well known in the treatment of hepatic tumors. Its use as a palliative procedure in unresectable HiCC has produced promising results</w:t>
      </w:r>
      <w:r w:rsidR="00F44705" w:rsidRPr="004A1416">
        <w:rPr>
          <w:rFonts w:ascii="Book Antiqua" w:hAnsi="Book Antiqua"/>
          <w:sz w:val="24"/>
          <w:szCs w:val="24"/>
          <w:vertAlign w:val="superscript"/>
        </w:rPr>
        <w:t>[61]</w:t>
      </w:r>
      <w:r w:rsidRPr="004A1416">
        <w:rPr>
          <w:rFonts w:ascii="Book Antiqua" w:hAnsi="Book Antiqua"/>
          <w:sz w:val="24"/>
          <w:szCs w:val="24"/>
        </w:rPr>
        <w:t>. The procedure can be done either through transhepatic route with routine probes used for liver tumors or through endoscopic or PTBD route with the use of special endobiliary probe</w:t>
      </w:r>
      <w:r w:rsidR="009E2024" w:rsidRPr="004A1416">
        <w:rPr>
          <w:rFonts w:ascii="Book Antiqua" w:hAnsi="Book Antiqua"/>
          <w:sz w:val="24"/>
          <w:szCs w:val="24"/>
        </w:rPr>
        <w:t xml:space="preserve"> (</w:t>
      </w:r>
      <w:r w:rsidR="00590EB3" w:rsidRPr="004A1416">
        <w:rPr>
          <w:rFonts w:ascii="Book Antiqua" w:hAnsi="Book Antiqua"/>
          <w:sz w:val="24"/>
          <w:szCs w:val="24"/>
        </w:rPr>
        <w:t>Figure</w:t>
      </w:r>
      <w:r w:rsidR="009E2024" w:rsidRPr="004A1416">
        <w:rPr>
          <w:rFonts w:ascii="Book Antiqua" w:hAnsi="Book Antiqua"/>
          <w:sz w:val="24"/>
          <w:szCs w:val="24"/>
        </w:rPr>
        <w:t xml:space="preserve"> 27)</w:t>
      </w:r>
      <w:r w:rsidR="00F44705" w:rsidRPr="004A1416">
        <w:rPr>
          <w:rFonts w:ascii="Book Antiqua" w:hAnsi="Book Antiqua"/>
          <w:sz w:val="24"/>
          <w:szCs w:val="24"/>
          <w:vertAlign w:val="superscript"/>
        </w:rPr>
        <w:t>[62,63]</w:t>
      </w:r>
      <w:r w:rsidRPr="004A1416">
        <w:rPr>
          <w:rFonts w:ascii="Book Antiqua" w:hAnsi="Book Antiqua"/>
          <w:sz w:val="24"/>
          <w:szCs w:val="24"/>
        </w:rPr>
        <w:t>. RFA in unresectable cases is a safe procedure and it improves stent patency and survival.</w:t>
      </w:r>
    </w:p>
    <w:p w:rsidR="00A13315" w:rsidRPr="004A1416" w:rsidRDefault="00A13315" w:rsidP="004A1416">
      <w:pPr>
        <w:spacing w:line="360" w:lineRule="auto"/>
        <w:rPr>
          <w:rFonts w:ascii="Book Antiqua" w:hAnsi="Book Antiqua"/>
          <w:b/>
          <w:sz w:val="24"/>
          <w:szCs w:val="24"/>
        </w:rPr>
      </w:pPr>
    </w:p>
    <w:p w:rsidR="00DB7487" w:rsidRPr="004A1416" w:rsidRDefault="00F17AC8" w:rsidP="004A1416">
      <w:pPr>
        <w:autoSpaceDE w:val="0"/>
        <w:autoSpaceDN w:val="0"/>
        <w:adjustRightInd w:val="0"/>
        <w:spacing w:line="360" w:lineRule="auto"/>
        <w:rPr>
          <w:rFonts w:ascii="Book Antiqua" w:hAnsi="Book Antiqua"/>
          <w:b/>
          <w:sz w:val="24"/>
          <w:szCs w:val="24"/>
          <w:lang w:eastAsia="zh-CN"/>
        </w:rPr>
      </w:pPr>
      <w:r w:rsidRPr="004A1416">
        <w:rPr>
          <w:rFonts w:ascii="Book Antiqua" w:hAnsi="Book Antiqua"/>
          <w:b/>
          <w:sz w:val="24"/>
          <w:szCs w:val="24"/>
        </w:rPr>
        <w:t>PVE</w:t>
      </w:r>
    </w:p>
    <w:p w:rsidR="00A13315" w:rsidRPr="004A1416" w:rsidRDefault="00A13315" w:rsidP="004A1416">
      <w:pPr>
        <w:autoSpaceDE w:val="0"/>
        <w:autoSpaceDN w:val="0"/>
        <w:adjustRightInd w:val="0"/>
        <w:spacing w:line="360" w:lineRule="auto"/>
        <w:rPr>
          <w:rFonts w:ascii="Book Antiqua" w:hAnsi="Book Antiqua"/>
          <w:sz w:val="24"/>
          <w:szCs w:val="24"/>
          <w:lang w:eastAsia="zh-CN"/>
        </w:rPr>
      </w:pPr>
      <w:r w:rsidRPr="004A1416">
        <w:rPr>
          <w:rFonts w:ascii="Book Antiqua" w:hAnsi="Book Antiqua"/>
          <w:sz w:val="24"/>
          <w:szCs w:val="24"/>
        </w:rPr>
        <w:t>This procedure is done to induce hypertrophy of non-involved lobe of liver by HiCC if the remnant liver volume is insufficient to maintain normal body function. Although it is not specific for HiCC, it is done in a few such patients so that a curative surgery can be performed. Embolization of the portal vein branch of the lobe which is involved by the lesion and which would be subsequently resected is done to induce hypertrophy of the other lobe</w:t>
      </w:r>
      <w:r w:rsidR="00533FD3" w:rsidRPr="004A1416">
        <w:rPr>
          <w:rFonts w:ascii="Book Antiqua" w:hAnsi="Book Antiqua"/>
          <w:sz w:val="24"/>
          <w:szCs w:val="24"/>
          <w:vertAlign w:val="superscript"/>
        </w:rPr>
        <w:t>[64,65]</w:t>
      </w:r>
      <w:r w:rsidRPr="004A1416">
        <w:rPr>
          <w:rFonts w:ascii="Book Antiqua" w:hAnsi="Book Antiqua"/>
          <w:sz w:val="24"/>
          <w:szCs w:val="24"/>
        </w:rPr>
        <w:t>. Hyp</w:t>
      </w:r>
      <w:r w:rsidR="00322786" w:rsidRPr="004A1416">
        <w:rPr>
          <w:rFonts w:ascii="Book Antiqua" w:hAnsi="Book Antiqua"/>
          <w:sz w:val="24"/>
          <w:szCs w:val="24"/>
        </w:rPr>
        <w:t>ertrophy normally occurs in 2</w:t>
      </w:r>
      <w:r w:rsidR="00322786" w:rsidRPr="004A1416">
        <w:rPr>
          <w:rFonts w:ascii="Book Antiqua" w:hAnsi="Book Antiqua"/>
          <w:sz w:val="24"/>
          <w:szCs w:val="24"/>
          <w:lang w:eastAsia="zh-CN"/>
        </w:rPr>
        <w:t>-</w:t>
      </w:r>
      <w:r w:rsidRPr="004A1416">
        <w:rPr>
          <w:rFonts w:ascii="Book Antiqua" w:hAnsi="Book Antiqua"/>
          <w:sz w:val="24"/>
          <w:szCs w:val="24"/>
        </w:rPr>
        <w:t>4 w</w:t>
      </w:r>
      <w:r w:rsidR="00322786" w:rsidRPr="004A1416">
        <w:rPr>
          <w:rFonts w:ascii="Book Antiqua" w:hAnsi="Book Antiqua"/>
          <w:sz w:val="24"/>
          <w:szCs w:val="24"/>
          <w:lang w:eastAsia="zh-CN"/>
        </w:rPr>
        <w:t>k</w:t>
      </w:r>
      <w:r w:rsidRPr="004A1416">
        <w:rPr>
          <w:rFonts w:ascii="Book Antiqua" w:hAnsi="Book Antiqua"/>
          <w:sz w:val="24"/>
          <w:szCs w:val="24"/>
        </w:rPr>
        <w:t xml:space="preserve"> after which surgery can be done. Various embolizing materials are used including polyvinyl alcohol (PVA) particles, gelatin sponge (gelfoam) and n-butyl cynacrylate (glue)</w:t>
      </w:r>
      <w:r w:rsidR="00533FD3" w:rsidRPr="004A1416">
        <w:rPr>
          <w:rFonts w:ascii="Book Antiqua" w:hAnsi="Book Antiqua"/>
          <w:sz w:val="24"/>
          <w:szCs w:val="24"/>
          <w:vertAlign w:val="superscript"/>
        </w:rPr>
        <w:t>[66]</w:t>
      </w:r>
      <w:r w:rsidRPr="004A1416">
        <w:rPr>
          <w:rFonts w:ascii="Book Antiqua" w:hAnsi="Book Antiqua"/>
          <w:sz w:val="24"/>
          <w:szCs w:val="24"/>
        </w:rPr>
        <w:t>.</w:t>
      </w:r>
      <w:r w:rsidR="00F17AC8" w:rsidRPr="004A1416">
        <w:rPr>
          <w:rFonts w:ascii="Book Antiqua" w:hAnsi="Book Antiqua"/>
          <w:sz w:val="24"/>
          <w:szCs w:val="24"/>
          <w:lang w:eastAsia="zh-CN"/>
        </w:rPr>
        <w:t xml:space="preserve"> </w:t>
      </w:r>
      <w:r w:rsidRPr="004A1416">
        <w:rPr>
          <w:rFonts w:ascii="Book Antiqua" w:hAnsi="Book Antiqua"/>
          <w:sz w:val="24"/>
          <w:szCs w:val="24"/>
        </w:rPr>
        <w:t>Vascular plugs can also be used in addition to these materials to increase the chance of hypertrophy.</w:t>
      </w:r>
    </w:p>
    <w:p w:rsidR="00A13315" w:rsidRPr="006D781A" w:rsidRDefault="00A13315" w:rsidP="006D781A">
      <w:pPr>
        <w:autoSpaceDE w:val="0"/>
        <w:autoSpaceDN w:val="0"/>
        <w:adjustRightInd w:val="0"/>
        <w:spacing w:line="360" w:lineRule="auto"/>
        <w:ind w:firstLine="720"/>
        <w:rPr>
          <w:rFonts w:ascii="Book Antiqua" w:hAnsi="Book Antiqua"/>
          <w:sz w:val="24"/>
          <w:szCs w:val="24"/>
          <w:lang w:eastAsia="zh-CN"/>
        </w:rPr>
      </w:pPr>
      <w:r w:rsidRPr="004A1416">
        <w:rPr>
          <w:rFonts w:ascii="Book Antiqua" w:hAnsi="Book Antiqua"/>
          <w:sz w:val="24"/>
          <w:szCs w:val="24"/>
        </w:rPr>
        <w:t>The procedure can be performed puncturing either ipsilateral or contralateral portal vein branch under USG guidance. Once within the system, the puncture needle is exchanged for a catheter over a guide-wire. With the tip of the catheter sufficiently distal to the bifurcation, the embolizing material is injected till the flow slows down significantly</w:t>
      </w:r>
      <w:r w:rsidR="009E2024" w:rsidRPr="004A1416">
        <w:rPr>
          <w:rFonts w:ascii="Book Antiqua" w:hAnsi="Book Antiqua"/>
          <w:sz w:val="24"/>
          <w:szCs w:val="24"/>
        </w:rPr>
        <w:t xml:space="preserve"> (</w:t>
      </w:r>
      <w:r w:rsidR="00590EB3" w:rsidRPr="004A1416">
        <w:rPr>
          <w:rFonts w:ascii="Book Antiqua" w:hAnsi="Book Antiqua"/>
          <w:sz w:val="24"/>
          <w:szCs w:val="24"/>
        </w:rPr>
        <w:t>Figure</w:t>
      </w:r>
      <w:r w:rsidR="009E2024" w:rsidRPr="004A1416">
        <w:rPr>
          <w:rFonts w:ascii="Book Antiqua" w:hAnsi="Book Antiqua"/>
          <w:sz w:val="24"/>
          <w:szCs w:val="24"/>
        </w:rPr>
        <w:t xml:space="preserve"> 28)</w:t>
      </w:r>
      <w:r w:rsidRPr="004A1416">
        <w:rPr>
          <w:rFonts w:ascii="Book Antiqua" w:hAnsi="Book Antiqua"/>
          <w:sz w:val="24"/>
          <w:szCs w:val="24"/>
        </w:rPr>
        <w:t xml:space="preserve">. After embolization, the needle tract either can be left alone or can be embolized with a coil or gelatin sponge. Imaging is then usually performed after 3-4 </w:t>
      </w:r>
      <w:r w:rsidR="00F17AC8" w:rsidRPr="004A1416">
        <w:rPr>
          <w:rFonts w:ascii="Book Antiqua" w:hAnsi="Book Antiqua"/>
          <w:sz w:val="24"/>
          <w:szCs w:val="24"/>
        </w:rPr>
        <w:t>w</w:t>
      </w:r>
      <w:r w:rsidR="00F17AC8" w:rsidRPr="004A1416">
        <w:rPr>
          <w:rFonts w:ascii="Book Antiqua" w:hAnsi="Book Antiqua"/>
          <w:sz w:val="24"/>
          <w:szCs w:val="24"/>
          <w:lang w:eastAsia="zh-CN"/>
        </w:rPr>
        <w:t>k</w:t>
      </w:r>
      <w:r w:rsidR="00F17AC8" w:rsidRPr="004A1416">
        <w:rPr>
          <w:rFonts w:ascii="Book Antiqua" w:hAnsi="Book Antiqua"/>
          <w:sz w:val="24"/>
          <w:szCs w:val="24"/>
        </w:rPr>
        <w:t xml:space="preserve"> </w:t>
      </w:r>
      <w:r w:rsidRPr="004A1416">
        <w:rPr>
          <w:rFonts w:ascii="Book Antiqua" w:hAnsi="Book Antiqua"/>
          <w:sz w:val="24"/>
          <w:szCs w:val="24"/>
        </w:rPr>
        <w:t>and the volume of future liver remnant is measured. If it is adequate, curative surgery can be performed. The procedure has a technical success rate of 99.3%, clinical success rate of 96.1% and mean liver hypertrophy rate of 38%</w:t>
      </w:r>
      <w:r w:rsidR="00533FD3" w:rsidRPr="004A1416">
        <w:rPr>
          <w:rFonts w:ascii="Book Antiqua" w:hAnsi="Book Antiqua"/>
          <w:sz w:val="24"/>
          <w:szCs w:val="24"/>
          <w:vertAlign w:val="superscript"/>
        </w:rPr>
        <w:t>[66]</w:t>
      </w:r>
      <w:r w:rsidRPr="004A1416">
        <w:rPr>
          <w:rFonts w:ascii="Book Antiqua" w:hAnsi="Book Antiqua"/>
          <w:sz w:val="24"/>
          <w:szCs w:val="24"/>
        </w:rPr>
        <w:t>.</w:t>
      </w:r>
    </w:p>
    <w:p w:rsidR="00DA29B2" w:rsidRPr="004A1416" w:rsidRDefault="00DA29B2" w:rsidP="004A1416">
      <w:pPr>
        <w:autoSpaceDE w:val="0"/>
        <w:autoSpaceDN w:val="0"/>
        <w:adjustRightInd w:val="0"/>
        <w:spacing w:line="360" w:lineRule="auto"/>
        <w:rPr>
          <w:rFonts w:ascii="Book Antiqua" w:hAnsi="Book Antiqua"/>
          <w:sz w:val="24"/>
          <w:szCs w:val="24"/>
        </w:rPr>
      </w:pPr>
    </w:p>
    <w:p w:rsidR="00771716" w:rsidRPr="004A1416" w:rsidRDefault="009A04F2" w:rsidP="004A1416">
      <w:pPr>
        <w:autoSpaceDE w:val="0"/>
        <w:autoSpaceDN w:val="0"/>
        <w:adjustRightInd w:val="0"/>
        <w:spacing w:line="360" w:lineRule="auto"/>
        <w:rPr>
          <w:rFonts w:ascii="Book Antiqua" w:hAnsi="Book Antiqua"/>
          <w:sz w:val="24"/>
          <w:szCs w:val="24"/>
        </w:rPr>
      </w:pPr>
      <w:r w:rsidRPr="004A1416">
        <w:rPr>
          <w:rFonts w:ascii="Book Antiqua" w:hAnsi="Book Antiqua"/>
          <w:b/>
          <w:sz w:val="24"/>
          <w:szCs w:val="24"/>
        </w:rPr>
        <w:t>CONCLUSION</w:t>
      </w:r>
    </w:p>
    <w:p w:rsidR="00771716" w:rsidRPr="004A1416" w:rsidRDefault="00E43078" w:rsidP="004A1416">
      <w:pPr>
        <w:spacing w:line="360" w:lineRule="auto"/>
        <w:rPr>
          <w:rFonts w:ascii="Book Antiqua" w:hAnsi="Book Antiqua"/>
          <w:sz w:val="24"/>
          <w:szCs w:val="24"/>
        </w:rPr>
      </w:pPr>
      <w:r w:rsidRPr="004A1416">
        <w:rPr>
          <w:rFonts w:ascii="Book Antiqua" w:hAnsi="Book Antiqua"/>
          <w:sz w:val="24"/>
          <w:szCs w:val="24"/>
        </w:rPr>
        <w:t xml:space="preserve">HiCC is a common malignancy of the biliary tract and imaging with various modalities play an important role planning appropriate management. Selection of appropriate imaging modality is important to obtain complete information needed for management. </w:t>
      </w:r>
      <w:r w:rsidR="006D3729" w:rsidRPr="004A1416">
        <w:rPr>
          <w:rFonts w:ascii="Book Antiqua" w:hAnsi="Book Antiqua"/>
          <w:sz w:val="24"/>
          <w:szCs w:val="24"/>
        </w:rPr>
        <w:t>Multiphase CT scan and MRI are comparable in pre-operative diagnosis</w:t>
      </w:r>
      <w:r w:rsidR="004546E8" w:rsidRPr="004A1416">
        <w:rPr>
          <w:rFonts w:ascii="Book Antiqua" w:hAnsi="Book Antiqua"/>
          <w:sz w:val="24"/>
          <w:szCs w:val="24"/>
        </w:rPr>
        <w:t xml:space="preserve"> and staging</w:t>
      </w:r>
      <w:r w:rsidR="006D3729" w:rsidRPr="004A1416">
        <w:rPr>
          <w:rFonts w:ascii="Book Antiqua" w:hAnsi="Book Antiqua"/>
          <w:sz w:val="24"/>
          <w:szCs w:val="24"/>
        </w:rPr>
        <w:t xml:space="preserve">. Additional modalities like EUS, IDUS, cholangioscopy and DWI are complementary. </w:t>
      </w:r>
      <w:r w:rsidRPr="004A1416">
        <w:rPr>
          <w:rFonts w:ascii="Book Antiqua" w:hAnsi="Book Antiqua"/>
          <w:sz w:val="24"/>
          <w:szCs w:val="24"/>
        </w:rPr>
        <w:t>Surgery, wherever possible, is the only curative treatment available. Various</w:t>
      </w:r>
      <w:r w:rsidR="00771716" w:rsidRPr="004A1416">
        <w:rPr>
          <w:rFonts w:ascii="Book Antiqua" w:hAnsi="Book Antiqua"/>
          <w:sz w:val="24"/>
          <w:szCs w:val="24"/>
        </w:rPr>
        <w:t xml:space="preserve"> percutaneous </w:t>
      </w:r>
      <w:r w:rsidRPr="004A1416">
        <w:rPr>
          <w:rFonts w:ascii="Book Antiqua" w:hAnsi="Book Antiqua"/>
          <w:sz w:val="24"/>
          <w:szCs w:val="24"/>
        </w:rPr>
        <w:t xml:space="preserve">interventions are available including PTBD, </w:t>
      </w:r>
      <w:r w:rsidR="004546E8" w:rsidRPr="004A1416">
        <w:rPr>
          <w:rFonts w:ascii="Book Antiqua" w:hAnsi="Book Antiqua"/>
          <w:sz w:val="24"/>
          <w:szCs w:val="24"/>
        </w:rPr>
        <w:t>s</w:t>
      </w:r>
      <w:r w:rsidRPr="004A1416">
        <w:rPr>
          <w:rFonts w:ascii="Book Antiqua" w:hAnsi="Book Antiqua"/>
          <w:sz w:val="24"/>
          <w:szCs w:val="24"/>
        </w:rPr>
        <w:t xml:space="preserve">tenting, intra-biliary palliation and PVE as </w:t>
      </w:r>
      <w:r w:rsidR="007C13E6" w:rsidRPr="004A1416">
        <w:rPr>
          <w:rFonts w:ascii="Book Antiqua" w:hAnsi="Book Antiqua"/>
          <w:sz w:val="24"/>
          <w:szCs w:val="24"/>
        </w:rPr>
        <w:t xml:space="preserve">either </w:t>
      </w:r>
      <w:r w:rsidRPr="004A1416">
        <w:rPr>
          <w:rFonts w:ascii="Book Antiqua" w:hAnsi="Book Antiqua"/>
          <w:sz w:val="24"/>
          <w:szCs w:val="24"/>
        </w:rPr>
        <w:t>pre-operative or palliative procedure in such patients.</w:t>
      </w:r>
    </w:p>
    <w:p w:rsidR="002C0B44" w:rsidRPr="004A1416" w:rsidRDefault="002C0B44" w:rsidP="004A1416">
      <w:pPr>
        <w:spacing w:line="360" w:lineRule="auto"/>
        <w:ind w:firstLine="720"/>
        <w:rPr>
          <w:rFonts w:ascii="Book Antiqua" w:hAnsi="Book Antiqua"/>
          <w:sz w:val="24"/>
          <w:szCs w:val="24"/>
        </w:rPr>
      </w:pPr>
    </w:p>
    <w:p w:rsidR="00322786" w:rsidRPr="004A1416" w:rsidRDefault="00C83B20" w:rsidP="004A1416">
      <w:pPr>
        <w:spacing w:line="360" w:lineRule="auto"/>
        <w:rPr>
          <w:rFonts w:ascii="Book Antiqua" w:hAnsi="Book Antiqua"/>
          <w:b/>
          <w:sz w:val="24"/>
          <w:szCs w:val="24"/>
          <w:lang w:eastAsia="zh-CN"/>
        </w:rPr>
      </w:pPr>
      <w:r w:rsidRPr="004A1416">
        <w:rPr>
          <w:rFonts w:ascii="Book Antiqua" w:hAnsi="Book Antiqua"/>
          <w:b/>
          <w:sz w:val="24"/>
          <w:szCs w:val="24"/>
        </w:rPr>
        <w:t>REFERENCES</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 </w:t>
      </w:r>
      <w:r w:rsidRPr="004A1416">
        <w:rPr>
          <w:rFonts w:ascii="Book Antiqua" w:hAnsi="Book Antiqua" w:cs="宋体"/>
          <w:b/>
          <w:bCs/>
          <w:sz w:val="24"/>
          <w:szCs w:val="24"/>
        </w:rPr>
        <w:t>Friman S</w:t>
      </w:r>
      <w:r w:rsidRPr="004A1416">
        <w:rPr>
          <w:rFonts w:ascii="Book Antiqua" w:hAnsi="Book Antiqua" w:cs="宋体"/>
          <w:sz w:val="24"/>
          <w:szCs w:val="24"/>
        </w:rPr>
        <w:t xml:space="preserve">. Cholangiocarcinoma--current treatment options. </w:t>
      </w:r>
      <w:r w:rsidRPr="004A1416">
        <w:rPr>
          <w:rFonts w:ascii="Book Antiqua" w:hAnsi="Book Antiqua" w:cs="宋体"/>
          <w:i/>
          <w:iCs/>
          <w:sz w:val="24"/>
          <w:szCs w:val="24"/>
        </w:rPr>
        <w:t>Scand J Surg</w:t>
      </w:r>
      <w:r w:rsidRPr="004A1416">
        <w:rPr>
          <w:rFonts w:ascii="Book Antiqua" w:hAnsi="Book Antiqua" w:cs="宋体"/>
          <w:sz w:val="24"/>
          <w:szCs w:val="24"/>
        </w:rPr>
        <w:t xml:space="preserve"> 2011; </w:t>
      </w:r>
      <w:r w:rsidRPr="004A1416">
        <w:rPr>
          <w:rFonts w:ascii="Book Antiqua" w:hAnsi="Book Antiqua" w:cs="宋体"/>
          <w:b/>
          <w:bCs/>
          <w:sz w:val="24"/>
          <w:szCs w:val="24"/>
        </w:rPr>
        <w:t>100</w:t>
      </w:r>
      <w:r w:rsidRPr="004A1416">
        <w:rPr>
          <w:rFonts w:ascii="Book Antiqua" w:hAnsi="Book Antiqua" w:cs="宋体"/>
          <w:sz w:val="24"/>
          <w:szCs w:val="24"/>
        </w:rPr>
        <w:t>: 30-34 [PMID: 21491796]</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 </w:t>
      </w:r>
      <w:r w:rsidRPr="004A1416">
        <w:rPr>
          <w:rFonts w:ascii="Book Antiqua" w:hAnsi="Book Antiqua" w:cs="宋体"/>
          <w:b/>
          <w:bCs/>
          <w:sz w:val="24"/>
          <w:szCs w:val="24"/>
        </w:rPr>
        <w:t>Bold RJ</w:t>
      </w:r>
      <w:r w:rsidRPr="004A1416">
        <w:rPr>
          <w:rFonts w:ascii="Book Antiqua" w:hAnsi="Book Antiqua" w:cs="宋体"/>
          <w:sz w:val="24"/>
          <w:szCs w:val="24"/>
        </w:rPr>
        <w:t xml:space="preserve">, Goodnight JE. Hilar cholangiocarcinoma: surgical and endoscopic approaches. </w:t>
      </w:r>
      <w:r w:rsidRPr="004A1416">
        <w:rPr>
          <w:rFonts w:ascii="Book Antiqua" w:hAnsi="Book Antiqua" w:cs="宋体"/>
          <w:i/>
          <w:iCs/>
          <w:sz w:val="24"/>
          <w:szCs w:val="24"/>
        </w:rPr>
        <w:t>Surg Clin North Am</w:t>
      </w:r>
      <w:r w:rsidRPr="004A1416">
        <w:rPr>
          <w:rFonts w:ascii="Book Antiqua" w:hAnsi="Book Antiqua" w:cs="宋体"/>
          <w:sz w:val="24"/>
          <w:szCs w:val="24"/>
        </w:rPr>
        <w:t xml:space="preserve"> 2004; </w:t>
      </w:r>
      <w:r w:rsidRPr="004A1416">
        <w:rPr>
          <w:rFonts w:ascii="Book Antiqua" w:hAnsi="Book Antiqua" w:cs="宋体"/>
          <w:b/>
          <w:bCs/>
          <w:sz w:val="24"/>
          <w:szCs w:val="24"/>
        </w:rPr>
        <w:t>84</w:t>
      </w:r>
      <w:r w:rsidRPr="004A1416">
        <w:rPr>
          <w:rFonts w:ascii="Book Antiqua" w:hAnsi="Book Antiqua" w:cs="宋体"/>
          <w:sz w:val="24"/>
          <w:szCs w:val="24"/>
        </w:rPr>
        <w:t>: 525-542 [PMID: 15062660 DOI: 10.1016/S0039-6109(03)00232-9]</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 </w:t>
      </w:r>
      <w:r w:rsidRPr="004A1416">
        <w:rPr>
          <w:rFonts w:ascii="Book Antiqua" w:hAnsi="Book Antiqua" w:cs="宋体"/>
          <w:b/>
          <w:bCs/>
          <w:sz w:val="24"/>
          <w:szCs w:val="24"/>
        </w:rPr>
        <w:t>Patel T</w:t>
      </w:r>
      <w:r w:rsidRPr="004A1416">
        <w:rPr>
          <w:rFonts w:ascii="Book Antiqua" w:hAnsi="Book Antiqua" w:cs="宋体"/>
          <w:sz w:val="24"/>
          <w:szCs w:val="24"/>
        </w:rPr>
        <w:t xml:space="preserve">. Worldwide trends in mortality from biliary tract malignancies. </w:t>
      </w:r>
      <w:r w:rsidRPr="004A1416">
        <w:rPr>
          <w:rFonts w:ascii="Book Antiqua" w:hAnsi="Book Antiqua" w:cs="宋体"/>
          <w:i/>
          <w:iCs/>
          <w:sz w:val="24"/>
          <w:szCs w:val="24"/>
        </w:rPr>
        <w:t>BMC Cancer</w:t>
      </w:r>
      <w:r w:rsidRPr="004A1416">
        <w:rPr>
          <w:rFonts w:ascii="Book Antiqua" w:hAnsi="Book Antiqua" w:cs="宋体"/>
          <w:sz w:val="24"/>
          <w:szCs w:val="24"/>
        </w:rPr>
        <w:t xml:space="preserve"> 2002; </w:t>
      </w:r>
      <w:r w:rsidRPr="004A1416">
        <w:rPr>
          <w:rFonts w:ascii="Book Antiqua" w:hAnsi="Book Antiqua" w:cs="宋体"/>
          <w:b/>
          <w:bCs/>
          <w:sz w:val="24"/>
          <w:szCs w:val="24"/>
        </w:rPr>
        <w:t>2</w:t>
      </w:r>
      <w:r w:rsidRPr="004A1416">
        <w:rPr>
          <w:rFonts w:ascii="Book Antiqua" w:hAnsi="Book Antiqua" w:cs="宋体"/>
          <w:sz w:val="24"/>
          <w:szCs w:val="24"/>
        </w:rPr>
        <w:t>: 10 [PMID: 11991810 DOI: 10.1186/1471-2407-2-10]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 </w:t>
      </w:r>
      <w:r w:rsidRPr="004A1416">
        <w:rPr>
          <w:rFonts w:ascii="Book Antiqua" w:hAnsi="Book Antiqua" w:cs="宋体"/>
          <w:b/>
          <w:bCs/>
          <w:sz w:val="24"/>
          <w:szCs w:val="24"/>
        </w:rPr>
        <w:t>Suarez-Munoz MA</w:t>
      </w:r>
      <w:r w:rsidRPr="004A1416">
        <w:rPr>
          <w:rFonts w:ascii="Book Antiqua" w:hAnsi="Book Antiqua" w:cs="宋体"/>
          <w:sz w:val="24"/>
          <w:szCs w:val="24"/>
        </w:rPr>
        <w:t xml:space="preserve">, Fernandez-Aguilar JL, Sanchez-Perez B, Perez-Daga JA, Garcia-Albiach B, Pulido-Roa Y, Marin-Camero N, Santoyo-Santoyo J. Risk factors and classifications of hilar cholangiocarcinoma. </w:t>
      </w:r>
      <w:r w:rsidRPr="004A1416">
        <w:rPr>
          <w:rFonts w:ascii="Book Antiqua" w:hAnsi="Book Antiqua" w:cs="宋体"/>
          <w:i/>
          <w:iCs/>
          <w:sz w:val="24"/>
          <w:szCs w:val="24"/>
        </w:rPr>
        <w:t>World J Gastrointest Oncol</w:t>
      </w:r>
      <w:r w:rsidRPr="004A1416">
        <w:rPr>
          <w:rFonts w:ascii="Book Antiqua" w:hAnsi="Book Antiqua" w:cs="宋体"/>
          <w:sz w:val="24"/>
          <w:szCs w:val="24"/>
        </w:rPr>
        <w:t xml:space="preserve"> 2013; </w:t>
      </w:r>
      <w:r w:rsidRPr="004A1416">
        <w:rPr>
          <w:rFonts w:ascii="Book Antiqua" w:hAnsi="Book Antiqua" w:cs="宋体"/>
          <w:b/>
          <w:bCs/>
          <w:sz w:val="24"/>
          <w:szCs w:val="24"/>
        </w:rPr>
        <w:t>5</w:t>
      </w:r>
      <w:r w:rsidRPr="004A1416">
        <w:rPr>
          <w:rFonts w:ascii="Book Antiqua" w:hAnsi="Book Antiqua" w:cs="宋体"/>
          <w:sz w:val="24"/>
          <w:szCs w:val="24"/>
        </w:rPr>
        <w:t>: 132-138 [PMID: 23919107 DOI: 10.4251/wjgo.v5.i7.132]</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 </w:t>
      </w:r>
      <w:r w:rsidRPr="004A1416">
        <w:rPr>
          <w:rFonts w:ascii="Book Antiqua" w:hAnsi="Book Antiqua" w:cs="宋体"/>
          <w:b/>
          <w:bCs/>
          <w:sz w:val="24"/>
          <w:szCs w:val="24"/>
        </w:rPr>
        <w:t>Nakeeb A</w:t>
      </w:r>
      <w:r w:rsidRPr="004A1416">
        <w:rPr>
          <w:rFonts w:ascii="Book Antiqua" w:hAnsi="Book Antiqua" w:cs="宋体"/>
          <w:sz w:val="24"/>
          <w:szCs w:val="24"/>
        </w:rPr>
        <w:t xml:space="preserve">, Pitt HA, Sohn TA, Coleman J, Abrams RA, Piantadosi S, Hruban RH, Lillemoe KD, Yeo CJ, Cameron JL. Cholangiocarcinoma. A spectrum of intrahepatic, perihilar, and distal tumors. </w:t>
      </w:r>
      <w:r w:rsidRPr="004A1416">
        <w:rPr>
          <w:rFonts w:ascii="Book Antiqua" w:hAnsi="Book Antiqua" w:cs="宋体"/>
          <w:i/>
          <w:iCs/>
          <w:sz w:val="24"/>
          <w:szCs w:val="24"/>
        </w:rPr>
        <w:t>Ann Surg</w:t>
      </w:r>
      <w:r w:rsidRPr="004A1416">
        <w:rPr>
          <w:rFonts w:ascii="Book Antiqua" w:hAnsi="Book Antiqua" w:cs="宋体"/>
          <w:sz w:val="24"/>
          <w:szCs w:val="24"/>
        </w:rPr>
        <w:t xml:space="preserve"> 1996; </w:t>
      </w:r>
      <w:r w:rsidRPr="004A1416">
        <w:rPr>
          <w:rFonts w:ascii="Book Antiqua" w:hAnsi="Book Antiqua" w:cs="宋体"/>
          <w:b/>
          <w:bCs/>
          <w:sz w:val="24"/>
          <w:szCs w:val="24"/>
        </w:rPr>
        <w:t>224</w:t>
      </w:r>
      <w:r w:rsidRPr="004A1416">
        <w:rPr>
          <w:rFonts w:ascii="Book Antiqua" w:hAnsi="Book Antiqua" w:cs="宋体"/>
          <w:sz w:val="24"/>
          <w:szCs w:val="24"/>
        </w:rPr>
        <w:t>: 463-</w:t>
      </w:r>
      <w:r w:rsidRPr="004A1416">
        <w:rPr>
          <w:rFonts w:ascii="Book Antiqua" w:hAnsi="Book Antiqua" w:cs="宋体"/>
          <w:sz w:val="24"/>
          <w:szCs w:val="24"/>
          <w:lang w:eastAsia="zh-CN"/>
        </w:rPr>
        <w:t>4</w:t>
      </w:r>
      <w:r w:rsidRPr="004A1416">
        <w:rPr>
          <w:rFonts w:ascii="Book Antiqua" w:hAnsi="Book Antiqua" w:cs="宋体"/>
          <w:sz w:val="24"/>
          <w:szCs w:val="24"/>
        </w:rPr>
        <w:t>73; discussion 473-</w:t>
      </w:r>
      <w:r w:rsidRPr="004A1416">
        <w:rPr>
          <w:rFonts w:ascii="Book Antiqua" w:hAnsi="Book Antiqua" w:cs="宋体"/>
          <w:sz w:val="24"/>
          <w:szCs w:val="24"/>
          <w:lang w:eastAsia="zh-CN"/>
        </w:rPr>
        <w:t>47</w:t>
      </w:r>
      <w:r w:rsidRPr="004A1416">
        <w:rPr>
          <w:rFonts w:ascii="Book Antiqua" w:hAnsi="Book Antiqua" w:cs="宋体"/>
          <w:sz w:val="24"/>
          <w:szCs w:val="24"/>
        </w:rPr>
        <w:t>5 [PMID: 8857851 DOI: 10.1097/00000658-199610000-00005]</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6 </w:t>
      </w:r>
      <w:r w:rsidRPr="004A1416">
        <w:rPr>
          <w:rFonts w:ascii="Book Antiqua" w:hAnsi="Book Antiqua" w:cs="宋体"/>
          <w:b/>
          <w:bCs/>
          <w:sz w:val="24"/>
          <w:szCs w:val="24"/>
        </w:rPr>
        <w:t>DeOliveira ML</w:t>
      </w:r>
      <w:r w:rsidRPr="004A1416">
        <w:rPr>
          <w:rFonts w:ascii="Book Antiqua" w:hAnsi="Book Antiqua" w:cs="宋体"/>
          <w:sz w:val="24"/>
          <w:szCs w:val="24"/>
        </w:rPr>
        <w:t xml:space="preserve">, Cunningham SC, Cameron JL, Kamangar F, Winter JM, Lillemoe KD, Choti MA, Yeo CJ, Schulick RD. Cholangiocarcinoma: thirty-one-year experience with 564 patients at a single institution. </w:t>
      </w:r>
      <w:r w:rsidRPr="004A1416">
        <w:rPr>
          <w:rFonts w:ascii="Book Antiqua" w:hAnsi="Book Antiqua" w:cs="宋体"/>
          <w:i/>
          <w:iCs/>
          <w:sz w:val="24"/>
          <w:szCs w:val="24"/>
        </w:rPr>
        <w:t>Ann Surg</w:t>
      </w:r>
      <w:r w:rsidRPr="004A1416">
        <w:rPr>
          <w:rFonts w:ascii="Book Antiqua" w:hAnsi="Book Antiqua" w:cs="宋体"/>
          <w:sz w:val="24"/>
          <w:szCs w:val="24"/>
        </w:rPr>
        <w:t xml:space="preserve"> 2007; </w:t>
      </w:r>
      <w:r w:rsidRPr="004A1416">
        <w:rPr>
          <w:rFonts w:ascii="Book Antiqua" w:hAnsi="Book Antiqua" w:cs="宋体"/>
          <w:b/>
          <w:bCs/>
          <w:sz w:val="24"/>
          <w:szCs w:val="24"/>
        </w:rPr>
        <w:t>245</w:t>
      </w:r>
      <w:r w:rsidRPr="004A1416">
        <w:rPr>
          <w:rFonts w:ascii="Book Antiqua" w:hAnsi="Book Antiqua" w:cs="宋体"/>
          <w:sz w:val="24"/>
          <w:szCs w:val="24"/>
        </w:rPr>
        <w:t>: 755-762 [PMID: 17457168 DOI: 10.1097/01.sla.0000251366.62632.d3]</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7 </w:t>
      </w:r>
      <w:r w:rsidRPr="004A1416">
        <w:rPr>
          <w:rFonts w:ascii="Book Antiqua" w:hAnsi="Book Antiqua" w:cs="宋体"/>
          <w:b/>
          <w:bCs/>
          <w:sz w:val="24"/>
          <w:szCs w:val="24"/>
        </w:rPr>
        <w:t>Bismuth H</w:t>
      </w:r>
      <w:r w:rsidRPr="004A1416">
        <w:rPr>
          <w:rFonts w:ascii="Book Antiqua" w:hAnsi="Book Antiqua" w:cs="宋体"/>
          <w:sz w:val="24"/>
          <w:szCs w:val="24"/>
        </w:rPr>
        <w:t xml:space="preserve">, Corlette MB. Intrahepatic cholangioenteric anastomosis in carcinoma of the hilus of the liver. </w:t>
      </w:r>
      <w:r w:rsidRPr="004A1416">
        <w:rPr>
          <w:rFonts w:ascii="Book Antiqua" w:hAnsi="Book Antiqua" w:cs="宋体"/>
          <w:i/>
          <w:iCs/>
          <w:sz w:val="24"/>
          <w:szCs w:val="24"/>
        </w:rPr>
        <w:t>Surg Gynecol Obstet</w:t>
      </w:r>
      <w:r w:rsidRPr="004A1416">
        <w:rPr>
          <w:rFonts w:ascii="Book Antiqua" w:hAnsi="Book Antiqua" w:cs="宋体"/>
          <w:sz w:val="24"/>
          <w:szCs w:val="24"/>
        </w:rPr>
        <w:t xml:space="preserve"> 1975; </w:t>
      </w:r>
      <w:r w:rsidRPr="004A1416">
        <w:rPr>
          <w:rFonts w:ascii="Book Antiqua" w:hAnsi="Book Antiqua" w:cs="宋体"/>
          <w:b/>
          <w:bCs/>
          <w:sz w:val="24"/>
          <w:szCs w:val="24"/>
        </w:rPr>
        <w:t>140</w:t>
      </w:r>
      <w:r w:rsidRPr="004A1416">
        <w:rPr>
          <w:rFonts w:ascii="Book Antiqua" w:hAnsi="Book Antiqua" w:cs="宋体"/>
          <w:sz w:val="24"/>
          <w:szCs w:val="24"/>
        </w:rPr>
        <w:t>: 170-178 [PMID: 1079096]</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8 </w:t>
      </w:r>
      <w:r w:rsidRPr="004A1416">
        <w:rPr>
          <w:rFonts w:ascii="Book Antiqua" w:hAnsi="Book Antiqua" w:cs="宋体"/>
          <w:b/>
          <w:sz w:val="24"/>
          <w:szCs w:val="24"/>
        </w:rPr>
        <w:t>Bosman FT,</w:t>
      </w:r>
      <w:r w:rsidRPr="004A1416">
        <w:rPr>
          <w:rFonts w:ascii="Book Antiqua" w:hAnsi="Book Antiqua" w:cs="宋体"/>
          <w:sz w:val="24"/>
          <w:szCs w:val="24"/>
        </w:rPr>
        <w:t xml:space="preserve"> Carneiro F, Hruban RH, Theise ND. WHO classification of tumors of the digestive system. 4th ed. IARC: Lyon, 2010: 195-278</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9 </w:t>
      </w:r>
      <w:r w:rsidRPr="004A1416">
        <w:rPr>
          <w:rFonts w:ascii="Book Antiqua" w:hAnsi="Book Antiqua" w:cs="宋体"/>
          <w:b/>
          <w:bCs/>
          <w:sz w:val="24"/>
          <w:szCs w:val="24"/>
        </w:rPr>
        <w:t>Castellano-Megías VM</w:t>
      </w:r>
      <w:r w:rsidRPr="004A1416">
        <w:rPr>
          <w:rFonts w:ascii="Book Antiqua" w:hAnsi="Book Antiqua" w:cs="宋体"/>
          <w:sz w:val="24"/>
          <w:szCs w:val="24"/>
        </w:rPr>
        <w:t xml:space="preserve">, Ibarrola-de Andrés C, Colina-Ruizdelgado F. Pathological aspects of so called "hilar cholangiocarcinoma". </w:t>
      </w:r>
      <w:r w:rsidRPr="004A1416">
        <w:rPr>
          <w:rFonts w:ascii="Book Antiqua" w:hAnsi="Book Antiqua" w:cs="宋体"/>
          <w:i/>
          <w:iCs/>
          <w:sz w:val="24"/>
          <w:szCs w:val="24"/>
        </w:rPr>
        <w:t>World J Gastrointest Oncol</w:t>
      </w:r>
      <w:r w:rsidRPr="004A1416">
        <w:rPr>
          <w:rFonts w:ascii="Book Antiqua" w:hAnsi="Book Antiqua" w:cs="宋体"/>
          <w:sz w:val="24"/>
          <w:szCs w:val="24"/>
        </w:rPr>
        <w:t xml:space="preserve"> 2013; </w:t>
      </w:r>
      <w:r w:rsidRPr="004A1416">
        <w:rPr>
          <w:rFonts w:ascii="Book Antiqua" w:hAnsi="Book Antiqua" w:cs="宋体"/>
          <w:b/>
          <w:bCs/>
          <w:sz w:val="24"/>
          <w:szCs w:val="24"/>
        </w:rPr>
        <w:t>5</w:t>
      </w:r>
      <w:r w:rsidRPr="004A1416">
        <w:rPr>
          <w:rFonts w:ascii="Book Antiqua" w:hAnsi="Book Antiqua" w:cs="宋体"/>
          <w:sz w:val="24"/>
          <w:szCs w:val="24"/>
        </w:rPr>
        <w:t>: 159-170 [PMID: 23919110 DOI: 10.4251/wjgo.v5.i7.159]</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10 </w:t>
      </w:r>
      <w:r w:rsidRPr="004A1416">
        <w:rPr>
          <w:rFonts w:ascii="Book Antiqua" w:hAnsi="Book Antiqua" w:cs="宋体"/>
          <w:b/>
          <w:sz w:val="24"/>
          <w:szCs w:val="24"/>
        </w:rPr>
        <w:t>Liver Cancer Study Group of Japan.</w:t>
      </w:r>
      <w:r w:rsidRPr="004A1416">
        <w:rPr>
          <w:rFonts w:ascii="Book Antiqua" w:hAnsi="Book Antiqua" w:cs="宋体"/>
          <w:sz w:val="24"/>
          <w:szCs w:val="24"/>
        </w:rPr>
        <w:t xml:space="preserve"> The general rules for the clinical and pathological study of primary liver cancer, 4th ed. Tokyo: Kanehara, 2000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11 </w:t>
      </w:r>
      <w:r w:rsidRPr="004A1416">
        <w:rPr>
          <w:rFonts w:ascii="Book Antiqua" w:hAnsi="Book Antiqua" w:cs="宋体"/>
          <w:b/>
          <w:bCs/>
          <w:sz w:val="24"/>
          <w:szCs w:val="24"/>
        </w:rPr>
        <w:t>Lim JH</w:t>
      </w:r>
      <w:r w:rsidRPr="004A1416">
        <w:rPr>
          <w:rFonts w:ascii="Book Antiqua" w:hAnsi="Book Antiqua" w:cs="宋体"/>
          <w:sz w:val="24"/>
          <w:szCs w:val="24"/>
        </w:rPr>
        <w:t xml:space="preserve">, Park CK. Pathology of cholangiocarcinoma. </w:t>
      </w:r>
      <w:r w:rsidRPr="004A1416">
        <w:rPr>
          <w:rFonts w:ascii="Book Antiqua" w:hAnsi="Book Antiqua" w:cs="宋体"/>
          <w:i/>
          <w:iCs/>
          <w:sz w:val="24"/>
          <w:szCs w:val="24"/>
        </w:rPr>
        <w:t>Abdom Imaging</w:t>
      </w:r>
      <w:r w:rsidRPr="004A1416">
        <w:rPr>
          <w:rFonts w:ascii="Book Antiqua" w:hAnsi="Book Antiqua" w:cs="宋体"/>
          <w:sz w:val="24"/>
          <w:szCs w:val="24"/>
        </w:rPr>
        <w:t xml:space="preserve"> </w:t>
      </w:r>
      <w:r w:rsidRPr="004A1416">
        <w:rPr>
          <w:rFonts w:ascii="Book Antiqua" w:hAnsi="Book Antiqua" w:cs="宋体"/>
          <w:sz w:val="24"/>
          <w:szCs w:val="24"/>
          <w:lang w:eastAsia="zh-CN"/>
        </w:rPr>
        <w:t>2004</w:t>
      </w:r>
      <w:r w:rsidRPr="004A1416">
        <w:rPr>
          <w:rFonts w:ascii="Book Antiqua" w:hAnsi="Book Antiqua" w:cs="宋体"/>
          <w:sz w:val="24"/>
          <w:szCs w:val="24"/>
        </w:rPr>
        <w:t xml:space="preserve">; </w:t>
      </w:r>
      <w:r w:rsidRPr="004A1416">
        <w:rPr>
          <w:rFonts w:ascii="Book Antiqua" w:hAnsi="Book Antiqua" w:cs="宋体"/>
          <w:b/>
          <w:bCs/>
          <w:sz w:val="24"/>
          <w:szCs w:val="24"/>
        </w:rPr>
        <w:t>29</w:t>
      </w:r>
      <w:r w:rsidRPr="004A1416">
        <w:rPr>
          <w:rFonts w:ascii="Book Antiqua" w:hAnsi="Book Antiqua" w:cs="宋体"/>
          <w:sz w:val="24"/>
          <w:szCs w:val="24"/>
        </w:rPr>
        <w:t>: 540-547 [PMID: 15383897 DOI: 10.1007/s00261-004-0187-2.]</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12 </w:t>
      </w:r>
      <w:r w:rsidRPr="004A1416">
        <w:rPr>
          <w:rFonts w:ascii="Book Antiqua" w:hAnsi="Book Antiqua" w:cs="宋体"/>
          <w:b/>
          <w:bCs/>
          <w:sz w:val="24"/>
          <w:szCs w:val="24"/>
        </w:rPr>
        <w:t>Shin HR</w:t>
      </w:r>
      <w:r w:rsidRPr="004A1416">
        <w:rPr>
          <w:rFonts w:ascii="Book Antiqua" w:hAnsi="Book Antiqua" w:cs="宋体"/>
          <w:sz w:val="24"/>
          <w:szCs w:val="24"/>
        </w:rPr>
        <w:t xml:space="preserve">, Oh JK, Masuyer E, Curado MP, Bouvard V, Fang YY, Wiangnon S, Sripa B, Hong ST. Epidemiology of cholangiocarcinoma: an update focusing on risk factors. </w:t>
      </w:r>
      <w:r w:rsidRPr="004A1416">
        <w:rPr>
          <w:rFonts w:ascii="Book Antiqua" w:hAnsi="Book Antiqua" w:cs="宋体"/>
          <w:i/>
          <w:iCs/>
          <w:sz w:val="24"/>
          <w:szCs w:val="24"/>
        </w:rPr>
        <w:t>Cancer Sci</w:t>
      </w:r>
      <w:r w:rsidRPr="004A1416">
        <w:rPr>
          <w:rFonts w:ascii="Book Antiqua" w:hAnsi="Book Antiqua" w:cs="宋体"/>
          <w:sz w:val="24"/>
          <w:szCs w:val="24"/>
        </w:rPr>
        <w:t xml:space="preserve"> 2010; </w:t>
      </w:r>
      <w:r w:rsidRPr="004A1416">
        <w:rPr>
          <w:rFonts w:ascii="Book Antiqua" w:hAnsi="Book Antiqua" w:cs="宋体"/>
          <w:b/>
          <w:bCs/>
          <w:sz w:val="24"/>
          <w:szCs w:val="24"/>
        </w:rPr>
        <w:t>101</w:t>
      </w:r>
      <w:r w:rsidRPr="004A1416">
        <w:rPr>
          <w:rFonts w:ascii="Book Antiqua" w:hAnsi="Book Antiqua" w:cs="宋体"/>
          <w:sz w:val="24"/>
          <w:szCs w:val="24"/>
        </w:rPr>
        <w:t>: 579-585 [PMID: 20085587 DOI: 10.1111/j.1349-7006.2009.01458.x]</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13 </w:t>
      </w:r>
      <w:r w:rsidRPr="004A1416">
        <w:rPr>
          <w:rFonts w:ascii="Book Antiqua" w:hAnsi="Book Antiqua" w:cs="宋体"/>
          <w:b/>
          <w:bCs/>
          <w:sz w:val="24"/>
          <w:szCs w:val="24"/>
        </w:rPr>
        <w:t>Park HS</w:t>
      </w:r>
      <w:r w:rsidRPr="004A1416">
        <w:rPr>
          <w:rFonts w:ascii="Book Antiqua" w:hAnsi="Book Antiqua" w:cs="宋体"/>
          <w:sz w:val="24"/>
          <w:szCs w:val="24"/>
        </w:rPr>
        <w:t xml:space="preserve">, Lee JM, Choi JY, Lee MW, Kim HJ, Han JK, Choi BI. Preoperative evaluation of bile duct cancer: MRI combined with MR cholangiopancreatography versus MDCT with direct cholangiography.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2008; </w:t>
      </w:r>
      <w:r w:rsidRPr="004A1416">
        <w:rPr>
          <w:rFonts w:ascii="Book Antiqua" w:hAnsi="Book Antiqua" w:cs="宋体"/>
          <w:b/>
          <w:bCs/>
          <w:sz w:val="24"/>
          <w:szCs w:val="24"/>
        </w:rPr>
        <w:t>190</w:t>
      </w:r>
      <w:r w:rsidRPr="004A1416">
        <w:rPr>
          <w:rFonts w:ascii="Book Antiqua" w:hAnsi="Book Antiqua" w:cs="宋体"/>
          <w:sz w:val="24"/>
          <w:szCs w:val="24"/>
        </w:rPr>
        <w:t>: 396-405 [PMID: 18212225 DOI: 10.2214/AJR.07.2310]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14 </w:t>
      </w:r>
      <w:r w:rsidRPr="004A1416">
        <w:rPr>
          <w:rFonts w:ascii="Book Antiqua" w:hAnsi="Book Antiqua" w:cs="宋体"/>
          <w:b/>
          <w:bCs/>
          <w:sz w:val="24"/>
          <w:szCs w:val="24"/>
        </w:rPr>
        <w:t>Bloom CM</w:t>
      </w:r>
      <w:r w:rsidRPr="004A1416">
        <w:rPr>
          <w:rFonts w:ascii="Book Antiqua" w:hAnsi="Book Antiqua" w:cs="宋体"/>
          <w:sz w:val="24"/>
          <w:szCs w:val="24"/>
        </w:rPr>
        <w:t xml:space="preserve">, Langer B, Wilson SR. Role of US in the detection, characterization, and staging of cholangiocarcinoma. </w:t>
      </w:r>
      <w:r w:rsidRPr="004A1416">
        <w:rPr>
          <w:rFonts w:ascii="Book Antiqua" w:hAnsi="Book Antiqua" w:cs="宋体"/>
          <w:i/>
          <w:iCs/>
          <w:sz w:val="24"/>
          <w:szCs w:val="24"/>
        </w:rPr>
        <w:t>Radiographics</w:t>
      </w:r>
      <w:r w:rsidRPr="004A1416">
        <w:rPr>
          <w:rFonts w:ascii="Book Antiqua" w:hAnsi="Book Antiqua" w:cs="宋体"/>
          <w:sz w:val="24"/>
          <w:szCs w:val="24"/>
        </w:rPr>
        <w:t xml:space="preserve"> </w:t>
      </w:r>
      <w:r w:rsidRPr="004A1416">
        <w:rPr>
          <w:rFonts w:ascii="Book Antiqua" w:hAnsi="Book Antiqua" w:cs="宋体"/>
          <w:sz w:val="24"/>
          <w:szCs w:val="24"/>
          <w:lang w:eastAsia="zh-CN"/>
        </w:rPr>
        <w:t>1999</w:t>
      </w:r>
      <w:r w:rsidRPr="004A1416">
        <w:rPr>
          <w:rFonts w:ascii="Book Antiqua" w:hAnsi="Book Antiqua" w:cs="宋体"/>
          <w:sz w:val="24"/>
          <w:szCs w:val="24"/>
        </w:rPr>
        <w:t xml:space="preserve">; </w:t>
      </w:r>
      <w:r w:rsidRPr="004A1416">
        <w:rPr>
          <w:rFonts w:ascii="Book Antiqua" w:hAnsi="Book Antiqua" w:cs="宋体"/>
          <w:b/>
          <w:bCs/>
          <w:sz w:val="24"/>
          <w:szCs w:val="24"/>
        </w:rPr>
        <w:t>19</w:t>
      </w:r>
      <w:r w:rsidRPr="004A1416">
        <w:rPr>
          <w:rFonts w:ascii="Book Antiqua" w:hAnsi="Book Antiqua" w:cs="宋体"/>
          <w:sz w:val="24"/>
          <w:szCs w:val="24"/>
        </w:rPr>
        <w:t>: 1199-1218 [PMID: 10489176 DOI: 10.1148/radiographics.19.5.g99se081199]</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15 </w:t>
      </w:r>
      <w:r w:rsidRPr="004A1416">
        <w:rPr>
          <w:rFonts w:ascii="Book Antiqua" w:hAnsi="Book Antiqua" w:cs="宋体"/>
          <w:b/>
          <w:bCs/>
          <w:sz w:val="24"/>
          <w:szCs w:val="24"/>
        </w:rPr>
        <w:t>Hann LE</w:t>
      </w:r>
      <w:r w:rsidRPr="004A1416">
        <w:rPr>
          <w:rFonts w:ascii="Book Antiqua" w:hAnsi="Book Antiqua" w:cs="宋体"/>
          <w:sz w:val="24"/>
          <w:szCs w:val="24"/>
        </w:rPr>
        <w:t xml:space="preserve">, Greatrex KV, Bach AM, Fong Y, Blumgart LH. Cholangiocarcinoma at the hepatic hilus: sonographic findings.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1997; </w:t>
      </w:r>
      <w:r w:rsidRPr="004A1416">
        <w:rPr>
          <w:rFonts w:ascii="Book Antiqua" w:hAnsi="Book Antiqua" w:cs="宋体"/>
          <w:b/>
          <w:bCs/>
          <w:sz w:val="24"/>
          <w:szCs w:val="24"/>
        </w:rPr>
        <w:t>168</w:t>
      </w:r>
      <w:r w:rsidRPr="004A1416">
        <w:rPr>
          <w:rFonts w:ascii="Book Antiqua" w:hAnsi="Book Antiqua" w:cs="宋体"/>
          <w:sz w:val="24"/>
          <w:szCs w:val="24"/>
        </w:rPr>
        <w:t>: 985-989 [PMID: 9124155 DOI: 10.2214/ajr.168.4.9124155]</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16 </w:t>
      </w:r>
      <w:r w:rsidRPr="004A1416">
        <w:rPr>
          <w:rFonts w:ascii="Book Antiqua" w:hAnsi="Book Antiqua" w:cs="宋体"/>
          <w:b/>
          <w:bCs/>
          <w:sz w:val="24"/>
          <w:szCs w:val="24"/>
        </w:rPr>
        <w:t>Choi BI</w:t>
      </w:r>
      <w:r w:rsidRPr="004A1416">
        <w:rPr>
          <w:rFonts w:ascii="Book Antiqua" w:hAnsi="Book Antiqua" w:cs="宋体"/>
          <w:sz w:val="24"/>
          <w:szCs w:val="24"/>
        </w:rPr>
        <w:t xml:space="preserve">, Lee JH, Han MC, Kim SH, Yi JG, Kim CW. Hilar cholangiocarcinoma: comparative study with sonography and CT. </w:t>
      </w:r>
      <w:r w:rsidRPr="004A1416">
        <w:rPr>
          <w:rFonts w:ascii="Book Antiqua" w:hAnsi="Book Antiqua" w:cs="宋体"/>
          <w:i/>
          <w:iCs/>
          <w:sz w:val="24"/>
          <w:szCs w:val="24"/>
        </w:rPr>
        <w:t>Radiology</w:t>
      </w:r>
      <w:r w:rsidRPr="004A1416">
        <w:rPr>
          <w:rFonts w:ascii="Book Antiqua" w:hAnsi="Book Antiqua" w:cs="宋体"/>
          <w:sz w:val="24"/>
          <w:szCs w:val="24"/>
        </w:rPr>
        <w:t xml:space="preserve"> 1989; </w:t>
      </w:r>
      <w:r w:rsidRPr="004A1416">
        <w:rPr>
          <w:rFonts w:ascii="Book Antiqua" w:hAnsi="Book Antiqua" w:cs="宋体"/>
          <w:b/>
          <w:bCs/>
          <w:sz w:val="24"/>
          <w:szCs w:val="24"/>
        </w:rPr>
        <w:t>172</w:t>
      </w:r>
      <w:r w:rsidRPr="004A1416">
        <w:rPr>
          <w:rFonts w:ascii="Book Antiqua" w:hAnsi="Book Antiqua" w:cs="宋体"/>
          <w:sz w:val="24"/>
          <w:szCs w:val="24"/>
        </w:rPr>
        <w:t>: 689-692 [PMID: 2549565 DOI: 10.1148/radiology.172.3.2549565]</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17 </w:t>
      </w:r>
      <w:r w:rsidRPr="004A1416">
        <w:rPr>
          <w:rFonts w:ascii="Book Antiqua" w:hAnsi="Book Antiqua" w:cs="宋体"/>
          <w:b/>
          <w:bCs/>
          <w:sz w:val="24"/>
          <w:szCs w:val="24"/>
        </w:rPr>
        <w:t>Neumaier CE</w:t>
      </w:r>
      <w:r w:rsidRPr="004A1416">
        <w:rPr>
          <w:rFonts w:ascii="Book Antiqua" w:hAnsi="Book Antiqua" w:cs="宋体"/>
          <w:sz w:val="24"/>
          <w:szCs w:val="24"/>
        </w:rPr>
        <w:t xml:space="preserve">, Bertolotto M, Perrone R, Martinoli C, Loria F, Silvestri E. Staging of hilar cholangiocarcinoma with ultrasound. </w:t>
      </w:r>
      <w:r w:rsidRPr="004A1416">
        <w:rPr>
          <w:rFonts w:ascii="Book Antiqua" w:hAnsi="Book Antiqua" w:cs="宋体"/>
          <w:i/>
          <w:iCs/>
          <w:sz w:val="24"/>
          <w:szCs w:val="24"/>
        </w:rPr>
        <w:t>J Clin Ultrasound</w:t>
      </w:r>
      <w:r w:rsidRPr="004A1416">
        <w:rPr>
          <w:rFonts w:ascii="Book Antiqua" w:hAnsi="Book Antiqua" w:cs="宋体"/>
          <w:sz w:val="24"/>
          <w:szCs w:val="24"/>
        </w:rPr>
        <w:t xml:space="preserve"> </w:t>
      </w:r>
      <w:r w:rsidRPr="004A1416">
        <w:rPr>
          <w:rFonts w:ascii="Book Antiqua" w:hAnsi="Book Antiqua" w:cs="宋体"/>
          <w:sz w:val="24"/>
          <w:szCs w:val="24"/>
          <w:lang w:eastAsia="zh-CN"/>
        </w:rPr>
        <w:t>1995</w:t>
      </w:r>
      <w:r w:rsidRPr="004A1416">
        <w:rPr>
          <w:rFonts w:ascii="Book Antiqua" w:hAnsi="Book Antiqua" w:cs="宋体"/>
          <w:sz w:val="24"/>
          <w:szCs w:val="24"/>
        </w:rPr>
        <w:t xml:space="preserve">; </w:t>
      </w:r>
      <w:r w:rsidRPr="004A1416">
        <w:rPr>
          <w:rFonts w:ascii="Book Antiqua" w:hAnsi="Book Antiqua" w:cs="宋体"/>
          <w:b/>
          <w:bCs/>
          <w:sz w:val="24"/>
          <w:szCs w:val="24"/>
        </w:rPr>
        <w:t>23</w:t>
      </w:r>
      <w:r w:rsidRPr="004A1416">
        <w:rPr>
          <w:rFonts w:ascii="Book Antiqua" w:hAnsi="Book Antiqua" w:cs="宋体"/>
          <w:sz w:val="24"/>
          <w:szCs w:val="24"/>
        </w:rPr>
        <w:t>: 173-178 [PMID: 7730463 DOI: 10.1002/jcu.1870230305]</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18 </w:t>
      </w:r>
      <w:r w:rsidRPr="004A1416">
        <w:rPr>
          <w:rFonts w:ascii="Book Antiqua" w:hAnsi="Book Antiqua" w:cs="宋体"/>
          <w:b/>
          <w:bCs/>
          <w:sz w:val="24"/>
          <w:szCs w:val="24"/>
        </w:rPr>
        <w:t>Xu HX</w:t>
      </w:r>
      <w:r w:rsidRPr="004A1416">
        <w:rPr>
          <w:rFonts w:ascii="Book Antiqua" w:hAnsi="Book Antiqua" w:cs="宋体"/>
          <w:sz w:val="24"/>
          <w:szCs w:val="24"/>
        </w:rPr>
        <w:t xml:space="preserve">. Contrast-enhanced ultrasound in the biliary system: Potential uses and indications. </w:t>
      </w:r>
      <w:r w:rsidRPr="004A1416">
        <w:rPr>
          <w:rFonts w:ascii="Book Antiqua" w:hAnsi="Book Antiqua" w:cs="宋体"/>
          <w:i/>
          <w:iCs/>
          <w:sz w:val="24"/>
          <w:szCs w:val="24"/>
        </w:rPr>
        <w:t>World J Radiol</w:t>
      </w:r>
      <w:r w:rsidRPr="004A1416">
        <w:rPr>
          <w:rFonts w:ascii="Book Antiqua" w:hAnsi="Book Antiqua" w:cs="宋体"/>
          <w:sz w:val="24"/>
          <w:szCs w:val="24"/>
        </w:rPr>
        <w:t xml:space="preserve"> 2009; </w:t>
      </w:r>
      <w:r w:rsidRPr="004A1416">
        <w:rPr>
          <w:rFonts w:ascii="Book Antiqua" w:hAnsi="Book Antiqua" w:cs="宋体"/>
          <w:b/>
          <w:bCs/>
          <w:sz w:val="24"/>
          <w:szCs w:val="24"/>
        </w:rPr>
        <w:t>1</w:t>
      </w:r>
      <w:r w:rsidRPr="004A1416">
        <w:rPr>
          <w:rFonts w:ascii="Book Antiqua" w:hAnsi="Book Antiqua" w:cs="宋体"/>
          <w:sz w:val="24"/>
          <w:szCs w:val="24"/>
        </w:rPr>
        <w:t>: 37-44 [PMID: 21160719 DOI: 10.4329/wjr.v1.i1.37]</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19 </w:t>
      </w:r>
      <w:r w:rsidRPr="004A1416">
        <w:rPr>
          <w:rFonts w:ascii="Book Antiqua" w:hAnsi="Book Antiqua" w:cs="宋体"/>
          <w:b/>
          <w:bCs/>
          <w:sz w:val="24"/>
          <w:szCs w:val="24"/>
        </w:rPr>
        <w:t>Xu HX</w:t>
      </w:r>
      <w:r w:rsidRPr="004A1416">
        <w:rPr>
          <w:rFonts w:ascii="Book Antiqua" w:hAnsi="Book Antiqua" w:cs="宋体"/>
          <w:sz w:val="24"/>
          <w:szCs w:val="24"/>
        </w:rPr>
        <w:t xml:space="preserve">, Chen LD, Xie XY, Xie XH, Xu ZF, Liu GJ, Lin MX, Wang Z, Lu MD. Enhancement pattern of hilar cholangiocarcinoma: contrast-enhanced ultrasound versus contrast-enhanced computed tomography. </w:t>
      </w:r>
      <w:r w:rsidRPr="004A1416">
        <w:rPr>
          <w:rFonts w:ascii="Book Antiqua" w:hAnsi="Book Antiqua" w:cs="宋体"/>
          <w:i/>
          <w:iCs/>
          <w:sz w:val="24"/>
          <w:szCs w:val="24"/>
        </w:rPr>
        <w:t>Eur J Radiol</w:t>
      </w:r>
      <w:r w:rsidRPr="004A1416">
        <w:rPr>
          <w:rFonts w:ascii="Book Antiqua" w:hAnsi="Book Antiqua" w:cs="宋体"/>
          <w:sz w:val="24"/>
          <w:szCs w:val="24"/>
        </w:rPr>
        <w:t xml:space="preserve"> 2010; </w:t>
      </w:r>
      <w:r w:rsidRPr="004A1416">
        <w:rPr>
          <w:rFonts w:ascii="Book Antiqua" w:hAnsi="Book Antiqua" w:cs="宋体"/>
          <w:b/>
          <w:bCs/>
          <w:sz w:val="24"/>
          <w:szCs w:val="24"/>
        </w:rPr>
        <w:t>75</w:t>
      </w:r>
      <w:r w:rsidRPr="004A1416">
        <w:rPr>
          <w:rFonts w:ascii="Book Antiqua" w:hAnsi="Book Antiqua" w:cs="宋体"/>
          <w:sz w:val="24"/>
          <w:szCs w:val="24"/>
        </w:rPr>
        <w:t>: 197-202 [PMID: 19464836 DOI: 10.1016/j.ejrad.2009.04.060]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20 </w:t>
      </w:r>
      <w:r w:rsidRPr="004A1416">
        <w:rPr>
          <w:rFonts w:ascii="Book Antiqua" w:hAnsi="Book Antiqua" w:cs="宋体"/>
          <w:b/>
          <w:bCs/>
          <w:sz w:val="24"/>
          <w:szCs w:val="24"/>
        </w:rPr>
        <w:t>Khalili K</w:t>
      </w:r>
      <w:r w:rsidRPr="004A1416">
        <w:rPr>
          <w:rFonts w:ascii="Book Antiqua" w:hAnsi="Book Antiqua" w:cs="宋体"/>
          <w:sz w:val="24"/>
          <w:szCs w:val="24"/>
        </w:rPr>
        <w:t xml:space="preserve">, Metser U, Wilson SR. Hilar biliary obstruction: preliminary results with Levovist-enhanced sonography.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2003; </w:t>
      </w:r>
      <w:r w:rsidRPr="004A1416">
        <w:rPr>
          <w:rFonts w:ascii="Book Antiqua" w:hAnsi="Book Antiqua" w:cs="宋体"/>
          <w:b/>
          <w:bCs/>
          <w:sz w:val="24"/>
          <w:szCs w:val="24"/>
        </w:rPr>
        <w:t>180</w:t>
      </w:r>
      <w:r w:rsidRPr="004A1416">
        <w:rPr>
          <w:rFonts w:ascii="Book Antiqua" w:hAnsi="Book Antiqua" w:cs="宋体"/>
          <w:sz w:val="24"/>
          <w:szCs w:val="24"/>
        </w:rPr>
        <w:t>: 687-693 [PMID: 12591675 DOI: 10.2214/ajr.180.3.1800687]</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21 </w:t>
      </w:r>
      <w:r w:rsidRPr="004A1416">
        <w:rPr>
          <w:rFonts w:ascii="Book Antiqua" w:hAnsi="Book Antiqua" w:cs="宋体"/>
          <w:b/>
          <w:bCs/>
          <w:sz w:val="24"/>
          <w:szCs w:val="24"/>
        </w:rPr>
        <w:t>Aljiffry M</w:t>
      </w:r>
      <w:r w:rsidRPr="004A1416">
        <w:rPr>
          <w:rFonts w:ascii="Book Antiqua" w:hAnsi="Book Antiqua" w:cs="宋体"/>
          <w:sz w:val="24"/>
          <w:szCs w:val="24"/>
        </w:rPr>
        <w:t xml:space="preserve">, Walsh MJ, Molinari M. Advances in diagnosis, treatment and palliation of cholangiocarcinoma: 1990-2009. </w:t>
      </w:r>
      <w:r w:rsidRPr="004A1416">
        <w:rPr>
          <w:rFonts w:ascii="Book Antiqua" w:hAnsi="Book Antiqua" w:cs="宋体"/>
          <w:i/>
          <w:iCs/>
          <w:sz w:val="24"/>
          <w:szCs w:val="24"/>
        </w:rPr>
        <w:t>World J Gastroenterol</w:t>
      </w:r>
      <w:r w:rsidRPr="004A1416">
        <w:rPr>
          <w:rFonts w:ascii="Book Antiqua" w:hAnsi="Book Antiqua" w:cs="宋体"/>
          <w:sz w:val="24"/>
          <w:szCs w:val="24"/>
        </w:rPr>
        <w:t xml:space="preserve"> 2009; </w:t>
      </w:r>
      <w:r w:rsidRPr="004A1416">
        <w:rPr>
          <w:rFonts w:ascii="Book Antiqua" w:hAnsi="Book Antiqua" w:cs="宋体"/>
          <w:b/>
          <w:bCs/>
          <w:sz w:val="24"/>
          <w:szCs w:val="24"/>
        </w:rPr>
        <w:t>15</w:t>
      </w:r>
      <w:r w:rsidRPr="004A1416">
        <w:rPr>
          <w:rFonts w:ascii="Book Antiqua" w:hAnsi="Book Antiqua" w:cs="宋体"/>
          <w:sz w:val="24"/>
          <w:szCs w:val="24"/>
        </w:rPr>
        <w:t>: 4240-4262 [PMID: 19750567 DOI: 10.3748/wjg.15.4240]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22 </w:t>
      </w:r>
      <w:r w:rsidRPr="004A1416">
        <w:rPr>
          <w:rFonts w:ascii="Book Antiqua" w:hAnsi="Book Antiqua" w:cs="宋体"/>
          <w:b/>
          <w:bCs/>
          <w:sz w:val="24"/>
          <w:szCs w:val="24"/>
        </w:rPr>
        <w:t>Mohamadnejad M</w:t>
      </w:r>
      <w:r w:rsidRPr="004A1416">
        <w:rPr>
          <w:rFonts w:ascii="Book Antiqua" w:hAnsi="Book Antiqua" w:cs="宋体"/>
          <w:sz w:val="24"/>
          <w:szCs w:val="24"/>
        </w:rPr>
        <w:t xml:space="preserve">, DeWitt JM, Sherman S, LeBlanc JK, Pitt HA, House MG, Jones KJ, Fogel EL, McHenry L, Watkins JL, Cote GA, Lehman GA, Al-Haddad MA. Role of EUS for preoperative evaluation of cholangiocarcinoma: a large single-center experience. </w:t>
      </w:r>
      <w:r w:rsidRPr="004A1416">
        <w:rPr>
          <w:rFonts w:ascii="Book Antiqua" w:hAnsi="Book Antiqua" w:cs="宋体"/>
          <w:i/>
          <w:iCs/>
          <w:sz w:val="24"/>
          <w:szCs w:val="24"/>
        </w:rPr>
        <w:t>Gastrointest Endosc</w:t>
      </w:r>
      <w:r w:rsidRPr="004A1416">
        <w:rPr>
          <w:rFonts w:ascii="Book Antiqua" w:hAnsi="Book Antiqua" w:cs="宋体"/>
          <w:sz w:val="24"/>
          <w:szCs w:val="24"/>
        </w:rPr>
        <w:t xml:space="preserve"> 2011; </w:t>
      </w:r>
      <w:r w:rsidRPr="004A1416">
        <w:rPr>
          <w:rFonts w:ascii="Book Antiqua" w:hAnsi="Book Antiqua" w:cs="宋体"/>
          <w:b/>
          <w:bCs/>
          <w:sz w:val="24"/>
          <w:szCs w:val="24"/>
        </w:rPr>
        <w:t>73</w:t>
      </w:r>
      <w:r w:rsidRPr="004A1416">
        <w:rPr>
          <w:rFonts w:ascii="Book Antiqua" w:hAnsi="Book Antiqua" w:cs="宋体"/>
          <w:sz w:val="24"/>
          <w:szCs w:val="24"/>
        </w:rPr>
        <w:t>: 71-78 [PMID: 21067747 DOI: 10.1016/j.gie.2010.08.050]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23 </w:t>
      </w:r>
      <w:r w:rsidRPr="004A1416">
        <w:rPr>
          <w:rFonts w:ascii="Book Antiqua" w:hAnsi="Book Antiqua" w:cs="宋体"/>
          <w:b/>
          <w:bCs/>
          <w:sz w:val="24"/>
          <w:szCs w:val="24"/>
        </w:rPr>
        <w:t>Brugge WR</w:t>
      </w:r>
      <w:r w:rsidRPr="004A1416">
        <w:rPr>
          <w:rFonts w:ascii="Book Antiqua" w:hAnsi="Book Antiqua" w:cs="宋体"/>
          <w:sz w:val="24"/>
          <w:szCs w:val="24"/>
        </w:rPr>
        <w:t xml:space="preserve">. Advances in the endoscopic management of patients with pancreatic and biliary malignancies. </w:t>
      </w:r>
      <w:r w:rsidRPr="004A1416">
        <w:rPr>
          <w:rFonts w:ascii="Book Antiqua" w:hAnsi="Book Antiqua" w:cs="宋体"/>
          <w:i/>
          <w:iCs/>
          <w:sz w:val="24"/>
          <w:szCs w:val="24"/>
        </w:rPr>
        <w:t>South Med J</w:t>
      </w:r>
      <w:r w:rsidRPr="004A1416">
        <w:rPr>
          <w:rFonts w:ascii="Book Antiqua" w:hAnsi="Book Antiqua" w:cs="宋体"/>
          <w:sz w:val="24"/>
          <w:szCs w:val="24"/>
        </w:rPr>
        <w:t xml:space="preserve"> 2006; </w:t>
      </w:r>
      <w:r w:rsidRPr="004A1416">
        <w:rPr>
          <w:rFonts w:ascii="Book Antiqua" w:hAnsi="Book Antiqua" w:cs="宋体"/>
          <w:b/>
          <w:bCs/>
          <w:sz w:val="24"/>
          <w:szCs w:val="24"/>
        </w:rPr>
        <w:t>99</w:t>
      </w:r>
      <w:r w:rsidRPr="004A1416">
        <w:rPr>
          <w:rFonts w:ascii="Book Antiqua" w:hAnsi="Book Antiqua" w:cs="宋体"/>
          <w:sz w:val="24"/>
          <w:szCs w:val="24"/>
        </w:rPr>
        <w:t>: 1358-1366 [PMID: 17233192 DOI: 10.1097/01.smj.0000251324.81191.cd]</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24 </w:t>
      </w:r>
      <w:r w:rsidRPr="004A1416">
        <w:rPr>
          <w:rFonts w:ascii="Book Antiqua" w:hAnsi="Book Antiqua" w:cs="宋体"/>
          <w:b/>
          <w:sz w:val="24"/>
          <w:szCs w:val="24"/>
        </w:rPr>
        <w:t>Chak A,</w:t>
      </w:r>
      <w:r w:rsidRPr="004A1416">
        <w:rPr>
          <w:rFonts w:ascii="Book Antiqua" w:hAnsi="Book Antiqua" w:cs="宋体"/>
          <w:sz w:val="24"/>
          <w:szCs w:val="24"/>
        </w:rPr>
        <w:t xml:space="preserve"> Catanzaro A. Innovative methods of biliary tract diagnosis: intraductal ultrasound and tissue acquisition. </w:t>
      </w:r>
      <w:r w:rsidRPr="004A1416">
        <w:rPr>
          <w:rFonts w:ascii="Book Antiqua" w:hAnsi="Book Antiqua" w:cs="宋体"/>
          <w:i/>
          <w:sz w:val="24"/>
          <w:szCs w:val="24"/>
        </w:rPr>
        <w:t>Gastrointest Endosc Clin N Am</w:t>
      </w:r>
      <w:r w:rsidRPr="004A1416">
        <w:rPr>
          <w:rFonts w:ascii="Book Antiqua" w:hAnsi="Book Antiqua" w:cs="宋体"/>
          <w:sz w:val="24"/>
          <w:szCs w:val="24"/>
        </w:rPr>
        <w:t xml:space="preserve"> 2003; </w:t>
      </w:r>
      <w:r w:rsidRPr="004A1416">
        <w:rPr>
          <w:rFonts w:ascii="Book Antiqua" w:hAnsi="Book Antiqua" w:cs="宋体"/>
          <w:b/>
          <w:sz w:val="24"/>
          <w:szCs w:val="24"/>
        </w:rPr>
        <w:t>13</w:t>
      </w:r>
      <w:r w:rsidRPr="004A1416">
        <w:rPr>
          <w:rFonts w:ascii="Book Antiqua" w:hAnsi="Book Antiqua" w:cs="宋体"/>
          <w:sz w:val="24"/>
          <w:szCs w:val="24"/>
        </w:rPr>
        <w:t xml:space="preserve">: 609-622 </w:t>
      </w:r>
      <w:r w:rsidRPr="004A1416">
        <w:rPr>
          <w:rFonts w:ascii="Book Antiqua" w:hAnsi="Book Antiqua" w:cs="宋体"/>
          <w:sz w:val="24"/>
          <w:szCs w:val="24"/>
          <w:lang w:eastAsia="zh-CN"/>
        </w:rPr>
        <w:t>[</w:t>
      </w:r>
      <w:r w:rsidRPr="004A1416">
        <w:rPr>
          <w:rFonts w:ascii="Book Antiqua" w:hAnsi="Book Antiqua" w:cs="宋体"/>
          <w:sz w:val="24"/>
          <w:szCs w:val="24"/>
        </w:rPr>
        <w:t>DOI: 10.1016/S1052-5157(03)00068-0</w:t>
      </w:r>
      <w:r w:rsidRPr="004A1416">
        <w:rPr>
          <w:rFonts w:ascii="Book Antiqua" w:hAnsi="Book Antiqua" w:cs="宋体"/>
          <w:sz w:val="24"/>
          <w:szCs w:val="24"/>
          <w:lang w:eastAsia="zh-CN"/>
        </w:rPr>
        <w:t>]</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25</w:t>
      </w:r>
      <w:r w:rsidRPr="004A1416">
        <w:rPr>
          <w:rFonts w:ascii="Book Antiqua" w:hAnsi="Book Antiqua" w:cs="宋体"/>
          <w:b/>
          <w:color w:val="000000" w:themeColor="text1"/>
          <w:sz w:val="24"/>
          <w:szCs w:val="24"/>
        </w:rPr>
        <w:t xml:space="preserve"> Farrell RJ,</w:t>
      </w:r>
      <w:r w:rsidRPr="004A1416">
        <w:rPr>
          <w:rFonts w:ascii="Book Antiqua" w:hAnsi="Book Antiqua" w:cs="宋体"/>
          <w:color w:val="000000" w:themeColor="text1"/>
          <w:sz w:val="24"/>
          <w:szCs w:val="24"/>
        </w:rPr>
        <w:t xml:space="preserve"> Agarwal B, Brandwein SL, Underhill J, Chuttani R, Pleskow DK. Intraductal US is a useful adjunct to ERCP for distinguishing malignant from benign biliary strictures. </w:t>
      </w:r>
      <w:r w:rsidRPr="004A1416">
        <w:rPr>
          <w:rFonts w:ascii="Book Antiqua" w:hAnsi="Book Antiqua" w:cs="宋体"/>
          <w:i/>
          <w:color w:val="000000" w:themeColor="text1"/>
          <w:sz w:val="24"/>
          <w:szCs w:val="24"/>
        </w:rPr>
        <w:t>Gastrointest Endosc</w:t>
      </w:r>
      <w:r w:rsidRPr="004A1416">
        <w:rPr>
          <w:rFonts w:ascii="Book Antiqua" w:hAnsi="Book Antiqua" w:cs="宋体"/>
          <w:color w:val="000000" w:themeColor="text1"/>
          <w:sz w:val="24"/>
          <w:szCs w:val="24"/>
        </w:rPr>
        <w:t xml:space="preserve"> 2002; </w:t>
      </w:r>
      <w:r w:rsidRPr="004A1416">
        <w:rPr>
          <w:rFonts w:ascii="Book Antiqua" w:hAnsi="Book Antiqua" w:cs="宋体"/>
          <w:b/>
          <w:color w:val="000000" w:themeColor="text1"/>
          <w:sz w:val="24"/>
          <w:szCs w:val="24"/>
        </w:rPr>
        <w:t>56</w:t>
      </w:r>
      <w:r w:rsidRPr="004A1416">
        <w:rPr>
          <w:rFonts w:ascii="Book Antiqua" w:hAnsi="Book Antiqua" w:cs="宋体"/>
          <w:color w:val="000000" w:themeColor="text1"/>
          <w:sz w:val="24"/>
          <w:szCs w:val="24"/>
        </w:rPr>
        <w:t xml:space="preserve">: 681-687 </w:t>
      </w:r>
      <w:r w:rsidRPr="004A1416">
        <w:rPr>
          <w:rFonts w:ascii="Book Antiqua" w:hAnsi="Book Antiqua" w:cs="宋体"/>
          <w:sz w:val="24"/>
          <w:szCs w:val="24"/>
          <w:lang w:eastAsia="zh-CN"/>
        </w:rPr>
        <w:t>[</w:t>
      </w:r>
      <w:r w:rsidRPr="004A1416">
        <w:rPr>
          <w:rFonts w:ascii="Book Antiqua" w:hAnsi="Book Antiqua" w:cs="宋体"/>
          <w:color w:val="000000" w:themeColor="text1"/>
          <w:sz w:val="24"/>
          <w:szCs w:val="24"/>
        </w:rPr>
        <w:t>PMID: 12397276 DOI: 10.1016/S0016-5107(02)70117-X</w:t>
      </w:r>
      <w:r w:rsidRPr="004A1416">
        <w:rPr>
          <w:rFonts w:ascii="Book Antiqua" w:hAnsi="Book Antiqua" w:cs="宋体"/>
          <w:color w:val="000000" w:themeColor="text1"/>
          <w:sz w:val="24"/>
          <w:szCs w:val="24"/>
          <w:lang w:eastAsia="zh-CN"/>
        </w:rPr>
        <w:t>]</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26 </w:t>
      </w:r>
      <w:r w:rsidRPr="004A1416">
        <w:rPr>
          <w:rFonts w:ascii="Book Antiqua" w:hAnsi="Book Antiqua" w:cs="宋体"/>
          <w:b/>
          <w:bCs/>
          <w:sz w:val="24"/>
          <w:szCs w:val="24"/>
        </w:rPr>
        <w:t>Ahmeto</w:t>
      </w:r>
      <w:r w:rsidRPr="004A1416">
        <w:rPr>
          <w:rFonts w:ascii="Book Antiqua" w:eastAsia="MS Mincho" w:hAnsi="Book Antiqua" w:cs="MS Mincho"/>
          <w:b/>
          <w:bCs/>
          <w:sz w:val="24"/>
          <w:szCs w:val="24"/>
        </w:rPr>
        <w:t>ğ</w:t>
      </w:r>
      <w:r w:rsidRPr="004A1416">
        <w:rPr>
          <w:rFonts w:ascii="Book Antiqua" w:hAnsi="Book Antiqua" w:cs="宋体"/>
          <w:b/>
          <w:bCs/>
          <w:sz w:val="24"/>
          <w:szCs w:val="24"/>
        </w:rPr>
        <w:t>lu A</w:t>
      </w:r>
      <w:r w:rsidRPr="004A1416">
        <w:rPr>
          <w:rFonts w:ascii="Book Antiqua" w:hAnsi="Book Antiqua" w:cs="宋体"/>
          <w:sz w:val="24"/>
          <w:szCs w:val="24"/>
        </w:rPr>
        <w:t>, Ko</w:t>
      </w:r>
      <w:r w:rsidRPr="004A1416">
        <w:rPr>
          <w:rFonts w:ascii="Book Antiqua" w:eastAsia="MS Mincho" w:hAnsi="Book Antiqua" w:cs="MS Mincho"/>
          <w:sz w:val="24"/>
          <w:szCs w:val="24"/>
        </w:rPr>
        <w:t>ş</w:t>
      </w:r>
      <w:r w:rsidRPr="004A1416">
        <w:rPr>
          <w:rFonts w:ascii="Book Antiqua" w:hAnsi="Book Antiqua" w:cs="宋体"/>
          <w:sz w:val="24"/>
          <w:szCs w:val="24"/>
        </w:rPr>
        <w:t xml:space="preserve">ucu P, Kul S, Dinç H, Sari A, Arslan M, Alhan E, Gümele HR. MDCT cholangiography with volume rendering for the assessment of patients with biliary obstruction.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2004; </w:t>
      </w:r>
      <w:r w:rsidRPr="004A1416">
        <w:rPr>
          <w:rFonts w:ascii="Book Antiqua" w:hAnsi="Book Antiqua" w:cs="宋体"/>
          <w:b/>
          <w:bCs/>
          <w:sz w:val="24"/>
          <w:szCs w:val="24"/>
        </w:rPr>
        <w:t>183</w:t>
      </w:r>
      <w:r w:rsidRPr="004A1416">
        <w:rPr>
          <w:rFonts w:ascii="Book Antiqua" w:hAnsi="Book Antiqua" w:cs="宋体"/>
          <w:sz w:val="24"/>
          <w:szCs w:val="24"/>
        </w:rPr>
        <w:t>: 1327-1332 [PMID: 15505298 DOI: 10.2214/ajr.183.5.1831327]</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27 </w:t>
      </w:r>
      <w:r w:rsidRPr="004A1416">
        <w:rPr>
          <w:rFonts w:ascii="Book Antiqua" w:hAnsi="Book Antiqua" w:cs="宋体"/>
          <w:b/>
          <w:bCs/>
          <w:sz w:val="24"/>
          <w:szCs w:val="24"/>
        </w:rPr>
        <w:t>Cha JH</w:t>
      </w:r>
      <w:r w:rsidRPr="004A1416">
        <w:rPr>
          <w:rFonts w:ascii="Book Antiqua" w:hAnsi="Book Antiqua" w:cs="宋体"/>
          <w:sz w:val="24"/>
          <w:szCs w:val="24"/>
        </w:rPr>
        <w:t xml:space="preserve">, Han JK, Kim TK, Kim AY, Park SJ, Choi BI, Suh KS, Kim SW, Han MC. Preoperative evaluation of Klatskin tumor: accuracy of spiral CT in determining vascular invasion as a sign of unresectability. </w:t>
      </w:r>
      <w:r w:rsidRPr="004A1416">
        <w:rPr>
          <w:rFonts w:ascii="Book Antiqua" w:hAnsi="Book Antiqua" w:cs="宋体"/>
          <w:i/>
          <w:iCs/>
          <w:sz w:val="24"/>
          <w:szCs w:val="24"/>
        </w:rPr>
        <w:t>Abdom Imaging</w:t>
      </w:r>
      <w:r w:rsidRPr="004A1416">
        <w:rPr>
          <w:rFonts w:ascii="Book Antiqua" w:hAnsi="Book Antiqua" w:cs="宋体"/>
          <w:sz w:val="24"/>
          <w:szCs w:val="24"/>
        </w:rPr>
        <w:t xml:space="preserve"> </w:t>
      </w:r>
      <w:r w:rsidRPr="004A1416">
        <w:rPr>
          <w:rFonts w:ascii="Book Antiqua" w:hAnsi="Book Antiqua" w:cs="宋体"/>
          <w:sz w:val="24"/>
          <w:szCs w:val="24"/>
          <w:lang w:eastAsia="zh-CN"/>
        </w:rPr>
        <w:t>2000</w:t>
      </w:r>
      <w:r w:rsidRPr="004A1416">
        <w:rPr>
          <w:rFonts w:ascii="Book Antiqua" w:hAnsi="Book Antiqua" w:cs="宋体"/>
          <w:sz w:val="24"/>
          <w:szCs w:val="24"/>
        </w:rPr>
        <w:t xml:space="preserve">; </w:t>
      </w:r>
      <w:r w:rsidRPr="004A1416">
        <w:rPr>
          <w:rFonts w:ascii="Book Antiqua" w:hAnsi="Book Antiqua" w:cs="宋体"/>
          <w:b/>
          <w:bCs/>
          <w:sz w:val="24"/>
          <w:szCs w:val="24"/>
        </w:rPr>
        <w:t>25</w:t>
      </w:r>
      <w:r w:rsidRPr="004A1416">
        <w:rPr>
          <w:rFonts w:ascii="Book Antiqua" w:hAnsi="Book Antiqua" w:cs="宋体"/>
          <w:sz w:val="24"/>
          <w:szCs w:val="24"/>
        </w:rPr>
        <w:t>: 500-507 [PMID: 10931985 DOI: 10.1007/s002610000081]</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28 </w:t>
      </w:r>
      <w:r w:rsidRPr="004A1416">
        <w:rPr>
          <w:rFonts w:ascii="Book Antiqua" w:hAnsi="Book Antiqua" w:cs="宋体"/>
          <w:b/>
          <w:bCs/>
          <w:sz w:val="24"/>
          <w:szCs w:val="24"/>
        </w:rPr>
        <w:t>Ruys AT</w:t>
      </w:r>
      <w:r w:rsidRPr="004A1416">
        <w:rPr>
          <w:rFonts w:ascii="Book Antiqua" w:hAnsi="Book Antiqua" w:cs="宋体"/>
          <w:sz w:val="24"/>
          <w:szCs w:val="24"/>
        </w:rPr>
        <w:t xml:space="preserve">, van Beem BE, Engelbrecht MR, Bipat S, Stoker J, Van Gulik TM. Radiological staging in patients with hilar cholangiocarcinoma: a systematic review and meta-analysis. </w:t>
      </w:r>
      <w:r w:rsidRPr="004A1416">
        <w:rPr>
          <w:rFonts w:ascii="Book Antiqua" w:hAnsi="Book Antiqua" w:cs="宋体"/>
          <w:i/>
          <w:iCs/>
          <w:sz w:val="24"/>
          <w:szCs w:val="24"/>
        </w:rPr>
        <w:t>Br J Radiol</w:t>
      </w:r>
      <w:r w:rsidRPr="004A1416">
        <w:rPr>
          <w:rFonts w:ascii="Book Antiqua" w:hAnsi="Book Antiqua" w:cs="宋体"/>
          <w:sz w:val="24"/>
          <w:szCs w:val="24"/>
        </w:rPr>
        <w:t xml:space="preserve"> 2012; </w:t>
      </w:r>
      <w:r w:rsidRPr="004A1416">
        <w:rPr>
          <w:rFonts w:ascii="Book Antiqua" w:hAnsi="Book Antiqua" w:cs="宋体"/>
          <w:b/>
          <w:bCs/>
          <w:sz w:val="24"/>
          <w:szCs w:val="24"/>
        </w:rPr>
        <w:t>85</w:t>
      </w:r>
      <w:r w:rsidRPr="004A1416">
        <w:rPr>
          <w:rFonts w:ascii="Book Antiqua" w:hAnsi="Book Antiqua" w:cs="宋体"/>
          <w:sz w:val="24"/>
          <w:szCs w:val="24"/>
        </w:rPr>
        <w:t>: 1255-1262 [PMID: 22919007 DOI: 10.1259/bjr/88405305]</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29 </w:t>
      </w:r>
      <w:r w:rsidRPr="004A1416">
        <w:rPr>
          <w:rFonts w:ascii="Book Antiqua" w:hAnsi="Book Antiqua" w:cs="宋体"/>
          <w:b/>
          <w:bCs/>
          <w:sz w:val="24"/>
          <w:szCs w:val="24"/>
        </w:rPr>
        <w:t>Choi JY</w:t>
      </w:r>
      <w:r w:rsidRPr="004A1416">
        <w:rPr>
          <w:rFonts w:ascii="Book Antiqua" w:hAnsi="Book Antiqua" w:cs="宋体"/>
          <w:sz w:val="24"/>
          <w:szCs w:val="24"/>
        </w:rPr>
        <w:t xml:space="preserve">, Kim MJ, Lee JM, Kim KW, Lee JY, Han JK, Choi BI. Hilar cholangiocarcinoma: role of preoperative imaging with sonography, MDCT, MRI, and direct cholangiography.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2008; </w:t>
      </w:r>
      <w:r w:rsidRPr="004A1416">
        <w:rPr>
          <w:rFonts w:ascii="Book Antiqua" w:hAnsi="Book Antiqua" w:cs="宋体"/>
          <w:b/>
          <w:bCs/>
          <w:sz w:val="24"/>
          <w:szCs w:val="24"/>
        </w:rPr>
        <w:t>191</w:t>
      </w:r>
      <w:r w:rsidRPr="004A1416">
        <w:rPr>
          <w:rFonts w:ascii="Book Antiqua" w:hAnsi="Book Antiqua" w:cs="宋体"/>
          <w:sz w:val="24"/>
          <w:szCs w:val="24"/>
        </w:rPr>
        <w:t>: 1448-1457 [PMID: 18941084 DOI: 10.2214/AJR.07.3992]</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30 </w:t>
      </w:r>
      <w:r w:rsidRPr="004A1416">
        <w:rPr>
          <w:rFonts w:ascii="Book Antiqua" w:hAnsi="Book Antiqua" w:cs="宋体"/>
          <w:b/>
          <w:bCs/>
          <w:sz w:val="24"/>
          <w:szCs w:val="24"/>
        </w:rPr>
        <w:t>Ramia JM</w:t>
      </w:r>
      <w:r w:rsidRPr="004A1416">
        <w:rPr>
          <w:rFonts w:ascii="Book Antiqua" w:hAnsi="Book Antiqua" w:cs="宋体"/>
          <w:sz w:val="24"/>
          <w:szCs w:val="24"/>
        </w:rPr>
        <w:t xml:space="preserve">. Hilar cholangiocarcinoma. </w:t>
      </w:r>
      <w:r w:rsidRPr="004A1416">
        <w:rPr>
          <w:rFonts w:ascii="Book Antiqua" w:hAnsi="Book Antiqua" w:cs="宋体"/>
          <w:i/>
          <w:iCs/>
          <w:sz w:val="24"/>
          <w:szCs w:val="24"/>
        </w:rPr>
        <w:t>World J Gastrointest Oncol</w:t>
      </w:r>
      <w:r w:rsidRPr="004A1416">
        <w:rPr>
          <w:rFonts w:ascii="Book Antiqua" w:hAnsi="Book Antiqua" w:cs="宋体"/>
          <w:sz w:val="24"/>
          <w:szCs w:val="24"/>
        </w:rPr>
        <w:t xml:space="preserve"> 2013; </w:t>
      </w:r>
      <w:r w:rsidRPr="004A1416">
        <w:rPr>
          <w:rFonts w:ascii="Book Antiqua" w:hAnsi="Book Antiqua" w:cs="宋体"/>
          <w:b/>
          <w:bCs/>
          <w:sz w:val="24"/>
          <w:szCs w:val="24"/>
        </w:rPr>
        <w:t>5</w:t>
      </w:r>
      <w:r w:rsidRPr="004A1416">
        <w:rPr>
          <w:rFonts w:ascii="Book Antiqua" w:hAnsi="Book Antiqua" w:cs="宋体"/>
          <w:sz w:val="24"/>
          <w:szCs w:val="24"/>
        </w:rPr>
        <w:t>: 113-114 [PMID: 23919104 DOI: 10.4251/wjgo.v5.i7.115]</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31 </w:t>
      </w:r>
      <w:r w:rsidRPr="004A1416">
        <w:rPr>
          <w:rFonts w:ascii="Book Antiqua" w:hAnsi="Book Antiqua" w:cs="宋体"/>
          <w:b/>
          <w:bCs/>
          <w:sz w:val="24"/>
          <w:szCs w:val="24"/>
        </w:rPr>
        <w:t>Lim JH</w:t>
      </w:r>
      <w:r w:rsidRPr="004A1416">
        <w:rPr>
          <w:rFonts w:ascii="Book Antiqua" w:hAnsi="Book Antiqua" w:cs="宋体"/>
          <w:sz w:val="24"/>
          <w:szCs w:val="24"/>
        </w:rPr>
        <w:t xml:space="preserve">. Cholangiocarcinoma: morphologic classification according to growth pattern and imaging findings.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2003; </w:t>
      </w:r>
      <w:r w:rsidRPr="004A1416">
        <w:rPr>
          <w:rFonts w:ascii="Book Antiqua" w:hAnsi="Book Antiqua" w:cs="宋体"/>
          <w:b/>
          <w:bCs/>
          <w:sz w:val="24"/>
          <w:szCs w:val="24"/>
        </w:rPr>
        <w:t>181</w:t>
      </w:r>
      <w:r w:rsidRPr="004A1416">
        <w:rPr>
          <w:rFonts w:ascii="Book Antiqua" w:hAnsi="Book Antiqua" w:cs="宋体"/>
          <w:sz w:val="24"/>
          <w:szCs w:val="24"/>
        </w:rPr>
        <w:t>: 819-827 [PMID: 12933488 DOI: 10.2214/ajr.181.3.1810819]</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32 </w:t>
      </w:r>
      <w:r w:rsidRPr="004A1416">
        <w:rPr>
          <w:rFonts w:ascii="Book Antiqua" w:hAnsi="Book Antiqua" w:cs="宋体"/>
          <w:b/>
          <w:bCs/>
          <w:sz w:val="24"/>
          <w:szCs w:val="24"/>
        </w:rPr>
        <w:t>Lee MG</w:t>
      </w:r>
      <w:r w:rsidRPr="004A1416">
        <w:rPr>
          <w:rFonts w:ascii="Book Antiqua" w:hAnsi="Book Antiqua" w:cs="宋体"/>
          <w:sz w:val="24"/>
          <w:szCs w:val="24"/>
        </w:rPr>
        <w:t xml:space="preserve">, Lee HJ, Kim MH, Kang EM, Kim YH, Lee SG, Kim PN, Ha HK, Auh YH. Extrahepatic biliary diseases: 3D MR cholangiopancreatography compared with endoscopic retrograde cholangiopancreatography. </w:t>
      </w:r>
      <w:r w:rsidRPr="004A1416">
        <w:rPr>
          <w:rFonts w:ascii="Book Antiqua" w:hAnsi="Book Antiqua" w:cs="宋体"/>
          <w:i/>
          <w:iCs/>
          <w:sz w:val="24"/>
          <w:szCs w:val="24"/>
        </w:rPr>
        <w:t>Radiology</w:t>
      </w:r>
      <w:r w:rsidRPr="004A1416">
        <w:rPr>
          <w:rFonts w:ascii="Book Antiqua" w:hAnsi="Book Antiqua" w:cs="宋体"/>
          <w:sz w:val="24"/>
          <w:szCs w:val="24"/>
        </w:rPr>
        <w:t xml:space="preserve"> 1997; </w:t>
      </w:r>
      <w:r w:rsidRPr="004A1416">
        <w:rPr>
          <w:rFonts w:ascii="Book Antiqua" w:hAnsi="Book Antiqua" w:cs="宋体"/>
          <w:b/>
          <w:bCs/>
          <w:sz w:val="24"/>
          <w:szCs w:val="24"/>
        </w:rPr>
        <w:t>202</w:t>
      </w:r>
      <w:r w:rsidRPr="004A1416">
        <w:rPr>
          <w:rFonts w:ascii="Book Antiqua" w:hAnsi="Book Antiqua" w:cs="宋体"/>
          <w:sz w:val="24"/>
          <w:szCs w:val="24"/>
        </w:rPr>
        <w:t>: 663-669 [PMID: 9051013 DOI: 10.1148/radiology.202.3.9051013]</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33 </w:t>
      </w:r>
      <w:r w:rsidRPr="004A1416">
        <w:rPr>
          <w:rFonts w:ascii="Book Antiqua" w:hAnsi="Book Antiqua" w:cs="宋体"/>
          <w:b/>
          <w:bCs/>
          <w:sz w:val="24"/>
          <w:szCs w:val="24"/>
        </w:rPr>
        <w:t>Kim HJ</w:t>
      </w:r>
      <w:r w:rsidRPr="004A1416">
        <w:rPr>
          <w:rFonts w:ascii="Book Antiqua" w:hAnsi="Book Antiqua" w:cs="宋体"/>
          <w:sz w:val="24"/>
          <w:szCs w:val="24"/>
        </w:rPr>
        <w:t xml:space="preserve">, Lee JM, Kim SH, Han JK, Lee JY, Choi JY, Kim KH, Kim JY, Lee MW, Kim SJ, Choi BI. Evaluation of the longitudinal tumor extent of bile duct cancer: value of adding gadolinium-enhanced dynamic imaging to unenhanced images and magnetic resonance cholangiography. </w:t>
      </w:r>
      <w:r w:rsidRPr="004A1416">
        <w:rPr>
          <w:rFonts w:ascii="Book Antiqua" w:hAnsi="Book Antiqua" w:cs="宋体"/>
          <w:i/>
          <w:iCs/>
          <w:sz w:val="24"/>
          <w:szCs w:val="24"/>
        </w:rPr>
        <w:t>J Comput Assist Tomogr</w:t>
      </w:r>
      <w:r w:rsidRPr="004A1416">
        <w:rPr>
          <w:rFonts w:ascii="Book Antiqua" w:hAnsi="Book Antiqua" w:cs="宋体"/>
          <w:sz w:val="24"/>
          <w:szCs w:val="24"/>
        </w:rPr>
        <w:t xml:space="preserve"> 2007; </w:t>
      </w:r>
      <w:r w:rsidRPr="004A1416">
        <w:rPr>
          <w:rFonts w:ascii="Book Antiqua" w:hAnsi="Book Antiqua" w:cs="宋体"/>
          <w:b/>
          <w:bCs/>
          <w:sz w:val="24"/>
          <w:szCs w:val="24"/>
        </w:rPr>
        <w:t>31</w:t>
      </w:r>
      <w:r w:rsidRPr="004A1416">
        <w:rPr>
          <w:rFonts w:ascii="Book Antiqua" w:hAnsi="Book Antiqua" w:cs="宋体"/>
          <w:sz w:val="24"/>
          <w:szCs w:val="24"/>
        </w:rPr>
        <w:t>: 469-474 [PMID: 17538298 DOI: 10.1097/01.rct.0000238011.42060.b5]</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 xml:space="preserve">34 </w:t>
      </w:r>
      <w:r w:rsidRPr="004A1416">
        <w:rPr>
          <w:rFonts w:ascii="Book Antiqua" w:hAnsi="Book Antiqua" w:cs="宋体"/>
          <w:b/>
          <w:color w:val="000000" w:themeColor="text1"/>
          <w:sz w:val="24"/>
          <w:szCs w:val="24"/>
        </w:rPr>
        <w:t>Cui XY,</w:t>
      </w:r>
      <w:r w:rsidRPr="004A1416">
        <w:rPr>
          <w:rFonts w:ascii="Book Antiqua" w:hAnsi="Book Antiqua" w:cs="宋体"/>
          <w:color w:val="000000" w:themeColor="text1"/>
          <w:sz w:val="24"/>
          <w:szCs w:val="24"/>
        </w:rPr>
        <w:t xml:space="preserve"> Chen HW. Role of diffusion-weighted magnetic resonance imaging in the diagnosis of extrahepatic cholangiocarcinoma. </w:t>
      </w:r>
      <w:r w:rsidRPr="004A1416">
        <w:rPr>
          <w:rFonts w:ascii="Book Antiqua" w:hAnsi="Book Antiqua" w:cs="宋体"/>
          <w:i/>
          <w:color w:val="000000" w:themeColor="text1"/>
          <w:sz w:val="24"/>
          <w:szCs w:val="24"/>
        </w:rPr>
        <w:t xml:space="preserve">World J Gastroenterol </w:t>
      </w:r>
      <w:r w:rsidRPr="004A1416">
        <w:rPr>
          <w:rFonts w:ascii="Book Antiqua" w:hAnsi="Book Antiqua" w:cs="宋体"/>
          <w:color w:val="000000" w:themeColor="text1"/>
          <w:sz w:val="24"/>
          <w:szCs w:val="24"/>
        </w:rPr>
        <w:t xml:space="preserve">2010; </w:t>
      </w:r>
      <w:r w:rsidRPr="004A1416">
        <w:rPr>
          <w:rFonts w:ascii="Book Antiqua" w:hAnsi="Book Antiqua" w:cs="宋体"/>
          <w:b/>
          <w:color w:val="000000" w:themeColor="text1"/>
          <w:sz w:val="24"/>
          <w:szCs w:val="24"/>
        </w:rPr>
        <w:t>16</w:t>
      </w:r>
      <w:r w:rsidRPr="004A1416">
        <w:rPr>
          <w:rFonts w:ascii="Book Antiqua" w:hAnsi="Book Antiqua" w:cs="宋体"/>
          <w:color w:val="000000" w:themeColor="text1"/>
          <w:sz w:val="24"/>
          <w:szCs w:val="24"/>
        </w:rPr>
        <w:t>: 3196-</w:t>
      </w:r>
      <w:r w:rsidRPr="004A1416">
        <w:rPr>
          <w:rFonts w:ascii="Book Antiqua" w:hAnsi="Book Antiqua" w:cs="宋体"/>
          <w:color w:val="000000" w:themeColor="text1"/>
          <w:sz w:val="24"/>
          <w:szCs w:val="24"/>
          <w:lang w:eastAsia="zh-CN"/>
        </w:rPr>
        <w:t>3</w:t>
      </w:r>
      <w:r w:rsidRPr="004A1416">
        <w:rPr>
          <w:rFonts w:ascii="Book Antiqua" w:hAnsi="Book Antiqua" w:cs="宋体"/>
          <w:color w:val="000000" w:themeColor="text1"/>
          <w:sz w:val="24"/>
          <w:szCs w:val="24"/>
        </w:rPr>
        <w:t xml:space="preserve">201 </w:t>
      </w:r>
      <w:r w:rsidRPr="004A1416">
        <w:rPr>
          <w:rFonts w:ascii="Book Antiqua" w:hAnsi="Book Antiqua" w:cs="宋体"/>
          <w:color w:val="000000" w:themeColor="text1"/>
          <w:sz w:val="24"/>
          <w:szCs w:val="24"/>
          <w:lang w:eastAsia="zh-CN"/>
        </w:rPr>
        <w:t>[</w:t>
      </w:r>
      <w:r w:rsidRPr="004A1416">
        <w:rPr>
          <w:rFonts w:ascii="Book Antiqua" w:hAnsi="Book Antiqua" w:cs="宋体"/>
          <w:color w:val="000000" w:themeColor="text1"/>
          <w:sz w:val="24"/>
          <w:szCs w:val="24"/>
        </w:rPr>
        <w:t>PMID: 20593506 DOI: 10.3748/wjg.v16.i25.3196</w:t>
      </w:r>
      <w:r w:rsidRPr="004A1416">
        <w:rPr>
          <w:rFonts w:ascii="Book Antiqua" w:hAnsi="Book Antiqua" w:cs="宋体"/>
          <w:color w:val="000000" w:themeColor="text1"/>
          <w:sz w:val="24"/>
          <w:szCs w:val="24"/>
          <w:lang w:eastAsia="zh-CN"/>
        </w:rPr>
        <w:t>]</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35 </w:t>
      </w:r>
      <w:r w:rsidRPr="004A1416">
        <w:rPr>
          <w:rFonts w:ascii="Book Antiqua" w:hAnsi="Book Antiqua" w:cs="宋体"/>
          <w:b/>
          <w:bCs/>
          <w:sz w:val="24"/>
          <w:szCs w:val="24"/>
        </w:rPr>
        <w:t>Li N</w:t>
      </w:r>
      <w:r w:rsidRPr="004A1416">
        <w:rPr>
          <w:rFonts w:ascii="Book Antiqua" w:hAnsi="Book Antiqua" w:cs="宋体"/>
          <w:sz w:val="24"/>
          <w:szCs w:val="24"/>
        </w:rPr>
        <w:t xml:space="preserve">, Liu C, Bi W, Lin X, Jiao H, Zhao P. MRCP and 3D LAVA imaging of extrahepatic cholangiocarcinoma at 3 T MRI. </w:t>
      </w:r>
      <w:r w:rsidRPr="004A1416">
        <w:rPr>
          <w:rFonts w:ascii="Book Antiqua" w:hAnsi="Book Antiqua" w:cs="宋体"/>
          <w:i/>
          <w:iCs/>
          <w:sz w:val="24"/>
          <w:szCs w:val="24"/>
        </w:rPr>
        <w:t>Clin Radiol</w:t>
      </w:r>
      <w:r w:rsidRPr="004A1416">
        <w:rPr>
          <w:rFonts w:ascii="Book Antiqua" w:hAnsi="Book Antiqua" w:cs="宋体"/>
          <w:sz w:val="24"/>
          <w:szCs w:val="24"/>
        </w:rPr>
        <w:t xml:space="preserve"> 2012; </w:t>
      </w:r>
      <w:r w:rsidRPr="004A1416">
        <w:rPr>
          <w:rFonts w:ascii="Book Antiqua" w:hAnsi="Book Antiqua" w:cs="宋体"/>
          <w:b/>
          <w:bCs/>
          <w:sz w:val="24"/>
          <w:szCs w:val="24"/>
        </w:rPr>
        <w:t>67</w:t>
      </w:r>
      <w:r w:rsidRPr="004A1416">
        <w:rPr>
          <w:rFonts w:ascii="Book Antiqua" w:hAnsi="Book Antiqua" w:cs="宋体"/>
          <w:sz w:val="24"/>
          <w:szCs w:val="24"/>
        </w:rPr>
        <w:t>: 579-586 [PMID: 22137873 DOI: 10.1016/j.crad.2011.10.016]</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36 </w:t>
      </w:r>
      <w:r w:rsidRPr="004A1416">
        <w:rPr>
          <w:rFonts w:ascii="Book Antiqua" w:hAnsi="Book Antiqua" w:cs="宋体"/>
          <w:b/>
          <w:bCs/>
          <w:sz w:val="24"/>
          <w:szCs w:val="24"/>
        </w:rPr>
        <w:t>Jadvar H</w:t>
      </w:r>
      <w:r w:rsidRPr="004A1416">
        <w:rPr>
          <w:rFonts w:ascii="Book Antiqua" w:hAnsi="Book Antiqua" w:cs="宋体"/>
          <w:sz w:val="24"/>
          <w:szCs w:val="24"/>
        </w:rPr>
        <w:t xml:space="preserve">, Henderson RW, Conti PS. [F-18]fluorodeoxyglucose positron emission tomography and positron emission tomography: computed tomography in recurrent and metastatic cholangiocarcinoma. </w:t>
      </w:r>
      <w:r w:rsidRPr="004A1416">
        <w:rPr>
          <w:rFonts w:ascii="Book Antiqua" w:hAnsi="Book Antiqua" w:cs="宋体"/>
          <w:i/>
          <w:iCs/>
          <w:sz w:val="24"/>
          <w:szCs w:val="24"/>
        </w:rPr>
        <w:t>J Comput Assist Tomogr</w:t>
      </w:r>
      <w:r w:rsidRPr="004A1416">
        <w:rPr>
          <w:rFonts w:ascii="Book Antiqua" w:hAnsi="Book Antiqua" w:cs="宋体"/>
          <w:sz w:val="24"/>
          <w:szCs w:val="24"/>
        </w:rPr>
        <w:t xml:space="preserve"> </w:t>
      </w:r>
      <w:r w:rsidRPr="004A1416">
        <w:rPr>
          <w:rFonts w:ascii="Book Antiqua" w:hAnsi="Book Antiqua" w:cs="宋体"/>
          <w:sz w:val="24"/>
          <w:szCs w:val="24"/>
          <w:lang w:eastAsia="zh-CN"/>
        </w:rPr>
        <w:t>2007</w:t>
      </w:r>
      <w:r w:rsidRPr="004A1416">
        <w:rPr>
          <w:rFonts w:ascii="Book Antiqua" w:hAnsi="Book Antiqua" w:cs="宋体"/>
          <w:sz w:val="24"/>
          <w:szCs w:val="24"/>
        </w:rPr>
        <w:t xml:space="preserve">; </w:t>
      </w:r>
      <w:r w:rsidRPr="004A1416">
        <w:rPr>
          <w:rFonts w:ascii="Book Antiqua" w:hAnsi="Book Antiqua" w:cs="宋体"/>
          <w:b/>
          <w:bCs/>
          <w:sz w:val="24"/>
          <w:szCs w:val="24"/>
        </w:rPr>
        <w:t>31</w:t>
      </w:r>
      <w:r w:rsidRPr="004A1416">
        <w:rPr>
          <w:rFonts w:ascii="Book Antiqua" w:hAnsi="Book Antiqua" w:cs="宋体"/>
          <w:sz w:val="24"/>
          <w:szCs w:val="24"/>
        </w:rPr>
        <w:t>: 223-228 [PMID: 17414758 DOI: 10.1097/01.rct.0000237811.88251.d7]</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37 </w:t>
      </w:r>
      <w:r w:rsidRPr="004A1416">
        <w:rPr>
          <w:rFonts w:ascii="Book Antiqua" w:hAnsi="Book Antiqua" w:cs="宋体"/>
          <w:b/>
          <w:bCs/>
          <w:sz w:val="24"/>
          <w:szCs w:val="24"/>
        </w:rPr>
        <w:t>Kim JY</w:t>
      </w:r>
      <w:r w:rsidRPr="004A1416">
        <w:rPr>
          <w:rFonts w:ascii="Book Antiqua" w:hAnsi="Book Antiqua" w:cs="宋体"/>
          <w:sz w:val="24"/>
          <w:szCs w:val="24"/>
        </w:rPr>
        <w:t xml:space="preserve">, Kim MH, Lee TY, Hwang CY, Kim JS, Yun SC, Lee SS, Seo DW, Lee SK. Clinical role of 18F-FDG PET-CT in suspected and potentially operable cholangiocarcinoma: a prospective study compared with conventional imaging. </w:t>
      </w:r>
      <w:r w:rsidRPr="004A1416">
        <w:rPr>
          <w:rFonts w:ascii="Book Antiqua" w:hAnsi="Book Antiqua" w:cs="宋体"/>
          <w:i/>
          <w:iCs/>
          <w:sz w:val="24"/>
          <w:szCs w:val="24"/>
        </w:rPr>
        <w:t>Am J Gastroenterol</w:t>
      </w:r>
      <w:r w:rsidRPr="004A1416">
        <w:rPr>
          <w:rFonts w:ascii="Book Antiqua" w:hAnsi="Book Antiqua" w:cs="宋体"/>
          <w:sz w:val="24"/>
          <w:szCs w:val="24"/>
        </w:rPr>
        <w:t xml:space="preserve"> 2008; </w:t>
      </w:r>
      <w:r w:rsidRPr="004A1416">
        <w:rPr>
          <w:rFonts w:ascii="Book Antiqua" w:hAnsi="Book Antiqua" w:cs="宋体"/>
          <w:b/>
          <w:bCs/>
          <w:sz w:val="24"/>
          <w:szCs w:val="24"/>
        </w:rPr>
        <w:t>103</w:t>
      </w:r>
      <w:r w:rsidRPr="004A1416">
        <w:rPr>
          <w:rFonts w:ascii="Book Antiqua" w:hAnsi="Book Antiqua" w:cs="宋体"/>
          <w:sz w:val="24"/>
          <w:szCs w:val="24"/>
        </w:rPr>
        <w:t>: 1145-1151 [PMID: 18177454 DOI: 10.1111/j.1572-0241.2007.01710.x]</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38 </w:t>
      </w:r>
      <w:r w:rsidRPr="004A1416">
        <w:rPr>
          <w:rFonts w:ascii="Book Antiqua" w:hAnsi="Book Antiqua" w:cs="宋体"/>
          <w:b/>
          <w:bCs/>
          <w:sz w:val="24"/>
          <w:szCs w:val="24"/>
        </w:rPr>
        <w:t>Moon CM</w:t>
      </w:r>
      <w:r w:rsidRPr="004A1416">
        <w:rPr>
          <w:rFonts w:ascii="Book Antiqua" w:hAnsi="Book Antiqua" w:cs="宋体"/>
          <w:sz w:val="24"/>
          <w:szCs w:val="24"/>
        </w:rPr>
        <w:t xml:space="preserve">, Bang S, Chung JB, Park SW, Song SY, Yun M, Lee JD. Usefulness of 18F-fluorodeoxyglucose positron emission tomography in differential diagnosis and staging of cholangiocarcinomas. </w:t>
      </w:r>
      <w:r w:rsidRPr="004A1416">
        <w:rPr>
          <w:rFonts w:ascii="Book Antiqua" w:hAnsi="Book Antiqua" w:cs="宋体"/>
          <w:i/>
          <w:iCs/>
          <w:sz w:val="24"/>
          <w:szCs w:val="24"/>
        </w:rPr>
        <w:t>J Gastroenterol Hepatol</w:t>
      </w:r>
      <w:r w:rsidRPr="004A1416">
        <w:rPr>
          <w:rFonts w:ascii="Book Antiqua" w:hAnsi="Book Antiqua" w:cs="宋体"/>
          <w:sz w:val="24"/>
          <w:szCs w:val="24"/>
        </w:rPr>
        <w:t xml:space="preserve"> 2008; </w:t>
      </w:r>
      <w:r w:rsidRPr="004A1416">
        <w:rPr>
          <w:rFonts w:ascii="Book Antiqua" w:hAnsi="Book Antiqua" w:cs="宋体"/>
          <w:b/>
          <w:bCs/>
          <w:sz w:val="24"/>
          <w:szCs w:val="24"/>
        </w:rPr>
        <w:t>23</w:t>
      </w:r>
      <w:r w:rsidRPr="004A1416">
        <w:rPr>
          <w:rFonts w:ascii="Book Antiqua" w:hAnsi="Book Antiqua" w:cs="宋体"/>
          <w:sz w:val="24"/>
          <w:szCs w:val="24"/>
        </w:rPr>
        <w:t>: 759-765 [PMID: 17931372 DOI: 10.1111/j.1440-1746.2007.05173.x]</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39 </w:t>
      </w:r>
      <w:r w:rsidRPr="004A1416">
        <w:rPr>
          <w:rFonts w:ascii="Book Antiqua" w:hAnsi="Book Antiqua" w:cs="宋体"/>
          <w:b/>
          <w:bCs/>
          <w:sz w:val="24"/>
          <w:szCs w:val="24"/>
        </w:rPr>
        <w:t>Han JK</w:t>
      </w:r>
      <w:r w:rsidRPr="004A1416">
        <w:rPr>
          <w:rFonts w:ascii="Book Antiqua" w:hAnsi="Book Antiqua" w:cs="宋体"/>
          <w:sz w:val="24"/>
          <w:szCs w:val="24"/>
        </w:rPr>
        <w:t xml:space="preserve">, Choi BI, Kim AY, An SK, Lee JW, Kim TK, Kim SW. Cholangiocarcinoma: pictorial essay of CT and cholangiographic findings. </w:t>
      </w:r>
      <w:r w:rsidRPr="004A1416">
        <w:rPr>
          <w:rFonts w:ascii="Book Antiqua" w:hAnsi="Book Antiqua" w:cs="宋体"/>
          <w:i/>
          <w:iCs/>
          <w:sz w:val="24"/>
          <w:szCs w:val="24"/>
        </w:rPr>
        <w:t>Radiographics</w:t>
      </w:r>
      <w:r w:rsidRPr="004A1416">
        <w:rPr>
          <w:rFonts w:ascii="Book Antiqua" w:hAnsi="Book Antiqua" w:cs="宋体"/>
          <w:sz w:val="24"/>
          <w:szCs w:val="24"/>
        </w:rPr>
        <w:t xml:space="preserve"> </w:t>
      </w:r>
      <w:r w:rsidRPr="004A1416">
        <w:rPr>
          <w:rFonts w:ascii="Book Antiqua" w:hAnsi="Book Antiqua" w:cs="宋体"/>
          <w:sz w:val="24"/>
          <w:szCs w:val="24"/>
          <w:lang w:eastAsia="zh-CN"/>
        </w:rPr>
        <w:t>2002</w:t>
      </w:r>
      <w:r w:rsidRPr="004A1416">
        <w:rPr>
          <w:rFonts w:ascii="Book Antiqua" w:hAnsi="Book Antiqua" w:cs="宋体"/>
          <w:sz w:val="24"/>
          <w:szCs w:val="24"/>
        </w:rPr>
        <w:t xml:space="preserve">; </w:t>
      </w:r>
      <w:r w:rsidRPr="004A1416">
        <w:rPr>
          <w:rFonts w:ascii="Book Antiqua" w:hAnsi="Book Antiqua" w:cs="宋体"/>
          <w:b/>
          <w:bCs/>
          <w:sz w:val="24"/>
          <w:szCs w:val="24"/>
        </w:rPr>
        <w:t>22</w:t>
      </w:r>
      <w:r w:rsidRPr="004A1416">
        <w:rPr>
          <w:rFonts w:ascii="Book Antiqua" w:hAnsi="Book Antiqua" w:cs="宋体"/>
          <w:sz w:val="24"/>
          <w:szCs w:val="24"/>
        </w:rPr>
        <w:t>: 173-187 [PMID: 11796906 DOI: 10.1148/radiographics.22.1.g02ja15173]</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40 </w:t>
      </w:r>
      <w:r w:rsidRPr="004A1416">
        <w:rPr>
          <w:rFonts w:ascii="Book Antiqua" w:hAnsi="Book Antiqua" w:cs="宋体"/>
          <w:b/>
          <w:bCs/>
          <w:sz w:val="24"/>
          <w:szCs w:val="24"/>
        </w:rPr>
        <w:t>Nimura Y</w:t>
      </w:r>
      <w:r w:rsidRPr="004A1416">
        <w:rPr>
          <w:rFonts w:ascii="Book Antiqua" w:hAnsi="Book Antiqua" w:cs="宋体"/>
          <w:sz w:val="24"/>
          <w:szCs w:val="24"/>
        </w:rPr>
        <w:t xml:space="preserve">. Staging cholangiocarcinoma by cholangioscopy. </w:t>
      </w:r>
      <w:r w:rsidRPr="004A1416">
        <w:rPr>
          <w:rFonts w:ascii="Book Antiqua" w:hAnsi="Book Antiqua" w:cs="宋体"/>
          <w:i/>
          <w:iCs/>
          <w:sz w:val="24"/>
          <w:szCs w:val="24"/>
        </w:rPr>
        <w:t xml:space="preserve">HPB </w:t>
      </w:r>
      <w:r w:rsidRPr="004A1416">
        <w:rPr>
          <w:rFonts w:ascii="Book Antiqua" w:hAnsi="Book Antiqua" w:cs="宋体"/>
          <w:iCs/>
          <w:sz w:val="24"/>
          <w:szCs w:val="24"/>
        </w:rPr>
        <w:t>(Oxford)</w:t>
      </w:r>
      <w:r w:rsidRPr="004A1416">
        <w:rPr>
          <w:rFonts w:ascii="Book Antiqua" w:hAnsi="Book Antiqua" w:cs="宋体"/>
          <w:sz w:val="24"/>
          <w:szCs w:val="24"/>
        </w:rPr>
        <w:t xml:space="preserve"> 2008; </w:t>
      </w:r>
      <w:r w:rsidRPr="004A1416">
        <w:rPr>
          <w:rFonts w:ascii="Book Antiqua" w:hAnsi="Book Antiqua" w:cs="宋体"/>
          <w:b/>
          <w:bCs/>
          <w:sz w:val="24"/>
          <w:szCs w:val="24"/>
        </w:rPr>
        <w:t>10</w:t>
      </w:r>
      <w:r w:rsidRPr="004A1416">
        <w:rPr>
          <w:rFonts w:ascii="Book Antiqua" w:hAnsi="Book Antiqua" w:cs="宋体"/>
          <w:sz w:val="24"/>
          <w:szCs w:val="24"/>
        </w:rPr>
        <w:t>: 113-115 [PMID: 18773067 DOI: 10.1080/13651820801992658]</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41 </w:t>
      </w:r>
      <w:r w:rsidRPr="004A1416">
        <w:rPr>
          <w:rFonts w:ascii="Book Antiqua" w:hAnsi="Book Antiqua" w:cs="宋体"/>
          <w:b/>
          <w:bCs/>
          <w:sz w:val="24"/>
          <w:szCs w:val="24"/>
        </w:rPr>
        <w:t>Bismuth H</w:t>
      </w:r>
      <w:r w:rsidRPr="004A1416">
        <w:rPr>
          <w:rFonts w:ascii="Book Antiqua" w:hAnsi="Book Antiqua" w:cs="宋体"/>
          <w:sz w:val="24"/>
          <w:szCs w:val="24"/>
        </w:rPr>
        <w:t xml:space="preserve">, Castaing D, Traynor O. Resection or palliation: priority of surgery in the treatment of hilar cancer. </w:t>
      </w:r>
      <w:r w:rsidRPr="004A1416">
        <w:rPr>
          <w:rFonts w:ascii="Book Antiqua" w:hAnsi="Book Antiqua" w:cs="宋体"/>
          <w:i/>
          <w:iCs/>
          <w:sz w:val="24"/>
          <w:szCs w:val="24"/>
        </w:rPr>
        <w:t>World J Surg</w:t>
      </w:r>
      <w:r w:rsidRPr="004A1416">
        <w:rPr>
          <w:rFonts w:ascii="Book Antiqua" w:hAnsi="Book Antiqua" w:cs="宋体"/>
          <w:sz w:val="24"/>
          <w:szCs w:val="24"/>
        </w:rPr>
        <w:t xml:space="preserve"> 1988; </w:t>
      </w:r>
      <w:r w:rsidRPr="004A1416">
        <w:rPr>
          <w:rFonts w:ascii="Book Antiqua" w:hAnsi="Book Antiqua" w:cs="宋体"/>
          <w:b/>
          <w:bCs/>
          <w:sz w:val="24"/>
          <w:szCs w:val="24"/>
        </w:rPr>
        <w:t>12</w:t>
      </w:r>
      <w:r w:rsidRPr="004A1416">
        <w:rPr>
          <w:rFonts w:ascii="Book Antiqua" w:hAnsi="Book Antiqua" w:cs="宋体"/>
          <w:sz w:val="24"/>
          <w:szCs w:val="24"/>
        </w:rPr>
        <w:t>: 39-47 [PMID: 2449769 DOI: 10.1007/BF01658484]</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42 </w:t>
      </w:r>
      <w:r w:rsidRPr="004A1416">
        <w:rPr>
          <w:rFonts w:ascii="Book Antiqua" w:hAnsi="Book Antiqua" w:cs="宋体"/>
          <w:b/>
          <w:bCs/>
          <w:sz w:val="24"/>
          <w:szCs w:val="24"/>
        </w:rPr>
        <w:t>Vogl TJ</w:t>
      </w:r>
      <w:r w:rsidRPr="004A1416">
        <w:rPr>
          <w:rFonts w:ascii="Book Antiqua" w:hAnsi="Book Antiqua" w:cs="宋体"/>
          <w:sz w:val="24"/>
          <w:szCs w:val="24"/>
        </w:rPr>
        <w:t xml:space="preserve">, Schwarz WO, Heller M, Herzog C, Zangos S, Hintze RE, Neuhaus P, Hammerstingl RM. Staging of Klatskin tumours (hilar cholangiocarcinomas): comparison of MR cholangiography, MR imaging, and endoscopic retrograde cholangiography. </w:t>
      </w:r>
      <w:r w:rsidRPr="004A1416">
        <w:rPr>
          <w:rFonts w:ascii="Book Antiqua" w:hAnsi="Book Antiqua" w:cs="宋体"/>
          <w:i/>
          <w:iCs/>
          <w:sz w:val="24"/>
          <w:szCs w:val="24"/>
        </w:rPr>
        <w:t>Eur Radiol</w:t>
      </w:r>
      <w:r w:rsidRPr="004A1416">
        <w:rPr>
          <w:rFonts w:ascii="Book Antiqua" w:hAnsi="Book Antiqua" w:cs="宋体"/>
          <w:sz w:val="24"/>
          <w:szCs w:val="24"/>
        </w:rPr>
        <w:t xml:space="preserve"> 2006; </w:t>
      </w:r>
      <w:r w:rsidRPr="004A1416">
        <w:rPr>
          <w:rFonts w:ascii="Book Antiqua" w:hAnsi="Book Antiqua" w:cs="宋体"/>
          <w:b/>
          <w:bCs/>
          <w:sz w:val="24"/>
          <w:szCs w:val="24"/>
        </w:rPr>
        <w:t>16</w:t>
      </w:r>
      <w:r w:rsidRPr="004A1416">
        <w:rPr>
          <w:rFonts w:ascii="Book Antiqua" w:hAnsi="Book Antiqua" w:cs="宋体"/>
          <w:sz w:val="24"/>
          <w:szCs w:val="24"/>
        </w:rPr>
        <w:t>: 2317-2325 [PMID: 16622690 DOI: 10.1007/s00330-005-0139-4PMID: 16622690]</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 xml:space="preserve">43 </w:t>
      </w:r>
      <w:r w:rsidRPr="004A1416">
        <w:rPr>
          <w:rFonts w:ascii="Book Antiqua" w:hAnsi="Book Antiqua" w:cs="宋体"/>
          <w:b/>
          <w:color w:val="000000" w:themeColor="text1"/>
          <w:sz w:val="24"/>
          <w:szCs w:val="24"/>
        </w:rPr>
        <w:t>Bold RJ,</w:t>
      </w:r>
      <w:r w:rsidRPr="004A1416">
        <w:rPr>
          <w:rFonts w:ascii="Book Antiqua" w:hAnsi="Book Antiqua" w:cs="宋体"/>
          <w:color w:val="000000" w:themeColor="text1"/>
          <w:sz w:val="24"/>
          <w:szCs w:val="24"/>
        </w:rPr>
        <w:t xml:space="preserve"> Goodnight JE Jr. Hilar cholangiocarcinoma: surgical and endoscopic approaches. </w:t>
      </w:r>
      <w:r w:rsidRPr="004A1416">
        <w:rPr>
          <w:rFonts w:ascii="Book Antiqua" w:hAnsi="Book Antiqua" w:cs="宋体"/>
          <w:i/>
          <w:color w:val="000000" w:themeColor="text1"/>
          <w:sz w:val="24"/>
          <w:szCs w:val="24"/>
        </w:rPr>
        <w:t>SurgClin North Am</w:t>
      </w:r>
      <w:r w:rsidRPr="004A1416">
        <w:rPr>
          <w:rFonts w:ascii="Book Antiqua" w:hAnsi="Book Antiqua" w:cs="宋体"/>
          <w:color w:val="000000" w:themeColor="text1"/>
          <w:sz w:val="24"/>
          <w:szCs w:val="24"/>
        </w:rPr>
        <w:t xml:space="preserve"> 2004; </w:t>
      </w:r>
      <w:r w:rsidRPr="004A1416">
        <w:rPr>
          <w:rFonts w:ascii="Book Antiqua" w:hAnsi="Book Antiqua" w:cs="宋体"/>
          <w:b/>
          <w:color w:val="000000" w:themeColor="text1"/>
          <w:sz w:val="24"/>
          <w:szCs w:val="24"/>
        </w:rPr>
        <w:t>84</w:t>
      </w:r>
      <w:r w:rsidRPr="004A1416">
        <w:rPr>
          <w:rFonts w:ascii="Book Antiqua" w:hAnsi="Book Antiqua" w:cs="宋体"/>
          <w:color w:val="000000" w:themeColor="text1"/>
          <w:sz w:val="24"/>
          <w:szCs w:val="24"/>
        </w:rPr>
        <w:t xml:space="preserve">: 525-542 </w:t>
      </w:r>
      <w:r w:rsidRPr="004A1416">
        <w:rPr>
          <w:rFonts w:ascii="Book Antiqua" w:hAnsi="Book Antiqua" w:cs="宋体"/>
          <w:color w:val="000000" w:themeColor="text1"/>
          <w:sz w:val="24"/>
          <w:szCs w:val="24"/>
          <w:lang w:eastAsia="zh-CN"/>
        </w:rPr>
        <w:t>[</w:t>
      </w:r>
      <w:r w:rsidRPr="004A1416">
        <w:rPr>
          <w:rFonts w:ascii="Book Antiqua" w:hAnsi="Book Antiqua" w:cs="宋体"/>
          <w:color w:val="000000" w:themeColor="text1"/>
          <w:sz w:val="24"/>
          <w:szCs w:val="24"/>
        </w:rPr>
        <w:t>PMID: 15062660 DOI: 10.1016/S0039-6109(03)00232-9</w:t>
      </w:r>
      <w:r w:rsidRPr="004A1416">
        <w:rPr>
          <w:rFonts w:ascii="Book Antiqua" w:hAnsi="Book Antiqua" w:cs="宋体"/>
          <w:color w:val="000000" w:themeColor="text1"/>
          <w:sz w:val="24"/>
          <w:szCs w:val="24"/>
          <w:lang w:eastAsia="zh-CN"/>
        </w:rPr>
        <w:t>]</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 xml:space="preserve">44 </w:t>
      </w:r>
      <w:r w:rsidR="0012405E" w:rsidRPr="0012405E">
        <w:rPr>
          <w:rFonts w:ascii="Book Antiqua" w:hAnsi="Book Antiqua" w:cs="宋体"/>
          <w:b/>
          <w:color w:val="000000" w:themeColor="text1"/>
          <w:sz w:val="24"/>
          <w:szCs w:val="24"/>
        </w:rPr>
        <w:t>Edge SB,</w:t>
      </w:r>
      <w:r w:rsidR="0012405E" w:rsidRPr="004A1416">
        <w:rPr>
          <w:rFonts w:ascii="Book Antiqua" w:hAnsi="Book Antiqua" w:cs="宋体"/>
          <w:color w:val="000000" w:themeColor="text1"/>
          <w:sz w:val="24"/>
          <w:szCs w:val="24"/>
        </w:rPr>
        <w:t xml:space="preserve"> Byrd DR, Compton CC, Fritz AG, Greene FL, Trotti A, editors.</w:t>
      </w:r>
      <w:r w:rsidR="0012405E">
        <w:rPr>
          <w:rFonts w:ascii="Book Antiqua" w:hAnsi="Book Antiqua" w:cs="宋体" w:hint="eastAsia"/>
          <w:color w:val="000000" w:themeColor="text1"/>
          <w:sz w:val="24"/>
          <w:szCs w:val="24"/>
          <w:lang w:eastAsia="zh-CN"/>
        </w:rPr>
        <w:t xml:space="preserve"> </w:t>
      </w:r>
      <w:r w:rsidRPr="004A1416">
        <w:rPr>
          <w:rFonts w:ascii="Book Antiqua" w:hAnsi="Book Antiqua" w:cs="宋体"/>
          <w:color w:val="000000" w:themeColor="text1"/>
          <w:sz w:val="24"/>
          <w:szCs w:val="24"/>
        </w:rPr>
        <w:t>Perihilar bile ducts. AJCC Cancer Staging Manual. 7th ed. New York, NY: Springer, 2010: 219-222</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45 </w:t>
      </w:r>
      <w:r w:rsidRPr="004A1416">
        <w:rPr>
          <w:rFonts w:ascii="Book Antiqua" w:hAnsi="Book Antiqua" w:cs="宋体"/>
          <w:b/>
          <w:bCs/>
          <w:sz w:val="24"/>
          <w:szCs w:val="24"/>
        </w:rPr>
        <w:t>Kloek JJ</w:t>
      </w:r>
      <w:r w:rsidRPr="004A1416">
        <w:rPr>
          <w:rFonts w:ascii="Book Antiqua" w:hAnsi="Book Antiqua" w:cs="宋体"/>
          <w:sz w:val="24"/>
          <w:szCs w:val="24"/>
        </w:rPr>
        <w:t xml:space="preserve">, van der Gaag NA, Aziz Y, Rauws EA, van Delden OM, Lameris JS, Busch OR, Gouma DJ, van Gulik TM. Endoscopic and percutaneous preoperative biliary drainage in patients with suspected hilar cholangiocarcinoma. </w:t>
      </w:r>
      <w:r w:rsidRPr="004A1416">
        <w:rPr>
          <w:rFonts w:ascii="Book Antiqua" w:hAnsi="Book Antiqua" w:cs="宋体"/>
          <w:i/>
          <w:iCs/>
          <w:sz w:val="24"/>
          <w:szCs w:val="24"/>
        </w:rPr>
        <w:t>J Gastrointest Surg</w:t>
      </w:r>
      <w:r w:rsidRPr="004A1416">
        <w:rPr>
          <w:rFonts w:ascii="Book Antiqua" w:hAnsi="Book Antiqua" w:cs="宋体"/>
          <w:sz w:val="24"/>
          <w:szCs w:val="24"/>
        </w:rPr>
        <w:t xml:space="preserve"> 2010; </w:t>
      </w:r>
      <w:r w:rsidRPr="004A1416">
        <w:rPr>
          <w:rFonts w:ascii="Book Antiqua" w:hAnsi="Book Antiqua" w:cs="宋体"/>
          <w:b/>
          <w:bCs/>
          <w:sz w:val="24"/>
          <w:szCs w:val="24"/>
        </w:rPr>
        <w:t>14</w:t>
      </w:r>
      <w:r w:rsidRPr="004A1416">
        <w:rPr>
          <w:rFonts w:ascii="Book Antiqua" w:hAnsi="Book Antiqua" w:cs="宋体"/>
          <w:sz w:val="24"/>
          <w:szCs w:val="24"/>
        </w:rPr>
        <w:t>: 119-125 [PMID: 19756881 DOI: 10.1007/s11605-009-1009-1]</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46 </w:t>
      </w:r>
      <w:r w:rsidRPr="004A1416">
        <w:rPr>
          <w:rFonts w:ascii="Book Antiqua" w:hAnsi="Book Antiqua" w:cs="宋体"/>
          <w:b/>
          <w:bCs/>
          <w:sz w:val="24"/>
          <w:szCs w:val="24"/>
        </w:rPr>
        <w:t>Indar AA</w:t>
      </w:r>
      <w:r w:rsidRPr="004A1416">
        <w:rPr>
          <w:rFonts w:ascii="Book Antiqua" w:hAnsi="Book Antiqua" w:cs="宋体"/>
          <w:sz w:val="24"/>
          <w:szCs w:val="24"/>
        </w:rPr>
        <w:t xml:space="preserve">, Lobo DN, Gilliam AD, Gregson R, Davidson I, Whittaker S, Doran J, Rowlands BJ, Beckingham IJ. Percutaneous biliary metal wall stenting in malignant obstructive jaundice. </w:t>
      </w:r>
      <w:r w:rsidRPr="004A1416">
        <w:rPr>
          <w:rFonts w:ascii="Book Antiqua" w:hAnsi="Book Antiqua" w:cs="宋体"/>
          <w:i/>
          <w:iCs/>
          <w:sz w:val="24"/>
          <w:szCs w:val="24"/>
        </w:rPr>
        <w:t>Eur J Gastroenterol Hepatol</w:t>
      </w:r>
      <w:r w:rsidRPr="004A1416">
        <w:rPr>
          <w:rFonts w:ascii="Book Antiqua" w:hAnsi="Book Antiqua" w:cs="宋体"/>
          <w:sz w:val="24"/>
          <w:szCs w:val="24"/>
        </w:rPr>
        <w:t xml:space="preserve"> 2003; </w:t>
      </w:r>
      <w:r w:rsidRPr="004A1416">
        <w:rPr>
          <w:rFonts w:ascii="Book Antiqua" w:hAnsi="Book Antiqua" w:cs="宋体"/>
          <w:b/>
          <w:bCs/>
          <w:sz w:val="24"/>
          <w:szCs w:val="24"/>
        </w:rPr>
        <w:t>15</w:t>
      </w:r>
      <w:r w:rsidRPr="004A1416">
        <w:rPr>
          <w:rFonts w:ascii="Book Antiqua" w:hAnsi="Book Antiqua" w:cs="宋体"/>
          <w:sz w:val="24"/>
          <w:szCs w:val="24"/>
        </w:rPr>
        <w:t>: 915-919 [PMID: 12867803 DOI: 10.1097/00042737-200308000-00013]</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sz w:val="24"/>
          <w:szCs w:val="24"/>
        </w:rPr>
        <w:t xml:space="preserve">47 </w:t>
      </w:r>
      <w:r w:rsidRPr="004A1416">
        <w:rPr>
          <w:rFonts w:ascii="Book Antiqua" w:hAnsi="Book Antiqua" w:cs="宋体"/>
          <w:b/>
          <w:bCs/>
          <w:sz w:val="24"/>
          <w:szCs w:val="24"/>
        </w:rPr>
        <w:t>George C</w:t>
      </w:r>
      <w:r w:rsidRPr="004A1416">
        <w:rPr>
          <w:rFonts w:ascii="Book Antiqua" w:hAnsi="Book Antiqua" w:cs="宋体"/>
          <w:sz w:val="24"/>
          <w:szCs w:val="24"/>
        </w:rPr>
        <w:t xml:space="preserve">, Byass OR, Cast JE. Interventional radiology in the management of malignant biliary obstruction. </w:t>
      </w:r>
      <w:r w:rsidRPr="004A1416">
        <w:rPr>
          <w:rFonts w:ascii="Book Antiqua" w:hAnsi="Book Antiqua" w:cs="宋体"/>
          <w:i/>
          <w:iCs/>
          <w:sz w:val="24"/>
          <w:szCs w:val="24"/>
        </w:rPr>
        <w:t>World J Gastrointest Oncol</w:t>
      </w:r>
      <w:r w:rsidRPr="004A1416">
        <w:rPr>
          <w:rFonts w:ascii="Book Antiqua" w:hAnsi="Book Antiqua" w:cs="宋体"/>
          <w:sz w:val="24"/>
          <w:szCs w:val="24"/>
        </w:rPr>
        <w:t xml:space="preserve"> 2010; </w:t>
      </w:r>
      <w:r w:rsidRPr="004A1416">
        <w:rPr>
          <w:rFonts w:ascii="Book Antiqua" w:hAnsi="Book Antiqua" w:cs="宋体"/>
          <w:b/>
          <w:bCs/>
          <w:sz w:val="24"/>
          <w:szCs w:val="24"/>
        </w:rPr>
        <w:t>2</w:t>
      </w:r>
      <w:r w:rsidRPr="004A1416">
        <w:rPr>
          <w:rFonts w:ascii="Book Antiqua" w:hAnsi="Book Antiqua" w:cs="宋体"/>
          <w:sz w:val="24"/>
          <w:szCs w:val="24"/>
        </w:rPr>
        <w:t xml:space="preserve">: 146-150 [PMID: 21160822 DOI: </w:t>
      </w:r>
      <w:r w:rsidRPr="004A1416">
        <w:rPr>
          <w:rFonts w:ascii="Book Antiqua" w:hAnsi="Book Antiqua" w:cs="宋体"/>
          <w:color w:val="000000" w:themeColor="text1"/>
          <w:sz w:val="24"/>
          <w:szCs w:val="24"/>
        </w:rPr>
        <w:t>10.4251/wjgo.v2.i3.146]</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 xml:space="preserve">48 </w:t>
      </w:r>
      <w:r w:rsidRPr="004A1416">
        <w:rPr>
          <w:rFonts w:ascii="Book Antiqua" w:hAnsi="Book Antiqua" w:cs="宋体"/>
          <w:b/>
          <w:color w:val="000000" w:themeColor="text1"/>
          <w:sz w:val="24"/>
          <w:szCs w:val="24"/>
        </w:rPr>
        <w:t>Chang WH,</w:t>
      </w:r>
      <w:r w:rsidRPr="004A1416">
        <w:rPr>
          <w:rFonts w:ascii="Book Antiqua" w:hAnsi="Book Antiqua" w:cs="宋体"/>
          <w:color w:val="000000" w:themeColor="text1"/>
          <w:sz w:val="24"/>
          <w:szCs w:val="24"/>
        </w:rPr>
        <w:t xml:space="preserve"> Kortan P, Haber GB. Outcome in patients with bifurcation tumors who undergo unilateral versus bilateral hepatic duct drainage. </w:t>
      </w:r>
      <w:r w:rsidRPr="004A1416">
        <w:rPr>
          <w:rFonts w:ascii="Book Antiqua" w:hAnsi="Book Antiqua" w:cs="宋体"/>
          <w:i/>
          <w:color w:val="000000" w:themeColor="text1"/>
          <w:sz w:val="24"/>
          <w:szCs w:val="24"/>
        </w:rPr>
        <w:t>Gastrointest Endosc</w:t>
      </w:r>
      <w:r w:rsidRPr="004A1416">
        <w:rPr>
          <w:rFonts w:ascii="Book Antiqua" w:hAnsi="Book Antiqua" w:cs="宋体"/>
          <w:color w:val="000000" w:themeColor="text1"/>
          <w:sz w:val="24"/>
          <w:szCs w:val="24"/>
        </w:rPr>
        <w:t xml:space="preserve"> 1998; </w:t>
      </w:r>
      <w:r w:rsidRPr="004A1416">
        <w:rPr>
          <w:rFonts w:ascii="Book Antiqua" w:hAnsi="Book Antiqua" w:cs="宋体"/>
          <w:b/>
          <w:color w:val="000000" w:themeColor="text1"/>
          <w:sz w:val="24"/>
          <w:szCs w:val="24"/>
        </w:rPr>
        <w:t>47</w:t>
      </w:r>
      <w:r w:rsidRPr="004A1416">
        <w:rPr>
          <w:rFonts w:ascii="Book Antiqua" w:hAnsi="Book Antiqua" w:cs="宋体"/>
          <w:color w:val="000000" w:themeColor="text1"/>
          <w:sz w:val="24"/>
          <w:szCs w:val="24"/>
        </w:rPr>
        <w:t xml:space="preserve">: 354-362 </w:t>
      </w:r>
      <w:r w:rsidRPr="004A1416">
        <w:rPr>
          <w:rFonts w:ascii="Book Antiqua" w:hAnsi="Book Antiqua" w:cs="宋体"/>
          <w:color w:val="000000" w:themeColor="text1"/>
          <w:sz w:val="24"/>
          <w:szCs w:val="24"/>
          <w:lang w:eastAsia="zh-CN"/>
        </w:rPr>
        <w:t>[</w:t>
      </w:r>
      <w:r w:rsidRPr="004A1416">
        <w:rPr>
          <w:rFonts w:ascii="Book Antiqua" w:hAnsi="Book Antiqua" w:cs="宋体"/>
          <w:color w:val="000000" w:themeColor="text1"/>
          <w:sz w:val="24"/>
          <w:szCs w:val="24"/>
        </w:rPr>
        <w:t>PMID: 9609426 DOI: 10.1016/S0016-5107(98)70218-4</w:t>
      </w:r>
      <w:r w:rsidRPr="004A1416">
        <w:rPr>
          <w:rFonts w:ascii="Book Antiqua" w:hAnsi="Book Antiqua" w:cs="宋体"/>
          <w:color w:val="000000" w:themeColor="text1"/>
          <w:sz w:val="24"/>
          <w:szCs w:val="24"/>
          <w:lang w:eastAsia="zh-CN"/>
        </w:rPr>
        <w:t>]</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49 </w:t>
      </w:r>
      <w:r w:rsidRPr="004A1416">
        <w:rPr>
          <w:rFonts w:ascii="Book Antiqua" w:hAnsi="Book Antiqua" w:cs="宋体"/>
          <w:b/>
          <w:bCs/>
          <w:sz w:val="24"/>
          <w:szCs w:val="24"/>
        </w:rPr>
        <w:t>van Delden OM</w:t>
      </w:r>
      <w:r w:rsidRPr="004A1416">
        <w:rPr>
          <w:rFonts w:ascii="Book Antiqua" w:hAnsi="Book Antiqua" w:cs="宋体"/>
          <w:sz w:val="24"/>
          <w:szCs w:val="24"/>
        </w:rPr>
        <w:t xml:space="preserve">, Laméris JS. Percutaneous drainage and stenting for palliation of malignant bile duct obstruction. </w:t>
      </w:r>
      <w:r w:rsidRPr="004A1416">
        <w:rPr>
          <w:rFonts w:ascii="Book Antiqua" w:hAnsi="Book Antiqua" w:cs="宋体"/>
          <w:i/>
          <w:iCs/>
          <w:sz w:val="24"/>
          <w:szCs w:val="24"/>
        </w:rPr>
        <w:t>Eur Radiol</w:t>
      </w:r>
      <w:r w:rsidRPr="004A1416">
        <w:rPr>
          <w:rFonts w:ascii="Book Antiqua" w:hAnsi="Book Antiqua" w:cs="宋体"/>
          <w:sz w:val="24"/>
          <w:szCs w:val="24"/>
        </w:rPr>
        <w:t xml:space="preserve"> 2008; </w:t>
      </w:r>
      <w:r w:rsidRPr="004A1416">
        <w:rPr>
          <w:rFonts w:ascii="Book Antiqua" w:hAnsi="Book Antiqua" w:cs="宋体"/>
          <w:b/>
          <w:bCs/>
          <w:sz w:val="24"/>
          <w:szCs w:val="24"/>
        </w:rPr>
        <w:t>18</w:t>
      </w:r>
      <w:r w:rsidRPr="004A1416">
        <w:rPr>
          <w:rFonts w:ascii="Book Antiqua" w:hAnsi="Book Antiqua" w:cs="宋体"/>
          <w:sz w:val="24"/>
          <w:szCs w:val="24"/>
        </w:rPr>
        <w:t>: 448-456 [PMID: 17960388 DOI: 10.1007/s00330-007-0796-6]</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50 </w:t>
      </w:r>
      <w:r w:rsidRPr="004A1416">
        <w:rPr>
          <w:rFonts w:ascii="Book Antiqua" w:hAnsi="Book Antiqua" w:cs="宋体"/>
          <w:b/>
          <w:bCs/>
          <w:sz w:val="24"/>
          <w:szCs w:val="24"/>
        </w:rPr>
        <w:t>Küçükay F</w:t>
      </w:r>
      <w:r w:rsidRPr="004A1416">
        <w:rPr>
          <w:rFonts w:ascii="Book Antiqua" w:hAnsi="Book Antiqua" w:cs="宋体"/>
          <w:sz w:val="24"/>
          <w:szCs w:val="24"/>
        </w:rPr>
        <w:t xml:space="preserve">, Okten RS, Yurdakul M, Ozdemir E, Parlak E, Olçer T, Cumhur T. Percutaneous management of malignant biliary disease: factors influencing the ability to overcome the stricture. </w:t>
      </w:r>
      <w:r w:rsidRPr="004A1416">
        <w:rPr>
          <w:rFonts w:ascii="Book Antiqua" w:hAnsi="Book Antiqua" w:cs="宋体"/>
          <w:i/>
          <w:iCs/>
          <w:sz w:val="24"/>
          <w:szCs w:val="24"/>
        </w:rPr>
        <w:t>Diagn Interv Radiol</w:t>
      </w:r>
      <w:r w:rsidRPr="004A1416">
        <w:rPr>
          <w:rFonts w:ascii="Book Antiqua" w:hAnsi="Book Antiqua" w:cs="宋体"/>
          <w:sz w:val="24"/>
          <w:szCs w:val="24"/>
        </w:rPr>
        <w:t xml:space="preserve"> 2011; </w:t>
      </w:r>
      <w:r w:rsidRPr="004A1416">
        <w:rPr>
          <w:rFonts w:ascii="Book Antiqua" w:hAnsi="Book Antiqua" w:cs="宋体"/>
          <w:b/>
          <w:bCs/>
          <w:sz w:val="24"/>
          <w:szCs w:val="24"/>
        </w:rPr>
        <w:t>17</w:t>
      </w:r>
      <w:r w:rsidRPr="004A1416">
        <w:rPr>
          <w:rFonts w:ascii="Book Antiqua" w:hAnsi="Book Antiqua" w:cs="宋体"/>
          <w:sz w:val="24"/>
          <w:szCs w:val="24"/>
        </w:rPr>
        <w:t>: 169-173 [PMID: 20698007]</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51 </w:t>
      </w:r>
      <w:r w:rsidRPr="004A1416">
        <w:rPr>
          <w:rFonts w:ascii="Book Antiqua" w:hAnsi="Book Antiqua" w:cs="宋体"/>
          <w:b/>
          <w:bCs/>
          <w:sz w:val="24"/>
          <w:szCs w:val="24"/>
        </w:rPr>
        <w:t>Mueller PR</w:t>
      </w:r>
      <w:r w:rsidRPr="004A1416">
        <w:rPr>
          <w:rFonts w:ascii="Book Antiqua" w:hAnsi="Book Antiqua" w:cs="宋体"/>
          <w:sz w:val="24"/>
          <w:szCs w:val="24"/>
        </w:rPr>
        <w:t xml:space="preserve">, van Sonnenberg E, Ferrucci JT. Percutaneous biliary drainage: technical and catheter-related problems in 200 procedures. </w:t>
      </w:r>
      <w:r w:rsidRPr="004A1416">
        <w:rPr>
          <w:rFonts w:ascii="Book Antiqua" w:hAnsi="Book Antiqua" w:cs="宋体"/>
          <w:i/>
          <w:iCs/>
          <w:sz w:val="24"/>
          <w:szCs w:val="24"/>
        </w:rPr>
        <w:t>AJR Am J Roentgenol</w:t>
      </w:r>
      <w:r w:rsidRPr="004A1416">
        <w:rPr>
          <w:rFonts w:ascii="Book Antiqua" w:hAnsi="Book Antiqua" w:cs="宋体"/>
          <w:sz w:val="24"/>
          <w:szCs w:val="24"/>
        </w:rPr>
        <w:t xml:space="preserve"> 1982; </w:t>
      </w:r>
      <w:r w:rsidRPr="004A1416">
        <w:rPr>
          <w:rFonts w:ascii="Book Antiqua" w:hAnsi="Book Antiqua" w:cs="宋体"/>
          <w:b/>
          <w:bCs/>
          <w:sz w:val="24"/>
          <w:szCs w:val="24"/>
        </w:rPr>
        <w:t>138</w:t>
      </w:r>
      <w:r w:rsidRPr="004A1416">
        <w:rPr>
          <w:rFonts w:ascii="Book Antiqua" w:hAnsi="Book Antiqua" w:cs="宋体"/>
          <w:sz w:val="24"/>
          <w:szCs w:val="24"/>
        </w:rPr>
        <w:t>: 17-23 [PMID: 6976698 DOI: 10.2214/ajr.138.1.17]</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52 </w:t>
      </w:r>
      <w:r w:rsidRPr="004A1416">
        <w:rPr>
          <w:rFonts w:ascii="Book Antiqua" w:hAnsi="Book Antiqua" w:cs="宋体"/>
          <w:b/>
          <w:bCs/>
          <w:sz w:val="24"/>
          <w:szCs w:val="24"/>
        </w:rPr>
        <w:t>Xing GS</w:t>
      </w:r>
      <w:r w:rsidRPr="004A1416">
        <w:rPr>
          <w:rFonts w:ascii="Book Antiqua" w:hAnsi="Book Antiqua" w:cs="宋体"/>
          <w:sz w:val="24"/>
          <w:szCs w:val="24"/>
        </w:rPr>
        <w:t xml:space="preserve">, Geng JC, Han XW, Dai JH, Wu CY. Endobiliary brush cytology during percutaneous transhepatic cholangiodrainage in patients with obstructive jaundice. </w:t>
      </w:r>
      <w:r w:rsidRPr="004A1416">
        <w:rPr>
          <w:rFonts w:ascii="Book Antiqua" w:hAnsi="Book Antiqua" w:cs="宋体"/>
          <w:i/>
          <w:iCs/>
          <w:sz w:val="24"/>
          <w:szCs w:val="24"/>
        </w:rPr>
        <w:t>Hepatobiliary Pancreat Dis Int</w:t>
      </w:r>
      <w:r w:rsidRPr="004A1416">
        <w:rPr>
          <w:rFonts w:ascii="Book Antiqua" w:hAnsi="Book Antiqua" w:cs="宋体"/>
          <w:sz w:val="24"/>
          <w:szCs w:val="24"/>
        </w:rPr>
        <w:t xml:space="preserve"> 2005; </w:t>
      </w:r>
      <w:r w:rsidRPr="004A1416">
        <w:rPr>
          <w:rFonts w:ascii="Book Antiqua" w:hAnsi="Book Antiqua" w:cs="宋体"/>
          <w:b/>
          <w:bCs/>
          <w:sz w:val="24"/>
          <w:szCs w:val="24"/>
        </w:rPr>
        <w:t>4</w:t>
      </w:r>
      <w:r w:rsidRPr="004A1416">
        <w:rPr>
          <w:rFonts w:ascii="Book Antiqua" w:hAnsi="Book Antiqua" w:cs="宋体"/>
          <w:sz w:val="24"/>
          <w:szCs w:val="24"/>
        </w:rPr>
        <w:t>: 98-103 [PMID: 15730930]</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53 </w:t>
      </w:r>
      <w:r w:rsidRPr="004A1416">
        <w:rPr>
          <w:rFonts w:ascii="Book Antiqua" w:hAnsi="Book Antiqua" w:cs="宋体"/>
          <w:b/>
          <w:bCs/>
          <w:sz w:val="24"/>
          <w:szCs w:val="24"/>
        </w:rPr>
        <w:t>Inal M</w:t>
      </w:r>
      <w:r w:rsidRPr="004A1416">
        <w:rPr>
          <w:rFonts w:ascii="Book Antiqua" w:hAnsi="Book Antiqua" w:cs="宋体"/>
          <w:sz w:val="24"/>
          <w:szCs w:val="24"/>
        </w:rPr>
        <w:t>, Akgül E, Aksungur E, Demiryürek H, Ya</w:t>
      </w:r>
      <w:r w:rsidRPr="004A1416">
        <w:rPr>
          <w:rFonts w:ascii="Book Antiqua" w:eastAsia="MS Mincho" w:hAnsi="Book Antiqua" w:cs="MS Mincho"/>
          <w:sz w:val="24"/>
          <w:szCs w:val="24"/>
        </w:rPr>
        <w:t>ğ</w:t>
      </w:r>
      <w:r w:rsidRPr="004A1416">
        <w:rPr>
          <w:rFonts w:ascii="Book Antiqua" w:hAnsi="Book Antiqua" w:cs="宋体"/>
          <w:sz w:val="24"/>
          <w:szCs w:val="24"/>
        </w:rPr>
        <w:t xml:space="preserve">mur O. Percutaneous self-expandable uncovered metallic stents in malignant biliary obstruction. Complications, follow-up and reintervention in 154 patients. </w:t>
      </w:r>
      <w:r w:rsidRPr="004A1416">
        <w:rPr>
          <w:rFonts w:ascii="Book Antiqua" w:hAnsi="Book Antiqua" w:cs="宋体"/>
          <w:i/>
          <w:iCs/>
          <w:sz w:val="24"/>
          <w:szCs w:val="24"/>
        </w:rPr>
        <w:t>Acta Radiol</w:t>
      </w:r>
      <w:r w:rsidRPr="004A1416">
        <w:rPr>
          <w:rFonts w:ascii="Book Antiqua" w:hAnsi="Book Antiqua" w:cs="宋体"/>
          <w:sz w:val="24"/>
          <w:szCs w:val="24"/>
        </w:rPr>
        <w:t xml:space="preserve"> 2003; </w:t>
      </w:r>
      <w:r w:rsidRPr="004A1416">
        <w:rPr>
          <w:rFonts w:ascii="Book Antiqua" w:hAnsi="Book Antiqua" w:cs="宋体"/>
          <w:b/>
          <w:bCs/>
          <w:sz w:val="24"/>
          <w:szCs w:val="24"/>
        </w:rPr>
        <w:t>44</w:t>
      </w:r>
      <w:r w:rsidRPr="004A1416">
        <w:rPr>
          <w:rFonts w:ascii="Book Antiqua" w:hAnsi="Book Antiqua" w:cs="宋体"/>
          <w:sz w:val="24"/>
          <w:szCs w:val="24"/>
        </w:rPr>
        <w:t>: 139-146 [PMID: 12694096 DOI: 10.1034/j.1600-0455.2003.00049.x]</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54 </w:t>
      </w:r>
      <w:r w:rsidRPr="004A1416">
        <w:rPr>
          <w:rFonts w:ascii="Book Antiqua" w:hAnsi="Book Antiqua" w:cs="宋体"/>
          <w:b/>
          <w:bCs/>
          <w:sz w:val="24"/>
          <w:szCs w:val="24"/>
        </w:rPr>
        <w:t>Lammer J</w:t>
      </w:r>
      <w:r w:rsidRPr="004A1416">
        <w:rPr>
          <w:rFonts w:ascii="Book Antiqua" w:hAnsi="Book Antiqua" w:cs="宋体"/>
          <w:sz w:val="24"/>
          <w:szCs w:val="24"/>
        </w:rPr>
        <w:t xml:space="preserve">, Hausegger KA, Flückiger F, Winkelbauer FW, Wildling R, Klein GE, Thurnher SA, Havelec L. Common bile duct obstruction due to malignancy: treatment with plastic versus metal stents. </w:t>
      </w:r>
      <w:r w:rsidRPr="004A1416">
        <w:rPr>
          <w:rFonts w:ascii="Book Antiqua" w:hAnsi="Book Antiqua" w:cs="宋体"/>
          <w:i/>
          <w:iCs/>
          <w:sz w:val="24"/>
          <w:szCs w:val="24"/>
        </w:rPr>
        <w:t>Radiology</w:t>
      </w:r>
      <w:r w:rsidRPr="004A1416">
        <w:rPr>
          <w:rFonts w:ascii="Book Antiqua" w:hAnsi="Book Antiqua" w:cs="宋体"/>
          <w:sz w:val="24"/>
          <w:szCs w:val="24"/>
        </w:rPr>
        <w:t xml:space="preserve"> 1996; </w:t>
      </w:r>
      <w:r w:rsidRPr="004A1416">
        <w:rPr>
          <w:rFonts w:ascii="Book Antiqua" w:hAnsi="Book Antiqua" w:cs="宋体"/>
          <w:b/>
          <w:bCs/>
          <w:sz w:val="24"/>
          <w:szCs w:val="24"/>
        </w:rPr>
        <w:t>201</w:t>
      </w:r>
      <w:r w:rsidRPr="004A1416">
        <w:rPr>
          <w:rFonts w:ascii="Book Antiqua" w:hAnsi="Book Antiqua" w:cs="宋体"/>
          <w:sz w:val="24"/>
          <w:szCs w:val="24"/>
        </w:rPr>
        <w:t>: 167-172 [PMID: 8816539 DOI: 10.1148/radiology.201.1.8816539]</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55 </w:t>
      </w:r>
      <w:r w:rsidRPr="004A1416">
        <w:rPr>
          <w:rFonts w:ascii="Book Antiqua" w:hAnsi="Book Antiqua" w:cs="宋体"/>
          <w:b/>
          <w:bCs/>
          <w:sz w:val="24"/>
          <w:szCs w:val="24"/>
        </w:rPr>
        <w:t>Cho JH</w:t>
      </w:r>
      <w:r w:rsidRPr="004A1416">
        <w:rPr>
          <w:rFonts w:ascii="Book Antiqua" w:hAnsi="Book Antiqua" w:cs="宋体"/>
          <w:sz w:val="24"/>
          <w:szCs w:val="24"/>
        </w:rPr>
        <w:t xml:space="preserve">, Jeon TJ, Park JY, Kim HM, Kim YJ, Park SW, Chung JB, Song SY, Bang S. Comparison of outcomes among secondary covered metallic, uncovered metallic, and plastic biliary stents in treating occluded primary metallic stents in malignant distal biliary obstruction. </w:t>
      </w:r>
      <w:r w:rsidRPr="004A1416">
        <w:rPr>
          <w:rFonts w:ascii="Book Antiqua" w:hAnsi="Book Antiqua" w:cs="宋体"/>
          <w:i/>
          <w:iCs/>
          <w:sz w:val="24"/>
          <w:szCs w:val="24"/>
        </w:rPr>
        <w:t>Surg Endosc</w:t>
      </w:r>
      <w:r w:rsidRPr="004A1416">
        <w:rPr>
          <w:rFonts w:ascii="Book Antiqua" w:hAnsi="Book Antiqua" w:cs="宋体"/>
          <w:sz w:val="24"/>
          <w:szCs w:val="24"/>
        </w:rPr>
        <w:t xml:space="preserve"> 2011; </w:t>
      </w:r>
      <w:r w:rsidRPr="004A1416">
        <w:rPr>
          <w:rFonts w:ascii="Book Antiqua" w:hAnsi="Book Antiqua" w:cs="宋体"/>
          <w:b/>
          <w:bCs/>
          <w:sz w:val="24"/>
          <w:szCs w:val="24"/>
        </w:rPr>
        <w:t>25</w:t>
      </w:r>
      <w:r w:rsidRPr="004A1416">
        <w:rPr>
          <w:rFonts w:ascii="Book Antiqua" w:hAnsi="Book Antiqua" w:cs="宋体"/>
          <w:sz w:val="24"/>
          <w:szCs w:val="24"/>
        </w:rPr>
        <w:t>: 475-482 [PMID: 20602138 DOI: 10.1007/s00464-010-1196-6]</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56 </w:t>
      </w:r>
      <w:r w:rsidRPr="004A1416">
        <w:rPr>
          <w:rFonts w:ascii="Book Antiqua" w:hAnsi="Book Antiqua" w:cs="宋体"/>
          <w:b/>
          <w:bCs/>
          <w:sz w:val="24"/>
          <w:szCs w:val="24"/>
        </w:rPr>
        <w:t>Hatzidakis A</w:t>
      </w:r>
      <w:r w:rsidRPr="004A1416">
        <w:rPr>
          <w:rFonts w:ascii="Book Antiqua" w:hAnsi="Book Antiqua" w:cs="宋体"/>
          <w:sz w:val="24"/>
          <w:szCs w:val="24"/>
        </w:rPr>
        <w:t xml:space="preserve">, Krokidis M, Kalbakis K, Romanos J, Petrakis I, Gourtsoyiannis N. ePTFE/FEP-covered metallic stents for palliation of malignant biliary disease: can tumor ingrowth be prevented? </w:t>
      </w:r>
      <w:r w:rsidRPr="004A1416">
        <w:rPr>
          <w:rFonts w:ascii="Book Antiqua" w:hAnsi="Book Antiqua" w:cs="宋体"/>
          <w:i/>
          <w:iCs/>
          <w:sz w:val="24"/>
          <w:szCs w:val="24"/>
        </w:rPr>
        <w:t>Cardiovasc Intervent Radiol</w:t>
      </w:r>
      <w:r w:rsidRPr="004A1416">
        <w:rPr>
          <w:rFonts w:ascii="Book Antiqua" w:hAnsi="Book Antiqua" w:cs="宋体"/>
          <w:sz w:val="24"/>
          <w:szCs w:val="24"/>
        </w:rPr>
        <w:t xml:space="preserve"> </w:t>
      </w:r>
      <w:r w:rsidRPr="004A1416">
        <w:rPr>
          <w:rFonts w:ascii="Book Antiqua" w:hAnsi="Book Antiqua" w:cs="宋体"/>
          <w:sz w:val="24"/>
          <w:szCs w:val="24"/>
          <w:lang w:eastAsia="zh-CN"/>
        </w:rPr>
        <w:t>2007</w:t>
      </w:r>
      <w:r w:rsidRPr="004A1416">
        <w:rPr>
          <w:rFonts w:ascii="Book Antiqua" w:hAnsi="Book Antiqua" w:cs="宋体"/>
          <w:sz w:val="24"/>
          <w:szCs w:val="24"/>
        </w:rPr>
        <w:t xml:space="preserve">; </w:t>
      </w:r>
      <w:r w:rsidRPr="004A1416">
        <w:rPr>
          <w:rFonts w:ascii="Book Antiqua" w:hAnsi="Book Antiqua" w:cs="宋体"/>
          <w:b/>
          <w:bCs/>
          <w:sz w:val="24"/>
          <w:szCs w:val="24"/>
        </w:rPr>
        <w:t>30</w:t>
      </w:r>
      <w:r w:rsidRPr="004A1416">
        <w:rPr>
          <w:rFonts w:ascii="Book Antiqua" w:hAnsi="Book Antiqua" w:cs="宋体"/>
          <w:sz w:val="24"/>
          <w:szCs w:val="24"/>
        </w:rPr>
        <w:t>: 950-958 [PMID: 17508236 DOI: 10.1007/s00270-007-9049-y]</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57 </w:t>
      </w:r>
      <w:r w:rsidRPr="004A1416">
        <w:rPr>
          <w:rFonts w:ascii="Book Antiqua" w:hAnsi="Book Antiqua" w:cs="宋体"/>
          <w:b/>
          <w:bCs/>
          <w:sz w:val="24"/>
          <w:szCs w:val="24"/>
        </w:rPr>
        <w:t>Killeen RP</w:t>
      </w:r>
      <w:r w:rsidRPr="004A1416">
        <w:rPr>
          <w:rFonts w:ascii="Book Antiqua" w:hAnsi="Book Antiqua" w:cs="宋体"/>
          <w:sz w:val="24"/>
          <w:szCs w:val="24"/>
        </w:rPr>
        <w:t xml:space="preserve">, Harte S, Maguire D, Malone DE. Achievable outcomes in the management of proximal cholangiocarcinoma: an update prepared using "evidence-based practice" techniques. </w:t>
      </w:r>
      <w:r w:rsidRPr="004A1416">
        <w:rPr>
          <w:rFonts w:ascii="Book Antiqua" w:hAnsi="Book Antiqua" w:cs="宋体"/>
          <w:i/>
          <w:iCs/>
          <w:sz w:val="24"/>
          <w:szCs w:val="24"/>
        </w:rPr>
        <w:t>Abdom Imaging</w:t>
      </w:r>
      <w:r w:rsidRPr="004A1416">
        <w:rPr>
          <w:rFonts w:ascii="Book Antiqua" w:hAnsi="Book Antiqua" w:cs="宋体"/>
          <w:sz w:val="24"/>
          <w:szCs w:val="24"/>
        </w:rPr>
        <w:t xml:space="preserve"> </w:t>
      </w:r>
      <w:r w:rsidRPr="004A1416">
        <w:rPr>
          <w:rFonts w:ascii="Book Antiqua" w:hAnsi="Book Antiqua" w:cs="宋体"/>
          <w:sz w:val="24"/>
          <w:szCs w:val="24"/>
          <w:lang w:eastAsia="zh-CN"/>
        </w:rPr>
        <w:t>2010</w:t>
      </w:r>
      <w:r w:rsidRPr="004A1416">
        <w:rPr>
          <w:rFonts w:ascii="Book Antiqua" w:hAnsi="Book Antiqua" w:cs="宋体"/>
          <w:sz w:val="24"/>
          <w:szCs w:val="24"/>
        </w:rPr>
        <w:t xml:space="preserve">; </w:t>
      </w:r>
      <w:r w:rsidRPr="004A1416">
        <w:rPr>
          <w:rFonts w:ascii="Book Antiqua" w:hAnsi="Book Antiqua" w:cs="宋体"/>
          <w:b/>
          <w:bCs/>
          <w:sz w:val="24"/>
          <w:szCs w:val="24"/>
        </w:rPr>
        <w:t>33</w:t>
      </w:r>
      <w:r w:rsidRPr="004A1416">
        <w:rPr>
          <w:rFonts w:ascii="Book Antiqua" w:hAnsi="Book Antiqua" w:cs="宋体"/>
          <w:sz w:val="24"/>
          <w:szCs w:val="24"/>
        </w:rPr>
        <w:t>: 54-57 [PMID: 17874306 DOI: 10.1007/s00261-007-9312-3]</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58 </w:t>
      </w:r>
      <w:r w:rsidRPr="004A1416">
        <w:rPr>
          <w:rFonts w:ascii="Book Antiqua" w:hAnsi="Book Antiqua" w:cs="宋体"/>
          <w:b/>
          <w:bCs/>
          <w:sz w:val="24"/>
          <w:szCs w:val="24"/>
        </w:rPr>
        <w:t>Andrašina T</w:t>
      </w:r>
      <w:r w:rsidRPr="004A1416">
        <w:rPr>
          <w:rFonts w:ascii="Book Antiqua" w:hAnsi="Book Antiqua" w:cs="宋体"/>
          <w:sz w:val="24"/>
          <w:szCs w:val="24"/>
        </w:rPr>
        <w:t>, Válek V, Pánek J, Kala Z, Kiss I, Tu</w:t>
      </w:r>
      <w:r w:rsidRPr="004A1416">
        <w:rPr>
          <w:rFonts w:ascii="Book Antiqua" w:eastAsia="MS Mincho" w:hAnsi="Book Antiqua" w:cs="MS Mincho"/>
          <w:sz w:val="24"/>
          <w:szCs w:val="24"/>
        </w:rPr>
        <w:t>č</w:t>
      </w:r>
      <w:r w:rsidRPr="004A1416">
        <w:rPr>
          <w:rFonts w:ascii="Book Antiqua" w:hAnsi="Book Antiqua" w:cs="宋体"/>
          <w:sz w:val="24"/>
          <w:szCs w:val="24"/>
        </w:rPr>
        <w:t xml:space="preserve">ek S, Slampa P. Multimodal oncological therapy comprising stents, brachytherapy, and regional chemotherapy for cholangiocarcinoma. </w:t>
      </w:r>
      <w:r w:rsidRPr="004A1416">
        <w:rPr>
          <w:rFonts w:ascii="Book Antiqua" w:hAnsi="Book Antiqua" w:cs="宋体"/>
          <w:i/>
          <w:iCs/>
          <w:sz w:val="24"/>
          <w:szCs w:val="24"/>
        </w:rPr>
        <w:t>Gut Liver</w:t>
      </w:r>
      <w:r w:rsidRPr="004A1416">
        <w:rPr>
          <w:rFonts w:ascii="Book Antiqua" w:hAnsi="Book Antiqua" w:cs="宋体"/>
          <w:sz w:val="24"/>
          <w:szCs w:val="24"/>
        </w:rPr>
        <w:t xml:space="preserve"> 2010; </w:t>
      </w:r>
      <w:r w:rsidRPr="004A1416">
        <w:rPr>
          <w:rFonts w:ascii="Book Antiqua" w:hAnsi="Book Antiqua" w:cs="宋体"/>
          <w:b/>
          <w:bCs/>
          <w:sz w:val="24"/>
          <w:szCs w:val="24"/>
        </w:rPr>
        <w:t xml:space="preserve">4 </w:t>
      </w:r>
      <w:r w:rsidRPr="004A1416">
        <w:rPr>
          <w:rFonts w:ascii="Book Antiqua" w:hAnsi="Book Antiqua" w:cs="宋体"/>
          <w:bCs/>
          <w:sz w:val="24"/>
          <w:szCs w:val="24"/>
        </w:rPr>
        <w:t>Suppl 1</w:t>
      </w:r>
      <w:r w:rsidRPr="004A1416">
        <w:rPr>
          <w:rFonts w:ascii="Book Antiqua" w:hAnsi="Book Antiqua" w:cs="宋体"/>
          <w:sz w:val="24"/>
          <w:szCs w:val="24"/>
        </w:rPr>
        <w:t>: S82-S88 [PMID: 21103300 DOI: 10.5009/gnl.2010.4.S1.S82]</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59 </w:t>
      </w:r>
      <w:r w:rsidRPr="004A1416">
        <w:rPr>
          <w:rFonts w:ascii="Book Antiqua" w:hAnsi="Book Antiqua" w:cs="宋体"/>
          <w:b/>
          <w:bCs/>
          <w:sz w:val="24"/>
          <w:szCs w:val="24"/>
        </w:rPr>
        <w:t>Chen Y</w:t>
      </w:r>
      <w:r w:rsidRPr="004A1416">
        <w:rPr>
          <w:rFonts w:ascii="Book Antiqua" w:hAnsi="Book Antiqua" w:cs="宋体"/>
          <w:sz w:val="24"/>
          <w:szCs w:val="24"/>
        </w:rPr>
        <w:t xml:space="preserve">, Wang XL, Yan ZP, Cheng JM, Wang JH, Gong GQ, Qian S, Luo JJ, Liu QX. HDR-192Ir intraluminal brachytherapy in treatment of malignant obstructive jaundice. </w:t>
      </w:r>
      <w:r w:rsidRPr="004A1416">
        <w:rPr>
          <w:rFonts w:ascii="Book Antiqua" w:hAnsi="Book Antiqua" w:cs="宋体"/>
          <w:i/>
          <w:iCs/>
          <w:sz w:val="24"/>
          <w:szCs w:val="24"/>
        </w:rPr>
        <w:t>World J Gastroenterol</w:t>
      </w:r>
      <w:r w:rsidRPr="004A1416">
        <w:rPr>
          <w:rFonts w:ascii="Book Antiqua" w:hAnsi="Book Antiqua" w:cs="宋体"/>
          <w:sz w:val="24"/>
          <w:szCs w:val="24"/>
        </w:rPr>
        <w:t xml:space="preserve"> 2004; </w:t>
      </w:r>
      <w:r w:rsidRPr="004A1416">
        <w:rPr>
          <w:rFonts w:ascii="Book Antiqua" w:hAnsi="Book Antiqua" w:cs="宋体"/>
          <w:b/>
          <w:bCs/>
          <w:sz w:val="24"/>
          <w:szCs w:val="24"/>
        </w:rPr>
        <w:t>10</w:t>
      </w:r>
      <w:r w:rsidRPr="004A1416">
        <w:rPr>
          <w:rFonts w:ascii="Book Antiqua" w:hAnsi="Book Antiqua" w:cs="宋体"/>
          <w:sz w:val="24"/>
          <w:szCs w:val="24"/>
        </w:rPr>
        <w:t>: 3506-3510 [PMID: 15526374]</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60 </w:t>
      </w:r>
      <w:r w:rsidRPr="004A1416">
        <w:rPr>
          <w:rFonts w:ascii="Book Antiqua" w:hAnsi="Book Antiqua" w:cs="宋体"/>
          <w:b/>
          <w:bCs/>
          <w:sz w:val="24"/>
          <w:szCs w:val="24"/>
        </w:rPr>
        <w:t>Lee TY</w:t>
      </w:r>
      <w:r w:rsidRPr="004A1416">
        <w:rPr>
          <w:rFonts w:ascii="Book Antiqua" w:hAnsi="Book Antiqua" w:cs="宋体"/>
          <w:sz w:val="24"/>
          <w:szCs w:val="24"/>
        </w:rPr>
        <w:t xml:space="preserve">, Cheon YK, Shim CS, Cho YD. Photodynamic therapy prolongs metal stent patency in patients with unresectable hilar cholangiocarcinoma. </w:t>
      </w:r>
      <w:r w:rsidRPr="004A1416">
        <w:rPr>
          <w:rFonts w:ascii="Book Antiqua" w:hAnsi="Book Antiqua" w:cs="宋体"/>
          <w:i/>
          <w:iCs/>
          <w:sz w:val="24"/>
          <w:szCs w:val="24"/>
        </w:rPr>
        <w:t>World J Gastroenterol</w:t>
      </w:r>
      <w:r w:rsidRPr="004A1416">
        <w:rPr>
          <w:rFonts w:ascii="Book Antiqua" w:hAnsi="Book Antiqua" w:cs="宋体"/>
          <w:sz w:val="24"/>
          <w:szCs w:val="24"/>
        </w:rPr>
        <w:t xml:space="preserve"> 2012; </w:t>
      </w:r>
      <w:r w:rsidRPr="004A1416">
        <w:rPr>
          <w:rFonts w:ascii="Book Antiqua" w:hAnsi="Book Antiqua" w:cs="宋体"/>
          <w:b/>
          <w:bCs/>
          <w:sz w:val="24"/>
          <w:szCs w:val="24"/>
        </w:rPr>
        <w:t>18</w:t>
      </w:r>
      <w:r w:rsidRPr="004A1416">
        <w:rPr>
          <w:rFonts w:ascii="Book Antiqua" w:hAnsi="Book Antiqua" w:cs="宋体"/>
          <w:sz w:val="24"/>
          <w:szCs w:val="24"/>
        </w:rPr>
        <w:t>: 5589-5594 [PMID: 23112552 DOI: 10.3748/wjg.v18.i39.5589]</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61 </w:t>
      </w:r>
      <w:r w:rsidRPr="004A1416">
        <w:rPr>
          <w:rFonts w:ascii="Book Antiqua" w:hAnsi="Book Antiqua" w:cs="宋体"/>
          <w:b/>
          <w:bCs/>
          <w:sz w:val="24"/>
          <w:szCs w:val="24"/>
        </w:rPr>
        <w:t>Steel AW</w:t>
      </w:r>
      <w:r w:rsidRPr="004A1416">
        <w:rPr>
          <w:rFonts w:ascii="Book Antiqua" w:hAnsi="Book Antiqua" w:cs="宋体"/>
          <w:sz w:val="24"/>
          <w:szCs w:val="24"/>
        </w:rPr>
        <w:t xml:space="preserve">, Postgate AJ, Khorsandi S, Nicholls J, Jiao L, Vlavianos P, Habib N, Westaby D. Endoscopically applied radiofrequency ablation appears to be safe in the treatment of malignant biliary obstruction. </w:t>
      </w:r>
      <w:r w:rsidRPr="004A1416">
        <w:rPr>
          <w:rFonts w:ascii="Book Antiqua" w:hAnsi="Book Antiqua" w:cs="宋体"/>
          <w:i/>
          <w:iCs/>
          <w:sz w:val="24"/>
          <w:szCs w:val="24"/>
        </w:rPr>
        <w:t>Gastrointest Endosc</w:t>
      </w:r>
      <w:r w:rsidRPr="004A1416">
        <w:rPr>
          <w:rFonts w:ascii="Book Antiqua" w:hAnsi="Book Antiqua" w:cs="宋体"/>
          <w:sz w:val="24"/>
          <w:szCs w:val="24"/>
        </w:rPr>
        <w:t xml:space="preserve"> 2011; </w:t>
      </w:r>
      <w:r w:rsidRPr="004A1416">
        <w:rPr>
          <w:rFonts w:ascii="Book Antiqua" w:hAnsi="Book Antiqua" w:cs="宋体"/>
          <w:b/>
          <w:bCs/>
          <w:sz w:val="24"/>
          <w:szCs w:val="24"/>
        </w:rPr>
        <w:t>73</w:t>
      </w:r>
      <w:r w:rsidRPr="004A1416">
        <w:rPr>
          <w:rFonts w:ascii="Book Antiqua" w:hAnsi="Book Antiqua" w:cs="宋体"/>
          <w:sz w:val="24"/>
          <w:szCs w:val="24"/>
        </w:rPr>
        <w:t>: 149-153 [PMID: 21184881 DOI: 10.1016/j.gie.2010.09.031]</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 xml:space="preserve">62 </w:t>
      </w:r>
      <w:r w:rsidRPr="004A1416">
        <w:rPr>
          <w:rFonts w:ascii="Book Antiqua" w:hAnsi="Book Antiqua" w:cs="宋体"/>
          <w:b/>
          <w:color w:val="000000" w:themeColor="text1"/>
          <w:sz w:val="24"/>
          <w:szCs w:val="24"/>
        </w:rPr>
        <w:t xml:space="preserve">Fan WJ, </w:t>
      </w:r>
      <w:r w:rsidRPr="004A1416">
        <w:rPr>
          <w:rFonts w:ascii="Book Antiqua" w:hAnsi="Book Antiqua" w:cs="宋体"/>
          <w:color w:val="000000" w:themeColor="text1"/>
          <w:sz w:val="24"/>
          <w:szCs w:val="24"/>
        </w:rPr>
        <w:t xml:space="preserve">Wu PH, Zhang L, Huang JH, Zhang FJ, Gu YK, Zhao M, Huang XL, Guo CY. Radiofrequency ablation as a treatment for hilar cholangiocarcinoma. </w:t>
      </w:r>
      <w:r w:rsidRPr="004A1416">
        <w:rPr>
          <w:rFonts w:ascii="Book Antiqua" w:hAnsi="Book Antiqua" w:cs="宋体"/>
          <w:i/>
          <w:color w:val="000000" w:themeColor="text1"/>
          <w:sz w:val="24"/>
          <w:szCs w:val="24"/>
        </w:rPr>
        <w:t>World J Gastroenterol</w:t>
      </w:r>
      <w:r w:rsidRPr="004A1416">
        <w:rPr>
          <w:rFonts w:ascii="Book Antiqua" w:hAnsi="Book Antiqua" w:cs="宋体"/>
          <w:color w:val="000000" w:themeColor="text1"/>
          <w:sz w:val="24"/>
          <w:szCs w:val="24"/>
        </w:rPr>
        <w:t xml:space="preserve"> 2008; </w:t>
      </w:r>
      <w:r w:rsidRPr="004A1416">
        <w:rPr>
          <w:rFonts w:ascii="Book Antiqua" w:hAnsi="Book Antiqua" w:cs="宋体"/>
          <w:b/>
          <w:color w:val="000000" w:themeColor="text1"/>
          <w:sz w:val="24"/>
          <w:szCs w:val="24"/>
        </w:rPr>
        <w:t>28</w:t>
      </w:r>
      <w:r w:rsidRPr="004A1416">
        <w:rPr>
          <w:rFonts w:ascii="Book Antiqua" w:hAnsi="Book Antiqua" w:cs="宋体"/>
          <w:color w:val="000000" w:themeColor="text1"/>
          <w:sz w:val="24"/>
          <w:szCs w:val="24"/>
        </w:rPr>
        <w:t xml:space="preserve">: 4540-4545 </w:t>
      </w:r>
      <w:r w:rsidRPr="004A1416">
        <w:rPr>
          <w:rFonts w:ascii="Book Antiqua" w:hAnsi="Book Antiqua" w:cs="宋体"/>
          <w:color w:val="000000" w:themeColor="text1"/>
          <w:sz w:val="24"/>
          <w:szCs w:val="24"/>
          <w:lang w:eastAsia="zh-CN"/>
        </w:rPr>
        <w:t>[</w:t>
      </w:r>
      <w:r w:rsidRPr="004A1416">
        <w:rPr>
          <w:rFonts w:ascii="Book Antiqua" w:hAnsi="Book Antiqua" w:cs="宋体"/>
          <w:color w:val="000000" w:themeColor="text1"/>
          <w:sz w:val="24"/>
          <w:szCs w:val="24"/>
        </w:rPr>
        <w:t>PMID: 18680236 DOI: 10.3748/wjg.14.4540</w:t>
      </w:r>
      <w:r w:rsidRPr="004A1416">
        <w:rPr>
          <w:rFonts w:ascii="Book Antiqua" w:hAnsi="Book Antiqua" w:cs="宋体"/>
          <w:color w:val="000000" w:themeColor="text1"/>
          <w:sz w:val="24"/>
          <w:szCs w:val="24"/>
          <w:lang w:eastAsia="zh-CN"/>
        </w:rPr>
        <w:t>]</w:t>
      </w:r>
    </w:p>
    <w:p w:rsidR="00322786" w:rsidRPr="004A1416" w:rsidRDefault="00322786" w:rsidP="004A1416">
      <w:pPr>
        <w:spacing w:line="360" w:lineRule="auto"/>
        <w:rPr>
          <w:rFonts w:ascii="Book Antiqua" w:hAnsi="Book Antiqua" w:cs="宋体"/>
          <w:color w:val="000000" w:themeColor="text1"/>
          <w:sz w:val="24"/>
          <w:szCs w:val="24"/>
        </w:rPr>
      </w:pPr>
      <w:r w:rsidRPr="004A1416">
        <w:rPr>
          <w:rFonts w:ascii="Book Antiqua" w:hAnsi="Book Antiqua" w:cs="宋体"/>
          <w:color w:val="000000" w:themeColor="text1"/>
          <w:sz w:val="24"/>
          <w:szCs w:val="24"/>
        </w:rPr>
        <w:t xml:space="preserve">63 </w:t>
      </w:r>
      <w:r w:rsidRPr="004A1416">
        <w:rPr>
          <w:rFonts w:ascii="Book Antiqua" w:hAnsi="Book Antiqua" w:cs="宋体"/>
          <w:b/>
          <w:color w:val="000000" w:themeColor="text1"/>
          <w:sz w:val="24"/>
          <w:szCs w:val="24"/>
        </w:rPr>
        <w:t>Alis H,</w:t>
      </w:r>
      <w:r w:rsidRPr="004A1416">
        <w:rPr>
          <w:rFonts w:ascii="Book Antiqua" w:hAnsi="Book Antiqua" w:cs="宋体"/>
          <w:color w:val="000000" w:themeColor="text1"/>
          <w:sz w:val="24"/>
          <w:szCs w:val="24"/>
        </w:rPr>
        <w:t xml:space="preserve"> Sengoz C, Gonenc M, Kalayci MU, Kocatas A. Endobiliary radiofrequency ablation for malignant biliary obstruction. </w:t>
      </w:r>
      <w:r w:rsidRPr="004A1416">
        <w:rPr>
          <w:rFonts w:ascii="Book Antiqua" w:hAnsi="Book Antiqua" w:cs="宋体"/>
          <w:i/>
          <w:color w:val="000000" w:themeColor="text1"/>
          <w:sz w:val="24"/>
          <w:szCs w:val="24"/>
        </w:rPr>
        <w:t>Hepatobiliary Pancreat Dis Int</w:t>
      </w:r>
      <w:r w:rsidRPr="004A1416">
        <w:rPr>
          <w:rFonts w:ascii="Book Antiqua" w:hAnsi="Book Antiqua" w:cs="宋体"/>
          <w:color w:val="000000" w:themeColor="text1"/>
          <w:sz w:val="24"/>
          <w:szCs w:val="24"/>
        </w:rPr>
        <w:t xml:space="preserve"> 2013; </w:t>
      </w:r>
      <w:r w:rsidRPr="004A1416">
        <w:rPr>
          <w:rFonts w:ascii="Book Antiqua" w:hAnsi="Book Antiqua" w:cs="宋体"/>
          <w:b/>
          <w:color w:val="000000" w:themeColor="text1"/>
          <w:sz w:val="24"/>
          <w:szCs w:val="24"/>
        </w:rPr>
        <w:t>12</w:t>
      </w:r>
      <w:r w:rsidRPr="004A1416">
        <w:rPr>
          <w:rFonts w:ascii="Book Antiqua" w:hAnsi="Book Antiqua" w:cs="宋体"/>
          <w:color w:val="000000" w:themeColor="text1"/>
          <w:sz w:val="24"/>
          <w:szCs w:val="24"/>
        </w:rPr>
        <w:t xml:space="preserve">: 423-427 </w:t>
      </w:r>
      <w:r w:rsidRPr="004A1416">
        <w:rPr>
          <w:rFonts w:ascii="Book Antiqua" w:hAnsi="Book Antiqua" w:cs="宋体"/>
          <w:color w:val="000000" w:themeColor="text1"/>
          <w:sz w:val="24"/>
          <w:szCs w:val="24"/>
          <w:lang w:eastAsia="zh-CN"/>
        </w:rPr>
        <w:t>[</w:t>
      </w:r>
      <w:r w:rsidRPr="004A1416">
        <w:rPr>
          <w:rFonts w:ascii="Book Antiqua" w:hAnsi="Book Antiqua" w:cs="宋体"/>
          <w:color w:val="000000" w:themeColor="text1"/>
          <w:sz w:val="24"/>
          <w:szCs w:val="24"/>
        </w:rPr>
        <w:t>PMID: 23924501 DOI: 10.1016/S1499-3872(13)60066-1</w:t>
      </w:r>
      <w:r w:rsidRPr="004A1416">
        <w:rPr>
          <w:rFonts w:ascii="Book Antiqua" w:hAnsi="Book Antiqua" w:cs="宋体"/>
          <w:color w:val="000000" w:themeColor="text1"/>
          <w:sz w:val="24"/>
          <w:szCs w:val="24"/>
          <w:lang w:eastAsia="zh-CN"/>
        </w:rPr>
        <w:t>]</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64 </w:t>
      </w:r>
      <w:r w:rsidRPr="004A1416">
        <w:rPr>
          <w:rFonts w:ascii="Book Antiqua" w:hAnsi="Book Antiqua" w:cs="宋体"/>
          <w:b/>
          <w:bCs/>
          <w:sz w:val="24"/>
          <w:szCs w:val="24"/>
        </w:rPr>
        <w:t>Giraudo G</w:t>
      </w:r>
      <w:r w:rsidRPr="004A1416">
        <w:rPr>
          <w:rFonts w:ascii="Book Antiqua" w:hAnsi="Book Antiqua" w:cs="宋体"/>
          <w:sz w:val="24"/>
          <w:szCs w:val="24"/>
        </w:rPr>
        <w:t xml:space="preserve">, Greget M, Oussoultzoglou E, Rosso E, Bachellier P, Jaeck D. Preoperative contralateral portal vein embolization before major hepatic resection is a safe and efficient procedure: a large single institution experience. </w:t>
      </w:r>
      <w:r w:rsidRPr="004A1416">
        <w:rPr>
          <w:rFonts w:ascii="Book Antiqua" w:hAnsi="Book Antiqua" w:cs="宋体"/>
          <w:i/>
          <w:iCs/>
          <w:sz w:val="24"/>
          <w:szCs w:val="24"/>
        </w:rPr>
        <w:t>Surgery</w:t>
      </w:r>
      <w:r w:rsidRPr="004A1416">
        <w:rPr>
          <w:rFonts w:ascii="Book Antiqua" w:hAnsi="Book Antiqua" w:cs="宋体"/>
          <w:sz w:val="24"/>
          <w:szCs w:val="24"/>
        </w:rPr>
        <w:t xml:space="preserve"> 2008; </w:t>
      </w:r>
      <w:r w:rsidRPr="004A1416">
        <w:rPr>
          <w:rFonts w:ascii="Book Antiqua" w:hAnsi="Book Antiqua" w:cs="宋体"/>
          <w:b/>
          <w:bCs/>
          <w:sz w:val="24"/>
          <w:szCs w:val="24"/>
        </w:rPr>
        <w:t>143</w:t>
      </w:r>
      <w:r w:rsidRPr="004A1416">
        <w:rPr>
          <w:rFonts w:ascii="Book Antiqua" w:hAnsi="Book Antiqua" w:cs="宋体"/>
          <w:sz w:val="24"/>
          <w:szCs w:val="24"/>
        </w:rPr>
        <w:t>: 476-482 [PMID: 18374044 DOI: 10.1016/j.surg.2007.12.006]</w:t>
      </w: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t xml:space="preserve">65 </w:t>
      </w:r>
      <w:r w:rsidRPr="004A1416">
        <w:rPr>
          <w:rFonts w:ascii="Book Antiqua" w:hAnsi="Book Antiqua" w:cs="宋体"/>
          <w:b/>
          <w:bCs/>
          <w:sz w:val="24"/>
          <w:szCs w:val="24"/>
        </w:rPr>
        <w:t>May BJ</w:t>
      </w:r>
      <w:r w:rsidRPr="004A1416">
        <w:rPr>
          <w:rFonts w:ascii="Book Antiqua" w:hAnsi="Book Antiqua" w:cs="宋体"/>
          <w:sz w:val="24"/>
          <w:szCs w:val="24"/>
        </w:rPr>
        <w:t xml:space="preserve">, Madoff DC. Portal vein embolization: rationale, technique, and current application. </w:t>
      </w:r>
      <w:r w:rsidRPr="004A1416">
        <w:rPr>
          <w:rFonts w:ascii="Book Antiqua" w:hAnsi="Book Antiqua" w:cs="宋体"/>
          <w:i/>
          <w:iCs/>
          <w:sz w:val="24"/>
          <w:szCs w:val="24"/>
        </w:rPr>
        <w:t>Semin Intervent Radiol</w:t>
      </w:r>
      <w:r w:rsidRPr="004A1416">
        <w:rPr>
          <w:rFonts w:ascii="Book Antiqua" w:hAnsi="Book Antiqua" w:cs="宋体"/>
          <w:sz w:val="24"/>
          <w:szCs w:val="24"/>
        </w:rPr>
        <w:t xml:space="preserve"> 2012; </w:t>
      </w:r>
      <w:r w:rsidRPr="004A1416">
        <w:rPr>
          <w:rFonts w:ascii="Book Antiqua" w:hAnsi="Book Antiqua" w:cs="宋体"/>
          <w:b/>
          <w:bCs/>
          <w:sz w:val="24"/>
          <w:szCs w:val="24"/>
        </w:rPr>
        <w:t>29</w:t>
      </w:r>
      <w:r w:rsidRPr="004A1416">
        <w:rPr>
          <w:rFonts w:ascii="Book Antiqua" w:hAnsi="Book Antiqua" w:cs="宋体"/>
          <w:sz w:val="24"/>
          <w:szCs w:val="24"/>
        </w:rPr>
        <w:t>: 81-89 [PMID: 23729977 DOI: 10.1055/s-0032-1312568PMID: 23729977]</w:t>
      </w:r>
    </w:p>
    <w:p w:rsidR="00322786" w:rsidRDefault="00322786" w:rsidP="004A1416">
      <w:pPr>
        <w:spacing w:line="360" w:lineRule="auto"/>
        <w:rPr>
          <w:rFonts w:ascii="Book Antiqua" w:hAnsi="Book Antiqua" w:cs="宋体"/>
          <w:sz w:val="24"/>
          <w:szCs w:val="24"/>
          <w:lang w:eastAsia="zh-CN"/>
        </w:rPr>
      </w:pPr>
      <w:r w:rsidRPr="004A1416">
        <w:rPr>
          <w:rFonts w:ascii="Book Antiqua" w:hAnsi="Book Antiqua" w:cs="宋体"/>
          <w:sz w:val="24"/>
          <w:szCs w:val="24"/>
        </w:rPr>
        <w:t xml:space="preserve">66 </w:t>
      </w:r>
      <w:r w:rsidRPr="004A1416">
        <w:rPr>
          <w:rFonts w:ascii="Book Antiqua" w:hAnsi="Book Antiqua" w:cs="宋体"/>
          <w:b/>
          <w:bCs/>
          <w:sz w:val="24"/>
          <w:szCs w:val="24"/>
        </w:rPr>
        <w:t>van Lienden KP</w:t>
      </w:r>
      <w:r w:rsidRPr="004A1416">
        <w:rPr>
          <w:rFonts w:ascii="Book Antiqua" w:hAnsi="Book Antiqua" w:cs="宋体"/>
          <w:sz w:val="24"/>
          <w:szCs w:val="24"/>
        </w:rPr>
        <w:t xml:space="preserve">, van den Esschert JW, de Graaf W, Bipat S, Lameris JS, van Gulik TM, van Delden OM. Portal vein embolization before liver resection: a systematic review. </w:t>
      </w:r>
      <w:r w:rsidRPr="004A1416">
        <w:rPr>
          <w:rFonts w:ascii="Book Antiqua" w:hAnsi="Book Antiqua" w:cs="宋体"/>
          <w:i/>
          <w:iCs/>
          <w:sz w:val="24"/>
          <w:szCs w:val="24"/>
        </w:rPr>
        <w:t>Cardiovasc Intervent Radiol</w:t>
      </w:r>
      <w:r w:rsidRPr="004A1416">
        <w:rPr>
          <w:rFonts w:ascii="Book Antiqua" w:hAnsi="Book Antiqua" w:cs="宋体"/>
          <w:sz w:val="24"/>
          <w:szCs w:val="24"/>
        </w:rPr>
        <w:t xml:space="preserve"> 2013; </w:t>
      </w:r>
      <w:r w:rsidRPr="004A1416">
        <w:rPr>
          <w:rFonts w:ascii="Book Antiqua" w:hAnsi="Book Antiqua" w:cs="宋体"/>
          <w:b/>
          <w:bCs/>
          <w:sz w:val="24"/>
          <w:szCs w:val="24"/>
        </w:rPr>
        <w:t>36</w:t>
      </w:r>
      <w:r w:rsidRPr="004A1416">
        <w:rPr>
          <w:rFonts w:ascii="Book Antiqua" w:hAnsi="Book Antiqua" w:cs="宋体"/>
          <w:sz w:val="24"/>
          <w:szCs w:val="24"/>
        </w:rPr>
        <w:t>: 25-34 [PMID: 22806245 DOI: 10.1007/s00270-012-0440-y]</w:t>
      </w:r>
    </w:p>
    <w:p w:rsidR="004A1416" w:rsidRPr="004A1416" w:rsidRDefault="004A1416" w:rsidP="004A1416">
      <w:pPr>
        <w:wordWrap w:val="0"/>
        <w:adjustRightInd w:val="0"/>
        <w:snapToGrid w:val="0"/>
        <w:spacing w:line="360" w:lineRule="auto"/>
        <w:ind w:right="239"/>
        <w:jc w:val="right"/>
        <w:rPr>
          <w:rFonts w:ascii="Book Antiqua" w:hAnsi="Book Antiqua"/>
          <w:b/>
          <w:bCs/>
          <w:sz w:val="24"/>
          <w:szCs w:val="24"/>
          <w:lang w:val="en-GB"/>
        </w:rPr>
      </w:pPr>
      <w:r w:rsidRPr="004A1416">
        <w:rPr>
          <w:rStyle w:val="Strong"/>
          <w:rFonts w:ascii="Book Antiqua" w:hAnsi="Book Antiqua" w:cs="Arial"/>
          <w:noProof/>
          <w:sz w:val="24"/>
          <w:szCs w:val="24"/>
          <w:lang w:val="en-GB"/>
        </w:rPr>
        <w:t>P-Reviewer:</w:t>
      </w:r>
      <w:r w:rsidRPr="004A1416">
        <w:rPr>
          <w:rFonts w:ascii="Book Antiqua" w:hAnsi="Book Antiqua" w:hint="eastAsia"/>
          <w:color w:val="000000"/>
          <w:sz w:val="24"/>
          <w:szCs w:val="24"/>
          <w:lang w:val="en-GB"/>
        </w:rPr>
        <w:t xml:space="preserve"> </w:t>
      </w:r>
      <w:r w:rsidRPr="004A1416">
        <w:rPr>
          <w:rFonts w:ascii="Book Antiqua" w:hAnsi="Book Antiqua"/>
          <w:color w:val="000000"/>
          <w:sz w:val="24"/>
          <w:szCs w:val="24"/>
          <w:lang w:val="en-GB"/>
        </w:rPr>
        <w:t>Cerwenka</w:t>
      </w:r>
      <w:r w:rsidRPr="004A1416">
        <w:rPr>
          <w:rFonts w:ascii="Book Antiqua" w:hAnsi="Book Antiqua" w:hint="eastAsia"/>
          <w:color w:val="000000"/>
          <w:sz w:val="24"/>
          <w:szCs w:val="24"/>
          <w:lang w:val="en-GB" w:eastAsia="zh-CN"/>
        </w:rPr>
        <w:t xml:space="preserve"> HR</w:t>
      </w:r>
      <w:r w:rsidRPr="004A1416">
        <w:rPr>
          <w:rFonts w:ascii="Book Antiqua" w:hAnsi="Book Antiqua" w:hint="eastAsia"/>
          <w:color w:val="000000"/>
          <w:sz w:val="24"/>
          <w:szCs w:val="24"/>
          <w:lang w:val="en-GB"/>
        </w:rPr>
        <w:t xml:space="preserve">, </w:t>
      </w:r>
      <w:r w:rsidRPr="004A1416">
        <w:rPr>
          <w:rFonts w:ascii="Book Antiqua" w:hAnsi="Book Antiqua"/>
          <w:color w:val="000000"/>
          <w:sz w:val="24"/>
          <w:szCs w:val="24"/>
          <w:lang w:val="en-GB"/>
        </w:rPr>
        <w:t>Verma</w:t>
      </w:r>
      <w:r w:rsidRPr="004A1416">
        <w:rPr>
          <w:rFonts w:ascii="Book Antiqua" w:hAnsi="Book Antiqua" w:hint="eastAsia"/>
          <w:color w:val="000000"/>
          <w:sz w:val="24"/>
          <w:szCs w:val="24"/>
          <w:lang w:val="en-GB" w:eastAsia="zh-CN"/>
        </w:rPr>
        <w:t xml:space="preserve"> S,</w:t>
      </w:r>
      <w:r w:rsidRPr="004A1416">
        <w:rPr>
          <w:sz w:val="24"/>
          <w:szCs w:val="24"/>
        </w:rPr>
        <w:t xml:space="preserve"> </w:t>
      </w:r>
      <w:r w:rsidRPr="004A1416">
        <w:rPr>
          <w:rFonts w:ascii="Book Antiqua" w:hAnsi="Book Antiqua"/>
          <w:color w:val="000000"/>
          <w:sz w:val="24"/>
          <w:szCs w:val="24"/>
          <w:lang w:val="en-GB" w:eastAsia="zh-CN"/>
        </w:rPr>
        <w:t>Vinh-Hung</w:t>
      </w:r>
      <w:r w:rsidRPr="004A1416">
        <w:rPr>
          <w:rFonts w:ascii="Book Antiqua" w:hAnsi="Book Antiqua" w:hint="eastAsia"/>
          <w:color w:val="000000"/>
          <w:sz w:val="24"/>
          <w:szCs w:val="24"/>
          <w:lang w:val="en-GB" w:eastAsia="zh-CN"/>
        </w:rPr>
        <w:t xml:space="preserve"> V</w:t>
      </w:r>
      <w:r w:rsidRPr="004A1416">
        <w:rPr>
          <w:rFonts w:ascii="Book Antiqua" w:hAnsi="Book Antiqua" w:hint="eastAsia"/>
          <w:bCs/>
          <w:sz w:val="24"/>
          <w:szCs w:val="24"/>
          <w:lang w:val="en-GB"/>
        </w:rPr>
        <w:t xml:space="preserve"> </w:t>
      </w:r>
      <w:r w:rsidRPr="004A1416">
        <w:rPr>
          <w:rFonts w:ascii="Book Antiqua" w:hAnsi="Book Antiqua"/>
          <w:b/>
          <w:bCs/>
          <w:sz w:val="24"/>
          <w:szCs w:val="24"/>
          <w:lang w:val="en-GB"/>
        </w:rPr>
        <w:t>S-Editor:</w:t>
      </w:r>
      <w:r w:rsidRPr="004A1416">
        <w:rPr>
          <w:rFonts w:ascii="Book Antiqua" w:hAnsi="Book Antiqua"/>
          <w:bCs/>
          <w:sz w:val="24"/>
          <w:szCs w:val="24"/>
          <w:lang w:val="en-GB"/>
        </w:rPr>
        <w:t xml:space="preserve"> Tian YL</w:t>
      </w:r>
    </w:p>
    <w:p w:rsidR="004A1416" w:rsidRPr="004A1416" w:rsidRDefault="004A1416" w:rsidP="004A1416">
      <w:pPr>
        <w:adjustRightInd w:val="0"/>
        <w:snapToGrid w:val="0"/>
        <w:spacing w:line="360" w:lineRule="auto"/>
        <w:ind w:right="239"/>
        <w:jc w:val="right"/>
        <w:rPr>
          <w:rFonts w:ascii="Book Antiqua" w:hAnsi="Book Antiqua"/>
          <w:bCs/>
          <w:sz w:val="24"/>
          <w:szCs w:val="24"/>
        </w:rPr>
      </w:pPr>
      <w:r w:rsidRPr="004A1416">
        <w:rPr>
          <w:rFonts w:ascii="Book Antiqua" w:hAnsi="Book Antiqua"/>
          <w:b/>
          <w:bCs/>
          <w:sz w:val="24"/>
          <w:szCs w:val="24"/>
        </w:rPr>
        <w:t>L-Editor:   E-Editor:</w:t>
      </w:r>
    </w:p>
    <w:p w:rsidR="004A1416" w:rsidRPr="004A1416" w:rsidRDefault="004A1416" w:rsidP="004A1416">
      <w:pPr>
        <w:spacing w:line="360" w:lineRule="auto"/>
        <w:rPr>
          <w:rFonts w:ascii="Book Antiqua" w:hAnsi="Book Antiqua" w:cs="宋体"/>
          <w:sz w:val="24"/>
          <w:szCs w:val="24"/>
          <w:lang w:eastAsia="zh-CN"/>
        </w:rPr>
      </w:pPr>
    </w:p>
    <w:p w:rsidR="00322786" w:rsidRPr="004A1416" w:rsidRDefault="00322786" w:rsidP="004A1416">
      <w:pPr>
        <w:spacing w:line="360" w:lineRule="auto"/>
        <w:rPr>
          <w:rFonts w:ascii="Book Antiqua" w:hAnsi="Book Antiqua" w:cs="宋体"/>
          <w:sz w:val="24"/>
          <w:szCs w:val="24"/>
        </w:rPr>
      </w:pPr>
      <w:r w:rsidRPr="004A1416">
        <w:rPr>
          <w:rFonts w:ascii="Book Antiqua" w:hAnsi="Book Antiqua" w:cs="宋体"/>
          <w:sz w:val="24"/>
          <w:szCs w:val="24"/>
        </w:rPr>
        <w:br w:type="page"/>
      </w:r>
    </w:p>
    <w:p w:rsidR="00322786" w:rsidRPr="004A1416" w:rsidRDefault="00322786" w:rsidP="004A1416">
      <w:pPr>
        <w:spacing w:line="360" w:lineRule="auto"/>
        <w:rPr>
          <w:rFonts w:ascii="Book Antiqua" w:hAnsi="Book Antiqua"/>
          <w:sz w:val="24"/>
          <w:szCs w:val="24"/>
          <w:lang w:eastAsia="zh-CN"/>
        </w:rPr>
      </w:pPr>
    </w:p>
    <w:p w:rsidR="00C465A2" w:rsidRPr="00DB3053" w:rsidRDefault="00D0200C" w:rsidP="00DB3053">
      <w:pPr>
        <w:spacing w:line="360" w:lineRule="auto"/>
        <w:rPr>
          <w:rFonts w:ascii="Book Antiqua" w:hAnsi="Book Antiqua"/>
          <w:sz w:val="24"/>
          <w:szCs w:val="24"/>
          <w:lang w:eastAsia="zh-CN"/>
        </w:rPr>
      </w:pPr>
      <w:r w:rsidRPr="004A1416">
        <w:rPr>
          <w:rFonts w:ascii="Book Antiqua" w:hAnsi="Book Antiqua"/>
          <w:b/>
          <w:sz w:val="24"/>
          <w:szCs w:val="24"/>
        </w:rPr>
        <w:t>Table 1</w:t>
      </w:r>
      <w:r w:rsidR="00C465A2" w:rsidRPr="004A1416">
        <w:rPr>
          <w:rFonts w:ascii="Book Antiqua" w:hAnsi="Book Antiqua"/>
          <w:sz w:val="24"/>
          <w:szCs w:val="24"/>
        </w:rPr>
        <w:t xml:space="preserve"> </w:t>
      </w:r>
      <w:r w:rsidR="00C465A2" w:rsidRPr="004A1416">
        <w:rPr>
          <w:rFonts w:ascii="Book Antiqua" w:hAnsi="Book Antiqua"/>
          <w:b/>
          <w:sz w:val="24"/>
          <w:szCs w:val="24"/>
        </w:rPr>
        <w:t xml:space="preserve">Bismuth-Corlette </w:t>
      </w:r>
      <w:r w:rsidRPr="004A1416">
        <w:rPr>
          <w:rFonts w:ascii="Book Antiqua" w:hAnsi="Book Antiqua"/>
          <w:b/>
          <w:sz w:val="24"/>
          <w:szCs w:val="24"/>
        </w:rPr>
        <w:t>classification of hilar cholangiocarcinoma</w:t>
      </w:r>
    </w:p>
    <w:tbl>
      <w:tblPr>
        <w:tblStyle w:val="TableGrid"/>
        <w:tblW w:w="0" w:type="auto"/>
        <w:jc w:val="center"/>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851"/>
        <w:gridCol w:w="7229"/>
      </w:tblGrid>
      <w:tr w:rsidR="00C465A2" w:rsidRPr="004A1416" w:rsidTr="00A32D58">
        <w:trPr>
          <w:trHeight w:val="324"/>
          <w:jc w:val="center"/>
        </w:trPr>
        <w:tc>
          <w:tcPr>
            <w:tcW w:w="851" w:type="dxa"/>
            <w:vAlign w:val="center"/>
          </w:tcPr>
          <w:p w:rsidR="00C465A2" w:rsidRPr="004A1416" w:rsidRDefault="00C465A2" w:rsidP="004A1416">
            <w:pPr>
              <w:spacing w:line="360" w:lineRule="auto"/>
              <w:jc w:val="center"/>
              <w:rPr>
                <w:rFonts w:ascii="Book Antiqua" w:hAnsi="Book Antiqua"/>
                <w:b/>
                <w:sz w:val="24"/>
                <w:szCs w:val="24"/>
              </w:rPr>
            </w:pPr>
            <w:r w:rsidRPr="004A1416">
              <w:rPr>
                <w:rFonts w:ascii="Book Antiqua" w:hAnsi="Book Antiqua"/>
                <w:b/>
                <w:sz w:val="24"/>
                <w:szCs w:val="24"/>
              </w:rPr>
              <w:t>Stage</w:t>
            </w:r>
          </w:p>
        </w:tc>
        <w:tc>
          <w:tcPr>
            <w:tcW w:w="7229" w:type="dxa"/>
            <w:vAlign w:val="center"/>
          </w:tcPr>
          <w:p w:rsidR="00C465A2" w:rsidRPr="004A1416" w:rsidRDefault="00C465A2" w:rsidP="004A1416">
            <w:pPr>
              <w:spacing w:line="360" w:lineRule="auto"/>
              <w:jc w:val="both"/>
              <w:rPr>
                <w:rFonts w:ascii="Book Antiqua" w:hAnsi="Book Antiqua"/>
                <w:b/>
                <w:sz w:val="24"/>
                <w:szCs w:val="24"/>
              </w:rPr>
            </w:pPr>
            <w:r w:rsidRPr="004A1416">
              <w:rPr>
                <w:rFonts w:ascii="Book Antiqua" w:hAnsi="Book Antiqua"/>
                <w:b/>
                <w:sz w:val="24"/>
                <w:szCs w:val="24"/>
              </w:rPr>
              <w:t>Description</w:t>
            </w:r>
          </w:p>
        </w:tc>
      </w:tr>
      <w:tr w:rsidR="00C465A2" w:rsidRPr="004A1416" w:rsidTr="00A32D58">
        <w:trPr>
          <w:trHeight w:val="700"/>
          <w:jc w:val="center"/>
        </w:trPr>
        <w:tc>
          <w:tcPr>
            <w:tcW w:w="851" w:type="dxa"/>
            <w:vAlign w:val="center"/>
          </w:tcPr>
          <w:p w:rsidR="00C465A2" w:rsidRPr="004A1416" w:rsidRDefault="00C465A2" w:rsidP="004A1416">
            <w:pPr>
              <w:spacing w:line="360" w:lineRule="auto"/>
              <w:jc w:val="center"/>
              <w:rPr>
                <w:rFonts w:ascii="Book Antiqua" w:hAnsi="Book Antiqua"/>
                <w:sz w:val="24"/>
                <w:szCs w:val="24"/>
              </w:rPr>
            </w:pPr>
            <w:r w:rsidRPr="004A1416">
              <w:rPr>
                <w:rFonts w:ascii="Book Antiqua" w:hAnsi="Book Antiqua"/>
                <w:sz w:val="24"/>
                <w:szCs w:val="24"/>
              </w:rPr>
              <w:t>I</w:t>
            </w:r>
          </w:p>
        </w:tc>
        <w:tc>
          <w:tcPr>
            <w:tcW w:w="7229" w:type="dxa"/>
            <w:vAlign w:val="center"/>
          </w:tcPr>
          <w:p w:rsidR="00C465A2" w:rsidRPr="004A1416" w:rsidRDefault="00C465A2" w:rsidP="004A1416">
            <w:pPr>
              <w:spacing w:line="360" w:lineRule="auto"/>
              <w:jc w:val="both"/>
              <w:rPr>
                <w:rFonts w:ascii="Book Antiqua" w:hAnsi="Book Antiqua"/>
                <w:sz w:val="24"/>
                <w:szCs w:val="24"/>
              </w:rPr>
            </w:pPr>
            <w:r w:rsidRPr="004A1416">
              <w:rPr>
                <w:rFonts w:ascii="Book Antiqua" w:hAnsi="Book Antiqua"/>
                <w:sz w:val="24"/>
                <w:szCs w:val="24"/>
              </w:rPr>
              <w:t>Tumor involving common hepatic duct without involvement of primary biliary confluence (confluence of right and left hepatic ducts) (</w:t>
            </w:r>
            <w:r w:rsidR="00590EB3" w:rsidRPr="004A1416">
              <w:rPr>
                <w:rFonts w:ascii="Book Antiqua" w:hAnsi="Book Antiqua"/>
                <w:sz w:val="24"/>
                <w:szCs w:val="24"/>
              </w:rPr>
              <w:t>Figure</w:t>
            </w:r>
            <w:r w:rsidRPr="004A1416">
              <w:rPr>
                <w:rFonts w:ascii="Book Antiqua" w:hAnsi="Book Antiqua"/>
                <w:sz w:val="24"/>
                <w:szCs w:val="24"/>
              </w:rPr>
              <w:t xml:space="preserve"> 19)</w:t>
            </w:r>
          </w:p>
        </w:tc>
      </w:tr>
      <w:tr w:rsidR="00C465A2" w:rsidRPr="004A1416" w:rsidTr="00A32D58">
        <w:trPr>
          <w:trHeight w:val="442"/>
          <w:jc w:val="center"/>
        </w:trPr>
        <w:tc>
          <w:tcPr>
            <w:tcW w:w="851" w:type="dxa"/>
            <w:vAlign w:val="center"/>
          </w:tcPr>
          <w:p w:rsidR="00C465A2" w:rsidRPr="004A1416" w:rsidRDefault="00C465A2" w:rsidP="004A1416">
            <w:pPr>
              <w:spacing w:line="360" w:lineRule="auto"/>
              <w:jc w:val="center"/>
              <w:rPr>
                <w:rFonts w:ascii="Book Antiqua" w:hAnsi="Book Antiqua"/>
                <w:sz w:val="24"/>
                <w:szCs w:val="24"/>
              </w:rPr>
            </w:pPr>
            <w:r w:rsidRPr="004A1416">
              <w:rPr>
                <w:rFonts w:ascii="Book Antiqua" w:hAnsi="Book Antiqua"/>
                <w:sz w:val="24"/>
                <w:szCs w:val="24"/>
              </w:rPr>
              <w:t>II</w:t>
            </w:r>
          </w:p>
        </w:tc>
        <w:tc>
          <w:tcPr>
            <w:tcW w:w="7229" w:type="dxa"/>
            <w:vAlign w:val="center"/>
          </w:tcPr>
          <w:p w:rsidR="00C465A2" w:rsidRPr="004A1416" w:rsidRDefault="00C465A2" w:rsidP="004A1416">
            <w:pPr>
              <w:spacing w:line="360" w:lineRule="auto"/>
              <w:jc w:val="both"/>
              <w:rPr>
                <w:rFonts w:ascii="Book Antiqua" w:hAnsi="Book Antiqua"/>
                <w:sz w:val="24"/>
                <w:szCs w:val="24"/>
              </w:rPr>
            </w:pPr>
            <w:r w:rsidRPr="004A1416">
              <w:rPr>
                <w:rFonts w:ascii="Book Antiqua" w:hAnsi="Book Antiqua"/>
                <w:sz w:val="24"/>
                <w:szCs w:val="24"/>
              </w:rPr>
              <w:t>Tumor involving primary biliary confluence (</w:t>
            </w:r>
            <w:r w:rsidR="00590EB3" w:rsidRPr="004A1416">
              <w:rPr>
                <w:rFonts w:ascii="Book Antiqua" w:hAnsi="Book Antiqua"/>
                <w:sz w:val="24"/>
                <w:szCs w:val="24"/>
              </w:rPr>
              <w:t>Figure</w:t>
            </w:r>
            <w:r w:rsidRPr="004A1416">
              <w:rPr>
                <w:rFonts w:ascii="Book Antiqua" w:hAnsi="Book Antiqua"/>
                <w:sz w:val="24"/>
                <w:szCs w:val="24"/>
              </w:rPr>
              <w:t xml:space="preserve"> 20)</w:t>
            </w:r>
          </w:p>
        </w:tc>
      </w:tr>
      <w:tr w:rsidR="00C465A2" w:rsidRPr="004A1416" w:rsidTr="00A32D58">
        <w:trPr>
          <w:trHeight w:val="700"/>
          <w:jc w:val="center"/>
        </w:trPr>
        <w:tc>
          <w:tcPr>
            <w:tcW w:w="851" w:type="dxa"/>
            <w:vAlign w:val="center"/>
          </w:tcPr>
          <w:p w:rsidR="00C465A2" w:rsidRPr="004A1416" w:rsidRDefault="00C465A2" w:rsidP="004A1416">
            <w:pPr>
              <w:spacing w:line="360" w:lineRule="auto"/>
              <w:jc w:val="center"/>
              <w:rPr>
                <w:rFonts w:ascii="Book Antiqua" w:hAnsi="Book Antiqua"/>
                <w:sz w:val="24"/>
                <w:szCs w:val="24"/>
              </w:rPr>
            </w:pPr>
            <w:r w:rsidRPr="004A1416">
              <w:rPr>
                <w:rFonts w:ascii="Book Antiqua" w:hAnsi="Book Antiqua"/>
                <w:sz w:val="24"/>
                <w:szCs w:val="24"/>
              </w:rPr>
              <w:t>IIIa</w:t>
            </w:r>
          </w:p>
        </w:tc>
        <w:tc>
          <w:tcPr>
            <w:tcW w:w="7229" w:type="dxa"/>
            <w:vAlign w:val="center"/>
          </w:tcPr>
          <w:p w:rsidR="00C465A2" w:rsidRPr="004A1416" w:rsidRDefault="00C465A2" w:rsidP="004A1416">
            <w:pPr>
              <w:spacing w:line="360" w:lineRule="auto"/>
              <w:jc w:val="both"/>
              <w:rPr>
                <w:rFonts w:ascii="Book Antiqua" w:hAnsi="Book Antiqua"/>
                <w:sz w:val="24"/>
                <w:szCs w:val="24"/>
              </w:rPr>
            </w:pPr>
            <w:r w:rsidRPr="004A1416">
              <w:rPr>
                <w:rFonts w:ascii="Book Antiqua" w:hAnsi="Book Antiqua"/>
                <w:sz w:val="24"/>
                <w:szCs w:val="24"/>
              </w:rPr>
              <w:t>Tumor involving primary biliary confluence and right secondary biliary confluence (confluence of right anterior and posterior sectoral ducts) (</w:t>
            </w:r>
            <w:r w:rsidR="00590EB3" w:rsidRPr="004A1416">
              <w:rPr>
                <w:rFonts w:ascii="Book Antiqua" w:hAnsi="Book Antiqua"/>
                <w:sz w:val="24"/>
                <w:szCs w:val="24"/>
              </w:rPr>
              <w:t>Figure</w:t>
            </w:r>
            <w:r w:rsidRPr="004A1416">
              <w:rPr>
                <w:rFonts w:ascii="Book Antiqua" w:hAnsi="Book Antiqua"/>
                <w:sz w:val="24"/>
                <w:szCs w:val="24"/>
              </w:rPr>
              <w:t xml:space="preserve"> 21)</w:t>
            </w:r>
          </w:p>
        </w:tc>
      </w:tr>
      <w:tr w:rsidR="00C465A2" w:rsidRPr="004A1416" w:rsidTr="00A32D58">
        <w:trPr>
          <w:trHeight w:val="742"/>
          <w:jc w:val="center"/>
        </w:trPr>
        <w:tc>
          <w:tcPr>
            <w:tcW w:w="851" w:type="dxa"/>
            <w:vAlign w:val="center"/>
          </w:tcPr>
          <w:p w:rsidR="00C465A2" w:rsidRPr="004A1416" w:rsidRDefault="00C465A2" w:rsidP="004A1416">
            <w:pPr>
              <w:spacing w:line="360" w:lineRule="auto"/>
              <w:jc w:val="center"/>
              <w:rPr>
                <w:rFonts w:ascii="Book Antiqua" w:hAnsi="Book Antiqua"/>
                <w:sz w:val="24"/>
                <w:szCs w:val="24"/>
              </w:rPr>
            </w:pPr>
            <w:r w:rsidRPr="004A1416">
              <w:rPr>
                <w:rFonts w:ascii="Book Antiqua" w:hAnsi="Book Antiqua"/>
                <w:sz w:val="24"/>
                <w:szCs w:val="24"/>
              </w:rPr>
              <w:t>IIIb</w:t>
            </w:r>
          </w:p>
        </w:tc>
        <w:tc>
          <w:tcPr>
            <w:tcW w:w="7229" w:type="dxa"/>
            <w:vAlign w:val="center"/>
          </w:tcPr>
          <w:p w:rsidR="00C465A2" w:rsidRPr="004A1416" w:rsidRDefault="00C465A2" w:rsidP="004A1416">
            <w:pPr>
              <w:spacing w:line="360" w:lineRule="auto"/>
              <w:jc w:val="both"/>
              <w:rPr>
                <w:rFonts w:ascii="Book Antiqua" w:hAnsi="Book Antiqua"/>
                <w:sz w:val="24"/>
                <w:szCs w:val="24"/>
              </w:rPr>
            </w:pPr>
            <w:r w:rsidRPr="004A1416">
              <w:rPr>
                <w:rFonts w:ascii="Book Antiqua" w:hAnsi="Book Antiqua"/>
                <w:sz w:val="24"/>
                <w:szCs w:val="24"/>
              </w:rPr>
              <w:t>Tumor involving primary biliary confluence and left secondary biliary confluence (confluence of left medial and lateral sectoral ducts) (</w:t>
            </w:r>
            <w:r w:rsidR="00590EB3" w:rsidRPr="004A1416">
              <w:rPr>
                <w:rFonts w:ascii="Book Antiqua" w:hAnsi="Book Antiqua"/>
                <w:sz w:val="24"/>
                <w:szCs w:val="24"/>
              </w:rPr>
              <w:t>Figure</w:t>
            </w:r>
            <w:r w:rsidRPr="004A1416">
              <w:rPr>
                <w:rFonts w:ascii="Book Antiqua" w:hAnsi="Book Antiqua"/>
                <w:sz w:val="24"/>
                <w:szCs w:val="24"/>
              </w:rPr>
              <w:t xml:space="preserve"> 22)</w:t>
            </w:r>
          </w:p>
        </w:tc>
      </w:tr>
      <w:tr w:rsidR="00C465A2" w:rsidRPr="004A1416" w:rsidTr="00A32D58">
        <w:trPr>
          <w:trHeight w:val="385"/>
          <w:jc w:val="center"/>
        </w:trPr>
        <w:tc>
          <w:tcPr>
            <w:tcW w:w="851" w:type="dxa"/>
            <w:vAlign w:val="center"/>
          </w:tcPr>
          <w:p w:rsidR="00C465A2" w:rsidRPr="004A1416" w:rsidRDefault="00C465A2" w:rsidP="004A1416">
            <w:pPr>
              <w:spacing w:line="360" w:lineRule="auto"/>
              <w:jc w:val="center"/>
              <w:rPr>
                <w:rFonts w:ascii="Book Antiqua" w:hAnsi="Book Antiqua"/>
                <w:sz w:val="24"/>
                <w:szCs w:val="24"/>
              </w:rPr>
            </w:pPr>
            <w:r w:rsidRPr="004A1416">
              <w:rPr>
                <w:rFonts w:ascii="Book Antiqua" w:hAnsi="Book Antiqua"/>
                <w:sz w:val="24"/>
                <w:szCs w:val="24"/>
              </w:rPr>
              <w:t>IV</w:t>
            </w:r>
          </w:p>
        </w:tc>
        <w:tc>
          <w:tcPr>
            <w:tcW w:w="7229" w:type="dxa"/>
            <w:vAlign w:val="center"/>
          </w:tcPr>
          <w:p w:rsidR="00C465A2" w:rsidRPr="004A1416" w:rsidRDefault="00C465A2" w:rsidP="004A1416">
            <w:pPr>
              <w:spacing w:line="360" w:lineRule="auto"/>
              <w:jc w:val="both"/>
              <w:rPr>
                <w:rFonts w:ascii="Book Antiqua" w:hAnsi="Book Antiqua"/>
                <w:sz w:val="24"/>
                <w:szCs w:val="24"/>
              </w:rPr>
            </w:pPr>
            <w:r w:rsidRPr="004A1416">
              <w:rPr>
                <w:rFonts w:ascii="Book Antiqua" w:hAnsi="Book Antiqua"/>
                <w:sz w:val="24"/>
                <w:szCs w:val="24"/>
              </w:rPr>
              <w:t>Tumor involving primary and both secondary biliary confluence (</w:t>
            </w:r>
            <w:r w:rsidR="00590EB3" w:rsidRPr="004A1416">
              <w:rPr>
                <w:rFonts w:ascii="Book Antiqua" w:hAnsi="Book Antiqua"/>
                <w:sz w:val="24"/>
                <w:szCs w:val="24"/>
              </w:rPr>
              <w:t>Figure</w:t>
            </w:r>
            <w:r w:rsidRPr="004A1416">
              <w:rPr>
                <w:rFonts w:ascii="Book Antiqua" w:hAnsi="Book Antiqua"/>
                <w:sz w:val="24"/>
                <w:szCs w:val="24"/>
              </w:rPr>
              <w:t xml:space="preserve"> 23)</w:t>
            </w:r>
          </w:p>
        </w:tc>
      </w:tr>
    </w:tbl>
    <w:p w:rsidR="00C465A2" w:rsidRPr="004A1416" w:rsidRDefault="00C465A2" w:rsidP="004A1416">
      <w:pPr>
        <w:spacing w:line="360" w:lineRule="auto"/>
        <w:rPr>
          <w:rFonts w:ascii="Book Antiqua" w:hAnsi="Book Antiqua"/>
          <w:sz w:val="24"/>
          <w:szCs w:val="24"/>
        </w:rPr>
      </w:pPr>
    </w:p>
    <w:p w:rsidR="0039389E" w:rsidRPr="004A1416" w:rsidRDefault="0039389E" w:rsidP="004A1416">
      <w:pPr>
        <w:spacing w:line="360" w:lineRule="auto"/>
        <w:rPr>
          <w:rFonts w:ascii="Book Antiqua" w:hAnsi="Book Antiqua"/>
          <w:sz w:val="24"/>
          <w:szCs w:val="24"/>
        </w:rPr>
      </w:pPr>
      <w:r w:rsidRPr="004A1416">
        <w:rPr>
          <w:rFonts w:ascii="Book Antiqua" w:hAnsi="Book Antiqua"/>
          <w:sz w:val="24"/>
          <w:szCs w:val="24"/>
        </w:rPr>
        <w:br w:type="page"/>
      </w:r>
    </w:p>
    <w:p w:rsidR="0039389E" w:rsidRPr="004A1416" w:rsidRDefault="0039389E" w:rsidP="004A1416">
      <w:pPr>
        <w:spacing w:line="360" w:lineRule="auto"/>
        <w:rPr>
          <w:rFonts w:ascii="Book Antiqua" w:hAnsi="Book Antiqua"/>
          <w:sz w:val="24"/>
          <w:szCs w:val="24"/>
        </w:rPr>
      </w:pPr>
    </w:p>
    <w:p w:rsidR="006F2DBF" w:rsidRPr="004A1416" w:rsidRDefault="00590EB3" w:rsidP="004A1416">
      <w:pPr>
        <w:spacing w:line="360" w:lineRule="auto"/>
        <w:rPr>
          <w:rFonts w:ascii="Book Antiqua" w:hAnsi="Book Antiqua"/>
          <w:sz w:val="24"/>
          <w:szCs w:val="24"/>
          <w:lang w:val="en-US" w:eastAsia="zh-CN"/>
        </w:rPr>
      </w:pPr>
      <w:r w:rsidRPr="004A1416">
        <w:rPr>
          <w:rFonts w:ascii="Book Antiqua" w:hAnsi="Book Antiqua"/>
          <w:b/>
          <w:sz w:val="24"/>
          <w:szCs w:val="24"/>
          <w:lang w:val="en-US"/>
        </w:rPr>
        <w:t>Figure</w:t>
      </w:r>
      <w:r w:rsidR="00D0200C" w:rsidRPr="004A1416">
        <w:rPr>
          <w:rFonts w:ascii="Book Antiqua" w:hAnsi="Book Antiqua"/>
          <w:b/>
          <w:sz w:val="24"/>
          <w:szCs w:val="24"/>
          <w:lang w:val="en-US"/>
        </w:rPr>
        <w:t xml:space="preserve"> 1</w:t>
      </w:r>
      <w:r w:rsidR="006F2DBF" w:rsidRPr="004A1416">
        <w:rPr>
          <w:rFonts w:ascii="Book Antiqua" w:hAnsi="Book Antiqua"/>
          <w:sz w:val="24"/>
          <w:szCs w:val="24"/>
          <w:lang w:val="en-US"/>
        </w:rPr>
        <w:t xml:space="preserve"> </w:t>
      </w:r>
      <w:r w:rsidR="006F2DBF" w:rsidRPr="004A1416">
        <w:rPr>
          <w:rFonts w:ascii="Book Antiqua" w:hAnsi="Book Antiqua"/>
          <w:b/>
          <w:sz w:val="24"/>
          <w:szCs w:val="24"/>
          <w:lang w:val="en-US"/>
        </w:rPr>
        <w:t>Schematic diagram showing structures forming hilum</w:t>
      </w:r>
      <w:r w:rsidR="006F2DBF" w:rsidRPr="004A1416">
        <w:rPr>
          <w:rFonts w:ascii="Book Antiqua" w:hAnsi="Book Antiqua"/>
          <w:sz w:val="24"/>
          <w:szCs w:val="24"/>
          <w:lang w:val="en-US"/>
        </w:rPr>
        <w:t>. chd</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Common </w:t>
      </w:r>
      <w:r w:rsidR="006F2DBF" w:rsidRPr="004A1416">
        <w:rPr>
          <w:rFonts w:ascii="Book Antiqua" w:hAnsi="Book Antiqua"/>
          <w:sz w:val="24"/>
          <w:szCs w:val="24"/>
          <w:lang w:val="en-US"/>
        </w:rPr>
        <w:t>hepatic duct; ll</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Left </w:t>
      </w:r>
      <w:r w:rsidR="006F2DBF" w:rsidRPr="004A1416">
        <w:rPr>
          <w:rFonts w:ascii="Book Antiqua" w:hAnsi="Book Antiqua"/>
          <w:sz w:val="24"/>
          <w:szCs w:val="24"/>
          <w:lang w:val="en-US"/>
        </w:rPr>
        <w:t>lateral segmental duct; lm</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Left medial segmental duct; ls</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Left </w:t>
      </w:r>
      <w:r w:rsidR="006F2DBF" w:rsidRPr="004A1416">
        <w:rPr>
          <w:rFonts w:ascii="Book Antiqua" w:hAnsi="Book Antiqua"/>
          <w:sz w:val="24"/>
          <w:szCs w:val="24"/>
          <w:lang w:val="en-US"/>
        </w:rPr>
        <w:t>secondary confluence; p</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Primary </w:t>
      </w:r>
      <w:r w:rsidR="006F2DBF" w:rsidRPr="004A1416">
        <w:rPr>
          <w:rFonts w:ascii="Book Antiqua" w:hAnsi="Book Antiqua"/>
          <w:sz w:val="24"/>
          <w:szCs w:val="24"/>
          <w:lang w:val="en-US"/>
        </w:rPr>
        <w:t>biliary confluence; ra</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Right </w:t>
      </w:r>
      <w:r w:rsidR="006F2DBF" w:rsidRPr="004A1416">
        <w:rPr>
          <w:rFonts w:ascii="Book Antiqua" w:hAnsi="Book Antiqua"/>
          <w:sz w:val="24"/>
          <w:szCs w:val="24"/>
          <w:lang w:val="en-US"/>
        </w:rPr>
        <w:t>anterior segmental duct; rp</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Right </w:t>
      </w:r>
      <w:r w:rsidR="006F2DBF" w:rsidRPr="004A1416">
        <w:rPr>
          <w:rFonts w:ascii="Book Antiqua" w:hAnsi="Book Antiqua"/>
          <w:sz w:val="24"/>
          <w:szCs w:val="24"/>
          <w:lang w:val="en-US"/>
        </w:rPr>
        <w:t>posterior segmental duct; rs</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Right secondary confluence.</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4D8D933D" wp14:editId="4B565843">
            <wp:extent cx="2503805" cy="2525395"/>
            <wp:effectExtent l="0" t="0" r="0" b="0"/>
            <wp:docPr id="2" name="Picture 2" descr="Macintosh HD:Users:shiv223:Desktop:Hilar CCA Final submission:Figures: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hiv223:Desktop:Hilar CCA Final submission:Figures:Fig.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3805" cy="2525395"/>
                    </a:xfrm>
                    <a:prstGeom prst="rect">
                      <a:avLst/>
                    </a:prstGeom>
                    <a:noFill/>
                    <a:ln>
                      <a:noFill/>
                    </a:ln>
                  </pic:spPr>
                </pic:pic>
              </a:graphicData>
            </a:graphic>
          </wp:inline>
        </w:drawing>
      </w:r>
    </w:p>
    <w:p w:rsidR="00F12376" w:rsidRPr="004A1416" w:rsidRDefault="00F12376" w:rsidP="004A1416">
      <w:pPr>
        <w:spacing w:line="360" w:lineRule="auto"/>
        <w:rPr>
          <w:rFonts w:ascii="Book Antiqua" w:hAnsi="Book Antiqua"/>
          <w:sz w:val="24"/>
          <w:szCs w:val="24"/>
          <w:lang w:eastAsia="zh-CN"/>
        </w:rPr>
      </w:pPr>
    </w:p>
    <w:p w:rsidR="006F2DBF" w:rsidRPr="004A1416" w:rsidRDefault="00590EB3" w:rsidP="004A1416">
      <w:pPr>
        <w:spacing w:line="360" w:lineRule="auto"/>
        <w:rPr>
          <w:rFonts w:ascii="Book Antiqua" w:hAnsi="Book Antiqua"/>
          <w:sz w:val="24"/>
          <w:szCs w:val="24"/>
          <w:lang w:val="en-US"/>
        </w:rPr>
      </w:pPr>
      <w:r w:rsidRPr="004A1416">
        <w:rPr>
          <w:rFonts w:ascii="Book Antiqua" w:hAnsi="Book Antiqua"/>
          <w:b/>
          <w:sz w:val="24"/>
          <w:szCs w:val="24"/>
          <w:lang w:val="en-US"/>
        </w:rPr>
        <w:t>Figure</w:t>
      </w:r>
      <w:r w:rsidR="00D0200C" w:rsidRPr="004A1416">
        <w:rPr>
          <w:rFonts w:ascii="Book Antiqua" w:hAnsi="Book Antiqua"/>
          <w:b/>
          <w:sz w:val="24"/>
          <w:szCs w:val="24"/>
          <w:lang w:val="en-US"/>
        </w:rPr>
        <w:t xml:space="preserve"> 2</w:t>
      </w:r>
      <w:r w:rsidR="006F2DBF" w:rsidRPr="004A1416">
        <w:rPr>
          <w:rFonts w:ascii="Book Antiqua" w:hAnsi="Book Antiqua"/>
          <w:sz w:val="24"/>
          <w:szCs w:val="24"/>
          <w:lang w:val="en-US"/>
        </w:rPr>
        <w:t xml:space="preserve"> </w:t>
      </w:r>
      <w:r w:rsidR="006F2DBF" w:rsidRPr="004A1416">
        <w:rPr>
          <w:rFonts w:ascii="Book Antiqua" w:hAnsi="Book Antiqua"/>
          <w:b/>
          <w:sz w:val="24"/>
          <w:szCs w:val="24"/>
          <w:lang w:val="en-US"/>
        </w:rPr>
        <w:t xml:space="preserve">Schematic diagram showing three morphological types of </w:t>
      </w:r>
      <w:r w:rsidR="00D0200C" w:rsidRPr="004A1416">
        <w:rPr>
          <w:rFonts w:ascii="Book Antiqua" w:hAnsi="Book Antiqua"/>
          <w:b/>
          <w:sz w:val="24"/>
          <w:szCs w:val="24"/>
        </w:rPr>
        <w:t>hilar cholangiocarcinoma</w:t>
      </w:r>
      <w:r w:rsidR="006F2DBF" w:rsidRPr="004A1416">
        <w:rPr>
          <w:rFonts w:ascii="Book Antiqua" w:hAnsi="Book Antiqua"/>
          <w:b/>
          <w:sz w:val="24"/>
          <w:szCs w:val="24"/>
          <w:lang w:val="en-US"/>
        </w:rPr>
        <w:t>.</w:t>
      </w:r>
      <w:r w:rsidR="006F2DBF" w:rsidRPr="004A1416">
        <w:rPr>
          <w:rFonts w:ascii="Book Antiqua" w:hAnsi="Book Antiqua"/>
          <w:sz w:val="24"/>
          <w:szCs w:val="24"/>
          <w:lang w:val="en-US"/>
        </w:rPr>
        <w:t xml:space="preserve"> A</w:t>
      </w:r>
      <w:r w:rsidR="00D0200C" w:rsidRPr="004A1416">
        <w:rPr>
          <w:rFonts w:ascii="Book Antiqua" w:hAnsi="Book Antiqua"/>
          <w:sz w:val="24"/>
          <w:szCs w:val="24"/>
          <w:lang w:val="en-US" w:eastAsia="zh-CN"/>
        </w:rPr>
        <w:t xml:space="preserve">: </w:t>
      </w:r>
      <w:r w:rsidR="006F2DBF" w:rsidRPr="004A1416">
        <w:rPr>
          <w:rFonts w:ascii="Book Antiqua" w:hAnsi="Book Antiqua"/>
          <w:sz w:val="24"/>
          <w:szCs w:val="24"/>
          <w:lang w:val="en-US"/>
        </w:rPr>
        <w:t>Nodular variety; B</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Periductal </w:t>
      </w:r>
      <w:r w:rsidR="006F2DBF" w:rsidRPr="004A1416">
        <w:rPr>
          <w:rFonts w:ascii="Book Antiqua" w:hAnsi="Book Antiqua"/>
          <w:sz w:val="24"/>
          <w:szCs w:val="24"/>
          <w:lang w:val="en-US"/>
        </w:rPr>
        <w:t>infiltrating; C</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Intraductal papillary.</w:t>
      </w:r>
    </w:p>
    <w:p w:rsidR="00961916" w:rsidRPr="004A1416" w:rsidRDefault="00961916" w:rsidP="004A1416">
      <w:pPr>
        <w:spacing w:line="360" w:lineRule="auto"/>
        <w:rPr>
          <w:rFonts w:ascii="Book Antiqua" w:hAnsi="Book Antiqua"/>
          <w:sz w:val="24"/>
          <w:szCs w:val="24"/>
          <w:lang w:val="en-US"/>
        </w:rPr>
      </w:pPr>
    </w:p>
    <w:p w:rsidR="00961916" w:rsidRPr="004A1416" w:rsidRDefault="00961916" w:rsidP="004A1416">
      <w:pPr>
        <w:spacing w:line="360" w:lineRule="auto"/>
        <w:rPr>
          <w:rFonts w:ascii="Book Antiqua" w:hAnsi="Book Antiqua"/>
          <w:sz w:val="24"/>
          <w:szCs w:val="24"/>
          <w:lang w:val="en-US"/>
        </w:rPr>
      </w:pPr>
      <w:r w:rsidRPr="004A1416">
        <w:rPr>
          <w:rFonts w:ascii="Book Antiqua" w:hAnsi="Book Antiqua"/>
          <w:noProof/>
          <w:sz w:val="24"/>
          <w:szCs w:val="24"/>
          <w:lang w:val="en-US"/>
        </w:rPr>
        <w:drawing>
          <wp:inline distT="0" distB="0" distL="0" distR="0" wp14:anchorId="4A84D8A8" wp14:editId="65788876">
            <wp:extent cx="4332605" cy="1784985"/>
            <wp:effectExtent l="0" t="0" r="0" b="0"/>
            <wp:docPr id="3" name="Picture 3" descr="Macintosh HD:Users:shiv223:Desktop:Hilar CCA Final submission:Figures:F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hiv223:Desktop:Hilar CCA Final submission:Figures:Fig.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32605" cy="1784985"/>
                    </a:xfrm>
                    <a:prstGeom prst="rect">
                      <a:avLst/>
                    </a:prstGeom>
                    <a:noFill/>
                    <a:ln>
                      <a:noFill/>
                    </a:ln>
                  </pic:spPr>
                </pic:pic>
              </a:graphicData>
            </a:graphic>
          </wp:inline>
        </w:drawing>
      </w:r>
    </w:p>
    <w:p w:rsidR="00D0200C" w:rsidRPr="004A1416" w:rsidRDefault="00D0200C" w:rsidP="004A1416">
      <w:pPr>
        <w:spacing w:line="360" w:lineRule="auto"/>
        <w:rPr>
          <w:rFonts w:ascii="Book Antiqua" w:hAnsi="Book Antiqua"/>
          <w:sz w:val="24"/>
          <w:szCs w:val="24"/>
          <w:lang w:val="en-US" w:eastAsia="zh-CN"/>
        </w:rPr>
      </w:pPr>
    </w:p>
    <w:p w:rsidR="00961916" w:rsidRPr="004A1416" w:rsidRDefault="00590EB3" w:rsidP="004A1416">
      <w:pPr>
        <w:spacing w:line="360" w:lineRule="auto"/>
        <w:rPr>
          <w:rFonts w:ascii="Book Antiqua" w:hAnsi="Book Antiqua"/>
          <w:sz w:val="24"/>
          <w:szCs w:val="24"/>
          <w:lang w:val="en-US"/>
        </w:rPr>
      </w:pPr>
      <w:r w:rsidRPr="004A1416">
        <w:rPr>
          <w:rFonts w:ascii="Book Antiqua" w:hAnsi="Book Antiqua"/>
          <w:b/>
          <w:sz w:val="24"/>
          <w:szCs w:val="24"/>
          <w:lang w:val="en-US"/>
        </w:rPr>
        <w:t>Figure</w:t>
      </w:r>
      <w:r w:rsidR="006F2DBF" w:rsidRPr="004A1416">
        <w:rPr>
          <w:rFonts w:ascii="Book Antiqua" w:hAnsi="Book Antiqua"/>
          <w:b/>
          <w:sz w:val="24"/>
          <w:szCs w:val="24"/>
          <w:lang w:val="en-US"/>
        </w:rPr>
        <w:t xml:space="preserve"> 3</w:t>
      </w:r>
      <w:r w:rsidR="00D0200C" w:rsidRPr="004A1416">
        <w:rPr>
          <w:rFonts w:ascii="Book Antiqua" w:hAnsi="Book Antiqua"/>
          <w:b/>
          <w:sz w:val="24"/>
          <w:szCs w:val="24"/>
          <w:lang w:val="en-US" w:eastAsia="zh-CN"/>
        </w:rPr>
        <w:t xml:space="preserve"> </w:t>
      </w:r>
      <w:r w:rsidR="006F2DBF" w:rsidRPr="004A1416">
        <w:rPr>
          <w:rFonts w:ascii="Book Antiqua" w:hAnsi="Book Antiqua"/>
          <w:b/>
          <w:sz w:val="24"/>
          <w:szCs w:val="24"/>
          <w:lang w:val="en-US"/>
        </w:rPr>
        <w:t xml:space="preserve">Ultrasonographic appearances of </w:t>
      </w:r>
      <w:r w:rsidR="00D0200C" w:rsidRPr="004A1416">
        <w:rPr>
          <w:rFonts w:ascii="Book Antiqua" w:hAnsi="Book Antiqua"/>
          <w:b/>
          <w:sz w:val="24"/>
          <w:szCs w:val="24"/>
        </w:rPr>
        <w:t>hilar cholangiocarcinoma</w:t>
      </w:r>
      <w:r w:rsidR="006F2DBF" w:rsidRPr="004A1416">
        <w:rPr>
          <w:rFonts w:ascii="Book Antiqua" w:hAnsi="Book Antiqua"/>
          <w:b/>
          <w:sz w:val="24"/>
          <w:szCs w:val="24"/>
          <w:lang w:val="en-US"/>
        </w:rPr>
        <w:t>.</w:t>
      </w:r>
      <w:r w:rsidR="006F2DBF" w:rsidRPr="004A1416">
        <w:rPr>
          <w:rFonts w:ascii="Book Antiqua" w:hAnsi="Book Antiqua"/>
          <w:sz w:val="24"/>
          <w:szCs w:val="24"/>
          <w:lang w:val="en-US"/>
        </w:rPr>
        <w:t xml:space="preserve"> A</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Isoechoic </w:t>
      </w:r>
      <w:r w:rsidR="006F2DBF" w:rsidRPr="004A1416">
        <w:rPr>
          <w:rFonts w:ascii="Book Antiqua" w:hAnsi="Book Antiqua"/>
          <w:sz w:val="24"/>
          <w:szCs w:val="24"/>
          <w:lang w:val="en-US"/>
        </w:rPr>
        <w:t>lesion (arrow) involving primary biliary confluence</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B</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Hyperechoic mass (arrow) involving hilum</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C</w:t>
      </w:r>
      <w:r w:rsidR="00D0200C"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w:t>
      </w:r>
      <w:r w:rsidR="00D0200C" w:rsidRPr="004A1416">
        <w:rPr>
          <w:rFonts w:ascii="Book Antiqua" w:hAnsi="Book Antiqua"/>
          <w:sz w:val="24"/>
          <w:szCs w:val="24"/>
          <w:lang w:val="en-US"/>
        </w:rPr>
        <w:t xml:space="preserve">Infiltrative </w:t>
      </w:r>
      <w:r w:rsidR="006F2DBF" w:rsidRPr="004A1416">
        <w:rPr>
          <w:rFonts w:ascii="Book Antiqua" w:hAnsi="Book Antiqua"/>
          <w:sz w:val="24"/>
          <w:szCs w:val="24"/>
          <w:lang w:val="en-US"/>
        </w:rPr>
        <w:t>lesion (arrow) with periductal wall thickening</w:t>
      </w:r>
      <w:r w:rsidR="008A4B4E"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D</w:t>
      </w:r>
      <w:r w:rsidR="008A4B4E" w:rsidRPr="004A1416">
        <w:rPr>
          <w:rFonts w:ascii="Book Antiqua" w:hAnsi="Book Antiqua"/>
          <w:sz w:val="24"/>
          <w:szCs w:val="24"/>
          <w:lang w:val="en-US" w:eastAsia="zh-CN"/>
        </w:rPr>
        <w:t>:</w:t>
      </w:r>
      <w:r w:rsidR="006F2DBF" w:rsidRPr="004A1416">
        <w:rPr>
          <w:rFonts w:ascii="Book Antiqua" w:hAnsi="Book Antiqua"/>
          <w:sz w:val="24"/>
          <w:szCs w:val="24"/>
          <w:lang w:val="en-US"/>
        </w:rPr>
        <w:t xml:space="preserve"> Atrophy of left lobe with crowding of bile ducts (arrow) due to isoechoic hilar mass (arrow head).</w:t>
      </w:r>
    </w:p>
    <w:p w:rsidR="00961916" w:rsidRPr="004A1416" w:rsidRDefault="00961916" w:rsidP="004A1416">
      <w:pPr>
        <w:spacing w:line="360" w:lineRule="auto"/>
        <w:rPr>
          <w:rFonts w:ascii="Book Antiqua" w:hAnsi="Book Antiqua"/>
          <w:sz w:val="24"/>
          <w:szCs w:val="24"/>
          <w:lang w:val="en-US"/>
        </w:rPr>
      </w:pPr>
    </w:p>
    <w:p w:rsidR="00961916" w:rsidRPr="004A1416" w:rsidRDefault="00961916" w:rsidP="004A1416">
      <w:pPr>
        <w:spacing w:line="360" w:lineRule="auto"/>
        <w:rPr>
          <w:rFonts w:ascii="Book Antiqua" w:hAnsi="Book Antiqua"/>
          <w:sz w:val="24"/>
          <w:szCs w:val="24"/>
          <w:lang w:val="en-US"/>
        </w:rPr>
      </w:pPr>
      <w:r w:rsidRPr="004A1416">
        <w:rPr>
          <w:rFonts w:ascii="Book Antiqua" w:hAnsi="Book Antiqua"/>
          <w:noProof/>
          <w:sz w:val="24"/>
          <w:szCs w:val="24"/>
          <w:lang w:val="en-US"/>
        </w:rPr>
        <w:drawing>
          <wp:inline distT="0" distB="0" distL="0" distR="0" wp14:anchorId="5C17F221" wp14:editId="1DB0BEF9">
            <wp:extent cx="3156585" cy="3102610"/>
            <wp:effectExtent l="0" t="0" r="0" b="0"/>
            <wp:docPr id="4" name="Picture 4" descr="Macintosh HD:Users:shiv223:Desktop:Hilar CCA Final submission:Figures: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hiv223:Desktop:Hilar CCA Final submission:Figures:Fig.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56585" cy="3102610"/>
                    </a:xfrm>
                    <a:prstGeom prst="rect">
                      <a:avLst/>
                    </a:prstGeom>
                    <a:noFill/>
                    <a:ln>
                      <a:noFill/>
                    </a:ln>
                  </pic:spPr>
                </pic:pic>
              </a:graphicData>
            </a:graphic>
          </wp:inline>
        </w:drawing>
      </w:r>
    </w:p>
    <w:p w:rsidR="00F12376" w:rsidRPr="004A1416" w:rsidRDefault="00F12376" w:rsidP="004A1416">
      <w:pPr>
        <w:spacing w:line="360" w:lineRule="auto"/>
        <w:rPr>
          <w:rFonts w:ascii="Book Antiqua" w:hAnsi="Book Antiqua"/>
          <w:sz w:val="24"/>
          <w:szCs w:val="24"/>
        </w:rPr>
      </w:pPr>
      <w:r w:rsidRPr="004A1416">
        <w:rPr>
          <w:rFonts w:ascii="Book Antiqua" w:hAnsi="Book Antiqua"/>
          <w:sz w:val="24"/>
          <w:szCs w:val="24"/>
        </w:rPr>
        <w:br w:type="page"/>
      </w:r>
    </w:p>
    <w:p w:rsidR="00F12376" w:rsidRPr="004A1416" w:rsidRDefault="00F12376" w:rsidP="004A1416">
      <w:pPr>
        <w:spacing w:line="360" w:lineRule="auto"/>
        <w:rPr>
          <w:rFonts w:ascii="Book Antiqua" w:hAnsi="Book Antiqua"/>
          <w:b/>
          <w:sz w:val="24"/>
          <w:szCs w:val="24"/>
        </w:rPr>
      </w:pPr>
    </w:p>
    <w:p w:rsidR="00961916"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4</w:t>
      </w:r>
      <w:r w:rsidR="006F2DBF" w:rsidRPr="004A1416">
        <w:rPr>
          <w:rFonts w:ascii="Book Antiqua" w:hAnsi="Book Antiqua"/>
          <w:sz w:val="24"/>
          <w:szCs w:val="24"/>
        </w:rPr>
        <w:t xml:space="preserve"> </w:t>
      </w:r>
      <w:r w:rsidR="006F2DBF" w:rsidRPr="004A1416">
        <w:rPr>
          <w:rFonts w:ascii="Book Antiqua" w:hAnsi="Book Antiqua"/>
          <w:b/>
          <w:sz w:val="24"/>
          <w:szCs w:val="24"/>
        </w:rPr>
        <w:t xml:space="preserve">Post processing of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scan.</w:t>
      </w:r>
      <w:r w:rsidR="006F2DBF" w:rsidRPr="004A1416">
        <w:rPr>
          <w:rFonts w:ascii="Book Antiqua" w:hAnsi="Book Antiqua"/>
          <w:sz w:val="24"/>
          <w:szCs w:val="24"/>
        </w:rPr>
        <w:t xml:space="preserve"> A</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Coronal reformat showing ill-defined enhancing mass (arrow) in relation to hilum and common hepatic duct</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B</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Coronal thick maximum intensity projection showing same mass as in A (short arrow) with irregularity of right posterior hepatic artery (long arrow)</w:t>
      </w:r>
      <w:r w:rsidR="008A4B4E" w:rsidRPr="004A1416">
        <w:rPr>
          <w:rFonts w:ascii="Book Antiqua" w:hAnsi="Book Antiqua"/>
          <w:sz w:val="24"/>
          <w:szCs w:val="24"/>
          <w:lang w:eastAsia="zh-CN"/>
        </w:rPr>
        <w:t>;</w:t>
      </w:r>
      <w:r w:rsidR="008A4B4E" w:rsidRPr="004A1416">
        <w:rPr>
          <w:rFonts w:ascii="Book Antiqua" w:hAnsi="Book Antiqua"/>
          <w:sz w:val="24"/>
          <w:szCs w:val="24"/>
        </w:rPr>
        <w:t xml:space="preserve"> C</w:t>
      </w:r>
      <w:r w:rsidR="008A4B4E" w:rsidRPr="004A1416">
        <w:rPr>
          <w:rFonts w:ascii="Book Antiqua" w:hAnsi="Book Antiqua"/>
          <w:sz w:val="24"/>
          <w:szCs w:val="24"/>
          <w:lang w:eastAsia="zh-CN"/>
        </w:rPr>
        <w:t>:</w:t>
      </w:r>
      <w:r w:rsidR="008A4B4E" w:rsidRPr="004A1416">
        <w:rPr>
          <w:rFonts w:ascii="Book Antiqua" w:hAnsi="Book Antiqua"/>
          <w:sz w:val="24"/>
          <w:szCs w:val="24"/>
        </w:rPr>
        <w:t xml:space="preserve"> Minimum intensity projection</w:t>
      </w:r>
      <w:r w:rsidR="006F2DBF" w:rsidRPr="004A1416">
        <w:rPr>
          <w:rFonts w:ascii="Book Antiqua" w:hAnsi="Book Antiqua"/>
          <w:sz w:val="24"/>
          <w:szCs w:val="24"/>
        </w:rPr>
        <w:t xml:space="preserve"> showing the extent of biliary involvement by the mass (arrow).</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209B07E9" wp14:editId="768B4AFC">
            <wp:extent cx="5725795" cy="1807210"/>
            <wp:effectExtent l="0" t="0" r="0" b="0"/>
            <wp:docPr id="5" name="Picture 5" descr="Macintosh HD:Users:shiv223:Desktop:Hilar CCA Final submission:Figures: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hiv223:Desktop:Hilar CCA Final submission:Figures:Fig. 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5795" cy="1807210"/>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F12376" w:rsidRPr="004A1416" w:rsidRDefault="00F1237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6F2DBF"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5</w:t>
      </w:r>
      <w:r w:rsidR="006F2DBF" w:rsidRPr="004A1416">
        <w:rPr>
          <w:rFonts w:ascii="Book Antiqua" w:hAnsi="Book Antiqua"/>
          <w:b/>
          <w:sz w:val="24"/>
          <w:szCs w:val="24"/>
        </w:rPr>
        <w:t xml:space="preserve"> Axial contrast enhanced venous phase images.</w:t>
      </w:r>
      <w:r w:rsidR="006F2DBF" w:rsidRPr="004A1416">
        <w:rPr>
          <w:rFonts w:ascii="Book Antiqua" w:hAnsi="Book Antiqua"/>
          <w:sz w:val="24"/>
          <w:szCs w:val="24"/>
        </w:rPr>
        <w:t xml:space="preserve"> A</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w:t>
      </w:r>
      <w:r w:rsidR="008A4B4E" w:rsidRPr="004A1416">
        <w:rPr>
          <w:rFonts w:ascii="Book Antiqua" w:hAnsi="Book Antiqua"/>
          <w:sz w:val="24"/>
          <w:szCs w:val="24"/>
        </w:rPr>
        <w:t xml:space="preserve">Showing </w:t>
      </w:r>
      <w:r w:rsidR="006F2DBF" w:rsidRPr="004A1416">
        <w:rPr>
          <w:rFonts w:ascii="Book Antiqua" w:hAnsi="Book Antiqua"/>
          <w:sz w:val="24"/>
          <w:szCs w:val="24"/>
        </w:rPr>
        <w:t>hilar mass (white arrow) with multiple liver metastases (black arrows)</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B</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w:t>
      </w:r>
      <w:r w:rsidR="008A4B4E" w:rsidRPr="004A1416">
        <w:rPr>
          <w:rFonts w:ascii="Book Antiqua" w:hAnsi="Book Antiqua"/>
          <w:sz w:val="24"/>
          <w:szCs w:val="24"/>
        </w:rPr>
        <w:t xml:space="preserve">Showing </w:t>
      </w:r>
      <w:r w:rsidR="006F2DBF" w:rsidRPr="004A1416">
        <w:rPr>
          <w:rFonts w:ascii="Book Antiqua" w:hAnsi="Book Antiqua"/>
          <w:sz w:val="24"/>
          <w:szCs w:val="24"/>
        </w:rPr>
        <w:t>multiple metastatic retroperitoneal nodes (n).</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58C8A17A" wp14:editId="23E7AFCC">
            <wp:extent cx="5638800" cy="2199005"/>
            <wp:effectExtent l="0" t="0" r="0" b="0"/>
            <wp:docPr id="6" name="Picture 6" descr="Macintosh HD:Users:shiv223:Desktop:Hilar CCA Final submission:Figures: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hiv223:Desktop:Hilar CCA Final submission:Figures:Fig. 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8800" cy="219900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590EB3" w:rsidP="004A1416">
      <w:pPr>
        <w:spacing w:line="360" w:lineRule="auto"/>
        <w:rPr>
          <w:rFonts w:ascii="Book Antiqua" w:hAnsi="Book Antiqua"/>
          <w:b/>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6</w:t>
      </w:r>
      <w:r w:rsidR="006F2DBF" w:rsidRPr="004A1416">
        <w:rPr>
          <w:rFonts w:ascii="Book Antiqua" w:hAnsi="Book Antiqua"/>
          <w:b/>
          <w:sz w:val="24"/>
          <w:szCs w:val="24"/>
        </w:rPr>
        <w:t xml:space="preserve"> Axial contrast enhanced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scan in arterial (A), venous (B) and delayed (C) phases showing mild enhancement of the lesion (arrow) in arterial phase with persistence of enhancement in venous and delayed phases suggesting scirrhous nature of the lesion.</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0A4FDCDC" wp14:editId="34D89CCB">
            <wp:extent cx="5725795" cy="1676400"/>
            <wp:effectExtent l="0" t="0" r="0" b="0"/>
            <wp:docPr id="7" name="Picture 7" descr="Macintosh HD:Users:shiv223:Desktop:Hilar CCA Final submission:Figures:Fig.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shiv223:Desktop:Hilar CCA Final submission:Figures:Fig. 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5795" cy="1676400"/>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lang w:eastAsia="zh-CN"/>
        </w:rPr>
      </w:pPr>
    </w:p>
    <w:p w:rsidR="00961916" w:rsidRPr="004A1416" w:rsidRDefault="00590EB3" w:rsidP="004A1416">
      <w:pPr>
        <w:spacing w:line="360" w:lineRule="auto"/>
        <w:rPr>
          <w:rFonts w:ascii="Book Antiqua" w:hAnsi="Book Antiqua"/>
          <w:b/>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7</w:t>
      </w:r>
      <w:r w:rsidR="006F2DBF" w:rsidRPr="004A1416">
        <w:rPr>
          <w:rFonts w:ascii="Book Antiqua" w:hAnsi="Book Antiqua"/>
          <w:b/>
          <w:sz w:val="24"/>
          <w:szCs w:val="24"/>
        </w:rPr>
        <w:t xml:space="preserve"> Axial venous phase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images (A &amp; B) showing automated volumetry map with colour coding indicating the volume of </w:t>
      </w:r>
      <w:r w:rsidR="008A4B4E" w:rsidRPr="004A1416">
        <w:rPr>
          <w:rFonts w:ascii="Book Antiqua" w:hAnsi="Book Antiqua"/>
          <w:b/>
          <w:sz w:val="24"/>
          <w:szCs w:val="24"/>
        </w:rPr>
        <w:t>future liver remnant</w:t>
      </w:r>
      <w:r w:rsidR="006F2DBF" w:rsidRPr="004A1416">
        <w:rPr>
          <w:rFonts w:ascii="Book Antiqua" w:hAnsi="Book Antiqua"/>
          <w:b/>
          <w:sz w:val="24"/>
          <w:szCs w:val="24"/>
        </w:rPr>
        <w:t xml:space="preserve"> (arrow).</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7503EC6A" wp14:editId="32918217">
            <wp:extent cx="4822190" cy="1981200"/>
            <wp:effectExtent l="0" t="0" r="0" b="0"/>
            <wp:docPr id="8" name="Picture 8" descr="Macintosh HD:Users:shiv223:Desktop:Hilar CCA Final submission:Figures: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hiv223:Desktop:Hilar CCA Final submission:Figures:Fig. 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22190" cy="1981200"/>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sz w:val="24"/>
          <w:szCs w:val="24"/>
        </w:rPr>
      </w:pPr>
      <w:r w:rsidRPr="004A1416">
        <w:rPr>
          <w:rFonts w:ascii="Book Antiqua" w:hAnsi="Book Antiqua"/>
          <w:sz w:val="24"/>
          <w:szCs w:val="24"/>
        </w:rPr>
        <w:br w:type="page"/>
      </w:r>
    </w:p>
    <w:p w:rsidR="00961916"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8</w:t>
      </w:r>
      <w:r w:rsidR="006F2DBF" w:rsidRPr="004A1416">
        <w:rPr>
          <w:rFonts w:ascii="Book Antiqua" w:hAnsi="Book Antiqua"/>
          <w:sz w:val="24"/>
          <w:szCs w:val="24"/>
        </w:rPr>
        <w:t xml:space="preserve"> </w:t>
      </w:r>
      <w:r w:rsidR="006F2DBF" w:rsidRPr="004A1416">
        <w:rPr>
          <w:rFonts w:ascii="Book Antiqua" w:hAnsi="Book Antiqua"/>
          <w:b/>
          <w:sz w:val="24"/>
          <w:szCs w:val="24"/>
        </w:rPr>
        <w:t xml:space="preserve">Axial contrast enhanced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scan in arterial (A), venous (B) and delayed (C) phases of nodular variety of </w:t>
      </w:r>
      <w:r w:rsidR="008A4B4E" w:rsidRPr="004A1416">
        <w:rPr>
          <w:rFonts w:ascii="Book Antiqua" w:hAnsi="Book Antiqua"/>
          <w:b/>
          <w:sz w:val="24"/>
          <w:szCs w:val="24"/>
        </w:rPr>
        <w:t xml:space="preserve">hilar cholangiocarcinoma </w:t>
      </w:r>
      <w:r w:rsidR="006F2DBF" w:rsidRPr="004A1416">
        <w:rPr>
          <w:rFonts w:ascii="Book Antiqua" w:hAnsi="Book Antiqua"/>
          <w:b/>
          <w:sz w:val="24"/>
          <w:szCs w:val="24"/>
        </w:rPr>
        <w:t>(arrow) showing mildly enhancing ill-defined mass lesion in arterial phase with increasing enhancement in venous and delayed phases.</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13386F45" wp14:editId="77116568">
            <wp:extent cx="5725795" cy="1752600"/>
            <wp:effectExtent l="0" t="0" r="0" b="0"/>
            <wp:docPr id="9" name="Picture 9" descr="Macintosh HD:Users:shiv223:Desktop:Hilar CCA Final submission:Figures:Fi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shiv223:Desktop:Hilar CCA Final submission:Figures:Fig. 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5795" cy="1752600"/>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lang w:eastAsia="zh-CN"/>
        </w:rPr>
      </w:pPr>
    </w:p>
    <w:p w:rsidR="006F2DBF" w:rsidRPr="004A1416" w:rsidRDefault="00590EB3" w:rsidP="004A1416">
      <w:pPr>
        <w:spacing w:line="360" w:lineRule="auto"/>
        <w:rPr>
          <w:rFonts w:ascii="Book Antiqua" w:hAnsi="Book Antiqua"/>
          <w:b/>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9</w:t>
      </w:r>
      <w:r w:rsidR="006F2DBF" w:rsidRPr="004A1416">
        <w:rPr>
          <w:rFonts w:ascii="Book Antiqua" w:hAnsi="Book Antiqua"/>
          <w:b/>
          <w:sz w:val="24"/>
          <w:szCs w:val="24"/>
        </w:rPr>
        <w:t xml:space="preserve"> Axial (A) and Coronal (B) images of venous phase of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scan of periductal infiltrating type of </w:t>
      </w:r>
      <w:r w:rsidR="008A4B4E" w:rsidRPr="004A1416">
        <w:rPr>
          <w:rFonts w:ascii="Book Antiqua" w:hAnsi="Book Antiqua"/>
          <w:b/>
          <w:sz w:val="24"/>
          <w:szCs w:val="24"/>
        </w:rPr>
        <w:t xml:space="preserve">hilar cholangiocarcinoma </w:t>
      </w:r>
      <w:r w:rsidR="006F2DBF" w:rsidRPr="004A1416">
        <w:rPr>
          <w:rFonts w:ascii="Book Antiqua" w:hAnsi="Book Antiqua"/>
          <w:b/>
          <w:sz w:val="24"/>
          <w:szCs w:val="24"/>
        </w:rPr>
        <w:t>showing wall thickening and enhancement of proximal common hepatic duct (arrow) causing luminal obstruction.</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716C4196" wp14:editId="611D0C9A">
            <wp:extent cx="5725795" cy="2329815"/>
            <wp:effectExtent l="0" t="0" r="0" b="0"/>
            <wp:docPr id="10" name="Picture 10" descr="Macintosh HD:Users:shiv223:Desktop:Hilar CCA Final submission:Figures:Fi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shiv223:Desktop:Hilar CCA Final submission:Figures:Fig. 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5795" cy="232981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6F2DBF" w:rsidRPr="004A1416" w:rsidRDefault="00590EB3" w:rsidP="004A1416">
      <w:pPr>
        <w:spacing w:line="360" w:lineRule="auto"/>
        <w:rPr>
          <w:rFonts w:ascii="Book Antiqua" w:hAnsi="Book Antiqua"/>
          <w:b/>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10</w:t>
      </w:r>
      <w:r w:rsidR="006F2DBF" w:rsidRPr="004A1416">
        <w:rPr>
          <w:rFonts w:ascii="Book Antiqua" w:hAnsi="Book Antiqua"/>
          <w:b/>
          <w:sz w:val="24"/>
          <w:szCs w:val="24"/>
        </w:rPr>
        <w:t xml:space="preserve"> Axial contrast enhanced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scan in venous phase of papillary type of </w:t>
      </w:r>
      <w:r w:rsidR="007633D2" w:rsidRPr="007633D2">
        <w:rPr>
          <w:rFonts w:ascii="Book Antiqua" w:hAnsi="Book Antiqua"/>
          <w:b/>
          <w:sz w:val="24"/>
          <w:szCs w:val="24"/>
        </w:rPr>
        <w:t>hilar cholangiocarcinoma</w:t>
      </w:r>
      <w:r w:rsidR="006F2DBF" w:rsidRPr="004A1416">
        <w:rPr>
          <w:rFonts w:ascii="Book Antiqua" w:hAnsi="Book Antiqua"/>
          <w:b/>
          <w:sz w:val="24"/>
          <w:szCs w:val="24"/>
        </w:rPr>
        <w:t xml:space="preserve"> showing minimally enhancing intraductal polypoidal lesion (arrow) causing distension of the duct.</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32796C8D" wp14:editId="774639AE">
            <wp:extent cx="2936240" cy="2367032"/>
            <wp:effectExtent l="0" t="0" r="0" b="0"/>
            <wp:docPr id="11" name="Picture 11" descr="Macintosh HD:Users:shiv223:Desktop:Hilar CCA Final submission:Figures:Fi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hiv223:Desktop:Hilar CCA Final submission:Figures:Fig. 1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6304" cy="2367084"/>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lang w:eastAsia="zh-CN"/>
        </w:rPr>
      </w:pPr>
    </w:p>
    <w:p w:rsidR="006F2DBF" w:rsidRPr="004A1416" w:rsidRDefault="00590EB3" w:rsidP="004A1416">
      <w:pPr>
        <w:spacing w:line="360" w:lineRule="auto"/>
        <w:rPr>
          <w:rFonts w:ascii="Book Antiqua" w:hAnsi="Book Antiqua"/>
          <w:b/>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11</w:t>
      </w:r>
      <w:r w:rsidR="006F2DBF" w:rsidRPr="004A1416">
        <w:rPr>
          <w:rFonts w:ascii="Book Antiqua" w:hAnsi="Book Antiqua"/>
          <w:b/>
          <w:sz w:val="24"/>
          <w:szCs w:val="24"/>
        </w:rPr>
        <w:t xml:space="preserve"> Axial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images showing atrophy of right lobe (r) due to hilar mass (arrow) in A, and atrophy of left lobe (l) caused by a mass (arrow) in B.</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5C1FCDF5" wp14:editId="4B2D12AF">
            <wp:extent cx="5725795" cy="2470785"/>
            <wp:effectExtent l="0" t="0" r="0" b="0"/>
            <wp:docPr id="12" name="Picture 12" descr="Macintosh HD:Users:shiv223:Desktop:Hilar CCA Final submission:Figures:Fig.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hiv223:Desktop:Hilar CCA Final submission:Figures:Fig. 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5795" cy="247078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6F2DBF"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A4B4E" w:rsidRPr="004A1416">
        <w:rPr>
          <w:rFonts w:ascii="Book Antiqua" w:hAnsi="Book Antiqua"/>
          <w:b/>
          <w:sz w:val="24"/>
          <w:szCs w:val="24"/>
        </w:rPr>
        <w:t xml:space="preserve"> 12</w:t>
      </w:r>
      <w:r w:rsidR="006F2DBF" w:rsidRPr="004A1416">
        <w:rPr>
          <w:rFonts w:ascii="Book Antiqua" w:hAnsi="Book Antiqua"/>
          <w:sz w:val="24"/>
          <w:szCs w:val="24"/>
        </w:rPr>
        <w:t xml:space="preserve"> </w:t>
      </w:r>
      <w:r w:rsidR="006F2DBF" w:rsidRPr="004A1416">
        <w:rPr>
          <w:rFonts w:ascii="Book Antiqua" w:hAnsi="Book Antiqua"/>
          <w:b/>
          <w:sz w:val="24"/>
          <w:szCs w:val="24"/>
        </w:rPr>
        <w:t xml:space="preserve">Axial </w:t>
      </w:r>
      <w:r w:rsidR="00100504" w:rsidRPr="004A1416">
        <w:rPr>
          <w:rFonts w:ascii="Book Antiqua" w:hAnsi="Book Antiqua"/>
          <w:b/>
          <w:sz w:val="24"/>
          <w:szCs w:val="24"/>
        </w:rPr>
        <w:t>computed tomography</w:t>
      </w:r>
      <w:r w:rsidR="006F2DBF" w:rsidRPr="004A1416">
        <w:rPr>
          <w:rFonts w:ascii="Book Antiqua" w:hAnsi="Book Antiqua"/>
          <w:b/>
          <w:sz w:val="24"/>
          <w:szCs w:val="24"/>
        </w:rPr>
        <w:t xml:space="preserve"> scan images </w:t>
      </w:r>
      <w:r w:rsidR="008A4B4E" w:rsidRPr="004A1416">
        <w:rPr>
          <w:rFonts w:ascii="Book Antiqua" w:hAnsi="Book Antiqua"/>
          <w:b/>
          <w:sz w:val="24"/>
          <w:szCs w:val="24"/>
        </w:rPr>
        <w:t>showing vascular invasion.</w:t>
      </w:r>
      <w:r w:rsidR="008A4B4E" w:rsidRPr="004A1416">
        <w:rPr>
          <w:rFonts w:ascii="Book Antiqua" w:hAnsi="Book Antiqua"/>
          <w:sz w:val="24"/>
          <w:szCs w:val="24"/>
        </w:rPr>
        <w:t xml:space="preserve"> A</w:t>
      </w:r>
      <w:r w:rsidR="008A4B4E" w:rsidRPr="004A1416">
        <w:rPr>
          <w:rFonts w:ascii="Book Antiqua" w:hAnsi="Book Antiqua"/>
          <w:sz w:val="24"/>
          <w:szCs w:val="24"/>
          <w:lang w:eastAsia="zh-CN"/>
        </w:rPr>
        <w:t>:</w:t>
      </w:r>
      <w:r w:rsidR="00127038" w:rsidRPr="004A1416">
        <w:rPr>
          <w:rFonts w:ascii="Book Antiqua" w:hAnsi="Book Antiqua"/>
          <w:sz w:val="24"/>
          <w:szCs w:val="24"/>
        </w:rPr>
        <w:t xml:space="preserve"> S</w:t>
      </w:r>
      <w:r w:rsidR="006F2DBF" w:rsidRPr="004A1416">
        <w:rPr>
          <w:rFonts w:ascii="Book Antiqua" w:hAnsi="Book Antiqua"/>
          <w:sz w:val="24"/>
          <w:szCs w:val="24"/>
        </w:rPr>
        <w:t>mall hilar mass (</w:t>
      </w:r>
      <w:r w:rsidR="00127038" w:rsidRPr="004A1416">
        <w:rPr>
          <w:rFonts w:ascii="Book Antiqua" w:hAnsi="Book Antiqua"/>
          <w:sz w:val="24"/>
          <w:szCs w:val="24"/>
        </w:rPr>
        <w:t xml:space="preserve">white </w:t>
      </w:r>
      <w:r w:rsidR="006F2DBF" w:rsidRPr="004A1416">
        <w:rPr>
          <w:rFonts w:ascii="Book Antiqua" w:hAnsi="Book Antiqua"/>
          <w:sz w:val="24"/>
          <w:szCs w:val="24"/>
        </w:rPr>
        <w:t>arrow) abutting right hepatic artery posteriorly</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B</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Hilar mass (</w:t>
      </w:r>
      <w:r w:rsidR="00127038" w:rsidRPr="004A1416">
        <w:rPr>
          <w:rFonts w:ascii="Book Antiqua" w:hAnsi="Book Antiqua"/>
          <w:sz w:val="24"/>
          <w:szCs w:val="24"/>
        </w:rPr>
        <w:t xml:space="preserve">white </w:t>
      </w:r>
      <w:r w:rsidR="006F2DBF" w:rsidRPr="004A1416">
        <w:rPr>
          <w:rFonts w:ascii="Book Antiqua" w:hAnsi="Book Antiqua"/>
          <w:sz w:val="24"/>
          <w:szCs w:val="24"/>
        </w:rPr>
        <w:t xml:space="preserve">arrow) encasing right hepatic artery </w:t>
      </w:r>
      <w:r w:rsidR="008A4B4E" w:rsidRPr="004A1416">
        <w:rPr>
          <w:rFonts w:ascii="Book Antiqua" w:hAnsi="Book Antiqua"/>
          <w:sz w:val="24"/>
          <w:szCs w:val="24"/>
        </w:rPr>
        <w:t>causing irregularity in outline</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C</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Ill-defined hilar mass (</w:t>
      </w:r>
      <w:r w:rsidR="00127038" w:rsidRPr="004A1416">
        <w:rPr>
          <w:rFonts w:ascii="Book Antiqua" w:hAnsi="Book Antiqua"/>
          <w:sz w:val="24"/>
          <w:szCs w:val="24"/>
        </w:rPr>
        <w:t xml:space="preserve">white </w:t>
      </w:r>
      <w:r w:rsidR="006F2DBF" w:rsidRPr="004A1416">
        <w:rPr>
          <w:rFonts w:ascii="Book Antiqua" w:hAnsi="Book Antiqua"/>
          <w:sz w:val="24"/>
          <w:szCs w:val="24"/>
        </w:rPr>
        <w:t>arrow) encasing portal vein and causing its narrowing</w:t>
      </w:r>
      <w:r w:rsidR="00F621C9" w:rsidRPr="004A1416">
        <w:rPr>
          <w:rFonts w:ascii="Book Antiqua" w:hAnsi="Book Antiqua"/>
          <w:sz w:val="24"/>
          <w:szCs w:val="24"/>
        </w:rPr>
        <w:t xml:space="preserve"> (black arrow)</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D</w:t>
      </w:r>
      <w:r w:rsidR="008A4B4E" w:rsidRPr="004A1416">
        <w:rPr>
          <w:rFonts w:ascii="Book Antiqua" w:hAnsi="Book Antiqua"/>
          <w:sz w:val="24"/>
          <w:szCs w:val="24"/>
          <w:lang w:eastAsia="zh-CN"/>
        </w:rPr>
        <w:t>:</w:t>
      </w:r>
      <w:r w:rsidR="006F2DBF" w:rsidRPr="004A1416">
        <w:rPr>
          <w:rFonts w:ascii="Book Antiqua" w:hAnsi="Book Antiqua"/>
          <w:sz w:val="24"/>
          <w:szCs w:val="24"/>
        </w:rPr>
        <w:t xml:space="preserve"> </w:t>
      </w:r>
      <w:r w:rsidR="00127038" w:rsidRPr="004A1416">
        <w:rPr>
          <w:rFonts w:ascii="Book Antiqua" w:hAnsi="Book Antiqua"/>
          <w:sz w:val="24"/>
          <w:szCs w:val="24"/>
        </w:rPr>
        <w:t xml:space="preserve">Multiple </w:t>
      </w:r>
      <w:r w:rsidR="006F2DBF" w:rsidRPr="004A1416">
        <w:rPr>
          <w:rFonts w:ascii="Book Antiqua" w:hAnsi="Book Antiqua"/>
          <w:sz w:val="24"/>
          <w:szCs w:val="24"/>
        </w:rPr>
        <w:t>collaterals (</w:t>
      </w:r>
      <w:r w:rsidR="00F621C9" w:rsidRPr="004A1416">
        <w:rPr>
          <w:rFonts w:ascii="Book Antiqua" w:hAnsi="Book Antiqua"/>
          <w:sz w:val="24"/>
          <w:szCs w:val="24"/>
        </w:rPr>
        <w:t xml:space="preserve">white </w:t>
      </w:r>
      <w:r w:rsidR="006F2DBF" w:rsidRPr="004A1416">
        <w:rPr>
          <w:rFonts w:ascii="Book Antiqua" w:hAnsi="Book Antiqua"/>
          <w:sz w:val="24"/>
          <w:szCs w:val="24"/>
        </w:rPr>
        <w:t>arrows) seen in periportal and perigastric location due to portal vein obstruction.</w:t>
      </w:r>
    </w:p>
    <w:p w:rsidR="0077707E" w:rsidRPr="004A1416" w:rsidRDefault="0077707E"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1B32A5E2" wp14:editId="01128E92">
            <wp:extent cx="3959234" cy="3305175"/>
            <wp:effectExtent l="0" t="0" r="3175" b="0"/>
            <wp:docPr id="13" name="Picture 13" descr="Macintosh HD:Users:shiv223:Desktop:Hilar CCA Final submission:Figures:Fig.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hiv223:Desktop:Hilar CCA Final submission:Figures:Fig. 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6928" cy="3311598"/>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rPr>
      </w:pPr>
      <w:r w:rsidRPr="004A1416">
        <w:rPr>
          <w:rFonts w:ascii="Book Antiqua" w:hAnsi="Book Antiqua"/>
          <w:b/>
          <w:sz w:val="24"/>
          <w:szCs w:val="24"/>
        </w:rPr>
        <w:br w:type="page"/>
      </w:r>
    </w:p>
    <w:p w:rsidR="006F2DBF" w:rsidRPr="004A1416" w:rsidRDefault="008A4B4E" w:rsidP="004A1416">
      <w:pPr>
        <w:spacing w:line="360" w:lineRule="auto"/>
        <w:rPr>
          <w:rFonts w:ascii="Book Antiqua" w:hAnsi="Book Antiqua"/>
          <w:sz w:val="24"/>
          <w:szCs w:val="24"/>
        </w:rPr>
      </w:pPr>
      <w:r w:rsidRPr="004A1416">
        <w:rPr>
          <w:rFonts w:ascii="Book Antiqua" w:hAnsi="Book Antiqua"/>
          <w:b/>
          <w:sz w:val="24"/>
          <w:szCs w:val="24"/>
        </w:rPr>
        <w:t>Fig</w:t>
      </w:r>
      <w:r w:rsidRPr="004A1416">
        <w:rPr>
          <w:rFonts w:ascii="Book Antiqua" w:hAnsi="Book Antiqua"/>
          <w:b/>
          <w:sz w:val="24"/>
          <w:szCs w:val="24"/>
          <w:lang w:eastAsia="zh-CN"/>
        </w:rPr>
        <w:t>ure</w:t>
      </w:r>
      <w:r w:rsidRPr="004A1416">
        <w:rPr>
          <w:rFonts w:ascii="Book Antiqua" w:hAnsi="Book Antiqua"/>
          <w:b/>
          <w:sz w:val="24"/>
          <w:szCs w:val="24"/>
        </w:rPr>
        <w:t xml:space="preserve"> 13</w:t>
      </w:r>
      <w:r w:rsidR="006F2DBF" w:rsidRPr="004A1416">
        <w:rPr>
          <w:rFonts w:ascii="Book Antiqua" w:hAnsi="Book Antiqua"/>
          <w:sz w:val="24"/>
          <w:szCs w:val="24"/>
        </w:rPr>
        <w:t xml:space="preserve"> </w:t>
      </w:r>
      <w:r w:rsidR="00825BDF" w:rsidRPr="004A1416">
        <w:rPr>
          <w:rFonts w:ascii="Book Antiqua" w:hAnsi="Book Antiqua"/>
          <w:b/>
          <w:sz w:val="24"/>
          <w:szCs w:val="24"/>
        </w:rPr>
        <w:t xml:space="preserve">Magnetic resonance cholangio-pancreatography </w:t>
      </w:r>
      <w:r w:rsidR="006F2DBF" w:rsidRPr="004A1416">
        <w:rPr>
          <w:rFonts w:ascii="Book Antiqua" w:hAnsi="Book Antiqua"/>
          <w:b/>
          <w:sz w:val="24"/>
          <w:szCs w:val="24"/>
        </w:rPr>
        <w:t xml:space="preserve">images showing various appearances of </w:t>
      </w:r>
      <w:r w:rsidR="00825BDF" w:rsidRPr="004A1416">
        <w:rPr>
          <w:rFonts w:ascii="Book Antiqua" w:hAnsi="Book Antiqua"/>
          <w:b/>
          <w:sz w:val="24"/>
          <w:szCs w:val="24"/>
        </w:rPr>
        <w:t>hilar cholangiocarcinoma</w:t>
      </w:r>
      <w:r w:rsidR="006F2DBF" w:rsidRPr="004A1416">
        <w:rPr>
          <w:rFonts w:ascii="Book Antiqua" w:hAnsi="Book Antiqua"/>
          <w:b/>
          <w:sz w:val="24"/>
          <w:szCs w:val="24"/>
        </w:rPr>
        <w:t>.</w:t>
      </w:r>
      <w:r w:rsidR="006F2DBF" w:rsidRPr="004A1416">
        <w:rPr>
          <w:rFonts w:ascii="Book Antiqua" w:hAnsi="Book Antiqua"/>
          <w:sz w:val="24"/>
          <w:szCs w:val="24"/>
        </w:rPr>
        <w:t xml:space="preserve"> A</w:t>
      </w:r>
      <w:r w:rsidRPr="004A1416">
        <w:rPr>
          <w:rFonts w:ascii="Book Antiqua" w:hAnsi="Book Antiqua"/>
          <w:sz w:val="24"/>
          <w:szCs w:val="24"/>
          <w:lang w:eastAsia="zh-CN"/>
        </w:rPr>
        <w:t>:</w:t>
      </w:r>
      <w:r w:rsidR="006F2DBF" w:rsidRPr="004A1416">
        <w:rPr>
          <w:rFonts w:ascii="Book Antiqua" w:hAnsi="Book Antiqua"/>
          <w:sz w:val="24"/>
          <w:szCs w:val="24"/>
        </w:rPr>
        <w:t xml:space="preserve"> smooth luminal narrowing (arrow)</w:t>
      </w:r>
      <w:r w:rsidRPr="004A1416">
        <w:rPr>
          <w:rFonts w:ascii="Book Antiqua" w:hAnsi="Book Antiqua"/>
          <w:sz w:val="24"/>
          <w:szCs w:val="24"/>
          <w:lang w:eastAsia="zh-CN"/>
        </w:rPr>
        <w:t>;</w:t>
      </w:r>
      <w:r w:rsidR="006F2DBF" w:rsidRPr="004A1416">
        <w:rPr>
          <w:rFonts w:ascii="Book Antiqua" w:hAnsi="Book Antiqua"/>
          <w:sz w:val="24"/>
          <w:szCs w:val="24"/>
        </w:rPr>
        <w:t xml:space="preserve"> B</w:t>
      </w:r>
      <w:r w:rsidRPr="004A1416">
        <w:rPr>
          <w:rFonts w:ascii="Book Antiqua" w:hAnsi="Book Antiqua"/>
          <w:sz w:val="24"/>
          <w:szCs w:val="24"/>
          <w:lang w:eastAsia="zh-CN"/>
        </w:rPr>
        <w:t>:</w:t>
      </w:r>
      <w:r w:rsidR="006F2DBF" w:rsidRPr="004A1416">
        <w:rPr>
          <w:rFonts w:ascii="Book Antiqua" w:hAnsi="Book Antiqua"/>
          <w:sz w:val="24"/>
          <w:szCs w:val="24"/>
        </w:rPr>
        <w:t xml:space="preserve"> Complete hilar obstruction (arrow)</w:t>
      </w:r>
      <w:r w:rsidRPr="004A1416">
        <w:rPr>
          <w:rFonts w:ascii="Book Antiqua" w:hAnsi="Book Antiqua"/>
          <w:sz w:val="24"/>
          <w:szCs w:val="24"/>
          <w:lang w:eastAsia="zh-CN"/>
        </w:rPr>
        <w:t>;</w:t>
      </w:r>
      <w:r w:rsidRPr="004A1416">
        <w:rPr>
          <w:rFonts w:ascii="Book Antiqua" w:hAnsi="Book Antiqua"/>
          <w:sz w:val="24"/>
          <w:szCs w:val="24"/>
        </w:rPr>
        <w:t xml:space="preserve"> C</w:t>
      </w:r>
      <w:r w:rsidRPr="004A1416">
        <w:rPr>
          <w:rFonts w:ascii="Book Antiqua" w:hAnsi="Book Antiqua"/>
          <w:sz w:val="24"/>
          <w:szCs w:val="24"/>
          <w:lang w:eastAsia="zh-CN"/>
        </w:rPr>
        <w:t>:</w:t>
      </w:r>
      <w:r w:rsidR="006F2DBF" w:rsidRPr="004A1416">
        <w:rPr>
          <w:rFonts w:ascii="Book Antiqua" w:hAnsi="Book Antiqua"/>
          <w:sz w:val="24"/>
          <w:szCs w:val="24"/>
        </w:rPr>
        <w:t xml:space="preserve"> Irregular asymmetric complete obstruction (arrow)</w:t>
      </w:r>
      <w:r w:rsidRPr="004A1416">
        <w:rPr>
          <w:rFonts w:ascii="Book Antiqua" w:hAnsi="Book Antiqua"/>
          <w:sz w:val="24"/>
          <w:szCs w:val="24"/>
          <w:lang w:eastAsia="zh-CN"/>
        </w:rPr>
        <w:t>;</w:t>
      </w:r>
      <w:r w:rsidR="006F2DBF" w:rsidRPr="004A1416">
        <w:rPr>
          <w:rFonts w:ascii="Book Antiqua" w:hAnsi="Book Antiqua"/>
          <w:sz w:val="24"/>
          <w:szCs w:val="24"/>
        </w:rPr>
        <w:t xml:space="preserve"> </w:t>
      </w:r>
      <w:r w:rsidRPr="004A1416">
        <w:rPr>
          <w:rFonts w:ascii="Book Antiqua" w:hAnsi="Book Antiqua"/>
          <w:sz w:val="24"/>
          <w:szCs w:val="24"/>
          <w:lang w:eastAsia="zh-CN"/>
        </w:rPr>
        <w:t>D:</w:t>
      </w:r>
      <w:r w:rsidR="006F2DBF" w:rsidRPr="004A1416">
        <w:rPr>
          <w:rFonts w:ascii="Book Antiqua" w:hAnsi="Book Antiqua"/>
          <w:sz w:val="24"/>
          <w:szCs w:val="24"/>
        </w:rPr>
        <w:t xml:space="preserve"> Intraluminal filling defect (arrow).</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3FF424BF" wp14:editId="14328596">
            <wp:extent cx="3844449" cy="3390900"/>
            <wp:effectExtent l="0" t="0" r="3810" b="0"/>
            <wp:docPr id="14" name="Picture 14" descr="Macintosh HD:Users:shiv223:Desktop:Hilar CCA Final submission:Figures:Fig.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shiv223:Desktop:Hilar CCA Final submission:Figures:Fig. 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49248" cy="3395133"/>
                    </a:xfrm>
                    <a:prstGeom prst="rect">
                      <a:avLst/>
                    </a:prstGeom>
                    <a:noFill/>
                    <a:ln>
                      <a:noFill/>
                    </a:ln>
                  </pic:spPr>
                </pic:pic>
              </a:graphicData>
            </a:graphic>
          </wp:inline>
        </w:drawing>
      </w:r>
    </w:p>
    <w:p w:rsidR="0077707E" w:rsidRPr="007633D2" w:rsidRDefault="0077707E" w:rsidP="004A1416">
      <w:pPr>
        <w:spacing w:line="360" w:lineRule="auto"/>
        <w:rPr>
          <w:rFonts w:ascii="Book Antiqua" w:hAnsi="Book Antiqua"/>
          <w:b/>
          <w:color w:val="000000" w:themeColor="text1"/>
          <w:sz w:val="24"/>
          <w:szCs w:val="24"/>
          <w:lang w:eastAsia="zh-CN"/>
        </w:rPr>
      </w:pPr>
    </w:p>
    <w:p w:rsidR="007633D2" w:rsidRPr="007633D2" w:rsidRDefault="007633D2" w:rsidP="007633D2">
      <w:pPr>
        <w:spacing w:line="360" w:lineRule="auto"/>
        <w:rPr>
          <w:rFonts w:ascii="Book Antiqua" w:hAnsi="Book Antiqua"/>
          <w:color w:val="000000" w:themeColor="text1"/>
          <w:sz w:val="24"/>
          <w:szCs w:val="24"/>
        </w:rPr>
      </w:pPr>
      <w:r w:rsidRPr="007633D2">
        <w:rPr>
          <w:rFonts w:ascii="Book Antiqua" w:hAnsi="Book Antiqua"/>
          <w:b/>
          <w:color w:val="000000" w:themeColor="text1"/>
          <w:sz w:val="24"/>
          <w:szCs w:val="24"/>
        </w:rPr>
        <w:t>Figure 14</w:t>
      </w:r>
      <w:r w:rsidRPr="007633D2">
        <w:rPr>
          <w:rFonts w:ascii="Book Antiqua" w:hAnsi="Book Antiqua"/>
          <w:color w:val="000000" w:themeColor="text1"/>
          <w:sz w:val="24"/>
          <w:szCs w:val="24"/>
        </w:rPr>
        <w:t xml:space="preserve"> </w:t>
      </w:r>
      <w:r w:rsidRPr="007633D2">
        <w:rPr>
          <w:rFonts w:ascii="Book Antiqua" w:hAnsi="Book Antiqua"/>
          <w:b/>
          <w:color w:val="000000" w:themeColor="text1"/>
          <w:sz w:val="24"/>
          <w:szCs w:val="24"/>
        </w:rPr>
        <w:t xml:space="preserve">Case of nodular type of </w:t>
      </w:r>
      <w:r w:rsidRPr="007633D2">
        <w:rPr>
          <w:rFonts w:ascii="Book Antiqua" w:hAnsi="Book Antiqua"/>
          <w:b/>
          <w:sz w:val="24"/>
          <w:szCs w:val="24"/>
        </w:rPr>
        <w:t>hilar cholangiocarcinoma</w:t>
      </w:r>
      <w:r w:rsidRPr="007633D2">
        <w:rPr>
          <w:rFonts w:ascii="Book Antiqua" w:hAnsi="Book Antiqua" w:hint="eastAsia"/>
          <w:b/>
          <w:sz w:val="24"/>
          <w:szCs w:val="24"/>
          <w:lang w:eastAsia="zh-CN"/>
        </w:rPr>
        <w:t>.</w:t>
      </w:r>
      <w:r w:rsidRPr="007633D2">
        <w:rPr>
          <w:rFonts w:ascii="Book Antiqua" w:hAnsi="Book Antiqua"/>
          <w:color w:val="000000" w:themeColor="text1"/>
          <w:sz w:val="24"/>
          <w:szCs w:val="24"/>
        </w:rPr>
        <w:t xml:space="preserve"> A: Axial T2-weighted </w:t>
      </w:r>
      <w:r w:rsidRPr="007633D2">
        <w:rPr>
          <w:rFonts w:ascii="Book Antiqua" w:hAnsi="Book Antiqua"/>
          <w:sz w:val="24"/>
          <w:szCs w:val="24"/>
        </w:rPr>
        <w:t>magnetic resonance</w:t>
      </w:r>
      <w:r w:rsidRPr="007633D2">
        <w:rPr>
          <w:rFonts w:ascii="Book Antiqua" w:hAnsi="Book Antiqua"/>
          <w:color w:val="000000" w:themeColor="text1"/>
          <w:sz w:val="24"/>
          <w:szCs w:val="24"/>
        </w:rPr>
        <w:t xml:space="preserve"> image show</w:t>
      </w:r>
      <w:r w:rsidRPr="007633D2">
        <w:rPr>
          <w:rFonts w:ascii="Book Antiqua" w:hAnsi="Book Antiqua"/>
          <w:b/>
          <w:color w:val="000000" w:themeColor="text1"/>
          <w:sz w:val="24"/>
          <w:szCs w:val="24"/>
        </w:rPr>
        <w:t xml:space="preserve"> </w:t>
      </w:r>
      <w:r w:rsidRPr="007633D2">
        <w:rPr>
          <w:rFonts w:ascii="Book Antiqua" w:hAnsi="Book Antiqua"/>
          <w:color w:val="000000" w:themeColor="text1"/>
          <w:sz w:val="24"/>
          <w:szCs w:val="24"/>
        </w:rPr>
        <w:t>hypointensehilar mass (arrow) with biliary dilatation</w:t>
      </w:r>
      <w:r w:rsidRPr="007633D2">
        <w:rPr>
          <w:rFonts w:ascii="Book Antiqua" w:hAnsi="Book Antiqua" w:hint="eastAsia"/>
          <w:color w:val="000000" w:themeColor="text1"/>
          <w:sz w:val="24"/>
          <w:szCs w:val="24"/>
          <w:lang w:eastAsia="zh-CN"/>
        </w:rPr>
        <w:t>;</w:t>
      </w:r>
      <w:r w:rsidRPr="007633D2">
        <w:rPr>
          <w:rFonts w:ascii="Book Antiqua" w:hAnsi="Book Antiqua"/>
          <w:color w:val="000000" w:themeColor="text1"/>
          <w:sz w:val="24"/>
          <w:szCs w:val="24"/>
        </w:rPr>
        <w:t xml:space="preserve"> B and C: Axial T1-weighted magnetic resonance images in arterial (B) and venous (C) phases showing mildly enhancing ill-defined mass lesion (arrow) encasing right hepatic artery and left portal vein.</w:t>
      </w:r>
    </w:p>
    <w:p w:rsidR="00961916" w:rsidRPr="004A1416" w:rsidRDefault="00961916" w:rsidP="004A1416">
      <w:pPr>
        <w:spacing w:line="360" w:lineRule="auto"/>
        <w:rPr>
          <w:rFonts w:ascii="Book Antiqua" w:hAnsi="Book Antiqua"/>
          <w:b/>
          <w:sz w:val="24"/>
          <w:szCs w:val="24"/>
        </w:rPr>
      </w:pPr>
      <w:r w:rsidRPr="004A1416">
        <w:rPr>
          <w:rFonts w:ascii="Book Antiqua" w:hAnsi="Book Antiqua"/>
          <w:b/>
          <w:noProof/>
          <w:sz w:val="24"/>
          <w:szCs w:val="24"/>
          <w:lang w:val="en-US"/>
        </w:rPr>
        <w:drawing>
          <wp:inline distT="0" distB="0" distL="0" distR="0" wp14:anchorId="713B9465" wp14:editId="15B8DCC8">
            <wp:extent cx="5725795" cy="1610995"/>
            <wp:effectExtent l="0" t="0" r="0" b="0"/>
            <wp:docPr id="15" name="Picture 15" descr="Macintosh HD:Users:shiv223:Desktop:Hilar CCA Final submission:Figures:Fig.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shiv223:Desktop:Hilar CCA Final submission:Figures:Fig. 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5795" cy="161099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b/>
          <w:sz w:val="24"/>
          <w:szCs w:val="24"/>
        </w:rPr>
      </w:pPr>
    </w:p>
    <w:p w:rsidR="006F2DBF"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15</w:t>
      </w:r>
      <w:r w:rsidR="006F2DBF" w:rsidRPr="004A1416">
        <w:rPr>
          <w:rFonts w:ascii="Book Antiqua" w:hAnsi="Book Antiqua"/>
          <w:sz w:val="24"/>
          <w:szCs w:val="24"/>
        </w:rPr>
        <w:t xml:space="preserve"> </w:t>
      </w:r>
      <w:r w:rsidR="006F2DBF" w:rsidRPr="004A1416">
        <w:rPr>
          <w:rFonts w:ascii="Book Antiqua" w:hAnsi="Book Antiqua"/>
          <w:b/>
          <w:sz w:val="24"/>
          <w:szCs w:val="24"/>
        </w:rPr>
        <w:t>Axial contrast enhanced T1-weighted</w:t>
      </w:r>
      <w:r w:rsidR="00825BDF" w:rsidRPr="004A1416">
        <w:rPr>
          <w:rFonts w:ascii="Book Antiqua" w:hAnsi="Book Antiqua"/>
          <w:b/>
          <w:sz w:val="24"/>
          <w:szCs w:val="24"/>
        </w:rPr>
        <w:t xml:space="preserve"> magnetic resonance </w:t>
      </w:r>
      <w:r w:rsidR="006F2DBF" w:rsidRPr="004A1416">
        <w:rPr>
          <w:rFonts w:ascii="Book Antiqua" w:hAnsi="Book Antiqua"/>
          <w:b/>
          <w:sz w:val="24"/>
          <w:szCs w:val="24"/>
        </w:rPr>
        <w:t xml:space="preserve">images in arterial (A), venous (B) and delayed (C) phases of periductal infiltrating variety of </w:t>
      </w:r>
      <w:r w:rsidR="007633D2" w:rsidRPr="007633D2">
        <w:rPr>
          <w:rFonts w:ascii="Book Antiqua" w:hAnsi="Book Antiqua"/>
          <w:b/>
          <w:sz w:val="24"/>
          <w:szCs w:val="24"/>
        </w:rPr>
        <w:t>hilar cholangiocarcinoma</w:t>
      </w:r>
      <w:r w:rsidR="007633D2" w:rsidRPr="004A1416">
        <w:rPr>
          <w:rFonts w:ascii="Book Antiqua" w:hAnsi="Book Antiqua"/>
          <w:b/>
          <w:sz w:val="24"/>
          <w:szCs w:val="24"/>
        </w:rPr>
        <w:t xml:space="preserve"> </w:t>
      </w:r>
      <w:r w:rsidR="006F2DBF" w:rsidRPr="004A1416">
        <w:rPr>
          <w:rFonts w:ascii="Book Antiqua" w:hAnsi="Book Antiqua"/>
          <w:b/>
          <w:sz w:val="24"/>
          <w:szCs w:val="24"/>
        </w:rPr>
        <w:t>showing mildly enhancing thick walled proximal hepatic duct in arterial phase (arrow) with increasing contrast enhancement in venous and delayed phases.</w:t>
      </w:r>
    </w:p>
    <w:p w:rsidR="00961916" w:rsidRPr="007633D2" w:rsidRDefault="00961916" w:rsidP="004A1416">
      <w:pPr>
        <w:spacing w:line="360" w:lineRule="auto"/>
        <w:rPr>
          <w:rFonts w:ascii="Book Antiqua" w:hAnsi="Book Antiqua"/>
          <w:b/>
          <w:color w:val="000000" w:themeColor="text1"/>
          <w:sz w:val="24"/>
          <w:szCs w:val="24"/>
        </w:rPr>
      </w:pPr>
      <w:r w:rsidRPr="007633D2">
        <w:rPr>
          <w:rFonts w:ascii="Book Antiqua" w:hAnsi="Book Antiqua"/>
          <w:b/>
          <w:noProof/>
          <w:color w:val="000000" w:themeColor="text1"/>
          <w:sz w:val="24"/>
          <w:szCs w:val="24"/>
          <w:lang w:val="en-US"/>
        </w:rPr>
        <w:drawing>
          <wp:inline distT="0" distB="0" distL="0" distR="0" wp14:anchorId="5DC9B8E6" wp14:editId="1EC74485">
            <wp:extent cx="5725795" cy="1839595"/>
            <wp:effectExtent l="0" t="0" r="0" b="0"/>
            <wp:docPr id="16" name="Picture 16" descr="Macintosh HD:Users:shiv223:Desktop:Hilar CCA Final submission:Figures:Fig.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hiv223:Desktop:Hilar CCA Final submission:Figures:Fig. 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5795" cy="1839595"/>
                    </a:xfrm>
                    <a:prstGeom prst="rect">
                      <a:avLst/>
                    </a:prstGeom>
                    <a:noFill/>
                    <a:ln>
                      <a:noFill/>
                    </a:ln>
                  </pic:spPr>
                </pic:pic>
              </a:graphicData>
            </a:graphic>
          </wp:inline>
        </w:drawing>
      </w:r>
    </w:p>
    <w:p w:rsidR="0077707E" w:rsidRPr="007633D2" w:rsidRDefault="0077707E" w:rsidP="004A1416">
      <w:pPr>
        <w:spacing w:line="360" w:lineRule="auto"/>
        <w:rPr>
          <w:rFonts w:ascii="Book Antiqua" w:hAnsi="Book Antiqua"/>
          <w:b/>
          <w:color w:val="000000" w:themeColor="text1"/>
          <w:sz w:val="24"/>
          <w:szCs w:val="24"/>
          <w:lang w:eastAsia="zh-CN"/>
        </w:rPr>
      </w:pPr>
    </w:p>
    <w:p w:rsidR="00961916" w:rsidRPr="007633D2" w:rsidRDefault="007633D2" w:rsidP="004A1416">
      <w:pPr>
        <w:spacing w:line="360" w:lineRule="auto"/>
        <w:rPr>
          <w:rFonts w:ascii="Book Antiqua" w:hAnsi="Book Antiqua"/>
          <w:color w:val="000000" w:themeColor="text1"/>
          <w:sz w:val="24"/>
          <w:szCs w:val="24"/>
        </w:rPr>
      </w:pPr>
      <w:r w:rsidRPr="007633D2">
        <w:rPr>
          <w:rFonts w:ascii="Book Antiqua" w:hAnsi="Book Antiqua"/>
          <w:b/>
          <w:color w:val="000000" w:themeColor="text1"/>
          <w:sz w:val="24"/>
          <w:szCs w:val="24"/>
        </w:rPr>
        <w:t>Figure 16</w:t>
      </w:r>
      <w:r w:rsidRPr="007633D2">
        <w:rPr>
          <w:rFonts w:ascii="Book Antiqua" w:hAnsi="Book Antiqua" w:hint="eastAsia"/>
          <w:b/>
          <w:color w:val="000000" w:themeColor="text1"/>
          <w:sz w:val="24"/>
          <w:szCs w:val="24"/>
          <w:lang w:eastAsia="zh-CN"/>
        </w:rPr>
        <w:t xml:space="preserve"> </w:t>
      </w:r>
      <w:r w:rsidRPr="007633D2">
        <w:rPr>
          <w:rFonts w:ascii="Book Antiqua" w:hAnsi="Book Antiqua"/>
          <w:b/>
          <w:color w:val="000000" w:themeColor="text1"/>
          <w:sz w:val="24"/>
          <w:szCs w:val="24"/>
        </w:rPr>
        <w:t xml:space="preserve">A case of Periductal type of </w:t>
      </w:r>
      <w:r w:rsidRPr="007633D2">
        <w:rPr>
          <w:rFonts w:ascii="Book Antiqua" w:hAnsi="Book Antiqua"/>
          <w:b/>
          <w:sz w:val="24"/>
          <w:szCs w:val="24"/>
        </w:rPr>
        <w:t>hilar cholangiocarcinoma</w:t>
      </w:r>
      <w:r w:rsidRPr="007633D2">
        <w:rPr>
          <w:rFonts w:ascii="Book Antiqua" w:hAnsi="Book Antiqua"/>
          <w:b/>
          <w:color w:val="000000" w:themeColor="text1"/>
          <w:sz w:val="24"/>
          <w:szCs w:val="24"/>
        </w:rPr>
        <w:t xml:space="preserve">. </w:t>
      </w:r>
      <w:r w:rsidRPr="007633D2">
        <w:rPr>
          <w:rFonts w:ascii="Book Antiqua" w:hAnsi="Book Antiqua"/>
          <w:color w:val="000000" w:themeColor="text1"/>
          <w:sz w:val="24"/>
          <w:szCs w:val="24"/>
        </w:rPr>
        <w:t xml:space="preserve">A: Axial T1-weighted contrast enhanced </w:t>
      </w:r>
      <w:r w:rsidRPr="007633D2">
        <w:rPr>
          <w:rFonts w:ascii="Book Antiqua" w:hAnsi="Book Antiqua"/>
          <w:sz w:val="24"/>
          <w:szCs w:val="24"/>
        </w:rPr>
        <w:t>magnetic resonance</w:t>
      </w:r>
      <w:r w:rsidRPr="007633D2">
        <w:rPr>
          <w:rFonts w:ascii="Book Antiqua" w:hAnsi="Book Antiqua"/>
          <w:color w:val="000000" w:themeColor="text1"/>
          <w:sz w:val="24"/>
          <w:szCs w:val="24"/>
        </w:rPr>
        <w:t xml:space="preserve"> </w:t>
      </w:r>
      <w:r>
        <w:rPr>
          <w:rFonts w:ascii="Book Antiqua" w:hAnsi="Book Antiqua" w:hint="eastAsia"/>
          <w:color w:val="000000" w:themeColor="text1"/>
          <w:sz w:val="24"/>
          <w:szCs w:val="24"/>
          <w:lang w:eastAsia="zh-CN"/>
        </w:rPr>
        <w:t>(</w:t>
      </w:r>
      <w:r>
        <w:rPr>
          <w:rFonts w:ascii="Book Antiqua" w:hAnsi="Book Antiqua"/>
          <w:color w:val="000000" w:themeColor="text1"/>
          <w:sz w:val="24"/>
          <w:szCs w:val="24"/>
          <w:lang w:eastAsia="zh-CN"/>
        </w:rPr>
        <w:t xml:space="preserve">MR) </w:t>
      </w:r>
      <w:r w:rsidRPr="007633D2">
        <w:rPr>
          <w:rFonts w:ascii="Book Antiqua" w:hAnsi="Book Antiqua"/>
          <w:color w:val="000000" w:themeColor="text1"/>
          <w:sz w:val="24"/>
          <w:szCs w:val="24"/>
        </w:rPr>
        <w:t>image in delayed phase showing enhancing periductal lesion (arrow)</w:t>
      </w:r>
      <w:r>
        <w:rPr>
          <w:rFonts w:ascii="Book Antiqua" w:hAnsi="Book Antiqua" w:hint="eastAsia"/>
          <w:color w:val="000000" w:themeColor="text1"/>
          <w:sz w:val="24"/>
          <w:szCs w:val="24"/>
          <w:lang w:eastAsia="zh-CN"/>
        </w:rPr>
        <w:t>;</w:t>
      </w:r>
      <w:r w:rsidRPr="007633D2">
        <w:rPr>
          <w:rFonts w:ascii="Book Antiqua" w:hAnsi="Book Antiqua"/>
          <w:color w:val="000000" w:themeColor="text1"/>
          <w:sz w:val="24"/>
          <w:szCs w:val="24"/>
        </w:rPr>
        <w:t xml:space="preserve"> B and C: Axial diffusion weighted b-800 MR images (B) and ADC map (C) showing diffusion restriction of the lesion</w:t>
      </w: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04AD5AB4" wp14:editId="097D5FEB">
            <wp:extent cx="5725795" cy="1807210"/>
            <wp:effectExtent l="0" t="0" r="0" b="0"/>
            <wp:docPr id="17" name="Picture 17" descr="Macintosh HD:Users:shiv223:Desktop:Hilar CCA Final submission:Figures:Fig.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shiv223:Desktop:Hilar CCA Final submission:Figures:Fig. 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5795" cy="1807210"/>
                    </a:xfrm>
                    <a:prstGeom prst="rect">
                      <a:avLst/>
                    </a:prstGeom>
                    <a:noFill/>
                    <a:ln>
                      <a:noFill/>
                    </a:ln>
                  </pic:spPr>
                </pic:pic>
              </a:graphicData>
            </a:graphic>
          </wp:inline>
        </w:drawing>
      </w:r>
    </w:p>
    <w:p w:rsidR="0077707E" w:rsidRPr="004A1416" w:rsidRDefault="0077707E" w:rsidP="004A1416">
      <w:pPr>
        <w:spacing w:line="360" w:lineRule="auto"/>
        <w:rPr>
          <w:rFonts w:ascii="Book Antiqua" w:hAnsi="Book Antiqua"/>
          <w:b/>
          <w:sz w:val="24"/>
          <w:szCs w:val="24"/>
          <w:lang w:eastAsia="zh-CN"/>
        </w:rPr>
      </w:pPr>
    </w:p>
    <w:p w:rsidR="00961916"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17</w:t>
      </w:r>
      <w:r w:rsidR="006F2DBF" w:rsidRPr="004A1416">
        <w:rPr>
          <w:rFonts w:ascii="Book Antiqua" w:hAnsi="Book Antiqua"/>
          <w:sz w:val="24"/>
          <w:szCs w:val="24"/>
        </w:rPr>
        <w:t xml:space="preserve"> </w:t>
      </w:r>
      <w:r w:rsidR="006F2DBF" w:rsidRPr="004A1416">
        <w:rPr>
          <w:rFonts w:ascii="Book Antiqua" w:hAnsi="Book Antiqua"/>
          <w:b/>
          <w:sz w:val="24"/>
          <w:szCs w:val="24"/>
        </w:rPr>
        <w:t xml:space="preserve">Axial (A) and coronal (B) </w:t>
      </w:r>
      <w:r w:rsidR="00100504" w:rsidRPr="004A1416">
        <w:rPr>
          <w:rFonts w:ascii="Book Antiqua" w:hAnsi="Book Antiqua"/>
          <w:b/>
          <w:sz w:val="24"/>
          <w:szCs w:val="24"/>
        </w:rPr>
        <w:t xml:space="preserve">computed tomography </w:t>
      </w:r>
      <w:r w:rsidR="006F2DBF" w:rsidRPr="004A1416">
        <w:rPr>
          <w:rFonts w:ascii="Book Antiqua" w:hAnsi="Book Antiqua"/>
          <w:b/>
          <w:sz w:val="24"/>
          <w:szCs w:val="24"/>
        </w:rPr>
        <w:t xml:space="preserve">scan of a case of </w:t>
      </w:r>
      <w:r w:rsidR="00825BDF" w:rsidRPr="004A1416">
        <w:rPr>
          <w:rFonts w:ascii="Book Antiqua" w:hAnsi="Book Antiqua"/>
          <w:b/>
          <w:sz w:val="24"/>
          <w:szCs w:val="24"/>
        </w:rPr>
        <w:t xml:space="preserve">hilar cholangiocarcinoma </w:t>
      </w:r>
      <w:r w:rsidR="006F2DBF" w:rsidRPr="004A1416">
        <w:rPr>
          <w:rFonts w:ascii="Book Antiqua" w:hAnsi="Book Antiqua"/>
          <w:b/>
          <w:sz w:val="24"/>
          <w:szCs w:val="24"/>
        </w:rPr>
        <w:t>after endoscopic stenting showing circumferential wall thickening of common hepatic duct around the stent. It would be difficult to differentiate this from reactive thickening.</w:t>
      </w: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29D57A83" wp14:editId="7DC9B9A5">
            <wp:extent cx="5344795" cy="2427605"/>
            <wp:effectExtent l="0" t="0" r="0" b="0"/>
            <wp:docPr id="18" name="Picture 18" descr="Macintosh HD:Users:shiv223:Desktop:Hilar CCA Final submission:Figures:Fig.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hiv223:Desktop:Hilar CCA Final submission:Figures:Fig. 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4795" cy="2427605"/>
                    </a:xfrm>
                    <a:prstGeom prst="rect">
                      <a:avLst/>
                    </a:prstGeom>
                    <a:noFill/>
                    <a:ln>
                      <a:noFill/>
                    </a:ln>
                  </pic:spPr>
                </pic:pic>
              </a:graphicData>
            </a:graphic>
          </wp:inline>
        </w:drawing>
      </w:r>
    </w:p>
    <w:p w:rsidR="0077707E" w:rsidRPr="004A1416" w:rsidRDefault="0077707E" w:rsidP="004A1416">
      <w:pPr>
        <w:spacing w:line="360" w:lineRule="auto"/>
        <w:rPr>
          <w:rFonts w:ascii="Book Antiqua" w:hAnsi="Book Antiqua"/>
          <w:b/>
          <w:sz w:val="24"/>
          <w:szCs w:val="24"/>
          <w:lang w:eastAsia="zh-CN"/>
        </w:rPr>
      </w:pPr>
    </w:p>
    <w:p w:rsidR="006F2DBF"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18</w:t>
      </w:r>
      <w:r w:rsidR="00A12FE7" w:rsidRPr="004A1416">
        <w:rPr>
          <w:rFonts w:ascii="Book Antiqua" w:hAnsi="Book Antiqua"/>
          <w:sz w:val="24"/>
          <w:szCs w:val="24"/>
        </w:rPr>
        <w:t xml:space="preserve"> </w:t>
      </w:r>
      <w:r w:rsidR="00A12FE7" w:rsidRPr="004A1416">
        <w:rPr>
          <w:rFonts w:ascii="Book Antiqua" w:hAnsi="Book Antiqua"/>
          <w:b/>
          <w:sz w:val="24"/>
          <w:szCs w:val="24"/>
        </w:rPr>
        <w:t>Percutaneous cholangiograms showing complete obstruction of common hepatic duct with patent primary biliary confluence (arrow, A), blocked primary biliary confluence with irregular outline (arrow, B) and intraluminal polypoidal filling defect (arrow, C).</w:t>
      </w: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3EE3E8C6" wp14:editId="4865DB1B">
            <wp:extent cx="5475605" cy="1818005"/>
            <wp:effectExtent l="0" t="0" r="0" b="0"/>
            <wp:docPr id="19" name="Picture 19" descr="Macintosh HD:Users:shiv223:Desktop:Hilar CCA Final submission:Figures:Fig.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hiv223:Desktop:Hilar CCA Final submission:Figures:Fig. 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5605" cy="181800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rPr>
      </w:pPr>
    </w:p>
    <w:p w:rsidR="006F2DBF" w:rsidRPr="004A1416" w:rsidRDefault="00590EB3" w:rsidP="004A1416">
      <w:pPr>
        <w:spacing w:line="360" w:lineRule="auto"/>
        <w:rPr>
          <w:rFonts w:ascii="Book Antiqua" w:hAnsi="Book Antiqua"/>
          <w:b/>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19</w:t>
      </w:r>
      <w:r w:rsidR="006F2DBF" w:rsidRPr="004A1416">
        <w:rPr>
          <w:rFonts w:ascii="Book Antiqua" w:hAnsi="Book Antiqua"/>
          <w:sz w:val="24"/>
          <w:szCs w:val="24"/>
        </w:rPr>
        <w:t xml:space="preserve"> </w:t>
      </w:r>
      <w:r w:rsidR="006F2DBF" w:rsidRPr="004A1416">
        <w:rPr>
          <w:rFonts w:ascii="Book Antiqua" w:hAnsi="Book Antiqua"/>
          <w:b/>
          <w:sz w:val="24"/>
          <w:szCs w:val="24"/>
        </w:rPr>
        <w:t xml:space="preserve">Schematic diagram and </w:t>
      </w:r>
      <w:r w:rsidR="00825BDF" w:rsidRPr="004A1416">
        <w:rPr>
          <w:rFonts w:ascii="Book Antiqua" w:hAnsi="Book Antiqua"/>
          <w:b/>
          <w:sz w:val="24"/>
          <w:szCs w:val="24"/>
        </w:rPr>
        <w:t xml:space="preserve">magnetic resonance cholangio-pancreatography </w:t>
      </w:r>
      <w:r w:rsidR="006F2DBF" w:rsidRPr="004A1416">
        <w:rPr>
          <w:rFonts w:ascii="Book Antiqua" w:hAnsi="Book Antiqua"/>
          <w:b/>
          <w:sz w:val="24"/>
          <w:szCs w:val="24"/>
        </w:rPr>
        <w:t xml:space="preserve">image of </w:t>
      </w:r>
      <w:r w:rsidR="007633D2" w:rsidRPr="004A1416">
        <w:rPr>
          <w:rFonts w:ascii="Book Antiqua" w:hAnsi="Book Antiqua"/>
          <w:b/>
          <w:sz w:val="24"/>
          <w:szCs w:val="24"/>
        </w:rPr>
        <w:t xml:space="preserve">type </w:t>
      </w:r>
      <w:r w:rsidR="006F2DBF" w:rsidRPr="004A1416">
        <w:rPr>
          <w:rFonts w:ascii="Book Antiqua" w:hAnsi="Book Antiqua"/>
          <w:b/>
          <w:sz w:val="24"/>
          <w:szCs w:val="24"/>
        </w:rPr>
        <w:t xml:space="preserve">1 </w:t>
      </w:r>
      <w:r w:rsidR="00825BDF" w:rsidRPr="004A1416">
        <w:rPr>
          <w:rFonts w:ascii="Book Antiqua" w:hAnsi="Book Antiqua"/>
          <w:b/>
          <w:sz w:val="24"/>
          <w:szCs w:val="24"/>
        </w:rPr>
        <w:t>hilar cholangiocarcinoma</w:t>
      </w:r>
      <w:r w:rsidR="006F2DBF" w:rsidRPr="004A1416">
        <w:rPr>
          <w:rFonts w:ascii="Book Antiqua" w:hAnsi="Book Antiqua"/>
          <w:b/>
          <w:sz w:val="24"/>
          <w:szCs w:val="24"/>
        </w:rPr>
        <w:t>.</w:t>
      </w: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06937939" wp14:editId="629E2E16">
            <wp:extent cx="3771900" cy="1885950"/>
            <wp:effectExtent l="0" t="0" r="0" b="0"/>
            <wp:docPr id="20" name="Picture 20" descr="Macintosh HD:Users:shiv223:Desktop:Hilar CCA Final submission:Figures:Fig.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shiv223:Desktop:Hilar CCA Final submission:Figures:Fig. 1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74958" cy="1887479"/>
                    </a:xfrm>
                    <a:prstGeom prst="rect">
                      <a:avLst/>
                    </a:prstGeom>
                    <a:noFill/>
                    <a:ln>
                      <a:noFill/>
                    </a:ln>
                  </pic:spPr>
                </pic:pic>
              </a:graphicData>
            </a:graphic>
          </wp:inline>
        </w:drawing>
      </w:r>
    </w:p>
    <w:p w:rsidR="0077707E" w:rsidRPr="004A1416" w:rsidRDefault="0077707E" w:rsidP="004A1416">
      <w:pPr>
        <w:spacing w:line="360" w:lineRule="auto"/>
        <w:rPr>
          <w:rFonts w:ascii="Book Antiqua" w:hAnsi="Book Antiqua"/>
          <w:b/>
          <w:sz w:val="24"/>
          <w:szCs w:val="24"/>
        </w:rPr>
      </w:pPr>
    </w:p>
    <w:p w:rsidR="0077707E" w:rsidRPr="004A1416" w:rsidRDefault="0077707E" w:rsidP="004A1416">
      <w:pPr>
        <w:spacing w:line="360" w:lineRule="auto"/>
        <w:rPr>
          <w:rFonts w:ascii="Book Antiqua" w:hAnsi="Book Antiqua"/>
          <w:b/>
          <w:sz w:val="24"/>
          <w:szCs w:val="24"/>
        </w:rPr>
      </w:pPr>
    </w:p>
    <w:p w:rsidR="0077707E" w:rsidRPr="004A1416" w:rsidRDefault="0077707E" w:rsidP="004A1416">
      <w:pPr>
        <w:spacing w:line="360" w:lineRule="auto"/>
        <w:rPr>
          <w:rFonts w:ascii="Book Antiqua" w:hAnsi="Book Antiqua"/>
          <w:b/>
          <w:sz w:val="24"/>
          <w:szCs w:val="24"/>
        </w:rPr>
      </w:pPr>
    </w:p>
    <w:p w:rsidR="0077707E" w:rsidRPr="004A1416" w:rsidRDefault="0077707E" w:rsidP="004A1416">
      <w:pPr>
        <w:spacing w:line="360" w:lineRule="auto"/>
        <w:rPr>
          <w:rFonts w:ascii="Book Antiqua" w:hAnsi="Book Antiqua"/>
          <w:b/>
          <w:sz w:val="24"/>
          <w:szCs w:val="24"/>
        </w:rPr>
      </w:pPr>
    </w:p>
    <w:p w:rsidR="006F2DBF"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20</w:t>
      </w:r>
      <w:r w:rsidR="006F2DBF" w:rsidRPr="004A1416">
        <w:rPr>
          <w:rFonts w:ascii="Book Antiqua" w:hAnsi="Book Antiqua"/>
          <w:sz w:val="24"/>
          <w:szCs w:val="24"/>
        </w:rPr>
        <w:t xml:space="preserve"> </w:t>
      </w:r>
      <w:r w:rsidR="006F2DBF" w:rsidRPr="004A1416">
        <w:rPr>
          <w:rFonts w:ascii="Book Antiqua" w:hAnsi="Book Antiqua"/>
          <w:b/>
          <w:sz w:val="24"/>
          <w:szCs w:val="24"/>
        </w:rPr>
        <w:t xml:space="preserve">Schematic diagram and </w:t>
      </w:r>
      <w:r w:rsidR="00825BDF" w:rsidRPr="004A1416">
        <w:rPr>
          <w:rFonts w:ascii="Book Antiqua" w:hAnsi="Book Antiqua"/>
          <w:b/>
          <w:sz w:val="24"/>
          <w:szCs w:val="24"/>
        </w:rPr>
        <w:t>magnetic resonance cholangio-pancreatography</w:t>
      </w:r>
      <w:r w:rsidR="006F2DBF" w:rsidRPr="004A1416">
        <w:rPr>
          <w:rFonts w:ascii="Book Antiqua" w:hAnsi="Book Antiqua"/>
          <w:b/>
          <w:sz w:val="24"/>
          <w:szCs w:val="24"/>
        </w:rPr>
        <w:t xml:space="preserve"> image of </w:t>
      </w:r>
      <w:r w:rsidR="007633D2" w:rsidRPr="004A1416">
        <w:rPr>
          <w:rFonts w:ascii="Book Antiqua" w:hAnsi="Book Antiqua"/>
          <w:b/>
          <w:sz w:val="24"/>
          <w:szCs w:val="24"/>
        </w:rPr>
        <w:t xml:space="preserve">type </w:t>
      </w:r>
      <w:r w:rsidR="006F2DBF" w:rsidRPr="004A1416">
        <w:rPr>
          <w:rFonts w:ascii="Book Antiqua" w:hAnsi="Book Antiqua"/>
          <w:b/>
          <w:sz w:val="24"/>
          <w:szCs w:val="24"/>
        </w:rPr>
        <w:t xml:space="preserve">2 </w:t>
      </w:r>
      <w:r w:rsidR="00825BDF" w:rsidRPr="004A1416">
        <w:rPr>
          <w:rFonts w:ascii="Book Antiqua" w:hAnsi="Book Antiqua"/>
          <w:b/>
          <w:sz w:val="24"/>
          <w:szCs w:val="24"/>
        </w:rPr>
        <w:t>hilar cholangiocarcinoma</w:t>
      </w:r>
      <w:r w:rsidR="006F2DBF" w:rsidRPr="004A1416">
        <w:rPr>
          <w:rFonts w:ascii="Book Antiqua" w:hAnsi="Book Antiqua"/>
          <w:b/>
          <w:sz w:val="24"/>
          <w:szCs w:val="24"/>
        </w:rPr>
        <w:t>.</w:t>
      </w: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695AEC8A" wp14:editId="60314F36">
            <wp:extent cx="4582795" cy="2406015"/>
            <wp:effectExtent l="0" t="0" r="0" b="0"/>
            <wp:docPr id="21" name="Picture 21" descr="Macintosh HD:Users:shiv223:Desktop:Hilar CCA Final submission:Figures:Fig.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hiv223:Desktop:Hilar CCA Final submission:Figures:Fig. 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82795" cy="240601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rPr>
      </w:pPr>
      <w:r w:rsidRPr="004A1416">
        <w:rPr>
          <w:rFonts w:ascii="Book Antiqua" w:hAnsi="Book Antiqua"/>
          <w:b/>
          <w:sz w:val="24"/>
          <w:szCs w:val="24"/>
        </w:rPr>
        <w:br w:type="page"/>
      </w:r>
    </w:p>
    <w:p w:rsidR="00D2618D"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21</w:t>
      </w:r>
      <w:r w:rsidR="00D2618D" w:rsidRPr="004A1416">
        <w:rPr>
          <w:rFonts w:ascii="Book Antiqua" w:hAnsi="Book Antiqua"/>
          <w:sz w:val="24"/>
          <w:szCs w:val="24"/>
        </w:rPr>
        <w:t xml:space="preserve"> </w:t>
      </w:r>
      <w:r w:rsidR="00D2618D" w:rsidRPr="004A1416">
        <w:rPr>
          <w:rFonts w:ascii="Book Antiqua" w:hAnsi="Book Antiqua"/>
          <w:b/>
          <w:sz w:val="24"/>
          <w:szCs w:val="24"/>
        </w:rPr>
        <w:t xml:space="preserve">Schematic diagram and </w:t>
      </w:r>
      <w:r w:rsidR="00825BDF" w:rsidRPr="004A1416">
        <w:rPr>
          <w:rFonts w:ascii="Book Antiqua" w:hAnsi="Book Antiqua"/>
          <w:b/>
          <w:sz w:val="24"/>
          <w:szCs w:val="24"/>
        </w:rPr>
        <w:t xml:space="preserve">magnetic resonance cholangio-pancreatography </w:t>
      </w:r>
      <w:r w:rsidR="00D2618D" w:rsidRPr="004A1416">
        <w:rPr>
          <w:rFonts w:ascii="Book Antiqua" w:hAnsi="Book Antiqua"/>
          <w:b/>
          <w:sz w:val="24"/>
          <w:szCs w:val="24"/>
        </w:rPr>
        <w:t xml:space="preserve">image of </w:t>
      </w:r>
      <w:r w:rsidR="007633D2" w:rsidRPr="004A1416">
        <w:rPr>
          <w:rFonts w:ascii="Book Antiqua" w:hAnsi="Book Antiqua"/>
          <w:b/>
          <w:sz w:val="24"/>
          <w:szCs w:val="24"/>
        </w:rPr>
        <w:t xml:space="preserve">type </w:t>
      </w:r>
      <w:r w:rsidR="00D2618D" w:rsidRPr="004A1416">
        <w:rPr>
          <w:rFonts w:ascii="Book Antiqua" w:hAnsi="Book Antiqua"/>
          <w:b/>
          <w:sz w:val="24"/>
          <w:szCs w:val="24"/>
        </w:rPr>
        <w:t xml:space="preserve">3A </w:t>
      </w:r>
      <w:r w:rsidR="00825BDF" w:rsidRPr="004A1416">
        <w:rPr>
          <w:rFonts w:ascii="Book Antiqua" w:hAnsi="Book Antiqua"/>
          <w:b/>
          <w:sz w:val="24"/>
          <w:szCs w:val="24"/>
        </w:rPr>
        <w:t>hilar cholangiocarcinoma</w:t>
      </w:r>
      <w:r w:rsidR="00D2618D" w:rsidRPr="004A1416">
        <w:rPr>
          <w:rFonts w:ascii="Book Antiqua" w:hAnsi="Book Antiqua"/>
          <w:b/>
          <w:sz w:val="24"/>
          <w:szCs w:val="24"/>
        </w:rPr>
        <w:t>.</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5EB8A5BA" wp14:editId="6CBACBFA">
            <wp:extent cx="4485005" cy="2372995"/>
            <wp:effectExtent l="0" t="0" r="0" b="0"/>
            <wp:docPr id="23" name="Picture 23" descr="Macintosh HD:Users:shiv223:Desktop:Hilar CCA Final submission:Figures:Fig.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shiv223:Desktop:Hilar CCA Final submission:Figures:Fig. 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85005" cy="237299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rPr>
      </w:pPr>
    </w:p>
    <w:p w:rsidR="0077707E" w:rsidRPr="004A1416" w:rsidRDefault="0077707E" w:rsidP="004A1416">
      <w:pPr>
        <w:spacing w:line="360" w:lineRule="auto"/>
        <w:rPr>
          <w:rFonts w:ascii="Book Antiqua" w:hAnsi="Book Antiqua"/>
          <w:b/>
          <w:sz w:val="24"/>
          <w:szCs w:val="24"/>
        </w:rPr>
      </w:pPr>
    </w:p>
    <w:p w:rsidR="00D2618D"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22</w:t>
      </w:r>
      <w:r w:rsidR="00D2618D" w:rsidRPr="004A1416">
        <w:rPr>
          <w:rFonts w:ascii="Book Antiqua" w:hAnsi="Book Antiqua"/>
          <w:sz w:val="24"/>
          <w:szCs w:val="24"/>
        </w:rPr>
        <w:t xml:space="preserve"> </w:t>
      </w:r>
      <w:r w:rsidR="00D2618D" w:rsidRPr="004A1416">
        <w:rPr>
          <w:rFonts w:ascii="Book Antiqua" w:hAnsi="Book Antiqua"/>
          <w:b/>
          <w:sz w:val="24"/>
          <w:szCs w:val="24"/>
        </w:rPr>
        <w:t xml:space="preserve">Schematic diagram and </w:t>
      </w:r>
      <w:r w:rsidR="00825BDF" w:rsidRPr="004A1416">
        <w:rPr>
          <w:rFonts w:ascii="Book Antiqua" w:hAnsi="Book Antiqua"/>
          <w:b/>
          <w:sz w:val="24"/>
          <w:szCs w:val="24"/>
        </w:rPr>
        <w:t xml:space="preserve">magnetic resonance cholangio-pancreatography </w:t>
      </w:r>
      <w:r w:rsidR="00D2618D" w:rsidRPr="004A1416">
        <w:rPr>
          <w:rFonts w:ascii="Book Antiqua" w:hAnsi="Book Antiqua"/>
          <w:b/>
          <w:sz w:val="24"/>
          <w:szCs w:val="24"/>
        </w:rPr>
        <w:t xml:space="preserve">image of </w:t>
      </w:r>
      <w:r w:rsidR="007633D2" w:rsidRPr="004A1416">
        <w:rPr>
          <w:rFonts w:ascii="Book Antiqua" w:hAnsi="Book Antiqua"/>
          <w:b/>
          <w:sz w:val="24"/>
          <w:szCs w:val="24"/>
        </w:rPr>
        <w:t xml:space="preserve">type </w:t>
      </w:r>
      <w:r w:rsidR="00D2618D" w:rsidRPr="004A1416">
        <w:rPr>
          <w:rFonts w:ascii="Book Antiqua" w:hAnsi="Book Antiqua"/>
          <w:b/>
          <w:sz w:val="24"/>
          <w:szCs w:val="24"/>
        </w:rPr>
        <w:t xml:space="preserve">3B </w:t>
      </w:r>
      <w:r w:rsidR="00825BDF" w:rsidRPr="004A1416">
        <w:rPr>
          <w:rFonts w:ascii="Book Antiqua" w:hAnsi="Book Antiqua"/>
          <w:b/>
          <w:sz w:val="24"/>
          <w:szCs w:val="24"/>
        </w:rPr>
        <w:t>hilar cholangiocarcinoma</w:t>
      </w:r>
      <w:r w:rsidR="00D2618D" w:rsidRPr="004A1416">
        <w:rPr>
          <w:rFonts w:ascii="Book Antiqua" w:hAnsi="Book Antiqua"/>
          <w:b/>
          <w:sz w:val="24"/>
          <w:szCs w:val="24"/>
        </w:rPr>
        <w:t>.</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553015E1" wp14:editId="30C42D55">
            <wp:extent cx="4375785" cy="2362200"/>
            <wp:effectExtent l="0" t="0" r="0" b="0"/>
            <wp:docPr id="24" name="Picture 24" descr="Macintosh HD:Users:shiv223:Desktop:Hilar CCA Final submission:Figures:Fig.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shiv223:Desktop:Hilar CCA Final submission:Figures:Fig. 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75785" cy="2362200"/>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D2618D"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23</w:t>
      </w:r>
      <w:r w:rsidR="00D2618D" w:rsidRPr="004A1416">
        <w:rPr>
          <w:rFonts w:ascii="Book Antiqua" w:hAnsi="Book Antiqua"/>
          <w:sz w:val="24"/>
          <w:szCs w:val="24"/>
        </w:rPr>
        <w:t xml:space="preserve"> </w:t>
      </w:r>
      <w:r w:rsidR="00D2618D" w:rsidRPr="004A1416">
        <w:rPr>
          <w:rFonts w:ascii="Book Antiqua" w:hAnsi="Book Antiqua"/>
          <w:b/>
          <w:sz w:val="24"/>
          <w:szCs w:val="24"/>
        </w:rPr>
        <w:t xml:space="preserve">Schematic diagram and </w:t>
      </w:r>
      <w:r w:rsidR="00825BDF" w:rsidRPr="004A1416">
        <w:rPr>
          <w:rFonts w:ascii="Book Antiqua" w:hAnsi="Book Antiqua"/>
          <w:b/>
          <w:sz w:val="24"/>
          <w:szCs w:val="24"/>
        </w:rPr>
        <w:t xml:space="preserve">hilar cholangiocarcinoma </w:t>
      </w:r>
      <w:r w:rsidR="00D2618D" w:rsidRPr="004A1416">
        <w:rPr>
          <w:rFonts w:ascii="Book Antiqua" w:hAnsi="Book Antiqua"/>
          <w:b/>
          <w:sz w:val="24"/>
          <w:szCs w:val="24"/>
        </w:rPr>
        <w:t xml:space="preserve">image of </w:t>
      </w:r>
      <w:r w:rsidR="007633D2" w:rsidRPr="004A1416">
        <w:rPr>
          <w:rFonts w:ascii="Book Antiqua" w:hAnsi="Book Antiqua"/>
          <w:b/>
          <w:sz w:val="24"/>
          <w:szCs w:val="24"/>
        </w:rPr>
        <w:t xml:space="preserve">type </w:t>
      </w:r>
      <w:r w:rsidR="00D2618D" w:rsidRPr="004A1416">
        <w:rPr>
          <w:rFonts w:ascii="Book Antiqua" w:hAnsi="Book Antiqua"/>
          <w:b/>
          <w:sz w:val="24"/>
          <w:szCs w:val="24"/>
        </w:rPr>
        <w:t xml:space="preserve">4 </w:t>
      </w:r>
      <w:r w:rsidR="00825BDF" w:rsidRPr="004A1416">
        <w:rPr>
          <w:rFonts w:ascii="Book Antiqua" w:hAnsi="Book Antiqua"/>
          <w:b/>
          <w:sz w:val="24"/>
          <w:szCs w:val="24"/>
        </w:rPr>
        <w:t>hilar cholangiocarcinoma</w:t>
      </w:r>
      <w:r w:rsidR="00D2618D" w:rsidRPr="004A1416">
        <w:rPr>
          <w:rFonts w:ascii="Book Antiqua" w:hAnsi="Book Antiqua"/>
          <w:b/>
          <w:sz w:val="24"/>
          <w:szCs w:val="24"/>
        </w:rPr>
        <w:t>.</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710BF27D" wp14:editId="726292BA">
            <wp:extent cx="4506595" cy="2372995"/>
            <wp:effectExtent l="0" t="0" r="0" b="0"/>
            <wp:docPr id="25" name="Picture 25" descr="Macintosh HD:Users:shiv223:Desktop:Hilar CCA Final submission:Figures:Fig.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shiv223:Desktop:Hilar CCA Final submission:Figures:Fig. 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06595" cy="237299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rPr>
      </w:pPr>
    </w:p>
    <w:p w:rsidR="0077707E" w:rsidRPr="004A1416" w:rsidRDefault="0077707E" w:rsidP="004A1416">
      <w:pPr>
        <w:spacing w:line="360" w:lineRule="auto"/>
        <w:rPr>
          <w:rFonts w:ascii="Book Antiqua" w:hAnsi="Book Antiqua"/>
          <w:b/>
          <w:sz w:val="24"/>
          <w:szCs w:val="24"/>
        </w:rPr>
      </w:pPr>
    </w:p>
    <w:p w:rsidR="007633D2" w:rsidRPr="007633D2" w:rsidRDefault="007633D2" w:rsidP="007633D2">
      <w:pPr>
        <w:spacing w:line="360" w:lineRule="auto"/>
        <w:rPr>
          <w:rFonts w:ascii="Book Antiqua" w:hAnsi="Book Antiqua"/>
          <w:color w:val="000000" w:themeColor="text1"/>
          <w:sz w:val="24"/>
          <w:szCs w:val="24"/>
        </w:rPr>
      </w:pPr>
      <w:r w:rsidRPr="007633D2">
        <w:rPr>
          <w:rFonts w:ascii="Book Antiqua" w:hAnsi="Book Antiqua"/>
          <w:b/>
          <w:color w:val="000000" w:themeColor="text1"/>
          <w:sz w:val="24"/>
          <w:szCs w:val="24"/>
        </w:rPr>
        <w:t>Figure 24 Types of biliary drainages.</w:t>
      </w:r>
      <w:r w:rsidRPr="007633D2">
        <w:rPr>
          <w:rFonts w:ascii="Book Antiqua" w:hAnsi="Book Antiqua"/>
          <w:color w:val="000000" w:themeColor="text1"/>
          <w:sz w:val="24"/>
          <w:szCs w:val="24"/>
        </w:rPr>
        <w:t xml:space="preserve"> A: Initial cholangiogram showing dilated intrahepatic bile ducts with hilar obstruction</w:t>
      </w:r>
      <w:r>
        <w:rPr>
          <w:rFonts w:ascii="Book Antiqua" w:hAnsi="Book Antiqua" w:hint="eastAsia"/>
          <w:color w:val="000000" w:themeColor="text1"/>
          <w:sz w:val="24"/>
          <w:szCs w:val="24"/>
          <w:lang w:eastAsia="zh-CN"/>
        </w:rPr>
        <w:t>;</w:t>
      </w:r>
      <w:r w:rsidRPr="007633D2">
        <w:rPr>
          <w:rFonts w:ascii="Book Antiqua" w:hAnsi="Book Antiqua"/>
          <w:color w:val="000000" w:themeColor="text1"/>
          <w:sz w:val="24"/>
          <w:szCs w:val="24"/>
        </w:rPr>
        <w:t xml:space="preserve"> B: Cholangiogram after placement of ring biliary catheter (Internal-External draimage) showing opacification of bile ducts and duodenum</w:t>
      </w:r>
      <w:r>
        <w:rPr>
          <w:rFonts w:ascii="Book Antiqua" w:hAnsi="Book Antiqua" w:hint="eastAsia"/>
          <w:color w:val="000000" w:themeColor="text1"/>
          <w:sz w:val="24"/>
          <w:szCs w:val="24"/>
          <w:lang w:eastAsia="zh-CN"/>
        </w:rPr>
        <w:t>;</w:t>
      </w:r>
      <w:r w:rsidRPr="007633D2">
        <w:rPr>
          <w:rFonts w:ascii="Book Antiqua" w:hAnsi="Book Antiqua"/>
          <w:color w:val="000000" w:themeColor="text1"/>
          <w:sz w:val="24"/>
          <w:szCs w:val="24"/>
        </w:rPr>
        <w:t xml:space="preserve"> C: Cholangiogram after placement of external drainage pig-tail catheter.</w:t>
      </w:r>
    </w:p>
    <w:p w:rsidR="00961916" w:rsidRPr="007633D2"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4AA3EA5F" wp14:editId="0D6321A5">
            <wp:extent cx="5725795" cy="2068195"/>
            <wp:effectExtent l="0" t="0" r="0" b="0"/>
            <wp:docPr id="26" name="Picture 26" descr="Macintosh HD:Users:shiv223:Desktop:Hilar CCA Final submission:Figures:Fig.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shiv223:Desktop:Hilar CCA Final submission:Figures:Fig. 2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5795" cy="206819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D2618D" w:rsidRPr="007633D2" w:rsidRDefault="00590EB3" w:rsidP="004A1416">
      <w:pPr>
        <w:spacing w:line="360" w:lineRule="auto"/>
        <w:rPr>
          <w:rFonts w:ascii="Book Antiqua" w:hAnsi="Book Antiqua"/>
          <w:b/>
          <w:sz w:val="24"/>
          <w:szCs w:val="24"/>
          <w:lang w:eastAsia="zh-CN"/>
        </w:rPr>
      </w:pPr>
      <w:r w:rsidRPr="004A1416">
        <w:rPr>
          <w:rFonts w:ascii="Book Antiqua" w:hAnsi="Book Antiqua"/>
          <w:b/>
          <w:sz w:val="24"/>
          <w:szCs w:val="24"/>
        </w:rPr>
        <w:t>Figure</w:t>
      </w:r>
      <w:r w:rsidR="007633D2">
        <w:rPr>
          <w:rFonts w:ascii="Book Antiqua" w:hAnsi="Book Antiqua"/>
          <w:b/>
          <w:sz w:val="24"/>
          <w:szCs w:val="24"/>
        </w:rPr>
        <w:t xml:space="preserve"> 25</w:t>
      </w:r>
      <w:r w:rsidR="00D2618D" w:rsidRPr="004A1416">
        <w:rPr>
          <w:rFonts w:ascii="Book Antiqua" w:hAnsi="Book Antiqua"/>
          <w:sz w:val="24"/>
          <w:szCs w:val="24"/>
        </w:rPr>
        <w:t xml:space="preserve"> </w:t>
      </w:r>
      <w:r w:rsidR="007633D2" w:rsidRPr="007633D2">
        <w:rPr>
          <w:rFonts w:ascii="Book Antiqua" w:hAnsi="Book Antiqua"/>
          <w:b/>
          <w:color w:val="000000" w:themeColor="text1"/>
          <w:sz w:val="24"/>
          <w:szCs w:val="24"/>
        </w:rPr>
        <w:t>Types of</w:t>
      </w:r>
      <w:r w:rsidR="007633D2" w:rsidRPr="004A1416">
        <w:rPr>
          <w:rFonts w:ascii="Book Antiqua" w:hAnsi="Book Antiqua"/>
          <w:b/>
          <w:sz w:val="24"/>
          <w:szCs w:val="24"/>
        </w:rPr>
        <w:t xml:space="preserve"> biliary stenting</w:t>
      </w:r>
      <w:r w:rsidR="007633D2">
        <w:rPr>
          <w:rFonts w:ascii="Book Antiqua" w:hAnsi="Book Antiqua" w:hint="eastAsia"/>
          <w:b/>
          <w:sz w:val="24"/>
          <w:szCs w:val="24"/>
          <w:lang w:eastAsia="zh-CN"/>
        </w:rPr>
        <w:t xml:space="preserve">. </w:t>
      </w:r>
      <w:r w:rsidR="00D2618D" w:rsidRPr="004A1416">
        <w:rPr>
          <w:rFonts w:ascii="Book Antiqua" w:hAnsi="Book Antiqua"/>
          <w:sz w:val="24"/>
          <w:szCs w:val="24"/>
        </w:rPr>
        <w:t>A</w:t>
      </w:r>
      <w:r w:rsidR="007633D2">
        <w:rPr>
          <w:rFonts w:ascii="Book Antiqua" w:hAnsi="Book Antiqua" w:hint="eastAsia"/>
          <w:sz w:val="24"/>
          <w:szCs w:val="24"/>
          <w:lang w:eastAsia="zh-CN"/>
        </w:rPr>
        <w:t>:</w:t>
      </w:r>
      <w:r w:rsidR="00D2618D" w:rsidRPr="004A1416">
        <w:rPr>
          <w:rFonts w:ascii="Book Antiqua" w:hAnsi="Book Antiqua"/>
          <w:sz w:val="24"/>
          <w:szCs w:val="24"/>
        </w:rPr>
        <w:t xml:space="preserve"> Cholangiogram after placement of unilobar (right sided) biliary metallic stent</w:t>
      </w:r>
      <w:r w:rsidR="007633D2">
        <w:rPr>
          <w:rFonts w:ascii="Book Antiqua" w:hAnsi="Book Antiqua" w:hint="eastAsia"/>
          <w:sz w:val="24"/>
          <w:szCs w:val="24"/>
          <w:lang w:eastAsia="zh-CN"/>
        </w:rPr>
        <w:t>;</w:t>
      </w:r>
      <w:r w:rsidR="00D2618D" w:rsidRPr="004A1416">
        <w:rPr>
          <w:rFonts w:ascii="Book Antiqua" w:hAnsi="Book Antiqua"/>
          <w:sz w:val="24"/>
          <w:szCs w:val="24"/>
        </w:rPr>
        <w:t xml:space="preserve"> B</w:t>
      </w:r>
      <w:r w:rsidR="007633D2">
        <w:rPr>
          <w:rFonts w:ascii="Book Antiqua" w:hAnsi="Book Antiqua" w:hint="eastAsia"/>
          <w:sz w:val="24"/>
          <w:szCs w:val="24"/>
          <w:lang w:eastAsia="zh-CN"/>
        </w:rPr>
        <w:t>:</w:t>
      </w:r>
      <w:r w:rsidR="00D2618D" w:rsidRPr="004A1416">
        <w:rPr>
          <w:rFonts w:ascii="Book Antiqua" w:hAnsi="Book Antiqua"/>
          <w:sz w:val="24"/>
          <w:szCs w:val="24"/>
        </w:rPr>
        <w:t xml:space="preserve"> Cholangiogram after bilobar stent placement showing free flow of contrast into duodenum across the stricture.</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2F0E7655" wp14:editId="58DE67FB">
            <wp:extent cx="5125255" cy="2628900"/>
            <wp:effectExtent l="0" t="0" r="0" b="0"/>
            <wp:docPr id="27" name="Picture 27" descr="Macintosh HD:Users:shiv223:Desktop:Hilar CCA Final submission:Figures:Fig.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shiv223:Desktop:Hilar CCA Final submission:Figures:Fig. 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30081" cy="2631375"/>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77707E" w:rsidRPr="004A1416" w:rsidRDefault="0077707E" w:rsidP="004A1416">
      <w:pPr>
        <w:spacing w:line="360" w:lineRule="auto"/>
        <w:rPr>
          <w:rFonts w:ascii="Book Antiqua" w:hAnsi="Book Antiqua"/>
          <w:b/>
          <w:sz w:val="24"/>
          <w:szCs w:val="24"/>
          <w:lang w:eastAsia="zh-CN"/>
        </w:rPr>
      </w:pPr>
    </w:p>
    <w:p w:rsidR="00D2618D"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26</w:t>
      </w:r>
      <w:r w:rsidR="00D2618D" w:rsidRPr="004A1416">
        <w:rPr>
          <w:rFonts w:ascii="Book Antiqua" w:hAnsi="Book Antiqua"/>
          <w:sz w:val="24"/>
          <w:szCs w:val="24"/>
        </w:rPr>
        <w:t xml:space="preserve"> </w:t>
      </w:r>
      <w:r w:rsidR="00D2618D" w:rsidRPr="004A1416">
        <w:rPr>
          <w:rFonts w:ascii="Book Antiqua" w:hAnsi="Book Antiqua"/>
          <w:b/>
          <w:sz w:val="24"/>
          <w:szCs w:val="24"/>
        </w:rPr>
        <w:t>Percutaneous biliary drainage through ring biliary catheter after obstruction of biliary metallic stent due to tumor ingrowth.</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6747DE80" wp14:editId="4B2FB7EE">
            <wp:extent cx="2562225" cy="2878698"/>
            <wp:effectExtent l="0" t="0" r="0" b="0"/>
            <wp:docPr id="28" name="Picture 28" descr="Macintosh HD:Users:shiv223:Desktop:Hilar CCA Final submission:Figures:Fig.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shiv223:Desktop:Hilar CCA Final submission:Figures:Fig. 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7012" cy="2884076"/>
                    </a:xfrm>
                    <a:prstGeom prst="rect">
                      <a:avLst/>
                    </a:prstGeom>
                    <a:noFill/>
                    <a:ln>
                      <a:noFill/>
                    </a:ln>
                  </pic:spPr>
                </pic:pic>
              </a:graphicData>
            </a:graphic>
          </wp:inline>
        </w:drawing>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p>
    <w:p w:rsidR="00D2618D"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27</w:t>
      </w:r>
      <w:r w:rsidR="00D2618D" w:rsidRPr="004A1416">
        <w:rPr>
          <w:rFonts w:ascii="Book Antiqua" w:hAnsi="Book Antiqua"/>
          <w:sz w:val="24"/>
          <w:szCs w:val="24"/>
        </w:rPr>
        <w:t xml:space="preserve"> </w:t>
      </w:r>
      <w:r w:rsidR="00D2618D" w:rsidRPr="007633D2">
        <w:rPr>
          <w:rFonts w:ascii="Book Antiqua" w:hAnsi="Book Antiqua"/>
          <w:b/>
          <w:sz w:val="24"/>
          <w:szCs w:val="24"/>
        </w:rPr>
        <w:t xml:space="preserve">Percutaneous </w:t>
      </w:r>
      <w:r w:rsidR="007633D2" w:rsidRPr="007633D2">
        <w:rPr>
          <w:rFonts w:ascii="Book Antiqua" w:hAnsi="Book Antiqua"/>
          <w:b/>
          <w:sz w:val="24"/>
          <w:szCs w:val="24"/>
        </w:rPr>
        <w:t>radiofrequency ablation</w:t>
      </w:r>
      <w:r w:rsidR="00D2618D" w:rsidRPr="007633D2">
        <w:rPr>
          <w:rFonts w:ascii="Book Antiqua" w:hAnsi="Book Antiqua"/>
          <w:b/>
          <w:sz w:val="24"/>
          <w:szCs w:val="24"/>
        </w:rPr>
        <w:t xml:space="preserve"> for </w:t>
      </w:r>
      <w:r w:rsidR="007633D2" w:rsidRPr="007633D2">
        <w:rPr>
          <w:rFonts w:ascii="Book Antiqua" w:hAnsi="Book Antiqua"/>
          <w:b/>
          <w:sz w:val="24"/>
          <w:szCs w:val="24"/>
        </w:rPr>
        <w:t>hilar cholangiocarcinoma</w:t>
      </w:r>
      <w:r w:rsidR="00D2618D" w:rsidRPr="007633D2">
        <w:rPr>
          <w:rFonts w:ascii="Book Antiqua" w:hAnsi="Book Antiqua"/>
          <w:b/>
          <w:sz w:val="24"/>
          <w:szCs w:val="24"/>
        </w:rPr>
        <w:t>.</w:t>
      </w:r>
      <w:r w:rsidR="007633D2">
        <w:rPr>
          <w:rFonts w:ascii="Book Antiqua" w:hAnsi="Book Antiqua"/>
          <w:sz w:val="24"/>
          <w:szCs w:val="24"/>
        </w:rPr>
        <w:t xml:space="preserve"> A</w:t>
      </w:r>
      <w:r w:rsidR="007633D2">
        <w:rPr>
          <w:rFonts w:ascii="Book Antiqua" w:hAnsi="Book Antiqua" w:hint="eastAsia"/>
          <w:sz w:val="24"/>
          <w:szCs w:val="24"/>
          <w:lang w:eastAsia="zh-CN"/>
        </w:rPr>
        <w:t>:</w:t>
      </w:r>
      <w:r w:rsidR="00D2618D" w:rsidRPr="004A1416">
        <w:rPr>
          <w:rFonts w:ascii="Book Antiqua" w:hAnsi="Book Antiqua"/>
          <w:sz w:val="24"/>
          <w:szCs w:val="24"/>
        </w:rPr>
        <w:t xml:space="preserve"> Pre-</w:t>
      </w:r>
      <w:r w:rsidR="007633D2" w:rsidRPr="004A1416">
        <w:rPr>
          <w:rFonts w:ascii="Book Antiqua" w:hAnsi="Book Antiqua"/>
          <w:sz w:val="24"/>
          <w:szCs w:val="24"/>
        </w:rPr>
        <w:t xml:space="preserve">radiofrequency ablation </w:t>
      </w:r>
      <w:r w:rsidR="007633D2">
        <w:rPr>
          <w:rFonts w:ascii="Book Antiqua" w:hAnsi="Book Antiqua" w:hint="eastAsia"/>
          <w:sz w:val="24"/>
          <w:szCs w:val="24"/>
          <w:lang w:eastAsia="zh-CN"/>
        </w:rPr>
        <w:t>(</w:t>
      </w:r>
      <w:r w:rsidR="00D2618D" w:rsidRPr="004A1416">
        <w:rPr>
          <w:rFonts w:ascii="Book Antiqua" w:hAnsi="Book Antiqua"/>
          <w:sz w:val="24"/>
          <w:szCs w:val="24"/>
        </w:rPr>
        <w:t>RFA</w:t>
      </w:r>
      <w:r w:rsidR="007633D2">
        <w:rPr>
          <w:rFonts w:ascii="Book Antiqua" w:hAnsi="Book Antiqua" w:hint="eastAsia"/>
          <w:sz w:val="24"/>
          <w:szCs w:val="24"/>
          <w:lang w:eastAsia="zh-CN"/>
        </w:rPr>
        <w:t>)</w:t>
      </w:r>
      <w:r w:rsidR="00D2618D" w:rsidRPr="004A1416">
        <w:rPr>
          <w:rFonts w:ascii="Book Antiqua" w:hAnsi="Book Antiqua"/>
          <w:sz w:val="24"/>
          <w:szCs w:val="24"/>
        </w:rPr>
        <w:t xml:space="preserve"> i</w:t>
      </w:r>
      <w:r w:rsidR="007633D2">
        <w:rPr>
          <w:rFonts w:ascii="Book Antiqua" w:hAnsi="Book Antiqua"/>
          <w:sz w:val="24"/>
          <w:szCs w:val="24"/>
        </w:rPr>
        <w:t>mage with probe in-situ (arrow)</w:t>
      </w:r>
      <w:r w:rsidR="007633D2">
        <w:rPr>
          <w:rFonts w:ascii="Book Antiqua" w:hAnsi="Book Antiqua" w:hint="eastAsia"/>
          <w:sz w:val="24"/>
          <w:szCs w:val="24"/>
          <w:lang w:eastAsia="zh-CN"/>
        </w:rPr>
        <w:t>;</w:t>
      </w:r>
      <w:r w:rsidR="007633D2">
        <w:rPr>
          <w:rFonts w:ascii="Book Antiqua" w:hAnsi="Book Antiqua"/>
          <w:sz w:val="24"/>
          <w:szCs w:val="24"/>
        </w:rPr>
        <w:t xml:space="preserve"> B</w:t>
      </w:r>
      <w:r w:rsidR="007633D2">
        <w:rPr>
          <w:rFonts w:ascii="Book Antiqua" w:hAnsi="Book Antiqua" w:hint="eastAsia"/>
          <w:sz w:val="24"/>
          <w:szCs w:val="24"/>
          <w:lang w:eastAsia="zh-CN"/>
        </w:rPr>
        <w:t>:</w:t>
      </w:r>
      <w:r w:rsidR="00D2618D" w:rsidRPr="004A1416">
        <w:rPr>
          <w:rFonts w:ascii="Book Antiqua" w:hAnsi="Book Antiqua"/>
          <w:sz w:val="24"/>
          <w:szCs w:val="24"/>
        </w:rPr>
        <w:t xml:space="preserve"> Cholangiogram after RFA showing opening of obstruction (arrow).</w:t>
      </w:r>
    </w:p>
    <w:p w:rsidR="00961916" w:rsidRPr="004A1416" w:rsidRDefault="00961916" w:rsidP="004A1416">
      <w:pPr>
        <w:spacing w:line="360" w:lineRule="auto"/>
        <w:rPr>
          <w:rFonts w:ascii="Book Antiqua" w:hAnsi="Book Antiqua"/>
          <w:sz w:val="24"/>
          <w:szCs w:val="24"/>
        </w:rPr>
      </w:pPr>
    </w:p>
    <w:p w:rsidR="00961916"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00B000BA" wp14:editId="7B189C2F">
            <wp:extent cx="5758815" cy="2406015"/>
            <wp:effectExtent l="0" t="0" r="0" b="0"/>
            <wp:docPr id="29" name="Picture 29" descr="Macintosh HD:Users:shiv223:Desktop:Hilar CCA Final submission:Figures:Fig.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shiv223:Desktop:Hilar CCA Final submission:Figures:Fig. 2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8815" cy="2406015"/>
                    </a:xfrm>
                    <a:prstGeom prst="rect">
                      <a:avLst/>
                    </a:prstGeom>
                    <a:noFill/>
                    <a:ln>
                      <a:noFill/>
                    </a:ln>
                  </pic:spPr>
                </pic:pic>
              </a:graphicData>
            </a:graphic>
          </wp:inline>
        </w:drawing>
      </w:r>
    </w:p>
    <w:p w:rsidR="0077707E" w:rsidRPr="004A1416" w:rsidRDefault="0077707E" w:rsidP="004A1416">
      <w:pPr>
        <w:spacing w:line="360" w:lineRule="auto"/>
        <w:rPr>
          <w:rFonts w:ascii="Book Antiqua" w:hAnsi="Book Antiqua"/>
          <w:b/>
          <w:sz w:val="24"/>
          <w:szCs w:val="24"/>
          <w:lang w:eastAsia="zh-CN"/>
        </w:rPr>
      </w:pPr>
    </w:p>
    <w:p w:rsidR="0039389E" w:rsidRPr="004A1416" w:rsidRDefault="00590EB3" w:rsidP="004A1416">
      <w:pPr>
        <w:spacing w:line="360" w:lineRule="auto"/>
        <w:rPr>
          <w:rFonts w:ascii="Book Antiqua" w:hAnsi="Book Antiqua"/>
          <w:sz w:val="24"/>
          <w:szCs w:val="24"/>
        </w:rPr>
      </w:pPr>
      <w:r w:rsidRPr="004A1416">
        <w:rPr>
          <w:rFonts w:ascii="Book Antiqua" w:hAnsi="Book Antiqua"/>
          <w:b/>
          <w:sz w:val="24"/>
          <w:szCs w:val="24"/>
        </w:rPr>
        <w:t>Figure</w:t>
      </w:r>
      <w:r w:rsidR="00825BDF" w:rsidRPr="004A1416">
        <w:rPr>
          <w:rFonts w:ascii="Book Antiqua" w:hAnsi="Book Antiqua"/>
          <w:b/>
          <w:sz w:val="24"/>
          <w:szCs w:val="24"/>
        </w:rPr>
        <w:t xml:space="preserve"> 28</w:t>
      </w:r>
      <w:r w:rsidR="00D2618D" w:rsidRPr="004A1416">
        <w:rPr>
          <w:rFonts w:ascii="Book Antiqua" w:hAnsi="Book Antiqua"/>
          <w:sz w:val="24"/>
          <w:szCs w:val="24"/>
        </w:rPr>
        <w:t xml:space="preserve"> </w:t>
      </w:r>
      <w:r w:rsidR="00D2618D" w:rsidRPr="002B3882">
        <w:rPr>
          <w:rFonts w:ascii="Book Antiqua" w:hAnsi="Book Antiqua"/>
          <w:b/>
          <w:sz w:val="24"/>
          <w:szCs w:val="24"/>
        </w:rPr>
        <w:t xml:space="preserve">Right portal vein embolization with ipsilateral (A &amp; B) and contralateral (C &amp; D) approaches. </w:t>
      </w:r>
      <w:r w:rsidR="00D2618D" w:rsidRPr="004A1416">
        <w:rPr>
          <w:rFonts w:ascii="Book Antiqua" w:hAnsi="Book Antiqua"/>
          <w:sz w:val="24"/>
          <w:szCs w:val="24"/>
        </w:rPr>
        <w:t>A</w:t>
      </w:r>
      <w:r w:rsidR="002B3882">
        <w:rPr>
          <w:rFonts w:ascii="Book Antiqua" w:hAnsi="Book Antiqua" w:hint="eastAsia"/>
          <w:sz w:val="24"/>
          <w:szCs w:val="24"/>
          <w:lang w:eastAsia="zh-CN"/>
        </w:rPr>
        <w:t>:</w:t>
      </w:r>
      <w:r w:rsidR="00D2618D" w:rsidRPr="004A1416">
        <w:rPr>
          <w:rFonts w:ascii="Book Antiqua" w:hAnsi="Book Antiqua"/>
          <w:sz w:val="24"/>
          <w:szCs w:val="24"/>
        </w:rPr>
        <w:t xml:space="preserve"> Right portal venogram with ipsilateral approach. PTBD catheter is seen (arrow)</w:t>
      </w:r>
      <w:r w:rsidR="002B3882">
        <w:rPr>
          <w:rFonts w:ascii="Book Antiqua" w:hAnsi="Book Antiqua" w:hint="eastAsia"/>
          <w:sz w:val="24"/>
          <w:szCs w:val="24"/>
          <w:lang w:eastAsia="zh-CN"/>
        </w:rPr>
        <w:t>;</w:t>
      </w:r>
      <w:r w:rsidR="00D2618D" w:rsidRPr="004A1416">
        <w:rPr>
          <w:rFonts w:ascii="Book Antiqua" w:hAnsi="Book Antiqua"/>
          <w:sz w:val="24"/>
          <w:szCs w:val="24"/>
        </w:rPr>
        <w:t xml:space="preserve"> B</w:t>
      </w:r>
      <w:r w:rsidR="002B3882">
        <w:rPr>
          <w:rFonts w:ascii="Book Antiqua" w:hAnsi="Book Antiqua" w:hint="eastAsia"/>
          <w:sz w:val="24"/>
          <w:szCs w:val="24"/>
          <w:lang w:eastAsia="zh-CN"/>
        </w:rPr>
        <w:t>:</w:t>
      </w:r>
      <w:r w:rsidR="00D2618D" w:rsidRPr="004A1416">
        <w:rPr>
          <w:rFonts w:ascii="Book Antiqua" w:hAnsi="Book Antiqua"/>
          <w:sz w:val="24"/>
          <w:szCs w:val="24"/>
        </w:rPr>
        <w:t xml:space="preserve"> Portal venogram after embolization of right portal vein with PVA and glue</w:t>
      </w:r>
      <w:r w:rsidR="002B3882">
        <w:rPr>
          <w:rFonts w:ascii="Book Antiqua" w:hAnsi="Book Antiqua" w:hint="eastAsia"/>
          <w:sz w:val="24"/>
          <w:szCs w:val="24"/>
          <w:lang w:eastAsia="zh-CN"/>
        </w:rPr>
        <w:t>;</w:t>
      </w:r>
      <w:r w:rsidR="00D2618D" w:rsidRPr="004A1416">
        <w:rPr>
          <w:rFonts w:ascii="Book Antiqua" w:hAnsi="Book Antiqua"/>
          <w:sz w:val="24"/>
          <w:szCs w:val="24"/>
        </w:rPr>
        <w:t xml:space="preserve"> C</w:t>
      </w:r>
      <w:r w:rsidR="002B3882">
        <w:rPr>
          <w:rFonts w:ascii="Book Antiqua" w:hAnsi="Book Antiqua" w:hint="eastAsia"/>
          <w:sz w:val="24"/>
          <w:szCs w:val="24"/>
          <w:lang w:eastAsia="zh-CN"/>
        </w:rPr>
        <w:t>:</w:t>
      </w:r>
      <w:r w:rsidR="00D2618D" w:rsidRPr="004A1416">
        <w:rPr>
          <w:rFonts w:ascii="Book Antiqua" w:hAnsi="Book Antiqua"/>
          <w:sz w:val="24"/>
          <w:szCs w:val="24"/>
        </w:rPr>
        <w:t xml:space="preserve"> Right portal venogram with contralateral approach</w:t>
      </w:r>
      <w:r w:rsidR="002B3882">
        <w:rPr>
          <w:rFonts w:ascii="Book Antiqua" w:hAnsi="Book Antiqua" w:hint="eastAsia"/>
          <w:sz w:val="24"/>
          <w:szCs w:val="24"/>
          <w:lang w:eastAsia="zh-CN"/>
        </w:rPr>
        <w:t>;</w:t>
      </w:r>
      <w:r w:rsidR="00D2618D" w:rsidRPr="004A1416">
        <w:rPr>
          <w:rFonts w:ascii="Book Antiqua" w:hAnsi="Book Antiqua"/>
          <w:sz w:val="24"/>
          <w:szCs w:val="24"/>
        </w:rPr>
        <w:t xml:space="preserve"> D</w:t>
      </w:r>
      <w:r w:rsidR="002B3882">
        <w:rPr>
          <w:rFonts w:ascii="Book Antiqua" w:hAnsi="Book Antiqua" w:hint="eastAsia"/>
          <w:sz w:val="24"/>
          <w:szCs w:val="24"/>
          <w:lang w:eastAsia="zh-CN"/>
        </w:rPr>
        <w:t xml:space="preserve">: </w:t>
      </w:r>
      <w:r w:rsidR="00D2618D" w:rsidRPr="004A1416">
        <w:rPr>
          <w:rFonts w:ascii="Book Antiqua" w:hAnsi="Book Antiqua"/>
          <w:sz w:val="24"/>
          <w:szCs w:val="24"/>
        </w:rPr>
        <w:t>Portal venogram after embolization of right portal vein with glue and vascular plug.</w:t>
      </w:r>
    </w:p>
    <w:p w:rsidR="005427BA" w:rsidRPr="004A1416" w:rsidRDefault="00961916" w:rsidP="004A1416">
      <w:pPr>
        <w:spacing w:line="360" w:lineRule="auto"/>
        <w:rPr>
          <w:rFonts w:ascii="Book Antiqua" w:hAnsi="Book Antiqua"/>
          <w:sz w:val="24"/>
          <w:szCs w:val="24"/>
        </w:rPr>
      </w:pPr>
      <w:r w:rsidRPr="004A1416">
        <w:rPr>
          <w:rFonts w:ascii="Book Antiqua" w:hAnsi="Book Antiqua"/>
          <w:noProof/>
          <w:sz w:val="24"/>
          <w:szCs w:val="24"/>
          <w:lang w:val="en-US"/>
        </w:rPr>
        <w:drawing>
          <wp:inline distT="0" distB="0" distL="0" distR="0" wp14:anchorId="7A2CB540" wp14:editId="20325F7F">
            <wp:extent cx="3300385" cy="2612571"/>
            <wp:effectExtent l="0" t="0" r="0" b="0"/>
            <wp:docPr id="30" name="Picture 30" descr="Macintosh HD:Users:shiv223:Desktop:Hilar CCA Final submission:Figures:Fig.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shiv223:Desktop:Hilar CCA Final submission:Figures:Fig. 2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00984" cy="2613045"/>
                    </a:xfrm>
                    <a:prstGeom prst="rect">
                      <a:avLst/>
                    </a:prstGeom>
                    <a:noFill/>
                    <a:ln>
                      <a:noFill/>
                    </a:ln>
                  </pic:spPr>
                </pic:pic>
              </a:graphicData>
            </a:graphic>
          </wp:inline>
        </w:drawing>
      </w:r>
    </w:p>
    <w:sectPr w:rsidR="005427BA" w:rsidRPr="004A1416" w:rsidSect="00B55355">
      <w:footerReference w:type="default" r:id="rId37"/>
      <w:endnotePr>
        <w:numFmt w:val="decimal"/>
      </w:endnotePr>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9FBC19F" w15:done="0"/>
  <w15:commentEx w15:paraId="3F95A9A4" w15:done="0"/>
  <w15:commentEx w15:paraId="4BED627A" w15:done="0"/>
  <w15:commentEx w15:paraId="5954024C" w15:done="0"/>
  <w15:commentEx w15:paraId="6B369A6B" w15:done="0"/>
  <w15:commentEx w15:paraId="2B83631E"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33F6" w:rsidRDefault="00DC33F6" w:rsidP="00626DFF">
      <w:r>
        <w:separator/>
      </w:r>
    </w:p>
  </w:endnote>
  <w:endnote w:type="continuationSeparator" w:id="0">
    <w:p w:rsidR="00DC33F6" w:rsidRDefault="00DC33F6" w:rsidP="00626D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Minion">
    <w:altName w:val="Times New Roman"/>
    <w:panose1 w:val="00000000000000000000"/>
    <w:charset w:val="00"/>
    <w:family w:val="roman"/>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Gulim">
    <w:altName w:val="굴림"/>
    <w:charset w:val="81"/>
    <w:family w:val="swiss"/>
    <w:pitch w:val="variable"/>
    <w:sig w:usb0="B00002AF" w:usb1="69D77CFB" w:usb2="00000030" w:usb3="00000000" w:csb0="0008009F" w:csb1="00000000"/>
  </w:font>
  <w:font w:name="Tahoma">
    <w:panose1 w:val="020B0604030504040204"/>
    <w:charset w:val="00"/>
    <w:family w:val="auto"/>
    <w:pitch w:val="variable"/>
    <w:sig w:usb0="00000003" w:usb1="00000000" w:usb2="00000000" w:usb3="00000000" w:csb0="00000001" w:csb1="00000000"/>
  </w:font>
  <w:font w:name="AdvTimes">
    <w:altName w:val="Arial Unicode MS"/>
    <w:panose1 w:val="00000000000000000000"/>
    <w:charset w:val="86"/>
    <w:family w:val="auto"/>
    <w:notTrueType/>
    <w:pitch w:val="default"/>
    <w:sig w:usb0="00000000" w:usb1="080E0000" w:usb2="00000010" w:usb3="00000000" w:csb0="00040000" w:csb1="00000000"/>
  </w:font>
  <w:font w:name="Arial Unicode MS">
    <w:panose1 w:val="020B0604020202020204"/>
    <w:charset w:val="00"/>
    <w:family w:val="auto"/>
    <w:pitch w:val="variable"/>
    <w:sig w:usb0="F7FFAFFF" w:usb1="E9DFFFFF" w:usb2="0000003F" w:usb3="00000000" w:csb0="003F01FF" w:csb1="00000000"/>
  </w:font>
  <w:font w:name="AdvTT3713a231">
    <w:panose1 w:val="00000000000000000000"/>
    <w:charset w:val="00"/>
    <w:family w:val="roman"/>
    <w:notTrueType/>
    <w:pitch w:val="default"/>
    <w:sig w:usb0="00000003" w:usb1="00000000" w:usb2="00000000" w:usb3="00000000" w:csb0="00000001" w:csb1="00000000"/>
  </w:font>
  <w:font w:name="StoneSerifRegular">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522920"/>
      <w:docPartObj>
        <w:docPartGallery w:val="Page Numbers (Bottom of Page)"/>
        <w:docPartUnique/>
      </w:docPartObj>
    </w:sdtPr>
    <w:sdtEndPr/>
    <w:sdtContent>
      <w:p w:rsidR="00322786" w:rsidRDefault="00322786">
        <w:pPr>
          <w:pStyle w:val="Footer"/>
          <w:jc w:val="center"/>
        </w:pPr>
        <w:r>
          <w:fldChar w:fldCharType="begin"/>
        </w:r>
        <w:r>
          <w:instrText xml:space="preserve"> PAGE   \* MERGEFORMAT </w:instrText>
        </w:r>
        <w:r>
          <w:fldChar w:fldCharType="separate"/>
        </w:r>
        <w:r w:rsidR="00904EE9">
          <w:rPr>
            <w:noProof/>
          </w:rPr>
          <w:t>1</w:t>
        </w:r>
        <w:r>
          <w:rPr>
            <w:noProof/>
          </w:rPr>
          <w:fldChar w:fldCharType="end"/>
        </w:r>
      </w:p>
    </w:sdtContent>
  </w:sdt>
  <w:p w:rsidR="00322786" w:rsidRDefault="0032278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33F6" w:rsidRDefault="00DC33F6" w:rsidP="00626DFF">
      <w:r>
        <w:separator/>
      </w:r>
    </w:p>
  </w:footnote>
  <w:footnote w:type="continuationSeparator" w:id="0">
    <w:p w:rsidR="00DC33F6" w:rsidRDefault="00DC33F6" w:rsidP="00626DF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A438C"/>
    <w:multiLevelType w:val="hybridMultilevel"/>
    <w:tmpl w:val="42CE547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53CF6515"/>
    <w:multiLevelType w:val="hybridMultilevel"/>
    <w:tmpl w:val="64D0FAA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20"/>
  <w:characterSpacingControl w:val="doNotCompress"/>
  <w:savePreviewPicture/>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7541"/>
    <w:rsid w:val="00005E76"/>
    <w:rsid w:val="00015369"/>
    <w:rsid w:val="00015679"/>
    <w:rsid w:val="00016BDD"/>
    <w:rsid w:val="00020D88"/>
    <w:rsid w:val="000313AE"/>
    <w:rsid w:val="00031602"/>
    <w:rsid w:val="0003190B"/>
    <w:rsid w:val="00040450"/>
    <w:rsid w:val="00040BF5"/>
    <w:rsid w:val="0005372F"/>
    <w:rsid w:val="0005583C"/>
    <w:rsid w:val="00070C4F"/>
    <w:rsid w:val="00071723"/>
    <w:rsid w:val="00072E87"/>
    <w:rsid w:val="00076CCC"/>
    <w:rsid w:val="00080791"/>
    <w:rsid w:val="00081D88"/>
    <w:rsid w:val="00086303"/>
    <w:rsid w:val="00087FAF"/>
    <w:rsid w:val="00091185"/>
    <w:rsid w:val="00091B69"/>
    <w:rsid w:val="00096BF1"/>
    <w:rsid w:val="00097179"/>
    <w:rsid w:val="000A405B"/>
    <w:rsid w:val="000C00C3"/>
    <w:rsid w:val="000C2F4A"/>
    <w:rsid w:val="000C4091"/>
    <w:rsid w:val="000E050C"/>
    <w:rsid w:val="000E2768"/>
    <w:rsid w:val="000E2BBB"/>
    <w:rsid w:val="000E41E0"/>
    <w:rsid w:val="000F1E0B"/>
    <w:rsid w:val="000F2ACB"/>
    <w:rsid w:val="000F7D73"/>
    <w:rsid w:val="00100504"/>
    <w:rsid w:val="00101AA1"/>
    <w:rsid w:val="00106147"/>
    <w:rsid w:val="00107950"/>
    <w:rsid w:val="00110B74"/>
    <w:rsid w:val="0011378A"/>
    <w:rsid w:val="00116DFC"/>
    <w:rsid w:val="0012405E"/>
    <w:rsid w:val="00126650"/>
    <w:rsid w:val="00127038"/>
    <w:rsid w:val="00132BAF"/>
    <w:rsid w:val="001334E3"/>
    <w:rsid w:val="00133ACD"/>
    <w:rsid w:val="00136A97"/>
    <w:rsid w:val="001434C7"/>
    <w:rsid w:val="00151C74"/>
    <w:rsid w:val="00154232"/>
    <w:rsid w:val="00155125"/>
    <w:rsid w:val="0015705C"/>
    <w:rsid w:val="00162E73"/>
    <w:rsid w:val="0016440A"/>
    <w:rsid w:val="0017033E"/>
    <w:rsid w:val="001752F6"/>
    <w:rsid w:val="001820B5"/>
    <w:rsid w:val="00185B18"/>
    <w:rsid w:val="00192E9F"/>
    <w:rsid w:val="00197556"/>
    <w:rsid w:val="00197DE7"/>
    <w:rsid w:val="001A08C0"/>
    <w:rsid w:val="001A3523"/>
    <w:rsid w:val="001B1B07"/>
    <w:rsid w:val="001B2964"/>
    <w:rsid w:val="001B5DB7"/>
    <w:rsid w:val="001C179C"/>
    <w:rsid w:val="001C3961"/>
    <w:rsid w:val="001D0C73"/>
    <w:rsid w:val="001D2FA7"/>
    <w:rsid w:val="001D3F3A"/>
    <w:rsid w:val="001D571F"/>
    <w:rsid w:val="001D5E44"/>
    <w:rsid w:val="001E0866"/>
    <w:rsid w:val="001E1620"/>
    <w:rsid w:val="001E2225"/>
    <w:rsid w:val="001E40B1"/>
    <w:rsid w:val="001E6D40"/>
    <w:rsid w:val="001F07E1"/>
    <w:rsid w:val="001F3F29"/>
    <w:rsid w:val="001F42B0"/>
    <w:rsid w:val="00200A6C"/>
    <w:rsid w:val="002100A3"/>
    <w:rsid w:val="002124A5"/>
    <w:rsid w:val="002152B3"/>
    <w:rsid w:val="002163BB"/>
    <w:rsid w:val="00226B16"/>
    <w:rsid w:val="00234491"/>
    <w:rsid w:val="002373FC"/>
    <w:rsid w:val="00237647"/>
    <w:rsid w:val="00240274"/>
    <w:rsid w:val="00253AE0"/>
    <w:rsid w:val="00257B95"/>
    <w:rsid w:val="0027142A"/>
    <w:rsid w:val="0027471C"/>
    <w:rsid w:val="00281FD7"/>
    <w:rsid w:val="00282765"/>
    <w:rsid w:val="00284D41"/>
    <w:rsid w:val="0029190F"/>
    <w:rsid w:val="00291C0F"/>
    <w:rsid w:val="00291F49"/>
    <w:rsid w:val="00293D42"/>
    <w:rsid w:val="00296CBF"/>
    <w:rsid w:val="00297A65"/>
    <w:rsid w:val="002A012C"/>
    <w:rsid w:val="002A4E84"/>
    <w:rsid w:val="002B08DE"/>
    <w:rsid w:val="002B0AFB"/>
    <w:rsid w:val="002B2355"/>
    <w:rsid w:val="002B3882"/>
    <w:rsid w:val="002B45CC"/>
    <w:rsid w:val="002C0B44"/>
    <w:rsid w:val="002C17B5"/>
    <w:rsid w:val="002C34FF"/>
    <w:rsid w:val="002C7E34"/>
    <w:rsid w:val="002D11CF"/>
    <w:rsid w:val="002D3276"/>
    <w:rsid w:val="002D3F45"/>
    <w:rsid w:val="002D55B8"/>
    <w:rsid w:val="002D60B9"/>
    <w:rsid w:val="002D6D0F"/>
    <w:rsid w:val="002E27EB"/>
    <w:rsid w:val="002E2F12"/>
    <w:rsid w:val="002E7664"/>
    <w:rsid w:val="002E7FDF"/>
    <w:rsid w:val="002F1A67"/>
    <w:rsid w:val="002F20B0"/>
    <w:rsid w:val="002F70E7"/>
    <w:rsid w:val="00303483"/>
    <w:rsid w:val="0031165E"/>
    <w:rsid w:val="00312C0B"/>
    <w:rsid w:val="003134B5"/>
    <w:rsid w:val="00317C9E"/>
    <w:rsid w:val="00322786"/>
    <w:rsid w:val="003235F8"/>
    <w:rsid w:val="0032496A"/>
    <w:rsid w:val="00325476"/>
    <w:rsid w:val="003354DB"/>
    <w:rsid w:val="00335BFD"/>
    <w:rsid w:val="00336D3D"/>
    <w:rsid w:val="00336DA8"/>
    <w:rsid w:val="003416B3"/>
    <w:rsid w:val="00345572"/>
    <w:rsid w:val="00347CCB"/>
    <w:rsid w:val="00350C87"/>
    <w:rsid w:val="003529A7"/>
    <w:rsid w:val="00352BD0"/>
    <w:rsid w:val="003624BA"/>
    <w:rsid w:val="0037021B"/>
    <w:rsid w:val="003726D4"/>
    <w:rsid w:val="003821EC"/>
    <w:rsid w:val="003826BB"/>
    <w:rsid w:val="003827F5"/>
    <w:rsid w:val="00384B40"/>
    <w:rsid w:val="00385643"/>
    <w:rsid w:val="00391A6F"/>
    <w:rsid w:val="0039389E"/>
    <w:rsid w:val="003962AD"/>
    <w:rsid w:val="003A7EC7"/>
    <w:rsid w:val="003B63FE"/>
    <w:rsid w:val="003C2649"/>
    <w:rsid w:val="003C73E9"/>
    <w:rsid w:val="003D2E79"/>
    <w:rsid w:val="003D4E26"/>
    <w:rsid w:val="003D7047"/>
    <w:rsid w:val="003E051B"/>
    <w:rsid w:val="003E08FB"/>
    <w:rsid w:val="003E1F5B"/>
    <w:rsid w:val="003E2135"/>
    <w:rsid w:val="003E2175"/>
    <w:rsid w:val="003E241B"/>
    <w:rsid w:val="003E6FBC"/>
    <w:rsid w:val="003F0A59"/>
    <w:rsid w:val="003F208E"/>
    <w:rsid w:val="003F4610"/>
    <w:rsid w:val="00400925"/>
    <w:rsid w:val="00405C47"/>
    <w:rsid w:val="00407B05"/>
    <w:rsid w:val="00407E94"/>
    <w:rsid w:val="00415FBE"/>
    <w:rsid w:val="00417833"/>
    <w:rsid w:val="00421A11"/>
    <w:rsid w:val="00424526"/>
    <w:rsid w:val="00424DA5"/>
    <w:rsid w:val="00427398"/>
    <w:rsid w:val="00437527"/>
    <w:rsid w:val="00437541"/>
    <w:rsid w:val="00442F6E"/>
    <w:rsid w:val="00444976"/>
    <w:rsid w:val="00447D5E"/>
    <w:rsid w:val="004501B5"/>
    <w:rsid w:val="00450224"/>
    <w:rsid w:val="004546E8"/>
    <w:rsid w:val="00460435"/>
    <w:rsid w:val="00461F82"/>
    <w:rsid w:val="00467BE2"/>
    <w:rsid w:val="00470A86"/>
    <w:rsid w:val="00474F07"/>
    <w:rsid w:val="0048259B"/>
    <w:rsid w:val="00486D90"/>
    <w:rsid w:val="00491CAD"/>
    <w:rsid w:val="00497013"/>
    <w:rsid w:val="00497C4B"/>
    <w:rsid w:val="004A1416"/>
    <w:rsid w:val="004A183E"/>
    <w:rsid w:val="004A7B2A"/>
    <w:rsid w:val="004B6273"/>
    <w:rsid w:val="004C0B0E"/>
    <w:rsid w:val="004C35CF"/>
    <w:rsid w:val="004D2958"/>
    <w:rsid w:val="004E561B"/>
    <w:rsid w:val="004F1B14"/>
    <w:rsid w:val="00500AE9"/>
    <w:rsid w:val="0050290C"/>
    <w:rsid w:val="00502FE8"/>
    <w:rsid w:val="005103E4"/>
    <w:rsid w:val="0051607B"/>
    <w:rsid w:val="005232B6"/>
    <w:rsid w:val="005266E3"/>
    <w:rsid w:val="00527D8F"/>
    <w:rsid w:val="00533FD3"/>
    <w:rsid w:val="005427BA"/>
    <w:rsid w:val="0055707E"/>
    <w:rsid w:val="005604DE"/>
    <w:rsid w:val="005605AA"/>
    <w:rsid w:val="00567015"/>
    <w:rsid w:val="00573CD6"/>
    <w:rsid w:val="00577217"/>
    <w:rsid w:val="005777EE"/>
    <w:rsid w:val="00577EEC"/>
    <w:rsid w:val="00583039"/>
    <w:rsid w:val="00583A7D"/>
    <w:rsid w:val="005906D3"/>
    <w:rsid w:val="00590EB3"/>
    <w:rsid w:val="00591A34"/>
    <w:rsid w:val="005A1394"/>
    <w:rsid w:val="005A1F0A"/>
    <w:rsid w:val="005A2775"/>
    <w:rsid w:val="005A5224"/>
    <w:rsid w:val="005A5564"/>
    <w:rsid w:val="005A56FE"/>
    <w:rsid w:val="005A58D4"/>
    <w:rsid w:val="005A6F39"/>
    <w:rsid w:val="005C49A9"/>
    <w:rsid w:val="005C5D69"/>
    <w:rsid w:val="005C7F30"/>
    <w:rsid w:val="005D14B0"/>
    <w:rsid w:val="005D17F8"/>
    <w:rsid w:val="005E0F71"/>
    <w:rsid w:val="005E4090"/>
    <w:rsid w:val="005E4587"/>
    <w:rsid w:val="005E6429"/>
    <w:rsid w:val="005F1B3C"/>
    <w:rsid w:val="005F3FB8"/>
    <w:rsid w:val="005F4326"/>
    <w:rsid w:val="005F7253"/>
    <w:rsid w:val="00604611"/>
    <w:rsid w:val="006054B6"/>
    <w:rsid w:val="00614427"/>
    <w:rsid w:val="0061701D"/>
    <w:rsid w:val="006239EC"/>
    <w:rsid w:val="00626DFF"/>
    <w:rsid w:val="00630463"/>
    <w:rsid w:val="00631BC0"/>
    <w:rsid w:val="00641363"/>
    <w:rsid w:val="00645E64"/>
    <w:rsid w:val="00646D73"/>
    <w:rsid w:val="00651DC9"/>
    <w:rsid w:val="00665F3B"/>
    <w:rsid w:val="00667759"/>
    <w:rsid w:val="00667DB3"/>
    <w:rsid w:val="006729EC"/>
    <w:rsid w:val="006910A0"/>
    <w:rsid w:val="006959E0"/>
    <w:rsid w:val="006A0C7F"/>
    <w:rsid w:val="006A5399"/>
    <w:rsid w:val="006A545E"/>
    <w:rsid w:val="006A57A2"/>
    <w:rsid w:val="006B30AE"/>
    <w:rsid w:val="006B7C40"/>
    <w:rsid w:val="006C1459"/>
    <w:rsid w:val="006D0E73"/>
    <w:rsid w:val="006D3729"/>
    <w:rsid w:val="006D781A"/>
    <w:rsid w:val="006E6A52"/>
    <w:rsid w:val="006E70EF"/>
    <w:rsid w:val="006F1540"/>
    <w:rsid w:val="006F2DBF"/>
    <w:rsid w:val="00706946"/>
    <w:rsid w:val="00716DA5"/>
    <w:rsid w:val="00720E14"/>
    <w:rsid w:val="007220D0"/>
    <w:rsid w:val="00722D25"/>
    <w:rsid w:val="007275BC"/>
    <w:rsid w:val="00730D5D"/>
    <w:rsid w:val="007336FD"/>
    <w:rsid w:val="00741522"/>
    <w:rsid w:val="007470C2"/>
    <w:rsid w:val="00751FDC"/>
    <w:rsid w:val="0075340D"/>
    <w:rsid w:val="007547A6"/>
    <w:rsid w:val="007629D6"/>
    <w:rsid w:val="007633D2"/>
    <w:rsid w:val="00764A4E"/>
    <w:rsid w:val="00767F8D"/>
    <w:rsid w:val="0077150B"/>
    <w:rsid w:val="00771716"/>
    <w:rsid w:val="00776605"/>
    <w:rsid w:val="0077707E"/>
    <w:rsid w:val="00782995"/>
    <w:rsid w:val="0078462C"/>
    <w:rsid w:val="0078597B"/>
    <w:rsid w:val="007A0646"/>
    <w:rsid w:val="007A22EC"/>
    <w:rsid w:val="007B02BA"/>
    <w:rsid w:val="007B071E"/>
    <w:rsid w:val="007B0BBB"/>
    <w:rsid w:val="007B7CB6"/>
    <w:rsid w:val="007B7FEA"/>
    <w:rsid w:val="007C0D32"/>
    <w:rsid w:val="007C13E6"/>
    <w:rsid w:val="007C39D3"/>
    <w:rsid w:val="007C73C3"/>
    <w:rsid w:val="007D3A43"/>
    <w:rsid w:val="007E00A9"/>
    <w:rsid w:val="007F3766"/>
    <w:rsid w:val="007F4F3D"/>
    <w:rsid w:val="007F769A"/>
    <w:rsid w:val="00803507"/>
    <w:rsid w:val="00812034"/>
    <w:rsid w:val="00812BE4"/>
    <w:rsid w:val="00814CF3"/>
    <w:rsid w:val="0081749F"/>
    <w:rsid w:val="008201F1"/>
    <w:rsid w:val="008213E5"/>
    <w:rsid w:val="00821528"/>
    <w:rsid w:val="00825BDF"/>
    <w:rsid w:val="0083159A"/>
    <w:rsid w:val="008343AF"/>
    <w:rsid w:val="008367DA"/>
    <w:rsid w:val="008376DD"/>
    <w:rsid w:val="00842F44"/>
    <w:rsid w:val="008432F0"/>
    <w:rsid w:val="008437A7"/>
    <w:rsid w:val="0084580C"/>
    <w:rsid w:val="008565CA"/>
    <w:rsid w:val="00867C43"/>
    <w:rsid w:val="00871038"/>
    <w:rsid w:val="00875120"/>
    <w:rsid w:val="0087548A"/>
    <w:rsid w:val="00880CFF"/>
    <w:rsid w:val="00885973"/>
    <w:rsid w:val="00897FD8"/>
    <w:rsid w:val="008A40BE"/>
    <w:rsid w:val="008A4B4E"/>
    <w:rsid w:val="008B0DB0"/>
    <w:rsid w:val="008B3952"/>
    <w:rsid w:val="008B55BD"/>
    <w:rsid w:val="008B7A62"/>
    <w:rsid w:val="008B7B60"/>
    <w:rsid w:val="008B7C24"/>
    <w:rsid w:val="008C1587"/>
    <w:rsid w:val="008C18A2"/>
    <w:rsid w:val="008C4331"/>
    <w:rsid w:val="008C62FE"/>
    <w:rsid w:val="008C6C8F"/>
    <w:rsid w:val="008D619A"/>
    <w:rsid w:val="008E44B2"/>
    <w:rsid w:val="008E477C"/>
    <w:rsid w:val="008E7006"/>
    <w:rsid w:val="00900FBA"/>
    <w:rsid w:val="00901D12"/>
    <w:rsid w:val="00904AA8"/>
    <w:rsid w:val="00904EE9"/>
    <w:rsid w:val="00907F58"/>
    <w:rsid w:val="009122B2"/>
    <w:rsid w:val="00914B18"/>
    <w:rsid w:val="00914CFC"/>
    <w:rsid w:val="009161DF"/>
    <w:rsid w:val="00916C28"/>
    <w:rsid w:val="00931932"/>
    <w:rsid w:val="00931D3B"/>
    <w:rsid w:val="0094733A"/>
    <w:rsid w:val="00954463"/>
    <w:rsid w:val="009550CB"/>
    <w:rsid w:val="009579AB"/>
    <w:rsid w:val="00961916"/>
    <w:rsid w:val="00970CC3"/>
    <w:rsid w:val="00974CB9"/>
    <w:rsid w:val="0098323B"/>
    <w:rsid w:val="00983B2C"/>
    <w:rsid w:val="009843BE"/>
    <w:rsid w:val="009858C8"/>
    <w:rsid w:val="00985943"/>
    <w:rsid w:val="00986FF1"/>
    <w:rsid w:val="00987405"/>
    <w:rsid w:val="0099070C"/>
    <w:rsid w:val="00994EB2"/>
    <w:rsid w:val="00996AE9"/>
    <w:rsid w:val="009A04F2"/>
    <w:rsid w:val="009A2DB2"/>
    <w:rsid w:val="009A6F4A"/>
    <w:rsid w:val="009B0C87"/>
    <w:rsid w:val="009B420C"/>
    <w:rsid w:val="009B7E50"/>
    <w:rsid w:val="009C0E8D"/>
    <w:rsid w:val="009C330C"/>
    <w:rsid w:val="009D18FC"/>
    <w:rsid w:val="009D3E85"/>
    <w:rsid w:val="009D5BD8"/>
    <w:rsid w:val="009E1133"/>
    <w:rsid w:val="009E2024"/>
    <w:rsid w:val="009E22F9"/>
    <w:rsid w:val="009E7735"/>
    <w:rsid w:val="009E7966"/>
    <w:rsid w:val="009F135C"/>
    <w:rsid w:val="00A069CB"/>
    <w:rsid w:val="00A11E7D"/>
    <w:rsid w:val="00A1215F"/>
    <w:rsid w:val="00A12FE7"/>
    <w:rsid w:val="00A13315"/>
    <w:rsid w:val="00A133A6"/>
    <w:rsid w:val="00A3026F"/>
    <w:rsid w:val="00A31CAD"/>
    <w:rsid w:val="00A32740"/>
    <w:rsid w:val="00A32D58"/>
    <w:rsid w:val="00A35F8C"/>
    <w:rsid w:val="00A404CA"/>
    <w:rsid w:val="00A4145F"/>
    <w:rsid w:val="00A41B7A"/>
    <w:rsid w:val="00A42AE9"/>
    <w:rsid w:val="00A46AD6"/>
    <w:rsid w:val="00A52D51"/>
    <w:rsid w:val="00A53EE3"/>
    <w:rsid w:val="00A5505A"/>
    <w:rsid w:val="00A56732"/>
    <w:rsid w:val="00A634F0"/>
    <w:rsid w:val="00A64387"/>
    <w:rsid w:val="00A67BEF"/>
    <w:rsid w:val="00A67CDA"/>
    <w:rsid w:val="00A74491"/>
    <w:rsid w:val="00A76345"/>
    <w:rsid w:val="00A96F9B"/>
    <w:rsid w:val="00AA1626"/>
    <w:rsid w:val="00AB4283"/>
    <w:rsid w:val="00AB4620"/>
    <w:rsid w:val="00AB49DD"/>
    <w:rsid w:val="00AB68DB"/>
    <w:rsid w:val="00AC26B4"/>
    <w:rsid w:val="00AC5A27"/>
    <w:rsid w:val="00AC675B"/>
    <w:rsid w:val="00AD067B"/>
    <w:rsid w:val="00AD12CF"/>
    <w:rsid w:val="00AD1342"/>
    <w:rsid w:val="00AD26A8"/>
    <w:rsid w:val="00AD2779"/>
    <w:rsid w:val="00AD2B3F"/>
    <w:rsid w:val="00AD4DC1"/>
    <w:rsid w:val="00AD6567"/>
    <w:rsid w:val="00AE069E"/>
    <w:rsid w:val="00AE2932"/>
    <w:rsid w:val="00AE38A5"/>
    <w:rsid w:val="00AE699B"/>
    <w:rsid w:val="00AE7CC1"/>
    <w:rsid w:val="00AF1091"/>
    <w:rsid w:val="00AF266A"/>
    <w:rsid w:val="00AF364A"/>
    <w:rsid w:val="00AF4039"/>
    <w:rsid w:val="00AF5095"/>
    <w:rsid w:val="00B0128C"/>
    <w:rsid w:val="00B0157E"/>
    <w:rsid w:val="00B110F4"/>
    <w:rsid w:val="00B14A76"/>
    <w:rsid w:val="00B20F47"/>
    <w:rsid w:val="00B23647"/>
    <w:rsid w:val="00B2377F"/>
    <w:rsid w:val="00B24EBE"/>
    <w:rsid w:val="00B251E7"/>
    <w:rsid w:val="00B3105B"/>
    <w:rsid w:val="00B36928"/>
    <w:rsid w:val="00B41473"/>
    <w:rsid w:val="00B46D95"/>
    <w:rsid w:val="00B55355"/>
    <w:rsid w:val="00B5661D"/>
    <w:rsid w:val="00B6169B"/>
    <w:rsid w:val="00B67E04"/>
    <w:rsid w:val="00B72109"/>
    <w:rsid w:val="00B777A3"/>
    <w:rsid w:val="00B9196E"/>
    <w:rsid w:val="00B92548"/>
    <w:rsid w:val="00B95FCF"/>
    <w:rsid w:val="00B97AD1"/>
    <w:rsid w:val="00BA358E"/>
    <w:rsid w:val="00BA3733"/>
    <w:rsid w:val="00BA5B11"/>
    <w:rsid w:val="00BB0DCF"/>
    <w:rsid w:val="00BB2D37"/>
    <w:rsid w:val="00BB41E9"/>
    <w:rsid w:val="00BB790C"/>
    <w:rsid w:val="00BC0521"/>
    <w:rsid w:val="00BC774F"/>
    <w:rsid w:val="00BE006B"/>
    <w:rsid w:val="00BE27EB"/>
    <w:rsid w:val="00BE3449"/>
    <w:rsid w:val="00BE5C5E"/>
    <w:rsid w:val="00BF3B90"/>
    <w:rsid w:val="00BF415C"/>
    <w:rsid w:val="00BF53D8"/>
    <w:rsid w:val="00C00DD4"/>
    <w:rsid w:val="00C01790"/>
    <w:rsid w:val="00C25701"/>
    <w:rsid w:val="00C27982"/>
    <w:rsid w:val="00C42A30"/>
    <w:rsid w:val="00C44F0A"/>
    <w:rsid w:val="00C465A2"/>
    <w:rsid w:val="00C577AC"/>
    <w:rsid w:val="00C6667B"/>
    <w:rsid w:val="00C66F00"/>
    <w:rsid w:val="00C70027"/>
    <w:rsid w:val="00C7455F"/>
    <w:rsid w:val="00C758F0"/>
    <w:rsid w:val="00C83B20"/>
    <w:rsid w:val="00C87ED0"/>
    <w:rsid w:val="00C93B44"/>
    <w:rsid w:val="00C94086"/>
    <w:rsid w:val="00C97FB5"/>
    <w:rsid w:val="00CA323A"/>
    <w:rsid w:val="00CA4148"/>
    <w:rsid w:val="00CA4CB8"/>
    <w:rsid w:val="00CA4FEB"/>
    <w:rsid w:val="00CA68BD"/>
    <w:rsid w:val="00CA74B0"/>
    <w:rsid w:val="00CA7C31"/>
    <w:rsid w:val="00CB79EA"/>
    <w:rsid w:val="00CC0866"/>
    <w:rsid w:val="00CC399E"/>
    <w:rsid w:val="00CC5760"/>
    <w:rsid w:val="00CD5382"/>
    <w:rsid w:val="00CD700F"/>
    <w:rsid w:val="00CE116B"/>
    <w:rsid w:val="00CF4BB4"/>
    <w:rsid w:val="00D009AF"/>
    <w:rsid w:val="00D0200C"/>
    <w:rsid w:val="00D022EA"/>
    <w:rsid w:val="00D05F22"/>
    <w:rsid w:val="00D0635C"/>
    <w:rsid w:val="00D12904"/>
    <w:rsid w:val="00D14660"/>
    <w:rsid w:val="00D201FF"/>
    <w:rsid w:val="00D25B78"/>
    <w:rsid w:val="00D260F7"/>
    <w:rsid w:val="00D2618D"/>
    <w:rsid w:val="00D31923"/>
    <w:rsid w:val="00D319D6"/>
    <w:rsid w:val="00D3266B"/>
    <w:rsid w:val="00D443E1"/>
    <w:rsid w:val="00D51DD7"/>
    <w:rsid w:val="00D53E39"/>
    <w:rsid w:val="00D54433"/>
    <w:rsid w:val="00D563B6"/>
    <w:rsid w:val="00D654FD"/>
    <w:rsid w:val="00D67B21"/>
    <w:rsid w:val="00D70090"/>
    <w:rsid w:val="00D758A1"/>
    <w:rsid w:val="00D77600"/>
    <w:rsid w:val="00D80C16"/>
    <w:rsid w:val="00D8151F"/>
    <w:rsid w:val="00D81F6E"/>
    <w:rsid w:val="00D83BEB"/>
    <w:rsid w:val="00D83FC8"/>
    <w:rsid w:val="00D945DB"/>
    <w:rsid w:val="00D97C82"/>
    <w:rsid w:val="00DA1151"/>
    <w:rsid w:val="00DA29B2"/>
    <w:rsid w:val="00DA2B30"/>
    <w:rsid w:val="00DA461D"/>
    <w:rsid w:val="00DA47EA"/>
    <w:rsid w:val="00DA5974"/>
    <w:rsid w:val="00DB0010"/>
    <w:rsid w:val="00DB3053"/>
    <w:rsid w:val="00DB6FC0"/>
    <w:rsid w:val="00DB73D3"/>
    <w:rsid w:val="00DB7487"/>
    <w:rsid w:val="00DC27A9"/>
    <w:rsid w:val="00DC33F6"/>
    <w:rsid w:val="00DD7390"/>
    <w:rsid w:val="00DE04AE"/>
    <w:rsid w:val="00DE2A39"/>
    <w:rsid w:val="00DE7FDB"/>
    <w:rsid w:val="00DF1728"/>
    <w:rsid w:val="00DF206A"/>
    <w:rsid w:val="00DF4A5D"/>
    <w:rsid w:val="00DF4E03"/>
    <w:rsid w:val="00E0533B"/>
    <w:rsid w:val="00E20DFC"/>
    <w:rsid w:val="00E217EB"/>
    <w:rsid w:val="00E2283B"/>
    <w:rsid w:val="00E235DC"/>
    <w:rsid w:val="00E23FB3"/>
    <w:rsid w:val="00E25864"/>
    <w:rsid w:val="00E266DB"/>
    <w:rsid w:val="00E3335D"/>
    <w:rsid w:val="00E3754C"/>
    <w:rsid w:val="00E426BD"/>
    <w:rsid w:val="00E43078"/>
    <w:rsid w:val="00E44C66"/>
    <w:rsid w:val="00E45E5E"/>
    <w:rsid w:val="00E5141C"/>
    <w:rsid w:val="00E518B0"/>
    <w:rsid w:val="00E518F3"/>
    <w:rsid w:val="00E5359D"/>
    <w:rsid w:val="00E567CA"/>
    <w:rsid w:val="00E63195"/>
    <w:rsid w:val="00E63D01"/>
    <w:rsid w:val="00E66040"/>
    <w:rsid w:val="00E67F1F"/>
    <w:rsid w:val="00E706EB"/>
    <w:rsid w:val="00E70AA2"/>
    <w:rsid w:val="00E70C43"/>
    <w:rsid w:val="00E7172C"/>
    <w:rsid w:val="00E83557"/>
    <w:rsid w:val="00E83ED8"/>
    <w:rsid w:val="00E903FA"/>
    <w:rsid w:val="00E92097"/>
    <w:rsid w:val="00E9540F"/>
    <w:rsid w:val="00EA5A3D"/>
    <w:rsid w:val="00EA7348"/>
    <w:rsid w:val="00EB0CD0"/>
    <w:rsid w:val="00EB20A1"/>
    <w:rsid w:val="00EB6D90"/>
    <w:rsid w:val="00EC0721"/>
    <w:rsid w:val="00EC1277"/>
    <w:rsid w:val="00EC1F87"/>
    <w:rsid w:val="00EC2BCB"/>
    <w:rsid w:val="00EC79F9"/>
    <w:rsid w:val="00ED29C8"/>
    <w:rsid w:val="00ED513F"/>
    <w:rsid w:val="00ED52F1"/>
    <w:rsid w:val="00ED56F6"/>
    <w:rsid w:val="00ED6C9E"/>
    <w:rsid w:val="00ED7E0A"/>
    <w:rsid w:val="00EE3594"/>
    <w:rsid w:val="00EE3633"/>
    <w:rsid w:val="00EE3659"/>
    <w:rsid w:val="00EE41AD"/>
    <w:rsid w:val="00EF27B2"/>
    <w:rsid w:val="00EF6DC4"/>
    <w:rsid w:val="00F00640"/>
    <w:rsid w:val="00F02B26"/>
    <w:rsid w:val="00F03D58"/>
    <w:rsid w:val="00F04921"/>
    <w:rsid w:val="00F058B4"/>
    <w:rsid w:val="00F05BD6"/>
    <w:rsid w:val="00F1089F"/>
    <w:rsid w:val="00F12376"/>
    <w:rsid w:val="00F15C75"/>
    <w:rsid w:val="00F17AC8"/>
    <w:rsid w:val="00F17F0F"/>
    <w:rsid w:val="00F21396"/>
    <w:rsid w:val="00F242EC"/>
    <w:rsid w:val="00F24AF1"/>
    <w:rsid w:val="00F2708E"/>
    <w:rsid w:val="00F30251"/>
    <w:rsid w:val="00F3171E"/>
    <w:rsid w:val="00F42472"/>
    <w:rsid w:val="00F44705"/>
    <w:rsid w:val="00F50CE3"/>
    <w:rsid w:val="00F532A5"/>
    <w:rsid w:val="00F54992"/>
    <w:rsid w:val="00F575C2"/>
    <w:rsid w:val="00F60E1B"/>
    <w:rsid w:val="00F621C9"/>
    <w:rsid w:val="00F628CC"/>
    <w:rsid w:val="00F653B4"/>
    <w:rsid w:val="00F66606"/>
    <w:rsid w:val="00F70718"/>
    <w:rsid w:val="00F70C85"/>
    <w:rsid w:val="00F73E8F"/>
    <w:rsid w:val="00F741DD"/>
    <w:rsid w:val="00F742D3"/>
    <w:rsid w:val="00F7533A"/>
    <w:rsid w:val="00F7607F"/>
    <w:rsid w:val="00F8672D"/>
    <w:rsid w:val="00F868BA"/>
    <w:rsid w:val="00F91263"/>
    <w:rsid w:val="00F914C6"/>
    <w:rsid w:val="00FA1176"/>
    <w:rsid w:val="00FA1E18"/>
    <w:rsid w:val="00FA3426"/>
    <w:rsid w:val="00FB1807"/>
    <w:rsid w:val="00FB31D0"/>
    <w:rsid w:val="00FB4CE6"/>
    <w:rsid w:val="00FB4E52"/>
    <w:rsid w:val="00FB53A8"/>
    <w:rsid w:val="00FD1C47"/>
    <w:rsid w:val="00FD2775"/>
    <w:rsid w:val="00FD4A78"/>
    <w:rsid w:val="00FE2468"/>
    <w:rsid w:val="00FE3498"/>
    <w:rsid w:val="00FE4845"/>
    <w:rsid w:val="00FF428D"/>
    <w:rsid w:val="00FF5CD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en-IN" w:eastAsia="en-US" w:bidi="ar-SA"/>
      </w:rPr>
    </w:rPrDefault>
    <w:pPrDefault>
      <w:pPr>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3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626DFF"/>
    <w:rPr>
      <w:sz w:val="20"/>
      <w:szCs w:val="20"/>
    </w:rPr>
  </w:style>
  <w:style w:type="character" w:customStyle="1" w:styleId="EndnoteTextChar">
    <w:name w:val="Endnote Text Char"/>
    <w:basedOn w:val="DefaultParagraphFont"/>
    <w:link w:val="EndnoteText"/>
    <w:uiPriority w:val="99"/>
    <w:rsid w:val="00626DFF"/>
    <w:rPr>
      <w:sz w:val="20"/>
      <w:szCs w:val="20"/>
    </w:rPr>
  </w:style>
  <w:style w:type="character" w:styleId="EndnoteReference">
    <w:name w:val="endnote reference"/>
    <w:basedOn w:val="DefaultParagraphFont"/>
    <w:uiPriority w:val="99"/>
    <w:semiHidden/>
    <w:unhideWhenUsed/>
    <w:rsid w:val="00626DFF"/>
    <w:rPr>
      <w:vertAlign w:val="superscript"/>
    </w:rPr>
  </w:style>
  <w:style w:type="character" w:customStyle="1" w:styleId="apple-converted-space">
    <w:name w:val="apple-converted-space"/>
    <w:basedOn w:val="DefaultParagraphFont"/>
    <w:rsid w:val="005F4326"/>
  </w:style>
  <w:style w:type="paragraph" w:styleId="Header">
    <w:name w:val="header"/>
    <w:basedOn w:val="Normal"/>
    <w:link w:val="HeaderChar"/>
    <w:uiPriority w:val="99"/>
    <w:unhideWhenUsed/>
    <w:rsid w:val="00567015"/>
    <w:pPr>
      <w:tabs>
        <w:tab w:val="center" w:pos="4513"/>
        <w:tab w:val="right" w:pos="9026"/>
      </w:tabs>
    </w:pPr>
  </w:style>
  <w:style w:type="character" w:customStyle="1" w:styleId="HeaderChar">
    <w:name w:val="Header Char"/>
    <w:basedOn w:val="DefaultParagraphFont"/>
    <w:link w:val="Header"/>
    <w:uiPriority w:val="99"/>
    <w:rsid w:val="00567015"/>
  </w:style>
  <w:style w:type="paragraph" w:styleId="Footer">
    <w:name w:val="footer"/>
    <w:basedOn w:val="Normal"/>
    <w:link w:val="FooterChar"/>
    <w:uiPriority w:val="99"/>
    <w:unhideWhenUsed/>
    <w:rsid w:val="00567015"/>
    <w:pPr>
      <w:tabs>
        <w:tab w:val="center" w:pos="4513"/>
        <w:tab w:val="right" w:pos="9026"/>
      </w:tabs>
    </w:pPr>
  </w:style>
  <w:style w:type="character" w:customStyle="1" w:styleId="FooterChar">
    <w:name w:val="Footer Char"/>
    <w:basedOn w:val="DefaultParagraphFont"/>
    <w:link w:val="Footer"/>
    <w:uiPriority w:val="99"/>
    <w:rsid w:val="00567015"/>
  </w:style>
  <w:style w:type="character" w:customStyle="1" w:styleId="cit-source">
    <w:name w:val="cit-source"/>
    <w:basedOn w:val="DefaultParagraphFont"/>
    <w:rsid w:val="00CA4FEB"/>
  </w:style>
  <w:style w:type="character" w:customStyle="1" w:styleId="cit-pub-date">
    <w:name w:val="cit-pub-date"/>
    <w:basedOn w:val="DefaultParagraphFont"/>
    <w:rsid w:val="00CA4FEB"/>
  </w:style>
  <w:style w:type="character" w:customStyle="1" w:styleId="cit-vol">
    <w:name w:val="cit-vol"/>
    <w:basedOn w:val="DefaultParagraphFont"/>
    <w:rsid w:val="00CA4FEB"/>
  </w:style>
  <w:style w:type="character" w:customStyle="1" w:styleId="cit-fpage">
    <w:name w:val="cit-fpage"/>
    <w:basedOn w:val="DefaultParagraphFont"/>
    <w:rsid w:val="00CA4FEB"/>
  </w:style>
  <w:style w:type="character" w:styleId="Hyperlink">
    <w:name w:val="Hyperlink"/>
    <w:basedOn w:val="DefaultParagraphFont"/>
    <w:uiPriority w:val="99"/>
    <w:unhideWhenUsed/>
    <w:rsid w:val="00FA3426"/>
    <w:rPr>
      <w:color w:val="0000FF"/>
      <w:u w:val="single"/>
    </w:rPr>
  </w:style>
  <w:style w:type="table" w:styleId="TableGrid">
    <w:name w:val="Table Grid"/>
    <w:basedOn w:val="TableNormal"/>
    <w:uiPriority w:val="39"/>
    <w:rsid w:val="00A13315"/>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
    <w:name w:val="A1"/>
    <w:uiPriority w:val="99"/>
    <w:rsid w:val="00A13315"/>
    <w:rPr>
      <w:rFonts w:cs="Minion"/>
      <w:color w:val="000000"/>
    </w:rPr>
  </w:style>
  <w:style w:type="paragraph" w:styleId="ListParagraph">
    <w:name w:val="List Paragraph"/>
    <w:basedOn w:val="Normal"/>
    <w:uiPriority w:val="34"/>
    <w:qFormat/>
    <w:rsid w:val="005427BA"/>
    <w:pPr>
      <w:ind w:left="720"/>
      <w:contextualSpacing/>
    </w:pPr>
  </w:style>
  <w:style w:type="paragraph" w:styleId="BalloonText">
    <w:name w:val="Balloon Text"/>
    <w:basedOn w:val="Normal"/>
    <w:link w:val="BalloonTextChar"/>
    <w:uiPriority w:val="99"/>
    <w:semiHidden/>
    <w:unhideWhenUsed/>
    <w:rsid w:val="009619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1916"/>
    <w:rPr>
      <w:rFonts w:ascii="Lucida Grande" w:hAnsi="Lucida Grande" w:cs="Lucida Grande"/>
      <w:sz w:val="18"/>
      <w:szCs w:val="18"/>
    </w:rPr>
  </w:style>
  <w:style w:type="character" w:styleId="CommentReference">
    <w:name w:val="annotation reference"/>
    <w:basedOn w:val="DefaultParagraphFont"/>
    <w:uiPriority w:val="99"/>
    <w:semiHidden/>
    <w:unhideWhenUsed/>
    <w:rsid w:val="00391A6F"/>
    <w:rPr>
      <w:sz w:val="21"/>
      <w:szCs w:val="21"/>
    </w:rPr>
  </w:style>
  <w:style w:type="paragraph" w:styleId="CommentText">
    <w:name w:val="annotation text"/>
    <w:basedOn w:val="Normal"/>
    <w:link w:val="CommentTextChar"/>
    <w:unhideWhenUsed/>
    <w:rsid w:val="00391A6F"/>
    <w:pPr>
      <w:jc w:val="left"/>
    </w:pPr>
  </w:style>
  <w:style w:type="character" w:customStyle="1" w:styleId="CommentTextChar">
    <w:name w:val="Comment Text Char"/>
    <w:basedOn w:val="DefaultParagraphFont"/>
    <w:link w:val="CommentText"/>
    <w:rsid w:val="00391A6F"/>
  </w:style>
  <w:style w:type="paragraph" w:styleId="CommentSubject">
    <w:name w:val="annotation subject"/>
    <w:basedOn w:val="CommentText"/>
    <w:next w:val="CommentText"/>
    <w:link w:val="CommentSubjectChar"/>
    <w:uiPriority w:val="99"/>
    <w:semiHidden/>
    <w:unhideWhenUsed/>
    <w:rsid w:val="00391A6F"/>
    <w:rPr>
      <w:b/>
      <w:bCs/>
    </w:rPr>
  </w:style>
  <w:style w:type="character" w:customStyle="1" w:styleId="CommentSubjectChar">
    <w:name w:val="Comment Subject Char"/>
    <w:basedOn w:val="CommentTextChar"/>
    <w:link w:val="CommentSubject"/>
    <w:uiPriority w:val="99"/>
    <w:semiHidden/>
    <w:rsid w:val="00391A6F"/>
    <w:rPr>
      <w:b/>
      <w:bCs/>
    </w:rPr>
  </w:style>
  <w:style w:type="character" w:customStyle="1" w:styleId="highlight1">
    <w:name w:val="highlight1"/>
    <w:rsid w:val="00391A6F"/>
    <w:rPr>
      <w:shd w:val="clear" w:color="auto" w:fill="F1BFE0"/>
    </w:rPr>
  </w:style>
  <w:style w:type="character" w:styleId="FollowedHyperlink">
    <w:name w:val="FollowedHyperlink"/>
    <w:basedOn w:val="DefaultParagraphFont"/>
    <w:uiPriority w:val="99"/>
    <w:semiHidden/>
    <w:unhideWhenUsed/>
    <w:rsid w:val="00C83B20"/>
    <w:rPr>
      <w:color w:val="800080" w:themeColor="followedHyperlink"/>
      <w:u w:val="single"/>
    </w:rPr>
  </w:style>
  <w:style w:type="paragraph" w:styleId="BodyTextIndent">
    <w:name w:val="Body Text Indent"/>
    <w:basedOn w:val="Normal"/>
    <w:link w:val="BodyTextIndentChar"/>
    <w:uiPriority w:val="99"/>
    <w:unhideWhenUsed/>
    <w:rsid w:val="00100504"/>
    <w:pPr>
      <w:widowControl w:val="0"/>
      <w:spacing w:after="120"/>
      <w:ind w:leftChars="200" w:left="420"/>
    </w:pPr>
    <w:rPr>
      <w:rFonts w:ascii="Book Antiqua" w:eastAsiaTheme="minorEastAsia" w:hAnsi="Book Antiqua" w:cs="Times New Roman"/>
      <w:sz w:val="20"/>
      <w:szCs w:val="20"/>
      <w:lang w:val="en-US" w:eastAsia="ja-JP"/>
    </w:rPr>
  </w:style>
  <w:style w:type="character" w:customStyle="1" w:styleId="BodyTextIndentChar">
    <w:name w:val="Body Text Indent Char"/>
    <w:basedOn w:val="DefaultParagraphFont"/>
    <w:link w:val="BodyTextIndent"/>
    <w:uiPriority w:val="99"/>
    <w:rsid w:val="00100504"/>
    <w:rPr>
      <w:rFonts w:ascii="Book Antiqua" w:eastAsiaTheme="minorEastAsia" w:hAnsi="Book Antiqua" w:cs="Times New Roman"/>
      <w:sz w:val="20"/>
      <w:szCs w:val="20"/>
      <w:lang w:val="en-US" w:eastAsia="ja-JP"/>
    </w:rPr>
  </w:style>
  <w:style w:type="character" w:styleId="Strong">
    <w:name w:val="Strong"/>
    <w:qFormat/>
    <w:rsid w:val="004A1416"/>
    <w:rPr>
      <w:b/>
      <w:bCs/>
    </w:rPr>
  </w:style>
  <w:style w:type="character" w:styleId="Emphasis">
    <w:name w:val="Emphasis"/>
    <w:qFormat/>
    <w:rsid w:val="00904EE9"/>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en-IN" w:eastAsia="en-US" w:bidi="ar-SA"/>
      </w:rPr>
    </w:rPrDefault>
    <w:pPrDefault>
      <w:pPr>
        <w:jc w:val="both"/>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53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626DFF"/>
    <w:rPr>
      <w:sz w:val="20"/>
      <w:szCs w:val="20"/>
    </w:rPr>
  </w:style>
  <w:style w:type="character" w:customStyle="1" w:styleId="EndnoteTextChar">
    <w:name w:val="Endnote Text Char"/>
    <w:basedOn w:val="DefaultParagraphFont"/>
    <w:link w:val="EndnoteText"/>
    <w:uiPriority w:val="99"/>
    <w:rsid w:val="00626DFF"/>
    <w:rPr>
      <w:sz w:val="20"/>
      <w:szCs w:val="20"/>
    </w:rPr>
  </w:style>
  <w:style w:type="character" w:styleId="EndnoteReference">
    <w:name w:val="endnote reference"/>
    <w:basedOn w:val="DefaultParagraphFont"/>
    <w:uiPriority w:val="99"/>
    <w:semiHidden/>
    <w:unhideWhenUsed/>
    <w:rsid w:val="00626DFF"/>
    <w:rPr>
      <w:vertAlign w:val="superscript"/>
    </w:rPr>
  </w:style>
  <w:style w:type="character" w:customStyle="1" w:styleId="apple-converted-space">
    <w:name w:val="apple-converted-space"/>
    <w:basedOn w:val="DefaultParagraphFont"/>
    <w:rsid w:val="005F4326"/>
  </w:style>
  <w:style w:type="paragraph" w:styleId="Header">
    <w:name w:val="header"/>
    <w:basedOn w:val="Normal"/>
    <w:link w:val="HeaderChar"/>
    <w:uiPriority w:val="99"/>
    <w:unhideWhenUsed/>
    <w:rsid w:val="00567015"/>
    <w:pPr>
      <w:tabs>
        <w:tab w:val="center" w:pos="4513"/>
        <w:tab w:val="right" w:pos="9026"/>
      </w:tabs>
    </w:pPr>
  </w:style>
  <w:style w:type="character" w:customStyle="1" w:styleId="HeaderChar">
    <w:name w:val="Header Char"/>
    <w:basedOn w:val="DefaultParagraphFont"/>
    <w:link w:val="Header"/>
    <w:uiPriority w:val="99"/>
    <w:rsid w:val="00567015"/>
  </w:style>
  <w:style w:type="paragraph" w:styleId="Footer">
    <w:name w:val="footer"/>
    <w:basedOn w:val="Normal"/>
    <w:link w:val="FooterChar"/>
    <w:uiPriority w:val="99"/>
    <w:unhideWhenUsed/>
    <w:rsid w:val="00567015"/>
    <w:pPr>
      <w:tabs>
        <w:tab w:val="center" w:pos="4513"/>
        <w:tab w:val="right" w:pos="9026"/>
      </w:tabs>
    </w:pPr>
  </w:style>
  <w:style w:type="character" w:customStyle="1" w:styleId="FooterChar">
    <w:name w:val="Footer Char"/>
    <w:basedOn w:val="DefaultParagraphFont"/>
    <w:link w:val="Footer"/>
    <w:uiPriority w:val="99"/>
    <w:rsid w:val="00567015"/>
  </w:style>
  <w:style w:type="character" w:customStyle="1" w:styleId="cit-source">
    <w:name w:val="cit-source"/>
    <w:basedOn w:val="DefaultParagraphFont"/>
    <w:rsid w:val="00CA4FEB"/>
  </w:style>
  <w:style w:type="character" w:customStyle="1" w:styleId="cit-pub-date">
    <w:name w:val="cit-pub-date"/>
    <w:basedOn w:val="DefaultParagraphFont"/>
    <w:rsid w:val="00CA4FEB"/>
  </w:style>
  <w:style w:type="character" w:customStyle="1" w:styleId="cit-vol">
    <w:name w:val="cit-vol"/>
    <w:basedOn w:val="DefaultParagraphFont"/>
    <w:rsid w:val="00CA4FEB"/>
  </w:style>
  <w:style w:type="character" w:customStyle="1" w:styleId="cit-fpage">
    <w:name w:val="cit-fpage"/>
    <w:basedOn w:val="DefaultParagraphFont"/>
    <w:rsid w:val="00CA4FEB"/>
  </w:style>
  <w:style w:type="character" w:styleId="Hyperlink">
    <w:name w:val="Hyperlink"/>
    <w:basedOn w:val="DefaultParagraphFont"/>
    <w:uiPriority w:val="99"/>
    <w:unhideWhenUsed/>
    <w:rsid w:val="00FA3426"/>
    <w:rPr>
      <w:color w:val="0000FF"/>
      <w:u w:val="single"/>
    </w:rPr>
  </w:style>
  <w:style w:type="table" w:styleId="TableGrid">
    <w:name w:val="Table Grid"/>
    <w:basedOn w:val="TableNormal"/>
    <w:uiPriority w:val="39"/>
    <w:rsid w:val="00A13315"/>
    <w:pPr>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
    <w:name w:val="A1"/>
    <w:uiPriority w:val="99"/>
    <w:rsid w:val="00A13315"/>
    <w:rPr>
      <w:rFonts w:cs="Minion"/>
      <w:color w:val="000000"/>
    </w:rPr>
  </w:style>
  <w:style w:type="paragraph" w:styleId="ListParagraph">
    <w:name w:val="List Paragraph"/>
    <w:basedOn w:val="Normal"/>
    <w:uiPriority w:val="34"/>
    <w:qFormat/>
    <w:rsid w:val="005427BA"/>
    <w:pPr>
      <w:ind w:left="720"/>
      <w:contextualSpacing/>
    </w:pPr>
  </w:style>
  <w:style w:type="paragraph" w:styleId="BalloonText">
    <w:name w:val="Balloon Text"/>
    <w:basedOn w:val="Normal"/>
    <w:link w:val="BalloonTextChar"/>
    <w:uiPriority w:val="99"/>
    <w:semiHidden/>
    <w:unhideWhenUsed/>
    <w:rsid w:val="009619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1916"/>
    <w:rPr>
      <w:rFonts w:ascii="Lucida Grande" w:hAnsi="Lucida Grande" w:cs="Lucida Grande"/>
      <w:sz w:val="18"/>
      <w:szCs w:val="18"/>
    </w:rPr>
  </w:style>
  <w:style w:type="character" w:styleId="CommentReference">
    <w:name w:val="annotation reference"/>
    <w:basedOn w:val="DefaultParagraphFont"/>
    <w:uiPriority w:val="99"/>
    <w:semiHidden/>
    <w:unhideWhenUsed/>
    <w:rsid w:val="00391A6F"/>
    <w:rPr>
      <w:sz w:val="21"/>
      <w:szCs w:val="21"/>
    </w:rPr>
  </w:style>
  <w:style w:type="paragraph" w:styleId="CommentText">
    <w:name w:val="annotation text"/>
    <w:basedOn w:val="Normal"/>
    <w:link w:val="CommentTextChar"/>
    <w:unhideWhenUsed/>
    <w:rsid w:val="00391A6F"/>
    <w:pPr>
      <w:jc w:val="left"/>
    </w:pPr>
  </w:style>
  <w:style w:type="character" w:customStyle="1" w:styleId="CommentTextChar">
    <w:name w:val="Comment Text Char"/>
    <w:basedOn w:val="DefaultParagraphFont"/>
    <w:link w:val="CommentText"/>
    <w:rsid w:val="00391A6F"/>
  </w:style>
  <w:style w:type="paragraph" w:styleId="CommentSubject">
    <w:name w:val="annotation subject"/>
    <w:basedOn w:val="CommentText"/>
    <w:next w:val="CommentText"/>
    <w:link w:val="CommentSubjectChar"/>
    <w:uiPriority w:val="99"/>
    <w:semiHidden/>
    <w:unhideWhenUsed/>
    <w:rsid w:val="00391A6F"/>
    <w:rPr>
      <w:b/>
      <w:bCs/>
    </w:rPr>
  </w:style>
  <w:style w:type="character" w:customStyle="1" w:styleId="CommentSubjectChar">
    <w:name w:val="Comment Subject Char"/>
    <w:basedOn w:val="CommentTextChar"/>
    <w:link w:val="CommentSubject"/>
    <w:uiPriority w:val="99"/>
    <w:semiHidden/>
    <w:rsid w:val="00391A6F"/>
    <w:rPr>
      <w:b/>
      <w:bCs/>
    </w:rPr>
  </w:style>
  <w:style w:type="character" w:customStyle="1" w:styleId="highlight1">
    <w:name w:val="highlight1"/>
    <w:rsid w:val="00391A6F"/>
    <w:rPr>
      <w:shd w:val="clear" w:color="auto" w:fill="F1BFE0"/>
    </w:rPr>
  </w:style>
  <w:style w:type="character" w:styleId="FollowedHyperlink">
    <w:name w:val="FollowedHyperlink"/>
    <w:basedOn w:val="DefaultParagraphFont"/>
    <w:uiPriority w:val="99"/>
    <w:semiHidden/>
    <w:unhideWhenUsed/>
    <w:rsid w:val="00C83B20"/>
    <w:rPr>
      <w:color w:val="800080" w:themeColor="followedHyperlink"/>
      <w:u w:val="single"/>
    </w:rPr>
  </w:style>
  <w:style w:type="paragraph" w:styleId="BodyTextIndent">
    <w:name w:val="Body Text Indent"/>
    <w:basedOn w:val="Normal"/>
    <w:link w:val="BodyTextIndentChar"/>
    <w:uiPriority w:val="99"/>
    <w:unhideWhenUsed/>
    <w:rsid w:val="00100504"/>
    <w:pPr>
      <w:widowControl w:val="0"/>
      <w:spacing w:after="120"/>
      <w:ind w:leftChars="200" w:left="420"/>
    </w:pPr>
    <w:rPr>
      <w:rFonts w:ascii="Book Antiqua" w:eastAsiaTheme="minorEastAsia" w:hAnsi="Book Antiqua" w:cs="Times New Roman"/>
      <w:sz w:val="20"/>
      <w:szCs w:val="20"/>
      <w:lang w:val="en-US" w:eastAsia="ja-JP"/>
    </w:rPr>
  </w:style>
  <w:style w:type="character" w:customStyle="1" w:styleId="BodyTextIndentChar">
    <w:name w:val="Body Text Indent Char"/>
    <w:basedOn w:val="DefaultParagraphFont"/>
    <w:link w:val="BodyTextIndent"/>
    <w:uiPriority w:val="99"/>
    <w:rsid w:val="00100504"/>
    <w:rPr>
      <w:rFonts w:ascii="Book Antiqua" w:eastAsiaTheme="minorEastAsia" w:hAnsi="Book Antiqua" w:cs="Times New Roman"/>
      <w:sz w:val="20"/>
      <w:szCs w:val="20"/>
      <w:lang w:val="en-US" w:eastAsia="ja-JP"/>
    </w:rPr>
  </w:style>
  <w:style w:type="character" w:styleId="Strong">
    <w:name w:val="Strong"/>
    <w:qFormat/>
    <w:rsid w:val="004A1416"/>
    <w:rPr>
      <w:b/>
      <w:bCs/>
    </w:rPr>
  </w:style>
  <w:style w:type="character" w:styleId="Emphasis">
    <w:name w:val="Emphasis"/>
    <w:qFormat/>
    <w:rsid w:val="00904EE9"/>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55900">
      <w:bodyDiv w:val="1"/>
      <w:marLeft w:val="0"/>
      <w:marRight w:val="0"/>
      <w:marTop w:val="0"/>
      <w:marBottom w:val="0"/>
      <w:divBdr>
        <w:top w:val="none" w:sz="0" w:space="0" w:color="auto"/>
        <w:left w:val="none" w:sz="0" w:space="0" w:color="auto"/>
        <w:bottom w:val="none" w:sz="0" w:space="0" w:color="auto"/>
        <w:right w:val="none" w:sz="0" w:space="0" w:color="auto"/>
      </w:divBdr>
    </w:div>
    <w:div w:id="197395912">
      <w:bodyDiv w:val="1"/>
      <w:marLeft w:val="0"/>
      <w:marRight w:val="0"/>
      <w:marTop w:val="0"/>
      <w:marBottom w:val="0"/>
      <w:divBdr>
        <w:top w:val="none" w:sz="0" w:space="0" w:color="auto"/>
        <w:left w:val="none" w:sz="0" w:space="0" w:color="auto"/>
        <w:bottom w:val="none" w:sz="0" w:space="0" w:color="auto"/>
        <w:right w:val="none" w:sz="0" w:space="0" w:color="auto"/>
      </w:divBdr>
    </w:div>
    <w:div w:id="207838595">
      <w:bodyDiv w:val="1"/>
      <w:marLeft w:val="0"/>
      <w:marRight w:val="0"/>
      <w:marTop w:val="0"/>
      <w:marBottom w:val="0"/>
      <w:divBdr>
        <w:top w:val="none" w:sz="0" w:space="0" w:color="auto"/>
        <w:left w:val="none" w:sz="0" w:space="0" w:color="auto"/>
        <w:bottom w:val="none" w:sz="0" w:space="0" w:color="auto"/>
        <w:right w:val="none" w:sz="0" w:space="0" w:color="auto"/>
      </w:divBdr>
    </w:div>
    <w:div w:id="214589607">
      <w:bodyDiv w:val="1"/>
      <w:marLeft w:val="0"/>
      <w:marRight w:val="0"/>
      <w:marTop w:val="0"/>
      <w:marBottom w:val="0"/>
      <w:divBdr>
        <w:top w:val="none" w:sz="0" w:space="0" w:color="auto"/>
        <w:left w:val="none" w:sz="0" w:space="0" w:color="auto"/>
        <w:bottom w:val="none" w:sz="0" w:space="0" w:color="auto"/>
        <w:right w:val="none" w:sz="0" w:space="0" w:color="auto"/>
      </w:divBdr>
    </w:div>
    <w:div w:id="348872204">
      <w:bodyDiv w:val="1"/>
      <w:marLeft w:val="0"/>
      <w:marRight w:val="0"/>
      <w:marTop w:val="0"/>
      <w:marBottom w:val="0"/>
      <w:divBdr>
        <w:top w:val="none" w:sz="0" w:space="0" w:color="auto"/>
        <w:left w:val="none" w:sz="0" w:space="0" w:color="auto"/>
        <w:bottom w:val="none" w:sz="0" w:space="0" w:color="auto"/>
        <w:right w:val="none" w:sz="0" w:space="0" w:color="auto"/>
      </w:divBdr>
    </w:div>
    <w:div w:id="417335532">
      <w:bodyDiv w:val="1"/>
      <w:marLeft w:val="0"/>
      <w:marRight w:val="0"/>
      <w:marTop w:val="0"/>
      <w:marBottom w:val="0"/>
      <w:divBdr>
        <w:top w:val="none" w:sz="0" w:space="0" w:color="auto"/>
        <w:left w:val="none" w:sz="0" w:space="0" w:color="auto"/>
        <w:bottom w:val="none" w:sz="0" w:space="0" w:color="auto"/>
        <w:right w:val="none" w:sz="0" w:space="0" w:color="auto"/>
      </w:divBdr>
    </w:div>
    <w:div w:id="551578938">
      <w:bodyDiv w:val="1"/>
      <w:marLeft w:val="0"/>
      <w:marRight w:val="0"/>
      <w:marTop w:val="0"/>
      <w:marBottom w:val="0"/>
      <w:divBdr>
        <w:top w:val="none" w:sz="0" w:space="0" w:color="auto"/>
        <w:left w:val="none" w:sz="0" w:space="0" w:color="auto"/>
        <w:bottom w:val="none" w:sz="0" w:space="0" w:color="auto"/>
        <w:right w:val="none" w:sz="0" w:space="0" w:color="auto"/>
      </w:divBdr>
    </w:div>
    <w:div w:id="651256498">
      <w:bodyDiv w:val="1"/>
      <w:marLeft w:val="0"/>
      <w:marRight w:val="0"/>
      <w:marTop w:val="0"/>
      <w:marBottom w:val="0"/>
      <w:divBdr>
        <w:top w:val="none" w:sz="0" w:space="0" w:color="auto"/>
        <w:left w:val="none" w:sz="0" w:space="0" w:color="auto"/>
        <w:bottom w:val="none" w:sz="0" w:space="0" w:color="auto"/>
        <w:right w:val="none" w:sz="0" w:space="0" w:color="auto"/>
      </w:divBdr>
    </w:div>
    <w:div w:id="852112925">
      <w:bodyDiv w:val="1"/>
      <w:marLeft w:val="0"/>
      <w:marRight w:val="0"/>
      <w:marTop w:val="0"/>
      <w:marBottom w:val="0"/>
      <w:divBdr>
        <w:top w:val="none" w:sz="0" w:space="0" w:color="auto"/>
        <w:left w:val="none" w:sz="0" w:space="0" w:color="auto"/>
        <w:bottom w:val="none" w:sz="0" w:space="0" w:color="auto"/>
        <w:right w:val="none" w:sz="0" w:space="0" w:color="auto"/>
      </w:divBdr>
    </w:div>
    <w:div w:id="869297003">
      <w:bodyDiv w:val="1"/>
      <w:marLeft w:val="0"/>
      <w:marRight w:val="0"/>
      <w:marTop w:val="0"/>
      <w:marBottom w:val="0"/>
      <w:divBdr>
        <w:top w:val="none" w:sz="0" w:space="0" w:color="auto"/>
        <w:left w:val="none" w:sz="0" w:space="0" w:color="auto"/>
        <w:bottom w:val="none" w:sz="0" w:space="0" w:color="auto"/>
        <w:right w:val="none" w:sz="0" w:space="0" w:color="auto"/>
      </w:divBdr>
    </w:div>
    <w:div w:id="1015230972">
      <w:bodyDiv w:val="1"/>
      <w:marLeft w:val="0"/>
      <w:marRight w:val="0"/>
      <w:marTop w:val="0"/>
      <w:marBottom w:val="0"/>
      <w:divBdr>
        <w:top w:val="none" w:sz="0" w:space="0" w:color="auto"/>
        <w:left w:val="none" w:sz="0" w:space="0" w:color="auto"/>
        <w:bottom w:val="none" w:sz="0" w:space="0" w:color="auto"/>
        <w:right w:val="none" w:sz="0" w:space="0" w:color="auto"/>
      </w:divBdr>
    </w:div>
    <w:div w:id="1050299344">
      <w:bodyDiv w:val="1"/>
      <w:marLeft w:val="0"/>
      <w:marRight w:val="0"/>
      <w:marTop w:val="0"/>
      <w:marBottom w:val="0"/>
      <w:divBdr>
        <w:top w:val="none" w:sz="0" w:space="0" w:color="auto"/>
        <w:left w:val="none" w:sz="0" w:space="0" w:color="auto"/>
        <w:bottom w:val="none" w:sz="0" w:space="0" w:color="auto"/>
        <w:right w:val="none" w:sz="0" w:space="0" w:color="auto"/>
      </w:divBdr>
    </w:div>
    <w:div w:id="1069381617">
      <w:bodyDiv w:val="1"/>
      <w:marLeft w:val="0"/>
      <w:marRight w:val="0"/>
      <w:marTop w:val="0"/>
      <w:marBottom w:val="0"/>
      <w:divBdr>
        <w:top w:val="none" w:sz="0" w:space="0" w:color="auto"/>
        <w:left w:val="none" w:sz="0" w:space="0" w:color="auto"/>
        <w:bottom w:val="none" w:sz="0" w:space="0" w:color="auto"/>
        <w:right w:val="none" w:sz="0" w:space="0" w:color="auto"/>
      </w:divBdr>
    </w:div>
    <w:div w:id="1159076531">
      <w:bodyDiv w:val="1"/>
      <w:marLeft w:val="0"/>
      <w:marRight w:val="0"/>
      <w:marTop w:val="0"/>
      <w:marBottom w:val="0"/>
      <w:divBdr>
        <w:top w:val="none" w:sz="0" w:space="0" w:color="auto"/>
        <w:left w:val="none" w:sz="0" w:space="0" w:color="auto"/>
        <w:bottom w:val="none" w:sz="0" w:space="0" w:color="auto"/>
        <w:right w:val="none" w:sz="0" w:space="0" w:color="auto"/>
      </w:divBdr>
    </w:div>
    <w:div w:id="1254706931">
      <w:bodyDiv w:val="1"/>
      <w:marLeft w:val="0"/>
      <w:marRight w:val="0"/>
      <w:marTop w:val="0"/>
      <w:marBottom w:val="0"/>
      <w:divBdr>
        <w:top w:val="none" w:sz="0" w:space="0" w:color="auto"/>
        <w:left w:val="none" w:sz="0" w:space="0" w:color="auto"/>
        <w:bottom w:val="none" w:sz="0" w:space="0" w:color="auto"/>
        <w:right w:val="none" w:sz="0" w:space="0" w:color="auto"/>
      </w:divBdr>
    </w:div>
    <w:div w:id="1267930382">
      <w:bodyDiv w:val="1"/>
      <w:marLeft w:val="0"/>
      <w:marRight w:val="0"/>
      <w:marTop w:val="0"/>
      <w:marBottom w:val="0"/>
      <w:divBdr>
        <w:top w:val="none" w:sz="0" w:space="0" w:color="auto"/>
        <w:left w:val="none" w:sz="0" w:space="0" w:color="auto"/>
        <w:bottom w:val="none" w:sz="0" w:space="0" w:color="auto"/>
        <w:right w:val="none" w:sz="0" w:space="0" w:color="auto"/>
      </w:divBdr>
    </w:div>
    <w:div w:id="1347901154">
      <w:bodyDiv w:val="1"/>
      <w:marLeft w:val="0"/>
      <w:marRight w:val="0"/>
      <w:marTop w:val="0"/>
      <w:marBottom w:val="0"/>
      <w:divBdr>
        <w:top w:val="none" w:sz="0" w:space="0" w:color="auto"/>
        <w:left w:val="none" w:sz="0" w:space="0" w:color="auto"/>
        <w:bottom w:val="none" w:sz="0" w:space="0" w:color="auto"/>
        <w:right w:val="none" w:sz="0" w:space="0" w:color="auto"/>
      </w:divBdr>
    </w:div>
    <w:div w:id="1607695684">
      <w:bodyDiv w:val="1"/>
      <w:marLeft w:val="0"/>
      <w:marRight w:val="0"/>
      <w:marTop w:val="0"/>
      <w:marBottom w:val="0"/>
      <w:divBdr>
        <w:top w:val="none" w:sz="0" w:space="0" w:color="auto"/>
        <w:left w:val="none" w:sz="0" w:space="0" w:color="auto"/>
        <w:bottom w:val="none" w:sz="0" w:space="0" w:color="auto"/>
        <w:right w:val="none" w:sz="0" w:space="0" w:color="auto"/>
      </w:divBdr>
    </w:div>
    <w:div w:id="1611858191">
      <w:bodyDiv w:val="1"/>
      <w:marLeft w:val="0"/>
      <w:marRight w:val="0"/>
      <w:marTop w:val="0"/>
      <w:marBottom w:val="0"/>
      <w:divBdr>
        <w:top w:val="none" w:sz="0" w:space="0" w:color="auto"/>
        <w:left w:val="none" w:sz="0" w:space="0" w:color="auto"/>
        <w:bottom w:val="none" w:sz="0" w:space="0" w:color="auto"/>
        <w:right w:val="none" w:sz="0" w:space="0" w:color="auto"/>
      </w:divBdr>
    </w:div>
    <w:div w:id="1647080493">
      <w:bodyDiv w:val="1"/>
      <w:marLeft w:val="0"/>
      <w:marRight w:val="0"/>
      <w:marTop w:val="0"/>
      <w:marBottom w:val="0"/>
      <w:divBdr>
        <w:top w:val="none" w:sz="0" w:space="0" w:color="auto"/>
        <w:left w:val="none" w:sz="0" w:space="0" w:color="auto"/>
        <w:bottom w:val="none" w:sz="0" w:space="0" w:color="auto"/>
        <w:right w:val="none" w:sz="0" w:space="0" w:color="auto"/>
      </w:divBdr>
    </w:div>
    <w:div w:id="1649939488">
      <w:bodyDiv w:val="1"/>
      <w:marLeft w:val="0"/>
      <w:marRight w:val="0"/>
      <w:marTop w:val="0"/>
      <w:marBottom w:val="0"/>
      <w:divBdr>
        <w:top w:val="none" w:sz="0" w:space="0" w:color="auto"/>
        <w:left w:val="none" w:sz="0" w:space="0" w:color="auto"/>
        <w:bottom w:val="none" w:sz="0" w:space="0" w:color="auto"/>
        <w:right w:val="none" w:sz="0" w:space="0" w:color="auto"/>
      </w:divBdr>
    </w:div>
    <w:div w:id="1654022437">
      <w:bodyDiv w:val="1"/>
      <w:marLeft w:val="0"/>
      <w:marRight w:val="0"/>
      <w:marTop w:val="0"/>
      <w:marBottom w:val="0"/>
      <w:divBdr>
        <w:top w:val="none" w:sz="0" w:space="0" w:color="auto"/>
        <w:left w:val="none" w:sz="0" w:space="0" w:color="auto"/>
        <w:bottom w:val="none" w:sz="0" w:space="0" w:color="auto"/>
        <w:right w:val="none" w:sz="0" w:space="0" w:color="auto"/>
      </w:divBdr>
    </w:div>
    <w:div w:id="1654022530">
      <w:bodyDiv w:val="1"/>
      <w:marLeft w:val="0"/>
      <w:marRight w:val="0"/>
      <w:marTop w:val="0"/>
      <w:marBottom w:val="0"/>
      <w:divBdr>
        <w:top w:val="none" w:sz="0" w:space="0" w:color="auto"/>
        <w:left w:val="none" w:sz="0" w:space="0" w:color="auto"/>
        <w:bottom w:val="none" w:sz="0" w:space="0" w:color="auto"/>
        <w:right w:val="none" w:sz="0" w:space="0" w:color="auto"/>
      </w:divBdr>
    </w:div>
    <w:div w:id="1747337274">
      <w:bodyDiv w:val="1"/>
      <w:marLeft w:val="0"/>
      <w:marRight w:val="0"/>
      <w:marTop w:val="0"/>
      <w:marBottom w:val="0"/>
      <w:divBdr>
        <w:top w:val="none" w:sz="0" w:space="0" w:color="auto"/>
        <w:left w:val="none" w:sz="0" w:space="0" w:color="auto"/>
        <w:bottom w:val="none" w:sz="0" w:space="0" w:color="auto"/>
        <w:right w:val="none" w:sz="0" w:space="0" w:color="auto"/>
      </w:divBdr>
    </w:div>
    <w:div w:id="1855612620">
      <w:bodyDiv w:val="1"/>
      <w:marLeft w:val="0"/>
      <w:marRight w:val="0"/>
      <w:marTop w:val="0"/>
      <w:marBottom w:val="0"/>
      <w:divBdr>
        <w:top w:val="none" w:sz="0" w:space="0" w:color="auto"/>
        <w:left w:val="none" w:sz="0" w:space="0" w:color="auto"/>
        <w:bottom w:val="none" w:sz="0" w:space="0" w:color="auto"/>
        <w:right w:val="none" w:sz="0" w:space="0" w:color="auto"/>
      </w:divBdr>
    </w:div>
    <w:div w:id="1859272354">
      <w:bodyDiv w:val="1"/>
      <w:marLeft w:val="0"/>
      <w:marRight w:val="0"/>
      <w:marTop w:val="0"/>
      <w:marBottom w:val="0"/>
      <w:divBdr>
        <w:top w:val="none" w:sz="0" w:space="0" w:color="auto"/>
        <w:left w:val="none" w:sz="0" w:space="0" w:color="auto"/>
        <w:bottom w:val="none" w:sz="0" w:space="0" w:color="auto"/>
        <w:right w:val="none" w:sz="0" w:space="0" w:color="auto"/>
      </w:divBdr>
    </w:div>
    <w:div w:id="1923102641">
      <w:bodyDiv w:val="1"/>
      <w:marLeft w:val="0"/>
      <w:marRight w:val="0"/>
      <w:marTop w:val="0"/>
      <w:marBottom w:val="0"/>
      <w:divBdr>
        <w:top w:val="none" w:sz="0" w:space="0" w:color="auto"/>
        <w:left w:val="none" w:sz="0" w:space="0" w:color="auto"/>
        <w:bottom w:val="none" w:sz="0" w:space="0" w:color="auto"/>
        <w:right w:val="none" w:sz="0" w:space="0" w:color="auto"/>
      </w:divBdr>
    </w:div>
    <w:div w:id="2127894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jpeg"/><Relationship Id="rId34" Type="http://schemas.openxmlformats.org/officeDocument/2006/relationships/image" Target="media/image26.jpeg"/><Relationship Id="rId35" Type="http://schemas.openxmlformats.org/officeDocument/2006/relationships/image" Target="media/image27.jpeg"/><Relationship Id="rId36" Type="http://schemas.openxmlformats.org/officeDocument/2006/relationships/image" Target="media/image28.jpeg"/><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 Id="rId100"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9CF9DB09-57A3-3947-993A-053C4E0AB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39</Pages>
  <Words>8445</Words>
  <Characters>48142</Characters>
  <Application>Microsoft Macintosh Word</Application>
  <DocSecurity>0</DocSecurity>
  <Lines>401</Lines>
  <Paragraphs>112</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56475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Madhu</dc:creator>
  <cp:lastModifiedBy>NA MA</cp:lastModifiedBy>
  <cp:revision>2</cp:revision>
  <dcterms:created xsi:type="dcterms:W3CDTF">2014-12-16T20:44:00Z</dcterms:created>
  <dcterms:modified xsi:type="dcterms:W3CDTF">2014-12-16T20:44:00Z</dcterms:modified>
</cp:coreProperties>
</file>