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3179B" w14:textId="3014A7F7" w:rsidR="00BA4DD9" w:rsidRPr="00BC6E9E" w:rsidRDefault="00BA4DD9" w:rsidP="00BA4DD9">
      <w:pPr>
        <w:spacing w:line="360" w:lineRule="auto"/>
        <w:jc w:val="both"/>
        <w:rPr>
          <w:rFonts w:ascii="Book Antiqua" w:eastAsia="宋体" w:hAnsi="Book Antiqua" w:cs="Times New Roman"/>
          <w:b/>
          <w:bCs/>
          <w:lang w:eastAsia="zh-CN"/>
        </w:rPr>
      </w:pPr>
      <w:r w:rsidRPr="00BC6E9E">
        <w:rPr>
          <w:rFonts w:ascii="Book Antiqua" w:eastAsia="宋体" w:hAnsi="Book Antiqua" w:cs="Times New Roman"/>
          <w:b/>
          <w:bCs/>
          <w:lang w:eastAsia="zh-CN"/>
        </w:rPr>
        <w:t xml:space="preserve">Name of journal: </w:t>
      </w:r>
      <w:r w:rsidRPr="00BC6E9E">
        <w:rPr>
          <w:rFonts w:ascii="Book Antiqua" w:eastAsia="宋体" w:hAnsi="Book Antiqua" w:cs="Times New Roman"/>
          <w:b/>
          <w:bCs/>
          <w:i/>
          <w:lang w:eastAsia="zh-CN"/>
        </w:rPr>
        <w:t>World Journal of Gastrointestinal Endoscopy</w:t>
      </w:r>
    </w:p>
    <w:p w14:paraId="041D5B38" w14:textId="622FD8CB" w:rsidR="00BA4DD9" w:rsidRPr="00BC6E9E" w:rsidRDefault="00BA4DD9" w:rsidP="00BA4DD9">
      <w:pPr>
        <w:spacing w:line="360" w:lineRule="auto"/>
        <w:jc w:val="both"/>
        <w:rPr>
          <w:rFonts w:ascii="Book Antiqua" w:eastAsia="宋体" w:hAnsi="Book Antiqua" w:cs="Times New Roman"/>
          <w:b/>
          <w:bCs/>
          <w:lang w:eastAsia="zh-CN"/>
        </w:rPr>
      </w:pPr>
      <w:r w:rsidRPr="00BC6E9E">
        <w:rPr>
          <w:rFonts w:ascii="Book Antiqua" w:eastAsia="宋体" w:hAnsi="Book Antiqua" w:cs="Times New Roman"/>
          <w:b/>
          <w:bCs/>
          <w:lang w:eastAsia="zh-CN"/>
        </w:rPr>
        <w:t>ESPS Manuscript NO: 14507</w:t>
      </w:r>
    </w:p>
    <w:p w14:paraId="436406E0" w14:textId="7F9CC433" w:rsidR="005B7161" w:rsidRPr="00BC6E9E" w:rsidRDefault="00BA4DD9" w:rsidP="00BA4DD9">
      <w:pPr>
        <w:spacing w:line="360" w:lineRule="auto"/>
        <w:jc w:val="both"/>
        <w:rPr>
          <w:rFonts w:ascii="Book Antiqua" w:eastAsia="宋体" w:hAnsi="Book Antiqua" w:cs="Times New Roman"/>
          <w:b/>
          <w:bCs/>
          <w:lang w:eastAsia="zh-CN"/>
        </w:rPr>
      </w:pPr>
      <w:r w:rsidRPr="00BC6E9E">
        <w:rPr>
          <w:rFonts w:ascii="Book Antiqua" w:eastAsia="宋体" w:hAnsi="Book Antiqua" w:cs="Times New Roman"/>
          <w:b/>
          <w:bCs/>
          <w:lang w:eastAsia="zh-CN"/>
        </w:rPr>
        <w:t>Columns: Letter to the Editor</w:t>
      </w:r>
    </w:p>
    <w:p w14:paraId="6F6894DE" w14:textId="77777777" w:rsidR="005B7161" w:rsidRPr="00BC6E9E" w:rsidRDefault="005B7161" w:rsidP="00BA4DD9">
      <w:pPr>
        <w:spacing w:line="360" w:lineRule="auto"/>
        <w:jc w:val="both"/>
        <w:rPr>
          <w:rFonts w:ascii="Book Antiqua" w:hAnsi="Book Antiqua" w:cs="Times New Roman"/>
          <w:b/>
          <w:bCs/>
        </w:rPr>
      </w:pPr>
    </w:p>
    <w:p w14:paraId="1A23EC28" w14:textId="50B2FE17" w:rsidR="005B7161" w:rsidRPr="00BC6E9E" w:rsidRDefault="005B7161" w:rsidP="00BA4DD9">
      <w:pPr>
        <w:spacing w:line="360" w:lineRule="auto"/>
        <w:jc w:val="both"/>
        <w:rPr>
          <w:rFonts w:ascii="Book Antiqua" w:hAnsi="Book Antiqua" w:cs="Times New Roman"/>
        </w:rPr>
      </w:pPr>
      <w:r w:rsidRPr="00BC6E9E">
        <w:rPr>
          <w:rFonts w:ascii="Book Antiqua" w:hAnsi="Book Antiqua" w:cs="Times New Roman"/>
          <w:b/>
          <w:bCs/>
        </w:rPr>
        <w:t>Un</w:t>
      </w:r>
      <w:r w:rsidR="008E3414" w:rsidRPr="00BC6E9E">
        <w:rPr>
          <w:rFonts w:ascii="Book Antiqua" w:hAnsi="Book Antiqua" w:cs="Times New Roman"/>
          <w:b/>
          <w:bCs/>
        </w:rPr>
        <w:t>reported</w:t>
      </w:r>
      <w:r w:rsidRPr="00BC6E9E">
        <w:rPr>
          <w:rFonts w:ascii="Book Antiqua" w:hAnsi="Book Antiqua" w:cs="Times New Roman"/>
          <w:b/>
          <w:bCs/>
        </w:rPr>
        <w:t xml:space="preserve"> </w:t>
      </w:r>
      <w:r w:rsidR="0032004D" w:rsidRPr="00BC6E9E">
        <w:rPr>
          <w:rFonts w:ascii="Book Antiqua" w:hAnsi="Book Antiqua" w:cs="Times New Roman"/>
          <w:b/>
          <w:bCs/>
        </w:rPr>
        <w:t xml:space="preserve">complication </w:t>
      </w:r>
      <w:r w:rsidRPr="00BC6E9E">
        <w:rPr>
          <w:rFonts w:ascii="Book Antiqua" w:hAnsi="Book Antiqua" w:cs="Times New Roman"/>
          <w:b/>
          <w:bCs/>
        </w:rPr>
        <w:t xml:space="preserve">of Bravo pH </w:t>
      </w:r>
      <w:r w:rsidR="0032004D" w:rsidRPr="00BC6E9E">
        <w:rPr>
          <w:rFonts w:ascii="Book Antiqua" w:hAnsi="Book Antiqua" w:cs="Times New Roman"/>
          <w:b/>
          <w:bCs/>
        </w:rPr>
        <w:t>capsule</w:t>
      </w:r>
      <w:r w:rsidR="0032004D" w:rsidRPr="00BC6E9E">
        <w:rPr>
          <w:rFonts w:ascii="Book Antiqua" w:hAnsi="Book Antiqua" w:cs="Times New Roman"/>
        </w:rPr>
        <w:t xml:space="preserve"> </w:t>
      </w:r>
      <w:r w:rsidR="0032004D" w:rsidRPr="00BC6E9E">
        <w:rPr>
          <w:rFonts w:ascii="Book Antiqua" w:hAnsi="Book Antiqua" w:cs="Times New Roman"/>
          <w:b/>
          <w:bCs/>
        </w:rPr>
        <w:t>dislodged into the pyriform sinus</w:t>
      </w:r>
    </w:p>
    <w:p w14:paraId="57F605EA" w14:textId="77777777" w:rsidR="005B7161" w:rsidRPr="00BC6E9E" w:rsidRDefault="005B7161" w:rsidP="00BA4DD9">
      <w:pPr>
        <w:spacing w:line="360" w:lineRule="auto"/>
        <w:jc w:val="both"/>
        <w:rPr>
          <w:rFonts w:ascii="Book Antiqua" w:eastAsia="宋体" w:hAnsi="Book Antiqua" w:cs="Times New Roman"/>
          <w:b/>
          <w:bCs/>
          <w:lang w:eastAsia="zh-CN"/>
        </w:rPr>
      </w:pPr>
    </w:p>
    <w:p w14:paraId="555615FB" w14:textId="41ADD17F" w:rsidR="00B46453" w:rsidRPr="00BC6E9E" w:rsidRDefault="00B46453" w:rsidP="00BA4DD9">
      <w:pPr>
        <w:spacing w:line="360" w:lineRule="auto"/>
        <w:jc w:val="both"/>
        <w:rPr>
          <w:rFonts w:ascii="Book Antiqua" w:eastAsia="宋体" w:hAnsi="Book Antiqua" w:cs="Times New Roman"/>
          <w:b/>
          <w:bCs/>
          <w:lang w:eastAsia="zh-CN"/>
        </w:rPr>
      </w:pPr>
      <w:r w:rsidRPr="00BC6E9E">
        <w:rPr>
          <w:rFonts w:ascii="Book Antiqua" w:eastAsia="宋体" w:hAnsi="Book Antiqua" w:cs="Times New Roman"/>
          <w:bCs/>
          <w:lang w:eastAsia="zh-CN"/>
        </w:rPr>
        <w:t xml:space="preserve">Kumar A </w:t>
      </w:r>
      <w:r w:rsidRPr="00BC6E9E">
        <w:rPr>
          <w:rFonts w:ascii="Book Antiqua" w:eastAsia="宋体" w:hAnsi="Book Antiqua" w:cs="Times New Roman"/>
          <w:bCs/>
          <w:i/>
          <w:lang w:eastAsia="zh-CN"/>
        </w:rPr>
        <w:t>et al</w:t>
      </w:r>
      <w:r w:rsidRPr="00BC6E9E">
        <w:rPr>
          <w:rFonts w:ascii="Book Antiqua" w:eastAsia="宋体" w:hAnsi="Book Antiqua" w:cs="Times New Roman"/>
          <w:bCs/>
          <w:lang w:eastAsia="zh-CN"/>
        </w:rPr>
        <w:t>. Bravo pH capsule</w:t>
      </w:r>
    </w:p>
    <w:p w14:paraId="62962116" w14:textId="77777777" w:rsidR="00B46453" w:rsidRPr="00BC6E9E" w:rsidRDefault="00B46453" w:rsidP="00BA4DD9">
      <w:pPr>
        <w:spacing w:line="360" w:lineRule="auto"/>
        <w:jc w:val="both"/>
        <w:rPr>
          <w:rFonts w:ascii="Book Antiqua" w:eastAsia="宋体" w:hAnsi="Book Antiqua" w:cs="Times New Roman"/>
          <w:b/>
          <w:bCs/>
          <w:lang w:eastAsia="zh-CN"/>
        </w:rPr>
      </w:pPr>
    </w:p>
    <w:p w14:paraId="043BFD67" w14:textId="3C079AC8" w:rsidR="00B931A2" w:rsidRPr="00BC6E9E" w:rsidRDefault="00BA4DD9" w:rsidP="00BA4DD9">
      <w:pPr>
        <w:spacing w:line="360" w:lineRule="auto"/>
        <w:jc w:val="both"/>
        <w:rPr>
          <w:rFonts w:ascii="Book Antiqua" w:eastAsia="宋体" w:hAnsi="Book Antiqua" w:cs="Times New Roman"/>
          <w:bCs/>
          <w:lang w:eastAsia="zh-CN"/>
        </w:rPr>
      </w:pPr>
      <w:r w:rsidRPr="00BC6E9E">
        <w:rPr>
          <w:rFonts w:ascii="Book Antiqua" w:eastAsia="宋体" w:hAnsi="Book Antiqua" w:cs="Times New Roman"/>
          <w:bCs/>
          <w:lang w:eastAsia="zh-CN"/>
        </w:rPr>
        <w:t>Akash Kumar, Elisabeth Kramer, Sita Chokhavatia</w:t>
      </w:r>
    </w:p>
    <w:p w14:paraId="5E10F77F" w14:textId="77777777" w:rsidR="0080001A" w:rsidRPr="00BC6E9E" w:rsidRDefault="0080001A" w:rsidP="00BA4DD9">
      <w:pPr>
        <w:spacing w:line="360" w:lineRule="auto"/>
        <w:jc w:val="both"/>
        <w:rPr>
          <w:rFonts w:ascii="Book Antiqua" w:eastAsia="宋体" w:hAnsi="Book Antiqua" w:cs="Times New Roman"/>
          <w:bCs/>
          <w:lang w:eastAsia="zh-CN"/>
        </w:rPr>
      </w:pPr>
    </w:p>
    <w:p w14:paraId="4D5EE25B" w14:textId="5F5CC7F6" w:rsidR="00B931A2" w:rsidRPr="00BC6E9E" w:rsidRDefault="00B931A2" w:rsidP="00BA4DD9">
      <w:pPr>
        <w:spacing w:line="360" w:lineRule="auto"/>
        <w:jc w:val="both"/>
        <w:rPr>
          <w:rFonts w:ascii="Book Antiqua" w:eastAsia="宋体" w:hAnsi="Book Antiqua" w:cs="Times New Roman"/>
          <w:lang w:eastAsia="zh-CN"/>
        </w:rPr>
      </w:pPr>
      <w:r w:rsidRPr="00BC6E9E">
        <w:rPr>
          <w:rFonts w:ascii="Book Antiqua" w:hAnsi="Book Antiqua" w:cs="Times New Roman"/>
          <w:b/>
        </w:rPr>
        <w:t>Akash Kumar,</w:t>
      </w:r>
      <w:r w:rsidRPr="00BC6E9E">
        <w:rPr>
          <w:rFonts w:ascii="Book Antiqua" w:hAnsi="Book Antiqua" w:cs="Times New Roman"/>
        </w:rPr>
        <w:t xml:space="preserve"> Department of Medicine</w:t>
      </w:r>
      <w:r w:rsidR="00BA4DD9" w:rsidRPr="00BC6E9E">
        <w:rPr>
          <w:rFonts w:ascii="Book Antiqua" w:eastAsia="宋体" w:hAnsi="Book Antiqua" w:cs="Times New Roman"/>
          <w:lang w:eastAsia="zh-CN"/>
        </w:rPr>
        <w:t>,</w:t>
      </w:r>
      <w:r w:rsidR="0080001A" w:rsidRPr="00BC6E9E">
        <w:rPr>
          <w:rFonts w:ascii="Book Antiqua" w:eastAsia="宋体" w:hAnsi="Book Antiqua" w:cs="Times New Roman"/>
          <w:lang w:eastAsia="zh-CN"/>
        </w:rPr>
        <w:t xml:space="preserve"> </w:t>
      </w:r>
      <w:r w:rsidRPr="00BC6E9E">
        <w:rPr>
          <w:rFonts w:ascii="Book Antiqua" w:hAnsi="Book Antiqua" w:cs="Times New Roman"/>
        </w:rPr>
        <w:t>The Mount Sinai Medical Center</w:t>
      </w:r>
      <w:r w:rsidR="00BA4DD9" w:rsidRPr="00BC6E9E">
        <w:rPr>
          <w:rFonts w:ascii="Book Antiqua" w:eastAsia="宋体" w:hAnsi="Book Antiqua" w:cs="Times New Roman"/>
          <w:lang w:eastAsia="zh-CN"/>
        </w:rPr>
        <w:t xml:space="preserve">, </w:t>
      </w:r>
      <w:r w:rsidRPr="00BC6E9E">
        <w:rPr>
          <w:rFonts w:ascii="Book Antiqua" w:hAnsi="Book Antiqua" w:cs="Times New Roman"/>
        </w:rPr>
        <w:t>New York, NY</w:t>
      </w:r>
      <w:r w:rsidR="0080001A" w:rsidRPr="00BC6E9E">
        <w:rPr>
          <w:rFonts w:ascii="Book Antiqua" w:hAnsi="Book Antiqua" w:cs="Times New Roman"/>
        </w:rPr>
        <w:t xml:space="preserve"> 10029</w:t>
      </w:r>
      <w:r w:rsidR="0032004D" w:rsidRPr="00BC6E9E">
        <w:rPr>
          <w:rFonts w:ascii="Book Antiqua" w:eastAsia="宋体" w:hAnsi="Book Antiqua" w:cs="Times New Roman"/>
          <w:lang w:eastAsia="zh-CN"/>
        </w:rPr>
        <w:t>, United States</w:t>
      </w:r>
    </w:p>
    <w:p w14:paraId="60A4F9B5" w14:textId="77777777" w:rsidR="0032004D" w:rsidRPr="00BC6E9E" w:rsidRDefault="0032004D" w:rsidP="00BA4DD9">
      <w:pPr>
        <w:spacing w:line="360" w:lineRule="auto"/>
        <w:jc w:val="both"/>
        <w:rPr>
          <w:rFonts w:ascii="Book Antiqua" w:eastAsia="宋体" w:hAnsi="Book Antiqua" w:cs="Times New Roman"/>
          <w:lang w:eastAsia="zh-CN"/>
        </w:rPr>
      </w:pPr>
    </w:p>
    <w:p w14:paraId="0E7B8694" w14:textId="38D4719A" w:rsidR="00BA4DD9" w:rsidRPr="00BC6E9E" w:rsidRDefault="00BA4DD9" w:rsidP="00BA4DD9">
      <w:pPr>
        <w:spacing w:line="360" w:lineRule="auto"/>
        <w:jc w:val="both"/>
        <w:rPr>
          <w:rFonts w:ascii="Book Antiqua" w:eastAsia="宋体" w:hAnsi="Book Antiqua" w:cs="Times New Roman"/>
          <w:color w:val="222222"/>
          <w:lang w:eastAsia="zh-CN"/>
        </w:rPr>
      </w:pPr>
      <w:r w:rsidRPr="00BC6E9E">
        <w:rPr>
          <w:rFonts w:ascii="Book Antiqua" w:hAnsi="Book Antiqua" w:cs="Times New Roman"/>
          <w:b/>
          <w:color w:val="222222"/>
        </w:rPr>
        <w:t>Elisabeth Kramer,</w:t>
      </w:r>
      <w:r w:rsidRPr="00BC6E9E">
        <w:rPr>
          <w:rFonts w:ascii="Book Antiqua" w:hAnsi="Book Antiqua" w:cs="Times New Roman"/>
          <w:color w:val="222222"/>
        </w:rPr>
        <w:t xml:space="preserve"> Division of Gastroenterology</w:t>
      </w:r>
      <w:r w:rsidR="0080001A" w:rsidRPr="00BC6E9E">
        <w:rPr>
          <w:rFonts w:ascii="Book Antiqua" w:hAnsi="Book Antiqua" w:cs="Times New Roman"/>
          <w:color w:val="222222"/>
        </w:rPr>
        <w:t xml:space="preserve"> and Nutrition</w:t>
      </w:r>
      <w:r w:rsidRPr="00BC6E9E">
        <w:rPr>
          <w:rFonts w:ascii="Book Antiqua" w:eastAsia="宋体" w:hAnsi="Book Antiqua" w:cs="Times New Roman"/>
          <w:color w:val="222222"/>
          <w:lang w:eastAsia="zh-CN"/>
        </w:rPr>
        <w:t xml:space="preserve">, </w:t>
      </w:r>
      <w:r w:rsidRPr="00BC6E9E">
        <w:rPr>
          <w:rFonts w:ascii="Book Antiqua" w:hAnsi="Book Antiqua" w:cs="Times New Roman"/>
          <w:color w:val="222222"/>
        </w:rPr>
        <w:t>Memorial Sloan-Kettering Cancer Center</w:t>
      </w:r>
      <w:r w:rsidRPr="00BC6E9E">
        <w:rPr>
          <w:rFonts w:ascii="Book Antiqua" w:eastAsia="宋体" w:hAnsi="Book Antiqua" w:cs="Times New Roman"/>
          <w:color w:val="222222"/>
          <w:lang w:eastAsia="zh-CN"/>
        </w:rPr>
        <w:t xml:space="preserve">, </w:t>
      </w:r>
      <w:r w:rsidRPr="00BC6E9E">
        <w:rPr>
          <w:rFonts w:ascii="Book Antiqua" w:hAnsi="Book Antiqua" w:cs="Times New Roman"/>
          <w:color w:val="222222"/>
        </w:rPr>
        <w:t>New York, NY</w:t>
      </w:r>
      <w:r w:rsidR="0080001A" w:rsidRPr="00BC6E9E">
        <w:rPr>
          <w:rFonts w:ascii="Book Antiqua" w:hAnsi="Book Antiqua" w:cs="Times New Roman"/>
          <w:color w:val="222222"/>
        </w:rPr>
        <w:t xml:space="preserve"> 10065</w:t>
      </w:r>
      <w:r w:rsidR="0032004D" w:rsidRPr="00BC6E9E">
        <w:rPr>
          <w:rFonts w:ascii="Book Antiqua" w:eastAsia="宋体" w:hAnsi="Book Antiqua" w:cs="Times New Roman"/>
          <w:color w:val="222222"/>
          <w:lang w:eastAsia="zh-CN"/>
        </w:rPr>
        <w:t xml:space="preserve">, </w:t>
      </w:r>
      <w:r w:rsidR="0032004D" w:rsidRPr="00BC6E9E">
        <w:rPr>
          <w:rFonts w:ascii="Book Antiqua" w:eastAsia="宋体" w:hAnsi="Book Antiqua" w:cs="Times New Roman"/>
          <w:lang w:eastAsia="zh-CN"/>
        </w:rPr>
        <w:t>United States</w:t>
      </w:r>
    </w:p>
    <w:p w14:paraId="3B630433" w14:textId="77777777" w:rsidR="0032004D" w:rsidRPr="00BC6E9E" w:rsidRDefault="0032004D" w:rsidP="00BA4DD9">
      <w:pPr>
        <w:spacing w:line="360" w:lineRule="auto"/>
        <w:jc w:val="both"/>
        <w:rPr>
          <w:rFonts w:ascii="Book Antiqua" w:eastAsia="宋体" w:hAnsi="Book Antiqua" w:cs="Times New Roman"/>
          <w:color w:val="222222"/>
          <w:lang w:eastAsia="zh-CN"/>
        </w:rPr>
      </w:pPr>
    </w:p>
    <w:p w14:paraId="2F00CFF9" w14:textId="11A2A291" w:rsidR="00BA4DD9" w:rsidRPr="00BC6E9E" w:rsidRDefault="00BA4DD9" w:rsidP="00BA4DD9">
      <w:pPr>
        <w:spacing w:line="360" w:lineRule="auto"/>
        <w:jc w:val="both"/>
        <w:rPr>
          <w:rFonts w:ascii="Book Antiqua" w:eastAsia="宋体" w:hAnsi="Book Antiqua" w:cs="Times New Roman"/>
          <w:color w:val="222222"/>
          <w:lang w:eastAsia="zh-CN"/>
        </w:rPr>
      </w:pPr>
      <w:r w:rsidRPr="00BC6E9E">
        <w:rPr>
          <w:rFonts w:ascii="Book Antiqua" w:hAnsi="Book Antiqua" w:cs="Times New Roman"/>
          <w:b/>
          <w:color w:val="222222"/>
        </w:rPr>
        <w:t>Sita Chokhavatia</w:t>
      </w:r>
      <w:r w:rsidRPr="00BC6E9E">
        <w:rPr>
          <w:rFonts w:ascii="Book Antiqua" w:eastAsia="宋体" w:hAnsi="Book Antiqua" w:cs="Times New Roman"/>
          <w:b/>
          <w:color w:val="222222"/>
          <w:lang w:eastAsia="zh-CN"/>
        </w:rPr>
        <w:t>,</w:t>
      </w:r>
      <w:r w:rsidRPr="00BC6E9E">
        <w:rPr>
          <w:rFonts w:ascii="Book Antiqua" w:hAnsi="Book Antiqua" w:cs="Times New Roman"/>
          <w:color w:val="222222"/>
        </w:rPr>
        <w:t xml:space="preserve"> Division of Gastroenterology</w:t>
      </w:r>
      <w:r w:rsidR="0080001A" w:rsidRPr="00BC6E9E">
        <w:rPr>
          <w:rFonts w:ascii="Book Antiqua" w:hAnsi="Book Antiqua" w:cs="Times New Roman"/>
          <w:color w:val="222222"/>
        </w:rPr>
        <w:t xml:space="preserve"> and Hepatology</w:t>
      </w:r>
      <w:r w:rsidRPr="00BC6E9E">
        <w:rPr>
          <w:rFonts w:ascii="Book Antiqua" w:eastAsia="宋体" w:hAnsi="Book Antiqua" w:cs="Times New Roman"/>
          <w:color w:val="222222"/>
          <w:lang w:eastAsia="zh-CN"/>
        </w:rPr>
        <w:t xml:space="preserve">, </w:t>
      </w:r>
      <w:r w:rsidR="0080001A" w:rsidRPr="00BC6E9E">
        <w:rPr>
          <w:rFonts w:ascii="Book Antiqua" w:hAnsi="Book Antiqua" w:cs="Times New Roman"/>
          <w:color w:val="222222"/>
        </w:rPr>
        <w:t>Robert Wood Johnson University Hospital, New Brunswick, NJ 08901</w:t>
      </w:r>
      <w:r w:rsidR="0032004D" w:rsidRPr="00BC6E9E">
        <w:rPr>
          <w:rFonts w:ascii="Book Antiqua" w:eastAsia="宋体" w:hAnsi="Book Antiqua" w:cs="Times New Roman"/>
          <w:color w:val="222222"/>
          <w:lang w:eastAsia="zh-CN"/>
        </w:rPr>
        <w:t xml:space="preserve">, </w:t>
      </w:r>
      <w:r w:rsidR="0032004D" w:rsidRPr="00BC6E9E">
        <w:rPr>
          <w:rFonts w:ascii="Book Antiqua" w:eastAsia="宋体" w:hAnsi="Book Antiqua" w:cs="Times New Roman"/>
          <w:lang w:eastAsia="zh-CN"/>
        </w:rPr>
        <w:t>United States</w:t>
      </w:r>
    </w:p>
    <w:p w14:paraId="4C1EA0DD" w14:textId="77777777" w:rsidR="00B931A2" w:rsidRPr="00BC6E9E" w:rsidRDefault="00B931A2" w:rsidP="00BA4DD9">
      <w:pPr>
        <w:spacing w:line="360" w:lineRule="auto"/>
        <w:jc w:val="both"/>
        <w:rPr>
          <w:rFonts w:ascii="Book Antiqua" w:hAnsi="Book Antiqua" w:cs="Times New Roman"/>
        </w:rPr>
      </w:pPr>
    </w:p>
    <w:p w14:paraId="26E00780" w14:textId="27434395" w:rsidR="00B931A2" w:rsidRPr="00BC6E9E" w:rsidRDefault="00BA4DD9" w:rsidP="00BA4DD9">
      <w:pPr>
        <w:spacing w:line="360" w:lineRule="auto"/>
        <w:jc w:val="both"/>
        <w:rPr>
          <w:rFonts w:ascii="Book Antiqua" w:eastAsia="宋体" w:hAnsi="Book Antiqua" w:cs="Times New Roman"/>
          <w:lang w:eastAsia="zh-CN"/>
        </w:rPr>
      </w:pPr>
      <w:r w:rsidRPr="00BC6E9E">
        <w:rPr>
          <w:rFonts w:ascii="Book Antiqua" w:eastAsia="宋体" w:hAnsi="Book Antiqua"/>
          <w:b/>
        </w:rPr>
        <w:t>Author contributions:</w:t>
      </w:r>
      <w:r w:rsidRPr="00BC6E9E">
        <w:rPr>
          <w:rFonts w:ascii="Book Antiqua" w:eastAsia="宋体" w:hAnsi="Book Antiqua" w:cs="Times New Roman"/>
          <w:lang w:eastAsia="zh-CN"/>
        </w:rPr>
        <w:t xml:space="preserve"> </w:t>
      </w:r>
      <w:r w:rsidR="00B931A2" w:rsidRPr="00BC6E9E">
        <w:rPr>
          <w:rFonts w:ascii="Book Antiqua" w:hAnsi="Book Antiqua" w:cs="Times New Roman"/>
        </w:rPr>
        <w:t xml:space="preserve">Kumar </w:t>
      </w:r>
      <w:r w:rsidRPr="00BC6E9E">
        <w:rPr>
          <w:rFonts w:ascii="Book Antiqua" w:eastAsia="宋体" w:hAnsi="Book Antiqua" w:cs="Times New Roman"/>
          <w:lang w:eastAsia="zh-CN"/>
        </w:rPr>
        <w:t xml:space="preserve">A and </w:t>
      </w:r>
      <w:r w:rsidRPr="00BC6E9E">
        <w:rPr>
          <w:rFonts w:ascii="Book Antiqua" w:hAnsi="Book Antiqua" w:cs="Times New Roman"/>
        </w:rPr>
        <w:t>Kramer</w:t>
      </w:r>
      <w:r w:rsidRPr="00BC6E9E">
        <w:rPr>
          <w:rFonts w:ascii="Book Antiqua" w:eastAsia="宋体" w:hAnsi="Book Antiqua" w:cs="Times New Roman"/>
          <w:lang w:eastAsia="zh-CN"/>
        </w:rPr>
        <w:t xml:space="preserve"> E</w:t>
      </w:r>
      <w:r w:rsidRPr="00BC6E9E">
        <w:rPr>
          <w:rFonts w:ascii="Book Antiqua" w:hAnsi="Book Antiqua" w:cs="Times New Roman"/>
        </w:rPr>
        <w:t xml:space="preserve"> </w:t>
      </w:r>
      <w:r w:rsidR="00B931A2" w:rsidRPr="00BC6E9E">
        <w:rPr>
          <w:rFonts w:ascii="Book Antiqua" w:hAnsi="Book Antiqua" w:cs="Times New Roman"/>
        </w:rPr>
        <w:t>w</w:t>
      </w:r>
      <w:r w:rsidRPr="00BC6E9E">
        <w:rPr>
          <w:rFonts w:ascii="Book Antiqua" w:eastAsia="宋体" w:hAnsi="Book Antiqua" w:cs="Times New Roman"/>
          <w:lang w:eastAsia="zh-CN"/>
        </w:rPr>
        <w:t>ere</w:t>
      </w:r>
      <w:r w:rsidR="00B931A2" w:rsidRPr="00BC6E9E">
        <w:rPr>
          <w:rFonts w:ascii="Book Antiqua" w:hAnsi="Book Antiqua" w:cs="Times New Roman"/>
        </w:rPr>
        <w:t xml:space="preserve"> involved in </w:t>
      </w:r>
      <w:r w:rsidRPr="00BC6E9E">
        <w:rPr>
          <w:rFonts w:ascii="Book Antiqua" w:hAnsi="Book Antiqua" w:cs="Times New Roman"/>
        </w:rPr>
        <w:t>literature review</w:t>
      </w:r>
      <w:r w:rsidRPr="00BC6E9E">
        <w:rPr>
          <w:rFonts w:ascii="Book Antiqua" w:eastAsia="宋体" w:hAnsi="Book Antiqua" w:cs="Times New Roman"/>
          <w:lang w:eastAsia="zh-CN"/>
        </w:rPr>
        <w:t xml:space="preserve">; </w:t>
      </w:r>
      <w:r w:rsidR="00DC01D0" w:rsidRPr="00BC6E9E">
        <w:rPr>
          <w:rFonts w:ascii="Book Antiqua" w:hAnsi="Book Antiqua" w:cs="Times New Roman"/>
          <w:color w:val="222222"/>
        </w:rPr>
        <w:t>Chokhavatia</w:t>
      </w:r>
      <w:r w:rsidRPr="00BC6E9E">
        <w:rPr>
          <w:rFonts w:ascii="Book Antiqua" w:eastAsia="宋体" w:hAnsi="Book Antiqua" w:cs="Times New Roman"/>
          <w:color w:val="222222"/>
          <w:lang w:eastAsia="zh-CN"/>
        </w:rPr>
        <w:t xml:space="preserve"> S</w:t>
      </w:r>
      <w:r w:rsidRPr="00BC6E9E">
        <w:rPr>
          <w:rFonts w:ascii="Book Antiqua" w:hAnsi="Book Antiqua" w:cs="Times New Roman"/>
          <w:color w:val="222222"/>
        </w:rPr>
        <w:t xml:space="preserve"> </w:t>
      </w:r>
      <w:r w:rsidR="00DC01D0" w:rsidRPr="00BC6E9E">
        <w:rPr>
          <w:rFonts w:ascii="Book Antiqua" w:hAnsi="Book Antiqua" w:cs="Times New Roman"/>
          <w:color w:val="222222"/>
        </w:rPr>
        <w:t>performed the EGD on the pati</w:t>
      </w:r>
      <w:r w:rsidRPr="00BC6E9E">
        <w:rPr>
          <w:rFonts w:ascii="Book Antiqua" w:hAnsi="Book Antiqua" w:cs="Times New Roman"/>
          <w:color w:val="222222"/>
        </w:rPr>
        <w:t>ent described in the manuscript</w:t>
      </w:r>
      <w:r w:rsidRPr="00BC6E9E">
        <w:rPr>
          <w:rFonts w:ascii="Book Antiqua" w:eastAsia="宋体" w:hAnsi="Book Antiqua" w:cs="Times New Roman"/>
          <w:color w:val="222222"/>
          <w:lang w:eastAsia="zh-CN"/>
        </w:rPr>
        <w:t xml:space="preserve">; </w:t>
      </w:r>
      <w:r w:rsidRPr="00BC6E9E">
        <w:rPr>
          <w:rFonts w:ascii="Book Antiqua" w:hAnsi="Book Antiqua" w:cs="Times New Roman"/>
        </w:rPr>
        <w:t xml:space="preserve">Kumar </w:t>
      </w:r>
      <w:r w:rsidRPr="00BC6E9E">
        <w:rPr>
          <w:rFonts w:ascii="Book Antiqua" w:eastAsia="宋体" w:hAnsi="Book Antiqua" w:cs="Times New Roman"/>
          <w:lang w:eastAsia="zh-CN"/>
        </w:rPr>
        <w:t>A</w:t>
      </w:r>
      <w:r w:rsidR="0032004D" w:rsidRPr="00BC6E9E">
        <w:rPr>
          <w:rFonts w:ascii="Book Antiqua" w:eastAsia="宋体" w:hAnsi="Book Antiqua" w:cs="Times New Roman"/>
          <w:lang w:eastAsia="zh-CN"/>
        </w:rPr>
        <w:t>,</w:t>
      </w:r>
      <w:r w:rsidRPr="00BC6E9E">
        <w:rPr>
          <w:rFonts w:ascii="Book Antiqua" w:eastAsia="宋体" w:hAnsi="Book Antiqua" w:cs="Times New Roman"/>
          <w:lang w:eastAsia="zh-CN"/>
        </w:rPr>
        <w:t xml:space="preserve"> </w:t>
      </w:r>
      <w:r w:rsidRPr="00BC6E9E">
        <w:rPr>
          <w:rFonts w:ascii="Book Antiqua" w:hAnsi="Book Antiqua" w:cs="Times New Roman"/>
        </w:rPr>
        <w:t>Kramer</w:t>
      </w:r>
      <w:r w:rsidRPr="00BC6E9E">
        <w:rPr>
          <w:rFonts w:ascii="Book Antiqua" w:eastAsia="宋体" w:hAnsi="Book Antiqua" w:cs="Times New Roman"/>
          <w:lang w:eastAsia="zh-CN"/>
        </w:rPr>
        <w:t xml:space="preserve"> E</w:t>
      </w:r>
      <w:r w:rsidR="00DC01D0" w:rsidRPr="00BC6E9E">
        <w:rPr>
          <w:rFonts w:ascii="Book Antiqua" w:hAnsi="Book Antiqua" w:cs="Times New Roman"/>
          <w:color w:val="222222"/>
        </w:rPr>
        <w:t xml:space="preserve"> </w:t>
      </w:r>
      <w:r w:rsidRPr="00BC6E9E">
        <w:rPr>
          <w:rFonts w:ascii="Book Antiqua" w:eastAsia="宋体" w:hAnsi="Book Antiqua" w:cs="Times New Roman"/>
          <w:lang w:eastAsia="zh-CN"/>
        </w:rPr>
        <w:t>and</w:t>
      </w:r>
      <w:r w:rsidR="00DC01D0" w:rsidRPr="00BC6E9E">
        <w:rPr>
          <w:rFonts w:ascii="Book Antiqua" w:hAnsi="Book Antiqua" w:cs="Times New Roman"/>
          <w:color w:val="222222"/>
        </w:rPr>
        <w:t xml:space="preserve"> </w:t>
      </w:r>
      <w:r w:rsidRPr="00BC6E9E">
        <w:rPr>
          <w:rFonts w:ascii="Book Antiqua" w:hAnsi="Book Antiqua" w:cs="Times New Roman"/>
          <w:color w:val="222222"/>
        </w:rPr>
        <w:t>Chokhavatia</w:t>
      </w:r>
      <w:r w:rsidRPr="00BC6E9E">
        <w:rPr>
          <w:rFonts w:ascii="Book Antiqua" w:eastAsia="宋体" w:hAnsi="Book Antiqua" w:cs="Times New Roman"/>
          <w:color w:val="222222"/>
          <w:lang w:eastAsia="zh-CN"/>
        </w:rPr>
        <w:t xml:space="preserve"> S were </w:t>
      </w:r>
      <w:r w:rsidR="00DC01D0" w:rsidRPr="00BC6E9E">
        <w:rPr>
          <w:rFonts w:ascii="Book Antiqua" w:hAnsi="Book Antiqua" w:cs="Times New Roman"/>
          <w:color w:val="222222"/>
        </w:rPr>
        <w:t xml:space="preserve">involved in </w:t>
      </w:r>
      <w:r w:rsidRPr="00BC6E9E">
        <w:rPr>
          <w:rFonts w:ascii="Book Antiqua" w:hAnsi="Book Antiqua" w:cs="Times New Roman"/>
          <w:color w:val="222222"/>
        </w:rPr>
        <w:t xml:space="preserve">manuscript preparation. </w:t>
      </w:r>
    </w:p>
    <w:p w14:paraId="7B8C8CF8" w14:textId="77777777" w:rsidR="00B931A2" w:rsidRPr="00BC6E9E" w:rsidRDefault="00B931A2" w:rsidP="00BA4DD9">
      <w:pPr>
        <w:spacing w:line="360" w:lineRule="auto"/>
        <w:jc w:val="both"/>
        <w:rPr>
          <w:rFonts w:ascii="Book Antiqua" w:eastAsia="宋体" w:hAnsi="Book Antiqua" w:cs="Arial"/>
          <w:color w:val="222222"/>
          <w:lang w:eastAsia="zh-CN"/>
        </w:rPr>
      </w:pPr>
    </w:p>
    <w:p w14:paraId="104C7A4E" w14:textId="6C569607" w:rsidR="00BA4DD9" w:rsidRPr="00BC6E9E" w:rsidRDefault="00BA4DD9" w:rsidP="00BA4DD9">
      <w:pPr>
        <w:spacing w:line="360" w:lineRule="auto"/>
        <w:jc w:val="both"/>
        <w:rPr>
          <w:rFonts w:ascii="Book Antiqua" w:hAnsi="Book Antiqua" w:cs="Times New Roman"/>
          <w:color w:val="222222"/>
        </w:rPr>
      </w:pPr>
      <w:bookmarkStart w:id="0" w:name="OLE_LINK58"/>
      <w:bookmarkStart w:id="1" w:name="OLE_LINK59"/>
      <w:r w:rsidRPr="00BC6E9E">
        <w:rPr>
          <w:rFonts w:ascii="Book Antiqua" w:hAnsi="Book Antiqua"/>
          <w:b/>
          <w:lang w:eastAsia="zh-CN"/>
        </w:rPr>
        <w:t>Conflict</w:t>
      </w:r>
      <w:r w:rsidR="0032004D" w:rsidRPr="00BC6E9E">
        <w:rPr>
          <w:rFonts w:ascii="Book Antiqua" w:eastAsia="宋体" w:hAnsi="Book Antiqua"/>
          <w:b/>
          <w:lang w:eastAsia="zh-CN"/>
        </w:rPr>
        <w:t>-</w:t>
      </w:r>
      <w:r w:rsidRPr="00BC6E9E">
        <w:rPr>
          <w:rFonts w:ascii="Book Antiqua" w:hAnsi="Book Antiqua"/>
          <w:b/>
          <w:lang w:eastAsia="zh-CN"/>
        </w:rPr>
        <w:t>of</w:t>
      </w:r>
      <w:r w:rsidR="0032004D" w:rsidRPr="00BC6E9E">
        <w:rPr>
          <w:rFonts w:ascii="Book Antiqua" w:eastAsia="宋体" w:hAnsi="Book Antiqua"/>
          <w:b/>
          <w:lang w:eastAsia="zh-CN"/>
        </w:rPr>
        <w:t>-</w:t>
      </w:r>
      <w:r w:rsidRPr="00BC6E9E">
        <w:rPr>
          <w:rFonts w:ascii="Book Antiqua" w:hAnsi="Book Antiqua"/>
          <w:b/>
          <w:lang w:eastAsia="zh-CN"/>
        </w:rPr>
        <w:t>interest:</w:t>
      </w:r>
      <w:r w:rsidRPr="00BC6E9E">
        <w:rPr>
          <w:rFonts w:ascii="Book Antiqua" w:eastAsia="宋体" w:hAnsi="Book Antiqua"/>
          <w:b/>
          <w:lang w:eastAsia="zh-CN"/>
        </w:rPr>
        <w:t xml:space="preserve"> </w:t>
      </w:r>
      <w:r w:rsidRPr="00BC6E9E">
        <w:rPr>
          <w:rFonts w:ascii="Book Antiqua" w:hAnsi="Book Antiqua" w:cs="Times New Roman"/>
          <w:color w:val="222222"/>
        </w:rPr>
        <w:t xml:space="preserve">As stated in the cover letter, we do not have any conflicts of interest. </w:t>
      </w:r>
    </w:p>
    <w:p w14:paraId="2054192A" w14:textId="77777777" w:rsidR="00B46453" w:rsidRPr="00BC6E9E" w:rsidRDefault="00B46453" w:rsidP="00B46453">
      <w:pPr>
        <w:spacing w:line="360" w:lineRule="auto"/>
        <w:rPr>
          <w:rFonts w:ascii="Book Antiqua" w:eastAsia="宋体" w:hAnsi="Book Antiqua" w:cs="宋体"/>
          <w:b/>
          <w:color w:val="000000" w:themeColor="text1"/>
          <w:lang w:eastAsia="zh-CN"/>
        </w:rPr>
      </w:pPr>
      <w:bookmarkStart w:id="2" w:name="OLE_LINK507"/>
      <w:bookmarkStart w:id="3" w:name="OLE_LINK506"/>
      <w:bookmarkStart w:id="4" w:name="OLE_LINK496"/>
      <w:bookmarkStart w:id="5" w:name="OLE_LINK479"/>
      <w:bookmarkEnd w:id="0"/>
      <w:bookmarkEnd w:id="1"/>
    </w:p>
    <w:p w14:paraId="63B1353C" w14:textId="77777777" w:rsidR="00B46453" w:rsidRPr="00BC6E9E" w:rsidRDefault="00B46453" w:rsidP="00B46453">
      <w:pPr>
        <w:spacing w:line="360" w:lineRule="auto"/>
        <w:jc w:val="both"/>
        <w:rPr>
          <w:rFonts w:ascii="Book Antiqua" w:eastAsia="宋体" w:hAnsi="Book Antiqua" w:cs="宋体"/>
          <w:color w:val="000000" w:themeColor="text1"/>
          <w:lang w:eastAsia="zh-CN"/>
        </w:rPr>
      </w:pPr>
      <w:r w:rsidRPr="00BC6E9E">
        <w:rPr>
          <w:rFonts w:ascii="Book Antiqua" w:eastAsia="宋体" w:hAnsi="Book Antiqua" w:cs="宋体"/>
          <w:b/>
          <w:color w:val="000000" w:themeColor="text1"/>
          <w:lang w:eastAsia="zh-CN"/>
        </w:rPr>
        <w:t xml:space="preserve">Open-Access: </w:t>
      </w:r>
      <w:r w:rsidRPr="00BC6E9E">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w:t>
      </w:r>
      <w:r w:rsidRPr="00BC6E9E">
        <w:rPr>
          <w:rFonts w:ascii="Book Antiqua" w:eastAsia="宋体" w:hAnsi="Book Antiqua" w:cs="宋体"/>
          <w:color w:val="000000" w:themeColor="text1"/>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C6E9E">
          <w:rPr>
            <w:rFonts w:ascii="Book Antiqua" w:eastAsia="宋体" w:hAnsi="Book Antiqua" w:cs="宋体"/>
            <w:color w:val="000000" w:themeColor="text1"/>
            <w:u w:val="single"/>
            <w:lang w:eastAsia="zh-CN"/>
          </w:rPr>
          <w:t>http://creativecommons.org/licenses/by-nc/4.0/</w:t>
        </w:r>
      </w:hyperlink>
      <w:bookmarkEnd w:id="2"/>
      <w:bookmarkEnd w:id="3"/>
      <w:bookmarkEnd w:id="4"/>
      <w:bookmarkEnd w:id="5"/>
    </w:p>
    <w:p w14:paraId="4DF40AA2" w14:textId="77777777" w:rsidR="00BA4DD9" w:rsidRPr="00BC6E9E" w:rsidRDefault="00BA4DD9" w:rsidP="00B46453">
      <w:pPr>
        <w:spacing w:line="360" w:lineRule="auto"/>
        <w:jc w:val="both"/>
        <w:rPr>
          <w:rFonts w:ascii="Book Antiqua" w:hAnsi="Book Antiqua"/>
          <w:b/>
          <w:lang w:eastAsia="zh-CN"/>
        </w:rPr>
      </w:pPr>
    </w:p>
    <w:p w14:paraId="0735F097" w14:textId="2DB084EF" w:rsidR="0032004D" w:rsidRPr="00BC6E9E" w:rsidRDefault="00BA4DD9" w:rsidP="0076562E">
      <w:pPr>
        <w:spacing w:line="360" w:lineRule="auto"/>
        <w:jc w:val="both"/>
        <w:rPr>
          <w:rFonts w:ascii="Book Antiqua" w:eastAsia="宋体" w:hAnsi="Book Antiqua" w:cs="Times New Roman"/>
          <w:color w:val="222222"/>
          <w:lang w:eastAsia="zh-CN"/>
        </w:rPr>
      </w:pPr>
      <w:bookmarkStart w:id="6" w:name="OLE_LINK1"/>
      <w:bookmarkStart w:id="7" w:name="OLE_LINK2"/>
      <w:r w:rsidRPr="00BC6E9E">
        <w:rPr>
          <w:rFonts w:ascii="Book Antiqua" w:hAnsi="Book Antiqua"/>
          <w:b/>
          <w:color w:val="000000"/>
        </w:rPr>
        <w:t>Correspondence to:</w:t>
      </w:r>
      <w:r w:rsidRPr="00BC6E9E">
        <w:rPr>
          <w:rFonts w:ascii="Book Antiqua" w:eastAsia="宋体" w:hAnsi="Book Antiqua"/>
          <w:b/>
          <w:color w:val="000000"/>
          <w:lang w:eastAsia="zh-CN"/>
        </w:rPr>
        <w:t xml:space="preserve"> </w:t>
      </w:r>
      <w:r w:rsidR="0032004D" w:rsidRPr="00BC6E9E">
        <w:rPr>
          <w:rFonts w:ascii="Book Antiqua" w:hAnsi="Book Antiqua" w:cs="Times New Roman"/>
          <w:b/>
          <w:color w:val="222222"/>
        </w:rPr>
        <w:t>Akash Kumar, MD</w:t>
      </w:r>
      <w:r w:rsidR="0032004D" w:rsidRPr="00BC6E9E">
        <w:rPr>
          <w:rFonts w:ascii="Book Antiqua" w:eastAsia="宋体" w:hAnsi="Book Antiqua" w:cs="Times New Roman"/>
          <w:b/>
          <w:color w:val="222222"/>
          <w:lang w:eastAsia="zh-CN"/>
        </w:rPr>
        <w:t>,</w:t>
      </w:r>
      <w:r w:rsidR="0032004D" w:rsidRPr="00BC6E9E">
        <w:rPr>
          <w:rFonts w:ascii="Book Antiqua" w:eastAsia="宋体" w:hAnsi="Book Antiqua" w:cs="Times New Roman"/>
          <w:color w:val="222222"/>
          <w:lang w:eastAsia="zh-CN"/>
        </w:rPr>
        <w:t xml:space="preserve"> </w:t>
      </w:r>
      <w:r w:rsidR="0032004D" w:rsidRPr="00BC6E9E">
        <w:rPr>
          <w:rFonts w:ascii="Book Antiqua" w:hAnsi="Book Antiqua" w:cs="Times New Roman"/>
        </w:rPr>
        <w:t>Department of Medicine</w:t>
      </w:r>
      <w:r w:rsidR="0032004D" w:rsidRPr="00BC6E9E">
        <w:rPr>
          <w:rFonts w:ascii="Book Antiqua" w:eastAsia="宋体" w:hAnsi="Book Antiqua" w:cs="Times New Roman"/>
          <w:lang w:eastAsia="zh-CN"/>
        </w:rPr>
        <w:t xml:space="preserve">, </w:t>
      </w:r>
      <w:r w:rsidR="0032004D" w:rsidRPr="00BC6E9E">
        <w:rPr>
          <w:rFonts w:ascii="Book Antiqua" w:hAnsi="Book Antiqua" w:cs="Times New Roman"/>
        </w:rPr>
        <w:t>The Mount Sinai Medical Center</w:t>
      </w:r>
      <w:r w:rsidR="0032004D" w:rsidRPr="00BC6E9E">
        <w:rPr>
          <w:rFonts w:ascii="Book Antiqua" w:eastAsia="宋体" w:hAnsi="Book Antiqua" w:cs="Times New Roman"/>
          <w:lang w:eastAsia="zh-CN"/>
        </w:rPr>
        <w:t xml:space="preserve">, </w:t>
      </w:r>
      <w:r w:rsidRPr="00BC6E9E">
        <w:rPr>
          <w:rFonts w:ascii="Book Antiqua" w:hAnsi="Book Antiqua" w:cs="Times New Roman"/>
          <w:color w:val="222222"/>
        </w:rPr>
        <w:t>1249 Park Avenue, Apt 12H</w:t>
      </w:r>
      <w:r w:rsidR="0032004D" w:rsidRPr="00BC6E9E">
        <w:rPr>
          <w:rFonts w:ascii="Book Antiqua" w:eastAsia="宋体" w:hAnsi="Book Antiqua" w:cs="Times New Roman"/>
          <w:color w:val="222222"/>
          <w:lang w:eastAsia="zh-CN"/>
        </w:rPr>
        <w:t xml:space="preserve">, </w:t>
      </w:r>
      <w:r w:rsidRPr="00BC6E9E">
        <w:rPr>
          <w:rFonts w:ascii="Book Antiqua" w:hAnsi="Book Antiqua" w:cs="Times New Roman"/>
          <w:color w:val="222222"/>
        </w:rPr>
        <w:t>New York, NY 10029</w:t>
      </w:r>
      <w:r w:rsidR="0032004D" w:rsidRPr="00BC6E9E">
        <w:rPr>
          <w:rFonts w:ascii="Book Antiqua" w:eastAsia="宋体" w:hAnsi="Book Antiqua" w:cs="Times New Roman"/>
          <w:color w:val="222222"/>
          <w:lang w:eastAsia="zh-CN"/>
        </w:rPr>
        <w:t xml:space="preserve">, </w:t>
      </w:r>
      <w:r w:rsidR="0032004D" w:rsidRPr="00BC6E9E">
        <w:rPr>
          <w:rFonts w:ascii="Book Antiqua" w:eastAsia="宋体" w:hAnsi="Book Antiqua" w:cs="Times New Roman"/>
          <w:lang w:eastAsia="zh-CN"/>
        </w:rPr>
        <w:t xml:space="preserve">United States. </w:t>
      </w:r>
      <w:hyperlink r:id="rId8" w:history="1">
        <w:r w:rsidR="0032004D" w:rsidRPr="00BC6E9E">
          <w:rPr>
            <w:rStyle w:val="Hyperlink"/>
            <w:rFonts w:ascii="Book Antiqua" w:hAnsi="Book Antiqua" w:cs="Times New Roman"/>
          </w:rPr>
          <w:t>Akash.kumar@mssm.edu</w:t>
        </w:r>
      </w:hyperlink>
    </w:p>
    <w:bookmarkEnd w:id="6"/>
    <w:bookmarkEnd w:id="7"/>
    <w:p w14:paraId="4C79BC0E" w14:textId="77777777" w:rsidR="0032004D" w:rsidRPr="00BC6E9E" w:rsidRDefault="0032004D" w:rsidP="00BA4DD9">
      <w:pPr>
        <w:spacing w:line="360" w:lineRule="auto"/>
        <w:rPr>
          <w:rFonts w:ascii="Book Antiqua" w:eastAsia="宋体" w:hAnsi="Book Antiqua" w:cs="Times New Roman"/>
          <w:b/>
          <w:lang w:eastAsia="zh-CN"/>
        </w:rPr>
      </w:pPr>
    </w:p>
    <w:p w14:paraId="7E91991A" w14:textId="40E7C628" w:rsidR="00BA4DD9" w:rsidRPr="00BC6E9E" w:rsidRDefault="00BA4DD9" w:rsidP="00BA4DD9">
      <w:pPr>
        <w:spacing w:line="360" w:lineRule="auto"/>
        <w:rPr>
          <w:rFonts w:ascii="Book Antiqua" w:eastAsia="宋体" w:hAnsi="Book Antiqua" w:cs="Times New Roman"/>
          <w:lang w:eastAsia="zh-CN"/>
        </w:rPr>
      </w:pPr>
      <w:r w:rsidRPr="00BC6E9E">
        <w:rPr>
          <w:rFonts w:ascii="Book Antiqua" w:hAnsi="Book Antiqua" w:cs="Times New Roman"/>
          <w:b/>
        </w:rPr>
        <w:t>Telephone:</w:t>
      </w:r>
      <w:r w:rsidR="0032004D" w:rsidRPr="00BC6E9E">
        <w:rPr>
          <w:rFonts w:ascii="Book Antiqua" w:eastAsia="宋体" w:hAnsi="Book Antiqua" w:cs="Times New Roman"/>
          <w:lang w:eastAsia="zh-CN"/>
        </w:rPr>
        <w:t xml:space="preserve"> </w:t>
      </w:r>
      <w:r w:rsidR="0080001A" w:rsidRPr="00BC6E9E">
        <w:rPr>
          <w:rFonts w:ascii="Book Antiqua" w:eastAsia="宋体" w:hAnsi="Book Antiqua" w:cs="Times New Roman"/>
          <w:lang w:eastAsia="zh-CN"/>
        </w:rPr>
        <w:t>+1-914-844-6975</w:t>
      </w:r>
      <w:r w:rsidR="008261FB" w:rsidRPr="00BC6E9E">
        <w:rPr>
          <w:rFonts w:ascii="Book Antiqua" w:eastAsia="宋体" w:hAnsi="Book Antiqua" w:cs="Times New Roman"/>
          <w:lang w:eastAsia="zh-CN"/>
        </w:rPr>
        <w:t xml:space="preserve"> </w:t>
      </w:r>
    </w:p>
    <w:p w14:paraId="34471F47" w14:textId="4E81A8C2" w:rsidR="00B46453" w:rsidRPr="00BC6E9E" w:rsidRDefault="00B46453" w:rsidP="00B46453">
      <w:pPr>
        <w:spacing w:line="360" w:lineRule="auto"/>
        <w:rPr>
          <w:rFonts w:ascii="Book Antiqua" w:eastAsia="宋体" w:hAnsi="Book Antiqua"/>
          <w:b/>
          <w:lang w:eastAsia="zh-CN"/>
        </w:rPr>
      </w:pPr>
      <w:r w:rsidRPr="00BC6E9E">
        <w:rPr>
          <w:rFonts w:ascii="Book Antiqua" w:hAnsi="Book Antiqua"/>
          <w:b/>
        </w:rPr>
        <w:t xml:space="preserve">Received: </w:t>
      </w:r>
      <w:r w:rsidRPr="00BC6E9E">
        <w:rPr>
          <w:rFonts w:ascii="Book Antiqua" w:eastAsia="宋体" w:hAnsi="Book Antiqua"/>
          <w:lang w:eastAsia="zh-CN"/>
        </w:rPr>
        <w:t>October 8, 2014</w:t>
      </w:r>
    </w:p>
    <w:p w14:paraId="2787B399" w14:textId="28788BA8" w:rsidR="00B46453" w:rsidRPr="00BC6E9E" w:rsidRDefault="00B46453" w:rsidP="00B46453">
      <w:pPr>
        <w:spacing w:line="360" w:lineRule="auto"/>
        <w:rPr>
          <w:rFonts w:ascii="Book Antiqua" w:eastAsia="宋体" w:hAnsi="Book Antiqua"/>
          <w:b/>
          <w:lang w:eastAsia="zh-CN"/>
        </w:rPr>
      </w:pPr>
      <w:r w:rsidRPr="00BC6E9E">
        <w:rPr>
          <w:rFonts w:ascii="Book Antiqua" w:hAnsi="Book Antiqua"/>
          <w:b/>
        </w:rPr>
        <w:t>Peer-review started:</w:t>
      </w:r>
      <w:r w:rsidRPr="00BC6E9E">
        <w:rPr>
          <w:rFonts w:ascii="Book Antiqua" w:eastAsia="宋体" w:hAnsi="Book Antiqua"/>
          <w:b/>
          <w:lang w:eastAsia="zh-CN"/>
        </w:rPr>
        <w:t xml:space="preserve"> </w:t>
      </w:r>
      <w:r w:rsidRPr="00BC6E9E">
        <w:rPr>
          <w:rFonts w:ascii="Book Antiqua" w:eastAsia="宋体" w:hAnsi="Book Antiqua"/>
          <w:lang w:eastAsia="zh-CN"/>
        </w:rPr>
        <w:t>October 8, 2014</w:t>
      </w:r>
    </w:p>
    <w:p w14:paraId="1C01AF07" w14:textId="25E9C7AD" w:rsidR="00B46453" w:rsidRPr="00BC6E9E" w:rsidRDefault="00B46453" w:rsidP="00B46453">
      <w:pPr>
        <w:spacing w:line="360" w:lineRule="auto"/>
        <w:rPr>
          <w:rFonts w:ascii="Book Antiqua" w:eastAsia="宋体" w:hAnsi="Book Antiqua"/>
          <w:b/>
          <w:lang w:eastAsia="zh-CN"/>
        </w:rPr>
      </w:pPr>
      <w:r w:rsidRPr="00BC6E9E">
        <w:rPr>
          <w:rFonts w:ascii="Book Antiqua" w:hAnsi="Book Antiqua"/>
          <w:b/>
        </w:rPr>
        <w:t>First decision:</w:t>
      </w:r>
      <w:r w:rsidRPr="00BC6E9E">
        <w:rPr>
          <w:rFonts w:ascii="Book Antiqua" w:eastAsia="宋体" w:hAnsi="Book Antiqua"/>
          <w:b/>
          <w:lang w:eastAsia="zh-CN"/>
        </w:rPr>
        <w:t xml:space="preserve"> </w:t>
      </w:r>
      <w:r w:rsidRPr="00BC6E9E">
        <w:rPr>
          <w:rFonts w:ascii="Book Antiqua" w:eastAsia="宋体" w:hAnsi="Book Antiqua"/>
          <w:lang w:eastAsia="zh-CN"/>
        </w:rPr>
        <w:t>November 14, 2014</w:t>
      </w:r>
    </w:p>
    <w:p w14:paraId="07A46D19" w14:textId="40518FD9" w:rsidR="00B46453" w:rsidRPr="00BC6E9E" w:rsidRDefault="00B46453" w:rsidP="00B46453">
      <w:pPr>
        <w:spacing w:line="360" w:lineRule="auto"/>
        <w:rPr>
          <w:rFonts w:ascii="Book Antiqua" w:eastAsia="宋体" w:hAnsi="Book Antiqua"/>
          <w:b/>
          <w:lang w:eastAsia="zh-CN"/>
        </w:rPr>
      </w:pPr>
      <w:r w:rsidRPr="00BC6E9E">
        <w:rPr>
          <w:rFonts w:ascii="Book Antiqua" w:hAnsi="Book Antiqua"/>
          <w:b/>
        </w:rPr>
        <w:t xml:space="preserve">Revised: </w:t>
      </w:r>
      <w:r w:rsidRPr="00BC6E9E">
        <w:rPr>
          <w:rFonts w:ascii="Book Antiqua" w:eastAsia="宋体" w:hAnsi="Book Antiqua"/>
          <w:lang w:eastAsia="zh-CN"/>
        </w:rPr>
        <w:t>January 3, 2015</w:t>
      </w:r>
    </w:p>
    <w:p w14:paraId="49FA0B7C" w14:textId="396DD9AE" w:rsidR="00B46453" w:rsidRPr="00BC6E9E" w:rsidRDefault="00B46453" w:rsidP="00B46453">
      <w:pPr>
        <w:spacing w:line="360" w:lineRule="auto"/>
        <w:rPr>
          <w:rFonts w:ascii="Book Antiqua" w:hAnsi="Book Antiqua"/>
          <w:b/>
        </w:rPr>
      </w:pPr>
      <w:r w:rsidRPr="00BC6E9E">
        <w:rPr>
          <w:rFonts w:ascii="Book Antiqua" w:hAnsi="Book Antiqua"/>
          <w:b/>
        </w:rPr>
        <w:t xml:space="preserve">Accepted: </w:t>
      </w:r>
      <w:r w:rsidR="002F4D88" w:rsidRPr="002F4D88">
        <w:rPr>
          <w:rFonts w:ascii="Book Antiqua" w:hAnsi="Book Antiqua"/>
        </w:rPr>
        <w:t>February 10, 2015</w:t>
      </w:r>
      <w:r w:rsidRPr="00BC6E9E">
        <w:rPr>
          <w:rFonts w:ascii="Book Antiqua" w:hAnsi="Book Antiqua"/>
          <w:b/>
        </w:rPr>
        <w:t xml:space="preserve"> </w:t>
      </w:r>
    </w:p>
    <w:p w14:paraId="18975EC1" w14:textId="77777777" w:rsidR="00B46453" w:rsidRPr="00BC6E9E" w:rsidRDefault="00B46453" w:rsidP="00B46453">
      <w:pPr>
        <w:spacing w:line="360" w:lineRule="auto"/>
        <w:rPr>
          <w:rFonts w:ascii="Book Antiqua" w:hAnsi="Book Antiqua"/>
          <w:b/>
        </w:rPr>
      </w:pPr>
      <w:r w:rsidRPr="00BC6E9E">
        <w:rPr>
          <w:rFonts w:ascii="Book Antiqua" w:hAnsi="Book Antiqua"/>
          <w:b/>
        </w:rPr>
        <w:t>Article in press:</w:t>
      </w:r>
      <w:bookmarkStart w:id="8" w:name="_GoBack"/>
      <w:bookmarkEnd w:id="8"/>
    </w:p>
    <w:p w14:paraId="021AC944" w14:textId="77777777" w:rsidR="00B46453" w:rsidRPr="00BC6E9E" w:rsidRDefault="00B46453" w:rsidP="00B46453">
      <w:pPr>
        <w:spacing w:line="360" w:lineRule="auto"/>
        <w:rPr>
          <w:rFonts w:ascii="Book Antiqua" w:hAnsi="Book Antiqua"/>
          <w:b/>
        </w:rPr>
      </w:pPr>
      <w:r w:rsidRPr="00BC6E9E">
        <w:rPr>
          <w:rFonts w:ascii="Book Antiqua" w:hAnsi="Book Antiqua"/>
          <w:b/>
        </w:rPr>
        <w:t xml:space="preserve">Published online: </w:t>
      </w:r>
    </w:p>
    <w:p w14:paraId="6FE74C01" w14:textId="5C084504" w:rsidR="00DC01D0" w:rsidRPr="00BC6E9E" w:rsidRDefault="00DC01D0" w:rsidP="00BA4DD9">
      <w:pPr>
        <w:spacing w:line="360" w:lineRule="auto"/>
        <w:jc w:val="both"/>
        <w:rPr>
          <w:rFonts w:ascii="Book Antiqua" w:eastAsia="宋体" w:hAnsi="Book Antiqua" w:cs="Times New Roman"/>
          <w:b/>
          <w:bCs/>
          <w:lang w:eastAsia="zh-CN"/>
        </w:rPr>
      </w:pPr>
    </w:p>
    <w:p w14:paraId="1484C3EF" w14:textId="77777777" w:rsidR="00BC6E9E" w:rsidRPr="00BC6E9E" w:rsidRDefault="00BC6E9E" w:rsidP="00BC6E9E">
      <w:pPr>
        <w:spacing w:line="360" w:lineRule="auto"/>
        <w:jc w:val="both"/>
        <w:rPr>
          <w:rFonts w:ascii="Book Antiqua" w:eastAsia="宋体" w:hAnsi="Book Antiqua" w:cs="Times New Roman"/>
          <w:b/>
          <w:bCs/>
          <w:lang w:eastAsia="zh-CN"/>
        </w:rPr>
      </w:pPr>
      <w:r w:rsidRPr="00BC6E9E">
        <w:rPr>
          <w:rFonts w:ascii="Book Antiqua" w:eastAsia="宋体" w:hAnsi="Book Antiqua" w:cs="Times New Roman"/>
          <w:b/>
          <w:bCs/>
          <w:lang w:eastAsia="zh-CN"/>
        </w:rPr>
        <w:t>Abstract</w:t>
      </w:r>
    </w:p>
    <w:p w14:paraId="445D6950" w14:textId="7698BE86" w:rsidR="00BC6E9E" w:rsidRPr="00BC6E9E" w:rsidRDefault="00BC6E9E" w:rsidP="00BC6E9E">
      <w:pPr>
        <w:spacing w:line="360" w:lineRule="auto"/>
        <w:jc w:val="both"/>
        <w:rPr>
          <w:rFonts w:ascii="Book Antiqua" w:eastAsia="宋体" w:hAnsi="Book Antiqua"/>
          <w:lang w:eastAsia="zh-CN"/>
        </w:rPr>
      </w:pPr>
      <w:r w:rsidRPr="00BC6E9E">
        <w:rPr>
          <w:rFonts w:ascii="Book Antiqua" w:hAnsi="Book Antiqua"/>
        </w:rPr>
        <w:t xml:space="preserve">We report an unexpected, previously unreported complication of Bravo pH capsule dislodgement. During Bravo pH testing of a 44 year-old man with </w:t>
      </w:r>
      <w:r w:rsidRPr="00BC6E9E">
        <w:rPr>
          <w:rFonts w:ascii="Book Antiqua" w:hAnsi="Book Antiqua" w:cs="Times New Roman"/>
        </w:rPr>
        <w:t>gastroesophageal reflux disease</w:t>
      </w:r>
      <w:r w:rsidRPr="00BC6E9E">
        <w:rPr>
          <w:rFonts w:ascii="Book Antiqua" w:hAnsi="Book Antiqua"/>
        </w:rPr>
        <w:t xml:space="preserve">, we were unable to endoscopically visualize the capsule attached to the esophageal wall after deployment. After multiple attempts to detect the capsule, it was visualized in the left pyriform sinus. As there was significant risk for pulmonary dislodgement, ENT and pulmonary physicians were immediately consulted to review options for safe removal. Ultimately, ENT successfully retrieved the capsule with a foreign body removal forceps. The Bravo pH test is generally a well-tolerated diagnostic tool used to confirm the presence of abnormal esophageal acid reflux. While few </w:t>
      </w:r>
      <w:r w:rsidRPr="00BC6E9E">
        <w:rPr>
          <w:rFonts w:ascii="Book Antiqua" w:hAnsi="Book Antiqua"/>
        </w:rPr>
        <w:lastRenderedPageBreak/>
        <w:t>complications have been reported, technical difficulties can occur, including poor data reception, misplacement, and early dislodgement. Rarely, more serious complications can occur, ranging from esophageal wall trauma to capsule aspiration. Gastroenterologists performing this procedure should be aware of the low, but non-trivial, risk of complications.</w:t>
      </w:r>
    </w:p>
    <w:p w14:paraId="4E9DF276" w14:textId="77777777" w:rsidR="00BC6E9E" w:rsidRPr="00BC6E9E" w:rsidRDefault="00BC6E9E" w:rsidP="00BC6E9E">
      <w:pPr>
        <w:spacing w:line="360" w:lineRule="auto"/>
        <w:jc w:val="both"/>
        <w:rPr>
          <w:rFonts w:ascii="Book Antiqua" w:eastAsia="宋体" w:hAnsi="Book Antiqua" w:cs="Times New Roman"/>
          <w:b/>
          <w:bCs/>
          <w:lang w:eastAsia="zh-CN"/>
        </w:rPr>
      </w:pPr>
    </w:p>
    <w:p w14:paraId="1C6B6EE3" w14:textId="6772B339" w:rsidR="00BC6E9E" w:rsidRPr="00BC6E9E" w:rsidRDefault="00BC6E9E" w:rsidP="00BC6E9E">
      <w:pPr>
        <w:spacing w:line="360" w:lineRule="auto"/>
        <w:jc w:val="both"/>
        <w:rPr>
          <w:rFonts w:ascii="Book Antiqua" w:eastAsia="宋体" w:hAnsi="Book Antiqua" w:cs="Times New Roman"/>
          <w:bCs/>
          <w:lang w:eastAsia="zh-CN"/>
        </w:rPr>
      </w:pPr>
      <w:r w:rsidRPr="00BC6E9E">
        <w:rPr>
          <w:rFonts w:ascii="Book Antiqua" w:eastAsia="宋体" w:hAnsi="Book Antiqua" w:cs="Times New Roman"/>
          <w:b/>
          <w:bCs/>
          <w:lang w:eastAsia="zh-CN"/>
        </w:rPr>
        <w:t xml:space="preserve">Key words: </w:t>
      </w:r>
      <w:r w:rsidRPr="00BC6E9E">
        <w:rPr>
          <w:rFonts w:ascii="Book Antiqua" w:hAnsi="Book Antiqua" w:cs="Times New Roman"/>
        </w:rPr>
        <w:t>Gastroesophageal reflux disease</w:t>
      </w:r>
      <w:r w:rsidRPr="00BC6E9E">
        <w:rPr>
          <w:rFonts w:ascii="Book Antiqua" w:eastAsia="宋体" w:hAnsi="Book Antiqua" w:cs="Times New Roman"/>
          <w:bCs/>
          <w:lang w:eastAsia="zh-CN"/>
        </w:rPr>
        <w:t>; Esophageal pH monitoring; Bravo capsule; Dislodgement; Esophagogastroduodenoscopy</w:t>
      </w:r>
    </w:p>
    <w:p w14:paraId="6089C205" w14:textId="77777777" w:rsidR="00BC6E9E" w:rsidRDefault="00BC6E9E" w:rsidP="00BC6E9E">
      <w:pPr>
        <w:spacing w:line="360" w:lineRule="auto"/>
        <w:jc w:val="both"/>
        <w:rPr>
          <w:rFonts w:ascii="Book Antiqua" w:eastAsia="宋体" w:hAnsi="Book Antiqua" w:cs="Times New Roman"/>
          <w:b/>
          <w:bCs/>
          <w:lang w:eastAsia="zh-CN"/>
        </w:rPr>
      </w:pPr>
    </w:p>
    <w:p w14:paraId="13F71FB0" w14:textId="30EA5EB9" w:rsidR="00031C9E" w:rsidRPr="00031C9E" w:rsidRDefault="00031C9E" w:rsidP="00031C9E">
      <w:pPr>
        <w:spacing w:line="360" w:lineRule="auto"/>
        <w:rPr>
          <w:rFonts w:ascii="Book Antiqua" w:eastAsia="宋体" w:hAnsi="Book Antiqua"/>
          <w:i/>
          <w:iCs/>
          <w:lang w:eastAsia="zh-CN"/>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0A876BEC" w14:textId="77777777" w:rsidR="00031C9E" w:rsidRPr="00BC6E9E" w:rsidRDefault="00031C9E" w:rsidP="00BC6E9E">
      <w:pPr>
        <w:spacing w:line="360" w:lineRule="auto"/>
        <w:jc w:val="both"/>
        <w:rPr>
          <w:rFonts w:ascii="Book Antiqua" w:eastAsia="宋体" w:hAnsi="Book Antiqua" w:cs="Times New Roman"/>
          <w:b/>
          <w:bCs/>
          <w:lang w:eastAsia="zh-CN"/>
        </w:rPr>
      </w:pPr>
    </w:p>
    <w:p w14:paraId="1FE52591" w14:textId="77777777" w:rsidR="00BC6E9E" w:rsidRPr="00BC6E9E" w:rsidRDefault="00BC6E9E" w:rsidP="00BC6E9E">
      <w:pPr>
        <w:spacing w:line="360" w:lineRule="auto"/>
        <w:jc w:val="both"/>
        <w:rPr>
          <w:rFonts w:ascii="Book Antiqua" w:eastAsia="宋体" w:hAnsi="Book Antiqua" w:cs="Times New Roman"/>
          <w:bCs/>
          <w:lang w:eastAsia="zh-CN"/>
        </w:rPr>
      </w:pPr>
      <w:r w:rsidRPr="00BC6E9E">
        <w:rPr>
          <w:rFonts w:ascii="Book Antiqua" w:eastAsia="宋体" w:hAnsi="Book Antiqua" w:cs="Times New Roman"/>
          <w:b/>
          <w:bCs/>
          <w:lang w:eastAsia="zh-CN"/>
        </w:rPr>
        <w:t xml:space="preserve">Core tip: </w:t>
      </w:r>
      <w:r w:rsidRPr="00BC6E9E">
        <w:rPr>
          <w:rFonts w:ascii="Book Antiqua" w:eastAsia="宋体" w:hAnsi="Book Antiqua" w:cs="Times New Roman"/>
          <w:bCs/>
          <w:lang w:eastAsia="zh-CN"/>
        </w:rPr>
        <w:t>We report an unexpected, and so far unreported, complication of a Bravo pH capsule dislodgment. While Bravo probe placement is generally a well-tolerated procedure, dislodgment into the pyriform sinus in this case necessitated immediate action by an interdisciplinary team. Complications of Bravo capsule use range from technical difficulties, such as poor data reception and non-deployment, to more serious events such as esophageal wall trauma and capsule aspiration. Gastroenterologists performing this procedure should be aware of the risk of potential complications.</w:t>
      </w:r>
    </w:p>
    <w:p w14:paraId="63A38F4B" w14:textId="77777777" w:rsidR="00031C9E" w:rsidRPr="00BC6E9E" w:rsidRDefault="00031C9E" w:rsidP="00031C9E">
      <w:pPr>
        <w:spacing w:line="360" w:lineRule="auto"/>
        <w:jc w:val="both"/>
        <w:rPr>
          <w:rFonts w:ascii="Book Antiqua" w:eastAsia="宋体" w:hAnsi="Book Antiqua" w:cs="Times New Roman"/>
          <w:b/>
          <w:bCs/>
          <w:lang w:eastAsia="zh-CN"/>
        </w:rPr>
      </w:pPr>
    </w:p>
    <w:p w14:paraId="082A39F3" w14:textId="27C4C838" w:rsidR="00031C9E" w:rsidRPr="00031C9E" w:rsidRDefault="00031C9E" w:rsidP="00031C9E">
      <w:pPr>
        <w:spacing w:line="360" w:lineRule="auto"/>
        <w:jc w:val="both"/>
        <w:rPr>
          <w:rFonts w:ascii="Book Antiqua" w:eastAsia="宋体" w:hAnsi="Book Antiqua" w:cs="Times New Roman"/>
          <w:lang w:eastAsia="zh-CN"/>
        </w:rPr>
      </w:pPr>
      <w:r w:rsidRPr="00BC6E9E">
        <w:rPr>
          <w:rFonts w:ascii="Book Antiqua" w:eastAsia="宋体" w:hAnsi="Book Antiqua" w:cs="Times New Roman"/>
          <w:bCs/>
          <w:lang w:eastAsia="zh-CN"/>
        </w:rPr>
        <w:t>Kumar A</w:t>
      </w:r>
      <w:r>
        <w:rPr>
          <w:rFonts w:ascii="Book Antiqua" w:eastAsia="宋体" w:hAnsi="Book Antiqua" w:cs="Times New Roman" w:hint="eastAsia"/>
          <w:bCs/>
          <w:lang w:eastAsia="zh-CN"/>
        </w:rPr>
        <w:t xml:space="preserve">, </w:t>
      </w:r>
      <w:r w:rsidRPr="00BC6E9E">
        <w:rPr>
          <w:rFonts w:ascii="Book Antiqua" w:eastAsia="宋体" w:hAnsi="Book Antiqua" w:cs="Times New Roman"/>
          <w:bCs/>
          <w:lang w:eastAsia="zh-CN"/>
        </w:rPr>
        <w:t>Kramer</w:t>
      </w:r>
      <w:r>
        <w:rPr>
          <w:rFonts w:ascii="Book Antiqua" w:eastAsia="宋体" w:hAnsi="Book Antiqua" w:cs="Times New Roman" w:hint="eastAsia"/>
          <w:bCs/>
          <w:lang w:eastAsia="zh-CN"/>
        </w:rPr>
        <w:t xml:space="preserve"> </w:t>
      </w:r>
      <w:r>
        <w:rPr>
          <w:rFonts w:ascii="Book Antiqua" w:eastAsia="宋体" w:hAnsi="Book Antiqua" w:cs="Times New Roman"/>
          <w:bCs/>
          <w:lang w:eastAsia="zh-CN"/>
        </w:rPr>
        <w:t>E</w:t>
      </w:r>
      <w:r>
        <w:rPr>
          <w:rFonts w:ascii="Book Antiqua" w:eastAsia="宋体" w:hAnsi="Book Antiqua" w:cs="Times New Roman" w:hint="eastAsia"/>
          <w:bCs/>
          <w:lang w:eastAsia="zh-CN"/>
        </w:rPr>
        <w:t xml:space="preserve">, </w:t>
      </w:r>
      <w:r w:rsidRPr="00BC6E9E">
        <w:rPr>
          <w:rFonts w:ascii="Book Antiqua" w:eastAsia="宋体" w:hAnsi="Book Antiqua" w:cs="Times New Roman"/>
          <w:bCs/>
          <w:lang w:eastAsia="zh-CN"/>
        </w:rPr>
        <w:t>Chokhavatia</w:t>
      </w:r>
      <w:r>
        <w:rPr>
          <w:rFonts w:ascii="Book Antiqua" w:eastAsia="宋体" w:hAnsi="Book Antiqua" w:cs="Times New Roman" w:hint="eastAsia"/>
          <w:bCs/>
          <w:lang w:eastAsia="zh-CN"/>
        </w:rPr>
        <w:t xml:space="preserve"> S. </w:t>
      </w:r>
      <w:r w:rsidRPr="00031C9E">
        <w:rPr>
          <w:rFonts w:ascii="Book Antiqua" w:hAnsi="Book Antiqua" w:cs="Times New Roman"/>
          <w:bCs/>
        </w:rPr>
        <w:t>Unreported complication of Bravo pH capsule</w:t>
      </w:r>
      <w:r w:rsidRPr="00031C9E">
        <w:rPr>
          <w:rFonts w:ascii="Book Antiqua" w:hAnsi="Book Antiqua" w:cs="Times New Roman"/>
        </w:rPr>
        <w:t xml:space="preserve"> </w:t>
      </w:r>
      <w:r w:rsidRPr="00031C9E">
        <w:rPr>
          <w:rFonts w:ascii="Book Antiqua" w:hAnsi="Book Antiqua" w:cs="Times New Roman"/>
          <w:bCs/>
        </w:rPr>
        <w:t>dislodged into the pyriform sinus</w:t>
      </w:r>
      <w:r>
        <w:rPr>
          <w:rFonts w:ascii="Book Antiqua" w:eastAsia="宋体" w:hAnsi="Book Antiqua" w:cs="Times New Roman" w:hint="eastAsia"/>
          <w:bCs/>
          <w:lang w:eastAsia="zh-CN"/>
        </w:rPr>
        <w:t xml:space="preserve">. </w:t>
      </w:r>
      <w:r w:rsidRPr="00C341A0">
        <w:rPr>
          <w:rFonts w:ascii="Book Antiqua" w:hAnsi="Book Antiqua"/>
          <w:i/>
          <w:iCs/>
        </w:rPr>
        <w:t>World J Gastrointest Endosc</w:t>
      </w:r>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208E7755" w14:textId="77777777" w:rsidR="00BC6E9E" w:rsidRPr="00031C9E" w:rsidRDefault="00BC6E9E" w:rsidP="00BA4DD9">
      <w:pPr>
        <w:spacing w:line="360" w:lineRule="auto"/>
        <w:jc w:val="both"/>
        <w:rPr>
          <w:rFonts w:ascii="Book Antiqua" w:eastAsia="宋体" w:hAnsi="Book Antiqua" w:cs="Times New Roman"/>
          <w:b/>
          <w:bCs/>
          <w:lang w:eastAsia="zh-CN"/>
        </w:rPr>
      </w:pPr>
    </w:p>
    <w:p w14:paraId="175BB18F" w14:textId="4B26AAE7" w:rsidR="005B7161" w:rsidRPr="00BC6E9E" w:rsidRDefault="0032004D" w:rsidP="00BA4DD9">
      <w:pPr>
        <w:spacing w:line="360" w:lineRule="auto"/>
        <w:jc w:val="both"/>
        <w:rPr>
          <w:rFonts w:ascii="Book Antiqua" w:hAnsi="Book Antiqua" w:cs="Times New Roman"/>
          <w:b/>
          <w:bCs/>
        </w:rPr>
      </w:pPr>
      <w:r w:rsidRPr="00BC6E9E">
        <w:rPr>
          <w:rFonts w:ascii="Book Antiqua" w:hAnsi="Book Antiqua" w:cs="Times New Roman"/>
          <w:b/>
          <w:bCs/>
        </w:rPr>
        <w:t>LETTER TO THE EDITOR</w:t>
      </w:r>
    </w:p>
    <w:p w14:paraId="2244788B" w14:textId="66EEA495" w:rsidR="005B7161" w:rsidRPr="00BC6E9E" w:rsidRDefault="0030014A" w:rsidP="0032004D">
      <w:pPr>
        <w:spacing w:line="360" w:lineRule="auto"/>
        <w:jc w:val="both"/>
        <w:rPr>
          <w:rFonts w:ascii="Book Antiqua" w:hAnsi="Book Antiqua" w:cs="Times New Roman"/>
        </w:rPr>
      </w:pPr>
      <w:r w:rsidRPr="00BC6E9E">
        <w:rPr>
          <w:rFonts w:ascii="Book Antiqua" w:hAnsi="Book Antiqua" w:cs="Times New Roman"/>
        </w:rPr>
        <w:t>We report</w:t>
      </w:r>
      <w:r w:rsidR="005B7161" w:rsidRPr="00BC6E9E">
        <w:rPr>
          <w:rFonts w:ascii="Book Antiqua" w:hAnsi="Book Antiqua" w:cs="Times New Roman"/>
        </w:rPr>
        <w:t xml:space="preserve"> an </w:t>
      </w:r>
      <w:r w:rsidR="00186416" w:rsidRPr="00BC6E9E">
        <w:rPr>
          <w:rFonts w:ascii="Book Antiqua" w:hAnsi="Book Antiqua" w:cs="Times New Roman"/>
        </w:rPr>
        <w:t>unanticipated</w:t>
      </w:r>
      <w:r w:rsidR="005B7161" w:rsidRPr="00BC6E9E">
        <w:rPr>
          <w:rFonts w:ascii="Book Antiqua" w:hAnsi="Book Antiqua" w:cs="Times New Roman"/>
        </w:rPr>
        <w:t xml:space="preserve">, </w:t>
      </w:r>
      <w:r w:rsidRPr="00BC6E9E">
        <w:rPr>
          <w:rFonts w:ascii="Book Antiqua" w:hAnsi="Book Antiqua" w:cs="Times New Roman"/>
        </w:rPr>
        <w:t xml:space="preserve">previously </w:t>
      </w:r>
      <w:r w:rsidR="001E1B35" w:rsidRPr="00BC6E9E">
        <w:rPr>
          <w:rFonts w:ascii="Book Antiqua" w:hAnsi="Book Antiqua" w:cs="Times New Roman"/>
        </w:rPr>
        <w:t>undocumented</w:t>
      </w:r>
      <w:r w:rsidR="00186416" w:rsidRPr="00BC6E9E">
        <w:rPr>
          <w:rFonts w:ascii="Book Antiqua" w:hAnsi="Book Antiqua" w:cs="Times New Roman"/>
        </w:rPr>
        <w:t xml:space="preserve"> </w:t>
      </w:r>
      <w:r w:rsidR="009032E7" w:rsidRPr="00BC6E9E">
        <w:rPr>
          <w:rFonts w:ascii="Book Antiqua" w:hAnsi="Book Antiqua" w:cs="Times New Roman"/>
        </w:rPr>
        <w:t>complication of</w:t>
      </w:r>
      <w:r w:rsidR="005B7161" w:rsidRPr="00BC6E9E">
        <w:rPr>
          <w:rFonts w:ascii="Book Antiqua" w:hAnsi="Book Antiqua" w:cs="Times New Roman"/>
        </w:rPr>
        <w:t xml:space="preserve"> Bravo capsule</w:t>
      </w:r>
      <w:r w:rsidR="00186416" w:rsidRPr="00BC6E9E">
        <w:rPr>
          <w:rFonts w:ascii="Book Antiqua" w:hAnsi="Book Antiqua" w:cs="Times New Roman"/>
        </w:rPr>
        <w:t xml:space="preserve"> dislodgement. A</w:t>
      </w:r>
      <w:r w:rsidR="00B929CA" w:rsidRPr="00BC6E9E">
        <w:rPr>
          <w:rFonts w:ascii="Book Antiqua" w:hAnsi="Book Antiqua" w:cs="Times New Roman"/>
        </w:rPr>
        <w:t xml:space="preserve"> forty-five year </w:t>
      </w:r>
      <w:r w:rsidR="00186416" w:rsidRPr="00BC6E9E">
        <w:rPr>
          <w:rFonts w:ascii="Book Antiqua" w:hAnsi="Book Antiqua" w:cs="Times New Roman"/>
        </w:rPr>
        <w:t xml:space="preserve">old </w:t>
      </w:r>
      <w:r w:rsidR="00B929CA" w:rsidRPr="00BC6E9E">
        <w:rPr>
          <w:rFonts w:ascii="Book Antiqua" w:hAnsi="Book Antiqua" w:cs="Times New Roman"/>
        </w:rPr>
        <w:t>patient</w:t>
      </w:r>
      <w:r w:rsidR="00186416" w:rsidRPr="00BC6E9E">
        <w:rPr>
          <w:rFonts w:ascii="Book Antiqua" w:hAnsi="Book Antiqua" w:cs="Times New Roman"/>
        </w:rPr>
        <w:t xml:space="preserve"> with </w:t>
      </w:r>
      <w:r w:rsidR="005B7161" w:rsidRPr="00BC6E9E">
        <w:rPr>
          <w:rFonts w:ascii="Book Antiqua" w:hAnsi="Book Antiqua" w:cs="Times New Roman"/>
        </w:rPr>
        <w:t>gastroesophageal</w:t>
      </w:r>
      <w:r w:rsidR="00B85192" w:rsidRPr="00BC6E9E">
        <w:rPr>
          <w:rFonts w:ascii="Book Antiqua" w:hAnsi="Book Antiqua" w:cs="Times New Roman"/>
        </w:rPr>
        <w:t xml:space="preserve"> reflux disease (GERD), </w:t>
      </w:r>
      <w:r w:rsidR="001E1B35" w:rsidRPr="00BC6E9E">
        <w:rPr>
          <w:rFonts w:ascii="Book Antiqua" w:hAnsi="Book Antiqua" w:cs="Times New Roman"/>
        </w:rPr>
        <w:t>non-compliant</w:t>
      </w:r>
      <w:r w:rsidR="000C30BD" w:rsidRPr="00BC6E9E">
        <w:rPr>
          <w:rFonts w:ascii="Book Antiqua" w:hAnsi="Book Antiqua" w:cs="Times New Roman"/>
        </w:rPr>
        <w:t xml:space="preserve"> with</w:t>
      </w:r>
      <w:r w:rsidR="005B7161" w:rsidRPr="00BC6E9E">
        <w:rPr>
          <w:rFonts w:ascii="Book Antiqua" w:hAnsi="Book Antiqua" w:cs="Times New Roman"/>
        </w:rPr>
        <w:t xml:space="preserve"> </w:t>
      </w:r>
      <w:r w:rsidR="00186416" w:rsidRPr="00BC6E9E">
        <w:rPr>
          <w:rFonts w:ascii="Book Antiqua" w:hAnsi="Book Antiqua" w:cs="Times New Roman"/>
        </w:rPr>
        <w:t>medical</w:t>
      </w:r>
      <w:r w:rsidR="005B7161" w:rsidRPr="00BC6E9E">
        <w:rPr>
          <w:rFonts w:ascii="Book Antiqua" w:hAnsi="Book Antiqua" w:cs="Times New Roman"/>
        </w:rPr>
        <w:t xml:space="preserve"> therapy</w:t>
      </w:r>
      <w:r w:rsidR="00B85192" w:rsidRPr="00BC6E9E">
        <w:rPr>
          <w:rFonts w:ascii="Book Antiqua" w:hAnsi="Book Antiqua" w:cs="Times New Roman"/>
        </w:rPr>
        <w:t xml:space="preserve">, </w:t>
      </w:r>
      <w:r w:rsidR="00DB301B" w:rsidRPr="00BC6E9E">
        <w:rPr>
          <w:rFonts w:ascii="Book Antiqua" w:hAnsi="Book Antiqua" w:cs="Times New Roman"/>
        </w:rPr>
        <w:t>presented with</w:t>
      </w:r>
      <w:r w:rsidR="005B7161" w:rsidRPr="00BC6E9E">
        <w:rPr>
          <w:rFonts w:ascii="Book Antiqua" w:hAnsi="Book Antiqua" w:cs="Times New Roman"/>
        </w:rPr>
        <w:t xml:space="preserve"> </w:t>
      </w:r>
      <w:r w:rsidR="00186416" w:rsidRPr="00BC6E9E">
        <w:rPr>
          <w:rFonts w:ascii="Book Antiqua" w:hAnsi="Book Antiqua" w:cs="Times New Roman"/>
        </w:rPr>
        <w:t xml:space="preserve">increasing </w:t>
      </w:r>
      <w:r w:rsidR="005B7161" w:rsidRPr="00BC6E9E">
        <w:rPr>
          <w:rFonts w:ascii="Book Antiqua" w:hAnsi="Book Antiqua" w:cs="Times New Roman"/>
        </w:rPr>
        <w:t xml:space="preserve">cough, hoarseness, and other acid reflux symptoms. To </w:t>
      </w:r>
      <w:r w:rsidR="00BC0DFF" w:rsidRPr="00BC6E9E">
        <w:rPr>
          <w:rFonts w:ascii="Book Antiqua" w:hAnsi="Book Antiqua" w:cs="Times New Roman"/>
        </w:rPr>
        <w:t>verify</w:t>
      </w:r>
      <w:r w:rsidR="005B7161" w:rsidRPr="00BC6E9E">
        <w:rPr>
          <w:rFonts w:ascii="Book Antiqua" w:hAnsi="Book Antiqua" w:cs="Times New Roman"/>
        </w:rPr>
        <w:t xml:space="preserve"> presence of acid </w:t>
      </w:r>
      <w:r w:rsidR="005B7161" w:rsidRPr="00BC6E9E">
        <w:rPr>
          <w:rFonts w:ascii="Book Antiqua" w:hAnsi="Book Antiqua" w:cs="Times New Roman"/>
        </w:rPr>
        <w:lastRenderedPageBreak/>
        <w:t xml:space="preserve">reflux, he </w:t>
      </w:r>
      <w:r w:rsidR="00186416" w:rsidRPr="00BC6E9E">
        <w:rPr>
          <w:rFonts w:ascii="Book Antiqua" w:hAnsi="Book Antiqua" w:cs="Times New Roman"/>
        </w:rPr>
        <w:t xml:space="preserve">underwent </w:t>
      </w:r>
      <w:r w:rsidR="009032E7" w:rsidRPr="00BC6E9E">
        <w:rPr>
          <w:rFonts w:ascii="Book Antiqua" w:hAnsi="Book Antiqua" w:cs="Times New Roman"/>
        </w:rPr>
        <w:t>upper endoscopy</w:t>
      </w:r>
      <w:r w:rsidR="005B7161" w:rsidRPr="00BC6E9E">
        <w:rPr>
          <w:rFonts w:ascii="Book Antiqua" w:hAnsi="Book Antiqua" w:cs="Times New Roman"/>
        </w:rPr>
        <w:t xml:space="preserve"> and Bravo </w:t>
      </w:r>
      <w:r w:rsidR="00B032CB" w:rsidRPr="00BC6E9E">
        <w:rPr>
          <w:rFonts w:ascii="Book Antiqua" w:hAnsi="Book Antiqua" w:cs="Times New Roman"/>
        </w:rPr>
        <w:t xml:space="preserve">pH testing </w:t>
      </w:r>
      <w:r w:rsidR="005B7161" w:rsidRPr="00BC6E9E">
        <w:rPr>
          <w:rFonts w:ascii="Book Antiqua" w:hAnsi="Book Antiqua" w:cs="Times New Roman"/>
        </w:rPr>
        <w:t xml:space="preserve">at our hospital. The gastroesophageal junction (Z line) was </w:t>
      </w:r>
      <w:r w:rsidR="00B032CB" w:rsidRPr="00BC6E9E">
        <w:rPr>
          <w:rFonts w:ascii="Book Antiqua" w:hAnsi="Book Antiqua" w:cs="Times New Roman"/>
        </w:rPr>
        <w:t xml:space="preserve">visualized </w:t>
      </w:r>
      <w:r w:rsidR="005B7161" w:rsidRPr="00BC6E9E">
        <w:rPr>
          <w:rFonts w:ascii="Book Antiqua" w:hAnsi="Book Antiqua" w:cs="Times New Roman"/>
        </w:rPr>
        <w:t>at</w:t>
      </w:r>
      <w:r w:rsidRPr="00BC6E9E">
        <w:rPr>
          <w:rFonts w:ascii="Book Antiqua" w:hAnsi="Book Antiqua" w:cs="Times New Roman"/>
        </w:rPr>
        <w:t xml:space="preserve"> a distance of</w:t>
      </w:r>
      <w:r w:rsidR="005B7161" w:rsidRPr="00BC6E9E">
        <w:rPr>
          <w:rFonts w:ascii="Book Antiqua" w:hAnsi="Book Antiqua" w:cs="Times New Roman"/>
        </w:rPr>
        <w:t xml:space="preserve"> 40</w:t>
      </w:r>
      <w:r w:rsidR="00BC0DFF" w:rsidRPr="00BC6E9E">
        <w:rPr>
          <w:rFonts w:ascii="Book Antiqua" w:hAnsi="Book Antiqua" w:cs="Times New Roman"/>
        </w:rPr>
        <w:t>.0</w:t>
      </w:r>
      <w:r w:rsidR="005B7161" w:rsidRPr="00BC6E9E">
        <w:rPr>
          <w:rFonts w:ascii="Book Antiqua" w:hAnsi="Book Antiqua" w:cs="Times New Roman"/>
        </w:rPr>
        <w:t xml:space="preserve"> cm from </w:t>
      </w:r>
      <w:r w:rsidR="00BC0DFF" w:rsidRPr="00BC6E9E">
        <w:rPr>
          <w:rFonts w:ascii="Book Antiqua" w:hAnsi="Book Antiqua" w:cs="Times New Roman"/>
        </w:rPr>
        <w:t>dentition</w:t>
      </w:r>
      <w:r w:rsidR="00CF5C4E" w:rsidRPr="00BC6E9E">
        <w:rPr>
          <w:rFonts w:ascii="Book Antiqua" w:hAnsi="Book Antiqua" w:cs="Times New Roman"/>
        </w:rPr>
        <w:t xml:space="preserve">. </w:t>
      </w:r>
      <w:r w:rsidR="005B7161" w:rsidRPr="00BC6E9E">
        <w:rPr>
          <w:rFonts w:ascii="Book Antiqua" w:hAnsi="Book Antiqua" w:cs="Times New Roman"/>
        </w:rPr>
        <w:t xml:space="preserve">The Bravo </w:t>
      </w:r>
      <w:r w:rsidR="00BC0DFF" w:rsidRPr="00BC6E9E">
        <w:rPr>
          <w:rFonts w:ascii="Book Antiqua" w:hAnsi="Book Antiqua" w:cs="Times New Roman"/>
        </w:rPr>
        <w:t>device</w:t>
      </w:r>
      <w:r w:rsidR="005B7161" w:rsidRPr="00BC6E9E">
        <w:rPr>
          <w:rFonts w:ascii="Book Antiqua" w:hAnsi="Book Antiqua" w:cs="Times New Roman"/>
        </w:rPr>
        <w:t xml:space="preserve"> was deployed at 34</w:t>
      </w:r>
      <w:r w:rsidR="00BC0DFF" w:rsidRPr="00BC6E9E">
        <w:rPr>
          <w:rFonts w:ascii="Book Antiqua" w:hAnsi="Book Antiqua" w:cs="Times New Roman"/>
        </w:rPr>
        <w:t>.0</w:t>
      </w:r>
      <w:r w:rsidR="005B7161" w:rsidRPr="00BC6E9E">
        <w:rPr>
          <w:rFonts w:ascii="Book Antiqua" w:hAnsi="Book Antiqua" w:cs="Times New Roman"/>
        </w:rPr>
        <w:t xml:space="preserve"> cm from </w:t>
      </w:r>
      <w:r w:rsidR="00DB301B" w:rsidRPr="00BC6E9E">
        <w:rPr>
          <w:rFonts w:ascii="Book Antiqua" w:hAnsi="Book Antiqua" w:cs="Times New Roman"/>
        </w:rPr>
        <w:t>dentition</w:t>
      </w:r>
      <w:r w:rsidR="005B7161" w:rsidRPr="00BC6E9E">
        <w:rPr>
          <w:rFonts w:ascii="Book Antiqua" w:hAnsi="Book Antiqua" w:cs="Times New Roman"/>
        </w:rPr>
        <w:t xml:space="preserve"> (6 cm above the Z line). When the capsule was not endoscopically visualized to be a</w:t>
      </w:r>
      <w:r w:rsidR="00B032CB" w:rsidRPr="00BC6E9E">
        <w:rPr>
          <w:rFonts w:ascii="Book Antiqua" w:hAnsi="Book Antiqua" w:cs="Times New Roman"/>
        </w:rPr>
        <w:t>dherent</w:t>
      </w:r>
      <w:r w:rsidR="005B7161" w:rsidRPr="00BC6E9E">
        <w:rPr>
          <w:rFonts w:ascii="Book Antiqua" w:hAnsi="Book Antiqua" w:cs="Times New Roman"/>
        </w:rPr>
        <w:t xml:space="preserve"> to the </w:t>
      </w:r>
      <w:r w:rsidR="001609D9" w:rsidRPr="00BC6E9E">
        <w:rPr>
          <w:rFonts w:ascii="Book Antiqua" w:hAnsi="Book Antiqua" w:cs="Times New Roman"/>
        </w:rPr>
        <w:t xml:space="preserve">esophageal wall, </w:t>
      </w:r>
      <w:r w:rsidR="005B7161" w:rsidRPr="00BC6E9E">
        <w:rPr>
          <w:rFonts w:ascii="Book Antiqua" w:hAnsi="Book Antiqua" w:cs="Times New Roman"/>
        </w:rPr>
        <w:t>the endos</w:t>
      </w:r>
      <w:r w:rsidR="00CF5C4E" w:rsidRPr="00BC6E9E">
        <w:rPr>
          <w:rFonts w:ascii="Book Antiqua" w:hAnsi="Book Antiqua" w:cs="Times New Roman"/>
        </w:rPr>
        <w:t>cope was advanced beyond 34</w:t>
      </w:r>
      <w:r w:rsidR="00652738" w:rsidRPr="00BC6E9E">
        <w:rPr>
          <w:rFonts w:ascii="Book Antiqua" w:hAnsi="Book Antiqua" w:cs="Times New Roman"/>
        </w:rPr>
        <w:t>.0</w:t>
      </w:r>
      <w:r w:rsidR="00CF5C4E" w:rsidRPr="00BC6E9E">
        <w:rPr>
          <w:rFonts w:ascii="Book Antiqua" w:hAnsi="Book Antiqua" w:cs="Times New Roman"/>
        </w:rPr>
        <w:t xml:space="preserve"> cm </w:t>
      </w:r>
      <w:r w:rsidR="00B032CB" w:rsidRPr="00BC6E9E">
        <w:rPr>
          <w:rFonts w:ascii="Book Antiqua" w:hAnsi="Book Antiqua" w:cs="Times New Roman"/>
        </w:rPr>
        <w:t xml:space="preserve">to </w:t>
      </w:r>
      <w:r w:rsidRPr="00BC6E9E">
        <w:rPr>
          <w:rFonts w:ascii="Book Antiqua" w:hAnsi="Book Antiqua" w:cs="Times New Roman"/>
        </w:rPr>
        <w:t>assess</w:t>
      </w:r>
      <w:r w:rsidR="00B032CB" w:rsidRPr="00BC6E9E">
        <w:rPr>
          <w:rFonts w:ascii="Book Antiqua" w:hAnsi="Book Antiqua" w:cs="Times New Roman"/>
        </w:rPr>
        <w:t xml:space="preserve"> </w:t>
      </w:r>
      <w:r w:rsidR="00652738" w:rsidRPr="00BC6E9E">
        <w:rPr>
          <w:rFonts w:ascii="Book Antiqua" w:hAnsi="Book Antiqua" w:cs="Times New Roman"/>
        </w:rPr>
        <w:t>for possible</w:t>
      </w:r>
      <w:r w:rsidR="005B7161" w:rsidRPr="00BC6E9E">
        <w:rPr>
          <w:rFonts w:ascii="Book Antiqua" w:hAnsi="Book Antiqua" w:cs="Times New Roman"/>
        </w:rPr>
        <w:t xml:space="preserve"> </w:t>
      </w:r>
      <w:r w:rsidR="00652738" w:rsidRPr="00BC6E9E">
        <w:rPr>
          <w:rFonts w:ascii="Book Antiqua" w:hAnsi="Book Antiqua" w:cs="Times New Roman"/>
        </w:rPr>
        <w:t xml:space="preserve">device </w:t>
      </w:r>
      <w:r w:rsidR="005B7161" w:rsidRPr="00BC6E9E">
        <w:rPr>
          <w:rFonts w:ascii="Book Antiqua" w:hAnsi="Book Antiqua" w:cs="Times New Roman"/>
        </w:rPr>
        <w:t>m</w:t>
      </w:r>
      <w:r w:rsidR="00652738" w:rsidRPr="00BC6E9E">
        <w:rPr>
          <w:rFonts w:ascii="Book Antiqua" w:hAnsi="Book Antiqua" w:cs="Times New Roman"/>
        </w:rPr>
        <w:t>ovement</w:t>
      </w:r>
      <w:r w:rsidR="005B7161" w:rsidRPr="00BC6E9E">
        <w:rPr>
          <w:rFonts w:ascii="Book Antiqua" w:hAnsi="Book Antiqua" w:cs="Times New Roman"/>
        </w:rPr>
        <w:t xml:space="preserve"> to the distal esophagus or stomach. </w:t>
      </w:r>
      <w:r w:rsidR="00B032CB" w:rsidRPr="00BC6E9E">
        <w:rPr>
          <w:rFonts w:ascii="Book Antiqua" w:hAnsi="Book Antiqua" w:cs="Times New Roman"/>
        </w:rPr>
        <w:t>When the capsule was not visualized at these locations, t</w:t>
      </w:r>
      <w:r w:rsidR="005B7161" w:rsidRPr="00BC6E9E">
        <w:rPr>
          <w:rFonts w:ascii="Book Antiqua" w:hAnsi="Book Antiqua" w:cs="Times New Roman"/>
        </w:rPr>
        <w:t xml:space="preserve">he </w:t>
      </w:r>
      <w:r w:rsidR="00B032CB" w:rsidRPr="00BC6E9E">
        <w:rPr>
          <w:rFonts w:ascii="Book Antiqua" w:hAnsi="Book Antiqua" w:cs="Times New Roman"/>
        </w:rPr>
        <w:t>endoscope was withdrawn. When the</w:t>
      </w:r>
      <w:r w:rsidR="005B7161" w:rsidRPr="00BC6E9E">
        <w:rPr>
          <w:rFonts w:ascii="Book Antiqua" w:hAnsi="Book Antiqua" w:cs="Times New Roman"/>
        </w:rPr>
        <w:t xml:space="preserve"> scope</w:t>
      </w:r>
      <w:r w:rsidR="00B032CB" w:rsidRPr="00BC6E9E">
        <w:rPr>
          <w:rFonts w:ascii="Book Antiqua" w:hAnsi="Book Antiqua" w:cs="Times New Roman"/>
        </w:rPr>
        <w:t xml:space="preserve"> was withdrawn</w:t>
      </w:r>
      <w:r w:rsidR="005B7161" w:rsidRPr="00BC6E9E">
        <w:rPr>
          <w:rFonts w:ascii="Book Antiqua" w:hAnsi="Book Antiqua" w:cs="Times New Roman"/>
        </w:rPr>
        <w:t xml:space="preserve"> from the upper esophageal sphincter, the </w:t>
      </w:r>
      <w:r w:rsidR="002956A3" w:rsidRPr="00BC6E9E">
        <w:rPr>
          <w:rFonts w:ascii="Book Antiqua" w:hAnsi="Book Antiqua" w:cs="Times New Roman"/>
        </w:rPr>
        <w:t xml:space="preserve">device </w:t>
      </w:r>
      <w:r w:rsidR="005B7161" w:rsidRPr="00BC6E9E">
        <w:rPr>
          <w:rFonts w:ascii="Book Antiqua" w:hAnsi="Book Antiqua" w:cs="Times New Roman"/>
        </w:rPr>
        <w:t xml:space="preserve">was </w:t>
      </w:r>
      <w:r w:rsidR="002956A3" w:rsidRPr="00BC6E9E">
        <w:rPr>
          <w:rFonts w:ascii="Book Antiqua" w:hAnsi="Book Antiqua" w:cs="Times New Roman"/>
        </w:rPr>
        <w:t>seen</w:t>
      </w:r>
      <w:r w:rsidR="00CF5C4E" w:rsidRPr="00BC6E9E">
        <w:rPr>
          <w:rFonts w:ascii="Book Antiqua" w:hAnsi="Book Antiqua" w:cs="Times New Roman"/>
        </w:rPr>
        <w:t xml:space="preserve"> in the left pyriform sinus</w:t>
      </w:r>
      <w:r w:rsidR="002D794F" w:rsidRPr="00BC6E9E">
        <w:rPr>
          <w:rFonts w:ascii="Book Antiqua" w:hAnsi="Book Antiqua" w:cs="Times New Roman"/>
        </w:rPr>
        <w:t xml:space="preserve"> (</w:t>
      </w:r>
      <w:r w:rsidR="00B326CA" w:rsidRPr="00BC6E9E">
        <w:rPr>
          <w:rFonts w:ascii="Book Antiqua" w:eastAsia="宋体" w:hAnsi="Book Antiqua" w:cs="Times New Roman"/>
          <w:lang w:eastAsia="zh-CN"/>
        </w:rPr>
        <w:t>Figure 1</w:t>
      </w:r>
      <w:r w:rsidR="002D794F" w:rsidRPr="00BC6E9E">
        <w:rPr>
          <w:rFonts w:ascii="Book Antiqua" w:hAnsi="Book Antiqua" w:cs="Times New Roman"/>
        </w:rPr>
        <w:t>).</w:t>
      </w:r>
      <w:r w:rsidR="005B7161" w:rsidRPr="00BC6E9E">
        <w:rPr>
          <w:rFonts w:ascii="Book Antiqua" w:hAnsi="Book Antiqua" w:cs="Times New Roman"/>
        </w:rPr>
        <w:t xml:space="preserve"> </w:t>
      </w:r>
      <w:r w:rsidR="00B032CB" w:rsidRPr="00BC6E9E">
        <w:rPr>
          <w:rFonts w:ascii="Book Antiqua" w:hAnsi="Book Antiqua" w:cs="Times New Roman"/>
        </w:rPr>
        <w:t>T</w:t>
      </w:r>
      <w:r w:rsidR="005B7161" w:rsidRPr="00BC6E9E">
        <w:rPr>
          <w:rFonts w:ascii="Book Antiqua" w:hAnsi="Book Antiqua" w:cs="Times New Roman"/>
        </w:rPr>
        <w:t>he nonadherent capsule</w:t>
      </w:r>
      <w:r w:rsidR="00B032CB" w:rsidRPr="00BC6E9E">
        <w:rPr>
          <w:rFonts w:ascii="Book Antiqua" w:hAnsi="Book Antiqua" w:cs="Times New Roman"/>
        </w:rPr>
        <w:t xml:space="preserve"> likely</w:t>
      </w:r>
      <w:r w:rsidR="005B7161" w:rsidRPr="00BC6E9E">
        <w:rPr>
          <w:rFonts w:ascii="Book Antiqua" w:hAnsi="Book Antiqua" w:cs="Times New Roman"/>
        </w:rPr>
        <w:t xml:space="preserve"> was either </w:t>
      </w:r>
      <w:r w:rsidR="00B032CB" w:rsidRPr="00BC6E9E">
        <w:rPr>
          <w:rFonts w:ascii="Book Antiqua" w:hAnsi="Book Antiqua" w:cs="Times New Roman"/>
        </w:rPr>
        <w:t>pulled</w:t>
      </w:r>
      <w:r w:rsidR="005B7161" w:rsidRPr="00BC6E9E">
        <w:rPr>
          <w:rFonts w:ascii="Book Antiqua" w:hAnsi="Book Antiqua" w:cs="Times New Roman"/>
        </w:rPr>
        <w:t xml:space="preserve"> up by the </w:t>
      </w:r>
      <w:r w:rsidR="00437787" w:rsidRPr="00BC6E9E">
        <w:rPr>
          <w:rFonts w:ascii="Book Antiqua" w:hAnsi="Book Antiqua" w:cs="Times New Roman"/>
        </w:rPr>
        <w:t>endo</w:t>
      </w:r>
      <w:r w:rsidR="005B7161" w:rsidRPr="00BC6E9E">
        <w:rPr>
          <w:rFonts w:ascii="Book Antiqua" w:hAnsi="Book Antiqua" w:cs="Times New Roman"/>
        </w:rPr>
        <w:t xml:space="preserve">scope during withdrawal or coughed up by the patient. ENT and pulmonary physicians were immediately consulted </w:t>
      </w:r>
      <w:r w:rsidR="00437787" w:rsidRPr="00BC6E9E">
        <w:rPr>
          <w:rFonts w:ascii="Book Antiqua" w:hAnsi="Book Antiqua" w:cs="Times New Roman"/>
        </w:rPr>
        <w:t xml:space="preserve">for assistance in ensuring </w:t>
      </w:r>
      <w:r w:rsidR="005B7161" w:rsidRPr="00BC6E9E">
        <w:rPr>
          <w:rFonts w:ascii="Book Antiqua" w:hAnsi="Book Antiqua" w:cs="Times New Roman"/>
        </w:rPr>
        <w:t xml:space="preserve">safe removal of the capsule from this precarious location, as there was significant risk for pulmonary dislodgement. After the anesthesiologist performed endotracheal intubation, ENT successfully retrieved the capsule with a foreign body removal forceps without further complications. </w:t>
      </w:r>
    </w:p>
    <w:p w14:paraId="00E48E06" w14:textId="654FC328" w:rsidR="0011237E" w:rsidRPr="00BC6E9E" w:rsidRDefault="005B7161" w:rsidP="00BA4DD9">
      <w:pPr>
        <w:tabs>
          <w:tab w:val="left" w:pos="5580"/>
        </w:tabs>
        <w:spacing w:line="360" w:lineRule="auto"/>
        <w:ind w:firstLine="360"/>
        <w:jc w:val="both"/>
        <w:rPr>
          <w:rFonts w:ascii="Book Antiqua" w:hAnsi="Book Antiqua" w:cs="Times New Roman"/>
        </w:rPr>
      </w:pPr>
      <w:r w:rsidRPr="00BC6E9E">
        <w:rPr>
          <w:rFonts w:ascii="Book Antiqua" w:hAnsi="Book Antiqua" w:cs="Times New Roman"/>
        </w:rPr>
        <w:t>The Bravo pH tes</w:t>
      </w:r>
      <w:r w:rsidR="001E3562" w:rsidRPr="00BC6E9E">
        <w:rPr>
          <w:rFonts w:ascii="Book Antiqua" w:hAnsi="Book Antiqua" w:cs="Times New Roman"/>
        </w:rPr>
        <w:t>t is generally a well-</w:t>
      </w:r>
      <w:r w:rsidRPr="00BC6E9E">
        <w:rPr>
          <w:rFonts w:ascii="Book Antiqua" w:hAnsi="Book Antiqua" w:cs="Times New Roman"/>
        </w:rPr>
        <w:t xml:space="preserve">tolerated diagnostic tool </w:t>
      </w:r>
      <w:r w:rsidR="00826C28" w:rsidRPr="00BC6E9E">
        <w:rPr>
          <w:rFonts w:ascii="Book Antiqua" w:hAnsi="Book Antiqua" w:cs="Times New Roman"/>
        </w:rPr>
        <w:t>that can</w:t>
      </w:r>
      <w:r w:rsidRPr="00BC6E9E">
        <w:rPr>
          <w:rFonts w:ascii="Book Antiqua" w:hAnsi="Book Antiqua" w:cs="Times New Roman"/>
        </w:rPr>
        <w:t xml:space="preserve"> </w:t>
      </w:r>
      <w:r w:rsidR="00826C28" w:rsidRPr="00BC6E9E">
        <w:rPr>
          <w:rFonts w:ascii="Book Antiqua" w:hAnsi="Book Antiqua" w:cs="Times New Roman"/>
        </w:rPr>
        <w:t>verify</w:t>
      </w:r>
      <w:r w:rsidRPr="00BC6E9E">
        <w:rPr>
          <w:rFonts w:ascii="Book Antiqua" w:hAnsi="Book Antiqua" w:cs="Times New Roman"/>
        </w:rPr>
        <w:t xml:space="preserve"> the presence of abnormal esophageal acid reflux and determine if treatment refractory symptoms are due to persistent acid reflux in patients with GERD. As the </w:t>
      </w:r>
      <w:r w:rsidR="000C30BD" w:rsidRPr="00BC6E9E">
        <w:rPr>
          <w:rFonts w:ascii="Book Antiqua" w:hAnsi="Book Antiqua" w:cs="Times New Roman"/>
        </w:rPr>
        <w:t>deployment</w:t>
      </w:r>
      <w:r w:rsidRPr="00BC6E9E">
        <w:rPr>
          <w:rFonts w:ascii="Book Antiqua" w:hAnsi="Book Antiqua" w:cs="Times New Roman"/>
        </w:rPr>
        <w:t xml:space="preserve"> of the Bravo pH </w:t>
      </w:r>
      <w:r w:rsidR="000C30BD" w:rsidRPr="00BC6E9E">
        <w:rPr>
          <w:rFonts w:ascii="Book Antiqua" w:hAnsi="Book Antiqua" w:cs="Times New Roman"/>
        </w:rPr>
        <w:t xml:space="preserve">device </w:t>
      </w:r>
      <w:r w:rsidRPr="00BC6E9E">
        <w:rPr>
          <w:rFonts w:ascii="Book Antiqua" w:hAnsi="Book Antiqua" w:cs="Times New Roman"/>
        </w:rPr>
        <w:t xml:space="preserve">is typically a </w:t>
      </w:r>
      <w:r w:rsidR="000C30BD" w:rsidRPr="00BC6E9E">
        <w:rPr>
          <w:rFonts w:ascii="Book Antiqua" w:hAnsi="Book Antiqua" w:cs="Times New Roman"/>
        </w:rPr>
        <w:t>innocuous</w:t>
      </w:r>
      <w:r w:rsidRPr="00BC6E9E">
        <w:rPr>
          <w:rFonts w:ascii="Book Antiqua" w:hAnsi="Book Antiqua" w:cs="Times New Roman"/>
        </w:rPr>
        <w:t xml:space="preserve"> </w:t>
      </w:r>
      <w:proofErr w:type="gramStart"/>
      <w:r w:rsidRPr="00BC6E9E">
        <w:rPr>
          <w:rFonts w:ascii="Book Antiqua" w:hAnsi="Book Antiqua" w:cs="Times New Roman"/>
        </w:rPr>
        <w:t>procedure</w:t>
      </w:r>
      <w:r w:rsidR="00DE7425" w:rsidRPr="00BC6E9E">
        <w:rPr>
          <w:rFonts w:ascii="Book Antiqua" w:eastAsia="宋体" w:hAnsi="Book Antiqua" w:cs="Times New Roman"/>
          <w:vertAlign w:val="superscript"/>
          <w:lang w:eastAsia="zh-CN"/>
        </w:rPr>
        <w:t>[</w:t>
      </w:r>
      <w:proofErr w:type="gramEnd"/>
      <w:r w:rsidRPr="00BC6E9E">
        <w:rPr>
          <w:rFonts w:ascii="Book Antiqua" w:hAnsi="Book Antiqua" w:cs="Times New Roman"/>
          <w:vertAlign w:val="superscript"/>
        </w:rPr>
        <w:t>1</w:t>
      </w:r>
      <w:r w:rsidR="00DE7425" w:rsidRPr="00BC6E9E">
        <w:rPr>
          <w:rFonts w:ascii="Book Antiqua" w:eastAsia="宋体" w:hAnsi="Book Antiqua" w:cs="Times New Roman"/>
          <w:vertAlign w:val="superscript"/>
          <w:lang w:eastAsia="zh-CN"/>
        </w:rPr>
        <w:t>]</w:t>
      </w:r>
      <w:r w:rsidR="009F4757" w:rsidRPr="00BC6E9E">
        <w:rPr>
          <w:rFonts w:ascii="Book Antiqua" w:hAnsi="Book Antiqua" w:cs="Times New Roman"/>
        </w:rPr>
        <w:t>,</w:t>
      </w:r>
      <w:r w:rsidR="00BF098A">
        <w:rPr>
          <w:rFonts w:ascii="Book Antiqua" w:eastAsia="宋体" w:hAnsi="Book Antiqua" w:cs="Times New Roman" w:hint="eastAsia"/>
          <w:lang w:eastAsia="zh-CN"/>
        </w:rPr>
        <w:t xml:space="preserve"> </w:t>
      </w:r>
      <w:r w:rsidRPr="00BC6E9E">
        <w:rPr>
          <w:rFonts w:ascii="Book Antiqua" w:hAnsi="Book Antiqua" w:cs="Times New Roman"/>
        </w:rPr>
        <w:t>very few complications have been rep</w:t>
      </w:r>
      <w:r w:rsidR="00CF5C4E" w:rsidRPr="00BC6E9E">
        <w:rPr>
          <w:rFonts w:ascii="Book Antiqua" w:hAnsi="Book Antiqua" w:cs="Times New Roman"/>
        </w:rPr>
        <w:t xml:space="preserve">orted. </w:t>
      </w:r>
      <w:r w:rsidR="00DF7E5E" w:rsidRPr="00BC6E9E">
        <w:rPr>
          <w:rFonts w:ascii="Book Antiqua" w:hAnsi="Book Antiqua" w:cs="Times New Roman"/>
        </w:rPr>
        <w:t>Technical difficulties most commonly include non-</w:t>
      </w:r>
      <w:r w:rsidRPr="00BC6E9E">
        <w:rPr>
          <w:rFonts w:ascii="Book Antiqua" w:hAnsi="Book Antiqua" w:cs="Times New Roman"/>
        </w:rPr>
        <w:t xml:space="preserve">deployment, non-attachment, misplacement, </w:t>
      </w:r>
      <w:r w:rsidR="00A90DE6" w:rsidRPr="00BC6E9E">
        <w:rPr>
          <w:rFonts w:ascii="Book Antiqua" w:hAnsi="Book Antiqua" w:cs="Times New Roman"/>
        </w:rPr>
        <w:t>premature dislodgement, and insufficient</w:t>
      </w:r>
      <w:r w:rsidRPr="00BC6E9E">
        <w:rPr>
          <w:rFonts w:ascii="Book Antiqua" w:hAnsi="Book Antiqua" w:cs="Times New Roman"/>
        </w:rPr>
        <w:t xml:space="preserve"> data reception. Infrequently,</w:t>
      </w:r>
      <w:r w:rsidR="00F8237D" w:rsidRPr="00BC6E9E">
        <w:rPr>
          <w:rFonts w:ascii="Book Antiqua" w:hAnsi="Book Antiqua" w:cs="Times New Roman"/>
        </w:rPr>
        <w:t xml:space="preserve"> patients develop significant chest pain after capsule </w:t>
      </w:r>
      <w:proofErr w:type="gramStart"/>
      <w:r w:rsidR="00F8237D" w:rsidRPr="00BC6E9E">
        <w:rPr>
          <w:rFonts w:ascii="Book Antiqua" w:hAnsi="Book Antiqua" w:cs="Times New Roman"/>
        </w:rPr>
        <w:t>placement</w:t>
      </w:r>
      <w:r w:rsidR="00F8237D" w:rsidRPr="00BC6E9E">
        <w:rPr>
          <w:rFonts w:ascii="Book Antiqua" w:eastAsia="宋体" w:hAnsi="Book Antiqua" w:cs="Times New Roman"/>
          <w:vertAlign w:val="superscript"/>
          <w:lang w:eastAsia="zh-CN"/>
        </w:rPr>
        <w:t>[</w:t>
      </w:r>
      <w:proofErr w:type="gramEnd"/>
      <w:r w:rsidR="00F8237D" w:rsidRPr="00BC6E9E">
        <w:rPr>
          <w:rFonts w:ascii="Book Antiqua" w:hAnsi="Book Antiqua" w:cs="Times New Roman"/>
          <w:vertAlign w:val="superscript"/>
        </w:rPr>
        <w:t>2</w:t>
      </w:r>
      <w:r w:rsidR="00F8237D" w:rsidRPr="00BC6E9E">
        <w:rPr>
          <w:rFonts w:ascii="Book Antiqua" w:eastAsia="宋体" w:hAnsi="Book Antiqua" w:cs="Times New Roman"/>
          <w:vertAlign w:val="superscript"/>
          <w:lang w:eastAsia="zh-CN"/>
        </w:rPr>
        <w:t>]</w:t>
      </w:r>
      <w:r w:rsidR="00F8237D" w:rsidRPr="00BC6E9E">
        <w:rPr>
          <w:rFonts w:ascii="Book Antiqua" w:hAnsi="Book Antiqua" w:cs="Times New Roman"/>
        </w:rPr>
        <w:t xml:space="preserve">, necessitating removal. </w:t>
      </w:r>
      <w:r w:rsidRPr="00BC6E9E">
        <w:rPr>
          <w:rFonts w:ascii="Book Antiqua" w:hAnsi="Book Antiqua" w:cs="Times New Roman"/>
        </w:rPr>
        <w:t xml:space="preserve">Rarely, more serious complications can occur in less than 2% and include esophageal wall trauma, </w:t>
      </w:r>
      <w:r w:rsidR="00DB301B" w:rsidRPr="00BC6E9E">
        <w:rPr>
          <w:rFonts w:ascii="Book Antiqua" w:hAnsi="Book Antiqua" w:cs="Times New Roman"/>
        </w:rPr>
        <w:t>excessive</w:t>
      </w:r>
      <w:r w:rsidRPr="00BC6E9E">
        <w:rPr>
          <w:rFonts w:ascii="Book Antiqua" w:hAnsi="Book Antiqua" w:cs="Times New Roman"/>
        </w:rPr>
        <w:t xml:space="preserve"> bleeding, and capsule </w:t>
      </w:r>
      <w:proofErr w:type="gramStart"/>
      <w:r w:rsidRPr="00BC6E9E">
        <w:rPr>
          <w:rFonts w:ascii="Book Antiqua" w:hAnsi="Book Antiqua" w:cs="Times New Roman"/>
        </w:rPr>
        <w:t>aspiration</w:t>
      </w:r>
      <w:r w:rsidR="00BF098A" w:rsidRPr="00BF098A">
        <w:rPr>
          <w:rFonts w:ascii="Book Antiqua" w:eastAsia="宋体" w:hAnsi="Book Antiqua" w:cs="Times New Roman" w:hint="eastAsia"/>
          <w:vertAlign w:val="superscript"/>
          <w:lang w:eastAsia="zh-CN"/>
        </w:rPr>
        <w:t>[</w:t>
      </w:r>
      <w:proofErr w:type="gramEnd"/>
      <w:r w:rsidR="00BF098A" w:rsidRPr="00BF098A">
        <w:rPr>
          <w:rFonts w:ascii="Book Antiqua" w:eastAsia="宋体" w:hAnsi="Book Antiqua" w:cs="Times New Roman" w:hint="eastAsia"/>
          <w:vertAlign w:val="superscript"/>
          <w:lang w:eastAsia="zh-CN"/>
        </w:rPr>
        <w:t>3]</w:t>
      </w:r>
      <w:r w:rsidRPr="00BC6E9E">
        <w:rPr>
          <w:rFonts w:ascii="Book Antiqua" w:hAnsi="Book Antiqua" w:cs="Times New Roman"/>
        </w:rPr>
        <w:t>. In one reported case, the patient aspirated the capsule into the bronchus immediately after deployment, causing retching, heavy coughing, and desaturation to 74%</w:t>
      </w:r>
      <w:r w:rsidR="009F4757" w:rsidRPr="00BC6E9E">
        <w:rPr>
          <w:rFonts w:ascii="Book Antiqua" w:eastAsia="宋体" w:hAnsi="Book Antiqua" w:cs="Times New Roman"/>
          <w:vertAlign w:val="superscript"/>
          <w:lang w:eastAsia="zh-CN"/>
        </w:rPr>
        <w:t>[</w:t>
      </w:r>
      <w:r w:rsidR="00BF098A">
        <w:rPr>
          <w:rFonts w:ascii="Book Antiqua" w:eastAsia="宋体" w:hAnsi="Book Antiqua" w:cs="Times New Roman" w:hint="eastAsia"/>
          <w:vertAlign w:val="superscript"/>
          <w:lang w:eastAsia="zh-CN"/>
        </w:rPr>
        <w:t>4</w:t>
      </w:r>
      <w:r w:rsidR="009F4757" w:rsidRPr="00BC6E9E">
        <w:rPr>
          <w:rFonts w:ascii="Book Antiqua" w:eastAsia="宋体" w:hAnsi="Book Antiqua" w:cs="Times New Roman"/>
          <w:vertAlign w:val="superscript"/>
          <w:lang w:eastAsia="zh-CN"/>
        </w:rPr>
        <w:t>]</w:t>
      </w:r>
      <w:r w:rsidRPr="00BC6E9E">
        <w:rPr>
          <w:rFonts w:ascii="Book Antiqua" w:hAnsi="Book Antiqua" w:cs="Times New Roman"/>
        </w:rPr>
        <w:t>. After initial pushing into stomach with a transnasal video-endoscope, this capsule wa</w:t>
      </w:r>
      <w:r w:rsidR="001E3562" w:rsidRPr="00BC6E9E">
        <w:rPr>
          <w:rFonts w:ascii="Book Antiqua" w:hAnsi="Book Antiqua" w:cs="Times New Roman"/>
        </w:rPr>
        <w:t>s removed with grasping forceps</w:t>
      </w:r>
      <w:r w:rsidRPr="00BC6E9E">
        <w:rPr>
          <w:rFonts w:ascii="Book Antiqua" w:hAnsi="Book Antiqua" w:cs="Times New Roman"/>
        </w:rPr>
        <w:t>.</w:t>
      </w:r>
    </w:p>
    <w:p w14:paraId="1574BE43" w14:textId="0D6C05A0" w:rsidR="00B929CA" w:rsidRPr="00BC6E9E" w:rsidRDefault="005B7161" w:rsidP="00B326CA">
      <w:pPr>
        <w:tabs>
          <w:tab w:val="left" w:pos="5580"/>
        </w:tabs>
        <w:spacing w:line="360" w:lineRule="auto"/>
        <w:ind w:firstLine="360"/>
        <w:jc w:val="both"/>
        <w:rPr>
          <w:rFonts w:ascii="Book Antiqua" w:eastAsia="宋体" w:hAnsi="Book Antiqua" w:cs="Times New Roman"/>
          <w:lang w:eastAsia="zh-CN"/>
        </w:rPr>
      </w:pPr>
      <w:r w:rsidRPr="00BC6E9E">
        <w:rPr>
          <w:rFonts w:ascii="Book Antiqua" w:hAnsi="Book Antiqua" w:cs="Times New Roman"/>
        </w:rPr>
        <w:lastRenderedPageBreak/>
        <w:t xml:space="preserve"> Gastroenterologists</w:t>
      </w:r>
      <w:r w:rsidR="00F419DF" w:rsidRPr="00BC6E9E">
        <w:rPr>
          <w:rFonts w:ascii="Book Antiqua" w:hAnsi="Book Antiqua" w:cs="Times New Roman"/>
        </w:rPr>
        <w:t xml:space="preserve"> using the Bravo pH test</w:t>
      </w:r>
      <w:r w:rsidRPr="00BC6E9E">
        <w:rPr>
          <w:rFonts w:ascii="Book Antiqua" w:hAnsi="Book Antiqua" w:cs="Times New Roman"/>
        </w:rPr>
        <w:t xml:space="preserve"> should be </w:t>
      </w:r>
      <w:r w:rsidR="00A90DE6" w:rsidRPr="00BC6E9E">
        <w:rPr>
          <w:rFonts w:ascii="Book Antiqua" w:hAnsi="Book Antiqua" w:cs="Times New Roman"/>
        </w:rPr>
        <w:t>cognizant</w:t>
      </w:r>
      <w:r w:rsidR="00ED57E7" w:rsidRPr="00BC6E9E">
        <w:rPr>
          <w:rFonts w:ascii="Book Antiqua" w:hAnsi="Book Antiqua" w:cs="Times New Roman"/>
        </w:rPr>
        <w:t xml:space="preserve"> of the</w:t>
      </w:r>
      <w:r w:rsidRPr="00BC6E9E">
        <w:rPr>
          <w:rFonts w:ascii="Book Antiqua" w:hAnsi="Book Antiqua" w:cs="Times New Roman"/>
        </w:rPr>
        <w:t xml:space="preserve"> low but non-trivial risk of</w:t>
      </w:r>
      <w:r w:rsidR="00F419DF" w:rsidRPr="00BC6E9E">
        <w:rPr>
          <w:rFonts w:ascii="Book Antiqua" w:hAnsi="Book Antiqua" w:cs="Times New Roman"/>
        </w:rPr>
        <w:t xml:space="preserve"> </w:t>
      </w:r>
      <w:r w:rsidR="0011237E" w:rsidRPr="00BC6E9E">
        <w:rPr>
          <w:rFonts w:ascii="Book Antiqua" w:hAnsi="Book Antiqua" w:cs="Times New Roman"/>
        </w:rPr>
        <w:t>complications, ranging from technical difficulties to</w:t>
      </w:r>
      <w:r w:rsidRPr="00BC6E9E">
        <w:rPr>
          <w:rFonts w:ascii="Book Antiqua" w:hAnsi="Book Antiqua" w:cs="Times New Roman"/>
        </w:rPr>
        <w:t xml:space="preserve"> aspiration of a dislodged capsule.</w:t>
      </w:r>
      <w:r w:rsidR="00ED57E7" w:rsidRPr="00BC6E9E">
        <w:rPr>
          <w:rFonts w:ascii="Book Antiqua" w:hAnsi="Book Antiqua" w:cs="Times New Roman"/>
        </w:rPr>
        <w:t xml:space="preserve"> Providers can use reports of documented </w:t>
      </w:r>
      <w:r w:rsidR="0011237E" w:rsidRPr="00BC6E9E">
        <w:rPr>
          <w:rFonts w:ascii="Book Antiqua" w:hAnsi="Book Antiqua" w:cs="Times New Roman"/>
        </w:rPr>
        <w:t>complications</w:t>
      </w:r>
      <w:r w:rsidR="00ED57E7" w:rsidRPr="00BC6E9E">
        <w:rPr>
          <w:rFonts w:ascii="Book Antiqua" w:hAnsi="Book Antiqua" w:cs="Times New Roman"/>
        </w:rPr>
        <w:t xml:space="preserve"> to troubleshoot and resolve difficulties that may arise during deployment of Bravo pH capsules.  </w:t>
      </w:r>
    </w:p>
    <w:p w14:paraId="47060B4A" w14:textId="77777777" w:rsidR="0076562E" w:rsidRPr="00BC6E9E" w:rsidRDefault="0076562E" w:rsidP="00B326CA">
      <w:pPr>
        <w:spacing w:line="360" w:lineRule="auto"/>
        <w:rPr>
          <w:rFonts w:ascii="Book Antiqua" w:eastAsia="宋体" w:hAnsi="Book Antiqua" w:cs="Times New Roman"/>
          <w:b/>
          <w:lang w:eastAsia="zh-CN"/>
        </w:rPr>
      </w:pPr>
    </w:p>
    <w:p w14:paraId="1FE450DD" w14:textId="4E63D352" w:rsidR="005B7161" w:rsidRPr="00BC6E9E" w:rsidRDefault="00B326CA" w:rsidP="00B46453">
      <w:pPr>
        <w:spacing w:line="360" w:lineRule="auto"/>
        <w:jc w:val="both"/>
        <w:rPr>
          <w:rFonts w:ascii="Book Antiqua" w:eastAsia="宋体" w:hAnsi="Book Antiqua" w:cs="Times New Roman"/>
          <w:b/>
          <w:lang w:eastAsia="zh-CN"/>
        </w:rPr>
      </w:pPr>
      <w:r w:rsidRPr="00BC6E9E">
        <w:rPr>
          <w:rFonts w:ascii="Book Antiqua" w:hAnsi="Book Antiqua" w:cs="Times New Roman"/>
          <w:b/>
        </w:rPr>
        <w:t>REFERENCES</w:t>
      </w:r>
      <w:bookmarkStart w:id="9" w:name="SIG1"/>
      <w:bookmarkEnd w:id="9"/>
    </w:p>
    <w:p w14:paraId="3F41C27E" w14:textId="77777777" w:rsidR="00B326CA" w:rsidRPr="00202DCB" w:rsidRDefault="00B326CA" w:rsidP="00B46453">
      <w:pPr>
        <w:spacing w:line="360" w:lineRule="auto"/>
        <w:jc w:val="both"/>
        <w:rPr>
          <w:rFonts w:ascii="Book Antiqua" w:eastAsia="宋体" w:hAnsi="Book Antiqua" w:cs="宋体"/>
        </w:rPr>
      </w:pPr>
      <w:r w:rsidRPr="00202DCB">
        <w:rPr>
          <w:rFonts w:ascii="Book Antiqua" w:eastAsia="宋体" w:hAnsi="Book Antiqua" w:cs="宋体"/>
        </w:rPr>
        <w:t xml:space="preserve">1 </w:t>
      </w:r>
      <w:r w:rsidRPr="00202DCB">
        <w:rPr>
          <w:rFonts w:ascii="Book Antiqua" w:eastAsia="宋体" w:hAnsi="Book Antiqua" w:cs="宋体"/>
          <w:b/>
          <w:bCs/>
        </w:rPr>
        <w:t>Wenner J</w:t>
      </w:r>
      <w:r w:rsidRPr="00202DCB">
        <w:rPr>
          <w:rFonts w:ascii="Book Antiqua" w:eastAsia="宋体" w:hAnsi="Book Antiqua" w:cs="宋体"/>
        </w:rPr>
        <w:t xml:space="preserve">, Johnsson F, Johansson J, Oberg S. Wireless oesophageal pH monitoring: feasibility, safety and normal values in healthy subjects. </w:t>
      </w:r>
      <w:r w:rsidRPr="00202DCB">
        <w:rPr>
          <w:rFonts w:ascii="Book Antiqua" w:eastAsia="宋体" w:hAnsi="Book Antiqua" w:cs="宋体"/>
          <w:i/>
          <w:iCs/>
        </w:rPr>
        <w:t>Scand J Gastroenterol</w:t>
      </w:r>
      <w:r w:rsidRPr="00202DCB">
        <w:rPr>
          <w:rFonts w:ascii="Book Antiqua" w:eastAsia="宋体" w:hAnsi="Book Antiqua" w:cs="宋体"/>
        </w:rPr>
        <w:t xml:space="preserve"> 2005; </w:t>
      </w:r>
      <w:r w:rsidRPr="00202DCB">
        <w:rPr>
          <w:rFonts w:ascii="Book Antiqua" w:eastAsia="宋体" w:hAnsi="Book Antiqua" w:cs="宋体"/>
          <w:b/>
          <w:bCs/>
        </w:rPr>
        <w:t>40</w:t>
      </w:r>
      <w:r w:rsidRPr="00202DCB">
        <w:rPr>
          <w:rFonts w:ascii="Book Antiqua" w:eastAsia="宋体" w:hAnsi="Book Antiqua" w:cs="宋体"/>
        </w:rPr>
        <w:t>: 768-774 [PMID: 16118912 DOI: 10.1080/00365520510023602]</w:t>
      </w:r>
    </w:p>
    <w:p w14:paraId="58CF44D2" w14:textId="77777777" w:rsidR="00B326CA" w:rsidRPr="00202DCB" w:rsidRDefault="00B326CA" w:rsidP="00B46453">
      <w:pPr>
        <w:spacing w:line="360" w:lineRule="auto"/>
        <w:jc w:val="both"/>
        <w:rPr>
          <w:rFonts w:ascii="Book Antiqua" w:eastAsia="宋体" w:hAnsi="Book Antiqua" w:cs="宋体"/>
        </w:rPr>
      </w:pPr>
      <w:r w:rsidRPr="00202DCB">
        <w:rPr>
          <w:rFonts w:ascii="Book Antiqua" w:eastAsia="宋体" w:hAnsi="Book Antiqua" w:cs="宋体"/>
        </w:rPr>
        <w:t xml:space="preserve">2 </w:t>
      </w:r>
      <w:r w:rsidRPr="00202DCB">
        <w:rPr>
          <w:rFonts w:ascii="Book Antiqua" w:eastAsia="宋体" w:hAnsi="Book Antiqua" w:cs="宋体"/>
          <w:b/>
          <w:bCs/>
        </w:rPr>
        <w:t>de Hoyos A</w:t>
      </w:r>
      <w:r w:rsidRPr="00202DCB">
        <w:rPr>
          <w:rFonts w:ascii="Book Antiqua" w:eastAsia="宋体" w:hAnsi="Book Antiqua" w:cs="宋体"/>
        </w:rPr>
        <w:t xml:space="preserve">, Esparza EA. Technical problems produced by the Bravo pH test in nonerosive reflux disease patients. </w:t>
      </w:r>
      <w:r w:rsidRPr="00202DCB">
        <w:rPr>
          <w:rFonts w:ascii="Book Antiqua" w:eastAsia="宋体" w:hAnsi="Book Antiqua" w:cs="宋体"/>
          <w:i/>
          <w:iCs/>
        </w:rPr>
        <w:t>World J Gastroenterol</w:t>
      </w:r>
      <w:r w:rsidRPr="00202DCB">
        <w:rPr>
          <w:rFonts w:ascii="Book Antiqua" w:eastAsia="宋体" w:hAnsi="Book Antiqua" w:cs="宋体"/>
        </w:rPr>
        <w:t xml:space="preserve"> 2010; </w:t>
      </w:r>
      <w:r w:rsidRPr="00202DCB">
        <w:rPr>
          <w:rFonts w:ascii="Book Antiqua" w:eastAsia="宋体" w:hAnsi="Book Antiqua" w:cs="宋体"/>
          <w:b/>
          <w:bCs/>
        </w:rPr>
        <w:t>16</w:t>
      </w:r>
      <w:r w:rsidRPr="00202DCB">
        <w:rPr>
          <w:rFonts w:ascii="Book Antiqua" w:eastAsia="宋体" w:hAnsi="Book Antiqua" w:cs="宋体"/>
        </w:rPr>
        <w:t>: 3183-3186 [PMID: 20593504 DOI: 10.3748/wjg.v16.i25.3183]</w:t>
      </w:r>
    </w:p>
    <w:p w14:paraId="22901F75" w14:textId="77777777" w:rsidR="00B326CA" w:rsidRPr="00202DCB" w:rsidRDefault="00B326CA" w:rsidP="00B46453">
      <w:pPr>
        <w:spacing w:line="360" w:lineRule="auto"/>
        <w:jc w:val="both"/>
        <w:rPr>
          <w:rFonts w:ascii="Book Antiqua" w:eastAsia="宋体" w:hAnsi="Book Antiqua" w:cs="宋体"/>
        </w:rPr>
      </w:pPr>
      <w:proofErr w:type="gramStart"/>
      <w:r w:rsidRPr="00202DCB">
        <w:rPr>
          <w:rFonts w:ascii="Book Antiqua" w:eastAsia="宋体" w:hAnsi="Book Antiqua" w:cs="宋体"/>
        </w:rPr>
        <w:t xml:space="preserve">3 </w:t>
      </w:r>
      <w:r w:rsidRPr="00202DCB">
        <w:rPr>
          <w:rFonts w:ascii="Book Antiqua" w:eastAsia="宋体" w:hAnsi="Book Antiqua" w:cs="宋体"/>
          <w:b/>
          <w:bCs/>
        </w:rPr>
        <w:t>von Renteln D</w:t>
      </w:r>
      <w:r w:rsidRPr="00202DCB">
        <w:rPr>
          <w:rFonts w:ascii="Book Antiqua" w:eastAsia="宋体" w:hAnsi="Book Antiqua" w:cs="宋体"/>
        </w:rPr>
        <w:t>, Kayser T, Riecken B, Caca K.</w:t>
      </w:r>
      <w:proofErr w:type="gramEnd"/>
      <w:r w:rsidRPr="00202DCB">
        <w:rPr>
          <w:rFonts w:ascii="Book Antiqua" w:eastAsia="宋体" w:hAnsi="Book Antiqua" w:cs="宋体"/>
        </w:rPr>
        <w:t xml:space="preserve"> </w:t>
      </w:r>
      <w:proofErr w:type="gramStart"/>
      <w:r w:rsidRPr="00202DCB">
        <w:rPr>
          <w:rFonts w:ascii="Book Antiqua" w:eastAsia="宋体" w:hAnsi="Book Antiqua" w:cs="宋体"/>
        </w:rPr>
        <w:t>An unusual case of Bravo capsule aspiration.</w:t>
      </w:r>
      <w:proofErr w:type="gramEnd"/>
      <w:r w:rsidRPr="00202DCB">
        <w:rPr>
          <w:rFonts w:ascii="Book Antiqua" w:eastAsia="宋体" w:hAnsi="Book Antiqua" w:cs="宋体"/>
        </w:rPr>
        <w:t xml:space="preserve"> </w:t>
      </w:r>
      <w:r w:rsidRPr="00202DCB">
        <w:rPr>
          <w:rFonts w:ascii="Book Antiqua" w:eastAsia="宋体" w:hAnsi="Book Antiqua" w:cs="宋体"/>
          <w:i/>
          <w:iCs/>
        </w:rPr>
        <w:t>Endoscopy</w:t>
      </w:r>
      <w:r w:rsidRPr="00202DCB">
        <w:rPr>
          <w:rFonts w:ascii="Book Antiqua" w:eastAsia="宋体" w:hAnsi="Book Antiqua" w:cs="宋体"/>
        </w:rPr>
        <w:t xml:space="preserve"> 2008; </w:t>
      </w:r>
      <w:r w:rsidRPr="00202DCB">
        <w:rPr>
          <w:rFonts w:ascii="Book Antiqua" w:eastAsia="宋体" w:hAnsi="Book Antiqua" w:cs="宋体"/>
          <w:b/>
          <w:bCs/>
        </w:rPr>
        <w:t xml:space="preserve">40 </w:t>
      </w:r>
      <w:r w:rsidRPr="00202DCB">
        <w:rPr>
          <w:rFonts w:ascii="Book Antiqua" w:eastAsia="宋体" w:hAnsi="Book Antiqua" w:cs="宋体"/>
          <w:bCs/>
        </w:rPr>
        <w:t>Suppl 2</w:t>
      </w:r>
      <w:r w:rsidRPr="00202DCB">
        <w:rPr>
          <w:rFonts w:ascii="Book Antiqua" w:eastAsia="宋体" w:hAnsi="Book Antiqua" w:cs="宋体"/>
        </w:rPr>
        <w:t>: E174 [PMID: 18668461 DOI: 10.1055/s-2007-995804]</w:t>
      </w:r>
    </w:p>
    <w:p w14:paraId="14F8B14C" w14:textId="77777777" w:rsidR="00D94A3C" w:rsidRDefault="00B326CA" w:rsidP="00B46453">
      <w:pPr>
        <w:jc w:val="both"/>
        <w:rPr>
          <w:rFonts w:ascii="Book Antiqua" w:eastAsia="宋体" w:hAnsi="Book Antiqua" w:cs="宋体"/>
          <w:lang w:eastAsia="zh-CN"/>
        </w:rPr>
      </w:pPr>
      <w:r w:rsidRPr="00202DCB">
        <w:rPr>
          <w:rFonts w:ascii="Book Antiqua" w:eastAsia="宋体" w:hAnsi="Book Antiqua" w:cs="宋体"/>
        </w:rPr>
        <w:t xml:space="preserve">4 </w:t>
      </w:r>
      <w:r w:rsidRPr="00202DCB">
        <w:rPr>
          <w:rFonts w:ascii="Book Antiqua" w:eastAsia="宋体" w:hAnsi="Book Antiqua" w:cs="宋体"/>
          <w:b/>
          <w:bCs/>
        </w:rPr>
        <w:t>Ho KK</w:t>
      </w:r>
      <w:r w:rsidRPr="00202DCB">
        <w:rPr>
          <w:rFonts w:ascii="Book Antiqua" w:eastAsia="宋体" w:hAnsi="Book Antiqua" w:cs="宋体"/>
        </w:rPr>
        <w:t xml:space="preserve">, Joyce AM. </w:t>
      </w:r>
      <w:proofErr w:type="gramStart"/>
      <w:r w:rsidRPr="00202DCB">
        <w:rPr>
          <w:rFonts w:ascii="Book Antiqua" w:eastAsia="宋体" w:hAnsi="Book Antiqua" w:cs="宋体"/>
        </w:rPr>
        <w:t>Complications of capsule endoscopy.</w:t>
      </w:r>
      <w:proofErr w:type="gramEnd"/>
      <w:r w:rsidRPr="00202DCB">
        <w:rPr>
          <w:rFonts w:ascii="Book Antiqua" w:eastAsia="宋体" w:hAnsi="Book Antiqua" w:cs="宋体"/>
        </w:rPr>
        <w:t xml:space="preserve"> </w:t>
      </w:r>
      <w:r w:rsidRPr="00202DCB">
        <w:rPr>
          <w:rFonts w:ascii="Book Antiqua" w:eastAsia="宋体" w:hAnsi="Book Antiqua" w:cs="宋体"/>
          <w:i/>
          <w:iCs/>
        </w:rPr>
        <w:t>Gastrointest Endosc Clin N Am</w:t>
      </w:r>
      <w:r w:rsidRPr="00202DCB">
        <w:rPr>
          <w:rFonts w:ascii="Book Antiqua" w:eastAsia="宋体" w:hAnsi="Book Antiqua" w:cs="宋体"/>
        </w:rPr>
        <w:t xml:space="preserve"> 2007; </w:t>
      </w:r>
      <w:r w:rsidRPr="00202DCB">
        <w:rPr>
          <w:rFonts w:ascii="Book Antiqua" w:eastAsia="宋体" w:hAnsi="Book Antiqua" w:cs="宋体"/>
          <w:b/>
          <w:bCs/>
        </w:rPr>
        <w:t>17</w:t>
      </w:r>
      <w:r w:rsidRPr="00202DCB">
        <w:rPr>
          <w:rFonts w:ascii="Book Antiqua" w:eastAsia="宋体" w:hAnsi="Book Antiqua" w:cs="宋体"/>
        </w:rPr>
        <w:t>: 169-</w:t>
      </w:r>
      <w:r w:rsidRPr="00BC6E9E">
        <w:rPr>
          <w:rFonts w:ascii="Book Antiqua" w:eastAsia="宋体" w:hAnsi="Book Antiqua" w:cs="宋体"/>
        </w:rPr>
        <w:t>1</w:t>
      </w:r>
      <w:r w:rsidRPr="00202DCB">
        <w:rPr>
          <w:rFonts w:ascii="Book Antiqua" w:eastAsia="宋体" w:hAnsi="Book Antiqua" w:cs="宋体"/>
        </w:rPr>
        <w:t>78, viii-ix [PMID: 17397783 DOI: 10.1016/j.giec.2006.11.001]</w:t>
      </w:r>
    </w:p>
    <w:p w14:paraId="6261CDAE" w14:textId="394FA73E" w:rsidR="00D94A3C" w:rsidRPr="006B3D6C" w:rsidRDefault="00D94A3C" w:rsidP="00D94A3C">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D94A3C">
        <w:rPr>
          <w:rFonts w:ascii="Book Antiqua" w:hAnsi="Book Antiqua"/>
          <w:color w:val="000000"/>
          <w:lang w:val="en-GB"/>
        </w:rPr>
        <w:t>Amornyotin</w:t>
      </w:r>
      <w:r w:rsidRPr="006B3D6C">
        <w:rPr>
          <w:rFonts w:ascii="Book Antiqua" w:hAnsi="Book Antiqua" w:hint="eastAsia"/>
          <w:color w:val="000000"/>
          <w:lang w:val="en-GB" w:eastAsia="zh-CN"/>
        </w:rPr>
        <w:t xml:space="preserve"> </w:t>
      </w:r>
      <w:r>
        <w:rPr>
          <w:rFonts w:ascii="Book Antiqua" w:eastAsia="宋体" w:hAnsi="Book Antiqua" w:hint="eastAsia"/>
          <w:color w:val="000000"/>
          <w:lang w:val="en-GB" w:eastAsia="zh-CN"/>
        </w:rPr>
        <w:t>S</w:t>
      </w:r>
      <w:r w:rsidRPr="006B3D6C">
        <w:rPr>
          <w:rFonts w:ascii="Book Antiqua" w:hAnsi="Book Antiqua" w:hint="eastAsia"/>
          <w:color w:val="000000"/>
          <w:lang w:val="en-GB"/>
        </w:rPr>
        <w:t xml:space="preserve">, </w:t>
      </w:r>
      <w:r w:rsidRPr="00D94A3C">
        <w:rPr>
          <w:rFonts w:ascii="Book Antiqua" w:hAnsi="Book Antiqua"/>
          <w:color w:val="000000"/>
          <w:lang w:val="en-GB"/>
        </w:rPr>
        <w:t>Rabago</w:t>
      </w:r>
      <w:r w:rsidRPr="006B3D6C">
        <w:rPr>
          <w:rFonts w:ascii="Book Antiqua" w:hAnsi="Book Antiqua"/>
          <w:color w:val="000000"/>
          <w:lang w:val="en-GB" w:eastAsia="zh-CN"/>
        </w:rPr>
        <w:t xml:space="preserve"> </w:t>
      </w:r>
      <w:r>
        <w:rPr>
          <w:rFonts w:ascii="Book Antiqua" w:eastAsia="宋体" w:hAnsi="Book Antiqua" w:hint="eastAsia"/>
          <w:color w:val="000000"/>
          <w:lang w:val="en-GB" w:eastAsia="zh-CN"/>
        </w:rPr>
        <w:t>L</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5D1C86A4" w14:textId="77777777" w:rsidR="00D94A3C" w:rsidRPr="0044675C" w:rsidRDefault="00D94A3C" w:rsidP="00D94A3C">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1B410198" w14:textId="23B66FDA" w:rsidR="00B326CA" w:rsidRPr="00BC6E9E" w:rsidRDefault="00B326CA" w:rsidP="00B46453">
      <w:pPr>
        <w:jc w:val="both"/>
        <w:rPr>
          <w:rFonts w:ascii="Book Antiqua" w:eastAsia="宋体" w:hAnsi="Book Antiqua" w:cs="Times New Roman"/>
          <w:lang w:eastAsia="zh-CN"/>
        </w:rPr>
      </w:pPr>
      <w:r w:rsidRPr="00BC6E9E">
        <w:rPr>
          <w:rFonts w:ascii="Book Antiqua" w:eastAsia="宋体" w:hAnsi="Book Antiqua" w:cs="Times New Roman"/>
          <w:lang w:eastAsia="zh-CN"/>
        </w:rPr>
        <w:br w:type="page"/>
      </w:r>
    </w:p>
    <w:p w14:paraId="27E6E183" w14:textId="77777777" w:rsidR="00B326CA" w:rsidRPr="00BC6E9E" w:rsidRDefault="00B326CA" w:rsidP="00B46453">
      <w:pPr>
        <w:tabs>
          <w:tab w:val="left" w:pos="5580"/>
        </w:tabs>
        <w:spacing w:line="360" w:lineRule="auto"/>
        <w:rPr>
          <w:rFonts w:ascii="Book Antiqua" w:hAnsi="Book Antiqua" w:cs="Times New Roman"/>
        </w:rPr>
      </w:pPr>
      <w:r w:rsidRPr="00BC6E9E">
        <w:rPr>
          <w:rFonts w:ascii="Book Antiqua" w:hAnsi="Book Antiqua"/>
          <w:noProof/>
        </w:rPr>
        <w:lastRenderedPageBreak/>
        <w:drawing>
          <wp:inline distT="0" distB="0" distL="0" distR="0" wp14:anchorId="6D28814E" wp14:editId="45F58CA4">
            <wp:extent cx="2498044" cy="2314626"/>
            <wp:effectExtent l="0" t="0" r="0" b="0"/>
            <wp:docPr id="14360" name="Picture 55" descr="DDW POSTER UPDATE 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0" name="Picture 55" descr="DDW POSTER UPDATE FIG 1.png"/>
                    <pic:cNvPicPr>
                      <a:picLocks noChangeAspect="1"/>
                    </pic:cNvPicPr>
                  </pic:nvPicPr>
                  <pic:blipFill>
                    <a:blip r:embed="rId9"/>
                    <a:stretch>
                      <a:fillRect/>
                    </a:stretch>
                  </pic:blipFill>
                  <pic:spPr bwMode="auto">
                    <a:xfrm>
                      <a:off x="0" y="0"/>
                      <a:ext cx="2498044" cy="2314626"/>
                    </a:xfrm>
                    <a:prstGeom prst="rect">
                      <a:avLst/>
                    </a:prstGeom>
                    <a:noFill/>
                    <a:ln w="9525">
                      <a:noFill/>
                      <a:miter lim="800000"/>
                      <a:headEnd/>
                      <a:tailEnd/>
                    </a:ln>
                  </pic:spPr>
                </pic:pic>
              </a:graphicData>
            </a:graphic>
          </wp:inline>
        </w:drawing>
      </w:r>
    </w:p>
    <w:p w14:paraId="5F662865" w14:textId="77777777" w:rsidR="00B326CA" w:rsidRPr="00BC6E9E" w:rsidRDefault="00B326CA" w:rsidP="00B326CA">
      <w:pPr>
        <w:spacing w:line="360" w:lineRule="auto"/>
        <w:rPr>
          <w:rFonts w:ascii="Book Antiqua" w:eastAsia="宋体" w:hAnsi="Book Antiqua" w:cs="Times New Roman"/>
          <w:b/>
          <w:lang w:eastAsia="zh-CN"/>
        </w:rPr>
      </w:pPr>
      <w:r w:rsidRPr="00BC6E9E">
        <w:rPr>
          <w:rFonts w:ascii="Book Antiqua" w:eastAsia="宋体" w:hAnsi="Book Antiqua" w:cs="Times New Roman"/>
          <w:b/>
          <w:lang w:eastAsia="zh-CN"/>
        </w:rPr>
        <w:t>Figure 1 Bravo pH Capsule in left pyriform sinus.</w:t>
      </w:r>
    </w:p>
    <w:p w14:paraId="26A9E897" w14:textId="77777777" w:rsidR="000E706D" w:rsidRPr="00BC6E9E" w:rsidRDefault="000E706D" w:rsidP="00BA4DD9">
      <w:pPr>
        <w:spacing w:line="360" w:lineRule="auto"/>
        <w:jc w:val="both"/>
        <w:rPr>
          <w:rFonts w:ascii="Book Antiqua" w:eastAsia="宋体" w:hAnsi="Book Antiqua" w:cs="Times New Roman"/>
          <w:lang w:eastAsia="zh-CN"/>
        </w:rPr>
      </w:pPr>
    </w:p>
    <w:sectPr w:rsidR="000E706D" w:rsidRPr="00BC6E9E" w:rsidSect="000E70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59965" w14:textId="77777777" w:rsidR="008E233D" w:rsidRDefault="008E233D" w:rsidP="0032004D">
      <w:r>
        <w:separator/>
      </w:r>
    </w:p>
  </w:endnote>
  <w:endnote w:type="continuationSeparator" w:id="0">
    <w:p w14:paraId="120D0CAF" w14:textId="77777777" w:rsidR="008E233D" w:rsidRDefault="008E233D" w:rsidP="0032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149B2" w14:textId="77777777" w:rsidR="008E233D" w:rsidRDefault="008E233D" w:rsidP="0032004D">
      <w:r>
        <w:separator/>
      </w:r>
    </w:p>
  </w:footnote>
  <w:footnote w:type="continuationSeparator" w:id="0">
    <w:p w14:paraId="362710BB" w14:textId="77777777" w:rsidR="008E233D" w:rsidRDefault="008E233D" w:rsidP="00320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61"/>
    <w:rsid w:val="00031C9E"/>
    <w:rsid w:val="00062873"/>
    <w:rsid w:val="000C30BD"/>
    <w:rsid w:val="000E706D"/>
    <w:rsid w:val="0011237E"/>
    <w:rsid w:val="001609D9"/>
    <w:rsid w:val="00186416"/>
    <w:rsid w:val="001E1B35"/>
    <w:rsid w:val="001E3562"/>
    <w:rsid w:val="002169BC"/>
    <w:rsid w:val="00271C3A"/>
    <w:rsid w:val="002956A3"/>
    <w:rsid w:val="002D37F9"/>
    <w:rsid w:val="002D794F"/>
    <w:rsid w:val="002F4D88"/>
    <w:rsid w:val="0030014A"/>
    <w:rsid w:val="0032004D"/>
    <w:rsid w:val="00343D71"/>
    <w:rsid w:val="00437787"/>
    <w:rsid w:val="005747E2"/>
    <w:rsid w:val="005B7161"/>
    <w:rsid w:val="005D66AA"/>
    <w:rsid w:val="00652738"/>
    <w:rsid w:val="0072482E"/>
    <w:rsid w:val="0076562E"/>
    <w:rsid w:val="0080001A"/>
    <w:rsid w:val="008261FB"/>
    <w:rsid w:val="00826C28"/>
    <w:rsid w:val="008447C2"/>
    <w:rsid w:val="008C185B"/>
    <w:rsid w:val="008D33A2"/>
    <w:rsid w:val="008E233D"/>
    <w:rsid w:val="008E3414"/>
    <w:rsid w:val="009032E7"/>
    <w:rsid w:val="0093645B"/>
    <w:rsid w:val="00944200"/>
    <w:rsid w:val="00973F95"/>
    <w:rsid w:val="009F4757"/>
    <w:rsid w:val="00A5607E"/>
    <w:rsid w:val="00A90DE6"/>
    <w:rsid w:val="00B032CB"/>
    <w:rsid w:val="00B326CA"/>
    <w:rsid w:val="00B46453"/>
    <w:rsid w:val="00B85192"/>
    <w:rsid w:val="00B929CA"/>
    <w:rsid w:val="00B931A2"/>
    <w:rsid w:val="00BA4DD9"/>
    <w:rsid w:val="00BC0DFF"/>
    <w:rsid w:val="00BC6E9E"/>
    <w:rsid w:val="00BF098A"/>
    <w:rsid w:val="00CF5C4E"/>
    <w:rsid w:val="00D340F0"/>
    <w:rsid w:val="00D94A3C"/>
    <w:rsid w:val="00DB301B"/>
    <w:rsid w:val="00DC01D0"/>
    <w:rsid w:val="00DE7425"/>
    <w:rsid w:val="00DF7E5E"/>
    <w:rsid w:val="00ED57E7"/>
    <w:rsid w:val="00EE2C4B"/>
    <w:rsid w:val="00F419DF"/>
    <w:rsid w:val="00F8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273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161"/>
    <w:rPr>
      <w:sz w:val="16"/>
      <w:szCs w:val="16"/>
    </w:rPr>
  </w:style>
  <w:style w:type="paragraph" w:styleId="CommentText">
    <w:name w:val="annotation text"/>
    <w:basedOn w:val="Normal"/>
    <w:link w:val="CommentTextChar"/>
    <w:uiPriority w:val="99"/>
    <w:semiHidden/>
    <w:unhideWhenUsed/>
    <w:rsid w:val="005B7161"/>
    <w:rPr>
      <w:sz w:val="20"/>
      <w:szCs w:val="20"/>
    </w:rPr>
  </w:style>
  <w:style w:type="character" w:customStyle="1" w:styleId="CommentTextChar">
    <w:name w:val="Comment Text Char"/>
    <w:basedOn w:val="DefaultParagraphFont"/>
    <w:link w:val="CommentText"/>
    <w:uiPriority w:val="99"/>
    <w:semiHidden/>
    <w:rsid w:val="005B7161"/>
    <w:rPr>
      <w:sz w:val="20"/>
      <w:szCs w:val="20"/>
    </w:rPr>
  </w:style>
  <w:style w:type="paragraph" w:styleId="BalloonText">
    <w:name w:val="Balloon Text"/>
    <w:basedOn w:val="Normal"/>
    <w:link w:val="BalloonTextChar"/>
    <w:uiPriority w:val="99"/>
    <w:semiHidden/>
    <w:unhideWhenUsed/>
    <w:rsid w:val="005B7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16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A4DD9"/>
    <w:rPr>
      <w:b/>
      <w:bCs/>
      <w:sz w:val="24"/>
      <w:szCs w:val="24"/>
    </w:rPr>
  </w:style>
  <w:style w:type="character" w:customStyle="1" w:styleId="CommentSubjectChar">
    <w:name w:val="Comment Subject Char"/>
    <w:basedOn w:val="CommentTextChar"/>
    <w:link w:val="CommentSubject"/>
    <w:uiPriority w:val="99"/>
    <w:semiHidden/>
    <w:rsid w:val="00BA4DD9"/>
    <w:rPr>
      <w:b/>
      <w:bCs/>
      <w:sz w:val="20"/>
      <w:szCs w:val="20"/>
    </w:rPr>
  </w:style>
  <w:style w:type="paragraph" w:styleId="Header">
    <w:name w:val="header"/>
    <w:basedOn w:val="Normal"/>
    <w:link w:val="HeaderChar"/>
    <w:uiPriority w:val="99"/>
    <w:unhideWhenUsed/>
    <w:rsid w:val="003200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2004D"/>
    <w:rPr>
      <w:sz w:val="18"/>
      <w:szCs w:val="18"/>
    </w:rPr>
  </w:style>
  <w:style w:type="paragraph" w:styleId="Footer">
    <w:name w:val="footer"/>
    <w:basedOn w:val="Normal"/>
    <w:link w:val="FooterChar"/>
    <w:uiPriority w:val="99"/>
    <w:unhideWhenUsed/>
    <w:rsid w:val="003200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004D"/>
    <w:rPr>
      <w:sz w:val="18"/>
      <w:szCs w:val="18"/>
    </w:rPr>
  </w:style>
  <w:style w:type="character" w:styleId="Hyperlink">
    <w:name w:val="Hyperlink"/>
    <w:basedOn w:val="DefaultParagraphFont"/>
    <w:uiPriority w:val="99"/>
    <w:unhideWhenUsed/>
    <w:rsid w:val="0032004D"/>
    <w:rPr>
      <w:color w:val="0000FF" w:themeColor="hyperlink"/>
      <w:u w:val="single"/>
    </w:rPr>
  </w:style>
  <w:style w:type="character" w:styleId="Strong">
    <w:name w:val="Strong"/>
    <w:qFormat/>
    <w:rsid w:val="00D94A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161"/>
    <w:rPr>
      <w:sz w:val="16"/>
      <w:szCs w:val="16"/>
    </w:rPr>
  </w:style>
  <w:style w:type="paragraph" w:styleId="CommentText">
    <w:name w:val="annotation text"/>
    <w:basedOn w:val="Normal"/>
    <w:link w:val="CommentTextChar"/>
    <w:uiPriority w:val="99"/>
    <w:semiHidden/>
    <w:unhideWhenUsed/>
    <w:rsid w:val="005B7161"/>
    <w:rPr>
      <w:sz w:val="20"/>
      <w:szCs w:val="20"/>
    </w:rPr>
  </w:style>
  <w:style w:type="character" w:customStyle="1" w:styleId="CommentTextChar">
    <w:name w:val="Comment Text Char"/>
    <w:basedOn w:val="DefaultParagraphFont"/>
    <w:link w:val="CommentText"/>
    <w:uiPriority w:val="99"/>
    <w:semiHidden/>
    <w:rsid w:val="005B7161"/>
    <w:rPr>
      <w:sz w:val="20"/>
      <w:szCs w:val="20"/>
    </w:rPr>
  </w:style>
  <w:style w:type="paragraph" w:styleId="BalloonText">
    <w:name w:val="Balloon Text"/>
    <w:basedOn w:val="Normal"/>
    <w:link w:val="BalloonTextChar"/>
    <w:uiPriority w:val="99"/>
    <w:semiHidden/>
    <w:unhideWhenUsed/>
    <w:rsid w:val="005B7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16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A4DD9"/>
    <w:rPr>
      <w:b/>
      <w:bCs/>
      <w:sz w:val="24"/>
      <w:szCs w:val="24"/>
    </w:rPr>
  </w:style>
  <w:style w:type="character" w:customStyle="1" w:styleId="CommentSubjectChar">
    <w:name w:val="Comment Subject Char"/>
    <w:basedOn w:val="CommentTextChar"/>
    <w:link w:val="CommentSubject"/>
    <w:uiPriority w:val="99"/>
    <w:semiHidden/>
    <w:rsid w:val="00BA4DD9"/>
    <w:rPr>
      <w:b/>
      <w:bCs/>
      <w:sz w:val="20"/>
      <w:szCs w:val="20"/>
    </w:rPr>
  </w:style>
  <w:style w:type="paragraph" w:styleId="Header">
    <w:name w:val="header"/>
    <w:basedOn w:val="Normal"/>
    <w:link w:val="HeaderChar"/>
    <w:uiPriority w:val="99"/>
    <w:unhideWhenUsed/>
    <w:rsid w:val="003200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2004D"/>
    <w:rPr>
      <w:sz w:val="18"/>
      <w:szCs w:val="18"/>
    </w:rPr>
  </w:style>
  <w:style w:type="paragraph" w:styleId="Footer">
    <w:name w:val="footer"/>
    <w:basedOn w:val="Normal"/>
    <w:link w:val="FooterChar"/>
    <w:uiPriority w:val="99"/>
    <w:unhideWhenUsed/>
    <w:rsid w:val="003200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004D"/>
    <w:rPr>
      <w:sz w:val="18"/>
      <w:szCs w:val="18"/>
    </w:rPr>
  </w:style>
  <w:style w:type="character" w:styleId="Hyperlink">
    <w:name w:val="Hyperlink"/>
    <w:basedOn w:val="DefaultParagraphFont"/>
    <w:uiPriority w:val="99"/>
    <w:unhideWhenUsed/>
    <w:rsid w:val="0032004D"/>
    <w:rPr>
      <w:color w:val="0000FF" w:themeColor="hyperlink"/>
      <w:u w:val="single"/>
    </w:rPr>
  </w:style>
  <w:style w:type="character" w:styleId="Strong">
    <w:name w:val="Strong"/>
    <w:qFormat/>
    <w:rsid w:val="00D94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2226">
      <w:bodyDiv w:val="1"/>
      <w:marLeft w:val="0"/>
      <w:marRight w:val="0"/>
      <w:marTop w:val="0"/>
      <w:marBottom w:val="0"/>
      <w:divBdr>
        <w:top w:val="none" w:sz="0" w:space="0" w:color="auto"/>
        <w:left w:val="none" w:sz="0" w:space="0" w:color="auto"/>
        <w:bottom w:val="none" w:sz="0" w:space="0" w:color="auto"/>
        <w:right w:val="none" w:sz="0" w:space="0" w:color="auto"/>
      </w:divBdr>
    </w:div>
    <w:div w:id="1711998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Akash.kumar@mssm.edu"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6686</Characters>
  <Application>Microsoft Macintosh Word</Application>
  <DocSecurity>0</DocSecurity>
  <Lines>55</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Kumar</dc:creator>
  <cp:keywords/>
  <dc:description/>
  <cp:lastModifiedBy>NA MA</cp:lastModifiedBy>
  <cp:revision>2</cp:revision>
  <dcterms:created xsi:type="dcterms:W3CDTF">2015-02-11T01:27:00Z</dcterms:created>
  <dcterms:modified xsi:type="dcterms:W3CDTF">2015-02-11T01:27:00Z</dcterms:modified>
</cp:coreProperties>
</file>