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DEE" w:rsidRPr="005978D4" w:rsidRDefault="00855DEE" w:rsidP="00571EEB">
      <w:pPr>
        <w:adjustRightInd w:val="0"/>
        <w:snapToGrid w:val="0"/>
        <w:spacing w:after="0" w:line="360" w:lineRule="auto"/>
        <w:jc w:val="both"/>
        <w:rPr>
          <w:rFonts w:ascii="Book Antiqua" w:eastAsia="Times New Roman" w:hAnsi="Book Antiqua" w:cs="宋体"/>
          <w:i/>
          <w:sz w:val="24"/>
          <w:szCs w:val="24"/>
          <w:lang w:val="en-US"/>
        </w:rPr>
      </w:pPr>
      <w:r w:rsidRPr="005978D4">
        <w:rPr>
          <w:rFonts w:ascii="Book Antiqua" w:eastAsia="Times New Roman" w:hAnsi="Book Antiqua" w:cs="宋体"/>
          <w:b/>
          <w:sz w:val="24"/>
          <w:szCs w:val="24"/>
          <w:lang w:val="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bookmarkStart w:id="7" w:name="OLE_LINK292"/>
      <w:r w:rsidRPr="005978D4">
        <w:rPr>
          <w:rFonts w:ascii="Book Antiqua" w:eastAsia="Times New Roman" w:hAnsi="Book Antiqua" w:cs="宋体"/>
          <w:i/>
          <w:sz w:val="24"/>
          <w:szCs w:val="24"/>
          <w:lang w:val="en-US"/>
        </w:rPr>
        <w:t>World Journal of Gastroenterology</w:t>
      </w:r>
      <w:bookmarkEnd w:id="0"/>
      <w:bookmarkEnd w:id="1"/>
      <w:bookmarkEnd w:id="2"/>
      <w:bookmarkEnd w:id="3"/>
      <w:bookmarkEnd w:id="4"/>
      <w:bookmarkEnd w:id="5"/>
      <w:bookmarkEnd w:id="6"/>
      <w:bookmarkEnd w:id="7"/>
    </w:p>
    <w:p w:rsidR="00855DEE" w:rsidRPr="005978D4" w:rsidRDefault="00855DEE" w:rsidP="00571EEB">
      <w:pPr>
        <w:adjustRightInd w:val="0"/>
        <w:snapToGrid w:val="0"/>
        <w:spacing w:after="0" w:line="360" w:lineRule="auto"/>
        <w:jc w:val="both"/>
        <w:rPr>
          <w:rFonts w:ascii="Book Antiqua" w:hAnsi="Book Antiqua" w:cs="Arial"/>
          <w:b/>
          <w:sz w:val="24"/>
          <w:szCs w:val="24"/>
          <w:lang w:eastAsia="zh-CN"/>
        </w:rPr>
      </w:pPr>
      <w:r w:rsidRPr="005978D4">
        <w:rPr>
          <w:rFonts w:ascii="Book Antiqua" w:hAnsi="Book Antiqua" w:cs="Arial"/>
          <w:b/>
          <w:sz w:val="24"/>
          <w:szCs w:val="24"/>
        </w:rPr>
        <w:t xml:space="preserve">ESPS Manuscript NO: </w:t>
      </w:r>
      <w:r w:rsidRPr="005978D4">
        <w:rPr>
          <w:rFonts w:ascii="Book Antiqua" w:hAnsi="Book Antiqua" w:cs="Arial"/>
          <w:b/>
          <w:sz w:val="24"/>
          <w:szCs w:val="24"/>
          <w:lang w:eastAsia="zh-CN"/>
        </w:rPr>
        <w:t>14601</w:t>
      </w:r>
    </w:p>
    <w:p w:rsidR="00855DEE" w:rsidRPr="005978D4" w:rsidRDefault="00855DEE" w:rsidP="00571EEB">
      <w:pPr>
        <w:autoSpaceDE w:val="0"/>
        <w:autoSpaceDN w:val="0"/>
        <w:adjustRightInd w:val="0"/>
        <w:snapToGrid w:val="0"/>
        <w:spacing w:after="0" w:line="360" w:lineRule="auto"/>
        <w:jc w:val="both"/>
        <w:rPr>
          <w:rFonts w:ascii="Book Antiqua" w:hAnsi="Book Antiqua"/>
          <w:b/>
          <w:sz w:val="24"/>
          <w:szCs w:val="24"/>
          <w:lang w:val="en-US"/>
        </w:rPr>
      </w:pPr>
      <w:bookmarkStart w:id="8" w:name="OLE_LINK3"/>
      <w:bookmarkStart w:id="9" w:name="OLE_LINK4"/>
      <w:r w:rsidRPr="005978D4">
        <w:rPr>
          <w:rFonts w:ascii="Book Antiqua" w:hAnsi="Book Antiqua"/>
          <w:b/>
          <w:sz w:val="24"/>
          <w:szCs w:val="24"/>
          <w:lang w:val="en-US"/>
        </w:rPr>
        <w:t xml:space="preserve">Columns: </w:t>
      </w:r>
      <w:bookmarkEnd w:id="8"/>
      <w:bookmarkEnd w:id="9"/>
      <w:r w:rsidRPr="005978D4">
        <w:rPr>
          <w:rFonts w:ascii="Book Antiqua" w:hAnsi="Book Antiqua"/>
          <w:b/>
          <w:sz w:val="24"/>
          <w:szCs w:val="24"/>
          <w:lang w:val="en-US"/>
        </w:rPr>
        <w:t>ORIGINAL ARTICLE</w:t>
      </w:r>
    </w:p>
    <w:p w:rsidR="00855DEE" w:rsidRPr="005978D4" w:rsidRDefault="00855DEE" w:rsidP="00571EEB">
      <w:pPr>
        <w:adjustRightInd w:val="0"/>
        <w:snapToGrid w:val="0"/>
        <w:spacing w:after="0" w:line="360" w:lineRule="auto"/>
        <w:jc w:val="both"/>
        <w:rPr>
          <w:rFonts w:ascii="Book Antiqua" w:hAnsi="Book Antiqua" w:cs="Arial"/>
          <w:b/>
          <w:sz w:val="24"/>
          <w:szCs w:val="24"/>
        </w:rPr>
      </w:pPr>
    </w:p>
    <w:p w:rsidR="00855DEE" w:rsidRPr="005978D4" w:rsidRDefault="00855DEE" w:rsidP="006E7544">
      <w:pPr>
        <w:adjustRightInd w:val="0"/>
        <w:snapToGrid w:val="0"/>
        <w:spacing w:after="0" w:line="360" w:lineRule="auto"/>
        <w:jc w:val="both"/>
        <w:rPr>
          <w:rFonts w:ascii="Book Antiqua" w:hAnsi="Book Antiqua"/>
          <w:i/>
          <w:sz w:val="24"/>
          <w:szCs w:val="24"/>
          <w:lang w:val="en-US" w:eastAsia="zh-CN"/>
        </w:rPr>
      </w:pPr>
      <w:r w:rsidRPr="005978D4">
        <w:rPr>
          <w:rFonts w:ascii="Book Antiqua" w:eastAsia="华文细黑" w:hAnsi="Book Antiqua" w:cs="Tahoma"/>
          <w:b/>
          <w:i/>
          <w:sz w:val="24"/>
          <w:szCs w:val="24"/>
          <w:lang w:val="en-US"/>
        </w:rPr>
        <w:t>Basic Study</w:t>
      </w:r>
    </w:p>
    <w:p w:rsidR="005D29CC" w:rsidRPr="005978D4" w:rsidRDefault="008E6E1E" w:rsidP="00571EEB">
      <w:pPr>
        <w:autoSpaceDE w:val="0"/>
        <w:autoSpaceDN w:val="0"/>
        <w:adjustRightInd w:val="0"/>
        <w:snapToGrid w:val="0"/>
        <w:spacing w:after="0" w:line="360" w:lineRule="auto"/>
        <w:jc w:val="both"/>
        <w:rPr>
          <w:rFonts w:ascii="Book Antiqua" w:hAnsi="Book Antiqua" w:cs="Times New Roman"/>
          <w:b/>
          <w:sz w:val="24"/>
          <w:szCs w:val="24"/>
          <w:lang w:val="en-GB" w:eastAsia="zh-CN"/>
        </w:rPr>
      </w:pPr>
      <w:bookmarkStart w:id="10" w:name="OLE_LINK5"/>
      <w:bookmarkStart w:id="11" w:name="OLE_LINK6"/>
      <w:r w:rsidRPr="005978D4">
        <w:rPr>
          <w:rFonts w:ascii="Book Antiqua" w:hAnsi="Book Antiqua" w:cs="Times New Roman"/>
          <w:b/>
          <w:sz w:val="24"/>
          <w:szCs w:val="24"/>
          <w:lang w:val="en-GB"/>
        </w:rPr>
        <w:t>N</w:t>
      </w:r>
      <w:r w:rsidR="005D29CC" w:rsidRPr="005978D4">
        <w:rPr>
          <w:rFonts w:ascii="Book Antiqua" w:hAnsi="Book Antiqua" w:cs="Times New Roman"/>
          <w:b/>
          <w:sz w:val="24"/>
          <w:szCs w:val="24"/>
          <w:lang w:val="en-GB"/>
        </w:rPr>
        <w:t xml:space="preserve">ew </w:t>
      </w:r>
      <w:r w:rsidR="00DE57E7" w:rsidRPr="005978D4">
        <w:rPr>
          <w:rFonts w:ascii="Book Antiqua" w:hAnsi="Book Antiqua" w:cs="Times New Roman"/>
          <w:b/>
          <w:sz w:val="24"/>
          <w:szCs w:val="24"/>
          <w:lang w:val="en-GB"/>
        </w:rPr>
        <w:t xml:space="preserve">NCI-N87-derived </w:t>
      </w:r>
      <w:r w:rsidR="005D29CC" w:rsidRPr="005978D4">
        <w:rPr>
          <w:rFonts w:ascii="Book Antiqua" w:hAnsi="Book Antiqua" w:cs="Times New Roman"/>
          <w:b/>
          <w:sz w:val="24"/>
          <w:szCs w:val="24"/>
          <w:lang w:val="en-GB"/>
        </w:rPr>
        <w:t xml:space="preserve">human gastric epithelial </w:t>
      </w:r>
      <w:r w:rsidR="00DE57E7" w:rsidRPr="005978D4">
        <w:rPr>
          <w:rFonts w:ascii="Book Antiqua" w:hAnsi="Book Antiqua" w:cs="Times New Roman"/>
          <w:b/>
          <w:sz w:val="24"/>
          <w:szCs w:val="24"/>
          <w:lang w:val="en-GB"/>
        </w:rPr>
        <w:t>line</w:t>
      </w:r>
      <w:r w:rsidR="005D29CC" w:rsidRPr="005978D4">
        <w:rPr>
          <w:rFonts w:ascii="Book Antiqua" w:hAnsi="Book Antiqua" w:cs="Times New Roman"/>
          <w:b/>
          <w:sz w:val="24"/>
          <w:szCs w:val="24"/>
          <w:lang w:val="en-GB"/>
        </w:rPr>
        <w:t xml:space="preserve"> after hum</w:t>
      </w:r>
      <w:r w:rsidR="00C4770F" w:rsidRPr="005978D4">
        <w:rPr>
          <w:rFonts w:ascii="Book Antiqua" w:hAnsi="Book Antiqua" w:cs="Times New Roman"/>
          <w:b/>
          <w:sz w:val="24"/>
          <w:szCs w:val="24"/>
          <w:lang w:val="en-GB"/>
        </w:rPr>
        <w:t>an telomerase catalytic subunit</w:t>
      </w:r>
      <w:r w:rsidR="005B398E" w:rsidRPr="005978D4">
        <w:rPr>
          <w:rFonts w:ascii="Book Antiqua" w:hAnsi="Book Antiqua" w:cs="Times New Roman"/>
          <w:b/>
          <w:sz w:val="24"/>
          <w:szCs w:val="24"/>
          <w:lang w:val="en-GB"/>
        </w:rPr>
        <w:t xml:space="preserve"> over-expression</w:t>
      </w:r>
      <w:bookmarkStart w:id="12" w:name="_GoBack"/>
      <w:bookmarkEnd w:id="12"/>
    </w:p>
    <w:bookmarkEnd w:id="10"/>
    <w:bookmarkEnd w:id="11"/>
    <w:p w:rsidR="00855DEE" w:rsidRPr="005978D4" w:rsidRDefault="00855DEE"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6E7544" w:rsidRPr="005978D4" w:rsidRDefault="006E7544" w:rsidP="006E7544">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eastAsia="zh-CN"/>
        </w:rPr>
        <w:t>Saraiva-Pava</w:t>
      </w:r>
      <w:r w:rsidRPr="005978D4">
        <w:rPr>
          <w:rFonts w:ascii="Book Antiqua" w:hAnsi="Book Antiqua" w:cs="Times New Roman" w:hint="eastAsia"/>
          <w:sz w:val="24"/>
          <w:szCs w:val="24"/>
          <w:lang w:eastAsia="zh-CN"/>
        </w:rPr>
        <w:t xml:space="preserve"> K </w:t>
      </w:r>
      <w:r w:rsidR="00F63D4B" w:rsidRPr="005978D4">
        <w:rPr>
          <w:rFonts w:ascii="Book Antiqua" w:hAnsi="Book Antiqua" w:cs="Times New Roman" w:hint="eastAsia"/>
          <w:i/>
          <w:sz w:val="24"/>
          <w:szCs w:val="24"/>
          <w:lang w:eastAsia="zh-CN"/>
        </w:rPr>
        <w:t>et al</w:t>
      </w:r>
      <w:r w:rsidRPr="005978D4">
        <w:rPr>
          <w:rFonts w:ascii="Book Antiqua" w:hAnsi="Book Antiqua" w:cs="Times New Roman" w:hint="eastAsia"/>
          <w:sz w:val="24"/>
          <w:szCs w:val="24"/>
          <w:lang w:eastAsia="zh-CN"/>
        </w:rPr>
        <w:t>.</w:t>
      </w:r>
      <w:r w:rsidRPr="005978D4">
        <w:rPr>
          <w:rFonts w:ascii="Book Antiqua" w:hAnsi="Book Antiqua" w:cs="Times New Roman"/>
          <w:sz w:val="24"/>
          <w:szCs w:val="24"/>
          <w:lang w:val="en-GB"/>
        </w:rPr>
        <w:t xml:space="preserve"> New cellular model of the human gastric epithelium</w:t>
      </w:r>
    </w:p>
    <w:p w:rsidR="006E7544" w:rsidRPr="005978D4" w:rsidRDefault="006E7544"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5D29CC" w:rsidRPr="005978D4" w:rsidRDefault="00BC3928" w:rsidP="00571EEB">
      <w:pPr>
        <w:adjustRightInd w:val="0"/>
        <w:snapToGrid w:val="0"/>
        <w:spacing w:after="0" w:line="360" w:lineRule="auto"/>
        <w:jc w:val="both"/>
        <w:rPr>
          <w:rFonts w:ascii="Book Antiqua" w:hAnsi="Book Antiqua" w:cs="Times New Roman"/>
          <w:sz w:val="24"/>
          <w:szCs w:val="24"/>
          <w:vertAlign w:val="superscript"/>
          <w:lang w:eastAsia="zh-CN"/>
        </w:rPr>
      </w:pPr>
      <w:bookmarkStart w:id="13" w:name="OLE_LINK262"/>
      <w:bookmarkStart w:id="14" w:name="OLE_LINK263"/>
      <w:bookmarkStart w:id="15" w:name="OLE_LINK291"/>
      <w:bookmarkStart w:id="16" w:name="OLE_LINK279"/>
      <w:bookmarkStart w:id="17" w:name="OLE_LINK280"/>
      <w:r w:rsidRPr="005978D4">
        <w:rPr>
          <w:rFonts w:ascii="Book Antiqua" w:hAnsi="Book Antiqua" w:cs="Times New Roman"/>
          <w:sz w:val="24"/>
          <w:szCs w:val="24"/>
        </w:rPr>
        <w:t>K</w:t>
      </w:r>
      <w:r w:rsidR="005B398E" w:rsidRPr="005978D4">
        <w:rPr>
          <w:rFonts w:ascii="Book Antiqua" w:hAnsi="Book Antiqua" w:cs="Times New Roman"/>
          <w:sz w:val="24"/>
          <w:szCs w:val="24"/>
        </w:rPr>
        <w:t>athy</w:t>
      </w:r>
      <w:r w:rsidRPr="005978D4">
        <w:rPr>
          <w:rFonts w:ascii="Book Antiqua" w:hAnsi="Book Antiqua" w:cs="Times New Roman"/>
          <w:sz w:val="24"/>
          <w:szCs w:val="24"/>
        </w:rPr>
        <w:t xml:space="preserve"> Saraiva-Pava</w:t>
      </w:r>
      <w:bookmarkEnd w:id="13"/>
      <w:bookmarkEnd w:id="14"/>
      <w:bookmarkEnd w:id="15"/>
      <w:r w:rsidRPr="005978D4">
        <w:rPr>
          <w:rFonts w:ascii="Book Antiqua" w:hAnsi="Book Antiqua" w:cs="Times New Roman"/>
          <w:sz w:val="24"/>
          <w:szCs w:val="24"/>
        </w:rPr>
        <w:t xml:space="preserve">, </w:t>
      </w:r>
      <w:bookmarkStart w:id="18" w:name="OLE_LINK264"/>
      <w:bookmarkStart w:id="19" w:name="OLE_LINK265"/>
      <w:r w:rsidRPr="005978D4">
        <w:rPr>
          <w:rFonts w:ascii="Book Antiqua" w:hAnsi="Book Antiqua" w:cs="Times New Roman"/>
          <w:sz w:val="24"/>
          <w:szCs w:val="24"/>
        </w:rPr>
        <w:t>N</w:t>
      </w:r>
      <w:r w:rsidR="005B398E" w:rsidRPr="005978D4">
        <w:rPr>
          <w:rFonts w:ascii="Book Antiqua" w:hAnsi="Book Antiqua" w:cs="Times New Roman"/>
          <w:sz w:val="24"/>
          <w:szCs w:val="24"/>
        </w:rPr>
        <w:t>azanin</w:t>
      </w:r>
      <w:r w:rsidR="00960023" w:rsidRPr="005978D4">
        <w:rPr>
          <w:rFonts w:ascii="Book Antiqua" w:hAnsi="Book Antiqua" w:cs="Times New Roman"/>
          <w:sz w:val="24"/>
          <w:szCs w:val="24"/>
        </w:rPr>
        <w:t xml:space="preserve"> </w:t>
      </w:r>
      <w:r w:rsidRPr="005978D4">
        <w:rPr>
          <w:rFonts w:ascii="Book Antiqua" w:hAnsi="Book Antiqua" w:cs="Times New Roman"/>
          <w:sz w:val="24"/>
          <w:szCs w:val="24"/>
        </w:rPr>
        <w:t>Navabi, E</w:t>
      </w:r>
      <w:r w:rsidR="005B398E" w:rsidRPr="005978D4">
        <w:rPr>
          <w:rFonts w:ascii="Book Antiqua" w:hAnsi="Book Antiqua" w:cs="Times New Roman"/>
          <w:sz w:val="24"/>
          <w:szCs w:val="24"/>
        </w:rPr>
        <w:t>mma</w:t>
      </w:r>
      <w:r w:rsidR="00960023" w:rsidRPr="005978D4">
        <w:rPr>
          <w:rFonts w:ascii="Book Antiqua" w:hAnsi="Book Antiqua" w:cs="Times New Roman"/>
          <w:sz w:val="24"/>
          <w:szCs w:val="24"/>
        </w:rPr>
        <w:t xml:space="preserve"> </w:t>
      </w:r>
      <w:r w:rsidR="006E7544" w:rsidRPr="005978D4">
        <w:rPr>
          <w:rFonts w:ascii="Book Antiqua" w:hAnsi="Book Antiqua" w:cs="Times New Roman"/>
          <w:sz w:val="24"/>
          <w:szCs w:val="24"/>
        </w:rPr>
        <w:t>C</w:t>
      </w:r>
      <w:r w:rsidR="00A74AAB" w:rsidRPr="005978D4">
        <w:rPr>
          <w:rFonts w:ascii="Book Antiqua" w:hAnsi="Book Antiqua" w:cs="Times New Roman"/>
          <w:sz w:val="24"/>
          <w:szCs w:val="24"/>
        </w:rPr>
        <w:t xml:space="preserve"> </w:t>
      </w:r>
      <w:r w:rsidRPr="005978D4">
        <w:rPr>
          <w:rFonts w:ascii="Book Antiqua" w:hAnsi="Book Antiqua" w:cs="Times New Roman"/>
          <w:sz w:val="24"/>
          <w:szCs w:val="24"/>
        </w:rPr>
        <w:t>Skoog, S</w:t>
      </w:r>
      <w:r w:rsidR="005B398E" w:rsidRPr="005978D4">
        <w:rPr>
          <w:rFonts w:ascii="Book Antiqua" w:hAnsi="Book Antiqua" w:cs="Times New Roman"/>
          <w:sz w:val="24"/>
          <w:szCs w:val="24"/>
        </w:rPr>
        <w:t>ara</w:t>
      </w:r>
      <w:r w:rsidRPr="005978D4">
        <w:rPr>
          <w:rFonts w:ascii="Book Antiqua" w:hAnsi="Book Antiqua" w:cs="Times New Roman"/>
          <w:sz w:val="24"/>
          <w:szCs w:val="24"/>
        </w:rPr>
        <w:t xml:space="preserve"> </w:t>
      </w:r>
      <w:r w:rsidR="006E7544" w:rsidRPr="005978D4">
        <w:rPr>
          <w:rFonts w:ascii="Book Antiqua" w:hAnsi="Book Antiqua" w:cs="Times New Roman"/>
          <w:sz w:val="24"/>
          <w:szCs w:val="24"/>
        </w:rPr>
        <w:t>K</w:t>
      </w:r>
      <w:r w:rsidR="00721E3F" w:rsidRPr="005978D4">
        <w:rPr>
          <w:rFonts w:ascii="Book Antiqua" w:hAnsi="Book Antiqua" w:cs="Times New Roman"/>
          <w:sz w:val="24"/>
          <w:szCs w:val="24"/>
        </w:rPr>
        <w:t xml:space="preserve"> </w:t>
      </w:r>
      <w:r w:rsidRPr="005978D4">
        <w:rPr>
          <w:rFonts w:ascii="Book Antiqua" w:hAnsi="Book Antiqua" w:cs="Times New Roman"/>
          <w:sz w:val="24"/>
          <w:szCs w:val="24"/>
        </w:rPr>
        <w:t>Lindén</w:t>
      </w:r>
      <w:bookmarkEnd w:id="18"/>
      <w:bookmarkEnd w:id="19"/>
      <w:r w:rsidRPr="005978D4">
        <w:rPr>
          <w:rFonts w:ascii="Book Antiqua" w:hAnsi="Book Antiqua" w:cs="Times New Roman"/>
          <w:sz w:val="24"/>
          <w:szCs w:val="24"/>
        </w:rPr>
        <w:t xml:space="preserve">, </w:t>
      </w:r>
      <w:bookmarkStart w:id="20" w:name="OLE_LINK266"/>
      <w:bookmarkStart w:id="21" w:name="OLE_LINK267"/>
      <w:r w:rsidRPr="005978D4">
        <w:rPr>
          <w:rFonts w:ascii="Book Antiqua" w:hAnsi="Book Antiqua" w:cs="Times New Roman"/>
          <w:sz w:val="24"/>
          <w:szCs w:val="24"/>
        </w:rPr>
        <w:t>M</w:t>
      </w:r>
      <w:r w:rsidR="005B398E" w:rsidRPr="005978D4">
        <w:rPr>
          <w:rFonts w:ascii="Book Antiqua" w:hAnsi="Book Antiqua" w:cs="Times New Roman"/>
          <w:sz w:val="24"/>
          <w:szCs w:val="24"/>
        </w:rPr>
        <w:t>ónica</w:t>
      </w:r>
      <w:r w:rsidRPr="005978D4">
        <w:rPr>
          <w:rFonts w:ascii="Book Antiqua" w:hAnsi="Book Antiqua" w:cs="Times New Roman"/>
          <w:sz w:val="24"/>
          <w:szCs w:val="24"/>
        </w:rPr>
        <w:t xml:space="preserve"> Oleastro</w:t>
      </w:r>
      <w:bookmarkEnd w:id="20"/>
      <w:bookmarkEnd w:id="21"/>
      <w:r w:rsidR="005B398E" w:rsidRPr="005978D4">
        <w:rPr>
          <w:rFonts w:ascii="Book Antiqua" w:hAnsi="Book Antiqua" w:cs="Times New Roman"/>
          <w:sz w:val="24"/>
          <w:szCs w:val="24"/>
        </w:rPr>
        <w:t xml:space="preserve">, </w:t>
      </w:r>
      <w:bookmarkStart w:id="22" w:name="OLE_LINK268"/>
      <w:bookmarkStart w:id="23" w:name="OLE_LINK269"/>
      <w:r w:rsidR="005B398E" w:rsidRPr="005978D4">
        <w:rPr>
          <w:rFonts w:ascii="Book Antiqua" w:hAnsi="Book Antiqua" w:cs="Times New Roman"/>
          <w:sz w:val="24"/>
          <w:szCs w:val="24"/>
        </w:rPr>
        <w:t>Mónica</w:t>
      </w:r>
      <w:r w:rsidRPr="005978D4">
        <w:rPr>
          <w:rFonts w:ascii="Book Antiqua" w:hAnsi="Book Antiqua" w:cs="Times New Roman"/>
          <w:sz w:val="24"/>
          <w:szCs w:val="24"/>
        </w:rPr>
        <w:t xml:space="preserve"> Roxo-Rosa</w:t>
      </w:r>
      <w:bookmarkEnd w:id="22"/>
      <w:bookmarkEnd w:id="23"/>
    </w:p>
    <w:bookmarkEnd w:id="16"/>
    <w:bookmarkEnd w:id="17"/>
    <w:p w:rsidR="006E7544" w:rsidRPr="005978D4" w:rsidRDefault="006E7544" w:rsidP="00571EEB">
      <w:pPr>
        <w:adjustRightInd w:val="0"/>
        <w:snapToGrid w:val="0"/>
        <w:spacing w:after="0" w:line="360" w:lineRule="auto"/>
        <w:jc w:val="both"/>
        <w:rPr>
          <w:rFonts w:ascii="Book Antiqua" w:hAnsi="Book Antiqua" w:cs="Times New Roman"/>
          <w:sz w:val="24"/>
          <w:szCs w:val="24"/>
          <w:vertAlign w:val="superscript"/>
          <w:lang w:eastAsia="zh-CN"/>
        </w:rPr>
      </w:pPr>
    </w:p>
    <w:p w:rsidR="002A0EB8" w:rsidRPr="005978D4" w:rsidRDefault="006E7544" w:rsidP="00571EEB">
      <w:pPr>
        <w:tabs>
          <w:tab w:val="left" w:pos="90"/>
        </w:tabs>
        <w:adjustRightInd w:val="0"/>
        <w:snapToGrid w:val="0"/>
        <w:spacing w:after="0" w:line="360" w:lineRule="auto"/>
        <w:jc w:val="both"/>
        <w:rPr>
          <w:rFonts w:ascii="Book Antiqua" w:hAnsi="Book Antiqua" w:cs="Times New Roman"/>
          <w:sz w:val="24"/>
          <w:szCs w:val="24"/>
          <w:lang w:eastAsia="zh-CN"/>
        </w:rPr>
      </w:pPr>
      <w:r w:rsidRPr="005978D4">
        <w:rPr>
          <w:rFonts w:ascii="Book Antiqua" w:hAnsi="Book Antiqua" w:cs="Times New Roman"/>
          <w:b/>
          <w:sz w:val="24"/>
          <w:szCs w:val="24"/>
        </w:rPr>
        <w:t>Kathy Saraiva-Pava</w:t>
      </w:r>
      <w:r w:rsidRPr="005978D4">
        <w:rPr>
          <w:rFonts w:ascii="Book Antiqua" w:hAnsi="Book Antiqua" w:cs="Times New Roman" w:hint="eastAsia"/>
          <w:b/>
          <w:sz w:val="24"/>
          <w:szCs w:val="24"/>
          <w:lang w:eastAsia="zh-CN"/>
        </w:rPr>
        <w:t>,</w:t>
      </w:r>
      <w:r w:rsidRPr="005978D4">
        <w:rPr>
          <w:rFonts w:ascii="Book Antiqua" w:hAnsi="Book Antiqua" w:cs="Times New Roman"/>
          <w:b/>
          <w:sz w:val="24"/>
          <w:szCs w:val="24"/>
        </w:rPr>
        <w:t xml:space="preserve"> </w:t>
      </w:r>
      <w:r w:rsidR="00D350BC" w:rsidRPr="005978D4">
        <w:rPr>
          <w:rFonts w:ascii="Book Antiqua" w:hAnsi="Book Antiqua" w:cs="Times New Roman"/>
          <w:sz w:val="24"/>
          <w:szCs w:val="24"/>
        </w:rPr>
        <w:t xml:space="preserve">Faculdade de Engenharia, Universidade Católica Portuguesa, Campus de Sintra, </w:t>
      </w:r>
      <w:r w:rsidR="005B398E" w:rsidRPr="005978D4">
        <w:rPr>
          <w:rFonts w:ascii="Book Antiqua" w:hAnsi="Book Antiqua" w:cs="Times New Roman"/>
          <w:sz w:val="24"/>
          <w:szCs w:val="24"/>
        </w:rPr>
        <w:t xml:space="preserve">2635-631 Rio de Mouro, </w:t>
      </w:r>
      <w:r w:rsidR="00D350BC" w:rsidRPr="005978D4">
        <w:rPr>
          <w:rFonts w:ascii="Book Antiqua" w:hAnsi="Book Antiqua" w:cs="Times New Roman"/>
          <w:sz w:val="24"/>
          <w:szCs w:val="24"/>
        </w:rPr>
        <w:t>Portugal</w:t>
      </w:r>
    </w:p>
    <w:p w:rsidR="006E7544" w:rsidRPr="005978D4" w:rsidRDefault="006E7544" w:rsidP="00571EEB">
      <w:pPr>
        <w:tabs>
          <w:tab w:val="left" w:pos="90"/>
        </w:tabs>
        <w:adjustRightInd w:val="0"/>
        <w:snapToGrid w:val="0"/>
        <w:spacing w:after="0" w:line="360" w:lineRule="auto"/>
        <w:jc w:val="both"/>
        <w:rPr>
          <w:rFonts w:ascii="Book Antiqua" w:hAnsi="Book Antiqua" w:cs="Times New Roman"/>
          <w:sz w:val="24"/>
          <w:szCs w:val="24"/>
          <w:lang w:eastAsia="zh-CN"/>
        </w:rPr>
      </w:pPr>
    </w:p>
    <w:p w:rsidR="002A0EB8" w:rsidRPr="005978D4" w:rsidRDefault="006E7544" w:rsidP="00571EEB">
      <w:pPr>
        <w:tabs>
          <w:tab w:val="left" w:pos="90"/>
        </w:tabs>
        <w:adjustRightInd w:val="0"/>
        <w:snapToGrid w:val="0"/>
        <w:spacing w:after="0" w:line="360" w:lineRule="auto"/>
        <w:jc w:val="both"/>
        <w:rPr>
          <w:rFonts w:ascii="Book Antiqua" w:hAnsi="Book Antiqua" w:cs="Times New Roman"/>
          <w:sz w:val="24"/>
          <w:szCs w:val="24"/>
          <w:lang w:val="en-US" w:eastAsia="zh-CN"/>
        </w:rPr>
      </w:pPr>
      <w:r w:rsidRPr="005978D4">
        <w:rPr>
          <w:rFonts w:ascii="Book Antiqua" w:hAnsi="Book Antiqua" w:cs="Times New Roman"/>
          <w:b/>
          <w:sz w:val="24"/>
          <w:szCs w:val="24"/>
        </w:rPr>
        <w:t>Nazanin Navabi, Emma C Skoog, Sara K Lindén</w:t>
      </w:r>
      <w:r w:rsidRPr="005978D4">
        <w:rPr>
          <w:rFonts w:ascii="Book Antiqua" w:hAnsi="Book Antiqua" w:cs="Times New Roman" w:hint="eastAsia"/>
          <w:b/>
          <w:sz w:val="24"/>
          <w:szCs w:val="24"/>
          <w:lang w:eastAsia="zh-CN"/>
        </w:rPr>
        <w:t>,</w:t>
      </w:r>
      <w:r w:rsidRPr="005978D4">
        <w:rPr>
          <w:rFonts w:ascii="Book Antiqua" w:hAnsi="Book Antiqua"/>
          <w:b/>
          <w:sz w:val="24"/>
          <w:szCs w:val="24"/>
          <w:lang w:val="en-US"/>
        </w:rPr>
        <w:t xml:space="preserve"> </w:t>
      </w:r>
      <w:r w:rsidR="006855CC" w:rsidRPr="005978D4">
        <w:rPr>
          <w:rFonts w:ascii="Book Antiqua" w:hAnsi="Book Antiqua"/>
          <w:sz w:val="24"/>
          <w:szCs w:val="24"/>
          <w:lang w:val="en-US"/>
        </w:rPr>
        <w:t>Departme</w:t>
      </w:r>
      <w:r w:rsidR="00585BB5" w:rsidRPr="005978D4">
        <w:rPr>
          <w:rFonts w:ascii="Book Antiqua" w:hAnsi="Book Antiqua"/>
          <w:sz w:val="24"/>
          <w:szCs w:val="24"/>
          <w:lang w:val="en-US"/>
        </w:rPr>
        <w:t>nt of Medical Biochemistry and C</w:t>
      </w:r>
      <w:r w:rsidR="006855CC" w:rsidRPr="005978D4">
        <w:rPr>
          <w:rFonts w:ascii="Book Antiqua" w:hAnsi="Book Antiqua"/>
          <w:sz w:val="24"/>
          <w:szCs w:val="24"/>
          <w:lang w:val="en-US"/>
        </w:rPr>
        <w:t xml:space="preserve">ell </w:t>
      </w:r>
      <w:r w:rsidR="00585BB5" w:rsidRPr="005978D4">
        <w:rPr>
          <w:rFonts w:ascii="Book Antiqua" w:hAnsi="Book Antiqua"/>
          <w:sz w:val="24"/>
          <w:szCs w:val="24"/>
          <w:lang w:val="en-US"/>
        </w:rPr>
        <w:t>B</w:t>
      </w:r>
      <w:r w:rsidR="006855CC" w:rsidRPr="005978D4">
        <w:rPr>
          <w:rFonts w:ascii="Book Antiqua" w:hAnsi="Book Antiqua"/>
          <w:sz w:val="24"/>
          <w:szCs w:val="24"/>
          <w:lang w:val="en-US"/>
        </w:rPr>
        <w:t xml:space="preserve">iology, Institute of Biomedicine, University of Gothenburg, </w:t>
      </w:r>
      <w:r w:rsidRPr="005978D4">
        <w:rPr>
          <w:rFonts w:ascii="Book Antiqua" w:hAnsi="Book Antiqua"/>
          <w:sz w:val="24"/>
          <w:szCs w:val="24"/>
          <w:lang w:val="en-US"/>
        </w:rPr>
        <w:t>SE-40530</w:t>
      </w:r>
      <w:r w:rsidR="005B398E" w:rsidRPr="005978D4">
        <w:rPr>
          <w:rFonts w:ascii="Book Antiqua" w:hAnsi="Book Antiqua"/>
          <w:sz w:val="24"/>
          <w:szCs w:val="24"/>
          <w:lang w:val="en-US"/>
        </w:rPr>
        <w:t xml:space="preserve"> </w:t>
      </w:r>
      <w:r w:rsidR="006855CC" w:rsidRPr="005978D4">
        <w:rPr>
          <w:rFonts w:ascii="Book Antiqua" w:hAnsi="Book Antiqua"/>
          <w:sz w:val="24"/>
          <w:szCs w:val="24"/>
          <w:lang w:val="en-US"/>
        </w:rPr>
        <w:t>Gothenburg, Sweden</w:t>
      </w:r>
    </w:p>
    <w:p w:rsidR="006E7544" w:rsidRPr="005978D4" w:rsidRDefault="006E7544" w:rsidP="00571EEB">
      <w:pPr>
        <w:tabs>
          <w:tab w:val="left" w:pos="90"/>
        </w:tabs>
        <w:adjustRightInd w:val="0"/>
        <w:snapToGrid w:val="0"/>
        <w:spacing w:after="0" w:line="360" w:lineRule="auto"/>
        <w:jc w:val="both"/>
        <w:rPr>
          <w:rFonts w:ascii="Book Antiqua" w:hAnsi="Book Antiqua" w:cs="Times New Roman"/>
          <w:sz w:val="24"/>
          <w:szCs w:val="24"/>
          <w:lang w:val="en-US" w:eastAsia="zh-CN"/>
        </w:rPr>
      </w:pPr>
    </w:p>
    <w:p w:rsidR="002A0EB8" w:rsidRPr="005978D4" w:rsidRDefault="006E7544" w:rsidP="00571EEB">
      <w:pPr>
        <w:tabs>
          <w:tab w:val="left" w:pos="90"/>
        </w:tabs>
        <w:adjustRightInd w:val="0"/>
        <w:snapToGrid w:val="0"/>
        <w:spacing w:after="0" w:line="360" w:lineRule="auto"/>
        <w:jc w:val="both"/>
        <w:rPr>
          <w:rFonts w:ascii="Book Antiqua" w:hAnsi="Book Antiqua" w:cs="Times New Roman"/>
          <w:sz w:val="24"/>
          <w:szCs w:val="24"/>
          <w:lang w:eastAsia="zh-CN"/>
        </w:rPr>
      </w:pPr>
      <w:r w:rsidRPr="005978D4">
        <w:rPr>
          <w:rFonts w:ascii="Book Antiqua" w:hAnsi="Book Antiqua" w:cs="Times New Roman"/>
          <w:b/>
          <w:sz w:val="24"/>
          <w:szCs w:val="24"/>
        </w:rPr>
        <w:t>Mónica Oleastro</w:t>
      </w:r>
      <w:r w:rsidRPr="005978D4">
        <w:rPr>
          <w:rFonts w:ascii="Book Antiqua" w:hAnsi="Book Antiqua" w:cs="Times New Roman" w:hint="eastAsia"/>
          <w:b/>
          <w:sz w:val="24"/>
          <w:szCs w:val="24"/>
          <w:lang w:eastAsia="zh-CN"/>
        </w:rPr>
        <w:t>,</w:t>
      </w:r>
      <w:r w:rsidRPr="005978D4">
        <w:rPr>
          <w:rFonts w:ascii="Book Antiqua" w:hAnsi="Book Antiqua" w:cs="Times New Roman"/>
          <w:sz w:val="24"/>
          <w:szCs w:val="24"/>
        </w:rPr>
        <w:t xml:space="preserve"> </w:t>
      </w:r>
      <w:r w:rsidR="001410D4" w:rsidRPr="005978D4">
        <w:rPr>
          <w:rFonts w:ascii="Book Antiqua" w:hAnsi="Book Antiqua" w:cs="Times New Roman"/>
          <w:sz w:val="24"/>
          <w:szCs w:val="24"/>
        </w:rPr>
        <w:t>Departamento</w:t>
      </w:r>
      <w:r w:rsidR="00BC3928" w:rsidRPr="005978D4">
        <w:rPr>
          <w:rFonts w:ascii="Book Antiqua" w:hAnsi="Book Antiqua" w:cs="Times New Roman"/>
          <w:sz w:val="24"/>
          <w:szCs w:val="24"/>
        </w:rPr>
        <w:t xml:space="preserve"> de Doenças Infeciosas, Instituto Nacional Saúde Dr. Ricardo Jorge, </w:t>
      </w:r>
      <w:r w:rsidRPr="005978D4">
        <w:rPr>
          <w:rFonts w:ascii="Book Antiqua" w:hAnsi="Book Antiqua" w:cs="Times New Roman"/>
          <w:sz w:val="24"/>
          <w:szCs w:val="24"/>
          <w:lang w:val="en-GB"/>
        </w:rPr>
        <w:t>1649-016</w:t>
      </w:r>
      <w:r w:rsidRPr="005978D4">
        <w:rPr>
          <w:rFonts w:ascii="Book Antiqua" w:hAnsi="Book Antiqua" w:cs="Times New Roman" w:hint="eastAsia"/>
          <w:sz w:val="24"/>
          <w:szCs w:val="24"/>
          <w:lang w:val="en-GB" w:eastAsia="zh-CN"/>
        </w:rPr>
        <w:t xml:space="preserve"> </w:t>
      </w:r>
      <w:r w:rsidR="001410D4" w:rsidRPr="005978D4">
        <w:rPr>
          <w:rFonts w:ascii="Book Antiqua" w:hAnsi="Book Antiqua" w:cs="Times New Roman"/>
          <w:sz w:val="24"/>
          <w:szCs w:val="24"/>
        </w:rPr>
        <w:t xml:space="preserve">Lisboa, </w:t>
      </w:r>
      <w:r w:rsidRPr="005978D4">
        <w:rPr>
          <w:rFonts w:ascii="Book Antiqua" w:hAnsi="Book Antiqua" w:cs="Times New Roman"/>
          <w:sz w:val="24"/>
          <w:szCs w:val="24"/>
        </w:rPr>
        <w:t>Portugal</w:t>
      </w:r>
    </w:p>
    <w:p w:rsidR="006E7544" w:rsidRPr="005978D4" w:rsidRDefault="006E7544" w:rsidP="00571EEB">
      <w:pPr>
        <w:tabs>
          <w:tab w:val="left" w:pos="90"/>
        </w:tabs>
        <w:adjustRightInd w:val="0"/>
        <w:snapToGrid w:val="0"/>
        <w:spacing w:after="0" w:line="360" w:lineRule="auto"/>
        <w:jc w:val="both"/>
        <w:rPr>
          <w:rFonts w:ascii="Book Antiqua" w:hAnsi="Book Antiqua" w:cs="Times New Roman"/>
          <w:sz w:val="24"/>
          <w:szCs w:val="24"/>
          <w:lang w:eastAsia="zh-CN"/>
        </w:rPr>
      </w:pPr>
    </w:p>
    <w:p w:rsidR="005D29CC" w:rsidRPr="005978D4" w:rsidRDefault="006E7544" w:rsidP="00571EEB">
      <w:pPr>
        <w:tabs>
          <w:tab w:val="left" w:pos="90"/>
        </w:tabs>
        <w:adjustRightInd w:val="0"/>
        <w:snapToGrid w:val="0"/>
        <w:spacing w:after="0" w:line="360" w:lineRule="auto"/>
        <w:jc w:val="both"/>
        <w:rPr>
          <w:rFonts w:ascii="Book Antiqua" w:hAnsi="Book Antiqua" w:cs="Times New Roman"/>
          <w:sz w:val="24"/>
          <w:szCs w:val="24"/>
        </w:rPr>
      </w:pPr>
      <w:r w:rsidRPr="005978D4">
        <w:rPr>
          <w:rFonts w:ascii="Book Antiqua" w:hAnsi="Book Antiqua" w:cs="Times New Roman"/>
          <w:b/>
          <w:sz w:val="24"/>
          <w:szCs w:val="24"/>
        </w:rPr>
        <w:t>Mónica Roxo-Rosa</w:t>
      </w:r>
      <w:r w:rsidRPr="005978D4">
        <w:rPr>
          <w:rFonts w:ascii="Book Antiqua" w:hAnsi="Book Antiqua" w:cs="Times New Roman" w:hint="eastAsia"/>
          <w:b/>
          <w:sz w:val="24"/>
          <w:szCs w:val="24"/>
          <w:lang w:eastAsia="zh-CN"/>
        </w:rPr>
        <w:t>,</w:t>
      </w:r>
      <w:r w:rsidRPr="005978D4">
        <w:rPr>
          <w:rFonts w:ascii="Book Antiqua" w:hAnsi="Book Antiqua" w:cs="Times New Roman" w:hint="eastAsia"/>
          <w:b/>
          <w:sz w:val="24"/>
          <w:szCs w:val="24"/>
          <w:vertAlign w:val="superscript"/>
          <w:lang w:eastAsia="zh-CN"/>
        </w:rPr>
        <w:t xml:space="preserve"> </w:t>
      </w:r>
      <w:r w:rsidR="007E3676" w:rsidRPr="005978D4">
        <w:rPr>
          <w:rFonts w:ascii="Book Antiqua" w:hAnsi="Book Antiqua" w:cs="Times New Roman"/>
          <w:sz w:val="24"/>
          <w:szCs w:val="24"/>
        </w:rPr>
        <w:t>Chronic Diseases Research Center, CEDOC, Nova Medical School</w:t>
      </w:r>
      <w:r w:rsidRPr="005978D4">
        <w:rPr>
          <w:rFonts w:ascii="Book Antiqua" w:hAnsi="Book Antiqua" w:cs="Times New Roman" w:hint="eastAsia"/>
          <w:sz w:val="24"/>
          <w:szCs w:val="24"/>
          <w:lang w:eastAsia="zh-CN"/>
        </w:rPr>
        <w:t xml:space="preserve">, </w:t>
      </w:r>
      <w:r w:rsidR="007E3676" w:rsidRPr="005978D4">
        <w:rPr>
          <w:rFonts w:ascii="Book Antiqua" w:hAnsi="Book Antiqua" w:cs="Times New Roman"/>
          <w:sz w:val="24"/>
          <w:szCs w:val="24"/>
        </w:rPr>
        <w:t>Campo Mártires da Pátria, 1169-056 Lisboa, Portugal</w:t>
      </w:r>
    </w:p>
    <w:p w:rsidR="00855DEE" w:rsidRPr="005978D4" w:rsidRDefault="00855DEE" w:rsidP="00571EEB">
      <w:pPr>
        <w:autoSpaceDE w:val="0"/>
        <w:autoSpaceDN w:val="0"/>
        <w:adjustRightInd w:val="0"/>
        <w:snapToGrid w:val="0"/>
        <w:spacing w:after="0" w:line="360" w:lineRule="auto"/>
        <w:jc w:val="both"/>
        <w:rPr>
          <w:rFonts w:ascii="Book Antiqua" w:hAnsi="Book Antiqua"/>
          <w:b/>
          <w:bCs/>
          <w:iCs/>
          <w:sz w:val="24"/>
          <w:szCs w:val="24"/>
          <w:lang w:val="en-US" w:eastAsia="zh-CN"/>
        </w:rPr>
      </w:pPr>
    </w:p>
    <w:p w:rsidR="00AA59AC" w:rsidRPr="005978D4" w:rsidRDefault="00AA59AC" w:rsidP="00AA59AC">
      <w:pPr>
        <w:adjustRightInd w:val="0"/>
        <w:snapToGrid w:val="0"/>
        <w:spacing w:after="0" w:line="360" w:lineRule="auto"/>
        <w:jc w:val="both"/>
        <w:rPr>
          <w:rFonts w:ascii="Book Antiqua" w:hAnsi="Book Antiqua" w:cs="Times New Roman"/>
          <w:b/>
          <w:sz w:val="24"/>
          <w:szCs w:val="24"/>
          <w:lang w:val="en-GB"/>
        </w:rPr>
      </w:pPr>
      <w:r w:rsidRPr="005978D4">
        <w:rPr>
          <w:rFonts w:ascii="Book Antiqua" w:hAnsi="Book Antiqua" w:cs="Times New Roman"/>
          <w:b/>
          <w:sz w:val="24"/>
          <w:szCs w:val="24"/>
          <w:lang w:val="en-GB"/>
        </w:rPr>
        <w:t>Author contributions</w:t>
      </w:r>
      <w:r w:rsidRPr="005978D4">
        <w:rPr>
          <w:rFonts w:ascii="Book Antiqua" w:hAnsi="Book Antiqua" w:cs="Times New Roman" w:hint="eastAsia"/>
          <w:b/>
          <w:sz w:val="24"/>
          <w:szCs w:val="24"/>
          <w:lang w:val="en-GB" w:eastAsia="zh-CN"/>
        </w:rPr>
        <w:t xml:space="preserve">: </w:t>
      </w:r>
      <w:proofErr w:type="spellStart"/>
      <w:r w:rsidRPr="005978D4">
        <w:rPr>
          <w:rFonts w:ascii="Book Antiqua" w:hAnsi="Book Antiqua" w:cs="Times New Roman"/>
          <w:sz w:val="24"/>
          <w:szCs w:val="24"/>
          <w:lang w:val="en-GB"/>
        </w:rPr>
        <w:t>Roxo</w:t>
      </w:r>
      <w:proofErr w:type="spellEnd"/>
      <w:r w:rsidRPr="005978D4">
        <w:rPr>
          <w:rFonts w:ascii="Book Antiqua" w:hAnsi="Book Antiqua" w:cs="Times New Roman"/>
          <w:sz w:val="24"/>
          <w:szCs w:val="24"/>
          <w:lang w:val="en-GB"/>
        </w:rPr>
        <w:t xml:space="preserve">-Rosa M, </w:t>
      </w:r>
      <w:proofErr w:type="spellStart"/>
      <w:r w:rsidRPr="005978D4">
        <w:rPr>
          <w:rFonts w:ascii="Book Antiqua" w:hAnsi="Book Antiqua" w:cs="Times New Roman"/>
          <w:sz w:val="24"/>
          <w:szCs w:val="24"/>
          <w:lang w:val="en-GB"/>
        </w:rPr>
        <w:t>Lindén</w:t>
      </w:r>
      <w:proofErr w:type="spellEnd"/>
      <w:r w:rsidRPr="005978D4">
        <w:rPr>
          <w:rFonts w:ascii="Book Antiqua" w:hAnsi="Book Antiqua" w:cs="Times New Roman"/>
          <w:sz w:val="24"/>
          <w:szCs w:val="24"/>
          <w:lang w:val="en-GB"/>
        </w:rPr>
        <w:t xml:space="preserve"> S and </w:t>
      </w:r>
      <w:proofErr w:type="spellStart"/>
      <w:r w:rsidRPr="005978D4">
        <w:rPr>
          <w:rFonts w:ascii="Book Antiqua" w:hAnsi="Book Antiqua" w:cs="Times New Roman"/>
          <w:sz w:val="24"/>
          <w:szCs w:val="24"/>
          <w:lang w:val="en-GB"/>
        </w:rPr>
        <w:t>Oleastro</w:t>
      </w:r>
      <w:proofErr w:type="spellEnd"/>
      <w:r w:rsidRPr="005978D4">
        <w:rPr>
          <w:rFonts w:ascii="Book Antiqua" w:hAnsi="Book Antiqua" w:cs="Times New Roman"/>
          <w:sz w:val="24"/>
          <w:szCs w:val="24"/>
          <w:lang w:val="en-GB"/>
        </w:rPr>
        <w:t xml:space="preserve"> M designed the research; </w:t>
      </w:r>
      <w:proofErr w:type="spellStart"/>
      <w:r w:rsidRPr="005978D4">
        <w:rPr>
          <w:rFonts w:ascii="Book Antiqua" w:hAnsi="Book Antiqua" w:cs="Times New Roman"/>
          <w:sz w:val="24"/>
          <w:szCs w:val="24"/>
          <w:lang w:val="en-GB"/>
        </w:rPr>
        <w:t>Saraiva-Pava</w:t>
      </w:r>
      <w:proofErr w:type="spellEnd"/>
      <w:r w:rsidRPr="005978D4">
        <w:rPr>
          <w:rFonts w:ascii="Book Antiqua" w:hAnsi="Book Antiqua" w:cs="Times New Roman"/>
          <w:sz w:val="24"/>
          <w:szCs w:val="24"/>
          <w:lang w:val="en-GB"/>
        </w:rPr>
        <w:t xml:space="preserve"> K, </w:t>
      </w:r>
      <w:proofErr w:type="spellStart"/>
      <w:r w:rsidRPr="005978D4">
        <w:rPr>
          <w:rFonts w:ascii="Book Antiqua" w:hAnsi="Book Antiqua" w:cs="Times New Roman"/>
          <w:sz w:val="24"/>
          <w:szCs w:val="24"/>
          <w:lang w:val="en-GB"/>
        </w:rPr>
        <w:t>Navabi</w:t>
      </w:r>
      <w:proofErr w:type="spellEnd"/>
      <w:r w:rsidRPr="005978D4">
        <w:rPr>
          <w:rFonts w:ascii="Book Antiqua" w:hAnsi="Book Antiqua" w:cs="Times New Roman"/>
          <w:sz w:val="24"/>
          <w:szCs w:val="24"/>
          <w:lang w:val="en-GB"/>
        </w:rPr>
        <w:t xml:space="preserve"> N and </w:t>
      </w:r>
      <w:proofErr w:type="spellStart"/>
      <w:r w:rsidRPr="005978D4">
        <w:rPr>
          <w:rFonts w:ascii="Book Antiqua" w:hAnsi="Book Antiqua" w:cs="Times New Roman"/>
          <w:sz w:val="24"/>
          <w:szCs w:val="24"/>
          <w:lang w:val="en-GB"/>
        </w:rPr>
        <w:t>Skoog</w:t>
      </w:r>
      <w:proofErr w:type="spellEnd"/>
      <w:r w:rsidRPr="005978D4">
        <w:rPr>
          <w:rFonts w:ascii="Book Antiqua" w:hAnsi="Book Antiqua" w:cs="Times New Roman"/>
          <w:sz w:val="24"/>
          <w:szCs w:val="24"/>
          <w:lang w:val="en-GB"/>
        </w:rPr>
        <w:t xml:space="preserve"> EC performed the research</w:t>
      </w:r>
      <w:r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Roxo</w:t>
      </w:r>
      <w:proofErr w:type="spellEnd"/>
      <w:r w:rsidRPr="005978D4">
        <w:rPr>
          <w:rFonts w:ascii="Book Antiqua" w:hAnsi="Book Antiqua" w:cs="Times New Roman"/>
          <w:sz w:val="24"/>
          <w:szCs w:val="24"/>
          <w:lang w:val="en-GB"/>
        </w:rPr>
        <w:t xml:space="preserve">-Rosa M, </w:t>
      </w:r>
      <w:proofErr w:type="spellStart"/>
      <w:r w:rsidRPr="005978D4">
        <w:rPr>
          <w:rFonts w:ascii="Book Antiqua" w:hAnsi="Book Antiqua" w:cs="Times New Roman"/>
          <w:sz w:val="24"/>
          <w:szCs w:val="24"/>
          <w:lang w:val="en-GB"/>
        </w:rPr>
        <w:t>Lindén</w:t>
      </w:r>
      <w:proofErr w:type="spellEnd"/>
      <w:r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lastRenderedPageBreak/>
        <w:t xml:space="preserve">S and </w:t>
      </w:r>
      <w:proofErr w:type="spellStart"/>
      <w:r w:rsidRPr="005978D4">
        <w:rPr>
          <w:rFonts w:ascii="Book Antiqua" w:hAnsi="Book Antiqua" w:cs="Times New Roman"/>
          <w:sz w:val="24"/>
          <w:szCs w:val="24"/>
          <w:lang w:val="en-GB"/>
        </w:rPr>
        <w:t>Oleastro</w:t>
      </w:r>
      <w:proofErr w:type="spellEnd"/>
      <w:r w:rsidRPr="005978D4">
        <w:rPr>
          <w:rFonts w:ascii="Book Antiqua" w:hAnsi="Book Antiqua" w:cs="Times New Roman"/>
          <w:sz w:val="24"/>
          <w:szCs w:val="24"/>
          <w:lang w:val="en-GB"/>
        </w:rPr>
        <w:t xml:space="preserve"> M </w:t>
      </w:r>
      <w:proofErr w:type="spellStart"/>
      <w:r w:rsidRPr="005978D4">
        <w:rPr>
          <w:rFonts w:ascii="Book Antiqua" w:hAnsi="Book Antiqua" w:cs="Times New Roman"/>
          <w:sz w:val="24"/>
          <w:szCs w:val="24"/>
          <w:lang w:val="en-GB"/>
        </w:rPr>
        <w:t>analyzed</w:t>
      </w:r>
      <w:proofErr w:type="spellEnd"/>
      <w:r w:rsidRPr="005978D4">
        <w:rPr>
          <w:rFonts w:ascii="Book Antiqua" w:hAnsi="Book Antiqua" w:cs="Times New Roman"/>
          <w:sz w:val="24"/>
          <w:szCs w:val="24"/>
          <w:lang w:val="en-GB"/>
        </w:rPr>
        <w:t xml:space="preserve"> the data; </w:t>
      </w:r>
      <w:proofErr w:type="spellStart"/>
      <w:r w:rsidRPr="005978D4">
        <w:rPr>
          <w:rFonts w:ascii="Book Antiqua" w:hAnsi="Book Antiqua" w:cs="Times New Roman"/>
          <w:sz w:val="24"/>
          <w:szCs w:val="24"/>
          <w:lang w:val="en-GB"/>
        </w:rPr>
        <w:t>Saraiva-Pava</w:t>
      </w:r>
      <w:proofErr w:type="spellEnd"/>
      <w:r w:rsidRPr="005978D4">
        <w:rPr>
          <w:rFonts w:ascii="Book Antiqua" w:hAnsi="Book Antiqua" w:cs="Times New Roman"/>
          <w:sz w:val="24"/>
          <w:szCs w:val="24"/>
          <w:lang w:val="en-GB"/>
        </w:rPr>
        <w:t xml:space="preserve"> K, </w:t>
      </w:r>
      <w:proofErr w:type="spellStart"/>
      <w:r w:rsidRPr="005978D4">
        <w:rPr>
          <w:rFonts w:ascii="Book Antiqua" w:hAnsi="Book Antiqua" w:cs="Times New Roman"/>
          <w:sz w:val="24"/>
          <w:szCs w:val="24"/>
          <w:lang w:val="en-GB"/>
        </w:rPr>
        <w:t>Lindén</w:t>
      </w:r>
      <w:proofErr w:type="spellEnd"/>
      <w:r w:rsidRPr="005978D4">
        <w:rPr>
          <w:rFonts w:ascii="Book Antiqua" w:hAnsi="Book Antiqua" w:cs="Times New Roman"/>
          <w:sz w:val="24"/>
          <w:szCs w:val="24"/>
          <w:lang w:val="en-GB"/>
        </w:rPr>
        <w:t xml:space="preserve"> S and </w:t>
      </w:r>
      <w:proofErr w:type="spellStart"/>
      <w:r w:rsidRPr="005978D4">
        <w:rPr>
          <w:rFonts w:ascii="Book Antiqua" w:hAnsi="Book Antiqua" w:cs="Times New Roman"/>
          <w:sz w:val="24"/>
          <w:szCs w:val="24"/>
          <w:lang w:val="en-GB"/>
        </w:rPr>
        <w:t>Roxo</w:t>
      </w:r>
      <w:proofErr w:type="spellEnd"/>
      <w:r w:rsidRPr="005978D4">
        <w:rPr>
          <w:rFonts w:ascii="Book Antiqua" w:hAnsi="Book Antiqua" w:cs="Times New Roman"/>
          <w:sz w:val="24"/>
          <w:szCs w:val="24"/>
          <w:lang w:val="en-GB"/>
        </w:rPr>
        <w:t>-Rosa M wrote the paper.</w:t>
      </w:r>
    </w:p>
    <w:p w:rsidR="00AA59AC" w:rsidRPr="005978D4" w:rsidRDefault="00AA59AC" w:rsidP="00571EEB">
      <w:pPr>
        <w:autoSpaceDE w:val="0"/>
        <w:autoSpaceDN w:val="0"/>
        <w:adjustRightInd w:val="0"/>
        <w:snapToGrid w:val="0"/>
        <w:spacing w:after="0" w:line="360" w:lineRule="auto"/>
        <w:jc w:val="both"/>
        <w:rPr>
          <w:rFonts w:ascii="Book Antiqua" w:hAnsi="Book Antiqua"/>
          <w:b/>
          <w:bCs/>
          <w:iCs/>
          <w:sz w:val="24"/>
          <w:szCs w:val="24"/>
          <w:lang w:val="en-GB" w:eastAsia="zh-CN"/>
        </w:rPr>
      </w:pPr>
    </w:p>
    <w:p w:rsidR="00AA59AC" w:rsidRPr="005978D4" w:rsidRDefault="00AA59A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S</w:t>
      </w:r>
      <w:r w:rsidRPr="005978D4">
        <w:rPr>
          <w:rFonts w:ascii="Book Antiqua" w:hAnsi="Book Antiqua" w:cs="Times New Roman"/>
          <w:b/>
          <w:snapToGrid w:val="0"/>
          <w:sz w:val="24"/>
          <w:szCs w:val="24"/>
          <w:lang w:val="en-GB"/>
        </w:rPr>
        <w:t>upported by</w:t>
      </w:r>
      <w:r w:rsidRPr="005978D4">
        <w:rPr>
          <w:rFonts w:ascii="Book Antiqua" w:hAnsi="Book Antiqua" w:cs="Times New Roman"/>
          <w:snapToGrid w:val="0"/>
          <w:sz w:val="24"/>
          <w:szCs w:val="24"/>
          <w:lang w:val="en-GB"/>
        </w:rPr>
        <w:t xml:space="preserve"> grants from the </w:t>
      </w:r>
      <w:proofErr w:type="spellStart"/>
      <w:r w:rsidRPr="005978D4">
        <w:rPr>
          <w:rFonts w:ascii="Book Antiqua" w:hAnsi="Book Antiqua" w:cs="Times New Roman"/>
          <w:snapToGrid w:val="0"/>
          <w:sz w:val="24"/>
          <w:szCs w:val="24"/>
          <w:lang w:val="en-GB"/>
        </w:rPr>
        <w:t>Fundação</w:t>
      </w:r>
      <w:proofErr w:type="spellEnd"/>
      <w:r w:rsidRPr="005978D4">
        <w:rPr>
          <w:rFonts w:ascii="Book Antiqua" w:hAnsi="Book Antiqua" w:cs="Times New Roman"/>
          <w:snapToGrid w:val="0"/>
          <w:sz w:val="24"/>
          <w:szCs w:val="24"/>
          <w:lang w:val="en-GB"/>
        </w:rPr>
        <w:t xml:space="preserve"> para a </w:t>
      </w:r>
      <w:proofErr w:type="spellStart"/>
      <w:r w:rsidRPr="005978D4">
        <w:rPr>
          <w:rFonts w:ascii="Book Antiqua" w:hAnsi="Book Antiqua" w:cs="Times New Roman"/>
          <w:snapToGrid w:val="0"/>
          <w:sz w:val="24"/>
          <w:szCs w:val="24"/>
          <w:lang w:val="en-GB"/>
        </w:rPr>
        <w:t>Ciência</w:t>
      </w:r>
      <w:proofErr w:type="spellEnd"/>
      <w:r w:rsidRPr="005978D4">
        <w:rPr>
          <w:rFonts w:ascii="Book Antiqua" w:hAnsi="Book Antiqua" w:cs="Times New Roman"/>
          <w:snapToGrid w:val="0"/>
          <w:sz w:val="24"/>
          <w:szCs w:val="24"/>
          <w:lang w:val="en-GB"/>
        </w:rPr>
        <w:t xml:space="preserve"> e a </w:t>
      </w:r>
      <w:proofErr w:type="spellStart"/>
      <w:r w:rsidRPr="005978D4">
        <w:rPr>
          <w:rFonts w:ascii="Book Antiqua" w:hAnsi="Book Antiqua" w:cs="Times New Roman"/>
          <w:snapToGrid w:val="0"/>
          <w:sz w:val="24"/>
          <w:szCs w:val="24"/>
          <w:lang w:val="en-GB"/>
        </w:rPr>
        <w:t>Tecnologia</w:t>
      </w:r>
      <w:proofErr w:type="spellEnd"/>
      <w:r w:rsidRPr="005978D4">
        <w:rPr>
          <w:rFonts w:ascii="Book Antiqua" w:hAnsi="Book Antiqua" w:cs="Times New Roman"/>
          <w:snapToGrid w:val="0"/>
          <w:sz w:val="24"/>
          <w:szCs w:val="24"/>
          <w:lang w:val="en-GB"/>
        </w:rPr>
        <w:t xml:space="preserve"> (FCT, Portugal),</w:t>
      </w:r>
      <w:r w:rsidRPr="005978D4">
        <w:rPr>
          <w:rFonts w:ascii="Book Antiqua" w:hAnsi="Book Antiqua" w:cs="Times New Roman" w:hint="eastAsia"/>
          <w:snapToGrid w:val="0"/>
          <w:sz w:val="24"/>
          <w:szCs w:val="24"/>
          <w:lang w:val="en-GB" w:eastAsia="zh-CN"/>
        </w:rPr>
        <w:t xml:space="preserve"> No. </w:t>
      </w:r>
      <w:proofErr w:type="gramStart"/>
      <w:r w:rsidRPr="005978D4">
        <w:rPr>
          <w:rFonts w:ascii="Book Antiqua" w:hAnsi="Book Antiqua" w:cs="Times New Roman"/>
          <w:sz w:val="24"/>
          <w:szCs w:val="24"/>
          <w:lang w:val="en-GB"/>
        </w:rPr>
        <w:t xml:space="preserve">PPCDT/SAL-IMI/57297/2004 and </w:t>
      </w:r>
      <w:r w:rsidRPr="005978D4">
        <w:rPr>
          <w:rFonts w:ascii="Book Antiqua" w:hAnsi="Book Antiqua" w:cs="Times New Roman" w:hint="eastAsia"/>
          <w:sz w:val="24"/>
          <w:szCs w:val="24"/>
          <w:lang w:val="en-GB" w:eastAsia="zh-CN"/>
        </w:rPr>
        <w:t>No.</w:t>
      </w:r>
      <w:proofErr w:type="gramEnd"/>
      <w:r w:rsidRPr="005978D4">
        <w:rPr>
          <w:rFonts w:ascii="Book Antiqua" w:hAnsi="Book Antiqua" w:cs="Times New Roman" w:hint="eastAsia"/>
          <w:sz w:val="24"/>
          <w:szCs w:val="24"/>
          <w:lang w:val="en-GB" w:eastAsia="zh-CN"/>
        </w:rPr>
        <w:t xml:space="preserve"> </w:t>
      </w:r>
      <w:proofErr w:type="gramStart"/>
      <w:r w:rsidRPr="005978D4">
        <w:rPr>
          <w:rFonts w:ascii="Book Antiqua" w:hAnsi="Book Antiqua" w:cs="Times New Roman"/>
          <w:sz w:val="24"/>
          <w:szCs w:val="24"/>
          <w:lang w:val="en-GB"/>
        </w:rPr>
        <w:t>PTDC/BIM-MEC/1051/2012</w:t>
      </w:r>
      <w:r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The Swedish Cancer foundation</w:t>
      </w:r>
      <w:r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The Swedish Research Council</w:t>
      </w:r>
      <w:r w:rsidRPr="005978D4">
        <w:rPr>
          <w:rFonts w:ascii="Book Antiqua" w:hAnsi="Book Antiqua" w:cs="Times New Roman" w:hint="eastAsia"/>
          <w:sz w:val="24"/>
          <w:szCs w:val="24"/>
          <w:lang w:val="en-GB" w:eastAsia="zh-CN"/>
        </w:rPr>
        <w:t>, No.</w:t>
      </w:r>
      <w:proofErr w:type="gramEnd"/>
      <w:r w:rsidRPr="005978D4">
        <w:rPr>
          <w:rFonts w:ascii="Book Antiqua" w:hAnsi="Book Antiqua" w:cs="Times New Roman" w:hint="eastAsia"/>
          <w:sz w:val="24"/>
          <w:szCs w:val="24"/>
          <w:lang w:val="en-GB" w:eastAsia="zh-CN"/>
        </w:rPr>
        <w:t xml:space="preserve"> </w:t>
      </w:r>
      <w:proofErr w:type="gramStart"/>
      <w:r w:rsidRPr="005978D4">
        <w:rPr>
          <w:rFonts w:ascii="Book Antiqua" w:hAnsi="Book Antiqua" w:cs="Times New Roman"/>
          <w:sz w:val="24"/>
          <w:szCs w:val="24"/>
          <w:lang w:val="en-GB"/>
        </w:rPr>
        <w:t>K2010-79X-21372-01-3</w:t>
      </w:r>
      <w:r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Forska</w:t>
      </w:r>
      <w:proofErr w:type="spellEnd"/>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utan</w:t>
      </w:r>
      <w:proofErr w:type="spellEnd"/>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djurförsök</w:t>
      </w:r>
      <w:proofErr w:type="spellEnd"/>
      <w:r w:rsidRPr="005978D4">
        <w:rPr>
          <w:rFonts w:ascii="Book Antiqua" w:hAnsi="Book Antiqua" w:cs="Times New Roman"/>
          <w:sz w:val="24"/>
          <w:szCs w:val="24"/>
          <w:lang w:val="en-GB"/>
        </w:rPr>
        <w:t>, Animal Free Research</w:t>
      </w:r>
      <w:r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and by Research fellowship 2011 from the </w:t>
      </w:r>
      <w:proofErr w:type="spellStart"/>
      <w:r w:rsidRPr="005978D4">
        <w:rPr>
          <w:rFonts w:ascii="Book Antiqua" w:hAnsi="Book Antiqua" w:cs="Times New Roman"/>
          <w:sz w:val="24"/>
          <w:szCs w:val="24"/>
          <w:lang w:val="en-GB"/>
        </w:rPr>
        <w:t>Sociedade</w:t>
      </w:r>
      <w:proofErr w:type="spellEnd"/>
      <w:r w:rsidRPr="005978D4">
        <w:rPr>
          <w:rFonts w:ascii="Book Antiqua" w:hAnsi="Book Antiqua" w:cs="Times New Roman"/>
          <w:sz w:val="24"/>
          <w:szCs w:val="24"/>
          <w:lang w:val="en-GB"/>
        </w:rPr>
        <w:t xml:space="preserve"> Portuguesa de </w:t>
      </w:r>
      <w:proofErr w:type="spellStart"/>
      <w:r w:rsidRPr="005978D4">
        <w:rPr>
          <w:rFonts w:ascii="Book Antiqua" w:hAnsi="Book Antiqua" w:cs="Times New Roman"/>
          <w:sz w:val="24"/>
          <w:szCs w:val="24"/>
          <w:lang w:val="en-GB"/>
        </w:rPr>
        <w:t>Gastrenterologia</w:t>
      </w:r>
      <w:proofErr w:type="spellEnd"/>
      <w:r w:rsidRPr="005978D4">
        <w:rPr>
          <w:rFonts w:ascii="Book Antiqua" w:hAnsi="Book Antiqua" w:cs="Times New Roman"/>
          <w:sz w:val="24"/>
          <w:szCs w:val="24"/>
          <w:lang w:val="en-GB"/>
        </w:rPr>
        <w:t xml:space="preserve"> (Portugal).</w:t>
      </w:r>
      <w:proofErr w:type="gramEnd"/>
    </w:p>
    <w:p w:rsidR="00AA59AC" w:rsidRPr="005978D4" w:rsidRDefault="00AA59AC" w:rsidP="00571EEB">
      <w:pPr>
        <w:autoSpaceDE w:val="0"/>
        <w:autoSpaceDN w:val="0"/>
        <w:adjustRightInd w:val="0"/>
        <w:snapToGrid w:val="0"/>
        <w:spacing w:after="0" w:line="360" w:lineRule="auto"/>
        <w:jc w:val="both"/>
        <w:rPr>
          <w:rFonts w:ascii="Book Antiqua" w:hAnsi="Book Antiqua"/>
          <w:b/>
          <w:bCs/>
          <w:iCs/>
          <w:sz w:val="24"/>
          <w:szCs w:val="24"/>
          <w:lang w:val="en-GB" w:eastAsia="zh-CN"/>
        </w:rPr>
      </w:pPr>
    </w:p>
    <w:p w:rsidR="00855DEE" w:rsidRPr="005978D4" w:rsidRDefault="00855DEE" w:rsidP="00571EEB">
      <w:pPr>
        <w:autoSpaceDE w:val="0"/>
        <w:autoSpaceDN w:val="0"/>
        <w:adjustRightInd w:val="0"/>
        <w:snapToGrid w:val="0"/>
        <w:spacing w:after="0" w:line="360" w:lineRule="auto"/>
        <w:jc w:val="both"/>
        <w:rPr>
          <w:rFonts w:ascii="Book Antiqua" w:hAnsi="Book Antiqua" w:cs="TimesNewRomanPS-BoldItalicMT"/>
          <w:b/>
          <w:bCs/>
          <w:iCs/>
          <w:sz w:val="24"/>
          <w:szCs w:val="24"/>
          <w:lang w:val="en-US" w:eastAsia="zh-CN"/>
        </w:rPr>
      </w:pPr>
      <w:r w:rsidRPr="005978D4">
        <w:rPr>
          <w:rFonts w:ascii="Book Antiqua" w:hAnsi="Book Antiqua" w:cs="TimesNewRomanPS-BoldItalicMT"/>
          <w:b/>
          <w:bCs/>
          <w:iCs/>
          <w:sz w:val="24"/>
          <w:szCs w:val="24"/>
          <w:lang w:val="en-US"/>
        </w:rPr>
        <w:t>Conflict-of-interest:</w:t>
      </w:r>
      <w:r w:rsidR="004B2CA0" w:rsidRPr="005978D4">
        <w:rPr>
          <w:rFonts w:ascii="Book Antiqua" w:hAnsi="Book Antiqua" w:cs="TimesNewRomanPS-BoldItalicMT" w:hint="eastAsia"/>
          <w:b/>
          <w:bCs/>
          <w:iCs/>
          <w:sz w:val="24"/>
          <w:szCs w:val="24"/>
          <w:lang w:val="en-US" w:eastAsia="zh-CN"/>
        </w:rPr>
        <w:t xml:space="preserve"> </w:t>
      </w:r>
      <w:r w:rsidR="0060084B" w:rsidRPr="005978D4">
        <w:rPr>
          <w:rFonts w:ascii="Book Antiqua" w:hAnsi="Book Antiqua" w:cs="TimesNewRomanPS-BoldItalicMT"/>
          <w:bCs/>
          <w:iCs/>
          <w:sz w:val="24"/>
          <w:szCs w:val="24"/>
          <w:lang w:val="en-GB" w:eastAsia="zh-CN"/>
        </w:rPr>
        <w:t>The authors have no competing interests.</w:t>
      </w:r>
    </w:p>
    <w:p w:rsidR="006E7544" w:rsidRPr="005978D4" w:rsidRDefault="006E7544" w:rsidP="00571EEB">
      <w:pPr>
        <w:autoSpaceDE w:val="0"/>
        <w:autoSpaceDN w:val="0"/>
        <w:adjustRightInd w:val="0"/>
        <w:snapToGrid w:val="0"/>
        <w:spacing w:after="0" w:line="360" w:lineRule="auto"/>
        <w:jc w:val="both"/>
        <w:rPr>
          <w:rFonts w:ascii="Book Antiqua" w:hAnsi="Book Antiqua" w:cs="TimesNewRomanPS-BoldItalicMT"/>
          <w:b/>
          <w:bCs/>
          <w:iCs/>
          <w:sz w:val="24"/>
          <w:szCs w:val="24"/>
          <w:lang w:val="en-US" w:eastAsia="zh-CN"/>
        </w:rPr>
      </w:pPr>
    </w:p>
    <w:p w:rsidR="0060084B" w:rsidRDefault="00855DEE" w:rsidP="00086D1F">
      <w:pPr>
        <w:autoSpaceDE w:val="0"/>
        <w:autoSpaceDN w:val="0"/>
        <w:adjustRightInd w:val="0"/>
        <w:snapToGrid w:val="0"/>
        <w:spacing w:after="0" w:line="360" w:lineRule="auto"/>
        <w:jc w:val="both"/>
        <w:rPr>
          <w:rFonts w:ascii="Book Antiqua" w:hAnsi="Book Antiqua" w:cs="TimesNewRomanPS-BoldItalicMT"/>
          <w:bCs/>
          <w:iCs/>
          <w:sz w:val="24"/>
          <w:szCs w:val="24"/>
          <w:lang w:val="en-US" w:eastAsia="zh-CN"/>
        </w:rPr>
      </w:pPr>
      <w:r w:rsidRPr="005978D4">
        <w:rPr>
          <w:rFonts w:ascii="Book Antiqua" w:hAnsi="Book Antiqua" w:cs="TimesNewRomanPS-BoldItalicMT"/>
          <w:b/>
          <w:bCs/>
          <w:iCs/>
          <w:sz w:val="24"/>
          <w:szCs w:val="24"/>
          <w:lang w:val="en-US"/>
        </w:rPr>
        <w:t>Data sharing:</w:t>
      </w:r>
      <w:r w:rsidR="006E7544" w:rsidRPr="005978D4">
        <w:rPr>
          <w:rFonts w:ascii="Book Antiqua" w:hAnsi="Book Antiqua" w:cs="TimesNewRomanPS-BoldItalicMT" w:hint="eastAsia"/>
          <w:b/>
          <w:bCs/>
          <w:iCs/>
          <w:sz w:val="24"/>
          <w:szCs w:val="24"/>
          <w:lang w:val="en-US" w:eastAsia="zh-CN"/>
        </w:rPr>
        <w:t xml:space="preserve"> </w:t>
      </w:r>
      <w:r w:rsidR="00086D1F" w:rsidRPr="00086D1F">
        <w:rPr>
          <w:rFonts w:ascii="Book Antiqua" w:hAnsi="Book Antiqua" w:cs="TimesNewRomanPS-BoldItalicMT"/>
          <w:bCs/>
          <w:iCs/>
          <w:sz w:val="24"/>
          <w:szCs w:val="24"/>
          <w:lang w:val="en-US" w:eastAsia="zh-CN"/>
        </w:rPr>
        <w:t>Technical appendix, statistical code, and dataset available from the corresponding author at monica.oleastro@insa.min-saude.pt. Participants gave informed consent for data sharing.</w:t>
      </w:r>
    </w:p>
    <w:p w:rsidR="00086D1F" w:rsidRPr="005978D4" w:rsidRDefault="00086D1F" w:rsidP="00571EEB">
      <w:pPr>
        <w:autoSpaceDE w:val="0"/>
        <w:autoSpaceDN w:val="0"/>
        <w:adjustRightInd w:val="0"/>
        <w:snapToGrid w:val="0"/>
        <w:spacing w:after="0" w:line="360" w:lineRule="auto"/>
        <w:jc w:val="both"/>
        <w:rPr>
          <w:rFonts w:ascii="Book Antiqua" w:hAnsi="Book Antiqua" w:cs="TimesNewRomanPS-BoldItalicMT"/>
          <w:bCs/>
          <w:iCs/>
          <w:sz w:val="24"/>
          <w:szCs w:val="24"/>
          <w:lang w:val="en-US" w:eastAsia="zh-CN"/>
        </w:rPr>
      </w:pPr>
    </w:p>
    <w:p w:rsidR="006E7544" w:rsidRPr="005978D4" w:rsidRDefault="006E7544" w:rsidP="006E7544">
      <w:pPr>
        <w:spacing w:after="0" w:line="360" w:lineRule="auto"/>
        <w:jc w:val="both"/>
        <w:rPr>
          <w:rFonts w:ascii="Book Antiqua" w:eastAsia="宋体" w:hAnsi="Book Antiqua" w:cs="宋体"/>
          <w:sz w:val="24"/>
          <w:szCs w:val="24"/>
          <w:lang w:val="en-US" w:eastAsia="zh-CN"/>
        </w:rPr>
      </w:pPr>
      <w:bookmarkStart w:id="24" w:name="OLE_LINK211"/>
      <w:bookmarkStart w:id="25" w:name="OLE_LINK212"/>
      <w:r w:rsidRPr="005978D4">
        <w:rPr>
          <w:rFonts w:ascii="Book Antiqua" w:eastAsia="宋体" w:hAnsi="Book Antiqua" w:cs="Times New Roman"/>
          <w:b/>
          <w:sz w:val="24"/>
          <w:szCs w:val="24"/>
          <w:lang w:val="en-US" w:eastAsia="zh-CN"/>
        </w:rPr>
        <w:t xml:space="preserve">Open-Access: </w:t>
      </w:r>
      <w:bookmarkStart w:id="26" w:name="OLE_LINK479"/>
      <w:bookmarkStart w:id="27" w:name="OLE_LINK496"/>
      <w:bookmarkStart w:id="28" w:name="OLE_LINK506"/>
      <w:bookmarkStart w:id="29" w:name="OLE_LINK507"/>
      <w:r w:rsidRPr="005978D4">
        <w:rPr>
          <w:rFonts w:ascii="Book Antiqua" w:eastAsia="宋体"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978D4">
          <w:rPr>
            <w:rFonts w:ascii="Book Antiqua" w:eastAsia="宋体" w:hAnsi="Book Antiqua" w:cs="Times New Roman"/>
            <w:kern w:val="2"/>
            <w:sz w:val="24"/>
            <w:szCs w:val="24"/>
            <w:u w:val="single"/>
            <w:lang w:val="en-US" w:eastAsia="zh-CN"/>
          </w:rPr>
          <w:t>http://creativecommons.org/licenses/by-nc/4.0/</w:t>
        </w:r>
      </w:hyperlink>
      <w:bookmarkEnd w:id="26"/>
      <w:bookmarkEnd w:id="27"/>
      <w:bookmarkEnd w:id="28"/>
      <w:bookmarkEnd w:id="29"/>
    </w:p>
    <w:bookmarkEnd w:id="24"/>
    <w:bookmarkEnd w:id="25"/>
    <w:p w:rsidR="00855DEE" w:rsidRPr="005978D4" w:rsidRDefault="00855DEE" w:rsidP="00571EEB">
      <w:pPr>
        <w:adjustRightInd w:val="0"/>
        <w:snapToGrid w:val="0"/>
        <w:spacing w:after="0" w:line="360" w:lineRule="auto"/>
        <w:jc w:val="both"/>
        <w:rPr>
          <w:rFonts w:ascii="Book Antiqua" w:hAnsi="Book Antiqua" w:cs="Times New Roman"/>
          <w:sz w:val="24"/>
          <w:szCs w:val="24"/>
          <w:lang w:eastAsia="zh-CN"/>
        </w:rPr>
      </w:pPr>
    </w:p>
    <w:p w:rsidR="006E7544" w:rsidRPr="005978D4" w:rsidRDefault="006E7544" w:rsidP="00571EEB">
      <w:pPr>
        <w:adjustRightInd w:val="0"/>
        <w:snapToGrid w:val="0"/>
        <w:spacing w:after="0" w:line="360" w:lineRule="auto"/>
        <w:jc w:val="both"/>
        <w:rPr>
          <w:rFonts w:ascii="Book Antiqua" w:hAnsi="Book Antiqua" w:cs="Times New Roman"/>
          <w:sz w:val="24"/>
          <w:szCs w:val="24"/>
          <w:lang w:eastAsia="zh-CN"/>
        </w:rPr>
      </w:pPr>
      <w:r w:rsidRPr="005978D4">
        <w:rPr>
          <w:rFonts w:ascii="Book Antiqua" w:hAnsi="Book Antiqua"/>
          <w:b/>
          <w:bCs/>
          <w:sz w:val="24"/>
        </w:rPr>
        <w:t>Correspondence to:</w:t>
      </w:r>
      <w:r w:rsidR="003B4468" w:rsidRPr="005978D4">
        <w:rPr>
          <w:rFonts w:ascii="Book Antiqua" w:hAnsi="Book Antiqua" w:cs="Times New Roman" w:hint="eastAsia"/>
          <w:b/>
          <w:sz w:val="24"/>
          <w:szCs w:val="24"/>
          <w:lang w:eastAsia="zh-CN"/>
        </w:rPr>
        <w:t xml:space="preserve"> </w:t>
      </w:r>
      <w:r w:rsidR="003B4468" w:rsidRPr="005978D4">
        <w:rPr>
          <w:rFonts w:ascii="Book Antiqua" w:hAnsi="Book Antiqua" w:cs="Times New Roman"/>
          <w:b/>
          <w:sz w:val="24"/>
          <w:szCs w:val="24"/>
          <w:lang w:eastAsia="zh-CN"/>
        </w:rPr>
        <w:t xml:space="preserve">Mónica Oleastro, PhD, </w:t>
      </w:r>
      <w:r w:rsidR="003B4468" w:rsidRPr="005978D4">
        <w:rPr>
          <w:rFonts w:ascii="Book Antiqua" w:hAnsi="Book Antiqua" w:cs="Times New Roman"/>
          <w:sz w:val="24"/>
          <w:szCs w:val="24"/>
        </w:rPr>
        <w:t>Departamento de Doenças Infeciosas, Instituto Nacional Saúde Dr. Ricardo Jorge</w:t>
      </w:r>
      <w:r w:rsidR="003B4468" w:rsidRPr="005978D4">
        <w:rPr>
          <w:rFonts w:ascii="Book Antiqua" w:hAnsi="Book Antiqua" w:cs="Times New Roman" w:hint="eastAsia"/>
          <w:sz w:val="24"/>
          <w:szCs w:val="24"/>
          <w:lang w:eastAsia="zh-CN"/>
        </w:rPr>
        <w:t>,</w:t>
      </w:r>
      <w:r w:rsidR="003B4468" w:rsidRPr="005978D4">
        <w:rPr>
          <w:rFonts w:ascii="Book Antiqua" w:hAnsi="Book Antiqua" w:cs="Times New Roman"/>
          <w:sz w:val="24"/>
          <w:szCs w:val="24"/>
        </w:rPr>
        <w:t xml:space="preserve"> </w:t>
      </w:r>
      <w:r w:rsidR="00CE2594" w:rsidRPr="005978D4">
        <w:rPr>
          <w:rFonts w:ascii="Book Antiqua" w:hAnsi="Book Antiqua" w:cs="Times New Roman"/>
          <w:sz w:val="24"/>
          <w:szCs w:val="24"/>
        </w:rPr>
        <w:t xml:space="preserve">Av. </w:t>
      </w:r>
      <w:proofErr w:type="gramStart"/>
      <w:r w:rsidR="005D29CC" w:rsidRPr="005978D4">
        <w:rPr>
          <w:rFonts w:ascii="Book Antiqua" w:hAnsi="Book Antiqua" w:cs="Times New Roman"/>
          <w:sz w:val="24"/>
          <w:szCs w:val="24"/>
          <w:lang w:val="en-GB"/>
        </w:rPr>
        <w:t xml:space="preserve">Padre </w:t>
      </w:r>
      <w:r w:rsidRPr="005978D4">
        <w:rPr>
          <w:rFonts w:ascii="Book Antiqua" w:hAnsi="Book Antiqua" w:cs="Times New Roman"/>
          <w:sz w:val="24"/>
          <w:szCs w:val="24"/>
          <w:lang w:val="en-GB"/>
        </w:rPr>
        <w:t xml:space="preserve">Cruz, 1649-016 </w:t>
      </w:r>
      <w:proofErr w:type="spellStart"/>
      <w:r w:rsidRPr="005978D4">
        <w:rPr>
          <w:rFonts w:ascii="Book Antiqua" w:hAnsi="Book Antiqua" w:cs="Times New Roman"/>
          <w:sz w:val="24"/>
          <w:szCs w:val="24"/>
          <w:lang w:val="en-GB"/>
        </w:rPr>
        <w:t>Lisboa</w:t>
      </w:r>
      <w:proofErr w:type="spellEnd"/>
      <w:r w:rsidRPr="005978D4">
        <w:rPr>
          <w:rFonts w:ascii="Book Antiqua" w:hAnsi="Book Antiqua" w:cs="Times New Roman"/>
          <w:sz w:val="24"/>
          <w:szCs w:val="24"/>
          <w:lang w:val="en-GB"/>
        </w:rPr>
        <w:t>, Portugal</w:t>
      </w:r>
      <w:r w:rsidRPr="005978D4">
        <w:rPr>
          <w:rFonts w:ascii="Book Antiqua" w:hAnsi="Book Antiqua" w:cs="Times New Roman" w:hint="eastAsia"/>
          <w:sz w:val="24"/>
          <w:szCs w:val="24"/>
          <w:lang w:val="en-GB" w:eastAsia="zh-CN"/>
        </w:rPr>
        <w:t>.</w:t>
      </w:r>
      <w:proofErr w:type="gramEnd"/>
      <w:r w:rsidRPr="005978D4">
        <w:rPr>
          <w:rFonts w:ascii="Book Antiqua" w:hAnsi="Book Antiqua" w:cs="Times New Roman" w:hint="eastAsia"/>
          <w:sz w:val="24"/>
          <w:szCs w:val="24"/>
          <w:lang w:val="en-GB" w:eastAsia="zh-CN"/>
        </w:rPr>
        <w:t xml:space="preserve"> </w:t>
      </w:r>
      <w:hyperlink r:id="rId10" w:history="1">
        <w:r w:rsidRPr="005978D4">
          <w:rPr>
            <w:rStyle w:val="a4"/>
            <w:rFonts w:ascii="Book Antiqua" w:hAnsi="Book Antiqua"/>
            <w:color w:val="auto"/>
            <w:sz w:val="24"/>
            <w:szCs w:val="24"/>
            <w:lang w:eastAsia="zh-CN"/>
          </w:rPr>
          <w:t>monica.oleastro@insa.min-saude.pt</w:t>
        </w:r>
      </w:hyperlink>
    </w:p>
    <w:p w:rsidR="006E7544" w:rsidRPr="005978D4" w:rsidRDefault="00144F0D" w:rsidP="00571EEB">
      <w:pPr>
        <w:autoSpaceDE w:val="0"/>
        <w:autoSpaceDN w:val="0"/>
        <w:adjustRightInd w:val="0"/>
        <w:snapToGrid w:val="0"/>
        <w:spacing w:after="0" w:line="360" w:lineRule="auto"/>
        <w:jc w:val="both"/>
        <w:rPr>
          <w:rFonts w:ascii="Book Antiqua" w:hAnsi="Book Antiqua"/>
          <w:b/>
          <w:bCs/>
          <w:sz w:val="24"/>
          <w:szCs w:val="24"/>
          <w:lang w:val="en-US" w:eastAsia="zh-CN"/>
        </w:rPr>
      </w:pPr>
      <w:bookmarkStart w:id="30" w:name="OLE_LINK726"/>
      <w:bookmarkStart w:id="31" w:name="OLE_LINK727"/>
      <w:bookmarkStart w:id="32" w:name="OLE_LINK1102"/>
      <w:bookmarkStart w:id="33" w:name="OLE_LINK1103"/>
      <w:r w:rsidRPr="005978D4">
        <w:rPr>
          <w:rFonts w:ascii="Book Antiqua" w:hAnsi="Book Antiqua"/>
          <w:b/>
          <w:bCs/>
          <w:sz w:val="24"/>
          <w:szCs w:val="24"/>
          <w:lang w:val="en-US"/>
        </w:rPr>
        <w:t xml:space="preserve">Telephone: </w:t>
      </w:r>
      <w:bookmarkStart w:id="34" w:name="OLE_LINK42"/>
      <w:bookmarkStart w:id="35" w:name="OLE_LINK128"/>
      <w:bookmarkStart w:id="36" w:name="OLE_LINK951"/>
      <w:bookmarkStart w:id="37" w:name="OLE_LINK955"/>
      <w:r w:rsidRPr="005978D4">
        <w:rPr>
          <w:rFonts w:ascii="Book Antiqua" w:hAnsi="Book Antiqua"/>
          <w:sz w:val="24"/>
          <w:szCs w:val="24"/>
          <w:lang w:val="en-GB"/>
        </w:rPr>
        <w:t>+351</w:t>
      </w:r>
      <w:r w:rsidRPr="005978D4">
        <w:rPr>
          <w:rFonts w:ascii="Book Antiqua" w:hAnsi="Book Antiqua"/>
          <w:sz w:val="24"/>
          <w:szCs w:val="24"/>
          <w:lang w:val="en-GB" w:eastAsia="zh-CN"/>
        </w:rPr>
        <w:t>-</w:t>
      </w:r>
      <w:r w:rsidRPr="005978D4">
        <w:rPr>
          <w:rFonts w:ascii="Book Antiqua" w:hAnsi="Book Antiqua"/>
          <w:sz w:val="24"/>
          <w:szCs w:val="24"/>
          <w:lang w:val="en-GB"/>
        </w:rPr>
        <w:t>217519200</w:t>
      </w:r>
      <w:r w:rsidR="004B2CA0" w:rsidRPr="005978D4">
        <w:rPr>
          <w:rFonts w:ascii="Book Antiqua" w:hAnsi="Book Antiqua"/>
          <w:sz w:val="24"/>
          <w:szCs w:val="24"/>
          <w:lang w:val="en-US"/>
        </w:rPr>
        <w:t xml:space="preserve"> </w:t>
      </w:r>
      <w:bookmarkStart w:id="38" w:name="OLE_LINK440"/>
    </w:p>
    <w:p w:rsidR="00144F0D" w:rsidRPr="005978D4" w:rsidRDefault="00144F0D" w:rsidP="00571EEB">
      <w:pPr>
        <w:autoSpaceDE w:val="0"/>
        <w:autoSpaceDN w:val="0"/>
        <w:adjustRightInd w:val="0"/>
        <w:snapToGrid w:val="0"/>
        <w:spacing w:after="0" w:line="360" w:lineRule="auto"/>
        <w:jc w:val="both"/>
        <w:rPr>
          <w:rFonts w:ascii="Book Antiqua" w:hAnsi="Book Antiqua"/>
          <w:sz w:val="24"/>
          <w:szCs w:val="24"/>
          <w:lang w:val="en-GB"/>
        </w:rPr>
      </w:pPr>
      <w:r w:rsidRPr="005978D4">
        <w:rPr>
          <w:rFonts w:ascii="Book Antiqua" w:hAnsi="Book Antiqua"/>
          <w:b/>
          <w:bCs/>
          <w:sz w:val="24"/>
          <w:szCs w:val="24"/>
          <w:lang w:val="en-US"/>
        </w:rPr>
        <w:t>Fax:</w:t>
      </w:r>
      <w:r w:rsidRPr="005978D4">
        <w:rPr>
          <w:rFonts w:ascii="Book Antiqua" w:hAnsi="Book Antiqua"/>
          <w:sz w:val="24"/>
          <w:szCs w:val="24"/>
          <w:lang w:val="en-US"/>
        </w:rPr>
        <w:t xml:space="preserve"> </w:t>
      </w:r>
      <w:bookmarkEnd w:id="34"/>
      <w:bookmarkEnd w:id="35"/>
      <w:bookmarkEnd w:id="38"/>
      <w:r w:rsidRPr="005978D4">
        <w:rPr>
          <w:rFonts w:ascii="Book Antiqua" w:hAnsi="Book Antiqua"/>
          <w:sz w:val="24"/>
          <w:szCs w:val="24"/>
          <w:lang w:val="en-GB"/>
        </w:rPr>
        <w:t>+351</w:t>
      </w:r>
      <w:r w:rsidRPr="005978D4">
        <w:rPr>
          <w:rFonts w:ascii="Book Antiqua" w:hAnsi="Book Antiqua"/>
          <w:sz w:val="24"/>
          <w:szCs w:val="24"/>
          <w:lang w:val="en-GB" w:eastAsia="zh-CN"/>
        </w:rPr>
        <w:t>-</w:t>
      </w:r>
      <w:r w:rsidRPr="005978D4">
        <w:rPr>
          <w:rFonts w:ascii="Book Antiqua" w:hAnsi="Book Antiqua"/>
          <w:sz w:val="24"/>
          <w:szCs w:val="24"/>
          <w:lang w:val="en-GB"/>
        </w:rPr>
        <w:t>217526400</w:t>
      </w:r>
    </w:p>
    <w:p w:rsidR="00144F0D" w:rsidRPr="005978D4" w:rsidRDefault="00144F0D" w:rsidP="00571EEB">
      <w:pPr>
        <w:autoSpaceDE w:val="0"/>
        <w:autoSpaceDN w:val="0"/>
        <w:adjustRightInd w:val="0"/>
        <w:snapToGrid w:val="0"/>
        <w:spacing w:after="0" w:line="360" w:lineRule="auto"/>
        <w:jc w:val="both"/>
        <w:rPr>
          <w:rFonts w:ascii="Book Antiqua" w:hAnsi="Book Antiqua"/>
          <w:sz w:val="24"/>
          <w:szCs w:val="24"/>
          <w:lang w:val="en-US"/>
        </w:rPr>
      </w:pPr>
    </w:p>
    <w:bookmarkEnd w:id="30"/>
    <w:bookmarkEnd w:id="31"/>
    <w:bookmarkEnd w:id="36"/>
    <w:bookmarkEnd w:id="37"/>
    <w:p w:rsidR="00144F0D" w:rsidRPr="005978D4" w:rsidRDefault="00144F0D" w:rsidP="00571EEB">
      <w:pPr>
        <w:adjustRightInd w:val="0"/>
        <w:snapToGrid w:val="0"/>
        <w:spacing w:after="0" w:line="360" w:lineRule="auto"/>
        <w:jc w:val="both"/>
        <w:rPr>
          <w:rFonts w:ascii="Book Antiqua" w:hAnsi="Book Antiqua"/>
          <w:b/>
          <w:sz w:val="24"/>
          <w:szCs w:val="24"/>
          <w:lang w:val="en-US" w:eastAsia="zh-CN"/>
        </w:rPr>
      </w:pPr>
      <w:r w:rsidRPr="005978D4">
        <w:rPr>
          <w:rFonts w:ascii="Book Antiqua" w:hAnsi="Book Antiqua"/>
          <w:b/>
          <w:sz w:val="24"/>
          <w:szCs w:val="24"/>
          <w:lang w:val="en-US"/>
        </w:rPr>
        <w:lastRenderedPageBreak/>
        <w:t>Received:</w:t>
      </w:r>
      <w:r w:rsidR="004B2CA0" w:rsidRPr="005978D4">
        <w:rPr>
          <w:rFonts w:ascii="Book Antiqua" w:hAnsi="Book Antiqua"/>
          <w:b/>
          <w:sz w:val="24"/>
          <w:szCs w:val="24"/>
          <w:lang w:val="en-US"/>
        </w:rPr>
        <w:t xml:space="preserve"> </w:t>
      </w:r>
      <w:r w:rsidRPr="005978D4">
        <w:rPr>
          <w:rFonts w:ascii="Book Antiqua" w:hAnsi="Book Antiqua"/>
          <w:sz w:val="24"/>
          <w:szCs w:val="24"/>
          <w:lang w:val="en-US" w:eastAsia="zh-CN"/>
        </w:rPr>
        <w:t>October 14, 2014</w:t>
      </w:r>
    </w:p>
    <w:p w:rsidR="00144F0D" w:rsidRPr="005978D4" w:rsidRDefault="00144F0D" w:rsidP="00571EEB">
      <w:pPr>
        <w:adjustRightInd w:val="0"/>
        <w:snapToGrid w:val="0"/>
        <w:spacing w:after="0" w:line="360" w:lineRule="auto"/>
        <w:jc w:val="both"/>
        <w:rPr>
          <w:rFonts w:ascii="Book Antiqua" w:hAnsi="Book Antiqua"/>
          <w:b/>
          <w:sz w:val="24"/>
          <w:szCs w:val="24"/>
          <w:lang w:val="en-US"/>
        </w:rPr>
      </w:pPr>
      <w:r w:rsidRPr="005978D4">
        <w:rPr>
          <w:rFonts w:ascii="Book Antiqua" w:hAnsi="Book Antiqua"/>
          <w:b/>
          <w:sz w:val="24"/>
          <w:szCs w:val="24"/>
          <w:lang w:val="en-US"/>
        </w:rPr>
        <w:t>Peer-review started:</w:t>
      </w:r>
      <w:r w:rsidRPr="005978D4">
        <w:rPr>
          <w:rFonts w:ascii="Book Antiqua" w:hAnsi="Book Antiqua"/>
          <w:sz w:val="24"/>
          <w:szCs w:val="24"/>
          <w:lang w:val="en-US" w:eastAsia="zh-CN"/>
        </w:rPr>
        <w:t xml:space="preserve"> </w:t>
      </w:r>
      <w:r w:rsidRPr="005978D4">
        <w:rPr>
          <w:rFonts w:ascii="Book Antiqua" w:hAnsi="Book Antiqua"/>
          <w:sz w:val="24"/>
          <w:szCs w:val="24"/>
          <w:lang w:val="en-US"/>
        </w:rPr>
        <w:t>October 1</w:t>
      </w:r>
      <w:r w:rsidRPr="005978D4">
        <w:rPr>
          <w:rFonts w:ascii="Book Antiqua" w:hAnsi="Book Antiqua"/>
          <w:sz w:val="24"/>
          <w:szCs w:val="24"/>
          <w:lang w:val="en-US" w:eastAsia="zh-CN"/>
        </w:rPr>
        <w:t>5</w:t>
      </w:r>
      <w:r w:rsidRPr="005978D4">
        <w:rPr>
          <w:rFonts w:ascii="Book Antiqua" w:hAnsi="Book Antiqua"/>
          <w:sz w:val="24"/>
          <w:szCs w:val="24"/>
          <w:lang w:val="en-US"/>
        </w:rPr>
        <w:t>, 2014</w:t>
      </w:r>
    </w:p>
    <w:p w:rsidR="00144F0D" w:rsidRPr="005978D4" w:rsidRDefault="00144F0D" w:rsidP="00571EEB">
      <w:pPr>
        <w:adjustRightInd w:val="0"/>
        <w:snapToGrid w:val="0"/>
        <w:spacing w:after="0" w:line="360" w:lineRule="auto"/>
        <w:jc w:val="both"/>
        <w:rPr>
          <w:rFonts w:ascii="Book Antiqua" w:hAnsi="Book Antiqua"/>
          <w:b/>
          <w:sz w:val="24"/>
          <w:szCs w:val="24"/>
          <w:lang w:val="en-US" w:eastAsia="zh-CN"/>
        </w:rPr>
      </w:pPr>
      <w:r w:rsidRPr="005978D4">
        <w:rPr>
          <w:rFonts w:ascii="Book Antiqua" w:hAnsi="Book Antiqua"/>
          <w:b/>
          <w:sz w:val="24"/>
          <w:szCs w:val="24"/>
          <w:lang w:val="en-US"/>
        </w:rPr>
        <w:t>First decision:</w:t>
      </w:r>
      <w:r w:rsidRPr="005978D4">
        <w:rPr>
          <w:rFonts w:ascii="Book Antiqua" w:hAnsi="Book Antiqua"/>
          <w:b/>
          <w:sz w:val="24"/>
          <w:szCs w:val="24"/>
          <w:lang w:val="en-US" w:eastAsia="zh-CN"/>
        </w:rPr>
        <w:t xml:space="preserve"> </w:t>
      </w:r>
      <w:r w:rsidR="00C81209">
        <w:rPr>
          <w:rFonts w:ascii="Book Antiqua" w:hAnsi="Book Antiqua"/>
          <w:sz w:val="24"/>
          <w:szCs w:val="24"/>
          <w:lang w:val="en-US" w:eastAsia="zh-CN"/>
        </w:rPr>
        <w:t>January 8, 201</w:t>
      </w:r>
      <w:r w:rsidR="00C81209">
        <w:rPr>
          <w:rFonts w:ascii="Book Antiqua" w:hAnsi="Book Antiqua" w:hint="eastAsia"/>
          <w:sz w:val="24"/>
          <w:szCs w:val="24"/>
          <w:lang w:val="en-US" w:eastAsia="zh-CN"/>
        </w:rPr>
        <w:t>5</w:t>
      </w:r>
    </w:p>
    <w:p w:rsidR="00144F0D" w:rsidRPr="005978D4" w:rsidRDefault="00144F0D" w:rsidP="00571EEB">
      <w:pPr>
        <w:adjustRightInd w:val="0"/>
        <w:snapToGrid w:val="0"/>
        <w:spacing w:after="0" w:line="360" w:lineRule="auto"/>
        <w:jc w:val="both"/>
        <w:rPr>
          <w:rFonts w:ascii="Book Antiqua" w:hAnsi="Book Antiqua"/>
          <w:b/>
          <w:sz w:val="24"/>
          <w:szCs w:val="24"/>
          <w:lang w:val="en-US"/>
        </w:rPr>
      </w:pPr>
      <w:r w:rsidRPr="005978D4">
        <w:rPr>
          <w:rFonts w:ascii="Book Antiqua" w:hAnsi="Book Antiqua"/>
          <w:b/>
          <w:sz w:val="24"/>
          <w:szCs w:val="24"/>
          <w:lang w:val="en-US"/>
        </w:rPr>
        <w:t xml:space="preserve">Revised: </w:t>
      </w:r>
      <w:r w:rsidR="003B4468" w:rsidRPr="005978D4">
        <w:rPr>
          <w:rFonts w:ascii="Book Antiqua" w:hAnsi="Book Antiqua" w:hint="eastAsia"/>
          <w:sz w:val="24"/>
          <w:szCs w:val="24"/>
          <w:lang w:val="en-US" w:eastAsia="zh-CN"/>
        </w:rPr>
        <w:t>February 7, 2015</w:t>
      </w:r>
      <w:r w:rsidRPr="005978D4">
        <w:rPr>
          <w:rFonts w:ascii="Book Antiqua" w:hAnsi="Book Antiqua"/>
          <w:sz w:val="24"/>
          <w:szCs w:val="24"/>
          <w:lang w:val="en-US"/>
        </w:rPr>
        <w:t xml:space="preserve"> </w:t>
      </w:r>
    </w:p>
    <w:p w:rsidR="000C6438" w:rsidRPr="000213AF" w:rsidRDefault="00144F0D" w:rsidP="000C6438">
      <w:pPr>
        <w:rPr>
          <w:rFonts w:ascii="Book Antiqua" w:hAnsi="Book Antiqua"/>
          <w:color w:val="000000"/>
          <w:sz w:val="24"/>
        </w:rPr>
      </w:pPr>
      <w:r w:rsidRPr="005978D4">
        <w:rPr>
          <w:rFonts w:ascii="Book Antiqua" w:hAnsi="Book Antiqua"/>
          <w:b/>
          <w:sz w:val="24"/>
          <w:szCs w:val="24"/>
          <w:lang w:val="en-US"/>
        </w:rPr>
        <w:t>Accepted:</w:t>
      </w:r>
      <w:bookmarkStart w:id="39" w:name="OLE_LINK98"/>
      <w:bookmarkStart w:id="40" w:name="OLE_LINK99"/>
      <w:bookmarkStart w:id="41" w:name="OLE_LINK104"/>
      <w:r w:rsidR="000C6438" w:rsidRPr="000C6438">
        <w:rPr>
          <w:rFonts w:ascii="Book Antiqua" w:hAnsi="Book Antiqua"/>
          <w:color w:val="000000"/>
          <w:sz w:val="24"/>
        </w:rPr>
        <w:t xml:space="preserve"> </w:t>
      </w:r>
      <w:r w:rsidR="000C6438">
        <w:rPr>
          <w:rFonts w:ascii="Book Antiqua" w:hAnsi="Book Antiqua"/>
          <w:color w:val="000000"/>
          <w:sz w:val="24"/>
        </w:rPr>
        <w:t>March 30</w:t>
      </w:r>
      <w:r w:rsidR="000C6438" w:rsidRPr="000213AF">
        <w:rPr>
          <w:rFonts w:ascii="Book Antiqua" w:hAnsi="Book Antiqua"/>
          <w:color w:val="000000"/>
          <w:sz w:val="24"/>
        </w:rPr>
        <w:t>, 2015</w:t>
      </w:r>
    </w:p>
    <w:bookmarkEnd w:id="39"/>
    <w:bookmarkEnd w:id="40"/>
    <w:bookmarkEnd w:id="41"/>
    <w:p w:rsidR="00144F0D" w:rsidRPr="005978D4" w:rsidRDefault="004B2CA0" w:rsidP="00571EEB">
      <w:pPr>
        <w:adjustRightInd w:val="0"/>
        <w:snapToGrid w:val="0"/>
        <w:spacing w:after="0" w:line="360" w:lineRule="auto"/>
        <w:jc w:val="both"/>
        <w:rPr>
          <w:rFonts w:ascii="Book Antiqua" w:hAnsi="Book Antiqua"/>
          <w:b/>
          <w:sz w:val="24"/>
          <w:szCs w:val="24"/>
          <w:lang w:val="en-US"/>
        </w:rPr>
      </w:pPr>
      <w:r w:rsidRPr="005978D4">
        <w:rPr>
          <w:rFonts w:ascii="Book Antiqua" w:hAnsi="Book Antiqua"/>
          <w:b/>
          <w:sz w:val="24"/>
          <w:szCs w:val="24"/>
          <w:lang w:val="en-US"/>
        </w:rPr>
        <w:t xml:space="preserve"> </w:t>
      </w:r>
    </w:p>
    <w:p w:rsidR="00144F0D" w:rsidRPr="005978D4" w:rsidRDefault="00144F0D" w:rsidP="00571EEB">
      <w:pPr>
        <w:adjustRightInd w:val="0"/>
        <w:snapToGrid w:val="0"/>
        <w:spacing w:after="0" w:line="360" w:lineRule="auto"/>
        <w:jc w:val="both"/>
        <w:rPr>
          <w:rFonts w:ascii="Book Antiqua" w:hAnsi="Book Antiqua"/>
          <w:b/>
          <w:sz w:val="24"/>
          <w:szCs w:val="24"/>
          <w:lang w:val="en-US"/>
        </w:rPr>
      </w:pPr>
      <w:r w:rsidRPr="005978D4">
        <w:rPr>
          <w:rFonts w:ascii="Book Antiqua" w:hAnsi="Book Antiqua"/>
          <w:b/>
          <w:sz w:val="24"/>
          <w:szCs w:val="24"/>
          <w:lang w:val="en-US"/>
        </w:rPr>
        <w:t>Article in press:</w:t>
      </w:r>
    </w:p>
    <w:p w:rsidR="00144F0D" w:rsidRPr="005978D4" w:rsidRDefault="00144F0D" w:rsidP="00571EEB">
      <w:pPr>
        <w:adjustRightInd w:val="0"/>
        <w:snapToGrid w:val="0"/>
        <w:spacing w:after="0" w:line="360" w:lineRule="auto"/>
        <w:jc w:val="both"/>
        <w:rPr>
          <w:rFonts w:ascii="Book Antiqua" w:hAnsi="Book Antiqua"/>
          <w:b/>
          <w:sz w:val="24"/>
          <w:szCs w:val="24"/>
          <w:lang w:val="en-US"/>
        </w:rPr>
      </w:pPr>
      <w:r w:rsidRPr="005978D4">
        <w:rPr>
          <w:rFonts w:ascii="Book Antiqua" w:hAnsi="Book Antiqua"/>
          <w:b/>
          <w:sz w:val="24"/>
          <w:szCs w:val="24"/>
          <w:lang w:val="en-US"/>
        </w:rPr>
        <w:t xml:space="preserve">Published online: </w:t>
      </w:r>
    </w:p>
    <w:p w:rsidR="00025F0C" w:rsidRDefault="00025F0C" w:rsidP="00571EEB">
      <w:pPr>
        <w:adjustRightInd w:val="0"/>
        <w:snapToGrid w:val="0"/>
        <w:spacing w:after="0" w:line="360" w:lineRule="auto"/>
        <w:jc w:val="both"/>
        <w:rPr>
          <w:rFonts w:ascii="Book Antiqua" w:hAnsi="Book Antiqua" w:cs="Times New Roman"/>
          <w:sz w:val="24"/>
          <w:szCs w:val="24"/>
          <w:lang w:val="en-GB" w:eastAsia="zh-CN"/>
        </w:rPr>
      </w:pPr>
      <w:bookmarkStart w:id="42" w:name="OLE_LINK261"/>
      <w:bookmarkEnd w:id="32"/>
      <w:bookmarkEnd w:id="33"/>
    </w:p>
    <w:p w:rsidR="009557E6" w:rsidRPr="005978D4" w:rsidRDefault="009557E6" w:rsidP="00571EEB">
      <w:pPr>
        <w:adjustRightInd w:val="0"/>
        <w:snapToGrid w:val="0"/>
        <w:spacing w:after="0" w:line="360" w:lineRule="auto"/>
        <w:jc w:val="both"/>
        <w:rPr>
          <w:rFonts w:ascii="Book Antiqua" w:hAnsi="Book Antiqua" w:cs="Times New Roman"/>
          <w:sz w:val="24"/>
          <w:szCs w:val="24"/>
          <w:lang w:val="en-GB" w:eastAsia="zh-CN"/>
        </w:rPr>
      </w:pPr>
    </w:p>
    <w:p w:rsidR="00A37B6A" w:rsidRPr="005978D4" w:rsidRDefault="00A37B6A" w:rsidP="00A37B6A">
      <w:pPr>
        <w:autoSpaceDE w:val="0"/>
        <w:autoSpaceDN w:val="0"/>
        <w:adjustRightInd w:val="0"/>
        <w:snapToGrid w:val="0"/>
        <w:spacing w:after="0" w:line="360" w:lineRule="auto"/>
        <w:jc w:val="both"/>
        <w:rPr>
          <w:rFonts w:ascii="Book Antiqua" w:hAnsi="Book Antiqua" w:cs="Times New Roman"/>
          <w:b/>
          <w:sz w:val="24"/>
          <w:szCs w:val="24"/>
          <w:lang w:val="en-GB"/>
        </w:rPr>
      </w:pPr>
      <w:r w:rsidRPr="005978D4">
        <w:rPr>
          <w:rFonts w:ascii="Book Antiqua" w:hAnsi="Book Antiqua" w:cs="Times New Roman"/>
          <w:b/>
          <w:sz w:val="24"/>
          <w:szCs w:val="24"/>
          <w:lang w:val="en-GB"/>
        </w:rPr>
        <w:t xml:space="preserve">Abstract </w:t>
      </w:r>
    </w:p>
    <w:p w:rsidR="00A37B6A" w:rsidRPr="005978D4" w:rsidRDefault="00A37B6A" w:rsidP="00A37B6A">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hint="eastAsia"/>
          <w:b/>
          <w:sz w:val="24"/>
          <w:szCs w:val="24"/>
          <w:lang w:val="en-GB" w:eastAsia="zh-CN"/>
        </w:rPr>
        <w:t>AIM</w:t>
      </w:r>
      <w:r w:rsidRPr="005978D4">
        <w:rPr>
          <w:rFonts w:ascii="Book Antiqua" w:hAnsi="Book Antiqua" w:cs="Times New Roman"/>
          <w:b/>
          <w:sz w:val="24"/>
          <w:szCs w:val="24"/>
          <w:lang w:val="en-GB"/>
        </w:rPr>
        <w:t xml:space="preserve">: </w:t>
      </w:r>
      <w:r w:rsidRPr="005978D4">
        <w:rPr>
          <w:rFonts w:ascii="Book Antiqua" w:hAnsi="Book Antiqua" w:cs="Times New Roman" w:hint="eastAsia"/>
          <w:sz w:val="24"/>
          <w:szCs w:val="24"/>
          <w:lang w:val="en-GB" w:eastAsia="zh-CN"/>
        </w:rPr>
        <w:t xml:space="preserve">To establish </w:t>
      </w:r>
      <w:r w:rsidRPr="005978D4">
        <w:rPr>
          <w:rFonts w:ascii="Book Antiqua" w:hAnsi="Book Antiqua" w:cs="Times New Roman"/>
          <w:sz w:val="24"/>
          <w:szCs w:val="24"/>
          <w:lang w:val="en-GB"/>
        </w:rPr>
        <w:t xml:space="preserve">a cellular model correctly mimicking the gastric epithelium </w:t>
      </w:r>
      <w:r w:rsidRPr="005978D4">
        <w:rPr>
          <w:rFonts w:ascii="Book Antiqua" w:hAnsi="Book Antiqua" w:cs="Times New Roman" w:hint="eastAsia"/>
          <w:sz w:val="24"/>
          <w:szCs w:val="24"/>
          <w:lang w:val="en-GB" w:eastAsia="zh-CN"/>
        </w:rPr>
        <w:t xml:space="preserve">to overcome </w:t>
      </w:r>
      <w:r w:rsidR="00CD3365" w:rsidRPr="005978D4">
        <w:rPr>
          <w:rFonts w:ascii="Book Antiqua" w:hAnsi="Book Antiqua" w:cs="Times New Roman"/>
          <w:sz w:val="24"/>
          <w:szCs w:val="24"/>
          <w:lang w:val="en-GB" w:eastAsia="zh-CN"/>
        </w:rPr>
        <w:t>the</w:t>
      </w:r>
      <w:r w:rsidR="00CD3365"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limitati</w:t>
      </w:r>
      <w:r w:rsidRPr="005978D4">
        <w:rPr>
          <w:rFonts w:ascii="Book Antiqua" w:hAnsi="Book Antiqua" w:cs="Times New Roman" w:hint="eastAsia"/>
          <w:sz w:val="24"/>
          <w:szCs w:val="24"/>
          <w:lang w:val="en-GB" w:eastAsia="zh-CN"/>
        </w:rPr>
        <w:t xml:space="preserve">on </w:t>
      </w:r>
      <w:r w:rsidRPr="005978D4">
        <w:rPr>
          <w:rFonts w:ascii="Book Antiqua" w:hAnsi="Book Antiqua" w:cs="Times New Roman"/>
          <w:sz w:val="24"/>
          <w:szCs w:val="24"/>
          <w:lang w:val="en-GB"/>
        </w:rPr>
        <w:t xml:space="preserve">in the study of </w:t>
      </w:r>
      <w:r w:rsidRPr="005978D4">
        <w:rPr>
          <w:rFonts w:ascii="Book Antiqua" w:hAnsi="Book Antiqua" w:cs="Times New Roman"/>
          <w:i/>
          <w:iCs/>
          <w:sz w:val="24"/>
          <w:szCs w:val="24"/>
          <w:lang w:val="en-GB"/>
        </w:rPr>
        <w:t>Helicobacter pylori</w:t>
      </w:r>
      <w:r w:rsidRPr="005978D4">
        <w:rPr>
          <w:rFonts w:ascii="Book Antiqua" w:hAnsi="Book Antiqua" w:cs="Times New Roman"/>
          <w:sz w:val="24"/>
          <w:szCs w:val="24"/>
          <w:lang w:val="en-GB"/>
        </w:rPr>
        <w:t xml:space="preserve"> </w:t>
      </w:r>
      <w:r w:rsidR="00D578F5" w:rsidRPr="005978D4">
        <w:rPr>
          <w:rFonts w:ascii="Book Antiqua" w:hAnsi="Book Antiqua" w:cs="Times New Roman" w:hint="eastAsia"/>
          <w:sz w:val="24"/>
          <w:szCs w:val="24"/>
          <w:lang w:val="en-GB" w:eastAsia="zh-CN"/>
        </w:rPr>
        <w:t>(</w:t>
      </w:r>
      <w:r w:rsidR="00D578F5" w:rsidRPr="005978D4">
        <w:rPr>
          <w:rFonts w:ascii="Book Antiqua" w:hAnsi="Book Antiqua" w:cs="Times New Roman"/>
          <w:i/>
          <w:sz w:val="24"/>
          <w:szCs w:val="24"/>
          <w:lang w:val="en-GB" w:eastAsia="zh-CN"/>
        </w:rPr>
        <w:t>H. pylori</w:t>
      </w:r>
      <w:r w:rsidR="00D578F5"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 xml:space="preserve">infection. </w:t>
      </w:r>
    </w:p>
    <w:p w:rsidR="00A37B6A" w:rsidRPr="005978D4" w:rsidRDefault="00A37B6A" w:rsidP="00A37B6A">
      <w:pPr>
        <w:adjustRightInd w:val="0"/>
        <w:snapToGrid w:val="0"/>
        <w:spacing w:after="0" w:line="360" w:lineRule="auto"/>
        <w:jc w:val="both"/>
        <w:rPr>
          <w:rFonts w:ascii="Book Antiqua" w:hAnsi="Book Antiqua" w:cs="Times New Roman"/>
          <w:sz w:val="24"/>
          <w:szCs w:val="24"/>
          <w:lang w:val="en-GB" w:eastAsia="zh-CN"/>
        </w:rPr>
      </w:pPr>
    </w:p>
    <w:p w:rsidR="00A37B6A" w:rsidRPr="005978D4" w:rsidRDefault="00A37B6A" w:rsidP="00A37B6A">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METHODS:</w:t>
      </w:r>
      <w:r w:rsidRPr="005978D4">
        <w:rPr>
          <w:rFonts w:ascii="Book Antiqua" w:hAnsi="Book Antiqua" w:cs="Times New Roman"/>
          <w:sz w:val="24"/>
          <w:szCs w:val="24"/>
          <w:lang w:val="en-GB"/>
        </w:rPr>
        <w:t xml:space="preserve"> Aiming to overcome this limitation, clones of the heterogenic cancer-derived NCI-N87 cell line were isolated, by stably-transducing it with the human telomerase reverse-transcriptase (</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catalytic subunit gene. The clones were first characterized regarding their cell growth pattern and phenotype. For that we measured the clones’ adherence properties, expression of cell-cell junctions’ markers (</w:t>
      </w:r>
      <w:bookmarkStart w:id="43" w:name="OLE_LINK272"/>
      <w:bookmarkStart w:id="44" w:name="OLE_LINK273"/>
      <w:r w:rsidRPr="005978D4">
        <w:rPr>
          <w:rFonts w:ascii="Book Antiqua" w:hAnsi="Book Antiqua" w:cs="Times New Roman"/>
          <w:sz w:val="24"/>
          <w:szCs w:val="24"/>
          <w:lang w:val="en-GB"/>
        </w:rPr>
        <w:t xml:space="preserve">ZO-1 </w:t>
      </w:r>
      <w:bookmarkEnd w:id="43"/>
      <w:bookmarkEnd w:id="44"/>
      <w:r w:rsidRPr="005978D4">
        <w:rPr>
          <w:rFonts w:ascii="Book Antiqua" w:hAnsi="Book Antiqua" w:cs="Times New Roman"/>
          <w:sz w:val="24"/>
          <w:szCs w:val="24"/>
          <w:lang w:val="en-GB"/>
        </w:rPr>
        <w:t xml:space="preserve">and E-cadherin) and ability to generate a sustained </w:t>
      </w:r>
      <w:proofErr w:type="spellStart"/>
      <w:r w:rsidRPr="005978D4">
        <w:rPr>
          <w:rFonts w:ascii="Book Antiqua" w:hAnsi="Book Antiqua" w:cs="Times New Roman"/>
          <w:sz w:val="24"/>
          <w:szCs w:val="24"/>
          <w:lang w:val="en-GB"/>
        </w:rPr>
        <w:t>transepithelial</w:t>
      </w:r>
      <w:proofErr w:type="spellEnd"/>
      <w:r w:rsidRPr="005978D4">
        <w:rPr>
          <w:rFonts w:ascii="Book Antiqua" w:hAnsi="Book Antiqua" w:cs="Times New Roman"/>
          <w:sz w:val="24"/>
          <w:szCs w:val="24"/>
          <w:lang w:val="en-GB"/>
        </w:rPr>
        <w:t xml:space="preserve"> electrical resistance. The gastric properties of the clones, concerning expression of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zymogens and glycan contents, were then evaluated by haematoxylin</w:t>
      </w:r>
      <w:r w:rsidR="00CD3365" w:rsidRPr="005978D4">
        <w:rPr>
          <w:rFonts w:ascii="Book Antiqua" w:hAnsi="Book Antiqua" w:cs="Times New Roman" w:hint="eastAsia"/>
          <w:sz w:val="24"/>
          <w:szCs w:val="24"/>
          <w:lang w:val="en-GB" w:eastAsia="zh-CN"/>
        </w:rPr>
        <w:t xml:space="preserve"> and </w:t>
      </w:r>
      <w:r w:rsidR="00CD3365" w:rsidRPr="005978D4">
        <w:rPr>
          <w:rFonts w:ascii="Book Antiqua" w:hAnsi="Book Antiqua" w:cs="Times New Roman"/>
          <w:sz w:val="24"/>
          <w:szCs w:val="24"/>
          <w:lang w:val="en-GB" w:eastAsia="zh-CN"/>
        </w:rPr>
        <w:t>eosin</w:t>
      </w:r>
      <w:r w:rsidR="00CD3365" w:rsidRPr="005978D4">
        <w:rPr>
          <w:rFonts w:ascii="Book Antiqua" w:hAnsi="Book Antiqua" w:cs="Times New Roman" w:hint="eastAsia"/>
          <w:sz w:val="24"/>
          <w:szCs w:val="24"/>
          <w:lang w:val="en-GB" w:eastAsia="zh-CN"/>
        </w:rPr>
        <w:t xml:space="preserve"> staining</w:t>
      </w:r>
      <w:r w:rsidRPr="005978D4">
        <w:rPr>
          <w:rFonts w:ascii="Book Antiqua" w:hAnsi="Book Antiqua" w:cs="Times New Roman"/>
          <w:sz w:val="24"/>
          <w:szCs w:val="24"/>
          <w:lang w:val="en-GB"/>
        </w:rPr>
        <w:t xml:space="preserve">, </w:t>
      </w:r>
      <w:bookmarkStart w:id="45" w:name="OLE_LINK270"/>
      <w:bookmarkStart w:id="46" w:name="OLE_LINK271"/>
      <w:r w:rsidRPr="005978D4">
        <w:rPr>
          <w:rFonts w:ascii="Book Antiqua" w:hAnsi="Book Antiqua" w:cs="Times New Roman"/>
          <w:sz w:val="24"/>
          <w:szCs w:val="24"/>
          <w:lang w:val="en-GB"/>
        </w:rPr>
        <w:t xml:space="preserve">Periodic </w:t>
      </w:r>
      <w:r w:rsidR="00CD3365" w:rsidRPr="005978D4">
        <w:rPr>
          <w:rFonts w:ascii="Book Antiqua" w:hAnsi="Book Antiqua" w:cs="Times New Roman"/>
          <w:sz w:val="24"/>
          <w:szCs w:val="24"/>
          <w:lang w:val="en-GB"/>
        </w:rPr>
        <w:t xml:space="preserve">acid </w:t>
      </w:r>
      <w:r w:rsidRPr="005978D4">
        <w:rPr>
          <w:rFonts w:ascii="Book Antiqua" w:hAnsi="Book Antiqua" w:cs="Times New Roman"/>
          <w:sz w:val="24"/>
          <w:szCs w:val="24"/>
          <w:lang w:val="en-GB"/>
        </w:rPr>
        <w:t>Schiff</w:t>
      </w:r>
      <w:bookmarkEnd w:id="45"/>
      <w:bookmarkEnd w:id="46"/>
      <w:r w:rsidRPr="005978D4">
        <w:rPr>
          <w:rFonts w:ascii="Book Antiqua" w:hAnsi="Book Antiqua" w:cs="Times New Roman"/>
          <w:sz w:val="24"/>
          <w:szCs w:val="24"/>
          <w:lang w:val="en-GB"/>
        </w:rPr>
        <w:t xml:space="preserve"> (PAS) and PAS/</w:t>
      </w:r>
      <w:proofErr w:type="spellStart"/>
      <w:r w:rsidRPr="005978D4">
        <w:rPr>
          <w:rFonts w:ascii="Book Antiqua" w:hAnsi="Book Antiqua" w:cs="Times New Roman"/>
          <w:sz w:val="24"/>
          <w:szCs w:val="24"/>
          <w:lang w:val="en-GB"/>
        </w:rPr>
        <w:t>Alcian</w:t>
      </w:r>
      <w:proofErr w:type="spellEnd"/>
      <w:r w:rsidRPr="005978D4">
        <w:rPr>
          <w:rFonts w:ascii="Book Antiqua" w:hAnsi="Book Antiqua" w:cs="Times New Roman"/>
          <w:sz w:val="24"/>
          <w:szCs w:val="24"/>
          <w:lang w:val="en-GB"/>
        </w:rPr>
        <w:t xml:space="preserve"> Blue-staining, </w:t>
      </w:r>
      <w:r w:rsidR="00CD3365" w:rsidRPr="005978D4">
        <w:rPr>
          <w:rFonts w:ascii="Book Antiqua" w:hAnsi="Book Antiqua" w:cs="Times New Roman"/>
          <w:sz w:val="24"/>
          <w:szCs w:val="24"/>
          <w:lang w:val="en-GB"/>
        </w:rPr>
        <w:t>immunocytochemistry and Western</w:t>
      </w:r>
      <w:r w:rsidR="00CD3365"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 xml:space="preserve">blot. In addition, we assessed the usefulness of the </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-expressing gastric cell line for </w:t>
      </w:r>
      <w:r w:rsidR="00D578F5" w:rsidRPr="005978D4">
        <w:rPr>
          <w:rFonts w:ascii="Book Antiqua" w:hAnsi="Book Antiqua" w:cs="Times New Roman"/>
          <w:i/>
          <w:sz w:val="24"/>
          <w:szCs w:val="24"/>
          <w:lang w:val="en-GB"/>
        </w:rPr>
        <w:t>H. pylori</w:t>
      </w:r>
      <w:r w:rsidRPr="005978D4">
        <w:rPr>
          <w:rFonts w:ascii="Book Antiqua" w:hAnsi="Book Antiqua" w:cs="Times New Roman"/>
          <w:sz w:val="24"/>
          <w:szCs w:val="24"/>
          <w:lang w:val="en-GB"/>
        </w:rPr>
        <w:t xml:space="preserve"> research, by performing co-culture assays and measuring the IL-8 secretion, by ELISA, upon infection with two </w:t>
      </w:r>
      <w:r w:rsidR="00D578F5" w:rsidRPr="005978D4">
        <w:rPr>
          <w:rFonts w:ascii="Book Antiqua" w:hAnsi="Book Antiqua" w:cs="Times New Roman"/>
          <w:i/>
          <w:sz w:val="24"/>
          <w:szCs w:val="24"/>
          <w:lang w:val="en-GB"/>
        </w:rPr>
        <w:t>H. pylori</w:t>
      </w:r>
      <w:r w:rsidRPr="005978D4">
        <w:rPr>
          <w:rFonts w:ascii="Book Antiqua" w:hAnsi="Book Antiqua" w:cs="Times New Roman"/>
          <w:sz w:val="24"/>
          <w:szCs w:val="24"/>
          <w:lang w:val="en-GB"/>
        </w:rPr>
        <w:t xml:space="preserve"> strains differing in virulence.</w:t>
      </w:r>
    </w:p>
    <w:p w:rsidR="00A37B6A" w:rsidRPr="005978D4" w:rsidRDefault="00A37B6A" w:rsidP="00A37B6A">
      <w:pPr>
        <w:adjustRightInd w:val="0"/>
        <w:snapToGrid w:val="0"/>
        <w:spacing w:after="0" w:line="360" w:lineRule="auto"/>
        <w:jc w:val="both"/>
        <w:rPr>
          <w:rFonts w:ascii="Book Antiqua" w:hAnsi="Book Antiqua" w:cs="Times New Roman"/>
          <w:sz w:val="24"/>
          <w:szCs w:val="24"/>
          <w:lang w:val="en-GB" w:eastAsia="zh-CN"/>
        </w:rPr>
      </w:pPr>
    </w:p>
    <w:p w:rsidR="00A37B6A" w:rsidRPr="005978D4" w:rsidRDefault="00A37B6A" w:rsidP="00A37B6A">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 xml:space="preserve">RESULTS: </w:t>
      </w:r>
      <w:r w:rsidRPr="005978D4">
        <w:rPr>
          <w:rFonts w:ascii="Book Antiqua" w:hAnsi="Book Antiqua" w:cs="Times New Roman"/>
          <w:sz w:val="24"/>
          <w:szCs w:val="24"/>
          <w:lang w:val="en-GB"/>
        </w:rPr>
        <w:t>Compared with the parental cell line, the most promising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-derived clones (CL5 and CL6) were composed of cells with homogenous phenotype, </w:t>
      </w:r>
      <w:r w:rsidRPr="005978D4">
        <w:rPr>
          <w:rFonts w:ascii="Book Antiqua" w:hAnsi="Book Antiqua" w:cs="Times New Roman"/>
          <w:sz w:val="24"/>
          <w:szCs w:val="24"/>
          <w:lang w:val="en-GB"/>
        </w:rPr>
        <w:lastRenderedPageBreak/>
        <w:t>presented higher relative telomerase activities, better adhesion properties</w:t>
      </w:r>
      <w:r w:rsidRPr="005978D4">
        <w:rPr>
          <w:rFonts w:ascii="Book Antiqua" w:eastAsia="Calibri" w:hAnsi="Book Antiqua" w:cs="Times New Roman"/>
          <w:sz w:val="24"/>
          <w:szCs w:val="24"/>
          <w:lang w:val="en-GB"/>
        </w:rPr>
        <w:t xml:space="preserve">, ability to be maintained in culture </w:t>
      </w:r>
      <w:r w:rsidRPr="005978D4">
        <w:rPr>
          <w:rFonts w:ascii="Book Antiqua" w:hAnsi="Book Antiqua" w:cs="Times New Roman"/>
          <w:sz w:val="24"/>
          <w:szCs w:val="24"/>
          <w:lang w:val="en-GB"/>
        </w:rPr>
        <w:t xml:space="preserve">for longer periods after </w:t>
      </w:r>
      <w:proofErr w:type="spellStart"/>
      <w:r w:rsidRPr="005978D4">
        <w:rPr>
          <w:rFonts w:ascii="Book Antiqua" w:hAnsi="Book Antiqua" w:cs="Times New Roman"/>
          <w:sz w:val="24"/>
          <w:szCs w:val="24"/>
          <w:lang w:val="en-GB"/>
        </w:rPr>
        <w:t>confluency</w:t>
      </w:r>
      <w:proofErr w:type="spellEnd"/>
      <w:r w:rsidRPr="005978D4">
        <w:rPr>
          <w:rFonts w:ascii="Book Antiqua" w:hAnsi="Book Antiqua" w:cs="Times New Roman"/>
          <w:sz w:val="24"/>
          <w:szCs w:val="24"/>
          <w:lang w:val="en-GB"/>
        </w:rPr>
        <w:t xml:space="preserve">, and </w:t>
      </w:r>
      <w:r w:rsidRPr="005978D4">
        <w:rPr>
          <w:rFonts w:ascii="Book Antiqua" w:eastAsia="Calibri" w:hAnsi="Book Antiqua" w:cs="Times New Roman"/>
          <w:sz w:val="24"/>
          <w:szCs w:val="24"/>
          <w:lang w:val="en-GB"/>
        </w:rPr>
        <w:t xml:space="preserve">were more efficient in PAS-reactive </w:t>
      </w:r>
      <w:proofErr w:type="spellStart"/>
      <w:r w:rsidRPr="005978D4">
        <w:rPr>
          <w:rFonts w:ascii="Book Antiqua" w:eastAsia="Calibri" w:hAnsi="Book Antiqua" w:cs="Times New Roman"/>
          <w:sz w:val="24"/>
          <w:szCs w:val="24"/>
          <w:lang w:val="en-GB"/>
        </w:rPr>
        <w:t>mucins</w:t>
      </w:r>
      <w:proofErr w:type="spellEnd"/>
      <w:r w:rsidRPr="005978D4">
        <w:rPr>
          <w:rFonts w:ascii="Book Antiqua" w:eastAsia="Calibri" w:hAnsi="Book Antiqua" w:cs="Times New Roman"/>
          <w:sz w:val="24"/>
          <w:szCs w:val="24"/>
          <w:lang w:val="en-GB"/>
        </w:rPr>
        <w:t xml:space="preserve"> secretion. Both clones were shown to produce high amounts of </w:t>
      </w:r>
      <w:r w:rsidRPr="005978D4">
        <w:rPr>
          <w:rFonts w:ascii="Book Antiqua" w:hAnsi="Book Antiqua" w:cs="Times New Roman"/>
          <w:sz w:val="24"/>
          <w:szCs w:val="24"/>
          <w:lang w:val="en-GB"/>
        </w:rPr>
        <w:t xml:space="preserve">MUC1, MUC2 and MUC13. NCI-hTERT-CL5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were shown to be decorated with blood group H type 2 (BG-H), </w:t>
      </w:r>
      <w:bookmarkStart w:id="47" w:name="OLE_LINK287"/>
      <w:bookmarkStart w:id="48" w:name="OLE_LINK288"/>
      <w:bookmarkStart w:id="49" w:name="OLE_LINK274"/>
      <w:bookmarkStart w:id="50" w:name="OLE_LINK275"/>
      <w:bookmarkStart w:id="51" w:name="OLE_LINK278"/>
      <w:r w:rsidRPr="005978D4">
        <w:rPr>
          <w:rFonts w:ascii="Book Antiqua" w:hAnsi="Book Antiqua" w:cs="Times New Roman"/>
          <w:sz w:val="24"/>
          <w:szCs w:val="24"/>
          <w:lang w:val="en-GB"/>
        </w:rPr>
        <w:t>Lewis</w:t>
      </w:r>
      <w:bookmarkEnd w:id="47"/>
      <w:bookmarkEnd w:id="48"/>
      <w:r w:rsidRPr="005978D4">
        <w:rPr>
          <w:rFonts w:ascii="Book Antiqua" w:hAnsi="Book Antiqua" w:cs="Times New Roman"/>
          <w:sz w:val="24"/>
          <w:szCs w:val="24"/>
          <w:lang w:val="en-GB"/>
        </w:rPr>
        <w:t xml:space="preserve">-x </w:t>
      </w:r>
      <w:bookmarkEnd w:id="49"/>
      <w:bookmarkEnd w:id="50"/>
      <w:bookmarkEnd w:id="51"/>
      <w:r w:rsidRPr="005978D4">
        <w:rPr>
          <w:rFonts w:ascii="Book Antiqua" w:hAnsi="Book Antiqua" w:cs="Times New Roman"/>
          <w:sz w:val="24"/>
          <w:szCs w:val="24"/>
          <w:lang w:val="en-GB"/>
        </w:rPr>
        <w:t>(</w:t>
      </w:r>
      <w:bookmarkStart w:id="52" w:name="OLE_LINK276"/>
      <w:bookmarkStart w:id="53" w:name="OLE_LINK277"/>
      <w:r w:rsidRPr="005978D4">
        <w:rPr>
          <w:rFonts w:ascii="Book Antiqua" w:hAnsi="Book Antiqua" w:cs="Times New Roman"/>
          <w:sz w:val="24"/>
          <w:szCs w:val="24"/>
          <w:lang w:val="en-GB"/>
        </w:rPr>
        <w:t>Le</w:t>
      </w:r>
      <w:r w:rsidRPr="005978D4">
        <w:rPr>
          <w:rFonts w:ascii="Book Antiqua" w:hAnsi="Book Antiqua" w:cs="Times New Roman"/>
          <w:sz w:val="24"/>
          <w:szCs w:val="24"/>
          <w:vertAlign w:val="superscript"/>
          <w:lang w:val="en-GB"/>
        </w:rPr>
        <w:t>x</w:t>
      </w:r>
      <w:bookmarkEnd w:id="52"/>
      <w:bookmarkEnd w:id="53"/>
      <w:r w:rsidRPr="005978D4">
        <w:rPr>
          <w:rFonts w:ascii="Book Antiqua" w:hAnsi="Book Antiqua" w:cs="Times New Roman"/>
          <w:sz w:val="24"/>
          <w:szCs w:val="24"/>
          <w:lang w:val="en-GB"/>
        </w:rPr>
        <w:t>), Le</w:t>
      </w:r>
      <w:r w:rsidRPr="005978D4">
        <w:rPr>
          <w:rFonts w:ascii="Book Antiqua" w:hAnsi="Book Antiqua" w:cs="Times New Roman"/>
          <w:sz w:val="24"/>
          <w:szCs w:val="24"/>
          <w:vertAlign w:val="superscript"/>
          <w:lang w:val="en-GB"/>
        </w:rPr>
        <w:t>y</w:t>
      </w:r>
      <w:r w:rsidRPr="005978D4">
        <w:rPr>
          <w:rFonts w:ascii="Book Antiqua" w:hAnsi="Book Antiqua" w:cs="Times New Roman"/>
          <w:sz w:val="24"/>
          <w:szCs w:val="24"/>
          <w:lang w:val="en-GB"/>
        </w:rPr>
        <w:t xml:space="preserve"> and Le</w:t>
      </w:r>
      <w:r w:rsidRPr="005978D4">
        <w:rPr>
          <w:rFonts w:ascii="Book Antiqua" w:hAnsi="Book Antiqua" w:cs="Times New Roman"/>
          <w:sz w:val="24"/>
          <w:szCs w:val="24"/>
          <w:vertAlign w:val="superscript"/>
          <w:lang w:val="en-GB"/>
        </w:rPr>
        <w:t>a</w:t>
      </w:r>
      <w:r w:rsidRPr="005978D4">
        <w:rPr>
          <w:rFonts w:ascii="Book Antiqua" w:hAnsi="Book Antiqua" w:cs="Times New Roman"/>
          <w:sz w:val="24"/>
          <w:szCs w:val="24"/>
          <w:lang w:val="en-GB"/>
        </w:rPr>
        <w:t xml:space="preserve"> and, in a less extent, with BG-</w:t>
      </w:r>
      <w:proofErr w:type="gramStart"/>
      <w:r w:rsidRPr="005978D4">
        <w:rPr>
          <w:rFonts w:ascii="Book Antiqua" w:hAnsi="Book Antiqua" w:cs="Times New Roman"/>
          <w:sz w:val="24"/>
          <w:szCs w:val="24"/>
          <w:lang w:val="en-GB"/>
        </w:rPr>
        <w:t>A</w:t>
      </w:r>
      <w:proofErr w:type="gramEnd"/>
      <w:r w:rsidRPr="005978D4">
        <w:rPr>
          <w:rFonts w:ascii="Book Antiqua" w:hAnsi="Book Antiqua" w:cs="Times New Roman"/>
          <w:sz w:val="24"/>
          <w:szCs w:val="24"/>
          <w:lang w:val="en-GB"/>
        </w:rPr>
        <w:t xml:space="preserve"> antigens, but the former two antigens were not detected in the NCI-hTERT-CL6. None of the clones exhibited detectable levels of MUC6 nor </w:t>
      </w:r>
      <w:proofErr w:type="spellStart"/>
      <w:r w:rsidRPr="005978D4">
        <w:rPr>
          <w:rFonts w:ascii="Book Antiqua" w:hAnsi="Book Antiqua" w:cs="Times New Roman"/>
          <w:sz w:val="24"/>
          <w:szCs w:val="24"/>
          <w:lang w:val="en-GB"/>
        </w:rPr>
        <w:t>sialylated</w:t>
      </w:r>
      <w:proofErr w:type="spellEnd"/>
      <w:r w:rsidRPr="005978D4">
        <w:rPr>
          <w:rFonts w:ascii="Book Antiqua" w:hAnsi="Book Antiqua" w:cs="Times New Roman"/>
          <w:sz w:val="24"/>
          <w:szCs w:val="24"/>
          <w:lang w:val="en-GB"/>
        </w:rPr>
        <w:t xml:space="preserve"> Le</w:t>
      </w:r>
      <w:r w:rsidRPr="005978D4">
        <w:rPr>
          <w:rFonts w:ascii="Book Antiqua" w:hAnsi="Book Antiqua" w:cs="Times New Roman"/>
          <w:sz w:val="24"/>
          <w:szCs w:val="24"/>
          <w:vertAlign w:val="superscript"/>
          <w:lang w:val="en-GB"/>
        </w:rPr>
        <w:t>x</w:t>
      </w:r>
      <w:r w:rsidRPr="005978D4">
        <w:rPr>
          <w:rFonts w:ascii="Book Antiqua" w:hAnsi="Book Antiqua" w:cs="Times New Roman"/>
          <w:sz w:val="24"/>
          <w:szCs w:val="24"/>
          <w:lang w:val="en-GB"/>
        </w:rPr>
        <w:t xml:space="preserve"> and Le</w:t>
      </w:r>
      <w:r w:rsidRPr="005978D4">
        <w:rPr>
          <w:rFonts w:ascii="Book Antiqua" w:hAnsi="Book Antiqua" w:cs="Times New Roman"/>
          <w:sz w:val="24"/>
          <w:szCs w:val="24"/>
          <w:vertAlign w:val="superscript"/>
          <w:lang w:val="en-GB"/>
        </w:rPr>
        <w:t>a</w:t>
      </w:r>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glycans</w:t>
      </w:r>
      <w:proofErr w:type="spellEnd"/>
      <w:r w:rsidRPr="005978D4">
        <w:rPr>
          <w:rFonts w:ascii="Book Antiqua" w:hAnsi="Book Antiqua" w:cs="Times New Roman"/>
          <w:sz w:val="24"/>
          <w:szCs w:val="24"/>
          <w:lang w:val="en-GB"/>
        </w:rPr>
        <w:t>. Entailing good gastric properties, both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-clones were found to produce pepsinogen-5 and human gastric lipase. The progenitor-like phenotype of NCI-hTERT-CL6 cells was highlighted by large nuclei and by the apical vesicular-like distribution of </w:t>
      </w:r>
      <w:proofErr w:type="spellStart"/>
      <w:r w:rsidR="00EA69F3" w:rsidRPr="005978D4">
        <w:rPr>
          <w:rFonts w:ascii="Book Antiqua" w:hAnsi="Book Antiqua" w:cs="Times New Roman"/>
          <w:sz w:val="24"/>
          <w:szCs w:val="24"/>
          <w:lang w:val="en-GB"/>
        </w:rPr>
        <w:t>mucin</w:t>
      </w:r>
      <w:proofErr w:type="spellEnd"/>
      <w:r w:rsidR="00EA69F3" w:rsidRPr="005978D4">
        <w:rPr>
          <w:rFonts w:ascii="Book Antiqua" w:hAnsi="Book Antiqua" w:cs="Times New Roman"/>
          <w:sz w:val="24"/>
          <w:szCs w:val="24"/>
          <w:lang w:val="en-GB"/>
        </w:rPr>
        <w:t xml:space="preserve"> 5AC</w:t>
      </w:r>
      <w:r w:rsidRPr="005978D4">
        <w:rPr>
          <w:rFonts w:ascii="Book Antiqua" w:hAnsi="Book Antiqua" w:cs="Times New Roman"/>
          <w:sz w:val="24"/>
          <w:szCs w:val="24"/>
          <w:lang w:val="en-GB"/>
        </w:rPr>
        <w:t xml:space="preserve"> and Pg5, supporting the accumulation of mucus-secreting and zymogens-chief mature cells functions. </w:t>
      </w:r>
    </w:p>
    <w:p w:rsidR="00D578F5" w:rsidRPr="005978D4" w:rsidRDefault="00D578F5" w:rsidP="00A37B6A">
      <w:pPr>
        <w:adjustRightInd w:val="0"/>
        <w:snapToGrid w:val="0"/>
        <w:spacing w:after="0" w:line="360" w:lineRule="auto"/>
        <w:jc w:val="both"/>
        <w:rPr>
          <w:rFonts w:ascii="Book Antiqua" w:hAnsi="Book Antiqua" w:cs="Times New Roman"/>
          <w:sz w:val="24"/>
          <w:szCs w:val="24"/>
          <w:lang w:val="en-GB" w:eastAsia="zh-CN"/>
        </w:rPr>
      </w:pPr>
    </w:p>
    <w:p w:rsidR="00A37B6A" w:rsidRPr="005978D4" w:rsidRDefault="00D578F5" w:rsidP="00A37B6A">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CONCLUSION</w:t>
      </w:r>
      <w:r w:rsidR="00A37B6A" w:rsidRPr="005978D4">
        <w:rPr>
          <w:rFonts w:ascii="Book Antiqua" w:hAnsi="Book Antiqua" w:cs="Times New Roman"/>
          <w:b/>
          <w:sz w:val="24"/>
          <w:szCs w:val="24"/>
          <w:lang w:val="en-GB"/>
        </w:rPr>
        <w:t xml:space="preserve">: </w:t>
      </w:r>
      <w:r w:rsidR="00A37B6A" w:rsidRPr="005978D4">
        <w:rPr>
          <w:rFonts w:ascii="Book Antiqua" w:hAnsi="Book Antiqua" w:cs="Times New Roman"/>
          <w:sz w:val="24"/>
          <w:szCs w:val="24"/>
          <w:lang w:val="en-GB"/>
        </w:rPr>
        <w:t xml:space="preserve">These traits, in addition to resistance to </w:t>
      </w:r>
      <w:proofErr w:type="spellStart"/>
      <w:r w:rsidR="00A37B6A" w:rsidRPr="005978D4">
        <w:rPr>
          <w:rFonts w:ascii="Book Antiqua" w:hAnsi="Book Antiqua" w:cs="Times New Roman"/>
          <w:sz w:val="24"/>
          <w:szCs w:val="24"/>
          <w:lang w:val="en-GB"/>
        </w:rPr>
        <w:t>microaerobic</w:t>
      </w:r>
      <w:proofErr w:type="spellEnd"/>
      <w:r w:rsidR="00A37B6A" w:rsidRPr="005978D4">
        <w:rPr>
          <w:rFonts w:ascii="Book Antiqua" w:hAnsi="Book Antiqua" w:cs="Times New Roman"/>
          <w:sz w:val="24"/>
          <w:szCs w:val="24"/>
          <w:lang w:val="en-GB"/>
        </w:rPr>
        <w:t xml:space="preserve"> conditions and good responsiveness to </w:t>
      </w:r>
      <w:r w:rsidRPr="005978D4">
        <w:rPr>
          <w:rFonts w:ascii="Book Antiqua" w:hAnsi="Book Antiqua" w:cs="Times New Roman"/>
          <w:i/>
          <w:sz w:val="24"/>
          <w:szCs w:val="24"/>
          <w:lang w:val="en-GB"/>
        </w:rPr>
        <w:t>H. pylori</w:t>
      </w:r>
      <w:r w:rsidR="00A37B6A" w:rsidRPr="005978D4">
        <w:rPr>
          <w:rFonts w:ascii="Book Antiqua" w:hAnsi="Book Antiqua" w:cs="Times New Roman"/>
          <w:sz w:val="24"/>
          <w:szCs w:val="24"/>
          <w:lang w:val="en-GB"/>
        </w:rPr>
        <w:t xml:space="preserve"> co-culture, in a strain virulence-dependent manner, make the NCI-hTERT-CL6 a promising model for future </w:t>
      </w:r>
      <w:r w:rsidR="00A37B6A" w:rsidRPr="005978D4">
        <w:rPr>
          <w:rFonts w:ascii="Book Antiqua" w:hAnsi="Book Antiqua" w:cs="Times New Roman"/>
          <w:i/>
          <w:sz w:val="24"/>
          <w:szCs w:val="24"/>
          <w:lang w:val="en-GB"/>
        </w:rPr>
        <w:t xml:space="preserve">in vitro </w:t>
      </w:r>
      <w:r w:rsidR="00A37B6A" w:rsidRPr="005978D4">
        <w:rPr>
          <w:rFonts w:ascii="Book Antiqua" w:hAnsi="Book Antiqua" w:cs="Times New Roman"/>
          <w:sz w:val="24"/>
          <w:szCs w:val="24"/>
          <w:lang w:val="en-GB"/>
        </w:rPr>
        <w:t>studies.</w:t>
      </w:r>
    </w:p>
    <w:p w:rsidR="00A37B6A" w:rsidRPr="005978D4" w:rsidRDefault="00A37B6A" w:rsidP="00A37B6A">
      <w:pPr>
        <w:adjustRightInd w:val="0"/>
        <w:snapToGrid w:val="0"/>
        <w:spacing w:after="0" w:line="360" w:lineRule="auto"/>
        <w:jc w:val="both"/>
        <w:rPr>
          <w:rFonts w:ascii="Book Antiqua" w:hAnsi="Book Antiqua" w:cs="Times New Roman"/>
          <w:sz w:val="24"/>
          <w:szCs w:val="24"/>
          <w:lang w:val="en-GB" w:eastAsia="zh-CN"/>
        </w:rPr>
      </w:pPr>
    </w:p>
    <w:bookmarkEnd w:id="42"/>
    <w:p w:rsidR="00762A7D" w:rsidRPr="005978D4" w:rsidRDefault="007B764A"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K</w:t>
      </w:r>
      <w:r w:rsidR="00762A7D" w:rsidRPr="005978D4">
        <w:rPr>
          <w:rFonts w:ascii="Book Antiqua" w:hAnsi="Book Antiqua" w:cs="Times New Roman"/>
          <w:b/>
          <w:sz w:val="24"/>
          <w:szCs w:val="24"/>
          <w:lang w:val="en-GB"/>
        </w:rPr>
        <w:t>ey</w:t>
      </w:r>
      <w:r w:rsidR="00A37B6A" w:rsidRPr="005978D4">
        <w:rPr>
          <w:rFonts w:ascii="Book Antiqua" w:hAnsi="Book Antiqua" w:cs="Times New Roman" w:hint="eastAsia"/>
          <w:b/>
          <w:sz w:val="24"/>
          <w:szCs w:val="24"/>
          <w:lang w:val="en-GB" w:eastAsia="zh-CN"/>
        </w:rPr>
        <w:t xml:space="preserve"> </w:t>
      </w:r>
      <w:r w:rsidR="00762A7D" w:rsidRPr="005978D4">
        <w:rPr>
          <w:rFonts w:ascii="Book Antiqua" w:hAnsi="Book Antiqua" w:cs="Times New Roman"/>
          <w:b/>
          <w:sz w:val="24"/>
          <w:szCs w:val="24"/>
          <w:lang w:val="en-GB"/>
        </w:rPr>
        <w:t>words:</w:t>
      </w:r>
      <w:r w:rsidRPr="005978D4">
        <w:rPr>
          <w:rFonts w:ascii="Book Antiqua" w:hAnsi="Book Antiqua"/>
          <w:sz w:val="24"/>
          <w:szCs w:val="24"/>
          <w:lang w:val="en-US"/>
        </w:rPr>
        <w:t xml:space="preserve"> </w:t>
      </w:r>
      <w:r w:rsidRPr="005978D4">
        <w:rPr>
          <w:rFonts w:ascii="Book Antiqua" w:hAnsi="Book Antiqua" w:cs="Times New Roman"/>
          <w:i/>
          <w:sz w:val="24"/>
          <w:szCs w:val="24"/>
          <w:lang w:val="en-GB"/>
        </w:rPr>
        <w:t>Helicobacter pylori</w:t>
      </w:r>
      <w:r w:rsidRPr="005978D4">
        <w:rPr>
          <w:rFonts w:ascii="Book Antiqua" w:hAnsi="Book Antiqua" w:cs="Times New Roman"/>
          <w:sz w:val="24"/>
          <w:szCs w:val="24"/>
          <w:lang w:val="en-GB"/>
        </w:rPr>
        <w:t xml:space="preserve"> infection</w:t>
      </w:r>
      <w:r w:rsidR="00A37B6A" w:rsidRPr="005978D4">
        <w:rPr>
          <w:rFonts w:ascii="Book Antiqua" w:hAnsi="Book Antiqua" w:cs="Times New Roman" w:hint="eastAsia"/>
          <w:sz w:val="24"/>
          <w:szCs w:val="24"/>
          <w:lang w:val="en-GB" w:eastAsia="zh-CN"/>
        </w:rPr>
        <w:t>;</w:t>
      </w:r>
      <w:r w:rsidR="00700884" w:rsidRPr="005978D4">
        <w:rPr>
          <w:rFonts w:ascii="Book Antiqua" w:hAnsi="Book Antiqua" w:cs="Times New Roman"/>
          <w:sz w:val="24"/>
          <w:szCs w:val="24"/>
          <w:lang w:val="en-GB"/>
        </w:rPr>
        <w:t xml:space="preserve"> P</w:t>
      </w:r>
      <w:r w:rsidRPr="005978D4">
        <w:rPr>
          <w:rFonts w:ascii="Book Antiqua" w:hAnsi="Book Antiqua" w:cs="Times New Roman"/>
          <w:sz w:val="24"/>
          <w:szCs w:val="24"/>
          <w:lang w:val="en-GB"/>
        </w:rPr>
        <w:t>athogenesis</w:t>
      </w:r>
      <w:r w:rsidR="00A37B6A"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w:t>
      </w:r>
      <w:r w:rsidR="00700884" w:rsidRPr="005978D4">
        <w:rPr>
          <w:rFonts w:ascii="Book Antiqua" w:hAnsi="Book Antiqua" w:cs="Times New Roman"/>
          <w:sz w:val="24"/>
          <w:szCs w:val="24"/>
          <w:lang w:val="en-GB"/>
        </w:rPr>
        <w:t>H</w:t>
      </w:r>
      <w:r w:rsidRPr="005978D4">
        <w:rPr>
          <w:rFonts w:ascii="Book Antiqua" w:hAnsi="Book Antiqua" w:cs="Times New Roman"/>
          <w:sz w:val="24"/>
          <w:szCs w:val="24"/>
          <w:lang w:val="en-GB"/>
        </w:rPr>
        <w:t>uman gastric epithelium</w:t>
      </w:r>
      <w:r w:rsidR="00A37B6A"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w:t>
      </w:r>
      <w:r w:rsidR="00700884" w:rsidRPr="005978D4">
        <w:rPr>
          <w:rFonts w:ascii="Book Antiqua" w:hAnsi="Book Antiqua" w:cs="Times New Roman"/>
          <w:sz w:val="24"/>
          <w:szCs w:val="24"/>
          <w:lang w:val="en-GB"/>
        </w:rPr>
        <w:t>Cellular model</w:t>
      </w:r>
      <w:r w:rsidR="00A37B6A" w:rsidRPr="005978D4">
        <w:rPr>
          <w:rFonts w:ascii="Book Antiqua" w:hAnsi="Book Antiqua" w:cs="Times New Roman" w:hint="eastAsia"/>
          <w:sz w:val="24"/>
          <w:szCs w:val="24"/>
          <w:lang w:val="en-GB" w:eastAsia="zh-CN"/>
        </w:rPr>
        <w:t>;</w:t>
      </w:r>
      <w:r w:rsidR="00700884" w:rsidRPr="005978D4">
        <w:rPr>
          <w:rFonts w:ascii="Book Antiqua" w:hAnsi="Book Antiqua" w:cs="Times New Roman"/>
          <w:sz w:val="24"/>
          <w:szCs w:val="24"/>
          <w:lang w:val="en-GB"/>
        </w:rPr>
        <w:t xml:space="preserve"> NCI-N87 cells</w:t>
      </w:r>
    </w:p>
    <w:p w:rsidR="00A37B6A" w:rsidRPr="005978D4" w:rsidRDefault="00A37B6A" w:rsidP="00571EEB">
      <w:pPr>
        <w:adjustRightInd w:val="0"/>
        <w:snapToGrid w:val="0"/>
        <w:spacing w:after="0" w:line="360" w:lineRule="auto"/>
        <w:jc w:val="both"/>
        <w:rPr>
          <w:rFonts w:ascii="Book Antiqua" w:hAnsi="Book Antiqua" w:cs="Times New Roman"/>
          <w:b/>
          <w:sz w:val="24"/>
          <w:szCs w:val="24"/>
          <w:lang w:val="en-GB" w:eastAsia="zh-CN"/>
        </w:rPr>
      </w:pPr>
    </w:p>
    <w:p w:rsidR="00A37B6A" w:rsidRPr="005978D4" w:rsidRDefault="00A37B6A" w:rsidP="00A37B6A">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5978D4">
        <w:rPr>
          <w:rFonts w:ascii="Book Antiqua" w:eastAsia="宋体" w:hAnsi="Book Antiqua" w:cs="Times New Roman" w:hint="eastAsia"/>
          <w:b/>
          <w:kern w:val="2"/>
          <w:sz w:val="24"/>
          <w:szCs w:val="24"/>
          <w:lang w:val="en-US" w:eastAsia="zh-CN"/>
        </w:rPr>
        <w:t>©</w:t>
      </w:r>
      <w:r w:rsidRPr="005978D4">
        <w:rPr>
          <w:rFonts w:ascii="Book Antiqua" w:eastAsia="宋体" w:hAnsi="Book Antiqua" w:cs="Times New Roman"/>
          <w:b/>
          <w:kern w:val="2"/>
          <w:sz w:val="24"/>
          <w:szCs w:val="24"/>
          <w:lang w:val="en-US" w:eastAsia="zh-CN"/>
        </w:rPr>
        <w:t xml:space="preserve"> The Author(s) 2015.</w:t>
      </w:r>
      <w:proofErr w:type="gramEnd"/>
      <w:r w:rsidRPr="005978D4">
        <w:rPr>
          <w:rFonts w:ascii="Book Antiqua" w:eastAsia="宋体" w:hAnsi="Book Antiqua" w:cs="Times New Roman"/>
          <w:kern w:val="2"/>
          <w:sz w:val="24"/>
          <w:szCs w:val="24"/>
          <w:lang w:val="en-US" w:eastAsia="zh-CN"/>
        </w:rPr>
        <w:t xml:space="preserve"> </w:t>
      </w:r>
      <w:proofErr w:type="gramStart"/>
      <w:r w:rsidRPr="005978D4">
        <w:rPr>
          <w:rFonts w:ascii="Book Antiqua" w:eastAsia="宋体" w:hAnsi="Book Antiqua" w:cs="Times New Roman"/>
          <w:kern w:val="2"/>
          <w:sz w:val="24"/>
          <w:szCs w:val="24"/>
          <w:lang w:val="en-US" w:eastAsia="zh-CN"/>
        </w:rPr>
        <w:t xml:space="preserve">Published by </w:t>
      </w:r>
      <w:proofErr w:type="spellStart"/>
      <w:r w:rsidRPr="005978D4">
        <w:rPr>
          <w:rFonts w:ascii="Book Antiqua" w:eastAsia="宋体" w:hAnsi="Book Antiqua" w:cs="Times New Roman"/>
          <w:kern w:val="2"/>
          <w:sz w:val="24"/>
          <w:szCs w:val="24"/>
          <w:lang w:val="en-US" w:eastAsia="zh-CN"/>
        </w:rPr>
        <w:t>Baishideng</w:t>
      </w:r>
      <w:proofErr w:type="spellEnd"/>
      <w:r w:rsidRPr="005978D4">
        <w:rPr>
          <w:rFonts w:ascii="Book Antiqua" w:eastAsia="宋体" w:hAnsi="Book Antiqua" w:cs="Times New Roman"/>
          <w:kern w:val="2"/>
          <w:sz w:val="24"/>
          <w:szCs w:val="24"/>
          <w:lang w:val="en-US" w:eastAsia="zh-CN"/>
        </w:rPr>
        <w:t xml:space="preserve"> Publishing Group Inc.</w:t>
      </w:r>
      <w:proofErr w:type="gramEnd"/>
      <w:r w:rsidRPr="005978D4">
        <w:rPr>
          <w:rFonts w:ascii="Book Antiqua" w:eastAsia="宋体" w:hAnsi="Book Antiqua" w:cs="Times New Roman"/>
          <w:kern w:val="2"/>
          <w:sz w:val="24"/>
          <w:szCs w:val="24"/>
          <w:lang w:val="en-US" w:eastAsia="zh-CN"/>
        </w:rPr>
        <w:t xml:space="preserve"> All rights reserved.</w:t>
      </w:r>
    </w:p>
    <w:p w:rsidR="00A37B6A" w:rsidRPr="005978D4" w:rsidRDefault="00A37B6A" w:rsidP="00571EEB">
      <w:pPr>
        <w:adjustRightInd w:val="0"/>
        <w:snapToGrid w:val="0"/>
        <w:spacing w:after="0" w:line="360" w:lineRule="auto"/>
        <w:jc w:val="both"/>
        <w:rPr>
          <w:rFonts w:ascii="Book Antiqua" w:hAnsi="Book Antiqua" w:cs="Times New Roman"/>
          <w:sz w:val="24"/>
          <w:szCs w:val="24"/>
          <w:lang w:val="en-GB" w:eastAsia="zh-CN"/>
        </w:rPr>
      </w:pPr>
    </w:p>
    <w:p w:rsidR="001C28ED" w:rsidRPr="005978D4" w:rsidRDefault="001C28ED" w:rsidP="00A37B6A">
      <w:pPr>
        <w:autoSpaceDE w:val="0"/>
        <w:autoSpaceDN w:val="0"/>
        <w:adjustRightInd w:val="0"/>
        <w:snapToGrid w:val="0"/>
        <w:spacing w:after="0" w:line="360" w:lineRule="auto"/>
        <w:jc w:val="both"/>
        <w:rPr>
          <w:rFonts w:ascii="Book Antiqua" w:hAnsi="Book Antiqua" w:cs="Times New Roman"/>
          <w:b/>
          <w:sz w:val="24"/>
          <w:szCs w:val="24"/>
          <w:lang w:val="en-GB" w:eastAsia="zh-CN"/>
        </w:rPr>
      </w:pPr>
      <w:r w:rsidRPr="005978D4">
        <w:rPr>
          <w:rFonts w:ascii="Book Antiqua" w:hAnsi="Book Antiqua" w:cs="Times New Roman"/>
          <w:b/>
          <w:sz w:val="24"/>
          <w:szCs w:val="24"/>
          <w:lang w:val="en-GB"/>
        </w:rPr>
        <w:t>Core tip</w:t>
      </w:r>
      <w:r w:rsidR="00A37B6A" w:rsidRPr="005978D4">
        <w:rPr>
          <w:rFonts w:ascii="Book Antiqua" w:hAnsi="Book Antiqua" w:cs="Times New Roman" w:hint="eastAsia"/>
          <w:b/>
          <w:sz w:val="24"/>
          <w:szCs w:val="24"/>
          <w:lang w:val="en-GB" w:eastAsia="zh-CN"/>
        </w:rPr>
        <w:t xml:space="preserve">: </w:t>
      </w:r>
      <w:r w:rsidR="003B5796" w:rsidRPr="005978D4">
        <w:rPr>
          <w:rFonts w:ascii="Book Antiqua" w:hAnsi="Book Antiqua" w:cs="Times New Roman"/>
          <w:sz w:val="24"/>
          <w:szCs w:val="24"/>
          <w:lang w:val="en-GB"/>
        </w:rPr>
        <w:t xml:space="preserve">In this study, we aimed to establish and characterize novel human gastric epithelial cell lines derived from NCI-N87 cells after over-expression of human telomerase catalytic activity. The two most promising NCI-N87-derived clones were shown to be composed of cells with homogenous phenotype, to produce gastric zymogens and to produce and secrete neutral </w:t>
      </w:r>
      <w:proofErr w:type="spellStart"/>
      <w:r w:rsidR="003B5796" w:rsidRPr="005978D4">
        <w:rPr>
          <w:rFonts w:ascii="Book Antiqua" w:hAnsi="Book Antiqua" w:cs="Times New Roman"/>
          <w:sz w:val="24"/>
          <w:szCs w:val="24"/>
          <w:lang w:val="en-GB"/>
        </w:rPr>
        <w:t>mucins</w:t>
      </w:r>
      <w:proofErr w:type="spellEnd"/>
      <w:r w:rsidR="003B5796" w:rsidRPr="005978D4">
        <w:rPr>
          <w:rFonts w:ascii="Book Antiqua" w:hAnsi="Book Antiqua" w:cs="Times New Roman"/>
          <w:sz w:val="24"/>
          <w:szCs w:val="24"/>
          <w:lang w:val="en-GB"/>
        </w:rPr>
        <w:t xml:space="preserve">. In addition, </w:t>
      </w:r>
      <w:r w:rsidR="007B764A" w:rsidRPr="005978D4">
        <w:rPr>
          <w:rFonts w:ascii="Book Antiqua" w:hAnsi="Book Antiqua" w:cs="Times New Roman"/>
          <w:sz w:val="24"/>
          <w:szCs w:val="24"/>
          <w:lang w:val="en-GB"/>
        </w:rPr>
        <w:t>these clones</w:t>
      </w:r>
      <w:r w:rsidR="003B5796" w:rsidRPr="005978D4">
        <w:rPr>
          <w:rFonts w:ascii="Book Antiqua" w:hAnsi="Book Antiqua" w:cs="Times New Roman"/>
          <w:sz w:val="24"/>
          <w:szCs w:val="24"/>
          <w:lang w:val="en-GB"/>
        </w:rPr>
        <w:t xml:space="preserve"> showed very good in vitro growth properties, resistance to </w:t>
      </w:r>
      <w:proofErr w:type="spellStart"/>
      <w:r w:rsidR="003B5796" w:rsidRPr="005978D4">
        <w:rPr>
          <w:rFonts w:ascii="Book Antiqua" w:hAnsi="Book Antiqua" w:cs="Times New Roman"/>
          <w:sz w:val="24"/>
          <w:szCs w:val="24"/>
          <w:lang w:val="en-GB"/>
        </w:rPr>
        <w:t>microaerobic</w:t>
      </w:r>
      <w:proofErr w:type="spellEnd"/>
      <w:r w:rsidR="003B5796" w:rsidRPr="005978D4">
        <w:rPr>
          <w:rFonts w:ascii="Book Antiqua" w:hAnsi="Book Antiqua" w:cs="Times New Roman"/>
          <w:sz w:val="24"/>
          <w:szCs w:val="24"/>
          <w:lang w:val="en-GB"/>
        </w:rPr>
        <w:t xml:space="preserve"> conditions and good </w:t>
      </w:r>
      <w:r w:rsidR="003B5796" w:rsidRPr="005978D4">
        <w:rPr>
          <w:rFonts w:ascii="Book Antiqua" w:hAnsi="Book Antiqua" w:cs="Times New Roman"/>
          <w:sz w:val="24"/>
          <w:szCs w:val="24"/>
          <w:lang w:val="en-GB"/>
        </w:rPr>
        <w:lastRenderedPageBreak/>
        <w:t xml:space="preserve">responsiveness to </w:t>
      </w:r>
      <w:r w:rsidR="00A37B6A" w:rsidRPr="005978D4">
        <w:rPr>
          <w:rFonts w:ascii="Book Antiqua" w:hAnsi="Book Antiqua" w:cs="Times New Roman"/>
          <w:i/>
          <w:sz w:val="24"/>
          <w:szCs w:val="24"/>
          <w:lang w:val="en-GB"/>
        </w:rPr>
        <w:t>Helicobacter pylori</w:t>
      </w:r>
      <w:r w:rsidR="00A37B6A" w:rsidRPr="005978D4">
        <w:rPr>
          <w:rFonts w:ascii="Book Antiqua" w:hAnsi="Book Antiqua" w:cs="Times New Roman" w:hint="eastAsia"/>
          <w:i/>
          <w:sz w:val="24"/>
          <w:szCs w:val="24"/>
          <w:lang w:val="en-GB" w:eastAsia="zh-CN"/>
        </w:rPr>
        <w:t>.</w:t>
      </w:r>
      <w:r w:rsidR="003B5796" w:rsidRPr="005978D4">
        <w:rPr>
          <w:rFonts w:ascii="Book Antiqua" w:hAnsi="Book Antiqua" w:cs="Times New Roman"/>
          <w:sz w:val="24"/>
          <w:szCs w:val="24"/>
          <w:lang w:val="en-GB"/>
        </w:rPr>
        <w:t xml:space="preserve"> Due to their improved properties, compared to the heterogeneous parental line, these NCI-N87-derived clones are promising models of the human gastric epithelium.</w:t>
      </w:r>
    </w:p>
    <w:p w:rsidR="005D29CC" w:rsidRPr="005978D4" w:rsidRDefault="005D29CC" w:rsidP="00571EEB">
      <w:pPr>
        <w:adjustRightInd w:val="0"/>
        <w:snapToGrid w:val="0"/>
        <w:spacing w:after="0" w:line="360" w:lineRule="auto"/>
        <w:jc w:val="both"/>
        <w:rPr>
          <w:rFonts w:ascii="Book Antiqua" w:hAnsi="Book Antiqua" w:cs="Times New Roman"/>
          <w:sz w:val="24"/>
          <w:szCs w:val="24"/>
          <w:lang w:val="en-GB"/>
        </w:rPr>
      </w:pPr>
    </w:p>
    <w:p w:rsidR="00EA69F3" w:rsidRPr="005978D4" w:rsidRDefault="00EA69F3" w:rsidP="00EA69F3">
      <w:pPr>
        <w:spacing w:line="360" w:lineRule="auto"/>
        <w:rPr>
          <w:rFonts w:ascii="Book Antiqua" w:eastAsia="宋体" w:hAnsi="Book Antiqua" w:cs="Times New Roman"/>
          <w:kern w:val="2"/>
          <w:sz w:val="24"/>
          <w:szCs w:val="24"/>
          <w:lang w:val="en-US" w:eastAsia="zh-CN"/>
        </w:rPr>
      </w:pPr>
      <w:r w:rsidRPr="005978D4">
        <w:rPr>
          <w:rFonts w:ascii="Book Antiqua" w:hAnsi="Book Antiqua" w:cs="Times New Roman"/>
          <w:sz w:val="24"/>
          <w:szCs w:val="24"/>
        </w:rPr>
        <w:t>Saraiva-Pava</w:t>
      </w:r>
      <w:r w:rsidRPr="005978D4">
        <w:rPr>
          <w:rFonts w:ascii="Book Antiqua" w:hAnsi="Book Antiqua" w:cs="Times New Roman" w:hint="eastAsia"/>
          <w:sz w:val="24"/>
          <w:szCs w:val="24"/>
          <w:lang w:eastAsia="zh-CN"/>
        </w:rPr>
        <w:t>K</w:t>
      </w:r>
      <w:r w:rsidRPr="005978D4">
        <w:rPr>
          <w:rFonts w:ascii="Book Antiqua" w:hAnsi="Book Antiqua" w:cs="Times New Roman"/>
          <w:sz w:val="24"/>
          <w:szCs w:val="24"/>
        </w:rPr>
        <w:t>, Navabi</w:t>
      </w:r>
      <w:r w:rsidRPr="005978D4">
        <w:rPr>
          <w:rFonts w:ascii="Book Antiqua" w:hAnsi="Book Antiqua" w:cs="Times New Roman" w:hint="eastAsia"/>
          <w:sz w:val="24"/>
          <w:szCs w:val="24"/>
          <w:lang w:eastAsia="zh-CN"/>
        </w:rPr>
        <w:t xml:space="preserve"> N</w:t>
      </w:r>
      <w:r w:rsidRPr="005978D4">
        <w:rPr>
          <w:rFonts w:ascii="Book Antiqua" w:hAnsi="Book Antiqua" w:cs="Times New Roman"/>
          <w:sz w:val="24"/>
          <w:szCs w:val="24"/>
        </w:rPr>
        <w:t>, Skoog</w:t>
      </w:r>
      <w:r w:rsidRPr="005978D4">
        <w:rPr>
          <w:rFonts w:ascii="Book Antiqua" w:hAnsi="Book Antiqua" w:cs="Times New Roman" w:hint="eastAsia"/>
          <w:sz w:val="24"/>
          <w:szCs w:val="24"/>
          <w:lang w:eastAsia="zh-CN"/>
        </w:rPr>
        <w:t xml:space="preserve"> EC</w:t>
      </w:r>
      <w:r w:rsidRPr="005978D4">
        <w:rPr>
          <w:rFonts w:ascii="Book Antiqua" w:hAnsi="Book Antiqua" w:cs="Times New Roman"/>
          <w:sz w:val="24"/>
          <w:szCs w:val="24"/>
        </w:rPr>
        <w:t>, Lindén</w:t>
      </w:r>
      <w:r w:rsidRPr="005978D4">
        <w:rPr>
          <w:rFonts w:ascii="Book Antiqua" w:hAnsi="Book Antiqua" w:cs="Times New Roman" w:hint="eastAsia"/>
          <w:sz w:val="24"/>
          <w:szCs w:val="24"/>
          <w:lang w:eastAsia="zh-CN"/>
        </w:rPr>
        <w:t xml:space="preserve"> SK</w:t>
      </w:r>
      <w:r w:rsidRPr="005978D4">
        <w:rPr>
          <w:rFonts w:ascii="Book Antiqua" w:hAnsi="Book Antiqua" w:cs="Times New Roman"/>
          <w:sz w:val="24"/>
          <w:szCs w:val="24"/>
        </w:rPr>
        <w:t>, Oleastro</w:t>
      </w:r>
      <w:r w:rsidRPr="005978D4">
        <w:rPr>
          <w:rFonts w:ascii="Book Antiqua" w:hAnsi="Book Antiqua" w:cs="Times New Roman" w:hint="eastAsia"/>
          <w:sz w:val="24"/>
          <w:szCs w:val="24"/>
          <w:lang w:eastAsia="zh-CN"/>
        </w:rPr>
        <w:t xml:space="preserve"> M</w:t>
      </w:r>
      <w:r w:rsidRPr="005978D4">
        <w:rPr>
          <w:rFonts w:ascii="Book Antiqua" w:hAnsi="Book Antiqua" w:cs="Times New Roman"/>
          <w:sz w:val="24"/>
          <w:szCs w:val="24"/>
        </w:rPr>
        <w:t>, Roxo-Rosa</w:t>
      </w:r>
      <w:r w:rsidRPr="005978D4">
        <w:rPr>
          <w:rFonts w:ascii="Book Antiqua" w:hAnsi="Book Antiqua" w:cs="Times New Roman" w:hint="eastAsia"/>
          <w:sz w:val="24"/>
          <w:szCs w:val="24"/>
          <w:lang w:eastAsia="zh-CN"/>
        </w:rPr>
        <w:t xml:space="preserve"> M.</w:t>
      </w:r>
      <w:r w:rsidRPr="005978D4">
        <w:rPr>
          <w:rFonts w:ascii="Book Antiqua" w:hAnsi="Book Antiqua" w:cs="Times New Roman" w:hint="eastAsia"/>
          <w:sz w:val="24"/>
          <w:szCs w:val="24"/>
          <w:vertAlign w:val="superscript"/>
          <w:lang w:eastAsia="zh-CN"/>
        </w:rPr>
        <w:t xml:space="preserve"> </w:t>
      </w:r>
      <w:proofErr w:type="gramStart"/>
      <w:r w:rsidR="00D220CB" w:rsidRPr="005978D4">
        <w:rPr>
          <w:rFonts w:ascii="Book Antiqua" w:hAnsi="Book Antiqua" w:cs="Times New Roman"/>
          <w:sz w:val="24"/>
          <w:szCs w:val="24"/>
          <w:lang w:val="en-GB" w:eastAsia="zh-CN"/>
        </w:rPr>
        <w:t>New NCI-N87-derived human gastric epithelial line after human telomerase catalytic subunit over-expression</w:t>
      </w:r>
      <w:r w:rsidR="00D220CB" w:rsidRPr="005978D4">
        <w:rPr>
          <w:rFonts w:ascii="Book Antiqua" w:hAnsi="Book Antiqua" w:cs="Times New Roman" w:hint="eastAsia"/>
          <w:sz w:val="24"/>
          <w:szCs w:val="24"/>
          <w:lang w:val="en-GB" w:eastAsia="zh-CN"/>
        </w:rPr>
        <w:t>.</w:t>
      </w:r>
      <w:proofErr w:type="gramEnd"/>
      <w:r w:rsidRPr="005978D4">
        <w:rPr>
          <w:rFonts w:ascii="Book Antiqua" w:hAnsi="Book Antiqua" w:cs="Times New Roman" w:hint="eastAsia"/>
          <w:sz w:val="24"/>
          <w:szCs w:val="24"/>
          <w:lang w:val="en-GB" w:eastAsia="zh-CN"/>
        </w:rPr>
        <w:t xml:space="preserve"> </w:t>
      </w:r>
      <w:bookmarkStart w:id="54" w:name="OLE_LINK217"/>
      <w:r w:rsidRPr="005978D4">
        <w:rPr>
          <w:rFonts w:ascii="Book Antiqua" w:eastAsia="宋体" w:hAnsi="Book Antiqua" w:cs="Times New Roman"/>
          <w:i/>
          <w:kern w:val="2"/>
          <w:sz w:val="24"/>
          <w:szCs w:val="24"/>
          <w:lang w:val="en-US" w:eastAsia="zh-CN"/>
        </w:rPr>
        <w:t xml:space="preserve">World J </w:t>
      </w:r>
      <w:proofErr w:type="spellStart"/>
      <w:r w:rsidRPr="005978D4">
        <w:rPr>
          <w:rFonts w:ascii="Book Antiqua" w:eastAsia="宋体" w:hAnsi="Book Antiqua" w:cs="Times New Roman"/>
          <w:i/>
          <w:kern w:val="2"/>
          <w:sz w:val="24"/>
          <w:szCs w:val="24"/>
          <w:lang w:val="en-US" w:eastAsia="zh-CN"/>
        </w:rPr>
        <w:t>Gastroenterol</w:t>
      </w:r>
      <w:proofErr w:type="spellEnd"/>
      <w:r w:rsidRPr="005978D4">
        <w:rPr>
          <w:rFonts w:ascii="Book Antiqua" w:eastAsia="宋体" w:hAnsi="Book Antiqua" w:cs="Times New Roman"/>
          <w:kern w:val="2"/>
          <w:sz w:val="24"/>
          <w:szCs w:val="24"/>
          <w:lang w:val="en-US" w:eastAsia="zh-CN"/>
        </w:rPr>
        <w:t xml:space="preserve"> </w:t>
      </w:r>
      <w:r w:rsidRPr="005978D4">
        <w:rPr>
          <w:rFonts w:ascii="Book Antiqua" w:eastAsia="宋体" w:hAnsi="Book Antiqua" w:cs="Times New Roman" w:hint="eastAsia"/>
          <w:kern w:val="2"/>
          <w:sz w:val="24"/>
          <w:szCs w:val="24"/>
          <w:lang w:val="en-US" w:eastAsia="zh-CN"/>
        </w:rPr>
        <w:t>2015</w:t>
      </w:r>
      <w:r w:rsidRPr="005978D4">
        <w:rPr>
          <w:rFonts w:ascii="Book Antiqua" w:eastAsia="宋体" w:hAnsi="Book Antiqua" w:cs="Times New Roman"/>
          <w:kern w:val="2"/>
          <w:sz w:val="24"/>
          <w:szCs w:val="24"/>
          <w:lang w:val="en-US" w:eastAsia="zh-CN"/>
        </w:rPr>
        <w:t>;</w:t>
      </w:r>
      <w:r w:rsidRPr="005978D4">
        <w:rPr>
          <w:rFonts w:ascii="Book Antiqua" w:eastAsia="宋体" w:hAnsi="Book Antiqua" w:cs="Times New Roman" w:hint="eastAsia"/>
          <w:kern w:val="2"/>
          <w:sz w:val="24"/>
          <w:szCs w:val="24"/>
          <w:lang w:val="en-US" w:eastAsia="zh-CN"/>
        </w:rPr>
        <w:t xml:space="preserve"> </w:t>
      </w:r>
      <w:proofErr w:type="gramStart"/>
      <w:r w:rsidRPr="005978D4">
        <w:rPr>
          <w:rFonts w:ascii="Book Antiqua" w:eastAsia="宋体" w:hAnsi="Book Antiqua" w:cs="Times New Roman" w:hint="eastAsia"/>
          <w:kern w:val="2"/>
          <w:sz w:val="24"/>
          <w:szCs w:val="24"/>
          <w:lang w:val="en-US" w:eastAsia="zh-CN"/>
        </w:rPr>
        <w:t>I</w:t>
      </w:r>
      <w:r w:rsidRPr="005978D4">
        <w:rPr>
          <w:rFonts w:ascii="Book Antiqua" w:eastAsia="宋体" w:hAnsi="Book Antiqua" w:cs="Times New Roman"/>
          <w:kern w:val="2"/>
          <w:sz w:val="24"/>
          <w:szCs w:val="24"/>
          <w:lang w:val="en-US" w:eastAsia="zh-CN"/>
        </w:rPr>
        <w:t>n</w:t>
      </w:r>
      <w:proofErr w:type="gramEnd"/>
      <w:r w:rsidRPr="005978D4">
        <w:rPr>
          <w:rFonts w:ascii="Book Antiqua" w:eastAsia="宋体" w:hAnsi="Book Antiqua" w:cs="Times New Roman"/>
          <w:kern w:val="2"/>
          <w:sz w:val="24"/>
          <w:szCs w:val="24"/>
          <w:lang w:val="en-US" w:eastAsia="zh-CN"/>
        </w:rPr>
        <w:t xml:space="preserve"> press</w:t>
      </w:r>
    </w:p>
    <w:bookmarkEnd w:id="54"/>
    <w:p w:rsidR="00D220CB" w:rsidRPr="005978D4" w:rsidRDefault="00D220CB" w:rsidP="00D220CB">
      <w:pPr>
        <w:adjustRightInd w:val="0"/>
        <w:snapToGrid w:val="0"/>
        <w:spacing w:after="0" w:line="360" w:lineRule="auto"/>
        <w:jc w:val="both"/>
        <w:rPr>
          <w:rFonts w:ascii="Book Antiqua" w:hAnsi="Book Antiqua" w:cs="Times New Roman"/>
          <w:sz w:val="24"/>
          <w:szCs w:val="24"/>
          <w:vertAlign w:val="superscript"/>
          <w:lang w:eastAsia="zh-CN"/>
        </w:rPr>
      </w:pPr>
    </w:p>
    <w:p w:rsidR="007145A6" w:rsidRPr="005978D4" w:rsidRDefault="002302D6" w:rsidP="00EA69F3">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b/>
          <w:sz w:val="24"/>
          <w:szCs w:val="24"/>
          <w:lang w:val="en-GB"/>
        </w:rPr>
        <w:t>INTRODUCTION</w:t>
      </w:r>
    </w:p>
    <w:p w:rsidR="007145A6" w:rsidRPr="005978D4" w:rsidRDefault="007145A6" w:rsidP="00571EEB">
      <w:pPr>
        <w:tabs>
          <w:tab w:val="left" w:pos="284"/>
        </w:tabs>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val="en-GB"/>
        </w:rPr>
        <w:t>The normal physiological functions of the human stomach rely on the distinct populations of specialized epithelial cells present at the gastric mucosa. Early in f</w:t>
      </w:r>
      <w:r w:rsidR="002E4BB3" w:rsidRPr="005978D4">
        <w:rPr>
          <w:rFonts w:ascii="Book Antiqua" w:hAnsi="Book Antiqua" w:cs="Times New Roman"/>
          <w:sz w:val="24"/>
          <w:szCs w:val="24"/>
          <w:lang w:val="en-GB"/>
        </w:rPr>
        <w:t>o</w:t>
      </w:r>
      <w:r w:rsidRPr="005978D4">
        <w:rPr>
          <w:rFonts w:ascii="Book Antiqua" w:hAnsi="Book Antiqua" w:cs="Times New Roman"/>
          <w:sz w:val="24"/>
          <w:szCs w:val="24"/>
          <w:lang w:val="en-GB"/>
        </w:rPr>
        <w:t xml:space="preserve">etal life, this simple columnar epithelium forms invaginations into the inner layers of the mucosa, </w:t>
      </w:r>
      <w:r w:rsidR="00ED0B7F" w:rsidRPr="005978D4">
        <w:rPr>
          <w:rFonts w:ascii="Book Antiqua" w:hAnsi="Book Antiqua" w:cs="Times New Roman"/>
          <w:sz w:val="24"/>
          <w:szCs w:val="24"/>
          <w:lang w:val="en-GB"/>
        </w:rPr>
        <w:t>which origin</w:t>
      </w:r>
      <w:r w:rsidR="002E4BB3" w:rsidRPr="005978D4">
        <w:rPr>
          <w:rFonts w:ascii="Book Antiqua" w:hAnsi="Book Antiqua" w:cs="Times New Roman"/>
          <w:sz w:val="24"/>
          <w:szCs w:val="24"/>
          <w:lang w:val="en-GB"/>
        </w:rPr>
        <w:t>ate</w:t>
      </w:r>
      <w:r w:rsidR="00ED0B7F"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the gastric</w:t>
      </w:r>
      <w:r w:rsidR="00805D6D" w:rsidRPr="005978D4">
        <w:rPr>
          <w:rFonts w:ascii="Book Antiqua" w:hAnsi="Book Antiqua" w:cs="Times New Roman"/>
          <w:sz w:val="24"/>
          <w:szCs w:val="24"/>
          <w:lang w:val="en-GB"/>
        </w:rPr>
        <w:t xml:space="preserve"> pit glands. In the continuous</w:t>
      </w:r>
      <w:r w:rsidRPr="005978D4">
        <w:rPr>
          <w:rFonts w:ascii="Book Antiqua" w:hAnsi="Book Antiqua" w:cs="Times New Roman"/>
          <w:sz w:val="24"/>
          <w:szCs w:val="24"/>
          <w:lang w:val="en-GB"/>
        </w:rPr>
        <w:t xml:space="preserve"> renewing of this tissue, its organization is maintained through a bidirectional migration of the gastric stem </w:t>
      </w:r>
      <w:r w:rsidR="005A4090" w:rsidRPr="005978D4">
        <w:rPr>
          <w:rFonts w:ascii="Book Antiqua" w:hAnsi="Book Antiqua" w:cs="Times New Roman"/>
          <w:sz w:val="24"/>
          <w:szCs w:val="24"/>
          <w:lang w:val="en-GB"/>
        </w:rPr>
        <w:t xml:space="preserve">and progenitor </w:t>
      </w:r>
      <w:r w:rsidRPr="005978D4">
        <w:rPr>
          <w:rFonts w:ascii="Book Antiqua" w:hAnsi="Book Antiqua" w:cs="Times New Roman"/>
          <w:sz w:val="24"/>
          <w:szCs w:val="24"/>
          <w:lang w:val="en-GB"/>
        </w:rPr>
        <w:t xml:space="preserve">cells, primarily located at the isthmus of the glands </w:t>
      </w:r>
      <w:r w:rsidR="008E64AD" w:rsidRPr="005978D4">
        <w:rPr>
          <w:rFonts w:ascii="Book Antiqua" w:hAnsi="Book Antiqua" w:cs="Times New Roman"/>
          <w:sz w:val="24"/>
          <w:szCs w:val="24"/>
          <w:lang w:val="en-GB"/>
        </w:rPr>
        <w:t>(reviewed in</w:t>
      </w:r>
      <w:r w:rsidR="005A4090"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w:t>
      </w:r>
      <w:r w:rsidR="003407B1" w:rsidRPr="005978D4">
        <w:rPr>
          <w:rFonts w:ascii="Book Antiqua" w:hAnsi="Book Antiqua" w:cs="Times New Roman"/>
          <w:sz w:val="24"/>
          <w:szCs w:val="24"/>
          <w:lang w:val="en-GB"/>
        </w:rPr>
        <w:t>In oxyntic glands (</w:t>
      </w:r>
      <w:r w:rsidR="00A72DED" w:rsidRPr="005978D4">
        <w:rPr>
          <w:rFonts w:ascii="Book Antiqua" w:hAnsi="Book Antiqua" w:cs="Times New Roman"/>
          <w:sz w:val="24"/>
          <w:szCs w:val="24"/>
          <w:lang w:val="en-GB"/>
        </w:rPr>
        <w:t xml:space="preserve">glands from </w:t>
      </w:r>
      <w:r w:rsidR="003407B1" w:rsidRPr="005978D4">
        <w:rPr>
          <w:rFonts w:ascii="Book Antiqua" w:hAnsi="Book Antiqua" w:cs="Times New Roman"/>
          <w:sz w:val="24"/>
          <w:szCs w:val="24"/>
          <w:lang w:val="en-GB"/>
        </w:rPr>
        <w:t xml:space="preserve">fundus and corpus), </w:t>
      </w:r>
      <w:r w:rsidR="00805D6D" w:rsidRPr="005978D4">
        <w:rPr>
          <w:rFonts w:ascii="Book Antiqua" w:hAnsi="Book Antiqua" w:cs="Times New Roman"/>
          <w:sz w:val="24"/>
          <w:szCs w:val="24"/>
          <w:lang w:val="en-GB"/>
        </w:rPr>
        <w:t xml:space="preserve">the </w:t>
      </w:r>
      <w:r w:rsidR="00ED0B7F" w:rsidRPr="005978D4">
        <w:rPr>
          <w:rFonts w:ascii="Book Antiqua" w:hAnsi="Book Antiqua" w:cs="Times New Roman"/>
          <w:sz w:val="24"/>
          <w:szCs w:val="24"/>
          <w:lang w:val="en-GB"/>
        </w:rPr>
        <w:t>stem cells</w:t>
      </w:r>
      <w:r w:rsidRPr="005978D4">
        <w:rPr>
          <w:rFonts w:ascii="Book Antiqua" w:hAnsi="Book Antiqua" w:cs="Times New Roman"/>
          <w:sz w:val="24"/>
          <w:szCs w:val="24"/>
          <w:lang w:val="en-GB"/>
        </w:rPr>
        <w:t xml:space="preserve"> </w:t>
      </w:r>
      <w:r w:rsidR="00805D6D" w:rsidRPr="005978D4">
        <w:rPr>
          <w:rFonts w:ascii="Book Antiqua" w:hAnsi="Book Antiqua" w:cs="Times New Roman"/>
          <w:sz w:val="24"/>
          <w:szCs w:val="24"/>
          <w:lang w:val="en-GB"/>
        </w:rPr>
        <w:t>migrating</w:t>
      </w:r>
      <w:r w:rsidRPr="005978D4">
        <w:rPr>
          <w:rFonts w:ascii="Book Antiqua" w:hAnsi="Book Antiqua" w:cs="Times New Roman"/>
          <w:sz w:val="24"/>
          <w:szCs w:val="24"/>
          <w:lang w:val="en-GB"/>
        </w:rPr>
        <w:t xml:space="preserve"> up</w:t>
      </w:r>
      <w:r w:rsidR="00805D6D" w:rsidRPr="005978D4">
        <w:rPr>
          <w:rFonts w:ascii="Book Antiqua" w:hAnsi="Book Antiqua" w:cs="Times New Roman"/>
          <w:sz w:val="24"/>
          <w:szCs w:val="24"/>
          <w:lang w:val="en-GB"/>
        </w:rPr>
        <w:t>ward into</w:t>
      </w:r>
      <w:r w:rsidRPr="005978D4">
        <w:rPr>
          <w:rFonts w:ascii="Book Antiqua" w:hAnsi="Book Antiqua" w:cs="Times New Roman"/>
          <w:sz w:val="24"/>
          <w:szCs w:val="24"/>
          <w:lang w:val="en-GB"/>
        </w:rPr>
        <w:t xml:space="preserve"> the pit and surface </w:t>
      </w:r>
      <w:r w:rsidR="00805D6D" w:rsidRPr="005978D4">
        <w:rPr>
          <w:rFonts w:ascii="Book Antiqua" w:hAnsi="Book Antiqua" w:cs="Times New Roman"/>
          <w:sz w:val="24"/>
          <w:szCs w:val="24"/>
          <w:lang w:val="en-GB"/>
        </w:rPr>
        <w:t>give rise to</w:t>
      </w:r>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mucin</w:t>
      </w:r>
      <w:proofErr w:type="spellEnd"/>
      <w:r w:rsidRPr="005978D4">
        <w:rPr>
          <w:rFonts w:ascii="Book Antiqua" w:hAnsi="Book Antiqua" w:cs="Times New Roman"/>
          <w:sz w:val="24"/>
          <w:szCs w:val="24"/>
          <w:lang w:val="en-GB"/>
        </w:rPr>
        <w:t xml:space="preserve"> </w:t>
      </w:r>
      <w:r w:rsidR="00646F4D" w:rsidRPr="005978D4">
        <w:rPr>
          <w:rFonts w:ascii="Book Antiqua" w:hAnsi="Book Antiqua" w:cs="Times New Roman" w:hint="eastAsia"/>
          <w:sz w:val="24"/>
          <w:szCs w:val="24"/>
          <w:lang w:val="en-GB" w:eastAsia="zh-CN"/>
        </w:rPr>
        <w:t xml:space="preserve">(MUC) </w:t>
      </w:r>
      <w:r w:rsidRPr="005978D4">
        <w:rPr>
          <w:rFonts w:ascii="Book Antiqua" w:hAnsi="Book Antiqua" w:cs="Times New Roman"/>
          <w:sz w:val="24"/>
          <w:szCs w:val="24"/>
          <w:lang w:val="en-GB"/>
        </w:rPr>
        <w:t>5</w:t>
      </w:r>
      <w:r w:rsidR="00ED0B7F" w:rsidRPr="005978D4">
        <w:rPr>
          <w:rFonts w:ascii="Book Antiqua" w:hAnsi="Book Antiqua" w:cs="Times New Roman"/>
          <w:sz w:val="24"/>
          <w:szCs w:val="24"/>
          <w:lang w:val="en-GB"/>
        </w:rPr>
        <w:t>AC</w:t>
      </w:r>
      <w:r w:rsidRPr="005978D4">
        <w:rPr>
          <w:rFonts w:ascii="Book Antiqua" w:hAnsi="Book Antiqua" w:cs="Times New Roman"/>
          <w:sz w:val="24"/>
          <w:szCs w:val="24"/>
          <w:lang w:val="en-GB"/>
        </w:rPr>
        <w:t xml:space="preserve"> (MUC5</w:t>
      </w:r>
      <w:r w:rsidR="00ED0B7F" w:rsidRPr="005978D4">
        <w:rPr>
          <w:rFonts w:ascii="Book Antiqua" w:hAnsi="Book Antiqua" w:cs="Times New Roman"/>
          <w:sz w:val="24"/>
          <w:szCs w:val="24"/>
          <w:lang w:val="en-GB"/>
        </w:rPr>
        <w:t>AC</w:t>
      </w:r>
      <w:r w:rsidRPr="005978D4">
        <w:rPr>
          <w:rFonts w:ascii="Book Antiqua" w:hAnsi="Book Antiqua" w:cs="Times New Roman"/>
          <w:sz w:val="24"/>
          <w:szCs w:val="24"/>
          <w:lang w:val="en-GB"/>
        </w:rPr>
        <w:t xml:space="preserve">)-secreting cells, while those that migrate down </w:t>
      </w:r>
      <w:r w:rsidR="00805D6D" w:rsidRPr="005978D4">
        <w:rPr>
          <w:rFonts w:ascii="Book Antiqua" w:hAnsi="Book Antiqua" w:cs="Times New Roman"/>
          <w:sz w:val="24"/>
          <w:szCs w:val="24"/>
          <w:lang w:val="en-GB"/>
        </w:rPr>
        <w:t>differentiate in</w:t>
      </w:r>
      <w:r w:rsidRPr="005978D4">
        <w:rPr>
          <w:rFonts w:ascii="Book Antiqua" w:hAnsi="Book Antiqua" w:cs="Times New Roman"/>
          <w:sz w:val="24"/>
          <w:szCs w:val="24"/>
          <w:lang w:val="en-GB"/>
        </w:rPr>
        <w:t xml:space="preserve">to MUC6-secreting and </w:t>
      </w:r>
      <w:r w:rsidR="00DB0322" w:rsidRPr="005978D4">
        <w:rPr>
          <w:rFonts w:ascii="Book Antiqua" w:hAnsi="Book Antiqua" w:cs="Times New Roman"/>
          <w:sz w:val="24"/>
          <w:szCs w:val="24"/>
          <w:lang w:val="en-GB"/>
        </w:rPr>
        <w:t>parietal (</w:t>
      </w:r>
      <w:proofErr w:type="spellStart"/>
      <w:r w:rsidR="00DB0322" w:rsidRPr="005978D4">
        <w:rPr>
          <w:rFonts w:ascii="Book Antiqua" w:hAnsi="Book Antiqua" w:cs="Times New Roman"/>
          <w:sz w:val="24"/>
          <w:szCs w:val="24"/>
          <w:lang w:val="en-GB"/>
        </w:rPr>
        <w:t>HCl</w:t>
      </w:r>
      <w:proofErr w:type="spellEnd"/>
      <w:r w:rsidRPr="005978D4">
        <w:rPr>
          <w:rFonts w:ascii="Book Antiqua" w:hAnsi="Book Antiqua" w:cs="Times New Roman"/>
          <w:sz w:val="24"/>
          <w:szCs w:val="24"/>
          <w:lang w:val="en-GB"/>
        </w:rPr>
        <w:t>-secreting</w:t>
      </w:r>
      <w:r w:rsidR="00DB0322"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cells at the neck, and </w:t>
      </w:r>
      <w:r w:rsidR="00DB0322" w:rsidRPr="005978D4">
        <w:rPr>
          <w:rFonts w:ascii="Book Antiqua" w:hAnsi="Book Antiqua" w:cs="Times New Roman"/>
          <w:sz w:val="24"/>
          <w:szCs w:val="24"/>
          <w:lang w:val="en-GB"/>
        </w:rPr>
        <w:t xml:space="preserve">mature chief (zymogens-secreting) cells </w:t>
      </w:r>
      <w:r w:rsidR="003407B1" w:rsidRPr="005978D4">
        <w:rPr>
          <w:rFonts w:ascii="Book Antiqua" w:hAnsi="Book Antiqua" w:cs="Times New Roman"/>
          <w:sz w:val="24"/>
          <w:szCs w:val="24"/>
          <w:lang w:val="en-GB"/>
        </w:rPr>
        <w:t xml:space="preserve">at </w:t>
      </w:r>
      <w:r w:rsidR="00DB0322" w:rsidRPr="005978D4">
        <w:rPr>
          <w:rFonts w:ascii="Book Antiqua" w:hAnsi="Book Antiqua" w:cs="Times New Roman"/>
          <w:sz w:val="24"/>
          <w:szCs w:val="24"/>
          <w:lang w:val="en-GB"/>
        </w:rPr>
        <w:t>the base of the gland.</w:t>
      </w:r>
      <w:r w:rsidR="008A4E87" w:rsidRPr="005978D4">
        <w:rPr>
          <w:rFonts w:ascii="Book Antiqua" w:hAnsi="Book Antiqua" w:cs="Times New Roman"/>
          <w:sz w:val="24"/>
          <w:szCs w:val="24"/>
          <w:lang w:val="en-GB"/>
        </w:rPr>
        <w:t xml:space="preserve"> </w:t>
      </w:r>
      <w:r w:rsidR="00A72DED" w:rsidRPr="005978D4">
        <w:rPr>
          <w:rFonts w:ascii="Book Antiqua" w:hAnsi="Book Antiqua" w:cs="Times New Roman"/>
          <w:sz w:val="24"/>
          <w:szCs w:val="24"/>
          <w:lang w:val="en-GB"/>
        </w:rPr>
        <w:t xml:space="preserve">In </w:t>
      </w:r>
      <w:r w:rsidR="000B6097" w:rsidRPr="005978D4">
        <w:rPr>
          <w:rFonts w:ascii="Book Antiqua" w:hAnsi="Book Antiqua" w:cs="Times New Roman"/>
          <w:sz w:val="24"/>
          <w:szCs w:val="24"/>
          <w:lang w:val="en-GB"/>
        </w:rPr>
        <w:t xml:space="preserve">pyloric glands </w:t>
      </w:r>
      <w:r w:rsidR="002E4BB3" w:rsidRPr="005978D4">
        <w:rPr>
          <w:rFonts w:ascii="Book Antiqua" w:hAnsi="Book Antiqua" w:cs="Times New Roman"/>
          <w:sz w:val="24"/>
          <w:szCs w:val="24"/>
          <w:lang w:val="en-GB"/>
        </w:rPr>
        <w:t>(</w:t>
      </w:r>
      <w:r w:rsidR="00A72DED" w:rsidRPr="005978D4">
        <w:rPr>
          <w:rFonts w:ascii="Book Antiqua" w:hAnsi="Book Antiqua" w:cs="Times New Roman"/>
          <w:sz w:val="24"/>
          <w:szCs w:val="24"/>
          <w:lang w:val="en-GB"/>
        </w:rPr>
        <w:t xml:space="preserve">glands from </w:t>
      </w:r>
      <w:r w:rsidR="008A4E87" w:rsidRPr="005978D4">
        <w:rPr>
          <w:rFonts w:ascii="Book Antiqua" w:hAnsi="Book Antiqua" w:cs="Times New Roman"/>
          <w:sz w:val="24"/>
          <w:szCs w:val="24"/>
          <w:lang w:val="en-GB"/>
        </w:rPr>
        <w:t xml:space="preserve">the </w:t>
      </w:r>
      <w:r w:rsidR="002E4BB3" w:rsidRPr="005978D4">
        <w:rPr>
          <w:rFonts w:ascii="Book Antiqua" w:hAnsi="Book Antiqua" w:cs="Times New Roman"/>
          <w:sz w:val="24"/>
          <w:szCs w:val="24"/>
          <w:lang w:val="en-GB"/>
        </w:rPr>
        <w:t>antr</w:t>
      </w:r>
      <w:r w:rsidR="00A72DED" w:rsidRPr="005978D4">
        <w:rPr>
          <w:rFonts w:ascii="Book Antiqua" w:hAnsi="Book Antiqua" w:cs="Times New Roman"/>
          <w:sz w:val="24"/>
          <w:szCs w:val="24"/>
          <w:lang w:val="en-GB"/>
        </w:rPr>
        <w:t>um</w:t>
      </w:r>
      <w:r w:rsidR="002E4BB3" w:rsidRPr="005978D4">
        <w:rPr>
          <w:rFonts w:ascii="Book Antiqua" w:hAnsi="Book Antiqua" w:cs="Times New Roman"/>
          <w:sz w:val="24"/>
          <w:szCs w:val="24"/>
          <w:lang w:val="en-GB"/>
        </w:rPr>
        <w:t>)</w:t>
      </w:r>
      <w:r w:rsidR="00A72DED" w:rsidRPr="005978D4">
        <w:rPr>
          <w:rFonts w:ascii="Book Antiqua" w:hAnsi="Book Antiqua" w:cs="Times New Roman"/>
          <w:sz w:val="24"/>
          <w:szCs w:val="24"/>
          <w:lang w:val="en-GB"/>
        </w:rPr>
        <w:t xml:space="preserve">, </w:t>
      </w:r>
      <w:r w:rsidR="008A4E87" w:rsidRPr="005978D4">
        <w:rPr>
          <w:rFonts w:ascii="Book Antiqua" w:hAnsi="Book Antiqua" w:cs="Times New Roman"/>
          <w:sz w:val="24"/>
          <w:szCs w:val="24"/>
          <w:lang w:val="en-GB"/>
        </w:rPr>
        <w:t xml:space="preserve">instead of parietal and chief cells, </w:t>
      </w:r>
      <w:r w:rsidR="00A72DED" w:rsidRPr="005978D4">
        <w:rPr>
          <w:rFonts w:ascii="Book Antiqua" w:hAnsi="Book Antiqua" w:cs="Times New Roman"/>
          <w:sz w:val="24"/>
          <w:szCs w:val="24"/>
          <w:lang w:val="en-GB"/>
        </w:rPr>
        <w:t>the downward migrating stem cells give rise to</w:t>
      </w:r>
      <w:r w:rsidRPr="005978D4">
        <w:rPr>
          <w:rFonts w:ascii="Book Antiqua" w:hAnsi="Book Antiqua" w:cs="Times New Roman"/>
          <w:sz w:val="24"/>
          <w:szCs w:val="24"/>
          <w:lang w:val="en-GB"/>
        </w:rPr>
        <w:t xml:space="preserve"> cells specialized in the production of gastrin (G cells) and of somatostatin (D cells). These hormones ensure the endocrine regulation of the acid produ</w:t>
      </w:r>
      <w:r w:rsidR="00EA69F3" w:rsidRPr="005978D4">
        <w:rPr>
          <w:rFonts w:ascii="Book Antiqua" w:hAnsi="Book Antiqua" w:cs="Times New Roman"/>
          <w:sz w:val="24"/>
          <w:szCs w:val="24"/>
          <w:lang w:val="en-GB"/>
        </w:rPr>
        <w:t>ction by oxyntic parietal cells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&lt;Refman&gt;&lt;Cite&gt;&lt;Author&gt;Chailler&lt;/Author&gt;&lt;Year&gt;2012&lt;/Year&gt;&lt;RecNum&gt;5200&lt;/RecNum&gt;&lt;IDText&gt;Isolation and functional studies of human fetal gastric epithelium in primary culture&lt;/IDText&gt;&lt;MDL Ref_Type="Journal"&gt;&lt;Ref_Type&gt;Journal&lt;/Ref_Type&gt;&lt;Ref_ID&gt;5200&lt;/Ref_ID&gt;&lt;Title_Primary&gt;Isolation and functional studies of human fetal gastric epithelium in primary culture&lt;/Title_Primary&gt;&lt;Authors_Primary&gt;Chailler,P.&lt;/Authors_Primary&gt;&lt;Authors_Primary&gt;Beaulieu,J.F.&lt;/Authors_Primary&gt;&lt;Authors_Primary&gt;Menard,D.&lt;/Authors_Primary&gt;&lt;Date_Primary&gt;2012&lt;/Date_Primary&gt;&lt;Keywords&gt;0&lt;/Keywords&gt;&lt;Keywords&gt;animal&lt;/Keywords&gt;&lt;Keywords&gt;canada&lt;/Keywords&gt;&lt;Keywords&gt;cell line&lt;/Keywords&gt;&lt;Keywords&gt;cell separation&lt;/Keywords&gt;&lt;Keywords&gt;Cells&lt;/Keywords&gt;&lt;Keywords&gt;cytology&lt;/Keywords&gt;&lt;Keywords&gt;Dissection&lt;/Keywords&gt;&lt;Keywords&gt;drug effects&lt;/Keywords&gt;&lt;Keywords&gt;Enzymes&lt;/Keywords&gt;&lt;Keywords&gt;epithelial cells&lt;/Keywords&gt;&lt;Keywords&gt;epithelium&lt;/Keywords&gt;&lt;Keywords&gt;extracellular matrix&lt;/Keywords&gt;&lt;Keywords&gt;fetus&lt;/Keywords&gt;&lt;Keywords&gt;gastric mucosa&lt;/Keywords&gt;&lt;Keywords&gt;growth&lt;/Keywords&gt;&lt;Keywords&gt;homeostasis&lt;/Keywords&gt;&lt;Keywords&gt;human&lt;/Keywords&gt;&lt;Keywords&gt;Humans&lt;/Keywords&gt;&lt;Keywords&gt;in vitro&lt;/Keywords&gt;&lt;Keywords&gt;Intercellular Signaling Peptides and Proteins&lt;/Keywords&gt;&lt;Keywords&gt;Lipase&lt;/Keywords&gt;&lt;Keywords&gt;Maintenance&lt;/Keywords&gt;&lt;Keywords&gt;metabolism&lt;/Keywords&gt;&lt;Keywords&gt;methods&lt;/Keywords&gt;&lt;Keywords&gt;peptides&lt;/Keywords&gt;&lt;Keywords&gt;pharmacology&lt;/Keywords&gt;&lt;Keywords&gt;physiology&lt;/Keywords&gt;&lt;Keywords&gt;Primary Cell Culture&lt;/Keywords&gt;&lt;Keywords&gt;proteins&lt;/Keywords&gt;&lt;Keywords&gt;research&lt;/Keywords&gt;&lt;Keywords&gt;Research Support&lt;/Keywords&gt;&lt;Keywords&gt;Science&lt;/Keywords&gt;&lt;Keywords&gt;stomach&lt;/Keywords&gt;&lt;Reprint&gt;Not in File&lt;/Reprint&gt;&lt;Start_Page&gt;137&lt;/Start_Page&gt;&lt;End_Page&gt;155&lt;/End_Page&gt;&lt;Periodical&gt;Methods Mol.Biol.&lt;/Periodical&gt;&lt;Volume&gt;806&lt;/Volume&gt;&lt;Address&gt;CIHR Team on Digestive Epithelium, Departement d&amp;apos;anatomie et de biologie cellulaire, Faculte de medecine et des sciences de la sante, Universite de Sherbrooke, Sherbrooke, QC, Canada&lt;/Address&gt;&lt;Web_URL&gt;PM:22057450&lt;/Web_URL&gt;&lt;ZZ_JournalStdAbbrev&gt;&lt;f name="System"&gt;Methods Mol.Biol.&lt;/f&gt;&lt;/ZZ_JournalStdAbbrev&gt;&lt;ZZ_WorkformID&gt;1&lt;/ZZ_WorkformID&gt;&lt;/MDL&gt;&lt;/Cite&gt;&lt;Cite&gt;&lt;Author&gt;Basque&lt;/Author&gt;&lt;Year&gt;2001&lt;/Year&gt;&lt;RecNum&gt;4694&lt;/RecNum&gt;&lt;IDText&gt;Gastric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w:t>
      </w:r>
      <w:r w:rsidR="007316C4" w:rsidRPr="005978D4">
        <w:rPr>
          <w:rFonts w:ascii="Book Antiqua" w:hAnsi="Book Antiqua" w:cs="Arial" w:hint="eastAsia"/>
          <w:sz w:val="24"/>
          <w:szCs w:val="24"/>
          <w:vertAlign w:val="superscript"/>
          <w:lang w:val="en-GB" w:eastAsia="zh-CN"/>
        </w:rPr>
        <w:t>-</w:t>
      </w:r>
      <w:r w:rsidR="00B01D31" w:rsidRPr="005978D4">
        <w:rPr>
          <w:rFonts w:ascii="Book Antiqua" w:hAnsi="Book Antiqua" w:cs="Times New Roman"/>
          <w:sz w:val="24"/>
          <w:szCs w:val="24"/>
          <w:vertAlign w:val="superscript"/>
          <w:lang w:val="en-GB"/>
        </w:rPr>
        <w:t>4</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w:t>
      </w:r>
    </w:p>
    <w:p w:rsidR="00E0436E" w:rsidRPr="005978D4" w:rsidRDefault="007145A6" w:rsidP="00EA69F3">
      <w:pPr>
        <w:tabs>
          <w:tab w:val="left" w:pos="284"/>
        </w:tabs>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Despite our knowledge on the importance of this organization, the research on the identification of specific regulators of the development and mainten</w:t>
      </w:r>
      <w:r w:rsidR="00652A34" w:rsidRPr="005978D4">
        <w:rPr>
          <w:rFonts w:ascii="Book Antiqua" w:hAnsi="Book Antiqua" w:cs="Times New Roman"/>
          <w:sz w:val="24"/>
          <w:szCs w:val="24"/>
          <w:lang w:val="en-GB"/>
        </w:rPr>
        <w:t>ance of human gastric functions,</w:t>
      </w:r>
      <w:r w:rsidRPr="005978D4">
        <w:rPr>
          <w:rFonts w:ascii="Book Antiqua" w:hAnsi="Book Antiqua" w:cs="Times New Roman"/>
          <w:sz w:val="24"/>
          <w:szCs w:val="24"/>
          <w:lang w:val="en-GB"/>
        </w:rPr>
        <w:t xml:space="preserve"> and their underlying mechanisms, </w:t>
      </w:r>
      <w:r w:rsidR="00652A34" w:rsidRPr="005978D4">
        <w:rPr>
          <w:rFonts w:ascii="Book Antiqua" w:hAnsi="Book Antiqua" w:cs="Times New Roman"/>
          <w:sz w:val="24"/>
          <w:szCs w:val="24"/>
          <w:lang w:val="en-GB"/>
        </w:rPr>
        <w:t xml:space="preserve">requires the establishment of </w:t>
      </w:r>
      <w:r w:rsidRPr="005978D4">
        <w:rPr>
          <w:rFonts w:ascii="Book Antiqua" w:hAnsi="Book Antiqua" w:cs="Times New Roman"/>
          <w:sz w:val="24"/>
          <w:szCs w:val="24"/>
          <w:lang w:val="en-GB"/>
        </w:rPr>
        <w:t>human gastric cell line</w:t>
      </w:r>
      <w:r w:rsidR="00652A34" w:rsidRPr="005978D4">
        <w:rPr>
          <w:rFonts w:ascii="Book Antiqua" w:hAnsi="Book Antiqua" w:cs="Times New Roman"/>
          <w:sz w:val="24"/>
          <w:szCs w:val="24"/>
          <w:lang w:val="en-GB"/>
        </w:rPr>
        <w:t>s</w:t>
      </w:r>
      <w:r w:rsidRPr="005978D4">
        <w:rPr>
          <w:rFonts w:ascii="Book Antiqua" w:hAnsi="Book Antiqua" w:cs="Times New Roman"/>
          <w:sz w:val="24"/>
          <w:szCs w:val="24"/>
          <w:lang w:val="en-GB"/>
        </w:rPr>
        <w:t xml:space="preserve"> </w:t>
      </w:r>
      <w:r w:rsidR="009638FF" w:rsidRPr="005978D4">
        <w:rPr>
          <w:rFonts w:ascii="Book Antiqua" w:hAnsi="Book Antiqua" w:cs="Times New Roman"/>
          <w:sz w:val="24"/>
          <w:szCs w:val="24"/>
          <w:lang w:val="en-GB"/>
        </w:rPr>
        <w:t>closely resembling the natural features of the gastric epithelium</w:t>
      </w:r>
      <w:r w:rsidRPr="005978D4">
        <w:rPr>
          <w:rFonts w:ascii="Book Antiqua" w:hAnsi="Book Antiqua" w:cs="Times New Roman"/>
          <w:sz w:val="24"/>
          <w:szCs w:val="24"/>
          <w:lang w:val="en-GB"/>
        </w:rPr>
        <w:t xml:space="preserve">. Such </w:t>
      </w:r>
      <w:r w:rsidRPr="005978D4">
        <w:rPr>
          <w:rFonts w:ascii="Book Antiqua" w:hAnsi="Book Antiqua" w:cs="Times New Roman"/>
          <w:i/>
          <w:sz w:val="24"/>
          <w:szCs w:val="24"/>
          <w:lang w:val="en-GB"/>
        </w:rPr>
        <w:t>in vitro</w:t>
      </w:r>
      <w:r w:rsidRPr="005978D4">
        <w:rPr>
          <w:rFonts w:ascii="Book Antiqua" w:hAnsi="Book Antiqua" w:cs="Times New Roman"/>
          <w:sz w:val="24"/>
          <w:szCs w:val="24"/>
          <w:lang w:val="en-GB"/>
        </w:rPr>
        <w:t xml:space="preserve"> model is also urgen</w:t>
      </w:r>
      <w:r w:rsidR="003F5E57" w:rsidRPr="005978D4">
        <w:rPr>
          <w:rFonts w:ascii="Book Antiqua" w:hAnsi="Book Antiqua" w:cs="Times New Roman"/>
          <w:sz w:val="24"/>
          <w:szCs w:val="24"/>
          <w:lang w:val="en-GB"/>
        </w:rPr>
        <w:t>tly needed for the study of the</w:t>
      </w:r>
      <w:r w:rsidRPr="005978D4">
        <w:rPr>
          <w:rFonts w:ascii="Book Antiqua" w:hAnsi="Book Antiqua" w:cs="Times New Roman"/>
          <w:sz w:val="24"/>
          <w:szCs w:val="24"/>
          <w:lang w:val="en-GB"/>
        </w:rPr>
        <w:t xml:space="preserve"> still poorly </w:t>
      </w:r>
      <w:r w:rsidRPr="005978D4">
        <w:rPr>
          <w:rFonts w:ascii="Book Antiqua" w:hAnsi="Book Antiqua" w:cs="Times New Roman"/>
          <w:sz w:val="24"/>
          <w:szCs w:val="24"/>
          <w:lang w:val="en-GB"/>
        </w:rPr>
        <w:lastRenderedPageBreak/>
        <w:t xml:space="preserve">understood molecular mechanisms involved in the pathogenesis of severe gastric diseases associated with </w:t>
      </w:r>
      <w:r w:rsidR="003F5E57" w:rsidRPr="005978D4">
        <w:rPr>
          <w:rFonts w:ascii="Book Antiqua" w:hAnsi="Book Antiqua" w:cs="Times New Roman"/>
          <w:sz w:val="24"/>
          <w:szCs w:val="24"/>
          <w:lang w:val="en-GB"/>
        </w:rPr>
        <w:t>the Gram-negative bacterium</w:t>
      </w:r>
      <w:r w:rsidR="003407B1" w:rsidRPr="005978D4">
        <w:rPr>
          <w:rFonts w:ascii="Book Antiqua" w:hAnsi="Book Antiqua" w:cs="Times New Roman"/>
          <w:sz w:val="24"/>
          <w:szCs w:val="24"/>
          <w:lang w:val="en-GB"/>
        </w:rPr>
        <w:t xml:space="preserve"> </w:t>
      </w:r>
      <w:r w:rsidRPr="005978D4">
        <w:rPr>
          <w:rFonts w:ascii="Book Antiqua" w:hAnsi="Book Antiqua" w:cs="Times New Roman"/>
          <w:i/>
          <w:sz w:val="24"/>
          <w:szCs w:val="24"/>
          <w:lang w:val="en-GB"/>
        </w:rPr>
        <w:t>Helicobacter pylori</w:t>
      </w:r>
      <w:r w:rsidR="00EA69F3" w:rsidRPr="005978D4">
        <w:rPr>
          <w:rFonts w:ascii="Book Antiqua" w:hAnsi="Book Antiqua" w:cs="Times New Roman" w:hint="eastAsia"/>
          <w:i/>
          <w:sz w:val="24"/>
          <w:szCs w:val="24"/>
          <w:lang w:val="en-GB" w:eastAsia="zh-CN"/>
        </w:rPr>
        <w:t xml:space="preserve"> </w:t>
      </w:r>
      <w:r w:rsidR="00EA69F3" w:rsidRPr="005978D4">
        <w:rPr>
          <w:rFonts w:ascii="Book Antiqua" w:hAnsi="Book Antiqua" w:cs="Times New Roman" w:hint="eastAsia"/>
          <w:sz w:val="24"/>
          <w:szCs w:val="24"/>
          <w:lang w:val="en-GB" w:eastAsia="zh-CN"/>
        </w:rPr>
        <w:t>(</w:t>
      </w:r>
      <w:r w:rsidR="00746FE9" w:rsidRPr="005978D4">
        <w:rPr>
          <w:rFonts w:ascii="Book Antiqua" w:hAnsi="Book Antiqua" w:cs="Times New Roman"/>
          <w:i/>
          <w:sz w:val="24"/>
          <w:szCs w:val="24"/>
          <w:lang w:val="en-GB" w:eastAsia="zh-CN"/>
        </w:rPr>
        <w:t>H. pylori</w:t>
      </w:r>
      <w:r w:rsidR="00EA69F3"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w:t>
      </w:r>
      <w:r w:rsidRPr="005978D4">
        <w:rPr>
          <w:rFonts w:ascii="Book Antiqua" w:hAnsi="Book Antiqua" w:cs="Times New Roman"/>
          <w:i/>
          <w:iCs/>
          <w:sz w:val="24"/>
          <w:szCs w:val="24"/>
          <w:lang w:val="en-GB"/>
        </w:rPr>
        <w:t xml:space="preserve"> </w:t>
      </w:r>
      <w:r w:rsidR="003F5E57" w:rsidRPr="005978D4">
        <w:rPr>
          <w:rFonts w:ascii="Book Antiqua" w:hAnsi="Book Antiqua" w:cs="Times New Roman"/>
          <w:iCs/>
          <w:sz w:val="24"/>
          <w:szCs w:val="24"/>
          <w:lang w:val="en-GB"/>
        </w:rPr>
        <w:t>Having</w:t>
      </w:r>
      <w:r w:rsidR="00F35F7B" w:rsidRPr="005978D4">
        <w:rPr>
          <w:rFonts w:ascii="Book Antiqua" w:hAnsi="Book Antiqua" w:cs="Times New Roman"/>
          <w:iCs/>
          <w:sz w:val="24"/>
          <w:szCs w:val="24"/>
          <w:lang w:val="en-GB"/>
        </w:rPr>
        <w:t xml:space="preserve"> t</w:t>
      </w:r>
      <w:r w:rsidR="00F35F7B" w:rsidRPr="005978D4">
        <w:rPr>
          <w:rFonts w:ascii="Book Antiqua" w:hAnsi="Book Antiqua" w:cs="Times New Roman"/>
          <w:sz w:val="24"/>
          <w:szCs w:val="24"/>
          <w:lang w:val="en-GB"/>
        </w:rPr>
        <w:t xml:space="preserve">he human </w:t>
      </w:r>
      <w:r w:rsidR="003F5E57" w:rsidRPr="005978D4">
        <w:rPr>
          <w:rFonts w:ascii="Book Antiqua" w:hAnsi="Book Antiqua" w:cs="Times New Roman"/>
          <w:sz w:val="24"/>
          <w:szCs w:val="24"/>
          <w:lang w:val="en-GB"/>
        </w:rPr>
        <w:t>gastric</w:t>
      </w:r>
      <w:r w:rsidR="00F35F7B" w:rsidRPr="005978D4">
        <w:rPr>
          <w:rFonts w:ascii="Book Antiqua" w:hAnsi="Book Antiqua" w:cs="Times New Roman"/>
          <w:sz w:val="24"/>
          <w:szCs w:val="24"/>
          <w:lang w:val="en-GB"/>
        </w:rPr>
        <w:t xml:space="preserve"> mucosa </w:t>
      </w:r>
      <w:r w:rsidR="003F5E57" w:rsidRPr="005978D4">
        <w:rPr>
          <w:rFonts w:ascii="Book Antiqua" w:hAnsi="Book Antiqua" w:cs="Times New Roman"/>
          <w:sz w:val="24"/>
          <w:szCs w:val="24"/>
          <w:lang w:val="en-GB"/>
        </w:rPr>
        <w:t xml:space="preserve">as </w:t>
      </w:r>
      <w:r w:rsidR="00F35F7B" w:rsidRPr="005978D4">
        <w:rPr>
          <w:rFonts w:ascii="Book Antiqua" w:hAnsi="Book Antiqua" w:cs="Times New Roman"/>
          <w:sz w:val="24"/>
          <w:szCs w:val="24"/>
          <w:lang w:val="en-GB"/>
        </w:rPr>
        <w:t>ecological niche</w:t>
      </w:r>
      <w:r w:rsidR="003F5E57" w:rsidRPr="005978D4">
        <w:rPr>
          <w:rFonts w:ascii="Book Antiqua" w:hAnsi="Book Antiqua" w:cs="Times New Roman"/>
          <w:sz w:val="24"/>
          <w:szCs w:val="24"/>
          <w:lang w:val="en-GB"/>
        </w:rPr>
        <w:t>,</w:t>
      </w:r>
      <w:r w:rsidR="00F35F7B" w:rsidRPr="005978D4">
        <w:rPr>
          <w:rFonts w:ascii="Book Antiqua" w:hAnsi="Book Antiqua" w:cs="Times New Roman"/>
          <w:sz w:val="24"/>
          <w:szCs w:val="24"/>
          <w:lang w:val="en-GB"/>
        </w:rPr>
        <w:t xml:space="preserve"> this spiral-shaped, microaerophilic bacterium</w:t>
      </w:r>
      <w:r w:rsidR="003F5E57" w:rsidRPr="005978D4">
        <w:rPr>
          <w:rFonts w:ascii="Book Antiqua" w:hAnsi="Book Antiqua" w:cs="Times New Roman"/>
          <w:sz w:val="24"/>
          <w:szCs w:val="24"/>
          <w:lang w:val="en-GB"/>
        </w:rPr>
        <w:t xml:space="preserve"> </w:t>
      </w:r>
      <w:r w:rsidR="003F5E57" w:rsidRPr="005978D4">
        <w:rPr>
          <w:rFonts w:ascii="Book Antiqua" w:hAnsi="Book Antiqua"/>
          <w:sz w:val="24"/>
          <w:szCs w:val="24"/>
          <w:lang w:val="en-GB"/>
        </w:rPr>
        <w:t>survives the extreme conditions of the human stomach and, constantly evading (or interacting with) the human immune system, persists throughout the patient life</w:t>
      </w:r>
      <w:r w:rsidR="00F35F7B" w:rsidRPr="005978D4">
        <w:rPr>
          <w:rFonts w:ascii="Book Antiqua" w:hAnsi="Book Antiqua" w:cs="Times New Roman"/>
          <w:sz w:val="24"/>
          <w:szCs w:val="24"/>
          <w:lang w:val="en-GB"/>
        </w:rPr>
        <w:t xml:space="preserve">. </w:t>
      </w:r>
      <w:r w:rsidR="003F5E57" w:rsidRPr="005978D4">
        <w:rPr>
          <w:rFonts w:ascii="Book Antiqua" w:hAnsi="Book Antiqua" w:cs="Times New Roman"/>
          <w:sz w:val="24"/>
          <w:szCs w:val="24"/>
          <w:lang w:val="en-GB"/>
        </w:rPr>
        <w:t>Indeed, a</w:t>
      </w:r>
      <w:r w:rsidR="00F35F7B" w:rsidRPr="005978D4">
        <w:rPr>
          <w:rFonts w:ascii="Book Antiqua" w:hAnsi="Book Antiqua" w:cs="Times New Roman"/>
          <w:sz w:val="24"/>
          <w:szCs w:val="24"/>
          <w:lang w:val="en-GB"/>
        </w:rPr>
        <w:t xml:space="preserve">lmost invariably, this pathogen/host interaction starts in patient’s childhood, always eliciting an acute host immune response, which is however inefficient </w:t>
      </w:r>
      <w:r w:rsidR="003407B1" w:rsidRPr="005978D4">
        <w:rPr>
          <w:rFonts w:ascii="Book Antiqua" w:hAnsi="Book Antiqua" w:cs="Times New Roman"/>
          <w:sz w:val="24"/>
          <w:szCs w:val="24"/>
          <w:lang w:val="en-GB"/>
        </w:rPr>
        <w:t xml:space="preserve">for </w:t>
      </w:r>
      <w:r w:rsidR="00F35F7B" w:rsidRPr="005978D4">
        <w:rPr>
          <w:rFonts w:ascii="Book Antiqua" w:hAnsi="Book Antiqua" w:cs="Times New Roman"/>
          <w:sz w:val="24"/>
          <w:szCs w:val="24"/>
          <w:lang w:val="en-GB"/>
        </w:rPr>
        <w:t>bacteria clearance</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&lt;Refman&gt;&lt;Cite&gt;&lt;Author&gt;Basso&lt;/Author&gt;&lt;Year&gt;2010&lt;/Year&gt;&lt;RecNum&gt;5042&lt;/RecNum&gt;&lt;IDText&gt;Pathogenesis of Helicobacter pylori infection&lt;/IDText&gt;&lt;MDL Ref_Type="Journal"&gt;&lt;Ref_Type&gt;Journal&lt;/Ref_Type&gt;&lt;Ref_ID&gt;5042&lt;/Ref_ID&gt;&lt;Title_Primary&gt;Pathogenesis of Helicobacter pylori infection&lt;/Title_Primary&gt;&lt;Authors_Primary&gt;Basso,D.&lt;/Authors_Primary&gt;&lt;Authors_Primary&gt;Plebani,M.&lt;/Authors_Primary&gt;&lt;Authors_Primary&gt;Kusters,J.G.&lt;/Authors_Primary&gt;&lt;Date_Primary&gt;2010/9&lt;/Date_Primary&gt;&lt;Keywords&gt;0&lt;/Keywords&gt;&lt;Keywords&gt;Antigens&lt;/Keywords&gt;&lt;Keywords&gt;bacteria&lt;/Keywords&gt;&lt;Keywords&gt;genes&lt;/Keywords&gt;&lt;Keywords&gt;Genetic Variation&lt;/Keywords&gt;&lt;Keywords&gt;genetics&lt;/Keywords&gt;&lt;Keywords&gt;Helicobacter&lt;/Keywords&gt;&lt;Keywords&gt;helicobacter infections&lt;/Keywords&gt;&lt;Keywords&gt;helicobacter pylori&lt;/Keywords&gt;&lt;Keywords&gt;Host-Pathogen Interactions&lt;/Keywords&gt;&lt;Keywords&gt;Humans&lt;/Keywords&gt;&lt;Keywords&gt;infection&lt;/Keywords&gt;&lt;Keywords&gt;italy&lt;/Keywords&gt;&lt;Keywords&gt;Laboratories&lt;/Keywords&gt;&lt;Keywords&gt;lead&lt;/Keywords&gt;&lt;Keywords&gt;membrane proteins&lt;/Keywords&gt;&lt;Keywords&gt;metabolism&lt;/Keywords&gt;&lt;Keywords&gt;microbiology&lt;/Keywords&gt;&lt;Keywords&gt;pathogenicity&lt;/Keywords&gt;&lt;Keywords&gt;pathology&lt;/Keywords&gt;&lt;Keywords&gt;proteins&lt;/Keywords&gt;&lt;Keywords&gt;virulence&lt;/Keywords&gt;&lt;Keywords&gt;Virulence Factors&lt;/Keywords&gt;&lt;Reprint&gt;In File&lt;/Reprint&gt;&lt;Start_Page&gt;14&lt;/Start_Page&gt;&lt;End_Page&gt;20&lt;/End_Page&gt;&lt;Periodical&gt;Helicobacter&lt;/Periodical&gt;&lt;Volume&gt;15 Suppl 1&lt;/Volume&gt;&lt;Address&gt;Department of Laboratory Medicine, University-Hospital of Padova, Via Giustiniani 2, Padua, Italy. daniela.basso@sanita.padova.it&lt;/Address&gt;&lt;Web_URL&gt;PM:21054648&lt;/Web_URL&gt;&lt;ZZ_JournalStdAbbrev&gt;&lt;f name="System"&gt;Helicobacter&lt;/f&gt;&lt;/ZZ_JournalStdAbbrev&gt;&lt;ZZ_WorkformID&gt;1&lt;/ZZ_WorkformID&gt;&lt;/MDL&gt;&lt;/Cite&gt;&lt;Cite&gt;&lt;Author&gt;De Reuse&lt;/Author&gt;&lt;Year&gt;2007&lt;/Year&gt;&lt;RecNum&gt;5051&lt;/RecNum&gt;&lt;IDText&gt;Ten years after the first Helicobacter pylori genome: comparative and functional genomics provide new insights in the variability and adaptability of a persistent pathogen&lt;/IDText&gt;&lt;MDL Ref_Type="Journal"&gt;&lt;Ref_Type&gt;Journal&lt;/Ref_Type&gt;&lt;Ref_ID&gt;5051&lt;/Ref_ID&gt;&lt;Title_Primary&gt;Ten years after the first Helicobacter pylori genome: comparative and functional genomics provide new insights in the variability and adaptability of a persistent pathogen&lt;/Title_Primary&gt;&lt;Authors_Primary&gt;De Reuse,H.&lt;/Authors_Primary&gt;&lt;Authors_Primary&gt;Bereswill,S.&lt;/Authors_Primary&gt;&lt;Date_Primary&gt;2007/7&lt;/Date_Primary&gt;&lt;Keywords&gt;adaptation,physiological&lt;/Keywords&gt;&lt;Keywords&gt;france&lt;/Keywords&gt;&lt;Keywords&gt;Genetic Variation&lt;/Keywords&gt;&lt;Keywords&gt;genetics&lt;/Keywords&gt;&lt;Keywords&gt;genome&lt;/Keywords&gt;&lt;Keywords&gt;genome,bacterial&lt;/Keywords&gt;&lt;Keywords&gt;Genomics&lt;/Keywords&gt;&lt;Keywords&gt;Helicobacter&lt;/Keywords&gt;&lt;Keywords&gt;helicobacter pylori&lt;/Keywords&gt;&lt;Keywords&gt;history&lt;/Keywords&gt;&lt;Keywords&gt;methods&lt;/Keywords&gt;&lt;Keywords&gt;pathogenicity&lt;/Keywords&gt;&lt;Keywords&gt;virulence&lt;/Keywords&gt;&lt;Reprint&gt;In File&lt;/Reprint&gt;&lt;Start_Page&gt;165&lt;/Start_Page&gt;&lt;End_Page&gt;176&lt;/End_Page&gt;&lt;Periodical&gt;FEMS Immunol.Med.Microbiol.&lt;/Periodical&gt;&lt;Volume&gt;50&lt;/Volume&gt;&lt;Issue&gt;2&lt;/Issue&gt;&lt;Address&gt;Institut Pasteur, Unite de Pathogenie Bacterienne des Muqueuses, Paris, France&lt;/Address&gt;&lt;Web_URL&gt;PM:17567280&lt;/Web_URL&gt;&lt;ZZ_JournalStdAbbrev&gt;&lt;f name="System"&gt;FEMS Immunol.Med.Microbiol.&lt;/f&gt;&lt;/ZZ_JournalStdAbbrev&gt;&lt;ZZ_WorkformID&gt;1&lt;/ZZ_WorkformID&gt;&lt;/MDL&gt;&lt;/Cite&gt;&lt;/Refman&gt;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5</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6</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F35F7B" w:rsidRPr="005978D4">
        <w:rPr>
          <w:rFonts w:ascii="Book Antiqua" w:hAnsi="Book Antiqua"/>
          <w:sz w:val="24"/>
          <w:szCs w:val="24"/>
          <w:lang w:val="en-GB"/>
        </w:rPr>
        <w:t xml:space="preserve">. </w:t>
      </w:r>
      <w:r w:rsidR="00F35F7B" w:rsidRPr="005978D4">
        <w:rPr>
          <w:rFonts w:ascii="Book Antiqua" w:hAnsi="Book Antiqua" w:cs="Times New Roman"/>
          <w:sz w:val="24"/>
          <w:szCs w:val="24"/>
          <w:lang w:val="en-GB"/>
        </w:rPr>
        <w:t xml:space="preserve">Although often asymptomatic, most patients experience dyspeptic symptoms (non-ulcer dyspepsia) because of </w:t>
      </w:r>
      <w:r w:rsidR="007316C4" w:rsidRPr="005978D4">
        <w:rPr>
          <w:rFonts w:ascii="Book Antiqua" w:hAnsi="Book Antiqua" w:cs="Times New Roman"/>
          <w:sz w:val="24"/>
          <w:szCs w:val="24"/>
          <w:lang w:val="en-GB"/>
        </w:rPr>
        <w:t>the resulting chronic gastritis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&lt;Refman&gt;&lt;Cite&gt;&lt;Author&gt;Lai&lt;/Author&gt;&lt;Year&gt;2007&lt;/Year&gt;&lt;RecNum&gt;5005&lt;/RecNum&gt;&lt;IDText&gt;Helicobacter pylori and benign upper digestive disease&lt;/IDText&gt;&lt;MDL Ref_Type="Journal"&gt;&lt;Ref_Type&gt;Journal&lt;/Ref_Type&gt;&lt;Ref_ID&gt;5005&lt;/Ref_ID&gt;&lt;Title_Primary&gt;Helicobacter pylori and benign upper digestive disease&lt;/Title_Primary&gt;&lt;Authors_Primary&gt;Lai,L.H.&lt;/Authors_Primary&gt;&lt;Authors_Primary&gt;Sung,J.J.&lt;/Authors_Primary&gt;&lt;Date_Primary&gt;2007&lt;/Date_Primary&gt;&lt;Keywords&gt;0&lt;/Keywords&gt;&lt;Keywords&gt;adverse effects&lt;/Keywords&gt;&lt;Keywords&gt;Animals&lt;/Keywords&gt;&lt;Keywords&gt;Anti-Inflammatory Agents&lt;/Keywords&gt;&lt;Keywords&gt;Anti-Inflammatory Agents,Non-Steroidal&lt;/Keywords&gt;&lt;Keywords&gt;Aspirin&lt;/Keywords&gt;&lt;Keywords&gt;china&lt;/Keywords&gt;&lt;Keywords&gt;complications&lt;/Keywords&gt;&lt;Keywords&gt;Cyclooxygenase 2&lt;/Keywords&gt;&lt;Keywords&gt;Cyclooxygenase 2 Inhibitors&lt;/Keywords&gt;&lt;Keywords&gt;disease&lt;/Keywords&gt;&lt;Keywords&gt;Duodenal Ulcer&lt;/Keywords&gt;&lt;Keywords&gt;Dyspepsia&lt;/Keywords&gt;&lt;Keywords&gt;epidemiology&lt;/Keywords&gt;&lt;Keywords&gt;gastric mucosa&lt;/Keywords&gt;&lt;Keywords&gt;Gastritis&lt;/Keywords&gt;&lt;Keywords&gt;Gastroesophageal Reflux&lt;/Keywords&gt;&lt;Keywords&gt;Helicobacter&lt;/Keywords&gt;&lt;Keywords&gt;helicobacter infections&lt;/Keywords&gt;&lt;Keywords&gt;helicobacter pylori&lt;/Keywords&gt;&lt;Keywords&gt;Humans&lt;/Keywords&gt;&lt;Keywords&gt;infection&lt;/Keywords&gt;&lt;Keywords&gt;inflammation&lt;/Keywords&gt;&lt;Keywords&gt;injuries&lt;/Keywords&gt;&lt;Keywords&gt;microbiology&lt;/Keywords&gt;&lt;Keywords&gt;peptic ulcer&lt;/Keywords&gt;&lt;Keywords&gt;risk&lt;/Keywords&gt;&lt;Keywords&gt;secretion&lt;/Keywords&gt;&lt;Keywords&gt;stomach&lt;/Keywords&gt;&lt;Keywords&gt;Stomach Ulcer&lt;/Keywords&gt;&lt;Keywords&gt;therapeutics&lt;/Keywords&gt;&lt;Keywords&gt;wales&lt;/Keywords&gt;&lt;Reprint&gt;Not in File&lt;/Reprint&gt;&lt;Start_Page&gt;261&lt;/Start_Page&gt;&lt;End_Page&gt;279&lt;/End_Page&gt;&lt;Periodical&gt;Best.Pract.Res.Clin.Gastroenterol.&lt;/Periodical&gt;&lt;Volume&gt;21&lt;/Volume&gt;&lt;Issue&gt;2&lt;/Issue&gt;&lt;Address&gt;Department of Medicine and Therapeutics, Institute of Digestive Disease, The Chinese University of Hong Kong, Prince of Wales Hospital, 30-32 Ngan Shing Street, Shatin, NT, Hong Kong SAR, China&lt;/Address&gt;&lt;Web_URL&gt;PM:17382276&lt;/Web_URL&gt;&lt;ZZ_JournalStdAbbrev&gt;&lt;f name="System"&gt;Best.Pract.Res.Clin.Gastroenterol.&lt;/f&gt;&lt;/ZZ_JournalStdAbbrev&gt;&lt;ZZ_WorkformID&gt;1&lt;/ZZ_WorkformID&gt;&lt;/MDL&gt;&lt;/Cite&gt;&lt;/Refman&gt;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7</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F35F7B" w:rsidRPr="005978D4">
        <w:rPr>
          <w:rFonts w:ascii="Book Antiqua" w:hAnsi="Book Antiqua" w:cs="Times New Roman"/>
          <w:sz w:val="24"/>
          <w:szCs w:val="24"/>
          <w:lang w:val="en-GB"/>
        </w:rPr>
        <w:t xml:space="preserve"> and, later in the adulthood, 15</w:t>
      </w:r>
      <w:r w:rsidR="007316C4" w:rsidRPr="005978D4">
        <w:rPr>
          <w:rFonts w:ascii="Book Antiqua" w:hAnsi="Book Antiqua" w:cs="Times New Roman" w:hint="eastAsia"/>
          <w:sz w:val="24"/>
          <w:szCs w:val="24"/>
          <w:lang w:val="en-GB" w:eastAsia="zh-CN"/>
        </w:rPr>
        <w:t>%</w:t>
      </w:r>
      <w:r w:rsidR="00F35F7B" w:rsidRPr="005978D4">
        <w:rPr>
          <w:rFonts w:ascii="Book Antiqua" w:hAnsi="Book Antiqua" w:cs="Times New Roman"/>
          <w:sz w:val="24"/>
          <w:szCs w:val="24"/>
          <w:lang w:val="en-GB"/>
        </w:rPr>
        <w:t xml:space="preserve">-20% of them end up developing peptic ulcer </w:t>
      </w:r>
      <w:r w:rsidR="007316C4" w:rsidRPr="005978D4">
        <w:rPr>
          <w:rFonts w:ascii="Book Antiqua" w:hAnsi="Book Antiqua" w:cs="Times New Roman"/>
          <w:sz w:val="24"/>
          <w:szCs w:val="24"/>
          <w:lang w:val="en-GB"/>
        </w:rPr>
        <w:t>disease and 2</w:t>
      </w:r>
      <w:r w:rsidR="007316C4" w:rsidRPr="005978D4">
        <w:rPr>
          <w:rFonts w:ascii="Book Antiqua" w:hAnsi="Book Antiqua" w:cs="Times New Roman" w:hint="eastAsia"/>
          <w:sz w:val="24"/>
          <w:szCs w:val="24"/>
          <w:lang w:val="en-GB" w:eastAsia="zh-CN"/>
        </w:rPr>
        <w:t>%</w:t>
      </w:r>
      <w:r w:rsidR="007316C4" w:rsidRPr="005978D4">
        <w:rPr>
          <w:rFonts w:ascii="Book Antiqua" w:hAnsi="Book Antiqua" w:cs="Times New Roman"/>
          <w:sz w:val="24"/>
          <w:szCs w:val="24"/>
          <w:lang w:val="en-GB"/>
        </w:rPr>
        <w:t>-5% gastric cancer</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&lt;Refman&gt;&lt;Cite&gt;&lt;Author&gt;Atherton&lt;/Author&gt;&lt;Year&gt;2006&lt;/Year&gt;&lt;RecNum&gt;4999&lt;/RecNum&gt;&lt;IDText&gt;The pathogenesis of Helicobacter pylori-induced gastro-duodenal diseases&lt;/IDText&gt;&lt;MDL Ref_Type="Journal"&gt;&lt;Ref_Type&gt;Journal&lt;/Ref_Type&gt;&lt;Ref_ID&gt;4999&lt;/Ref_ID&gt;&lt;Title_Primary&gt;The pathogenesis of Helicobacter pylori-induced gastro-duodenal diseases&lt;/Title_Primary&gt;&lt;Authors_Primary&gt;Atherton,J.C.&lt;/Authors_Primary&gt;&lt;Date_Primary&gt;2006&lt;/Date_Primary&gt;&lt;Keywords&gt;adenocarcinoma&lt;/Keywords&gt;&lt;Keywords&gt;complications&lt;/Keywords&gt;&lt;Keywords&gt;disease&lt;/Keywords&gt;&lt;Keywords&gt;Duodenal Ulcer&lt;/Keywords&gt;&lt;Keywords&gt;Esophagitis,Peptic&lt;/Keywords&gt;&lt;Keywords&gt;Gastritis&lt;/Keywords&gt;&lt;Keywords&gt;Gastrointestinal Diseases&lt;/Keywords&gt;&lt;Keywords&gt;Helicobacter&lt;/Keywords&gt;&lt;Keywords&gt;helicobacter infections&lt;/Keywords&gt;&lt;Keywords&gt;helicobacter pylori&lt;/Keywords&gt;&lt;Keywords&gt;Humans&lt;/Keywords&gt;&lt;Keywords&gt;Immunity&lt;/Keywords&gt;&lt;Keywords&gt;incidence&lt;/Keywords&gt;&lt;Keywords&gt;infection&lt;/Keywords&gt;&lt;Keywords&gt;inflammation&lt;/Keywords&gt;&lt;Keywords&gt;lead&lt;/Keywords&gt;&lt;Keywords&gt;Lymphoma&lt;/Keywords&gt;&lt;Keywords&gt;Lymphoma,B-Cell,Marginal Zone&lt;/Keywords&gt;&lt;Keywords&gt;microbiology&lt;/Keywords&gt;&lt;Keywords&gt;pathogenicity&lt;/Keywords&gt;&lt;Keywords&gt;pathology&lt;/Keywords&gt;&lt;Keywords&gt;prevalence&lt;/Keywords&gt;&lt;Keywords&gt;risk&lt;/Keywords&gt;&lt;Keywords&gt;stomach&lt;/Keywords&gt;&lt;Keywords&gt;Stomach Neoplasms&lt;/Keywords&gt;&lt;Keywords&gt;Stomach Ulcer&lt;/Keywords&gt;&lt;Keywords&gt;virulence&lt;/Keywords&gt;&lt;Keywords&gt;Virulence Factors&lt;/Keywords&gt;&lt;Reprint&gt;Not in File&lt;/Reprint&gt;&lt;Start_Page&gt;63&lt;/Start_Page&gt;&lt;End_Page&gt;96&lt;/End_Page&gt;&lt;Periodical&gt;Annu.Rev.Pathol.&lt;/Periodical&gt;&lt;Volume&gt;1&lt;/Volume&gt;&lt;Address&gt;Wolfson Digestive Diseases Centre and Institute of Infections, Immunity, and Inflammation, University of Nottingham, Nottingham NG7 2UH, United Kingdom. john.atherton@nottingham.ac.uk&lt;/Address&gt;&lt;Web_URL&gt;PM:18039108&lt;/Web_URL&gt;&lt;ZZ_JournalStdAbbrev&gt;&lt;f name="System"&gt;Annu.Rev.Pathol.&lt;/f&gt;&lt;/ZZ_JournalStdAbbrev&gt;&lt;ZZ_WorkformID&gt;1&lt;/ZZ_WorkformID&gt;&lt;/MDL&gt;&lt;/Cite&gt;&lt;Cite&gt;&lt;Author&gt;Konturek&lt;/Author&gt;&lt;Year&gt;2009&lt;/Year&gt;&lt;RecNum&gt;4763&lt;/RecNum&gt;&lt;IDText&gt;Helicobacter pylori infection in gastric cancerogenesis&lt;/IDText&gt;&lt;MDL Ref_Type="Journal"&gt;&lt;Ref_Type&gt;Journal&lt;/Ref_Type&gt;&lt;Ref_ID&gt;4763&lt;/Ref_ID&gt;&lt;Title_Primary&gt;Helicobacter pylori infection in gastric cancerogenesis&lt;/Title_Primary&gt;&lt;Authors_Primary&gt;Konturek,P.C.&lt;/Authors_Primary&gt;&lt;Authors_Primary&gt;Konturek,S.J.&lt;/Authors_Primary&gt;&lt;Authors_Primary&gt;Brzozowski,T.&lt;/Authors_Primary&gt;&lt;Date_Primary&gt;2009/9&lt;/Date_Primary&gt;&lt;Keywords&gt;adenocarcinoma&lt;/Keywords&gt;&lt;Keywords&gt;apoptosis&lt;/Keywords&gt;&lt;Keywords&gt;Atrophy&lt;/Keywords&gt;&lt;Keywords&gt;Cyclooxygenase 2&lt;/Keywords&gt;&lt;Keywords&gt;cytokines&lt;/Keywords&gt;&lt;Keywords&gt;Death&lt;/Keywords&gt;&lt;Keywords&gt;disease&lt;/Keywords&gt;&lt;Keywords&gt;Gastritis&lt;/Keywords&gt;&lt;Keywords&gt;germany&lt;/Keywords&gt;&lt;Keywords&gt;growth&lt;/Keywords&gt;&lt;Keywords&gt;Helicobacter&lt;/Keywords&gt;&lt;Keywords&gt;helicobacter pylori&lt;/Keywords&gt;&lt;Keywords&gt;incidence&lt;/Keywords&gt;&lt;Keywords&gt;infection&lt;/Keywords&gt;&lt;Keywords&gt;lead&lt;/Keywords&gt;&lt;Keywords&gt;Metaplasia&lt;/Keywords&gt;&lt;Keywords&gt;Nitric Oxide&lt;/Keywords&gt;&lt;Keywords&gt;Nobel Prize&lt;/Keywords&gt;&lt;Keywords&gt;peptic ulcer&lt;/Keywords&gt;&lt;Keywords&gt;physiology&lt;/Keywords&gt;&lt;Keywords&gt;research&lt;/Keywords&gt;&lt;Keywords&gt;risk&lt;/Keywords&gt;&lt;Keywords&gt;Role&lt;/Keywords&gt;&lt;Keywords&gt;therapy&lt;/Keywords&gt;&lt;Reprint&gt;In File&lt;/Reprint&gt;&lt;Start_Page&gt;3&lt;/Start_Page&gt;&lt;End_Page&gt;21&lt;/End_Page&gt;&lt;Periodical&gt;J.Physiol Pharmacol.&lt;/Periodical&gt;&lt;Volume&gt;60&lt;/Volume&gt;&lt;Issue&gt;3&lt;/Issue&gt;&lt;Address&gt;First Department of Medicine, University Erlangen-Nuremberg, Ulmenweg 18, 91054 Erlangen Germany&lt;/Address&gt;&lt;Web_URL&gt;PM:19826177&lt;/Web_URL&gt;&lt;ZZ_JournalStdAbbrev&gt;&lt;f name="System"&gt;J.Physiol Pharmacol.&lt;/f&gt;&lt;/ZZ_JournalStdAbbrev&gt;&lt;ZZ_WorkformID&gt;1&lt;/ZZ_WorkformID&gt;&lt;/MDL&gt;&lt;/Cite&gt;&lt;/Refman&gt;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8</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9</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F35F7B" w:rsidRPr="005978D4">
        <w:rPr>
          <w:rFonts w:ascii="Book Antiqua" w:hAnsi="Book Antiqua" w:cs="Times New Roman"/>
          <w:sz w:val="24"/>
          <w:szCs w:val="24"/>
          <w:lang w:val="en-GB"/>
        </w:rPr>
        <w:t xml:space="preserve">. </w:t>
      </w:r>
      <w:r w:rsidR="00EF33B6" w:rsidRPr="005978D4">
        <w:rPr>
          <w:rFonts w:ascii="Book Antiqua" w:hAnsi="Book Antiqua" w:cs="Times New Roman"/>
          <w:sz w:val="24"/>
          <w:szCs w:val="24"/>
          <w:lang w:val="en-GB"/>
        </w:rPr>
        <w:t>Despite all the spent efforts, there is still a lack of knowledge</w:t>
      </w:r>
      <w:r w:rsidRPr="005978D4">
        <w:rPr>
          <w:rFonts w:ascii="Book Antiqua" w:hAnsi="Book Antiqua" w:cs="Times New Roman"/>
          <w:sz w:val="24"/>
          <w:szCs w:val="24"/>
          <w:lang w:val="en-GB"/>
        </w:rPr>
        <w:t xml:space="preserve"> on the events that occur in the time lag that goes from the colonization in the childhood to peptic ulceration and/or gastric carcinogenesis, late in the patients’ adult life. We have shown that these events are dependent on the</w:t>
      </w:r>
      <w:r w:rsidR="007316C4" w:rsidRPr="005978D4">
        <w:rPr>
          <w:rFonts w:ascii="Book Antiqua" w:hAnsi="Book Antiqua" w:cs="Times New Roman"/>
          <w:sz w:val="24"/>
          <w:szCs w:val="24"/>
          <w:lang w:val="en-GB"/>
        </w:rPr>
        <w:t xml:space="preserve"> virulence of the strain itself</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&lt;Refman&gt;&lt;Cite&gt;&lt;Author&gt;Oleastro&lt;/Author&gt;&lt;Year&gt;2008&lt;/Year&gt;&lt;RecNum&gt;4700&lt;/RecNum&gt;&lt;IDText&gt;Evaluation of the clinical significance of homB, a novel candidate marker of Helicobacter pylori strains associated with peptic ulcer disease&lt;/IDText&gt;&lt;MDL Ref_Type="Journal"&gt;&lt;Ref_Type&gt;Journal&lt;/Ref_Type&gt;&lt;Ref_ID&gt;4700&lt;/Ref_ID&gt;&lt;Title_Primary&gt;Evaluation of the clinical significance of homB, a novel candidate marker of Helicobacter pylori strains associated with peptic ulcer disease&lt;/Title_Primary&gt;&lt;Authors_Primary&gt;Oleastro,M.&lt;/Authors_Primary&gt;&lt;Authors_Primary&gt;Cordeiro,R.&lt;/Authors_Primary&gt;&lt;Authors_Primary&gt;Ferrand,J.&lt;/Authors_Primary&gt;&lt;Authors_Primary&gt;Nunes,B.&lt;/Authors_Primary&gt;&lt;Authors_Primary&gt;Lehours,P.&lt;/Authors_Primary&gt;&lt;Authors_Primary&gt;Carvalho-Oliveira,I.&lt;/Authors_Primary&gt;&lt;Authors_Primary&gt;Mendes,A.I.&lt;/Authors_Primary&gt;&lt;Authors_Primary&gt;Penque,D.&lt;/Authors_Primary&gt;&lt;Authors_Primary&gt;Monteiro,L.&lt;/Authors_Primary&gt;&lt;Authors_Primary&gt;Megraud,F.&lt;/Authors_Primary&gt;&lt;Authors_Primary&gt;Menard,A.&lt;/Authors_Primary&gt;&lt;Date_Primary&gt;2008/11/1&lt;/Date_Primary&gt;&lt;Keywords&gt;0&lt;/Keywords&gt;&lt;Keywords&gt;adult&lt;/Keywords&gt;&lt;Keywords&gt;Antigens&lt;/Keywords&gt;&lt;Keywords&gt;antigens,bacterial&lt;/Keywords&gt;&lt;Keywords&gt;bacterial adhesion&lt;/Keywords&gt;&lt;Keywords&gt;bacterial outer membrane proteins&lt;/Keywords&gt;&lt;Keywords&gt;Cell Line,Tumor&lt;/Keywords&gt;&lt;Keywords&gt;Cells&lt;/Keywords&gt;&lt;Keywords&gt;child&lt;/Keywords&gt;&lt;Keywords&gt;disease&lt;/Keywords&gt;&lt;Keywords&gt;epithelial cells&lt;/Keywords&gt;&lt;Keywords&gt;female&lt;/Keywords&gt;&lt;Keywords&gt;gene expression regulation,bacterial&lt;/Keywords&gt;&lt;Keywords&gt;genes,bacterial&lt;/Keywords&gt;&lt;Keywords&gt;genetic markers&lt;/Keywords&gt;&lt;Keywords&gt;Genetic Variation&lt;/Keywords&gt;&lt;Keywords&gt;genetics&lt;/Keywords&gt;&lt;Keywords&gt;genotype&lt;/Keywords&gt;&lt;Keywords&gt;helicobacter pylori&lt;/Keywords&gt;&lt;Keywords&gt;human&lt;/Keywords&gt;&lt;Keywords&gt;Humans&lt;/Keywords&gt;&lt;Keywords&gt;in vitro&lt;/Keywords&gt;&lt;Keywords&gt;Interleukin-8&lt;/Keywords&gt;&lt;Keywords&gt;Logistic Models&lt;/Keywords&gt;&lt;Keywords&gt;male&lt;/Keywords&gt;&lt;Keywords&gt;membrane proteins&lt;/Keywords&gt;&lt;Keywords&gt;metabolism&lt;/Keywords&gt;&lt;Keywords&gt;methods&lt;/Keywords&gt;&lt;Keywords&gt;microbiology&lt;/Keywords&gt;&lt;Keywords&gt;odds ratio&lt;/Keywords&gt;&lt;Keywords&gt;pathogenicity&lt;/Keywords&gt;&lt;Keywords&gt;peptic ulcer&lt;/Keywords&gt;&lt;Keywords&gt;portugal&lt;/Keywords&gt;&lt;Keywords&gt;proteins&lt;/Keywords&gt;&lt;Keywords&gt;research&lt;/Keywords&gt;&lt;Keywords&gt;Research Support&lt;/Keywords&gt;&lt;Keywords&gt;secretion&lt;/Keywords&gt;&lt;Keywords&gt;virulence&lt;/Keywords&gt;&lt;Reprint&gt;Not in File&lt;/Reprint&gt;&lt;Start_Page&gt;1379&lt;/Start_Page&gt;&lt;End_Page&gt;1387&lt;/End_Page&gt;&lt;Periodical&gt;J.Infect.Dis.&lt;/Periodical&gt;&lt;Volume&gt;198&lt;/Volume&gt;&lt;Issue&gt;9&lt;/Issue&gt;&lt;Address&gt;Departamento de Doencas Infecciosas, Instituto Nacional Saude Dr Ricardo Jorge, Lisbon, Portugal. francis.megraud@chu-bordeaux.fr&lt;/Address&gt;&lt;Web_URL&gt;PM:18811585&lt;/Web_URL&gt;&lt;ZZ_JournalStdAbbrev&gt;&lt;f name="System"&gt;J.Infect.Dis.&lt;/f&gt;&lt;/ZZ_JournalStdAbbrev&gt;&lt;ZZ_WorkformID&gt;1&lt;/ZZ_WorkformID&gt;&lt;/MDL&gt;&lt;/Cite&gt;&lt;Cite&gt;&lt;Author&gt;Oleastro&lt;/Author&gt;&lt;Year&gt;2009&lt;/Year&gt;&lt;RecNum&gt;4769&lt;/RecNum&gt;&lt;IDText&gt;Disease association with two Helicobacter pylori duplicate outer membrane protein genes, homB and homA&lt;/IDText&gt;&lt;MDL Ref_Type="Journal"&gt;&lt;Ref_Type&gt;Journal&lt;/Ref_Type&gt;&lt;Ref_ID&gt;4769&lt;/Ref_ID&gt;&lt;Title_Primary&gt;Disease association with two Helicobacter pylori duplicate outer membrane protein genes, homB and homA&lt;/Title_Primary&gt;&lt;Authors_Primary&gt;Oleastro,M.&lt;/Authors_Primary&gt;&lt;Authors_Primary&gt;Cordeiro,R.&lt;/Authors_Primary&gt;&lt;Authors_Primary&gt;Yamaoka,Y.&lt;/Authors_Primary&gt;&lt;Authors_Primary&gt;Queiroz,D.&lt;/Authors_Primary&gt;&lt;Authors_Primary&gt;Megraud,F.&lt;/Authors_Primary&gt;&lt;Authors_Primary&gt;Monteiro,L.&lt;/Authors_Primary&gt;&lt;Authors_Primary&gt;Menard,A.&lt;/Authors_Primary&gt;&lt;Date_Primary&gt;2009&lt;/Date_Primary&gt;&lt;Keywords&gt;disease&lt;/Keywords&gt;&lt;Keywords&gt;france&lt;/Keywords&gt;&lt;Keywords&gt;Gastritis&lt;/Keywords&gt;&lt;Keywords&gt;genes&lt;/Keywords&gt;&lt;Keywords&gt;genotype&lt;/Keywords&gt;&lt;Keywords&gt;Helicobacter&lt;/Keywords&gt;&lt;Keywords&gt;helicobacter pylori&lt;/Keywords&gt;&lt;Keywords&gt;in vitro&lt;/Keywords&gt;&lt;Keywords&gt;Interleukin-8&lt;/Keywords&gt;&lt;Keywords&gt;peptic ulcer&lt;/Keywords&gt;&lt;Keywords&gt;Role&lt;/Keywords&gt;&lt;Keywords&gt;secretion&lt;/Keywords&gt;&lt;Keywords&gt;virulence&lt;/Keywords&gt;&lt;Keywords&gt;Virulence Factors&lt;/Keywords&gt;&lt;Reprint&gt;In File&lt;/Reprint&gt;&lt;Start_Page&gt;12&lt;/Start_Page&gt;&lt;Periodical&gt;Gut Pathog.&lt;/Periodical&gt;&lt;Volume&gt;1&lt;/Volume&gt;&lt;Issue&gt;1&lt;/Issue&gt;&lt;Address&gt;INSERM U853, 33076 Bordeaux, France. francis.megraud@chu-bordeaux.fr&lt;/Address&gt;&lt;Web_URL&gt;PM:19545429&lt;/Web_URL&gt;&lt;ZZ_JournalStdAbbrev&gt;&lt;f name="System"&gt;Gut Pathog.&lt;/f&gt;&lt;/ZZ_JournalStdAbbrev&gt;&lt;ZZ_WorkformID&gt;1&lt;/ZZ_WorkformID&gt;&lt;/MDL&gt;&lt;/Cite&gt;&lt;Cite&gt;&lt;Author&gt;Oleastro&lt;/Author&gt;&lt;Year&gt;2010&lt;/Year&gt;&lt;RecNum&gt;4804&lt;/RecNum&gt;&lt;IDText&gt;Clinical relevance and diversity of two homologous genes encoding glycosyltransferases in Helicobacter pylori&lt;/IDText&gt;&lt;MDL Ref_Type="Journal"&gt;&lt;Ref_Type&gt;Journal&lt;/Ref_Type&gt;&lt;Ref_ID&gt;4804&lt;/Ref_ID&gt;&lt;Title_Primary&gt;Clinical relevance and diversity of two homologous genes encoding glycosyltransferases in Helicobacter pylori&lt;/Title_Primary&gt;&lt;Authors_Primary&gt;Oleastro,M.&lt;/Authors_Primary&gt;&lt;Authors_Primary&gt;Santos,A.&lt;/Authors_Primary&gt;&lt;Authors_Primary&gt;Cordeiro,R.&lt;/Authors_Primary&gt;&lt;Authors_Primary&gt;Nunes,B.&lt;/Authors_Primary&gt;&lt;Authors_Primary&gt;Megraud,F.&lt;/Authors_Primary&gt;&lt;Authors_Primary&gt;Menard,A.&lt;/Authors_Primary&gt;&lt;Date_Primary&gt;2010/6/16&lt;/Date_Primary&gt;&lt;Keywords&gt;disease&lt;/Keywords&gt;&lt;Keywords&gt;Dyspepsia&lt;/Keywords&gt;&lt;Keywords&gt;france&lt;/Keywords&gt;&lt;Keywords&gt;genes&lt;/Keywords&gt;&lt;Keywords&gt;genotype&lt;/Keywords&gt;&lt;Keywords&gt;Helicobacter&lt;/Keywords&gt;&lt;Keywords&gt;helicobacter pylori&lt;/Keywords&gt;&lt;Keywords&gt;in vitro&lt;/Keywords&gt;&lt;Keywords&gt;pathogenicity&lt;/Keywords&gt;&lt;Keywords&gt;peptic ulcer&lt;/Keywords&gt;&lt;Keywords&gt;portugal&lt;/Keywords&gt;&lt;Keywords&gt;prevalence&lt;/Keywords&gt;&lt;Keywords&gt;risk&lt;/Keywords&gt;&lt;Reprint&gt;Not in File&lt;/Reprint&gt;&lt;Start_Page&gt;2885&lt;/Start_Page&gt;&lt;End_Page&gt;2891&lt;/End_Page&gt;&lt;Periodical&gt;J Clin Microbiol.&lt;/Periodical&gt;&lt;Volume&gt;48&lt;/Volume&gt;&lt;Issue&gt;8&lt;/Issue&gt;&lt;Address&gt;Departamento de Doencas Infecciosas, Instituto Nacional Saude Dr Ricardo Jorge, Lisboa, Portugal; INSERM U853, 33076 Bordeaux, France; Departamento de Epidemiologia, Instituto Nacional Saude Dr Ricardo Jorge, Lisboa, Portugal; Universite Victor Segalen Bordeaux 2, Laboratoire de Bacteriologie, 33076 Bordeaux, France&lt;/Address&gt;&lt;Web_URL&gt;PM:20554820&lt;/Web_URL&gt;&lt;ZZ_JournalStdAbbrev&gt;&lt;f name="System"&gt;J Clin Microbiol.&lt;/f&gt;&lt;/ZZ_JournalStdAbbrev&gt;&lt;ZZ_WorkformID&gt;1&lt;/ZZ_WorkformID&gt;&lt;/MDL&gt;&lt;/Cite&gt;&lt;Cite&gt;&lt;Author&gt;Vitoriano&lt;/Author&gt;&lt;Year&gt;2011&lt;/Year&gt;&lt;RecNum&gt;5105&lt;/RecNum&gt;&lt;IDText&gt;Ulcerogenic Helicobacter pylori strains isolated from children: a contribution to get insight into the virulence of the bacteria&lt;/IDText&gt;&lt;MDL Ref_Type="Journal"&gt;&lt;Ref_Type&gt;Journal&lt;/Ref_Type&gt;&lt;Ref_ID&gt;5105&lt;/Ref_ID&gt;&lt;Title_Primary&gt;Ulcerogenic Helicobacter pylori strains isolated from children: a contribution to get insight into the virulence of the bacteria&lt;/Title_Primary&gt;&lt;Authors_Primary&gt;Vitoriano,I.&lt;/Authors_Primary&gt;&lt;Authors_Primary&gt;Saraiva-Pava,K.D.&lt;/Authors_Primary&gt;&lt;Authors_Primary&gt;Rocha-Goncalves,A.&lt;/Authors_Primary&gt;&lt;Authors_Primary&gt;Santos,A.&lt;/Authors_Primary&gt;&lt;Authors_Primary&gt;Lopes,A.I.&lt;/Authors_Primary&gt;&lt;Authors_Primary&gt;Oleastro,M.&lt;/Authors_Primary&gt;&lt;Authors_Primary&gt;Roxo-Rosa,M.&lt;/Authors_Primary&gt;&lt;Date_Primary&gt;2011&lt;/Date_Primary&gt;&lt;Keywords&gt;0&lt;/Keywords&gt;&lt;Keywords&gt;acids&lt;/Keywords&gt;&lt;Keywords&gt;amino acids&lt;/Keywords&gt;&lt;Keywords&gt;bacteria&lt;/Keywords&gt;&lt;Keywords&gt;bacterial proteins&lt;/Keywords&gt;&lt;Keywords&gt;Cells&lt;/Keywords&gt;&lt;Keywords&gt;child&lt;/Keywords&gt;&lt;Keywords&gt;Coculture Techniques&lt;/Keywords&gt;&lt;Keywords&gt;cytoskeleton&lt;/Keywords&gt;&lt;Keywords&gt;diet&lt;/Keywords&gt;&lt;Keywords&gt;disease&lt;/Keywords&gt;&lt;Keywords&gt;Dyspepsia&lt;/Keywords&gt;&lt;Keywords&gt;electrophoresis&lt;/Keywords&gt;&lt;Keywords&gt;Enzymes&lt;/Keywords&gt;&lt;Keywords&gt;etiology&lt;/Keywords&gt;&lt;Keywords&gt;genes&lt;/Keywords&gt;&lt;Keywords&gt;glucose&lt;/Keywords&gt;&lt;Keywords&gt;Helicobacter&lt;/Keywords&gt;&lt;Keywords&gt;helicobacter pylori&lt;/Keywords&gt;&lt;Keywords&gt;human&lt;/Keywords&gt;&lt;Keywords&gt;Humans&lt;/Keywords&gt;&lt;Keywords&gt;in vitro&lt;/Keywords&gt;&lt;Keywords&gt;infection&lt;/Keywords&gt;&lt;Keywords&gt;inflammation&lt;/Keywords&gt;&lt;Keywords&gt;isolation &amp;amp; purification&lt;/Keywords&gt;&lt;Keywords&gt;Mass Spectrometry&lt;/Keywords&gt;&lt;Keywords&gt;metabolism&lt;/Keywords&gt;&lt;Keywords&gt;Mucins&lt;/Keywords&gt;&lt;Keywords&gt;pathogenicity&lt;/Keywords&gt;&lt;Keywords&gt;peptic ulcer&lt;/Keywords&gt;&lt;Keywords&gt;portugal&lt;/Keywords&gt;&lt;Keywords&gt;proteins&lt;/Keywords&gt;&lt;Keywords&gt;Proteome&lt;/Keywords&gt;&lt;Keywords&gt;Proteomics&lt;/Keywords&gt;&lt;Keywords&gt;research&lt;/Keywords&gt;&lt;Keywords&gt;Research Support&lt;/Keywords&gt;&lt;Keywords&gt;Role&lt;/Keywords&gt;&lt;Keywords&gt;smoking&lt;/Keywords&gt;&lt;Keywords&gt;stomach&lt;/Keywords&gt;&lt;Keywords&gt;Stress&lt;/Keywords&gt;&lt;Keywords&gt;urea&lt;/Keywords&gt;&lt;Keywords&gt;virulence&lt;/Keywords&gt;&lt;Keywords&gt;Virulence Factors&lt;/Keywords&gt;&lt;Reprint&gt;Not in File&lt;/Reprint&gt;&lt;Start_Page&gt;e26265&lt;/Start_Page&gt;&lt;Periodical&gt;PLoS.ONE.&lt;/Periodical&gt;&lt;Volume&gt;6&lt;/Volume&gt;&lt;Issue&gt;10&lt;/Issue&gt;&lt;Address&gt;Faculdade de Engenharia, Universidade Catolica Portuguesa, Rio de Mouro, Portugal&lt;/Address&gt;&lt;Web_URL&gt;PM:22039453&lt;/Web_URL&gt;&lt;ZZ_JournalStdAbbrev&gt;&lt;f name="System"&gt;PLoS.ONE.&lt;/f&gt;&lt;/ZZ_JournalStdAbbrev&gt;&lt;ZZ_WorkformID&gt;1&lt;/ZZ_WorkformID&gt;&lt;/MDL&gt;&lt;/Cite&gt;&lt;/Refman&gt;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10</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but also on its interaction with the human host, changing the expression pattern of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w:t>
      </w:r>
      <w:r w:rsidR="007316C4" w:rsidRPr="005978D4">
        <w:rPr>
          <w:rFonts w:ascii="Book Antiqua" w:hAnsi="Book Antiqua" w:cs="Times New Roman"/>
          <w:sz w:val="24"/>
          <w:szCs w:val="24"/>
          <w:lang w:val="en-GB"/>
        </w:rPr>
        <w:t>of the patient’s gastric mucosa</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&lt;Refman&gt;&lt;Cite&gt;&lt;Author&gt;Lopes&lt;/Author&gt;&lt;Year&gt;2006&lt;/Year&gt;&lt;RecNum&gt;4725&lt;/RecNum&gt;&lt;IDText&gt;Relationship among serum pepsinogens, serum gastrin, gastric mucosal histology and H. pylori virulence factors in a paediatric population&lt;/IDText&gt;&lt;MDL Ref_Type="Journal"&gt;&lt;Ref_Type&gt;Journal&lt;/Ref_Type&gt;&lt;Ref_ID&gt;4725&lt;/Ref_ID&gt;&lt;Title_Primary&gt;Relationship among serum pepsinogens, serum gastrin, gastric mucosal histology and H. pylori virulence factors in a paediatric population&lt;/Title_Primary&gt;&lt;Authors_Primary&gt;Lopes,A.I.&lt;/Authors_Primary&gt;&lt;Authors_Primary&gt;Palha,A.&lt;/Authors_Primary&gt;&lt;Authors_Primary&gt;Lopes,T.&lt;/Authors_Primary&gt;&lt;Authors_Primary&gt;Monteiro,L.&lt;/Authors_Primary&gt;&lt;Authors_Primary&gt;Oleastro,M.&lt;/Authors_Primary&gt;&lt;Authors_Primary&gt;Fernandes,A.&lt;/Authors_Primary&gt;&lt;Date_Primary&gt;2006/5&lt;/Date_Primary&gt;&lt;Keywords&gt;0&lt;/Keywords&gt;&lt;Keywords&gt;Adolescent&lt;/Keywords&gt;&lt;Keywords&gt;analysis&lt;/Keywords&gt;&lt;Keywords&gt;blood&lt;/Keywords&gt;&lt;Keywords&gt;child&lt;/Keywords&gt;&lt;Keywords&gt;Duodenoscopy&lt;/Keywords&gt;&lt;Keywords&gt;Endoscopy&lt;/Keywords&gt;&lt;Keywords&gt;gastric mucosa&lt;/Keywords&gt;&lt;Keywords&gt;Gastrins&lt;/Keywords&gt;&lt;Keywords&gt;Gastritis&lt;/Keywords&gt;&lt;Keywords&gt;Gastroenterology&lt;/Keywords&gt;&lt;Keywords&gt;Gastroscopy&lt;/Keywords&gt;&lt;Keywords&gt;genotype&lt;/Keywords&gt;&lt;Keywords&gt;helicobacter pylori&lt;/Keywords&gt;&lt;Keywords&gt;Humans&lt;/Keywords&gt;&lt;Keywords&gt;inflammation&lt;/Keywords&gt;&lt;Keywords&gt;methods&lt;/Keywords&gt;&lt;Keywords&gt;Multivariate Analysis&lt;/Keywords&gt;&lt;Keywords&gt;pathogenicity&lt;/Keywords&gt;&lt;Keywords&gt;pathology&lt;/Keywords&gt;&lt;Keywords&gt;Pepsinogen A&lt;/Keywords&gt;&lt;Keywords&gt;Pepsinogen C&lt;/Keywords&gt;&lt;Keywords&gt;peptic ulcer&lt;/Keywords&gt;&lt;Keywords&gt;portugal&lt;/Keywords&gt;&lt;Keywords&gt;Radioimmunoassay&lt;/Keywords&gt;&lt;Keywords&gt;Roc Curve&lt;/Keywords&gt;&lt;Keywords&gt;screening&lt;/Keywords&gt;&lt;Keywords&gt;virulence&lt;/Keywords&gt;&lt;Keywords&gt;Virulence Factors&lt;/Keywords&gt;&lt;Reprint&gt;In File&lt;/Reprint&gt;&lt;Start_Page&gt;524&lt;/Start_Page&gt;&lt;End_Page&gt;531&lt;/End_Page&gt;&lt;Periodical&gt;Scand.J.Gastroenterol.&lt;/Periodical&gt;&lt;Volume&gt;41&lt;/Volume&gt;&lt;Issue&gt;5&lt;/Issue&gt;&lt;Address&gt;Gastroenterology Unit, Paediatric Department, University Hospital Santa Maria, Lisbon, Portugal. anaisalopes@sapo.pt&lt;/Address&gt;&lt;Web_URL&gt;PM:16638693&lt;/Web_URL&gt;&lt;ZZ_JournalStdAbbrev&gt;&lt;f name="System"&gt;Scand.J.Gastroenterol.&lt;/f&gt;&lt;/ZZ_JournalStdAbbrev&gt;&lt;ZZ_WorkformID&gt;1&lt;/ZZ_WorkformID&gt;&lt;/MDL&gt;&lt;/Cite&gt;&lt;Cite&gt;&lt;Author&gt;McGuckin&lt;/Author&gt;&lt;Year&gt;2011&lt;/Year&gt;&lt;RecNum&gt;5203&lt;/RecNum&gt;&lt;IDText&gt;Mucin dynamics and enteric pathogens&lt;/IDText&gt;&lt;MDL Ref_Type="Journal"&gt;&lt;Ref_Type&gt;Journal&lt;/Ref_Type&gt;&lt;Ref_ID&gt;5203&lt;/Ref_ID&gt;&lt;Title_Primary&gt;Mucin dynamics and enteric pathogens&lt;/Title_Primary&gt;&lt;Authors_Primary&gt;McGuckin,M.A.&lt;/Authors_Primary&gt;&lt;Authors_Primary&gt;Linden,S.K.&lt;/Authors_Primary&gt;&lt;Authors_Primary&gt;Sutton,P.&lt;/Authors_Primary&gt;&lt;Authors_Primary&gt;Florin,T.H.&lt;/Authors_Primary&gt;&lt;Date_Primary&gt;2011/4&lt;/Date_Primary&gt;&lt;Keywords&gt;0&lt;/Keywords&gt;&lt;Keywords&gt;Adaptive Immunity&lt;/Keywords&gt;&lt;Keywords&gt;Animals&lt;/Keywords&gt;&lt;Keywords&gt;bacterial infections&lt;/Keywords&gt;&lt;Keywords&gt;chemistry&lt;/Keywords&gt;&lt;Keywords&gt;gastric mucosa&lt;/Keywords&gt;&lt;Keywords&gt;Gastrointestinal Diseases&lt;/Keywords&gt;&lt;Keywords&gt;Gastrointestinal Tract&lt;/Keywords&gt;&lt;Keywords&gt;genetics&lt;/Keywords&gt;&lt;Keywords&gt;Glycocalyx&lt;/Keywords&gt;&lt;Keywords&gt;glycoproteins&lt;/Keywords&gt;&lt;Keywords&gt;Goblet Cells&lt;/Keywords&gt;&lt;Keywords&gt;Humans&lt;/Keywords&gt;&lt;Keywords&gt;Immunity&lt;/Keywords&gt;&lt;Keywords&gt;Immunity,Innate&lt;/Keywords&gt;&lt;Keywords&gt;immunology&lt;/Keywords&gt;&lt;Keywords&gt;infection&lt;/Keywords&gt;&lt;Keywords&gt;inflammation&lt;/Keywords&gt;&lt;Keywords&gt;intestinal mucosa&lt;/Keywords&gt;&lt;Keywords&gt;metabolism&lt;/Keywords&gt;&lt;Keywords&gt;microbiology&lt;/Keywords&gt;&lt;Keywords&gt;Mucins&lt;/Keywords&gt;&lt;Keywords&gt;mucus&lt;/Keywords&gt;&lt;Keywords&gt;Paneth Cells&lt;/Keywords&gt;&lt;Keywords&gt;research&lt;/Keywords&gt;&lt;Keywords&gt;Research Support&lt;/Keywords&gt;&lt;Keywords&gt;secretion&lt;/Keywords&gt;&lt;Reprint&gt;Not in File&lt;/Reprint&gt;&lt;Start_Page&gt;265&lt;/Start_Page&gt;&lt;End_Page&gt;278&lt;/End_Page&gt;&lt;Periodical&gt;Nat.Rev.Microbiol.&lt;/Periodical&gt;&lt;Volume&gt;9&lt;/Volume&gt;&lt;Issue&gt;4&lt;/Issue&gt;&lt;Address&gt;Immunity, Infection and Inflammation Program, Mater Medical Research Institute and The University of Queensland School of Medicine, South Brisbane, Queensland 4101, Australia. mmcguckin@mmri.mater.org.au&lt;/Address&gt;&lt;Web_URL&gt;PM:21407243&lt;/Web_URL&gt;&lt;ZZ_JournalStdAbbrev&gt;&lt;f name="System"&gt;Nat.Rev.Microbiol.&lt;/f&gt;&lt;/ZZ_JournalStdAbbrev&gt;&lt;ZZ_WorkformID&gt;1&lt;/ZZ_WorkformID&gt;&lt;/MDL&gt;&lt;/Cite&gt;&lt;Cite&gt;&lt;Author&gt;Linden&lt;/Author&gt;&lt;Year&gt;2008&lt;/Year&gt;&lt;RecNum&gt;5034&lt;/RecNum&gt;&lt;IDText&gt;Mucins in the mucosal barrier to infection&lt;/IDText&gt;&lt;MDL Ref_Type="Journal"&gt;&lt;Ref_Type&gt;Journal&lt;/Ref_Type&gt;&lt;Ref_ID&gt;5034&lt;/Ref_ID&gt;&lt;Title_Primary&gt;Mucins in the mucosal barrier to infection&lt;/Title_Primary&gt;&lt;Authors_Primary&gt;Linden,S.K.&lt;/Authors_Primary&gt;&lt;Authors_Primary&gt;Sutton,P.&lt;/Authors_Primary&gt;&lt;Authors_Primary&gt;Karlsson,N.G.&lt;/Authors_Primary&gt;&lt;Authors_Primary&gt;Korolik,V.&lt;/Authors_Primary&gt;&lt;Authors_Primary&gt;McGuckin,M.A.&lt;/Authors_Primary&gt;&lt;Date_Primary&gt;2008/5&lt;/Date_Primary&gt;&lt;Keywords&gt;0&lt;/Keywords&gt;&lt;Keywords&gt;Animals&lt;/Keywords&gt;&lt;Keywords&gt;bacteria&lt;/Keywords&gt;&lt;Keywords&gt;biosynthesis&lt;/Keywords&gt;&lt;Keywords&gt;chemistry&lt;/Keywords&gt;&lt;Keywords&gt;disease&lt;/Keywords&gt;&lt;Keywords&gt;Environment&lt;/Keywords&gt;&lt;Keywords&gt;epithelium&lt;/Keywords&gt;&lt;Keywords&gt;eye&lt;/Keywords&gt;&lt;Keywords&gt;glycoproteins&lt;/Keywords&gt;&lt;Keywords&gt;Hospitals&lt;/Keywords&gt;&lt;Keywords&gt;human&lt;/Keywords&gt;&lt;Keywords&gt;Humans&lt;/Keywords&gt;&lt;Keywords&gt;Immunity&lt;/Keywords&gt;&lt;Keywords&gt;Immunity,Active&lt;/Keywords&gt;&lt;Keywords&gt;Immunity,Innate&lt;/Keywords&gt;&lt;Keywords&gt;Immunity,Mucosal&lt;/Keywords&gt;&lt;Keywords&gt;immunology&lt;/Keywords&gt;&lt;Keywords&gt;infection&lt;/Keywords&gt;&lt;Keywords&gt;metabolism&lt;/Keywords&gt;&lt;Keywords&gt;microbiology&lt;/Keywords&gt;&lt;Keywords&gt;Mucins&lt;/Keywords&gt;&lt;Keywords&gt;mucous membrane&lt;/Keywords&gt;&lt;Keywords&gt;protein conformation&lt;/Keywords&gt;&lt;Keywords&gt;research&lt;/Keywords&gt;&lt;Keywords&gt;Role&lt;/Keywords&gt;&lt;Keywords&gt;virology&lt;/Keywords&gt;&lt;Keywords&gt;Viruses&lt;/Keywords&gt;&lt;Reprint&gt;In File&lt;/Reprint&gt;&lt;Start_Page&gt;183&lt;/Start_Page&gt;&lt;End_Page&gt;197&lt;/End_Page&gt;&lt;Periodical&gt;Mucosal.Immunol.&lt;/Periodical&gt;&lt;Volume&gt;1&lt;/Volume&gt;&lt;Issue&gt;3&lt;/Issue&gt;&lt;Address&gt;Mucosal Diseases Program, Mater Medical Research Institute and The University of Queensland, Level 3 Aubigny Place, Mater Hospitals, South Brisbane, Queensland, Australia&lt;/Address&gt;&lt;Web_URL&gt;PM:19079178&lt;/Web_URL&gt;&lt;ZZ_JournalStdAbbrev&gt;&lt;f name="System"&gt;Mucosal.Immunol.&lt;/f&gt;&lt;/ZZ_JournalStdAbbrev&gt;&lt;ZZ_WorkformID&gt;1&lt;/ZZ_WorkformID&gt;&lt;/MDL&gt;&lt;/Cite&gt;&lt;Cite&gt;&lt;Author&gt;Linden&lt;/Author&gt;&lt;Year&gt;2010&lt;/Year&gt;&lt;RecNum&gt;5035&lt;/RecNum&gt;&lt;IDText&gt;Role of mucin Lewis status in resistance to Helicobacter pylori infection in pediatric patients&lt;/IDText&gt;&lt;MDL Ref_Type="Journal"&gt;&lt;Ref_Type&gt;Journal&lt;/Ref_Type&gt;&lt;Ref_ID&gt;5035&lt;/Ref_ID&gt;&lt;Title_Primary&gt;Role of mucin Lewis status in resistance to Helicobacter pylori infection in pediatric patients&lt;/Title_Primary&gt;&lt;Authors_Primary&gt;Linden,S.&lt;/Authors_Primary&gt;&lt;Authors_Primary&gt;Semino-Mora,C.&lt;/Authors_Primary&gt;&lt;Authors_Primary&gt;Liu,H.&lt;/Authors_Primary&gt;&lt;Authors_Primary&gt;Rick,J.&lt;/Authors_Primary&gt;&lt;Authors_Primary&gt;Dubois,A.&lt;/Authors_Primary&gt;&lt;Date_Primary&gt;2010/8&lt;/Date_Primary&gt;&lt;Keywords&gt;0&lt;/Keywords&gt;&lt;Keywords&gt;adenocarcinoma&lt;/Keywords&gt;&lt;Keywords&gt;Adolescent&lt;/Keywords&gt;&lt;Keywords&gt;adult&lt;/Keywords&gt;&lt;Keywords&gt;Antigens&lt;/Keywords&gt;&lt;Keywords&gt;binding sites&lt;/Keywords&gt;&lt;Keywords&gt;biopsy&lt;/Keywords&gt;&lt;Keywords&gt;blood&lt;/Keywords&gt;&lt;Keywords&gt;child&lt;/Keywords&gt;&lt;Keywords&gt;child,preschool&lt;/Keywords&gt;&lt;Keywords&gt;disease&lt;/Keywords&gt;&lt;Keywords&gt;Duodenal Ulcer&lt;/Keywords&gt;&lt;Keywords&gt;epithelium&lt;/Keywords&gt;&lt;Keywords&gt;Gastric Mucins&lt;/Keywords&gt;&lt;Keywords&gt;Gastritis&lt;/Keywords&gt;&lt;Keywords&gt;genetics&lt;/Keywords&gt;&lt;Keywords&gt;glycosylation&lt;/Keywords&gt;&lt;Keywords&gt;Helicobacter&lt;/Keywords&gt;&lt;Keywords&gt;helicobacter infections&lt;/Keywords&gt;&lt;Keywords&gt;helicobacter pylori&lt;/Keywords&gt;&lt;Keywords&gt;Humans&lt;/Keywords&gt;&lt;Keywords&gt;Immunity,Innate&lt;/Keywords&gt;&lt;Keywords&gt;immunohistochemistry&lt;/Keywords&gt;&lt;Keywords&gt;immunology&lt;/Keywords&gt;&lt;Keywords&gt;infection&lt;/Keywords&gt;&lt;Keywords&gt;Lewis Blood-Group System&lt;/Keywords&gt;&lt;Keywords&gt;Lymphoma&lt;/Keywords&gt;&lt;Keywords&gt;male&lt;/Keywords&gt;&lt;Keywords&gt;methods&lt;/Keywords&gt;&lt;Keywords&gt;microbiology&lt;/Keywords&gt;&lt;Keywords&gt;Mucins&lt;/Keywords&gt;&lt;Keywords&gt;peptic ulcer&lt;/Keywords&gt;&lt;Keywords&gt;physiology&lt;/Keywords&gt;&lt;Keywords&gt;research&lt;/Keywords&gt;&lt;Keywords&gt;Research Support&lt;/Keywords&gt;&lt;Keywords&gt;risk&lt;/Keywords&gt;&lt;Keywords&gt;Role&lt;/Keywords&gt;&lt;Keywords&gt;stomach&lt;/Keywords&gt;&lt;Keywords&gt;Stomach Diseases&lt;/Keywords&gt;&lt;Keywords&gt;sweden&lt;/Keywords&gt;&lt;Reprint&gt;In File&lt;/Reprint&gt;&lt;Start_Page&gt;251&lt;/Start_Page&gt;&lt;End_Page&gt;258&lt;/End_Page&gt;&lt;Periodical&gt;Helicobacter&lt;/Periodical&gt;&lt;Volume&gt;15&lt;/Volume&gt;&lt;Issue&gt;4&lt;/Issue&gt;&lt;Address&gt;Mucosal Immunobiology and Vaccine Center, Sahlgrenska Academy, Gothenburg University, Box 435, 40530 Gothenburg, Sweden. sara.linden@biomedicine.gu.se&lt;/Address&gt;&lt;Web_URL&gt;PM:20633185&lt;/Web_URL&gt;&lt;ZZ_JournalStdAbbrev&gt;&lt;f name="System"&gt;Helicobacter&lt;/f&gt;&lt;/ZZ_JournalStdAbbrev&gt;&lt;ZZ_WorkformID&gt;1&lt;/ZZ_WorkformID&gt;&lt;/MDL&gt;&lt;/Cite&gt;&lt;/Refman&gt;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14</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17</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w:t>
      </w:r>
      <w:r w:rsidR="0070012C" w:rsidRPr="005978D4">
        <w:rPr>
          <w:rFonts w:ascii="Book Antiqua" w:hAnsi="Book Antiqua" w:cs="Times New Roman"/>
          <w:sz w:val="24"/>
          <w:szCs w:val="24"/>
          <w:lang w:val="en-GB"/>
        </w:rPr>
        <w:t xml:space="preserve"> </w:t>
      </w:r>
      <w:r w:rsidR="009C6293" w:rsidRPr="005978D4">
        <w:rPr>
          <w:rFonts w:ascii="Book Antiqua" w:hAnsi="Book Antiqua" w:cs="Times New Roman"/>
          <w:sz w:val="24"/>
          <w:szCs w:val="24"/>
          <w:lang w:val="en-GB"/>
        </w:rPr>
        <w:t xml:space="preserve">Indeed, sustained infection </w:t>
      </w:r>
      <w:r w:rsidR="00FC237F" w:rsidRPr="005978D4">
        <w:rPr>
          <w:rFonts w:ascii="Book Antiqua" w:hAnsi="Book Antiqua" w:cs="Times New Roman"/>
          <w:sz w:val="24"/>
          <w:szCs w:val="24"/>
          <w:lang w:val="en-GB"/>
        </w:rPr>
        <w:t xml:space="preserve">is known to </w:t>
      </w:r>
      <w:r w:rsidR="009C6293" w:rsidRPr="005978D4">
        <w:rPr>
          <w:rFonts w:ascii="Book Antiqua" w:hAnsi="Book Antiqua" w:cs="Times New Roman"/>
          <w:sz w:val="24"/>
          <w:szCs w:val="24"/>
          <w:lang w:val="en-GB"/>
        </w:rPr>
        <w:t xml:space="preserve">depend on the </w:t>
      </w:r>
      <w:r w:rsidR="00FC237F" w:rsidRPr="005978D4">
        <w:rPr>
          <w:rFonts w:ascii="Book Antiqua" w:hAnsi="Book Antiqua" w:cs="Times New Roman"/>
          <w:sz w:val="24"/>
          <w:szCs w:val="24"/>
          <w:lang w:val="en-GB"/>
        </w:rPr>
        <w:t xml:space="preserve">bacteria </w:t>
      </w:r>
      <w:r w:rsidR="009C6293" w:rsidRPr="005978D4">
        <w:rPr>
          <w:rFonts w:ascii="Book Antiqua" w:hAnsi="Book Antiqua" w:cs="Times New Roman"/>
          <w:sz w:val="24"/>
          <w:szCs w:val="24"/>
          <w:lang w:val="en-GB"/>
        </w:rPr>
        <w:t>adhesion to</w:t>
      </w:r>
      <w:r w:rsidR="00FC237F" w:rsidRPr="005978D4">
        <w:rPr>
          <w:rFonts w:ascii="Book Antiqua" w:hAnsi="Book Antiqua" w:cs="Times New Roman"/>
          <w:sz w:val="24"/>
          <w:szCs w:val="24"/>
          <w:lang w:val="en-GB"/>
        </w:rPr>
        <w:t xml:space="preserve"> host</w:t>
      </w:r>
      <w:r w:rsidR="009C6293" w:rsidRPr="005978D4">
        <w:rPr>
          <w:rFonts w:ascii="Book Antiqua" w:hAnsi="Book Antiqua" w:cs="Times New Roman"/>
          <w:sz w:val="24"/>
          <w:szCs w:val="24"/>
          <w:lang w:val="en-GB"/>
        </w:rPr>
        <w:t xml:space="preserve"> </w:t>
      </w:r>
      <w:proofErr w:type="spellStart"/>
      <w:r w:rsidR="009C6293" w:rsidRPr="005978D4">
        <w:rPr>
          <w:rFonts w:ascii="Book Antiqua" w:hAnsi="Book Antiqua" w:cs="Times New Roman"/>
          <w:sz w:val="24"/>
          <w:szCs w:val="24"/>
          <w:lang w:val="en-GB"/>
        </w:rPr>
        <w:t>mucins</w:t>
      </w:r>
      <w:proofErr w:type="spellEnd"/>
      <w:r w:rsidR="009C6293" w:rsidRPr="005978D4">
        <w:rPr>
          <w:rFonts w:ascii="Book Antiqua" w:hAnsi="Book Antiqua" w:cs="Times New Roman"/>
          <w:sz w:val="24"/>
          <w:szCs w:val="24"/>
          <w:lang w:val="en-GB"/>
        </w:rPr>
        <w:t xml:space="preserve"> of the epithelial cells’ surface and mucus laye</w:t>
      </w:r>
      <w:r w:rsidR="007316C4" w:rsidRPr="005978D4">
        <w:rPr>
          <w:rFonts w:ascii="Book Antiqua" w:hAnsi="Book Antiqua" w:cs="Times New Roman"/>
          <w:sz w:val="24"/>
          <w:szCs w:val="24"/>
          <w:lang w:val="en-GB"/>
        </w:rPr>
        <w:t>r lining the gastric epithelium</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&lt;Refman&gt;&lt;Cite&gt;&lt;Author&gt;Basso&lt;/Author&gt;&lt;Year&gt;2010&lt;/Year&gt;&lt;RecNum&gt;5042&lt;/RecNum&gt;&lt;IDText&gt;Pathogenesis of Helicobacter pylori infection&lt;/IDText&gt;&lt;MDL Ref_Type="Journal"&gt;&lt;Ref_Type&gt;Journal&lt;/Ref_Type&gt;&lt;Ref_ID&gt;5042&lt;/Ref_ID&gt;&lt;Title_Primary&gt;Pathogenesis of Helicobacter pylori infection&lt;/Title_Primary&gt;&lt;Authors_Primary&gt;Basso,D.&lt;/Authors_Primary&gt;&lt;Authors_Primary&gt;Plebani,M.&lt;/Authors_Primary&gt;&lt;Authors_Primary&gt;Kusters,J.G.&lt;/Authors_Primary&gt;&lt;Date_Primary&gt;2010/9&lt;/Date_Primary&gt;&lt;Keywords&gt;0&lt;/Keywords&gt;&lt;Keywords&gt;Antigens&lt;/Keywords&gt;&lt;Keywords&gt;bacteria&lt;/Keywords&gt;&lt;Keywords&gt;genes&lt;/Keywords&gt;&lt;Keywords&gt;Genetic Variation&lt;/Keywords&gt;&lt;Keywords&gt;genetics&lt;/Keywords&gt;&lt;Keywords&gt;Helicobacter&lt;/Keywords&gt;&lt;Keywords&gt;helicobacter infections&lt;/Keywords&gt;&lt;Keywords&gt;helicobacter pylori&lt;/Keywords&gt;&lt;Keywords&gt;Host-Pathogen Interactions&lt;/Keywords&gt;&lt;Keywords&gt;Humans&lt;/Keywords&gt;&lt;Keywords&gt;infection&lt;/Keywords&gt;&lt;Keywords&gt;italy&lt;/Keywords&gt;&lt;Keywords&gt;Laboratories&lt;/Keywords&gt;&lt;Keywords&gt;lead&lt;/Keywords&gt;&lt;Keywords&gt;membrane proteins&lt;/Keywords&gt;&lt;Keywords&gt;metabolism&lt;/Keywords&gt;&lt;Keywords&gt;microbiology&lt;/Keywords&gt;&lt;Keywords&gt;pathogenicity&lt;/Keywords&gt;&lt;Keywords&gt;pathology&lt;/Keywords&gt;&lt;Keywords&gt;proteins&lt;/Keywords&gt;&lt;Keywords&gt;virulence&lt;/Keywords&gt;&lt;Keywords&gt;Virulence Factors&lt;/Keywords&gt;&lt;Reprint&gt;In File&lt;/Reprint&gt;&lt;Start_Page&gt;14&lt;/Start_Page&gt;&lt;End_Page&gt;20&lt;/End_Page&gt;&lt;Periodical&gt;Helicobacter&lt;/Periodical&gt;&lt;Volume&gt;15 Suppl 1&lt;/Volume&gt;&lt;Address&gt;Department of Laboratory Medicine, University-Hospital of Padova, Via Giustiniani 2, Padua, Italy. daniela.basso@sanita.padova.it&lt;/Address&gt;&lt;Web_URL&gt;PM:21054648&lt;/Web_URL&gt;&lt;ZZ_JournalStdAbbrev&gt;&lt;f name="System"&gt;Helicobacter&lt;/f&gt;&lt;/ZZ_JournalStdAbbrev&gt;&lt;ZZ_WorkformID&gt;1&lt;/ZZ_WorkformID&gt;&lt;/MDL&gt;&lt;/Cite&gt;&lt;Cite&gt;&lt;Author&gt;De Reuse&lt;/Author&gt;&lt;Year&gt;2007&lt;/Year&gt;&lt;RecNum&gt;5051&lt;/RecNum&gt;&lt;IDText&gt;Ten years after the first Helicobacter pylori genome: comparative and functional genomics provide new insights in the variability and adaptability of a persistent pathogen&lt;/IDText&gt;&lt;MDL Ref_Type="Journal"&gt;&lt;Ref_Type&gt;Journal&lt;/Ref_Type&gt;&lt;Ref_ID&gt;5051&lt;/Ref_ID&gt;&lt;Title_Primary&gt;Ten years after the first Helicobacter pylori genome: comparative and functional genomics provide new insights in the variability and adaptability of a persistent pathogen&lt;/Title_Primary&gt;&lt;Authors_Primary&gt;De Reuse,H.&lt;/Authors_Primary&gt;&lt;Authors_Primary&gt;Bereswill,S.&lt;/Authors_Primary&gt;&lt;Date_Primary&gt;2007/7&lt;/Date_Primary&gt;&lt;Keywords&gt;adaptation,physiological&lt;/Keywords&gt;&lt;Keywords&gt;france&lt;/Keywords&gt;&lt;Keywords&gt;Genetic Variation&lt;/Keywords&gt;&lt;Keywords&gt;genetics&lt;/Keywords&gt;&lt;Keywords&gt;genome&lt;/Keywords&gt;&lt;Keywords&gt;genome,bacterial&lt;/Keywords&gt;&lt;Keywords&gt;Genomics&lt;/Keywords&gt;&lt;Keywords&gt;Helicobacter&lt;/Keywords&gt;&lt;Keywords&gt;helicobacter pylori&lt;/Keywords&gt;&lt;Keywords&gt;history&lt;/Keywords&gt;&lt;Keywords&gt;methods&lt;/Keywords&gt;&lt;Keywords&gt;pathogenicity&lt;/Keywords&gt;&lt;Keywords&gt;virulence&lt;/Keywords&gt;&lt;Reprint&gt;In File&lt;/Reprint&gt;&lt;Start_Page&gt;165&lt;/Start_Page&gt;&lt;End_Page&gt;176&lt;/End_Page&gt;&lt;Periodical&gt;FEMS Immunol.Med.Microbiol.&lt;/Periodical&gt;&lt;Volume&gt;50&lt;/Volume&gt;&lt;Issue&gt;2&lt;/Issue&gt;&lt;Address&gt;Institut Pasteur, Unite de Pathogenie Bacterienne des Muqueuses, Paris, France&lt;/Address&gt;&lt;Web_URL&gt;PM:17567280&lt;/Web_URL&gt;&lt;ZZ_JournalStdAbbrev&gt;&lt;f name="System"&gt;FEMS Immunol.Med.Microbiol.&lt;/f&gt;&lt;/ZZ_JournalStdAbbrev&gt;&lt;ZZ_WorkformID&gt;1&lt;/ZZ_WorkformID&gt;&lt;/MDL&gt;&lt;/Cite&gt;&lt;/Refman&gt;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5</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6</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9C6293" w:rsidRPr="005978D4">
        <w:rPr>
          <w:rFonts w:ascii="Book Antiqua" w:hAnsi="Book Antiqua" w:cs="Times New Roman"/>
          <w:sz w:val="24"/>
          <w:szCs w:val="24"/>
          <w:lang w:val="en-GB"/>
        </w:rPr>
        <w:t xml:space="preserve">. </w:t>
      </w:r>
      <w:r w:rsidR="0070012C" w:rsidRPr="005978D4">
        <w:rPr>
          <w:rFonts w:ascii="Book Antiqua" w:hAnsi="Book Antiqua" w:cs="Times New Roman"/>
          <w:sz w:val="24"/>
          <w:szCs w:val="24"/>
          <w:lang w:val="en-GB"/>
        </w:rPr>
        <w:t xml:space="preserve">Many experiments </w:t>
      </w:r>
      <w:r w:rsidR="00641574" w:rsidRPr="005978D4">
        <w:rPr>
          <w:rFonts w:ascii="Book Antiqua" w:hAnsi="Book Antiqua" w:cs="Times New Roman"/>
          <w:sz w:val="24"/>
          <w:szCs w:val="24"/>
          <w:lang w:val="en-GB"/>
        </w:rPr>
        <w:t xml:space="preserve">addressing these issues </w:t>
      </w:r>
      <w:r w:rsidR="0070012C" w:rsidRPr="005978D4">
        <w:rPr>
          <w:rFonts w:ascii="Book Antiqua" w:hAnsi="Book Antiqua" w:cs="Times New Roman"/>
          <w:sz w:val="24"/>
          <w:szCs w:val="24"/>
          <w:lang w:val="en-GB"/>
        </w:rPr>
        <w:t>have been conducted on primary cultures of cells freshly isolated fr</w:t>
      </w:r>
      <w:r w:rsidR="007316C4" w:rsidRPr="005978D4">
        <w:rPr>
          <w:rFonts w:ascii="Book Antiqua" w:hAnsi="Book Antiqua" w:cs="Times New Roman"/>
          <w:sz w:val="24"/>
          <w:szCs w:val="24"/>
          <w:lang w:val="en-GB"/>
        </w:rPr>
        <w:t>om human gastric biopsy samples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&lt;Refman&gt;&lt;Cite&gt;&lt;Author&gt;Chailler&lt;/Author&gt;&lt;Year&gt;2012&lt;/Year&gt;&lt;RecNum&gt;5200&lt;/RecNum&gt;&lt;IDText&gt;Isolation and functional studies of human fetal gastric epithelium in primary culture&lt;/IDText&gt;&lt;MDL Ref_Type="Journal"&gt;&lt;Ref_Type&gt;Journal&lt;/Ref_Type&gt;&lt;Ref_ID&gt;5200&lt;/Ref_ID&gt;&lt;Title_Primary&gt;Isolation and functional studies of human fetal gastric epithelium in primary culture&lt;/Title_Primary&gt;&lt;Authors_Primary&gt;Chailler,P.&lt;/Authors_Primary&gt;&lt;Authors_Primary&gt;Beaulieu,J.F.&lt;/Authors_Primary&gt;&lt;Authors_Primary&gt;Menard,D.&lt;/Authors_Primary&gt;&lt;Date_Primary&gt;2012&lt;/Date_Primary&gt;&lt;Keywords&gt;0&lt;/Keywords&gt;&lt;Keywords&gt;animal&lt;/Keywords&gt;&lt;Keywords&gt;canada&lt;/Keywords&gt;&lt;Keywords&gt;cell line&lt;/Keywords&gt;&lt;Keywords&gt;cell separation&lt;/Keywords&gt;&lt;Keywords&gt;Cells&lt;/Keywords&gt;&lt;Keywords&gt;cytology&lt;/Keywords&gt;&lt;Keywords&gt;Dissection&lt;/Keywords&gt;&lt;Keywords&gt;drug effects&lt;/Keywords&gt;&lt;Keywords&gt;Enzymes&lt;/Keywords&gt;&lt;Keywords&gt;epithelial cells&lt;/Keywords&gt;&lt;Keywords&gt;epithelium&lt;/Keywords&gt;&lt;Keywords&gt;extracellular matrix&lt;/Keywords&gt;&lt;Keywords&gt;fetus&lt;/Keywords&gt;&lt;Keywords&gt;gastric mucosa&lt;/Keywords&gt;&lt;Keywords&gt;growth&lt;/Keywords&gt;&lt;Keywords&gt;homeostasis&lt;/Keywords&gt;&lt;Keywords&gt;human&lt;/Keywords&gt;&lt;Keywords&gt;Humans&lt;/Keywords&gt;&lt;Keywords&gt;in vitro&lt;/Keywords&gt;&lt;Keywords&gt;Intercellular Signaling Peptides and Proteins&lt;/Keywords&gt;&lt;Keywords&gt;Lipase&lt;/Keywords&gt;&lt;Keywords&gt;Maintenance&lt;/Keywords&gt;&lt;Keywords&gt;metabolism&lt;/Keywords&gt;&lt;Keywords&gt;methods&lt;/Keywords&gt;&lt;Keywords&gt;peptides&lt;/Keywords&gt;&lt;Keywords&gt;pharmacology&lt;/Keywords&gt;&lt;Keywords&gt;physiology&lt;/Keywords&gt;&lt;Keywords&gt;Primary Cell Culture&lt;/Keywords&gt;&lt;Keywords&gt;proteins&lt;/Keywords&gt;&lt;Keywords&gt;research&lt;/Keywords&gt;&lt;Keywords&gt;Research Support&lt;/Keywords&gt;&lt;Keywords&gt;Science&lt;/Keywords&gt;&lt;Keywords&gt;stomach&lt;/Keywords&gt;&lt;Reprint&gt;Not in File&lt;/Reprint&gt;&lt;Start_Page&gt;137&lt;/Start_Page&gt;&lt;End_Page&gt;155&lt;/End_Page&gt;&lt;Periodical&gt;Methods Mol.Biol.&lt;/Periodical&gt;&lt;Volume&gt;806&lt;/Volume&gt;&lt;Address&gt;CIHR Team on Digestive Epithelium, Departement d&amp;apos;anatomie et de biologie cellulaire, Faculte de medecine et des sciences de la sante, Universite de Sherbrooke, Sherbrooke, QC, Canada&lt;/Address&gt;&lt;Web_URL&gt;PM:22057450&lt;/Web_URL&gt;&lt;ZZ_JournalStdAbbrev&gt;&lt;f name="System"&gt;Methods Mol.Biol.&lt;/f&gt;&lt;/ZZ_JournalStdAbbrev&gt;&lt;ZZ_WorkformID&gt;1&lt;/ZZ_WorkformID&gt;&lt;/MDL&gt;&lt;/Cite&gt;&lt;Cite&gt;&lt;Author&gt;Basque&lt;/Author&gt;&lt;Year&gt;2001&lt;/Year&gt;&lt;RecNum&gt;4694&lt;/RecNum&gt;&lt;IDText&gt;Gastric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Biochem.&lt;/f&gt;&lt;/ZZ_JournalStdAbbrev&gt;&lt;ZZ_WorkformID&gt;1&lt;/ZZ_WorkformID&gt;&lt;/MDL&gt;&lt;/Cite&gt;&lt;Cite&gt;&lt;Author&gt;Krueger&lt;/Author&gt;&lt;Year&gt;2007&lt;/Year&gt;&lt;RecNum&gt;5215&lt;/RecNum&gt;&lt;IDText&gt;Helicobacter pylori alters the distribution of ZO-1 and p120ctn in primary human gastric epithelial cells&lt;/IDText&gt;&lt;MDL Ref_Type="Journal"&gt;&lt;Ref_Type&gt;Journal&lt;/Ref_Type&gt;&lt;Ref_ID&gt;5215&lt;/Ref_ID&gt;&lt;Title_Primary&gt;Helicobacter pylori alters the distribution of ZO-1 and p120ctn in primary human gastric epithelial cells&lt;/Title_Primary&gt;&lt;Authors_Primary&gt;Krueger,S.&lt;/Authors_Primary&gt;&lt;Authors_Primary&gt;Hundertmark,T.&lt;/Authors_Primary&gt;&lt;Authors_Primary&gt;Kuester,D.&lt;/Authors_Primary&gt;&lt;Authors_Primary&gt;Kalinski,T.&lt;/Authors_Primary&gt;&lt;Authors_Primary&gt;Peitz,U.&lt;/Authors_Primary&gt;&lt;Authors_Primary&gt;Roessner,A.&lt;/Authors_Primary&gt;&lt;Date_Primary&gt;2007&lt;/Date_Primary&gt;&lt;Keywords&gt;0&lt;/Keywords&gt;&lt;Keywords&gt;Antigens&lt;/Keywords&gt;&lt;Keywords&gt;antigens,bacterial&lt;/Keywords&gt;&lt;Keywords&gt;bacterial proteins&lt;/Keywords&gt;&lt;Keywords&gt;biopsy&lt;/Keywords&gt;&lt;Keywords&gt;Catenins&lt;/Keywords&gt;&lt;Keywords&gt;cell adhesion&lt;/Keywords&gt;&lt;Keywords&gt;cell adhesion molecules&lt;/Keywords&gt;&lt;Keywords&gt;cell culture&lt;/Keywords&gt;&lt;Keywords&gt;cell membrane&lt;/Keywords&gt;&lt;Keywords&gt;cell movement&lt;/Keywords&gt;&lt;Keywords&gt;cell polarity&lt;/Keywords&gt;&lt;Keywords&gt;Cell Shape&lt;/Keywords&gt;&lt;Keywords&gt;Cells&lt;/Keywords&gt;&lt;Keywords&gt;cells,cultured&lt;/Keywords&gt;&lt;Keywords&gt;collagen&lt;/Keywords&gt;&lt;Keywords&gt;epithelial cells&lt;/Keywords&gt;&lt;Keywords&gt;gastric mucosa&lt;/Keywords&gt;&lt;Keywords&gt;gene expression&lt;/Keywords&gt;&lt;Keywords&gt;genetics&lt;/Keywords&gt;&lt;Keywords&gt;germany&lt;/Keywords&gt;&lt;Keywords&gt;Helicobacter&lt;/Keywords&gt;&lt;Keywords&gt;helicobacter infections&lt;/Keywords&gt;&lt;Keywords&gt;helicobacter pylori&lt;/Keywords&gt;&lt;Keywords&gt;human&lt;/Keywords&gt;&lt;Keywords&gt;Humans&lt;/Keywords&gt;&lt;Keywords&gt;immunohistochemistry&lt;/Keywords&gt;&lt;Keywords&gt;infection&lt;/Keywords&gt;&lt;Keywords&gt;isolation &amp;amp; purification&lt;/Keywords&gt;&lt;Keywords&gt;membrane proteins&lt;/Keywords&gt;&lt;Keywords&gt;metabolism&lt;/Keywords&gt;&lt;Keywords&gt;microbiology&lt;/Keywords&gt;&lt;Keywords&gt;Microscopy,Video&lt;/Keywords&gt;&lt;Keywords&gt;pathology&lt;/Keywords&gt;&lt;Keywords&gt;permeability&lt;/Keywords&gt;&lt;Keywords&gt;phenotype&lt;/Keywords&gt;&lt;Keywords&gt;phosphoproteins&lt;/Keywords&gt;&lt;Keywords&gt;phosphorylation&lt;/Keywords&gt;&lt;Keywords&gt;physiopathology&lt;/Keywords&gt;&lt;Keywords&gt;proteins&lt;/Keywords&gt;&lt;Keywords&gt;Pyloric Antrum&lt;/Keywords&gt;&lt;Keywords&gt;research&lt;/Keywords&gt;&lt;Keywords&gt;Research Support&lt;/Keywords&gt;&lt;Keywords&gt;Role&lt;/Keywords&gt;&lt;Keywords&gt;staining&lt;/Keywords&gt;&lt;Keywords&gt;tight junctions&lt;/Keywords&gt;&lt;Keywords&gt;time factors&lt;/Keywords&gt;&lt;Keywords&gt;Wound Healing&lt;/Keywords&gt;&lt;Reprint&gt;Not in File&lt;/Reprint&gt;&lt;Start_Page&gt;433&lt;/Start_Page&gt;&lt;End_Page&gt;444&lt;/End_Page&gt;&lt;Periodical&gt;Pathol.Res.Pract.&lt;/Periodical&gt;&lt;Volume&gt;203&lt;/Volume&gt;&lt;Issue&gt;6&lt;/Issue&gt;&lt;Address&gt;Department of Pathology, Otto-von-Guericke University, Leipziger Str. 44, D-39120 Magdeburg, Germany. Sabine.Krueger@medizin.uni-magdeburg.de&lt;/Address&gt;&lt;Web_URL&gt;PM:17509776&lt;/Web_URL&gt;&lt;ZZ_JournalStdAbbrev&gt;&lt;f name="System"&gt;Pathol.Res.Pract.&lt;/f&gt;&lt;/ZZ_JournalStdAbbrev&gt;&lt;ZZ_WorkformID&gt;1&lt;/ZZ_WorkformID&gt;&lt;/MDL&gt;&lt;/Cite&gt;&lt;/Refman&gt;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4</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18</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70012C"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Albeit </w:t>
      </w:r>
      <w:r w:rsidR="004C017C" w:rsidRPr="005978D4">
        <w:rPr>
          <w:rFonts w:ascii="Book Antiqua" w:hAnsi="Book Antiqua" w:cs="Times New Roman"/>
          <w:sz w:val="24"/>
          <w:szCs w:val="24"/>
          <w:lang w:val="en-GB"/>
        </w:rPr>
        <w:t>being more representative of the human gastric epithelium</w:t>
      </w:r>
      <w:r w:rsidRPr="005978D4">
        <w:rPr>
          <w:rFonts w:ascii="Book Antiqua" w:hAnsi="Book Antiqua" w:cs="Times New Roman"/>
          <w:sz w:val="24"/>
          <w:szCs w:val="24"/>
          <w:lang w:val="en-GB"/>
        </w:rPr>
        <w:t xml:space="preserve">, </w:t>
      </w:r>
      <w:r w:rsidR="0046762D" w:rsidRPr="005978D4">
        <w:rPr>
          <w:rFonts w:ascii="Book Antiqua" w:hAnsi="Book Antiqua" w:cs="Times New Roman"/>
          <w:sz w:val="24"/>
          <w:szCs w:val="24"/>
          <w:lang w:val="en-GB"/>
        </w:rPr>
        <w:t>such</w:t>
      </w:r>
      <w:r w:rsidR="004C017C"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primary cultures present important limitations regarding the availability of human donors</w:t>
      </w:r>
      <w:r w:rsidR="00B13EDF" w:rsidRPr="005978D4">
        <w:rPr>
          <w:rFonts w:ascii="Book Antiqua" w:hAnsi="Book Antiqua" w:cs="Times New Roman"/>
          <w:sz w:val="24"/>
          <w:szCs w:val="24"/>
          <w:lang w:val="en-GB"/>
        </w:rPr>
        <w:t>, restricting the number of experiments that can be performed</w:t>
      </w:r>
      <w:r w:rsidRPr="005978D4">
        <w:rPr>
          <w:rFonts w:ascii="Book Antiqua" w:hAnsi="Book Antiqua" w:cs="Times New Roman"/>
          <w:sz w:val="24"/>
          <w:szCs w:val="24"/>
          <w:lang w:val="en-GB"/>
        </w:rPr>
        <w:t xml:space="preserve">. </w:t>
      </w:r>
      <w:r w:rsidR="00751303" w:rsidRPr="005978D4">
        <w:rPr>
          <w:rFonts w:ascii="Book Antiqua" w:hAnsi="Book Antiqua" w:cs="Times New Roman"/>
          <w:sz w:val="24"/>
          <w:szCs w:val="24"/>
          <w:lang w:val="en-GB"/>
        </w:rPr>
        <w:t>Furthermore, primary cultures can only be cultured for a few days before they become apoptotic, limiting the type of experiments that can be performed. Similarly</w:t>
      </w:r>
      <w:r w:rsidRPr="005978D4">
        <w:rPr>
          <w:rFonts w:ascii="Book Antiqua" w:hAnsi="Book Antiqua" w:cs="Times New Roman"/>
          <w:sz w:val="24"/>
          <w:szCs w:val="24"/>
          <w:lang w:val="en-GB"/>
        </w:rPr>
        <w:t>, for many studies gastric primary cultures of rodents are not a suitable option due to important distinctive features of their physiology compared to the human’s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&lt;Refman&gt;&lt;Cite&gt;&lt;Author&gt;Kusters&lt;/Author&gt;&lt;Year&gt;2006&lt;/Year&gt;&lt;RecNum&gt;4958&lt;/RecNum&gt;&lt;IDText&gt;Pathogenesis of Helicobacter pylori infection&lt;/IDText&gt;&lt;MDL Ref_Type="Journal"&gt;&lt;Ref_Type&gt;Journal&lt;/Ref_Type&gt;&lt;Ref_ID&gt;4958&lt;/Ref_ID&gt;&lt;Title_Primary&gt;Pathogenesis of Helicobacter pylori infection&lt;/Title_Primary&gt;&lt;Authors_Primary&gt;Kusters,J.G.&lt;/Authors_Primary&gt;&lt;Authors_Primary&gt;van Vliet,A.H.&lt;/Authors_Primary&gt;&lt;Authors_Primary&gt;Kuipers,E.J.&lt;/Authors_Primary&gt;&lt;Date_Primary&gt;2006/7&lt;/Date_Primary&gt;&lt;Keywords&gt;0&lt;/Keywords&gt;&lt;Keywords&gt;adenocarcinoma&lt;/Keywords&gt;&lt;Keywords&gt;Animals&lt;/Keywords&gt;&lt;Keywords&gt;bacteria&lt;/Keywords&gt;&lt;Keywords&gt;disease&lt;/Keywords&gt;&lt;Keywords&gt;etiology&lt;/Keywords&gt;&lt;Keywords&gt;Gastric Acid&lt;/Keywords&gt;&lt;Keywords&gt;gastric mucosa&lt;/Keywords&gt;&lt;Keywords&gt;Gastritis&lt;/Keywords&gt;&lt;Keywords&gt;Gastroenterology&lt;/Keywords&gt;&lt;Keywords&gt;Gastrointestinal Diseases&lt;/Keywords&gt;&lt;Keywords&gt;genetics&lt;/Keywords&gt;&lt;Keywords&gt;Gram-Negative Bacteria&lt;/Keywords&gt;&lt;Keywords&gt;guinea pigs&lt;/Keywords&gt;&lt;Keywords&gt;Helicobacter&lt;/Keywords&gt;&lt;Keywords&gt;helicobacter infections&lt;/Keywords&gt;&lt;Keywords&gt;helicobacter pylori&lt;/Keywords&gt;&lt;Keywords&gt;human&lt;/Keywords&gt;&lt;Keywords&gt;Humans&lt;/Keywords&gt;&lt;Keywords&gt;Immune System&lt;/Keywords&gt;&lt;Keywords&gt;immunology&lt;/Keywords&gt;&lt;Keywords&gt;infection&lt;/Keywords&gt;&lt;Keywords&gt;Lymphoma&lt;/Keywords&gt;&lt;Keywords&gt;metabolism&lt;/Keywords&gt;&lt;Keywords&gt;mice&lt;/Keywords&gt;&lt;Keywords&gt;microbiology&lt;/Keywords&gt;&lt;Keywords&gt;Netherlands&lt;/Keywords&gt;&lt;Keywords&gt;pathogenicity&lt;/Keywords&gt;&lt;Keywords&gt;peptic ulcer&lt;/Keywords&gt;&lt;Keywords&gt;physiopathology&lt;/Keywords&gt;&lt;Keywords&gt;secretion&lt;/Keywords&gt;&lt;Keywords&gt;Stomach Neoplasms&lt;/Keywords&gt;&lt;Keywords&gt;virulence&lt;/Keywords&gt;&lt;Keywords&gt;Virulence Factors&lt;/Keywords&gt;&lt;Reprint&gt;Not in File&lt;/Reprint&gt;&lt;Start_Page&gt;449&lt;/Start_Page&gt;&lt;End_Page&gt;490&lt;/End_Page&gt;&lt;Periodical&gt;Clin.Microbiol.Rev.&lt;/Periodical&gt;&lt;Volume&gt;19&lt;/Volume&gt;&lt;Issue&gt;3&lt;/Issue&gt;&lt;Address&gt;Department of Gastroenterology and Hepatology, Erasmus MC-University Medical Center, Dr. Molewaterplein 40, 3015 GD Rotterdam, The Netherlands. j.g.kusters@erasmusmc.nl&lt;/Address&gt;&lt;Web_URL&gt;PM:16847081&lt;/Web_URL&gt;&lt;ZZ_JournalStdAbbrev&gt;&lt;f name="System"&gt;Clin.Microbiol.Rev.&lt;/f&gt;&lt;/ZZ_JournalStdAbbrev&gt;&lt;ZZ_WorkformID&gt;1&lt;/ZZ_WorkformID&gt;&lt;/MDL&gt;&lt;/Cite&gt;&lt;/Refman&gt;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19</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w:t>
      </w:r>
      <w:r w:rsidR="004C017C"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In fact, only human chief cells produce/secrete not only </w:t>
      </w:r>
      <w:r w:rsidR="00641574" w:rsidRPr="005978D4">
        <w:rPr>
          <w:rFonts w:ascii="Book Antiqua" w:hAnsi="Book Antiqua" w:cs="Times New Roman"/>
          <w:sz w:val="24"/>
          <w:szCs w:val="24"/>
          <w:lang w:val="en-GB"/>
        </w:rPr>
        <w:t>pepsinogen</w:t>
      </w:r>
      <w:r w:rsidRPr="005978D4">
        <w:rPr>
          <w:rFonts w:ascii="Book Antiqua" w:hAnsi="Book Antiqua" w:cs="Times New Roman"/>
          <w:sz w:val="24"/>
          <w:szCs w:val="24"/>
          <w:lang w:val="en-GB"/>
        </w:rPr>
        <w:t xml:space="preserve">, but </w:t>
      </w:r>
      <w:r w:rsidR="00EF22A0" w:rsidRPr="005978D4">
        <w:rPr>
          <w:rFonts w:ascii="Book Antiqua" w:hAnsi="Book Antiqua" w:cs="Times New Roman"/>
          <w:sz w:val="24"/>
          <w:szCs w:val="24"/>
          <w:lang w:val="en-GB"/>
        </w:rPr>
        <w:t>simultaneously</w:t>
      </w:r>
      <w:r w:rsidRPr="005978D4">
        <w:rPr>
          <w:rFonts w:ascii="Book Antiqua" w:hAnsi="Book Antiqua" w:cs="Times New Roman"/>
          <w:sz w:val="24"/>
          <w:szCs w:val="24"/>
          <w:lang w:val="en-GB"/>
        </w:rPr>
        <w:t xml:space="preserve"> an acid-tolerant </w:t>
      </w:r>
      <w:r w:rsidR="00641574" w:rsidRPr="005978D4">
        <w:rPr>
          <w:rFonts w:ascii="Book Antiqua" w:hAnsi="Book Antiqua" w:cs="Times New Roman"/>
          <w:sz w:val="24"/>
          <w:szCs w:val="24"/>
          <w:lang w:val="en-GB"/>
        </w:rPr>
        <w:t>gastric lipase</w:t>
      </w:r>
      <w:r w:rsidRPr="005978D4">
        <w:rPr>
          <w:rFonts w:ascii="Book Antiqua" w:hAnsi="Book Antiqua" w:cs="Times New Roman"/>
          <w:sz w:val="24"/>
          <w:szCs w:val="24"/>
          <w:lang w:val="en-GB"/>
        </w:rPr>
        <w:t xml:space="preserve">, ensuring gastric digestion of triglycerides, a prerequisite for optimal intestinal lipolysis. </w:t>
      </w:r>
      <w:r w:rsidR="00FC237F" w:rsidRPr="005978D4">
        <w:rPr>
          <w:rFonts w:ascii="Book Antiqua" w:hAnsi="Book Antiqua" w:cs="Times New Roman"/>
          <w:sz w:val="24"/>
          <w:szCs w:val="24"/>
          <w:lang w:val="en-GB"/>
        </w:rPr>
        <w:t>Again</w:t>
      </w:r>
      <w:r w:rsidR="0070012C" w:rsidRPr="005978D4">
        <w:rPr>
          <w:rFonts w:ascii="Book Antiqua" w:hAnsi="Book Antiqua" w:cs="Times New Roman"/>
          <w:sz w:val="24"/>
          <w:szCs w:val="24"/>
          <w:lang w:val="en-GB"/>
        </w:rPr>
        <w:t xml:space="preserve">, these are not a suitable option for long-term </w:t>
      </w:r>
      <w:r w:rsidR="0070012C" w:rsidRPr="005978D4">
        <w:rPr>
          <w:rFonts w:ascii="Book Antiqua" w:hAnsi="Book Antiqua" w:cs="Times New Roman"/>
          <w:sz w:val="24"/>
          <w:szCs w:val="24"/>
          <w:lang w:val="en-GB"/>
        </w:rPr>
        <w:lastRenderedPageBreak/>
        <w:t xml:space="preserve">studies because, beyond the limitations of their availability, these cells </w:t>
      </w:r>
      <w:r w:rsidR="00FC237F" w:rsidRPr="005978D4">
        <w:rPr>
          <w:rFonts w:ascii="Book Antiqua" w:hAnsi="Book Antiqua" w:cs="Times New Roman"/>
          <w:sz w:val="24"/>
          <w:szCs w:val="24"/>
          <w:lang w:val="en-GB"/>
        </w:rPr>
        <w:t xml:space="preserve">also </w:t>
      </w:r>
      <w:r w:rsidR="0070012C" w:rsidRPr="005978D4">
        <w:rPr>
          <w:rFonts w:ascii="Book Antiqua" w:hAnsi="Book Antiqua" w:cs="Times New Roman"/>
          <w:sz w:val="24"/>
          <w:szCs w:val="24"/>
          <w:lang w:val="en-GB"/>
        </w:rPr>
        <w:t xml:space="preserve">proliferate for only a small number of doublings </w:t>
      </w:r>
      <w:r w:rsidR="007316C4" w:rsidRPr="005978D4">
        <w:rPr>
          <w:rFonts w:ascii="Book Antiqua" w:hAnsi="Book Antiqua" w:cs="Times New Roman"/>
          <w:sz w:val="24"/>
          <w:szCs w:val="24"/>
          <w:lang w:val="en-GB"/>
        </w:rPr>
        <w:t>before entering into senescence</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&lt;Refman&gt;&lt;Cite&gt;&lt;Author&gt;Chailler&lt;/Author&gt;&lt;Year&gt;2012&lt;/Year&gt;&lt;RecNum&gt;5200&lt;/RecNum&gt;&lt;IDText&gt;Isolation and functional studies of human fetal gastric epithelium in primary culture&lt;/IDText&gt;&lt;MDL Ref_Type="Journal"&gt;&lt;Ref_Type&gt;Journal&lt;/Ref_Type&gt;&lt;Ref_ID&gt;5200&lt;/Ref_ID&gt;&lt;Title_Primary&gt;Isolation and functional studies of human fetal gastric epithelium in primary culture&lt;/Title_Primary&gt;&lt;Authors_Primary&gt;Chailler,P.&lt;/Authors_Primary&gt;&lt;Authors_Primary&gt;Beaulieu,J.F.&lt;/Authors_Primary&gt;&lt;Authors_Primary&gt;Menard,D.&lt;/Authors_Primary&gt;&lt;Date_Primary&gt;2012&lt;/Date_Primary&gt;&lt;Keywords&gt;0&lt;/Keywords&gt;&lt;Keywords&gt;animal&lt;/Keywords&gt;&lt;Keywords&gt;canada&lt;/Keywords&gt;&lt;Keywords&gt;cell line&lt;/Keywords&gt;&lt;Keywords&gt;cell separation&lt;/Keywords&gt;&lt;Keywords&gt;Cells&lt;/Keywords&gt;&lt;Keywords&gt;cytology&lt;/Keywords&gt;&lt;Keywords&gt;Dissection&lt;/Keywords&gt;&lt;Keywords&gt;drug effects&lt;/Keywords&gt;&lt;Keywords&gt;Enzymes&lt;/Keywords&gt;&lt;Keywords&gt;epithelial cells&lt;/Keywords&gt;&lt;Keywords&gt;epithelium&lt;/Keywords&gt;&lt;Keywords&gt;extracellular matrix&lt;/Keywords&gt;&lt;Keywords&gt;fetus&lt;/Keywords&gt;&lt;Keywords&gt;gastric mucosa&lt;/Keywords&gt;&lt;Keywords&gt;growth&lt;/Keywords&gt;&lt;Keywords&gt;homeostasis&lt;/Keywords&gt;&lt;Keywords&gt;human&lt;/Keywords&gt;&lt;Keywords&gt;Humans&lt;/Keywords&gt;&lt;Keywords&gt;in vitro&lt;/Keywords&gt;&lt;Keywords&gt;Intercellular Signaling Peptides and Proteins&lt;/Keywords&gt;&lt;Keywords&gt;Lipase&lt;/Keywords&gt;&lt;Keywords&gt;Maintenance&lt;/Keywords&gt;&lt;Keywords&gt;metabolism&lt;/Keywords&gt;&lt;Keywords&gt;methods&lt;/Keywords&gt;&lt;Keywords&gt;peptides&lt;/Keywords&gt;&lt;Keywords&gt;pharmacology&lt;/Keywords&gt;&lt;Keywords&gt;physiology&lt;/Keywords&gt;&lt;Keywords&gt;Primary Cell Culture&lt;/Keywords&gt;&lt;Keywords&gt;proteins&lt;/Keywords&gt;&lt;Keywords&gt;research&lt;/Keywords&gt;&lt;Keywords&gt;Research Support&lt;/Keywords&gt;&lt;Keywords&gt;Science&lt;/Keywords&gt;&lt;Keywords&gt;stomach&lt;/Keywords&gt;&lt;Reprint&gt;Not in File&lt;/Reprint&gt;&lt;Start_Page&gt;137&lt;/Start_Page&gt;&lt;End_Page&gt;155&lt;/End_Page&gt;&lt;Periodical&gt;Methods Mol.Biol.&lt;/Periodical&gt;&lt;Volume&gt;806&lt;/Volume&gt;&lt;Address&gt;CIHR Team on Digestive Epithelium, Departement d&amp;apos;anatomie et de biologie cellulaire, Faculte de medecine et des sciences de la sante, Universite de Sherbrooke, Sherbrooke, QC, Canada&lt;/Address&gt;&lt;Web_URL&gt;PM:22057450&lt;/Web_URL&gt;&lt;ZZ_JournalStdAbbrev&gt;&lt;f name="System"&gt;Methods Mol.Biol.&lt;/f&gt;&lt;/ZZ_JournalStdAbbrev&gt;&lt;ZZ_WorkformID&gt;1&lt;/ZZ_WorkformID&gt;&lt;/MDL&gt;&lt;/Cite&gt;&lt;Cite&gt;&lt;Author&gt;Basque&lt;/Author&gt;&lt;Year&gt;2001&lt;/Year&gt;&lt;RecNum&gt;4694&lt;/RecNum&gt;&lt;IDText&gt;Gastric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4</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70012C"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An extensively used alternative are </w:t>
      </w:r>
      <w:r w:rsidR="00A520B1" w:rsidRPr="005978D4">
        <w:rPr>
          <w:rFonts w:ascii="Book Antiqua" w:hAnsi="Book Antiqua" w:cs="Times New Roman"/>
          <w:sz w:val="24"/>
          <w:szCs w:val="24"/>
          <w:lang w:val="en-GB"/>
        </w:rPr>
        <w:t xml:space="preserve">cancer </w:t>
      </w:r>
      <w:r w:rsidRPr="005978D4">
        <w:rPr>
          <w:rFonts w:ascii="Book Antiqua" w:hAnsi="Book Antiqua" w:cs="Times New Roman"/>
          <w:sz w:val="24"/>
          <w:szCs w:val="24"/>
          <w:lang w:val="en-GB"/>
        </w:rPr>
        <w:t xml:space="preserve">cell lines derived from </w:t>
      </w:r>
      <w:r w:rsidR="00A520B1" w:rsidRPr="005978D4">
        <w:rPr>
          <w:rFonts w:ascii="Book Antiqua" w:hAnsi="Book Antiqua" w:cs="Times New Roman"/>
          <w:sz w:val="24"/>
          <w:szCs w:val="24"/>
          <w:lang w:val="en-GB"/>
        </w:rPr>
        <w:t>poorly</w:t>
      </w:r>
      <w:r w:rsidR="00751303" w:rsidRPr="005978D4">
        <w:rPr>
          <w:rFonts w:ascii="Book Antiqua" w:hAnsi="Book Antiqua" w:cs="Times New Roman"/>
          <w:sz w:val="24"/>
          <w:szCs w:val="24"/>
          <w:lang w:val="en-GB"/>
        </w:rPr>
        <w:t xml:space="preserve"> differentiated</w:t>
      </w:r>
      <w:r w:rsidR="00A520B1" w:rsidRPr="005978D4">
        <w:rPr>
          <w:rFonts w:ascii="Book Antiqua" w:hAnsi="Book Antiqua" w:cs="Times New Roman"/>
          <w:sz w:val="24"/>
          <w:szCs w:val="24"/>
          <w:lang w:val="en-GB"/>
        </w:rPr>
        <w:t xml:space="preserve"> [</w:t>
      </w:r>
      <w:r w:rsidR="00A520B1" w:rsidRPr="005978D4">
        <w:rPr>
          <w:rFonts w:ascii="Book Antiqua" w:hAnsi="Book Antiqua" w:cs="Times New Roman"/>
          <w:i/>
          <w:sz w:val="24"/>
          <w:szCs w:val="24"/>
          <w:lang w:val="en-GB"/>
        </w:rPr>
        <w:t>e.g.</w:t>
      </w:r>
      <w:r w:rsidR="00A520B1" w:rsidRPr="005978D4">
        <w:rPr>
          <w:rFonts w:ascii="Book Antiqua" w:hAnsi="Book Antiqua" w:cs="Times New Roman"/>
          <w:sz w:val="24"/>
          <w:szCs w:val="24"/>
          <w:lang w:val="en-GB"/>
        </w:rPr>
        <w:t>,</w:t>
      </w:r>
      <w:r w:rsidR="00A520B1" w:rsidRPr="005978D4">
        <w:rPr>
          <w:rFonts w:ascii="Book Antiqua" w:hAnsi="Book Antiqua" w:cs="Times New Roman"/>
          <w:i/>
          <w:sz w:val="24"/>
          <w:szCs w:val="24"/>
          <w:lang w:val="en-GB"/>
        </w:rPr>
        <w:t xml:space="preserve"> </w:t>
      </w:r>
      <w:r w:rsidR="00A520B1" w:rsidRPr="005978D4">
        <w:rPr>
          <w:rFonts w:ascii="Book Antiqua" w:hAnsi="Book Antiqua" w:cs="Times New Roman"/>
          <w:sz w:val="24"/>
          <w:szCs w:val="24"/>
          <w:lang w:val="en-GB"/>
        </w:rPr>
        <w:t xml:space="preserve">KATO-III </w:t>
      </w:r>
      <w:r w:rsidR="00900C4F" w:rsidRPr="005978D4">
        <w:rPr>
          <w:rFonts w:ascii="Book Antiqua" w:hAnsi="Book Antiqua" w:cs="Times New Roman"/>
          <w:sz w:val="24"/>
          <w:szCs w:val="24"/>
          <w:lang w:val="en-GB"/>
        </w:rPr>
        <w:t>[</w:t>
      </w:r>
      <w:r w:rsidR="00A520B1" w:rsidRPr="005978D4">
        <w:rPr>
          <w:rFonts w:ascii="Book Antiqua" w:hAnsi="Book Antiqua" w:cs="Times New Roman"/>
          <w:sz w:val="24"/>
          <w:szCs w:val="24"/>
          <w:lang w:val="en-GB"/>
        </w:rPr>
        <w:t xml:space="preserve">American </w:t>
      </w:r>
      <w:r w:rsidR="007316C4" w:rsidRPr="005978D4">
        <w:rPr>
          <w:rFonts w:ascii="Book Antiqua" w:hAnsi="Book Antiqua" w:cs="Times New Roman"/>
          <w:sz w:val="24"/>
          <w:szCs w:val="24"/>
          <w:lang w:val="en-GB"/>
        </w:rPr>
        <w:t xml:space="preserve">type culture collection </w:t>
      </w:r>
      <w:r w:rsidR="00A520B1" w:rsidRPr="005978D4">
        <w:rPr>
          <w:rFonts w:ascii="Book Antiqua" w:hAnsi="Book Antiqua" w:cs="Times New Roman"/>
          <w:sz w:val="24"/>
          <w:szCs w:val="24"/>
          <w:lang w:val="en-GB"/>
        </w:rPr>
        <w:t>(ATCC) HBT-103] and Hs746t (ATCC HBT-135)</w:t>
      </w:r>
      <w:r w:rsidR="00FC237F" w:rsidRPr="005978D4">
        <w:rPr>
          <w:rFonts w:ascii="Book Antiqua" w:hAnsi="Book Antiqua" w:cs="Times New Roman"/>
          <w:sz w:val="24"/>
          <w:szCs w:val="24"/>
          <w:lang w:val="en-GB"/>
        </w:rPr>
        <w:t xml:space="preserve"> cells</w:t>
      </w:r>
      <w:r w:rsidR="00A520B1" w:rsidRPr="005978D4">
        <w:rPr>
          <w:rFonts w:ascii="Book Antiqua" w:hAnsi="Book Antiqua" w:cs="Times New Roman"/>
          <w:sz w:val="24"/>
          <w:szCs w:val="24"/>
          <w:lang w:val="en-GB"/>
        </w:rPr>
        <w:t xml:space="preserve">], </w:t>
      </w:r>
      <w:r w:rsidR="00751303" w:rsidRPr="005978D4">
        <w:rPr>
          <w:rFonts w:ascii="Book Antiqua" w:hAnsi="Book Antiqua" w:cs="Times New Roman"/>
          <w:sz w:val="24"/>
          <w:szCs w:val="24"/>
          <w:lang w:val="en-GB"/>
        </w:rPr>
        <w:t xml:space="preserve">or </w:t>
      </w:r>
      <w:r w:rsidR="00A520B1" w:rsidRPr="005978D4">
        <w:rPr>
          <w:rFonts w:ascii="Book Antiqua" w:hAnsi="Book Antiqua" w:cs="Times New Roman"/>
          <w:sz w:val="24"/>
          <w:szCs w:val="24"/>
          <w:lang w:val="en-GB"/>
        </w:rPr>
        <w:t>moderate</w:t>
      </w:r>
      <w:r w:rsidR="00751303" w:rsidRPr="005978D4">
        <w:rPr>
          <w:rFonts w:ascii="Book Antiqua" w:hAnsi="Book Antiqua" w:cs="Times New Roman"/>
          <w:sz w:val="24"/>
          <w:szCs w:val="24"/>
          <w:lang w:val="en-GB"/>
        </w:rPr>
        <w:t>ly</w:t>
      </w:r>
      <w:r w:rsidR="00A520B1" w:rsidRPr="005978D4">
        <w:rPr>
          <w:rFonts w:ascii="Book Antiqua" w:hAnsi="Book Antiqua" w:cs="Times New Roman"/>
          <w:sz w:val="24"/>
          <w:szCs w:val="24"/>
          <w:lang w:val="en-GB"/>
        </w:rPr>
        <w:t xml:space="preserve"> [</w:t>
      </w:r>
      <w:r w:rsidR="00A520B1" w:rsidRPr="005978D4">
        <w:rPr>
          <w:rFonts w:ascii="Book Antiqua" w:hAnsi="Book Antiqua" w:cs="Times New Roman"/>
          <w:i/>
          <w:sz w:val="24"/>
          <w:szCs w:val="24"/>
          <w:lang w:val="en-GB"/>
        </w:rPr>
        <w:t>e.g.</w:t>
      </w:r>
      <w:r w:rsidR="00A520B1" w:rsidRPr="005978D4">
        <w:rPr>
          <w:rFonts w:ascii="Book Antiqua" w:hAnsi="Book Antiqua" w:cs="Times New Roman"/>
          <w:sz w:val="24"/>
          <w:szCs w:val="24"/>
          <w:lang w:val="en-GB"/>
        </w:rPr>
        <w:t>, AGS</w:t>
      </w:r>
      <w:r w:rsidR="00CE2594" w:rsidRPr="005978D4">
        <w:rPr>
          <w:rFonts w:ascii="Book Antiqua" w:hAnsi="Book Antiqua" w:cs="Times New Roman"/>
          <w:sz w:val="24"/>
          <w:szCs w:val="24"/>
          <w:lang w:val="en-GB"/>
        </w:rPr>
        <w:t xml:space="preserve"> (ATCC CRL-1739)</w:t>
      </w:r>
      <w:r w:rsidR="00FC237F" w:rsidRPr="005978D4">
        <w:rPr>
          <w:rFonts w:ascii="Book Antiqua" w:hAnsi="Book Antiqua" w:cs="Times New Roman"/>
          <w:sz w:val="24"/>
          <w:szCs w:val="24"/>
          <w:lang w:val="en-GB"/>
        </w:rPr>
        <w:t xml:space="preserve"> cells</w:t>
      </w:r>
      <w:r w:rsidR="00CE2594" w:rsidRPr="005978D4">
        <w:rPr>
          <w:rFonts w:ascii="Book Antiqua" w:hAnsi="Book Antiqua" w:cs="Times New Roman"/>
          <w:sz w:val="24"/>
          <w:szCs w:val="24"/>
          <w:lang w:val="en-GB"/>
        </w:rPr>
        <w:t>] and well</w:t>
      </w:r>
      <w:r w:rsidR="00751303" w:rsidRPr="005978D4">
        <w:rPr>
          <w:rFonts w:ascii="Book Antiqua" w:hAnsi="Book Antiqua" w:cs="Times New Roman"/>
          <w:sz w:val="24"/>
          <w:szCs w:val="24"/>
          <w:lang w:val="en-GB"/>
        </w:rPr>
        <w:t xml:space="preserve"> differentiated</w:t>
      </w:r>
      <w:r w:rsidR="00CE2594" w:rsidRPr="005978D4">
        <w:rPr>
          <w:rFonts w:ascii="Book Antiqua" w:hAnsi="Book Antiqua" w:cs="Times New Roman"/>
          <w:sz w:val="24"/>
          <w:szCs w:val="24"/>
          <w:lang w:val="en-GB"/>
        </w:rPr>
        <w:t xml:space="preserve"> [</w:t>
      </w:r>
      <w:r w:rsidR="00CE2594" w:rsidRPr="005978D4">
        <w:rPr>
          <w:rFonts w:ascii="Book Antiqua" w:hAnsi="Book Antiqua" w:cs="Times New Roman"/>
          <w:i/>
          <w:sz w:val="24"/>
          <w:szCs w:val="24"/>
          <w:lang w:val="en-GB"/>
        </w:rPr>
        <w:t>e.g.</w:t>
      </w:r>
      <w:r w:rsidR="00CE2594" w:rsidRPr="005978D4">
        <w:rPr>
          <w:rFonts w:ascii="Book Antiqua" w:hAnsi="Book Antiqua" w:cs="Times New Roman"/>
          <w:sz w:val="24"/>
          <w:szCs w:val="24"/>
          <w:lang w:val="en-GB"/>
        </w:rPr>
        <w:t>, NCI-N87 (ATCC CRL-5822) and MKN-7 (</w:t>
      </w:r>
      <w:r w:rsidR="0092402E" w:rsidRPr="005978D4">
        <w:rPr>
          <w:rFonts w:ascii="Book Antiqua" w:hAnsi="Book Antiqua" w:cs="Times New Roman"/>
          <w:sz w:val="24"/>
          <w:szCs w:val="24"/>
          <w:lang w:val="en-GB"/>
        </w:rPr>
        <w:t>Riken Cell Bank, Japan</w:t>
      </w:r>
      <w:r w:rsidR="00CE2594" w:rsidRPr="005978D4">
        <w:rPr>
          <w:rFonts w:ascii="Book Antiqua" w:hAnsi="Book Antiqua" w:cs="Times New Roman"/>
          <w:sz w:val="24"/>
          <w:szCs w:val="24"/>
          <w:lang w:val="en-GB"/>
        </w:rPr>
        <w:t>)</w:t>
      </w:r>
      <w:r w:rsidR="00FC237F" w:rsidRPr="005978D4">
        <w:rPr>
          <w:rFonts w:ascii="Book Antiqua" w:hAnsi="Book Antiqua" w:cs="Times New Roman"/>
          <w:sz w:val="24"/>
          <w:szCs w:val="24"/>
          <w:lang w:val="en-GB"/>
        </w:rPr>
        <w:t xml:space="preserve"> cells</w:t>
      </w:r>
      <w:r w:rsidR="00AA59AC" w:rsidRPr="005978D4">
        <w:rPr>
          <w:rFonts w:ascii="Book Antiqua" w:hAnsi="Book Antiqua" w:cs="Times New Roman"/>
          <w:sz w:val="24"/>
          <w:szCs w:val="24"/>
          <w:lang w:val="en-GB"/>
        </w:rPr>
        <w:t>] human gastric carcinomas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Biochem.&lt;/f&gt;&lt;/ZZ_JournalStdAbbrev&gt;&lt;ZZ_WorkformID&gt;1&lt;/ZZ_WorkformID&gt;&lt;/MDL&gt;&lt;/Cite&gt;&lt;Cite&gt;&lt;Author&gt;Yokozaki&lt;/Author&gt;&lt;Year&gt;2000&lt;/Year&gt;&lt;RecNum&gt;5289&lt;/RecNum&gt;&lt;IDText&gt;Molecular characteristics of eight gastric cancer cell lines established in Japan&lt;/IDText&gt;&lt;MDL Ref_Type="Journal"&gt;&lt;Ref_Type&gt;Journal&lt;/Ref_Type&gt;&lt;Ref_ID&gt;5289&lt;/Ref_ID&gt;&lt;Title_Primary&gt;Molecular characteristics of eight gastric cancer cell lines established in Japan&lt;/Title_Primary&gt;&lt;Authors_Primary&gt;Yokozaki,H.&lt;/Authors_Primary&gt;&lt;Date_Primary&gt;2000/10&lt;/Date_Primary&gt;&lt;Keywords&gt;0&lt;/Keywords&gt;&lt;Keywords&gt;adenocarcinoma&lt;/Keywords&gt;&lt;Keywords&gt;beta Catenin&lt;/Keywords&gt;&lt;Keywords&gt;carcinoma&lt;/Keywords&gt;&lt;Keywords&gt;cell cycle&lt;/Keywords&gt;&lt;Keywords&gt;cell cycle proteins&lt;/Keywords&gt;&lt;Keywords&gt;cell line&lt;/Keywords&gt;&lt;Keywords&gt;genes&lt;/Keywords&gt;&lt;Keywords&gt;Genes,Tumor Suppressor&lt;/Keywords&gt;&lt;Keywords&gt;genetics&lt;/Keywords&gt;&lt;Keywords&gt;growth&lt;/Keywords&gt;&lt;Keywords&gt;growth substances&lt;/Keywords&gt;&lt;Keywords&gt;japan&lt;/Keywords&gt;&lt;Keywords&gt;methods&lt;/Keywords&gt;&lt;Keywords&gt;molecular biology&lt;/Keywords&gt;&lt;Keywords&gt;mutation&lt;/Keywords&gt;&lt;Keywords&gt;oncogenes&lt;/Keywords&gt;&lt;Keywords&gt;pathology&lt;/Keywords&gt;&lt;Keywords&gt;proteins&lt;/Keywords&gt;&lt;Keywords&gt;Receptors,Growth Factor&lt;/Keywords&gt;&lt;Keywords&gt;research&lt;/Keywords&gt;&lt;Keywords&gt;Research Support&lt;/Keywords&gt;&lt;Keywords&gt;Stomach Neoplasms&lt;/Keywords&gt;&lt;Keywords&gt;tumor cells,cultured&lt;/Keywords&gt;&lt;Reprint&gt;Not in File&lt;/Reprint&gt;&lt;Start_Page&gt;767&lt;/Start_Page&gt;&lt;End_Page&gt;777&lt;/End_Page&gt;&lt;Periodical&gt;Pathol.Int.&lt;/Periodical&gt;&lt;Volume&gt;50&lt;/Volume&gt;&lt;Issue&gt;10&lt;/Issue&gt;&lt;Address&gt;First Department of Pathology, Hiroshima University School of Medicine, Hiroshima, Japan. hyoko@mcai.med.hiroshima-u.ac.jp&lt;/Address&gt;&lt;Web_URL&gt;PM:11107048&lt;/Web_URL&gt;&lt;ZZ_JournalStdAbbrev&gt;&lt;f name="System"&gt;Pathol.Int.&lt;/f&gt;&lt;/ZZ_JournalStdAbbrev&gt;&lt;ZZ_WorkformID&gt;1&lt;/ZZ_WorkformID&gt;&lt;/MDL&gt;&lt;/Cite&gt;&lt;Cite&gt;&lt;Author&gt;Linden&lt;/Author&gt;&lt;Year&gt;2007&lt;/Year&gt;&lt;RecNum&gt;5209&lt;/RecNum&gt;&lt;IDText&gt;Improved in vitro model systems for gastrointestinal infection by choice of cell line, pH, microaerobic conditions, and optimization of culture conditions&lt;/IDText&gt;&lt;MDL Ref_Type="Journal"&gt;&lt;Ref_Type&gt;Journal&lt;/Ref_Type&gt;&lt;Ref_ID&gt;5209&lt;/Ref_ID&gt;&lt;Title_Primary&gt;Improved in vitro model systems for gastrointestinal infection by choice of cell line, pH, microaerobic conditions, and optimization of culture conditions&lt;/Title_Primary&gt;&lt;Authors_Primary&gt;Linden,S.K.&lt;/Authors_Primary&gt;&lt;Authors_Primary&gt;Driessen,K.M.&lt;/Authors_Primary&gt;&lt;Authors_Primary&gt;McGuckin,M.A.&lt;/Authors_Primary&gt;&lt;Date_Primary&gt;2007/8&lt;/Date_Primary&gt;&lt;Keywords&gt;0&lt;/Keywords&gt;&lt;Keywords&gt;Aerobiosis&lt;/Keywords&gt;&lt;Keywords&gt;apoptosis&lt;/Keywords&gt;&lt;Keywords&gt;bacteria&lt;/Keywords&gt;&lt;Keywords&gt;caco-2 cells&lt;/Keywords&gt;&lt;Keywords&gt;Cell Culture Techniques&lt;/Keywords&gt;&lt;Keywords&gt;cell line&lt;/Keywords&gt;&lt;Keywords&gt;Cell Proliferation&lt;/Keywords&gt;&lt;Keywords&gt;cell survival&lt;/Keywords&gt;&lt;Keywords&gt;Cells&lt;/Keywords&gt;&lt;Keywords&gt;cells,cultured&lt;/Keywords&gt;&lt;Keywords&gt;cytology&lt;/Keywords&gt;&lt;Keywords&gt;disease&lt;/Keywords&gt;&lt;Keywords&gt;Environment&lt;/Keywords&gt;&lt;Keywords&gt;epithelial cells&lt;/Keywords&gt;&lt;Keywords&gt;Gastric Mucins&lt;/Keywords&gt;&lt;Keywords&gt;gastric mucosa&lt;/Keywords&gt;&lt;Keywords&gt;Gastrointestinal Diseases&lt;/Keywords&gt;&lt;Keywords&gt;Gastrointestinal Tract&lt;/Keywords&gt;&lt;Keywords&gt;glycosylation&lt;/Keywords&gt;&lt;Keywords&gt;growth &amp;amp; development&lt;/Keywords&gt;&lt;Keywords&gt;helicobacter infections&lt;/Keywords&gt;&lt;Keywords&gt;helicobacter pylori&lt;/Keywords&gt;&lt;Keywords&gt;human&lt;/Keywords&gt;&lt;Keywords&gt;Humans&lt;/Keywords&gt;&lt;Keywords&gt;hydrogen-ion concentration&lt;/Keywords&gt;&lt;Keywords&gt;immunohistochemistry&lt;/Keywords&gt;&lt;Keywords&gt;in vitro&lt;/Keywords&gt;&lt;Keywords&gt;infection&lt;/Keywords&gt;&lt;Keywords&gt;intestinal mucosa&lt;/Keywords&gt;&lt;Keywords&gt;metabolism&lt;/Keywords&gt;&lt;Keywords&gt;methods&lt;/Keywords&gt;&lt;Keywords&gt;microbiology&lt;/Keywords&gt;&lt;Keywords&gt;Mucins&lt;/Keywords&gt;&lt;Keywords&gt;research&lt;/Keywords&gt;&lt;Keywords&gt;Research Support&lt;/Keywords&gt;&lt;Reprint&gt;Not in File&lt;/Reprint&gt;&lt;Start_Page&gt;341&lt;/Start_Page&gt;&lt;End_Page&gt;353&lt;/End_Page&gt;&lt;Periodical&gt;Helicobacter&lt;/Periodical&gt;&lt;Volume&gt;12&lt;/Volume&gt;&lt;Issue&gt;4&lt;/Issue&gt;&lt;Address&gt;Mucosal Diseases Program, Mater Medical Research Institute, Mater Health Services, Aubigny Place, South Brisbane, Queensland 4101, Australia. slinden@mmri.mater.org.au&lt;/Address&gt;&lt;Web_URL&gt;PM:17669108&lt;/Web_URL&gt;&lt;ZZ_JournalStdAbbrev&gt;&lt;f name="System"&gt;Helicobacter&lt;/f&gt;&lt;/ZZ_JournalStdAbbrev&gt;&lt;ZZ_WorkformID&gt;1&lt;/ZZ_WorkformID&gt;&lt;/MDL&gt;&lt;/Cite&gt;&lt;/Refman&gt;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20</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21</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E60F23" w:rsidRPr="005978D4">
        <w:rPr>
          <w:rFonts w:ascii="Book Antiqua" w:hAnsi="Book Antiqua" w:cs="Times New Roman"/>
          <w:sz w:val="24"/>
          <w:szCs w:val="24"/>
          <w:lang w:val="en-GB"/>
        </w:rPr>
        <w:t>.</w:t>
      </w:r>
      <w:r w:rsidR="0066400A" w:rsidRPr="005978D4">
        <w:rPr>
          <w:rFonts w:ascii="Book Antiqua" w:hAnsi="Book Antiqua" w:cs="Times New Roman"/>
          <w:sz w:val="24"/>
          <w:szCs w:val="24"/>
          <w:lang w:val="en-GB"/>
        </w:rPr>
        <w:t xml:space="preserve"> </w:t>
      </w:r>
      <w:r w:rsidR="00E0436E" w:rsidRPr="005978D4">
        <w:rPr>
          <w:rFonts w:ascii="Book Antiqua" w:hAnsi="Book Antiqua" w:cs="Times New Roman"/>
          <w:sz w:val="24"/>
          <w:szCs w:val="24"/>
          <w:lang w:val="en-GB"/>
        </w:rPr>
        <w:t>L</w:t>
      </w:r>
      <w:r w:rsidRPr="005978D4">
        <w:rPr>
          <w:rFonts w:ascii="Book Antiqua" w:hAnsi="Book Antiqua" w:cs="Times New Roman"/>
          <w:sz w:val="24"/>
          <w:szCs w:val="24"/>
          <w:lang w:val="en-GB"/>
        </w:rPr>
        <w:t>acking important epithelial and</w:t>
      </w:r>
      <w:r w:rsidR="00FA3F17" w:rsidRPr="005978D4">
        <w:rPr>
          <w:rFonts w:ascii="Book Antiqua" w:hAnsi="Book Antiqua" w:cs="Times New Roman"/>
          <w:sz w:val="24"/>
          <w:szCs w:val="24"/>
          <w:lang w:val="en-GB"/>
        </w:rPr>
        <w:t>/or</w:t>
      </w:r>
      <w:r w:rsidRPr="005978D4">
        <w:rPr>
          <w:rFonts w:ascii="Book Antiqua" w:hAnsi="Book Antiqua" w:cs="Times New Roman"/>
          <w:sz w:val="24"/>
          <w:szCs w:val="24"/>
          <w:lang w:val="en-GB"/>
        </w:rPr>
        <w:t xml:space="preserve"> glandular properties, these </w:t>
      </w:r>
      <w:r w:rsidRPr="005978D4">
        <w:rPr>
          <w:rFonts w:ascii="Book Antiqua" w:hAnsi="Book Antiqua" w:cs="Times New Roman"/>
          <w:i/>
          <w:iCs/>
          <w:sz w:val="24"/>
          <w:szCs w:val="24"/>
          <w:lang w:val="en-GB"/>
        </w:rPr>
        <w:t>in vitro</w:t>
      </w:r>
      <w:r w:rsidRPr="005978D4">
        <w:rPr>
          <w:rFonts w:ascii="Book Antiqua" w:hAnsi="Book Antiqua" w:cs="Times New Roman"/>
          <w:sz w:val="24"/>
          <w:szCs w:val="24"/>
          <w:lang w:val="en-GB"/>
        </w:rPr>
        <w:t xml:space="preserve"> cellular models are </w:t>
      </w:r>
      <w:r w:rsidR="00FA3F17" w:rsidRPr="005978D4">
        <w:rPr>
          <w:rFonts w:ascii="Book Antiqua" w:hAnsi="Book Antiqua" w:cs="Times New Roman"/>
          <w:sz w:val="24"/>
          <w:szCs w:val="24"/>
          <w:lang w:val="en-GB"/>
        </w:rPr>
        <w:t xml:space="preserve">limited in resembling </w:t>
      </w:r>
      <w:r w:rsidRPr="005978D4">
        <w:rPr>
          <w:rFonts w:ascii="Book Antiqua" w:hAnsi="Book Antiqua" w:cs="Times New Roman"/>
          <w:sz w:val="24"/>
          <w:szCs w:val="24"/>
          <w:lang w:val="en-GB"/>
        </w:rPr>
        <w:t xml:space="preserve">the native tissue. For instance, </w:t>
      </w:r>
      <w:r w:rsidR="00751303" w:rsidRPr="005978D4">
        <w:rPr>
          <w:rFonts w:ascii="Book Antiqua" w:hAnsi="Book Antiqua" w:cs="Times New Roman"/>
          <w:sz w:val="24"/>
          <w:szCs w:val="24"/>
          <w:lang w:val="en-GB"/>
        </w:rPr>
        <w:t xml:space="preserve">AGS cells </w:t>
      </w:r>
      <w:r w:rsidR="0058136A" w:rsidRPr="005978D4">
        <w:rPr>
          <w:rFonts w:ascii="Book Antiqua" w:hAnsi="Book Antiqua" w:cs="Times New Roman"/>
          <w:sz w:val="24"/>
          <w:szCs w:val="24"/>
          <w:lang w:val="en-GB"/>
        </w:rPr>
        <w:t>harbour a mutated E</w:t>
      </w:r>
      <w:r w:rsidR="00CE2594" w:rsidRPr="005978D4">
        <w:rPr>
          <w:rFonts w:ascii="Book Antiqua" w:hAnsi="Book Antiqua" w:cs="Times New Roman"/>
          <w:sz w:val="24"/>
          <w:szCs w:val="24"/>
          <w:lang w:val="en-GB"/>
        </w:rPr>
        <w:t>-cadherin</w:t>
      </w:r>
      <w:r w:rsidR="0058136A" w:rsidRPr="005978D4">
        <w:rPr>
          <w:rFonts w:ascii="Book Antiqua" w:hAnsi="Book Antiqua" w:cs="Times New Roman"/>
          <w:sz w:val="24"/>
          <w:szCs w:val="24"/>
          <w:lang w:val="en-GB"/>
        </w:rPr>
        <w:t xml:space="preserve"> encoding gene that results in a non-functional truncated form of this protein</w:t>
      </w:r>
      <w:r w:rsidRPr="005978D4">
        <w:rPr>
          <w:rFonts w:ascii="Book Antiqua" w:hAnsi="Book Antiqua" w:cs="Times New Roman"/>
          <w:sz w:val="24"/>
          <w:szCs w:val="24"/>
          <w:lang w:val="en-GB"/>
        </w:rPr>
        <w:t xml:space="preserve">, </w:t>
      </w:r>
      <w:r w:rsidR="00711A2C" w:rsidRPr="005978D4">
        <w:rPr>
          <w:rFonts w:ascii="Book Antiqua" w:hAnsi="Book Antiqua" w:cs="Times New Roman"/>
          <w:sz w:val="24"/>
          <w:szCs w:val="24"/>
          <w:lang w:val="en-GB"/>
        </w:rPr>
        <w:t>thus</w:t>
      </w:r>
      <w:r w:rsidR="00672891" w:rsidRPr="005978D4">
        <w:rPr>
          <w:rFonts w:ascii="Book Antiqua" w:hAnsi="Book Antiqua" w:cs="Times New Roman"/>
          <w:sz w:val="24"/>
          <w:szCs w:val="24"/>
          <w:lang w:val="en-GB"/>
        </w:rPr>
        <w:t xml:space="preserve"> these </w:t>
      </w:r>
      <w:r w:rsidRPr="005978D4">
        <w:rPr>
          <w:rFonts w:ascii="Book Antiqua" w:hAnsi="Book Antiqua" w:cs="Times New Roman"/>
          <w:sz w:val="24"/>
          <w:szCs w:val="24"/>
          <w:lang w:val="en-GB"/>
        </w:rPr>
        <w:t xml:space="preserve">cells </w:t>
      </w:r>
      <w:r w:rsidR="00295515" w:rsidRPr="005978D4">
        <w:rPr>
          <w:rFonts w:ascii="Book Antiqua" w:hAnsi="Book Antiqua" w:cs="Times New Roman"/>
          <w:sz w:val="24"/>
          <w:szCs w:val="24"/>
          <w:lang w:val="en-GB"/>
        </w:rPr>
        <w:t xml:space="preserve">form </w:t>
      </w:r>
      <w:r w:rsidR="0058136A" w:rsidRPr="005978D4">
        <w:rPr>
          <w:rFonts w:ascii="Book Antiqua" w:hAnsi="Book Antiqua" w:cs="Times New Roman"/>
          <w:sz w:val="24"/>
          <w:szCs w:val="24"/>
          <w:lang w:val="en-GB"/>
        </w:rPr>
        <w:t xml:space="preserve">monolayers </w:t>
      </w:r>
      <w:r w:rsidR="00295515" w:rsidRPr="005978D4">
        <w:rPr>
          <w:rFonts w:ascii="Book Antiqua" w:hAnsi="Book Antiqua" w:cs="Times New Roman"/>
          <w:sz w:val="24"/>
          <w:szCs w:val="24"/>
          <w:lang w:val="en-GB"/>
        </w:rPr>
        <w:t xml:space="preserve">that </w:t>
      </w:r>
      <w:r w:rsidR="00672891" w:rsidRPr="005978D4">
        <w:rPr>
          <w:rFonts w:ascii="Book Antiqua" w:hAnsi="Book Antiqua" w:cs="Times New Roman"/>
          <w:sz w:val="24"/>
          <w:szCs w:val="24"/>
          <w:lang w:val="en-GB"/>
        </w:rPr>
        <w:t xml:space="preserve">do not polarize and </w:t>
      </w:r>
      <w:r w:rsidR="0058136A" w:rsidRPr="005978D4">
        <w:rPr>
          <w:rFonts w:ascii="Book Antiqua" w:hAnsi="Book Antiqua" w:cs="Times New Roman"/>
          <w:sz w:val="24"/>
          <w:szCs w:val="24"/>
          <w:lang w:val="en-GB"/>
        </w:rPr>
        <w:t xml:space="preserve">eventually </w:t>
      </w:r>
      <w:r w:rsidR="00EE07FC" w:rsidRPr="005978D4">
        <w:rPr>
          <w:rFonts w:ascii="Book Antiqua" w:hAnsi="Book Antiqua" w:cs="Times New Roman"/>
          <w:sz w:val="24"/>
          <w:szCs w:val="24"/>
          <w:lang w:val="en-GB"/>
        </w:rPr>
        <w:t>lose</w:t>
      </w:r>
      <w:r w:rsidR="0058136A" w:rsidRPr="005978D4">
        <w:rPr>
          <w:rFonts w:ascii="Book Antiqua" w:hAnsi="Book Antiqua" w:cs="Times New Roman"/>
          <w:sz w:val="24"/>
          <w:szCs w:val="24"/>
          <w:lang w:val="en-GB"/>
        </w:rPr>
        <w:t xml:space="preserve"> their integrity after reaching </w:t>
      </w:r>
      <w:proofErr w:type="spellStart"/>
      <w:r w:rsidR="0058136A" w:rsidRPr="005978D4">
        <w:rPr>
          <w:rFonts w:ascii="Book Antiqua" w:hAnsi="Book Antiqua" w:cs="Times New Roman"/>
          <w:sz w:val="24"/>
          <w:szCs w:val="24"/>
          <w:lang w:val="en-GB"/>
        </w:rPr>
        <w:t>confluency</w:t>
      </w:r>
      <w:proofErr w:type="spellEnd"/>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&lt;Refman&gt;&lt;Cite&gt;&lt;Author&gt;Oliveira&lt;/Author&gt;&lt;Year&gt;2009&lt;/Year&gt;&lt;RecNum&gt;5290&lt;/RecNum&gt;&lt;IDText&gt;CagA associates with c-Met, E-cadherin, and p120-catenin in a multiproteic complex that suppresses Helicobacter pylori-induced cell-invasive phenotype&lt;/IDText&gt;&lt;MDL Ref_Type="Journal"&gt;&lt;Ref_Type&gt;Journal&lt;/Ref_Type&gt;&lt;Ref_ID&gt;5290&lt;/Ref_ID&gt;&lt;Title_Primary&gt;CagA associates with c-Met, E-cadherin, and p120-catenin in a multiproteic complex that suppresses Helicobacter pylori-induced cell-invasive phenotype&lt;/Title_Primary&gt;&lt;Authors_Primary&gt;Oliveira,M.J.&lt;/Authors_Primary&gt;&lt;Authors_Primary&gt;Costa,A.M.&lt;/Authors_Primary&gt;&lt;Authors_Primary&gt;Costa,A.C.&lt;/Authors_Primary&gt;&lt;Authors_Primary&gt;Ferreira,R.M.&lt;/Authors_Primary&gt;&lt;Authors_Primary&gt;Sampaio,P.&lt;/Authors_Primary&gt;&lt;Authors_Primary&gt;Machado,J.C.&lt;/Authors_Primary&gt;&lt;Authors_Primary&gt;Seruca,R.&lt;/Authors_Primary&gt;&lt;Authors_Primary&gt;Mareel,M.&lt;/Authors_Primary&gt;&lt;Authors_Primary&gt;Figueiredo,C.&lt;/Authors_Primary&gt;&lt;Date_Primary&gt;2009/9/1&lt;/Date_Primary&gt;&lt;Keywords&gt;0&lt;/Keywords&gt;&lt;Keywords&gt;Adherens Junctions&lt;/Keywords&gt;&lt;Keywords&gt;Antigens&lt;/Keywords&gt;&lt;Keywords&gt;antigens,bacterial&lt;/Keywords&gt;&lt;Keywords&gt;bacterial adhesion&lt;/Keywords&gt;&lt;Keywords&gt;bacterial proteins&lt;/Keywords&gt;&lt;Keywords&gt;cadherins&lt;/Keywords&gt;&lt;Keywords&gt;Catenins&lt;/Keywords&gt;&lt;Keywords&gt;cell adhesion&lt;/Keywords&gt;&lt;Keywords&gt;cell adhesion molecules&lt;/Keywords&gt;&lt;Keywords&gt;Cell Line,Tumor&lt;/Keywords&gt;&lt;Keywords&gt;Cells&lt;/Keywords&gt;&lt;Keywords&gt;epithelial cells&lt;/Keywords&gt;&lt;Keywords&gt;Helicobacter&lt;/Keywords&gt;&lt;Keywords&gt;helicobacter pylori&lt;/Keywords&gt;&lt;Keywords&gt;Humans&lt;/Keywords&gt;&lt;Keywords&gt;immunology&lt;/Keywords&gt;&lt;Keywords&gt;in vitro&lt;/Keywords&gt;&lt;Keywords&gt;infection&lt;/Keywords&gt;&lt;Keywords&gt;metabolism&lt;/Keywords&gt;&lt;Keywords&gt;methods&lt;/Keywords&gt;&lt;Keywords&gt;microbiology&lt;/Keywords&gt;&lt;Keywords&gt;pathogenicity&lt;/Keywords&gt;&lt;Keywords&gt;pathology&lt;/Keywords&gt;&lt;Keywords&gt;phenotype&lt;/Keywords&gt;&lt;Keywords&gt;phosphoproteins&lt;/Keywords&gt;&lt;Keywords&gt;phosphorylation&lt;/Keywords&gt;&lt;Keywords&gt;portugal&lt;/Keywords&gt;&lt;Keywords&gt;protein binding&lt;/Keywords&gt;&lt;Keywords&gt;proteins&lt;/Keywords&gt;&lt;Keywords&gt;proto-oncogene proteins&lt;/Keywords&gt;&lt;Keywords&gt;Proto-Oncogene Proteins c-met&lt;/Keywords&gt;&lt;Keywords&gt;research&lt;/Keywords&gt;&lt;Keywords&gt;Research Support&lt;/Keywords&gt;&lt;Keywords&gt;rna&lt;/Keywords&gt;&lt;Keywords&gt;Role&lt;/Keywords&gt;&lt;Keywords&gt;secretion&lt;/Keywords&gt;&lt;Keywords&gt;tyrosine&lt;/Keywords&gt;&lt;Reprint&gt;Not in File&lt;/Reprint&gt;&lt;Start_Page&gt;745&lt;/Start_Page&gt;&lt;End_Page&gt;755&lt;/End_Page&gt;&lt;Periodical&gt;J.Infect.Dis.&lt;/Periodical&gt;&lt;Volume&gt;200&lt;/Volume&gt;&lt;Issue&gt;5&lt;/Issue&gt;&lt;Address&gt;Institute of Molecular Pathology and Immunology, University of Porto, Porto, Portugal&lt;/Address&gt;&lt;Web_URL&gt;PM:19604117&lt;/Web_URL&gt;&lt;ZZ_JournalStdAbbrev&gt;&lt;f name="System"&gt;J.Infect.Dis.&lt;/f&gt;&lt;/ZZ_JournalStdAbbrev&gt;&lt;ZZ_WorkformID&gt;1&lt;/ZZ_WorkformID&gt;&lt;/MDL&gt;&lt;/Cite&gt;&lt;Cite&gt;&lt;Author&gt;Basque&lt;/Author&gt;&lt;Year&gt;2001&lt;/Year&gt;&lt;RecNum&gt;4694&lt;/RecNum&gt;&lt;IDText&gt;Gastric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Physiol&lt;/f&gt;&lt;/ZZ_JournalStdAbbrev&gt;&lt;ZZ_WorkformID&gt;1&lt;/ZZ_WorkformID&gt;&lt;/MDL&gt;&lt;/Cite&gt;&lt;Cite&gt;&lt;Author&gt;Linden&lt;/Author&gt;&lt;Year&gt;2007&lt;/Year&gt;&lt;RecNum&gt;5209&lt;/RecNum&gt;&lt;IDText&gt;Improved in vitro model systems for gastrointestinal infection by choice of cell line, pH, microaerobic conditions, and optimization of culture conditions&lt;/IDText&gt;&lt;MDL Ref_Type="Journal"&gt;&lt;Ref_Type&gt;Journal&lt;/Ref_Type&gt;&lt;Ref_ID&gt;5209&lt;/Ref_ID&gt;&lt;Title_Primary&gt;Improved in vitro model systems for gastrointestinal infection by choice of cell line, pH, microaerobic conditions, and optimization of culture conditions&lt;/Title_Primary&gt;&lt;Authors_Primary&gt;Linden,S.K.&lt;/Authors_Primary&gt;&lt;Authors_Primary&gt;Driessen,K.M.&lt;/Authors_Primary&gt;&lt;Authors_Primary&gt;McGuckin,M.A.&lt;/Authors_Primary&gt;&lt;Date_Primary&gt;2007/8&lt;/Date_Primary&gt;&lt;Keywords&gt;0&lt;/Keywords&gt;&lt;Keywords&gt;Aerobiosis&lt;/Keywords&gt;&lt;Keywords&gt;apoptosis&lt;/Keywords&gt;&lt;Keywords&gt;bacteria&lt;/Keywords&gt;&lt;Keywords&gt;caco-2 cells&lt;/Keywords&gt;&lt;Keywords&gt;Cell Culture Techniques&lt;/Keywords&gt;&lt;Keywords&gt;cell line&lt;/Keywords&gt;&lt;Keywords&gt;Cell Proliferation&lt;/Keywords&gt;&lt;Keywords&gt;cell survival&lt;/Keywords&gt;&lt;Keywords&gt;Cells&lt;/Keywords&gt;&lt;Keywords&gt;cells,cultured&lt;/Keywords&gt;&lt;Keywords&gt;cytology&lt;/Keywords&gt;&lt;Keywords&gt;disease&lt;/Keywords&gt;&lt;Keywords&gt;Environment&lt;/Keywords&gt;&lt;Keywords&gt;epithelial cells&lt;/Keywords&gt;&lt;Keywords&gt;Gastric Mucins&lt;/Keywords&gt;&lt;Keywords&gt;gastric mucosa&lt;/Keywords&gt;&lt;Keywords&gt;Gastrointestinal Diseases&lt;/Keywords&gt;&lt;Keywords&gt;Gastrointestinal Tract&lt;/Keywords&gt;&lt;Keywords&gt;glycosylation&lt;/Keywords&gt;&lt;Keywords&gt;growth &amp;amp; development&lt;/Keywords&gt;&lt;Keywords&gt;helicobacter infections&lt;/Keywords&gt;&lt;Keywords&gt;helicobacter pylori&lt;/Keywords&gt;&lt;Keywords&gt;human&lt;/Keywords&gt;&lt;Keywords&gt;Humans&lt;/Keywords&gt;&lt;Keywords&gt;hydrogen-ion concentration&lt;/Keywords&gt;&lt;Keywords&gt;immunohistochemistry&lt;/Keywords&gt;&lt;Keywords&gt;in vitro&lt;/Keywords&gt;&lt;Keywords&gt;infection&lt;/Keywords&gt;&lt;Keywords&gt;intestinal mucosa&lt;/Keywords&gt;&lt;Keywords&gt;metabolism&lt;/Keywords&gt;&lt;Keywords&gt;methods&lt;/Keywords&gt;&lt;Keywords&gt;microbiology&lt;/Keywords&gt;&lt;Keywords&gt;Mucins&lt;/Keywords&gt;&lt;Keywords&gt;research&lt;/Keywords&gt;&lt;Keywords&gt;Research Support&lt;/Keywords&gt;&lt;Reprint&gt;Not in File&lt;/Reprint&gt;&lt;Start_Page&gt;341&lt;/Start_Page&gt;&lt;End_Page&gt;353&lt;/End_Page&gt;&lt;Periodical&gt;Helicobacter&lt;/Periodical&gt;&lt;Volume&gt;12&lt;/Volume&gt;&lt;Issue&gt;4&lt;/Issue&gt;&lt;Address&gt;Mucosal Diseases Program, Mater Medical Research Institute, Mater Health Services, Aubigny Place, South Brisbane, Queensland 4101, Australia. slinden@mmri.mater.org.au&lt;/Address&gt;&lt;Web_URL&gt;PM:17669108&lt;/Web_URL&gt;&lt;ZZ_JournalStdAbbrev&gt;&lt;f name="System"&gt;Helicobacter&lt;/f&gt;&lt;/ZZ_JournalStdAbbrev&gt;&lt;ZZ_WorkformID&gt;1&lt;/ZZ_WorkformID&gt;&lt;/MDL&gt;&lt;/Cite&gt;&lt;/Refman&gt;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1</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21</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23</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E2594" w:rsidRPr="005978D4">
        <w:rPr>
          <w:rFonts w:ascii="Book Antiqua" w:hAnsi="Book Antiqua" w:cs="Times New Roman"/>
          <w:sz w:val="24"/>
          <w:szCs w:val="24"/>
          <w:lang w:val="en-GB"/>
        </w:rPr>
        <w:t xml:space="preserve">. </w:t>
      </w:r>
      <w:r w:rsidR="00672891" w:rsidRPr="005978D4">
        <w:rPr>
          <w:rFonts w:ascii="Book Antiqua" w:hAnsi="Book Antiqua" w:cs="Times New Roman"/>
          <w:sz w:val="24"/>
          <w:szCs w:val="24"/>
          <w:lang w:val="en-GB"/>
        </w:rPr>
        <w:t>Furthermore, despite</w:t>
      </w:r>
      <w:r w:rsidR="00CE2594" w:rsidRPr="005978D4">
        <w:rPr>
          <w:rFonts w:ascii="Book Antiqua" w:hAnsi="Book Antiqua" w:cs="Times New Roman"/>
          <w:sz w:val="24"/>
          <w:szCs w:val="24"/>
          <w:lang w:val="en-GB"/>
        </w:rPr>
        <w:t xml:space="preserve"> reaching a good polarization status upon transfection with </w:t>
      </w:r>
      <w:r w:rsidR="00CE2594" w:rsidRPr="005978D4">
        <w:rPr>
          <w:rFonts w:ascii="Book Antiqua" w:hAnsi="Book Antiqua" w:cs="Times New Roman"/>
          <w:i/>
          <w:iCs/>
          <w:sz w:val="24"/>
          <w:szCs w:val="24"/>
          <w:lang w:val="en-GB"/>
        </w:rPr>
        <w:t>E</w:t>
      </w:r>
      <w:r w:rsidR="00CE2594" w:rsidRPr="005978D4">
        <w:rPr>
          <w:rFonts w:ascii="Book Antiqua" w:hAnsi="Book Antiqua" w:cs="Times New Roman"/>
          <w:sz w:val="24"/>
          <w:szCs w:val="24"/>
          <w:lang w:val="en-GB"/>
        </w:rPr>
        <w:t>-cadherin cDNA, they do not secrete mucus, acid or zymogens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&lt;Refman&gt;&lt;Cite&gt;&lt;Author&gt;Costa A.C.&lt;/Author&gt;&lt;Year&gt;2009&lt;/Year&gt;&lt;RecNum&gt;4762&lt;/RecNum&gt;&lt;IDText&gt;AGS cells expressing E-cadherin establish tight junctions and constitute a useful model for studying Helicobacter pylori infection&lt;/IDText&gt;&lt;MDL Ref_Type="Abstract"&gt;&lt;Ref_Type&gt;Abstract&lt;/Ref_Type&gt;&lt;Ref_ID&gt;4762&lt;/Ref_ID&gt;&lt;Title_Primary&gt;&lt;b&gt;AGS cells expressing E-cadherin establish tight junctions and constitute a useful model for studying &lt;/b&gt;&lt;b&gt;&lt;i&gt;Helicobacter pylori&lt;/i&gt;&lt;/b&gt;&lt;b&gt; infection&lt;/b&gt;&lt;/Title_Primary&gt;&lt;Authors_Primary&gt;Costa A.C.&lt;/Authors_Primary&gt;&lt;Authors_Primary&gt;Pinto,M.L.&lt;/Authors_Primary&gt;&lt;Authors_Primary&gt;Costa,A.M.&lt;/Authors_Primary&gt;&lt;Authors_Primary&gt;Leite,M.&lt;/Authors_Primary&gt;&lt;Authors_Primary&gt;Ferreira,R.M.&lt;/Authors_Primary&gt;&lt;Authors_Primary&gt;Oliveira,M.J.&lt;/Authors_Primary&gt;&lt;Authors_Primary&gt;Atherton,J.C.&lt;/Authors_Primary&gt;&lt;Authors_Primary&gt;Mareel,M.&lt;/Authors_Primary&gt;&lt;Authors_Primary&gt;Figueiredo,C&lt;/Authors_Primary&gt;&lt;Date_Primary&gt;2009/9/17&lt;/Date_Primary&gt;&lt;Keywords&gt;Cells&lt;/Keywords&gt;&lt;Keywords&gt;tight junctions&lt;/Keywords&gt;&lt;Keywords&gt;Helicobacter&lt;/Keywords&gt;&lt;Keywords&gt;helicobacter pylori&lt;/Keywords&gt;&lt;Keywords&gt;infection&lt;/Keywords&gt;&lt;Reprint&gt;Not in File&lt;/Reprint&gt;&lt;Periodical&gt;XXIInd International Workshop on Helicobacter and related bacteria in chronic digestive inflammation and gastric cancer (EHSG)&lt;/Periodical&gt;&lt;ZZ_JournalFull&gt;&lt;f name="System"&gt;XXIInd International Workshop on Helicobacter and related bacteria in chronic digestive inflammation and gastric cancer (EHSG)&lt;/f&gt;&lt;/ZZ_JournalFull&gt;&lt;ZZ_WorkformID&gt;4&lt;/ZZ_WorkformID&gt;&lt;/MDL&gt;&lt;/Cite&gt;&lt;Cite&gt;&lt;Author&gt;Oliveira&lt;/Author&gt;&lt;Year&gt;2009&lt;/Year&gt;&lt;RecNum&gt;5290&lt;/RecNum&gt;&lt;IDText&gt;CagA associates with c-Met, E-cadherin, and p120-catenin in a multiproteic complex that suppresses Helicobacter pylori-induced cell-invasive phenotype&lt;/IDText&gt;&lt;MDL Ref_Type="Journal"&gt;&lt;Ref_Type&gt;Journal&lt;/Ref_Type&gt;&lt;Ref_ID&gt;5290&lt;/Ref_ID&gt;&lt;Title_Primary&gt;CagA associates with c-Met, E-cadherin, and p120-catenin in a multiproteic complex that suppresses Helicobacter pylori-induced cell-invasive phenotype&lt;/Title_Primary&gt;&lt;Authors_Primary&gt;Oliveira,M.J.&lt;/Authors_Primary&gt;&lt;Authors_Primary&gt;Costa,A.M.&lt;/Authors_Primary&gt;&lt;Authors_Primary&gt;Costa,A.C.&lt;/Authors_Primary&gt;&lt;Authors_Primary&gt;Ferreira,R.M.&lt;/Authors_Primary&gt;&lt;Authors_Primary&gt;Sampaio,P.&lt;/Authors_Primary&gt;&lt;Authors_Primary&gt;Machado,J.C.&lt;/Authors_Primary&gt;&lt;Authors_Primary&gt;Seruca,R.&lt;/Authors_Primary&gt;&lt;Authors_Primary&gt;Mareel,M.&lt;/Authors_Primary&gt;&lt;Authors_Primary&gt;Figueiredo,C.&lt;/Authors_Primary&gt;&lt;Date_Primary&gt;2009/9/1&lt;/Date_Primary&gt;&lt;Keywords&gt;0&lt;/Keywords&gt;&lt;Keywords&gt;Adherens Junctions&lt;/Keywords&gt;&lt;Keywords&gt;Antigens&lt;/Keywords&gt;&lt;Keywords&gt;antigens,bacterial&lt;/Keywords&gt;&lt;Keywords&gt;bacterial adhesion&lt;/Keywords&gt;&lt;Keywords&gt;bacterial proteins&lt;/Keywords&gt;&lt;Keywords&gt;cadherins&lt;/Keywords&gt;&lt;Keywords&gt;Catenins&lt;/Keywords&gt;&lt;Keywords&gt;cell adhesion&lt;/Keywords&gt;&lt;Keywords&gt;cell adhesion molecules&lt;/Keywords&gt;&lt;Keywords&gt;Cell Line,Tumor&lt;/Keywords&gt;&lt;Keywords&gt;Cells&lt;/Keywords&gt;&lt;Keywords&gt;epithelial cells&lt;/Keywords&gt;&lt;Keywords&gt;Helicobacter&lt;/Keywords&gt;&lt;Keywords&gt;helicobacter pylori&lt;/Keywords&gt;&lt;Keywords&gt;Humans&lt;/Keywords&gt;&lt;Keywords&gt;immunology&lt;/Keywords&gt;&lt;Keywords&gt;in vitro&lt;/Keywords&gt;&lt;Keywords&gt;infection&lt;/Keywords&gt;&lt;Keywords&gt;metabolism&lt;/Keywords&gt;&lt;Keywords&gt;methods&lt;/Keywords&gt;&lt;Keywords&gt;microbiology&lt;/Keywords&gt;&lt;Keywords&gt;pathogenicity&lt;/Keywords&gt;&lt;Keywords&gt;pathology&lt;/Keywords&gt;&lt;Keywords&gt;phenotype&lt;/Keywords&gt;&lt;Keywords&gt;phosphoproteins&lt;/Keywords&gt;&lt;Keywords&gt;phosphorylation&lt;/Keywords&gt;&lt;Keywords&gt;portugal&lt;/Keywords&gt;&lt;Keywords&gt;protein binding&lt;/Keywords&gt;&lt;Keywords&gt;proteins&lt;/Keywords&gt;&lt;Keywords&gt;proto-oncogene proteins&lt;/Keywords&gt;&lt;Keywords&gt;Proto-Oncogene Proteins c-met&lt;/Keywords&gt;&lt;Keywords&gt;research&lt;/Keywords&gt;&lt;Keywords&gt;Research Support&lt;/Keywords&gt;&lt;Keywords&gt;rna&lt;/Keywords&gt;&lt;Keywords&gt;Role&lt;/Keywords&gt;&lt;Keywords&gt;secretion&lt;/Keywords&gt;&lt;Keywords&gt;tyrosine&lt;/Keywords&gt;&lt;Reprint&gt;Not in File&lt;/Reprint&gt;&lt;Start_Page&gt;745&lt;/Start_Page&gt;&lt;End_Page&gt;755&lt;/End_Page&gt;&lt;Periodical&gt;J.Infect.Dis.&lt;/Periodical&gt;&lt;Volume&gt;200&lt;/Volume&gt;&lt;Issue&gt;5&lt;/Issue&gt;&lt;Address&gt;Institute of Molecular Pathology and Immunology, University of Porto, Porto, Portugal&lt;/Address&gt;&lt;Web_URL&gt;PM:19604117&lt;/Web_URL&gt;&lt;ZZ_JournalStdAbbrev&gt;&lt;f name="System"&gt;J.Infect.Dis.&lt;/f&gt;&lt;/ZZ_JournalStdAbbrev&gt;&lt;ZZ_WorkformID&gt;1&lt;/ZZ_WorkformID&gt;&lt;/MDL&gt;&lt;/Cite&gt;&lt;/Refman&gt;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22</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24</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E2594" w:rsidRPr="005978D4">
        <w:rPr>
          <w:rFonts w:ascii="Book Antiqua" w:hAnsi="Book Antiqua" w:cs="Times New Roman"/>
          <w:sz w:val="24"/>
          <w:szCs w:val="24"/>
          <w:lang w:val="en-GB"/>
        </w:rPr>
        <w:t xml:space="preserve">. </w:t>
      </w:r>
      <w:r w:rsidR="00236188" w:rsidRPr="005978D4">
        <w:rPr>
          <w:rFonts w:ascii="Book Antiqua" w:hAnsi="Book Antiqua" w:cs="Times New Roman"/>
          <w:sz w:val="24"/>
          <w:szCs w:val="24"/>
          <w:lang w:val="en-GB"/>
        </w:rPr>
        <w:t xml:space="preserve">The MKN7 cell line, polarize and present the </w:t>
      </w:r>
      <w:proofErr w:type="spellStart"/>
      <w:r w:rsidR="00236188" w:rsidRPr="005978D4">
        <w:rPr>
          <w:rFonts w:ascii="Book Antiqua" w:hAnsi="Book Antiqua" w:cs="Times New Roman"/>
          <w:sz w:val="24"/>
          <w:szCs w:val="24"/>
          <w:lang w:val="en-GB"/>
        </w:rPr>
        <w:t>mucin</w:t>
      </w:r>
      <w:proofErr w:type="spellEnd"/>
      <w:r w:rsidR="00236188" w:rsidRPr="005978D4">
        <w:rPr>
          <w:rFonts w:ascii="Book Antiqua" w:hAnsi="Book Antiqua" w:cs="Times New Roman"/>
          <w:sz w:val="24"/>
          <w:szCs w:val="24"/>
          <w:lang w:val="en-GB"/>
        </w:rPr>
        <w:t xml:space="preserve"> MUC1 apically, however, again the problem is that it does not </w:t>
      </w:r>
      <w:r w:rsidR="007316C4" w:rsidRPr="005978D4">
        <w:rPr>
          <w:rFonts w:ascii="Book Antiqua" w:hAnsi="Book Antiqua" w:cs="Times New Roman"/>
          <w:sz w:val="24"/>
          <w:szCs w:val="24"/>
          <w:lang w:val="en-GB"/>
        </w:rPr>
        <w:t>produce an adherent mucus layer</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&lt;Refman&gt;&lt;Cite&gt;&lt;Author&gt;Linden&lt;/Author&gt;&lt;Year&gt;2008&lt;/Year&gt;&lt;RecNum&gt;5206&lt;/RecNum&gt;&lt;IDText&gt;Role of ABO secretor status in mucosal innate immunity and H. pylori infection&lt;/IDText&gt;&lt;MDL Ref_Type="Journal"&gt;&lt;Ref_Type&gt;Journal&lt;/Ref_Type&gt;&lt;Ref_ID&gt;5206&lt;/Ref_ID&gt;&lt;Title_Primary&gt;Role of ABO secretor status in mucosal innate immunity and H. pylori infection&lt;/Title_Primary&gt;&lt;Authors_Primary&gt;Linden,S.&lt;/Authors_Primary&gt;&lt;Authors_Primary&gt;Mahdavi,J.&lt;/Authors_Primary&gt;&lt;Authors_Primary&gt;Semino-Mora,C.&lt;/Authors_Primary&gt;&lt;Authors_Primary&gt;Olsen,C.&lt;/Authors_Primary&gt;&lt;Authors_Primary&gt;Carlstedt,I.&lt;/Authors_Primary&gt;&lt;Authors_Primary&gt;Boren,T.&lt;/Authors_Primary&gt;&lt;Authors_Primary&gt;Dubois,A.&lt;/Authors_Primary&gt;&lt;Date_Primary&gt;2008/1&lt;/Date_Primary&gt;&lt;Keywords&gt;0&lt;/Keywords&gt;&lt;Keywords&gt;ABO Blood-Group System&lt;/Keywords&gt;&lt;Keywords&gt;animal&lt;/Keywords&gt;&lt;Keywords&gt;Animals&lt;/Keywords&gt;&lt;Keywords&gt;Antigens&lt;/Keywords&gt;&lt;Keywords&gt;Asia&lt;/Keywords&gt;&lt;Keywords&gt;biopsy&lt;/Keywords&gt;&lt;Keywords&gt;blood&lt;/Keywords&gt;&lt;Keywords&gt;Bodily Secretions&lt;/Keywords&gt;&lt;Keywords&gt;disease&lt;/Keywords&gt;&lt;Keywords&gt;epithelium&lt;/Keywords&gt;&lt;Keywords&gt;gastric mucosa&lt;/Keywords&gt;&lt;Keywords&gt;Gastritis&lt;/Keywords&gt;&lt;Keywords&gt;genetics&lt;/Keywords&gt;&lt;Keywords&gt;glycosylation&lt;/Keywords&gt;&lt;Keywords&gt;Helicobacter&lt;/Keywords&gt;&lt;Keywords&gt;helicobacter infections&lt;/Keywords&gt;&lt;Keywords&gt;helicobacter pylori&lt;/Keywords&gt;&lt;Keywords&gt;human&lt;/Keywords&gt;&lt;Keywords&gt;Immune System&lt;/Keywords&gt;&lt;Keywords&gt;Immunity&lt;/Keywords&gt;&lt;Keywords&gt;Immunity,Innate&lt;/Keywords&gt;&lt;Keywords&gt;Immunity,Mucosal&lt;/Keywords&gt;&lt;Keywords&gt;immunohistochemistry&lt;/Keywords&gt;&lt;Keywords&gt;immunology&lt;/Keywords&gt;&lt;Keywords&gt;infection&lt;/Keywords&gt;&lt;Keywords&gt;inflammation&lt;/Keywords&gt;&lt;Keywords&gt;Laboratories&lt;/Keywords&gt;&lt;Keywords&gt;Lewis Blood-Group System&lt;/Keywords&gt;&lt;Keywords&gt;liver&lt;/Keywords&gt;&lt;Keywords&gt;macaca mulatta&lt;/Keywords&gt;&lt;Keywords&gt;phenotype&lt;/Keywords&gt;&lt;Keywords&gt;research&lt;/Keywords&gt;&lt;Keywords&gt;Research Support&lt;/Keywords&gt;&lt;Keywords&gt;Role&lt;/Keywords&gt;&lt;Keywords&gt;Science&lt;/Keywords&gt;&lt;Keywords&gt;secretion&lt;/Keywords&gt;&lt;Keywords&gt;united states&lt;/Keywords&gt;&lt;Reprint&gt;Not in File&lt;/Reprint&gt;&lt;Start_Page&gt;e2&lt;/Start_Page&gt;&lt;Periodical&gt;PLoS.Pathog.&lt;/Periodical&gt;&lt;Volume&gt;4&lt;/Volume&gt;&lt;Issue&gt;1&lt;/Issue&gt;&lt;Address&gt;Laboratory of Gastrointestinal and Liver Studies, Digestive Diseases Division, Department of Medicine, Uniformed Services University of the Health Sciences, Bethesda, Maryland, United States of America&lt;/Address&gt;&lt;Web_URL&gt;PM:18179282&lt;/Web_URL&gt;&lt;ZZ_JournalStdAbbrev&gt;&lt;f name="System"&gt;PLoS.Pathog.&lt;/f&gt;&lt;/ZZ_JournalStdAbbrev&gt;&lt;ZZ_WorkformID&gt;1&lt;/ZZ_WorkformID&gt;&lt;/MDL&gt;&lt;/Cite&gt;&lt;Cite&gt;&lt;Author&gt;Linden&lt;/Author&gt;&lt;Year&gt;2007&lt;/Year&gt;&lt;RecNum&gt;5209&lt;/RecNum&gt;&lt;IDText&gt;Improved in vitro model systems for gastrointestinal infection by choice of cell line, pH, microaerobic conditions, and optimization of culture conditions&lt;/IDText&gt;&lt;MDL Ref_Type="Journal"&gt;&lt;Ref_Type&gt;Journal&lt;/Ref_Type&gt;&lt;Ref_ID&gt;5209&lt;/Ref_ID&gt;&lt;Title_Primary&gt;Improved in vitro model systems for gastrointestinal infection by choice of cell line, pH, microaerobic conditions, and optimization of culture conditions&lt;/Title_Primary&gt;&lt;Authors_Primary&gt;Linden,S.K.&lt;/Authors_Primary&gt;&lt;Authors_Primary&gt;Driessen,K.M.&lt;/Authors_Primary&gt;&lt;Authors_Primary&gt;McGuckin,M.A.&lt;/Authors_Primary&gt;&lt;Date_Primary&gt;2007/8&lt;/Date_Primary&gt;&lt;Keywords&gt;0&lt;/Keywords&gt;&lt;Keywords&gt;Aerobiosis&lt;/Keywords&gt;&lt;Keywords&gt;apoptosis&lt;/Keywords&gt;&lt;Keywords&gt;bacteria&lt;/Keywords&gt;&lt;Keywords&gt;caco-2 cells&lt;/Keywords&gt;&lt;Keywords&gt;Cell Culture Techniques&lt;/Keywords&gt;&lt;Keywords&gt;cell line&lt;/Keywords&gt;&lt;Keywords&gt;Cell Proliferation&lt;/Keywords&gt;&lt;Keywords&gt;cell survival&lt;/Keywords&gt;&lt;Keywords&gt;Cells&lt;/Keywords&gt;&lt;Keywords&gt;cells,cultured&lt;/Keywords&gt;&lt;Keywords&gt;cytology&lt;/Keywords&gt;&lt;Keywords&gt;disease&lt;/Keywords&gt;&lt;Keywords&gt;Environment&lt;/Keywords&gt;&lt;Keywords&gt;epithelial cells&lt;/Keywords&gt;&lt;Keywords&gt;Gastric Mucins&lt;/Keywords&gt;&lt;Keywords&gt;gastric mucosa&lt;/Keywords&gt;&lt;Keywords&gt;Gastrointestinal Diseases&lt;/Keywords&gt;&lt;Keywords&gt;Gastrointestinal Tract&lt;/Keywords&gt;&lt;Keywords&gt;glycosylation&lt;/Keywords&gt;&lt;Keywords&gt;growth &amp;amp; development&lt;/Keywords&gt;&lt;Keywords&gt;helicobacter infections&lt;/Keywords&gt;&lt;Keywords&gt;helicobacter pylori&lt;/Keywords&gt;&lt;Keywords&gt;human&lt;/Keywords&gt;&lt;Keywords&gt;Humans&lt;/Keywords&gt;&lt;Keywords&gt;hydrogen-ion concentration&lt;/Keywords&gt;&lt;Keywords&gt;immunohistochemistry&lt;/Keywords&gt;&lt;Keywords&gt;in vitro&lt;/Keywords&gt;&lt;Keywords&gt;infection&lt;/Keywords&gt;&lt;Keywords&gt;intestinal mucosa&lt;/Keywords&gt;&lt;Keywords&gt;metabolism&lt;/Keywords&gt;&lt;Keywords&gt;methods&lt;/Keywords&gt;&lt;Keywords&gt;microbiology&lt;/Keywords&gt;&lt;Keywords&gt;Mucins&lt;/Keywords&gt;&lt;Keywords&gt;research&lt;/Keywords&gt;&lt;Keywords&gt;Research Support&lt;/Keywords&gt;&lt;Reprint&gt;Not in File&lt;/Reprint&gt;&lt;Start_Page&gt;341&lt;/Start_Page&gt;&lt;End_Page&gt;353&lt;/End_Page&gt;&lt;Periodical&gt;Helicobacter&lt;/Periodical&gt;&lt;Volume&gt;12&lt;/Volume&gt;&lt;Issue&gt;4&lt;/Issue&gt;&lt;Address&gt;Mucosal Diseases Program, Mater Medical Research Institute, Mater Health Services, Aubigny Place, South Brisbane, Queensland 4101, Australia. slinden@mmri.mater.org.au&lt;/Address&gt;&lt;Web_URL&gt;PM:17669108&lt;/Web_URL&gt;&lt;ZZ_JournalStdAbbrev&gt;&lt;f name="System"&gt;Helicobacter&lt;/f&gt;&lt;/ZZ_JournalStdAbbrev&gt;&lt;ZZ_WorkformID&gt;1&lt;/ZZ_WorkformID&gt;&lt;/MDL&gt;&lt;/Cite&gt;&lt;/Refman&gt;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21</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25</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672891" w:rsidRPr="005978D4">
        <w:rPr>
          <w:rFonts w:ascii="Book Antiqua" w:hAnsi="Book Antiqua" w:cs="Times New Roman"/>
          <w:sz w:val="24"/>
          <w:szCs w:val="24"/>
          <w:lang w:val="en-GB"/>
        </w:rPr>
        <w:t xml:space="preserve">. As far as we </w:t>
      </w:r>
      <w:r w:rsidR="00711A2C" w:rsidRPr="005978D4">
        <w:rPr>
          <w:rFonts w:ascii="Book Antiqua" w:hAnsi="Book Antiqua" w:cs="Times New Roman"/>
          <w:sz w:val="24"/>
          <w:szCs w:val="24"/>
          <w:lang w:val="en-GB"/>
        </w:rPr>
        <w:t>can</w:t>
      </w:r>
      <w:r w:rsidR="00672891" w:rsidRPr="005978D4">
        <w:rPr>
          <w:rFonts w:ascii="Book Antiqua" w:hAnsi="Book Antiqua" w:cs="Times New Roman"/>
          <w:sz w:val="24"/>
          <w:szCs w:val="24"/>
          <w:lang w:val="en-GB"/>
        </w:rPr>
        <w:t xml:space="preserve"> ascertain, </w:t>
      </w:r>
      <w:r w:rsidR="00711A2C" w:rsidRPr="005978D4">
        <w:rPr>
          <w:rFonts w:ascii="Book Antiqua" w:hAnsi="Book Antiqua" w:cs="Times New Roman"/>
          <w:sz w:val="24"/>
          <w:szCs w:val="24"/>
          <w:lang w:val="en-GB"/>
        </w:rPr>
        <w:t>the properties of this cell line</w:t>
      </w:r>
      <w:r w:rsidR="00672891" w:rsidRPr="005978D4">
        <w:rPr>
          <w:rFonts w:ascii="Book Antiqua" w:hAnsi="Book Antiqua" w:cs="Times New Roman"/>
          <w:sz w:val="24"/>
          <w:szCs w:val="24"/>
          <w:lang w:val="en-GB"/>
        </w:rPr>
        <w:t xml:space="preserve"> regarding </w:t>
      </w:r>
      <w:r w:rsidR="00711A2C" w:rsidRPr="005978D4">
        <w:rPr>
          <w:rFonts w:ascii="Book Antiqua" w:hAnsi="Book Antiqua" w:cs="Times New Roman"/>
          <w:sz w:val="24"/>
          <w:szCs w:val="24"/>
          <w:lang w:val="en-GB"/>
        </w:rPr>
        <w:t xml:space="preserve">the </w:t>
      </w:r>
      <w:r w:rsidR="00672891" w:rsidRPr="005978D4">
        <w:rPr>
          <w:rFonts w:ascii="Book Antiqua" w:hAnsi="Book Antiqua" w:cs="Times New Roman"/>
          <w:sz w:val="24"/>
          <w:szCs w:val="24"/>
          <w:lang w:val="en-GB"/>
        </w:rPr>
        <w:t>acid/zymogens production/secretion have never been described</w:t>
      </w:r>
      <w:r w:rsidR="00236188" w:rsidRPr="005978D4">
        <w:rPr>
          <w:rFonts w:ascii="Book Antiqua" w:hAnsi="Book Antiqua" w:cs="Times New Roman"/>
          <w:sz w:val="24"/>
          <w:szCs w:val="24"/>
          <w:lang w:val="en-GB"/>
        </w:rPr>
        <w:t>.</w:t>
      </w:r>
    </w:p>
    <w:p w:rsidR="004F28EA" w:rsidRPr="005978D4" w:rsidRDefault="00EF33B6" w:rsidP="007316C4">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T</w:t>
      </w:r>
      <w:r w:rsidR="000F1AF8" w:rsidRPr="005978D4">
        <w:rPr>
          <w:rFonts w:ascii="Book Antiqua" w:hAnsi="Book Antiqua" w:cs="Times New Roman"/>
          <w:sz w:val="24"/>
          <w:szCs w:val="24"/>
          <w:lang w:val="en-GB"/>
        </w:rPr>
        <w:t>he NCI-N87 cell line</w:t>
      </w:r>
      <w:r w:rsidR="00236188" w:rsidRPr="005978D4">
        <w:rPr>
          <w:rFonts w:ascii="Book Antiqua" w:hAnsi="Book Antiqua" w:cs="Times New Roman"/>
          <w:sz w:val="24"/>
          <w:szCs w:val="24"/>
          <w:lang w:val="en-GB"/>
        </w:rPr>
        <w:t xml:space="preserve"> </w:t>
      </w:r>
      <w:r w:rsidR="00E0436E" w:rsidRPr="005978D4">
        <w:rPr>
          <w:rFonts w:ascii="Book Antiqua" w:hAnsi="Book Antiqua" w:cs="Times New Roman"/>
          <w:sz w:val="24"/>
          <w:szCs w:val="24"/>
          <w:lang w:val="en-GB"/>
        </w:rPr>
        <w:t xml:space="preserve">is known by its distinctive features, </w:t>
      </w:r>
      <w:r w:rsidR="000D59B8" w:rsidRPr="005978D4">
        <w:rPr>
          <w:rFonts w:ascii="Book Antiqua" w:hAnsi="Book Antiqua" w:cs="Times New Roman"/>
          <w:sz w:val="24"/>
          <w:szCs w:val="24"/>
          <w:lang w:val="en-GB"/>
        </w:rPr>
        <w:t>including</w:t>
      </w:r>
      <w:r w:rsidR="00E0436E" w:rsidRPr="005978D4">
        <w:rPr>
          <w:rFonts w:ascii="Book Antiqua" w:hAnsi="Book Antiqua" w:cs="Times New Roman"/>
          <w:sz w:val="24"/>
          <w:szCs w:val="24"/>
          <w:lang w:val="en-GB"/>
        </w:rPr>
        <w:t xml:space="preserve"> colony-forming growth pattern, maintenance at post-</w:t>
      </w:r>
      <w:proofErr w:type="spellStart"/>
      <w:r w:rsidR="00E0436E" w:rsidRPr="005978D4">
        <w:rPr>
          <w:rFonts w:ascii="Book Antiqua" w:hAnsi="Book Antiqua" w:cs="Times New Roman"/>
          <w:sz w:val="24"/>
          <w:szCs w:val="24"/>
          <w:lang w:val="en-GB"/>
        </w:rPr>
        <w:t>confluency</w:t>
      </w:r>
      <w:proofErr w:type="spellEnd"/>
      <w:r w:rsidR="00E0436E" w:rsidRPr="005978D4">
        <w:rPr>
          <w:rFonts w:ascii="Book Antiqua" w:hAnsi="Book Antiqua" w:cs="Times New Roman"/>
          <w:sz w:val="24"/>
          <w:szCs w:val="24"/>
          <w:lang w:val="en-GB"/>
        </w:rPr>
        <w:t xml:space="preserve">, expression of increased levels of gastric zymogens </w:t>
      </w:r>
      <w:r w:rsidR="007316C4" w:rsidRPr="005978D4">
        <w:rPr>
          <w:rFonts w:ascii="Book Antiqua" w:hAnsi="Book Antiqua" w:cs="Times New Roman" w:hint="eastAsia"/>
          <w:sz w:val="24"/>
          <w:szCs w:val="24"/>
          <w:lang w:val="en-GB" w:eastAsia="zh-CN"/>
        </w:rPr>
        <w:t>[</w:t>
      </w:r>
      <w:r w:rsidR="0046762D" w:rsidRPr="005978D4">
        <w:rPr>
          <w:rFonts w:ascii="Book Antiqua" w:hAnsi="Book Antiqua" w:cs="Times New Roman"/>
          <w:sz w:val="24"/>
          <w:szCs w:val="24"/>
          <w:lang w:val="en-GB"/>
        </w:rPr>
        <w:t>namely</w:t>
      </w:r>
      <w:r w:rsidR="00900C4F" w:rsidRPr="005978D4">
        <w:rPr>
          <w:rFonts w:ascii="Book Antiqua" w:hAnsi="Book Antiqua" w:cs="Times New Roman"/>
          <w:sz w:val="24"/>
          <w:szCs w:val="24"/>
          <w:lang w:val="en-GB"/>
        </w:rPr>
        <w:t>,</w:t>
      </w:r>
      <w:r w:rsidR="0046762D" w:rsidRPr="005978D4">
        <w:rPr>
          <w:rFonts w:ascii="Book Antiqua" w:hAnsi="Book Antiqua" w:cs="Times New Roman"/>
          <w:sz w:val="24"/>
          <w:szCs w:val="24"/>
          <w:lang w:val="en-GB"/>
        </w:rPr>
        <w:t xml:space="preserve"> human gastric lipase (HGL) and </w:t>
      </w:r>
      <w:proofErr w:type="spellStart"/>
      <w:r w:rsidR="0046762D" w:rsidRPr="005978D4">
        <w:rPr>
          <w:rFonts w:ascii="Book Antiqua" w:hAnsi="Book Antiqua" w:cs="Times New Roman"/>
          <w:sz w:val="24"/>
          <w:szCs w:val="24"/>
          <w:lang w:val="en-GB"/>
        </w:rPr>
        <w:t>fundic</w:t>
      </w:r>
      <w:proofErr w:type="spellEnd"/>
      <w:r w:rsidR="0046762D" w:rsidRPr="005978D4">
        <w:rPr>
          <w:rFonts w:ascii="Book Antiqua" w:hAnsi="Book Antiqua" w:cs="Times New Roman"/>
          <w:sz w:val="24"/>
          <w:szCs w:val="24"/>
          <w:lang w:val="en-GB"/>
        </w:rPr>
        <w:t>-type pepsinogen-5 (Pg5)</w:t>
      </w:r>
      <w:r w:rsidR="007316C4" w:rsidRPr="005978D4">
        <w:rPr>
          <w:rFonts w:ascii="Book Antiqua" w:hAnsi="Book Antiqua" w:cs="Times New Roman" w:hint="eastAsia"/>
          <w:sz w:val="24"/>
          <w:szCs w:val="24"/>
          <w:lang w:val="en-GB" w:eastAsia="zh-CN"/>
        </w:rPr>
        <w:t>]</w:t>
      </w:r>
      <w:r w:rsidR="00E0436E" w:rsidRPr="005978D4">
        <w:rPr>
          <w:rFonts w:ascii="Book Antiqua" w:hAnsi="Book Antiqua" w:cs="Times New Roman"/>
          <w:sz w:val="24"/>
          <w:szCs w:val="24"/>
          <w:lang w:val="en-GB"/>
        </w:rPr>
        <w:t xml:space="preserve">, as well as expression of </w:t>
      </w:r>
      <w:r w:rsidR="008F773C" w:rsidRPr="005978D4">
        <w:rPr>
          <w:rFonts w:ascii="Book Antiqua" w:hAnsi="Book Antiqua" w:cs="Times New Roman"/>
          <w:sz w:val="24"/>
          <w:szCs w:val="24"/>
          <w:lang w:val="en-GB"/>
        </w:rPr>
        <w:t>MUC6</w:t>
      </w:r>
      <w:r w:rsidR="00E0436E" w:rsidRPr="005978D4">
        <w:rPr>
          <w:rFonts w:ascii="Book Antiqua" w:hAnsi="Book Antiqua" w:cs="Times New Roman"/>
          <w:sz w:val="24"/>
          <w:szCs w:val="24"/>
          <w:lang w:val="en-GB"/>
        </w:rPr>
        <w:t xml:space="preserve">, </w:t>
      </w:r>
      <w:proofErr w:type="spellStart"/>
      <w:r w:rsidR="00D87A11" w:rsidRPr="005978D4">
        <w:rPr>
          <w:rFonts w:ascii="Book Antiqua" w:hAnsi="Book Antiqua" w:cs="Times New Roman"/>
          <w:sz w:val="24"/>
          <w:szCs w:val="24"/>
          <w:lang w:val="en-GB"/>
        </w:rPr>
        <w:t>zonula</w:t>
      </w:r>
      <w:proofErr w:type="spellEnd"/>
      <w:r w:rsidR="00D87A11" w:rsidRPr="005978D4">
        <w:rPr>
          <w:rFonts w:ascii="Book Antiqua" w:hAnsi="Book Antiqua" w:cs="Times New Roman"/>
          <w:sz w:val="24"/>
          <w:szCs w:val="24"/>
          <w:lang w:val="en-GB"/>
        </w:rPr>
        <w:t xml:space="preserve"> </w:t>
      </w:r>
      <w:proofErr w:type="spellStart"/>
      <w:r w:rsidR="00D87A11" w:rsidRPr="005978D4">
        <w:rPr>
          <w:rFonts w:ascii="Book Antiqua" w:hAnsi="Book Antiqua" w:cs="Times New Roman"/>
          <w:sz w:val="24"/>
          <w:szCs w:val="24"/>
          <w:lang w:val="en-GB"/>
        </w:rPr>
        <w:t>adherens</w:t>
      </w:r>
      <w:proofErr w:type="spellEnd"/>
      <w:r w:rsidR="00D87A11" w:rsidRPr="005978D4">
        <w:rPr>
          <w:rFonts w:ascii="Book Antiqua" w:hAnsi="Book Antiqua" w:cs="Times New Roman"/>
          <w:sz w:val="24"/>
          <w:szCs w:val="24"/>
          <w:lang w:val="en-GB"/>
        </w:rPr>
        <w:t xml:space="preserve"> marker </w:t>
      </w:r>
      <w:r w:rsidR="00E0436E" w:rsidRPr="005978D4">
        <w:rPr>
          <w:rFonts w:ascii="Book Antiqua" w:hAnsi="Book Antiqua" w:cs="Times New Roman"/>
          <w:sz w:val="24"/>
          <w:szCs w:val="24"/>
          <w:lang w:val="en-GB"/>
        </w:rPr>
        <w:t xml:space="preserve">E-cadherin and </w:t>
      </w:r>
      <w:bookmarkStart w:id="55" w:name="OLE_LINK282"/>
      <w:bookmarkStart w:id="56" w:name="OLE_LINK283"/>
      <w:proofErr w:type="spellStart"/>
      <w:r w:rsidR="00545CD1" w:rsidRPr="005978D4">
        <w:rPr>
          <w:rFonts w:ascii="Book Antiqua" w:hAnsi="Book Antiqua" w:cs="Times New Roman"/>
          <w:sz w:val="24"/>
          <w:szCs w:val="24"/>
          <w:lang w:val="en-GB"/>
        </w:rPr>
        <w:t>zonula</w:t>
      </w:r>
      <w:proofErr w:type="spellEnd"/>
      <w:r w:rsidR="00545CD1" w:rsidRPr="005978D4">
        <w:rPr>
          <w:rFonts w:ascii="Book Antiqua" w:hAnsi="Book Antiqua" w:cs="Times New Roman"/>
          <w:sz w:val="24"/>
          <w:szCs w:val="24"/>
          <w:lang w:val="en-GB"/>
        </w:rPr>
        <w:t xml:space="preserve"> </w:t>
      </w:r>
      <w:proofErr w:type="spellStart"/>
      <w:r w:rsidR="00545CD1" w:rsidRPr="005978D4">
        <w:rPr>
          <w:rFonts w:ascii="Book Antiqua" w:hAnsi="Book Antiqua" w:cs="Times New Roman"/>
          <w:sz w:val="24"/>
          <w:szCs w:val="24"/>
          <w:lang w:val="en-GB"/>
        </w:rPr>
        <w:t>occludens</w:t>
      </w:r>
      <w:proofErr w:type="spellEnd"/>
      <w:r w:rsidR="00545CD1" w:rsidRPr="005978D4">
        <w:rPr>
          <w:rFonts w:ascii="Book Antiqua" w:hAnsi="Book Antiqua" w:cs="Times New Roman"/>
          <w:sz w:val="24"/>
          <w:szCs w:val="24"/>
          <w:lang w:val="en-GB"/>
        </w:rPr>
        <w:t xml:space="preserve"> </w:t>
      </w:r>
      <w:bookmarkEnd w:id="55"/>
      <w:bookmarkEnd w:id="56"/>
      <w:r w:rsidR="00545CD1" w:rsidRPr="005978D4">
        <w:rPr>
          <w:rFonts w:ascii="Book Antiqua" w:hAnsi="Book Antiqua" w:cs="Times New Roman"/>
          <w:sz w:val="24"/>
          <w:szCs w:val="24"/>
          <w:lang w:val="en-GB"/>
        </w:rPr>
        <w:t xml:space="preserve">marker </w:t>
      </w:r>
      <w:r w:rsidR="00E0436E" w:rsidRPr="005978D4">
        <w:rPr>
          <w:rFonts w:ascii="Book Antiqua" w:hAnsi="Book Antiqua" w:cs="Times New Roman"/>
          <w:sz w:val="24"/>
          <w:szCs w:val="24"/>
          <w:lang w:val="en-GB"/>
        </w:rPr>
        <w:t>ZO-1</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E2594" w:rsidRPr="005978D4">
        <w:rPr>
          <w:rFonts w:ascii="Book Antiqua" w:hAnsi="Book Antiqua" w:cs="Times New Roman"/>
          <w:sz w:val="24"/>
          <w:szCs w:val="24"/>
          <w:lang w:val="en-GB"/>
        </w:rPr>
        <w:t xml:space="preserve">. Compared to the widely use AGS cells (ATCC, CRL-1739), the NCI-N87 cell line </w:t>
      </w:r>
      <w:r w:rsidR="000D59B8" w:rsidRPr="005978D4">
        <w:rPr>
          <w:rFonts w:ascii="Book Antiqua" w:hAnsi="Book Antiqua" w:cs="Times New Roman"/>
          <w:sz w:val="24"/>
          <w:szCs w:val="24"/>
          <w:lang w:val="en-GB"/>
        </w:rPr>
        <w:t xml:space="preserve">responds to </w:t>
      </w:r>
      <w:r w:rsidR="00D578F5" w:rsidRPr="005978D4">
        <w:rPr>
          <w:rFonts w:ascii="Book Antiqua" w:hAnsi="Book Antiqua" w:cs="Times New Roman"/>
          <w:i/>
          <w:iCs/>
          <w:sz w:val="24"/>
          <w:szCs w:val="24"/>
          <w:lang w:val="en-GB"/>
        </w:rPr>
        <w:t>H. pylori</w:t>
      </w:r>
      <w:r w:rsidR="000D59B8" w:rsidRPr="005978D4">
        <w:rPr>
          <w:rFonts w:ascii="Book Antiqua" w:hAnsi="Book Antiqua" w:cs="Times New Roman"/>
          <w:i/>
          <w:iCs/>
          <w:sz w:val="24"/>
          <w:szCs w:val="24"/>
          <w:lang w:val="en-GB"/>
        </w:rPr>
        <w:t xml:space="preserve"> </w:t>
      </w:r>
      <w:r w:rsidR="000D59B8" w:rsidRPr="005978D4">
        <w:rPr>
          <w:rFonts w:ascii="Book Antiqua" w:hAnsi="Book Antiqua" w:cs="Times New Roman"/>
          <w:sz w:val="24"/>
          <w:szCs w:val="24"/>
          <w:lang w:val="en-GB"/>
        </w:rPr>
        <w:t>infection in a closer manner to that of primary gastric epithelial cell preparations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&lt;Refman&gt;&lt;Cite&gt;&lt;Author&gt;Conlin&lt;/Author&gt;&lt;Year&gt;2004&lt;/Year&gt;&lt;RecNum&gt;5286&lt;/RecNum&gt;&lt;IDText&gt;Helicobacter pylori infection targets adherens junction regulatory proteins and results in increased rates of migration in human gastric epithelial cells&lt;/IDText&gt;&lt;MDL Ref_Type="Journal"&gt;&lt;Ref_Type&gt;Journal&lt;/Ref_Type&gt;&lt;Ref_ID&gt;5286&lt;/Ref_ID&gt;&lt;Title_Primary&gt;Helicobacter pylori infection targets adherens junction regulatory proteins and results in increased rates of migration in human gastric epithelial cells&lt;/Title_Primary&gt;&lt;Authors_Primary&gt;Conlin,V.S.&lt;/Authors_Primary&gt;&lt;Authors_Primary&gt;Curtis,S.B.&lt;/Authors_Primary&gt;&lt;Authors_Primary&gt;Zhao,Y.&lt;/Authors_Primary&gt;&lt;Authors_Primary&gt;Moore,E.D.&lt;/Authors_Primary&gt;&lt;Authors_Primary&gt;Smith,V.C.&lt;/Authors_Primary&gt;&lt;Authors_Primary&gt;Meloche,R.M.&lt;/Authors_Primary&gt;&lt;Authors_Primary&gt;Finlay,B.B.&lt;/Authors_Primary&gt;&lt;Authors_Primary&gt;Buchan,A.M.&lt;/Authors_Primary&gt;&lt;Date_Primary&gt;2004/9&lt;/Date_Primary&gt;&lt;Keywords&gt;0&lt;/Keywords&gt;&lt;Keywords&gt;Adherens Junctions&lt;/Keywords&gt;&lt;Keywords&gt;adult&lt;/Keywords&gt;&lt;Keywords&gt;Annexin II&lt;/Keywords&gt;&lt;Keywords&gt;bacterial adhesion&lt;/Keywords&gt;&lt;Keywords&gt;canada&lt;/Keywords&gt;&lt;Keywords&gt;cell adhesion&lt;/Keywords&gt;&lt;Keywords&gt;cell adhesion molecules&lt;/Keywords&gt;&lt;Keywords&gt;cell line&lt;/Keywords&gt;&lt;Keywords&gt;cell movement&lt;/Keywords&gt;&lt;Keywords&gt;Cells&lt;/Keywords&gt;&lt;Keywords&gt;cells,cultured&lt;/Keywords&gt;&lt;Keywords&gt;cytology&lt;/Keywords&gt;&lt;Keywords&gt;cytoskeleton&lt;/Keywords&gt;&lt;Keywords&gt;disease&lt;/Keywords&gt;&lt;Keywords&gt;epithelial cells&lt;/Keywords&gt;&lt;Keywords&gt;female&lt;/Keywords&gt;&lt;Keywords&gt;Gene Expression Profiling&lt;/Keywords&gt;&lt;Keywords&gt;gene expression regulation&lt;/Keywords&gt;&lt;Keywords&gt;genetics&lt;/Keywords&gt;&lt;Keywords&gt;Helicobacter&lt;/Keywords&gt;&lt;Keywords&gt;helicobacter infections&lt;/Keywords&gt;&lt;Keywords&gt;helicobacter pylori&lt;/Keywords&gt;&lt;Keywords&gt;human&lt;/Keywords&gt;&lt;Keywords&gt;Humans&lt;/Keywords&gt;&lt;Keywords&gt;infection&lt;/Keywords&gt;&lt;Keywords&gt;male&lt;/Keywords&gt;&lt;Keywords&gt;metabolism&lt;/Keywords&gt;&lt;Keywords&gt;methods&lt;/Keywords&gt;&lt;Keywords&gt;microbiology&lt;/Keywords&gt;&lt;Keywords&gt;Middle Aged&lt;/Keywords&gt;&lt;Keywords&gt;Oligonucleotide Array Sequence Analysis&lt;/Keywords&gt;&lt;Keywords&gt;pathogenicity&lt;/Keywords&gt;&lt;Keywords&gt;physiology&lt;/Keywords&gt;&lt;Keywords&gt;plasma&lt;/Keywords&gt;&lt;Keywords&gt;proteins&lt;/Keywords&gt;&lt;Keywords&gt;Pyloric Antrum&lt;/Keywords&gt;&lt;Keywords&gt;Receptors,G-Protein-Coupled&lt;/Keywords&gt;&lt;Keywords&gt;research&lt;/Keywords&gt;&lt;Keywords&gt;Research Support&lt;/Keywords&gt;&lt;Keywords&gt;risk&lt;/Keywords&gt;&lt;Keywords&gt;Science&lt;/Keywords&gt;&lt;Keywords&gt;virulence&lt;/Keywords&gt;&lt;Reprint&gt;Not in File&lt;/Reprint&gt;&lt;Start_Page&gt;5181&lt;/Start_Page&gt;&lt;End_Page&gt;5192&lt;/End_Page&gt;&lt;Periodical&gt;Infect.Immun.&lt;/Periodical&gt;&lt;Volume&gt;72&lt;/Volume&gt;&lt;Issue&gt;9&lt;/Issue&gt;&lt;Address&gt;Department of Physiology, University of British Columbia, 2146 Health Sciences Mall, Vancouver, B.C. V6T 1Z3, Canada&lt;/Address&gt;&lt;Web_URL&gt;PM:15322013&lt;/Web_URL&gt;&lt;ZZ_JournalStdAbbrev&gt;&lt;f name="System"&gt;Infect.Immun.&lt;/f&gt;&lt;/ZZ_JournalStdAbbrev&gt;&lt;ZZ_WorkformID&gt;1&lt;/ZZ_WorkformID&gt;&lt;/MDL&gt;&lt;/Cite&gt;&lt;/Refman&gt;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26</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0D59B8" w:rsidRPr="005978D4">
        <w:rPr>
          <w:rFonts w:ascii="Book Antiqua" w:hAnsi="Book Antiqua" w:cs="Times New Roman"/>
          <w:sz w:val="24"/>
          <w:szCs w:val="24"/>
          <w:lang w:val="en-GB"/>
        </w:rPr>
        <w:t xml:space="preserve">. </w:t>
      </w:r>
      <w:r w:rsidR="00421794" w:rsidRPr="005978D4">
        <w:rPr>
          <w:rFonts w:ascii="Book Antiqua" w:hAnsi="Book Antiqua" w:cs="Times New Roman"/>
          <w:sz w:val="24"/>
          <w:szCs w:val="24"/>
          <w:lang w:val="en-GB"/>
        </w:rPr>
        <w:t xml:space="preserve">However, the expression of these epithelial/gastric markers are confined only to </w:t>
      </w:r>
      <w:r w:rsidR="0046762D" w:rsidRPr="005978D4">
        <w:rPr>
          <w:rFonts w:ascii="Book Antiqua" w:hAnsi="Book Antiqua" w:cs="Times New Roman"/>
          <w:sz w:val="24"/>
          <w:szCs w:val="24"/>
          <w:lang w:val="en-GB"/>
        </w:rPr>
        <w:t xml:space="preserve">some cell </w:t>
      </w:r>
      <w:r w:rsidR="007145A6" w:rsidRPr="005978D4">
        <w:rPr>
          <w:rFonts w:ascii="Book Antiqua" w:hAnsi="Book Antiqua" w:cs="Times New Roman"/>
          <w:sz w:val="24"/>
          <w:szCs w:val="24"/>
          <w:lang w:val="en-GB"/>
        </w:rPr>
        <w:t>sub</w:t>
      </w:r>
      <w:r w:rsidR="0046762D" w:rsidRPr="005978D4">
        <w:rPr>
          <w:rFonts w:ascii="Book Antiqua" w:hAnsi="Book Antiqua" w:cs="Times New Roman"/>
          <w:sz w:val="24"/>
          <w:szCs w:val="24"/>
          <w:lang w:val="en-GB"/>
        </w:rPr>
        <w:t>-</w:t>
      </w:r>
      <w:r w:rsidR="007316C4" w:rsidRPr="005978D4">
        <w:rPr>
          <w:rFonts w:ascii="Book Antiqua" w:hAnsi="Book Antiqua" w:cs="Times New Roman"/>
          <w:sz w:val="24"/>
          <w:szCs w:val="24"/>
          <w:lang w:val="en-GB"/>
        </w:rPr>
        <w:t>populations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421794" w:rsidRPr="005978D4">
        <w:rPr>
          <w:rFonts w:ascii="Book Antiqua" w:hAnsi="Book Antiqua" w:cs="Times New Roman"/>
          <w:sz w:val="24"/>
          <w:szCs w:val="24"/>
          <w:lang w:val="en-GB"/>
        </w:rPr>
        <w:t>. Indeed</w:t>
      </w:r>
      <w:r w:rsidR="0046762D" w:rsidRPr="005978D4">
        <w:rPr>
          <w:rFonts w:ascii="Book Antiqua" w:hAnsi="Book Antiqua" w:cs="Times New Roman"/>
          <w:sz w:val="24"/>
          <w:szCs w:val="24"/>
          <w:lang w:val="en-GB"/>
        </w:rPr>
        <w:t>,</w:t>
      </w:r>
      <w:r w:rsidR="00421794" w:rsidRPr="005978D4">
        <w:rPr>
          <w:rFonts w:ascii="Book Antiqua" w:hAnsi="Book Antiqua" w:cs="Times New Roman"/>
          <w:sz w:val="24"/>
          <w:szCs w:val="24"/>
          <w:lang w:val="en-GB"/>
        </w:rPr>
        <w:t xml:space="preserve"> this </w:t>
      </w:r>
      <w:r w:rsidR="003D01AD" w:rsidRPr="005978D4">
        <w:rPr>
          <w:rFonts w:ascii="Book Antiqua" w:hAnsi="Book Antiqua" w:cs="Times New Roman"/>
          <w:sz w:val="24"/>
          <w:szCs w:val="24"/>
          <w:lang w:val="en-GB"/>
        </w:rPr>
        <w:t xml:space="preserve">is a heterogenic </w:t>
      </w:r>
      <w:r w:rsidR="00421794" w:rsidRPr="005978D4">
        <w:rPr>
          <w:rFonts w:ascii="Book Antiqua" w:hAnsi="Book Antiqua" w:cs="Times New Roman"/>
          <w:sz w:val="24"/>
          <w:szCs w:val="24"/>
          <w:lang w:val="en-GB"/>
        </w:rPr>
        <w:t xml:space="preserve">cell line </w:t>
      </w:r>
      <w:r w:rsidR="007145A6" w:rsidRPr="005978D4">
        <w:rPr>
          <w:rFonts w:ascii="Book Antiqua" w:hAnsi="Book Antiqua" w:cs="Times New Roman"/>
          <w:sz w:val="24"/>
          <w:szCs w:val="24"/>
          <w:lang w:val="en-GB"/>
        </w:rPr>
        <w:t xml:space="preserve">composed </w:t>
      </w:r>
      <w:r w:rsidR="003D01AD" w:rsidRPr="005978D4">
        <w:rPr>
          <w:rFonts w:ascii="Book Antiqua" w:hAnsi="Book Antiqua" w:cs="Times New Roman"/>
          <w:sz w:val="24"/>
          <w:szCs w:val="24"/>
          <w:lang w:val="en-GB"/>
        </w:rPr>
        <w:t xml:space="preserve">of several phenotypic variants, </w:t>
      </w:r>
      <w:r w:rsidR="005860A8" w:rsidRPr="005978D4">
        <w:rPr>
          <w:rFonts w:ascii="Book Antiqua" w:hAnsi="Book Antiqua" w:cs="Times New Roman"/>
          <w:sz w:val="24"/>
          <w:szCs w:val="24"/>
          <w:lang w:val="en-GB"/>
        </w:rPr>
        <w:t xml:space="preserve">also </w:t>
      </w:r>
      <w:r w:rsidR="003D01AD" w:rsidRPr="005978D4">
        <w:rPr>
          <w:rFonts w:ascii="Book Antiqua" w:hAnsi="Book Antiqua" w:cs="Times New Roman"/>
          <w:sz w:val="24"/>
          <w:szCs w:val="24"/>
          <w:lang w:val="en-GB"/>
        </w:rPr>
        <w:t xml:space="preserve">including </w:t>
      </w:r>
      <w:r w:rsidR="007145A6" w:rsidRPr="005978D4">
        <w:rPr>
          <w:rFonts w:ascii="Book Antiqua" w:hAnsi="Book Antiqua" w:cs="Times New Roman"/>
          <w:sz w:val="24"/>
          <w:szCs w:val="24"/>
          <w:lang w:val="en-GB"/>
        </w:rPr>
        <w:t xml:space="preserve">non-epithelial </w:t>
      </w:r>
      <w:r w:rsidR="00421794" w:rsidRPr="005978D4">
        <w:rPr>
          <w:rFonts w:ascii="Book Antiqua" w:hAnsi="Book Antiqua" w:cs="Times New Roman"/>
          <w:sz w:val="24"/>
          <w:szCs w:val="24"/>
          <w:lang w:val="en-GB"/>
        </w:rPr>
        <w:t>cells</w:t>
      </w:r>
      <w:r w:rsidR="007145A6" w:rsidRPr="005978D4">
        <w:rPr>
          <w:rFonts w:ascii="Book Antiqua" w:hAnsi="Book Antiqua" w:cs="Times New Roman"/>
          <w:sz w:val="24"/>
          <w:szCs w:val="24"/>
          <w:lang w:val="en-GB"/>
        </w:rPr>
        <w:t>.</w:t>
      </w:r>
      <w:r w:rsidR="00421794" w:rsidRPr="005978D4">
        <w:rPr>
          <w:rFonts w:ascii="Book Antiqua" w:hAnsi="Book Antiqua" w:cs="Times New Roman"/>
          <w:sz w:val="24"/>
          <w:szCs w:val="24"/>
          <w:lang w:val="en-GB"/>
        </w:rPr>
        <w:t xml:space="preserve"> </w:t>
      </w:r>
      <w:proofErr w:type="spellStart"/>
      <w:r w:rsidR="008F773C" w:rsidRPr="005978D4">
        <w:rPr>
          <w:rFonts w:ascii="Book Antiqua" w:hAnsi="Book Antiqua" w:cs="Times New Roman"/>
          <w:sz w:val="24"/>
          <w:szCs w:val="24"/>
          <w:lang w:val="en-GB"/>
        </w:rPr>
        <w:t>H</w:t>
      </w:r>
      <w:r w:rsidR="00BC3928" w:rsidRPr="005978D4">
        <w:rPr>
          <w:rFonts w:ascii="Book Antiqua" w:hAnsi="Book Antiqua" w:cs="Times New Roman"/>
          <w:sz w:val="24"/>
          <w:szCs w:val="24"/>
          <w:lang w:val="en-GB"/>
        </w:rPr>
        <w:t>omotypic</w:t>
      </w:r>
      <w:proofErr w:type="spellEnd"/>
      <w:r w:rsidR="00BC3928" w:rsidRPr="005978D4">
        <w:rPr>
          <w:rFonts w:ascii="Book Antiqua" w:hAnsi="Book Antiqua" w:cs="Times New Roman"/>
          <w:sz w:val="24"/>
          <w:szCs w:val="24"/>
          <w:lang w:val="en-GB"/>
        </w:rPr>
        <w:t xml:space="preserve"> epithelial phenotype was</w:t>
      </w:r>
      <w:r w:rsidR="008F773C" w:rsidRPr="005978D4">
        <w:rPr>
          <w:rFonts w:ascii="Book Antiqua" w:hAnsi="Book Antiqua" w:cs="Times New Roman"/>
          <w:sz w:val="24"/>
          <w:szCs w:val="24"/>
          <w:lang w:val="en-GB"/>
        </w:rPr>
        <w:t xml:space="preserve">, </w:t>
      </w:r>
      <w:r w:rsidR="00792F16" w:rsidRPr="005978D4">
        <w:rPr>
          <w:rFonts w:ascii="Book Antiqua" w:hAnsi="Book Antiqua" w:cs="Times New Roman"/>
          <w:sz w:val="24"/>
          <w:szCs w:val="24"/>
          <w:lang w:val="en-GB"/>
        </w:rPr>
        <w:t>interestingly</w:t>
      </w:r>
      <w:r w:rsidR="008F773C" w:rsidRPr="005978D4">
        <w:rPr>
          <w:rFonts w:ascii="Book Antiqua" w:hAnsi="Book Antiqua" w:cs="Times New Roman"/>
          <w:sz w:val="24"/>
          <w:szCs w:val="24"/>
          <w:lang w:val="en-GB"/>
        </w:rPr>
        <w:t>,</w:t>
      </w:r>
      <w:r w:rsidR="00BC3928" w:rsidRPr="005978D4">
        <w:rPr>
          <w:rFonts w:ascii="Book Antiqua" w:hAnsi="Book Antiqua" w:cs="Times New Roman"/>
          <w:sz w:val="24"/>
          <w:szCs w:val="24"/>
          <w:lang w:val="en-GB"/>
        </w:rPr>
        <w:t xml:space="preserve"> achieved by isolating non-transfected clones </w:t>
      </w:r>
      <w:r w:rsidR="00675010" w:rsidRPr="005978D4">
        <w:rPr>
          <w:rFonts w:ascii="Book Antiqua" w:hAnsi="Book Antiqua" w:cs="Times New Roman"/>
          <w:sz w:val="24"/>
          <w:szCs w:val="24"/>
          <w:lang w:val="en-GB"/>
        </w:rPr>
        <w:t xml:space="preserve">(using the limit-dilution approach) </w:t>
      </w:r>
      <w:r w:rsidR="00BC3928" w:rsidRPr="005978D4">
        <w:rPr>
          <w:rFonts w:ascii="Book Antiqua" w:hAnsi="Book Antiqua" w:cs="Times New Roman"/>
          <w:sz w:val="24"/>
          <w:szCs w:val="24"/>
          <w:lang w:val="en-GB"/>
        </w:rPr>
        <w:t>of those cell sub-populations</w:t>
      </w:r>
      <w:r w:rsidR="008F773C" w:rsidRPr="005978D4">
        <w:rPr>
          <w:rFonts w:ascii="Book Antiqua" w:hAnsi="Book Antiqua" w:cs="Times New Roman"/>
          <w:sz w:val="24"/>
          <w:szCs w:val="24"/>
          <w:lang w:val="en-GB"/>
        </w:rPr>
        <w:t xml:space="preserve">, </w:t>
      </w:r>
      <w:r w:rsidR="00BC3928" w:rsidRPr="005978D4">
        <w:rPr>
          <w:rFonts w:ascii="Book Antiqua" w:hAnsi="Book Antiqua" w:cs="Times New Roman"/>
          <w:sz w:val="24"/>
          <w:szCs w:val="24"/>
          <w:lang w:val="en-GB"/>
        </w:rPr>
        <w:t>allow</w:t>
      </w:r>
      <w:r w:rsidR="008F773C" w:rsidRPr="005978D4">
        <w:rPr>
          <w:rFonts w:ascii="Book Antiqua" w:hAnsi="Book Antiqua" w:cs="Times New Roman"/>
          <w:sz w:val="24"/>
          <w:szCs w:val="24"/>
          <w:lang w:val="en-GB"/>
        </w:rPr>
        <w:t>ing</w:t>
      </w:r>
      <w:r w:rsidR="00BC3928" w:rsidRPr="005978D4">
        <w:rPr>
          <w:rFonts w:ascii="Book Antiqua" w:hAnsi="Book Antiqua" w:cs="Times New Roman"/>
          <w:sz w:val="24"/>
          <w:szCs w:val="24"/>
          <w:lang w:val="en-GB"/>
        </w:rPr>
        <w:t xml:space="preserve"> the establishment of two </w:t>
      </w:r>
      <w:r w:rsidR="00BC3928" w:rsidRPr="005978D4">
        <w:rPr>
          <w:rFonts w:ascii="Book Antiqua" w:eastAsia="Calibri" w:hAnsi="Book Antiqua" w:cs="Times New Roman"/>
          <w:sz w:val="24"/>
          <w:szCs w:val="24"/>
          <w:lang w:val="en-GB"/>
        </w:rPr>
        <w:t xml:space="preserve">NCI-N87-derived clones: the </w:t>
      </w:r>
      <w:r w:rsidR="00BC3928" w:rsidRPr="005978D4">
        <w:rPr>
          <w:rFonts w:ascii="Book Antiqua" w:hAnsi="Book Antiqua" w:cs="Times New Roman"/>
          <w:sz w:val="24"/>
          <w:szCs w:val="24"/>
          <w:lang w:val="en-GB"/>
        </w:rPr>
        <w:t xml:space="preserve">HGE-17 </w:t>
      </w:r>
      <w:r w:rsidR="00BC3928" w:rsidRPr="005978D4">
        <w:rPr>
          <w:rFonts w:ascii="Book Antiqua" w:eastAsia="Calibri" w:hAnsi="Book Antiqua" w:cs="Times New Roman"/>
          <w:sz w:val="24"/>
          <w:szCs w:val="24"/>
          <w:lang w:val="en-GB"/>
        </w:rPr>
        <w:t xml:space="preserve">(human gastric epithelial – 17 cell line), exhibiting features </w:t>
      </w:r>
      <w:r w:rsidR="00CE2594" w:rsidRPr="005978D4">
        <w:rPr>
          <w:rFonts w:ascii="Book Antiqua" w:hAnsi="Book Antiqua" w:cs="Times New Roman"/>
          <w:sz w:val="24"/>
          <w:szCs w:val="24"/>
          <w:lang w:val="en-GB"/>
        </w:rPr>
        <w:t>reminiscent of the granule-</w:t>
      </w:r>
      <w:r w:rsidR="00CE2594" w:rsidRPr="005978D4">
        <w:rPr>
          <w:rFonts w:ascii="Book Antiqua" w:hAnsi="Book Antiqua" w:cs="Times New Roman"/>
          <w:sz w:val="24"/>
          <w:szCs w:val="24"/>
          <w:lang w:val="en-GB"/>
        </w:rPr>
        <w:lastRenderedPageBreak/>
        <w:t xml:space="preserve">free </w:t>
      </w:r>
      <w:r w:rsidRPr="005978D4">
        <w:rPr>
          <w:rFonts w:ascii="Book Antiqua" w:hAnsi="Book Antiqua" w:cs="Times New Roman"/>
          <w:sz w:val="24"/>
          <w:szCs w:val="24"/>
          <w:lang w:val="en-GB"/>
        </w:rPr>
        <w:t>stem</w:t>
      </w:r>
      <w:r w:rsidR="009802FA" w:rsidRPr="005978D4">
        <w:rPr>
          <w:rFonts w:ascii="Book Antiqua" w:hAnsi="Book Antiqua" w:cs="Times New Roman"/>
          <w:sz w:val="24"/>
          <w:szCs w:val="24"/>
          <w:lang w:val="en-GB"/>
        </w:rPr>
        <w:t xml:space="preserve"> </w:t>
      </w:r>
      <w:r w:rsidR="00CE2594" w:rsidRPr="005978D4">
        <w:rPr>
          <w:rFonts w:ascii="Book Antiqua" w:hAnsi="Book Antiqua" w:cs="Times New Roman"/>
          <w:sz w:val="24"/>
          <w:szCs w:val="24"/>
          <w:lang w:val="en-GB"/>
        </w:rPr>
        <w:t xml:space="preserve">cell type found in the isthmus </w:t>
      </w:r>
      <w:r w:rsidR="005860A8" w:rsidRPr="005978D4">
        <w:rPr>
          <w:rFonts w:ascii="Book Antiqua" w:hAnsi="Book Antiqua" w:cs="Times New Roman"/>
          <w:sz w:val="24"/>
          <w:szCs w:val="24"/>
          <w:lang w:val="en-GB"/>
        </w:rPr>
        <w:t xml:space="preserve">of the glands; and the HGE-20, possessing </w:t>
      </w:r>
      <w:r w:rsidR="005860A8" w:rsidRPr="005978D4">
        <w:rPr>
          <w:rFonts w:ascii="Book Antiqua" w:eastAsia="Calibri" w:hAnsi="Book Antiqua" w:cs="Times New Roman"/>
          <w:sz w:val="24"/>
          <w:szCs w:val="24"/>
          <w:lang w:val="en-GB"/>
        </w:rPr>
        <w:t>a</w:t>
      </w:r>
      <w:r w:rsidR="005860A8" w:rsidRPr="005978D4">
        <w:rPr>
          <w:rFonts w:ascii="Book Antiqua" w:hAnsi="Book Antiqua" w:cs="Times New Roman"/>
          <w:sz w:val="24"/>
          <w:szCs w:val="24"/>
          <w:lang w:val="en-GB"/>
        </w:rPr>
        <w:t xml:space="preserve"> </w:t>
      </w:r>
      <w:r w:rsidR="000D59B8" w:rsidRPr="005978D4">
        <w:rPr>
          <w:rFonts w:ascii="Book Antiqua" w:hAnsi="Book Antiqua" w:cs="Times New Roman"/>
          <w:sz w:val="24"/>
          <w:szCs w:val="24"/>
          <w:lang w:val="en-GB"/>
        </w:rPr>
        <w:t>more differentiated</w:t>
      </w:r>
      <w:r w:rsidR="000D6F8B" w:rsidRPr="005978D4">
        <w:rPr>
          <w:rFonts w:ascii="Book Antiqua" w:hAnsi="Book Antiqua" w:cs="Times New Roman"/>
          <w:sz w:val="24"/>
          <w:szCs w:val="24"/>
          <w:lang w:val="en-GB"/>
        </w:rPr>
        <w:t>,</w:t>
      </w:r>
      <w:r w:rsidR="000D59B8" w:rsidRPr="005978D4">
        <w:rPr>
          <w:rFonts w:ascii="Book Antiqua" w:hAnsi="Book Antiqua" w:cs="Times New Roman"/>
          <w:sz w:val="24"/>
          <w:szCs w:val="24"/>
          <w:lang w:val="en-GB"/>
        </w:rPr>
        <w:t xml:space="preserve"> </w:t>
      </w:r>
      <w:r w:rsidR="005860A8" w:rsidRPr="005978D4">
        <w:rPr>
          <w:rFonts w:ascii="Book Antiqua" w:hAnsi="Book Antiqua" w:cs="Times New Roman"/>
          <w:sz w:val="24"/>
          <w:szCs w:val="24"/>
          <w:lang w:val="en-GB"/>
        </w:rPr>
        <w:t>pre-zymogenic-like status</w:t>
      </w:r>
      <w:r w:rsidR="00DB0322" w:rsidRPr="005978D4">
        <w:rPr>
          <w:rFonts w:ascii="Book Antiqua" w:hAnsi="Book Antiqua" w:cs="Times New Roman"/>
          <w:sz w:val="24"/>
          <w:szCs w:val="24"/>
          <w:lang w:val="en-GB"/>
        </w:rPr>
        <w:t xml:space="preserve"> </w:t>
      </w:r>
      <w:r w:rsidR="00BC3928" w:rsidRPr="005978D4">
        <w:rPr>
          <w:rFonts w:ascii="Book Antiqua" w:hAnsi="Book Antiqua" w:cs="Times New Roman"/>
          <w:sz w:val="24"/>
          <w:szCs w:val="24"/>
          <w:lang w:val="en-GB"/>
        </w:rPr>
        <w:t xml:space="preserve">(simultaneous synthesis and efficient </w:t>
      </w:r>
      <w:r w:rsidR="007316C4" w:rsidRPr="005978D4">
        <w:rPr>
          <w:rFonts w:ascii="Book Antiqua" w:hAnsi="Book Antiqua" w:cs="Times New Roman"/>
          <w:sz w:val="24"/>
          <w:szCs w:val="24"/>
          <w:lang w:val="en-GB"/>
        </w:rPr>
        <w:t>secretion of MUC6 and zymogens)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0D59B8" w:rsidRPr="005978D4">
        <w:rPr>
          <w:rFonts w:ascii="Book Antiqua" w:hAnsi="Book Antiqua" w:cs="Times New Roman"/>
          <w:sz w:val="24"/>
          <w:szCs w:val="24"/>
          <w:lang w:val="en-GB"/>
        </w:rPr>
        <w:t xml:space="preserve">. </w:t>
      </w:r>
    </w:p>
    <w:p w:rsidR="007145A6" w:rsidRPr="005978D4" w:rsidRDefault="0073778D" w:rsidP="007316C4">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eastAsia="Times New Roman" w:hAnsi="Book Antiqua" w:cs="Times New Roman"/>
          <w:sz w:val="24"/>
          <w:szCs w:val="24"/>
          <w:lang w:val="en-GB" w:eastAsia="pt-PT" w:bidi="he-IL"/>
        </w:rPr>
        <w:t>The</w:t>
      </w:r>
      <w:r w:rsidR="00532905" w:rsidRPr="005978D4">
        <w:rPr>
          <w:rFonts w:ascii="Book Antiqua" w:eastAsia="Times New Roman" w:hAnsi="Book Antiqua" w:cs="Times New Roman"/>
          <w:sz w:val="24"/>
          <w:szCs w:val="24"/>
          <w:lang w:val="en-GB" w:eastAsia="pt-PT" w:bidi="he-IL"/>
        </w:rPr>
        <w:t xml:space="preserve"> </w:t>
      </w:r>
      <w:r w:rsidR="00D96512" w:rsidRPr="005978D4">
        <w:rPr>
          <w:rFonts w:ascii="Book Antiqua" w:eastAsia="Times New Roman" w:hAnsi="Book Antiqua" w:cs="Times New Roman"/>
          <w:sz w:val="24"/>
          <w:szCs w:val="24"/>
          <w:lang w:val="en-GB" w:eastAsia="pt-PT" w:bidi="he-IL"/>
        </w:rPr>
        <w:t>ectopic expression</w:t>
      </w:r>
      <w:r w:rsidR="00532905" w:rsidRPr="005978D4">
        <w:rPr>
          <w:rFonts w:ascii="Book Antiqua" w:eastAsia="Times New Roman" w:hAnsi="Book Antiqua" w:cs="Times New Roman"/>
          <w:sz w:val="24"/>
          <w:szCs w:val="24"/>
          <w:lang w:val="en-GB" w:eastAsia="pt-PT" w:bidi="he-IL"/>
        </w:rPr>
        <w:t xml:space="preserve"> of </w:t>
      </w:r>
      <w:r w:rsidR="00532905" w:rsidRPr="005978D4">
        <w:rPr>
          <w:rFonts w:ascii="Book Antiqua" w:hAnsi="Book Antiqua" w:cs="Times New Roman"/>
          <w:sz w:val="24"/>
          <w:szCs w:val="24"/>
          <w:lang w:val="en-GB"/>
        </w:rPr>
        <w:t>human telomerase reverse-transcriptase catalytic subunit gene (</w:t>
      </w:r>
      <w:proofErr w:type="spellStart"/>
      <w:r w:rsidR="00532905" w:rsidRPr="005978D4">
        <w:rPr>
          <w:rFonts w:ascii="Book Antiqua" w:hAnsi="Book Antiqua" w:cs="Times New Roman"/>
          <w:i/>
          <w:sz w:val="24"/>
          <w:szCs w:val="24"/>
          <w:lang w:val="en-GB"/>
        </w:rPr>
        <w:t>hTERT</w:t>
      </w:r>
      <w:proofErr w:type="spellEnd"/>
      <w:r w:rsidR="00532905" w:rsidRPr="005978D4">
        <w:rPr>
          <w:rFonts w:ascii="Book Antiqua" w:hAnsi="Book Antiqua" w:cs="Times New Roman"/>
          <w:sz w:val="24"/>
          <w:szCs w:val="24"/>
          <w:lang w:val="en-GB"/>
        </w:rPr>
        <w:t xml:space="preserve">) </w:t>
      </w:r>
      <w:r w:rsidR="00532905" w:rsidRPr="005978D4">
        <w:rPr>
          <w:rFonts w:ascii="Book Antiqua" w:eastAsia="Times New Roman" w:hAnsi="Book Antiqua" w:cs="Times New Roman"/>
          <w:sz w:val="24"/>
          <w:szCs w:val="24"/>
          <w:lang w:val="en-GB" w:eastAsia="pt-PT" w:bidi="he-IL"/>
        </w:rPr>
        <w:t>in di</w:t>
      </w:r>
      <w:r w:rsidRPr="005978D4">
        <w:rPr>
          <w:rFonts w:ascii="Book Antiqua" w:eastAsia="Times New Roman" w:hAnsi="Book Antiqua" w:cs="Times New Roman"/>
          <w:sz w:val="24"/>
          <w:szCs w:val="24"/>
          <w:lang w:val="en-GB" w:eastAsia="pt-PT" w:bidi="he-IL"/>
        </w:rPr>
        <w:t>fferentiated normal human cells</w:t>
      </w:r>
      <w:r w:rsidR="00532905" w:rsidRPr="005978D4">
        <w:rPr>
          <w:rFonts w:ascii="Book Antiqua" w:eastAsia="Times New Roman" w:hAnsi="Book Antiqua" w:cs="Times New Roman"/>
          <w:sz w:val="24"/>
          <w:szCs w:val="24"/>
          <w:lang w:val="en-GB" w:eastAsia="pt-PT" w:bidi="he-IL"/>
        </w:rPr>
        <w:t xml:space="preserve"> is sufficient to restore telomerase activity, thus preventing </w:t>
      </w:r>
      <w:r w:rsidR="00BC3928" w:rsidRPr="005978D4">
        <w:rPr>
          <w:rFonts w:ascii="Book Antiqua" w:eastAsia="Times New Roman" w:hAnsi="Book Antiqua" w:cs="Times New Roman"/>
          <w:sz w:val="24"/>
          <w:szCs w:val="24"/>
          <w:lang w:val="en-GB" w:eastAsia="pt-PT" w:bidi="he-IL"/>
        </w:rPr>
        <w:t>telomeres’ shortening and inducin</w:t>
      </w:r>
      <w:r w:rsidR="007316C4" w:rsidRPr="005978D4">
        <w:rPr>
          <w:rFonts w:ascii="Book Antiqua" w:eastAsia="Times New Roman" w:hAnsi="Book Antiqua" w:cs="Times New Roman"/>
          <w:sz w:val="24"/>
          <w:szCs w:val="24"/>
          <w:lang w:val="en-GB" w:eastAsia="pt-PT" w:bidi="he-IL"/>
        </w:rPr>
        <w:t>g continuous cell proliferation</w:t>
      </w:r>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en-GB" w:eastAsia="pt-PT" w:bidi="he-IL"/>
        </w:rPr>
        <w:instrText xml:space="preserve"> ADDIN REFMGR.CITE &lt;Refman&gt;&lt;Cite&gt;&lt;Author&gt;Counter&lt;/Author&gt;&lt;Year&gt;1998&lt;/Year&gt;&lt;RecNum&gt;5283&lt;/RecNum&gt;&lt;IDText&gt;Dissociation among in vitro telomerase activity, telomere maintenance, and cellular immortalization&lt;/IDText&gt;&lt;MDL Ref_Type="Journal"&gt;&lt;Ref_Type&gt;Journal&lt;/Ref_Type&gt;&lt;Ref_ID&gt;5283&lt;/Ref_ID&gt;&lt;Title_Primary&gt;Dissociation among in vitro telomerase activity, telomere maintenance, and cellular immortalization&lt;/Title_Primary&gt;&lt;Authors_Primary&gt;Counter,C.M.&lt;/Authors_Primary&gt;&lt;Authors_Primary&gt;Hahn,W.C.&lt;/Authors_Primary&gt;&lt;Authors_Primary&gt;Wei,W.&lt;/Authors_Primary&gt;&lt;Authors_Primary&gt;Caddle,S.D.&lt;/Authors_Primary&gt;&lt;Authors_Primary&gt;Beijersbergen,R.L.&lt;/Authors_Primary&gt;&lt;Authors_Primary&gt;Lansdorp,P.M.&lt;/Authors_Primary&gt;&lt;Authors_Primary&gt;Sedivy,J.M.&lt;/Authors_Primary&gt;&lt;Authors_Primary&gt;Weinberg,R.A.&lt;/Authors_Primary&gt;&lt;Date_Primary&gt;1998/12/8&lt;/Date_Primary&gt;&lt;Keywords&gt;0&lt;/Keywords&gt;&lt;Keywords&gt;cell division&lt;/Keywords&gt;&lt;Keywords&gt;cell transformation,neoplastic&lt;/Keywords&gt;&lt;Keywords&gt;cell transformation,viral&lt;/Keywords&gt;&lt;Keywords&gt;Cells&lt;/Keywords&gt;&lt;Keywords&gt;Death&lt;/Keywords&gt;&lt;Keywords&gt;dna-binding proteins&lt;/Keywords&gt;&lt;Keywords&gt;gene expression regulation&lt;/Keywords&gt;&lt;Keywords&gt;genetics&lt;/Keywords&gt;&lt;Keywords&gt;human&lt;/Keywords&gt;&lt;Keywords&gt;Humans&lt;/Keywords&gt;&lt;Keywords&gt;in vitro&lt;/Keywords&gt;&lt;Keywords&gt;Maintenance&lt;/Keywords&gt;&lt;Keywords&gt;oncogenes&lt;/Keywords&gt;&lt;Keywords&gt;proteins&lt;/Keywords&gt;&lt;Keywords&gt;research&lt;/Keywords&gt;&lt;Keywords&gt;Research Support&lt;/Keywords&gt;&lt;Keywords&gt;rna&lt;/Keywords&gt;&lt;Keywords&gt;Telomerase&lt;/Keywords&gt;&lt;Keywords&gt;Telomere&lt;/Keywords&gt;&lt;Reprint&gt;Not in File&lt;/Reprint&gt;&lt;Start_Page&gt;14723&lt;/Start_Page&gt;&lt;End_Page&gt;14728&lt;/End_Page&gt;&lt;Periodical&gt;Proc.Natl.Acad.Sci.U.S.A&lt;/Periodical&gt;&lt;Volume&gt;95&lt;/Volume&gt;&lt;Issue&gt;25&lt;/Issue&gt;&lt;Address&gt;The Whitehead Institute for Biomedical Research, Department of Biology, Massachusetts Institute of Technology, Cambridge, MA 02142, USA&lt;/Address&gt;&lt;Web_URL&gt;PM:9843956&lt;/Web_URL&gt;&lt;ZZ_JournalStdAbbrev&gt;&lt;f name="System"&gt;Proc.Natl.Acad.Sci.U.S.A&lt;/f&gt;&lt;/ZZ_JournalStdAbbrev&gt;&lt;ZZ_WorkformID&gt;1&lt;/ZZ_WorkformID&gt;&lt;/MDL&gt;&lt;/Cite&gt;&lt;/Refman&gt;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27</w:t>
      </w:r>
      <w:r w:rsidR="00A75DFA" w:rsidRPr="005978D4">
        <w:rPr>
          <w:rFonts w:ascii="Book Antiqua" w:eastAsia="Times New Roman" w:hAnsi="Book Antiqua" w:cs="Arial"/>
          <w:sz w:val="24"/>
          <w:szCs w:val="24"/>
          <w:vertAlign w:val="superscript"/>
          <w:lang w:val="en-GB"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Pr="005978D4">
        <w:rPr>
          <w:rFonts w:ascii="Book Antiqua" w:hAnsi="Book Antiqua" w:cs="Times New Roman"/>
          <w:sz w:val="24"/>
          <w:szCs w:val="24"/>
          <w:lang w:val="en-GB"/>
        </w:rPr>
        <w:t>.</w:t>
      </w:r>
      <w:r w:rsidR="00532905" w:rsidRPr="005978D4">
        <w:rPr>
          <w:rFonts w:ascii="Book Antiqua" w:eastAsia="Times New Roman" w:hAnsi="Book Antiqua" w:cs="Times New Roman"/>
          <w:sz w:val="24"/>
          <w:szCs w:val="24"/>
          <w:lang w:val="en-GB" w:eastAsia="pt-PT" w:bidi="he-IL"/>
        </w:rPr>
        <w:t xml:space="preserve"> Indeed, telomerase activity is </w:t>
      </w:r>
      <w:r w:rsidR="00D96512" w:rsidRPr="005978D4">
        <w:rPr>
          <w:rFonts w:ascii="Book Antiqua" w:eastAsia="Times New Roman" w:hAnsi="Book Antiqua" w:cs="Times New Roman"/>
          <w:sz w:val="24"/>
          <w:szCs w:val="24"/>
          <w:lang w:val="en-GB" w:eastAsia="pt-PT" w:bidi="he-IL"/>
        </w:rPr>
        <w:t>only dependent</w:t>
      </w:r>
      <w:r w:rsidR="00532905" w:rsidRPr="005978D4">
        <w:rPr>
          <w:rFonts w:ascii="Book Antiqua" w:eastAsia="Times New Roman" w:hAnsi="Book Antiqua" w:cs="Times New Roman"/>
          <w:sz w:val="24"/>
          <w:szCs w:val="24"/>
          <w:lang w:val="en-GB" w:eastAsia="pt-PT" w:bidi="he-IL"/>
        </w:rPr>
        <w:t xml:space="preserve"> </w:t>
      </w:r>
      <w:r w:rsidR="00D96512" w:rsidRPr="005978D4">
        <w:rPr>
          <w:rFonts w:ascii="Book Antiqua" w:eastAsia="Times New Roman" w:hAnsi="Book Antiqua" w:cs="Times New Roman"/>
          <w:sz w:val="24"/>
          <w:szCs w:val="24"/>
          <w:lang w:val="en-GB" w:eastAsia="pt-PT" w:bidi="he-IL"/>
        </w:rPr>
        <w:t>on</w:t>
      </w:r>
      <w:r w:rsidR="00532905" w:rsidRPr="005978D4">
        <w:rPr>
          <w:rFonts w:ascii="Book Antiqua" w:eastAsia="Times New Roman" w:hAnsi="Book Antiqua" w:cs="Times New Roman"/>
          <w:sz w:val="24"/>
          <w:szCs w:val="24"/>
          <w:lang w:val="en-GB" w:eastAsia="pt-PT" w:bidi="he-IL"/>
        </w:rPr>
        <w:t xml:space="preserve"> the presence of </w:t>
      </w:r>
      <w:r w:rsidR="005C1C24" w:rsidRPr="005978D4">
        <w:rPr>
          <w:rFonts w:ascii="Book Antiqua" w:eastAsia="Times New Roman" w:hAnsi="Book Antiqua" w:cs="Times New Roman"/>
          <w:sz w:val="24"/>
          <w:szCs w:val="24"/>
          <w:lang w:val="en-GB" w:eastAsia="pt-PT" w:bidi="he-IL"/>
        </w:rPr>
        <w:t>its</w:t>
      </w:r>
      <w:r w:rsidR="00532905" w:rsidRPr="005978D4">
        <w:rPr>
          <w:rFonts w:ascii="Book Antiqua" w:eastAsia="Times New Roman" w:hAnsi="Book Antiqua" w:cs="Times New Roman"/>
          <w:sz w:val="24"/>
          <w:szCs w:val="24"/>
          <w:lang w:val="en-GB" w:eastAsia="pt-PT" w:bidi="he-IL"/>
        </w:rPr>
        <w:t xml:space="preserve"> </w:t>
      </w:r>
      <w:proofErr w:type="spellStart"/>
      <w:r w:rsidR="00532905" w:rsidRPr="005978D4">
        <w:rPr>
          <w:rFonts w:ascii="Book Antiqua" w:eastAsia="Times New Roman" w:hAnsi="Book Antiqua" w:cs="Times New Roman"/>
          <w:sz w:val="24"/>
          <w:szCs w:val="24"/>
          <w:lang w:val="en-GB" w:eastAsia="pt-PT" w:bidi="he-IL"/>
        </w:rPr>
        <w:t>hTERT</w:t>
      </w:r>
      <w:proofErr w:type="spellEnd"/>
      <w:r w:rsidR="00532905" w:rsidRPr="005978D4">
        <w:rPr>
          <w:rFonts w:ascii="Book Antiqua" w:eastAsia="Times New Roman" w:hAnsi="Book Antiqua" w:cs="Times New Roman"/>
          <w:sz w:val="24"/>
          <w:szCs w:val="24"/>
          <w:lang w:val="en-GB" w:eastAsia="pt-PT" w:bidi="he-IL"/>
        </w:rPr>
        <w:t xml:space="preserve"> subunit, since </w:t>
      </w:r>
      <w:r w:rsidR="005C1C24" w:rsidRPr="005978D4">
        <w:rPr>
          <w:rFonts w:ascii="Book Antiqua" w:eastAsia="Times New Roman" w:hAnsi="Book Antiqua" w:cs="Times New Roman"/>
          <w:sz w:val="24"/>
          <w:szCs w:val="24"/>
          <w:lang w:val="en-GB" w:eastAsia="pt-PT" w:bidi="he-IL"/>
        </w:rPr>
        <w:t>its</w:t>
      </w:r>
      <w:r w:rsidR="00532905" w:rsidRPr="005978D4">
        <w:rPr>
          <w:rFonts w:ascii="Book Antiqua" w:eastAsia="Times New Roman" w:hAnsi="Book Antiqua" w:cs="Times New Roman"/>
          <w:sz w:val="24"/>
          <w:szCs w:val="24"/>
          <w:lang w:val="en-GB" w:eastAsia="pt-PT" w:bidi="he-IL"/>
        </w:rPr>
        <w:t xml:space="preserve"> template RNA </w:t>
      </w:r>
      <w:r w:rsidRPr="005978D4">
        <w:rPr>
          <w:rFonts w:ascii="Book Antiqua" w:eastAsia="Times New Roman" w:hAnsi="Book Antiqua" w:cs="Times New Roman"/>
          <w:sz w:val="24"/>
          <w:szCs w:val="24"/>
          <w:lang w:val="en-GB" w:eastAsia="pt-PT" w:bidi="he-IL"/>
        </w:rPr>
        <w:t xml:space="preserve">component, </w:t>
      </w:r>
      <w:r w:rsidR="00532905" w:rsidRPr="005978D4">
        <w:rPr>
          <w:rFonts w:ascii="Book Antiqua" w:eastAsia="Times New Roman" w:hAnsi="Book Antiqua" w:cs="Times New Roman"/>
          <w:sz w:val="24"/>
          <w:szCs w:val="24"/>
          <w:lang w:val="en-GB" w:eastAsia="pt-PT" w:bidi="he-IL"/>
        </w:rPr>
        <w:t>used for the addition of telomere repeats at the chromosome tips at each cell cycle, is constitutively synthesized in normal cells</w:t>
      </w:r>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en-GB" w:eastAsia="pt-PT" w:bidi="he-IL"/>
        </w:rPr>
        <w:instrText xml:space="preserve"> ADDIN REFMGR.CITE &lt;Refman&gt;&lt;Cite&gt;&lt;Author&gt;Ouellette&lt;/Author&gt;&lt;Year&gt;2000&lt;/Year&gt;&lt;RecNum&gt;4760&lt;/RecNum&gt;&lt;IDText&gt;The establishment of telomerase-immortalized cell lines representing human chromosome instability syndromes&lt;/IDText&gt;&lt;MDL Ref_Type="Journal"&gt;&lt;Ref_Type&gt;Journal&lt;/Ref_Type&gt;&lt;Ref_ID&gt;4760&lt;/Ref_ID&gt;&lt;Title_Primary&gt;The establishment of telomerase-immortalized cell lines representing human chromosome instability syndromes&lt;/Title_Primary&gt;&lt;Authors_Primary&gt;Ouellette,M.M.&lt;/Authors_Primary&gt;&lt;Authors_Primary&gt;McDaniel,L.D.&lt;/Authors_Primary&gt;&lt;Authors_Primary&gt;Wright,W.E.&lt;/Authors_Primary&gt;&lt;Authors_Primary&gt;Shay,J.W.&lt;/Authors_Primary&gt;&lt;Authors_Primary&gt;Schultz,R.A.&lt;/Authors_Primary&gt;&lt;Date_Primary&gt;2000/2/12&lt;/Date_Primary&gt;&lt;Keywords&gt;0&lt;/Keywords&gt;&lt;Keywords&gt;Abnormalities,Multiple&lt;/Keywords&gt;&lt;Keywords&gt;aging&lt;/Keywords&gt;&lt;Keywords&gt;analysis&lt;/Keywords&gt;&lt;Keywords&gt;Bloom Syndrome&lt;/Keywords&gt;&lt;Keywords&gt;Catalytic Domain&lt;/Keywords&gt;&lt;Keywords&gt;cell line&lt;/Keywords&gt;&lt;Keywords&gt;Cells&lt;/Keywords&gt;&lt;Keywords&gt;chromosome aberrations&lt;/Keywords&gt;&lt;Keywords&gt;dna-binding proteins&lt;/Keywords&gt;&lt;Keywords&gt;fibroblasts&lt;/Keywords&gt;&lt;Keywords&gt;genetics&lt;/Keywords&gt;&lt;Keywords&gt;growth&lt;/Keywords&gt;&lt;Keywords&gt;human&lt;/Keywords&gt;&lt;Keywords&gt;Humans&lt;/Keywords&gt;&lt;Keywords&gt;metabolism&lt;/Keywords&gt;&lt;Keywords&gt;oncogenes&lt;/Keywords&gt;&lt;Keywords&gt;pathology&lt;/Keywords&gt;&lt;Keywords&gt;Progeria&lt;/Keywords&gt;&lt;Keywords&gt;proteins&lt;/Keywords&gt;&lt;Keywords&gt;research&lt;/Keywords&gt;&lt;Keywords&gt;Research Support&lt;/Keywords&gt;&lt;Keywords&gt;rna&lt;/Keywords&gt;&lt;Keywords&gt;Sister Chromatid Exchange&lt;/Keywords&gt;&lt;Keywords&gt;skin&lt;/Keywords&gt;&lt;Keywords&gt;syndrome&lt;/Keywords&gt;&lt;Keywords&gt;Telomerase&lt;/Keywords&gt;&lt;Keywords&gt;ultrastructure&lt;/Keywords&gt;&lt;Keywords&gt;Werner Syndrome&lt;/Keywords&gt;&lt;Keywords&gt;Xeroderma Pigmentosum&lt;/Keywords&gt;&lt;Reprint&gt;In File&lt;/Reprint&gt;&lt;Start_Page&gt;403&lt;/Start_Page&gt;&lt;End_Page&gt;411&lt;/End_Page&gt;&lt;Periodical&gt;Hum.Mol.Genet.&lt;/Periodical&gt;&lt;Volume&gt;9&lt;/Volume&gt;&lt;Issue&gt;3&lt;/Issue&gt;&lt;Address&gt;Department of Cell Biology, McDermott Center for Human Growth and Development, The University of Texas Southwestern Medical Center at Dallas, Dallas, TX 75235, USA&lt;/Address&gt;&lt;Web_URL&gt;PM:10655550&lt;/Web_URL&gt;&lt;ZZ_JournalStdAbbrev&gt;&lt;f name="System"&gt;Hum.Mol.Genet.&lt;/f&gt;&lt;/ZZ_JournalStdAbbrev&gt;&lt;ZZ_WorkformID&gt;1&lt;/ZZ_WorkformID&gt;&lt;/MDL&gt;&lt;/Cite&gt;&lt;/Refman&gt;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28</w:t>
      </w:r>
      <w:r w:rsidR="00A75DFA" w:rsidRPr="005978D4">
        <w:rPr>
          <w:rFonts w:ascii="Book Antiqua" w:eastAsia="Times New Roman" w:hAnsi="Book Antiqua" w:cs="Arial"/>
          <w:sz w:val="24"/>
          <w:szCs w:val="24"/>
          <w:vertAlign w:val="superscript"/>
          <w:lang w:val="en-GB"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00532905" w:rsidRPr="005978D4">
        <w:rPr>
          <w:rFonts w:ascii="Book Antiqua" w:eastAsia="Times New Roman" w:hAnsi="Book Antiqua" w:cs="Times New Roman"/>
          <w:sz w:val="24"/>
          <w:szCs w:val="24"/>
          <w:lang w:val="en-GB" w:eastAsia="pt-PT" w:bidi="he-IL"/>
        </w:rPr>
        <w:t xml:space="preserve">. </w:t>
      </w:r>
      <w:r w:rsidR="00672891" w:rsidRPr="005978D4">
        <w:rPr>
          <w:rFonts w:ascii="Book Antiqua" w:eastAsia="Times New Roman" w:hAnsi="Book Antiqua" w:cs="Times New Roman"/>
          <w:sz w:val="24"/>
          <w:szCs w:val="24"/>
          <w:lang w:val="en-GB" w:eastAsia="pt-PT" w:bidi="he-IL"/>
        </w:rPr>
        <w:t>Based on</w:t>
      </w:r>
      <w:r w:rsidR="00CE2594" w:rsidRPr="005978D4">
        <w:rPr>
          <w:rFonts w:ascii="Book Antiqua" w:hAnsi="Book Antiqua" w:cs="Times New Roman"/>
          <w:sz w:val="24"/>
          <w:szCs w:val="24"/>
          <w:lang w:val="en-GB"/>
        </w:rPr>
        <w:t xml:space="preserve"> these findings, the induction of </w:t>
      </w:r>
      <w:proofErr w:type="spellStart"/>
      <w:r w:rsidR="00CE2594" w:rsidRPr="005978D4">
        <w:rPr>
          <w:rFonts w:ascii="Book Antiqua" w:hAnsi="Book Antiqua" w:cs="Times New Roman"/>
          <w:sz w:val="24"/>
          <w:szCs w:val="24"/>
          <w:lang w:val="en-GB"/>
        </w:rPr>
        <w:t>hTERT</w:t>
      </w:r>
      <w:proofErr w:type="spellEnd"/>
      <w:r w:rsidR="00CE2594" w:rsidRPr="005978D4">
        <w:rPr>
          <w:rFonts w:ascii="Book Antiqua" w:hAnsi="Book Antiqua" w:cs="Times New Roman"/>
          <w:sz w:val="24"/>
          <w:szCs w:val="24"/>
          <w:lang w:val="en-GB"/>
        </w:rPr>
        <w:t xml:space="preserve"> has been intensively used in the last decade in the establishment of novel immortalized cell lines from primary cultures of a variety of human cells and tissues (</w:t>
      </w:r>
      <w:r w:rsidR="00532905" w:rsidRPr="005978D4">
        <w:rPr>
          <w:rFonts w:ascii="Book Antiqua" w:eastAsia="Times New Roman" w:hAnsi="Book Antiqua" w:cs="Times New Roman"/>
          <w:i/>
          <w:sz w:val="24"/>
          <w:szCs w:val="24"/>
          <w:lang w:val="en-GB" w:eastAsia="pt-PT" w:bidi="he-IL"/>
        </w:rPr>
        <w:t>e.g.</w:t>
      </w:r>
      <w:r w:rsidR="00532905" w:rsidRPr="005978D4">
        <w:rPr>
          <w:rFonts w:ascii="Book Antiqua" w:eastAsia="Times New Roman" w:hAnsi="Book Antiqua" w:cs="Times New Roman"/>
          <w:sz w:val="24"/>
          <w:szCs w:val="24"/>
          <w:lang w:val="en-GB" w:eastAsia="pt-PT" w:bidi="he-IL"/>
        </w:rPr>
        <w:t xml:space="preserve">, </w:t>
      </w:r>
      <w:r w:rsidR="005A301E" w:rsidRPr="005978D4">
        <w:rPr>
          <w:rFonts w:ascii="Book Antiqua" w:eastAsia="Times New Roman" w:hAnsi="Book Antiqua" w:cs="Times New Roman"/>
          <w:sz w:val="24"/>
          <w:szCs w:val="24"/>
          <w:lang w:val="en-GB" w:eastAsia="pt-PT" w:bidi="he-IL"/>
        </w:rPr>
        <w:t xml:space="preserve">skin </w:t>
      </w:r>
      <w:r w:rsidR="007316C4" w:rsidRPr="005978D4">
        <w:rPr>
          <w:rFonts w:ascii="Book Antiqua" w:eastAsia="Times New Roman" w:hAnsi="Book Antiqua" w:cs="Times New Roman"/>
          <w:sz w:val="24"/>
          <w:szCs w:val="24"/>
          <w:lang w:val="en-GB" w:eastAsia="pt-PT" w:bidi="he-IL"/>
        </w:rPr>
        <w:t>fibroblasts</w:t>
      </w:r>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en-GB" w:eastAsia="pt-PT" w:bidi="he-IL"/>
        </w:rPr>
        <w:instrText xml:space="preserve"> ADDIN REFMGR.CITE &lt;Refman&gt;&lt;Cite&gt;&lt;Author&gt;Ouellette&lt;/Author&gt;&lt;Year&gt;2000&lt;/Year&gt;&lt;RecNum&gt;4760&lt;/RecNum&gt;&lt;IDText&gt;The establishment of telomerase-immortalized cell lines representing human chromosome instability syndromes&lt;/IDText&gt;&lt;MDL Ref_Type="Journal"&gt;&lt;Ref_Type&gt;Journal&lt;/Ref_Type&gt;&lt;Ref_ID&gt;4760&lt;/Ref_ID&gt;&lt;Title_Primary&gt;The establishment of telomerase-immortalized cell lines representing human chromosome instability syndromes&lt;/Title_Primary&gt;&lt;Authors_Primary&gt;Ouellette,M.M.&lt;/Authors_Primary&gt;&lt;Authors_Primary&gt;McDaniel,L.D.&lt;/Authors_Primary&gt;&lt;Authors_Primary&gt;Wright,W.E.&lt;/Authors_Primary&gt;&lt;Authors_Primary&gt;Shay,J.W.&lt;/Authors_Primary&gt;&lt;Authors_Primary&gt;Schultz,R.A.&lt;/Author</w:instrText>
      </w:r>
      <w:r w:rsidR="00AE392F" w:rsidRPr="005978D4">
        <w:rPr>
          <w:rFonts w:ascii="Book Antiqua" w:eastAsia="Times New Roman" w:hAnsi="Book Antiqua" w:cs="Times New Roman"/>
          <w:sz w:val="24"/>
          <w:szCs w:val="24"/>
          <w:vertAlign w:val="superscript"/>
          <w:lang w:val="en-US" w:eastAsia="pt-PT" w:bidi="he-IL"/>
        </w:rPr>
        <w:instrText>s_Primary&gt;&lt;Date_Primary&gt;2000/2/12&lt;/Date_Primary&gt;&lt;Keywords&gt;0&lt;/Keywords&gt;&lt;Keywords&gt;Abnormalities,Multiple&lt;/Keywords&gt;&lt;Keywords&gt;aging&lt;/Keywords&gt;&lt;Keywords&gt;analysis&lt;/Keywords&gt;&lt;Keywords&gt;Bloom Syndrome&lt;/Keywords&gt;&lt;Keywords&gt;Catalytic Domain&lt;/Keywords&gt;&lt;Keywords&gt;cell line&lt;/Keywords&gt;&lt;Keywords&gt;Cells&lt;/Keywords&gt;&lt;Keywords&gt;chromosome aberrations&lt;/Keywords&gt;&lt;Keywords&gt;dna-binding proteins&lt;/Keywords&gt;&lt;Keywords&gt;fibroblasts&lt;/Keywords&gt;&lt;Keywords&gt;genetics&lt;/Keywords&gt;&lt;Keywords&gt;growth&lt;/Keywords&gt;&lt;Keywords&gt;human&lt;/Keywords&gt;&lt;Keywords&gt;Humans&lt;/Keywords&gt;&lt;Keywords&gt;metabolism&lt;/Keywords&gt;&lt;Keywords&gt;oncogenes&lt;/Keywords&gt;&lt;Keywords&gt;pathology&lt;/Keyword</w:instrText>
      </w:r>
      <w:r w:rsidR="00AE392F" w:rsidRPr="005978D4">
        <w:rPr>
          <w:rFonts w:ascii="Book Antiqua" w:eastAsia="Times New Roman" w:hAnsi="Book Antiqua" w:cs="Times New Roman"/>
          <w:sz w:val="24"/>
          <w:szCs w:val="24"/>
          <w:vertAlign w:val="superscript"/>
          <w:lang w:val="fr-FR" w:eastAsia="pt-PT" w:bidi="he-IL"/>
        </w:rPr>
        <w:instrText>s&gt;&lt;Keywords&gt;Progeria&lt;/Keywords&gt;&lt;Keywords&gt;proteins&lt;/Keywords&gt;&lt;Keywords&gt;research&lt;/Keywords&gt;&lt;Keywords&gt;Research Support&lt;/Keywords&gt;&lt;Keywords&gt;rna&lt;/Keywords&gt;&lt;Keywords&gt;Sister Chromatid Exchange&lt;/Keywords&gt;&lt;Keywords&gt;skin&lt;/Ke</w:instrText>
      </w:r>
      <w:r w:rsidR="00A75DFA" w:rsidRPr="005978D4">
        <w:rPr>
          <w:rFonts w:ascii="Book Antiqua" w:eastAsia="Times New Roman" w:hAnsi="Book Antiqua" w:cs="Times New Roman"/>
          <w:sz w:val="24"/>
          <w:szCs w:val="24"/>
          <w:vertAlign w:val="superscript"/>
          <w:lang w:val="fr-FR" w:eastAsia="pt-PT" w:bidi="he-IL"/>
        </w:rPr>
        <w:instrText>ywords&gt;&lt;Keywords&gt;syndrome&lt;/Keywords&gt;&lt;Keywords&gt;Telomerase&lt;/Keywords&gt;&lt;Keywords&gt;ultrastructure&lt;/Keywords&gt;&lt;Keywords&gt;Werner Syndrome&lt;/Keywords&gt;&lt;Keywords&gt;Xeroderma Pigmentosum&lt;/Keywords&gt;&lt;Reprint&gt;In File&lt;/Reprint&gt;&lt;Start_Page&gt;403&lt;/Start_Page&gt;&lt;End_Page&gt;411&lt;/End_Page&gt;&lt;Periodical&gt;Hum.Mol.Genet.&lt;/Periodical&gt;&lt;Volume&gt;9&lt;/Volume&gt;&lt;Issue&gt;3&lt;/Issue&gt;&lt;Address&gt;Department of Cell Biology, McDermott Center for Human Growth and Development, The University of Texas Southwestern Medical Center at Dallas, Dallas, TX 75235, USA&lt;/Address&gt;&lt;Web_URL&gt;PM:10655550&lt;/Web_URL&gt;&lt;ZZ_JournalStdAbbrev&gt;&lt;f name="System"&gt;Hum.Mol.Genet.&lt;/f&gt;&lt;/ZZ_JournalStdAbbrev&gt;&lt;ZZ_WorkformID&gt;1&lt;/ZZ_WorkformID&gt;&lt;/MDL&gt;&lt;/Cite&gt;&lt;/Refman&gt;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fr-FR" w:eastAsia="pt-PT" w:bidi="he-IL"/>
        </w:rPr>
        <w:t>[</w:t>
      </w:r>
      <w:r w:rsidR="00A75DFA" w:rsidRPr="005978D4">
        <w:rPr>
          <w:rFonts w:ascii="Book Antiqua" w:eastAsia="Times New Roman" w:hAnsi="Book Antiqua" w:cs="Times New Roman"/>
          <w:sz w:val="24"/>
          <w:szCs w:val="24"/>
          <w:vertAlign w:val="superscript"/>
          <w:lang w:val="fr-FR" w:eastAsia="pt-PT" w:bidi="he-IL"/>
        </w:rPr>
        <w:t>28</w:t>
      </w:r>
      <w:r w:rsidR="00A75DFA" w:rsidRPr="005978D4">
        <w:rPr>
          <w:rFonts w:ascii="Book Antiqua" w:eastAsia="Times New Roman" w:hAnsi="Book Antiqua" w:cs="Arial"/>
          <w:sz w:val="24"/>
          <w:szCs w:val="24"/>
          <w:vertAlign w:val="superscript"/>
          <w:lang w:val="fr-FR"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00532905" w:rsidRPr="005978D4">
        <w:rPr>
          <w:rFonts w:ascii="Book Antiqua" w:eastAsia="Times New Roman" w:hAnsi="Book Antiqua" w:cs="Times New Roman"/>
          <w:sz w:val="24"/>
          <w:szCs w:val="24"/>
          <w:lang w:val="fr-FR" w:eastAsia="pt-PT" w:bidi="he-IL"/>
        </w:rPr>
        <w:t>, T lymphocytes</w:t>
      </w:r>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fr-FR" w:eastAsia="pt-PT" w:bidi="he-IL"/>
        </w:rPr>
        <w:instrText xml:space="preserve"> ADDIN REFMGR.CITE &lt;Refman&gt;&lt;Cite&gt;&lt;Author&gt;Rufer&lt;/Author&gt;&lt;Year&gt;2001&lt;/Year&gt;&lt;RecNum&gt;5285&lt;/RecNum&gt;&lt;IDText&gt;Transfer of the human telomerase reverse transcriptase (TERT) gene into T lymphocytes results in extension of replicative potential&lt;/IDText&gt;&lt;MDL Ref_Type="Journal"&gt;&lt;Ref_Type&gt;Journal&lt;/Ref_Type&gt;&lt;Ref_ID&gt;5285&lt;/Ref_ID&gt;&lt;Title_Primary&gt;Transfer of the human telomerase reverse transcriptase (TERT) gene into T lymphocytes results in extension of replicative potential&lt;/Title_Primary&gt;&lt;Authors_Primary&gt;Rufer,N.&lt;/Authors_Primary&gt;&lt;Authors_Primary&gt;Migliaccio,M.&lt;/Authors_Primary&gt;&lt;Authors_Primary&gt;Antonchuk,J.&lt;/Authors_Primary&gt;&lt;Authors_Primary&gt;Humphries,R.K.&lt;/Authors_Primary&gt;&lt;Authors_Primary&gt;Roosnek,E.&lt;/Authors_Primary&gt;&lt;Authors_Primary&gt;Lansdorp,P.M.&lt;/Authors_Primary&gt;&lt;Date_Primary&gt;2001/8/1&lt;/Date_Primary&gt;&lt;Keywords&gt;0&lt;/Keywords&gt;&lt;Keywords&gt;Annexin V&lt;/Keywords&gt;&lt;Keywords&gt;biosynthesis&lt;/Keywords&gt;&lt;Keywords&gt;blood&lt;/Keywords&gt;&lt;Keywords&gt;cd8-positive t-lymphocytes&lt;/Keywords&gt;&lt;Keywords&gt;Cell Culture Techniques&lt;/Keywords&gt;&lt;Keywords&gt;cell division&lt;/Keywords&gt;&lt;Keywords&gt;cell survival&lt;/Keywords&gt;&lt;Keywords&gt;Cells&lt;/Keywords&gt;&lt;Keywords&gt;clone cells&lt;/Keywords&gt;&lt;Keywords&gt;cytology&lt;/Keywords&gt;&lt;Keywords&gt;DNA Replication&lt;/Keywords&gt;&lt;Keywords&gt;dna-binding proteins&lt;/Keywords&gt;&lt;Keywords&gt;drug effects&lt;/Keywords&gt;&lt;Keywords&gt;enzymology&lt;/Keywords&gt;&lt;Keywords&gt;gene expression&lt;/Keywords&gt;&lt;Keywords&gt;genetics&lt;/Keywords&gt;&lt;Keywords&gt;human&lt;/Keywords&gt;&lt;Keywords&gt;Humans&lt;/Keywords&gt;&lt;Keywords&gt;immunologic memory&lt;/Keywords&gt;&lt;Keywords&gt;immunology&lt;/Keywords&gt;&lt;Keywords&gt;in situ hybridization,fluorescence&lt;/Keywords&gt;&lt;Keywords&gt;lymphocytes&lt;/Keywords&gt;&lt;Keywords&gt;metabolism&lt;/Keywords&gt;&lt;Keywords&gt;pharmacology&lt;/Keywords&gt;&lt;Keywords&gt;physiology&lt;/Keywords&gt;&lt;Keywords&gt;proteins&lt;/Keywords&gt;&lt;Keywords&gt;research&lt;/Keywords&gt;&lt;Keywords&gt;Research Support&lt;/Keywords&gt;&lt;Keywords&gt;staining&lt;/Keywords&gt;&lt;Keywords&gt;t-lymphocytes&lt;/Keywords&gt;&lt;Keywords&gt;Telomerase&lt;/Keywords&gt;&lt;Keywords&gt;Telomere&lt;/Keywords&gt;&lt;Keywords&gt;transduction,genetic&lt;/Keywords&gt;&lt;Keywords&gt;ultrastructure&lt;/Keywords&gt;&lt;Reprint&gt;Not in File&lt;/Reprint&gt;&lt;Start_Page&gt;597&lt;/Start_Page&gt;&lt;End_Page&gt;603&lt;/End_Page&gt;&lt;Periodical&gt;Blood&lt;/Periodical&gt;&lt;Volume&gt;98&lt;/Volume&gt;&lt;Issue&gt;3&lt;/Issue&gt;&lt;Address&gt;Division of Immunology and Allergology, University of Geneva, Geneva, Switzerland. nathalie.rufer@chuv.hospvd.ch&lt;/Address&gt;&lt;Web_URL&gt;PM:11468156&lt;/Web_URL&gt;&lt;ZZ_JournalFull&gt;&lt;f name="System"&gt;Blood&lt;/f&gt;&lt;/ZZ_JournalFull&gt;&lt;ZZ_WorkformID&gt;1&lt;/ZZ_WorkformID&gt;&lt;/MDL&gt;&lt;/Cite&gt;&lt;/Refman&gt;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fr-FR" w:eastAsia="pt-PT" w:bidi="he-IL"/>
        </w:rPr>
        <w:t>[</w:t>
      </w:r>
      <w:r w:rsidR="00A75DFA" w:rsidRPr="005978D4">
        <w:rPr>
          <w:rFonts w:ascii="Book Antiqua" w:eastAsia="Times New Roman" w:hAnsi="Book Antiqua" w:cs="Times New Roman"/>
          <w:sz w:val="24"/>
          <w:szCs w:val="24"/>
          <w:vertAlign w:val="superscript"/>
          <w:lang w:val="fr-FR" w:eastAsia="pt-PT" w:bidi="he-IL"/>
        </w:rPr>
        <w:t>29</w:t>
      </w:r>
      <w:r w:rsidR="00A75DFA" w:rsidRPr="005978D4">
        <w:rPr>
          <w:rFonts w:ascii="Book Antiqua" w:eastAsia="Times New Roman" w:hAnsi="Book Antiqua" w:cs="Arial"/>
          <w:sz w:val="24"/>
          <w:szCs w:val="24"/>
          <w:vertAlign w:val="superscript"/>
          <w:lang w:val="fr-FR"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0085758B" w:rsidRPr="005978D4">
        <w:rPr>
          <w:rFonts w:ascii="Book Antiqua" w:eastAsia="Times New Roman" w:hAnsi="Book Antiqua" w:cs="Times New Roman"/>
          <w:sz w:val="24"/>
          <w:szCs w:val="24"/>
          <w:lang w:val="fr-FR" w:eastAsia="pt-PT" w:bidi="he-IL"/>
        </w:rPr>
        <w:t xml:space="preserve">, </w:t>
      </w:r>
      <w:proofErr w:type="spellStart"/>
      <w:r w:rsidR="0085758B" w:rsidRPr="005978D4">
        <w:rPr>
          <w:rFonts w:ascii="Book Antiqua" w:eastAsia="Times New Roman" w:hAnsi="Book Antiqua" w:cs="Times New Roman"/>
          <w:sz w:val="24"/>
          <w:szCs w:val="24"/>
          <w:lang w:val="fr-FR" w:eastAsia="pt-PT" w:bidi="he-IL"/>
        </w:rPr>
        <w:t>airway</w:t>
      </w:r>
      <w:proofErr w:type="spellEnd"/>
      <w:r w:rsidR="0085758B" w:rsidRPr="005978D4">
        <w:rPr>
          <w:rFonts w:ascii="Book Antiqua" w:eastAsia="Times New Roman" w:hAnsi="Book Antiqua" w:cs="Times New Roman"/>
          <w:sz w:val="24"/>
          <w:szCs w:val="24"/>
          <w:lang w:val="fr-FR" w:eastAsia="pt-PT" w:bidi="he-IL"/>
        </w:rPr>
        <w:t xml:space="preserve"> </w:t>
      </w:r>
      <w:proofErr w:type="spellStart"/>
      <w:r w:rsidR="0085758B" w:rsidRPr="005978D4">
        <w:rPr>
          <w:rFonts w:ascii="Book Antiqua" w:eastAsia="Times New Roman" w:hAnsi="Book Antiqua" w:cs="Times New Roman"/>
          <w:sz w:val="24"/>
          <w:szCs w:val="24"/>
          <w:lang w:val="fr-FR" w:eastAsia="pt-PT" w:bidi="he-IL"/>
        </w:rPr>
        <w:t>epithelial</w:t>
      </w:r>
      <w:proofErr w:type="spellEnd"/>
      <w:r w:rsidR="0085758B" w:rsidRPr="005978D4">
        <w:rPr>
          <w:rFonts w:ascii="Book Antiqua" w:eastAsia="Times New Roman" w:hAnsi="Book Antiqua" w:cs="Times New Roman"/>
          <w:sz w:val="24"/>
          <w:szCs w:val="24"/>
          <w:lang w:val="fr-FR" w:eastAsia="pt-PT" w:bidi="he-IL"/>
        </w:rPr>
        <w:t xml:space="preserve"> </w:t>
      </w:r>
      <w:proofErr w:type="spellStart"/>
      <w:r w:rsidR="0085758B" w:rsidRPr="005978D4">
        <w:rPr>
          <w:rFonts w:ascii="Book Antiqua" w:eastAsia="Times New Roman" w:hAnsi="Book Antiqua" w:cs="Times New Roman"/>
          <w:sz w:val="24"/>
          <w:szCs w:val="24"/>
          <w:lang w:val="fr-FR" w:eastAsia="pt-PT" w:bidi="he-IL"/>
        </w:rPr>
        <w:t>cells</w:t>
      </w:r>
      <w:proofErr w:type="spellEnd"/>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fr-FR" w:eastAsia="pt-PT" w:bidi="he-IL"/>
        </w:rPr>
        <w:instrText xml:space="preserve"> ADDIN REFMGR.CITE &lt;Refman&gt;&lt;Cite&gt;&lt;Author&gt;Piao&lt;/Author&gt;&lt;Year&gt;2005&lt;/Year&gt;&lt;RecNum&gt;4761&lt;/RecNum&gt;&lt;IDText&gt;Immortalization of human small airway epithelial cells by ectopic expression of telomerase&lt;/IDText&gt;&lt;MDL Ref_Type="Journal"&gt;&lt;Ref_Type&gt;Journal&lt;/Ref_Type&gt;&lt;Ref_ID&gt;4761&lt;/Ref_ID&gt;&lt;Title_Primary&gt;Immortalization of human small airway epithelial cells by ectopic expression of telomerase&lt;/Title_Primary&gt;&lt;Authors_Primary&gt;Piao,C.Q.&lt;/Authors_Primary&gt;&lt;Authors_Primary&gt;Liu,L.&lt;/Authors_Primary&gt;&lt;Authors_Primary&gt;Zhao,Y.L.&lt;/Authors_Primary&gt;&lt;Authors_Primary&gt;Balajee,A.S.&lt;/Authors_Primary&gt;&lt;Authors_Primary&gt;Suzuki,M.&lt;/Authors_Primary&gt;&lt;Authors_Primary&gt;Hei,T.K.&lt;/Authors_Primary&gt;&lt;Date_Primary&gt;2005/4&lt;/Date_Primary&gt;&lt;Keywords&gt;0&lt;/Keywords&gt;&lt;Keywords&gt;analysis&lt;/Keywords&gt;&lt;Keywords&gt;Animals&lt;/Keywords&gt;&lt;Keywords&gt;bronchi&lt;/Keywords&gt;&lt;Keywords&gt;Cell Aging&lt;/Keywords&gt;&lt;Keywords&gt;cell line&lt;/Keywords&gt;&lt;Keywords&gt;cell line,transformed&lt;/Keywords&gt;&lt;Keywords&gt;Cells&lt;/Keywords&gt;&lt;Keywords&gt;Chromosomes&lt;/Keywords&gt;&lt;Keywords&gt;Cyclin-Dependent Kinase Inhibitor p16&lt;/Keywords&gt;&lt;Keywords&gt;cytology&lt;/Keywords&gt;&lt;Keywords&gt;Diploidy&lt;/Keywords&gt;&lt;Keywords&gt;dna methylation&lt;/Keywords&gt;&lt;Keywords&gt;dna-binding proteins&lt;/Keywords&gt;&lt;Keywords&gt;epithelial cells&lt;/Keywords&gt;&lt;Keywords&gt;genes&lt;/Keywords&gt;&lt;Keywords&gt;Genes,p53&lt;/Keywords&gt;&lt;Keywords&gt;genetics&lt;/Keywords&gt;&lt;Keywords&gt;growth&lt;/Keywords&gt;&lt;Keywords&gt;human&lt;/Keywords&gt;&lt;Keywords&gt;Humans&lt;/Keywords&gt;&lt;Keywords&gt;karyotyping&lt;/Keywords&gt;&lt;Keywords&gt;male&lt;/Keywords&gt;&lt;Keywords&gt;metabolism&lt;/Keywords&gt;&lt;Keywords&gt;methylation&lt;/Keywords&gt;&lt;Keywords&gt;mice&lt;/Keywords&gt;&lt;Keywords&gt;mice,nude&lt;/Keywords&gt;&lt;Keywords&gt;New York&lt;/Keywords&gt;&lt;Keywords&gt;Physicians&lt;/Keywords&gt;&lt;Keywords&gt;physiology&lt;/Keywords&gt;&lt;Keywords&gt;proteins&lt;/Keywords&gt;&lt;Keywords&gt;Public Health&lt;/Keywords&gt;&lt;Keywords&gt;research&lt;/Keywords&gt;&lt;Keywords&gt;Research Support&lt;/Keywords&gt;&lt;Keywords&gt;Respiratory Mucosa&lt;/Keywords&gt;&lt;Keywords&gt;rna&lt;/Keywords&gt;&lt;Keywords&gt;rna,messenger&lt;/Keywords&gt;&lt;Keywords&gt;Telomerase&lt;/Keywords&gt;&lt;Keywords&gt;Telomere&lt;/Keywords&gt;&lt;Reprint&gt;In File&lt;/Reprint&gt;&lt;Start_Page&gt;725&lt;/Start_Page&gt;&lt;End_Page&gt;731&lt;/End_Page&gt;&lt;Periodical&gt;Carcinogenesis&lt;/Periodical&gt;&lt;Volume&gt;26&lt;/Volume&gt;&lt;Issue&gt;4&lt;/Issue&gt;&lt;Address&gt;Center for Radiological Research, College of Physicians and Surgens, Mailman School of Public Health, Columbia University, New York, NY 10032, USA. cp16@columbia.edu&lt;/Address&gt;&lt;Web_URL&gt;PM:15677631&lt;/Web_URL&gt;&lt;ZZ_JournalStdAbbrev&gt;&lt;f name="System"&gt;Carcinogenesis&lt;/f&gt;&lt;/ZZ_JournalStdAbbrev&gt;&lt;ZZ_WorkformID&gt;1&lt;/ZZ_WorkformID&gt;&lt;/MDL&gt;&lt;/Cite&gt;&lt;/Refman&gt;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fr-FR" w:eastAsia="pt-PT" w:bidi="he-IL"/>
        </w:rPr>
        <w:t>[</w:t>
      </w:r>
      <w:r w:rsidR="00A75DFA" w:rsidRPr="005978D4">
        <w:rPr>
          <w:rFonts w:ascii="Book Antiqua" w:eastAsia="Times New Roman" w:hAnsi="Book Antiqua" w:cs="Times New Roman"/>
          <w:sz w:val="24"/>
          <w:szCs w:val="24"/>
          <w:vertAlign w:val="superscript"/>
          <w:lang w:val="fr-FR" w:eastAsia="pt-PT" w:bidi="he-IL"/>
        </w:rPr>
        <w:t>30</w:t>
      </w:r>
      <w:r w:rsidR="00A75DFA" w:rsidRPr="005978D4">
        <w:rPr>
          <w:rFonts w:ascii="Book Antiqua" w:eastAsia="Times New Roman" w:hAnsi="Book Antiqua" w:cs="Arial"/>
          <w:sz w:val="24"/>
          <w:szCs w:val="24"/>
          <w:vertAlign w:val="superscript"/>
          <w:lang w:val="fr-FR"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00CE2594" w:rsidRPr="005978D4">
        <w:rPr>
          <w:rFonts w:ascii="Book Antiqua" w:eastAsia="Times New Roman" w:hAnsi="Book Antiqua" w:cs="Times New Roman"/>
          <w:sz w:val="24"/>
          <w:szCs w:val="24"/>
          <w:lang w:val="fr-FR" w:eastAsia="pt-PT" w:bidi="he-IL"/>
        </w:rPr>
        <w:t>, proximal</w:t>
      </w:r>
      <w:r w:rsidR="007316C4" w:rsidRPr="005978D4">
        <w:rPr>
          <w:rFonts w:ascii="Book Antiqua" w:eastAsia="Times New Roman" w:hAnsi="Book Antiqua" w:cs="Times New Roman"/>
          <w:sz w:val="24"/>
          <w:szCs w:val="24"/>
          <w:lang w:val="fr-FR" w:eastAsia="pt-PT" w:bidi="he-IL"/>
        </w:rPr>
        <w:t xml:space="preserve"> </w:t>
      </w:r>
      <w:proofErr w:type="spellStart"/>
      <w:r w:rsidR="007316C4" w:rsidRPr="005978D4">
        <w:rPr>
          <w:rFonts w:ascii="Book Antiqua" w:eastAsia="Times New Roman" w:hAnsi="Book Antiqua" w:cs="Times New Roman"/>
          <w:sz w:val="24"/>
          <w:szCs w:val="24"/>
          <w:lang w:val="fr-FR" w:eastAsia="pt-PT" w:bidi="he-IL"/>
        </w:rPr>
        <w:t>renal</w:t>
      </w:r>
      <w:proofErr w:type="spellEnd"/>
      <w:r w:rsidR="007316C4" w:rsidRPr="005978D4">
        <w:rPr>
          <w:rFonts w:ascii="Book Antiqua" w:eastAsia="Times New Roman" w:hAnsi="Book Antiqua" w:cs="Times New Roman"/>
          <w:sz w:val="24"/>
          <w:szCs w:val="24"/>
          <w:lang w:val="fr-FR" w:eastAsia="pt-PT" w:bidi="he-IL"/>
        </w:rPr>
        <w:t xml:space="preserve"> tubules </w:t>
      </w:r>
      <w:proofErr w:type="spellStart"/>
      <w:r w:rsidR="007316C4" w:rsidRPr="005978D4">
        <w:rPr>
          <w:rFonts w:ascii="Book Antiqua" w:eastAsia="Times New Roman" w:hAnsi="Book Antiqua" w:cs="Times New Roman"/>
          <w:sz w:val="24"/>
          <w:szCs w:val="24"/>
          <w:lang w:val="fr-FR" w:eastAsia="pt-PT" w:bidi="he-IL"/>
        </w:rPr>
        <w:t>epithelial</w:t>
      </w:r>
      <w:proofErr w:type="spellEnd"/>
      <w:r w:rsidR="007316C4" w:rsidRPr="005978D4">
        <w:rPr>
          <w:rFonts w:ascii="Book Antiqua" w:eastAsia="Times New Roman" w:hAnsi="Book Antiqua" w:cs="Times New Roman"/>
          <w:sz w:val="24"/>
          <w:szCs w:val="24"/>
          <w:lang w:val="fr-FR" w:eastAsia="pt-PT" w:bidi="he-IL"/>
        </w:rPr>
        <w:t xml:space="preserve"> </w:t>
      </w:r>
      <w:proofErr w:type="spellStart"/>
      <w:r w:rsidR="007316C4" w:rsidRPr="005978D4">
        <w:rPr>
          <w:rFonts w:ascii="Book Antiqua" w:eastAsia="Times New Roman" w:hAnsi="Book Antiqua" w:cs="Times New Roman"/>
          <w:sz w:val="24"/>
          <w:szCs w:val="24"/>
          <w:lang w:val="fr-FR" w:eastAsia="pt-PT" w:bidi="he-IL"/>
        </w:rPr>
        <w:t>cells</w:t>
      </w:r>
      <w:proofErr w:type="spellEnd"/>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fr-FR" w:eastAsia="pt-PT" w:bidi="he-IL"/>
        </w:rPr>
        <w:instrText xml:space="preserve"> ADDIN REFMGR.CITE &lt;Refman&gt;&lt;Cite&gt;&lt;Author&gt;Wieser&lt;/Author&gt;&lt;Year&gt;2008&lt;/Year&gt;&lt;RecNum&gt;5281&lt;/RecNum&gt;&lt;IDText&gt;hTERT alone immortalizes epithelial cells of renal proximal tubules without changing their functional characteristics&lt;/IDText&gt;&lt;MDL Ref_Type="Journal"&gt;&lt;Ref_Type&gt;Journal&lt;/Ref_Type&gt;&lt;Ref_ID&gt;5281&lt;/Ref_ID&gt;&lt;Title_Primary&gt;hTERT alone immortalizes epithelial cells of renal proximal tubules without changing their functional characteristics&lt;/Title_Primary&gt;&lt;Authors_Primary&gt;Wieser,M.&lt;/Authors_Primary&gt;&lt;Authors_Primary&gt;Stadler,G.&lt;/Authors_Primary&gt;&lt;Authors_Primary&gt;Jennings,P.&lt;/Authors_Primary&gt;&lt;Authors_Primary&gt;Streubel,B.&lt;/Authors_Primary&gt;&lt;Authors_Primary&gt;Pfaller,W.&lt;/Authors_Primary&gt;&lt;Authors_Primary&gt;Ambros,P.&lt;/Authors_Primary&gt;&lt;Authors_Primary&gt;Riedl,C.&lt;/Authors_Primary&gt;&lt;Authors_Primary&gt;Katinger,H.&lt;/Authors_Primary&gt;&lt;Authors_Primary&gt;Grillari,J.&lt;/Authors_Primary&gt;&lt;Authors_Primary&gt;Grillari-Voglauer,R.&lt;/Authors_Primary&gt;&lt;Date_Primary&gt;2008/11&lt;/Date_Primary&gt;&lt;Keywords&gt;0&lt;/Keywords&gt;&lt;Keywords&gt;aging&lt;/Keywords&gt;&lt;Keywords&gt;Antigens&lt;/Keywords&gt;&lt;Keywords&gt;Antigens,CD13&lt;/Keywords&gt;&lt;Keywords&gt;austria&lt;/Keywords&gt;&lt;Keywords&gt;beta-galactosidase&lt;/Keywords&gt;&lt;Keywords&gt;biotechnology&lt;/Keywords&gt;&lt;Keywords&gt;cadherins&lt;/Keywords&gt;&lt;Keywords&gt;Cell Aging&lt;/Keywords&gt;&lt;Keywords&gt;cell cycle&lt;/Keywords&gt;&lt;Keywords&gt;cell line,transformed&lt;/Keywords&gt;&lt;Keywords&gt;Cell Proliferation&lt;/Keywords&gt;&lt;Keywords&gt;Cells&lt;/Keywords&gt;&lt;Keywords&gt;cilia&lt;/Keywords&gt;&lt;Keywords&gt;cyclic amp&lt;/Keywords&gt;&lt;Keywords&gt;cytology&lt;/Keywords&gt;&lt;Keywords&gt;</w:instrText>
      </w:r>
      <w:r w:rsidR="00A75DFA" w:rsidRPr="005978D4">
        <w:rPr>
          <w:rFonts w:ascii="Book Antiqua" w:eastAsia="Times New Roman" w:hAnsi="Book Antiqua" w:cs="Times New Roman"/>
          <w:sz w:val="24"/>
          <w:szCs w:val="24"/>
          <w:vertAlign w:val="superscript"/>
          <w:lang w:val="en-GB" w:eastAsia="pt-PT" w:bidi="he-IL"/>
        </w:rPr>
        <w:instrText>epithelial cells&lt;/Keywords&gt;&lt;Keywords&gt;g1 phase&lt;/Keywords&gt;&lt;Keywords&gt;gamma-Glutamyltransferase&lt;/Keywords&gt;&lt;Keywords&gt;genetics&lt;/Keywords&gt;&lt;Keywords&gt;Genomic Instability&lt;/Keywords&gt;&lt;Keywords&gt;Histones&lt;/Keywords&gt;&lt;Keywords&gt;human&lt;/Keywords&gt;&lt;Keywords&gt;Humans&lt;/Keywords&gt;&lt;Keywords&gt;hydrogen-ion concentration&lt;/Keywords&gt;&lt;Keywords&gt;Kidney Tubules,Proximal&lt;/Keywords&gt;&lt;Keywords&gt;membrane proteins&lt;/Keywords&gt;&lt;Keywords&gt;metabolism&lt;/Keywords&gt;&lt;Keywords&gt;microbiology&lt;/Keywords&gt;&lt;Keywords&gt;microscopy,electron&lt;/Keywords&gt;&lt;Keywords&gt;microvilli&lt;/Keywords&gt;&lt;Keywords&gt;Occludin&lt;/Keywords&gt;&lt;Keywords&gt;Parathyroid Hormone&lt;/Keywords&gt;&lt;Keywords&gt;pharmacology&lt;/Keywords&gt;&lt;Keywords&gt;phenotype&lt;/Keywords&gt;&lt;Keywords&gt;physiology&lt;/Keywords&gt;&lt;Keywords&gt;proteins&lt;/Keywords&gt;&lt;Keywords&gt;receptors,cell surface&lt;/Keywords&gt;&lt;Keywords&gt;research&lt;/Keywords&gt;&lt;Keywords&gt;Research Support&lt;/Keywords&gt;&lt;Keywords&gt;Science&lt;/Keywords&gt;&lt;Keywords&gt;screening&lt;/Keywords&gt;&lt;Keywords&gt;Sodium-Phosphate Cotransporter Proteins&lt;/Keywords&gt;&lt;Keywords&gt;staining&lt;/Keywords&gt;&lt;Keywords&gt;Telomerase&lt;/Keywords&gt;&lt;Keywords&gt;Telomere&lt;/Keywords&gt;&lt;Keywords&gt;tight junctions&lt;/Keywords&gt;&lt;Keywords&gt;Tissue Engineering&lt;/Keywords&gt;&lt;Keywords&gt;transfection&lt;/Keywords&gt;&lt;Keywords&gt;ultrastructure&lt;/Keywords&gt;&lt;Reprint&gt;Not in File&lt;/Reprint&gt;&lt;Start_Page&gt;F1365&lt;/Start_Page&gt;&lt;End_Page&gt;F1375&lt;/End_Page&gt;&lt;Periodical&gt;Am.J.Physiol Renal Physiol&lt;/Periodical&gt;&lt;Volume&gt;295&lt;/Volume&gt;&lt;Issue&gt;5&lt;/Issue&gt;&lt;Address&gt;Aging and Immortalization Research, Institute of Applied Microbiology, Department of Biotechnology, BOKU-University of Natural Resources and Applied Sciences, Vienna, Austria&lt;/Address&gt;&lt;Web_URL&gt;PM:18715936&lt;/Web_URL&gt;&lt;ZZ_JournalStdAbbrev&gt;&lt;f name="System"&gt;Am.J.Physiol Renal Physiol&lt;/f&gt;&lt;/ZZ_JournalStdAbbrev&gt;&lt;ZZ_WorkformID&gt;1&lt;/ZZ_WorkformID&gt;&lt;/MDL&gt;&lt;/Cite&gt;&lt;/Refman&gt;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31</w:t>
      </w:r>
      <w:r w:rsidR="00A75DFA" w:rsidRPr="005978D4">
        <w:rPr>
          <w:rFonts w:ascii="Book Antiqua" w:eastAsia="Times New Roman" w:hAnsi="Book Antiqua" w:cs="Arial"/>
          <w:sz w:val="24"/>
          <w:szCs w:val="24"/>
          <w:vertAlign w:val="superscript"/>
          <w:lang w:val="en-GB"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00CE2594" w:rsidRPr="005978D4">
        <w:rPr>
          <w:rFonts w:ascii="Book Antiqua" w:eastAsia="Times New Roman" w:hAnsi="Book Antiqua" w:cs="Times New Roman"/>
          <w:sz w:val="24"/>
          <w:szCs w:val="24"/>
          <w:lang w:val="en-GB" w:eastAsia="pt-PT" w:bidi="he-IL"/>
        </w:rPr>
        <w:t xml:space="preserve">, </w:t>
      </w:r>
      <w:r w:rsidR="004339CC" w:rsidRPr="005978D4">
        <w:rPr>
          <w:rFonts w:ascii="Book Antiqua" w:hAnsi="Book Antiqua" w:cs="Times New Roman"/>
          <w:sz w:val="24"/>
          <w:szCs w:val="24"/>
          <w:lang w:val="en-GB"/>
        </w:rPr>
        <w:t xml:space="preserve">stromal and epithelial immortalized </w:t>
      </w:r>
      <w:proofErr w:type="spellStart"/>
      <w:r w:rsidR="004339CC" w:rsidRPr="005978D4">
        <w:rPr>
          <w:rFonts w:ascii="Book Antiqua" w:hAnsi="Book Antiqua" w:cs="Times New Roman"/>
          <w:sz w:val="24"/>
          <w:szCs w:val="24"/>
          <w:lang w:val="en-GB"/>
        </w:rPr>
        <w:t>endometriotic</w:t>
      </w:r>
      <w:proofErr w:type="spellEnd"/>
      <w:r w:rsidR="004339CC" w:rsidRPr="005978D4">
        <w:rPr>
          <w:rFonts w:ascii="Book Antiqua" w:hAnsi="Book Antiqua" w:cs="Times New Roman"/>
          <w:sz w:val="24"/>
          <w:szCs w:val="24"/>
          <w:lang w:val="en-GB"/>
        </w:rPr>
        <w:t xml:space="preserve"> cells</w:t>
      </w:r>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en-GB" w:eastAsia="pt-PT" w:bidi="he-IL"/>
        </w:rPr>
        <w:instrText xml:space="preserve"> ADDIN REFMGR.CITE &lt;Refman&gt;&lt;Cite&gt;&lt;Author&gt;Boccellino&lt;/Author&gt;&lt;Year&gt;2012&lt;/Year&gt;&lt;RecNum&gt;5219&lt;/RecNum&gt;&lt;IDText&gt;In vitro model of stromal and epithelial immortalized endometriotic cells&lt;/IDText&gt;&lt;MDL Ref_Type="Journal"&gt;&lt;Ref_Type&gt;Journal&lt;/Ref_Type&gt;&lt;Ref_ID&gt;5219&lt;/Ref_ID&gt;&lt;Title_Primary&gt;In vitro model of stromal and epithelial immortalized endometriotic cells&lt;/Title_Primary&gt;&lt;Authors_Primary&gt;Boccellino,M.&lt;/Authors_Primary&gt;&lt;Authors_Primary&gt;Quagliuolo,L.&lt;/Authors_Primary&gt;&lt;Authors_Primary&gt;Verde,A.&lt;/Authors_Primary&gt;&lt;Authors_Primary&gt;La Porta,R.&lt;/Authors_Primary&gt;&lt;Authors_Primary&gt;Crispi,S.&lt;/Authors_Primary&gt;&lt;Authors_Primary&gt;Piccolo,M.T.&lt;/Authors_Primary&gt;&lt;Authors_Primary&gt;Vitiello,A.&lt;/Authors_Primary&gt;&lt;Authors_Primary&gt;Baldi,A.&lt;/Authors_Primary&gt;&lt;Authors_Primary&gt;Signorile,P.G.&lt;/Authors_Primary&gt;&lt;Date_Primary&gt;2012/4&lt;/Date_Primary&gt;&lt;Keywords&gt;0&lt;/Keywords&gt;&lt;Keywords&gt;abnormalities&lt;/Keywords&gt;&lt;Keywords&gt;base sequence&lt;/Keywords&gt;&lt;Keywords&gt;Biochemistry&lt;/Keywords&gt;&lt;Keywords&gt;biophysics&lt;/Keywords&gt;&lt;Keywords&gt;cell line&lt;/Keywords&gt;&lt;Keywords&gt;cell line,transformed&lt;/Keywords&gt;&lt;Keywords&gt;Cells&lt;/Keywords&gt;&lt;Keywords&gt;dna&lt;/Keywords&gt;&lt;Keywords&gt;dna primers&lt;/Keywords&gt;&lt;Keywords&gt;Endometriosis&lt;/Keywords&gt;&lt;Keywords&gt;epithelial cells&lt;/Keywords&gt;&lt;Keywords&gt;female&lt;/Keywords&gt;&lt;Keywords&gt;human&lt;/Keywords&gt;&lt;Keywords&gt;Humans&lt;/Keywords&gt;&lt;Keywords&gt;immunohistochemistry&lt;/Keywords&gt;&lt;Keywords&gt;in vitro&lt;/Keywords&gt;&lt;Keywords&gt;italy&lt;/Keywords&gt;&lt;Keywords&gt;karyotyping&lt;/Keywords&gt;&lt;Keywords&gt;Pain&lt;/Keywords&gt;&lt;Keywords&gt;pathology&lt;/Keywords&gt;&lt;Keywords&gt;phenotype&lt;/Keywords&gt;&lt;Keywords&gt;Progesterone&lt;/Keywords&gt;&lt;Keywords&gt;Quality of Life&lt;/Keywords&gt;&lt;Keywords&gt;research&lt;/Keywords&gt;&lt;Keywords&gt;Research Support&lt;/Keywords&gt;&lt;Keywords&gt;Reverse Transcriptase Polymerase Chain Reaction&lt;/Keywords&gt;&lt;Keywords&gt;Stromal Cells&lt;/Keywords&gt;&lt;Keywords&gt;Telomerase&lt;/Keywords&gt;&lt;Reprint&gt;Not in File&lt;/Reprint&gt;&lt;Start_Page&gt;1292&lt;/Start_Page&gt;&lt;End_Page&gt;1301&lt;/End_Page&gt;&lt;Periodical&gt;J.Cell Biochem.&lt;/Periodical&gt;&lt;Volume&gt;113&lt;/Volume&gt;&lt;Issue&gt;4&lt;/Issue&gt;&lt;Address&gt;Department of Biochemistry and Biophysics, Second University of Naples, Naples, Italy&lt;/Address&gt;&lt;Web_URL&gt;PM:22109698&lt;/Web_URL&gt;&lt;ZZ_JournalStdAbbrev&gt;&lt;f name="System"&gt;J.Cell Biochem.&lt;/f&gt;&lt;/ZZ_JournalStdAbbrev&gt;&lt;ZZ_WorkformID&gt;1&lt;/ZZ_WorkformID&gt;&lt;/MDL&gt;&lt;/Cite&gt;&lt;/Refman&gt;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32</w:t>
      </w:r>
      <w:r w:rsidR="00A75DFA" w:rsidRPr="005978D4">
        <w:rPr>
          <w:rFonts w:ascii="Book Antiqua" w:eastAsia="Times New Roman" w:hAnsi="Book Antiqua" w:cs="Arial"/>
          <w:sz w:val="24"/>
          <w:szCs w:val="24"/>
          <w:vertAlign w:val="superscript"/>
          <w:lang w:val="en-GB"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00CE2594" w:rsidRPr="005978D4">
        <w:rPr>
          <w:rFonts w:ascii="Book Antiqua" w:eastAsia="Times New Roman" w:hAnsi="Book Antiqua" w:cs="Times New Roman"/>
          <w:sz w:val="24"/>
          <w:szCs w:val="24"/>
          <w:lang w:val="en-GB" w:eastAsia="pt-PT" w:bidi="he-IL"/>
        </w:rPr>
        <w:t xml:space="preserve">, </w:t>
      </w:r>
      <w:r w:rsidR="007316C4" w:rsidRPr="005978D4">
        <w:rPr>
          <w:rFonts w:ascii="Book Antiqua" w:eastAsia="Times New Roman" w:hAnsi="Book Antiqua" w:cs="Times New Roman"/>
          <w:i/>
          <w:sz w:val="24"/>
          <w:szCs w:val="24"/>
          <w:lang w:val="en-GB" w:eastAsia="pt-PT" w:bidi="he-IL"/>
        </w:rPr>
        <w:t>etc</w:t>
      </w:r>
      <w:r w:rsidR="00CE2594" w:rsidRPr="005978D4">
        <w:rPr>
          <w:rFonts w:ascii="Book Antiqua" w:eastAsia="Times New Roman" w:hAnsi="Book Antiqua" w:cs="Times New Roman"/>
          <w:sz w:val="24"/>
          <w:szCs w:val="24"/>
          <w:lang w:val="en-GB" w:eastAsia="pt-PT" w:bidi="he-IL"/>
        </w:rPr>
        <w:t xml:space="preserve">.). </w:t>
      </w:r>
      <w:r w:rsidR="005C1C24" w:rsidRPr="005978D4">
        <w:rPr>
          <w:rFonts w:ascii="Book Antiqua" w:eastAsia="Times New Roman" w:hAnsi="Book Antiqua" w:cs="Times New Roman"/>
          <w:sz w:val="24"/>
          <w:szCs w:val="24"/>
          <w:lang w:val="en-GB" w:eastAsia="pt-PT" w:bidi="he-IL"/>
        </w:rPr>
        <w:t xml:space="preserve">These </w:t>
      </w:r>
      <w:proofErr w:type="spellStart"/>
      <w:r w:rsidR="005C1C24" w:rsidRPr="005978D4">
        <w:rPr>
          <w:rFonts w:ascii="Book Antiqua" w:eastAsia="Times New Roman" w:hAnsi="Book Antiqua" w:cs="Times New Roman"/>
          <w:sz w:val="24"/>
          <w:szCs w:val="24"/>
          <w:lang w:val="en-GB" w:eastAsia="pt-PT" w:bidi="he-IL"/>
        </w:rPr>
        <w:t>hTERT</w:t>
      </w:r>
      <w:proofErr w:type="spellEnd"/>
      <w:r w:rsidR="005C1C24" w:rsidRPr="005978D4">
        <w:rPr>
          <w:rFonts w:ascii="Book Antiqua" w:eastAsia="Times New Roman" w:hAnsi="Book Antiqua" w:cs="Times New Roman"/>
          <w:sz w:val="24"/>
          <w:szCs w:val="24"/>
          <w:lang w:val="en-GB" w:eastAsia="pt-PT" w:bidi="he-IL"/>
        </w:rPr>
        <w:t>-expressing cell lines</w:t>
      </w:r>
      <w:r w:rsidR="00532905" w:rsidRPr="005978D4">
        <w:rPr>
          <w:rFonts w:ascii="Book Antiqua" w:eastAsia="Times New Roman" w:hAnsi="Book Antiqua" w:cs="Times New Roman"/>
          <w:sz w:val="24"/>
          <w:szCs w:val="24"/>
          <w:lang w:val="en-GB" w:eastAsia="pt-PT" w:bidi="he-IL"/>
        </w:rPr>
        <w:t xml:space="preserve"> </w:t>
      </w:r>
      <w:r w:rsidR="00532905" w:rsidRPr="005978D4">
        <w:rPr>
          <w:rFonts w:ascii="Book Antiqua" w:hAnsi="Book Antiqua" w:cs="Times New Roman"/>
          <w:sz w:val="24"/>
          <w:szCs w:val="24"/>
          <w:lang w:val="en-GB"/>
        </w:rPr>
        <w:t>grow ou</w:t>
      </w:r>
      <w:r w:rsidR="005C1C24" w:rsidRPr="005978D4">
        <w:rPr>
          <w:rFonts w:ascii="Book Antiqua" w:hAnsi="Book Antiqua" w:cs="Times New Roman"/>
          <w:sz w:val="24"/>
          <w:szCs w:val="24"/>
          <w:lang w:val="en-GB"/>
        </w:rPr>
        <w:t>t of a background of senescence</w:t>
      </w:r>
      <w:r w:rsidR="009633F4" w:rsidRPr="005978D4">
        <w:rPr>
          <w:rFonts w:ascii="Book Antiqua" w:hAnsi="Book Antiqua" w:cs="Times New Roman"/>
          <w:sz w:val="24"/>
          <w:szCs w:val="24"/>
          <w:lang w:val="en-GB"/>
        </w:rPr>
        <w:t>, present fewer</w:t>
      </w:r>
      <w:r w:rsidRPr="005978D4">
        <w:rPr>
          <w:rFonts w:ascii="Book Antiqua" w:hAnsi="Book Antiqua" w:cs="Times New Roman"/>
          <w:sz w:val="24"/>
          <w:szCs w:val="24"/>
          <w:lang w:val="en-GB"/>
        </w:rPr>
        <w:t>,</w:t>
      </w:r>
      <w:r w:rsidR="009633F4" w:rsidRPr="005978D4">
        <w:rPr>
          <w:rFonts w:ascii="Book Antiqua" w:hAnsi="Book Antiqua" w:cs="Times New Roman"/>
          <w:sz w:val="24"/>
          <w:szCs w:val="24"/>
          <w:lang w:val="en-GB"/>
        </w:rPr>
        <w:t xml:space="preserve"> if any</w:t>
      </w:r>
      <w:r w:rsidRPr="005978D4">
        <w:rPr>
          <w:rFonts w:ascii="Book Antiqua" w:hAnsi="Book Antiqua" w:cs="Times New Roman"/>
          <w:sz w:val="24"/>
          <w:szCs w:val="24"/>
          <w:lang w:val="en-GB"/>
        </w:rPr>
        <w:t>,</w:t>
      </w:r>
      <w:r w:rsidR="009633F4" w:rsidRPr="005978D4">
        <w:rPr>
          <w:rFonts w:ascii="Book Antiqua" w:hAnsi="Book Antiqua" w:cs="Times New Roman"/>
          <w:sz w:val="24"/>
          <w:szCs w:val="24"/>
          <w:lang w:val="en-GB"/>
        </w:rPr>
        <w:t xml:space="preserve"> </w:t>
      </w:r>
      <w:proofErr w:type="spellStart"/>
      <w:r w:rsidR="009633F4" w:rsidRPr="005978D4">
        <w:rPr>
          <w:rFonts w:ascii="Book Antiqua" w:hAnsi="Book Antiqua" w:cs="Times New Roman"/>
          <w:sz w:val="24"/>
          <w:szCs w:val="24"/>
          <w:lang w:val="en-GB"/>
        </w:rPr>
        <w:t>karyotypic</w:t>
      </w:r>
      <w:proofErr w:type="spellEnd"/>
      <w:r w:rsidR="009633F4" w:rsidRPr="005978D4">
        <w:rPr>
          <w:rFonts w:ascii="Book Antiqua" w:hAnsi="Book Antiqua" w:cs="Times New Roman"/>
          <w:sz w:val="24"/>
          <w:szCs w:val="24"/>
          <w:lang w:val="en-GB"/>
        </w:rPr>
        <w:t xml:space="preserve"> modifications</w:t>
      </w:r>
      <w:r w:rsidR="005C1C24" w:rsidRPr="005978D4">
        <w:rPr>
          <w:rFonts w:ascii="Book Antiqua" w:hAnsi="Book Antiqua" w:cs="Times New Roman"/>
          <w:sz w:val="24"/>
          <w:szCs w:val="24"/>
          <w:lang w:val="en-GB"/>
        </w:rPr>
        <w:t xml:space="preserve"> and</w:t>
      </w:r>
      <w:r w:rsidR="00532905" w:rsidRPr="005978D4">
        <w:rPr>
          <w:rFonts w:ascii="Book Antiqua" w:hAnsi="Book Antiqua" w:cs="Times New Roman"/>
          <w:sz w:val="24"/>
          <w:szCs w:val="24"/>
          <w:lang w:val="en-GB"/>
        </w:rPr>
        <w:t xml:space="preserve"> maintain their normal features of differentiation, a major improvement </w:t>
      </w:r>
      <w:r w:rsidR="00AA59AC" w:rsidRPr="005978D4">
        <w:rPr>
          <w:rFonts w:ascii="Book Antiqua" w:hAnsi="Book Antiqua" w:cs="Times New Roman"/>
          <w:sz w:val="24"/>
          <w:szCs w:val="24"/>
          <w:lang w:val="en-GB"/>
        </w:rPr>
        <w:t>over the use of viral oncogenes</w:t>
      </w:r>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en-GB" w:eastAsia="pt-PT" w:bidi="he-IL"/>
        </w:rPr>
        <w:instrText xml:space="preserve"> ADDIN REFMGR.CITE &lt;Refman&gt;&lt;Cite&gt;&lt;Author&gt;Toouli&lt;/Author&gt;&lt;Year&gt;2002&lt;/Year&gt;&lt;RecNum&gt;4759&lt;/RecNum&gt;&lt;IDText&gt;Comparison of human mammary epithelial cells immortalized by simian virus 40 T-Antigen or by the telomerase catalytic subunit&lt;/IDText&gt;&lt;MDL Ref_Type="Journal"&gt;&lt;Ref_Type&gt;Journal&lt;/Ref_Type&gt;&lt;Ref_ID&gt;4759&lt;/Ref_ID&gt;&lt;Title_Primary&gt;Comparison of human mammary epithelial cells immortalized by simian virus 40 T-Antigen or by the telomerase catalytic subunit&lt;/Title_Primary&gt;&lt;Authors_Primary&gt;Toouli,C.D.&lt;/Authors_Primary&gt;&lt;Authors_Primary&gt;Huschtscha,L.I.&lt;/Authors_Primary&gt;&lt;Authors_Primary&gt;Neumann,A.A.&lt;/Authors_Primary&gt;&lt;Authors_Primary&gt;Noble,J.R.&lt;/Authors_Primary&gt;&lt;Authors_Primary&gt;Colgin,L.M.&lt;/Authors_Primary&gt;&lt;Authors_Primary&gt;Hukku,B.&lt;/Authors_Primary&gt;&lt;Authors_Primary&gt;Reddel,R.R.&lt;/Authors_Primary&gt;&lt;Date_Primary&gt;2002/1/3&lt;/Date_Primary&gt;&lt;Keywords&gt;0&lt;/Keywords&gt;&lt;Keywords&gt;adult&lt;/Keywords&gt;&lt;Keywords&gt;Aneuploidy&lt;/Keywords&gt;&lt;Keywords&gt;Antigens&lt;/Keywords&gt;&lt;Keywords&gt;antigens,polyomavirus transforming&lt;/Keywords&gt;&lt;Keywords&gt;Breast&lt;/Keywords&gt;&lt;Keywords&gt;Catalytic Domain&lt;/Keywords&gt;&lt;Keywords&gt;cell differentiation&lt;/Keywords&gt;&lt;Keywords&gt;cell line,transformed&lt;/Keywords&gt;&lt;Keywords&gt;cell survival&lt;/Keywords&gt;&lt;Keywords&gt;cell transformation,neoplastic&lt;/Keywords&gt;&lt;Keywords&gt;cell transformation,viral&lt;/Keywords&gt;&lt;Keywords&gt;Cells&lt;/Keywords&gt;&lt;Keywords&gt;chemistry&lt;/Keywords&gt;&lt;Keywords&gt;chromosome aberrations&lt;/Keywords&gt;&lt;Keywords&gt;chromosomes,human&lt;/Keywords&gt;&lt;Keywords&gt;comparative study&lt;/Keywords&gt;&lt;Keywords&gt;Cyclin-Dependent Kinase Inhibitor p16&lt;/Keywords&gt;&lt;Keywords&gt;cytology&lt;/Keywords&gt;&lt;Keywords&gt;dactinomycin&lt;/Keywords&gt;&lt;Keywords&gt;deficiency&lt;/Keywords&gt;&lt;Keywords&gt;dna&lt;/Keywords&gt;&lt;Keywords&gt;DNA Damage&lt;/Keywords&gt;&lt;Keywords&gt;drug effects&lt;/Keywords&gt;&lt;Keywords&gt;enzymology&lt;/Keywords&gt;&lt;Keywords&gt;epithelial cells&lt;/Keywords&gt;&lt;Keywords&gt;female&lt;/Keywords&gt;&lt;Keywords&gt;genes&lt;/Keywords&gt;&lt;Keywords&gt;Genes,p16&lt;/Keywords&gt;&lt;Keywords&gt;genetics&lt;/Keywords&gt;&lt;Keywords&gt;human&lt;/Keywords&gt;&lt;Keywords&gt;Humans&lt;/Keywords&gt;&lt;Keywords&gt;Intercalating Agents&lt;/Keywords&gt;&lt;Keywords&gt;karyotyping&lt;/Keywords&gt;&lt;Keywords&gt;methods&lt;/Keywords&gt;&lt;Keywords&gt;pathology&lt;/Keywords&gt;&lt;Keywords&gt;pharmacology&lt;/Keywords&gt;&lt;Keywords&gt;physiology&lt;/Keywords&gt;&lt;Keywords&gt;Polyomavirus&lt;/Keywords&gt;&lt;Keywords&gt;Protein Subunits&lt;/Keywords&gt;&lt;Keywords&gt;proteins&lt;/Keywords&gt;&lt;Keywords&gt;recombinant fusion proteins&lt;/Keywords&gt;&lt;Keywords&gt;research&lt;/Keywords&gt;&lt;Keywords&gt;Research Support&lt;/Keywords&gt;&lt;Keywords&gt;Simian virus 40&lt;/Keywords&gt;&lt;Keywords&gt;Telomerase&lt;/Keywords&gt;&lt;Keywords&gt;Telomere&lt;/Keywords&gt;&lt;Keywords&gt;transfection&lt;/Keywords&gt;&lt;Keywords&gt;ultrastructure&lt;/Keywords&gt;&lt;Keywords&gt;virology&lt;/Keywords&gt;&lt;Reprint&gt;In File&lt;/Reprint&gt;&lt;Start_Page&gt;128&lt;/Start_Page&gt;&lt;End_Page&gt;139&lt;/End_Page&gt;&lt;Periodical&gt;Oncogene&lt;/Periodical&gt;&lt;Volume&gt;21&lt;/Volume&gt;&lt;Issue&gt;1&lt;/Issue&gt;&lt;Address&gt;Children&amp;apos;s Medical Research Institute, 214 Hawkesbury Road, Westmead 2145, Australia&lt;/Address&gt;&lt;Web_URL&gt;PM:11791183&lt;/Web_URL&gt;&lt;ZZ_JournalFull&gt;&lt;f name="System"&gt;Oncogene&lt;/f&gt;&lt;/ZZ_JournalFull&gt;&lt;ZZ_WorkformID&gt;1&lt;/ZZ_WorkformID&gt;&lt;/MDL&gt;&lt;/Cite&gt;&lt;Cite&gt;&lt;Author&gt;Wieser&lt;/Author&gt;&lt;Year&gt;2008&lt;/Year&gt;&lt;RecNum&gt;5281&lt;/RecNum&gt;&lt;IDText&gt;hTERT alone immortalizes epithelial cells of renal proximal tubules without changing their functional characteristics&lt;/IDText&gt;&lt;MDL Ref_Type="Journal"&gt;&lt;Ref_Type&gt;Journal&lt;/Ref_Type&gt;&lt;Ref_ID&gt;5281&lt;/Ref_ID&gt;&lt;Title_Primary&gt;hTERT alone immortalizes epithelial cells of renal proximal tubules without changing their functional characteristics&lt;/Title_Primary&gt;&lt;Authors_Primary&gt;Wieser,M.&lt;/Authors_Primary&gt;&lt;Authors_Primary&gt;Stadler,G.&lt;/Authors_Primary&gt;&lt;Authors_Primary&gt;Jennings,P.&lt;/Authors_Primary&gt;&lt;Authors_Primary&gt;Streubel,B.&lt;/Authors_Primary&gt;&lt;Authors_Primary&gt;Pfaller,W.&lt;/Authors_Primary&gt;&lt;Authors_Primary&gt;Ambros,P.&lt;/Authors_Primary&gt;&lt;Authors_Primary&gt;Riedl,C.&lt;/Authors_Primary&gt;&lt;Authors_Primary&gt;Katinger,H.&lt;/Authors_Primary&gt;&lt;Authors_Primary&gt;Grillari,J.&lt;/Authors_Primary&gt;&lt;Authors_Primary&gt;Grillari-Voglauer,R.&lt;/Authors_Primary&gt;&lt;Date_Primary&gt;2008/11&lt;/Date_Primary&gt;&lt;Keywords&gt;0&lt;/Keywords&gt;&lt;Keywords&gt;aging&lt;/Keywords&gt;&lt;Keywords&gt;Antigens&lt;/Keywords&gt;&lt;Keywords&gt;Antigens,CD13&lt;/Keywords&gt;&lt;Keywords&gt;austria&lt;/Keywords&gt;&lt;Keywords&gt;beta-galactosidase&lt;/Keywords&gt;&lt;Keywords&gt;biotechnology&lt;/Keywords&gt;&lt;Keywords&gt;cadherins&lt;/Keywords&gt;&lt;Keywords&gt;Cell Aging&lt;/Keywords&gt;&lt;Keywords&gt;cell cycle&lt;/Keywords&gt;&lt;Keywords&gt;cell line,transformed&lt;/Keywords&gt;&lt;Keywords&gt;Cell Proliferation&lt;/Keywords&gt;&lt;Keywords&gt;Cells&lt;/Keywords&gt;&lt;Keywords&gt;cilia&lt;/Keywords&gt;&lt;Keywords&gt;cyclic amp&lt;/Keywords&gt;&lt;Keywords&gt;cytology&lt;/Keywords&gt;&lt;Keywords&gt;epithelial cells&lt;/Keywords&gt;&lt;Keywords&gt;g1 phase&lt;/Keywords&gt;&lt;Keywords&gt;gamma-Glutamyltransferase&lt;/Keywords&gt;&lt;Keywords&gt;genetics&lt;/Keywords&gt;&lt;Keywords&gt;Genomic Instability&lt;/Keywords&gt;&lt;Keywords&gt;Histones&lt;/Keywords&gt;&lt;Keywords&gt;human&lt;/Keywords&gt;&lt;Keywords&gt;Humans&lt;/Keywords&gt;&lt;Keywords&gt;hydrogen-ion concentration&lt;/Keywords&gt;&lt;Keywords&gt;Kidney Tubules,Proximal&lt;/Keywords&gt;&lt;Keywords&gt;membrane proteins&lt;/Keywords&gt;&lt;Keywords&gt;metabolism&lt;/Keywords&gt;&lt;Keywords&gt;microbiology&lt;/Keywords&gt;&lt;Keywords&gt;microscopy,electron&lt;/Keywords&gt;&lt;Keywords&gt;microvilli&lt;/Keywords&gt;&lt;Keywords&gt;Occludin&lt;/Keywords&gt;&lt;Keywords&gt;Parathyroid Hormone&lt;/Keywords&gt;&lt;Keywords&gt;pharmacology&lt;/Keywords&gt;&lt;Keywords&gt;phenotype&lt;/Keywords&gt;&lt;Keywords&gt;physiology&lt;/Keywords&gt;&lt;Keywords&gt;proteins&lt;/Keywords&gt;&lt;Keywords&gt;receptors,cell surface&lt;/Keywords&gt;&lt;Keywords&gt;research&lt;/Keywords&gt;&lt;Keywords&gt;Research Support&lt;/Keywords&gt;&lt;Keywords&gt;Science&lt;/Keywords&gt;&lt;Keywords&gt;screening&lt;/Keywords&gt;&lt;Keywords&gt;Sodium-Phosphate Cotransporter Proteins&lt;/Keywords&gt;&lt;Keywords&gt;staining&lt;/Keywords&gt;&lt;Keywords&gt;Telomerase&lt;/Keywords&gt;&lt;Keywords&gt;Telomere&lt;/Keywords&gt;&lt;Keywords&gt;tight junctions&lt;/Keywords&gt;&lt;Keywords&gt;Tissue Engineering&lt;/Keywords&gt;&lt;Keywords&gt;transfection&lt;/Keywords&gt;&lt;Keywords&gt;ultrastructure&lt;/Keywords&gt;&lt;Reprint&gt;Not in File&lt;/Reprint&gt;&lt;Start_Page&gt;F1365&lt;/Start_Page&gt;&lt;End_Page&gt;F1375&lt;/End_Page&gt;&lt;Periodical&gt;Am.J.Physiol Renal Physiol&lt;/Periodical&gt;&lt;Volume&gt;295&lt;/Volume&gt;&lt;Issue&gt;5&lt;/Issue&gt;&lt;Address&gt;Aging and Immortalization Research, Institute of Applied Microbiology, Department of Biotechnology, BOKU-University of Natural Resources and Applied Sciences, Vienna, Austria&lt;/Address&gt;&lt;Web_URL&gt;PM:18715936&lt;/Web_URL&gt;&lt;ZZ_JournalStdAbbrev&gt;&lt;f name="System"&gt;Am.J.Physiol Renal Physiol&lt;/f&gt;&lt;/ZZ_JournalStdAbbrev&gt;&lt;ZZ_WorkformID&gt;1&lt;/ZZ_WorkformID&gt;&lt;/MDL&gt;&lt;/Cite&gt;&lt;Cite&gt;&lt;Author&gt;Piao&lt;/Author&gt;&lt;Year&gt;2005&lt;/Year&gt;&lt;RecNum&gt;4761&lt;/RecNum&gt;&lt;IDText&gt;Immortalization of human small airway epithelial cells by ectopic expression of telomerase&lt;/IDText&gt;&lt;MDL Ref_Type="Journal"&gt;&lt;Ref_Type&gt;Journal&lt;/Ref_Type&gt;&lt;Ref_ID&gt;4761&lt;/Ref_ID&gt;&lt;Title_Primary&gt;Immortalization of human small airway epithelial cells by ectopic expression of telomerase&lt;/Title_Primary&gt;&lt;Authors_Primary&gt;Piao,C.Q.&lt;/Authors_Primary&gt;&lt;Authors_Primary&gt;Liu,L.&lt;/Authors_Primary&gt;&lt;Authors_Primary&gt;Zhao,Y.L.&lt;/Authors_Primary&gt;&lt;Authors_Primary&gt;Balajee,A.S.&lt;/Authors_Primary&gt;&lt;Authors_Primary&gt;Suzuki,M.&lt;/Authors_Primary&gt;&lt;Authors_Primary&gt;Hei,T.K.&lt;/Authors_Primary&gt;&lt;Date_Primary&gt;2005/4&lt;/Date_Primary&gt;&lt;Keywords&gt;0&lt;/Keywords&gt;&lt;Keywords&gt;analysis&lt;/Keywords&gt;&lt;Keywords&gt;Animals&lt;/Keywords&gt;&lt;Keywords&gt;bronchi&lt;/Keywords&gt;&lt;Keywords&gt;Cell Aging&lt;/Keywords&gt;&lt;Keywords&gt;cell line&lt;/Keywords&gt;&lt;Keywords&gt;cell line,transformed&lt;/Keywords&gt;&lt;Keywords&gt;Cells&lt;/Keywords&gt;&lt;Keywords&gt;Chromosomes&lt;/Keywords&gt;&lt;Keywords&gt;Cyclin-Dependent Kinase Inhibitor p16&lt;/Keywords&gt;&lt;Keywords&gt;cytology&lt;/Keywords&gt;&lt;Keywords&gt;Diploidy&lt;/Keywords&gt;&lt;Keywords&gt;dna methylation&lt;/Keywords&gt;&lt;Keywords&gt;dna-binding proteins&lt;/Keywords&gt;&lt;Keywords&gt;epithelial cells&lt;/Keywords&gt;&lt;Keywords&gt;genes&lt;/Keywords&gt;&lt;Keywords&gt;Genes,p53&lt;/Keywords&gt;&lt;Keywords&gt;genetics&lt;/Keywords&gt;&lt;Keywords&gt;growth&lt;/Keywords&gt;&lt;Keywords&gt;human&lt;/Keywords&gt;&lt;Keywords&gt;Humans&lt;/Keywords&gt;&lt;Keywords&gt;karyotyping&lt;/Keywords&gt;&lt;Keywords&gt;male&lt;/Keywords&gt;&lt;Keywords&gt;metabolism&lt;/Keywords&gt;&lt;Keywords&gt;methylation&lt;/Keywords&gt;&lt;Keywords&gt;mice&lt;/Keywords&gt;&lt;Keywords&gt;mice,nude&lt;/Keywords&gt;&lt;Keywords&gt;New York&lt;/Keywords&gt;&lt;Keywords&gt;Physicians&lt;/Keywords&gt;&lt;Keywords&gt;physiology&lt;/Keywords&gt;&lt;Keywords&gt;proteins&lt;/Keywords&gt;&lt;Keywords&gt;Public Health&lt;/Keywords&gt;&lt;Keywords&gt;research&lt;/Keywords&gt;&lt;Keywords&gt;Research Support&lt;/Keywords&gt;&lt;Keywords&gt;Respiratory Mucosa&lt;/Keywords&gt;&lt;Keywords&gt;rna&lt;/Keywords&gt;&lt;Keywords&gt;rna,messenger&lt;/Keywords&gt;&lt;Keywords&gt;Telomerase&lt;/Keywords&gt;&lt;Keywords&gt;Telomere&lt;/Keywords&gt;&lt;Reprint&gt;In File&lt;/Reprint&gt;&lt;Start_Page&gt;725&lt;/Start_Page&gt;&lt;End_Page&gt;731&lt;/End_Page&gt;&lt;Periodical&gt;Carcinogenesis&lt;/Periodical&gt;&lt;Volume&gt;26&lt;/Volume&gt;&lt;Issue&gt;4&lt;/Issue&gt;&lt;Address&gt;Center for Radiological Research, College of Physicians and Surgens, Mailman School of Public Health, Columbia University, New York, NY 10032, USA. cp16@columbia.edu&lt;/Address&gt;&lt;Web_URL&gt;PM:15677631&lt;/Web_URL&gt;&lt;ZZ_JournalStdAbbrev&gt;&lt;f name="System"&gt;Carcinogenesis&lt;/f&gt;&lt;/ZZ_JournalStdAbbrev&gt;&lt;ZZ_WorkformID&gt;1&lt;/ZZ_WorkformID&gt;&lt;/MDL&gt;&lt;/Cite&gt;&lt;Cite&gt;&lt;Author&gt;Boccellino&lt;/Author&gt;&lt;Year&gt;2011&lt;/Year&gt;&lt;RecNum&gt;5219&lt;/RecNum&gt;&lt;IDText&gt;In vitro model of stromal and epithelial immortalized endometriotic cells&lt;/IDText&gt;&lt;MDL Ref_Type="Journal"&gt;&lt;Ref_Type&gt;Journal&lt;/Ref_Type&gt;&lt;Ref_ID&gt;5219&lt;/Ref_ID&gt;&lt;Title_Primary&gt;In vitro model of stromal and epithelial immortalized endometriotic cells&lt;/Title_Primary&gt;&lt;Authors_Primary&gt;Boccellino,M.&lt;/Authors_Primary&gt;&lt;Authors_Primary&gt;Quagliuolo,L.&lt;/Authors_Primary&gt;&lt;Authors_Primary&gt;Verde,A.&lt;/Authors_Primary&gt;&lt;Authors_Primary&gt;La Porta,R.&lt;/Authors_Primary&gt;&lt;Authors_Primary&gt;Crispi,S.&lt;/Authors_Primary&gt;&lt;Authors_Primary&gt;Piccolo,M.T.&lt;/Authors_Primary&gt;&lt;Authors_Primary&gt;Vitiello,A.&lt;/Authors_Primary&gt;&lt;Authors_Primary&gt;Baldi,A.&lt;/Authors_Primary&gt;&lt;Authors_Primary&gt;Signorile,P.G.&lt;/Authors_Primary&gt;&lt;Date_Primary&gt;2011/11/22&lt;/Date_Primary&gt;&lt;Keywords&gt;abnormalities&lt;/Keywords&gt;&lt;Keywords&gt;Biochemistry&lt;/Keywords&gt;&lt;Keywords&gt;biophysics&lt;/Keywords&gt;&lt;Keywords&gt;cell line&lt;/Keywords&gt;&lt;Keywords&gt;Cells&lt;/Keywords&gt;&lt;Keywords&gt;human&lt;/Keywords&gt;&lt;Keywords&gt;in vitro&lt;/Keywords&gt;&lt;Keywords&gt;italy&lt;/Keywords&gt;&lt;Keywords&gt;Pain&lt;/Keywords&gt;&lt;Keywords&gt;phenotype&lt;/Keywords&gt;&lt;Keywords&gt;Progesterone&lt;/Keywords&gt;&lt;Keywords&gt;Quality of Life&lt;/Keywords&gt;&lt;Keywords&gt;Telomerase&lt;/Keywords&gt;&lt;Reprint&gt;Not in File&lt;/Reprint&gt;&lt;Periodical&gt;J.Cell Biochem.&lt;/Periodical&gt;&lt;Address&gt;Department of Biochemistry and Biophysics, Second University of Naples, Naples, Italy&lt;/Address&gt;&lt;Web_URL&gt;PM:22109698&lt;/Web_URL&gt;&lt;ZZ_JournalStdAbbrev&gt;&lt;f name="System"&gt;J.Cell Biochem.&lt;/f&gt;&lt;/ZZ_JournalStdAbbrev&gt;&lt;ZZ_WorkformID&gt;1&lt;/ZZ_WorkformID&gt;&lt;/MDL&gt;&lt;/Cite&gt;&lt;/Refman&gt;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30</w:t>
      </w:r>
      <w:r w:rsidR="00A75DFA"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31</w:t>
      </w:r>
      <w:r w:rsidR="00A75DFA" w:rsidRPr="005978D4">
        <w:rPr>
          <w:rFonts w:ascii="Book Antiqua" w:eastAsia="Times New Roman" w:hAnsi="Book Antiqua" w:cs="Arial"/>
          <w:sz w:val="24"/>
          <w:szCs w:val="24"/>
          <w:vertAlign w:val="superscript"/>
          <w:lang w:val="en-GB" w:eastAsia="pt-PT" w:bidi="he-IL"/>
        </w:rPr>
        <w:t>,</w:t>
      </w:r>
      <w:r w:rsidR="00504303" w:rsidRPr="005978D4">
        <w:rPr>
          <w:rFonts w:ascii="Book Antiqua" w:eastAsia="Times New Roman" w:hAnsi="Book Antiqua" w:cs="Times New Roman"/>
          <w:sz w:val="24"/>
          <w:szCs w:val="24"/>
          <w:vertAlign w:val="superscript"/>
          <w:lang w:val="en-GB" w:eastAsia="pt-PT" w:bidi="he-IL"/>
        </w:rPr>
        <w:t>32</w:t>
      </w:r>
      <w:r w:rsidR="00433E24"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33</w:t>
      </w:r>
      <w:r w:rsidR="00A75DFA" w:rsidRPr="005978D4">
        <w:rPr>
          <w:rFonts w:ascii="Book Antiqua" w:eastAsia="Times New Roman" w:hAnsi="Book Antiqua" w:cs="Arial"/>
          <w:sz w:val="24"/>
          <w:szCs w:val="24"/>
          <w:vertAlign w:val="superscript"/>
          <w:lang w:val="en-GB"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00532905" w:rsidRPr="005978D4">
        <w:rPr>
          <w:rFonts w:ascii="Book Antiqua" w:hAnsi="Book Antiqua" w:cs="Times New Roman"/>
          <w:sz w:val="24"/>
          <w:szCs w:val="24"/>
          <w:lang w:val="en-GB"/>
        </w:rPr>
        <w:t>.</w:t>
      </w:r>
      <w:r w:rsidR="001E5F02" w:rsidRPr="005978D4">
        <w:rPr>
          <w:rFonts w:ascii="Book Antiqua" w:eastAsia="Times New Roman" w:hAnsi="Book Antiqua" w:cs="Times New Roman"/>
          <w:sz w:val="24"/>
          <w:szCs w:val="24"/>
          <w:lang w:val="en-GB" w:eastAsia="pt-PT" w:bidi="he-IL"/>
        </w:rPr>
        <w:t xml:space="preserve"> </w:t>
      </w:r>
      <w:r w:rsidR="000D59B8" w:rsidRPr="005978D4">
        <w:rPr>
          <w:rFonts w:ascii="Book Antiqua" w:hAnsi="Book Antiqua" w:cs="Times New Roman"/>
          <w:sz w:val="24"/>
          <w:szCs w:val="24"/>
          <w:lang w:val="en-GB"/>
        </w:rPr>
        <w:t xml:space="preserve">The effect of </w:t>
      </w:r>
      <w:proofErr w:type="spellStart"/>
      <w:r w:rsidR="006F7AA8" w:rsidRPr="005978D4">
        <w:rPr>
          <w:rFonts w:ascii="Book Antiqua" w:hAnsi="Book Antiqua" w:cs="Times New Roman"/>
          <w:sz w:val="24"/>
          <w:szCs w:val="24"/>
          <w:lang w:val="en-GB"/>
        </w:rPr>
        <w:t>hTERT</w:t>
      </w:r>
      <w:proofErr w:type="spellEnd"/>
      <w:r w:rsidR="006F7AA8" w:rsidRPr="005978D4">
        <w:rPr>
          <w:rFonts w:ascii="Book Antiqua" w:hAnsi="Book Antiqua" w:cs="Times New Roman"/>
          <w:sz w:val="24"/>
          <w:szCs w:val="24"/>
          <w:lang w:val="en-GB"/>
        </w:rPr>
        <w:t xml:space="preserve"> </w:t>
      </w:r>
      <w:r w:rsidR="000D59B8" w:rsidRPr="005978D4">
        <w:rPr>
          <w:rFonts w:ascii="Book Antiqua" w:hAnsi="Book Antiqua" w:cs="Times New Roman"/>
          <w:sz w:val="24"/>
          <w:szCs w:val="24"/>
          <w:lang w:val="en-GB"/>
        </w:rPr>
        <w:t>over-expressing in immortalized cell lines, characte</w:t>
      </w:r>
      <w:r w:rsidR="001E5F02" w:rsidRPr="005978D4">
        <w:rPr>
          <w:rFonts w:ascii="Book Antiqua" w:hAnsi="Book Antiqua" w:cs="Times New Roman"/>
          <w:sz w:val="24"/>
          <w:szCs w:val="24"/>
          <w:lang w:val="en-GB"/>
        </w:rPr>
        <w:t>rized by unlimited life span, i</w:t>
      </w:r>
      <w:r w:rsidR="000D59B8" w:rsidRPr="005978D4">
        <w:rPr>
          <w:rFonts w:ascii="Book Antiqua" w:hAnsi="Book Antiqua" w:cs="Times New Roman"/>
          <w:sz w:val="24"/>
          <w:szCs w:val="24"/>
          <w:lang w:val="en-GB"/>
        </w:rPr>
        <w:t xml:space="preserve">s still </w:t>
      </w:r>
      <w:r w:rsidR="006F7AA8" w:rsidRPr="005978D4">
        <w:rPr>
          <w:rFonts w:ascii="Book Antiqua" w:hAnsi="Book Antiqua" w:cs="Times New Roman"/>
          <w:sz w:val="24"/>
          <w:szCs w:val="24"/>
          <w:lang w:val="en-GB"/>
        </w:rPr>
        <w:t>poorly known</w:t>
      </w:r>
      <w:r w:rsidR="000D59B8" w:rsidRPr="005978D4">
        <w:rPr>
          <w:rFonts w:ascii="Book Antiqua" w:hAnsi="Book Antiqua" w:cs="Times New Roman"/>
          <w:sz w:val="24"/>
          <w:szCs w:val="24"/>
          <w:lang w:val="en-GB"/>
        </w:rPr>
        <w:t>. However</w:t>
      </w:r>
      <w:r w:rsidR="001E5F02" w:rsidRPr="005978D4">
        <w:rPr>
          <w:rFonts w:ascii="Book Antiqua" w:hAnsi="Book Antiqua" w:cs="Times New Roman"/>
          <w:sz w:val="24"/>
          <w:szCs w:val="24"/>
          <w:lang w:val="en-GB"/>
        </w:rPr>
        <w:t>,</w:t>
      </w:r>
      <w:r w:rsidR="000D59B8" w:rsidRPr="005978D4">
        <w:rPr>
          <w:rFonts w:ascii="Book Antiqua" w:hAnsi="Book Antiqua" w:cs="Times New Roman"/>
          <w:sz w:val="24"/>
          <w:szCs w:val="24"/>
          <w:lang w:val="en-GB"/>
        </w:rPr>
        <w:t xml:space="preserve"> </w:t>
      </w:r>
      <w:proofErr w:type="spellStart"/>
      <w:r w:rsidR="000D59B8" w:rsidRPr="005978D4">
        <w:rPr>
          <w:rFonts w:ascii="Book Antiqua" w:hAnsi="Book Antiqua" w:cs="Times New Roman"/>
          <w:i/>
          <w:sz w:val="24"/>
          <w:szCs w:val="24"/>
          <w:lang w:val="en-GB"/>
        </w:rPr>
        <w:t>hTERT</w:t>
      </w:r>
      <w:proofErr w:type="spellEnd"/>
      <w:r w:rsidR="000D59B8" w:rsidRPr="005978D4">
        <w:rPr>
          <w:rFonts w:ascii="Book Antiqua" w:hAnsi="Book Antiqua" w:cs="Times New Roman"/>
          <w:sz w:val="24"/>
          <w:szCs w:val="24"/>
          <w:lang w:val="en-GB"/>
        </w:rPr>
        <w:t xml:space="preserve"> </w:t>
      </w:r>
      <w:r w:rsidR="001E5F02" w:rsidRPr="005978D4">
        <w:rPr>
          <w:rFonts w:ascii="Book Antiqua" w:hAnsi="Book Antiqua" w:cs="Times New Roman"/>
          <w:sz w:val="24"/>
          <w:szCs w:val="24"/>
          <w:lang w:val="en-GB"/>
        </w:rPr>
        <w:t>over</w:t>
      </w:r>
      <w:r w:rsidR="006F7AA8" w:rsidRPr="005978D4">
        <w:rPr>
          <w:rFonts w:ascii="Book Antiqua" w:hAnsi="Book Antiqua" w:cs="Times New Roman"/>
          <w:sz w:val="24"/>
          <w:szCs w:val="24"/>
          <w:lang w:val="en-GB"/>
        </w:rPr>
        <w:t>-</w:t>
      </w:r>
      <w:r w:rsidR="000D59B8" w:rsidRPr="005978D4">
        <w:rPr>
          <w:rFonts w:ascii="Book Antiqua" w:hAnsi="Book Antiqua" w:cs="Times New Roman"/>
          <w:sz w:val="24"/>
          <w:szCs w:val="24"/>
          <w:lang w:val="en-GB"/>
        </w:rPr>
        <w:t xml:space="preserve">expression was shown to improve the classical </w:t>
      </w:r>
      <w:r w:rsidR="004E0704" w:rsidRPr="005978D4">
        <w:rPr>
          <w:rFonts w:ascii="Book Antiqua" w:hAnsi="Book Antiqua" w:cs="Times New Roman"/>
          <w:sz w:val="24"/>
          <w:szCs w:val="24"/>
          <w:lang w:val="en-GB"/>
        </w:rPr>
        <w:t>immortalized</w:t>
      </w:r>
      <w:r w:rsidR="00F515E0" w:rsidRPr="005978D4">
        <w:rPr>
          <w:rFonts w:ascii="Book Antiqua" w:hAnsi="Book Antiqua" w:cs="Times New Roman"/>
          <w:sz w:val="24"/>
          <w:szCs w:val="24"/>
          <w:lang w:val="en-GB"/>
        </w:rPr>
        <w:t xml:space="preserve"> and continuously dividing</w:t>
      </w:r>
      <w:r w:rsidR="004E0704" w:rsidRPr="005978D4">
        <w:rPr>
          <w:rFonts w:ascii="Book Antiqua" w:hAnsi="Book Antiqua" w:cs="Times New Roman"/>
          <w:sz w:val="24"/>
          <w:szCs w:val="24"/>
          <w:lang w:val="en-GB"/>
        </w:rPr>
        <w:t xml:space="preserve"> </w:t>
      </w:r>
      <w:r w:rsidR="000D59B8" w:rsidRPr="005978D4">
        <w:rPr>
          <w:rFonts w:ascii="Book Antiqua" w:hAnsi="Book Antiqua" w:cs="Times New Roman"/>
          <w:sz w:val="24"/>
          <w:szCs w:val="24"/>
          <w:lang w:val="en-GB"/>
        </w:rPr>
        <w:t>CHO-K1</w:t>
      </w:r>
      <w:r w:rsidR="00BC3928" w:rsidRPr="005978D4">
        <w:rPr>
          <w:rFonts w:ascii="Book Antiqua" w:hAnsi="Book Antiqua" w:cs="Times New Roman"/>
          <w:sz w:val="24"/>
          <w:szCs w:val="24"/>
          <w:lang w:val="en-GB"/>
        </w:rPr>
        <w:t xml:space="preserve"> (Chinese hamster ovary) cell line, increasing its resistance to serum-deprivation induced ap</w:t>
      </w:r>
      <w:r w:rsidR="00792F16" w:rsidRPr="005978D4">
        <w:rPr>
          <w:rFonts w:ascii="Book Antiqua" w:hAnsi="Book Antiqua" w:cs="Times New Roman"/>
          <w:sz w:val="24"/>
          <w:szCs w:val="24"/>
          <w:lang w:val="en-GB"/>
        </w:rPr>
        <w:t>optosis and allowing this serum-</w:t>
      </w:r>
      <w:r w:rsidR="00BC3928" w:rsidRPr="005978D4">
        <w:rPr>
          <w:rFonts w:ascii="Book Antiqua" w:hAnsi="Book Antiqua" w:cs="Times New Roman"/>
          <w:sz w:val="24"/>
          <w:szCs w:val="24"/>
          <w:lang w:val="en-GB"/>
        </w:rPr>
        <w:t xml:space="preserve">dependent cell line to survive, attach and divide </w:t>
      </w:r>
      <w:r w:rsidR="00B62D6C" w:rsidRPr="005978D4">
        <w:rPr>
          <w:rFonts w:ascii="Book Antiqua" w:hAnsi="Book Antiqua" w:cs="Times New Roman"/>
          <w:sz w:val="24"/>
          <w:szCs w:val="24"/>
          <w:lang w:val="en-GB"/>
        </w:rPr>
        <w:t>in un-supplemented basal medium</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&lt;Refman&gt;&lt;Cite&gt;&lt;Author&gt;Crea&lt;/Author&gt;&lt;Year&gt;2006&lt;/Year&gt;&lt;RecNum&gt;5208&lt;/RecNum&gt;&lt;IDText&gt;Over-expression of hTERT in CHO K1 results in decreased apoptosis and reduced serum dependency&lt;/IDText&gt;&lt;MDL Ref_Type="Journal"&gt;&lt;Ref_Type&gt;Journal&lt;/Ref_Type&gt;&lt;Ref_ID&gt;5208&lt;/Ref_ID&gt;&lt;Title_Primary&gt;Over-expression of hTERT in CHO K1 results in decreased apoptosis and reduced serum dependency&lt;/Title_Primary&gt;&lt;Authors_Primary&gt;Crea,F.&lt;/Authors_Primary&gt;&lt;Authors_Primary&gt;Sarti,D.&lt;/Authors_Primary&gt;&lt;Authors_Primary&gt;Falciani,F.&lt;/Authors_Primary&gt;&lt;Authors_Primary&gt;Al Rubeai,M.&lt;/Authors_Primary&gt;&lt;Date_Primary&gt;2006/1/24&lt;/Date_Primary&gt;&lt;Keywords&gt;0&lt;/Keywords&gt;&lt;Keywords&gt;Animals&lt;/Keywords&gt;&lt;Keywords&gt;apoptosis&lt;/Keywords&gt;&lt;Keywords&gt;biosynthesis&lt;/Keywords&gt;&lt;Keywords&gt;Catalytic Domain&lt;/Keywords&gt;&lt;Keywords&gt;cell adhesion&lt;/Keywords&gt;&lt;Keywords&gt;cell line&lt;/Keywords&gt;&lt;Keywords&gt;cell transformation,neoplastic&lt;/Keywords&gt;&lt;Keywords&gt;Cells&lt;/Keywords&gt;&lt;Keywords&gt;cho cells&lt;/Keywords&gt;&lt;Keywords&gt;collagen&lt;/Keywords&gt;&lt;Keywords&gt;Collagen Type III&lt;/Keywords&gt;&lt;Keywords&gt;Collagen Type V&lt;/Keywords&gt;&lt;Keywords&gt;Cricetinae&lt;/Keywords&gt;&lt;Keywords&gt;cricetulus&lt;/Keywords&gt;&lt;Keywords&gt;dna-binding proteins&lt;/Keywords&gt;&lt;Keywords&gt;gene expression regulation,neoplastic&lt;/Keywords&gt;&lt;Keywords&gt;genes&lt;/Keywords&gt;&lt;Keywords&gt;genetics&lt;/Keywords&gt;&lt;Keywords&gt;growth&lt;/Keywords&gt;&lt;Keywords&gt;human&lt;/Keywords&gt;&lt;Keywords&gt;Humans&lt;/Keywords&gt;&lt;Keywords&gt;proteins&lt;/Keywords&gt;&lt;Keywords&gt;recombinant proteins&lt;/Keywords&gt;&lt;Keywords&gt;Role&lt;/Keywords&gt;&lt;Keywords&gt;Serum&lt;/Keywords&gt;&lt;Keywords&gt;Telomerase&lt;/Keywords&gt;&lt;Reprint&gt;Not in File&lt;/Reprint&gt;&lt;Start_Page&gt;109&lt;/Start_Page&gt;&lt;End_Page&gt;123&lt;/End_Page&gt;&lt;Periodical&gt;J.Biotechnol.&lt;/Periodical&gt;&lt;Volume&gt;121&lt;/Volume&gt;&lt;Issue&gt;2&lt;/Issue&gt;&lt;Address&gt;Department of Chemical Engineering, School of Engineering, University of Birmingham, Birmingham B15 2TT, UK&lt;/Address&gt;&lt;Web_URL&gt;PM:16144725&lt;/Web_URL&gt;&lt;ZZ_JournalStdAbbrev&gt;&lt;f name="System"&gt;J.Biotechnol.&lt;/f&gt;&lt;/ZZ_JournalStdAbbrev&gt;&lt;ZZ_WorkformID&gt;1&lt;/ZZ_WorkformID&gt;&lt;/MDL&gt;&lt;/Cite&gt;&lt;/Refman&gt;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3</w:t>
      </w:r>
      <w:r w:rsidR="00433E24"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0D59B8" w:rsidRPr="005978D4">
        <w:rPr>
          <w:rFonts w:ascii="Book Antiqua" w:hAnsi="Book Antiqua" w:cs="Times New Roman"/>
          <w:sz w:val="24"/>
          <w:szCs w:val="24"/>
          <w:lang w:val="en-GB"/>
        </w:rPr>
        <w:t>.</w:t>
      </w:r>
      <w:r w:rsidR="001E5F02" w:rsidRPr="005978D4">
        <w:rPr>
          <w:rFonts w:ascii="Book Antiqua" w:hAnsi="Book Antiqua" w:cs="Times New Roman"/>
          <w:sz w:val="24"/>
          <w:szCs w:val="24"/>
          <w:lang w:val="en-GB"/>
        </w:rPr>
        <w:t xml:space="preserve"> </w:t>
      </w:r>
      <w:r w:rsidR="00EB0282" w:rsidRPr="005978D4">
        <w:rPr>
          <w:rFonts w:ascii="Book Antiqua" w:hAnsi="Book Antiqua" w:cs="Times New Roman"/>
          <w:sz w:val="24"/>
          <w:szCs w:val="24"/>
          <w:lang w:val="en-GB"/>
        </w:rPr>
        <w:t xml:space="preserve">Thus, considering </w:t>
      </w:r>
      <w:r w:rsidR="00792F16" w:rsidRPr="005978D4">
        <w:rPr>
          <w:rFonts w:ascii="Book Antiqua" w:hAnsi="Book Antiqua" w:cs="Times New Roman"/>
          <w:sz w:val="24"/>
          <w:szCs w:val="24"/>
          <w:lang w:val="en-GB"/>
        </w:rPr>
        <w:t>these approaches</w:t>
      </w:r>
      <w:r w:rsidR="00EB0282" w:rsidRPr="005978D4">
        <w:rPr>
          <w:rFonts w:ascii="Book Antiqua" w:hAnsi="Book Antiqua" w:cs="Times New Roman"/>
          <w:sz w:val="24"/>
          <w:szCs w:val="24"/>
          <w:lang w:val="en-GB"/>
        </w:rPr>
        <w:t xml:space="preserve"> </w:t>
      </w:r>
      <w:r w:rsidR="00792F16" w:rsidRPr="005978D4">
        <w:rPr>
          <w:rFonts w:ascii="Book Antiqua" w:hAnsi="Book Antiqua" w:cs="Times New Roman"/>
          <w:sz w:val="24"/>
          <w:szCs w:val="24"/>
          <w:lang w:val="en-GB"/>
        </w:rPr>
        <w:t>as valuable strategies</w:t>
      </w:r>
      <w:r w:rsidR="00EB0282" w:rsidRPr="005978D4">
        <w:rPr>
          <w:rFonts w:ascii="Book Antiqua" w:hAnsi="Book Antiqua" w:cs="Times New Roman"/>
          <w:sz w:val="24"/>
          <w:szCs w:val="24"/>
          <w:lang w:val="en-GB"/>
        </w:rPr>
        <w:t xml:space="preserve"> for cell engineering, </w:t>
      </w:r>
      <w:r w:rsidR="0046762D" w:rsidRPr="005978D4">
        <w:rPr>
          <w:rFonts w:ascii="Book Antiqua" w:hAnsi="Book Antiqua" w:cs="Times New Roman"/>
          <w:sz w:val="24"/>
          <w:szCs w:val="24"/>
          <w:lang w:val="en-GB"/>
        </w:rPr>
        <w:t xml:space="preserve">here </w:t>
      </w:r>
      <w:r w:rsidR="00EB0282" w:rsidRPr="005978D4">
        <w:rPr>
          <w:rFonts w:ascii="Book Antiqua" w:hAnsi="Book Antiqua" w:cs="Times New Roman"/>
          <w:sz w:val="24"/>
          <w:szCs w:val="24"/>
          <w:lang w:val="en-GB"/>
        </w:rPr>
        <w:t xml:space="preserve">we aimed to </w:t>
      </w:r>
      <w:r w:rsidR="000D59B8" w:rsidRPr="005978D4">
        <w:rPr>
          <w:rFonts w:ascii="Book Antiqua" w:hAnsi="Book Antiqua" w:cs="Times New Roman"/>
          <w:sz w:val="24"/>
          <w:szCs w:val="24"/>
          <w:lang w:val="en-GB"/>
        </w:rPr>
        <w:t xml:space="preserve">establish </w:t>
      </w:r>
      <w:r w:rsidR="00792F16" w:rsidRPr="005978D4">
        <w:rPr>
          <w:rFonts w:ascii="Book Antiqua" w:hAnsi="Book Antiqua" w:cs="Times New Roman"/>
          <w:sz w:val="24"/>
          <w:szCs w:val="24"/>
          <w:lang w:val="en-GB"/>
        </w:rPr>
        <w:t>novel NCI-N87-</w:t>
      </w:r>
      <w:r w:rsidR="000D59B8" w:rsidRPr="005978D4">
        <w:rPr>
          <w:rFonts w:ascii="Book Antiqua" w:hAnsi="Book Antiqua" w:cs="Times New Roman"/>
          <w:sz w:val="24"/>
          <w:szCs w:val="24"/>
          <w:lang w:val="en-GB"/>
        </w:rPr>
        <w:t xml:space="preserve">derived </w:t>
      </w:r>
      <w:r w:rsidR="00792F16" w:rsidRPr="005978D4">
        <w:rPr>
          <w:rFonts w:ascii="Book Antiqua" w:hAnsi="Book Antiqua" w:cs="Times New Roman"/>
          <w:sz w:val="24"/>
          <w:szCs w:val="24"/>
          <w:lang w:val="en-GB"/>
        </w:rPr>
        <w:t xml:space="preserve">epithelial </w:t>
      </w:r>
      <w:r w:rsidR="000D59B8" w:rsidRPr="005978D4">
        <w:rPr>
          <w:rFonts w:ascii="Book Antiqua" w:hAnsi="Book Antiqua" w:cs="Times New Roman"/>
          <w:sz w:val="24"/>
          <w:szCs w:val="24"/>
          <w:lang w:val="en-GB"/>
        </w:rPr>
        <w:t>cell line</w:t>
      </w:r>
      <w:r w:rsidR="001E5F02" w:rsidRPr="005978D4">
        <w:rPr>
          <w:rFonts w:ascii="Book Antiqua" w:hAnsi="Book Antiqua" w:cs="Times New Roman"/>
          <w:sz w:val="24"/>
          <w:szCs w:val="24"/>
          <w:lang w:val="en-GB"/>
        </w:rPr>
        <w:t>s</w:t>
      </w:r>
      <w:r w:rsidR="00B6235D" w:rsidRPr="005978D4">
        <w:rPr>
          <w:rFonts w:ascii="Book Antiqua" w:hAnsi="Book Antiqua" w:cs="Times New Roman"/>
          <w:sz w:val="24"/>
          <w:szCs w:val="24"/>
          <w:lang w:val="en-GB"/>
        </w:rPr>
        <w:t xml:space="preserve"> </w:t>
      </w:r>
      <w:r w:rsidR="001E5F02" w:rsidRPr="005978D4">
        <w:rPr>
          <w:rFonts w:ascii="Book Antiqua" w:hAnsi="Book Antiqua" w:cs="Times New Roman"/>
          <w:sz w:val="24"/>
          <w:szCs w:val="24"/>
          <w:lang w:val="en-GB"/>
        </w:rPr>
        <w:t xml:space="preserve">by </w:t>
      </w:r>
      <w:r w:rsidR="00EB0282" w:rsidRPr="005978D4">
        <w:rPr>
          <w:rFonts w:ascii="Book Antiqua" w:hAnsi="Book Antiqua" w:cs="Times New Roman"/>
          <w:sz w:val="24"/>
          <w:szCs w:val="24"/>
          <w:lang w:val="en-GB"/>
        </w:rPr>
        <w:t>ectopic over-expression</w:t>
      </w:r>
      <w:r w:rsidR="00B2083E" w:rsidRPr="005978D4">
        <w:rPr>
          <w:rFonts w:ascii="Book Antiqua" w:hAnsi="Book Antiqua" w:cs="Times New Roman"/>
          <w:sz w:val="24"/>
          <w:szCs w:val="24"/>
          <w:lang w:val="en-GB"/>
        </w:rPr>
        <w:t xml:space="preserve"> of the </w:t>
      </w:r>
      <w:proofErr w:type="spellStart"/>
      <w:proofErr w:type="gramStart"/>
      <w:r w:rsidR="00B2083E" w:rsidRPr="005978D4">
        <w:rPr>
          <w:rFonts w:ascii="Book Antiqua" w:hAnsi="Book Antiqua" w:cs="Times New Roman"/>
          <w:i/>
          <w:sz w:val="24"/>
          <w:szCs w:val="24"/>
          <w:lang w:val="en-GB"/>
        </w:rPr>
        <w:t>hTERT</w:t>
      </w:r>
      <w:proofErr w:type="spellEnd"/>
      <w:r w:rsidR="00EF33B6" w:rsidRPr="005978D4">
        <w:rPr>
          <w:rFonts w:ascii="Book Antiqua" w:hAnsi="Book Antiqua" w:cs="Times New Roman"/>
          <w:sz w:val="24"/>
          <w:szCs w:val="24"/>
          <w:lang w:val="en-GB"/>
        </w:rPr>
        <w:t>,</w:t>
      </w:r>
      <w:proofErr w:type="gramEnd"/>
      <w:r w:rsidR="00EF33B6" w:rsidRPr="005978D4">
        <w:rPr>
          <w:rFonts w:ascii="Book Antiqua" w:hAnsi="Book Antiqua" w:cs="Times New Roman"/>
          <w:sz w:val="24"/>
          <w:szCs w:val="24"/>
          <w:lang w:val="en-GB"/>
        </w:rPr>
        <w:t xml:space="preserve"> characterize them and assess their usefulness in </w:t>
      </w:r>
      <w:r w:rsidR="00D578F5" w:rsidRPr="005978D4">
        <w:rPr>
          <w:rFonts w:ascii="Book Antiqua" w:hAnsi="Book Antiqua" w:cs="Times New Roman"/>
          <w:i/>
          <w:sz w:val="24"/>
          <w:szCs w:val="24"/>
          <w:lang w:val="en-GB"/>
        </w:rPr>
        <w:t>H. pylori</w:t>
      </w:r>
      <w:r w:rsidR="00EF33B6" w:rsidRPr="005978D4">
        <w:rPr>
          <w:rFonts w:ascii="Book Antiqua" w:hAnsi="Book Antiqua" w:cs="Times New Roman"/>
          <w:sz w:val="24"/>
          <w:szCs w:val="24"/>
          <w:lang w:val="en-GB"/>
        </w:rPr>
        <w:t xml:space="preserve">-infection </w:t>
      </w:r>
      <w:r w:rsidR="00EF33B6" w:rsidRPr="005978D4">
        <w:rPr>
          <w:rFonts w:ascii="Book Antiqua" w:hAnsi="Book Antiqua" w:cs="Times New Roman"/>
          <w:i/>
          <w:sz w:val="24"/>
          <w:szCs w:val="24"/>
          <w:lang w:val="en-GB"/>
        </w:rPr>
        <w:t>in vitro</w:t>
      </w:r>
      <w:r w:rsidR="00EF33B6" w:rsidRPr="005978D4">
        <w:rPr>
          <w:rFonts w:ascii="Book Antiqua" w:hAnsi="Book Antiqua" w:cs="Times New Roman"/>
          <w:sz w:val="24"/>
          <w:szCs w:val="24"/>
          <w:lang w:val="en-GB"/>
        </w:rPr>
        <w:t xml:space="preserve"> assays</w:t>
      </w:r>
      <w:r w:rsidR="007145A6" w:rsidRPr="005978D4">
        <w:rPr>
          <w:rFonts w:ascii="Book Antiqua" w:hAnsi="Book Antiqua" w:cs="Times New Roman"/>
          <w:sz w:val="24"/>
          <w:szCs w:val="24"/>
          <w:lang w:val="en-GB"/>
        </w:rPr>
        <w:t xml:space="preserve">. </w:t>
      </w:r>
    </w:p>
    <w:p w:rsidR="00B62D6C" w:rsidRPr="005978D4" w:rsidRDefault="00B62D6C" w:rsidP="00571EEB">
      <w:pPr>
        <w:adjustRightInd w:val="0"/>
        <w:snapToGrid w:val="0"/>
        <w:spacing w:after="0" w:line="360" w:lineRule="auto"/>
        <w:jc w:val="both"/>
        <w:rPr>
          <w:rFonts w:ascii="Book Antiqua" w:hAnsi="Book Antiqua" w:cs="Times New Roman"/>
          <w:sz w:val="24"/>
          <w:szCs w:val="24"/>
          <w:lang w:val="en-GB" w:eastAsia="zh-CN"/>
        </w:rPr>
      </w:pPr>
    </w:p>
    <w:p w:rsidR="00077698" w:rsidRPr="005978D4" w:rsidRDefault="00DD4F1E" w:rsidP="00571EEB">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b/>
          <w:sz w:val="24"/>
          <w:szCs w:val="24"/>
          <w:lang w:val="en-GB"/>
        </w:rPr>
        <w:t>MATERIAL AND METHODS</w:t>
      </w:r>
    </w:p>
    <w:p w:rsidR="00C815CA" w:rsidRPr="005978D4" w:rsidRDefault="002411BB" w:rsidP="00571EEB">
      <w:pPr>
        <w:adjustRightInd w:val="0"/>
        <w:snapToGrid w:val="0"/>
        <w:spacing w:after="0" w:line="360" w:lineRule="auto"/>
        <w:jc w:val="both"/>
        <w:rPr>
          <w:rFonts w:ascii="Book Antiqua" w:hAnsi="Book Antiqua" w:cs="Times New Roman"/>
          <w:b/>
          <w:i/>
          <w:sz w:val="24"/>
          <w:szCs w:val="24"/>
          <w:lang w:val="en-GB" w:eastAsia="zh-CN"/>
        </w:rPr>
      </w:pPr>
      <w:r w:rsidRPr="005978D4">
        <w:rPr>
          <w:rFonts w:ascii="Book Antiqua" w:hAnsi="Book Antiqua" w:cs="Times New Roman"/>
          <w:b/>
          <w:i/>
          <w:sz w:val="24"/>
          <w:szCs w:val="24"/>
          <w:lang w:val="en-GB"/>
        </w:rPr>
        <w:t>Expression vector</w:t>
      </w:r>
    </w:p>
    <w:p w:rsidR="006D48B3" w:rsidRPr="005978D4" w:rsidRDefault="006D48B3"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sz w:val="24"/>
          <w:szCs w:val="24"/>
          <w:lang w:val="en-GB"/>
        </w:rPr>
        <w:lastRenderedPageBreak/>
        <w:t xml:space="preserve">The pGRN145 </w:t>
      </w:r>
      <w:r w:rsidR="004A5F5E" w:rsidRPr="005978D4">
        <w:rPr>
          <w:rFonts w:ascii="Book Antiqua" w:eastAsia="Calibri" w:hAnsi="Book Antiqua" w:cs="Times New Roman"/>
          <w:sz w:val="24"/>
          <w:szCs w:val="24"/>
          <w:lang w:val="en-GB"/>
        </w:rPr>
        <w:t>(</w:t>
      </w:r>
      <w:r w:rsidRPr="005978D4">
        <w:rPr>
          <w:rFonts w:ascii="Book Antiqua" w:hAnsi="Book Antiqua" w:cs="Times New Roman"/>
          <w:sz w:val="24"/>
          <w:szCs w:val="24"/>
          <w:lang w:val="en-GB"/>
        </w:rPr>
        <w:t>ATCC MBA-141</w:t>
      </w:r>
      <w:r w:rsidR="00940F52" w:rsidRPr="005978D4">
        <w:rPr>
          <w:rFonts w:ascii="Book Antiqua" w:hAnsi="Book Antiqua" w:cs="Times New Roman"/>
          <w:sz w:val="24"/>
          <w:szCs w:val="24"/>
          <w:lang w:val="en-GB"/>
        </w:rPr>
        <w:t xml:space="preserve">, </w:t>
      </w:r>
      <w:proofErr w:type="spellStart"/>
      <w:r w:rsidR="00940F52" w:rsidRPr="005978D4">
        <w:rPr>
          <w:rFonts w:ascii="Book Antiqua" w:hAnsi="Book Antiqua" w:cs="Times New Roman"/>
          <w:sz w:val="24"/>
          <w:szCs w:val="24"/>
          <w:lang w:val="en-GB"/>
        </w:rPr>
        <w:t>Geron</w:t>
      </w:r>
      <w:proofErr w:type="spellEnd"/>
      <w:r w:rsidR="00940F52" w:rsidRPr="005978D4">
        <w:rPr>
          <w:rFonts w:ascii="Book Antiqua" w:hAnsi="Book Antiqua" w:cs="Times New Roman"/>
          <w:sz w:val="24"/>
          <w:szCs w:val="24"/>
          <w:lang w:val="en-GB"/>
        </w:rPr>
        <w:t xml:space="preserve"> Corporation, Menlo Park, CA, U</w:t>
      </w:r>
      <w:r w:rsidR="00B62D6C" w:rsidRPr="005978D4">
        <w:rPr>
          <w:rFonts w:ascii="Book Antiqua" w:hAnsi="Book Antiqua" w:cs="Times New Roman" w:hint="eastAsia"/>
          <w:sz w:val="24"/>
          <w:szCs w:val="24"/>
          <w:lang w:val="en-GB" w:eastAsia="zh-CN"/>
        </w:rPr>
        <w:t>nited States</w:t>
      </w:r>
      <w:r w:rsidR="004A5F5E"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w:t>
      </w:r>
      <w:r w:rsidR="002411BB" w:rsidRPr="005978D4">
        <w:rPr>
          <w:rFonts w:ascii="Book Antiqua" w:hAnsi="Book Antiqua" w:cs="Times New Roman"/>
          <w:sz w:val="24"/>
          <w:szCs w:val="24"/>
          <w:lang w:val="en-GB"/>
        </w:rPr>
        <w:t xml:space="preserve">is a mammalian expression </w:t>
      </w:r>
      <w:r w:rsidR="00672891" w:rsidRPr="005978D4">
        <w:rPr>
          <w:rFonts w:ascii="Book Antiqua" w:hAnsi="Book Antiqua" w:cs="Times New Roman"/>
          <w:sz w:val="24"/>
          <w:szCs w:val="24"/>
          <w:lang w:val="en-GB"/>
        </w:rPr>
        <w:t xml:space="preserve">vector </w:t>
      </w:r>
      <w:r w:rsidRPr="005978D4">
        <w:rPr>
          <w:rFonts w:ascii="Book Antiqua" w:hAnsi="Book Antiqua" w:cs="Times New Roman"/>
          <w:sz w:val="24"/>
          <w:szCs w:val="24"/>
          <w:lang w:val="en-GB"/>
        </w:rPr>
        <w:t>contain</w:t>
      </w:r>
      <w:r w:rsidR="002411BB" w:rsidRPr="005978D4">
        <w:rPr>
          <w:rFonts w:ascii="Book Antiqua" w:hAnsi="Book Antiqua" w:cs="Times New Roman"/>
          <w:sz w:val="24"/>
          <w:szCs w:val="24"/>
          <w:lang w:val="en-GB"/>
        </w:rPr>
        <w:t>ing</w:t>
      </w:r>
      <w:r w:rsidRPr="005978D4">
        <w:rPr>
          <w:rFonts w:ascii="Book Antiqua" w:hAnsi="Book Antiqua" w:cs="Times New Roman"/>
          <w:sz w:val="24"/>
          <w:szCs w:val="24"/>
          <w:lang w:val="en-GB"/>
        </w:rPr>
        <w:t xml:space="preserve"> the full coding region of the </w:t>
      </w:r>
      <w:proofErr w:type="spellStart"/>
      <w:r w:rsidR="00BC3928" w:rsidRPr="005978D4">
        <w:rPr>
          <w:rFonts w:ascii="Book Antiqua" w:hAnsi="Book Antiqua" w:cs="Times New Roman"/>
          <w:i/>
          <w:sz w:val="24"/>
          <w:szCs w:val="24"/>
          <w:lang w:val="en-GB"/>
        </w:rPr>
        <w:t>hTERT</w:t>
      </w:r>
      <w:proofErr w:type="spellEnd"/>
      <w:r w:rsidR="00BC3928" w:rsidRPr="005978D4">
        <w:rPr>
          <w:rFonts w:ascii="Book Antiqua" w:hAnsi="Book Antiqua" w:cs="Times New Roman"/>
          <w:i/>
          <w:sz w:val="24"/>
          <w:szCs w:val="24"/>
          <w:lang w:val="en-GB"/>
        </w:rPr>
        <w:t xml:space="preserve"> </w:t>
      </w:r>
      <w:r w:rsidR="00BC3928" w:rsidRPr="005978D4">
        <w:rPr>
          <w:rFonts w:ascii="Book Antiqua" w:hAnsi="Book Antiqua" w:cs="Times New Roman"/>
          <w:sz w:val="24"/>
          <w:szCs w:val="24"/>
          <w:lang w:val="en-GB"/>
        </w:rPr>
        <w:t xml:space="preserve">catalytic subunit gene, under the control of the </w:t>
      </w:r>
      <w:proofErr w:type="spellStart"/>
      <w:r w:rsidR="00BC3928" w:rsidRPr="005978D4">
        <w:rPr>
          <w:rFonts w:ascii="Book Antiqua" w:hAnsi="Book Antiqua" w:cs="Times New Roman"/>
          <w:sz w:val="24"/>
          <w:szCs w:val="24"/>
          <w:lang w:val="en-GB"/>
        </w:rPr>
        <w:t>myeloproliferative</w:t>
      </w:r>
      <w:proofErr w:type="spellEnd"/>
      <w:r w:rsidR="00BC3928" w:rsidRPr="005978D4">
        <w:rPr>
          <w:rFonts w:ascii="Book Antiqua" w:hAnsi="Book Antiqua" w:cs="Times New Roman"/>
          <w:sz w:val="24"/>
          <w:szCs w:val="24"/>
          <w:lang w:val="en-GB"/>
        </w:rPr>
        <w:t xml:space="preserve"> sarcoma virus promoter. The plasmid contains the resistance gene for </w:t>
      </w:r>
      <w:proofErr w:type="spellStart"/>
      <w:r w:rsidR="00BC3928" w:rsidRPr="005978D4">
        <w:rPr>
          <w:rFonts w:ascii="Book Antiqua" w:hAnsi="Book Antiqua" w:cs="Times New Roman"/>
          <w:sz w:val="24"/>
          <w:szCs w:val="24"/>
          <w:lang w:val="en-GB"/>
        </w:rPr>
        <w:t>hygromycine</w:t>
      </w:r>
      <w:proofErr w:type="spellEnd"/>
      <w:r w:rsidR="00BC3928" w:rsidRPr="005978D4">
        <w:rPr>
          <w:rFonts w:ascii="Book Antiqua" w:hAnsi="Book Antiqua" w:cs="Times New Roman"/>
          <w:sz w:val="24"/>
          <w:szCs w:val="24"/>
          <w:lang w:val="en-GB"/>
        </w:rPr>
        <w:t xml:space="preserve"> B (</w:t>
      </w:r>
      <w:proofErr w:type="spellStart"/>
      <w:r w:rsidR="00BC3928" w:rsidRPr="005978D4">
        <w:rPr>
          <w:rFonts w:ascii="Book Antiqua" w:hAnsi="Book Antiqua" w:cs="Times New Roman"/>
          <w:sz w:val="24"/>
          <w:szCs w:val="24"/>
          <w:lang w:val="en-GB"/>
        </w:rPr>
        <w:t>HygB</w:t>
      </w:r>
      <w:proofErr w:type="spellEnd"/>
      <w:r w:rsidR="00BC3928" w:rsidRPr="005978D4">
        <w:rPr>
          <w:rFonts w:ascii="Book Antiqua" w:hAnsi="Book Antiqua" w:cs="Times New Roman"/>
          <w:sz w:val="24"/>
          <w:szCs w:val="24"/>
          <w:lang w:val="en-GB"/>
        </w:rPr>
        <w:t xml:space="preserve">) for selection in mammalian cells. </w:t>
      </w:r>
    </w:p>
    <w:p w:rsidR="00B62D6C" w:rsidRPr="005978D4" w:rsidRDefault="00B62D6C" w:rsidP="00571EEB">
      <w:pPr>
        <w:adjustRightInd w:val="0"/>
        <w:snapToGrid w:val="0"/>
        <w:spacing w:after="0" w:line="360" w:lineRule="auto"/>
        <w:jc w:val="both"/>
        <w:rPr>
          <w:rFonts w:ascii="Book Antiqua" w:hAnsi="Book Antiqua" w:cs="Times New Roman"/>
          <w:sz w:val="24"/>
          <w:szCs w:val="24"/>
          <w:lang w:val="en-GB" w:eastAsia="zh-CN"/>
        </w:rPr>
      </w:pPr>
    </w:p>
    <w:p w:rsidR="008E3B12" w:rsidRPr="005978D4" w:rsidRDefault="00AE392F"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Cell culture conditions</w:t>
      </w:r>
    </w:p>
    <w:p w:rsidR="00691F7F" w:rsidRPr="005978D4" w:rsidRDefault="00BC3928"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eastAsia="Calibri" w:hAnsi="Book Antiqua" w:cs="Times New Roman"/>
          <w:sz w:val="24"/>
          <w:szCs w:val="24"/>
          <w:lang w:val="en-GB"/>
        </w:rPr>
        <w:t>The NCI-N87 cell line (ATCC CRL-5822) was grown at 37</w:t>
      </w:r>
      <w:r w:rsidR="00B62D6C" w:rsidRPr="005978D4">
        <w:rPr>
          <w:rFonts w:ascii="Book Antiqua" w:hAnsi="Book Antiqua" w:cs="Times New Roman" w:hint="eastAsia"/>
          <w:sz w:val="24"/>
          <w:szCs w:val="24"/>
          <w:lang w:val="en-GB" w:eastAsia="zh-CN"/>
        </w:rPr>
        <w:t xml:space="preserve"> </w:t>
      </w:r>
      <w:r w:rsidRPr="005978D4">
        <w:rPr>
          <w:rFonts w:ascii="Book Antiqua" w:eastAsia="Calibri" w:hAnsi="Book Antiqua" w:cs="Times New Roman"/>
          <w:sz w:val="24"/>
          <w:szCs w:val="24"/>
          <w:lang w:val="en-GB"/>
        </w:rPr>
        <w:t>ºC with 5% CO</w:t>
      </w:r>
      <w:r w:rsidRPr="005978D4">
        <w:rPr>
          <w:rFonts w:ascii="Book Antiqua" w:eastAsia="Calibri" w:hAnsi="Book Antiqua" w:cs="Times New Roman"/>
          <w:sz w:val="24"/>
          <w:szCs w:val="24"/>
          <w:vertAlign w:val="subscript"/>
          <w:lang w:val="en-GB"/>
        </w:rPr>
        <w:t>2</w:t>
      </w:r>
      <w:r w:rsidRPr="005978D4">
        <w:rPr>
          <w:rFonts w:ascii="Book Antiqua" w:eastAsia="Calibri" w:hAnsi="Book Antiqua" w:cs="Times New Roman"/>
          <w:sz w:val="24"/>
          <w:szCs w:val="24"/>
          <w:lang w:val="en-GB"/>
        </w:rPr>
        <w:t xml:space="preserve"> and 99% humidity in Dulbecco’s modified Eagle’s medium (DMEM/F12) (Invitrogen, Life Technologies, Carlsbad, CA, U</w:t>
      </w:r>
      <w:r w:rsidR="00B62D6C" w:rsidRPr="005978D4">
        <w:rPr>
          <w:rFonts w:ascii="Book Antiqua" w:hAnsi="Book Antiqua" w:cs="Times New Roman" w:hint="eastAsia"/>
          <w:sz w:val="24"/>
          <w:szCs w:val="24"/>
          <w:lang w:val="en-GB" w:eastAsia="zh-CN"/>
        </w:rPr>
        <w:t>nited States</w:t>
      </w:r>
      <w:r w:rsidRPr="005978D4">
        <w:rPr>
          <w:rFonts w:ascii="Book Antiqua" w:eastAsia="Calibri" w:hAnsi="Book Antiqua" w:cs="Times New Roman"/>
          <w:sz w:val="24"/>
          <w:szCs w:val="24"/>
          <w:lang w:val="en-GB"/>
        </w:rPr>
        <w:t>) supplemented with 10% (v/v) of heat inactivated (56</w:t>
      </w:r>
      <w:r w:rsidR="00B62D6C" w:rsidRPr="005978D4">
        <w:rPr>
          <w:rFonts w:ascii="Book Antiqua" w:hAnsi="Book Antiqua" w:cs="Times New Roman" w:hint="eastAsia"/>
          <w:sz w:val="24"/>
          <w:szCs w:val="24"/>
          <w:lang w:val="en-GB" w:eastAsia="zh-CN"/>
        </w:rPr>
        <w:t xml:space="preserve"> </w:t>
      </w:r>
      <w:r w:rsidRPr="005978D4">
        <w:rPr>
          <w:rFonts w:ascii="Book Antiqua" w:eastAsia="Calibri" w:hAnsi="Book Antiqua" w:cs="Times New Roman"/>
          <w:sz w:val="24"/>
          <w:szCs w:val="24"/>
          <w:lang w:val="en-GB"/>
        </w:rPr>
        <w:t xml:space="preserve">ºC for 30 </w:t>
      </w:r>
      <w:r w:rsidR="00B62D6C" w:rsidRPr="005978D4">
        <w:rPr>
          <w:rFonts w:ascii="Book Antiqua" w:hAnsi="Book Antiqua" w:cs="Times New Roman" w:hint="eastAsia"/>
          <w:sz w:val="24"/>
          <w:szCs w:val="24"/>
          <w:lang w:val="en-GB" w:eastAsia="zh-CN"/>
        </w:rPr>
        <w:t>min</w:t>
      </w:r>
      <w:r w:rsidRPr="005978D4">
        <w:rPr>
          <w:rFonts w:ascii="Book Antiqua" w:eastAsia="Calibri" w:hAnsi="Book Antiqua" w:cs="Times New Roman"/>
          <w:sz w:val="24"/>
          <w:szCs w:val="24"/>
          <w:lang w:val="en-GB"/>
        </w:rPr>
        <w:t>) f</w:t>
      </w:r>
      <w:r w:rsidR="00E9134F" w:rsidRPr="005978D4">
        <w:rPr>
          <w:rFonts w:ascii="Book Antiqua" w:eastAsia="Calibri" w:hAnsi="Book Antiqua" w:cs="Times New Roman"/>
          <w:sz w:val="24"/>
          <w:szCs w:val="24"/>
          <w:lang w:val="en-GB"/>
        </w:rPr>
        <w:t>o</w:t>
      </w:r>
      <w:r w:rsidRPr="005978D4">
        <w:rPr>
          <w:rFonts w:ascii="Book Antiqua" w:eastAsia="Calibri" w:hAnsi="Book Antiqua" w:cs="Times New Roman"/>
          <w:sz w:val="24"/>
          <w:szCs w:val="24"/>
          <w:lang w:val="en-GB"/>
        </w:rPr>
        <w:t>etal bovine serum (FBS) (Invitrogen). Cells were sub-cultured using 0.05% trypsin/EDTA solution (In</w:t>
      </w:r>
      <w:r w:rsidR="00E9134F" w:rsidRPr="005978D4">
        <w:rPr>
          <w:rFonts w:ascii="Book Antiqua" w:eastAsia="Calibri" w:hAnsi="Book Antiqua" w:cs="Times New Roman"/>
          <w:sz w:val="24"/>
          <w:szCs w:val="24"/>
          <w:lang w:val="en-GB"/>
        </w:rPr>
        <w:t xml:space="preserve">vitrogen) for 5 </w:t>
      </w:r>
      <w:r w:rsidR="00B62D6C" w:rsidRPr="005978D4">
        <w:rPr>
          <w:rFonts w:ascii="Book Antiqua" w:hAnsi="Book Antiqua" w:cs="Times New Roman" w:hint="eastAsia"/>
          <w:sz w:val="24"/>
          <w:szCs w:val="24"/>
          <w:lang w:val="en-GB" w:eastAsia="zh-CN"/>
        </w:rPr>
        <w:t>min</w:t>
      </w:r>
      <w:r w:rsidRPr="005978D4">
        <w:rPr>
          <w:rFonts w:ascii="Book Antiqua" w:eastAsia="Calibri" w:hAnsi="Book Antiqua" w:cs="Times New Roman"/>
          <w:sz w:val="24"/>
          <w:szCs w:val="24"/>
          <w:lang w:val="en-GB"/>
        </w:rPr>
        <w:t>.</w:t>
      </w:r>
    </w:p>
    <w:p w:rsidR="00B62D6C" w:rsidRPr="005978D4" w:rsidRDefault="00B62D6C" w:rsidP="00571EEB">
      <w:pPr>
        <w:adjustRightInd w:val="0"/>
        <w:snapToGrid w:val="0"/>
        <w:spacing w:after="0" w:line="360" w:lineRule="auto"/>
        <w:jc w:val="both"/>
        <w:rPr>
          <w:rFonts w:ascii="Book Antiqua" w:hAnsi="Book Antiqua" w:cs="Times New Roman"/>
          <w:sz w:val="24"/>
          <w:szCs w:val="24"/>
          <w:lang w:val="en-GB" w:eastAsia="zh-CN"/>
        </w:rPr>
      </w:pPr>
    </w:p>
    <w:p w:rsidR="008E3B12" w:rsidRPr="005978D4" w:rsidRDefault="00AE392F"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Stable expression conditions of telomerase</w:t>
      </w:r>
    </w:p>
    <w:p w:rsidR="00691F7F" w:rsidRPr="005978D4" w:rsidRDefault="00BC3928"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sz w:val="24"/>
          <w:szCs w:val="24"/>
          <w:lang w:val="en-GB"/>
        </w:rPr>
        <w:t xml:space="preserve">Transfection of NCI-N87 cell line with 2 </w:t>
      </w:r>
      <w:proofErr w:type="spellStart"/>
      <w:r w:rsidR="00B62D6C" w:rsidRPr="005978D4">
        <w:rPr>
          <w:rFonts w:ascii="Book Antiqua" w:hAnsi="Book Antiqua" w:cs="Times New Roman"/>
          <w:sz w:val="24"/>
          <w:szCs w:val="24"/>
          <w:lang w:val="en-GB"/>
        </w:rPr>
        <w:t>μ</w:t>
      </w:r>
      <w:r w:rsidRPr="005978D4">
        <w:rPr>
          <w:rFonts w:ascii="Book Antiqua" w:hAnsi="Book Antiqua" w:cs="Times New Roman"/>
          <w:sz w:val="24"/>
          <w:szCs w:val="24"/>
          <w:lang w:val="en-GB"/>
        </w:rPr>
        <w:t>g</w:t>
      </w:r>
      <w:proofErr w:type="spellEnd"/>
      <w:r w:rsidRPr="005978D4">
        <w:rPr>
          <w:rFonts w:ascii="Book Antiqua" w:hAnsi="Book Antiqua" w:cs="Times New Roman"/>
          <w:sz w:val="24"/>
          <w:szCs w:val="24"/>
          <w:lang w:val="en-GB"/>
        </w:rPr>
        <w:t xml:space="preserve"> of pGRN145 was made using the </w:t>
      </w:r>
      <w:proofErr w:type="spellStart"/>
      <w:r w:rsidRPr="005978D4">
        <w:rPr>
          <w:rFonts w:ascii="Book Antiqua" w:hAnsi="Book Antiqua" w:cs="Times New Roman"/>
          <w:sz w:val="24"/>
          <w:szCs w:val="24"/>
          <w:lang w:val="en-GB"/>
        </w:rPr>
        <w:t>FuGENE</w:t>
      </w:r>
      <w:proofErr w:type="spellEnd"/>
      <w:r w:rsidRPr="005978D4">
        <w:rPr>
          <w:rFonts w:ascii="Book Antiqua" w:hAnsi="Book Antiqua" w:cs="Times New Roman"/>
          <w:sz w:val="24"/>
          <w:szCs w:val="24"/>
          <w:vertAlign w:val="superscript"/>
          <w:lang w:val="en-GB"/>
        </w:rPr>
        <w:t>®</w:t>
      </w:r>
      <w:r w:rsidRPr="005978D4">
        <w:rPr>
          <w:rFonts w:ascii="Book Antiqua" w:hAnsi="Book Antiqua" w:cs="Times New Roman"/>
          <w:sz w:val="24"/>
          <w:szCs w:val="24"/>
          <w:lang w:val="en-GB"/>
        </w:rPr>
        <w:t>-HD reagent (</w:t>
      </w:r>
      <w:r w:rsidR="00E9134F" w:rsidRPr="005978D4">
        <w:rPr>
          <w:rFonts w:ascii="Book Antiqua" w:hAnsi="Book Antiqua" w:cs="Times New Roman"/>
          <w:sz w:val="24"/>
          <w:szCs w:val="24"/>
          <w:lang w:val="en-GB"/>
        </w:rPr>
        <w:t>Roche Diagnostics, Mannheim, Germany</w:t>
      </w:r>
      <w:r w:rsidRPr="005978D4">
        <w:rPr>
          <w:rFonts w:ascii="Book Antiqua" w:hAnsi="Book Antiqua" w:cs="Times New Roman"/>
          <w:sz w:val="24"/>
          <w:szCs w:val="24"/>
          <w:lang w:val="en-GB"/>
        </w:rPr>
        <w:t xml:space="preserve">). After two weeks in </w:t>
      </w:r>
      <w:r w:rsidRPr="005978D4">
        <w:rPr>
          <w:rFonts w:ascii="Book Antiqua" w:eastAsia="Calibri" w:hAnsi="Book Antiqua" w:cs="Times New Roman"/>
          <w:sz w:val="24"/>
          <w:szCs w:val="24"/>
          <w:lang w:val="en-GB"/>
        </w:rPr>
        <w:t xml:space="preserve">250 </w:t>
      </w:r>
      <w:proofErr w:type="spellStart"/>
      <w:r w:rsidR="00B62D6C" w:rsidRPr="005978D4">
        <w:rPr>
          <w:rFonts w:ascii="Book Antiqua" w:eastAsia="Calibri" w:hAnsi="Book Antiqua" w:cs="Times New Roman"/>
          <w:sz w:val="24"/>
          <w:szCs w:val="24"/>
          <w:lang w:val="en-GB"/>
        </w:rPr>
        <w:t>μ</w:t>
      </w:r>
      <w:r w:rsidRPr="005978D4">
        <w:rPr>
          <w:rFonts w:ascii="Book Antiqua" w:eastAsia="Calibri" w:hAnsi="Book Antiqua" w:cs="Times New Roman"/>
          <w:sz w:val="24"/>
          <w:szCs w:val="24"/>
          <w:lang w:val="en-GB"/>
        </w:rPr>
        <w:t>g</w:t>
      </w:r>
      <w:proofErr w:type="spellEnd"/>
      <w:r w:rsidRPr="005978D4">
        <w:rPr>
          <w:rFonts w:ascii="Book Antiqua" w:eastAsia="Calibri" w:hAnsi="Book Antiqua" w:cs="Times New Roman"/>
          <w:sz w:val="24"/>
          <w:szCs w:val="24"/>
          <w:lang w:val="en-GB"/>
        </w:rPr>
        <w:t>/m</w:t>
      </w:r>
      <w:r w:rsidR="00B62D6C" w:rsidRPr="005978D4">
        <w:rPr>
          <w:rFonts w:ascii="Book Antiqua" w:hAnsi="Book Antiqua" w:cs="Times New Roman" w:hint="eastAsia"/>
          <w:sz w:val="24"/>
          <w:szCs w:val="24"/>
          <w:lang w:val="en-GB" w:eastAsia="zh-CN"/>
        </w:rPr>
        <w:t>L</w:t>
      </w:r>
      <w:r w:rsidRPr="005978D4">
        <w:rPr>
          <w:rFonts w:ascii="Book Antiqua" w:eastAsia="Calibri" w:hAnsi="Book Antiqua" w:cs="Times New Roman"/>
          <w:sz w:val="24"/>
          <w:szCs w:val="24"/>
          <w:lang w:val="en-GB"/>
        </w:rPr>
        <w:t xml:space="preserve"> </w:t>
      </w:r>
      <w:proofErr w:type="spellStart"/>
      <w:r w:rsidRPr="005978D4">
        <w:rPr>
          <w:rFonts w:ascii="Book Antiqua" w:eastAsia="Calibri" w:hAnsi="Book Antiqua" w:cs="Times New Roman"/>
          <w:sz w:val="24"/>
          <w:szCs w:val="24"/>
          <w:lang w:val="en-GB"/>
        </w:rPr>
        <w:t>HygB</w:t>
      </w:r>
      <w:proofErr w:type="spellEnd"/>
      <w:r w:rsidRPr="005978D4">
        <w:rPr>
          <w:rFonts w:ascii="Book Antiqua" w:eastAsia="Calibri" w:hAnsi="Book Antiqua" w:cs="Times New Roman"/>
          <w:sz w:val="24"/>
          <w:szCs w:val="24"/>
          <w:lang w:val="en-GB"/>
        </w:rPr>
        <w:t xml:space="preserve"> (Invitrogen) selection medium</w:t>
      </w:r>
      <w:r w:rsidRPr="005978D4">
        <w:rPr>
          <w:rFonts w:ascii="Book Antiqua" w:hAnsi="Book Antiqua" w:cs="Times New Roman"/>
          <w:sz w:val="24"/>
          <w:szCs w:val="24"/>
          <w:lang w:val="en-GB"/>
        </w:rPr>
        <w:t xml:space="preserve">, 8 isolated clones were scraped with a micropipette under the microscope and seeded in new plates. The remaining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 xml:space="preserve">-expressing clones were pulled together for control. From here, the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 xml:space="preserve">-expressing cell lines were </w:t>
      </w:r>
      <w:r w:rsidRPr="005978D4">
        <w:rPr>
          <w:rFonts w:ascii="Book Antiqua" w:eastAsia="Calibri" w:hAnsi="Book Antiqua" w:cs="Times New Roman"/>
          <w:sz w:val="24"/>
          <w:szCs w:val="24"/>
          <w:lang w:val="en-GB"/>
        </w:rPr>
        <w:t xml:space="preserve">maintained under the same conditions as the parental cell line, with the culture medium now further supplemented with 250 </w:t>
      </w:r>
      <w:proofErr w:type="spellStart"/>
      <w:r w:rsidRPr="005978D4">
        <w:rPr>
          <w:rFonts w:ascii="Book Antiqua" w:eastAsia="Calibri" w:hAnsi="Book Antiqua" w:cs="Times New Roman"/>
          <w:sz w:val="24"/>
          <w:szCs w:val="24"/>
          <w:lang w:val="en-GB"/>
        </w:rPr>
        <w:t>μg</w:t>
      </w:r>
      <w:proofErr w:type="spellEnd"/>
      <w:r w:rsidRPr="005978D4">
        <w:rPr>
          <w:rFonts w:ascii="Book Antiqua" w:eastAsia="Calibri" w:hAnsi="Book Antiqua" w:cs="Times New Roman"/>
          <w:sz w:val="24"/>
          <w:szCs w:val="24"/>
          <w:lang w:val="en-GB"/>
        </w:rPr>
        <w:t>/m</w:t>
      </w:r>
      <w:r w:rsidR="00B62D6C" w:rsidRPr="005978D4">
        <w:rPr>
          <w:rFonts w:ascii="Book Antiqua" w:hAnsi="Book Antiqua" w:cs="Times New Roman" w:hint="eastAsia"/>
          <w:sz w:val="24"/>
          <w:szCs w:val="24"/>
          <w:lang w:val="en-GB" w:eastAsia="zh-CN"/>
        </w:rPr>
        <w:t>L</w:t>
      </w:r>
      <w:r w:rsidRPr="005978D4">
        <w:rPr>
          <w:rFonts w:ascii="Book Antiqua" w:eastAsia="Calibri" w:hAnsi="Book Antiqua" w:cs="Times New Roman"/>
          <w:sz w:val="24"/>
          <w:szCs w:val="24"/>
          <w:lang w:val="en-GB"/>
        </w:rPr>
        <w:t xml:space="preserve"> of </w:t>
      </w:r>
      <w:proofErr w:type="spellStart"/>
      <w:r w:rsidRPr="005978D4">
        <w:rPr>
          <w:rFonts w:ascii="Book Antiqua" w:eastAsia="Calibri" w:hAnsi="Book Antiqua" w:cs="Times New Roman"/>
          <w:sz w:val="24"/>
          <w:szCs w:val="24"/>
          <w:lang w:val="en-GB"/>
        </w:rPr>
        <w:t>HygB</w:t>
      </w:r>
      <w:proofErr w:type="spellEnd"/>
      <w:r w:rsidRPr="005978D4">
        <w:rPr>
          <w:rFonts w:ascii="Book Antiqua" w:eastAsia="Calibri" w:hAnsi="Book Antiqua" w:cs="Times New Roman"/>
          <w:sz w:val="24"/>
          <w:szCs w:val="24"/>
          <w:lang w:val="en-GB"/>
        </w:rPr>
        <w:t xml:space="preserve"> (medium that was found to be toxic for the parental NCI-N87 cell line). Longer incubations (20 to 30 </w:t>
      </w:r>
      <w:r w:rsidR="00B62D6C" w:rsidRPr="005978D4">
        <w:rPr>
          <w:rFonts w:ascii="Book Antiqua" w:hAnsi="Book Antiqua" w:cs="Times New Roman" w:hint="eastAsia"/>
          <w:sz w:val="24"/>
          <w:szCs w:val="24"/>
          <w:lang w:val="en-GB" w:eastAsia="zh-CN"/>
        </w:rPr>
        <w:t>min</w:t>
      </w:r>
      <w:r w:rsidRPr="005978D4">
        <w:rPr>
          <w:rFonts w:ascii="Book Antiqua" w:eastAsia="Calibri" w:hAnsi="Book Antiqua" w:cs="Times New Roman"/>
          <w:sz w:val="24"/>
          <w:szCs w:val="24"/>
          <w:lang w:val="en-GB"/>
        </w:rPr>
        <w:t xml:space="preserve">) with trypsin/EDTA were however required for total detachment of the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 xml:space="preserve">-expressing </w:t>
      </w:r>
      <w:r w:rsidRPr="005978D4">
        <w:rPr>
          <w:rFonts w:ascii="Book Antiqua" w:eastAsia="Calibri" w:hAnsi="Book Antiqua" w:cs="Times New Roman"/>
          <w:sz w:val="24"/>
          <w:szCs w:val="24"/>
          <w:lang w:val="en-GB"/>
        </w:rPr>
        <w:t>cells, in the sub-culturing procedure.</w:t>
      </w:r>
    </w:p>
    <w:p w:rsidR="00B62D6C" w:rsidRPr="005978D4" w:rsidRDefault="00B62D6C" w:rsidP="00571EEB">
      <w:pPr>
        <w:adjustRightInd w:val="0"/>
        <w:snapToGrid w:val="0"/>
        <w:spacing w:after="0" w:line="360" w:lineRule="auto"/>
        <w:jc w:val="both"/>
        <w:rPr>
          <w:rFonts w:ascii="Book Antiqua" w:hAnsi="Book Antiqua" w:cs="Times New Roman"/>
          <w:b/>
          <w:i/>
          <w:sz w:val="24"/>
          <w:szCs w:val="24"/>
          <w:lang w:val="en-GB" w:eastAsia="zh-CN"/>
        </w:rPr>
      </w:pPr>
    </w:p>
    <w:p w:rsidR="008E3B12" w:rsidRPr="005978D4" w:rsidRDefault="00AE392F"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 xml:space="preserve">Measurement of </w:t>
      </w:r>
      <w:proofErr w:type="spellStart"/>
      <w:r w:rsidRPr="005978D4">
        <w:rPr>
          <w:rFonts w:ascii="Book Antiqua" w:hAnsi="Book Antiqua" w:cs="Times New Roman"/>
          <w:b/>
          <w:i/>
          <w:sz w:val="24"/>
          <w:szCs w:val="24"/>
          <w:lang w:val="en-GB"/>
        </w:rPr>
        <w:t>hTERT</w:t>
      </w:r>
      <w:proofErr w:type="spellEnd"/>
      <w:r w:rsidRPr="005978D4">
        <w:rPr>
          <w:rFonts w:ascii="Book Antiqua" w:hAnsi="Book Antiqua" w:cs="Times New Roman"/>
          <w:b/>
          <w:i/>
          <w:sz w:val="24"/>
          <w:szCs w:val="24"/>
          <w:lang w:val="en-GB"/>
        </w:rPr>
        <w:t xml:space="preserve"> catalytic activity</w:t>
      </w:r>
    </w:p>
    <w:p w:rsidR="0072012A" w:rsidRPr="005978D4" w:rsidRDefault="00BC3928"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sz w:val="24"/>
          <w:szCs w:val="24"/>
          <w:lang w:val="en-GB"/>
        </w:rPr>
        <w:t>The relative telomerase activity was measured with the</w:t>
      </w:r>
      <w:r w:rsidR="00B62D6C" w:rsidRPr="005978D4">
        <w:rPr>
          <w:rFonts w:ascii="Book Antiqua" w:hAnsi="Book Antiqua" w:cs="Times New Roman"/>
          <w:sz w:val="24"/>
          <w:szCs w:val="24"/>
          <w:lang w:val="en-GB"/>
        </w:rPr>
        <w:t xml:space="preserve"> </w:t>
      </w:r>
      <w:bookmarkStart w:id="57" w:name="OLE_LINK285"/>
      <w:bookmarkStart w:id="58" w:name="OLE_LINK286"/>
      <w:proofErr w:type="spellStart"/>
      <w:r w:rsidR="00B62D6C" w:rsidRPr="005978D4">
        <w:rPr>
          <w:rFonts w:ascii="Book Antiqua" w:hAnsi="Book Antiqua" w:cs="Times New Roman"/>
          <w:sz w:val="24"/>
          <w:szCs w:val="24"/>
          <w:lang w:val="en-GB"/>
        </w:rPr>
        <w:t>telomeric</w:t>
      </w:r>
      <w:proofErr w:type="spellEnd"/>
      <w:r w:rsidR="00B62D6C" w:rsidRPr="005978D4">
        <w:rPr>
          <w:rFonts w:ascii="Book Antiqua" w:hAnsi="Book Antiqua" w:cs="Times New Roman"/>
          <w:sz w:val="24"/>
          <w:szCs w:val="24"/>
          <w:lang w:val="en-GB"/>
        </w:rPr>
        <w:t xml:space="preserve"> repeat amplification protocol</w:t>
      </w:r>
      <w:bookmarkEnd w:id="57"/>
      <w:bookmarkEnd w:id="58"/>
      <w:r w:rsidRPr="005978D4">
        <w:rPr>
          <w:rFonts w:ascii="Book Antiqua" w:hAnsi="Book Antiqua" w:cs="Times New Roman"/>
          <w:sz w:val="24"/>
          <w:szCs w:val="24"/>
          <w:lang w:val="en-GB"/>
        </w:rPr>
        <w:t xml:space="preserve"> (TRAP), using the photometric enzyme immunoassay </w:t>
      </w:r>
      <w:proofErr w:type="spellStart"/>
      <w:r w:rsidRPr="005978D4">
        <w:rPr>
          <w:rFonts w:ascii="Book Antiqua" w:hAnsi="Book Antiqua" w:cs="Times New Roman"/>
          <w:sz w:val="24"/>
          <w:szCs w:val="24"/>
          <w:lang w:val="en-GB"/>
        </w:rPr>
        <w:t>Telo</w:t>
      </w:r>
      <w:proofErr w:type="spellEnd"/>
      <w:r w:rsidRPr="005978D4">
        <w:rPr>
          <w:rFonts w:ascii="Book Antiqua" w:hAnsi="Book Antiqua" w:cs="Times New Roman"/>
          <w:sz w:val="24"/>
          <w:szCs w:val="24"/>
          <w:lang w:val="en-GB"/>
        </w:rPr>
        <w:t xml:space="preserve"> TAGGG Telomerase PCR ELISA</w:t>
      </w:r>
      <w:r w:rsidRPr="005978D4">
        <w:rPr>
          <w:rFonts w:ascii="Book Antiqua" w:hAnsi="Book Antiqua" w:cs="Times New Roman"/>
          <w:sz w:val="24"/>
          <w:szCs w:val="24"/>
          <w:vertAlign w:val="superscript"/>
          <w:lang w:val="en-GB"/>
        </w:rPr>
        <w:t>PLUS</w:t>
      </w:r>
      <w:r w:rsidR="00E9134F" w:rsidRPr="005978D4">
        <w:rPr>
          <w:rFonts w:ascii="Book Antiqua" w:hAnsi="Book Antiqua" w:cs="Times New Roman"/>
          <w:sz w:val="24"/>
          <w:szCs w:val="24"/>
          <w:lang w:val="en-GB"/>
        </w:rPr>
        <w:t xml:space="preserve"> (Roche Diag</w:t>
      </w:r>
      <w:r w:rsidRPr="005978D4">
        <w:rPr>
          <w:rFonts w:ascii="Book Antiqua" w:hAnsi="Book Antiqua" w:cs="Times New Roman"/>
          <w:sz w:val="24"/>
          <w:szCs w:val="24"/>
          <w:lang w:val="en-GB"/>
        </w:rPr>
        <w:t xml:space="preserve">nostics), according to the </w:t>
      </w:r>
      <w:r w:rsidR="009A5E83" w:rsidRPr="005978D4">
        <w:rPr>
          <w:rFonts w:ascii="Book Antiqua" w:hAnsi="Book Antiqua" w:cs="Times New Roman"/>
          <w:sz w:val="24"/>
          <w:szCs w:val="24"/>
          <w:lang w:val="en-GB"/>
        </w:rPr>
        <w:t>manufacturer’s</w:t>
      </w:r>
      <w:r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lastRenderedPageBreak/>
        <w:t>instructions. Briefly, protein extracts prepared from 2</w:t>
      </w:r>
      <w:r w:rsidR="00B62D6C"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w:t>
      </w:r>
      <w:r w:rsidR="00B62D6C"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10</w:t>
      </w:r>
      <w:r w:rsidRPr="005978D4">
        <w:rPr>
          <w:rFonts w:ascii="Book Antiqua" w:hAnsi="Book Antiqua" w:cs="Times New Roman"/>
          <w:sz w:val="24"/>
          <w:szCs w:val="24"/>
          <w:vertAlign w:val="superscript"/>
          <w:lang w:val="en-GB"/>
        </w:rPr>
        <w:t>5</w:t>
      </w:r>
      <w:r w:rsidRPr="005978D4">
        <w:rPr>
          <w:rFonts w:ascii="Book Antiqua" w:hAnsi="Book Antiqua" w:cs="Times New Roman"/>
          <w:sz w:val="24"/>
          <w:szCs w:val="24"/>
          <w:lang w:val="en-GB"/>
        </w:rPr>
        <w:t xml:space="preserve"> cells/sample were incubated with a biotin-</w:t>
      </w:r>
      <w:proofErr w:type="spellStart"/>
      <w:r w:rsidRPr="005978D4">
        <w:rPr>
          <w:rFonts w:ascii="Book Antiqua" w:hAnsi="Book Antiqua" w:cs="Times New Roman"/>
          <w:sz w:val="24"/>
          <w:szCs w:val="24"/>
          <w:lang w:val="en-GB"/>
        </w:rPr>
        <w:t>labeled</w:t>
      </w:r>
      <w:proofErr w:type="spellEnd"/>
      <w:r w:rsidRPr="005978D4">
        <w:rPr>
          <w:rFonts w:ascii="Book Antiqua" w:hAnsi="Book Antiqua" w:cs="Times New Roman"/>
          <w:sz w:val="24"/>
          <w:szCs w:val="24"/>
          <w:lang w:val="en-GB"/>
        </w:rPr>
        <w:t xml:space="preserve"> synthetic primer, allowing telomerase present on the cell sample, if expressed, to add </w:t>
      </w:r>
      <w:proofErr w:type="spellStart"/>
      <w:r w:rsidRPr="005978D4">
        <w:rPr>
          <w:rFonts w:ascii="Book Antiqua" w:hAnsi="Book Antiqua" w:cs="Times New Roman"/>
          <w:sz w:val="24"/>
          <w:szCs w:val="24"/>
          <w:lang w:val="en-GB"/>
        </w:rPr>
        <w:t>telomeric</w:t>
      </w:r>
      <w:proofErr w:type="spellEnd"/>
      <w:r w:rsidRPr="005978D4">
        <w:rPr>
          <w:rFonts w:ascii="Book Antiqua" w:hAnsi="Book Antiqua" w:cs="Times New Roman"/>
          <w:sz w:val="24"/>
          <w:szCs w:val="24"/>
          <w:lang w:val="en-GB"/>
        </w:rPr>
        <w:t xml:space="preserve"> repeats (TTAGGG) to its 3’-end. These elongation products were then amplified by PCR in the presence of an additional primer (anchor-primer). An internal standard provided by the </w:t>
      </w:r>
      <w:r w:rsidR="009B50A6" w:rsidRPr="005978D4">
        <w:rPr>
          <w:rFonts w:ascii="Book Antiqua" w:hAnsi="Book Antiqua" w:cs="Times New Roman"/>
          <w:sz w:val="24"/>
          <w:szCs w:val="24"/>
          <w:lang w:val="en-GB"/>
        </w:rPr>
        <w:t>manufacturers</w:t>
      </w:r>
      <w:r w:rsidRPr="005978D4">
        <w:rPr>
          <w:rFonts w:ascii="Book Antiqua" w:hAnsi="Book Antiqua" w:cs="Times New Roman"/>
          <w:sz w:val="24"/>
          <w:szCs w:val="24"/>
          <w:lang w:val="en-GB"/>
        </w:rPr>
        <w:t xml:space="preserve"> was also added to the reaction vessel, in order to detect </w:t>
      </w:r>
      <w:proofErr w:type="spellStart"/>
      <w:r w:rsidRPr="005978D4">
        <w:rPr>
          <w:rFonts w:ascii="Book Antiqua" w:hAnsi="Book Antiqua" w:cs="Times New Roman"/>
          <w:sz w:val="24"/>
          <w:szCs w:val="24"/>
          <w:lang w:val="en-GB"/>
        </w:rPr>
        <w:t>Taq</w:t>
      </w:r>
      <w:proofErr w:type="spellEnd"/>
      <w:r w:rsidRPr="005978D4">
        <w:rPr>
          <w:rFonts w:ascii="Book Antiqua" w:hAnsi="Book Antiqua" w:cs="Times New Roman"/>
          <w:sz w:val="24"/>
          <w:szCs w:val="24"/>
          <w:lang w:val="en-GB"/>
        </w:rPr>
        <w:t xml:space="preserve"> DNA polymerase inhibitors during this elongation step. The resulting products were denatured and hybridized to </w:t>
      </w:r>
      <w:proofErr w:type="spellStart"/>
      <w:r w:rsidRPr="005978D4">
        <w:rPr>
          <w:rFonts w:ascii="Book Antiqua" w:hAnsi="Book Antiqua" w:cs="Times New Roman"/>
          <w:sz w:val="24"/>
          <w:szCs w:val="24"/>
          <w:lang w:val="en-GB"/>
        </w:rPr>
        <w:t>digoxigenin-labeled</w:t>
      </w:r>
      <w:proofErr w:type="spellEnd"/>
      <w:r w:rsidRPr="005978D4">
        <w:rPr>
          <w:rFonts w:ascii="Book Antiqua" w:hAnsi="Book Antiqua" w:cs="Times New Roman"/>
          <w:sz w:val="24"/>
          <w:szCs w:val="24"/>
          <w:lang w:val="en-GB"/>
        </w:rPr>
        <w:t xml:space="preserve"> detection probes (specific for the </w:t>
      </w:r>
      <w:proofErr w:type="spellStart"/>
      <w:r w:rsidRPr="005978D4">
        <w:rPr>
          <w:rFonts w:ascii="Book Antiqua" w:hAnsi="Book Antiqua" w:cs="Times New Roman"/>
          <w:sz w:val="24"/>
          <w:szCs w:val="24"/>
          <w:lang w:val="en-GB"/>
        </w:rPr>
        <w:t>telomeric</w:t>
      </w:r>
      <w:proofErr w:type="spellEnd"/>
      <w:r w:rsidRPr="005978D4">
        <w:rPr>
          <w:rFonts w:ascii="Book Antiqua" w:hAnsi="Book Antiqua" w:cs="Times New Roman"/>
          <w:sz w:val="24"/>
          <w:szCs w:val="24"/>
          <w:lang w:val="en-GB"/>
        </w:rPr>
        <w:t xml:space="preserve"> repeats). Such complexes were immobilized </w:t>
      </w:r>
      <w:r w:rsidR="004A5F5E" w:rsidRPr="005978D4">
        <w:rPr>
          <w:rFonts w:ascii="Book Antiqua" w:hAnsi="Book Antiqua" w:cs="Times New Roman"/>
          <w:sz w:val="24"/>
          <w:szCs w:val="24"/>
          <w:lang w:val="en-GB"/>
        </w:rPr>
        <w:t>in</w:t>
      </w:r>
      <w:r w:rsidRPr="005978D4">
        <w:rPr>
          <w:rFonts w:ascii="Book Antiqua" w:hAnsi="Book Antiqua" w:cs="Times New Roman"/>
          <w:sz w:val="24"/>
          <w:szCs w:val="24"/>
          <w:lang w:val="en-GB"/>
        </w:rPr>
        <w:t xml:space="preserve"> a streptavidin-coated </w:t>
      </w:r>
      <w:proofErr w:type="spellStart"/>
      <w:r w:rsidRPr="005978D4">
        <w:rPr>
          <w:rFonts w:ascii="Book Antiqua" w:hAnsi="Book Antiqua" w:cs="Times New Roman"/>
          <w:sz w:val="24"/>
          <w:szCs w:val="24"/>
          <w:lang w:val="en-GB"/>
        </w:rPr>
        <w:t>microplate</w:t>
      </w:r>
      <w:proofErr w:type="spellEnd"/>
      <w:r w:rsidR="004A5F5E"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w:t>
      </w:r>
      <w:r w:rsidRPr="005978D4">
        <w:rPr>
          <w:rFonts w:ascii="Book Antiqua" w:hAnsi="Book Antiqua" w:cs="Times New Roman"/>
          <w:i/>
          <w:sz w:val="24"/>
          <w:szCs w:val="24"/>
          <w:lang w:val="en-GB"/>
        </w:rPr>
        <w:t>via</w:t>
      </w:r>
      <w:r w:rsidRPr="005978D4">
        <w:rPr>
          <w:rFonts w:ascii="Book Antiqua" w:hAnsi="Book Antiqua" w:cs="Times New Roman"/>
          <w:sz w:val="24"/>
          <w:szCs w:val="24"/>
          <w:lang w:val="en-GB"/>
        </w:rPr>
        <w:t xml:space="preserve"> their biotin label, and were then detected with a horseradish peroxidase (HRP)-conjugated antibody anti-</w:t>
      </w:r>
      <w:proofErr w:type="spellStart"/>
      <w:r w:rsidRPr="005978D4">
        <w:rPr>
          <w:rFonts w:ascii="Book Antiqua" w:hAnsi="Book Antiqua" w:cs="Times New Roman"/>
          <w:sz w:val="24"/>
          <w:szCs w:val="24"/>
          <w:lang w:val="en-GB"/>
        </w:rPr>
        <w:t>digoxigenin</w:t>
      </w:r>
      <w:proofErr w:type="spellEnd"/>
      <w:r w:rsidRPr="005978D4">
        <w:rPr>
          <w:rFonts w:ascii="Book Antiqua" w:hAnsi="Book Antiqua" w:cs="Times New Roman"/>
          <w:sz w:val="24"/>
          <w:szCs w:val="24"/>
          <w:lang w:val="en-GB"/>
        </w:rPr>
        <w:t>. After incubation with 3,</w:t>
      </w:r>
      <w:r w:rsidR="00B62D6C"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3',</w:t>
      </w:r>
      <w:r w:rsidR="00B62D6C"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5,</w:t>
      </w:r>
      <w:r w:rsidR="00B62D6C"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 xml:space="preserve">5'-tetramethylbenzidine, the peroxidase substrate, the generated product was quantified by measuring the absorbance (Abs) of each sample at 450 </w:t>
      </w:r>
      <w:r w:rsidR="00F01EAE" w:rsidRPr="005978D4">
        <w:rPr>
          <w:rFonts w:ascii="Book Antiqua" w:hAnsi="Book Antiqua" w:cs="Times New Roman"/>
          <w:sz w:val="24"/>
          <w:szCs w:val="24"/>
          <w:lang w:val="en-GB"/>
        </w:rPr>
        <w:t>nm</w:t>
      </w:r>
      <w:r w:rsidR="004A5F5E" w:rsidRPr="005978D4">
        <w:rPr>
          <w:rFonts w:ascii="Book Antiqua" w:hAnsi="Book Antiqua" w:cs="Times New Roman"/>
          <w:sz w:val="24"/>
          <w:szCs w:val="24"/>
          <w:lang w:val="en-GB"/>
        </w:rPr>
        <w:t>,</w:t>
      </w:r>
      <w:r w:rsidR="00F01EAE" w:rsidRPr="005978D4">
        <w:rPr>
          <w:rFonts w:ascii="Book Antiqua" w:hAnsi="Book Antiqua" w:cs="Times New Roman"/>
          <w:sz w:val="24"/>
          <w:szCs w:val="24"/>
          <w:lang w:val="en-GB"/>
        </w:rPr>
        <w:t xml:space="preserve"> </w:t>
      </w:r>
      <w:r w:rsidR="003660B9" w:rsidRPr="005978D4">
        <w:rPr>
          <w:rFonts w:ascii="Book Antiqua" w:hAnsi="Book Antiqua" w:cs="Times New Roman"/>
          <w:sz w:val="24"/>
          <w:szCs w:val="24"/>
          <w:lang w:val="en-GB"/>
        </w:rPr>
        <w:t>against the blank value (reference wavelength</w:t>
      </w:r>
      <w:r w:rsidR="00947EA9" w:rsidRPr="005978D4">
        <w:rPr>
          <w:rFonts w:ascii="Book Antiqua" w:hAnsi="Book Antiqua" w:cs="Times New Roman"/>
          <w:sz w:val="24"/>
          <w:szCs w:val="24"/>
          <w:lang w:val="en-GB"/>
        </w:rPr>
        <w:t xml:space="preserve"> 690 nm</w:t>
      </w:r>
      <w:r w:rsidR="003660B9" w:rsidRPr="005978D4">
        <w:rPr>
          <w:rFonts w:ascii="Book Antiqua" w:hAnsi="Book Antiqua" w:cs="Times New Roman"/>
          <w:sz w:val="24"/>
          <w:szCs w:val="24"/>
          <w:lang w:val="en-GB"/>
        </w:rPr>
        <w:t xml:space="preserve">) </w:t>
      </w:r>
      <w:r w:rsidR="00947EA9" w:rsidRPr="005978D4">
        <w:rPr>
          <w:rFonts w:ascii="Book Antiqua" w:hAnsi="Book Antiqua" w:cs="Times New Roman"/>
          <w:sz w:val="24"/>
          <w:szCs w:val="24"/>
          <w:lang w:val="en-GB"/>
        </w:rPr>
        <w:t>using an ELISA reader (</w:t>
      </w:r>
      <w:proofErr w:type="spellStart"/>
      <w:r w:rsidR="00947EA9" w:rsidRPr="005978D4">
        <w:rPr>
          <w:rFonts w:ascii="Book Antiqua" w:hAnsi="Book Antiqua" w:cs="Times New Roman"/>
          <w:sz w:val="24"/>
          <w:szCs w:val="24"/>
          <w:lang w:val="en-GB"/>
        </w:rPr>
        <w:t>Synergy</w:t>
      </w:r>
      <w:r w:rsidR="00947EA9" w:rsidRPr="005978D4">
        <w:rPr>
          <w:rFonts w:ascii="Book Antiqua" w:hAnsi="Book Antiqua" w:cs="Times New Roman"/>
          <w:sz w:val="24"/>
          <w:szCs w:val="24"/>
          <w:vertAlign w:val="superscript"/>
          <w:lang w:val="en-GB"/>
        </w:rPr>
        <w:t>TM</w:t>
      </w:r>
      <w:proofErr w:type="spellEnd"/>
      <w:r w:rsidR="00947EA9" w:rsidRPr="005978D4">
        <w:rPr>
          <w:rFonts w:ascii="Book Antiqua" w:hAnsi="Book Antiqua" w:cs="Times New Roman"/>
          <w:sz w:val="24"/>
          <w:szCs w:val="24"/>
          <w:lang w:val="en-GB"/>
        </w:rPr>
        <w:t xml:space="preserve"> 2, </w:t>
      </w:r>
      <w:proofErr w:type="spellStart"/>
      <w:r w:rsidR="00947EA9" w:rsidRPr="005978D4">
        <w:rPr>
          <w:rFonts w:ascii="Book Antiqua" w:hAnsi="Book Antiqua" w:cs="Times New Roman"/>
          <w:sz w:val="24"/>
          <w:szCs w:val="24"/>
          <w:lang w:val="en-GB"/>
        </w:rPr>
        <w:t>BioTek</w:t>
      </w:r>
      <w:proofErr w:type="spellEnd"/>
      <w:r w:rsidR="00947EA9" w:rsidRPr="005978D4">
        <w:rPr>
          <w:rFonts w:ascii="Book Antiqua" w:hAnsi="Book Antiqua" w:cs="Times New Roman"/>
          <w:sz w:val="24"/>
          <w:szCs w:val="24"/>
          <w:lang w:val="en-GB"/>
        </w:rPr>
        <w:t xml:space="preserve"> Instruments, Inc., Vermont, E.U.A.) and the respective software GEN5</w:t>
      </w:r>
      <w:r w:rsidR="00947EA9" w:rsidRPr="005978D4">
        <w:rPr>
          <w:rFonts w:ascii="Book Antiqua" w:hAnsi="Book Antiqua" w:cs="Times New Roman"/>
          <w:sz w:val="24"/>
          <w:szCs w:val="24"/>
          <w:vertAlign w:val="superscript"/>
          <w:lang w:val="en-GB"/>
        </w:rPr>
        <w:t>TM</w:t>
      </w:r>
      <w:r w:rsidR="00947EA9" w:rsidRPr="005978D4">
        <w:rPr>
          <w:rFonts w:ascii="Book Antiqua" w:hAnsi="Book Antiqua" w:cs="Times New Roman"/>
          <w:sz w:val="24"/>
          <w:szCs w:val="24"/>
          <w:lang w:val="en-GB"/>
        </w:rPr>
        <w:t xml:space="preserve"> (</w:t>
      </w:r>
      <w:proofErr w:type="spellStart"/>
      <w:r w:rsidR="00947EA9" w:rsidRPr="005978D4">
        <w:rPr>
          <w:rFonts w:ascii="Book Antiqua" w:hAnsi="Book Antiqua" w:cs="Times New Roman"/>
          <w:sz w:val="24"/>
          <w:szCs w:val="24"/>
          <w:lang w:val="en-GB"/>
        </w:rPr>
        <w:t>BioTek</w:t>
      </w:r>
      <w:proofErr w:type="spellEnd"/>
      <w:r w:rsidR="00947EA9" w:rsidRPr="005978D4">
        <w:rPr>
          <w:rFonts w:ascii="Book Antiqua" w:hAnsi="Book Antiqua" w:cs="Times New Roman"/>
          <w:sz w:val="24"/>
          <w:szCs w:val="24"/>
          <w:lang w:val="en-GB"/>
        </w:rPr>
        <w:t xml:space="preserve"> Instruments, Inc.)</w:t>
      </w:r>
      <w:r w:rsidR="00C653E2" w:rsidRPr="005978D4">
        <w:rPr>
          <w:rFonts w:ascii="Book Antiqua" w:hAnsi="Book Antiqua" w:cs="Times New Roman"/>
          <w:sz w:val="24"/>
          <w:szCs w:val="24"/>
          <w:lang w:val="en-GB"/>
        </w:rPr>
        <w:t xml:space="preserve">. </w:t>
      </w:r>
      <w:r w:rsidR="00461479" w:rsidRPr="005978D4">
        <w:rPr>
          <w:rFonts w:ascii="Book Antiqua" w:hAnsi="Book Antiqua" w:cs="Times New Roman"/>
          <w:sz w:val="24"/>
          <w:szCs w:val="24"/>
          <w:lang w:val="en-GB"/>
        </w:rPr>
        <w:t>A</w:t>
      </w:r>
      <w:r w:rsidR="00C653E2" w:rsidRPr="005978D4">
        <w:rPr>
          <w:rFonts w:ascii="Book Antiqua" w:hAnsi="Book Antiqua" w:cs="Times New Roman"/>
          <w:sz w:val="24"/>
          <w:szCs w:val="24"/>
          <w:lang w:val="en-GB"/>
        </w:rPr>
        <w:t xml:space="preserve"> </w:t>
      </w:r>
      <w:r w:rsidR="00461479" w:rsidRPr="005978D4">
        <w:rPr>
          <w:rFonts w:ascii="Book Antiqua" w:hAnsi="Book Antiqua" w:cs="Times New Roman"/>
          <w:sz w:val="24"/>
          <w:szCs w:val="24"/>
          <w:lang w:val="en-GB"/>
        </w:rPr>
        <w:t xml:space="preserve">template </w:t>
      </w:r>
      <w:r w:rsidR="0072012A" w:rsidRPr="005978D4">
        <w:rPr>
          <w:rFonts w:ascii="Book Antiqua" w:hAnsi="Book Antiqua" w:cs="Times New Roman"/>
          <w:sz w:val="24"/>
          <w:szCs w:val="24"/>
          <w:lang w:val="en-GB"/>
        </w:rPr>
        <w:t xml:space="preserve">control </w:t>
      </w:r>
      <w:r w:rsidR="00C32A73" w:rsidRPr="005978D4">
        <w:rPr>
          <w:rFonts w:ascii="Book Antiqua" w:hAnsi="Book Antiqua" w:cs="Times New Roman"/>
          <w:sz w:val="24"/>
          <w:szCs w:val="24"/>
          <w:lang w:val="en-GB"/>
        </w:rPr>
        <w:t xml:space="preserve">provided by the </w:t>
      </w:r>
      <w:r w:rsidR="009B50A6" w:rsidRPr="005978D4">
        <w:rPr>
          <w:rFonts w:ascii="Book Antiqua" w:hAnsi="Book Antiqua" w:cs="Times New Roman"/>
          <w:sz w:val="24"/>
          <w:szCs w:val="24"/>
          <w:lang w:val="en-GB"/>
        </w:rPr>
        <w:t>manufacturers</w:t>
      </w:r>
      <w:r w:rsidR="00834BC6" w:rsidRPr="005978D4">
        <w:rPr>
          <w:rFonts w:ascii="Book Antiqua" w:hAnsi="Book Antiqua" w:cs="Times New Roman"/>
          <w:sz w:val="24"/>
          <w:szCs w:val="24"/>
          <w:lang w:val="en-GB"/>
        </w:rPr>
        <w:t xml:space="preserve"> </w:t>
      </w:r>
      <w:r w:rsidR="00461479" w:rsidRPr="005978D4">
        <w:rPr>
          <w:rFonts w:ascii="Book Antiqua" w:hAnsi="Book Antiqua" w:cs="Times New Roman"/>
          <w:sz w:val="24"/>
          <w:szCs w:val="24"/>
          <w:lang w:val="en-GB"/>
        </w:rPr>
        <w:t>w</w:t>
      </w:r>
      <w:r w:rsidR="0072012A" w:rsidRPr="005978D4">
        <w:rPr>
          <w:rFonts w:ascii="Book Antiqua" w:hAnsi="Book Antiqua" w:cs="Times New Roman"/>
          <w:sz w:val="24"/>
          <w:szCs w:val="24"/>
          <w:lang w:val="en-GB"/>
        </w:rPr>
        <w:t>as</w:t>
      </w:r>
      <w:r w:rsidR="00461479" w:rsidRPr="005978D4">
        <w:rPr>
          <w:rFonts w:ascii="Book Antiqua" w:hAnsi="Book Antiqua" w:cs="Times New Roman"/>
          <w:sz w:val="24"/>
          <w:szCs w:val="24"/>
          <w:lang w:val="en-GB"/>
        </w:rPr>
        <w:t xml:space="preserve"> run in parallel.</w:t>
      </w:r>
      <w:r w:rsidR="0072012A" w:rsidRPr="005978D4">
        <w:rPr>
          <w:rFonts w:ascii="Book Antiqua" w:hAnsi="Book Antiqua" w:cs="Times New Roman"/>
          <w:sz w:val="24"/>
          <w:szCs w:val="24"/>
          <w:lang w:val="en-GB"/>
        </w:rPr>
        <w:t xml:space="preserve"> </w:t>
      </w:r>
      <w:r w:rsidR="003660B9" w:rsidRPr="005978D4">
        <w:rPr>
          <w:rFonts w:ascii="Book Antiqua" w:hAnsi="Book Antiqua" w:cs="Times New Roman"/>
          <w:sz w:val="24"/>
          <w:szCs w:val="24"/>
          <w:lang w:val="en-GB"/>
        </w:rPr>
        <w:t xml:space="preserve">The level of </w:t>
      </w:r>
      <w:r w:rsidRPr="005978D4">
        <w:rPr>
          <w:rFonts w:ascii="Book Antiqua" w:hAnsi="Book Antiqua" w:cs="Times New Roman"/>
          <w:sz w:val="24"/>
          <w:szCs w:val="24"/>
          <w:lang w:val="en-GB"/>
        </w:rPr>
        <w:t>telomerase activity is expressed in percentage as relative telomerase activity of each sample, compared with that of control template.</w:t>
      </w:r>
    </w:p>
    <w:p w:rsidR="00B62D6C" w:rsidRPr="005978D4" w:rsidRDefault="00B62D6C" w:rsidP="00571EEB">
      <w:pPr>
        <w:adjustRightInd w:val="0"/>
        <w:snapToGrid w:val="0"/>
        <w:spacing w:after="0" w:line="360" w:lineRule="auto"/>
        <w:jc w:val="both"/>
        <w:rPr>
          <w:rFonts w:ascii="Book Antiqua" w:hAnsi="Book Antiqua" w:cs="Times New Roman"/>
          <w:sz w:val="24"/>
          <w:szCs w:val="24"/>
          <w:lang w:val="en-GB" w:eastAsia="zh-CN"/>
        </w:rPr>
      </w:pPr>
    </w:p>
    <w:p w:rsidR="008E3B12" w:rsidRPr="005978D4" w:rsidRDefault="00AE392F" w:rsidP="00571EEB">
      <w:pPr>
        <w:adjustRightInd w:val="0"/>
        <w:snapToGrid w:val="0"/>
        <w:spacing w:after="0" w:line="360" w:lineRule="auto"/>
        <w:jc w:val="both"/>
        <w:rPr>
          <w:rFonts w:ascii="Book Antiqua" w:eastAsia="Calibri" w:hAnsi="Book Antiqua" w:cs="Times New Roman"/>
          <w:b/>
          <w:bCs/>
          <w:iCs/>
          <w:sz w:val="24"/>
          <w:szCs w:val="24"/>
          <w:lang w:val="en-GB"/>
        </w:rPr>
      </w:pPr>
      <w:proofErr w:type="spellStart"/>
      <w:r w:rsidRPr="005978D4">
        <w:rPr>
          <w:rFonts w:ascii="Book Antiqua" w:eastAsia="Calibri" w:hAnsi="Book Antiqua" w:cs="Times New Roman"/>
          <w:b/>
          <w:bCs/>
          <w:i/>
          <w:iCs/>
          <w:sz w:val="24"/>
          <w:szCs w:val="24"/>
          <w:lang w:val="en-GB"/>
        </w:rPr>
        <w:t>Transepithelial</w:t>
      </w:r>
      <w:proofErr w:type="spellEnd"/>
      <w:r w:rsidRPr="005978D4">
        <w:rPr>
          <w:rFonts w:ascii="Book Antiqua" w:eastAsia="Calibri" w:hAnsi="Book Antiqua" w:cs="Times New Roman"/>
          <w:b/>
          <w:bCs/>
          <w:i/>
          <w:iCs/>
          <w:sz w:val="24"/>
          <w:szCs w:val="24"/>
          <w:lang w:val="en-GB"/>
        </w:rPr>
        <w:t xml:space="preserve"> </w:t>
      </w:r>
      <w:r w:rsidR="00B62D6C" w:rsidRPr="005978D4">
        <w:rPr>
          <w:rFonts w:ascii="Book Antiqua" w:eastAsia="Calibri" w:hAnsi="Book Antiqua" w:cs="Times New Roman"/>
          <w:b/>
          <w:bCs/>
          <w:i/>
          <w:iCs/>
          <w:sz w:val="24"/>
          <w:szCs w:val="24"/>
          <w:lang w:val="en-GB"/>
        </w:rPr>
        <w:t xml:space="preserve">electrical resistance </w:t>
      </w:r>
    </w:p>
    <w:p w:rsidR="00701F81" w:rsidRPr="005978D4" w:rsidRDefault="00BC3928" w:rsidP="00571EEB">
      <w:pPr>
        <w:adjustRightInd w:val="0"/>
        <w:snapToGrid w:val="0"/>
        <w:spacing w:after="0" w:line="360" w:lineRule="auto"/>
        <w:jc w:val="both"/>
        <w:rPr>
          <w:rFonts w:ascii="Book Antiqua" w:hAnsi="Book Antiqua" w:cs="Times New Roman"/>
          <w:bCs/>
          <w:iCs/>
          <w:sz w:val="24"/>
          <w:szCs w:val="24"/>
          <w:lang w:val="en-GB" w:eastAsia="zh-CN"/>
        </w:rPr>
      </w:pPr>
      <w:r w:rsidRPr="005978D4">
        <w:rPr>
          <w:rFonts w:ascii="Book Antiqua" w:eastAsia="Calibri" w:hAnsi="Book Antiqua" w:cs="Times New Roman"/>
          <w:bCs/>
          <w:iCs/>
          <w:sz w:val="24"/>
          <w:szCs w:val="24"/>
          <w:lang w:val="en-GB"/>
        </w:rPr>
        <w:t xml:space="preserve">In order to test </w:t>
      </w:r>
      <w:r w:rsidRPr="005978D4">
        <w:rPr>
          <w:rFonts w:ascii="Book Antiqua" w:hAnsi="Book Antiqua" w:cs="Times New Roman"/>
          <w:sz w:val="24"/>
          <w:szCs w:val="24"/>
          <w:lang w:val="en-GB"/>
        </w:rPr>
        <w:t xml:space="preserve">for epithelial monolayer polarity and integrity, </w:t>
      </w:r>
      <w:r w:rsidRPr="005978D4">
        <w:rPr>
          <w:rFonts w:ascii="Book Antiqua" w:eastAsia="Calibri" w:hAnsi="Book Antiqua" w:cs="Times New Roman"/>
          <w:bCs/>
          <w:iCs/>
          <w:sz w:val="24"/>
          <w:szCs w:val="24"/>
          <w:lang w:val="en-GB"/>
        </w:rPr>
        <w:t xml:space="preserve">cells were seeded on porous membranes </w:t>
      </w:r>
      <w:r w:rsidR="00CE2594" w:rsidRPr="005978D4">
        <w:rPr>
          <w:rFonts w:ascii="Book Antiqua" w:eastAsia="Times New Roman" w:hAnsi="Book Antiqua"/>
          <w:sz w:val="24"/>
          <w:szCs w:val="24"/>
          <w:lang w:val="en-GB"/>
        </w:rPr>
        <w:t>(0.4 </w:t>
      </w:r>
      <w:proofErr w:type="spellStart"/>
      <w:r w:rsidR="00CE2594" w:rsidRPr="005978D4">
        <w:rPr>
          <w:rFonts w:ascii="Book Antiqua" w:eastAsia="Times New Roman" w:hAnsi="Book Antiqua"/>
          <w:sz w:val="24"/>
          <w:szCs w:val="24"/>
          <w:lang w:val="en-GB"/>
        </w:rPr>
        <w:t>μm</w:t>
      </w:r>
      <w:proofErr w:type="spellEnd"/>
      <w:r w:rsidR="00CE2594" w:rsidRPr="005978D4">
        <w:rPr>
          <w:rFonts w:ascii="Book Antiqua" w:eastAsia="Times New Roman" w:hAnsi="Book Antiqua"/>
          <w:sz w:val="24"/>
          <w:szCs w:val="24"/>
          <w:lang w:val="en-GB"/>
        </w:rPr>
        <w:t>)</w:t>
      </w:r>
      <w:r w:rsidR="00541904" w:rsidRPr="005978D4">
        <w:rPr>
          <w:rFonts w:ascii="Book Antiqua" w:eastAsia="Calibri" w:hAnsi="Book Antiqua" w:cs="Times New Roman"/>
          <w:bCs/>
          <w:iCs/>
          <w:sz w:val="24"/>
          <w:szCs w:val="24"/>
          <w:lang w:val="en-GB"/>
        </w:rPr>
        <w:t xml:space="preserve"> </w:t>
      </w:r>
      <w:r w:rsidR="00CE2594" w:rsidRPr="005978D4">
        <w:rPr>
          <w:rFonts w:ascii="Book Antiqua" w:eastAsia="Times New Roman" w:hAnsi="Book Antiqua"/>
          <w:sz w:val="24"/>
          <w:szCs w:val="24"/>
          <w:lang w:val="en-GB"/>
        </w:rPr>
        <w:t>supported by a detachable ring</w:t>
      </w:r>
      <w:r w:rsidR="00006BEB" w:rsidRPr="005978D4">
        <w:rPr>
          <w:rFonts w:ascii="Book Antiqua" w:eastAsia="Calibri" w:hAnsi="Book Antiqua" w:cs="Times New Roman"/>
          <w:bCs/>
          <w:iCs/>
          <w:sz w:val="24"/>
          <w:szCs w:val="24"/>
          <w:lang w:val="en-GB"/>
        </w:rPr>
        <w:t xml:space="preserve"> </w:t>
      </w:r>
      <w:r w:rsidR="00541904" w:rsidRPr="005978D4">
        <w:rPr>
          <w:rFonts w:ascii="Book Antiqua" w:eastAsia="Calibri" w:hAnsi="Book Antiqua" w:cs="Times New Roman"/>
          <w:bCs/>
          <w:iCs/>
          <w:sz w:val="24"/>
          <w:szCs w:val="24"/>
          <w:lang w:val="en-GB"/>
        </w:rPr>
        <w:t xml:space="preserve">and </w:t>
      </w:r>
      <w:proofErr w:type="spellStart"/>
      <w:r w:rsidR="00B62D6C" w:rsidRPr="005978D4">
        <w:rPr>
          <w:rFonts w:ascii="Book Antiqua" w:eastAsia="Calibri" w:hAnsi="Book Antiqua" w:cs="Times New Roman"/>
          <w:bCs/>
          <w:iCs/>
          <w:sz w:val="24"/>
          <w:szCs w:val="24"/>
          <w:lang w:val="en-GB"/>
        </w:rPr>
        <w:t>transepithelial</w:t>
      </w:r>
      <w:proofErr w:type="spellEnd"/>
      <w:r w:rsidR="00B62D6C" w:rsidRPr="005978D4">
        <w:rPr>
          <w:rFonts w:ascii="Book Antiqua" w:eastAsia="Calibri" w:hAnsi="Book Antiqua" w:cs="Times New Roman"/>
          <w:bCs/>
          <w:iCs/>
          <w:sz w:val="24"/>
          <w:szCs w:val="24"/>
          <w:lang w:val="en-GB"/>
        </w:rPr>
        <w:t xml:space="preserve"> electrical resistance </w:t>
      </w:r>
      <w:r w:rsidR="00B62D6C" w:rsidRPr="005978D4">
        <w:rPr>
          <w:rFonts w:ascii="Book Antiqua" w:hAnsi="Book Antiqua" w:cs="Times New Roman" w:hint="eastAsia"/>
          <w:bCs/>
          <w:iCs/>
          <w:sz w:val="24"/>
          <w:szCs w:val="24"/>
          <w:lang w:val="en-GB" w:eastAsia="zh-CN"/>
        </w:rPr>
        <w:t>(</w:t>
      </w:r>
      <w:r w:rsidR="00541904" w:rsidRPr="005978D4">
        <w:rPr>
          <w:rFonts w:ascii="Book Antiqua" w:eastAsia="Calibri" w:hAnsi="Book Antiqua" w:cs="Times New Roman"/>
          <w:bCs/>
          <w:iCs/>
          <w:sz w:val="24"/>
          <w:szCs w:val="24"/>
          <w:lang w:val="en-GB"/>
        </w:rPr>
        <w:t>TEER</w:t>
      </w:r>
      <w:r w:rsidR="00B62D6C" w:rsidRPr="005978D4">
        <w:rPr>
          <w:rFonts w:ascii="Book Antiqua" w:hAnsi="Book Antiqua" w:cs="Times New Roman" w:hint="eastAsia"/>
          <w:bCs/>
          <w:iCs/>
          <w:sz w:val="24"/>
          <w:szCs w:val="24"/>
          <w:lang w:val="en-GB" w:eastAsia="zh-CN"/>
        </w:rPr>
        <w:t>)</w:t>
      </w:r>
      <w:r w:rsidR="00541904" w:rsidRPr="005978D4">
        <w:rPr>
          <w:rFonts w:ascii="Book Antiqua" w:eastAsia="Calibri" w:hAnsi="Book Antiqua" w:cs="Times New Roman"/>
          <w:bCs/>
          <w:iCs/>
          <w:sz w:val="24"/>
          <w:szCs w:val="24"/>
          <w:lang w:val="en-GB"/>
        </w:rPr>
        <w:t xml:space="preserve"> was measured with an epithelial </w:t>
      </w:r>
      <w:proofErr w:type="spellStart"/>
      <w:r w:rsidR="00541904" w:rsidRPr="005978D4">
        <w:rPr>
          <w:rFonts w:ascii="Book Antiqua" w:eastAsia="Calibri" w:hAnsi="Book Antiqua" w:cs="Times New Roman"/>
          <w:bCs/>
          <w:iCs/>
          <w:sz w:val="24"/>
          <w:szCs w:val="24"/>
          <w:lang w:val="en-GB"/>
        </w:rPr>
        <w:t>voltohmmeter</w:t>
      </w:r>
      <w:proofErr w:type="spellEnd"/>
      <w:r w:rsidR="00541904" w:rsidRPr="005978D4">
        <w:rPr>
          <w:rFonts w:ascii="Book Antiqua" w:eastAsia="Calibri" w:hAnsi="Book Antiqua" w:cs="Times New Roman"/>
          <w:bCs/>
          <w:iCs/>
          <w:sz w:val="24"/>
          <w:szCs w:val="24"/>
          <w:lang w:val="en-GB"/>
        </w:rPr>
        <w:t xml:space="preserve"> (EVOM; World Precision Instruments, Sarasota, FL, </w:t>
      </w:r>
      <w:r w:rsidR="00A92FF9" w:rsidRPr="005978D4">
        <w:rPr>
          <w:rFonts w:ascii="Book Antiqua" w:eastAsia="Calibri" w:hAnsi="Book Antiqua" w:cs="Times New Roman"/>
          <w:bCs/>
          <w:iCs/>
          <w:sz w:val="24"/>
          <w:szCs w:val="24"/>
          <w:lang w:val="en-GB"/>
        </w:rPr>
        <w:t>U</w:t>
      </w:r>
      <w:r w:rsidR="00B62D6C" w:rsidRPr="005978D4">
        <w:rPr>
          <w:rFonts w:ascii="Book Antiqua" w:hAnsi="Book Antiqua" w:cs="Times New Roman" w:hint="eastAsia"/>
          <w:bCs/>
          <w:iCs/>
          <w:sz w:val="24"/>
          <w:szCs w:val="24"/>
          <w:lang w:val="en-GB" w:eastAsia="zh-CN"/>
        </w:rPr>
        <w:t>nited States</w:t>
      </w:r>
      <w:r w:rsidR="00541904" w:rsidRPr="005978D4">
        <w:rPr>
          <w:rFonts w:ascii="Book Antiqua" w:eastAsia="Calibri" w:hAnsi="Book Antiqua" w:cs="Times New Roman"/>
          <w:bCs/>
          <w:iCs/>
          <w:sz w:val="24"/>
          <w:szCs w:val="24"/>
          <w:lang w:val="en-GB"/>
        </w:rPr>
        <w:t xml:space="preserve">) in the following days post-confluence. </w:t>
      </w:r>
      <w:r w:rsidR="00CE2594" w:rsidRPr="005978D4">
        <w:rPr>
          <w:rFonts w:ascii="Book Antiqua" w:eastAsia="Times New Roman" w:hAnsi="Book Antiqua"/>
          <w:sz w:val="24"/>
          <w:szCs w:val="24"/>
          <w:lang w:val="en-GB"/>
        </w:rPr>
        <w:t xml:space="preserve">All cultures were started by expanding the cells in flasks, then </w:t>
      </w:r>
      <w:r w:rsidR="00B62D6C" w:rsidRPr="005978D4">
        <w:rPr>
          <w:rFonts w:ascii="Book Antiqua" w:hAnsi="Book Antiqua" w:hint="eastAsia"/>
          <w:sz w:val="24"/>
          <w:szCs w:val="24"/>
          <w:lang w:val="en-GB" w:eastAsia="zh-CN"/>
        </w:rPr>
        <w:t xml:space="preserve">about </w:t>
      </w:r>
      <w:r w:rsidR="00CE2594" w:rsidRPr="005978D4">
        <w:rPr>
          <w:rFonts w:ascii="Book Antiqua" w:hAnsi="Book Antiqua"/>
          <w:sz w:val="24"/>
          <w:szCs w:val="24"/>
          <w:lang w:val="en-GB"/>
        </w:rPr>
        <w:t>7.5</w:t>
      </w:r>
      <w:r w:rsidR="00B62D6C" w:rsidRPr="005978D4">
        <w:rPr>
          <w:rFonts w:ascii="Book Antiqua" w:hAnsi="Book Antiqua" w:hint="eastAsia"/>
          <w:sz w:val="24"/>
          <w:szCs w:val="24"/>
          <w:lang w:val="en-GB" w:eastAsia="zh-CN"/>
        </w:rPr>
        <w:t xml:space="preserve"> </w:t>
      </w:r>
      <w:r w:rsidR="00CE2594" w:rsidRPr="005978D4">
        <w:rPr>
          <w:rFonts w:ascii="Book Antiqua" w:hAnsi="Book Antiqua" w:cs="Times New Roman"/>
          <w:sz w:val="24"/>
          <w:szCs w:val="24"/>
          <w:lang w:val="en-GB"/>
        </w:rPr>
        <w:t>×</w:t>
      </w:r>
      <w:r w:rsidR="00B62D6C" w:rsidRPr="005978D4">
        <w:rPr>
          <w:rFonts w:ascii="Book Antiqua" w:hAnsi="Book Antiqua" w:cs="Times New Roman" w:hint="eastAsia"/>
          <w:sz w:val="24"/>
          <w:szCs w:val="24"/>
          <w:lang w:val="en-GB" w:eastAsia="zh-CN"/>
        </w:rPr>
        <w:t xml:space="preserve"> </w:t>
      </w:r>
      <w:r w:rsidR="00CE2594" w:rsidRPr="005978D4">
        <w:rPr>
          <w:rFonts w:ascii="Book Antiqua" w:hAnsi="Book Antiqua"/>
          <w:sz w:val="24"/>
          <w:szCs w:val="24"/>
          <w:lang w:val="en-GB"/>
        </w:rPr>
        <w:t>10</w:t>
      </w:r>
      <w:r w:rsidR="00CE2594" w:rsidRPr="005978D4">
        <w:rPr>
          <w:rFonts w:ascii="Book Antiqua" w:hAnsi="Book Antiqua"/>
          <w:sz w:val="24"/>
          <w:szCs w:val="24"/>
          <w:vertAlign w:val="superscript"/>
          <w:lang w:val="en-GB"/>
        </w:rPr>
        <w:t>4</w:t>
      </w:r>
      <w:r w:rsidR="004B2CA0" w:rsidRPr="005978D4">
        <w:rPr>
          <w:rFonts w:ascii="Book Antiqua" w:hAnsi="Book Antiqua"/>
          <w:sz w:val="24"/>
          <w:szCs w:val="24"/>
          <w:vertAlign w:val="superscript"/>
          <w:lang w:val="en-GB"/>
        </w:rPr>
        <w:t xml:space="preserve"> </w:t>
      </w:r>
      <w:r w:rsidR="00CE2594" w:rsidRPr="005978D4">
        <w:rPr>
          <w:rFonts w:ascii="Book Antiqua" w:eastAsia="Times New Roman" w:hAnsi="Book Antiqua"/>
          <w:sz w:val="24"/>
          <w:szCs w:val="24"/>
          <w:lang w:val="en-GB"/>
        </w:rPr>
        <w:t xml:space="preserve">cells were harvested and 200 to 400 </w:t>
      </w:r>
      <w:proofErr w:type="spellStart"/>
      <w:r w:rsidR="00B62D6C" w:rsidRPr="005978D4">
        <w:rPr>
          <w:rFonts w:ascii="Book Antiqua" w:eastAsia="Times New Roman" w:hAnsi="Book Antiqua"/>
          <w:sz w:val="24"/>
          <w:szCs w:val="24"/>
          <w:lang w:val="en-GB"/>
        </w:rPr>
        <w:t>μ</w:t>
      </w:r>
      <w:r w:rsidR="00B62D6C" w:rsidRPr="005978D4">
        <w:rPr>
          <w:rFonts w:ascii="Book Antiqua" w:hAnsi="Book Antiqua" w:hint="eastAsia"/>
          <w:sz w:val="24"/>
          <w:szCs w:val="24"/>
          <w:lang w:val="en-GB" w:eastAsia="zh-CN"/>
        </w:rPr>
        <w:t>L</w:t>
      </w:r>
      <w:proofErr w:type="spellEnd"/>
      <w:r w:rsidR="00CE2594" w:rsidRPr="005978D4">
        <w:rPr>
          <w:rFonts w:ascii="Book Antiqua" w:eastAsia="Times New Roman" w:hAnsi="Book Antiqua"/>
          <w:sz w:val="24"/>
          <w:szCs w:val="24"/>
          <w:lang w:val="en-GB"/>
        </w:rPr>
        <w:t xml:space="preserve"> of cells suspended in fresh media w</w:t>
      </w:r>
      <w:r w:rsidR="004A5F5E" w:rsidRPr="005978D4">
        <w:rPr>
          <w:rFonts w:ascii="Book Antiqua" w:eastAsia="Times New Roman" w:hAnsi="Book Antiqua"/>
          <w:sz w:val="24"/>
          <w:szCs w:val="24"/>
          <w:lang w:val="en-GB"/>
        </w:rPr>
        <w:t>ere</w:t>
      </w:r>
      <w:r w:rsidR="00CE2594" w:rsidRPr="005978D4">
        <w:rPr>
          <w:rFonts w:ascii="Book Antiqua" w:eastAsia="Times New Roman" w:hAnsi="Book Antiqua"/>
          <w:sz w:val="24"/>
          <w:szCs w:val="24"/>
          <w:lang w:val="en-GB"/>
        </w:rPr>
        <w:t xml:space="preserve"> added to </w:t>
      </w:r>
      <w:r w:rsidR="004A5F5E" w:rsidRPr="005978D4">
        <w:rPr>
          <w:rFonts w:ascii="Book Antiqua" w:eastAsia="Times New Roman" w:hAnsi="Book Antiqua"/>
          <w:sz w:val="24"/>
          <w:szCs w:val="24"/>
          <w:lang w:val="en-GB"/>
        </w:rPr>
        <w:t>the apical side of each tested filters. P</w:t>
      </w:r>
      <w:r w:rsidR="00CE2594" w:rsidRPr="005978D4">
        <w:rPr>
          <w:rFonts w:ascii="Book Antiqua" w:eastAsia="Times New Roman" w:hAnsi="Book Antiqua"/>
          <w:sz w:val="24"/>
          <w:szCs w:val="24"/>
          <w:lang w:val="en-GB"/>
        </w:rPr>
        <w:t xml:space="preserve">roper volume of media </w:t>
      </w:r>
      <w:r w:rsidR="00320E41" w:rsidRPr="005978D4">
        <w:rPr>
          <w:rFonts w:ascii="Book Antiqua" w:eastAsia="Times New Roman" w:hAnsi="Book Antiqua"/>
          <w:sz w:val="24"/>
          <w:szCs w:val="24"/>
          <w:lang w:val="en-GB"/>
        </w:rPr>
        <w:t xml:space="preserve">(determined according to the </w:t>
      </w:r>
      <w:r w:rsidR="009A5E83" w:rsidRPr="005978D4">
        <w:rPr>
          <w:rFonts w:ascii="Book Antiqua" w:eastAsia="Times New Roman" w:hAnsi="Book Antiqua"/>
          <w:sz w:val="24"/>
          <w:szCs w:val="24"/>
          <w:lang w:val="en-GB"/>
        </w:rPr>
        <w:t>manufacturer’s</w:t>
      </w:r>
      <w:r w:rsidR="00320E41" w:rsidRPr="005978D4">
        <w:rPr>
          <w:rFonts w:ascii="Book Antiqua" w:eastAsia="Times New Roman" w:hAnsi="Book Antiqua"/>
          <w:sz w:val="24"/>
          <w:szCs w:val="24"/>
          <w:lang w:val="en-GB"/>
        </w:rPr>
        <w:t xml:space="preserve"> instructions) </w:t>
      </w:r>
      <w:r w:rsidR="004A5F5E" w:rsidRPr="005978D4">
        <w:rPr>
          <w:rFonts w:ascii="Book Antiqua" w:eastAsia="Times New Roman" w:hAnsi="Book Antiqua"/>
          <w:sz w:val="24"/>
          <w:szCs w:val="24"/>
          <w:lang w:val="en-GB"/>
        </w:rPr>
        <w:t xml:space="preserve">was also added </w:t>
      </w:r>
      <w:r w:rsidR="00CE2594" w:rsidRPr="005978D4">
        <w:rPr>
          <w:rFonts w:ascii="Book Antiqua" w:eastAsia="Times New Roman" w:hAnsi="Book Antiqua"/>
          <w:sz w:val="24"/>
          <w:szCs w:val="24"/>
          <w:lang w:val="en-GB"/>
        </w:rPr>
        <w:t xml:space="preserve">to </w:t>
      </w:r>
      <w:r w:rsidR="004A5F5E" w:rsidRPr="005978D4">
        <w:rPr>
          <w:rFonts w:ascii="Book Antiqua" w:eastAsia="Times New Roman" w:hAnsi="Book Antiqua"/>
          <w:sz w:val="24"/>
          <w:szCs w:val="24"/>
          <w:lang w:val="en-GB"/>
        </w:rPr>
        <w:t xml:space="preserve">the </w:t>
      </w:r>
      <w:proofErr w:type="spellStart"/>
      <w:r w:rsidR="00CE2594" w:rsidRPr="005978D4">
        <w:rPr>
          <w:rFonts w:ascii="Book Antiqua" w:eastAsia="Times New Roman" w:hAnsi="Book Antiqua"/>
          <w:sz w:val="24"/>
          <w:szCs w:val="24"/>
          <w:lang w:val="en-GB"/>
        </w:rPr>
        <w:t>basolateral</w:t>
      </w:r>
      <w:proofErr w:type="spellEnd"/>
      <w:r w:rsidR="00CE2594" w:rsidRPr="005978D4">
        <w:rPr>
          <w:rFonts w:ascii="Book Antiqua" w:eastAsia="Times New Roman" w:hAnsi="Book Antiqua"/>
          <w:sz w:val="24"/>
          <w:szCs w:val="24"/>
          <w:lang w:val="en-GB"/>
        </w:rPr>
        <w:t xml:space="preserve"> compartment. </w:t>
      </w:r>
      <w:r w:rsidR="00320E41" w:rsidRPr="005978D4">
        <w:rPr>
          <w:rFonts w:ascii="Book Antiqua" w:eastAsia="Times New Roman" w:hAnsi="Book Antiqua"/>
          <w:sz w:val="24"/>
          <w:szCs w:val="24"/>
          <w:lang w:val="en-GB"/>
        </w:rPr>
        <w:t xml:space="preserve">These were considered the standard culture conditions. </w:t>
      </w:r>
      <w:r w:rsidR="000A2F3D" w:rsidRPr="005978D4">
        <w:rPr>
          <w:rFonts w:ascii="Book Antiqua" w:eastAsia="Calibri" w:hAnsi="Book Antiqua" w:cs="Times New Roman"/>
          <w:bCs/>
          <w:iCs/>
          <w:sz w:val="24"/>
          <w:szCs w:val="24"/>
          <w:lang w:val="en-GB"/>
        </w:rPr>
        <w:t xml:space="preserve">Tested </w:t>
      </w:r>
      <w:r w:rsidR="00347EA2" w:rsidRPr="005978D4">
        <w:rPr>
          <w:rFonts w:ascii="Book Antiqua" w:eastAsia="Calibri" w:hAnsi="Book Antiqua" w:cs="Times New Roman"/>
          <w:bCs/>
          <w:iCs/>
          <w:sz w:val="24"/>
          <w:szCs w:val="24"/>
          <w:lang w:val="en-GB"/>
        </w:rPr>
        <w:t>inserts</w:t>
      </w:r>
      <w:r w:rsidR="000A2F3D" w:rsidRPr="005978D4">
        <w:rPr>
          <w:rFonts w:ascii="Book Antiqua" w:eastAsia="Calibri" w:hAnsi="Book Antiqua" w:cs="Times New Roman"/>
          <w:bCs/>
          <w:iCs/>
          <w:sz w:val="24"/>
          <w:szCs w:val="24"/>
          <w:lang w:val="en-GB"/>
        </w:rPr>
        <w:t xml:space="preserve">: </w:t>
      </w:r>
      <w:proofErr w:type="spellStart"/>
      <w:r w:rsidR="00CA34C3" w:rsidRPr="005978D4">
        <w:rPr>
          <w:rFonts w:ascii="Book Antiqua" w:eastAsia="Calibri" w:hAnsi="Book Antiqua" w:cs="Times New Roman"/>
          <w:bCs/>
          <w:iCs/>
          <w:sz w:val="24"/>
          <w:szCs w:val="24"/>
          <w:lang w:val="en-GB"/>
        </w:rPr>
        <w:t>Snapwell</w:t>
      </w:r>
      <w:r w:rsidR="00CA34C3" w:rsidRPr="005978D4">
        <w:rPr>
          <w:rFonts w:ascii="Book Antiqua" w:eastAsia="Calibri" w:hAnsi="Book Antiqua" w:cs="Times New Roman"/>
          <w:bCs/>
          <w:iCs/>
          <w:sz w:val="24"/>
          <w:szCs w:val="24"/>
          <w:vertAlign w:val="superscript"/>
          <w:lang w:val="en-GB"/>
        </w:rPr>
        <w:t>TM</w:t>
      </w:r>
      <w:proofErr w:type="spellEnd"/>
      <w:r w:rsidR="000A2F3D" w:rsidRPr="005978D4">
        <w:rPr>
          <w:rFonts w:ascii="Book Antiqua" w:eastAsia="Calibri" w:hAnsi="Book Antiqua" w:cs="Times New Roman"/>
          <w:bCs/>
          <w:iCs/>
          <w:sz w:val="24"/>
          <w:szCs w:val="24"/>
          <w:lang w:val="en-GB"/>
        </w:rPr>
        <w:t xml:space="preserve"> 3407</w:t>
      </w:r>
      <w:r w:rsidR="00BD710C" w:rsidRPr="005978D4">
        <w:rPr>
          <w:rFonts w:ascii="Book Antiqua" w:eastAsia="Calibri" w:hAnsi="Book Antiqua" w:cs="Times New Roman"/>
          <w:bCs/>
          <w:iCs/>
          <w:sz w:val="24"/>
          <w:szCs w:val="24"/>
          <w:lang w:val="en-GB"/>
        </w:rPr>
        <w:t xml:space="preserve"> </w:t>
      </w:r>
      <w:r w:rsidR="00BD710C" w:rsidRPr="005978D4">
        <w:rPr>
          <w:rFonts w:ascii="Book Antiqua" w:eastAsia="Calibri" w:hAnsi="Book Antiqua" w:cs="Times New Roman"/>
          <w:bCs/>
          <w:iCs/>
          <w:sz w:val="24"/>
          <w:szCs w:val="24"/>
          <w:lang w:val="en-GB"/>
        </w:rPr>
        <w:lastRenderedPageBreak/>
        <w:t>(polycarbonate)</w:t>
      </w:r>
      <w:r w:rsidR="00701F81" w:rsidRPr="005978D4">
        <w:rPr>
          <w:rFonts w:ascii="Book Antiqua" w:eastAsia="Calibri" w:hAnsi="Book Antiqua" w:cs="Times New Roman"/>
          <w:bCs/>
          <w:iCs/>
          <w:sz w:val="24"/>
          <w:szCs w:val="24"/>
          <w:lang w:val="en-GB"/>
        </w:rPr>
        <w:t xml:space="preserve"> </w:t>
      </w:r>
      <w:r w:rsidR="00CE2594" w:rsidRPr="005978D4">
        <w:rPr>
          <w:rFonts w:ascii="Book Antiqua" w:eastAsia="Times New Roman" w:hAnsi="Book Antiqua"/>
          <w:sz w:val="24"/>
          <w:szCs w:val="24"/>
          <w:lang w:val="en-GB"/>
        </w:rPr>
        <w:t>with a 12 mm diameter</w:t>
      </w:r>
      <w:r w:rsidR="004A5F5E" w:rsidRPr="005978D4">
        <w:rPr>
          <w:rFonts w:ascii="Book Antiqua" w:eastAsia="Times New Roman" w:hAnsi="Book Antiqua"/>
          <w:sz w:val="24"/>
          <w:szCs w:val="24"/>
          <w:lang w:val="en-GB"/>
        </w:rPr>
        <w:t>,</w:t>
      </w:r>
      <w:r w:rsidR="00CE2594" w:rsidRPr="005978D4">
        <w:rPr>
          <w:rFonts w:ascii="Book Antiqua" w:eastAsia="Times New Roman" w:hAnsi="Book Antiqua"/>
          <w:sz w:val="24"/>
          <w:szCs w:val="24"/>
          <w:lang w:val="en-GB"/>
        </w:rPr>
        <w:t xml:space="preserve"> providing a growth area of 1.12 cm</w:t>
      </w:r>
      <w:r w:rsidR="00CE2594" w:rsidRPr="005978D4">
        <w:rPr>
          <w:rFonts w:ascii="Book Antiqua" w:eastAsia="Times New Roman" w:hAnsi="Book Antiqua"/>
          <w:sz w:val="24"/>
          <w:szCs w:val="24"/>
          <w:vertAlign w:val="superscript"/>
          <w:lang w:val="en-GB"/>
        </w:rPr>
        <w:t xml:space="preserve">2 </w:t>
      </w:r>
      <w:r w:rsidR="00CA34C3" w:rsidRPr="005978D4">
        <w:rPr>
          <w:rFonts w:ascii="Book Antiqua" w:eastAsia="Calibri" w:hAnsi="Book Antiqua" w:cs="Times New Roman"/>
          <w:bCs/>
          <w:iCs/>
          <w:sz w:val="24"/>
          <w:szCs w:val="24"/>
          <w:lang w:val="en-GB"/>
        </w:rPr>
        <w:t xml:space="preserve">(Corning </w:t>
      </w:r>
      <w:proofErr w:type="spellStart"/>
      <w:r w:rsidR="00CA34C3" w:rsidRPr="005978D4">
        <w:rPr>
          <w:rFonts w:ascii="Book Antiqua" w:eastAsia="Calibri" w:hAnsi="Book Antiqua" w:cs="Times New Roman"/>
          <w:bCs/>
          <w:iCs/>
          <w:sz w:val="24"/>
          <w:szCs w:val="24"/>
          <w:lang w:val="en-GB"/>
        </w:rPr>
        <w:t>Costar</w:t>
      </w:r>
      <w:proofErr w:type="spellEnd"/>
      <w:r w:rsidR="00CA34C3" w:rsidRPr="005978D4">
        <w:rPr>
          <w:rFonts w:ascii="Book Antiqua" w:eastAsia="Calibri" w:hAnsi="Book Antiqua" w:cs="Times New Roman"/>
          <w:bCs/>
          <w:iCs/>
          <w:sz w:val="24"/>
          <w:szCs w:val="24"/>
          <w:lang w:val="en-GB"/>
        </w:rPr>
        <w:t xml:space="preserve"> Corp., Cambridge, MA, U</w:t>
      </w:r>
      <w:r w:rsidR="00B62D6C" w:rsidRPr="005978D4">
        <w:rPr>
          <w:rFonts w:ascii="Book Antiqua" w:hAnsi="Book Antiqua" w:cs="Times New Roman" w:hint="eastAsia"/>
          <w:bCs/>
          <w:iCs/>
          <w:sz w:val="24"/>
          <w:szCs w:val="24"/>
          <w:lang w:val="en-GB" w:eastAsia="zh-CN"/>
        </w:rPr>
        <w:t>nited States</w:t>
      </w:r>
      <w:r w:rsidR="00CA34C3" w:rsidRPr="005978D4">
        <w:rPr>
          <w:rFonts w:ascii="Book Antiqua" w:eastAsia="Calibri" w:hAnsi="Book Antiqua" w:cs="Times New Roman"/>
          <w:bCs/>
          <w:iCs/>
          <w:sz w:val="24"/>
          <w:szCs w:val="24"/>
          <w:lang w:val="en-GB"/>
        </w:rPr>
        <w:t>)</w:t>
      </w:r>
      <w:r w:rsidR="00CE2594" w:rsidRPr="005978D4">
        <w:rPr>
          <w:rFonts w:ascii="Book Antiqua" w:eastAsia="Calibri" w:hAnsi="Book Antiqua" w:cs="Times New Roman"/>
          <w:bCs/>
          <w:iCs/>
          <w:sz w:val="24"/>
          <w:szCs w:val="24"/>
          <w:lang w:val="en-GB"/>
        </w:rPr>
        <w:t>;</w:t>
      </w:r>
      <w:r w:rsidR="00541904" w:rsidRPr="005978D4">
        <w:rPr>
          <w:rFonts w:ascii="Book Antiqua" w:eastAsia="Calibri" w:hAnsi="Book Antiqua" w:cs="Times New Roman"/>
          <w:bCs/>
          <w:iCs/>
          <w:sz w:val="24"/>
          <w:szCs w:val="24"/>
          <w:lang w:val="en-GB"/>
        </w:rPr>
        <w:t xml:space="preserve"> </w:t>
      </w:r>
      <w:r w:rsidR="0012167C" w:rsidRPr="005978D4">
        <w:rPr>
          <w:rFonts w:ascii="Book Antiqua" w:eastAsia="Calibri" w:hAnsi="Book Antiqua" w:cs="Times New Roman"/>
          <w:bCs/>
          <w:iCs/>
          <w:sz w:val="24"/>
          <w:szCs w:val="24"/>
          <w:lang w:val="en-GB"/>
        </w:rPr>
        <w:t xml:space="preserve">collagen-coated </w:t>
      </w:r>
      <w:proofErr w:type="spellStart"/>
      <w:r w:rsidR="0012167C" w:rsidRPr="005978D4">
        <w:rPr>
          <w:rFonts w:ascii="Book Antiqua" w:eastAsia="Calibri" w:hAnsi="Book Antiqua" w:cs="Times New Roman"/>
          <w:bCs/>
          <w:iCs/>
          <w:sz w:val="24"/>
          <w:szCs w:val="24"/>
          <w:lang w:val="en-GB"/>
        </w:rPr>
        <w:t>Transwell</w:t>
      </w:r>
      <w:proofErr w:type="spellEnd"/>
      <w:r w:rsidR="0012167C" w:rsidRPr="005978D4">
        <w:rPr>
          <w:rFonts w:ascii="Book Antiqua" w:eastAsia="Calibri" w:hAnsi="Book Antiqua" w:cs="Times New Roman"/>
          <w:bCs/>
          <w:iCs/>
          <w:sz w:val="24"/>
          <w:szCs w:val="24"/>
          <w:vertAlign w:val="superscript"/>
          <w:lang w:val="en-GB"/>
        </w:rPr>
        <w:t>®</w:t>
      </w:r>
      <w:r w:rsidR="0012167C" w:rsidRPr="005978D4">
        <w:rPr>
          <w:rFonts w:ascii="Book Antiqua" w:eastAsia="Calibri" w:hAnsi="Book Antiqua" w:cs="Times New Roman"/>
          <w:bCs/>
          <w:iCs/>
          <w:sz w:val="24"/>
          <w:szCs w:val="24"/>
          <w:lang w:val="en-GB"/>
        </w:rPr>
        <w:t xml:space="preserve">-COL 3491 (polytetrafluoroethylene) </w:t>
      </w:r>
      <w:r w:rsidR="00CE2594" w:rsidRPr="005978D4">
        <w:rPr>
          <w:rFonts w:ascii="Book Antiqua" w:eastAsia="Times New Roman" w:hAnsi="Book Antiqua"/>
          <w:sz w:val="24"/>
          <w:szCs w:val="24"/>
          <w:lang w:val="en-GB"/>
        </w:rPr>
        <w:t>with a 24 mm diameter</w:t>
      </w:r>
      <w:r w:rsidR="004A5F5E" w:rsidRPr="005978D4">
        <w:rPr>
          <w:rFonts w:ascii="Book Antiqua" w:eastAsia="Times New Roman" w:hAnsi="Book Antiqua"/>
          <w:sz w:val="24"/>
          <w:szCs w:val="24"/>
          <w:lang w:val="en-GB"/>
        </w:rPr>
        <w:t>,</w:t>
      </w:r>
      <w:r w:rsidR="00CE2594" w:rsidRPr="005978D4">
        <w:rPr>
          <w:rFonts w:ascii="Book Antiqua" w:eastAsia="Times New Roman" w:hAnsi="Book Antiqua"/>
          <w:sz w:val="24"/>
          <w:szCs w:val="24"/>
          <w:lang w:val="en-GB"/>
        </w:rPr>
        <w:t xml:space="preserve"> providing a growth area of 4.67 cm</w:t>
      </w:r>
      <w:r w:rsidR="00CE2594" w:rsidRPr="005978D4">
        <w:rPr>
          <w:rFonts w:ascii="Book Antiqua" w:eastAsia="Times New Roman" w:hAnsi="Book Antiqua"/>
          <w:sz w:val="24"/>
          <w:szCs w:val="24"/>
          <w:vertAlign w:val="superscript"/>
          <w:lang w:val="en-GB"/>
        </w:rPr>
        <w:t xml:space="preserve">2 </w:t>
      </w:r>
      <w:r w:rsidR="0012167C" w:rsidRPr="005978D4">
        <w:rPr>
          <w:rFonts w:ascii="Book Antiqua" w:eastAsia="Calibri" w:hAnsi="Book Antiqua" w:cs="Times New Roman"/>
          <w:bCs/>
          <w:iCs/>
          <w:sz w:val="24"/>
          <w:szCs w:val="24"/>
          <w:lang w:val="en-GB"/>
        </w:rPr>
        <w:t xml:space="preserve">(Corning </w:t>
      </w:r>
      <w:proofErr w:type="spellStart"/>
      <w:r w:rsidR="0012167C" w:rsidRPr="005978D4">
        <w:rPr>
          <w:rFonts w:ascii="Book Antiqua" w:eastAsia="Calibri" w:hAnsi="Book Antiqua" w:cs="Times New Roman"/>
          <w:bCs/>
          <w:iCs/>
          <w:sz w:val="24"/>
          <w:szCs w:val="24"/>
          <w:lang w:val="en-GB"/>
        </w:rPr>
        <w:t>Costar</w:t>
      </w:r>
      <w:proofErr w:type="spellEnd"/>
      <w:r w:rsidR="0012167C" w:rsidRPr="005978D4">
        <w:rPr>
          <w:rFonts w:ascii="Book Antiqua" w:eastAsia="Calibri" w:hAnsi="Book Antiqua" w:cs="Times New Roman"/>
          <w:bCs/>
          <w:iCs/>
          <w:sz w:val="24"/>
          <w:szCs w:val="24"/>
          <w:lang w:val="en-GB"/>
        </w:rPr>
        <w:t xml:space="preserve"> Corp.); </w:t>
      </w:r>
      <w:proofErr w:type="spellStart"/>
      <w:r w:rsidR="00CA34C3" w:rsidRPr="005978D4">
        <w:rPr>
          <w:rFonts w:ascii="Book Antiqua" w:eastAsia="Calibri" w:hAnsi="Book Antiqua" w:cs="Times New Roman"/>
          <w:bCs/>
          <w:iCs/>
          <w:sz w:val="24"/>
          <w:szCs w:val="24"/>
          <w:lang w:val="en-GB"/>
        </w:rPr>
        <w:t>Transwell</w:t>
      </w:r>
      <w:proofErr w:type="spellEnd"/>
      <w:r w:rsidR="00CA34C3" w:rsidRPr="005978D4">
        <w:rPr>
          <w:rFonts w:ascii="Book Antiqua" w:eastAsia="Calibri" w:hAnsi="Book Antiqua" w:cs="Times New Roman"/>
          <w:bCs/>
          <w:iCs/>
          <w:sz w:val="24"/>
          <w:szCs w:val="24"/>
          <w:lang w:val="en-GB"/>
        </w:rPr>
        <w:t xml:space="preserve">-clear 3450 (polyester) </w:t>
      </w:r>
      <w:r w:rsidR="00CE2594" w:rsidRPr="005978D4">
        <w:rPr>
          <w:rFonts w:ascii="Book Antiqua" w:eastAsia="Times New Roman" w:hAnsi="Book Antiqua"/>
          <w:sz w:val="24"/>
          <w:szCs w:val="24"/>
          <w:lang w:val="en-GB"/>
        </w:rPr>
        <w:t>with a 24 mm diameter</w:t>
      </w:r>
      <w:r w:rsidR="004A5F5E" w:rsidRPr="005978D4">
        <w:rPr>
          <w:rFonts w:ascii="Book Antiqua" w:eastAsia="Times New Roman" w:hAnsi="Book Antiqua"/>
          <w:sz w:val="24"/>
          <w:szCs w:val="24"/>
          <w:lang w:val="en-GB"/>
        </w:rPr>
        <w:t>,</w:t>
      </w:r>
      <w:r w:rsidR="00CE2594" w:rsidRPr="005978D4">
        <w:rPr>
          <w:rFonts w:ascii="Book Antiqua" w:eastAsia="Times New Roman" w:hAnsi="Book Antiqua"/>
          <w:sz w:val="24"/>
          <w:szCs w:val="24"/>
          <w:lang w:val="en-GB"/>
        </w:rPr>
        <w:t xml:space="preserve"> providing a growth area of 4.67 cm</w:t>
      </w:r>
      <w:r w:rsidR="00CE2594" w:rsidRPr="005978D4">
        <w:rPr>
          <w:rFonts w:ascii="Book Antiqua" w:eastAsia="Times New Roman" w:hAnsi="Book Antiqua"/>
          <w:sz w:val="24"/>
          <w:szCs w:val="24"/>
          <w:vertAlign w:val="superscript"/>
          <w:lang w:val="en-GB"/>
        </w:rPr>
        <w:t xml:space="preserve">2 </w:t>
      </w:r>
      <w:r w:rsidR="00CA34C3" w:rsidRPr="005978D4">
        <w:rPr>
          <w:rFonts w:ascii="Book Antiqua" w:eastAsia="Calibri" w:hAnsi="Book Antiqua" w:cs="Times New Roman"/>
          <w:bCs/>
          <w:iCs/>
          <w:sz w:val="24"/>
          <w:szCs w:val="24"/>
          <w:lang w:val="en-GB"/>
        </w:rPr>
        <w:t xml:space="preserve">(Corning </w:t>
      </w:r>
      <w:proofErr w:type="spellStart"/>
      <w:r w:rsidR="00CA34C3" w:rsidRPr="005978D4">
        <w:rPr>
          <w:rFonts w:ascii="Book Antiqua" w:eastAsia="Calibri" w:hAnsi="Book Antiqua" w:cs="Times New Roman"/>
          <w:bCs/>
          <w:iCs/>
          <w:sz w:val="24"/>
          <w:szCs w:val="24"/>
          <w:lang w:val="en-GB"/>
        </w:rPr>
        <w:t>Costar</w:t>
      </w:r>
      <w:proofErr w:type="spellEnd"/>
      <w:r w:rsidR="00CA34C3" w:rsidRPr="005978D4">
        <w:rPr>
          <w:rFonts w:ascii="Book Antiqua" w:eastAsia="Calibri" w:hAnsi="Book Antiqua" w:cs="Times New Roman"/>
          <w:bCs/>
          <w:iCs/>
          <w:sz w:val="24"/>
          <w:szCs w:val="24"/>
          <w:lang w:val="en-GB"/>
        </w:rPr>
        <w:t xml:space="preserve"> Corp.); </w:t>
      </w:r>
      <w:r w:rsidR="0012167C" w:rsidRPr="005978D4">
        <w:rPr>
          <w:rFonts w:ascii="Book Antiqua" w:eastAsia="Calibri" w:hAnsi="Book Antiqua" w:cs="Times New Roman"/>
          <w:bCs/>
          <w:iCs/>
          <w:sz w:val="24"/>
          <w:szCs w:val="24"/>
          <w:lang w:val="en-GB"/>
        </w:rPr>
        <w:t xml:space="preserve">hydrophilic </w:t>
      </w:r>
      <w:r w:rsidR="00BD710C" w:rsidRPr="005978D4">
        <w:rPr>
          <w:rFonts w:ascii="Book Antiqua" w:eastAsia="Calibri" w:hAnsi="Book Antiqua" w:cs="Times New Roman"/>
          <w:bCs/>
          <w:iCs/>
          <w:sz w:val="24"/>
          <w:szCs w:val="24"/>
          <w:lang w:val="en-GB"/>
        </w:rPr>
        <w:t xml:space="preserve">polytetrafluoroethylene </w:t>
      </w:r>
      <w:proofErr w:type="spellStart"/>
      <w:r w:rsidR="00BD710C" w:rsidRPr="005978D4">
        <w:rPr>
          <w:rFonts w:ascii="Book Antiqua" w:eastAsia="Calibri" w:hAnsi="Book Antiqua" w:cs="Times New Roman"/>
          <w:bCs/>
          <w:iCs/>
          <w:sz w:val="24"/>
          <w:szCs w:val="24"/>
          <w:lang w:val="en-GB"/>
        </w:rPr>
        <w:t>Millicell</w:t>
      </w:r>
      <w:proofErr w:type="spellEnd"/>
      <w:r w:rsidR="00BD710C" w:rsidRPr="005978D4">
        <w:rPr>
          <w:rFonts w:ascii="Book Antiqua" w:eastAsia="Calibri" w:hAnsi="Book Antiqua" w:cs="Times New Roman"/>
          <w:bCs/>
          <w:iCs/>
          <w:sz w:val="24"/>
          <w:szCs w:val="24"/>
          <w:lang w:val="en-GB"/>
        </w:rPr>
        <w:t xml:space="preserve"> </w:t>
      </w:r>
      <w:r w:rsidR="00753D58" w:rsidRPr="005978D4">
        <w:rPr>
          <w:rFonts w:ascii="Book Antiqua" w:eastAsia="Calibri" w:hAnsi="Book Antiqua" w:cs="Times New Roman"/>
          <w:bCs/>
          <w:iCs/>
          <w:sz w:val="24"/>
          <w:szCs w:val="24"/>
          <w:lang w:val="en-GB"/>
        </w:rPr>
        <w:t xml:space="preserve">CM standing </w:t>
      </w:r>
      <w:r w:rsidR="00A92FF9" w:rsidRPr="005978D4">
        <w:rPr>
          <w:rFonts w:ascii="Book Antiqua" w:eastAsia="Calibri" w:hAnsi="Book Antiqua" w:cs="Times New Roman"/>
          <w:bCs/>
          <w:iCs/>
          <w:sz w:val="24"/>
          <w:szCs w:val="24"/>
          <w:lang w:val="en-GB"/>
        </w:rPr>
        <w:t>filters</w:t>
      </w:r>
      <w:r w:rsidR="00753D58" w:rsidRPr="005978D4">
        <w:rPr>
          <w:rFonts w:ascii="Book Antiqua" w:eastAsia="Calibri" w:hAnsi="Book Antiqua" w:cs="Times New Roman"/>
          <w:bCs/>
          <w:iCs/>
          <w:sz w:val="24"/>
          <w:szCs w:val="24"/>
          <w:lang w:val="en-GB"/>
        </w:rPr>
        <w:t xml:space="preserve"> with </w:t>
      </w:r>
      <w:r w:rsidR="00CE2594" w:rsidRPr="005978D4">
        <w:rPr>
          <w:rFonts w:ascii="Book Antiqua" w:eastAsia="Times New Roman" w:hAnsi="Book Antiqua"/>
          <w:sz w:val="24"/>
          <w:szCs w:val="24"/>
          <w:lang w:val="en-GB"/>
        </w:rPr>
        <w:t>a 12 mm diameter</w:t>
      </w:r>
      <w:r w:rsidR="004A5F5E" w:rsidRPr="005978D4">
        <w:rPr>
          <w:rFonts w:ascii="Book Antiqua" w:eastAsia="Times New Roman" w:hAnsi="Book Antiqua"/>
          <w:sz w:val="24"/>
          <w:szCs w:val="24"/>
          <w:lang w:val="en-GB"/>
        </w:rPr>
        <w:t>,</w:t>
      </w:r>
      <w:r w:rsidR="00CE2594" w:rsidRPr="005978D4">
        <w:rPr>
          <w:rFonts w:ascii="Book Antiqua" w:eastAsia="Times New Roman" w:hAnsi="Book Antiqua"/>
          <w:sz w:val="24"/>
          <w:szCs w:val="24"/>
          <w:lang w:val="en-GB"/>
        </w:rPr>
        <w:t xml:space="preserve"> providing a growth area of 0.6 cm</w:t>
      </w:r>
      <w:r w:rsidR="00CE2594" w:rsidRPr="005978D4">
        <w:rPr>
          <w:rFonts w:ascii="Book Antiqua" w:eastAsia="Times New Roman" w:hAnsi="Book Antiqua"/>
          <w:sz w:val="24"/>
          <w:szCs w:val="24"/>
          <w:vertAlign w:val="superscript"/>
          <w:lang w:val="en-GB"/>
        </w:rPr>
        <w:t>2</w:t>
      </w:r>
      <w:r w:rsidR="00BD710C" w:rsidRPr="005978D4">
        <w:rPr>
          <w:rFonts w:ascii="Book Antiqua" w:eastAsia="Calibri" w:hAnsi="Book Antiqua" w:cs="Times New Roman"/>
          <w:bCs/>
          <w:iCs/>
          <w:sz w:val="24"/>
          <w:szCs w:val="24"/>
          <w:lang w:val="en-GB"/>
        </w:rPr>
        <w:t xml:space="preserve"> (Millipore, </w:t>
      </w:r>
      <w:r w:rsidR="00A92FF9" w:rsidRPr="005978D4">
        <w:rPr>
          <w:rFonts w:ascii="Book Antiqua" w:eastAsia="Calibri" w:hAnsi="Book Antiqua" w:cs="Times New Roman"/>
          <w:bCs/>
          <w:iCs/>
          <w:sz w:val="24"/>
          <w:szCs w:val="24"/>
          <w:lang w:val="en-GB"/>
        </w:rPr>
        <w:t xml:space="preserve">Bedford, MA, </w:t>
      </w:r>
      <w:r w:rsidR="00B62D6C" w:rsidRPr="005978D4">
        <w:rPr>
          <w:rFonts w:ascii="Book Antiqua" w:eastAsia="Calibri" w:hAnsi="Book Antiqua" w:cs="Times New Roman"/>
          <w:bCs/>
          <w:iCs/>
          <w:sz w:val="24"/>
          <w:szCs w:val="24"/>
          <w:lang w:val="en-GB"/>
        </w:rPr>
        <w:t>U</w:t>
      </w:r>
      <w:r w:rsidR="00B62D6C" w:rsidRPr="005978D4">
        <w:rPr>
          <w:rFonts w:ascii="Book Antiqua" w:eastAsia="Calibri" w:hAnsi="Book Antiqua" w:cs="Times New Roman" w:hint="eastAsia"/>
          <w:bCs/>
          <w:iCs/>
          <w:sz w:val="24"/>
          <w:szCs w:val="24"/>
          <w:lang w:val="en-GB"/>
        </w:rPr>
        <w:t>nited States</w:t>
      </w:r>
      <w:r w:rsidR="0012167C" w:rsidRPr="005978D4">
        <w:rPr>
          <w:rFonts w:ascii="Book Antiqua" w:eastAsia="Calibri" w:hAnsi="Book Antiqua" w:cs="Times New Roman"/>
          <w:bCs/>
          <w:iCs/>
          <w:sz w:val="24"/>
          <w:szCs w:val="24"/>
          <w:lang w:val="en-GB"/>
        </w:rPr>
        <w:t>);</w:t>
      </w:r>
      <w:r w:rsidR="00BD710C" w:rsidRPr="005978D4">
        <w:rPr>
          <w:rFonts w:ascii="Book Antiqua" w:eastAsia="Calibri" w:hAnsi="Book Antiqua" w:cs="Times New Roman"/>
          <w:bCs/>
          <w:iCs/>
          <w:sz w:val="24"/>
          <w:szCs w:val="24"/>
          <w:lang w:val="en-GB"/>
        </w:rPr>
        <w:t xml:space="preserve"> </w:t>
      </w:r>
      <w:r w:rsidR="0012167C" w:rsidRPr="005978D4">
        <w:rPr>
          <w:rFonts w:ascii="Book Antiqua" w:eastAsia="Calibri" w:hAnsi="Book Antiqua" w:cs="Times New Roman"/>
          <w:bCs/>
          <w:iCs/>
          <w:sz w:val="24"/>
          <w:szCs w:val="24"/>
          <w:lang w:val="en-GB"/>
        </w:rPr>
        <w:t xml:space="preserve">and polyester </w:t>
      </w:r>
      <w:proofErr w:type="spellStart"/>
      <w:r w:rsidR="0012167C" w:rsidRPr="005978D4">
        <w:rPr>
          <w:rFonts w:ascii="Book Antiqua" w:eastAsia="Calibri" w:hAnsi="Book Antiqua" w:cs="Times New Roman"/>
          <w:bCs/>
          <w:iCs/>
          <w:sz w:val="24"/>
          <w:szCs w:val="24"/>
          <w:lang w:val="en-GB"/>
        </w:rPr>
        <w:t>Millicell</w:t>
      </w:r>
      <w:proofErr w:type="spellEnd"/>
      <w:r w:rsidR="0012167C" w:rsidRPr="005978D4">
        <w:rPr>
          <w:rFonts w:ascii="Book Antiqua" w:eastAsia="Calibri" w:hAnsi="Book Antiqua" w:cs="Times New Roman"/>
          <w:bCs/>
          <w:iCs/>
          <w:sz w:val="24"/>
          <w:szCs w:val="24"/>
          <w:lang w:val="en-GB"/>
        </w:rPr>
        <w:t xml:space="preserve"> inserts with </w:t>
      </w:r>
      <w:r w:rsidR="00CE2594" w:rsidRPr="005978D4">
        <w:rPr>
          <w:rFonts w:ascii="Book Antiqua" w:eastAsia="Times New Roman" w:hAnsi="Book Antiqua"/>
          <w:sz w:val="24"/>
          <w:szCs w:val="24"/>
          <w:lang w:val="en-GB"/>
        </w:rPr>
        <w:t xml:space="preserve">a </w:t>
      </w:r>
      <w:r w:rsidR="00EB4C83" w:rsidRPr="005978D4">
        <w:rPr>
          <w:rFonts w:ascii="Book Antiqua" w:eastAsia="Times New Roman" w:hAnsi="Book Antiqua"/>
          <w:sz w:val="24"/>
          <w:szCs w:val="24"/>
          <w:lang w:val="en-GB"/>
        </w:rPr>
        <w:t>30</w:t>
      </w:r>
      <w:r w:rsidR="00CE2594" w:rsidRPr="005978D4">
        <w:rPr>
          <w:rFonts w:ascii="Book Antiqua" w:eastAsia="Times New Roman" w:hAnsi="Book Antiqua"/>
          <w:sz w:val="24"/>
          <w:szCs w:val="24"/>
          <w:lang w:val="en-GB"/>
        </w:rPr>
        <w:t> mm diameter</w:t>
      </w:r>
      <w:r w:rsidR="004A5F5E" w:rsidRPr="005978D4">
        <w:rPr>
          <w:rFonts w:ascii="Book Antiqua" w:eastAsia="Times New Roman" w:hAnsi="Book Antiqua"/>
          <w:sz w:val="24"/>
          <w:szCs w:val="24"/>
          <w:lang w:val="en-GB"/>
        </w:rPr>
        <w:t>,</w:t>
      </w:r>
      <w:r w:rsidR="00CE2594" w:rsidRPr="005978D4">
        <w:rPr>
          <w:rFonts w:ascii="Book Antiqua" w:eastAsia="Times New Roman" w:hAnsi="Book Antiqua"/>
          <w:sz w:val="24"/>
          <w:szCs w:val="24"/>
          <w:lang w:val="en-GB"/>
        </w:rPr>
        <w:t xml:space="preserve"> providing a growth area of </w:t>
      </w:r>
      <w:r w:rsidR="00EB4C83" w:rsidRPr="005978D4">
        <w:rPr>
          <w:rFonts w:ascii="Book Antiqua" w:eastAsia="Times New Roman" w:hAnsi="Book Antiqua"/>
          <w:sz w:val="24"/>
          <w:szCs w:val="24"/>
          <w:lang w:val="en-GB"/>
        </w:rPr>
        <w:t>4.2</w:t>
      </w:r>
      <w:r w:rsidR="00CE2594" w:rsidRPr="005978D4">
        <w:rPr>
          <w:rFonts w:ascii="Book Antiqua" w:eastAsia="Times New Roman" w:hAnsi="Book Antiqua"/>
          <w:sz w:val="24"/>
          <w:szCs w:val="24"/>
          <w:lang w:val="en-GB"/>
        </w:rPr>
        <w:t> cm</w:t>
      </w:r>
      <w:r w:rsidR="00CE2594" w:rsidRPr="005978D4">
        <w:rPr>
          <w:rFonts w:ascii="Book Antiqua" w:eastAsia="Times New Roman" w:hAnsi="Book Antiqua"/>
          <w:sz w:val="24"/>
          <w:szCs w:val="24"/>
          <w:vertAlign w:val="superscript"/>
          <w:lang w:val="en-GB"/>
        </w:rPr>
        <w:t xml:space="preserve">2 </w:t>
      </w:r>
      <w:r w:rsidR="00CE2594" w:rsidRPr="005978D4">
        <w:rPr>
          <w:rFonts w:ascii="Book Antiqua" w:eastAsia="Times New Roman" w:hAnsi="Book Antiqua"/>
          <w:sz w:val="24"/>
          <w:szCs w:val="24"/>
          <w:lang w:val="en-GB"/>
        </w:rPr>
        <w:t>(Millipore).</w:t>
      </w:r>
      <w:r w:rsidR="00A01D1D" w:rsidRPr="005978D4">
        <w:rPr>
          <w:rFonts w:ascii="Book Antiqua" w:eastAsia="Times New Roman" w:hAnsi="Book Antiqua"/>
          <w:sz w:val="24"/>
          <w:szCs w:val="24"/>
          <w:lang w:val="en-GB"/>
        </w:rPr>
        <w:t xml:space="preserve"> </w:t>
      </w:r>
      <w:r w:rsidR="00BD710C" w:rsidRPr="005978D4">
        <w:rPr>
          <w:rFonts w:ascii="Book Antiqua" w:eastAsia="Calibri" w:hAnsi="Book Antiqua" w:cs="Times New Roman"/>
          <w:bCs/>
          <w:iCs/>
          <w:sz w:val="24"/>
          <w:szCs w:val="24"/>
          <w:lang w:val="en-GB"/>
        </w:rPr>
        <w:t xml:space="preserve">The latter 3 were pre-coated with </w:t>
      </w:r>
      <w:r w:rsidR="00397554" w:rsidRPr="005978D4">
        <w:rPr>
          <w:rFonts w:ascii="Book Antiqua" w:eastAsia="Calibri" w:hAnsi="Book Antiqua" w:cs="Times New Roman"/>
          <w:bCs/>
          <w:iCs/>
          <w:sz w:val="24"/>
          <w:szCs w:val="24"/>
          <w:lang w:val="en-GB"/>
        </w:rPr>
        <w:t xml:space="preserve">a 0.05% (w/v) </w:t>
      </w:r>
      <w:r w:rsidR="00BD710C" w:rsidRPr="005978D4">
        <w:rPr>
          <w:rFonts w:ascii="Book Antiqua" w:eastAsia="Calibri" w:hAnsi="Book Antiqua" w:cs="Times New Roman"/>
          <w:bCs/>
          <w:iCs/>
          <w:sz w:val="24"/>
          <w:szCs w:val="24"/>
          <w:lang w:val="en-GB"/>
        </w:rPr>
        <w:t xml:space="preserve">collagen IV </w:t>
      </w:r>
      <w:r w:rsidR="00397554" w:rsidRPr="005978D4">
        <w:rPr>
          <w:rFonts w:ascii="Book Antiqua" w:eastAsia="Calibri" w:hAnsi="Book Antiqua" w:cs="Times New Roman"/>
          <w:bCs/>
          <w:iCs/>
          <w:sz w:val="24"/>
          <w:szCs w:val="24"/>
          <w:lang w:val="en-GB"/>
        </w:rPr>
        <w:t>solution (Sigma-Aldrich</w:t>
      </w:r>
      <w:r w:rsidR="00A92FF9" w:rsidRPr="005978D4">
        <w:rPr>
          <w:rFonts w:ascii="Book Antiqua" w:eastAsia="Calibri" w:hAnsi="Book Antiqua" w:cs="Times New Roman"/>
          <w:bCs/>
          <w:iCs/>
          <w:sz w:val="24"/>
          <w:szCs w:val="24"/>
          <w:lang w:val="en-GB"/>
        </w:rPr>
        <w:t xml:space="preserve">, St Louis, MO, </w:t>
      </w:r>
      <w:r w:rsidR="00B62D6C" w:rsidRPr="005978D4">
        <w:rPr>
          <w:rFonts w:ascii="Book Antiqua" w:eastAsia="Calibri" w:hAnsi="Book Antiqua" w:cs="Times New Roman"/>
          <w:bCs/>
          <w:iCs/>
          <w:sz w:val="24"/>
          <w:szCs w:val="24"/>
          <w:lang w:val="en-GB"/>
        </w:rPr>
        <w:t>U</w:t>
      </w:r>
      <w:r w:rsidR="00B62D6C" w:rsidRPr="005978D4">
        <w:rPr>
          <w:rFonts w:ascii="Book Antiqua" w:eastAsia="Calibri" w:hAnsi="Book Antiqua" w:cs="Times New Roman" w:hint="eastAsia"/>
          <w:bCs/>
          <w:iCs/>
          <w:sz w:val="24"/>
          <w:szCs w:val="24"/>
          <w:lang w:val="en-GB"/>
        </w:rPr>
        <w:t>nited States</w:t>
      </w:r>
      <w:r w:rsidR="00397554" w:rsidRPr="005978D4">
        <w:rPr>
          <w:rFonts w:ascii="Book Antiqua" w:eastAsia="Calibri" w:hAnsi="Book Antiqua" w:cs="Times New Roman"/>
          <w:bCs/>
          <w:iCs/>
          <w:sz w:val="24"/>
          <w:szCs w:val="24"/>
          <w:lang w:val="en-GB"/>
        </w:rPr>
        <w:t xml:space="preserve">) </w:t>
      </w:r>
      <w:r w:rsidR="00BD710C" w:rsidRPr="005978D4">
        <w:rPr>
          <w:rFonts w:ascii="Book Antiqua" w:eastAsia="Calibri" w:hAnsi="Book Antiqua" w:cs="Times New Roman"/>
          <w:bCs/>
          <w:iCs/>
          <w:sz w:val="24"/>
          <w:szCs w:val="24"/>
          <w:lang w:val="en-GB"/>
        </w:rPr>
        <w:t xml:space="preserve">before use. </w:t>
      </w:r>
      <w:r w:rsidR="00320E41" w:rsidRPr="005978D4">
        <w:rPr>
          <w:rFonts w:ascii="Book Antiqua" w:eastAsia="Times New Roman" w:hAnsi="Book Antiqua"/>
          <w:sz w:val="24"/>
          <w:szCs w:val="24"/>
          <w:lang w:val="en-GB"/>
        </w:rPr>
        <w:t>T</w:t>
      </w:r>
      <w:r w:rsidR="00541904" w:rsidRPr="005978D4">
        <w:rPr>
          <w:rFonts w:ascii="Book Antiqua" w:eastAsia="Calibri" w:hAnsi="Book Antiqua" w:cs="Times New Roman"/>
          <w:bCs/>
          <w:iCs/>
          <w:sz w:val="24"/>
          <w:szCs w:val="24"/>
          <w:lang w:val="en-GB"/>
        </w:rPr>
        <w:t xml:space="preserve">he following culture conditions were </w:t>
      </w:r>
      <w:r w:rsidR="00320E41" w:rsidRPr="005978D4">
        <w:rPr>
          <w:rFonts w:ascii="Book Antiqua" w:eastAsia="Calibri" w:hAnsi="Book Antiqua" w:cs="Times New Roman"/>
          <w:bCs/>
          <w:iCs/>
          <w:sz w:val="24"/>
          <w:szCs w:val="24"/>
          <w:lang w:val="en-GB"/>
        </w:rPr>
        <w:t xml:space="preserve">also </w:t>
      </w:r>
      <w:r w:rsidR="00541904" w:rsidRPr="005978D4">
        <w:rPr>
          <w:rFonts w:ascii="Book Antiqua" w:eastAsia="Calibri" w:hAnsi="Book Antiqua" w:cs="Times New Roman"/>
          <w:bCs/>
          <w:iCs/>
          <w:sz w:val="24"/>
          <w:szCs w:val="24"/>
          <w:lang w:val="en-GB"/>
        </w:rPr>
        <w:t>tested: DMEM/F12 medium</w:t>
      </w:r>
      <w:r w:rsidR="00CE2594" w:rsidRPr="005978D4">
        <w:rPr>
          <w:rFonts w:ascii="Book Antiqua" w:eastAsia="Times New Roman" w:hAnsi="Book Antiqua"/>
          <w:bCs/>
          <w:sz w:val="24"/>
          <w:szCs w:val="24"/>
          <w:lang w:val="en-GB"/>
        </w:rPr>
        <w:t xml:space="preserve"> (</w:t>
      </w:r>
      <w:proofErr w:type="spellStart"/>
      <w:r w:rsidR="00CE2594" w:rsidRPr="005978D4">
        <w:rPr>
          <w:rFonts w:ascii="Book Antiqua" w:eastAsia="Times New Roman" w:hAnsi="Book Antiqua"/>
          <w:bCs/>
          <w:sz w:val="24"/>
          <w:szCs w:val="24"/>
          <w:lang w:val="en-GB"/>
        </w:rPr>
        <w:t>Lonza</w:t>
      </w:r>
      <w:proofErr w:type="spellEnd"/>
      <w:r w:rsidR="00CE2594" w:rsidRPr="005978D4">
        <w:rPr>
          <w:rFonts w:ascii="Book Antiqua" w:eastAsia="Times New Roman" w:hAnsi="Book Antiqua"/>
          <w:bCs/>
          <w:sz w:val="24"/>
          <w:szCs w:val="24"/>
          <w:lang w:val="en-GB"/>
        </w:rPr>
        <w:t xml:space="preserve">, Switzerland) containing 10% (v/v) </w:t>
      </w:r>
      <w:r w:rsidR="00320E41" w:rsidRPr="005978D4">
        <w:rPr>
          <w:rFonts w:ascii="Book Antiqua" w:eastAsia="Times New Roman" w:hAnsi="Book Antiqua"/>
          <w:bCs/>
          <w:sz w:val="24"/>
          <w:szCs w:val="24"/>
          <w:lang w:val="en-GB"/>
        </w:rPr>
        <w:t>FBS</w:t>
      </w:r>
      <w:r w:rsidR="00CE2594" w:rsidRPr="005978D4">
        <w:rPr>
          <w:rFonts w:ascii="Book Antiqua" w:eastAsia="Times New Roman" w:hAnsi="Book Antiqua"/>
          <w:bCs/>
          <w:sz w:val="24"/>
          <w:szCs w:val="24"/>
          <w:lang w:val="en-GB"/>
        </w:rPr>
        <w:t xml:space="preserve"> (</w:t>
      </w:r>
      <w:proofErr w:type="spellStart"/>
      <w:r w:rsidR="00CE2594" w:rsidRPr="005978D4">
        <w:rPr>
          <w:rFonts w:ascii="Book Antiqua" w:eastAsia="Times New Roman" w:hAnsi="Book Antiqua"/>
          <w:bCs/>
          <w:sz w:val="24"/>
          <w:szCs w:val="24"/>
          <w:lang w:val="en-GB"/>
        </w:rPr>
        <w:t>Lonza</w:t>
      </w:r>
      <w:proofErr w:type="spellEnd"/>
      <w:r w:rsidR="00CE2594" w:rsidRPr="005978D4">
        <w:rPr>
          <w:rFonts w:ascii="Book Antiqua" w:eastAsia="Times New Roman" w:hAnsi="Book Antiqua"/>
          <w:bCs/>
          <w:sz w:val="24"/>
          <w:szCs w:val="24"/>
          <w:lang w:val="en-GB"/>
        </w:rPr>
        <w:t xml:space="preserve">) and 1% (v/v) </w:t>
      </w:r>
      <w:r w:rsidR="00CE2594" w:rsidRPr="005978D4">
        <w:rPr>
          <w:rFonts w:ascii="Book Antiqua" w:hAnsi="Book Antiqua"/>
          <w:sz w:val="24"/>
          <w:szCs w:val="24"/>
          <w:lang w:val="en-GB"/>
        </w:rPr>
        <w:t>penicillin-streptomycin (</w:t>
      </w:r>
      <w:proofErr w:type="spellStart"/>
      <w:r w:rsidR="00CE2594" w:rsidRPr="005978D4">
        <w:rPr>
          <w:rFonts w:ascii="Book Antiqua" w:hAnsi="Book Antiqua"/>
          <w:sz w:val="24"/>
          <w:szCs w:val="24"/>
          <w:lang w:val="en-GB"/>
        </w:rPr>
        <w:t>Lonza</w:t>
      </w:r>
      <w:proofErr w:type="spellEnd"/>
      <w:r w:rsidR="00CE2594" w:rsidRPr="005978D4">
        <w:rPr>
          <w:rFonts w:ascii="Book Antiqua" w:hAnsi="Book Antiqua"/>
          <w:sz w:val="24"/>
          <w:szCs w:val="24"/>
          <w:lang w:val="en-GB"/>
        </w:rPr>
        <w:t>)</w:t>
      </w:r>
      <w:r w:rsidR="00541904" w:rsidRPr="005978D4">
        <w:rPr>
          <w:rFonts w:ascii="Book Antiqua" w:eastAsia="Calibri" w:hAnsi="Book Antiqua" w:cs="Times New Roman"/>
          <w:bCs/>
          <w:iCs/>
          <w:sz w:val="24"/>
          <w:szCs w:val="24"/>
          <w:lang w:val="en-GB"/>
        </w:rPr>
        <w:t xml:space="preserve">; Glucose free RPMI medium </w:t>
      </w:r>
      <w:r w:rsidR="00CE2594" w:rsidRPr="005978D4">
        <w:rPr>
          <w:rFonts w:ascii="Book Antiqua" w:hAnsi="Book Antiqua"/>
          <w:sz w:val="24"/>
          <w:szCs w:val="24"/>
          <w:lang w:val="en-GB"/>
        </w:rPr>
        <w:t>(</w:t>
      </w:r>
      <w:proofErr w:type="spellStart"/>
      <w:r w:rsidR="00CE2594" w:rsidRPr="005978D4">
        <w:rPr>
          <w:rFonts w:ascii="Book Antiqua" w:hAnsi="Book Antiqua"/>
          <w:sz w:val="24"/>
          <w:szCs w:val="24"/>
          <w:lang w:val="en-GB"/>
        </w:rPr>
        <w:t>Lonza</w:t>
      </w:r>
      <w:proofErr w:type="spellEnd"/>
      <w:r w:rsidR="00CE2594" w:rsidRPr="005978D4">
        <w:rPr>
          <w:rFonts w:ascii="Book Antiqua" w:hAnsi="Book Antiqua"/>
          <w:sz w:val="24"/>
          <w:szCs w:val="24"/>
          <w:lang w:val="en-GB"/>
        </w:rPr>
        <w:t xml:space="preserve">) </w:t>
      </w:r>
      <w:r w:rsidR="00541904" w:rsidRPr="005978D4">
        <w:rPr>
          <w:rFonts w:ascii="Book Antiqua" w:eastAsia="Calibri" w:hAnsi="Book Antiqua" w:cs="Times New Roman"/>
          <w:bCs/>
          <w:iCs/>
          <w:sz w:val="24"/>
          <w:szCs w:val="24"/>
          <w:lang w:val="en-GB"/>
        </w:rPr>
        <w:t xml:space="preserve">supplemented with </w:t>
      </w:r>
      <w:r w:rsidR="00CE2594" w:rsidRPr="005978D4">
        <w:rPr>
          <w:rFonts w:ascii="Book Antiqua" w:hAnsi="Book Antiqua"/>
          <w:sz w:val="24"/>
          <w:szCs w:val="24"/>
          <w:lang w:val="en-GB"/>
        </w:rPr>
        <w:t xml:space="preserve">1% (w/v) </w:t>
      </w:r>
      <w:proofErr w:type="spellStart"/>
      <w:r w:rsidR="00541904" w:rsidRPr="005978D4">
        <w:rPr>
          <w:rFonts w:ascii="Book Antiqua" w:eastAsia="Calibri" w:hAnsi="Book Antiqua" w:cs="Times New Roman"/>
          <w:bCs/>
          <w:iCs/>
          <w:sz w:val="24"/>
          <w:szCs w:val="24"/>
          <w:lang w:val="en-GB"/>
        </w:rPr>
        <w:t>galactose</w:t>
      </w:r>
      <w:proofErr w:type="spellEnd"/>
      <w:r w:rsidR="0012167C" w:rsidRPr="005978D4">
        <w:rPr>
          <w:rFonts w:ascii="Book Antiqua" w:eastAsia="Calibri" w:hAnsi="Book Antiqua" w:cs="Times New Roman"/>
          <w:bCs/>
          <w:iCs/>
          <w:sz w:val="24"/>
          <w:szCs w:val="24"/>
          <w:lang w:val="en-GB"/>
        </w:rPr>
        <w:t xml:space="preserve"> </w:t>
      </w:r>
      <w:r w:rsidR="00CE2594" w:rsidRPr="005978D4">
        <w:rPr>
          <w:rFonts w:ascii="Book Antiqua" w:eastAsia="Times New Roman" w:hAnsi="Book Antiqua"/>
          <w:bCs/>
          <w:sz w:val="24"/>
          <w:szCs w:val="24"/>
          <w:lang w:val="en-GB"/>
        </w:rPr>
        <w:t>(</w:t>
      </w:r>
      <w:proofErr w:type="spellStart"/>
      <w:r w:rsidR="00CE2594" w:rsidRPr="005978D4">
        <w:rPr>
          <w:rFonts w:ascii="Book Antiqua" w:eastAsia="Times New Roman" w:hAnsi="Book Antiqua"/>
          <w:bCs/>
          <w:sz w:val="24"/>
          <w:szCs w:val="24"/>
          <w:lang w:val="en-GB"/>
        </w:rPr>
        <w:t>AppliChem</w:t>
      </w:r>
      <w:proofErr w:type="spellEnd"/>
      <w:r w:rsidR="00CE2594" w:rsidRPr="005978D4">
        <w:rPr>
          <w:rFonts w:ascii="Book Antiqua" w:eastAsia="Times New Roman" w:hAnsi="Book Antiqua"/>
          <w:bCs/>
          <w:sz w:val="24"/>
          <w:szCs w:val="24"/>
          <w:lang w:val="en-GB"/>
        </w:rPr>
        <w:t>, Germany)</w:t>
      </w:r>
      <w:r w:rsidR="00CE2594" w:rsidRPr="005978D4">
        <w:rPr>
          <w:rFonts w:ascii="Book Antiqua" w:hAnsi="Book Antiqua"/>
          <w:sz w:val="24"/>
          <w:szCs w:val="24"/>
          <w:lang w:val="en-GB"/>
        </w:rPr>
        <w:t>, 10% (v/v) F</w:t>
      </w:r>
      <w:r w:rsidR="00320E41" w:rsidRPr="005978D4">
        <w:rPr>
          <w:rFonts w:ascii="Book Antiqua" w:hAnsi="Book Antiqua"/>
          <w:sz w:val="24"/>
          <w:szCs w:val="24"/>
          <w:lang w:val="en-GB"/>
        </w:rPr>
        <w:t>B</w:t>
      </w:r>
      <w:r w:rsidR="00CE2594" w:rsidRPr="005978D4">
        <w:rPr>
          <w:rFonts w:ascii="Book Antiqua" w:hAnsi="Book Antiqua"/>
          <w:sz w:val="24"/>
          <w:szCs w:val="24"/>
          <w:lang w:val="en-GB"/>
        </w:rPr>
        <w:t>S or F</w:t>
      </w:r>
      <w:r w:rsidR="00320E41" w:rsidRPr="005978D4">
        <w:rPr>
          <w:rFonts w:ascii="Book Antiqua" w:hAnsi="Book Antiqua"/>
          <w:sz w:val="24"/>
          <w:szCs w:val="24"/>
          <w:lang w:val="en-GB"/>
        </w:rPr>
        <w:t>B</w:t>
      </w:r>
      <w:r w:rsidR="00CE2594" w:rsidRPr="005978D4">
        <w:rPr>
          <w:rFonts w:ascii="Book Antiqua" w:hAnsi="Book Antiqua"/>
          <w:sz w:val="24"/>
          <w:szCs w:val="24"/>
          <w:lang w:val="en-GB"/>
        </w:rPr>
        <w:t xml:space="preserve">S replacement media (Ultra media, </w:t>
      </w:r>
      <w:proofErr w:type="spellStart"/>
      <w:r w:rsidR="00CE2594" w:rsidRPr="005978D4">
        <w:rPr>
          <w:rFonts w:ascii="Book Antiqua" w:hAnsi="Book Antiqua"/>
          <w:sz w:val="24"/>
          <w:szCs w:val="24"/>
          <w:lang w:val="en-GB"/>
        </w:rPr>
        <w:t>Lonza</w:t>
      </w:r>
      <w:proofErr w:type="spellEnd"/>
      <w:r w:rsidR="00CE2594" w:rsidRPr="005978D4">
        <w:rPr>
          <w:rFonts w:ascii="Book Antiqua" w:hAnsi="Book Antiqua"/>
          <w:sz w:val="24"/>
          <w:szCs w:val="24"/>
          <w:lang w:val="en-GB"/>
        </w:rPr>
        <w:t>) with 1% (v/v) penicillin-streptomycin</w:t>
      </w:r>
      <w:r w:rsidR="00541904" w:rsidRPr="005978D4">
        <w:rPr>
          <w:rFonts w:ascii="Book Antiqua" w:eastAsia="Calibri" w:hAnsi="Book Antiqua" w:cs="Times New Roman"/>
          <w:bCs/>
          <w:iCs/>
          <w:sz w:val="24"/>
          <w:szCs w:val="24"/>
          <w:lang w:val="en-GB"/>
        </w:rPr>
        <w:t xml:space="preserve">; DMEM/F12 </w:t>
      </w:r>
      <w:r w:rsidR="00B0181F" w:rsidRPr="005978D4">
        <w:rPr>
          <w:rFonts w:ascii="Book Antiqua" w:eastAsia="Calibri" w:hAnsi="Book Antiqua" w:cs="Times New Roman"/>
          <w:bCs/>
          <w:iCs/>
          <w:sz w:val="24"/>
          <w:szCs w:val="24"/>
          <w:lang w:val="en-GB"/>
        </w:rPr>
        <w:t xml:space="preserve">followed by </w:t>
      </w:r>
      <w:r w:rsidR="00541904" w:rsidRPr="005978D4">
        <w:rPr>
          <w:rFonts w:ascii="Book Antiqua" w:eastAsia="Calibri" w:hAnsi="Book Antiqua" w:cs="Times New Roman"/>
          <w:bCs/>
          <w:iCs/>
          <w:sz w:val="24"/>
          <w:szCs w:val="24"/>
          <w:lang w:val="en-GB"/>
        </w:rPr>
        <w:t xml:space="preserve">mechanical stimulation; and </w:t>
      </w:r>
      <w:r w:rsidR="00B62D6C" w:rsidRPr="005978D4">
        <w:rPr>
          <w:rFonts w:ascii="Book Antiqua" w:eastAsia="Calibri" w:hAnsi="Book Antiqua" w:cs="Times New Roman"/>
          <w:bCs/>
          <w:iCs/>
          <w:sz w:val="24"/>
          <w:szCs w:val="24"/>
          <w:lang w:val="en-GB"/>
        </w:rPr>
        <w:t xml:space="preserve">glucose </w:t>
      </w:r>
      <w:r w:rsidR="00541904" w:rsidRPr="005978D4">
        <w:rPr>
          <w:rFonts w:ascii="Book Antiqua" w:eastAsia="Calibri" w:hAnsi="Book Antiqua" w:cs="Times New Roman"/>
          <w:bCs/>
          <w:iCs/>
          <w:sz w:val="24"/>
          <w:szCs w:val="24"/>
          <w:lang w:val="en-GB"/>
        </w:rPr>
        <w:t xml:space="preserve">free </w:t>
      </w:r>
      <w:r w:rsidR="00B0181F" w:rsidRPr="005978D4">
        <w:rPr>
          <w:rFonts w:ascii="Book Antiqua" w:eastAsia="Calibri" w:hAnsi="Book Antiqua" w:cs="Times New Roman"/>
          <w:bCs/>
          <w:iCs/>
          <w:sz w:val="24"/>
          <w:szCs w:val="24"/>
          <w:lang w:val="en-GB"/>
        </w:rPr>
        <w:t xml:space="preserve">RPMI medium supplemented with </w:t>
      </w:r>
      <w:r w:rsidR="00672891" w:rsidRPr="005978D4">
        <w:rPr>
          <w:rFonts w:ascii="Book Antiqua" w:eastAsia="Calibri" w:hAnsi="Book Antiqua" w:cs="Times New Roman"/>
          <w:bCs/>
          <w:iCs/>
          <w:sz w:val="24"/>
          <w:szCs w:val="24"/>
          <w:lang w:val="en-GB"/>
        </w:rPr>
        <w:t xml:space="preserve">1% (w/v) </w:t>
      </w:r>
      <w:proofErr w:type="spellStart"/>
      <w:r w:rsidR="00B0181F" w:rsidRPr="005978D4">
        <w:rPr>
          <w:rFonts w:ascii="Book Antiqua" w:eastAsia="Calibri" w:hAnsi="Book Antiqua" w:cs="Times New Roman"/>
          <w:bCs/>
          <w:iCs/>
          <w:sz w:val="24"/>
          <w:szCs w:val="24"/>
          <w:lang w:val="en-GB"/>
        </w:rPr>
        <w:t>galactose</w:t>
      </w:r>
      <w:proofErr w:type="spellEnd"/>
      <w:r w:rsidR="00B0181F" w:rsidRPr="005978D4">
        <w:rPr>
          <w:rFonts w:ascii="Book Antiqua" w:eastAsia="Calibri" w:hAnsi="Book Antiqua" w:cs="Times New Roman"/>
          <w:bCs/>
          <w:iCs/>
          <w:sz w:val="24"/>
          <w:szCs w:val="24"/>
          <w:lang w:val="en-GB"/>
        </w:rPr>
        <w:t xml:space="preserve"> followed by </w:t>
      </w:r>
      <w:r w:rsidR="00541904" w:rsidRPr="005978D4">
        <w:rPr>
          <w:rFonts w:ascii="Book Antiqua" w:eastAsia="Calibri" w:hAnsi="Book Antiqua" w:cs="Times New Roman"/>
          <w:bCs/>
          <w:iCs/>
          <w:sz w:val="24"/>
          <w:szCs w:val="24"/>
          <w:lang w:val="en-GB"/>
        </w:rPr>
        <w:t xml:space="preserve">mechanical stimulation. </w:t>
      </w:r>
      <w:r w:rsidR="00CE2594" w:rsidRPr="005978D4">
        <w:rPr>
          <w:rFonts w:ascii="Book Antiqua" w:eastAsia="Times New Roman" w:hAnsi="Book Antiqua"/>
          <w:sz w:val="24"/>
          <w:szCs w:val="24"/>
          <w:lang w:val="en-GB"/>
        </w:rPr>
        <w:t>Semi-wet interface was produced by 2 m</w:t>
      </w:r>
      <w:r w:rsidR="00B62D6C" w:rsidRPr="005978D4">
        <w:rPr>
          <w:rFonts w:ascii="Book Antiqua" w:hAnsi="Book Antiqua" w:hint="eastAsia"/>
          <w:sz w:val="24"/>
          <w:szCs w:val="24"/>
          <w:lang w:val="en-GB" w:eastAsia="zh-CN"/>
        </w:rPr>
        <w:t>L</w:t>
      </w:r>
      <w:r w:rsidR="00CE2594" w:rsidRPr="005978D4">
        <w:rPr>
          <w:rFonts w:ascii="Book Antiqua" w:eastAsia="Times New Roman" w:hAnsi="Book Antiqua"/>
          <w:sz w:val="24"/>
          <w:szCs w:val="24"/>
          <w:lang w:val="en-GB"/>
        </w:rPr>
        <w:t xml:space="preserve"> media in the </w:t>
      </w:r>
      <w:proofErr w:type="spellStart"/>
      <w:r w:rsidR="00CE2594" w:rsidRPr="005978D4">
        <w:rPr>
          <w:rFonts w:ascii="Book Antiqua" w:eastAsia="Times New Roman" w:hAnsi="Book Antiqua"/>
          <w:sz w:val="24"/>
          <w:szCs w:val="24"/>
          <w:lang w:val="en-GB"/>
        </w:rPr>
        <w:t>basolateral</w:t>
      </w:r>
      <w:proofErr w:type="spellEnd"/>
      <w:r w:rsidR="00CE2594" w:rsidRPr="005978D4">
        <w:rPr>
          <w:rFonts w:ascii="Book Antiqua" w:eastAsia="Times New Roman" w:hAnsi="Book Antiqua"/>
          <w:sz w:val="24"/>
          <w:szCs w:val="24"/>
          <w:lang w:val="en-GB"/>
        </w:rPr>
        <w:t xml:space="preserve"> compartment and 50 </w:t>
      </w:r>
      <w:proofErr w:type="spellStart"/>
      <w:r w:rsidR="00B62D6C" w:rsidRPr="005978D4">
        <w:rPr>
          <w:rFonts w:ascii="Book Antiqua" w:eastAsia="Times New Roman" w:hAnsi="Book Antiqua"/>
          <w:sz w:val="24"/>
          <w:szCs w:val="24"/>
          <w:lang w:val="en-GB"/>
        </w:rPr>
        <w:t>μ</w:t>
      </w:r>
      <w:r w:rsidR="00B62D6C" w:rsidRPr="005978D4">
        <w:rPr>
          <w:rFonts w:ascii="Book Antiqua" w:hAnsi="Book Antiqua" w:hint="eastAsia"/>
          <w:sz w:val="24"/>
          <w:szCs w:val="24"/>
          <w:lang w:val="en-GB" w:eastAsia="zh-CN"/>
        </w:rPr>
        <w:t>L</w:t>
      </w:r>
      <w:proofErr w:type="spellEnd"/>
      <w:r w:rsidR="00CE2594" w:rsidRPr="005978D4">
        <w:rPr>
          <w:rFonts w:ascii="Book Antiqua" w:eastAsia="Times New Roman" w:hAnsi="Book Antiqua"/>
          <w:sz w:val="24"/>
          <w:szCs w:val="24"/>
          <w:lang w:val="en-GB"/>
        </w:rPr>
        <w:t xml:space="preserve"> media in the apical compartment after </w:t>
      </w:r>
      <w:proofErr w:type="spellStart"/>
      <w:r w:rsidR="00CE2594" w:rsidRPr="005978D4">
        <w:rPr>
          <w:rFonts w:ascii="Book Antiqua" w:eastAsia="Times New Roman" w:hAnsi="Book Antiqua"/>
          <w:sz w:val="24"/>
          <w:szCs w:val="24"/>
          <w:lang w:val="en-GB"/>
        </w:rPr>
        <w:t>confluency</w:t>
      </w:r>
      <w:proofErr w:type="spellEnd"/>
      <w:r w:rsidR="00CE2594" w:rsidRPr="005978D4">
        <w:rPr>
          <w:rFonts w:ascii="Book Antiqua" w:eastAsia="Times New Roman" w:hAnsi="Book Antiqua"/>
          <w:sz w:val="24"/>
          <w:szCs w:val="24"/>
          <w:lang w:val="en-GB"/>
        </w:rPr>
        <w:t xml:space="preserve">. Mechanical stimulation and continuous wetting of the apical surface were achieved by placing the culture plates on a rocking board in the incubator. </w:t>
      </w:r>
      <w:proofErr w:type="spellStart"/>
      <w:r w:rsidR="00CE2594" w:rsidRPr="005978D4">
        <w:rPr>
          <w:rFonts w:ascii="Book Antiqua" w:eastAsia="Times New Roman" w:hAnsi="Book Antiqua"/>
          <w:sz w:val="24"/>
          <w:szCs w:val="24"/>
          <w:lang w:val="en-GB"/>
        </w:rPr>
        <w:t>Basolateral</w:t>
      </w:r>
      <w:proofErr w:type="spellEnd"/>
      <w:r w:rsidR="00CE2594" w:rsidRPr="005978D4">
        <w:rPr>
          <w:rFonts w:ascii="Book Antiqua" w:eastAsia="Times New Roman" w:hAnsi="Book Antiqua"/>
          <w:sz w:val="24"/>
          <w:szCs w:val="24"/>
          <w:lang w:val="en-GB"/>
        </w:rPr>
        <w:t xml:space="preserve"> media was refreshed every two to three days.</w:t>
      </w:r>
      <w:r w:rsidR="0012167C" w:rsidRPr="005978D4">
        <w:rPr>
          <w:rFonts w:ascii="Book Antiqua" w:eastAsia="Calibri" w:hAnsi="Book Antiqua" w:cs="Times New Roman"/>
          <w:bCs/>
          <w:iCs/>
          <w:sz w:val="24"/>
          <w:szCs w:val="24"/>
          <w:lang w:val="en-GB"/>
        </w:rPr>
        <w:t xml:space="preserve"> Electrical resistances of the supporting filter and buffer medium were subtracted to calculate TEER of the monolayer with final results reported per unit surface ohms</w:t>
      </w:r>
      <w:r w:rsidR="00B62D6C" w:rsidRPr="005978D4">
        <w:rPr>
          <w:rFonts w:ascii="Book Antiqua" w:hAnsi="Book Antiqua" w:cs="Times New Roman" w:hint="eastAsia"/>
          <w:bCs/>
          <w:iCs/>
          <w:sz w:val="24"/>
          <w:szCs w:val="24"/>
          <w:lang w:val="en-GB" w:eastAsia="zh-CN"/>
        </w:rPr>
        <w:t xml:space="preserve"> </w:t>
      </w:r>
      <w:r w:rsidR="0012167C" w:rsidRPr="005978D4">
        <w:rPr>
          <w:rFonts w:ascii="Book Antiqua" w:eastAsia="Calibri" w:hAnsi="Book Antiqua" w:cs="Times New Roman"/>
          <w:bCs/>
          <w:iCs/>
          <w:sz w:val="24"/>
          <w:szCs w:val="24"/>
          <w:lang w:val="en-GB"/>
        </w:rPr>
        <w:t>×</w:t>
      </w:r>
      <w:r w:rsidR="00B62D6C" w:rsidRPr="005978D4">
        <w:rPr>
          <w:rFonts w:ascii="Book Antiqua" w:hAnsi="Book Antiqua" w:cs="Times New Roman" w:hint="eastAsia"/>
          <w:bCs/>
          <w:iCs/>
          <w:sz w:val="24"/>
          <w:szCs w:val="24"/>
          <w:lang w:val="en-GB" w:eastAsia="zh-CN"/>
        </w:rPr>
        <w:t xml:space="preserve"> </w:t>
      </w:r>
      <w:r w:rsidR="0012167C" w:rsidRPr="005978D4">
        <w:rPr>
          <w:rFonts w:ascii="Book Antiqua" w:eastAsia="Calibri" w:hAnsi="Book Antiqua" w:cs="Times New Roman"/>
          <w:bCs/>
          <w:iCs/>
          <w:sz w:val="24"/>
          <w:szCs w:val="24"/>
          <w:lang w:val="en-GB"/>
        </w:rPr>
        <w:t>cm</w:t>
      </w:r>
      <w:r w:rsidR="0012167C" w:rsidRPr="005978D4">
        <w:rPr>
          <w:rFonts w:ascii="Book Antiqua" w:eastAsia="Calibri" w:hAnsi="Book Antiqua" w:cs="Times New Roman"/>
          <w:bCs/>
          <w:iCs/>
          <w:sz w:val="24"/>
          <w:szCs w:val="24"/>
          <w:vertAlign w:val="superscript"/>
          <w:lang w:val="en-GB"/>
        </w:rPr>
        <w:t>2</w:t>
      </w:r>
      <w:r w:rsidR="0012167C" w:rsidRPr="005978D4">
        <w:rPr>
          <w:rFonts w:ascii="Book Antiqua" w:eastAsia="Calibri" w:hAnsi="Book Antiqua" w:cs="Times New Roman"/>
          <w:bCs/>
          <w:iCs/>
          <w:sz w:val="24"/>
          <w:szCs w:val="24"/>
          <w:lang w:val="en-GB"/>
        </w:rPr>
        <w:t>.</w:t>
      </w:r>
    </w:p>
    <w:p w:rsidR="00B62D6C" w:rsidRPr="005978D4" w:rsidRDefault="00B62D6C" w:rsidP="00571EEB">
      <w:pPr>
        <w:adjustRightInd w:val="0"/>
        <w:snapToGrid w:val="0"/>
        <w:spacing w:after="0" w:line="360" w:lineRule="auto"/>
        <w:jc w:val="both"/>
        <w:rPr>
          <w:rFonts w:ascii="Book Antiqua" w:hAnsi="Book Antiqua" w:cs="Times New Roman"/>
          <w:bCs/>
          <w:iCs/>
          <w:sz w:val="24"/>
          <w:szCs w:val="24"/>
          <w:lang w:val="en-GB" w:eastAsia="zh-CN"/>
        </w:rPr>
      </w:pPr>
    </w:p>
    <w:p w:rsidR="008E3B12" w:rsidRPr="005978D4" w:rsidRDefault="00AE392F" w:rsidP="00571EEB">
      <w:pPr>
        <w:adjustRightInd w:val="0"/>
        <w:snapToGrid w:val="0"/>
        <w:spacing w:after="0" w:line="360" w:lineRule="auto"/>
        <w:jc w:val="both"/>
        <w:rPr>
          <w:rFonts w:ascii="Book Antiqua" w:eastAsia="Calibri" w:hAnsi="Book Antiqua" w:cs="Times New Roman"/>
          <w:b/>
          <w:bCs/>
          <w:iCs/>
          <w:sz w:val="24"/>
          <w:szCs w:val="24"/>
          <w:lang w:val="en-GB"/>
        </w:rPr>
      </w:pPr>
      <w:r w:rsidRPr="005978D4">
        <w:rPr>
          <w:rFonts w:ascii="Book Antiqua" w:eastAsia="Calibri" w:hAnsi="Book Antiqua" w:cs="Times New Roman"/>
          <w:b/>
          <w:bCs/>
          <w:i/>
          <w:iCs/>
          <w:sz w:val="24"/>
          <w:szCs w:val="24"/>
          <w:lang w:val="en-GB"/>
        </w:rPr>
        <w:t>Cell staining</w:t>
      </w:r>
    </w:p>
    <w:p w:rsidR="00C463EC" w:rsidRPr="005978D4" w:rsidRDefault="00AF44E6" w:rsidP="00571EEB">
      <w:pPr>
        <w:adjustRightInd w:val="0"/>
        <w:snapToGrid w:val="0"/>
        <w:spacing w:after="0" w:line="360" w:lineRule="auto"/>
        <w:jc w:val="both"/>
        <w:rPr>
          <w:rFonts w:ascii="Book Antiqua" w:eastAsia="Calibri" w:hAnsi="Book Antiqua" w:cs="Times New Roman"/>
          <w:bCs/>
          <w:iCs/>
          <w:sz w:val="24"/>
          <w:szCs w:val="24"/>
          <w:lang w:val="en-GB"/>
        </w:rPr>
      </w:pPr>
      <w:r w:rsidRPr="005978D4">
        <w:rPr>
          <w:rFonts w:ascii="Book Antiqua" w:eastAsia="Calibri" w:hAnsi="Book Antiqua" w:cs="Times New Roman"/>
          <w:bCs/>
          <w:iCs/>
          <w:sz w:val="24"/>
          <w:szCs w:val="24"/>
          <w:lang w:val="en-GB"/>
        </w:rPr>
        <w:t>Cells were seeded onto 8-well chamber slides (Lab-</w:t>
      </w:r>
      <w:proofErr w:type="spellStart"/>
      <w:r w:rsidRPr="005978D4">
        <w:rPr>
          <w:rFonts w:ascii="Book Antiqua" w:eastAsia="Calibri" w:hAnsi="Book Antiqua" w:cs="Times New Roman"/>
          <w:bCs/>
          <w:iCs/>
          <w:sz w:val="24"/>
          <w:szCs w:val="24"/>
          <w:lang w:val="en-GB"/>
        </w:rPr>
        <w:t>Tek</w:t>
      </w:r>
      <w:proofErr w:type="spellEnd"/>
      <w:r w:rsidRPr="005978D4">
        <w:rPr>
          <w:rFonts w:ascii="Book Antiqua" w:eastAsia="Calibri" w:hAnsi="Book Antiqua" w:cs="Times New Roman"/>
          <w:bCs/>
          <w:iCs/>
          <w:sz w:val="24"/>
          <w:szCs w:val="24"/>
          <w:vertAlign w:val="superscript"/>
          <w:lang w:val="en-GB"/>
        </w:rPr>
        <w:t>®</w:t>
      </w:r>
      <w:r w:rsidRPr="005978D4">
        <w:rPr>
          <w:rFonts w:ascii="Book Antiqua" w:eastAsia="Calibri" w:hAnsi="Book Antiqua" w:cs="Times New Roman"/>
          <w:bCs/>
          <w:iCs/>
          <w:sz w:val="24"/>
          <w:szCs w:val="24"/>
          <w:lang w:val="en-GB"/>
        </w:rPr>
        <w:t xml:space="preserve">, </w:t>
      </w:r>
      <w:proofErr w:type="spellStart"/>
      <w:r w:rsidRPr="005978D4">
        <w:rPr>
          <w:rFonts w:ascii="Book Antiqua" w:eastAsia="Calibri" w:hAnsi="Book Antiqua" w:cs="Times New Roman"/>
          <w:bCs/>
          <w:iCs/>
          <w:sz w:val="24"/>
          <w:szCs w:val="24"/>
          <w:lang w:val="en-GB"/>
        </w:rPr>
        <w:t>Nalge</w:t>
      </w:r>
      <w:proofErr w:type="spellEnd"/>
      <w:r w:rsidRPr="005978D4">
        <w:rPr>
          <w:rFonts w:ascii="Book Antiqua" w:eastAsia="Calibri" w:hAnsi="Book Antiqua" w:cs="Times New Roman"/>
          <w:bCs/>
          <w:iCs/>
          <w:sz w:val="24"/>
          <w:szCs w:val="24"/>
          <w:lang w:val="en-GB"/>
        </w:rPr>
        <w:t xml:space="preserve"> </w:t>
      </w:r>
      <w:proofErr w:type="spellStart"/>
      <w:r w:rsidRPr="005978D4">
        <w:rPr>
          <w:rFonts w:ascii="Book Antiqua" w:eastAsia="Calibri" w:hAnsi="Book Antiqua" w:cs="Times New Roman"/>
          <w:bCs/>
          <w:iCs/>
          <w:sz w:val="24"/>
          <w:szCs w:val="24"/>
          <w:lang w:val="en-GB"/>
        </w:rPr>
        <w:t>Nunc</w:t>
      </w:r>
      <w:proofErr w:type="spellEnd"/>
      <w:r w:rsidRPr="005978D4">
        <w:rPr>
          <w:rFonts w:ascii="Book Antiqua" w:eastAsia="Calibri" w:hAnsi="Book Antiqua" w:cs="Times New Roman"/>
          <w:bCs/>
          <w:iCs/>
          <w:sz w:val="24"/>
          <w:szCs w:val="24"/>
          <w:lang w:val="en-GB"/>
        </w:rPr>
        <w:t xml:space="preserve"> International, </w:t>
      </w:r>
      <w:proofErr w:type="gramStart"/>
      <w:r w:rsidRPr="005978D4">
        <w:rPr>
          <w:rFonts w:ascii="Book Antiqua" w:eastAsia="Calibri" w:hAnsi="Book Antiqua" w:cs="Times New Roman"/>
          <w:bCs/>
          <w:iCs/>
          <w:sz w:val="24"/>
          <w:szCs w:val="24"/>
          <w:lang w:val="en-GB"/>
        </w:rPr>
        <w:t>Roskilde</w:t>
      </w:r>
      <w:proofErr w:type="gramEnd"/>
      <w:r w:rsidRPr="005978D4">
        <w:rPr>
          <w:rFonts w:ascii="Book Antiqua" w:eastAsia="Calibri" w:hAnsi="Book Antiqua" w:cs="Times New Roman"/>
          <w:bCs/>
          <w:iCs/>
          <w:sz w:val="24"/>
          <w:szCs w:val="24"/>
          <w:lang w:val="en-GB"/>
        </w:rPr>
        <w:t xml:space="preserve">, Denmark) and allowed to reach high density before processing. </w:t>
      </w:r>
      <w:r w:rsidR="007A0B5F" w:rsidRPr="005978D4">
        <w:rPr>
          <w:rFonts w:ascii="Book Antiqua" w:eastAsia="Calibri" w:hAnsi="Book Antiqua" w:cs="Times New Roman"/>
          <w:bCs/>
          <w:iCs/>
          <w:sz w:val="24"/>
          <w:szCs w:val="24"/>
          <w:lang w:val="en-GB"/>
        </w:rPr>
        <w:t>Cells</w:t>
      </w:r>
      <w:r w:rsidRPr="005978D4">
        <w:rPr>
          <w:rFonts w:ascii="Book Antiqua" w:eastAsia="Calibri" w:hAnsi="Book Antiqua" w:cs="Times New Roman"/>
          <w:bCs/>
          <w:iCs/>
          <w:sz w:val="24"/>
          <w:szCs w:val="24"/>
          <w:lang w:val="en-GB"/>
        </w:rPr>
        <w:t xml:space="preserve"> were fixed in 10% (v/v) formaldehyde (Sigma-Aldrich) in 96% ethanol for 1 </w:t>
      </w:r>
      <w:r w:rsidR="00127E8A" w:rsidRPr="005978D4">
        <w:rPr>
          <w:rFonts w:ascii="Book Antiqua" w:hAnsi="Book Antiqua" w:cs="Times New Roman" w:hint="eastAsia"/>
          <w:bCs/>
          <w:iCs/>
          <w:sz w:val="24"/>
          <w:szCs w:val="24"/>
          <w:lang w:val="en-GB" w:eastAsia="zh-CN"/>
        </w:rPr>
        <w:t>min</w:t>
      </w:r>
      <w:r w:rsidR="004E6ADF" w:rsidRPr="005978D4">
        <w:rPr>
          <w:rFonts w:ascii="Book Antiqua" w:eastAsia="Calibri" w:hAnsi="Book Antiqua" w:cs="Times New Roman"/>
          <w:bCs/>
          <w:iCs/>
          <w:sz w:val="24"/>
          <w:szCs w:val="24"/>
          <w:lang w:val="en-GB"/>
        </w:rPr>
        <w:t xml:space="preserve"> and at the end of all staining </w:t>
      </w:r>
      <w:proofErr w:type="gramStart"/>
      <w:r w:rsidR="004E6ADF" w:rsidRPr="005978D4">
        <w:rPr>
          <w:rFonts w:ascii="Book Antiqua" w:eastAsia="Calibri" w:hAnsi="Book Antiqua" w:cs="Times New Roman"/>
          <w:bCs/>
          <w:iCs/>
          <w:sz w:val="24"/>
          <w:szCs w:val="24"/>
          <w:lang w:val="en-GB"/>
        </w:rPr>
        <w:t>procedures,</w:t>
      </w:r>
      <w:proofErr w:type="gramEnd"/>
      <w:r w:rsidR="004E6ADF" w:rsidRPr="005978D4">
        <w:rPr>
          <w:rFonts w:ascii="Book Antiqua" w:eastAsia="Calibri" w:hAnsi="Book Antiqua" w:cs="Times New Roman"/>
          <w:bCs/>
          <w:iCs/>
          <w:sz w:val="24"/>
          <w:szCs w:val="24"/>
          <w:lang w:val="en-GB"/>
        </w:rPr>
        <w:t xml:space="preserve"> slides were mounted with glycerol and sealed with nail </w:t>
      </w:r>
      <w:r w:rsidR="004E6ADF" w:rsidRPr="005978D4">
        <w:rPr>
          <w:rFonts w:ascii="Book Antiqua" w:eastAsia="Calibri" w:hAnsi="Book Antiqua" w:cs="Times New Roman"/>
          <w:bCs/>
          <w:iCs/>
          <w:sz w:val="24"/>
          <w:szCs w:val="24"/>
          <w:lang w:val="en-GB"/>
        </w:rPr>
        <w:lastRenderedPageBreak/>
        <w:t xml:space="preserve">polish. </w:t>
      </w:r>
      <w:r w:rsidRPr="005978D4">
        <w:rPr>
          <w:rFonts w:ascii="Book Antiqua" w:eastAsia="Calibri" w:hAnsi="Book Antiqua" w:cs="Times New Roman"/>
          <w:bCs/>
          <w:iCs/>
          <w:sz w:val="24"/>
          <w:szCs w:val="24"/>
          <w:lang w:val="en-GB"/>
        </w:rPr>
        <w:t xml:space="preserve">For </w:t>
      </w:r>
      <w:r w:rsidR="003C5619" w:rsidRPr="005978D4">
        <w:rPr>
          <w:rFonts w:ascii="Book Antiqua" w:eastAsia="Calibri" w:hAnsi="Book Antiqua" w:cs="Times New Roman"/>
          <w:bCs/>
          <w:iCs/>
          <w:sz w:val="24"/>
          <w:szCs w:val="24"/>
          <w:lang w:val="en-GB"/>
        </w:rPr>
        <w:t>eosin/h</w:t>
      </w:r>
      <w:r w:rsidR="0087765F" w:rsidRPr="005978D4">
        <w:rPr>
          <w:rFonts w:ascii="Book Antiqua" w:eastAsia="Calibri" w:hAnsi="Book Antiqua" w:cs="Times New Roman"/>
          <w:bCs/>
          <w:iCs/>
          <w:sz w:val="24"/>
          <w:szCs w:val="24"/>
          <w:lang w:val="en-GB"/>
        </w:rPr>
        <w:t>a</w:t>
      </w:r>
      <w:r w:rsidR="003C5619" w:rsidRPr="005978D4">
        <w:rPr>
          <w:rFonts w:ascii="Book Antiqua" w:eastAsia="Calibri" w:hAnsi="Book Antiqua" w:cs="Times New Roman"/>
          <w:bCs/>
          <w:iCs/>
          <w:sz w:val="24"/>
          <w:szCs w:val="24"/>
          <w:lang w:val="en-GB"/>
        </w:rPr>
        <w:t>ematoxylin</w:t>
      </w:r>
      <w:r w:rsidRPr="005978D4">
        <w:rPr>
          <w:rFonts w:ascii="Book Antiqua" w:eastAsia="Calibri" w:hAnsi="Book Antiqua" w:cs="Times New Roman"/>
          <w:bCs/>
          <w:iCs/>
          <w:sz w:val="24"/>
          <w:szCs w:val="24"/>
          <w:lang w:val="en-GB"/>
        </w:rPr>
        <w:t xml:space="preserve"> staining cell</w:t>
      </w:r>
      <w:r w:rsidR="007A0B5F" w:rsidRPr="005978D4">
        <w:rPr>
          <w:rFonts w:ascii="Book Antiqua" w:eastAsia="Calibri" w:hAnsi="Book Antiqua" w:cs="Times New Roman"/>
          <w:bCs/>
          <w:iCs/>
          <w:sz w:val="24"/>
          <w:szCs w:val="24"/>
          <w:lang w:val="en-GB"/>
        </w:rPr>
        <w:t>s were incubated with a Harris h</w:t>
      </w:r>
      <w:r w:rsidR="0087765F" w:rsidRPr="005978D4">
        <w:rPr>
          <w:rFonts w:ascii="Book Antiqua" w:eastAsia="Calibri" w:hAnsi="Book Antiqua" w:cs="Times New Roman"/>
          <w:bCs/>
          <w:iCs/>
          <w:sz w:val="24"/>
          <w:szCs w:val="24"/>
          <w:lang w:val="en-GB"/>
        </w:rPr>
        <w:t>a</w:t>
      </w:r>
      <w:r w:rsidRPr="005978D4">
        <w:rPr>
          <w:rFonts w:ascii="Book Antiqua" w:eastAsia="Calibri" w:hAnsi="Book Antiqua" w:cs="Times New Roman"/>
          <w:bCs/>
          <w:iCs/>
          <w:sz w:val="24"/>
          <w:szCs w:val="24"/>
          <w:lang w:val="en-GB"/>
        </w:rPr>
        <w:t xml:space="preserve">ematoxylin </w:t>
      </w:r>
      <w:r w:rsidR="007A0B5F" w:rsidRPr="005978D4">
        <w:rPr>
          <w:rFonts w:ascii="Book Antiqua" w:eastAsia="Calibri" w:hAnsi="Book Antiqua" w:cs="Times New Roman"/>
          <w:bCs/>
          <w:iCs/>
          <w:sz w:val="24"/>
          <w:szCs w:val="24"/>
          <w:lang w:val="en-GB"/>
        </w:rPr>
        <w:t>s</w:t>
      </w:r>
      <w:r w:rsidRPr="005978D4">
        <w:rPr>
          <w:rFonts w:ascii="Book Antiqua" w:eastAsia="Calibri" w:hAnsi="Book Antiqua" w:cs="Times New Roman"/>
          <w:bCs/>
          <w:iCs/>
          <w:sz w:val="24"/>
          <w:szCs w:val="24"/>
          <w:lang w:val="en-GB"/>
        </w:rPr>
        <w:t>olution (Sigma-Aldrich)</w:t>
      </w:r>
      <w:r w:rsidR="003C5619" w:rsidRPr="005978D4">
        <w:rPr>
          <w:rFonts w:ascii="Book Antiqua" w:eastAsia="Calibri" w:hAnsi="Book Antiqua" w:cs="Times New Roman"/>
          <w:bCs/>
          <w:iCs/>
          <w:sz w:val="24"/>
          <w:szCs w:val="24"/>
          <w:lang w:val="en-GB"/>
        </w:rPr>
        <w:t xml:space="preserve"> for 10 </w:t>
      </w:r>
      <w:r w:rsidR="00E9134F" w:rsidRPr="005978D4">
        <w:rPr>
          <w:rFonts w:ascii="Book Antiqua" w:eastAsia="Calibri" w:hAnsi="Book Antiqua" w:cs="Times New Roman"/>
          <w:bCs/>
          <w:iCs/>
          <w:sz w:val="24"/>
          <w:szCs w:val="24"/>
          <w:lang w:val="en-GB"/>
        </w:rPr>
        <w:t>minutes</w:t>
      </w:r>
      <w:r w:rsidR="003C5619" w:rsidRPr="005978D4">
        <w:rPr>
          <w:rFonts w:ascii="Book Antiqua" w:eastAsia="Calibri" w:hAnsi="Book Antiqua" w:cs="Times New Roman"/>
          <w:bCs/>
          <w:iCs/>
          <w:sz w:val="24"/>
          <w:szCs w:val="24"/>
          <w:lang w:val="en-GB"/>
        </w:rPr>
        <w:t xml:space="preserve">, </w:t>
      </w:r>
      <w:proofErr w:type="spellStart"/>
      <w:r w:rsidR="003C5619" w:rsidRPr="005978D4">
        <w:rPr>
          <w:rFonts w:ascii="Book Antiqua" w:eastAsia="Calibri" w:hAnsi="Book Antiqua" w:cs="Times New Roman"/>
          <w:bCs/>
          <w:iCs/>
          <w:sz w:val="24"/>
          <w:szCs w:val="24"/>
          <w:lang w:val="en-GB"/>
        </w:rPr>
        <w:t>ammoniacal</w:t>
      </w:r>
      <w:proofErr w:type="spellEnd"/>
      <w:r w:rsidR="003C5619" w:rsidRPr="005978D4">
        <w:rPr>
          <w:rFonts w:ascii="Book Antiqua" w:eastAsia="Calibri" w:hAnsi="Book Antiqua" w:cs="Times New Roman"/>
          <w:bCs/>
          <w:iCs/>
          <w:sz w:val="24"/>
          <w:szCs w:val="24"/>
          <w:lang w:val="en-GB"/>
        </w:rPr>
        <w:t xml:space="preserve"> water 0.</w:t>
      </w:r>
      <w:r w:rsidR="00BC3928" w:rsidRPr="005978D4">
        <w:rPr>
          <w:rFonts w:ascii="Book Antiqua" w:eastAsia="Calibri" w:hAnsi="Book Antiqua" w:cs="Times New Roman"/>
          <w:bCs/>
          <w:iCs/>
          <w:sz w:val="24"/>
          <w:szCs w:val="24"/>
          <w:lang w:val="en-GB"/>
        </w:rPr>
        <w:t xml:space="preserve">4% (v/v) for 3 </w:t>
      </w:r>
      <w:r w:rsidR="00127E8A" w:rsidRPr="005978D4">
        <w:rPr>
          <w:rFonts w:ascii="Book Antiqua" w:hAnsi="Book Antiqua" w:cs="Times New Roman" w:hint="eastAsia"/>
          <w:bCs/>
          <w:iCs/>
          <w:sz w:val="24"/>
          <w:szCs w:val="24"/>
          <w:lang w:val="en-GB" w:eastAsia="zh-CN"/>
        </w:rPr>
        <w:t>s</w:t>
      </w:r>
      <w:r w:rsidR="00BC3928" w:rsidRPr="005978D4">
        <w:rPr>
          <w:rFonts w:ascii="Book Antiqua" w:eastAsia="Calibri" w:hAnsi="Book Antiqua" w:cs="Times New Roman"/>
          <w:bCs/>
          <w:iCs/>
          <w:sz w:val="24"/>
          <w:szCs w:val="24"/>
          <w:lang w:val="en-GB"/>
        </w:rPr>
        <w:t xml:space="preserve"> and with Eosi</w:t>
      </w:r>
      <w:r w:rsidR="00127E8A" w:rsidRPr="005978D4">
        <w:rPr>
          <w:rFonts w:ascii="Book Antiqua" w:eastAsia="Calibri" w:hAnsi="Book Antiqua" w:cs="Times New Roman"/>
          <w:bCs/>
          <w:iCs/>
          <w:sz w:val="24"/>
          <w:szCs w:val="24"/>
          <w:lang w:val="en-GB"/>
        </w:rPr>
        <w:t>n Y 2% (w/v) (</w:t>
      </w:r>
      <w:proofErr w:type="spellStart"/>
      <w:r w:rsidR="00127E8A" w:rsidRPr="005978D4">
        <w:rPr>
          <w:rFonts w:ascii="Book Antiqua" w:eastAsia="Calibri" w:hAnsi="Book Antiqua" w:cs="Times New Roman"/>
          <w:bCs/>
          <w:iCs/>
          <w:sz w:val="24"/>
          <w:szCs w:val="24"/>
          <w:lang w:val="en-GB"/>
        </w:rPr>
        <w:t>Panreac</w:t>
      </w:r>
      <w:proofErr w:type="spellEnd"/>
      <w:r w:rsidR="00127E8A" w:rsidRPr="005978D4">
        <w:rPr>
          <w:rFonts w:ascii="Book Antiqua" w:eastAsia="Calibri" w:hAnsi="Book Antiqua" w:cs="Times New Roman"/>
          <w:bCs/>
          <w:iCs/>
          <w:sz w:val="24"/>
          <w:szCs w:val="24"/>
          <w:lang w:val="en-GB"/>
        </w:rPr>
        <w:t xml:space="preserve"> </w:t>
      </w:r>
      <w:proofErr w:type="spellStart"/>
      <w:r w:rsidR="00127E8A" w:rsidRPr="005978D4">
        <w:rPr>
          <w:rFonts w:ascii="Book Antiqua" w:eastAsia="Calibri" w:hAnsi="Book Antiqua" w:cs="Times New Roman"/>
          <w:bCs/>
          <w:iCs/>
          <w:sz w:val="24"/>
          <w:szCs w:val="24"/>
          <w:lang w:val="en-GB"/>
        </w:rPr>
        <w:t>Química</w:t>
      </w:r>
      <w:proofErr w:type="spellEnd"/>
      <w:r w:rsidR="00127E8A" w:rsidRPr="005978D4">
        <w:rPr>
          <w:rFonts w:ascii="Book Antiqua" w:eastAsia="Calibri" w:hAnsi="Book Antiqua" w:cs="Times New Roman"/>
          <w:bCs/>
          <w:iCs/>
          <w:sz w:val="24"/>
          <w:szCs w:val="24"/>
          <w:lang w:val="en-GB"/>
        </w:rPr>
        <w:t xml:space="preserve"> SA</w:t>
      </w:r>
      <w:r w:rsidR="00BC3928" w:rsidRPr="005978D4">
        <w:rPr>
          <w:rFonts w:ascii="Book Antiqua" w:eastAsia="Calibri" w:hAnsi="Book Antiqua" w:cs="Times New Roman"/>
          <w:bCs/>
          <w:iCs/>
          <w:sz w:val="24"/>
          <w:szCs w:val="24"/>
          <w:lang w:val="en-GB"/>
        </w:rPr>
        <w:t xml:space="preserve">, Barcelona, Spain) for 2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with extensive</w:t>
      </w:r>
      <w:r w:rsidR="00740BFF" w:rsidRPr="005978D4">
        <w:rPr>
          <w:rFonts w:ascii="Book Antiqua" w:eastAsia="Calibri" w:hAnsi="Book Antiqua" w:cs="Times New Roman"/>
          <w:bCs/>
          <w:iCs/>
          <w:sz w:val="24"/>
          <w:szCs w:val="24"/>
          <w:lang w:val="en-GB"/>
        </w:rPr>
        <w:t xml:space="preserve"> phosphate-</w:t>
      </w:r>
      <w:r w:rsidR="00BC3928" w:rsidRPr="005978D4">
        <w:rPr>
          <w:rFonts w:ascii="Book Antiqua" w:eastAsia="Calibri" w:hAnsi="Book Antiqua" w:cs="Times New Roman"/>
          <w:bCs/>
          <w:iCs/>
          <w:sz w:val="24"/>
          <w:szCs w:val="24"/>
          <w:lang w:val="en-GB"/>
        </w:rPr>
        <w:t xml:space="preserve">buffered saline (PBS) </w:t>
      </w:r>
      <w:r w:rsidR="00740BFF" w:rsidRPr="005978D4">
        <w:rPr>
          <w:rFonts w:ascii="Book Antiqua" w:eastAsia="Calibri" w:hAnsi="Book Antiqua" w:cs="Times New Roman"/>
          <w:bCs/>
          <w:iCs/>
          <w:sz w:val="24"/>
          <w:szCs w:val="24"/>
          <w:lang w:val="en-GB"/>
        </w:rPr>
        <w:t xml:space="preserve">(Invitrogen) </w:t>
      </w:r>
      <w:r w:rsidR="00BC3928" w:rsidRPr="005978D4">
        <w:rPr>
          <w:rFonts w:ascii="Book Antiqua" w:eastAsia="Calibri" w:hAnsi="Book Antiqua" w:cs="Times New Roman"/>
          <w:bCs/>
          <w:iCs/>
          <w:sz w:val="24"/>
          <w:szCs w:val="24"/>
          <w:lang w:val="en-GB"/>
        </w:rPr>
        <w:t xml:space="preserve">washings between each step. For </w:t>
      </w:r>
      <w:r w:rsidR="00127E8A" w:rsidRPr="005978D4">
        <w:rPr>
          <w:rFonts w:ascii="Book Antiqua" w:eastAsia="Calibri" w:hAnsi="Book Antiqua" w:cs="Times New Roman"/>
          <w:bCs/>
          <w:iCs/>
          <w:sz w:val="24"/>
          <w:szCs w:val="24"/>
          <w:lang w:val="en-GB"/>
        </w:rPr>
        <w:t xml:space="preserve">Periodic acid Schiff </w:t>
      </w:r>
      <w:r w:rsidR="00BC3928" w:rsidRPr="005978D4">
        <w:rPr>
          <w:rFonts w:ascii="Book Antiqua" w:eastAsia="Calibri" w:hAnsi="Book Antiqua" w:cs="Times New Roman"/>
          <w:bCs/>
          <w:iCs/>
          <w:sz w:val="24"/>
          <w:szCs w:val="24"/>
          <w:lang w:val="en-GB"/>
        </w:rPr>
        <w:t xml:space="preserve">(PAS)-staining, cells were incubated for 5 </w:t>
      </w:r>
      <w:r w:rsidR="00127E8A" w:rsidRPr="005978D4">
        <w:rPr>
          <w:rFonts w:ascii="Book Antiqua" w:hAnsi="Book Antiqua" w:cs="Times New Roman" w:hint="eastAsia"/>
          <w:bCs/>
          <w:iCs/>
          <w:sz w:val="24"/>
          <w:szCs w:val="24"/>
          <w:lang w:val="en-GB" w:eastAsia="zh-CN"/>
        </w:rPr>
        <w:t>min</w:t>
      </w:r>
      <w:r w:rsidR="00007116" w:rsidRPr="005978D4">
        <w:rPr>
          <w:rFonts w:ascii="Book Antiqua" w:eastAsia="Calibri" w:hAnsi="Book Antiqua" w:cs="Times New Roman"/>
          <w:bCs/>
          <w:iCs/>
          <w:sz w:val="24"/>
          <w:szCs w:val="24"/>
          <w:lang w:val="en-GB"/>
        </w:rPr>
        <w:t xml:space="preserve"> with Periodic </w:t>
      </w:r>
      <w:r w:rsidR="00127E8A" w:rsidRPr="005978D4">
        <w:rPr>
          <w:rFonts w:ascii="Book Antiqua" w:eastAsia="Calibri" w:hAnsi="Book Antiqua" w:cs="Times New Roman"/>
          <w:bCs/>
          <w:iCs/>
          <w:sz w:val="24"/>
          <w:szCs w:val="24"/>
          <w:lang w:val="en-GB"/>
        </w:rPr>
        <w:t xml:space="preserve">acid </w:t>
      </w:r>
      <w:r w:rsidR="00007116" w:rsidRPr="005978D4">
        <w:rPr>
          <w:rFonts w:ascii="Book Antiqua" w:eastAsia="Calibri" w:hAnsi="Book Antiqua" w:cs="Times New Roman"/>
          <w:bCs/>
          <w:iCs/>
          <w:sz w:val="24"/>
          <w:szCs w:val="24"/>
          <w:lang w:val="en-GB"/>
        </w:rPr>
        <w:t>s</w:t>
      </w:r>
      <w:r w:rsidR="00BC3928" w:rsidRPr="005978D4">
        <w:rPr>
          <w:rFonts w:ascii="Book Antiqua" w:eastAsia="Calibri" w:hAnsi="Book Antiqua" w:cs="Times New Roman"/>
          <w:bCs/>
          <w:iCs/>
          <w:sz w:val="24"/>
          <w:szCs w:val="24"/>
          <w:lang w:val="en-GB"/>
        </w:rPr>
        <w:t xml:space="preserve">olution (Sigma-Aldrich), then for 15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xml:space="preserve"> with Schiff </w:t>
      </w:r>
      <w:r w:rsidR="00127E8A" w:rsidRPr="005978D4">
        <w:rPr>
          <w:rFonts w:ascii="Book Antiqua" w:eastAsia="Calibri" w:hAnsi="Book Antiqua" w:cs="Times New Roman"/>
          <w:bCs/>
          <w:iCs/>
          <w:sz w:val="24"/>
          <w:szCs w:val="24"/>
          <w:lang w:val="en-GB"/>
        </w:rPr>
        <w:t xml:space="preserve">reagent </w:t>
      </w:r>
      <w:r w:rsidR="00BC3928" w:rsidRPr="005978D4">
        <w:rPr>
          <w:rFonts w:ascii="Book Antiqua" w:eastAsia="Calibri" w:hAnsi="Book Antiqua" w:cs="Times New Roman"/>
          <w:bCs/>
          <w:iCs/>
          <w:sz w:val="24"/>
          <w:szCs w:val="24"/>
          <w:lang w:val="en-GB"/>
        </w:rPr>
        <w:t xml:space="preserve">(Sigma-Aldrich) and, in some case, an extra incubation period of 90 </w:t>
      </w:r>
      <w:r w:rsidR="00127E8A" w:rsidRPr="005978D4">
        <w:rPr>
          <w:rFonts w:ascii="Book Antiqua" w:hAnsi="Book Antiqua" w:cs="Times New Roman" w:hint="eastAsia"/>
          <w:bCs/>
          <w:iCs/>
          <w:sz w:val="24"/>
          <w:szCs w:val="24"/>
          <w:lang w:val="en-GB" w:eastAsia="zh-CN"/>
        </w:rPr>
        <w:t>s</w:t>
      </w:r>
      <w:r w:rsidR="00BC3928" w:rsidRPr="005978D4">
        <w:rPr>
          <w:rFonts w:ascii="Book Antiqua" w:eastAsia="Calibri" w:hAnsi="Book Antiqua" w:cs="Times New Roman"/>
          <w:bCs/>
          <w:iCs/>
          <w:sz w:val="24"/>
          <w:szCs w:val="24"/>
          <w:lang w:val="en-GB"/>
        </w:rPr>
        <w:t xml:space="preserve"> with </w:t>
      </w:r>
      <w:r w:rsidR="004E6ADF" w:rsidRPr="005978D4">
        <w:rPr>
          <w:rFonts w:ascii="Book Antiqua" w:eastAsia="Calibri" w:hAnsi="Book Antiqua" w:cs="Times New Roman"/>
          <w:bCs/>
          <w:iCs/>
          <w:sz w:val="24"/>
          <w:szCs w:val="24"/>
          <w:lang w:val="en-GB"/>
        </w:rPr>
        <w:t>Harris h</w:t>
      </w:r>
      <w:r w:rsidR="00007116" w:rsidRPr="005978D4">
        <w:rPr>
          <w:rFonts w:ascii="Book Antiqua" w:eastAsia="Calibri" w:hAnsi="Book Antiqua" w:cs="Times New Roman"/>
          <w:bCs/>
          <w:iCs/>
          <w:sz w:val="24"/>
          <w:szCs w:val="24"/>
          <w:lang w:val="en-GB"/>
        </w:rPr>
        <w:t>a</w:t>
      </w:r>
      <w:r w:rsidR="004E6ADF" w:rsidRPr="005978D4">
        <w:rPr>
          <w:rFonts w:ascii="Book Antiqua" w:eastAsia="Calibri" w:hAnsi="Book Antiqua" w:cs="Times New Roman"/>
          <w:bCs/>
          <w:iCs/>
          <w:sz w:val="24"/>
          <w:szCs w:val="24"/>
          <w:lang w:val="en-GB"/>
        </w:rPr>
        <w:t>ematoxylin solution</w:t>
      </w:r>
      <w:r w:rsidR="00BC3928" w:rsidRPr="005978D4">
        <w:rPr>
          <w:rFonts w:ascii="Book Antiqua" w:eastAsia="Calibri" w:hAnsi="Book Antiqua" w:cs="Times New Roman"/>
          <w:bCs/>
          <w:iCs/>
          <w:sz w:val="24"/>
          <w:szCs w:val="24"/>
          <w:lang w:val="en-GB"/>
        </w:rPr>
        <w:t xml:space="preserve"> was carried out, again with extensive PBS washings between each step.</w:t>
      </w:r>
      <w:r w:rsidR="004E6ADF" w:rsidRPr="005978D4">
        <w:rPr>
          <w:rFonts w:ascii="Book Antiqua" w:eastAsia="Calibri" w:hAnsi="Book Antiqua" w:cs="Times New Roman"/>
          <w:bCs/>
          <w:iCs/>
          <w:sz w:val="24"/>
          <w:szCs w:val="24"/>
          <w:lang w:val="en-GB"/>
        </w:rPr>
        <w:t xml:space="preserve"> </w:t>
      </w:r>
      <w:r w:rsidR="00BC3928" w:rsidRPr="005978D4">
        <w:rPr>
          <w:rFonts w:ascii="Book Antiqua" w:eastAsia="Calibri" w:hAnsi="Book Antiqua" w:cs="Times New Roman"/>
          <w:bCs/>
          <w:iCs/>
          <w:sz w:val="24"/>
          <w:szCs w:val="24"/>
          <w:lang w:val="en-GB"/>
        </w:rPr>
        <w:t>For PAS/</w:t>
      </w:r>
      <w:proofErr w:type="spellStart"/>
      <w:r w:rsidR="00BC3928" w:rsidRPr="005978D4">
        <w:rPr>
          <w:rFonts w:ascii="Book Antiqua" w:eastAsia="Calibri" w:hAnsi="Book Antiqua" w:cs="Times New Roman"/>
          <w:bCs/>
          <w:iCs/>
          <w:sz w:val="24"/>
          <w:szCs w:val="24"/>
          <w:lang w:val="en-GB"/>
        </w:rPr>
        <w:t>Alcian</w:t>
      </w:r>
      <w:proofErr w:type="spellEnd"/>
      <w:r w:rsidR="00BC3928" w:rsidRPr="005978D4">
        <w:rPr>
          <w:rFonts w:ascii="Book Antiqua" w:eastAsia="Calibri" w:hAnsi="Book Antiqua" w:cs="Times New Roman"/>
          <w:bCs/>
          <w:iCs/>
          <w:sz w:val="24"/>
          <w:szCs w:val="24"/>
          <w:lang w:val="en-GB"/>
        </w:rPr>
        <w:t xml:space="preserve"> Blue-staining cells were grown on </w:t>
      </w:r>
      <w:proofErr w:type="spellStart"/>
      <w:r w:rsidR="00BC3928" w:rsidRPr="005978D4">
        <w:rPr>
          <w:rFonts w:ascii="Book Antiqua" w:eastAsia="Calibri" w:hAnsi="Book Antiqua" w:cs="Times New Roman"/>
          <w:bCs/>
          <w:iCs/>
          <w:sz w:val="24"/>
          <w:szCs w:val="24"/>
          <w:lang w:val="en-GB"/>
        </w:rPr>
        <w:t>Snapwell</w:t>
      </w:r>
      <w:r w:rsidR="00BC3928" w:rsidRPr="005978D4">
        <w:rPr>
          <w:rFonts w:ascii="Book Antiqua" w:eastAsia="Calibri" w:hAnsi="Book Antiqua" w:cs="Times New Roman"/>
          <w:bCs/>
          <w:iCs/>
          <w:sz w:val="24"/>
          <w:szCs w:val="24"/>
          <w:vertAlign w:val="superscript"/>
          <w:lang w:val="en-GB"/>
        </w:rPr>
        <w:t>TM</w:t>
      </w:r>
      <w:proofErr w:type="spellEnd"/>
      <w:r w:rsidR="00BC3928" w:rsidRPr="005978D4">
        <w:rPr>
          <w:rFonts w:ascii="Book Antiqua" w:eastAsia="Calibri" w:hAnsi="Book Antiqua" w:cs="Times New Roman"/>
          <w:bCs/>
          <w:iCs/>
          <w:sz w:val="24"/>
          <w:szCs w:val="24"/>
          <w:lang w:val="en-GB"/>
        </w:rPr>
        <w:t xml:space="preserve"> 3407 inserts (Corning </w:t>
      </w:r>
      <w:proofErr w:type="spellStart"/>
      <w:r w:rsidR="00BC3928" w:rsidRPr="005978D4">
        <w:rPr>
          <w:rFonts w:ascii="Book Antiqua" w:eastAsia="Calibri" w:hAnsi="Book Antiqua" w:cs="Times New Roman"/>
          <w:bCs/>
          <w:iCs/>
          <w:sz w:val="24"/>
          <w:szCs w:val="24"/>
          <w:lang w:val="en-GB"/>
        </w:rPr>
        <w:t>Costar</w:t>
      </w:r>
      <w:proofErr w:type="spellEnd"/>
      <w:r w:rsidR="00BC3928" w:rsidRPr="005978D4">
        <w:rPr>
          <w:rFonts w:ascii="Book Antiqua" w:eastAsia="Calibri" w:hAnsi="Book Antiqua" w:cs="Times New Roman"/>
          <w:bCs/>
          <w:iCs/>
          <w:sz w:val="24"/>
          <w:szCs w:val="24"/>
          <w:lang w:val="en-GB"/>
        </w:rPr>
        <w:t xml:space="preserve"> Corp.), in glucose free RPMI, supplemented with </w:t>
      </w:r>
      <w:proofErr w:type="spellStart"/>
      <w:r w:rsidR="00BC3928" w:rsidRPr="005978D4">
        <w:rPr>
          <w:rFonts w:ascii="Book Antiqua" w:eastAsia="Calibri" w:hAnsi="Book Antiqua" w:cs="Times New Roman"/>
          <w:bCs/>
          <w:iCs/>
          <w:sz w:val="24"/>
          <w:szCs w:val="24"/>
          <w:lang w:val="en-GB"/>
        </w:rPr>
        <w:t>galactose</w:t>
      </w:r>
      <w:proofErr w:type="spellEnd"/>
      <w:r w:rsidR="00BC3928" w:rsidRPr="005978D4">
        <w:rPr>
          <w:rFonts w:ascii="Book Antiqua" w:eastAsia="Calibri" w:hAnsi="Book Antiqua" w:cs="Times New Roman"/>
          <w:bCs/>
          <w:iCs/>
          <w:sz w:val="24"/>
          <w:szCs w:val="24"/>
          <w:lang w:val="en-GB"/>
        </w:rPr>
        <w:t xml:space="preserve"> followed by mechanical stimulation. Paraffin sections were cut and after a dewax step specimens were treated in 100% ethanol (10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xml:space="preserve">), rinsed in water (10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xml:space="preserve">) followed by a 3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xml:space="preserve"> incubation with 3% acetic acid, 2.5 </w:t>
      </w:r>
      <w:r w:rsidR="00127E8A" w:rsidRPr="005978D4">
        <w:rPr>
          <w:rFonts w:ascii="Book Antiqua" w:hAnsi="Book Antiqua" w:cs="Times New Roman" w:hint="eastAsia"/>
          <w:bCs/>
          <w:iCs/>
          <w:sz w:val="24"/>
          <w:szCs w:val="24"/>
          <w:lang w:val="en-GB" w:eastAsia="zh-CN"/>
        </w:rPr>
        <w:t>h</w:t>
      </w:r>
      <w:r w:rsidR="00BC3928" w:rsidRPr="005978D4">
        <w:rPr>
          <w:rFonts w:ascii="Book Antiqua" w:eastAsia="Calibri" w:hAnsi="Book Antiqua" w:cs="Times New Roman"/>
          <w:bCs/>
          <w:iCs/>
          <w:sz w:val="24"/>
          <w:szCs w:val="24"/>
          <w:lang w:val="en-GB"/>
        </w:rPr>
        <w:t xml:space="preserve"> in 1% </w:t>
      </w:r>
      <w:proofErr w:type="spellStart"/>
      <w:r w:rsidR="00BC3928" w:rsidRPr="005978D4">
        <w:rPr>
          <w:rFonts w:ascii="Book Antiqua" w:eastAsia="Calibri" w:hAnsi="Book Antiqua" w:cs="Times New Roman"/>
          <w:bCs/>
          <w:iCs/>
          <w:sz w:val="24"/>
          <w:szCs w:val="24"/>
          <w:lang w:val="en-GB"/>
        </w:rPr>
        <w:t>Alcian</w:t>
      </w:r>
      <w:proofErr w:type="spellEnd"/>
      <w:r w:rsidR="00BC3928" w:rsidRPr="005978D4">
        <w:rPr>
          <w:rFonts w:ascii="Book Antiqua" w:eastAsia="Calibri" w:hAnsi="Book Antiqua" w:cs="Times New Roman"/>
          <w:bCs/>
          <w:iCs/>
          <w:sz w:val="24"/>
          <w:szCs w:val="24"/>
          <w:lang w:val="en-GB"/>
        </w:rPr>
        <w:t xml:space="preserve"> Blue 8GX in 3% acetic acid, rinsed in water for 10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xml:space="preserve">, oxidized in 1% periodic acid for equal period of time, washed for 5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xml:space="preserve">, immersed in Schiff´s reagent for 15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A final washing with water (5</w:t>
      </w:r>
      <w:r w:rsidR="00E9134F" w:rsidRPr="005978D4">
        <w:rPr>
          <w:rFonts w:ascii="Book Antiqua" w:eastAsia="Calibri" w:hAnsi="Book Antiqua" w:cs="Times New Roman"/>
          <w:bCs/>
          <w:iCs/>
          <w:sz w:val="24"/>
          <w:szCs w:val="24"/>
          <w:lang w:val="en-GB"/>
        </w:rPr>
        <w:t xml:space="preserve">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and 0.5% sodium meta-bisulphite (3</w:t>
      </w:r>
      <w:r w:rsidR="00E9134F" w:rsidRPr="005978D4">
        <w:rPr>
          <w:rFonts w:ascii="Book Antiqua" w:eastAsia="Calibri" w:hAnsi="Book Antiqua" w:cs="Times New Roman"/>
          <w:bCs/>
          <w:iCs/>
          <w:sz w:val="24"/>
          <w:szCs w:val="24"/>
          <w:lang w:val="en-GB"/>
        </w:rPr>
        <w:t xml:space="preserve"> </w:t>
      </w:r>
      <w:r w:rsidR="00127E8A" w:rsidRPr="005978D4">
        <w:rPr>
          <w:rFonts w:ascii="Book Antiqua" w:hAnsi="Book Antiqua" w:cs="Times New Roman" w:hint="eastAsia"/>
          <w:bCs/>
          <w:iCs/>
          <w:sz w:val="24"/>
          <w:szCs w:val="24"/>
          <w:lang w:val="en-GB" w:eastAsia="zh-CN"/>
        </w:rPr>
        <w:t>min</w:t>
      </w:r>
      <w:r w:rsidR="00BC3928" w:rsidRPr="005978D4">
        <w:rPr>
          <w:rFonts w:ascii="Book Antiqua" w:eastAsia="Calibri" w:hAnsi="Book Antiqua" w:cs="Times New Roman"/>
          <w:bCs/>
          <w:iCs/>
          <w:sz w:val="24"/>
          <w:szCs w:val="24"/>
          <w:lang w:val="en-GB"/>
        </w:rPr>
        <w:t>) was followed by a de-hydrat</w:t>
      </w:r>
      <w:r w:rsidR="00EC2D4E" w:rsidRPr="005978D4">
        <w:rPr>
          <w:rFonts w:ascii="Book Antiqua" w:eastAsia="Calibri" w:hAnsi="Book Antiqua" w:cs="Times New Roman"/>
          <w:bCs/>
          <w:iCs/>
          <w:sz w:val="24"/>
          <w:szCs w:val="24"/>
          <w:lang w:val="en-GB"/>
        </w:rPr>
        <w:t>ion</w:t>
      </w:r>
      <w:r w:rsidR="00BC3928" w:rsidRPr="005978D4">
        <w:rPr>
          <w:rFonts w:ascii="Book Antiqua" w:eastAsia="Calibri" w:hAnsi="Book Antiqua" w:cs="Times New Roman"/>
          <w:bCs/>
          <w:iCs/>
          <w:sz w:val="24"/>
          <w:szCs w:val="24"/>
          <w:lang w:val="en-GB"/>
        </w:rPr>
        <w:t xml:space="preserve"> step before mounting.</w:t>
      </w:r>
      <w:r w:rsidR="004E6ADF" w:rsidRPr="005978D4">
        <w:rPr>
          <w:rFonts w:ascii="Book Antiqua" w:eastAsia="Calibri" w:hAnsi="Book Antiqua" w:cs="Times New Roman"/>
          <w:bCs/>
          <w:iCs/>
          <w:sz w:val="24"/>
          <w:szCs w:val="24"/>
          <w:lang w:val="en-GB"/>
        </w:rPr>
        <w:t xml:space="preserve"> </w:t>
      </w:r>
    </w:p>
    <w:p w:rsidR="00127E8A" w:rsidRPr="005978D4" w:rsidRDefault="00127E8A" w:rsidP="00571EEB">
      <w:pPr>
        <w:adjustRightInd w:val="0"/>
        <w:snapToGrid w:val="0"/>
        <w:spacing w:after="0" w:line="360" w:lineRule="auto"/>
        <w:jc w:val="both"/>
        <w:rPr>
          <w:rFonts w:ascii="Book Antiqua" w:hAnsi="Book Antiqua" w:cs="Times New Roman"/>
          <w:b/>
          <w:bCs/>
          <w:i/>
          <w:iCs/>
          <w:sz w:val="24"/>
          <w:szCs w:val="24"/>
          <w:lang w:val="en-GB" w:eastAsia="zh-CN"/>
        </w:rPr>
      </w:pPr>
    </w:p>
    <w:p w:rsidR="008E3B12" w:rsidRPr="005978D4" w:rsidRDefault="00AE392F" w:rsidP="00571EEB">
      <w:pPr>
        <w:adjustRightInd w:val="0"/>
        <w:snapToGrid w:val="0"/>
        <w:spacing w:after="0" w:line="360" w:lineRule="auto"/>
        <w:jc w:val="both"/>
        <w:rPr>
          <w:rFonts w:ascii="Book Antiqua" w:eastAsia="Calibri" w:hAnsi="Book Antiqua" w:cs="Times New Roman"/>
          <w:b/>
          <w:bCs/>
          <w:iCs/>
          <w:sz w:val="24"/>
          <w:szCs w:val="24"/>
          <w:lang w:val="en-GB"/>
        </w:rPr>
      </w:pPr>
      <w:proofErr w:type="spellStart"/>
      <w:r w:rsidRPr="005978D4">
        <w:rPr>
          <w:rFonts w:ascii="Book Antiqua" w:eastAsia="Calibri" w:hAnsi="Book Antiqua" w:cs="Times New Roman"/>
          <w:b/>
          <w:bCs/>
          <w:i/>
          <w:iCs/>
          <w:sz w:val="24"/>
          <w:szCs w:val="24"/>
          <w:lang w:val="en-GB"/>
        </w:rPr>
        <w:t>Immunofluorescent</w:t>
      </w:r>
      <w:proofErr w:type="spellEnd"/>
      <w:r w:rsidRPr="005978D4">
        <w:rPr>
          <w:rFonts w:ascii="Book Antiqua" w:eastAsia="Calibri" w:hAnsi="Book Antiqua" w:cs="Times New Roman"/>
          <w:b/>
          <w:bCs/>
          <w:i/>
          <w:iCs/>
          <w:sz w:val="24"/>
          <w:szCs w:val="24"/>
          <w:lang w:val="en-GB"/>
        </w:rPr>
        <w:t xml:space="preserve"> analysis</w:t>
      </w:r>
    </w:p>
    <w:p w:rsidR="00EA1A01" w:rsidRPr="005978D4" w:rsidRDefault="00BC3928" w:rsidP="00571EEB">
      <w:pPr>
        <w:adjustRightInd w:val="0"/>
        <w:snapToGrid w:val="0"/>
        <w:spacing w:after="0" w:line="360" w:lineRule="auto"/>
        <w:jc w:val="both"/>
        <w:rPr>
          <w:rFonts w:ascii="Book Antiqua" w:hAnsi="Book Antiqua" w:cs="Times New Roman"/>
          <w:sz w:val="24"/>
          <w:szCs w:val="24"/>
          <w:shd w:val="clear" w:color="auto" w:fill="FFFFFF"/>
          <w:lang w:val="en-GB" w:eastAsia="zh-CN"/>
        </w:rPr>
      </w:pPr>
      <w:proofErr w:type="gramStart"/>
      <w:r w:rsidRPr="005978D4">
        <w:rPr>
          <w:rFonts w:ascii="Book Antiqua" w:eastAsia="Calibri" w:hAnsi="Book Antiqua" w:cs="Times New Roman"/>
          <w:bCs/>
          <w:iCs/>
          <w:sz w:val="24"/>
          <w:szCs w:val="24"/>
          <w:lang w:val="en-GB"/>
        </w:rPr>
        <w:t>Cells were grown to total confluence on 8-well chamb</w:t>
      </w:r>
      <w:r w:rsidR="00127E8A" w:rsidRPr="005978D4">
        <w:rPr>
          <w:rFonts w:ascii="Book Antiqua" w:eastAsia="Calibri" w:hAnsi="Book Antiqua" w:cs="Times New Roman"/>
          <w:bCs/>
          <w:iCs/>
          <w:sz w:val="24"/>
          <w:szCs w:val="24"/>
          <w:lang w:val="en-GB"/>
        </w:rPr>
        <w:t xml:space="preserve">er slides for </w:t>
      </w:r>
      <w:proofErr w:type="spellStart"/>
      <w:r w:rsidR="00127E8A" w:rsidRPr="005978D4">
        <w:rPr>
          <w:rFonts w:ascii="Book Antiqua" w:eastAsia="Calibri" w:hAnsi="Book Antiqua" w:cs="Times New Roman"/>
          <w:bCs/>
          <w:iCs/>
          <w:sz w:val="24"/>
          <w:szCs w:val="24"/>
          <w:lang w:val="en-GB"/>
        </w:rPr>
        <w:t>immunofluorescent</w:t>
      </w:r>
      <w:proofErr w:type="spellEnd"/>
      <w:r w:rsidR="00127E8A" w:rsidRPr="005978D4">
        <w:rPr>
          <w:rFonts w:ascii="Book Antiqua" w:hAnsi="Book Antiqua" w:cs="Times New Roman" w:hint="eastAsia"/>
          <w:bCs/>
          <w:iCs/>
          <w:sz w:val="24"/>
          <w:szCs w:val="24"/>
          <w:lang w:val="en-GB" w:eastAsia="zh-CN"/>
        </w:rPr>
        <w:t xml:space="preserve"> </w:t>
      </w:r>
      <w:r w:rsidRPr="005978D4">
        <w:rPr>
          <w:rFonts w:ascii="Book Antiqua" w:eastAsia="Calibri" w:hAnsi="Book Antiqua" w:cs="Times New Roman"/>
          <w:bCs/>
          <w:iCs/>
          <w:sz w:val="24"/>
          <w:szCs w:val="24"/>
          <w:lang w:val="en-GB"/>
        </w:rPr>
        <w:t xml:space="preserve">images and on </w:t>
      </w:r>
      <w:proofErr w:type="spellStart"/>
      <w:r w:rsidRPr="005978D4">
        <w:rPr>
          <w:rFonts w:ascii="Book Antiqua" w:eastAsia="Calibri" w:hAnsi="Book Antiqua" w:cs="Times New Roman"/>
          <w:bCs/>
          <w:iCs/>
          <w:sz w:val="24"/>
          <w:szCs w:val="24"/>
          <w:lang w:val="en-GB"/>
        </w:rPr>
        <w:t>Transwell</w:t>
      </w:r>
      <w:proofErr w:type="spellEnd"/>
      <w:r w:rsidRPr="005978D4">
        <w:rPr>
          <w:rFonts w:ascii="Book Antiqua" w:eastAsia="Calibri" w:hAnsi="Book Antiqua" w:cs="Times New Roman"/>
          <w:bCs/>
          <w:iCs/>
          <w:sz w:val="24"/>
          <w:szCs w:val="24"/>
          <w:lang w:val="en-GB"/>
        </w:rPr>
        <w:t xml:space="preserve"> filters</w:t>
      </w:r>
      <w:proofErr w:type="gramEnd"/>
      <w:r w:rsidRPr="005978D4">
        <w:rPr>
          <w:rFonts w:ascii="Book Antiqua" w:eastAsia="Calibri" w:hAnsi="Book Antiqua" w:cs="Times New Roman"/>
          <w:bCs/>
          <w:iCs/>
          <w:sz w:val="24"/>
          <w:szCs w:val="24"/>
          <w:lang w:val="en-GB"/>
        </w:rPr>
        <w:t xml:space="preserve"> 3450 for confocal images. </w:t>
      </w:r>
      <w:r w:rsidRPr="005978D4">
        <w:rPr>
          <w:rFonts w:ascii="Book Antiqua" w:eastAsia="Calibri" w:hAnsi="Book Antiqua" w:cs="Times New Roman"/>
          <w:sz w:val="24"/>
          <w:szCs w:val="24"/>
          <w:lang w:val="en-GB"/>
        </w:rPr>
        <w:t xml:space="preserve">Cells were then rinsed twice with cold PBS supplemented with 1 </w:t>
      </w:r>
      <w:proofErr w:type="spellStart"/>
      <w:r w:rsidRPr="005978D4">
        <w:rPr>
          <w:rFonts w:ascii="Book Antiqua" w:eastAsia="Calibri" w:hAnsi="Book Antiqua" w:cs="Times New Roman"/>
          <w:sz w:val="24"/>
          <w:szCs w:val="24"/>
          <w:lang w:val="en-GB"/>
        </w:rPr>
        <w:t>mM</w:t>
      </w:r>
      <w:proofErr w:type="spellEnd"/>
      <w:r w:rsidRPr="005978D4">
        <w:rPr>
          <w:rFonts w:ascii="Book Antiqua" w:eastAsia="Calibri" w:hAnsi="Book Antiqua" w:cs="Times New Roman"/>
          <w:sz w:val="24"/>
          <w:szCs w:val="24"/>
          <w:lang w:val="en-GB"/>
        </w:rPr>
        <w:t xml:space="preserve"> CaCl</w:t>
      </w:r>
      <w:r w:rsidRPr="005978D4">
        <w:rPr>
          <w:rFonts w:ascii="Book Antiqua" w:eastAsia="Calibri" w:hAnsi="Book Antiqua" w:cs="Times New Roman"/>
          <w:sz w:val="24"/>
          <w:szCs w:val="24"/>
          <w:vertAlign w:val="subscript"/>
          <w:lang w:val="en-GB"/>
        </w:rPr>
        <w:t>2</w:t>
      </w:r>
      <w:r w:rsidRPr="005978D4">
        <w:rPr>
          <w:rFonts w:ascii="Book Antiqua" w:eastAsia="Calibri" w:hAnsi="Book Antiqua" w:cs="Times New Roman"/>
          <w:sz w:val="24"/>
          <w:szCs w:val="24"/>
          <w:lang w:val="en-GB"/>
        </w:rPr>
        <w:t xml:space="preserve"> and 1 </w:t>
      </w:r>
      <w:proofErr w:type="spellStart"/>
      <w:r w:rsidRPr="005978D4">
        <w:rPr>
          <w:rFonts w:ascii="Book Antiqua" w:eastAsia="Calibri" w:hAnsi="Book Antiqua" w:cs="Times New Roman"/>
          <w:sz w:val="24"/>
          <w:szCs w:val="24"/>
          <w:lang w:val="en-GB"/>
        </w:rPr>
        <w:t>mM</w:t>
      </w:r>
      <w:proofErr w:type="spellEnd"/>
      <w:r w:rsidRPr="005978D4">
        <w:rPr>
          <w:rFonts w:ascii="Book Antiqua" w:eastAsia="Calibri" w:hAnsi="Book Antiqua" w:cs="Times New Roman"/>
          <w:sz w:val="24"/>
          <w:szCs w:val="24"/>
          <w:lang w:val="en-GB"/>
        </w:rPr>
        <w:t xml:space="preserve"> MgCl</w:t>
      </w:r>
      <w:r w:rsidRPr="005978D4">
        <w:rPr>
          <w:rFonts w:ascii="Book Antiqua" w:eastAsia="Calibri" w:hAnsi="Book Antiqua" w:cs="Times New Roman"/>
          <w:sz w:val="24"/>
          <w:szCs w:val="24"/>
          <w:vertAlign w:val="subscript"/>
          <w:lang w:val="en-GB"/>
        </w:rPr>
        <w:t>2</w:t>
      </w:r>
      <w:r w:rsidRPr="005978D4">
        <w:rPr>
          <w:rFonts w:ascii="Book Antiqua" w:eastAsia="Calibri" w:hAnsi="Book Antiqua" w:cs="Times New Roman"/>
          <w:sz w:val="24"/>
          <w:szCs w:val="24"/>
          <w:lang w:val="en-GB"/>
        </w:rPr>
        <w:t xml:space="preserve"> and fixed for 30 </w:t>
      </w:r>
      <w:r w:rsidR="00127E8A" w:rsidRPr="005978D4">
        <w:rPr>
          <w:rFonts w:ascii="Book Antiqua" w:hAnsi="Book Antiqua" w:cs="Times New Roman" w:hint="eastAsia"/>
          <w:sz w:val="24"/>
          <w:szCs w:val="24"/>
          <w:lang w:val="en-GB" w:eastAsia="zh-CN"/>
        </w:rPr>
        <w:t>min</w:t>
      </w:r>
      <w:r w:rsidRPr="005978D4">
        <w:rPr>
          <w:rFonts w:ascii="Book Antiqua" w:eastAsia="Calibri" w:hAnsi="Book Antiqua" w:cs="Times New Roman"/>
          <w:sz w:val="24"/>
          <w:szCs w:val="24"/>
          <w:lang w:val="en-GB"/>
        </w:rPr>
        <w:t xml:space="preserve"> at 4ºC in a 4% (v/v) formaldehyde and 3.7% (w/v) sucrose </w:t>
      </w:r>
      <w:r w:rsidRPr="005978D4">
        <w:rPr>
          <w:rFonts w:ascii="Book Antiqua" w:eastAsia="Calibri" w:hAnsi="Book Antiqua" w:cs="Times New Roman"/>
          <w:bCs/>
          <w:sz w:val="24"/>
          <w:szCs w:val="24"/>
          <w:lang w:val="en-GB"/>
        </w:rPr>
        <w:t>(Merck, Darmstadt, Germany)</w:t>
      </w:r>
      <w:r w:rsidRPr="005978D4">
        <w:rPr>
          <w:rFonts w:ascii="Book Antiqua" w:eastAsia="Calibri" w:hAnsi="Book Antiqua" w:cs="Times New Roman"/>
          <w:sz w:val="24"/>
          <w:szCs w:val="24"/>
          <w:lang w:val="en-GB"/>
        </w:rPr>
        <w:t xml:space="preserve"> solution, in PBS. After two washes with PBS, cells were </w:t>
      </w:r>
      <w:proofErr w:type="spellStart"/>
      <w:r w:rsidRPr="005978D4">
        <w:rPr>
          <w:rFonts w:ascii="Book Antiqua" w:eastAsia="Calibri" w:hAnsi="Book Antiqua" w:cs="Times New Roman"/>
          <w:sz w:val="24"/>
          <w:szCs w:val="24"/>
          <w:lang w:val="en-GB"/>
        </w:rPr>
        <w:t>permeabilized</w:t>
      </w:r>
      <w:proofErr w:type="spellEnd"/>
      <w:r w:rsidRPr="005978D4">
        <w:rPr>
          <w:rFonts w:ascii="Book Antiqua" w:eastAsia="Calibri" w:hAnsi="Book Antiqua" w:cs="Times New Roman"/>
          <w:sz w:val="24"/>
          <w:szCs w:val="24"/>
          <w:lang w:val="en-GB"/>
        </w:rPr>
        <w:t xml:space="preserve"> for 30 </w:t>
      </w:r>
      <w:r w:rsidR="00127E8A" w:rsidRPr="005978D4">
        <w:rPr>
          <w:rFonts w:ascii="Book Antiqua" w:hAnsi="Book Antiqua" w:cs="Times New Roman" w:hint="eastAsia"/>
          <w:sz w:val="24"/>
          <w:szCs w:val="24"/>
          <w:lang w:val="en-GB" w:eastAsia="zh-CN"/>
        </w:rPr>
        <w:t>min</w:t>
      </w:r>
      <w:r w:rsidRPr="005978D4">
        <w:rPr>
          <w:rFonts w:ascii="Book Antiqua" w:eastAsia="Calibri" w:hAnsi="Book Antiqua" w:cs="Times New Roman"/>
          <w:sz w:val="24"/>
          <w:szCs w:val="24"/>
          <w:lang w:val="en-GB"/>
        </w:rPr>
        <w:t xml:space="preserve"> with 0.2% (v/v) Triton X-100 (Sigma-Aldrich) in PBS at room temperature (RT), washed three times more with PBS and blocked with 1% (w/v) bovine serum albumin (BSA) in PBS for 1 </w:t>
      </w:r>
      <w:proofErr w:type="spellStart"/>
      <w:r w:rsidR="00127E8A" w:rsidRPr="005978D4">
        <w:rPr>
          <w:rFonts w:ascii="Book Antiqua" w:hAnsi="Book Antiqua" w:cs="Times New Roman" w:hint="eastAsia"/>
          <w:sz w:val="24"/>
          <w:szCs w:val="24"/>
          <w:lang w:val="en-GB" w:eastAsia="zh-CN"/>
        </w:rPr>
        <w:t>h</w:t>
      </w:r>
      <w:r w:rsidRPr="005978D4">
        <w:rPr>
          <w:rFonts w:ascii="Book Antiqua" w:eastAsia="Calibri" w:hAnsi="Book Antiqua" w:cs="Times New Roman"/>
          <w:sz w:val="24"/>
          <w:szCs w:val="24"/>
          <w:lang w:val="en-GB"/>
        </w:rPr>
        <w:t xml:space="preserve"> at</w:t>
      </w:r>
      <w:proofErr w:type="spellEnd"/>
      <w:r w:rsidRPr="005978D4">
        <w:rPr>
          <w:rFonts w:ascii="Book Antiqua" w:eastAsia="Calibri" w:hAnsi="Book Antiqua" w:cs="Times New Roman"/>
          <w:sz w:val="24"/>
          <w:szCs w:val="24"/>
          <w:lang w:val="en-GB"/>
        </w:rPr>
        <w:t xml:space="preserve"> RT, prior to incubation for 1 h</w:t>
      </w:r>
      <w:r w:rsidR="004E6ADF" w:rsidRPr="005978D4">
        <w:rPr>
          <w:rFonts w:ascii="Book Antiqua" w:eastAsia="Calibri" w:hAnsi="Book Antiqua" w:cs="Times New Roman"/>
          <w:sz w:val="24"/>
          <w:szCs w:val="24"/>
          <w:lang w:val="en-GB"/>
        </w:rPr>
        <w:t>our</w:t>
      </w:r>
      <w:r w:rsidRPr="005978D4">
        <w:rPr>
          <w:rFonts w:ascii="Book Antiqua" w:eastAsia="Calibri" w:hAnsi="Book Antiqua" w:cs="Times New Roman"/>
          <w:sz w:val="24"/>
          <w:szCs w:val="24"/>
          <w:lang w:val="en-GB"/>
        </w:rPr>
        <w:t xml:space="preserve"> at RT with the respective primary antibody (Ab). These were: anti-E-cadherin monoclonal Ab</w:t>
      </w:r>
      <w:r w:rsidR="00127E8A" w:rsidRPr="005978D4">
        <w:rPr>
          <w:rFonts w:ascii="Book Antiqua" w:eastAsia="Calibri" w:hAnsi="Book Antiqua" w:cs="Times New Roman"/>
          <w:sz w:val="24"/>
          <w:szCs w:val="24"/>
          <w:lang w:val="en-GB"/>
        </w:rPr>
        <w:t xml:space="preserve"> (</w:t>
      </w:r>
      <w:proofErr w:type="spellStart"/>
      <w:r w:rsidR="00127E8A" w:rsidRPr="005978D4">
        <w:rPr>
          <w:rFonts w:ascii="Book Antiqua" w:eastAsia="Calibri" w:hAnsi="Book Antiqua" w:cs="Times New Roman"/>
          <w:sz w:val="24"/>
          <w:szCs w:val="24"/>
          <w:lang w:val="en-GB"/>
        </w:rPr>
        <w:t>mAb</w:t>
      </w:r>
      <w:proofErr w:type="spellEnd"/>
      <w:r w:rsidR="00127E8A" w:rsidRPr="005978D4">
        <w:rPr>
          <w:rFonts w:ascii="Book Antiqua" w:eastAsia="Calibri" w:hAnsi="Book Antiqua" w:cs="Times New Roman"/>
          <w:sz w:val="24"/>
          <w:szCs w:val="24"/>
          <w:lang w:val="en-GB"/>
        </w:rPr>
        <w:t xml:space="preserve">) (courtesy of Professor </w:t>
      </w:r>
      <w:proofErr w:type="spellStart"/>
      <w:r w:rsidRPr="005978D4">
        <w:rPr>
          <w:rFonts w:ascii="Book Antiqua" w:eastAsia="Calibri" w:hAnsi="Book Antiqua" w:cs="Times New Roman"/>
          <w:sz w:val="24"/>
          <w:szCs w:val="24"/>
          <w:lang w:val="en-GB"/>
        </w:rPr>
        <w:t>Figueiredo’s</w:t>
      </w:r>
      <w:proofErr w:type="spellEnd"/>
      <w:r w:rsidRPr="005978D4">
        <w:rPr>
          <w:rFonts w:ascii="Book Antiqua" w:eastAsia="Calibri" w:hAnsi="Book Antiqua" w:cs="Times New Roman"/>
          <w:sz w:val="24"/>
          <w:szCs w:val="24"/>
          <w:lang w:val="en-GB"/>
        </w:rPr>
        <w:t xml:space="preserve"> lab) (diluted 1:1000 in 0.5% (w/v) BSA in PBS); </w:t>
      </w:r>
      <w:r w:rsidRPr="005978D4">
        <w:rPr>
          <w:rFonts w:ascii="Book Antiqua" w:eastAsia="Calibri" w:hAnsi="Book Antiqua" w:cs="Times New Roman"/>
          <w:bCs/>
          <w:sz w:val="24"/>
          <w:szCs w:val="24"/>
          <w:lang w:val="en-GB"/>
        </w:rPr>
        <w:t xml:space="preserve">anti-α-tubulin (clone DM1A) </w:t>
      </w:r>
      <w:proofErr w:type="spellStart"/>
      <w:r w:rsidRPr="005978D4">
        <w:rPr>
          <w:rFonts w:ascii="Book Antiqua" w:eastAsia="Calibri" w:hAnsi="Book Antiqua" w:cs="Times New Roman"/>
          <w:sz w:val="24"/>
          <w:szCs w:val="24"/>
          <w:lang w:val="en-GB"/>
        </w:rPr>
        <w:t>mAb</w:t>
      </w:r>
      <w:proofErr w:type="spellEnd"/>
      <w:r w:rsidRPr="005978D4">
        <w:rPr>
          <w:rFonts w:ascii="Book Antiqua" w:eastAsia="Calibri" w:hAnsi="Book Antiqua" w:cs="Times New Roman"/>
          <w:bCs/>
          <w:sz w:val="24"/>
          <w:szCs w:val="24"/>
          <w:lang w:val="en-GB"/>
        </w:rPr>
        <w:t xml:space="preserve"> (Sigma-Aldrich) </w:t>
      </w:r>
      <w:r w:rsidRPr="005978D4">
        <w:rPr>
          <w:rFonts w:ascii="Book Antiqua" w:eastAsia="Calibri" w:hAnsi="Book Antiqua" w:cs="Times New Roman"/>
          <w:sz w:val="24"/>
          <w:szCs w:val="24"/>
          <w:lang w:val="en-GB"/>
        </w:rPr>
        <w:t xml:space="preserve">(diluted 1:50 in 0.5% (w/v) BSA in PBS); </w:t>
      </w:r>
      <w:r w:rsidRPr="005978D4">
        <w:rPr>
          <w:rFonts w:ascii="Book Antiqua" w:hAnsi="Book Antiqua" w:cs="Times New Roman"/>
          <w:sz w:val="24"/>
          <w:szCs w:val="24"/>
          <w:lang w:val="en-GB"/>
        </w:rPr>
        <w:t>anti-</w:t>
      </w:r>
      <w:r w:rsidRPr="005978D4">
        <w:rPr>
          <w:rFonts w:ascii="Book Antiqua" w:hAnsi="Book Antiqua" w:cs="Times New Roman"/>
          <w:sz w:val="24"/>
          <w:szCs w:val="24"/>
          <w:lang w:val="en-GB"/>
        </w:rPr>
        <w:lastRenderedPageBreak/>
        <w:t xml:space="preserve">MUC5AC (clone 2H7) </w:t>
      </w:r>
      <w:proofErr w:type="spellStart"/>
      <w:r w:rsidRPr="005978D4">
        <w:rPr>
          <w:rFonts w:ascii="Book Antiqua" w:hAnsi="Book Antiqua" w:cs="Times New Roman"/>
          <w:sz w:val="24"/>
          <w:szCs w:val="24"/>
          <w:lang w:val="en-GB"/>
        </w:rPr>
        <w:t>mAb</w:t>
      </w:r>
      <w:proofErr w:type="spellEnd"/>
      <w:r w:rsidRPr="005978D4">
        <w:rPr>
          <w:rFonts w:ascii="Book Antiqua" w:hAnsi="Book Antiqua" w:cs="Times New Roman"/>
          <w:sz w:val="24"/>
          <w:szCs w:val="24"/>
          <w:lang w:val="en-GB"/>
        </w:rPr>
        <w:t xml:space="preserve"> (Sigma-Aldrich) </w:t>
      </w:r>
      <w:r w:rsidRPr="005978D4">
        <w:rPr>
          <w:rFonts w:ascii="Book Antiqua" w:eastAsia="Calibri" w:hAnsi="Book Antiqua" w:cs="Times New Roman"/>
          <w:sz w:val="24"/>
          <w:szCs w:val="24"/>
          <w:lang w:val="en-GB"/>
        </w:rPr>
        <w:t>(diluted 1:25 in 1% (w/v) BSA in PBS); anti</w:t>
      </w:r>
      <w:r w:rsidRPr="005978D4">
        <w:rPr>
          <w:rFonts w:ascii="Book Antiqua" w:hAnsi="Book Antiqua" w:cs="Times New Roman"/>
          <w:sz w:val="24"/>
          <w:szCs w:val="24"/>
          <w:lang w:val="en-GB"/>
        </w:rPr>
        <w:t>-MUC6 (clone</w:t>
      </w:r>
      <w:r w:rsidR="00127E8A" w:rsidRPr="005978D4">
        <w:rPr>
          <w:rFonts w:ascii="Book Antiqua" w:hAnsi="Book Antiqua" w:cs="Times New Roman"/>
          <w:sz w:val="24"/>
          <w:szCs w:val="24"/>
          <w:lang w:val="en-GB"/>
        </w:rPr>
        <w:t xml:space="preserve"> H5) </w:t>
      </w:r>
      <w:proofErr w:type="spellStart"/>
      <w:r w:rsidR="00127E8A" w:rsidRPr="005978D4">
        <w:rPr>
          <w:rFonts w:ascii="Book Antiqua" w:hAnsi="Book Antiqua" w:cs="Times New Roman"/>
          <w:sz w:val="24"/>
          <w:szCs w:val="24"/>
          <w:lang w:val="en-GB"/>
        </w:rPr>
        <w:t>mAb</w:t>
      </w:r>
      <w:proofErr w:type="spellEnd"/>
      <w:r w:rsidR="00127E8A" w:rsidRPr="005978D4">
        <w:rPr>
          <w:rFonts w:ascii="Book Antiqua" w:hAnsi="Book Antiqua" w:cs="Times New Roman"/>
          <w:sz w:val="24"/>
          <w:szCs w:val="24"/>
          <w:lang w:val="en-GB"/>
        </w:rPr>
        <w:t xml:space="preserve"> (courtesy of Reis</w:t>
      </w:r>
      <w:r w:rsidR="00127E8A" w:rsidRPr="005978D4">
        <w:rPr>
          <w:rFonts w:ascii="Book Antiqua" w:hAnsi="Book Antiqua" w:cs="Times New Roman" w:hint="eastAsia"/>
          <w:sz w:val="24"/>
          <w:szCs w:val="24"/>
          <w:lang w:val="en-GB" w:eastAsia="zh-CN"/>
        </w:rPr>
        <w:t xml:space="preserve"> </w:t>
      </w:r>
      <w:r w:rsidR="00127E8A" w:rsidRPr="005978D4">
        <w:rPr>
          <w:rFonts w:ascii="Book Antiqua" w:hAnsi="Book Antiqua" w:cs="Times New Roman"/>
          <w:sz w:val="24"/>
          <w:szCs w:val="24"/>
          <w:lang w:val="en-GB" w:eastAsia="zh-CN"/>
        </w:rPr>
        <w:t>CA</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&lt;Refman&gt;&lt;Cite&gt;&lt;Author&gt;Reis&lt;/Author&gt;&lt;Year&gt;2000&lt;/Year&gt;&lt;RecNum&gt;5278&lt;/RecNum&gt;&lt;IDText&gt;Immunohistochemical study of the expression of MUC6 mucin and co-expression of other secreted mucins (MUC5AC and MUC2) in human gastric carcinomas&lt;/IDText&gt;&lt;MDL Ref_Type="Journal"&gt;&lt;Ref_Type&gt;Journal&lt;/Ref_Type&gt;&lt;Ref_ID&gt;5278&lt;/Ref_ID&gt;&lt;Title_Primary&gt;Immunohistochemical study of the expression of MUC6 mucin and co-expression of other secreted mucins (MUC5AC and MUC2) in human gastric carcinomas&lt;/Title_Primary&gt;&lt;Authors_Primary&gt;Reis,C.A.&lt;/Authors_Primary&gt;&lt;Authors_Primary&gt;David,L.&lt;/Authors_Primary&gt;&lt;Authors_Primary&gt;Carvalho,F.&lt;/Authors_Primary&gt;&lt;Authors_Primary&gt;Mandel,U.&lt;/Authors_Primary&gt;&lt;Authors_Primary&gt;de Bolos,C.&lt;/Authors_Primary&gt;&lt;Authors_Primary&gt;Mirgorodskaya,E.&lt;/Authors_Primary&gt;&lt;Authors_Primary&gt;Clausen,H.&lt;/Authors_Primary&gt;&lt;Authors_Primary&gt;Sobrinho-Simoes,M.&lt;/Authors_Primary&gt;&lt;Date_Primary&gt;2000/3&lt;/Date_Primary&gt;&lt;Keywords&gt;0&lt;/Keywords&gt;&lt;Keywords&gt;analysis&lt;/Keywords&gt;&lt;Keywords&gt;Animals&lt;/Keywords&gt;&lt;Keywords&gt;antibodies&lt;/Keywords&gt;&lt;Keywords&gt;antibodies,monoclonal&lt;/Keywords&gt;&lt;Keywords&gt;biosynthesis&lt;/Keywords&gt;&lt;Keywords&gt;blotting,western&lt;/Keywords&gt;&lt;Keywords&gt;carcinoma&lt;/Keywords&gt;&lt;Keywords&gt;cell differentiation&lt;/Keywords&gt;&lt;Keywords&gt;Cells&lt;/Keywords&gt;&lt;Keywords&gt;classification&lt;/Keywords&gt;&lt;Keywords&gt;electrophoresis,polyacrylamide gel&lt;/Keywords&gt;&lt;Keywords&gt;enzyme-linked immunosorbent assay&lt;/Keywords&gt;&lt;Keywords&gt;female&lt;/Keywords&gt;&lt;Keywords&gt;gastric mucosa&lt;/Keywords&gt;&lt;Keywords&gt;glycosylation&lt;/Keywords&gt;&lt;Keywords&gt;human&lt;/Keywords&gt;&lt;Keywords&gt;Humans&lt;/Keywords&gt;&lt;Keywords&gt;immunohistochemistry&lt;/Keywords&gt;&lt;Keywords&gt;immunology&lt;/Keywords&gt;&lt;Keywords&gt;metabolism&lt;/Keywords&gt;&lt;Keywords&gt;mice&lt;/Keywords&gt;&lt;Keywords&gt;mice,inbred balb c&lt;/Keywords&gt;&lt;Keywords&gt;Mucin 5AC&lt;/Keywords&gt;&lt;Keywords&gt;Mucin-2&lt;/Keywords&gt;&lt;Keywords&gt;Mucin-6&lt;/Keywords&gt;&lt;Keywords&gt;Mucins&lt;/Keywords&gt;&lt;Keywords&gt;Neck&lt;/Keywords&gt;&lt;Keywords&gt;pathology&lt;/Keywords&gt;&lt;Keywords&gt;peptide fragments&lt;/Keywords&gt;&lt;Keywords&gt;portugal&lt;/Keywords&gt;&lt;Keywords&gt;proteins&lt;/Keywords&gt;&lt;Keywords&gt;research&lt;/Keywords&gt;&lt;Keywords&gt;Research Support&lt;/Keywords&gt;&lt;Keywords&gt;Stomach Neoplasms&lt;/Keywords&gt;&lt;Reprint&gt;Not in File&lt;/Reprint&gt;&lt;Start_Page&gt;377&lt;/Start_Page&gt;&lt;End_Page&gt;388&lt;/End_Page&gt;&lt;Periodical&gt;J.Histochem.Cytochem.&lt;/Periodical&gt;&lt;Volume&gt;48&lt;/Volume&gt;&lt;Issue&gt;3&lt;/Issue&gt;&lt;Address&gt;Institute of Molecular Pathology and Immunology of the University of Porto (IPATIMUP), Porto, Portugal&lt;/Address&gt;&lt;Web_URL&gt;PM:10681391&lt;/Web_URL&gt;&lt;ZZ_JournalStdAbbrev&gt;&lt;f name="System"&gt;J.Histochem.Cytochem.&lt;/f&gt;&lt;/ZZ_JournalStdAbbrev&gt;&lt;ZZ_WorkformID&gt;1&lt;/ZZ_WorkformID&gt;&lt;/MDL&gt;&lt;/Cite&gt;&lt;/Refman&gt;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3</w:t>
      </w:r>
      <w:r w:rsidR="00433E24" w:rsidRPr="005978D4">
        <w:rPr>
          <w:rFonts w:ascii="Book Antiqua" w:hAnsi="Book Antiqua" w:cs="Times New Roman"/>
          <w:sz w:val="24"/>
          <w:szCs w:val="24"/>
          <w:vertAlign w:val="superscript"/>
          <w:lang w:val="en-GB"/>
        </w:rPr>
        <w:t>5</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086685" w:rsidRPr="005978D4">
        <w:rPr>
          <w:rFonts w:ascii="Book Antiqua" w:hAnsi="Book Antiqua" w:cs="Times New Roman"/>
          <w:sz w:val="24"/>
          <w:szCs w:val="24"/>
          <w:lang w:val="en-GB"/>
        </w:rPr>
        <w:t>)</w:t>
      </w:r>
      <w:r w:rsidR="00E617F0" w:rsidRPr="005978D4">
        <w:rPr>
          <w:rFonts w:ascii="Book Antiqua" w:hAnsi="Book Antiqua" w:cs="Times New Roman"/>
          <w:sz w:val="24"/>
          <w:szCs w:val="24"/>
          <w:lang w:val="en-GB"/>
        </w:rPr>
        <w:t xml:space="preserve"> </w:t>
      </w:r>
      <w:r w:rsidR="00E617F0" w:rsidRPr="005978D4">
        <w:rPr>
          <w:rFonts w:ascii="Book Antiqua" w:eastAsia="Calibri" w:hAnsi="Book Antiqua" w:cs="Times New Roman"/>
          <w:sz w:val="24"/>
          <w:szCs w:val="24"/>
          <w:lang w:val="en-GB"/>
        </w:rPr>
        <w:t>(diluted 1:5 in 1% (w/v) BSA in PBS)</w:t>
      </w:r>
      <w:r w:rsidR="00E617F0" w:rsidRPr="005978D4">
        <w:rPr>
          <w:rFonts w:ascii="Book Antiqua" w:hAnsi="Book Antiqua" w:cs="Times New Roman"/>
          <w:sz w:val="24"/>
          <w:szCs w:val="24"/>
          <w:lang w:val="en-GB"/>
        </w:rPr>
        <w:t xml:space="preserve">; anti-PGA5 (clone 4G9) </w:t>
      </w:r>
      <w:proofErr w:type="spellStart"/>
      <w:r w:rsidR="00E617F0" w:rsidRPr="005978D4">
        <w:rPr>
          <w:rFonts w:ascii="Book Antiqua" w:hAnsi="Book Antiqua" w:cs="Times New Roman"/>
          <w:sz w:val="24"/>
          <w:szCs w:val="24"/>
          <w:lang w:val="en-GB"/>
        </w:rPr>
        <w:t>mAb</w:t>
      </w:r>
      <w:proofErr w:type="spellEnd"/>
      <w:r w:rsidR="00E617F0" w:rsidRPr="005978D4">
        <w:rPr>
          <w:rFonts w:ascii="Book Antiqua" w:hAnsi="Book Antiqua" w:cs="Times New Roman"/>
          <w:sz w:val="24"/>
          <w:szCs w:val="24"/>
          <w:lang w:val="en-GB"/>
        </w:rPr>
        <w:t xml:space="preserve"> </w:t>
      </w:r>
      <w:r w:rsidR="00C6283D" w:rsidRPr="005978D4">
        <w:rPr>
          <w:rFonts w:ascii="Book Antiqua" w:hAnsi="Book Antiqua" w:cs="Times New Roman"/>
          <w:sz w:val="24"/>
          <w:szCs w:val="24"/>
          <w:lang w:val="en-GB"/>
        </w:rPr>
        <w:t>(Sigma-Aldrich)</w:t>
      </w:r>
      <w:r w:rsidR="00C6283D" w:rsidRPr="005978D4">
        <w:rPr>
          <w:rFonts w:ascii="Book Antiqua" w:eastAsia="Calibri" w:hAnsi="Book Antiqua" w:cs="Times New Roman"/>
          <w:sz w:val="24"/>
          <w:szCs w:val="24"/>
          <w:lang w:val="en-GB"/>
        </w:rPr>
        <w:t xml:space="preserve"> </w:t>
      </w:r>
      <w:r w:rsidR="00E617F0" w:rsidRPr="005978D4">
        <w:rPr>
          <w:rFonts w:ascii="Book Antiqua" w:eastAsia="Calibri" w:hAnsi="Book Antiqua" w:cs="Times New Roman"/>
          <w:sz w:val="24"/>
          <w:szCs w:val="24"/>
          <w:lang w:val="en-GB"/>
        </w:rPr>
        <w:t>(diluted 1:25 in 1% (w/v) BSA in PBS); and</w:t>
      </w:r>
      <w:r w:rsidR="00A01D1D" w:rsidRPr="005978D4">
        <w:rPr>
          <w:rFonts w:ascii="Book Antiqua" w:eastAsia="Calibri" w:hAnsi="Book Antiqua" w:cs="Times New Roman"/>
          <w:sz w:val="24"/>
          <w:szCs w:val="24"/>
          <w:lang w:val="en-GB"/>
        </w:rPr>
        <w:t xml:space="preserve"> </w:t>
      </w:r>
      <w:r w:rsidR="00E617F0" w:rsidRPr="005978D4">
        <w:rPr>
          <w:rFonts w:ascii="Book Antiqua" w:hAnsi="Book Antiqua" w:cs="Times New Roman"/>
          <w:sz w:val="24"/>
          <w:szCs w:val="24"/>
          <w:lang w:val="en-GB"/>
        </w:rPr>
        <w:t>anti-HGL (H-70) polyclonal Ab (</w:t>
      </w:r>
      <w:proofErr w:type="spellStart"/>
      <w:r w:rsidR="00E617F0" w:rsidRPr="005978D4">
        <w:rPr>
          <w:rFonts w:ascii="Book Antiqua" w:hAnsi="Book Antiqua" w:cs="Times New Roman"/>
          <w:sz w:val="24"/>
          <w:szCs w:val="24"/>
          <w:lang w:val="en-GB"/>
        </w:rPr>
        <w:t>pAb</w:t>
      </w:r>
      <w:proofErr w:type="spellEnd"/>
      <w:r w:rsidR="00E617F0" w:rsidRPr="005978D4">
        <w:rPr>
          <w:rFonts w:ascii="Book Antiqua" w:hAnsi="Book Antiqua" w:cs="Times New Roman"/>
          <w:sz w:val="24"/>
          <w:szCs w:val="24"/>
          <w:lang w:val="en-GB"/>
        </w:rPr>
        <w:t xml:space="preserve">) (Santa Cruz Biotechnology, Inc., CA, EUA) </w:t>
      </w:r>
      <w:r w:rsidR="00E617F0" w:rsidRPr="005978D4">
        <w:rPr>
          <w:rFonts w:ascii="Book Antiqua" w:eastAsia="Calibri" w:hAnsi="Book Antiqua" w:cs="Times New Roman"/>
          <w:sz w:val="24"/>
          <w:szCs w:val="24"/>
          <w:lang w:val="en-GB"/>
        </w:rPr>
        <w:t>(diluted 1:25 in 1% (w/v) BSA in PBS)</w:t>
      </w:r>
      <w:r w:rsidR="00E617F0" w:rsidRPr="005978D4">
        <w:rPr>
          <w:rFonts w:ascii="Book Antiqua" w:hAnsi="Book Antiqua" w:cs="Times New Roman"/>
          <w:sz w:val="24"/>
          <w:szCs w:val="24"/>
          <w:lang w:val="en-GB"/>
        </w:rPr>
        <w:t>.</w:t>
      </w:r>
      <w:r w:rsidR="00AD03B1" w:rsidRPr="005978D4">
        <w:rPr>
          <w:rFonts w:ascii="Book Antiqua" w:eastAsia="Calibri" w:hAnsi="Book Antiqua" w:cs="Times New Roman"/>
          <w:sz w:val="24"/>
          <w:szCs w:val="24"/>
          <w:lang w:val="en-GB"/>
        </w:rPr>
        <w:t xml:space="preserve"> Cells were then washed three times with PBS and incubated for 1 h at 37</w:t>
      </w:r>
      <w:r w:rsidR="00127E8A" w:rsidRPr="005978D4">
        <w:rPr>
          <w:rFonts w:ascii="Book Antiqua" w:hAnsi="Book Antiqua" w:cs="Times New Roman" w:hint="eastAsia"/>
          <w:sz w:val="24"/>
          <w:szCs w:val="24"/>
          <w:lang w:val="en-GB" w:eastAsia="zh-CN"/>
        </w:rPr>
        <w:t xml:space="preserve"> </w:t>
      </w:r>
      <w:r w:rsidR="00AD03B1" w:rsidRPr="005978D4">
        <w:rPr>
          <w:rFonts w:ascii="Book Antiqua" w:eastAsia="Calibri" w:hAnsi="Book Antiqua" w:cs="Times New Roman"/>
          <w:sz w:val="24"/>
          <w:szCs w:val="24"/>
          <w:lang w:val="en-GB"/>
        </w:rPr>
        <w:t xml:space="preserve">ºC with the fluorescein </w:t>
      </w:r>
      <w:proofErr w:type="spellStart"/>
      <w:r w:rsidR="00AD03B1" w:rsidRPr="005978D4">
        <w:rPr>
          <w:rFonts w:ascii="Book Antiqua" w:eastAsia="Calibri" w:hAnsi="Book Antiqua" w:cs="Times New Roman"/>
          <w:sz w:val="24"/>
          <w:szCs w:val="24"/>
          <w:lang w:val="en-GB"/>
        </w:rPr>
        <w:t>isothiocyanate</w:t>
      </w:r>
      <w:proofErr w:type="spellEnd"/>
      <w:r w:rsidR="00AD03B1" w:rsidRPr="005978D4">
        <w:rPr>
          <w:rFonts w:ascii="Book Antiqua" w:eastAsia="Calibri" w:hAnsi="Book Antiqua" w:cs="Times New Roman"/>
          <w:sz w:val="24"/>
          <w:szCs w:val="24"/>
          <w:lang w:val="en-GB"/>
        </w:rPr>
        <w:t xml:space="preserve"> (FITC)-conjugated anti-mouse IgG </w:t>
      </w:r>
      <w:r w:rsidR="00AD03B1" w:rsidRPr="005978D4">
        <w:rPr>
          <w:rFonts w:ascii="Book Antiqua" w:eastAsia="Calibri" w:hAnsi="Book Antiqua" w:cs="Times New Roman"/>
          <w:bCs/>
          <w:sz w:val="24"/>
          <w:szCs w:val="24"/>
          <w:lang w:val="en-GB"/>
        </w:rPr>
        <w:t>(Sigma-Aldrich)</w:t>
      </w:r>
      <w:r w:rsidR="00AD03B1" w:rsidRPr="005978D4">
        <w:rPr>
          <w:rFonts w:ascii="Book Antiqua" w:eastAsia="Calibri" w:hAnsi="Book Antiqua" w:cs="Times New Roman"/>
          <w:sz w:val="24"/>
          <w:szCs w:val="24"/>
          <w:lang w:val="en-GB"/>
        </w:rPr>
        <w:t xml:space="preserve"> </w:t>
      </w:r>
      <w:r w:rsidR="00127E8A" w:rsidRPr="005978D4">
        <w:rPr>
          <w:rFonts w:ascii="Book Antiqua" w:hAnsi="Book Antiqua" w:cs="Times New Roman" w:hint="eastAsia"/>
          <w:sz w:val="24"/>
          <w:szCs w:val="24"/>
          <w:lang w:val="en-GB" w:eastAsia="zh-CN"/>
        </w:rPr>
        <w:t>[</w:t>
      </w:r>
      <w:r w:rsidR="00E617F0" w:rsidRPr="005978D4">
        <w:rPr>
          <w:rFonts w:ascii="Book Antiqua" w:eastAsia="Calibri" w:hAnsi="Book Antiqua" w:cs="Times New Roman"/>
          <w:sz w:val="24"/>
          <w:szCs w:val="24"/>
          <w:lang w:val="en-GB"/>
        </w:rPr>
        <w:t>diluted 1:100 in 1% (w/v) BSA in PBS</w:t>
      </w:r>
      <w:r w:rsidR="00127E8A" w:rsidRPr="005978D4">
        <w:rPr>
          <w:rFonts w:ascii="Book Antiqua" w:hAnsi="Book Antiqua" w:cs="Times New Roman" w:hint="eastAsia"/>
          <w:sz w:val="24"/>
          <w:szCs w:val="24"/>
          <w:lang w:val="en-GB" w:eastAsia="zh-CN"/>
        </w:rPr>
        <w:t>]</w:t>
      </w:r>
      <w:r w:rsidR="00AD03B1" w:rsidRPr="005978D4">
        <w:rPr>
          <w:rFonts w:ascii="Book Antiqua" w:eastAsia="Calibri" w:hAnsi="Book Antiqua" w:cs="Times New Roman"/>
          <w:sz w:val="24"/>
          <w:szCs w:val="24"/>
          <w:lang w:val="en-GB"/>
        </w:rPr>
        <w:t xml:space="preserve"> </w:t>
      </w:r>
      <w:r w:rsidR="00E617F0" w:rsidRPr="005978D4">
        <w:rPr>
          <w:rFonts w:ascii="Book Antiqua" w:eastAsia="Calibri" w:hAnsi="Book Antiqua" w:cs="Times New Roman"/>
          <w:sz w:val="24"/>
          <w:szCs w:val="24"/>
          <w:lang w:val="en-GB"/>
        </w:rPr>
        <w:t xml:space="preserve">and the FITC-conjugated anti-rabbit IgG (Sigma-Aldrich) (diluted 1:100 in 1% (w/v) BSA in PBS) for primary </w:t>
      </w:r>
      <w:proofErr w:type="spellStart"/>
      <w:r w:rsidR="00E617F0" w:rsidRPr="005978D4">
        <w:rPr>
          <w:rFonts w:ascii="Book Antiqua" w:eastAsia="Calibri" w:hAnsi="Book Antiqua" w:cs="Times New Roman"/>
          <w:sz w:val="24"/>
          <w:szCs w:val="24"/>
          <w:lang w:val="en-GB"/>
        </w:rPr>
        <w:t>mAb</w:t>
      </w:r>
      <w:proofErr w:type="spellEnd"/>
      <w:r w:rsidR="00E617F0" w:rsidRPr="005978D4">
        <w:rPr>
          <w:rFonts w:ascii="Book Antiqua" w:eastAsia="Calibri" w:hAnsi="Book Antiqua" w:cs="Times New Roman"/>
          <w:sz w:val="24"/>
          <w:szCs w:val="24"/>
          <w:lang w:val="en-GB"/>
        </w:rPr>
        <w:t xml:space="preserve"> and </w:t>
      </w:r>
      <w:proofErr w:type="spellStart"/>
      <w:r w:rsidR="00E617F0" w:rsidRPr="005978D4">
        <w:rPr>
          <w:rFonts w:ascii="Book Antiqua" w:eastAsia="Calibri" w:hAnsi="Book Antiqua" w:cs="Times New Roman"/>
          <w:sz w:val="24"/>
          <w:szCs w:val="24"/>
          <w:lang w:val="en-GB"/>
        </w:rPr>
        <w:t>pAb</w:t>
      </w:r>
      <w:proofErr w:type="spellEnd"/>
      <w:r w:rsidR="00E617F0" w:rsidRPr="005978D4">
        <w:rPr>
          <w:rFonts w:ascii="Book Antiqua" w:eastAsia="Calibri" w:hAnsi="Book Antiqua" w:cs="Times New Roman"/>
          <w:sz w:val="24"/>
          <w:szCs w:val="24"/>
          <w:lang w:val="en-GB"/>
        </w:rPr>
        <w:t xml:space="preserve"> recognition, respectively. </w:t>
      </w:r>
      <w:r w:rsidRPr="005978D4">
        <w:rPr>
          <w:rFonts w:ascii="Book Antiqua" w:eastAsia="Calibri" w:hAnsi="Book Antiqua" w:cs="Times New Roman"/>
          <w:sz w:val="24"/>
          <w:szCs w:val="24"/>
          <w:lang w:val="en-GB"/>
        </w:rPr>
        <w:t xml:space="preserve">After three additional washing steps, cell slides were mounted in </w:t>
      </w:r>
      <w:proofErr w:type="spellStart"/>
      <w:r w:rsidRPr="005978D4">
        <w:rPr>
          <w:rFonts w:ascii="Book Antiqua" w:eastAsia="Calibri" w:hAnsi="Book Antiqua" w:cs="Times New Roman"/>
          <w:sz w:val="24"/>
          <w:szCs w:val="24"/>
          <w:lang w:val="en-GB"/>
        </w:rPr>
        <w:t>Vectashield</w:t>
      </w:r>
      <w:proofErr w:type="spellEnd"/>
      <w:r w:rsidRPr="005978D4">
        <w:rPr>
          <w:rFonts w:ascii="Book Antiqua" w:eastAsia="Calibri" w:hAnsi="Book Antiqua" w:cs="Times New Roman"/>
          <w:sz w:val="24"/>
          <w:szCs w:val="24"/>
          <w:lang w:val="en-GB"/>
        </w:rPr>
        <w:t xml:space="preserve"> (Vector Laboratories, Burlingame, CA, U</w:t>
      </w:r>
      <w:r w:rsidR="00127E8A" w:rsidRPr="005978D4">
        <w:rPr>
          <w:rFonts w:ascii="Book Antiqua" w:hAnsi="Book Antiqua" w:cs="Times New Roman" w:hint="eastAsia"/>
          <w:sz w:val="24"/>
          <w:szCs w:val="24"/>
          <w:lang w:val="en-GB" w:eastAsia="zh-CN"/>
        </w:rPr>
        <w:t>nited States</w:t>
      </w:r>
      <w:r w:rsidRPr="005978D4">
        <w:rPr>
          <w:rFonts w:ascii="Book Antiqua" w:eastAsia="Calibri" w:hAnsi="Book Antiqua" w:cs="Times New Roman"/>
          <w:sz w:val="24"/>
          <w:szCs w:val="24"/>
          <w:lang w:val="en-GB"/>
        </w:rPr>
        <w:t xml:space="preserve">) (whenever necessary it was used </w:t>
      </w:r>
      <w:proofErr w:type="spellStart"/>
      <w:r w:rsidRPr="005978D4">
        <w:rPr>
          <w:rFonts w:ascii="Book Antiqua" w:eastAsia="Calibri" w:hAnsi="Book Antiqua" w:cs="Times New Roman"/>
          <w:sz w:val="24"/>
          <w:szCs w:val="24"/>
          <w:lang w:val="en-GB"/>
        </w:rPr>
        <w:t>Vactashield</w:t>
      </w:r>
      <w:proofErr w:type="spellEnd"/>
      <w:r w:rsidRPr="005978D4">
        <w:rPr>
          <w:rFonts w:ascii="Book Antiqua" w:eastAsia="Calibri" w:hAnsi="Book Antiqua" w:cs="Times New Roman"/>
          <w:sz w:val="24"/>
          <w:szCs w:val="24"/>
          <w:lang w:val="en-GB"/>
        </w:rPr>
        <w:t xml:space="preserve"> </w:t>
      </w:r>
      <w:r w:rsidRPr="005978D4">
        <w:rPr>
          <w:rFonts w:ascii="Book Antiqua" w:hAnsi="Book Antiqua" w:cs="Times New Roman"/>
          <w:sz w:val="24"/>
          <w:szCs w:val="24"/>
          <w:lang w:val="en-GB"/>
        </w:rPr>
        <w:t>containing 4,</w:t>
      </w:r>
      <w:r w:rsidR="00127E8A"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 xml:space="preserve">6-diamino-2-phenylindole (DAPI) (Sigma-Aldrich) for nucleic acid staining) </w:t>
      </w:r>
      <w:r w:rsidRPr="005978D4">
        <w:rPr>
          <w:rFonts w:ascii="Book Antiqua" w:eastAsia="Calibri" w:hAnsi="Book Antiqua" w:cs="Times New Roman"/>
          <w:sz w:val="24"/>
          <w:szCs w:val="24"/>
          <w:lang w:val="en-GB"/>
        </w:rPr>
        <w:t xml:space="preserve">and their immunofluorescence was observed and recorded on an </w:t>
      </w:r>
      <w:proofErr w:type="spellStart"/>
      <w:r w:rsidRPr="005978D4">
        <w:rPr>
          <w:rFonts w:ascii="Book Antiqua" w:eastAsia="Calibri" w:hAnsi="Book Antiqua" w:cs="Times New Roman"/>
          <w:sz w:val="24"/>
          <w:szCs w:val="24"/>
          <w:lang w:val="en-GB"/>
        </w:rPr>
        <w:t>Axiovert</w:t>
      </w:r>
      <w:proofErr w:type="spellEnd"/>
      <w:r w:rsidRPr="005978D4">
        <w:rPr>
          <w:rFonts w:ascii="Book Antiqua" w:eastAsia="Calibri" w:hAnsi="Book Antiqua" w:cs="Times New Roman"/>
          <w:sz w:val="24"/>
          <w:szCs w:val="24"/>
          <w:lang w:val="en-GB"/>
        </w:rPr>
        <w:t xml:space="preserve"> 40CFL fluorescence microscope (Carl Zeiss, Jena, Germany) equipped with an </w:t>
      </w:r>
      <w:proofErr w:type="spellStart"/>
      <w:r w:rsidRPr="005978D4">
        <w:rPr>
          <w:rFonts w:ascii="Book Antiqua" w:eastAsia="Calibri" w:hAnsi="Book Antiqua" w:cs="Times New Roman"/>
          <w:sz w:val="24"/>
          <w:szCs w:val="24"/>
          <w:lang w:val="en-GB"/>
        </w:rPr>
        <w:t>Axiocam</w:t>
      </w:r>
      <w:proofErr w:type="spellEnd"/>
      <w:r w:rsidRPr="005978D4">
        <w:rPr>
          <w:rFonts w:ascii="Book Antiqua" w:eastAsia="Calibri" w:hAnsi="Book Antiqua" w:cs="Times New Roman"/>
          <w:sz w:val="24"/>
          <w:szCs w:val="24"/>
          <w:lang w:val="en-GB"/>
        </w:rPr>
        <w:t xml:space="preserve"> MRc5 </w:t>
      </w:r>
      <w:r w:rsidRPr="005978D4">
        <w:rPr>
          <w:rFonts w:ascii="Book Antiqua" w:eastAsia="Calibri" w:hAnsi="Book Antiqua" w:cs="Times New Roman"/>
          <w:bCs/>
          <w:sz w:val="24"/>
          <w:szCs w:val="24"/>
          <w:lang w:val="en-GB"/>
        </w:rPr>
        <w:t>(Carl Zeiss) camera</w:t>
      </w:r>
      <w:r w:rsidRPr="005978D4">
        <w:rPr>
          <w:rFonts w:ascii="Book Antiqua" w:eastAsia="Calibri" w:hAnsi="Book Antiqua" w:cs="Times New Roman"/>
          <w:sz w:val="24"/>
          <w:szCs w:val="24"/>
          <w:lang w:val="en-GB"/>
        </w:rPr>
        <w:t xml:space="preserve">. Images were processed with the </w:t>
      </w:r>
      <w:r w:rsidRPr="005978D4">
        <w:rPr>
          <w:rFonts w:ascii="Book Antiqua" w:eastAsia="Calibri" w:hAnsi="Book Antiqua" w:cs="Times New Roman"/>
          <w:bCs/>
          <w:sz w:val="24"/>
          <w:szCs w:val="24"/>
          <w:lang w:val="en-GB"/>
        </w:rPr>
        <w:t xml:space="preserve">software </w:t>
      </w:r>
      <w:proofErr w:type="spellStart"/>
      <w:r w:rsidRPr="005978D4">
        <w:rPr>
          <w:rFonts w:ascii="Book Antiqua" w:eastAsia="Calibri" w:hAnsi="Book Antiqua" w:cs="Times New Roman"/>
          <w:bCs/>
          <w:sz w:val="24"/>
          <w:szCs w:val="24"/>
          <w:lang w:val="en-GB"/>
        </w:rPr>
        <w:t>AxioVision</w:t>
      </w:r>
      <w:proofErr w:type="spellEnd"/>
      <w:r w:rsidRPr="005978D4">
        <w:rPr>
          <w:rFonts w:ascii="Book Antiqua" w:eastAsia="Calibri" w:hAnsi="Book Antiqua" w:cs="Times New Roman"/>
          <w:bCs/>
          <w:sz w:val="24"/>
          <w:szCs w:val="24"/>
          <w:lang w:val="en-GB"/>
        </w:rPr>
        <w:t xml:space="preserve"> Rel. 4.6.3 (Carl Zeiss). Confocal i</w:t>
      </w:r>
      <w:r w:rsidRPr="005978D4">
        <w:rPr>
          <w:rFonts w:ascii="Book Antiqua" w:hAnsi="Book Antiqua" w:cs="Times New Roman"/>
          <w:sz w:val="24"/>
          <w:szCs w:val="24"/>
          <w:shd w:val="clear" w:color="auto" w:fill="FFFFFF"/>
          <w:lang w:val="en-GB"/>
        </w:rPr>
        <w:t>mages were recorded with the 405</w:t>
      </w:r>
      <w:r w:rsidR="00127E8A" w:rsidRPr="005978D4">
        <w:rPr>
          <w:rFonts w:ascii="Book Antiqua" w:hAnsi="Book Antiqua" w:cs="Times New Roman" w:hint="eastAsia"/>
          <w:sz w:val="24"/>
          <w:szCs w:val="24"/>
          <w:shd w:val="clear" w:color="auto" w:fill="FFFFFF"/>
          <w:lang w:val="en-GB" w:eastAsia="zh-CN"/>
        </w:rPr>
        <w:t xml:space="preserve"> </w:t>
      </w:r>
      <w:r w:rsidRPr="005978D4">
        <w:rPr>
          <w:rFonts w:ascii="Book Antiqua" w:hAnsi="Book Antiqua" w:cs="Times New Roman"/>
          <w:sz w:val="24"/>
          <w:szCs w:val="24"/>
          <w:shd w:val="clear" w:color="auto" w:fill="FFFFFF"/>
          <w:lang w:val="en-GB"/>
        </w:rPr>
        <w:t>nm, 488</w:t>
      </w:r>
      <w:r w:rsidR="00127E8A" w:rsidRPr="005978D4">
        <w:rPr>
          <w:rFonts w:ascii="Book Antiqua" w:hAnsi="Book Antiqua" w:cs="Times New Roman" w:hint="eastAsia"/>
          <w:sz w:val="24"/>
          <w:szCs w:val="24"/>
          <w:shd w:val="clear" w:color="auto" w:fill="FFFFFF"/>
          <w:lang w:val="en-GB" w:eastAsia="zh-CN"/>
        </w:rPr>
        <w:t xml:space="preserve"> </w:t>
      </w:r>
      <w:r w:rsidRPr="005978D4">
        <w:rPr>
          <w:rFonts w:ascii="Book Antiqua" w:hAnsi="Book Antiqua" w:cs="Times New Roman"/>
          <w:sz w:val="24"/>
          <w:szCs w:val="24"/>
          <w:shd w:val="clear" w:color="auto" w:fill="FFFFFF"/>
          <w:lang w:val="en-GB"/>
        </w:rPr>
        <w:t>nm, and 532</w:t>
      </w:r>
      <w:r w:rsidR="00127E8A" w:rsidRPr="005978D4">
        <w:rPr>
          <w:rFonts w:ascii="Book Antiqua" w:hAnsi="Book Antiqua" w:cs="Times New Roman" w:hint="eastAsia"/>
          <w:sz w:val="24"/>
          <w:szCs w:val="24"/>
          <w:shd w:val="clear" w:color="auto" w:fill="FFFFFF"/>
          <w:lang w:val="en-GB" w:eastAsia="zh-CN"/>
        </w:rPr>
        <w:t xml:space="preserve"> </w:t>
      </w:r>
      <w:r w:rsidRPr="005978D4">
        <w:rPr>
          <w:rFonts w:ascii="Book Antiqua" w:hAnsi="Book Antiqua" w:cs="Times New Roman"/>
          <w:sz w:val="24"/>
          <w:szCs w:val="24"/>
          <w:shd w:val="clear" w:color="auto" w:fill="FFFFFF"/>
          <w:lang w:val="en-GB"/>
        </w:rPr>
        <w:t>nm laser lines of a Leica TCS-SPE confocal microscope and processed with Leica and Adobe Photoshop software.</w:t>
      </w:r>
    </w:p>
    <w:p w:rsidR="00127E8A" w:rsidRPr="005978D4" w:rsidRDefault="00127E8A" w:rsidP="00571EEB">
      <w:pPr>
        <w:adjustRightInd w:val="0"/>
        <w:snapToGrid w:val="0"/>
        <w:spacing w:after="0" w:line="360" w:lineRule="auto"/>
        <w:jc w:val="both"/>
        <w:rPr>
          <w:rFonts w:ascii="Book Antiqua" w:hAnsi="Book Antiqua" w:cs="Times New Roman"/>
          <w:sz w:val="24"/>
          <w:szCs w:val="24"/>
          <w:shd w:val="clear" w:color="auto" w:fill="FFFFFF"/>
          <w:lang w:val="en-GB" w:eastAsia="zh-CN"/>
        </w:rPr>
      </w:pPr>
    </w:p>
    <w:p w:rsidR="008E3B12" w:rsidRPr="005978D4" w:rsidRDefault="00AE392F" w:rsidP="00571EEB">
      <w:pPr>
        <w:adjustRightInd w:val="0"/>
        <w:snapToGrid w:val="0"/>
        <w:spacing w:after="0" w:line="360" w:lineRule="auto"/>
        <w:jc w:val="both"/>
        <w:rPr>
          <w:rFonts w:ascii="Book Antiqua" w:hAnsi="Book Antiqua"/>
          <w:b/>
          <w:sz w:val="24"/>
          <w:szCs w:val="24"/>
          <w:lang w:val="en-GB"/>
        </w:rPr>
      </w:pPr>
      <w:r w:rsidRPr="005978D4">
        <w:rPr>
          <w:rFonts w:ascii="Book Antiqua" w:hAnsi="Book Antiqua"/>
          <w:b/>
          <w:i/>
          <w:sz w:val="24"/>
          <w:szCs w:val="24"/>
          <w:lang w:val="en-GB"/>
        </w:rPr>
        <w:t xml:space="preserve">Immunohistochemistry for </w:t>
      </w:r>
      <w:proofErr w:type="spellStart"/>
      <w:r w:rsidRPr="005978D4">
        <w:rPr>
          <w:rFonts w:ascii="Book Antiqua" w:hAnsi="Book Antiqua"/>
          <w:b/>
          <w:i/>
          <w:sz w:val="24"/>
          <w:szCs w:val="24"/>
          <w:lang w:val="en-GB"/>
        </w:rPr>
        <w:t>mucins</w:t>
      </w:r>
      <w:proofErr w:type="spellEnd"/>
      <w:r w:rsidRPr="005978D4">
        <w:rPr>
          <w:rFonts w:ascii="Book Antiqua" w:hAnsi="Book Antiqua"/>
          <w:b/>
          <w:i/>
          <w:sz w:val="24"/>
          <w:szCs w:val="24"/>
          <w:lang w:val="en-GB"/>
        </w:rPr>
        <w:t xml:space="preserve"> and </w:t>
      </w:r>
      <w:proofErr w:type="spellStart"/>
      <w:r w:rsidRPr="005978D4">
        <w:rPr>
          <w:rFonts w:ascii="Book Antiqua" w:hAnsi="Book Antiqua"/>
          <w:b/>
          <w:i/>
          <w:sz w:val="24"/>
          <w:szCs w:val="24"/>
          <w:lang w:val="en-GB"/>
        </w:rPr>
        <w:t>glycans</w:t>
      </w:r>
      <w:proofErr w:type="spellEnd"/>
      <w:r w:rsidR="005A70F8" w:rsidRPr="005978D4" w:rsidDel="005A70F8">
        <w:rPr>
          <w:rFonts w:ascii="Book Antiqua" w:hAnsi="Book Antiqua"/>
          <w:b/>
          <w:sz w:val="24"/>
          <w:szCs w:val="24"/>
          <w:lang w:val="en-GB"/>
        </w:rPr>
        <w:t xml:space="preserve"> </w:t>
      </w:r>
    </w:p>
    <w:p w:rsidR="00006BEB" w:rsidRPr="005978D4" w:rsidRDefault="005A70F8" w:rsidP="00571EEB">
      <w:pPr>
        <w:adjustRightInd w:val="0"/>
        <w:snapToGrid w:val="0"/>
        <w:spacing w:after="0" w:line="360" w:lineRule="auto"/>
        <w:jc w:val="both"/>
        <w:rPr>
          <w:rFonts w:ascii="Book Antiqua" w:hAnsi="Book Antiqua"/>
          <w:sz w:val="24"/>
          <w:szCs w:val="24"/>
          <w:lang w:val="en-GB" w:eastAsia="zh-CN"/>
        </w:rPr>
      </w:pPr>
      <w:r w:rsidRPr="005978D4">
        <w:rPr>
          <w:rFonts w:ascii="Book Antiqua" w:hAnsi="Book Antiqua"/>
          <w:sz w:val="24"/>
          <w:szCs w:val="24"/>
          <w:lang w:val="en-GB"/>
        </w:rPr>
        <w:t xml:space="preserve">Cell lines cultured on </w:t>
      </w:r>
      <w:proofErr w:type="spellStart"/>
      <w:r w:rsidRPr="005978D4">
        <w:rPr>
          <w:rFonts w:ascii="Book Antiqua" w:hAnsi="Book Antiqua"/>
          <w:sz w:val="24"/>
          <w:szCs w:val="24"/>
          <w:lang w:val="en-GB"/>
        </w:rPr>
        <w:t>Snapwell</w:t>
      </w:r>
      <w:proofErr w:type="spellEnd"/>
      <w:r w:rsidRPr="005978D4">
        <w:rPr>
          <w:rFonts w:ascii="Book Antiqua" w:hAnsi="Book Antiqua"/>
          <w:sz w:val="24"/>
          <w:szCs w:val="24"/>
          <w:lang w:val="en-GB"/>
        </w:rPr>
        <w:t xml:space="preserve"> membranes (5 </w:t>
      </w:r>
      <w:proofErr w:type="spellStart"/>
      <w:r w:rsidR="00127E8A" w:rsidRPr="005978D4">
        <w:rPr>
          <w:rFonts w:ascii="Book Antiqua" w:hAnsi="Book Antiqua"/>
          <w:sz w:val="24"/>
          <w:szCs w:val="24"/>
          <w:lang w:val="en-GB"/>
        </w:rPr>
        <w:t>μ</w:t>
      </w:r>
      <w:r w:rsidRPr="005978D4">
        <w:rPr>
          <w:rFonts w:ascii="Book Antiqua" w:hAnsi="Book Antiqua"/>
          <w:sz w:val="24"/>
          <w:szCs w:val="24"/>
          <w:lang w:val="en-GB"/>
        </w:rPr>
        <w:t>m</w:t>
      </w:r>
      <w:proofErr w:type="spellEnd"/>
      <w:r w:rsidRPr="005978D4">
        <w:rPr>
          <w:rFonts w:ascii="Book Antiqua" w:hAnsi="Book Antiqua"/>
          <w:sz w:val="24"/>
          <w:szCs w:val="24"/>
          <w:lang w:val="en-GB"/>
        </w:rPr>
        <w:t xml:space="preserve">) were fixed in </w:t>
      </w:r>
      <w:proofErr w:type="spellStart"/>
      <w:r w:rsidR="00CE2594" w:rsidRPr="005978D4">
        <w:rPr>
          <w:rFonts w:ascii="Book Antiqua" w:hAnsi="Book Antiqua"/>
          <w:sz w:val="24"/>
          <w:szCs w:val="24"/>
          <w:lang w:val="en-GB"/>
        </w:rPr>
        <w:t>Methanolic</w:t>
      </w:r>
      <w:proofErr w:type="spellEnd"/>
      <w:r w:rsidR="00CE2594" w:rsidRPr="005978D4">
        <w:rPr>
          <w:rFonts w:ascii="Book Antiqua" w:hAnsi="Book Antiqua"/>
          <w:sz w:val="24"/>
          <w:szCs w:val="24"/>
          <w:lang w:val="en-GB"/>
        </w:rPr>
        <w:t xml:space="preserve"> </w:t>
      </w:r>
      <w:proofErr w:type="spellStart"/>
      <w:r w:rsidR="00CE2594" w:rsidRPr="005978D4">
        <w:rPr>
          <w:rFonts w:ascii="Book Antiqua" w:hAnsi="Book Antiqua"/>
          <w:sz w:val="24"/>
          <w:szCs w:val="24"/>
          <w:lang w:val="en-GB"/>
        </w:rPr>
        <w:t>Carnoy’s</w:t>
      </w:r>
      <w:proofErr w:type="spellEnd"/>
      <w:r w:rsidR="00CE2594" w:rsidRPr="005978D4">
        <w:rPr>
          <w:rFonts w:ascii="Book Antiqua" w:hAnsi="Book Antiqua"/>
          <w:sz w:val="24"/>
          <w:szCs w:val="24"/>
          <w:lang w:val="en-GB"/>
        </w:rPr>
        <w:t xml:space="preserve"> </w:t>
      </w:r>
      <w:r w:rsidRPr="005978D4">
        <w:rPr>
          <w:rFonts w:ascii="Book Antiqua" w:hAnsi="Book Antiqua"/>
          <w:sz w:val="24"/>
          <w:szCs w:val="24"/>
          <w:lang w:val="en-GB"/>
        </w:rPr>
        <w:t>solution</w:t>
      </w:r>
      <w:r w:rsidR="00CE2594" w:rsidRPr="005978D4">
        <w:rPr>
          <w:rFonts w:ascii="Book Antiqua" w:hAnsi="Book Antiqua"/>
          <w:sz w:val="24"/>
          <w:szCs w:val="24"/>
          <w:lang w:val="en-GB"/>
        </w:rPr>
        <w:t>, paraffin-embedded</w:t>
      </w:r>
      <w:r w:rsidRPr="005978D4">
        <w:rPr>
          <w:rFonts w:ascii="Book Antiqua" w:hAnsi="Book Antiqua"/>
          <w:sz w:val="24"/>
          <w:szCs w:val="24"/>
          <w:lang w:val="en-GB"/>
        </w:rPr>
        <w:t>,</w:t>
      </w:r>
      <w:r w:rsidR="00CE2594" w:rsidRPr="005978D4">
        <w:rPr>
          <w:rFonts w:ascii="Book Antiqua" w:hAnsi="Book Antiqua"/>
          <w:sz w:val="24"/>
          <w:szCs w:val="24"/>
          <w:lang w:val="en-GB"/>
        </w:rPr>
        <w:t xml:space="preserve"> dewaxed and rehydrated. Antigen retrieval used was: 10 </w:t>
      </w:r>
      <w:proofErr w:type="spellStart"/>
      <w:r w:rsidR="00CE2594" w:rsidRPr="005978D4">
        <w:rPr>
          <w:rFonts w:ascii="Book Antiqua" w:hAnsi="Book Antiqua"/>
          <w:sz w:val="24"/>
          <w:szCs w:val="24"/>
          <w:lang w:val="en-GB"/>
        </w:rPr>
        <w:t>mM</w:t>
      </w:r>
      <w:proofErr w:type="spellEnd"/>
      <w:r w:rsidR="00CE2594" w:rsidRPr="005978D4">
        <w:rPr>
          <w:rFonts w:ascii="Book Antiqua" w:hAnsi="Book Antiqua"/>
          <w:sz w:val="24"/>
          <w:szCs w:val="24"/>
          <w:lang w:val="en-GB"/>
        </w:rPr>
        <w:t xml:space="preserve"> citric acid (Sigma-Aldrich), pH 6 at 99 °C for 30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then 40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at RT, followed by washing with PBS for MUC1, MUC5AC and MUC13; or with an additional step for the MUC2 and MUC6 antibodies using 10 </w:t>
      </w:r>
      <w:proofErr w:type="spellStart"/>
      <w:r w:rsidR="00CE2594" w:rsidRPr="005978D4">
        <w:rPr>
          <w:rFonts w:ascii="Book Antiqua" w:hAnsi="Book Antiqua"/>
          <w:sz w:val="24"/>
          <w:szCs w:val="24"/>
          <w:lang w:val="en-GB"/>
        </w:rPr>
        <w:t>mM</w:t>
      </w:r>
      <w:proofErr w:type="spellEnd"/>
      <w:r w:rsidR="00CE2594" w:rsidRPr="005978D4">
        <w:rPr>
          <w:rFonts w:ascii="Book Antiqua" w:hAnsi="Book Antiqua"/>
          <w:sz w:val="24"/>
          <w:szCs w:val="24"/>
          <w:lang w:val="en-GB"/>
        </w:rPr>
        <w:t xml:space="preserve"> 1,4-dithiothreitol (Fisher Scientific) in 0.1 M </w:t>
      </w:r>
      <w:proofErr w:type="spellStart"/>
      <w:r w:rsidR="00CE2594" w:rsidRPr="005978D4">
        <w:rPr>
          <w:rFonts w:ascii="Book Antiqua" w:hAnsi="Book Antiqua"/>
          <w:sz w:val="24"/>
          <w:szCs w:val="24"/>
          <w:lang w:val="en-GB"/>
        </w:rPr>
        <w:t>Tris</w:t>
      </w:r>
      <w:proofErr w:type="spellEnd"/>
      <w:r w:rsidR="00CE2594" w:rsidRPr="005978D4">
        <w:rPr>
          <w:rFonts w:ascii="Book Antiqua" w:hAnsi="Book Antiqua"/>
          <w:sz w:val="24"/>
          <w:szCs w:val="24"/>
          <w:lang w:val="en-GB"/>
        </w:rPr>
        <w:t>/</w:t>
      </w:r>
      <w:proofErr w:type="spellStart"/>
      <w:r w:rsidR="00CE2594" w:rsidRPr="005978D4">
        <w:rPr>
          <w:rFonts w:ascii="Book Antiqua" w:hAnsi="Book Antiqua"/>
          <w:sz w:val="24"/>
          <w:szCs w:val="24"/>
          <w:lang w:val="en-GB"/>
        </w:rPr>
        <w:t>HCl</w:t>
      </w:r>
      <w:proofErr w:type="spellEnd"/>
      <w:r w:rsidR="00CE2594" w:rsidRPr="005978D4">
        <w:rPr>
          <w:rFonts w:ascii="Book Antiqua" w:hAnsi="Book Antiqua"/>
          <w:sz w:val="24"/>
          <w:szCs w:val="24"/>
          <w:lang w:val="en-GB"/>
        </w:rPr>
        <w:t xml:space="preserve"> buffer (pH 8.0) (37 °C) for 30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followed by 25 </w:t>
      </w:r>
      <w:proofErr w:type="spellStart"/>
      <w:r w:rsidR="00CE2594" w:rsidRPr="005978D4">
        <w:rPr>
          <w:rFonts w:ascii="Book Antiqua" w:hAnsi="Book Antiqua"/>
          <w:sz w:val="24"/>
          <w:szCs w:val="24"/>
          <w:lang w:val="en-GB"/>
        </w:rPr>
        <w:t>mM</w:t>
      </w:r>
      <w:proofErr w:type="spellEnd"/>
      <w:r w:rsidR="00CE2594" w:rsidRPr="005978D4">
        <w:rPr>
          <w:rFonts w:ascii="Book Antiqua" w:hAnsi="Book Antiqua"/>
          <w:sz w:val="24"/>
          <w:szCs w:val="24"/>
          <w:lang w:val="en-GB"/>
        </w:rPr>
        <w:t xml:space="preserve"> </w:t>
      </w:r>
      <w:proofErr w:type="spellStart"/>
      <w:r w:rsidR="00CE2594" w:rsidRPr="005978D4">
        <w:rPr>
          <w:rFonts w:ascii="Book Antiqua" w:hAnsi="Book Antiqua"/>
          <w:sz w:val="24"/>
          <w:szCs w:val="24"/>
          <w:lang w:val="en-GB"/>
        </w:rPr>
        <w:t>iodoacetamide</w:t>
      </w:r>
      <w:proofErr w:type="spellEnd"/>
      <w:r w:rsidR="00CE2594" w:rsidRPr="005978D4">
        <w:rPr>
          <w:rFonts w:ascii="Book Antiqua" w:hAnsi="Book Antiqua"/>
          <w:sz w:val="24"/>
          <w:szCs w:val="24"/>
          <w:lang w:val="en-GB"/>
        </w:rPr>
        <w:t xml:space="preserve"> (Alfa </w:t>
      </w:r>
      <w:proofErr w:type="spellStart"/>
      <w:r w:rsidR="00CE2594" w:rsidRPr="005978D4">
        <w:rPr>
          <w:rFonts w:ascii="Book Antiqua" w:hAnsi="Book Antiqua"/>
          <w:sz w:val="24"/>
          <w:szCs w:val="24"/>
          <w:lang w:val="en-GB"/>
        </w:rPr>
        <w:t>Aesar</w:t>
      </w:r>
      <w:proofErr w:type="spellEnd"/>
      <w:r w:rsidR="00CE2594" w:rsidRPr="005978D4">
        <w:rPr>
          <w:rFonts w:ascii="Book Antiqua" w:hAnsi="Book Antiqua"/>
          <w:sz w:val="24"/>
          <w:szCs w:val="24"/>
          <w:lang w:val="en-GB"/>
        </w:rPr>
        <w:t>, U</w:t>
      </w:r>
      <w:r w:rsidR="00127E8A" w:rsidRPr="005978D4">
        <w:rPr>
          <w:rFonts w:ascii="Book Antiqua" w:hAnsi="Book Antiqua" w:hint="eastAsia"/>
          <w:sz w:val="24"/>
          <w:szCs w:val="24"/>
          <w:lang w:val="en-GB" w:eastAsia="zh-CN"/>
        </w:rPr>
        <w:t>nited States</w:t>
      </w:r>
      <w:r w:rsidR="00CE2594" w:rsidRPr="005978D4">
        <w:rPr>
          <w:rFonts w:ascii="Book Antiqua" w:hAnsi="Book Antiqua"/>
          <w:sz w:val="24"/>
          <w:szCs w:val="24"/>
          <w:lang w:val="en-GB"/>
        </w:rPr>
        <w:t xml:space="preserve">) at RT (in dark) for 30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and washed with PBS.</w:t>
      </w:r>
      <w:r w:rsidRPr="005978D4">
        <w:rPr>
          <w:rFonts w:ascii="Book Antiqua" w:hAnsi="Book Antiqua"/>
          <w:sz w:val="24"/>
          <w:szCs w:val="24"/>
          <w:lang w:val="en-GB"/>
        </w:rPr>
        <w:t xml:space="preserve"> No antigen retrieval was used for carbohydrate antigens.</w:t>
      </w:r>
      <w:r w:rsidR="00CE2594" w:rsidRPr="005978D4">
        <w:rPr>
          <w:rFonts w:ascii="Book Antiqua" w:hAnsi="Book Antiqua"/>
          <w:sz w:val="24"/>
          <w:szCs w:val="24"/>
          <w:lang w:val="en-GB"/>
        </w:rPr>
        <w:t xml:space="preserve"> Sections were then treated with 3% (v/v) hydrogen peroxide (Fisher Scientific) for 10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RT, washed twice with water and once </w:t>
      </w:r>
      <w:r w:rsidR="00CE2594" w:rsidRPr="005978D4">
        <w:rPr>
          <w:rFonts w:ascii="Book Antiqua" w:hAnsi="Book Antiqua"/>
          <w:sz w:val="24"/>
          <w:szCs w:val="24"/>
          <w:lang w:val="en-GB"/>
        </w:rPr>
        <w:lastRenderedPageBreak/>
        <w:t xml:space="preserve">with PBS containing 0.05% Tween 20. Nonspecific binding was blocked using serum free protein block (DAKO, Denmark) for 30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and incubated with primary antibody for 1 h</w:t>
      </w:r>
      <w:r w:rsidR="003B0517" w:rsidRPr="005978D4">
        <w:rPr>
          <w:rFonts w:ascii="Book Antiqua" w:hAnsi="Book Antiqua"/>
          <w:sz w:val="24"/>
          <w:szCs w:val="24"/>
          <w:lang w:val="en-GB"/>
        </w:rPr>
        <w:t>our</w:t>
      </w:r>
      <w:r w:rsidR="00CE2594" w:rsidRPr="005978D4">
        <w:rPr>
          <w:rFonts w:ascii="Book Antiqua" w:hAnsi="Book Antiqua"/>
          <w:sz w:val="24"/>
          <w:szCs w:val="24"/>
          <w:lang w:val="en-GB"/>
        </w:rPr>
        <w:t xml:space="preserve">. </w:t>
      </w:r>
      <w:r w:rsidRPr="005978D4">
        <w:rPr>
          <w:rFonts w:ascii="Book Antiqua" w:hAnsi="Book Antiqua"/>
          <w:sz w:val="24"/>
          <w:szCs w:val="24"/>
          <w:lang w:val="en-GB"/>
        </w:rPr>
        <w:t>The primary antibodies were diluted in s</w:t>
      </w:r>
      <w:r w:rsidR="00CE2594" w:rsidRPr="005978D4">
        <w:rPr>
          <w:rFonts w:ascii="Book Antiqua" w:hAnsi="Book Antiqua"/>
          <w:sz w:val="24"/>
          <w:szCs w:val="24"/>
          <w:lang w:val="en-GB"/>
        </w:rPr>
        <w:t>erum free antibody diluent (DAKO)</w:t>
      </w:r>
      <w:r w:rsidR="000E7040" w:rsidRPr="005978D4">
        <w:rPr>
          <w:rFonts w:ascii="Book Antiqua" w:hAnsi="Book Antiqua"/>
          <w:sz w:val="24"/>
          <w:szCs w:val="24"/>
          <w:lang w:val="en-GB"/>
        </w:rPr>
        <w:t>:</w:t>
      </w:r>
      <w:r w:rsidR="00CE2594" w:rsidRPr="005978D4">
        <w:rPr>
          <w:rFonts w:ascii="Book Antiqua" w:hAnsi="Book Antiqua"/>
          <w:sz w:val="24"/>
          <w:szCs w:val="24"/>
          <w:lang w:val="en-GB"/>
        </w:rPr>
        <w:t xml:space="preserve"> </w:t>
      </w:r>
      <w:r w:rsidR="00170956" w:rsidRPr="005978D4">
        <w:rPr>
          <w:rFonts w:ascii="Book Antiqua" w:hAnsi="Book Antiqua" w:cs="Times New Roman"/>
          <w:sz w:val="24"/>
          <w:szCs w:val="24"/>
          <w:lang w:val="en-GB"/>
        </w:rPr>
        <w:t xml:space="preserve">anti-MUC5AC </w:t>
      </w:r>
      <w:proofErr w:type="spellStart"/>
      <w:r w:rsidR="000E7040" w:rsidRPr="005978D4">
        <w:rPr>
          <w:rFonts w:ascii="Book Antiqua" w:hAnsi="Book Antiqua" w:cs="Times New Roman"/>
          <w:sz w:val="24"/>
          <w:szCs w:val="24"/>
          <w:lang w:val="en-GB"/>
        </w:rPr>
        <w:t>mAb</w:t>
      </w:r>
      <w:proofErr w:type="spellEnd"/>
      <w:r w:rsidR="000E7040" w:rsidRPr="005978D4">
        <w:rPr>
          <w:rFonts w:ascii="Book Antiqua" w:hAnsi="Book Antiqua" w:cs="Times New Roman"/>
          <w:sz w:val="24"/>
          <w:szCs w:val="24"/>
          <w:lang w:val="en-GB"/>
        </w:rPr>
        <w:t xml:space="preserve"> </w:t>
      </w:r>
      <w:r w:rsidR="003B0517" w:rsidRPr="005978D4">
        <w:rPr>
          <w:rFonts w:ascii="Book Antiqua" w:hAnsi="Book Antiqua" w:cs="Times New Roman"/>
          <w:sz w:val="24"/>
          <w:szCs w:val="24"/>
          <w:lang w:val="en-GB"/>
        </w:rPr>
        <w:t>(</w:t>
      </w:r>
      <w:r w:rsidR="00170956" w:rsidRPr="005978D4">
        <w:rPr>
          <w:rFonts w:ascii="Book Antiqua" w:hAnsi="Book Antiqua" w:cs="Times New Roman"/>
          <w:sz w:val="24"/>
          <w:szCs w:val="24"/>
          <w:lang w:val="en-GB"/>
        </w:rPr>
        <w:t>clone 45M1</w:t>
      </w:r>
      <w:r w:rsidR="000E7040" w:rsidRPr="005978D4">
        <w:rPr>
          <w:rFonts w:ascii="Book Antiqua" w:hAnsi="Book Antiqua" w:cs="Times New Roman"/>
          <w:sz w:val="24"/>
          <w:szCs w:val="24"/>
          <w:lang w:val="en-GB"/>
        </w:rPr>
        <w:t xml:space="preserve">, </w:t>
      </w:r>
      <w:r w:rsidR="00170956" w:rsidRPr="005978D4">
        <w:rPr>
          <w:rFonts w:ascii="Book Antiqua" w:hAnsi="Book Antiqua" w:cs="Times New Roman"/>
          <w:sz w:val="24"/>
          <w:szCs w:val="24"/>
          <w:lang w:val="en-GB"/>
        </w:rPr>
        <w:t>Sigma-Aldrich</w:t>
      </w:r>
      <w:r w:rsidR="000E7040" w:rsidRPr="005978D4">
        <w:rPr>
          <w:rFonts w:ascii="Book Antiqua" w:hAnsi="Book Antiqua" w:cs="Times New Roman"/>
          <w:sz w:val="24"/>
          <w:szCs w:val="24"/>
          <w:lang w:val="en-GB"/>
        </w:rPr>
        <w:t xml:space="preserve">, </w:t>
      </w:r>
      <w:r w:rsidR="003B0517" w:rsidRPr="005978D4">
        <w:rPr>
          <w:rFonts w:ascii="Book Antiqua" w:hAnsi="Book Antiqua" w:cs="Times New Roman"/>
          <w:sz w:val="24"/>
          <w:szCs w:val="24"/>
          <w:lang w:val="en-GB"/>
        </w:rPr>
        <w:t xml:space="preserve">diluted </w:t>
      </w:r>
      <w:r w:rsidR="000E7040" w:rsidRPr="005978D4">
        <w:rPr>
          <w:rFonts w:ascii="Book Antiqua" w:hAnsi="Book Antiqua" w:cs="Times New Roman"/>
          <w:sz w:val="24"/>
          <w:szCs w:val="24"/>
          <w:lang w:val="en-GB"/>
        </w:rPr>
        <w:t>1:4000</w:t>
      </w:r>
      <w:r w:rsidR="00170956" w:rsidRPr="005978D4">
        <w:rPr>
          <w:rFonts w:ascii="Book Antiqua" w:hAnsi="Book Antiqua" w:cs="Times New Roman"/>
          <w:sz w:val="24"/>
          <w:szCs w:val="24"/>
          <w:lang w:val="en-GB"/>
        </w:rPr>
        <w:t>)</w:t>
      </w:r>
      <w:r w:rsidR="00CE2594" w:rsidRPr="005978D4">
        <w:rPr>
          <w:rFonts w:ascii="Book Antiqua" w:hAnsi="Book Antiqua"/>
          <w:sz w:val="24"/>
          <w:szCs w:val="24"/>
          <w:lang w:val="en-GB"/>
        </w:rPr>
        <w:t xml:space="preserve">, anti-MUC2 </w:t>
      </w:r>
      <w:proofErr w:type="spellStart"/>
      <w:r w:rsidR="000E7040" w:rsidRPr="005978D4">
        <w:rPr>
          <w:rFonts w:ascii="Book Antiqua" w:hAnsi="Book Antiqua"/>
          <w:sz w:val="24"/>
          <w:szCs w:val="24"/>
          <w:lang w:val="en-GB"/>
        </w:rPr>
        <w:t>pAb</w:t>
      </w:r>
      <w:proofErr w:type="spellEnd"/>
      <w:r w:rsidR="000E7040" w:rsidRPr="005978D4">
        <w:rPr>
          <w:rFonts w:ascii="Book Antiqua" w:hAnsi="Book Antiqua"/>
          <w:sz w:val="24"/>
          <w:szCs w:val="24"/>
          <w:lang w:val="en-GB"/>
        </w:rPr>
        <w:t xml:space="preserve"> </w:t>
      </w:r>
      <w:r w:rsidR="003B0517" w:rsidRPr="005978D4">
        <w:rPr>
          <w:rFonts w:ascii="Book Antiqua" w:hAnsi="Book Antiqua"/>
          <w:sz w:val="24"/>
          <w:szCs w:val="24"/>
          <w:lang w:val="en-GB"/>
        </w:rPr>
        <w:t>(</w:t>
      </w:r>
      <w:r w:rsidR="00CE2594" w:rsidRPr="005978D4">
        <w:rPr>
          <w:rFonts w:ascii="Book Antiqua" w:hAnsi="Book Antiqua"/>
          <w:sz w:val="24"/>
          <w:szCs w:val="24"/>
          <w:lang w:val="en-GB"/>
        </w:rPr>
        <w:t>LUM2-3</w:t>
      </w:r>
      <w:r w:rsidR="00AE392F" w:rsidRPr="005978D4">
        <w:rPr>
          <w:rFonts w:ascii="Book Antiqua" w:hAnsi="Book Antiqua"/>
          <w:sz w:val="24"/>
          <w:szCs w:val="24"/>
          <w:vertAlign w:val="superscript"/>
          <w:lang w:val="en-GB"/>
        </w:rPr>
        <w:fldChar w:fldCharType="begin"/>
      </w:r>
      <w:r w:rsidR="00A75DFA" w:rsidRPr="005978D4">
        <w:rPr>
          <w:rFonts w:ascii="Book Antiqua" w:hAnsi="Book Antiqua"/>
          <w:sz w:val="24"/>
          <w:szCs w:val="24"/>
          <w:vertAlign w:val="superscript"/>
          <w:lang w:val="en-GB"/>
        </w:rPr>
        <w:instrText xml:space="preserve"> ADDIN REFMGR.CITE &lt;Refman&gt;&lt;Cite&gt;&lt;Author&gt;Linden&lt;/Author&gt;&lt;Year&gt;2008&lt;/Year&gt;&lt;RecNum&gt;5040&lt;/RecNum&gt;&lt;IDText&gt;Four modes of adhesion are used during Helicobacter pylori binding to human mucins in the oral and gastric niches&lt;/IDText&gt;&lt;MDL Ref_Type="Journal"&gt;&lt;Ref_Type&gt;Journal&lt;/Ref_Type&gt;&lt;Ref_ID&gt;5040&lt;/Ref_ID&gt;&lt;Title_Primary&gt;Four modes of adhesion are used during Helicobacter pylori binding to human mucins in the oral and gastric niches&lt;/Title_Primary&gt;&lt;Authors_Primary&gt;Linden,S.K.&lt;/Authors_Primary&gt;&lt;Authors_Primary&gt;Wickstrom,C.&lt;/Authors_Primary&gt;&lt;Authors_Primary&gt;Lindell,G.&lt;/Authors_Primary&gt;&lt;Authors_Primary&gt;Gilshenan,K.&lt;/Authors_Primary&gt;&lt;Authors_Primary&gt;Carlstedt,I.&lt;/Authors_Primary&gt;&lt;Date_Primary&gt;2008/4&lt;/Date_Primary&gt;&lt;Keywords&gt;0&lt;/Keywords&gt;&lt;Keywords&gt;Adhesins,Bacterial&lt;/Keywords&gt;&lt;Keywords&gt;Antigens&lt;/Keywords&gt;&lt;Keywords&gt;antigens,bacterial&lt;/Keywords&gt;&lt;Keywords&gt;bacterial adhesion&lt;/Keywords&gt;&lt;Keywords&gt;blood&lt;/Keywords&gt;&lt;Keywords&gt;Blood Group Antigens&lt;/Keywords&gt;&lt;Keywords&gt;chemistry&lt;/Keywords&gt;&lt;Keywords&gt;disease&lt;/Keywords&gt;&lt;Keywords&gt;Gastric Juice&lt;/Keywords&gt;&lt;Keywords&gt;Gastritis&lt;/Keywords&gt;&lt;Keywords&gt;Helicobacter&lt;/Keywords&gt;&lt;Keywords&gt;helicobacter infections&lt;/Keywords&gt;&lt;Keywords&gt;helicobacter pylori&lt;/Keywords&gt;&lt;Keywords&gt;human&lt;/Keywords&gt;&lt;Keywords&gt;Humans&lt;/Keywords&gt;&lt;Keywords&gt;hydrogen-ion concentration&lt;/Keywords&gt;&lt;Keywords&gt;immunology&lt;/Keywords&gt;&lt;Keywords&gt;infection&lt;/Keywords&gt;&lt;Keywords&gt;isolation &amp;amp; purification&lt;/Keywords&gt;&lt;Keywords&gt;metabolism&lt;/Keywords&gt;&lt;Keywords&gt;methods&lt;/Keywords&gt;&lt;Keywords&gt;microbiology&lt;/Keywords&gt;&lt;Keywords&gt;Mouth&lt;/Keywords&gt;&lt;Keywords&gt;Mucins&lt;/Keywords&gt;&lt;Keywords&gt;mucus&lt;/Keywords&gt;&lt;Keywords&gt;pathogenicity&lt;/Keywords&gt;&lt;Keywords&gt;peptic ulcer&lt;/Keywords&gt;&lt;Keywords&gt;protein binding&lt;/Keywords&gt;&lt;Keywords&gt;Protein Isoforms&lt;/Keywords&gt;&lt;Keywords&gt;research&lt;/Keywords&gt;&lt;Keywords&gt;Research Support&lt;/Keywords&gt;&lt;Keywords&gt;Role&lt;/Keywords&gt;&lt;Keywords&gt;saliva&lt;/Keywords&gt;&lt;Keywords&gt;stomach&lt;/Keywords&gt;&lt;Reprint&gt;In File&lt;/Reprint&gt;&lt;Start_Page&gt;81&lt;/Start_Page&gt;&lt;End_Page&gt;93&lt;/End_Page&gt;&lt;Periodical&gt;Helicobacter&lt;/Periodical&gt;&lt;Volume&gt;13&lt;/Volume&gt;&lt;Issue&gt;2&lt;/Issue&gt;&lt;Address&gt;Mucosal Diseases Program, Mater Medical Research Institute, South Brisbane, Queensland 4101, Australia. slinden@mmri.mater.org.au&lt;/Address&gt;&lt;Web_URL&gt;PM:18321298&lt;/Web_URL&gt;&lt;ZZ_JournalStdAbbrev&gt;&lt;f name="System"&gt;Helicobacter&lt;/f&gt;&lt;/ZZ_JournalStdAbbrev&gt;&lt;ZZ_WorkformID&gt;1&lt;/ZZ_WorkformID&gt;&lt;/MDL&gt;&lt;/Cite&gt;&lt;/Refman&gt;</w:instrText>
      </w:r>
      <w:r w:rsidR="00AE392F" w:rsidRPr="005978D4">
        <w:rPr>
          <w:rFonts w:ascii="Book Antiqua" w:hAnsi="Book Antiqua"/>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3</w:t>
      </w:r>
      <w:r w:rsidR="00433E24" w:rsidRPr="005978D4">
        <w:rPr>
          <w:rFonts w:ascii="Book Antiqua" w:hAnsi="Book Antiqua"/>
          <w:sz w:val="24"/>
          <w:szCs w:val="24"/>
          <w:vertAlign w:val="superscript"/>
          <w:lang w:val="en-GB"/>
        </w:rPr>
        <w:t>6</w:t>
      </w:r>
      <w:r w:rsidR="00A75DFA" w:rsidRPr="005978D4">
        <w:rPr>
          <w:rFonts w:ascii="Book Antiqua" w:hAnsi="Book Antiqua" w:cs="Arial"/>
          <w:sz w:val="24"/>
          <w:szCs w:val="24"/>
          <w:vertAlign w:val="superscript"/>
          <w:lang w:val="en-GB"/>
        </w:rPr>
        <w:t>]</w:t>
      </w:r>
      <w:r w:rsidR="00AE392F" w:rsidRPr="005978D4">
        <w:rPr>
          <w:rFonts w:ascii="Book Antiqua" w:hAnsi="Book Antiqua"/>
          <w:sz w:val="24"/>
          <w:szCs w:val="24"/>
          <w:vertAlign w:val="superscript"/>
          <w:lang w:val="en-GB"/>
        </w:rPr>
        <w:fldChar w:fldCharType="end"/>
      </w:r>
      <w:r w:rsidR="000E7040" w:rsidRPr="005978D4">
        <w:rPr>
          <w:rFonts w:ascii="Book Antiqua" w:hAnsi="Book Antiqua"/>
          <w:sz w:val="24"/>
          <w:szCs w:val="24"/>
          <w:lang w:val="en-GB"/>
        </w:rPr>
        <w:t>,</w:t>
      </w:r>
      <w:r w:rsidR="003B0517" w:rsidRPr="005978D4">
        <w:rPr>
          <w:rFonts w:ascii="Book Antiqua" w:hAnsi="Book Antiqua"/>
          <w:sz w:val="24"/>
          <w:szCs w:val="24"/>
          <w:lang w:val="en-GB"/>
        </w:rPr>
        <w:t xml:space="preserve"> diluted</w:t>
      </w:r>
      <w:r w:rsidR="000E7040" w:rsidRPr="005978D4">
        <w:rPr>
          <w:rFonts w:ascii="Book Antiqua" w:hAnsi="Book Antiqua"/>
          <w:sz w:val="24"/>
          <w:szCs w:val="24"/>
          <w:lang w:val="en-GB"/>
        </w:rPr>
        <w:t xml:space="preserve"> 1:1000) </w:t>
      </w:r>
      <w:r w:rsidR="003B0517" w:rsidRPr="005978D4">
        <w:rPr>
          <w:rFonts w:ascii="Book Antiqua" w:hAnsi="Book Antiqua"/>
          <w:sz w:val="24"/>
          <w:szCs w:val="24"/>
          <w:lang w:val="en-GB"/>
        </w:rPr>
        <w:t xml:space="preserve">and anti-MUC6 </w:t>
      </w:r>
      <w:proofErr w:type="spellStart"/>
      <w:r w:rsidR="000E7040" w:rsidRPr="005978D4">
        <w:rPr>
          <w:rFonts w:ascii="Book Antiqua" w:hAnsi="Book Antiqua"/>
          <w:sz w:val="24"/>
          <w:szCs w:val="24"/>
          <w:lang w:val="en-GB"/>
        </w:rPr>
        <w:t>pAb</w:t>
      </w:r>
      <w:proofErr w:type="spellEnd"/>
      <w:r w:rsidR="000E7040" w:rsidRPr="005978D4">
        <w:rPr>
          <w:rFonts w:ascii="Book Antiqua" w:hAnsi="Book Antiqua"/>
          <w:sz w:val="24"/>
          <w:szCs w:val="24"/>
          <w:lang w:val="en-GB"/>
        </w:rPr>
        <w:t xml:space="preserve"> </w:t>
      </w:r>
      <w:r w:rsidR="003B0517" w:rsidRPr="005978D4">
        <w:rPr>
          <w:rFonts w:ascii="Book Antiqua" w:hAnsi="Book Antiqua"/>
          <w:sz w:val="24"/>
          <w:szCs w:val="24"/>
          <w:lang w:val="en-GB"/>
        </w:rPr>
        <w:t>(</w:t>
      </w:r>
      <w:r w:rsidR="00CE2594" w:rsidRPr="005978D4">
        <w:rPr>
          <w:rFonts w:ascii="Book Antiqua" w:hAnsi="Book Antiqua"/>
          <w:sz w:val="24"/>
          <w:szCs w:val="24"/>
          <w:lang w:val="en-GB"/>
        </w:rPr>
        <w:t>LUM6-3</w:t>
      </w:r>
      <w:r w:rsidR="00AE392F" w:rsidRPr="005978D4">
        <w:rPr>
          <w:rFonts w:ascii="Book Antiqua" w:hAnsi="Book Antiqua"/>
          <w:sz w:val="24"/>
          <w:szCs w:val="24"/>
          <w:vertAlign w:val="superscript"/>
          <w:lang w:val="en-GB"/>
        </w:rPr>
        <w:fldChar w:fldCharType="begin"/>
      </w:r>
      <w:r w:rsidR="00A75DFA" w:rsidRPr="005978D4">
        <w:rPr>
          <w:rFonts w:ascii="Book Antiqua" w:hAnsi="Book Antiqua"/>
          <w:sz w:val="24"/>
          <w:szCs w:val="24"/>
          <w:vertAlign w:val="superscript"/>
          <w:lang w:val="en-GB"/>
        </w:rPr>
        <w:instrText xml:space="preserve"> ADDIN REFMGR.CITE &lt;Refman&gt;&lt;Cite&gt;&lt;Author&gt;Linden&lt;/Author&gt;&lt;Year&gt;2008&lt;/Year&gt;&lt;RecNum&gt;5040&lt;/RecNum&gt;&lt;IDText&gt;Four modes of adhesion are used during Helicobacter pylori binding to human mucins in the oral and gastric niches&lt;/IDText&gt;&lt;MDL Ref_Type="Journal"&gt;&lt;Ref_Type&gt;Journal&lt;/Ref_Type&gt;&lt;Ref_ID&gt;5040&lt;/Ref_ID&gt;&lt;Title_Primary&gt;Four modes of adhesion are used during Helicobacter pylori binding to human mucins in the oral and gastric niches&lt;/Title_Primary&gt;&lt;Authors_Primary&gt;Linden,S.K.&lt;/Authors_Primary&gt;&lt;Authors_Primary&gt;Wickstrom,C.&lt;/Authors_Primary&gt;&lt;Authors_Primary&gt;Lindell,G.&lt;/Authors_Primary&gt;&lt;Authors_Primary&gt;Gilshenan,K.&lt;/Authors_Primary&gt;&lt;Authors_Primary&gt;Carlstedt,I.&lt;/Authors_Primary&gt;&lt;Date_Primary&gt;2008/4&lt;/Date_Primary&gt;&lt;Keywords&gt;0&lt;/Keywords&gt;&lt;Keywords&gt;Adhesins,Bacterial&lt;/Keywords&gt;&lt;Keywords&gt;Antigens&lt;/Keywords&gt;&lt;Keywords&gt;antigens,bacterial&lt;/Keywords&gt;&lt;Keywords&gt;bacterial adhesion&lt;/Keywords&gt;&lt;Keywords&gt;blood&lt;/Keywords&gt;&lt;Keywords&gt;Blood Group Antigens&lt;/Keywords&gt;&lt;Keywords&gt;chemistry&lt;/Keywords&gt;&lt;Keywords&gt;disease&lt;/Keywords&gt;&lt;Keywords&gt;Gastric Juice&lt;/Keywords&gt;&lt;Keywords&gt;Gastritis&lt;/Keywords&gt;&lt;Keywords&gt;Helicobacter&lt;/Keywords&gt;&lt;Keywords&gt;helicobacter infections&lt;/Keywords&gt;&lt;Keywords&gt;helicobacter pylori&lt;/Keywords&gt;&lt;Keywords&gt;human&lt;/Keywords&gt;&lt;Keywords&gt;Humans&lt;/Keywords&gt;&lt;Keywords&gt;hydrogen-ion concentration&lt;/Keywords&gt;&lt;Keywords&gt;immunology&lt;/Keywords&gt;&lt;Keywords&gt;infection&lt;/Keywords&gt;&lt;Keywords&gt;isolation &amp;amp; purification&lt;/Keywords&gt;&lt;Keywords&gt;metabolism&lt;/Keywords&gt;&lt;Keywords&gt;methods&lt;/Keywords&gt;&lt;Keywords&gt;microbiology&lt;/Keywords&gt;&lt;Keywords&gt;Mouth&lt;/Keywords&gt;&lt;Keywords&gt;Mucins&lt;/Keywords&gt;&lt;Keywords&gt;mucus&lt;/Keywords&gt;&lt;Keywords&gt;pathogenicity&lt;/Keywords&gt;&lt;Keywords&gt;peptic ulcer&lt;/Keywords&gt;&lt;Keywords&gt;protein binding&lt;/Keywords&gt;&lt;Keywords&gt;Protein Isoforms&lt;/Keywords&gt;&lt;Keywords&gt;research&lt;/Keywords&gt;&lt;Keywords&gt;Research Support&lt;/Keywords&gt;&lt;Keywords&gt;Role&lt;/Keywords&gt;&lt;Keywords&gt;saliva&lt;/Keywords&gt;&lt;Keywords&gt;stomach&lt;/Keywords&gt;&lt;Reprint&gt;In File&lt;/Reprint&gt;&lt;Start_Page&gt;81&lt;/Start_Page&gt;&lt;End_Page&gt;93&lt;/End_Page&gt;&lt;Periodical&gt;Helicobacter&lt;/Periodical&gt;&lt;Volume&gt;13&lt;/Volume&gt;&lt;Issue&gt;2&lt;/Issue&gt;&lt;Address&gt;Mucosal Diseases Program, Mater Medical Research Institute, South Brisbane, Queensland 4101, Australia. slinden@mmri.mater.org.au&lt;/Address&gt;&lt;Web_URL&gt;PM:18321298&lt;/Web_URL&gt;&lt;ZZ_JournalStdAbbrev&gt;&lt;f name="System"&gt;Helicobacter&lt;/f&gt;&lt;/ZZ_JournalStdAbbrev&gt;&lt;ZZ_WorkformID&gt;1&lt;/ZZ_WorkformID&gt;&lt;/MDL&gt;&lt;/Cite&gt;&lt;/Refman&gt;</w:instrText>
      </w:r>
      <w:r w:rsidR="00AE392F" w:rsidRPr="005978D4">
        <w:rPr>
          <w:rFonts w:ascii="Book Antiqua" w:hAnsi="Book Antiqua"/>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3</w:t>
      </w:r>
      <w:r w:rsidR="00433E24" w:rsidRPr="005978D4">
        <w:rPr>
          <w:rFonts w:ascii="Book Antiqua" w:hAnsi="Book Antiqua"/>
          <w:sz w:val="24"/>
          <w:szCs w:val="24"/>
          <w:vertAlign w:val="superscript"/>
          <w:lang w:val="en-GB"/>
        </w:rPr>
        <w:t>6</w:t>
      </w:r>
      <w:r w:rsidR="00A75DFA" w:rsidRPr="005978D4">
        <w:rPr>
          <w:rFonts w:ascii="Book Antiqua" w:hAnsi="Book Antiqua" w:cs="Arial"/>
          <w:sz w:val="24"/>
          <w:szCs w:val="24"/>
          <w:vertAlign w:val="superscript"/>
          <w:lang w:val="en-GB"/>
        </w:rPr>
        <w:t>]</w:t>
      </w:r>
      <w:r w:rsidR="00AE392F" w:rsidRPr="005978D4">
        <w:rPr>
          <w:rFonts w:ascii="Book Antiqua" w:hAnsi="Book Antiqua"/>
          <w:sz w:val="24"/>
          <w:szCs w:val="24"/>
          <w:vertAlign w:val="superscript"/>
          <w:lang w:val="en-GB"/>
        </w:rPr>
        <w:fldChar w:fldCharType="end"/>
      </w:r>
      <w:r w:rsidR="000E7040" w:rsidRPr="005978D4">
        <w:rPr>
          <w:rFonts w:ascii="Book Antiqua" w:hAnsi="Book Antiqua"/>
          <w:sz w:val="24"/>
          <w:szCs w:val="24"/>
          <w:lang w:val="en-GB"/>
        </w:rPr>
        <w:t xml:space="preserve">, </w:t>
      </w:r>
      <w:r w:rsidR="003B0517" w:rsidRPr="005978D4">
        <w:rPr>
          <w:rFonts w:ascii="Book Antiqua" w:hAnsi="Book Antiqua"/>
          <w:sz w:val="24"/>
          <w:szCs w:val="24"/>
          <w:lang w:val="en-GB"/>
        </w:rPr>
        <w:t xml:space="preserve">diluted </w:t>
      </w:r>
      <w:r w:rsidR="000E7040" w:rsidRPr="005978D4">
        <w:rPr>
          <w:rFonts w:ascii="Book Antiqua" w:hAnsi="Book Antiqua"/>
          <w:sz w:val="24"/>
          <w:szCs w:val="24"/>
          <w:lang w:val="en-GB"/>
        </w:rPr>
        <w:t>1:1000</w:t>
      </w:r>
      <w:r w:rsidR="00CE2594" w:rsidRPr="005978D4">
        <w:rPr>
          <w:rFonts w:ascii="Book Antiqua" w:hAnsi="Book Antiqua"/>
          <w:sz w:val="24"/>
          <w:szCs w:val="24"/>
          <w:lang w:val="en-GB"/>
        </w:rPr>
        <w:t>)</w:t>
      </w:r>
      <w:r w:rsidR="003B0517" w:rsidRPr="005978D4">
        <w:rPr>
          <w:rFonts w:ascii="Book Antiqua" w:hAnsi="Book Antiqua"/>
          <w:sz w:val="24"/>
          <w:szCs w:val="24"/>
          <w:lang w:val="en-GB"/>
        </w:rPr>
        <w:t>.</w:t>
      </w:r>
      <w:r w:rsidR="00CE2594" w:rsidRPr="005978D4">
        <w:rPr>
          <w:rFonts w:ascii="Book Antiqua" w:hAnsi="Book Antiqua"/>
          <w:sz w:val="24"/>
          <w:szCs w:val="24"/>
          <w:lang w:val="en-GB"/>
        </w:rPr>
        <w:t xml:space="preserve"> </w:t>
      </w:r>
      <w:r w:rsidR="003B0517" w:rsidRPr="005978D4">
        <w:rPr>
          <w:rFonts w:ascii="Book Antiqua" w:hAnsi="Book Antiqua"/>
          <w:sz w:val="24"/>
          <w:szCs w:val="24"/>
          <w:lang w:val="en-GB"/>
        </w:rPr>
        <w:t>T</w:t>
      </w:r>
      <w:r w:rsidR="00CE2594" w:rsidRPr="005978D4">
        <w:rPr>
          <w:rFonts w:ascii="Book Antiqua" w:hAnsi="Book Antiqua"/>
          <w:sz w:val="24"/>
          <w:szCs w:val="24"/>
          <w:lang w:val="en-GB"/>
        </w:rPr>
        <w:t>he anti-MUC13 (</w:t>
      </w:r>
      <w:r w:rsidR="00127E8A" w:rsidRPr="005978D4">
        <w:rPr>
          <w:rFonts w:ascii="Book Antiqua" w:hAnsi="Book Antiqua"/>
          <w:sz w:val="24"/>
          <w:szCs w:val="24"/>
          <w:lang w:val="en-GB"/>
        </w:rPr>
        <w:t>R20C1)</w:t>
      </w:r>
      <w:r w:rsidR="00AE392F" w:rsidRPr="005978D4">
        <w:rPr>
          <w:rFonts w:ascii="Book Antiqua" w:hAnsi="Book Antiqua"/>
          <w:sz w:val="24"/>
          <w:szCs w:val="24"/>
          <w:vertAlign w:val="superscript"/>
          <w:lang w:val="en-GB"/>
        </w:rPr>
        <w:fldChar w:fldCharType="begin"/>
      </w:r>
      <w:r w:rsidR="00A75DFA" w:rsidRPr="005978D4">
        <w:rPr>
          <w:rFonts w:ascii="Book Antiqua" w:hAnsi="Book Antiqua"/>
          <w:sz w:val="24"/>
          <w:szCs w:val="24"/>
          <w:vertAlign w:val="superscript"/>
          <w:lang w:val="en-GB"/>
        </w:rPr>
        <w:instrText xml:space="preserve"> ADDIN REFMGR.CITE &lt;Refman&gt;&lt;Cite&gt;&lt;Author&gt;Williams&lt;/Author&gt;&lt;Year&gt;2001&lt;/Year&gt;&lt;RecNum&gt;5307&lt;/RecNum&gt;&lt;IDText&gt;Muc13, a novel human cell surface mucin expressed by epithelial and hemopoietic cells&lt;/IDText&gt;&lt;MDL Ref_Type="Journal"&gt;&lt;Ref_Type&gt;Journal&lt;/Ref_Type&gt;&lt;Ref_ID&gt;5307&lt;/Ref_ID&gt;&lt;Title_Primary&gt;Muc13, a novel human cell surface mucin expressed by epithelial and hemopoietic cells&lt;/Title_Primary&gt;&lt;Authors_Primary&gt;Williams,S.J.&lt;/Authors_Primary&gt;&lt;Authors_Primary&gt;Wreschner,D.H.&lt;/Authors_Primary&gt;&lt;Authors_Primary&gt;Tran,M.&lt;/Authors_Primary&gt;&lt;Authors_Primary&gt;Eyre,H.J.&lt;/Authors_Primary&gt;&lt;Authors_Primary&gt;Sutherland,G.R.&lt;/Authors_Primary&gt;&lt;Authors_Primary&gt;McGuckin,M.A.&lt;/Authors_Primary&gt;&lt;Date_Primary&gt;2001/5/25&lt;/Date_Primary&gt;&lt;Keywords&gt;0&lt;/Keywords&gt;&lt;Keywords&gt;amino acid sequence&lt;/Keywords&gt;&lt;Keywords&gt;Appendix&lt;/Keywords&gt;&lt;Keywords&gt;base sequence&lt;/Keywords&gt;&lt;Keywords&gt;biosynthesis&lt;/Keywords&gt;&lt;Keywords&gt;Bone Marrow&lt;/Keywords&gt;&lt;Keywords&gt;Bone Marrow Cells&lt;/Keywords&gt;&lt;Keywords&gt;Cells&lt;/Keywords&gt;&lt;Keywords&gt;chromosome mapping&lt;/Keywords&gt;&lt;Keywords&gt;chromosomes,human,pair 3&lt;/Keywords&gt;&lt;Keywords&gt;cloning,molecular&lt;/Keywords&gt;&lt;Keywords&gt;dna&lt;/Keywords&gt;&lt;Keywords&gt;dna,complementary&lt;/Keywords&gt;&lt;Keywords&gt;epithelial cells&lt;/Keywords&gt;&lt;Keywords&gt;Gastrointestinal Tract&lt;/Keywords&gt;&lt;Keywords&gt;genes&lt;/Keywords&gt;&lt;Keywords&gt;genetics&lt;/Keywords&gt;&lt;Keywords&gt;glycoproteins&lt;/Keywords&gt;&lt;Keywords&gt;Goblet Cells&lt;/Keywords&gt;&lt;Keywords&gt;growth&lt;/Keywords&gt;&lt;Keywords&gt;Hospitals&lt;/Keywords&gt;&lt;Keywords&gt;human&lt;/Keywords&gt;&lt;Keywords&gt;Humans&lt;/Keywords&gt;&lt;Keywords&gt;Hybridization&lt;/Keywords&gt;&lt;Keywords&gt;immunohistochemistry&lt;/Keywords&gt;&lt;Keywords&gt;in situ hybridization&lt;/Keywords&gt;&lt;Keywords&gt;kidney&lt;/Keywords&gt;&lt;Keywords&gt;metabolism&lt;/Keywords&gt;&lt;Keywords&gt;molecular sequence data&lt;/Keywords&gt;&lt;Keywords&gt;Mucins&lt;/Keywords&gt;&lt;Keywords&gt;organ specificity&lt;/Keywords&gt;&lt;Keywords&gt;research&lt;/Keywords&gt;&lt;Keywords&gt;Research Support&lt;/Keywords&gt;&lt;Keywords&gt;secretion&lt;/Keywords&gt;&lt;Keywords&gt;stomach&lt;/Keywords&gt;&lt;Keywords&gt;Tail&lt;/Keywords&gt;&lt;Keywords&gt;trachea&lt;/Keywords&gt;&lt;Reprint&gt;Not in File&lt;/Reprint&gt;&lt;Start_Page&gt;18327&lt;/Start_Page&gt;&lt;End_Page&gt;18336&lt;/End_Page&gt;&lt;Periodical&gt;J.Biol.Chem.&lt;/Periodical&gt;&lt;Volume&gt;276&lt;/Volume&gt;&lt;Issue&gt;21&lt;/Issue&gt;&lt;Address&gt;Mater Medical Research Institute, Level 3, Aubigny Place, Mater Misericordiae Hospitals, Raymond Terrace, South Brisbane, Queensland 4101, Australia&lt;/Address&gt;&lt;Web_URL&gt;PM:11278439&lt;/Web_URL&gt;&lt;ZZ_JournalStdAbbrev&gt;&lt;f name="System"&gt;J.Biol.Chem.&lt;/f&gt;&lt;/ZZ_JournalStdAbbrev&gt;&lt;ZZ_WorkformID&gt;1&lt;/ZZ_WorkformID&gt;&lt;/MDL&gt;&lt;/Cite&gt;&lt;/Refman&gt;</w:instrText>
      </w:r>
      <w:r w:rsidR="00AE392F" w:rsidRPr="005978D4">
        <w:rPr>
          <w:rFonts w:ascii="Book Antiqua" w:hAnsi="Book Antiqua"/>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3</w:t>
      </w:r>
      <w:r w:rsidR="00433E24" w:rsidRPr="005978D4">
        <w:rPr>
          <w:rFonts w:ascii="Book Antiqua" w:hAnsi="Book Antiqua"/>
          <w:sz w:val="24"/>
          <w:szCs w:val="24"/>
          <w:vertAlign w:val="superscript"/>
          <w:lang w:val="en-GB"/>
        </w:rPr>
        <w:t>7</w:t>
      </w:r>
      <w:r w:rsidR="00A75DFA" w:rsidRPr="005978D4">
        <w:rPr>
          <w:rFonts w:ascii="Book Antiqua" w:hAnsi="Book Antiqua" w:cs="Arial"/>
          <w:sz w:val="24"/>
          <w:szCs w:val="24"/>
          <w:vertAlign w:val="superscript"/>
          <w:lang w:val="en-GB"/>
        </w:rPr>
        <w:t>]</w:t>
      </w:r>
      <w:r w:rsidR="00AE392F" w:rsidRPr="005978D4">
        <w:rPr>
          <w:rFonts w:ascii="Book Antiqua" w:hAnsi="Book Antiqua"/>
          <w:sz w:val="24"/>
          <w:szCs w:val="24"/>
          <w:vertAlign w:val="superscript"/>
          <w:lang w:val="en-GB"/>
        </w:rPr>
        <w:fldChar w:fldCharType="end"/>
      </w:r>
      <w:r w:rsidR="002D17A4" w:rsidRPr="005978D4">
        <w:rPr>
          <w:rFonts w:ascii="Book Antiqua" w:hAnsi="Book Antiqua"/>
          <w:sz w:val="24"/>
          <w:szCs w:val="24"/>
          <w:lang w:val="en-GB"/>
        </w:rPr>
        <w:t xml:space="preserve">, </w:t>
      </w:r>
      <w:r w:rsidR="00127E8A" w:rsidRPr="005978D4">
        <w:rPr>
          <w:rFonts w:ascii="Book Antiqua" w:hAnsi="Book Antiqua"/>
          <w:sz w:val="24"/>
          <w:szCs w:val="24"/>
          <w:lang w:val="en-GB"/>
        </w:rPr>
        <w:t>the anti-MUC1 (BC2)</w:t>
      </w:r>
      <w:r w:rsidR="00AE392F" w:rsidRPr="005978D4">
        <w:rPr>
          <w:rFonts w:ascii="Book Antiqua" w:hAnsi="Book Antiqua"/>
          <w:sz w:val="24"/>
          <w:szCs w:val="24"/>
          <w:vertAlign w:val="superscript"/>
          <w:lang w:val="en-GB"/>
        </w:rPr>
        <w:fldChar w:fldCharType="begin"/>
      </w:r>
      <w:r w:rsidR="00A75DFA" w:rsidRPr="005978D4">
        <w:rPr>
          <w:rFonts w:ascii="Book Antiqua" w:hAnsi="Book Antiqua"/>
          <w:sz w:val="24"/>
          <w:szCs w:val="24"/>
          <w:vertAlign w:val="superscript"/>
          <w:lang w:val="en-GB"/>
        </w:rPr>
        <w:instrText xml:space="preserve"> ADDIN REFMGR.CITE &lt;Refman&gt;&lt;Cite&gt;&lt;Author&gt;Price&lt;/Author&gt;&lt;Year&gt;1998&lt;/Year&gt;&lt;RecNum&gt;5308&lt;/RecNum&gt;&lt;IDText&gt;Summary report on the ISOBM TD-4 Workshop: analysis of 56 monoclonal antibodies against the MUC1 mucin. San Diego, Calif., November 17-23, 1996&lt;/IDText&gt;&lt;MDL Ref_Type="Journal"&gt;&lt;Ref_Type&gt;Journal&lt;/Ref_Type&gt;&lt;Ref_ID&gt;5308&lt;/Ref_ID&gt;&lt;Title_Primary&gt;Summary report on the ISOBM TD-4 Workshop: analysis of 56 monoclonal antibodies against the MUC1 mucin. San Diego, Calif., November 17-23, 1996&lt;/Title_Primary&gt;&lt;Authors_Primary&gt;Price,M.R.&lt;/Authors_Primary&gt;&lt;Authors_Primary&gt;Rye,P.D.&lt;/Authors_Primary&gt;&lt;Authors_Primary&gt;Petrakou,E.&lt;/Authors_Primary&gt;&lt;Authors_Primary&gt;Murray,A.&lt;/Authors_Primary&gt;&lt;Authors_Primary&gt;Brady,K.&lt;/Authors_Primary&gt;&lt;Authors_Primary&gt;Imai,S.&lt;/Authors_Primary&gt;&lt;Authors_Primary&gt;Haga,S.&lt;/Authors_Primary&gt;&lt;Authors_Primary&gt;Kiyozuka,Y.&lt;/Authors_Primary&gt;&lt;Authors_Primary&gt;Schol,D.&lt;/Authors_Primary&gt;&lt;Authors_Primary&gt;Meulenbroek,M.F.&lt;/Authors_Primary&gt;&lt;Authors_Primary&gt;Snijdewint,F.G.&lt;/Authors_Primary&gt;&lt;Authors_Primary&gt;Mensdorff-Pouilly,S.&lt;/Authors_Primary&gt;&lt;Authors_Primary&gt;Verstraeten,R.A.&lt;/Authors_Primary&gt;&lt;Authors_Primary&gt;Kenemans,P.&lt;/Authors_Primary&gt;&lt;Authors_Primary&gt;Blockzjil,A.&lt;/Authors_Primary&gt;&lt;Authors_Primary&gt;Nilsson,K.&lt;/Authors_Primary&gt;&lt;Authors_Primary&gt;Nilsson,O.&lt;/Authors_Primary&gt;&lt;Authors_Primary&gt;Reddish,M.&lt;/Authors_Primary&gt;&lt;Authors_Primary&gt;Suresh,M.R.&lt;/Authors_Primary&gt;&lt;Authors_Primary&gt;Koganty,R.R.&lt;/Authors_Primary&gt;&lt;Authors_Primary&gt;Fortier,S.&lt;/Authors_Primary&gt;&lt;Authors_Primary&gt;Baronic,L.&lt;/Authors_Primary&gt;&lt;Authors_Primary&gt;Berg,A.&lt;/Authors_Primary&gt;&lt;Authors_Primary&gt;Longenecker,M.B.&lt;/Authors_Primary&gt;&lt;Authors_Primary&gt;Hilgers,J.&lt;/Authors_Primary&gt;&lt;Authors_Primary&gt;.&lt;/Authors_Primary&gt;&lt;Date_Primary&gt;1998&lt;/Date_Primary&gt;&lt;Keywords&gt;0&lt;/Keywords&gt;&lt;Keywords&gt;amino acid sequence&lt;/Keywords&gt;&lt;Keywords&gt;analysis&lt;/Keywords&gt;&lt;Keywords&gt;Animals&lt;/Keywords&gt;&lt;Keywords&gt;antibodies&lt;/Keywords&gt;&lt;Keywords&gt;antibodies,monoclonal&lt;/Keywords&gt;&lt;Keywords&gt;Antibody Affinity&lt;/Keywords&gt;&lt;Keywords&gt;antibody specificity&lt;/Keywords&gt;&lt;Keywords&gt;Antigens&lt;/Keywords&gt;&lt;Keywords&gt;enzyme-linked immunosorbent assay&lt;/Keywords&gt;&lt;Keywords&gt;Epitope Mapping&lt;/Keywords&gt;&lt;Keywords&gt;epitopes&lt;/Keywords&gt;&lt;Keywords&gt;female&lt;/Keywords&gt;&lt;Keywords&gt;glycopeptides&lt;/Keywords&gt;&lt;Keywords&gt;Humans&lt;/Keywords&gt;&lt;Keywords&gt;Immunodominant Epitopes&lt;/Keywords&gt;&lt;Keywords&gt;immunology&lt;/Keywords&gt;&lt;Keywords&gt;Laboratories&lt;/Keywords&gt;&lt;Keywords&gt;ligands&lt;/Keywords&gt;&lt;Keywords&gt;male&lt;/Keywords&gt;&lt;Keywords&gt;mice&lt;/Keywords&gt;&lt;Keywords&gt;molecular sequence data&lt;/Keywords&gt;&lt;Keywords&gt;Mucin-1&lt;/Keywords&gt;&lt;Keywords&gt;oligosaccharides&lt;/Keywords&gt;&lt;Keywords&gt;peptide fragments&lt;/Keywords&gt;&lt;Keywords&gt;peptides&lt;/Keywords&gt;&lt;Keywords&gt;research&lt;/Keywords&gt;&lt;Reprint&gt;Not in File&lt;/Reprint&gt;&lt;Start_Page&gt;1&lt;/Start_Page&gt;&lt;End_Page&gt;20&lt;/End_Page&gt;&lt;Periodical&gt;Tumour.Biol.&lt;/Periodical&gt;&lt;Volume&gt;19 Suppl 1&lt;/Volume&gt;&lt;Address&gt;Cancer Research Laboratory, University of Nottingham, UK&lt;/Address&gt;&lt;Web_URL&gt;PM:9422084&lt;/Web_URL&gt;&lt;ZZ_JournalStdAbbrev&gt;&lt;f name="System"&gt;Tumour.Biol.&lt;/f&gt;&lt;/ZZ_JournalStdAbbrev&gt;&lt;ZZ_WorkformID&gt;1&lt;/ZZ_WorkformID&gt;&lt;/MDL&gt;&lt;/Cite&gt;&lt;/Refman&gt;</w:instrText>
      </w:r>
      <w:r w:rsidR="00AE392F" w:rsidRPr="005978D4">
        <w:rPr>
          <w:rFonts w:ascii="Book Antiqua" w:hAnsi="Book Antiqua"/>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3</w:t>
      </w:r>
      <w:r w:rsidR="00433E24" w:rsidRPr="005978D4">
        <w:rPr>
          <w:rFonts w:ascii="Book Antiqua" w:hAnsi="Book Antiqua"/>
          <w:sz w:val="24"/>
          <w:szCs w:val="24"/>
          <w:vertAlign w:val="superscript"/>
          <w:lang w:val="en-GB"/>
        </w:rPr>
        <w:t>8</w:t>
      </w:r>
      <w:r w:rsidR="00A75DFA" w:rsidRPr="005978D4">
        <w:rPr>
          <w:rFonts w:ascii="Book Antiqua" w:hAnsi="Book Antiqua" w:cs="Arial"/>
          <w:sz w:val="24"/>
          <w:szCs w:val="24"/>
          <w:vertAlign w:val="superscript"/>
          <w:lang w:val="en-GB"/>
        </w:rPr>
        <w:t>]</w:t>
      </w:r>
      <w:r w:rsidR="00AE392F" w:rsidRPr="005978D4">
        <w:rPr>
          <w:rFonts w:ascii="Book Antiqua" w:hAnsi="Book Antiqua"/>
          <w:sz w:val="24"/>
          <w:szCs w:val="24"/>
          <w:vertAlign w:val="superscript"/>
          <w:lang w:val="en-GB"/>
        </w:rPr>
        <w:fldChar w:fldCharType="end"/>
      </w:r>
      <w:r w:rsidR="002D17A4" w:rsidRPr="005978D4">
        <w:rPr>
          <w:rFonts w:ascii="Book Antiqua" w:hAnsi="Book Antiqua"/>
          <w:sz w:val="24"/>
          <w:szCs w:val="24"/>
          <w:lang w:val="en-GB"/>
        </w:rPr>
        <w:t xml:space="preserve"> and the anti-carbohydrate </w:t>
      </w:r>
      <w:r w:rsidR="00CE2594" w:rsidRPr="005978D4">
        <w:rPr>
          <w:rFonts w:ascii="Book Antiqua" w:hAnsi="Book Antiqua"/>
          <w:sz w:val="24"/>
          <w:szCs w:val="24"/>
          <w:lang w:val="en-GB"/>
        </w:rPr>
        <w:t xml:space="preserve">antibodies </w:t>
      </w:r>
      <w:r w:rsidR="00E353E2" w:rsidRPr="005978D4">
        <w:rPr>
          <w:rFonts w:ascii="Book Antiqua" w:hAnsi="Book Antiqua"/>
          <w:sz w:val="24"/>
          <w:szCs w:val="24"/>
          <w:lang w:val="en-GB"/>
        </w:rPr>
        <w:t>[</w:t>
      </w:r>
      <w:r w:rsidR="003B0517" w:rsidRPr="005978D4">
        <w:rPr>
          <w:rFonts w:ascii="Book Antiqua" w:hAnsi="Book Antiqua"/>
          <w:sz w:val="24"/>
          <w:szCs w:val="24"/>
          <w:lang w:val="en-GB"/>
        </w:rPr>
        <w:t>anti-</w:t>
      </w:r>
      <w:r w:rsidR="002D17A4" w:rsidRPr="005978D4">
        <w:rPr>
          <w:rFonts w:ascii="Book Antiqua" w:hAnsi="Book Antiqua"/>
          <w:sz w:val="24"/>
          <w:szCs w:val="24"/>
          <w:lang w:val="en-GB"/>
        </w:rPr>
        <w:t>Lewis</w:t>
      </w:r>
      <w:r w:rsidR="003B0517" w:rsidRPr="005978D4">
        <w:rPr>
          <w:rFonts w:ascii="Book Antiqua" w:hAnsi="Book Antiqua"/>
          <w:sz w:val="24"/>
          <w:szCs w:val="24"/>
          <w:lang w:val="en-GB"/>
        </w:rPr>
        <w:t xml:space="preserve"> A</w:t>
      </w:r>
      <w:r w:rsidR="009A5E83" w:rsidRPr="005978D4">
        <w:rPr>
          <w:rFonts w:ascii="Book Antiqua" w:hAnsi="Book Antiqua"/>
          <w:sz w:val="24"/>
          <w:szCs w:val="24"/>
          <w:lang w:val="en-GB"/>
        </w:rPr>
        <w:t xml:space="preserve"> (</w:t>
      </w:r>
      <w:r w:rsidR="00E353E2" w:rsidRPr="005978D4">
        <w:rPr>
          <w:rFonts w:ascii="Book Antiqua" w:hAnsi="Book Antiqua"/>
          <w:sz w:val="24"/>
          <w:szCs w:val="24"/>
          <w:lang w:val="en-GB"/>
        </w:rPr>
        <w:t>BG5</w:t>
      </w:r>
      <w:r w:rsidR="009A5E83" w:rsidRPr="005978D4">
        <w:rPr>
          <w:rFonts w:ascii="Book Antiqua" w:hAnsi="Book Antiqua"/>
          <w:sz w:val="24"/>
          <w:szCs w:val="24"/>
          <w:lang w:val="en-GB"/>
        </w:rPr>
        <w:t xml:space="preserve">, </w:t>
      </w:r>
      <w:proofErr w:type="spellStart"/>
      <w:r w:rsidR="002D17A4" w:rsidRPr="005978D4">
        <w:rPr>
          <w:rFonts w:ascii="Book Antiqua" w:hAnsi="Book Antiqua"/>
          <w:sz w:val="24"/>
          <w:szCs w:val="24"/>
          <w:lang w:val="en-GB"/>
        </w:rPr>
        <w:t>Seraclone</w:t>
      </w:r>
      <w:proofErr w:type="spellEnd"/>
      <w:r w:rsidR="009A5E83" w:rsidRPr="005978D4">
        <w:rPr>
          <w:rFonts w:ascii="Book Antiqua" w:hAnsi="Book Antiqua"/>
          <w:sz w:val="24"/>
          <w:szCs w:val="24"/>
          <w:lang w:val="en-GB"/>
        </w:rPr>
        <w:t xml:space="preserve">, </w:t>
      </w:r>
      <w:proofErr w:type="spellStart"/>
      <w:r w:rsidR="009A5E83" w:rsidRPr="005978D4">
        <w:rPr>
          <w:rFonts w:ascii="Book Antiqua" w:hAnsi="Book Antiqua" w:cs="Times New Roman"/>
          <w:sz w:val="24"/>
          <w:szCs w:val="24"/>
          <w:lang w:val="en-GB"/>
        </w:rPr>
        <w:t>Biotest</w:t>
      </w:r>
      <w:proofErr w:type="spellEnd"/>
      <w:r w:rsidR="009A5E83" w:rsidRPr="005978D4">
        <w:rPr>
          <w:rFonts w:ascii="Book Antiqua" w:hAnsi="Book Antiqua" w:cs="Times New Roman"/>
          <w:sz w:val="24"/>
          <w:szCs w:val="24"/>
          <w:lang w:val="en-GB"/>
        </w:rPr>
        <w:t xml:space="preserve">, </w:t>
      </w:r>
      <w:proofErr w:type="spellStart"/>
      <w:r w:rsidR="009A5E83" w:rsidRPr="005978D4">
        <w:rPr>
          <w:rFonts w:ascii="Book Antiqua" w:hAnsi="Book Antiqua" w:cs="Times New Roman"/>
          <w:sz w:val="24"/>
          <w:szCs w:val="24"/>
          <w:lang w:val="en-GB"/>
        </w:rPr>
        <w:t>Dreieich</w:t>
      </w:r>
      <w:proofErr w:type="spellEnd"/>
      <w:r w:rsidR="009A5E83" w:rsidRPr="005978D4">
        <w:rPr>
          <w:rFonts w:ascii="Book Antiqua" w:hAnsi="Book Antiqua" w:cs="Times New Roman"/>
          <w:sz w:val="24"/>
          <w:szCs w:val="24"/>
          <w:lang w:val="en-GB"/>
        </w:rPr>
        <w:t>, Germany</w:t>
      </w:r>
      <w:r w:rsidR="009A5E83" w:rsidRPr="005978D4">
        <w:rPr>
          <w:rFonts w:ascii="Book Antiqua" w:hAnsi="Book Antiqua"/>
          <w:sz w:val="24"/>
          <w:szCs w:val="24"/>
          <w:lang w:val="en-GB"/>
        </w:rPr>
        <w:t>); anti-Lewis B</w:t>
      </w:r>
      <w:r w:rsidR="002D17A4" w:rsidRPr="005978D4">
        <w:rPr>
          <w:rFonts w:ascii="Book Antiqua" w:hAnsi="Book Antiqua"/>
          <w:sz w:val="24"/>
          <w:szCs w:val="24"/>
          <w:lang w:val="en-GB"/>
        </w:rPr>
        <w:t xml:space="preserve"> </w:t>
      </w:r>
      <w:r w:rsidR="009A5E83" w:rsidRPr="005978D4">
        <w:rPr>
          <w:rFonts w:ascii="Book Antiqua" w:hAnsi="Book Antiqua"/>
          <w:sz w:val="24"/>
          <w:szCs w:val="24"/>
          <w:lang w:val="en-GB"/>
        </w:rPr>
        <w:t>(</w:t>
      </w:r>
      <w:r w:rsidR="002D17A4" w:rsidRPr="005978D4">
        <w:rPr>
          <w:rFonts w:ascii="Book Antiqua" w:hAnsi="Book Antiqua"/>
          <w:sz w:val="24"/>
          <w:szCs w:val="24"/>
          <w:lang w:val="en-GB"/>
        </w:rPr>
        <w:t>BG6</w:t>
      </w:r>
      <w:r w:rsidR="009A5E83" w:rsidRPr="005978D4">
        <w:rPr>
          <w:rFonts w:ascii="Book Antiqua" w:hAnsi="Book Antiqua"/>
          <w:sz w:val="24"/>
          <w:szCs w:val="24"/>
          <w:lang w:val="en-GB"/>
        </w:rPr>
        <w:t>,</w:t>
      </w:r>
      <w:r w:rsidR="002D17A4" w:rsidRPr="005978D4">
        <w:rPr>
          <w:rFonts w:ascii="Book Antiqua" w:hAnsi="Book Antiqua"/>
          <w:sz w:val="24"/>
          <w:szCs w:val="24"/>
          <w:lang w:val="en-GB"/>
        </w:rPr>
        <w:t xml:space="preserve"> </w:t>
      </w:r>
      <w:proofErr w:type="spellStart"/>
      <w:r w:rsidR="002D17A4" w:rsidRPr="005978D4">
        <w:rPr>
          <w:rFonts w:ascii="Book Antiqua" w:hAnsi="Book Antiqua"/>
          <w:sz w:val="24"/>
          <w:szCs w:val="24"/>
          <w:lang w:val="en-GB"/>
        </w:rPr>
        <w:t>Seraclone</w:t>
      </w:r>
      <w:proofErr w:type="spellEnd"/>
      <w:r w:rsidR="009A5E83" w:rsidRPr="005978D4">
        <w:rPr>
          <w:rFonts w:ascii="Book Antiqua" w:hAnsi="Book Antiqua"/>
          <w:sz w:val="24"/>
          <w:szCs w:val="24"/>
          <w:lang w:val="en-GB"/>
        </w:rPr>
        <w:t>); anti-Lewis x (</w:t>
      </w:r>
      <w:r w:rsidR="002D17A4" w:rsidRPr="005978D4">
        <w:rPr>
          <w:rFonts w:ascii="Book Antiqua" w:hAnsi="Book Antiqua"/>
          <w:sz w:val="24"/>
          <w:szCs w:val="24"/>
          <w:lang w:val="en-GB"/>
        </w:rPr>
        <w:t>BG7</w:t>
      </w:r>
      <w:r w:rsidR="009A5E83" w:rsidRPr="005978D4">
        <w:rPr>
          <w:rFonts w:ascii="Book Antiqua" w:hAnsi="Book Antiqua"/>
          <w:sz w:val="24"/>
          <w:szCs w:val="24"/>
          <w:lang w:val="en-GB"/>
        </w:rPr>
        <w:t>,</w:t>
      </w:r>
      <w:r w:rsidR="002D17A4" w:rsidRPr="005978D4">
        <w:rPr>
          <w:rFonts w:ascii="Book Antiqua" w:hAnsi="Book Antiqua"/>
          <w:sz w:val="24"/>
          <w:szCs w:val="24"/>
          <w:lang w:val="en-GB"/>
        </w:rPr>
        <w:t xml:space="preserve"> </w:t>
      </w:r>
      <w:proofErr w:type="spellStart"/>
      <w:r w:rsidR="002D17A4" w:rsidRPr="005978D4">
        <w:rPr>
          <w:rFonts w:ascii="Book Antiqua" w:hAnsi="Book Antiqua"/>
          <w:sz w:val="24"/>
          <w:szCs w:val="24"/>
          <w:lang w:val="en-GB"/>
        </w:rPr>
        <w:t>Seraclone</w:t>
      </w:r>
      <w:proofErr w:type="spellEnd"/>
      <w:r w:rsidR="00E353E2" w:rsidRPr="005978D4">
        <w:rPr>
          <w:rFonts w:ascii="Book Antiqua" w:hAnsi="Book Antiqua"/>
          <w:sz w:val="24"/>
          <w:szCs w:val="24"/>
          <w:lang w:val="en-GB"/>
        </w:rPr>
        <w:t>);</w:t>
      </w:r>
      <w:r w:rsidR="002D17A4" w:rsidRPr="005978D4">
        <w:rPr>
          <w:rFonts w:ascii="Book Antiqua" w:hAnsi="Book Antiqua"/>
          <w:sz w:val="24"/>
          <w:szCs w:val="24"/>
          <w:lang w:val="en-GB"/>
        </w:rPr>
        <w:t xml:space="preserve"> </w:t>
      </w:r>
      <w:r w:rsidR="009A5E83" w:rsidRPr="005978D4">
        <w:rPr>
          <w:rFonts w:ascii="Book Antiqua" w:hAnsi="Book Antiqua"/>
          <w:sz w:val="24"/>
          <w:szCs w:val="24"/>
          <w:lang w:val="en-GB"/>
        </w:rPr>
        <w:t>anti-</w:t>
      </w:r>
      <w:r w:rsidR="002D17A4" w:rsidRPr="005978D4">
        <w:rPr>
          <w:rFonts w:ascii="Book Antiqua" w:hAnsi="Book Antiqua"/>
          <w:sz w:val="24"/>
          <w:szCs w:val="24"/>
          <w:lang w:val="en-GB"/>
        </w:rPr>
        <w:t xml:space="preserve">Lewis y </w:t>
      </w:r>
      <w:r w:rsidR="009A5E83" w:rsidRPr="005978D4">
        <w:rPr>
          <w:rFonts w:ascii="Book Antiqua" w:hAnsi="Book Antiqua"/>
          <w:sz w:val="24"/>
          <w:szCs w:val="24"/>
          <w:lang w:val="en-GB"/>
        </w:rPr>
        <w:t>(</w:t>
      </w:r>
      <w:r w:rsidR="002D17A4" w:rsidRPr="005978D4">
        <w:rPr>
          <w:rFonts w:ascii="Book Antiqua" w:hAnsi="Book Antiqua"/>
          <w:sz w:val="24"/>
          <w:szCs w:val="24"/>
          <w:lang w:val="en-GB"/>
        </w:rPr>
        <w:t>BG8</w:t>
      </w:r>
      <w:r w:rsidR="009A5E83" w:rsidRPr="005978D4">
        <w:rPr>
          <w:rFonts w:ascii="Book Antiqua" w:hAnsi="Book Antiqua"/>
          <w:sz w:val="24"/>
          <w:szCs w:val="24"/>
          <w:lang w:val="en-GB"/>
        </w:rPr>
        <w:t>,</w:t>
      </w:r>
      <w:r w:rsidR="002D17A4" w:rsidRPr="005978D4">
        <w:rPr>
          <w:rFonts w:ascii="Book Antiqua" w:hAnsi="Book Antiqua"/>
          <w:sz w:val="24"/>
          <w:szCs w:val="24"/>
          <w:lang w:val="en-GB"/>
        </w:rPr>
        <w:t xml:space="preserve"> </w:t>
      </w:r>
      <w:proofErr w:type="spellStart"/>
      <w:r w:rsidR="002D17A4" w:rsidRPr="005978D4">
        <w:rPr>
          <w:rFonts w:ascii="Book Antiqua" w:hAnsi="Book Antiqua"/>
          <w:sz w:val="24"/>
          <w:szCs w:val="24"/>
          <w:lang w:val="en-GB"/>
        </w:rPr>
        <w:t>Seraclone</w:t>
      </w:r>
      <w:proofErr w:type="spellEnd"/>
      <w:r w:rsidR="00E353E2" w:rsidRPr="005978D4">
        <w:rPr>
          <w:rFonts w:ascii="Book Antiqua" w:hAnsi="Book Antiqua"/>
          <w:sz w:val="24"/>
          <w:szCs w:val="24"/>
          <w:lang w:val="en-GB"/>
        </w:rPr>
        <w:t xml:space="preserve">); </w:t>
      </w:r>
      <w:r w:rsidR="009A5E83" w:rsidRPr="005978D4">
        <w:rPr>
          <w:rFonts w:ascii="Book Antiqua" w:hAnsi="Book Antiqua"/>
          <w:sz w:val="24"/>
          <w:szCs w:val="24"/>
          <w:lang w:val="en-GB"/>
        </w:rPr>
        <w:t>anti-blood group A</w:t>
      </w:r>
      <w:r w:rsidR="00E353E2" w:rsidRPr="005978D4">
        <w:rPr>
          <w:rFonts w:ascii="Book Antiqua" w:hAnsi="Book Antiqua"/>
          <w:sz w:val="24"/>
          <w:szCs w:val="24"/>
          <w:lang w:val="en-GB"/>
        </w:rPr>
        <w:t xml:space="preserve"> </w:t>
      </w:r>
      <w:r w:rsidR="009A5E83" w:rsidRPr="005978D4">
        <w:rPr>
          <w:rFonts w:ascii="Book Antiqua" w:hAnsi="Book Antiqua"/>
          <w:sz w:val="24"/>
          <w:szCs w:val="24"/>
          <w:lang w:val="en-GB"/>
        </w:rPr>
        <w:t>(</w:t>
      </w:r>
      <w:r w:rsidR="00E353E2" w:rsidRPr="005978D4">
        <w:rPr>
          <w:rFonts w:ascii="Book Antiqua" w:hAnsi="Book Antiqua"/>
          <w:sz w:val="24"/>
          <w:szCs w:val="24"/>
          <w:lang w:val="en-GB"/>
        </w:rPr>
        <w:t>A0581</w:t>
      </w:r>
      <w:r w:rsidR="009A5E83" w:rsidRPr="005978D4">
        <w:rPr>
          <w:rFonts w:ascii="Book Antiqua" w:hAnsi="Book Antiqua"/>
          <w:sz w:val="24"/>
          <w:szCs w:val="24"/>
          <w:lang w:val="en-GB"/>
        </w:rPr>
        <w:t>,</w:t>
      </w:r>
      <w:r w:rsidR="002D17A4" w:rsidRPr="005978D4">
        <w:rPr>
          <w:rFonts w:ascii="Book Antiqua" w:hAnsi="Book Antiqua"/>
          <w:sz w:val="24"/>
          <w:szCs w:val="24"/>
          <w:lang w:val="en-GB"/>
        </w:rPr>
        <w:t xml:space="preserve"> </w:t>
      </w:r>
      <w:proofErr w:type="spellStart"/>
      <w:r w:rsidR="002D17A4" w:rsidRPr="005978D4">
        <w:rPr>
          <w:rFonts w:ascii="Book Antiqua" w:hAnsi="Book Antiqua"/>
          <w:sz w:val="24"/>
          <w:szCs w:val="24"/>
          <w:lang w:val="en-GB"/>
        </w:rPr>
        <w:t>Dako</w:t>
      </w:r>
      <w:proofErr w:type="spellEnd"/>
      <w:r w:rsidR="00E353E2" w:rsidRPr="005978D4">
        <w:rPr>
          <w:rFonts w:ascii="Book Antiqua" w:hAnsi="Book Antiqua"/>
          <w:sz w:val="24"/>
          <w:szCs w:val="24"/>
          <w:lang w:val="en-GB"/>
        </w:rPr>
        <w:t>);</w:t>
      </w:r>
      <w:r w:rsidR="009A5E83" w:rsidRPr="005978D4">
        <w:rPr>
          <w:rFonts w:ascii="Book Antiqua" w:hAnsi="Book Antiqua"/>
          <w:sz w:val="24"/>
          <w:szCs w:val="24"/>
          <w:lang w:val="en-GB"/>
        </w:rPr>
        <w:t xml:space="preserve"> anti-</w:t>
      </w:r>
      <w:r w:rsidR="00E353E2" w:rsidRPr="005978D4">
        <w:rPr>
          <w:rFonts w:ascii="Book Antiqua" w:hAnsi="Book Antiqua"/>
          <w:sz w:val="24"/>
          <w:szCs w:val="24"/>
          <w:lang w:val="en-GB"/>
        </w:rPr>
        <w:t>b</w:t>
      </w:r>
      <w:r w:rsidR="002D17A4" w:rsidRPr="005978D4">
        <w:rPr>
          <w:rFonts w:ascii="Book Antiqua" w:hAnsi="Book Antiqua"/>
          <w:sz w:val="24"/>
          <w:szCs w:val="24"/>
          <w:lang w:val="en-GB"/>
        </w:rPr>
        <w:t>lood group B</w:t>
      </w:r>
      <w:r w:rsidR="00E353E2" w:rsidRPr="005978D4">
        <w:rPr>
          <w:rFonts w:ascii="Book Antiqua" w:hAnsi="Book Antiqua"/>
          <w:sz w:val="24"/>
          <w:szCs w:val="24"/>
          <w:lang w:val="en-GB"/>
        </w:rPr>
        <w:t xml:space="preserve"> </w:t>
      </w:r>
      <w:r w:rsidR="009A5E83" w:rsidRPr="005978D4">
        <w:rPr>
          <w:rFonts w:ascii="Book Antiqua" w:hAnsi="Book Antiqua"/>
          <w:sz w:val="24"/>
          <w:szCs w:val="24"/>
          <w:lang w:val="en-GB"/>
        </w:rPr>
        <w:t>(</w:t>
      </w:r>
      <w:r w:rsidR="00E353E2" w:rsidRPr="005978D4">
        <w:rPr>
          <w:rFonts w:ascii="Book Antiqua" w:hAnsi="Book Antiqua"/>
          <w:sz w:val="24"/>
          <w:szCs w:val="24"/>
          <w:lang w:val="en-GB"/>
        </w:rPr>
        <w:t>A0582</w:t>
      </w:r>
      <w:r w:rsidR="009A5E83" w:rsidRPr="005978D4">
        <w:rPr>
          <w:rFonts w:ascii="Book Antiqua" w:hAnsi="Book Antiqua"/>
          <w:sz w:val="24"/>
          <w:szCs w:val="24"/>
          <w:lang w:val="en-GB"/>
        </w:rPr>
        <w:t>,</w:t>
      </w:r>
      <w:r w:rsidR="002D17A4" w:rsidRPr="005978D4">
        <w:rPr>
          <w:rFonts w:ascii="Book Antiqua" w:hAnsi="Book Antiqua"/>
          <w:sz w:val="24"/>
          <w:szCs w:val="24"/>
          <w:lang w:val="en-GB"/>
        </w:rPr>
        <w:t xml:space="preserve"> </w:t>
      </w:r>
      <w:proofErr w:type="spellStart"/>
      <w:r w:rsidR="002D17A4" w:rsidRPr="005978D4">
        <w:rPr>
          <w:rFonts w:ascii="Book Antiqua" w:hAnsi="Book Antiqua"/>
          <w:sz w:val="24"/>
          <w:szCs w:val="24"/>
          <w:lang w:val="en-GB"/>
        </w:rPr>
        <w:t>Dako</w:t>
      </w:r>
      <w:proofErr w:type="spellEnd"/>
      <w:r w:rsidR="00E353E2" w:rsidRPr="005978D4">
        <w:rPr>
          <w:rFonts w:ascii="Book Antiqua" w:hAnsi="Book Antiqua"/>
          <w:sz w:val="24"/>
          <w:szCs w:val="24"/>
          <w:lang w:val="en-GB"/>
        </w:rPr>
        <w:t xml:space="preserve">); and </w:t>
      </w:r>
      <w:r w:rsidR="009A5E83" w:rsidRPr="005978D4">
        <w:rPr>
          <w:rFonts w:ascii="Book Antiqua" w:hAnsi="Book Antiqua"/>
          <w:sz w:val="24"/>
          <w:szCs w:val="24"/>
          <w:lang w:val="en-GB"/>
        </w:rPr>
        <w:t>anti-</w:t>
      </w:r>
      <w:r w:rsidR="00E353E2" w:rsidRPr="005978D4">
        <w:rPr>
          <w:rFonts w:ascii="Book Antiqua" w:hAnsi="Book Antiqua"/>
          <w:sz w:val="24"/>
          <w:szCs w:val="24"/>
          <w:lang w:val="en-GB"/>
        </w:rPr>
        <w:t>blood group H</w:t>
      </w:r>
      <w:r w:rsidR="002D17A4" w:rsidRPr="005978D4">
        <w:rPr>
          <w:rFonts w:ascii="Book Antiqua" w:hAnsi="Book Antiqua"/>
          <w:sz w:val="24"/>
          <w:szCs w:val="24"/>
          <w:lang w:val="en-GB"/>
        </w:rPr>
        <w:t xml:space="preserve"> </w:t>
      </w:r>
      <w:r w:rsidR="009A5E83" w:rsidRPr="005978D4">
        <w:rPr>
          <w:rFonts w:ascii="Book Antiqua" w:hAnsi="Book Antiqua"/>
          <w:sz w:val="24"/>
          <w:szCs w:val="24"/>
          <w:lang w:val="en-GB"/>
        </w:rPr>
        <w:t>(</w:t>
      </w:r>
      <w:r w:rsidR="002D17A4" w:rsidRPr="005978D4">
        <w:rPr>
          <w:rFonts w:ascii="Book Antiqua" w:hAnsi="Book Antiqua"/>
          <w:sz w:val="24"/>
          <w:szCs w:val="24"/>
          <w:lang w:val="en-GB"/>
        </w:rPr>
        <w:t>A0583</w:t>
      </w:r>
      <w:r w:rsidR="009A5E83" w:rsidRPr="005978D4">
        <w:rPr>
          <w:rFonts w:ascii="Book Antiqua" w:hAnsi="Book Antiqua"/>
          <w:sz w:val="24"/>
          <w:szCs w:val="24"/>
          <w:lang w:val="en-GB"/>
        </w:rPr>
        <w:t>,</w:t>
      </w:r>
      <w:r w:rsidR="002D17A4" w:rsidRPr="005978D4">
        <w:rPr>
          <w:rFonts w:ascii="Book Antiqua" w:hAnsi="Book Antiqua"/>
          <w:sz w:val="24"/>
          <w:szCs w:val="24"/>
          <w:lang w:val="en-GB"/>
        </w:rPr>
        <w:t xml:space="preserve"> </w:t>
      </w:r>
      <w:proofErr w:type="spellStart"/>
      <w:r w:rsidR="002D17A4" w:rsidRPr="005978D4">
        <w:rPr>
          <w:rFonts w:ascii="Book Antiqua" w:hAnsi="Book Antiqua"/>
          <w:sz w:val="24"/>
          <w:szCs w:val="24"/>
          <w:lang w:val="en-GB"/>
        </w:rPr>
        <w:t>Dako</w:t>
      </w:r>
      <w:proofErr w:type="spellEnd"/>
      <w:r w:rsidR="002D17A4" w:rsidRPr="005978D4">
        <w:rPr>
          <w:rFonts w:ascii="Book Antiqua" w:hAnsi="Book Antiqua"/>
          <w:sz w:val="24"/>
          <w:szCs w:val="24"/>
          <w:lang w:val="en-GB"/>
        </w:rPr>
        <w:t>)</w:t>
      </w:r>
      <w:r w:rsidR="00E353E2" w:rsidRPr="005978D4">
        <w:rPr>
          <w:rFonts w:ascii="Book Antiqua" w:hAnsi="Book Antiqua"/>
          <w:sz w:val="24"/>
          <w:szCs w:val="24"/>
          <w:lang w:val="en-GB"/>
        </w:rPr>
        <w:t>]</w:t>
      </w:r>
      <w:r w:rsidR="002D17A4" w:rsidRPr="005978D4">
        <w:rPr>
          <w:rFonts w:ascii="Book Antiqua" w:hAnsi="Book Antiqua"/>
          <w:sz w:val="24"/>
          <w:szCs w:val="24"/>
          <w:lang w:val="en-GB"/>
        </w:rPr>
        <w:t xml:space="preserve"> </w:t>
      </w:r>
      <w:r w:rsidR="00CE2594" w:rsidRPr="005978D4">
        <w:rPr>
          <w:rFonts w:ascii="Book Antiqua" w:hAnsi="Book Antiqua"/>
          <w:sz w:val="24"/>
          <w:szCs w:val="24"/>
          <w:lang w:val="en-GB"/>
        </w:rPr>
        <w:t xml:space="preserve">were used at 1 µg/ml. The specimens were incubated with Broad Spectrum </w:t>
      </w:r>
      <w:proofErr w:type="spellStart"/>
      <w:r w:rsidR="00CE2594" w:rsidRPr="005978D4">
        <w:rPr>
          <w:rFonts w:ascii="Book Antiqua" w:hAnsi="Book Antiqua"/>
          <w:sz w:val="24"/>
          <w:szCs w:val="24"/>
          <w:lang w:val="en-GB"/>
        </w:rPr>
        <w:t>Zymed</w:t>
      </w:r>
      <w:proofErr w:type="spellEnd"/>
      <w:r w:rsidR="00CE2594" w:rsidRPr="005978D4">
        <w:rPr>
          <w:rFonts w:ascii="Book Antiqua" w:hAnsi="Book Antiqua"/>
          <w:sz w:val="24"/>
          <w:szCs w:val="24"/>
          <w:lang w:val="en-GB"/>
        </w:rPr>
        <w:t xml:space="preserve"> Poly HRP-conjugated polymer (Invitrogen) for 10 </w:t>
      </w:r>
      <w:r w:rsidR="0085758B"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followed by DAB </w:t>
      </w:r>
      <w:proofErr w:type="spellStart"/>
      <w:r w:rsidR="00CE2594" w:rsidRPr="005978D4">
        <w:rPr>
          <w:rFonts w:ascii="Book Antiqua" w:hAnsi="Book Antiqua"/>
          <w:sz w:val="24"/>
          <w:szCs w:val="24"/>
          <w:lang w:val="en-GB"/>
        </w:rPr>
        <w:t>chromogen</w:t>
      </w:r>
      <w:proofErr w:type="spellEnd"/>
      <w:r w:rsidR="00CE2594" w:rsidRPr="005978D4">
        <w:rPr>
          <w:rFonts w:ascii="Book Antiqua" w:hAnsi="Book Antiqua"/>
          <w:sz w:val="24"/>
          <w:szCs w:val="24"/>
          <w:lang w:val="en-GB"/>
        </w:rPr>
        <w:t xml:space="preserve"> (DAKO) for 10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and counterstained with haematoxylin for 1 </w:t>
      </w:r>
      <w:r w:rsidR="00127E8A" w:rsidRPr="005978D4">
        <w:rPr>
          <w:rFonts w:ascii="Book Antiqua" w:hAnsi="Book Antiqua" w:hint="eastAsia"/>
          <w:sz w:val="24"/>
          <w:szCs w:val="24"/>
          <w:lang w:val="en-GB" w:eastAsia="zh-CN"/>
        </w:rPr>
        <w:t>min</w:t>
      </w:r>
      <w:r w:rsidR="00CE2594" w:rsidRPr="005978D4">
        <w:rPr>
          <w:rFonts w:ascii="Book Antiqua" w:hAnsi="Book Antiqua"/>
          <w:sz w:val="24"/>
          <w:szCs w:val="24"/>
          <w:lang w:val="en-GB"/>
        </w:rPr>
        <w:t xml:space="preserve">. The samples were washed 3 times with PBS containing 0.05% Tween-20 between each step and in distilled water after the final stain. A human sample from antrum was used as positive control for MUC1 and MUC5AC, duodenum for MUC6, small intestine for MUC2 and colon for MUC13. The percentage of cells expressing the </w:t>
      </w:r>
      <w:proofErr w:type="spellStart"/>
      <w:r w:rsidR="00CE2594" w:rsidRPr="005978D4">
        <w:rPr>
          <w:rFonts w:ascii="Book Antiqua" w:hAnsi="Book Antiqua"/>
          <w:sz w:val="24"/>
          <w:szCs w:val="24"/>
          <w:lang w:val="en-GB"/>
        </w:rPr>
        <w:t>mucin</w:t>
      </w:r>
      <w:proofErr w:type="spellEnd"/>
      <w:r w:rsidR="00CE2594" w:rsidRPr="005978D4">
        <w:rPr>
          <w:rFonts w:ascii="Book Antiqua" w:hAnsi="Book Antiqua"/>
          <w:sz w:val="24"/>
          <w:szCs w:val="24"/>
          <w:lang w:val="en-GB"/>
        </w:rPr>
        <w:t xml:space="preserve"> was estimated using blinded scoring of the whole membrane. </w:t>
      </w:r>
    </w:p>
    <w:p w:rsidR="00127E8A" w:rsidRPr="005978D4" w:rsidRDefault="00127E8A" w:rsidP="00571EEB">
      <w:pPr>
        <w:adjustRightInd w:val="0"/>
        <w:snapToGrid w:val="0"/>
        <w:spacing w:after="0" w:line="360" w:lineRule="auto"/>
        <w:jc w:val="both"/>
        <w:rPr>
          <w:rFonts w:ascii="Book Antiqua" w:hAnsi="Book Antiqua"/>
          <w:sz w:val="24"/>
          <w:szCs w:val="24"/>
          <w:lang w:val="en-GB" w:eastAsia="zh-CN"/>
        </w:rPr>
      </w:pPr>
    </w:p>
    <w:p w:rsidR="008E3B12" w:rsidRPr="005978D4" w:rsidRDefault="00AE392F" w:rsidP="00571EEB">
      <w:pPr>
        <w:adjustRightInd w:val="0"/>
        <w:snapToGrid w:val="0"/>
        <w:spacing w:after="0" w:line="360" w:lineRule="auto"/>
        <w:jc w:val="both"/>
        <w:rPr>
          <w:rFonts w:ascii="Book Antiqua" w:eastAsia="Calibri" w:hAnsi="Book Antiqua" w:cs="Times New Roman"/>
          <w:b/>
          <w:bCs/>
          <w:iCs/>
          <w:sz w:val="24"/>
          <w:szCs w:val="24"/>
          <w:lang w:val="en-GB"/>
        </w:rPr>
      </w:pPr>
      <w:r w:rsidRPr="005978D4">
        <w:rPr>
          <w:rFonts w:ascii="Book Antiqua" w:eastAsia="Calibri" w:hAnsi="Book Antiqua" w:cs="Times New Roman"/>
          <w:b/>
          <w:bCs/>
          <w:i/>
          <w:iCs/>
          <w:sz w:val="24"/>
          <w:szCs w:val="24"/>
          <w:lang w:val="en-GB"/>
        </w:rPr>
        <w:t>Western</w:t>
      </w:r>
      <w:r w:rsidR="00127E8A" w:rsidRPr="005978D4">
        <w:rPr>
          <w:rFonts w:ascii="Book Antiqua" w:hAnsi="Book Antiqua" w:cs="Times New Roman" w:hint="eastAsia"/>
          <w:b/>
          <w:bCs/>
          <w:i/>
          <w:iCs/>
          <w:sz w:val="24"/>
          <w:szCs w:val="24"/>
          <w:lang w:val="en-GB" w:eastAsia="zh-CN"/>
        </w:rPr>
        <w:t xml:space="preserve"> </w:t>
      </w:r>
      <w:r w:rsidRPr="005978D4">
        <w:rPr>
          <w:rFonts w:ascii="Book Antiqua" w:eastAsia="Calibri" w:hAnsi="Book Antiqua" w:cs="Times New Roman"/>
          <w:b/>
          <w:bCs/>
          <w:i/>
          <w:iCs/>
          <w:sz w:val="24"/>
          <w:szCs w:val="24"/>
          <w:lang w:val="en-GB"/>
        </w:rPr>
        <w:t>blotting</w:t>
      </w:r>
    </w:p>
    <w:p w:rsidR="006D01A5" w:rsidRPr="005978D4" w:rsidRDefault="000A47D5"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eastAsia="Calibri" w:hAnsi="Book Antiqua" w:cs="Times New Roman"/>
          <w:bCs/>
          <w:iCs/>
          <w:sz w:val="24"/>
          <w:szCs w:val="24"/>
          <w:lang w:val="en-GB"/>
        </w:rPr>
        <w:t>For total</w:t>
      </w:r>
      <w:r w:rsidR="000354CF" w:rsidRPr="005978D4">
        <w:rPr>
          <w:rFonts w:ascii="Book Antiqua" w:eastAsia="Calibri" w:hAnsi="Book Antiqua" w:cs="Times New Roman"/>
          <w:bCs/>
          <w:iCs/>
          <w:sz w:val="24"/>
          <w:szCs w:val="24"/>
          <w:lang w:val="en-GB"/>
        </w:rPr>
        <w:t xml:space="preserve"> </w:t>
      </w:r>
      <w:r w:rsidR="000354CF" w:rsidRPr="005978D4">
        <w:rPr>
          <w:rFonts w:ascii="Book Antiqua" w:hAnsi="Book Antiqua" w:cs="Times New Roman"/>
          <w:sz w:val="24"/>
          <w:szCs w:val="24"/>
          <w:lang w:val="en-GB"/>
        </w:rPr>
        <w:t>protein extracts prepar</w:t>
      </w:r>
      <w:r w:rsidRPr="005978D4">
        <w:rPr>
          <w:rFonts w:ascii="Book Antiqua" w:hAnsi="Book Antiqua" w:cs="Times New Roman"/>
          <w:sz w:val="24"/>
          <w:szCs w:val="24"/>
          <w:lang w:val="en-GB"/>
        </w:rPr>
        <w:t>ation, c</w:t>
      </w:r>
      <w:r w:rsidR="000F5F42" w:rsidRPr="005978D4">
        <w:rPr>
          <w:rFonts w:ascii="Book Antiqua" w:hAnsi="Book Antiqua" w:cs="Times New Roman"/>
          <w:sz w:val="24"/>
          <w:szCs w:val="24"/>
          <w:lang w:val="en-GB"/>
        </w:rPr>
        <w:t>ells</w:t>
      </w:r>
      <w:r w:rsidRPr="005978D4">
        <w:rPr>
          <w:rFonts w:ascii="Book Antiqua" w:hAnsi="Book Antiqua" w:cs="Times New Roman"/>
          <w:sz w:val="24"/>
          <w:szCs w:val="24"/>
          <w:lang w:val="en-GB"/>
        </w:rPr>
        <w:t xml:space="preserve"> (~2</w:t>
      </w:r>
      <w:r w:rsidR="00127E8A"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sym w:font="Symbol" w:char="F0B4"/>
      </w:r>
      <w:r w:rsidR="00127E8A"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10</w:t>
      </w:r>
      <w:r w:rsidRPr="005978D4">
        <w:rPr>
          <w:rFonts w:ascii="Book Antiqua" w:hAnsi="Book Antiqua" w:cs="Times New Roman"/>
          <w:sz w:val="24"/>
          <w:szCs w:val="24"/>
          <w:vertAlign w:val="superscript"/>
          <w:lang w:val="en-GB"/>
        </w:rPr>
        <w:t>6</w:t>
      </w:r>
      <w:r w:rsidRPr="005978D4">
        <w:rPr>
          <w:rFonts w:ascii="Book Antiqua" w:hAnsi="Book Antiqua" w:cs="Times New Roman"/>
          <w:sz w:val="24"/>
          <w:szCs w:val="24"/>
          <w:lang w:val="en-GB"/>
        </w:rPr>
        <w:t>)</w:t>
      </w:r>
      <w:r w:rsidR="000F5F42" w:rsidRPr="005978D4">
        <w:rPr>
          <w:rFonts w:ascii="Book Antiqua" w:hAnsi="Book Antiqua" w:cs="Times New Roman"/>
          <w:sz w:val="24"/>
          <w:szCs w:val="24"/>
          <w:lang w:val="en-GB"/>
        </w:rPr>
        <w:t xml:space="preserve"> were lysed </w:t>
      </w:r>
      <w:r w:rsidRPr="005978D4">
        <w:rPr>
          <w:rFonts w:ascii="Book Antiqua" w:hAnsi="Book Antiqua" w:cs="Times New Roman"/>
          <w:sz w:val="24"/>
          <w:szCs w:val="24"/>
          <w:lang w:val="en-GB"/>
        </w:rPr>
        <w:t xml:space="preserve">in 100 </w:t>
      </w:r>
      <w:proofErr w:type="spellStart"/>
      <w:r w:rsidR="00127E8A" w:rsidRPr="005978D4">
        <w:rPr>
          <w:rFonts w:ascii="Book Antiqua" w:hAnsi="Book Antiqua" w:cs="Times New Roman"/>
          <w:sz w:val="24"/>
          <w:szCs w:val="24"/>
          <w:lang w:val="en-GB"/>
        </w:rPr>
        <w:t>μ</w:t>
      </w:r>
      <w:r w:rsidR="00127E8A" w:rsidRPr="005978D4">
        <w:rPr>
          <w:rFonts w:ascii="Book Antiqua" w:hAnsi="Book Antiqua" w:cs="Times New Roman" w:hint="eastAsia"/>
          <w:sz w:val="24"/>
          <w:szCs w:val="24"/>
          <w:lang w:val="en-GB" w:eastAsia="zh-CN"/>
        </w:rPr>
        <w:t>L</w:t>
      </w:r>
      <w:proofErr w:type="spellEnd"/>
      <w:r w:rsidRPr="005978D4">
        <w:rPr>
          <w:rFonts w:ascii="Book Antiqua" w:hAnsi="Book Antiqua" w:cs="Times New Roman"/>
          <w:sz w:val="24"/>
          <w:szCs w:val="24"/>
          <w:lang w:val="en-GB"/>
        </w:rPr>
        <w:t xml:space="preserve"> of </w:t>
      </w:r>
      <w:proofErr w:type="spellStart"/>
      <w:r w:rsidRPr="005978D4">
        <w:rPr>
          <w:rFonts w:ascii="Book Antiqua" w:hAnsi="Book Antiqua" w:cs="Times New Roman"/>
          <w:sz w:val="24"/>
          <w:szCs w:val="24"/>
          <w:lang w:val="en-GB"/>
        </w:rPr>
        <w:t>Laemmli</w:t>
      </w:r>
      <w:proofErr w:type="spellEnd"/>
      <w:r w:rsidRPr="005978D4">
        <w:rPr>
          <w:rFonts w:ascii="Book Antiqua" w:hAnsi="Book Antiqua" w:cs="Times New Roman"/>
          <w:sz w:val="24"/>
          <w:szCs w:val="24"/>
          <w:lang w:val="en-GB"/>
        </w:rPr>
        <w:t xml:space="preserve"> sample buffer [1.5% (w/v) SDS; 5% (v/v) glycerol; 0.001% (w/v) </w:t>
      </w:r>
      <w:proofErr w:type="spellStart"/>
      <w:r w:rsidRPr="005978D4">
        <w:rPr>
          <w:rFonts w:ascii="Book Antiqua" w:hAnsi="Book Antiqua" w:cs="Times New Roman"/>
          <w:sz w:val="24"/>
          <w:szCs w:val="24"/>
          <w:lang w:val="en-GB"/>
        </w:rPr>
        <w:t>bromophenol</w:t>
      </w:r>
      <w:proofErr w:type="spellEnd"/>
      <w:r w:rsidRPr="005978D4">
        <w:rPr>
          <w:rFonts w:ascii="Book Antiqua" w:hAnsi="Book Antiqua" w:cs="Times New Roman"/>
          <w:sz w:val="24"/>
          <w:szCs w:val="24"/>
          <w:lang w:val="en-GB"/>
        </w:rPr>
        <w:t xml:space="preserve"> blue; 0.5 </w:t>
      </w:r>
      <w:proofErr w:type="spellStart"/>
      <w:r w:rsidRPr="005978D4">
        <w:rPr>
          <w:rFonts w:ascii="Book Antiqua" w:hAnsi="Book Antiqua" w:cs="Times New Roman"/>
          <w:sz w:val="24"/>
          <w:szCs w:val="24"/>
          <w:lang w:val="en-GB"/>
        </w:rPr>
        <w:t>mM</w:t>
      </w:r>
      <w:proofErr w:type="spellEnd"/>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dithiothreitol</w:t>
      </w:r>
      <w:proofErr w:type="spellEnd"/>
      <w:r w:rsidRPr="005978D4">
        <w:rPr>
          <w:rFonts w:ascii="Book Antiqua" w:hAnsi="Book Antiqua" w:cs="Times New Roman"/>
          <w:sz w:val="24"/>
          <w:szCs w:val="24"/>
          <w:lang w:val="en-GB"/>
        </w:rPr>
        <w:t xml:space="preserve"> (DTT); 31.25 </w:t>
      </w:r>
      <w:proofErr w:type="spellStart"/>
      <w:r w:rsidRPr="005978D4">
        <w:rPr>
          <w:rFonts w:ascii="Book Antiqua" w:hAnsi="Book Antiqua" w:cs="Times New Roman"/>
          <w:sz w:val="24"/>
          <w:szCs w:val="24"/>
          <w:lang w:val="en-GB"/>
        </w:rPr>
        <w:t>mM</w:t>
      </w:r>
      <w:proofErr w:type="spellEnd"/>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Tris</w:t>
      </w:r>
      <w:proofErr w:type="spellEnd"/>
      <w:r w:rsidR="00127E8A"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pH 6.8]</w:t>
      </w:r>
      <w:r w:rsidR="003044B3" w:rsidRPr="005978D4">
        <w:rPr>
          <w:rFonts w:ascii="Book Antiqua" w:hAnsi="Book Antiqua" w:cs="Times New Roman"/>
          <w:sz w:val="24"/>
          <w:szCs w:val="24"/>
          <w:lang w:val="en-GB"/>
        </w:rPr>
        <w:t xml:space="preserve"> supplemented with 5 U of </w:t>
      </w:r>
      <w:proofErr w:type="spellStart"/>
      <w:r w:rsidR="003044B3" w:rsidRPr="005978D4">
        <w:rPr>
          <w:rFonts w:ascii="Book Antiqua" w:hAnsi="Book Antiqua" w:cs="Times New Roman"/>
          <w:sz w:val="24"/>
          <w:szCs w:val="24"/>
          <w:lang w:val="en-GB"/>
        </w:rPr>
        <w:t>Benzonase</w:t>
      </w:r>
      <w:proofErr w:type="spellEnd"/>
      <w:r w:rsidR="003044B3" w:rsidRPr="005978D4">
        <w:rPr>
          <w:rFonts w:ascii="Book Antiqua" w:hAnsi="Book Antiqua" w:cs="Times New Roman"/>
          <w:sz w:val="24"/>
          <w:szCs w:val="24"/>
          <w:lang w:val="en-GB"/>
        </w:rPr>
        <w:t xml:space="preserve"> (Sigma-Aldrich) and 10 </w:t>
      </w:r>
      <w:proofErr w:type="spellStart"/>
      <w:r w:rsidR="003044B3" w:rsidRPr="005978D4">
        <w:rPr>
          <w:rFonts w:ascii="Book Antiqua" w:hAnsi="Book Antiqua" w:cs="Times New Roman"/>
          <w:sz w:val="24"/>
          <w:szCs w:val="24"/>
          <w:lang w:val="en-GB"/>
        </w:rPr>
        <w:t>mM</w:t>
      </w:r>
      <w:proofErr w:type="spellEnd"/>
      <w:r w:rsidR="003044B3" w:rsidRPr="005978D4">
        <w:rPr>
          <w:rFonts w:ascii="Book Antiqua" w:hAnsi="Book Antiqua" w:cs="Times New Roman"/>
          <w:sz w:val="24"/>
          <w:szCs w:val="24"/>
          <w:lang w:val="en-GB"/>
        </w:rPr>
        <w:t xml:space="preserve"> MgCl</w:t>
      </w:r>
      <w:r w:rsidR="003044B3" w:rsidRPr="005978D4">
        <w:rPr>
          <w:rFonts w:ascii="Book Antiqua" w:hAnsi="Book Antiqua" w:cs="Times New Roman"/>
          <w:sz w:val="24"/>
          <w:szCs w:val="24"/>
          <w:vertAlign w:val="subscript"/>
          <w:lang w:val="en-GB"/>
        </w:rPr>
        <w:t>2</w:t>
      </w:r>
      <w:r w:rsidR="003044B3" w:rsidRPr="005978D4">
        <w:rPr>
          <w:rFonts w:ascii="Book Antiqua" w:hAnsi="Book Antiqua" w:cs="Times New Roman"/>
          <w:sz w:val="24"/>
          <w:szCs w:val="24"/>
          <w:lang w:val="en-GB"/>
        </w:rPr>
        <w:t xml:space="preserve"> for</w:t>
      </w:r>
      <w:r w:rsidR="00A86543" w:rsidRPr="005978D4">
        <w:rPr>
          <w:rFonts w:ascii="Book Antiqua" w:hAnsi="Book Antiqua" w:cs="Times New Roman"/>
          <w:sz w:val="24"/>
          <w:szCs w:val="24"/>
          <w:lang w:val="en-GB"/>
        </w:rPr>
        <w:t xml:space="preserve"> </w:t>
      </w:r>
      <w:r w:rsidR="003044B3" w:rsidRPr="005978D4">
        <w:rPr>
          <w:rFonts w:ascii="Book Antiqua" w:hAnsi="Book Antiqua" w:cs="Times New Roman"/>
          <w:sz w:val="24"/>
          <w:szCs w:val="24"/>
          <w:lang w:val="en-GB"/>
        </w:rPr>
        <w:t>nucleic acids degradation</w:t>
      </w:r>
      <w:r w:rsidR="00A86543" w:rsidRPr="005978D4">
        <w:rPr>
          <w:rFonts w:ascii="Book Antiqua" w:hAnsi="Book Antiqua" w:cs="Times New Roman"/>
          <w:sz w:val="24"/>
          <w:szCs w:val="24"/>
          <w:lang w:val="en-GB"/>
        </w:rPr>
        <w:t xml:space="preserve">. </w:t>
      </w:r>
      <w:r w:rsidR="003044B3" w:rsidRPr="005978D4">
        <w:rPr>
          <w:rFonts w:ascii="Book Antiqua" w:hAnsi="Book Antiqua" w:cs="Times New Roman"/>
          <w:sz w:val="24"/>
          <w:szCs w:val="24"/>
          <w:lang w:val="en-GB"/>
        </w:rPr>
        <w:t>P</w:t>
      </w:r>
      <w:r w:rsidR="00A86543" w:rsidRPr="005978D4">
        <w:rPr>
          <w:rFonts w:ascii="Book Antiqua" w:hAnsi="Book Antiqua" w:cs="Times New Roman"/>
          <w:sz w:val="24"/>
          <w:szCs w:val="24"/>
          <w:lang w:val="en-GB"/>
        </w:rPr>
        <w:t xml:space="preserve">rotein quantification </w:t>
      </w:r>
      <w:r w:rsidR="003044B3" w:rsidRPr="005978D4">
        <w:rPr>
          <w:rFonts w:ascii="Book Antiqua" w:hAnsi="Book Antiqua" w:cs="Times New Roman"/>
          <w:sz w:val="24"/>
          <w:szCs w:val="24"/>
          <w:lang w:val="en-GB"/>
        </w:rPr>
        <w:t xml:space="preserve">was carried out with the </w:t>
      </w:r>
      <w:r w:rsidR="001C3E9B" w:rsidRPr="005978D4">
        <w:rPr>
          <w:rFonts w:ascii="Book Antiqua" w:hAnsi="Book Antiqua" w:cs="Times New Roman"/>
          <w:sz w:val="24"/>
          <w:szCs w:val="24"/>
          <w:lang w:val="en-GB"/>
        </w:rPr>
        <w:t>RC DC</w:t>
      </w:r>
      <w:r w:rsidR="001C3E9B" w:rsidRPr="005978D4">
        <w:rPr>
          <w:rFonts w:ascii="Book Antiqua" w:hAnsi="Book Antiqua" w:cs="Times New Roman"/>
          <w:sz w:val="24"/>
          <w:szCs w:val="24"/>
          <w:vertAlign w:val="superscript"/>
          <w:lang w:val="en-GB"/>
        </w:rPr>
        <w:t>TM</w:t>
      </w:r>
      <w:r w:rsidR="001C3E9B" w:rsidRPr="005978D4">
        <w:rPr>
          <w:rFonts w:ascii="Book Antiqua" w:hAnsi="Book Antiqua" w:cs="Times New Roman"/>
          <w:sz w:val="24"/>
          <w:szCs w:val="24"/>
          <w:lang w:val="en-GB"/>
        </w:rPr>
        <w:t xml:space="preserve"> Protein Assay (</w:t>
      </w:r>
      <w:proofErr w:type="spellStart"/>
      <w:r w:rsidR="001C3E9B" w:rsidRPr="005978D4">
        <w:rPr>
          <w:rFonts w:ascii="Book Antiqua" w:hAnsi="Book Antiqua" w:cs="Times New Roman"/>
          <w:sz w:val="24"/>
          <w:szCs w:val="24"/>
          <w:lang w:val="en-GB"/>
        </w:rPr>
        <w:t>BioRad</w:t>
      </w:r>
      <w:proofErr w:type="spellEnd"/>
      <w:r w:rsidR="00BD5EC0" w:rsidRPr="005978D4">
        <w:rPr>
          <w:rFonts w:ascii="Book Antiqua" w:hAnsi="Book Antiqua" w:cs="Times New Roman"/>
          <w:sz w:val="24"/>
          <w:szCs w:val="24"/>
          <w:lang w:val="en-GB"/>
        </w:rPr>
        <w:t xml:space="preserve">, Laboratories, </w:t>
      </w:r>
      <w:proofErr w:type="gramStart"/>
      <w:r w:rsidR="00BD5EC0" w:rsidRPr="005978D4">
        <w:rPr>
          <w:rFonts w:ascii="Book Antiqua" w:hAnsi="Book Antiqua" w:cs="Times New Roman"/>
          <w:sz w:val="24"/>
          <w:szCs w:val="24"/>
          <w:lang w:val="en-GB"/>
        </w:rPr>
        <w:t>Hercules</w:t>
      </w:r>
      <w:proofErr w:type="gramEnd"/>
      <w:r w:rsidR="00BD5EC0" w:rsidRPr="005978D4">
        <w:rPr>
          <w:rFonts w:ascii="Book Antiqua" w:hAnsi="Book Antiqua" w:cs="Times New Roman"/>
          <w:sz w:val="24"/>
          <w:szCs w:val="24"/>
          <w:lang w:val="en-GB"/>
        </w:rPr>
        <w:t>, CA, U</w:t>
      </w:r>
      <w:r w:rsidR="00127E8A" w:rsidRPr="005978D4">
        <w:rPr>
          <w:rFonts w:ascii="Book Antiqua" w:hAnsi="Book Antiqua" w:cs="Times New Roman" w:hint="eastAsia"/>
          <w:sz w:val="24"/>
          <w:szCs w:val="24"/>
          <w:lang w:val="en-GB" w:eastAsia="zh-CN"/>
        </w:rPr>
        <w:t>nited States</w:t>
      </w:r>
      <w:r w:rsidR="001C3E9B" w:rsidRPr="005978D4">
        <w:rPr>
          <w:rFonts w:ascii="Book Antiqua" w:hAnsi="Book Antiqua" w:cs="Times New Roman"/>
          <w:sz w:val="24"/>
          <w:szCs w:val="24"/>
          <w:lang w:val="en-GB"/>
        </w:rPr>
        <w:t>)</w:t>
      </w:r>
      <w:r w:rsidR="003044B3" w:rsidRPr="005978D4">
        <w:rPr>
          <w:rFonts w:ascii="Book Antiqua" w:hAnsi="Book Antiqua" w:cs="Times New Roman"/>
          <w:sz w:val="24"/>
          <w:szCs w:val="24"/>
          <w:lang w:val="en-GB"/>
        </w:rPr>
        <w:t xml:space="preserve"> according with the </w:t>
      </w:r>
      <w:r w:rsidR="009A5E83" w:rsidRPr="005978D4">
        <w:rPr>
          <w:rFonts w:ascii="Book Antiqua" w:hAnsi="Book Antiqua" w:cs="Times New Roman"/>
          <w:sz w:val="24"/>
          <w:szCs w:val="24"/>
          <w:lang w:val="en-GB"/>
        </w:rPr>
        <w:t>manufacturer’s</w:t>
      </w:r>
      <w:r w:rsidR="003044B3" w:rsidRPr="005978D4">
        <w:rPr>
          <w:rFonts w:ascii="Book Antiqua" w:hAnsi="Book Antiqua" w:cs="Times New Roman"/>
          <w:sz w:val="24"/>
          <w:szCs w:val="24"/>
          <w:lang w:val="en-GB"/>
        </w:rPr>
        <w:t xml:space="preserve"> instructions. For </w:t>
      </w:r>
      <w:proofErr w:type="spellStart"/>
      <w:r w:rsidR="003044B3" w:rsidRPr="005978D4">
        <w:rPr>
          <w:rFonts w:ascii="Book Antiqua" w:hAnsi="Book Antiqua" w:cs="Times New Roman"/>
          <w:sz w:val="24"/>
          <w:szCs w:val="24"/>
          <w:lang w:val="en-GB"/>
        </w:rPr>
        <w:t>mucin</w:t>
      </w:r>
      <w:proofErr w:type="spellEnd"/>
      <w:r w:rsidR="003044B3" w:rsidRPr="005978D4">
        <w:rPr>
          <w:rFonts w:ascii="Book Antiqua" w:hAnsi="Book Antiqua" w:cs="Times New Roman"/>
          <w:sz w:val="24"/>
          <w:szCs w:val="24"/>
          <w:lang w:val="en-GB"/>
        </w:rPr>
        <w:t xml:space="preserve"> detection, </w:t>
      </w:r>
      <w:r w:rsidR="00824498" w:rsidRPr="005978D4">
        <w:rPr>
          <w:rFonts w:ascii="Book Antiqua" w:hAnsi="Book Antiqua" w:cs="Times New Roman"/>
          <w:sz w:val="24"/>
          <w:szCs w:val="24"/>
          <w:lang w:val="en-GB"/>
        </w:rPr>
        <w:t>100</w:t>
      </w:r>
      <w:r w:rsidR="00A86543" w:rsidRPr="005978D4">
        <w:rPr>
          <w:rFonts w:ascii="Book Antiqua" w:hAnsi="Book Antiqua" w:cs="Times New Roman"/>
          <w:sz w:val="24"/>
          <w:szCs w:val="24"/>
          <w:lang w:val="en-GB"/>
        </w:rPr>
        <w:t xml:space="preserve"> </w:t>
      </w:r>
      <w:r w:rsidR="00A86543" w:rsidRPr="005978D4">
        <w:rPr>
          <w:rFonts w:ascii="Book Antiqua" w:hAnsi="Book Antiqua" w:cs="Times New Roman"/>
          <w:sz w:val="24"/>
          <w:szCs w:val="24"/>
          <w:lang w:val="en-GB"/>
        </w:rPr>
        <w:sym w:font="Symbol" w:char="F06D"/>
      </w:r>
      <w:r w:rsidR="00A86543" w:rsidRPr="005978D4">
        <w:rPr>
          <w:rFonts w:ascii="Book Antiqua" w:hAnsi="Book Antiqua" w:cs="Times New Roman"/>
          <w:sz w:val="24"/>
          <w:szCs w:val="24"/>
          <w:lang w:val="en-GB"/>
        </w:rPr>
        <w:t xml:space="preserve">g of total protein </w:t>
      </w:r>
      <w:r w:rsidR="00F24049" w:rsidRPr="005978D4">
        <w:rPr>
          <w:rFonts w:ascii="Book Antiqua" w:hAnsi="Book Antiqua" w:cs="Times New Roman"/>
          <w:sz w:val="24"/>
          <w:szCs w:val="24"/>
          <w:lang w:val="en-GB"/>
        </w:rPr>
        <w:t>extract were vacuum-fixed on</w:t>
      </w:r>
      <w:r w:rsidR="00824498" w:rsidRPr="005978D4">
        <w:rPr>
          <w:rFonts w:ascii="Book Antiqua" w:hAnsi="Book Antiqua" w:cs="Times New Roman"/>
          <w:sz w:val="24"/>
          <w:szCs w:val="24"/>
          <w:lang w:val="en-GB"/>
        </w:rPr>
        <w:t>to</w:t>
      </w:r>
      <w:r w:rsidR="00F24049" w:rsidRPr="005978D4">
        <w:rPr>
          <w:rFonts w:ascii="Book Antiqua" w:hAnsi="Book Antiqua" w:cs="Times New Roman"/>
          <w:sz w:val="24"/>
          <w:szCs w:val="24"/>
          <w:lang w:val="en-GB"/>
        </w:rPr>
        <w:t xml:space="preserve"> nitrocellulose filters (</w:t>
      </w:r>
      <w:proofErr w:type="spellStart"/>
      <w:r w:rsidR="00F24049" w:rsidRPr="005978D4">
        <w:rPr>
          <w:rFonts w:ascii="Book Antiqua" w:hAnsi="Book Antiqua" w:cs="Times New Roman"/>
          <w:sz w:val="24"/>
          <w:szCs w:val="24"/>
          <w:lang w:val="en-GB"/>
        </w:rPr>
        <w:t>Schleicher</w:t>
      </w:r>
      <w:proofErr w:type="spellEnd"/>
      <w:r w:rsidR="00F24049" w:rsidRPr="005978D4">
        <w:rPr>
          <w:rFonts w:ascii="Book Antiqua" w:hAnsi="Book Antiqua" w:cs="Times New Roman"/>
          <w:sz w:val="24"/>
          <w:szCs w:val="24"/>
          <w:lang w:val="en-GB"/>
        </w:rPr>
        <w:t xml:space="preserve"> </w:t>
      </w:r>
      <w:r w:rsidR="00F24049" w:rsidRPr="005978D4">
        <w:rPr>
          <w:rFonts w:ascii="Book Antiqua" w:hAnsi="Book Antiqua" w:cs="Times New Roman"/>
          <w:sz w:val="24"/>
          <w:szCs w:val="24"/>
          <w:lang w:val="en-GB"/>
        </w:rPr>
        <w:sym w:font="Symbol" w:char="F026"/>
      </w:r>
      <w:r w:rsidR="00F24049" w:rsidRPr="005978D4">
        <w:rPr>
          <w:rFonts w:ascii="Book Antiqua" w:hAnsi="Book Antiqua" w:cs="Times New Roman"/>
          <w:sz w:val="24"/>
          <w:szCs w:val="24"/>
          <w:lang w:val="en-GB"/>
        </w:rPr>
        <w:t xml:space="preserve"> </w:t>
      </w:r>
      <w:proofErr w:type="spellStart"/>
      <w:r w:rsidR="00F24049" w:rsidRPr="005978D4">
        <w:rPr>
          <w:rFonts w:ascii="Book Antiqua" w:hAnsi="Book Antiqua" w:cs="Times New Roman"/>
          <w:sz w:val="24"/>
          <w:szCs w:val="24"/>
          <w:lang w:val="en-GB"/>
        </w:rPr>
        <w:t>Schuell</w:t>
      </w:r>
      <w:proofErr w:type="spellEnd"/>
      <w:r w:rsidR="00F24049" w:rsidRPr="005978D4">
        <w:rPr>
          <w:rFonts w:ascii="Book Antiqua" w:hAnsi="Book Antiqua" w:cs="Times New Roman"/>
          <w:sz w:val="24"/>
          <w:szCs w:val="24"/>
          <w:lang w:val="en-GB"/>
        </w:rPr>
        <w:t xml:space="preserve">, Dassel, Germany) using a </w:t>
      </w:r>
      <w:r w:rsidR="001C3E9B" w:rsidRPr="005978D4">
        <w:rPr>
          <w:rFonts w:ascii="Book Antiqua" w:hAnsi="Book Antiqua" w:cs="Times New Roman"/>
          <w:sz w:val="24"/>
          <w:szCs w:val="24"/>
          <w:lang w:val="en-GB"/>
        </w:rPr>
        <w:t>Bio-</w:t>
      </w:r>
      <w:proofErr w:type="spellStart"/>
      <w:r w:rsidR="001C3E9B" w:rsidRPr="005978D4">
        <w:rPr>
          <w:rFonts w:ascii="Book Antiqua" w:hAnsi="Book Antiqua" w:cs="Times New Roman"/>
          <w:sz w:val="24"/>
          <w:szCs w:val="24"/>
          <w:lang w:val="en-GB"/>
        </w:rPr>
        <w:t>Dot</w:t>
      </w:r>
      <w:r w:rsidR="001C3E9B" w:rsidRPr="005978D4">
        <w:rPr>
          <w:rFonts w:ascii="Book Antiqua" w:hAnsi="Book Antiqua" w:cs="Times New Roman"/>
          <w:sz w:val="24"/>
          <w:szCs w:val="24"/>
          <w:vertAlign w:val="superscript"/>
          <w:lang w:val="en-GB"/>
        </w:rPr>
        <w:t>TM</w:t>
      </w:r>
      <w:proofErr w:type="spellEnd"/>
      <w:r w:rsidR="001C3E9B" w:rsidRPr="005978D4">
        <w:rPr>
          <w:rFonts w:ascii="Book Antiqua" w:hAnsi="Book Antiqua" w:cs="Times New Roman"/>
          <w:sz w:val="24"/>
          <w:szCs w:val="24"/>
          <w:lang w:val="en-GB"/>
        </w:rPr>
        <w:t xml:space="preserve"> apparatus</w:t>
      </w:r>
      <w:r w:rsidR="006A3947" w:rsidRPr="005978D4">
        <w:rPr>
          <w:rFonts w:ascii="Book Antiqua" w:hAnsi="Book Antiqua" w:cs="Times New Roman"/>
          <w:sz w:val="24"/>
          <w:szCs w:val="24"/>
          <w:lang w:val="en-GB"/>
        </w:rPr>
        <w:t xml:space="preserve"> (</w:t>
      </w:r>
      <w:r w:rsidR="001C3E9B" w:rsidRPr="005978D4">
        <w:rPr>
          <w:rFonts w:ascii="Book Antiqua" w:hAnsi="Book Antiqua" w:cs="Times New Roman"/>
          <w:sz w:val="24"/>
          <w:szCs w:val="24"/>
          <w:lang w:val="en-GB"/>
        </w:rPr>
        <w:t>Bio-Rad</w:t>
      </w:r>
      <w:r w:rsidR="006A3947" w:rsidRPr="005978D4">
        <w:rPr>
          <w:rFonts w:ascii="Book Antiqua" w:hAnsi="Book Antiqua" w:cs="Times New Roman"/>
          <w:sz w:val="24"/>
          <w:szCs w:val="24"/>
          <w:lang w:val="en-GB"/>
        </w:rPr>
        <w:t>). For zymogen</w:t>
      </w:r>
      <w:r w:rsidR="00F24049" w:rsidRPr="005978D4">
        <w:rPr>
          <w:rFonts w:ascii="Book Antiqua" w:hAnsi="Book Antiqua" w:cs="Times New Roman"/>
          <w:sz w:val="24"/>
          <w:szCs w:val="24"/>
          <w:lang w:val="en-GB"/>
        </w:rPr>
        <w:t xml:space="preserve"> detection, </w:t>
      </w:r>
      <w:r w:rsidR="006F3FB3" w:rsidRPr="005978D4">
        <w:rPr>
          <w:rFonts w:ascii="Book Antiqua" w:hAnsi="Book Antiqua" w:cs="Times New Roman"/>
          <w:sz w:val="24"/>
          <w:szCs w:val="24"/>
          <w:lang w:val="en-GB"/>
        </w:rPr>
        <w:t>100</w:t>
      </w:r>
      <w:r w:rsidR="00F24049" w:rsidRPr="005978D4">
        <w:rPr>
          <w:rFonts w:ascii="Book Antiqua" w:hAnsi="Book Antiqua" w:cs="Times New Roman"/>
          <w:sz w:val="24"/>
          <w:szCs w:val="24"/>
          <w:lang w:val="en-GB"/>
        </w:rPr>
        <w:t xml:space="preserve"> </w:t>
      </w:r>
      <w:r w:rsidR="00F24049" w:rsidRPr="005978D4">
        <w:rPr>
          <w:rFonts w:ascii="Book Antiqua" w:hAnsi="Book Antiqua" w:cs="Times New Roman"/>
          <w:sz w:val="24"/>
          <w:szCs w:val="24"/>
          <w:lang w:val="en-GB"/>
        </w:rPr>
        <w:sym w:font="Symbol" w:char="F06D"/>
      </w:r>
      <w:r w:rsidR="00F24049" w:rsidRPr="005978D4">
        <w:rPr>
          <w:rFonts w:ascii="Book Antiqua" w:hAnsi="Book Antiqua" w:cs="Times New Roman"/>
          <w:sz w:val="24"/>
          <w:szCs w:val="24"/>
          <w:lang w:val="en-GB"/>
        </w:rPr>
        <w:t xml:space="preserve">g of total protein extract were </w:t>
      </w:r>
      <w:r w:rsidR="00A86543" w:rsidRPr="005978D4">
        <w:rPr>
          <w:rFonts w:ascii="Book Antiqua" w:hAnsi="Book Antiqua" w:cs="Times New Roman"/>
          <w:sz w:val="24"/>
          <w:szCs w:val="24"/>
          <w:lang w:val="en-GB"/>
        </w:rPr>
        <w:t>separated by</w:t>
      </w:r>
      <w:r w:rsidR="00F24049" w:rsidRPr="005978D4">
        <w:rPr>
          <w:rFonts w:ascii="Book Antiqua" w:hAnsi="Book Antiqua" w:cs="Times New Roman"/>
          <w:sz w:val="24"/>
          <w:szCs w:val="24"/>
          <w:lang w:val="en-GB"/>
        </w:rPr>
        <w:t xml:space="preserve"> SDS-PAGE on 12.5</w:t>
      </w:r>
      <w:r w:rsidR="00A86543" w:rsidRPr="005978D4">
        <w:rPr>
          <w:rFonts w:ascii="Book Antiqua" w:hAnsi="Book Antiqua" w:cs="Times New Roman"/>
          <w:sz w:val="24"/>
          <w:szCs w:val="24"/>
          <w:lang w:val="en-GB"/>
        </w:rPr>
        <w:t xml:space="preserve">% (w/v) polyacrylamide mini-gels and transferred onto nitrocellulose filters. </w:t>
      </w:r>
      <w:r w:rsidR="006A3947" w:rsidRPr="005978D4">
        <w:rPr>
          <w:rFonts w:ascii="Book Antiqua" w:hAnsi="Book Antiqua" w:cs="Times New Roman"/>
          <w:sz w:val="24"/>
          <w:szCs w:val="24"/>
          <w:lang w:val="en-GB"/>
        </w:rPr>
        <w:t xml:space="preserve">After 15 minutes </w:t>
      </w:r>
      <w:r w:rsidR="006A3947" w:rsidRPr="005978D4">
        <w:rPr>
          <w:rFonts w:ascii="Book Antiqua" w:hAnsi="Book Antiqua" w:cs="Times New Roman"/>
          <w:sz w:val="24"/>
          <w:szCs w:val="24"/>
          <w:lang w:val="en-GB"/>
        </w:rPr>
        <w:lastRenderedPageBreak/>
        <w:t xml:space="preserve">wash with 0.1% (v/v) Tween-20 in PBS (PBS-T), membranes were blocked for 2 hours in 5% (w/v) skim milk in PBS-T at </w:t>
      </w:r>
      <w:r w:rsidR="00740BFF" w:rsidRPr="005978D4">
        <w:rPr>
          <w:rFonts w:ascii="Book Antiqua" w:hAnsi="Book Antiqua" w:cs="Times New Roman"/>
          <w:sz w:val="24"/>
          <w:szCs w:val="24"/>
          <w:lang w:val="en-GB"/>
        </w:rPr>
        <w:t>RT</w:t>
      </w:r>
      <w:r w:rsidR="006A3947" w:rsidRPr="005978D4">
        <w:rPr>
          <w:rFonts w:ascii="Book Antiqua" w:hAnsi="Book Antiqua" w:cs="Times New Roman"/>
          <w:sz w:val="24"/>
          <w:szCs w:val="24"/>
          <w:lang w:val="en-GB"/>
        </w:rPr>
        <w:t xml:space="preserve"> and, then, </w:t>
      </w:r>
      <w:r w:rsidR="00A86543" w:rsidRPr="005978D4">
        <w:rPr>
          <w:rFonts w:ascii="Book Antiqua" w:hAnsi="Book Antiqua" w:cs="Times New Roman"/>
          <w:sz w:val="24"/>
          <w:szCs w:val="24"/>
          <w:lang w:val="en-GB"/>
        </w:rPr>
        <w:t xml:space="preserve">probed </w:t>
      </w:r>
      <w:r w:rsidR="006A3947" w:rsidRPr="005978D4">
        <w:rPr>
          <w:rFonts w:ascii="Book Antiqua" w:hAnsi="Book Antiqua" w:cs="Times New Roman"/>
          <w:sz w:val="24"/>
          <w:szCs w:val="24"/>
          <w:lang w:val="en-GB"/>
        </w:rPr>
        <w:t xml:space="preserve">over-night, at 4º C, </w:t>
      </w:r>
      <w:r w:rsidR="00A86543" w:rsidRPr="005978D4">
        <w:rPr>
          <w:rFonts w:ascii="Book Antiqua" w:hAnsi="Book Antiqua" w:cs="Times New Roman"/>
          <w:sz w:val="24"/>
          <w:szCs w:val="24"/>
          <w:lang w:val="en-GB"/>
        </w:rPr>
        <w:t xml:space="preserve">with </w:t>
      </w:r>
      <w:proofErr w:type="spellStart"/>
      <w:r w:rsidR="00BE725C" w:rsidRPr="005978D4">
        <w:rPr>
          <w:rFonts w:ascii="Book Antiqua" w:hAnsi="Book Antiqua" w:cs="Times New Roman"/>
          <w:sz w:val="24"/>
          <w:szCs w:val="24"/>
          <w:lang w:val="en-GB"/>
        </w:rPr>
        <w:t>mucin</w:t>
      </w:r>
      <w:proofErr w:type="spellEnd"/>
      <w:r w:rsidR="006A3947" w:rsidRPr="005978D4">
        <w:rPr>
          <w:rFonts w:ascii="Book Antiqua" w:hAnsi="Book Antiqua" w:cs="Times New Roman"/>
          <w:sz w:val="24"/>
          <w:szCs w:val="24"/>
          <w:lang w:val="en-GB"/>
        </w:rPr>
        <w:t>/</w:t>
      </w:r>
      <w:r w:rsidR="00BE725C" w:rsidRPr="005978D4">
        <w:rPr>
          <w:rFonts w:ascii="Book Antiqua" w:hAnsi="Book Antiqua" w:cs="Times New Roman"/>
          <w:sz w:val="24"/>
          <w:szCs w:val="24"/>
          <w:lang w:val="en-GB"/>
        </w:rPr>
        <w:t xml:space="preserve">zymogen specific </w:t>
      </w:r>
      <w:r w:rsidR="00740BFF" w:rsidRPr="005978D4">
        <w:rPr>
          <w:rFonts w:ascii="Book Antiqua" w:hAnsi="Book Antiqua" w:cs="Times New Roman"/>
          <w:sz w:val="24"/>
          <w:szCs w:val="24"/>
          <w:lang w:val="en-GB"/>
        </w:rPr>
        <w:t>Ab</w:t>
      </w:r>
      <w:r w:rsidR="00BE725C" w:rsidRPr="005978D4">
        <w:rPr>
          <w:rFonts w:ascii="Book Antiqua" w:hAnsi="Book Antiqua" w:cs="Times New Roman"/>
          <w:sz w:val="24"/>
          <w:szCs w:val="24"/>
          <w:lang w:val="en-GB"/>
        </w:rPr>
        <w:t xml:space="preserve"> diluted in </w:t>
      </w:r>
      <w:r w:rsidR="006A3947" w:rsidRPr="005978D4">
        <w:rPr>
          <w:rFonts w:ascii="Book Antiqua" w:hAnsi="Book Antiqua" w:cs="Times New Roman"/>
          <w:sz w:val="24"/>
          <w:szCs w:val="24"/>
          <w:lang w:val="en-GB"/>
        </w:rPr>
        <w:t>the same skim</w:t>
      </w:r>
      <w:r w:rsidR="00BE725C" w:rsidRPr="005978D4">
        <w:rPr>
          <w:rFonts w:ascii="Book Antiqua" w:hAnsi="Book Antiqua" w:cs="Times New Roman"/>
          <w:sz w:val="24"/>
          <w:szCs w:val="24"/>
          <w:lang w:val="en-GB"/>
        </w:rPr>
        <w:t xml:space="preserve"> milk</w:t>
      </w:r>
      <w:r w:rsidR="006A3947" w:rsidRPr="005978D4">
        <w:rPr>
          <w:rFonts w:ascii="Book Antiqua" w:hAnsi="Book Antiqua" w:cs="Times New Roman"/>
          <w:sz w:val="24"/>
          <w:szCs w:val="24"/>
          <w:lang w:val="en-GB"/>
        </w:rPr>
        <w:t xml:space="preserve"> solution</w:t>
      </w:r>
      <w:r w:rsidR="00BE725C" w:rsidRPr="005978D4">
        <w:rPr>
          <w:rFonts w:ascii="Book Antiqua" w:hAnsi="Book Antiqua" w:cs="Times New Roman"/>
          <w:sz w:val="24"/>
          <w:szCs w:val="24"/>
          <w:lang w:val="en-GB"/>
        </w:rPr>
        <w:t xml:space="preserve">. Used antibodies: </w:t>
      </w:r>
      <w:r w:rsidR="000C4724" w:rsidRPr="005978D4">
        <w:rPr>
          <w:rFonts w:ascii="Book Antiqua" w:hAnsi="Book Antiqua" w:cs="Times New Roman"/>
          <w:sz w:val="24"/>
          <w:szCs w:val="24"/>
          <w:lang w:val="en-GB"/>
        </w:rPr>
        <w:t xml:space="preserve">anti-MUC5AC (clone 2H7) </w:t>
      </w:r>
      <w:proofErr w:type="spellStart"/>
      <w:r w:rsidR="000C4724" w:rsidRPr="005978D4">
        <w:rPr>
          <w:rFonts w:ascii="Book Antiqua" w:hAnsi="Book Antiqua" w:cs="Times New Roman"/>
          <w:sz w:val="24"/>
          <w:szCs w:val="24"/>
          <w:lang w:val="en-GB"/>
        </w:rPr>
        <w:t>mAb</w:t>
      </w:r>
      <w:proofErr w:type="spellEnd"/>
      <w:r w:rsidR="000C4724" w:rsidRPr="005978D4">
        <w:rPr>
          <w:rFonts w:ascii="Book Antiqua" w:hAnsi="Book Antiqua" w:cs="Times New Roman"/>
          <w:sz w:val="24"/>
          <w:szCs w:val="24"/>
          <w:lang w:val="en-GB"/>
        </w:rPr>
        <w:t xml:space="preserve"> </w:t>
      </w:r>
      <w:r w:rsidR="000C4724" w:rsidRPr="005978D4">
        <w:rPr>
          <w:rFonts w:ascii="Book Antiqua" w:eastAsia="Calibri" w:hAnsi="Book Antiqua" w:cs="Times New Roman"/>
          <w:sz w:val="24"/>
          <w:szCs w:val="24"/>
          <w:lang w:val="en-GB"/>
        </w:rPr>
        <w:t>(1:1000 diluted); anti</w:t>
      </w:r>
      <w:r w:rsidR="000C4724" w:rsidRPr="005978D4">
        <w:rPr>
          <w:rFonts w:ascii="Book Antiqua" w:hAnsi="Book Antiqua" w:cs="Times New Roman"/>
          <w:sz w:val="24"/>
          <w:szCs w:val="24"/>
          <w:lang w:val="en-GB"/>
        </w:rPr>
        <w:t xml:space="preserve">-MUC6 (clone H5) </w:t>
      </w:r>
      <w:proofErr w:type="spellStart"/>
      <w:r w:rsidR="000C4724" w:rsidRPr="005978D4">
        <w:rPr>
          <w:rFonts w:ascii="Book Antiqua" w:hAnsi="Book Antiqua" w:cs="Times New Roman"/>
          <w:sz w:val="24"/>
          <w:szCs w:val="24"/>
          <w:lang w:val="en-GB"/>
        </w:rPr>
        <w:t>mAb</w:t>
      </w:r>
      <w:proofErr w:type="spellEnd"/>
      <w:r w:rsidR="000C4724" w:rsidRPr="005978D4">
        <w:rPr>
          <w:rFonts w:ascii="Book Antiqua" w:hAnsi="Book Antiqua" w:cs="Times New Roman"/>
          <w:sz w:val="24"/>
          <w:szCs w:val="24"/>
          <w:lang w:val="en-GB"/>
        </w:rPr>
        <w:t xml:space="preserve"> </w:t>
      </w:r>
      <w:r w:rsidR="00BC3928" w:rsidRPr="005978D4">
        <w:rPr>
          <w:rFonts w:ascii="Book Antiqua" w:eastAsia="Calibri" w:hAnsi="Book Antiqua" w:cs="Times New Roman"/>
          <w:sz w:val="24"/>
          <w:szCs w:val="24"/>
          <w:lang w:val="en-GB"/>
        </w:rPr>
        <w:t>(1:5 diluted)</w:t>
      </w:r>
      <w:r w:rsidR="00BC3928" w:rsidRPr="005978D4">
        <w:rPr>
          <w:rFonts w:ascii="Book Antiqua" w:hAnsi="Book Antiqua" w:cs="Times New Roman"/>
          <w:sz w:val="24"/>
          <w:szCs w:val="24"/>
          <w:lang w:val="en-GB"/>
        </w:rPr>
        <w:t xml:space="preserve">; anti-PGA5 (clone 4G9) </w:t>
      </w:r>
      <w:proofErr w:type="spellStart"/>
      <w:r w:rsidR="00BC3928" w:rsidRPr="005978D4">
        <w:rPr>
          <w:rFonts w:ascii="Book Antiqua" w:hAnsi="Book Antiqua" w:cs="Times New Roman"/>
          <w:sz w:val="24"/>
          <w:szCs w:val="24"/>
          <w:lang w:val="en-GB"/>
        </w:rPr>
        <w:t>mAb</w:t>
      </w:r>
      <w:proofErr w:type="spellEnd"/>
      <w:r w:rsidR="00BC3928" w:rsidRPr="005978D4">
        <w:rPr>
          <w:rFonts w:ascii="Book Antiqua" w:hAnsi="Book Antiqua" w:cs="Times New Roman"/>
          <w:sz w:val="24"/>
          <w:szCs w:val="24"/>
          <w:lang w:val="en-GB"/>
        </w:rPr>
        <w:t xml:space="preserve"> </w:t>
      </w:r>
      <w:r w:rsidR="00BC3928" w:rsidRPr="005978D4">
        <w:rPr>
          <w:rFonts w:ascii="Book Antiqua" w:eastAsia="Calibri" w:hAnsi="Book Antiqua" w:cs="Times New Roman"/>
          <w:sz w:val="24"/>
          <w:szCs w:val="24"/>
          <w:lang w:val="en-GB"/>
        </w:rPr>
        <w:t>(1:800 diluted); and</w:t>
      </w:r>
      <w:r w:rsidR="00BC3928" w:rsidRPr="005978D4">
        <w:rPr>
          <w:rFonts w:ascii="Book Antiqua" w:hAnsi="Book Antiqua" w:cs="Times New Roman"/>
          <w:sz w:val="24"/>
          <w:szCs w:val="24"/>
          <w:lang w:val="en-GB"/>
        </w:rPr>
        <w:t xml:space="preserve"> anti-HGL (H-70) polyclonal Ab (</w:t>
      </w:r>
      <w:proofErr w:type="spellStart"/>
      <w:r w:rsidR="00BC3928" w:rsidRPr="005978D4">
        <w:rPr>
          <w:rFonts w:ascii="Book Antiqua" w:hAnsi="Book Antiqua" w:cs="Times New Roman"/>
          <w:sz w:val="24"/>
          <w:szCs w:val="24"/>
          <w:lang w:val="en-GB"/>
        </w:rPr>
        <w:t>pAb</w:t>
      </w:r>
      <w:proofErr w:type="spellEnd"/>
      <w:r w:rsidR="00BC3928" w:rsidRPr="005978D4">
        <w:rPr>
          <w:rFonts w:ascii="Book Antiqua" w:hAnsi="Book Antiqua" w:cs="Times New Roman"/>
          <w:sz w:val="24"/>
          <w:szCs w:val="24"/>
          <w:lang w:val="en-GB"/>
        </w:rPr>
        <w:t xml:space="preserve">) </w:t>
      </w:r>
      <w:r w:rsidR="00BC3928" w:rsidRPr="005978D4">
        <w:rPr>
          <w:rFonts w:ascii="Book Antiqua" w:eastAsia="Calibri" w:hAnsi="Book Antiqua" w:cs="Times New Roman"/>
          <w:sz w:val="24"/>
          <w:szCs w:val="24"/>
          <w:lang w:val="en-GB"/>
        </w:rPr>
        <w:t>(1:800 diluted)</w:t>
      </w:r>
      <w:r w:rsidR="00BC3928" w:rsidRPr="005978D4">
        <w:rPr>
          <w:rFonts w:ascii="Book Antiqua" w:hAnsi="Book Antiqua" w:cs="Times New Roman"/>
          <w:sz w:val="24"/>
          <w:szCs w:val="24"/>
          <w:lang w:val="en-GB"/>
        </w:rPr>
        <w:t xml:space="preserve">. For </w:t>
      </w:r>
      <w:proofErr w:type="spellStart"/>
      <w:r w:rsidR="00BC3928" w:rsidRPr="005978D4">
        <w:rPr>
          <w:rFonts w:ascii="Book Antiqua" w:hAnsi="Book Antiqua" w:cs="Times New Roman"/>
          <w:sz w:val="24"/>
          <w:szCs w:val="24"/>
          <w:lang w:val="en-GB"/>
        </w:rPr>
        <w:t>immunodetection</w:t>
      </w:r>
      <w:proofErr w:type="spellEnd"/>
      <w:r w:rsidR="00BC3928" w:rsidRPr="005978D4">
        <w:rPr>
          <w:rFonts w:ascii="Book Antiqua" w:hAnsi="Book Antiqua" w:cs="Times New Roman"/>
          <w:sz w:val="24"/>
          <w:szCs w:val="24"/>
          <w:lang w:val="en-GB"/>
        </w:rPr>
        <w:t>, blots were incubated for 2 hours at RT with the respective secondary Ab (anti-mouse IgG conjugated with HRP (</w:t>
      </w:r>
      <w:proofErr w:type="spellStart"/>
      <w:r w:rsidR="00BC3928" w:rsidRPr="005978D4">
        <w:rPr>
          <w:rFonts w:ascii="Book Antiqua" w:hAnsi="Book Antiqua" w:cs="Times New Roman"/>
          <w:sz w:val="24"/>
          <w:szCs w:val="24"/>
          <w:lang w:val="en-GB"/>
        </w:rPr>
        <w:t>BioRad</w:t>
      </w:r>
      <w:proofErr w:type="spellEnd"/>
      <w:r w:rsidR="00BC3928" w:rsidRPr="005978D4">
        <w:rPr>
          <w:rFonts w:ascii="Book Antiqua" w:hAnsi="Book Antiqua" w:cs="Times New Roman"/>
          <w:sz w:val="24"/>
          <w:szCs w:val="24"/>
          <w:lang w:val="en-GB"/>
        </w:rPr>
        <w:t xml:space="preserve">) with proper dilution for </w:t>
      </w:r>
      <w:proofErr w:type="spellStart"/>
      <w:r w:rsidR="00BC3928" w:rsidRPr="005978D4">
        <w:rPr>
          <w:rFonts w:ascii="Book Antiqua" w:hAnsi="Book Antiqua" w:cs="Times New Roman"/>
          <w:sz w:val="24"/>
          <w:szCs w:val="24"/>
          <w:lang w:val="en-GB"/>
        </w:rPr>
        <w:t>mAb</w:t>
      </w:r>
      <w:proofErr w:type="spellEnd"/>
      <w:r w:rsidR="00BC3928" w:rsidRPr="005978D4">
        <w:rPr>
          <w:rFonts w:ascii="Book Antiqua" w:hAnsi="Book Antiqua" w:cs="Times New Roman"/>
          <w:sz w:val="24"/>
          <w:szCs w:val="24"/>
          <w:lang w:val="en-GB"/>
        </w:rPr>
        <w:t xml:space="preserve"> recognition, or anti-rabbit IgG conjugated with HRP (</w:t>
      </w:r>
      <w:proofErr w:type="spellStart"/>
      <w:r w:rsidR="00BC3928" w:rsidRPr="005978D4">
        <w:rPr>
          <w:rFonts w:ascii="Book Antiqua" w:hAnsi="Book Antiqua" w:cs="Times New Roman"/>
          <w:sz w:val="24"/>
          <w:szCs w:val="24"/>
          <w:lang w:val="en-GB"/>
        </w:rPr>
        <w:t>BioRad</w:t>
      </w:r>
      <w:proofErr w:type="spellEnd"/>
      <w:r w:rsidR="00BC3928" w:rsidRPr="005978D4">
        <w:rPr>
          <w:rFonts w:ascii="Book Antiqua" w:hAnsi="Book Antiqua" w:cs="Times New Roman"/>
          <w:sz w:val="24"/>
          <w:szCs w:val="24"/>
          <w:lang w:val="en-GB"/>
        </w:rPr>
        <w:t xml:space="preserve">), with proper dilution for </w:t>
      </w:r>
      <w:proofErr w:type="spellStart"/>
      <w:r w:rsidR="00BC3928" w:rsidRPr="005978D4">
        <w:rPr>
          <w:rFonts w:ascii="Book Antiqua" w:hAnsi="Book Antiqua" w:cs="Times New Roman"/>
          <w:sz w:val="24"/>
          <w:szCs w:val="24"/>
          <w:lang w:val="en-GB"/>
        </w:rPr>
        <w:t>pAb</w:t>
      </w:r>
      <w:proofErr w:type="spellEnd"/>
      <w:r w:rsidR="00BC3928" w:rsidRPr="005978D4">
        <w:rPr>
          <w:rFonts w:ascii="Book Antiqua" w:hAnsi="Book Antiqua" w:cs="Times New Roman"/>
          <w:sz w:val="24"/>
          <w:szCs w:val="24"/>
          <w:lang w:val="en-GB"/>
        </w:rPr>
        <w:t xml:space="preserve"> recognition). Finally, blots were developed using the </w:t>
      </w:r>
      <w:proofErr w:type="spellStart"/>
      <w:r w:rsidR="00BC3928" w:rsidRPr="005978D4">
        <w:rPr>
          <w:rFonts w:ascii="Book Antiqua" w:hAnsi="Book Antiqua" w:cs="Times New Roman"/>
          <w:sz w:val="24"/>
          <w:szCs w:val="24"/>
          <w:lang w:val="en-GB"/>
        </w:rPr>
        <w:t>SuperSignal</w:t>
      </w:r>
      <w:proofErr w:type="spellEnd"/>
      <w:r w:rsidR="00A86543" w:rsidRPr="005978D4">
        <w:rPr>
          <w:rFonts w:ascii="Book Antiqua" w:hAnsi="Book Antiqua" w:cs="Times New Roman"/>
          <w:sz w:val="24"/>
          <w:szCs w:val="24"/>
          <w:vertAlign w:val="superscript"/>
          <w:lang w:val="en-GB"/>
        </w:rPr>
        <w:sym w:font="Symbol" w:char="F0D2"/>
      </w:r>
      <w:r w:rsidR="00A86543" w:rsidRPr="005978D4">
        <w:rPr>
          <w:rFonts w:ascii="Book Antiqua" w:hAnsi="Book Antiqua" w:cs="Times New Roman"/>
          <w:sz w:val="24"/>
          <w:szCs w:val="24"/>
          <w:lang w:val="en-GB"/>
        </w:rPr>
        <w:t xml:space="preserve"> West Pico </w:t>
      </w:r>
      <w:proofErr w:type="spellStart"/>
      <w:r w:rsidR="00A86543" w:rsidRPr="005978D4">
        <w:rPr>
          <w:rFonts w:ascii="Book Antiqua" w:hAnsi="Book Antiqua" w:cs="Times New Roman"/>
          <w:sz w:val="24"/>
          <w:szCs w:val="24"/>
          <w:lang w:val="en-GB"/>
        </w:rPr>
        <w:t>Chemiluminescent</w:t>
      </w:r>
      <w:proofErr w:type="spellEnd"/>
      <w:r w:rsidR="00A86543" w:rsidRPr="005978D4">
        <w:rPr>
          <w:rFonts w:ascii="Book Antiqua" w:hAnsi="Book Antiqua" w:cs="Times New Roman"/>
          <w:sz w:val="24"/>
          <w:szCs w:val="24"/>
          <w:lang w:val="en-GB"/>
        </w:rPr>
        <w:t xml:space="preserve"> Substrate detection system (Pierce, Rockford, IL, U</w:t>
      </w:r>
      <w:r w:rsidR="0085758B" w:rsidRPr="005978D4">
        <w:rPr>
          <w:rFonts w:ascii="Book Antiqua" w:hAnsi="Book Antiqua" w:cs="Times New Roman" w:hint="eastAsia"/>
          <w:sz w:val="24"/>
          <w:szCs w:val="24"/>
          <w:lang w:val="en-GB" w:eastAsia="zh-CN"/>
        </w:rPr>
        <w:t>nited States</w:t>
      </w:r>
      <w:r w:rsidR="00A86543" w:rsidRPr="005978D4">
        <w:rPr>
          <w:rFonts w:ascii="Book Antiqua" w:hAnsi="Book Antiqua" w:cs="Times New Roman"/>
          <w:sz w:val="24"/>
          <w:szCs w:val="24"/>
          <w:lang w:val="en-GB"/>
        </w:rPr>
        <w:t>)</w:t>
      </w:r>
      <w:r w:rsidR="006D01A5" w:rsidRPr="005978D4">
        <w:rPr>
          <w:rFonts w:ascii="Book Antiqua" w:hAnsi="Book Antiqua" w:cs="Times New Roman"/>
          <w:sz w:val="24"/>
          <w:szCs w:val="24"/>
          <w:lang w:val="en-GB"/>
        </w:rPr>
        <w:t xml:space="preserve"> and exposed to X-ray films (Fuji </w:t>
      </w:r>
      <w:r w:rsidR="000A2F3D" w:rsidRPr="005978D4">
        <w:rPr>
          <w:rFonts w:ascii="Book Antiqua" w:hAnsi="Book Antiqua" w:cs="Times New Roman"/>
          <w:sz w:val="24"/>
          <w:szCs w:val="24"/>
          <w:lang w:val="en-GB"/>
        </w:rPr>
        <w:t>Super RX</w:t>
      </w:r>
      <w:r w:rsidR="006D01A5" w:rsidRPr="005978D4">
        <w:rPr>
          <w:rFonts w:ascii="Book Antiqua" w:hAnsi="Book Antiqua" w:cs="Times New Roman"/>
          <w:sz w:val="24"/>
          <w:szCs w:val="24"/>
          <w:lang w:val="en-GB"/>
        </w:rPr>
        <w:t xml:space="preserve"> 100NIF, Fujifilm, </w:t>
      </w:r>
      <w:proofErr w:type="gramStart"/>
      <w:r w:rsidR="006D01A5" w:rsidRPr="005978D4">
        <w:rPr>
          <w:rFonts w:ascii="Book Antiqua" w:hAnsi="Book Antiqua" w:cs="Times New Roman"/>
          <w:sz w:val="24"/>
          <w:szCs w:val="24"/>
          <w:lang w:val="en-GB"/>
        </w:rPr>
        <w:t>Tokyo</w:t>
      </w:r>
      <w:proofErr w:type="gramEnd"/>
      <w:r w:rsidR="006D01A5" w:rsidRPr="005978D4">
        <w:rPr>
          <w:rFonts w:ascii="Book Antiqua" w:hAnsi="Book Antiqua" w:cs="Times New Roman"/>
          <w:sz w:val="24"/>
          <w:szCs w:val="24"/>
          <w:lang w:val="en-GB"/>
        </w:rPr>
        <w:t>, Japan).</w:t>
      </w:r>
      <w:r w:rsidR="00A06BC2" w:rsidRPr="005978D4">
        <w:rPr>
          <w:rFonts w:ascii="Book Antiqua" w:hAnsi="Book Antiqua" w:cs="Times New Roman"/>
          <w:sz w:val="24"/>
          <w:szCs w:val="24"/>
          <w:lang w:val="en-GB"/>
        </w:rPr>
        <w:t xml:space="preserve"> Four washing steps with PBS-T were always performed between consecutive incubations.</w:t>
      </w:r>
    </w:p>
    <w:p w:rsidR="00127E8A" w:rsidRPr="005978D4" w:rsidRDefault="00127E8A" w:rsidP="00571EEB">
      <w:pPr>
        <w:adjustRightInd w:val="0"/>
        <w:snapToGrid w:val="0"/>
        <w:spacing w:after="0" w:line="360" w:lineRule="auto"/>
        <w:jc w:val="both"/>
        <w:rPr>
          <w:rFonts w:ascii="Book Antiqua" w:hAnsi="Book Antiqua" w:cs="Times New Roman"/>
          <w:sz w:val="24"/>
          <w:szCs w:val="24"/>
          <w:lang w:val="en-GB" w:eastAsia="zh-CN"/>
        </w:rPr>
      </w:pPr>
    </w:p>
    <w:p w:rsidR="008E3B12" w:rsidRPr="005978D4" w:rsidRDefault="00AE392F"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Bacterial growth conditions</w:t>
      </w:r>
    </w:p>
    <w:p w:rsidR="00D91109" w:rsidRPr="005978D4" w:rsidRDefault="00D91109"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eastAsia="Calibri" w:hAnsi="Book Antiqua" w:cs="Times New Roman"/>
          <w:sz w:val="24"/>
          <w:szCs w:val="24"/>
          <w:lang w:val="en-GB"/>
        </w:rPr>
        <w:t xml:space="preserve">Bacteria were grown in </w:t>
      </w:r>
      <w:r w:rsidR="00D578F5" w:rsidRPr="005978D4">
        <w:rPr>
          <w:rFonts w:ascii="Book Antiqua" w:eastAsia="Calibri" w:hAnsi="Book Antiqua" w:cs="Times New Roman"/>
          <w:i/>
          <w:sz w:val="24"/>
          <w:szCs w:val="24"/>
          <w:lang w:val="en-GB"/>
        </w:rPr>
        <w:t>H. pylori</w:t>
      </w:r>
      <w:r w:rsidRPr="005978D4">
        <w:rPr>
          <w:rFonts w:ascii="Book Antiqua" w:eastAsia="Calibri" w:hAnsi="Book Antiqua" w:cs="Times New Roman"/>
          <w:sz w:val="24"/>
          <w:szCs w:val="24"/>
          <w:lang w:val="en-GB"/>
        </w:rPr>
        <w:t xml:space="preserve"> selective medium (</w:t>
      </w:r>
      <w:proofErr w:type="spellStart"/>
      <w:r w:rsidRPr="005978D4">
        <w:rPr>
          <w:rFonts w:ascii="Book Antiqua" w:eastAsia="Calibri" w:hAnsi="Book Antiqua" w:cs="Times New Roman"/>
          <w:sz w:val="24"/>
          <w:szCs w:val="24"/>
          <w:lang w:val="en-GB"/>
        </w:rPr>
        <w:t>Biogerm</w:t>
      </w:r>
      <w:proofErr w:type="spellEnd"/>
      <w:r w:rsidRPr="005978D4">
        <w:rPr>
          <w:rFonts w:ascii="Book Antiqua" w:eastAsia="Calibri" w:hAnsi="Book Antiqua" w:cs="Times New Roman"/>
          <w:sz w:val="24"/>
          <w:szCs w:val="24"/>
          <w:lang w:val="en-GB"/>
        </w:rPr>
        <w:t>, Maia, Portugal) at 37</w:t>
      </w:r>
      <w:r w:rsidR="00127E8A" w:rsidRPr="005978D4">
        <w:rPr>
          <w:rFonts w:ascii="Book Antiqua" w:hAnsi="Book Antiqua" w:cs="Times New Roman" w:hint="eastAsia"/>
          <w:sz w:val="24"/>
          <w:szCs w:val="24"/>
          <w:lang w:val="en-GB" w:eastAsia="zh-CN"/>
        </w:rPr>
        <w:t xml:space="preserve"> </w:t>
      </w:r>
      <w:r w:rsidRPr="005978D4">
        <w:rPr>
          <w:rFonts w:ascii="Book Antiqua" w:eastAsia="Calibri" w:hAnsi="Book Antiqua" w:cs="Times New Roman"/>
          <w:sz w:val="24"/>
          <w:szCs w:val="24"/>
          <w:lang w:val="en-GB"/>
        </w:rPr>
        <w:t xml:space="preserve">ºC in a </w:t>
      </w:r>
      <w:proofErr w:type="spellStart"/>
      <w:r w:rsidRPr="005978D4">
        <w:rPr>
          <w:rFonts w:ascii="Book Antiqua" w:eastAsia="Calibri" w:hAnsi="Book Antiqua" w:cs="Times New Roman"/>
          <w:sz w:val="24"/>
          <w:szCs w:val="24"/>
          <w:lang w:val="en-GB"/>
        </w:rPr>
        <w:t>microaerobic</w:t>
      </w:r>
      <w:proofErr w:type="spellEnd"/>
      <w:r w:rsidRPr="005978D4">
        <w:rPr>
          <w:rFonts w:ascii="Book Antiqua" w:eastAsia="Calibri" w:hAnsi="Book Antiqua" w:cs="Times New Roman"/>
          <w:sz w:val="24"/>
          <w:szCs w:val="24"/>
          <w:lang w:val="en-GB"/>
        </w:rPr>
        <w:t xml:space="preserve"> environment (</w:t>
      </w:r>
      <w:proofErr w:type="spellStart"/>
      <w:r w:rsidRPr="005978D4">
        <w:rPr>
          <w:rFonts w:ascii="Book Antiqua" w:eastAsia="Calibri" w:hAnsi="Book Antiqua" w:cs="Times New Roman"/>
          <w:sz w:val="24"/>
          <w:szCs w:val="24"/>
          <w:lang w:val="en-GB"/>
        </w:rPr>
        <w:t>Anoxomat</w:t>
      </w:r>
      <w:proofErr w:type="spellEnd"/>
      <w:r w:rsidRPr="005978D4">
        <w:rPr>
          <w:rFonts w:ascii="Book Antiqua" w:eastAsia="Calibri" w:hAnsi="Book Antiqua" w:cs="Times New Roman"/>
          <w:sz w:val="24"/>
          <w:szCs w:val="24"/>
          <w:vertAlign w:val="superscript"/>
          <w:lang w:val="en-GB"/>
        </w:rPr>
        <w:sym w:font="Symbol" w:char="F0D2"/>
      </w:r>
      <w:r w:rsidRPr="005978D4">
        <w:rPr>
          <w:rFonts w:ascii="Book Antiqua" w:eastAsia="Calibri" w:hAnsi="Book Antiqua" w:cs="Times New Roman"/>
          <w:sz w:val="24"/>
          <w:szCs w:val="24"/>
          <w:lang w:val="en-GB"/>
        </w:rPr>
        <w:t xml:space="preserve">, MART Microbiology BV, </w:t>
      </w:r>
      <w:proofErr w:type="spellStart"/>
      <w:r w:rsidRPr="005978D4">
        <w:rPr>
          <w:rFonts w:ascii="Book Antiqua" w:eastAsia="Calibri" w:hAnsi="Book Antiqua" w:cs="Times New Roman"/>
          <w:sz w:val="24"/>
          <w:szCs w:val="24"/>
          <w:lang w:val="en-GB"/>
        </w:rPr>
        <w:t>Drachten</w:t>
      </w:r>
      <w:proofErr w:type="spellEnd"/>
      <w:r w:rsidRPr="005978D4">
        <w:rPr>
          <w:rFonts w:ascii="Book Antiqua" w:eastAsia="Calibri" w:hAnsi="Book Antiqua" w:cs="Times New Roman"/>
          <w:sz w:val="24"/>
          <w:szCs w:val="24"/>
          <w:lang w:val="en-GB"/>
        </w:rPr>
        <w:t>, The Netherlands) for 24 h.</w:t>
      </w:r>
    </w:p>
    <w:p w:rsidR="00127E8A" w:rsidRPr="005978D4" w:rsidRDefault="00127E8A" w:rsidP="00571EEB">
      <w:pPr>
        <w:adjustRightInd w:val="0"/>
        <w:snapToGrid w:val="0"/>
        <w:spacing w:after="0" w:line="360" w:lineRule="auto"/>
        <w:jc w:val="both"/>
        <w:rPr>
          <w:rFonts w:ascii="Book Antiqua" w:hAnsi="Book Antiqua" w:cs="Times New Roman"/>
          <w:b/>
          <w:sz w:val="24"/>
          <w:szCs w:val="24"/>
          <w:lang w:val="en-GB" w:eastAsia="zh-CN"/>
        </w:rPr>
      </w:pPr>
    </w:p>
    <w:p w:rsidR="008E3B12" w:rsidRPr="005978D4" w:rsidRDefault="00AE392F" w:rsidP="00571EEB">
      <w:pPr>
        <w:adjustRightInd w:val="0"/>
        <w:snapToGrid w:val="0"/>
        <w:spacing w:after="0" w:line="360" w:lineRule="auto"/>
        <w:jc w:val="both"/>
        <w:rPr>
          <w:rFonts w:ascii="Book Antiqua" w:eastAsia="Calibri" w:hAnsi="Book Antiqua" w:cs="Times New Roman"/>
          <w:b/>
          <w:i/>
          <w:sz w:val="24"/>
          <w:szCs w:val="24"/>
          <w:lang w:val="en-GB"/>
        </w:rPr>
      </w:pPr>
      <w:r w:rsidRPr="005978D4">
        <w:rPr>
          <w:rFonts w:ascii="Book Antiqua" w:eastAsia="Calibri" w:hAnsi="Book Antiqua" w:cs="Times New Roman"/>
          <w:b/>
          <w:i/>
          <w:sz w:val="24"/>
          <w:szCs w:val="24"/>
          <w:lang w:val="en-GB"/>
        </w:rPr>
        <w:t>Co-culture assays</w:t>
      </w:r>
    </w:p>
    <w:p w:rsidR="00D07DE1" w:rsidRPr="005978D4" w:rsidRDefault="00D91109"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eastAsia="Calibri" w:hAnsi="Book Antiqua" w:cs="Times New Roman"/>
          <w:sz w:val="24"/>
          <w:szCs w:val="24"/>
          <w:lang w:val="en-GB"/>
        </w:rPr>
        <w:t xml:space="preserve">The </w:t>
      </w:r>
      <w:r w:rsidR="00740BFF" w:rsidRPr="005978D4">
        <w:rPr>
          <w:rFonts w:ascii="Book Antiqua" w:eastAsia="Calibri" w:hAnsi="Book Antiqua" w:cs="Times New Roman"/>
          <w:sz w:val="24"/>
          <w:szCs w:val="24"/>
          <w:lang w:val="en-GB"/>
        </w:rPr>
        <w:t xml:space="preserve">bacterial </w:t>
      </w:r>
      <w:r w:rsidRPr="005978D4">
        <w:rPr>
          <w:rFonts w:ascii="Book Antiqua" w:eastAsia="Calibri" w:hAnsi="Book Antiqua" w:cs="Times New Roman"/>
          <w:sz w:val="24"/>
          <w:szCs w:val="24"/>
          <w:lang w:val="en-GB"/>
        </w:rPr>
        <w:t>biomass recovered from a</w:t>
      </w:r>
      <w:r w:rsidRPr="005978D4">
        <w:rPr>
          <w:rFonts w:ascii="Book Antiqua" w:eastAsia="Calibri" w:hAnsi="Book Antiqua" w:cs="Times New Roman"/>
          <w:bCs/>
          <w:sz w:val="24"/>
          <w:szCs w:val="24"/>
          <w:lang w:val="en-GB"/>
        </w:rPr>
        <w:t xml:space="preserve"> 24 h grown blood agar plate was </w:t>
      </w:r>
      <w:proofErr w:type="spellStart"/>
      <w:r w:rsidRPr="005978D4">
        <w:rPr>
          <w:rFonts w:ascii="Book Antiqua" w:eastAsia="Calibri" w:hAnsi="Book Antiqua" w:cs="Times New Roman"/>
          <w:bCs/>
          <w:sz w:val="24"/>
          <w:szCs w:val="24"/>
          <w:lang w:val="en-GB"/>
        </w:rPr>
        <w:t>resuspended</w:t>
      </w:r>
      <w:proofErr w:type="spellEnd"/>
      <w:r w:rsidRPr="005978D4">
        <w:rPr>
          <w:rFonts w:ascii="Book Antiqua" w:eastAsia="Calibri" w:hAnsi="Book Antiqua" w:cs="Times New Roman"/>
          <w:bCs/>
          <w:sz w:val="24"/>
          <w:szCs w:val="24"/>
          <w:lang w:val="en-GB"/>
        </w:rPr>
        <w:t xml:space="preserve"> </w:t>
      </w:r>
      <w:r w:rsidRPr="005978D4">
        <w:rPr>
          <w:rFonts w:ascii="Book Antiqua" w:eastAsia="Calibri" w:hAnsi="Book Antiqua" w:cs="Times New Roman"/>
          <w:sz w:val="24"/>
          <w:szCs w:val="24"/>
          <w:lang w:val="en-GB"/>
        </w:rPr>
        <w:t>in NCI-N87 cell</w:t>
      </w:r>
      <w:r w:rsidR="00D07DE1" w:rsidRPr="005978D4">
        <w:rPr>
          <w:rFonts w:ascii="Book Antiqua" w:eastAsia="Calibri" w:hAnsi="Book Antiqua" w:cs="Times New Roman"/>
          <w:sz w:val="24"/>
          <w:szCs w:val="24"/>
          <w:lang w:val="en-GB"/>
        </w:rPr>
        <w:t>s</w:t>
      </w:r>
      <w:r w:rsidRPr="005978D4">
        <w:rPr>
          <w:rFonts w:ascii="Book Antiqua" w:eastAsia="Calibri" w:hAnsi="Book Antiqua" w:cs="Times New Roman"/>
          <w:sz w:val="24"/>
          <w:szCs w:val="24"/>
          <w:lang w:val="en-GB"/>
        </w:rPr>
        <w:t xml:space="preserve"> growth medium, and diluted to a final concentration of 1 </w:t>
      </w:r>
      <w:r w:rsidR="00127E8A" w:rsidRPr="005978D4">
        <w:rPr>
          <w:rFonts w:ascii="Times New Roman" w:eastAsia="Calibri" w:hAnsi="Times New Roman" w:cs="Times New Roman"/>
          <w:sz w:val="24"/>
          <w:szCs w:val="24"/>
          <w:lang w:val="en-GB"/>
        </w:rPr>
        <w:t>×</w:t>
      </w:r>
      <w:r w:rsidRPr="005978D4">
        <w:rPr>
          <w:rFonts w:ascii="Book Antiqua" w:eastAsia="Calibri" w:hAnsi="Book Antiqua" w:cs="Times New Roman"/>
          <w:sz w:val="24"/>
          <w:szCs w:val="24"/>
          <w:lang w:val="en-GB"/>
        </w:rPr>
        <w:t xml:space="preserve"> 10</w:t>
      </w:r>
      <w:r w:rsidRPr="005978D4">
        <w:rPr>
          <w:rFonts w:ascii="Book Antiqua" w:eastAsia="Calibri" w:hAnsi="Book Antiqua" w:cs="Times New Roman"/>
          <w:sz w:val="24"/>
          <w:szCs w:val="24"/>
          <w:vertAlign w:val="superscript"/>
          <w:lang w:val="en-GB"/>
        </w:rPr>
        <w:t>8</w:t>
      </w:r>
      <w:r w:rsidRPr="005978D4">
        <w:rPr>
          <w:rFonts w:ascii="Book Antiqua" w:eastAsia="Calibri" w:hAnsi="Book Antiqua" w:cs="Times New Roman"/>
          <w:sz w:val="24"/>
          <w:szCs w:val="24"/>
          <w:lang w:val="en-GB"/>
        </w:rPr>
        <w:t xml:space="preserve"> CFU/</w:t>
      </w:r>
      <w:proofErr w:type="spellStart"/>
      <w:r w:rsidRPr="005978D4">
        <w:rPr>
          <w:rFonts w:ascii="Book Antiqua" w:eastAsia="Calibri" w:hAnsi="Book Antiqua" w:cs="Times New Roman"/>
          <w:sz w:val="24"/>
          <w:szCs w:val="24"/>
          <w:lang w:val="en-GB"/>
        </w:rPr>
        <w:t>mL.</w:t>
      </w:r>
      <w:proofErr w:type="spellEnd"/>
      <w:r w:rsidRPr="005978D4">
        <w:rPr>
          <w:rFonts w:ascii="Book Antiqua" w:eastAsia="Calibri" w:hAnsi="Book Antiqua" w:cs="Times New Roman"/>
          <w:sz w:val="24"/>
          <w:szCs w:val="24"/>
          <w:lang w:val="en-GB"/>
        </w:rPr>
        <w:t xml:space="preserve"> </w:t>
      </w:r>
      <w:r w:rsidRPr="005978D4">
        <w:rPr>
          <w:rFonts w:ascii="Book Antiqua" w:eastAsia="Calibri" w:hAnsi="Book Antiqua" w:cs="Times New Roman"/>
          <w:bCs/>
          <w:sz w:val="24"/>
          <w:szCs w:val="24"/>
          <w:lang w:val="en-GB"/>
        </w:rPr>
        <w:t>NCI</w:t>
      </w:r>
      <w:r w:rsidRPr="005978D4">
        <w:rPr>
          <w:rFonts w:ascii="Book Antiqua" w:eastAsia="Calibri" w:hAnsi="Book Antiqua" w:cs="Times New Roman"/>
          <w:sz w:val="24"/>
          <w:szCs w:val="24"/>
          <w:lang w:val="en-GB"/>
        </w:rPr>
        <w:t>-</w:t>
      </w:r>
      <w:r w:rsidR="00D07DE1" w:rsidRPr="005978D4">
        <w:rPr>
          <w:rFonts w:ascii="Book Antiqua" w:eastAsia="Calibri" w:hAnsi="Book Antiqua" w:cs="Times New Roman"/>
          <w:sz w:val="24"/>
          <w:szCs w:val="24"/>
          <w:lang w:val="en-GB"/>
        </w:rPr>
        <w:t>hTERT-CL6</w:t>
      </w:r>
      <w:r w:rsidRPr="005978D4">
        <w:rPr>
          <w:rFonts w:ascii="Book Antiqua" w:eastAsia="Calibri" w:hAnsi="Book Antiqua" w:cs="Times New Roman"/>
          <w:sz w:val="24"/>
          <w:szCs w:val="24"/>
          <w:lang w:val="en-GB"/>
        </w:rPr>
        <w:t xml:space="preserve"> cells grown on </w:t>
      </w:r>
      <w:r w:rsidRPr="005978D4">
        <w:rPr>
          <w:rFonts w:ascii="Book Antiqua" w:eastAsia="Calibri" w:hAnsi="Book Antiqua" w:cs="Times New Roman"/>
          <w:bCs/>
          <w:sz w:val="24"/>
          <w:szCs w:val="24"/>
          <w:lang w:val="en-GB"/>
        </w:rPr>
        <w:t>24 multi-well plates (</w:t>
      </w:r>
      <w:proofErr w:type="spellStart"/>
      <w:r w:rsidRPr="005978D4">
        <w:rPr>
          <w:rFonts w:ascii="Book Antiqua" w:eastAsia="Calibri" w:hAnsi="Book Antiqua" w:cs="Times New Roman"/>
          <w:bCs/>
          <w:sz w:val="24"/>
          <w:szCs w:val="24"/>
          <w:lang w:val="en-GB"/>
        </w:rPr>
        <w:t>Nalge</w:t>
      </w:r>
      <w:proofErr w:type="spellEnd"/>
      <w:r w:rsidRPr="005978D4">
        <w:rPr>
          <w:rFonts w:ascii="Book Antiqua" w:eastAsia="Calibri" w:hAnsi="Book Antiqua" w:cs="Times New Roman"/>
          <w:bCs/>
          <w:sz w:val="24"/>
          <w:szCs w:val="24"/>
          <w:lang w:val="en-GB"/>
        </w:rPr>
        <w:t xml:space="preserve"> </w:t>
      </w:r>
      <w:proofErr w:type="spellStart"/>
      <w:r w:rsidRPr="005978D4">
        <w:rPr>
          <w:rFonts w:ascii="Book Antiqua" w:eastAsia="Calibri" w:hAnsi="Book Antiqua" w:cs="Times New Roman"/>
          <w:bCs/>
          <w:sz w:val="24"/>
          <w:szCs w:val="24"/>
          <w:lang w:val="en-GB"/>
        </w:rPr>
        <w:t>Nunc</w:t>
      </w:r>
      <w:proofErr w:type="spellEnd"/>
      <w:r w:rsidR="00F305D2" w:rsidRPr="005978D4">
        <w:rPr>
          <w:rFonts w:ascii="Book Antiqua" w:eastAsia="Calibri" w:hAnsi="Book Antiqua" w:cs="Times New Roman"/>
          <w:bCs/>
          <w:sz w:val="24"/>
          <w:szCs w:val="24"/>
          <w:lang w:val="en-GB"/>
        </w:rPr>
        <w:t xml:space="preserve"> International</w:t>
      </w:r>
      <w:r w:rsidRPr="005978D4">
        <w:rPr>
          <w:rFonts w:ascii="Book Antiqua" w:eastAsia="Calibri" w:hAnsi="Book Antiqua" w:cs="Times New Roman"/>
          <w:bCs/>
          <w:sz w:val="24"/>
          <w:szCs w:val="24"/>
          <w:lang w:val="en-GB"/>
        </w:rPr>
        <w:t>)</w:t>
      </w:r>
      <w:r w:rsidRPr="005978D4">
        <w:rPr>
          <w:rFonts w:ascii="Book Antiqua" w:eastAsia="Calibri" w:hAnsi="Book Antiqua" w:cs="Times New Roman"/>
          <w:sz w:val="24"/>
          <w:szCs w:val="24"/>
          <w:lang w:val="en-GB"/>
        </w:rPr>
        <w:t xml:space="preserve"> </w:t>
      </w:r>
      <w:r w:rsidRPr="005978D4">
        <w:rPr>
          <w:rFonts w:ascii="Book Antiqua" w:eastAsia="Calibri" w:hAnsi="Book Antiqua" w:cs="Times New Roman"/>
          <w:bCs/>
          <w:sz w:val="24"/>
          <w:szCs w:val="24"/>
          <w:lang w:val="en-GB"/>
        </w:rPr>
        <w:t>for cellular viability determination</w:t>
      </w:r>
      <w:r w:rsidR="00D07DE1" w:rsidRPr="005978D4">
        <w:rPr>
          <w:rFonts w:ascii="Book Antiqua" w:eastAsia="Calibri" w:hAnsi="Book Antiqua" w:cs="Times New Roman"/>
          <w:bCs/>
          <w:sz w:val="24"/>
          <w:szCs w:val="24"/>
          <w:lang w:val="en-GB"/>
        </w:rPr>
        <w:t xml:space="preserve"> or on </w:t>
      </w:r>
      <w:proofErr w:type="spellStart"/>
      <w:r w:rsidR="00BC3928" w:rsidRPr="005978D4">
        <w:rPr>
          <w:rFonts w:ascii="Book Antiqua" w:eastAsia="Calibri" w:hAnsi="Book Antiqua" w:cs="Times New Roman"/>
          <w:bCs/>
          <w:iCs/>
          <w:sz w:val="24"/>
          <w:szCs w:val="24"/>
          <w:lang w:val="en-GB"/>
        </w:rPr>
        <w:t>snapwell</w:t>
      </w:r>
      <w:proofErr w:type="spellEnd"/>
      <w:r w:rsidR="00BC3928" w:rsidRPr="005978D4">
        <w:rPr>
          <w:rFonts w:ascii="Book Antiqua" w:eastAsia="Calibri" w:hAnsi="Book Antiqua" w:cs="Times New Roman"/>
          <w:bCs/>
          <w:iCs/>
          <w:sz w:val="24"/>
          <w:szCs w:val="24"/>
          <w:lang w:val="en-GB"/>
        </w:rPr>
        <w:t xml:space="preserve"> inserts for cytokine secretion evaluation</w:t>
      </w:r>
      <w:r w:rsidR="00BC3928" w:rsidRPr="005978D4">
        <w:rPr>
          <w:rFonts w:ascii="Book Antiqua" w:eastAsia="Calibri" w:hAnsi="Book Antiqua" w:cs="Times New Roman"/>
          <w:bCs/>
          <w:sz w:val="24"/>
          <w:szCs w:val="24"/>
          <w:lang w:val="en-GB"/>
        </w:rPr>
        <w:t>, until 80</w:t>
      </w:r>
      <w:r w:rsidR="00127E8A" w:rsidRPr="005978D4">
        <w:rPr>
          <w:rFonts w:ascii="Book Antiqua" w:hAnsi="Book Antiqua" w:cs="Times New Roman" w:hint="eastAsia"/>
          <w:bCs/>
          <w:sz w:val="24"/>
          <w:szCs w:val="24"/>
          <w:lang w:val="en-GB" w:eastAsia="zh-CN"/>
        </w:rPr>
        <w:t>%</w:t>
      </w:r>
      <w:r w:rsidR="00BC3928" w:rsidRPr="005978D4">
        <w:rPr>
          <w:rFonts w:ascii="Book Antiqua" w:eastAsia="Calibri" w:hAnsi="Book Antiqua" w:cs="Times New Roman"/>
          <w:bCs/>
          <w:sz w:val="24"/>
          <w:szCs w:val="24"/>
          <w:lang w:val="en-GB"/>
        </w:rPr>
        <w:t xml:space="preserve"> to 90% confluence were rinsed twice with </w:t>
      </w:r>
      <w:r w:rsidR="00740BFF" w:rsidRPr="005978D4">
        <w:rPr>
          <w:rFonts w:ascii="Book Antiqua" w:eastAsia="Calibri" w:hAnsi="Book Antiqua" w:cs="Times New Roman"/>
          <w:sz w:val="24"/>
          <w:szCs w:val="24"/>
          <w:lang w:val="en-GB"/>
        </w:rPr>
        <w:t>PBS</w:t>
      </w:r>
      <w:r w:rsidR="00BC3928" w:rsidRPr="005978D4">
        <w:rPr>
          <w:rFonts w:ascii="Book Antiqua" w:eastAsia="Calibri" w:hAnsi="Book Antiqua" w:cs="Times New Roman"/>
          <w:sz w:val="24"/>
          <w:szCs w:val="24"/>
          <w:lang w:val="en-GB"/>
        </w:rPr>
        <w:t xml:space="preserve"> </w:t>
      </w:r>
      <w:r w:rsidR="00BC3928" w:rsidRPr="005978D4">
        <w:rPr>
          <w:rFonts w:ascii="Book Antiqua" w:eastAsia="Calibri" w:hAnsi="Book Antiqua" w:cs="Times New Roman"/>
          <w:bCs/>
          <w:sz w:val="24"/>
          <w:szCs w:val="24"/>
          <w:lang w:val="en-GB"/>
        </w:rPr>
        <w:t>and fresh growth medium was added</w:t>
      </w:r>
      <w:r w:rsidR="00BC3928" w:rsidRPr="005978D4">
        <w:rPr>
          <w:rFonts w:ascii="Book Antiqua" w:eastAsia="Calibri" w:hAnsi="Book Antiqua" w:cs="Times New Roman"/>
          <w:sz w:val="24"/>
          <w:szCs w:val="24"/>
          <w:lang w:val="en-GB"/>
        </w:rPr>
        <w:t xml:space="preserve">. Bacterial pools were then added at a </w:t>
      </w:r>
      <w:r w:rsidR="009A5E83" w:rsidRPr="005978D4">
        <w:rPr>
          <w:rFonts w:ascii="Book Antiqua" w:eastAsia="Calibri" w:hAnsi="Book Antiqua" w:cs="Times New Roman"/>
          <w:sz w:val="24"/>
          <w:szCs w:val="24"/>
          <w:lang w:val="en-GB"/>
        </w:rPr>
        <w:t>multiplicity of infection (</w:t>
      </w:r>
      <w:r w:rsidR="00BC3928" w:rsidRPr="005978D4">
        <w:rPr>
          <w:rFonts w:ascii="Book Antiqua" w:eastAsia="Calibri" w:hAnsi="Book Antiqua" w:cs="Times New Roman"/>
          <w:sz w:val="24"/>
          <w:szCs w:val="24"/>
          <w:lang w:val="en-GB"/>
        </w:rPr>
        <w:t>MOI</w:t>
      </w:r>
      <w:r w:rsidR="009A5E83" w:rsidRPr="005978D4">
        <w:rPr>
          <w:rFonts w:ascii="Book Antiqua" w:eastAsia="Calibri" w:hAnsi="Book Antiqua" w:cs="Times New Roman"/>
          <w:sz w:val="24"/>
          <w:szCs w:val="24"/>
          <w:lang w:val="en-GB"/>
        </w:rPr>
        <w:t>)</w:t>
      </w:r>
      <w:r w:rsidR="00BC3928" w:rsidRPr="005978D4">
        <w:rPr>
          <w:rFonts w:ascii="Book Antiqua" w:eastAsia="Calibri" w:hAnsi="Book Antiqua" w:cs="Times New Roman"/>
          <w:sz w:val="24"/>
          <w:szCs w:val="24"/>
          <w:lang w:val="en-GB"/>
        </w:rPr>
        <w:t xml:space="preserve"> of 5 and the plates were maintained under standard cell growth conditions for 24 </w:t>
      </w:r>
      <w:r w:rsidR="00127E8A" w:rsidRPr="005978D4">
        <w:rPr>
          <w:rFonts w:ascii="Book Antiqua" w:hAnsi="Book Antiqua" w:cs="Times New Roman" w:hint="eastAsia"/>
          <w:sz w:val="24"/>
          <w:szCs w:val="24"/>
          <w:lang w:val="en-GB" w:eastAsia="zh-CN"/>
        </w:rPr>
        <w:t>h</w:t>
      </w:r>
      <w:r w:rsidR="00BC3928" w:rsidRPr="005978D4">
        <w:rPr>
          <w:rFonts w:ascii="Book Antiqua" w:eastAsia="Calibri" w:hAnsi="Book Antiqua" w:cs="Times New Roman"/>
          <w:sz w:val="24"/>
          <w:szCs w:val="24"/>
          <w:lang w:val="en-GB"/>
        </w:rPr>
        <w:t xml:space="preserve">. Non-infected cells were used as a control. </w:t>
      </w:r>
    </w:p>
    <w:p w:rsidR="00127E8A" w:rsidRPr="005978D4" w:rsidRDefault="00127E8A" w:rsidP="00571EEB">
      <w:pPr>
        <w:adjustRightInd w:val="0"/>
        <w:snapToGrid w:val="0"/>
        <w:spacing w:after="0" w:line="360" w:lineRule="auto"/>
        <w:jc w:val="both"/>
        <w:rPr>
          <w:rFonts w:ascii="Book Antiqua" w:hAnsi="Book Antiqua" w:cs="Times New Roman"/>
          <w:sz w:val="24"/>
          <w:szCs w:val="24"/>
          <w:lang w:val="en-GB" w:eastAsia="zh-CN"/>
        </w:rPr>
      </w:pPr>
    </w:p>
    <w:p w:rsidR="008E3B12" w:rsidRPr="005978D4" w:rsidRDefault="00AE392F" w:rsidP="00571EEB">
      <w:pPr>
        <w:adjustRightInd w:val="0"/>
        <w:snapToGrid w:val="0"/>
        <w:spacing w:after="0" w:line="360" w:lineRule="auto"/>
        <w:jc w:val="both"/>
        <w:rPr>
          <w:rFonts w:ascii="Book Antiqua" w:eastAsia="Calibri" w:hAnsi="Book Antiqua" w:cs="Times New Roman"/>
          <w:b/>
          <w:bCs/>
          <w:i/>
          <w:sz w:val="24"/>
          <w:szCs w:val="24"/>
          <w:lang w:val="en-GB"/>
        </w:rPr>
      </w:pPr>
      <w:r w:rsidRPr="005978D4">
        <w:rPr>
          <w:rFonts w:ascii="Book Antiqua" w:eastAsia="Calibri" w:hAnsi="Book Antiqua" w:cs="Times New Roman"/>
          <w:b/>
          <w:bCs/>
          <w:i/>
          <w:sz w:val="24"/>
          <w:szCs w:val="24"/>
          <w:lang w:val="en-GB"/>
        </w:rPr>
        <w:lastRenderedPageBreak/>
        <w:t>Cell viability analysis</w:t>
      </w:r>
    </w:p>
    <w:p w:rsidR="00473C4B" w:rsidRPr="005978D4" w:rsidRDefault="00CE2594" w:rsidP="00571EEB">
      <w:pPr>
        <w:adjustRightInd w:val="0"/>
        <w:snapToGrid w:val="0"/>
        <w:spacing w:after="0" w:line="360" w:lineRule="auto"/>
        <w:jc w:val="both"/>
        <w:rPr>
          <w:rFonts w:ascii="Book Antiqua" w:hAnsi="Book Antiqua" w:cs="AdvTimes"/>
          <w:sz w:val="24"/>
          <w:szCs w:val="24"/>
          <w:lang w:val="en-GB" w:eastAsia="zh-CN"/>
        </w:rPr>
      </w:pPr>
      <w:r w:rsidRPr="005978D4">
        <w:rPr>
          <w:rFonts w:ascii="Book Antiqua" w:hAnsi="Book Antiqua" w:cs="Times New Roman"/>
          <w:sz w:val="24"/>
          <w:szCs w:val="24"/>
          <w:lang w:val="en-GB"/>
        </w:rPr>
        <w:t>Human gastric cells’ viability was assessed</w:t>
      </w:r>
      <w:r w:rsidR="00473C4B" w:rsidRPr="005978D4">
        <w:rPr>
          <w:rFonts w:ascii="Book Antiqua" w:eastAsia="Calibri" w:hAnsi="Book Antiqua" w:cs="Times New Roman"/>
          <w:sz w:val="24"/>
          <w:szCs w:val="24"/>
          <w:lang w:val="en-GB"/>
        </w:rPr>
        <w:t xml:space="preserve"> by a standard </w:t>
      </w:r>
      <w:r w:rsidR="00D91109" w:rsidRPr="005978D4">
        <w:rPr>
          <w:rFonts w:ascii="Book Antiqua" w:eastAsia="Calibri" w:hAnsi="Book Antiqua" w:cs="Times New Roman"/>
          <w:sz w:val="24"/>
          <w:szCs w:val="24"/>
          <w:lang w:val="en-GB"/>
        </w:rPr>
        <w:t>MTT assay (</w:t>
      </w:r>
      <w:proofErr w:type="spellStart"/>
      <w:r w:rsidR="00D91109" w:rsidRPr="005978D4">
        <w:rPr>
          <w:rFonts w:ascii="Book Antiqua" w:eastAsia="Calibri" w:hAnsi="Book Antiqua" w:cs="Times New Roman"/>
          <w:sz w:val="24"/>
          <w:szCs w:val="24"/>
          <w:lang w:val="en-GB"/>
        </w:rPr>
        <w:t>Vybrant</w:t>
      </w:r>
      <w:proofErr w:type="spellEnd"/>
      <w:r w:rsidR="00D91109" w:rsidRPr="005978D4">
        <w:rPr>
          <w:rFonts w:ascii="Book Antiqua" w:eastAsia="Calibri" w:hAnsi="Book Antiqua" w:cs="Times New Roman"/>
          <w:sz w:val="24"/>
          <w:szCs w:val="24"/>
          <w:vertAlign w:val="superscript"/>
          <w:lang w:val="en-GB"/>
        </w:rPr>
        <w:t>®</w:t>
      </w:r>
      <w:r w:rsidR="00D91109" w:rsidRPr="005978D4">
        <w:rPr>
          <w:rFonts w:ascii="Book Antiqua" w:eastAsia="Calibri" w:hAnsi="Book Antiqua" w:cs="Times New Roman"/>
          <w:sz w:val="24"/>
          <w:szCs w:val="24"/>
          <w:lang w:val="en-GB"/>
        </w:rPr>
        <w:t xml:space="preserve"> MTT Cell Proliferation Assay</w:t>
      </w:r>
      <w:r w:rsidR="00473C4B" w:rsidRPr="005978D4">
        <w:rPr>
          <w:rFonts w:ascii="Book Antiqua" w:eastAsia="Calibri" w:hAnsi="Book Antiqua" w:cs="Times New Roman"/>
          <w:sz w:val="24"/>
          <w:szCs w:val="24"/>
          <w:lang w:val="en-GB"/>
        </w:rPr>
        <w:t xml:space="preserve">, Invitrogen) according with the </w:t>
      </w:r>
      <w:r w:rsidR="009A5E83" w:rsidRPr="005978D4">
        <w:rPr>
          <w:rFonts w:ascii="Book Antiqua" w:eastAsia="Calibri" w:hAnsi="Book Antiqua" w:cs="Times New Roman"/>
          <w:sz w:val="24"/>
          <w:szCs w:val="24"/>
          <w:lang w:val="en-GB"/>
        </w:rPr>
        <w:t>manufacturer’s</w:t>
      </w:r>
      <w:r w:rsidR="00473C4B" w:rsidRPr="005978D4">
        <w:rPr>
          <w:rFonts w:ascii="Book Antiqua" w:eastAsia="Calibri" w:hAnsi="Book Antiqua" w:cs="Times New Roman"/>
          <w:sz w:val="24"/>
          <w:szCs w:val="24"/>
          <w:lang w:val="en-GB"/>
        </w:rPr>
        <w:t xml:space="preserve"> instructions. </w:t>
      </w:r>
      <w:r w:rsidRPr="005978D4">
        <w:rPr>
          <w:rFonts w:ascii="Book Antiqua" w:hAnsi="Book Antiqua" w:cs="Times New Roman"/>
          <w:sz w:val="24"/>
          <w:szCs w:val="24"/>
          <w:lang w:val="en-GB"/>
        </w:rPr>
        <w:t>For normalization the value of 100 corresponds to the viability of the control cells (under standard atmosphere conditions)</w:t>
      </w:r>
      <w:r w:rsidRPr="005978D4">
        <w:rPr>
          <w:rFonts w:ascii="Book Antiqua" w:hAnsi="Book Antiqua" w:cs="AdvTimes"/>
          <w:sz w:val="24"/>
          <w:szCs w:val="24"/>
          <w:lang w:val="en-GB"/>
        </w:rPr>
        <w:t>.</w:t>
      </w:r>
    </w:p>
    <w:p w:rsidR="00127E8A" w:rsidRPr="005978D4" w:rsidRDefault="00127E8A" w:rsidP="00571EEB">
      <w:pPr>
        <w:adjustRightInd w:val="0"/>
        <w:snapToGrid w:val="0"/>
        <w:spacing w:after="0" w:line="360" w:lineRule="auto"/>
        <w:jc w:val="both"/>
        <w:rPr>
          <w:rFonts w:ascii="Book Antiqua" w:eastAsia="Calibri" w:hAnsi="Book Antiqua" w:cs="Times New Roman"/>
          <w:sz w:val="24"/>
          <w:szCs w:val="24"/>
          <w:lang w:val="en-GB" w:eastAsia="zh-CN"/>
        </w:rPr>
      </w:pPr>
    </w:p>
    <w:p w:rsidR="008E3B12" w:rsidRPr="005978D4" w:rsidRDefault="00AE392F" w:rsidP="00571EEB">
      <w:pPr>
        <w:adjustRightInd w:val="0"/>
        <w:snapToGrid w:val="0"/>
        <w:spacing w:after="0" w:line="360" w:lineRule="auto"/>
        <w:jc w:val="both"/>
        <w:rPr>
          <w:rFonts w:ascii="Book Antiqua" w:eastAsia="Calibri" w:hAnsi="Book Antiqua" w:cs="Times New Roman"/>
          <w:bCs/>
          <w:sz w:val="24"/>
          <w:szCs w:val="24"/>
          <w:lang w:val="en-GB"/>
        </w:rPr>
      </w:pPr>
      <w:r w:rsidRPr="005978D4">
        <w:rPr>
          <w:rFonts w:ascii="Book Antiqua" w:eastAsia="Calibri" w:hAnsi="Book Antiqua" w:cs="Times New Roman"/>
          <w:b/>
          <w:bCs/>
          <w:i/>
          <w:sz w:val="24"/>
          <w:szCs w:val="24"/>
          <w:lang w:val="en-GB"/>
        </w:rPr>
        <w:t>Cytokine production</w:t>
      </w:r>
      <w:r w:rsidR="00D91109" w:rsidRPr="005978D4">
        <w:rPr>
          <w:rFonts w:ascii="Book Antiqua" w:eastAsia="Calibri" w:hAnsi="Book Antiqua" w:cs="Times New Roman"/>
          <w:bCs/>
          <w:sz w:val="24"/>
          <w:szCs w:val="24"/>
          <w:lang w:val="en-GB"/>
        </w:rPr>
        <w:t xml:space="preserve"> </w:t>
      </w:r>
    </w:p>
    <w:p w:rsidR="00B921F3" w:rsidRPr="005978D4" w:rsidRDefault="00AE392F"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sz w:val="24"/>
          <w:szCs w:val="24"/>
          <w:lang w:val="en-GB"/>
        </w:rPr>
        <w:t xml:space="preserve">Culture supernatants were diluted 1:10 and cytokine production was quantified using the CBA Human Inflammatory Cytokines Kit (BD Biosciences, Franklin Lakes, NJ, </w:t>
      </w:r>
      <w:proofErr w:type="gramStart"/>
      <w:r w:rsidRPr="005978D4">
        <w:rPr>
          <w:rFonts w:ascii="Book Antiqua" w:hAnsi="Book Antiqua" w:cs="Times New Roman"/>
          <w:sz w:val="24"/>
          <w:szCs w:val="24"/>
          <w:lang w:val="en-GB"/>
        </w:rPr>
        <w:t>U</w:t>
      </w:r>
      <w:r w:rsidR="00F63D4B" w:rsidRPr="005978D4">
        <w:rPr>
          <w:rFonts w:ascii="Book Antiqua" w:hAnsi="Book Antiqua" w:cs="Times New Roman" w:hint="eastAsia"/>
          <w:sz w:val="24"/>
          <w:szCs w:val="24"/>
          <w:lang w:val="en-GB" w:eastAsia="zh-CN"/>
        </w:rPr>
        <w:t>nited</w:t>
      </w:r>
      <w:proofErr w:type="gramEnd"/>
      <w:r w:rsidR="00F63D4B" w:rsidRPr="005978D4">
        <w:rPr>
          <w:rFonts w:ascii="Book Antiqua" w:hAnsi="Book Antiqua" w:cs="Times New Roman" w:hint="eastAsia"/>
          <w:sz w:val="24"/>
          <w:szCs w:val="24"/>
          <w:lang w:val="en-GB" w:eastAsia="zh-CN"/>
        </w:rPr>
        <w:t xml:space="preserve"> States</w:t>
      </w:r>
      <w:r w:rsidRPr="005978D4">
        <w:rPr>
          <w:rFonts w:ascii="Book Antiqua" w:hAnsi="Book Antiqua" w:cs="Times New Roman"/>
          <w:sz w:val="24"/>
          <w:szCs w:val="24"/>
          <w:lang w:val="en-GB"/>
        </w:rPr>
        <w:t xml:space="preserve">) according to the manufacturer’s instructions. The samples were </w:t>
      </w:r>
      <w:proofErr w:type="spellStart"/>
      <w:r w:rsidRPr="005978D4">
        <w:rPr>
          <w:rFonts w:ascii="Book Antiqua" w:hAnsi="Book Antiqua" w:cs="Times New Roman"/>
          <w:sz w:val="24"/>
          <w:szCs w:val="24"/>
          <w:lang w:val="en-GB"/>
        </w:rPr>
        <w:t>analyzed</w:t>
      </w:r>
      <w:proofErr w:type="spellEnd"/>
      <w:r w:rsidRPr="005978D4">
        <w:rPr>
          <w:rFonts w:ascii="Book Antiqua" w:hAnsi="Book Antiqua" w:cs="Times New Roman"/>
          <w:sz w:val="24"/>
          <w:szCs w:val="24"/>
          <w:lang w:val="en-GB"/>
        </w:rPr>
        <w:t xml:space="preserve"> on a </w:t>
      </w:r>
      <w:proofErr w:type="spellStart"/>
      <w:r w:rsidRPr="005978D4">
        <w:rPr>
          <w:rFonts w:ascii="Book Antiqua" w:hAnsi="Book Antiqua" w:cs="Times New Roman"/>
          <w:sz w:val="24"/>
          <w:szCs w:val="24"/>
          <w:lang w:val="en-GB"/>
        </w:rPr>
        <w:t>FACSCalibur</w:t>
      </w:r>
      <w:proofErr w:type="spellEnd"/>
      <w:r w:rsidRPr="005978D4">
        <w:rPr>
          <w:rFonts w:ascii="Book Antiqua" w:hAnsi="Book Antiqua" w:cs="Times New Roman"/>
          <w:sz w:val="24"/>
          <w:szCs w:val="24"/>
          <w:lang w:val="en-GB"/>
        </w:rPr>
        <w:t>™ (BD Biosciences).</w:t>
      </w:r>
    </w:p>
    <w:p w:rsidR="00F63D4B" w:rsidRPr="005978D4" w:rsidRDefault="00F63D4B" w:rsidP="00571EEB">
      <w:pPr>
        <w:adjustRightInd w:val="0"/>
        <w:snapToGrid w:val="0"/>
        <w:spacing w:after="0" w:line="360" w:lineRule="auto"/>
        <w:jc w:val="both"/>
        <w:rPr>
          <w:rFonts w:ascii="Book Antiqua" w:eastAsia="Calibri" w:hAnsi="Book Antiqua" w:cs="Times New Roman"/>
          <w:bCs/>
          <w:sz w:val="24"/>
          <w:szCs w:val="24"/>
          <w:lang w:val="en-GB" w:eastAsia="zh-CN"/>
        </w:rPr>
      </w:pPr>
    </w:p>
    <w:p w:rsidR="00C815CA" w:rsidRPr="005978D4" w:rsidRDefault="00C815CA" w:rsidP="00571EEB">
      <w:pPr>
        <w:adjustRightInd w:val="0"/>
        <w:snapToGrid w:val="0"/>
        <w:spacing w:after="0" w:line="360" w:lineRule="auto"/>
        <w:jc w:val="both"/>
        <w:rPr>
          <w:rFonts w:ascii="Book Antiqua" w:hAnsi="Book Antiqua"/>
          <w:b/>
          <w:i/>
          <w:sz w:val="24"/>
          <w:szCs w:val="24"/>
          <w:lang w:val="en-US"/>
        </w:rPr>
      </w:pPr>
      <w:bookmarkStart w:id="59" w:name="OLE_LINK107"/>
      <w:bookmarkStart w:id="60" w:name="OLE_LINK130"/>
      <w:bookmarkStart w:id="61" w:name="OLE_LINK284"/>
      <w:bookmarkStart w:id="62" w:name="OLE_LINK728"/>
      <w:bookmarkStart w:id="63" w:name="OLE_LINK729"/>
      <w:bookmarkStart w:id="64" w:name="OLE_LINK865"/>
      <w:bookmarkStart w:id="65" w:name="OLE_LINK933"/>
      <w:bookmarkStart w:id="66" w:name="OLE_LINK997"/>
      <w:bookmarkStart w:id="67" w:name="OLE_LINK999"/>
      <w:bookmarkStart w:id="68" w:name="OLE_LINK1000"/>
      <w:bookmarkStart w:id="69" w:name="OLE_LINK1142"/>
      <w:bookmarkStart w:id="70" w:name="OLE_LINK1143"/>
      <w:bookmarkStart w:id="71" w:name="OLE_LINK1197"/>
      <w:bookmarkStart w:id="72" w:name="OLE_LINK1187"/>
      <w:bookmarkStart w:id="73" w:name="OLE_LINK1307"/>
      <w:bookmarkStart w:id="74" w:name="OLE_LINK1691"/>
      <w:bookmarkStart w:id="75" w:name="OLE_LINK1654"/>
      <w:bookmarkStart w:id="76" w:name="OLE_LINK2086"/>
      <w:bookmarkStart w:id="77" w:name="OLE_LINK2164"/>
      <w:bookmarkStart w:id="78" w:name="OLE_LINK2578"/>
      <w:bookmarkStart w:id="79" w:name="OLE_LINK2539"/>
      <w:bookmarkStart w:id="80" w:name="OLE_LINK2540"/>
      <w:bookmarkStart w:id="81" w:name="OLE_LINK2624"/>
      <w:bookmarkStart w:id="82" w:name="OLE_LINK806"/>
      <w:bookmarkStart w:id="83" w:name="OLE_LINK676"/>
      <w:bookmarkStart w:id="84" w:name="OLE_LINK677"/>
      <w:bookmarkStart w:id="85" w:name="OLE_LINK1199"/>
      <w:bookmarkStart w:id="86" w:name="OLE_LINK1200"/>
      <w:bookmarkStart w:id="87" w:name="OLE_LINK2171"/>
      <w:r w:rsidRPr="005978D4">
        <w:rPr>
          <w:rFonts w:ascii="Book Antiqua" w:hAnsi="Book Antiqua"/>
          <w:b/>
          <w:i/>
          <w:sz w:val="24"/>
          <w:szCs w:val="24"/>
          <w:lang w:val="en-US"/>
        </w:rPr>
        <w:t>Statistical analysis</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rsidR="00C815CA" w:rsidRPr="005978D4" w:rsidRDefault="00C815CA" w:rsidP="00571EEB">
      <w:pPr>
        <w:adjustRightInd w:val="0"/>
        <w:snapToGrid w:val="0"/>
        <w:spacing w:after="0" w:line="360" w:lineRule="auto"/>
        <w:jc w:val="both"/>
        <w:rPr>
          <w:rFonts w:ascii="Book Antiqua" w:hAnsi="Book Antiqua"/>
          <w:sz w:val="24"/>
          <w:szCs w:val="24"/>
          <w:lang w:val="en-US"/>
        </w:rPr>
      </w:pPr>
      <w:r w:rsidRPr="005978D4">
        <w:rPr>
          <w:rFonts w:ascii="Book Antiqua" w:hAnsi="Book Antiqua"/>
          <w:sz w:val="24"/>
          <w:szCs w:val="24"/>
          <w:lang w:val="en-US"/>
        </w:rPr>
        <w:t xml:space="preserve">Statistical methods should be described when they are used to verify the results. Choose suitable techniques for the statistical treatments; for example, </w:t>
      </w:r>
      <w:r w:rsidRPr="005978D4">
        <w:rPr>
          <w:rFonts w:ascii="Book Antiqua" w:hAnsi="Book Antiqua"/>
          <w:i/>
          <w:sz w:val="24"/>
          <w:szCs w:val="24"/>
          <w:lang w:val="en-US"/>
        </w:rPr>
        <w:t>t</w:t>
      </w:r>
      <w:r w:rsidR="00F63D4B" w:rsidRPr="005978D4">
        <w:rPr>
          <w:rFonts w:ascii="Book Antiqua" w:hAnsi="Book Antiqua" w:hint="eastAsia"/>
          <w:sz w:val="24"/>
          <w:szCs w:val="24"/>
          <w:lang w:val="en-US" w:eastAsia="zh-CN"/>
        </w:rPr>
        <w:t xml:space="preserve"> </w:t>
      </w:r>
      <w:r w:rsidRPr="005978D4">
        <w:rPr>
          <w:rFonts w:ascii="Book Antiqua" w:hAnsi="Book Antiqua"/>
          <w:sz w:val="24"/>
          <w:szCs w:val="24"/>
          <w:lang w:val="en-US"/>
        </w:rPr>
        <w:t xml:space="preserve">test (group or paired comparisons), </w:t>
      </w:r>
      <w:r w:rsidR="00F63D4B" w:rsidRPr="005978D4">
        <w:rPr>
          <w:rFonts w:ascii="Book Antiqua" w:hAnsi="Book Antiqua"/>
          <w:i/>
          <w:sz w:val="24"/>
          <w:szCs w:val="24"/>
        </w:rPr>
        <w:t>χ</w:t>
      </w:r>
      <w:r w:rsidRPr="005978D4">
        <w:rPr>
          <w:rFonts w:ascii="Book Antiqua" w:hAnsi="Book Antiqua"/>
          <w:sz w:val="24"/>
          <w:szCs w:val="24"/>
          <w:vertAlign w:val="superscript"/>
          <w:lang w:val="en-US"/>
        </w:rPr>
        <w:t>2</w:t>
      </w:r>
      <w:r w:rsidRPr="005978D4">
        <w:rPr>
          <w:rFonts w:ascii="Book Antiqua" w:hAnsi="Book Antiqua"/>
          <w:sz w:val="24"/>
          <w:szCs w:val="24"/>
          <w:lang w:val="en-US"/>
        </w:rPr>
        <w:t xml:space="preserve"> test, </w:t>
      </w:r>
      <w:proofErr w:type="spellStart"/>
      <w:r w:rsidRPr="005978D4">
        <w:rPr>
          <w:rFonts w:ascii="Book Antiqua" w:hAnsi="Book Antiqua"/>
          <w:sz w:val="24"/>
          <w:szCs w:val="24"/>
          <w:lang w:val="en-US"/>
        </w:rPr>
        <w:t>Ridit</w:t>
      </w:r>
      <w:proofErr w:type="spellEnd"/>
      <w:r w:rsidRPr="005978D4">
        <w:rPr>
          <w:rFonts w:ascii="Book Antiqua" w:hAnsi="Book Antiqua"/>
          <w:sz w:val="24"/>
          <w:szCs w:val="24"/>
          <w:lang w:val="en-US"/>
        </w:rPr>
        <w:t xml:space="preserve">, </w:t>
      </w:r>
      <w:proofErr w:type="spellStart"/>
      <w:r w:rsidRPr="005978D4">
        <w:rPr>
          <w:rFonts w:ascii="Book Antiqua" w:hAnsi="Book Antiqua"/>
          <w:sz w:val="24"/>
          <w:szCs w:val="24"/>
          <w:lang w:val="en-US"/>
        </w:rPr>
        <w:t>probit</w:t>
      </w:r>
      <w:proofErr w:type="spellEnd"/>
      <w:r w:rsidRPr="005978D4">
        <w:rPr>
          <w:rFonts w:ascii="Book Antiqua" w:hAnsi="Book Antiqua"/>
          <w:sz w:val="24"/>
          <w:szCs w:val="24"/>
          <w:lang w:val="en-US"/>
        </w:rPr>
        <w:t xml:space="preserve">, </w:t>
      </w:r>
      <w:proofErr w:type="spellStart"/>
      <w:r w:rsidRPr="005978D4">
        <w:rPr>
          <w:rFonts w:ascii="Book Antiqua" w:hAnsi="Book Antiqua"/>
          <w:sz w:val="24"/>
          <w:szCs w:val="24"/>
          <w:lang w:val="en-US"/>
        </w:rPr>
        <w:t>logit</w:t>
      </w:r>
      <w:proofErr w:type="spellEnd"/>
      <w:r w:rsidRPr="005978D4">
        <w:rPr>
          <w:rFonts w:ascii="Book Antiqua" w:hAnsi="Book Antiqua"/>
          <w:sz w:val="24"/>
          <w:szCs w:val="24"/>
          <w:lang w:val="en-US"/>
        </w:rPr>
        <w:t xml:space="preserve">, regression (linear, curvilinear, or stepwise), correlation, analysis of variance (ANOVA), analysis of covariance, </w:t>
      </w:r>
      <w:r w:rsidR="007316C4" w:rsidRPr="005978D4">
        <w:rPr>
          <w:rFonts w:ascii="Book Antiqua" w:hAnsi="Book Antiqua"/>
          <w:i/>
          <w:sz w:val="24"/>
          <w:szCs w:val="24"/>
          <w:lang w:val="en-US"/>
        </w:rPr>
        <w:t>etc</w:t>
      </w:r>
      <w:r w:rsidRPr="005978D4">
        <w:rPr>
          <w:rFonts w:ascii="Book Antiqua" w:hAnsi="Book Antiqua"/>
          <w:sz w:val="24"/>
          <w:szCs w:val="24"/>
          <w:lang w:val="en-US"/>
        </w:rPr>
        <w:t>.</w:t>
      </w:r>
    </w:p>
    <w:bookmarkEnd w:id="83"/>
    <w:bookmarkEnd w:id="84"/>
    <w:bookmarkEnd w:id="85"/>
    <w:bookmarkEnd w:id="86"/>
    <w:bookmarkEnd w:id="87"/>
    <w:p w:rsidR="00F63D4B" w:rsidRPr="005978D4" w:rsidRDefault="00F63D4B" w:rsidP="00571EEB">
      <w:pPr>
        <w:adjustRightInd w:val="0"/>
        <w:snapToGrid w:val="0"/>
        <w:spacing w:after="0" w:line="360" w:lineRule="auto"/>
        <w:jc w:val="both"/>
        <w:rPr>
          <w:rFonts w:ascii="Book Antiqua" w:hAnsi="Book Antiqua" w:cs="Times New Roman"/>
          <w:b/>
          <w:sz w:val="24"/>
          <w:szCs w:val="24"/>
          <w:lang w:val="en-GB" w:eastAsia="zh-CN"/>
        </w:rPr>
      </w:pPr>
    </w:p>
    <w:p w:rsidR="00077698" w:rsidRPr="005978D4" w:rsidRDefault="00C4770F" w:rsidP="00571EEB">
      <w:pPr>
        <w:adjustRightInd w:val="0"/>
        <w:snapToGrid w:val="0"/>
        <w:spacing w:after="0" w:line="360" w:lineRule="auto"/>
        <w:jc w:val="both"/>
        <w:rPr>
          <w:rFonts w:ascii="Book Antiqua" w:hAnsi="Book Antiqua" w:cs="Times New Roman"/>
          <w:b/>
          <w:sz w:val="24"/>
          <w:szCs w:val="24"/>
          <w:lang w:val="en-GB"/>
        </w:rPr>
      </w:pPr>
      <w:r w:rsidRPr="005978D4">
        <w:rPr>
          <w:rFonts w:ascii="Book Antiqua" w:hAnsi="Book Antiqua" w:cs="Times New Roman"/>
          <w:b/>
          <w:sz w:val="24"/>
          <w:szCs w:val="24"/>
          <w:lang w:val="en-GB"/>
        </w:rPr>
        <w:t>RESULTS</w:t>
      </w:r>
    </w:p>
    <w:p w:rsidR="00077698" w:rsidRPr="005978D4" w:rsidRDefault="00FA1C56"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 xml:space="preserve">Isolation of </w:t>
      </w:r>
      <w:proofErr w:type="spellStart"/>
      <w:r w:rsidRPr="005978D4">
        <w:rPr>
          <w:rFonts w:ascii="Book Antiqua" w:hAnsi="Book Antiqua" w:cs="Times New Roman"/>
          <w:b/>
          <w:i/>
          <w:sz w:val="24"/>
          <w:szCs w:val="24"/>
          <w:lang w:val="en-GB"/>
        </w:rPr>
        <w:t>hTERT</w:t>
      </w:r>
      <w:proofErr w:type="spellEnd"/>
      <w:r w:rsidRPr="005978D4">
        <w:rPr>
          <w:rFonts w:ascii="Book Antiqua" w:hAnsi="Book Antiqua" w:cs="Times New Roman"/>
          <w:b/>
          <w:i/>
          <w:sz w:val="24"/>
          <w:szCs w:val="24"/>
          <w:lang w:val="en-GB"/>
        </w:rPr>
        <w:t xml:space="preserve">-transfected NCI-N87 </w:t>
      </w:r>
      <w:r w:rsidR="00F63D4B" w:rsidRPr="005978D4">
        <w:rPr>
          <w:rFonts w:ascii="Book Antiqua" w:hAnsi="Book Antiqua" w:cs="Times New Roman"/>
          <w:b/>
          <w:i/>
          <w:sz w:val="24"/>
          <w:szCs w:val="24"/>
          <w:lang w:val="en-GB"/>
        </w:rPr>
        <w:t>clones</w:t>
      </w:r>
    </w:p>
    <w:p w:rsidR="00DE479E" w:rsidRPr="005978D4" w:rsidRDefault="000F6E38" w:rsidP="00571EEB">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The </w:t>
      </w:r>
      <w:r w:rsidR="00EC0464" w:rsidRPr="005978D4">
        <w:rPr>
          <w:rFonts w:ascii="Book Antiqua" w:hAnsi="Book Antiqua" w:cs="Times New Roman"/>
          <w:sz w:val="24"/>
          <w:szCs w:val="24"/>
          <w:lang w:val="en-GB"/>
        </w:rPr>
        <w:t xml:space="preserve">NCI-N87 cell line was </w:t>
      </w:r>
      <w:r w:rsidR="00486AEF" w:rsidRPr="005978D4">
        <w:rPr>
          <w:rFonts w:ascii="Book Antiqua" w:hAnsi="Book Antiqua" w:cs="Times New Roman"/>
          <w:sz w:val="24"/>
          <w:szCs w:val="24"/>
          <w:lang w:val="en-GB"/>
        </w:rPr>
        <w:t xml:space="preserve">stably </w:t>
      </w:r>
      <w:r w:rsidR="00EC0464" w:rsidRPr="005978D4">
        <w:rPr>
          <w:rFonts w:ascii="Book Antiqua" w:hAnsi="Book Antiqua" w:cs="Times New Roman"/>
          <w:sz w:val="24"/>
          <w:szCs w:val="24"/>
          <w:lang w:val="en-GB"/>
        </w:rPr>
        <w:t xml:space="preserve">transfected with the pGRN145, a plasmid containing the </w:t>
      </w:r>
      <w:proofErr w:type="spellStart"/>
      <w:r w:rsidR="00EC0464" w:rsidRPr="005978D4">
        <w:rPr>
          <w:rFonts w:ascii="Book Antiqua" w:hAnsi="Book Antiqua" w:cs="Times New Roman"/>
          <w:i/>
          <w:sz w:val="24"/>
          <w:szCs w:val="24"/>
          <w:lang w:val="en-GB"/>
        </w:rPr>
        <w:t>hTERT</w:t>
      </w:r>
      <w:proofErr w:type="spellEnd"/>
      <w:r w:rsidR="00EC0464" w:rsidRPr="005978D4">
        <w:rPr>
          <w:rFonts w:ascii="Book Antiqua" w:hAnsi="Book Antiqua" w:cs="Times New Roman"/>
          <w:sz w:val="24"/>
          <w:szCs w:val="24"/>
          <w:lang w:val="en-GB"/>
        </w:rPr>
        <w:t xml:space="preserve"> </w:t>
      </w:r>
      <w:r w:rsidR="00FE5339" w:rsidRPr="005978D4">
        <w:rPr>
          <w:rFonts w:ascii="Book Antiqua" w:hAnsi="Book Antiqua" w:cs="Times New Roman"/>
          <w:sz w:val="24"/>
          <w:szCs w:val="24"/>
          <w:lang w:val="en-GB"/>
        </w:rPr>
        <w:t>cDNA</w:t>
      </w:r>
      <w:r w:rsidR="00EC0464" w:rsidRPr="005978D4">
        <w:rPr>
          <w:rFonts w:ascii="Book Antiqua" w:hAnsi="Book Antiqua" w:cs="Times New Roman"/>
          <w:sz w:val="24"/>
          <w:szCs w:val="24"/>
          <w:lang w:val="en-GB"/>
        </w:rPr>
        <w:t xml:space="preserve">. After </w:t>
      </w:r>
      <w:proofErr w:type="spellStart"/>
      <w:r w:rsidR="00486AEF" w:rsidRPr="005978D4">
        <w:rPr>
          <w:rFonts w:ascii="Book Antiqua" w:hAnsi="Book Antiqua" w:cs="Times New Roman"/>
          <w:sz w:val="24"/>
          <w:szCs w:val="24"/>
          <w:lang w:val="en-GB"/>
        </w:rPr>
        <w:t>HygB</w:t>
      </w:r>
      <w:proofErr w:type="spellEnd"/>
      <w:r w:rsidR="00BC3928" w:rsidRPr="005978D4">
        <w:rPr>
          <w:rFonts w:ascii="Book Antiqua" w:hAnsi="Book Antiqua" w:cs="Times New Roman"/>
          <w:sz w:val="24"/>
          <w:szCs w:val="24"/>
          <w:lang w:val="en-GB"/>
        </w:rPr>
        <w:t xml:space="preserve"> selection, surviving isolated clones were re-seeded resulting in establishment of eight new cell lines, hereafter named of NCI-hTERT-CL1 to NCI-hTERT-CL8. For control experiments, the remaining </w:t>
      </w:r>
      <w:proofErr w:type="spellStart"/>
      <w:r w:rsidR="00BC3928" w:rsidRPr="005978D4">
        <w:rPr>
          <w:rFonts w:ascii="Book Antiqua" w:hAnsi="Book Antiqua" w:cs="Times New Roman"/>
          <w:i/>
          <w:sz w:val="24"/>
          <w:szCs w:val="24"/>
          <w:lang w:val="en-GB"/>
        </w:rPr>
        <w:t>hTERT</w:t>
      </w:r>
      <w:proofErr w:type="spellEnd"/>
      <w:r w:rsidR="00BC3928" w:rsidRPr="005978D4">
        <w:rPr>
          <w:rFonts w:ascii="Book Antiqua" w:hAnsi="Book Antiqua" w:cs="Times New Roman"/>
          <w:sz w:val="24"/>
          <w:szCs w:val="24"/>
          <w:lang w:val="en-GB"/>
        </w:rPr>
        <w:t xml:space="preserve">-transfected clones were </w:t>
      </w:r>
      <w:r w:rsidR="002B3282" w:rsidRPr="005978D4">
        <w:rPr>
          <w:rFonts w:ascii="Book Antiqua" w:hAnsi="Book Antiqua" w:cs="Times New Roman"/>
          <w:sz w:val="24"/>
          <w:szCs w:val="24"/>
          <w:lang w:val="en-GB"/>
        </w:rPr>
        <w:t xml:space="preserve">pooled </w:t>
      </w:r>
      <w:r w:rsidR="00BC3928" w:rsidRPr="005978D4">
        <w:rPr>
          <w:rFonts w:ascii="Book Antiqua" w:hAnsi="Book Antiqua" w:cs="Times New Roman"/>
          <w:sz w:val="24"/>
          <w:szCs w:val="24"/>
          <w:lang w:val="en-GB"/>
        </w:rPr>
        <w:t>together, originating</w:t>
      </w:r>
      <w:r w:rsidR="008E6E1E" w:rsidRPr="005978D4">
        <w:rPr>
          <w:rFonts w:ascii="Book Antiqua" w:hAnsi="Book Antiqua" w:cs="Times New Roman"/>
          <w:sz w:val="24"/>
          <w:szCs w:val="24"/>
          <w:lang w:val="en-GB"/>
        </w:rPr>
        <w:t xml:space="preserve"> the NCI-</w:t>
      </w:r>
      <w:proofErr w:type="spellStart"/>
      <w:r w:rsidR="008E6E1E" w:rsidRPr="005978D4">
        <w:rPr>
          <w:rFonts w:ascii="Book Antiqua" w:hAnsi="Book Antiqua" w:cs="Times New Roman"/>
          <w:sz w:val="24"/>
          <w:szCs w:val="24"/>
          <w:lang w:val="en-GB"/>
        </w:rPr>
        <w:t>hTERT</w:t>
      </w:r>
      <w:proofErr w:type="spellEnd"/>
      <w:r w:rsidR="008E6E1E" w:rsidRPr="005978D4">
        <w:rPr>
          <w:rFonts w:ascii="Book Antiqua" w:hAnsi="Book Antiqua" w:cs="Times New Roman"/>
          <w:sz w:val="24"/>
          <w:szCs w:val="24"/>
          <w:lang w:val="en-GB"/>
        </w:rPr>
        <w:t xml:space="preserve">-pool cell line. </w:t>
      </w:r>
      <w:r w:rsidR="00BC3928" w:rsidRPr="005978D4">
        <w:rPr>
          <w:rFonts w:ascii="Book Antiqua" w:hAnsi="Book Antiqua" w:cs="Times New Roman"/>
          <w:sz w:val="24"/>
          <w:szCs w:val="24"/>
          <w:lang w:val="en-GB"/>
        </w:rPr>
        <w:t xml:space="preserve">Relative telomerase activity analysis resulted in a clear evidence of the endogenous expression of telomerase in the parental NCI-N87cells (213 units) (Figure 1). This is easily justified by the origin of this cell line in a </w:t>
      </w:r>
      <w:r w:rsidR="00CE2594" w:rsidRPr="005978D4">
        <w:rPr>
          <w:rFonts w:ascii="Book Antiqua" w:eastAsia="Times New Roman" w:hAnsi="Book Antiqua" w:cs="Times New Roman"/>
          <w:sz w:val="24"/>
          <w:szCs w:val="24"/>
          <w:lang w:val="en-GB" w:eastAsia="pt-PT" w:bidi="he-IL"/>
        </w:rPr>
        <w:t>gastric carcinoma</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&lt;Refman&gt;&lt;Cite&gt;&lt;Author&gt;Counter&lt;/Author&gt;&lt;Year&gt;1998&lt;/Year&gt;&lt;RecNum&gt;5283&lt;/RecNum&gt;&lt;IDText&gt;Dissociation among in vitro telomerase activity, telomere maintenance, and cellular immortalization&lt;/IDText&gt;&lt;MDL Ref_Type="Journal"&gt;&lt;Ref_Type&gt;Journal&lt;/Ref_Type&gt;&lt;Ref_ID&gt;5283&lt;/Ref_ID&gt;&lt;Title_Primary&gt;Dissociation among in vitro telomerase activity, telomere maintenance, and cellular immortalization&lt;/Title_Primary&gt;&lt;Authors_Primary&gt;Counter,C.M.&lt;/Authors_Primary&gt;&lt;Authors_Primary&gt;Hahn,W.C.&lt;/Authors_Primary&gt;&lt;Authors_Primary&gt;Wei,W.&lt;/Authors_Primary&gt;&lt;Authors_Primary&gt;Caddle,S.D.&lt;/Authors_Primary&gt;&lt;Authors_Primary&gt;Beijersbergen,R.L.&lt;/Authors_Primary&gt;&lt;Authors_Primary&gt;Lansdorp,P.M.&lt;/Authors_Primary&gt;&lt;Authors_Primary&gt;Sedivy,J.M.&lt;/Authors_Primary&gt;&lt;Authors_Primary&gt;Weinberg,R.A.&lt;/Authors_Primary&gt;&lt;Date_Primary&gt;1998/12/8&lt;/Date_Primary&gt;&lt;Keywords&gt;0&lt;/Keywords&gt;&lt;Keywords&gt;cell division&lt;/Keywords&gt;&lt;Keywords&gt;cell transformation,neoplastic&lt;/Keywords&gt;&lt;Keywords&gt;cell transformation,viral&lt;/Keywords&gt;&lt;Keywords&gt;Cells&lt;/Keywords&gt;&lt;Keywords&gt;Death&lt;/Keywords&gt;&lt;Keywords&gt;dna-binding proteins&lt;/Keywords&gt;&lt;Keywords&gt;gene expression regulation&lt;/Keywords&gt;&lt;Keywords&gt;genetics&lt;/Keywords&gt;&lt;Keywords&gt;human&lt;/Keywords&gt;&lt;Keywords&gt;Humans&lt;/Keywords&gt;&lt;Keywords&gt;in vitro&lt;/Keywords&gt;&lt;Keywords&gt;Maintenance&lt;/Keywords&gt;&lt;Keywords&gt;oncogenes&lt;/Keywords&gt;&lt;Keywords&gt;proteins&lt;/Keywords&gt;&lt;Keywords&gt;research&lt;/Keywords&gt;&lt;Keywords&gt;Research Support&lt;/Keywords&gt;&lt;Keywords&gt;rna&lt;/Keywords&gt;&lt;Keywords&gt;Telomerase&lt;/Keywords&gt;&lt;Keywords&gt;Telomere&lt;/Keywords&gt;&lt;Reprint&gt;Not in File&lt;/Reprint&gt;&lt;Start_Page&gt;14723&lt;/Start_Page&gt;&lt;End_Page&gt;14728&lt;/End_Page&gt;&lt;Periodical&gt;Proc.Natl.Acad.Sci.U.S.A&lt;/Periodical&gt;&lt;Volume&gt;95&lt;/Volume&gt;&lt;Issue&gt;25&lt;/Issue&gt;&lt;Address&gt;The Whitehead Institute for Biomedical Research, Department of Biology, Massachusetts Institute of Technology, Cambridge, MA 02142, USA&lt;/Address&gt;&lt;Web_URL&gt;PM:9843956&lt;/Web_URL&gt;&lt;ZZ_JournalStdAbbrev&gt;&lt;f name="System"&gt;Proc.Natl.Acad.Sci.U.S.A&lt;/f&gt;&lt;/ZZ_JournalStdAbbrev&gt;&lt;ZZ_WorkformID&gt;1&lt;/ZZ_WorkformID&gt;&lt;/MDL&gt;&lt;/Cite&gt;&lt;Cite&gt;&lt;Author&gt;Hiyama&lt;/Author&gt;&lt;Year&gt;1995&lt;/Year&gt;&lt;RecNum&gt;5282&lt;/RecNum&gt;&lt;IDText&gt;Telomerase activity in gastric cancer&lt;/IDText&gt;&lt;MDL Ref_Type="Journal"&gt;&lt;Ref_Type&gt;Journal&lt;/Ref_Type&gt;&lt;Ref_ID&gt;5282&lt;/Ref_ID&gt;&lt;Title_Primary&gt;Telomerase activity in gastric cancer&lt;/Title_Primary&gt;&lt;Authors_Primary&gt;Hiyama,E.&lt;/Authors_Primary&gt;&lt;Authors_Primary&gt;Yokoyama,T.&lt;/Authors_Primary&gt;&lt;Authors_Primary&gt;Tatsumoto,N.&lt;/Authors_Primary&gt;&lt;Authors_Primary&gt;Hiyama,K.&lt;/Authors_Primary&gt;&lt;Authors_Primary&gt;Imamura,Y.&lt;/Authors_Primary&gt;&lt;Authors_Primary&gt;Murakami,Y.&lt;/Authors_Primary&gt;&lt;Authors_Primary&gt;Kodama,T.&lt;/Authors_Primary&gt;&lt;Authors_Primary&gt;Piatyszek,M.A.&lt;/Authors_Primary&gt;&lt;Authors_Primary&gt;Shay,J.W.&lt;/Authors_Primary&gt;&lt;Authors_Primary&gt;Matsuura,Y.&lt;/Authors_Primary&gt;&lt;Date_Primary&gt;1995/8/1&lt;/Date_Primary&gt;&lt;Keywords&gt;0&lt;/Keywords&gt;&lt;Keywords&gt;analysis&lt;/Keywords&gt;&lt;Keywords&gt;base sequence&lt;/Keywords&gt;&lt;Keywords&gt;blotting,southern&lt;/Keywords&gt;&lt;Keywords&gt;Cells&lt;/Keywords&gt;&lt;Keywords&gt;chemistry&lt;/Keywords&gt;&lt;Keywords&gt;dna&lt;/Keywords&gt;&lt;Keywords&gt;DNA Nucleotidylexotransferase&lt;/Keywords&gt;&lt;Keywords&gt;dna,neoplasm&lt;/Keywords&gt;&lt;Keywords&gt;enzymology&lt;/Keywords&gt;&lt;Keywords&gt;gastric mucosa&lt;/Keywords&gt;&lt;Keywords&gt;Humans&lt;/Keywords&gt;&lt;Keywords&gt;japan&lt;/Keywords&gt;&lt;Keywords&gt;metabolism&lt;/Keywords&gt;&lt;Keywords&gt;molecular sequence data&lt;/Keywords&gt;&lt;Keywords&gt;research&lt;/Keywords&gt;&lt;Keywords&gt;Research Support&lt;/Keywords&gt;&lt;Keywords&gt;Stomach Neoplasms&lt;/Keywords&gt;&lt;Keywords&gt;survival rate&lt;/Keywords&gt;&lt;Keywords&gt;Telomerase&lt;/Keywords&gt;&lt;Keywords&gt;Telomere&lt;/Keywords&gt;&lt;Reprint&gt;Not in File&lt;/Reprint&gt;&lt;Start_Page&gt;3258&lt;/Start_Page&gt;&lt;End_Page&gt;3262&lt;/End_Page&gt;&lt;Periodical&gt;Cancer Res.&lt;/Periodical&gt;&lt;Volume&gt;55&lt;/Volume&gt;&lt;Issue&gt;15&lt;/Issue&gt;&lt;Address&gt;Department of General Medicine, Hiroshima University School of Medicine, Japan&lt;/Address&gt;&lt;Web_URL&gt;PM:7614459&lt;/Web_URL&gt;&lt;ZZ_JournalStdAbbrev&gt;&lt;f name="System"&gt;Cancer Res.&lt;/f&gt;&lt;/ZZ_JournalStdAbbrev&gt;&lt;ZZ_WorkformID&gt;1&lt;/ZZ_WorkformID&gt;&lt;/MDL&gt;&lt;/Cite&gt;&lt;/Refman&gt;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27</w:t>
      </w:r>
      <w:r w:rsidR="00A75DFA" w:rsidRPr="005978D4">
        <w:rPr>
          <w:rFonts w:ascii="Book Antiqua" w:hAnsi="Book Antiqua" w:cs="Arial"/>
          <w:sz w:val="24"/>
          <w:szCs w:val="24"/>
          <w:vertAlign w:val="superscript"/>
          <w:lang w:val="en-GB"/>
        </w:rPr>
        <w:t>,</w:t>
      </w:r>
      <w:r w:rsidR="00433E24" w:rsidRPr="005978D4">
        <w:rPr>
          <w:rFonts w:ascii="Book Antiqua" w:hAnsi="Book Antiqua" w:cs="Times New Roman"/>
          <w:sz w:val="24"/>
          <w:szCs w:val="24"/>
          <w:vertAlign w:val="superscript"/>
          <w:lang w:val="en-GB"/>
        </w:rPr>
        <w:t>39</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BD5667" w:rsidRPr="005978D4">
        <w:rPr>
          <w:rFonts w:ascii="Book Antiqua" w:hAnsi="Book Antiqua" w:cs="Times New Roman"/>
          <w:sz w:val="24"/>
          <w:szCs w:val="24"/>
          <w:lang w:val="en-GB"/>
        </w:rPr>
        <w:t xml:space="preserve"> and should </w:t>
      </w:r>
      <w:r w:rsidR="00CE2594" w:rsidRPr="005978D4">
        <w:rPr>
          <w:rFonts w:ascii="Book Antiqua" w:hAnsi="Book Antiqua" w:cs="Times New Roman"/>
          <w:sz w:val="24"/>
          <w:szCs w:val="24"/>
          <w:lang w:val="en-GB"/>
        </w:rPr>
        <w:t>allow the cells to proliferate beyond senescence</w:t>
      </w:r>
      <w:r w:rsidR="00BD5667" w:rsidRPr="005978D4">
        <w:rPr>
          <w:rFonts w:ascii="Book Antiqua" w:hAnsi="Book Antiqua" w:cs="Times New Roman"/>
          <w:sz w:val="24"/>
          <w:szCs w:val="24"/>
          <w:lang w:val="en-GB"/>
        </w:rPr>
        <w:t xml:space="preserve">. Even though, </w:t>
      </w:r>
      <w:r w:rsidR="00B31C03" w:rsidRPr="005978D4">
        <w:rPr>
          <w:rFonts w:ascii="Book Antiqua" w:hAnsi="Book Antiqua" w:cs="Times New Roman"/>
          <w:sz w:val="24"/>
          <w:szCs w:val="24"/>
          <w:lang w:val="en-GB"/>
        </w:rPr>
        <w:t xml:space="preserve">higher </w:t>
      </w:r>
      <w:r w:rsidR="0068085B" w:rsidRPr="005978D4">
        <w:rPr>
          <w:rFonts w:ascii="Book Antiqua" w:hAnsi="Book Antiqua" w:cs="Times New Roman"/>
          <w:sz w:val="24"/>
          <w:szCs w:val="24"/>
          <w:lang w:val="en-GB"/>
        </w:rPr>
        <w:t xml:space="preserve">relative </w:t>
      </w:r>
      <w:r w:rsidR="00B31C03" w:rsidRPr="005978D4">
        <w:rPr>
          <w:rFonts w:ascii="Book Antiqua" w:hAnsi="Book Antiqua" w:cs="Times New Roman"/>
          <w:sz w:val="24"/>
          <w:szCs w:val="24"/>
          <w:lang w:val="en-GB"/>
        </w:rPr>
        <w:t xml:space="preserve">telomerase activity </w:t>
      </w:r>
      <w:r w:rsidR="0068085B" w:rsidRPr="005978D4">
        <w:rPr>
          <w:rFonts w:ascii="Book Antiqua" w:hAnsi="Book Antiqua" w:cs="Times New Roman"/>
          <w:sz w:val="24"/>
          <w:szCs w:val="24"/>
          <w:lang w:val="en-GB"/>
        </w:rPr>
        <w:t xml:space="preserve">levels </w:t>
      </w:r>
      <w:r w:rsidR="00B31C03" w:rsidRPr="005978D4">
        <w:rPr>
          <w:rFonts w:ascii="Book Antiqua" w:hAnsi="Book Antiqua" w:cs="Times New Roman"/>
          <w:sz w:val="24"/>
          <w:szCs w:val="24"/>
          <w:lang w:val="en-GB"/>
        </w:rPr>
        <w:t xml:space="preserve">were </w:t>
      </w:r>
      <w:r w:rsidR="00B31C03" w:rsidRPr="005978D4">
        <w:rPr>
          <w:rFonts w:ascii="Book Antiqua" w:hAnsi="Book Antiqua" w:cs="Times New Roman"/>
          <w:sz w:val="24"/>
          <w:szCs w:val="24"/>
          <w:lang w:val="en-GB"/>
        </w:rPr>
        <w:lastRenderedPageBreak/>
        <w:t>observed for the majority of the isolated clones</w:t>
      </w:r>
      <w:r w:rsidR="0068085B" w:rsidRPr="005978D4">
        <w:rPr>
          <w:rFonts w:ascii="Book Antiqua" w:hAnsi="Book Antiqua" w:cs="Times New Roman"/>
          <w:sz w:val="24"/>
          <w:szCs w:val="24"/>
          <w:lang w:val="en-GB"/>
        </w:rPr>
        <w:t xml:space="preserve">. </w:t>
      </w:r>
      <w:r w:rsidR="00A47132" w:rsidRPr="005978D4">
        <w:rPr>
          <w:rFonts w:ascii="Book Antiqua" w:hAnsi="Book Antiqua" w:cs="Times New Roman"/>
          <w:sz w:val="24"/>
          <w:szCs w:val="24"/>
          <w:lang w:val="en-GB"/>
        </w:rPr>
        <w:t>In average, the clones exhibited a relative telomerase activity of 476 units (±</w:t>
      </w:r>
      <w:r w:rsidR="00F63D4B" w:rsidRPr="005978D4">
        <w:rPr>
          <w:rFonts w:ascii="Book Antiqua" w:hAnsi="Book Antiqua" w:cs="Times New Roman" w:hint="eastAsia"/>
          <w:sz w:val="24"/>
          <w:szCs w:val="24"/>
          <w:lang w:val="en-GB" w:eastAsia="zh-CN"/>
        </w:rPr>
        <w:t xml:space="preserve"> </w:t>
      </w:r>
      <w:r w:rsidR="00A47132" w:rsidRPr="005978D4">
        <w:rPr>
          <w:rFonts w:ascii="Book Antiqua" w:hAnsi="Book Antiqua" w:cs="Times New Roman"/>
          <w:sz w:val="24"/>
          <w:szCs w:val="24"/>
          <w:lang w:val="en-GB"/>
        </w:rPr>
        <w:t>161), similar to that obtained for the NCI-</w:t>
      </w:r>
      <w:proofErr w:type="spellStart"/>
      <w:r w:rsidR="00A47132" w:rsidRPr="005978D4">
        <w:rPr>
          <w:rFonts w:ascii="Book Antiqua" w:hAnsi="Book Antiqua" w:cs="Times New Roman"/>
          <w:sz w:val="24"/>
          <w:szCs w:val="24"/>
          <w:lang w:val="en-GB"/>
        </w:rPr>
        <w:t>hTERT</w:t>
      </w:r>
      <w:proofErr w:type="spellEnd"/>
      <w:r w:rsidR="00A47132" w:rsidRPr="005978D4">
        <w:rPr>
          <w:rFonts w:ascii="Book Antiqua" w:hAnsi="Book Antiqua" w:cs="Times New Roman"/>
          <w:sz w:val="24"/>
          <w:szCs w:val="24"/>
          <w:lang w:val="en-GB"/>
        </w:rPr>
        <w:t>-pool cell line (474 units), corresponding to 2.2 times the relative telomerase activity registered for the parental cell line.</w:t>
      </w:r>
      <w:r w:rsidR="00BC3928" w:rsidRPr="005978D4">
        <w:rPr>
          <w:rFonts w:ascii="Book Antiqua" w:hAnsi="Book Antiqua" w:cs="Times New Roman"/>
          <w:sz w:val="24"/>
          <w:szCs w:val="24"/>
          <w:lang w:val="en-GB"/>
        </w:rPr>
        <w:t xml:space="preserve"> The highest relative telomerase activity level (717 units, </w:t>
      </w:r>
      <w:r w:rsidR="00BC3928" w:rsidRPr="005978D4">
        <w:rPr>
          <w:rFonts w:ascii="Book Antiqua" w:hAnsi="Book Antiqua" w:cs="Times New Roman"/>
          <w:i/>
          <w:sz w:val="24"/>
          <w:szCs w:val="24"/>
          <w:lang w:val="en-GB"/>
        </w:rPr>
        <w:t>i.e.</w:t>
      </w:r>
      <w:r w:rsidR="00BC3928" w:rsidRPr="005978D4">
        <w:rPr>
          <w:rFonts w:ascii="Book Antiqua" w:hAnsi="Book Antiqua" w:cs="Times New Roman"/>
          <w:sz w:val="24"/>
          <w:szCs w:val="24"/>
          <w:lang w:val="en-GB"/>
        </w:rPr>
        <w:t xml:space="preserve">, 3.4 times the relative telomerase activity of the NCI-N87 cell line) was exhibited by the NCI-hTERT-CL6 clone. Therefore, by following our strategy, we were able to efficiently isolate clones of NCI-N87 cell sub-populations exhibiting higher relative telomerase activities, justified by the ectopic induction of the </w:t>
      </w:r>
      <w:proofErr w:type="spellStart"/>
      <w:r w:rsidR="00BC3928" w:rsidRPr="005978D4">
        <w:rPr>
          <w:rFonts w:ascii="Book Antiqua" w:hAnsi="Book Antiqua" w:cs="Times New Roman"/>
          <w:i/>
          <w:sz w:val="24"/>
          <w:szCs w:val="24"/>
          <w:lang w:val="en-GB"/>
        </w:rPr>
        <w:t>hTERT</w:t>
      </w:r>
      <w:proofErr w:type="spellEnd"/>
      <w:r w:rsidR="00BC3928" w:rsidRPr="005978D4">
        <w:rPr>
          <w:rFonts w:ascii="Book Antiqua" w:hAnsi="Book Antiqua" w:cs="Times New Roman"/>
          <w:sz w:val="24"/>
          <w:szCs w:val="24"/>
          <w:lang w:val="en-GB"/>
        </w:rPr>
        <w:t>, which we went to further characterize in terms of growth pattern, phenotype and gastric properties.</w:t>
      </w:r>
    </w:p>
    <w:p w:rsidR="00B76257" w:rsidRPr="005978D4" w:rsidRDefault="00B76257" w:rsidP="00571EEB">
      <w:pPr>
        <w:adjustRightInd w:val="0"/>
        <w:snapToGrid w:val="0"/>
        <w:spacing w:after="0" w:line="360" w:lineRule="auto"/>
        <w:jc w:val="both"/>
        <w:rPr>
          <w:rFonts w:ascii="Book Antiqua" w:hAnsi="Book Antiqua" w:cs="Times New Roman"/>
          <w:b/>
          <w:sz w:val="24"/>
          <w:szCs w:val="24"/>
          <w:lang w:val="en-GB"/>
        </w:rPr>
      </w:pPr>
    </w:p>
    <w:p w:rsidR="00077698" w:rsidRPr="005978D4" w:rsidRDefault="00BC3928"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Cell growth and phenotype</w:t>
      </w:r>
    </w:p>
    <w:p w:rsidR="00AA480F" w:rsidRPr="005978D4" w:rsidRDefault="00BC3928"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sz w:val="24"/>
          <w:szCs w:val="24"/>
          <w:lang w:val="en-GB"/>
        </w:rPr>
        <w:t>Corroborating its true epithelial nature</w:t>
      </w:r>
      <w:r w:rsidR="00901566" w:rsidRPr="005978D4">
        <w:rPr>
          <w:rFonts w:ascii="Book Antiqua" w:hAnsi="Book Antiqua" w:cs="Times New Roman"/>
          <w:sz w:val="24"/>
          <w:szCs w:val="24"/>
          <w:lang w:val="en-GB"/>
        </w:rPr>
        <w:t>, already described</w:t>
      </w:r>
      <w:r w:rsidR="00F63D4B" w:rsidRPr="005978D4">
        <w:rPr>
          <w:rFonts w:ascii="Book Antiqua" w:hAnsi="Book Antiqua" w:cs="Times New Roman"/>
          <w:sz w:val="24"/>
          <w:szCs w:val="24"/>
          <w:lang w:val="en-GB"/>
        </w:rPr>
        <w:t xml:space="preserve"> by </w:t>
      </w:r>
      <w:proofErr w:type="spellStart"/>
      <w:r w:rsidR="00F63D4B" w:rsidRPr="005978D4">
        <w:rPr>
          <w:rFonts w:ascii="Book Antiqua" w:hAnsi="Book Antiqua" w:cs="Times New Roman"/>
          <w:sz w:val="24"/>
          <w:szCs w:val="24"/>
          <w:lang w:val="en-GB"/>
        </w:rPr>
        <w:t>Chailler</w:t>
      </w:r>
      <w:proofErr w:type="spellEnd"/>
      <w:r w:rsidR="00F63D4B" w:rsidRPr="005978D4">
        <w:rPr>
          <w:rFonts w:ascii="Book Antiqua" w:hAnsi="Book Antiqua" w:cs="Times New Roman"/>
          <w:sz w:val="24"/>
          <w:szCs w:val="24"/>
          <w:lang w:val="en-GB"/>
        </w:rPr>
        <w:t xml:space="preserve"> and Menard</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771D08" w:rsidRPr="005978D4">
        <w:rPr>
          <w:rFonts w:ascii="Book Antiqua" w:hAnsi="Book Antiqua" w:cs="Times New Roman"/>
          <w:sz w:val="24"/>
          <w:szCs w:val="24"/>
          <w:lang w:val="en-GB"/>
        </w:rPr>
        <w:t>,</w:t>
      </w:r>
      <w:r w:rsidR="00AA480F" w:rsidRPr="005978D4">
        <w:rPr>
          <w:rFonts w:ascii="Book Antiqua" w:hAnsi="Book Antiqua" w:cs="Times New Roman"/>
          <w:sz w:val="24"/>
          <w:szCs w:val="24"/>
          <w:lang w:val="en-GB"/>
        </w:rPr>
        <w:t xml:space="preserve"> t</w:t>
      </w:r>
      <w:r w:rsidR="00F50E74" w:rsidRPr="005978D4">
        <w:rPr>
          <w:rFonts w:ascii="Book Antiqua" w:hAnsi="Book Antiqua" w:cs="Times New Roman"/>
          <w:sz w:val="24"/>
          <w:szCs w:val="24"/>
          <w:lang w:val="en-GB"/>
        </w:rPr>
        <w:t xml:space="preserve">he parental NCI-N87 cell line exhibited </w:t>
      </w:r>
      <w:r w:rsidR="000C2F20" w:rsidRPr="005978D4">
        <w:rPr>
          <w:rFonts w:ascii="Book Antiqua" w:hAnsi="Book Antiqua" w:cs="Times New Roman"/>
          <w:sz w:val="24"/>
          <w:szCs w:val="24"/>
          <w:lang w:val="en-GB"/>
        </w:rPr>
        <w:t xml:space="preserve">a </w:t>
      </w:r>
      <w:r w:rsidR="00F50E74" w:rsidRPr="005978D4">
        <w:rPr>
          <w:rFonts w:ascii="Book Antiqua" w:hAnsi="Book Antiqua" w:cs="Times New Roman"/>
          <w:sz w:val="24"/>
          <w:szCs w:val="24"/>
          <w:lang w:val="en-GB"/>
        </w:rPr>
        <w:t>colony growth pattern</w:t>
      </w:r>
      <w:r w:rsidR="000C2F20" w:rsidRPr="005978D4">
        <w:rPr>
          <w:rFonts w:ascii="Book Antiqua" w:hAnsi="Book Antiqua" w:cs="Times New Roman"/>
          <w:sz w:val="24"/>
          <w:szCs w:val="24"/>
          <w:lang w:val="en-GB"/>
        </w:rPr>
        <w:t xml:space="preserve"> with </w:t>
      </w:r>
      <w:r w:rsidR="00C03AF0" w:rsidRPr="005978D4">
        <w:rPr>
          <w:rFonts w:ascii="Book Antiqua" w:hAnsi="Book Antiqua" w:cs="Times New Roman"/>
          <w:sz w:val="24"/>
          <w:szCs w:val="24"/>
          <w:lang w:val="en-GB"/>
        </w:rPr>
        <w:t xml:space="preserve">regions of </w:t>
      </w:r>
      <w:r w:rsidR="00B44706" w:rsidRPr="005978D4">
        <w:rPr>
          <w:rFonts w:ascii="Book Antiqua" w:hAnsi="Book Antiqua" w:cs="Times New Roman"/>
          <w:sz w:val="24"/>
          <w:szCs w:val="24"/>
          <w:lang w:val="en-GB"/>
        </w:rPr>
        <w:t xml:space="preserve">dense clusters </w:t>
      </w:r>
      <w:r w:rsidR="00772935" w:rsidRPr="005978D4">
        <w:rPr>
          <w:rFonts w:ascii="Book Antiqua" w:hAnsi="Book Antiqua" w:cs="Times New Roman"/>
          <w:sz w:val="24"/>
          <w:szCs w:val="24"/>
          <w:lang w:val="en-GB"/>
        </w:rPr>
        <w:t>(Figure 2A)</w:t>
      </w:r>
      <w:r w:rsidR="000C2F20" w:rsidRPr="005978D4">
        <w:rPr>
          <w:rFonts w:ascii="Book Antiqua" w:hAnsi="Book Antiqua" w:cs="Times New Roman"/>
          <w:sz w:val="24"/>
          <w:szCs w:val="24"/>
          <w:lang w:val="en-GB"/>
        </w:rPr>
        <w:t>.</w:t>
      </w:r>
      <w:r w:rsidR="00584C1F" w:rsidRPr="005978D4">
        <w:rPr>
          <w:rFonts w:ascii="Book Antiqua" w:hAnsi="Book Antiqua" w:cs="Times New Roman"/>
          <w:sz w:val="24"/>
          <w:szCs w:val="24"/>
          <w:lang w:val="en-GB"/>
        </w:rPr>
        <w:t xml:space="preserve"> Complete adherence was only achieved in hydrophilic plastic surfaces </w:t>
      </w:r>
      <w:r w:rsidR="007F18B9" w:rsidRPr="005978D4">
        <w:rPr>
          <w:rFonts w:ascii="Book Antiqua" w:hAnsi="Book Antiqua" w:cs="Times New Roman"/>
          <w:sz w:val="24"/>
          <w:szCs w:val="24"/>
          <w:lang w:val="en-GB"/>
        </w:rPr>
        <w:t xml:space="preserve">(proper for tissue culture assays) </w:t>
      </w:r>
      <w:r w:rsidR="00584C1F" w:rsidRPr="005978D4">
        <w:rPr>
          <w:rFonts w:ascii="Book Antiqua" w:hAnsi="Book Antiqua" w:cs="Times New Roman"/>
          <w:sz w:val="24"/>
          <w:szCs w:val="24"/>
          <w:lang w:val="en-GB"/>
        </w:rPr>
        <w:t>with culture medium supp</w:t>
      </w:r>
      <w:r w:rsidR="00AB6E0C" w:rsidRPr="005978D4">
        <w:rPr>
          <w:rFonts w:ascii="Book Antiqua" w:hAnsi="Book Antiqua" w:cs="Times New Roman"/>
          <w:sz w:val="24"/>
          <w:szCs w:val="24"/>
          <w:lang w:val="en-GB"/>
        </w:rPr>
        <w:t>lemented with 10% (v/v) of heat-</w:t>
      </w:r>
      <w:r w:rsidR="00584C1F" w:rsidRPr="005978D4">
        <w:rPr>
          <w:rFonts w:ascii="Book Antiqua" w:hAnsi="Book Antiqua" w:cs="Times New Roman"/>
          <w:sz w:val="24"/>
          <w:szCs w:val="24"/>
          <w:lang w:val="en-GB"/>
        </w:rPr>
        <w:t>inactivated FBS. In s</w:t>
      </w:r>
      <w:r w:rsidR="00F92C20" w:rsidRPr="005978D4">
        <w:rPr>
          <w:rFonts w:ascii="Book Antiqua" w:hAnsi="Book Antiqua" w:cs="Times New Roman"/>
          <w:sz w:val="24"/>
          <w:szCs w:val="24"/>
          <w:lang w:val="en-GB"/>
        </w:rPr>
        <w:t>uch conditions, the population doubling time was ~</w:t>
      </w:r>
      <w:r w:rsidR="007F18B9" w:rsidRPr="005978D4">
        <w:rPr>
          <w:rFonts w:ascii="Book Antiqua" w:hAnsi="Book Antiqua" w:cs="Times New Roman"/>
          <w:sz w:val="24"/>
          <w:szCs w:val="24"/>
          <w:lang w:val="en-GB"/>
        </w:rPr>
        <w:t xml:space="preserve">48 </w:t>
      </w:r>
      <w:r w:rsidR="00F63D4B" w:rsidRPr="005978D4">
        <w:rPr>
          <w:rFonts w:ascii="Book Antiqua" w:hAnsi="Book Antiqua" w:cs="Times New Roman" w:hint="eastAsia"/>
          <w:sz w:val="24"/>
          <w:szCs w:val="24"/>
          <w:lang w:val="en-GB" w:eastAsia="zh-CN"/>
        </w:rPr>
        <w:t>h</w:t>
      </w:r>
      <w:r w:rsidR="00584C1F" w:rsidRPr="005978D4">
        <w:rPr>
          <w:rFonts w:ascii="Book Antiqua" w:hAnsi="Book Antiqua" w:cs="Times New Roman"/>
          <w:sz w:val="24"/>
          <w:szCs w:val="24"/>
          <w:lang w:val="en-GB"/>
        </w:rPr>
        <w:t xml:space="preserve">. </w:t>
      </w:r>
      <w:r w:rsidR="00F92C20" w:rsidRPr="005978D4">
        <w:rPr>
          <w:rFonts w:ascii="Book Antiqua" w:hAnsi="Book Antiqua" w:cs="Times New Roman"/>
          <w:sz w:val="24"/>
          <w:szCs w:val="24"/>
          <w:lang w:val="en-GB"/>
        </w:rPr>
        <w:t xml:space="preserve">When seeded at low density, </w:t>
      </w:r>
      <w:r w:rsidR="00EE04F1" w:rsidRPr="005978D4">
        <w:rPr>
          <w:rFonts w:ascii="Book Antiqua" w:hAnsi="Book Antiqua" w:cs="Times New Roman"/>
          <w:sz w:val="24"/>
          <w:szCs w:val="24"/>
          <w:lang w:val="en-GB"/>
        </w:rPr>
        <w:t>some</w:t>
      </w:r>
      <w:r w:rsidR="00F92C20" w:rsidRPr="005978D4">
        <w:rPr>
          <w:rFonts w:ascii="Book Antiqua" w:hAnsi="Book Antiqua" w:cs="Times New Roman"/>
          <w:sz w:val="24"/>
          <w:szCs w:val="24"/>
          <w:lang w:val="en-GB"/>
        </w:rPr>
        <w:t xml:space="preserve"> cells </w:t>
      </w:r>
      <w:r w:rsidR="00EE04F1" w:rsidRPr="005978D4">
        <w:rPr>
          <w:rFonts w:ascii="Book Antiqua" w:hAnsi="Book Antiqua" w:cs="Times New Roman"/>
          <w:sz w:val="24"/>
          <w:szCs w:val="24"/>
          <w:lang w:val="en-GB"/>
        </w:rPr>
        <w:t xml:space="preserve">appeared </w:t>
      </w:r>
      <w:r w:rsidR="00F92C20" w:rsidRPr="005978D4">
        <w:rPr>
          <w:rFonts w:ascii="Book Antiqua" w:hAnsi="Book Antiqua" w:cs="Times New Roman"/>
          <w:sz w:val="24"/>
          <w:szCs w:val="24"/>
          <w:lang w:val="en-GB"/>
        </w:rPr>
        <w:t>elongated</w:t>
      </w:r>
      <w:r w:rsidR="00EE04F1" w:rsidRPr="005978D4">
        <w:rPr>
          <w:rFonts w:ascii="Book Antiqua" w:hAnsi="Book Antiqua" w:cs="Times New Roman"/>
          <w:sz w:val="24"/>
          <w:szCs w:val="24"/>
          <w:lang w:val="en-GB"/>
        </w:rPr>
        <w:t>,</w:t>
      </w:r>
      <w:r w:rsidR="00F92C20" w:rsidRPr="005978D4">
        <w:rPr>
          <w:rFonts w:ascii="Book Antiqua" w:hAnsi="Book Antiqua" w:cs="Times New Roman"/>
          <w:sz w:val="24"/>
          <w:szCs w:val="24"/>
          <w:lang w:val="en-GB"/>
        </w:rPr>
        <w:t xml:space="preserve"> extend</w:t>
      </w:r>
      <w:r w:rsidR="00EE04F1" w:rsidRPr="005978D4">
        <w:rPr>
          <w:rFonts w:ascii="Book Antiqua" w:hAnsi="Book Antiqua" w:cs="Times New Roman"/>
          <w:sz w:val="24"/>
          <w:szCs w:val="24"/>
          <w:lang w:val="en-GB"/>
        </w:rPr>
        <w:t>ing</w:t>
      </w:r>
      <w:r w:rsidRPr="005978D4">
        <w:rPr>
          <w:rFonts w:ascii="Book Antiqua" w:hAnsi="Book Antiqua" w:cs="Times New Roman"/>
          <w:sz w:val="24"/>
          <w:szCs w:val="24"/>
          <w:lang w:val="en-GB"/>
        </w:rPr>
        <w:t xml:space="preserve"> fibres towards the neighbouring cells (Figure 2B) and</w:t>
      </w:r>
      <w:r w:rsidR="0032556E"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at </w:t>
      </w:r>
      <w:proofErr w:type="spellStart"/>
      <w:r w:rsidRPr="005978D4">
        <w:rPr>
          <w:rFonts w:ascii="Book Antiqua" w:hAnsi="Book Antiqua" w:cs="Times New Roman"/>
          <w:sz w:val="24"/>
          <w:szCs w:val="24"/>
          <w:lang w:val="en-GB"/>
        </w:rPr>
        <w:t>confluency</w:t>
      </w:r>
      <w:proofErr w:type="spellEnd"/>
      <w:r w:rsidRPr="005978D4">
        <w:rPr>
          <w:rFonts w:ascii="Book Antiqua" w:hAnsi="Book Antiqua" w:cs="Times New Roman"/>
          <w:sz w:val="24"/>
          <w:szCs w:val="24"/>
          <w:lang w:val="en-GB"/>
        </w:rPr>
        <w:t xml:space="preserve">, cells expressed </w:t>
      </w:r>
      <w:r w:rsidRPr="005978D4">
        <w:rPr>
          <w:rFonts w:ascii="Book Antiqua" w:hAnsi="Book Antiqua" w:cs="Times New Roman"/>
          <w:i/>
          <w:sz w:val="24"/>
          <w:szCs w:val="24"/>
          <w:lang w:val="en-GB"/>
        </w:rPr>
        <w:t>E</w:t>
      </w:r>
      <w:r w:rsidRPr="005978D4">
        <w:rPr>
          <w:rFonts w:ascii="Book Antiqua" w:hAnsi="Book Antiqua" w:cs="Times New Roman"/>
          <w:sz w:val="24"/>
          <w:szCs w:val="24"/>
          <w:lang w:val="en-GB"/>
        </w:rPr>
        <w:t>-cadherin in their cell to cell contacts (Figure 2C).</w:t>
      </w:r>
    </w:p>
    <w:p w:rsidR="00737C79" w:rsidRPr="005978D4" w:rsidRDefault="00BC3928" w:rsidP="00F63D4B">
      <w:pPr>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In agreement with similar ex</w:t>
      </w:r>
      <w:r w:rsidR="00F63D4B" w:rsidRPr="005978D4">
        <w:rPr>
          <w:rFonts w:ascii="Book Antiqua" w:hAnsi="Book Antiqua" w:cs="Times New Roman"/>
          <w:sz w:val="24"/>
          <w:szCs w:val="24"/>
          <w:lang w:val="en-GB"/>
        </w:rPr>
        <w:t>periments with other cell lines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&lt;Refman&gt;&lt;Cite&gt;&lt;Author&gt;Crea&lt;/Author&gt;&lt;Year&gt;2006&lt;/Year&gt;&lt;RecNum&gt;5208&lt;/RecNum&gt;&lt;IDText&gt;Over-expression of hTERT in CHO K1 results in decreased apoptosis and reduced serum dependency&lt;/IDText&gt;&lt;MDL Ref_Type="Journal"&gt;&lt;Ref_Type&gt;Journal&lt;/Ref_Type&gt;&lt;Ref_ID&gt;5208&lt;/Ref_ID&gt;&lt;Title_Primary&gt;Over-expression of hTERT in CHO K1 results in decreased apoptosis and reduced serum dependency&lt;/Title_Primary&gt;&lt;Authors_Primary&gt;Crea,F.&lt;/Authors_Primary&gt;&lt;Authors_Primary&gt;Sarti,D.&lt;/Authors_Primary&gt;&lt;Authors_Primary&gt;Falciani,F.&lt;/Authors_Primary&gt;&lt;Authors_Primary&gt;Al Rubeai,M.&lt;/Authors_Primary&gt;&lt;Date_Primary&gt;2006/1/24&lt;/Date_Primary&gt;&lt;Keywords&gt;0&lt;/Keywords&gt;&lt;Keywords&gt;Animals&lt;/Keywords&gt;&lt;Keywords&gt;apoptosis&lt;/Keywords&gt;&lt;Keywords&gt;biosynthesis&lt;/Keywords&gt;&lt;Keywords&gt;Catalytic Domain&lt;/Keywords&gt;&lt;Keywords&gt;cell adhesion&lt;/Keywords&gt;&lt;Keywords&gt;cell line&lt;/Keywords&gt;&lt;Keywords&gt;cell transformation,neoplastic&lt;/Keywords&gt;&lt;Keywords&gt;Cells&lt;/Keywords&gt;&lt;Keywords&gt;cho cells&lt;/Keywords&gt;&lt;Keywords&gt;collagen&lt;/Keywords&gt;&lt;Keywords&gt;Collagen Type III&lt;/Keywords&gt;&lt;Keywords&gt;Collagen Type V&lt;/Keywords&gt;&lt;Keywords&gt;Cricetinae&lt;/Keywords&gt;&lt;Keywords&gt;cricetulus&lt;/Keywords&gt;&lt;Keywords&gt;dna-binding proteins&lt;/Keywords&gt;&lt;Keywords&gt;gene expression regulation,neoplastic&lt;/Keywords&gt;&lt;Keywords&gt;genes&lt;/Keywords&gt;&lt;Keywords&gt;genetics&lt;/Keywords&gt;&lt;Keywords&gt;growth&lt;/Keywords&gt;&lt;Keywords&gt;human&lt;/Keywords&gt;&lt;Keywords&gt;Humans&lt;/Keywords&gt;&lt;Keywords&gt;proteins&lt;/Keywords&gt;&lt;Keywords&gt;recombinant proteins&lt;/Keywords&gt;&lt;Keywords&gt;Role&lt;/Keywords&gt;&lt;Keywords&gt;Serum&lt;/Keywords&gt;&lt;Keywords&gt;Telomerase&lt;/Keywords&gt;&lt;Reprint&gt;Not in File&lt;/Reprint&gt;&lt;Start_Page&gt;109&lt;/Start_Page&gt;&lt;End_Page&gt;123&lt;/End_Page&gt;&lt;Periodical&gt;J.Biotechnol.&lt;/Periodical&gt;&lt;Volume&gt;121&lt;/Volume&gt;&lt;Issue&gt;2&lt;/Issue&gt;&lt;Address&gt;Department of Chemical Engineering, School of Engineering, University of Birmingham, Birmingham B15 2TT, UK&lt;/Address&gt;&lt;Web_URL&gt;PM:16144725&lt;/Web_URL&gt;&lt;ZZ_JournalStdAbbrev&gt;&lt;f name="System"&gt;J.Biotechnol.&lt;/f&gt;&lt;/ZZ_JournalStdAbbrev&gt;&lt;ZZ_WorkformID&gt;1&lt;/ZZ_WorkformID&gt;&lt;/MDL&gt;&lt;/Cite&gt;&lt;/Refman&gt;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3</w:t>
      </w:r>
      <w:r w:rsidR="00433E24"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771D08" w:rsidRPr="005978D4">
        <w:rPr>
          <w:rFonts w:ascii="Book Antiqua" w:hAnsi="Book Antiqua" w:cs="Times New Roman"/>
          <w:sz w:val="24"/>
          <w:szCs w:val="24"/>
          <w:lang w:val="en-GB"/>
        </w:rPr>
        <w:t xml:space="preserve">, </w:t>
      </w:r>
      <w:r w:rsidR="002B5109" w:rsidRPr="005978D4">
        <w:rPr>
          <w:rFonts w:ascii="Book Antiqua" w:hAnsi="Book Antiqua" w:cs="Times New Roman"/>
          <w:sz w:val="24"/>
          <w:szCs w:val="24"/>
          <w:lang w:val="en-GB"/>
        </w:rPr>
        <w:t>o</w:t>
      </w:r>
      <w:r w:rsidR="00737C79" w:rsidRPr="005978D4">
        <w:rPr>
          <w:rFonts w:ascii="Book Antiqua" w:hAnsi="Book Antiqua" w:cs="Times New Roman"/>
          <w:sz w:val="24"/>
          <w:szCs w:val="24"/>
          <w:lang w:val="en-GB"/>
        </w:rPr>
        <w:t xml:space="preserve">ver-expression of </w:t>
      </w:r>
      <w:proofErr w:type="spellStart"/>
      <w:r w:rsidR="00737C79" w:rsidRPr="005978D4">
        <w:rPr>
          <w:rFonts w:ascii="Book Antiqua" w:hAnsi="Book Antiqua" w:cs="Times New Roman"/>
          <w:i/>
          <w:sz w:val="24"/>
          <w:szCs w:val="24"/>
          <w:lang w:val="en-GB"/>
        </w:rPr>
        <w:t>hTERT</w:t>
      </w:r>
      <w:proofErr w:type="spellEnd"/>
      <w:r w:rsidR="00737C79" w:rsidRPr="005978D4">
        <w:rPr>
          <w:rFonts w:ascii="Book Antiqua" w:hAnsi="Book Antiqua" w:cs="Times New Roman"/>
          <w:sz w:val="24"/>
          <w:szCs w:val="24"/>
          <w:lang w:val="en-GB"/>
        </w:rPr>
        <w:t xml:space="preserve"> </w:t>
      </w:r>
      <w:r w:rsidR="00B921F3" w:rsidRPr="005978D4">
        <w:rPr>
          <w:rFonts w:ascii="Book Antiqua" w:hAnsi="Book Antiqua" w:cs="Times New Roman"/>
          <w:sz w:val="24"/>
          <w:szCs w:val="24"/>
          <w:lang w:val="en-GB"/>
        </w:rPr>
        <w:t>resulted in sub-cloned</w:t>
      </w:r>
      <w:r w:rsidR="002B5109" w:rsidRPr="005978D4">
        <w:rPr>
          <w:rFonts w:ascii="Book Antiqua" w:hAnsi="Book Antiqua" w:cs="Times New Roman"/>
          <w:sz w:val="24"/>
          <w:szCs w:val="24"/>
          <w:lang w:val="en-GB"/>
        </w:rPr>
        <w:t xml:space="preserve"> </w:t>
      </w:r>
      <w:r w:rsidR="00737C79" w:rsidRPr="005978D4">
        <w:rPr>
          <w:rFonts w:ascii="Book Antiqua" w:hAnsi="Book Antiqua" w:cs="Times New Roman"/>
          <w:sz w:val="24"/>
          <w:szCs w:val="24"/>
          <w:lang w:val="en-GB"/>
        </w:rPr>
        <w:t xml:space="preserve">cell lines </w:t>
      </w:r>
      <w:r w:rsidR="002B5109" w:rsidRPr="005978D4">
        <w:rPr>
          <w:rFonts w:ascii="Book Antiqua" w:hAnsi="Book Antiqua" w:cs="Times New Roman"/>
          <w:sz w:val="24"/>
          <w:szCs w:val="24"/>
          <w:lang w:val="en-GB"/>
        </w:rPr>
        <w:t>with</w:t>
      </w:r>
      <w:r w:rsidR="00737C79" w:rsidRPr="005978D4">
        <w:rPr>
          <w:rFonts w:ascii="Book Antiqua" w:hAnsi="Book Antiqua" w:cs="Times New Roman"/>
          <w:sz w:val="24"/>
          <w:szCs w:val="24"/>
          <w:lang w:val="en-GB"/>
        </w:rPr>
        <w:t xml:space="preserve"> enhance</w:t>
      </w:r>
      <w:r w:rsidR="002B5109" w:rsidRPr="005978D4">
        <w:rPr>
          <w:rFonts w:ascii="Book Antiqua" w:hAnsi="Book Antiqua" w:cs="Times New Roman"/>
          <w:sz w:val="24"/>
          <w:szCs w:val="24"/>
          <w:lang w:val="en-GB"/>
        </w:rPr>
        <w:t>d</w:t>
      </w:r>
      <w:r w:rsidR="00737C79" w:rsidRPr="005978D4">
        <w:rPr>
          <w:rFonts w:ascii="Book Antiqua" w:hAnsi="Book Antiqua" w:cs="Times New Roman"/>
          <w:sz w:val="24"/>
          <w:szCs w:val="24"/>
          <w:lang w:val="en-GB"/>
        </w:rPr>
        <w:t xml:space="preserve"> adherence properties. </w:t>
      </w:r>
      <w:r w:rsidR="002B5109" w:rsidRPr="005978D4">
        <w:rPr>
          <w:rFonts w:ascii="Book Antiqua" w:hAnsi="Book Antiqua" w:cs="Times New Roman"/>
          <w:sz w:val="24"/>
          <w:szCs w:val="24"/>
          <w:lang w:val="en-GB"/>
        </w:rPr>
        <w:t>Indeed, those NCI-</w:t>
      </w:r>
      <w:proofErr w:type="spellStart"/>
      <w:r w:rsidR="002B5109" w:rsidRPr="005978D4">
        <w:rPr>
          <w:rFonts w:ascii="Book Antiqua" w:hAnsi="Book Antiqua" w:cs="Times New Roman"/>
          <w:sz w:val="24"/>
          <w:szCs w:val="24"/>
          <w:lang w:val="en-GB"/>
        </w:rPr>
        <w:t>hTERT</w:t>
      </w:r>
      <w:proofErr w:type="spellEnd"/>
      <w:r w:rsidR="002B5109" w:rsidRPr="005978D4">
        <w:rPr>
          <w:rFonts w:ascii="Book Antiqua" w:hAnsi="Book Antiqua" w:cs="Times New Roman"/>
          <w:sz w:val="24"/>
          <w:szCs w:val="24"/>
          <w:lang w:val="en-GB"/>
        </w:rPr>
        <w:t xml:space="preserve"> clones </w:t>
      </w:r>
      <w:r w:rsidR="00737C79" w:rsidRPr="005978D4">
        <w:rPr>
          <w:rFonts w:ascii="Book Antiqua" w:hAnsi="Book Antiqua" w:cs="Times New Roman"/>
          <w:sz w:val="24"/>
          <w:szCs w:val="24"/>
          <w:lang w:val="en-GB"/>
        </w:rPr>
        <w:t xml:space="preserve">presenting higher levels of </w:t>
      </w:r>
      <w:r w:rsidR="00B921F3" w:rsidRPr="005978D4">
        <w:rPr>
          <w:rFonts w:ascii="Book Antiqua" w:hAnsi="Book Antiqua" w:cs="Times New Roman"/>
          <w:sz w:val="24"/>
          <w:szCs w:val="24"/>
          <w:lang w:val="en-GB"/>
        </w:rPr>
        <w:t xml:space="preserve">relative telomerase activity </w:t>
      </w:r>
      <w:r w:rsidR="00D53187" w:rsidRPr="005978D4">
        <w:rPr>
          <w:rFonts w:ascii="Book Antiqua" w:hAnsi="Book Antiqua" w:cs="Times New Roman"/>
          <w:sz w:val="24"/>
          <w:szCs w:val="24"/>
          <w:lang w:val="en-GB"/>
        </w:rPr>
        <w:t>(Figure 1)</w:t>
      </w:r>
      <w:r w:rsidR="00737C79" w:rsidRPr="005978D4">
        <w:rPr>
          <w:rFonts w:ascii="Book Antiqua" w:hAnsi="Book Antiqua" w:cs="Times New Roman"/>
          <w:sz w:val="24"/>
          <w:szCs w:val="24"/>
          <w:lang w:val="en-GB"/>
        </w:rPr>
        <w:t>,</w:t>
      </w:r>
      <w:r w:rsidR="005E6C14" w:rsidRPr="005978D4">
        <w:rPr>
          <w:rFonts w:ascii="Book Antiqua" w:hAnsi="Book Antiqua" w:cs="Times New Roman"/>
          <w:sz w:val="24"/>
          <w:szCs w:val="24"/>
          <w:lang w:val="en-GB"/>
        </w:rPr>
        <w:t xml:space="preserve"> namely CL3, CL5 and </w:t>
      </w:r>
      <w:r w:rsidR="002B5109" w:rsidRPr="005978D4">
        <w:rPr>
          <w:rFonts w:ascii="Book Antiqua" w:hAnsi="Book Antiqua" w:cs="Times New Roman"/>
          <w:sz w:val="24"/>
          <w:szCs w:val="24"/>
          <w:lang w:val="en-GB"/>
        </w:rPr>
        <w:t>CL6</w:t>
      </w:r>
      <w:r w:rsidR="005E6C14"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presented the ability to grow in </w:t>
      </w:r>
      <w:r w:rsidR="0032556E" w:rsidRPr="005978D4">
        <w:rPr>
          <w:rFonts w:ascii="Book Antiqua" w:hAnsi="Book Antiqua" w:cs="Times New Roman"/>
          <w:sz w:val="24"/>
          <w:szCs w:val="24"/>
          <w:lang w:val="en-GB"/>
        </w:rPr>
        <w:t>conditions that did not favour</w:t>
      </w:r>
      <w:r w:rsidRPr="005978D4">
        <w:rPr>
          <w:rFonts w:ascii="Book Antiqua" w:hAnsi="Book Antiqua" w:cs="Times New Roman"/>
          <w:sz w:val="24"/>
          <w:szCs w:val="24"/>
          <w:lang w:val="en-GB"/>
        </w:rPr>
        <w:t xml:space="preserve"> the attachment of NCI-N87 cells, </w:t>
      </w:r>
      <w:r w:rsidRPr="005978D4">
        <w:rPr>
          <w:rFonts w:ascii="Book Antiqua" w:hAnsi="Book Antiqua" w:cs="Times New Roman"/>
          <w:i/>
          <w:sz w:val="24"/>
          <w:szCs w:val="24"/>
          <w:lang w:val="en-GB"/>
        </w:rPr>
        <w:t>i.e.</w:t>
      </w:r>
      <w:r w:rsidRPr="005978D4">
        <w:rPr>
          <w:rFonts w:ascii="Book Antiqua" w:hAnsi="Book Antiqua" w:cs="Times New Roman"/>
          <w:sz w:val="24"/>
          <w:szCs w:val="24"/>
          <w:lang w:val="en-GB"/>
        </w:rPr>
        <w:t>, in hydrophobic plastic surfaces with the culture medium supplemented with non-heat-inactivated FBS. This was particularly evident in the NCI-hTERT-CL6, for which longer periods of incubation (</w:t>
      </w:r>
      <w:r w:rsidR="0032556E" w:rsidRPr="005978D4">
        <w:rPr>
          <w:rFonts w:ascii="Book Antiqua" w:hAnsi="Book Antiqua" w:cs="Times New Roman"/>
          <w:sz w:val="24"/>
          <w:szCs w:val="24"/>
          <w:lang w:val="en-GB"/>
        </w:rPr>
        <w:t xml:space="preserve">30 minutes compared with the </w:t>
      </w:r>
      <w:r w:rsidRPr="005978D4">
        <w:rPr>
          <w:rFonts w:ascii="Book Antiqua" w:hAnsi="Book Antiqua" w:cs="Times New Roman"/>
          <w:sz w:val="24"/>
          <w:szCs w:val="24"/>
          <w:lang w:val="en-GB"/>
        </w:rPr>
        <w:t xml:space="preserve">5 </w:t>
      </w:r>
      <w:r w:rsidR="00F63D4B" w:rsidRPr="005978D4">
        <w:rPr>
          <w:rFonts w:ascii="Book Antiqua" w:hAnsi="Book Antiqua" w:cs="Times New Roman" w:hint="eastAsia"/>
          <w:sz w:val="24"/>
          <w:szCs w:val="24"/>
          <w:lang w:val="en-GB" w:eastAsia="zh-CN"/>
        </w:rPr>
        <w:t>min</w:t>
      </w:r>
      <w:r w:rsidRPr="005978D4">
        <w:rPr>
          <w:rFonts w:ascii="Book Antiqua" w:hAnsi="Book Antiqua" w:cs="Times New Roman"/>
          <w:sz w:val="24"/>
          <w:szCs w:val="24"/>
          <w:lang w:val="en-GB"/>
        </w:rPr>
        <w:t xml:space="preserve"> </w:t>
      </w:r>
      <w:r w:rsidR="0032556E" w:rsidRPr="005978D4">
        <w:rPr>
          <w:rFonts w:ascii="Book Antiqua" w:hAnsi="Book Antiqua" w:cs="Times New Roman"/>
          <w:sz w:val="24"/>
          <w:szCs w:val="24"/>
          <w:lang w:val="en-GB"/>
        </w:rPr>
        <w:t xml:space="preserve">required </w:t>
      </w:r>
      <w:r w:rsidRPr="005978D4">
        <w:rPr>
          <w:rFonts w:ascii="Book Antiqua" w:hAnsi="Book Antiqua" w:cs="Times New Roman"/>
          <w:sz w:val="24"/>
          <w:szCs w:val="24"/>
          <w:lang w:val="en-GB"/>
        </w:rPr>
        <w:t xml:space="preserve">for the parental cell line) with trypsin/EDTA were required for complete </w:t>
      </w:r>
      <w:r w:rsidR="0032556E" w:rsidRPr="005978D4">
        <w:rPr>
          <w:rFonts w:ascii="Book Antiqua" w:hAnsi="Book Antiqua" w:cs="Times New Roman"/>
          <w:sz w:val="24"/>
          <w:szCs w:val="24"/>
          <w:lang w:val="en-GB"/>
        </w:rPr>
        <w:t xml:space="preserve">CL6 </w:t>
      </w:r>
      <w:r w:rsidRPr="005978D4">
        <w:rPr>
          <w:rFonts w:ascii="Book Antiqua" w:hAnsi="Book Antiqua" w:cs="Times New Roman"/>
          <w:sz w:val="24"/>
          <w:szCs w:val="24"/>
          <w:lang w:val="en-GB"/>
        </w:rPr>
        <w:t xml:space="preserve">cells detachment in </w:t>
      </w:r>
      <w:r w:rsidRPr="005978D4">
        <w:rPr>
          <w:rFonts w:ascii="Book Antiqua" w:eastAsia="Calibri" w:hAnsi="Book Antiqua" w:cs="Times New Roman"/>
          <w:sz w:val="24"/>
          <w:szCs w:val="24"/>
          <w:lang w:val="en-GB"/>
        </w:rPr>
        <w:t xml:space="preserve">sub-culturing procedures. </w:t>
      </w:r>
      <w:r w:rsidRPr="005978D4">
        <w:rPr>
          <w:rFonts w:ascii="Book Antiqua" w:hAnsi="Book Antiqua" w:cs="Times New Roman"/>
          <w:sz w:val="24"/>
          <w:szCs w:val="24"/>
          <w:lang w:val="en-GB"/>
        </w:rPr>
        <w:t xml:space="preserve">Moreover, </w:t>
      </w:r>
      <w:r w:rsidRPr="005978D4">
        <w:rPr>
          <w:rFonts w:ascii="Book Antiqua" w:hAnsi="Book Antiqua" w:cs="Times New Roman"/>
          <w:sz w:val="24"/>
          <w:szCs w:val="24"/>
          <w:lang w:val="en-GB"/>
        </w:rPr>
        <w:lastRenderedPageBreak/>
        <w:t>those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-clones exhibited higher mitotic rates compared with the parental cell line, with the CL6 presenting the highest rate, doubling the cell population in ~24</w:t>
      </w:r>
      <w:r w:rsidR="0032556E"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h</w:t>
      </w:r>
      <w:r w:rsidR="0032556E" w:rsidRPr="005978D4">
        <w:rPr>
          <w:rFonts w:ascii="Book Antiqua" w:hAnsi="Book Antiqua" w:cs="Times New Roman"/>
          <w:sz w:val="24"/>
          <w:szCs w:val="24"/>
          <w:lang w:val="en-GB"/>
        </w:rPr>
        <w:t>ours</w:t>
      </w:r>
      <w:r w:rsidRPr="005978D4">
        <w:rPr>
          <w:rFonts w:ascii="Book Antiqua" w:hAnsi="Book Antiqua" w:cs="Times New Roman"/>
          <w:sz w:val="24"/>
          <w:szCs w:val="24"/>
          <w:lang w:val="en-GB"/>
        </w:rPr>
        <w:t>. When seeded at low density, the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-clones extended more pronounced elongations (</w:t>
      </w:r>
      <w:proofErr w:type="spellStart"/>
      <w:r w:rsidRPr="005978D4">
        <w:rPr>
          <w:rFonts w:ascii="Book Antiqua" w:hAnsi="Book Antiqua" w:cs="Times New Roman"/>
          <w:sz w:val="24"/>
          <w:szCs w:val="24"/>
          <w:lang w:val="en-GB"/>
        </w:rPr>
        <w:t>lamellipod</w:t>
      </w:r>
      <w:r w:rsidR="0086095B" w:rsidRPr="005978D4">
        <w:rPr>
          <w:rFonts w:ascii="Book Antiqua" w:hAnsi="Book Antiqua" w:cs="Times New Roman"/>
          <w:sz w:val="24"/>
          <w:szCs w:val="24"/>
          <w:lang w:val="en-GB"/>
        </w:rPr>
        <w:t>ia</w:t>
      </w:r>
      <w:proofErr w:type="spellEnd"/>
      <w:r w:rsidRPr="005978D4">
        <w:rPr>
          <w:rFonts w:ascii="Book Antiqua" w:hAnsi="Book Antiqua" w:cs="Times New Roman"/>
          <w:sz w:val="24"/>
          <w:szCs w:val="24"/>
          <w:lang w:val="en-GB"/>
        </w:rPr>
        <w:t xml:space="preserve">-like protrusions) towards the neighbouring cells, a </w:t>
      </w:r>
      <w:r w:rsidR="00F63D4B" w:rsidRPr="005978D4">
        <w:rPr>
          <w:rFonts w:ascii="Book Antiqua" w:hAnsi="Book Antiqua" w:cs="Times New Roman"/>
          <w:sz w:val="24"/>
          <w:szCs w:val="24"/>
          <w:lang w:val="en-GB"/>
        </w:rPr>
        <w:t>marked phenotype of CL6 (Figure</w:t>
      </w:r>
      <w:r w:rsidRPr="005978D4">
        <w:rPr>
          <w:rFonts w:ascii="Book Antiqua" w:hAnsi="Book Antiqua" w:cs="Times New Roman"/>
          <w:sz w:val="24"/>
          <w:szCs w:val="24"/>
          <w:lang w:val="en-GB"/>
        </w:rPr>
        <w:t xml:space="preserve"> 2E and 2H). Additionally, </w:t>
      </w:r>
      <w:r w:rsidR="002B3282" w:rsidRPr="005978D4">
        <w:rPr>
          <w:rFonts w:ascii="Book Antiqua" w:hAnsi="Book Antiqua" w:cs="Times New Roman"/>
          <w:sz w:val="24"/>
          <w:szCs w:val="24"/>
          <w:lang w:val="en-GB"/>
        </w:rPr>
        <w:t xml:space="preserve">despite </w:t>
      </w:r>
      <w:r w:rsidRPr="005978D4">
        <w:rPr>
          <w:rFonts w:ascii="Book Antiqua" w:hAnsi="Book Antiqua" w:cs="Times New Roman"/>
          <w:sz w:val="24"/>
          <w:szCs w:val="24"/>
          <w:lang w:val="en-GB"/>
        </w:rPr>
        <w:t>maintaining a colony growth pattern, the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-clones 5 and 6 originated more organized post-confluent monolayers (Figures 2D and 2G, respectively) with a</w:t>
      </w:r>
      <w:r w:rsidRPr="005978D4">
        <w:rPr>
          <w:rFonts w:ascii="Book Antiqua" w:eastAsia="Calibri" w:hAnsi="Book Antiqua" w:cs="Times New Roman"/>
          <w:sz w:val="24"/>
          <w:szCs w:val="24"/>
          <w:lang w:val="en-GB"/>
        </w:rPr>
        <w:t xml:space="preserve">ll sub-confluent and post-confluent cells systematically expressing </w:t>
      </w:r>
      <w:r w:rsidRPr="005978D4">
        <w:rPr>
          <w:rFonts w:ascii="Book Antiqua" w:eastAsia="Calibri" w:hAnsi="Book Antiqua" w:cs="Times New Roman"/>
          <w:i/>
          <w:sz w:val="24"/>
          <w:szCs w:val="24"/>
          <w:lang w:val="en-GB"/>
        </w:rPr>
        <w:t>E</w:t>
      </w:r>
      <w:r w:rsidR="00F63D4B" w:rsidRPr="005978D4">
        <w:rPr>
          <w:rFonts w:ascii="Book Antiqua" w:eastAsia="Calibri" w:hAnsi="Book Antiqua" w:cs="Times New Roman"/>
          <w:sz w:val="24"/>
          <w:szCs w:val="24"/>
          <w:lang w:val="en-GB"/>
        </w:rPr>
        <w:t>-cadherin (Figure</w:t>
      </w:r>
      <w:r w:rsidRPr="005978D4">
        <w:rPr>
          <w:rFonts w:ascii="Book Antiqua" w:eastAsia="Calibri" w:hAnsi="Book Antiqua" w:cs="Times New Roman"/>
          <w:sz w:val="24"/>
          <w:szCs w:val="24"/>
          <w:lang w:val="en-GB"/>
        </w:rPr>
        <w:t xml:space="preserve"> 2F and 2I, respectively). Again the CL6 presented a more uniform honeycomb-like pattern (Figures 2I). </w:t>
      </w:r>
    </w:p>
    <w:p w:rsidR="0005780B" w:rsidRPr="005978D4" w:rsidRDefault="00BC3928" w:rsidP="00F63D4B">
      <w:pPr>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In contrast with the observations of </w:t>
      </w:r>
      <w:proofErr w:type="spellStart"/>
      <w:r w:rsidR="00F63D4B" w:rsidRPr="005978D4">
        <w:rPr>
          <w:rFonts w:ascii="Book Antiqua" w:hAnsi="Book Antiqua" w:cs="Times New Roman"/>
          <w:sz w:val="24"/>
          <w:szCs w:val="24"/>
          <w:lang w:val="en-GB"/>
        </w:rPr>
        <w:t>Fiorentino</w:t>
      </w:r>
      <w:proofErr w:type="spellEnd"/>
      <w:r w:rsidR="00F63D4B" w:rsidRPr="005978D4">
        <w:rPr>
          <w:rFonts w:ascii="Book Antiqua" w:hAnsi="Book Antiqua" w:cs="Times New Roman"/>
          <w:sz w:val="24"/>
          <w:szCs w:val="24"/>
          <w:lang w:val="en-GB"/>
        </w:rPr>
        <w:t xml:space="preserve"> </w:t>
      </w:r>
      <w:r w:rsidR="00F63D4B" w:rsidRPr="005978D4">
        <w:rPr>
          <w:rFonts w:ascii="Book Antiqua" w:hAnsi="Book Antiqua" w:cs="Times New Roman"/>
          <w:i/>
          <w:sz w:val="24"/>
          <w:szCs w:val="24"/>
          <w:lang w:val="en-GB"/>
        </w:rPr>
        <w:t>et al</w:t>
      </w:r>
      <w:r w:rsidR="00F63D4B" w:rsidRPr="005978D4">
        <w:rPr>
          <w:rFonts w:ascii="Book Antiqua" w:hAnsi="Book Antiqua" w:cs="Times New Roman"/>
          <w:sz w:val="24"/>
          <w:szCs w:val="24"/>
          <w:vertAlign w:val="superscript"/>
          <w:lang w:val="en-GB"/>
        </w:rPr>
        <w:fldChar w:fldCharType="begin"/>
      </w:r>
      <w:r w:rsidR="00F63D4B" w:rsidRPr="005978D4">
        <w:rPr>
          <w:rFonts w:ascii="Book Antiqua" w:hAnsi="Book Antiqua" w:cs="Times New Roman"/>
          <w:sz w:val="24"/>
          <w:szCs w:val="24"/>
          <w:vertAlign w:val="superscript"/>
          <w:lang w:val="en-GB"/>
        </w:rPr>
        <w:instrText xml:space="preserve"> ADDIN REFMGR.CITE &lt;Refman&gt;&lt;Cite&gt;&lt;Author&gt;Fiorentino&lt;/Author&gt;&lt;Year&gt;2013&lt;/Year&gt;&lt;RecNum&gt;5292&lt;/RecNum&gt;&lt;IDText&gt;Helicobacter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name="System"&gt;Infect.Immun.&lt;/f&gt;&lt;/ZZ_JournalStdAbbrev&gt;&lt;ZZ_WorkformID&gt;1&lt;/ZZ_WorkformID&gt;&lt;/MDL&gt;&lt;/Cite&gt;&lt;Cite&gt;&lt;Author&gt;Lemieux&lt;/Author&gt;&lt;Year&gt;2011&lt;/Year&gt;&lt;RecNum&gt;5287&lt;/RecNum&gt;&lt;IDText&gt;The NCI-N87 cell line as a gastric epithelial barrier model for drug permeability assay&lt;/IDText&gt;&lt;MDL Ref_Type="Journal"&gt;&lt;Ref_Type&gt;Journal&lt;/Ref_Type&gt;&lt;Ref_ID&gt;5287&lt;/Ref_ID&gt;&lt;Title_Primary&gt;The NCI-N87 cell line as a gastric epithelial barrier model for drug permeability assay&lt;/Title_Primary&gt;&lt;Authors_Primary&gt;Lemieux,M.&lt;/Authors_Primary&gt;&lt;Authors_Primary&gt;Bouchard,F.&lt;/Authors_Primary&gt;&lt;Authors_Primary&gt;Gosselin,P.&lt;/Authors_Primary&gt;&lt;Authors_Primary&gt;Paquin,J.&lt;/Authors_Primary&gt;&lt;Authors_Primary&gt;Mateescu,M.A.&lt;/Authors_Primary&gt;&lt;Date_Primary&gt;2011/9/2&lt;/Date_Primary&gt;&lt;Keywords&gt;0&lt;/Keywords&gt;&lt;Keywords&gt;absorption&lt;/Keywords&gt;&lt;Keywords&gt;cadherins&lt;/Keywords&gt;&lt;Keywords&gt;Caffeine&lt;/Keywords&gt;&lt;Keywords&gt;canada&lt;/Keywords&gt;&lt;Keywords&gt;cell line&lt;/Keywords&gt;&lt;Keywords&gt;Cells&lt;/Keywords&gt;&lt;Keywords&gt;Drug Evaluation&lt;/Keywords&gt;&lt;Keywords&gt;Electric Impedance&lt;/Keywords&gt;&lt;Keywords&gt;furosemide&lt;/Keywords&gt;&lt;Keywords&gt;gastric mucosa&lt;/Keywords&gt;&lt;Keywords&gt;growth&lt;/Keywords&gt;&lt;Keywords&gt;human&lt;/Keywords&gt;&lt;Keywords&gt;Humans&lt;/Keywords&gt;&lt;Keywords&gt;hydrogen-ion concentration&lt;/Keywords&gt;&lt;Keywords&gt;in vitro&lt;/Keywords&gt;&lt;Keywords&gt;membrane proteins&lt;/Keywords&gt;&lt;Keywords&gt;metabolism&lt;/Keywords&gt;&lt;Keywords&gt;methods&lt;/Keywords&gt;&lt;Keywords&gt;models,biological&lt;/Keywords&gt;&lt;Keywords&gt;mucus&lt;/Keywords&gt;&lt;Keywords&gt;permeability&lt;/Keywords&gt;&lt;Keywords&gt;pharmacokinetics&lt;/Keywords&gt;&lt;Keywords&gt;phosphoproteins&lt;/Keywords&gt;&lt;Keywords&gt;proteins&lt;/Keywords&gt;&lt;Keywords&gt;quebec&lt;/Keywords&gt;&lt;Keywords&gt;research&lt;/Keywords&gt;&lt;Keywords&gt;Research Support&lt;/Keywords&gt;&lt;Keywords&gt;stomach&lt;/Keywords&gt;&lt;Keywords&gt;Zonula Occludens-1 Protein&lt;/Keywords&gt;&lt;Reprint&gt;Not in File&lt;/Reprint&gt;&lt;Start_Page&gt;429&lt;/Start_Page&gt;&lt;End_Page&gt;434&lt;/End_Page&gt;&lt;Periodical&gt;Biochem.Biophys.Res.Commun.&lt;/Periodical&gt;&lt;Volume&gt;412&lt;/Volume&gt;&lt;Issue&gt;3&lt;/Issue&gt;&lt;Address&gt;Department of Chemistry-Biochemistry and Centre Pharmaqam, Universite du Quebec a Montreal, CP 8888, Succ. Centre-ville, Montreal, Quebec, Canada&lt;/Address&gt;&lt;Web_URL&gt;PM:21821011&lt;/Web_URL&gt;&lt;ZZ_JournalStdAbbrev&gt;&lt;f name="System"&gt;Biochem.Biophys.Res.Commun.&lt;/f&gt;&lt;/ZZ_JournalStdAbbrev&gt;&lt;ZZ_WorkformID&gt;1&lt;/ZZ_WorkformID&gt;&lt;/MDL&gt;&lt;/Cite&gt;&lt;/Refman&gt;</w:instrText>
      </w:r>
      <w:r w:rsidR="00F63D4B" w:rsidRPr="005978D4">
        <w:rPr>
          <w:rFonts w:ascii="Book Antiqua" w:hAnsi="Book Antiqua" w:cs="Times New Roman"/>
          <w:sz w:val="24"/>
          <w:szCs w:val="24"/>
          <w:vertAlign w:val="superscript"/>
          <w:lang w:val="en-GB"/>
        </w:rPr>
        <w:fldChar w:fldCharType="separate"/>
      </w:r>
      <w:r w:rsidR="00F63D4B" w:rsidRPr="005978D4">
        <w:rPr>
          <w:rFonts w:ascii="Book Antiqua" w:hAnsi="Book Antiqua" w:cs="Times New Roman"/>
          <w:sz w:val="24"/>
          <w:szCs w:val="24"/>
          <w:vertAlign w:val="superscript"/>
          <w:lang w:val="en-GB"/>
        </w:rPr>
        <w:t>[4</w:t>
      </w:r>
      <w:r w:rsidR="00F63D4B" w:rsidRPr="005978D4">
        <w:rPr>
          <w:rFonts w:ascii="Book Antiqua" w:hAnsi="Book Antiqua" w:cs="Times New Roman" w:hint="eastAsia"/>
          <w:sz w:val="24"/>
          <w:szCs w:val="24"/>
          <w:vertAlign w:val="superscript"/>
          <w:lang w:val="en-GB"/>
        </w:rPr>
        <w:t>0</w:t>
      </w:r>
      <w:r w:rsidR="00F63D4B" w:rsidRPr="005978D4">
        <w:rPr>
          <w:rFonts w:ascii="Book Antiqua" w:hAnsi="Book Antiqua" w:cs="Times New Roman"/>
          <w:sz w:val="24"/>
          <w:szCs w:val="24"/>
          <w:vertAlign w:val="superscript"/>
          <w:lang w:val="en-GB"/>
        </w:rPr>
        <w:t>]</w:t>
      </w:r>
      <w:r w:rsidR="00F63D4B" w:rsidRPr="005978D4">
        <w:rPr>
          <w:rFonts w:ascii="Book Antiqua" w:hAnsi="Book Antiqua" w:cs="Times New Roman"/>
          <w:sz w:val="24"/>
          <w:szCs w:val="24"/>
          <w:lang w:val="en-GB"/>
        </w:rPr>
        <w:fldChar w:fldCharType="end"/>
      </w:r>
      <w:r w:rsidR="00F63D4B" w:rsidRPr="005978D4">
        <w:rPr>
          <w:rFonts w:ascii="Book Antiqua" w:hAnsi="Book Antiqua" w:cs="Times New Roman" w:hint="eastAsia"/>
          <w:sz w:val="24"/>
          <w:szCs w:val="24"/>
          <w:lang w:val="en-GB" w:eastAsia="zh-CN"/>
        </w:rPr>
        <w:t xml:space="preserve"> and </w:t>
      </w:r>
      <w:r w:rsidRPr="005978D4">
        <w:rPr>
          <w:rFonts w:ascii="Book Antiqua" w:eastAsia="Calibri" w:hAnsi="Book Antiqua" w:cs="Times New Roman"/>
          <w:sz w:val="24"/>
          <w:szCs w:val="24"/>
          <w:lang w:val="en-GB"/>
        </w:rPr>
        <w:t xml:space="preserve">Lemieux </w:t>
      </w:r>
      <w:r w:rsidR="00F63D4B" w:rsidRPr="005978D4">
        <w:rPr>
          <w:rFonts w:ascii="Book Antiqua" w:eastAsia="Calibri" w:hAnsi="Book Antiqua" w:cs="Times New Roman"/>
          <w:i/>
          <w:sz w:val="24"/>
          <w:szCs w:val="24"/>
          <w:lang w:val="en-GB"/>
        </w:rPr>
        <w:t>et al</w:t>
      </w:r>
      <w:r w:rsidR="00F63D4B" w:rsidRPr="005978D4">
        <w:rPr>
          <w:rFonts w:ascii="Book Antiqua" w:hAnsi="Book Antiqua" w:cs="Times New Roman" w:hint="eastAsia"/>
          <w:sz w:val="24"/>
          <w:szCs w:val="24"/>
          <w:vertAlign w:val="superscript"/>
          <w:lang w:val="en-GB" w:eastAsia="zh-CN"/>
        </w:rPr>
        <w:t>[41]</w:t>
      </w:r>
      <w:r w:rsidR="0032556E" w:rsidRPr="005978D4">
        <w:rPr>
          <w:rFonts w:ascii="Book Antiqua" w:eastAsia="Calibri" w:hAnsi="Book Antiqua" w:cs="Times New Roman"/>
          <w:sz w:val="24"/>
          <w:szCs w:val="24"/>
          <w:lang w:val="en-GB"/>
        </w:rPr>
        <w:t>,</w:t>
      </w:r>
      <w:r w:rsidR="00982DC2" w:rsidRPr="005978D4">
        <w:rPr>
          <w:rFonts w:ascii="Book Antiqua" w:eastAsia="Calibri" w:hAnsi="Book Antiqua" w:cs="Times New Roman"/>
          <w:sz w:val="24"/>
          <w:szCs w:val="24"/>
          <w:lang w:val="en-GB"/>
        </w:rPr>
        <w:t xml:space="preserve"> that have described the expression of ZO-1 in the </w:t>
      </w:r>
      <w:r w:rsidR="00AF679D" w:rsidRPr="005978D4">
        <w:rPr>
          <w:rFonts w:ascii="Book Antiqua" w:eastAsia="Calibri" w:hAnsi="Book Antiqua" w:cs="Times New Roman"/>
          <w:sz w:val="24"/>
          <w:szCs w:val="24"/>
          <w:lang w:val="en-GB"/>
        </w:rPr>
        <w:t xml:space="preserve">all </w:t>
      </w:r>
      <w:r w:rsidR="00982DC2" w:rsidRPr="005978D4">
        <w:rPr>
          <w:rFonts w:ascii="Book Antiqua" w:eastAsia="Calibri" w:hAnsi="Book Antiqua" w:cs="Times New Roman"/>
          <w:sz w:val="24"/>
          <w:szCs w:val="24"/>
          <w:lang w:val="en-GB"/>
        </w:rPr>
        <w:t>NCI-N87 cell contacts</w:t>
      </w:r>
      <w:r w:rsidR="0032556E" w:rsidRPr="005978D4">
        <w:rPr>
          <w:rFonts w:ascii="Book Antiqua" w:eastAsia="Calibri" w:hAnsi="Book Antiqua" w:cs="Times New Roman"/>
          <w:sz w:val="24"/>
          <w:szCs w:val="24"/>
          <w:lang w:val="en-GB"/>
        </w:rPr>
        <w:t>,</w:t>
      </w:r>
      <w:r w:rsidR="00982DC2" w:rsidRPr="005978D4">
        <w:rPr>
          <w:rFonts w:ascii="Book Antiqua" w:eastAsia="Calibri" w:hAnsi="Book Antiqua" w:cs="Times New Roman"/>
          <w:sz w:val="24"/>
          <w:szCs w:val="24"/>
          <w:lang w:val="en-GB"/>
        </w:rPr>
        <w:t xml:space="preserve"> and of </w:t>
      </w:r>
      <w:proofErr w:type="spellStart"/>
      <w:r w:rsidR="00F63D4B" w:rsidRPr="005978D4">
        <w:rPr>
          <w:rFonts w:ascii="Book Antiqua" w:hAnsi="Book Antiqua" w:cs="Times New Roman"/>
          <w:sz w:val="24"/>
          <w:szCs w:val="24"/>
          <w:lang w:val="en-GB"/>
        </w:rPr>
        <w:t>Chailler</w:t>
      </w:r>
      <w:proofErr w:type="spellEnd"/>
      <w:r w:rsidR="00F63D4B" w:rsidRPr="005978D4">
        <w:rPr>
          <w:rFonts w:ascii="Book Antiqua" w:hAnsi="Book Antiqua" w:cs="Times New Roman"/>
          <w:sz w:val="24"/>
          <w:szCs w:val="24"/>
          <w:lang w:val="en-GB"/>
        </w:rPr>
        <w:t xml:space="preserve"> and Menard</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982DC2" w:rsidRPr="005978D4">
        <w:rPr>
          <w:rFonts w:ascii="Book Antiqua" w:hAnsi="Book Antiqua" w:cs="Times New Roman"/>
          <w:sz w:val="24"/>
          <w:szCs w:val="24"/>
          <w:lang w:val="en-GB"/>
        </w:rPr>
        <w:t xml:space="preserve"> that reported the expression of this protein in </w:t>
      </w:r>
      <w:r w:rsidR="0084036B" w:rsidRPr="005978D4">
        <w:rPr>
          <w:rFonts w:ascii="Book Antiqua" w:hAnsi="Book Antiqua" w:cs="Times New Roman"/>
          <w:sz w:val="24"/>
          <w:szCs w:val="24"/>
          <w:lang w:val="en-GB"/>
        </w:rPr>
        <w:t xml:space="preserve">relative small </w:t>
      </w:r>
      <w:r w:rsidR="00982DC2" w:rsidRPr="005978D4">
        <w:rPr>
          <w:rFonts w:ascii="Book Antiqua" w:hAnsi="Book Antiqua" w:cs="Times New Roman"/>
          <w:sz w:val="24"/>
          <w:szCs w:val="24"/>
          <w:lang w:val="en-GB"/>
        </w:rPr>
        <w:t>cell sub-populations of the NCI-N87 cell line</w:t>
      </w:r>
      <w:r w:rsidR="0005780B" w:rsidRPr="005978D4">
        <w:rPr>
          <w:rFonts w:ascii="Book Antiqua" w:hAnsi="Book Antiqua" w:cs="Times New Roman"/>
          <w:sz w:val="24"/>
          <w:szCs w:val="24"/>
          <w:lang w:val="en-GB"/>
        </w:rPr>
        <w:t xml:space="preserve">, we were not able to detect the expression of ZO-1 in </w:t>
      </w:r>
      <w:r w:rsidR="00982DC2" w:rsidRPr="005978D4">
        <w:rPr>
          <w:rFonts w:ascii="Book Antiqua" w:hAnsi="Book Antiqua" w:cs="Times New Roman"/>
          <w:sz w:val="24"/>
          <w:szCs w:val="24"/>
          <w:lang w:val="en-GB"/>
        </w:rPr>
        <w:t>our</w:t>
      </w:r>
      <w:r w:rsidR="0005780B" w:rsidRPr="005978D4">
        <w:rPr>
          <w:rFonts w:ascii="Book Antiqua" w:hAnsi="Book Antiqua" w:cs="Times New Roman"/>
          <w:sz w:val="24"/>
          <w:szCs w:val="24"/>
          <w:lang w:val="en-GB"/>
        </w:rPr>
        <w:t xml:space="preserve"> parental cell lin</w:t>
      </w:r>
      <w:r w:rsidR="00982DC2" w:rsidRPr="005978D4">
        <w:rPr>
          <w:rFonts w:ascii="Book Antiqua" w:hAnsi="Book Antiqua" w:cs="Times New Roman"/>
          <w:sz w:val="24"/>
          <w:szCs w:val="24"/>
          <w:lang w:val="en-GB"/>
        </w:rPr>
        <w:t>e</w:t>
      </w:r>
      <w:r w:rsidR="0032556E" w:rsidRPr="005978D4">
        <w:rPr>
          <w:rFonts w:ascii="Book Antiqua" w:hAnsi="Book Antiqua" w:cs="Times New Roman"/>
          <w:sz w:val="24"/>
          <w:szCs w:val="24"/>
          <w:lang w:val="en-GB"/>
        </w:rPr>
        <w:t>,</w:t>
      </w:r>
      <w:r w:rsidR="0005780B" w:rsidRPr="005978D4">
        <w:rPr>
          <w:rFonts w:ascii="Book Antiqua" w:hAnsi="Book Antiqua" w:cs="Times New Roman"/>
          <w:sz w:val="24"/>
          <w:szCs w:val="24"/>
          <w:lang w:val="en-GB"/>
        </w:rPr>
        <w:t xml:space="preserve"> nor in the NCI-</w:t>
      </w:r>
      <w:proofErr w:type="spellStart"/>
      <w:r w:rsidR="0005780B" w:rsidRPr="005978D4">
        <w:rPr>
          <w:rFonts w:ascii="Book Antiqua" w:hAnsi="Book Antiqua" w:cs="Times New Roman"/>
          <w:sz w:val="24"/>
          <w:szCs w:val="24"/>
          <w:lang w:val="en-GB"/>
        </w:rPr>
        <w:t>hTERT</w:t>
      </w:r>
      <w:proofErr w:type="spellEnd"/>
      <w:r w:rsidR="0005780B" w:rsidRPr="005978D4">
        <w:rPr>
          <w:rFonts w:ascii="Book Antiqua" w:hAnsi="Book Antiqua" w:cs="Times New Roman"/>
          <w:sz w:val="24"/>
          <w:szCs w:val="24"/>
          <w:lang w:val="en-GB"/>
        </w:rPr>
        <w:t xml:space="preserve"> clones. This may explain the inability of any of these </w:t>
      </w:r>
      <w:r w:rsidR="00982DC2" w:rsidRPr="005978D4">
        <w:rPr>
          <w:rFonts w:ascii="Book Antiqua" w:hAnsi="Book Antiqua" w:cs="Times New Roman"/>
          <w:sz w:val="24"/>
          <w:szCs w:val="24"/>
          <w:lang w:val="en-GB"/>
        </w:rPr>
        <w:t xml:space="preserve">new </w:t>
      </w:r>
      <w:r w:rsidR="0005780B" w:rsidRPr="005978D4">
        <w:rPr>
          <w:rFonts w:ascii="Book Antiqua" w:hAnsi="Book Antiqua" w:cs="Times New Roman"/>
          <w:sz w:val="24"/>
          <w:szCs w:val="24"/>
          <w:lang w:val="en-GB"/>
        </w:rPr>
        <w:t xml:space="preserve">cell lines to generate sustained TEER despites all the efforts spent in optimization of culture conditions. </w:t>
      </w:r>
      <w:r w:rsidR="005D7FFC" w:rsidRPr="005978D4">
        <w:rPr>
          <w:rFonts w:ascii="Book Antiqua" w:hAnsi="Book Antiqua" w:cs="Times New Roman"/>
          <w:sz w:val="24"/>
          <w:szCs w:val="24"/>
          <w:lang w:val="en-GB"/>
        </w:rPr>
        <w:t>Indeed</w:t>
      </w:r>
      <w:r w:rsidR="0005780B" w:rsidRPr="005978D4">
        <w:rPr>
          <w:rFonts w:ascii="Book Antiqua" w:hAnsi="Book Antiqua" w:cs="Times New Roman"/>
          <w:sz w:val="24"/>
          <w:szCs w:val="24"/>
          <w:lang w:val="en-GB"/>
        </w:rPr>
        <w:t xml:space="preserve">, </w:t>
      </w:r>
      <w:r w:rsidR="00B0181F" w:rsidRPr="005978D4">
        <w:rPr>
          <w:rFonts w:ascii="Book Antiqua" w:hAnsi="Book Antiqua" w:cs="Times New Roman"/>
          <w:sz w:val="24"/>
          <w:szCs w:val="24"/>
          <w:lang w:val="en-GB"/>
        </w:rPr>
        <w:t>after testing several proper filters and different culture conditions</w:t>
      </w:r>
      <w:r w:rsidR="005D7FFC" w:rsidRPr="005978D4">
        <w:rPr>
          <w:rFonts w:ascii="Book Antiqua" w:hAnsi="Book Antiqua" w:cs="Times New Roman"/>
          <w:sz w:val="24"/>
          <w:szCs w:val="24"/>
          <w:lang w:val="en-GB"/>
        </w:rPr>
        <w:t xml:space="preserve"> (see Material and Methods)</w:t>
      </w:r>
      <w:r w:rsidR="00B0181F" w:rsidRPr="005978D4">
        <w:rPr>
          <w:rFonts w:ascii="Book Antiqua" w:hAnsi="Book Antiqua" w:cs="Times New Roman"/>
          <w:sz w:val="24"/>
          <w:szCs w:val="24"/>
          <w:lang w:val="en-GB"/>
        </w:rPr>
        <w:t xml:space="preserve">, </w:t>
      </w:r>
      <w:r w:rsidR="0005780B" w:rsidRPr="005978D4">
        <w:rPr>
          <w:rFonts w:ascii="Book Antiqua" w:hAnsi="Book Antiqua" w:cs="Times New Roman"/>
          <w:sz w:val="24"/>
          <w:szCs w:val="24"/>
          <w:lang w:val="en-GB"/>
        </w:rPr>
        <w:t xml:space="preserve">only </w:t>
      </w:r>
      <w:r w:rsidR="0032556E" w:rsidRPr="005978D4">
        <w:rPr>
          <w:rFonts w:ascii="Book Antiqua" w:hAnsi="Book Antiqua" w:cs="Times New Roman"/>
          <w:sz w:val="24"/>
          <w:szCs w:val="24"/>
          <w:lang w:val="en-GB"/>
        </w:rPr>
        <w:t>low values of TEER (~</w:t>
      </w:r>
      <w:r w:rsidRPr="005978D4">
        <w:rPr>
          <w:rFonts w:ascii="Book Antiqua" w:hAnsi="Book Antiqua" w:cs="Times New Roman"/>
          <w:sz w:val="24"/>
          <w:szCs w:val="24"/>
          <w:lang w:val="en-GB"/>
        </w:rPr>
        <w:t xml:space="preserve"> 70 ohms</w:t>
      </w:r>
      <w:r w:rsidR="00F63D4B"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w:t>
      </w:r>
      <w:r w:rsidR="00F63D4B"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cm</w:t>
      </w:r>
      <w:r w:rsidRPr="005978D4">
        <w:rPr>
          <w:rFonts w:ascii="Book Antiqua" w:hAnsi="Book Antiqua" w:cs="Times New Roman"/>
          <w:sz w:val="24"/>
          <w:szCs w:val="24"/>
          <w:vertAlign w:val="superscript"/>
          <w:lang w:val="en-GB"/>
        </w:rPr>
        <w:t>2</w:t>
      </w:r>
      <w:r w:rsidRPr="005978D4">
        <w:rPr>
          <w:rFonts w:ascii="Book Antiqua" w:hAnsi="Book Antiqua" w:cs="Times New Roman"/>
          <w:sz w:val="24"/>
          <w:szCs w:val="24"/>
          <w:lang w:val="en-GB"/>
        </w:rPr>
        <w:t xml:space="preserve">) were registered for prolonged cultures (21 </w:t>
      </w:r>
      <w:r w:rsidR="00F63D4B" w:rsidRPr="005978D4">
        <w:rPr>
          <w:rFonts w:ascii="Book Antiqua" w:hAnsi="Book Antiqua" w:cs="Times New Roman" w:hint="eastAsia"/>
          <w:sz w:val="24"/>
          <w:szCs w:val="24"/>
          <w:lang w:val="en-GB" w:eastAsia="zh-CN"/>
        </w:rPr>
        <w:t>d</w:t>
      </w:r>
      <w:r w:rsidRPr="005978D4">
        <w:rPr>
          <w:rFonts w:ascii="Book Antiqua" w:hAnsi="Book Antiqua" w:cs="Times New Roman"/>
          <w:sz w:val="24"/>
          <w:szCs w:val="24"/>
          <w:lang w:val="en-GB"/>
        </w:rPr>
        <w:t xml:space="preserve"> post-</w:t>
      </w:r>
      <w:proofErr w:type="spellStart"/>
      <w:r w:rsidRPr="005978D4">
        <w:rPr>
          <w:rFonts w:ascii="Book Antiqua" w:hAnsi="Book Antiqua" w:cs="Times New Roman"/>
          <w:sz w:val="24"/>
          <w:szCs w:val="24"/>
          <w:lang w:val="en-GB"/>
        </w:rPr>
        <w:t>confluency</w:t>
      </w:r>
      <w:proofErr w:type="spellEnd"/>
      <w:r w:rsidRPr="005978D4">
        <w:rPr>
          <w:rFonts w:ascii="Book Antiqua" w:hAnsi="Book Antiqua" w:cs="Times New Roman"/>
          <w:sz w:val="24"/>
          <w:szCs w:val="24"/>
          <w:lang w:val="en-GB"/>
        </w:rPr>
        <w:t>) of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-clones 5 and 6 in </w:t>
      </w:r>
      <w:r w:rsidRPr="005978D4">
        <w:rPr>
          <w:rFonts w:ascii="Book Antiqua" w:eastAsia="Calibri" w:hAnsi="Book Antiqua" w:cs="Times New Roman"/>
          <w:bCs/>
          <w:iCs/>
          <w:sz w:val="24"/>
          <w:szCs w:val="24"/>
          <w:lang w:val="en-GB"/>
        </w:rPr>
        <w:t xml:space="preserve">polycarbonate </w:t>
      </w:r>
      <w:proofErr w:type="spellStart"/>
      <w:r w:rsidRPr="005978D4">
        <w:rPr>
          <w:rFonts w:ascii="Book Antiqua" w:eastAsia="Calibri" w:hAnsi="Book Antiqua" w:cs="Times New Roman"/>
          <w:bCs/>
          <w:iCs/>
          <w:sz w:val="24"/>
          <w:szCs w:val="24"/>
          <w:lang w:val="en-GB"/>
        </w:rPr>
        <w:t>Snapwells</w:t>
      </w:r>
      <w:proofErr w:type="spellEnd"/>
      <w:r w:rsidRPr="005978D4">
        <w:rPr>
          <w:rFonts w:ascii="Book Antiqua" w:eastAsia="Calibri" w:hAnsi="Book Antiqua" w:cs="Times New Roman"/>
          <w:bCs/>
          <w:iCs/>
          <w:sz w:val="24"/>
          <w:szCs w:val="24"/>
          <w:lang w:val="en-GB"/>
        </w:rPr>
        <w:t xml:space="preserve"> (3407, Corning </w:t>
      </w:r>
      <w:proofErr w:type="spellStart"/>
      <w:r w:rsidRPr="005978D4">
        <w:rPr>
          <w:rFonts w:ascii="Book Antiqua" w:eastAsia="Calibri" w:hAnsi="Book Antiqua" w:cs="Times New Roman"/>
          <w:bCs/>
          <w:iCs/>
          <w:sz w:val="24"/>
          <w:szCs w:val="24"/>
          <w:lang w:val="en-GB"/>
        </w:rPr>
        <w:t>Costar</w:t>
      </w:r>
      <w:proofErr w:type="spellEnd"/>
      <w:r w:rsidRPr="005978D4">
        <w:rPr>
          <w:rFonts w:ascii="Book Antiqua" w:eastAsia="Calibri" w:hAnsi="Book Antiqua" w:cs="Times New Roman"/>
          <w:bCs/>
          <w:iCs/>
          <w:sz w:val="24"/>
          <w:szCs w:val="24"/>
          <w:lang w:val="en-GB"/>
        </w:rPr>
        <w:t xml:space="preserve"> Corp.)</w:t>
      </w:r>
      <w:r w:rsidR="0032556E" w:rsidRPr="005978D4">
        <w:rPr>
          <w:rFonts w:ascii="Book Antiqua" w:eastAsia="Calibri" w:hAnsi="Book Antiqua" w:cs="Times New Roman"/>
          <w:bCs/>
          <w:iCs/>
          <w:sz w:val="24"/>
          <w:szCs w:val="24"/>
          <w:lang w:val="en-GB"/>
        </w:rPr>
        <w:t>,</w:t>
      </w:r>
      <w:r w:rsidRPr="005978D4">
        <w:rPr>
          <w:rFonts w:ascii="Book Antiqua" w:eastAsia="Calibri" w:hAnsi="Book Antiqua" w:cs="Times New Roman"/>
          <w:bCs/>
          <w:iCs/>
          <w:sz w:val="24"/>
          <w:szCs w:val="24"/>
          <w:lang w:val="en-GB"/>
        </w:rPr>
        <w:t xml:space="preserve"> </w:t>
      </w:r>
      <w:r w:rsidRPr="005978D4">
        <w:rPr>
          <w:rFonts w:ascii="Book Antiqua" w:hAnsi="Book Antiqua" w:cs="Times New Roman"/>
          <w:sz w:val="24"/>
          <w:szCs w:val="24"/>
          <w:lang w:val="en-GB"/>
        </w:rPr>
        <w:t xml:space="preserve">once grown in RPMI medium supplemented with </w:t>
      </w:r>
      <w:proofErr w:type="spellStart"/>
      <w:r w:rsidRPr="005978D4">
        <w:rPr>
          <w:rFonts w:ascii="Book Antiqua" w:hAnsi="Book Antiqua" w:cs="Times New Roman"/>
          <w:sz w:val="24"/>
          <w:szCs w:val="24"/>
          <w:lang w:val="en-GB"/>
        </w:rPr>
        <w:t>galactose</w:t>
      </w:r>
      <w:proofErr w:type="spellEnd"/>
      <w:r w:rsidRPr="005978D4">
        <w:rPr>
          <w:rFonts w:ascii="Book Antiqua" w:hAnsi="Book Antiqua" w:cs="Times New Roman"/>
          <w:sz w:val="24"/>
          <w:szCs w:val="24"/>
          <w:lang w:val="en-GB"/>
        </w:rPr>
        <w:t xml:space="preserve"> followed by mechanical stimulation. Notwithstanding, and contrasting with the parental NCI-N87 cells, these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-expressing cell lines, particularly the CL6, could be maintained for long periods post-</w:t>
      </w:r>
      <w:proofErr w:type="spellStart"/>
      <w:r w:rsidRPr="005978D4">
        <w:rPr>
          <w:rFonts w:ascii="Book Antiqua" w:hAnsi="Book Antiqua" w:cs="Times New Roman"/>
          <w:sz w:val="24"/>
          <w:szCs w:val="24"/>
          <w:lang w:val="en-GB"/>
        </w:rPr>
        <w:t>confluency</w:t>
      </w:r>
      <w:proofErr w:type="spellEnd"/>
      <w:r w:rsidRPr="005978D4">
        <w:rPr>
          <w:rFonts w:ascii="Book Antiqua" w:hAnsi="Book Antiqua" w:cs="Times New Roman"/>
          <w:sz w:val="24"/>
          <w:szCs w:val="24"/>
          <w:lang w:val="en-GB"/>
        </w:rPr>
        <w:t xml:space="preserve"> (up to 4 </w:t>
      </w:r>
      <w:proofErr w:type="spellStart"/>
      <w:r w:rsidR="00F63D4B" w:rsidRPr="005978D4">
        <w:rPr>
          <w:rFonts w:ascii="Book Antiqua" w:hAnsi="Book Antiqua" w:cs="Times New Roman" w:hint="eastAsia"/>
          <w:sz w:val="24"/>
          <w:szCs w:val="24"/>
          <w:lang w:val="en-GB" w:eastAsia="zh-CN"/>
        </w:rPr>
        <w:t>wk</w:t>
      </w:r>
      <w:proofErr w:type="spellEnd"/>
      <w:r w:rsidRPr="005978D4">
        <w:rPr>
          <w:rFonts w:ascii="Book Antiqua" w:hAnsi="Book Antiqua" w:cs="Times New Roman"/>
          <w:sz w:val="24"/>
          <w:szCs w:val="24"/>
          <w:lang w:val="en-GB"/>
        </w:rPr>
        <w:t>).</w:t>
      </w:r>
    </w:p>
    <w:p w:rsidR="00DD4F1E" w:rsidRPr="005978D4" w:rsidRDefault="00DD4F1E" w:rsidP="00571EEB">
      <w:pPr>
        <w:adjustRightInd w:val="0"/>
        <w:snapToGrid w:val="0"/>
        <w:spacing w:after="0" w:line="360" w:lineRule="auto"/>
        <w:jc w:val="both"/>
        <w:rPr>
          <w:rFonts w:ascii="Book Antiqua" w:hAnsi="Book Antiqua" w:cs="Times New Roman"/>
          <w:sz w:val="24"/>
          <w:szCs w:val="24"/>
          <w:lang w:val="en-GB"/>
        </w:rPr>
      </w:pPr>
    </w:p>
    <w:p w:rsidR="00077698" w:rsidRPr="005978D4" w:rsidRDefault="00BC3928"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Gastric properties of the clones</w:t>
      </w:r>
    </w:p>
    <w:p w:rsidR="00A221A5" w:rsidRPr="005978D4" w:rsidRDefault="00BC3928" w:rsidP="00571EEB">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PAS-staining revealed the expression of neutral </w:t>
      </w:r>
      <w:proofErr w:type="spellStart"/>
      <w:r w:rsidRPr="005978D4">
        <w:rPr>
          <w:rFonts w:ascii="Book Antiqua" w:hAnsi="Book Antiqua" w:cs="Times New Roman"/>
          <w:sz w:val="24"/>
          <w:szCs w:val="24"/>
          <w:lang w:val="en-GB"/>
        </w:rPr>
        <w:t>mucins</w:t>
      </w:r>
      <w:proofErr w:type="spellEnd"/>
      <w:r w:rsidR="007402C2" w:rsidRPr="005978D4">
        <w:rPr>
          <w:rFonts w:ascii="Book Antiqua" w:hAnsi="Book Antiqua" w:cs="Times New Roman"/>
          <w:sz w:val="24"/>
          <w:szCs w:val="24"/>
          <w:lang w:val="en-GB"/>
        </w:rPr>
        <w:t xml:space="preserve"> </w:t>
      </w:r>
      <w:r w:rsidR="00B17EF8" w:rsidRPr="005978D4">
        <w:rPr>
          <w:rFonts w:ascii="Book Antiqua" w:hAnsi="Book Antiqua" w:cs="Times New Roman"/>
          <w:sz w:val="24"/>
          <w:szCs w:val="24"/>
          <w:lang w:val="en-GB"/>
        </w:rPr>
        <w:t xml:space="preserve">by </w:t>
      </w:r>
      <w:r w:rsidR="006C6CD6" w:rsidRPr="005978D4">
        <w:rPr>
          <w:rFonts w:ascii="Book Antiqua" w:hAnsi="Book Antiqua" w:cs="Times New Roman"/>
          <w:sz w:val="24"/>
          <w:szCs w:val="24"/>
          <w:lang w:val="en-GB"/>
        </w:rPr>
        <w:t xml:space="preserve">the parental </w:t>
      </w:r>
      <w:r w:rsidR="00AF44E6" w:rsidRPr="005978D4">
        <w:rPr>
          <w:rFonts w:ascii="Book Antiqua" w:hAnsi="Book Antiqua" w:cs="Times New Roman"/>
          <w:sz w:val="24"/>
          <w:szCs w:val="24"/>
          <w:lang w:val="en-GB"/>
        </w:rPr>
        <w:t>NCI-N87 cell</w:t>
      </w:r>
      <w:r w:rsidR="006C6CD6" w:rsidRPr="005978D4">
        <w:rPr>
          <w:rFonts w:ascii="Book Antiqua" w:hAnsi="Book Antiqua" w:cs="Times New Roman"/>
          <w:sz w:val="24"/>
          <w:szCs w:val="24"/>
          <w:lang w:val="en-GB"/>
        </w:rPr>
        <w:t xml:space="preserve"> line</w:t>
      </w:r>
      <w:r w:rsidR="00AF44E6" w:rsidRPr="005978D4">
        <w:rPr>
          <w:rFonts w:ascii="Book Antiqua" w:hAnsi="Book Antiqua" w:cs="Times New Roman"/>
          <w:sz w:val="24"/>
          <w:szCs w:val="24"/>
          <w:lang w:val="en-GB"/>
        </w:rPr>
        <w:t xml:space="preserve"> and </w:t>
      </w:r>
      <w:r w:rsidR="006C6CD6" w:rsidRPr="005978D4">
        <w:rPr>
          <w:rFonts w:ascii="Book Antiqua" w:hAnsi="Book Antiqua" w:cs="Times New Roman"/>
          <w:sz w:val="24"/>
          <w:szCs w:val="24"/>
          <w:lang w:val="en-GB"/>
        </w:rPr>
        <w:t>all the NCI-</w:t>
      </w:r>
      <w:proofErr w:type="spellStart"/>
      <w:r w:rsidR="00AF44E6" w:rsidRPr="005978D4">
        <w:rPr>
          <w:rFonts w:ascii="Book Antiqua" w:hAnsi="Book Antiqua" w:cs="Times New Roman"/>
          <w:sz w:val="24"/>
          <w:szCs w:val="24"/>
          <w:lang w:val="en-GB"/>
        </w:rPr>
        <w:t>hTERT</w:t>
      </w:r>
      <w:proofErr w:type="spellEnd"/>
      <w:r w:rsidR="00AF44E6" w:rsidRPr="005978D4">
        <w:rPr>
          <w:rFonts w:ascii="Book Antiqua" w:hAnsi="Book Antiqua" w:cs="Times New Roman"/>
          <w:sz w:val="24"/>
          <w:szCs w:val="24"/>
          <w:lang w:val="en-GB"/>
        </w:rPr>
        <w:t xml:space="preserve"> clones. </w:t>
      </w:r>
      <w:r w:rsidR="00B17EF8" w:rsidRPr="005978D4">
        <w:rPr>
          <w:rFonts w:ascii="Book Antiqua" w:hAnsi="Book Antiqua" w:cs="Times New Roman"/>
          <w:sz w:val="24"/>
          <w:szCs w:val="24"/>
          <w:lang w:val="en-GB"/>
        </w:rPr>
        <w:t xml:space="preserve">The intense </w:t>
      </w:r>
      <w:r w:rsidR="00DE1B4C" w:rsidRPr="005978D4">
        <w:rPr>
          <w:rFonts w:ascii="Book Antiqua" w:hAnsi="Book Antiqua" w:cs="Times New Roman"/>
          <w:sz w:val="24"/>
          <w:szCs w:val="24"/>
          <w:lang w:val="en-GB"/>
        </w:rPr>
        <w:t xml:space="preserve">vesicular </w:t>
      </w:r>
      <w:r w:rsidR="00241698" w:rsidRPr="005978D4">
        <w:rPr>
          <w:rFonts w:ascii="Book Antiqua" w:hAnsi="Book Antiqua" w:cs="Times New Roman"/>
          <w:sz w:val="24"/>
          <w:szCs w:val="24"/>
          <w:lang w:val="en-GB"/>
        </w:rPr>
        <w:t>PAS-</w:t>
      </w:r>
      <w:r w:rsidR="00B17EF8" w:rsidRPr="005978D4">
        <w:rPr>
          <w:rFonts w:ascii="Book Antiqua" w:hAnsi="Book Antiqua" w:cs="Times New Roman"/>
          <w:sz w:val="24"/>
          <w:szCs w:val="24"/>
          <w:lang w:val="en-GB"/>
        </w:rPr>
        <w:t>reactivity</w:t>
      </w:r>
      <w:r w:rsidR="00241698" w:rsidRPr="005978D4">
        <w:rPr>
          <w:rFonts w:ascii="Book Antiqua" w:hAnsi="Book Antiqua" w:cs="Times New Roman"/>
          <w:sz w:val="24"/>
          <w:szCs w:val="24"/>
          <w:lang w:val="en-GB"/>
        </w:rPr>
        <w:t xml:space="preserve"> exhibited by some cells of the parental cell line (Figure </w:t>
      </w:r>
      <w:r w:rsidR="00C03AF0" w:rsidRPr="005978D4">
        <w:rPr>
          <w:rFonts w:ascii="Book Antiqua" w:hAnsi="Book Antiqua" w:cs="Times New Roman"/>
          <w:sz w:val="24"/>
          <w:szCs w:val="24"/>
          <w:lang w:val="en-GB"/>
        </w:rPr>
        <w:t>3</w:t>
      </w:r>
      <w:r w:rsidR="004D6BEF" w:rsidRPr="005978D4">
        <w:rPr>
          <w:rFonts w:ascii="Book Antiqua" w:hAnsi="Book Antiqua" w:cs="Times New Roman"/>
          <w:sz w:val="24"/>
          <w:szCs w:val="24"/>
          <w:lang w:val="en-GB"/>
        </w:rPr>
        <w:t>A</w:t>
      </w:r>
      <w:r w:rsidR="00241698" w:rsidRPr="005978D4">
        <w:rPr>
          <w:rFonts w:ascii="Book Antiqua" w:hAnsi="Book Antiqua" w:cs="Times New Roman"/>
          <w:sz w:val="24"/>
          <w:szCs w:val="24"/>
          <w:lang w:val="en-GB"/>
        </w:rPr>
        <w:t xml:space="preserve">) is supportive of the presence of mucus </w:t>
      </w:r>
      <w:r w:rsidR="00241698" w:rsidRPr="005978D4">
        <w:rPr>
          <w:rFonts w:ascii="Book Antiqua" w:hAnsi="Book Antiqua" w:cs="Times New Roman"/>
          <w:sz w:val="24"/>
          <w:szCs w:val="24"/>
          <w:lang w:val="en-GB"/>
        </w:rPr>
        <w:lastRenderedPageBreak/>
        <w:t>secreting vesicles that are formed in the endoplasmic reticulum vicinity (</w:t>
      </w:r>
      <w:r w:rsidR="00CB4B50" w:rsidRPr="005978D4">
        <w:rPr>
          <w:rFonts w:ascii="Book Antiqua" w:hAnsi="Book Antiqua" w:cs="Times New Roman"/>
          <w:sz w:val="24"/>
          <w:szCs w:val="24"/>
          <w:lang w:val="en-GB"/>
        </w:rPr>
        <w:t>arrow head at</w:t>
      </w:r>
      <w:r w:rsidR="00241698" w:rsidRPr="005978D4">
        <w:rPr>
          <w:rFonts w:ascii="Book Antiqua" w:hAnsi="Book Antiqua" w:cs="Times New Roman"/>
          <w:sz w:val="24"/>
          <w:szCs w:val="24"/>
          <w:lang w:val="en-GB"/>
        </w:rPr>
        <w:t xml:space="preserve"> Figure </w:t>
      </w:r>
      <w:r w:rsidR="00C03AF0" w:rsidRPr="005978D4">
        <w:rPr>
          <w:rFonts w:ascii="Book Antiqua" w:hAnsi="Book Antiqua" w:cs="Times New Roman"/>
          <w:sz w:val="24"/>
          <w:szCs w:val="24"/>
          <w:lang w:val="en-GB"/>
        </w:rPr>
        <w:t>3</w:t>
      </w:r>
      <w:r w:rsidR="00CB4B50" w:rsidRPr="005978D4">
        <w:rPr>
          <w:rFonts w:ascii="Book Antiqua" w:hAnsi="Book Antiqua" w:cs="Times New Roman"/>
          <w:sz w:val="24"/>
          <w:szCs w:val="24"/>
          <w:lang w:val="en-GB"/>
        </w:rPr>
        <w:t>B</w:t>
      </w:r>
      <w:r w:rsidR="00241698" w:rsidRPr="005978D4">
        <w:rPr>
          <w:rFonts w:ascii="Book Antiqua" w:hAnsi="Book Antiqua" w:cs="Times New Roman"/>
          <w:sz w:val="24"/>
          <w:szCs w:val="24"/>
          <w:lang w:val="en-GB"/>
        </w:rPr>
        <w:t>)</w:t>
      </w:r>
      <w:r w:rsidR="00B22A8D" w:rsidRPr="005978D4">
        <w:rPr>
          <w:rFonts w:ascii="Book Antiqua" w:hAnsi="Book Antiqua" w:cs="Times New Roman"/>
          <w:sz w:val="24"/>
          <w:szCs w:val="24"/>
          <w:lang w:val="en-GB"/>
        </w:rPr>
        <w:t xml:space="preserve">. </w:t>
      </w:r>
      <w:r w:rsidR="0032556E" w:rsidRPr="005978D4">
        <w:rPr>
          <w:rFonts w:ascii="Book Antiqua" w:hAnsi="Book Antiqua" w:cs="Times New Roman"/>
          <w:sz w:val="24"/>
          <w:szCs w:val="24"/>
          <w:lang w:val="en-GB"/>
        </w:rPr>
        <w:t>Such vesicles</w:t>
      </w:r>
      <w:r w:rsidR="00B22A8D" w:rsidRPr="005978D4">
        <w:rPr>
          <w:rFonts w:ascii="Book Antiqua" w:hAnsi="Book Antiqua" w:cs="Times New Roman"/>
          <w:sz w:val="24"/>
          <w:szCs w:val="24"/>
          <w:lang w:val="en-GB"/>
        </w:rPr>
        <w:t>,</w:t>
      </w:r>
      <w:r w:rsidR="00241698" w:rsidRPr="005978D4">
        <w:rPr>
          <w:rFonts w:ascii="Book Antiqua" w:hAnsi="Book Antiqua" w:cs="Times New Roman"/>
          <w:sz w:val="24"/>
          <w:szCs w:val="24"/>
          <w:lang w:val="en-GB"/>
        </w:rPr>
        <w:t xml:space="preserve"> in a close interaction with the microtu</w:t>
      </w:r>
      <w:r w:rsidR="00B22A8D" w:rsidRPr="005978D4">
        <w:rPr>
          <w:rFonts w:ascii="Book Antiqua" w:hAnsi="Book Antiqua" w:cs="Times New Roman"/>
          <w:sz w:val="24"/>
          <w:szCs w:val="24"/>
          <w:lang w:val="en-GB"/>
        </w:rPr>
        <w:t>bu</w:t>
      </w:r>
      <w:r w:rsidR="00241698" w:rsidRPr="005978D4">
        <w:rPr>
          <w:rFonts w:ascii="Book Antiqua" w:hAnsi="Book Antiqua" w:cs="Times New Roman"/>
          <w:sz w:val="24"/>
          <w:szCs w:val="24"/>
          <w:lang w:val="en-GB"/>
        </w:rPr>
        <w:t>le network (</w:t>
      </w:r>
      <w:r w:rsidRPr="005978D4">
        <w:rPr>
          <w:rFonts w:ascii="Book Antiqua" w:hAnsi="Book Antiqua" w:cs="Times New Roman"/>
          <w:sz w:val="24"/>
          <w:szCs w:val="24"/>
          <w:lang w:val="en-GB"/>
        </w:rPr>
        <w:t>white arrow at Figure 3C)</w:t>
      </w:r>
      <w:r w:rsidR="00B22A8D"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migrate towards the cytoplasmic membrane and are </w:t>
      </w:r>
      <w:proofErr w:type="spellStart"/>
      <w:r w:rsidRPr="005978D4">
        <w:rPr>
          <w:rFonts w:ascii="Book Antiqua" w:hAnsi="Book Antiqua" w:cs="Times New Roman"/>
          <w:sz w:val="24"/>
          <w:szCs w:val="24"/>
          <w:lang w:val="en-GB"/>
        </w:rPr>
        <w:t>exocytosed</w:t>
      </w:r>
      <w:proofErr w:type="spellEnd"/>
      <w:r w:rsidRPr="005978D4">
        <w:rPr>
          <w:rFonts w:ascii="Book Antiqua" w:hAnsi="Book Antiqua" w:cs="Times New Roman"/>
          <w:sz w:val="24"/>
          <w:szCs w:val="24"/>
          <w:lang w:val="en-GB"/>
        </w:rPr>
        <w:t xml:space="preserve"> (black arrows at Figure 3B), </w:t>
      </w:r>
      <w:r w:rsidR="0032556E" w:rsidRPr="005978D4">
        <w:rPr>
          <w:rFonts w:ascii="Book Antiqua" w:hAnsi="Book Antiqua" w:cs="Times New Roman"/>
          <w:sz w:val="24"/>
          <w:szCs w:val="24"/>
          <w:lang w:val="en-GB"/>
        </w:rPr>
        <w:t xml:space="preserve">following </w:t>
      </w:r>
      <w:r w:rsidRPr="005978D4">
        <w:rPr>
          <w:rFonts w:ascii="Book Antiqua" w:hAnsi="Book Antiqua" w:cs="Times New Roman"/>
          <w:sz w:val="24"/>
          <w:szCs w:val="24"/>
          <w:lang w:val="en-GB"/>
        </w:rPr>
        <w:t xml:space="preserve">a </w:t>
      </w:r>
      <w:proofErr w:type="spellStart"/>
      <w:r w:rsidRPr="005978D4">
        <w:rPr>
          <w:rFonts w:ascii="Book Antiqua" w:hAnsi="Book Antiqua" w:cs="Times New Roman"/>
          <w:sz w:val="24"/>
          <w:szCs w:val="24"/>
          <w:lang w:val="en-GB"/>
        </w:rPr>
        <w:t>mucin</w:t>
      </w:r>
      <w:proofErr w:type="spellEnd"/>
      <w:r w:rsidRPr="005978D4">
        <w:rPr>
          <w:rFonts w:ascii="Book Antiqua" w:hAnsi="Book Antiqua" w:cs="Times New Roman"/>
          <w:sz w:val="24"/>
          <w:szCs w:val="24"/>
          <w:lang w:val="en-GB"/>
        </w:rPr>
        <w:t xml:space="preserve"> secret</w:t>
      </w:r>
      <w:r w:rsidR="00F63D4B" w:rsidRPr="005978D4">
        <w:rPr>
          <w:rFonts w:ascii="Book Antiqua" w:hAnsi="Book Antiqua" w:cs="Times New Roman"/>
          <w:sz w:val="24"/>
          <w:szCs w:val="24"/>
          <w:lang w:val="en-GB"/>
        </w:rPr>
        <w:t>ion pathway described by others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&lt;Refman&gt;&lt;Cite&gt;&lt;Author&gt;Perez-Vilar&lt;/Author&gt;&lt;Year&gt;2005&lt;/Year&gt;&lt;RecNum&gt;5276&lt;/RecNum&gt;&lt;IDText&gt;Mucin granules are in close contact with tubular elements of the endoplasmic reticulum&lt;/IDText&gt;&lt;MDL Ref_Type="Journal"&gt;&lt;Ref_Type&gt;Journal&lt;/Ref_Type&gt;&lt;Ref_ID&gt;5276&lt;/Ref_ID&gt;&lt;Title_Primary&gt;Mucin granules are in close contact with tubular elements of the endoplasmic reticulum&lt;/Title_Primary&gt;&lt;Authors_Primary&gt;Perez-Vilar,J.&lt;/Authors_Primary&gt;&lt;Authors_Primary&gt;Ribeiro,C.M.&lt;/Authors_Primary&gt;&lt;Authors_Primary&gt;Salmon,W.C.&lt;/Authors_Primary&gt;&lt;Authors_Primary&gt;Mabolo,R.&lt;/Authors_Primary&gt;&lt;Authors_Primary&gt;Boucher,R.C.&lt;/Authors_Primary&gt;&lt;Date_Primary&gt;2005/10&lt;/Date_Primary&gt;&lt;Keywords&gt;0&lt;/Keywords&gt;&lt;Keywords&gt;antibodies&lt;/Keywords&gt;&lt;Keywords&gt;Cell Line,Tumor&lt;/Keywords&gt;&lt;Keywords&gt;Cells&lt;/Keywords&gt;&lt;Keywords&gt;endoplasmic reticulum&lt;/Keywords&gt;&lt;Keywords&gt;endosomes&lt;/Keywords&gt;&lt;Keywords&gt;genetics&lt;/Keywords&gt;&lt;Keywords&gt;Goblet Cells&lt;/Keywords&gt;&lt;Keywords&gt;golgi apparatus&lt;/Keywords&gt;&lt;Keywords&gt;Green Fluorescent Proteins&lt;/Keywords&gt;&lt;Keywords&gt;human&lt;/Keywords&gt;&lt;Keywords&gt;Humans&lt;/Keywords&gt;&lt;Keywords&gt;lysosomes&lt;/Keywords&gt;&lt;Keywords&gt;metabolism&lt;/Keywords&gt;&lt;Keywords&gt;methods&lt;/Keywords&gt;&lt;Keywords&gt;Mucin 5AC&lt;/Keywords&gt;&lt;Keywords&gt;Mucins&lt;/Keywords&gt;&lt;Keywords&gt;proteins&lt;/Keywords&gt;&lt;Keywords&gt;recombinant fusion proteins&lt;/Keywords&gt;&lt;Keywords&gt;research&lt;/Keywords&gt;&lt;Keywords&gt;Research Support&lt;/Keywords&gt;&lt;Keywords&gt;secretion&lt;/Keywords&gt;&lt;Keywords&gt;ultrastructure&lt;/Keywords&gt;&lt;Reprint&gt;Not in File&lt;/Reprint&gt;&lt;Start_Page&gt;1305&lt;/Start_Page&gt;&lt;End_Page&gt;1309&lt;/End_Page&gt;&lt;Periodical&gt;J.Histochem.Cytochem.&lt;/Periodical&gt;&lt;Volume&gt;53&lt;/Volume&gt;&lt;Issue&gt;10&lt;/Issue&gt;&lt;Address&gt;Cystic Fibrosis/Pulmonary Research and Treatment Center, School of Medicine, University of North Carolina at Chapel Hill, 27599-7248, USA. juan_vilar@med.unc.edu&lt;/Address&gt;&lt;Web_URL&gt;PM:15923355&lt;/Web_URL&gt;&lt;ZZ_JournalStdAbbrev&gt;&lt;f name="System"&gt;J.Histochem.Cytochem.&lt;/f&gt;&lt;/ZZ_JournalStdAbbrev&gt;&lt;ZZ_WorkformID&gt;1&lt;/ZZ_WorkformID&gt;&lt;/MDL&gt;&lt;/Cite&gt;&lt;/Refman&gt;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2</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241698" w:rsidRPr="005978D4">
        <w:rPr>
          <w:rFonts w:ascii="Book Antiqua" w:hAnsi="Book Antiqua" w:cs="Times New Roman"/>
          <w:sz w:val="24"/>
          <w:szCs w:val="24"/>
          <w:lang w:val="en-GB"/>
        </w:rPr>
        <w:t>.</w:t>
      </w:r>
      <w:r w:rsidR="00782228" w:rsidRPr="005978D4">
        <w:rPr>
          <w:rFonts w:ascii="Book Antiqua" w:hAnsi="Book Antiqua" w:cs="Times New Roman"/>
          <w:sz w:val="24"/>
          <w:szCs w:val="24"/>
          <w:lang w:val="en-GB"/>
        </w:rPr>
        <w:t xml:space="preserve"> However, such phenotype was only acquired by the NCI-</w:t>
      </w:r>
      <w:proofErr w:type="spellStart"/>
      <w:r w:rsidR="00782228" w:rsidRPr="005978D4">
        <w:rPr>
          <w:rFonts w:ascii="Book Antiqua" w:hAnsi="Book Antiqua" w:cs="Times New Roman"/>
          <w:sz w:val="24"/>
          <w:szCs w:val="24"/>
          <w:lang w:val="en-GB"/>
        </w:rPr>
        <w:t>hTERT</w:t>
      </w:r>
      <w:proofErr w:type="spellEnd"/>
      <w:r w:rsidR="00782228" w:rsidRPr="005978D4">
        <w:rPr>
          <w:rFonts w:ascii="Book Antiqua" w:hAnsi="Book Antiqua" w:cs="Times New Roman"/>
          <w:sz w:val="24"/>
          <w:szCs w:val="24"/>
          <w:lang w:val="en-GB"/>
        </w:rPr>
        <w:t xml:space="preserve"> clones </w:t>
      </w:r>
      <w:r w:rsidR="00A221A5" w:rsidRPr="005978D4">
        <w:rPr>
          <w:rFonts w:ascii="Book Antiqua" w:hAnsi="Book Antiqua" w:cs="Times New Roman"/>
          <w:sz w:val="24"/>
          <w:szCs w:val="24"/>
          <w:lang w:val="en-GB"/>
        </w:rPr>
        <w:t xml:space="preserve">in a more differentiated state, </w:t>
      </w:r>
      <w:r w:rsidR="00782228" w:rsidRPr="005978D4">
        <w:rPr>
          <w:rFonts w:ascii="Book Antiqua" w:hAnsi="Book Antiqua" w:cs="Times New Roman"/>
          <w:sz w:val="24"/>
          <w:szCs w:val="24"/>
          <w:lang w:val="en-GB"/>
        </w:rPr>
        <w:t>upon full confluence. Indeed, sub-confluent</w:t>
      </w:r>
      <w:r w:rsidR="006C6CD6" w:rsidRPr="005978D4">
        <w:rPr>
          <w:rFonts w:ascii="Book Antiqua" w:hAnsi="Book Antiqua" w:cs="Times New Roman"/>
          <w:sz w:val="24"/>
          <w:szCs w:val="24"/>
          <w:lang w:val="en-GB"/>
        </w:rPr>
        <w:t xml:space="preserve"> </w:t>
      </w:r>
      <w:r w:rsidR="00782228" w:rsidRPr="005978D4">
        <w:rPr>
          <w:rFonts w:ascii="Book Antiqua" w:hAnsi="Book Antiqua" w:cs="Times New Roman"/>
          <w:sz w:val="24"/>
          <w:szCs w:val="24"/>
          <w:lang w:val="en-GB"/>
        </w:rPr>
        <w:t>cultures of NCI-</w:t>
      </w:r>
      <w:proofErr w:type="spellStart"/>
      <w:r w:rsidR="00782228" w:rsidRPr="005978D4">
        <w:rPr>
          <w:rFonts w:ascii="Book Antiqua" w:hAnsi="Book Antiqua" w:cs="Times New Roman"/>
          <w:sz w:val="24"/>
          <w:szCs w:val="24"/>
          <w:lang w:val="en-GB"/>
        </w:rPr>
        <w:t>hTERT</w:t>
      </w:r>
      <w:proofErr w:type="spellEnd"/>
      <w:r w:rsidR="00782228" w:rsidRPr="005978D4">
        <w:rPr>
          <w:rFonts w:ascii="Book Antiqua" w:hAnsi="Book Antiqua" w:cs="Times New Roman"/>
          <w:sz w:val="24"/>
          <w:szCs w:val="24"/>
          <w:lang w:val="en-GB"/>
        </w:rPr>
        <w:t xml:space="preserve"> cell lines, in particular the</w:t>
      </w:r>
      <w:r w:rsidR="006C6CD6" w:rsidRPr="005978D4">
        <w:rPr>
          <w:rFonts w:ascii="Book Antiqua" w:hAnsi="Book Antiqua" w:cs="Times New Roman"/>
          <w:sz w:val="24"/>
          <w:szCs w:val="24"/>
          <w:lang w:val="en-GB"/>
        </w:rPr>
        <w:t xml:space="preserve"> </w:t>
      </w:r>
      <w:r w:rsidR="00B22A8D" w:rsidRPr="005978D4">
        <w:rPr>
          <w:rFonts w:ascii="Book Antiqua" w:hAnsi="Book Antiqua" w:cs="Times New Roman"/>
          <w:sz w:val="24"/>
          <w:szCs w:val="24"/>
          <w:lang w:val="en-GB"/>
        </w:rPr>
        <w:t>NCI</w:t>
      </w:r>
      <w:r w:rsidR="006C6CD6" w:rsidRPr="005978D4">
        <w:rPr>
          <w:rFonts w:ascii="Book Antiqua" w:hAnsi="Book Antiqua" w:cs="Times New Roman"/>
          <w:sz w:val="24"/>
          <w:szCs w:val="24"/>
          <w:lang w:val="en-GB"/>
        </w:rPr>
        <w:t>-hTERT-CL2, CL5, CL6 and CL7,</w:t>
      </w:r>
      <w:r w:rsidR="00AF44E6" w:rsidRPr="005978D4">
        <w:rPr>
          <w:rFonts w:ascii="Book Antiqua" w:hAnsi="Book Antiqua" w:cs="Times New Roman"/>
          <w:sz w:val="24"/>
          <w:szCs w:val="24"/>
          <w:lang w:val="en-GB"/>
        </w:rPr>
        <w:t xml:space="preserve"> exhibited a </w:t>
      </w:r>
      <w:r w:rsidR="00C8482E" w:rsidRPr="005978D4">
        <w:rPr>
          <w:rFonts w:ascii="Book Antiqua" w:hAnsi="Book Antiqua" w:cs="Times New Roman"/>
          <w:sz w:val="24"/>
          <w:szCs w:val="24"/>
          <w:lang w:val="en-GB"/>
        </w:rPr>
        <w:t>less intense</w:t>
      </w:r>
      <w:r w:rsidR="00AF44E6" w:rsidRPr="005978D4">
        <w:rPr>
          <w:rFonts w:ascii="Book Antiqua" w:hAnsi="Book Antiqua" w:cs="Times New Roman"/>
          <w:sz w:val="24"/>
          <w:szCs w:val="24"/>
          <w:lang w:val="en-GB"/>
        </w:rPr>
        <w:t xml:space="preserve"> </w:t>
      </w:r>
      <w:proofErr w:type="spellStart"/>
      <w:r w:rsidR="00AF44E6" w:rsidRPr="005978D4">
        <w:rPr>
          <w:rFonts w:ascii="Book Antiqua" w:hAnsi="Book Antiqua" w:cs="Times New Roman"/>
          <w:sz w:val="24"/>
          <w:szCs w:val="24"/>
          <w:lang w:val="en-GB"/>
        </w:rPr>
        <w:t>cytoplasmatic</w:t>
      </w:r>
      <w:proofErr w:type="spellEnd"/>
      <w:r w:rsidR="00AF44E6" w:rsidRPr="005978D4">
        <w:rPr>
          <w:rFonts w:ascii="Book Antiqua" w:hAnsi="Book Antiqua" w:cs="Times New Roman"/>
          <w:sz w:val="24"/>
          <w:szCs w:val="24"/>
          <w:lang w:val="en-GB"/>
        </w:rPr>
        <w:t xml:space="preserve"> PAS reactivity (Fig</w:t>
      </w:r>
      <w:r w:rsidR="006C6CD6" w:rsidRPr="005978D4">
        <w:rPr>
          <w:rFonts w:ascii="Book Antiqua" w:hAnsi="Book Antiqua" w:cs="Times New Roman"/>
          <w:sz w:val="24"/>
          <w:szCs w:val="24"/>
          <w:lang w:val="en-GB"/>
        </w:rPr>
        <w:t>ure</w:t>
      </w:r>
      <w:r w:rsidR="00740709" w:rsidRPr="005978D4">
        <w:rPr>
          <w:rFonts w:ascii="Book Antiqua" w:hAnsi="Book Antiqua" w:cs="Times New Roman"/>
          <w:sz w:val="24"/>
          <w:szCs w:val="24"/>
          <w:lang w:val="en-GB"/>
        </w:rPr>
        <w:t>s</w:t>
      </w:r>
      <w:r w:rsidR="006C6CD6" w:rsidRPr="005978D4">
        <w:rPr>
          <w:rFonts w:ascii="Book Antiqua" w:hAnsi="Book Antiqua" w:cs="Times New Roman"/>
          <w:sz w:val="24"/>
          <w:szCs w:val="24"/>
          <w:lang w:val="en-GB"/>
        </w:rPr>
        <w:t xml:space="preserve"> </w:t>
      </w:r>
      <w:r w:rsidR="00C03AF0" w:rsidRPr="005978D4">
        <w:rPr>
          <w:rFonts w:ascii="Book Antiqua" w:hAnsi="Book Antiqua" w:cs="Times New Roman"/>
          <w:sz w:val="24"/>
          <w:szCs w:val="24"/>
          <w:lang w:val="en-GB"/>
        </w:rPr>
        <w:t>3</w:t>
      </w:r>
      <w:r w:rsidR="00740709" w:rsidRPr="005978D4">
        <w:rPr>
          <w:rFonts w:ascii="Book Antiqua" w:hAnsi="Book Antiqua" w:cs="Times New Roman"/>
          <w:sz w:val="24"/>
          <w:szCs w:val="24"/>
          <w:lang w:val="en-GB"/>
        </w:rPr>
        <w:t xml:space="preserve">D, </w:t>
      </w:r>
      <w:r w:rsidRPr="005978D4">
        <w:rPr>
          <w:rFonts w:ascii="Book Antiqua" w:hAnsi="Book Antiqua" w:cs="Times New Roman"/>
          <w:sz w:val="24"/>
          <w:szCs w:val="24"/>
          <w:lang w:val="en-GB"/>
        </w:rPr>
        <w:t>3E, 3F and 3G, r</w:t>
      </w:r>
      <w:r w:rsidR="009759B5" w:rsidRPr="005978D4">
        <w:rPr>
          <w:rFonts w:ascii="Book Antiqua" w:hAnsi="Book Antiqua" w:cs="Times New Roman"/>
          <w:sz w:val="24"/>
          <w:szCs w:val="24"/>
          <w:lang w:val="en-GB"/>
        </w:rPr>
        <w:t>espectively). A similar pattern</w:t>
      </w:r>
      <w:r w:rsidRPr="005978D4">
        <w:rPr>
          <w:rFonts w:ascii="Book Antiqua" w:hAnsi="Book Antiqua" w:cs="Times New Roman"/>
          <w:sz w:val="24"/>
          <w:szCs w:val="24"/>
          <w:lang w:val="en-GB"/>
        </w:rPr>
        <w:t xml:space="preserve"> was d</w:t>
      </w:r>
      <w:r w:rsidR="00F63D4B" w:rsidRPr="005978D4">
        <w:rPr>
          <w:rFonts w:ascii="Book Antiqua" w:hAnsi="Book Antiqua" w:cs="Times New Roman"/>
          <w:sz w:val="24"/>
          <w:szCs w:val="24"/>
          <w:lang w:val="en-GB"/>
        </w:rPr>
        <w:t xml:space="preserve">escribed by </w:t>
      </w:r>
      <w:proofErr w:type="spellStart"/>
      <w:r w:rsidR="00F63D4B" w:rsidRPr="005978D4">
        <w:rPr>
          <w:rFonts w:ascii="Book Antiqua" w:hAnsi="Book Antiqua" w:cs="Times New Roman"/>
          <w:sz w:val="24"/>
          <w:szCs w:val="24"/>
          <w:lang w:val="en-GB"/>
        </w:rPr>
        <w:t>Chailler</w:t>
      </w:r>
      <w:proofErr w:type="spellEnd"/>
      <w:r w:rsidR="00F63D4B" w:rsidRPr="005978D4">
        <w:rPr>
          <w:rFonts w:ascii="Book Antiqua" w:hAnsi="Book Antiqua" w:cs="Times New Roman"/>
          <w:sz w:val="24"/>
          <w:szCs w:val="24"/>
          <w:lang w:val="en-GB"/>
        </w:rPr>
        <w:t xml:space="preserve"> and Menard</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852E66" w:rsidRPr="005978D4">
        <w:rPr>
          <w:rFonts w:ascii="Book Antiqua" w:hAnsi="Book Antiqua" w:cs="Times New Roman"/>
          <w:sz w:val="24"/>
          <w:szCs w:val="24"/>
          <w:lang w:val="en-GB"/>
        </w:rPr>
        <w:t>,</w:t>
      </w:r>
      <w:r w:rsidR="00F4567F" w:rsidRPr="005978D4">
        <w:rPr>
          <w:rFonts w:ascii="Book Antiqua" w:hAnsi="Book Antiqua" w:cs="Times New Roman"/>
          <w:sz w:val="24"/>
          <w:szCs w:val="24"/>
          <w:lang w:val="en-GB"/>
        </w:rPr>
        <w:t xml:space="preserve"> </w:t>
      </w:r>
      <w:r w:rsidR="00A01BC2" w:rsidRPr="005978D4">
        <w:rPr>
          <w:rFonts w:ascii="Book Antiqua" w:hAnsi="Book Antiqua" w:cs="Times New Roman"/>
          <w:sz w:val="24"/>
          <w:szCs w:val="24"/>
          <w:lang w:val="en-GB"/>
        </w:rPr>
        <w:t xml:space="preserve">who have linked it with an </w:t>
      </w:r>
      <w:r w:rsidR="00AF44E6" w:rsidRPr="005978D4">
        <w:rPr>
          <w:rFonts w:ascii="Book Antiqua" w:hAnsi="Book Antiqua" w:cs="Times New Roman"/>
          <w:sz w:val="24"/>
          <w:szCs w:val="24"/>
          <w:lang w:val="en-GB"/>
        </w:rPr>
        <w:t xml:space="preserve">enhanced ability for </w:t>
      </w:r>
      <w:proofErr w:type="spellStart"/>
      <w:r w:rsidR="00BE562A" w:rsidRPr="005978D4">
        <w:rPr>
          <w:rFonts w:ascii="Book Antiqua" w:hAnsi="Book Antiqua" w:cs="Times New Roman"/>
          <w:sz w:val="24"/>
          <w:szCs w:val="24"/>
          <w:lang w:val="en-GB"/>
        </w:rPr>
        <w:t>mucin</w:t>
      </w:r>
      <w:proofErr w:type="spellEnd"/>
      <w:r w:rsidR="00AF44E6" w:rsidRPr="005978D4">
        <w:rPr>
          <w:rFonts w:ascii="Book Antiqua" w:hAnsi="Book Antiqua" w:cs="Times New Roman"/>
          <w:sz w:val="24"/>
          <w:szCs w:val="24"/>
          <w:lang w:val="en-GB"/>
        </w:rPr>
        <w:t>-secretion</w:t>
      </w:r>
      <w:r w:rsidR="00852E66" w:rsidRPr="005978D4">
        <w:rPr>
          <w:rFonts w:ascii="Book Antiqua" w:hAnsi="Book Antiqua" w:cs="Times New Roman"/>
          <w:sz w:val="24"/>
          <w:szCs w:val="24"/>
          <w:lang w:val="en-GB"/>
        </w:rPr>
        <w:t xml:space="preserve"> exhibited</w:t>
      </w:r>
      <w:r w:rsidR="000F7C70" w:rsidRPr="005978D4">
        <w:rPr>
          <w:rFonts w:ascii="Book Antiqua" w:hAnsi="Book Antiqua" w:cs="Times New Roman"/>
          <w:sz w:val="24"/>
          <w:szCs w:val="24"/>
          <w:lang w:val="en-GB"/>
        </w:rPr>
        <w:t xml:space="preserve"> by</w:t>
      </w:r>
      <w:r w:rsidR="00852E66" w:rsidRPr="005978D4">
        <w:rPr>
          <w:rFonts w:ascii="Book Antiqua" w:hAnsi="Book Antiqua" w:cs="Times New Roman"/>
          <w:sz w:val="24"/>
          <w:szCs w:val="24"/>
          <w:lang w:val="en-GB"/>
        </w:rPr>
        <w:t xml:space="preserve"> </w:t>
      </w:r>
      <w:r w:rsidR="00483DB7" w:rsidRPr="005978D4">
        <w:rPr>
          <w:rFonts w:ascii="Book Antiqua" w:hAnsi="Book Antiqua" w:cs="Times New Roman"/>
          <w:sz w:val="24"/>
          <w:szCs w:val="24"/>
          <w:lang w:val="en-GB"/>
        </w:rPr>
        <w:t xml:space="preserve">their </w:t>
      </w:r>
      <w:r w:rsidR="00852E66" w:rsidRPr="005978D4">
        <w:rPr>
          <w:rFonts w:ascii="Book Antiqua" w:hAnsi="Book Antiqua" w:cs="Times New Roman"/>
          <w:sz w:val="24"/>
          <w:szCs w:val="24"/>
          <w:lang w:val="en-GB"/>
        </w:rPr>
        <w:t xml:space="preserve">non-transfected </w:t>
      </w:r>
      <w:r w:rsidR="000F7C70" w:rsidRPr="005978D4">
        <w:rPr>
          <w:rFonts w:ascii="Book Antiqua" w:hAnsi="Book Antiqua" w:cs="Times New Roman"/>
          <w:sz w:val="24"/>
          <w:szCs w:val="24"/>
          <w:lang w:val="en-GB"/>
        </w:rPr>
        <w:t>NCI-N87-derived cell lines</w:t>
      </w:r>
      <w:r w:rsidR="00AF44E6" w:rsidRPr="005978D4">
        <w:rPr>
          <w:rFonts w:ascii="Book Antiqua" w:hAnsi="Book Antiqua" w:cs="Times New Roman"/>
          <w:sz w:val="24"/>
          <w:szCs w:val="24"/>
          <w:lang w:val="en-GB"/>
        </w:rPr>
        <w:t xml:space="preserve">. This hypothesis </w:t>
      </w:r>
      <w:r w:rsidR="00852E66" w:rsidRPr="005978D4">
        <w:rPr>
          <w:rFonts w:ascii="Book Antiqua" w:hAnsi="Book Antiqua" w:cs="Times New Roman"/>
          <w:sz w:val="24"/>
          <w:szCs w:val="24"/>
          <w:lang w:val="en-GB"/>
        </w:rPr>
        <w:t>was</w:t>
      </w:r>
      <w:r w:rsidR="00AF44E6" w:rsidRPr="005978D4">
        <w:rPr>
          <w:rFonts w:ascii="Book Antiqua" w:hAnsi="Book Antiqua" w:cs="Times New Roman"/>
          <w:sz w:val="24"/>
          <w:szCs w:val="24"/>
          <w:lang w:val="en-GB"/>
        </w:rPr>
        <w:t xml:space="preserve"> </w:t>
      </w:r>
      <w:r w:rsidR="00A01BC2" w:rsidRPr="005978D4">
        <w:rPr>
          <w:rFonts w:ascii="Book Antiqua" w:hAnsi="Book Antiqua" w:cs="Times New Roman"/>
          <w:sz w:val="24"/>
          <w:szCs w:val="24"/>
          <w:lang w:val="en-GB"/>
        </w:rPr>
        <w:t xml:space="preserve">further </w:t>
      </w:r>
      <w:r w:rsidR="00AF44E6" w:rsidRPr="005978D4">
        <w:rPr>
          <w:rFonts w:ascii="Book Antiqua" w:hAnsi="Book Antiqua" w:cs="Times New Roman"/>
          <w:sz w:val="24"/>
          <w:szCs w:val="24"/>
          <w:lang w:val="en-GB"/>
        </w:rPr>
        <w:t xml:space="preserve">supported by the continuous observation of extracellular accumulation of </w:t>
      </w:r>
      <w:r w:rsidR="008C16E0" w:rsidRPr="005978D4">
        <w:rPr>
          <w:rFonts w:ascii="Book Antiqua" w:hAnsi="Book Antiqua" w:cs="Times New Roman"/>
          <w:sz w:val="24"/>
          <w:szCs w:val="24"/>
          <w:lang w:val="en-GB"/>
        </w:rPr>
        <w:t xml:space="preserve">PAS-reactive </w:t>
      </w:r>
      <w:proofErr w:type="spellStart"/>
      <w:r w:rsidR="00AF44E6" w:rsidRPr="005978D4">
        <w:rPr>
          <w:rFonts w:ascii="Book Antiqua" w:hAnsi="Book Antiqua" w:cs="Times New Roman"/>
          <w:sz w:val="24"/>
          <w:szCs w:val="24"/>
          <w:lang w:val="en-GB"/>
        </w:rPr>
        <w:t>mucins</w:t>
      </w:r>
      <w:proofErr w:type="spellEnd"/>
      <w:r w:rsidR="00AF44E6" w:rsidRPr="005978D4">
        <w:rPr>
          <w:rFonts w:ascii="Book Antiqua" w:hAnsi="Book Antiqua" w:cs="Times New Roman"/>
          <w:sz w:val="24"/>
          <w:szCs w:val="24"/>
          <w:lang w:val="en-GB"/>
        </w:rPr>
        <w:t xml:space="preserve"> in some </w:t>
      </w:r>
      <w:r w:rsidR="00A01BC2" w:rsidRPr="005978D4">
        <w:rPr>
          <w:rFonts w:ascii="Book Antiqua" w:hAnsi="Book Antiqua" w:cs="Times New Roman"/>
          <w:sz w:val="24"/>
          <w:szCs w:val="24"/>
          <w:lang w:val="en-GB"/>
        </w:rPr>
        <w:t>NCI-</w:t>
      </w:r>
      <w:proofErr w:type="spellStart"/>
      <w:r w:rsidR="00AF44E6" w:rsidRPr="005978D4">
        <w:rPr>
          <w:rFonts w:ascii="Book Antiqua" w:hAnsi="Book Antiqua" w:cs="Times New Roman"/>
          <w:sz w:val="24"/>
          <w:szCs w:val="24"/>
          <w:lang w:val="en-GB"/>
        </w:rPr>
        <w:t>hTERT</w:t>
      </w:r>
      <w:proofErr w:type="spellEnd"/>
      <w:r w:rsidR="00AF44E6" w:rsidRPr="005978D4">
        <w:rPr>
          <w:rFonts w:ascii="Book Antiqua" w:hAnsi="Book Antiqua" w:cs="Times New Roman"/>
          <w:sz w:val="24"/>
          <w:szCs w:val="24"/>
          <w:lang w:val="en-GB"/>
        </w:rPr>
        <w:t xml:space="preserve"> clones</w:t>
      </w:r>
      <w:r w:rsidR="00852E66" w:rsidRPr="005978D4">
        <w:rPr>
          <w:rFonts w:ascii="Book Antiqua" w:hAnsi="Book Antiqua" w:cs="Times New Roman"/>
          <w:sz w:val="24"/>
          <w:szCs w:val="24"/>
          <w:lang w:val="en-GB"/>
        </w:rPr>
        <w:t xml:space="preserve">, namely in CL5 and </w:t>
      </w:r>
      <w:r w:rsidR="009759B5" w:rsidRPr="005978D4">
        <w:rPr>
          <w:rFonts w:ascii="Book Antiqua" w:hAnsi="Book Antiqua" w:cs="Times New Roman"/>
          <w:sz w:val="24"/>
          <w:szCs w:val="24"/>
          <w:lang w:val="en-GB"/>
        </w:rPr>
        <w:t>CL</w:t>
      </w:r>
      <w:r w:rsidR="00852E66" w:rsidRPr="005978D4">
        <w:rPr>
          <w:rFonts w:ascii="Book Antiqua" w:hAnsi="Book Antiqua" w:cs="Times New Roman"/>
          <w:sz w:val="24"/>
          <w:szCs w:val="24"/>
          <w:lang w:val="en-GB"/>
        </w:rPr>
        <w:t>6</w:t>
      </w:r>
      <w:r w:rsidR="00AF44E6" w:rsidRPr="005978D4">
        <w:rPr>
          <w:rFonts w:ascii="Book Antiqua" w:hAnsi="Book Antiqua" w:cs="Times New Roman"/>
          <w:sz w:val="24"/>
          <w:szCs w:val="24"/>
          <w:lang w:val="en-GB"/>
        </w:rPr>
        <w:t xml:space="preserve"> (</w:t>
      </w:r>
      <w:r w:rsidR="00555407" w:rsidRPr="005978D4">
        <w:rPr>
          <w:rFonts w:ascii="Book Antiqua" w:hAnsi="Book Antiqua" w:cs="Times New Roman"/>
          <w:sz w:val="24"/>
          <w:szCs w:val="24"/>
          <w:lang w:val="en-GB"/>
        </w:rPr>
        <w:t xml:space="preserve">Figure </w:t>
      </w:r>
      <w:r w:rsidR="00C03AF0" w:rsidRPr="005978D4">
        <w:rPr>
          <w:rFonts w:ascii="Book Antiqua" w:hAnsi="Book Antiqua" w:cs="Times New Roman"/>
          <w:sz w:val="24"/>
          <w:szCs w:val="24"/>
          <w:lang w:val="en-GB"/>
        </w:rPr>
        <w:t>3</w:t>
      </w:r>
      <w:r w:rsidRPr="005978D4">
        <w:rPr>
          <w:rFonts w:ascii="Book Antiqua" w:hAnsi="Book Antiqua" w:cs="Times New Roman"/>
          <w:sz w:val="24"/>
          <w:szCs w:val="24"/>
          <w:lang w:val="en-GB"/>
        </w:rPr>
        <w:t>H). This event was sometimes accompanied by the appearance of more organized cellular structures, suggesting a more differentiated state for the cells (dashed arrow at Figure 3I</w:t>
      </w:r>
      <w:r w:rsidR="0046694C" w:rsidRPr="005978D4">
        <w:rPr>
          <w:rFonts w:ascii="Book Antiqua" w:hAnsi="Book Antiqua" w:cs="Times New Roman"/>
          <w:sz w:val="24"/>
          <w:szCs w:val="24"/>
          <w:lang w:val="en-GB"/>
        </w:rPr>
        <w:t>)</w:t>
      </w:r>
      <w:r w:rsidR="000F7C70" w:rsidRPr="005978D4">
        <w:rPr>
          <w:rFonts w:ascii="Book Antiqua" w:hAnsi="Book Antiqua" w:cs="Times New Roman"/>
          <w:sz w:val="24"/>
          <w:szCs w:val="24"/>
          <w:lang w:val="en-GB"/>
        </w:rPr>
        <w:t xml:space="preserve">. </w:t>
      </w:r>
      <w:r w:rsidR="00A221A5" w:rsidRPr="005978D4">
        <w:rPr>
          <w:rFonts w:ascii="Book Antiqua" w:hAnsi="Book Antiqua" w:cs="Times New Roman"/>
          <w:sz w:val="24"/>
          <w:szCs w:val="24"/>
          <w:lang w:val="en-GB"/>
        </w:rPr>
        <w:t xml:space="preserve">Additionally, traces of </w:t>
      </w:r>
      <w:proofErr w:type="spellStart"/>
      <w:r w:rsidR="00A221A5" w:rsidRPr="005978D4">
        <w:rPr>
          <w:rFonts w:ascii="Book Antiqua" w:hAnsi="Book Antiqua" w:cs="Times New Roman"/>
          <w:sz w:val="24"/>
          <w:szCs w:val="24"/>
          <w:lang w:val="en-GB"/>
        </w:rPr>
        <w:t>Alcian</w:t>
      </w:r>
      <w:proofErr w:type="spellEnd"/>
      <w:r w:rsidR="00A221A5" w:rsidRPr="005978D4">
        <w:rPr>
          <w:rFonts w:ascii="Book Antiqua" w:hAnsi="Book Antiqua" w:cs="Times New Roman"/>
          <w:sz w:val="24"/>
          <w:szCs w:val="24"/>
          <w:lang w:val="en-GB"/>
        </w:rPr>
        <w:t xml:space="preserve"> Blue-</w:t>
      </w:r>
      <w:r w:rsidR="009F2256" w:rsidRPr="005978D4">
        <w:rPr>
          <w:rFonts w:ascii="Book Antiqua" w:hAnsi="Book Antiqua" w:cs="Times New Roman"/>
          <w:sz w:val="24"/>
          <w:szCs w:val="24"/>
          <w:lang w:val="en-GB"/>
        </w:rPr>
        <w:t>reactive</w:t>
      </w:r>
      <w:r w:rsidR="00A221A5" w:rsidRPr="005978D4">
        <w:rPr>
          <w:rFonts w:ascii="Book Antiqua" w:hAnsi="Book Antiqua" w:cs="Times New Roman"/>
          <w:sz w:val="24"/>
          <w:szCs w:val="24"/>
          <w:lang w:val="en-GB"/>
        </w:rPr>
        <w:t xml:space="preserve"> </w:t>
      </w:r>
      <w:proofErr w:type="spellStart"/>
      <w:r w:rsidR="00A221A5" w:rsidRPr="005978D4">
        <w:rPr>
          <w:rFonts w:ascii="Book Antiqua" w:hAnsi="Book Antiqua" w:cs="Times New Roman"/>
          <w:sz w:val="24"/>
          <w:szCs w:val="24"/>
          <w:lang w:val="en-GB"/>
        </w:rPr>
        <w:t>mucins</w:t>
      </w:r>
      <w:proofErr w:type="spellEnd"/>
      <w:r w:rsidR="00A221A5" w:rsidRPr="005978D4">
        <w:rPr>
          <w:rFonts w:ascii="Book Antiqua" w:hAnsi="Book Antiqua" w:cs="Times New Roman"/>
          <w:sz w:val="24"/>
          <w:szCs w:val="24"/>
          <w:lang w:val="en-GB"/>
        </w:rPr>
        <w:t xml:space="preserve"> </w:t>
      </w:r>
      <w:r w:rsidR="009F2256" w:rsidRPr="005978D4">
        <w:rPr>
          <w:rFonts w:ascii="Book Antiqua" w:hAnsi="Book Antiqua" w:cs="Times New Roman"/>
          <w:sz w:val="24"/>
          <w:szCs w:val="24"/>
          <w:lang w:val="en-GB"/>
        </w:rPr>
        <w:t xml:space="preserve">(acid </w:t>
      </w:r>
      <w:proofErr w:type="spellStart"/>
      <w:r w:rsidR="009F2256" w:rsidRPr="005978D4">
        <w:rPr>
          <w:rFonts w:ascii="Book Antiqua" w:hAnsi="Book Antiqua" w:cs="Times New Roman"/>
          <w:sz w:val="24"/>
          <w:szCs w:val="24"/>
          <w:lang w:val="en-GB"/>
        </w:rPr>
        <w:t>mucins</w:t>
      </w:r>
      <w:proofErr w:type="spellEnd"/>
      <w:r w:rsidR="009F2256" w:rsidRPr="005978D4">
        <w:rPr>
          <w:rFonts w:ascii="Book Antiqua" w:hAnsi="Book Antiqua" w:cs="Times New Roman"/>
          <w:sz w:val="24"/>
          <w:szCs w:val="24"/>
          <w:lang w:val="en-GB"/>
        </w:rPr>
        <w:t xml:space="preserve">) </w:t>
      </w:r>
      <w:r w:rsidR="00A221A5" w:rsidRPr="005978D4">
        <w:rPr>
          <w:rFonts w:ascii="Book Antiqua" w:hAnsi="Book Antiqua" w:cs="Times New Roman"/>
          <w:sz w:val="24"/>
          <w:szCs w:val="24"/>
          <w:lang w:val="en-GB"/>
        </w:rPr>
        <w:t xml:space="preserve">were detected for both NCI-hTERT-CL5 and CL6 when grown in polarization </w:t>
      </w:r>
      <w:r w:rsidR="003F01A3" w:rsidRPr="005978D4">
        <w:rPr>
          <w:rFonts w:ascii="Book Antiqua" w:hAnsi="Book Antiqua" w:cs="Times New Roman"/>
          <w:sz w:val="24"/>
          <w:szCs w:val="24"/>
          <w:lang w:val="en-GB"/>
        </w:rPr>
        <w:t>favouring</w:t>
      </w:r>
      <w:r w:rsidR="00A221A5" w:rsidRPr="005978D4">
        <w:rPr>
          <w:rFonts w:ascii="Book Antiqua" w:hAnsi="Book Antiqua" w:cs="Times New Roman"/>
          <w:sz w:val="24"/>
          <w:szCs w:val="24"/>
          <w:lang w:val="en-GB"/>
        </w:rPr>
        <w:t xml:space="preserve"> culture conditions</w:t>
      </w:r>
      <w:r w:rsidR="00DD6C76" w:rsidRPr="005978D4">
        <w:rPr>
          <w:rFonts w:ascii="Book Antiqua" w:hAnsi="Book Antiqua" w:cs="Times New Roman"/>
          <w:sz w:val="24"/>
          <w:szCs w:val="24"/>
          <w:lang w:val="en-GB"/>
        </w:rPr>
        <w:t xml:space="preserve"> (semi wet interphase culture for 28 </w:t>
      </w:r>
      <w:r w:rsidR="0085758B" w:rsidRPr="005978D4">
        <w:rPr>
          <w:rFonts w:ascii="Book Antiqua" w:hAnsi="Book Antiqua" w:cs="Times New Roman" w:hint="eastAsia"/>
          <w:sz w:val="24"/>
          <w:szCs w:val="24"/>
          <w:lang w:val="en-GB" w:eastAsia="zh-CN"/>
        </w:rPr>
        <w:t>d</w:t>
      </w:r>
      <w:r w:rsidR="00DD6C76" w:rsidRPr="005978D4">
        <w:rPr>
          <w:rFonts w:ascii="Book Antiqua" w:hAnsi="Book Antiqua" w:cs="Times New Roman"/>
          <w:sz w:val="24"/>
          <w:szCs w:val="24"/>
          <w:lang w:val="en-GB"/>
        </w:rPr>
        <w:t xml:space="preserve"> post </w:t>
      </w:r>
      <w:proofErr w:type="spellStart"/>
      <w:r w:rsidR="00DD6C76" w:rsidRPr="005978D4">
        <w:rPr>
          <w:rFonts w:ascii="Book Antiqua" w:hAnsi="Book Antiqua" w:cs="Times New Roman"/>
          <w:sz w:val="24"/>
          <w:szCs w:val="24"/>
          <w:lang w:val="en-GB"/>
        </w:rPr>
        <w:t>confluency</w:t>
      </w:r>
      <w:proofErr w:type="spellEnd"/>
      <w:r w:rsidR="00DD6C76" w:rsidRPr="005978D4">
        <w:rPr>
          <w:rFonts w:ascii="Book Antiqua" w:hAnsi="Book Antiqua" w:cs="Times New Roman"/>
          <w:sz w:val="24"/>
          <w:szCs w:val="24"/>
          <w:lang w:val="en-GB"/>
        </w:rPr>
        <w:t>)</w:t>
      </w:r>
      <w:r w:rsidR="00A221A5" w:rsidRPr="005978D4">
        <w:rPr>
          <w:rFonts w:ascii="Book Antiqua" w:hAnsi="Book Antiqua" w:cs="Times New Roman"/>
          <w:sz w:val="24"/>
          <w:szCs w:val="24"/>
          <w:lang w:val="en-GB"/>
        </w:rPr>
        <w:t xml:space="preserve">, indicated the presence of residual amounts of acidic </w:t>
      </w:r>
      <w:proofErr w:type="spellStart"/>
      <w:r w:rsidR="00A221A5" w:rsidRPr="005978D4">
        <w:rPr>
          <w:rFonts w:ascii="Book Antiqua" w:hAnsi="Book Antiqua" w:cs="Times New Roman"/>
          <w:sz w:val="24"/>
          <w:szCs w:val="24"/>
          <w:lang w:val="en-GB"/>
        </w:rPr>
        <w:t>mucins</w:t>
      </w:r>
      <w:proofErr w:type="spellEnd"/>
      <w:r w:rsidR="00A221A5" w:rsidRPr="005978D4">
        <w:rPr>
          <w:rFonts w:ascii="Book Antiqua" w:hAnsi="Book Antiqua" w:cs="Times New Roman"/>
          <w:sz w:val="24"/>
          <w:szCs w:val="24"/>
          <w:lang w:val="en-GB"/>
        </w:rPr>
        <w:t xml:space="preserve"> (</w:t>
      </w:r>
      <w:r w:rsidR="000E0618" w:rsidRPr="005978D4">
        <w:rPr>
          <w:rFonts w:ascii="Book Antiqua" w:hAnsi="Book Antiqua" w:cs="Times New Roman"/>
          <w:sz w:val="24"/>
          <w:szCs w:val="24"/>
          <w:lang w:val="en-GB"/>
        </w:rPr>
        <w:t>dotted arrows at</w:t>
      </w:r>
      <w:r w:rsidR="00A221A5" w:rsidRPr="005978D4">
        <w:rPr>
          <w:rFonts w:ascii="Book Antiqua" w:hAnsi="Book Antiqua" w:cs="Times New Roman"/>
          <w:sz w:val="24"/>
          <w:szCs w:val="24"/>
          <w:lang w:val="en-GB"/>
        </w:rPr>
        <w:t xml:space="preserve"> Figure</w:t>
      </w:r>
      <w:r w:rsidR="000E0618" w:rsidRPr="005978D4">
        <w:rPr>
          <w:rFonts w:ascii="Book Antiqua" w:hAnsi="Book Antiqua" w:cs="Times New Roman"/>
          <w:sz w:val="24"/>
          <w:szCs w:val="24"/>
          <w:lang w:val="en-GB"/>
        </w:rPr>
        <w:t>s</w:t>
      </w:r>
      <w:r w:rsidR="00A221A5" w:rsidRPr="005978D4">
        <w:rPr>
          <w:rFonts w:ascii="Book Antiqua" w:hAnsi="Book Antiqua" w:cs="Times New Roman"/>
          <w:sz w:val="24"/>
          <w:szCs w:val="24"/>
          <w:lang w:val="en-GB"/>
        </w:rPr>
        <w:t xml:space="preserve"> </w:t>
      </w:r>
      <w:r w:rsidR="00C03AF0" w:rsidRPr="005978D4">
        <w:rPr>
          <w:rFonts w:ascii="Book Antiqua" w:hAnsi="Book Antiqua" w:cs="Times New Roman"/>
          <w:sz w:val="24"/>
          <w:szCs w:val="24"/>
          <w:lang w:val="en-GB"/>
        </w:rPr>
        <w:t>3</w:t>
      </w:r>
      <w:r w:rsidR="000E0618" w:rsidRPr="005978D4">
        <w:rPr>
          <w:rFonts w:ascii="Book Antiqua" w:hAnsi="Book Antiqua" w:cs="Times New Roman"/>
          <w:sz w:val="24"/>
          <w:szCs w:val="24"/>
          <w:lang w:val="en-GB"/>
        </w:rPr>
        <w:t xml:space="preserve">J and </w:t>
      </w:r>
      <w:r w:rsidR="00C03AF0" w:rsidRPr="005978D4">
        <w:rPr>
          <w:rFonts w:ascii="Book Antiqua" w:hAnsi="Book Antiqua" w:cs="Times New Roman"/>
          <w:sz w:val="24"/>
          <w:szCs w:val="24"/>
          <w:lang w:val="en-GB"/>
        </w:rPr>
        <w:t>3</w:t>
      </w:r>
      <w:r w:rsidR="000E0618" w:rsidRPr="005978D4">
        <w:rPr>
          <w:rFonts w:ascii="Book Antiqua" w:hAnsi="Book Antiqua" w:cs="Times New Roman"/>
          <w:sz w:val="24"/>
          <w:szCs w:val="24"/>
          <w:lang w:val="en-GB"/>
        </w:rPr>
        <w:t>K</w:t>
      </w:r>
      <w:r w:rsidR="00A221A5" w:rsidRPr="005978D4">
        <w:rPr>
          <w:rFonts w:ascii="Book Antiqua" w:hAnsi="Book Antiqua" w:cs="Times New Roman"/>
          <w:sz w:val="24"/>
          <w:szCs w:val="24"/>
          <w:lang w:val="en-GB"/>
        </w:rPr>
        <w:t>). Despite these important data, the tested clones were only able to generate a loose/partial mucus layer</w:t>
      </w:r>
      <w:r w:rsidR="00B921F3"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as determined by observation of PAS/</w:t>
      </w:r>
      <w:proofErr w:type="spellStart"/>
      <w:r w:rsidRPr="005978D4">
        <w:rPr>
          <w:rFonts w:ascii="Book Antiqua" w:hAnsi="Book Antiqua" w:cs="Times New Roman"/>
          <w:sz w:val="24"/>
          <w:szCs w:val="24"/>
          <w:lang w:val="en-GB"/>
        </w:rPr>
        <w:t>Alcian</w:t>
      </w:r>
      <w:proofErr w:type="spellEnd"/>
      <w:r w:rsidRPr="005978D4">
        <w:rPr>
          <w:rFonts w:ascii="Book Antiqua" w:hAnsi="Book Antiqua" w:cs="Times New Roman"/>
          <w:sz w:val="24"/>
          <w:szCs w:val="24"/>
          <w:lang w:val="en-GB"/>
        </w:rPr>
        <w:t xml:space="preserve"> blue stained fixed slides (data not shown).</w:t>
      </w:r>
    </w:p>
    <w:p w:rsidR="00C4770F" w:rsidRPr="005978D4" w:rsidRDefault="00BC3928" w:rsidP="0085758B">
      <w:pPr>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By </w:t>
      </w:r>
      <w:proofErr w:type="spellStart"/>
      <w:r w:rsidRPr="005978D4">
        <w:rPr>
          <w:rFonts w:ascii="Book Antiqua" w:hAnsi="Book Antiqua" w:cs="Times New Roman"/>
          <w:sz w:val="24"/>
          <w:szCs w:val="24"/>
          <w:lang w:val="en-GB"/>
        </w:rPr>
        <w:t>immunodetection</w:t>
      </w:r>
      <w:proofErr w:type="spellEnd"/>
      <w:r w:rsidRPr="005978D4">
        <w:rPr>
          <w:rFonts w:ascii="Book Antiqua" w:hAnsi="Book Antiqua" w:cs="Times New Roman"/>
          <w:sz w:val="24"/>
          <w:szCs w:val="24"/>
          <w:lang w:val="en-GB"/>
        </w:rPr>
        <w:t xml:space="preserve"> (Figure 4), we were able to confirm the presence of MUC5AC among the secreted and intracellular PAS-reactive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Indeed, our immunocytochemistry data on </w:t>
      </w:r>
      <w:r w:rsidR="00CE2594" w:rsidRPr="005978D4">
        <w:rPr>
          <w:rFonts w:ascii="Book Antiqua" w:hAnsi="Book Antiqua"/>
          <w:sz w:val="24"/>
          <w:szCs w:val="24"/>
          <w:lang w:val="en-GB"/>
        </w:rPr>
        <w:t xml:space="preserve">paraffin-embedded cell lines cultured on </w:t>
      </w:r>
      <w:proofErr w:type="spellStart"/>
      <w:r w:rsidR="00CE2594" w:rsidRPr="005978D4">
        <w:rPr>
          <w:rFonts w:ascii="Book Antiqua" w:hAnsi="Book Antiqua"/>
          <w:sz w:val="24"/>
          <w:szCs w:val="24"/>
          <w:lang w:val="en-GB"/>
        </w:rPr>
        <w:t>Snapwell</w:t>
      </w:r>
      <w:proofErr w:type="spellEnd"/>
      <w:r w:rsidR="00CE2594" w:rsidRPr="005978D4">
        <w:rPr>
          <w:rFonts w:ascii="Book Antiqua" w:hAnsi="Book Antiqua"/>
          <w:sz w:val="24"/>
          <w:szCs w:val="24"/>
          <w:lang w:val="en-GB"/>
        </w:rPr>
        <w:t xml:space="preserve"> membranes </w:t>
      </w:r>
      <w:r w:rsidR="0013216A" w:rsidRPr="005978D4">
        <w:rPr>
          <w:rFonts w:ascii="Book Antiqua" w:hAnsi="Book Antiqua" w:cs="Times New Roman"/>
          <w:sz w:val="24"/>
          <w:szCs w:val="24"/>
          <w:lang w:val="en-GB"/>
        </w:rPr>
        <w:t>pointed to an equivalent number of MUC5AC-positive cells in both NCI-hTERT-CL5 and -CL6 (~25% and ~20%, respectively) (Table 1). S</w:t>
      </w:r>
      <w:r w:rsidR="00AF44E6" w:rsidRPr="005978D4">
        <w:rPr>
          <w:rFonts w:ascii="Book Antiqua" w:hAnsi="Book Antiqua" w:cs="Times New Roman"/>
          <w:sz w:val="24"/>
          <w:szCs w:val="24"/>
          <w:lang w:val="en-GB"/>
        </w:rPr>
        <w:t xml:space="preserve">lot-blot analysis </w:t>
      </w:r>
      <w:r w:rsidR="0046390B" w:rsidRPr="005978D4">
        <w:rPr>
          <w:rFonts w:ascii="Book Antiqua" w:hAnsi="Book Antiqua" w:cs="Times New Roman"/>
          <w:sz w:val="24"/>
          <w:szCs w:val="24"/>
          <w:lang w:val="en-GB"/>
        </w:rPr>
        <w:t>proved the expression of MUC5AC by NCI-hTERT-CL6</w:t>
      </w:r>
      <w:r w:rsidR="008C16E0" w:rsidRPr="005978D4">
        <w:rPr>
          <w:rFonts w:ascii="Book Antiqua" w:hAnsi="Book Antiqua" w:cs="Times New Roman"/>
          <w:sz w:val="24"/>
          <w:szCs w:val="24"/>
          <w:lang w:val="en-GB"/>
        </w:rPr>
        <w:t xml:space="preserve"> (Figure </w:t>
      </w:r>
      <w:r w:rsidR="00C03AF0" w:rsidRPr="005978D4">
        <w:rPr>
          <w:rFonts w:ascii="Book Antiqua" w:hAnsi="Book Antiqua" w:cs="Times New Roman"/>
          <w:sz w:val="24"/>
          <w:szCs w:val="24"/>
          <w:lang w:val="en-GB"/>
        </w:rPr>
        <w:t>4</w:t>
      </w:r>
      <w:r w:rsidR="00A221A5" w:rsidRPr="005978D4">
        <w:rPr>
          <w:rFonts w:ascii="Book Antiqua" w:hAnsi="Book Antiqua" w:cs="Times New Roman"/>
          <w:sz w:val="24"/>
          <w:szCs w:val="24"/>
          <w:lang w:val="en-GB"/>
        </w:rPr>
        <w:t>A</w:t>
      </w:r>
      <w:r w:rsidR="008C16E0" w:rsidRPr="005978D4">
        <w:rPr>
          <w:rFonts w:ascii="Book Antiqua" w:hAnsi="Book Antiqua" w:cs="Times New Roman"/>
          <w:sz w:val="24"/>
          <w:szCs w:val="24"/>
          <w:lang w:val="en-GB"/>
        </w:rPr>
        <w:t>)</w:t>
      </w:r>
      <w:r w:rsidR="0013216A" w:rsidRPr="005978D4">
        <w:rPr>
          <w:rFonts w:ascii="Book Antiqua" w:hAnsi="Book Antiqua" w:cs="Times New Roman"/>
          <w:sz w:val="24"/>
          <w:szCs w:val="24"/>
          <w:lang w:val="en-GB"/>
        </w:rPr>
        <w:t>, but showed</w:t>
      </w:r>
      <w:r w:rsidR="00C37629" w:rsidRPr="005978D4">
        <w:rPr>
          <w:rFonts w:ascii="Book Antiqua" w:hAnsi="Book Antiqua" w:cs="Times New Roman"/>
          <w:sz w:val="24"/>
          <w:szCs w:val="24"/>
          <w:lang w:val="en-GB"/>
        </w:rPr>
        <w:t xml:space="preserve"> </w:t>
      </w:r>
      <w:r w:rsidR="0013216A" w:rsidRPr="005978D4">
        <w:rPr>
          <w:rFonts w:ascii="Book Antiqua" w:hAnsi="Book Antiqua" w:cs="Times New Roman"/>
          <w:sz w:val="24"/>
          <w:szCs w:val="24"/>
          <w:lang w:val="en-GB"/>
        </w:rPr>
        <w:t xml:space="preserve">a </w:t>
      </w:r>
      <w:r w:rsidR="00C37629" w:rsidRPr="005978D4">
        <w:rPr>
          <w:rFonts w:ascii="Book Antiqua" w:hAnsi="Book Antiqua" w:cs="Times New Roman"/>
          <w:sz w:val="24"/>
          <w:szCs w:val="24"/>
          <w:lang w:val="en-GB"/>
        </w:rPr>
        <w:t xml:space="preserve">much lower </w:t>
      </w:r>
      <w:r w:rsidR="0013216A" w:rsidRPr="005978D4">
        <w:rPr>
          <w:rFonts w:ascii="Book Antiqua" w:hAnsi="Book Antiqua" w:cs="Times New Roman"/>
          <w:sz w:val="24"/>
          <w:szCs w:val="24"/>
          <w:lang w:val="en-GB"/>
        </w:rPr>
        <w:t xml:space="preserve">abundance of this </w:t>
      </w:r>
      <w:proofErr w:type="spellStart"/>
      <w:r w:rsidR="0013216A" w:rsidRPr="005978D4">
        <w:rPr>
          <w:rFonts w:ascii="Book Antiqua" w:hAnsi="Book Antiqua" w:cs="Times New Roman"/>
          <w:sz w:val="24"/>
          <w:szCs w:val="24"/>
          <w:lang w:val="en-GB"/>
        </w:rPr>
        <w:t>mucin</w:t>
      </w:r>
      <w:proofErr w:type="spellEnd"/>
      <w:r w:rsidR="0013216A" w:rsidRPr="005978D4">
        <w:rPr>
          <w:rFonts w:ascii="Book Antiqua" w:hAnsi="Book Antiqua" w:cs="Times New Roman"/>
          <w:sz w:val="24"/>
          <w:szCs w:val="24"/>
          <w:lang w:val="en-GB"/>
        </w:rPr>
        <w:t xml:space="preserve"> in</w:t>
      </w:r>
      <w:r w:rsidR="008C16E0" w:rsidRPr="005978D4">
        <w:rPr>
          <w:rFonts w:ascii="Book Antiqua" w:hAnsi="Book Antiqua" w:cs="Times New Roman"/>
          <w:sz w:val="24"/>
          <w:szCs w:val="24"/>
          <w:lang w:val="en-GB"/>
        </w:rPr>
        <w:t xml:space="preserve"> </w:t>
      </w:r>
      <w:r w:rsidR="0013216A" w:rsidRPr="005978D4">
        <w:rPr>
          <w:rFonts w:ascii="Book Antiqua" w:hAnsi="Book Antiqua" w:cs="Times New Roman"/>
          <w:sz w:val="24"/>
          <w:szCs w:val="24"/>
          <w:lang w:val="en-GB"/>
        </w:rPr>
        <w:t xml:space="preserve">protein extracts of </w:t>
      </w:r>
      <w:r w:rsidR="008C16E0" w:rsidRPr="005978D4">
        <w:rPr>
          <w:rFonts w:ascii="Book Antiqua" w:hAnsi="Book Antiqua" w:cs="Times New Roman"/>
          <w:sz w:val="24"/>
          <w:szCs w:val="24"/>
          <w:lang w:val="en-GB"/>
        </w:rPr>
        <w:t>both NCI-hTERT-CL5 and the parental cell line</w:t>
      </w:r>
      <w:r w:rsidRPr="005978D4">
        <w:rPr>
          <w:rFonts w:ascii="Book Antiqua" w:hAnsi="Book Antiqua" w:cs="Times New Roman"/>
          <w:sz w:val="24"/>
          <w:szCs w:val="24"/>
          <w:lang w:val="en-GB"/>
        </w:rPr>
        <w:t xml:space="preserve">s. These discrepancies in the abundance of MUC5AC may be </w:t>
      </w:r>
      <w:r w:rsidRPr="005978D4">
        <w:rPr>
          <w:rFonts w:ascii="Book Antiqua" w:hAnsi="Book Antiqua" w:cs="Times New Roman"/>
          <w:sz w:val="24"/>
          <w:szCs w:val="24"/>
          <w:lang w:val="en-GB"/>
        </w:rPr>
        <w:lastRenderedPageBreak/>
        <w:t xml:space="preserve">explained by the use of different anti-MUC5AC antibodies in each of these two approaches, the 45M1 </w:t>
      </w:r>
      <w:proofErr w:type="spellStart"/>
      <w:r w:rsidRPr="005978D4">
        <w:rPr>
          <w:rFonts w:ascii="Book Antiqua" w:hAnsi="Book Antiqua" w:cs="Times New Roman"/>
          <w:sz w:val="24"/>
          <w:szCs w:val="24"/>
          <w:lang w:val="en-GB"/>
        </w:rPr>
        <w:t>mAb</w:t>
      </w:r>
      <w:proofErr w:type="spellEnd"/>
      <w:r w:rsidRPr="005978D4">
        <w:rPr>
          <w:rFonts w:ascii="Book Antiqua" w:hAnsi="Book Antiqua" w:cs="Times New Roman"/>
          <w:sz w:val="24"/>
          <w:szCs w:val="24"/>
          <w:lang w:val="en-GB"/>
        </w:rPr>
        <w:t xml:space="preserve"> (Sigma-Aldrich) more suitable for immunocytochemistry and the 2H7 </w:t>
      </w:r>
      <w:proofErr w:type="spellStart"/>
      <w:r w:rsidRPr="005978D4">
        <w:rPr>
          <w:rFonts w:ascii="Book Antiqua" w:hAnsi="Book Antiqua" w:cs="Times New Roman"/>
          <w:sz w:val="24"/>
          <w:szCs w:val="24"/>
          <w:lang w:val="en-GB"/>
        </w:rPr>
        <w:t>mAb</w:t>
      </w:r>
      <w:proofErr w:type="spellEnd"/>
      <w:r w:rsidRPr="005978D4">
        <w:rPr>
          <w:rFonts w:ascii="Book Antiqua" w:hAnsi="Book Antiqua" w:cs="Times New Roman"/>
          <w:sz w:val="24"/>
          <w:szCs w:val="24"/>
          <w:lang w:val="en-GB"/>
        </w:rPr>
        <w:t xml:space="preserve"> (Sigma-Aldrich) more suitable for western-blot analysis, both recognizing different epitopes. Despite the traces of </w:t>
      </w:r>
      <w:proofErr w:type="spellStart"/>
      <w:r w:rsidRPr="005978D4">
        <w:rPr>
          <w:rFonts w:ascii="Book Antiqua" w:hAnsi="Book Antiqua" w:cs="Times New Roman"/>
          <w:sz w:val="24"/>
          <w:szCs w:val="24"/>
          <w:lang w:val="en-GB"/>
        </w:rPr>
        <w:t>Alcian</w:t>
      </w:r>
      <w:proofErr w:type="spellEnd"/>
      <w:r w:rsidRPr="005978D4">
        <w:rPr>
          <w:rFonts w:ascii="Book Antiqua" w:hAnsi="Book Antiqua" w:cs="Times New Roman"/>
          <w:sz w:val="24"/>
          <w:szCs w:val="24"/>
          <w:lang w:val="en-GB"/>
        </w:rPr>
        <w:t xml:space="preserve">-blue-reactive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we were not able to </w:t>
      </w:r>
      <w:proofErr w:type="spellStart"/>
      <w:r w:rsidRPr="005978D4">
        <w:rPr>
          <w:rFonts w:ascii="Book Antiqua" w:hAnsi="Book Antiqua" w:cs="Times New Roman"/>
          <w:sz w:val="24"/>
          <w:szCs w:val="24"/>
          <w:lang w:val="en-GB"/>
        </w:rPr>
        <w:t>immunodetect</w:t>
      </w:r>
      <w:proofErr w:type="spellEnd"/>
      <w:r w:rsidRPr="005978D4">
        <w:rPr>
          <w:rFonts w:ascii="Book Antiqua" w:hAnsi="Book Antiqua" w:cs="Times New Roman"/>
          <w:sz w:val="24"/>
          <w:szCs w:val="24"/>
          <w:lang w:val="en-GB"/>
        </w:rPr>
        <w:t xml:space="preserve"> MUC6 with none of the us</w:t>
      </w:r>
      <w:r w:rsidR="0085758B" w:rsidRPr="005978D4">
        <w:rPr>
          <w:rFonts w:ascii="Book Antiqua" w:hAnsi="Book Antiqua" w:cs="Times New Roman"/>
          <w:sz w:val="24"/>
          <w:szCs w:val="24"/>
          <w:lang w:val="en-GB"/>
        </w:rPr>
        <w:t xml:space="preserve">ed anti-MUC6 antibodies (H5 </w:t>
      </w:r>
      <w:proofErr w:type="spellStart"/>
      <w:r w:rsidR="0085758B" w:rsidRPr="005978D4">
        <w:rPr>
          <w:rFonts w:ascii="Book Antiqua" w:hAnsi="Book Antiqua" w:cs="Times New Roman"/>
          <w:sz w:val="24"/>
          <w:szCs w:val="24"/>
          <w:lang w:val="en-GB"/>
        </w:rPr>
        <w:t>mAb</w:t>
      </w:r>
      <w:proofErr w:type="spellEnd"/>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&lt;Refman&gt;&lt;Cite&gt;&lt;Author&gt;Reis&lt;/Author&gt;&lt;Year&gt;2000&lt;/Year&gt;&lt;RecNum&gt;5278&lt;/RecNum&gt;&lt;IDText&gt;Immunohistochemical study of the expression of MUC6 mucin and co-expression of other secreted mucins (MUC5AC and MUC2) in human gastric carcinomas&lt;/IDText&gt;&lt;MDL Ref_Type="Journal"&gt;&lt;Ref_Type&gt;Journal&lt;/Ref_Type&gt;&lt;Ref_ID&gt;5278&lt;/Ref_ID&gt;&lt;Title_Primary&gt;Immunohistochemical study of the expression of MUC6 mucin and co-expression of other secreted mucins (MUC5AC and MUC2) in human gastric carcinomas&lt;/Title_Primary&gt;&lt;Authors_Primary&gt;Reis,C.A.&lt;/Authors_Primary&gt;&lt;Authors_Primary&gt;David,L.&lt;/Authors_Primary&gt;&lt;Authors_Primary&gt;Carvalho,F.&lt;/Authors_Primary&gt;&lt;Authors_Primary&gt;Mandel,U.&lt;/Authors_Primary&gt;&lt;Authors_Primary&gt;de Bolos,C.&lt;/Authors_Primary&gt;&lt;Authors_Primary&gt;Mirgorodskaya,E.&lt;/Authors_Primary&gt;&lt;Authors_Primary&gt;Clausen,H.&lt;/Authors_Primary&gt;&lt;Authors_Primary&gt;Sobrinho-Simoes,M.&lt;/Authors_Primary&gt;&lt;Date_Primary&gt;2000/3&lt;/Date_Primary&gt;&lt;Keywords&gt;0&lt;/Keywords&gt;&lt;Keywords&gt;analysis&lt;/Keywords&gt;&lt;Keywords&gt;Animals&lt;/Keywords&gt;&lt;Keywords&gt;antibodies&lt;/Keywords&gt;&lt;Keywords&gt;antibodies,monoclonal&lt;/Keywords&gt;&lt;Keywords&gt;biosynthesis&lt;/Keywords&gt;&lt;Keywords&gt;blotting,western&lt;/Keywords&gt;&lt;Keywords&gt;carcinoma&lt;/Keywords&gt;&lt;Keywords&gt;cell differentiation&lt;/Keywords&gt;&lt;Keywords&gt;Cells&lt;/Keywords&gt;&lt;Keywords&gt;classification&lt;/Keywords&gt;&lt;Keywords&gt;electrophoresis,polyacrylamide gel&lt;/Keywords&gt;&lt;Keywords&gt;enzyme-linked immunosorbent assay&lt;/Keywords&gt;&lt;Keywords&gt;female&lt;/Keywords&gt;&lt;Keywords&gt;gastric mucosa&lt;/Keywords&gt;&lt;Keywords&gt;glycosylation&lt;/Keywords&gt;&lt;Keywords&gt;human&lt;/Keywords&gt;&lt;Keywords&gt;Humans&lt;/Keywords&gt;&lt;Keywords&gt;immunohistochemistry&lt;/Keywords&gt;&lt;Keywords&gt;immunology&lt;/Keywords&gt;&lt;Keywords&gt;metabolism&lt;/Keywords&gt;&lt;Keywords&gt;mice&lt;/Keywords&gt;&lt;Keywords&gt;mice,inbred balb c&lt;/Keywords&gt;&lt;Keywords&gt;Mucin 5AC&lt;/Keywords&gt;&lt;Keywords&gt;Mucin-2&lt;/Keywords&gt;&lt;Keywords&gt;Mucin-6&lt;/Keywords&gt;&lt;Keywords&gt;Mucins&lt;/Keywords&gt;&lt;Keywords&gt;Neck&lt;/Keywords&gt;&lt;Keywords&gt;pathology&lt;/Keywords&gt;&lt;Keywords&gt;peptide fragments&lt;/Keywords&gt;&lt;Keywords&gt;portugal&lt;/Keywords&gt;&lt;Keywords&gt;proteins&lt;/Keywords&gt;&lt;Keywords&gt;research&lt;/Keywords&gt;&lt;Keywords&gt;Research Support&lt;/Keywords&gt;&lt;Keywords&gt;Stomach Neoplasms&lt;/Keywords&gt;&lt;Reprint&gt;Not in File&lt;/Reprint&gt;&lt;Start_Page&gt;377&lt;/Start_Page&gt;&lt;End_Page&gt;388&lt;/End_Page&gt;&lt;Periodical&gt;J.Histochem.Cytochem.&lt;/Periodical&gt;&lt;Volume&gt;48&lt;/Volume&gt;&lt;Issue&gt;3&lt;/Issue&gt;&lt;Address&gt;Institute of Molecular Pathology and Immunology of the University of Porto (IPATIMUP), Porto, Portugal&lt;/Address&gt;&lt;Web_URL&gt;PM:10681391&lt;/Web_URL&gt;&lt;ZZ_JournalStdAbbrev&gt;&lt;f name="System"&gt;J.Histochem.Cytochem.&lt;/f&gt;&lt;/ZZ_JournalStdAbbrev&gt;&lt;ZZ_WorkformID&gt;1&lt;/ZZ_WorkformID&gt;&lt;/MDL&gt;&lt;/Cite&gt;&lt;/Refman&gt;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3</w:t>
      </w:r>
      <w:r w:rsidR="00433E24" w:rsidRPr="005978D4">
        <w:rPr>
          <w:rFonts w:ascii="Book Antiqua" w:hAnsi="Book Antiqua" w:cs="Times New Roman"/>
          <w:sz w:val="24"/>
          <w:szCs w:val="24"/>
          <w:vertAlign w:val="superscript"/>
          <w:lang w:val="en-GB"/>
        </w:rPr>
        <w:t>5</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5422EB" w:rsidRPr="005978D4">
        <w:rPr>
          <w:rFonts w:ascii="Book Antiqua" w:hAnsi="Book Antiqua" w:cs="Times New Roman"/>
          <w:sz w:val="24"/>
          <w:szCs w:val="24"/>
          <w:lang w:val="en-GB"/>
        </w:rPr>
        <w:t xml:space="preserve"> </w:t>
      </w:r>
      <w:r w:rsidR="0085758B" w:rsidRPr="005978D4">
        <w:rPr>
          <w:rFonts w:ascii="Book Antiqua" w:hAnsi="Book Antiqua" w:cs="Times New Roman"/>
          <w:sz w:val="24"/>
          <w:szCs w:val="24"/>
          <w:lang w:val="en-GB"/>
        </w:rPr>
        <w:t xml:space="preserve">for western-blot and LUM6-3 </w:t>
      </w:r>
      <w:proofErr w:type="spellStart"/>
      <w:r w:rsidR="0085758B" w:rsidRPr="005978D4">
        <w:rPr>
          <w:rFonts w:ascii="Book Antiqua" w:hAnsi="Book Antiqua" w:cs="Times New Roman"/>
          <w:sz w:val="24"/>
          <w:szCs w:val="24"/>
          <w:lang w:val="en-GB"/>
        </w:rPr>
        <w:t>pAb</w:t>
      </w:r>
      <w:proofErr w:type="spellEnd"/>
      <w:r w:rsidR="00AE392F" w:rsidRPr="005978D4">
        <w:rPr>
          <w:rFonts w:ascii="Book Antiqua" w:hAnsi="Book Antiqua"/>
          <w:sz w:val="24"/>
          <w:szCs w:val="24"/>
          <w:vertAlign w:val="superscript"/>
          <w:lang w:val="en-GB"/>
        </w:rPr>
        <w:fldChar w:fldCharType="begin"/>
      </w:r>
      <w:r w:rsidR="00A75DFA" w:rsidRPr="005978D4">
        <w:rPr>
          <w:rFonts w:ascii="Book Antiqua" w:hAnsi="Book Antiqua"/>
          <w:sz w:val="24"/>
          <w:szCs w:val="24"/>
          <w:vertAlign w:val="superscript"/>
          <w:lang w:val="en-GB"/>
        </w:rPr>
        <w:instrText xml:space="preserve"> ADDIN REFMGR.CITE &lt;Refman&gt;&lt;Cite&gt;&lt;Author&gt;Linden&lt;/Author&gt;&lt;Year&gt;2008&lt;/Year&gt;&lt;RecNum&gt;5040&lt;/RecNum&gt;&lt;IDText&gt;Four modes of adhesion are used during Helicobacter pylori binding to human mucins in the oral and gastric niches&lt;/IDText&gt;&lt;MDL Ref_Type="Journal"&gt;&lt;Ref_Type&gt;Journal&lt;/Ref_Type&gt;&lt;Ref_ID&gt;5040&lt;/Ref_ID&gt;&lt;Title_Primary&gt;Four modes of adhesion are used during Helicobacter pylori binding to human mucins in the oral and gastric niches&lt;/Title_Primary&gt;&lt;Authors_Primary&gt;Linden,S.K.&lt;/Authors_Primary&gt;&lt;Authors_Primary&gt;Wickstrom,C.&lt;/Authors_Primary&gt;&lt;Authors_Primary&gt;Lindell,G.&lt;/Authors_Primary&gt;&lt;Authors_Primary&gt;Gilshenan,K.&lt;/Authors_Primary&gt;&lt;Authors_Primary&gt;Carlstedt,I.&lt;/Authors_Primary&gt;&lt;Date_Primary&gt;2008/4&lt;/Date_Primary&gt;&lt;Keywords&gt;0&lt;/Keywords&gt;&lt;Keywords&gt;Adhesins,Bacterial&lt;/Keywords&gt;&lt;Keywords&gt;Antigens&lt;/Keywords&gt;&lt;Keywords&gt;antigens,bacterial&lt;/Keywords&gt;&lt;Keywords&gt;bacterial adhesion&lt;/Keywords&gt;&lt;Keywords&gt;blood&lt;/Keywords&gt;&lt;Keywords&gt;Blood Group Antigens&lt;/Keywords&gt;&lt;Keywords&gt;chemistry&lt;/Keywords&gt;&lt;Keywords&gt;disease&lt;/Keywords&gt;&lt;Keywords&gt;Gastric Juice&lt;/Keywords&gt;&lt;Keywords&gt;Gastritis&lt;/Keywords&gt;&lt;Keywords&gt;Helicobacter&lt;/Keywords&gt;&lt;Keywords&gt;helicobacter infections&lt;/Keywords&gt;&lt;Keywords&gt;helicobacter pylori&lt;/Keywords&gt;&lt;Keywords&gt;human&lt;/Keywords&gt;&lt;Keywords&gt;Humans&lt;/Keywords&gt;&lt;Keywords&gt;hydrogen-ion concentration&lt;/Keywords&gt;&lt;Keywords&gt;immunology&lt;/Keywords&gt;&lt;Keywords&gt;infection&lt;/Keywords&gt;&lt;Keywords&gt;isolation &amp;amp; purification&lt;/Keywords&gt;&lt;Keywords&gt;metabolism&lt;/Keywords&gt;&lt;Keywords&gt;methods&lt;/Keywords&gt;&lt;Keywords&gt;microbiology&lt;/Keywords&gt;&lt;Keywords&gt;Mouth&lt;/Keywords&gt;&lt;Keywords&gt;Mucins&lt;/Keywords&gt;&lt;Keywords&gt;mucus&lt;/Keywords&gt;&lt;Keywords&gt;pathogenicity&lt;/Keywords&gt;&lt;Keywords&gt;peptic ulcer&lt;/Keywords&gt;&lt;Keywords&gt;protein binding&lt;/Keywords&gt;&lt;Keywords&gt;Protein Isoforms&lt;/Keywords&gt;&lt;Keywords&gt;research&lt;/Keywords&gt;&lt;Keywords&gt;Research Support&lt;/Keywords&gt;&lt;Keywords&gt;Role&lt;/Keywords&gt;&lt;Keywords&gt;saliva&lt;/Keywords&gt;&lt;Keywords&gt;stomach&lt;/Keywords&gt;&lt;Reprint&gt;In File&lt;/Reprint&gt;&lt;Start_Page&gt;81&lt;/Start_Page&gt;&lt;End_Page&gt;93&lt;/End_Page&gt;&lt;Periodical&gt;Helicobacter&lt;/Periodical&gt;&lt;Volume&gt;13&lt;/Volume&gt;&lt;Issue&gt;2&lt;/Issue&gt;&lt;Address&gt;Mucosal Diseases Program, Mater Medical Research Institute, South Brisbane, Queensland 4101, Australia. slinden@mmri.mater.org.au&lt;/Address&gt;&lt;Web_URL&gt;PM:18321298&lt;/Web_URL&gt;&lt;ZZ_JournalStdAbbrev&gt;&lt;f name="System"&gt;Helicobacter&lt;/f&gt;&lt;/ZZ_JournalStdAbbrev&gt;&lt;ZZ_WorkformID&gt;1&lt;/ZZ_WorkformID&gt;&lt;/MDL&gt;&lt;/Cite&gt;&lt;/Refman&gt;</w:instrText>
      </w:r>
      <w:r w:rsidR="00AE392F" w:rsidRPr="005978D4">
        <w:rPr>
          <w:rFonts w:ascii="Book Antiqua" w:hAnsi="Book Antiqua"/>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3</w:t>
      </w:r>
      <w:r w:rsidR="00433E24" w:rsidRPr="005978D4">
        <w:rPr>
          <w:rFonts w:ascii="Book Antiqua" w:hAnsi="Book Antiqua"/>
          <w:sz w:val="24"/>
          <w:szCs w:val="24"/>
          <w:vertAlign w:val="superscript"/>
          <w:lang w:val="en-GB"/>
        </w:rPr>
        <w:t>6</w:t>
      </w:r>
      <w:r w:rsidR="00A75DFA" w:rsidRPr="005978D4">
        <w:rPr>
          <w:rFonts w:ascii="Book Antiqua" w:hAnsi="Book Antiqua" w:cs="Arial"/>
          <w:sz w:val="24"/>
          <w:szCs w:val="24"/>
          <w:vertAlign w:val="superscript"/>
          <w:lang w:val="en-GB"/>
        </w:rPr>
        <w:t>]</w:t>
      </w:r>
      <w:r w:rsidR="00AE392F" w:rsidRPr="005978D4">
        <w:rPr>
          <w:rFonts w:ascii="Book Antiqua" w:hAnsi="Book Antiqua"/>
          <w:sz w:val="24"/>
          <w:szCs w:val="24"/>
          <w:vertAlign w:val="superscript"/>
          <w:lang w:val="en-GB"/>
        </w:rPr>
        <w:fldChar w:fldCharType="end"/>
      </w:r>
      <w:r w:rsidR="005422EB" w:rsidRPr="005978D4">
        <w:rPr>
          <w:rFonts w:ascii="Book Antiqua" w:hAnsi="Book Antiqua" w:cs="Times New Roman"/>
          <w:sz w:val="24"/>
          <w:szCs w:val="24"/>
          <w:lang w:val="en-GB"/>
        </w:rPr>
        <w:t xml:space="preserve"> for immunocytochemistry), </w:t>
      </w:r>
      <w:r w:rsidR="0032538E" w:rsidRPr="005978D4">
        <w:rPr>
          <w:rFonts w:ascii="Book Antiqua" w:hAnsi="Book Antiqua" w:cs="Times New Roman"/>
          <w:sz w:val="24"/>
          <w:szCs w:val="24"/>
          <w:lang w:val="en-GB"/>
        </w:rPr>
        <w:t xml:space="preserve">in any of the tested cell lines, </w:t>
      </w:r>
      <w:r w:rsidR="0032538E" w:rsidRPr="005978D4">
        <w:rPr>
          <w:rFonts w:ascii="Book Antiqua" w:hAnsi="Book Antiqua" w:cs="Times New Roman"/>
          <w:i/>
          <w:sz w:val="24"/>
          <w:szCs w:val="24"/>
          <w:lang w:val="en-GB"/>
        </w:rPr>
        <w:t>i.e.</w:t>
      </w:r>
      <w:r w:rsidR="0032538E" w:rsidRPr="005978D4">
        <w:rPr>
          <w:rFonts w:ascii="Book Antiqua" w:hAnsi="Book Antiqua" w:cs="Times New Roman"/>
          <w:sz w:val="24"/>
          <w:szCs w:val="24"/>
          <w:lang w:val="en-GB"/>
        </w:rPr>
        <w:t>, NCI-hTERT-CL5, CL6 and parental cell line</w:t>
      </w:r>
      <w:r w:rsidR="00F860D3" w:rsidRPr="005978D4">
        <w:rPr>
          <w:rFonts w:ascii="Book Antiqua" w:hAnsi="Book Antiqua" w:cs="Times New Roman"/>
          <w:sz w:val="24"/>
          <w:szCs w:val="24"/>
          <w:lang w:val="en-GB"/>
        </w:rPr>
        <w:t xml:space="preserve"> (</w:t>
      </w:r>
      <w:r w:rsidR="00102DA2" w:rsidRPr="005978D4">
        <w:rPr>
          <w:rFonts w:ascii="Book Antiqua" w:hAnsi="Book Antiqua" w:cs="Times New Roman"/>
          <w:sz w:val="24"/>
          <w:szCs w:val="24"/>
          <w:lang w:val="en-GB"/>
        </w:rPr>
        <w:t>Table 1</w:t>
      </w:r>
      <w:r w:rsidR="00F860D3" w:rsidRPr="005978D4">
        <w:rPr>
          <w:rFonts w:ascii="Book Antiqua" w:hAnsi="Book Antiqua" w:cs="Times New Roman"/>
          <w:sz w:val="24"/>
          <w:szCs w:val="24"/>
          <w:lang w:val="en-GB"/>
        </w:rPr>
        <w:t>)</w:t>
      </w:r>
      <w:r w:rsidR="0032538E" w:rsidRPr="005978D4">
        <w:rPr>
          <w:rFonts w:ascii="Book Antiqua" w:hAnsi="Book Antiqua" w:cs="Times New Roman"/>
          <w:sz w:val="24"/>
          <w:szCs w:val="24"/>
          <w:lang w:val="en-GB"/>
        </w:rPr>
        <w:t>.</w:t>
      </w:r>
      <w:r w:rsidR="00BE562A" w:rsidRPr="005978D4">
        <w:rPr>
          <w:rFonts w:ascii="Book Antiqua" w:hAnsi="Book Antiqua" w:cs="Times New Roman"/>
          <w:sz w:val="24"/>
          <w:szCs w:val="24"/>
          <w:lang w:val="en-GB"/>
        </w:rPr>
        <w:t xml:space="preserve"> </w:t>
      </w:r>
      <w:r w:rsidR="005F5F9D" w:rsidRPr="005978D4">
        <w:rPr>
          <w:rFonts w:ascii="Book Antiqua" w:hAnsi="Book Antiqua" w:cs="Times New Roman"/>
          <w:sz w:val="24"/>
          <w:szCs w:val="24"/>
          <w:lang w:val="en-GB"/>
        </w:rPr>
        <w:t xml:space="preserve">Nevertheless, MUC2 is counting for those traces of </w:t>
      </w:r>
      <w:proofErr w:type="spellStart"/>
      <w:r w:rsidR="005F5F9D" w:rsidRPr="005978D4">
        <w:rPr>
          <w:rFonts w:ascii="Book Antiqua" w:hAnsi="Book Antiqua" w:cs="Times New Roman"/>
          <w:sz w:val="24"/>
          <w:szCs w:val="24"/>
          <w:lang w:val="en-GB"/>
        </w:rPr>
        <w:t>Alcian</w:t>
      </w:r>
      <w:proofErr w:type="spellEnd"/>
      <w:r w:rsidR="005F5F9D" w:rsidRPr="005978D4">
        <w:rPr>
          <w:rFonts w:ascii="Book Antiqua" w:hAnsi="Book Antiqua" w:cs="Times New Roman"/>
          <w:sz w:val="24"/>
          <w:szCs w:val="24"/>
          <w:lang w:val="en-GB"/>
        </w:rPr>
        <w:t xml:space="preserve">-Blue-reactive </w:t>
      </w:r>
      <w:proofErr w:type="spellStart"/>
      <w:r w:rsidR="005F5F9D" w:rsidRPr="005978D4">
        <w:rPr>
          <w:rFonts w:ascii="Book Antiqua" w:hAnsi="Book Antiqua" w:cs="Times New Roman"/>
          <w:sz w:val="24"/>
          <w:szCs w:val="24"/>
          <w:lang w:val="en-GB"/>
        </w:rPr>
        <w:t>mucins</w:t>
      </w:r>
      <w:proofErr w:type="spellEnd"/>
      <w:r w:rsidR="005F5F9D" w:rsidRPr="005978D4">
        <w:rPr>
          <w:rFonts w:ascii="Book Antiqua" w:hAnsi="Book Antiqua" w:cs="Times New Roman"/>
          <w:sz w:val="24"/>
          <w:szCs w:val="24"/>
          <w:lang w:val="en-GB"/>
        </w:rPr>
        <w:t xml:space="preserve">, since it was detected in ~2% of the cells of both clones 5 and 6. </w:t>
      </w:r>
      <w:r w:rsidR="00A221A5" w:rsidRPr="005978D4">
        <w:rPr>
          <w:rFonts w:ascii="Book Antiqua" w:hAnsi="Book Antiqua" w:cs="Times New Roman"/>
          <w:sz w:val="24"/>
          <w:szCs w:val="24"/>
          <w:lang w:val="en-GB"/>
        </w:rPr>
        <w:t xml:space="preserve">Regarding the </w:t>
      </w:r>
      <w:r w:rsidR="00BB7DF8" w:rsidRPr="005978D4">
        <w:rPr>
          <w:rFonts w:ascii="Book Antiqua" w:hAnsi="Book Antiqua" w:cs="Times New Roman"/>
          <w:sz w:val="24"/>
          <w:szCs w:val="24"/>
          <w:lang w:val="en-GB"/>
        </w:rPr>
        <w:t>membrane-bound</w:t>
      </w:r>
      <w:r w:rsidR="00A221A5" w:rsidRPr="005978D4">
        <w:rPr>
          <w:rFonts w:ascii="Book Antiqua" w:hAnsi="Book Antiqua" w:cs="Times New Roman"/>
          <w:sz w:val="24"/>
          <w:szCs w:val="24"/>
          <w:lang w:val="en-GB"/>
        </w:rPr>
        <w:t xml:space="preserve"> </w:t>
      </w:r>
      <w:proofErr w:type="spellStart"/>
      <w:r w:rsidR="00A221A5" w:rsidRPr="005978D4">
        <w:rPr>
          <w:rFonts w:ascii="Book Antiqua" w:hAnsi="Book Antiqua" w:cs="Times New Roman"/>
          <w:sz w:val="24"/>
          <w:szCs w:val="24"/>
          <w:lang w:val="en-GB"/>
        </w:rPr>
        <w:t>mucins</w:t>
      </w:r>
      <w:proofErr w:type="spellEnd"/>
      <w:r w:rsidR="00A221A5" w:rsidRPr="005978D4">
        <w:rPr>
          <w:rFonts w:ascii="Book Antiqua" w:hAnsi="Book Antiqua" w:cs="Times New Roman"/>
          <w:sz w:val="24"/>
          <w:szCs w:val="24"/>
          <w:lang w:val="en-GB"/>
        </w:rPr>
        <w:t xml:space="preserve">, </w:t>
      </w:r>
      <w:r w:rsidR="005422EB" w:rsidRPr="005978D4">
        <w:rPr>
          <w:rFonts w:ascii="Book Antiqua" w:hAnsi="Book Antiqua" w:cs="Times New Roman"/>
          <w:sz w:val="24"/>
          <w:szCs w:val="24"/>
          <w:lang w:val="en-GB"/>
        </w:rPr>
        <w:t xml:space="preserve">we observed by immunocytochemistry analysis </w:t>
      </w:r>
      <w:r w:rsidR="00A221A5" w:rsidRPr="005978D4">
        <w:rPr>
          <w:rFonts w:ascii="Book Antiqua" w:hAnsi="Book Antiqua" w:cs="Times New Roman"/>
          <w:sz w:val="24"/>
          <w:szCs w:val="24"/>
          <w:lang w:val="en-GB"/>
        </w:rPr>
        <w:t>that</w:t>
      </w:r>
      <w:r w:rsidR="00BE562A" w:rsidRPr="005978D4">
        <w:rPr>
          <w:rFonts w:ascii="Book Antiqua" w:hAnsi="Book Antiqua" w:cs="Times New Roman"/>
          <w:sz w:val="24"/>
          <w:szCs w:val="24"/>
          <w:lang w:val="en-GB"/>
        </w:rPr>
        <w:t xml:space="preserve"> </w:t>
      </w:r>
      <w:r w:rsidR="005F5F9D" w:rsidRPr="005978D4">
        <w:rPr>
          <w:rFonts w:ascii="Book Antiqua" w:hAnsi="Book Antiqua" w:cs="Times New Roman"/>
          <w:sz w:val="24"/>
          <w:szCs w:val="24"/>
          <w:lang w:val="en-GB"/>
        </w:rPr>
        <w:t xml:space="preserve">about </w:t>
      </w:r>
      <w:r w:rsidR="00BE562A" w:rsidRPr="005978D4">
        <w:rPr>
          <w:rFonts w:ascii="Book Antiqua" w:hAnsi="Book Antiqua" w:cs="Times New Roman"/>
          <w:sz w:val="24"/>
          <w:szCs w:val="24"/>
          <w:lang w:val="en-GB"/>
        </w:rPr>
        <w:t xml:space="preserve">2% of the cells of both clones were positive for </w:t>
      </w:r>
      <w:r w:rsidR="005257A2" w:rsidRPr="005978D4">
        <w:rPr>
          <w:rFonts w:ascii="Book Antiqua" w:hAnsi="Book Antiqua" w:cs="Times New Roman"/>
          <w:sz w:val="24"/>
          <w:szCs w:val="24"/>
          <w:lang w:val="en-GB"/>
        </w:rPr>
        <w:t xml:space="preserve">MUC13 expression </w:t>
      </w:r>
      <w:r w:rsidR="00A221A5" w:rsidRPr="005978D4">
        <w:rPr>
          <w:rFonts w:ascii="Book Antiqua" w:hAnsi="Book Antiqua" w:cs="Times New Roman"/>
          <w:sz w:val="24"/>
          <w:szCs w:val="24"/>
          <w:lang w:val="en-GB"/>
        </w:rPr>
        <w:t>and that</w:t>
      </w:r>
      <w:r w:rsidR="00BE562A" w:rsidRPr="005978D4">
        <w:rPr>
          <w:rFonts w:ascii="Book Antiqua" w:hAnsi="Book Antiqua" w:cs="Times New Roman"/>
          <w:sz w:val="24"/>
          <w:szCs w:val="24"/>
          <w:lang w:val="en-GB"/>
        </w:rPr>
        <w:t xml:space="preserve"> </w:t>
      </w:r>
      <w:r w:rsidR="005422EB" w:rsidRPr="005978D4">
        <w:rPr>
          <w:rFonts w:ascii="Book Antiqua" w:hAnsi="Book Antiqua" w:cs="Times New Roman"/>
          <w:sz w:val="24"/>
          <w:szCs w:val="24"/>
          <w:lang w:val="en-GB"/>
        </w:rPr>
        <w:t>~</w:t>
      </w:r>
      <w:r w:rsidR="00BE562A" w:rsidRPr="005978D4">
        <w:rPr>
          <w:rFonts w:ascii="Book Antiqua" w:hAnsi="Book Antiqua" w:cs="Times New Roman"/>
          <w:sz w:val="24"/>
          <w:szCs w:val="24"/>
          <w:lang w:val="en-GB"/>
        </w:rPr>
        <w:t xml:space="preserve">90% and </w:t>
      </w:r>
      <w:r w:rsidR="005422EB" w:rsidRPr="005978D4">
        <w:rPr>
          <w:rFonts w:ascii="Book Antiqua" w:hAnsi="Book Antiqua" w:cs="Times New Roman"/>
          <w:sz w:val="24"/>
          <w:szCs w:val="24"/>
          <w:lang w:val="en-GB"/>
        </w:rPr>
        <w:t>~</w:t>
      </w:r>
      <w:r w:rsidR="00BE562A" w:rsidRPr="005978D4">
        <w:rPr>
          <w:rFonts w:ascii="Book Antiqua" w:hAnsi="Book Antiqua" w:cs="Times New Roman"/>
          <w:sz w:val="24"/>
          <w:szCs w:val="24"/>
          <w:lang w:val="en-GB"/>
        </w:rPr>
        <w:t>60% of the cells of NCI-</w:t>
      </w:r>
      <w:proofErr w:type="spellStart"/>
      <w:r w:rsidR="00BE562A" w:rsidRPr="005978D4">
        <w:rPr>
          <w:rFonts w:ascii="Book Antiqua" w:hAnsi="Book Antiqua" w:cs="Times New Roman"/>
          <w:sz w:val="24"/>
          <w:szCs w:val="24"/>
          <w:lang w:val="en-GB"/>
        </w:rPr>
        <w:t>hTERT</w:t>
      </w:r>
      <w:proofErr w:type="spellEnd"/>
      <w:r w:rsidR="00BE562A" w:rsidRPr="005978D4">
        <w:rPr>
          <w:rFonts w:ascii="Book Antiqua" w:hAnsi="Book Antiqua" w:cs="Times New Roman"/>
          <w:sz w:val="24"/>
          <w:szCs w:val="24"/>
          <w:lang w:val="en-GB"/>
        </w:rPr>
        <w:t>-clones 5 and 6, respectively, were positive for MUC1</w:t>
      </w:r>
      <w:r w:rsidR="005257A2" w:rsidRPr="005978D4">
        <w:rPr>
          <w:rFonts w:ascii="Book Antiqua" w:hAnsi="Book Antiqua" w:cs="Times New Roman"/>
          <w:sz w:val="24"/>
          <w:szCs w:val="24"/>
          <w:lang w:val="en-GB"/>
        </w:rPr>
        <w:t xml:space="preserve"> (</w:t>
      </w:r>
      <w:r w:rsidR="002A3C8F" w:rsidRPr="005978D4">
        <w:rPr>
          <w:rFonts w:ascii="Book Antiqua" w:hAnsi="Book Antiqua" w:cs="Times New Roman"/>
          <w:sz w:val="24"/>
          <w:szCs w:val="24"/>
          <w:lang w:val="en-GB"/>
        </w:rPr>
        <w:t>a</w:t>
      </w:r>
      <w:r w:rsidR="005F5F9D" w:rsidRPr="005978D4">
        <w:rPr>
          <w:rFonts w:ascii="Book Antiqua" w:hAnsi="Book Antiqua" w:cs="Times New Roman"/>
          <w:sz w:val="24"/>
          <w:szCs w:val="24"/>
          <w:lang w:val="en-GB"/>
        </w:rPr>
        <w:t>n</w:t>
      </w:r>
      <w:r w:rsidR="002A3C8F" w:rsidRPr="005978D4">
        <w:rPr>
          <w:rFonts w:ascii="Book Antiqua" w:hAnsi="Book Antiqua" w:cs="Times New Roman"/>
          <w:sz w:val="24"/>
          <w:szCs w:val="24"/>
          <w:lang w:val="en-GB"/>
        </w:rPr>
        <w:t xml:space="preserve"> acidic </w:t>
      </w:r>
      <w:proofErr w:type="spellStart"/>
      <w:r w:rsidR="002A3C8F" w:rsidRPr="005978D4">
        <w:rPr>
          <w:rFonts w:ascii="Book Antiqua" w:hAnsi="Book Antiqua" w:cs="Times New Roman"/>
          <w:sz w:val="24"/>
          <w:szCs w:val="24"/>
          <w:lang w:val="en-GB"/>
        </w:rPr>
        <w:t>mucin</w:t>
      </w:r>
      <w:proofErr w:type="spellEnd"/>
      <w:r w:rsidR="002A3C8F" w:rsidRPr="005978D4">
        <w:rPr>
          <w:rFonts w:ascii="Book Antiqua" w:hAnsi="Book Antiqua" w:cs="Times New Roman"/>
          <w:sz w:val="24"/>
          <w:szCs w:val="24"/>
          <w:lang w:val="en-GB"/>
        </w:rPr>
        <w:t xml:space="preserve"> </w:t>
      </w:r>
      <w:r w:rsidR="005257A2" w:rsidRPr="005978D4">
        <w:rPr>
          <w:rFonts w:ascii="Book Antiqua" w:hAnsi="Book Antiqua" w:cs="Times New Roman"/>
          <w:sz w:val="24"/>
          <w:szCs w:val="24"/>
          <w:lang w:val="en-GB"/>
        </w:rPr>
        <w:t xml:space="preserve">counting for </w:t>
      </w:r>
      <w:r w:rsidR="002A3C8F" w:rsidRPr="005978D4">
        <w:rPr>
          <w:rFonts w:ascii="Book Antiqua" w:hAnsi="Book Antiqua" w:cs="Times New Roman"/>
          <w:sz w:val="24"/>
          <w:szCs w:val="24"/>
          <w:lang w:val="en-GB"/>
        </w:rPr>
        <w:t xml:space="preserve">the membrane/intracellular </w:t>
      </w:r>
      <w:r w:rsidR="005257A2" w:rsidRPr="005978D4">
        <w:rPr>
          <w:rFonts w:ascii="Book Antiqua" w:hAnsi="Book Antiqua" w:cs="Times New Roman"/>
          <w:sz w:val="24"/>
          <w:szCs w:val="24"/>
          <w:lang w:val="en-GB"/>
        </w:rPr>
        <w:t xml:space="preserve">PAS-reactive </w:t>
      </w:r>
      <w:proofErr w:type="spellStart"/>
      <w:r w:rsidR="005257A2" w:rsidRPr="005978D4">
        <w:rPr>
          <w:rFonts w:ascii="Book Antiqua" w:hAnsi="Book Antiqua" w:cs="Times New Roman"/>
          <w:sz w:val="24"/>
          <w:szCs w:val="24"/>
          <w:lang w:val="en-GB"/>
        </w:rPr>
        <w:t>mucins</w:t>
      </w:r>
      <w:proofErr w:type="spellEnd"/>
      <w:r w:rsidR="005257A2" w:rsidRPr="005978D4">
        <w:rPr>
          <w:rFonts w:ascii="Book Antiqua" w:hAnsi="Book Antiqua" w:cs="Times New Roman"/>
          <w:sz w:val="24"/>
          <w:szCs w:val="24"/>
          <w:lang w:val="en-GB"/>
        </w:rPr>
        <w:t>) (Table 1)</w:t>
      </w:r>
      <w:r w:rsidR="00BE562A" w:rsidRPr="005978D4">
        <w:rPr>
          <w:rFonts w:ascii="Book Antiqua" w:hAnsi="Book Antiqua" w:cs="Times New Roman"/>
          <w:sz w:val="24"/>
          <w:szCs w:val="24"/>
          <w:lang w:val="en-GB"/>
        </w:rPr>
        <w:t xml:space="preserve">. </w:t>
      </w:r>
      <w:r w:rsidR="00A221A5" w:rsidRPr="005978D4">
        <w:rPr>
          <w:rFonts w:ascii="Book Antiqua" w:hAnsi="Book Antiqua" w:cs="Times New Roman"/>
          <w:sz w:val="24"/>
          <w:szCs w:val="24"/>
          <w:lang w:val="en-GB"/>
        </w:rPr>
        <w:t xml:space="preserve">This is a quite interesting result because of the importance of MUC1 for the interaction with </w:t>
      </w:r>
      <w:r w:rsidR="00D578F5" w:rsidRPr="005978D4">
        <w:rPr>
          <w:rFonts w:ascii="Book Antiqua" w:hAnsi="Book Antiqua" w:cs="Times New Roman"/>
          <w:i/>
          <w:sz w:val="24"/>
          <w:szCs w:val="24"/>
          <w:lang w:val="en-GB"/>
        </w:rPr>
        <w:t>H. pylori</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&lt;Refman&gt;&lt;Cite&gt;&lt;Author&gt;Linden&lt;/Author&gt;&lt;Year&gt;2009&lt;/Year&gt;&lt;RecNum&gt;5277&lt;/RecNum&gt;&lt;IDText&gt;MUC1 limits Helicobacter pylori infection both by steric hindrance and by acting as a releasable decoy&lt;/IDText&gt;&lt;MDL Ref_Type="Journal"&gt;&lt;Ref_Type&gt;Journal&lt;/Ref_Type&gt;&lt;Ref_ID&gt;5277&lt;/Ref_ID&gt;&lt;Title_Primary&gt;MUC1 limits Helicobacter pylori infection both by steric hindrance and by acting as a releasable decoy&lt;/Title_Primary&gt;&lt;Authors_Primary&gt;Linden,S.K.&lt;/Authors_Primary&gt;&lt;Authors_Primary&gt;Sheng,Y.H.&lt;/Authors_Primary&gt;&lt;Authors_Primary&gt;Every,A.L.&lt;/Authors_Primary&gt;&lt;Authors_Primary&gt;Miles,K.M.&lt;/Authors_Primary&gt;&lt;Authors_Primary&gt;Skoog,E.C.&lt;/Authors_Primary&gt;&lt;Authors_Primary&gt;Florin,T.H.&lt;/Authors_Primary&gt;&lt;Authors_Primary&gt;Sutton,P.&lt;/Authors_Primary&gt;&lt;Authors_Primary&gt;McGuckin,M.A.&lt;/Authors_Primary&gt;&lt;Date_Primary&gt;2009/10&lt;/Date_Primary&gt;&lt;Keywords&gt;0&lt;/Keywords&gt;&lt;Keywords&gt;adenocarcinoma&lt;/Keywords&gt;&lt;Keywords&gt;Animals&lt;/Keywords&gt;&lt;Keywords&gt;antibodies&lt;/Keywords&gt;&lt;Keywords&gt;apoptosis&lt;/Keywords&gt;&lt;Keywords&gt;bacteria&lt;/Keywords&gt;&lt;Keywords&gt;bacterial adhesion&lt;/Keywords&gt;&lt;Keywords&gt;Cells&lt;/Keywords&gt;&lt;Keywords&gt;deficiency&lt;/Keywords&gt;&lt;Keywords&gt;disease&lt;/Keywords&gt;&lt;Keywords&gt;epithelial cells&lt;/Keywords&gt;&lt;Keywords&gt;epithelium&lt;/Keywords&gt;&lt;Keywords&gt;Gastric Juice&lt;/Keywords&gt;&lt;Keywords&gt;gastric mucosa&lt;/Keywords&gt;&lt;Keywords&gt;glycosylation&lt;/Keywords&gt;&lt;Keywords&gt;Helicobacter&lt;/Keywords&gt;&lt;Keywords&gt;helicobacter infections&lt;/Keywords&gt;&lt;Keywords&gt;helicobacter pylori&lt;/Keywords&gt;&lt;Keywords&gt;human&lt;/Keywords&gt;&lt;Keywords&gt;Humans&lt;/Keywords&gt;&lt;Keywords&gt;in vitro&lt;/Keywords&gt;&lt;Keywords&gt;infection&lt;/Keywords&gt;&lt;Keywords&gt;Lymphoma&lt;/Keywords&gt;&lt;Keywords&gt;mice&lt;/Keywords&gt;&lt;Keywords&gt;microbiology&lt;/Keywords&gt;&lt;Keywords&gt;Mucin-1&lt;/Keywords&gt;&lt;Keywords&gt;pathogenicity&lt;/Keywords&gt;&lt;Keywords&gt;peptic ulcer&lt;/Keywords&gt;&lt;Keywords&gt;physiology&lt;/Keywords&gt;&lt;Keywords&gt;prevention &amp;amp; control&lt;/Keywords&gt;&lt;Keywords&gt;protein binding&lt;/Keywords&gt;&lt;Keywords&gt;Protein Subunits&lt;/Keywords&gt;&lt;Keywords&gt;research&lt;/Keywords&gt;&lt;Keywords&gt;Research Support&lt;/Keywords&gt;&lt;Keywords&gt;stomach&lt;/Keywords&gt;&lt;Reprint&gt;Not in File&lt;/Reprint&gt;&lt;Start_Page&gt;e1000617&lt;/Start_Page&gt;&lt;Periodical&gt;PLoS Pathog.&lt;/Periodical&gt;&lt;Volume&gt;5&lt;/Volume&gt;&lt;Issue&gt;10&lt;/Issue&gt;&lt;Address&gt;Mucosal Diseases Program, Mater Medical Research Institute, Mater Health Services, South Brisbane, Queensland, Australia. sara.linden@gu.se&lt;/Address&gt;&lt;Web_URL&gt;PM:19816567&lt;/Web_URL&gt;&lt;ZZ_JournalStdAbbrev&gt;&lt;f name="System"&gt;PLoS Pathog.&lt;/f&gt;&lt;/ZZ_JournalStdAbbrev&gt;&lt;ZZ_WorkformID&gt;1&lt;/ZZ_WorkformID&gt;&lt;/MDL&gt;&lt;/Cite&gt;&lt;/Refman&gt;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3</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5257A2" w:rsidRPr="005978D4">
        <w:rPr>
          <w:rFonts w:ascii="Book Antiqua" w:hAnsi="Book Antiqua" w:cs="Times New Roman"/>
          <w:sz w:val="24"/>
          <w:szCs w:val="24"/>
          <w:lang w:val="en-GB"/>
        </w:rPr>
        <w:t xml:space="preserve">. </w:t>
      </w:r>
      <w:r w:rsidR="007F7207" w:rsidRPr="005978D4">
        <w:rPr>
          <w:rFonts w:ascii="Book Antiqua" w:hAnsi="Book Antiqua" w:cs="Times New Roman"/>
          <w:sz w:val="24"/>
          <w:szCs w:val="24"/>
          <w:lang w:val="en-GB"/>
        </w:rPr>
        <w:t>T</w:t>
      </w:r>
      <w:r w:rsidR="007413C0" w:rsidRPr="005978D4">
        <w:rPr>
          <w:rFonts w:ascii="Book Antiqua" w:hAnsi="Book Antiqua" w:cs="Times New Roman"/>
          <w:sz w:val="24"/>
          <w:szCs w:val="24"/>
          <w:lang w:val="en-GB"/>
        </w:rPr>
        <w:t xml:space="preserve">hese two cell lines differ in their glycan </w:t>
      </w:r>
      <w:r w:rsidR="00224056" w:rsidRPr="005978D4">
        <w:rPr>
          <w:rFonts w:ascii="Book Antiqua" w:hAnsi="Book Antiqua" w:cs="Times New Roman"/>
          <w:sz w:val="24"/>
          <w:szCs w:val="24"/>
          <w:lang w:val="en-GB"/>
        </w:rPr>
        <w:t>content</w:t>
      </w:r>
      <w:r w:rsidR="00DD6C76" w:rsidRPr="005978D4">
        <w:rPr>
          <w:rFonts w:ascii="Book Antiqua" w:hAnsi="Book Antiqua" w:cs="Times New Roman"/>
          <w:sz w:val="24"/>
          <w:szCs w:val="24"/>
          <w:lang w:val="en-GB"/>
        </w:rPr>
        <w:t>;</w:t>
      </w:r>
      <w:r w:rsidR="007413C0" w:rsidRPr="005978D4">
        <w:rPr>
          <w:rFonts w:ascii="Book Antiqua" w:hAnsi="Book Antiqua" w:cs="Times New Roman"/>
          <w:sz w:val="24"/>
          <w:szCs w:val="24"/>
          <w:lang w:val="en-GB"/>
        </w:rPr>
        <w:t xml:space="preserve"> the NCI-hTERT-CL5</w:t>
      </w:r>
      <w:r w:rsidR="005B3262" w:rsidRPr="005978D4">
        <w:rPr>
          <w:rFonts w:ascii="Book Antiqua" w:hAnsi="Book Antiqua" w:cs="Times New Roman"/>
          <w:sz w:val="24"/>
          <w:szCs w:val="24"/>
          <w:lang w:val="en-GB"/>
        </w:rPr>
        <w:t xml:space="preserve"> cells were all positive for </w:t>
      </w:r>
      <w:r w:rsidR="0085758B" w:rsidRPr="005978D4">
        <w:rPr>
          <w:rFonts w:ascii="Book Antiqua" w:hAnsi="Book Antiqua" w:cs="Times New Roman"/>
          <w:sz w:val="24"/>
          <w:szCs w:val="24"/>
          <w:lang w:val="en-GB"/>
        </w:rPr>
        <w:t>blood group H type 2</w:t>
      </w:r>
      <w:r w:rsidR="005B3262" w:rsidRPr="005978D4">
        <w:rPr>
          <w:rFonts w:ascii="Book Antiqua" w:hAnsi="Book Antiqua" w:cs="Times New Roman"/>
          <w:sz w:val="24"/>
          <w:szCs w:val="24"/>
          <w:lang w:val="en-GB"/>
        </w:rPr>
        <w:t xml:space="preserve"> </w:t>
      </w:r>
      <w:r w:rsidR="00D60CD5" w:rsidRPr="005978D4">
        <w:rPr>
          <w:rFonts w:ascii="Book Antiqua" w:hAnsi="Book Antiqua" w:cs="Times New Roman"/>
          <w:sz w:val="24"/>
          <w:szCs w:val="24"/>
          <w:lang w:val="en-GB"/>
        </w:rPr>
        <w:t>(</w:t>
      </w:r>
      <w:r w:rsidR="0085758B" w:rsidRPr="005978D4">
        <w:rPr>
          <w:rFonts w:ascii="Book Antiqua" w:hAnsi="Book Antiqua" w:cs="Times New Roman"/>
          <w:sz w:val="24"/>
          <w:szCs w:val="24"/>
          <w:lang w:val="en-GB"/>
        </w:rPr>
        <w:t>BG-H</w:t>
      </w:r>
      <w:r w:rsidR="00D60CD5" w:rsidRPr="005978D4">
        <w:rPr>
          <w:rFonts w:ascii="Book Antiqua" w:hAnsi="Book Antiqua" w:cs="Times New Roman"/>
          <w:sz w:val="24"/>
          <w:szCs w:val="24"/>
          <w:lang w:val="en-GB"/>
        </w:rPr>
        <w:t xml:space="preserve">) </w:t>
      </w:r>
      <w:r w:rsidR="005B3262" w:rsidRPr="005978D4">
        <w:rPr>
          <w:rFonts w:ascii="Book Antiqua" w:hAnsi="Book Antiqua" w:cs="Times New Roman"/>
          <w:sz w:val="24"/>
          <w:szCs w:val="24"/>
          <w:lang w:val="en-GB"/>
        </w:rPr>
        <w:t>and</w:t>
      </w:r>
      <w:r w:rsidR="007413C0" w:rsidRPr="005978D4">
        <w:rPr>
          <w:rFonts w:ascii="Book Antiqua" w:hAnsi="Book Antiqua" w:cs="Times New Roman"/>
          <w:sz w:val="24"/>
          <w:szCs w:val="24"/>
          <w:lang w:val="en-GB"/>
        </w:rPr>
        <w:t xml:space="preserve"> </w:t>
      </w:r>
      <w:r w:rsidR="0085758B" w:rsidRPr="005978D4">
        <w:rPr>
          <w:rFonts w:ascii="Book Antiqua" w:hAnsi="Book Antiqua" w:cs="Times New Roman"/>
          <w:sz w:val="24"/>
          <w:szCs w:val="24"/>
          <w:lang w:val="en-GB"/>
        </w:rPr>
        <w:t xml:space="preserve">Lewis x </w:t>
      </w:r>
      <w:r w:rsidR="00E00D7E" w:rsidRPr="005978D4">
        <w:rPr>
          <w:rFonts w:ascii="Book Antiqua" w:hAnsi="Book Antiqua" w:cs="Times New Roman"/>
          <w:sz w:val="24"/>
          <w:szCs w:val="24"/>
          <w:lang w:val="en-GB"/>
        </w:rPr>
        <w:t>(</w:t>
      </w:r>
      <w:r w:rsidR="0085758B" w:rsidRPr="005978D4">
        <w:rPr>
          <w:rFonts w:ascii="Book Antiqua" w:hAnsi="Book Antiqua" w:cs="Times New Roman"/>
          <w:sz w:val="24"/>
          <w:szCs w:val="24"/>
          <w:lang w:val="en-GB"/>
        </w:rPr>
        <w:t>Le</w:t>
      </w:r>
      <w:r w:rsidR="0085758B" w:rsidRPr="005978D4">
        <w:rPr>
          <w:rFonts w:ascii="Book Antiqua" w:hAnsi="Book Antiqua" w:cs="Times New Roman"/>
          <w:sz w:val="24"/>
          <w:szCs w:val="24"/>
          <w:vertAlign w:val="superscript"/>
          <w:lang w:val="en-GB"/>
        </w:rPr>
        <w:t>x</w:t>
      </w:r>
      <w:r w:rsidR="00E00D7E" w:rsidRPr="005978D4">
        <w:rPr>
          <w:rFonts w:ascii="Book Antiqua" w:hAnsi="Book Antiqua" w:cs="Times New Roman"/>
          <w:sz w:val="24"/>
          <w:szCs w:val="24"/>
          <w:lang w:val="en-GB"/>
        </w:rPr>
        <w:t>)</w:t>
      </w:r>
      <w:r w:rsidR="007413C0" w:rsidRPr="005978D4">
        <w:rPr>
          <w:rFonts w:ascii="Book Antiqua" w:hAnsi="Book Antiqua" w:cs="Times New Roman"/>
          <w:sz w:val="24"/>
          <w:szCs w:val="24"/>
          <w:lang w:val="en-GB"/>
        </w:rPr>
        <w:t xml:space="preserve"> antigens that were not detect</w:t>
      </w:r>
      <w:r w:rsidR="00407E40" w:rsidRPr="005978D4">
        <w:rPr>
          <w:rFonts w:ascii="Book Antiqua" w:hAnsi="Book Antiqua" w:cs="Times New Roman"/>
          <w:sz w:val="24"/>
          <w:szCs w:val="24"/>
          <w:lang w:val="en-GB"/>
        </w:rPr>
        <w:t>ed</w:t>
      </w:r>
      <w:r w:rsidR="007413C0" w:rsidRPr="005978D4">
        <w:rPr>
          <w:rFonts w:ascii="Book Antiqua" w:hAnsi="Book Antiqua" w:cs="Times New Roman"/>
          <w:sz w:val="24"/>
          <w:szCs w:val="24"/>
          <w:lang w:val="en-GB"/>
        </w:rPr>
        <w:t xml:space="preserve"> in CL6 cells. </w:t>
      </w:r>
      <w:r w:rsidR="00224056" w:rsidRPr="005978D4">
        <w:rPr>
          <w:rFonts w:ascii="Book Antiqua" w:hAnsi="Book Antiqua" w:cs="Times New Roman"/>
          <w:sz w:val="24"/>
          <w:szCs w:val="24"/>
          <w:lang w:val="en-GB"/>
        </w:rPr>
        <w:t>Moreover,</w:t>
      </w:r>
      <w:r w:rsidR="005B3262" w:rsidRPr="005978D4">
        <w:rPr>
          <w:rFonts w:ascii="Book Antiqua" w:hAnsi="Book Antiqua" w:cs="Times New Roman"/>
          <w:sz w:val="24"/>
          <w:szCs w:val="24"/>
          <w:lang w:val="en-GB"/>
        </w:rPr>
        <w:t xml:space="preserve"> </w:t>
      </w:r>
      <w:r w:rsidR="0085758B" w:rsidRPr="005978D4">
        <w:rPr>
          <w:rFonts w:ascii="Book Antiqua" w:hAnsi="Book Antiqua" w:cs="Times New Roman"/>
          <w:sz w:val="24"/>
          <w:szCs w:val="24"/>
          <w:lang w:val="en-GB"/>
        </w:rPr>
        <w:t xml:space="preserve">Lewis a </w:t>
      </w:r>
      <w:r w:rsidR="008D25EB" w:rsidRPr="005978D4">
        <w:rPr>
          <w:rFonts w:ascii="Book Antiqua" w:hAnsi="Book Antiqua" w:cs="Times New Roman"/>
          <w:sz w:val="24"/>
          <w:szCs w:val="24"/>
          <w:lang w:val="en-GB"/>
        </w:rPr>
        <w:t>(</w:t>
      </w:r>
      <w:r w:rsidR="0085758B" w:rsidRPr="005978D4">
        <w:rPr>
          <w:rFonts w:ascii="Book Antiqua" w:hAnsi="Book Antiqua" w:cs="Times New Roman"/>
          <w:sz w:val="24"/>
          <w:szCs w:val="24"/>
          <w:lang w:val="en-GB"/>
        </w:rPr>
        <w:t>Le</w:t>
      </w:r>
      <w:r w:rsidR="0085758B" w:rsidRPr="005978D4">
        <w:rPr>
          <w:rFonts w:ascii="Book Antiqua" w:hAnsi="Book Antiqua" w:cs="Times New Roman"/>
          <w:sz w:val="24"/>
          <w:szCs w:val="24"/>
          <w:vertAlign w:val="superscript"/>
          <w:lang w:val="en-GB"/>
        </w:rPr>
        <w:t>a</w:t>
      </w:r>
      <w:r w:rsidR="008D25EB" w:rsidRPr="005978D4">
        <w:rPr>
          <w:rFonts w:ascii="Book Antiqua" w:hAnsi="Book Antiqua" w:cs="Times New Roman"/>
          <w:sz w:val="24"/>
          <w:szCs w:val="24"/>
          <w:lang w:val="en-GB"/>
        </w:rPr>
        <w:t xml:space="preserve">) </w:t>
      </w:r>
      <w:r w:rsidR="005B3262" w:rsidRPr="005978D4">
        <w:rPr>
          <w:rFonts w:ascii="Book Antiqua" w:hAnsi="Book Antiqua" w:cs="Times New Roman"/>
          <w:sz w:val="24"/>
          <w:szCs w:val="24"/>
          <w:lang w:val="en-GB"/>
        </w:rPr>
        <w:t xml:space="preserve">and </w:t>
      </w:r>
      <w:r w:rsidR="0085758B" w:rsidRPr="005978D4">
        <w:rPr>
          <w:rFonts w:ascii="Book Antiqua" w:hAnsi="Book Antiqua" w:cs="Times New Roman"/>
          <w:sz w:val="24"/>
          <w:szCs w:val="24"/>
          <w:lang w:val="en-GB"/>
        </w:rPr>
        <w:t xml:space="preserve">Lewis y </w:t>
      </w:r>
      <w:r w:rsidR="008D25EB" w:rsidRPr="005978D4">
        <w:rPr>
          <w:rFonts w:ascii="Book Antiqua" w:hAnsi="Book Antiqua" w:cs="Times New Roman"/>
          <w:sz w:val="24"/>
          <w:szCs w:val="24"/>
          <w:lang w:val="en-GB"/>
        </w:rPr>
        <w:t>(</w:t>
      </w:r>
      <w:r w:rsidR="0085758B" w:rsidRPr="005978D4">
        <w:rPr>
          <w:rFonts w:ascii="Book Antiqua" w:hAnsi="Book Antiqua" w:cs="Times New Roman"/>
          <w:sz w:val="24"/>
          <w:szCs w:val="24"/>
          <w:lang w:val="en-GB"/>
        </w:rPr>
        <w:t>Le</w:t>
      </w:r>
      <w:r w:rsidR="0085758B" w:rsidRPr="005978D4">
        <w:rPr>
          <w:rFonts w:ascii="Book Antiqua" w:hAnsi="Book Antiqua" w:cs="Times New Roman"/>
          <w:sz w:val="24"/>
          <w:szCs w:val="24"/>
          <w:vertAlign w:val="superscript"/>
          <w:lang w:val="en-GB"/>
        </w:rPr>
        <w:t>y</w:t>
      </w:r>
      <w:r w:rsidR="008D25EB" w:rsidRPr="005978D4">
        <w:rPr>
          <w:rFonts w:ascii="Book Antiqua" w:hAnsi="Book Antiqua" w:cs="Times New Roman"/>
          <w:sz w:val="24"/>
          <w:szCs w:val="24"/>
          <w:lang w:val="en-GB"/>
        </w:rPr>
        <w:t xml:space="preserve">) </w:t>
      </w:r>
      <w:r w:rsidR="007413C0" w:rsidRPr="005978D4">
        <w:rPr>
          <w:rFonts w:ascii="Book Antiqua" w:hAnsi="Book Antiqua" w:cs="Times New Roman"/>
          <w:sz w:val="24"/>
          <w:szCs w:val="24"/>
          <w:lang w:val="en-GB"/>
        </w:rPr>
        <w:t>antigens</w:t>
      </w:r>
      <w:r w:rsidR="00224056" w:rsidRPr="005978D4">
        <w:rPr>
          <w:rFonts w:ascii="Book Antiqua" w:hAnsi="Book Antiqua" w:cs="Times New Roman"/>
          <w:sz w:val="24"/>
          <w:szCs w:val="24"/>
          <w:lang w:val="en-GB"/>
        </w:rPr>
        <w:t xml:space="preserve"> were found in a smaller percentage of NCI-hTERT-CL6 (</w:t>
      </w:r>
      <w:r w:rsidR="001C59A1" w:rsidRPr="005978D4">
        <w:rPr>
          <w:rFonts w:ascii="Book Antiqua" w:hAnsi="Book Antiqua" w:cs="Times New Roman"/>
          <w:sz w:val="24"/>
          <w:szCs w:val="24"/>
          <w:lang w:val="en-GB"/>
        </w:rPr>
        <w:t>21 to 70</w:t>
      </w:r>
      <w:r w:rsidRPr="005978D4">
        <w:rPr>
          <w:rFonts w:ascii="Book Antiqua" w:hAnsi="Book Antiqua" w:cs="Times New Roman"/>
          <w:sz w:val="24"/>
          <w:szCs w:val="24"/>
          <w:lang w:val="en-GB"/>
        </w:rPr>
        <w:t xml:space="preserve">%) than CL5 (100%) cells. Both cell lines exhibited BG-A </w:t>
      </w:r>
      <w:r w:rsidR="00D60CD5" w:rsidRPr="005978D4">
        <w:rPr>
          <w:rFonts w:ascii="Book Antiqua" w:hAnsi="Book Antiqua" w:cs="Times New Roman"/>
          <w:sz w:val="24"/>
          <w:szCs w:val="24"/>
          <w:lang w:val="en-GB"/>
        </w:rPr>
        <w:t xml:space="preserve">(blood group A) </w:t>
      </w:r>
      <w:r w:rsidRPr="005978D4">
        <w:rPr>
          <w:rFonts w:ascii="Book Antiqua" w:hAnsi="Book Antiqua" w:cs="Times New Roman"/>
          <w:sz w:val="24"/>
          <w:szCs w:val="24"/>
          <w:lang w:val="en-GB"/>
        </w:rPr>
        <w:t xml:space="preserve">antigens. Further analysis on the glycan status of these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led us to conclude that, if present at all, both cell lines display undetectable levels of BG-B</w:t>
      </w:r>
      <w:r w:rsidR="00D60CD5" w:rsidRPr="005978D4">
        <w:rPr>
          <w:rFonts w:ascii="Book Antiqua" w:hAnsi="Book Antiqua" w:cs="Times New Roman"/>
          <w:sz w:val="24"/>
          <w:szCs w:val="24"/>
          <w:lang w:val="en-GB"/>
        </w:rPr>
        <w:t xml:space="preserve"> (blood group B)</w:t>
      </w:r>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Le</w:t>
      </w:r>
      <w:r w:rsidRPr="005978D4">
        <w:rPr>
          <w:rFonts w:ascii="Book Antiqua" w:hAnsi="Book Antiqua" w:cs="Times New Roman"/>
          <w:sz w:val="24"/>
          <w:szCs w:val="24"/>
          <w:vertAlign w:val="superscript"/>
          <w:lang w:val="en-GB"/>
        </w:rPr>
        <w:t>b</w:t>
      </w:r>
      <w:proofErr w:type="spellEnd"/>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Sialyl</w:t>
      </w:r>
      <w:proofErr w:type="spellEnd"/>
      <w:r w:rsidRPr="005978D4">
        <w:rPr>
          <w:rFonts w:ascii="Book Antiqua" w:hAnsi="Book Antiqua" w:cs="Times New Roman"/>
          <w:sz w:val="24"/>
          <w:szCs w:val="24"/>
          <w:lang w:val="en-GB"/>
        </w:rPr>
        <w:t>-Le</w:t>
      </w:r>
      <w:r w:rsidRPr="005978D4">
        <w:rPr>
          <w:rFonts w:ascii="Book Antiqua" w:hAnsi="Book Antiqua" w:cs="Times New Roman"/>
          <w:sz w:val="24"/>
          <w:szCs w:val="24"/>
          <w:vertAlign w:val="superscript"/>
          <w:lang w:val="en-GB"/>
        </w:rPr>
        <w:t>a</w:t>
      </w:r>
      <w:r w:rsidRPr="005978D4">
        <w:rPr>
          <w:rFonts w:ascii="Book Antiqua" w:hAnsi="Book Antiqua" w:cs="Times New Roman"/>
          <w:sz w:val="24"/>
          <w:szCs w:val="24"/>
          <w:lang w:val="en-GB"/>
        </w:rPr>
        <w:t xml:space="preserve"> and </w:t>
      </w:r>
      <w:proofErr w:type="spellStart"/>
      <w:r w:rsidRPr="005978D4">
        <w:rPr>
          <w:rFonts w:ascii="Book Antiqua" w:hAnsi="Book Antiqua" w:cs="Times New Roman"/>
          <w:sz w:val="24"/>
          <w:szCs w:val="24"/>
          <w:lang w:val="en-GB"/>
        </w:rPr>
        <w:t>Sialyl</w:t>
      </w:r>
      <w:proofErr w:type="spellEnd"/>
      <w:r w:rsidRPr="005978D4">
        <w:rPr>
          <w:rFonts w:ascii="Book Antiqua" w:hAnsi="Book Antiqua" w:cs="Times New Roman"/>
          <w:sz w:val="24"/>
          <w:szCs w:val="24"/>
          <w:lang w:val="en-GB"/>
        </w:rPr>
        <w:t>-Le</w:t>
      </w:r>
      <w:r w:rsidRPr="005978D4">
        <w:rPr>
          <w:rFonts w:ascii="Book Antiqua" w:hAnsi="Book Antiqua" w:cs="Times New Roman"/>
          <w:sz w:val="24"/>
          <w:szCs w:val="24"/>
          <w:vertAlign w:val="superscript"/>
          <w:lang w:val="en-GB"/>
        </w:rPr>
        <w:t>x</w:t>
      </w:r>
      <w:r w:rsidRPr="005978D4">
        <w:rPr>
          <w:rFonts w:ascii="Book Antiqua" w:hAnsi="Book Antiqua" w:cs="Times New Roman"/>
          <w:sz w:val="24"/>
          <w:szCs w:val="24"/>
          <w:lang w:val="en-GB"/>
        </w:rPr>
        <w:t>.</w:t>
      </w:r>
    </w:p>
    <w:p w:rsidR="009F2256" w:rsidRPr="005978D4" w:rsidRDefault="0085758B" w:rsidP="0085758B">
      <w:pPr>
        <w:adjustRightInd w:val="0"/>
        <w:snapToGrid w:val="0"/>
        <w:spacing w:after="0" w:line="360" w:lineRule="auto"/>
        <w:ind w:firstLineChars="100" w:firstLine="240"/>
        <w:jc w:val="both"/>
        <w:rPr>
          <w:rFonts w:ascii="Book Antiqua" w:hAnsi="Book Antiqua" w:cs="Times New Roman"/>
          <w:sz w:val="24"/>
          <w:szCs w:val="24"/>
          <w:lang w:val="en-GB"/>
        </w:rPr>
      </w:pPr>
      <w:proofErr w:type="spellStart"/>
      <w:r w:rsidRPr="005978D4">
        <w:rPr>
          <w:rFonts w:ascii="Book Antiqua" w:hAnsi="Book Antiqua" w:cs="Times New Roman"/>
          <w:sz w:val="24"/>
          <w:szCs w:val="24"/>
          <w:lang w:val="en-GB"/>
        </w:rPr>
        <w:t>Chailler</w:t>
      </w:r>
      <w:proofErr w:type="spellEnd"/>
      <w:r w:rsidRPr="005978D4">
        <w:rPr>
          <w:rFonts w:ascii="Book Antiqua" w:hAnsi="Book Antiqua" w:cs="Times New Roman"/>
          <w:sz w:val="24"/>
          <w:szCs w:val="24"/>
          <w:lang w:val="en-GB"/>
        </w:rPr>
        <w:t xml:space="preserve"> </w:t>
      </w:r>
      <w:r w:rsidRPr="005978D4">
        <w:rPr>
          <w:rFonts w:ascii="Book Antiqua" w:hAnsi="Book Antiqua" w:cs="Times New Roman" w:hint="eastAsia"/>
          <w:i/>
          <w:sz w:val="24"/>
          <w:szCs w:val="24"/>
          <w:lang w:val="en-GB" w:eastAsia="zh-CN"/>
        </w:rPr>
        <w:t>et al</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B35B9A" w:rsidRPr="005978D4">
        <w:rPr>
          <w:rFonts w:ascii="Book Antiqua" w:hAnsi="Book Antiqua" w:cs="Times New Roman"/>
          <w:sz w:val="24"/>
          <w:szCs w:val="24"/>
          <w:lang w:val="en-GB"/>
        </w:rPr>
        <w:t xml:space="preserve"> </w:t>
      </w:r>
      <w:r w:rsidR="000C6DE3" w:rsidRPr="005978D4">
        <w:rPr>
          <w:rFonts w:ascii="Book Antiqua" w:hAnsi="Book Antiqua" w:cs="Times New Roman"/>
          <w:sz w:val="24"/>
          <w:szCs w:val="24"/>
          <w:lang w:val="en-GB"/>
        </w:rPr>
        <w:t>described</w:t>
      </w:r>
      <w:r w:rsidR="00B35B9A" w:rsidRPr="005978D4">
        <w:rPr>
          <w:rFonts w:ascii="Book Antiqua" w:hAnsi="Book Antiqua" w:cs="Times New Roman"/>
          <w:sz w:val="24"/>
          <w:szCs w:val="24"/>
          <w:lang w:val="en-GB"/>
        </w:rPr>
        <w:t xml:space="preserve"> </w:t>
      </w:r>
      <w:r w:rsidR="000C6DE3" w:rsidRPr="005978D4">
        <w:rPr>
          <w:rFonts w:ascii="Book Antiqua" w:hAnsi="Book Antiqua" w:cs="Times New Roman"/>
          <w:sz w:val="24"/>
          <w:szCs w:val="24"/>
          <w:lang w:val="en-GB"/>
        </w:rPr>
        <w:t xml:space="preserve">the less intense </w:t>
      </w:r>
      <w:proofErr w:type="spellStart"/>
      <w:r w:rsidR="000C6DE3" w:rsidRPr="005978D4">
        <w:rPr>
          <w:rFonts w:ascii="Book Antiqua" w:hAnsi="Book Antiqua" w:cs="Times New Roman"/>
          <w:sz w:val="24"/>
          <w:szCs w:val="24"/>
          <w:lang w:val="en-GB"/>
        </w:rPr>
        <w:t>cytoplasmatic</w:t>
      </w:r>
      <w:proofErr w:type="spellEnd"/>
      <w:r w:rsidR="00C8482E" w:rsidRPr="005978D4">
        <w:rPr>
          <w:rFonts w:ascii="Book Antiqua" w:hAnsi="Book Antiqua" w:cs="Times New Roman"/>
          <w:sz w:val="24"/>
          <w:szCs w:val="24"/>
          <w:lang w:val="en-GB"/>
        </w:rPr>
        <w:t xml:space="preserve"> </w:t>
      </w:r>
      <w:r w:rsidR="00B35B9A" w:rsidRPr="005978D4">
        <w:rPr>
          <w:rFonts w:ascii="Book Antiqua" w:hAnsi="Book Antiqua" w:cs="Times New Roman"/>
          <w:sz w:val="24"/>
          <w:szCs w:val="24"/>
          <w:lang w:val="en-GB"/>
        </w:rPr>
        <w:t>PAS-</w:t>
      </w:r>
      <w:r w:rsidR="00EE31D6" w:rsidRPr="005978D4">
        <w:rPr>
          <w:rFonts w:ascii="Book Antiqua" w:hAnsi="Book Antiqua" w:cs="Times New Roman"/>
          <w:sz w:val="24"/>
          <w:szCs w:val="24"/>
          <w:lang w:val="en-GB"/>
        </w:rPr>
        <w:t>reactivity</w:t>
      </w:r>
      <w:r w:rsidR="000C6DE3" w:rsidRPr="005978D4">
        <w:rPr>
          <w:rFonts w:ascii="Book Antiqua" w:hAnsi="Book Antiqua" w:cs="Times New Roman"/>
          <w:sz w:val="24"/>
          <w:szCs w:val="24"/>
          <w:lang w:val="en-GB"/>
        </w:rPr>
        <w:t>,</w:t>
      </w:r>
      <w:r w:rsidR="00B533CD" w:rsidRPr="005978D4">
        <w:rPr>
          <w:rFonts w:ascii="Book Antiqua" w:hAnsi="Book Antiqua" w:cs="Times New Roman"/>
          <w:sz w:val="24"/>
          <w:szCs w:val="24"/>
          <w:lang w:val="en-GB"/>
        </w:rPr>
        <w:t xml:space="preserve"> similar to that</w:t>
      </w:r>
      <w:r w:rsidR="00EE31D6" w:rsidRPr="005978D4">
        <w:rPr>
          <w:rFonts w:ascii="Book Antiqua" w:hAnsi="Book Antiqua" w:cs="Times New Roman"/>
          <w:sz w:val="24"/>
          <w:szCs w:val="24"/>
          <w:lang w:val="en-GB"/>
        </w:rPr>
        <w:t xml:space="preserve"> observed in the </w:t>
      </w:r>
      <w:r w:rsidR="00B35B9A" w:rsidRPr="005978D4">
        <w:rPr>
          <w:rFonts w:ascii="Book Antiqua" w:hAnsi="Book Antiqua" w:cs="Times New Roman"/>
          <w:sz w:val="24"/>
          <w:szCs w:val="24"/>
          <w:lang w:val="en-GB"/>
        </w:rPr>
        <w:t>NCI-</w:t>
      </w:r>
      <w:proofErr w:type="spellStart"/>
      <w:r w:rsidR="00EE31D6" w:rsidRPr="005978D4">
        <w:rPr>
          <w:rFonts w:ascii="Book Antiqua" w:hAnsi="Book Antiqua" w:cs="Times New Roman"/>
          <w:sz w:val="24"/>
          <w:szCs w:val="24"/>
          <w:lang w:val="en-GB"/>
        </w:rPr>
        <w:t>hTERT</w:t>
      </w:r>
      <w:proofErr w:type="spellEnd"/>
      <w:r w:rsidR="00EE31D6" w:rsidRPr="005978D4">
        <w:rPr>
          <w:rFonts w:ascii="Book Antiqua" w:hAnsi="Book Antiqua" w:cs="Times New Roman"/>
          <w:sz w:val="24"/>
          <w:szCs w:val="24"/>
          <w:lang w:val="en-GB"/>
        </w:rPr>
        <w:t xml:space="preserve"> clones </w:t>
      </w:r>
      <w:r w:rsidR="00B35B9A" w:rsidRPr="005978D4">
        <w:rPr>
          <w:rFonts w:ascii="Book Antiqua" w:hAnsi="Book Antiqua" w:cs="Times New Roman"/>
          <w:sz w:val="24"/>
          <w:szCs w:val="24"/>
          <w:lang w:val="en-GB"/>
        </w:rPr>
        <w:t xml:space="preserve">(Figure </w:t>
      </w:r>
      <w:r w:rsidR="00C03AF0" w:rsidRPr="005978D4">
        <w:rPr>
          <w:rFonts w:ascii="Book Antiqua" w:hAnsi="Book Antiqua" w:cs="Times New Roman"/>
          <w:sz w:val="24"/>
          <w:szCs w:val="24"/>
          <w:lang w:val="en-GB"/>
        </w:rPr>
        <w:t>3</w:t>
      </w:r>
      <w:r w:rsidR="00B35B9A" w:rsidRPr="005978D4">
        <w:rPr>
          <w:rFonts w:ascii="Book Antiqua" w:hAnsi="Book Antiqua" w:cs="Times New Roman"/>
          <w:sz w:val="24"/>
          <w:szCs w:val="24"/>
          <w:lang w:val="en-GB"/>
        </w:rPr>
        <w:t>)</w:t>
      </w:r>
      <w:r w:rsidR="00EE31D6" w:rsidRPr="005978D4">
        <w:rPr>
          <w:rFonts w:ascii="Book Antiqua" w:hAnsi="Book Antiqua" w:cs="Times New Roman"/>
          <w:sz w:val="24"/>
          <w:szCs w:val="24"/>
          <w:lang w:val="en-GB"/>
        </w:rPr>
        <w:t xml:space="preserve">, </w:t>
      </w:r>
      <w:r w:rsidR="00B35B9A" w:rsidRPr="005978D4">
        <w:rPr>
          <w:rFonts w:ascii="Book Antiqua" w:hAnsi="Book Antiqua" w:cs="Times New Roman"/>
          <w:sz w:val="24"/>
          <w:szCs w:val="24"/>
          <w:lang w:val="en-GB"/>
        </w:rPr>
        <w:t>as being</w:t>
      </w:r>
      <w:r w:rsidR="00EE31D6" w:rsidRPr="005978D4">
        <w:rPr>
          <w:rFonts w:ascii="Book Antiqua" w:hAnsi="Book Antiqua" w:cs="Times New Roman"/>
          <w:sz w:val="24"/>
          <w:szCs w:val="24"/>
          <w:lang w:val="en-GB"/>
        </w:rPr>
        <w:t xml:space="preserve"> typical of the cells with mixed phenotype</w:t>
      </w:r>
      <w:r w:rsidR="00B35B9A" w:rsidRPr="005978D4">
        <w:rPr>
          <w:rFonts w:ascii="Book Antiqua" w:hAnsi="Book Antiqua" w:cs="Times New Roman"/>
          <w:sz w:val="24"/>
          <w:szCs w:val="24"/>
          <w:lang w:val="en-GB"/>
        </w:rPr>
        <w:t xml:space="preserve">, </w:t>
      </w:r>
      <w:r w:rsidR="00B35B9A" w:rsidRPr="005978D4">
        <w:rPr>
          <w:rFonts w:ascii="Book Antiqua" w:hAnsi="Book Antiqua" w:cs="Times New Roman"/>
          <w:i/>
          <w:sz w:val="24"/>
          <w:szCs w:val="24"/>
          <w:lang w:val="en-GB"/>
        </w:rPr>
        <w:t>i.e.</w:t>
      </w:r>
      <w:r w:rsidR="00B35B9A" w:rsidRPr="005978D4">
        <w:rPr>
          <w:rFonts w:ascii="Book Antiqua" w:hAnsi="Book Antiqua" w:cs="Times New Roman"/>
          <w:sz w:val="24"/>
          <w:szCs w:val="24"/>
          <w:lang w:val="en-GB"/>
        </w:rPr>
        <w:t>,</w:t>
      </w:r>
      <w:r w:rsidR="00EE31D6" w:rsidRPr="005978D4">
        <w:rPr>
          <w:rFonts w:ascii="Book Antiqua" w:hAnsi="Book Antiqua" w:cs="Times New Roman"/>
          <w:sz w:val="24"/>
          <w:szCs w:val="24"/>
          <w:lang w:val="en-GB"/>
        </w:rPr>
        <w:t xml:space="preserve"> able of simultaneous production of </w:t>
      </w:r>
      <w:proofErr w:type="spellStart"/>
      <w:r w:rsidR="00B35B9A" w:rsidRPr="005978D4">
        <w:rPr>
          <w:rFonts w:ascii="Book Antiqua" w:hAnsi="Book Antiqua" w:cs="Times New Roman"/>
          <w:sz w:val="24"/>
          <w:szCs w:val="24"/>
          <w:lang w:val="en-GB"/>
        </w:rPr>
        <w:t>mucins</w:t>
      </w:r>
      <w:proofErr w:type="spellEnd"/>
      <w:r w:rsidR="00BC3928" w:rsidRPr="005978D4">
        <w:rPr>
          <w:rFonts w:ascii="Book Antiqua" w:hAnsi="Book Antiqua" w:cs="Times New Roman"/>
          <w:sz w:val="24"/>
          <w:szCs w:val="24"/>
          <w:lang w:val="en-GB"/>
        </w:rPr>
        <w:t xml:space="preserve"> and zymogens. Further corroborating this assumption, the ma</w:t>
      </w:r>
      <w:r w:rsidR="009759B5" w:rsidRPr="005978D4">
        <w:rPr>
          <w:rFonts w:ascii="Book Antiqua" w:hAnsi="Book Antiqua" w:cs="Times New Roman"/>
          <w:sz w:val="24"/>
          <w:szCs w:val="24"/>
          <w:lang w:val="en-GB"/>
        </w:rPr>
        <w:t>jority of the NCI-</w:t>
      </w:r>
      <w:proofErr w:type="spellStart"/>
      <w:r w:rsidR="009759B5" w:rsidRPr="005978D4">
        <w:rPr>
          <w:rFonts w:ascii="Book Antiqua" w:hAnsi="Book Antiqua" w:cs="Times New Roman"/>
          <w:sz w:val="24"/>
          <w:szCs w:val="24"/>
          <w:lang w:val="en-GB"/>
        </w:rPr>
        <w:t>hTERT</w:t>
      </w:r>
      <w:proofErr w:type="spellEnd"/>
      <w:r w:rsidR="009759B5" w:rsidRPr="005978D4">
        <w:rPr>
          <w:rFonts w:ascii="Book Antiqua" w:hAnsi="Book Antiqua" w:cs="Times New Roman"/>
          <w:sz w:val="24"/>
          <w:szCs w:val="24"/>
          <w:lang w:val="en-GB"/>
        </w:rPr>
        <w:t xml:space="preserve"> clones </w:t>
      </w:r>
      <w:r w:rsidR="00BC3928" w:rsidRPr="005978D4">
        <w:rPr>
          <w:rFonts w:ascii="Book Antiqua" w:hAnsi="Book Antiqua" w:cs="Times New Roman"/>
          <w:sz w:val="24"/>
          <w:szCs w:val="24"/>
          <w:lang w:val="en-GB"/>
        </w:rPr>
        <w:t>exhib</w:t>
      </w:r>
      <w:r w:rsidR="00007116" w:rsidRPr="005978D4">
        <w:rPr>
          <w:rFonts w:ascii="Book Antiqua" w:hAnsi="Book Antiqua" w:cs="Times New Roman"/>
          <w:sz w:val="24"/>
          <w:szCs w:val="24"/>
          <w:lang w:val="en-GB"/>
        </w:rPr>
        <w:t>ited a homogenous positive PAS/ha</w:t>
      </w:r>
      <w:r w:rsidR="00BC3928" w:rsidRPr="005978D4">
        <w:rPr>
          <w:rFonts w:ascii="Book Antiqua" w:hAnsi="Book Antiqua" w:cs="Times New Roman"/>
          <w:sz w:val="24"/>
          <w:szCs w:val="24"/>
          <w:lang w:val="en-GB"/>
        </w:rPr>
        <w:t>ematoxylin staining (in Figure 5 it is exemplified with NCI-hTERT-CL6), suggesting the presence of basic molecules,</w:t>
      </w:r>
      <w:r w:rsidR="00B533CD" w:rsidRPr="005978D4">
        <w:rPr>
          <w:rFonts w:ascii="Book Antiqua" w:hAnsi="Book Antiqua" w:cs="Times New Roman"/>
          <w:sz w:val="24"/>
          <w:szCs w:val="24"/>
          <w:lang w:val="en-GB"/>
        </w:rPr>
        <w:t xml:space="preserve"> such as zymogens, in the cell</w:t>
      </w:r>
      <w:r w:rsidR="00BC3928" w:rsidRPr="005978D4">
        <w:rPr>
          <w:rFonts w:ascii="Book Antiqua" w:hAnsi="Book Antiqua" w:cs="Times New Roman"/>
          <w:sz w:val="24"/>
          <w:szCs w:val="24"/>
          <w:lang w:val="en-GB"/>
        </w:rPr>
        <w:t xml:space="preserve"> cytoplasm, in addition to neutral </w:t>
      </w:r>
      <w:proofErr w:type="spellStart"/>
      <w:r w:rsidR="00BC3928" w:rsidRPr="005978D4">
        <w:rPr>
          <w:rFonts w:ascii="Book Antiqua" w:hAnsi="Book Antiqua" w:cs="Times New Roman"/>
          <w:sz w:val="24"/>
          <w:szCs w:val="24"/>
          <w:lang w:val="en-GB"/>
        </w:rPr>
        <w:t>mucins</w:t>
      </w:r>
      <w:proofErr w:type="spellEnd"/>
      <w:r w:rsidR="00BC3928" w:rsidRPr="005978D4">
        <w:rPr>
          <w:rFonts w:ascii="Book Antiqua" w:hAnsi="Book Antiqua" w:cs="Times New Roman"/>
          <w:sz w:val="24"/>
          <w:szCs w:val="24"/>
          <w:lang w:val="en-GB"/>
        </w:rPr>
        <w:t xml:space="preserve"> (PAS-reactive </w:t>
      </w:r>
      <w:proofErr w:type="spellStart"/>
      <w:r w:rsidR="00BC3928" w:rsidRPr="005978D4">
        <w:rPr>
          <w:rFonts w:ascii="Book Antiqua" w:hAnsi="Book Antiqua" w:cs="Times New Roman"/>
          <w:sz w:val="24"/>
          <w:szCs w:val="24"/>
          <w:lang w:val="en-GB"/>
        </w:rPr>
        <w:t>mucins</w:t>
      </w:r>
      <w:proofErr w:type="spellEnd"/>
      <w:r w:rsidR="00BC3928" w:rsidRPr="005978D4">
        <w:rPr>
          <w:rFonts w:ascii="Book Antiqua" w:hAnsi="Book Antiqua" w:cs="Times New Roman"/>
          <w:sz w:val="24"/>
          <w:szCs w:val="24"/>
          <w:lang w:val="en-GB"/>
        </w:rPr>
        <w:t>). Such PAS/</w:t>
      </w:r>
      <w:r w:rsidR="00007116" w:rsidRPr="005978D4">
        <w:rPr>
          <w:rFonts w:ascii="Book Antiqua" w:hAnsi="Book Antiqua" w:cs="Times New Roman"/>
          <w:sz w:val="24"/>
          <w:szCs w:val="24"/>
          <w:lang w:val="en-GB"/>
        </w:rPr>
        <w:t>ha</w:t>
      </w:r>
      <w:r w:rsidR="00BC3928" w:rsidRPr="005978D4">
        <w:rPr>
          <w:rFonts w:ascii="Book Antiqua" w:hAnsi="Book Antiqua" w:cs="Times New Roman"/>
          <w:sz w:val="24"/>
          <w:szCs w:val="24"/>
          <w:lang w:val="en-GB"/>
        </w:rPr>
        <w:t xml:space="preserve">ematoxylin positive pattern was observed in all </w:t>
      </w:r>
      <w:proofErr w:type="spellStart"/>
      <w:r w:rsidR="00BC3928" w:rsidRPr="005978D4">
        <w:rPr>
          <w:rFonts w:ascii="Book Antiqua" w:hAnsi="Book Antiqua" w:cs="Times New Roman"/>
          <w:sz w:val="24"/>
          <w:szCs w:val="24"/>
          <w:lang w:val="en-GB"/>
        </w:rPr>
        <w:t>subconfluent</w:t>
      </w:r>
      <w:proofErr w:type="spellEnd"/>
      <w:r w:rsidR="00BC3928" w:rsidRPr="005978D4">
        <w:rPr>
          <w:rFonts w:ascii="Book Antiqua" w:hAnsi="Book Antiqua" w:cs="Times New Roman"/>
          <w:sz w:val="24"/>
          <w:szCs w:val="24"/>
          <w:lang w:val="en-GB"/>
        </w:rPr>
        <w:t xml:space="preserve"> and </w:t>
      </w:r>
      <w:proofErr w:type="spellStart"/>
      <w:r w:rsidR="00BC3928" w:rsidRPr="005978D4">
        <w:rPr>
          <w:rFonts w:ascii="Book Antiqua" w:hAnsi="Book Antiqua" w:cs="Times New Roman"/>
          <w:sz w:val="24"/>
          <w:szCs w:val="24"/>
          <w:lang w:val="en-GB"/>
        </w:rPr>
        <w:t>postconfluent</w:t>
      </w:r>
      <w:proofErr w:type="spellEnd"/>
      <w:r w:rsidR="00BC3928" w:rsidRPr="005978D4">
        <w:rPr>
          <w:rFonts w:ascii="Book Antiqua" w:hAnsi="Book Antiqua" w:cs="Times New Roman"/>
          <w:sz w:val="24"/>
          <w:szCs w:val="24"/>
          <w:lang w:val="en-GB"/>
        </w:rPr>
        <w:t xml:space="preserve"> </w:t>
      </w:r>
      <w:r w:rsidR="00BC3928" w:rsidRPr="005978D4">
        <w:rPr>
          <w:rFonts w:ascii="Book Antiqua" w:hAnsi="Book Antiqua" w:cs="Times New Roman"/>
          <w:sz w:val="24"/>
          <w:szCs w:val="24"/>
          <w:lang w:val="en-GB"/>
        </w:rPr>
        <w:lastRenderedPageBreak/>
        <w:t>NCI-</w:t>
      </w:r>
      <w:proofErr w:type="spellStart"/>
      <w:r w:rsidR="00BC3928" w:rsidRPr="005978D4">
        <w:rPr>
          <w:rFonts w:ascii="Book Antiqua" w:hAnsi="Book Antiqua" w:cs="Times New Roman"/>
          <w:sz w:val="24"/>
          <w:szCs w:val="24"/>
          <w:lang w:val="en-GB"/>
        </w:rPr>
        <w:t>hTERT</w:t>
      </w:r>
      <w:proofErr w:type="spellEnd"/>
      <w:r w:rsidR="00BC3928" w:rsidRPr="005978D4">
        <w:rPr>
          <w:rFonts w:ascii="Book Antiqua" w:hAnsi="Book Antiqua" w:cs="Times New Roman"/>
          <w:sz w:val="24"/>
          <w:szCs w:val="24"/>
          <w:lang w:val="en-GB"/>
        </w:rPr>
        <w:t xml:space="preserve"> transfected cells, in contrast to the parental cell line in which </w:t>
      </w:r>
      <w:r w:rsidR="009759B5" w:rsidRPr="005978D4">
        <w:rPr>
          <w:rFonts w:ascii="Book Antiqua" w:hAnsi="Book Antiqua" w:cs="Times New Roman"/>
          <w:sz w:val="24"/>
          <w:szCs w:val="24"/>
          <w:lang w:val="en-GB"/>
        </w:rPr>
        <w:t>this phenotype</w:t>
      </w:r>
      <w:r w:rsidR="00BC3928" w:rsidRPr="005978D4">
        <w:rPr>
          <w:rFonts w:ascii="Book Antiqua" w:hAnsi="Book Antiqua" w:cs="Times New Roman"/>
          <w:sz w:val="24"/>
          <w:szCs w:val="24"/>
          <w:lang w:val="en-GB"/>
        </w:rPr>
        <w:t xml:space="preserve"> was observed only in </w:t>
      </w:r>
      <w:r w:rsidR="008E09A7" w:rsidRPr="005978D4">
        <w:rPr>
          <w:rFonts w:ascii="Book Antiqua" w:hAnsi="Book Antiqua" w:cs="Times New Roman"/>
          <w:sz w:val="24"/>
          <w:szCs w:val="24"/>
          <w:lang w:val="en-GB"/>
        </w:rPr>
        <w:t xml:space="preserve">some </w:t>
      </w:r>
      <w:r w:rsidR="00BC3928" w:rsidRPr="005978D4">
        <w:rPr>
          <w:rFonts w:ascii="Book Antiqua" w:hAnsi="Book Antiqua" w:cs="Times New Roman"/>
          <w:sz w:val="24"/>
          <w:szCs w:val="24"/>
          <w:lang w:val="en-GB"/>
        </w:rPr>
        <w:t>cell subpopulations (</w:t>
      </w:r>
      <w:r w:rsidR="008E09A7" w:rsidRPr="005978D4">
        <w:rPr>
          <w:rFonts w:ascii="Book Antiqua" w:hAnsi="Book Antiqua" w:cs="Times New Roman"/>
          <w:sz w:val="24"/>
          <w:szCs w:val="24"/>
          <w:lang w:val="en-GB"/>
        </w:rPr>
        <w:t>black arrow</w:t>
      </w:r>
      <w:r w:rsidR="001B0C54" w:rsidRPr="005978D4">
        <w:rPr>
          <w:rFonts w:ascii="Book Antiqua" w:hAnsi="Book Antiqua" w:cs="Times New Roman"/>
          <w:sz w:val="24"/>
          <w:szCs w:val="24"/>
          <w:lang w:val="en-GB"/>
        </w:rPr>
        <w:t>s</w:t>
      </w:r>
      <w:r w:rsidR="008E09A7" w:rsidRPr="005978D4">
        <w:rPr>
          <w:rFonts w:ascii="Book Antiqua" w:hAnsi="Book Antiqua" w:cs="Times New Roman"/>
          <w:sz w:val="24"/>
          <w:szCs w:val="24"/>
          <w:lang w:val="en-GB"/>
        </w:rPr>
        <w:t xml:space="preserve"> in </w:t>
      </w:r>
      <w:r w:rsidR="00BC3928" w:rsidRPr="005978D4">
        <w:rPr>
          <w:rFonts w:ascii="Book Antiqua" w:hAnsi="Book Antiqua" w:cs="Times New Roman"/>
          <w:sz w:val="24"/>
          <w:szCs w:val="24"/>
          <w:lang w:val="en-GB"/>
        </w:rPr>
        <w:t>Figure 5). Such observation led us to conclude that the NCI-hTERT-CL</w:t>
      </w:r>
      <w:r w:rsidR="00A763FD" w:rsidRPr="005978D4">
        <w:rPr>
          <w:rFonts w:ascii="Book Antiqua" w:hAnsi="Book Antiqua" w:cs="Times New Roman"/>
          <w:sz w:val="24"/>
          <w:szCs w:val="24"/>
          <w:lang w:val="en-GB"/>
        </w:rPr>
        <w:t>5 and CL</w:t>
      </w:r>
      <w:r w:rsidR="00BC3928" w:rsidRPr="005978D4">
        <w:rPr>
          <w:rFonts w:ascii="Book Antiqua" w:hAnsi="Book Antiqua" w:cs="Times New Roman"/>
          <w:sz w:val="24"/>
          <w:szCs w:val="24"/>
          <w:lang w:val="en-GB"/>
        </w:rPr>
        <w:t xml:space="preserve">6 </w:t>
      </w:r>
      <w:r w:rsidR="00B533CD" w:rsidRPr="005978D4">
        <w:rPr>
          <w:rFonts w:ascii="Book Antiqua" w:hAnsi="Book Antiqua" w:cs="Times New Roman"/>
          <w:sz w:val="24"/>
          <w:szCs w:val="24"/>
          <w:lang w:val="en-GB"/>
        </w:rPr>
        <w:t>derive from these NCI-N87 cell</w:t>
      </w:r>
      <w:r w:rsidR="00BC3928" w:rsidRPr="005978D4">
        <w:rPr>
          <w:rFonts w:ascii="Book Antiqua" w:hAnsi="Book Antiqua" w:cs="Times New Roman"/>
          <w:sz w:val="24"/>
          <w:szCs w:val="24"/>
          <w:lang w:val="en-GB"/>
        </w:rPr>
        <w:t xml:space="preserve"> subpopulations.</w:t>
      </w:r>
      <w:r w:rsidR="00A763FD" w:rsidRPr="005978D4">
        <w:rPr>
          <w:rFonts w:ascii="Book Antiqua" w:hAnsi="Book Antiqua" w:cs="Times New Roman"/>
          <w:sz w:val="24"/>
          <w:szCs w:val="24"/>
          <w:lang w:val="en-GB"/>
        </w:rPr>
        <w:t xml:space="preserve"> </w:t>
      </w:r>
      <w:r w:rsidR="008E09A7" w:rsidRPr="005978D4">
        <w:rPr>
          <w:rFonts w:ascii="Book Antiqua" w:hAnsi="Book Antiqua" w:cs="Times New Roman"/>
          <w:sz w:val="24"/>
          <w:szCs w:val="24"/>
          <w:lang w:val="en-GB"/>
        </w:rPr>
        <w:t>With this staining procedure, i</w:t>
      </w:r>
      <w:r w:rsidR="00F86AAF" w:rsidRPr="005978D4">
        <w:rPr>
          <w:rFonts w:ascii="Book Antiqua" w:hAnsi="Book Antiqua" w:cs="Times New Roman"/>
          <w:sz w:val="24"/>
          <w:szCs w:val="24"/>
          <w:lang w:val="en-GB"/>
        </w:rPr>
        <w:t>t has also bec</w:t>
      </w:r>
      <w:r w:rsidR="00B533CD" w:rsidRPr="005978D4">
        <w:rPr>
          <w:rFonts w:ascii="Book Antiqua" w:hAnsi="Book Antiqua" w:cs="Times New Roman"/>
          <w:sz w:val="24"/>
          <w:szCs w:val="24"/>
          <w:lang w:val="en-GB"/>
        </w:rPr>
        <w:t>o</w:t>
      </w:r>
      <w:r w:rsidR="00F86AAF" w:rsidRPr="005978D4">
        <w:rPr>
          <w:rFonts w:ascii="Book Antiqua" w:hAnsi="Book Antiqua" w:cs="Times New Roman"/>
          <w:sz w:val="24"/>
          <w:szCs w:val="24"/>
          <w:lang w:val="en-GB"/>
        </w:rPr>
        <w:t>me evident (Figure 5) that the cells of both clone</w:t>
      </w:r>
      <w:r w:rsidR="001B0C54" w:rsidRPr="005978D4">
        <w:rPr>
          <w:rFonts w:ascii="Book Antiqua" w:hAnsi="Book Antiqua" w:cs="Times New Roman"/>
          <w:sz w:val="24"/>
          <w:szCs w:val="24"/>
          <w:lang w:val="en-GB"/>
        </w:rPr>
        <w:t>s exhibit relative large nuclei</w:t>
      </w:r>
      <w:r w:rsidR="00F86AAF" w:rsidRPr="005978D4">
        <w:rPr>
          <w:rFonts w:ascii="Book Antiqua" w:hAnsi="Book Antiqua" w:cs="Times New Roman"/>
          <w:sz w:val="24"/>
          <w:szCs w:val="24"/>
          <w:lang w:val="en-GB"/>
        </w:rPr>
        <w:t xml:space="preserve">, feature shared by progenitor-like gastric cells (reviewed </w:t>
      </w:r>
      <w:r w:rsidRPr="005978D4">
        <w:rPr>
          <w:rFonts w:ascii="Book Antiqua" w:hAnsi="Book Antiqua" w:cs="Times New Roman"/>
          <w:sz w:val="24"/>
          <w:szCs w:val="24"/>
          <w:lang w:val="en-GB"/>
        </w:rPr>
        <w:t>in</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&lt;Refman&gt;&lt;Cite&gt;&lt;Author&gt;Karam&lt;/Author&gt;&lt;Year&gt;2010&lt;/Year&gt;&lt;RecNum&gt;5296&lt;/RecNum&gt;&lt;IDText&gt;A focus on parietal cells as a renewing cell population&lt;/IDText&gt;&lt;MDL Ref_Type="Journal"&gt;&lt;Ref_Type&gt;Journal&lt;/Ref_Type&gt;&lt;Ref_ID&gt;5296&lt;/Ref_ID&gt;&lt;Title_Primary&gt;A focus on parietal cells as a renewing cell population&lt;/Title_Primary&gt;&lt;Authors_Primary&gt;Karam,S.M.&lt;/Authors_Primary&gt;&lt;Date_Primary&gt;2010/2/7&lt;/Date_Primary&gt;&lt;Keywords&gt;Animals&lt;/Keywords&gt;&lt;Keywords&gt;cell differentiation&lt;/Keywords&gt;&lt;Keywords&gt;Cell Lineage&lt;/Keywords&gt;&lt;Keywords&gt;cell movement&lt;/Keywords&gt;&lt;Keywords&gt;Cell Proliferation&lt;/Keywords&gt;&lt;Keywords&gt;Cells&lt;/Keywords&gt;&lt;Keywords&gt;cytology&lt;/Keywords&gt;&lt;Keywords&gt;disease&lt;/Keywords&gt;&lt;Keywords&gt;epithelial cells&lt;/Keywords&gt;&lt;Keywords&gt;gastric mucosa&lt;/Keywords&gt;&lt;Keywords&gt;Gastritis&lt;/Keywords&gt;&lt;Keywords&gt;Humans&lt;/Keywords&gt;&lt;Keywords&gt;metabolism&lt;/Keywords&gt;&lt;Keywords&gt;mice&lt;/Keywords&gt;&lt;Keywords&gt;microvilli&lt;/Keywords&gt;&lt;Keywords&gt;Mitochondria&lt;/Keywords&gt;&lt;Keywords&gt;Parietal Cells,Gastric&lt;/Keywords&gt;&lt;Keywords&gt;peptic ulcer&lt;/Keywords&gt;&lt;Keywords&gt;physiology&lt;/Keywords&gt;&lt;Keywords&gt;research&lt;/Keywords&gt;&lt;Keywords&gt;Research Support&lt;/Keywords&gt;&lt;Keywords&gt;Role&lt;/Keywords&gt;&lt;Keywords&gt;secretion&lt;/Keywords&gt;&lt;Keywords&gt;stem cells&lt;/Keywords&gt;&lt;Keywords&gt;therapy&lt;/Keywords&gt;&lt;Reprint&gt;Not in File&lt;/Reprint&gt;&lt;Start_Page&gt;538&lt;/Start_Page&gt;&lt;End_Page&gt;546&lt;/End_Page&gt;&lt;Periodical&gt;World J.Gastroenterol.&lt;/Periodical&gt;&lt;Volume&gt;16&lt;/Volume&gt;&lt;Issue&gt;5&lt;/Issue&gt;&lt;Web_URL&gt;PM:20128020&lt;/Web_URL&gt;&lt;ZZ_JournalStdAbbrev&gt;&lt;f name="System"&gt;World J.Gastroenterol.&lt;/f&gt;&lt;/ZZ_JournalStdAbbrev&gt;&lt;ZZ_WorkformID&gt;1&lt;/ZZ_WorkformID&gt;&lt;/MDL&gt;&lt;/Cite&gt;&lt;/Refman&gt;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F86AAF" w:rsidRPr="005978D4">
        <w:rPr>
          <w:rFonts w:ascii="Book Antiqua" w:hAnsi="Book Antiqua" w:cs="Times New Roman"/>
          <w:sz w:val="24"/>
          <w:szCs w:val="24"/>
          <w:lang w:val="en-GB"/>
        </w:rPr>
        <w:t xml:space="preserve">). </w:t>
      </w:r>
      <w:r w:rsidR="008E09A7" w:rsidRPr="005978D4">
        <w:rPr>
          <w:rFonts w:ascii="Book Antiqua" w:hAnsi="Book Antiqua" w:cs="Times New Roman"/>
          <w:sz w:val="24"/>
          <w:szCs w:val="24"/>
          <w:lang w:val="en-GB"/>
        </w:rPr>
        <w:t>In contrast, n</w:t>
      </w:r>
      <w:r w:rsidR="00A763FD" w:rsidRPr="005978D4">
        <w:rPr>
          <w:rFonts w:ascii="Book Antiqua" w:hAnsi="Book Antiqua" w:cs="Times New Roman"/>
          <w:sz w:val="24"/>
          <w:szCs w:val="24"/>
          <w:lang w:val="en-GB"/>
        </w:rPr>
        <w:t xml:space="preserve">o reactivity to eosin was observed either in the parental cell line or in its </w:t>
      </w:r>
      <w:proofErr w:type="spellStart"/>
      <w:r w:rsidR="00A763FD" w:rsidRPr="005978D4">
        <w:rPr>
          <w:rFonts w:ascii="Book Antiqua" w:hAnsi="Book Antiqua" w:cs="Times New Roman"/>
          <w:sz w:val="24"/>
          <w:szCs w:val="24"/>
          <w:lang w:val="en-GB"/>
        </w:rPr>
        <w:t>hTERT</w:t>
      </w:r>
      <w:proofErr w:type="spellEnd"/>
      <w:r w:rsidR="00A763FD" w:rsidRPr="005978D4">
        <w:rPr>
          <w:rFonts w:ascii="Book Antiqua" w:hAnsi="Book Antiqua" w:cs="Times New Roman"/>
          <w:sz w:val="24"/>
          <w:szCs w:val="24"/>
          <w:lang w:val="en-GB"/>
        </w:rPr>
        <w:t xml:space="preserve">-expressing-derived clones (data not shown), clearly </w:t>
      </w:r>
      <w:r w:rsidR="001C6A4E" w:rsidRPr="005978D4">
        <w:rPr>
          <w:rFonts w:ascii="Book Antiqua" w:hAnsi="Book Antiqua" w:cs="Times New Roman"/>
          <w:sz w:val="24"/>
          <w:szCs w:val="24"/>
          <w:lang w:val="en-GB"/>
        </w:rPr>
        <w:t xml:space="preserve">demonstrating </w:t>
      </w:r>
      <w:r w:rsidR="001B0C54" w:rsidRPr="005978D4">
        <w:rPr>
          <w:rFonts w:ascii="Book Antiqua" w:hAnsi="Book Antiqua" w:cs="Times New Roman"/>
          <w:sz w:val="24"/>
          <w:szCs w:val="24"/>
          <w:lang w:val="en-GB"/>
        </w:rPr>
        <w:t>the</w:t>
      </w:r>
      <w:r w:rsidR="001C6A4E" w:rsidRPr="005978D4">
        <w:rPr>
          <w:rFonts w:ascii="Book Antiqua" w:hAnsi="Book Antiqua" w:cs="Times New Roman"/>
          <w:sz w:val="24"/>
          <w:szCs w:val="24"/>
          <w:lang w:val="en-GB"/>
        </w:rPr>
        <w:t xml:space="preserve"> absence of parietal-related cells in these cell lines.</w:t>
      </w:r>
      <w:r w:rsidR="00A01D1D" w:rsidRPr="005978D4">
        <w:rPr>
          <w:rFonts w:ascii="Book Antiqua" w:hAnsi="Book Antiqua" w:cs="Times New Roman"/>
          <w:sz w:val="24"/>
          <w:szCs w:val="24"/>
          <w:lang w:val="en-GB"/>
        </w:rPr>
        <w:t xml:space="preserve"> </w:t>
      </w:r>
    </w:p>
    <w:p w:rsidR="00DB6290" w:rsidRPr="005978D4" w:rsidRDefault="00BC3928" w:rsidP="0085758B">
      <w:pPr>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By </w:t>
      </w:r>
      <w:r w:rsidR="0085758B" w:rsidRPr="005978D4">
        <w:rPr>
          <w:rFonts w:ascii="Book Antiqua" w:hAnsi="Book Antiqua" w:cs="Times New Roman"/>
          <w:sz w:val="24"/>
          <w:szCs w:val="24"/>
          <w:lang w:val="en-GB"/>
        </w:rPr>
        <w:t>Western</w:t>
      </w:r>
      <w:r w:rsidR="0085758B"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blot analysis, we were able to confirm the expression of both HGL and Pg5 zymogens in the parental cell line and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-clones 5 and 6 (Figure 4B). Immunocytochemistry analyses (Figure 6) have further confirmed the progenitor-like phenotype, </w:t>
      </w:r>
      <w:r w:rsidRPr="005978D4">
        <w:rPr>
          <w:rFonts w:ascii="Book Antiqua" w:hAnsi="Book Antiqua" w:cs="Times New Roman"/>
          <w:i/>
          <w:sz w:val="24"/>
          <w:szCs w:val="24"/>
          <w:lang w:val="en-GB"/>
        </w:rPr>
        <w:t>i.e.</w:t>
      </w:r>
      <w:r w:rsidRPr="005978D4">
        <w:rPr>
          <w:rFonts w:ascii="Book Antiqua" w:hAnsi="Book Antiqua" w:cs="Times New Roman"/>
          <w:sz w:val="24"/>
          <w:szCs w:val="24"/>
          <w:lang w:val="en-GB"/>
        </w:rPr>
        <w:t xml:space="preserve">, simultaneous expression of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(MUC5AC) and zymogens (Pg5 and HGL), of NCI-hTERT-CL6. Con</w:t>
      </w:r>
      <w:r w:rsidR="009759B5" w:rsidRPr="005978D4">
        <w:rPr>
          <w:rFonts w:ascii="Book Antiqua" w:hAnsi="Book Antiqua" w:cs="Times New Roman"/>
          <w:sz w:val="24"/>
          <w:szCs w:val="24"/>
          <w:lang w:val="en-GB"/>
        </w:rPr>
        <w:t>focal images showed ubiquitous</w:t>
      </w:r>
      <w:r w:rsidRPr="005978D4">
        <w:rPr>
          <w:rFonts w:ascii="Book Antiqua" w:hAnsi="Book Antiqua" w:cs="Times New Roman"/>
          <w:sz w:val="24"/>
          <w:szCs w:val="24"/>
          <w:lang w:val="en-GB"/>
        </w:rPr>
        <w:t xml:space="preserve"> apical vesicular-like distribution of both MUC5AC and Pg5 and cytoplasmic granular-like (dotted signal) distribution</w:t>
      </w:r>
      <w:r w:rsidR="009759B5"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for HGL. </w:t>
      </w:r>
    </w:p>
    <w:p w:rsidR="00AE4BDF" w:rsidRPr="005978D4" w:rsidRDefault="00AE4BDF" w:rsidP="00571EEB">
      <w:pPr>
        <w:adjustRightInd w:val="0"/>
        <w:snapToGrid w:val="0"/>
        <w:spacing w:after="0" w:line="360" w:lineRule="auto"/>
        <w:jc w:val="both"/>
        <w:rPr>
          <w:rFonts w:ascii="Book Antiqua" w:hAnsi="Book Antiqua" w:cs="Times New Roman"/>
          <w:sz w:val="24"/>
          <w:szCs w:val="24"/>
          <w:lang w:val="en-GB"/>
        </w:rPr>
      </w:pPr>
    </w:p>
    <w:p w:rsidR="00077698" w:rsidRPr="005978D4" w:rsidRDefault="00BC3928" w:rsidP="00571EEB">
      <w:pPr>
        <w:adjustRightInd w:val="0"/>
        <w:snapToGrid w:val="0"/>
        <w:spacing w:after="0" w:line="360" w:lineRule="auto"/>
        <w:jc w:val="both"/>
        <w:rPr>
          <w:rFonts w:ascii="Book Antiqua" w:hAnsi="Book Antiqua" w:cs="Times New Roman"/>
          <w:b/>
          <w:i/>
          <w:sz w:val="24"/>
          <w:szCs w:val="24"/>
          <w:lang w:val="en-GB"/>
        </w:rPr>
      </w:pPr>
      <w:r w:rsidRPr="005978D4">
        <w:rPr>
          <w:rFonts w:ascii="Book Antiqua" w:hAnsi="Book Antiqua" w:cs="Times New Roman"/>
          <w:b/>
          <w:i/>
          <w:sz w:val="24"/>
          <w:szCs w:val="24"/>
          <w:lang w:val="en-GB"/>
        </w:rPr>
        <w:t xml:space="preserve">Usefulness for in vitro infection assays with </w:t>
      </w:r>
      <w:r w:rsidR="0085758B" w:rsidRPr="005978D4">
        <w:rPr>
          <w:rFonts w:ascii="Book Antiqua" w:hAnsi="Book Antiqua" w:cs="Times New Roman"/>
          <w:b/>
          <w:i/>
          <w:iCs/>
          <w:sz w:val="24"/>
          <w:szCs w:val="24"/>
          <w:lang w:val="en-GB"/>
        </w:rPr>
        <w:t>H. pylori</w:t>
      </w:r>
    </w:p>
    <w:p w:rsidR="00077698" w:rsidRPr="005978D4" w:rsidRDefault="00BC3928" w:rsidP="00571EEB">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To better recreate the natural niche of </w:t>
      </w:r>
      <w:r w:rsidR="00D578F5" w:rsidRPr="005978D4">
        <w:rPr>
          <w:rFonts w:ascii="Book Antiqua" w:hAnsi="Book Antiqua" w:cs="Times New Roman"/>
          <w:i/>
          <w:iCs/>
          <w:sz w:val="24"/>
          <w:szCs w:val="24"/>
          <w:lang w:val="en-GB"/>
        </w:rPr>
        <w:t>H. pylori</w:t>
      </w:r>
      <w:r w:rsidRPr="005978D4">
        <w:rPr>
          <w:rFonts w:ascii="Book Antiqua" w:hAnsi="Book Antiqua" w:cs="Times New Roman"/>
          <w:sz w:val="24"/>
          <w:szCs w:val="24"/>
          <w:lang w:val="en-GB"/>
        </w:rPr>
        <w:t xml:space="preserve"> infection it would be important to carry out the co-culture assays under </w:t>
      </w:r>
      <w:proofErr w:type="spellStart"/>
      <w:r w:rsidRPr="005978D4">
        <w:rPr>
          <w:rFonts w:ascii="Book Antiqua" w:hAnsi="Book Antiqua" w:cs="Times New Roman"/>
          <w:sz w:val="24"/>
          <w:szCs w:val="24"/>
          <w:lang w:val="en-GB"/>
        </w:rPr>
        <w:t>microaerobic</w:t>
      </w:r>
      <w:proofErr w:type="spellEnd"/>
      <w:r w:rsidRPr="005978D4">
        <w:rPr>
          <w:rFonts w:ascii="Book Antiqua" w:hAnsi="Book Antiqua" w:cs="Times New Roman"/>
          <w:sz w:val="24"/>
          <w:szCs w:val="24"/>
          <w:lang w:val="en-GB"/>
        </w:rPr>
        <w:t xml:space="preserve"> conditions to avoid bacterial death</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Biochem.&lt;/f&gt;&lt;/ZZ_JournalStdAbbrev&gt;&lt;ZZ_WorkformID&gt;1&lt;/ZZ_WorkformID&gt;&lt;/MDL&gt;&lt;/Cite&gt;&lt;Cite&gt;&lt;Author&gt;Linden&lt;/Author&gt;&lt;Year&gt;2007&lt;/Year&gt;&lt;RecNum&gt;5209&lt;/RecNum&gt;&lt;IDText&gt;Improved in vitro model systems for gastrointestinal infection by choice of cell line, pH, microaerobic conditions, and optimization of culture conditions&lt;/IDText&gt;&lt;MDL Ref_Type="Journal"&gt;&lt;Ref_Type&gt;Journal&lt;/Ref_Type&gt;&lt;Ref_ID&gt;5209&lt;/Ref_ID&gt;&lt;Title_Primary&gt;Improved in vitro model systems for gastrointestinal infection by choice of cell line, pH, microaerobic conditions, and optimization of culture conditions&lt;/Title_Primary&gt;&lt;Authors_Primary&gt;Linden,S.K.&lt;/Authors_Primary&gt;&lt;Authors_Primary&gt;Driessen,K.M.&lt;/Authors_Primary&gt;&lt;Authors_Primary&gt;McGuckin,M.A.&lt;/Authors_Primary&gt;&lt;Date_Primary&gt;2007/8&lt;/Date_Primary&gt;&lt;Keywords&gt;0&lt;/Keywords&gt;&lt;Keywords&gt;Aerobiosis&lt;/Keywords&gt;&lt;Keywords&gt;apoptosis&lt;/Keywords&gt;&lt;Keywords&gt;bacteria&lt;/Keywords&gt;&lt;Keywords&gt;caco-2 cells&lt;/Keywords&gt;&lt;Keywords&gt;Cell Culture Techniques&lt;/Keywords&gt;&lt;Keywords&gt;cell line&lt;/Keywords&gt;&lt;Keywords&gt;Cell Proliferation&lt;/Keywords&gt;&lt;Keywords&gt;cell survival&lt;/Keywords&gt;&lt;Keywords&gt;Cells&lt;/Keywords&gt;&lt;Keywords&gt;cells,cultured&lt;/Keywords&gt;&lt;Keywords&gt;cytology&lt;/Keywords&gt;&lt;Keywords&gt;disease&lt;/Keywords&gt;&lt;Keywords&gt;Environment&lt;/Keywords&gt;&lt;Keywords&gt;epithelial cells&lt;/Keywords&gt;&lt;Keywords&gt;Gastric Mucins&lt;/Keywords&gt;&lt;Keywords&gt;gastric mucosa&lt;/Keywords&gt;&lt;Keywords&gt;Gastrointestinal Diseases&lt;/Keywords&gt;&lt;Keywords&gt;Gastrointestinal Tract&lt;/Keywords&gt;&lt;Keywords&gt;glycosylation&lt;/Keywords&gt;&lt;Keywords&gt;growth &amp;amp; development&lt;/Keywords&gt;&lt;Keywords&gt;helicobacter infections&lt;/Keywords&gt;&lt;Keywords&gt;helicobacter pylori&lt;/Keywords&gt;&lt;Keywords&gt;human&lt;/Keywords&gt;&lt;Keywords&gt;Humans&lt;/Keywords&gt;&lt;Keywords&gt;hydrogen-ion concentration&lt;/Keywords&gt;&lt;Keywords&gt;immunohistochemistry&lt;/Keywords&gt;&lt;Keywords&gt;in vitro&lt;/Keywords&gt;&lt;Keywords&gt;infection&lt;/Keywords&gt;&lt;Keywords&gt;intestinal mucosa&lt;/Keywords&gt;&lt;Keywords&gt;metabolism&lt;/Keywords&gt;&lt;Keywords&gt;methods&lt;/Keywords&gt;&lt;Keywords&gt;microbiology&lt;/Keywords&gt;&lt;Keywords&gt;Mucins&lt;/Keywords&gt;&lt;Keywords&gt;research&lt;/Keywords&gt;&lt;Keywords&gt;Research Support&lt;/Keywords&gt;&lt;Reprint&gt;Not in File&lt;/Reprint&gt;&lt;Start_Page&gt;341&lt;/Start_Page&gt;&lt;End_Page&gt;353&lt;/End_Page&gt;&lt;Periodical&gt;Helicobacter&lt;/Periodical&gt;&lt;Volume&gt;12&lt;/Volume&gt;&lt;Issue&gt;4&lt;/Issue&gt;&lt;Address&gt;Mucosal Diseases Program, Mater Medical Research Institute, Mater Health Services, Aubigny Place, South Brisbane, Queensland 4101, Australia. slinden@mmri.mater.org.au&lt;/Address&gt;&lt;Web_URL&gt;PM:17669108&lt;/Web_URL&gt;&lt;ZZ_JournalStdAbbrev&gt;&lt;f name="System"&gt;Helicobacter&lt;/f&gt;&lt;/ZZ_JournalStdAbbrev&gt;&lt;ZZ_WorkformID&gt;1&lt;/ZZ_WorkformID&gt;&lt;/MDL&gt;&lt;/Cite&gt;&lt;/Refman&gt;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21</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9759B5" w:rsidRPr="005978D4">
        <w:rPr>
          <w:rFonts w:ascii="Book Antiqua" w:hAnsi="Book Antiqua" w:cs="Times New Roman"/>
          <w:sz w:val="24"/>
          <w:szCs w:val="24"/>
          <w:lang w:val="en-GB"/>
        </w:rPr>
        <w:t xml:space="preserve">. </w:t>
      </w:r>
      <w:r w:rsidR="00AF44E6" w:rsidRPr="005978D4">
        <w:rPr>
          <w:rFonts w:ascii="Book Antiqua" w:hAnsi="Book Antiqua" w:cs="Times New Roman"/>
          <w:sz w:val="24"/>
          <w:szCs w:val="24"/>
          <w:lang w:val="en-GB"/>
        </w:rPr>
        <w:t xml:space="preserve">After 48 hours of incubation in </w:t>
      </w:r>
      <w:r w:rsidR="00F270D7" w:rsidRPr="005978D4">
        <w:rPr>
          <w:rFonts w:ascii="Book Antiqua" w:hAnsi="Book Antiqua" w:cs="Times New Roman"/>
          <w:sz w:val="24"/>
          <w:szCs w:val="24"/>
          <w:lang w:val="en-GB"/>
        </w:rPr>
        <w:t>this condition</w:t>
      </w:r>
      <w:r w:rsidR="00973F2A" w:rsidRPr="005978D4">
        <w:rPr>
          <w:rFonts w:ascii="Book Antiqua" w:hAnsi="Book Antiqua" w:cs="Times New Roman"/>
          <w:sz w:val="24"/>
          <w:szCs w:val="24"/>
          <w:lang w:val="en-GB"/>
        </w:rPr>
        <w:t>s,</w:t>
      </w:r>
      <w:r w:rsidR="00F270D7"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confluent NCI-hTERT-CL6 monolayers showed </w:t>
      </w:r>
      <w:r w:rsidR="0087765F" w:rsidRPr="005978D4">
        <w:rPr>
          <w:rFonts w:ascii="Book Antiqua" w:hAnsi="Book Antiqua" w:cs="Times New Roman"/>
          <w:sz w:val="24"/>
          <w:szCs w:val="24"/>
          <w:lang w:val="en-GB"/>
        </w:rPr>
        <w:t xml:space="preserve">only </w:t>
      </w:r>
      <w:r w:rsidRPr="005978D4">
        <w:rPr>
          <w:rFonts w:ascii="Book Antiqua" w:hAnsi="Book Antiqua" w:cs="Times New Roman"/>
          <w:sz w:val="24"/>
          <w:szCs w:val="24"/>
          <w:lang w:val="en-GB"/>
        </w:rPr>
        <w:t>a slight decrease (with no sta</w:t>
      </w:r>
      <w:r w:rsidR="0087765F" w:rsidRPr="005978D4">
        <w:rPr>
          <w:rFonts w:ascii="Book Antiqua" w:hAnsi="Book Antiqua" w:cs="Times New Roman"/>
          <w:sz w:val="24"/>
          <w:szCs w:val="24"/>
          <w:lang w:val="en-GB"/>
        </w:rPr>
        <w:t>tistical significance) in cell</w:t>
      </w:r>
      <w:r w:rsidRPr="005978D4">
        <w:rPr>
          <w:rFonts w:ascii="Book Antiqua" w:hAnsi="Book Antiqua" w:cs="Times New Roman"/>
          <w:sz w:val="24"/>
          <w:szCs w:val="24"/>
          <w:lang w:val="en-GB"/>
        </w:rPr>
        <w:t xml:space="preserve"> viability (Figure 7A) and maintained their integrity (data not shown), favouring its use for </w:t>
      </w:r>
      <w:r w:rsidRPr="005978D4">
        <w:rPr>
          <w:rFonts w:ascii="Book Antiqua" w:hAnsi="Book Antiqua" w:cs="Times New Roman"/>
          <w:i/>
          <w:iCs/>
          <w:sz w:val="24"/>
          <w:szCs w:val="24"/>
          <w:lang w:val="en-GB"/>
        </w:rPr>
        <w:t>in vitro</w:t>
      </w:r>
      <w:r w:rsidRPr="005978D4">
        <w:rPr>
          <w:rFonts w:ascii="Book Antiqua" w:hAnsi="Book Antiqua" w:cs="Times New Roman"/>
          <w:sz w:val="24"/>
          <w:szCs w:val="24"/>
          <w:lang w:val="en-GB"/>
        </w:rPr>
        <w:t xml:space="preserve"> </w:t>
      </w:r>
      <w:r w:rsidR="00D578F5" w:rsidRPr="005978D4">
        <w:rPr>
          <w:rFonts w:ascii="Book Antiqua" w:hAnsi="Book Antiqua" w:cs="Times New Roman"/>
          <w:i/>
          <w:iCs/>
          <w:sz w:val="24"/>
          <w:szCs w:val="24"/>
          <w:lang w:val="en-GB"/>
        </w:rPr>
        <w:t>H. pylori</w:t>
      </w:r>
      <w:r w:rsidRPr="005978D4">
        <w:rPr>
          <w:rFonts w:ascii="Book Antiqua" w:hAnsi="Book Antiqua" w:cs="Times New Roman"/>
          <w:i/>
          <w:iCs/>
          <w:sz w:val="24"/>
          <w:szCs w:val="24"/>
          <w:lang w:val="en-GB"/>
        </w:rPr>
        <w:t xml:space="preserve"> </w:t>
      </w:r>
      <w:r w:rsidRPr="005978D4">
        <w:rPr>
          <w:rFonts w:ascii="Book Antiqua" w:hAnsi="Book Antiqua" w:cs="Times New Roman"/>
          <w:sz w:val="24"/>
          <w:szCs w:val="24"/>
          <w:lang w:val="en-GB"/>
        </w:rPr>
        <w:t>infection assays</w:t>
      </w:r>
      <w:r w:rsidR="00AF44E6" w:rsidRPr="005978D4">
        <w:rPr>
          <w:rFonts w:ascii="Book Antiqua" w:hAnsi="Book Antiqua" w:cs="Times New Roman"/>
          <w:sz w:val="24"/>
          <w:szCs w:val="24"/>
          <w:lang w:val="en-GB"/>
        </w:rPr>
        <w:t>.</w:t>
      </w:r>
      <w:r w:rsidR="00AF44E6" w:rsidRPr="005978D4">
        <w:rPr>
          <w:rFonts w:ascii="Book Antiqua" w:hAnsi="Book Antiqua" w:cs="Times New Roman"/>
          <w:b/>
          <w:bCs/>
          <w:sz w:val="24"/>
          <w:szCs w:val="24"/>
          <w:lang w:val="en-GB"/>
        </w:rPr>
        <w:t xml:space="preserve"> </w:t>
      </w:r>
      <w:r w:rsidR="00057223" w:rsidRPr="005978D4">
        <w:rPr>
          <w:rFonts w:ascii="Book Antiqua" w:hAnsi="Book Antiqua" w:cs="Times New Roman"/>
          <w:iCs/>
          <w:sz w:val="24"/>
          <w:szCs w:val="24"/>
          <w:lang w:val="en-GB"/>
        </w:rPr>
        <w:t xml:space="preserve">The measurement of IL-8 and other secreted cytokines has been important in assessing the cellular response of </w:t>
      </w:r>
      <w:r w:rsidR="00057223" w:rsidRPr="005978D4">
        <w:rPr>
          <w:rFonts w:ascii="Book Antiqua" w:hAnsi="Book Antiqua" w:cs="Times New Roman"/>
          <w:i/>
          <w:iCs/>
          <w:sz w:val="24"/>
          <w:szCs w:val="24"/>
          <w:lang w:val="en-GB"/>
        </w:rPr>
        <w:t>in vitro</w:t>
      </w:r>
      <w:r w:rsidR="00057223" w:rsidRPr="005978D4">
        <w:rPr>
          <w:rFonts w:ascii="Book Antiqua" w:hAnsi="Book Antiqua" w:cs="Times New Roman"/>
          <w:iCs/>
          <w:sz w:val="24"/>
          <w:szCs w:val="24"/>
          <w:lang w:val="en-GB"/>
        </w:rPr>
        <w:t xml:space="preserve"> models</w:t>
      </w:r>
      <w:r w:rsidR="00057223" w:rsidRPr="005978D4">
        <w:rPr>
          <w:rFonts w:ascii="Book Antiqua" w:hAnsi="Book Antiqua" w:cs="Times New Roman"/>
          <w:i/>
          <w:iCs/>
          <w:sz w:val="24"/>
          <w:szCs w:val="24"/>
          <w:lang w:val="en-GB"/>
        </w:rPr>
        <w:t xml:space="preserve"> </w:t>
      </w:r>
      <w:r w:rsidR="00057223" w:rsidRPr="005978D4">
        <w:rPr>
          <w:rFonts w:ascii="Book Antiqua" w:hAnsi="Book Antiqua" w:cs="Times New Roman"/>
          <w:iCs/>
          <w:sz w:val="24"/>
          <w:szCs w:val="24"/>
          <w:lang w:val="en-GB"/>
        </w:rPr>
        <w:t xml:space="preserve">to </w:t>
      </w:r>
      <w:r w:rsidR="00D578F5" w:rsidRPr="005978D4">
        <w:rPr>
          <w:rFonts w:ascii="Book Antiqua" w:hAnsi="Book Antiqua" w:cs="Times New Roman"/>
          <w:i/>
          <w:iCs/>
          <w:sz w:val="24"/>
          <w:szCs w:val="24"/>
          <w:lang w:val="en-GB"/>
        </w:rPr>
        <w:t>H. pylori</w:t>
      </w:r>
      <w:r w:rsidR="00057223" w:rsidRPr="005978D4">
        <w:rPr>
          <w:rFonts w:ascii="Book Antiqua" w:hAnsi="Book Antiqua" w:cs="Times New Roman"/>
          <w:iCs/>
          <w:sz w:val="24"/>
          <w:szCs w:val="24"/>
          <w:lang w:val="en-GB"/>
        </w:rPr>
        <w:t xml:space="preserve"> virulence factors</w:t>
      </w:r>
      <w:r w:rsidR="00AE392F" w:rsidRPr="005978D4">
        <w:rPr>
          <w:rFonts w:ascii="Book Antiqua" w:hAnsi="Book Antiqua" w:cs="Times New Roman"/>
          <w:iCs/>
          <w:sz w:val="24"/>
          <w:szCs w:val="24"/>
          <w:vertAlign w:val="superscript"/>
          <w:lang w:val="en-GB"/>
        </w:rPr>
        <w:fldChar w:fldCharType="begin"/>
      </w:r>
      <w:r w:rsidR="00A75DFA" w:rsidRPr="005978D4">
        <w:rPr>
          <w:rFonts w:ascii="Book Antiqua" w:hAnsi="Book Antiqua" w:cs="Times New Roman"/>
          <w:iCs/>
          <w:sz w:val="24"/>
          <w:szCs w:val="24"/>
          <w:vertAlign w:val="superscript"/>
          <w:lang w:val="en-GB"/>
        </w:rPr>
        <w:instrText xml:space="preserve"> ADDIN REFMGR.CITE &lt;Refman&gt;&lt;Cite&gt;&lt;Author&gt;Fiorentino&lt;/Author&gt;&lt;Year&gt;2013&lt;/Year&gt;&lt;RecNum&gt;5292&lt;/RecNum&gt;&lt;IDText&gt;Helicobacter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name="System"&gt;Infect.Immun.&lt;/f&gt;&lt;/ZZ_JournalStdAbbrev&gt;&lt;ZZ_WorkformID&gt;1&lt;/ZZ_WorkformID&gt;&lt;/MDL&gt;&lt;/Cite&gt;&lt;/Refman&gt;</w:instrText>
      </w:r>
      <w:r w:rsidR="00AE392F" w:rsidRPr="005978D4">
        <w:rPr>
          <w:rFonts w:ascii="Book Antiqua" w:hAnsi="Book Antiqua" w:cs="Times New Roman"/>
          <w:iCs/>
          <w:sz w:val="24"/>
          <w:szCs w:val="24"/>
          <w:vertAlign w:val="superscript"/>
          <w:lang w:val="en-GB"/>
        </w:rPr>
        <w:fldChar w:fldCharType="separate"/>
      </w:r>
      <w:r w:rsidR="00A75DFA" w:rsidRPr="005978D4">
        <w:rPr>
          <w:rFonts w:ascii="Book Antiqua" w:hAnsi="Book Antiqua" w:cs="Arial"/>
          <w:iCs/>
          <w:sz w:val="24"/>
          <w:szCs w:val="24"/>
          <w:vertAlign w:val="superscript"/>
          <w:lang w:val="en-GB"/>
        </w:rPr>
        <w:t>[</w:t>
      </w:r>
      <w:r w:rsidR="00A75DFA" w:rsidRPr="005978D4">
        <w:rPr>
          <w:rFonts w:ascii="Book Antiqua" w:hAnsi="Book Antiqua" w:cs="Times New Roman"/>
          <w:iCs/>
          <w:sz w:val="24"/>
          <w:szCs w:val="24"/>
          <w:vertAlign w:val="superscript"/>
          <w:lang w:val="en-GB"/>
        </w:rPr>
        <w:t>4</w:t>
      </w:r>
      <w:r w:rsidR="00433E24" w:rsidRPr="005978D4">
        <w:rPr>
          <w:rFonts w:ascii="Book Antiqua" w:hAnsi="Book Antiqua" w:cs="Times New Roman"/>
          <w:iCs/>
          <w:sz w:val="24"/>
          <w:szCs w:val="24"/>
          <w:vertAlign w:val="superscript"/>
          <w:lang w:val="en-GB"/>
        </w:rPr>
        <w:t>0</w:t>
      </w:r>
      <w:r w:rsidR="00A75DFA" w:rsidRPr="005978D4">
        <w:rPr>
          <w:rFonts w:ascii="Book Antiqua" w:hAnsi="Book Antiqua" w:cs="Arial"/>
          <w:iCs/>
          <w:sz w:val="24"/>
          <w:szCs w:val="24"/>
          <w:vertAlign w:val="superscript"/>
          <w:lang w:val="en-GB"/>
        </w:rPr>
        <w:t>]</w:t>
      </w:r>
      <w:r w:rsidR="00AE392F" w:rsidRPr="005978D4">
        <w:rPr>
          <w:rFonts w:ascii="Book Antiqua" w:hAnsi="Book Antiqua" w:cs="Times New Roman"/>
          <w:iCs/>
          <w:sz w:val="24"/>
          <w:szCs w:val="24"/>
          <w:vertAlign w:val="superscript"/>
          <w:lang w:val="en-GB"/>
        </w:rPr>
        <w:fldChar w:fldCharType="end"/>
      </w:r>
      <w:r w:rsidR="00057223" w:rsidRPr="005978D4">
        <w:rPr>
          <w:rFonts w:ascii="Book Antiqua" w:hAnsi="Book Antiqua" w:cs="Times New Roman"/>
          <w:iCs/>
          <w:sz w:val="24"/>
          <w:szCs w:val="24"/>
          <w:lang w:val="en-GB"/>
        </w:rPr>
        <w:t xml:space="preserve">. Therefore, </w:t>
      </w:r>
      <w:r w:rsidR="007C24BA" w:rsidRPr="005978D4">
        <w:rPr>
          <w:rFonts w:ascii="Book Antiqua" w:hAnsi="Book Antiqua" w:cs="Times New Roman"/>
          <w:iCs/>
          <w:sz w:val="24"/>
          <w:szCs w:val="24"/>
          <w:lang w:val="en-GB"/>
        </w:rPr>
        <w:t>to further assess the</w:t>
      </w:r>
      <w:r w:rsidR="00AF44E6" w:rsidRPr="005978D4">
        <w:rPr>
          <w:rFonts w:ascii="Book Antiqua" w:hAnsi="Book Antiqua" w:cs="Times New Roman"/>
          <w:b/>
          <w:bCs/>
          <w:sz w:val="24"/>
          <w:szCs w:val="24"/>
          <w:lang w:val="en-GB"/>
        </w:rPr>
        <w:t xml:space="preserve"> </w:t>
      </w:r>
      <w:r w:rsidR="00AF44E6" w:rsidRPr="005978D4">
        <w:rPr>
          <w:rFonts w:ascii="Book Antiqua" w:hAnsi="Book Antiqua" w:cs="Times New Roman"/>
          <w:sz w:val="24"/>
          <w:szCs w:val="24"/>
          <w:lang w:val="en-GB"/>
        </w:rPr>
        <w:t xml:space="preserve">usefulness of this </w:t>
      </w:r>
      <w:proofErr w:type="spellStart"/>
      <w:r w:rsidR="00F270D7" w:rsidRPr="005978D4">
        <w:rPr>
          <w:rFonts w:ascii="Book Antiqua" w:hAnsi="Book Antiqua" w:cs="Times New Roman"/>
          <w:i/>
          <w:sz w:val="24"/>
          <w:szCs w:val="24"/>
          <w:lang w:val="en-GB"/>
        </w:rPr>
        <w:t>hTERT</w:t>
      </w:r>
      <w:proofErr w:type="spellEnd"/>
      <w:r w:rsidR="00F270D7" w:rsidRPr="005978D4">
        <w:rPr>
          <w:rFonts w:ascii="Book Antiqua" w:hAnsi="Book Antiqua" w:cs="Times New Roman"/>
          <w:sz w:val="24"/>
          <w:szCs w:val="24"/>
          <w:lang w:val="en-GB"/>
        </w:rPr>
        <w:t>-expressing</w:t>
      </w:r>
      <w:r w:rsidR="00F270D7" w:rsidRPr="005978D4">
        <w:rPr>
          <w:rFonts w:ascii="Book Antiqua" w:hAnsi="Book Antiqua" w:cs="Times New Roman"/>
          <w:i/>
          <w:sz w:val="24"/>
          <w:szCs w:val="24"/>
          <w:lang w:val="en-GB"/>
        </w:rPr>
        <w:t xml:space="preserve"> </w:t>
      </w:r>
      <w:r w:rsidR="00C93E9A" w:rsidRPr="005978D4">
        <w:rPr>
          <w:rFonts w:ascii="Book Antiqua" w:hAnsi="Book Antiqua" w:cs="Times New Roman"/>
          <w:sz w:val="24"/>
          <w:szCs w:val="24"/>
          <w:lang w:val="en-GB"/>
        </w:rPr>
        <w:t xml:space="preserve">gastric </w:t>
      </w:r>
      <w:r w:rsidR="00F270D7" w:rsidRPr="005978D4">
        <w:rPr>
          <w:rFonts w:ascii="Book Antiqua" w:hAnsi="Book Antiqua" w:cs="Times New Roman"/>
          <w:sz w:val="24"/>
          <w:szCs w:val="24"/>
          <w:lang w:val="en-GB"/>
        </w:rPr>
        <w:t>cell line</w:t>
      </w:r>
      <w:r w:rsidR="00AF44E6" w:rsidRPr="005978D4">
        <w:rPr>
          <w:rFonts w:ascii="Book Antiqua" w:hAnsi="Book Antiqua" w:cs="Times New Roman"/>
          <w:sz w:val="24"/>
          <w:szCs w:val="24"/>
          <w:lang w:val="en-GB"/>
        </w:rPr>
        <w:t xml:space="preserve"> for </w:t>
      </w:r>
      <w:r w:rsidR="00D578F5" w:rsidRPr="005978D4">
        <w:rPr>
          <w:rFonts w:ascii="Book Antiqua" w:hAnsi="Book Antiqua" w:cs="Times New Roman"/>
          <w:i/>
          <w:iCs/>
          <w:sz w:val="24"/>
          <w:szCs w:val="24"/>
          <w:lang w:val="en-GB"/>
        </w:rPr>
        <w:t>H. pylori</w:t>
      </w:r>
      <w:r w:rsidR="00AF44E6" w:rsidRPr="005978D4">
        <w:rPr>
          <w:rFonts w:ascii="Book Antiqua" w:hAnsi="Book Antiqua" w:cs="Times New Roman"/>
          <w:i/>
          <w:iCs/>
          <w:sz w:val="24"/>
          <w:szCs w:val="24"/>
          <w:lang w:val="en-GB"/>
        </w:rPr>
        <w:t xml:space="preserve"> </w:t>
      </w:r>
      <w:r w:rsidR="00AF44E6" w:rsidRPr="005978D4">
        <w:rPr>
          <w:rFonts w:ascii="Book Antiqua" w:hAnsi="Book Antiqua" w:cs="Times New Roman"/>
          <w:sz w:val="24"/>
          <w:szCs w:val="24"/>
          <w:lang w:val="en-GB"/>
        </w:rPr>
        <w:t>research</w:t>
      </w:r>
      <w:r w:rsidR="007C24BA" w:rsidRPr="005978D4">
        <w:rPr>
          <w:rFonts w:ascii="Book Antiqua" w:hAnsi="Book Antiqua" w:cs="Times New Roman"/>
          <w:sz w:val="24"/>
          <w:szCs w:val="24"/>
          <w:lang w:val="en-GB"/>
        </w:rPr>
        <w:t xml:space="preserve">, </w:t>
      </w:r>
      <w:r w:rsidR="00AF44E6" w:rsidRPr="005978D4">
        <w:rPr>
          <w:rFonts w:ascii="Book Antiqua" w:hAnsi="Book Antiqua" w:cs="Times New Roman"/>
          <w:sz w:val="24"/>
          <w:szCs w:val="24"/>
          <w:lang w:val="en-GB"/>
        </w:rPr>
        <w:t xml:space="preserve">co-culture </w:t>
      </w:r>
      <w:r w:rsidR="00CA6616" w:rsidRPr="005978D4">
        <w:rPr>
          <w:rFonts w:ascii="Book Antiqua" w:hAnsi="Book Antiqua" w:cs="Times New Roman"/>
          <w:sz w:val="24"/>
          <w:szCs w:val="24"/>
          <w:lang w:val="en-GB"/>
        </w:rPr>
        <w:t>assays</w:t>
      </w:r>
      <w:r w:rsidR="00AF44E6" w:rsidRPr="005978D4">
        <w:rPr>
          <w:rFonts w:ascii="Book Antiqua" w:hAnsi="Book Antiqua" w:cs="Times New Roman"/>
          <w:sz w:val="24"/>
          <w:szCs w:val="24"/>
          <w:lang w:val="en-GB"/>
        </w:rPr>
        <w:t xml:space="preserve"> </w:t>
      </w:r>
      <w:r w:rsidR="0087765F" w:rsidRPr="005978D4">
        <w:rPr>
          <w:rFonts w:ascii="Book Antiqua" w:hAnsi="Book Antiqua" w:cs="Times New Roman"/>
          <w:sz w:val="24"/>
          <w:szCs w:val="24"/>
          <w:lang w:val="en-GB"/>
        </w:rPr>
        <w:t>were performed</w:t>
      </w:r>
      <w:r w:rsidR="007C24BA" w:rsidRPr="005978D4">
        <w:rPr>
          <w:rFonts w:ascii="Book Antiqua" w:hAnsi="Book Antiqua" w:cs="Times New Roman"/>
          <w:sz w:val="24"/>
          <w:szCs w:val="24"/>
          <w:lang w:val="en-GB"/>
        </w:rPr>
        <w:t xml:space="preserve"> </w:t>
      </w:r>
      <w:r w:rsidR="00AF44E6" w:rsidRPr="005978D4">
        <w:rPr>
          <w:rFonts w:ascii="Book Antiqua" w:hAnsi="Book Antiqua" w:cs="Times New Roman"/>
          <w:sz w:val="24"/>
          <w:szCs w:val="24"/>
          <w:lang w:val="en-GB"/>
        </w:rPr>
        <w:t xml:space="preserve">using </w:t>
      </w:r>
      <w:r w:rsidR="00471B2C" w:rsidRPr="005978D4">
        <w:rPr>
          <w:rFonts w:ascii="Book Antiqua" w:hAnsi="Book Antiqua" w:cs="Times New Roman"/>
          <w:sz w:val="24"/>
          <w:szCs w:val="24"/>
          <w:lang w:val="en-GB"/>
        </w:rPr>
        <w:t xml:space="preserve">two </w:t>
      </w:r>
      <w:r w:rsidR="00D578F5" w:rsidRPr="005978D4">
        <w:rPr>
          <w:rFonts w:ascii="Book Antiqua" w:hAnsi="Book Antiqua" w:cs="Times New Roman"/>
          <w:i/>
          <w:iCs/>
          <w:sz w:val="24"/>
          <w:szCs w:val="24"/>
          <w:lang w:val="en-GB"/>
        </w:rPr>
        <w:t>H. pylori</w:t>
      </w:r>
      <w:r w:rsidRPr="005978D4">
        <w:rPr>
          <w:rFonts w:ascii="Book Antiqua" w:hAnsi="Book Antiqua" w:cs="Times New Roman"/>
          <w:sz w:val="24"/>
          <w:szCs w:val="24"/>
          <w:lang w:val="en-GB"/>
        </w:rPr>
        <w:t xml:space="preserve"> strains differing in virulence, </w:t>
      </w:r>
      <w:r w:rsidRPr="005978D4">
        <w:rPr>
          <w:rFonts w:ascii="Book Antiqua" w:hAnsi="Book Antiqua" w:cs="Times New Roman"/>
          <w:i/>
          <w:sz w:val="24"/>
          <w:szCs w:val="24"/>
          <w:lang w:val="en-GB"/>
        </w:rPr>
        <w:t>i.e.</w:t>
      </w:r>
      <w:r w:rsidRPr="005978D4">
        <w:rPr>
          <w:rFonts w:ascii="Book Antiqua" w:hAnsi="Book Antiqua" w:cs="Times New Roman"/>
          <w:sz w:val="24"/>
          <w:szCs w:val="24"/>
          <w:lang w:val="en-GB"/>
        </w:rPr>
        <w:t xml:space="preserve">, the </w:t>
      </w:r>
      <w:r w:rsidR="00F01EAE" w:rsidRPr="005978D4">
        <w:rPr>
          <w:rFonts w:ascii="Book Antiqua" w:hAnsi="Book Antiqua" w:cs="Times New Roman"/>
          <w:sz w:val="24"/>
          <w:szCs w:val="24"/>
          <w:lang w:val="en-GB"/>
        </w:rPr>
        <w:t xml:space="preserve">clinical </w:t>
      </w:r>
      <w:r w:rsidR="00471B2C" w:rsidRPr="005978D4">
        <w:rPr>
          <w:rFonts w:ascii="Book Antiqua" w:hAnsi="Book Antiqua" w:cs="Times New Roman"/>
          <w:sz w:val="24"/>
          <w:szCs w:val="24"/>
          <w:lang w:val="en-GB"/>
        </w:rPr>
        <w:t>strain 417</w:t>
      </w:r>
      <w:r w:rsidR="009B551A" w:rsidRPr="005978D4">
        <w:rPr>
          <w:rFonts w:ascii="Book Antiqua" w:hAnsi="Book Antiqua" w:cs="Times New Roman"/>
          <w:sz w:val="24"/>
          <w:szCs w:val="24"/>
          <w:lang w:val="en-GB"/>
        </w:rPr>
        <w:t>,</w:t>
      </w:r>
      <w:r w:rsidR="00471B2C" w:rsidRPr="005978D4">
        <w:rPr>
          <w:rFonts w:ascii="Book Antiqua" w:hAnsi="Book Antiqua" w:cs="Times New Roman"/>
          <w:sz w:val="24"/>
          <w:szCs w:val="24"/>
          <w:lang w:val="en-GB"/>
        </w:rPr>
        <w:t xml:space="preserve"> </w:t>
      </w:r>
      <w:r w:rsidR="008659CA" w:rsidRPr="005978D4">
        <w:rPr>
          <w:rFonts w:ascii="Book Antiqua" w:hAnsi="Book Antiqua" w:cs="Times New Roman"/>
          <w:sz w:val="24"/>
          <w:szCs w:val="24"/>
          <w:lang w:val="en-GB"/>
        </w:rPr>
        <w:t xml:space="preserve">positive for </w:t>
      </w:r>
      <w:proofErr w:type="spellStart"/>
      <w:r w:rsidR="00471B2C" w:rsidRPr="005978D4">
        <w:rPr>
          <w:rFonts w:ascii="Book Antiqua" w:hAnsi="Book Antiqua" w:cs="Times New Roman"/>
          <w:i/>
          <w:sz w:val="24"/>
          <w:szCs w:val="24"/>
          <w:lang w:val="en-GB"/>
        </w:rPr>
        <w:t>homB</w:t>
      </w:r>
      <w:proofErr w:type="spellEnd"/>
      <w:r w:rsidR="009B551A" w:rsidRPr="005978D4">
        <w:rPr>
          <w:rFonts w:ascii="Book Antiqua" w:hAnsi="Book Antiqua" w:cs="Times New Roman"/>
          <w:sz w:val="24"/>
          <w:szCs w:val="24"/>
          <w:lang w:val="en-GB"/>
        </w:rPr>
        <w:t xml:space="preserve">, which is a paediatric-ulcer associated biomarker, with </w:t>
      </w:r>
      <w:proofErr w:type="spellStart"/>
      <w:r w:rsidR="009B551A" w:rsidRPr="005978D4">
        <w:rPr>
          <w:rFonts w:ascii="Book Antiqua" w:hAnsi="Book Antiqua" w:cs="Times New Roman"/>
          <w:sz w:val="24"/>
          <w:szCs w:val="24"/>
          <w:lang w:val="en-GB"/>
        </w:rPr>
        <w:t>proinflammatory</w:t>
      </w:r>
      <w:proofErr w:type="spellEnd"/>
      <w:r w:rsidR="009B551A" w:rsidRPr="005978D4">
        <w:rPr>
          <w:rFonts w:ascii="Book Antiqua" w:hAnsi="Book Antiqua" w:cs="Times New Roman"/>
          <w:sz w:val="24"/>
          <w:szCs w:val="24"/>
          <w:lang w:val="en-GB"/>
        </w:rPr>
        <w:t xml:space="preserve"> characteristics,</w:t>
      </w:r>
      <w:r w:rsidR="00A01D1D" w:rsidRPr="005978D4">
        <w:rPr>
          <w:rFonts w:ascii="Book Antiqua" w:hAnsi="Book Antiqua" w:cs="Times New Roman"/>
          <w:sz w:val="24"/>
          <w:szCs w:val="24"/>
          <w:lang w:val="en-GB"/>
        </w:rPr>
        <w:t xml:space="preserve"> </w:t>
      </w:r>
      <w:r w:rsidR="00471B2C" w:rsidRPr="005978D4">
        <w:rPr>
          <w:rFonts w:ascii="Book Antiqua" w:hAnsi="Book Antiqua" w:cs="Times New Roman"/>
          <w:sz w:val="24"/>
          <w:szCs w:val="24"/>
          <w:lang w:val="en-GB"/>
        </w:rPr>
        <w:t xml:space="preserve">and its </w:t>
      </w:r>
      <w:proofErr w:type="spellStart"/>
      <w:r w:rsidR="00471B2C" w:rsidRPr="005978D4">
        <w:rPr>
          <w:rFonts w:ascii="Book Antiqua" w:hAnsi="Book Antiqua" w:cs="Times New Roman"/>
          <w:i/>
          <w:sz w:val="24"/>
          <w:szCs w:val="24"/>
          <w:lang w:val="en-GB"/>
        </w:rPr>
        <w:lastRenderedPageBreak/>
        <w:t>homB</w:t>
      </w:r>
      <w:proofErr w:type="spellEnd"/>
      <w:r w:rsidR="00471B2C" w:rsidRPr="005978D4">
        <w:rPr>
          <w:rFonts w:ascii="Book Antiqua" w:hAnsi="Book Antiqua" w:cs="Times New Roman"/>
          <w:sz w:val="24"/>
          <w:szCs w:val="24"/>
          <w:lang w:val="en-GB"/>
        </w:rPr>
        <w:t xml:space="preserve"> double mutant (strain 417DM</w:t>
      </w:r>
      <w:r w:rsidR="009B551A" w:rsidRPr="005978D4">
        <w:rPr>
          <w:rFonts w:ascii="Book Antiqua" w:hAnsi="Book Antiqua" w:cs="Times New Roman"/>
          <w:sz w:val="24"/>
          <w:szCs w:val="24"/>
          <w:lang w:val="en-GB"/>
        </w:rPr>
        <w:t xml:space="preserve">), with both </w:t>
      </w:r>
      <w:proofErr w:type="spellStart"/>
      <w:r w:rsidR="009B551A" w:rsidRPr="005978D4">
        <w:rPr>
          <w:rFonts w:ascii="Book Antiqua" w:hAnsi="Book Antiqua" w:cs="Times New Roman"/>
          <w:i/>
          <w:sz w:val="24"/>
          <w:szCs w:val="24"/>
          <w:lang w:val="en-GB"/>
        </w:rPr>
        <w:t>homB</w:t>
      </w:r>
      <w:proofErr w:type="spellEnd"/>
      <w:r w:rsidR="009B551A" w:rsidRPr="005978D4">
        <w:rPr>
          <w:rFonts w:ascii="Book Antiqua" w:hAnsi="Book Antiqua" w:cs="Times New Roman"/>
          <w:sz w:val="24"/>
          <w:szCs w:val="24"/>
          <w:lang w:val="en-GB"/>
        </w:rPr>
        <w:t xml:space="preserve"> copies inactivated</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&lt;Refman&gt;&lt;Cite&gt;&lt;Author&gt;Oleastro&lt;/Author&gt;&lt;Year&gt;2008&lt;/Year&gt;&lt;RecNum&gt;4700&lt;/RecNum&gt;&lt;IDText&gt;Evaluation of the clinical significance of homB, a novel candidate marker of Helicobacter pylori strains associated with peptic ulcer disease&lt;/IDText&gt;&lt;MDL Ref_Type="Journal"&gt;&lt;Ref_Type&gt;Journal&lt;/Ref_Type&gt;&lt;Ref_ID&gt;4700&lt;/Ref_ID&gt;&lt;Title_Primary&gt;Evaluation of the clinical significance of homB, a novel candidate marker of Helicobacter pylori strains associated with peptic ulcer disease&lt;/Title_Primary&gt;&lt;Authors_Primary&gt;Oleastro,M.&lt;/Authors_Primary&gt;&lt;Authors_Primary&gt;Cordeiro,R.&lt;/Authors_Primary&gt;&lt;Authors_Primary&gt;Ferrand,J.&lt;/Authors_Primary&gt;&lt;Authors_Primary&gt;Nunes,B.&lt;/Authors_Primary&gt;&lt;Authors_Primary&gt;Lehours,P.&lt;/Authors_Primary&gt;&lt;Authors_Primary&gt;Carvalho-Oliveira,I.&lt;/Authors_Primary&gt;&lt;Authors_Primary&gt;Mendes,A.I.&lt;/Authors_Primary&gt;&lt;Authors_Primary&gt;Penque,D.&lt;/Authors_Primary&gt;&lt;Authors_Primary&gt;Monteiro,L.&lt;/Authors_Primary&gt;&lt;Authors_Primary&gt;Megraud,F.&lt;/Authors_Primary&gt;&lt;Authors_Primary&gt;Menard,A.&lt;/Authors_Primary&gt;&lt;Date_Primary&gt;2008/11/1&lt;/Date_Primary&gt;&lt;Keywords&gt;0&lt;/Keywords&gt;&lt;Keywords&gt;adult&lt;/Keywords&gt;&lt;Keywords&gt;Antigens&lt;/Keywords&gt;&lt;Keywords&gt;antigens,bacterial&lt;/Keywords&gt;&lt;Keywords&gt;bacterial adhesion&lt;/Keywords&gt;&lt;Keywords&gt;bacterial outer membrane proteins&lt;/Keywords&gt;&lt;Keywords&gt;Cell Line,Tumor&lt;/Keywords&gt;&lt;Keywords&gt;Cells&lt;/Keywords&gt;&lt;Keywords&gt;child&lt;/Keywords&gt;&lt;Keywords&gt;disease&lt;/Keywords&gt;&lt;Keywords&gt;epithelial cells&lt;/Keywords&gt;&lt;Keywords&gt;female&lt;/Keywords&gt;&lt;Keywords&gt;gene expression regulation,bacterial&lt;/Keywords&gt;&lt;Keywords&gt;genes,bacterial&lt;/Keywords&gt;&lt;Keywords&gt;genetic markers&lt;/Keywords&gt;&lt;Keywords&gt;Genetic Variation&lt;/Keywords&gt;&lt;Keywords&gt;genetics&lt;/Keywords&gt;&lt;Keywords&gt;genotype&lt;/Keywords&gt;&lt;Keywords&gt;helicobacter pylori&lt;/Keywords&gt;&lt;Keywords&gt;human&lt;/Keywords&gt;&lt;Keywords&gt;Humans&lt;/Keywords&gt;&lt;Keywords&gt;in vitro&lt;/Keywords&gt;&lt;Keywords&gt;Interleukin-8&lt;/Keywords&gt;&lt;Keywords&gt;Logistic Models&lt;/Keywords&gt;&lt;Keywords&gt;male&lt;/Keywords&gt;&lt;Keywords&gt;membrane proteins&lt;/Keywords&gt;&lt;Keywords&gt;metabolism&lt;/Keywords&gt;&lt;Keywords&gt;methods&lt;/Keywords&gt;&lt;Keywords&gt;microbiology&lt;/Keywords&gt;&lt;Keywords&gt;odds ratio&lt;/Keywords&gt;&lt;Keywords&gt;pathogenicity&lt;/Keywords&gt;&lt;Keywords&gt;peptic ulcer&lt;/Keywords&gt;&lt;Keywords&gt;portugal&lt;/Keywords&gt;&lt;Keywords&gt;proteins&lt;/Keywords&gt;&lt;Keywords&gt;research&lt;/Keywords&gt;&lt;Keywords&gt;Research Support&lt;/Keywords&gt;&lt;Keywords&gt;secretion&lt;/Keywords&gt;&lt;Keywords&gt;virulence&lt;/Keywords&gt;&lt;Reprint&gt;Not in File&lt;/Reprint&gt;&lt;Start_Page&gt;1379&lt;/Start_Page&gt;&lt;End_Page&gt;1387&lt;/End_Page&gt;&lt;Periodical&gt;J.Infect.Dis.&lt;/Periodical&gt;&lt;Volume&gt;198&lt;/Volume&gt;&lt;Issue&gt;9&lt;/Issue&gt;&lt;Address&gt;Departamento de Doencas Infecciosas, Instituto Nacional Saude Dr Ricardo Jorge, Lisbon, Portugal. francis.megraud@chu-bordeaux.fr&lt;/Address&gt;&lt;Web_URL&gt;PM:18811585&lt;/Web_URL&gt;&lt;ZZ_JournalStdAbbrev&gt;&lt;f name="System"&gt;J.Infect.Dis.&lt;/f&gt;&lt;/ZZ_JournalStdAbbrev&gt;&lt;ZZ_WorkformID&gt;1&lt;/ZZ_WorkformID&gt;&lt;/MDL&gt;&lt;/Cite&gt;&lt;/Refman&gt;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10</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E2594" w:rsidRPr="005978D4">
        <w:rPr>
          <w:rFonts w:ascii="Book Antiqua" w:hAnsi="Book Antiqua" w:cs="Times New Roman"/>
          <w:sz w:val="24"/>
          <w:szCs w:val="24"/>
          <w:lang w:val="en-GB"/>
        </w:rPr>
        <w:t xml:space="preserve">. </w:t>
      </w:r>
      <w:r w:rsidR="00471B2C" w:rsidRPr="005978D4">
        <w:rPr>
          <w:rFonts w:ascii="Book Antiqua" w:hAnsi="Book Antiqua" w:cs="Times New Roman"/>
          <w:sz w:val="24"/>
          <w:szCs w:val="24"/>
          <w:lang w:val="en-GB"/>
        </w:rPr>
        <w:t xml:space="preserve">By measuring the </w:t>
      </w:r>
      <w:r w:rsidR="00AF44E6" w:rsidRPr="005978D4">
        <w:rPr>
          <w:rFonts w:ascii="Book Antiqua" w:hAnsi="Book Antiqua" w:cs="Times New Roman"/>
          <w:sz w:val="24"/>
          <w:szCs w:val="24"/>
          <w:lang w:val="en-GB"/>
        </w:rPr>
        <w:t>IL-8 secretion</w:t>
      </w:r>
      <w:r w:rsidR="00471B2C" w:rsidRPr="005978D4">
        <w:rPr>
          <w:rFonts w:ascii="Book Antiqua" w:hAnsi="Book Antiqua" w:cs="Times New Roman"/>
          <w:sz w:val="24"/>
          <w:szCs w:val="24"/>
          <w:lang w:val="en-GB"/>
        </w:rPr>
        <w:t xml:space="preserve"> by NCI-hTERT-CL6 cells upon infection (Figure </w:t>
      </w:r>
      <w:r w:rsidR="00FA740F" w:rsidRPr="005978D4">
        <w:rPr>
          <w:rFonts w:ascii="Book Antiqua" w:hAnsi="Book Antiqua" w:cs="Times New Roman"/>
          <w:sz w:val="24"/>
          <w:szCs w:val="24"/>
          <w:lang w:val="en-GB"/>
        </w:rPr>
        <w:t>7</w:t>
      </w:r>
      <w:r w:rsidR="00471B2C" w:rsidRPr="005978D4">
        <w:rPr>
          <w:rFonts w:ascii="Book Antiqua" w:hAnsi="Book Antiqua" w:cs="Times New Roman"/>
          <w:sz w:val="24"/>
          <w:szCs w:val="24"/>
          <w:lang w:val="en-GB"/>
        </w:rPr>
        <w:t xml:space="preserve">B), it was possible </w:t>
      </w:r>
      <w:r w:rsidR="00BB52AF" w:rsidRPr="005978D4">
        <w:rPr>
          <w:rFonts w:ascii="Book Antiqua" w:hAnsi="Book Antiqua" w:cs="Times New Roman"/>
          <w:sz w:val="24"/>
          <w:szCs w:val="24"/>
          <w:lang w:val="en-GB"/>
        </w:rPr>
        <w:t xml:space="preserve">to verify </w:t>
      </w:r>
      <w:r w:rsidR="0087765F" w:rsidRPr="005978D4">
        <w:rPr>
          <w:rFonts w:ascii="Book Antiqua" w:hAnsi="Book Antiqua" w:cs="Times New Roman"/>
          <w:sz w:val="24"/>
          <w:szCs w:val="24"/>
          <w:lang w:val="en-GB"/>
        </w:rPr>
        <w:t xml:space="preserve">that </w:t>
      </w:r>
      <w:r w:rsidR="00BB52AF" w:rsidRPr="005978D4">
        <w:rPr>
          <w:rFonts w:ascii="Book Antiqua" w:hAnsi="Book Antiqua" w:cs="Times New Roman"/>
          <w:sz w:val="24"/>
          <w:szCs w:val="24"/>
          <w:lang w:val="en-GB"/>
        </w:rPr>
        <w:t xml:space="preserve">these cells are </w:t>
      </w:r>
      <w:r w:rsidR="004803BB" w:rsidRPr="005978D4">
        <w:rPr>
          <w:rFonts w:ascii="Book Antiqua" w:hAnsi="Book Antiqua" w:cs="Times New Roman"/>
          <w:sz w:val="24"/>
          <w:szCs w:val="24"/>
          <w:lang w:val="en-GB"/>
        </w:rPr>
        <w:t xml:space="preserve">quite </w:t>
      </w:r>
      <w:r w:rsidR="00C93E9A" w:rsidRPr="005978D4">
        <w:rPr>
          <w:rFonts w:ascii="Book Antiqua" w:hAnsi="Book Antiqua" w:cs="Times New Roman"/>
          <w:sz w:val="24"/>
          <w:szCs w:val="24"/>
          <w:lang w:val="en-GB"/>
        </w:rPr>
        <w:t xml:space="preserve">sensitive to </w:t>
      </w:r>
      <w:r w:rsidR="00D578F5" w:rsidRPr="005978D4">
        <w:rPr>
          <w:rFonts w:ascii="Book Antiqua" w:hAnsi="Book Antiqua" w:cs="Times New Roman"/>
          <w:i/>
          <w:sz w:val="24"/>
          <w:szCs w:val="24"/>
          <w:lang w:val="en-GB"/>
        </w:rPr>
        <w:t>H. pylori</w:t>
      </w:r>
      <w:r w:rsidR="00C93E9A" w:rsidRPr="005978D4">
        <w:rPr>
          <w:rFonts w:ascii="Book Antiqua" w:hAnsi="Book Antiqua" w:cs="Times New Roman"/>
          <w:sz w:val="24"/>
          <w:szCs w:val="24"/>
          <w:lang w:val="en-GB"/>
        </w:rPr>
        <w:t xml:space="preserve">, presenting a response dependent on the virulence of the strain. </w:t>
      </w:r>
      <w:r w:rsidR="003F1AC9" w:rsidRPr="005978D4">
        <w:rPr>
          <w:rFonts w:ascii="Book Antiqua" w:hAnsi="Book Antiqua" w:cs="Times New Roman"/>
          <w:sz w:val="24"/>
          <w:szCs w:val="24"/>
          <w:lang w:val="en-GB"/>
        </w:rPr>
        <w:t xml:space="preserve">Indeed, </w:t>
      </w:r>
      <w:r w:rsidR="004803BB" w:rsidRPr="005978D4">
        <w:rPr>
          <w:rFonts w:ascii="Book Antiqua" w:hAnsi="Book Antiqua" w:cs="Times New Roman"/>
          <w:sz w:val="24"/>
          <w:szCs w:val="24"/>
          <w:lang w:val="en-GB"/>
        </w:rPr>
        <w:t>24 h of co-culture with the strain 417 caused a ~</w:t>
      </w:r>
      <w:r w:rsidR="009B551A" w:rsidRPr="005978D4">
        <w:rPr>
          <w:rFonts w:ascii="Book Antiqua" w:hAnsi="Book Antiqua" w:cs="Times New Roman"/>
          <w:sz w:val="24"/>
          <w:szCs w:val="24"/>
          <w:lang w:val="en-GB"/>
        </w:rPr>
        <w:t>66</w:t>
      </w:r>
      <w:r w:rsidR="004803BB" w:rsidRPr="005978D4">
        <w:rPr>
          <w:rFonts w:ascii="Book Antiqua" w:hAnsi="Book Antiqua" w:cs="Times New Roman"/>
          <w:sz w:val="24"/>
          <w:szCs w:val="24"/>
          <w:lang w:val="en-GB"/>
        </w:rPr>
        <w:t xml:space="preserve"> fold increase in IL-8 secretion by NCI-hTERT-CL6 cells</w:t>
      </w:r>
      <w:r w:rsidR="005246E1" w:rsidRPr="005978D4">
        <w:rPr>
          <w:rFonts w:ascii="Book Antiqua" w:hAnsi="Book Antiqua" w:cs="Times New Roman"/>
          <w:sz w:val="24"/>
          <w:szCs w:val="24"/>
          <w:lang w:val="en-GB"/>
        </w:rPr>
        <w:t xml:space="preserve">, </w:t>
      </w:r>
      <w:r w:rsidR="009B551A" w:rsidRPr="005978D4">
        <w:rPr>
          <w:rFonts w:ascii="Book Antiqua" w:hAnsi="Book Antiqua" w:cs="Times New Roman"/>
          <w:sz w:val="24"/>
          <w:szCs w:val="24"/>
          <w:lang w:val="en-GB"/>
        </w:rPr>
        <w:t xml:space="preserve">which </w:t>
      </w:r>
      <w:r w:rsidR="0087765F" w:rsidRPr="005978D4">
        <w:rPr>
          <w:rFonts w:ascii="Book Antiqua" w:hAnsi="Book Antiqua" w:cs="Times New Roman"/>
          <w:sz w:val="24"/>
          <w:szCs w:val="24"/>
          <w:lang w:val="en-GB"/>
        </w:rPr>
        <w:t xml:space="preserve">was dramatically higher than </w:t>
      </w:r>
      <w:r w:rsidR="009B551A" w:rsidRPr="005978D4">
        <w:rPr>
          <w:rFonts w:ascii="Book Antiqua" w:hAnsi="Book Antiqua" w:cs="Times New Roman"/>
          <w:sz w:val="24"/>
          <w:szCs w:val="24"/>
          <w:lang w:val="en-GB"/>
        </w:rPr>
        <w:t xml:space="preserve">with the </w:t>
      </w:r>
      <w:proofErr w:type="spellStart"/>
      <w:r w:rsidR="009B551A" w:rsidRPr="005978D4">
        <w:rPr>
          <w:rFonts w:ascii="Book Antiqua" w:hAnsi="Book Antiqua" w:cs="Times New Roman"/>
          <w:i/>
          <w:sz w:val="24"/>
          <w:szCs w:val="24"/>
          <w:lang w:val="en-GB"/>
        </w:rPr>
        <w:t>homB</w:t>
      </w:r>
      <w:proofErr w:type="spellEnd"/>
      <w:r w:rsidR="009B551A" w:rsidRPr="005978D4">
        <w:rPr>
          <w:rFonts w:ascii="Book Antiqua" w:hAnsi="Book Antiqua" w:cs="Times New Roman"/>
          <w:sz w:val="24"/>
          <w:szCs w:val="24"/>
          <w:lang w:val="en-GB"/>
        </w:rPr>
        <w:t xml:space="preserve"> double-mutant strain (417DM), </w:t>
      </w:r>
      <w:r w:rsidR="0087765F" w:rsidRPr="005978D4">
        <w:rPr>
          <w:rFonts w:ascii="Book Antiqua" w:hAnsi="Book Antiqua" w:cs="Times New Roman"/>
          <w:sz w:val="24"/>
          <w:szCs w:val="24"/>
          <w:lang w:val="en-GB"/>
        </w:rPr>
        <w:t>in accordance</w:t>
      </w:r>
      <w:r w:rsidR="009B551A" w:rsidRPr="005978D4">
        <w:rPr>
          <w:rFonts w:ascii="Book Antiqua" w:hAnsi="Book Antiqua" w:cs="Times New Roman"/>
          <w:sz w:val="24"/>
          <w:szCs w:val="24"/>
          <w:lang w:val="en-GB"/>
        </w:rPr>
        <w:t xml:space="preserve"> to the pro-inflammatory characteristics of this virulence factor. </w:t>
      </w:r>
      <w:r w:rsidRPr="005978D4">
        <w:rPr>
          <w:rFonts w:ascii="Book Antiqua" w:hAnsi="Book Antiqua" w:cs="Times New Roman"/>
          <w:b/>
          <w:sz w:val="24"/>
          <w:szCs w:val="24"/>
          <w:lang w:val="en-GB"/>
        </w:rPr>
        <w:br w:type="page"/>
      </w:r>
      <w:r w:rsidR="00C4770F" w:rsidRPr="005978D4">
        <w:rPr>
          <w:rFonts w:ascii="Book Antiqua" w:hAnsi="Book Antiqua" w:cs="Times New Roman"/>
          <w:b/>
          <w:sz w:val="24"/>
          <w:szCs w:val="24"/>
          <w:lang w:val="en-GB"/>
        </w:rPr>
        <w:lastRenderedPageBreak/>
        <w:t>DISCUSSION</w:t>
      </w:r>
    </w:p>
    <w:p w:rsidR="00C146DD" w:rsidRPr="005978D4" w:rsidRDefault="00CE2594" w:rsidP="00571EEB">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val="en-GB"/>
        </w:rPr>
        <w:t>Corroborating the findings of others, here we have demonstrated that the NCI-N87 cell line exhibits some of the featur</w:t>
      </w:r>
      <w:r w:rsidR="00AA59AC" w:rsidRPr="005978D4">
        <w:rPr>
          <w:rFonts w:ascii="Book Antiqua" w:hAnsi="Book Antiqua" w:cs="Times New Roman"/>
          <w:sz w:val="24"/>
          <w:szCs w:val="24"/>
          <w:lang w:val="en-GB"/>
        </w:rPr>
        <w:t>es of a true gastric epithelium</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Biochem.&lt;/f&gt;&lt;/ZZ_JournalStdAbbrev&gt;&lt;ZZ_WorkformID&gt;1&lt;/ZZ_WorkformID&gt;&lt;/MDL&gt;&lt;/Cite&gt;&lt;Cite&gt;&lt;Author&gt;Basque&lt;/Author&gt;&lt;Year&gt;2000&lt;/Year&gt;&lt;RecNum&gt;4752&lt;/RecNum&gt;&lt;IDText&gt;Establishment of culture systems of human gastric epithelium for the study of pepsinogen and gastric lipase synthesis and secretion&lt;/IDText&gt;&lt;MDL Ref_Type="Journal"&gt;&lt;Ref_Type&gt;Journal&lt;/Ref_Type&gt;&lt;Ref_ID&gt;4752&lt;/Ref_ID&gt;&lt;Title_Primary&gt;Establishment of culture systems of human gastric epithelium for the study of pepsinogen and gastric lipase synthesis and secretion&lt;/Title_Primary&gt;&lt;Authors_Primary&gt;Basque,J.R.&lt;/Authors_Primary&gt;&lt;Authors_Primary&gt;Menard,D.&lt;/Authors_Primary&gt;&lt;Date_Primary&gt;2000/3/1&lt;/Date_Primary&gt;&lt;Keywords&gt;0&lt;/Keywords&gt;&lt;Keywords&gt;Anatomy&lt;/Keywords&gt;&lt;Keywords&gt;Bile&lt;/Keywords&gt;&lt;Keywords&gt;biosynthesis&lt;/Keywords&gt;&lt;Keywords&gt;canada&lt;/Keywords&gt;&lt;Keywords&gt;Cell Culture Techniques&lt;/Keywords&gt;&lt;Keywords&gt;Cells&lt;/Keywords&gt;&lt;Keywords&gt;culture media&lt;/Keywords&gt;&lt;Keywords&gt;culture media,serum-free&lt;/Keywords&gt;&lt;Keywords&gt;cytology&lt;/Keywords&gt;&lt;Keywords&gt;Dietary Proteins&lt;/Keywords&gt;&lt;Keywords&gt;Digestion&lt;/Keywords&gt;&lt;Keywords&gt;Enzymes&lt;/Keywords&gt;&lt;Keywords&gt;enzymology&lt;/Keywords&gt;&lt;Keywords&gt;epithelial cells&lt;/Keywords&gt;&lt;Keywords&gt;epithelium&lt;/Keywords&gt;&lt;Keywords&gt;fetus&lt;/Keywords&gt;&lt;Keywords&gt;gastric mucosa&lt;/Keywords&gt;&lt;Keywords&gt;Gastrointestinal Tract&lt;/Keywords&gt;&lt;Keywords&gt;human&lt;/Keywords&gt;&lt;Keywords&gt;Humans&lt;/Keywords&gt;&lt;Keywords&gt;Lipase&lt;/Keywords&gt;&lt;Keywords&gt;metabolism&lt;/Keywords&gt;&lt;Keywords&gt;methods&lt;/Keywords&gt;&lt;Keywords&gt;organ culture&lt;/Keywords&gt;&lt;Keywords&gt;Organ Culture Techniques&lt;/Keywords&gt;&lt;Keywords&gt;Pepsinogen A&lt;/Keywords&gt;&lt;Keywords&gt;physiology&lt;/Keywords&gt;&lt;Keywords&gt;physiopathology&lt;/Keywords&gt;&lt;Keywords&gt;proteins&lt;/Keywords&gt;&lt;Keywords&gt;quebec&lt;/Keywords&gt;&lt;Keywords&gt;research&lt;/Keywords&gt;&lt;Keywords&gt;Role&lt;/Keywords&gt;&lt;Keywords&gt;Salts&lt;/Keywords&gt;&lt;Keywords&gt;secretion&lt;/Keywords&gt;&lt;Reprint&gt;In File&lt;/Reprint&gt;&lt;Start_Page&gt;293&lt;/Start_Page&gt;&lt;End_Page&gt;302&lt;/End_Page&gt;&lt;Periodical&gt;Microsc.Res.Tech.&lt;/Periodical&gt;&lt;Volume&gt;48&lt;/Volume&gt;&lt;Issue&gt;5&lt;/Issue&gt;&lt;Address&gt;MRC Research Group on Functional Development and Physiopathology of the Gastrointestinal Tract, Department of Anatomy and Cell Biology, Faculty of Medicine, Universite de Sherbrooke, Sherbrooke (Quebec) Canada&lt;/Address&gt;&lt;Web_URL&gt;PM:10700046&lt;/Web_URL&gt;&lt;ZZ_JournalStdAbbrev&gt;&lt;f name="System"&gt;Microsc.Res.Tech.&lt;/f&gt;&lt;/ZZ_JournalStdAbbrev&gt;&lt;ZZ_WorkformID&gt;1&lt;/ZZ_WorkformID&gt;&lt;/MDL&gt;&lt;/Cite&gt;&lt;/Refman&gt;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1</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Deriving from a well differentiated human gastric carcinoma, we observed that these cells preserve the colony-forming growth pattern, the expression of E-cadherin in cell to cell contact and, only in some cell sub-populations, the express</w:t>
      </w:r>
      <w:r w:rsidR="0087765F" w:rsidRPr="005978D4">
        <w:rPr>
          <w:rFonts w:ascii="Book Antiqua" w:hAnsi="Book Antiqua" w:cs="Times New Roman"/>
          <w:sz w:val="24"/>
          <w:szCs w:val="24"/>
          <w:lang w:val="en-GB"/>
        </w:rPr>
        <w:t xml:space="preserve">ion of PAS-reactive </w:t>
      </w:r>
      <w:proofErr w:type="spellStart"/>
      <w:r w:rsidR="0087765F" w:rsidRPr="005978D4">
        <w:rPr>
          <w:rFonts w:ascii="Book Antiqua" w:hAnsi="Book Antiqua" w:cs="Times New Roman"/>
          <w:sz w:val="24"/>
          <w:szCs w:val="24"/>
          <w:lang w:val="en-GB"/>
        </w:rPr>
        <w:t>mucins</w:t>
      </w:r>
      <w:proofErr w:type="spellEnd"/>
      <w:r w:rsidR="0087765F" w:rsidRPr="005978D4">
        <w:rPr>
          <w:rFonts w:ascii="Book Antiqua" w:hAnsi="Book Antiqua" w:cs="Times New Roman"/>
          <w:sz w:val="24"/>
          <w:szCs w:val="24"/>
          <w:lang w:val="en-GB"/>
        </w:rPr>
        <w:t xml:space="preserve"> and </w:t>
      </w:r>
      <w:r w:rsidR="00007116" w:rsidRPr="005978D4">
        <w:rPr>
          <w:rFonts w:ascii="Book Antiqua" w:hAnsi="Book Antiqua" w:cs="Times New Roman"/>
          <w:sz w:val="24"/>
          <w:szCs w:val="24"/>
          <w:lang w:val="en-GB"/>
        </w:rPr>
        <w:t>h</w:t>
      </w:r>
      <w:r w:rsidR="0087765F" w:rsidRPr="005978D4">
        <w:rPr>
          <w:rFonts w:ascii="Book Antiqua" w:hAnsi="Book Antiqua" w:cs="Times New Roman"/>
          <w:sz w:val="24"/>
          <w:szCs w:val="24"/>
          <w:lang w:val="en-GB"/>
        </w:rPr>
        <w:t>aematoxylin</w:t>
      </w:r>
      <w:r w:rsidRPr="005978D4">
        <w:rPr>
          <w:rFonts w:ascii="Book Antiqua" w:hAnsi="Book Antiqua" w:cs="Times New Roman"/>
          <w:sz w:val="24"/>
          <w:szCs w:val="24"/>
          <w:lang w:val="en-GB"/>
        </w:rPr>
        <w:t xml:space="preserve">-reactive </w:t>
      </w:r>
      <w:r w:rsidR="0087765F" w:rsidRPr="005978D4">
        <w:rPr>
          <w:rFonts w:ascii="Book Antiqua" w:hAnsi="Book Antiqua" w:cs="Times New Roman"/>
          <w:sz w:val="24"/>
          <w:szCs w:val="24"/>
          <w:lang w:val="en-GB"/>
        </w:rPr>
        <w:t>zymogens</w:t>
      </w:r>
      <w:r w:rsidRPr="005978D4">
        <w:rPr>
          <w:rFonts w:ascii="Book Antiqua" w:hAnsi="Book Antiqua" w:cs="Times New Roman"/>
          <w:sz w:val="24"/>
          <w:szCs w:val="24"/>
          <w:lang w:val="en-GB"/>
        </w:rPr>
        <w:t>. Although advantageous in closer-resembling the heterogeneity of the native tissue, the presence of several types of cells with marked phenotypic differences among them, may hamper the reproducibility of</w:t>
      </w:r>
      <w:r w:rsidRPr="005978D4">
        <w:rPr>
          <w:rFonts w:ascii="Book Antiqua" w:hAnsi="Book Antiqua" w:cs="Times New Roman"/>
          <w:i/>
          <w:sz w:val="24"/>
          <w:szCs w:val="24"/>
          <w:lang w:val="en-GB"/>
        </w:rPr>
        <w:t xml:space="preserve"> in vitro</w:t>
      </w:r>
      <w:r w:rsidRPr="005978D4">
        <w:rPr>
          <w:rFonts w:ascii="Book Antiqua" w:hAnsi="Book Antiqua" w:cs="Times New Roman"/>
          <w:sz w:val="24"/>
          <w:szCs w:val="24"/>
          <w:lang w:val="en-GB"/>
        </w:rPr>
        <w:t xml:space="preserve"> studies using this cellular model. Indeed, lab maintenance of heterogenic cell lines may lead to accidental loss of some cell sub-populations, always </w:t>
      </w:r>
      <w:r w:rsidR="001B0C54" w:rsidRPr="005978D4">
        <w:rPr>
          <w:rFonts w:ascii="Book Antiqua" w:hAnsi="Book Antiqua" w:cs="Times New Roman"/>
          <w:sz w:val="24"/>
          <w:szCs w:val="24"/>
          <w:lang w:val="en-GB"/>
        </w:rPr>
        <w:t>favouring</w:t>
      </w:r>
      <w:r w:rsidRPr="005978D4">
        <w:rPr>
          <w:rFonts w:ascii="Book Antiqua" w:hAnsi="Book Antiqua" w:cs="Times New Roman"/>
          <w:sz w:val="24"/>
          <w:szCs w:val="24"/>
          <w:lang w:val="en-GB"/>
        </w:rPr>
        <w:t xml:space="preserve"> the presence of those with better adhesion and/or mitotic rates properties, which may not necessarily be the ones that better represent the functions of that native tissue. This may explain differences between our NCI-N87 cell line and the equivalent cell line used by </w:t>
      </w:r>
      <w:r w:rsidR="0085758B" w:rsidRPr="005978D4">
        <w:rPr>
          <w:rFonts w:ascii="Book Antiqua" w:hAnsi="Book Antiqua" w:cs="Times New Roman"/>
          <w:sz w:val="24"/>
          <w:szCs w:val="24"/>
          <w:lang w:val="en-GB"/>
        </w:rPr>
        <w:t>others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Physiol&lt;/f&gt;&lt;/ZZ_JournalStdAbbrev&gt;&lt;ZZ_WorkformID&gt;1&lt;/ZZ_WorkformID&gt;&lt;/MDL&gt;&lt;/Cite&gt;&lt;Cite&gt;&lt;Author&gt;Lemieux&lt;/Author&gt;&lt;Year&gt;2011&lt;/Year&gt;&lt;RecNum&gt;5287&lt;/RecNum&gt;&lt;IDText&gt;The NCI-N87 cell line as a gastric epithelial barrier model for drug permeability assay&lt;/IDText&gt;&lt;MDL Ref_Type="Journal"&gt;&lt;Ref_Type&gt;Journal&lt;/Ref_Type&gt;&lt;Ref_ID&gt;5287&lt;/Ref_ID&gt;&lt;Title_Primary&gt;The NCI-N87 cell line as a gastric epithelial barrier model for drug permeability assay&lt;/Title_Primary&gt;&lt;Authors_Primary&gt;Lemieux,M.&lt;/Authors_Primary&gt;&lt;Authors_Primary&gt;Bouchard,F.&lt;/Authors_Primary&gt;&lt;Authors_Primary&gt;Gosselin,P.&lt;/Authors_Primary&gt;&lt;Authors_Primary&gt;Paquin,J.&lt;/Authors_Primary&gt;&lt;Authors_Primary&gt;Mateescu,M.A.&lt;/Authors_Primary&gt;&lt;Date_Primary&gt;2011/9/2&lt;/Date_Primary&gt;&lt;Keywords&gt;0&lt;/Keywords&gt;&lt;Keywords&gt;absorption&lt;/Keywords&gt;&lt;Keywords&gt;cadherins&lt;/Keywords&gt;&lt;Keywords&gt;Caffeine&lt;/Keywords&gt;&lt;Keywords&gt;canada&lt;/Keywords&gt;&lt;Keywords&gt;cell line&lt;/Keywords&gt;&lt;Keywords&gt;Cells&lt;/Keywords&gt;&lt;Keywords&gt;Drug Evaluation&lt;/Keywords&gt;&lt;Keywords&gt;Electric Impedance&lt;/Keywords&gt;&lt;Keywords&gt;furosemide&lt;/Keywords&gt;&lt;Keywords&gt;gastric mucosa&lt;/Keywords&gt;&lt;Keywords&gt;growth&lt;/Keywords&gt;&lt;Keywords&gt;human&lt;/Keywords&gt;&lt;Keywords&gt;Humans&lt;/Keywords&gt;&lt;Keywords&gt;hydrogen-ion concentration&lt;/Keywords&gt;&lt;Keywords&gt;in vitro&lt;/Keywords&gt;&lt;Keywords&gt;membrane proteins&lt;/Keywords&gt;&lt;Keywords&gt;metabolism&lt;/Keywords&gt;&lt;Keywords&gt;methods&lt;/Keywords&gt;&lt;Keywords&gt;models,biological&lt;/Keywords&gt;&lt;Keywords&gt;mucus&lt;/Keywords&gt;&lt;Keywords&gt;permeability&lt;/Keywords&gt;&lt;Keywords&gt;pharmacokinetics&lt;/Keywords&gt;&lt;Keywords&gt;phosphoproteins&lt;/Keywords&gt;&lt;Keywords&gt;proteins&lt;/Keywords&gt;&lt;Keywords&gt;quebec&lt;/Keywords&gt;&lt;Keywords&gt;research&lt;/Keywords&gt;&lt;Keywords&gt;Research Support&lt;/Keywords&gt;&lt;Keywords&gt;stomach&lt;/Keywords&gt;&lt;Keywords&gt;Zonula Occludens-1 Protein&lt;/Keywords&gt;&lt;Reprint&gt;Not in File&lt;/Reprint&gt;&lt;Start_Page&gt;429&lt;/Start_Page&gt;&lt;End_Page&gt;434&lt;/End_Page&gt;&lt;Periodical&gt;Biochem.Biophys.Res.Commun.&lt;/Periodical&gt;&lt;Volume&gt;412&lt;/Volume&gt;&lt;Issue&gt;3&lt;/Issue&gt;&lt;Address&gt;Department of Chemistry-Biochemistry and Centre Pharmaqam, Universite du Quebec a Montreal, CP 8888, Succ. Centre-ville, Montreal, Quebec, Canada&lt;/Address&gt;&lt;Web_URL&gt;PM:21821011&lt;/Web_URL&gt;&lt;ZZ_JournalStdAbbrev&gt;&lt;f name="System"&gt;Biochem.Biophys.Res.Commun.&lt;/f&gt;&lt;/ZZ_JournalStdAbbrev&gt;&lt;ZZ_WorkformID&gt;1&lt;/ZZ_WorkformID&gt;&lt;/MDL&gt;&lt;/Cite&gt;&lt;/Refman&gt;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23</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1</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despite their common origin (ATCC CRL-5822). Indeed, in contrast to the previously described intense </w:t>
      </w:r>
      <w:proofErr w:type="spellStart"/>
      <w:r w:rsidRPr="005978D4">
        <w:rPr>
          <w:rFonts w:ascii="Book Antiqua" w:hAnsi="Book Antiqua" w:cs="Times New Roman"/>
          <w:sz w:val="24"/>
          <w:szCs w:val="24"/>
          <w:lang w:val="en-GB"/>
        </w:rPr>
        <w:t>immunodetection</w:t>
      </w:r>
      <w:proofErr w:type="spellEnd"/>
      <w:r w:rsidRPr="005978D4">
        <w:rPr>
          <w:rFonts w:ascii="Book Antiqua" w:hAnsi="Book Antiqua" w:cs="Times New Roman"/>
          <w:sz w:val="24"/>
          <w:szCs w:val="24"/>
          <w:lang w:val="en-GB"/>
        </w:rPr>
        <w:t xml:space="preserve"> of MUC6 in some cell sub-popul</w:t>
      </w:r>
      <w:r w:rsidR="00F63D4B" w:rsidRPr="005978D4">
        <w:rPr>
          <w:rFonts w:ascii="Book Antiqua" w:hAnsi="Book Antiqua" w:cs="Times New Roman"/>
          <w:sz w:val="24"/>
          <w:szCs w:val="24"/>
          <w:lang w:val="en-GB"/>
        </w:rPr>
        <w:t>ations of the NCI-N87 cell line</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1</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we were not able to </w:t>
      </w:r>
      <w:proofErr w:type="spellStart"/>
      <w:r w:rsidRPr="005978D4">
        <w:rPr>
          <w:rFonts w:ascii="Book Antiqua" w:hAnsi="Book Antiqua" w:cs="Times New Roman"/>
          <w:sz w:val="24"/>
          <w:szCs w:val="24"/>
          <w:lang w:val="en-GB"/>
        </w:rPr>
        <w:t>immunodetect</w:t>
      </w:r>
      <w:proofErr w:type="spellEnd"/>
      <w:r w:rsidRPr="005978D4">
        <w:rPr>
          <w:rFonts w:ascii="Book Antiqua" w:hAnsi="Book Antiqua" w:cs="Times New Roman"/>
          <w:sz w:val="24"/>
          <w:szCs w:val="24"/>
          <w:lang w:val="en-GB"/>
        </w:rPr>
        <w:t xml:space="preserve"> this particular </w:t>
      </w:r>
      <w:proofErr w:type="spellStart"/>
      <w:r w:rsidRPr="005978D4">
        <w:rPr>
          <w:rFonts w:ascii="Book Antiqua" w:hAnsi="Book Antiqua" w:cs="Times New Roman"/>
          <w:sz w:val="24"/>
          <w:szCs w:val="24"/>
          <w:lang w:val="en-GB"/>
        </w:rPr>
        <w:t>mucin</w:t>
      </w:r>
      <w:proofErr w:type="spellEnd"/>
      <w:r w:rsidRPr="005978D4">
        <w:rPr>
          <w:rFonts w:ascii="Book Antiqua" w:hAnsi="Book Antiqua" w:cs="Times New Roman"/>
          <w:sz w:val="24"/>
          <w:szCs w:val="24"/>
          <w:lang w:val="en-GB"/>
        </w:rPr>
        <w:t>, either in protein extracts or in cell slides. In addition, no ZO-1-expressing cells were detected in the NCI-N87 cell line used in the present study</w:t>
      </w:r>
      <w:r w:rsidR="003A0806" w:rsidRPr="005978D4">
        <w:rPr>
          <w:rFonts w:ascii="Book Antiqua" w:hAnsi="Book Antiqua" w:cs="Times New Roman"/>
          <w:sz w:val="24"/>
          <w:szCs w:val="24"/>
          <w:lang w:val="en-GB"/>
        </w:rPr>
        <w:t>, opposing to</w:t>
      </w:r>
      <w:r w:rsidR="00AF679D" w:rsidRPr="005978D4">
        <w:rPr>
          <w:rFonts w:ascii="Book Antiqua" w:hAnsi="Book Antiqua" w:cs="Times New Roman"/>
          <w:sz w:val="24"/>
          <w:szCs w:val="24"/>
          <w:lang w:val="en-GB"/>
        </w:rPr>
        <w:t xml:space="preserve"> </w:t>
      </w:r>
      <w:r w:rsidR="003A0806" w:rsidRPr="005978D4">
        <w:rPr>
          <w:rFonts w:ascii="Book Antiqua" w:hAnsi="Book Antiqua" w:cs="Times New Roman"/>
          <w:sz w:val="24"/>
          <w:szCs w:val="24"/>
          <w:lang w:val="en-GB"/>
        </w:rPr>
        <w:t xml:space="preserve">the observations of </w:t>
      </w:r>
      <w:proofErr w:type="spellStart"/>
      <w:r w:rsidR="00F63D4B" w:rsidRPr="005978D4">
        <w:rPr>
          <w:rFonts w:ascii="Book Antiqua" w:eastAsia="Calibri" w:hAnsi="Book Antiqua" w:cs="Times New Roman"/>
          <w:sz w:val="24"/>
          <w:szCs w:val="24"/>
          <w:lang w:val="en-GB"/>
        </w:rPr>
        <w:t>Fiorentino</w:t>
      </w:r>
      <w:proofErr w:type="spellEnd"/>
      <w:r w:rsidR="00F63D4B" w:rsidRPr="005978D4">
        <w:rPr>
          <w:rFonts w:ascii="Book Antiqua" w:eastAsia="Calibri" w:hAnsi="Book Antiqua" w:cs="Times New Roman"/>
          <w:sz w:val="24"/>
          <w:szCs w:val="24"/>
          <w:lang w:val="en-GB"/>
        </w:rPr>
        <w:t xml:space="preserve"> </w:t>
      </w:r>
      <w:r w:rsidR="00F63D4B" w:rsidRPr="005978D4">
        <w:rPr>
          <w:rFonts w:ascii="Book Antiqua" w:eastAsia="Calibri" w:hAnsi="Book Antiqua" w:cs="Times New Roman"/>
          <w:i/>
          <w:sz w:val="24"/>
          <w:szCs w:val="24"/>
          <w:lang w:val="en-GB"/>
        </w:rPr>
        <w:t>et al</w:t>
      </w:r>
      <w:r w:rsidR="00F63D4B" w:rsidRPr="005978D4">
        <w:rPr>
          <w:rFonts w:ascii="Book Antiqua" w:eastAsia="Calibri" w:hAnsi="Book Antiqua" w:cs="Times New Roman"/>
          <w:sz w:val="24"/>
          <w:szCs w:val="24"/>
          <w:vertAlign w:val="superscript"/>
          <w:lang w:val="en-GB"/>
        </w:rPr>
        <w:fldChar w:fldCharType="begin"/>
      </w:r>
      <w:r w:rsidR="00F63D4B" w:rsidRPr="005978D4">
        <w:rPr>
          <w:rFonts w:ascii="Book Antiqua" w:eastAsia="Calibri" w:hAnsi="Book Antiqua" w:cs="Times New Roman"/>
          <w:sz w:val="24"/>
          <w:szCs w:val="24"/>
          <w:vertAlign w:val="superscript"/>
          <w:lang w:val="en-GB"/>
        </w:rPr>
        <w:instrText xml:space="preserve"> ADDIN REFMGR.CITE &lt;Refman&gt;&lt;Cite&gt;&lt;Author&gt;Fiorentino&lt;/Author&gt;&lt;Year&gt;2013&lt;/Year&gt;&lt;RecNum&gt;5292&lt;/RecNum&gt;&lt;IDText&gt;Helicobacter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name="System"&gt;Infect.Immun.&lt;/f&gt;&lt;/ZZ_JournalStdAbbrev&gt;&lt;ZZ_WorkformID&gt;1&lt;/ZZ_WorkformID&gt;&lt;/MDL&gt;&lt;/Cite&gt;&lt;Cite&gt;&lt;Author&gt;Lemieux&lt;/Author&gt;&lt;Year&gt;2011&lt;/Year&gt;&lt;RecNum&gt;5287&lt;/RecNum&gt;&lt;IDText&gt;The NCI-N87 cell line as a gastric epithelial barrier model for drug permeability assay&lt;/IDText&gt;&lt;MDL Ref_Type="Journal"&gt;&lt;Ref_Type&gt;Journal&lt;/Ref_Type&gt;&lt;Ref_ID&gt;5287&lt;/Ref_ID&gt;&lt;Title_Primary&gt;The NCI-N87 cell line as a gastric epithelial barrier model for drug permeability assay&lt;/Title_Primary&gt;&lt;Authors_Primary&gt;Lemieux,M.&lt;/Authors_Primary&gt;&lt;Authors_Primary&gt;Bouchard,F.&lt;/Authors_Primary&gt;&lt;Authors_Primary&gt;Gosselin,P.&lt;/Authors_Primary&gt;&lt;Authors_Primary&gt;Paquin,J.&lt;/Authors_Primary&gt;&lt;Authors_Primary&gt;Mateescu,M.A.&lt;/Authors_Primary&gt;&lt;Date_Primary&gt;2011/9/2&lt;/Date_Primary&gt;&lt;Keywords&gt;0&lt;/Keywords&gt;&lt;Keywords&gt;absorption&lt;/Keywords&gt;&lt;Keywords&gt;cadherins&lt;/Keywords&gt;&lt;Keywords&gt;Caffeine&lt;/Keywords&gt;&lt;Keywords&gt;canada&lt;/Keywords&gt;&lt;Keywords&gt;cell line&lt;/Keywords&gt;&lt;Keywords&gt;Cells&lt;/Keywords&gt;&lt;Keywords&gt;Drug Evaluation&lt;/Keywords&gt;&lt;Keywords&gt;Electric Impedance&lt;/Keywords&gt;&lt;Keywords&gt;furosemide&lt;/Keywords&gt;&lt;Keywords&gt;gastric mucosa&lt;/Keywords&gt;&lt;Keywords&gt;growth&lt;/Keywords&gt;&lt;Keywords&gt;human&lt;/Keywords&gt;&lt;Keywords&gt;Humans&lt;/Keywords&gt;&lt;Keywords&gt;hydrogen-ion concentration&lt;/Keywords&gt;&lt;Keywords&gt;in vitro&lt;/Keywords&gt;&lt;Keywords&gt;membrane proteins&lt;/Keywords&gt;&lt;Keywords&gt;metabolism&lt;/Keywords&gt;&lt;Keywords&gt;methods&lt;/Keywords&gt;&lt;Keywords&gt;models,biological&lt;/Keywords&gt;&lt;Keywords&gt;mucus&lt;/Keywords&gt;&lt;Keywords&gt;permeability&lt;/Keywords&gt;&lt;Keywords&gt;pharmacokinetics&lt;/Keywords&gt;&lt;Keywords&gt;phosphoproteins&lt;/Keywords&gt;&lt;Keywords&gt;proteins&lt;/Keywords&gt;&lt;Keywords&gt;quebec&lt;/Keywords&gt;&lt;Keywords&gt;research&lt;/Keywords&gt;&lt;Keywords&gt;Research Support&lt;/Keywords&gt;&lt;Keywords&gt;stomach&lt;/Keywords&gt;&lt;Keywords&gt;Zonula Occludens-1 Protein&lt;/Keywords&gt;&lt;Reprint&gt;Not in File&lt;/Reprint&gt;&lt;Start_Page&gt;429&lt;/Start_Page&gt;&lt;End_Page&gt;434&lt;/End_Page&gt;&lt;Periodical&gt;Biochem.Biophys.Res.Commun.&lt;/Periodical&gt;&lt;Volume&gt;412&lt;/Volume&gt;&lt;Issue&gt;3&lt;/Issue&gt;&lt;Address&gt;Department of Chemistry-Biochemistry and Centre Pharmaqam, Universite du Quebec a Montreal, CP 8888, Succ. Centre-ville, Montreal, Quebec, Canada&lt;/Address&gt;&lt;Web_URL&gt;PM:21821011&lt;/Web_URL&gt;&lt;ZZ_JournalStdAbbrev&gt;&lt;f name="System"&gt;Biochem.Biophys.Res.Commun.&lt;/f&gt;&lt;/ZZ_JournalStdAbbrev&gt;&lt;ZZ_WorkformID&gt;1&lt;/ZZ_WorkformID&gt;&lt;/MDL&gt;&lt;/Cite&gt;&lt;/Refman&gt;</w:instrText>
      </w:r>
      <w:r w:rsidR="00F63D4B" w:rsidRPr="005978D4">
        <w:rPr>
          <w:rFonts w:ascii="Book Antiqua" w:eastAsia="Calibri" w:hAnsi="Book Antiqua" w:cs="Times New Roman"/>
          <w:sz w:val="24"/>
          <w:szCs w:val="24"/>
          <w:vertAlign w:val="superscript"/>
          <w:lang w:val="en-GB"/>
        </w:rPr>
        <w:fldChar w:fldCharType="separate"/>
      </w:r>
      <w:r w:rsidR="00F63D4B" w:rsidRPr="005978D4">
        <w:rPr>
          <w:rFonts w:ascii="Book Antiqua" w:eastAsia="Calibri" w:hAnsi="Book Antiqua" w:cs="Times New Roman"/>
          <w:sz w:val="24"/>
          <w:szCs w:val="24"/>
          <w:vertAlign w:val="superscript"/>
          <w:lang w:val="en-GB"/>
        </w:rPr>
        <w:t>[4</w:t>
      </w:r>
      <w:r w:rsidR="00F63D4B" w:rsidRPr="005978D4">
        <w:rPr>
          <w:rFonts w:ascii="Book Antiqua" w:eastAsia="Calibri" w:hAnsi="Book Antiqua" w:cs="Times New Roman" w:hint="eastAsia"/>
          <w:sz w:val="24"/>
          <w:szCs w:val="24"/>
          <w:vertAlign w:val="superscript"/>
          <w:lang w:val="en-GB"/>
        </w:rPr>
        <w:t>0</w:t>
      </w:r>
      <w:r w:rsidR="00F63D4B" w:rsidRPr="005978D4">
        <w:rPr>
          <w:rFonts w:ascii="Book Antiqua" w:eastAsia="Calibri" w:hAnsi="Book Antiqua" w:cs="Times New Roman"/>
          <w:sz w:val="24"/>
          <w:szCs w:val="24"/>
          <w:vertAlign w:val="superscript"/>
          <w:lang w:val="en-GB"/>
        </w:rPr>
        <w:t>]</w:t>
      </w:r>
      <w:r w:rsidR="00F63D4B" w:rsidRPr="005978D4">
        <w:rPr>
          <w:rFonts w:ascii="Book Antiqua" w:eastAsia="Calibri" w:hAnsi="Book Antiqua" w:cs="Times New Roman"/>
          <w:sz w:val="24"/>
          <w:szCs w:val="24"/>
          <w:lang w:val="en-GB"/>
        </w:rPr>
        <w:fldChar w:fldCharType="end"/>
      </w:r>
      <w:r w:rsidR="00F63D4B" w:rsidRPr="005978D4">
        <w:rPr>
          <w:rFonts w:ascii="Book Antiqua" w:eastAsia="Calibri" w:hAnsi="Book Antiqua" w:cs="Times New Roman" w:hint="eastAsia"/>
          <w:sz w:val="24"/>
          <w:szCs w:val="24"/>
          <w:lang w:val="en-GB"/>
        </w:rPr>
        <w:t xml:space="preserve"> and </w:t>
      </w:r>
      <w:r w:rsidR="00F63D4B" w:rsidRPr="005978D4">
        <w:rPr>
          <w:rFonts w:ascii="Book Antiqua" w:eastAsia="Calibri" w:hAnsi="Book Antiqua" w:cs="Times New Roman"/>
          <w:sz w:val="24"/>
          <w:szCs w:val="24"/>
          <w:lang w:val="en-GB"/>
        </w:rPr>
        <w:t xml:space="preserve">Lemieux </w:t>
      </w:r>
      <w:r w:rsidR="00F63D4B" w:rsidRPr="005978D4">
        <w:rPr>
          <w:rFonts w:ascii="Book Antiqua" w:eastAsia="Calibri" w:hAnsi="Book Antiqua" w:cs="Times New Roman"/>
          <w:i/>
          <w:sz w:val="24"/>
          <w:szCs w:val="24"/>
          <w:lang w:val="en-GB"/>
        </w:rPr>
        <w:t>et al</w:t>
      </w:r>
      <w:r w:rsidR="00F63D4B" w:rsidRPr="005978D4">
        <w:rPr>
          <w:rFonts w:ascii="Book Antiqua" w:eastAsia="Calibri" w:hAnsi="Book Antiqua" w:cs="Times New Roman" w:hint="eastAsia"/>
          <w:sz w:val="24"/>
          <w:szCs w:val="24"/>
          <w:vertAlign w:val="superscript"/>
          <w:lang w:val="en-GB"/>
        </w:rPr>
        <w:t>[41]</w:t>
      </w:r>
      <w:r w:rsidR="00AF679D" w:rsidRPr="005978D4">
        <w:rPr>
          <w:rFonts w:ascii="Book Antiqua" w:eastAsia="Calibri" w:hAnsi="Book Antiqua" w:cs="Times New Roman"/>
          <w:sz w:val="24"/>
          <w:szCs w:val="24"/>
          <w:lang w:val="en-GB"/>
        </w:rPr>
        <w:t xml:space="preserve"> </w:t>
      </w:r>
      <w:r w:rsidR="003A0806" w:rsidRPr="005978D4">
        <w:rPr>
          <w:rFonts w:ascii="Book Antiqua" w:eastAsia="Calibri" w:hAnsi="Book Antiqua" w:cs="Times New Roman"/>
          <w:sz w:val="24"/>
          <w:szCs w:val="24"/>
          <w:lang w:val="en-GB"/>
        </w:rPr>
        <w:t xml:space="preserve">that described the expression of ZO-1 in the </w:t>
      </w:r>
      <w:r w:rsidR="00AF679D" w:rsidRPr="005978D4">
        <w:rPr>
          <w:rFonts w:ascii="Book Antiqua" w:eastAsia="Calibri" w:hAnsi="Book Antiqua" w:cs="Times New Roman"/>
          <w:sz w:val="24"/>
          <w:szCs w:val="24"/>
          <w:lang w:val="en-GB"/>
        </w:rPr>
        <w:t xml:space="preserve">all </w:t>
      </w:r>
      <w:r w:rsidR="0087765F" w:rsidRPr="005978D4">
        <w:rPr>
          <w:rFonts w:ascii="Book Antiqua" w:eastAsia="Calibri" w:hAnsi="Book Antiqua" w:cs="Times New Roman"/>
          <w:sz w:val="24"/>
          <w:szCs w:val="24"/>
          <w:lang w:val="en-GB"/>
        </w:rPr>
        <w:t>NCI-N87 cell</w:t>
      </w:r>
      <w:r w:rsidR="003A0806" w:rsidRPr="005978D4">
        <w:rPr>
          <w:rFonts w:ascii="Book Antiqua" w:eastAsia="Calibri" w:hAnsi="Book Antiqua" w:cs="Times New Roman"/>
          <w:sz w:val="24"/>
          <w:szCs w:val="24"/>
          <w:lang w:val="en-GB"/>
        </w:rPr>
        <w:t xml:space="preserve"> contacts</w:t>
      </w:r>
      <w:r w:rsidR="00AF679D" w:rsidRPr="005978D4">
        <w:rPr>
          <w:rFonts w:ascii="Book Antiqua" w:eastAsia="Calibri" w:hAnsi="Book Antiqua" w:cs="Times New Roman"/>
          <w:sz w:val="24"/>
          <w:szCs w:val="24"/>
          <w:lang w:val="en-GB"/>
        </w:rPr>
        <w:t xml:space="preserve"> and of </w:t>
      </w:r>
      <w:proofErr w:type="spellStart"/>
      <w:r w:rsidR="00AF679D" w:rsidRPr="005978D4">
        <w:rPr>
          <w:rFonts w:ascii="Book Antiqua" w:hAnsi="Book Antiqua" w:cs="Times New Roman"/>
          <w:sz w:val="24"/>
          <w:szCs w:val="24"/>
          <w:lang w:val="en-GB"/>
        </w:rPr>
        <w:t>Chailler</w:t>
      </w:r>
      <w:proofErr w:type="spellEnd"/>
      <w:r w:rsidR="00F63D4B" w:rsidRPr="005978D4">
        <w:rPr>
          <w:rFonts w:ascii="Book Antiqua" w:hAnsi="Book Antiqua" w:cs="Times New Roman" w:hint="eastAsia"/>
          <w:sz w:val="24"/>
          <w:szCs w:val="24"/>
          <w:lang w:val="en-GB" w:eastAsia="zh-CN"/>
        </w:rPr>
        <w:t xml:space="preserve"> </w:t>
      </w:r>
      <w:r w:rsidR="00F63D4B" w:rsidRPr="005978D4">
        <w:rPr>
          <w:rFonts w:ascii="Book Antiqua" w:hAnsi="Book Antiqua" w:cs="Times New Roman" w:hint="eastAsia"/>
          <w:i/>
          <w:sz w:val="24"/>
          <w:szCs w:val="24"/>
          <w:lang w:val="en-GB" w:eastAsia="zh-CN"/>
        </w:rPr>
        <w:t>et al</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AF679D" w:rsidRPr="005978D4">
        <w:rPr>
          <w:rFonts w:ascii="Book Antiqua" w:hAnsi="Book Antiqua" w:cs="Times New Roman"/>
          <w:sz w:val="24"/>
          <w:szCs w:val="24"/>
          <w:lang w:val="en-GB"/>
        </w:rPr>
        <w:t xml:space="preserve"> that reported the expression of this protein in few NCI-N87 cell sub-populations.</w:t>
      </w:r>
    </w:p>
    <w:p w:rsidR="00C146DD" w:rsidRPr="005978D4" w:rsidRDefault="00CE2594" w:rsidP="0085758B">
      <w:pPr>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As </w:t>
      </w:r>
      <w:proofErr w:type="spellStart"/>
      <w:r w:rsidR="00AF679D" w:rsidRPr="005978D4">
        <w:rPr>
          <w:rFonts w:ascii="Book Antiqua" w:hAnsi="Book Antiqua" w:cs="Times New Roman"/>
          <w:sz w:val="24"/>
          <w:szCs w:val="24"/>
          <w:lang w:val="en-GB"/>
        </w:rPr>
        <w:t>Chailler</w:t>
      </w:r>
      <w:proofErr w:type="spellEnd"/>
      <w:r w:rsidR="00AF679D" w:rsidRPr="005978D4">
        <w:rPr>
          <w:rFonts w:ascii="Book Antiqua" w:hAnsi="Book Antiqua" w:cs="Times New Roman"/>
          <w:sz w:val="24"/>
          <w:szCs w:val="24"/>
          <w:lang w:val="en-GB"/>
        </w:rPr>
        <w:t xml:space="preserve"> </w:t>
      </w:r>
      <w:r w:rsidR="0085758B" w:rsidRPr="005978D4">
        <w:rPr>
          <w:rFonts w:ascii="Book Antiqua" w:hAnsi="Book Antiqua" w:cs="Times New Roman" w:hint="eastAsia"/>
          <w:i/>
          <w:sz w:val="24"/>
          <w:szCs w:val="24"/>
          <w:lang w:val="en-GB" w:eastAsia="zh-CN"/>
        </w:rPr>
        <w:t>et al</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we were thus prompted to generate new NCI-N87-derived cell lines exhibiting more homogenous phenotype and, simultaneously, the functional </w:t>
      </w:r>
      <w:r w:rsidR="00F01EAE" w:rsidRPr="005978D4">
        <w:rPr>
          <w:rFonts w:ascii="Book Antiqua" w:hAnsi="Book Antiqua" w:cs="Times New Roman"/>
          <w:sz w:val="24"/>
          <w:szCs w:val="24"/>
          <w:lang w:val="en-GB"/>
        </w:rPr>
        <w:t>properties</w:t>
      </w:r>
      <w:r w:rsidRPr="005978D4">
        <w:rPr>
          <w:rFonts w:ascii="Book Antiqua" w:hAnsi="Book Antiqua" w:cs="Times New Roman"/>
          <w:sz w:val="24"/>
          <w:szCs w:val="24"/>
          <w:lang w:val="en-GB"/>
        </w:rPr>
        <w:t xml:space="preserve"> of the gastric glandular epithelial cells. Using</w:t>
      </w:r>
      <w:r w:rsidR="0087765F"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a complete</w:t>
      </w:r>
      <w:r w:rsidR="0087765F" w:rsidRPr="005978D4">
        <w:rPr>
          <w:rFonts w:ascii="Book Antiqua" w:hAnsi="Book Antiqua" w:cs="Times New Roman"/>
          <w:sz w:val="24"/>
          <w:szCs w:val="24"/>
          <w:lang w:val="en-GB"/>
        </w:rPr>
        <w:t>ly</w:t>
      </w:r>
      <w:r w:rsidRPr="005978D4">
        <w:rPr>
          <w:rFonts w:ascii="Book Antiqua" w:hAnsi="Book Antiqua" w:cs="Times New Roman"/>
          <w:sz w:val="24"/>
          <w:szCs w:val="24"/>
          <w:lang w:val="en-GB"/>
        </w:rPr>
        <w:t xml:space="preserve"> different approach, we succeed in isolating eight NCI-N87-derived clones of cells by transduction of the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 xml:space="preserve"> cDNA, which in average </w:t>
      </w:r>
      <w:r w:rsidR="0087765F" w:rsidRPr="005978D4">
        <w:rPr>
          <w:rFonts w:ascii="Book Antiqua" w:hAnsi="Book Antiqua" w:cs="Times New Roman"/>
          <w:sz w:val="24"/>
          <w:szCs w:val="24"/>
          <w:lang w:val="en-GB"/>
        </w:rPr>
        <w:t xml:space="preserve">showed </w:t>
      </w:r>
      <w:r w:rsidRPr="005978D4">
        <w:rPr>
          <w:rFonts w:ascii="Book Antiqua" w:hAnsi="Book Antiqua" w:cs="Times New Roman"/>
          <w:sz w:val="24"/>
          <w:szCs w:val="24"/>
          <w:lang w:val="en-GB"/>
        </w:rPr>
        <w:t>a 2.2 times increase in the relative telomerase activity over the endogenous level registered for the parental cell line. In normal circumstances, t</w:t>
      </w:r>
      <w:r w:rsidRPr="005978D4">
        <w:rPr>
          <w:rFonts w:ascii="Book Antiqua" w:eastAsia="Times New Roman" w:hAnsi="Book Antiqua" w:cs="Times New Roman"/>
          <w:sz w:val="24"/>
          <w:szCs w:val="24"/>
          <w:lang w:val="en-GB" w:eastAsia="pt-PT" w:bidi="he-IL"/>
        </w:rPr>
        <w:t xml:space="preserve">elomerase is active in embryonic cells, germ cells, and some cell </w:t>
      </w:r>
      <w:r w:rsidRPr="005978D4">
        <w:rPr>
          <w:rFonts w:ascii="Book Antiqua" w:eastAsia="Times New Roman" w:hAnsi="Book Antiqua" w:cs="Times New Roman"/>
          <w:sz w:val="24"/>
          <w:szCs w:val="24"/>
          <w:lang w:val="en-GB" w:eastAsia="pt-PT" w:bidi="he-IL"/>
        </w:rPr>
        <w:lastRenderedPageBreak/>
        <w:t xml:space="preserve">sub-populations in tissues with regenerative capacity, but repressed (partially or fully) in somatic cells. </w:t>
      </w:r>
      <w:r w:rsidR="003B627C" w:rsidRPr="005978D4">
        <w:rPr>
          <w:rFonts w:ascii="Book Antiqua" w:eastAsia="Times New Roman" w:hAnsi="Book Antiqua" w:cs="Times New Roman"/>
          <w:sz w:val="24"/>
          <w:szCs w:val="24"/>
          <w:lang w:val="en-GB" w:eastAsia="pt-PT" w:bidi="he-IL"/>
        </w:rPr>
        <w:t>Such somatic cells once i</w:t>
      </w:r>
      <w:r w:rsidRPr="005978D4">
        <w:rPr>
          <w:rFonts w:ascii="Book Antiqua" w:eastAsia="Times New Roman" w:hAnsi="Book Antiqua" w:cs="Times New Roman"/>
          <w:sz w:val="24"/>
          <w:szCs w:val="24"/>
          <w:lang w:val="en-GB" w:eastAsia="pt-PT" w:bidi="he-IL"/>
        </w:rPr>
        <w:t xml:space="preserve">n culture, by </w:t>
      </w:r>
      <w:proofErr w:type="spellStart"/>
      <w:r w:rsidRPr="005978D4">
        <w:rPr>
          <w:rFonts w:ascii="Book Antiqua" w:eastAsia="Times New Roman" w:hAnsi="Book Antiqua" w:cs="Times New Roman"/>
          <w:sz w:val="24"/>
          <w:szCs w:val="24"/>
          <w:lang w:val="en-GB" w:eastAsia="pt-PT" w:bidi="he-IL"/>
        </w:rPr>
        <w:t>loosing</w:t>
      </w:r>
      <w:proofErr w:type="spellEnd"/>
      <w:r w:rsidRPr="005978D4">
        <w:rPr>
          <w:rFonts w:ascii="Book Antiqua" w:eastAsia="Times New Roman" w:hAnsi="Book Antiqua" w:cs="Times New Roman"/>
          <w:sz w:val="24"/>
          <w:szCs w:val="24"/>
          <w:lang w:val="en-GB" w:eastAsia="pt-PT" w:bidi="he-IL"/>
        </w:rPr>
        <w:t xml:space="preserve"> </w:t>
      </w:r>
      <w:proofErr w:type="spellStart"/>
      <w:r w:rsidRPr="005978D4">
        <w:rPr>
          <w:rFonts w:ascii="Book Antiqua" w:eastAsia="Times New Roman" w:hAnsi="Book Antiqua" w:cs="Times New Roman"/>
          <w:sz w:val="24"/>
          <w:szCs w:val="24"/>
          <w:lang w:val="en-GB" w:eastAsia="pt-PT" w:bidi="he-IL"/>
        </w:rPr>
        <w:t>telomeric</w:t>
      </w:r>
      <w:proofErr w:type="spellEnd"/>
      <w:r w:rsidRPr="005978D4">
        <w:rPr>
          <w:rFonts w:ascii="Book Antiqua" w:eastAsia="Times New Roman" w:hAnsi="Book Antiqua" w:cs="Times New Roman"/>
          <w:sz w:val="24"/>
          <w:szCs w:val="24"/>
          <w:lang w:val="en-GB" w:eastAsia="pt-PT" w:bidi="he-IL"/>
        </w:rPr>
        <w:t xml:space="preserve"> DNA at </w:t>
      </w:r>
      <w:r w:rsidR="003B627C" w:rsidRPr="005978D4">
        <w:rPr>
          <w:rFonts w:ascii="Book Antiqua" w:eastAsia="Times New Roman" w:hAnsi="Book Antiqua" w:cs="Times New Roman"/>
          <w:sz w:val="24"/>
          <w:szCs w:val="24"/>
          <w:lang w:val="en-GB" w:eastAsia="pt-PT" w:bidi="he-IL"/>
        </w:rPr>
        <w:t>each</w:t>
      </w:r>
      <w:r w:rsidRPr="005978D4">
        <w:rPr>
          <w:rFonts w:ascii="Book Antiqua" w:eastAsia="Times New Roman" w:hAnsi="Book Antiqua" w:cs="Times New Roman"/>
          <w:sz w:val="24"/>
          <w:szCs w:val="24"/>
          <w:lang w:val="en-GB" w:eastAsia="pt-PT" w:bidi="he-IL"/>
        </w:rPr>
        <w:t xml:space="preserve"> cell division, eventually enter in senescence, a non-replicative state that can be avoided by transfectio</w:t>
      </w:r>
      <w:r w:rsidR="0085758B" w:rsidRPr="005978D4">
        <w:rPr>
          <w:rFonts w:ascii="Book Antiqua" w:eastAsia="Times New Roman" w:hAnsi="Book Antiqua" w:cs="Times New Roman"/>
          <w:sz w:val="24"/>
          <w:szCs w:val="24"/>
          <w:lang w:val="en-GB" w:eastAsia="pt-PT" w:bidi="he-IL"/>
        </w:rPr>
        <w:t>n with some viral oncogenes</w:t>
      </w:r>
      <w:r w:rsidR="00AE392F" w:rsidRPr="005978D4">
        <w:rPr>
          <w:rFonts w:ascii="Book Antiqua" w:eastAsia="Times New Roman" w:hAnsi="Book Antiqua" w:cs="Times New Roman"/>
          <w:sz w:val="24"/>
          <w:szCs w:val="24"/>
          <w:vertAlign w:val="superscript"/>
          <w:lang w:val="en-GB" w:eastAsia="pt-PT" w:bidi="he-IL"/>
        </w:rPr>
        <w:fldChar w:fldCharType="begin"/>
      </w:r>
      <w:r w:rsidR="00A75DFA" w:rsidRPr="005978D4">
        <w:rPr>
          <w:rFonts w:ascii="Book Antiqua" w:eastAsia="Times New Roman" w:hAnsi="Book Antiqua" w:cs="Times New Roman"/>
          <w:sz w:val="24"/>
          <w:szCs w:val="24"/>
          <w:vertAlign w:val="superscript"/>
          <w:lang w:val="en-GB" w:eastAsia="pt-PT" w:bidi="he-IL"/>
        </w:rPr>
        <w:instrText xml:space="preserve"> ADDIN REFMGR.CITE &lt;Refman&gt;&lt;Cite&gt;&lt;Author&gt;Shay&lt;/Author&gt;&lt;Year&gt;1991&lt;/Year&gt;&lt;RecNum&gt;5284&lt;/RecNum&gt;&lt;IDText&gt;Defining the molecular mechanisms of human cell immortalization&lt;/IDText&gt;&lt;MDL Ref_Type="Journal"&gt;&lt;Ref_Type&gt;Journal&lt;/Ref_Type&gt;&lt;Ref_ID&gt;5284&lt;/Ref_ID&gt;&lt;Title_Primary&gt;Defining the molecular mechanisms of human cell immortalization&lt;/Title_Primary&gt;&lt;Authors_Primary&gt;Shay,J.W.&lt;/Authors_Primary&gt;&lt;Authors_Primary&gt;Wright,W.E.&lt;/Authors_Primary&gt;&lt;Authors_Primary&gt;Werbin,H.&lt;/Authors_Primary&gt;&lt;Date_Primary&gt;1991/4/16&lt;/Date_Primary&gt;&lt;Keywords&gt;0&lt;/Keywords&gt;&lt;Keywords&gt;cell transformation,neoplastic&lt;/Keywords&gt;&lt;Keywords&gt;Cells&lt;/Keywords&gt;&lt;Keywords&gt;dna&lt;/Keywords&gt;&lt;Keywords&gt;Genes,Tumor Suppressor&lt;/Keywords&gt;&lt;Keywords&gt;genetics&lt;/Keywords&gt;&lt;Keywords&gt;Genomic Instability&lt;/Keywords&gt;&lt;Keywords&gt;growth&lt;/Keywords&gt;&lt;Keywords&gt;human&lt;/Keywords&gt;&lt;Keywords&gt;Humans&lt;/Keywords&gt;&lt;Keywords&gt;hybrid cells&lt;/Keywords&gt;&lt;Keywords&gt;oncogenes&lt;/Keywords&gt;&lt;Keywords&gt;Papillomaviridae&lt;/Keywords&gt;&lt;Keywords&gt;physiology&lt;/Keywords&gt;&lt;Keywords&gt;protein p53&lt;/Keywords&gt;&lt;Keywords&gt;research&lt;/Keywords&gt;&lt;Keywords&gt;Research Support&lt;/Keywords&gt;&lt;Keywords&gt;Retinoblastoma&lt;/Keywords&gt;&lt;Keywords&gt;Retinoblastoma Protein&lt;/Keywords&gt;&lt;Keywords&gt;Simian virus 40&lt;/Keywords&gt;&lt;Keywords&gt;Texas&lt;/Keywords&gt;&lt;Keywords&gt;Tumor Suppressor Protein p53&lt;/Keywords&gt;&lt;Keywords&gt;Viruses&lt;/Keywords&gt;&lt;Reprint&gt;Not in File&lt;/Reprint&gt;&lt;Start_Page&gt;1&lt;/Start_Page&gt;&lt;End_Page&gt;7&lt;/End_Page&gt;&lt;Periodical&gt;Biochim.Biophys.Acta&lt;/Periodical&gt;&lt;Volume&gt;1072&lt;/Volume&gt;&lt;Issue&gt;1&lt;/Issue&gt;&lt;Address&gt;University of Texas Southwestern Medical Center, Department of Cell Biology and Neurosciences, Dallas 75235&lt;/Address&gt;&lt;Web_URL&gt;PM:1850299&lt;/Web_URL&gt;&lt;ZZ_JournalStdAbbrev&gt;&lt;f name="System"&gt;Biochim.Biophys.Acta&lt;/f&gt;&lt;/ZZ_JournalStdAbbrev&gt;&lt;ZZ_WorkformID&gt;1&lt;/ZZ_WorkformID&gt;&lt;/MDL&gt;&lt;/Cite&gt;&lt;/Refman&gt;</w:instrText>
      </w:r>
      <w:r w:rsidR="00AE392F" w:rsidRPr="005978D4">
        <w:rPr>
          <w:rFonts w:ascii="Book Antiqua" w:eastAsia="Times New Roman" w:hAnsi="Book Antiqua" w:cs="Times New Roman"/>
          <w:sz w:val="24"/>
          <w:szCs w:val="24"/>
          <w:vertAlign w:val="superscript"/>
          <w:lang w:val="en-GB" w:eastAsia="pt-PT" w:bidi="he-IL"/>
        </w:rPr>
        <w:fldChar w:fldCharType="separate"/>
      </w:r>
      <w:r w:rsidR="00A75DFA" w:rsidRPr="005978D4">
        <w:rPr>
          <w:rFonts w:ascii="Book Antiqua" w:eastAsia="Times New Roman" w:hAnsi="Book Antiqua" w:cs="Arial"/>
          <w:sz w:val="24"/>
          <w:szCs w:val="24"/>
          <w:vertAlign w:val="superscript"/>
          <w:lang w:val="en-GB" w:eastAsia="pt-PT" w:bidi="he-IL"/>
        </w:rPr>
        <w:t>[</w:t>
      </w:r>
      <w:r w:rsidR="00A75DFA" w:rsidRPr="005978D4">
        <w:rPr>
          <w:rFonts w:ascii="Book Antiqua" w:eastAsia="Times New Roman" w:hAnsi="Book Antiqua" w:cs="Times New Roman"/>
          <w:sz w:val="24"/>
          <w:szCs w:val="24"/>
          <w:vertAlign w:val="superscript"/>
          <w:lang w:val="en-GB" w:eastAsia="pt-PT" w:bidi="he-IL"/>
        </w:rPr>
        <w:t>4</w:t>
      </w:r>
      <w:r w:rsidR="00433E24" w:rsidRPr="005978D4">
        <w:rPr>
          <w:rFonts w:ascii="Book Antiqua" w:eastAsia="Times New Roman" w:hAnsi="Book Antiqua" w:cs="Times New Roman"/>
          <w:sz w:val="24"/>
          <w:szCs w:val="24"/>
          <w:vertAlign w:val="superscript"/>
          <w:lang w:val="en-GB" w:eastAsia="pt-PT" w:bidi="he-IL"/>
        </w:rPr>
        <w:t>5</w:t>
      </w:r>
      <w:r w:rsidR="00A75DFA" w:rsidRPr="005978D4">
        <w:rPr>
          <w:rFonts w:ascii="Book Antiqua" w:eastAsia="Times New Roman" w:hAnsi="Book Antiqua" w:cs="Arial"/>
          <w:sz w:val="24"/>
          <w:szCs w:val="24"/>
          <w:vertAlign w:val="superscript"/>
          <w:lang w:val="en-GB" w:eastAsia="pt-PT" w:bidi="he-IL"/>
        </w:rPr>
        <w:t>]</w:t>
      </w:r>
      <w:r w:rsidR="00AE392F" w:rsidRPr="005978D4">
        <w:rPr>
          <w:rFonts w:ascii="Book Antiqua" w:eastAsia="Times New Roman" w:hAnsi="Book Antiqua" w:cs="Times New Roman"/>
          <w:sz w:val="24"/>
          <w:szCs w:val="24"/>
          <w:vertAlign w:val="superscript"/>
          <w:lang w:val="en-GB" w:eastAsia="pt-PT" w:bidi="he-IL"/>
        </w:rPr>
        <w:fldChar w:fldCharType="end"/>
      </w:r>
      <w:r w:rsidRPr="005978D4">
        <w:rPr>
          <w:rFonts w:ascii="Book Antiqua" w:eastAsia="Times New Roman" w:hAnsi="Book Antiqua" w:cs="Times New Roman"/>
          <w:sz w:val="24"/>
          <w:szCs w:val="24"/>
          <w:lang w:val="en-GB" w:eastAsia="pt-PT" w:bidi="he-IL"/>
        </w:rPr>
        <w:t xml:space="preserve">. Nevertheless, when </w:t>
      </w:r>
      <w:r w:rsidR="003B627C" w:rsidRPr="005978D4">
        <w:rPr>
          <w:rFonts w:ascii="Book Antiqua" w:eastAsia="Times New Roman" w:hAnsi="Book Antiqua" w:cs="Times New Roman"/>
          <w:sz w:val="24"/>
          <w:szCs w:val="24"/>
          <w:lang w:val="en-GB" w:eastAsia="pt-PT" w:bidi="he-IL"/>
        </w:rPr>
        <w:t>telomeres</w:t>
      </w:r>
      <w:r w:rsidRPr="005978D4">
        <w:rPr>
          <w:rFonts w:ascii="Book Antiqua" w:eastAsia="Times New Roman" w:hAnsi="Book Antiqua" w:cs="Times New Roman"/>
          <w:sz w:val="24"/>
          <w:szCs w:val="24"/>
          <w:lang w:val="en-GB" w:eastAsia="pt-PT" w:bidi="he-IL"/>
        </w:rPr>
        <w:t xml:space="preserve"> become critically short, these transformed cells with extended replicative life span eventually cease dividing, a second proliferative blockade named crisis. </w:t>
      </w:r>
      <w:r w:rsidR="003B627C" w:rsidRPr="005978D4">
        <w:rPr>
          <w:rFonts w:ascii="Book Antiqua" w:eastAsia="Times New Roman" w:hAnsi="Book Antiqua" w:cs="Times New Roman"/>
          <w:sz w:val="24"/>
          <w:szCs w:val="24"/>
          <w:lang w:val="en-GB" w:eastAsia="pt-PT" w:bidi="he-IL"/>
        </w:rPr>
        <w:t xml:space="preserve">Therefore, </w:t>
      </w:r>
      <w:proofErr w:type="spellStart"/>
      <w:r w:rsidR="003B627C" w:rsidRPr="005978D4">
        <w:rPr>
          <w:rFonts w:ascii="Book Antiqua" w:eastAsia="Times New Roman" w:hAnsi="Book Antiqua" w:cs="Times New Roman"/>
          <w:sz w:val="24"/>
          <w:szCs w:val="24"/>
          <w:lang w:val="en-GB" w:eastAsia="pt-PT" w:bidi="he-IL"/>
        </w:rPr>
        <w:t>t</w:t>
      </w:r>
      <w:r w:rsidR="003B627C" w:rsidRPr="005978D4">
        <w:rPr>
          <w:rFonts w:ascii="Book Antiqua" w:hAnsi="Book Antiqua" w:cs="Times New Roman"/>
          <w:sz w:val="24"/>
          <w:szCs w:val="24"/>
          <w:lang w:val="en-GB"/>
        </w:rPr>
        <w:t>elomeric</w:t>
      </w:r>
      <w:proofErr w:type="spellEnd"/>
      <w:r w:rsidR="003B627C" w:rsidRPr="005978D4">
        <w:rPr>
          <w:rFonts w:ascii="Book Antiqua" w:hAnsi="Book Antiqua" w:cs="Times New Roman"/>
          <w:sz w:val="24"/>
          <w:szCs w:val="24"/>
          <w:lang w:val="en-GB"/>
        </w:rPr>
        <w:t xml:space="preserve"> shortening represents</w:t>
      </w:r>
      <w:r w:rsidRPr="005978D4">
        <w:rPr>
          <w:rFonts w:ascii="Book Antiqua" w:hAnsi="Book Antiqua" w:cs="Times New Roman"/>
          <w:sz w:val="24"/>
          <w:szCs w:val="24"/>
          <w:lang w:val="en-GB"/>
        </w:rPr>
        <w:t xml:space="preserve"> the molecular device that tallies replicative doublings and ind</w:t>
      </w:r>
      <w:r w:rsidR="0085758B" w:rsidRPr="005978D4">
        <w:rPr>
          <w:rFonts w:ascii="Book Antiqua" w:hAnsi="Book Antiqua" w:cs="Times New Roman"/>
          <w:sz w:val="24"/>
          <w:szCs w:val="24"/>
          <w:lang w:val="en-GB"/>
        </w:rPr>
        <w:t>uces senescence and then crisis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&lt;Refman&gt;&lt;Cite&gt;&lt;Author&gt;Counter&lt;/Author&gt;&lt;Year&gt;1998&lt;/Year&gt;&lt;RecNum&gt;5283&lt;/RecNum&gt;&lt;IDText&gt;Dissociation among in vitro telomerase activity, telomere maintenance, and cellular immortalization&lt;/IDText&gt;&lt;MDL Ref_Type="Journal"&gt;&lt;Ref_Type&gt;Journal&lt;/Ref_Type&gt;&lt;Ref_ID&gt;5283&lt;/Ref_ID&gt;&lt;Title_Primary&gt;Dissociation among in vitro telomerase activity, telomere maintenance, and cellular immortalization&lt;/Title_Primary&gt;&lt;Authors_Primary&gt;Counter,C.M.&lt;/Authors_Primary&gt;&lt;Authors_Primary&gt;Hahn,W.C.&lt;/Authors_Primary&gt;&lt;Authors_Primary&gt;Wei,W.&lt;/Authors_Primary&gt;&lt;Authors_Primary&gt;Caddle,S.D.&lt;/Authors_Primary&gt;&lt;Authors_Primary&gt;Beijersbergen,R.L.&lt;/Authors_Primary&gt;&lt;Authors_Primary&gt;Lansdorp,P.M.&lt;/Authors_Primary&gt;&lt;Authors_Primary&gt;Sedivy,J.M.&lt;/Authors_Primary&gt;&lt;Authors_Primary&gt;Weinberg,R.A.&lt;/Authors_Primary&gt;&lt;Date_Primary&gt;1998/12/8&lt;/Date_Primary&gt;&lt;Keywords&gt;0&lt;/Keywords&gt;&lt;Keywords&gt;cell division&lt;/Keywords&gt;&lt;Keywords&gt;cell transformation,neoplastic&lt;/Keywords&gt;&lt;Keywords&gt;cell transformation,viral&lt;/Keywords&gt;&lt;Keywords&gt;Cells&lt;/Keywords&gt;&lt;Keywords&gt;Death&lt;/Keywords&gt;&lt;Keywords&gt;dna-binding proteins&lt;/Keywords&gt;&lt;Keywords&gt;gene expression regulation&lt;/Keywords&gt;&lt;Keywords&gt;genetics&lt;/Keywords&gt;&lt;Keywords&gt;human&lt;/Keywords&gt;&lt;Keywords&gt;Humans&lt;/Keywords&gt;&lt;Keywords&gt;in vitro&lt;/Keywords&gt;&lt;Keywords&gt;Maintenance&lt;/Keywords&gt;&lt;Keywords&gt;oncogenes&lt;/Keywords&gt;&lt;Keywords&gt;proteins&lt;/Keywords&gt;&lt;Keywords&gt;research&lt;/Keywords&gt;&lt;Keywords&gt;Research Support&lt;/Keywords&gt;&lt;Keywords&gt;rna&lt;/Keywords&gt;&lt;Keywords&gt;Telomerase&lt;/Keywords&gt;&lt;Keywords&gt;Telomere&lt;/Keywords&gt;&lt;Reprint&gt;Not in File&lt;/Reprint&gt;&lt;Start_Page&gt;14723&lt;/Start_Page&gt;&lt;End_Page&gt;14728&lt;/End_Page&gt;&lt;Periodical&gt;Proc.Natl.Acad.Sci.U.S.A&lt;/Periodical&gt;&lt;Volume&gt;95&lt;/Volume&gt;&lt;Issue&gt;25&lt;/Issue&gt;&lt;Address&gt;The Whitehead Institute for Biomedical Research, Department of Biology, Massachusetts Institute of Technology, Cambridge, MA 02142, USA&lt;/Address&gt;&lt;Web_URL&gt;PM:9843956&lt;/Web_URL&gt;&lt;ZZ_JournalStdAbbrev&gt;&lt;f name="System"&gt;Proc.Natl.Acad.Sci.U.S.A&lt;/f&gt;&lt;/ZZ_JournalStdAbbrev&gt;&lt;ZZ_WorkformID&gt;1&lt;/ZZ_WorkformID&gt;&lt;/MDL&gt;&lt;/Cite&gt;&lt;/Refman&gt;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27</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Accordingly, spontaneous telomerase activation </w:t>
      </w:r>
      <w:r w:rsidRPr="005978D4">
        <w:rPr>
          <w:rFonts w:ascii="Book Antiqua" w:eastAsia="Times New Roman" w:hAnsi="Book Antiqua" w:cs="Times New Roman"/>
          <w:sz w:val="24"/>
          <w:szCs w:val="24"/>
          <w:lang w:val="en-GB" w:eastAsia="pt-PT" w:bidi="he-IL"/>
        </w:rPr>
        <w:t xml:space="preserve">warrants the </w:t>
      </w:r>
      <w:r w:rsidRPr="005978D4">
        <w:rPr>
          <w:rFonts w:ascii="Book Antiqua" w:hAnsi="Book Antiqua" w:cs="Times New Roman"/>
          <w:sz w:val="24"/>
          <w:szCs w:val="24"/>
          <w:lang w:val="en-GB"/>
        </w:rPr>
        <w:t xml:space="preserve">ability of cancer cells to divide beyond the replicative capacity of normal somatic cells, exhibiting unlimited growth in culture. </w:t>
      </w:r>
      <w:r w:rsidRPr="005978D4">
        <w:rPr>
          <w:rFonts w:ascii="Book Antiqua" w:eastAsia="Times New Roman" w:hAnsi="Book Antiqua" w:cs="Times New Roman"/>
          <w:sz w:val="24"/>
          <w:szCs w:val="24"/>
          <w:lang w:val="en-GB" w:eastAsia="pt-PT" w:bidi="he-IL"/>
        </w:rPr>
        <w:t>This is fairly known to be a frequent, although not essential, late event in gastric cancer progres</w:t>
      </w:r>
      <w:r w:rsidR="0085758B" w:rsidRPr="005978D4">
        <w:rPr>
          <w:rFonts w:ascii="Book Antiqua" w:eastAsia="Times New Roman" w:hAnsi="Book Antiqua" w:cs="Times New Roman"/>
          <w:sz w:val="24"/>
          <w:szCs w:val="24"/>
          <w:lang w:val="en-GB" w:eastAsia="pt-PT" w:bidi="he-IL"/>
        </w:rPr>
        <w:t>sion</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&lt;Refman&gt;&lt;Cite&gt;&lt;Author&gt;Hiyama&lt;/Author&gt;&lt;Year&gt;1995&lt;/Year&gt;&lt;RecNum&gt;5282&lt;/RecNum&gt;&lt;IDText&gt;Telomerase activity in gastric cancer&lt;/IDText&gt;&lt;MDL Ref_Type="Journal"&gt;&lt;Ref_Type&gt;Journal&lt;/Ref_Type&gt;&lt;Ref_ID&gt;5282&lt;/Ref_ID&gt;&lt;Title_Primary&gt;Telomerase activity in gastric cancer&lt;/Title_Primary&gt;&lt;Authors_Primary&gt;Hiyama,E.&lt;/Authors_Primary&gt;&lt;Authors_Primary&gt;Yokoyama,T.&lt;/Authors_Primary&gt;&lt;Authors_Primary&gt;Tatsumoto,N.&lt;/Authors_Primary&gt;&lt;Authors_Primary&gt;Hiyama,K.&lt;/Authors_Primary&gt;&lt;Authors_Primary&gt;Imamura,Y.&lt;/Authors_Primary&gt;&lt;Authors_Primary&gt;Murakami,Y.&lt;/Authors_Primary&gt;&lt;Authors_Primary&gt;Kodama,T.&lt;/Authors_Primary&gt;&lt;Authors_Primary&gt;Piatyszek,M.A.&lt;/Authors_Primary&gt;&lt;Authors_Primary&gt;Shay,J.W.&lt;/Authors_Primary&gt;&lt;Authors_Primary&gt;Matsuura,Y.&lt;/Authors_Primary&gt;&lt;Date_Primary&gt;1995/8/1&lt;/Date_Primary&gt;&lt;Keywords&gt;0&lt;/Keywords&gt;&lt;Keywords&gt;analysis&lt;/Keywords&gt;&lt;Keywords&gt;base sequence&lt;/Keywords&gt;&lt;Keywords&gt;blotting,southern&lt;/Keywords&gt;&lt;Keywords&gt;Cells&lt;/Keywords&gt;&lt;Keywords&gt;chemistry&lt;/Keywords&gt;&lt;Keywords&gt;dna&lt;/Keywords&gt;&lt;Keywords&gt;DNA Nucleotidylexotransferase&lt;/Keywords&gt;&lt;Keywords&gt;dna,neoplasm&lt;/Keywords&gt;&lt;Keywords&gt;enzymology&lt;/Keywords&gt;&lt;Keywords&gt;gastric mucosa&lt;/Keywords&gt;&lt;Keywords&gt;Humans&lt;/Keywords&gt;&lt;Keywords&gt;japan&lt;/Keywords&gt;&lt;Keywords&gt;metabolism&lt;/Keywords&gt;&lt;Keywords&gt;molecular sequence data&lt;/Keywords&gt;&lt;Keywords&gt;research&lt;/Keywords&gt;&lt;Keywords&gt;Research Support&lt;/Keywords&gt;&lt;Keywords&gt;Stomach Neoplasms&lt;/Keywords&gt;&lt;Keywords&gt;survival rate&lt;/Keywords&gt;&lt;Keywords&gt;Telomerase&lt;/Keywords&gt;&lt;Keywords&gt;Telomere&lt;/Keywords&gt;&lt;Reprint&gt;Not in File&lt;/Reprint&gt;&lt;Start_Page&gt;3258&lt;/Start_Page&gt;&lt;End_Page&gt;3262&lt;/End_Page&gt;&lt;Periodical&gt;Cancer Res.&lt;/Periodical&gt;&lt;Volume&gt;55&lt;/Volume&gt;&lt;Issue&gt;15&lt;/Issue&gt;&lt;Address&gt;Department of General Medicine, Hiroshima University School of Medicine, Japan&lt;/Address&gt;&lt;Web_URL&gt;PM:7614459&lt;/Web_URL&gt;&lt;ZZ_JournalStdAbbrev&gt;&lt;f name="System"&gt;Cancer Res.&lt;/f&gt;&lt;/ZZ_JournalStdAbbrev&gt;&lt;ZZ_WorkformID&gt;1&lt;/ZZ_WorkformID&gt;&lt;/MDL&gt;&lt;/Cite&gt;&lt;/Refman&gt;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433E24" w:rsidRPr="005978D4">
        <w:rPr>
          <w:rFonts w:ascii="Book Antiqua" w:hAnsi="Book Antiqua" w:cs="Times New Roman"/>
          <w:sz w:val="24"/>
          <w:szCs w:val="24"/>
          <w:vertAlign w:val="superscript"/>
          <w:lang w:val="en-GB"/>
        </w:rPr>
        <w:t>39</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146DD" w:rsidRPr="005978D4">
        <w:rPr>
          <w:rFonts w:ascii="Book Antiqua" w:hAnsi="Book Antiqua" w:cs="Times New Roman"/>
          <w:sz w:val="24"/>
          <w:szCs w:val="24"/>
          <w:lang w:val="en-GB"/>
        </w:rPr>
        <w:t xml:space="preserve">. Naturally, </w:t>
      </w:r>
      <w:r w:rsidRPr="005978D4">
        <w:rPr>
          <w:rFonts w:ascii="Book Antiqua" w:eastAsia="Times New Roman" w:hAnsi="Book Antiqua" w:cs="Times New Roman"/>
          <w:sz w:val="24"/>
          <w:szCs w:val="24"/>
          <w:lang w:val="en-GB" w:eastAsia="pt-PT" w:bidi="he-IL"/>
        </w:rPr>
        <w:t xml:space="preserve">its origin in a human gastric carcinoma justifies the endogenous relative telomerase activity registered in our parental NCI-N87 cell line. </w:t>
      </w:r>
      <w:r w:rsidRPr="005978D4">
        <w:rPr>
          <w:rFonts w:ascii="Book Antiqua" w:hAnsi="Book Antiqua" w:cs="Times New Roman"/>
          <w:sz w:val="24"/>
          <w:szCs w:val="24"/>
          <w:lang w:val="en-GB"/>
        </w:rPr>
        <w:t xml:space="preserve">In 1998, the ectopic over-expression of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 xml:space="preserve"> was shown to be sufficient to induce cellular immortalization by allowing cel</w:t>
      </w:r>
      <w:r w:rsidR="0085758B" w:rsidRPr="005978D4">
        <w:rPr>
          <w:rFonts w:ascii="Book Antiqua" w:hAnsi="Book Antiqua" w:cs="Times New Roman"/>
          <w:sz w:val="24"/>
          <w:szCs w:val="24"/>
          <w:lang w:val="en-GB"/>
        </w:rPr>
        <w:t>ls to proliferate beyond crisis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&lt;Refman&gt;&lt;Cite&gt;&lt;Author&gt;Counter&lt;/Author&gt;&lt;Year&gt;1998&lt;/Year&gt;&lt;RecNum&gt;5283&lt;/RecNum&gt;&lt;IDText&gt;Dissociation among in vitro telomerase activity, telomere maintenance, and cellular immortalization&lt;/IDText&gt;&lt;MDL Ref_Type="Journal"&gt;&lt;Ref_Type&gt;Journal&lt;/Ref_Type&gt;&lt;Ref_ID&gt;5283&lt;/Ref_ID&gt;&lt;Title_Primary&gt;Dissociation among in vitro telomerase activity, telomere maintenance, and cellular immortalization&lt;/Title_Primary&gt;&lt;Authors_Primary&gt;Counter,C.M.&lt;/Authors_Primary&gt;&lt;Authors_Primary&gt;Hahn,W.C.&lt;/Authors_Primary&gt;&lt;Authors_Primary&gt;Wei,W.&lt;/Authors_Primary&gt;&lt;Authors_Primary&gt;Caddle,S.D.&lt;/Authors_Primary&gt;&lt;Authors_Primary&gt;Beijersbergen,R.L.&lt;/Authors_Primary&gt;&lt;Authors_Primary&gt;Lansdorp,P.M.&lt;/Authors_Primary&gt;&lt;Authors_Primary&gt;Sedivy,J.M.&lt;/Authors_Primary&gt;&lt;Authors_Primary&gt;Weinberg,R.A.&lt;/Authors_Primary&gt;&lt;Date_Primary&gt;1998/12/8&lt;/Date_Primary&gt;&lt;Keywords&gt;0&lt;/Keywords&gt;&lt;Keywords&gt;cell division&lt;/Keywords&gt;&lt;Keywords&gt;cell transformation,neoplastic&lt;/Keywords&gt;&lt;Keywords&gt;cell transformation,viral&lt;/Keywords&gt;&lt;Keywords&gt;Cells&lt;/Keywords&gt;&lt;Keywords&gt;Death&lt;/Keywords&gt;&lt;Keywords&gt;dna-binding proteins&lt;/Keywords&gt;&lt;Keywords&gt;gene expression regulation&lt;/Keywords&gt;&lt;Keywords&gt;genetics&lt;/Keywords&gt;&lt;Keywords&gt;human&lt;/Keywords&gt;&lt;Keywords&gt;Humans&lt;/Keywords&gt;&lt;Keywords&gt;in vitro&lt;/Keywords&gt;&lt;Keywords&gt;Maintenance&lt;/Keywords&gt;&lt;Keywords&gt;oncogenes&lt;/Keywords&gt;&lt;Keywords&gt;proteins&lt;/Keywords&gt;&lt;Keywords&gt;research&lt;/Keywords&gt;&lt;Keywords&gt;Research Support&lt;/Keywords&gt;&lt;Keywords&gt;rna&lt;/Keywords&gt;&lt;Keywords&gt;Telomerase&lt;/Keywords&gt;&lt;Keywords&gt;Telomere&lt;/Keywords&gt;&lt;Reprint&gt;Not in File&lt;/Reprint&gt;&lt;Start_Page&gt;14723&lt;/Start_Page&gt;&lt;End_Page&gt;14728&lt;/End_Page&gt;&lt;Periodical&gt;Proc.Natl.Acad.Sci.U.S.A&lt;/Periodical&gt;&lt;Volume&gt;95&lt;/Volume&gt;&lt;Issue&gt;25&lt;/Issue&gt;&lt;Address&gt;The Whitehead Institute for Biomedical Research, Department of Biology, Massachusetts Institute of Technology, Cambridge, MA 02142, USA&lt;/Address&gt;&lt;Web_URL&gt;PM:9843956&lt;/Web_URL&gt;&lt;ZZ_JournalStdAbbrev&gt;&lt;f name="System"&gt;Proc.Natl.Acad.Sci.U.S.A&lt;/f&gt;&lt;/ZZ_JournalStdAbbrev&gt;&lt;ZZ_WorkformID&gt;1&lt;/ZZ_WorkformID&gt;&lt;/MDL&gt;&lt;/Cite&gt;&lt;/Refman&gt;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27</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This strategy has been ever since extensively used in the establishment of novel immortalized cell lines </w:t>
      </w:r>
      <w:r w:rsidR="00C146DD" w:rsidRPr="005978D4">
        <w:rPr>
          <w:rFonts w:ascii="Book Antiqua" w:hAnsi="Book Antiqua" w:cs="Times New Roman"/>
          <w:sz w:val="24"/>
          <w:szCs w:val="24"/>
          <w:lang w:val="en-GB"/>
        </w:rPr>
        <w:t>without inducing malignant phenotypic effect, but instead preserving</w:t>
      </w:r>
      <w:r w:rsidRPr="005978D4">
        <w:rPr>
          <w:rFonts w:ascii="Book Antiqua" w:hAnsi="Book Antiqua" w:cs="Times New Roman"/>
          <w:sz w:val="24"/>
          <w:szCs w:val="24"/>
          <w:lang w:val="en-GB"/>
        </w:rPr>
        <w:t xml:space="preserve"> their native </w:t>
      </w:r>
      <w:r w:rsidR="0085758B" w:rsidRPr="005978D4">
        <w:rPr>
          <w:rFonts w:ascii="Book Antiqua" w:hAnsi="Book Antiqua" w:cs="Times New Roman"/>
          <w:sz w:val="24"/>
          <w:szCs w:val="24"/>
          <w:lang w:val="en-GB"/>
        </w:rPr>
        <w:t>features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&lt;Refman&gt;&lt;Cite&gt;&lt;Author&gt;Toouli&lt;/Author&gt;&lt;Year&gt;2002&lt;/Year&gt;&lt;RecNum&gt;4759&lt;/RecNum&gt;&lt;IDText&gt;Comparison of human mammary epithelial cells immortalized by simian virus 40 T-Antigen or by the telomerase catalytic subunit&lt;/IDText&gt;&lt;MDL Ref_Type="Journal"&gt;&lt;Ref_Type&gt;Journal&lt;/Ref_Type&gt;&lt;Ref_ID&gt;4759&lt;/Ref_ID&gt;&lt;Title_Primary&gt;Comparison of human mammary epithelial cells immortalized by simian virus 40 T-Antigen or by the telomerase catalytic subunit&lt;/Title_Primary&gt;&lt;Authors_Primary&gt;Toouli,C.D.&lt;/Authors_Primary&gt;&lt;Authors_Primary&gt;Huschtscha,L.I.&lt;/Authors_Primary&gt;&lt;Authors_Primary&gt;Neumann,A.A.&lt;/Authors_Primary&gt;&lt;Authors_Primary&gt;Noble,J.R.&lt;/Authors_Primary&gt;&lt;Authors_Primary&gt;Colgin,L.M.&lt;/Authors_Primary&gt;&lt;Authors_Primary&gt;Hukku,B.&lt;/Authors_Primary&gt;&lt;Authors_Primary&gt;Reddel,R.R.&lt;/Authors_Primary&gt;&lt;Date_Primary&gt;2002/1/3&lt;/Date_Primary&gt;&lt;Keywords&gt;0&lt;/Keywords&gt;&lt;Keywords&gt;adult&lt;/Keywords&gt;&lt;Keywords&gt;Aneuploidy&lt;/Keywords&gt;&lt;Keywords&gt;Antigens&lt;/Keywords&gt;&lt;Keywords&gt;antigens,polyomavirus transforming&lt;/Keywords&gt;&lt;Keywords&gt;Breast&lt;/Keywords&gt;&lt;Keywords&gt;Catalytic Domain&lt;/Keywords&gt;&lt;Keywords&gt;cell differentiation&lt;/Keywords&gt;&lt;Keywords&gt;cell line,transformed&lt;/Keywords&gt;&lt;Keywords&gt;cell survival&lt;/Keywords&gt;&lt;Keywords&gt;cell transformation,neoplastic&lt;/Keywords&gt;&lt;Keywords&gt;cell transformation,viral&lt;/Keywords&gt;&lt;Keywords&gt;Cells&lt;/Keywords&gt;&lt;Keywords&gt;chemistry&lt;/Keywords&gt;&lt;Keywords&gt;chromosome aberrations&lt;/Keywords&gt;&lt;Keywords&gt;chromosomes,human&lt;/Keywords&gt;&lt;Keywords&gt;comparative study&lt;/Keywords&gt;&lt;Keywords&gt;Cyclin-Dependent Kinase Inhibitor p16&lt;/Keywords&gt;&lt;Keywords&gt;cytology&lt;/Keywords&gt;&lt;Keywords&gt;dactinomycin&lt;/Keywords&gt;&lt;Keywords&gt;deficiency&lt;/Keywords&gt;&lt;Keywords&gt;dna&lt;/Keywords&gt;&lt;Keywords&gt;DNA Damage&lt;/Keywords&gt;&lt;Keywords&gt;drug effects&lt;/Keywords&gt;&lt;Keywords&gt;enzymology&lt;/Keywords&gt;&lt;Keywords&gt;epithelial cells&lt;/Keywords&gt;&lt;Keywords&gt;female&lt;/Keywords&gt;&lt;Keywords&gt;genes&lt;/Keywords&gt;&lt;Keywords&gt;Genes,p16&lt;/Keywords&gt;&lt;Keywords&gt;genetics&lt;/Keywords&gt;&lt;Keywords&gt;human&lt;/Keywords&gt;&lt;Keywords&gt;Humans&lt;/Keywords&gt;&lt;Keywords&gt;Intercalating Agents&lt;/Keywords&gt;&lt;Keywords&gt;karyotyping&lt;/Keywords&gt;&lt;Keywords&gt;methods&lt;/Keywords&gt;&lt;Keywords&gt;pathology&lt;/Keywords&gt;&lt;Keywords&gt;pharmacology&lt;/Keywords&gt;&lt;Keywords&gt;physiology&lt;/Keywords&gt;&lt;Keywords&gt;Polyomavirus&lt;/Keywords&gt;&lt;Keywords&gt;Protein Subunits&lt;/Keywords&gt;&lt;Keywords&gt;proteins&lt;/Keywords&gt;&lt;Keywords&gt;recombinant fusion proteins&lt;/Keywords&gt;&lt;Keywords&gt;research&lt;/Keywords&gt;&lt;Keywords&gt;Research Support&lt;/Keywords&gt;&lt;Keywords&gt;Simian virus 40&lt;/Keywords&gt;&lt;Keywords&gt;Telomerase&lt;/Keywords&gt;&lt;Keywords&gt;Telomere&lt;/Keywords&gt;&lt;Keywords&gt;transfection&lt;/Keywords&gt;&lt;Keywords&gt;ultrastructure&lt;/Keywords&gt;&lt;Keywords&gt;virology&lt;/Keywords&gt;&lt;Reprint&gt;In File&lt;/Reprint&gt;&lt;Start_Page&gt;128&lt;/Start_Page&gt;&lt;End_Page&gt;139&lt;/End_Page&gt;&lt;Periodical&gt;Oncogene&lt;/Periodical&gt;&lt;Volume&gt;21&lt;/Volume&gt;&lt;Issue&gt;1&lt;/Issue&gt;&lt;Address&gt;Children&amp;apos;s Medical Research Institute, 214 Hawkesbury Road, Westmead 2145, Australia&lt;/Address&gt;&lt;Web_URL&gt;PM:11791183&lt;/Web_URL&gt;&lt;ZZ_JournalFull&gt;&lt;f name="System"&gt;Oncogene&lt;/f&gt;&lt;/ZZ_JournalFull&gt;&lt;ZZ_WorkformID&gt;1&lt;/ZZ_WorkformID&gt;&lt;/MDL&gt;&lt;/Cite&gt;&lt;Cite&gt;&lt;Author&gt;Rufer&lt;/Author&gt;&lt;Year&gt;2001&lt;/Year&gt;&lt;RecNum&gt;5285&lt;/RecNum&gt;&lt;IDText&gt;Transfer of the human telomerase reverse transcriptase (TERT) gene into T lymphocytes results in extension of replicative potential&lt;/IDText&gt;&lt;MDL Ref_Type="Journal"&gt;&lt;Ref_Type&gt;Journal&lt;/Ref_Type&gt;&lt;Ref_ID&gt;5285&lt;/Ref_ID&gt;&lt;Title_Primary&gt;Transfer of the human telomerase reverse transcriptase (TERT) gene into T lymphocytes results in extension of replicative potential&lt;/Title_Primary&gt;&lt;Authors_Primary&gt;Rufer,N.&lt;/Authors_Primary&gt;&lt;Authors_Primary&gt;Migliaccio,M.&lt;/Authors_Primary&gt;&lt;Authors_Primary&gt;Antonchuk,J.&lt;/Authors_Primary&gt;&lt;Authors_Primary&gt;Humphries,R.K.&lt;/Authors_Primary&gt;&lt;Authors_Primary&gt;Roosnek,E.&lt;/Authors_Primary&gt;&lt;Authors_Primary&gt;Lansdorp,P.M.&lt;/Authors_Primary&gt;&lt;Date_Primary&gt;2001/8/1&lt;/Date_Primary&gt;&lt;Keywords&gt;0&lt;/Keywords&gt;&lt;Keywords&gt;Annexin V&lt;/Keywords&gt;&lt;Keywords&gt;biosynthesis&lt;/Keywords&gt;&lt;Keywords&gt;blood&lt;/Keywords&gt;&lt;Keywords&gt;cd8-positive t-lymphocytes&lt;/Keywords&gt;&lt;Keywords&gt;Cell Culture Techniques&lt;/Keywords&gt;&lt;Keywords&gt;cell division&lt;/Keywords&gt;&lt;Keywords&gt;cell survival&lt;/Keywords&gt;&lt;Keywords&gt;Cells&lt;/Keywords&gt;&lt;Keywords&gt;clone cells&lt;/Keywords&gt;&lt;Keywords&gt;cytology&lt;/Keywords&gt;&lt;Keywords&gt;DNA Replication&lt;/Keywords&gt;&lt;Keywords&gt;dna-binding proteins&lt;/Keywords&gt;&lt;Keywords&gt;drug effects&lt;/Keywords&gt;&lt;Keywords&gt;enzymology&lt;/Keywords&gt;&lt;Keywords&gt;gene expression&lt;/Keywords&gt;&lt;Keywords&gt;genetics&lt;/Keywords&gt;&lt;Keywords&gt;human&lt;/Keywords&gt;&lt;Keywords&gt;Humans&lt;/Keywords&gt;&lt;Keywords&gt;immunologic memory&lt;/Keywords&gt;&lt;Keywords&gt;immunology&lt;/Keywords&gt;&lt;Keywords&gt;in situ hybridization,fluorescence&lt;/Keywords&gt;&lt;Keywords&gt;lymphocytes&lt;/Keywords&gt;&lt;Keywords&gt;metabolism&lt;/Keywords&gt;&lt;Keywords&gt;pharmacology&lt;/Keywords&gt;&lt;Keywords&gt;physiology&lt;/Keywords&gt;&lt;Keywords&gt;proteins&lt;/Keywords&gt;&lt;Keywords&gt;research&lt;/Keywords&gt;&lt;Keywords&gt;Research Support&lt;/Keywords&gt;&lt;Keywords&gt;staining&lt;/Keywords&gt;&lt;Keywords&gt;t-lymphocytes&lt;/Keywords&gt;&lt;Keywords&gt;Telomerase&lt;/Keywords&gt;&lt;Keywords&gt;Telomere&lt;/Keywords&gt;&lt;Keywords&gt;transduction,genetic&lt;/Keywords&gt;&lt;Keywords&gt;ultrastructure&lt;/Keywords&gt;&lt;Reprint&gt;Not in File&lt;/Reprint&gt;&lt;Start_Page&gt;597&lt;/Start_Page&gt;&lt;End_Page&gt;603&lt;/End_Page&gt;&lt;Periodical&gt;Blood&lt;/Periodical&gt;&lt;Volume&gt;98&lt;/Volume&gt;&lt;Issue&gt;3&lt;/Issue&gt;&lt;Address&gt;Division of Immunology and Allergology, University of Geneva, Geneva, Switzerland. nathalie.rufer@chuv.hospvd.ch&lt;/Address&gt;&lt;Web_URL&gt;PM:11468156&lt;/Web_URL&gt;&lt;ZZ_JournalFull&gt;&lt;f name="System"&gt;Blood&lt;/f&gt;&lt;/ZZ_JournalFull&gt;&lt;ZZ_WorkformID&gt;1&lt;/ZZ_WorkformID&gt;&lt;/MDL&gt;&lt;/Cite&gt;&lt;Cite&gt;&lt;Author&gt;Piao&lt;/Author&gt;&lt;Year&gt;2005&lt;/Year&gt;&lt;RecNum&gt;4761&lt;/RecNum&gt;&lt;IDText&gt;Immortalization of human small airway epithelial cells by ectopic expression of telomerase&lt;/IDText&gt;&lt;MDL Ref_Type="Journal"&gt;&lt;Ref_Type&gt;Journal&lt;/Ref_Type&gt;&lt;Ref_ID&gt;4761&lt;/Ref_ID&gt;&lt;Title_Primary&gt;Immortalization of human small airway epithelial cells by ectopic expression of telomerase&lt;/Title_Primary&gt;&lt;Authors_Primary&gt;Piao,C.Q.&lt;/Authors_Primary&gt;&lt;Authors_Primary&gt;Liu,L.&lt;/Authors_Primary&gt;&lt;Authors_Primary&gt;Zhao,Y.L.&lt;/Authors_Primary&gt;&lt;Authors_Primary&gt;Balajee,A.S.&lt;/Authors_Primary&gt;&lt;Authors_Primary&gt;Suzuki,M.&lt;/Authors_Primary&gt;&lt;Authors_Primary&gt;Hei,T.K.&lt;/Authors_Primary&gt;&lt;Date_Primary&gt;2005/4&lt;/Date_Primary&gt;&lt;Keywords&gt;0&lt;/Keywords&gt;&lt;Keywords&gt;analysis&lt;/Keywords&gt;&lt;Keywords&gt;Animals&lt;/Keywords&gt;&lt;Keywords&gt;bronchi&lt;/Keywords&gt;&lt;Keywords&gt;Cell Aging&lt;/Keywords&gt;&lt;Keywords&gt;cell line&lt;/Keywords&gt;&lt;Keywords&gt;cell line,transformed&lt;/Keywords&gt;&lt;Keywords&gt;Cells&lt;/Keywords&gt;&lt;Keywords&gt;Chromosomes&lt;/Keywords&gt;&lt;Keywords&gt;Cyclin-Dependent Kinase Inhibitor p16&lt;/Keywords&gt;&lt;Keywords&gt;cytology&lt;/Keywords&gt;&lt;Keywords&gt;Diploidy&lt;/Keywords&gt;&lt;Keywords&gt;dna methylation&lt;/Keywords&gt;&lt;Keywords&gt;dna-binding proteins&lt;/Keywords&gt;&lt;Keywords&gt;epithelial cells&lt;/Keywords&gt;&lt;Keywords&gt;genes&lt;/Keywords&gt;&lt;Keywords&gt;Genes,p53&lt;/Keywords&gt;&lt;Keywords&gt;genetics&lt;/Keywords&gt;&lt;Keywords&gt;growth&lt;/Keywords&gt;&lt;Keywords&gt;human&lt;/Keywords&gt;&lt;Keywords&gt;Humans&lt;/Keywords&gt;&lt;Keywords&gt;karyotyping&lt;/Keywords&gt;&lt;Keywords&gt;male&lt;/Keywords&gt;&lt;Keywords&gt;metabolism&lt;/Keywords&gt;&lt;Keywords&gt;methylation&lt;/Keywords&gt;&lt;Keywords&gt;mice&lt;/Keywords&gt;&lt;Keywords&gt;mice,nude&lt;/Keywords&gt;&lt;Keywords&gt;New York&lt;/Keywords&gt;&lt;Keywords&gt;Physicians&lt;/Keywords&gt;&lt;Keywords&gt;physiology&lt;/Keywords&gt;&lt;Keywords&gt;proteins&lt;/Keywords&gt;&lt;Keywords&gt;Public Health&lt;/Keywords&gt;&lt;Keywords&gt;research&lt;/Keywords&gt;&lt;Keywords&gt;Research Support&lt;/Keywords&gt;&lt;Keywords&gt;Respiratory Mucosa&lt;/Keywords&gt;&lt;Keywords&gt;rna&lt;/Keywords&gt;&lt;Keywords&gt;rna,messenger&lt;/Keywords&gt;&lt;Keywords&gt;Telomerase&lt;/Keywords&gt;&lt;Keywords&gt;Telomere&lt;/Keywords&gt;&lt;Reprint&gt;In File&lt;/Reprint&gt;&lt;Start_Page&gt;725&lt;/Start_Page&gt;&lt;End_Page&gt;731&lt;/End_Page&gt;&lt;Periodical&gt;Carcinogenesis&lt;/Periodical&gt;&lt;Volume&gt;26&lt;/Volume&gt;&lt;Issue&gt;4&lt;/Issue&gt;&lt;Address&gt;Center for Radiological Research, College of Physicians and Surgens, Mailman School of Public Health, Columbia University, New York, NY 10032, USA. cp16@columbia.edu&lt;/Address&gt;&lt;Web_URL&gt;PM:15677631&lt;/Web_URL&gt;&lt;ZZ_JournalStdAbbrev&gt;&lt;f name="System"&gt;Carcinogenesis&lt;/f&gt;&lt;/ZZ_JournalStdAbbrev&gt;&lt;ZZ_WorkformID&gt;1&lt;/ZZ_WorkformID&gt;&lt;/MDL&gt;&lt;/Cite&gt;&lt;Cite&gt;&lt;Author&gt;Boccellino&lt;/Author&gt;&lt;Year&gt;2012&lt;/Year&gt;&lt;RecNum&gt;5219&lt;/RecNum&gt;&lt;IDText&gt;In vitro model of stromal and epithelial immortalized endometriotic cells&lt;/IDText&gt;&lt;MDL Ref_Type="Journal"&gt;&lt;Ref_Type&gt;Journal&lt;/Ref_Type&gt;&lt;Ref_ID&gt;5219&lt;/Ref_ID&gt;&lt;Title_Primary&gt;In vitro model of stromal and epithelial immortalized endometriotic cells&lt;/Title_Primary&gt;&lt;Authors_Primary&gt;Boccellino,M.&lt;/Authors_Primary&gt;&lt;Authors_Primary&gt;Quagliuolo,L.&lt;/Authors_Primary&gt;&lt;Authors_Primary&gt;Verde,A.&lt;/Authors_Primary&gt;&lt;Authors_Primary&gt;La Porta,R.&lt;/Authors_Primary&gt;&lt;Authors_Primary&gt;Crispi,S.&lt;/Authors_Primary&gt;&lt;Authors_Primary&gt;Piccolo,M.T.&lt;/Authors_Primary&gt;&lt;Authors_Primary&gt;Vitiello,A.&lt;/Authors_Primary&gt;&lt;Authors_Primary&gt;Baldi,A.&lt;/Authors_Primary&gt;&lt;Authors_Primary&gt;Signorile,P.G.&lt;/Authors_Primary&gt;&lt;Date_Primary&gt;2012/4&lt;/Date_Primary&gt;&lt;Keywords&gt;0&lt;/Keywords&gt;&lt;Keywords&gt;abnormalities&lt;/Keywords&gt;&lt;Keywords&gt;base sequence&lt;/Keywords&gt;&lt;Keywords&gt;Biochemistry&lt;/Keywords&gt;&lt;Keywords&gt;biophysics&lt;/Keywords&gt;&lt;Keywords&gt;cell line&lt;/Keywords&gt;&lt;Keywords&gt;cell line,transformed&lt;/Keywords&gt;&lt;Keywords&gt;Cells&lt;/Keywords&gt;&lt;Keywords&gt;dna&lt;/Keywords&gt;&lt;Keywords&gt;dna primers&lt;/Keywords&gt;&lt;Keywords&gt;Endometriosis&lt;/Keywords&gt;&lt;Keywords&gt;epithelial cells&lt;/Keywords&gt;&lt;Keywords&gt;female&lt;/Keywords&gt;&lt;Keywords&gt;human&lt;/Keywords&gt;&lt;Keywords&gt;Humans&lt;/Keywords&gt;&lt;Keywords&gt;immunohistochemistry&lt;/Keywords&gt;&lt;Keywords&gt;in vitro&lt;/Keywords&gt;&lt;Keywords&gt;italy&lt;/Keywords&gt;&lt;Keywords&gt;karyotyping&lt;/Keywords&gt;&lt;Keywords&gt;Pain&lt;/Keywords&gt;&lt;Keywords&gt;pathology&lt;/Keywords&gt;&lt;Keywords&gt;phenotype&lt;/Keywords&gt;&lt;Keywords&gt;Progesterone&lt;/Keywords&gt;&lt;Keywords&gt;Quality of Life&lt;/Keywords&gt;&lt;Keywords&gt;research&lt;/Keywords&gt;&lt;Keywords&gt;Research Support&lt;/Keywords&gt;&lt;Keywords&gt;Reverse Transcriptase Polymerase Chain Reaction&lt;/Keywords&gt;&lt;Keywords&gt;Stromal Cells&lt;/Keywords&gt;&lt;Keywords&gt;Telomerase&lt;/Keywords&gt;&lt;Reprint&gt;Not in File&lt;/Reprint&gt;&lt;Start_Page&gt;1292&lt;/Start_Page&gt;&lt;End_Page&gt;1301&lt;/End_Page&gt;&lt;Periodical&gt;J.Cell Biochem.&lt;/Periodical&gt;&lt;Volume&gt;113&lt;/Volume&gt;&lt;Issue&gt;4&lt;/Issue&gt;&lt;Address&gt;Department of Biochemistry and Biophysics, Second University of Naples, Naples, Italy&lt;/Address&gt;&lt;Web_URL&gt;PM:22109698&lt;/Web_URL&gt;&lt;ZZ_JournalStdAbbrev&gt;&lt;f name="System"&gt;J.Cell Biochem.&lt;/f&gt;&lt;/ZZ_JournalStdAbbrev&gt;&lt;ZZ_WorkformID&gt;1&lt;/ZZ_WorkformID&gt;&lt;/MDL&gt;&lt;/Cite&gt;&lt;Cite&gt;&lt;Author&gt;Wieser&lt;/Author&gt;&lt;Year&gt;2008&lt;/Year&gt;&lt;RecNum&gt;5281&lt;/RecNum&gt;&lt;IDText&gt;hTERT alone immortalizes epithelial cells of renal proximal tubules without changing their functional characteristics&lt;/IDText&gt;&lt;MDL Ref_Type="Journal"&gt;&lt;Ref_Type&gt;Journal&lt;/Ref_Type&gt;&lt;Ref_ID&gt;5281&lt;/Ref_ID&gt;&lt;Title_Primary&gt;hTERT alone immortalizes epithelial cells of renal proximal tubules without changing their functional characteristics&lt;/Title_Primary&gt;&lt;Authors_Primary&gt;Wieser,M.&lt;/Authors_Primary&gt;&lt;Authors_Primary&gt;Stadler,G.&lt;/Authors_Primary&gt;&lt;Authors_Primary&gt;Jennings,P.&lt;/Authors_Primary&gt;&lt;Authors_Primary&gt;Streubel,B.&lt;/Authors_Primary&gt;&lt;Authors_Primary&gt;Pfaller,W.&lt;/Authors_Primary&gt;&lt;Authors_Primary&gt;Ambros,P.&lt;/Authors_Primary&gt;&lt;Authors_Primary&gt;Riedl,C.&lt;/Authors_Primary&gt;&lt;Authors_Primary&gt;Katinger,H.&lt;/Authors_Primary&gt;&lt;Authors_Primary&gt;Grillari,J.&lt;/Authors_Primary&gt;&lt;Authors_Primary&gt;Grillari-Voglauer,R.&lt;/Authors_Primary&gt;&lt;Date_Primary&gt;2008/11&lt;/Date_Primary&gt;&lt;Keywords&gt;0&lt;/Keywords&gt;&lt;Keywords&gt;aging&lt;/Keywords&gt;&lt;Keywords&gt;Antigens&lt;/Keywords&gt;&lt;Keywords&gt;Antigens,CD13&lt;/Keywords&gt;&lt;Keywords&gt;austria&lt;/Keywords&gt;&lt;Keywords&gt;beta-galactosidase&lt;/Keywords&gt;&lt;Keywords&gt;biotechnology&lt;/Keywords&gt;&lt;Keywords&gt;cadherins&lt;/Keywords&gt;&lt;Keywords&gt;Cell Aging&lt;/Keywords&gt;&lt;Keywords&gt;cell cycle&lt;/Keywords&gt;&lt;Keywords&gt;cell line,transformed&lt;/Keywords&gt;&lt;Keywords&gt;Cell Proliferation&lt;/Keywords&gt;&lt;Keywords&gt;Cells&lt;/Keywords&gt;&lt;Keywords&gt;cilia&lt;/Keywords&gt;&lt;Keywords&gt;cyclic amp&lt;/Keywords&gt;&lt;Keywords&gt;cytology&lt;/Keywords&gt;&lt;Keywords&gt;epithelial cells&lt;/Keywords&gt;&lt;Keywords&gt;g1 phase&lt;/Keywords&gt;&lt;Keywords&gt;gamma-Glutamyltransferase&lt;/Keywords&gt;&lt;Keywords&gt;genetics&lt;/Keywords&gt;&lt;Keywords&gt;Genomic Instability&lt;/Keywords&gt;&lt;Keywords&gt;Histones&lt;/Keywords&gt;&lt;Keywords&gt;human&lt;/Keywords&gt;&lt;Keywords&gt;Humans&lt;/Keywords&gt;&lt;Keywords&gt;hydrogen-ion concentration&lt;/Keywords&gt;&lt;Keywords&gt;Kidney Tubules,Proximal&lt;/Keywords&gt;&lt;Keywords&gt;membrane proteins&lt;/Keywords&gt;&lt;Keywords&gt;metabolism&lt;/Keywords&gt;&lt;Keywords&gt;microbiology&lt;/Keywords&gt;&lt;Keywords&gt;microscopy,electron&lt;/Keywords&gt;&lt;Keywords&gt;microvilli&lt;/Keywords&gt;&lt;Keywords&gt;Occludin&lt;/Keywords&gt;&lt;Keywords&gt;Parathyroid Hormone&lt;/Keywords&gt;&lt;Keywords&gt;pharmacology&lt;/Keywords&gt;&lt;Keywords&gt;phenotype&lt;/Keywords&gt;&lt;Keywords&gt;physiology&lt;/Keywords&gt;&lt;Keywords&gt;proteins&lt;/Keywords&gt;&lt;Keywords&gt;receptors,cell surface&lt;/Keywords&gt;&lt;Keywords&gt;research&lt;/Keywords&gt;&lt;Keywords&gt;Research Support&lt;/Keywords&gt;&lt;Keywords&gt;Science&lt;/Keywords&gt;&lt;Keywords&gt;screening&lt;/Keywords&gt;&lt;Keywords&gt;Sodium-Phosphate Cotransporter Proteins&lt;/Keywords&gt;&lt;Keywords&gt;staining&lt;/Keywords&gt;&lt;Keywords&gt;Telomerase&lt;/Keywords&gt;&lt;Keywords&gt;Telomere&lt;/Keywords&gt;&lt;Keywords&gt;tight junctions&lt;/Keywords&gt;&lt;Keywords&gt;Tissue Engineering&lt;/Keywords&gt;&lt;Keywords&gt;transfection&lt;/Keywords&gt;&lt;Keywords&gt;ultrastructure&lt;/Keywords&gt;&lt;Reprint&gt;Not in File&lt;/Reprint&gt;&lt;Start_Page&gt;F1365&lt;/Start_Page&gt;&lt;End_Page&gt;F1375&lt;/End_Page&gt;&lt;Periodical&gt;Am.J.Physiol Renal Physiol&lt;/Periodical&gt;&lt;Volume&gt;295&lt;/Volume&gt;&lt;Issue&gt;5&lt;/Issue&gt;&lt;Address&gt;Aging and Immortalization Research, Institute of Applied Microbiology, Department of Biotechnology, BOKU-University of Natural Resources and Applied Sciences, Vienna, Austria&lt;/Address&gt;&lt;Web_URL&gt;PM:18715936&lt;/Web_URL&gt;&lt;ZZ_JournalStdAbbrev&gt;&lt;f name="System"&gt;Am.J.Physiol Renal Physiol&lt;/f&gt;&lt;/ZZ_JournalStdAbbrev&gt;&lt;ZZ_WorkformID&gt;1&lt;/ZZ_WorkformID&gt;&lt;/MDL&gt;&lt;/Cite&gt;&lt;Cite&gt;&lt;Author&gt;Ouellette&lt;/Author&gt;&lt;Year&gt;2000&lt;/Year&gt;&lt;RecNum&gt;4760&lt;/RecNum&gt;&lt;IDText&gt;The establishment of telomerase-immortalized cell lines representing human chromosome instability syndromes&lt;/IDText&gt;&lt;MDL Ref_Type="Journal"&gt;&lt;Ref_Type&gt;Journal&lt;/Ref_Type&gt;&lt;Ref_ID&gt;4760&lt;/Ref_ID&gt;&lt;Title_Primary&gt;The establishment of telomerase-immortalized cell lines representing human chromosome instability syndromes&lt;/Title_Primary&gt;&lt;Authors_Primary&gt;Ouellette,M.M.&lt;/Authors_Primary&gt;&lt;Authors_Primary&gt;McDaniel,L.D.&lt;/Authors_Primary&gt;&lt;Authors_Primary&gt;Wright,W.E.&lt;/Authors_Primary&gt;&lt;Authors_Primary&gt;Shay,J.W.&lt;/Authors_Primary&gt;&lt;Authors_Primary&gt;Schultz,R.A.&lt;/Authors_Primary&gt;&lt;Date_Primary&gt;2000/2/12&lt;/Date_Primary&gt;&lt;Keywords&gt;0&lt;/Keywords&gt;&lt;Keywords&gt;Abnormalities,Multiple&lt;/Keywords&gt;&lt;Keywords&gt;aging&lt;/Keywords&gt;&lt;Keywords&gt;analysis&lt;/Keywords&gt;&lt;Keywords&gt;Bloom Syndrome&lt;/Keywords&gt;&lt;Keywords&gt;Catalytic Domain&lt;/Keywords&gt;&lt;Keywords&gt;cell line&lt;/Keywords&gt;&lt;Keywords&gt;Cells&lt;/Keywords&gt;&lt;Keywords&gt;chromosome aberrations&lt;/Keywords&gt;&lt;Keywords&gt;dna-binding proteins&lt;/Keywords&gt;&lt;Keywords&gt;fibroblasts&lt;/Keywords&gt;&lt;Keywords&gt;genetics&lt;/Keywords&gt;&lt;Keywords&gt;growth&lt;/Keywords&gt;&lt;Keywords&gt;human&lt;/Keywords&gt;&lt;Keywords&gt;Humans&lt;/Keywords&gt;&lt;Keywords&gt;metabolism&lt;/Keywords&gt;&lt;Keywords&gt;oncogenes&lt;/Keywords&gt;&lt;Keywords&gt;pathology&lt;/Keywords&gt;&lt;Keywords&gt;Progeria&lt;/Keywords&gt;&lt;Keywords&gt;proteins&lt;/Keywords&gt;&lt;Keywords&gt;research&lt;/Keywords&gt;&lt;Keywords&gt;Research Support&lt;/Keywords&gt;&lt;Keywords&gt;rna&lt;/Keywords&gt;&lt;Keywords&gt;Sister Chromatid Exchange&lt;/Keywords&gt;&lt;Keywords&gt;skin&lt;/Keywords&gt;&lt;Keywords&gt;syndrome&lt;/Keywords&gt;&lt;Keywords&gt;Telomerase&lt;/Keywords&gt;&lt;Keywords&gt;ultrastructure&lt;/Keywords&gt;&lt;Keywords&gt;Werner Syndrome&lt;/Keywords&gt;&lt;Keywords&gt;Xeroderma Pigmentosum&lt;/Keywords&gt;&lt;Reprint&gt;In File&lt;/Reprint&gt;&lt;Start_Page&gt;403&lt;/Start_Page&gt;&lt;End_Page&gt;411&lt;/End_Page&gt;&lt;Periodical&gt;Hum.Mol.Genet.&lt;/Periodical&gt;&lt;Volume&gt;9&lt;/Volume&gt;&lt;Issue&gt;3&lt;/Issue&gt;&lt;Address&gt;Department of Cell Biology, McDermott Center for Human Growth and Development, The University of Texas Southwestern Medical Center at Dallas, Dallas, TX 75235, USA&lt;/Address&gt;&lt;Web_URL&gt;PM:10655550&lt;/Web_URL&gt;&lt;ZZ_JournalStdAbbrev&gt;&lt;f name="System"&gt;Hum.Mol.Genet.&lt;/f&gt;&lt;/ZZ_JournalStdAbbrev&gt;&lt;ZZ_WorkformID&gt;1&lt;/ZZ_WorkformID&gt;&lt;/MDL&gt;&lt;/Cite&gt;&lt;/Refman&gt;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28</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33</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146DD" w:rsidRPr="005978D4">
        <w:rPr>
          <w:rFonts w:ascii="Book Antiqua" w:eastAsia="Times New Roman" w:hAnsi="Book Antiqua" w:cs="Times New Roman"/>
          <w:sz w:val="24"/>
          <w:szCs w:val="24"/>
          <w:lang w:val="en-GB" w:eastAsia="pt-PT" w:bidi="he-IL"/>
        </w:rPr>
        <w:t xml:space="preserve">. </w:t>
      </w:r>
      <w:proofErr w:type="spellStart"/>
      <w:proofErr w:type="gramStart"/>
      <w:r w:rsidR="00C146DD" w:rsidRPr="005978D4">
        <w:rPr>
          <w:rFonts w:ascii="Book Antiqua" w:eastAsia="Times New Roman" w:hAnsi="Book Antiqua" w:cs="Times New Roman"/>
          <w:i/>
          <w:sz w:val="24"/>
          <w:szCs w:val="24"/>
          <w:lang w:val="en-GB" w:eastAsia="pt-PT" w:bidi="he-IL"/>
        </w:rPr>
        <w:t>hTERT</w:t>
      </w:r>
      <w:proofErr w:type="spellEnd"/>
      <w:proofErr w:type="gramEnd"/>
      <w:r w:rsidR="00C146DD" w:rsidRPr="005978D4">
        <w:rPr>
          <w:rFonts w:ascii="Book Antiqua" w:eastAsia="Times New Roman" w:hAnsi="Book Antiqua" w:cs="Times New Roman"/>
          <w:sz w:val="24"/>
          <w:szCs w:val="24"/>
          <w:lang w:val="en-GB" w:eastAsia="pt-PT" w:bidi="he-IL"/>
        </w:rPr>
        <w:t xml:space="preserve"> over-expression was also shown to bring better features to the CHO-K1 cell line. Indeed, by presenting higher amounts of </w:t>
      </w:r>
      <w:proofErr w:type="spellStart"/>
      <w:r w:rsidR="00C146DD" w:rsidRPr="005978D4">
        <w:rPr>
          <w:rFonts w:ascii="Book Antiqua" w:eastAsia="Times New Roman" w:hAnsi="Book Antiqua" w:cs="Times New Roman"/>
          <w:sz w:val="24"/>
          <w:szCs w:val="24"/>
          <w:lang w:val="en-GB" w:eastAsia="pt-PT" w:bidi="he-IL"/>
        </w:rPr>
        <w:t>hTERT</w:t>
      </w:r>
      <w:proofErr w:type="spellEnd"/>
      <w:r w:rsidR="00C146DD" w:rsidRPr="005978D4">
        <w:rPr>
          <w:rFonts w:ascii="Book Antiqua" w:eastAsia="Times New Roman" w:hAnsi="Book Antiqua" w:cs="Times New Roman"/>
          <w:sz w:val="24"/>
          <w:szCs w:val="24"/>
          <w:lang w:val="en-GB" w:eastAsia="pt-PT" w:bidi="he-IL"/>
        </w:rPr>
        <w:t xml:space="preserve"> than those endogenously observed for the CHO-K1 cell line, the </w:t>
      </w:r>
      <w:proofErr w:type="spellStart"/>
      <w:r w:rsidR="00C146DD" w:rsidRPr="005978D4">
        <w:rPr>
          <w:rFonts w:ascii="Book Antiqua" w:hAnsi="Book Antiqua" w:cs="Times New Roman"/>
          <w:i/>
          <w:sz w:val="24"/>
          <w:szCs w:val="24"/>
          <w:lang w:val="en-GB"/>
        </w:rPr>
        <w:t>hTERT</w:t>
      </w:r>
      <w:proofErr w:type="spellEnd"/>
      <w:r w:rsidR="00C146DD" w:rsidRPr="005978D4">
        <w:rPr>
          <w:rFonts w:ascii="Book Antiqua" w:hAnsi="Book Antiqua" w:cs="Times New Roman"/>
          <w:sz w:val="24"/>
          <w:szCs w:val="24"/>
          <w:lang w:val="en-GB"/>
        </w:rPr>
        <w:t xml:space="preserve">-transfected CHO-K1 cells presented an </w:t>
      </w:r>
      <w:r w:rsidRPr="005978D4">
        <w:rPr>
          <w:rFonts w:ascii="Book Antiqua" w:hAnsi="Book Antiqua" w:cs="Times New Roman"/>
          <w:sz w:val="24"/>
          <w:szCs w:val="24"/>
          <w:lang w:val="en-GB"/>
        </w:rPr>
        <w:t>increase in the maximum cell number in batch culture, reduced apoptosis, prolonged culture durati</w:t>
      </w:r>
      <w:r w:rsidR="0085758B" w:rsidRPr="005978D4">
        <w:rPr>
          <w:rFonts w:ascii="Book Antiqua" w:hAnsi="Book Antiqua" w:cs="Times New Roman"/>
          <w:sz w:val="24"/>
          <w:szCs w:val="24"/>
          <w:lang w:val="en-GB"/>
        </w:rPr>
        <w:t>on and reduced serum dependency</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&lt;Refman&gt;&lt;Cite&gt;&lt;Author&gt;Crea&lt;/Author&gt;&lt;Year&gt;2006&lt;/Year&gt;&lt;RecNum&gt;5208&lt;/RecNum&gt;&lt;IDText&gt;Over-expression of hTERT in CHO K1 results in decreased apoptosis and reduced serum dependency&lt;/IDText&gt;&lt;MDL Ref_Type="Journal"&gt;&lt;Ref_Type&gt;Journal&lt;/Ref_Type&gt;&lt;Ref_ID&gt;5208&lt;/Ref_ID&gt;&lt;Title_Primary&gt;Over-expression of hTERT in CHO K1 results in decreased apoptosis and reduced serum dependency&lt;/Title_Primary&gt;&lt;Authors_Primary&gt;Crea,F.&lt;/Authors_Primary&gt;&lt;Authors_Primary&gt;Sarti,D.&lt;/Authors_Primary&gt;&lt;Authors_Primary&gt;Falciani,F.&lt;/Authors_Primary&gt;&lt;Authors_Primary&gt;Al Rubeai,M.&lt;/Authors_Primary&gt;&lt;Date_Primary&gt;2006/1/24&lt;/Date_Primary&gt;&lt;Keywords&gt;0&lt;/Keywords&gt;&lt;Keywords&gt;Animals&lt;/Keywords&gt;&lt;Keywords&gt;apoptosis&lt;/Keywords&gt;&lt;Keywords&gt;biosynthesis&lt;/Keywords&gt;&lt;Keywords&gt;Catalytic Domain&lt;/Keywords&gt;&lt;Keywords&gt;cell adhesion&lt;/Keywords&gt;&lt;Keywords&gt;cell line&lt;/Keywords&gt;&lt;Keywords&gt;cell transformation,neoplastic&lt;/Keywords&gt;&lt;Keywords&gt;Cells&lt;/Keywords&gt;&lt;Keywords&gt;cho cells&lt;/Keywords&gt;&lt;Keywords&gt;collagen&lt;/Keywords&gt;&lt;Keywords&gt;Collagen Type III&lt;/Keywords&gt;&lt;Keywords&gt;Collagen Type V&lt;/Keywords&gt;&lt;Keywords&gt;Cricetinae&lt;/Keywords&gt;&lt;Keywords&gt;cricetulus&lt;/Keywords&gt;&lt;Keywords&gt;dna-binding proteins&lt;/Keywords&gt;&lt;Keywords&gt;gene expression regulation,neoplastic&lt;/Keywords&gt;&lt;Keywords&gt;genes&lt;/Keywords&gt;&lt;Keywords&gt;genetics&lt;/Keywords&gt;&lt;Keywords&gt;growth&lt;/Keywords&gt;&lt;Keywords&gt;human&lt;/Keywords&gt;&lt;Keywords&gt;Humans&lt;/Keywords&gt;&lt;Keywords&gt;proteins&lt;/Keywords&gt;&lt;Keywords&gt;recombinant proteins&lt;/Keywords&gt;&lt;Keywords&gt;Role&lt;/Keywords&gt;&lt;Keywords&gt;Serum&lt;/Keywords&gt;&lt;Keywords&gt;Telomerase&lt;/Keywords&gt;&lt;Reprint&gt;Not in File&lt;/Reprint&gt;&lt;Start_Page&gt;109&lt;/Start_Page&gt;&lt;End_Page&gt;123&lt;/End_Page&gt;&lt;Periodical&gt;J.Biotechnol.&lt;/Periodical&gt;&lt;Volume&gt;121&lt;/Volume&gt;&lt;Issue&gt;2&lt;/Issue&gt;&lt;Address&gt;Department of Chemical Engineering, School of Engineering, University of Birmingham, Birmingham B15 2TT, UK&lt;/Address&gt;&lt;Web_URL&gt;PM:16144725&lt;/Web_URL&gt;&lt;ZZ_JournalStdAbbrev&gt;&lt;f name="System"&gt;J.Biotechnol.&lt;/f&gt;&lt;/ZZ_JournalStdAbbrev&gt;&lt;ZZ_WorkformID&gt;1&lt;/ZZ_WorkformID&gt;&lt;/MDL&gt;&lt;/Cite&gt;&lt;/Refman&gt;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3</w:t>
      </w:r>
      <w:r w:rsidR="00433E24"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146DD" w:rsidRPr="005978D4">
        <w:rPr>
          <w:rFonts w:ascii="Book Antiqua" w:hAnsi="Book Antiqua" w:cs="Times New Roman"/>
          <w:sz w:val="24"/>
          <w:szCs w:val="24"/>
          <w:lang w:val="en-GB"/>
        </w:rPr>
        <w:t xml:space="preserve">. Corroborating these findings, we </w:t>
      </w:r>
      <w:r w:rsidR="003B627C" w:rsidRPr="005978D4">
        <w:rPr>
          <w:rFonts w:ascii="Book Antiqua" w:hAnsi="Book Antiqua" w:cs="Times New Roman"/>
          <w:sz w:val="24"/>
          <w:szCs w:val="24"/>
          <w:lang w:val="en-GB"/>
        </w:rPr>
        <w:t xml:space="preserve">have </w:t>
      </w:r>
      <w:r w:rsidR="00C146DD" w:rsidRPr="005978D4">
        <w:rPr>
          <w:rFonts w:ascii="Book Antiqua" w:hAnsi="Book Antiqua" w:cs="Times New Roman"/>
          <w:sz w:val="24"/>
          <w:szCs w:val="24"/>
          <w:lang w:val="en-GB"/>
        </w:rPr>
        <w:t xml:space="preserve">shown here that </w:t>
      </w:r>
      <w:r w:rsidR="003B627C" w:rsidRPr="005978D4">
        <w:rPr>
          <w:rFonts w:ascii="Book Antiqua" w:hAnsi="Book Antiqua" w:cs="Times New Roman"/>
          <w:sz w:val="24"/>
          <w:szCs w:val="24"/>
          <w:lang w:val="en-GB"/>
        </w:rPr>
        <w:t xml:space="preserve">the </w:t>
      </w:r>
      <w:r w:rsidR="00C146DD" w:rsidRPr="005978D4">
        <w:rPr>
          <w:rFonts w:ascii="Book Antiqua" w:hAnsi="Book Antiqua" w:cs="Times New Roman"/>
          <w:sz w:val="24"/>
          <w:szCs w:val="24"/>
          <w:lang w:val="en-GB"/>
        </w:rPr>
        <w:t>NCI-</w:t>
      </w:r>
      <w:proofErr w:type="spellStart"/>
      <w:r w:rsidR="00C146DD" w:rsidRPr="005978D4">
        <w:rPr>
          <w:rFonts w:ascii="Book Antiqua" w:hAnsi="Book Antiqua" w:cs="Times New Roman"/>
          <w:sz w:val="24"/>
          <w:szCs w:val="24"/>
          <w:lang w:val="en-GB"/>
        </w:rPr>
        <w:t>hTERT</w:t>
      </w:r>
      <w:proofErr w:type="spellEnd"/>
      <w:r w:rsidR="00C146DD" w:rsidRPr="005978D4">
        <w:rPr>
          <w:rFonts w:ascii="Book Antiqua" w:hAnsi="Book Antiqua" w:cs="Times New Roman"/>
          <w:sz w:val="24"/>
          <w:szCs w:val="24"/>
          <w:lang w:val="en-GB"/>
        </w:rPr>
        <w:t xml:space="preserve">-clones presenting higher levels of relative telomerase activity (CL3, 5 and 6) exhibited better adhesion properties, much higher mitotic rates and much prolonged culture maintenance compared </w:t>
      </w:r>
      <w:r w:rsidR="0086095B" w:rsidRPr="005978D4">
        <w:rPr>
          <w:rFonts w:ascii="Book Antiqua" w:hAnsi="Book Antiqua" w:cs="Times New Roman"/>
          <w:sz w:val="24"/>
          <w:szCs w:val="24"/>
          <w:lang w:val="en-GB"/>
        </w:rPr>
        <w:t>to</w:t>
      </w:r>
      <w:r w:rsidR="00C146DD" w:rsidRPr="005978D4">
        <w:rPr>
          <w:rFonts w:ascii="Book Antiqua" w:hAnsi="Book Antiqua" w:cs="Times New Roman"/>
          <w:sz w:val="24"/>
          <w:szCs w:val="24"/>
          <w:lang w:val="en-GB"/>
        </w:rPr>
        <w:t xml:space="preserve"> the parental NCI-N87 cell line. These properties were much more pronounced in the NCI-hTERT-CL6, the one with the highest rate of relative telomerase activity, which we were able to maintain in culture for up </w:t>
      </w:r>
      <w:r w:rsidR="0086095B" w:rsidRPr="005978D4">
        <w:rPr>
          <w:rFonts w:ascii="Book Antiqua" w:hAnsi="Book Antiqua" w:cs="Times New Roman"/>
          <w:sz w:val="24"/>
          <w:szCs w:val="24"/>
          <w:lang w:val="en-GB"/>
        </w:rPr>
        <w:t xml:space="preserve">to </w:t>
      </w:r>
      <w:r w:rsidR="00C146DD" w:rsidRPr="005978D4">
        <w:rPr>
          <w:rFonts w:ascii="Book Antiqua" w:hAnsi="Book Antiqua" w:cs="Times New Roman"/>
          <w:sz w:val="24"/>
          <w:szCs w:val="24"/>
          <w:lang w:val="en-GB"/>
        </w:rPr>
        <w:t xml:space="preserve">4 </w:t>
      </w:r>
      <w:proofErr w:type="spellStart"/>
      <w:r w:rsidR="0085758B" w:rsidRPr="005978D4">
        <w:rPr>
          <w:rFonts w:ascii="Book Antiqua" w:hAnsi="Book Antiqua" w:cs="Times New Roman" w:hint="eastAsia"/>
          <w:sz w:val="24"/>
          <w:szCs w:val="24"/>
          <w:lang w:val="en-GB" w:eastAsia="zh-CN"/>
        </w:rPr>
        <w:t>wk</w:t>
      </w:r>
      <w:proofErr w:type="spellEnd"/>
      <w:r w:rsidR="00C146DD" w:rsidRPr="005978D4">
        <w:rPr>
          <w:rFonts w:ascii="Book Antiqua" w:hAnsi="Book Antiqua" w:cs="Times New Roman"/>
          <w:sz w:val="24"/>
          <w:szCs w:val="24"/>
          <w:lang w:val="en-GB"/>
        </w:rPr>
        <w:t xml:space="preserve"> post-</w:t>
      </w:r>
      <w:proofErr w:type="spellStart"/>
      <w:r w:rsidR="00C146DD" w:rsidRPr="005978D4">
        <w:rPr>
          <w:rFonts w:ascii="Book Antiqua" w:hAnsi="Book Antiqua" w:cs="Times New Roman"/>
          <w:sz w:val="24"/>
          <w:szCs w:val="24"/>
          <w:lang w:val="en-GB"/>
        </w:rPr>
        <w:t>confluency</w:t>
      </w:r>
      <w:proofErr w:type="spellEnd"/>
      <w:r w:rsidR="00C146DD" w:rsidRPr="005978D4">
        <w:rPr>
          <w:rFonts w:ascii="Book Antiqua" w:hAnsi="Book Antiqua" w:cs="Times New Roman"/>
          <w:sz w:val="24"/>
          <w:szCs w:val="24"/>
          <w:lang w:val="en-GB"/>
        </w:rPr>
        <w:t>. Additional</w:t>
      </w:r>
      <w:r w:rsidR="0086095B" w:rsidRPr="005978D4">
        <w:rPr>
          <w:rFonts w:ascii="Book Antiqua" w:hAnsi="Book Antiqua" w:cs="Times New Roman"/>
          <w:sz w:val="24"/>
          <w:szCs w:val="24"/>
          <w:lang w:val="en-GB"/>
        </w:rPr>
        <w:t>ly</w:t>
      </w:r>
      <w:r w:rsidR="00C146DD" w:rsidRPr="005978D4">
        <w:rPr>
          <w:rFonts w:ascii="Book Antiqua" w:hAnsi="Book Antiqua" w:cs="Times New Roman"/>
          <w:sz w:val="24"/>
          <w:szCs w:val="24"/>
          <w:lang w:val="en-GB"/>
        </w:rPr>
        <w:t xml:space="preserve">, this clone exhibited </w:t>
      </w:r>
      <w:r w:rsidR="00A50CF8" w:rsidRPr="005978D4">
        <w:rPr>
          <w:rFonts w:ascii="Book Antiqua" w:hAnsi="Book Antiqua" w:cs="Times New Roman"/>
          <w:sz w:val="24"/>
          <w:szCs w:val="24"/>
          <w:lang w:val="en-GB"/>
        </w:rPr>
        <w:t xml:space="preserve">more pronounced </w:t>
      </w:r>
      <w:proofErr w:type="spellStart"/>
      <w:r w:rsidR="00A50CF8" w:rsidRPr="005978D4">
        <w:rPr>
          <w:rFonts w:ascii="Book Antiqua" w:hAnsi="Book Antiqua" w:cs="Times New Roman"/>
          <w:sz w:val="24"/>
          <w:szCs w:val="24"/>
          <w:lang w:val="en-GB"/>
        </w:rPr>
        <w:t>lamellipodia</w:t>
      </w:r>
      <w:proofErr w:type="spellEnd"/>
      <w:r w:rsidR="00A50CF8" w:rsidRPr="005978D4">
        <w:rPr>
          <w:rFonts w:ascii="Book Antiqua" w:hAnsi="Book Antiqua" w:cs="Times New Roman"/>
          <w:sz w:val="24"/>
          <w:szCs w:val="24"/>
          <w:lang w:val="en-GB"/>
        </w:rPr>
        <w:t xml:space="preserve">-like structures at low cell density, </w:t>
      </w:r>
      <w:r w:rsidR="00B6235D" w:rsidRPr="005978D4">
        <w:rPr>
          <w:rFonts w:ascii="Book Antiqua" w:hAnsi="Book Antiqua" w:cs="Times New Roman"/>
          <w:sz w:val="24"/>
          <w:szCs w:val="24"/>
          <w:lang w:val="en-GB"/>
        </w:rPr>
        <w:t>protrusions</w:t>
      </w:r>
      <w:r w:rsidR="00A50CF8" w:rsidRPr="005978D4">
        <w:rPr>
          <w:rFonts w:ascii="Book Antiqua" w:hAnsi="Book Antiqua" w:cs="Times New Roman"/>
          <w:sz w:val="24"/>
          <w:szCs w:val="24"/>
          <w:lang w:val="en-GB"/>
        </w:rPr>
        <w:t xml:space="preserve"> observ</w:t>
      </w:r>
      <w:r w:rsidR="00B6235D" w:rsidRPr="005978D4">
        <w:rPr>
          <w:rFonts w:ascii="Book Antiqua" w:hAnsi="Book Antiqua" w:cs="Times New Roman"/>
          <w:sz w:val="24"/>
          <w:szCs w:val="24"/>
          <w:lang w:val="en-GB"/>
        </w:rPr>
        <w:t xml:space="preserve">ed by </w:t>
      </w:r>
      <w:proofErr w:type="spellStart"/>
      <w:r w:rsidR="00B6235D" w:rsidRPr="005978D4">
        <w:rPr>
          <w:rFonts w:ascii="Book Antiqua" w:hAnsi="Book Antiqua" w:cs="Times New Roman"/>
          <w:sz w:val="24"/>
          <w:szCs w:val="24"/>
          <w:lang w:val="en-GB"/>
        </w:rPr>
        <w:t>Chailler</w:t>
      </w:r>
      <w:proofErr w:type="spellEnd"/>
      <w:r w:rsidR="00B6235D" w:rsidRPr="005978D4">
        <w:rPr>
          <w:rFonts w:ascii="Book Antiqua" w:hAnsi="Book Antiqua" w:cs="Times New Roman"/>
          <w:sz w:val="24"/>
          <w:szCs w:val="24"/>
          <w:lang w:val="en-GB"/>
        </w:rPr>
        <w:t xml:space="preserve"> </w:t>
      </w:r>
      <w:r w:rsidR="0085758B" w:rsidRPr="005978D4">
        <w:rPr>
          <w:rFonts w:ascii="Book Antiqua" w:hAnsi="Book Antiqua" w:cs="Times New Roman" w:hint="eastAsia"/>
          <w:i/>
          <w:sz w:val="24"/>
          <w:szCs w:val="24"/>
          <w:lang w:val="en-GB" w:eastAsia="zh-CN"/>
        </w:rPr>
        <w:t>et al</w:t>
      </w:r>
      <w:r w:rsidR="0085758B" w:rsidRPr="005978D4">
        <w:rPr>
          <w:rFonts w:ascii="Book Antiqua" w:hAnsi="Book Antiqua" w:cs="Times New Roman"/>
          <w:sz w:val="24"/>
          <w:szCs w:val="24"/>
          <w:vertAlign w:val="superscript"/>
          <w:lang w:val="en-GB" w:eastAsia="zh-CN"/>
        </w:rPr>
        <w:fldChar w:fldCharType="begin"/>
      </w:r>
      <w:r w:rsidR="0085758B" w:rsidRPr="005978D4">
        <w:rPr>
          <w:rFonts w:ascii="Book Antiqua" w:hAnsi="Book Antiqua" w:cs="Times New Roman"/>
          <w:sz w:val="24"/>
          <w:szCs w:val="24"/>
          <w:vertAlign w:val="superscript"/>
          <w:lang w:val="en-GB" w:eastAsia="zh-CN"/>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85758B" w:rsidRPr="005978D4">
        <w:rPr>
          <w:rFonts w:ascii="Book Antiqua" w:hAnsi="Book Antiqua" w:cs="Times New Roman"/>
          <w:sz w:val="24"/>
          <w:szCs w:val="24"/>
          <w:vertAlign w:val="superscript"/>
          <w:lang w:val="en-GB" w:eastAsia="zh-CN"/>
        </w:rPr>
        <w:fldChar w:fldCharType="separate"/>
      </w:r>
      <w:r w:rsidR="0085758B" w:rsidRPr="005978D4">
        <w:rPr>
          <w:rFonts w:ascii="Book Antiqua" w:hAnsi="Book Antiqua" w:cs="Times New Roman"/>
          <w:sz w:val="24"/>
          <w:szCs w:val="24"/>
          <w:vertAlign w:val="superscript"/>
          <w:lang w:val="en-GB" w:eastAsia="zh-CN"/>
        </w:rPr>
        <w:t>[23]</w:t>
      </w:r>
      <w:r w:rsidR="0085758B" w:rsidRPr="005978D4">
        <w:rPr>
          <w:rFonts w:ascii="Book Antiqua" w:hAnsi="Book Antiqua" w:cs="Times New Roman"/>
          <w:sz w:val="24"/>
          <w:szCs w:val="24"/>
          <w:lang w:val="en-GB" w:eastAsia="zh-CN"/>
        </w:rPr>
        <w:fldChar w:fldCharType="end"/>
      </w:r>
      <w:r w:rsidR="00B6235D" w:rsidRPr="005978D4">
        <w:rPr>
          <w:rFonts w:ascii="Book Antiqua" w:hAnsi="Book Antiqua" w:cs="Times New Roman"/>
          <w:sz w:val="24"/>
          <w:szCs w:val="24"/>
          <w:lang w:val="en-GB"/>
        </w:rPr>
        <w:t xml:space="preserve"> </w:t>
      </w:r>
      <w:r w:rsidR="00B6235D" w:rsidRPr="005978D4">
        <w:rPr>
          <w:rFonts w:ascii="Book Antiqua" w:hAnsi="Book Antiqua" w:cs="Times New Roman"/>
          <w:sz w:val="24"/>
          <w:szCs w:val="24"/>
          <w:lang w:val="en-GB"/>
        </w:rPr>
        <w:lastRenderedPageBreak/>
        <w:t xml:space="preserve">in </w:t>
      </w:r>
      <w:r w:rsidR="00B6235D" w:rsidRPr="005978D4">
        <w:rPr>
          <w:rFonts w:ascii="Book Antiqua" w:eastAsia="Calibri" w:hAnsi="Book Antiqua" w:cs="Times New Roman"/>
          <w:sz w:val="24"/>
          <w:szCs w:val="24"/>
          <w:lang w:val="en-GB"/>
        </w:rPr>
        <w:t>their NCI-N87-derived clone</w:t>
      </w:r>
      <w:r w:rsidR="00A50CF8" w:rsidRPr="005978D4">
        <w:rPr>
          <w:rFonts w:ascii="Book Antiqua" w:hAnsi="Book Antiqua" w:cs="Times New Roman"/>
          <w:sz w:val="24"/>
          <w:szCs w:val="24"/>
          <w:lang w:val="en-GB"/>
        </w:rPr>
        <w:t xml:space="preserve"> HGE-17</w:t>
      </w:r>
      <w:r w:rsidR="00B6235D" w:rsidRPr="005978D4">
        <w:rPr>
          <w:rFonts w:ascii="Book Antiqua" w:hAnsi="Book Antiqua" w:cs="Times New Roman"/>
          <w:sz w:val="24"/>
          <w:szCs w:val="24"/>
          <w:lang w:val="en-GB"/>
        </w:rPr>
        <w:t xml:space="preserve"> </w:t>
      </w:r>
      <w:r w:rsidR="0085758B" w:rsidRPr="005978D4">
        <w:rPr>
          <w:rFonts w:ascii="Book Antiqua" w:eastAsia="Calibri" w:hAnsi="Book Antiqua" w:cs="Times New Roman"/>
          <w:sz w:val="24"/>
          <w:szCs w:val="24"/>
          <w:lang w:val="en-GB"/>
        </w:rPr>
        <w:t>(human gastric epithelial–</w:t>
      </w:r>
      <w:r w:rsidR="00B6235D" w:rsidRPr="005978D4">
        <w:rPr>
          <w:rFonts w:ascii="Book Antiqua" w:eastAsia="Calibri" w:hAnsi="Book Antiqua" w:cs="Times New Roman"/>
          <w:sz w:val="24"/>
          <w:szCs w:val="24"/>
          <w:lang w:val="en-GB"/>
        </w:rPr>
        <w:t>17 cell line)</w:t>
      </w:r>
      <w:r w:rsidR="00B6235D" w:rsidRPr="005978D4">
        <w:rPr>
          <w:rFonts w:ascii="Book Antiqua" w:hAnsi="Book Antiqua" w:cs="Times New Roman"/>
          <w:sz w:val="24"/>
          <w:szCs w:val="24"/>
          <w:lang w:val="en-GB"/>
        </w:rPr>
        <w:t>,</w:t>
      </w:r>
      <w:r w:rsidR="00A50CF8" w:rsidRPr="005978D4">
        <w:rPr>
          <w:rFonts w:ascii="Book Antiqua" w:hAnsi="Book Antiqua" w:cs="Times New Roman"/>
          <w:sz w:val="24"/>
          <w:szCs w:val="24"/>
          <w:lang w:val="en-GB"/>
        </w:rPr>
        <w:t xml:space="preserve"> but only under the exogenous growth factors treatment</w:t>
      </w:r>
      <w:r w:rsidR="00B6235D" w:rsidRPr="005978D4">
        <w:rPr>
          <w:rFonts w:ascii="Book Antiqua" w:hAnsi="Book Antiqua" w:cs="Times New Roman"/>
          <w:sz w:val="24"/>
          <w:szCs w:val="24"/>
          <w:lang w:val="en-GB"/>
        </w:rPr>
        <w:t>.</w:t>
      </w:r>
      <w:r w:rsidR="00A50CF8" w:rsidRPr="005978D4">
        <w:rPr>
          <w:rFonts w:ascii="Book Antiqua" w:hAnsi="Book Antiqua" w:cs="Times New Roman"/>
          <w:sz w:val="24"/>
          <w:szCs w:val="24"/>
          <w:lang w:val="en-GB"/>
        </w:rPr>
        <w:t xml:space="preserve"> </w:t>
      </w:r>
      <w:r w:rsidR="00B6235D" w:rsidRPr="005978D4">
        <w:rPr>
          <w:rFonts w:ascii="Book Antiqua" w:hAnsi="Book Antiqua" w:cs="Times New Roman"/>
          <w:sz w:val="24"/>
          <w:szCs w:val="24"/>
          <w:lang w:val="en-GB"/>
        </w:rPr>
        <w:t xml:space="preserve">The NCI-hTERT-CL6 cell line also exhibited </w:t>
      </w:r>
      <w:r w:rsidR="00C146DD" w:rsidRPr="005978D4">
        <w:rPr>
          <w:rFonts w:ascii="Book Antiqua" w:eastAsia="Calibri" w:hAnsi="Book Antiqua" w:cs="Times New Roman"/>
          <w:sz w:val="24"/>
          <w:szCs w:val="24"/>
          <w:lang w:val="en-GB"/>
        </w:rPr>
        <w:t xml:space="preserve">a more uniform honeycomb-like pattern of expression for E-cadherin. Probably due to the lack of ZO-1 expression, also registered for the </w:t>
      </w:r>
      <w:r w:rsidR="00F01EAE" w:rsidRPr="005978D4">
        <w:rPr>
          <w:rFonts w:ascii="Book Antiqua" w:eastAsia="Calibri" w:hAnsi="Book Antiqua" w:cs="Times New Roman"/>
          <w:sz w:val="24"/>
          <w:szCs w:val="24"/>
          <w:lang w:val="en-GB"/>
        </w:rPr>
        <w:t xml:space="preserve">other </w:t>
      </w:r>
      <w:r w:rsidR="00C146DD" w:rsidRPr="005978D4">
        <w:rPr>
          <w:rFonts w:ascii="Book Antiqua" w:eastAsia="Calibri" w:hAnsi="Book Antiqua" w:cs="Times New Roman"/>
          <w:sz w:val="24"/>
          <w:szCs w:val="24"/>
          <w:lang w:val="en-GB"/>
        </w:rPr>
        <w:t>tested clones</w:t>
      </w:r>
      <w:r w:rsidR="0086095B" w:rsidRPr="005978D4">
        <w:rPr>
          <w:rFonts w:ascii="Book Antiqua" w:eastAsia="Calibri" w:hAnsi="Book Antiqua" w:cs="Times New Roman"/>
          <w:sz w:val="24"/>
          <w:szCs w:val="24"/>
          <w:lang w:val="en-GB"/>
        </w:rPr>
        <w:t xml:space="preserve"> and for the parental cell line</w:t>
      </w:r>
      <w:r w:rsidR="00C146DD" w:rsidRPr="005978D4">
        <w:rPr>
          <w:rFonts w:ascii="Book Antiqua" w:eastAsia="Calibri" w:hAnsi="Book Antiqua" w:cs="Times New Roman"/>
          <w:sz w:val="24"/>
          <w:szCs w:val="24"/>
          <w:lang w:val="en-GB"/>
        </w:rPr>
        <w:t xml:space="preserve">, only low levels of TEER were achieved even for prolonged cultures (21 </w:t>
      </w:r>
      <w:r w:rsidR="0085758B" w:rsidRPr="005978D4">
        <w:rPr>
          <w:rFonts w:ascii="Book Antiqua" w:hAnsi="Book Antiqua" w:cs="Times New Roman" w:hint="eastAsia"/>
          <w:sz w:val="24"/>
          <w:szCs w:val="24"/>
          <w:lang w:val="en-GB" w:eastAsia="zh-CN"/>
        </w:rPr>
        <w:t>d</w:t>
      </w:r>
      <w:r w:rsidR="00C146DD" w:rsidRPr="005978D4">
        <w:rPr>
          <w:rFonts w:ascii="Book Antiqua" w:eastAsia="Calibri" w:hAnsi="Book Antiqua" w:cs="Times New Roman"/>
          <w:sz w:val="24"/>
          <w:szCs w:val="24"/>
          <w:lang w:val="en-GB"/>
        </w:rPr>
        <w:t xml:space="preserve"> post-</w:t>
      </w:r>
      <w:proofErr w:type="spellStart"/>
      <w:r w:rsidR="00C146DD" w:rsidRPr="005978D4">
        <w:rPr>
          <w:rFonts w:ascii="Book Antiqua" w:eastAsia="Calibri" w:hAnsi="Book Antiqua" w:cs="Times New Roman"/>
          <w:sz w:val="24"/>
          <w:szCs w:val="24"/>
          <w:lang w:val="en-GB"/>
        </w:rPr>
        <w:t>confluency</w:t>
      </w:r>
      <w:proofErr w:type="spellEnd"/>
      <w:r w:rsidR="00C146DD" w:rsidRPr="005978D4">
        <w:rPr>
          <w:rFonts w:ascii="Book Antiqua" w:eastAsia="Calibri" w:hAnsi="Book Antiqua" w:cs="Times New Roman"/>
          <w:sz w:val="24"/>
          <w:szCs w:val="24"/>
          <w:lang w:val="en-GB"/>
        </w:rPr>
        <w:t>), never exc</w:t>
      </w:r>
      <w:r w:rsidR="00C17851" w:rsidRPr="005978D4">
        <w:rPr>
          <w:rFonts w:ascii="Book Antiqua" w:eastAsia="Calibri" w:hAnsi="Book Antiqua" w:cs="Times New Roman"/>
          <w:sz w:val="24"/>
          <w:szCs w:val="24"/>
          <w:lang w:val="en-GB"/>
        </w:rPr>
        <w:t>ee</w:t>
      </w:r>
      <w:r w:rsidR="00C146DD" w:rsidRPr="005978D4">
        <w:rPr>
          <w:rFonts w:ascii="Book Antiqua" w:eastAsia="Calibri" w:hAnsi="Book Antiqua" w:cs="Times New Roman"/>
          <w:sz w:val="24"/>
          <w:szCs w:val="24"/>
          <w:lang w:val="en-GB"/>
        </w:rPr>
        <w:t xml:space="preserve">ding </w:t>
      </w:r>
      <w:r w:rsidR="00C146DD" w:rsidRPr="005978D4">
        <w:rPr>
          <w:rFonts w:ascii="Book Antiqua" w:hAnsi="Book Antiqua" w:cs="Times New Roman"/>
          <w:sz w:val="24"/>
          <w:szCs w:val="24"/>
          <w:lang w:val="en-GB"/>
        </w:rPr>
        <w:t>70 ohms</w:t>
      </w:r>
      <w:r w:rsidR="0085758B" w:rsidRPr="005978D4">
        <w:rPr>
          <w:rFonts w:ascii="Book Antiqua" w:hAnsi="Book Antiqua" w:cs="Times New Roman" w:hint="eastAsia"/>
          <w:sz w:val="24"/>
          <w:szCs w:val="24"/>
          <w:lang w:val="en-GB" w:eastAsia="zh-CN"/>
        </w:rPr>
        <w:t xml:space="preserve"> </w:t>
      </w:r>
      <w:r w:rsidR="00C146DD" w:rsidRPr="005978D4">
        <w:rPr>
          <w:rFonts w:ascii="Book Antiqua" w:hAnsi="Book Antiqua" w:cs="Times New Roman"/>
          <w:sz w:val="24"/>
          <w:szCs w:val="24"/>
          <w:lang w:val="en-GB"/>
        </w:rPr>
        <w:t>×</w:t>
      </w:r>
      <w:r w:rsidR="0085758B" w:rsidRPr="005978D4">
        <w:rPr>
          <w:rFonts w:ascii="Book Antiqua" w:hAnsi="Book Antiqua" w:cs="Times New Roman" w:hint="eastAsia"/>
          <w:sz w:val="24"/>
          <w:szCs w:val="24"/>
          <w:lang w:val="en-GB" w:eastAsia="zh-CN"/>
        </w:rPr>
        <w:t xml:space="preserve"> </w:t>
      </w:r>
      <w:r w:rsidR="00C146DD" w:rsidRPr="005978D4">
        <w:rPr>
          <w:rFonts w:ascii="Book Antiqua" w:hAnsi="Book Antiqua" w:cs="Times New Roman"/>
          <w:sz w:val="24"/>
          <w:szCs w:val="24"/>
          <w:lang w:val="en-GB"/>
        </w:rPr>
        <w:t>cm</w:t>
      </w:r>
      <w:r w:rsidR="00C146DD" w:rsidRPr="005978D4">
        <w:rPr>
          <w:rFonts w:ascii="Book Antiqua" w:hAnsi="Book Antiqua" w:cs="Times New Roman"/>
          <w:sz w:val="24"/>
          <w:szCs w:val="24"/>
          <w:vertAlign w:val="superscript"/>
          <w:lang w:val="en-GB"/>
        </w:rPr>
        <w:t>2</w:t>
      </w:r>
      <w:r w:rsidR="00C146DD" w:rsidRPr="005978D4">
        <w:rPr>
          <w:rFonts w:ascii="Book Antiqua" w:hAnsi="Book Antiqua" w:cs="Times New Roman"/>
          <w:sz w:val="24"/>
          <w:szCs w:val="24"/>
          <w:lang w:val="en-GB"/>
        </w:rPr>
        <w:t xml:space="preserve">. </w:t>
      </w:r>
      <w:r w:rsidR="00C146DD" w:rsidRPr="005978D4">
        <w:rPr>
          <w:rFonts w:ascii="Book Antiqua" w:eastAsia="Calibri" w:hAnsi="Book Antiqua" w:cs="Times New Roman"/>
          <w:sz w:val="24"/>
          <w:szCs w:val="24"/>
          <w:lang w:val="en-GB"/>
        </w:rPr>
        <w:t xml:space="preserve">Better values were obtained by </w:t>
      </w:r>
      <w:proofErr w:type="spellStart"/>
      <w:r w:rsidR="00C146DD" w:rsidRPr="005978D4">
        <w:rPr>
          <w:rFonts w:ascii="Book Antiqua" w:eastAsia="Calibri" w:hAnsi="Book Antiqua" w:cs="Times New Roman"/>
          <w:sz w:val="24"/>
          <w:szCs w:val="24"/>
          <w:lang w:val="en-GB"/>
        </w:rPr>
        <w:t>Chailler</w:t>
      </w:r>
      <w:proofErr w:type="spellEnd"/>
      <w:r w:rsidR="00C146DD" w:rsidRPr="005978D4">
        <w:rPr>
          <w:rFonts w:ascii="Book Antiqua" w:eastAsia="Calibri" w:hAnsi="Book Antiqua" w:cs="Times New Roman"/>
          <w:sz w:val="24"/>
          <w:szCs w:val="24"/>
          <w:lang w:val="en-GB"/>
        </w:rPr>
        <w:t xml:space="preserve"> and Menard for their NCI-N87-derived clones, reaching similar TEER values for the clone HGE-17 and higher values (~300 </w:t>
      </w:r>
      <w:r w:rsidR="00C146DD" w:rsidRPr="005978D4">
        <w:rPr>
          <w:rFonts w:ascii="Book Antiqua" w:hAnsi="Book Antiqua" w:cs="Times New Roman"/>
          <w:sz w:val="24"/>
          <w:szCs w:val="24"/>
          <w:lang w:val="en-GB"/>
        </w:rPr>
        <w:t>ohms</w:t>
      </w:r>
      <w:r w:rsidR="0085758B" w:rsidRPr="005978D4">
        <w:rPr>
          <w:rFonts w:ascii="Book Antiqua" w:hAnsi="Book Antiqua" w:cs="Times New Roman" w:hint="eastAsia"/>
          <w:sz w:val="24"/>
          <w:szCs w:val="24"/>
          <w:lang w:val="en-GB" w:eastAsia="zh-CN"/>
        </w:rPr>
        <w:t xml:space="preserve"> </w:t>
      </w:r>
      <w:r w:rsidR="00C146DD" w:rsidRPr="005978D4">
        <w:rPr>
          <w:rFonts w:ascii="Book Antiqua" w:hAnsi="Book Antiqua" w:cs="Times New Roman"/>
          <w:sz w:val="24"/>
          <w:szCs w:val="24"/>
          <w:lang w:val="en-GB"/>
        </w:rPr>
        <w:t>×</w:t>
      </w:r>
      <w:r w:rsidR="0085758B" w:rsidRPr="005978D4">
        <w:rPr>
          <w:rFonts w:ascii="Book Antiqua" w:hAnsi="Book Antiqua" w:cs="Times New Roman" w:hint="eastAsia"/>
          <w:sz w:val="24"/>
          <w:szCs w:val="24"/>
          <w:lang w:val="en-GB" w:eastAsia="zh-CN"/>
        </w:rPr>
        <w:t xml:space="preserve"> </w:t>
      </w:r>
      <w:r w:rsidR="00C146DD" w:rsidRPr="005978D4">
        <w:rPr>
          <w:rFonts w:ascii="Book Antiqua" w:hAnsi="Book Antiqua" w:cs="Times New Roman"/>
          <w:sz w:val="24"/>
          <w:szCs w:val="24"/>
          <w:lang w:val="en-GB"/>
        </w:rPr>
        <w:t>cm</w:t>
      </w:r>
      <w:r w:rsidR="00C146DD" w:rsidRPr="005978D4">
        <w:rPr>
          <w:rFonts w:ascii="Book Antiqua" w:hAnsi="Book Antiqua" w:cs="Times New Roman"/>
          <w:sz w:val="24"/>
          <w:szCs w:val="24"/>
          <w:vertAlign w:val="superscript"/>
          <w:lang w:val="en-GB"/>
        </w:rPr>
        <w:t>2</w:t>
      </w:r>
      <w:r w:rsidR="00C146DD" w:rsidRPr="005978D4">
        <w:rPr>
          <w:rFonts w:ascii="Book Antiqua" w:hAnsi="Book Antiqua" w:cs="Times New Roman"/>
          <w:sz w:val="24"/>
          <w:szCs w:val="24"/>
          <w:lang w:val="en-GB"/>
        </w:rPr>
        <w:t>)</w:t>
      </w:r>
      <w:r w:rsidR="00C146DD" w:rsidRPr="005978D4">
        <w:rPr>
          <w:rFonts w:ascii="Book Antiqua" w:hAnsi="Book Antiqua" w:cs="Times New Roman"/>
          <w:sz w:val="24"/>
          <w:szCs w:val="24"/>
          <w:vertAlign w:val="superscript"/>
          <w:lang w:val="en-GB"/>
        </w:rPr>
        <w:t xml:space="preserve"> </w:t>
      </w:r>
      <w:r w:rsidR="00C146DD" w:rsidRPr="005978D4">
        <w:rPr>
          <w:rFonts w:ascii="Book Antiqua" w:eastAsia="Calibri" w:hAnsi="Book Antiqua" w:cs="Times New Roman"/>
          <w:sz w:val="24"/>
          <w:szCs w:val="24"/>
          <w:lang w:val="en-GB"/>
        </w:rPr>
        <w:t>for the clone HGE-20, at 14 days post-</w:t>
      </w:r>
      <w:proofErr w:type="spellStart"/>
      <w:r w:rsidR="00C146DD" w:rsidRPr="005978D4">
        <w:rPr>
          <w:rFonts w:ascii="Book Antiqua" w:eastAsia="Calibri" w:hAnsi="Book Antiqua" w:cs="Times New Roman"/>
          <w:sz w:val="24"/>
          <w:szCs w:val="24"/>
          <w:lang w:val="en-GB"/>
        </w:rPr>
        <w:t>confluency</w:t>
      </w:r>
      <w:proofErr w:type="spellEnd"/>
      <w:r w:rsidR="00C146DD" w:rsidRPr="005978D4">
        <w:rPr>
          <w:rFonts w:ascii="Book Antiqua" w:eastAsia="Calibri" w:hAnsi="Book Antiqua" w:cs="Times New Roman"/>
          <w:sz w:val="24"/>
          <w:szCs w:val="24"/>
          <w:lang w:val="en-GB"/>
        </w:rPr>
        <w:t xml:space="preserve">, both </w:t>
      </w:r>
      <w:r w:rsidR="0086095B" w:rsidRPr="005978D4">
        <w:rPr>
          <w:rFonts w:ascii="Book Antiqua" w:eastAsia="Calibri" w:hAnsi="Book Antiqua" w:cs="Times New Roman"/>
          <w:sz w:val="24"/>
          <w:szCs w:val="24"/>
          <w:lang w:val="en-GB"/>
        </w:rPr>
        <w:t xml:space="preserve">cell lines </w:t>
      </w:r>
      <w:r w:rsidR="00C146DD" w:rsidRPr="005978D4">
        <w:rPr>
          <w:rFonts w:ascii="Book Antiqua" w:eastAsia="Calibri" w:hAnsi="Book Antiqua" w:cs="Times New Roman"/>
          <w:sz w:val="24"/>
          <w:szCs w:val="24"/>
          <w:lang w:val="en-GB"/>
        </w:rPr>
        <w:t>exhibiting ZO-1 exp</w:t>
      </w:r>
      <w:r w:rsidR="00AA59AC" w:rsidRPr="005978D4">
        <w:rPr>
          <w:rFonts w:ascii="Book Antiqua" w:eastAsia="Calibri" w:hAnsi="Book Antiqua" w:cs="Times New Roman"/>
          <w:sz w:val="24"/>
          <w:szCs w:val="24"/>
          <w:lang w:val="en-GB"/>
        </w:rPr>
        <w:t>ression at all cells’ periphery</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146DD" w:rsidRPr="005978D4">
        <w:rPr>
          <w:rFonts w:ascii="Book Antiqua" w:eastAsia="Calibri" w:hAnsi="Book Antiqua" w:cs="Times New Roman"/>
          <w:sz w:val="24"/>
          <w:szCs w:val="24"/>
          <w:lang w:val="en-GB"/>
        </w:rPr>
        <w:t xml:space="preserve">. Contrasting with us, but also with these authors, </w:t>
      </w:r>
      <w:proofErr w:type="spellStart"/>
      <w:r w:rsidR="00F63D4B" w:rsidRPr="005978D4">
        <w:rPr>
          <w:rFonts w:ascii="Book Antiqua" w:eastAsia="Calibri" w:hAnsi="Book Antiqua" w:cs="Times New Roman"/>
          <w:sz w:val="24"/>
          <w:szCs w:val="24"/>
          <w:lang w:val="en-GB"/>
        </w:rPr>
        <w:t>Fiorentino</w:t>
      </w:r>
      <w:proofErr w:type="spellEnd"/>
      <w:r w:rsidR="00F63D4B" w:rsidRPr="005978D4">
        <w:rPr>
          <w:rFonts w:ascii="Book Antiqua" w:eastAsia="Calibri" w:hAnsi="Book Antiqua" w:cs="Times New Roman"/>
          <w:sz w:val="24"/>
          <w:szCs w:val="24"/>
          <w:lang w:val="en-GB"/>
        </w:rPr>
        <w:t xml:space="preserve"> </w:t>
      </w:r>
      <w:r w:rsidR="00F63D4B" w:rsidRPr="005978D4">
        <w:rPr>
          <w:rFonts w:ascii="Book Antiqua" w:eastAsia="Calibri" w:hAnsi="Book Antiqua" w:cs="Times New Roman"/>
          <w:i/>
          <w:sz w:val="24"/>
          <w:szCs w:val="24"/>
          <w:lang w:val="en-GB"/>
        </w:rPr>
        <w:t>et al</w:t>
      </w:r>
      <w:r w:rsidR="00F63D4B" w:rsidRPr="005978D4">
        <w:rPr>
          <w:rFonts w:ascii="Book Antiqua" w:eastAsia="Calibri" w:hAnsi="Book Antiqua" w:cs="Times New Roman"/>
          <w:sz w:val="24"/>
          <w:szCs w:val="24"/>
          <w:vertAlign w:val="superscript"/>
          <w:lang w:val="en-GB"/>
        </w:rPr>
        <w:fldChar w:fldCharType="begin"/>
      </w:r>
      <w:r w:rsidR="00F63D4B" w:rsidRPr="005978D4">
        <w:rPr>
          <w:rFonts w:ascii="Book Antiqua" w:eastAsia="Calibri" w:hAnsi="Book Antiqua" w:cs="Times New Roman"/>
          <w:sz w:val="24"/>
          <w:szCs w:val="24"/>
          <w:vertAlign w:val="superscript"/>
          <w:lang w:val="en-GB"/>
        </w:rPr>
        <w:instrText xml:space="preserve"> ADDIN REFMGR.CITE &lt;Refman&gt;&lt;Cite&gt;&lt;Author&gt;Fiorentino&lt;/Author&gt;&lt;Year&gt;2013&lt;/Year&gt;&lt;RecNum&gt;5292&lt;/RecNum&gt;&lt;IDText&gt;Helicobacter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name="System"&gt;Infect.Immun.&lt;/f&gt;&lt;/ZZ_JournalStdAbbrev&gt;&lt;ZZ_WorkformID&gt;1&lt;/ZZ_WorkformID&gt;&lt;/MDL&gt;&lt;/Cite&gt;&lt;Cite&gt;&lt;Author&gt;Lemieux&lt;/Author&gt;&lt;Year&gt;2011&lt;/Year&gt;&lt;RecNum&gt;5287&lt;/RecNum&gt;&lt;IDText&gt;The NCI-N87 cell line as a gastric epithelial barrier model for drug permeability assay&lt;/IDText&gt;&lt;MDL Ref_Type="Journal"&gt;&lt;Ref_Type&gt;Journal&lt;/Ref_Type&gt;&lt;Ref_ID&gt;5287&lt;/Ref_ID&gt;&lt;Title_Primary&gt;The NCI-N87 cell line as a gastric epithelial barrier model for drug permeability assay&lt;/Title_Primary&gt;&lt;Authors_Primary&gt;Lemieux,M.&lt;/Authors_Primary&gt;&lt;Authors_Primary&gt;Bouchard,F.&lt;/Authors_Primary&gt;&lt;Authors_Primary&gt;Gosselin,P.&lt;/Authors_Primary&gt;&lt;Authors_Primary&gt;Paquin,J.&lt;/Authors_Primary&gt;&lt;Authors_Primary&gt;Mateescu,M.A.&lt;/Authors_Primary&gt;&lt;Date_Primary&gt;2011/9/2&lt;/Date_Primary&gt;&lt;Keywords&gt;0&lt;/Keywords&gt;&lt;Keywords&gt;absorption&lt;/Keywords&gt;&lt;Keywords&gt;cadherins&lt;/Keywords&gt;&lt;Keywords&gt;Caffeine&lt;/Keywords&gt;&lt;Keywords&gt;canada&lt;/Keywords&gt;&lt;Keywords&gt;cell line&lt;/Keywords&gt;&lt;Keywords&gt;Cells&lt;/Keywords&gt;&lt;Keywords&gt;Drug Evaluation&lt;/Keywords&gt;&lt;Keywords&gt;Electric Impedance&lt;/Keywords&gt;&lt;Keywords&gt;furosemide&lt;/Keywords&gt;&lt;Keywords&gt;gastric mucosa&lt;/Keywords&gt;&lt;Keywords&gt;growth&lt;/Keywords&gt;&lt;Keywords&gt;human&lt;/Keywords&gt;&lt;Keywords&gt;Humans&lt;/Keywords&gt;&lt;Keywords&gt;hydrogen-ion concentration&lt;/Keywords&gt;&lt;Keywords&gt;in vitro&lt;/Keywords&gt;&lt;Keywords&gt;membrane proteins&lt;/Keywords&gt;&lt;Keywords&gt;metabolism&lt;/Keywords&gt;&lt;Keywords&gt;methods&lt;/Keywords&gt;&lt;Keywords&gt;models,biological&lt;/Keywords&gt;&lt;Keywords&gt;mucus&lt;/Keywords&gt;&lt;Keywords&gt;permeability&lt;/Keywords&gt;&lt;Keywords&gt;pharmacokinetics&lt;/Keywords&gt;&lt;Keywords&gt;phosphoproteins&lt;/Keywords&gt;&lt;Keywords&gt;proteins&lt;/Keywords&gt;&lt;Keywords&gt;quebec&lt;/Keywords&gt;&lt;Keywords&gt;research&lt;/Keywords&gt;&lt;Keywords&gt;Research Support&lt;/Keywords&gt;&lt;Keywords&gt;stomach&lt;/Keywords&gt;&lt;Keywords&gt;Zonula Occludens-1 Protein&lt;/Keywords&gt;&lt;Reprint&gt;Not in File&lt;/Reprint&gt;&lt;Start_Page&gt;429&lt;/Start_Page&gt;&lt;End_Page&gt;434&lt;/End_Page&gt;&lt;Periodical&gt;Biochem.Biophys.Res.Commun.&lt;/Periodical&gt;&lt;Volume&gt;412&lt;/Volume&gt;&lt;Issue&gt;3&lt;/Issue&gt;&lt;Address&gt;Department of Chemistry-Biochemistry and Centre Pharmaqam, Universite du Quebec a Montreal, CP 8888, Succ. Centre-ville, Montreal, Quebec, Canada&lt;/Address&gt;&lt;Web_URL&gt;PM:21821011&lt;/Web_URL&gt;&lt;ZZ_JournalStdAbbrev&gt;&lt;f name="System"&gt;Biochem.Biophys.Res.Commun.&lt;/f&gt;&lt;/ZZ_JournalStdAbbrev&gt;&lt;ZZ_WorkformID&gt;1&lt;/ZZ_WorkformID&gt;&lt;/MDL&gt;&lt;/Cite&gt;&lt;/Refman&gt;</w:instrText>
      </w:r>
      <w:r w:rsidR="00F63D4B" w:rsidRPr="005978D4">
        <w:rPr>
          <w:rFonts w:ascii="Book Antiqua" w:eastAsia="Calibri" w:hAnsi="Book Antiqua" w:cs="Times New Roman"/>
          <w:sz w:val="24"/>
          <w:szCs w:val="24"/>
          <w:vertAlign w:val="superscript"/>
          <w:lang w:val="en-GB"/>
        </w:rPr>
        <w:fldChar w:fldCharType="separate"/>
      </w:r>
      <w:r w:rsidR="00F63D4B" w:rsidRPr="005978D4">
        <w:rPr>
          <w:rFonts w:ascii="Book Antiqua" w:eastAsia="Calibri" w:hAnsi="Book Antiqua" w:cs="Times New Roman"/>
          <w:sz w:val="24"/>
          <w:szCs w:val="24"/>
          <w:vertAlign w:val="superscript"/>
          <w:lang w:val="en-GB"/>
        </w:rPr>
        <w:t>[4</w:t>
      </w:r>
      <w:r w:rsidR="00F63D4B" w:rsidRPr="005978D4">
        <w:rPr>
          <w:rFonts w:ascii="Book Antiqua" w:eastAsia="Calibri" w:hAnsi="Book Antiqua" w:cs="Times New Roman" w:hint="eastAsia"/>
          <w:sz w:val="24"/>
          <w:szCs w:val="24"/>
          <w:vertAlign w:val="superscript"/>
          <w:lang w:val="en-GB"/>
        </w:rPr>
        <w:t>0</w:t>
      </w:r>
      <w:r w:rsidR="00F63D4B" w:rsidRPr="005978D4">
        <w:rPr>
          <w:rFonts w:ascii="Book Antiqua" w:eastAsia="Calibri" w:hAnsi="Book Antiqua" w:cs="Times New Roman"/>
          <w:sz w:val="24"/>
          <w:szCs w:val="24"/>
          <w:vertAlign w:val="superscript"/>
          <w:lang w:val="en-GB"/>
        </w:rPr>
        <w:t>]</w:t>
      </w:r>
      <w:r w:rsidR="00F63D4B" w:rsidRPr="005978D4">
        <w:rPr>
          <w:rFonts w:ascii="Book Antiqua" w:eastAsia="Calibri" w:hAnsi="Book Antiqua" w:cs="Times New Roman"/>
          <w:sz w:val="24"/>
          <w:szCs w:val="24"/>
          <w:lang w:val="en-GB"/>
        </w:rPr>
        <w:fldChar w:fldCharType="end"/>
      </w:r>
      <w:r w:rsidR="00F63D4B" w:rsidRPr="005978D4">
        <w:rPr>
          <w:rFonts w:ascii="Book Antiqua" w:eastAsia="Calibri" w:hAnsi="Book Antiqua" w:cs="Times New Roman" w:hint="eastAsia"/>
          <w:sz w:val="24"/>
          <w:szCs w:val="24"/>
          <w:lang w:val="en-GB"/>
        </w:rPr>
        <w:t xml:space="preserve"> and </w:t>
      </w:r>
      <w:r w:rsidR="00F63D4B" w:rsidRPr="005978D4">
        <w:rPr>
          <w:rFonts w:ascii="Book Antiqua" w:eastAsia="Calibri" w:hAnsi="Book Antiqua" w:cs="Times New Roman"/>
          <w:sz w:val="24"/>
          <w:szCs w:val="24"/>
          <w:lang w:val="en-GB"/>
        </w:rPr>
        <w:t xml:space="preserve">Lemieux </w:t>
      </w:r>
      <w:r w:rsidR="00F63D4B" w:rsidRPr="005978D4">
        <w:rPr>
          <w:rFonts w:ascii="Book Antiqua" w:eastAsia="Calibri" w:hAnsi="Book Antiqua" w:cs="Times New Roman"/>
          <w:i/>
          <w:sz w:val="24"/>
          <w:szCs w:val="24"/>
          <w:lang w:val="en-GB"/>
        </w:rPr>
        <w:t>et al</w:t>
      </w:r>
      <w:r w:rsidR="00F63D4B" w:rsidRPr="005978D4">
        <w:rPr>
          <w:rFonts w:ascii="Book Antiqua" w:eastAsia="Calibri" w:hAnsi="Book Antiqua" w:cs="Times New Roman" w:hint="eastAsia"/>
          <w:sz w:val="24"/>
          <w:szCs w:val="24"/>
          <w:vertAlign w:val="superscript"/>
          <w:lang w:val="en-GB"/>
        </w:rPr>
        <w:t>[41]</w:t>
      </w:r>
      <w:r w:rsidR="00275327" w:rsidRPr="005978D4">
        <w:rPr>
          <w:rFonts w:ascii="Book Antiqua" w:eastAsia="Calibri" w:hAnsi="Book Antiqua" w:cs="Times New Roman"/>
          <w:i/>
          <w:sz w:val="24"/>
          <w:szCs w:val="24"/>
          <w:lang w:val="en-GB"/>
        </w:rPr>
        <w:t xml:space="preserve"> </w:t>
      </w:r>
      <w:r w:rsidR="00C146DD" w:rsidRPr="005978D4">
        <w:rPr>
          <w:rFonts w:ascii="Book Antiqua" w:eastAsia="Calibri" w:hAnsi="Book Antiqua" w:cs="Times New Roman"/>
          <w:sz w:val="24"/>
          <w:szCs w:val="24"/>
          <w:lang w:val="en-GB"/>
        </w:rPr>
        <w:t xml:space="preserve">presented </w:t>
      </w:r>
      <w:r w:rsidR="00275327" w:rsidRPr="005978D4">
        <w:rPr>
          <w:rFonts w:ascii="Book Antiqua" w:eastAsia="Calibri" w:hAnsi="Book Antiqua" w:cs="Times New Roman"/>
          <w:sz w:val="24"/>
          <w:szCs w:val="24"/>
          <w:lang w:val="en-GB"/>
        </w:rPr>
        <w:t xml:space="preserve">independently </w:t>
      </w:r>
      <w:r w:rsidR="00C146DD" w:rsidRPr="005978D4">
        <w:rPr>
          <w:rFonts w:ascii="Book Antiqua" w:eastAsia="Calibri" w:hAnsi="Book Antiqua" w:cs="Times New Roman"/>
          <w:sz w:val="24"/>
          <w:szCs w:val="24"/>
          <w:lang w:val="en-GB"/>
        </w:rPr>
        <w:t xml:space="preserve">the </w:t>
      </w:r>
      <w:r w:rsidRPr="005978D4">
        <w:rPr>
          <w:rStyle w:val="highlight"/>
          <w:rFonts w:ascii="Book Antiqua" w:hAnsi="Book Antiqua" w:cs="Times New Roman"/>
          <w:sz w:val="24"/>
          <w:szCs w:val="24"/>
          <w:lang w:val="en-GB"/>
        </w:rPr>
        <w:t>NCI-N87</w:t>
      </w:r>
      <w:r w:rsidRPr="005978D4">
        <w:rPr>
          <w:rFonts w:ascii="Book Antiqua" w:hAnsi="Book Antiqua" w:cs="Times New Roman"/>
          <w:sz w:val="24"/>
          <w:szCs w:val="24"/>
          <w:lang w:val="en-GB"/>
        </w:rPr>
        <w:t xml:space="preserve"> cell line itself, as a gastric epithelial barrier model, able to generate </w:t>
      </w:r>
      <w:r w:rsidRPr="005978D4">
        <w:rPr>
          <w:rFonts w:ascii="Book Antiqua" w:hAnsi="Book Antiqua" w:cs="Times New Roman"/>
          <w:i/>
          <w:sz w:val="24"/>
          <w:szCs w:val="24"/>
          <w:lang w:val="en-GB"/>
        </w:rPr>
        <w:t xml:space="preserve">per </w:t>
      </w:r>
      <w:proofErr w:type="spellStart"/>
      <w:r w:rsidRPr="005978D4">
        <w:rPr>
          <w:rFonts w:ascii="Book Antiqua" w:hAnsi="Book Antiqua" w:cs="Times New Roman"/>
          <w:i/>
          <w:sz w:val="24"/>
          <w:szCs w:val="24"/>
          <w:lang w:val="en-GB"/>
        </w:rPr>
        <w:t>si</w:t>
      </w:r>
      <w:proofErr w:type="spellEnd"/>
      <w:r w:rsidRPr="005978D4">
        <w:rPr>
          <w:rFonts w:ascii="Book Antiqua" w:hAnsi="Book Antiqua" w:cs="Times New Roman"/>
          <w:sz w:val="24"/>
          <w:szCs w:val="24"/>
          <w:lang w:val="en-GB"/>
        </w:rPr>
        <w:t xml:space="preserve"> much higher </w:t>
      </w:r>
      <w:r w:rsidR="00C146DD" w:rsidRPr="005978D4">
        <w:rPr>
          <w:rFonts w:ascii="Book Antiqua" w:eastAsia="Calibri" w:hAnsi="Book Antiqua" w:cs="Times New Roman"/>
          <w:sz w:val="24"/>
          <w:szCs w:val="24"/>
          <w:lang w:val="en-GB"/>
        </w:rPr>
        <w:t xml:space="preserve">TEER values </w:t>
      </w:r>
      <w:r w:rsidR="00275327" w:rsidRPr="005978D4">
        <w:rPr>
          <w:rFonts w:ascii="Book Antiqua" w:eastAsia="Calibri" w:hAnsi="Book Antiqua" w:cs="Times New Roman"/>
          <w:sz w:val="24"/>
          <w:szCs w:val="24"/>
          <w:lang w:val="en-GB"/>
        </w:rPr>
        <w:t xml:space="preserve">(&gt; 1000 and </w:t>
      </w:r>
      <w:r w:rsidR="00C146DD" w:rsidRPr="005978D4">
        <w:rPr>
          <w:rFonts w:ascii="Book Antiqua" w:eastAsia="Calibri" w:hAnsi="Book Antiqua" w:cs="Times New Roman"/>
          <w:sz w:val="24"/>
          <w:szCs w:val="24"/>
          <w:lang w:val="en-GB"/>
        </w:rPr>
        <w:t xml:space="preserve">of about 500 </w:t>
      </w:r>
      <w:r w:rsidR="00C146DD" w:rsidRPr="005978D4">
        <w:rPr>
          <w:rFonts w:ascii="Book Antiqua" w:hAnsi="Book Antiqua" w:cs="Times New Roman"/>
          <w:sz w:val="24"/>
          <w:szCs w:val="24"/>
          <w:lang w:val="en-GB"/>
        </w:rPr>
        <w:t>ohms</w:t>
      </w:r>
      <w:r w:rsidR="007B5B70" w:rsidRPr="005978D4">
        <w:rPr>
          <w:rFonts w:ascii="Book Antiqua" w:hAnsi="Book Antiqua" w:cs="Times New Roman" w:hint="eastAsia"/>
          <w:sz w:val="24"/>
          <w:szCs w:val="24"/>
          <w:lang w:val="en-GB" w:eastAsia="zh-CN"/>
        </w:rPr>
        <w:t xml:space="preserve"> </w:t>
      </w:r>
      <w:r w:rsidR="00C146DD" w:rsidRPr="005978D4">
        <w:rPr>
          <w:rFonts w:ascii="Book Antiqua" w:hAnsi="Book Antiqua" w:cs="Times New Roman"/>
          <w:sz w:val="24"/>
          <w:szCs w:val="24"/>
          <w:lang w:val="en-GB"/>
        </w:rPr>
        <w:t>×</w:t>
      </w:r>
      <w:r w:rsidR="007B5B70" w:rsidRPr="005978D4">
        <w:rPr>
          <w:rFonts w:ascii="Book Antiqua" w:hAnsi="Book Antiqua" w:cs="Times New Roman" w:hint="eastAsia"/>
          <w:sz w:val="24"/>
          <w:szCs w:val="24"/>
          <w:lang w:val="en-GB" w:eastAsia="zh-CN"/>
        </w:rPr>
        <w:t xml:space="preserve"> </w:t>
      </w:r>
      <w:r w:rsidR="00C146DD" w:rsidRPr="005978D4">
        <w:rPr>
          <w:rFonts w:ascii="Book Antiqua" w:hAnsi="Book Antiqua" w:cs="Times New Roman"/>
          <w:sz w:val="24"/>
          <w:szCs w:val="24"/>
          <w:lang w:val="en-GB"/>
        </w:rPr>
        <w:t>cm</w:t>
      </w:r>
      <w:r w:rsidR="00C146DD" w:rsidRPr="005978D4">
        <w:rPr>
          <w:rFonts w:ascii="Book Antiqua" w:hAnsi="Book Antiqua" w:cs="Times New Roman"/>
          <w:sz w:val="24"/>
          <w:szCs w:val="24"/>
          <w:vertAlign w:val="superscript"/>
          <w:lang w:val="en-GB"/>
        </w:rPr>
        <w:t>2</w:t>
      </w:r>
      <w:r w:rsidR="00275327" w:rsidRPr="005978D4">
        <w:rPr>
          <w:rFonts w:ascii="Book Antiqua" w:hAnsi="Book Antiqua" w:cs="Times New Roman"/>
          <w:sz w:val="24"/>
          <w:szCs w:val="24"/>
          <w:lang w:val="en-GB"/>
        </w:rPr>
        <w:t>, respectively)</w:t>
      </w:r>
      <w:r w:rsidR="00AE392F" w:rsidRPr="005978D4">
        <w:rPr>
          <w:rFonts w:ascii="Book Antiqua" w:eastAsia="Calibri" w:hAnsi="Book Antiqua" w:cs="Times New Roman"/>
          <w:sz w:val="24"/>
          <w:szCs w:val="24"/>
          <w:vertAlign w:val="superscript"/>
          <w:lang w:val="en-GB"/>
        </w:rPr>
        <w:fldChar w:fldCharType="begin"/>
      </w:r>
      <w:r w:rsidR="00A75DFA" w:rsidRPr="005978D4">
        <w:rPr>
          <w:rFonts w:ascii="Book Antiqua" w:eastAsia="Calibri" w:hAnsi="Book Antiqua" w:cs="Times New Roman"/>
          <w:sz w:val="24"/>
          <w:szCs w:val="24"/>
          <w:vertAlign w:val="superscript"/>
          <w:lang w:val="en-GB"/>
        </w:rPr>
        <w:instrText xml:space="preserve"> ADDIN REFMGR.CITE &lt;Refman&gt;&lt;Cite&gt;&lt;Author&gt;Fiorentino&lt;/Author&gt;&lt;Year&gt;2013&lt;/Year&gt;&lt;RecNum&gt;5292&lt;/RecNum&gt;&lt;IDText&gt;Helicobacter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name="System"&gt;Infect.Immun.&lt;/f&gt;&lt;/ZZ_JournalStdAbbrev&gt;&lt;ZZ_WorkformID&gt;1&lt;/ZZ_WorkformID&gt;&lt;/MDL&gt;&lt;/Cite&gt;&lt;Cite&gt;&lt;Author&gt;Lemieux&lt;/Author&gt;&lt;Year&gt;2011&lt;/Year&gt;&lt;RecNum&gt;5287&lt;/RecNum&gt;&lt;IDText&gt;The NCI-N87 cell line as a gastric epithelial barrier model for drug permeability assay&lt;/IDText&gt;&lt;MDL Ref_Type="Journal"&gt;&lt;Ref_Type&gt;Journal&lt;/Ref_Type&gt;&lt;Ref_ID&gt;5287&lt;/Ref_ID&gt;&lt;Title_Primary&gt;The NCI-N87 cell line as a gastric epithelial barrier model for drug permeability assay&lt;/Title_Primary&gt;&lt;Authors_Primary&gt;Lemieux,M.&lt;/Authors_Primary&gt;&lt;Authors_Primary&gt;Bouchard,F.&lt;/Authors_Primary&gt;&lt;Authors_Primary&gt;Gosselin,P.&lt;/Authors_Primary&gt;&lt;Authors_Primary&gt;Paquin,J.&lt;/Authors_Primary&gt;&lt;Authors_Primary&gt;Mateescu,M.A.&lt;/Authors_Primary&gt;&lt;Date_Primary&gt;2011/9/2&lt;/Date_Primary&gt;&lt;Keywords&gt;0&lt;/Keywords&gt;&lt;Keywords&gt;absorption&lt;/Keywords&gt;&lt;Keywords&gt;cadherins&lt;/Keywords&gt;&lt;Keywords&gt;Caffeine&lt;/Keywords&gt;&lt;Keywords&gt;canada&lt;/Keywords&gt;&lt;Keywords&gt;cell line&lt;/Keywords&gt;&lt;Keywords&gt;Cells&lt;/Keywords&gt;&lt;Keywords&gt;Drug Evaluation&lt;/Keywords&gt;&lt;Keywords&gt;Electric Impedance&lt;/Keywords&gt;&lt;Keywords&gt;furosemide&lt;/Keywords&gt;&lt;Keywords&gt;gastric mucosa&lt;/Keywords&gt;&lt;Keywords&gt;growth&lt;/Keywords&gt;&lt;Keywords&gt;human&lt;/Keywords&gt;&lt;Keywords&gt;Humans&lt;/Keywords&gt;&lt;Keywords&gt;hydrogen-ion concentration&lt;/Keywords&gt;&lt;Keywords&gt;in vitro&lt;/Keywords&gt;&lt;Keywords&gt;membrane proteins&lt;/Keywords&gt;&lt;Keywords&gt;metabolism&lt;/Keywords&gt;&lt;Keywords&gt;methods&lt;/Keywords&gt;&lt;Keywords&gt;models,biological&lt;/Keywords&gt;&lt;Keywords&gt;mucus&lt;/Keywords&gt;&lt;Keywords&gt;permeability&lt;/Keywords&gt;&lt;Keywords&gt;pharmacokinetics&lt;/Keywords&gt;&lt;Keywords&gt;phosphoproteins&lt;/Keywords&gt;&lt;Keywords&gt;proteins&lt;/Keywords&gt;&lt;Keywords&gt;quebec&lt;/Keywords&gt;&lt;Keywords&gt;research&lt;/Keywords&gt;&lt;Keywords&gt;Research Support&lt;/Keywords&gt;&lt;Keywords&gt;stomach&lt;/Keywords&gt;&lt;Keywords&gt;Zonula Occludens-1 Protein&lt;/Keywords&gt;&lt;Reprint&gt;Not in File&lt;/Reprint&gt;&lt;Start_Page&gt;429&lt;/Start_Page&gt;&lt;End_Page&gt;434&lt;/End_Page&gt;&lt;Periodical&gt;Biochem.Biophys.Res.Commun.&lt;/Periodical&gt;&lt;Volume&gt;412&lt;/Volume&gt;&lt;Issue&gt;3&lt;/Issue&gt;&lt;Address&gt;Department of Chemistry-Biochemistry and Centre Pharmaqam, Universite du Quebec a Montreal, CP 8888, Succ. Centre-ville, Montreal, Quebec, Canada&lt;/Address&gt;&lt;Web_URL&gt;PM:21821011&lt;/Web_URL&gt;&lt;ZZ_JournalStdAbbrev&gt;&lt;f name="System"&gt;Biochem.Biophys.Res.Commun.&lt;/f&gt;&lt;/ZZ_JournalStdAbbrev&gt;&lt;ZZ_WorkformID&gt;1&lt;/ZZ_WorkformID&gt;&lt;/MDL&gt;&lt;/Cite&gt;&lt;/Refman&gt;</w:instrText>
      </w:r>
      <w:r w:rsidR="00AE392F" w:rsidRPr="005978D4">
        <w:rPr>
          <w:rFonts w:ascii="Book Antiqua" w:eastAsia="Calibri" w:hAnsi="Book Antiqua" w:cs="Times New Roman"/>
          <w:sz w:val="24"/>
          <w:szCs w:val="24"/>
          <w:vertAlign w:val="superscript"/>
          <w:lang w:val="en-GB"/>
        </w:rPr>
        <w:fldChar w:fldCharType="separate"/>
      </w:r>
      <w:r w:rsidR="00A75DFA" w:rsidRPr="005978D4">
        <w:rPr>
          <w:rFonts w:ascii="Book Antiqua" w:eastAsia="Calibri" w:hAnsi="Book Antiqua" w:cs="Arial"/>
          <w:sz w:val="24"/>
          <w:szCs w:val="24"/>
          <w:vertAlign w:val="superscript"/>
          <w:lang w:val="en-GB"/>
        </w:rPr>
        <w:t>[</w:t>
      </w:r>
      <w:r w:rsidR="00A75DFA" w:rsidRPr="005978D4">
        <w:rPr>
          <w:rFonts w:ascii="Book Antiqua" w:eastAsia="Calibri" w:hAnsi="Book Antiqua" w:cs="Times New Roman"/>
          <w:sz w:val="24"/>
          <w:szCs w:val="24"/>
          <w:vertAlign w:val="superscript"/>
          <w:lang w:val="en-GB"/>
        </w:rPr>
        <w:t>4</w:t>
      </w:r>
      <w:r w:rsidR="00433E24" w:rsidRPr="005978D4">
        <w:rPr>
          <w:rFonts w:ascii="Book Antiqua" w:eastAsia="Calibri" w:hAnsi="Book Antiqua" w:cs="Times New Roman"/>
          <w:sz w:val="24"/>
          <w:szCs w:val="24"/>
          <w:vertAlign w:val="superscript"/>
          <w:lang w:val="en-GB"/>
        </w:rPr>
        <w:t>0</w:t>
      </w:r>
      <w:r w:rsidR="00A75DFA" w:rsidRPr="005978D4">
        <w:rPr>
          <w:rFonts w:ascii="Book Antiqua" w:eastAsia="Calibri" w:hAnsi="Book Antiqua" w:cs="Arial"/>
          <w:sz w:val="24"/>
          <w:szCs w:val="24"/>
          <w:vertAlign w:val="superscript"/>
          <w:lang w:val="en-GB"/>
        </w:rPr>
        <w:t>,</w:t>
      </w:r>
      <w:r w:rsidR="00A75DFA" w:rsidRPr="005978D4">
        <w:rPr>
          <w:rFonts w:ascii="Book Antiqua" w:eastAsia="Calibri" w:hAnsi="Book Antiqua" w:cs="Times New Roman"/>
          <w:sz w:val="24"/>
          <w:szCs w:val="24"/>
          <w:vertAlign w:val="superscript"/>
          <w:lang w:val="en-GB"/>
        </w:rPr>
        <w:t>4</w:t>
      </w:r>
      <w:r w:rsidR="00433E24" w:rsidRPr="005978D4">
        <w:rPr>
          <w:rFonts w:ascii="Book Antiqua" w:eastAsia="Calibri" w:hAnsi="Book Antiqua" w:cs="Times New Roman"/>
          <w:sz w:val="24"/>
          <w:szCs w:val="24"/>
          <w:vertAlign w:val="superscript"/>
          <w:lang w:val="en-GB"/>
        </w:rPr>
        <w:t>1</w:t>
      </w:r>
      <w:r w:rsidR="00A75DFA" w:rsidRPr="005978D4">
        <w:rPr>
          <w:rFonts w:ascii="Book Antiqua" w:eastAsia="Calibri" w:hAnsi="Book Antiqua" w:cs="Arial"/>
          <w:sz w:val="24"/>
          <w:szCs w:val="24"/>
          <w:vertAlign w:val="superscript"/>
          <w:lang w:val="en-GB"/>
        </w:rPr>
        <w:t>]</w:t>
      </w:r>
      <w:r w:rsidR="00AE392F" w:rsidRPr="005978D4">
        <w:rPr>
          <w:rFonts w:ascii="Book Antiqua" w:eastAsia="Calibri" w:hAnsi="Book Antiqua" w:cs="Times New Roman"/>
          <w:sz w:val="24"/>
          <w:szCs w:val="24"/>
          <w:vertAlign w:val="superscript"/>
          <w:lang w:val="en-GB"/>
        </w:rPr>
        <w:fldChar w:fldCharType="end"/>
      </w:r>
      <w:r w:rsidR="00C146DD" w:rsidRPr="005978D4">
        <w:rPr>
          <w:rFonts w:ascii="Book Antiqua" w:eastAsia="Calibri" w:hAnsi="Book Antiqua" w:cs="Times New Roman"/>
          <w:sz w:val="24"/>
          <w:szCs w:val="24"/>
          <w:lang w:val="en-GB"/>
        </w:rPr>
        <w:t xml:space="preserve">. </w:t>
      </w:r>
      <w:r w:rsidR="00AF679D" w:rsidRPr="005978D4">
        <w:rPr>
          <w:rFonts w:ascii="Book Antiqua" w:eastAsia="Calibri" w:hAnsi="Book Antiqua" w:cs="Times New Roman"/>
          <w:sz w:val="24"/>
          <w:szCs w:val="24"/>
          <w:lang w:val="en-GB"/>
        </w:rPr>
        <w:t>As mentioned above, i</w:t>
      </w:r>
      <w:r w:rsidR="00C146DD" w:rsidRPr="005978D4">
        <w:rPr>
          <w:rFonts w:ascii="Book Antiqua" w:eastAsia="Calibri" w:hAnsi="Book Antiqua" w:cs="Times New Roman"/>
          <w:sz w:val="24"/>
          <w:szCs w:val="24"/>
          <w:lang w:val="en-GB"/>
        </w:rPr>
        <w:t>n this case, and probably justifying these data discrepancy, the used NCI-N87 cell line exhibited generalized expression of</w:t>
      </w:r>
      <w:r w:rsidR="0086095B" w:rsidRPr="005978D4">
        <w:rPr>
          <w:rFonts w:ascii="Book Antiqua" w:hAnsi="Book Antiqua" w:cs="Times New Roman"/>
          <w:sz w:val="24"/>
          <w:szCs w:val="24"/>
          <w:lang w:val="en-GB"/>
        </w:rPr>
        <w:t xml:space="preserve"> ZO-1 at cell</w:t>
      </w:r>
      <w:r w:rsidRPr="005978D4">
        <w:rPr>
          <w:rFonts w:ascii="Book Antiqua" w:hAnsi="Book Antiqua" w:cs="Times New Roman"/>
          <w:sz w:val="24"/>
          <w:szCs w:val="24"/>
          <w:lang w:val="en-GB"/>
        </w:rPr>
        <w:t xml:space="preserve"> contact surfaces.</w:t>
      </w:r>
      <w:r w:rsidR="00C146DD" w:rsidRPr="005978D4">
        <w:rPr>
          <w:rFonts w:ascii="Book Antiqua" w:eastAsia="Calibri" w:hAnsi="Book Antiqua" w:cs="Times New Roman"/>
          <w:sz w:val="24"/>
          <w:szCs w:val="24"/>
          <w:lang w:val="en-GB"/>
        </w:rPr>
        <w:t xml:space="preserve"> Future experiments will dictate whether higher TEER values can be generated after ectopic induction of ZO-1 in our NCI-hTERT-CL6</w:t>
      </w:r>
      <w:r w:rsidR="0086095B" w:rsidRPr="005978D4">
        <w:rPr>
          <w:rFonts w:ascii="Book Antiqua" w:eastAsia="Calibri" w:hAnsi="Book Antiqua" w:cs="Times New Roman"/>
          <w:sz w:val="24"/>
          <w:szCs w:val="24"/>
          <w:lang w:val="en-GB"/>
        </w:rPr>
        <w:t xml:space="preserve"> cell line</w:t>
      </w:r>
      <w:r w:rsidR="00C146DD" w:rsidRPr="005978D4">
        <w:rPr>
          <w:rFonts w:ascii="Book Antiqua" w:eastAsia="Calibri" w:hAnsi="Book Antiqua" w:cs="Times New Roman"/>
          <w:sz w:val="24"/>
          <w:szCs w:val="24"/>
          <w:lang w:val="en-GB"/>
        </w:rPr>
        <w:t>.</w:t>
      </w:r>
    </w:p>
    <w:p w:rsidR="008717ED" w:rsidRPr="005978D4" w:rsidRDefault="00CE2594" w:rsidP="007B5B70">
      <w:pPr>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PAS-staining revealed huge differences between the parental cell line and its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 xml:space="preserve">-expressing derived clones, suggestive of a more differentiated secretory phenotype for the latter. </w:t>
      </w:r>
      <w:r w:rsidR="003723E1" w:rsidRPr="005978D4">
        <w:rPr>
          <w:rFonts w:ascii="Book Antiqua" w:hAnsi="Book Antiqua" w:cs="Times New Roman"/>
          <w:sz w:val="24"/>
          <w:szCs w:val="24"/>
          <w:lang w:val="en-GB"/>
        </w:rPr>
        <w:t xml:space="preserve">Indeed, for </w:t>
      </w:r>
      <w:r w:rsidRPr="005978D4">
        <w:rPr>
          <w:rFonts w:ascii="Book Antiqua" w:hAnsi="Book Antiqua" w:cs="Times New Roman"/>
          <w:sz w:val="24"/>
          <w:szCs w:val="24"/>
          <w:lang w:val="en-GB"/>
        </w:rPr>
        <w:t>NCI-hTERT-CL5 and -CL6, although presenting slightly distinctive f</w:t>
      </w:r>
      <w:r w:rsidR="0086095B" w:rsidRPr="005978D4">
        <w:rPr>
          <w:rFonts w:ascii="Book Antiqua" w:hAnsi="Book Antiqua" w:cs="Times New Roman"/>
          <w:sz w:val="24"/>
          <w:szCs w:val="24"/>
          <w:lang w:val="en-GB"/>
        </w:rPr>
        <w:t>eatures between them, abundant</w:t>
      </w:r>
      <w:r w:rsidRPr="005978D4">
        <w:rPr>
          <w:rFonts w:ascii="Book Antiqua" w:hAnsi="Book Antiqua" w:cs="Times New Roman"/>
          <w:sz w:val="24"/>
          <w:szCs w:val="24"/>
          <w:lang w:val="en-GB"/>
        </w:rPr>
        <w:t xml:space="preserve"> </w:t>
      </w:r>
      <w:r w:rsidR="0086095B" w:rsidRPr="005978D4">
        <w:rPr>
          <w:rFonts w:ascii="Book Antiqua" w:hAnsi="Book Antiqua" w:cs="Times New Roman"/>
          <w:sz w:val="24"/>
          <w:szCs w:val="24"/>
          <w:lang w:val="en-GB"/>
        </w:rPr>
        <w:t xml:space="preserve">expression of </w:t>
      </w:r>
      <w:r w:rsidRPr="005978D4">
        <w:rPr>
          <w:rFonts w:ascii="Book Antiqua" w:hAnsi="Book Antiqua" w:cs="Times New Roman"/>
          <w:sz w:val="24"/>
          <w:szCs w:val="24"/>
          <w:lang w:val="en-GB"/>
        </w:rPr>
        <w:t>MUC</w:t>
      </w:r>
      <w:r w:rsidR="0086095B" w:rsidRPr="005978D4">
        <w:rPr>
          <w:rFonts w:ascii="Book Antiqua" w:hAnsi="Book Antiqua" w:cs="Times New Roman"/>
          <w:sz w:val="24"/>
          <w:szCs w:val="24"/>
          <w:lang w:val="en-GB"/>
        </w:rPr>
        <w:t>1 and MUC5AC, and traces of MUC</w:t>
      </w:r>
      <w:r w:rsidRPr="005978D4">
        <w:rPr>
          <w:rFonts w:ascii="Book Antiqua" w:hAnsi="Book Antiqua" w:cs="Times New Roman"/>
          <w:sz w:val="24"/>
          <w:szCs w:val="24"/>
          <w:lang w:val="en-GB"/>
        </w:rPr>
        <w:t>2 and MUC13</w:t>
      </w:r>
      <w:r w:rsidR="00834D05" w:rsidRPr="005978D4">
        <w:rPr>
          <w:rFonts w:ascii="Book Antiqua" w:hAnsi="Book Antiqua" w:cs="Times New Roman"/>
          <w:sz w:val="24"/>
          <w:szCs w:val="24"/>
          <w:lang w:val="en-GB"/>
        </w:rPr>
        <w:t xml:space="preserve"> </w:t>
      </w:r>
      <w:r w:rsidR="0086095B" w:rsidRPr="005978D4">
        <w:rPr>
          <w:rFonts w:ascii="Book Antiqua" w:hAnsi="Book Antiqua" w:cs="Times New Roman"/>
          <w:sz w:val="24"/>
          <w:szCs w:val="24"/>
          <w:lang w:val="en-GB"/>
        </w:rPr>
        <w:t>w</w:t>
      </w:r>
      <w:r w:rsidR="003723E1" w:rsidRPr="005978D4">
        <w:rPr>
          <w:rFonts w:ascii="Book Antiqua" w:hAnsi="Book Antiqua" w:cs="Times New Roman"/>
          <w:sz w:val="24"/>
          <w:szCs w:val="24"/>
          <w:lang w:val="en-GB"/>
        </w:rPr>
        <w:t>ere</w:t>
      </w:r>
      <w:r w:rsidR="0086095B" w:rsidRPr="005978D4">
        <w:rPr>
          <w:rFonts w:ascii="Book Antiqua" w:hAnsi="Book Antiqua" w:cs="Times New Roman"/>
          <w:sz w:val="24"/>
          <w:szCs w:val="24"/>
          <w:lang w:val="en-GB"/>
        </w:rPr>
        <w:t xml:space="preserve"> </w:t>
      </w:r>
      <w:r w:rsidR="0035636C" w:rsidRPr="005978D4">
        <w:rPr>
          <w:rFonts w:ascii="Book Antiqua" w:hAnsi="Book Antiqua" w:cs="Times New Roman"/>
          <w:sz w:val="24"/>
          <w:szCs w:val="24"/>
          <w:lang w:val="en-GB"/>
        </w:rPr>
        <w:t>detected</w:t>
      </w:r>
      <w:r w:rsidR="0086095B" w:rsidRPr="005978D4">
        <w:rPr>
          <w:rFonts w:ascii="Book Antiqua" w:hAnsi="Book Antiqua" w:cs="Times New Roman"/>
          <w:sz w:val="24"/>
          <w:szCs w:val="24"/>
          <w:lang w:val="en-GB"/>
        </w:rPr>
        <w:t xml:space="preserve"> by immunohistochemistry</w:t>
      </w:r>
      <w:r w:rsidR="0035636C" w:rsidRPr="005978D4">
        <w:rPr>
          <w:rFonts w:ascii="Book Antiqua" w:hAnsi="Book Antiqua" w:cs="Times New Roman"/>
          <w:sz w:val="24"/>
          <w:szCs w:val="24"/>
          <w:lang w:val="en-GB"/>
        </w:rPr>
        <w:t xml:space="preserve">, </w:t>
      </w:r>
      <w:r w:rsidR="00392A73" w:rsidRPr="005978D4">
        <w:rPr>
          <w:rFonts w:ascii="Book Antiqua" w:hAnsi="Book Antiqua" w:cs="Times New Roman"/>
          <w:sz w:val="24"/>
          <w:szCs w:val="24"/>
          <w:lang w:val="en-GB"/>
        </w:rPr>
        <w:t xml:space="preserve">corroborating </w:t>
      </w:r>
      <w:r w:rsidR="0035636C" w:rsidRPr="005978D4">
        <w:rPr>
          <w:rFonts w:ascii="Book Antiqua" w:hAnsi="Book Antiqua" w:cs="Times New Roman"/>
          <w:sz w:val="24"/>
          <w:szCs w:val="24"/>
          <w:lang w:val="en-GB"/>
        </w:rPr>
        <w:t xml:space="preserve">previous </w:t>
      </w:r>
      <w:proofErr w:type="gramStart"/>
      <w:r w:rsidR="0035636C" w:rsidRPr="005978D4">
        <w:rPr>
          <w:rFonts w:ascii="Book Antiqua" w:hAnsi="Book Antiqua" w:cs="Times New Roman"/>
          <w:sz w:val="24"/>
          <w:szCs w:val="24"/>
          <w:lang w:val="en-GB"/>
        </w:rPr>
        <w:t>re</w:t>
      </w:r>
      <w:r w:rsidR="007B5B70" w:rsidRPr="005978D4">
        <w:rPr>
          <w:rFonts w:ascii="Book Antiqua" w:hAnsi="Book Antiqua" w:cs="Times New Roman"/>
          <w:sz w:val="24"/>
          <w:szCs w:val="24"/>
          <w:lang w:val="en-GB"/>
        </w:rPr>
        <w:t>sults</w:t>
      </w:r>
      <w:r w:rsidR="00392A73" w:rsidRPr="005978D4">
        <w:rPr>
          <w:rFonts w:ascii="Book Antiqua" w:hAnsi="Book Antiqua" w:cs="Times New Roman"/>
          <w:sz w:val="24"/>
          <w:szCs w:val="24"/>
          <w:vertAlign w:val="superscript"/>
          <w:lang w:val="en-GB"/>
        </w:rPr>
        <w:t>[</w:t>
      </w:r>
      <w:proofErr w:type="gramEnd"/>
      <w:r w:rsidR="00392A73" w:rsidRPr="005978D4">
        <w:rPr>
          <w:rFonts w:ascii="Book Antiqua" w:hAnsi="Book Antiqua" w:cs="Times New Roman"/>
          <w:sz w:val="24"/>
          <w:szCs w:val="24"/>
          <w:vertAlign w:val="superscript"/>
          <w:lang w:val="en-GB"/>
        </w:rPr>
        <w:t>46]</w:t>
      </w:r>
      <w:r w:rsidRPr="005978D4">
        <w:rPr>
          <w:rFonts w:ascii="Book Antiqua" w:hAnsi="Book Antiqua" w:cs="Times New Roman"/>
          <w:sz w:val="24"/>
          <w:szCs w:val="24"/>
          <w:lang w:val="en-GB"/>
        </w:rPr>
        <w:t xml:space="preserve">. In this way, we demonstrated the ability of both NCI-hTERT-CL5 </w:t>
      </w:r>
      <w:r w:rsidR="003723E1" w:rsidRPr="005978D4">
        <w:rPr>
          <w:rFonts w:ascii="Book Antiqua" w:hAnsi="Book Antiqua" w:cs="Times New Roman"/>
          <w:sz w:val="24"/>
          <w:szCs w:val="24"/>
          <w:lang w:val="en-GB"/>
        </w:rPr>
        <w:t>and -CL6 to produce and secrete</w:t>
      </w:r>
      <w:r w:rsidRPr="005978D4">
        <w:rPr>
          <w:rFonts w:ascii="Book Antiqua" w:hAnsi="Book Antiqua" w:cs="Times New Roman"/>
          <w:sz w:val="24"/>
          <w:szCs w:val="24"/>
          <w:lang w:val="en-GB"/>
        </w:rPr>
        <w:t xml:space="preserve"> the gel-forming glycoprotein MUC5AC</w:t>
      </w:r>
      <w:r w:rsidR="003723E1" w:rsidRPr="005978D4">
        <w:rPr>
          <w:rFonts w:ascii="Book Antiqua" w:hAnsi="Book Antiqua" w:cs="Times New Roman"/>
          <w:sz w:val="24"/>
          <w:szCs w:val="24"/>
          <w:lang w:val="en-GB"/>
        </w:rPr>
        <w:t xml:space="preserve"> (supported by the PAS-positive secreted </w:t>
      </w:r>
      <w:proofErr w:type="spellStart"/>
      <w:r w:rsidR="003723E1" w:rsidRPr="005978D4">
        <w:rPr>
          <w:rFonts w:ascii="Book Antiqua" w:hAnsi="Book Antiqua" w:cs="Times New Roman"/>
          <w:sz w:val="24"/>
          <w:szCs w:val="24"/>
          <w:lang w:val="en-GB"/>
        </w:rPr>
        <w:t>glycoconjugates</w:t>
      </w:r>
      <w:proofErr w:type="spellEnd"/>
      <w:r w:rsidR="003723E1" w:rsidRPr="005978D4">
        <w:rPr>
          <w:rFonts w:ascii="Book Antiqua" w:hAnsi="Book Antiqua" w:cs="Times New Roman"/>
          <w:sz w:val="24"/>
          <w:szCs w:val="24"/>
          <w:lang w:val="en-GB"/>
        </w:rPr>
        <w:t xml:space="preserve"> and the apical accumulation of fluorescent signal specific for MUC5AC in confocal images)</w:t>
      </w:r>
      <w:r w:rsidRPr="005978D4">
        <w:rPr>
          <w:rFonts w:ascii="Book Antiqua" w:hAnsi="Book Antiqua" w:cs="Times New Roman"/>
          <w:sz w:val="24"/>
          <w:szCs w:val="24"/>
          <w:lang w:val="en-GB"/>
        </w:rPr>
        <w:t>, a major component of the mucus layer covering the healthy gastric superficial epithelium. It is an important finding, even considering that these cells are</w:t>
      </w:r>
      <w:r w:rsidR="00C146DD" w:rsidRPr="005978D4">
        <w:rPr>
          <w:rFonts w:ascii="Book Antiqua" w:hAnsi="Book Antiqua" w:cs="Times New Roman"/>
          <w:sz w:val="24"/>
          <w:szCs w:val="24"/>
          <w:lang w:val="en-GB"/>
        </w:rPr>
        <w:t xml:space="preserve"> able to generate only a loose mucus layer (data not shown). </w:t>
      </w:r>
      <w:r w:rsidR="003723E1" w:rsidRPr="005978D4">
        <w:rPr>
          <w:rFonts w:ascii="Book Antiqua" w:hAnsi="Book Antiqua" w:cs="Times New Roman"/>
          <w:sz w:val="24"/>
          <w:szCs w:val="24"/>
          <w:lang w:val="en-GB"/>
        </w:rPr>
        <w:t>In addition to close resemblance of</w:t>
      </w:r>
      <w:r w:rsidR="00C146DD" w:rsidRPr="005978D4">
        <w:rPr>
          <w:rFonts w:ascii="Book Antiqua" w:hAnsi="Book Antiqua" w:cs="Times New Roman"/>
          <w:sz w:val="24"/>
          <w:szCs w:val="24"/>
          <w:lang w:val="en-GB"/>
        </w:rPr>
        <w:t xml:space="preserve"> the healthy epithelial native tissue, these </w:t>
      </w:r>
      <w:r w:rsidR="00C146DD" w:rsidRPr="005978D4">
        <w:rPr>
          <w:rFonts w:ascii="Book Antiqua" w:hAnsi="Book Antiqua" w:cs="Times New Roman"/>
          <w:sz w:val="24"/>
          <w:szCs w:val="24"/>
          <w:lang w:val="en-GB"/>
        </w:rPr>
        <w:lastRenderedPageBreak/>
        <w:t xml:space="preserve">cells expressed high amounts of MUC1, the most common membrane-tethered </w:t>
      </w:r>
      <w:proofErr w:type="spellStart"/>
      <w:r w:rsidR="00C146DD" w:rsidRPr="005978D4">
        <w:rPr>
          <w:rFonts w:ascii="Book Antiqua" w:hAnsi="Book Antiqua" w:cs="Times New Roman"/>
          <w:sz w:val="24"/>
          <w:szCs w:val="24"/>
          <w:lang w:val="en-GB"/>
        </w:rPr>
        <w:t>mucin</w:t>
      </w:r>
      <w:proofErr w:type="spellEnd"/>
      <w:r w:rsidR="00C146DD" w:rsidRPr="005978D4">
        <w:rPr>
          <w:rFonts w:ascii="Book Antiqua" w:hAnsi="Book Antiqua" w:cs="Times New Roman"/>
          <w:sz w:val="24"/>
          <w:szCs w:val="24"/>
          <w:lang w:val="en-GB"/>
        </w:rPr>
        <w:t xml:space="preserve"> of the healthy gastric mucosa. </w:t>
      </w:r>
      <w:r w:rsidRPr="005978D4">
        <w:rPr>
          <w:rFonts w:ascii="Book Antiqua" w:hAnsi="Book Antiqua" w:cs="Times New Roman"/>
          <w:sz w:val="24"/>
          <w:szCs w:val="24"/>
          <w:lang w:val="en-GB"/>
        </w:rPr>
        <w:t>In contrast</w:t>
      </w:r>
      <w:r w:rsidR="003723E1"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these cell lines did not show reactivity with the used anti-MUC6 antibodies, indicating that MUC6, </w:t>
      </w:r>
      <w:r w:rsidR="009E597A" w:rsidRPr="005978D4">
        <w:rPr>
          <w:rFonts w:ascii="Book Antiqua" w:hAnsi="Book Antiqua" w:cs="Times New Roman"/>
          <w:sz w:val="24"/>
          <w:szCs w:val="24"/>
          <w:lang w:val="en-GB"/>
        </w:rPr>
        <w:t xml:space="preserve">the second most abundant </w:t>
      </w:r>
      <w:proofErr w:type="spellStart"/>
      <w:r w:rsidR="009E597A" w:rsidRPr="005978D4">
        <w:rPr>
          <w:rFonts w:ascii="Book Antiqua" w:hAnsi="Book Antiqua" w:cs="Times New Roman"/>
          <w:sz w:val="24"/>
          <w:szCs w:val="24"/>
          <w:lang w:val="en-GB"/>
        </w:rPr>
        <w:t>mucin</w:t>
      </w:r>
      <w:proofErr w:type="spellEnd"/>
      <w:r w:rsidR="009E597A"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of the mucus layer, mainly found in the deep glands of the healthy gastric mucosa, if present at all, occurs in very low amounts. </w:t>
      </w:r>
      <w:r w:rsidR="003723E1" w:rsidRPr="005978D4">
        <w:rPr>
          <w:rFonts w:ascii="Book Antiqua" w:hAnsi="Book Antiqua" w:cs="Times New Roman"/>
          <w:sz w:val="24"/>
          <w:szCs w:val="24"/>
          <w:lang w:val="en-GB"/>
        </w:rPr>
        <w:t>It is known that t</w:t>
      </w:r>
      <w:r w:rsidRPr="005978D4">
        <w:rPr>
          <w:rFonts w:ascii="Book Antiqua" w:hAnsi="Book Antiqua" w:cs="Times New Roman"/>
          <w:sz w:val="24"/>
          <w:szCs w:val="24"/>
          <w:lang w:val="en-GB"/>
        </w:rPr>
        <w:t xml:space="preserve">he normal pattern of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expression changes during gastric </w:t>
      </w:r>
      <w:proofErr w:type="spellStart"/>
      <w:r w:rsidRPr="005978D4">
        <w:rPr>
          <w:rFonts w:ascii="Book Antiqua" w:hAnsi="Book Antiqua" w:cs="Times New Roman"/>
          <w:sz w:val="24"/>
          <w:szCs w:val="24"/>
          <w:lang w:val="en-GB"/>
        </w:rPr>
        <w:t>neoplasic</w:t>
      </w:r>
      <w:proofErr w:type="spellEnd"/>
      <w:r w:rsidRPr="005978D4">
        <w:rPr>
          <w:rFonts w:ascii="Book Antiqua" w:hAnsi="Book Antiqua" w:cs="Times New Roman"/>
          <w:sz w:val="24"/>
          <w:szCs w:val="24"/>
          <w:lang w:val="en-GB"/>
        </w:rPr>
        <w:t xml:space="preserve"> transformation, resulting in a decrease of MUC5AC in the late stages of disease and of MUC6 in intestinal metaplasia and/or intestinal-type gastric carcinomas. Moreover, such disease process is also accompanied by an increase </w:t>
      </w:r>
      <w:r w:rsidR="00516386" w:rsidRPr="005978D4">
        <w:rPr>
          <w:rFonts w:ascii="Book Antiqua" w:hAnsi="Book Antiqua" w:cs="Times New Roman"/>
          <w:sz w:val="24"/>
          <w:szCs w:val="24"/>
          <w:lang w:val="en-GB"/>
        </w:rPr>
        <w:t>in the gastric expression</w:t>
      </w:r>
      <w:r w:rsidRPr="005978D4">
        <w:rPr>
          <w:rFonts w:ascii="Book Antiqua" w:hAnsi="Book Antiqua" w:cs="Times New Roman"/>
          <w:sz w:val="24"/>
          <w:szCs w:val="24"/>
          <w:lang w:val="en-GB"/>
        </w:rPr>
        <w:t xml:space="preserve"> </w:t>
      </w:r>
      <w:r w:rsidR="00516386" w:rsidRPr="005978D4">
        <w:rPr>
          <w:rFonts w:ascii="Book Antiqua" w:hAnsi="Book Antiqua" w:cs="Times New Roman"/>
          <w:sz w:val="24"/>
          <w:szCs w:val="24"/>
          <w:lang w:val="en-GB"/>
        </w:rPr>
        <w:t xml:space="preserve">of </w:t>
      </w:r>
      <w:r w:rsidRPr="005978D4">
        <w:rPr>
          <w:rFonts w:ascii="Book Antiqua" w:hAnsi="Book Antiqua" w:cs="Times New Roman"/>
          <w:sz w:val="24"/>
          <w:szCs w:val="24"/>
          <w:lang w:val="en-GB"/>
        </w:rPr>
        <w:t>MUC2</w:t>
      </w:r>
      <w:r w:rsidR="00516386" w:rsidRPr="005978D4">
        <w:rPr>
          <w:rFonts w:ascii="Book Antiqua" w:hAnsi="Book Antiqua" w:cs="Times New Roman"/>
          <w:sz w:val="24"/>
          <w:szCs w:val="24"/>
          <w:lang w:val="en-GB"/>
        </w:rPr>
        <w:t xml:space="preserve"> (secreted </w:t>
      </w:r>
      <w:proofErr w:type="spellStart"/>
      <w:r w:rsidR="00516386" w:rsidRPr="005978D4">
        <w:rPr>
          <w:rFonts w:ascii="Book Antiqua" w:hAnsi="Book Antiqua" w:cs="Times New Roman"/>
          <w:sz w:val="24"/>
          <w:szCs w:val="24"/>
          <w:lang w:val="en-GB"/>
        </w:rPr>
        <w:t>mucin</w:t>
      </w:r>
      <w:proofErr w:type="spellEnd"/>
      <w:r w:rsidR="00516386" w:rsidRPr="005978D4">
        <w:rPr>
          <w:rFonts w:ascii="Book Antiqua" w:hAnsi="Book Antiqua" w:cs="Times New Roman"/>
          <w:sz w:val="24"/>
          <w:szCs w:val="24"/>
          <w:lang w:val="en-GB"/>
        </w:rPr>
        <w:t>) and MUC13 (transme</w:t>
      </w:r>
      <w:r w:rsidR="003723E1" w:rsidRPr="005978D4">
        <w:rPr>
          <w:rFonts w:ascii="Book Antiqua" w:hAnsi="Book Antiqua" w:cs="Times New Roman"/>
          <w:sz w:val="24"/>
          <w:szCs w:val="24"/>
          <w:lang w:val="en-GB"/>
        </w:rPr>
        <w:t>mbrane</w:t>
      </w:r>
      <w:r w:rsidR="00516386" w:rsidRPr="005978D4">
        <w:rPr>
          <w:rFonts w:ascii="Book Antiqua" w:hAnsi="Book Antiqua" w:cs="Times New Roman"/>
          <w:sz w:val="24"/>
          <w:szCs w:val="24"/>
          <w:lang w:val="en-GB"/>
        </w:rPr>
        <w:t xml:space="preserve"> </w:t>
      </w:r>
      <w:proofErr w:type="spellStart"/>
      <w:r w:rsidR="00516386" w:rsidRPr="005978D4">
        <w:rPr>
          <w:rFonts w:ascii="Book Antiqua" w:hAnsi="Book Antiqua" w:cs="Times New Roman"/>
          <w:sz w:val="24"/>
          <w:szCs w:val="24"/>
          <w:lang w:val="en-GB"/>
        </w:rPr>
        <w:t>mucin</w:t>
      </w:r>
      <w:proofErr w:type="spellEnd"/>
      <w:r w:rsidR="00516386"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w:t>
      </w:r>
      <w:r w:rsidR="00516386" w:rsidRPr="005978D4">
        <w:rPr>
          <w:rFonts w:ascii="Book Antiqua" w:hAnsi="Book Antiqua" w:cs="Times New Roman"/>
          <w:sz w:val="24"/>
          <w:szCs w:val="24"/>
          <w:lang w:val="en-GB"/>
        </w:rPr>
        <w:t>two</w:t>
      </w:r>
      <w:r w:rsidR="00C103C6" w:rsidRPr="005978D4">
        <w:rPr>
          <w:rFonts w:ascii="Book Antiqua" w:hAnsi="Book Antiqua" w:cs="Times New Roman"/>
          <w:sz w:val="24"/>
          <w:szCs w:val="24"/>
          <w:lang w:val="en-GB"/>
        </w:rPr>
        <w:t xml:space="preserve"> human intestinal </w:t>
      </w:r>
      <w:proofErr w:type="spellStart"/>
      <w:r w:rsidR="00C103C6" w:rsidRPr="005978D4">
        <w:rPr>
          <w:rFonts w:ascii="Book Antiqua" w:hAnsi="Book Antiqua" w:cs="Times New Roman"/>
          <w:sz w:val="24"/>
          <w:szCs w:val="24"/>
          <w:lang w:val="en-GB"/>
        </w:rPr>
        <w:t>mucin</w:t>
      </w:r>
      <w:r w:rsidR="00516386" w:rsidRPr="005978D4">
        <w:rPr>
          <w:rFonts w:ascii="Book Antiqua" w:hAnsi="Book Antiqua" w:cs="Times New Roman"/>
          <w:sz w:val="24"/>
          <w:szCs w:val="24"/>
          <w:lang w:val="en-GB"/>
        </w:rPr>
        <w:t>s</w:t>
      </w:r>
      <w:proofErr w:type="spellEnd"/>
      <w:r w:rsidR="00C103C6"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usually abse</w:t>
      </w:r>
      <w:r w:rsidR="007B5B70" w:rsidRPr="005978D4">
        <w:rPr>
          <w:rFonts w:ascii="Book Antiqua" w:hAnsi="Book Antiqua" w:cs="Times New Roman"/>
          <w:sz w:val="24"/>
          <w:szCs w:val="24"/>
          <w:lang w:val="en-GB"/>
        </w:rPr>
        <w:t>nt in the normal gastric mucosa</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&lt;Refman&gt;&lt;Cite&gt;&lt;Author&gt;Sheng&lt;/Author&gt;&lt;Year&gt;2011&lt;/Year&gt;&lt;RecNum&gt;5297&lt;/RecNum&gt;&lt;IDText&gt;The MUC13 cell-surface mucin protects against intestinal inflammation by inhibiting epithelial cell apoptosis&lt;/IDText&gt;&lt;MDL Ref_Type="Journal"&gt;&lt;Ref_Type&gt;Journal&lt;/Ref_Type&gt;&lt;Ref_ID&gt;5297&lt;/Ref_ID&gt;&lt;Title_Primary&gt;The MUC13 cell-surface mucin protects against intestinal inflammation by inhibiting epithelial cell apoptosis&lt;/Title_Primary&gt;&lt;Authors_Primary&gt;Sheng,Y.H.&lt;/Authors_Primary&gt;&lt;Authors_Primary&gt;Lourie,R.&lt;/Authors_Primary&gt;&lt;Authors_Primary&gt;Linden,S.K.&lt;/Authors_Primary&gt;&lt;Authors_Primary&gt;Jeffery,P.L.&lt;/Authors_Primary&gt;&lt;Authors_Primary&gt;Roche,D.&lt;/Authors_Primary&gt;&lt;Authors_Primary&gt;Tran,T.V.&lt;/Authors_Primary&gt;&lt;Authors_Primary&gt;Png,C.W.&lt;/Authors_Primary&gt;&lt;Authors_Primary&gt;Waterhouse,N.&lt;/Authors_Primary&gt;&lt;Authors_Primary&gt;Sutton,P.&lt;/Authors_Primary&gt;&lt;Authors_Primary&gt;Florin,T.H.&lt;/Authors_Primary&gt;&lt;Authors_Primary&gt;McGuckin,M.A.&lt;/Authors_Primary&gt;&lt;Date_Primary&gt;2011/12&lt;/Date_Primary&gt;&lt;Keywords&gt;0&lt;/Keywords&gt;&lt;Keywords&gt;Animals&lt;/Keywords&gt;&lt;Keywords&gt;Antigens&lt;/Keywords&gt;&lt;Keywords&gt;antigens,surface&lt;/Keywords&gt;&lt;Keywords&gt;apoptosis&lt;/Keywords&gt;&lt;Keywords&gt;cell line&lt;/Keywords&gt;&lt;Keywords&gt;Cell Proliferation&lt;/Keywords&gt;&lt;Keywords&gt;Cells&lt;/Keywords&gt;&lt;Keywords&gt;Colitis&lt;/Keywords&gt;&lt;Keywords&gt;cytokines&lt;/Keywords&gt;&lt;Keywords&gt;Dextran Sulfate&lt;/Keywords&gt;&lt;Keywords&gt;disease&lt;/Keywords&gt;&lt;Keywords&gt;Epidermal Growth Factor&lt;/Keywords&gt;&lt;Keywords&gt;epithelial cells&lt;/Keywords&gt;&lt;Keywords&gt;epithelium&lt;/Keywords&gt;&lt;Keywords&gt;escherichia coli&lt;/Keywords&gt;&lt;Keywords&gt;growth&lt;/Keywords&gt;&lt;Keywords&gt;human&lt;/Keywords&gt;&lt;Keywords&gt;Humans&lt;/Keywords&gt;&lt;Keywords&gt;Immunity&lt;/Keywords&gt;&lt;Keywords&gt;infection&lt;/Keywords&gt;&lt;Keywords&gt;inflammation&lt;/Keywords&gt;&lt;Keywords&gt;Inflammatory Bowel Diseases&lt;/Keywords&gt;&lt;Keywords&gt;intestinal mucosa&lt;/Keywords&gt;&lt;Keywords&gt;intestines&lt;/Keywords&gt;&lt;Keywords&gt;Macrophages&lt;/Keywords&gt;&lt;Keywords&gt;Macrophages,Peritoneal&lt;/Keywords&gt;&lt;Keywords&gt;metabolism&lt;/Keywords&gt;&lt;Keywords&gt;methods&lt;/Keywords&gt;&lt;Keywords&gt;mice&lt;/Keywords&gt;&lt;Keywords&gt;mice,knockout&lt;/Keywords&gt;&lt;Keywords&gt;Mucins&lt;/Keywords&gt;&lt;Keywords&gt;pathology&lt;/Keywords&gt;&lt;Keywords&gt;pharmacology&lt;/Keywords&gt;&lt;Keywords&gt;physiology&lt;/Keywords&gt;&lt;Keywords&gt;physiopathology&lt;/Keywords&gt;&lt;Keywords&gt;Real-Time Polymerase Chain Reaction&lt;/Keywords&gt;&lt;Keywords&gt;research&lt;/Keywords&gt;&lt;Keywords&gt;Research Support&lt;/Keywords&gt;&lt;Keywords&gt;Role&lt;/Keywords&gt;&lt;Keywords&gt;sodium&lt;/Keywords&gt;&lt;Reprint&gt;Not in File&lt;/Reprint&gt;&lt;Start_Page&gt;1661&lt;/Start_Page&gt;&lt;End_Page&gt;1670&lt;/End_Page&gt;&lt;Periodical&gt;Gut&lt;/Periodical&gt;&lt;Volume&gt;60&lt;/Volume&gt;&lt;Issue&gt;12&lt;/Issue&gt;&lt;Address&gt;Immunity, Infection and Inflammation Program, Mater Medical Research Institute and The University of Queensland, Mater Health Services, South Brisbane, Queensland, Australia&lt;/Address&gt;&lt;Web_URL&gt;PM:21636645&lt;/Web_URL&gt;&lt;ZZ_JournalStdAbbrev&gt;&lt;f name="System"&gt;Gut&lt;/f&gt;&lt;/ZZ_JournalStdAbbrev&gt;&lt;ZZ_WorkformID&gt;1&lt;/ZZ_WorkformID&gt;&lt;/MDL&gt;&lt;/Cite&gt;&lt;Cite&gt;&lt;Author&gt;Skoog&lt;/Author&gt;&lt;Year&gt;2012&lt;/Year&gt;&lt;RecNum&gt;5280&lt;/RecNum&gt;&lt;IDText&gt;Human gastric mucins differently regulate Helicobacter pylori proliferation, gene expression and interactions with host cells&lt;/IDText&gt;&lt;MDL Ref_Type="Journal"&gt;&lt;Ref_Type&gt;Journal&lt;/Ref_Type&gt;&lt;Ref_ID&gt;5280&lt;/Ref_ID&gt;&lt;Title_Primary&gt;Human gastric mucins differently regulate Helicobacter pylori proliferation, gene expression and interactions with host cells&lt;/Title_Primary&gt;&lt;Authors_Primary&gt;Skoog,E.C.&lt;/Authors_Primary&gt;&lt;Authors_Primary&gt;Sjoling,A.&lt;/Authors_Primary&gt;&lt;Authors_Primary&gt;Navabi,N.&lt;/Authors_Primary&gt;&lt;Authors_Primary&gt;Holgersson,J.&lt;/Authors_Primary&gt;&lt;Authors_Primary&gt;Lundin,S.B.&lt;/Authors_Primary&gt;&lt;Authors_Primary&gt;Linden,S.K.&lt;/Authors_Primary&gt;&lt;Date_Primary&gt;2012&lt;/Date_Primary&gt;&lt;Keywords&gt;0&lt;/Keywords&gt;&lt;Keywords&gt;Adhesins,Bacterial&lt;/Keywords&gt;&lt;Keywords&gt;Antigens&lt;/Keywords&gt;&lt;Keywords&gt;antigens,bacterial&lt;/Keywords&gt;&lt;Keywords&gt;bacteria&lt;/Keywords&gt;&lt;Keywords&gt;bacterial adhesion&lt;/Keywords&gt;&lt;Keywords&gt;bacterial proteins&lt;/Keywords&gt;&lt;Keywords&gt;Cell Line,Tumor&lt;/Keywords&gt;&lt;Keywords&gt;Cells&lt;/Keywords&gt;&lt;Keywords&gt;cytokines&lt;/Keywords&gt;&lt;Keywords&gt;disease&lt;/Keywords&gt;&lt;Keywords&gt;dose-response relationship,drug&lt;/Keywords&gt;&lt;Keywords&gt;drug effects&lt;/Keywords&gt;&lt;Keywords&gt;Environment&lt;/Keywords&gt;&lt;Keywords&gt;epithelial cells&lt;/Keywords&gt;&lt;Keywords&gt;Gastric Mucins&lt;/Keywords&gt;&lt;Keywords&gt;gastric mucosa&lt;/Keywords&gt;&lt;Keywords&gt;Gastritis&lt;/Keywords&gt;&lt;Keywords&gt;gene expression&lt;/Keywords&gt;&lt;Keywords&gt;gene expression regulation,bacterial&lt;/Keywords&gt;&lt;Keywords&gt;genes&lt;/Keywords&gt;&lt;Keywords&gt;genetics&lt;/Keywords&gt;&lt;Keywords&gt;glycoconjugates&lt;/Keywords&gt;&lt;Keywords&gt;glycosylation&lt;/Keywords&gt;&lt;Keywords&gt;Helicobacter&lt;/Keywords&gt;&lt;Keywords&gt;helicobacter infections&lt;/Keywords&gt;&lt;Keywords&gt;helicobacter pylori&lt;/Keywords&gt;&lt;Keywords&gt;Host-Pathogen Interactions&lt;/Keywords&gt;&lt;Keywords&gt;human&lt;/Keywords&gt;&lt;Keywords&gt;Humans&lt;/Keywords&gt;&lt;Keywords&gt;interleukin-6&lt;/Keywords&gt;&lt;Keywords&gt;isolation &amp;amp; purification&lt;/Keywords&gt;&lt;Keywords&gt;ligands&lt;/Keywords&gt;&lt;Keywords&gt;metabolism&lt;/Keywords&gt;&lt;Keywords&gt;Microbial Viability&lt;/Keywords&gt;&lt;Keywords&gt;microbiology&lt;/Keywords&gt;&lt;Keywords&gt;microscopy,fluorescence&lt;/Keywords&gt;&lt;Keywords&gt;Mucin 5AC&lt;/Keywords&gt;&lt;Keywords&gt;Mucins&lt;/Keywords&gt;&lt;Keywords&gt;mucus&lt;/Keywords&gt;&lt;Keywords&gt;pathogenicity&lt;/Keywords&gt;&lt;Keywords&gt;pathology&lt;/Keywords&gt;&lt;Keywords&gt;pharmacology&lt;/Keywords&gt;&lt;Keywords&gt;physiology&lt;/Keywords&gt;&lt;Keywords&gt;proteins&lt;/Keywords&gt;&lt;Keywords&gt;research&lt;/Keywords&gt;&lt;Keywords&gt;Research Support&lt;/Keywords&gt;&lt;Keywords&gt;Reverse Transcriptase Polymerase Chain Reaction&lt;/Keywords&gt;&lt;Keywords&gt;risk&lt;/Keywords&gt;&lt;Keywords&gt;sweden&lt;/Keywords&gt;&lt;Keywords&gt;urea&lt;/Keywords&gt;&lt;Keywords&gt;virulence&lt;/Keywords&gt;&lt;Reprint&gt;Not in File&lt;/Reprint&gt;&lt;Start_Page&gt;e36378&lt;/Start_Page&gt;&lt;Periodical&gt;PLoS ONE&lt;/Periodical&gt;&lt;Volume&gt;7&lt;/Volume&gt;&lt;Issue&gt;5&lt;/Issue&gt;&lt;Address&gt;Mucosal Immunobiology and Vaccine Center, Sahlgrenska Academy, University of Gothenburg, Gothenburg, Sweden&lt;/Address&gt;&lt;Web_URL&gt;PM:22563496&lt;/Web_URL&gt;&lt;ZZ_JournalFull&gt;&lt;f name="System"&gt;PLoS ONE&lt;/f&gt;&lt;/ZZ_JournalFull&gt;&lt;ZZ_WorkformID&gt;1&lt;/ZZ_WorkformID&gt;&lt;/MDL&gt;&lt;/Cite&gt;&lt;/Refman&gt;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47</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Thus, </w:t>
      </w:r>
      <w:r w:rsidR="00C146DD" w:rsidRPr="005978D4">
        <w:rPr>
          <w:rFonts w:ascii="Book Antiqua" w:hAnsi="Book Antiqua" w:cs="Times New Roman"/>
          <w:sz w:val="24"/>
          <w:szCs w:val="24"/>
          <w:lang w:val="en-GB"/>
        </w:rPr>
        <w:t xml:space="preserve">the residual expression of </w:t>
      </w:r>
      <w:r w:rsidR="00516386" w:rsidRPr="005978D4">
        <w:rPr>
          <w:rFonts w:ascii="Book Antiqua" w:hAnsi="Book Antiqua" w:cs="Times New Roman"/>
          <w:sz w:val="24"/>
          <w:szCs w:val="24"/>
          <w:lang w:val="en-GB"/>
        </w:rPr>
        <w:t xml:space="preserve">these two </w:t>
      </w:r>
      <w:proofErr w:type="spellStart"/>
      <w:r w:rsidR="00516386" w:rsidRPr="005978D4">
        <w:rPr>
          <w:rFonts w:ascii="Book Antiqua" w:hAnsi="Book Antiqua" w:cs="Times New Roman"/>
          <w:sz w:val="24"/>
          <w:szCs w:val="24"/>
          <w:lang w:val="en-GB"/>
        </w:rPr>
        <w:t>mucins</w:t>
      </w:r>
      <w:proofErr w:type="spellEnd"/>
      <w:r w:rsidR="00C146DD" w:rsidRPr="005978D4">
        <w:rPr>
          <w:rFonts w:ascii="Book Antiqua" w:hAnsi="Book Antiqua" w:cs="Times New Roman"/>
          <w:sz w:val="24"/>
          <w:szCs w:val="24"/>
          <w:lang w:val="en-GB"/>
        </w:rPr>
        <w:t xml:space="preserve"> by the NCI-</w:t>
      </w:r>
      <w:proofErr w:type="spellStart"/>
      <w:r w:rsidR="00C146DD" w:rsidRPr="005978D4">
        <w:rPr>
          <w:rFonts w:ascii="Book Antiqua" w:hAnsi="Book Antiqua" w:cs="Times New Roman"/>
          <w:sz w:val="24"/>
          <w:szCs w:val="24"/>
          <w:lang w:val="en-GB"/>
        </w:rPr>
        <w:t>hTERT</w:t>
      </w:r>
      <w:proofErr w:type="spellEnd"/>
      <w:r w:rsidR="00C146DD" w:rsidRPr="005978D4">
        <w:rPr>
          <w:rFonts w:ascii="Book Antiqua" w:hAnsi="Book Antiqua" w:cs="Times New Roman"/>
          <w:sz w:val="24"/>
          <w:szCs w:val="24"/>
          <w:lang w:val="en-GB"/>
        </w:rPr>
        <w:t xml:space="preserve">-clones 5 and 6 corroborates the </w:t>
      </w:r>
      <w:r w:rsidR="0056769C" w:rsidRPr="005978D4">
        <w:rPr>
          <w:rFonts w:ascii="Book Antiqua" w:hAnsi="Book Antiqua" w:cs="Times New Roman"/>
          <w:sz w:val="24"/>
          <w:szCs w:val="24"/>
          <w:lang w:val="en-GB"/>
        </w:rPr>
        <w:t xml:space="preserve">origin </w:t>
      </w:r>
      <w:r w:rsidR="00C146DD" w:rsidRPr="005978D4">
        <w:rPr>
          <w:rFonts w:ascii="Book Antiqua" w:hAnsi="Book Antiqua" w:cs="Times New Roman"/>
          <w:sz w:val="24"/>
          <w:szCs w:val="24"/>
          <w:lang w:val="en-GB"/>
        </w:rPr>
        <w:t>of the</w:t>
      </w:r>
      <w:r w:rsidR="0056769C" w:rsidRPr="005978D4">
        <w:rPr>
          <w:rFonts w:ascii="Book Antiqua" w:hAnsi="Book Antiqua" w:cs="Times New Roman"/>
          <w:sz w:val="24"/>
          <w:szCs w:val="24"/>
          <w:lang w:val="en-GB"/>
        </w:rPr>
        <w:t xml:space="preserve"> parental </w:t>
      </w:r>
      <w:r w:rsidR="00C146DD" w:rsidRPr="005978D4">
        <w:rPr>
          <w:rFonts w:ascii="Book Antiqua" w:hAnsi="Book Antiqua" w:cs="Times New Roman"/>
          <w:sz w:val="24"/>
          <w:szCs w:val="24"/>
          <w:lang w:val="en-GB"/>
        </w:rPr>
        <w:t xml:space="preserve">cell line in a </w:t>
      </w:r>
      <w:r w:rsidR="0056769C" w:rsidRPr="005978D4">
        <w:rPr>
          <w:rFonts w:ascii="Book Antiqua" w:hAnsi="Book Antiqua" w:cs="Times New Roman"/>
          <w:sz w:val="24"/>
          <w:szCs w:val="24"/>
          <w:lang w:val="en-GB"/>
        </w:rPr>
        <w:t xml:space="preserve">well </w:t>
      </w:r>
      <w:r w:rsidRPr="005978D4">
        <w:rPr>
          <w:rFonts w:ascii="Book Antiqua" w:hAnsi="Book Antiqua" w:cs="Times New Roman"/>
          <w:sz w:val="24"/>
          <w:szCs w:val="24"/>
          <w:lang w:val="en-GB"/>
        </w:rPr>
        <w:t xml:space="preserve">differentiated-type human gastric carcinoma. </w:t>
      </w:r>
      <w:proofErr w:type="spellStart"/>
      <w:r w:rsidR="0056769C" w:rsidRPr="005978D4">
        <w:rPr>
          <w:rFonts w:ascii="Book Antiqua" w:hAnsi="Book Antiqua" w:cs="Times New Roman"/>
          <w:sz w:val="24"/>
          <w:szCs w:val="24"/>
          <w:lang w:val="en-GB"/>
        </w:rPr>
        <w:t>Mucins</w:t>
      </w:r>
      <w:proofErr w:type="spellEnd"/>
      <w:r w:rsidR="0056769C" w:rsidRPr="005978D4">
        <w:rPr>
          <w:rFonts w:ascii="Book Antiqua" w:hAnsi="Book Antiqua" w:cs="Times New Roman"/>
          <w:sz w:val="24"/>
          <w:szCs w:val="24"/>
          <w:lang w:val="en-GB"/>
        </w:rPr>
        <w:t xml:space="preserve"> are naturally </w:t>
      </w:r>
      <w:r w:rsidR="00D61E4F" w:rsidRPr="005978D4">
        <w:rPr>
          <w:rFonts w:ascii="Book Antiqua" w:hAnsi="Book Antiqua" w:cs="Times New Roman"/>
          <w:sz w:val="24"/>
          <w:szCs w:val="24"/>
          <w:lang w:val="en-GB"/>
        </w:rPr>
        <w:t>decorated</w:t>
      </w:r>
      <w:r w:rsidR="0056769C" w:rsidRPr="005978D4">
        <w:rPr>
          <w:rFonts w:ascii="Book Antiqua" w:hAnsi="Book Antiqua" w:cs="Times New Roman"/>
          <w:sz w:val="24"/>
          <w:szCs w:val="24"/>
          <w:lang w:val="en-GB"/>
        </w:rPr>
        <w:t xml:space="preserve"> with a vast number of </w:t>
      </w:r>
      <w:proofErr w:type="spellStart"/>
      <w:r w:rsidR="0056769C" w:rsidRPr="005978D4">
        <w:rPr>
          <w:rFonts w:ascii="Book Antiqua" w:hAnsi="Book Antiqua" w:cs="Times New Roman"/>
          <w:sz w:val="24"/>
          <w:szCs w:val="24"/>
          <w:lang w:val="en-GB"/>
        </w:rPr>
        <w:t>glycans</w:t>
      </w:r>
      <w:proofErr w:type="spellEnd"/>
      <w:r w:rsidR="0056769C" w:rsidRPr="005978D4">
        <w:rPr>
          <w:rFonts w:ascii="Book Antiqua" w:hAnsi="Book Antiqua" w:cs="Times New Roman"/>
          <w:sz w:val="24"/>
          <w:szCs w:val="24"/>
          <w:lang w:val="en-GB"/>
        </w:rPr>
        <w:t xml:space="preserve"> which </w:t>
      </w:r>
      <w:r w:rsidRPr="005978D4">
        <w:rPr>
          <w:rFonts w:ascii="Book Antiqua" w:hAnsi="Book Antiqua" w:cs="Times New Roman"/>
          <w:sz w:val="24"/>
          <w:szCs w:val="24"/>
          <w:lang w:val="en-GB"/>
        </w:rPr>
        <w:t xml:space="preserve">differ between individuals </w:t>
      </w:r>
      <w:r w:rsidR="007B5B70" w:rsidRPr="005978D4">
        <w:rPr>
          <w:rFonts w:ascii="Book Antiqua" w:hAnsi="Book Antiqua" w:cs="Times New Roman"/>
          <w:sz w:val="24"/>
          <w:szCs w:val="24"/>
          <w:lang w:val="en-GB"/>
        </w:rPr>
        <w:t>and change during disease</w:t>
      </w:r>
      <w:r w:rsidR="00AE392F" w:rsidRPr="005978D4">
        <w:rPr>
          <w:rFonts w:ascii="Book Antiqua" w:hAnsi="Book Antiqua"/>
          <w:sz w:val="24"/>
          <w:szCs w:val="24"/>
          <w:vertAlign w:val="superscript"/>
          <w:lang w:val="en-GB"/>
        </w:rPr>
        <w:fldChar w:fldCharType="begin"/>
      </w:r>
      <w:r w:rsidR="00A75DFA" w:rsidRPr="005978D4">
        <w:rPr>
          <w:rFonts w:ascii="Book Antiqua" w:hAnsi="Book Antiqua"/>
          <w:sz w:val="24"/>
          <w:szCs w:val="24"/>
          <w:vertAlign w:val="superscript"/>
          <w:lang w:val="en-GB"/>
        </w:rPr>
        <w:instrText xml:space="preserve"> ADDIN REFMGR.CITE &lt;Refman&gt;&lt;Cite&gt;&lt;Author&gt;Linden&lt;/Author&gt;&lt;Year&gt;2008&lt;/Year&gt;&lt;RecNum&gt;5040&lt;/RecNum&gt;&lt;IDText&gt;Four modes of adhesion are used during Helicobacter pylori binding to human mucins in the oral and gastric niches&lt;/IDText&gt;&lt;MDL Ref_Type="Journal"&gt;&lt;Ref_Type&gt;Journal&lt;/Ref_Type&gt;&lt;Ref_ID&gt;5040&lt;/Ref_ID&gt;&lt;Title_Primary&gt;Four modes of adhesion are used during Helicobacter pylori binding to human mucins in the oral and gastric niches&lt;/Title_Primary&gt;&lt;Authors_Primary&gt;Linden,S.K.&lt;/Authors_Primary&gt;&lt;Authors_Primary&gt;Wickstrom,C.&lt;/Authors_Primary&gt;&lt;Authors_Primary&gt;Lindell,G.&lt;/Authors_Primary&gt;&lt;Authors_Primary&gt;Gilshenan,K.&lt;/Authors_Primary&gt;&lt;Authors_Primary&gt;Carlstedt,I.&lt;/Authors_Primary&gt;&lt;Date_Primary&gt;2008/4&lt;/Date_Primary&gt;&lt;Keywords&gt;0&lt;/Keywords&gt;&lt;Keywords&gt;Adhesins,Bacterial&lt;/Keywords&gt;&lt;Keywords&gt;Antigens&lt;/Keywords&gt;&lt;Keywords&gt;antigens,bacterial&lt;/Keywords&gt;&lt;Keywords&gt;bacterial adhesion&lt;/Keywords&gt;&lt;Keywords&gt;blood&lt;/Keywords&gt;&lt;Keywords&gt;Blood Group Antigens&lt;/Keywords&gt;&lt;Keywords&gt;chemistry&lt;/Keywords&gt;&lt;Keywords&gt;disease&lt;/Keywords&gt;&lt;Keywords&gt;Gastric Juice&lt;/Keywords&gt;&lt;Keywords&gt;Gastritis&lt;/Keywords&gt;&lt;Keywords&gt;Helicobacter&lt;/Keywords&gt;&lt;Keywords&gt;helicobacter infections&lt;/Keywords&gt;&lt;Keywords&gt;helicobacter pylori&lt;/Keywords&gt;&lt;Keywords&gt;human&lt;/Keywords&gt;&lt;Keywords&gt;Humans&lt;/Keywords&gt;&lt;Keywords&gt;hydrogen-ion concentration&lt;/Keywords&gt;&lt;Keywords&gt;immunology&lt;/Keywords&gt;&lt;Keywords&gt;infection&lt;/Keywords&gt;&lt;Keywords&gt;isolation &amp;amp; purification&lt;/Keywords&gt;&lt;Keywords&gt;metabolism&lt;/Keywords&gt;&lt;Keywords&gt;methods&lt;/Keywords&gt;&lt;Keywords&gt;microbiology&lt;/Keywords&gt;&lt;Keywords&gt;Mouth&lt;/Keywords&gt;&lt;Keywords&gt;Mucins&lt;/Keywords&gt;&lt;Keywords&gt;mucus&lt;/Keywords&gt;&lt;Keywords&gt;pathogenicity&lt;/Keywords&gt;&lt;Keywords&gt;peptic ulcer&lt;/Keywords&gt;&lt;Keywords&gt;protein binding&lt;/Keywords&gt;&lt;Keywords&gt;Protein Isoforms&lt;/Keywords&gt;&lt;Keywords&gt;research&lt;/Keywords&gt;&lt;Keywords&gt;Research Support&lt;/Keywords&gt;&lt;Keywords&gt;Role&lt;/Keywords&gt;&lt;Keywords&gt;saliva&lt;/Keywords&gt;&lt;Keywords&gt;stomach&lt;/Keywords&gt;&lt;Reprint&gt;In File&lt;/Reprint&gt;&lt;Start_Page&gt;81&lt;/Start_Page&gt;&lt;End_Page&gt;93&lt;/End_Page&gt;&lt;Periodical&gt;Helicobacter&lt;/Periodical&gt;&lt;Volume&gt;13&lt;/Volume&gt;&lt;Issue&gt;2&lt;/Issue&gt;&lt;Address&gt;Mucosal Diseases Program, Mater Medical Research Institute, South Brisbane, Queensland 4101, Australia. slinden@mmri.mater.org.au&lt;/Address&gt;&lt;Web_URL&gt;PM:18321298&lt;/Web_URL&gt;&lt;ZZ_JournalStdAbbrev&gt;&lt;f name="System"&gt;Helicobacter&lt;/f&gt;&lt;/ZZ_JournalStdAbbrev&gt;&lt;ZZ_WorkformID&gt;1&lt;/ZZ_WorkformID&gt;&lt;/MDL&gt;&lt;/Cite&gt;&lt;Cite&gt;&lt;Author&gt;Skoog&lt;/Author&gt;&lt;Year&gt;2012&lt;/Year&gt;&lt;RecNum&gt;5280&lt;/RecNum&gt;&lt;IDText&gt;Human gastric mucins differently regulate Helicobacter pylori proliferation, gene expression and interactions with host cells&lt;/IDText&gt;&lt;MDL Ref_Type="Journal"&gt;&lt;Ref_Type&gt;Journal&lt;/Ref_Type&gt;&lt;Ref_ID&gt;5280&lt;/Ref_ID&gt;&lt;Title_Primary&gt;Human gastric mucins differently regulate Helicobacter pylori proliferation, gene expression and interactions with host cells&lt;/Title_Primary&gt;&lt;Authors_Primary&gt;Skoog,E.C.&lt;/Authors_Primary&gt;&lt;Authors_Primary&gt;Sjoling,A.&lt;/Authors_Primary&gt;&lt;Authors_Primary&gt;Navabi,N.&lt;/Authors_Primary&gt;&lt;Authors_Primary&gt;Holgersson,J.&lt;/Authors_Primary&gt;&lt;Authors_Primary&gt;Lundin,S.B.&lt;/Authors_Primary&gt;&lt;Authors_Primary&gt;Linden,S.K.&lt;/Authors_Primary&gt;&lt;Date_Primary&gt;2012&lt;/Date_Primary&gt;&lt;Keywords&gt;0&lt;/Keywords&gt;&lt;Keywords&gt;Adhesins,Bacterial&lt;/Keywords&gt;&lt;Keywords&gt;Antigens&lt;/Keywords&gt;&lt;Keywords&gt;antigens,bacterial&lt;/Keywords&gt;&lt;Keywords&gt;bacteria&lt;/Keywords&gt;&lt;Keywords&gt;bacterial adhesion&lt;/Keywords&gt;&lt;Keywords&gt;bacterial proteins&lt;/Keywords&gt;&lt;Keywords&gt;Cell Line,Tumor&lt;/Keywords&gt;&lt;Keywords&gt;Cells&lt;/Keywords&gt;&lt;Keywords&gt;cytokines&lt;/Keywords&gt;&lt;Keywords&gt;disease&lt;/Keywords&gt;&lt;Keywords&gt;dose-response relationship,drug&lt;/Keywords&gt;&lt;Keywords&gt;drug effects&lt;/Keywords&gt;&lt;Keywords&gt;Environment&lt;/Keywords&gt;&lt;Keywords&gt;epithelial cells&lt;/Keywords&gt;&lt;Keywords&gt;Gastric Mucins&lt;/Keywords&gt;&lt;Keywords&gt;gastric mucosa&lt;/Keywords&gt;&lt;Keywords&gt;Gastritis&lt;/Keywords&gt;&lt;Keywords&gt;gene expression&lt;/Keywords&gt;&lt;Keywords&gt;gene expression regulation,bacterial&lt;/Keywords&gt;&lt;Keywords&gt;genes&lt;/Keywords&gt;&lt;Keywords&gt;genetics&lt;/Keywords&gt;&lt;Keywords&gt;glycoconjugates&lt;/Keywords&gt;&lt;Keywords&gt;glycosylation&lt;/Keywords&gt;&lt;Keywords&gt;Helicobacter&lt;/Keywords&gt;&lt;Keywords&gt;helicobacter infections&lt;/Keywords&gt;&lt;Keywords&gt;helicobacter pylori&lt;/Keywords&gt;&lt;Keywords&gt;Host-Pathogen Interactions&lt;/Keywords&gt;&lt;Keywords&gt;human&lt;/Keywords&gt;&lt;Keywords&gt;Humans&lt;/Keywords&gt;&lt;Keywords&gt;interleukin-6&lt;/Keywords&gt;&lt;Keywords&gt;isolation &amp;amp; purification&lt;/Keywords&gt;&lt;Keywords&gt;ligands&lt;/Keywords&gt;&lt;Keywords&gt;metabolism&lt;/Keywords&gt;&lt;Keywords&gt;Microbial Viability&lt;/Keywords&gt;&lt;Keywords&gt;microbiology&lt;/Keywords&gt;&lt;Keywords&gt;microscopy,fluorescence&lt;/Keywords&gt;&lt;Keywords&gt;Mucin 5AC&lt;/Keywords&gt;&lt;Keywords&gt;Mucins&lt;/Keywords&gt;&lt;Keywords&gt;mucus&lt;/Keywords&gt;&lt;Keywords&gt;pathogenicity&lt;/Keywords&gt;&lt;Keywords&gt;pathology&lt;/Keywords&gt;&lt;Keywords&gt;pharmacology&lt;/Keywords&gt;&lt;Keywords&gt;physiology&lt;/Keywords&gt;&lt;Keywords&gt;proteins&lt;/Keywords&gt;&lt;Keywords&gt;research&lt;/Keywords&gt;&lt;Keywords&gt;Research Support&lt;/Keywords&gt;&lt;Keywords&gt;Reverse Transcriptase Polymerase Chain Reaction&lt;/Keywords&gt;&lt;Keywords&gt;risk&lt;/Keywords&gt;&lt;Keywords&gt;sweden&lt;/Keywords&gt;&lt;Keywords&gt;urea&lt;/Keywords&gt;&lt;Keywords&gt;virulence&lt;/Keywords&gt;&lt;Reprint&gt;Not in File&lt;/Reprint&gt;&lt;Start_Page&gt;e36378&lt;/Start_Page&gt;&lt;Periodical&gt;PLoS ONE&lt;/Periodical&gt;&lt;Volume&gt;7&lt;/Volume&gt;&lt;Issue&gt;5&lt;/Issue&gt;&lt;Address&gt;Mucosal Immunobiology and Vaccine Center, Sahlgrenska Academy, University of Gothenburg, Gothenburg, Sweden&lt;/Address&gt;&lt;Web_URL&gt;PM:22563496&lt;/Web_URL&gt;&lt;ZZ_JournalFull&gt;&lt;f name="System"&gt;PLoS ONE&lt;/f&gt;&lt;/ZZ_JournalFull&gt;&lt;ZZ_WorkformID&gt;1&lt;/ZZ_WorkformID&gt;&lt;/MDL&gt;&lt;/Cite&gt;&lt;/Refman&gt;</w:instrText>
      </w:r>
      <w:r w:rsidR="00AE392F" w:rsidRPr="005978D4">
        <w:rPr>
          <w:rFonts w:ascii="Book Antiqua" w:hAnsi="Book Antiqua"/>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3</w:t>
      </w:r>
      <w:r w:rsidR="00433E24" w:rsidRPr="005978D4">
        <w:rPr>
          <w:rFonts w:ascii="Book Antiqua" w:hAnsi="Book Antiqua"/>
          <w:sz w:val="24"/>
          <w:szCs w:val="24"/>
          <w:vertAlign w:val="superscript"/>
          <w:lang w:val="en-GB"/>
        </w:rPr>
        <w:t>6</w:t>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48</w:t>
      </w:r>
      <w:r w:rsidR="00A75DFA" w:rsidRPr="005978D4">
        <w:rPr>
          <w:rFonts w:ascii="Book Antiqua" w:hAnsi="Book Antiqua" w:cs="Arial"/>
          <w:sz w:val="24"/>
          <w:szCs w:val="24"/>
          <w:vertAlign w:val="superscript"/>
          <w:lang w:val="en-GB"/>
        </w:rPr>
        <w:t>]</w:t>
      </w:r>
      <w:r w:rsidR="00AE392F" w:rsidRPr="005978D4">
        <w:rPr>
          <w:rFonts w:ascii="Book Antiqua" w:hAnsi="Book Antiqua"/>
          <w:sz w:val="24"/>
          <w:szCs w:val="24"/>
          <w:vertAlign w:val="superscript"/>
          <w:lang w:val="en-GB"/>
        </w:rPr>
        <w:fldChar w:fldCharType="end"/>
      </w:r>
      <w:r w:rsidRPr="005978D4">
        <w:rPr>
          <w:rFonts w:ascii="Book Antiqua" w:hAnsi="Book Antiqua" w:cs="Times New Roman"/>
          <w:sz w:val="24"/>
          <w:szCs w:val="24"/>
          <w:lang w:val="en-GB"/>
        </w:rPr>
        <w:t>. I</w:t>
      </w:r>
      <w:r w:rsidR="00C146DD" w:rsidRPr="005978D4">
        <w:rPr>
          <w:rFonts w:ascii="Book Antiqua" w:hAnsi="Book Antiqua" w:cs="Times New Roman"/>
          <w:sz w:val="24"/>
          <w:szCs w:val="24"/>
          <w:lang w:val="en-GB"/>
        </w:rPr>
        <w:t>ndicating the isolation of different cell sub-type</w:t>
      </w:r>
      <w:r w:rsidR="0056769C" w:rsidRPr="005978D4">
        <w:rPr>
          <w:rFonts w:ascii="Book Antiqua" w:hAnsi="Book Antiqua" w:cs="Times New Roman"/>
          <w:sz w:val="24"/>
          <w:szCs w:val="24"/>
          <w:lang w:val="en-GB"/>
        </w:rPr>
        <w:t>s</w:t>
      </w:r>
      <w:r w:rsidR="00C146DD" w:rsidRPr="005978D4">
        <w:rPr>
          <w:rFonts w:ascii="Book Antiqua" w:hAnsi="Book Antiqua" w:cs="Times New Roman"/>
          <w:sz w:val="24"/>
          <w:szCs w:val="24"/>
          <w:lang w:val="en-GB"/>
        </w:rPr>
        <w:t xml:space="preserve">, the clones NCI-hTERT-CL5 and CL6 differ in their </w:t>
      </w:r>
      <w:r w:rsidR="00E17157" w:rsidRPr="005978D4">
        <w:rPr>
          <w:rFonts w:ascii="Book Antiqua" w:hAnsi="Book Antiqua" w:cs="Times New Roman"/>
          <w:sz w:val="24"/>
          <w:szCs w:val="24"/>
          <w:lang w:val="en-GB"/>
        </w:rPr>
        <w:t>glycan content. Indeed, the BG-</w:t>
      </w:r>
      <w:r w:rsidR="00C146DD" w:rsidRPr="005978D4">
        <w:rPr>
          <w:rFonts w:ascii="Book Antiqua" w:hAnsi="Book Antiqua" w:cs="Times New Roman"/>
          <w:sz w:val="24"/>
          <w:szCs w:val="24"/>
          <w:lang w:val="en-GB"/>
        </w:rPr>
        <w:t>H and Le</w:t>
      </w:r>
      <w:r w:rsidR="00C146DD" w:rsidRPr="005978D4">
        <w:rPr>
          <w:rFonts w:ascii="Book Antiqua" w:hAnsi="Book Antiqua" w:cs="Times New Roman"/>
          <w:sz w:val="24"/>
          <w:szCs w:val="24"/>
          <w:vertAlign w:val="superscript"/>
          <w:lang w:val="en-GB"/>
        </w:rPr>
        <w:t>x</w:t>
      </w:r>
      <w:r w:rsidR="00C146DD" w:rsidRPr="005978D4">
        <w:rPr>
          <w:rFonts w:ascii="Book Antiqua" w:hAnsi="Book Antiqua" w:cs="Times New Roman"/>
          <w:sz w:val="24"/>
          <w:szCs w:val="24"/>
          <w:lang w:val="en-GB"/>
        </w:rPr>
        <w:t xml:space="preserve"> antigens were </w:t>
      </w:r>
      <w:r w:rsidR="00AB4104" w:rsidRPr="005978D4">
        <w:rPr>
          <w:rFonts w:ascii="Book Antiqua" w:hAnsi="Book Antiqua" w:cs="Times New Roman"/>
          <w:sz w:val="24"/>
          <w:szCs w:val="24"/>
          <w:lang w:val="en-GB"/>
        </w:rPr>
        <w:t xml:space="preserve">only </w:t>
      </w:r>
      <w:r w:rsidR="00C146DD" w:rsidRPr="005978D4">
        <w:rPr>
          <w:rFonts w:ascii="Book Antiqua" w:hAnsi="Book Antiqua" w:cs="Times New Roman"/>
          <w:sz w:val="24"/>
          <w:szCs w:val="24"/>
          <w:lang w:val="en-GB"/>
        </w:rPr>
        <w:t>detected in</w:t>
      </w:r>
      <w:r w:rsidR="00AB4104" w:rsidRPr="005978D4">
        <w:rPr>
          <w:rFonts w:ascii="Book Antiqua" w:hAnsi="Book Antiqua" w:cs="Times New Roman"/>
          <w:sz w:val="24"/>
          <w:szCs w:val="24"/>
          <w:lang w:val="en-GB"/>
        </w:rPr>
        <w:t xml:space="preserve"> NCI-hTERT-CL5 cell line (in ~100% of the cells)</w:t>
      </w:r>
      <w:r w:rsidR="00C146DD" w:rsidRPr="005978D4">
        <w:rPr>
          <w:rFonts w:ascii="Book Antiqua" w:hAnsi="Book Antiqua" w:cs="Times New Roman"/>
          <w:sz w:val="24"/>
          <w:szCs w:val="24"/>
          <w:lang w:val="en-GB"/>
        </w:rPr>
        <w:t>, which also presented higher amounts of Le</w:t>
      </w:r>
      <w:r w:rsidR="00C146DD" w:rsidRPr="005978D4">
        <w:rPr>
          <w:rFonts w:ascii="Book Antiqua" w:hAnsi="Book Antiqua" w:cs="Times New Roman"/>
          <w:sz w:val="24"/>
          <w:szCs w:val="24"/>
          <w:vertAlign w:val="superscript"/>
          <w:lang w:val="en-GB"/>
        </w:rPr>
        <w:t>y</w:t>
      </w:r>
      <w:r w:rsidR="00C146DD" w:rsidRPr="005978D4">
        <w:rPr>
          <w:rFonts w:ascii="Book Antiqua" w:hAnsi="Book Antiqua" w:cs="Times New Roman"/>
          <w:sz w:val="24"/>
          <w:szCs w:val="24"/>
          <w:lang w:val="en-GB"/>
        </w:rPr>
        <w:t xml:space="preserve"> and Le</w:t>
      </w:r>
      <w:r w:rsidR="00C146DD" w:rsidRPr="005978D4">
        <w:rPr>
          <w:rFonts w:ascii="Book Antiqua" w:hAnsi="Book Antiqua" w:cs="Times New Roman"/>
          <w:sz w:val="24"/>
          <w:szCs w:val="24"/>
          <w:vertAlign w:val="superscript"/>
          <w:lang w:val="en-GB"/>
        </w:rPr>
        <w:t>a</w:t>
      </w:r>
      <w:r w:rsidR="00C146DD" w:rsidRPr="005978D4">
        <w:rPr>
          <w:rFonts w:ascii="Book Antiqua" w:hAnsi="Book Antiqua" w:cs="Times New Roman"/>
          <w:sz w:val="24"/>
          <w:szCs w:val="24"/>
          <w:lang w:val="en-GB"/>
        </w:rPr>
        <w:t xml:space="preserve"> compared with the NCI-hTERT-CL6. Notwithstanding, both cell lines exhib</w:t>
      </w:r>
      <w:r w:rsidR="00516386" w:rsidRPr="005978D4">
        <w:rPr>
          <w:rFonts w:ascii="Book Antiqua" w:hAnsi="Book Antiqua" w:cs="Times New Roman"/>
          <w:sz w:val="24"/>
          <w:szCs w:val="24"/>
          <w:lang w:val="en-GB"/>
        </w:rPr>
        <w:t>ited equivalent amounts of BG-</w:t>
      </w:r>
      <w:proofErr w:type="gramStart"/>
      <w:r w:rsidR="00516386" w:rsidRPr="005978D4">
        <w:rPr>
          <w:rFonts w:ascii="Book Antiqua" w:hAnsi="Book Antiqua" w:cs="Times New Roman"/>
          <w:sz w:val="24"/>
          <w:szCs w:val="24"/>
          <w:lang w:val="en-GB"/>
        </w:rPr>
        <w:t xml:space="preserve">A </w:t>
      </w:r>
      <w:r w:rsidR="00C146DD" w:rsidRPr="005978D4">
        <w:rPr>
          <w:rFonts w:ascii="Book Antiqua" w:hAnsi="Book Antiqua" w:cs="Times New Roman"/>
          <w:sz w:val="24"/>
          <w:szCs w:val="24"/>
          <w:lang w:val="en-GB"/>
        </w:rPr>
        <w:t>and</w:t>
      </w:r>
      <w:proofErr w:type="gramEnd"/>
      <w:r w:rsidR="00C146DD" w:rsidRPr="005978D4">
        <w:rPr>
          <w:rFonts w:ascii="Book Antiqua" w:hAnsi="Book Antiqua" w:cs="Times New Roman"/>
          <w:sz w:val="24"/>
          <w:szCs w:val="24"/>
          <w:lang w:val="en-GB"/>
        </w:rPr>
        <w:t xml:space="preserve"> undetectable levels of BG-B and Le</w:t>
      </w:r>
      <w:r w:rsidR="00C146DD" w:rsidRPr="005978D4">
        <w:rPr>
          <w:rFonts w:ascii="Book Antiqua" w:hAnsi="Book Antiqua" w:cs="Times New Roman"/>
          <w:sz w:val="24"/>
          <w:szCs w:val="24"/>
          <w:vertAlign w:val="superscript"/>
          <w:lang w:val="en-GB"/>
        </w:rPr>
        <w:t>b</w:t>
      </w:r>
      <w:r w:rsidR="00C146DD" w:rsidRPr="005978D4">
        <w:rPr>
          <w:rFonts w:ascii="Book Antiqua" w:hAnsi="Book Antiqua" w:cs="Times New Roman"/>
          <w:sz w:val="24"/>
          <w:szCs w:val="24"/>
          <w:lang w:val="en-GB"/>
        </w:rPr>
        <w:t xml:space="preserve">. </w:t>
      </w:r>
      <w:r w:rsidR="0056769C" w:rsidRPr="005978D4">
        <w:rPr>
          <w:rFonts w:ascii="Book Antiqua" w:hAnsi="Book Antiqua" w:cs="Times New Roman"/>
          <w:sz w:val="24"/>
          <w:szCs w:val="24"/>
          <w:lang w:val="en-GB"/>
        </w:rPr>
        <w:t xml:space="preserve">Moreover, in </w:t>
      </w:r>
      <w:r w:rsidR="00BC3928" w:rsidRPr="005978D4">
        <w:rPr>
          <w:rFonts w:ascii="Book Antiqua" w:hAnsi="Book Antiqua" w:cs="Times New Roman"/>
          <w:sz w:val="24"/>
          <w:szCs w:val="24"/>
          <w:lang w:val="en-GB"/>
        </w:rPr>
        <w:t xml:space="preserve">agreement with the residual expression of </w:t>
      </w:r>
      <w:r w:rsidR="00AB4104" w:rsidRPr="005978D4">
        <w:rPr>
          <w:rFonts w:ascii="Book Antiqua" w:hAnsi="Book Antiqua" w:cs="Times New Roman"/>
          <w:sz w:val="24"/>
          <w:szCs w:val="24"/>
          <w:lang w:val="en-GB"/>
        </w:rPr>
        <w:t xml:space="preserve">cancer-associated </w:t>
      </w:r>
      <w:proofErr w:type="spellStart"/>
      <w:r w:rsidR="00AB4104" w:rsidRPr="005978D4">
        <w:rPr>
          <w:rFonts w:ascii="Book Antiqua" w:hAnsi="Book Antiqua" w:cs="Times New Roman"/>
          <w:sz w:val="24"/>
          <w:szCs w:val="24"/>
          <w:lang w:val="en-GB"/>
        </w:rPr>
        <w:t>mucins</w:t>
      </w:r>
      <w:proofErr w:type="spellEnd"/>
      <w:r w:rsidR="00AB4104" w:rsidRPr="005978D4">
        <w:rPr>
          <w:rFonts w:ascii="Book Antiqua" w:hAnsi="Book Antiqua" w:cs="Times New Roman"/>
          <w:sz w:val="24"/>
          <w:szCs w:val="24"/>
          <w:lang w:val="en-GB"/>
        </w:rPr>
        <w:t xml:space="preserve"> (</w:t>
      </w:r>
      <w:r w:rsidR="00BC3928" w:rsidRPr="005978D4">
        <w:rPr>
          <w:rFonts w:ascii="Book Antiqua" w:hAnsi="Book Antiqua" w:cs="Times New Roman"/>
          <w:sz w:val="24"/>
          <w:szCs w:val="24"/>
          <w:lang w:val="en-GB"/>
        </w:rPr>
        <w:t>MUC2</w:t>
      </w:r>
      <w:r w:rsidR="00516386" w:rsidRPr="005978D4">
        <w:rPr>
          <w:rFonts w:ascii="Book Antiqua" w:hAnsi="Book Antiqua" w:cs="Times New Roman"/>
          <w:sz w:val="24"/>
          <w:szCs w:val="24"/>
          <w:lang w:val="en-GB"/>
        </w:rPr>
        <w:t xml:space="preserve"> and MUC13</w:t>
      </w:r>
      <w:r w:rsidR="00AB4104" w:rsidRPr="005978D4">
        <w:rPr>
          <w:rFonts w:ascii="Book Antiqua" w:hAnsi="Book Antiqua" w:cs="Times New Roman"/>
          <w:sz w:val="24"/>
          <w:szCs w:val="24"/>
          <w:lang w:val="en-GB"/>
        </w:rPr>
        <w:t>)</w:t>
      </w:r>
      <w:r w:rsidR="00BC3928" w:rsidRPr="005978D4">
        <w:rPr>
          <w:rFonts w:ascii="Book Antiqua" w:hAnsi="Book Antiqua" w:cs="Times New Roman"/>
          <w:sz w:val="24"/>
          <w:szCs w:val="24"/>
          <w:lang w:val="en-GB"/>
        </w:rPr>
        <w:t xml:space="preserve">, we were not able to detect the presence of </w:t>
      </w:r>
      <w:proofErr w:type="spellStart"/>
      <w:r w:rsidR="00BC3928" w:rsidRPr="005978D4">
        <w:rPr>
          <w:rFonts w:ascii="Book Antiqua" w:hAnsi="Book Antiqua" w:cs="Times New Roman"/>
          <w:sz w:val="24"/>
          <w:szCs w:val="24"/>
          <w:lang w:val="en-GB"/>
        </w:rPr>
        <w:t>sialyl</w:t>
      </w:r>
      <w:proofErr w:type="spellEnd"/>
      <w:r w:rsidR="00BC3928" w:rsidRPr="005978D4">
        <w:rPr>
          <w:rFonts w:ascii="Book Antiqua" w:hAnsi="Book Antiqua" w:cs="Times New Roman"/>
          <w:sz w:val="24"/>
          <w:szCs w:val="24"/>
          <w:lang w:val="en-GB"/>
        </w:rPr>
        <w:t>-Le</w:t>
      </w:r>
      <w:r w:rsidRPr="005978D4">
        <w:rPr>
          <w:rFonts w:ascii="Book Antiqua" w:hAnsi="Book Antiqua" w:cs="Times New Roman"/>
          <w:sz w:val="24"/>
          <w:szCs w:val="24"/>
          <w:vertAlign w:val="superscript"/>
          <w:lang w:val="en-GB"/>
        </w:rPr>
        <w:t>x</w:t>
      </w:r>
      <w:r w:rsidR="0056769C" w:rsidRPr="005978D4">
        <w:rPr>
          <w:rFonts w:ascii="Book Antiqua" w:hAnsi="Book Antiqua" w:cs="Times New Roman"/>
          <w:sz w:val="24"/>
          <w:szCs w:val="24"/>
          <w:lang w:val="en-GB"/>
        </w:rPr>
        <w:t xml:space="preserve"> nor </w:t>
      </w:r>
      <w:proofErr w:type="spellStart"/>
      <w:r w:rsidR="0056769C" w:rsidRPr="005978D4">
        <w:rPr>
          <w:rFonts w:ascii="Book Antiqua" w:hAnsi="Book Antiqua" w:cs="Times New Roman"/>
          <w:sz w:val="24"/>
          <w:szCs w:val="24"/>
          <w:lang w:val="en-GB"/>
        </w:rPr>
        <w:t>sialyl</w:t>
      </w:r>
      <w:proofErr w:type="spellEnd"/>
      <w:r w:rsidR="0056769C" w:rsidRPr="005978D4">
        <w:rPr>
          <w:rFonts w:ascii="Book Antiqua" w:hAnsi="Book Antiqua" w:cs="Times New Roman"/>
          <w:sz w:val="24"/>
          <w:szCs w:val="24"/>
          <w:lang w:val="en-GB"/>
        </w:rPr>
        <w:t>-Le</w:t>
      </w:r>
      <w:r w:rsidRPr="005978D4">
        <w:rPr>
          <w:rFonts w:ascii="Book Antiqua" w:hAnsi="Book Antiqua" w:cs="Times New Roman"/>
          <w:sz w:val="24"/>
          <w:szCs w:val="24"/>
          <w:vertAlign w:val="superscript"/>
          <w:lang w:val="en-GB"/>
        </w:rPr>
        <w:t>a</w:t>
      </w:r>
      <w:r w:rsidR="0056769C" w:rsidRPr="005978D4">
        <w:rPr>
          <w:rFonts w:ascii="Book Antiqua" w:hAnsi="Book Antiqua" w:cs="Times New Roman"/>
          <w:sz w:val="24"/>
          <w:szCs w:val="24"/>
          <w:lang w:val="en-GB"/>
        </w:rPr>
        <w:t xml:space="preserve">, </w:t>
      </w:r>
      <w:proofErr w:type="spellStart"/>
      <w:r w:rsidR="0056769C" w:rsidRPr="005978D4">
        <w:rPr>
          <w:rFonts w:ascii="Book Antiqua" w:hAnsi="Book Antiqua" w:cs="Times New Roman"/>
          <w:sz w:val="24"/>
          <w:szCs w:val="24"/>
          <w:lang w:val="en-GB"/>
        </w:rPr>
        <w:t>glycans</w:t>
      </w:r>
      <w:proofErr w:type="spellEnd"/>
      <w:r w:rsidR="0056769C" w:rsidRPr="005978D4">
        <w:rPr>
          <w:rFonts w:ascii="Book Antiqua" w:hAnsi="Book Antiqua" w:cs="Times New Roman"/>
          <w:sz w:val="24"/>
          <w:szCs w:val="24"/>
          <w:lang w:val="en-GB"/>
        </w:rPr>
        <w:t xml:space="preserve"> commonly found in tumour sampl</w:t>
      </w:r>
      <w:r w:rsidR="007B5B70" w:rsidRPr="005978D4">
        <w:rPr>
          <w:rFonts w:ascii="Book Antiqua" w:hAnsi="Book Antiqua" w:cs="Times New Roman"/>
          <w:sz w:val="24"/>
          <w:szCs w:val="24"/>
          <w:lang w:val="en-GB"/>
        </w:rPr>
        <w:t>es</w:t>
      </w:r>
      <w:r w:rsidR="00AE392F" w:rsidRPr="005978D4">
        <w:rPr>
          <w:rFonts w:ascii="Book Antiqua" w:hAnsi="Book Antiqua"/>
          <w:sz w:val="24"/>
          <w:szCs w:val="24"/>
          <w:vertAlign w:val="superscript"/>
          <w:lang w:val="en-GB"/>
        </w:rPr>
        <w:fldChar w:fldCharType="begin"/>
      </w:r>
      <w:r w:rsidR="00A75DFA" w:rsidRPr="005978D4">
        <w:rPr>
          <w:rFonts w:ascii="Book Antiqua" w:hAnsi="Book Antiqua"/>
          <w:sz w:val="24"/>
          <w:szCs w:val="24"/>
          <w:vertAlign w:val="superscript"/>
          <w:lang w:val="en-GB"/>
        </w:rPr>
        <w:instrText xml:space="preserve"> ADDIN REFMGR.CITE &lt;Refman&gt;&lt;Cite&gt;&lt;Author&gt;Linden&lt;/Author&gt;&lt;Year&gt;2008&lt;/Year&gt;&lt;RecNum&gt;5040&lt;/RecNum&gt;&lt;IDText&gt;Four modes of adhesion are used during Helicobacter pylori binding to human mucins in the oral and gastric niches&lt;/IDText&gt;&lt;MDL Ref_Type="Journal"&gt;&lt;Ref_Type&gt;Journal&lt;/Ref_Type&gt;&lt;Ref_ID&gt;5040&lt;/Ref_ID&gt;&lt;Title_Primary&gt;Four modes of adhesion are used during Helicobacter pylori binding to human mucins in the oral and gastric niches&lt;/Title_Primary&gt;&lt;Authors_Primary&gt;Linden,S.K.&lt;/Authors_Primary&gt;&lt;Authors_Primary&gt;Wickstrom,C.&lt;/Authors_Primary&gt;&lt;Authors_Primary&gt;Lindell,G.&lt;/Authors_Primary&gt;&lt;Authors_Primary&gt;Gilshenan,K.&lt;/Authors_Primary&gt;&lt;Authors_Primary&gt;Carlstedt,I.&lt;/Authors_Primary&gt;&lt;Date_Primary&gt;2008/4&lt;/Date_Primary&gt;&lt;Keywords&gt;0&lt;/Keywords&gt;&lt;Keywords&gt;Adhesins,Bacterial&lt;/Keywords&gt;&lt;Keywords&gt;Antigens&lt;/Keywords&gt;&lt;Keywords&gt;antigens,bacterial&lt;/Keywords&gt;&lt;Keywords&gt;bacterial adhesion&lt;/Keywords&gt;&lt;Keywords&gt;blood&lt;/Keywords&gt;&lt;Keywords&gt;Blood Group Antigens&lt;/Keywords&gt;&lt;Keywords&gt;chemistry&lt;/Keywords&gt;&lt;Keywords&gt;disease&lt;/Keywords&gt;&lt;Keywords&gt;Gastric Juice&lt;/Keywords&gt;&lt;Keywords&gt;Gastritis&lt;/Keywords&gt;&lt;Keywords&gt;Helicobacter&lt;/Keywords&gt;&lt;Keywords&gt;helicobacter infections&lt;/Keywords&gt;&lt;Keywords&gt;helicobacter pylori&lt;/Keywords&gt;&lt;Keywords&gt;human&lt;/Keywords&gt;&lt;Keywords&gt;Humans&lt;/Keywords&gt;&lt;Keywords&gt;hydrogen-ion concentration&lt;/Keywords&gt;&lt;Keywords&gt;immunology&lt;/Keywords&gt;&lt;Keywords&gt;infection&lt;/Keywords&gt;&lt;Keywords&gt;isolation &amp;amp; purification&lt;/Keywords&gt;&lt;Keywords&gt;metabolism&lt;/Keywords&gt;&lt;Keywords&gt;methods&lt;/Keywords&gt;&lt;Keywords&gt;microbiology&lt;/Keywords&gt;&lt;Keywords&gt;Mouth&lt;/Keywords&gt;&lt;Keywords&gt;Mucins&lt;/Keywords&gt;&lt;Keywords&gt;mucus&lt;/Keywords&gt;&lt;Keywords&gt;pathogenicity&lt;/Keywords&gt;&lt;Keywords&gt;peptic ulcer&lt;/Keywords&gt;&lt;Keywords&gt;protein binding&lt;/Keywords&gt;&lt;Keywords&gt;Protein Isoforms&lt;/Keywords&gt;&lt;Keywords&gt;research&lt;/Keywords&gt;&lt;Keywords&gt;Research Support&lt;/Keywords&gt;&lt;Keywords&gt;Role&lt;/Keywords&gt;&lt;Keywords&gt;saliva&lt;/Keywords&gt;&lt;Keywords&gt;stomach&lt;/Keywords&gt;&lt;Reprint&gt;In File&lt;/Reprint&gt;&lt;Start_Page&gt;81&lt;/Start_Page&gt;&lt;End_Page&gt;93&lt;/End_Page&gt;&lt;Periodical&gt;Helicobacter&lt;/Periodical&gt;&lt;Volume&gt;13&lt;/Volume&gt;&lt;Issue&gt;2&lt;/Issue&gt;&lt;Address&gt;Mucosal Diseases Program, Mater Medical Research Institute, South Brisbane, Queensland 4101, Australia. slinden@mmri.mater.org.au&lt;/Address&gt;&lt;Web_URL&gt;PM:18321298&lt;/Web_URL&gt;&lt;ZZ_JournalStdAbbrev&gt;&lt;f name="System"&gt;Helicobacter&lt;/f&gt;&lt;/ZZ_JournalStdAbbrev&gt;&lt;ZZ_WorkformID&gt;1&lt;/ZZ_WorkformID&gt;&lt;/MDL&gt;&lt;/Cite&gt;&lt;Cite&gt;&lt;Author&gt;Skoog&lt;/Author&gt;&lt;Year&gt;2012&lt;/Year&gt;&lt;RecNum&gt;5280&lt;/RecNum&gt;&lt;IDText&gt;Human gastric mucins differently regulate Helicobacter pylori proliferation, gene expression and interactions with host cells&lt;/IDText&gt;&lt;MDL Ref_Type="Journal"&gt;&lt;Ref_Type&gt;Journal&lt;/Ref_Type&gt;&lt;Ref_ID&gt;5280&lt;/Ref_ID&gt;&lt;Title_Primary&gt;Human gastric mucins differently regulate Helicobacter pylori proliferation, gene expression and interactions with host cells&lt;/Title_Primary&gt;&lt;Authors_Primary&gt;Skoog,E.C.&lt;/Authors_Primary&gt;&lt;Authors_Primary&gt;Sjoling,A.&lt;/Authors_Primary&gt;&lt;Authors_Primary&gt;Navabi,N.&lt;/Authors_Primary&gt;&lt;Authors_Primary&gt;Holgersson,J.&lt;/Authors_Primary&gt;&lt;Authors_Primary&gt;Lundin,S.B.&lt;/Authors_Primary&gt;&lt;Authors_Primary&gt;Linden,S.K.&lt;/Authors_Primary&gt;&lt;Date_Primary&gt;2012&lt;/Date_Primary&gt;&lt;Keywords&gt;0&lt;/Keywords&gt;&lt;Keywords&gt;Adhesins,Bacterial&lt;/Keywords&gt;&lt;Keywords&gt;Antigens&lt;/Keywords&gt;&lt;Keywords&gt;antigens,bacterial&lt;/Keywords&gt;&lt;Keywords&gt;bacteria&lt;/Keywords&gt;&lt;Keywords&gt;bacterial adhesion&lt;/Keywords&gt;&lt;Keywords&gt;bacterial proteins&lt;/Keywords&gt;&lt;Keywords&gt;Cell Line,Tumor&lt;/Keywords&gt;&lt;Keywords&gt;Cells&lt;/Keywords&gt;&lt;Keywords&gt;cytokines&lt;/Keywords&gt;&lt;Keywords&gt;disease&lt;/Keywords&gt;&lt;Keywords&gt;dose-response relationship,drug&lt;/Keywords&gt;&lt;Keywords&gt;drug effects&lt;/Keywords&gt;&lt;Keywords&gt;Environment&lt;/Keywords&gt;&lt;Keywords&gt;epithelial cells&lt;/Keywords&gt;&lt;Keywords&gt;Gastric Mucins&lt;/Keywords&gt;&lt;Keywords&gt;gastric mucosa&lt;/Keywords&gt;&lt;Keywords&gt;Gastritis&lt;/Keywords&gt;&lt;Keywords&gt;gene expression&lt;/Keywords&gt;&lt;Keywords&gt;gene expression regulation,bacterial&lt;/Keywords&gt;&lt;Keywords&gt;genes&lt;/Keywords&gt;&lt;Keywords&gt;genetics&lt;/Keywords&gt;&lt;Keywords&gt;glycoconjugates&lt;/Keywords&gt;&lt;Keywords&gt;glycosylation&lt;/Keywords&gt;&lt;Keywords&gt;Helicobacter&lt;/Keywords&gt;&lt;Keywords&gt;helicobacter infections&lt;/Keywords&gt;&lt;Keywords&gt;helicobacter pylori&lt;/Keywords&gt;&lt;Keywords&gt;Host-Pathogen Interactions&lt;/Keywords&gt;&lt;Keywords&gt;human&lt;/Keywords&gt;&lt;Keywords&gt;Humans&lt;/Keywords&gt;&lt;Keywords&gt;interleukin-6&lt;/Keywords&gt;&lt;Keywords&gt;isolation &amp;amp; purification&lt;/Keywords&gt;&lt;Keywords&gt;ligands&lt;/Keywords&gt;&lt;Keywords&gt;metabolism&lt;/Keywords&gt;&lt;Keywords&gt;Microbial Viability&lt;/Keywords&gt;&lt;Keywords&gt;microbiology&lt;/Keywords&gt;&lt;Keywords&gt;microscopy,fluorescence&lt;/Keywords&gt;&lt;Keywords&gt;Mucin 5AC&lt;/Keywords&gt;&lt;Keywords&gt;Mucins&lt;/Keywords&gt;&lt;Keywords&gt;mucus&lt;/Keywords&gt;&lt;Keywords&gt;pathogenicity&lt;/Keywords&gt;&lt;Keywords&gt;pathology&lt;/Keywords&gt;&lt;Keywords&gt;pharmacology&lt;/Keywords&gt;&lt;Keywords&gt;physiology&lt;/Keywords&gt;&lt;Keywords&gt;proteins&lt;/Keywords&gt;&lt;Keywords&gt;research&lt;/Keywords&gt;&lt;Keywords&gt;Research Support&lt;/Keywords&gt;&lt;Keywords&gt;Reverse Transcriptase Polymerase Chain Reaction&lt;/Keywords&gt;&lt;Keywords&gt;risk&lt;/Keywords&gt;&lt;Keywords&gt;sweden&lt;/Keywords&gt;&lt;Keywords&gt;urea&lt;/Keywords&gt;&lt;Keywords&gt;virulence&lt;/Keywords&gt;&lt;Reprint&gt;Not in File&lt;/Reprint&gt;&lt;Start_Page&gt;e36378&lt;/Start_Page&gt;&lt;Periodical&gt;PLoS ONE&lt;/Periodical&gt;&lt;Volume&gt;7&lt;/Volume&gt;&lt;Issue&gt;5&lt;/Issue&gt;&lt;Address&gt;Mucosal Immunobiology and Vaccine Center, Sahlgrenska Academy, University of Gothenburg, Gothenburg, Sweden&lt;/Address&gt;&lt;Web_URL&gt;PM:22563496&lt;/Web_URL&gt;&lt;ZZ_JournalFull&gt;&lt;f name="System"&gt;PLoS ONE&lt;/f&gt;&lt;/ZZ_JournalFull&gt;&lt;ZZ_WorkformID&gt;1&lt;/ZZ_WorkformID&gt;&lt;/MDL&gt;&lt;/Cite&gt;&lt;/Refman&gt;</w:instrText>
      </w:r>
      <w:r w:rsidR="00AE392F" w:rsidRPr="005978D4">
        <w:rPr>
          <w:rFonts w:ascii="Book Antiqua" w:hAnsi="Book Antiqua"/>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3</w:t>
      </w:r>
      <w:r w:rsidR="00433E24" w:rsidRPr="005978D4">
        <w:rPr>
          <w:rFonts w:ascii="Book Antiqua" w:hAnsi="Book Antiqua"/>
          <w:sz w:val="24"/>
          <w:szCs w:val="24"/>
          <w:vertAlign w:val="superscript"/>
          <w:lang w:val="en-GB"/>
        </w:rPr>
        <w:t>6</w:t>
      </w:r>
      <w:r w:rsidR="00A75DFA" w:rsidRPr="005978D4">
        <w:rPr>
          <w:rFonts w:ascii="Book Antiqua" w:hAnsi="Book Antiqua" w:cs="Arial"/>
          <w:sz w:val="24"/>
          <w:szCs w:val="24"/>
          <w:vertAlign w:val="superscript"/>
          <w:lang w:val="en-GB"/>
        </w:rPr>
        <w:t>,</w:t>
      </w:r>
      <w:r w:rsidR="00A75DFA" w:rsidRPr="005978D4">
        <w:rPr>
          <w:rFonts w:ascii="Book Antiqua" w:hAnsi="Book Antiqua"/>
          <w:sz w:val="24"/>
          <w:szCs w:val="24"/>
          <w:vertAlign w:val="superscript"/>
          <w:lang w:val="en-GB"/>
        </w:rPr>
        <w:t>48</w:t>
      </w:r>
      <w:r w:rsidR="00A75DFA" w:rsidRPr="005978D4">
        <w:rPr>
          <w:rFonts w:ascii="Book Antiqua" w:hAnsi="Book Antiqua" w:cs="Arial"/>
          <w:sz w:val="24"/>
          <w:szCs w:val="24"/>
          <w:vertAlign w:val="superscript"/>
          <w:lang w:val="en-GB"/>
        </w:rPr>
        <w:t>]</w:t>
      </w:r>
      <w:r w:rsidR="00AE392F" w:rsidRPr="005978D4">
        <w:rPr>
          <w:rFonts w:ascii="Book Antiqua" w:hAnsi="Book Antiqua"/>
          <w:sz w:val="24"/>
          <w:szCs w:val="24"/>
          <w:vertAlign w:val="superscript"/>
          <w:lang w:val="en-GB"/>
        </w:rPr>
        <w:fldChar w:fldCharType="end"/>
      </w:r>
      <w:r w:rsidRPr="005978D4">
        <w:rPr>
          <w:rFonts w:ascii="Book Antiqua" w:hAnsi="Book Antiqua" w:cs="Times New Roman"/>
          <w:sz w:val="24"/>
          <w:szCs w:val="24"/>
          <w:lang w:val="en-GB"/>
        </w:rPr>
        <w:t>.</w:t>
      </w:r>
    </w:p>
    <w:p w:rsidR="00CF22C0" w:rsidRPr="005978D4" w:rsidRDefault="00C146DD" w:rsidP="007B5B70">
      <w:pPr>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Entailing good gastric functions to these new cell lines, both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-clones 5 and 6 </w:t>
      </w:r>
      <w:r w:rsidR="006F770D" w:rsidRPr="005978D4">
        <w:rPr>
          <w:rFonts w:ascii="Book Antiqua" w:hAnsi="Book Antiqua" w:cs="Times New Roman"/>
          <w:sz w:val="24"/>
          <w:szCs w:val="24"/>
          <w:lang w:val="en-GB"/>
        </w:rPr>
        <w:t>were shown to</w:t>
      </w:r>
      <w:r w:rsidRPr="005978D4">
        <w:rPr>
          <w:rFonts w:ascii="Book Antiqua" w:hAnsi="Book Antiqua" w:cs="Times New Roman"/>
          <w:sz w:val="24"/>
          <w:szCs w:val="24"/>
          <w:lang w:val="en-GB"/>
        </w:rPr>
        <w:t xml:space="preserve"> </w:t>
      </w:r>
      <w:r w:rsidR="006F770D" w:rsidRPr="005978D4">
        <w:rPr>
          <w:rFonts w:ascii="Book Antiqua" w:hAnsi="Book Antiqua" w:cs="Times New Roman"/>
          <w:sz w:val="24"/>
          <w:szCs w:val="24"/>
          <w:lang w:val="en-GB"/>
        </w:rPr>
        <w:t>express</w:t>
      </w:r>
      <w:r w:rsidRPr="005978D4">
        <w:rPr>
          <w:rFonts w:ascii="Book Antiqua" w:hAnsi="Book Antiqua" w:cs="Times New Roman"/>
          <w:sz w:val="24"/>
          <w:szCs w:val="24"/>
          <w:lang w:val="en-GB"/>
        </w:rPr>
        <w:t xml:space="preserve"> HGL and Pg5. Confocal microscopy showed the accumulation of Pg5 </w:t>
      </w:r>
      <w:r w:rsidR="00ED1DB2" w:rsidRPr="005978D4">
        <w:rPr>
          <w:rFonts w:ascii="Book Antiqua" w:hAnsi="Book Antiqua" w:cs="Times New Roman"/>
          <w:sz w:val="24"/>
          <w:szCs w:val="24"/>
          <w:lang w:val="en-GB"/>
        </w:rPr>
        <w:t xml:space="preserve">in vesicle-like structures </w:t>
      </w:r>
      <w:r w:rsidRPr="005978D4">
        <w:rPr>
          <w:rFonts w:ascii="Book Antiqua" w:hAnsi="Book Antiqua" w:cs="Times New Roman"/>
          <w:sz w:val="24"/>
          <w:szCs w:val="24"/>
          <w:lang w:val="en-GB"/>
        </w:rPr>
        <w:t>in the apical region of the CL6</w:t>
      </w:r>
      <w:r w:rsidR="00DE1B4C"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cells grown in polarization-favouring conditions</w:t>
      </w:r>
      <w:r w:rsidR="002C4301" w:rsidRPr="005978D4">
        <w:rPr>
          <w:rFonts w:ascii="Book Antiqua" w:hAnsi="Book Antiqua" w:cs="Times New Roman"/>
          <w:sz w:val="24"/>
          <w:szCs w:val="24"/>
          <w:lang w:val="en-GB"/>
        </w:rPr>
        <w:t>,</w:t>
      </w:r>
      <w:r w:rsidRPr="005978D4">
        <w:rPr>
          <w:rFonts w:ascii="Book Antiqua" w:hAnsi="Book Antiqua" w:cs="Times New Roman"/>
          <w:sz w:val="24"/>
          <w:szCs w:val="24"/>
          <w:lang w:val="en-GB"/>
        </w:rPr>
        <w:t xml:space="preserve"> suggesting </w:t>
      </w:r>
      <w:r w:rsidR="00A241F5" w:rsidRPr="005978D4">
        <w:rPr>
          <w:rFonts w:ascii="Book Antiqua" w:hAnsi="Book Antiqua" w:cs="Times New Roman"/>
          <w:sz w:val="24"/>
          <w:szCs w:val="24"/>
          <w:lang w:val="en-GB"/>
        </w:rPr>
        <w:t>the</w:t>
      </w:r>
      <w:r w:rsidR="002C4301" w:rsidRPr="005978D4">
        <w:rPr>
          <w:rFonts w:ascii="Book Antiqua" w:hAnsi="Book Antiqua" w:cs="Times New Roman"/>
          <w:sz w:val="24"/>
          <w:szCs w:val="24"/>
          <w:lang w:val="en-GB"/>
        </w:rPr>
        <w:t xml:space="preserve"> efficient </w:t>
      </w:r>
      <w:r w:rsidRPr="005978D4">
        <w:rPr>
          <w:rFonts w:ascii="Book Antiqua" w:hAnsi="Book Antiqua" w:cs="Times New Roman"/>
          <w:sz w:val="24"/>
          <w:szCs w:val="24"/>
          <w:lang w:val="en-GB"/>
        </w:rPr>
        <w:t>secretion</w:t>
      </w:r>
      <w:r w:rsidR="00A241F5" w:rsidRPr="005978D4">
        <w:rPr>
          <w:rFonts w:ascii="Book Antiqua" w:hAnsi="Book Antiqua" w:cs="Times New Roman"/>
          <w:sz w:val="24"/>
          <w:szCs w:val="24"/>
          <w:lang w:val="en-GB"/>
        </w:rPr>
        <w:t xml:space="preserve"> of this </w:t>
      </w:r>
      <w:r w:rsidR="00566D51" w:rsidRPr="005978D4">
        <w:rPr>
          <w:rFonts w:ascii="Book Antiqua" w:hAnsi="Book Antiqua" w:cs="Times New Roman"/>
          <w:sz w:val="24"/>
          <w:szCs w:val="24"/>
          <w:lang w:val="en-GB"/>
        </w:rPr>
        <w:t>zymogen</w:t>
      </w:r>
      <w:r w:rsidR="00A241F5" w:rsidRPr="005978D4">
        <w:rPr>
          <w:rFonts w:ascii="Book Antiqua" w:hAnsi="Book Antiqua" w:cs="Times New Roman"/>
          <w:sz w:val="24"/>
          <w:szCs w:val="24"/>
          <w:lang w:val="en-GB"/>
        </w:rPr>
        <w:t>,</w:t>
      </w:r>
      <w:r w:rsidR="002C4301" w:rsidRPr="005978D4">
        <w:rPr>
          <w:rFonts w:ascii="Book Antiqua" w:hAnsi="Book Antiqua" w:cs="Times New Roman"/>
          <w:sz w:val="24"/>
          <w:szCs w:val="24"/>
          <w:lang w:val="en-GB"/>
        </w:rPr>
        <w:t xml:space="preserve"> </w:t>
      </w:r>
      <w:r w:rsidR="00C8482E" w:rsidRPr="005978D4">
        <w:rPr>
          <w:rFonts w:ascii="Book Antiqua" w:hAnsi="Book Antiqua" w:cs="Times New Roman"/>
          <w:sz w:val="24"/>
          <w:szCs w:val="24"/>
          <w:lang w:val="en-GB"/>
        </w:rPr>
        <w:t xml:space="preserve">as </w:t>
      </w:r>
      <w:r w:rsidR="002C4301" w:rsidRPr="005978D4">
        <w:rPr>
          <w:rFonts w:ascii="Book Antiqua" w:hAnsi="Book Antiqua" w:cs="Times New Roman"/>
          <w:sz w:val="24"/>
          <w:szCs w:val="24"/>
          <w:lang w:val="en-GB"/>
        </w:rPr>
        <w:t xml:space="preserve">described by </w:t>
      </w:r>
      <w:proofErr w:type="spellStart"/>
      <w:r w:rsidR="002C4301" w:rsidRPr="005978D4">
        <w:rPr>
          <w:rFonts w:ascii="Book Antiqua" w:hAnsi="Book Antiqua" w:cs="Times New Roman"/>
          <w:sz w:val="24"/>
          <w:szCs w:val="24"/>
          <w:lang w:val="en-GB"/>
        </w:rPr>
        <w:t>Chailler</w:t>
      </w:r>
      <w:proofErr w:type="spellEnd"/>
      <w:r w:rsidR="002C4301" w:rsidRPr="005978D4">
        <w:rPr>
          <w:rFonts w:ascii="Book Antiqua" w:hAnsi="Book Antiqua" w:cs="Times New Roman"/>
          <w:sz w:val="24"/>
          <w:szCs w:val="24"/>
          <w:lang w:val="en-GB"/>
        </w:rPr>
        <w:t xml:space="preserve"> and Menard for their HGE</w:t>
      </w:r>
      <w:r w:rsidR="00C8482E" w:rsidRPr="005978D4">
        <w:rPr>
          <w:rFonts w:ascii="Book Antiqua" w:hAnsi="Book Antiqua" w:cs="Times New Roman"/>
          <w:sz w:val="24"/>
          <w:szCs w:val="24"/>
          <w:lang w:val="en-GB"/>
        </w:rPr>
        <w:t>-20</w:t>
      </w:r>
      <w:r w:rsidR="002C4301" w:rsidRPr="005978D4">
        <w:rPr>
          <w:rFonts w:ascii="Book Antiqua" w:hAnsi="Book Antiqua" w:cs="Times New Roman"/>
          <w:sz w:val="24"/>
          <w:szCs w:val="24"/>
          <w:lang w:val="en-GB"/>
        </w:rPr>
        <w:t xml:space="preserve"> clon</w:t>
      </w:r>
      <w:r w:rsidR="007B5B70" w:rsidRPr="005978D4">
        <w:rPr>
          <w:rFonts w:ascii="Book Antiqua" w:hAnsi="Book Antiqua" w:cs="Times New Roman"/>
          <w:sz w:val="24"/>
          <w:szCs w:val="24"/>
          <w:lang w:val="en-GB"/>
        </w:rPr>
        <w:t>e</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w:t>
      </w:r>
      <w:r w:rsidR="002C4301" w:rsidRPr="005978D4">
        <w:rPr>
          <w:rFonts w:ascii="Book Antiqua" w:hAnsi="Book Antiqua" w:cs="Times New Roman"/>
          <w:sz w:val="24"/>
          <w:szCs w:val="24"/>
          <w:lang w:val="en-GB"/>
        </w:rPr>
        <w:t>Furthermore, a</w:t>
      </w:r>
      <w:r w:rsidRPr="005978D4">
        <w:rPr>
          <w:rFonts w:ascii="Book Antiqua" w:hAnsi="Book Antiqua" w:cs="Times New Roman"/>
          <w:sz w:val="24"/>
          <w:szCs w:val="24"/>
          <w:lang w:val="en-GB"/>
        </w:rPr>
        <w:t xml:space="preserve"> dotted </w:t>
      </w:r>
      <w:r w:rsidR="00A241F5" w:rsidRPr="005978D4">
        <w:rPr>
          <w:rFonts w:ascii="Book Antiqua" w:hAnsi="Book Antiqua" w:cs="Times New Roman"/>
          <w:sz w:val="24"/>
          <w:szCs w:val="24"/>
          <w:lang w:val="en-GB"/>
        </w:rPr>
        <w:t xml:space="preserve">fluorescence </w:t>
      </w:r>
      <w:r w:rsidRPr="005978D4">
        <w:rPr>
          <w:rFonts w:ascii="Book Antiqua" w:hAnsi="Book Antiqua" w:cs="Times New Roman"/>
          <w:sz w:val="24"/>
          <w:szCs w:val="24"/>
          <w:lang w:val="en-GB"/>
        </w:rPr>
        <w:t>spread through the cell cytoplasm for HGL</w:t>
      </w:r>
      <w:r w:rsidR="002C4301" w:rsidRPr="005978D4">
        <w:rPr>
          <w:rFonts w:ascii="Book Antiqua" w:hAnsi="Book Antiqua" w:cs="Times New Roman"/>
          <w:sz w:val="24"/>
          <w:szCs w:val="24"/>
          <w:lang w:val="en-GB"/>
        </w:rPr>
        <w:t xml:space="preserve">, similar to that </w:t>
      </w:r>
      <w:r w:rsidR="007B5B70" w:rsidRPr="005978D4">
        <w:rPr>
          <w:rFonts w:ascii="Book Antiqua" w:hAnsi="Book Antiqua" w:cs="Times New Roman"/>
          <w:sz w:val="24"/>
          <w:szCs w:val="24"/>
          <w:lang w:val="en-GB"/>
        </w:rPr>
        <w:t>observed for the HGE cell lines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2C4301" w:rsidRPr="005978D4">
        <w:rPr>
          <w:rFonts w:ascii="Book Antiqua" w:hAnsi="Book Antiqua" w:cs="Times New Roman"/>
          <w:sz w:val="24"/>
          <w:szCs w:val="24"/>
          <w:lang w:val="en-GB"/>
        </w:rPr>
        <w:t xml:space="preserve">, proved the </w:t>
      </w:r>
      <w:r w:rsidRPr="005978D4">
        <w:rPr>
          <w:rFonts w:ascii="Book Antiqua" w:hAnsi="Book Antiqua" w:cs="Times New Roman"/>
          <w:sz w:val="24"/>
          <w:szCs w:val="24"/>
          <w:lang w:val="en-GB"/>
        </w:rPr>
        <w:t>production</w:t>
      </w:r>
      <w:r w:rsidR="002C4301" w:rsidRPr="005978D4">
        <w:rPr>
          <w:rFonts w:ascii="Book Antiqua" w:hAnsi="Book Antiqua" w:cs="Times New Roman"/>
          <w:sz w:val="24"/>
          <w:szCs w:val="24"/>
          <w:lang w:val="en-GB"/>
        </w:rPr>
        <w:t xml:space="preserve"> and </w:t>
      </w:r>
      <w:r w:rsidRPr="005978D4">
        <w:rPr>
          <w:rFonts w:ascii="Book Antiqua" w:hAnsi="Book Antiqua" w:cs="Times New Roman"/>
          <w:sz w:val="24"/>
          <w:szCs w:val="24"/>
          <w:lang w:val="en-GB"/>
        </w:rPr>
        <w:t>suggest</w:t>
      </w:r>
      <w:r w:rsidR="002C4301" w:rsidRPr="005978D4">
        <w:rPr>
          <w:rFonts w:ascii="Book Antiqua" w:hAnsi="Book Antiqua" w:cs="Times New Roman"/>
          <w:sz w:val="24"/>
          <w:szCs w:val="24"/>
          <w:lang w:val="en-GB"/>
        </w:rPr>
        <w:t>s</w:t>
      </w:r>
      <w:r w:rsidRPr="005978D4">
        <w:rPr>
          <w:rFonts w:ascii="Book Antiqua" w:hAnsi="Book Antiqua" w:cs="Times New Roman"/>
          <w:sz w:val="24"/>
          <w:szCs w:val="24"/>
          <w:lang w:val="en-GB"/>
        </w:rPr>
        <w:t xml:space="preserve"> </w:t>
      </w:r>
      <w:r w:rsidR="00C8482E" w:rsidRPr="005978D4">
        <w:rPr>
          <w:rFonts w:ascii="Book Antiqua" w:hAnsi="Book Antiqua" w:cs="Times New Roman"/>
          <w:sz w:val="24"/>
          <w:szCs w:val="24"/>
          <w:lang w:val="en-GB"/>
        </w:rPr>
        <w:t xml:space="preserve">a not so efficient </w:t>
      </w:r>
      <w:r w:rsidRPr="005978D4">
        <w:rPr>
          <w:rFonts w:ascii="Book Antiqua" w:hAnsi="Book Antiqua" w:cs="Times New Roman"/>
          <w:sz w:val="24"/>
          <w:szCs w:val="24"/>
          <w:lang w:val="en-GB"/>
        </w:rPr>
        <w:t xml:space="preserve">secretion of this </w:t>
      </w:r>
      <w:r w:rsidR="00566D51" w:rsidRPr="005978D4">
        <w:rPr>
          <w:rFonts w:ascii="Book Antiqua" w:hAnsi="Book Antiqua" w:cs="Times New Roman"/>
          <w:sz w:val="24"/>
          <w:szCs w:val="24"/>
          <w:lang w:val="en-GB"/>
        </w:rPr>
        <w:lastRenderedPageBreak/>
        <w:t>zymogen</w:t>
      </w:r>
      <w:r w:rsidRPr="005978D4">
        <w:rPr>
          <w:rFonts w:ascii="Book Antiqua" w:hAnsi="Book Antiqua" w:cs="Times New Roman"/>
          <w:sz w:val="24"/>
          <w:szCs w:val="24"/>
          <w:lang w:val="en-GB"/>
        </w:rPr>
        <w:t xml:space="preserve">. </w:t>
      </w:r>
      <w:r w:rsidR="002B27E5" w:rsidRPr="005978D4">
        <w:rPr>
          <w:rFonts w:ascii="Book Antiqua" w:hAnsi="Book Antiqua" w:cs="Times New Roman"/>
          <w:sz w:val="24"/>
          <w:szCs w:val="24"/>
          <w:lang w:val="en-GB"/>
        </w:rPr>
        <w:t xml:space="preserve">Although future experiments are needed to </w:t>
      </w:r>
      <w:r w:rsidR="005163C7" w:rsidRPr="005978D4">
        <w:rPr>
          <w:rFonts w:ascii="Book Antiqua" w:hAnsi="Book Antiqua" w:cs="Times New Roman"/>
          <w:sz w:val="24"/>
          <w:szCs w:val="24"/>
          <w:lang w:val="en-GB"/>
        </w:rPr>
        <w:t>measure</w:t>
      </w:r>
      <w:r w:rsidR="002B27E5" w:rsidRPr="005978D4">
        <w:rPr>
          <w:rFonts w:ascii="Book Antiqua" w:hAnsi="Book Antiqua" w:cs="Times New Roman"/>
          <w:sz w:val="24"/>
          <w:szCs w:val="24"/>
          <w:lang w:val="en-GB"/>
        </w:rPr>
        <w:t xml:space="preserve"> </w:t>
      </w:r>
      <w:r w:rsidR="005163C7" w:rsidRPr="005978D4">
        <w:rPr>
          <w:rFonts w:ascii="Book Antiqua" w:hAnsi="Book Antiqua" w:cs="Times New Roman"/>
          <w:sz w:val="24"/>
          <w:szCs w:val="24"/>
          <w:lang w:val="en-GB"/>
        </w:rPr>
        <w:t xml:space="preserve">the enzymatic activity of both Pg5 and HGL </w:t>
      </w:r>
      <w:r w:rsidR="00A241F5" w:rsidRPr="005978D4">
        <w:rPr>
          <w:rFonts w:ascii="Book Antiqua" w:hAnsi="Book Antiqua" w:cs="Times New Roman"/>
          <w:sz w:val="24"/>
          <w:szCs w:val="24"/>
          <w:lang w:val="en-GB"/>
        </w:rPr>
        <w:t>(</w:t>
      </w:r>
      <w:r w:rsidR="005163C7" w:rsidRPr="005978D4">
        <w:rPr>
          <w:rFonts w:ascii="Book Antiqua" w:hAnsi="Book Antiqua" w:cs="Times New Roman"/>
          <w:sz w:val="24"/>
          <w:szCs w:val="24"/>
          <w:lang w:val="en-GB"/>
        </w:rPr>
        <w:t>by specific enzymatic assays)</w:t>
      </w:r>
      <w:r w:rsidR="00A241F5" w:rsidRPr="005978D4">
        <w:rPr>
          <w:rFonts w:ascii="Book Antiqua" w:hAnsi="Book Antiqua" w:cs="Times New Roman"/>
          <w:sz w:val="24"/>
          <w:szCs w:val="24"/>
          <w:lang w:val="en-GB"/>
        </w:rPr>
        <w:t xml:space="preserve"> </w:t>
      </w:r>
      <w:r w:rsidR="002B27E5" w:rsidRPr="005978D4">
        <w:rPr>
          <w:rFonts w:ascii="Book Antiqua" w:hAnsi="Book Antiqua" w:cs="Times New Roman"/>
          <w:sz w:val="24"/>
          <w:szCs w:val="24"/>
          <w:lang w:val="en-GB"/>
        </w:rPr>
        <w:t xml:space="preserve">on our new cell lines, </w:t>
      </w:r>
      <w:r w:rsidR="005163C7" w:rsidRPr="005978D4">
        <w:rPr>
          <w:rFonts w:ascii="Book Antiqua" w:hAnsi="Book Antiqua" w:cs="Times New Roman"/>
          <w:sz w:val="24"/>
          <w:szCs w:val="24"/>
          <w:lang w:val="en-GB"/>
        </w:rPr>
        <w:t xml:space="preserve">based on the literature </w:t>
      </w:r>
      <w:r w:rsidR="002B27E5" w:rsidRPr="005978D4">
        <w:rPr>
          <w:rFonts w:ascii="Book Antiqua" w:hAnsi="Book Antiqua" w:cs="Times New Roman"/>
          <w:sz w:val="24"/>
          <w:szCs w:val="24"/>
          <w:lang w:val="en-GB"/>
        </w:rPr>
        <w:t xml:space="preserve">we may speculate </w:t>
      </w:r>
      <w:r w:rsidR="005163C7" w:rsidRPr="005978D4">
        <w:rPr>
          <w:rFonts w:ascii="Book Antiqua" w:hAnsi="Book Antiqua" w:cs="Times New Roman"/>
          <w:sz w:val="24"/>
          <w:szCs w:val="24"/>
          <w:lang w:val="en-GB"/>
        </w:rPr>
        <w:t>good lipase and pepsin activities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Physiol&lt;/f&gt;&lt;/ZZ_JournalStdAbbrev&gt;&lt;ZZ_WorkformID&gt;1&lt;/ZZ_WorkformID&gt;&lt;/MDL&gt;&lt;/Cite&gt;&lt;Cite&gt;&lt;Author&gt;Chailler&lt;/Author&gt;&lt;Year&gt;2012&lt;/Year&gt;&lt;RecNum&gt;5200&lt;/RecNum&gt;&lt;IDText&gt;Isolation and functional studies of human fetal gastric epithelium in primary culture&lt;/IDText&gt;&lt;MDL Ref_Type="Journal"&gt;&lt;Ref_Type&gt;Journal&lt;/Ref_Type&gt;&lt;Ref_ID&gt;5200&lt;/Ref_ID&gt;&lt;Title_Primary&gt;Isolation and functional studies of human fetal gastric epithelium in primary culture&lt;/Title_Primary&gt;&lt;Authors_Primary&gt;Chailler,P.&lt;/Authors_Primary&gt;&lt;Authors_Primary&gt;Beaulieu,J.F.&lt;/Authors_Primary&gt;&lt;Authors_Primary&gt;Menard,D.&lt;/Authors_Primary&gt;&lt;Date_Primary&gt;2012&lt;/Date_Primary&gt;&lt;Keywords&gt;0&lt;/Keywords&gt;&lt;Keywords&gt;animal&lt;/Keywords&gt;&lt;Keywords&gt;canada&lt;/Keywords&gt;&lt;Keywords&gt;cell line&lt;/Keywords&gt;&lt;Keywords&gt;cell separation&lt;/Keywords&gt;&lt;Keywords&gt;Cells&lt;/Keywords&gt;&lt;Keywords&gt;cytology&lt;/Keywords&gt;&lt;Keywords&gt;Dissection&lt;/Keywords&gt;&lt;Keywords&gt;drug effects&lt;/Keywords&gt;&lt;Keywords&gt;Enzymes&lt;/Keywords&gt;&lt;Keywords&gt;epithelial cells&lt;/Keywords&gt;&lt;Keywords&gt;epithelium&lt;/Keywords&gt;&lt;Keywords&gt;extracellular matrix&lt;/Keywords&gt;&lt;Keywords&gt;fetus&lt;/Keywords&gt;&lt;Keywords&gt;gastric mucosa&lt;/Keywords&gt;&lt;Keywords&gt;growth&lt;/Keywords&gt;&lt;Keywords&gt;homeostasis&lt;/Keywords&gt;&lt;Keywords&gt;human&lt;/Keywords&gt;&lt;Keywords&gt;Humans&lt;/Keywords&gt;&lt;Keywords&gt;in vitro&lt;/Keywords&gt;&lt;Keywords&gt;Intercellular Signaling Peptides and Proteins&lt;/Keywords&gt;&lt;Keywords&gt;Lipase&lt;/Keywords&gt;&lt;Keywords&gt;Maintenance&lt;/Keywords&gt;&lt;Keywords&gt;metabolism&lt;/Keywords&gt;&lt;Keywords&gt;methods&lt;/Keywords&gt;&lt;Keywords&gt;peptides&lt;/Keywords&gt;&lt;Keywords&gt;pharmacology&lt;/Keywords&gt;&lt;Keywords&gt;physiology&lt;/Keywords&gt;&lt;Keywords&gt;Primary Cell Culture&lt;/Keywords&gt;&lt;Keywords&gt;proteins&lt;/Keywords&gt;&lt;Keywords&gt;research&lt;/Keywords&gt;&lt;Keywords&gt;Research Support&lt;/Keywords&gt;&lt;Keywords&gt;Science&lt;/Keywords&gt;&lt;Keywords&gt;stomach&lt;/Keywords&gt;&lt;Reprint&gt;Not in File&lt;/Reprint&gt;&lt;Start_Page&gt;137&lt;/Start_Page&gt;&lt;End_Page&gt;155&lt;/End_Page&gt;&lt;Periodical&gt;Methods Mol.Biol.&lt;/Periodical&gt;&lt;Volume&gt;806&lt;/Volume&gt;&lt;Address&gt;CIHR Team on Digestive Epithelium, Departement d&amp;apos;anatomie et de biologie cellulaire, Faculte de medecine et des sciences de la sante, Universite de Sherbrooke, Sherbrooke, QC, Canada&lt;/Address&gt;&lt;Web_URL&gt;PM:22057450&lt;/Web_URL&gt;&lt;ZZ_JournalStdAbbrev&gt;&lt;f name="System"&gt;Methods Mol.Biol.&lt;/f&gt;&lt;/ZZ_JournalStdAbbrev&gt;&lt;ZZ_WorkformID&gt;1&lt;/ZZ_WorkformID&gt;&lt;/MDL&gt;&lt;/Cite&gt;&lt;Cite&gt;&lt;Author&gt;Basque&lt;/Author&gt;&lt;Year&gt;2001&lt;/Year&gt;&lt;RecNum&gt;4694&lt;/RecNum&gt;&lt;IDText&gt;Gastric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Biochem.&lt;/f&gt;&lt;/ZZ_JournalStdAbbrev&gt;&lt;ZZ_WorkformID&gt;1&lt;/ZZ_WorkformID&gt;&lt;/MDL&gt;&lt;/Cite&gt;&lt;Cite&gt;&lt;Author&gt;Basque&lt;/Author&gt;&lt;Year&gt;2000&lt;/Year&gt;&lt;RecNum&gt;4752&lt;/RecNum&gt;&lt;IDText&gt;Establishment of culture systems of human gastric epithelium for the study of pepsinogen and gastric lipase synthesis and secretion&lt;/IDText&gt;&lt;MDL Ref_Type="Journal"&gt;&lt;Ref_Type&gt;Journal&lt;/Ref_Type&gt;&lt;Ref_ID&gt;4752&lt;/Ref_ID&gt;&lt;Title_Primary&gt;Establishment of culture systems of human gastric epithelium for the study of pepsinogen and gastric lipase synthesis and secretion&lt;/Title_Primary&gt;&lt;Authors_Primary&gt;Basque,J.R.&lt;/Authors_Primary&gt;&lt;Authors_Primary&gt;Menard,D.&lt;/Authors_Primary&gt;&lt;Date_Primary&gt;2000/3/1&lt;/Date_Primary&gt;&lt;Keywords&gt;0&lt;/Keywords&gt;&lt;Keywords&gt;Anatomy&lt;/Keywords&gt;&lt;Keywords&gt;Bile&lt;/Keywords&gt;&lt;Keywords&gt;biosynthesis&lt;/Keywords&gt;&lt;Keywords&gt;canada&lt;/Keywords&gt;&lt;Keywords&gt;Cell Culture Techniques&lt;/Keywords&gt;&lt;Keywords&gt;Cells&lt;/Keywords&gt;&lt;Keywords&gt;culture media&lt;/Keywords&gt;&lt;Keywords&gt;culture media,serum-free&lt;/Keywords&gt;&lt;Keywords&gt;cytology&lt;/Keywords&gt;&lt;Keywords&gt;Dietary Proteins&lt;/Keywords&gt;&lt;Keywords&gt;Digestion&lt;/Keywords&gt;&lt;Keywords&gt;Enzymes&lt;/Keywords&gt;&lt;Keywords&gt;enzymology&lt;/Keywords&gt;&lt;Keywords&gt;epithelial cells&lt;/Keywords&gt;&lt;Keywords&gt;epithelium&lt;/Keywords&gt;&lt;Keywords&gt;fetus&lt;/Keywords&gt;&lt;Keywords&gt;gastric mucosa&lt;/Keywords&gt;&lt;Keywords&gt;Gastrointestinal Tract&lt;/Keywords&gt;&lt;Keywords&gt;human&lt;/Keywords&gt;&lt;Keywords&gt;Humans&lt;/Keywords&gt;&lt;Keywords&gt;Lipase&lt;/Keywords&gt;&lt;Keywords&gt;metabolism&lt;/Keywords&gt;&lt;Keywords&gt;methods&lt;/Keywords&gt;&lt;Keywords&gt;organ culture&lt;/Keywords&gt;&lt;Keywords&gt;Organ Culture Techniques&lt;/Keywords&gt;&lt;Keywords&gt;Pepsinogen A&lt;/Keywords&gt;&lt;Keywords&gt;physiology&lt;/Keywords&gt;&lt;Keywords&gt;physiopathology&lt;/Keywords&gt;&lt;Keywords&gt;proteins&lt;/Keywords&gt;&lt;Keywords&gt;quebec&lt;/Keywords&gt;&lt;Keywords&gt;research&lt;/Keywords&gt;&lt;Keywords&gt;Role&lt;/Keywords&gt;&lt;Keywords&gt;Salts&lt;/Keywords&gt;&lt;Keywords&gt;secretion&lt;/Keywords&gt;&lt;Reprint&gt;In File&lt;/Reprint&gt;&lt;Start_Page&gt;293&lt;/Start_Page&gt;&lt;End_Page&gt;302&lt;/End_Page&gt;&lt;Periodical&gt;Microsc.Res.Tech.&lt;/Periodical&gt;&lt;Volume&gt;48&lt;/Volume&gt;&lt;Issue&gt;5&lt;/Issue&gt;&lt;Address&gt;MRC Research Group on Functional Development and Physiopathology of the Gastrointestinal Tract, Department of Anatomy and Cell Biology, Faculty of Medicine, Universite de Sherbrooke, Sherbrooke (Quebec) Canada&lt;/Address&gt;&lt;Web_URL&gt;PM:10700046&lt;/Web_URL&gt;&lt;ZZ_JournalStdAbbrev&gt;&lt;f name="System"&gt;Microsc.Res.Tech.&lt;/f&gt;&lt;/ZZ_JournalStdAbbrev&gt;&lt;ZZ_WorkformID&gt;1&lt;/ZZ_WorkformID&gt;&lt;/MDL&gt;&lt;/Cite&gt;&lt;/Refman&gt;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1</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23</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2B27E5" w:rsidRPr="005978D4">
        <w:rPr>
          <w:rFonts w:ascii="Book Antiqua" w:hAnsi="Book Antiqua" w:cs="Times New Roman"/>
          <w:sz w:val="24"/>
          <w:szCs w:val="24"/>
          <w:lang w:val="en-GB"/>
        </w:rPr>
        <w:t>.</w:t>
      </w:r>
      <w:r w:rsidR="00D87A11"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It is well known that gastric epithelial cells and their organization into pit-glands (Figure </w:t>
      </w:r>
      <w:r w:rsidR="00FA740F" w:rsidRPr="005978D4">
        <w:rPr>
          <w:rFonts w:ascii="Book Antiqua" w:hAnsi="Book Antiqua" w:cs="Times New Roman"/>
          <w:sz w:val="24"/>
          <w:szCs w:val="24"/>
          <w:lang w:val="en-GB"/>
        </w:rPr>
        <w:t>8</w:t>
      </w:r>
      <w:r w:rsidRPr="005978D4">
        <w:rPr>
          <w:rFonts w:ascii="Book Antiqua" w:hAnsi="Book Antiqua" w:cs="Times New Roman"/>
          <w:sz w:val="24"/>
          <w:szCs w:val="24"/>
          <w:lang w:val="en-GB"/>
        </w:rPr>
        <w:t xml:space="preserve">) play a major role in the </w:t>
      </w:r>
      <w:r w:rsidR="005163C7" w:rsidRPr="005978D4">
        <w:rPr>
          <w:rFonts w:ascii="Book Antiqua" w:hAnsi="Book Antiqua" w:cs="Times New Roman"/>
          <w:sz w:val="24"/>
          <w:szCs w:val="24"/>
          <w:lang w:val="en-GB"/>
        </w:rPr>
        <w:t>normal physiology</w:t>
      </w:r>
      <w:r w:rsidRPr="005978D4">
        <w:rPr>
          <w:rFonts w:ascii="Book Antiqua" w:hAnsi="Book Antiqua" w:cs="Times New Roman"/>
          <w:sz w:val="24"/>
          <w:szCs w:val="24"/>
          <w:lang w:val="en-GB"/>
        </w:rPr>
        <w:t xml:space="preserve"> of the human stomach. These include the </w:t>
      </w:r>
      <w:proofErr w:type="spellStart"/>
      <w:r w:rsidRPr="005978D4">
        <w:rPr>
          <w:rFonts w:ascii="Book Antiqua" w:hAnsi="Book Antiqua" w:cs="Times New Roman"/>
          <w:sz w:val="24"/>
          <w:szCs w:val="24"/>
          <w:lang w:val="en-GB"/>
        </w:rPr>
        <w:t>foveolar</w:t>
      </w:r>
      <w:proofErr w:type="spellEnd"/>
      <w:r w:rsidRPr="005978D4">
        <w:rPr>
          <w:rFonts w:ascii="Book Antiqua" w:hAnsi="Book Antiqua" w:cs="Times New Roman"/>
          <w:sz w:val="24"/>
          <w:szCs w:val="24"/>
          <w:lang w:val="en-GB"/>
        </w:rPr>
        <w:t xml:space="preserve"> cells of the surface (MUC5AC-secreting cells) and neck (MUC6-secreting cells), the acid-secreting parietal cells of the neck, </w:t>
      </w:r>
      <w:r w:rsidR="005163C7" w:rsidRPr="005978D4">
        <w:rPr>
          <w:rFonts w:ascii="Book Antiqua" w:hAnsi="Book Antiqua" w:cs="Times New Roman"/>
          <w:sz w:val="24"/>
          <w:szCs w:val="24"/>
          <w:lang w:val="en-GB"/>
        </w:rPr>
        <w:t xml:space="preserve">and </w:t>
      </w:r>
      <w:r w:rsidRPr="005978D4">
        <w:rPr>
          <w:rFonts w:ascii="Book Antiqua" w:hAnsi="Book Antiqua" w:cs="Times New Roman"/>
          <w:sz w:val="24"/>
          <w:szCs w:val="24"/>
          <w:lang w:val="en-GB"/>
        </w:rPr>
        <w:t xml:space="preserve">the zymogens (HGL and Pg5)-secreting chief cells </w:t>
      </w:r>
      <w:r w:rsidR="00DB0322" w:rsidRPr="005978D4">
        <w:rPr>
          <w:rFonts w:ascii="Book Antiqua" w:hAnsi="Book Antiqua" w:cs="Times New Roman"/>
          <w:sz w:val="24"/>
          <w:szCs w:val="24"/>
          <w:lang w:val="en-GB"/>
        </w:rPr>
        <w:t xml:space="preserve">(oxyntic glands) </w:t>
      </w:r>
      <w:r w:rsidRPr="005978D4">
        <w:rPr>
          <w:rFonts w:ascii="Book Antiqua" w:hAnsi="Book Antiqua" w:cs="Times New Roman"/>
          <w:sz w:val="24"/>
          <w:szCs w:val="24"/>
          <w:lang w:val="en-GB"/>
        </w:rPr>
        <w:t xml:space="preserve">or the endocrine cells </w:t>
      </w:r>
      <w:r w:rsidR="00DB0322" w:rsidRPr="005978D4">
        <w:rPr>
          <w:rFonts w:ascii="Book Antiqua" w:hAnsi="Book Antiqua" w:cs="Times New Roman"/>
          <w:sz w:val="24"/>
          <w:szCs w:val="24"/>
          <w:lang w:val="en-GB"/>
        </w:rPr>
        <w:t xml:space="preserve">(pyloric glands) </w:t>
      </w:r>
      <w:r w:rsidRPr="005978D4">
        <w:rPr>
          <w:rFonts w:ascii="Book Antiqua" w:hAnsi="Book Antiqua" w:cs="Times New Roman"/>
          <w:sz w:val="24"/>
          <w:szCs w:val="24"/>
          <w:lang w:val="en-GB"/>
        </w:rPr>
        <w:t xml:space="preserve">of the base of those tubular structures. </w:t>
      </w:r>
      <w:proofErr w:type="spellStart"/>
      <w:r w:rsidR="00DB0322" w:rsidRPr="005978D4">
        <w:rPr>
          <w:rFonts w:ascii="Book Antiqua" w:hAnsi="Book Antiqua" w:cs="Times New Roman"/>
          <w:sz w:val="24"/>
          <w:szCs w:val="24"/>
          <w:lang w:val="en-GB"/>
        </w:rPr>
        <w:t>Leblond</w:t>
      </w:r>
      <w:proofErr w:type="spellEnd"/>
      <w:r w:rsidR="00DB0322" w:rsidRPr="005978D4">
        <w:rPr>
          <w:rFonts w:ascii="Book Antiqua" w:hAnsi="Book Antiqua" w:cs="Times New Roman"/>
          <w:sz w:val="24"/>
          <w:szCs w:val="24"/>
          <w:lang w:val="en-GB"/>
        </w:rPr>
        <w:t xml:space="preserve"> </w:t>
      </w:r>
      <w:r w:rsidR="00F63D4B" w:rsidRPr="005978D4">
        <w:rPr>
          <w:rFonts w:ascii="Book Antiqua" w:hAnsi="Book Antiqua" w:cs="Times New Roman"/>
          <w:i/>
          <w:sz w:val="24"/>
          <w:szCs w:val="24"/>
          <w:lang w:val="en-GB"/>
        </w:rPr>
        <w:t>et al</w:t>
      </w:r>
      <w:r w:rsidR="00DB0322" w:rsidRPr="005978D4">
        <w:rPr>
          <w:rFonts w:ascii="Book Antiqua" w:hAnsi="Book Antiqua" w:cs="Times New Roman"/>
          <w:sz w:val="24"/>
          <w:szCs w:val="24"/>
          <w:lang w:val="en-GB"/>
        </w:rPr>
        <w:t>, in the late 1940s, have shown that the cellular renewal of the gastric glands upon tissue injury is dependent on a group of undifferentiated cells of the isthmus</w:t>
      </w:r>
      <w:r w:rsidR="005163C7" w:rsidRPr="005978D4">
        <w:rPr>
          <w:rFonts w:ascii="Book Antiqua" w:hAnsi="Book Antiqua" w:cs="Times New Roman"/>
          <w:sz w:val="24"/>
          <w:szCs w:val="24"/>
          <w:lang w:val="en-GB"/>
        </w:rPr>
        <w:t>. These cells</w:t>
      </w:r>
      <w:r w:rsidR="00DB0322" w:rsidRPr="005978D4">
        <w:rPr>
          <w:rFonts w:ascii="Book Antiqua" w:hAnsi="Book Antiqua" w:cs="Times New Roman"/>
          <w:sz w:val="24"/>
          <w:szCs w:val="24"/>
          <w:lang w:val="en-GB"/>
        </w:rPr>
        <w:t xml:space="preserve"> </w:t>
      </w:r>
      <w:proofErr w:type="gramStart"/>
      <w:r w:rsidR="00DB0322" w:rsidRPr="005978D4">
        <w:rPr>
          <w:rFonts w:ascii="Book Antiqua" w:hAnsi="Book Antiqua" w:cs="Times New Roman"/>
          <w:sz w:val="24"/>
          <w:szCs w:val="24"/>
          <w:lang w:val="en-GB"/>
        </w:rPr>
        <w:t>migrate</w:t>
      </w:r>
      <w:proofErr w:type="gramEnd"/>
      <w:r w:rsidR="00DB0322" w:rsidRPr="005978D4">
        <w:rPr>
          <w:rFonts w:ascii="Book Antiqua" w:hAnsi="Book Antiqua" w:cs="Times New Roman"/>
          <w:sz w:val="24"/>
          <w:szCs w:val="24"/>
          <w:lang w:val="en-GB"/>
        </w:rPr>
        <w:t xml:space="preserve"> </w:t>
      </w:r>
      <w:proofErr w:type="spellStart"/>
      <w:r w:rsidR="00CF22C0" w:rsidRPr="005978D4">
        <w:rPr>
          <w:rFonts w:ascii="Book Antiqua" w:hAnsi="Book Antiqua" w:cs="Times New Roman"/>
          <w:sz w:val="24"/>
          <w:szCs w:val="24"/>
          <w:lang w:val="en-GB"/>
        </w:rPr>
        <w:t>bidirectionally</w:t>
      </w:r>
      <w:proofErr w:type="spellEnd"/>
      <w:r w:rsidR="00DB0322" w:rsidRPr="005978D4">
        <w:rPr>
          <w:rFonts w:ascii="Book Antiqua" w:hAnsi="Book Antiqua" w:cs="Times New Roman"/>
          <w:sz w:val="24"/>
          <w:szCs w:val="24"/>
          <w:lang w:val="en-GB"/>
        </w:rPr>
        <w:t xml:space="preserve"> up to the mucosal surface and down to the gland base, as they differentiate into mature cells of the gastric unit. Nowadays, it is well established that the perpetual renewal of healthy mucosa is dependent on the presence of </w:t>
      </w:r>
      <w:proofErr w:type="spellStart"/>
      <w:r w:rsidR="00DB0322" w:rsidRPr="005978D4">
        <w:rPr>
          <w:rFonts w:ascii="Book Antiqua" w:hAnsi="Book Antiqua" w:cs="Times New Roman"/>
          <w:sz w:val="24"/>
          <w:szCs w:val="24"/>
          <w:lang w:val="en-GB"/>
        </w:rPr>
        <w:t>isthmal</w:t>
      </w:r>
      <w:proofErr w:type="spellEnd"/>
      <w:r w:rsidR="00DB0322" w:rsidRPr="005978D4">
        <w:rPr>
          <w:rFonts w:ascii="Book Antiqua" w:hAnsi="Book Antiqua" w:cs="Times New Roman"/>
          <w:sz w:val="24"/>
          <w:szCs w:val="24"/>
          <w:lang w:val="en-GB"/>
        </w:rPr>
        <w:t xml:space="preserve"> stem (with high nucleus/cytoplasm ratios, open chromatin, small and scant organelles, many ribosomes and mini-granules) and progenitor cells</w:t>
      </w:r>
      <w:r w:rsidR="00F86AAF" w:rsidRPr="005978D4">
        <w:rPr>
          <w:rFonts w:ascii="Book Antiqua" w:hAnsi="Book Antiqua" w:cs="Times New Roman"/>
          <w:sz w:val="24"/>
          <w:szCs w:val="24"/>
          <w:lang w:val="en-GB"/>
        </w:rPr>
        <w:t xml:space="preserve"> (still presenting relative large nuclei)</w:t>
      </w:r>
      <w:r w:rsidR="00DB0322" w:rsidRPr="005978D4">
        <w:rPr>
          <w:rFonts w:ascii="Book Antiqua" w:hAnsi="Book Antiqua" w:cs="Times New Roman"/>
          <w:sz w:val="24"/>
          <w:szCs w:val="24"/>
          <w:lang w:val="en-GB"/>
        </w:rPr>
        <w:t>. The latter include those exhibiting dual lineage features (</w:t>
      </w:r>
      <w:r w:rsidR="00DB0322" w:rsidRPr="005978D4">
        <w:rPr>
          <w:rFonts w:ascii="Book Antiqua" w:hAnsi="Book Antiqua" w:cs="Times New Roman"/>
          <w:i/>
          <w:sz w:val="24"/>
          <w:szCs w:val="24"/>
          <w:lang w:val="en-GB"/>
        </w:rPr>
        <w:t>i.e.</w:t>
      </w:r>
      <w:r w:rsidR="00DB0322" w:rsidRPr="005978D4">
        <w:rPr>
          <w:rFonts w:ascii="Book Antiqua" w:hAnsi="Book Antiqua" w:cs="Times New Roman"/>
          <w:sz w:val="24"/>
          <w:szCs w:val="24"/>
          <w:lang w:val="en-GB"/>
        </w:rPr>
        <w:t>,</w:t>
      </w:r>
      <w:r w:rsidR="00DB0322" w:rsidRPr="005978D4">
        <w:rPr>
          <w:rFonts w:ascii="Book Antiqua" w:hAnsi="Book Antiqua" w:cs="Times New Roman"/>
          <w:i/>
          <w:sz w:val="24"/>
          <w:szCs w:val="24"/>
          <w:lang w:val="en-GB"/>
        </w:rPr>
        <w:t xml:space="preserve"> </w:t>
      </w:r>
      <w:r w:rsidR="00DB0322" w:rsidRPr="005978D4">
        <w:rPr>
          <w:rFonts w:ascii="Book Antiqua" w:hAnsi="Book Antiqua" w:cs="Times New Roman"/>
          <w:sz w:val="24"/>
          <w:szCs w:val="24"/>
          <w:lang w:val="en-GB"/>
        </w:rPr>
        <w:t>uncommitted progenitor cells) and those already presenting features of only one lineage of mature cells (</w:t>
      </w:r>
      <w:r w:rsidR="00DB0322" w:rsidRPr="005978D4">
        <w:rPr>
          <w:rFonts w:ascii="Book Antiqua" w:hAnsi="Book Antiqua" w:cs="Times New Roman"/>
          <w:i/>
          <w:sz w:val="24"/>
          <w:szCs w:val="24"/>
          <w:lang w:val="en-GB"/>
        </w:rPr>
        <w:t>i.e.</w:t>
      </w:r>
      <w:r w:rsidR="00DB0322" w:rsidRPr="005978D4">
        <w:rPr>
          <w:rFonts w:ascii="Book Antiqua" w:hAnsi="Book Antiqua" w:cs="Times New Roman"/>
          <w:sz w:val="24"/>
          <w:szCs w:val="24"/>
          <w:lang w:val="en-GB"/>
        </w:rPr>
        <w:t>,</w:t>
      </w:r>
      <w:r w:rsidR="00DB0322" w:rsidRPr="005978D4">
        <w:rPr>
          <w:rFonts w:ascii="Book Antiqua" w:hAnsi="Book Antiqua" w:cs="Times New Roman"/>
          <w:i/>
          <w:sz w:val="24"/>
          <w:szCs w:val="24"/>
          <w:lang w:val="en-GB"/>
        </w:rPr>
        <w:t xml:space="preserve"> </w:t>
      </w:r>
      <w:r w:rsidR="00DB0322" w:rsidRPr="005978D4">
        <w:rPr>
          <w:rFonts w:ascii="Book Antiqua" w:hAnsi="Book Antiqua" w:cs="Times New Roman"/>
          <w:sz w:val="24"/>
          <w:szCs w:val="24"/>
          <w:lang w:val="en-GB"/>
        </w:rPr>
        <w:t>committed progenitor cells</w:t>
      </w:r>
      <w:r w:rsidR="002627D3" w:rsidRPr="005978D4">
        <w:rPr>
          <w:rFonts w:ascii="Book Antiqua" w:hAnsi="Book Antiqua" w:cs="Times New Roman"/>
          <w:sz w:val="24"/>
          <w:szCs w:val="24"/>
          <w:lang w:val="en-GB"/>
        </w:rPr>
        <w:t>)</w:t>
      </w:r>
      <w:r w:rsidR="00DB0322" w:rsidRPr="005978D4">
        <w:rPr>
          <w:rFonts w:ascii="Book Antiqua" w:hAnsi="Book Antiqua" w:cs="Times New Roman"/>
          <w:sz w:val="24"/>
          <w:szCs w:val="24"/>
          <w:lang w:val="en-GB"/>
        </w:rPr>
        <w:t xml:space="preserve"> (revi</w:t>
      </w:r>
      <w:r w:rsidR="00CF22C0" w:rsidRPr="005978D4">
        <w:rPr>
          <w:rFonts w:ascii="Book Antiqua" w:hAnsi="Book Antiqua" w:cs="Times New Roman"/>
          <w:sz w:val="24"/>
          <w:szCs w:val="24"/>
          <w:lang w:val="en-GB"/>
        </w:rPr>
        <w:t>e</w:t>
      </w:r>
      <w:r w:rsidR="007B5B70" w:rsidRPr="005978D4">
        <w:rPr>
          <w:rFonts w:ascii="Book Antiqua" w:hAnsi="Book Antiqua" w:cs="Times New Roman"/>
          <w:sz w:val="24"/>
          <w:szCs w:val="24"/>
          <w:lang w:val="en-GB"/>
        </w:rPr>
        <w:t>wed in</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&lt;Refman&gt;&lt;Cite&gt;&lt;Author&gt;Karam&lt;/Author&gt;&lt;Year&gt;2010&lt;/Year&gt;&lt;RecNum&gt;5296&lt;/RecNum&gt;&lt;IDText&gt;A focus on parietal cells as a renewing cell population&lt;/IDText&gt;&lt;MDL Ref_Type="Journal"&gt;&lt;Ref_Type&gt;Journal&lt;/Ref_Type&gt;&lt;Ref_ID&gt;5296&lt;/Ref_ID&gt;&lt;Title_Primary&gt;A focus on parietal cells as a renewing cell population&lt;/Title_Primary&gt;&lt;Authors_Primary&gt;Karam,S.M.&lt;/Authors_Primary&gt;&lt;Date_Primary&gt;2010/2/7&lt;/Date_Primary&gt;&lt;Keywords&gt;Animals&lt;/Keywords&gt;&lt;Keywords&gt;cell differentiation&lt;/Keywords&gt;&lt;Keywords&gt;Cell Lineage&lt;/Keywords&gt;&lt;Keywords&gt;cell movement&lt;/Keywords&gt;&lt;Keywords&gt;Cell Proliferation&lt;/Keywords&gt;&lt;Keywords&gt;Cells&lt;/Keywords&gt;&lt;Keywords&gt;cytology&lt;/Keywords&gt;&lt;Keywords&gt;disease&lt;/Keywords&gt;&lt;Keywords&gt;epithelial cells&lt;/Keywords&gt;&lt;Keywords&gt;gastric mucosa&lt;/Keywords&gt;&lt;Keywords&gt;Gastritis&lt;/Keywords&gt;&lt;Keywords&gt;Humans&lt;/Keywords&gt;&lt;Keywords&gt;metabolism&lt;/Keywords&gt;&lt;Keywords&gt;mice&lt;/Keywords&gt;&lt;Keywords&gt;microvilli&lt;/Keywords&gt;&lt;Keywords&gt;Mitochondria&lt;/Keywords&gt;&lt;Keywords&gt;Parietal Cells,Gastric&lt;/Keywords&gt;&lt;Keywords&gt;peptic ulcer&lt;/Keywords&gt;&lt;Keywords&gt;physiology&lt;/Keywords&gt;&lt;Keywords&gt;research&lt;/Keywords&gt;&lt;Keywords&gt;Research Support&lt;/Keywords&gt;&lt;Keywords&gt;Role&lt;/Keywords&gt;&lt;Keywords&gt;secretion&lt;/Keywords&gt;&lt;Keywords&gt;stem cells&lt;/Keywords&gt;&lt;Keywords&gt;therapy&lt;/Keywords&gt;&lt;Reprint&gt;Not in File&lt;/Reprint&gt;&lt;Start_Page&gt;538&lt;/Start_Page&gt;&lt;End_Page&gt;546&lt;/End_Page&gt;&lt;Periodical&gt;World J.Gastroenterol.&lt;/Periodical&gt;&lt;Volume&gt;16&lt;/Volume&gt;&lt;Issue&gt;5&lt;/Issue&gt;&lt;Web_URL&gt;PM:20128020&lt;/Web_URL&gt;&lt;ZZ_JournalStdAbbrev&gt;&lt;f name="System"&gt;World J.Gastroenterol.&lt;/f&gt;&lt;/ZZ_JournalStdAbbrev&gt;&lt;ZZ_WorkformID&gt;1&lt;/ZZ_WorkformID&gt;&lt;/MDL&gt;&lt;/Cite&gt;&lt;Cite&gt;&lt;Author&gt;Mills&lt;/Author&gt;&lt;Year&gt;2011&lt;/Year&gt;&lt;RecNum&gt;5295&lt;/RecNum&gt;&lt;IDText&gt;Gastric epithelial stem cells&lt;/IDText&gt;&lt;MDL Ref_Type="Journal"&gt;&lt;Ref_Type&gt;Journal&lt;/Ref_Type&gt;&lt;Ref_ID&gt;5295&lt;/Ref_ID&gt;&lt;Title_Primary&gt;Gastric epithelial stem cells&lt;/Title_Primary&gt;&lt;Authors_Primary&gt;Mills,J.C.&lt;/Authors_Primary&gt;&lt;Authors_Primary&gt;Shivdasani,R.A.&lt;/Authors_Primary&gt;&lt;Date_Primary&gt;2011/2&lt;/Date_Primary&gt;&lt;Keywords&gt;0&lt;/Keywords&gt;&lt;Keywords&gt;adenocarcinoma&lt;/Keywords&gt;&lt;Keywords&gt;adult&lt;/Keywords&gt;&lt;Keywords&gt;analysis&lt;/Keywords&gt;&lt;Keywords&gt;Animals&lt;/Keywords&gt;&lt;Keywords&gt;cell differentiation&lt;/Keywords&gt;&lt;Keywords&gt;Cells&lt;/Keywords&gt;&lt;Keywords&gt;epithelial cells&lt;/Keywords&gt;&lt;Keywords&gt;female&lt;/Keywords&gt;&lt;Keywords&gt;gastric mucosa&lt;/Keywords&gt;&lt;Keywords&gt;Gastroenterology&lt;/Keywords&gt;&lt;Keywords&gt;Gastrointestinal Tract&lt;/Keywords&gt;&lt;Keywords&gt;Helicobacter&lt;/Keywords&gt;&lt;Keywords&gt;helicobacter infections&lt;/Keywords&gt;&lt;Keywords&gt;helicobacter pylori&lt;/Keywords&gt;&lt;Keywords&gt;Humans&lt;/Keywords&gt;&lt;Keywords&gt;immunology&lt;/Keywords&gt;&lt;Keywords&gt;infection&lt;/Keywords&gt;&lt;Keywords&gt;inflammation&lt;/Keywords&gt;&lt;Keywords&gt;injuries&lt;/Keywords&gt;&lt;Keywords&gt;isolation &amp;amp; purification&lt;/Keywords&gt;&lt;Keywords&gt;Metaplasia&lt;/Keywords&gt;&lt;Keywords&gt;mice&lt;/Keywords&gt;&lt;Keywords&gt;molecular biology&lt;/Keywords&gt;&lt;Keywords&gt;Neoplastic Stem Cells&lt;/Keywords&gt;&lt;Keywords&gt;pathology&lt;/Keywords&gt;&lt;Keywords&gt;peptides&lt;/Keywords&gt;&lt;Keywords&gt;proteins&lt;/Keywords&gt;&lt;Keywords&gt;research&lt;/Keywords&gt;&lt;Keywords&gt;stem cells&lt;/Keywords&gt;&lt;Keywords&gt;stomach&lt;/Keywords&gt;&lt;Keywords&gt;Stomach Neoplasms&lt;/Keywords&gt;&lt;Keywords&gt;Wnt Proteins&lt;/Keywords&gt;&lt;Reprint&gt;Not in File&lt;/Reprint&gt;&lt;Start_Page&gt;412&lt;/Start_Page&gt;&lt;End_Page&gt;424&lt;/End_Page&gt;&lt;Periodical&gt;Gastroenterology&lt;/Periodical&gt;&lt;Volume&gt;140&lt;/Volume&gt;&lt;Issue&gt;2&lt;/Issue&gt;&lt;Address&gt;Division of Gastroenterology, Department of Medicine, Pathology &amp;amp; Immunology, and Developmental Biology, Washington University School of Medicine, St. Louis, Missouri 63110, USA. jmills@wustl.edu&lt;/Address&gt;&lt;Web_URL&gt;PM:21144849&lt;/Web_URL&gt;&lt;ZZ_JournalFull&gt;&lt;f name="System"&gt;Gastroenterology&lt;/f&gt;&lt;/ZZ_JournalFull&gt;&lt;ZZ_WorkformID&gt;1&lt;/ZZ_WorkformID&gt;&lt;/MDL&gt;&lt;/Cite&gt;&lt;/Refman&gt;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w:t>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DB0322"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One of the cell subpopulations isolated by </w:t>
      </w:r>
      <w:proofErr w:type="spellStart"/>
      <w:r w:rsidRPr="005978D4">
        <w:rPr>
          <w:rFonts w:ascii="Book Antiqua" w:hAnsi="Book Antiqua" w:cs="Times New Roman"/>
          <w:sz w:val="24"/>
          <w:szCs w:val="24"/>
          <w:lang w:val="en-GB"/>
        </w:rPr>
        <w:t>Chailler</w:t>
      </w:r>
      <w:proofErr w:type="spellEnd"/>
      <w:r w:rsidRPr="005978D4">
        <w:rPr>
          <w:rFonts w:ascii="Book Antiqua" w:hAnsi="Book Antiqua" w:cs="Times New Roman"/>
          <w:sz w:val="24"/>
          <w:szCs w:val="24"/>
          <w:lang w:val="en-GB"/>
        </w:rPr>
        <w:t xml:space="preserve"> and Menard from the parental NCI-N87 cell line, the HGE20 clone, presented a pre-zymogenic-like phenotype, being able of packaging zymogens (</w:t>
      </w:r>
      <w:r w:rsidR="00EF22A0" w:rsidRPr="005978D4">
        <w:rPr>
          <w:rFonts w:ascii="Book Antiqua" w:hAnsi="Book Antiqua" w:cs="Times New Roman"/>
          <w:sz w:val="24"/>
          <w:szCs w:val="24"/>
          <w:lang w:val="en-GB"/>
        </w:rPr>
        <w:t xml:space="preserve">simultaneously </w:t>
      </w:r>
      <w:r w:rsidRPr="005978D4">
        <w:rPr>
          <w:rFonts w:ascii="Book Antiqua" w:hAnsi="Book Antiqua" w:cs="Times New Roman"/>
          <w:sz w:val="24"/>
          <w:szCs w:val="24"/>
          <w:lang w:val="en-GB"/>
        </w:rPr>
        <w:t>HGL and Pg5) into granule-like structures, just as normal gastric chief</w:t>
      </w:r>
      <w:r w:rsidR="007B5B70" w:rsidRPr="005978D4">
        <w:rPr>
          <w:rFonts w:ascii="Book Antiqua" w:hAnsi="Book Antiqua" w:cs="Times New Roman"/>
          <w:sz w:val="24"/>
          <w:szCs w:val="24"/>
          <w:lang w:val="en-GB"/>
        </w:rPr>
        <w:t xml:space="preserve"> cells, and co-synthesized MUC6</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23</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(Figure </w:t>
      </w:r>
      <w:r w:rsidR="00FA740F" w:rsidRPr="005978D4">
        <w:rPr>
          <w:rFonts w:ascii="Book Antiqua" w:hAnsi="Book Antiqua" w:cs="Times New Roman"/>
          <w:sz w:val="24"/>
          <w:szCs w:val="24"/>
          <w:lang w:val="en-GB"/>
        </w:rPr>
        <w:t>8</w:t>
      </w:r>
      <w:r w:rsidRPr="005978D4">
        <w:rPr>
          <w:rFonts w:ascii="Book Antiqua" w:hAnsi="Book Antiqua" w:cs="Times New Roman"/>
          <w:sz w:val="24"/>
          <w:szCs w:val="24"/>
          <w:lang w:val="en-GB"/>
        </w:rPr>
        <w:t xml:space="preserve">). Such type of immature cells correspond to mucous cells of the neck </w:t>
      </w:r>
      <w:r w:rsidR="00AE6DCB" w:rsidRPr="005978D4">
        <w:rPr>
          <w:rFonts w:ascii="Book Antiqua" w:hAnsi="Book Antiqua" w:cs="Times New Roman"/>
          <w:sz w:val="24"/>
          <w:szCs w:val="24"/>
          <w:lang w:val="en-GB"/>
        </w:rPr>
        <w:t xml:space="preserve">that </w:t>
      </w:r>
      <w:r w:rsidRPr="005978D4">
        <w:rPr>
          <w:rFonts w:ascii="Book Antiqua" w:hAnsi="Book Antiqua" w:cs="Times New Roman"/>
          <w:sz w:val="24"/>
          <w:szCs w:val="24"/>
          <w:lang w:val="en-GB"/>
        </w:rPr>
        <w:t>further differentiat</w:t>
      </w:r>
      <w:r w:rsidR="00AE6DCB" w:rsidRPr="005978D4">
        <w:rPr>
          <w:rFonts w:ascii="Book Antiqua" w:hAnsi="Book Antiqua" w:cs="Times New Roman"/>
          <w:sz w:val="24"/>
          <w:szCs w:val="24"/>
          <w:lang w:val="en-GB"/>
        </w:rPr>
        <w:t>e</w:t>
      </w:r>
      <w:r w:rsidRPr="005978D4">
        <w:rPr>
          <w:rFonts w:ascii="Book Antiqua" w:hAnsi="Book Antiqua" w:cs="Times New Roman"/>
          <w:sz w:val="24"/>
          <w:szCs w:val="24"/>
          <w:lang w:val="en-GB"/>
        </w:rPr>
        <w:t xml:space="preserve"> into zymogenic cells, giv</w:t>
      </w:r>
      <w:r w:rsidR="00AE6DCB" w:rsidRPr="005978D4">
        <w:rPr>
          <w:rFonts w:ascii="Book Antiqua" w:hAnsi="Book Antiqua" w:cs="Times New Roman"/>
          <w:sz w:val="24"/>
          <w:szCs w:val="24"/>
          <w:lang w:val="en-GB"/>
        </w:rPr>
        <w:t>ing</w:t>
      </w:r>
      <w:r w:rsidRPr="005978D4">
        <w:rPr>
          <w:rFonts w:ascii="Book Antiqua" w:hAnsi="Book Antiqua" w:cs="Times New Roman"/>
          <w:sz w:val="24"/>
          <w:szCs w:val="24"/>
          <w:lang w:val="en-GB"/>
        </w:rPr>
        <w:t xml:space="preserve"> rise to mature </w:t>
      </w:r>
      <w:r w:rsidR="00366FC8" w:rsidRPr="005978D4">
        <w:rPr>
          <w:rFonts w:ascii="Book Antiqua" w:hAnsi="Book Antiqua" w:cs="Times New Roman"/>
          <w:sz w:val="24"/>
          <w:szCs w:val="24"/>
          <w:lang w:val="en-GB"/>
        </w:rPr>
        <w:t>chief</w:t>
      </w:r>
      <w:r w:rsidRPr="005978D4">
        <w:rPr>
          <w:rFonts w:ascii="Book Antiqua" w:hAnsi="Book Antiqua" w:cs="Times New Roman"/>
          <w:sz w:val="24"/>
          <w:szCs w:val="24"/>
          <w:lang w:val="en-GB"/>
        </w:rPr>
        <w:t xml:space="preserve"> cells during their down-migration into the base of the gland. Interestingly, cells from both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-clones 5 and 6 accumulate the functions of mature surface </w:t>
      </w:r>
      <w:proofErr w:type="spellStart"/>
      <w:r w:rsidRPr="005978D4">
        <w:rPr>
          <w:rFonts w:ascii="Book Antiqua" w:hAnsi="Book Antiqua" w:cs="Times New Roman"/>
          <w:sz w:val="24"/>
          <w:szCs w:val="24"/>
          <w:lang w:val="en-GB"/>
        </w:rPr>
        <w:t>foveolar</w:t>
      </w:r>
      <w:proofErr w:type="spellEnd"/>
      <w:r w:rsidRPr="005978D4">
        <w:rPr>
          <w:rFonts w:ascii="Book Antiqua" w:hAnsi="Book Antiqua" w:cs="Times New Roman"/>
          <w:sz w:val="24"/>
          <w:szCs w:val="24"/>
          <w:lang w:val="en-GB"/>
        </w:rPr>
        <w:t xml:space="preserve"> cells and chief cells</w:t>
      </w:r>
      <w:r w:rsidR="00F86AAF" w:rsidRPr="005978D4">
        <w:rPr>
          <w:rFonts w:ascii="Book Antiqua" w:hAnsi="Book Antiqua" w:cs="Times New Roman"/>
          <w:sz w:val="24"/>
          <w:szCs w:val="24"/>
          <w:lang w:val="en-GB"/>
        </w:rPr>
        <w:t xml:space="preserve"> and present large nuclei</w:t>
      </w:r>
      <w:r w:rsidR="002627D3" w:rsidRPr="005978D4">
        <w:rPr>
          <w:rFonts w:ascii="Book Antiqua" w:hAnsi="Book Antiqua" w:cs="Times New Roman"/>
          <w:sz w:val="24"/>
          <w:szCs w:val="24"/>
          <w:lang w:val="en-GB"/>
        </w:rPr>
        <w:t>,</w:t>
      </w:r>
      <w:r w:rsidR="00A01D1D"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represent</w:t>
      </w:r>
      <w:r w:rsidR="00F86AAF" w:rsidRPr="005978D4">
        <w:rPr>
          <w:rFonts w:ascii="Book Antiqua" w:hAnsi="Book Antiqua" w:cs="Times New Roman"/>
          <w:sz w:val="24"/>
          <w:szCs w:val="24"/>
          <w:lang w:val="en-GB"/>
        </w:rPr>
        <w:t>ing</w:t>
      </w:r>
      <w:r w:rsidRPr="005978D4">
        <w:rPr>
          <w:rFonts w:ascii="Book Antiqua" w:hAnsi="Book Antiqua" w:cs="Times New Roman"/>
          <w:sz w:val="24"/>
          <w:szCs w:val="24"/>
          <w:lang w:val="en-GB"/>
        </w:rPr>
        <w:t xml:space="preserve"> </w:t>
      </w:r>
      <w:r w:rsidR="000D6F8B" w:rsidRPr="005978D4">
        <w:rPr>
          <w:rFonts w:ascii="Book Antiqua" w:hAnsi="Book Antiqua" w:cs="Times New Roman"/>
          <w:sz w:val="24"/>
          <w:szCs w:val="24"/>
          <w:lang w:val="en-GB"/>
        </w:rPr>
        <w:t xml:space="preserve">a different type of </w:t>
      </w:r>
      <w:r w:rsidR="00AE6DCB" w:rsidRPr="005978D4">
        <w:rPr>
          <w:rFonts w:ascii="Book Antiqua" w:hAnsi="Book Antiqua" w:cs="Times New Roman"/>
          <w:sz w:val="24"/>
          <w:szCs w:val="24"/>
          <w:lang w:val="en-GB"/>
        </w:rPr>
        <w:t xml:space="preserve">uncommitted </w:t>
      </w:r>
      <w:r w:rsidR="000D6F8B" w:rsidRPr="005978D4">
        <w:rPr>
          <w:rFonts w:ascii="Book Antiqua" w:hAnsi="Book Antiqua" w:cs="Times New Roman"/>
          <w:sz w:val="24"/>
          <w:szCs w:val="24"/>
          <w:lang w:val="en-GB"/>
        </w:rPr>
        <w:t xml:space="preserve">progenitor-like </w:t>
      </w:r>
      <w:r w:rsidRPr="005978D4">
        <w:rPr>
          <w:rFonts w:ascii="Book Antiqua" w:hAnsi="Book Antiqua" w:cs="Times New Roman"/>
          <w:sz w:val="24"/>
          <w:szCs w:val="24"/>
          <w:lang w:val="en-GB"/>
        </w:rPr>
        <w:t>cell</w:t>
      </w:r>
      <w:r w:rsidR="000D6F8B" w:rsidRPr="005978D4">
        <w:rPr>
          <w:rFonts w:ascii="Book Antiqua" w:hAnsi="Book Antiqua" w:cs="Times New Roman"/>
          <w:sz w:val="24"/>
          <w:szCs w:val="24"/>
          <w:lang w:val="en-GB"/>
        </w:rPr>
        <w:t>s</w:t>
      </w:r>
      <w:r w:rsidRPr="005978D4">
        <w:rPr>
          <w:rFonts w:ascii="Book Antiqua" w:hAnsi="Book Antiqua" w:cs="Times New Roman"/>
          <w:sz w:val="24"/>
          <w:szCs w:val="24"/>
          <w:lang w:val="en-GB"/>
        </w:rPr>
        <w:t xml:space="preserve"> (Figure </w:t>
      </w:r>
      <w:r w:rsidR="00366FC8" w:rsidRPr="005978D4">
        <w:rPr>
          <w:rFonts w:ascii="Book Antiqua" w:hAnsi="Book Antiqua" w:cs="Times New Roman"/>
          <w:sz w:val="24"/>
          <w:szCs w:val="24"/>
          <w:lang w:val="en-GB"/>
        </w:rPr>
        <w:t>8</w:t>
      </w:r>
      <w:r w:rsidR="007D0E22" w:rsidRPr="005978D4">
        <w:rPr>
          <w:rFonts w:ascii="Book Antiqua" w:hAnsi="Book Antiqua" w:cs="Times New Roman"/>
          <w:sz w:val="24"/>
          <w:szCs w:val="24"/>
          <w:lang w:val="en-GB"/>
        </w:rPr>
        <w:t>).</w:t>
      </w:r>
    </w:p>
    <w:p w:rsidR="00D94214" w:rsidRPr="005978D4" w:rsidRDefault="00C146DD" w:rsidP="007B5B70">
      <w:pPr>
        <w:tabs>
          <w:tab w:val="left" w:pos="284"/>
        </w:tabs>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The glandular organization of this tissue, also critical to its role as a barrier to a range of environmental no</w:t>
      </w:r>
      <w:r w:rsidR="007B5B70" w:rsidRPr="005978D4">
        <w:rPr>
          <w:rFonts w:ascii="Book Antiqua" w:hAnsi="Book Antiqua" w:cs="Times New Roman"/>
          <w:sz w:val="24"/>
          <w:szCs w:val="24"/>
          <w:lang w:val="en-GB"/>
        </w:rPr>
        <w:t>xious and immunogenic molecules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&lt;Refman&gt;&lt;Cite&gt;&lt;Author&gt;Chailler&lt;/Author&gt;&lt;Year&gt;2012&lt;/Year&gt;&lt;RecNum&gt;5200&lt;/RecNum&gt;&lt;IDText&gt;Isolation and functional studies of human fetal gastric epithelium in primary culture&lt;/IDText&gt;&lt;MDL Ref_Type="Journal"&gt;&lt;Ref_Type&gt;Journal&lt;/Ref_Type&gt;&lt;Ref_ID&gt;5200&lt;/Ref_ID&gt;&lt;Title_Primary&gt;Isolation and functional studies of human fetal gastric epithelium in primary culture&lt;/Title_Primary&gt;&lt;Authors_Primary&gt;Chailler,P.&lt;/Authors_Primary&gt;&lt;Authors_Primary&gt;Beaulieu,J.F.&lt;/Authors_Primary&gt;&lt;Authors_Primary&gt;Menard,D.&lt;/Authors_Primary&gt;&lt;Date_Primary&gt;2012&lt;/Date_Primary&gt;&lt;Keywords&gt;0&lt;/Keywords&gt;&lt;Keywords&gt;animal&lt;/Keywords&gt;&lt;Keywords&gt;canada&lt;/Keywords&gt;&lt;Keywords&gt;cell line&lt;/Keywords&gt;&lt;Keywords&gt;cell separation&lt;/Keywords&gt;&lt;Keywords&gt;Cells&lt;/Keywords&gt;&lt;Keywords&gt;cytology&lt;/Keywords&gt;&lt;Keywords&gt;Dissection&lt;/Keywords&gt;&lt;Keywords&gt;drug effects&lt;/Keywords&gt;&lt;Keywords&gt;Enzymes&lt;/Keywords&gt;&lt;Keywords&gt;epithelial cells&lt;/Keywords&gt;&lt;Keywords&gt;epithelium&lt;/Keywords&gt;&lt;Keywords&gt;extracellular matrix&lt;/Keywords&gt;&lt;Keywords&gt;fetus&lt;/Keywords&gt;&lt;Keywords&gt;gastric mucosa&lt;/Keywords&gt;&lt;Keywords&gt;growth&lt;/Keywords&gt;&lt;Keywords&gt;homeostasis&lt;/Keywords&gt;&lt;Keywords&gt;human&lt;/Keywords&gt;&lt;Keywords&gt;Humans&lt;/Keywords&gt;&lt;Keywords&gt;in vitro&lt;/Keywords&gt;&lt;Keywords&gt;Intercellular Signaling Peptides and Proteins&lt;/Keywords&gt;&lt;Keywords&gt;Lipase&lt;/Keywords&gt;&lt;Keywords&gt;Maintenance&lt;/Keywords&gt;&lt;Keywords&gt;metabolism&lt;/Keywords&gt;&lt;Keywords&gt;methods&lt;/Keywords&gt;&lt;Keywords&gt;peptides&lt;/Keywords&gt;&lt;Keywords&gt;pharmacology&lt;/Keywords&gt;&lt;Keywords&gt;physiology&lt;/Keywords&gt;&lt;Keywords&gt;Primary Cell Culture&lt;/Keywords&gt;&lt;Keywords&gt;proteins&lt;/Keywords&gt;&lt;Keywords&gt;research&lt;/Keywords&gt;&lt;Keywords&gt;Research Support&lt;/Keywords&gt;&lt;Keywords&gt;Science&lt;/Keywords&gt;&lt;Keywords&gt;stomach&lt;/Keywords&gt;&lt;Reprint&gt;Not in File&lt;/Reprint&gt;&lt;Start_Page&gt;137&lt;/Start_Page&gt;&lt;End_Page&gt;155&lt;/End_Page&gt;&lt;Periodical&gt;Methods Mol.Biol.&lt;/Periodical&gt;&lt;Volume&gt;806&lt;/Volume&gt;&lt;Address&gt;CIHR Team on Digestive Epithelium, Departement d&amp;apos;anatomie et de biologie cellulaire, Faculte de medecine et des sciences de la sante, Universite de Sherbrooke, Sherbrooke, QC, Canada&lt;/Address&gt;&lt;Web_URL&gt;PM:22057450&lt;/Web_URL&gt;&lt;ZZ_JournalStdAbbrev&gt;&lt;f name="System"&gt;Methods Mol.Biol.&lt;/f&gt;&lt;/ZZ_JournalStdAbbrev&gt;&lt;ZZ_WorkformID&gt;1&lt;/ZZ_WorkformID&gt;&lt;/MDL&gt;&lt;/Cite&gt;&lt;Cite&gt;&lt;Author&gt;Basque&lt;/Author&gt;&lt;Year&gt;2001&lt;/Year&gt;&lt;RecNum&gt;4694&lt;/RecNum&gt;&lt;IDText&gt;Gastric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Biochem.&lt;/f&gt;&lt;/ZZ_JournalStdAbbrev&gt;&lt;ZZ_WorkformID&gt;1&lt;/ZZ_WorkformID&gt;&lt;/MDL&gt;&lt;/Cite&gt;&lt;Cite&gt;&lt;Author&gt;Basque&lt;/Author&gt;&lt;Year&gt;2000&lt;/Year&gt;&lt;RecNum&gt;4752&lt;/RecNum&gt;&lt;IDText&gt;Establishment of culture systems of human gastric epithelium for the study of pepsinogen and gastric lipase synthesis and secretion&lt;/IDText&gt;&lt;MDL Ref_Type="Journal"&gt;&lt;Ref_Type&gt;Journal&lt;/Ref_Type&gt;&lt;Ref_ID&gt;4752&lt;/Ref_ID&gt;&lt;Title_Primary&gt;Establishment of culture systems of human gastric epithelium for the study of pepsinogen and gastric lipase synthesis and secretion&lt;/Title_Primary&gt;&lt;Authors_Primary&gt;Basque,J.R.&lt;/Authors_Primary&gt;&lt;Authors_Primary&gt;Menard,D.&lt;/Authors_Primary&gt;&lt;Date_Primary&gt;2000/3/1&lt;/Date_Primary&gt;&lt;Keywords&gt;0&lt;/Keywords&gt;&lt;Keywords&gt;Anatomy&lt;/Keywords&gt;&lt;Keywords&gt;Bile&lt;/Keywords&gt;&lt;Keywords&gt;biosynthesis&lt;/Keywords&gt;&lt;Keywords&gt;canada&lt;/Keywords&gt;&lt;Keywords&gt;Cell Culture Techniques&lt;/Keywords&gt;&lt;Keywords&gt;Cells&lt;/Keywords&gt;&lt;Keywords&gt;culture media&lt;/Keywords&gt;&lt;Keywords&gt;culture media,serum-free&lt;/Keywords&gt;&lt;Keywords&gt;cytology&lt;/Keywords&gt;&lt;Keywords&gt;Dietary Proteins&lt;/Keywords&gt;&lt;Keywords&gt;Digestion&lt;/Keywords&gt;&lt;Keywords&gt;Enzymes&lt;/Keywords&gt;&lt;Keywords&gt;enzymology&lt;/Keywords&gt;&lt;Keywords&gt;epithelial cells&lt;/Keywords&gt;&lt;Keywords&gt;epithelium&lt;/Keywords&gt;&lt;Keywords&gt;fetus&lt;/Keywords&gt;&lt;Keywords&gt;gastric mucosa&lt;/Keywords&gt;&lt;Keywords&gt;Gastrointestinal Tract&lt;/Keywords&gt;&lt;Keywords&gt;human&lt;/Keywords&gt;&lt;Keywords&gt;Humans&lt;/Keywords&gt;&lt;Keywords&gt;Lipase&lt;/Keywords&gt;&lt;Keywords&gt;metabolism&lt;/Keywords&gt;&lt;Keywords&gt;methods&lt;/Keywords&gt;&lt;Keywords&gt;organ culture&lt;/Keywords&gt;&lt;Keywords&gt;Organ Culture Techniques&lt;/Keywords&gt;&lt;Keywords&gt;Pepsinogen A&lt;/Keywords&gt;&lt;Keywords&gt;physiology&lt;/Keywords&gt;&lt;Keywords&gt;physiopathology&lt;/Keywords&gt;&lt;Keywords&gt;proteins&lt;/Keywords&gt;&lt;Keywords&gt;quebec&lt;/Keywords&gt;&lt;Keywords&gt;research&lt;/Keywords&gt;&lt;Keywords&gt;Role&lt;/Keywords&gt;&lt;Keywords&gt;Salts&lt;/Keywords&gt;&lt;Keywords&gt;secretion&lt;/Keywords&gt;&lt;Reprint&gt;In File&lt;/Reprint&gt;&lt;Start_Page&gt;293&lt;/Start_Page&gt;&lt;End_Page&gt;302&lt;/End_Page&gt;&lt;Periodical&gt;Microsc.Res.Tech.&lt;/Periodical&gt;&lt;Volume&gt;48&lt;/Volume&gt;&lt;Issue&gt;5&lt;/Issue&gt;&lt;Address&gt;MRC Research Group on Functional Development and Physiopathology of the Gastrointestinal Tract, Department of Anatomy and Cell Biology, Faculty of Medicine, Universite de Sherbrooke, Sherbrooke (Quebec) Canada&lt;/Address&gt;&lt;Web_URL&gt;PM:10700046&lt;/Web_URL&gt;&lt;ZZ_JournalStdAbbrev&gt;&lt;f name="System"&gt;Microsc.Res.Tech.&lt;/f&gt;&lt;/ZZ_JournalStdAbbrev&gt;&lt;ZZ_WorkformID&gt;1&lt;/ZZ_WorkformID&gt;&lt;/MDL&gt;&lt;/Cite&gt;&lt;/Refman&gt;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1</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is jeopardized by </w:t>
      </w:r>
      <w:r w:rsidR="007B5B70" w:rsidRPr="005978D4">
        <w:rPr>
          <w:rFonts w:ascii="Book Antiqua" w:hAnsi="Book Antiqua" w:cs="Times New Roman"/>
          <w:i/>
          <w:sz w:val="24"/>
          <w:szCs w:val="24"/>
          <w:lang w:val="en-GB"/>
        </w:rPr>
        <w:t xml:space="preserve">H. </w:t>
      </w:r>
      <w:r w:rsidR="007B5B70" w:rsidRPr="005978D4">
        <w:rPr>
          <w:rFonts w:ascii="Book Antiqua" w:hAnsi="Book Antiqua" w:cs="Times New Roman"/>
          <w:i/>
          <w:sz w:val="24"/>
          <w:szCs w:val="24"/>
          <w:lang w:val="en-GB"/>
        </w:rPr>
        <w:lastRenderedPageBreak/>
        <w:t>pylori</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&lt;Refman&gt;&lt;Cite&gt;&lt;Author&gt;Basso&lt;/Author&gt;&lt;Year&gt;2010&lt;/Year&gt;&lt;RecNum&gt;5042&lt;/RecNum&gt;&lt;IDText&gt;Pathogenesis of Helicobacter pylori infection&lt;/IDText&gt;&lt;MDL Ref_Type="Journal"&gt;&lt;Ref_Type&gt;Journal&lt;/Ref_Type&gt;&lt;Ref_ID&gt;5042&lt;/Ref_ID&gt;&lt;Title_Primary&gt;Pathogenesis of Helicobacter pylori infection&lt;/Title_Primary&gt;&lt;Authors_Primary&gt;Basso,D.&lt;/Authors_Primary&gt;&lt;Authors_Primary&gt;Plebani,M.&lt;/Authors_Primary&gt;&lt;Authors_Primary&gt;Kusters,J.G.&lt;/Authors_Primary&gt;&lt;Date_Primary&gt;2010/9&lt;/Date_Primary&gt;&lt;Keywords&gt;0&lt;/Keywords&gt;&lt;Keywords&gt;Antigens&lt;/Keywords&gt;&lt;Keywords&gt;bacteria&lt;/Keywords&gt;&lt;Keywords&gt;genes&lt;/Keywords&gt;&lt;Keywords&gt;Genetic Variation&lt;/Keywords&gt;&lt;Keywords&gt;genetics&lt;/Keywords&gt;&lt;Keywords&gt;Helicobacter&lt;/Keywords&gt;&lt;Keywords&gt;helicobacter infections&lt;/Keywords&gt;&lt;Keywords&gt;helicobacter pylori&lt;/Keywords&gt;&lt;Keywords&gt;Host-Pathogen Interactions&lt;/Keywords&gt;&lt;Keywords&gt;Humans&lt;/Keywords&gt;&lt;Keywords&gt;infection&lt;/Keywords&gt;&lt;Keywords&gt;italy&lt;/Keywords&gt;&lt;Keywords&gt;Laboratories&lt;/Keywords&gt;&lt;Keywords&gt;lead&lt;/Keywords&gt;&lt;Keywords&gt;membrane proteins&lt;/Keywords&gt;&lt;Keywords&gt;metabolism&lt;/Keywords&gt;&lt;Keywords&gt;microbiology&lt;/Keywords&gt;&lt;Keywords&gt;pathogenicity&lt;/Keywords&gt;&lt;Keywords&gt;pathology&lt;/Keywords&gt;&lt;Keywords&gt;proteins&lt;/Keywords&gt;&lt;Keywords&gt;virulence&lt;/Keywords&gt;&lt;Keywords&gt;Virulence Factors&lt;/Keywords&gt;&lt;Reprint&gt;In File&lt;/Reprint&gt;&lt;Start_Page&gt;14&lt;/Start_Page&gt;&lt;End_Page&gt;20&lt;/End_Page&gt;&lt;Periodical&gt;Helicobacter&lt;/Periodical&gt;&lt;Volume&gt;15 Suppl 1&lt;/Volume&gt;&lt;Address&gt;Department of Laboratory Medicine, University-Hospital of Padova, Via Giustiniani 2, Padua, Italy. daniela.basso@sanita.padova.it&lt;/Address&gt;&lt;Web_URL&gt;PM:21054648&lt;/Web_URL&gt;&lt;ZZ_JournalStdAbbrev&gt;&lt;f name="System"&gt;Helicobacter&lt;/f&gt;&lt;/ZZ_JournalStdAbbrev&gt;&lt;ZZ_WorkformID&gt;1&lt;/ZZ_WorkformID&gt;&lt;/MDL&gt;&lt;/Cite&gt;&lt;/Refman&gt;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5</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w:t>
      </w:r>
      <w:r w:rsidR="004F68B3"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During an established infection, the vast majority of </w:t>
      </w:r>
      <w:r w:rsidR="00D578F5" w:rsidRPr="005978D4">
        <w:rPr>
          <w:rFonts w:ascii="Book Antiqua" w:hAnsi="Book Antiqua" w:cs="Times New Roman"/>
          <w:i/>
          <w:sz w:val="24"/>
          <w:szCs w:val="24"/>
          <w:lang w:val="en-GB"/>
        </w:rPr>
        <w:t>H. pylori</w:t>
      </w:r>
      <w:r w:rsidRPr="005978D4">
        <w:rPr>
          <w:rFonts w:ascii="Book Antiqua" w:hAnsi="Book Antiqua" w:cs="Times New Roman"/>
          <w:sz w:val="24"/>
          <w:szCs w:val="24"/>
          <w:lang w:val="en-GB"/>
        </w:rPr>
        <w:t xml:space="preserve"> cells (~70%) are found in the mucus layer of the superficial gastric mucosa, either motile or adhered to the heavily glycosylated secreted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This location favours the gain of nutrients released from the damaged host cells. In a </w:t>
      </w:r>
      <w:proofErr w:type="spellStart"/>
      <w:r w:rsidRPr="005978D4">
        <w:rPr>
          <w:rFonts w:ascii="Book Antiqua" w:hAnsi="Book Antiqua" w:cs="Times New Roman"/>
          <w:sz w:val="24"/>
          <w:szCs w:val="24"/>
          <w:lang w:val="en-GB"/>
        </w:rPr>
        <w:t>mucin</w:t>
      </w:r>
      <w:proofErr w:type="spellEnd"/>
      <w:r w:rsidRPr="005978D4">
        <w:rPr>
          <w:rFonts w:ascii="Book Antiqua" w:hAnsi="Book Antiqua" w:cs="Times New Roman"/>
          <w:sz w:val="24"/>
          <w:szCs w:val="24"/>
          <w:lang w:val="en-GB"/>
        </w:rPr>
        <w:t xml:space="preserve">-type dependent manner, this location is also favourable for the bacteria replication. Indeed, as we have recently shown, higher </w:t>
      </w:r>
      <w:r w:rsidR="00D578F5" w:rsidRPr="005978D4">
        <w:rPr>
          <w:rFonts w:ascii="Book Antiqua" w:hAnsi="Book Antiqua" w:cs="Times New Roman"/>
          <w:i/>
          <w:sz w:val="24"/>
          <w:szCs w:val="24"/>
          <w:lang w:val="en-GB"/>
        </w:rPr>
        <w:t>H. pylori</w:t>
      </w:r>
      <w:r w:rsidRPr="005978D4">
        <w:rPr>
          <w:rFonts w:ascii="Book Antiqua" w:hAnsi="Book Antiqua" w:cs="Times New Roman"/>
          <w:sz w:val="24"/>
          <w:szCs w:val="24"/>
          <w:lang w:val="en-GB"/>
        </w:rPr>
        <w:t xml:space="preserve"> proliferation rates were observed with tumour-derived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and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from the surface mucosa (MUC5AC) compared with gland-derived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(MUC6), with the latter h</w:t>
      </w:r>
      <w:r w:rsidR="007B5B70" w:rsidRPr="005978D4">
        <w:rPr>
          <w:rFonts w:ascii="Book Antiqua" w:hAnsi="Book Antiqua" w:cs="Times New Roman"/>
          <w:sz w:val="24"/>
          <w:szCs w:val="24"/>
          <w:lang w:val="en-GB"/>
        </w:rPr>
        <w:t>aving an antimicrobial activity</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&lt;Refman&gt;&lt;Cite&gt;&lt;Author&gt;Kawakubo&lt;/Author&gt;&lt;Year&gt;2004&lt;/Year&gt;&lt;RecNum&gt;5309&lt;/RecNum&gt;&lt;IDText&gt;Natural antibiotic function of a human gastric mucin against Helicobacter pylori infection&lt;/IDText&gt;&lt;MDL Ref_Type="Journal"&gt;&lt;Ref_Type&gt;Journal&lt;/Ref_Type&gt;&lt;Ref_ID&gt;5309&lt;/Ref_ID&gt;&lt;Title_Primary&gt;Natural antibiotic function of a human gastric mucin against Helicobacter pylori infection&lt;/Title_Primary&gt;&lt;Authors_Primary&gt;Kawakubo,M.&lt;/Authors_Primary&gt;&lt;Authors_Primary&gt;Ito,Y.&lt;/Authors_Primary&gt;&lt;Authors_Primary&gt;Okimura,Y.&lt;/Authors_Primary&gt;&lt;Authors_Primary&gt;Kobayashi,M.&lt;/Authors_Primary&gt;&lt;Authors_Primary&gt;Sakura,K.&lt;/Authors_Primary&gt;&lt;Authors_Primary&gt;Kasama,S.&lt;/Authors_Primary&gt;&lt;Authors_Primary&gt;Fukuda,M.N.&lt;/Authors_Primary&gt;&lt;Authors_Primary&gt;Fukuda,M.&lt;/Authors_Primary&gt;&lt;Authors_Primary&gt;Katsuyama,T.&lt;/Authors_Primary&gt;&lt;Authors_Primary&gt;Nakayama,J.&lt;/Authors_Primary&gt;&lt;Date_Primary&gt;2004/8/13&lt;/Date_Primary&gt;&lt;Keywords&gt;0&lt;/Keywords&gt;&lt;Keywords&gt;Acetylglucosamine&lt;/Keywords&gt;&lt;Keywords&gt;analogs &amp;amp; derivatives&lt;/Keywords&gt;&lt;Keywords&gt;Animals&lt;/Keywords&gt;&lt;Keywords&gt;antagonists &amp;amp; inhibitors&lt;/Keywords&gt;&lt;Keywords&gt;Anti-Bacterial Agents&lt;/Keywords&gt;&lt;Keywords&gt;Antigens&lt;/Keywords&gt;&lt;Keywords&gt;Antigens,CD43&lt;/Keywords&gt;&lt;Keywords&gt;antigens,cd&lt;/Keywords&gt;&lt;Keywords&gt;bacteria&lt;/Keywords&gt;&lt;Keywords&gt;bacterial adhesion&lt;/Keywords&gt;&lt;Keywords&gt;biosynthesis&lt;/Keywords&gt;&lt;Keywords&gt;Carbohydrate Conformation&lt;/Keywords&gt;&lt;Keywords&gt;Cell Line,Tumor&lt;/Keywords&gt;&lt;Keywords&gt;cell wall&lt;/Keywords&gt;&lt;Keywords&gt;chemistry&lt;/Keywords&gt;&lt;Keywords&gt;cho cells&lt;/Keywords&gt;&lt;Keywords&gt;cholesterol&lt;/Keywords&gt;&lt;Keywords&gt;Cricetinae&lt;/Keywords&gt;&lt;Keywords&gt;cytology&lt;/Keywords&gt;&lt;Keywords&gt;drug effects&lt;/Keywords&gt;&lt;Keywords&gt;Gastric Mucins&lt;/Keywords&gt;&lt;Keywords&gt;gastric mucosa&lt;/Keywords&gt;&lt;Keywords&gt;glucosyltransferases&lt;/Keywords&gt;&lt;Keywords&gt;growth&lt;/Keywords&gt;&lt;Keywords&gt;growth &amp;amp; development&lt;/Keywords&gt;&lt;Keywords&gt;Helicobacter&lt;/Keywords&gt;&lt;Keywords&gt;helicobacter pylori&lt;/Keywords&gt;&lt;Keywords&gt;human&lt;/Keywords&gt;&lt;Keywords&gt;Humans&lt;/Keywords&gt;&lt;Keywords&gt;infection&lt;/Keywords&gt;&lt;Keywords&gt;japan&lt;/Keywords&gt;&lt;Keywords&gt;metabolism&lt;/Keywords&gt;&lt;Keywords&gt;microbiology&lt;/Keywords&gt;&lt;Keywords&gt;Mucins&lt;/Keywords&gt;&lt;Keywords&gt;pathology&lt;/Keywords&gt;&lt;Keywords&gt;pharmacology&lt;/Keywords&gt;&lt;Keywords&gt;physiology&lt;/Keywords&gt;&lt;Keywords&gt;Polysaccharides&lt;/Keywords&gt;&lt;Keywords&gt;proteins&lt;/Keywords&gt;&lt;Keywords&gt;recombinant proteins&lt;/Keywords&gt;&lt;Keywords&gt;research&lt;/Keywords&gt;&lt;Keywords&gt;Research Support&lt;/Keywords&gt;&lt;Keywords&gt;sialoglycoproteins&lt;/Keywords&gt;&lt;Keywords&gt;solubility&lt;/Keywords&gt;&lt;Keywords&gt;stomach&lt;/Keywords&gt;&lt;Reprint&gt;Not in File&lt;/Reprint&gt;&lt;Start_Page&gt;1003&lt;/Start_Page&gt;&lt;End_Page&gt;1006&lt;/End_Page&gt;&lt;Periodical&gt;Science&lt;/Periodical&gt;&lt;Volume&gt;305&lt;/Volume&gt;&lt;Issue&gt;5686&lt;/Issue&gt;&lt;Address&gt;Department of Pathology, Shinshu University School of Medicine, Asahi 3-1-1, Matsumoto 390-8621, Japan&lt;/Address&gt;&lt;Web_URL&gt;PM:15310903&lt;/Web_URL&gt;&lt;ZZ_JournalFull&gt;&lt;f name="System"&gt;Science&lt;/f&gt;&lt;/ZZ_JournalFull&gt;&lt;ZZ_WorkformID&gt;1&lt;/ZZ_WorkformID&gt;&lt;/MDL&gt;&lt;/Cite&gt;&lt;Cite&gt;&lt;Author&gt;Skoog&lt;/Author&gt;&lt;Year&gt;2012&lt;/Year&gt;&lt;RecNum&gt;5280&lt;/RecNum&gt;&lt;IDText&gt;Human gastric mucins differently regulate Helicobacter pylori proliferation, gene expression and interactions with host cells&lt;/IDText&gt;&lt;MDL Ref_Type="Journal"&gt;&lt;Ref_Type&gt;Journal&lt;/Ref_Type&gt;&lt;Ref_ID&gt;5280&lt;/Ref_ID&gt;&lt;Title_Primary&gt;Human gastric mucins differently regulate Helicobacter pylori proliferation, gene expression and interactions with host cells&lt;/Title_Primary&gt;&lt;Authors_Primary&gt;Skoog,E.C.&lt;/Authors_Primary&gt;&lt;Authors_Primary&gt;Sjoling,A.&lt;/Authors_Primary&gt;&lt;Authors_Primary&gt;Navabi,N.&lt;/Authors_Primary&gt;&lt;Authors_Primary&gt;Holgersson,J.&lt;/Authors_Primary&gt;&lt;Authors_Primary&gt;Lundin,S.B.&lt;/Authors_Primary&gt;&lt;Authors_Primary&gt;Linden,S.K.&lt;/Authors_Primary&gt;&lt;Date_Primary&gt;2012&lt;/Date_Primary&gt;&lt;Keywords&gt;0&lt;/Keywords&gt;&lt;Keywords&gt;Adhesins,Bacterial&lt;/Keywords&gt;&lt;Keywords&gt;Antigens&lt;/Keywords&gt;&lt;Keywords&gt;antigens,bacterial&lt;/Keywords&gt;&lt;Keywords&gt;bacteria&lt;/Keywords&gt;&lt;Keywords&gt;bacterial adhesion&lt;/Keywords&gt;&lt;Keywords&gt;bacterial proteins&lt;/Keywords&gt;&lt;Keywords&gt;Cell Line,Tumor&lt;/Keywords&gt;&lt;Keywords&gt;Cells&lt;/Keywords&gt;&lt;Keywords&gt;cytokines&lt;/Keywords&gt;&lt;Keywords&gt;disease&lt;/Keywords&gt;&lt;Keywords&gt;dose-response relationship,drug&lt;/Keywords&gt;&lt;Keywords&gt;drug effects&lt;/Keywords&gt;&lt;Keywords&gt;Environment&lt;/Keywords&gt;&lt;Keywords&gt;epithelial cells&lt;/Keywords&gt;&lt;Keywords&gt;Gastric Mucins&lt;/Keywords&gt;&lt;Keywords&gt;gastric mucosa&lt;/Keywords&gt;&lt;Keywords&gt;Gastritis&lt;/Keywords&gt;&lt;Keywords&gt;gene expression&lt;/Keywords&gt;&lt;Keywords&gt;gene expression regulation,bacterial&lt;/Keywords&gt;&lt;Keywords&gt;genes&lt;/Keywords&gt;&lt;Keywords&gt;genetics&lt;/Keywords&gt;&lt;Keywords&gt;glycoconjugates&lt;/Keywords&gt;&lt;Keywords&gt;glycosylation&lt;/Keywords&gt;&lt;Keywords&gt;Helicobacter&lt;/Keywords&gt;&lt;Keywords&gt;helicobacter infections&lt;/Keywords&gt;&lt;Keywords&gt;helicobacter pylori&lt;/Keywords&gt;&lt;Keywords&gt;Host-Pathogen Interactions&lt;/Keywords&gt;&lt;Keywords&gt;human&lt;/Keywords&gt;&lt;Keywords&gt;Humans&lt;/Keywords&gt;&lt;Keywords&gt;interleukin-6&lt;/Keywords&gt;&lt;Keywords&gt;isolation &amp;amp; purification&lt;/Keywords&gt;&lt;Keywords&gt;ligands&lt;/Keywords&gt;&lt;Keywords&gt;metabolism&lt;/Keywords&gt;&lt;Keywords&gt;Microbial Viability&lt;/Keywords&gt;&lt;Keywords&gt;microbiology&lt;/Keywords&gt;&lt;Keywords&gt;microscopy,fluorescence&lt;/Keywords&gt;&lt;Keywords&gt;Mucin 5AC&lt;/Keywords&gt;&lt;Keywords&gt;Mucins&lt;/Keywords&gt;&lt;Keywords&gt;mucus&lt;/Keywords&gt;&lt;Keywords&gt;pathogenicity&lt;/Keywords&gt;&lt;Keywords&gt;pathology&lt;/Keywords&gt;&lt;Keywords&gt;pharmacology&lt;/Keywords&gt;&lt;Keywords&gt;physiology&lt;/Keywords&gt;&lt;Keywords&gt;proteins&lt;/Keywords&gt;&lt;Keywords&gt;research&lt;/Keywords&gt;&lt;Keywords&gt;Research Support&lt;/Keywords&gt;&lt;Keywords&gt;Reverse Transcriptase Polymerase Chain Reaction&lt;/Keywords&gt;&lt;Keywords&gt;risk&lt;/Keywords&gt;&lt;Keywords&gt;sweden&lt;/Keywords&gt;&lt;Keywords&gt;urea&lt;/Keywords&gt;&lt;Keywords&gt;virulence&lt;/Keywords&gt;&lt;Reprint&gt;Not in File&lt;/Reprint&gt;&lt;Start_Page&gt;e36378&lt;/Start_Page&gt;&lt;Periodical&gt;PLoS ONE&lt;/Periodical&gt;&lt;Volume&gt;7&lt;/Volume&gt;&lt;Issue&gt;5&lt;/Issue&gt;&lt;Address&gt;Mucosal Immunobiology and Vaccine Center, Sahlgrenska Academy, University of Gothenburg, Gothenburg, Sweden&lt;/Address&gt;&lt;Web_URL&gt;PM:22563496&lt;/Web_URL&gt;&lt;ZZ_JournalFull&gt;&lt;f name="System"&gt;PLoS ONE&lt;/f&gt;&lt;/ZZ_JournalFull&gt;&lt;ZZ_WorkformID&gt;1&lt;/ZZ_WorkformID&gt;&lt;/MDL&gt;&lt;/Cite&gt;&lt;/Refman&gt;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48</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49</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Therefore, the lack of MUC6 expression by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-clones 5 and 6 may somehow be advantageous for </w:t>
      </w:r>
      <w:r w:rsidRPr="005978D4">
        <w:rPr>
          <w:rFonts w:ascii="Book Antiqua" w:hAnsi="Book Antiqua" w:cs="Times New Roman"/>
          <w:i/>
          <w:sz w:val="24"/>
          <w:szCs w:val="24"/>
          <w:lang w:val="en-GB"/>
        </w:rPr>
        <w:t>in vitro</w:t>
      </w:r>
      <w:r w:rsidRPr="005978D4">
        <w:rPr>
          <w:rFonts w:ascii="Book Antiqua" w:hAnsi="Book Antiqua" w:cs="Times New Roman"/>
          <w:sz w:val="24"/>
          <w:szCs w:val="24"/>
          <w:lang w:val="en-GB"/>
        </w:rPr>
        <w:t xml:space="preserve"> infection studies, facilitating the proliferation of </w:t>
      </w:r>
      <w:r w:rsidR="00D578F5" w:rsidRPr="005978D4">
        <w:rPr>
          <w:rFonts w:ascii="Book Antiqua" w:hAnsi="Book Antiqua" w:cs="Times New Roman"/>
          <w:i/>
          <w:sz w:val="24"/>
          <w:szCs w:val="24"/>
          <w:lang w:val="en-GB"/>
        </w:rPr>
        <w:t>H. pylori</w:t>
      </w:r>
      <w:r w:rsidRPr="005978D4">
        <w:rPr>
          <w:rFonts w:ascii="Book Antiqua" w:hAnsi="Book Antiqua" w:cs="Times New Roman"/>
          <w:sz w:val="24"/>
          <w:szCs w:val="24"/>
          <w:lang w:val="en-GB"/>
        </w:rPr>
        <w:t xml:space="preserve"> in co-cultures.</w:t>
      </w:r>
      <w:r w:rsidR="00467A9D"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Only a smaller fraction of bacteria (</w:t>
      </w:r>
      <w:r w:rsidR="00834D05" w:rsidRPr="005978D4">
        <w:rPr>
          <w:rFonts w:ascii="Book Antiqua" w:hAnsi="Book Antiqua" w:cs="Times New Roman"/>
          <w:sz w:val="24"/>
          <w:szCs w:val="24"/>
          <w:lang w:val="en-GB"/>
        </w:rPr>
        <w:t>~</w:t>
      </w:r>
      <w:r w:rsidR="00AE6DCB" w:rsidRPr="005978D4">
        <w:rPr>
          <w:rFonts w:ascii="Book Antiqua" w:hAnsi="Book Antiqua" w:cs="Times New Roman"/>
          <w:sz w:val="24"/>
          <w:szCs w:val="24"/>
          <w:lang w:val="en-GB"/>
        </w:rPr>
        <w:t>30%) is found adhered</w:t>
      </w:r>
      <w:r w:rsidRPr="005978D4">
        <w:rPr>
          <w:rFonts w:ascii="Book Antiqua" w:hAnsi="Book Antiqua" w:cs="Times New Roman"/>
          <w:sz w:val="24"/>
          <w:szCs w:val="24"/>
          <w:lang w:val="en-GB"/>
        </w:rPr>
        <w:t xml:space="preserve"> </w:t>
      </w:r>
      <w:r w:rsidR="0046081F" w:rsidRPr="005978D4">
        <w:rPr>
          <w:rFonts w:ascii="Book Antiqua" w:hAnsi="Book Antiqua" w:cs="Times New Roman"/>
          <w:sz w:val="24"/>
          <w:szCs w:val="24"/>
          <w:lang w:val="en-GB"/>
        </w:rPr>
        <w:t>to the epithelial cells’ surface</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&lt;Refman&gt;&lt;Cite&gt;&lt;Author&gt;Schreiber&lt;/Author&gt;&lt;Year&gt;2004&lt;/Year&gt;&lt;RecNum&gt;5255&lt;/RecNum&gt;&lt;IDText&gt;The spatial orientation of Helicobacter pylori in the gastric mucus&lt;/IDText&gt;&lt;MDL Ref_Type="Journal"&gt;&lt;Ref_Type&gt;Journal&lt;/Ref_Type&gt;&lt;Ref_ID&gt;5255&lt;/Ref_ID&gt;&lt;Title_Primary&gt;The spatial orientation of Helicobacter pylori in the gastric mucus&lt;/Title_Primary&gt;&lt;Authors_Primary&gt;Schreiber,S.&lt;/Authors_Primary&gt;&lt;Authors_Primary&gt;Konradt,M.&lt;/Authors_Primary&gt;&lt;Authors_Primary&gt;Groll,C.&lt;/Authors_Primary&gt;&lt;Authors_Primary&gt;Scheid,P.&lt;/Authors_Primary&gt;&lt;Authors_Primary&gt;Hanauer,G.&lt;/Authors_Primary&gt;&lt;Authors_Primary&gt;Werling,H.O.&lt;/Authors_Primary&gt;&lt;Authors_Primary&gt;Josenhans,C.&lt;/Authors_Primary&gt;&lt;Authors_Primary&gt;Suerbaum,S.&lt;/Authors_Primary&gt;&lt;Date_Primary&gt;2004/4/6&lt;/Date_Primary&gt;&lt;Keywords&gt;0&lt;/Keywords&gt;&lt;Keywords&gt;Ammonia&lt;/Keywords&gt;&lt;Keywords&gt;Ammonium Compounds&lt;/Keywords&gt;&lt;Keywords&gt;Animals&lt;/Keywords&gt;&lt;Keywords&gt;bacteria&lt;/Keywords&gt;&lt;Keywords&gt;bicarbonates&lt;/Keywords&gt;&lt;Keywords&gt;carbon dioxide&lt;/Keywords&gt;&lt;Keywords&gt;Dialysis&lt;/Keywords&gt;&lt;Keywords&gt;female&lt;/Keywords&gt;&lt;Keywords&gt;gastric mucosa&lt;/Keywords&gt;&lt;Keywords&gt;germany&lt;/Keywords&gt;&lt;Keywords&gt;Helicobacter&lt;/Keywords&gt;&lt;Keywords&gt;helicobacter pylori&lt;/Keywords&gt;&lt;Keywords&gt;human&lt;/Keywords&gt;&lt;Keywords&gt;hydrogen-ion concentration&lt;/Keywords&gt;&lt;Keywords&gt;metabolism&lt;/Keywords&gt;&lt;Keywords&gt;mice&lt;/Keywords&gt;&lt;Keywords&gt;microbiology&lt;/Keywords&gt;&lt;Keywords&gt;mucus&lt;/Keywords&gt;&lt;Keywords&gt;perfusion&lt;/Keywords&gt;&lt;Keywords&gt;physiology&lt;/Keywords&gt;&lt;Keywords&gt;Quaternary Ammonium Compounds&lt;/Keywords&gt;&lt;Keywords&gt;research&lt;/Keywords&gt;&lt;Keywords&gt;Research Support&lt;/Keywords&gt;&lt;Keywords&gt;urea&lt;/Keywords&gt;&lt;Reprint&gt;Not in File&lt;/Reprint&gt;&lt;Start_Page&gt;5024&lt;/Start_Page&gt;&lt;End_Page&gt;5029&lt;/End_Page&gt;&lt;Periodical&gt;Proc.Natl.Acad.Sci.U.S.A&lt;/Periodical&gt;&lt;Volume&gt;101&lt;/Volume&gt;&lt;Issue&gt;14&lt;/Issue&gt;&lt;Address&gt;Institut fur Physiologie, Ruhr-Universitat Bochum, D-44780 Bochum, Germany. soeren.shreiber@ruhr-uni-bochum.de&lt;/Address&gt;&lt;Web_URL&gt;PM:15044704&lt;/Web_URL&gt;&lt;ZZ_JournalStdAbbrev&gt;&lt;f name="System"&gt;Proc.Natl.Acad.Sci.U.S.A&lt;/f&gt;&lt;/ZZ_JournalStdAbbrev&gt;&lt;ZZ_WorkformID&gt;1&lt;/ZZ_WorkformID&gt;&lt;/MDL&gt;&lt;/Cite&gt;&lt;/Refman&gt;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50</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Pr="005978D4">
        <w:rPr>
          <w:rFonts w:ascii="Book Antiqua" w:hAnsi="Book Antiqua" w:cs="Times New Roman"/>
          <w:sz w:val="24"/>
          <w:szCs w:val="24"/>
          <w:lang w:val="en-GB"/>
        </w:rPr>
        <w:t xml:space="preserve">, </w:t>
      </w:r>
      <w:r w:rsidR="00834D05" w:rsidRPr="005978D4">
        <w:rPr>
          <w:rFonts w:ascii="Book Antiqua" w:hAnsi="Book Antiqua" w:cs="Times New Roman"/>
          <w:sz w:val="24"/>
          <w:szCs w:val="24"/>
          <w:lang w:val="en-GB"/>
        </w:rPr>
        <w:t xml:space="preserve">a </w:t>
      </w:r>
      <w:r w:rsidRPr="005978D4">
        <w:rPr>
          <w:rFonts w:ascii="Book Antiqua" w:hAnsi="Book Antiqua" w:cs="Times New Roman"/>
          <w:sz w:val="24"/>
          <w:szCs w:val="24"/>
          <w:lang w:val="en-GB"/>
        </w:rPr>
        <w:t xml:space="preserve">step that is essential for the ability of </w:t>
      </w:r>
      <w:r w:rsidR="00D578F5" w:rsidRPr="005978D4">
        <w:rPr>
          <w:rFonts w:ascii="Book Antiqua" w:hAnsi="Book Antiqua" w:cs="Times New Roman"/>
          <w:i/>
          <w:sz w:val="24"/>
          <w:szCs w:val="24"/>
          <w:lang w:val="en-GB"/>
        </w:rPr>
        <w:t>H. pylori</w:t>
      </w:r>
      <w:r w:rsidRPr="005978D4">
        <w:rPr>
          <w:rFonts w:ascii="Book Antiqua" w:hAnsi="Book Antiqua" w:cs="Times New Roman"/>
          <w:sz w:val="24"/>
          <w:szCs w:val="24"/>
          <w:lang w:val="en-GB"/>
        </w:rPr>
        <w:t xml:space="preserve"> to cause disease. This intimate attachment prevents bacteria from being eliminated from the stomach by mucus turnover and gastric peristalsis, facilitates evasion from the human immune system and ensures the efficient delivery of the bacterial toxic proteins</w:t>
      </w:r>
      <w:r w:rsidR="00BC3928" w:rsidRPr="005978D4">
        <w:rPr>
          <w:rFonts w:ascii="Book Antiqua" w:hAnsi="Book Antiqua" w:cs="Times New Roman"/>
          <w:sz w:val="24"/>
          <w:szCs w:val="24"/>
          <w:lang w:val="en-GB"/>
        </w:rPr>
        <w:t>.</w:t>
      </w:r>
      <w:r w:rsidR="009C0CD3" w:rsidRPr="005978D4">
        <w:rPr>
          <w:rFonts w:ascii="Book Antiqua" w:hAnsi="Book Antiqua" w:cs="Times New Roman"/>
          <w:sz w:val="24"/>
          <w:szCs w:val="24"/>
          <w:lang w:val="en-GB"/>
        </w:rPr>
        <w:t xml:space="preserve"> This interaction is highly </w:t>
      </w:r>
      <w:r w:rsidR="00AE6DCB" w:rsidRPr="005978D4">
        <w:rPr>
          <w:rFonts w:ascii="Book Antiqua" w:hAnsi="Book Antiqua" w:cs="Times New Roman"/>
          <w:sz w:val="24"/>
          <w:szCs w:val="24"/>
          <w:lang w:val="en-GB"/>
        </w:rPr>
        <w:t>affected</w:t>
      </w:r>
      <w:r w:rsidR="009C0CD3" w:rsidRPr="005978D4">
        <w:rPr>
          <w:rFonts w:ascii="Book Antiqua" w:hAnsi="Book Antiqua" w:cs="Times New Roman"/>
          <w:sz w:val="24"/>
          <w:szCs w:val="24"/>
          <w:lang w:val="en-GB"/>
        </w:rPr>
        <w:t xml:space="preserve"> </w:t>
      </w:r>
      <w:r w:rsidR="00AE6DCB" w:rsidRPr="005978D4">
        <w:rPr>
          <w:rFonts w:ascii="Book Antiqua" w:hAnsi="Book Antiqua" w:cs="Times New Roman"/>
          <w:sz w:val="24"/>
          <w:szCs w:val="24"/>
          <w:lang w:val="en-GB"/>
        </w:rPr>
        <w:t xml:space="preserve">by the presence of </w:t>
      </w:r>
      <w:r w:rsidR="009C0CD3" w:rsidRPr="005978D4">
        <w:rPr>
          <w:rFonts w:ascii="Book Antiqua" w:hAnsi="Book Antiqua" w:cs="Times New Roman"/>
          <w:sz w:val="24"/>
          <w:szCs w:val="24"/>
          <w:lang w:val="en-GB"/>
        </w:rPr>
        <w:t>MUC1</w:t>
      </w:r>
      <w:r w:rsidR="007D0E22" w:rsidRPr="005978D4">
        <w:rPr>
          <w:rFonts w:ascii="Book Antiqua" w:hAnsi="Book Antiqua" w:cs="Times New Roman"/>
          <w:sz w:val="24"/>
          <w:szCs w:val="24"/>
          <w:lang w:val="en-GB"/>
        </w:rPr>
        <w:t xml:space="preserve"> </w:t>
      </w:r>
      <w:r w:rsidR="00AE6DCB" w:rsidRPr="005978D4">
        <w:rPr>
          <w:rFonts w:ascii="Book Antiqua" w:hAnsi="Book Antiqua" w:cs="Times New Roman"/>
          <w:sz w:val="24"/>
          <w:szCs w:val="24"/>
          <w:lang w:val="en-GB"/>
        </w:rPr>
        <w:t>in the apical surface of the</w:t>
      </w:r>
      <w:r w:rsidR="007B5B70" w:rsidRPr="005978D4">
        <w:rPr>
          <w:rFonts w:ascii="Book Antiqua" w:hAnsi="Book Antiqua" w:cs="Times New Roman"/>
          <w:sz w:val="24"/>
          <w:szCs w:val="24"/>
          <w:lang w:val="en-GB"/>
        </w:rPr>
        <w:t xml:space="preserve"> epithelium</w:t>
      </w:r>
      <w:r w:rsidR="00AE392F" w:rsidRPr="005978D4">
        <w:rPr>
          <w:rFonts w:ascii="Book Antiqua" w:hAnsi="Book Antiqua" w:cs="Times New Roman"/>
          <w:sz w:val="24"/>
          <w:szCs w:val="24"/>
          <w:lang w:val="en-GB"/>
        </w:rPr>
        <w:fldChar w:fldCharType="begin"/>
      </w:r>
      <w:r w:rsidR="00A75DFA" w:rsidRPr="005978D4">
        <w:rPr>
          <w:rFonts w:ascii="Book Antiqua" w:hAnsi="Book Antiqua" w:cs="Times New Roman"/>
          <w:sz w:val="24"/>
          <w:szCs w:val="24"/>
          <w:lang w:val="en-GB"/>
        </w:rPr>
        <w:instrText xml:space="preserve"> ADDIN REFMGR.CITE &lt;Refman&gt;&lt;Cite&gt;&lt;Author&gt;Linden&lt;/Author&gt;&lt;Year&gt;2009&lt;/Year&gt;&lt;RecNum&gt;5277&lt;/RecNum&gt;&lt;IDText&gt;MUC1 limits Helicobacter pylori infection both by steric hindrance and by acting as a releasable decoy&lt;/IDText&gt;&lt;MDL Ref_Type="Journal"&gt;&lt;Ref_Type&gt;Journal&lt;/Ref_Type&gt;&lt;Ref_ID&gt;5277&lt;/Ref_ID&gt;&lt;Title_Primary&gt;MUC1 limits Helicobacter pylori infection both by steric hindrance and by acting as a releasable decoy&lt;/Title_Primary&gt;&lt;Authors_Primary&gt;Linden,S.K.&lt;/Authors_Primary&gt;&lt;Authors_Primary&gt;Sheng,Y.H.&lt;/Authors_Primary&gt;&lt;Authors_Primary&gt;Every,A.L.&lt;/Authors_Primary&gt;&lt;Authors_Primary&gt;Miles,K.M.&lt;/Authors_Primary&gt;&lt;Authors_Primary&gt;Skoog,E.C.&lt;/Authors_Primary&gt;&lt;Authors_Primary&gt;Florin,T.H.&lt;/Authors_Primary&gt;&lt;Authors_Primary&gt;Sutton,P.&lt;/Authors_Primary&gt;&lt;Authors_Primary&gt;McGuckin,M.A.&lt;/Authors_Primary&gt;&lt;Date_Primary&gt;2009/10&lt;/Date_Primary&gt;&lt;Keywords&gt;0&lt;/Keywords&gt;&lt;Keywords&gt;adenocarcinoma&lt;/Keywords&gt;&lt;Keywords&gt;Animals&lt;/Keywords&gt;&lt;Keywords&gt;antibodies&lt;/Keywords&gt;&lt;Keywords&gt;apoptosis&lt;/Keywords&gt;&lt;Keywords&gt;bacteria&lt;/Keywords&gt;&lt;Keywords&gt;bacterial adhesion&lt;/Keywords&gt;&lt;Keywords&gt;Cells&lt;/Keywords&gt;&lt;Keywords&gt;deficiency&lt;/Keywords&gt;&lt;Keywords&gt;disease&lt;/Keywords&gt;&lt;Keywords&gt;epithelial cells&lt;/Keywords&gt;&lt;Keywords&gt;epithelium&lt;/Keywords&gt;&lt;Keywords&gt;Gastric Juice&lt;/Keywords&gt;&lt;Keywords&gt;gastric mucosa&lt;/Keywords&gt;&lt;Keywords&gt;glycosylation&lt;/Keywords&gt;&lt;Keywords&gt;Helicobacter&lt;/Keywords&gt;&lt;Keywords&gt;helicobacter infections&lt;/Keywords&gt;&lt;Keywords&gt;helicobacter pylori&lt;/Keywords&gt;&lt;Keywords&gt;human&lt;/Keywords&gt;&lt;Keywords&gt;Humans&lt;/Keywords&gt;&lt;Keywords&gt;in vitro&lt;/Keywords&gt;&lt;Keywords&gt;infection&lt;/Keywords&gt;&lt;Keywords&gt;Lymphoma&lt;/Keywords&gt;&lt;Keywords&gt;mice&lt;/Keywords&gt;&lt;Keywords&gt;microbiology&lt;/Keywords&gt;&lt;Keywords&gt;Mucin-1&lt;/Keywords&gt;&lt;Keywords&gt;pathogenicity&lt;/Keywords&gt;&lt;Keywords&gt;peptic ulcer&lt;/Keywords&gt;&lt;Keywords&gt;physiology&lt;/Keywords&gt;&lt;Keywords&gt;prevention &amp;amp; control&lt;/Keywords&gt;&lt;Keywords&gt;protein binding&lt;/Keywords&gt;&lt;Keywords&gt;Protein Subunits&lt;/Keywords&gt;&lt;Keywords&gt;research&lt;/Keywords&gt;&lt;Keywords&gt;Research Support&lt;/Keywords&gt;&lt;Keywords&gt;stomach&lt;/Keywords&gt;&lt;Reprint&gt;Not in File&lt;/Reprint&gt;&lt;Start_Page&gt;e1000617&lt;/Start_Page&gt;&lt;Periodical&gt;PLoS Pathog.&lt;/Periodical&gt;&lt;Volume&gt;5&lt;/Volume&gt;&lt;Issue&gt;10&lt;/Issue&gt;&lt;Address&gt;Mucosal Diseases Program, Mater Medical Research Institute, Mater Health Services, South Brisbane, Queensland, Australia. sara.linden@gu.se&lt;/Address&gt;&lt;Web_URL&gt;PM:19816567&lt;/Web_URL&gt;&lt;ZZ_JournalStdAbbrev&gt;&lt;f name="System"&gt;PLoS Pathog.&lt;/f&gt;&lt;/ZZ_JournalStdAbbrev&gt;&lt;ZZ_WorkformID&gt;1&lt;/ZZ_WorkformID&gt;&lt;/MDL&gt;&lt;/Cite&gt;&lt;/Refman&gt;</w:instrText>
      </w:r>
      <w:r w:rsidR="00AE392F" w:rsidRPr="005978D4">
        <w:rPr>
          <w:rFonts w:ascii="Book Antiqua" w:hAnsi="Book Antiqua" w:cs="Times New Roman"/>
          <w:sz w:val="24"/>
          <w:szCs w:val="24"/>
          <w:lang w:val="en-GB"/>
        </w:rPr>
        <w:fldChar w:fldCharType="separate"/>
      </w:r>
      <w:r w:rsidR="008E3B12"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3</w:t>
      </w:r>
      <w:r w:rsidR="008E3B12"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lang w:val="en-GB"/>
        </w:rPr>
        <w:fldChar w:fldCharType="end"/>
      </w:r>
      <w:r w:rsidR="009C0CD3" w:rsidRPr="005978D4">
        <w:rPr>
          <w:rFonts w:ascii="Book Antiqua" w:hAnsi="Book Antiqua" w:cs="Times New Roman"/>
          <w:sz w:val="24"/>
          <w:szCs w:val="24"/>
          <w:lang w:val="en-GB"/>
        </w:rPr>
        <w:t>, highlighting once again the usefulness of the NCI-</w:t>
      </w:r>
      <w:proofErr w:type="spellStart"/>
      <w:r w:rsidR="009C0CD3" w:rsidRPr="005978D4">
        <w:rPr>
          <w:rFonts w:ascii="Book Antiqua" w:hAnsi="Book Antiqua" w:cs="Times New Roman"/>
          <w:sz w:val="24"/>
          <w:szCs w:val="24"/>
          <w:lang w:val="en-GB"/>
        </w:rPr>
        <w:t>hTERT</w:t>
      </w:r>
      <w:proofErr w:type="spellEnd"/>
      <w:r w:rsidR="009C0CD3" w:rsidRPr="005978D4">
        <w:rPr>
          <w:rFonts w:ascii="Book Antiqua" w:hAnsi="Book Antiqua" w:cs="Times New Roman"/>
          <w:sz w:val="24"/>
          <w:szCs w:val="24"/>
          <w:lang w:val="en-GB"/>
        </w:rPr>
        <w:t xml:space="preserve">-clones 5 and 6. </w:t>
      </w:r>
    </w:p>
    <w:p w:rsidR="0004320D" w:rsidRPr="005978D4" w:rsidRDefault="00D578F5" w:rsidP="007B5B70">
      <w:pPr>
        <w:tabs>
          <w:tab w:val="left" w:pos="284"/>
        </w:tabs>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i/>
          <w:sz w:val="24"/>
          <w:szCs w:val="24"/>
          <w:lang w:val="en-GB"/>
        </w:rPr>
        <w:t xml:space="preserve">H. </w:t>
      </w:r>
      <w:proofErr w:type="gramStart"/>
      <w:r w:rsidRPr="005978D4">
        <w:rPr>
          <w:rFonts w:ascii="Book Antiqua" w:hAnsi="Book Antiqua" w:cs="Times New Roman"/>
          <w:i/>
          <w:sz w:val="24"/>
          <w:szCs w:val="24"/>
          <w:lang w:val="en-GB"/>
        </w:rPr>
        <w:t>pylori</w:t>
      </w:r>
      <w:r w:rsidR="00BC3928" w:rsidRPr="005978D4">
        <w:rPr>
          <w:rFonts w:ascii="Book Antiqua" w:hAnsi="Book Antiqua" w:cs="Times New Roman"/>
          <w:sz w:val="24"/>
          <w:szCs w:val="24"/>
          <w:lang w:val="en-GB"/>
        </w:rPr>
        <w:t xml:space="preserve"> expresses</w:t>
      </w:r>
      <w:proofErr w:type="gramEnd"/>
      <w:r w:rsidR="00BC3928" w:rsidRPr="005978D4">
        <w:rPr>
          <w:rFonts w:ascii="Book Antiqua" w:hAnsi="Book Antiqua" w:cs="Times New Roman"/>
          <w:sz w:val="24"/>
          <w:szCs w:val="24"/>
          <w:lang w:val="en-GB"/>
        </w:rPr>
        <w:t xml:space="preserve"> a multitude of different </w:t>
      </w:r>
      <w:r w:rsidR="00D94214" w:rsidRPr="005978D4">
        <w:rPr>
          <w:rFonts w:ascii="Book Antiqua" w:hAnsi="Book Antiqua" w:cs="Times New Roman"/>
          <w:sz w:val="24"/>
          <w:szCs w:val="24"/>
          <w:lang w:val="en-GB"/>
        </w:rPr>
        <w:t>outer membrane proteins</w:t>
      </w:r>
      <w:r w:rsidR="00467A9D" w:rsidRPr="005978D4">
        <w:rPr>
          <w:rFonts w:ascii="Book Antiqua" w:hAnsi="Book Antiqua" w:cs="Times New Roman"/>
          <w:sz w:val="24"/>
          <w:szCs w:val="24"/>
          <w:lang w:val="en-GB"/>
        </w:rPr>
        <w:t xml:space="preserve"> </w:t>
      </w:r>
      <w:r w:rsidR="00D94214" w:rsidRPr="005978D4">
        <w:rPr>
          <w:rFonts w:ascii="Book Antiqua" w:hAnsi="Book Antiqua" w:cs="Times New Roman"/>
          <w:sz w:val="24"/>
          <w:szCs w:val="24"/>
          <w:lang w:val="en-GB"/>
        </w:rPr>
        <w:t xml:space="preserve">that are used for </w:t>
      </w:r>
      <w:r w:rsidR="00E00D7E" w:rsidRPr="005978D4">
        <w:rPr>
          <w:rFonts w:ascii="Book Antiqua" w:hAnsi="Book Antiqua" w:cs="Times New Roman"/>
          <w:sz w:val="24"/>
          <w:szCs w:val="24"/>
          <w:lang w:val="en-GB"/>
        </w:rPr>
        <w:t xml:space="preserve">bacterial </w:t>
      </w:r>
      <w:r w:rsidR="00D94214" w:rsidRPr="005978D4">
        <w:rPr>
          <w:rFonts w:ascii="Book Antiqua" w:hAnsi="Book Antiqua" w:cs="Times New Roman"/>
          <w:sz w:val="24"/>
          <w:szCs w:val="24"/>
          <w:lang w:val="en-GB"/>
        </w:rPr>
        <w:t xml:space="preserve">adhesion to the highly diverse </w:t>
      </w:r>
      <w:proofErr w:type="spellStart"/>
      <w:r w:rsidR="00AE6DCB" w:rsidRPr="005978D4">
        <w:rPr>
          <w:rFonts w:ascii="Book Antiqua" w:hAnsi="Book Antiqua" w:cs="Times New Roman"/>
          <w:sz w:val="24"/>
          <w:szCs w:val="24"/>
          <w:lang w:val="en-GB"/>
        </w:rPr>
        <w:t>glyco</w:t>
      </w:r>
      <w:proofErr w:type="spellEnd"/>
      <w:r w:rsidR="00E00D7E" w:rsidRPr="005978D4">
        <w:rPr>
          <w:rFonts w:ascii="Book Antiqua" w:hAnsi="Book Antiqua" w:cs="Times New Roman"/>
          <w:sz w:val="24"/>
          <w:szCs w:val="24"/>
          <w:lang w:val="en-GB"/>
        </w:rPr>
        <w:t>-epitopes on</w:t>
      </w:r>
      <w:r w:rsidR="00D94214" w:rsidRPr="005978D4">
        <w:rPr>
          <w:rFonts w:ascii="Book Antiqua" w:hAnsi="Book Antiqua" w:cs="Times New Roman"/>
          <w:sz w:val="24"/>
          <w:szCs w:val="24"/>
          <w:lang w:val="en-GB"/>
        </w:rPr>
        <w:t xml:space="preserve"> t</w:t>
      </w:r>
      <w:r w:rsidR="00E00D7E" w:rsidRPr="005978D4">
        <w:rPr>
          <w:rFonts w:ascii="Book Antiqua" w:hAnsi="Book Antiqua" w:cs="Times New Roman"/>
          <w:sz w:val="24"/>
          <w:szCs w:val="24"/>
          <w:lang w:val="en-GB"/>
        </w:rPr>
        <w:t>he</w:t>
      </w:r>
      <w:r w:rsidR="00D94214" w:rsidRPr="005978D4">
        <w:rPr>
          <w:rFonts w:ascii="Book Antiqua" w:hAnsi="Book Antiqua" w:cs="Times New Roman"/>
          <w:sz w:val="24"/>
          <w:szCs w:val="24"/>
          <w:lang w:val="en-GB"/>
        </w:rPr>
        <w:t xml:space="preserve"> secreted and superficial </w:t>
      </w:r>
      <w:proofErr w:type="spellStart"/>
      <w:r w:rsidR="00D94214" w:rsidRPr="005978D4">
        <w:rPr>
          <w:rFonts w:ascii="Book Antiqua" w:hAnsi="Book Antiqua" w:cs="Times New Roman"/>
          <w:sz w:val="24"/>
          <w:szCs w:val="24"/>
          <w:lang w:val="en-GB"/>
        </w:rPr>
        <w:t>mucins</w:t>
      </w:r>
      <w:proofErr w:type="spellEnd"/>
      <w:r w:rsidR="00BC3928" w:rsidRPr="005978D4">
        <w:rPr>
          <w:rFonts w:ascii="Book Antiqua" w:hAnsi="Book Antiqua" w:cs="Times New Roman"/>
          <w:sz w:val="24"/>
          <w:szCs w:val="24"/>
          <w:lang w:val="en-GB"/>
        </w:rPr>
        <w:t>. To date</w:t>
      </w:r>
      <w:r w:rsidR="00566D51" w:rsidRPr="005978D4">
        <w:rPr>
          <w:rFonts w:ascii="Book Antiqua" w:hAnsi="Book Antiqua" w:cs="Times New Roman"/>
          <w:sz w:val="24"/>
          <w:szCs w:val="24"/>
          <w:lang w:val="en-GB"/>
        </w:rPr>
        <w:t>,</w:t>
      </w:r>
      <w:r w:rsidR="00BC3928" w:rsidRPr="005978D4">
        <w:rPr>
          <w:rFonts w:ascii="Book Antiqua" w:hAnsi="Book Antiqua" w:cs="Times New Roman"/>
          <w:sz w:val="24"/>
          <w:szCs w:val="24"/>
          <w:lang w:val="en-GB"/>
        </w:rPr>
        <w:t xml:space="preserve"> the best characterized are the blood group antigen-binding </w:t>
      </w:r>
      <w:proofErr w:type="spellStart"/>
      <w:r w:rsidR="00BC3928" w:rsidRPr="005978D4">
        <w:rPr>
          <w:rFonts w:ascii="Book Antiqua" w:hAnsi="Book Antiqua" w:cs="Times New Roman"/>
          <w:sz w:val="24"/>
          <w:szCs w:val="24"/>
          <w:lang w:val="en-GB"/>
        </w:rPr>
        <w:t>adhesin</w:t>
      </w:r>
      <w:proofErr w:type="spellEnd"/>
      <w:r w:rsidR="00BC3928" w:rsidRPr="005978D4">
        <w:rPr>
          <w:rFonts w:ascii="Book Antiqua" w:hAnsi="Book Antiqua" w:cs="Times New Roman"/>
          <w:sz w:val="24"/>
          <w:szCs w:val="24"/>
          <w:lang w:val="en-GB"/>
        </w:rPr>
        <w:t xml:space="preserve"> (</w:t>
      </w:r>
      <w:proofErr w:type="spellStart"/>
      <w:r w:rsidR="00BC3928" w:rsidRPr="005978D4">
        <w:rPr>
          <w:rFonts w:ascii="Book Antiqua" w:hAnsi="Book Antiqua" w:cs="Times New Roman"/>
          <w:sz w:val="24"/>
          <w:szCs w:val="24"/>
          <w:lang w:val="en-GB"/>
        </w:rPr>
        <w:t>BabA</w:t>
      </w:r>
      <w:proofErr w:type="spellEnd"/>
      <w:r w:rsidR="00BC3928" w:rsidRPr="005978D4">
        <w:rPr>
          <w:rFonts w:ascii="Book Antiqua" w:hAnsi="Book Antiqua" w:cs="Times New Roman"/>
          <w:sz w:val="24"/>
          <w:szCs w:val="24"/>
          <w:lang w:val="en-GB"/>
        </w:rPr>
        <w:t xml:space="preserve">), a ligand of the host </w:t>
      </w:r>
      <w:proofErr w:type="spellStart"/>
      <w:r w:rsidR="00BC3928" w:rsidRPr="005978D4">
        <w:rPr>
          <w:rFonts w:ascii="Book Antiqua" w:hAnsi="Book Antiqua" w:cs="Times New Roman"/>
          <w:sz w:val="24"/>
          <w:szCs w:val="24"/>
          <w:lang w:val="en-GB"/>
        </w:rPr>
        <w:t>Le</w:t>
      </w:r>
      <w:r w:rsidR="00BC3928" w:rsidRPr="005978D4">
        <w:rPr>
          <w:rFonts w:ascii="Book Antiqua" w:hAnsi="Book Antiqua" w:cs="Times New Roman"/>
          <w:sz w:val="24"/>
          <w:szCs w:val="24"/>
          <w:vertAlign w:val="superscript"/>
          <w:lang w:val="en-GB"/>
        </w:rPr>
        <w:t>b</w:t>
      </w:r>
      <w:proofErr w:type="spellEnd"/>
      <w:r w:rsidR="00BC3928" w:rsidRPr="005978D4">
        <w:rPr>
          <w:rFonts w:ascii="Book Antiqua" w:hAnsi="Book Antiqua" w:cs="Times New Roman"/>
          <w:sz w:val="24"/>
          <w:szCs w:val="24"/>
          <w:lang w:val="en-GB"/>
        </w:rPr>
        <w:t xml:space="preserve"> </w:t>
      </w:r>
      <w:r w:rsidR="008D25EB" w:rsidRPr="005978D4">
        <w:rPr>
          <w:rFonts w:ascii="Book Antiqua" w:hAnsi="Book Antiqua" w:cs="Times New Roman"/>
          <w:sz w:val="24"/>
          <w:szCs w:val="24"/>
          <w:lang w:val="en-GB"/>
        </w:rPr>
        <w:t xml:space="preserve">and H type-1 </w:t>
      </w:r>
      <w:r w:rsidR="007B5B70" w:rsidRPr="005978D4">
        <w:rPr>
          <w:rFonts w:ascii="Book Antiqua" w:hAnsi="Book Antiqua" w:cs="Times New Roman"/>
          <w:sz w:val="24"/>
          <w:szCs w:val="24"/>
          <w:lang w:val="en-GB"/>
        </w:rPr>
        <w:t>antigens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&lt;Refman&gt;&lt;Cite&gt;&lt;Author&gt;Ilver&lt;/Author&gt;&lt;Year&gt;1998&lt;/Year&gt;&lt;RecNum&gt;4684&lt;/RecNum&gt;&lt;IDText&gt;Helicobacter pylori adhesin binding fucosylated histo-blood group antigens revealed by retagging&lt;/IDText&gt;&lt;MDL Ref_Type="Journal"&gt;&lt;Ref_Type&gt;Journal&lt;/Ref_Type&gt;&lt;Ref_ID&gt;4684&lt;/Ref_ID&gt;&lt;Title_Primary&gt;Helicobacter pylori adhesin binding fucosylated histo-blood group antigens revealed by retagging&lt;/Title_Primary&gt;&lt;Authors_Primary&gt;Ilver,D.&lt;/Authors_Primary&gt;&lt;Authors_Primary&gt;Arnqvist,A.&lt;/Authors_Primary&gt;&lt;Authors_Primary&gt;Ogren,J.&lt;/Authors_Primary&gt;&lt;Authors_Primary&gt;Frick,I.M.&lt;/Authors_Primary&gt;&lt;Authors_Primary&gt;Kersulyte,D.&lt;/Authors_Primary&gt;&lt;Authors_Primary&gt;Incecik,E.T.&lt;/Authors_Primary&gt;&lt;Authors_Primary&gt;Berg,D.E.&lt;/Authors_Primary&gt;&lt;Authors_Primary&gt;Covacci,A.&lt;/Authors_Primary&gt;&lt;Authors_Primary&gt;Engstrand,L.&lt;/Authors_Primary&gt;&lt;Authors_Primary&gt;Boren,T.&lt;/Authors_Primary&gt;&lt;Date_Primary&gt;1998/1/16&lt;/Date_Primary&gt;&lt;Keywords&gt;0&lt;/Keywords&gt;&lt;Keywords&gt;Adhesins,Bacterial&lt;/Keywords&gt;&lt;Keywords&gt;amino acid sequence&lt;/Keywords&gt;&lt;Keywords&gt;Antigens&lt;/Keywords&gt;&lt;Keywords&gt;antigens,bacterial&lt;/Keywords&gt;&lt;Keywords&gt;bacteria&lt;/Keywords&gt;&lt;Keywords&gt;bacterial adhesion&lt;/Keywords&gt;&lt;Keywords&gt;bacterial proteins&lt;/Keywords&gt;&lt;Keywords&gt;base composition&lt;/Keywords&gt;&lt;Keywords&gt;base sequence&lt;/Keywords&gt;&lt;Keywords&gt;Biotinylation&lt;/Keywords&gt;&lt;Keywords&gt;cell membrane&lt;/Keywords&gt;&lt;Keywords&gt;chemistry&lt;/Keywords&gt;&lt;Keywords&gt;cloning,molecular&lt;/Keywords&gt;&lt;Keywords&gt;codon&lt;/Keywords&gt;&lt;Keywords&gt;Codon,Initiator&lt;/Keywords&gt;&lt;Keywords&gt;disease&lt;/Keywords&gt;&lt;Keywords&gt;fucose&lt;/Keywords&gt;&lt;Keywords&gt;gastric mucosa&lt;/Keywords&gt;&lt;Keywords&gt;genes,bacterial&lt;/Keywords&gt;&lt;Keywords&gt;genetics&lt;/Keywords&gt;&lt;Keywords&gt;glycoconjugates&lt;/Keywords&gt;&lt;Keywords&gt;helicobacter pylori&lt;/Keywords&gt;&lt;Keywords&gt;human&lt;/Keywords&gt;&lt;Keywords&gt;Humans&lt;/Keywords&gt;&lt;Keywords&gt;isolation &amp;amp; purification&lt;/Keywords&gt;&lt;Keywords&gt;Lewis Blood-Group System&lt;/Keywords&gt;&lt;Keywords&gt;ligands&lt;/Keywords&gt;&lt;Keywords&gt;metabolism&lt;/Keywords&gt;&lt;Keywords&gt;microbiology&lt;/Keywords&gt;&lt;Keywords&gt;molecular sequence data&lt;/Keywords&gt;&lt;Keywords&gt;pathogenicity&lt;/Keywords&gt;&lt;Keywords&gt;peptic ulcer&lt;/Keywords&gt;&lt;Keywords&gt;phenotype&lt;/Keywords&gt;&lt;Keywords&gt;physiology&lt;/Keywords&gt;&lt;Keywords&gt;proteins&lt;/Keywords&gt;&lt;Keywords&gt;research&lt;/Keywords&gt;&lt;Keywords&gt;Research Support&lt;/Keywords&gt;&lt;Keywords&gt;sweden&lt;/Keywords&gt;&lt;Keywords&gt;virulence&lt;/Keywords&gt;&lt;Reprint&gt;Not in File&lt;/Reprint&gt;&lt;Start_Page&gt;373&lt;/Start_Page&gt;&lt;End_Page&gt;377&lt;/End_Page&gt;&lt;Periodical&gt;Science&lt;/Periodical&gt;&lt;Volume&gt;279&lt;/Volume&gt;&lt;Issue&gt;5349&lt;/Issue&gt;&lt;Address&gt;Department of Microbiology, Umea University, SE-901 87 Umea, Sweden&lt;/Address&gt;&lt;Web_URL&gt;PM:9430586&lt;/Web_URL&gt;&lt;ZZ_JournalFull&gt;&lt;f name="System"&gt;Science&lt;/f&gt;&lt;/ZZ_JournalFull&gt;&lt;ZZ_WorkformID&gt;1&lt;/ZZ_WorkformID&gt;&lt;/MDL&gt;&lt;/Cite&gt;&lt;/Refman&gt;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51</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146DD" w:rsidRPr="005978D4">
        <w:rPr>
          <w:rFonts w:ascii="Book Antiqua" w:hAnsi="Book Antiqua" w:cs="Times New Roman"/>
          <w:sz w:val="24"/>
          <w:szCs w:val="24"/>
          <w:lang w:val="en-GB"/>
        </w:rPr>
        <w:t xml:space="preserve">, and the </w:t>
      </w:r>
      <w:proofErr w:type="spellStart"/>
      <w:r w:rsidR="00C146DD" w:rsidRPr="005978D4">
        <w:rPr>
          <w:rFonts w:ascii="Book Antiqua" w:hAnsi="Book Antiqua" w:cs="Times New Roman"/>
          <w:sz w:val="24"/>
          <w:szCs w:val="24"/>
          <w:lang w:val="en-GB"/>
        </w:rPr>
        <w:t>sialic</w:t>
      </w:r>
      <w:proofErr w:type="spellEnd"/>
      <w:r w:rsidR="00C146DD" w:rsidRPr="005978D4">
        <w:rPr>
          <w:rFonts w:ascii="Book Antiqua" w:hAnsi="Book Antiqua" w:cs="Times New Roman"/>
          <w:sz w:val="24"/>
          <w:szCs w:val="24"/>
          <w:lang w:val="en-GB"/>
        </w:rPr>
        <w:t xml:space="preserve"> acid binding </w:t>
      </w:r>
      <w:proofErr w:type="spellStart"/>
      <w:r w:rsidR="00C146DD" w:rsidRPr="005978D4">
        <w:rPr>
          <w:rFonts w:ascii="Book Antiqua" w:hAnsi="Book Antiqua" w:cs="Times New Roman"/>
          <w:sz w:val="24"/>
          <w:szCs w:val="24"/>
          <w:lang w:val="en-GB"/>
        </w:rPr>
        <w:t>adhesin</w:t>
      </w:r>
      <w:proofErr w:type="spellEnd"/>
      <w:r w:rsidR="00C146DD" w:rsidRPr="005978D4">
        <w:rPr>
          <w:rFonts w:ascii="Book Antiqua" w:hAnsi="Book Antiqua" w:cs="Times New Roman"/>
          <w:sz w:val="24"/>
          <w:szCs w:val="24"/>
          <w:lang w:val="en-GB"/>
        </w:rPr>
        <w:t xml:space="preserve"> (</w:t>
      </w:r>
      <w:proofErr w:type="spellStart"/>
      <w:r w:rsidR="00C146DD" w:rsidRPr="005978D4">
        <w:rPr>
          <w:rFonts w:ascii="Book Antiqua" w:hAnsi="Book Antiqua" w:cs="Times New Roman"/>
          <w:sz w:val="24"/>
          <w:szCs w:val="24"/>
          <w:lang w:val="en-GB"/>
        </w:rPr>
        <w:t>SabA</w:t>
      </w:r>
      <w:proofErr w:type="spellEnd"/>
      <w:r w:rsidR="00C146DD" w:rsidRPr="005978D4">
        <w:rPr>
          <w:rFonts w:ascii="Book Antiqua" w:hAnsi="Book Antiqua" w:cs="Times New Roman"/>
          <w:sz w:val="24"/>
          <w:szCs w:val="24"/>
          <w:lang w:val="en-GB"/>
        </w:rPr>
        <w:t xml:space="preserve">) which mediates attachment to the inflammation-associated </w:t>
      </w:r>
      <w:proofErr w:type="spellStart"/>
      <w:r w:rsidR="00C146DD" w:rsidRPr="005978D4">
        <w:rPr>
          <w:rFonts w:ascii="Book Antiqua" w:hAnsi="Book Antiqua" w:cs="Times New Roman"/>
          <w:sz w:val="24"/>
          <w:szCs w:val="24"/>
          <w:lang w:val="en-GB"/>
        </w:rPr>
        <w:t>sialyl</w:t>
      </w:r>
      <w:r w:rsidR="008D25EB" w:rsidRPr="005978D4">
        <w:rPr>
          <w:rFonts w:ascii="Book Antiqua" w:hAnsi="Book Antiqua" w:cs="Times New Roman"/>
          <w:sz w:val="24"/>
          <w:szCs w:val="24"/>
          <w:lang w:val="en-GB"/>
        </w:rPr>
        <w:t>ated</w:t>
      </w:r>
      <w:proofErr w:type="spellEnd"/>
      <w:r w:rsidR="008D25EB" w:rsidRPr="005978D4">
        <w:rPr>
          <w:rFonts w:ascii="Book Antiqua" w:hAnsi="Book Antiqua" w:cs="Times New Roman"/>
          <w:sz w:val="24"/>
          <w:szCs w:val="24"/>
          <w:lang w:val="en-GB"/>
        </w:rPr>
        <w:t xml:space="preserve"> (</w:t>
      </w:r>
      <w:proofErr w:type="spellStart"/>
      <w:r w:rsidR="008D25EB" w:rsidRPr="005978D4">
        <w:rPr>
          <w:rFonts w:ascii="Book Antiqua" w:hAnsi="Book Antiqua" w:cs="Times New Roman"/>
          <w:sz w:val="24"/>
          <w:szCs w:val="24"/>
          <w:lang w:val="en-GB"/>
        </w:rPr>
        <w:t>sialyl</w:t>
      </w:r>
      <w:proofErr w:type="spellEnd"/>
      <w:r w:rsidR="00C146DD" w:rsidRPr="005978D4">
        <w:rPr>
          <w:rFonts w:ascii="Book Antiqua" w:hAnsi="Book Antiqua" w:cs="Times New Roman"/>
          <w:sz w:val="24"/>
          <w:szCs w:val="24"/>
          <w:lang w:val="en-GB"/>
        </w:rPr>
        <w:t>-Le</w:t>
      </w:r>
      <w:r w:rsidR="00C146DD" w:rsidRPr="005978D4">
        <w:rPr>
          <w:rFonts w:ascii="Book Antiqua" w:hAnsi="Book Antiqua" w:cs="Times New Roman"/>
          <w:sz w:val="24"/>
          <w:szCs w:val="24"/>
          <w:vertAlign w:val="superscript"/>
          <w:lang w:val="en-GB"/>
        </w:rPr>
        <w:t>x</w:t>
      </w:r>
      <w:r w:rsidR="00C146DD" w:rsidRPr="005978D4">
        <w:rPr>
          <w:rFonts w:ascii="Book Antiqua" w:hAnsi="Book Antiqua" w:cs="Times New Roman"/>
          <w:sz w:val="24"/>
          <w:szCs w:val="24"/>
          <w:lang w:val="en-GB"/>
        </w:rPr>
        <w:t xml:space="preserve"> and -Le</w:t>
      </w:r>
      <w:r w:rsidR="00C146DD" w:rsidRPr="005978D4">
        <w:rPr>
          <w:rFonts w:ascii="Book Antiqua" w:hAnsi="Book Antiqua" w:cs="Times New Roman"/>
          <w:sz w:val="24"/>
          <w:szCs w:val="24"/>
          <w:vertAlign w:val="superscript"/>
          <w:lang w:val="en-GB"/>
        </w:rPr>
        <w:t>a</w:t>
      </w:r>
      <w:r w:rsidR="008D25EB" w:rsidRPr="005978D4">
        <w:rPr>
          <w:rFonts w:ascii="Book Antiqua" w:hAnsi="Book Antiqua" w:cs="Times New Roman"/>
          <w:sz w:val="24"/>
          <w:szCs w:val="24"/>
          <w:lang w:val="en-GB"/>
        </w:rPr>
        <w:t>)</w:t>
      </w:r>
      <w:r w:rsidR="007B5B70" w:rsidRPr="005978D4">
        <w:rPr>
          <w:rFonts w:ascii="Book Antiqua" w:hAnsi="Book Antiqua" w:cs="Times New Roman"/>
          <w:sz w:val="24"/>
          <w:szCs w:val="24"/>
          <w:lang w:val="en-GB"/>
        </w:rPr>
        <w:t xml:space="preserve"> antigens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&lt;Refman&gt;&lt;Cite&gt;&lt;Author&gt;Mahdavi&lt;/Author&gt;&lt;Year&gt;2002&lt;/Year&gt;&lt;RecNum&gt;5250&lt;/RecNum&gt;&lt;IDText&gt;Helicobacter pylori SabA adhesin in persistent infection and chronic inflammation&lt;/IDText&gt;&lt;MDL Ref_Type="Journal"&gt;&lt;Ref_Type&gt;Journal&lt;/Ref_Type&gt;&lt;Ref_ID&gt;5250&lt;/Ref_ID&gt;&lt;Title_Primary&gt;Helicobacter pylori SabA adhesin in persistent infection and chronic inflammation&lt;/Title_Primary&gt;&lt;Authors_Primary&gt;Mahdavi,J.&lt;/Authors_Primary&gt;&lt;Authors_Primary&gt;Sonden,B.&lt;/Authors_Primary&gt;&lt;Authors_Primary&gt;Hurtig,M.&lt;/Authors_Primary&gt;&lt;Authors_Primary&gt;Olfat,F.O.&lt;/Authors_Primary&gt;&lt;Authors_Primary&gt;Forsberg,L.&lt;/Authors_Primary&gt;&lt;Authors_Primary&gt;Roche,N.&lt;/Authors_Primary&gt;&lt;Authors_Primary&gt;Angstrom,J.&lt;/Authors_Primary&gt;&lt;Authors_Primary&gt;Larsson,T.&lt;/Authors_Primary&gt;&lt;Authors_Primary&gt;Teneberg,S.&lt;/Authors_Primary&gt;&lt;Authors_Primary&gt;Karlsson,K.A.&lt;/Authors_Primary&gt;&lt;Authors_Primary&gt;Altraja,S.&lt;/Authors_Primary&gt;&lt;Authors_Primary&gt;Wadstrom,T.&lt;/Authors_Primary&gt;&lt;Authors_Primary&gt;Kersulyte,D.&lt;/Authors_Primary&gt;&lt;Authors_Primary&gt;Berg,D.E.&lt;/Authors_Primary&gt;&lt;Authors_Primary&gt;Dubois,A.&lt;/Authors_Primary&gt;&lt;Authors_Primary&gt;Petersson,C.&lt;/Authors_Primary&gt;&lt;Authors_Primary&gt;Magnusson,K.E.&lt;/Authors_Primary&gt;&lt;Authors_Primary&gt;Norberg,T.&lt;/Authors_Primary&gt;&lt;Authors_Primary&gt;Lindh,F.&lt;/Authors_Primary&gt;&lt;Authors_Primary&gt;Lundskog,B.B.&lt;/Authors_Primary&gt;&lt;Authors_Primary&gt;Arnqvist,A.&lt;/Authors_Primary&gt;&lt;Authors_Primary&gt;Hammarstrom,L.&lt;/Authors_Primary&gt;&lt;Authors_Primary&gt;Boren,T.&lt;/Authors_Primary&gt;&lt;Date_Primary&gt;2002/7/26&lt;/Date_Primary&gt;&lt;Keywords&gt;0&lt;/Keywords&gt;&lt;Keywords&gt;acids&lt;/Keywords&gt;&lt;Keywords&gt;Adhesins,Bacterial&lt;/Keywords&gt;&lt;Keywords&gt;amino acid sequence&lt;/Keywords&gt;&lt;Keywords&gt;Animals&lt;/Keywords&gt;&lt;Keywords&gt;Antigens&lt;/Keywords&gt;&lt;Keywords&gt;Antigens,CD15&lt;/Keywords&gt;&lt;Keywords&gt;bacterial adhesion&lt;/Keywords&gt;&lt;Keywords&gt;Carbohydrate Sequence&lt;/Keywords&gt;&lt;Keywords&gt;carrier proteins&lt;/Keywords&gt;&lt;Keywords&gt;chemistry&lt;/Keywords&gt;&lt;Keywords&gt;epithelium&lt;/Keywords&gt;&lt;Keywords&gt;gastric mucosa&lt;/Keywords&gt;&lt;Keywords&gt;Gastritis&lt;/Keywords&gt;&lt;Keywords&gt;genes,bacterial&lt;/Keywords&gt;&lt;Keywords&gt;genetics&lt;/Keywords&gt;&lt;Keywords&gt;glycoconjugates&lt;/Keywords&gt;&lt;Keywords&gt;Helicobacter&lt;/Keywords&gt;&lt;Keywords&gt;helicobacter infections&lt;/Keywords&gt;&lt;Keywords&gt;helicobacter pylori&lt;/Keywords&gt;&lt;Keywords&gt;human&lt;/Keywords&gt;&lt;Keywords&gt;Humans&lt;/Keywords&gt;&lt;Keywords&gt;immunology&lt;/Keywords&gt;&lt;Keywords&gt;infection&lt;/Keywords&gt;&lt;Keywords&gt;inflammation&lt;/Keywords&gt;&lt;Keywords&gt;isolation &amp;amp; purification&lt;/Keywords&gt;&lt;Keywords&gt;macaca mulatta&lt;/Keywords&gt;&lt;Keywords&gt;metabolism&lt;/Keywords&gt;&lt;Keywords&gt;mice&lt;/Keywords&gt;&lt;Keywords&gt;mice,transgenic&lt;/Keywords&gt;&lt;Keywords&gt;microbiology&lt;/Keywords&gt;&lt;Keywords&gt;molecular sequence data&lt;/Keywords&gt;&lt;Keywords&gt;oligosaccharides&lt;/Keywords&gt;&lt;Keywords&gt;physiology&lt;/Keywords&gt;&lt;Keywords&gt;proteins&lt;/Keywords&gt;&lt;Keywords&gt;research&lt;/Keywords&gt;&lt;Keywords&gt;Research Support&lt;/Keywords&gt;&lt;Keywords&gt;sialic acids&lt;/Keywords&gt;&lt;Keywords&gt;sweden&lt;/Keywords&gt;&lt;Keywords&gt;virulence&lt;/Keywords&gt;&lt;Reprint&gt;Not in File&lt;/Reprint&gt;&lt;Start_Page&gt;573&lt;/Start_Page&gt;&lt;End_Page&gt;578&lt;/End_Page&gt;&lt;Periodical&gt;Science&lt;/Periodical&gt;&lt;Volume&gt;297&lt;/Volume&gt;&lt;Issue&gt;5581&lt;/Issue&gt;&lt;Address&gt;Department of Odontology/Oral Microbiology, Umea University, SE-901 87 Umea, Sweden&lt;/Address&gt;&lt;Web_URL&gt;PM:12142529&lt;/Web_URL&gt;&lt;ZZ_JournalFull&gt;&lt;f name="System"&gt;Science&lt;/f&gt;&lt;/ZZ_JournalFull&gt;&lt;ZZ_WorkformID&gt;1&lt;/ZZ_WorkformID&gt;&lt;/MDL&gt;&lt;/Cite&gt;&lt;/Refman&gt;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52</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146DD" w:rsidRPr="005978D4">
        <w:rPr>
          <w:rFonts w:ascii="Book Antiqua" w:hAnsi="Book Antiqua" w:cs="Times New Roman"/>
          <w:sz w:val="24"/>
          <w:szCs w:val="24"/>
          <w:lang w:val="en-GB"/>
        </w:rPr>
        <w:t xml:space="preserve">. According to our recently presented data, the binding to </w:t>
      </w:r>
      <w:proofErr w:type="spellStart"/>
      <w:r w:rsidR="00C146DD" w:rsidRPr="005978D4">
        <w:rPr>
          <w:rFonts w:ascii="Book Antiqua" w:hAnsi="Book Antiqua" w:cs="Times New Roman"/>
          <w:sz w:val="24"/>
          <w:szCs w:val="24"/>
          <w:lang w:val="en-GB"/>
        </w:rPr>
        <w:t>Le</w:t>
      </w:r>
      <w:r w:rsidR="00C146DD" w:rsidRPr="005978D4">
        <w:rPr>
          <w:rFonts w:ascii="Book Antiqua" w:hAnsi="Book Antiqua" w:cs="Times New Roman"/>
          <w:sz w:val="24"/>
          <w:szCs w:val="24"/>
          <w:vertAlign w:val="superscript"/>
          <w:lang w:val="en-GB"/>
        </w:rPr>
        <w:t>b</w:t>
      </w:r>
      <w:proofErr w:type="spellEnd"/>
      <w:r w:rsidR="00C146DD" w:rsidRPr="005978D4">
        <w:rPr>
          <w:rFonts w:ascii="Book Antiqua" w:hAnsi="Book Antiqua" w:cs="Times New Roman"/>
          <w:sz w:val="24"/>
          <w:szCs w:val="24"/>
          <w:lang w:val="en-GB"/>
        </w:rPr>
        <w:t xml:space="preserve"> </w:t>
      </w:r>
      <w:r w:rsidR="00AE6DCB" w:rsidRPr="005978D4">
        <w:rPr>
          <w:rFonts w:ascii="Book Antiqua" w:hAnsi="Book Antiqua" w:cs="Times New Roman"/>
          <w:sz w:val="24"/>
          <w:szCs w:val="24"/>
          <w:lang w:val="en-GB"/>
        </w:rPr>
        <w:t xml:space="preserve">may </w:t>
      </w:r>
      <w:r w:rsidR="00C146DD" w:rsidRPr="005978D4">
        <w:rPr>
          <w:rFonts w:ascii="Book Antiqua" w:hAnsi="Book Antiqua" w:cs="Times New Roman"/>
          <w:sz w:val="24"/>
          <w:szCs w:val="24"/>
          <w:lang w:val="en-GB"/>
        </w:rPr>
        <w:t xml:space="preserve">lead to an increase in </w:t>
      </w:r>
      <w:r w:rsidRPr="005978D4">
        <w:rPr>
          <w:rFonts w:ascii="Book Antiqua" w:hAnsi="Book Antiqua" w:cs="Times New Roman"/>
          <w:i/>
          <w:sz w:val="24"/>
          <w:szCs w:val="24"/>
          <w:lang w:val="en-GB"/>
        </w:rPr>
        <w:t>H. pylori</w:t>
      </w:r>
      <w:r w:rsidR="00C146DD" w:rsidRPr="005978D4">
        <w:rPr>
          <w:rFonts w:ascii="Book Antiqua" w:hAnsi="Book Antiqua" w:cs="Times New Roman"/>
          <w:i/>
          <w:sz w:val="24"/>
          <w:szCs w:val="24"/>
          <w:lang w:val="en-GB"/>
        </w:rPr>
        <w:t xml:space="preserve"> </w:t>
      </w:r>
      <w:r w:rsidR="007B5B70" w:rsidRPr="005978D4">
        <w:rPr>
          <w:rFonts w:ascii="Book Antiqua" w:hAnsi="Book Antiqua" w:cs="Times New Roman"/>
          <w:sz w:val="24"/>
          <w:szCs w:val="24"/>
          <w:lang w:val="en-GB"/>
        </w:rPr>
        <w:t>proliferation</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&lt;Refman&gt;&lt;Cite&gt;&lt;Author&gt;Skoog&lt;/Author&gt;&lt;Year&gt;2012&lt;/Year&gt;&lt;RecNum&gt;5280&lt;/RecNum&gt;&lt;IDText&gt;Human gastric mucins differently regulate Helicobacter pylori proliferation, gene expression and interactions with host cells&lt;/IDText&gt;&lt;MDL Ref_Type="Journal"&gt;&lt;Ref_Type&gt;Journal&lt;/Ref_Type&gt;&lt;Ref_ID&gt;5280&lt;/Ref_ID&gt;&lt;Title_Primary&gt;Human gastric mucins differently regulate Helicobacter pylori proliferation, gene expression and interactions with host cells&lt;/Title_Primary&gt;&lt;Authors_Primary&gt;Skoog,E.C.&lt;/Authors_Primary&gt;&lt;Authors_Primary&gt;Sjoling,A.&lt;/Authors_Primary&gt;&lt;Authors_Primary&gt;Navabi,N.&lt;/Authors_Primary&gt;&lt;Authors_Primary&gt;Holgersson,J.&lt;/Authors_Primary&gt;&lt;Authors_Primary&gt;Lundin,S.B.&lt;/Authors_Primary&gt;&lt;Authors_Primary&gt;Linden,S.K.&lt;/Authors_Primary&gt;&lt;Date_Primary&gt;2012&lt;/Date_Primary&gt;&lt;Keywords&gt;0&lt;/Keywords&gt;&lt;Keywords&gt;Adhesins,Bacterial&lt;/Keywords&gt;&lt;Keywords&gt;Antigens&lt;/Keywords&gt;&lt;Keywords&gt;antigens,bacterial&lt;/Keywords&gt;&lt;Keywords&gt;bacteria&lt;/Keywords&gt;&lt;Keywords&gt;bacterial adhesion&lt;/Keywords&gt;&lt;Keywords&gt;bacterial proteins&lt;/Keywords&gt;&lt;Keywords&gt;Cell Line,Tumor&lt;/Keywords&gt;&lt;Keywords&gt;Cells&lt;/Keywords&gt;&lt;Keywords&gt;cytokines&lt;/Keywords&gt;&lt;Keywords&gt;disease&lt;/Keywords&gt;&lt;Keywords&gt;dose-response relationship,drug&lt;/Keywords&gt;&lt;Keywords&gt;drug effects&lt;/Keywords&gt;&lt;Keywords&gt;Environment&lt;/Keywords&gt;&lt;Keywords&gt;epithelial cells&lt;/Keywords&gt;&lt;Keywords&gt;Gastric Mucins&lt;/Keywords&gt;&lt;Keywords&gt;gastric mucosa&lt;/Keywords&gt;&lt;Keywords&gt;Gastritis&lt;/Keywords&gt;&lt;Keywords&gt;gene expression&lt;/Keywords&gt;&lt;Keywords&gt;gene expression regulation,bacterial&lt;/Keywords&gt;&lt;Keywords&gt;genes&lt;/Keywords&gt;&lt;Keywords&gt;genetics&lt;/Keywords&gt;&lt;Keywords&gt;glycoconjugates&lt;/Keywords&gt;&lt;Keywords&gt;glycosylation&lt;/Keywords&gt;&lt;Keywords&gt;Helicobacter&lt;/Keywords&gt;&lt;Keywords&gt;helicobacter infections&lt;/Keywords&gt;&lt;Keywords&gt;helicobacter pylori&lt;/Keywords&gt;&lt;Keywords&gt;Host-Pathogen Interactions&lt;/Keywords&gt;&lt;Keywords&gt;human&lt;/Keywords&gt;&lt;Keywords&gt;Humans&lt;/Keywords&gt;&lt;Keywords&gt;interleukin-6&lt;/Keywords&gt;&lt;Keywords&gt;isolation &amp;amp; purification&lt;/Keywords&gt;&lt;Keywords&gt;ligands&lt;/Keywords&gt;&lt;Keywords&gt;metabolism&lt;/Keywords&gt;&lt;Keywords&gt;Microbial Viability&lt;/Keywords&gt;&lt;Keywords&gt;microbiology&lt;/Keywords&gt;&lt;Keywords&gt;microscopy,fluorescence&lt;/Keywords&gt;&lt;Keywords&gt;Mucin 5AC&lt;/Keywords&gt;&lt;Keywords&gt;Mucins&lt;/Keywords&gt;&lt;Keywords&gt;mucus&lt;/Keywords&gt;&lt;Keywords&gt;pathogenicity&lt;/Keywords&gt;&lt;Keywords&gt;pathology&lt;/Keywords&gt;&lt;Keywords&gt;pharmacology&lt;/Keywords&gt;&lt;Keywords&gt;physiology&lt;/Keywords&gt;&lt;Keywords&gt;proteins&lt;/Keywords&gt;&lt;Keywords&gt;research&lt;/Keywords&gt;&lt;Keywords&gt;Research Support&lt;/Keywords&gt;&lt;Keywords&gt;Reverse Transcriptase Polymerase Chain Reaction&lt;/Keywords&gt;&lt;Keywords&gt;risk&lt;/Keywords&gt;&lt;Keywords&gt;sweden&lt;/Keywords&gt;&lt;Keywords&gt;urea&lt;/Keywords&gt;&lt;Keywords&gt;virulence&lt;/Keywords&gt;&lt;Reprint&gt;Not in File&lt;/Reprint&gt;&lt;Start_Page&gt;e36378&lt;/Start_Page&gt;&lt;Periodical&gt;PLoS ONE&lt;/Periodical&gt;&lt;Volume&gt;7&lt;/Volume&gt;&lt;Issue&gt;5&lt;/Issue&gt;&lt;Address&gt;Mucosal Immunobiology and Vaccine Center, Sahlgrenska Academy, University of Gothenburg, Gothenburg, Sweden&lt;/Address&gt;&lt;Web_URL&gt;PM:22563496&lt;/Web_URL&gt;&lt;ZZ_JournalFull&gt;&lt;f name="System"&gt;PLoS ONE&lt;/f&gt;&lt;/ZZ_JournalFull&gt;&lt;ZZ_WorkformID&gt;1&lt;/ZZ_WorkformID&gt;&lt;/MDL&gt;&lt;/Cite&gt;&lt;/Refman&gt;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48</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146DD" w:rsidRPr="005978D4">
        <w:rPr>
          <w:rFonts w:ascii="Book Antiqua" w:hAnsi="Book Antiqua" w:cs="Times New Roman"/>
          <w:sz w:val="24"/>
          <w:szCs w:val="24"/>
          <w:lang w:val="en-GB"/>
        </w:rPr>
        <w:t xml:space="preserve">. Although we were not able to </w:t>
      </w:r>
      <w:r w:rsidR="008717ED" w:rsidRPr="005978D4">
        <w:rPr>
          <w:rFonts w:ascii="Book Antiqua" w:hAnsi="Book Antiqua" w:cs="Times New Roman"/>
          <w:sz w:val="24"/>
          <w:szCs w:val="24"/>
          <w:lang w:val="en-GB"/>
        </w:rPr>
        <w:t xml:space="preserve">detect </w:t>
      </w:r>
      <w:r w:rsidR="00C146DD" w:rsidRPr="005978D4">
        <w:rPr>
          <w:rFonts w:ascii="Book Antiqua" w:hAnsi="Book Antiqua" w:cs="Times New Roman"/>
          <w:sz w:val="24"/>
          <w:szCs w:val="24"/>
          <w:lang w:val="en-GB"/>
        </w:rPr>
        <w:t>th</w:t>
      </w:r>
      <w:r w:rsidR="00D60CD5" w:rsidRPr="005978D4">
        <w:rPr>
          <w:rFonts w:ascii="Book Antiqua" w:hAnsi="Book Antiqua" w:cs="Times New Roman"/>
          <w:sz w:val="24"/>
          <w:szCs w:val="24"/>
          <w:lang w:val="en-GB"/>
        </w:rPr>
        <w:t>is type of</w:t>
      </w:r>
      <w:r w:rsidR="00C146DD" w:rsidRPr="005978D4">
        <w:rPr>
          <w:rFonts w:ascii="Book Antiqua" w:hAnsi="Book Antiqua" w:cs="Times New Roman"/>
          <w:sz w:val="24"/>
          <w:szCs w:val="24"/>
          <w:lang w:val="en-GB"/>
        </w:rPr>
        <w:t xml:space="preserve"> </w:t>
      </w:r>
      <w:r w:rsidRPr="005978D4">
        <w:rPr>
          <w:rFonts w:ascii="Book Antiqua" w:hAnsi="Book Antiqua" w:cs="Times New Roman"/>
          <w:i/>
          <w:sz w:val="24"/>
          <w:szCs w:val="24"/>
          <w:lang w:val="en-GB"/>
        </w:rPr>
        <w:t>H. pylori</w:t>
      </w:r>
      <w:r w:rsidR="00C146DD" w:rsidRPr="005978D4">
        <w:rPr>
          <w:rFonts w:ascii="Book Antiqua" w:hAnsi="Book Antiqua" w:cs="Times New Roman"/>
          <w:sz w:val="24"/>
          <w:szCs w:val="24"/>
          <w:lang w:val="en-GB"/>
        </w:rPr>
        <w:t xml:space="preserve">-binding antigens in </w:t>
      </w:r>
      <w:r w:rsidR="008717ED" w:rsidRPr="005978D4">
        <w:rPr>
          <w:rFonts w:ascii="Book Antiqua" w:hAnsi="Book Antiqua" w:cs="Times New Roman"/>
          <w:sz w:val="24"/>
          <w:szCs w:val="24"/>
          <w:lang w:val="en-GB"/>
        </w:rPr>
        <w:t xml:space="preserve">non-infected </w:t>
      </w:r>
      <w:r w:rsidR="00C146DD" w:rsidRPr="005978D4">
        <w:rPr>
          <w:rFonts w:ascii="Book Antiqua" w:hAnsi="Book Antiqua" w:cs="Times New Roman"/>
          <w:sz w:val="24"/>
          <w:szCs w:val="24"/>
          <w:lang w:val="en-GB"/>
        </w:rPr>
        <w:t>NCI-</w:t>
      </w:r>
      <w:proofErr w:type="spellStart"/>
      <w:r w:rsidR="00C146DD" w:rsidRPr="005978D4">
        <w:rPr>
          <w:rFonts w:ascii="Book Antiqua" w:hAnsi="Book Antiqua" w:cs="Times New Roman"/>
          <w:sz w:val="24"/>
          <w:szCs w:val="24"/>
          <w:lang w:val="en-GB"/>
        </w:rPr>
        <w:t>hTERT</w:t>
      </w:r>
      <w:proofErr w:type="spellEnd"/>
      <w:r w:rsidR="00C146DD" w:rsidRPr="005978D4">
        <w:rPr>
          <w:rFonts w:ascii="Book Antiqua" w:hAnsi="Book Antiqua" w:cs="Times New Roman"/>
          <w:sz w:val="24"/>
          <w:szCs w:val="24"/>
          <w:lang w:val="en-GB"/>
        </w:rPr>
        <w:t>-</w:t>
      </w:r>
      <w:r w:rsidR="007B5B70" w:rsidRPr="005978D4">
        <w:rPr>
          <w:rFonts w:ascii="Book Antiqua" w:hAnsi="Book Antiqua" w:cs="Times New Roman"/>
          <w:sz w:val="24"/>
          <w:szCs w:val="24"/>
          <w:lang w:val="en-GB"/>
        </w:rPr>
        <w:t xml:space="preserve">clones </w:t>
      </w:r>
      <w:r w:rsidR="00C146DD" w:rsidRPr="005978D4">
        <w:rPr>
          <w:rFonts w:ascii="Book Antiqua" w:hAnsi="Book Antiqua" w:cs="Times New Roman"/>
          <w:sz w:val="24"/>
          <w:szCs w:val="24"/>
          <w:lang w:val="en-GB"/>
        </w:rPr>
        <w:t xml:space="preserve">5 and 6, our results point </w:t>
      </w:r>
      <w:r w:rsidR="00AE6DCB" w:rsidRPr="005978D4">
        <w:rPr>
          <w:rFonts w:ascii="Book Antiqua" w:hAnsi="Book Antiqua" w:cs="Times New Roman"/>
          <w:sz w:val="24"/>
          <w:szCs w:val="24"/>
          <w:lang w:val="en-GB"/>
        </w:rPr>
        <w:t>to</w:t>
      </w:r>
      <w:r w:rsidR="00C146DD" w:rsidRPr="005978D4">
        <w:rPr>
          <w:rFonts w:ascii="Book Antiqua" w:hAnsi="Book Antiqua" w:cs="Times New Roman"/>
          <w:sz w:val="24"/>
          <w:szCs w:val="24"/>
          <w:lang w:val="en-GB"/>
        </w:rPr>
        <w:t xml:space="preserve"> an efficient adherence of different </w:t>
      </w:r>
      <w:r w:rsidRPr="005978D4">
        <w:rPr>
          <w:rFonts w:ascii="Book Antiqua" w:hAnsi="Book Antiqua" w:cs="Times New Roman"/>
          <w:i/>
          <w:sz w:val="24"/>
          <w:szCs w:val="24"/>
          <w:lang w:val="en-GB"/>
        </w:rPr>
        <w:t>H. pylori</w:t>
      </w:r>
      <w:r w:rsidR="00C146DD" w:rsidRPr="005978D4">
        <w:rPr>
          <w:rFonts w:ascii="Book Antiqua" w:hAnsi="Book Antiqua" w:cs="Times New Roman"/>
          <w:i/>
          <w:sz w:val="24"/>
          <w:szCs w:val="24"/>
          <w:lang w:val="en-GB"/>
        </w:rPr>
        <w:t xml:space="preserve"> </w:t>
      </w:r>
      <w:r w:rsidR="00C146DD" w:rsidRPr="005978D4">
        <w:rPr>
          <w:rFonts w:ascii="Book Antiqua" w:hAnsi="Book Antiqua" w:cs="Times New Roman"/>
          <w:sz w:val="24"/>
          <w:szCs w:val="24"/>
          <w:lang w:val="en-GB"/>
        </w:rPr>
        <w:t>strains (data not shown). Predictably there are other equally important ligands mediating this bacteria-host interaction.</w:t>
      </w:r>
    </w:p>
    <w:p w:rsidR="0004320D" w:rsidRPr="005978D4" w:rsidRDefault="006E19C3" w:rsidP="007B5B70">
      <w:pPr>
        <w:tabs>
          <w:tab w:val="left" w:pos="284"/>
        </w:tabs>
        <w:adjustRightInd w:val="0"/>
        <w:snapToGrid w:val="0"/>
        <w:spacing w:after="0" w:line="360" w:lineRule="auto"/>
        <w:ind w:firstLineChars="100" w:firstLine="240"/>
        <w:jc w:val="both"/>
        <w:rPr>
          <w:rFonts w:ascii="Book Antiqua" w:hAnsi="Book Antiqua" w:cs="Times New Roman"/>
          <w:sz w:val="24"/>
          <w:szCs w:val="24"/>
          <w:lang w:val="en-GB"/>
        </w:rPr>
      </w:pPr>
      <w:proofErr w:type="spellStart"/>
      <w:r w:rsidRPr="005978D4">
        <w:rPr>
          <w:rFonts w:ascii="Book Antiqua" w:hAnsi="Book Antiqua" w:cs="Times New Roman"/>
          <w:sz w:val="24"/>
          <w:szCs w:val="24"/>
          <w:lang w:val="en-GB"/>
        </w:rPr>
        <w:lastRenderedPageBreak/>
        <w:t>Co</w:t>
      </w:r>
      <w:r w:rsidR="00834D05" w:rsidRPr="005978D4">
        <w:rPr>
          <w:rFonts w:ascii="Book Antiqua" w:hAnsi="Book Antiqua" w:cs="Times New Roman"/>
          <w:sz w:val="24"/>
          <w:szCs w:val="24"/>
          <w:lang w:val="en-GB"/>
        </w:rPr>
        <w:t>n</w:t>
      </w:r>
      <w:r w:rsidRPr="005978D4">
        <w:rPr>
          <w:rFonts w:ascii="Book Antiqua" w:hAnsi="Book Antiqua" w:cs="Times New Roman"/>
          <w:sz w:val="24"/>
          <w:szCs w:val="24"/>
          <w:lang w:val="en-GB"/>
        </w:rPr>
        <w:t>lin</w:t>
      </w:r>
      <w:proofErr w:type="spellEnd"/>
      <w:r w:rsidRPr="005978D4">
        <w:rPr>
          <w:rFonts w:ascii="Book Antiqua" w:hAnsi="Book Antiqua" w:cs="Times New Roman"/>
          <w:sz w:val="24"/>
          <w:szCs w:val="24"/>
          <w:lang w:val="en-GB"/>
        </w:rPr>
        <w:t xml:space="preserve"> </w:t>
      </w:r>
      <w:r w:rsidR="00F63D4B" w:rsidRPr="005978D4">
        <w:rPr>
          <w:rFonts w:ascii="Book Antiqua" w:hAnsi="Book Antiqua" w:cs="Times New Roman"/>
          <w:i/>
          <w:sz w:val="24"/>
          <w:szCs w:val="24"/>
          <w:lang w:val="en-GB"/>
        </w:rPr>
        <w:t>et al</w:t>
      </w:r>
      <w:r w:rsidR="007B5B70" w:rsidRPr="005978D4">
        <w:rPr>
          <w:rFonts w:ascii="Book Antiqua" w:hAnsi="Book Antiqua" w:cs="Times New Roman"/>
          <w:sz w:val="24"/>
          <w:szCs w:val="24"/>
          <w:vertAlign w:val="superscript"/>
          <w:lang w:val="en-GB"/>
        </w:rPr>
        <w:fldChar w:fldCharType="begin"/>
      </w:r>
      <w:r w:rsidR="007B5B70" w:rsidRPr="005978D4">
        <w:rPr>
          <w:rFonts w:ascii="Book Antiqua" w:hAnsi="Book Antiqua" w:cs="Times New Roman"/>
          <w:sz w:val="24"/>
          <w:szCs w:val="24"/>
          <w:vertAlign w:val="superscript"/>
          <w:lang w:val="en-GB"/>
        </w:rPr>
        <w:instrText xml:space="preserve"> ADDIN REFMGR.CITE &lt;Refman&gt;&lt;Cite&gt;&lt;Author&gt;Conlin&lt;/Author&gt;&lt;Year&gt;2004&lt;/Year&gt;&lt;RecNum&gt;5286&lt;/RecNum&gt;&lt;IDText&gt;Helicobacter pylori infection targets adherens junction regulatory proteins and results in increased rates of migration in human gastric epithelial cells&lt;/IDText&gt;&lt;MDL Ref_Type="Journal"&gt;&lt;Ref_Type&gt;Journal&lt;/Ref_Type&gt;&lt;Ref_ID&gt;5286&lt;/Ref_ID&gt;&lt;Title_Primary&gt;Helicobacter pylori infection targets adherens junction regulatory proteins and results in increased rates of migration in human gastric epithelial cells&lt;/Title_Primary&gt;&lt;Authors_Primary&gt;Conlin,V.S.&lt;/Authors_Primary&gt;&lt;Authors_Primary&gt;Curtis,S.B.&lt;/Authors_Primary&gt;&lt;Authors_Primary&gt;Zhao,Y.&lt;/Authors_Primary&gt;&lt;Authors_Primary&gt;Moore,E.D.&lt;/Authors_Primary&gt;&lt;Authors_Primary&gt;Smith,V.C.&lt;/Authors_Primary&gt;&lt;Authors_Primary&gt;Meloche,R.M.&lt;/Authors_Primary&gt;&lt;Authors_Primary&gt;Finlay,B.B.&lt;/Authors_Primary&gt;&lt;Authors_Primary&gt;Buchan,A.M.&lt;/Authors_Primary&gt;&lt;Date_Primary&gt;2004/9&lt;/Date_Primary&gt;&lt;Keywords&gt;0&lt;/Keywords&gt;&lt;Keywords&gt;Adherens Junctions&lt;/Keywords&gt;&lt;Keywords&gt;adult&lt;/Keywords&gt;&lt;Keywords&gt;Annexin II&lt;/Keywords&gt;&lt;Keywords&gt;bacterial adhesion&lt;/Keywords&gt;&lt;Keywords&gt;canada&lt;/Keywords&gt;&lt;Keywords&gt;cell adhesion&lt;/Keywords&gt;&lt;Keywords&gt;cell adhesion molecules&lt;/Keywords&gt;&lt;Keywords&gt;cell line&lt;/Keywords&gt;&lt;Keywords&gt;cell movement&lt;/Keywords&gt;&lt;Keywords&gt;Cells&lt;/Keywords&gt;&lt;Keywords&gt;cells,cultured&lt;/Keywords&gt;&lt;Keywords&gt;cytology&lt;/Keywords&gt;&lt;Keywords&gt;cytoskeleton&lt;/Keywords&gt;&lt;Keywords&gt;disease&lt;/Keywords&gt;&lt;Keywords&gt;epithelial cells&lt;/Keywords&gt;&lt;Keywords&gt;female&lt;/Keywords&gt;&lt;Keywords&gt;Gene Expression Profiling&lt;/Keywords&gt;&lt;Keywords&gt;gene expression regulation&lt;/Keywords&gt;&lt;Keywords&gt;genetics&lt;/Keywords&gt;&lt;Keywords&gt;Helicobacter&lt;/Keywords&gt;&lt;Keywords&gt;helicobacter infections&lt;/Keywords&gt;&lt;Keywords&gt;helicobacter pylori&lt;/Keywords&gt;&lt;Keywords&gt;human&lt;/Keywords&gt;&lt;Keywords&gt;Humans&lt;/Keywords&gt;&lt;Keywords&gt;infection&lt;/Keywords&gt;&lt;Keywords&gt;male&lt;/Keywords&gt;&lt;Keywords&gt;metabolism&lt;/Keywords&gt;&lt;Keywords&gt;methods&lt;/Keywords&gt;&lt;Keywords&gt;microbiology&lt;/Keywords&gt;&lt;Keywords&gt;Middle Aged&lt;/Keywords&gt;&lt;Keywords&gt;Oligonucleotide Array Sequence Analysis&lt;/Keywords&gt;&lt;Keywords&gt;pathogenicity&lt;/Keywords&gt;&lt;Keywords&gt;physiology&lt;/Keywords&gt;&lt;Keywords&gt;plasma&lt;/Keywords&gt;&lt;Keywords&gt;proteins&lt;/Keywords&gt;&lt;Keywords&gt;Pyloric Antrum&lt;/Keywords&gt;&lt;Keywords&gt;Receptors,G-Protein-Coupled&lt;/Keywords&gt;&lt;Keywords&gt;research&lt;/Keywords&gt;&lt;Keywords&gt;Research Support&lt;/Keywords&gt;&lt;Keywords&gt;risk&lt;/Keywords&gt;&lt;Keywords&gt;Science&lt;/Keywords&gt;&lt;Keywords&gt;virulence&lt;/Keywords&gt;&lt;Reprint&gt;Not in File&lt;/Reprint&gt;&lt;Start_Page&gt;5181&lt;/Start_Page&gt;&lt;End_Page&gt;5192&lt;/End_Page&gt;&lt;Periodical&gt;Infect.Immun.&lt;/Periodical&gt;&lt;Volume&gt;72&lt;/Volume&gt;&lt;Issue&gt;9&lt;/Issue&gt;&lt;Address&gt;Department of Physiology, University of British Columbia, 2146 Health Sciences Mall, Vancouver, B.C. V6T 1Z3, Canada&lt;/Address&gt;&lt;Web_URL&gt;PM:15322013&lt;/Web_URL&gt;&lt;ZZ_JournalStdAbbrev&gt;&lt;f name="System"&gt;Infect.Immun.&lt;/f&gt;&lt;/ZZ_JournalStdAbbrev&gt;&lt;ZZ_WorkformID&gt;1&lt;/ZZ_WorkformID&gt;&lt;/MDL&gt;&lt;/Cite&gt;&lt;/Refman&gt;</w:instrText>
      </w:r>
      <w:r w:rsidR="007B5B70" w:rsidRPr="005978D4">
        <w:rPr>
          <w:rFonts w:ascii="Book Antiqua" w:hAnsi="Book Antiqua" w:cs="Times New Roman"/>
          <w:sz w:val="24"/>
          <w:szCs w:val="24"/>
          <w:vertAlign w:val="superscript"/>
          <w:lang w:val="en-GB"/>
        </w:rPr>
        <w:fldChar w:fldCharType="separate"/>
      </w:r>
      <w:r w:rsidR="007B5B70" w:rsidRPr="005978D4">
        <w:rPr>
          <w:rFonts w:ascii="Book Antiqua" w:hAnsi="Book Antiqua" w:cs="Times New Roman"/>
          <w:sz w:val="24"/>
          <w:szCs w:val="24"/>
          <w:vertAlign w:val="superscript"/>
          <w:lang w:val="en-GB"/>
        </w:rPr>
        <w:t>[26]</w:t>
      </w:r>
      <w:r w:rsidR="007B5B70" w:rsidRPr="005978D4">
        <w:rPr>
          <w:rFonts w:ascii="Book Antiqua" w:hAnsi="Book Antiqua" w:cs="Times New Roman"/>
          <w:sz w:val="24"/>
          <w:szCs w:val="24"/>
          <w:lang w:val="en-GB"/>
        </w:rPr>
        <w:fldChar w:fldCharType="end"/>
      </w:r>
      <w:r w:rsidRPr="005978D4">
        <w:rPr>
          <w:rFonts w:ascii="Book Antiqua" w:hAnsi="Book Antiqua" w:cs="Times New Roman"/>
          <w:sz w:val="24"/>
          <w:szCs w:val="24"/>
          <w:lang w:val="en-GB"/>
        </w:rPr>
        <w:t xml:space="preserve"> demonstrated that compared with the AGS cell line, </w:t>
      </w:r>
      <w:r w:rsidR="00CE2594" w:rsidRPr="005978D4">
        <w:rPr>
          <w:rFonts w:ascii="Book Antiqua" w:hAnsi="Book Antiqua" w:cs="Times New Roman"/>
          <w:sz w:val="24"/>
          <w:szCs w:val="24"/>
          <w:lang w:val="en-GB"/>
        </w:rPr>
        <w:t xml:space="preserve">NCI-N87 cells </w:t>
      </w:r>
      <w:r w:rsidRPr="005978D4">
        <w:rPr>
          <w:rFonts w:ascii="Book Antiqua" w:hAnsi="Book Antiqua" w:cs="Times New Roman"/>
          <w:sz w:val="24"/>
          <w:szCs w:val="24"/>
          <w:lang w:val="en-GB"/>
        </w:rPr>
        <w:t xml:space="preserve">respond to </w:t>
      </w:r>
      <w:r w:rsidR="00D578F5" w:rsidRPr="005978D4">
        <w:rPr>
          <w:rFonts w:ascii="Book Antiqua" w:hAnsi="Book Antiqua" w:cs="Times New Roman"/>
          <w:i/>
          <w:iCs/>
          <w:sz w:val="24"/>
          <w:szCs w:val="24"/>
          <w:lang w:val="en-GB"/>
        </w:rPr>
        <w:t>H. pylori</w:t>
      </w:r>
      <w:r w:rsidRPr="005978D4">
        <w:rPr>
          <w:rFonts w:ascii="Book Antiqua" w:hAnsi="Book Antiqua" w:cs="Times New Roman"/>
          <w:i/>
          <w:iCs/>
          <w:sz w:val="24"/>
          <w:szCs w:val="24"/>
          <w:lang w:val="en-GB"/>
        </w:rPr>
        <w:t xml:space="preserve"> </w:t>
      </w:r>
      <w:r w:rsidRPr="005978D4">
        <w:rPr>
          <w:rFonts w:ascii="Book Antiqua" w:hAnsi="Book Antiqua" w:cs="Times New Roman"/>
          <w:sz w:val="24"/>
          <w:szCs w:val="24"/>
          <w:lang w:val="en-GB"/>
        </w:rPr>
        <w:t xml:space="preserve">infection in a </w:t>
      </w:r>
      <w:r w:rsidR="00E11640" w:rsidRPr="005978D4">
        <w:rPr>
          <w:rFonts w:ascii="Book Antiqua" w:hAnsi="Book Antiqua" w:cs="Times New Roman"/>
          <w:sz w:val="24"/>
          <w:szCs w:val="24"/>
          <w:lang w:val="en-GB"/>
        </w:rPr>
        <w:t xml:space="preserve">much </w:t>
      </w:r>
      <w:r w:rsidRPr="005978D4">
        <w:rPr>
          <w:rFonts w:ascii="Book Antiqua" w:hAnsi="Book Antiqua" w:cs="Times New Roman"/>
          <w:sz w:val="24"/>
          <w:szCs w:val="24"/>
          <w:lang w:val="en-GB"/>
        </w:rPr>
        <w:t xml:space="preserve">closer manner to that of primary cultures of gastric epithelial cells. However, </w:t>
      </w:r>
      <w:r w:rsidR="00B13EDF" w:rsidRPr="005978D4">
        <w:rPr>
          <w:rFonts w:ascii="Book Antiqua" w:hAnsi="Book Antiqua" w:cs="Times New Roman"/>
          <w:sz w:val="24"/>
          <w:szCs w:val="24"/>
          <w:lang w:val="en-GB"/>
        </w:rPr>
        <w:t>as mentioned by the</w:t>
      </w:r>
      <w:r w:rsidR="00566D51" w:rsidRPr="005978D4">
        <w:rPr>
          <w:rFonts w:ascii="Book Antiqua" w:hAnsi="Book Antiqua" w:cs="Times New Roman"/>
          <w:sz w:val="24"/>
          <w:szCs w:val="24"/>
          <w:lang w:val="en-GB"/>
        </w:rPr>
        <w:t>m</w:t>
      </w:r>
      <w:r w:rsidR="00B13EDF" w:rsidRPr="005978D4">
        <w:rPr>
          <w:rFonts w:ascii="Book Antiqua" w:hAnsi="Book Antiqua" w:cs="Times New Roman"/>
          <w:sz w:val="24"/>
          <w:szCs w:val="24"/>
          <w:lang w:val="en-GB"/>
        </w:rPr>
        <w:t xml:space="preserve"> </w:t>
      </w:r>
      <w:r w:rsidR="00CA6616" w:rsidRPr="005978D4">
        <w:rPr>
          <w:rFonts w:ascii="Book Antiqua" w:hAnsi="Book Antiqua" w:cs="Times New Roman"/>
          <w:sz w:val="24"/>
          <w:szCs w:val="24"/>
          <w:lang w:val="en-GB"/>
        </w:rPr>
        <w:t xml:space="preserve">and other </w:t>
      </w:r>
      <w:r w:rsidR="00B13EDF" w:rsidRPr="005978D4">
        <w:rPr>
          <w:rFonts w:ascii="Book Antiqua" w:hAnsi="Book Antiqua" w:cs="Times New Roman"/>
          <w:sz w:val="24"/>
          <w:szCs w:val="24"/>
          <w:lang w:val="en-GB"/>
        </w:rPr>
        <w:t>authors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name="System"&gt;Infect.Immun.&lt;/f&gt;&lt;/ZZ_JournalStdAbbrev&gt;&lt;ZZ_WorkformID&gt;1&lt;/ZZ_WorkformID&gt;&lt;/MDL&gt;&lt;/Cite&gt;&lt;Cite&gt;&lt;Author&gt;Conlin&lt;/Author&gt;&lt;Year&gt;2004&lt;/Year&gt;&lt;RecNum&gt;5286&lt;/RecNum&gt;&lt;IDText&gt;Helicobacter pylori infection targets adherens junction regulatory proteins and results in increased rates of migration in human gastric epithelial cells&lt;/IDText&gt;&lt;MDL Ref_Type="Journal"&gt;&lt;Ref_Type&gt;Journal&lt;/Ref_Type&gt;&lt;Ref_ID&gt;5286&lt;/Ref_ID&gt;&lt;Title_Primary&gt;Helicobacter pylori infection targets adherens junction regulatory proteins and results in increased rates of migration in human gastric epithelial cells&lt;/Title_Primary&gt;&lt;Authors_Primary&gt;Conlin,V.S.&lt;/Authors_Primary&gt;&lt;Authors_Primary&gt;Curtis,S.B.&lt;/Authors_Primary&gt;&lt;Authors_Primary&gt;Zhao,Y.&lt;/Authors_Primary&gt;&lt;Authors_Primary&gt;Moore,E.D.&lt;/Authors_Primary&gt;&lt;Authors_Primary&gt;Smith,V.C.&lt;/Authors_Primary&gt;&lt;Authors_Primary&gt;Meloche,R.M.&lt;/Authors_Primary&gt;&lt;Authors_Primary&gt;Finlay,B.B.&lt;/Authors_Primary&gt;&lt;Authors_Primary&gt;Buchan,A.M.&lt;/Authors_Primary&gt;&lt;Date_Primary&gt;2004/9&lt;/Date_Primary&gt;&lt;Keywords&gt;0&lt;/Keywords&gt;&lt;Keywords&gt;Adherens Junctions&lt;/Keywords&gt;&lt;Keywords&gt;adult&lt;/Keywords&gt;&lt;Keywords&gt;Annexin II&lt;/Keywords&gt;&lt;Keywords&gt;bacterial adhesion&lt;/Keywords&gt;&lt;Keywords&gt;canada&lt;/Keywords&gt;&lt;Keywords&gt;cell adhesion&lt;/Keywords&gt;&lt;Keywords&gt;cell adhesion molecules&lt;/Keywords&gt;&lt;Keywords&gt;cell line&lt;/Keywords&gt;&lt;Keywords&gt;cell movement&lt;/Keywords&gt;&lt;Keywords&gt;Cells&lt;/Keywords&gt;&lt;Keywords&gt;cells,cultured&lt;/Keywords&gt;&lt;Keywords&gt;cytology&lt;/Keywords&gt;&lt;Keywords&gt;cytoskeleton&lt;/Keywords&gt;&lt;Keywords&gt;disease&lt;/Keywords&gt;&lt;Keywords&gt;epithelial cells&lt;/Keywords&gt;&lt;Keywords&gt;female&lt;/Keywords&gt;&lt;Keywords&gt;Gene Expression Profiling&lt;/Keywords&gt;&lt;Keywords&gt;gene expression regulation&lt;/Keywords&gt;&lt;Keywords&gt;genetics&lt;/Keywords&gt;&lt;Keywords&gt;Helicobacter&lt;/Keywords&gt;&lt;Keywords&gt;helicobacter infections&lt;/Keywords&gt;&lt;Keywords&gt;helicobacter pylori&lt;/Keywords&gt;&lt;Keywords&gt;human&lt;/Keywords&gt;&lt;Keywords&gt;Humans&lt;/Keywords&gt;&lt;Keywords&gt;infection&lt;/Keywords&gt;&lt;Keywords&gt;male&lt;/Keywords&gt;&lt;Keywords&gt;metabolism&lt;/Keywords&gt;&lt;Keywords&gt;methods&lt;/Keywords&gt;&lt;Keywords&gt;microbiology&lt;/Keywords&gt;&lt;Keywords&gt;Middle Aged&lt;/Keywords&gt;&lt;Keywords&gt;Oligonucleotide Array Sequence Analysis&lt;/Keywords&gt;&lt;Keywords&gt;pathogenicity&lt;/Keywords&gt;&lt;Keywords&gt;physiology&lt;/Keywords&gt;&lt;Keywords&gt;plasma&lt;/Keywords&gt;&lt;Keywords&gt;proteins&lt;/Keywords&gt;&lt;Keywords&gt;Pyloric Antrum&lt;/Keywords&gt;&lt;Keywords&gt;Receptors,G-Protein-Coupled&lt;/Keywords&gt;&lt;Keywords&gt;research&lt;/Keywords&gt;&lt;Keywords&gt;Research Support&lt;/Keywords&gt;&lt;Keywords&gt;risk&lt;/Keywords&gt;&lt;Keywords&gt;Science&lt;/Keywords&gt;&lt;Keywords&gt;virulence&lt;/Keywords&gt;&lt;Reprint&gt;Not in File&lt;/Reprint&gt;&lt;Start_Page&gt;5181&lt;/Start_Page&gt;&lt;End_Page&gt;5192&lt;/End_Page&gt;&lt;Periodical&gt;Infect.Immun.&lt;/Periodical&gt;&lt;Volume&gt;72&lt;/Volume&gt;&lt;Issue&gt;9&lt;/Issue&gt;&lt;Address&gt;Department of Physiology, University of British Columbia, 2146 Health Sciences Mall, Vancouver, B.C. V6T 1Z3, Canada&lt;/Address&gt;&lt;Web_URL&gt;PM:15322013&lt;/Web_URL&gt;&lt;ZZ_JournalStdAbbrev&gt;&lt;f name="System"&gt;Infect.Immun.&lt;/f&gt;&lt;/ZZ_JournalStdAbbrev&gt;&lt;ZZ_WorkformID&gt;1&lt;/ZZ_WorkformID&gt;&lt;/MDL&gt;&lt;/Cite&gt;&lt;/Refman&gt;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26</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0</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E11640" w:rsidRPr="005978D4">
        <w:rPr>
          <w:rFonts w:ascii="Book Antiqua" w:hAnsi="Book Antiqua" w:cs="Times New Roman"/>
          <w:sz w:val="24"/>
          <w:szCs w:val="24"/>
          <w:lang w:val="en-GB"/>
        </w:rPr>
        <w:t>,</w:t>
      </w:r>
      <w:r w:rsidR="00B13EDF"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b</w:t>
      </w:r>
      <w:r w:rsidR="008A5C5E" w:rsidRPr="005978D4">
        <w:rPr>
          <w:rFonts w:ascii="Book Antiqua" w:hAnsi="Book Antiqua" w:cs="Times New Roman"/>
          <w:sz w:val="24"/>
          <w:szCs w:val="24"/>
          <w:lang w:val="en-GB"/>
        </w:rPr>
        <w:t>y making a literature review</w:t>
      </w:r>
      <w:r w:rsidRPr="005978D4">
        <w:rPr>
          <w:rFonts w:ascii="Book Antiqua" w:hAnsi="Book Antiqua" w:cs="Times New Roman"/>
          <w:sz w:val="24"/>
          <w:szCs w:val="24"/>
          <w:lang w:val="en-GB"/>
        </w:rPr>
        <w:t xml:space="preserve"> we may easily</w:t>
      </w:r>
      <w:r w:rsidR="008A5C5E"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reach to the puzzling conclusion </w:t>
      </w:r>
      <w:r w:rsidR="008A5C5E" w:rsidRPr="005978D4">
        <w:rPr>
          <w:rFonts w:ascii="Book Antiqua" w:hAnsi="Book Antiqua" w:cs="Times New Roman"/>
          <w:sz w:val="24"/>
          <w:szCs w:val="24"/>
          <w:lang w:val="en-GB"/>
        </w:rPr>
        <w:t>that t</w:t>
      </w:r>
      <w:r w:rsidR="00E05942" w:rsidRPr="005978D4">
        <w:rPr>
          <w:rFonts w:ascii="Book Antiqua" w:hAnsi="Book Antiqua" w:cs="Times New Roman"/>
          <w:sz w:val="24"/>
          <w:szCs w:val="24"/>
          <w:lang w:val="en-GB"/>
        </w:rPr>
        <w:t xml:space="preserve">he </w:t>
      </w:r>
      <w:r w:rsidRPr="005978D4">
        <w:rPr>
          <w:rFonts w:ascii="Book Antiqua" w:hAnsi="Book Antiqua" w:cs="Times New Roman"/>
          <w:sz w:val="24"/>
          <w:szCs w:val="24"/>
          <w:lang w:val="en-GB"/>
        </w:rPr>
        <w:t>former</w:t>
      </w:r>
      <w:r w:rsidR="00E05942" w:rsidRPr="005978D4">
        <w:rPr>
          <w:rFonts w:ascii="Book Antiqua" w:hAnsi="Book Antiqua" w:cs="Times New Roman"/>
          <w:sz w:val="24"/>
          <w:szCs w:val="24"/>
          <w:lang w:val="en-GB"/>
        </w:rPr>
        <w:t xml:space="preserve"> is </w:t>
      </w:r>
      <w:r w:rsidR="008A5C5E" w:rsidRPr="005978D4">
        <w:rPr>
          <w:rFonts w:ascii="Book Antiqua" w:hAnsi="Book Antiqua" w:cs="Times New Roman"/>
          <w:sz w:val="24"/>
          <w:szCs w:val="24"/>
          <w:lang w:val="en-GB"/>
        </w:rPr>
        <w:t xml:space="preserve">still </w:t>
      </w:r>
      <w:r w:rsidR="00E05942" w:rsidRPr="005978D4">
        <w:rPr>
          <w:rFonts w:ascii="Book Antiqua" w:hAnsi="Book Antiqua" w:cs="Times New Roman"/>
          <w:sz w:val="24"/>
          <w:szCs w:val="24"/>
          <w:lang w:val="en-GB"/>
        </w:rPr>
        <w:t xml:space="preserve">the most commonly used cellular model for </w:t>
      </w:r>
      <w:r w:rsidR="00E05942" w:rsidRPr="005978D4">
        <w:rPr>
          <w:rFonts w:ascii="Book Antiqua" w:hAnsi="Book Antiqua" w:cs="Times New Roman"/>
          <w:i/>
          <w:sz w:val="24"/>
          <w:szCs w:val="24"/>
          <w:lang w:val="en-GB"/>
        </w:rPr>
        <w:t>in vitro</w:t>
      </w:r>
      <w:r w:rsidR="00E05942" w:rsidRPr="005978D4">
        <w:rPr>
          <w:rFonts w:ascii="Book Antiqua" w:hAnsi="Book Antiqua" w:cs="Times New Roman"/>
          <w:sz w:val="24"/>
          <w:szCs w:val="24"/>
          <w:lang w:val="en-GB"/>
        </w:rPr>
        <w:t xml:space="preserve"> studies of the molecular events involved in this host-bacterium interaction</w:t>
      </w:r>
      <w:r w:rsidR="00E11640" w:rsidRPr="005978D4">
        <w:rPr>
          <w:rFonts w:ascii="Book Antiqua" w:hAnsi="Book Antiqua" w:cs="Times New Roman"/>
          <w:sz w:val="24"/>
          <w:szCs w:val="24"/>
          <w:lang w:val="en-GB"/>
        </w:rPr>
        <w:t>, resulting many times in ambiguous and controversial data</w:t>
      </w:r>
      <w:r w:rsidR="0046081F" w:rsidRPr="005978D4">
        <w:rPr>
          <w:rFonts w:ascii="Book Antiqua" w:hAnsi="Book Antiqua" w:cs="Times New Roman"/>
          <w:sz w:val="24"/>
          <w:szCs w:val="24"/>
          <w:lang w:val="en-GB"/>
        </w:rPr>
        <w:t xml:space="preserve">. </w:t>
      </w:r>
      <w:r w:rsidR="00E05942" w:rsidRPr="005978D4">
        <w:rPr>
          <w:rFonts w:ascii="Book Antiqua" w:hAnsi="Book Antiqua" w:cs="Times New Roman"/>
          <w:sz w:val="24"/>
          <w:szCs w:val="24"/>
          <w:lang w:val="en-GB"/>
        </w:rPr>
        <w:t xml:space="preserve">The reliability of this cellular model is, </w:t>
      </w:r>
      <w:r w:rsidRPr="005978D4">
        <w:rPr>
          <w:rFonts w:ascii="Book Antiqua" w:hAnsi="Book Antiqua" w:cs="Times New Roman"/>
          <w:sz w:val="24"/>
          <w:szCs w:val="24"/>
          <w:lang w:val="en-GB"/>
        </w:rPr>
        <w:t>indeed</w:t>
      </w:r>
      <w:r w:rsidR="00E05942" w:rsidRPr="005978D4">
        <w:rPr>
          <w:rFonts w:ascii="Book Antiqua" w:hAnsi="Book Antiqua" w:cs="Times New Roman"/>
          <w:sz w:val="24"/>
          <w:szCs w:val="24"/>
          <w:lang w:val="en-GB"/>
        </w:rPr>
        <w:t xml:space="preserve">, questionable if we consider that, </w:t>
      </w:r>
      <w:r w:rsidR="00295515" w:rsidRPr="005978D4">
        <w:rPr>
          <w:rFonts w:ascii="Book Antiqua" w:hAnsi="Book Antiqua" w:cs="Times New Roman"/>
          <w:sz w:val="24"/>
          <w:szCs w:val="24"/>
          <w:lang w:val="en-GB"/>
        </w:rPr>
        <w:t>lacking</w:t>
      </w:r>
      <w:r w:rsidR="00BC3928" w:rsidRPr="005978D4">
        <w:rPr>
          <w:rFonts w:ascii="Book Antiqua" w:hAnsi="Book Antiqua" w:cs="Times New Roman"/>
          <w:sz w:val="24"/>
          <w:szCs w:val="24"/>
          <w:lang w:val="en-GB"/>
        </w:rPr>
        <w:t xml:space="preserve"> E-cadherin expression, A</w:t>
      </w:r>
      <w:r w:rsidR="007D0E22" w:rsidRPr="005978D4">
        <w:rPr>
          <w:rFonts w:ascii="Book Antiqua" w:hAnsi="Book Antiqua" w:cs="Times New Roman"/>
          <w:sz w:val="24"/>
          <w:szCs w:val="24"/>
          <w:lang w:val="en-GB"/>
        </w:rPr>
        <w:t>GS monolayers may eventually lo</w:t>
      </w:r>
      <w:r w:rsidR="00BC3928" w:rsidRPr="005978D4">
        <w:rPr>
          <w:rFonts w:ascii="Book Antiqua" w:hAnsi="Book Antiqua" w:cs="Times New Roman"/>
          <w:sz w:val="24"/>
          <w:szCs w:val="24"/>
          <w:lang w:val="en-GB"/>
        </w:rPr>
        <w:t xml:space="preserve">se their integrity after reaching </w:t>
      </w:r>
      <w:proofErr w:type="spellStart"/>
      <w:r w:rsidR="00BC3928" w:rsidRPr="005978D4">
        <w:rPr>
          <w:rFonts w:ascii="Book Antiqua" w:hAnsi="Book Antiqua" w:cs="Times New Roman"/>
          <w:sz w:val="24"/>
          <w:szCs w:val="24"/>
          <w:lang w:val="en-GB"/>
        </w:rPr>
        <w:t>confluency</w:t>
      </w:r>
      <w:proofErr w:type="spellEnd"/>
      <w:r w:rsidR="00AE392F" w:rsidRPr="005978D4">
        <w:rPr>
          <w:rFonts w:ascii="Book Antiqua" w:hAnsi="Book Antiqua" w:cs="Times New Roman"/>
          <w:sz w:val="24"/>
          <w:szCs w:val="24"/>
          <w:vertAlign w:val="superscript"/>
          <w:lang w:val="en-GB"/>
        </w:rPr>
        <w:fldChar w:fldCharType="begin"/>
      </w:r>
      <w:r w:rsidR="00504303" w:rsidRPr="005978D4">
        <w:rPr>
          <w:rFonts w:ascii="Book Antiqua" w:hAnsi="Book Antiqua" w:cs="Times New Roman"/>
          <w:sz w:val="24"/>
          <w:szCs w:val="24"/>
          <w:vertAlign w:val="superscript"/>
          <w:lang w:val="en-GB"/>
        </w:rPr>
        <w:instrText xml:space="preserve"> ADDIN REFMGR.CITE &lt;Refman&gt;&lt;Cite&gt;&lt;Author&gt;Oliveira&lt;/Author&gt;&lt;Year&gt;2009&lt;/Year&gt;&lt;RecNum&gt;5290&lt;/RecNum&gt;&lt;IDText&gt;CagA associates with c-Met, E-cadherin, and p120-catenin in a multiproteic complex that suppresses Helicobacter pylori-induced cell-invasive phenotype&lt;/IDText&gt;&lt;MDL Ref_Type="Journal"&gt;&lt;Ref_Type&gt;Journal&lt;/Ref_Type&gt;&lt;Ref_ID&gt;5290&lt;/Ref_ID&gt;&lt;Title_Primary&gt;CagA associates with c-Met, E-cadherin, and p120-catenin in a multiproteic complex that suppresses Helicobacter pylori-induced cell-invasive phenotype&lt;/Title_Primary&gt;&lt;Authors_Primary&gt;Oliveira,M.J.&lt;/Authors_Primary&gt;&lt;Authors_Primary&gt;Costa,A.M.&lt;/Authors_Primary&gt;&lt;Authors_Primary&gt;Costa,A.C.&lt;/Authors_Primary&gt;&lt;Authors_Primary&gt;Ferreira,R.M.&lt;/Authors_Primary&gt;&lt;Authors_Primary&gt;Sampaio,P.&lt;/Authors_Primary&gt;&lt;Authors_Primary&gt;Machado,J.C.&lt;/Authors_Primary&gt;&lt;Authors_Primary&gt;Seruca,R.&lt;/Authors_Primary&gt;&lt;Authors_Primary&gt;Mareel,M.&lt;/Authors_Primary&gt;&lt;Authors_Primary&gt;Figueiredo,C.&lt;/Authors_Primary&gt;&lt;Date_Primary&gt;2009/9/1&lt;/Date_Primary&gt;&lt;Keywords&gt;0&lt;/Keywords&gt;&lt;Keywords&gt;Adherens Junctions&lt;/Keywords&gt;&lt;Keywords&gt;Antigens&lt;/Keywords&gt;&lt;Keywords&gt;antigens,bacterial&lt;/Keywords&gt;&lt;Keywords&gt;bacterial adhesion&lt;/Keywords&gt;&lt;Keywords&gt;bacterial proteins&lt;/Keywords&gt;&lt;Keywords&gt;cadherins&lt;/Keywords&gt;&lt;Keywords&gt;Catenins&lt;/Keywords&gt;&lt;Keywords&gt;cell adhesion&lt;/Keywords&gt;&lt;Keywords&gt;cell adhesion molecules&lt;/Keywords&gt;&lt;Keywords&gt;Cell Line,Tumor&lt;/Keywords&gt;&lt;Keywords&gt;Cells&lt;/Keywords&gt;&lt;Keywords&gt;epithelial cells&lt;/Keywords&gt;&lt;Keywords&gt;Helicobacter&lt;/Keywords&gt;&lt;Keywords&gt;helicobacter pylori&lt;/Keywords&gt;&lt;Keywords&gt;Humans&lt;/Keywords&gt;&lt;Keywords&gt;immunology&lt;/Keywords&gt;&lt;Keywords&gt;in vitro&lt;/Keywords&gt;&lt;Keywords&gt;infection&lt;/Keywords&gt;&lt;Keywords&gt;metabolism&lt;/Keywords&gt;&lt;Keywords&gt;methods&lt;/Keywords&gt;&lt;Keywords&gt;microbiology&lt;/Keywords&gt;&lt;Keywords&gt;pathogenicity&lt;/Keywords&gt;&lt;Keywords&gt;pathology&lt;/Keywords&gt;&lt;Keywords&gt;phenotype&lt;/Keywords&gt;&lt;Keywords&gt;phosphoproteins&lt;/Keywords&gt;&lt;Keywords&gt;phosphorylation&lt;/Keywords&gt;&lt;Keywords&gt;portugal&lt;/Keywords&gt;&lt;Keywords&gt;protein binding&lt;/Keywords&gt;&lt;Keywords&gt;proteins&lt;/Keywords&gt;&lt;Keywords&gt;proto-oncogene proteins&lt;/Keywords&gt;&lt;Keywords&gt;Proto-Oncogene Proteins c-met&lt;/Keywords&gt;&lt;Keywords&gt;research&lt;/Keywords&gt;&lt;Keywords&gt;Research Support&lt;/Keywords&gt;&lt;Keywords&gt;rna&lt;/Keywords&gt;&lt;Keywords&gt;Role&lt;/Keywords&gt;&lt;Keywords&gt;secretion&lt;/Keywords&gt;&lt;Keywords&gt;tyrosine&lt;/Keywords&gt;&lt;Reprint&gt;Not in File&lt;/Reprint&gt;&lt;Start_Page&gt;745&lt;/Start_Page&gt;&lt;End_Page&gt;755&lt;/End_Page&gt;&lt;Periodical&gt;J.Infect.Dis.&lt;/Periodical&gt;&lt;Volume&gt;200&lt;/Volume&gt;&lt;Issue&gt;5&lt;/Issue&gt;&lt;Address&gt;Institute of Molecular Pathology and Immunology, University of Porto, Porto, Portugal&lt;/Address&gt;&lt;Web_URL&gt;PM:19604117&lt;/Web_URL&gt;&lt;ZZ_JournalStdAbbrev&gt;&lt;f name="System"&gt;J.Infect.Dis.&lt;/f&gt;&lt;/ZZ_JournalStdAbbrev&gt;&lt;ZZ_WorkformID&gt;1&lt;/ZZ_WorkformID&gt;&lt;/MDL&gt;&lt;/Cite&gt;&lt;Cite&gt;&lt;Author&gt;Chailler&lt;/Author&gt;&lt;Year&gt;2012&lt;/Year&gt;&lt;RecNum&gt;5200&lt;/RecNum&gt;&lt;IDText&gt;Isolation and functional studies of human fetal gastric epithelium in primary culture&lt;/IDText&gt;&lt;MDL Ref_Type="Journal"&gt;&lt;Ref_Type&gt;Journal&lt;/Ref_Type&gt;&lt;Ref_ID&gt;5200&lt;/Ref_ID&gt;&lt;Title_Primary&gt;Isolation and functional studies of human fetal gastric epithelium in primary culture&lt;/Title_Primary&gt;&lt;Authors_Primary&gt;Chailler,P.&lt;/Authors_Primary&gt;&lt;Authors_Primary&gt;Beaulieu,J.F.&lt;/Authors_Primary&gt;&lt;Authors_Primary&gt;Menard,D.&lt;/Authors_Primary&gt;&lt;Date_Primary&gt;2012&lt;/Date_Primary&gt;&lt;Keywords&gt;0&lt;/Keywords&gt;&lt;Keywords&gt;animal&lt;/Keywords&gt;&lt;Keywords&gt;canada&lt;/Keywords&gt;&lt;Keywords&gt;cell line&lt;/Keywords&gt;&lt;Keywords&gt;cell separation&lt;/Keywords&gt;&lt;Keywords&gt;Cells&lt;/Keywords&gt;&lt;Keywords&gt;cytology&lt;/Keywords&gt;&lt;Keywords&gt;Dissection&lt;/Keywords&gt;&lt;Keywords&gt;drug effects&lt;/Keywords&gt;&lt;Keywords&gt;Enzymes&lt;/Keywords&gt;&lt;Keywords&gt;epithelial cells&lt;/Keywords&gt;&lt;Keywords&gt;epithelium&lt;/Keywords&gt;&lt;Keywords&gt;extracellular matrix&lt;/Keywords&gt;&lt;Keywords&gt;fetus&lt;/Keywords&gt;&lt;Keywords&gt;gastric mucosa&lt;/Keywords&gt;&lt;Keywords&gt;growth&lt;/Keywords&gt;&lt;Keywords&gt;homeostasis&lt;/Keywords&gt;&lt;Keywords&gt;human&lt;/Keywords&gt;&lt;Keywords&gt;Humans&lt;/Keywords&gt;&lt;Keywords&gt;in vitro&lt;/Keywords&gt;&lt;Keywords&gt;Intercellular Signaling Peptides and Proteins&lt;/Keywords&gt;&lt;Keywords&gt;Lipase&lt;/Keywords&gt;&lt;Keywords&gt;Maintenance&lt;/Keywords&gt;&lt;Keywords&gt;metabolism&lt;/Keywords&gt;&lt;Keywords&gt;methods&lt;/Keywords&gt;&lt;Keywords&gt;peptides&lt;/Keywords&gt;&lt;Keywords&gt;pharmacology&lt;/Keywords&gt;&lt;Keywords&gt;physiology&lt;/Keywords&gt;&lt;Keywords&gt;Primary Cell Culture&lt;/Keywords&gt;&lt;Keywords&gt;proteins&lt;/Keywords&gt;&lt;Keywords&gt;research&lt;/Keywords&gt;&lt;Keywords&gt;Research Support&lt;/Keywords&gt;&lt;Keywords&gt;Science&lt;/Keywords&gt;&lt;Keywords&gt;stomach&lt;/Keywords&gt;&lt;Reprint&gt;Not in File&lt;/Reprint&gt;&lt;Start_Page&gt;137&lt;/Start_Page&gt;&lt;End_Page&gt;155&lt;/End_Page&gt;&lt;Periodical&gt;Methods Mol.Biol.&lt;/Periodical&gt;&lt;Volume&gt;806&lt;/Volume&gt;&lt;Address&gt;CIHR Team on Digestive Epithelium, Departement d&amp;apos;anatomie et de biologie cellulaire, Faculte de medecine et des sciences de la sante, Universite de Sherbrooke, Sherbrooke, QC, Canada&lt;/Address&gt;&lt;Web_URL&gt;PM:22057450&lt;/Web_URL&gt;&lt;ZZ_JournalStdAbbrev&gt;&lt;f name="System"&gt;Methods Mol.Biol.&lt;/f&gt;&lt;/ZZ_JournalStdAbbrev&gt;&lt;ZZ_WorkformID&gt;1&lt;/ZZ_WorkformID&gt;&lt;/MDL&gt;&lt;/Cite&gt;&lt;Cite&gt;&lt;Author&gt;Basque&lt;/Author&gt;&lt;Year&gt;2001&lt;/Year&gt;&lt;RecNum&gt;4694&lt;/RecNum&gt;&lt;IDText&gt;Gastric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Biochem.&lt;/f&gt;&lt;/ZZ_JournalStdAbbrev&gt;&lt;ZZ_WorkformID&gt;1&lt;/ZZ_WorkformID&gt;&lt;/MDL&gt;&lt;/Cite&gt;&lt;Cite&gt;&lt;Author&gt;Basque&lt;/Author&gt;&lt;Year&gt;2000&lt;/Year&gt;&lt;RecNum&gt;4752&lt;/RecNum&gt;&lt;IDText&gt;Establishment of culture systems of human gastric epithelium for the study of pepsinogen and gastric lipase synthesis and secretion&lt;/IDText&gt;&lt;MDL Ref_Type="Journal"&gt;&lt;Ref_Type&gt;Journal&lt;/Ref_Type&gt;&lt;Ref_ID&gt;4752&lt;/Ref_ID&gt;&lt;Title_Primary&gt;Establishment of culture systems of human gastric epithelium for the study of pepsinogen and gastric lipase synthesis and secretion&lt;/Title_Primary&gt;&lt;Authors_Primary&gt;Basque,J.R.&lt;/Authors_Primary&gt;&lt;Authors_Primary&gt;Menard,D.&lt;/Authors_Primary&gt;&lt;Date_Primary&gt;2000/3/1&lt;/Date_Primary&gt;&lt;Keywords&gt;0&lt;/Keywords&gt;&lt;Keywords&gt;Anatomy&lt;/Keywords&gt;&lt;Keywords&gt;Bile&lt;/Keywords&gt;&lt;Keywords&gt;biosynthesis&lt;/Keywords&gt;&lt;Keywords&gt;canada&lt;/Keywords&gt;&lt;Keywords&gt;Cell Culture Techniques&lt;/Keywords&gt;&lt;Keywords&gt;Cells&lt;/Keywords&gt;&lt;Keywords&gt;culture media&lt;/Keywords&gt;&lt;Keywords&gt;culture media,serum-free&lt;/Keywords&gt;&lt;Keywords&gt;cytology&lt;/Keywords&gt;&lt;Keywords&gt;Dietary Proteins&lt;/Keywords&gt;&lt;Keywords&gt;Digestion&lt;/Keywords&gt;&lt;Keywords&gt;Enzymes&lt;/Keywords&gt;&lt;Keywords&gt;enzymology&lt;/Keywords&gt;&lt;Keywords&gt;epithelial cells&lt;/Keywords&gt;&lt;Keywords&gt;epithelium&lt;/Keywords&gt;&lt;Keywords&gt;fetus&lt;/Keywords&gt;&lt;Keywords&gt;gastric mucosa&lt;/Keywords&gt;&lt;Keywords&gt;Gastrointestinal Tract&lt;/Keywords&gt;&lt;Keywords&gt;human&lt;/Keywords&gt;&lt;Keywords&gt;Humans&lt;/Keywords&gt;&lt;Keywords&gt;Lipase&lt;/Keywords&gt;&lt;Keywords&gt;metabolism&lt;/Keywords&gt;&lt;Keywords&gt;methods&lt;/Keywords&gt;&lt;Keywords&gt;organ culture&lt;/Keywords&gt;&lt;Keywords&gt;Organ Culture Techniques&lt;/Keywords&gt;&lt;Keywords&gt;Pepsinogen A&lt;/Keywords&gt;&lt;Keywords&gt;physiology&lt;/Keywords&gt;&lt;Keywords&gt;physiopathology&lt;/Keywords&gt;&lt;Keywords&gt;proteins&lt;/Keywords&gt;&lt;Keywords&gt;quebec&lt;/Keywords&gt;&lt;Keywords&gt;research&lt;/Keywords&gt;&lt;Keywords&gt;Role&lt;/Keywords&gt;&lt;Keywords&gt;Salts&lt;/Keywords&gt;&lt;Keywords&gt;secretion&lt;/Keywords&gt;&lt;Reprint&gt;In File&lt;/Reprint&gt;&lt;Start_Page&gt;293&lt;/Start_Page&gt;&lt;End_Page&gt;302&lt;/End_Page&gt;&lt;Periodical&gt;Microsc.Res.Tech.&lt;/Periodical&gt;&lt;Volume&gt;48&lt;/Volume&gt;&lt;Issue&gt;5&lt;/Issue&gt;&lt;Address&gt;MRC Research Group on Functional Development and Physiopathology of the Gastrointestinal Tract, Department of Anatomy and Cell Biology, Faculty of Medicine, Universite de Sherbrooke, Sherbrooke (Quebec) Canada&lt;/Address&gt;&lt;Web_URL&gt;PM:10700046&lt;/Web_URL&gt;&lt;ZZ_JournalStdAbbrev&gt;&lt;f name="System"&gt;Microsc.Res.Tech.&lt;/f&gt;&lt;/ZZ_JournalStdAbbrev&gt;&lt;ZZ_WorkformID&gt;1&lt;/ZZ_WorkformID&gt;&lt;/MDL&gt;&lt;/Cite&gt;&lt;/Refman&gt;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504303" w:rsidRPr="005978D4">
        <w:rPr>
          <w:rFonts w:ascii="Book Antiqua" w:hAnsi="Book Antiqua" w:cs="Arial"/>
          <w:sz w:val="24"/>
          <w:szCs w:val="24"/>
          <w:vertAlign w:val="superscript"/>
          <w:lang w:val="en-GB"/>
        </w:rPr>
        <w:t>[</w:t>
      </w:r>
      <w:r w:rsidR="00504303" w:rsidRPr="005978D4">
        <w:rPr>
          <w:rFonts w:ascii="Book Antiqua" w:hAnsi="Book Antiqua" w:cs="Times New Roman"/>
          <w:sz w:val="24"/>
          <w:szCs w:val="24"/>
          <w:vertAlign w:val="superscript"/>
          <w:lang w:val="en-GB"/>
        </w:rPr>
        <w:t>1</w:t>
      </w:r>
      <w:r w:rsidR="00504303" w:rsidRPr="005978D4">
        <w:rPr>
          <w:rFonts w:ascii="Book Antiqua" w:hAnsi="Book Antiqua" w:cs="Arial"/>
          <w:sz w:val="24"/>
          <w:szCs w:val="24"/>
          <w:vertAlign w:val="superscript"/>
          <w:lang w:val="en-GB"/>
        </w:rPr>
        <w:t>,</w:t>
      </w:r>
      <w:r w:rsidR="00504303" w:rsidRPr="005978D4">
        <w:rPr>
          <w:rFonts w:ascii="Book Antiqua" w:hAnsi="Book Antiqua" w:cs="Times New Roman"/>
          <w:sz w:val="24"/>
          <w:szCs w:val="24"/>
          <w:vertAlign w:val="superscript"/>
          <w:lang w:val="en-GB"/>
        </w:rPr>
        <w:t>4</w:t>
      </w:r>
      <w:r w:rsidR="00504303" w:rsidRPr="005978D4">
        <w:rPr>
          <w:rFonts w:ascii="Book Antiqua" w:hAnsi="Book Antiqua" w:cs="Arial"/>
          <w:sz w:val="24"/>
          <w:szCs w:val="24"/>
          <w:vertAlign w:val="superscript"/>
          <w:lang w:val="en-GB"/>
        </w:rPr>
        <w:t>,</w:t>
      </w:r>
      <w:r w:rsidR="00504303" w:rsidRPr="005978D4">
        <w:rPr>
          <w:rFonts w:ascii="Book Antiqua" w:hAnsi="Book Antiqua" w:cs="Times New Roman"/>
          <w:sz w:val="24"/>
          <w:szCs w:val="24"/>
          <w:vertAlign w:val="superscript"/>
          <w:lang w:val="en-GB"/>
        </w:rPr>
        <w:t>22</w:t>
      </w:r>
      <w:r w:rsidR="00504303" w:rsidRPr="005978D4">
        <w:rPr>
          <w:rFonts w:ascii="Book Antiqua" w:hAnsi="Book Antiqua" w:cs="Arial"/>
          <w:sz w:val="24"/>
          <w:szCs w:val="24"/>
          <w:vertAlign w:val="superscript"/>
          <w:lang w:val="en-GB"/>
        </w:rPr>
        <w:t>,</w:t>
      </w:r>
      <w:r w:rsidR="00504303" w:rsidRPr="005978D4">
        <w:rPr>
          <w:rFonts w:ascii="Book Antiqua" w:hAnsi="Book Antiqua" w:cs="Times New Roman"/>
          <w:sz w:val="24"/>
          <w:szCs w:val="24"/>
          <w:vertAlign w:val="superscript"/>
          <w:lang w:val="en-GB"/>
        </w:rPr>
        <w:t>44</w:t>
      </w:r>
      <w:r w:rsidR="00504303"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E05942" w:rsidRPr="005978D4">
        <w:rPr>
          <w:rFonts w:ascii="Book Antiqua" w:hAnsi="Book Antiqua" w:cs="Times New Roman"/>
          <w:sz w:val="24"/>
          <w:szCs w:val="24"/>
          <w:lang w:val="en-GB"/>
        </w:rPr>
        <w:t>.</w:t>
      </w:r>
      <w:r w:rsidR="008A5C5E"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This</w:t>
      </w:r>
      <w:r w:rsidR="008A5C5E" w:rsidRPr="005978D4">
        <w:rPr>
          <w:rFonts w:ascii="Book Antiqua" w:hAnsi="Book Antiqua" w:cs="Times New Roman"/>
          <w:sz w:val="24"/>
          <w:szCs w:val="24"/>
          <w:lang w:val="en-GB"/>
        </w:rPr>
        <w:t xml:space="preserve"> is a significant bias since </w:t>
      </w:r>
      <w:r w:rsidR="00D578F5" w:rsidRPr="005978D4">
        <w:rPr>
          <w:rFonts w:ascii="Book Antiqua" w:hAnsi="Book Antiqua" w:cs="Times New Roman"/>
          <w:i/>
          <w:sz w:val="24"/>
          <w:szCs w:val="24"/>
          <w:lang w:val="en-GB"/>
        </w:rPr>
        <w:t>H. pylori</w:t>
      </w:r>
      <w:r w:rsidR="008A5C5E" w:rsidRPr="005978D4">
        <w:rPr>
          <w:rFonts w:ascii="Book Antiqua" w:hAnsi="Book Antiqua" w:cs="Times New Roman"/>
          <w:sz w:val="24"/>
          <w:szCs w:val="24"/>
          <w:lang w:val="en-GB"/>
        </w:rPr>
        <w:t xml:space="preserve"> i</w:t>
      </w:r>
      <w:r w:rsidR="00295515" w:rsidRPr="005978D4">
        <w:rPr>
          <w:rFonts w:ascii="Book Antiqua" w:hAnsi="Book Antiqua" w:cs="Times New Roman"/>
          <w:sz w:val="24"/>
          <w:szCs w:val="24"/>
          <w:lang w:val="en-GB"/>
        </w:rPr>
        <w:t>s</w:t>
      </w:r>
      <w:r w:rsidR="008A5C5E" w:rsidRPr="005978D4">
        <w:rPr>
          <w:rFonts w:ascii="Book Antiqua" w:hAnsi="Book Antiqua" w:cs="Times New Roman"/>
          <w:sz w:val="24"/>
          <w:szCs w:val="24"/>
          <w:lang w:val="en-GB"/>
        </w:rPr>
        <w:t xml:space="preserve"> known to disrupt the </w:t>
      </w:r>
      <w:r w:rsidR="00E13151" w:rsidRPr="005978D4">
        <w:rPr>
          <w:rFonts w:ascii="Book Antiqua" w:hAnsi="Book Antiqua" w:cs="Times New Roman"/>
          <w:sz w:val="24"/>
          <w:szCs w:val="24"/>
          <w:lang w:val="en-GB"/>
        </w:rPr>
        <w:t xml:space="preserve">cell-cell adhesion </w:t>
      </w:r>
      <w:r w:rsidR="008A5C5E" w:rsidRPr="005978D4">
        <w:rPr>
          <w:rFonts w:ascii="Book Antiqua" w:hAnsi="Book Antiqua" w:cs="Times New Roman"/>
          <w:sz w:val="24"/>
          <w:szCs w:val="24"/>
          <w:lang w:val="en-GB"/>
        </w:rPr>
        <w:t xml:space="preserve">of the gastric </w:t>
      </w:r>
      <w:r w:rsidR="00E13151" w:rsidRPr="005978D4">
        <w:rPr>
          <w:rFonts w:ascii="Book Antiqua" w:hAnsi="Book Antiqua" w:cs="Times New Roman"/>
          <w:sz w:val="24"/>
          <w:szCs w:val="24"/>
          <w:lang w:val="en-GB"/>
        </w:rPr>
        <w:t>epithelium</w:t>
      </w:r>
      <w:r w:rsidR="00295515" w:rsidRPr="005978D4">
        <w:rPr>
          <w:rFonts w:ascii="Book Antiqua" w:hAnsi="Book Antiqua" w:cs="Times New Roman"/>
          <w:sz w:val="24"/>
          <w:szCs w:val="24"/>
          <w:lang w:val="en-GB"/>
        </w:rPr>
        <w:t>, namely interfering with the E</w:t>
      </w:r>
      <w:r w:rsidR="00CE2594" w:rsidRPr="005978D4">
        <w:rPr>
          <w:rFonts w:ascii="Book Antiqua" w:hAnsi="Book Antiqua" w:cs="Times New Roman"/>
          <w:sz w:val="24"/>
          <w:szCs w:val="24"/>
          <w:lang w:val="en-GB"/>
        </w:rPr>
        <w:t>-cadheri</w:t>
      </w:r>
      <w:r w:rsidR="00B13EDF" w:rsidRPr="005978D4">
        <w:rPr>
          <w:rFonts w:ascii="Book Antiqua" w:hAnsi="Book Antiqua" w:cs="Times New Roman"/>
          <w:sz w:val="24"/>
          <w:szCs w:val="24"/>
          <w:lang w:val="en-GB"/>
        </w:rPr>
        <w:t>n distribution</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&lt;Refman&gt;&lt;Cite&gt;&lt;Author&gt;Conlin&lt;/Author&gt;&lt;Year&gt;2004&lt;/Year&gt;&lt;RecNum&gt;5286&lt;/RecNum&gt;&lt;IDText&gt;Helicobacter pylori infection targets adherens junction regulatory proteins and results in increased rates of migration in human gastric epithelial cells&lt;/IDText&gt;&lt;MDL Ref_Type="Journal"&gt;&lt;Ref_Type&gt;Journal&lt;/Ref_Type&gt;&lt;Ref_ID&gt;5286&lt;/Ref_ID&gt;&lt;Title_Primary&gt;Helicobacter pylori infection targets adherens junction regulatory proteins and results in increased rates of migration in human gastric epithelial cells&lt;/Title_Primary&gt;&lt;Authors_Primary&gt;Conlin,V.S.&lt;/Authors_Primary&gt;&lt;Authors_Primary&gt;Curtis,S.B.&lt;/Authors_Primary&gt;&lt;Authors_Primary&gt;Zhao,Y.&lt;/Authors_Primary&gt;&lt;Authors_Primary&gt;Moore,E.D.&lt;/Authors_Primary&gt;&lt;Authors_Primary&gt;Smith,V.C.&lt;/Authors_Primary&gt;&lt;Authors_Primary&gt;Meloche,R.M.&lt;/Authors_Primary&gt;&lt;Authors_Primary&gt;Finlay,B.B.&lt;/Authors_Primary&gt;&lt;Authors_Primary&gt;Buchan,A.M.&lt;/Authors_Primary&gt;&lt;Date_Primary&gt;2004/9&lt;/Date_Primary&gt;&lt;Keywords&gt;0&lt;/Keywords&gt;&lt;Keywords&gt;Adherens Junctions&lt;/Keywords&gt;&lt;Keywords&gt;adult&lt;/Keywords&gt;&lt;Keywords&gt;Annexin II&lt;/Keywords&gt;&lt;Keywords&gt;bacterial adhesion&lt;/Keywords&gt;&lt;Keywords&gt;canada&lt;/Keywords&gt;&lt;Keywords&gt;cell adhesion&lt;/Keywords&gt;&lt;Keywords&gt;cell adhesion molecules&lt;/Keywords&gt;&lt;Keywords&gt;cell line&lt;/Keywords&gt;&lt;Keywords&gt;cell movement&lt;/Keywords&gt;&lt;Keywords&gt;Cells&lt;/Keywords&gt;&lt;Keywords&gt;cells,cultured&lt;/Keywords&gt;&lt;Keywords&gt;cytology&lt;/Keywords&gt;&lt;Keywords&gt;cytoskeleton&lt;/Keywords&gt;&lt;Keywords&gt;disease&lt;/Keywords&gt;&lt;Keywords&gt;epithelial cells&lt;/Keywords&gt;&lt;Keywords&gt;female&lt;/Keywords&gt;&lt;Keywords&gt;Gene Expression Profiling&lt;/Keywords&gt;&lt;Keywords&gt;gene expression regulation&lt;/Keywords&gt;&lt;Keywords&gt;genetics&lt;/Keywords&gt;&lt;Keywords&gt;Helicobacter&lt;/Keywords&gt;&lt;Keywords&gt;helicobacter infections&lt;/Keywords&gt;&lt;Keywords&gt;helicobacter pylori&lt;/Keywords&gt;&lt;Keywords&gt;human&lt;/Keywords&gt;&lt;Keywords&gt;Humans&lt;/Keywords&gt;&lt;Keywords&gt;infection&lt;/Keywords&gt;&lt;Keywords&gt;male&lt;/Keywords&gt;&lt;Keywords&gt;metabolism&lt;/Keywords&gt;&lt;Keywords&gt;methods&lt;/Keywords&gt;&lt;Keywords&gt;microbiology&lt;/Keywords&gt;&lt;Keywords&gt;Middle Aged&lt;/Keywords&gt;&lt;Keywords&gt;Oligonucleotide Array Sequence Analysis&lt;/Keywords&gt;&lt;Keywords&gt;pathogenicity&lt;/Keywords&gt;&lt;Keywords&gt;physiology&lt;/Keywords&gt;&lt;Keywords&gt;plasma&lt;/Keywords&gt;&lt;Keywords&gt;proteins&lt;/Keywords&gt;&lt;Keywords&gt;Pyloric Antrum&lt;/Keywords&gt;&lt;Keywords&gt;Receptors,G-Protein-Coupled&lt;/Keywords&gt;&lt;Keywords&gt;research&lt;/Keywords&gt;&lt;Keywords&gt;Research Support&lt;/Keywords&gt;&lt;Keywords&gt;risk&lt;/Keywords&gt;&lt;Keywords&gt;Science&lt;/Keywords&gt;&lt;Keywords&gt;virulence&lt;/Keywords&gt;&lt;Reprint&gt;Not in File&lt;/Reprint&gt;&lt;Start_Page&gt;5181&lt;/Start_Page&gt;&lt;End_Page&gt;5192&lt;/End_Page&gt;&lt;Periodical&gt;Infect.Immun.&lt;/Periodical&gt;&lt;Volume&gt;72&lt;/Volume&gt;&lt;Issue&gt;9&lt;/Issue&gt;&lt;Address&gt;Department of Physiology, University of British Columbia, 2146 Health Sciences Mall, Vancouver, B.C. V6T 1Z3, Canada&lt;/Address&gt;&lt;Web_URL&gt;PM:15322013&lt;/Web_URL&gt;&lt;ZZ_JournalStdAbbrev&gt;&lt;f name="System"&gt;Infect.Immun.&lt;/f&gt;&lt;/ZZ_JournalStdAbbrev&gt;&lt;ZZ_WorkformID&gt;1&lt;/ZZ_WorkformID&gt;&lt;/MDL&gt;&lt;/Cite&gt;&lt;/Refman&gt;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B01D31" w:rsidRPr="005978D4">
        <w:rPr>
          <w:rFonts w:ascii="Book Antiqua" w:hAnsi="Book Antiqua" w:cs="Arial"/>
          <w:sz w:val="24"/>
          <w:szCs w:val="24"/>
          <w:vertAlign w:val="superscript"/>
          <w:lang w:val="en-GB"/>
        </w:rPr>
        <w:t>[</w:t>
      </w:r>
      <w:r w:rsidR="00B01D31" w:rsidRPr="005978D4">
        <w:rPr>
          <w:rFonts w:ascii="Book Antiqua" w:hAnsi="Book Antiqua" w:cs="Times New Roman"/>
          <w:sz w:val="24"/>
          <w:szCs w:val="24"/>
          <w:vertAlign w:val="superscript"/>
          <w:lang w:val="en-GB"/>
        </w:rPr>
        <w:t>26</w:t>
      </w:r>
      <w:r w:rsidR="00B01D31"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8A5C5E" w:rsidRPr="005978D4">
        <w:rPr>
          <w:rFonts w:ascii="Book Antiqua" w:hAnsi="Book Antiqua" w:cs="Times New Roman"/>
          <w:sz w:val="24"/>
          <w:szCs w:val="24"/>
          <w:lang w:val="en-GB"/>
        </w:rPr>
        <w:t xml:space="preserve">. </w:t>
      </w:r>
      <w:r w:rsidR="007635C7" w:rsidRPr="005978D4">
        <w:rPr>
          <w:rFonts w:ascii="Book Antiqua" w:hAnsi="Book Antiqua" w:cs="Times New Roman"/>
          <w:sz w:val="24"/>
          <w:szCs w:val="24"/>
          <w:lang w:val="en-GB"/>
        </w:rPr>
        <w:t xml:space="preserve">Moreover, the synthesis of zymogens in AGS cell line is confined to cell sub-populations always presenting a diffused cytoplasmic distribution, an obvious disadvantage when compared with their granular-like distribution observed in the NCI-N87 cell line </w:t>
      </w:r>
      <w:r w:rsidR="005E6FFA" w:rsidRPr="005978D4">
        <w:rPr>
          <w:rFonts w:ascii="Book Antiqua" w:hAnsi="Book Antiqua" w:cs="Times New Roman"/>
          <w:sz w:val="24"/>
          <w:szCs w:val="24"/>
          <w:lang w:val="en-GB"/>
        </w:rPr>
        <w:t>or its clones</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&lt;Refman&gt;&lt;Cite&gt;&lt;Author&gt;Chailler&lt;/Author&gt;&lt;Year&gt;2012&lt;/Year&gt;&lt;RecNum&gt;5200&lt;/RecNum&gt;&lt;IDText&gt;Isolation and functional studies of human fetal gastric epithelium in primary culture&lt;/IDText&gt;&lt;MDL Ref_Type="Journal"&gt;&lt;Ref_Type&gt;Journal&lt;/Ref_Type&gt;&lt;Ref_ID&gt;5200&lt;/Ref_ID&gt;&lt;Title_Primary&gt;Isolation and functional studies of human fetal gastric epithelium in primary culture&lt;/Title_Primary&gt;&lt;Authors_Primary&gt;Chailler,P.&lt;/Authors_Primary&gt;&lt;Authors_Primary&gt;Beaulieu,J.F.&lt;/Authors_Primary&gt;&lt;Authors_Primary&gt;Menard,D.&lt;/Authors_Primary&gt;&lt;Date_Primary&gt;2012&lt;/Date_Primary&gt;&lt;Keywords&gt;0&lt;/Keywords&gt;&lt;Keywords&gt;animal&lt;/Keywords&gt;&lt;Keywords&gt;canada&lt;/Keywords&gt;&lt;Keywords&gt;cell line&lt;/Keywords&gt;&lt;Keywords&gt;cell separation&lt;/Keywords&gt;&lt;Keywords&gt;Cells&lt;/Keywords&gt;&lt;Keywords&gt;cytology&lt;/Keywords&gt;&lt;Keywords&gt;Dissection&lt;/Keywords&gt;&lt;Keywords&gt;drug effects&lt;/Keywords&gt;&lt;Keywords&gt;Enzymes&lt;/Keywords&gt;&lt;Keywords&gt;epithelial cells&lt;/Keywords&gt;&lt;Keywords&gt;epithelium&lt;/Keywords&gt;&lt;Keywords&gt;extracellular matrix&lt;/Keywords&gt;&lt;Keywords&gt;fetus&lt;/Keywords&gt;&lt;Keywords&gt;gastric mucosa&lt;/Keywords&gt;&lt;Keywords&gt;growth&lt;/Keywords&gt;&lt;Keywords&gt;homeostasis&lt;/Keywords&gt;&lt;Keywords&gt;human&lt;/Keywords&gt;&lt;Keywords&gt;Humans&lt;/Keywords&gt;&lt;Keywords&gt;in vitro&lt;/Keywords&gt;&lt;Keywords&gt;Intercellular Signaling Peptides and Proteins&lt;/Keywords&gt;&lt;Keywords&gt;Lipase&lt;/Keywords&gt;&lt;Keywords&gt;Maintenance&lt;/Keywords&gt;&lt;Keywords&gt;metabolism&lt;/Keywords&gt;&lt;Keywords&gt;methods&lt;/Keywords&gt;&lt;Keywords&gt;peptides&lt;/Keywords&gt;&lt;Keywords&gt;pharmacology&lt;/Keywords&gt;&lt;Keywords&gt;physiology&lt;/Keywords&gt;&lt;Keywords&gt;Primary Cell Culture&lt;/Keywords&gt;&lt;Keywords&gt;proteins&lt;/Keywords&gt;&lt;Keywords&gt;research&lt;/Keywords&gt;&lt;Keywords&gt;Research Support&lt;/Keywords&gt;&lt;Keywords&gt;Science&lt;/Keywords&gt;&lt;Keywords&gt;stomach&lt;/Keywords&gt;&lt;Reprint&gt;Not in File&lt;/Reprint&gt;&lt;Start_Page&gt;137&lt;/Start_Page&gt;&lt;End_Page&gt;155&lt;/End_Page&gt;&lt;Periodical&gt;Methods Mol.Biol.&lt;/Periodical&gt;&lt;Volume&gt;806&lt;/Volume&gt;&lt;Address&gt;CIHR Team on Digestive Epithelium, Departement d&amp;apos;anatomie et de biologie cellulaire, Faculte de medecine et des sciences de la sante, Universite de Sherbrooke, Sherbrooke, QC, Canada&lt;/Address&gt;&lt;Web_URL&gt;PM:22057450&lt;/Web_URL&gt;&lt;ZZ_JournalStdAbbrev&gt;&lt;f name="System"&gt;Methods Mol.Biol.&lt;/f&gt;&lt;/ZZ_JournalStdAbbrev&gt;&lt;ZZ_WorkformID&gt;1&lt;/ZZ_WorkformID&gt;&lt;/MDL&gt;&lt;/Cite&gt;&lt;Cite&gt;&lt;Author&gt;Basque&lt;/Author&gt;&lt;Year&gt;2001&lt;/Year&gt;&lt;RecNum&gt;4694&lt;/RecNum&gt;&lt;IDText&gt;Gastric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Biochem.&lt;/f&gt;&lt;/ZZ_JournalStdAbbrev&gt;&lt;ZZ_WorkformID&gt;1&lt;/ZZ_WorkformID&gt;&lt;/MDL&gt;&lt;/Cite&gt;&lt;Cite&gt;&lt;Author&gt;Basque&lt;/Author&gt;&lt;Year&gt;2000&lt;/Year&gt;&lt;RecNum&gt;4752&lt;/RecNum&gt;&lt;IDText&gt;Establishment of culture systems of human gastric epithelium for the study of pepsinogen and gastric lipase synthesis and secretion&lt;/IDText&gt;&lt;MDL Ref_Type="Journal"&gt;&lt;Ref_Type&gt;Journal&lt;/Ref_Type&gt;&lt;Ref_ID&gt;4752&lt;/Ref_ID&gt;&lt;Title_Primary&gt;Establishment of culture systems of human gastric epithelium for the study of pepsinogen and gastric lipase synthesis and secretion&lt;/Title_Primary&gt;&lt;Authors_Primary&gt;Basque,J.R.&lt;/Authors_Primary&gt;&lt;Authors_Primary&gt;Menard,D.&lt;/Authors_Primary&gt;&lt;Date_Primary&gt;2000/3/1&lt;/Date_Primary&gt;&lt;Keywords&gt;0&lt;/Keywords&gt;&lt;Keywords&gt;Anatomy&lt;/Keywords&gt;&lt;Keywords&gt;Bile&lt;/Keywords&gt;&lt;Keywords&gt;biosynthesis&lt;/Keywords&gt;&lt;Keywords&gt;canada&lt;/Keywords&gt;&lt;Keywords&gt;Cell Culture Techniques&lt;/Keywords&gt;&lt;Keywords&gt;Cells&lt;/Keywords&gt;&lt;Keywords&gt;culture media&lt;/Keywords&gt;&lt;Keywords&gt;culture media,serum-free&lt;/Keywords&gt;&lt;Keywords&gt;cytology&lt;/Keywords&gt;&lt;Keywords&gt;Dietary Proteins&lt;/Keywords&gt;&lt;Keywords&gt;Digestion&lt;/Keywords&gt;&lt;Keywords&gt;Enzymes&lt;/Keywords&gt;&lt;Keywords&gt;enzymology&lt;/Keywords&gt;&lt;Keywords&gt;epithelial cells&lt;/Keywords&gt;&lt;Keywords&gt;epithelium&lt;/Keywords&gt;&lt;Keywords&gt;fetus&lt;/Keywords&gt;&lt;Keywords&gt;gastric mucosa&lt;/Keywords&gt;&lt;Keywords&gt;Gastrointestinal Tract&lt;/Keywords&gt;&lt;Keywords&gt;human&lt;/Keywords&gt;&lt;Keywords&gt;Humans&lt;/Keywords&gt;&lt;Keywords&gt;Lipase&lt;/Keywords&gt;&lt;Keywords&gt;metabolism&lt;/Keywords&gt;&lt;Keywords&gt;methods&lt;/Keywords&gt;&lt;Keywords&gt;organ culture&lt;/Keywords&gt;&lt;Keywords&gt;Organ Culture Techniques&lt;/Keywords&gt;&lt;Keywords&gt;Pepsinogen A&lt;/Keywords&gt;&lt;Keywords&gt;physiology&lt;/Keywords&gt;&lt;Keywords&gt;physiopathology&lt;/Keywords&gt;&lt;Keywords&gt;proteins&lt;/Keywords&gt;&lt;Keywords&gt;quebec&lt;/Keywords&gt;&lt;Keywords&gt;research&lt;/Keywords&gt;&lt;Keywords&gt;Role&lt;/Keywords&gt;&lt;Keywords&gt;Salts&lt;/Keywords&gt;&lt;Keywords&gt;secretion&lt;/Keywords&gt;&lt;Reprint&gt;In File&lt;/Reprint&gt;&lt;Start_Page&gt;293&lt;/Start_Page&gt;&lt;End_Page&gt;302&lt;/End_Page&gt;&lt;Periodical&gt;Microsc.Res.Tech.&lt;/Periodical&gt;&lt;Volume&gt;48&lt;/Volume&gt;&lt;Issue&gt;5&lt;/Issue&gt;&lt;Address&gt;MRC Research Group on Functional Development and Physiopathology of the Gastrointestinal Tract, Department of Anatomy and Cell Biology, Faculty of Medicine, Universite de Sherbrooke, Sherbrooke (Quebec) Canada&lt;/Address&gt;&lt;Web_URL&gt;PM:10700046&lt;/Web_URL&gt;&lt;ZZ_JournalStdAbbrev&gt;&lt;f name="System"&gt;Microsc.Res.Tech.&lt;/f&gt;&lt;/ZZ_JournalStdAbbrev&gt;&lt;ZZ_WorkformID&gt;1&lt;/ZZ_WorkformID&gt;&lt;/MDL&gt;&lt;/Cite&gt;&lt;Cite&gt;&lt;Author&gt;Chailler&lt;/Author&gt;&lt;Year&gt;2005&lt;/Year&gt;&lt;RecNum&gt;4695&lt;/RecNum&gt;&lt;IDText&gt;Establishment of human gastric epithelial (HGE) cell lines exhibiting barrier function, progenitor, and prezymogenic characteristics&lt;/IDText&gt;&lt;MDL Ref_Type="Journal"&gt;&lt;Ref_Type&gt;Journal&lt;/Ref_Type&gt;&lt;Ref_ID&gt;4695&lt;/Ref_ID&gt;&lt;Title_Primary&gt;Establishment of human gastric epithelial (HGE) cell lines exhibiting barrier function, progenitor, and prezymogenic characteristics&lt;/Title_Primary&gt;&lt;Authors_Primary&gt;Chailler,P.&lt;/Authors_Primary&gt;&lt;Authors_Primary&gt;Menard,D.&lt;/Authors_Primary&gt;&lt;Date_Primary&gt;2005/1&lt;/Date_Primary&gt;&lt;Keywords&gt;0&lt;/Keywords&gt;&lt;Keywords&gt;Anatomy&lt;/Keywords&gt;&lt;Keywords&gt;Artificial Organs&lt;/Keywords&gt;&lt;Keywords&gt;biosynthesis&lt;/Keywords&gt;&lt;Keywords&gt;cadherins&lt;/Keywords&gt;&lt;Keywords&gt;canada&lt;/Keywords&gt;&lt;Keywords&gt;carcinoma&lt;/Keywords&gt;&lt;Keywords&gt;cell culture&lt;/Keywords&gt;&lt;Keywords&gt;Cell Culture Techniques&lt;/Keywords&gt;&lt;Keywords&gt;cell differentiation&lt;/Keywords&gt;&lt;Keywords&gt;cell line&lt;/Keywords&gt;&lt;Keywords&gt;Cell Line,Tumor&lt;/Keywords&gt;&lt;Keywords&gt;Cell Proliferation&lt;/Keywords&gt;&lt;Keywords&gt;Cells&lt;/Keywords&gt;&lt;Keywords&gt;drug effects&lt;/Keywords&gt;&lt;Keywords&gt;Electric Impedance&lt;/Keywords&gt;&lt;Keywords&gt;Enzyme Precursors&lt;/Keywords&gt;&lt;Keywords&gt;epithelial cells&lt;/Keywords&gt;&lt;Keywords&gt;epithelium&lt;/Keywords&gt;&lt;Keywords&gt;Gastric Mucins&lt;/Keywords&gt;&lt;Keywords&gt;gastric mucosa&lt;/Keywords&gt;&lt;Keywords&gt;growth&lt;/Keywords&gt;&lt;Keywords&gt;growth substances&lt;/Keywords&gt;&lt;Keywords&gt;Hand&lt;/Keywords&gt;&lt;Keywords&gt;Hormones&lt;/Keywords&gt;&lt;Keywords&gt;human&lt;/Keywords&gt;&lt;Keywords&gt;Humans&lt;/Keywords&gt;&lt;Keywords&gt;Hydrocortisone&lt;/Keywords&gt;&lt;Keywords&gt;Lipase&lt;/Keywords&gt;&lt;Keywords&gt;membrane proteins&lt;/Keywords&gt;&lt;Keywords&gt;metabolism&lt;/Keywords&gt;&lt;Keywords&gt;methods&lt;/Keywords&gt;&lt;Keywords&gt;Microscopy,Electron,Transmission&lt;/Keywords&gt;&lt;Keywords&gt;Mucin-6&lt;/Keywords&gt;&lt;Keywords&gt;Mucins&lt;/Keywords&gt;&lt;Keywords&gt;Organogenesis&lt;/Keywords&gt;&lt;Keywords&gt;pathology&lt;/Keywords&gt;&lt;Keywords&gt;Pepsinogen A&lt;/Keywords&gt;&lt;Keywords&gt;permeability&lt;/Keywords&gt;&lt;Keywords&gt;pharmacology&lt;/Keywords&gt;&lt;Keywords&gt;phenotype&lt;/Keywords&gt;&lt;Keywords&gt;phosphoproteins&lt;/Keywords&gt;&lt;Keywords&gt;physiology&lt;/Keywords&gt;&lt;Keywords&gt;physiopathology&lt;/Keywords&gt;&lt;Keywords&gt;proteins&lt;/Keywords&gt;&lt;Keywords&gt;quebec&lt;/Keywords&gt;&lt;Keywords&gt;research&lt;/Keywords&gt;&lt;Keywords&gt;Research Support&lt;/Keywords&gt;&lt;Keywords&gt;Secretory Vesicles&lt;/Keywords&gt;&lt;Keywords&gt;stem cells&lt;/Keywords&gt;&lt;Keywords&gt;trends&lt;/Keywords&gt;&lt;Keywords&gt;tretinoin&lt;/Keywords&gt;&lt;Keywords&gt;ultrastructure&lt;/Keywords&gt;&lt;Reprint&gt;Not in File&lt;/Reprint&gt;&lt;Start_Page&gt;263&lt;/Start_Page&gt;&lt;End_Page&gt;274&lt;/End_Page&gt;&lt;Periodical&gt;J.Cell Physiol&lt;/Periodical&gt;&lt;Volume&gt;202&lt;/Volume&gt;&lt;Issue&gt;1&lt;/Issue&gt;&lt;Address&gt;CIHR Group on Functional Development and Physiopathology of the Digestive Tract, Department of Anatomy and Cell Biology, Faculty of Medicine, Universite de Sherbrooke, Sherbrooke (Quebec), Canada&lt;/Address&gt;&lt;Web_URL&gt;PM:15389599&lt;/Web_URL&gt;&lt;ZZ_JournalStdAbbrev&gt;&lt;f name="System"&gt;J.Cell Physiol&lt;/f&gt;&lt;/ZZ_JournalStdAbbrev&gt;&lt;ZZ_WorkformID&gt;1&lt;/ZZ_WorkformID&gt;&lt;/MDL&gt;&lt;/Cite&gt;&lt;/Refman&gt;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1</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23</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E2594" w:rsidRPr="005978D4">
        <w:rPr>
          <w:rFonts w:ascii="Book Antiqua" w:hAnsi="Book Antiqua" w:cs="Times New Roman"/>
          <w:sz w:val="24"/>
          <w:szCs w:val="24"/>
          <w:lang w:val="en-GB"/>
        </w:rPr>
        <w:t>. Despite all these, it is only recently that the potential of the parental NCI-N87</w:t>
      </w:r>
      <w:r w:rsidR="007B5B70" w:rsidRPr="005978D4">
        <w:rPr>
          <w:rFonts w:ascii="Book Antiqua" w:hAnsi="Book Antiqua" w:cs="Times New Roman"/>
          <w:sz w:val="24"/>
          <w:szCs w:val="24"/>
          <w:lang w:val="en-GB"/>
        </w:rPr>
        <w:t xml:space="preserve"> cell line began to be explored</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&lt;Refman&gt;&lt;Cite&gt;&lt;Author&gt;Kawai&lt;/Author&gt;&lt;Year&gt;2013&lt;/Year&gt;&lt;RecNum&gt;5293&lt;/RecNum&gt;&lt;IDText&gt;Suppression of FUT1 attenuates cell proliferation in the HER2-overexpressing cancer cell line NCI-N87&lt;/IDText&gt;&lt;MDL Ref_Type="Journal"&gt;&lt;Ref_Type&gt;Journal&lt;/Ref_Type&gt;&lt;Ref_ID&gt;5293&lt;/Ref_ID&gt;&lt;Title_Primary&gt;Suppression of FUT1 attenuates cell proliferation in the HER2-overexpressing cancer cell line NCI-N87&lt;/Title_Primary&gt;&lt;Authors_Primary&gt;Kawai,S.&lt;/Authors_Primary&gt;&lt;Authors_Primary&gt;Kato,S.&lt;/Authors_Primary&gt;&lt;Authors_Primary&gt;Imai,H.&lt;/Authors_Primary&gt;&lt;Authors_Primary&gt;Okada,Y.&lt;/Authors_Primary&gt;&lt;Authors_Primary&gt;Ishioka,C.&lt;/Authors_Primary&gt;&lt;Date_Primary&gt;2013/1&lt;/Date_Primary&gt;&lt;Keywords&gt;aging&lt;/Keywords&gt;&lt;Keywords&gt;cell line&lt;/Keywords&gt;&lt;Keywords&gt;Cell Proliferation&lt;/Keywords&gt;&lt;Keywords&gt;Cells&lt;/Keywords&gt;&lt;Keywords&gt;Epidermal Growth Factor&lt;/Keywords&gt;&lt;Keywords&gt;glycosylation&lt;/Keywords&gt;&lt;Keywords&gt;growth&lt;/Keywords&gt;&lt;Keywords&gt;human&lt;/Keywords&gt;&lt;Keywords&gt;japan&lt;/Keywords&gt;&lt;Keywords&gt;phosphorylation&lt;/Keywords&gt;&lt;Keywords&gt;rna&lt;/Keywords&gt;&lt;Reprint&gt;Not in File&lt;/Reprint&gt;&lt;Start_Page&gt;13&lt;/Start_Page&gt;&lt;End_Page&gt;20&lt;/End_Page&gt;&lt;Periodical&gt;Oncol.Rep.&lt;/Periodical&gt;&lt;Volume&gt;29&lt;/Volume&gt;&lt;Issue&gt;1&lt;/Issue&gt;&lt;Address&gt;Department of Clinical Oncology, Institute of Development, Aging and Cancer, Tohoku University, Aoba-ku, Sendai 980-8575, Japan&lt;/Address&gt;&lt;Web_URL&gt;PM:23128605&lt;/Web_URL&gt;&lt;ZZ_JournalStdAbbrev&gt;&lt;f name="System"&gt;Oncol.Rep.&lt;/f&gt;&lt;/ZZ_JournalStdAbbrev&gt;&lt;ZZ_WorkformID&gt;1&lt;/ZZ_WorkformID&gt;&lt;/MDL&gt;&lt;/Cite&gt;&lt;Cite&gt;&lt;Author&gt;Oliveira&lt;/Author&gt;&lt;Year&gt;2009&lt;/Year&gt;&lt;RecNum&gt;5290&lt;/RecNum&gt;&lt;IDText&gt;CagA associates with c-Met, E-cadherin, and p120-catenin in a multiproteic complex that suppresses Helicobacter pylori-induced cell-invasive phenotype&lt;/IDText&gt;&lt;MDL Ref_Type="Journal"&gt;&lt;Ref_Type&gt;Journal&lt;/Ref_Type&gt;&lt;Ref_ID&gt;5290&lt;/Ref_ID&gt;&lt;Title_Primary&gt;CagA associates with c-Met, E-cadherin, and p120-catenin in a multiproteic complex that suppresses Helicobacter pylori-induced cell-invasive phenotype&lt;/Title_Primary&gt;&lt;Authors_Primary&gt;Oliveira,M.J.&lt;/Authors_Primary&gt;&lt;Authors_Primary&gt;Costa,A.M.&lt;/Authors_Primary&gt;&lt;Authors_Primary&gt;Costa,A.C.&lt;/Authors_Primary&gt;&lt;Authors_Primary&gt;Ferreira,R.M.&lt;/Authors_Primary&gt;&lt;Authors_Primary&gt;Sampaio,P.&lt;/Authors_Primary&gt;&lt;Authors_Primary&gt;Machado,J.C.&lt;/Authors_Primary&gt;&lt;Authors_Primary&gt;Seruca,R.&lt;/Authors_Primary&gt;&lt;Authors_Primary&gt;Mareel,M.&lt;/Authors_Primary&gt;&lt;Authors_Primary&gt;Figueiredo,C.&lt;/Authors_Primary&gt;&lt;Date_Primary&gt;2009/9/1&lt;/Date_Primary&gt;&lt;Keywords&gt;0&lt;/Keywords&gt;&lt;Keywords&gt;Adherens Junctions&lt;/Keywords&gt;&lt;Keywords&gt;Antigens&lt;/Keywords&gt;&lt;Keywords&gt;antigens,bacterial&lt;/Keywords&gt;&lt;Keywords&gt;bacterial adhesion&lt;/Keywords&gt;&lt;Keywords&gt;bacterial proteins&lt;/Keywords&gt;&lt;Keywords&gt;cadherins&lt;/Keywords&gt;&lt;Keywords&gt;Catenins&lt;/Keywords&gt;&lt;Keywords&gt;cell adhesion&lt;/Keywords&gt;&lt;Keywords&gt;cell adhesion molecules&lt;/Keywords&gt;&lt;Keywords&gt;Cell Line,Tumor&lt;/Keywords&gt;&lt;Keywords&gt;Cells&lt;/Keywords&gt;&lt;Keywords&gt;epithelial cells&lt;/Keywords&gt;&lt;Keywords&gt;Helicobacter&lt;/Keywords&gt;&lt;Keywords&gt;helicobacter pylori&lt;/Keywords&gt;&lt;Keywords&gt;Humans&lt;/Keywords&gt;&lt;Keywords&gt;immunology&lt;/Keywords&gt;&lt;Keywords&gt;in vitro&lt;/Keywords&gt;&lt;Keywords&gt;infection&lt;/Keywords&gt;&lt;Keywords&gt;metabolism&lt;/Keywords&gt;&lt;Keywords&gt;methods&lt;/Keywords&gt;&lt;Keywords&gt;microbiology&lt;/Keywords&gt;&lt;Keywords&gt;pathogenicity&lt;/Keywords&gt;&lt;Keywords&gt;pathology&lt;/Keywords&gt;&lt;Keywords&gt;phenotype&lt;/Keywords&gt;&lt;Keywords&gt;phosphoproteins&lt;/Keywords&gt;&lt;Keywords&gt;phosphorylation&lt;/Keywords&gt;&lt;Keywords&gt;portugal&lt;/Keywords&gt;&lt;Keywords&gt;protein binding&lt;/Keywords&gt;&lt;Keywords&gt;proteins&lt;/Keywords&gt;&lt;Keywords&gt;proto-oncogene proteins&lt;/Keywords&gt;&lt;Keywords&gt;Proto-Oncogene Proteins c-met&lt;/Keywords&gt;&lt;Keywords&gt;research&lt;/Keywords&gt;&lt;Keywords&gt;Research Support&lt;/Keywords&gt;&lt;Keywords&gt;rna&lt;/Keywords&gt;&lt;Keywords&gt;Role&lt;/Keywords&gt;&lt;Keywords&gt;secretion&lt;/Keywords&gt;&lt;Keywords&gt;tyrosine&lt;/Keywords&gt;&lt;Reprint&gt;Not in File&lt;/Reprint&gt;&lt;Start_Page&gt;745&lt;/Start_Page&gt;&lt;End_Page&gt;755&lt;/End_Page&gt;&lt;Periodical&gt;J.Infect.Dis.&lt;/Periodical&gt;&lt;Volume&gt;200&lt;/Volume&gt;&lt;Issue&gt;5&lt;/Issue&gt;&lt;Address&gt;Institute of Molecular Pathology and Immunology, University of Porto, Porto, Portugal&lt;/Address&gt;&lt;Web_URL&gt;PM:19604117&lt;/Web_URL&gt;&lt;ZZ_JournalStdAbbrev&gt;&lt;f name="System"&gt;J.Infect.Dis.&lt;/f&gt;&lt;/ZZ_JournalStdAbbrev&gt;&lt;ZZ_WorkformID&gt;1&lt;/ZZ_WorkformID&gt;&lt;/MDL&gt;&lt;/Cite&gt;&lt;Cite&gt;&lt;Author&gt;Fiorentino&lt;/Author&gt;&lt;Year&gt;2013&lt;/Year&gt;&lt;RecNum&gt;5292&lt;/RecNum&gt;&lt;IDText&gt;Helicobacter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22</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0</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53</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E2594" w:rsidRPr="005978D4">
        <w:rPr>
          <w:rFonts w:ascii="Book Antiqua" w:hAnsi="Book Antiqua" w:cs="Times New Roman"/>
          <w:sz w:val="24"/>
          <w:szCs w:val="24"/>
          <w:lang w:val="en-GB"/>
        </w:rPr>
        <w:t xml:space="preserve">. </w:t>
      </w:r>
      <w:r w:rsidR="00CF1DCB" w:rsidRPr="005978D4">
        <w:rPr>
          <w:rFonts w:ascii="Book Antiqua" w:hAnsi="Book Antiqua" w:cs="Times New Roman"/>
          <w:sz w:val="24"/>
          <w:szCs w:val="24"/>
          <w:lang w:val="en-GB"/>
        </w:rPr>
        <w:t xml:space="preserve">Moreover, although quite promising, the NCI-N87-derived cellular models HGE-17 and HGE-20 have been scarcely used in the study of the </w:t>
      </w:r>
      <w:r w:rsidR="00D578F5" w:rsidRPr="005978D4">
        <w:rPr>
          <w:rFonts w:ascii="Book Antiqua" w:hAnsi="Book Antiqua" w:cs="Times New Roman"/>
          <w:i/>
          <w:sz w:val="24"/>
          <w:szCs w:val="24"/>
          <w:lang w:val="en-GB"/>
        </w:rPr>
        <w:t>H. pylori</w:t>
      </w:r>
      <w:r w:rsidR="00CF1DCB" w:rsidRPr="005978D4">
        <w:rPr>
          <w:rFonts w:ascii="Book Antiqua" w:hAnsi="Book Antiqua" w:cs="Times New Roman"/>
          <w:i/>
          <w:sz w:val="24"/>
          <w:szCs w:val="24"/>
          <w:lang w:val="en-GB"/>
        </w:rPr>
        <w:t xml:space="preserve"> </w:t>
      </w:r>
      <w:r w:rsidR="00CF1DCB" w:rsidRPr="005978D4">
        <w:rPr>
          <w:rFonts w:ascii="Book Antiqua" w:hAnsi="Book Antiqua" w:cs="Times New Roman"/>
          <w:sz w:val="24"/>
          <w:szCs w:val="24"/>
          <w:lang w:val="en-GB"/>
        </w:rPr>
        <w:t xml:space="preserve">infection. We found only </w:t>
      </w:r>
      <w:r w:rsidR="00566D51" w:rsidRPr="005978D4">
        <w:rPr>
          <w:rFonts w:ascii="Book Antiqua" w:hAnsi="Book Antiqua" w:cs="Times New Roman"/>
          <w:sz w:val="24"/>
          <w:szCs w:val="24"/>
          <w:lang w:val="en-GB"/>
        </w:rPr>
        <w:t>one</w:t>
      </w:r>
      <w:r w:rsidR="00CF1DCB" w:rsidRPr="005978D4">
        <w:rPr>
          <w:rFonts w:ascii="Book Antiqua" w:hAnsi="Book Antiqua" w:cs="Times New Roman"/>
          <w:sz w:val="24"/>
          <w:szCs w:val="24"/>
          <w:lang w:val="en-GB"/>
        </w:rPr>
        <w:t xml:space="preserve"> reference to the use of the latter</w:t>
      </w:r>
      <w:r w:rsidR="00BC3928" w:rsidRPr="005978D4">
        <w:rPr>
          <w:rFonts w:ascii="Book Antiqua" w:hAnsi="Book Antiqua" w:cs="Times New Roman"/>
          <w:sz w:val="24"/>
          <w:szCs w:val="24"/>
          <w:lang w:val="en-GB"/>
        </w:rPr>
        <w:t xml:space="preserve">, demonstrating the ability of </w:t>
      </w:r>
      <w:r w:rsidR="00D578F5" w:rsidRPr="005978D4">
        <w:rPr>
          <w:rFonts w:ascii="Book Antiqua" w:hAnsi="Book Antiqua" w:cs="Times New Roman"/>
          <w:i/>
          <w:sz w:val="24"/>
          <w:szCs w:val="24"/>
          <w:lang w:val="en-GB"/>
        </w:rPr>
        <w:t>H. pylori</w:t>
      </w:r>
      <w:r w:rsidR="00BC3928" w:rsidRPr="005978D4">
        <w:rPr>
          <w:rFonts w:ascii="Book Antiqua" w:hAnsi="Book Antiqua" w:cs="Times New Roman"/>
          <w:i/>
          <w:sz w:val="24"/>
          <w:szCs w:val="24"/>
          <w:lang w:val="en-GB"/>
        </w:rPr>
        <w:t xml:space="preserve"> </w:t>
      </w:r>
      <w:r w:rsidR="00BC3928" w:rsidRPr="005978D4">
        <w:rPr>
          <w:rFonts w:ascii="Book Antiqua" w:hAnsi="Book Antiqua" w:cs="Times New Roman"/>
          <w:sz w:val="24"/>
          <w:szCs w:val="24"/>
          <w:lang w:val="en-GB"/>
        </w:rPr>
        <w:t>to disrupt human gastric tight junctional claudin-4</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&lt;Refman&gt;&lt;Cite&gt;&lt;Author&gt;Lapointe&lt;/Author&gt;&lt;Year&gt;2010&lt;/Year&gt;&lt;RecNum&gt;5294&lt;/RecNum&gt;&lt;IDText&gt;Interleukin-1 receptor phosphorylation activates Rho kinase to disrupt human gastric tight junctional claudin-4 during Helicobacter pylori infection&lt;/IDText&gt;&lt;MDL Ref_Type="Journal"&gt;&lt;Ref_Type&gt;Journal&lt;/Ref_Type&gt;&lt;Ref_ID&gt;5294&lt;/Ref_ID&gt;&lt;Title_Primary&gt;Interleukin-1 receptor phosphorylation activates Rho kinase to disrupt human gastric tight junctional claudin-4 during Helicobacter pylori infection&lt;/Title_Primary&gt;&lt;Authors_Primary&gt;Lapointe,T.K.&lt;/Authors_Primary&gt;&lt;Authors_Primary&gt;O&amp;apos;Connor,P.M.&lt;/Authors_Primary&gt;&lt;Authors_Primary&gt;Jones,N.L.&lt;/Authors_Primary&gt;&lt;Authors_Primary&gt;Menard,D.&lt;/Authors_Primary&gt;&lt;Authors_Primary&gt;Buret,A.G.&lt;/Authors_Primary&gt;&lt;Date_Primary&gt;2010/5/1&lt;/Date_Primary&gt;&lt;Keywords&gt;0&lt;/Keywords&gt;&lt;Keywords&gt;adenocarcinoma&lt;/Keywords&gt;&lt;Keywords&gt;antagonists &amp;amp; inhibitors&lt;/Keywords&gt;&lt;Keywords&gt;Antigens&lt;/Keywords&gt;&lt;Keywords&gt;antigens,bacterial&lt;/Keywords&gt;&lt;Keywords&gt;bacterial proteins&lt;/Keywords&gt;&lt;Keywords&gt;canada&lt;/Keywords&gt;&lt;Keywords&gt;cell line&lt;/Keywords&gt;&lt;Keywords&gt;Claudin-4&lt;/Keywords&gt;&lt;Keywords&gt;disease&lt;/Keywords&gt;&lt;Keywords&gt;epithelial cells&lt;/Keywords&gt;&lt;Keywords&gt;Gastritis&lt;/Keywords&gt;&lt;Keywords&gt;Helicobacter&lt;/Keywords&gt;&lt;Keywords&gt;helicobacter infections&lt;/Keywords&gt;&lt;Keywords&gt;helicobacter pylori&lt;/Keywords&gt;&lt;Keywords&gt;human&lt;/Keywords&gt;&lt;Keywords&gt;Humans&lt;/Keywords&gt;&lt;Keywords&gt;infection&lt;/Keywords&gt;&lt;Keywords&gt;inflammation&lt;/Keywords&gt;&lt;Keywords&gt;interleukin-1&lt;/Keywords&gt;&lt;Keywords&gt;Interleukin-1beta&lt;/Keywords&gt;&lt;Keywords&gt;lead&lt;/Keywords&gt;&lt;Keywords&gt;ligands&lt;/Keywords&gt;&lt;Keywords&gt;membrane proteins&lt;/Keywords&gt;&lt;Keywords&gt;metabolism&lt;/Keywords&gt;&lt;Keywords&gt;microbiology&lt;/Keywords&gt;&lt;Keywords&gt;pathogenicity&lt;/Keywords&gt;&lt;Keywords&gt;phosphorylation&lt;/Keywords&gt;&lt;Keywords&gt;physiology&lt;/Keywords&gt;&lt;Keywords&gt;proteins&lt;/Keywords&gt;&lt;Keywords&gt;Receptors,Interleukin-1&lt;/Keywords&gt;&lt;Keywords&gt;research&lt;/Keywords&gt;&lt;Keywords&gt;Research Support&lt;/Keywords&gt;&lt;Keywords&gt;rho-Associated Kinases&lt;/Keywords&gt;&lt;Keywords&gt;Science&lt;/Keywords&gt;&lt;Keywords&gt;secretion&lt;/Keywords&gt;&lt;Keywords&gt;tight junctions&lt;/Keywords&gt;&lt;Keywords&gt;virulence&lt;/Keywords&gt;&lt;Keywords&gt;Virulence Factors&lt;/Keywords&gt;&lt;Reprint&gt;Not in File&lt;/Reprint&gt;&lt;Start_Page&gt;692&lt;/Start_Page&gt;&lt;End_Page&gt;703&lt;/End_Page&gt;&lt;Periodical&gt;Cell Microbiol.&lt;/Periodical&gt;&lt;Volume&gt;12&lt;/Volume&gt;&lt;Issue&gt;5&lt;/Issue&gt;&lt;Address&gt;Department of Biological Sciences and Inflammation Research Network, University of Calgary, Alberta, Canada&lt;/Address&gt;&lt;Web_URL&gt;PM:20070312&lt;/Web_URL&gt;&lt;ZZ_JournalStdAbbrev&gt;&lt;f name="System"&gt;Cell Microbiol.&lt;/f&gt;&lt;/ZZ_JournalStdAbbrev&gt;&lt;ZZ_WorkformID&gt;1&lt;/ZZ_WorkformID&gt;&lt;/MDL&gt;&lt;/Cite&gt;&lt;/Refman&gt;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54</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CF1DCB" w:rsidRPr="005978D4">
        <w:rPr>
          <w:rFonts w:ascii="Book Antiqua" w:hAnsi="Book Antiqua" w:cs="Times New Roman"/>
          <w:sz w:val="24"/>
          <w:szCs w:val="24"/>
          <w:lang w:val="en-GB"/>
        </w:rPr>
        <w:t>.</w:t>
      </w:r>
    </w:p>
    <w:p w:rsidR="0004320D" w:rsidRPr="005978D4" w:rsidRDefault="0046081F" w:rsidP="007B5B70">
      <w:pPr>
        <w:tabs>
          <w:tab w:val="left" w:pos="284"/>
        </w:tabs>
        <w:adjustRightInd w:val="0"/>
        <w:snapToGrid w:val="0"/>
        <w:spacing w:after="0" w:line="360" w:lineRule="auto"/>
        <w:ind w:firstLineChars="100" w:firstLine="240"/>
        <w:jc w:val="both"/>
        <w:rPr>
          <w:rFonts w:ascii="Book Antiqua" w:hAnsi="Book Antiqua" w:cs="Times New Roman"/>
          <w:sz w:val="24"/>
          <w:szCs w:val="24"/>
          <w:lang w:val="en-GB"/>
        </w:rPr>
      </w:pPr>
      <w:r w:rsidRPr="005978D4">
        <w:rPr>
          <w:rFonts w:ascii="Book Antiqua" w:hAnsi="Book Antiqua" w:cs="Times New Roman"/>
          <w:sz w:val="24"/>
          <w:szCs w:val="24"/>
          <w:lang w:val="en-GB"/>
        </w:rPr>
        <w:t>Hopefully, the NCI-</w:t>
      </w:r>
      <w:proofErr w:type="spellStart"/>
      <w:r w:rsidRPr="005978D4">
        <w:rPr>
          <w:rFonts w:ascii="Book Antiqua" w:hAnsi="Book Antiqua" w:cs="Times New Roman"/>
          <w:sz w:val="24"/>
          <w:szCs w:val="24"/>
          <w:lang w:val="en-GB"/>
        </w:rPr>
        <w:t>hTERT</w:t>
      </w:r>
      <w:proofErr w:type="spellEnd"/>
      <w:r w:rsidRPr="005978D4">
        <w:rPr>
          <w:rFonts w:ascii="Book Antiqua" w:hAnsi="Book Antiqua" w:cs="Times New Roman"/>
          <w:sz w:val="24"/>
          <w:szCs w:val="24"/>
          <w:lang w:val="en-GB"/>
        </w:rPr>
        <w:t xml:space="preserve">-clones, namely CL5 and CL6, </w:t>
      </w:r>
      <w:r w:rsidR="00D1255C" w:rsidRPr="005978D4">
        <w:rPr>
          <w:rFonts w:ascii="Book Antiqua" w:hAnsi="Book Antiqua" w:cs="Times New Roman"/>
          <w:sz w:val="24"/>
          <w:szCs w:val="24"/>
          <w:lang w:val="en-GB"/>
        </w:rPr>
        <w:t xml:space="preserve">with all the improvements </w:t>
      </w:r>
      <w:r w:rsidR="00F606D5" w:rsidRPr="005978D4">
        <w:rPr>
          <w:rFonts w:ascii="Book Antiqua" w:hAnsi="Book Antiqua" w:cs="Times New Roman"/>
          <w:sz w:val="24"/>
          <w:szCs w:val="24"/>
          <w:lang w:val="en-GB"/>
        </w:rPr>
        <w:t>here described</w:t>
      </w:r>
      <w:r w:rsidR="00D1255C" w:rsidRPr="005978D4">
        <w:rPr>
          <w:rFonts w:ascii="Book Antiqua" w:hAnsi="Book Antiqua" w:cs="Times New Roman"/>
          <w:sz w:val="24"/>
          <w:szCs w:val="24"/>
          <w:lang w:val="en-GB"/>
        </w:rPr>
        <w:t xml:space="preserve">, </w:t>
      </w:r>
      <w:r w:rsidRPr="005978D4">
        <w:rPr>
          <w:rFonts w:ascii="Book Antiqua" w:hAnsi="Book Antiqua" w:cs="Times New Roman"/>
          <w:sz w:val="24"/>
          <w:szCs w:val="24"/>
          <w:lang w:val="en-GB"/>
        </w:rPr>
        <w:t xml:space="preserve">may bring important input for future studies within </w:t>
      </w:r>
      <w:r w:rsidR="00D578F5" w:rsidRPr="005978D4">
        <w:rPr>
          <w:rFonts w:ascii="Book Antiqua" w:hAnsi="Book Antiqua" w:cs="Times New Roman"/>
          <w:i/>
          <w:sz w:val="24"/>
          <w:szCs w:val="24"/>
          <w:lang w:val="en-GB"/>
        </w:rPr>
        <w:t>H. pylori</w:t>
      </w:r>
      <w:r w:rsidRPr="005978D4">
        <w:rPr>
          <w:rFonts w:ascii="Book Antiqua" w:hAnsi="Book Antiqua" w:cs="Times New Roman"/>
          <w:i/>
          <w:sz w:val="24"/>
          <w:szCs w:val="24"/>
          <w:lang w:val="en-GB"/>
        </w:rPr>
        <w:t xml:space="preserve"> </w:t>
      </w:r>
      <w:r w:rsidRPr="005978D4">
        <w:rPr>
          <w:rFonts w:ascii="Book Antiqua" w:hAnsi="Book Antiqua" w:cs="Times New Roman"/>
          <w:sz w:val="24"/>
          <w:szCs w:val="24"/>
          <w:lang w:val="en-GB"/>
        </w:rPr>
        <w:t>field</w:t>
      </w:r>
      <w:r w:rsidR="00D1255C" w:rsidRPr="005978D4">
        <w:rPr>
          <w:rFonts w:ascii="Book Antiqua" w:hAnsi="Book Antiqua" w:cs="Times New Roman"/>
          <w:sz w:val="24"/>
          <w:szCs w:val="24"/>
          <w:lang w:val="en-GB"/>
        </w:rPr>
        <w:t>.</w:t>
      </w:r>
      <w:r w:rsidR="003F3F93" w:rsidRPr="005978D4">
        <w:rPr>
          <w:rFonts w:ascii="Book Antiqua" w:hAnsi="Book Antiqua" w:cs="Times New Roman"/>
          <w:sz w:val="24"/>
          <w:szCs w:val="24"/>
          <w:lang w:val="en-GB"/>
        </w:rPr>
        <w:t xml:space="preserve"> </w:t>
      </w:r>
      <w:r w:rsidR="00973F2A" w:rsidRPr="005978D4">
        <w:rPr>
          <w:rFonts w:ascii="Book Antiqua" w:hAnsi="Book Antiqua" w:cs="Times New Roman"/>
          <w:sz w:val="24"/>
          <w:szCs w:val="24"/>
          <w:lang w:val="en-GB"/>
        </w:rPr>
        <w:t>Here</w:t>
      </w:r>
      <w:r w:rsidR="005E6FFA" w:rsidRPr="005978D4">
        <w:rPr>
          <w:rFonts w:ascii="Book Antiqua" w:hAnsi="Book Antiqua" w:cs="Times New Roman"/>
          <w:sz w:val="24"/>
          <w:szCs w:val="24"/>
          <w:lang w:val="en-GB"/>
        </w:rPr>
        <w:t xml:space="preserve">, we demonstrated </w:t>
      </w:r>
      <w:r w:rsidR="00F606D5" w:rsidRPr="005978D4">
        <w:rPr>
          <w:rFonts w:ascii="Book Antiqua" w:hAnsi="Book Antiqua" w:cs="Times New Roman"/>
          <w:sz w:val="24"/>
          <w:szCs w:val="24"/>
          <w:lang w:val="en-GB"/>
        </w:rPr>
        <w:t xml:space="preserve">the </w:t>
      </w:r>
      <w:r w:rsidR="005246E1" w:rsidRPr="005978D4">
        <w:rPr>
          <w:rFonts w:ascii="Book Antiqua" w:hAnsi="Book Antiqua" w:cs="Times New Roman"/>
          <w:sz w:val="24"/>
          <w:szCs w:val="24"/>
          <w:lang w:val="en-GB"/>
        </w:rPr>
        <w:t>useful</w:t>
      </w:r>
      <w:r w:rsidR="00973F2A" w:rsidRPr="005978D4">
        <w:rPr>
          <w:rFonts w:ascii="Book Antiqua" w:hAnsi="Book Antiqua" w:cs="Times New Roman"/>
          <w:sz w:val="24"/>
          <w:szCs w:val="24"/>
          <w:lang w:val="en-GB"/>
        </w:rPr>
        <w:t>ness</w:t>
      </w:r>
      <w:r w:rsidR="005246E1" w:rsidRPr="005978D4">
        <w:rPr>
          <w:rFonts w:ascii="Book Antiqua" w:hAnsi="Book Antiqua" w:cs="Times New Roman"/>
          <w:sz w:val="24"/>
          <w:szCs w:val="24"/>
          <w:lang w:val="en-GB"/>
        </w:rPr>
        <w:t xml:space="preserve"> of NCI-hTERT-</w:t>
      </w:r>
      <w:r w:rsidR="00F606D5" w:rsidRPr="005978D4">
        <w:rPr>
          <w:rFonts w:ascii="Book Antiqua" w:hAnsi="Book Antiqua" w:cs="Times New Roman"/>
          <w:sz w:val="24"/>
          <w:szCs w:val="24"/>
          <w:lang w:val="en-GB"/>
        </w:rPr>
        <w:t>CL6</w:t>
      </w:r>
      <w:r w:rsidR="005E6FFA" w:rsidRPr="005978D4">
        <w:rPr>
          <w:rFonts w:ascii="Book Antiqua" w:hAnsi="Book Antiqua" w:cs="Times New Roman"/>
          <w:sz w:val="24"/>
          <w:szCs w:val="24"/>
          <w:lang w:val="en-GB"/>
        </w:rPr>
        <w:t xml:space="preserve"> </w:t>
      </w:r>
      <w:r w:rsidR="005246E1" w:rsidRPr="005978D4">
        <w:rPr>
          <w:rFonts w:ascii="Book Antiqua" w:hAnsi="Book Antiqua" w:cs="Times New Roman"/>
          <w:sz w:val="24"/>
          <w:szCs w:val="24"/>
          <w:lang w:val="en-GB"/>
        </w:rPr>
        <w:t>cell line for such studies</w:t>
      </w:r>
      <w:r w:rsidR="0092402E" w:rsidRPr="005978D4">
        <w:rPr>
          <w:rFonts w:ascii="Book Antiqua" w:hAnsi="Book Antiqua" w:cs="Times New Roman"/>
          <w:sz w:val="24"/>
          <w:szCs w:val="24"/>
          <w:lang w:val="en-GB"/>
        </w:rPr>
        <w:t>,</w:t>
      </w:r>
      <w:r w:rsidR="005246E1" w:rsidRPr="005978D4">
        <w:rPr>
          <w:rFonts w:ascii="Book Antiqua" w:hAnsi="Book Antiqua" w:cs="Times New Roman"/>
          <w:sz w:val="24"/>
          <w:szCs w:val="24"/>
          <w:lang w:val="en-GB"/>
        </w:rPr>
        <w:t xml:space="preserve"> showing </w:t>
      </w:r>
      <w:r w:rsidR="004C5A20" w:rsidRPr="005978D4">
        <w:rPr>
          <w:rFonts w:ascii="Book Antiqua" w:hAnsi="Book Antiqua" w:cs="Times New Roman"/>
          <w:sz w:val="24"/>
          <w:szCs w:val="24"/>
          <w:lang w:val="en-GB"/>
        </w:rPr>
        <w:t>its</w:t>
      </w:r>
      <w:r w:rsidR="005246E1" w:rsidRPr="005978D4">
        <w:rPr>
          <w:rFonts w:ascii="Book Antiqua" w:hAnsi="Book Antiqua" w:cs="Times New Roman"/>
          <w:sz w:val="24"/>
          <w:szCs w:val="24"/>
          <w:lang w:val="en-GB"/>
        </w:rPr>
        <w:t xml:space="preserve"> </w:t>
      </w:r>
      <w:r w:rsidR="00BC3928" w:rsidRPr="005978D4">
        <w:rPr>
          <w:rFonts w:ascii="Book Antiqua" w:hAnsi="Book Antiqua" w:cs="Times New Roman"/>
          <w:sz w:val="24"/>
          <w:szCs w:val="24"/>
          <w:lang w:val="en-GB"/>
        </w:rPr>
        <w:t xml:space="preserve">resistance to </w:t>
      </w:r>
      <w:proofErr w:type="spellStart"/>
      <w:r w:rsidR="00BC3928" w:rsidRPr="005978D4">
        <w:rPr>
          <w:rFonts w:ascii="Book Antiqua" w:hAnsi="Book Antiqua" w:cs="Times New Roman"/>
          <w:sz w:val="24"/>
          <w:szCs w:val="24"/>
          <w:lang w:val="en-GB"/>
        </w:rPr>
        <w:t>microaerobic</w:t>
      </w:r>
      <w:proofErr w:type="spellEnd"/>
      <w:r w:rsidR="00BC3928" w:rsidRPr="005978D4">
        <w:rPr>
          <w:rFonts w:ascii="Book Antiqua" w:hAnsi="Book Antiqua" w:cs="Times New Roman"/>
          <w:sz w:val="24"/>
          <w:szCs w:val="24"/>
          <w:lang w:val="en-GB"/>
        </w:rPr>
        <w:t xml:space="preserve"> conditions. Indeed, in cond</w:t>
      </w:r>
      <w:r w:rsidR="00CE2594" w:rsidRPr="005978D4">
        <w:rPr>
          <w:rFonts w:ascii="Book Antiqua" w:hAnsi="Book Antiqua" w:cs="Times New Roman"/>
          <w:sz w:val="24"/>
          <w:szCs w:val="24"/>
          <w:lang w:val="en-GB"/>
        </w:rPr>
        <w:t>itions</w:t>
      </w:r>
      <w:r w:rsidR="004C5A20" w:rsidRPr="005978D4">
        <w:rPr>
          <w:rFonts w:ascii="Book Antiqua" w:hAnsi="Book Antiqua" w:cs="Times New Roman"/>
          <w:sz w:val="24"/>
          <w:szCs w:val="24"/>
          <w:lang w:val="en-GB"/>
        </w:rPr>
        <w:t xml:space="preserve"> that </w:t>
      </w:r>
      <w:r w:rsidR="00973F2A" w:rsidRPr="005978D4">
        <w:rPr>
          <w:rFonts w:ascii="Book Antiqua" w:hAnsi="Book Antiqua" w:cs="Times New Roman"/>
          <w:sz w:val="24"/>
          <w:szCs w:val="24"/>
          <w:lang w:val="en-GB"/>
        </w:rPr>
        <w:t>favour</w:t>
      </w:r>
      <w:r w:rsidR="004C5A20" w:rsidRPr="005978D4">
        <w:rPr>
          <w:rFonts w:ascii="Book Antiqua" w:hAnsi="Book Antiqua" w:cs="Times New Roman"/>
          <w:sz w:val="24"/>
          <w:szCs w:val="24"/>
          <w:lang w:val="en-GB"/>
        </w:rPr>
        <w:t xml:space="preserve"> bacterial </w:t>
      </w:r>
      <w:r w:rsidR="00973F2A" w:rsidRPr="005978D4">
        <w:rPr>
          <w:rFonts w:ascii="Book Antiqua" w:hAnsi="Book Antiqua" w:cs="Times New Roman"/>
          <w:sz w:val="24"/>
          <w:szCs w:val="24"/>
          <w:lang w:val="en-GB"/>
        </w:rPr>
        <w:t>survival and growth</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&lt;Refman&gt;&lt;Cite&gt;&lt;Author&gt;Basque&lt;/Author&gt;&lt;Year&gt;2001&lt;/Year&gt;&lt;RecNum&gt;4694&lt;/RecNum&gt;&lt;IDText&gt;Gastric cancer cell lines as models to study human digestive functions&lt;/IDText&gt;&lt;MDL Ref_Type="Journal"&gt;&lt;Ref_Type&gt;Journal&lt;/Ref_Type&gt;&lt;Ref_ID&gt;4694&lt;/Ref_ID&gt;&lt;Title_Primary&gt;Gastric cancer cell lines as models to study human digestive functions&lt;/Title_Primary&gt;&lt;Authors_Primary&gt;Basque,J.R.&lt;/Authors_Primary&gt;&lt;Authors_Primary&gt;Chenard,M.&lt;/Authors_Primary&gt;&lt;Authors_Primary&gt;Chailler,P.&lt;/Authors_Primary&gt;&lt;Authors_Primary&gt;Menard,D.&lt;/Authors_Primary&gt;&lt;Date_Primary&gt;2001/3/26&lt;/Date_Primary&gt;&lt;Keywords&gt;0&lt;/Keywords&gt;&lt;Keywords&gt;Anatomy&lt;/Keywords&gt;&lt;Keywords&gt;biosynthesis&lt;/Keywords&gt;&lt;Keywords&gt;blotting,western&lt;/Keywords&gt;&lt;Keywords&gt;cadherins&lt;/Keywords&gt;&lt;Keywords&gt;canada&lt;/Keywords&gt;&lt;Keywords&gt;cell differentiation&lt;/Keywords&gt;&lt;Keywords&gt;cell division&lt;/Keywords&gt;&lt;Keywords&gt;cell line&lt;/Keywords&gt;&lt;Keywords&gt;Cells&lt;/Keywords&gt;&lt;Keywords&gt;Digestion&lt;/Keywords&gt;&lt;Keywords&gt;electrophoresis,polyacrylamide gel&lt;/Keywords&gt;&lt;Keywords&gt;enzymology&lt;/Keywords&gt;&lt;Keywords&gt;Epidermal Growth Factor&lt;/Keywords&gt;&lt;Keywords&gt;fluorescent antibody technique,indirect&lt;/Keywords&gt;&lt;Keywords&gt;glycoconjugates&lt;/Keywords&gt;&lt;Keywords&gt;growth&lt;/Keywords&gt;&lt;Keywords&gt;human&lt;/Keywords&gt;&lt;Keywords&gt;Humans&lt;/Keywords&gt;&lt;Keywords&gt;Lipase&lt;/Keywords&gt;&lt;Keywords&gt;membrane proteins&lt;/Keywords&gt;&lt;Keywords&gt;metabolism&lt;/Keywords&gt;&lt;Keywords&gt;microscopy,fluorescence&lt;/Keywords&gt;&lt;Keywords&gt;Mucin-6&lt;/Keywords&gt;&lt;Keywords&gt;Mucins&lt;/Keywords&gt;&lt;Keywords&gt;Pepsin A&lt;/Keywords&gt;&lt;Keywords&gt;Pepsinogen A&lt;/Keywords&gt;&lt;Keywords&gt;phenotype&lt;/Keywords&gt;&lt;Keywords&gt;phosphoproteins&lt;/Keywords&gt;&lt;Keywords&gt;physiology&lt;/Keywords&gt;&lt;Keywords&gt;physiopathology&lt;/Keywords&gt;&lt;Keywords&gt;polymerase chain reaction&lt;/Keywords&gt;&lt;Keywords&gt;proteins&lt;/Keywords&gt;&lt;Keywords&gt;quebec&lt;/Keywords&gt;&lt;Keywords&gt;research&lt;/Keywords&gt;&lt;Keywords&gt;Research Support&lt;/Keywords&gt;&lt;Keywords&gt;Reverse Transcriptase Polymerase Chain Reaction&lt;/Keywords&gt;&lt;Keywords&gt;staining&lt;/Keywords&gt;&lt;Keywords&gt;stomach&lt;/Keywords&gt;&lt;Keywords&gt;Stomach Neoplasms&lt;/Keywords&gt;&lt;Keywords&gt;time factors&lt;/Keywords&gt;&lt;Keywords&gt;tumor cells,cultured&lt;/Keywords&gt;&lt;Reprint&gt;Not in File&lt;/Reprint&gt;&lt;Start_Page&gt;241&lt;/Start_Page&gt;&lt;End_Page&gt;251&lt;/End_Page&gt;&lt;Periodical&gt;J.Cell Biochem.&lt;/Periodical&gt;&lt;Volume&gt;81&lt;/Volume&gt;&lt;Issue&gt;2&lt;/Issue&gt;&lt;Address&gt;CIHR Research Group on Functional Development and Physiopathology of the Digestive Tract, Department of Anatomy &amp;amp; Cell Biology, Faculty of Medicine, Universite de Sherbrooke, Sherbrooke, Quebec, Canada J1H 5N4&lt;/Address&gt;&lt;Web_URL&gt;PM:11241664&lt;/Web_URL&gt;&lt;ZZ_JournalStdAbbrev&gt;&lt;f name="System"&gt;J.Cell Biochem.&lt;/f&gt;&lt;/ZZ_JournalStdAbbrev&gt;&lt;ZZ_WorkformID&gt;1&lt;/ZZ_WorkformID&gt;&lt;/MDL&gt;&lt;/Cite&gt;&lt;Cite&gt;&lt;Author&gt;Linden&lt;/Author&gt;&lt;Year&gt;2007&lt;/Year&gt;&lt;RecNum&gt;5209&lt;/RecNum&gt;&lt;IDText&gt;Improved in vitro model systems for gastrointestinal infection by choice of cell line, pH, microaerobic conditions, and optimization of culture conditions&lt;/IDText&gt;&lt;MDL Ref_Type="Journal"&gt;&lt;Ref_Type&gt;Journal&lt;/Ref_Type&gt;&lt;Ref_ID&gt;5209&lt;/Ref_ID&gt;&lt;Title_Primary&gt;Improved in vitro model systems for gastrointestinal infection by choice of cell line, pH, microaerobic conditions, and optimization of culture conditions&lt;/Title_Primary&gt;&lt;Authors_Primary&gt;Linden,S.K.&lt;/Authors_Primary&gt;&lt;Authors_Primary&gt;Driessen,K.M.&lt;/Authors_Primary&gt;&lt;Authors_Primary&gt;McGuckin,M.A.&lt;/Authors_Primary&gt;&lt;Date_Primary&gt;2007/8&lt;/Date_Primary&gt;&lt;Keywords&gt;0&lt;/Keywords&gt;&lt;Keywords&gt;Aerobiosis&lt;/Keywords&gt;&lt;Keywords&gt;apoptosis&lt;/Keywords&gt;&lt;Keywords&gt;bacteria&lt;/Keywords&gt;&lt;Keywords&gt;caco-2 cells&lt;/Keywords&gt;&lt;Keywords&gt;Cell Culture Techniques&lt;/Keywords&gt;&lt;Keywords&gt;cell line&lt;/Keywords&gt;&lt;Keywords&gt;Cell Proliferation&lt;/Keywords&gt;&lt;Keywords&gt;cell survival&lt;/Keywords&gt;&lt;Keywords&gt;Cells&lt;/Keywords&gt;&lt;Keywords&gt;cells,cultured&lt;/Keywords&gt;&lt;Keywords&gt;cytology&lt;/Keywords&gt;&lt;Keywords&gt;disease&lt;/Keywords&gt;&lt;Keywords&gt;Environment&lt;/Keywords&gt;&lt;Keywords&gt;epithelial cells&lt;/Keywords&gt;&lt;Keywords&gt;Gastric Mucins&lt;/Keywords&gt;&lt;Keywords&gt;gastric mucosa&lt;/Keywords&gt;&lt;Keywords&gt;Gastrointestinal Diseases&lt;/Keywords&gt;&lt;Keywords&gt;Gastrointestinal Tract&lt;/Keywords&gt;&lt;Keywords&gt;glycosylation&lt;/Keywords&gt;&lt;Keywords&gt;growth &amp;amp; development&lt;/Keywords&gt;&lt;Keywords&gt;helicobacter infections&lt;/Keywords&gt;&lt;Keywords&gt;helicobacter pylori&lt;/Keywords&gt;&lt;Keywords&gt;human&lt;/Keywords&gt;&lt;Keywords&gt;Humans&lt;/Keywords&gt;&lt;Keywords&gt;hydrogen-ion concentration&lt;/Keywords&gt;&lt;Keywords&gt;immunohistochemistry&lt;/Keywords&gt;&lt;Keywords&gt;in vitro&lt;/Keywords&gt;&lt;Keywords&gt;infection&lt;/Keywords&gt;&lt;Keywords&gt;intestinal mucosa&lt;/Keywords&gt;&lt;Keywords&gt;metabolism&lt;/Keywords&gt;&lt;Keywords&gt;methods&lt;/Keywords&gt;&lt;Keywords&gt;microbiology&lt;/Keywords&gt;&lt;Keywords&gt;Mucins&lt;/Keywords&gt;&lt;Keywords&gt;research&lt;/Keywords&gt;&lt;Keywords&gt;Research Support&lt;/Keywords&gt;&lt;Reprint&gt;Not in File&lt;/Reprint&gt;&lt;Start_Page&gt;341&lt;/Start_Page&gt;&lt;End_Page&gt;353&lt;/End_Page&gt;&lt;Periodical&gt;Helicobacter&lt;/Periodical&gt;&lt;Volume&gt;12&lt;/Volume&gt;&lt;Issue&gt;4&lt;/Issue&gt;&lt;Address&gt;Mucosal Diseases Program, Mater Medical Research Institute, Mater Health Services, Aubigny Place, South Brisbane, Queensland 4101, Australia. slinden@mmri.mater.org.au&lt;/Address&gt;&lt;Web_URL&gt;PM:17669108&lt;/Web_URL&gt;&lt;ZZ_JournalStdAbbrev&gt;&lt;f name="System"&gt;Helicobacter&lt;/f&gt;&lt;/ZZ_JournalStdAbbrev&gt;&lt;ZZ_WorkformID&gt;1&lt;/ZZ_WorkformID&gt;&lt;/MDL&gt;&lt;/Cite&gt;&lt;/Refman&gt;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1</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21</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973F2A" w:rsidRPr="005978D4">
        <w:rPr>
          <w:rFonts w:ascii="Book Antiqua" w:hAnsi="Book Antiqua" w:cs="Times New Roman"/>
          <w:sz w:val="24"/>
          <w:szCs w:val="24"/>
          <w:lang w:val="en-GB"/>
        </w:rPr>
        <w:t>, thus, resembling more closely the natural process of infection</w:t>
      </w:r>
      <w:r w:rsidR="00057223" w:rsidRPr="005978D4">
        <w:rPr>
          <w:rFonts w:ascii="Book Antiqua" w:hAnsi="Book Antiqua" w:cs="Times New Roman"/>
          <w:sz w:val="24"/>
          <w:szCs w:val="24"/>
          <w:lang w:val="en-GB"/>
        </w:rPr>
        <w:t>, confluent monolayers of NCI-hTERT-CL6 maintained their integrity and cells’ viability for at least 48 h.</w:t>
      </w:r>
      <w:r w:rsidR="00973F2A" w:rsidRPr="005978D4">
        <w:rPr>
          <w:rFonts w:ascii="Book Antiqua" w:hAnsi="Book Antiqua" w:cs="Times New Roman"/>
          <w:sz w:val="24"/>
          <w:szCs w:val="24"/>
          <w:lang w:val="en-GB"/>
        </w:rPr>
        <w:t xml:space="preserve"> Moreover, </w:t>
      </w:r>
      <w:r w:rsidR="007C24BA" w:rsidRPr="005978D4">
        <w:rPr>
          <w:rFonts w:ascii="Book Antiqua" w:hAnsi="Book Antiqua" w:cs="Times New Roman"/>
          <w:sz w:val="24"/>
          <w:szCs w:val="24"/>
          <w:lang w:val="en-GB"/>
        </w:rPr>
        <w:t>here we have also show</w:t>
      </w:r>
      <w:r w:rsidR="00A03505" w:rsidRPr="005978D4">
        <w:rPr>
          <w:rFonts w:ascii="Book Antiqua" w:hAnsi="Book Antiqua" w:cs="Times New Roman"/>
          <w:sz w:val="24"/>
          <w:szCs w:val="24"/>
          <w:lang w:val="en-GB"/>
        </w:rPr>
        <w:t>n</w:t>
      </w:r>
      <w:r w:rsidR="007C24BA" w:rsidRPr="005978D4">
        <w:rPr>
          <w:rFonts w:ascii="Book Antiqua" w:hAnsi="Book Antiqua" w:cs="Times New Roman"/>
          <w:sz w:val="24"/>
          <w:szCs w:val="24"/>
          <w:lang w:val="en-GB"/>
        </w:rPr>
        <w:t xml:space="preserve"> the strong response</w:t>
      </w:r>
      <w:r w:rsidR="00BC3928" w:rsidRPr="005978D4">
        <w:rPr>
          <w:rFonts w:ascii="Book Antiqua" w:hAnsi="Book Antiqua" w:cs="Times New Roman"/>
          <w:sz w:val="24"/>
          <w:szCs w:val="24"/>
          <w:lang w:val="en-GB"/>
        </w:rPr>
        <w:t xml:space="preserve"> of this </w:t>
      </w:r>
      <w:proofErr w:type="spellStart"/>
      <w:r w:rsidR="00CE2594" w:rsidRPr="005978D4">
        <w:rPr>
          <w:rFonts w:ascii="Book Antiqua" w:hAnsi="Book Antiqua" w:cs="Times New Roman"/>
          <w:i/>
          <w:sz w:val="24"/>
          <w:szCs w:val="24"/>
          <w:lang w:val="en-GB"/>
        </w:rPr>
        <w:t>hTERT</w:t>
      </w:r>
      <w:proofErr w:type="spellEnd"/>
      <w:r w:rsidR="007C24BA" w:rsidRPr="005978D4">
        <w:rPr>
          <w:rFonts w:ascii="Book Antiqua" w:hAnsi="Book Antiqua" w:cs="Times New Roman"/>
          <w:sz w:val="24"/>
          <w:szCs w:val="24"/>
          <w:lang w:val="en-GB"/>
        </w:rPr>
        <w:t xml:space="preserve">-expressing NCI-derived clone </w:t>
      </w:r>
      <w:r w:rsidR="004325A6" w:rsidRPr="005978D4">
        <w:rPr>
          <w:rFonts w:ascii="Book Antiqua" w:hAnsi="Book Antiqua" w:cs="Times New Roman"/>
          <w:sz w:val="24"/>
          <w:szCs w:val="24"/>
          <w:lang w:val="en-GB"/>
        </w:rPr>
        <w:t xml:space="preserve">to </w:t>
      </w:r>
      <w:r w:rsidR="00D578F5" w:rsidRPr="005978D4">
        <w:rPr>
          <w:rFonts w:ascii="Book Antiqua" w:hAnsi="Book Antiqua" w:cs="Times New Roman"/>
          <w:i/>
          <w:sz w:val="24"/>
          <w:szCs w:val="24"/>
          <w:lang w:val="en-GB"/>
        </w:rPr>
        <w:t>H. pylori</w:t>
      </w:r>
      <w:r w:rsidR="004325A6" w:rsidRPr="005978D4">
        <w:rPr>
          <w:rFonts w:ascii="Book Antiqua" w:hAnsi="Book Antiqua" w:cs="Times New Roman"/>
          <w:sz w:val="24"/>
          <w:szCs w:val="24"/>
          <w:lang w:val="en-GB"/>
        </w:rPr>
        <w:t>, by measuring the IL-8 secretion upon infection with two strains varying in their virulence. As in the parental cell line NCI-N87</w:t>
      </w:r>
      <w:r w:rsidR="00AE392F" w:rsidRPr="005978D4">
        <w:rPr>
          <w:rFonts w:ascii="Book Antiqua" w:hAnsi="Book Antiqua" w:cs="Times New Roman"/>
          <w:sz w:val="24"/>
          <w:szCs w:val="24"/>
          <w:vertAlign w:val="superscript"/>
          <w:lang w:val="en-GB"/>
        </w:rPr>
        <w:fldChar w:fldCharType="begin"/>
      </w:r>
      <w:r w:rsidR="00A75DFA" w:rsidRPr="005978D4">
        <w:rPr>
          <w:rFonts w:ascii="Book Antiqua" w:hAnsi="Book Antiqua" w:cs="Times New Roman"/>
          <w:sz w:val="24"/>
          <w:szCs w:val="24"/>
          <w:vertAlign w:val="superscript"/>
          <w:lang w:val="en-GB"/>
        </w:rPr>
        <w:instrText xml:space="preserve"> ADDIN REFMGR.CITE &lt;Refman&gt;&lt;Cite&gt;&lt;Author&gt;Fiorentino&lt;/Author&gt;&lt;Year&gt;2013&lt;/Year&gt;&lt;RecNum&gt;5292&lt;/RecNum&gt;&lt;IDText&gt;Helicobacter pylori-Induced Disruption of Monolayer Permeability and Proinflammatory Cytokine Secretion in Polarized Human Gastric Epithelial Cells&lt;/IDText&gt;&lt;MDL Ref_Type="Journal"&gt;&lt;Ref_Type&gt;Journal&lt;/Ref_Type&gt;&lt;Ref_ID&gt;5292&lt;/Ref_ID&gt;&lt;Title_Primary&gt;Helicobacter pylori-Induced Disruption of Monolayer Permeability and Proinflammatory Cytokine Secretion in Polarized Human Gastric Epithelial Cells&lt;/Title_Primary&gt;&lt;Authors_Primary&gt;Fiorentino,M.&lt;/Authors_Primary&gt;&lt;Authors_Primary&gt;Ding,H.&lt;/Authors_Primary&gt;&lt;Authors_Primary&gt;Blanchard,T.G.&lt;/Authors_Primary&gt;&lt;Authors_Primary&gt;Czinn,S.J.&lt;/Authors_Primary&gt;&lt;Authors_Primary&gt;Sztein,M.B.&lt;/Authors_Primary&gt;&lt;Authors_Primary&gt;Fasano,A.&lt;/Authors_Primary&gt;&lt;Date_Primary&gt;2013/3&lt;/Date_Primary&gt;&lt;Keywords&gt;analysis&lt;/Keywords&gt;&lt;Keywords&gt;bacteria&lt;/Keywords&gt;&lt;Keywords&gt;cell line&lt;/Keywords&gt;&lt;Keywords&gt;Cells&lt;/Keywords&gt;&lt;Keywords&gt;cytokines&lt;/Keywords&gt;&lt;Keywords&gt;Diffusion&lt;/Keywords&gt;&lt;Keywords&gt;epithelial cells&lt;/Keywords&gt;&lt;Keywords&gt;Helicobacter&lt;/Keywords&gt;&lt;Keywords&gt;helicobacter pylori&lt;/Keywords&gt;&lt;Keywords&gt;human&lt;/Keywords&gt;&lt;Keywords&gt;in vitro&lt;/Keywords&gt;&lt;Keywords&gt;infection&lt;/Keywords&gt;&lt;Keywords&gt;pathology&lt;/Keywords&gt;&lt;Keywords&gt;permeability&lt;/Keywords&gt;&lt;Keywords&gt;proteins&lt;/Keywords&gt;&lt;Keywords&gt;research&lt;/Keywords&gt;&lt;Keywords&gt;secretion&lt;/Keywords&gt;&lt;Keywords&gt;stomach&lt;/Keywords&gt;&lt;Keywords&gt;tight junctions&lt;/Keywords&gt;&lt;Reprint&gt;Not in File&lt;/Reprint&gt;&lt;Start_Page&gt;876&lt;/Start_Page&gt;&lt;End_Page&gt;883&lt;/End_Page&gt;&lt;Periodical&gt;Infect.Immun.&lt;/Periodical&gt;&lt;Volume&gt;81&lt;/Volume&gt;&lt;Issue&gt;3&lt;/Issue&gt;&lt;Address&gt;University of Maryland, Mucosal Biology Research Center, Baltimore, Maryland, USA&lt;/Address&gt;&lt;Web_URL&gt;PM:23297384&lt;/Web_URL&gt;&lt;ZZ_JournalStdAbbrev&gt;&lt;f name="System"&gt;Infect.Immun.&lt;/f&gt;&lt;/ZZ_JournalStdAbbrev&gt;&lt;ZZ_WorkformID&gt;1&lt;/ZZ_WorkformID&gt;&lt;/MDL&gt;&lt;/Cite&gt;&lt;Cite&gt;&lt;Author&gt;Jung&lt;/Author&gt;&lt;Year&gt;2006&lt;/Year&gt;&lt;RecNum&gt;4693&lt;/RecNum&gt;&lt;IDText&gt;[Usefulness of NCI-N87 cell lines in Helicobacter pylori infected gastric mucosa model]&lt;/IDText&gt;&lt;MDL Ref_Type="Journal"&gt;&lt;Ref_Type&gt;Journal&lt;/Ref_Type&gt;&lt;Ref_ID&gt;4693&lt;/Ref_ID&gt;&lt;Title_Primary&gt;[Usefulness of NCI-N87 cell lines in Helicobacter pylori infected gastric mucosa model]&lt;/Title_Primary&gt;&lt;Authors_Primary&gt;Jung,Y.J.&lt;/Authors_Primary&gt;&lt;Authors_Primary&gt;Lee,K.L.&lt;/Authors_Primary&gt;&lt;Authors_Primary&gt;Kim,B.K.&lt;/Authors_Primary&gt;&lt;Authors_Primary&gt;Kim,J.W.&lt;/Authors_Primary&gt;&lt;Authors_Primary&gt;Jeong,J.B.&lt;/Authors_Primary&gt;&lt;Authors_Primary&gt;Kim,S.G.&lt;/Authors_Primary&gt;&lt;Authors_Primary&gt;Kim,J.S.&lt;/Authors_Primary&gt;&lt;Authors_Primary&gt;Jung,H.C.&lt;/Authors_Primary&gt;&lt;Authors_Primary&gt;Song,I.S.&lt;/Authors_Primary&gt;&lt;Date_Primary&gt;2006/5&lt;/Date_Primary&gt;&lt;Keywords&gt;0&lt;/Keywords&gt;&lt;Keywords&gt;cell culture&lt;/Keywords&gt;&lt;Keywords&gt;cell line&lt;/Keywords&gt;&lt;Keywords&gt;Cells&lt;/Keywords&gt;&lt;Keywords&gt;english abstract&lt;/Keywords&gt;&lt;Keywords&gt;enzyme-linked immunosorbent assay&lt;/Keywords&gt;&lt;Keywords&gt;gastric mucosa&lt;/Keywords&gt;&lt;Keywords&gt;helicobacter infections&lt;/Keywords&gt;&lt;Keywords&gt;helicobacter pylori&lt;/Keywords&gt;&lt;Keywords&gt;human&lt;/Keywords&gt;&lt;Keywords&gt;Humans&lt;/Keywords&gt;&lt;Keywords&gt;infection&lt;/Keywords&gt;&lt;Keywords&gt;Interleukin-8&lt;/Keywords&gt;&lt;Keywords&gt;korea&lt;/Keywords&gt;&lt;Keywords&gt;metabolism&lt;/Keywords&gt;&lt;Keywords&gt;methods&lt;/Keywords&gt;&lt;Keywords&gt;microbiology&lt;/Keywords&gt;&lt;Keywords&gt;microscopy,confocal&lt;/Keywords&gt;&lt;Keywords&gt;Microscopy,Phase-Contrast&lt;/Keywords&gt;&lt;Keywords&gt;pathology&lt;/Keywords&gt;&lt;Keywords&gt;phenotype&lt;/Keywords&gt;&lt;Reprint&gt;Not in File&lt;/Reprint&gt;&lt;Start_Page&gt;357&lt;/Start_Page&gt;&lt;End_Page&gt;362&lt;/End_Page&gt;&lt;Periodical&gt;Korean J.Gastroenterol.&lt;/Periodical&gt;&lt;Volume&gt;47&lt;/Volume&gt;&lt;Issue&gt;5&lt;/Issue&gt;&lt;Address&gt;Department of Internal Medicine, Seoul National University Boramae Hospital, Seoul National University College of Medicine, Seoul, Korea&lt;/Address&gt;&lt;Web_URL&gt;PM:16714877&lt;/Web_URL&gt;&lt;ZZ_JournalStdAbbrev&gt;&lt;f name="System"&gt;Korean J.Gastroenterol.&lt;/f&gt;&lt;/ZZ_JournalStdAbbrev&gt;&lt;ZZ_WorkformID&gt;1&lt;/ZZ_WorkformID&gt;&lt;/MDL&gt;&lt;/Cite&gt;&lt;/Refman&gt;</w:instrText>
      </w:r>
      <w:r w:rsidR="00AE392F" w:rsidRPr="005978D4">
        <w:rPr>
          <w:rFonts w:ascii="Book Antiqua" w:hAnsi="Book Antiqua" w:cs="Times New Roman"/>
          <w:sz w:val="24"/>
          <w:szCs w:val="24"/>
          <w:vertAlign w:val="superscript"/>
          <w:lang w:val="en-GB"/>
        </w:rPr>
        <w:fldChar w:fldCharType="separate"/>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4</w:t>
      </w:r>
      <w:r w:rsidR="00433E24" w:rsidRPr="005978D4">
        <w:rPr>
          <w:rFonts w:ascii="Book Antiqua" w:hAnsi="Book Antiqua" w:cs="Times New Roman"/>
          <w:sz w:val="24"/>
          <w:szCs w:val="24"/>
          <w:vertAlign w:val="superscript"/>
          <w:lang w:val="en-GB"/>
        </w:rPr>
        <w:t>0</w:t>
      </w:r>
      <w:r w:rsidR="00A75DFA" w:rsidRPr="005978D4">
        <w:rPr>
          <w:rFonts w:ascii="Book Antiqua" w:hAnsi="Book Antiqua" w:cs="Arial"/>
          <w:sz w:val="24"/>
          <w:szCs w:val="24"/>
          <w:vertAlign w:val="superscript"/>
          <w:lang w:val="en-GB"/>
        </w:rPr>
        <w:t>,</w:t>
      </w:r>
      <w:r w:rsidR="00A75DFA" w:rsidRPr="005978D4">
        <w:rPr>
          <w:rFonts w:ascii="Book Antiqua" w:hAnsi="Book Antiqua" w:cs="Times New Roman"/>
          <w:sz w:val="24"/>
          <w:szCs w:val="24"/>
          <w:vertAlign w:val="superscript"/>
          <w:lang w:val="en-GB"/>
        </w:rPr>
        <w:t>55</w:t>
      </w:r>
      <w:r w:rsidR="00A75DFA" w:rsidRPr="005978D4">
        <w:rPr>
          <w:rFonts w:ascii="Book Antiqua" w:hAnsi="Book Antiqua" w:cs="Arial"/>
          <w:sz w:val="24"/>
          <w:szCs w:val="24"/>
          <w:vertAlign w:val="superscript"/>
          <w:lang w:val="en-GB"/>
        </w:rPr>
        <w:t>]</w:t>
      </w:r>
      <w:r w:rsidR="00AE392F" w:rsidRPr="005978D4">
        <w:rPr>
          <w:rFonts w:ascii="Book Antiqua" w:hAnsi="Book Antiqua" w:cs="Times New Roman"/>
          <w:sz w:val="24"/>
          <w:szCs w:val="24"/>
          <w:vertAlign w:val="superscript"/>
          <w:lang w:val="en-GB"/>
        </w:rPr>
        <w:fldChar w:fldCharType="end"/>
      </w:r>
      <w:r w:rsidR="004325A6" w:rsidRPr="005978D4">
        <w:rPr>
          <w:rFonts w:ascii="Book Antiqua" w:hAnsi="Book Antiqua" w:cs="Times New Roman"/>
          <w:sz w:val="24"/>
          <w:szCs w:val="24"/>
          <w:lang w:val="en-GB"/>
        </w:rPr>
        <w:t xml:space="preserve">, or perhaps </w:t>
      </w:r>
      <w:r w:rsidR="00443060" w:rsidRPr="005978D4">
        <w:rPr>
          <w:rFonts w:ascii="Book Antiqua" w:hAnsi="Book Antiqua" w:cs="Times New Roman"/>
          <w:sz w:val="24"/>
          <w:szCs w:val="24"/>
          <w:lang w:val="en-GB"/>
        </w:rPr>
        <w:t>in a more efficient manner</w:t>
      </w:r>
      <w:r w:rsidR="004325A6" w:rsidRPr="005978D4">
        <w:rPr>
          <w:rFonts w:ascii="Book Antiqua" w:hAnsi="Book Antiqua" w:cs="Times New Roman"/>
          <w:sz w:val="24"/>
          <w:szCs w:val="24"/>
          <w:lang w:val="en-GB"/>
        </w:rPr>
        <w:t xml:space="preserve">, </w:t>
      </w:r>
      <w:r w:rsidR="00D578F5" w:rsidRPr="005978D4">
        <w:rPr>
          <w:rFonts w:ascii="Book Antiqua" w:hAnsi="Book Antiqua" w:cs="Times New Roman"/>
          <w:i/>
          <w:iCs/>
          <w:sz w:val="24"/>
          <w:szCs w:val="24"/>
          <w:lang w:val="en-GB"/>
        </w:rPr>
        <w:t>H. pylori</w:t>
      </w:r>
      <w:r w:rsidR="004325A6" w:rsidRPr="005978D4">
        <w:rPr>
          <w:rFonts w:ascii="Book Antiqua" w:hAnsi="Book Antiqua" w:cs="Times New Roman"/>
          <w:i/>
          <w:iCs/>
          <w:sz w:val="24"/>
          <w:szCs w:val="24"/>
          <w:lang w:val="en-GB"/>
        </w:rPr>
        <w:t xml:space="preserve"> </w:t>
      </w:r>
      <w:r w:rsidR="004325A6" w:rsidRPr="005978D4">
        <w:rPr>
          <w:rFonts w:ascii="Book Antiqua" w:hAnsi="Book Antiqua" w:cs="Times New Roman"/>
          <w:iCs/>
          <w:sz w:val="24"/>
          <w:szCs w:val="24"/>
          <w:lang w:val="en-GB"/>
        </w:rPr>
        <w:t xml:space="preserve">elicits </w:t>
      </w:r>
      <w:r w:rsidR="004325A6" w:rsidRPr="005978D4">
        <w:rPr>
          <w:rFonts w:ascii="Book Antiqua" w:hAnsi="Book Antiqua" w:cs="Times New Roman"/>
          <w:sz w:val="24"/>
          <w:szCs w:val="24"/>
          <w:lang w:val="en-GB"/>
        </w:rPr>
        <w:t xml:space="preserve">a huge </w:t>
      </w:r>
      <w:r w:rsidR="004325A6" w:rsidRPr="005978D4">
        <w:rPr>
          <w:rFonts w:ascii="Book Antiqua" w:hAnsi="Book Antiqua" w:cs="Times New Roman"/>
          <w:iCs/>
          <w:sz w:val="24"/>
          <w:szCs w:val="24"/>
          <w:lang w:val="en-GB"/>
        </w:rPr>
        <w:t xml:space="preserve">IL-8 secretion in </w:t>
      </w:r>
      <w:r w:rsidR="004325A6" w:rsidRPr="005978D4">
        <w:rPr>
          <w:rFonts w:ascii="Book Antiqua" w:hAnsi="Book Antiqua" w:cs="Times New Roman"/>
          <w:iCs/>
          <w:sz w:val="24"/>
          <w:szCs w:val="24"/>
          <w:lang w:val="en-GB"/>
        </w:rPr>
        <w:lastRenderedPageBreak/>
        <w:t xml:space="preserve">the </w:t>
      </w:r>
      <w:r w:rsidR="004325A6" w:rsidRPr="005978D4">
        <w:rPr>
          <w:rFonts w:ascii="Book Antiqua" w:hAnsi="Book Antiqua" w:cs="Times New Roman"/>
          <w:sz w:val="24"/>
          <w:szCs w:val="24"/>
          <w:lang w:val="en-GB"/>
        </w:rPr>
        <w:t>NCI-hTERT-CL6 cells, which we show to be dependent on the virulence of the infecting strain.</w:t>
      </w:r>
    </w:p>
    <w:p w:rsidR="00F245BB" w:rsidRDefault="00BC3928" w:rsidP="007B5B70">
      <w:pPr>
        <w:pStyle w:val="a5"/>
        <w:tabs>
          <w:tab w:val="left" w:pos="284"/>
          <w:tab w:val="left" w:pos="567"/>
        </w:tabs>
        <w:adjustRightInd w:val="0"/>
        <w:snapToGrid w:val="0"/>
        <w:spacing w:after="0" w:line="360" w:lineRule="auto"/>
        <w:ind w:left="0" w:firstLineChars="100" w:firstLine="240"/>
        <w:contextualSpacing w:val="0"/>
        <w:jc w:val="both"/>
        <w:rPr>
          <w:rFonts w:ascii="Book Antiqua" w:hAnsi="Book Antiqua" w:cs="Times New Roman"/>
          <w:sz w:val="24"/>
          <w:szCs w:val="24"/>
          <w:lang w:val="en-GB" w:eastAsia="zh-CN"/>
        </w:rPr>
      </w:pPr>
      <w:r w:rsidRPr="005978D4">
        <w:rPr>
          <w:rFonts w:ascii="Book Antiqua" w:hAnsi="Book Antiqua" w:cs="Times New Roman"/>
          <w:sz w:val="24"/>
          <w:szCs w:val="24"/>
          <w:lang w:val="en-GB"/>
        </w:rPr>
        <w:t xml:space="preserve">In summary, NCI-hTERT-CL5 and -CL6 represent new </w:t>
      </w:r>
      <w:proofErr w:type="spellStart"/>
      <w:r w:rsidRPr="005978D4">
        <w:rPr>
          <w:rFonts w:ascii="Book Antiqua" w:hAnsi="Book Antiqua" w:cs="Times New Roman"/>
          <w:i/>
          <w:sz w:val="24"/>
          <w:szCs w:val="24"/>
          <w:lang w:val="en-GB"/>
        </w:rPr>
        <w:t>hTERT</w:t>
      </w:r>
      <w:proofErr w:type="spellEnd"/>
      <w:r w:rsidRPr="005978D4">
        <w:rPr>
          <w:rFonts w:ascii="Book Antiqua" w:hAnsi="Book Antiqua" w:cs="Times New Roman"/>
          <w:sz w:val="24"/>
          <w:szCs w:val="24"/>
          <w:lang w:val="en-GB"/>
        </w:rPr>
        <w:t xml:space="preserve"> over-expressing human gastric cell lines with </w:t>
      </w:r>
      <w:r w:rsidR="00FD284B" w:rsidRPr="005978D4">
        <w:rPr>
          <w:rFonts w:ascii="Book Antiqua" w:hAnsi="Book Antiqua" w:cs="Times New Roman"/>
          <w:sz w:val="24"/>
          <w:szCs w:val="24"/>
          <w:lang w:val="en-GB"/>
        </w:rPr>
        <w:t>very</w:t>
      </w:r>
      <w:r w:rsidRPr="005978D4">
        <w:rPr>
          <w:rFonts w:ascii="Book Antiqua" w:hAnsi="Book Antiqua" w:cs="Times New Roman"/>
          <w:sz w:val="24"/>
          <w:szCs w:val="24"/>
          <w:lang w:val="en-GB"/>
        </w:rPr>
        <w:t xml:space="preserve"> good </w:t>
      </w:r>
      <w:r w:rsidR="00CE2594" w:rsidRPr="005978D4">
        <w:rPr>
          <w:rFonts w:ascii="Book Antiqua" w:hAnsi="Book Antiqua" w:cs="Times New Roman"/>
          <w:i/>
          <w:sz w:val="24"/>
          <w:szCs w:val="24"/>
          <w:lang w:val="en-GB"/>
        </w:rPr>
        <w:t>in vitro</w:t>
      </w:r>
      <w:r w:rsidR="00E11640" w:rsidRPr="005978D4">
        <w:rPr>
          <w:rFonts w:ascii="Book Antiqua" w:hAnsi="Book Antiqua" w:cs="Times New Roman"/>
          <w:sz w:val="24"/>
          <w:szCs w:val="24"/>
          <w:lang w:val="en-GB"/>
        </w:rPr>
        <w:t xml:space="preserve"> growth properties, expression and secretion of </w:t>
      </w:r>
      <w:r w:rsidR="00DF064A" w:rsidRPr="005978D4">
        <w:rPr>
          <w:rFonts w:ascii="Book Antiqua" w:hAnsi="Book Antiqua" w:cs="Times New Roman"/>
          <w:sz w:val="24"/>
          <w:szCs w:val="24"/>
          <w:lang w:val="en-GB"/>
        </w:rPr>
        <w:t xml:space="preserve">gastric-type zymogens (Pg5 and HGL) and </w:t>
      </w:r>
      <w:r w:rsidR="00E11640" w:rsidRPr="005978D4">
        <w:rPr>
          <w:rFonts w:ascii="Book Antiqua" w:hAnsi="Book Antiqua" w:cs="Times New Roman"/>
          <w:sz w:val="24"/>
          <w:szCs w:val="24"/>
          <w:lang w:val="en-GB"/>
        </w:rPr>
        <w:t xml:space="preserve">MUC5AC, </w:t>
      </w:r>
      <w:r w:rsidR="00FD284B" w:rsidRPr="005978D4">
        <w:rPr>
          <w:rFonts w:ascii="Book Antiqua" w:hAnsi="Book Antiqua" w:cs="Times New Roman"/>
          <w:sz w:val="24"/>
          <w:szCs w:val="24"/>
          <w:lang w:val="en-GB"/>
        </w:rPr>
        <w:t xml:space="preserve">as well as </w:t>
      </w:r>
      <w:r w:rsidR="00E11640" w:rsidRPr="005978D4">
        <w:rPr>
          <w:rFonts w:ascii="Book Antiqua" w:hAnsi="Book Antiqua" w:cs="Times New Roman"/>
          <w:sz w:val="24"/>
          <w:szCs w:val="24"/>
          <w:lang w:val="en-GB"/>
        </w:rPr>
        <w:t xml:space="preserve">expression of normal membrane-bound </w:t>
      </w:r>
      <w:proofErr w:type="spellStart"/>
      <w:r w:rsidR="00E11640" w:rsidRPr="005978D4">
        <w:rPr>
          <w:rFonts w:ascii="Book Antiqua" w:hAnsi="Book Antiqua" w:cs="Times New Roman"/>
          <w:sz w:val="24"/>
          <w:szCs w:val="24"/>
          <w:lang w:val="en-GB"/>
        </w:rPr>
        <w:t>mucins</w:t>
      </w:r>
      <w:proofErr w:type="spellEnd"/>
      <w:r w:rsidR="00E11640" w:rsidRPr="005978D4">
        <w:rPr>
          <w:rFonts w:ascii="Book Antiqua" w:hAnsi="Book Antiqua" w:cs="Times New Roman"/>
          <w:sz w:val="24"/>
          <w:szCs w:val="24"/>
          <w:lang w:val="en-GB"/>
        </w:rPr>
        <w:t xml:space="preserve"> (</w:t>
      </w:r>
      <w:r w:rsidR="00DF064A" w:rsidRPr="005978D4">
        <w:rPr>
          <w:rFonts w:ascii="Book Antiqua" w:hAnsi="Book Antiqua" w:cs="Times New Roman"/>
          <w:sz w:val="24"/>
          <w:szCs w:val="24"/>
          <w:lang w:val="en-GB"/>
        </w:rPr>
        <w:t xml:space="preserve">namely </w:t>
      </w:r>
      <w:r w:rsidR="00E11640" w:rsidRPr="005978D4">
        <w:rPr>
          <w:rFonts w:ascii="Book Antiqua" w:hAnsi="Book Antiqua" w:cs="Times New Roman"/>
          <w:sz w:val="24"/>
          <w:szCs w:val="24"/>
          <w:lang w:val="en-GB"/>
        </w:rPr>
        <w:t>MUC</w:t>
      </w:r>
      <w:r w:rsidR="00DF064A" w:rsidRPr="005978D4">
        <w:rPr>
          <w:rFonts w:ascii="Book Antiqua" w:hAnsi="Book Antiqua" w:cs="Times New Roman"/>
          <w:sz w:val="24"/>
          <w:szCs w:val="24"/>
          <w:lang w:val="en-GB"/>
        </w:rPr>
        <w:t xml:space="preserve">1), resistance to </w:t>
      </w:r>
      <w:proofErr w:type="spellStart"/>
      <w:r w:rsidR="00DF064A" w:rsidRPr="005978D4">
        <w:rPr>
          <w:rFonts w:ascii="Book Antiqua" w:hAnsi="Book Antiqua" w:cs="Times New Roman"/>
          <w:sz w:val="24"/>
          <w:szCs w:val="24"/>
          <w:lang w:val="en-GB"/>
        </w:rPr>
        <w:t>microaerobic</w:t>
      </w:r>
      <w:proofErr w:type="spellEnd"/>
      <w:r w:rsidR="00DF064A" w:rsidRPr="005978D4">
        <w:rPr>
          <w:rFonts w:ascii="Book Antiqua" w:hAnsi="Book Antiqua" w:cs="Times New Roman"/>
          <w:sz w:val="24"/>
          <w:szCs w:val="24"/>
          <w:lang w:val="en-GB"/>
        </w:rPr>
        <w:t xml:space="preserve"> conditions and good responsiveness to </w:t>
      </w:r>
      <w:r w:rsidR="00D578F5" w:rsidRPr="005978D4">
        <w:rPr>
          <w:rFonts w:ascii="Book Antiqua" w:hAnsi="Book Antiqua" w:cs="Times New Roman"/>
          <w:i/>
          <w:sz w:val="24"/>
          <w:szCs w:val="24"/>
          <w:lang w:val="en-GB"/>
        </w:rPr>
        <w:t>H. pylori</w:t>
      </w:r>
      <w:r w:rsidR="00DF064A" w:rsidRPr="005978D4">
        <w:rPr>
          <w:rFonts w:ascii="Book Antiqua" w:hAnsi="Book Antiqua" w:cs="Times New Roman"/>
          <w:sz w:val="24"/>
          <w:szCs w:val="24"/>
          <w:lang w:val="en-GB"/>
        </w:rPr>
        <w:t xml:space="preserve">. </w:t>
      </w:r>
      <w:r w:rsidR="00C91900" w:rsidRPr="005978D4">
        <w:rPr>
          <w:rFonts w:ascii="Book Antiqua" w:hAnsi="Book Antiqua" w:cs="Times New Roman"/>
          <w:sz w:val="24"/>
          <w:szCs w:val="24"/>
          <w:lang w:val="en-GB"/>
        </w:rPr>
        <w:t xml:space="preserve">As the parental cell line has been established from a </w:t>
      </w:r>
      <w:proofErr w:type="spellStart"/>
      <w:r w:rsidR="00C91900" w:rsidRPr="005978D4">
        <w:rPr>
          <w:rFonts w:ascii="Book Antiqua" w:hAnsi="Book Antiqua" w:cs="Times New Roman"/>
          <w:sz w:val="24"/>
          <w:szCs w:val="24"/>
          <w:lang w:val="en-GB"/>
        </w:rPr>
        <w:t>tumor</w:t>
      </w:r>
      <w:proofErr w:type="spellEnd"/>
      <w:r w:rsidR="00C91900" w:rsidRPr="005978D4">
        <w:rPr>
          <w:rFonts w:ascii="Book Antiqua" w:hAnsi="Book Antiqua" w:cs="Times New Roman"/>
          <w:sz w:val="24"/>
          <w:szCs w:val="24"/>
          <w:lang w:val="en-GB"/>
        </w:rPr>
        <w:t xml:space="preserve">, these </w:t>
      </w:r>
      <w:proofErr w:type="spellStart"/>
      <w:r w:rsidR="00C91900" w:rsidRPr="005978D4">
        <w:rPr>
          <w:rFonts w:ascii="Book Antiqua" w:hAnsi="Book Antiqua" w:cs="Times New Roman"/>
          <w:sz w:val="24"/>
          <w:szCs w:val="24"/>
          <w:lang w:val="en-GB"/>
        </w:rPr>
        <w:t>subclones</w:t>
      </w:r>
      <w:proofErr w:type="spellEnd"/>
      <w:r w:rsidR="00C91900" w:rsidRPr="005978D4">
        <w:rPr>
          <w:rFonts w:ascii="Book Antiqua" w:hAnsi="Book Antiqua" w:cs="Times New Roman"/>
          <w:sz w:val="24"/>
          <w:szCs w:val="24"/>
          <w:lang w:val="en-GB"/>
        </w:rPr>
        <w:t xml:space="preserve"> should also maintain the same malignant phenotype. This is an obvious limitation in their use for cancer related studies.</w:t>
      </w:r>
    </w:p>
    <w:p w:rsidR="00E302C0" w:rsidRDefault="00E302C0" w:rsidP="00E302C0">
      <w:pPr>
        <w:widowControl w:val="0"/>
        <w:adjustRightInd w:val="0"/>
        <w:snapToGrid w:val="0"/>
        <w:spacing w:after="0" w:line="360" w:lineRule="auto"/>
        <w:jc w:val="both"/>
        <w:rPr>
          <w:rFonts w:ascii="Book Antiqua" w:eastAsia="宋体" w:hAnsi="Book Antiqua" w:cs="Times New Roman"/>
          <w:kern w:val="2"/>
          <w:sz w:val="21"/>
          <w:szCs w:val="21"/>
          <w:lang w:val="en-US" w:eastAsia="zh-CN"/>
        </w:rPr>
      </w:pPr>
    </w:p>
    <w:p w:rsidR="005B0EDE" w:rsidRPr="005978D4" w:rsidRDefault="005B0EDE" w:rsidP="005B0EDE">
      <w:pPr>
        <w:adjustRightInd w:val="0"/>
        <w:snapToGrid w:val="0"/>
        <w:spacing w:after="0" w:line="360" w:lineRule="auto"/>
        <w:jc w:val="both"/>
        <w:rPr>
          <w:rFonts w:ascii="Book Antiqua" w:hAnsi="Book Antiqua" w:cs="Times New Roman"/>
          <w:b/>
          <w:sz w:val="24"/>
          <w:szCs w:val="24"/>
          <w:lang w:val="en-GB" w:eastAsia="zh-CN"/>
        </w:rPr>
      </w:pPr>
      <w:r w:rsidRPr="005978D4">
        <w:rPr>
          <w:rFonts w:ascii="Book Antiqua" w:hAnsi="Book Antiqua" w:cs="Times New Roman"/>
          <w:b/>
          <w:sz w:val="24"/>
          <w:szCs w:val="24"/>
          <w:lang w:val="en-GB"/>
        </w:rPr>
        <w:t>ACKNOWLEDGEMENTS</w:t>
      </w:r>
    </w:p>
    <w:p w:rsidR="005B0EDE" w:rsidRPr="005978D4" w:rsidRDefault="005B0EDE" w:rsidP="005B0EDE">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val="en-GB"/>
        </w:rPr>
        <w:t xml:space="preserve">We thank </w:t>
      </w:r>
      <w:proofErr w:type="spellStart"/>
      <w:r w:rsidRPr="005978D4">
        <w:rPr>
          <w:rFonts w:ascii="Book Antiqua" w:hAnsi="Book Antiqua" w:cs="Times New Roman"/>
          <w:sz w:val="24"/>
          <w:szCs w:val="24"/>
          <w:lang w:val="en-GB"/>
        </w:rPr>
        <w:t>Prof</w:t>
      </w:r>
      <w:r w:rsidRPr="005978D4">
        <w:rPr>
          <w:rFonts w:ascii="Book Antiqua" w:hAnsi="Book Antiqua" w:cs="Times New Roman" w:hint="eastAsia"/>
          <w:sz w:val="24"/>
          <w:szCs w:val="24"/>
          <w:lang w:val="en-GB" w:eastAsia="zh-CN"/>
        </w:rPr>
        <w:t>eseor</w:t>
      </w:r>
      <w:proofErr w:type="spellEnd"/>
      <w:r w:rsidRPr="005978D4">
        <w:rPr>
          <w:rFonts w:ascii="Book Antiqua" w:hAnsi="Book Antiqua" w:cs="Times New Roman"/>
          <w:sz w:val="24"/>
          <w:szCs w:val="24"/>
          <w:lang w:val="en-GB"/>
        </w:rPr>
        <w:t xml:space="preserve"> C. </w:t>
      </w:r>
      <w:proofErr w:type="spellStart"/>
      <w:r w:rsidRPr="005978D4">
        <w:rPr>
          <w:rFonts w:ascii="Book Antiqua" w:hAnsi="Book Antiqua" w:cs="Times New Roman"/>
          <w:sz w:val="24"/>
          <w:szCs w:val="24"/>
          <w:lang w:val="en-GB"/>
        </w:rPr>
        <w:t>Figueiredo</w:t>
      </w:r>
      <w:proofErr w:type="spellEnd"/>
      <w:r w:rsidRPr="005978D4">
        <w:rPr>
          <w:rFonts w:ascii="Book Antiqua" w:hAnsi="Book Antiqua" w:cs="Times New Roman"/>
          <w:sz w:val="24"/>
          <w:szCs w:val="24"/>
          <w:lang w:val="en-GB"/>
        </w:rPr>
        <w:t xml:space="preserve"> and Prof</w:t>
      </w:r>
      <w:r w:rsidRPr="005978D4">
        <w:rPr>
          <w:rFonts w:ascii="Book Antiqua" w:hAnsi="Book Antiqua" w:cs="Times New Roman" w:hint="eastAsia"/>
          <w:sz w:val="24"/>
          <w:szCs w:val="24"/>
          <w:lang w:val="en-GB" w:eastAsia="zh-CN"/>
        </w:rPr>
        <w:t>essor</w:t>
      </w:r>
      <w:r w:rsidRPr="005978D4">
        <w:rPr>
          <w:rFonts w:ascii="Book Antiqua" w:hAnsi="Book Antiqua" w:cs="Times New Roman"/>
          <w:sz w:val="24"/>
          <w:szCs w:val="24"/>
          <w:lang w:val="en-GB"/>
        </w:rPr>
        <w:t xml:space="preserve"> C. Dias for kindly providing us with the </w:t>
      </w:r>
      <w:r w:rsidRPr="005978D4">
        <w:rPr>
          <w:rFonts w:ascii="Book Antiqua" w:eastAsia="Calibri" w:hAnsi="Book Antiqua" w:cs="Times New Roman"/>
          <w:sz w:val="24"/>
          <w:szCs w:val="24"/>
          <w:lang w:val="en-GB"/>
        </w:rPr>
        <w:t>anti-E-cadherin and the anti</w:t>
      </w:r>
      <w:r w:rsidRPr="005978D4">
        <w:rPr>
          <w:rFonts w:ascii="Book Antiqua" w:hAnsi="Book Antiqua" w:cs="Times New Roman"/>
          <w:sz w:val="24"/>
          <w:szCs w:val="24"/>
          <w:lang w:val="en-GB"/>
        </w:rPr>
        <w:t>-MUC6 (clone H5) antibodies.</w:t>
      </w:r>
    </w:p>
    <w:p w:rsidR="005B0EDE" w:rsidRPr="005B0EDE" w:rsidRDefault="005B0EDE" w:rsidP="00E302C0">
      <w:pPr>
        <w:widowControl w:val="0"/>
        <w:adjustRightInd w:val="0"/>
        <w:snapToGrid w:val="0"/>
        <w:spacing w:after="0" w:line="360" w:lineRule="auto"/>
        <w:jc w:val="both"/>
        <w:rPr>
          <w:rFonts w:ascii="Book Antiqua" w:eastAsia="宋体" w:hAnsi="Book Antiqua" w:cs="Times New Roman"/>
          <w:kern w:val="2"/>
          <w:sz w:val="21"/>
          <w:szCs w:val="21"/>
          <w:lang w:val="en-GB" w:eastAsia="zh-CN"/>
        </w:rPr>
      </w:pPr>
    </w:p>
    <w:p w:rsidR="00E302C0" w:rsidRPr="00E302C0" w:rsidRDefault="00E302C0" w:rsidP="00E302C0">
      <w:pPr>
        <w:widowControl w:val="0"/>
        <w:autoSpaceDE w:val="0"/>
        <w:autoSpaceDN w:val="0"/>
        <w:adjustRightInd w:val="0"/>
        <w:snapToGrid w:val="0"/>
        <w:spacing w:after="0" w:line="360" w:lineRule="auto"/>
        <w:jc w:val="both"/>
        <w:rPr>
          <w:rFonts w:ascii="Book Antiqua" w:eastAsia="宋体" w:hAnsi="Book Antiqua" w:cs="Times New Roman"/>
          <w:b/>
          <w:kern w:val="2"/>
          <w:sz w:val="24"/>
          <w:szCs w:val="24"/>
          <w:lang w:val="en-GB" w:eastAsia="zh-CN"/>
        </w:rPr>
      </w:pPr>
      <w:r w:rsidRPr="00E302C0">
        <w:rPr>
          <w:rFonts w:ascii="Book Antiqua" w:eastAsia="宋体" w:hAnsi="Book Antiqua" w:cs="Times New Roman"/>
          <w:b/>
          <w:kern w:val="2"/>
          <w:sz w:val="24"/>
          <w:szCs w:val="24"/>
          <w:lang w:val="en-GB" w:eastAsia="zh-CN"/>
        </w:rPr>
        <w:t>COMMENTS</w:t>
      </w:r>
    </w:p>
    <w:p w:rsidR="00E302C0" w:rsidRPr="00E302C0" w:rsidRDefault="00E302C0" w:rsidP="00E302C0">
      <w:pPr>
        <w:widowControl w:val="0"/>
        <w:autoSpaceDE w:val="0"/>
        <w:autoSpaceDN w:val="0"/>
        <w:adjustRightInd w:val="0"/>
        <w:snapToGrid w:val="0"/>
        <w:spacing w:after="0" w:line="360" w:lineRule="auto"/>
        <w:jc w:val="both"/>
        <w:rPr>
          <w:rFonts w:ascii="Book Antiqua" w:eastAsia="宋体" w:hAnsi="Book Antiqua" w:cs="Times New Roman"/>
          <w:b/>
          <w:i/>
          <w:kern w:val="2"/>
          <w:sz w:val="24"/>
          <w:szCs w:val="24"/>
          <w:lang w:val="en-GB" w:eastAsia="zh-CN"/>
        </w:rPr>
      </w:pPr>
      <w:r w:rsidRPr="00E302C0">
        <w:rPr>
          <w:rFonts w:ascii="Book Antiqua" w:eastAsia="宋体" w:hAnsi="Book Antiqua" w:cs="Times New Roman"/>
          <w:b/>
          <w:i/>
          <w:kern w:val="2"/>
          <w:sz w:val="24"/>
          <w:szCs w:val="24"/>
          <w:lang w:val="en-GB" w:eastAsia="zh-CN"/>
        </w:rPr>
        <w:t>Background</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r w:rsidRPr="00E302C0">
        <w:rPr>
          <w:rFonts w:ascii="Book Antiqua" w:eastAsia="Times New Roman" w:hAnsi="Book Antiqua" w:cs="TimesNewRomanPS-ItalicMT"/>
          <w:i/>
          <w:iCs/>
          <w:kern w:val="2"/>
          <w:sz w:val="24"/>
          <w:szCs w:val="24"/>
          <w:lang w:val="en-US" w:eastAsia="pt-PT"/>
        </w:rPr>
        <w:t xml:space="preserve">Helicobacter </w:t>
      </w:r>
      <w:proofErr w:type="gramStart"/>
      <w:r w:rsidRPr="00E302C0">
        <w:rPr>
          <w:rFonts w:ascii="Book Antiqua" w:eastAsia="Times New Roman" w:hAnsi="Book Antiqua" w:cs="TimesNewRomanPS-ItalicMT"/>
          <w:i/>
          <w:iCs/>
          <w:kern w:val="2"/>
          <w:sz w:val="24"/>
          <w:szCs w:val="24"/>
          <w:lang w:val="en-US" w:eastAsia="pt-PT"/>
        </w:rPr>
        <w:t xml:space="preserve">pylori </w:t>
      </w:r>
      <w:r w:rsidRPr="00E302C0">
        <w:rPr>
          <w:rFonts w:ascii="Book Antiqua" w:hAnsi="Book Antiqua" w:cs="TimesNewRomanPS-ItalicMT" w:hint="eastAsia"/>
          <w:iCs/>
          <w:kern w:val="2"/>
          <w:sz w:val="24"/>
          <w:szCs w:val="24"/>
          <w:lang w:val="en-US" w:eastAsia="zh-CN"/>
        </w:rPr>
        <w:t>(</w:t>
      </w:r>
      <w:r w:rsidRPr="00E302C0">
        <w:rPr>
          <w:rFonts w:ascii="Book Antiqua" w:hAnsi="Book Antiqua" w:cs="TimesNewRomanPS-ItalicMT"/>
          <w:i/>
          <w:iCs/>
          <w:kern w:val="2"/>
          <w:sz w:val="24"/>
          <w:szCs w:val="24"/>
          <w:lang w:val="en-US" w:eastAsia="zh-CN"/>
        </w:rPr>
        <w:t>H. pylori</w:t>
      </w:r>
      <w:r w:rsidRPr="00E302C0">
        <w:rPr>
          <w:rFonts w:ascii="Book Antiqua" w:hAnsi="Book Antiqua" w:cs="TimesNewRomanPS-ItalicMT" w:hint="eastAsia"/>
          <w:iCs/>
          <w:kern w:val="2"/>
          <w:sz w:val="24"/>
          <w:szCs w:val="24"/>
          <w:lang w:val="en-US" w:eastAsia="zh-CN"/>
        </w:rPr>
        <w:t>)</w:t>
      </w:r>
      <w:r w:rsidRPr="00E302C0">
        <w:rPr>
          <w:rFonts w:ascii="Book Antiqua" w:hAnsi="Book Antiqua" w:cs="TimesNewRomanPS-ItalicMT" w:hint="eastAsia"/>
          <w:i/>
          <w:iCs/>
          <w:kern w:val="2"/>
          <w:sz w:val="24"/>
          <w:szCs w:val="24"/>
          <w:lang w:val="en-US" w:eastAsia="zh-CN"/>
        </w:rPr>
        <w:t xml:space="preserve"> </w:t>
      </w:r>
      <w:r w:rsidRPr="00E302C0">
        <w:rPr>
          <w:rFonts w:ascii="Book Antiqua" w:eastAsia="Times New Roman" w:hAnsi="Book Antiqua" w:cs="TimesNewRomanPSMT"/>
          <w:kern w:val="2"/>
          <w:sz w:val="24"/>
          <w:szCs w:val="24"/>
          <w:lang w:val="en-US" w:eastAsia="pt-PT"/>
        </w:rPr>
        <w:t>is</w:t>
      </w:r>
      <w:proofErr w:type="gramEnd"/>
      <w:r w:rsidRPr="00E302C0">
        <w:rPr>
          <w:rFonts w:ascii="Book Antiqua" w:eastAsia="Times New Roman" w:hAnsi="Book Antiqua" w:cs="TimesNewRomanPSMT"/>
          <w:kern w:val="2"/>
          <w:sz w:val="24"/>
          <w:szCs w:val="24"/>
          <w:lang w:val="en-US" w:eastAsia="pt-PT"/>
        </w:rPr>
        <w:t xml:space="preserve"> one of the most successful human pathogens, which colonizes the mucus layer of the gastric epithelium of more than 50% of the world</w:t>
      </w:r>
      <w:r w:rsidRPr="00E302C0">
        <w:rPr>
          <w:rFonts w:ascii="Book Antiqua" w:eastAsia="Times New Roman" w:hAnsi="Book Antiqua" w:cs="Times New Roman"/>
          <w:kern w:val="2"/>
          <w:sz w:val="24"/>
          <w:szCs w:val="24"/>
          <w:lang w:val="en-US" w:eastAsia="pt-PT"/>
        </w:rPr>
        <w:t>’</w:t>
      </w:r>
      <w:r w:rsidRPr="00E302C0">
        <w:rPr>
          <w:rFonts w:ascii="Book Antiqua" w:eastAsia="Times New Roman" w:hAnsi="Book Antiqua" w:cs="TimesNewRomanPSMT"/>
          <w:kern w:val="2"/>
          <w:sz w:val="24"/>
          <w:szCs w:val="24"/>
          <w:lang w:val="en-US" w:eastAsia="pt-PT"/>
        </w:rPr>
        <w:t xml:space="preserve">s population. This curved, microaerophilic, Gram-negative bacterium is implicated in gastric severe diseases such as peptic ulcer disease, gastric adenocarcinoma, and gastric mucosa-associated lymphoid tissue lymphoma. Studies on host-pathogen interactions rely on </w:t>
      </w:r>
      <w:r w:rsidRPr="00E302C0">
        <w:rPr>
          <w:rFonts w:ascii="Book Antiqua" w:eastAsia="Times New Roman" w:hAnsi="Book Antiqua" w:cs="TimesNewRomanPSMT"/>
          <w:i/>
          <w:kern w:val="2"/>
          <w:sz w:val="24"/>
          <w:szCs w:val="24"/>
          <w:lang w:val="en-US" w:eastAsia="pt-PT"/>
        </w:rPr>
        <w:t>in vitro</w:t>
      </w:r>
      <w:r w:rsidRPr="00E302C0">
        <w:rPr>
          <w:rFonts w:ascii="Book Antiqua" w:eastAsia="Times New Roman" w:hAnsi="Book Antiqua" w:cs="TimesNewRomanPSMT"/>
          <w:kern w:val="2"/>
          <w:sz w:val="24"/>
          <w:szCs w:val="24"/>
          <w:lang w:val="en-US" w:eastAsia="pt-PT"/>
        </w:rPr>
        <w:t xml:space="preserve"> studies, using human cell lines. Presently, the lack of a cellular model which correctly mimics the natural niche of </w:t>
      </w:r>
      <w:r w:rsidRPr="00E302C0">
        <w:rPr>
          <w:rFonts w:ascii="Book Antiqua" w:eastAsia="Times New Roman" w:hAnsi="Book Antiqua" w:cs="TimesNewRomanPSMT"/>
          <w:i/>
          <w:kern w:val="2"/>
          <w:sz w:val="24"/>
          <w:szCs w:val="24"/>
          <w:lang w:val="en-US" w:eastAsia="pt-PT"/>
        </w:rPr>
        <w:t>H. pylori</w:t>
      </w:r>
      <w:r w:rsidRPr="00E302C0">
        <w:rPr>
          <w:rFonts w:ascii="Book Antiqua" w:eastAsia="Times New Roman" w:hAnsi="Book Antiqua" w:cs="TimesNewRomanPSMT"/>
          <w:kern w:val="2"/>
          <w:sz w:val="24"/>
          <w:szCs w:val="24"/>
          <w:lang w:val="en-US" w:eastAsia="pt-PT"/>
        </w:rPr>
        <w:t xml:space="preserve">, </w:t>
      </w:r>
      <w:r w:rsidRPr="00E302C0">
        <w:rPr>
          <w:rFonts w:ascii="Book Antiqua" w:eastAsia="Times New Roman" w:hAnsi="Book Antiqua" w:cs="TimesNewRomanPSMT"/>
          <w:i/>
          <w:kern w:val="2"/>
          <w:sz w:val="24"/>
          <w:szCs w:val="24"/>
          <w:lang w:val="en-US" w:eastAsia="pt-PT"/>
        </w:rPr>
        <w:t>i.e</w:t>
      </w:r>
      <w:r w:rsidRPr="00E302C0">
        <w:rPr>
          <w:rFonts w:ascii="Book Antiqua" w:eastAsia="Times New Roman" w:hAnsi="Book Antiqua" w:cs="TimesNewRomanPSMT"/>
          <w:kern w:val="2"/>
          <w:sz w:val="24"/>
          <w:szCs w:val="24"/>
          <w:lang w:val="en-US" w:eastAsia="pt-PT"/>
        </w:rPr>
        <w:t xml:space="preserve">., the human stomach, is still limitative for the study of this infection. </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p>
    <w:p w:rsidR="00E302C0" w:rsidRPr="00E302C0" w:rsidRDefault="00E302C0" w:rsidP="00E302C0">
      <w:pPr>
        <w:widowControl w:val="0"/>
        <w:autoSpaceDE w:val="0"/>
        <w:autoSpaceDN w:val="0"/>
        <w:adjustRightInd w:val="0"/>
        <w:snapToGrid w:val="0"/>
        <w:spacing w:after="0" w:line="360" w:lineRule="auto"/>
        <w:jc w:val="both"/>
        <w:rPr>
          <w:rFonts w:ascii="Book Antiqua" w:hAnsi="Book Antiqua" w:cs="TimesNewRomanPSMT"/>
          <w:b/>
          <w:i/>
          <w:kern w:val="2"/>
          <w:sz w:val="24"/>
          <w:szCs w:val="24"/>
          <w:lang w:val="en-US" w:eastAsia="zh-CN"/>
        </w:rPr>
      </w:pPr>
      <w:r w:rsidRPr="00E302C0">
        <w:rPr>
          <w:rFonts w:ascii="Book Antiqua" w:eastAsia="Times New Roman" w:hAnsi="Book Antiqua" w:cs="TimesNewRomanPSMT"/>
          <w:b/>
          <w:i/>
          <w:kern w:val="2"/>
          <w:sz w:val="24"/>
          <w:szCs w:val="24"/>
          <w:lang w:val="en-US" w:eastAsia="pt-PT"/>
        </w:rPr>
        <w:t>Research frontiers</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r w:rsidRPr="00E302C0">
        <w:rPr>
          <w:rFonts w:ascii="Book Antiqua" w:eastAsia="Times New Roman" w:hAnsi="Book Antiqua" w:cs="TimesNewRomanPSMT"/>
          <w:kern w:val="2"/>
          <w:sz w:val="24"/>
          <w:szCs w:val="24"/>
          <w:lang w:val="en-US" w:eastAsia="pt-PT"/>
        </w:rPr>
        <w:t xml:space="preserve">Further progress on the research on the normal functions of the epithelial barrier of the human stomach and on their disruption upon infection by requires a new </w:t>
      </w:r>
      <w:r w:rsidRPr="00E302C0">
        <w:rPr>
          <w:rFonts w:ascii="Book Antiqua" w:eastAsia="Times New Roman" w:hAnsi="Book Antiqua" w:cs="TimesNewRomanPSMT"/>
          <w:i/>
          <w:kern w:val="2"/>
          <w:sz w:val="24"/>
          <w:szCs w:val="24"/>
          <w:lang w:val="en-US" w:eastAsia="pt-PT"/>
        </w:rPr>
        <w:t>in vitro</w:t>
      </w:r>
      <w:r w:rsidRPr="00E302C0">
        <w:rPr>
          <w:rFonts w:ascii="Book Antiqua" w:eastAsia="Times New Roman" w:hAnsi="Book Antiqua" w:cs="TimesNewRomanPSMT"/>
          <w:kern w:val="2"/>
          <w:sz w:val="24"/>
          <w:szCs w:val="24"/>
          <w:lang w:val="en-US" w:eastAsia="pt-PT"/>
        </w:rPr>
        <w:t xml:space="preserve"> cellular model that truly mimics the natural properties of this tissue.</w:t>
      </w:r>
      <w:r w:rsidRPr="00E302C0">
        <w:rPr>
          <w:rFonts w:ascii="Book Antiqua" w:eastAsia="宋体" w:hAnsi="Book Antiqua" w:cs="Times New Roman"/>
          <w:kern w:val="2"/>
          <w:sz w:val="21"/>
          <w:szCs w:val="24"/>
          <w:lang w:val="en-GB" w:eastAsia="zh-CN"/>
        </w:rPr>
        <w:t xml:space="preserve"> </w:t>
      </w:r>
      <w:r w:rsidRPr="00E302C0">
        <w:rPr>
          <w:rFonts w:ascii="Book Antiqua" w:eastAsia="Times New Roman" w:hAnsi="Book Antiqua" w:cs="TimesNewRomanPSMT"/>
          <w:kern w:val="2"/>
          <w:sz w:val="24"/>
          <w:szCs w:val="24"/>
          <w:lang w:val="en-US" w:eastAsia="pt-PT"/>
        </w:rPr>
        <w:t xml:space="preserve">The present study </w:t>
      </w:r>
      <w:r w:rsidRPr="00E302C0">
        <w:rPr>
          <w:rFonts w:ascii="Book Antiqua" w:eastAsia="Times New Roman" w:hAnsi="Book Antiqua" w:cs="TimesNewRomanPSMT"/>
          <w:kern w:val="2"/>
          <w:sz w:val="24"/>
          <w:szCs w:val="24"/>
          <w:lang w:val="en-US" w:eastAsia="pt-PT"/>
        </w:rPr>
        <w:lastRenderedPageBreak/>
        <w:t xml:space="preserve">aimed to establish a new </w:t>
      </w:r>
      <w:r w:rsidRPr="00E302C0">
        <w:rPr>
          <w:rFonts w:ascii="Book Antiqua" w:eastAsia="Times New Roman" w:hAnsi="Book Antiqua" w:cs="TimesNewRomanPSMT"/>
          <w:i/>
          <w:kern w:val="2"/>
          <w:sz w:val="24"/>
          <w:szCs w:val="24"/>
          <w:lang w:val="en-US" w:eastAsia="pt-PT"/>
        </w:rPr>
        <w:t>in vitro</w:t>
      </w:r>
      <w:r w:rsidRPr="00E302C0">
        <w:rPr>
          <w:rFonts w:ascii="Book Antiqua" w:eastAsia="Times New Roman" w:hAnsi="Book Antiqua" w:cs="TimesNewRomanPSMT"/>
          <w:kern w:val="2"/>
          <w:sz w:val="24"/>
          <w:szCs w:val="24"/>
          <w:lang w:val="en-US" w:eastAsia="pt-PT"/>
        </w:rPr>
        <w:t xml:space="preserve"> cellular model of the human gastric epithelium, which is an important contribution in the field of gastroenterology.</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p>
    <w:p w:rsidR="00E302C0" w:rsidRPr="00E302C0" w:rsidRDefault="00E302C0" w:rsidP="00E302C0">
      <w:pPr>
        <w:widowControl w:val="0"/>
        <w:autoSpaceDE w:val="0"/>
        <w:autoSpaceDN w:val="0"/>
        <w:adjustRightInd w:val="0"/>
        <w:snapToGrid w:val="0"/>
        <w:spacing w:after="0" w:line="360" w:lineRule="auto"/>
        <w:jc w:val="both"/>
        <w:rPr>
          <w:rFonts w:ascii="Book Antiqua" w:hAnsi="Book Antiqua" w:cs="TimesNewRomanPSMT"/>
          <w:b/>
          <w:i/>
          <w:kern w:val="2"/>
          <w:sz w:val="24"/>
          <w:szCs w:val="24"/>
          <w:lang w:val="en-US" w:eastAsia="zh-CN"/>
        </w:rPr>
      </w:pPr>
      <w:r w:rsidRPr="00E302C0">
        <w:rPr>
          <w:rFonts w:ascii="Book Antiqua" w:eastAsia="Times New Roman" w:hAnsi="Book Antiqua" w:cs="TimesNewRomanPSMT"/>
          <w:b/>
          <w:i/>
          <w:kern w:val="2"/>
          <w:sz w:val="24"/>
          <w:szCs w:val="24"/>
          <w:lang w:val="en-US" w:eastAsia="pt-PT"/>
        </w:rPr>
        <w:t>Innovations and breakthroughs</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r w:rsidRPr="00E302C0">
        <w:rPr>
          <w:rFonts w:ascii="Book Antiqua" w:eastAsia="Times New Roman" w:hAnsi="Book Antiqua" w:cs="TimesNewRomanPSMT"/>
          <w:kern w:val="2"/>
          <w:sz w:val="24"/>
          <w:szCs w:val="24"/>
          <w:lang w:val="en-US" w:eastAsia="pt-PT"/>
        </w:rPr>
        <w:t xml:space="preserve">The available gastric epithelial cell lines are composed of several types of cells with marked phenotypic differences among them, which may hamper the reproducibility of </w:t>
      </w:r>
      <w:r w:rsidRPr="00E302C0">
        <w:rPr>
          <w:rFonts w:ascii="Book Antiqua" w:eastAsia="Times New Roman" w:hAnsi="Book Antiqua" w:cs="TimesNewRomanPSMT"/>
          <w:i/>
          <w:kern w:val="2"/>
          <w:sz w:val="24"/>
          <w:szCs w:val="24"/>
          <w:lang w:val="en-US" w:eastAsia="pt-PT"/>
        </w:rPr>
        <w:t>in vitro</w:t>
      </w:r>
      <w:r w:rsidRPr="00E302C0">
        <w:rPr>
          <w:rFonts w:ascii="Book Antiqua" w:eastAsia="Times New Roman" w:hAnsi="Book Antiqua" w:cs="TimesNewRomanPSMT"/>
          <w:kern w:val="2"/>
          <w:sz w:val="24"/>
          <w:szCs w:val="24"/>
          <w:lang w:val="en-US" w:eastAsia="pt-PT"/>
        </w:rPr>
        <w:t xml:space="preserve"> studies using this cellular model. In order to overcome this problem, in this study we have used an innovative approach to generate new NCI-N87-derived cell lines exhibiting more homogenous phenotype and, simultaneously, the functional properties of the gastric glandular epithelial cells. </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p>
    <w:p w:rsidR="00E302C0" w:rsidRPr="00E302C0" w:rsidRDefault="00E302C0" w:rsidP="00E302C0">
      <w:pPr>
        <w:widowControl w:val="0"/>
        <w:autoSpaceDE w:val="0"/>
        <w:autoSpaceDN w:val="0"/>
        <w:adjustRightInd w:val="0"/>
        <w:snapToGrid w:val="0"/>
        <w:spacing w:after="0" w:line="360" w:lineRule="auto"/>
        <w:jc w:val="both"/>
        <w:rPr>
          <w:rFonts w:ascii="Book Antiqua" w:hAnsi="Book Antiqua" w:cs="TimesNewRomanPSMT"/>
          <w:b/>
          <w:i/>
          <w:kern w:val="2"/>
          <w:sz w:val="24"/>
          <w:szCs w:val="24"/>
          <w:lang w:val="en-US" w:eastAsia="zh-CN"/>
        </w:rPr>
      </w:pPr>
      <w:r w:rsidRPr="00E302C0">
        <w:rPr>
          <w:rFonts w:ascii="Book Antiqua" w:eastAsia="Times New Roman" w:hAnsi="Book Antiqua" w:cs="TimesNewRomanPSMT"/>
          <w:b/>
          <w:i/>
          <w:kern w:val="2"/>
          <w:sz w:val="24"/>
          <w:szCs w:val="24"/>
          <w:lang w:val="en-US" w:eastAsia="pt-PT"/>
        </w:rPr>
        <w:t>Applications</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r w:rsidRPr="00E302C0">
        <w:rPr>
          <w:rFonts w:ascii="Book Antiqua" w:eastAsia="Times New Roman" w:hAnsi="Book Antiqua" w:cs="TimesNewRomanPSMT"/>
          <w:kern w:val="2"/>
          <w:sz w:val="24"/>
          <w:szCs w:val="24"/>
          <w:lang w:val="en-US" w:eastAsia="pt-PT"/>
        </w:rPr>
        <w:t xml:space="preserve">This new cellular model will allow more accurate studies on the host-pathogen interaction in H. pylori infection, since it will be a better model to perform functional </w:t>
      </w:r>
      <w:r w:rsidRPr="00E302C0">
        <w:rPr>
          <w:rFonts w:ascii="Book Antiqua" w:eastAsia="Times New Roman" w:hAnsi="Book Antiqua" w:cs="TimesNewRomanPSMT"/>
          <w:i/>
          <w:kern w:val="2"/>
          <w:sz w:val="24"/>
          <w:szCs w:val="24"/>
          <w:lang w:val="en-US" w:eastAsia="pt-PT"/>
        </w:rPr>
        <w:t>in vitro</w:t>
      </w:r>
      <w:r w:rsidRPr="00E302C0">
        <w:rPr>
          <w:rFonts w:ascii="Book Antiqua" w:eastAsia="Times New Roman" w:hAnsi="Book Antiqua" w:cs="TimesNewRomanPSMT"/>
          <w:kern w:val="2"/>
          <w:sz w:val="24"/>
          <w:szCs w:val="24"/>
          <w:lang w:val="en-US" w:eastAsia="pt-PT"/>
        </w:rPr>
        <w:t xml:space="preserve"> studies in order to evaluate how the bacterium damages the human gastric epithelium. </w:t>
      </w:r>
    </w:p>
    <w:p w:rsidR="00E302C0" w:rsidRPr="00E302C0" w:rsidRDefault="00E302C0" w:rsidP="00E302C0">
      <w:pPr>
        <w:widowControl w:val="0"/>
        <w:autoSpaceDE w:val="0"/>
        <w:autoSpaceDN w:val="0"/>
        <w:adjustRightInd w:val="0"/>
        <w:snapToGrid w:val="0"/>
        <w:spacing w:after="0" w:line="360" w:lineRule="auto"/>
        <w:jc w:val="both"/>
        <w:rPr>
          <w:rFonts w:ascii="Book Antiqua" w:eastAsia="宋体" w:hAnsi="Book Antiqua" w:cs="Times New Roman"/>
          <w:b/>
          <w:kern w:val="2"/>
          <w:sz w:val="24"/>
          <w:szCs w:val="24"/>
          <w:lang w:val="en-GB" w:eastAsia="zh-CN"/>
        </w:rPr>
      </w:pPr>
    </w:p>
    <w:p w:rsidR="00E302C0" w:rsidRPr="00E302C0" w:rsidRDefault="00E302C0" w:rsidP="00E302C0">
      <w:pPr>
        <w:widowControl w:val="0"/>
        <w:autoSpaceDE w:val="0"/>
        <w:autoSpaceDN w:val="0"/>
        <w:adjustRightInd w:val="0"/>
        <w:snapToGrid w:val="0"/>
        <w:spacing w:after="0" w:line="360" w:lineRule="auto"/>
        <w:jc w:val="both"/>
        <w:rPr>
          <w:rFonts w:ascii="Book Antiqua" w:eastAsia="宋体" w:hAnsi="Book Antiqua" w:cs="Times New Roman"/>
          <w:b/>
          <w:i/>
          <w:kern w:val="2"/>
          <w:sz w:val="24"/>
          <w:szCs w:val="24"/>
          <w:lang w:val="en-GB" w:eastAsia="zh-CN"/>
        </w:rPr>
      </w:pPr>
      <w:r w:rsidRPr="00E302C0">
        <w:rPr>
          <w:rFonts w:ascii="Book Antiqua" w:eastAsia="宋体" w:hAnsi="Book Antiqua" w:cs="Times New Roman"/>
          <w:b/>
          <w:i/>
          <w:kern w:val="2"/>
          <w:sz w:val="24"/>
          <w:szCs w:val="24"/>
          <w:lang w:val="en-GB" w:eastAsia="zh-CN"/>
        </w:rPr>
        <w:t>Terminology</w:t>
      </w:r>
    </w:p>
    <w:p w:rsidR="00E302C0" w:rsidRPr="00E302C0" w:rsidRDefault="00E302C0" w:rsidP="00E302C0">
      <w:pPr>
        <w:widowControl w:val="0"/>
        <w:adjustRightInd w:val="0"/>
        <w:snapToGrid w:val="0"/>
        <w:spacing w:after="0" w:line="360" w:lineRule="auto"/>
        <w:jc w:val="both"/>
        <w:rPr>
          <w:rFonts w:ascii="Book Antiqua" w:eastAsia="Times New Roman" w:hAnsi="Book Antiqua" w:cs="TimesNewRomanPSMT"/>
          <w:kern w:val="2"/>
          <w:sz w:val="24"/>
          <w:szCs w:val="24"/>
          <w:lang w:val="en-US" w:eastAsia="pt-PT"/>
        </w:rPr>
      </w:pPr>
      <w:r w:rsidRPr="00E302C0">
        <w:rPr>
          <w:rFonts w:ascii="Book Antiqua" w:eastAsia="Times New Roman" w:hAnsi="Book Antiqua" w:cs="TimesNewRomanPSMT"/>
          <w:kern w:val="2"/>
          <w:sz w:val="24"/>
          <w:szCs w:val="24"/>
          <w:lang w:val="en-US" w:eastAsia="pt-PT"/>
        </w:rPr>
        <w:t>Cell lines are permanently established cell cultures that proliferate in laboratory conditions given appropriate fresh medium and space. All cell lines are developed from primary cultures</w:t>
      </w:r>
    </w:p>
    <w:p w:rsidR="00E302C0" w:rsidRPr="00E302C0" w:rsidRDefault="00E302C0" w:rsidP="00E302C0">
      <w:pPr>
        <w:widowControl w:val="0"/>
        <w:autoSpaceDE w:val="0"/>
        <w:autoSpaceDN w:val="0"/>
        <w:adjustRightInd w:val="0"/>
        <w:snapToGrid w:val="0"/>
        <w:spacing w:after="0" w:line="360" w:lineRule="auto"/>
        <w:jc w:val="both"/>
        <w:rPr>
          <w:rFonts w:ascii="Book Antiqua" w:eastAsia="宋体" w:hAnsi="Book Antiqua" w:cs="Times New Roman"/>
          <w:b/>
          <w:kern w:val="2"/>
          <w:sz w:val="24"/>
          <w:szCs w:val="24"/>
          <w:lang w:val="en-GB" w:eastAsia="zh-CN"/>
        </w:rPr>
      </w:pPr>
    </w:p>
    <w:p w:rsidR="00E302C0" w:rsidRPr="00E302C0" w:rsidRDefault="00E302C0" w:rsidP="00E302C0">
      <w:pPr>
        <w:widowControl w:val="0"/>
        <w:autoSpaceDE w:val="0"/>
        <w:autoSpaceDN w:val="0"/>
        <w:adjustRightInd w:val="0"/>
        <w:snapToGrid w:val="0"/>
        <w:spacing w:after="0" w:line="360" w:lineRule="auto"/>
        <w:jc w:val="both"/>
        <w:rPr>
          <w:rFonts w:ascii="Book Antiqua" w:eastAsia="宋体" w:hAnsi="Book Antiqua" w:cs="Times New Roman"/>
          <w:b/>
          <w:i/>
          <w:kern w:val="2"/>
          <w:sz w:val="24"/>
          <w:szCs w:val="24"/>
          <w:lang w:val="en-GB" w:eastAsia="zh-CN"/>
        </w:rPr>
      </w:pPr>
      <w:r w:rsidRPr="00E302C0">
        <w:rPr>
          <w:rFonts w:ascii="Book Antiqua" w:eastAsia="宋体" w:hAnsi="Book Antiqua" w:cs="Times New Roman"/>
          <w:b/>
          <w:i/>
          <w:kern w:val="2"/>
          <w:sz w:val="24"/>
          <w:szCs w:val="24"/>
          <w:lang w:val="en-GB" w:eastAsia="zh-CN"/>
        </w:rPr>
        <w:t>Peer</w:t>
      </w:r>
      <w:r w:rsidRPr="00E302C0">
        <w:rPr>
          <w:rFonts w:ascii="Book Antiqua" w:eastAsia="宋体" w:hAnsi="Book Antiqua" w:cs="Times New Roman" w:hint="eastAsia"/>
          <w:b/>
          <w:i/>
          <w:kern w:val="2"/>
          <w:sz w:val="24"/>
          <w:szCs w:val="24"/>
          <w:lang w:val="en-GB" w:eastAsia="zh-CN"/>
        </w:rPr>
        <w:t>-</w:t>
      </w:r>
      <w:r w:rsidRPr="00E302C0">
        <w:rPr>
          <w:rFonts w:ascii="Book Antiqua" w:eastAsia="宋体" w:hAnsi="Book Antiqua" w:cs="Times New Roman"/>
          <w:b/>
          <w:i/>
          <w:kern w:val="2"/>
          <w:sz w:val="24"/>
          <w:szCs w:val="24"/>
          <w:lang w:val="en-GB" w:eastAsia="zh-CN"/>
        </w:rPr>
        <w:t>review</w:t>
      </w:r>
    </w:p>
    <w:p w:rsidR="00E302C0" w:rsidRPr="00E302C0" w:rsidRDefault="00E302C0" w:rsidP="00E302C0">
      <w:pPr>
        <w:widowControl w:val="0"/>
        <w:autoSpaceDE w:val="0"/>
        <w:autoSpaceDN w:val="0"/>
        <w:adjustRightInd w:val="0"/>
        <w:snapToGrid w:val="0"/>
        <w:spacing w:after="0" w:line="360" w:lineRule="auto"/>
        <w:jc w:val="both"/>
        <w:rPr>
          <w:rFonts w:ascii="Book Antiqua" w:eastAsia="Times New Roman" w:hAnsi="Book Antiqua" w:cs="TimesNewRomanPSMT"/>
          <w:kern w:val="2"/>
          <w:sz w:val="24"/>
          <w:szCs w:val="24"/>
          <w:lang w:val="en-US" w:eastAsia="pt-PT"/>
        </w:rPr>
      </w:pPr>
      <w:r w:rsidRPr="00E302C0">
        <w:rPr>
          <w:rFonts w:ascii="Book Antiqua" w:eastAsia="Times New Roman" w:hAnsi="Book Antiqua" w:cs="TimesNewRomanPSMT"/>
          <w:kern w:val="2"/>
          <w:sz w:val="24"/>
          <w:szCs w:val="24"/>
          <w:lang w:val="en-US" w:eastAsia="pt-PT"/>
        </w:rPr>
        <w:t xml:space="preserve">The paper by Saraiva-Pava1 </w:t>
      </w:r>
      <w:r w:rsidRPr="00E302C0">
        <w:rPr>
          <w:rFonts w:ascii="Book Antiqua" w:eastAsia="Times New Roman" w:hAnsi="Book Antiqua" w:cs="TimesNewRomanPSMT"/>
          <w:i/>
          <w:kern w:val="2"/>
          <w:sz w:val="24"/>
          <w:szCs w:val="24"/>
          <w:lang w:val="en-US" w:eastAsia="pt-PT"/>
        </w:rPr>
        <w:t>et al</w:t>
      </w:r>
      <w:r w:rsidRPr="00E302C0">
        <w:rPr>
          <w:rFonts w:ascii="Book Antiqua" w:eastAsia="Times New Roman" w:hAnsi="Book Antiqua" w:cs="TimesNewRomanPSMT"/>
          <w:kern w:val="2"/>
          <w:sz w:val="24"/>
          <w:szCs w:val="24"/>
          <w:lang w:val="en-US" w:eastAsia="pt-PT"/>
        </w:rPr>
        <w:t xml:space="preserve"> is based on a clear-cut concept and presents excellent biochemical and cell-biological work. The established cell clones are shown to be useful for </w:t>
      </w:r>
      <w:r w:rsidRPr="00E302C0">
        <w:rPr>
          <w:rFonts w:ascii="Book Antiqua" w:eastAsia="Times New Roman" w:hAnsi="Book Antiqua" w:cs="TimesNewRomanPSMT"/>
          <w:i/>
          <w:kern w:val="2"/>
          <w:sz w:val="24"/>
          <w:szCs w:val="24"/>
          <w:lang w:val="en-US" w:eastAsia="pt-PT"/>
        </w:rPr>
        <w:t>in vitro</w:t>
      </w:r>
      <w:r w:rsidRPr="00E302C0">
        <w:rPr>
          <w:rFonts w:ascii="Book Antiqua" w:eastAsia="Times New Roman" w:hAnsi="Book Antiqua" w:cs="TimesNewRomanPSMT"/>
          <w:kern w:val="2"/>
          <w:sz w:val="24"/>
          <w:szCs w:val="24"/>
          <w:lang w:val="en-US" w:eastAsia="pt-PT"/>
        </w:rPr>
        <w:t xml:space="preserve"> studies with Helicobacter. The paper is well written and is focusing on essential aspects. It will be of direct value for the specialist in the field, but also give the </w:t>
      </w:r>
      <w:proofErr w:type="spellStart"/>
      <w:r w:rsidRPr="00E302C0">
        <w:rPr>
          <w:rFonts w:ascii="Book Antiqua" w:eastAsia="Times New Roman" w:hAnsi="Book Antiqua" w:cs="TimesNewRomanPSMT"/>
          <w:kern w:val="2"/>
          <w:sz w:val="24"/>
          <w:szCs w:val="24"/>
          <w:lang w:val="en-US" w:eastAsia="pt-PT"/>
        </w:rPr>
        <w:t>nonspecialist</w:t>
      </w:r>
      <w:proofErr w:type="spellEnd"/>
      <w:r w:rsidRPr="00E302C0">
        <w:rPr>
          <w:rFonts w:ascii="Book Antiqua" w:eastAsia="Times New Roman" w:hAnsi="Book Antiqua" w:cs="TimesNewRomanPSMT"/>
          <w:kern w:val="2"/>
          <w:sz w:val="24"/>
          <w:szCs w:val="24"/>
          <w:lang w:val="en-US" w:eastAsia="pt-PT"/>
        </w:rPr>
        <w:t xml:space="preserve"> an excellent introduction into complicated and relevant biological problems of gastroenterology. New cell-lines on this manuscript are hopefully to use in </w:t>
      </w:r>
      <w:r w:rsidRPr="00E302C0">
        <w:rPr>
          <w:rFonts w:ascii="Book Antiqua" w:eastAsia="Times New Roman" w:hAnsi="Book Antiqua" w:cs="TimesNewRomanPSMT"/>
          <w:kern w:val="2"/>
          <w:sz w:val="24"/>
          <w:szCs w:val="24"/>
          <w:lang w:val="en-US" w:eastAsia="pt-PT"/>
        </w:rPr>
        <w:lastRenderedPageBreak/>
        <w:t>gastric physiological studies. It is striking.</w:t>
      </w:r>
    </w:p>
    <w:p w:rsidR="004F7D62" w:rsidRDefault="004F7D62" w:rsidP="00571EEB">
      <w:pPr>
        <w:adjustRightInd w:val="0"/>
        <w:snapToGrid w:val="0"/>
        <w:spacing w:after="0" w:line="360" w:lineRule="auto"/>
        <w:jc w:val="both"/>
        <w:rPr>
          <w:rFonts w:ascii="Book Antiqua" w:hAnsi="Book Antiqua" w:cs="Times New Roman"/>
          <w:b/>
          <w:sz w:val="24"/>
          <w:szCs w:val="24"/>
          <w:lang w:val="en-GB" w:eastAsia="zh-CN"/>
        </w:rPr>
      </w:pPr>
    </w:p>
    <w:p w:rsidR="00077698" w:rsidRPr="004F7D62" w:rsidRDefault="00C4770F" w:rsidP="00571EEB">
      <w:pPr>
        <w:adjustRightInd w:val="0"/>
        <w:snapToGrid w:val="0"/>
        <w:spacing w:after="0" w:line="360" w:lineRule="auto"/>
        <w:jc w:val="both"/>
        <w:rPr>
          <w:rFonts w:ascii="Book Antiqua" w:hAnsi="Book Antiqua" w:cs="Times New Roman"/>
          <w:b/>
          <w:sz w:val="24"/>
          <w:szCs w:val="24"/>
          <w:lang w:val="en-GB" w:eastAsia="zh-CN"/>
        </w:rPr>
      </w:pPr>
      <w:r w:rsidRPr="005978D4">
        <w:rPr>
          <w:rFonts w:ascii="Book Antiqua" w:hAnsi="Book Antiqua" w:cs="Times New Roman"/>
          <w:b/>
          <w:sz w:val="24"/>
          <w:szCs w:val="24"/>
          <w:lang w:val="en-US"/>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D9010E" w:rsidRPr="00D9010E">
        <w:trPr>
          <w:tblCellSpacing w:w="15" w:type="dxa"/>
        </w:trPr>
        <w:tc>
          <w:tcPr>
            <w:tcW w:w="0" w:type="auto"/>
            <w:vAlign w:val="center"/>
            <w:hideMark/>
          </w:tcPr>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 </w:t>
            </w:r>
            <w:r w:rsidRPr="00D9010E">
              <w:rPr>
                <w:rFonts w:ascii="Book Antiqua" w:eastAsia="宋体" w:hAnsi="Book Antiqua" w:cs="宋体"/>
                <w:b/>
                <w:bCs/>
                <w:sz w:val="24"/>
                <w:szCs w:val="24"/>
                <w:lang w:val="en-US" w:eastAsia="zh-CN"/>
              </w:rPr>
              <w:t>Basque JR</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Chénard</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Chailler</w:t>
            </w:r>
            <w:proofErr w:type="spellEnd"/>
            <w:r w:rsidRPr="00D9010E">
              <w:rPr>
                <w:rFonts w:ascii="Book Antiqua" w:eastAsia="宋体" w:hAnsi="Book Antiqua" w:cs="宋体"/>
                <w:sz w:val="24"/>
                <w:szCs w:val="24"/>
                <w:lang w:val="en-US" w:eastAsia="zh-CN"/>
              </w:rPr>
              <w:t xml:space="preserve"> P, </w:t>
            </w:r>
            <w:proofErr w:type="spellStart"/>
            <w:r w:rsidRPr="00D9010E">
              <w:rPr>
                <w:rFonts w:ascii="Book Antiqua" w:eastAsia="宋体" w:hAnsi="Book Antiqua" w:cs="宋体"/>
                <w:sz w:val="24"/>
                <w:szCs w:val="24"/>
                <w:lang w:val="en-US" w:eastAsia="zh-CN"/>
              </w:rPr>
              <w:t>Ménard</w:t>
            </w:r>
            <w:proofErr w:type="spellEnd"/>
            <w:r w:rsidRPr="00D9010E">
              <w:rPr>
                <w:rFonts w:ascii="Book Antiqua" w:eastAsia="宋体" w:hAnsi="Book Antiqua" w:cs="宋体"/>
                <w:sz w:val="24"/>
                <w:szCs w:val="24"/>
                <w:lang w:val="en-US" w:eastAsia="zh-CN"/>
              </w:rPr>
              <w:t xml:space="preserve"> D. Gastric cancer cell lines as models to study human digestive functions. </w:t>
            </w:r>
            <w:r w:rsidRPr="00D9010E">
              <w:rPr>
                <w:rFonts w:ascii="Book Antiqua" w:eastAsia="宋体" w:hAnsi="Book Antiqua" w:cs="宋体"/>
                <w:i/>
                <w:iCs/>
                <w:sz w:val="24"/>
                <w:szCs w:val="24"/>
                <w:lang w:val="en-US" w:eastAsia="zh-CN"/>
              </w:rPr>
              <w:t xml:space="preserve">J Cell </w:t>
            </w:r>
            <w:proofErr w:type="spellStart"/>
            <w:r w:rsidRPr="00D9010E">
              <w:rPr>
                <w:rFonts w:ascii="Book Antiqua" w:eastAsia="宋体" w:hAnsi="Book Antiqua" w:cs="宋体"/>
                <w:i/>
                <w:iCs/>
                <w:sz w:val="24"/>
                <w:szCs w:val="24"/>
                <w:lang w:val="en-US" w:eastAsia="zh-CN"/>
              </w:rPr>
              <w:t>Biochem</w:t>
            </w:r>
            <w:proofErr w:type="spellEnd"/>
            <w:r w:rsidRPr="00D9010E">
              <w:rPr>
                <w:rFonts w:ascii="Book Antiqua" w:eastAsia="宋体" w:hAnsi="Book Antiqua" w:cs="宋体"/>
                <w:sz w:val="24"/>
                <w:szCs w:val="24"/>
                <w:lang w:val="en-US" w:eastAsia="zh-CN"/>
              </w:rPr>
              <w:t xml:space="preserve"> 2001; </w:t>
            </w:r>
            <w:r w:rsidRPr="00D9010E">
              <w:rPr>
                <w:rFonts w:ascii="Book Antiqua" w:eastAsia="宋体" w:hAnsi="Book Antiqua" w:cs="宋体"/>
                <w:b/>
                <w:bCs/>
                <w:sz w:val="24"/>
                <w:szCs w:val="24"/>
                <w:lang w:val="en-US" w:eastAsia="zh-CN"/>
              </w:rPr>
              <w:t>81</w:t>
            </w:r>
            <w:r w:rsidRPr="00D9010E">
              <w:rPr>
                <w:rFonts w:ascii="Book Antiqua" w:eastAsia="宋体" w:hAnsi="Book Antiqua" w:cs="宋体"/>
                <w:sz w:val="24"/>
                <w:szCs w:val="24"/>
                <w:lang w:val="en-US" w:eastAsia="zh-CN"/>
              </w:rPr>
              <w:t>: 241-251 [PMID: 11241664 DOI: 10.1002/1097-4644(20010501)]</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 </w:t>
            </w:r>
            <w:r w:rsidRPr="00D9010E">
              <w:rPr>
                <w:rFonts w:ascii="Book Antiqua" w:eastAsia="宋体" w:hAnsi="Book Antiqua" w:cs="宋体"/>
                <w:b/>
                <w:bCs/>
                <w:sz w:val="24"/>
                <w:szCs w:val="24"/>
                <w:lang w:val="en-US" w:eastAsia="zh-CN"/>
              </w:rPr>
              <w:t>Mills JC</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Shivdasani</w:t>
            </w:r>
            <w:proofErr w:type="spellEnd"/>
            <w:r w:rsidRPr="00D9010E">
              <w:rPr>
                <w:rFonts w:ascii="Book Antiqua" w:eastAsia="宋体" w:hAnsi="Book Antiqua" w:cs="宋体"/>
                <w:sz w:val="24"/>
                <w:szCs w:val="24"/>
                <w:lang w:val="en-US" w:eastAsia="zh-CN"/>
              </w:rPr>
              <w:t xml:space="preserve"> RA. Gastric epithelial stem cells. </w:t>
            </w:r>
            <w:r w:rsidRPr="00D9010E">
              <w:rPr>
                <w:rFonts w:ascii="Book Antiqua" w:eastAsia="宋体" w:hAnsi="Book Antiqua" w:cs="宋体"/>
                <w:i/>
                <w:iCs/>
                <w:sz w:val="24"/>
                <w:szCs w:val="24"/>
                <w:lang w:val="en-US" w:eastAsia="zh-CN"/>
              </w:rPr>
              <w:t>Gastroenterology</w:t>
            </w:r>
            <w:r w:rsidRPr="00D9010E">
              <w:rPr>
                <w:rFonts w:ascii="Book Antiqua" w:eastAsia="宋体" w:hAnsi="Book Antiqua" w:cs="宋体"/>
                <w:sz w:val="24"/>
                <w:szCs w:val="24"/>
                <w:lang w:val="en-US" w:eastAsia="zh-CN"/>
              </w:rPr>
              <w:t xml:space="preserve"> 2011; </w:t>
            </w:r>
            <w:r w:rsidRPr="00D9010E">
              <w:rPr>
                <w:rFonts w:ascii="Book Antiqua" w:eastAsia="宋体" w:hAnsi="Book Antiqua" w:cs="宋体"/>
                <w:b/>
                <w:bCs/>
                <w:sz w:val="24"/>
                <w:szCs w:val="24"/>
                <w:lang w:val="en-US" w:eastAsia="zh-CN"/>
              </w:rPr>
              <w:t>140</w:t>
            </w:r>
            <w:r w:rsidRPr="00D9010E">
              <w:rPr>
                <w:rFonts w:ascii="Book Antiqua" w:eastAsia="宋体" w:hAnsi="Book Antiqua" w:cs="宋体"/>
                <w:sz w:val="24"/>
                <w:szCs w:val="24"/>
                <w:lang w:val="en-US" w:eastAsia="zh-CN"/>
              </w:rPr>
              <w:t>: 412-424 [PMID: 21144849 DOI: 10.1053/j.gastro.2010.12.001]</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 </w:t>
            </w:r>
            <w:proofErr w:type="spellStart"/>
            <w:r w:rsidRPr="00D9010E">
              <w:rPr>
                <w:rFonts w:ascii="Book Antiqua" w:eastAsia="宋体" w:hAnsi="Book Antiqua" w:cs="宋体"/>
                <w:b/>
                <w:bCs/>
                <w:sz w:val="24"/>
                <w:szCs w:val="24"/>
                <w:lang w:val="en-US" w:eastAsia="zh-CN"/>
              </w:rPr>
              <w:t>Karam</w:t>
            </w:r>
            <w:proofErr w:type="spellEnd"/>
            <w:r w:rsidRPr="00D9010E">
              <w:rPr>
                <w:rFonts w:ascii="Book Antiqua" w:eastAsia="宋体" w:hAnsi="Book Antiqua" w:cs="宋体"/>
                <w:b/>
                <w:bCs/>
                <w:sz w:val="24"/>
                <w:szCs w:val="24"/>
                <w:lang w:val="en-US" w:eastAsia="zh-CN"/>
              </w:rPr>
              <w:t xml:space="preserve"> SM</w:t>
            </w:r>
            <w:r w:rsidRPr="00D9010E">
              <w:rPr>
                <w:rFonts w:ascii="Book Antiqua" w:eastAsia="宋体" w:hAnsi="Book Antiqua" w:cs="宋体"/>
                <w:sz w:val="24"/>
                <w:szCs w:val="24"/>
                <w:lang w:val="en-US" w:eastAsia="zh-CN"/>
              </w:rPr>
              <w:t xml:space="preserve">. A focus on parietal cells as a renewing cell population. </w:t>
            </w:r>
            <w:r w:rsidRPr="00D9010E">
              <w:rPr>
                <w:rFonts w:ascii="Book Antiqua" w:eastAsia="宋体" w:hAnsi="Book Antiqua" w:cs="宋体"/>
                <w:i/>
                <w:iCs/>
                <w:sz w:val="24"/>
                <w:szCs w:val="24"/>
                <w:lang w:val="en-US" w:eastAsia="zh-CN"/>
              </w:rPr>
              <w:t xml:space="preserve">World J </w:t>
            </w:r>
            <w:proofErr w:type="spellStart"/>
            <w:r w:rsidRPr="00D9010E">
              <w:rPr>
                <w:rFonts w:ascii="Book Antiqua" w:eastAsia="宋体" w:hAnsi="Book Antiqua" w:cs="宋体"/>
                <w:i/>
                <w:iCs/>
                <w:sz w:val="24"/>
                <w:szCs w:val="24"/>
                <w:lang w:val="en-US" w:eastAsia="zh-CN"/>
              </w:rPr>
              <w:t>Gastroenterol</w:t>
            </w:r>
            <w:proofErr w:type="spellEnd"/>
            <w:r w:rsidRPr="00D9010E">
              <w:rPr>
                <w:rFonts w:ascii="Book Antiqua" w:eastAsia="宋体" w:hAnsi="Book Antiqua" w:cs="宋体"/>
                <w:sz w:val="24"/>
                <w:szCs w:val="24"/>
                <w:lang w:val="en-US" w:eastAsia="zh-CN"/>
              </w:rPr>
              <w:t xml:space="preserve"> 2010; </w:t>
            </w:r>
            <w:r w:rsidRPr="00D9010E">
              <w:rPr>
                <w:rFonts w:ascii="Book Antiqua" w:eastAsia="宋体" w:hAnsi="Book Antiqua" w:cs="宋体"/>
                <w:b/>
                <w:bCs/>
                <w:sz w:val="24"/>
                <w:szCs w:val="24"/>
                <w:lang w:val="en-US" w:eastAsia="zh-CN"/>
              </w:rPr>
              <w:t>16</w:t>
            </w:r>
            <w:r w:rsidRPr="00D9010E">
              <w:rPr>
                <w:rFonts w:ascii="Book Antiqua" w:eastAsia="宋体" w:hAnsi="Book Antiqua" w:cs="宋体"/>
                <w:sz w:val="24"/>
                <w:szCs w:val="24"/>
                <w:lang w:val="en-US" w:eastAsia="zh-CN"/>
              </w:rPr>
              <w:t>: 538-546 [PMID: 20128020 DOI: 10.3748/wjg.v16.i5.538]</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 </w:t>
            </w:r>
            <w:proofErr w:type="spellStart"/>
            <w:r w:rsidRPr="00D9010E">
              <w:rPr>
                <w:rFonts w:ascii="Book Antiqua" w:eastAsia="宋体" w:hAnsi="Book Antiqua" w:cs="宋体"/>
                <w:b/>
                <w:bCs/>
                <w:sz w:val="24"/>
                <w:szCs w:val="24"/>
                <w:lang w:val="en-US" w:eastAsia="zh-CN"/>
              </w:rPr>
              <w:t>Chailler</w:t>
            </w:r>
            <w:proofErr w:type="spellEnd"/>
            <w:r w:rsidRPr="00D9010E">
              <w:rPr>
                <w:rFonts w:ascii="Book Antiqua" w:eastAsia="宋体" w:hAnsi="Book Antiqua" w:cs="宋体"/>
                <w:b/>
                <w:bCs/>
                <w:sz w:val="24"/>
                <w:szCs w:val="24"/>
                <w:lang w:val="en-US" w:eastAsia="zh-CN"/>
              </w:rPr>
              <w:t xml:space="preserve"> P</w:t>
            </w:r>
            <w:r w:rsidRPr="00D9010E">
              <w:rPr>
                <w:rFonts w:ascii="Book Antiqua" w:eastAsia="宋体" w:hAnsi="Book Antiqua" w:cs="宋体"/>
                <w:sz w:val="24"/>
                <w:szCs w:val="24"/>
                <w:lang w:val="en-US" w:eastAsia="zh-CN"/>
              </w:rPr>
              <w:t xml:space="preserve">, Beaulieu JF, </w:t>
            </w:r>
            <w:proofErr w:type="spellStart"/>
            <w:r w:rsidRPr="00D9010E">
              <w:rPr>
                <w:rFonts w:ascii="Book Antiqua" w:eastAsia="宋体" w:hAnsi="Book Antiqua" w:cs="宋体"/>
                <w:sz w:val="24"/>
                <w:szCs w:val="24"/>
                <w:lang w:val="en-US" w:eastAsia="zh-CN"/>
              </w:rPr>
              <w:t>Ménard</w:t>
            </w:r>
            <w:proofErr w:type="spellEnd"/>
            <w:r w:rsidRPr="00D9010E">
              <w:rPr>
                <w:rFonts w:ascii="Book Antiqua" w:eastAsia="宋体" w:hAnsi="Book Antiqua" w:cs="宋体"/>
                <w:sz w:val="24"/>
                <w:szCs w:val="24"/>
                <w:lang w:val="en-US" w:eastAsia="zh-CN"/>
              </w:rPr>
              <w:t xml:space="preserve"> D. Isolation and functional studies of human fetal gastric epithelium in primary culture. </w:t>
            </w:r>
            <w:r w:rsidRPr="00D9010E">
              <w:rPr>
                <w:rFonts w:ascii="Book Antiqua" w:eastAsia="宋体" w:hAnsi="Book Antiqua" w:cs="宋体"/>
                <w:i/>
                <w:iCs/>
                <w:sz w:val="24"/>
                <w:szCs w:val="24"/>
                <w:lang w:val="en-US" w:eastAsia="zh-CN"/>
              </w:rPr>
              <w:t xml:space="preserve">Methods </w:t>
            </w:r>
            <w:proofErr w:type="spellStart"/>
            <w:r w:rsidRPr="00D9010E">
              <w:rPr>
                <w:rFonts w:ascii="Book Antiqua" w:eastAsia="宋体" w:hAnsi="Book Antiqua" w:cs="宋体"/>
                <w:i/>
                <w:iCs/>
                <w:sz w:val="24"/>
                <w:szCs w:val="24"/>
                <w:lang w:val="en-US" w:eastAsia="zh-CN"/>
              </w:rPr>
              <w:t>Mol</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Biol</w:t>
            </w:r>
            <w:proofErr w:type="spellEnd"/>
            <w:r w:rsidRPr="00D9010E">
              <w:rPr>
                <w:rFonts w:ascii="Book Antiqua" w:eastAsia="宋体" w:hAnsi="Book Antiqua" w:cs="宋体"/>
                <w:sz w:val="24"/>
                <w:szCs w:val="24"/>
                <w:lang w:val="en-US" w:eastAsia="zh-CN"/>
              </w:rPr>
              <w:t xml:space="preserve"> 2012; </w:t>
            </w:r>
            <w:r w:rsidRPr="00D9010E">
              <w:rPr>
                <w:rFonts w:ascii="Book Antiqua" w:eastAsia="宋体" w:hAnsi="Book Antiqua" w:cs="宋体"/>
                <w:b/>
                <w:bCs/>
                <w:sz w:val="24"/>
                <w:szCs w:val="24"/>
                <w:lang w:val="en-US" w:eastAsia="zh-CN"/>
              </w:rPr>
              <w:t>806</w:t>
            </w:r>
            <w:r w:rsidRPr="00D9010E">
              <w:rPr>
                <w:rFonts w:ascii="Book Antiqua" w:eastAsia="宋体" w:hAnsi="Book Antiqua" w:cs="宋体"/>
                <w:sz w:val="24"/>
                <w:szCs w:val="24"/>
                <w:lang w:val="en-US" w:eastAsia="zh-CN"/>
              </w:rPr>
              <w:t>: 137-155 [PMID: 22057450 DOI: 10.1007/978-1-61779-367-7_10]</w:t>
            </w:r>
          </w:p>
          <w:p w:rsidR="00D9010E" w:rsidRPr="00D9010E" w:rsidRDefault="00D9010E" w:rsidP="00D9010E">
            <w:pPr>
              <w:spacing w:after="0" w:line="240" w:lineRule="auto"/>
              <w:rPr>
                <w:rFonts w:ascii="Book Antiqua" w:eastAsia="宋体" w:hAnsi="Book Antiqua" w:cs="宋体"/>
                <w:sz w:val="24"/>
                <w:szCs w:val="24"/>
                <w:lang w:val="en-US" w:eastAsia="zh-CN"/>
              </w:rPr>
            </w:pPr>
            <w:proofErr w:type="gramStart"/>
            <w:r w:rsidRPr="00D9010E">
              <w:rPr>
                <w:rFonts w:ascii="Book Antiqua" w:eastAsia="宋体" w:hAnsi="Book Antiqua" w:cs="宋体"/>
                <w:sz w:val="24"/>
                <w:szCs w:val="24"/>
                <w:lang w:val="en-US" w:eastAsia="zh-CN"/>
              </w:rPr>
              <w:t xml:space="preserve">5 </w:t>
            </w:r>
            <w:r w:rsidRPr="00D9010E">
              <w:rPr>
                <w:rFonts w:ascii="Book Antiqua" w:eastAsia="宋体" w:hAnsi="Book Antiqua" w:cs="宋体"/>
                <w:b/>
                <w:bCs/>
                <w:sz w:val="24"/>
                <w:szCs w:val="24"/>
                <w:lang w:val="en-US" w:eastAsia="zh-CN"/>
              </w:rPr>
              <w:t>Basso D</w:t>
            </w:r>
            <w:proofErr w:type="gramEnd"/>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Plebani</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Kusters</w:t>
            </w:r>
            <w:proofErr w:type="spellEnd"/>
            <w:r w:rsidRPr="00D9010E">
              <w:rPr>
                <w:rFonts w:ascii="Book Antiqua" w:eastAsia="宋体" w:hAnsi="Book Antiqua" w:cs="宋体"/>
                <w:sz w:val="24"/>
                <w:szCs w:val="24"/>
                <w:lang w:val="en-US" w:eastAsia="zh-CN"/>
              </w:rPr>
              <w:t xml:space="preserve"> JG. Pathogenesis of Helicobacter pylori infection. </w:t>
            </w:r>
            <w:r w:rsidRPr="00D9010E">
              <w:rPr>
                <w:rFonts w:ascii="Book Antiqua" w:eastAsia="宋体" w:hAnsi="Book Antiqua" w:cs="宋体"/>
                <w:i/>
                <w:iCs/>
                <w:sz w:val="24"/>
                <w:szCs w:val="24"/>
                <w:lang w:val="en-US" w:eastAsia="zh-CN"/>
              </w:rPr>
              <w:t>Helicobacter</w:t>
            </w:r>
            <w:r w:rsidRPr="00D9010E">
              <w:rPr>
                <w:rFonts w:ascii="Book Antiqua" w:eastAsia="宋体" w:hAnsi="Book Antiqua" w:cs="宋体"/>
                <w:sz w:val="24"/>
                <w:szCs w:val="24"/>
                <w:lang w:val="en-US" w:eastAsia="zh-CN"/>
              </w:rPr>
              <w:t xml:space="preserve"> 2010; </w:t>
            </w:r>
            <w:r w:rsidRPr="00D9010E">
              <w:rPr>
                <w:rFonts w:ascii="Book Antiqua" w:eastAsia="宋体" w:hAnsi="Book Antiqua" w:cs="宋体"/>
                <w:b/>
                <w:bCs/>
                <w:sz w:val="24"/>
                <w:szCs w:val="24"/>
                <w:lang w:val="en-US" w:eastAsia="zh-CN"/>
              </w:rPr>
              <w:t xml:space="preserve">15 </w:t>
            </w:r>
            <w:proofErr w:type="spellStart"/>
            <w:r w:rsidRPr="00D9010E">
              <w:rPr>
                <w:rFonts w:ascii="Book Antiqua" w:eastAsia="宋体" w:hAnsi="Book Antiqua" w:cs="宋体"/>
                <w:b/>
                <w:bCs/>
                <w:sz w:val="24"/>
                <w:szCs w:val="24"/>
                <w:lang w:val="en-US" w:eastAsia="zh-CN"/>
              </w:rPr>
              <w:t>Suppl</w:t>
            </w:r>
            <w:proofErr w:type="spellEnd"/>
            <w:r w:rsidRPr="00D9010E">
              <w:rPr>
                <w:rFonts w:ascii="Book Antiqua" w:eastAsia="宋体" w:hAnsi="Book Antiqua" w:cs="宋体"/>
                <w:b/>
                <w:bCs/>
                <w:sz w:val="24"/>
                <w:szCs w:val="24"/>
                <w:lang w:val="en-US" w:eastAsia="zh-CN"/>
              </w:rPr>
              <w:t xml:space="preserve"> 1</w:t>
            </w:r>
            <w:r w:rsidRPr="00D9010E">
              <w:rPr>
                <w:rFonts w:ascii="Book Antiqua" w:eastAsia="宋体" w:hAnsi="Book Antiqua" w:cs="宋体"/>
                <w:sz w:val="24"/>
                <w:szCs w:val="24"/>
                <w:lang w:val="en-US" w:eastAsia="zh-CN"/>
              </w:rPr>
              <w:t>: 14-20 [PMID: 21054648 DOI: 10.1111/j.1523-5378.2010.00781.x]</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6 </w:t>
            </w:r>
            <w:r w:rsidRPr="00D9010E">
              <w:rPr>
                <w:rFonts w:ascii="Book Antiqua" w:eastAsia="宋体" w:hAnsi="Book Antiqua" w:cs="宋体"/>
                <w:b/>
                <w:bCs/>
                <w:sz w:val="24"/>
                <w:szCs w:val="24"/>
                <w:lang w:val="en-US" w:eastAsia="zh-CN"/>
              </w:rPr>
              <w:t>de Reuse H</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Bereswill</w:t>
            </w:r>
            <w:proofErr w:type="spellEnd"/>
            <w:r w:rsidRPr="00D9010E">
              <w:rPr>
                <w:rFonts w:ascii="Book Antiqua" w:eastAsia="宋体" w:hAnsi="Book Antiqua" w:cs="宋体"/>
                <w:sz w:val="24"/>
                <w:szCs w:val="24"/>
                <w:lang w:val="en-US" w:eastAsia="zh-CN"/>
              </w:rPr>
              <w:t xml:space="preserve"> S. Ten years after the first Helicobacter pylori genome: comparative and functional genomics provide new insights in the variability and adaptability of a persistent pathogen. </w:t>
            </w:r>
            <w:r w:rsidRPr="00D9010E">
              <w:rPr>
                <w:rFonts w:ascii="Book Antiqua" w:eastAsia="宋体" w:hAnsi="Book Antiqua" w:cs="宋体"/>
                <w:i/>
                <w:iCs/>
                <w:sz w:val="24"/>
                <w:szCs w:val="24"/>
                <w:lang w:val="en-US" w:eastAsia="zh-CN"/>
              </w:rPr>
              <w:t xml:space="preserve">FEMS </w:t>
            </w:r>
            <w:proofErr w:type="spellStart"/>
            <w:r w:rsidRPr="00D9010E">
              <w:rPr>
                <w:rFonts w:ascii="Book Antiqua" w:eastAsia="宋体" w:hAnsi="Book Antiqua" w:cs="宋体"/>
                <w:i/>
                <w:iCs/>
                <w:sz w:val="24"/>
                <w:szCs w:val="24"/>
                <w:lang w:val="en-US" w:eastAsia="zh-CN"/>
              </w:rPr>
              <w:t>Immunol</w:t>
            </w:r>
            <w:proofErr w:type="spellEnd"/>
            <w:r w:rsidRPr="00D9010E">
              <w:rPr>
                <w:rFonts w:ascii="Book Antiqua" w:eastAsia="宋体" w:hAnsi="Book Antiqua" w:cs="宋体"/>
                <w:i/>
                <w:iCs/>
                <w:sz w:val="24"/>
                <w:szCs w:val="24"/>
                <w:lang w:val="en-US" w:eastAsia="zh-CN"/>
              </w:rPr>
              <w:t xml:space="preserve"> Med </w:t>
            </w:r>
            <w:proofErr w:type="spellStart"/>
            <w:r w:rsidRPr="00D9010E">
              <w:rPr>
                <w:rFonts w:ascii="Book Antiqua" w:eastAsia="宋体" w:hAnsi="Book Antiqua" w:cs="宋体"/>
                <w:i/>
                <w:iCs/>
                <w:sz w:val="24"/>
                <w:szCs w:val="24"/>
                <w:lang w:val="en-US" w:eastAsia="zh-CN"/>
              </w:rPr>
              <w:t>Microbiol</w:t>
            </w:r>
            <w:proofErr w:type="spellEnd"/>
            <w:r w:rsidRPr="00D9010E">
              <w:rPr>
                <w:rFonts w:ascii="Book Antiqua" w:eastAsia="宋体" w:hAnsi="Book Antiqua" w:cs="宋体"/>
                <w:sz w:val="24"/>
                <w:szCs w:val="24"/>
                <w:lang w:val="en-US" w:eastAsia="zh-CN"/>
              </w:rPr>
              <w:t xml:space="preserve"> 2007; </w:t>
            </w:r>
            <w:r w:rsidRPr="00D9010E">
              <w:rPr>
                <w:rFonts w:ascii="Book Antiqua" w:eastAsia="宋体" w:hAnsi="Book Antiqua" w:cs="宋体"/>
                <w:b/>
                <w:bCs/>
                <w:sz w:val="24"/>
                <w:szCs w:val="24"/>
                <w:lang w:val="en-US" w:eastAsia="zh-CN"/>
              </w:rPr>
              <w:t>50</w:t>
            </w:r>
            <w:r w:rsidRPr="00D9010E">
              <w:rPr>
                <w:rFonts w:ascii="Book Antiqua" w:eastAsia="宋体" w:hAnsi="Book Antiqua" w:cs="宋体"/>
                <w:sz w:val="24"/>
                <w:szCs w:val="24"/>
                <w:lang w:val="en-US" w:eastAsia="zh-CN"/>
              </w:rPr>
              <w:t>: 165-176 [PMID: 17567280 DOI: 10.1111/j.1574-695X.2007.00244.x]</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7 </w:t>
            </w:r>
            <w:r w:rsidRPr="00D9010E">
              <w:rPr>
                <w:rFonts w:ascii="Book Antiqua" w:eastAsia="宋体" w:hAnsi="Book Antiqua" w:cs="宋体"/>
                <w:b/>
                <w:bCs/>
                <w:sz w:val="24"/>
                <w:szCs w:val="24"/>
                <w:lang w:val="en-US" w:eastAsia="zh-CN"/>
              </w:rPr>
              <w:t xml:space="preserve">Lai </w:t>
            </w:r>
            <w:proofErr w:type="gramStart"/>
            <w:r w:rsidRPr="00D9010E">
              <w:rPr>
                <w:rFonts w:ascii="Book Antiqua" w:eastAsia="宋体" w:hAnsi="Book Antiqua" w:cs="宋体"/>
                <w:b/>
                <w:bCs/>
                <w:sz w:val="24"/>
                <w:szCs w:val="24"/>
                <w:lang w:val="en-US" w:eastAsia="zh-CN"/>
              </w:rPr>
              <w:t>LH</w:t>
            </w:r>
            <w:r w:rsidRPr="00D9010E">
              <w:rPr>
                <w:rFonts w:ascii="Book Antiqua" w:eastAsia="宋体" w:hAnsi="Book Antiqua" w:cs="宋体"/>
                <w:sz w:val="24"/>
                <w:szCs w:val="24"/>
                <w:lang w:val="en-US" w:eastAsia="zh-CN"/>
              </w:rPr>
              <w:t>,</w:t>
            </w:r>
            <w:proofErr w:type="gramEnd"/>
            <w:r w:rsidRPr="00D9010E">
              <w:rPr>
                <w:rFonts w:ascii="Book Antiqua" w:eastAsia="宋体" w:hAnsi="Book Antiqua" w:cs="宋体"/>
                <w:sz w:val="24"/>
                <w:szCs w:val="24"/>
                <w:lang w:val="en-US" w:eastAsia="zh-CN"/>
              </w:rPr>
              <w:t xml:space="preserve"> Sung JJ. Helicobacter pylori and benign upper digestive disease. </w:t>
            </w:r>
            <w:r w:rsidRPr="00D9010E">
              <w:rPr>
                <w:rFonts w:ascii="Book Antiqua" w:eastAsia="宋体" w:hAnsi="Book Antiqua" w:cs="宋体"/>
                <w:i/>
                <w:iCs/>
                <w:sz w:val="24"/>
                <w:szCs w:val="24"/>
                <w:lang w:val="en-US" w:eastAsia="zh-CN"/>
              </w:rPr>
              <w:t xml:space="preserve">Best </w:t>
            </w:r>
            <w:proofErr w:type="spellStart"/>
            <w:r w:rsidRPr="00D9010E">
              <w:rPr>
                <w:rFonts w:ascii="Book Antiqua" w:eastAsia="宋体" w:hAnsi="Book Antiqua" w:cs="宋体"/>
                <w:i/>
                <w:iCs/>
                <w:sz w:val="24"/>
                <w:szCs w:val="24"/>
                <w:lang w:val="en-US" w:eastAsia="zh-CN"/>
              </w:rPr>
              <w:t>Pract</w:t>
            </w:r>
            <w:proofErr w:type="spellEnd"/>
            <w:r w:rsidRPr="00D9010E">
              <w:rPr>
                <w:rFonts w:ascii="Book Antiqua" w:eastAsia="宋体" w:hAnsi="Book Antiqua" w:cs="宋体"/>
                <w:i/>
                <w:iCs/>
                <w:sz w:val="24"/>
                <w:szCs w:val="24"/>
                <w:lang w:val="en-US" w:eastAsia="zh-CN"/>
              </w:rPr>
              <w:t xml:space="preserve"> Res </w:t>
            </w:r>
            <w:proofErr w:type="spellStart"/>
            <w:r w:rsidRPr="00D9010E">
              <w:rPr>
                <w:rFonts w:ascii="Book Antiqua" w:eastAsia="宋体" w:hAnsi="Book Antiqua" w:cs="宋体"/>
                <w:i/>
                <w:iCs/>
                <w:sz w:val="24"/>
                <w:szCs w:val="24"/>
                <w:lang w:val="en-US" w:eastAsia="zh-CN"/>
              </w:rPr>
              <w:t>Clin</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Gastroenterol</w:t>
            </w:r>
            <w:proofErr w:type="spellEnd"/>
            <w:r w:rsidRPr="00D9010E">
              <w:rPr>
                <w:rFonts w:ascii="Book Antiqua" w:eastAsia="宋体" w:hAnsi="Book Antiqua" w:cs="宋体"/>
                <w:sz w:val="24"/>
                <w:szCs w:val="24"/>
                <w:lang w:val="en-US" w:eastAsia="zh-CN"/>
              </w:rPr>
              <w:t xml:space="preserve"> 2007; </w:t>
            </w:r>
            <w:r w:rsidRPr="00D9010E">
              <w:rPr>
                <w:rFonts w:ascii="Book Antiqua" w:eastAsia="宋体" w:hAnsi="Book Antiqua" w:cs="宋体"/>
                <w:b/>
                <w:bCs/>
                <w:sz w:val="24"/>
                <w:szCs w:val="24"/>
                <w:lang w:val="en-US" w:eastAsia="zh-CN"/>
              </w:rPr>
              <w:t>21</w:t>
            </w:r>
            <w:r w:rsidRPr="00D9010E">
              <w:rPr>
                <w:rFonts w:ascii="Book Antiqua" w:eastAsia="宋体" w:hAnsi="Book Antiqua" w:cs="宋体"/>
                <w:sz w:val="24"/>
                <w:szCs w:val="24"/>
                <w:lang w:val="en-US" w:eastAsia="zh-CN"/>
              </w:rPr>
              <w:t>: 261-279 [PMID: 17382276]</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8 </w:t>
            </w:r>
            <w:r w:rsidRPr="00D9010E">
              <w:rPr>
                <w:rFonts w:ascii="Book Antiqua" w:eastAsia="宋体" w:hAnsi="Book Antiqua" w:cs="宋体"/>
                <w:b/>
                <w:bCs/>
                <w:sz w:val="24"/>
                <w:szCs w:val="24"/>
                <w:lang w:val="en-US" w:eastAsia="zh-CN"/>
              </w:rPr>
              <w:t>Atherton JC</w:t>
            </w:r>
            <w:r w:rsidRPr="00D9010E">
              <w:rPr>
                <w:rFonts w:ascii="Book Antiqua" w:eastAsia="宋体" w:hAnsi="Book Antiqua" w:cs="宋体"/>
                <w:sz w:val="24"/>
                <w:szCs w:val="24"/>
                <w:lang w:val="en-US" w:eastAsia="zh-CN"/>
              </w:rPr>
              <w:t xml:space="preserve">. The pathogenesis of Helicobacter pylori-induced gastro-duodenal diseases. </w:t>
            </w:r>
            <w:proofErr w:type="spellStart"/>
            <w:r w:rsidRPr="00D9010E">
              <w:rPr>
                <w:rFonts w:ascii="Book Antiqua" w:eastAsia="宋体" w:hAnsi="Book Antiqua" w:cs="宋体"/>
                <w:i/>
                <w:iCs/>
                <w:sz w:val="24"/>
                <w:szCs w:val="24"/>
                <w:lang w:val="en-US" w:eastAsia="zh-CN"/>
              </w:rPr>
              <w:t>Annu</w:t>
            </w:r>
            <w:proofErr w:type="spellEnd"/>
            <w:r w:rsidRPr="00D9010E">
              <w:rPr>
                <w:rFonts w:ascii="Book Antiqua" w:eastAsia="宋体" w:hAnsi="Book Antiqua" w:cs="宋体"/>
                <w:i/>
                <w:iCs/>
                <w:sz w:val="24"/>
                <w:szCs w:val="24"/>
                <w:lang w:val="en-US" w:eastAsia="zh-CN"/>
              </w:rPr>
              <w:t xml:space="preserve"> Rev </w:t>
            </w:r>
            <w:proofErr w:type="spellStart"/>
            <w:r w:rsidRPr="00D9010E">
              <w:rPr>
                <w:rFonts w:ascii="Book Antiqua" w:eastAsia="宋体" w:hAnsi="Book Antiqua" w:cs="宋体"/>
                <w:i/>
                <w:iCs/>
                <w:sz w:val="24"/>
                <w:szCs w:val="24"/>
                <w:lang w:val="en-US" w:eastAsia="zh-CN"/>
              </w:rPr>
              <w:t>Pathol</w:t>
            </w:r>
            <w:proofErr w:type="spellEnd"/>
            <w:r w:rsidRPr="00D9010E">
              <w:rPr>
                <w:rFonts w:ascii="Book Antiqua" w:eastAsia="宋体" w:hAnsi="Book Antiqua" w:cs="宋体"/>
                <w:sz w:val="24"/>
                <w:szCs w:val="24"/>
                <w:lang w:val="en-US" w:eastAsia="zh-CN"/>
              </w:rPr>
              <w:t xml:space="preserve"> 2006; </w:t>
            </w:r>
            <w:r w:rsidRPr="00D9010E">
              <w:rPr>
                <w:rFonts w:ascii="Book Antiqua" w:eastAsia="宋体" w:hAnsi="Book Antiqua" w:cs="宋体"/>
                <w:b/>
                <w:bCs/>
                <w:sz w:val="24"/>
                <w:szCs w:val="24"/>
                <w:lang w:val="en-US" w:eastAsia="zh-CN"/>
              </w:rPr>
              <w:t>1</w:t>
            </w:r>
            <w:r w:rsidRPr="00D9010E">
              <w:rPr>
                <w:rFonts w:ascii="Book Antiqua" w:eastAsia="宋体" w:hAnsi="Book Antiqua" w:cs="宋体"/>
                <w:sz w:val="24"/>
                <w:szCs w:val="24"/>
                <w:lang w:val="en-US" w:eastAsia="zh-CN"/>
              </w:rPr>
              <w:t>: 63-96 [PMID: 18039108 DOI: 10.1146/annurev.pathol.1.110304.100125]</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9 </w:t>
            </w:r>
            <w:proofErr w:type="spellStart"/>
            <w:r w:rsidRPr="00D9010E">
              <w:rPr>
                <w:rFonts w:ascii="Book Antiqua" w:eastAsia="宋体" w:hAnsi="Book Antiqua" w:cs="宋体"/>
                <w:b/>
                <w:bCs/>
                <w:sz w:val="24"/>
                <w:szCs w:val="24"/>
                <w:lang w:val="en-US" w:eastAsia="zh-CN"/>
              </w:rPr>
              <w:t>Konturek</w:t>
            </w:r>
            <w:proofErr w:type="spellEnd"/>
            <w:r w:rsidRPr="00D9010E">
              <w:rPr>
                <w:rFonts w:ascii="Book Antiqua" w:eastAsia="宋体" w:hAnsi="Book Antiqua" w:cs="宋体"/>
                <w:b/>
                <w:bCs/>
                <w:sz w:val="24"/>
                <w:szCs w:val="24"/>
                <w:lang w:val="en-US" w:eastAsia="zh-CN"/>
              </w:rPr>
              <w:t xml:space="preserve"> PC</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Konturek</w:t>
            </w:r>
            <w:proofErr w:type="spellEnd"/>
            <w:r w:rsidRPr="00D9010E">
              <w:rPr>
                <w:rFonts w:ascii="Book Antiqua" w:eastAsia="宋体" w:hAnsi="Book Antiqua" w:cs="宋体"/>
                <w:sz w:val="24"/>
                <w:szCs w:val="24"/>
                <w:lang w:val="en-US" w:eastAsia="zh-CN"/>
              </w:rPr>
              <w:t xml:space="preserve"> SJ, </w:t>
            </w:r>
            <w:proofErr w:type="spellStart"/>
            <w:r w:rsidRPr="00D9010E">
              <w:rPr>
                <w:rFonts w:ascii="Book Antiqua" w:eastAsia="宋体" w:hAnsi="Book Antiqua" w:cs="宋体"/>
                <w:sz w:val="24"/>
                <w:szCs w:val="24"/>
                <w:lang w:val="en-US" w:eastAsia="zh-CN"/>
              </w:rPr>
              <w:t>Brzozowski</w:t>
            </w:r>
            <w:proofErr w:type="spellEnd"/>
            <w:r w:rsidRPr="00D9010E">
              <w:rPr>
                <w:rFonts w:ascii="Book Antiqua" w:eastAsia="宋体" w:hAnsi="Book Antiqua" w:cs="宋体"/>
                <w:sz w:val="24"/>
                <w:szCs w:val="24"/>
                <w:lang w:val="en-US" w:eastAsia="zh-CN"/>
              </w:rPr>
              <w:t xml:space="preserve"> T. Helicobacter pylori infection in gastric </w:t>
            </w:r>
            <w:proofErr w:type="spellStart"/>
            <w:r w:rsidRPr="00D9010E">
              <w:rPr>
                <w:rFonts w:ascii="Book Antiqua" w:eastAsia="宋体" w:hAnsi="Book Antiqua" w:cs="宋体"/>
                <w:sz w:val="24"/>
                <w:szCs w:val="24"/>
                <w:lang w:val="en-US" w:eastAsia="zh-CN"/>
              </w:rPr>
              <w:t>cancerogenesis</w:t>
            </w:r>
            <w:proofErr w:type="spellEnd"/>
            <w:r w:rsidRPr="00D9010E">
              <w:rPr>
                <w:rFonts w:ascii="Book Antiqua" w:eastAsia="宋体" w:hAnsi="Book Antiqua" w:cs="宋体"/>
                <w:sz w:val="24"/>
                <w:szCs w:val="24"/>
                <w:lang w:val="en-US" w:eastAsia="zh-CN"/>
              </w:rPr>
              <w:t xml:space="preserve">. </w:t>
            </w:r>
            <w:r w:rsidRPr="00D9010E">
              <w:rPr>
                <w:rFonts w:ascii="Book Antiqua" w:eastAsia="宋体" w:hAnsi="Book Antiqua" w:cs="宋体"/>
                <w:i/>
                <w:iCs/>
                <w:sz w:val="24"/>
                <w:szCs w:val="24"/>
                <w:lang w:val="en-US" w:eastAsia="zh-CN"/>
              </w:rPr>
              <w:t xml:space="preserve">J </w:t>
            </w:r>
            <w:proofErr w:type="spellStart"/>
            <w:r w:rsidRPr="00D9010E">
              <w:rPr>
                <w:rFonts w:ascii="Book Antiqua" w:eastAsia="宋体" w:hAnsi="Book Antiqua" w:cs="宋体"/>
                <w:i/>
                <w:iCs/>
                <w:sz w:val="24"/>
                <w:szCs w:val="24"/>
                <w:lang w:val="en-US" w:eastAsia="zh-CN"/>
              </w:rPr>
              <w:t>Physiol</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Pharmacol</w:t>
            </w:r>
            <w:proofErr w:type="spellEnd"/>
            <w:r w:rsidRPr="00D9010E">
              <w:rPr>
                <w:rFonts w:ascii="Book Antiqua" w:eastAsia="宋体" w:hAnsi="Book Antiqua" w:cs="宋体"/>
                <w:sz w:val="24"/>
                <w:szCs w:val="24"/>
                <w:lang w:val="en-US" w:eastAsia="zh-CN"/>
              </w:rPr>
              <w:t xml:space="preserve"> 2009; </w:t>
            </w:r>
            <w:r w:rsidRPr="00D9010E">
              <w:rPr>
                <w:rFonts w:ascii="Book Antiqua" w:eastAsia="宋体" w:hAnsi="Book Antiqua" w:cs="宋体"/>
                <w:b/>
                <w:bCs/>
                <w:sz w:val="24"/>
                <w:szCs w:val="24"/>
                <w:lang w:val="en-US" w:eastAsia="zh-CN"/>
              </w:rPr>
              <w:t>60</w:t>
            </w:r>
            <w:r w:rsidRPr="00D9010E">
              <w:rPr>
                <w:rFonts w:ascii="Book Antiqua" w:eastAsia="宋体" w:hAnsi="Book Antiqua" w:cs="宋体"/>
                <w:sz w:val="24"/>
                <w:szCs w:val="24"/>
                <w:lang w:val="en-US" w:eastAsia="zh-CN"/>
              </w:rPr>
              <w:t>: 3-21 [PMID: 19826177]</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10 </w:t>
            </w:r>
            <w:proofErr w:type="spellStart"/>
            <w:r w:rsidRPr="00D9010E">
              <w:rPr>
                <w:rFonts w:ascii="Book Antiqua" w:eastAsia="宋体" w:hAnsi="Book Antiqua" w:cs="宋体"/>
                <w:b/>
                <w:bCs/>
                <w:sz w:val="24"/>
                <w:szCs w:val="24"/>
                <w:lang w:val="en-US" w:eastAsia="zh-CN"/>
              </w:rPr>
              <w:t>Oleastro</w:t>
            </w:r>
            <w:proofErr w:type="spellEnd"/>
            <w:r w:rsidRPr="00D9010E">
              <w:rPr>
                <w:rFonts w:ascii="Book Antiqua" w:eastAsia="宋体" w:hAnsi="Book Antiqua" w:cs="宋体"/>
                <w:b/>
                <w:bCs/>
                <w:sz w:val="24"/>
                <w:szCs w:val="24"/>
                <w:lang w:val="en-US" w:eastAsia="zh-CN"/>
              </w:rPr>
              <w:t xml:space="preserve"> M</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Cordeiro</w:t>
            </w:r>
            <w:proofErr w:type="spellEnd"/>
            <w:r w:rsidRPr="00D9010E">
              <w:rPr>
                <w:rFonts w:ascii="Book Antiqua" w:eastAsia="宋体" w:hAnsi="Book Antiqua" w:cs="宋体"/>
                <w:sz w:val="24"/>
                <w:szCs w:val="24"/>
                <w:lang w:val="en-US" w:eastAsia="zh-CN"/>
              </w:rPr>
              <w:t xml:space="preserve"> R, </w:t>
            </w:r>
            <w:proofErr w:type="spellStart"/>
            <w:r w:rsidRPr="00D9010E">
              <w:rPr>
                <w:rFonts w:ascii="Book Antiqua" w:eastAsia="宋体" w:hAnsi="Book Antiqua" w:cs="宋体"/>
                <w:sz w:val="24"/>
                <w:szCs w:val="24"/>
                <w:lang w:val="en-US" w:eastAsia="zh-CN"/>
              </w:rPr>
              <w:t>Ferrand</w:t>
            </w:r>
            <w:proofErr w:type="spellEnd"/>
            <w:r w:rsidRPr="00D9010E">
              <w:rPr>
                <w:rFonts w:ascii="Book Antiqua" w:eastAsia="宋体" w:hAnsi="Book Antiqua" w:cs="宋体"/>
                <w:sz w:val="24"/>
                <w:szCs w:val="24"/>
                <w:lang w:val="en-US" w:eastAsia="zh-CN"/>
              </w:rPr>
              <w:t xml:space="preserve"> J, </w:t>
            </w:r>
            <w:proofErr w:type="spellStart"/>
            <w:r w:rsidRPr="00D9010E">
              <w:rPr>
                <w:rFonts w:ascii="Book Antiqua" w:eastAsia="宋体" w:hAnsi="Book Antiqua" w:cs="宋体"/>
                <w:sz w:val="24"/>
                <w:szCs w:val="24"/>
                <w:lang w:val="en-US" w:eastAsia="zh-CN"/>
              </w:rPr>
              <w:t>Nunes</w:t>
            </w:r>
            <w:proofErr w:type="spellEnd"/>
            <w:r w:rsidRPr="00D9010E">
              <w:rPr>
                <w:rFonts w:ascii="Book Antiqua" w:eastAsia="宋体" w:hAnsi="Book Antiqua" w:cs="宋体"/>
                <w:sz w:val="24"/>
                <w:szCs w:val="24"/>
                <w:lang w:val="en-US" w:eastAsia="zh-CN"/>
              </w:rPr>
              <w:t xml:space="preserve"> B, </w:t>
            </w:r>
            <w:proofErr w:type="spellStart"/>
            <w:r w:rsidRPr="00D9010E">
              <w:rPr>
                <w:rFonts w:ascii="Book Antiqua" w:eastAsia="宋体" w:hAnsi="Book Antiqua" w:cs="宋体"/>
                <w:sz w:val="24"/>
                <w:szCs w:val="24"/>
                <w:lang w:val="en-US" w:eastAsia="zh-CN"/>
              </w:rPr>
              <w:t>Lehours</w:t>
            </w:r>
            <w:proofErr w:type="spellEnd"/>
            <w:r w:rsidRPr="00D9010E">
              <w:rPr>
                <w:rFonts w:ascii="Book Antiqua" w:eastAsia="宋体" w:hAnsi="Book Antiqua" w:cs="宋体"/>
                <w:sz w:val="24"/>
                <w:szCs w:val="24"/>
                <w:lang w:val="en-US" w:eastAsia="zh-CN"/>
              </w:rPr>
              <w:t xml:space="preserve"> P, </w:t>
            </w:r>
            <w:proofErr w:type="spellStart"/>
            <w:r w:rsidRPr="00D9010E">
              <w:rPr>
                <w:rFonts w:ascii="Book Antiqua" w:eastAsia="宋体" w:hAnsi="Book Antiqua" w:cs="宋体"/>
                <w:sz w:val="24"/>
                <w:szCs w:val="24"/>
                <w:lang w:val="en-US" w:eastAsia="zh-CN"/>
              </w:rPr>
              <w:t>Carvalho</w:t>
            </w:r>
            <w:proofErr w:type="spellEnd"/>
            <w:r w:rsidRPr="00D9010E">
              <w:rPr>
                <w:rFonts w:ascii="Book Antiqua" w:eastAsia="宋体" w:hAnsi="Book Antiqua" w:cs="宋体"/>
                <w:sz w:val="24"/>
                <w:szCs w:val="24"/>
                <w:lang w:val="en-US" w:eastAsia="zh-CN"/>
              </w:rPr>
              <w:t xml:space="preserve">-Oliveira I, Mendes AI, </w:t>
            </w:r>
            <w:proofErr w:type="spellStart"/>
            <w:r w:rsidRPr="00D9010E">
              <w:rPr>
                <w:rFonts w:ascii="Book Antiqua" w:eastAsia="宋体" w:hAnsi="Book Antiqua" w:cs="宋体"/>
                <w:sz w:val="24"/>
                <w:szCs w:val="24"/>
                <w:lang w:val="en-US" w:eastAsia="zh-CN"/>
              </w:rPr>
              <w:t>Penque</w:t>
            </w:r>
            <w:proofErr w:type="spellEnd"/>
            <w:r w:rsidRPr="00D9010E">
              <w:rPr>
                <w:rFonts w:ascii="Book Antiqua" w:eastAsia="宋体" w:hAnsi="Book Antiqua" w:cs="宋体"/>
                <w:sz w:val="24"/>
                <w:szCs w:val="24"/>
                <w:lang w:val="en-US" w:eastAsia="zh-CN"/>
              </w:rPr>
              <w:t xml:space="preserve"> D, Monteiro L, </w:t>
            </w:r>
            <w:proofErr w:type="spellStart"/>
            <w:r w:rsidRPr="00D9010E">
              <w:rPr>
                <w:rFonts w:ascii="Book Antiqua" w:eastAsia="宋体" w:hAnsi="Book Antiqua" w:cs="宋体"/>
                <w:sz w:val="24"/>
                <w:szCs w:val="24"/>
                <w:lang w:val="en-US" w:eastAsia="zh-CN"/>
              </w:rPr>
              <w:t>Mégraud</w:t>
            </w:r>
            <w:proofErr w:type="spellEnd"/>
            <w:r w:rsidRPr="00D9010E">
              <w:rPr>
                <w:rFonts w:ascii="Book Antiqua" w:eastAsia="宋体" w:hAnsi="Book Antiqua" w:cs="宋体"/>
                <w:sz w:val="24"/>
                <w:szCs w:val="24"/>
                <w:lang w:val="en-US" w:eastAsia="zh-CN"/>
              </w:rPr>
              <w:t xml:space="preserve"> F, </w:t>
            </w:r>
            <w:proofErr w:type="spellStart"/>
            <w:r w:rsidRPr="00D9010E">
              <w:rPr>
                <w:rFonts w:ascii="Book Antiqua" w:eastAsia="宋体" w:hAnsi="Book Antiqua" w:cs="宋体"/>
                <w:sz w:val="24"/>
                <w:szCs w:val="24"/>
                <w:lang w:val="en-US" w:eastAsia="zh-CN"/>
              </w:rPr>
              <w:t>Ménard</w:t>
            </w:r>
            <w:proofErr w:type="spellEnd"/>
            <w:r w:rsidRPr="00D9010E">
              <w:rPr>
                <w:rFonts w:ascii="Book Antiqua" w:eastAsia="宋体" w:hAnsi="Book Antiqua" w:cs="宋体"/>
                <w:sz w:val="24"/>
                <w:szCs w:val="24"/>
                <w:lang w:val="en-US" w:eastAsia="zh-CN"/>
              </w:rPr>
              <w:t xml:space="preserve"> A. Evaluation of the clinical significance of </w:t>
            </w:r>
            <w:proofErr w:type="spellStart"/>
            <w:r w:rsidRPr="00D9010E">
              <w:rPr>
                <w:rFonts w:ascii="Book Antiqua" w:eastAsia="宋体" w:hAnsi="Book Antiqua" w:cs="宋体"/>
                <w:sz w:val="24"/>
                <w:szCs w:val="24"/>
                <w:lang w:val="en-US" w:eastAsia="zh-CN"/>
              </w:rPr>
              <w:t>homB</w:t>
            </w:r>
            <w:proofErr w:type="spellEnd"/>
            <w:r w:rsidRPr="00D9010E">
              <w:rPr>
                <w:rFonts w:ascii="Book Antiqua" w:eastAsia="宋体" w:hAnsi="Book Antiqua" w:cs="宋体"/>
                <w:sz w:val="24"/>
                <w:szCs w:val="24"/>
                <w:lang w:val="en-US" w:eastAsia="zh-CN"/>
              </w:rPr>
              <w:t xml:space="preserve">, a novel candidate marker of Helicobacter pylori strains associated with peptic ulcer disease. </w:t>
            </w:r>
            <w:r w:rsidRPr="00D9010E">
              <w:rPr>
                <w:rFonts w:ascii="Book Antiqua" w:eastAsia="宋体" w:hAnsi="Book Antiqua" w:cs="宋体"/>
                <w:i/>
                <w:iCs/>
                <w:sz w:val="24"/>
                <w:szCs w:val="24"/>
                <w:lang w:val="en-US" w:eastAsia="zh-CN"/>
              </w:rPr>
              <w:t>J Infect Dis</w:t>
            </w:r>
            <w:r w:rsidRPr="00D9010E">
              <w:rPr>
                <w:rFonts w:ascii="Book Antiqua" w:eastAsia="宋体" w:hAnsi="Book Antiqua" w:cs="宋体"/>
                <w:sz w:val="24"/>
                <w:szCs w:val="24"/>
                <w:lang w:val="en-US" w:eastAsia="zh-CN"/>
              </w:rPr>
              <w:t xml:space="preserve"> 2008; </w:t>
            </w:r>
            <w:r w:rsidRPr="00D9010E">
              <w:rPr>
                <w:rFonts w:ascii="Book Antiqua" w:eastAsia="宋体" w:hAnsi="Book Antiqua" w:cs="宋体"/>
                <w:b/>
                <w:bCs/>
                <w:sz w:val="24"/>
                <w:szCs w:val="24"/>
                <w:lang w:val="en-US" w:eastAsia="zh-CN"/>
              </w:rPr>
              <w:t>198</w:t>
            </w:r>
            <w:r w:rsidRPr="00D9010E">
              <w:rPr>
                <w:rFonts w:ascii="Book Antiqua" w:eastAsia="宋体" w:hAnsi="Book Antiqua" w:cs="宋体"/>
                <w:sz w:val="24"/>
                <w:szCs w:val="24"/>
                <w:lang w:val="en-US" w:eastAsia="zh-CN"/>
              </w:rPr>
              <w:t>: 1379-1387 [PMID: 18811585 DOI: 10.1086/592166]</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11 </w:t>
            </w:r>
            <w:proofErr w:type="spellStart"/>
            <w:r w:rsidRPr="00D9010E">
              <w:rPr>
                <w:rFonts w:ascii="Book Antiqua" w:eastAsia="宋体" w:hAnsi="Book Antiqua" w:cs="宋体"/>
                <w:b/>
                <w:bCs/>
                <w:sz w:val="24"/>
                <w:szCs w:val="24"/>
                <w:lang w:val="en-US" w:eastAsia="zh-CN"/>
              </w:rPr>
              <w:t>Oleastro</w:t>
            </w:r>
            <w:proofErr w:type="spellEnd"/>
            <w:r w:rsidRPr="00D9010E">
              <w:rPr>
                <w:rFonts w:ascii="Book Antiqua" w:eastAsia="宋体" w:hAnsi="Book Antiqua" w:cs="宋体"/>
                <w:b/>
                <w:bCs/>
                <w:sz w:val="24"/>
                <w:szCs w:val="24"/>
                <w:lang w:val="en-US" w:eastAsia="zh-CN"/>
              </w:rPr>
              <w:t xml:space="preserve"> M</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Cordeiro</w:t>
            </w:r>
            <w:proofErr w:type="spellEnd"/>
            <w:r w:rsidRPr="00D9010E">
              <w:rPr>
                <w:rFonts w:ascii="Book Antiqua" w:eastAsia="宋体" w:hAnsi="Book Antiqua" w:cs="宋体"/>
                <w:sz w:val="24"/>
                <w:szCs w:val="24"/>
                <w:lang w:val="en-US" w:eastAsia="zh-CN"/>
              </w:rPr>
              <w:t xml:space="preserve"> R, Yamaoka Y, </w:t>
            </w:r>
            <w:proofErr w:type="spellStart"/>
            <w:r w:rsidRPr="00D9010E">
              <w:rPr>
                <w:rFonts w:ascii="Book Antiqua" w:eastAsia="宋体" w:hAnsi="Book Antiqua" w:cs="宋体"/>
                <w:sz w:val="24"/>
                <w:szCs w:val="24"/>
                <w:lang w:val="en-US" w:eastAsia="zh-CN"/>
              </w:rPr>
              <w:t>Queiroz</w:t>
            </w:r>
            <w:proofErr w:type="spellEnd"/>
            <w:r w:rsidRPr="00D9010E">
              <w:rPr>
                <w:rFonts w:ascii="Book Antiqua" w:eastAsia="宋体" w:hAnsi="Book Antiqua" w:cs="宋体"/>
                <w:sz w:val="24"/>
                <w:szCs w:val="24"/>
                <w:lang w:val="en-US" w:eastAsia="zh-CN"/>
              </w:rPr>
              <w:t xml:space="preserve"> D, </w:t>
            </w:r>
            <w:proofErr w:type="spellStart"/>
            <w:r w:rsidRPr="00D9010E">
              <w:rPr>
                <w:rFonts w:ascii="Book Antiqua" w:eastAsia="宋体" w:hAnsi="Book Antiqua" w:cs="宋体"/>
                <w:sz w:val="24"/>
                <w:szCs w:val="24"/>
                <w:lang w:val="en-US" w:eastAsia="zh-CN"/>
              </w:rPr>
              <w:t>Mégraud</w:t>
            </w:r>
            <w:proofErr w:type="spellEnd"/>
            <w:r w:rsidRPr="00D9010E">
              <w:rPr>
                <w:rFonts w:ascii="Book Antiqua" w:eastAsia="宋体" w:hAnsi="Book Antiqua" w:cs="宋体"/>
                <w:sz w:val="24"/>
                <w:szCs w:val="24"/>
                <w:lang w:val="en-US" w:eastAsia="zh-CN"/>
              </w:rPr>
              <w:t xml:space="preserve"> F, Monteiro L, </w:t>
            </w:r>
            <w:proofErr w:type="spellStart"/>
            <w:r w:rsidRPr="00D9010E">
              <w:rPr>
                <w:rFonts w:ascii="Book Antiqua" w:eastAsia="宋体" w:hAnsi="Book Antiqua" w:cs="宋体"/>
                <w:sz w:val="24"/>
                <w:szCs w:val="24"/>
                <w:lang w:val="en-US" w:eastAsia="zh-CN"/>
              </w:rPr>
              <w:t>Ménard</w:t>
            </w:r>
            <w:proofErr w:type="spellEnd"/>
            <w:r w:rsidRPr="00D9010E">
              <w:rPr>
                <w:rFonts w:ascii="Book Antiqua" w:eastAsia="宋体" w:hAnsi="Book Antiqua" w:cs="宋体"/>
                <w:sz w:val="24"/>
                <w:szCs w:val="24"/>
                <w:lang w:val="en-US" w:eastAsia="zh-CN"/>
              </w:rPr>
              <w:t xml:space="preserve"> A. Disease association with two Helicobacter pylori duplicate outer membrane protein genes, </w:t>
            </w:r>
            <w:proofErr w:type="spellStart"/>
            <w:r w:rsidRPr="00D9010E">
              <w:rPr>
                <w:rFonts w:ascii="Book Antiqua" w:eastAsia="宋体" w:hAnsi="Book Antiqua" w:cs="宋体"/>
                <w:sz w:val="24"/>
                <w:szCs w:val="24"/>
                <w:lang w:val="en-US" w:eastAsia="zh-CN"/>
              </w:rPr>
              <w:t>homB</w:t>
            </w:r>
            <w:proofErr w:type="spellEnd"/>
            <w:r w:rsidRPr="00D9010E">
              <w:rPr>
                <w:rFonts w:ascii="Book Antiqua" w:eastAsia="宋体" w:hAnsi="Book Antiqua" w:cs="宋体"/>
                <w:sz w:val="24"/>
                <w:szCs w:val="24"/>
                <w:lang w:val="en-US" w:eastAsia="zh-CN"/>
              </w:rPr>
              <w:t xml:space="preserve"> and </w:t>
            </w:r>
            <w:proofErr w:type="spellStart"/>
            <w:r w:rsidRPr="00D9010E">
              <w:rPr>
                <w:rFonts w:ascii="Book Antiqua" w:eastAsia="宋体" w:hAnsi="Book Antiqua" w:cs="宋体"/>
                <w:sz w:val="24"/>
                <w:szCs w:val="24"/>
                <w:lang w:val="en-US" w:eastAsia="zh-CN"/>
              </w:rPr>
              <w:t>homA</w:t>
            </w:r>
            <w:proofErr w:type="spellEnd"/>
            <w:r w:rsidRPr="00D9010E">
              <w:rPr>
                <w:rFonts w:ascii="Book Antiqua" w:eastAsia="宋体" w:hAnsi="Book Antiqua" w:cs="宋体"/>
                <w:sz w:val="24"/>
                <w:szCs w:val="24"/>
                <w:lang w:val="en-US" w:eastAsia="zh-CN"/>
              </w:rPr>
              <w:t xml:space="preserve">. </w:t>
            </w:r>
            <w:r w:rsidRPr="00D9010E">
              <w:rPr>
                <w:rFonts w:ascii="Book Antiqua" w:eastAsia="宋体" w:hAnsi="Book Antiqua" w:cs="宋体"/>
                <w:i/>
                <w:iCs/>
                <w:sz w:val="24"/>
                <w:szCs w:val="24"/>
                <w:lang w:val="en-US" w:eastAsia="zh-CN"/>
              </w:rPr>
              <w:t xml:space="preserve">Gut </w:t>
            </w:r>
            <w:proofErr w:type="spellStart"/>
            <w:r w:rsidRPr="00D9010E">
              <w:rPr>
                <w:rFonts w:ascii="Book Antiqua" w:eastAsia="宋体" w:hAnsi="Book Antiqua" w:cs="宋体"/>
                <w:i/>
                <w:iCs/>
                <w:sz w:val="24"/>
                <w:szCs w:val="24"/>
                <w:lang w:val="en-US" w:eastAsia="zh-CN"/>
              </w:rPr>
              <w:t>Pathog</w:t>
            </w:r>
            <w:proofErr w:type="spellEnd"/>
            <w:r w:rsidRPr="00D9010E">
              <w:rPr>
                <w:rFonts w:ascii="Book Antiqua" w:eastAsia="宋体" w:hAnsi="Book Antiqua" w:cs="宋体"/>
                <w:sz w:val="24"/>
                <w:szCs w:val="24"/>
                <w:lang w:val="en-US" w:eastAsia="zh-CN"/>
              </w:rPr>
              <w:t xml:space="preserve"> 2009; </w:t>
            </w:r>
            <w:r w:rsidRPr="00D9010E">
              <w:rPr>
                <w:rFonts w:ascii="Book Antiqua" w:eastAsia="宋体" w:hAnsi="Book Antiqua" w:cs="宋体"/>
                <w:b/>
                <w:bCs/>
                <w:sz w:val="24"/>
                <w:szCs w:val="24"/>
                <w:lang w:val="en-US" w:eastAsia="zh-CN"/>
              </w:rPr>
              <w:t>1</w:t>
            </w:r>
            <w:r w:rsidRPr="00D9010E">
              <w:rPr>
                <w:rFonts w:ascii="Book Antiqua" w:eastAsia="宋体" w:hAnsi="Book Antiqua" w:cs="宋体"/>
                <w:sz w:val="24"/>
                <w:szCs w:val="24"/>
                <w:lang w:val="en-US" w:eastAsia="zh-CN"/>
              </w:rPr>
              <w:t>: 12 [PMID: 19545429 DOI: 10.1186/1757-4749-1-12]</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12 </w:t>
            </w:r>
            <w:proofErr w:type="spellStart"/>
            <w:r w:rsidRPr="00D9010E">
              <w:rPr>
                <w:rFonts w:ascii="Book Antiqua" w:eastAsia="宋体" w:hAnsi="Book Antiqua" w:cs="宋体"/>
                <w:b/>
                <w:bCs/>
                <w:sz w:val="24"/>
                <w:szCs w:val="24"/>
                <w:lang w:val="en-US" w:eastAsia="zh-CN"/>
              </w:rPr>
              <w:t>Oleastro</w:t>
            </w:r>
            <w:proofErr w:type="spellEnd"/>
            <w:r w:rsidRPr="00D9010E">
              <w:rPr>
                <w:rFonts w:ascii="Book Antiqua" w:eastAsia="宋体" w:hAnsi="Book Antiqua" w:cs="宋体"/>
                <w:b/>
                <w:bCs/>
                <w:sz w:val="24"/>
                <w:szCs w:val="24"/>
                <w:lang w:val="en-US" w:eastAsia="zh-CN"/>
              </w:rPr>
              <w:t xml:space="preserve"> M</w:t>
            </w:r>
            <w:r w:rsidRPr="00D9010E">
              <w:rPr>
                <w:rFonts w:ascii="Book Antiqua" w:eastAsia="宋体" w:hAnsi="Book Antiqua" w:cs="宋体"/>
                <w:sz w:val="24"/>
                <w:szCs w:val="24"/>
                <w:lang w:val="en-US" w:eastAsia="zh-CN"/>
              </w:rPr>
              <w:t xml:space="preserve">, Santos A, </w:t>
            </w:r>
            <w:proofErr w:type="spellStart"/>
            <w:r w:rsidRPr="00D9010E">
              <w:rPr>
                <w:rFonts w:ascii="Book Antiqua" w:eastAsia="宋体" w:hAnsi="Book Antiqua" w:cs="宋体"/>
                <w:sz w:val="24"/>
                <w:szCs w:val="24"/>
                <w:lang w:val="en-US" w:eastAsia="zh-CN"/>
              </w:rPr>
              <w:t>Cordeiro</w:t>
            </w:r>
            <w:proofErr w:type="spellEnd"/>
            <w:r w:rsidRPr="00D9010E">
              <w:rPr>
                <w:rFonts w:ascii="Book Antiqua" w:eastAsia="宋体" w:hAnsi="Book Antiqua" w:cs="宋体"/>
                <w:sz w:val="24"/>
                <w:szCs w:val="24"/>
                <w:lang w:val="en-US" w:eastAsia="zh-CN"/>
              </w:rPr>
              <w:t xml:space="preserve"> R, </w:t>
            </w:r>
            <w:proofErr w:type="spellStart"/>
            <w:r w:rsidRPr="00D9010E">
              <w:rPr>
                <w:rFonts w:ascii="Book Antiqua" w:eastAsia="宋体" w:hAnsi="Book Antiqua" w:cs="宋体"/>
                <w:sz w:val="24"/>
                <w:szCs w:val="24"/>
                <w:lang w:val="en-US" w:eastAsia="zh-CN"/>
              </w:rPr>
              <w:t>Nunes</w:t>
            </w:r>
            <w:proofErr w:type="spellEnd"/>
            <w:r w:rsidRPr="00D9010E">
              <w:rPr>
                <w:rFonts w:ascii="Book Antiqua" w:eastAsia="宋体" w:hAnsi="Book Antiqua" w:cs="宋体"/>
                <w:sz w:val="24"/>
                <w:szCs w:val="24"/>
                <w:lang w:val="en-US" w:eastAsia="zh-CN"/>
              </w:rPr>
              <w:t xml:space="preserve"> B, </w:t>
            </w:r>
            <w:proofErr w:type="spellStart"/>
            <w:r w:rsidRPr="00D9010E">
              <w:rPr>
                <w:rFonts w:ascii="Book Antiqua" w:eastAsia="宋体" w:hAnsi="Book Antiqua" w:cs="宋体"/>
                <w:sz w:val="24"/>
                <w:szCs w:val="24"/>
                <w:lang w:val="en-US" w:eastAsia="zh-CN"/>
              </w:rPr>
              <w:t>Mégraud</w:t>
            </w:r>
            <w:proofErr w:type="spellEnd"/>
            <w:r w:rsidRPr="00D9010E">
              <w:rPr>
                <w:rFonts w:ascii="Book Antiqua" w:eastAsia="宋体" w:hAnsi="Book Antiqua" w:cs="宋体"/>
                <w:sz w:val="24"/>
                <w:szCs w:val="24"/>
                <w:lang w:val="en-US" w:eastAsia="zh-CN"/>
              </w:rPr>
              <w:t xml:space="preserve"> F, </w:t>
            </w:r>
            <w:proofErr w:type="spellStart"/>
            <w:r w:rsidRPr="00D9010E">
              <w:rPr>
                <w:rFonts w:ascii="Book Antiqua" w:eastAsia="宋体" w:hAnsi="Book Antiqua" w:cs="宋体"/>
                <w:sz w:val="24"/>
                <w:szCs w:val="24"/>
                <w:lang w:val="en-US" w:eastAsia="zh-CN"/>
              </w:rPr>
              <w:t>Ménard</w:t>
            </w:r>
            <w:proofErr w:type="spellEnd"/>
            <w:r w:rsidRPr="00D9010E">
              <w:rPr>
                <w:rFonts w:ascii="Book Antiqua" w:eastAsia="宋体" w:hAnsi="Book Antiqua" w:cs="宋体"/>
                <w:sz w:val="24"/>
                <w:szCs w:val="24"/>
                <w:lang w:val="en-US" w:eastAsia="zh-CN"/>
              </w:rPr>
              <w:t xml:space="preserve"> A. Clinical relevance and diversity of two homologous genes encoding </w:t>
            </w:r>
            <w:proofErr w:type="spellStart"/>
            <w:r w:rsidRPr="00D9010E">
              <w:rPr>
                <w:rFonts w:ascii="Book Antiqua" w:eastAsia="宋体" w:hAnsi="Book Antiqua" w:cs="宋体"/>
                <w:sz w:val="24"/>
                <w:szCs w:val="24"/>
                <w:lang w:val="en-US" w:eastAsia="zh-CN"/>
              </w:rPr>
              <w:t>glycosyltransferases</w:t>
            </w:r>
            <w:proofErr w:type="spellEnd"/>
            <w:r w:rsidRPr="00D9010E">
              <w:rPr>
                <w:rFonts w:ascii="Book Antiqua" w:eastAsia="宋体" w:hAnsi="Book Antiqua" w:cs="宋体"/>
                <w:sz w:val="24"/>
                <w:szCs w:val="24"/>
                <w:lang w:val="en-US" w:eastAsia="zh-CN"/>
              </w:rPr>
              <w:t xml:space="preserve"> in Helicobacter pylori. </w:t>
            </w:r>
            <w:r w:rsidRPr="00D9010E">
              <w:rPr>
                <w:rFonts w:ascii="Book Antiqua" w:eastAsia="宋体" w:hAnsi="Book Antiqua" w:cs="宋体"/>
                <w:i/>
                <w:iCs/>
                <w:sz w:val="24"/>
                <w:szCs w:val="24"/>
                <w:lang w:val="en-US" w:eastAsia="zh-CN"/>
              </w:rPr>
              <w:t xml:space="preserve">J </w:t>
            </w:r>
            <w:proofErr w:type="spellStart"/>
            <w:r w:rsidRPr="00D9010E">
              <w:rPr>
                <w:rFonts w:ascii="Book Antiqua" w:eastAsia="宋体" w:hAnsi="Book Antiqua" w:cs="宋体"/>
                <w:i/>
                <w:iCs/>
                <w:sz w:val="24"/>
                <w:szCs w:val="24"/>
                <w:lang w:val="en-US" w:eastAsia="zh-CN"/>
              </w:rPr>
              <w:t>Clin</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Microbiol</w:t>
            </w:r>
            <w:proofErr w:type="spellEnd"/>
            <w:r w:rsidRPr="00D9010E">
              <w:rPr>
                <w:rFonts w:ascii="Book Antiqua" w:eastAsia="宋体" w:hAnsi="Book Antiqua" w:cs="宋体"/>
                <w:sz w:val="24"/>
                <w:szCs w:val="24"/>
                <w:lang w:val="en-US" w:eastAsia="zh-CN"/>
              </w:rPr>
              <w:t xml:space="preserve"> 2010; </w:t>
            </w:r>
            <w:r w:rsidRPr="00D9010E">
              <w:rPr>
                <w:rFonts w:ascii="Book Antiqua" w:eastAsia="宋体" w:hAnsi="Book Antiqua" w:cs="宋体"/>
                <w:b/>
                <w:bCs/>
                <w:sz w:val="24"/>
                <w:szCs w:val="24"/>
                <w:lang w:val="en-US" w:eastAsia="zh-CN"/>
              </w:rPr>
              <w:t>48</w:t>
            </w:r>
            <w:r w:rsidRPr="00D9010E">
              <w:rPr>
                <w:rFonts w:ascii="Book Antiqua" w:eastAsia="宋体" w:hAnsi="Book Antiqua" w:cs="宋体"/>
                <w:sz w:val="24"/>
                <w:szCs w:val="24"/>
                <w:lang w:val="en-US" w:eastAsia="zh-CN"/>
              </w:rPr>
              <w:t>: 2885-2891 [PMID: 20554820 DOI: 10.1128/JCM.00401-10]</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13 </w:t>
            </w:r>
            <w:proofErr w:type="spellStart"/>
            <w:r w:rsidRPr="00D9010E">
              <w:rPr>
                <w:rFonts w:ascii="Book Antiqua" w:eastAsia="宋体" w:hAnsi="Book Antiqua" w:cs="宋体"/>
                <w:b/>
                <w:bCs/>
                <w:sz w:val="24"/>
                <w:szCs w:val="24"/>
                <w:lang w:val="en-US" w:eastAsia="zh-CN"/>
              </w:rPr>
              <w:t>Vitoriano</w:t>
            </w:r>
            <w:proofErr w:type="spellEnd"/>
            <w:r w:rsidRPr="00D9010E">
              <w:rPr>
                <w:rFonts w:ascii="Book Antiqua" w:eastAsia="宋体" w:hAnsi="Book Antiqua" w:cs="宋体"/>
                <w:b/>
                <w:bCs/>
                <w:sz w:val="24"/>
                <w:szCs w:val="24"/>
                <w:lang w:val="en-US" w:eastAsia="zh-CN"/>
              </w:rPr>
              <w:t xml:space="preserve"> I</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Saraiva-Pava</w:t>
            </w:r>
            <w:proofErr w:type="spellEnd"/>
            <w:r w:rsidRPr="00D9010E">
              <w:rPr>
                <w:rFonts w:ascii="Book Antiqua" w:eastAsia="宋体" w:hAnsi="Book Antiqua" w:cs="宋体"/>
                <w:sz w:val="24"/>
                <w:szCs w:val="24"/>
                <w:lang w:val="en-US" w:eastAsia="zh-CN"/>
              </w:rPr>
              <w:t xml:space="preserve"> KD, Rocha-</w:t>
            </w:r>
            <w:proofErr w:type="spellStart"/>
            <w:r w:rsidRPr="00D9010E">
              <w:rPr>
                <w:rFonts w:ascii="Book Antiqua" w:eastAsia="宋体" w:hAnsi="Book Antiqua" w:cs="宋体"/>
                <w:sz w:val="24"/>
                <w:szCs w:val="24"/>
                <w:lang w:val="en-US" w:eastAsia="zh-CN"/>
              </w:rPr>
              <w:t>Gonçalves</w:t>
            </w:r>
            <w:proofErr w:type="spellEnd"/>
            <w:r w:rsidRPr="00D9010E">
              <w:rPr>
                <w:rFonts w:ascii="Book Antiqua" w:eastAsia="宋体" w:hAnsi="Book Antiqua" w:cs="宋体"/>
                <w:sz w:val="24"/>
                <w:szCs w:val="24"/>
                <w:lang w:val="en-US" w:eastAsia="zh-CN"/>
              </w:rPr>
              <w:t xml:space="preserve"> A, Santos A, Lopes AI, </w:t>
            </w:r>
            <w:proofErr w:type="spellStart"/>
            <w:r w:rsidRPr="00D9010E">
              <w:rPr>
                <w:rFonts w:ascii="Book Antiqua" w:eastAsia="宋体" w:hAnsi="Book Antiqua" w:cs="宋体"/>
                <w:sz w:val="24"/>
                <w:szCs w:val="24"/>
                <w:lang w:val="en-US" w:eastAsia="zh-CN"/>
              </w:rPr>
              <w:t>Oleastro</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Roxo</w:t>
            </w:r>
            <w:proofErr w:type="spellEnd"/>
            <w:r w:rsidRPr="00D9010E">
              <w:rPr>
                <w:rFonts w:ascii="Book Antiqua" w:eastAsia="宋体" w:hAnsi="Book Antiqua" w:cs="宋体"/>
                <w:sz w:val="24"/>
                <w:szCs w:val="24"/>
                <w:lang w:val="en-US" w:eastAsia="zh-CN"/>
              </w:rPr>
              <w:t xml:space="preserve">-Rosa M. </w:t>
            </w:r>
            <w:proofErr w:type="spellStart"/>
            <w:r w:rsidRPr="00D9010E">
              <w:rPr>
                <w:rFonts w:ascii="Book Antiqua" w:eastAsia="宋体" w:hAnsi="Book Antiqua" w:cs="宋体"/>
                <w:sz w:val="24"/>
                <w:szCs w:val="24"/>
                <w:lang w:val="en-US" w:eastAsia="zh-CN"/>
              </w:rPr>
              <w:t>Ulcerogenic</w:t>
            </w:r>
            <w:proofErr w:type="spellEnd"/>
            <w:r w:rsidRPr="00D9010E">
              <w:rPr>
                <w:rFonts w:ascii="Book Antiqua" w:eastAsia="宋体" w:hAnsi="Book Antiqua" w:cs="宋体"/>
                <w:sz w:val="24"/>
                <w:szCs w:val="24"/>
                <w:lang w:val="en-US" w:eastAsia="zh-CN"/>
              </w:rPr>
              <w:t xml:space="preserve"> Helicobacter pylori strains isolated from children: a </w:t>
            </w:r>
            <w:r w:rsidRPr="00D9010E">
              <w:rPr>
                <w:rFonts w:ascii="Book Antiqua" w:eastAsia="宋体" w:hAnsi="Book Antiqua" w:cs="宋体"/>
                <w:sz w:val="24"/>
                <w:szCs w:val="24"/>
                <w:lang w:val="en-US" w:eastAsia="zh-CN"/>
              </w:rPr>
              <w:lastRenderedPageBreak/>
              <w:t xml:space="preserve">contribution to get insight into the virulence of the bacteria. </w:t>
            </w:r>
            <w:proofErr w:type="spellStart"/>
            <w:r w:rsidRPr="00D9010E">
              <w:rPr>
                <w:rFonts w:ascii="Book Antiqua" w:eastAsia="宋体" w:hAnsi="Book Antiqua" w:cs="宋体"/>
                <w:i/>
                <w:iCs/>
                <w:sz w:val="24"/>
                <w:szCs w:val="24"/>
                <w:lang w:val="en-US" w:eastAsia="zh-CN"/>
              </w:rPr>
              <w:t>PLoS</w:t>
            </w:r>
            <w:proofErr w:type="spellEnd"/>
            <w:r w:rsidRPr="00D9010E">
              <w:rPr>
                <w:rFonts w:ascii="Book Antiqua" w:eastAsia="宋体" w:hAnsi="Book Antiqua" w:cs="宋体"/>
                <w:i/>
                <w:iCs/>
                <w:sz w:val="24"/>
                <w:szCs w:val="24"/>
                <w:lang w:val="en-US" w:eastAsia="zh-CN"/>
              </w:rPr>
              <w:t xml:space="preserve"> One</w:t>
            </w:r>
            <w:r w:rsidRPr="00D9010E">
              <w:rPr>
                <w:rFonts w:ascii="Book Antiqua" w:eastAsia="宋体" w:hAnsi="Book Antiqua" w:cs="宋体"/>
                <w:sz w:val="24"/>
                <w:szCs w:val="24"/>
                <w:lang w:val="en-US" w:eastAsia="zh-CN"/>
              </w:rPr>
              <w:t xml:space="preserve"> 2011; </w:t>
            </w:r>
            <w:r w:rsidRPr="00D9010E">
              <w:rPr>
                <w:rFonts w:ascii="Book Antiqua" w:eastAsia="宋体" w:hAnsi="Book Antiqua" w:cs="宋体"/>
                <w:b/>
                <w:bCs/>
                <w:sz w:val="24"/>
                <w:szCs w:val="24"/>
                <w:lang w:val="en-US" w:eastAsia="zh-CN"/>
              </w:rPr>
              <w:t>6</w:t>
            </w:r>
            <w:r w:rsidRPr="00D9010E">
              <w:rPr>
                <w:rFonts w:ascii="Book Antiqua" w:eastAsia="宋体" w:hAnsi="Book Antiqua" w:cs="宋体"/>
                <w:sz w:val="24"/>
                <w:szCs w:val="24"/>
                <w:lang w:val="en-US" w:eastAsia="zh-CN"/>
              </w:rPr>
              <w:t>: e26265 [PMID: 22039453 DOI: 10.1371/journal.pone.0026265]</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14 </w:t>
            </w:r>
            <w:r w:rsidRPr="00D9010E">
              <w:rPr>
                <w:rFonts w:ascii="Book Antiqua" w:eastAsia="宋体" w:hAnsi="Book Antiqua" w:cs="宋体"/>
                <w:b/>
                <w:bCs/>
                <w:sz w:val="24"/>
                <w:szCs w:val="24"/>
                <w:lang w:val="en-US" w:eastAsia="zh-CN"/>
              </w:rPr>
              <w:t>Lopes AI</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Palha</w:t>
            </w:r>
            <w:proofErr w:type="spellEnd"/>
            <w:r w:rsidRPr="00D9010E">
              <w:rPr>
                <w:rFonts w:ascii="Book Antiqua" w:eastAsia="宋体" w:hAnsi="Book Antiqua" w:cs="宋体"/>
                <w:sz w:val="24"/>
                <w:szCs w:val="24"/>
                <w:lang w:val="en-US" w:eastAsia="zh-CN"/>
              </w:rPr>
              <w:t xml:space="preserve"> A, Lopes T, Monteiro L, </w:t>
            </w:r>
            <w:proofErr w:type="spellStart"/>
            <w:r w:rsidRPr="00D9010E">
              <w:rPr>
                <w:rFonts w:ascii="Book Antiqua" w:eastAsia="宋体" w:hAnsi="Book Antiqua" w:cs="宋体"/>
                <w:sz w:val="24"/>
                <w:szCs w:val="24"/>
                <w:lang w:val="en-US" w:eastAsia="zh-CN"/>
              </w:rPr>
              <w:t>Oleastro</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Fernandes</w:t>
            </w:r>
            <w:proofErr w:type="spellEnd"/>
            <w:r w:rsidRPr="00D9010E">
              <w:rPr>
                <w:rFonts w:ascii="Book Antiqua" w:eastAsia="宋体" w:hAnsi="Book Antiqua" w:cs="宋体"/>
                <w:sz w:val="24"/>
                <w:szCs w:val="24"/>
                <w:lang w:val="en-US" w:eastAsia="zh-CN"/>
              </w:rPr>
              <w:t xml:space="preserve"> A. Relationship among serum pepsinogens, serum gastrin, gastric mucosal histology and H. pylori virulence factors in a </w:t>
            </w:r>
            <w:proofErr w:type="spellStart"/>
            <w:r w:rsidRPr="00D9010E">
              <w:rPr>
                <w:rFonts w:ascii="Book Antiqua" w:eastAsia="宋体" w:hAnsi="Book Antiqua" w:cs="宋体"/>
                <w:sz w:val="24"/>
                <w:szCs w:val="24"/>
                <w:lang w:val="en-US" w:eastAsia="zh-CN"/>
              </w:rPr>
              <w:t>paediatric</w:t>
            </w:r>
            <w:proofErr w:type="spellEnd"/>
            <w:r w:rsidRPr="00D9010E">
              <w:rPr>
                <w:rFonts w:ascii="Book Antiqua" w:eastAsia="宋体" w:hAnsi="Book Antiqua" w:cs="宋体"/>
                <w:sz w:val="24"/>
                <w:szCs w:val="24"/>
                <w:lang w:val="en-US" w:eastAsia="zh-CN"/>
              </w:rPr>
              <w:t xml:space="preserve"> population. </w:t>
            </w:r>
            <w:proofErr w:type="spellStart"/>
            <w:r w:rsidRPr="00D9010E">
              <w:rPr>
                <w:rFonts w:ascii="Book Antiqua" w:eastAsia="宋体" w:hAnsi="Book Antiqua" w:cs="宋体"/>
                <w:i/>
                <w:iCs/>
                <w:sz w:val="24"/>
                <w:szCs w:val="24"/>
                <w:lang w:val="en-US" w:eastAsia="zh-CN"/>
              </w:rPr>
              <w:t>Scand</w:t>
            </w:r>
            <w:proofErr w:type="spellEnd"/>
            <w:r w:rsidRPr="00D9010E">
              <w:rPr>
                <w:rFonts w:ascii="Book Antiqua" w:eastAsia="宋体" w:hAnsi="Book Antiqua" w:cs="宋体"/>
                <w:i/>
                <w:iCs/>
                <w:sz w:val="24"/>
                <w:szCs w:val="24"/>
                <w:lang w:val="en-US" w:eastAsia="zh-CN"/>
              </w:rPr>
              <w:t xml:space="preserve"> J </w:t>
            </w:r>
            <w:proofErr w:type="spellStart"/>
            <w:r w:rsidRPr="00D9010E">
              <w:rPr>
                <w:rFonts w:ascii="Book Antiqua" w:eastAsia="宋体" w:hAnsi="Book Antiqua" w:cs="宋体"/>
                <w:i/>
                <w:iCs/>
                <w:sz w:val="24"/>
                <w:szCs w:val="24"/>
                <w:lang w:val="en-US" w:eastAsia="zh-CN"/>
              </w:rPr>
              <w:t>Gastroenterol</w:t>
            </w:r>
            <w:proofErr w:type="spellEnd"/>
            <w:r w:rsidRPr="00D9010E">
              <w:rPr>
                <w:rFonts w:ascii="Book Antiqua" w:eastAsia="宋体" w:hAnsi="Book Antiqua" w:cs="宋体"/>
                <w:sz w:val="24"/>
                <w:szCs w:val="24"/>
                <w:lang w:val="en-US" w:eastAsia="zh-CN"/>
              </w:rPr>
              <w:t xml:space="preserve"> 2006; </w:t>
            </w:r>
            <w:r w:rsidRPr="00D9010E">
              <w:rPr>
                <w:rFonts w:ascii="Book Antiqua" w:eastAsia="宋体" w:hAnsi="Book Antiqua" w:cs="宋体"/>
                <w:b/>
                <w:bCs/>
                <w:sz w:val="24"/>
                <w:szCs w:val="24"/>
                <w:lang w:val="en-US" w:eastAsia="zh-CN"/>
              </w:rPr>
              <w:t>41</w:t>
            </w:r>
            <w:r w:rsidRPr="00D9010E">
              <w:rPr>
                <w:rFonts w:ascii="Book Antiqua" w:eastAsia="宋体" w:hAnsi="Book Antiqua" w:cs="宋体"/>
                <w:sz w:val="24"/>
                <w:szCs w:val="24"/>
                <w:lang w:val="en-US" w:eastAsia="zh-CN"/>
              </w:rPr>
              <w:t>: 524-531 [PMID: 16638693 DOI: 10.1080/00365520500337098]</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15 </w:t>
            </w:r>
            <w:proofErr w:type="spellStart"/>
            <w:r w:rsidRPr="00D9010E">
              <w:rPr>
                <w:rFonts w:ascii="Book Antiqua" w:eastAsia="宋体" w:hAnsi="Book Antiqua" w:cs="宋体"/>
                <w:b/>
                <w:bCs/>
                <w:sz w:val="24"/>
                <w:szCs w:val="24"/>
                <w:lang w:val="en-US" w:eastAsia="zh-CN"/>
              </w:rPr>
              <w:t>McGuckin</w:t>
            </w:r>
            <w:proofErr w:type="spellEnd"/>
            <w:r w:rsidRPr="00D9010E">
              <w:rPr>
                <w:rFonts w:ascii="Book Antiqua" w:eastAsia="宋体" w:hAnsi="Book Antiqua" w:cs="宋体"/>
                <w:b/>
                <w:bCs/>
                <w:sz w:val="24"/>
                <w:szCs w:val="24"/>
                <w:lang w:val="en-US" w:eastAsia="zh-CN"/>
              </w:rPr>
              <w:t xml:space="preserve"> MA</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Lindén</w:t>
            </w:r>
            <w:proofErr w:type="spellEnd"/>
            <w:r w:rsidRPr="00D9010E">
              <w:rPr>
                <w:rFonts w:ascii="Book Antiqua" w:eastAsia="宋体" w:hAnsi="Book Antiqua" w:cs="宋体"/>
                <w:sz w:val="24"/>
                <w:szCs w:val="24"/>
                <w:lang w:val="en-US" w:eastAsia="zh-CN"/>
              </w:rPr>
              <w:t xml:space="preserve"> SK, Sutton P, Florin TH.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dynamics and enteric pathogens. </w:t>
            </w:r>
            <w:r w:rsidRPr="00D9010E">
              <w:rPr>
                <w:rFonts w:ascii="Book Antiqua" w:eastAsia="宋体" w:hAnsi="Book Antiqua" w:cs="宋体"/>
                <w:i/>
                <w:iCs/>
                <w:sz w:val="24"/>
                <w:szCs w:val="24"/>
                <w:lang w:val="en-US" w:eastAsia="zh-CN"/>
              </w:rPr>
              <w:t xml:space="preserve">Nat Rev </w:t>
            </w:r>
            <w:proofErr w:type="spellStart"/>
            <w:r w:rsidRPr="00D9010E">
              <w:rPr>
                <w:rFonts w:ascii="Book Antiqua" w:eastAsia="宋体" w:hAnsi="Book Antiqua" w:cs="宋体"/>
                <w:i/>
                <w:iCs/>
                <w:sz w:val="24"/>
                <w:szCs w:val="24"/>
                <w:lang w:val="en-US" w:eastAsia="zh-CN"/>
              </w:rPr>
              <w:t>Microbiol</w:t>
            </w:r>
            <w:proofErr w:type="spellEnd"/>
            <w:r w:rsidRPr="00D9010E">
              <w:rPr>
                <w:rFonts w:ascii="Book Antiqua" w:eastAsia="宋体" w:hAnsi="Book Antiqua" w:cs="宋体"/>
                <w:sz w:val="24"/>
                <w:szCs w:val="24"/>
                <w:lang w:val="en-US" w:eastAsia="zh-CN"/>
              </w:rPr>
              <w:t xml:space="preserve"> 2011; </w:t>
            </w:r>
            <w:r w:rsidRPr="00D9010E">
              <w:rPr>
                <w:rFonts w:ascii="Book Antiqua" w:eastAsia="宋体" w:hAnsi="Book Antiqua" w:cs="宋体"/>
                <w:b/>
                <w:bCs/>
                <w:sz w:val="24"/>
                <w:szCs w:val="24"/>
                <w:lang w:val="en-US" w:eastAsia="zh-CN"/>
              </w:rPr>
              <w:t>9</w:t>
            </w:r>
            <w:r w:rsidRPr="00D9010E">
              <w:rPr>
                <w:rFonts w:ascii="Book Antiqua" w:eastAsia="宋体" w:hAnsi="Book Antiqua" w:cs="宋体"/>
                <w:sz w:val="24"/>
                <w:szCs w:val="24"/>
                <w:lang w:val="en-US" w:eastAsia="zh-CN"/>
              </w:rPr>
              <w:t>: 265-278 [PMID: 21407243 DOI: 10.1038/nrmicro2538]</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16 </w:t>
            </w:r>
            <w:r w:rsidRPr="00D9010E">
              <w:rPr>
                <w:rFonts w:ascii="Book Antiqua" w:eastAsia="宋体" w:hAnsi="Book Antiqua" w:cs="宋体"/>
                <w:b/>
                <w:bCs/>
                <w:sz w:val="24"/>
                <w:szCs w:val="24"/>
                <w:lang w:val="en-US" w:eastAsia="zh-CN"/>
              </w:rPr>
              <w:t>Linden SK</w:t>
            </w:r>
            <w:r w:rsidRPr="00D9010E">
              <w:rPr>
                <w:rFonts w:ascii="Book Antiqua" w:eastAsia="宋体" w:hAnsi="Book Antiqua" w:cs="宋体"/>
                <w:sz w:val="24"/>
                <w:szCs w:val="24"/>
                <w:lang w:val="en-US" w:eastAsia="zh-CN"/>
              </w:rPr>
              <w:t xml:space="preserve">, Sutton P, </w:t>
            </w:r>
            <w:proofErr w:type="spellStart"/>
            <w:r w:rsidRPr="00D9010E">
              <w:rPr>
                <w:rFonts w:ascii="Book Antiqua" w:eastAsia="宋体" w:hAnsi="Book Antiqua" w:cs="宋体"/>
                <w:sz w:val="24"/>
                <w:szCs w:val="24"/>
                <w:lang w:val="en-US" w:eastAsia="zh-CN"/>
              </w:rPr>
              <w:t>Karlsson</w:t>
            </w:r>
            <w:proofErr w:type="spellEnd"/>
            <w:r w:rsidRPr="00D9010E">
              <w:rPr>
                <w:rFonts w:ascii="Book Antiqua" w:eastAsia="宋体" w:hAnsi="Book Antiqua" w:cs="宋体"/>
                <w:sz w:val="24"/>
                <w:szCs w:val="24"/>
                <w:lang w:val="en-US" w:eastAsia="zh-CN"/>
              </w:rPr>
              <w:t xml:space="preserve"> NG, </w:t>
            </w:r>
            <w:proofErr w:type="spellStart"/>
            <w:r w:rsidRPr="00D9010E">
              <w:rPr>
                <w:rFonts w:ascii="Book Antiqua" w:eastAsia="宋体" w:hAnsi="Book Antiqua" w:cs="宋体"/>
                <w:sz w:val="24"/>
                <w:szCs w:val="24"/>
                <w:lang w:val="en-US" w:eastAsia="zh-CN"/>
              </w:rPr>
              <w:t>Korolik</w:t>
            </w:r>
            <w:proofErr w:type="spellEnd"/>
            <w:r w:rsidRPr="00D9010E">
              <w:rPr>
                <w:rFonts w:ascii="Book Antiqua" w:eastAsia="宋体" w:hAnsi="Book Antiqua" w:cs="宋体"/>
                <w:sz w:val="24"/>
                <w:szCs w:val="24"/>
                <w:lang w:val="en-US" w:eastAsia="zh-CN"/>
              </w:rPr>
              <w:t xml:space="preserve"> V, </w:t>
            </w:r>
            <w:proofErr w:type="spellStart"/>
            <w:r w:rsidRPr="00D9010E">
              <w:rPr>
                <w:rFonts w:ascii="Book Antiqua" w:eastAsia="宋体" w:hAnsi="Book Antiqua" w:cs="宋体"/>
                <w:sz w:val="24"/>
                <w:szCs w:val="24"/>
                <w:lang w:val="en-US" w:eastAsia="zh-CN"/>
              </w:rPr>
              <w:t>McGuckin</w:t>
            </w:r>
            <w:proofErr w:type="spellEnd"/>
            <w:r w:rsidRPr="00D9010E">
              <w:rPr>
                <w:rFonts w:ascii="Book Antiqua" w:eastAsia="宋体" w:hAnsi="Book Antiqua" w:cs="宋体"/>
                <w:sz w:val="24"/>
                <w:szCs w:val="24"/>
                <w:lang w:val="en-US" w:eastAsia="zh-CN"/>
              </w:rPr>
              <w:t xml:space="preserve"> MA. </w:t>
            </w:r>
            <w:proofErr w:type="spellStart"/>
            <w:r w:rsidRPr="00D9010E">
              <w:rPr>
                <w:rFonts w:ascii="Book Antiqua" w:eastAsia="宋体" w:hAnsi="Book Antiqua" w:cs="宋体"/>
                <w:sz w:val="24"/>
                <w:szCs w:val="24"/>
                <w:lang w:val="en-US" w:eastAsia="zh-CN"/>
              </w:rPr>
              <w:t>Mucins</w:t>
            </w:r>
            <w:proofErr w:type="spellEnd"/>
            <w:r w:rsidRPr="00D9010E">
              <w:rPr>
                <w:rFonts w:ascii="Book Antiqua" w:eastAsia="宋体" w:hAnsi="Book Antiqua" w:cs="宋体"/>
                <w:sz w:val="24"/>
                <w:szCs w:val="24"/>
                <w:lang w:val="en-US" w:eastAsia="zh-CN"/>
              </w:rPr>
              <w:t xml:space="preserve"> in the mucosal barrier to infection. </w:t>
            </w:r>
            <w:r w:rsidRPr="00D9010E">
              <w:rPr>
                <w:rFonts w:ascii="Book Antiqua" w:eastAsia="宋体" w:hAnsi="Book Antiqua" w:cs="宋体"/>
                <w:i/>
                <w:iCs/>
                <w:sz w:val="24"/>
                <w:szCs w:val="24"/>
                <w:lang w:val="en-US" w:eastAsia="zh-CN"/>
              </w:rPr>
              <w:t xml:space="preserve">Mucosal </w:t>
            </w:r>
            <w:proofErr w:type="spellStart"/>
            <w:r w:rsidRPr="00D9010E">
              <w:rPr>
                <w:rFonts w:ascii="Book Antiqua" w:eastAsia="宋体" w:hAnsi="Book Antiqua" w:cs="宋体"/>
                <w:i/>
                <w:iCs/>
                <w:sz w:val="24"/>
                <w:szCs w:val="24"/>
                <w:lang w:val="en-US" w:eastAsia="zh-CN"/>
              </w:rPr>
              <w:t>Immunol</w:t>
            </w:r>
            <w:proofErr w:type="spellEnd"/>
            <w:r w:rsidRPr="00D9010E">
              <w:rPr>
                <w:rFonts w:ascii="Book Antiqua" w:eastAsia="宋体" w:hAnsi="Book Antiqua" w:cs="宋体"/>
                <w:sz w:val="24"/>
                <w:szCs w:val="24"/>
                <w:lang w:val="en-US" w:eastAsia="zh-CN"/>
              </w:rPr>
              <w:t xml:space="preserve"> 2008; </w:t>
            </w:r>
            <w:r w:rsidRPr="00D9010E">
              <w:rPr>
                <w:rFonts w:ascii="Book Antiqua" w:eastAsia="宋体" w:hAnsi="Book Antiqua" w:cs="宋体"/>
                <w:b/>
                <w:bCs/>
                <w:sz w:val="24"/>
                <w:szCs w:val="24"/>
                <w:lang w:val="en-US" w:eastAsia="zh-CN"/>
              </w:rPr>
              <w:t>1</w:t>
            </w:r>
            <w:r w:rsidRPr="00D9010E">
              <w:rPr>
                <w:rFonts w:ascii="Book Antiqua" w:eastAsia="宋体" w:hAnsi="Book Antiqua" w:cs="宋体"/>
                <w:sz w:val="24"/>
                <w:szCs w:val="24"/>
                <w:lang w:val="en-US" w:eastAsia="zh-CN"/>
              </w:rPr>
              <w:t>: 183-197 [PMID: 19079178 DOI: 1038/mi.2008.5]</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17 </w:t>
            </w:r>
            <w:proofErr w:type="spellStart"/>
            <w:r w:rsidRPr="00D9010E">
              <w:rPr>
                <w:rFonts w:ascii="Book Antiqua" w:eastAsia="宋体" w:hAnsi="Book Antiqua" w:cs="宋体"/>
                <w:b/>
                <w:bCs/>
                <w:sz w:val="24"/>
                <w:szCs w:val="24"/>
                <w:lang w:val="en-US" w:eastAsia="zh-CN"/>
              </w:rPr>
              <w:t>Lindén</w:t>
            </w:r>
            <w:proofErr w:type="spellEnd"/>
            <w:r w:rsidRPr="00D9010E">
              <w:rPr>
                <w:rFonts w:ascii="Book Antiqua" w:eastAsia="宋体" w:hAnsi="Book Antiqua" w:cs="宋体"/>
                <w:b/>
                <w:bCs/>
                <w:sz w:val="24"/>
                <w:szCs w:val="24"/>
                <w:lang w:val="en-US" w:eastAsia="zh-CN"/>
              </w:rPr>
              <w:t xml:space="preserve"> S</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Semino-Mora</w:t>
            </w:r>
            <w:proofErr w:type="spellEnd"/>
            <w:r w:rsidRPr="00D9010E">
              <w:rPr>
                <w:rFonts w:ascii="Book Antiqua" w:eastAsia="宋体" w:hAnsi="Book Antiqua" w:cs="宋体"/>
                <w:sz w:val="24"/>
                <w:szCs w:val="24"/>
                <w:lang w:val="en-US" w:eastAsia="zh-CN"/>
              </w:rPr>
              <w:t xml:space="preserve"> C, Liu H, Rick J, Dubois A. Role of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Lewis status in resistance to Helicobacter pylori infection in pediatric patients. </w:t>
            </w:r>
            <w:r w:rsidRPr="00D9010E">
              <w:rPr>
                <w:rFonts w:ascii="Book Antiqua" w:eastAsia="宋体" w:hAnsi="Book Antiqua" w:cs="宋体"/>
                <w:i/>
                <w:iCs/>
                <w:sz w:val="24"/>
                <w:szCs w:val="24"/>
                <w:lang w:val="en-US" w:eastAsia="zh-CN"/>
              </w:rPr>
              <w:t>Helicobacter</w:t>
            </w:r>
            <w:r w:rsidRPr="00D9010E">
              <w:rPr>
                <w:rFonts w:ascii="Book Antiqua" w:eastAsia="宋体" w:hAnsi="Book Antiqua" w:cs="宋体"/>
                <w:sz w:val="24"/>
                <w:szCs w:val="24"/>
                <w:lang w:val="en-US" w:eastAsia="zh-CN"/>
              </w:rPr>
              <w:t xml:space="preserve"> 2010; </w:t>
            </w:r>
            <w:r w:rsidRPr="00D9010E">
              <w:rPr>
                <w:rFonts w:ascii="Book Antiqua" w:eastAsia="宋体" w:hAnsi="Book Antiqua" w:cs="宋体"/>
                <w:b/>
                <w:bCs/>
                <w:sz w:val="24"/>
                <w:szCs w:val="24"/>
                <w:lang w:val="en-US" w:eastAsia="zh-CN"/>
              </w:rPr>
              <w:t>15</w:t>
            </w:r>
            <w:r w:rsidRPr="00D9010E">
              <w:rPr>
                <w:rFonts w:ascii="Book Antiqua" w:eastAsia="宋体" w:hAnsi="Book Antiqua" w:cs="宋体"/>
                <w:sz w:val="24"/>
                <w:szCs w:val="24"/>
                <w:lang w:val="en-US" w:eastAsia="zh-CN"/>
              </w:rPr>
              <w:t>: 251-258 [PMID: 20633185 DOI: 10.1111/j.1523-5378.2010.00765.x]</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18 </w:t>
            </w:r>
            <w:r w:rsidRPr="00D9010E">
              <w:rPr>
                <w:rFonts w:ascii="Book Antiqua" w:eastAsia="宋体" w:hAnsi="Book Antiqua" w:cs="宋体"/>
                <w:b/>
                <w:bCs/>
                <w:sz w:val="24"/>
                <w:szCs w:val="24"/>
                <w:lang w:val="en-US" w:eastAsia="zh-CN"/>
              </w:rPr>
              <w:t>Krueger S</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Hundertmark</w:t>
            </w:r>
            <w:proofErr w:type="spellEnd"/>
            <w:r w:rsidRPr="00D9010E">
              <w:rPr>
                <w:rFonts w:ascii="Book Antiqua" w:eastAsia="宋体" w:hAnsi="Book Antiqua" w:cs="宋体"/>
                <w:sz w:val="24"/>
                <w:szCs w:val="24"/>
                <w:lang w:val="en-US" w:eastAsia="zh-CN"/>
              </w:rPr>
              <w:t xml:space="preserve"> T, </w:t>
            </w:r>
            <w:proofErr w:type="spellStart"/>
            <w:r w:rsidRPr="00D9010E">
              <w:rPr>
                <w:rFonts w:ascii="Book Antiqua" w:eastAsia="宋体" w:hAnsi="Book Antiqua" w:cs="宋体"/>
                <w:sz w:val="24"/>
                <w:szCs w:val="24"/>
                <w:lang w:val="en-US" w:eastAsia="zh-CN"/>
              </w:rPr>
              <w:t>Kuester</w:t>
            </w:r>
            <w:proofErr w:type="spellEnd"/>
            <w:r w:rsidRPr="00D9010E">
              <w:rPr>
                <w:rFonts w:ascii="Book Antiqua" w:eastAsia="宋体" w:hAnsi="Book Antiqua" w:cs="宋体"/>
                <w:sz w:val="24"/>
                <w:szCs w:val="24"/>
                <w:lang w:val="en-US" w:eastAsia="zh-CN"/>
              </w:rPr>
              <w:t xml:space="preserve"> D, </w:t>
            </w:r>
            <w:proofErr w:type="spellStart"/>
            <w:r w:rsidRPr="00D9010E">
              <w:rPr>
                <w:rFonts w:ascii="Book Antiqua" w:eastAsia="宋体" w:hAnsi="Book Antiqua" w:cs="宋体"/>
                <w:sz w:val="24"/>
                <w:szCs w:val="24"/>
                <w:lang w:val="en-US" w:eastAsia="zh-CN"/>
              </w:rPr>
              <w:t>Kalinski</w:t>
            </w:r>
            <w:proofErr w:type="spellEnd"/>
            <w:r w:rsidRPr="00D9010E">
              <w:rPr>
                <w:rFonts w:ascii="Book Antiqua" w:eastAsia="宋体" w:hAnsi="Book Antiqua" w:cs="宋体"/>
                <w:sz w:val="24"/>
                <w:szCs w:val="24"/>
                <w:lang w:val="en-US" w:eastAsia="zh-CN"/>
              </w:rPr>
              <w:t xml:space="preserve"> T, </w:t>
            </w:r>
            <w:proofErr w:type="spellStart"/>
            <w:r w:rsidRPr="00D9010E">
              <w:rPr>
                <w:rFonts w:ascii="Book Antiqua" w:eastAsia="宋体" w:hAnsi="Book Antiqua" w:cs="宋体"/>
                <w:sz w:val="24"/>
                <w:szCs w:val="24"/>
                <w:lang w:val="en-US" w:eastAsia="zh-CN"/>
              </w:rPr>
              <w:t>Peitz</w:t>
            </w:r>
            <w:proofErr w:type="spellEnd"/>
            <w:r w:rsidRPr="00D9010E">
              <w:rPr>
                <w:rFonts w:ascii="Book Antiqua" w:eastAsia="宋体" w:hAnsi="Book Antiqua" w:cs="宋体"/>
                <w:sz w:val="24"/>
                <w:szCs w:val="24"/>
                <w:lang w:val="en-US" w:eastAsia="zh-CN"/>
              </w:rPr>
              <w:t xml:space="preserve"> U, </w:t>
            </w:r>
            <w:proofErr w:type="spellStart"/>
            <w:r w:rsidRPr="00D9010E">
              <w:rPr>
                <w:rFonts w:ascii="Book Antiqua" w:eastAsia="宋体" w:hAnsi="Book Antiqua" w:cs="宋体"/>
                <w:sz w:val="24"/>
                <w:szCs w:val="24"/>
                <w:lang w:val="en-US" w:eastAsia="zh-CN"/>
              </w:rPr>
              <w:t>Roessner</w:t>
            </w:r>
            <w:proofErr w:type="spellEnd"/>
            <w:r w:rsidRPr="00D9010E">
              <w:rPr>
                <w:rFonts w:ascii="Book Antiqua" w:eastAsia="宋体" w:hAnsi="Book Antiqua" w:cs="宋体"/>
                <w:sz w:val="24"/>
                <w:szCs w:val="24"/>
                <w:lang w:val="en-US" w:eastAsia="zh-CN"/>
              </w:rPr>
              <w:t xml:space="preserve"> A. Helicobacter pylori alters the distribution of ZO-1 and p120ctn in primary human gastric epithelial cells. </w:t>
            </w:r>
            <w:proofErr w:type="spellStart"/>
            <w:r w:rsidRPr="00D9010E">
              <w:rPr>
                <w:rFonts w:ascii="Book Antiqua" w:eastAsia="宋体" w:hAnsi="Book Antiqua" w:cs="宋体"/>
                <w:i/>
                <w:iCs/>
                <w:sz w:val="24"/>
                <w:szCs w:val="24"/>
                <w:lang w:val="en-US" w:eastAsia="zh-CN"/>
              </w:rPr>
              <w:t>Pathol</w:t>
            </w:r>
            <w:proofErr w:type="spellEnd"/>
            <w:r w:rsidRPr="00D9010E">
              <w:rPr>
                <w:rFonts w:ascii="Book Antiqua" w:eastAsia="宋体" w:hAnsi="Book Antiqua" w:cs="宋体"/>
                <w:i/>
                <w:iCs/>
                <w:sz w:val="24"/>
                <w:szCs w:val="24"/>
                <w:lang w:val="en-US" w:eastAsia="zh-CN"/>
              </w:rPr>
              <w:t xml:space="preserve"> Res </w:t>
            </w:r>
            <w:proofErr w:type="spellStart"/>
            <w:r w:rsidRPr="00D9010E">
              <w:rPr>
                <w:rFonts w:ascii="Book Antiqua" w:eastAsia="宋体" w:hAnsi="Book Antiqua" w:cs="宋体"/>
                <w:i/>
                <w:iCs/>
                <w:sz w:val="24"/>
                <w:szCs w:val="24"/>
                <w:lang w:val="en-US" w:eastAsia="zh-CN"/>
              </w:rPr>
              <w:t>Pract</w:t>
            </w:r>
            <w:proofErr w:type="spellEnd"/>
            <w:r w:rsidRPr="00D9010E">
              <w:rPr>
                <w:rFonts w:ascii="Book Antiqua" w:eastAsia="宋体" w:hAnsi="Book Antiqua" w:cs="宋体"/>
                <w:sz w:val="24"/>
                <w:szCs w:val="24"/>
                <w:lang w:val="en-US" w:eastAsia="zh-CN"/>
              </w:rPr>
              <w:t xml:space="preserve"> 2007; </w:t>
            </w:r>
            <w:r w:rsidRPr="00D9010E">
              <w:rPr>
                <w:rFonts w:ascii="Book Antiqua" w:eastAsia="宋体" w:hAnsi="Book Antiqua" w:cs="宋体"/>
                <w:b/>
                <w:bCs/>
                <w:sz w:val="24"/>
                <w:szCs w:val="24"/>
                <w:lang w:val="en-US" w:eastAsia="zh-CN"/>
              </w:rPr>
              <w:t>203</w:t>
            </w:r>
            <w:r w:rsidRPr="00D9010E">
              <w:rPr>
                <w:rFonts w:ascii="Book Antiqua" w:eastAsia="宋体" w:hAnsi="Book Antiqua" w:cs="宋体"/>
                <w:sz w:val="24"/>
                <w:szCs w:val="24"/>
                <w:lang w:val="en-US" w:eastAsia="zh-CN"/>
              </w:rPr>
              <w:t>: 433-444 [PMID: 17509776 DOI: 10.1016/j.prp.2007.04.003]</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19 </w:t>
            </w:r>
            <w:proofErr w:type="spellStart"/>
            <w:r w:rsidRPr="00D9010E">
              <w:rPr>
                <w:rFonts w:ascii="Book Antiqua" w:eastAsia="宋体" w:hAnsi="Book Antiqua" w:cs="宋体"/>
                <w:b/>
                <w:bCs/>
                <w:sz w:val="24"/>
                <w:szCs w:val="24"/>
                <w:lang w:val="en-US" w:eastAsia="zh-CN"/>
              </w:rPr>
              <w:t>Kusters</w:t>
            </w:r>
            <w:proofErr w:type="spellEnd"/>
            <w:r w:rsidRPr="00D9010E">
              <w:rPr>
                <w:rFonts w:ascii="Book Antiqua" w:eastAsia="宋体" w:hAnsi="Book Antiqua" w:cs="宋体"/>
                <w:b/>
                <w:bCs/>
                <w:sz w:val="24"/>
                <w:szCs w:val="24"/>
                <w:lang w:val="en-US" w:eastAsia="zh-CN"/>
              </w:rPr>
              <w:t xml:space="preserve"> JG</w:t>
            </w:r>
            <w:r w:rsidRPr="00D9010E">
              <w:rPr>
                <w:rFonts w:ascii="Book Antiqua" w:eastAsia="宋体" w:hAnsi="Book Antiqua" w:cs="宋体"/>
                <w:sz w:val="24"/>
                <w:szCs w:val="24"/>
                <w:lang w:val="en-US" w:eastAsia="zh-CN"/>
              </w:rPr>
              <w:t xml:space="preserve">, van </w:t>
            </w:r>
            <w:proofErr w:type="spellStart"/>
            <w:r w:rsidRPr="00D9010E">
              <w:rPr>
                <w:rFonts w:ascii="Book Antiqua" w:eastAsia="宋体" w:hAnsi="Book Antiqua" w:cs="宋体"/>
                <w:sz w:val="24"/>
                <w:szCs w:val="24"/>
                <w:lang w:val="en-US" w:eastAsia="zh-CN"/>
              </w:rPr>
              <w:t>Vliet</w:t>
            </w:r>
            <w:proofErr w:type="spellEnd"/>
            <w:r w:rsidRPr="00D9010E">
              <w:rPr>
                <w:rFonts w:ascii="Book Antiqua" w:eastAsia="宋体" w:hAnsi="Book Antiqua" w:cs="宋体"/>
                <w:sz w:val="24"/>
                <w:szCs w:val="24"/>
                <w:lang w:val="en-US" w:eastAsia="zh-CN"/>
              </w:rPr>
              <w:t xml:space="preserve"> AH, </w:t>
            </w:r>
            <w:proofErr w:type="spellStart"/>
            <w:r w:rsidRPr="00D9010E">
              <w:rPr>
                <w:rFonts w:ascii="Book Antiqua" w:eastAsia="宋体" w:hAnsi="Book Antiqua" w:cs="宋体"/>
                <w:sz w:val="24"/>
                <w:szCs w:val="24"/>
                <w:lang w:val="en-US" w:eastAsia="zh-CN"/>
              </w:rPr>
              <w:t>Kuipers</w:t>
            </w:r>
            <w:proofErr w:type="spellEnd"/>
            <w:r w:rsidRPr="00D9010E">
              <w:rPr>
                <w:rFonts w:ascii="Book Antiqua" w:eastAsia="宋体" w:hAnsi="Book Antiqua" w:cs="宋体"/>
                <w:sz w:val="24"/>
                <w:szCs w:val="24"/>
                <w:lang w:val="en-US" w:eastAsia="zh-CN"/>
              </w:rPr>
              <w:t xml:space="preserve"> EJ. Pathogenesis of Helicobacter pylori infection. </w:t>
            </w:r>
            <w:proofErr w:type="spellStart"/>
            <w:r w:rsidRPr="00D9010E">
              <w:rPr>
                <w:rFonts w:ascii="Book Antiqua" w:eastAsia="宋体" w:hAnsi="Book Antiqua" w:cs="宋体"/>
                <w:i/>
                <w:iCs/>
                <w:sz w:val="24"/>
                <w:szCs w:val="24"/>
                <w:lang w:val="en-US" w:eastAsia="zh-CN"/>
              </w:rPr>
              <w:t>Clin</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Microbiol</w:t>
            </w:r>
            <w:proofErr w:type="spellEnd"/>
            <w:r w:rsidRPr="00D9010E">
              <w:rPr>
                <w:rFonts w:ascii="Book Antiqua" w:eastAsia="宋体" w:hAnsi="Book Antiqua" w:cs="宋体"/>
                <w:i/>
                <w:iCs/>
                <w:sz w:val="24"/>
                <w:szCs w:val="24"/>
                <w:lang w:val="en-US" w:eastAsia="zh-CN"/>
              </w:rPr>
              <w:t xml:space="preserve"> Rev</w:t>
            </w:r>
            <w:r w:rsidRPr="00D9010E">
              <w:rPr>
                <w:rFonts w:ascii="Book Antiqua" w:eastAsia="宋体" w:hAnsi="Book Antiqua" w:cs="宋体"/>
                <w:sz w:val="24"/>
                <w:szCs w:val="24"/>
                <w:lang w:val="en-US" w:eastAsia="zh-CN"/>
              </w:rPr>
              <w:t xml:space="preserve"> 2006; </w:t>
            </w:r>
            <w:r w:rsidRPr="00D9010E">
              <w:rPr>
                <w:rFonts w:ascii="Book Antiqua" w:eastAsia="宋体" w:hAnsi="Book Antiqua" w:cs="宋体"/>
                <w:b/>
                <w:bCs/>
                <w:sz w:val="24"/>
                <w:szCs w:val="24"/>
                <w:lang w:val="en-US" w:eastAsia="zh-CN"/>
              </w:rPr>
              <w:t>19</w:t>
            </w:r>
            <w:r w:rsidRPr="00D9010E">
              <w:rPr>
                <w:rFonts w:ascii="Book Antiqua" w:eastAsia="宋体" w:hAnsi="Book Antiqua" w:cs="宋体"/>
                <w:sz w:val="24"/>
                <w:szCs w:val="24"/>
                <w:lang w:val="en-US" w:eastAsia="zh-CN"/>
              </w:rPr>
              <w:t>: 449-490 [PMID: 16847081 DOI: 10.1128/CMR.00054-05]</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20 </w:t>
            </w:r>
            <w:proofErr w:type="spellStart"/>
            <w:r w:rsidRPr="00D9010E">
              <w:rPr>
                <w:rFonts w:ascii="Book Antiqua" w:eastAsia="宋体" w:hAnsi="Book Antiqua" w:cs="宋体"/>
                <w:b/>
                <w:bCs/>
                <w:sz w:val="24"/>
                <w:szCs w:val="24"/>
                <w:lang w:val="en-US" w:eastAsia="zh-CN"/>
              </w:rPr>
              <w:t>Yokozaki</w:t>
            </w:r>
            <w:proofErr w:type="spellEnd"/>
            <w:r w:rsidRPr="00D9010E">
              <w:rPr>
                <w:rFonts w:ascii="Book Antiqua" w:eastAsia="宋体" w:hAnsi="Book Antiqua" w:cs="宋体"/>
                <w:b/>
                <w:bCs/>
                <w:sz w:val="24"/>
                <w:szCs w:val="24"/>
                <w:lang w:val="en-US" w:eastAsia="zh-CN"/>
              </w:rPr>
              <w:t xml:space="preserve"> H</w:t>
            </w:r>
            <w:r w:rsidRPr="00D9010E">
              <w:rPr>
                <w:rFonts w:ascii="Book Antiqua" w:eastAsia="宋体" w:hAnsi="Book Antiqua" w:cs="宋体"/>
                <w:sz w:val="24"/>
                <w:szCs w:val="24"/>
                <w:lang w:val="en-US" w:eastAsia="zh-CN"/>
              </w:rPr>
              <w:t xml:space="preserve">. Molecular characteristics of eight gastric cancer cell lines established in Japan. </w:t>
            </w:r>
            <w:proofErr w:type="spellStart"/>
            <w:r w:rsidRPr="00D9010E">
              <w:rPr>
                <w:rFonts w:ascii="Book Antiqua" w:eastAsia="宋体" w:hAnsi="Book Antiqua" w:cs="宋体"/>
                <w:i/>
                <w:iCs/>
                <w:sz w:val="24"/>
                <w:szCs w:val="24"/>
                <w:lang w:val="en-US" w:eastAsia="zh-CN"/>
              </w:rPr>
              <w:t>Pathol</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Int</w:t>
            </w:r>
            <w:proofErr w:type="spellEnd"/>
            <w:r w:rsidRPr="00D9010E">
              <w:rPr>
                <w:rFonts w:ascii="Book Antiqua" w:eastAsia="宋体" w:hAnsi="Book Antiqua" w:cs="宋体"/>
                <w:sz w:val="24"/>
                <w:szCs w:val="24"/>
                <w:lang w:val="en-US" w:eastAsia="zh-CN"/>
              </w:rPr>
              <w:t xml:space="preserve"> 2000; </w:t>
            </w:r>
            <w:r w:rsidRPr="00D9010E">
              <w:rPr>
                <w:rFonts w:ascii="Book Antiqua" w:eastAsia="宋体" w:hAnsi="Book Antiqua" w:cs="宋体"/>
                <w:b/>
                <w:bCs/>
                <w:sz w:val="24"/>
                <w:szCs w:val="24"/>
                <w:lang w:val="en-US" w:eastAsia="zh-CN"/>
              </w:rPr>
              <w:t>50</w:t>
            </w:r>
            <w:r w:rsidRPr="00D9010E">
              <w:rPr>
                <w:rFonts w:ascii="Book Antiqua" w:eastAsia="宋体" w:hAnsi="Book Antiqua" w:cs="宋体"/>
                <w:sz w:val="24"/>
                <w:szCs w:val="24"/>
                <w:lang w:val="en-US" w:eastAsia="zh-CN"/>
              </w:rPr>
              <w:t>: 767-777 [PMID: 11107048 DOI: 10.1046/j.1440-1827.2000.01117.x]</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21 </w:t>
            </w:r>
            <w:proofErr w:type="spellStart"/>
            <w:r w:rsidRPr="00D9010E">
              <w:rPr>
                <w:rFonts w:ascii="Book Antiqua" w:eastAsia="宋体" w:hAnsi="Book Antiqua" w:cs="宋体"/>
                <w:b/>
                <w:bCs/>
                <w:sz w:val="24"/>
                <w:szCs w:val="24"/>
                <w:lang w:val="en-US" w:eastAsia="zh-CN"/>
              </w:rPr>
              <w:t>Lindén</w:t>
            </w:r>
            <w:proofErr w:type="spellEnd"/>
            <w:r w:rsidRPr="00D9010E">
              <w:rPr>
                <w:rFonts w:ascii="Book Antiqua" w:eastAsia="宋体" w:hAnsi="Book Antiqua" w:cs="宋体"/>
                <w:b/>
                <w:bCs/>
                <w:sz w:val="24"/>
                <w:szCs w:val="24"/>
                <w:lang w:val="en-US" w:eastAsia="zh-CN"/>
              </w:rPr>
              <w:t xml:space="preserve"> SK</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Driessen</w:t>
            </w:r>
            <w:proofErr w:type="spellEnd"/>
            <w:r w:rsidRPr="00D9010E">
              <w:rPr>
                <w:rFonts w:ascii="Book Antiqua" w:eastAsia="宋体" w:hAnsi="Book Antiqua" w:cs="宋体"/>
                <w:sz w:val="24"/>
                <w:szCs w:val="24"/>
                <w:lang w:val="en-US" w:eastAsia="zh-CN"/>
              </w:rPr>
              <w:t xml:space="preserve"> KM, </w:t>
            </w:r>
            <w:proofErr w:type="spellStart"/>
            <w:r w:rsidRPr="00D9010E">
              <w:rPr>
                <w:rFonts w:ascii="Book Antiqua" w:eastAsia="宋体" w:hAnsi="Book Antiqua" w:cs="宋体"/>
                <w:sz w:val="24"/>
                <w:szCs w:val="24"/>
                <w:lang w:val="en-US" w:eastAsia="zh-CN"/>
              </w:rPr>
              <w:t>McGuckin</w:t>
            </w:r>
            <w:proofErr w:type="spellEnd"/>
            <w:r w:rsidRPr="00D9010E">
              <w:rPr>
                <w:rFonts w:ascii="Book Antiqua" w:eastAsia="宋体" w:hAnsi="Book Antiqua" w:cs="宋体"/>
                <w:sz w:val="24"/>
                <w:szCs w:val="24"/>
                <w:lang w:val="en-US" w:eastAsia="zh-CN"/>
              </w:rPr>
              <w:t xml:space="preserve"> MA. Improved in vitro model systems for gastrointestinal infection by choice of cell line, pH, </w:t>
            </w:r>
            <w:proofErr w:type="spellStart"/>
            <w:r w:rsidRPr="00D9010E">
              <w:rPr>
                <w:rFonts w:ascii="Book Antiqua" w:eastAsia="宋体" w:hAnsi="Book Antiqua" w:cs="宋体"/>
                <w:sz w:val="24"/>
                <w:szCs w:val="24"/>
                <w:lang w:val="en-US" w:eastAsia="zh-CN"/>
              </w:rPr>
              <w:t>microaerobic</w:t>
            </w:r>
            <w:proofErr w:type="spellEnd"/>
            <w:r w:rsidRPr="00D9010E">
              <w:rPr>
                <w:rFonts w:ascii="Book Antiqua" w:eastAsia="宋体" w:hAnsi="Book Antiqua" w:cs="宋体"/>
                <w:sz w:val="24"/>
                <w:szCs w:val="24"/>
                <w:lang w:val="en-US" w:eastAsia="zh-CN"/>
              </w:rPr>
              <w:t xml:space="preserve"> conditions, and optimization of culture conditions. </w:t>
            </w:r>
            <w:r w:rsidRPr="00D9010E">
              <w:rPr>
                <w:rFonts w:ascii="Book Antiqua" w:eastAsia="宋体" w:hAnsi="Book Antiqua" w:cs="宋体"/>
                <w:i/>
                <w:iCs/>
                <w:sz w:val="24"/>
                <w:szCs w:val="24"/>
                <w:lang w:val="en-US" w:eastAsia="zh-CN"/>
              </w:rPr>
              <w:t>Helicobacter</w:t>
            </w:r>
            <w:r w:rsidRPr="00D9010E">
              <w:rPr>
                <w:rFonts w:ascii="Book Antiqua" w:eastAsia="宋体" w:hAnsi="Book Antiqua" w:cs="宋体"/>
                <w:sz w:val="24"/>
                <w:szCs w:val="24"/>
                <w:lang w:val="en-US" w:eastAsia="zh-CN"/>
              </w:rPr>
              <w:t xml:space="preserve"> 2007; </w:t>
            </w:r>
            <w:r w:rsidRPr="00D9010E">
              <w:rPr>
                <w:rFonts w:ascii="Book Antiqua" w:eastAsia="宋体" w:hAnsi="Book Antiqua" w:cs="宋体"/>
                <w:b/>
                <w:bCs/>
                <w:sz w:val="24"/>
                <w:szCs w:val="24"/>
                <w:lang w:val="en-US" w:eastAsia="zh-CN"/>
              </w:rPr>
              <w:t>12</w:t>
            </w:r>
            <w:r w:rsidRPr="00D9010E">
              <w:rPr>
                <w:rFonts w:ascii="Book Antiqua" w:eastAsia="宋体" w:hAnsi="Book Antiqua" w:cs="宋体"/>
                <w:sz w:val="24"/>
                <w:szCs w:val="24"/>
                <w:lang w:val="en-US" w:eastAsia="zh-CN"/>
              </w:rPr>
              <w:t>: 341-353 [PMID: 17669108 DOI: 10.1111/j.1523-5378.2007.00509.x]</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22 </w:t>
            </w:r>
            <w:r w:rsidRPr="00D9010E">
              <w:rPr>
                <w:rFonts w:ascii="Book Antiqua" w:eastAsia="宋体" w:hAnsi="Book Antiqua" w:cs="宋体"/>
                <w:b/>
                <w:bCs/>
                <w:sz w:val="24"/>
                <w:szCs w:val="24"/>
                <w:lang w:val="en-US" w:eastAsia="zh-CN"/>
              </w:rPr>
              <w:t>Oliveira MJ</w:t>
            </w:r>
            <w:r w:rsidRPr="00D9010E">
              <w:rPr>
                <w:rFonts w:ascii="Book Antiqua" w:eastAsia="宋体" w:hAnsi="Book Antiqua" w:cs="宋体"/>
                <w:sz w:val="24"/>
                <w:szCs w:val="24"/>
                <w:lang w:val="en-US" w:eastAsia="zh-CN"/>
              </w:rPr>
              <w:t xml:space="preserve">, Costa AM, Costa AC, Ferreira RM, </w:t>
            </w:r>
            <w:proofErr w:type="spellStart"/>
            <w:r w:rsidRPr="00D9010E">
              <w:rPr>
                <w:rFonts w:ascii="Book Antiqua" w:eastAsia="宋体" w:hAnsi="Book Antiqua" w:cs="宋体"/>
                <w:sz w:val="24"/>
                <w:szCs w:val="24"/>
                <w:lang w:val="en-US" w:eastAsia="zh-CN"/>
              </w:rPr>
              <w:t>Sampaio</w:t>
            </w:r>
            <w:proofErr w:type="spellEnd"/>
            <w:r w:rsidRPr="00D9010E">
              <w:rPr>
                <w:rFonts w:ascii="Book Antiqua" w:eastAsia="宋体" w:hAnsi="Book Antiqua" w:cs="宋体"/>
                <w:sz w:val="24"/>
                <w:szCs w:val="24"/>
                <w:lang w:val="en-US" w:eastAsia="zh-CN"/>
              </w:rPr>
              <w:t xml:space="preserve"> P, Machado JC, </w:t>
            </w:r>
            <w:proofErr w:type="spellStart"/>
            <w:r w:rsidRPr="00D9010E">
              <w:rPr>
                <w:rFonts w:ascii="Book Antiqua" w:eastAsia="宋体" w:hAnsi="Book Antiqua" w:cs="宋体"/>
                <w:sz w:val="24"/>
                <w:szCs w:val="24"/>
                <w:lang w:val="en-US" w:eastAsia="zh-CN"/>
              </w:rPr>
              <w:t>Seruca</w:t>
            </w:r>
            <w:proofErr w:type="spellEnd"/>
            <w:r w:rsidRPr="00D9010E">
              <w:rPr>
                <w:rFonts w:ascii="Book Antiqua" w:eastAsia="宋体" w:hAnsi="Book Antiqua" w:cs="宋体"/>
                <w:sz w:val="24"/>
                <w:szCs w:val="24"/>
                <w:lang w:val="en-US" w:eastAsia="zh-CN"/>
              </w:rPr>
              <w:t xml:space="preserve"> R, </w:t>
            </w:r>
            <w:proofErr w:type="spellStart"/>
            <w:r w:rsidRPr="00D9010E">
              <w:rPr>
                <w:rFonts w:ascii="Book Antiqua" w:eastAsia="宋体" w:hAnsi="Book Antiqua" w:cs="宋体"/>
                <w:sz w:val="24"/>
                <w:szCs w:val="24"/>
                <w:lang w:val="en-US" w:eastAsia="zh-CN"/>
              </w:rPr>
              <w:t>Mareel</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Figueiredo</w:t>
            </w:r>
            <w:proofErr w:type="spellEnd"/>
            <w:r w:rsidRPr="00D9010E">
              <w:rPr>
                <w:rFonts w:ascii="Book Antiqua" w:eastAsia="宋体" w:hAnsi="Book Antiqua" w:cs="宋体"/>
                <w:sz w:val="24"/>
                <w:szCs w:val="24"/>
                <w:lang w:val="en-US" w:eastAsia="zh-CN"/>
              </w:rPr>
              <w:t xml:space="preserve"> C. </w:t>
            </w:r>
            <w:proofErr w:type="spellStart"/>
            <w:r w:rsidRPr="00D9010E">
              <w:rPr>
                <w:rFonts w:ascii="Book Antiqua" w:eastAsia="宋体" w:hAnsi="Book Antiqua" w:cs="宋体"/>
                <w:sz w:val="24"/>
                <w:szCs w:val="24"/>
                <w:lang w:val="en-US" w:eastAsia="zh-CN"/>
              </w:rPr>
              <w:t>CagA</w:t>
            </w:r>
            <w:proofErr w:type="spellEnd"/>
            <w:r w:rsidRPr="00D9010E">
              <w:rPr>
                <w:rFonts w:ascii="Book Antiqua" w:eastAsia="宋体" w:hAnsi="Book Antiqua" w:cs="宋体"/>
                <w:sz w:val="24"/>
                <w:szCs w:val="24"/>
                <w:lang w:val="en-US" w:eastAsia="zh-CN"/>
              </w:rPr>
              <w:t xml:space="preserve"> associates with c-Met, E-cadherin, and p120-catenin in a </w:t>
            </w:r>
            <w:proofErr w:type="spellStart"/>
            <w:r w:rsidRPr="00D9010E">
              <w:rPr>
                <w:rFonts w:ascii="Book Antiqua" w:eastAsia="宋体" w:hAnsi="Book Antiqua" w:cs="宋体"/>
                <w:sz w:val="24"/>
                <w:szCs w:val="24"/>
                <w:lang w:val="en-US" w:eastAsia="zh-CN"/>
              </w:rPr>
              <w:t>multiproteic</w:t>
            </w:r>
            <w:proofErr w:type="spellEnd"/>
            <w:r w:rsidRPr="00D9010E">
              <w:rPr>
                <w:rFonts w:ascii="Book Antiqua" w:eastAsia="宋体" w:hAnsi="Book Antiqua" w:cs="宋体"/>
                <w:sz w:val="24"/>
                <w:szCs w:val="24"/>
                <w:lang w:val="en-US" w:eastAsia="zh-CN"/>
              </w:rPr>
              <w:t xml:space="preserve"> complex that suppresses Helicobacter pylori-induced cell-invasive phenotype. </w:t>
            </w:r>
            <w:r w:rsidRPr="00D9010E">
              <w:rPr>
                <w:rFonts w:ascii="Book Antiqua" w:eastAsia="宋体" w:hAnsi="Book Antiqua" w:cs="宋体"/>
                <w:i/>
                <w:iCs/>
                <w:sz w:val="24"/>
                <w:szCs w:val="24"/>
                <w:lang w:val="en-US" w:eastAsia="zh-CN"/>
              </w:rPr>
              <w:t>J Infect Dis</w:t>
            </w:r>
            <w:r w:rsidRPr="00D9010E">
              <w:rPr>
                <w:rFonts w:ascii="Book Antiqua" w:eastAsia="宋体" w:hAnsi="Book Antiqua" w:cs="宋体"/>
                <w:sz w:val="24"/>
                <w:szCs w:val="24"/>
                <w:lang w:val="en-US" w:eastAsia="zh-CN"/>
              </w:rPr>
              <w:t xml:space="preserve"> 2009; </w:t>
            </w:r>
            <w:r w:rsidRPr="00D9010E">
              <w:rPr>
                <w:rFonts w:ascii="Book Antiqua" w:eastAsia="宋体" w:hAnsi="Book Antiqua" w:cs="宋体"/>
                <w:b/>
                <w:bCs/>
                <w:sz w:val="24"/>
                <w:szCs w:val="24"/>
                <w:lang w:val="en-US" w:eastAsia="zh-CN"/>
              </w:rPr>
              <w:t>200</w:t>
            </w:r>
            <w:r w:rsidRPr="00D9010E">
              <w:rPr>
                <w:rFonts w:ascii="Book Antiqua" w:eastAsia="宋体" w:hAnsi="Book Antiqua" w:cs="宋体"/>
                <w:sz w:val="24"/>
                <w:szCs w:val="24"/>
                <w:lang w:val="en-US" w:eastAsia="zh-CN"/>
              </w:rPr>
              <w:t>: 745-755 [PMID: 19604117 DOI: 10.1086/604727</w:t>
            </w:r>
            <w:r w:rsidR="00BF71FF">
              <w:rPr>
                <w:rFonts w:ascii="Book Antiqua" w:eastAsia="宋体" w:hAnsi="Book Antiqua" w:cs="宋体"/>
                <w:sz w:val="24"/>
                <w:szCs w:val="24"/>
                <w:lang w:val="en-US" w:eastAsia="zh-CN"/>
              </w:rPr>
              <w:t>]</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23 </w:t>
            </w:r>
            <w:proofErr w:type="spellStart"/>
            <w:r w:rsidRPr="00D9010E">
              <w:rPr>
                <w:rFonts w:ascii="Book Antiqua" w:eastAsia="宋体" w:hAnsi="Book Antiqua" w:cs="宋体"/>
                <w:b/>
                <w:bCs/>
                <w:sz w:val="24"/>
                <w:szCs w:val="24"/>
                <w:lang w:val="en-US" w:eastAsia="zh-CN"/>
              </w:rPr>
              <w:t>Chailler</w:t>
            </w:r>
            <w:proofErr w:type="spellEnd"/>
            <w:r w:rsidRPr="00D9010E">
              <w:rPr>
                <w:rFonts w:ascii="Book Antiqua" w:eastAsia="宋体" w:hAnsi="Book Antiqua" w:cs="宋体"/>
                <w:b/>
                <w:bCs/>
                <w:sz w:val="24"/>
                <w:szCs w:val="24"/>
                <w:lang w:val="en-US" w:eastAsia="zh-CN"/>
              </w:rPr>
              <w:t xml:space="preserve"> P</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Ménard</w:t>
            </w:r>
            <w:proofErr w:type="spellEnd"/>
            <w:r w:rsidRPr="00D9010E">
              <w:rPr>
                <w:rFonts w:ascii="Book Antiqua" w:eastAsia="宋体" w:hAnsi="Book Antiqua" w:cs="宋体"/>
                <w:sz w:val="24"/>
                <w:szCs w:val="24"/>
                <w:lang w:val="en-US" w:eastAsia="zh-CN"/>
              </w:rPr>
              <w:t xml:space="preserve"> D. Establishment of human gastric epithelial (HGE) cell lines exhibiting barrier function, progenitor, and </w:t>
            </w:r>
            <w:proofErr w:type="spellStart"/>
            <w:r w:rsidRPr="00D9010E">
              <w:rPr>
                <w:rFonts w:ascii="Book Antiqua" w:eastAsia="宋体" w:hAnsi="Book Antiqua" w:cs="宋体"/>
                <w:sz w:val="24"/>
                <w:szCs w:val="24"/>
                <w:lang w:val="en-US" w:eastAsia="zh-CN"/>
              </w:rPr>
              <w:t>prezymogenic</w:t>
            </w:r>
            <w:proofErr w:type="spellEnd"/>
            <w:r w:rsidRPr="00D9010E">
              <w:rPr>
                <w:rFonts w:ascii="Book Antiqua" w:eastAsia="宋体" w:hAnsi="Book Antiqua" w:cs="宋体"/>
                <w:sz w:val="24"/>
                <w:szCs w:val="24"/>
                <w:lang w:val="en-US" w:eastAsia="zh-CN"/>
              </w:rPr>
              <w:t xml:space="preserve"> characteristics. </w:t>
            </w:r>
            <w:r w:rsidRPr="00D9010E">
              <w:rPr>
                <w:rFonts w:ascii="Book Antiqua" w:eastAsia="宋体" w:hAnsi="Book Antiqua" w:cs="宋体"/>
                <w:i/>
                <w:iCs/>
                <w:sz w:val="24"/>
                <w:szCs w:val="24"/>
                <w:lang w:val="en-US" w:eastAsia="zh-CN"/>
              </w:rPr>
              <w:t xml:space="preserve">J Cell </w:t>
            </w:r>
            <w:proofErr w:type="spellStart"/>
            <w:r w:rsidRPr="00D9010E">
              <w:rPr>
                <w:rFonts w:ascii="Book Antiqua" w:eastAsia="宋体" w:hAnsi="Book Antiqua" w:cs="宋体"/>
                <w:i/>
                <w:iCs/>
                <w:sz w:val="24"/>
                <w:szCs w:val="24"/>
                <w:lang w:val="en-US" w:eastAsia="zh-CN"/>
              </w:rPr>
              <w:t>Physiol</w:t>
            </w:r>
            <w:proofErr w:type="spellEnd"/>
            <w:r w:rsidRPr="00D9010E">
              <w:rPr>
                <w:rFonts w:ascii="Book Antiqua" w:eastAsia="宋体" w:hAnsi="Book Antiqua" w:cs="宋体"/>
                <w:sz w:val="24"/>
                <w:szCs w:val="24"/>
                <w:lang w:val="en-US" w:eastAsia="zh-CN"/>
              </w:rPr>
              <w:t xml:space="preserve"> 2005; </w:t>
            </w:r>
            <w:r w:rsidRPr="00D9010E">
              <w:rPr>
                <w:rFonts w:ascii="Book Antiqua" w:eastAsia="宋体" w:hAnsi="Book Antiqua" w:cs="宋体"/>
                <w:b/>
                <w:bCs/>
                <w:sz w:val="24"/>
                <w:szCs w:val="24"/>
                <w:lang w:val="en-US" w:eastAsia="zh-CN"/>
              </w:rPr>
              <w:t>202</w:t>
            </w:r>
            <w:r w:rsidRPr="00D9010E">
              <w:rPr>
                <w:rFonts w:ascii="Book Antiqua" w:eastAsia="宋体" w:hAnsi="Book Antiqua" w:cs="宋体"/>
                <w:sz w:val="24"/>
                <w:szCs w:val="24"/>
                <w:lang w:val="en-US" w:eastAsia="zh-CN"/>
              </w:rPr>
              <w:t>: 263-274 [PMID: 15389599 DOI: 10.1002/jcp.20124]</w:t>
            </w:r>
          </w:p>
          <w:p w:rsidR="00D9010E" w:rsidRPr="00D9010E" w:rsidRDefault="00584640" w:rsidP="00D9010E">
            <w:pPr>
              <w:spacing w:after="0" w:line="240" w:lineRule="auto"/>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24 </w:t>
            </w:r>
            <w:r w:rsidR="00D9010E" w:rsidRPr="00D9010E">
              <w:rPr>
                <w:rFonts w:ascii="Book Antiqua" w:eastAsia="宋体" w:hAnsi="Book Antiqua" w:cs="宋体"/>
                <w:b/>
                <w:sz w:val="24"/>
                <w:szCs w:val="24"/>
                <w:lang w:val="en-US" w:eastAsia="zh-CN"/>
              </w:rPr>
              <w:t>Costa AC,</w:t>
            </w:r>
            <w:r w:rsidR="00D9010E" w:rsidRPr="00D9010E">
              <w:rPr>
                <w:rFonts w:ascii="Book Antiqua" w:eastAsia="宋体" w:hAnsi="Book Antiqua" w:cs="宋体"/>
                <w:sz w:val="24"/>
                <w:szCs w:val="24"/>
                <w:lang w:val="en-US" w:eastAsia="zh-CN"/>
              </w:rPr>
              <w:t xml:space="preserve"> Pinto ML, Costa AM, </w:t>
            </w:r>
            <w:proofErr w:type="spellStart"/>
            <w:r w:rsidR="00D9010E" w:rsidRPr="00D9010E">
              <w:rPr>
                <w:rFonts w:ascii="Book Antiqua" w:eastAsia="宋体" w:hAnsi="Book Antiqua" w:cs="宋体"/>
                <w:sz w:val="24"/>
                <w:szCs w:val="24"/>
                <w:lang w:val="en-US" w:eastAsia="zh-CN"/>
              </w:rPr>
              <w:t>Leite</w:t>
            </w:r>
            <w:proofErr w:type="spellEnd"/>
            <w:r w:rsidR="00D9010E" w:rsidRPr="00D9010E">
              <w:rPr>
                <w:rFonts w:ascii="Book Antiqua" w:eastAsia="宋体" w:hAnsi="Book Antiqua" w:cs="宋体"/>
                <w:sz w:val="24"/>
                <w:szCs w:val="24"/>
                <w:lang w:val="en-US" w:eastAsia="zh-CN"/>
              </w:rPr>
              <w:t xml:space="preserve"> M, Ferreira RM, Oliveira MJ, Atherton JC, </w:t>
            </w:r>
            <w:proofErr w:type="spellStart"/>
            <w:r w:rsidR="00D9010E" w:rsidRPr="00D9010E">
              <w:rPr>
                <w:rFonts w:ascii="Book Antiqua" w:eastAsia="宋体" w:hAnsi="Book Antiqua" w:cs="宋体"/>
                <w:sz w:val="24"/>
                <w:szCs w:val="24"/>
                <w:lang w:val="en-US" w:eastAsia="zh-CN"/>
              </w:rPr>
              <w:t>Mareel</w:t>
            </w:r>
            <w:proofErr w:type="spellEnd"/>
            <w:r w:rsidR="00D9010E" w:rsidRPr="00D9010E">
              <w:rPr>
                <w:rFonts w:ascii="Book Antiqua" w:eastAsia="宋体" w:hAnsi="Book Antiqua" w:cs="宋体"/>
                <w:sz w:val="24"/>
                <w:szCs w:val="24"/>
                <w:lang w:val="en-US" w:eastAsia="zh-CN"/>
              </w:rPr>
              <w:t xml:space="preserve"> M, </w:t>
            </w:r>
            <w:proofErr w:type="spellStart"/>
            <w:r w:rsidR="00D9010E" w:rsidRPr="00D9010E">
              <w:rPr>
                <w:rFonts w:ascii="Book Antiqua" w:eastAsia="宋体" w:hAnsi="Book Antiqua" w:cs="宋体"/>
                <w:sz w:val="24"/>
                <w:szCs w:val="24"/>
                <w:lang w:val="en-US" w:eastAsia="zh-CN"/>
              </w:rPr>
              <w:t>Figueiredo</w:t>
            </w:r>
            <w:proofErr w:type="spellEnd"/>
            <w:r w:rsidR="00D9010E" w:rsidRPr="00D9010E">
              <w:rPr>
                <w:rFonts w:ascii="Book Antiqua" w:eastAsia="宋体" w:hAnsi="Book Antiqua" w:cs="宋体"/>
                <w:sz w:val="24"/>
                <w:szCs w:val="24"/>
                <w:lang w:val="en-US" w:eastAsia="zh-CN"/>
              </w:rPr>
              <w:t xml:space="preserve"> C. AGS cells expressing E-cadherin establish tight junctions and constitute a useful model for studying Helicobacter pylori infection (W8.6).</w:t>
            </w:r>
            <w:bookmarkStart w:id="88" w:name="OLE_LINK1"/>
            <w:bookmarkStart w:id="89" w:name="OLE_LINK2"/>
            <w:r w:rsidR="00D9010E" w:rsidRPr="00D9010E">
              <w:rPr>
                <w:rFonts w:ascii="Book Antiqua" w:eastAsia="宋体" w:hAnsi="Book Antiqua" w:cs="宋体"/>
                <w:sz w:val="24"/>
                <w:szCs w:val="24"/>
                <w:lang w:val="en-US" w:eastAsia="zh-CN"/>
              </w:rPr>
              <w:t xml:space="preserve"> </w:t>
            </w:r>
            <w:r w:rsidR="00D9010E" w:rsidRPr="00D9010E">
              <w:rPr>
                <w:rFonts w:ascii="Book Antiqua" w:eastAsia="宋体" w:hAnsi="Book Antiqua" w:cs="宋体"/>
                <w:i/>
                <w:sz w:val="24"/>
                <w:szCs w:val="24"/>
                <w:lang w:val="en-US" w:eastAsia="zh-CN"/>
              </w:rPr>
              <w:t>Helicobacter</w:t>
            </w:r>
            <w:r w:rsidR="00D9010E" w:rsidRPr="00D9010E">
              <w:rPr>
                <w:rFonts w:ascii="Book Antiqua" w:eastAsia="宋体" w:hAnsi="Book Antiqua" w:cs="宋体"/>
                <w:sz w:val="24"/>
                <w:szCs w:val="24"/>
                <w:lang w:val="en-US" w:eastAsia="zh-CN"/>
              </w:rPr>
              <w:t xml:space="preserve"> 2009; </w:t>
            </w:r>
            <w:r w:rsidR="00D9010E" w:rsidRPr="00D9010E">
              <w:rPr>
                <w:rFonts w:ascii="Book Antiqua" w:eastAsia="宋体" w:hAnsi="Book Antiqua" w:cs="宋体"/>
                <w:b/>
                <w:sz w:val="24"/>
                <w:szCs w:val="24"/>
                <w:lang w:val="en-US" w:eastAsia="zh-CN"/>
              </w:rPr>
              <w:t>14</w:t>
            </w:r>
            <w:r w:rsidR="00BF71FF">
              <w:rPr>
                <w:rFonts w:ascii="Book Antiqua" w:eastAsia="宋体" w:hAnsi="Book Antiqua" w:cs="宋体"/>
                <w:sz w:val="24"/>
                <w:szCs w:val="24"/>
                <w:lang w:val="en-US" w:eastAsia="zh-CN"/>
              </w:rPr>
              <w:t>: 336</w:t>
            </w:r>
          </w:p>
          <w:bookmarkEnd w:id="88"/>
          <w:bookmarkEnd w:id="89"/>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25 </w:t>
            </w:r>
            <w:proofErr w:type="spellStart"/>
            <w:r w:rsidRPr="00D9010E">
              <w:rPr>
                <w:rFonts w:ascii="Book Antiqua" w:eastAsia="宋体" w:hAnsi="Book Antiqua" w:cs="宋体"/>
                <w:b/>
                <w:bCs/>
                <w:sz w:val="24"/>
                <w:szCs w:val="24"/>
                <w:lang w:val="en-US" w:eastAsia="zh-CN"/>
              </w:rPr>
              <w:t>Lindén</w:t>
            </w:r>
            <w:proofErr w:type="spellEnd"/>
            <w:r w:rsidRPr="00D9010E">
              <w:rPr>
                <w:rFonts w:ascii="Book Antiqua" w:eastAsia="宋体" w:hAnsi="Book Antiqua" w:cs="宋体"/>
                <w:b/>
                <w:bCs/>
                <w:sz w:val="24"/>
                <w:szCs w:val="24"/>
                <w:lang w:val="en-US" w:eastAsia="zh-CN"/>
              </w:rPr>
              <w:t xml:space="preserve"> S</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Mahdavi</w:t>
            </w:r>
            <w:proofErr w:type="spellEnd"/>
            <w:r w:rsidRPr="00D9010E">
              <w:rPr>
                <w:rFonts w:ascii="Book Antiqua" w:eastAsia="宋体" w:hAnsi="Book Antiqua" w:cs="宋体"/>
                <w:sz w:val="24"/>
                <w:szCs w:val="24"/>
                <w:lang w:val="en-US" w:eastAsia="zh-CN"/>
              </w:rPr>
              <w:t xml:space="preserve"> J, </w:t>
            </w:r>
            <w:proofErr w:type="spellStart"/>
            <w:r w:rsidRPr="00D9010E">
              <w:rPr>
                <w:rFonts w:ascii="Book Antiqua" w:eastAsia="宋体" w:hAnsi="Book Antiqua" w:cs="宋体"/>
                <w:sz w:val="24"/>
                <w:szCs w:val="24"/>
                <w:lang w:val="en-US" w:eastAsia="zh-CN"/>
              </w:rPr>
              <w:t>Semino-Mora</w:t>
            </w:r>
            <w:proofErr w:type="spellEnd"/>
            <w:r w:rsidRPr="00D9010E">
              <w:rPr>
                <w:rFonts w:ascii="Book Antiqua" w:eastAsia="宋体" w:hAnsi="Book Antiqua" w:cs="宋体"/>
                <w:sz w:val="24"/>
                <w:szCs w:val="24"/>
                <w:lang w:val="en-US" w:eastAsia="zh-CN"/>
              </w:rPr>
              <w:t xml:space="preserve"> C, Olsen C, </w:t>
            </w:r>
            <w:proofErr w:type="spellStart"/>
            <w:r w:rsidRPr="00D9010E">
              <w:rPr>
                <w:rFonts w:ascii="Book Antiqua" w:eastAsia="宋体" w:hAnsi="Book Antiqua" w:cs="宋体"/>
                <w:sz w:val="24"/>
                <w:szCs w:val="24"/>
                <w:lang w:val="en-US" w:eastAsia="zh-CN"/>
              </w:rPr>
              <w:t>Carlstedt</w:t>
            </w:r>
            <w:proofErr w:type="spellEnd"/>
            <w:r w:rsidRPr="00D9010E">
              <w:rPr>
                <w:rFonts w:ascii="Book Antiqua" w:eastAsia="宋体" w:hAnsi="Book Antiqua" w:cs="宋体"/>
                <w:sz w:val="24"/>
                <w:szCs w:val="24"/>
                <w:lang w:val="en-US" w:eastAsia="zh-CN"/>
              </w:rPr>
              <w:t xml:space="preserve"> I, </w:t>
            </w:r>
            <w:proofErr w:type="spellStart"/>
            <w:r w:rsidRPr="00D9010E">
              <w:rPr>
                <w:rFonts w:ascii="Book Antiqua" w:eastAsia="宋体" w:hAnsi="Book Antiqua" w:cs="宋体"/>
                <w:sz w:val="24"/>
                <w:szCs w:val="24"/>
                <w:lang w:val="en-US" w:eastAsia="zh-CN"/>
              </w:rPr>
              <w:t>Borén</w:t>
            </w:r>
            <w:proofErr w:type="spellEnd"/>
            <w:r w:rsidRPr="00D9010E">
              <w:rPr>
                <w:rFonts w:ascii="Book Antiqua" w:eastAsia="宋体" w:hAnsi="Book Antiqua" w:cs="宋体"/>
                <w:sz w:val="24"/>
                <w:szCs w:val="24"/>
                <w:lang w:val="en-US" w:eastAsia="zh-CN"/>
              </w:rPr>
              <w:t xml:space="preserve"> T, Dubois A. Role of ABO secretor status in mucosal innate immunity and H. pylori infection. </w:t>
            </w:r>
            <w:proofErr w:type="spellStart"/>
            <w:r w:rsidRPr="00D9010E">
              <w:rPr>
                <w:rFonts w:ascii="Book Antiqua" w:eastAsia="宋体" w:hAnsi="Book Antiqua" w:cs="宋体"/>
                <w:i/>
                <w:iCs/>
                <w:sz w:val="24"/>
                <w:szCs w:val="24"/>
                <w:lang w:val="en-US" w:eastAsia="zh-CN"/>
              </w:rPr>
              <w:t>PLoS</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Pathog</w:t>
            </w:r>
            <w:proofErr w:type="spellEnd"/>
            <w:r w:rsidRPr="00D9010E">
              <w:rPr>
                <w:rFonts w:ascii="Book Antiqua" w:eastAsia="宋体" w:hAnsi="Book Antiqua" w:cs="宋体"/>
                <w:sz w:val="24"/>
                <w:szCs w:val="24"/>
                <w:lang w:val="en-US" w:eastAsia="zh-CN"/>
              </w:rPr>
              <w:t xml:space="preserve"> 2008; </w:t>
            </w:r>
            <w:r w:rsidRPr="00D9010E">
              <w:rPr>
                <w:rFonts w:ascii="Book Antiqua" w:eastAsia="宋体" w:hAnsi="Book Antiqua" w:cs="宋体"/>
                <w:b/>
                <w:bCs/>
                <w:sz w:val="24"/>
                <w:szCs w:val="24"/>
                <w:lang w:val="en-US" w:eastAsia="zh-CN"/>
              </w:rPr>
              <w:t>4</w:t>
            </w:r>
            <w:r w:rsidRPr="00D9010E">
              <w:rPr>
                <w:rFonts w:ascii="Book Antiqua" w:eastAsia="宋体" w:hAnsi="Book Antiqua" w:cs="宋体"/>
                <w:sz w:val="24"/>
                <w:szCs w:val="24"/>
                <w:lang w:val="en-US" w:eastAsia="zh-CN"/>
              </w:rPr>
              <w:t>: e2 [PMID: 18179282 DOI: 10.1371/journal.ppat.0040002]</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26 </w:t>
            </w:r>
            <w:proofErr w:type="spellStart"/>
            <w:r w:rsidRPr="00D9010E">
              <w:rPr>
                <w:rFonts w:ascii="Book Antiqua" w:eastAsia="宋体" w:hAnsi="Book Antiqua" w:cs="宋体"/>
                <w:b/>
                <w:bCs/>
                <w:sz w:val="24"/>
                <w:szCs w:val="24"/>
                <w:lang w:val="en-US" w:eastAsia="zh-CN"/>
              </w:rPr>
              <w:t>Conlin</w:t>
            </w:r>
            <w:proofErr w:type="spellEnd"/>
            <w:r w:rsidRPr="00D9010E">
              <w:rPr>
                <w:rFonts w:ascii="Book Antiqua" w:eastAsia="宋体" w:hAnsi="Book Antiqua" w:cs="宋体"/>
                <w:b/>
                <w:bCs/>
                <w:sz w:val="24"/>
                <w:szCs w:val="24"/>
                <w:lang w:val="en-US" w:eastAsia="zh-CN"/>
              </w:rPr>
              <w:t xml:space="preserve"> VS</w:t>
            </w:r>
            <w:r w:rsidRPr="00D9010E">
              <w:rPr>
                <w:rFonts w:ascii="Book Antiqua" w:eastAsia="宋体" w:hAnsi="Book Antiqua" w:cs="宋体"/>
                <w:sz w:val="24"/>
                <w:szCs w:val="24"/>
                <w:lang w:val="en-US" w:eastAsia="zh-CN"/>
              </w:rPr>
              <w:t xml:space="preserve">, Curtis SB, Zhao Y, Moore ED, Smith VC, Meloche RM, Finlay BB, Buchan </w:t>
            </w:r>
            <w:r w:rsidRPr="00D9010E">
              <w:rPr>
                <w:rFonts w:ascii="Book Antiqua" w:eastAsia="宋体" w:hAnsi="Book Antiqua" w:cs="宋体"/>
                <w:sz w:val="24"/>
                <w:szCs w:val="24"/>
                <w:lang w:val="en-US" w:eastAsia="zh-CN"/>
              </w:rPr>
              <w:lastRenderedPageBreak/>
              <w:t xml:space="preserve">AM. Helicobacter pylori infection targets </w:t>
            </w:r>
            <w:proofErr w:type="spellStart"/>
            <w:r w:rsidRPr="00D9010E">
              <w:rPr>
                <w:rFonts w:ascii="Book Antiqua" w:eastAsia="宋体" w:hAnsi="Book Antiqua" w:cs="宋体"/>
                <w:sz w:val="24"/>
                <w:szCs w:val="24"/>
                <w:lang w:val="en-US" w:eastAsia="zh-CN"/>
              </w:rPr>
              <w:t>adherens</w:t>
            </w:r>
            <w:proofErr w:type="spellEnd"/>
            <w:r w:rsidRPr="00D9010E">
              <w:rPr>
                <w:rFonts w:ascii="Book Antiqua" w:eastAsia="宋体" w:hAnsi="Book Antiqua" w:cs="宋体"/>
                <w:sz w:val="24"/>
                <w:szCs w:val="24"/>
                <w:lang w:val="en-US" w:eastAsia="zh-CN"/>
              </w:rPr>
              <w:t xml:space="preserve"> junction regulatory proteins and results in increased rates of migration in human gastric epithelial cells. </w:t>
            </w:r>
            <w:r w:rsidRPr="00D9010E">
              <w:rPr>
                <w:rFonts w:ascii="Book Antiqua" w:eastAsia="宋体" w:hAnsi="Book Antiqua" w:cs="宋体"/>
                <w:i/>
                <w:iCs/>
                <w:sz w:val="24"/>
                <w:szCs w:val="24"/>
                <w:lang w:val="en-US" w:eastAsia="zh-CN"/>
              </w:rPr>
              <w:t xml:space="preserve">Infect </w:t>
            </w:r>
            <w:proofErr w:type="spellStart"/>
            <w:r w:rsidRPr="00D9010E">
              <w:rPr>
                <w:rFonts w:ascii="Book Antiqua" w:eastAsia="宋体" w:hAnsi="Book Antiqua" w:cs="宋体"/>
                <w:i/>
                <w:iCs/>
                <w:sz w:val="24"/>
                <w:szCs w:val="24"/>
                <w:lang w:val="en-US" w:eastAsia="zh-CN"/>
              </w:rPr>
              <w:t>Immun</w:t>
            </w:r>
            <w:proofErr w:type="spellEnd"/>
            <w:r w:rsidRPr="00D9010E">
              <w:rPr>
                <w:rFonts w:ascii="Book Antiqua" w:eastAsia="宋体" w:hAnsi="Book Antiqua" w:cs="宋体"/>
                <w:sz w:val="24"/>
                <w:szCs w:val="24"/>
                <w:lang w:val="en-US" w:eastAsia="zh-CN"/>
              </w:rPr>
              <w:t xml:space="preserve"> 2004; </w:t>
            </w:r>
            <w:r w:rsidRPr="00D9010E">
              <w:rPr>
                <w:rFonts w:ascii="Book Antiqua" w:eastAsia="宋体" w:hAnsi="Book Antiqua" w:cs="宋体"/>
                <w:b/>
                <w:bCs/>
                <w:sz w:val="24"/>
                <w:szCs w:val="24"/>
                <w:lang w:val="en-US" w:eastAsia="zh-CN"/>
              </w:rPr>
              <w:t>72</w:t>
            </w:r>
            <w:r w:rsidRPr="00D9010E">
              <w:rPr>
                <w:rFonts w:ascii="Book Antiqua" w:eastAsia="宋体" w:hAnsi="Book Antiqua" w:cs="宋体"/>
                <w:sz w:val="24"/>
                <w:szCs w:val="24"/>
                <w:lang w:val="en-US" w:eastAsia="zh-CN"/>
              </w:rPr>
              <w:t>: 5181-5192 [PMID: 15322013 DOI: 10.1128/IAI.72.9.5181-5192.2004]</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27 </w:t>
            </w:r>
            <w:r w:rsidRPr="00D9010E">
              <w:rPr>
                <w:rFonts w:ascii="Book Antiqua" w:eastAsia="宋体" w:hAnsi="Book Antiqua" w:cs="宋体"/>
                <w:b/>
                <w:bCs/>
                <w:sz w:val="24"/>
                <w:szCs w:val="24"/>
                <w:lang w:val="en-US" w:eastAsia="zh-CN"/>
              </w:rPr>
              <w:t>Counter CM</w:t>
            </w:r>
            <w:r w:rsidRPr="00D9010E">
              <w:rPr>
                <w:rFonts w:ascii="Book Antiqua" w:eastAsia="宋体" w:hAnsi="Book Antiqua" w:cs="宋体"/>
                <w:sz w:val="24"/>
                <w:szCs w:val="24"/>
                <w:lang w:val="en-US" w:eastAsia="zh-CN"/>
              </w:rPr>
              <w:t xml:space="preserve">, Hahn WC, Wei W, </w:t>
            </w:r>
            <w:proofErr w:type="spellStart"/>
            <w:r w:rsidRPr="00D9010E">
              <w:rPr>
                <w:rFonts w:ascii="Book Antiqua" w:eastAsia="宋体" w:hAnsi="Book Antiqua" w:cs="宋体"/>
                <w:sz w:val="24"/>
                <w:szCs w:val="24"/>
                <w:lang w:val="en-US" w:eastAsia="zh-CN"/>
              </w:rPr>
              <w:t>Caddle</w:t>
            </w:r>
            <w:proofErr w:type="spellEnd"/>
            <w:r w:rsidRPr="00D9010E">
              <w:rPr>
                <w:rFonts w:ascii="Book Antiqua" w:eastAsia="宋体" w:hAnsi="Book Antiqua" w:cs="宋体"/>
                <w:sz w:val="24"/>
                <w:szCs w:val="24"/>
                <w:lang w:val="en-US" w:eastAsia="zh-CN"/>
              </w:rPr>
              <w:t xml:space="preserve"> SD, </w:t>
            </w:r>
            <w:proofErr w:type="spellStart"/>
            <w:r w:rsidRPr="00D9010E">
              <w:rPr>
                <w:rFonts w:ascii="Book Antiqua" w:eastAsia="宋体" w:hAnsi="Book Antiqua" w:cs="宋体"/>
                <w:sz w:val="24"/>
                <w:szCs w:val="24"/>
                <w:lang w:val="en-US" w:eastAsia="zh-CN"/>
              </w:rPr>
              <w:t>Beijersbergen</w:t>
            </w:r>
            <w:proofErr w:type="spellEnd"/>
            <w:r w:rsidRPr="00D9010E">
              <w:rPr>
                <w:rFonts w:ascii="Book Antiqua" w:eastAsia="宋体" w:hAnsi="Book Antiqua" w:cs="宋体"/>
                <w:sz w:val="24"/>
                <w:szCs w:val="24"/>
                <w:lang w:val="en-US" w:eastAsia="zh-CN"/>
              </w:rPr>
              <w:t xml:space="preserve"> RL, </w:t>
            </w:r>
            <w:proofErr w:type="spellStart"/>
            <w:r w:rsidRPr="00D9010E">
              <w:rPr>
                <w:rFonts w:ascii="Book Antiqua" w:eastAsia="宋体" w:hAnsi="Book Antiqua" w:cs="宋体"/>
                <w:sz w:val="24"/>
                <w:szCs w:val="24"/>
                <w:lang w:val="en-US" w:eastAsia="zh-CN"/>
              </w:rPr>
              <w:t>Lansdorp</w:t>
            </w:r>
            <w:proofErr w:type="spellEnd"/>
            <w:r w:rsidRPr="00D9010E">
              <w:rPr>
                <w:rFonts w:ascii="Book Antiqua" w:eastAsia="宋体" w:hAnsi="Book Antiqua" w:cs="宋体"/>
                <w:sz w:val="24"/>
                <w:szCs w:val="24"/>
                <w:lang w:val="en-US" w:eastAsia="zh-CN"/>
              </w:rPr>
              <w:t xml:space="preserve"> PM, </w:t>
            </w:r>
            <w:proofErr w:type="spellStart"/>
            <w:r w:rsidRPr="00D9010E">
              <w:rPr>
                <w:rFonts w:ascii="Book Antiqua" w:eastAsia="宋体" w:hAnsi="Book Antiqua" w:cs="宋体"/>
                <w:sz w:val="24"/>
                <w:szCs w:val="24"/>
                <w:lang w:val="en-US" w:eastAsia="zh-CN"/>
              </w:rPr>
              <w:t>Sedivy</w:t>
            </w:r>
            <w:proofErr w:type="spellEnd"/>
            <w:r w:rsidRPr="00D9010E">
              <w:rPr>
                <w:rFonts w:ascii="Book Antiqua" w:eastAsia="宋体" w:hAnsi="Book Antiqua" w:cs="宋体"/>
                <w:sz w:val="24"/>
                <w:szCs w:val="24"/>
                <w:lang w:val="en-US" w:eastAsia="zh-CN"/>
              </w:rPr>
              <w:t xml:space="preserve"> JM, Weinberg RA. Dissociation among in vitro telomerase activity, telomere maintenance, and cellular immortalization. </w:t>
            </w:r>
            <w:proofErr w:type="spellStart"/>
            <w:r w:rsidRPr="00D9010E">
              <w:rPr>
                <w:rFonts w:ascii="Book Antiqua" w:eastAsia="宋体" w:hAnsi="Book Antiqua" w:cs="宋体"/>
                <w:i/>
                <w:iCs/>
                <w:sz w:val="24"/>
                <w:szCs w:val="24"/>
                <w:lang w:val="en-US" w:eastAsia="zh-CN"/>
              </w:rPr>
              <w:t>Proc</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Natl</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Acad</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Sci</w:t>
            </w:r>
            <w:proofErr w:type="spellEnd"/>
            <w:r w:rsidRPr="00D9010E">
              <w:rPr>
                <w:rFonts w:ascii="Book Antiqua" w:eastAsia="宋体" w:hAnsi="Book Antiqua" w:cs="宋体"/>
                <w:i/>
                <w:iCs/>
                <w:sz w:val="24"/>
                <w:szCs w:val="24"/>
                <w:lang w:val="en-US" w:eastAsia="zh-CN"/>
              </w:rPr>
              <w:t xml:space="preserve"> U S A</w:t>
            </w:r>
            <w:r w:rsidRPr="00D9010E">
              <w:rPr>
                <w:rFonts w:ascii="Book Antiqua" w:eastAsia="宋体" w:hAnsi="Book Antiqua" w:cs="宋体"/>
                <w:sz w:val="24"/>
                <w:szCs w:val="24"/>
                <w:lang w:val="en-US" w:eastAsia="zh-CN"/>
              </w:rPr>
              <w:t xml:space="preserve"> 1998; </w:t>
            </w:r>
            <w:r w:rsidRPr="00D9010E">
              <w:rPr>
                <w:rFonts w:ascii="Book Antiqua" w:eastAsia="宋体" w:hAnsi="Book Antiqua" w:cs="宋体"/>
                <w:b/>
                <w:bCs/>
                <w:sz w:val="24"/>
                <w:szCs w:val="24"/>
                <w:lang w:val="en-US" w:eastAsia="zh-CN"/>
              </w:rPr>
              <w:t>95</w:t>
            </w:r>
            <w:r w:rsidRPr="00D9010E">
              <w:rPr>
                <w:rFonts w:ascii="Book Antiqua" w:eastAsia="宋体" w:hAnsi="Book Antiqua" w:cs="宋体"/>
                <w:sz w:val="24"/>
                <w:szCs w:val="24"/>
                <w:lang w:val="en-US" w:eastAsia="zh-CN"/>
              </w:rPr>
              <w:t>: 14723-14728 [PMID: 9843956 DOI: 10.1073/pnas.95.25.14723]</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28 </w:t>
            </w:r>
            <w:r w:rsidRPr="00D9010E">
              <w:rPr>
                <w:rFonts w:ascii="Book Antiqua" w:eastAsia="宋体" w:hAnsi="Book Antiqua" w:cs="宋体"/>
                <w:b/>
                <w:bCs/>
                <w:sz w:val="24"/>
                <w:szCs w:val="24"/>
                <w:lang w:val="en-US" w:eastAsia="zh-CN"/>
              </w:rPr>
              <w:t>Ouellette MM</w:t>
            </w:r>
            <w:r w:rsidRPr="00D9010E">
              <w:rPr>
                <w:rFonts w:ascii="Book Antiqua" w:eastAsia="宋体" w:hAnsi="Book Antiqua" w:cs="宋体"/>
                <w:sz w:val="24"/>
                <w:szCs w:val="24"/>
                <w:lang w:val="en-US" w:eastAsia="zh-CN"/>
              </w:rPr>
              <w:t xml:space="preserve">, McDaniel LD, Wright WE, Shay JW, Schultz RA. The establishment of telomerase-immortalized cell lines representing human chromosome instability syndromes. </w:t>
            </w:r>
            <w:r w:rsidRPr="00D9010E">
              <w:rPr>
                <w:rFonts w:ascii="Book Antiqua" w:eastAsia="宋体" w:hAnsi="Book Antiqua" w:cs="宋体"/>
                <w:i/>
                <w:iCs/>
                <w:sz w:val="24"/>
                <w:szCs w:val="24"/>
                <w:lang w:val="en-US" w:eastAsia="zh-CN"/>
              </w:rPr>
              <w:t xml:space="preserve">Hum </w:t>
            </w:r>
            <w:proofErr w:type="spellStart"/>
            <w:r w:rsidRPr="00D9010E">
              <w:rPr>
                <w:rFonts w:ascii="Book Antiqua" w:eastAsia="宋体" w:hAnsi="Book Antiqua" w:cs="宋体"/>
                <w:i/>
                <w:iCs/>
                <w:sz w:val="24"/>
                <w:szCs w:val="24"/>
                <w:lang w:val="en-US" w:eastAsia="zh-CN"/>
              </w:rPr>
              <w:t>Mol</w:t>
            </w:r>
            <w:proofErr w:type="spellEnd"/>
            <w:r w:rsidRPr="00D9010E">
              <w:rPr>
                <w:rFonts w:ascii="Book Antiqua" w:eastAsia="宋体" w:hAnsi="Book Antiqua" w:cs="宋体"/>
                <w:i/>
                <w:iCs/>
                <w:sz w:val="24"/>
                <w:szCs w:val="24"/>
                <w:lang w:val="en-US" w:eastAsia="zh-CN"/>
              </w:rPr>
              <w:t xml:space="preserve"> Genet</w:t>
            </w:r>
            <w:r w:rsidRPr="00D9010E">
              <w:rPr>
                <w:rFonts w:ascii="Book Antiqua" w:eastAsia="宋体" w:hAnsi="Book Antiqua" w:cs="宋体"/>
                <w:sz w:val="24"/>
                <w:szCs w:val="24"/>
                <w:lang w:val="en-US" w:eastAsia="zh-CN"/>
              </w:rPr>
              <w:t xml:space="preserve"> 2000; </w:t>
            </w:r>
            <w:r w:rsidRPr="00D9010E">
              <w:rPr>
                <w:rFonts w:ascii="Book Antiqua" w:eastAsia="宋体" w:hAnsi="Book Antiqua" w:cs="宋体"/>
                <w:b/>
                <w:bCs/>
                <w:sz w:val="24"/>
                <w:szCs w:val="24"/>
                <w:lang w:val="en-US" w:eastAsia="zh-CN"/>
              </w:rPr>
              <w:t>9</w:t>
            </w:r>
            <w:r w:rsidRPr="00D9010E">
              <w:rPr>
                <w:rFonts w:ascii="Book Antiqua" w:eastAsia="宋体" w:hAnsi="Book Antiqua" w:cs="宋体"/>
                <w:sz w:val="24"/>
                <w:szCs w:val="24"/>
                <w:lang w:val="en-US" w:eastAsia="zh-CN"/>
              </w:rPr>
              <w:t>: 403-411 [PMID: 10655550 DOI: 10.1093/</w:t>
            </w:r>
            <w:proofErr w:type="spellStart"/>
            <w:r w:rsidRPr="00D9010E">
              <w:rPr>
                <w:rFonts w:ascii="Book Antiqua" w:eastAsia="宋体" w:hAnsi="Book Antiqua" w:cs="宋体"/>
                <w:sz w:val="24"/>
                <w:szCs w:val="24"/>
                <w:lang w:val="en-US" w:eastAsia="zh-CN"/>
              </w:rPr>
              <w:t>hmg</w:t>
            </w:r>
            <w:proofErr w:type="spellEnd"/>
            <w:r w:rsidRPr="00D9010E">
              <w:rPr>
                <w:rFonts w:ascii="Book Antiqua" w:eastAsia="宋体" w:hAnsi="Book Antiqua" w:cs="宋体"/>
                <w:sz w:val="24"/>
                <w:szCs w:val="24"/>
                <w:lang w:val="en-US" w:eastAsia="zh-CN"/>
              </w:rPr>
              <w:t>/9.3.403]</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29 </w:t>
            </w:r>
            <w:proofErr w:type="spellStart"/>
            <w:r w:rsidRPr="00D9010E">
              <w:rPr>
                <w:rFonts w:ascii="Book Antiqua" w:eastAsia="宋体" w:hAnsi="Book Antiqua" w:cs="宋体"/>
                <w:b/>
                <w:bCs/>
                <w:sz w:val="24"/>
                <w:szCs w:val="24"/>
                <w:lang w:val="en-US" w:eastAsia="zh-CN"/>
              </w:rPr>
              <w:t>Rufer</w:t>
            </w:r>
            <w:proofErr w:type="spellEnd"/>
            <w:r w:rsidRPr="00D9010E">
              <w:rPr>
                <w:rFonts w:ascii="Book Antiqua" w:eastAsia="宋体" w:hAnsi="Book Antiqua" w:cs="宋体"/>
                <w:b/>
                <w:bCs/>
                <w:sz w:val="24"/>
                <w:szCs w:val="24"/>
                <w:lang w:val="en-US" w:eastAsia="zh-CN"/>
              </w:rPr>
              <w:t xml:space="preserve"> N</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Migliaccio</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Antonchuk</w:t>
            </w:r>
            <w:proofErr w:type="spellEnd"/>
            <w:r w:rsidRPr="00D9010E">
              <w:rPr>
                <w:rFonts w:ascii="Book Antiqua" w:eastAsia="宋体" w:hAnsi="Book Antiqua" w:cs="宋体"/>
                <w:sz w:val="24"/>
                <w:szCs w:val="24"/>
                <w:lang w:val="en-US" w:eastAsia="zh-CN"/>
              </w:rPr>
              <w:t xml:space="preserve"> J, Humphries RK, </w:t>
            </w:r>
            <w:proofErr w:type="spellStart"/>
            <w:r w:rsidRPr="00D9010E">
              <w:rPr>
                <w:rFonts w:ascii="Book Antiqua" w:eastAsia="宋体" w:hAnsi="Book Antiqua" w:cs="宋体"/>
                <w:sz w:val="24"/>
                <w:szCs w:val="24"/>
                <w:lang w:val="en-US" w:eastAsia="zh-CN"/>
              </w:rPr>
              <w:t>Roosnek</w:t>
            </w:r>
            <w:proofErr w:type="spellEnd"/>
            <w:r w:rsidRPr="00D9010E">
              <w:rPr>
                <w:rFonts w:ascii="Book Antiqua" w:eastAsia="宋体" w:hAnsi="Book Antiqua" w:cs="宋体"/>
                <w:sz w:val="24"/>
                <w:szCs w:val="24"/>
                <w:lang w:val="en-US" w:eastAsia="zh-CN"/>
              </w:rPr>
              <w:t xml:space="preserve"> E, </w:t>
            </w:r>
            <w:proofErr w:type="spellStart"/>
            <w:r w:rsidRPr="00D9010E">
              <w:rPr>
                <w:rFonts w:ascii="Book Antiqua" w:eastAsia="宋体" w:hAnsi="Book Antiqua" w:cs="宋体"/>
                <w:sz w:val="24"/>
                <w:szCs w:val="24"/>
                <w:lang w:val="en-US" w:eastAsia="zh-CN"/>
              </w:rPr>
              <w:t>Lansdorp</w:t>
            </w:r>
            <w:proofErr w:type="spellEnd"/>
            <w:r w:rsidRPr="00D9010E">
              <w:rPr>
                <w:rFonts w:ascii="Book Antiqua" w:eastAsia="宋体" w:hAnsi="Book Antiqua" w:cs="宋体"/>
                <w:sz w:val="24"/>
                <w:szCs w:val="24"/>
                <w:lang w:val="en-US" w:eastAsia="zh-CN"/>
              </w:rPr>
              <w:t xml:space="preserve"> PM. Transfer of the human telomerase reverse transcriptase (TERT) gene into T lymphocytes results in extension of replicative potential. </w:t>
            </w:r>
            <w:r w:rsidRPr="00D9010E">
              <w:rPr>
                <w:rFonts w:ascii="Book Antiqua" w:eastAsia="宋体" w:hAnsi="Book Antiqua" w:cs="宋体"/>
                <w:i/>
                <w:iCs/>
                <w:sz w:val="24"/>
                <w:szCs w:val="24"/>
                <w:lang w:val="en-US" w:eastAsia="zh-CN"/>
              </w:rPr>
              <w:t>Blood</w:t>
            </w:r>
            <w:r w:rsidRPr="00D9010E">
              <w:rPr>
                <w:rFonts w:ascii="Book Antiqua" w:eastAsia="宋体" w:hAnsi="Book Antiqua" w:cs="宋体"/>
                <w:sz w:val="24"/>
                <w:szCs w:val="24"/>
                <w:lang w:val="en-US" w:eastAsia="zh-CN"/>
              </w:rPr>
              <w:t xml:space="preserve"> 2001; </w:t>
            </w:r>
            <w:r w:rsidRPr="00D9010E">
              <w:rPr>
                <w:rFonts w:ascii="Book Antiqua" w:eastAsia="宋体" w:hAnsi="Book Antiqua" w:cs="宋体"/>
                <w:b/>
                <w:bCs/>
                <w:sz w:val="24"/>
                <w:szCs w:val="24"/>
                <w:lang w:val="en-US" w:eastAsia="zh-CN"/>
              </w:rPr>
              <w:t>98</w:t>
            </w:r>
            <w:r w:rsidRPr="00D9010E">
              <w:rPr>
                <w:rFonts w:ascii="Book Antiqua" w:eastAsia="宋体" w:hAnsi="Book Antiqua" w:cs="宋体"/>
                <w:sz w:val="24"/>
                <w:szCs w:val="24"/>
                <w:lang w:val="en-US" w:eastAsia="zh-CN"/>
              </w:rPr>
              <w:t>: 597-603 [PMID: 11468156 DOI: 10.1182/blood.V98.3.597]</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30 </w:t>
            </w:r>
            <w:proofErr w:type="spellStart"/>
            <w:r w:rsidRPr="00D9010E">
              <w:rPr>
                <w:rFonts w:ascii="Book Antiqua" w:eastAsia="宋体" w:hAnsi="Book Antiqua" w:cs="宋体"/>
                <w:b/>
                <w:bCs/>
                <w:sz w:val="24"/>
                <w:szCs w:val="24"/>
                <w:lang w:val="en-US" w:eastAsia="zh-CN"/>
              </w:rPr>
              <w:t>Piao</w:t>
            </w:r>
            <w:proofErr w:type="spellEnd"/>
            <w:r w:rsidRPr="00D9010E">
              <w:rPr>
                <w:rFonts w:ascii="Book Antiqua" w:eastAsia="宋体" w:hAnsi="Book Antiqua" w:cs="宋体"/>
                <w:b/>
                <w:bCs/>
                <w:sz w:val="24"/>
                <w:szCs w:val="24"/>
                <w:lang w:val="en-US" w:eastAsia="zh-CN"/>
              </w:rPr>
              <w:t xml:space="preserve"> CQ</w:t>
            </w:r>
            <w:r w:rsidRPr="00D9010E">
              <w:rPr>
                <w:rFonts w:ascii="Book Antiqua" w:eastAsia="宋体" w:hAnsi="Book Antiqua" w:cs="宋体"/>
                <w:sz w:val="24"/>
                <w:szCs w:val="24"/>
                <w:lang w:val="en-US" w:eastAsia="zh-CN"/>
              </w:rPr>
              <w:t xml:space="preserve">, Liu L, Zhao YL, </w:t>
            </w:r>
            <w:proofErr w:type="spellStart"/>
            <w:r w:rsidRPr="00D9010E">
              <w:rPr>
                <w:rFonts w:ascii="Book Antiqua" w:eastAsia="宋体" w:hAnsi="Book Antiqua" w:cs="宋体"/>
                <w:sz w:val="24"/>
                <w:szCs w:val="24"/>
                <w:lang w:val="en-US" w:eastAsia="zh-CN"/>
              </w:rPr>
              <w:t>Balajee</w:t>
            </w:r>
            <w:proofErr w:type="spellEnd"/>
            <w:r w:rsidRPr="00D9010E">
              <w:rPr>
                <w:rFonts w:ascii="Book Antiqua" w:eastAsia="宋体" w:hAnsi="Book Antiqua" w:cs="宋体"/>
                <w:sz w:val="24"/>
                <w:szCs w:val="24"/>
                <w:lang w:val="en-US" w:eastAsia="zh-CN"/>
              </w:rPr>
              <w:t xml:space="preserve"> AS, Suzuki M, </w:t>
            </w:r>
            <w:proofErr w:type="spellStart"/>
            <w:r w:rsidRPr="00D9010E">
              <w:rPr>
                <w:rFonts w:ascii="Book Antiqua" w:eastAsia="宋体" w:hAnsi="Book Antiqua" w:cs="宋体"/>
                <w:sz w:val="24"/>
                <w:szCs w:val="24"/>
                <w:lang w:val="en-US" w:eastAsia="zh-CN"/>
              </w:rPr>
              <w:t>Hei</w:t>
            </w:r>
            <w:proofErr w:type="spellEnd"/>
            <w:r w:rsidRPr="00D9010E">
              <w:rPr>
                <w:rFonts w:ascii="Book Antiqua" w:eastAsia="宋体" w:hAnsi="Book Antiqua" w:cs="宋体"/>
                <w:sz w:val="24"/>
                <w:szCs w:val="24"/>
                <w:lang w:val="en-US" w:eastAsia="zh-CN"/>
              </w:rPr>
              <w:t xml:space="preserve"> TK. Immortalization of human small airway epithelial cells by ectopic expression of telomerase. </w:t>
            </w:r>
            <w:r w:rsidRPr="00D9010E">
              <w:rPr>
                <w:rFonts w:ascii="Book Antiqua" w:eastAsia="宋体" w:hAnsi="Book Antiqua" w:cs="宋体"/>
                <w:i/>
                <w:iCs/>
                <w:sz w:val="24"/>
                <w:szCs w:val="24"/>
                <w:lang w:val="en-US" w:eastAsia="zh-CN"/>
              </w:rPr>
              <w:t>Carcinogenesis</w:t>
            </w:r>
            <w:r w:rsidRPr="00D9010E">
              <w:rPr>
                <w:rFonts w:ascii="Book Antiqua" w:eastAsia="宋体" w:hAnsi="Book Antiqua" w:cs="宋体"/>
                <w:sz w:val="24"/>
                <w:szCs w:val="24"/>
                <w:lang w:val="en-US" w:eastAsia="zh-CN"/>
              </w:rPr>
              <w:t xml:space="preserve"> 2005; </w:t>
            </w:r>
            <w:r w:rsidRPr="00D9010E">
              <w:rPr>
                <w:rFonts w:ascii="Book Antiqua" w:eastAsia="宋体" w:hAnsi="Book Antiqua" w:cs="宋体"/>
                <w:b/>
                <w:bCs/>
                <w:sz w:val="24"/>
                <w:szCs w:val="24"/>
                <w:lang w:val="en-US" w:eastAsia="zh-CN"/>
              </w:rPr>
              <w:t>26</w:t>
            </w:r>
            <w:r w:rsidRPr="00D9010E">
              <w:rPr>
                <w:rFonts w:ascii="Book Antiqua" w:eastAsia="宋体" w:hAnsi="Book Antiqua" w:cs="宋体"/>
                <w:sz w:val="24"/>
                <w:szCs w:val="24"/>
                <w:lang w:val="en-US" w:eastAsia="zh-CN"/>
              </w:rPr>
              <w:t>: 725-731 [PMID: 15677631 DOI: 10.1093/</w:t>
            </w:r>
            <w:proofErr w:type="spellStart"/>
            <w:r w:rsidRPr="00D9010E">
              <w:rPr>
                <w:rFonts w:ascii="Book Antiqua" w:eastAsia="宋体" w:hAnsi="Book Antiqua" w:cs="宋体"/>
                <w:sz w:val="24"/>
                <w:szCs w:val="24"/>
                <w:lang w:val="en-US" w:eastAsia="zh-CN"/>
              </w:rPr>
              <w:t>carcin</w:t>
            </w:r>
            <w:proofErr w:type="spellEnd"/>
            <w:r w:rsidRPr="00D9010E">
              <w:rPr>
                <w:rFonts w:ascii="Book Antiqua" w:eastAsia="宋体" w:hAnsi="Book Antiqua" w:cs="宋体"/>
                <w:sz w:val="24"/>
                <w:szCs w:val="24"/>
                <w:lang w:val="en-US" w:eastAsia="zh-CN"/>
              </w:rPr>
              <w:t>/bgi016]</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31 </w:t>
            </w:r>
            <w:proofErr w:type="spellStart"/>
            <w:r w:rsidRPr="00D9010E">
              <w:rPr>
                <w:rFonts w:ascii="Book Antiqua" w:eastAsia="宋体" w:hAnsi="Book Antiqua" w:cs="宋体"/>
                <w:b/>
                <w:bCs/>
                <w:sz w:val="24"/>
                <w:szCs w:val="24"/>
                <w:lang w:val="en-US" w:eastAsia="zh-CN"/>
              </w:rPr>
              <w:t>Wieser</w:t>
            </w:r>
            <w:proofErr w:type="spellEnd"/>
            <w:r w:rsidRPr="00D9010E">
              <w:rPr>
                <w:rFonts w:ascii="Book Antiqua" w:eastAsia="宋体" w:hAnsi="Book Antiqua" w:cs="宋体"/>
                <w:b/>
                <w:bCs/>
                <w:sz w:val="24"/>
                <w:szCs w:val="24"/>
                <w:lang w:val="en-US" w:eastAsia="zh-CN"/>
              </w:rPr>
              <w:t xml:space="preserve"> M</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Stadler</w:t>
            </w:r>
            <w:proofErr w:type="spellEnd"/>
            <w:r w:rsidRPr="00D9010E">
              <w:rPr>
                <w:rFonts w:ascii="Book Antiqua" w:eastAsia="宋体" w:hAnsi="Book Antiqua" w:cs="宋体"/>
                <w:sz w:val="24"/>
                <w:szCs w:val="24"/>
                <w:lang w:val="en-US" w:eastAsia="zh-CN"/>
              </w:rPr>
              <w:t xml:space="preserve"> G, Jennings P, </w:t>
            </w:r>
            <w:proofErr w:type="spellStart"/>
            <w:r w:rsidRPr="00D9010E">
              <w:rPr>
                <w:rFonts w:ascii="Book Antiqua" w:eastAsia="宋体" w:hAnsi="Book Antiqua" w:cs="宋体"/>
                <w:sz w:val="24"/>
                <w:szCs w:val="24"/>
                <w:lang w:val="en-US" w:eastAsia="zh-CN"/>
              </w:rPr>
              <w:t>Streubel</w:t>
            </w:r>
            <w:proofErr w:type="spellEnd"/>
            <w:r w:rsidRPr="00D9010E">
              <w:rPr>
                <w:rFonts w:ascii="Book Antiqua" w:eastAsia="宋体" w:hAnsi="Book Antiqua" w:cs="宋体"/>
                <w:sz w:val="24"/>
                <w:szCs w:val="24"/>
                <w:lang w:val="en-US" w:eastAsia="zh-CN"/>
              </w:rPr>
              <w:t xml:space="preserve"> B, </w:t>
            </w:r>
            <w:proofErr w:type="spellStart"/>
            <w:r w:rsidRPr="00D9010E">
              <w:rPr>
                <w:rFonts w:ascii="Book Antiqua" w:eastAsia="宋体" w:hAnsi="Book Antiqua" w:cs="宋体"/>
                <w:sz w:val="24"/>
                <w:szCs w:val="24"/>
                <w:lang w:val="en-US" w:eastAsia="zh-CN"/>
              </w:rPr>
              <w:t>Pfaller</w:t>
            </w:r>
            <w:proofErr w:type="spellEnd"/>
            <w:r w:rsidRPr="00D9010E">
              <w:rPr>
                <w:rFonts w:ascii="Book Antiqua" w:eastAsia="宋体" w:hAnsi="Book Antiqua" w:cs="宋体"/>
                <w:sz w:val="24"/>
                <w:szCs w:val="24"/>
                <w:lang w:val="en-US" w:eastAsia="zh-CN"/>
              </w:rPr>
              <w:t xml:space="preserve"> W, </w:t>
            </w:r>
            <w:proofErr w:type="spellStart"/>
            <w:r w:rsidRPr="00D9010E">
              <w:rPr>
                <w:rFonts w:ascii="Book Antiqua" w:eastAsia="宋体" w:hAnsi="Book Antiqua" w:cs="宋体"/>
                <w:sz w:val="24"/>
                <w:szCs w:val="24"/>
                <w:lang w:val="en-US" w:eastAsia="zh-CN"/>
              </w:rPr>
              <w:t>Ambros</w:t>
            </w:r>
            <w:proofErr w:type="spellEnd"/>
            <w:r w:rsidRPr="00D9010E">
              <w:rPr>
                <w:rFonts w:ascii="Book Antiqua" w:eastAsia="宋体" w:hAnsi="Book Antiqua" w:cs="宋体"/>
                <w:sz w:val="24"/>
                <w:szCs w:val="24"/>
                <w:lang w:val="en-US" w:eastAsia="zh-CN"/>
              </w:rPr>
              <w:t xml:space="preserve"> P, </w:t>
            </w:r>
            <w:proofErr w:type="spellStart"/>
            <w:r w:rsidRPr="00D9010E">
              <w:rPr>
                <w:rFonts w:ascii="Book Antiqua" w:eastAsia="宋体" w:hAnsi="Book Antiqua" w:cs="宋体"/>
                <w:sz w:val="24"/>
                <w:szCs w:val="24"/>
                <w:lang w:val="en-US" w:eastAsia="zh-CN"/>
              </w:rPr>
              <w:t>Riedl</w:t>
            </w:r>
            <w:proofErr w:type="spellEnd"/>
            <w:r w:rsidRPr="00D9010E">
              <w:rPr>
                <w:rFonts w:ascii="Book Antiqua" w:eastAsia="宋体" w:hAnsi="Book Antiqua" w:cs="宋体"/>
                <w:sz w:val="24"/>
                <w:szCs w:val="24"/>
                <w:lang w:val="en-US" w:eastAsia="zh-CN"/>
              </w:rPr>
              <w:t xml:space="preserve"> C, </w:t>
            </w:r>
            <w:proofErr w:type="spellStart"/>
            <w:r w:rsidRPr="00D9010E">
              <w:rPr>
                <w:rFonts w:ascii="Book Antiqua" w:eastAsia="宋体" w:hAnsi="Book Antiqua" w:cs="宋体"/>
                <w:sz w:val="24"/>
                <w:szCs w:val="24"/>
                <w:lang w:val="en-US" w:eastAsia="zh-CN"/>
              </w:rPr>
              <w:t>Katinger</w:t>
            </w:r>
            <w:proofErr w:type="spellEnd"/>
            <w:r w:rsidRPr="00D9010E">
              <w:rPr>
                <w:rFonts w:ascii="Book Antiqua" w:eastAsia="宋体" w:hAnsi="Book Antiqua" w:cs="宋体"/>
                <w:sz w:val="24"/>
                <w:szCs w:val="24"/>
                <w:lang w:val="en-US" w:eastAsia="zh-CN"/>
              </w:rPr>
              <w:t xml:space="preserve"> H, </w:t>
            </w:r>
            <w:proofErr w:type="spellStart"/>
            <w:r w:rsidRPr="00D9010E">
              <w:rPr>
                <w:rFonts w:ascii="Book Antiqua" w:eastAsia="宋体" w:hAnsi="Book Antiqua" w:cs="宋体"/>
                <w:sz w:val="24"/>
                <w:szCs w:val="24"/>
                <w:lang w:val="en-US" w:eastAsia="zh-CN"/>
              </w:rPr>
              <w:t>Grillari</w:t>
            </w:r>
            <w:proofErr w:type="spellEnd"/>
            <w:r w:rsidRPr="00D9010E">
              <w:rPr>
                <w:rFonts w:ascii="Book Antiqua" w:eastAsia="宋体" w:hAnsi="Book Antiqua" w:cs="宋体"/>
                <w:sz w:val="24"/>
                <w:szCs w:val="24"/>
                <w:lang w:val="en-US" w:eastAsia="zh-CN"/>
              </w:rPr>
              <w:t xml:space="preserve"> J, </w:t>
            </w:r>
            <w:proofErr w:type="spellStart"/>
            <w:r w:rsidRPr="00D9010E">
              <w:rPr>
                <w:rFonts w:ascii="Book Antiqua" w:eastAsia="宋体" w:hAnsi="Book Antiqua" w:cs="宋体"/>
                <w:sz w:val="24"/>
                <w:szCs w:val="24"/>
                <w:lang w:val="en-US" w:eastAsia="zh-CN"/>
              </w:rPr>
              <w:t>Grillari-Voglauer</w:t>
            </w:r>
            <w:proofErr w:type="spellEnd"/>
            <w:r w:rsidRPr="00D9010E">
              <w:rPr>
                <w:rFonts w:ascii="Book Antiqua" w:eastAsia="宋体" w:hAnsi="Book Antiqua" w:cs="宋体"/>
                <w:sz w:val="24"/>
                <w:szCs w:val="24"/>
                <w:lang w:val="en-US" w:eastAsia="zh-CN"/>
              </w:rPr>
              <w:t xml:space="preserve"> R. </w:t>
            </w:r>
            <w:proofErr w:type="spellStart"/>
            <w:r w:rsidRPr="00D9010E">
              <w:rPr>
                <w:rFonts w:ascii="Book Antiqua" w:eastAsia="宋体" w:hAnsi="Book Antiqua" w:cs="宋体"/>
                <w:sz w:val="24"/>
                <w:szCs w:val="24"/>
                <w:lang w:val="en-US" w:eastAsia="zh-CN"/>
              </w:rPr>
              <w:t>hTERT</w:t>
            </w:r>
            <w:proofErr w:type="spellEnd"/>
            <w:r w:rsidRPr="00D9010E">
              <w:rPr>
                <w:rFonts w:ascii="Book Antiqua" w:eastAsia="宋体" w:hAnsi="Book Antiqua" w:cs="宋体"/>
                <w:sz w:val="24"/>
                <w:szCs w:val="24"/>
                <w:lang w:val="en-US" w:eastAsia="zh-CN"/>
              </w:rPr>
              <w:t xml:space="preserve"> alone immortalizes epithelial cells of renal proximal tubules without changing their functional characteristics. </w:t>
            </w:r>
            <w:r w:rsidRPr="00D9010E">
              <w:rPr>
                <w:rFonts w:ascii="Book Antiqua" w:eastAsia="宋体" w:hAnsi="Book Antiqua" w:cs="宋体"/>
                <w:i/>
                <w:iCs/>
                <w:sz w:val="24"/>
                <w:szCs w:val="24"/>
                <w:lang w:val="en-US" w:eastAsia="zh-CN"/>
              </w:rPr>
              <w:t xml:space="preserve">Am J </w:t>
            </w:r>
            <w:proofErr w:type="spellStart"/>
            <w:r w:rsidRPr="00D9010E">
              <w:rPr>
                <w:rFonts w:ascii="Book Antiqua" w:eastAsia="宋体" w:hAnsi="Book Antiqua" w:cs="宋体"/>
                <w:i/>
                <w:iCs/>
                <w:sz w:val="24"/>
                <w:szCs w:val="24"/>
                <w:lang w:val="en-US" w:eastAsia="zh-CN"/>
              </w:rPr>
              <w:t>Physiol</w:t>
            </w:r>
            <w:proofErr w:type="spellEnd"/>
            <w:r w:rsidRPr="00D9010E">
              <w:rPr>
                <w:rFonts w:ascii="Book Antiqua" w:eastAsia="宋体" w:hAnsi="Book Antiqua" w:cs="宋体"/>
                <w:i/>
                <w:iCs/>
                <w:sz w:val="24"/>
                <w:szCs w:val="24"/>
                <w:lang w:val="en-US" w:eastAsia="zh-CN"/>
              </w:rPr>
              <w:t xml:space="preserve"> Renal </w:t>
            </w:r>
            <w:proofErr w:type="spellStart"/>
            <w:r w:rsidRPr="00D9010E">
              <w:rPr>
                <w:rFonts w:ascii="Book Antiqua" w:eastAsia="宋体" w:hAnsi="Book Antiqua" w:cs="宋体"/>
                <w:i/>
                <w:iCs/>
                <w:sz w:val="24"/>
                <w:szCs w:val="24"/>
                <w:lang w:val="en-US" w:eastAsia="zh-CN"/>
              </w:rPr>
              <w:t>Physiol</w:t>
            </w:r>
            <w:proofErr w:type="spellEnd"/>
            <w:r w:rsidRPr="00D9010E">
              <w:rPr>
                <w:rFonts w:ascii="Book Antiqua" w:eastAsia="宋体" w:hAnsi="Book Antiqua" w:cs="宋体"/>
                <w:sz w:val="24"/>
                <w:szCs w:val="24"/>
                <w:lang w:val="en-US" w:eastAsia="zh-CN"/>
              </w:rPr>
              <w:t xml:space="preserve"> 2008; </w:t>
            </w:r>
            <w:r w:rsidRPr="00D9010E">
              <w:rPr>
                <w:rFonts w:ascii="Book Antiqua" w:eastAsia="宋体" w:hAnsi="Book Antiqua" w:cs="宋体"/>
                <w:b/>
                <w:bCs/>
                <w:sz w:val="24"/>
                <w:szCs w:val="24"/>
                <w:lang w:val="en-US" w:eastAsia="zh-CN"/>
              </w:rPr>
              <w:t>295</w:t>
            </w:r>
            <w:r w:rsidRPr="00D9010E">
              <w:rPr>
                <w:rFonts w:ascii="Book Antiqua" w:eastAsia="宋体" w:hAnsi="Book Antiqua" w:cs="宋体"/>
                <w:sz w:val="24"/>
                <w:szCs w:val="24"/>
                <w:lang w:val="en-US" w:eastAsia="zh-CN"/>
              </w:rPr>
              <w:t>: F1365-F1375 [PMID: 18715936 DOI: 10.1152/ajprenal.90405.2008]</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32 </w:t>
            </w:r>
            <w:proofErr w:type="spellStart"/>
            <w:r w:rsidRPr="00D9010E">
              <w:rPr>
                <w:rFonts w:ascii="Book Antiqua" w:eastAsia="宋体" w:hAnsi="Book Antiqua" w:cs="宋体"/>
                <w:b/>
                <w:bCs/>
                <w:sz w:val="24"/>
                <w:szCs w:val="24"/>
                <w:lang w:val="en-US" w:eastAsia="zh-CN"/>
              </w:rPr>
              <w:t>Boccellino</w:t>
            </w:r>
            <w:proofErr w:type="spellEnd"/>
            <w:r w:rsidRPr="00D9010E">
              <w:rPr>
                <w:rFonts w:ascii="Book Antiqua" w:eastAsia="宋体" w:hAnsi="Book Antiqua" w:cs="宋体"/>
                <w:b/>
                <w:bCs/>
                <w:sz w:val="24"/>
                <w:szCs w:val="24"/>
                <w:lang w:val="en-US" w:eastAsia="zh-CN"/>
              </w:rPr>
              <w:t xml:space="preserve"> M</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Quagliuolo</w:t>
            </w:r>
            <w:proofErr w:type="spellEnd"/>
            <w:r w:rsidRPr="00D9010E">
              <w:rPr>
                <w:rFonts w:ascii="Book Antiqua" w:eastAsia="宋体" w:hAnsi="Book Antiqua" w:cs="宋体"/>
                <w:sz w:val="24"/>
                <w:szCs w:val="24"/>
                <w:lang w:val="en-US" w:eastAsia="zh-CN"/>
              </w:rPr>
              <w:t xml:space="preserve"> L, Verde A, La Porta R, Crispi S, Piccolo MT, </w:t>
            </w:r>
            <w:proofErr w:type="spellStart"/>
            <w:r w:rsidRPr="00D9010E">
              <w:rPr>
                <w:rFonts w:ascii="Book Antiqua" w:eastAsia="宋体" w:hAnsi="Book Antiqua" w:cs="宋体"/>
                <w:sz w:val="24"/>
                <w:szCs w:val="24"/>
                <w:lang w:val="en-US" w:eastAsia="zh-CN"/>
              </w:rPr>
              <w:t>Vitiello</w:t>
            </w:r>
            <w:proofErr w:type="spellEnd"/>
            <w:r w:rsidRPr="00D9010E">
              <w:rPr>
                <w:rFonts w:ascii="Book Antiqua" w:eastAsia="宋体" w:hAnsi="Book Antiqua" w:cs="宋体"/>
                <w:sz w:val="24"/>
                <w:szCs w:val="24"/>
                <w:lang w:val="en-US" w:eastAsia="zh-CN"/>
              </w:rPr>
              <w:t xml:space="preserve"> A, </w:t>
            </w:r>
            <w:proofErr w:type="spellStart"/>
            <w:r w:rsidRPr="00D9010E">
              <w:rPr>
                <w:rFonts w:ascii="Book Antiqua" w:eastAsia="宋体" w:hAnsi="Book Antiqua" w:cs="宋体"/>
                <w:sz w:val="24"/>
                <w:szCs w:val="24"/>
                <w:lang w:val="en-US" w:eastAsia="zh-CN"/>
              </w:rPr>
              <w:t>Baldi</w:t>
            </w:r>
            <w:proofErr w:type="spellEnd"/>
            <w:r w:rsidRPr="00D9010E">
              <w:rPr>
                <w:rFonts w:ascii="Book Antiqua" w:eastAsia="宋体" w:hAnsi="Book Antiqua" w:cs="宋体"/>
                <w:sz w:val="24"/>
                <w:szCs w:val="24"/>
                <w:lang w:val="en-US" w:eastAsia="zh-CN"/>
              </w:rPr>
              <w:t xml:space="preserve"> A, </w:t>
            </w:r>
            <w:proofErr w:type="spellStart"/>
            <w:r w:rsidRPr="00D9010E">
              <w:rPr>
                <w:rFonts w:ascii="Book Antiqua" w:eastAsia="宋体" w:hAnsi="Book Antiqua" w:cs="宋体"/>
                <w:sz w:val="24"/>
                <w:szCs w:val="24"/>
                <w:lang w:val="en-US" w:eastAsia="zh-CN"/>
              </w:rPr>
              <w:t>Signorile</w:t>
            </w:r>
            <w:proofErr w:type="spellEnd"/>
            <w:r w:rsidRPr="00D9010E">
              <w:rPr>
                <w:rFonts w:ascii="Book Antiqua" w:eastAsia="宋体" w:hAnsi="Book Antiqua" w:cs="宋体"/>
                <w:sz w:val="24"/>
                <w:szCs w:val="24"/>
                <w:lang w:val="en-US" w:eastAsia="zh-CN"/>
              </w:rPr>
              <w:t xml:space="preserve"> PG. In vitro model of stromal and epithelial immortalized </w:t>
            </w:r>
            <w:proofErr w:type="spellStart"/>
            <w:r w:rsidRPr="00D9010E">
              <w:rPr>
                <w:rFonts w:ascii="Book Antiqua" w:eastAsia="宋体" w:hAnsi="Book Antiqua" w:cs="宋体"/>
                <w:sz w:val="24"/>
                <w:szCs w:val="24"/>
                <w:lang w:val="en-US" w:eastAsia="zh-CN"/>
              </w:rPr>
              <w:t>endometriotic</w:t>
            </w:r>
            <w:proofErr w:type="spellEnd"/>
            <w:r w:rsidRPr="00D9010E">
              <w:rPr>
                <w:rFonts w:ascii="Book Antiqua" w:eastAsia="宋体" w:hAnsi="Book Antiqua" w:cs="宋体"/>
                <w:sz w:val="24"/>
                <w:szCs w:val="24"/>
                <w:lang w:val="en-US" w:eastAsia="zh-CN"/>
              </w:rPr>
              <w:t xml:space="preserve"> cells. </w:t>
            </w:r>
            <w:r w:rsidRPr="00D9010E">
              <w:rPr>
                <w:rFonts w:ascii="Book Antiqua" w:eastAsia="宋体" w:hAnsi="Book Antiqua" w:cs="宋体"/>
                <w:i/>
                <w:iCs/>
                <w:sz w:val="24"/>
                <w:szCs w:val="24"/>
                <w:lang w:val="en-US" w:eastAsia="zh-CN"/>
              </w:rPr>
              <w:t xml:space="preserve">J Cell </w:t>
            </w:r>
            <w:proofErr w:type="spellStart"/>
            <w:r w:rsidRPr="00D9010E">
              <w:rPr>
                <w:rFonts w:ascii="Book Antiqua" w:eastAsia="宋体" w:hAnsi="Book Antiqua" w:cs="宋体"/>
                <w:i/>
                <w:iCs/>
                <w:sz w:val="24"/>
                <w:szCs w:val="24"/>
                <w:lang w:val="en-US" w:eastAsia="zh-CN"/>
              </w:rPr>
              <w:t>Biochem</w:t>
            </w:r>
            <w:proofErr w:type="spellEnd"/>
            <w:r w:rsidRPr="00D9010E">
              <w:rPr>
                <w:rFonts w:ascii="Book Antiqua" w:eastAsia="宋体" w:hAnsi="Book Antiqua" w:cs="宋体"/>
                <w:sz w:val="24"/>
                <w:szCs w:val="24"/>
                <w:lang w:val="en-US" w:eastAsia="zh-CN"/>
              </w:rPr>
              <w:t xml:space="preserve"> 2012; </w:t>
            </w:r>
            <w:r w:rsidRPr="00D9010E">
              <w:rPr>
                <w:rFonts w:ascii="Book Antiqua" w:eastAsia="宋体" w:hAnsi="Book Antiqua" w:cs="宋体"/>
                <w:b/>
                <w:bCs/>
                <w:sz w:val="24"/>
                <w:szCs w:val="24"/>
                <w:lang w:val="en-US" w:eastAsia="zh-CN"/>
              </w:rPr>
              <w:t>113</w:t>
            </w:r>
            <w:r w:rsidRPr="00D9010E">
              <w:rPr>
                <w:rFonts w:ascii="Book Antiqua" w:eastAsia="宋体" w:hAnsi="Book Antiqua" w:cs="宋体"/>
                <w:sz w:val="24"/>
                <w:szCs w:val="24"/>
                <w:lang w:val="en-US" w:eastAsia="zh-CN"/>
              </w:rPr>
              <w:t>: 1292-1301 [PMID: 22109698 DOI: 10.1002/jcb.24000]</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33 </w:t>
            </w:r>
            <w:proofErr w:type="spellStart"/>
            <w:r w:rsidRPr="00D9010E">
              <w:rPr>
                <w:rFonts w:ascii="Book Antiqua" w:eastAsia="宋体" w:hAnsi="Book Antiqua" w:cs="宋体"/>
                <w:b/>
                <w:bCs/>
                <w:sz w:val="24"/>
                <w:szCs w:val="24"/>
                <w:lang w:val="en-US" w:eastAsia="zh-CN"/>
              </w:rPr>
              <w:t>Toouli</w:t>
            </w:r>
            <w:proofErr w:type="spellEnd"/>
            <w:r w:rsidRPr="00D9010E">
              <w:rPr>
                <w:rFonts w:ascii="Book Antiqua" w:eastAsia="宋体" w:hAnsi="Book Antiqua" w:cs="宋体"/>
                <w:b/>
                <w:bCs/>
                <w:sz w:val="24"/>
                <w:szCs w:val="24"/>
                <w:lang w:val="en-US" w:eastAsia="zh-CN"/>
              </w:rPr>
              <w:t xml:space="preserve"> CD</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Huschtscha</w:t>
            </w:r>
            <w:proofErr w:type="spellEnd"/>
            <w:r w:rsidRPr="00D9010E">
              <w:rPr>
                <w:rFonts w:ascii="Book Antiqua" w:eastAsia="宋体" w:hAnsi="Book Antiqua" w:cs="宋体"/>
                <w:sz w:val="24"/>
                <w:szCs w:val="24"/>
                <w:lang w:val="en-US" w:eastAsia="zh-CN"/>
              </w:rPr>
              <w:t xml:space="preserve"> LI, Neumann AA, Noble JR, </w:t>
            </w:r>
            <w:proofErr w:type="spellStart"/>
            <w:r w:rsidRPr="00D9010E">
              <w:rPr>
                <w:rFonts w:ascii="Book Antiqua" w:eastAsia="宋体" w:hAnsi="Book Antiqua" w:cs="宋体"/>
                <w:sz w:val="24"/>
                <w:szCs w:val="24"/>
                <w:lang w:val="en-US" w:eastAsia="zh-CN"/>
              </w:rPr>
              <w:t>Colgin</w:t>
            </w:r>
            <w:proofErr w:type="spellEnd"/>
            <w:r w:rsidRPr="00D9010E">
              <w:rPr>
                <w:rFonts w:ascii="Book Antiqua" w:eastAsia="宋体" w:hAnsi="Book Antiqua" w:cs="宋体"/>
                <w:sz w:val="24"/>
                <w:szCs w:val="24"/>
                <w:lang w:val="en-US" w:eastAsia="zh-CN"/>
              </w:rPr>
              <w:t xml:space="preserve"> LM, </w:t>
            </w:r>
            <w:proofErr w:type="spellStart"/>
            <w:r w:rsidRPr="00D9010E">
              <w:rPr>
                <w:rFonts w:ascii="Book Antiqua" w:eastAsia="宋体" w:hAnsi="Book Antiqua" w:cs="宋体"/>
                <w:sz w:val="24"/>
                <w:szCs w:val="24"/>
                <w:lang w:val="en-US" w:eastAsia="zh-CN"/>
              </w:rPr>
              <w:t>Hukku</w:t>
            </w:r>
            <w:proofErr w:type="spellEnd"/>
            <w:r w:rsidRPr="00D9010E">
              <w:rPr>
                <w:rFonts w:ascii="Book Antiqua" w:eastAsia="宋体" w:hAnsi="Book Antiqua" w:cs="宋体"/>
                <w:sz w:val="24"/>
                <w:szCs w:val="24"/>
                <w:lang w:val="en-US" w:eastAsia="zh-CN"/>
              </w:rPr>
              <w:t xml:space="preserve"> B, </w:t>
            </w:r>
            <w:proofErr w:type="spellStart"/>
            <w:r w:rsidRPr="00D9010E">
              <w:rPr>
                <w:rFonts w:ascii="Book Antiqua" w:eastAsia="宋体" w:hAnsi="Book Antiqua" w:cs="宋体"/>
                <w:sz w:val="24"/>
                <w:szCs w:val="24"/>
                <w:lang w:val="en-US" w:eastAsia="zh-CN"/>
              </w:rPr>
              <w:t>Reddel</w:t>
            </w:r>
            <w:proofErr w:type="spellEnd"/>
            <w:r w:rsidRPr="00D9010E">
              <w:rPr>
                <w:rFonts w:ascii="Book Antiqua" w:eastAsia="宋体" w:hAnsi="Book Antiqua" w:cs="宋体"/>
                <w:sz w:val="24"/>
                <w:szCs w:val="24"/>
                <w:lang w:val="en-US" w:eastAsia="zh-CN"/>
              </w:rPr>
              <w:t xml:space="preserve"> RR. Comparison of human mammary epithelial cells immortalized by simian virus 40 T-Antigen or by the telomerase catalytic subunit. </w:t>
            </w:r>
            <w:r w:rsidRPr="00D9010E">
              <w:rPr>
                <w:rFonts w:ascii="Book Antiqua" w:eastAsia="宋体" w:hAnsi="Book Antiqua" w:cs="宋体"/>
                <w:i/>
                <w:iCs/>
                <w:sz w:val="24"/>
                <w:szCs w:val="24"/>
                <w:lang w:val="en-US" w:eastAsia="zh-CN"/>
              </w:rPr>
              <w:t>Oncogene</w:t>
            </w:r>
            <w:r w:rsidRPr="00D9010E">
              <w:rPr>
                <w:rFonts w:ascii="Book Antiqua" w:eastAsia="宋体" w:hAnsi="Book Antiqua" w:cs="宋体"/>
                <w:sz w:val="24"/>
                <w:szCs w:val="24"/>
                <w:lang w:val="en-US" w:eastAsia="zh-CN"/>
              </w:rPr>
              <w:t xml:space="preserve"> 2002; </w:t>
            </w:r>
            <w:r w:rsidRPr="00D9010E">
              <w:rPr>
                <w:rFonts w:ascii="Book Antiqua" w:eastAsia="宋体" w:hAnsi="Book Antiqua" w:cs="宋体"/>
                <w:b/>
                <w:bCs/>
                <w:sz w:val="24"/>
                <w:szCs w:val="24"/>
                <w:lang w:val="en-US" w:eastAsia="zh-CN"/>
              </w:rPr>
              <w:t>21</w:t>
            </w:r>
            <w:r w:rsidRPr="00D9010E">
              <w:rPr>
                <w:rFonts w:ascii="Book Antiqua" w:eastAsia="宋体" w:hAnsi="Book Antiqua" w:cs="宋体"/>
                <w:sz w:val="24"/>
                <w:szCs w:val="24"/>
                <w:lang w:val="en-US" w:eastAsia="zh-CN"/>
              </w:rPr>
              <w:t>: 128-139 [PMID: 11791183 DOI: 10.1038/sj.onc.1205014]</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34 </w:t>
            </w:r>
            <w:proofErr w:type="spellStart"/>
            <w:r w:rsidRPr="00D9010E">
              <w:rPr>
                <w:rFonts w:ascii="Book Antiqua" w:eastAsia="宋体" w:hAnsi="Book Antiqua" w:cs="宋体"/>
                <w:b/>
                <w:bCs/>
                <w:sz w:val="24"/>
                <w:szCs w:val="24"/>
                <w:lang w:val="en-US" w:eastAsia="zh-CN"/>
              </w:rPr>
              <w:t>Crea</w:t>
            </w:r>
            <w:proofErr w:type="spellEnd"/>
            <w:r w:rsidRPr="00D9010E">
              <w:rPr>
                <w:rFonts w:ascii="Book Antiqua" w:eastAsia="宋体" w:hAnsi="Book Antiqua" w:cs="宋体"/>
                <w:b/>
                <w:bCs/>
                <w:sz w:val="24"/>
                <w:szCs w:val="24"/>
                <w:lang w:val="en-US" w:eastAsia="zh-CN"/>
              </w:rPr>
              <w:t xml:space="preserve"> F</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Sarti</w:t>
            </w:r>
            <w:proofErr w:type="spellEnd"/>
            <w:r w:rsidRPr="00D9010E">
              <w:rPr>
                <w:rFonts w:ascii="Book Antiqua" w:eastAsia="宋体" w:hAnsi="Book Antiqua" w:cs="宋体"/>
                <w:sz w:val="24"/>
                <w:szCs w:val="24"/>
                <w:lang w:val="en-US" w:eastAsia="zh-CN"/>
              </w:rPr>
              <w:t xml:space="preserve"> D, </w:t>
            </w:r>
            <w:proofErr w:type="spellStart"/>
            <w:r w:rsidRPr="00D9010E">
              <w:rPr>
                <w:rFonts w:ascii="Book Antiqua" w:eastAsia="宋体" w:hAnsi="Book Antiqua" w:cs="宋体"/>
                <w:sz w:val="24"/>
                <w:szCs w:val="24"/>
                <w:lang w:val="en-US" w:eastAsia="zh-CN"/>
              </w:rPr>
              <w:t>Falciani</w:t>
            </w:r>
            <w:proofErr w:type="spellEnd"/>
            <w:r w:rsidRPr="00D9010E">
              <w:rPr>
                <w:rFonts w:ascii="Book Antiqua" w:eastAsia="宋体" w:hAnsi="Book Antiqua" w:cs="宋体"/>
                <w:sz w:val="24"/>
                <w:szCs w:val="24"/>
                <w:lang w:val="en-US" w:eastAsia="zh-CN"/>
              </w:rPr>
              <w:t xml:space="preserve"> F, Al-</w:t>
            </w:r>
            <w:proofErr w:type="spellStart"/>
            <w:r w:rsidRPr="00D9010E">
              <w:rPr>
                <w:rFonts w:ascii="Book Antiqua" w:eastAsia="宋体" w:hAnsi="Book Antiqua" w:cs="宋体"/>
                <w:sz w:val="24"/>
                <w:szCs w:val="24"/>
                <w:lang w:val="en-US" w:eastAsia="zh-CN"/>
              </w:rPr>
              <w:t>Rubeai</w:t>
            </w:r>
            <w:proofErr w:type="spellEnd"/>
            <w:r w:rsidRPr="00D9010E">
              <w:rPr>
                <w:rFonts w:ascii="Book Antiqua" w:eastAsia="宋体" w:hAnsi="Book Antiqua" w:cs="宋体"/>
                <w:sz w:val="24"/>
                <w:szCs w:val="24"/>
                <w:lang w:val="en-US" w:eastAsia="zh-CN"/>
              </w:rPr>
              <w:t xml:space="preserve"> M. Over-expression of </w:t>
            </w:r>
            <w:proofErr w:type="spellStart"/>
            <w:r w:rsidRPr="00D9010E">
              <w:rPr>
                <w:rFonts w:ascii="Book Antiqua" w:eastAsia="宋体" w:hAnsi="Book Antiqua" w:cs="宋体"/>
                <w:sz w:val="24"/>
                <w:szCs w:val="24"/>
                <w:lang w:val="en-US" w:eastAsia="zh-CN"/>
              </w:rPr>
              <w:t>hTERT</w:t>
            </w:r>
            <w:proofErr w:type="spellEnd"/>
            <w:r w:rsidRPr="00D9010E">
              <w:rPr>
                <w:rFonts w:ascii="Book Antiqua" w:eastAsia="宋体" w:hAnsi="Book Antiqua" w:cs="宋体"/>
                <w:sz w:val="24"/>
                <w:szCs w:val="24"/>
                <w:lang w:val="en-US" w:eastAsia="zh-CN"/>
              </w:rPr>
              <w:t xml:space="preserve"> in CHO K1 results in decreased apoptosis and reduced serum dependency. </w:t>
            </w:r>
            <w:r w:rsidRPr="00D9010E">
              <w:rPr>
                <w:rFonts w:ascii="Book Antiqua" w:eastAsia="宋体" w:hAnsi="Book Antiqua" w:cs="宋体"/>
                <w:i/>
                <w:iCs/>
                <w:sz w:val="24"/>
                <w:szCs w:val="24"/>
                <w:lang w:val="en-US" w:eastAsia="zh-CN"/>
              </w:rPr>
              <w:t xml:space="preserve">J </w:t>
            </w:r>
            <w:proofErr w:type="spellStart"/>
            <w:r w:rsidRPr="00D9010E">
              <w:rPr>
                <w:rFonts w:ascii="Book Antiqua" w:eastAsia="宋体" w:hAnsi="Book Antiqua" w:cs="宋体"/>
                <w:i/>
                <w:iCs/>
                <w:sz w:val="24"/>
                <w:szCs w:val="24"/>
                <w:lang w:val="en-US" w:eastAsia="zh-CN"/>
              </w:rPr>
              <w:t>Biotechnol</w:t>
            </w:r>
            <w:proofErr w:type="spellEnd"/>
            <w:r w:rsidRPr="00D9010E">
              <w:rPr>
                <w:rFonts w:ascii="Book Antiqua" w:eastAsia="宋体" w:hAnsi="Book Antiqua" w:cs="宋体"/>
                <w:sz w:val="24"/>
                <w:szCs w:val="24"/>
                <w:lang w:val="en-US" w:eastAsia="zh-CN"/>
              </w:rPr>
              <w:t xml:space="preserve"> 2006; </w:t>
            </w:r>
            <w:r w:rsidRPr="00D9010E">
              <w:rPr>
                <w:rFonts w:ascii="Book Antiqua" w:eastAsia="宋体" w:hAnsi="Book Antiqua" w:cs="宋体"/>
                <w:b/>
                <w:bCs/>
                <w:sz w:val="24"/>
                <w:szCs w:val="24"/>
                <w:lang w:val="en-US" w:eastAsia="zh-CN"/>
              </w:rPr>
              <w:t>121</w:t>
            </w:r>
            <w:r w:rsidRPr="00D9010E">
              <w:rPr>
                <w:rFonts w:ascii="Book Antiqua" w:eastAsia="宋体" w:hAnsi="Book Antiqua" w:cs="宋体"/>
                <w:sz w:val="24"/>
                <w:szCs w:val="24"/>
                <w:lang w:val="en-US" w:eastAsia="zh-CN"/>
              </w:rPr>
              <w:t>: 109-123 [PMID: 16144725 DOI: 10.1016/j.jbiotec.2005.07.021]</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35 </w:t>
            </w:r>
            <w:r w:rsidRPr="00D9010E">
              <w:rPr>
                <w:rFonts w:ascii="Book Antiqua" w:eastAsia="宋体" w:hAnsi="Book Antiqua" w:cs="宋体"/>
                <w:b/>
                <w:bCs/>
                <w:sz w:val="24"/>
                <w:szCs w:val="24"/>
                <w:lang w:val="en-US" w:eastAsia="zh-CN"/>
              </w:rPr>
              <w:t>Reis CA</w:t>
            </w:r>
            <w:r w:rsidRPr="00D9010E">
              <w:rPr>
                <w:rFonts w:ascii="Book Antiqua" w:eastAsia="宋体" w:hAnsi="Book Antiqua" w:cs="宋体"/>
                <w:sz w:val="24"/>
                <w:szCs w:val="24"/>
                <w:lang w:val="en-US" w:eastAsia="zh-CN"/>
              </w:rPr>
              <w:t xml:space="preserve">, David L, </w:t>
            </w:r>
            <w:proofErr w:type="spellStart"/>
            <w:r w:rsidRPr="00D9010E">
              <w:rPr>
                <w:rFonts w:ascii="Book Antiqua" w:eastAsia="宋体" w:hAnsi="Book Antiqua" w:cs="宋体"/>
                <w:sz w:val="24"/>
                <w:szCs w:val="24"/>
                <w:lang w:val="en-US" w:eastAsia="zh-CN"/>
              </w:rPr>
              <w:t>Carvalho</w:t>
            </w:r>
            <w:proofErr w:type="spellEnd"/>
            <w:r w:rsidRPr="00D9010E">
              <w:rPr>
                <w:rFonts w:ascii="Book Antiqua" w:eastAsia="宋体" w:hAnsi="Book Antiqua" w:cs="宋体"/>
                <w:sz w:val="24"/>
                <w:szCs w:val="24"/>
                <w:lang w:val="en-US" w:eastAsia="zh-CN"/>
              </w:rPr>
              <w:t xml:space="preserve"> F, Mandel U, de </w:t>
            </w:r>
            <w:proofErr w:type="spellStart"/>
            <w:r w:rsidRPr="00D9010E">
              <w:rPr>
                <w:rFonts w:ascii="Book Antiqua" w:eastAsia="宋体" w:hAnsi="Book Antiqua" w:cs="宋体"/>
                <w:sz w:val="24"/>
                <w:szCs w:val="24"/>
                <w:lang w:val="en-US" w:eastAsia="zh-CN"/>
              </w:rPr>
              <w:t>Bolós</w:t>
            </w:r>
            <w:proofErr w:type="spellEnd"/>
            <w:r w:rsidRPr="00D9010E">
              <w:rPr>
                <w:rFonts w:ascii="Book Antiqua" w:eastAsia="宋体" w:hAnsi="Book Antiqua" w:cs="宋体"/>
                <w:sz w:val="24"/>
                <w:szCs w:val="24"/>
                <w:lang w:val="en-US" w:eastAsia="zh-CN"/>
              </w:rPr>
              <w:t xml:space="preserve"> C, </w:t>
            </w:r>
            <w:proofErr w:type="spellStart"/>
            <w:r w:rsidRPr="00D9010E">
              <w:rPr>
                <w:rFonts w:ascii="Book Antiqua" w:eastAsia="宋体" w:hAnsi="Book Antiqua" w:cs="宋体"/>
                <w:sz w:val="24"/>
                <w:szCs w:val="24"/>
                <w:lang w:val="en-US" w:eastAsia="zh-CN"/>
              </w:rPr>
              <w:t>Mirgorodskaya</w:t>
            </w:r>
            <w:proofErr w:type="spellEnd"/>
            <w:r w:rsidRPr="00D9010E">
              <w:rPr>
                <w:rFonts w:ascii="Book Antiqua" w:eastAsia="宋体" w:hAnsi="Book Antiqua" w:cs="宋体"/>
                <w:sz w:val="24"/>
                <w:szCs w:val="24"/>
                <w:lang w:val="en-US" w:eastAsia="zh-CN"/>
              </w:rPr>
              <w:t xml:space="preserve"> E, Clausen H, </w:t>
            </w:r>
            <w:proofErr w:type="spellStart"/>
            <w:r w:rsidRPr="00D9010E">
              <w:rPr>
                <w:rFonts w:ascii="Book Antiqua" w:eastAsia="宋体" w:hAnsi="Book Antiqua" w:cs="宋体"/>
                <w:sz w:val="24"/>
                <w:szCs w:val="24"/>
                <w:lang w:val="en-US" w:eastAsia="zh-CN"/>
              </w:rPr>
              <w:t>Sobrinho-Simões</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Immunohistochemical</w:t>
            </w:r>
            <w:proofErr w:type="spellEnd"/>
            <w:r w:rsidRPr="00D9010E">
              <w:rPr>
                <w:rFonts w:ascii="Book Antiqua" w:eastAsia="宋体" w:hAnsi="Book Antiqua" w:cs="宋体"/>
                <w:sz w:val="24"/>
                <w:szCs w:val="24"/>
                <w:lang w:val="en-US" w:eastAsia="zh-CN"/>
              </w:rPr>
              <w:t xml:space="preserve"> study of the expression of MUC6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and co-expression of other secreted </w:t>
            </w:r>
            <w:proofErr w:type="spellStart"/>
            <w:r w:rsidRPr="00D9010E">
              <w:rPr>
                <w:rFonts w:ascii="Book Antiqua" w:eastAsia="宋体" w:hAnsi="Book Antiqua" w:cs="宋体"/>
                <w:sz w:val="24"/>
                <w:szCs w:val="24"/>
                <w:lang w:val="en-US" w:eastAsia="zh-CN"/>
              </w:rPr>
              <w:t>mucins</w:t>
            </w:r>
            <w:proofErr w:type="spellEnd"/>
            <w:r w:rsidRPr="00D9010E">
              <w:rPr>
                <w:rFonts w:ascii="Book Antiqua" w:eastAsia="宋体" w:hAnsi="Book Antiqua" w:cs="宋体"/>
                <w:sz w:val="24"/>
                <w:szCs w:val="24"/>
                <w:lang w:val="en-US" w:eastAsia="zh-CN"/>
              </w:rPr>
              <w:t xml:space="preserve"> (MUC5AC and MUC2) in human gastric carcinomas. </w:t>
            </w:r>
            <w:r w:rsidRPr="00D9010E">
              <w:rPr>
                <w:rFonts w:ascii="Book Antiqua" w:eastAsia="宋体" w:hAnsi="Book Antiqua" w:cs="宋体"/>
                <w:i/>
                <w:iCs/>
                <w:sz w:val="24"/>
                <w:szCs w:val="24"/>
                <w:lang w:val="en-US" w:eastAsia="zh-CN"/>
              </w:rPr>
              <w:t xml:space="preserve">J </w:t>
            </w:r>
            <w:proofErr w:type="spellStart"/>
            <w:r w:rsidRPr="00D9010E">
              <w:rPr>
                <w:rFonts w:ascii="Book Antiqua" w:eastAsia="宋体" w:hAnsi="Book Antiqua" w:cs="宋体"/>
                <w:i/>
                <w:iCs/>
                <w:sz w:val="24"/>
                <w:szCs w:val="24"/>
                <w:lang w:val="en-US" w:eastAsia="zh-CN"/>
              </w:rPr>
              <w:t>Histochem</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Cytochem</w:t>
            </w:r>
            <w:proofErr w:type="spellEnd"/>
            <w:r w:rsidRPr="00D9010E">
              <w:rPr>
                <w:rFonts w:ascii="Book Antiqua" w:eastAsia="宋体" w:hAnsi="Book Antiqua" w:cs="宋体"/>
                <w:sz w:val="24"/>
                <w:szCs w:val="24"/>
                <w:lang w:val="en-US" w:eastAsia="zh-CN"/>
              </w:rPr>
              <w:t xml:space="preserve"> 2000; </w:t>
            </w:r>
            <w:r w:rsidRPr="00D9010E">
              <w:rPr>
                <w:rFonts w:ascii="Book Antiqua" w:eastAsia="宋体" w:hAnsi="Book Antiqua" w:cs="宋体"/>
                <w:b/>
                <w:bCs/>
                <w:sz w:val="24"/>
                <w:szCs w:val="24"/>
                <w:lang w:val="en-US" w:eastAsia="zh-CN"/>
              </w:rPr>
              <w:t>48</w:t>
            </w:r>
            <w:r w:rsidRPr="00D9010E">
              <w:rPr>
                <w:rFonts w:ascii="Book Antiqua" w:eastAsia="宋体" w:hAnsi="Book Antiqua" w:cs="宋体"/>
                <w:sz w:val="24"/>
                <w:szCs w:val="24"/>
                <w:lang w:val="en-US" w:eastAsia="zh-CN"/>
              </w:rPr>
              <w:t>: 377-388 [PMID: 10681391 DOI: 10.1177/002215540004800307]</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36 </w:t>
            </w:r>
            <w:proofErr w:type="spellStart"/>
            <w:r w:rsidRPr="00D9010E">
              <w:rPr>
                <w:rFonts w:ascii="Book Antiqua" w:eastAsia="宋体" w:hAnsi="Book Antiqua" w:cs="宋体"/>
                <w:b/>
                <w:bCs/>
                <w:sz w:val="24"/>
                <w:szCs w:val="24"/>
                <w:lang w:val="en-US" w:eastAsia="zh-CN"/>
              </w:rPr>
              <w:t>Lindén</w:t>
            </w:r>
            <w:proofErr w:type="spellEnd"/>
            <w:r w:rsidRPr="00D9010E">
              <w:rPr>
                <w:rFonts w:ascii="Book Antiqua" w:eastAsia="宋体" w:hAnsi="Book Antiqua" w:cs="宋体"/>
                <w:b/>
                <w:bCs/>
                <w:sz w:val="24"/>
                <w:szCs w:val="24"/>
                <w:lang w:val="en-US" w:eastAsia="zh-CN"/>
              </w:rPr>
              <w:t xml:space="preserve"> SK</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Wickström</w:t>
            </w:r>
            <w:proofErr w:type="spellEnd"/>
            <w:r w:rsidRPr="00D9010E">
              <w:rPr>
                <w:rFonts w:ascii="Book Antiqua" w:eastAsia="宋体" w:hAnsi="Book Antiqua" w:cs="宋体"/>
                <w:sz w:val="24"/>
                <w:szCs w:val="24"/>
                <w:lang w:val="en-US" w:eastAsia="zh-CN"/>
              </w:rPr>
              <w:t xml:space="preserve"> C, </w:t>
            </w:r>
            <w:proofErr w:type="spellStart"/>
            <w:r w:rsidRPr="00D9010E">
              <w:rPr>
                <w:rFonts w:ascii="Book Antiqua" w:eastAsia="宋体" w:hAnsi="Book Antiqua" w:cs="宋体"/>
                <w:sz w:val="24"/>
                <w:szCs w:val="24"/>
                <w:lang w:val="en-US" w:eastAsia="zh-CN"/>
              </w:rPr>
              <w:t>Lindell</w:t>
            </w:r>
            <w:proofErr w:type="spellEnd"/>
            <w:r w:rsidRPr="00D9010E">
              <w:rPr>
                <w:rFonts w:ascii="Book Antiqua" w:eastAsia="宋体" w:hAnsi="Book Antiqua" w:cs="宋体"/>
                <w:sz w:val="24"/>
                <w:szCs w:val="24"/>
                <w:lang w:val="en-US" w:eastAsia="zh-CN"/>
              </w:rPr>
              <w:t xml:space="preserve"> G, </w:t>
            </w:r>
            <w:proofErr w:type="spellStart"/>
            <w:r w:rsidRPr="00D9010E">
              <w:rPr>
                <w:rFonts w:ascii="Book Antiqua" w:eastAsia="宋体" w:hAnsi="Book Antiqua" w:cs="宋体"/>
                <w:sz w:val="24"/>
                <w:szCs w:val="24"/>
                <w:lang w:val="en-US" w:eastAsia="zh-CN"/>
              </w:rPr>
              <w:t>Gilshenan</w:t>
            </w:r>
            <w:proofErr w:type="spellEnd"/>
            <w:r w:rsidRPr="00D9010E">
              <w:rPr>
                <w:rFonts w:ascii="Book Antiqua" w:eastAsia="宋体" w:hAnsi="Book Antiqua" w:cs="宋体"/>
                <w:sz w:val="24"/>
                <w:szCs w:val="24"/>
                <w:lang w:val="en-US" w:eastAsia="zh-CN"/>
              </w:rPr>
              <w:t xml:space="preserve"> K, </w:t>
            </w:r>
            <w:proofErr w:type="spellStart"/>
            <w:r w:rsidRPr="00D9010E">
              <w:rPr>
                <w:rFonts w:ascii="Book Antiqua" w:eastAsia="宋体" w:hAnsi="Book Antiqua" w:cs="宋体"/>
                <w:sz w:val="24"/>
                <w:szCs w:val="24"/>
                <w:lang w:val="en-US" w:eastAsia="zh-CN"/>
              </w:rPr>
              <w:t>Carlstedt</w:t>
            </w:r>
            <w:proofErr w:type="spellEnd"/>
            <w:r w:rsidRPr="00D9010E">
              <w:rPr>
                <w:rFonts w:ascii="Book Antiqua" w:eastAsia="宋体" w:hAnsi="Book Antiqua" w:cs="宋体"/>
                <w:sz w:val="24"/>
                <w:szCs w:val="24"/>
                <w:lang w:val="en-US" w:eastAsia="zh-CN"/>
              </w:rPr>
              <w:t xml:space="preserve"> I. Four modes of adhesion are used during Helicobacter pylori binding to human </w:t>
            </w:r>
            <w:proofErr w:type="spellStart"/>
            <w:r w:rsidRPr="00D9010E">
              <w:rPr>
                <w:rFonts w:ascii="Book Antiqua" w:eastAsia="宋体" w:hAnsi="Book Antiqua" w:cs="宋体"/>
                <w:sz w:val="24"/>
                <w:szCs w:val="24"/>
                <w:lang w:val="en-US" w:eastAsia="zh-CN"/>
              </w:rPr>
              <w:t>mucins</w:t>
            </w:r>
            <w:proofErr w:type="spellEnd"/>
            <w:r w:rsidRPr="00D9010E">
              <w:rPr>
                <w:rFonts w:ascii="Book Antiqua" w:eastAsia="宋体" w:hAnsi="Book Antiqua" w:cs="宋体"/>
                <w:sz w:val="24"/>
                <w:szCs w:val="24"/>
                <w:lang w:val="en-US" w:eastAsia="zh-CN"/>
              </w:rPr>
              <w:t xml:space="preserve"> in the oral and gastric niches. </w:t>
            </w:r>
            <w:r w:rsidRPr="00D9010E">
              <w:rPr>
                <w:rFonts w:ascii="Book Antiqua" w:eastAsia="宋体" w:hAnsi="Book Antiqua" w:cs="宋体"/>
                <w:i/>
                <w:iCs/>
                <w:sz w:val="24"/>
                <w:szCs w:val="24"/>
                <w:lang w:val="en-US" w:eastAsia="zh-CN"/>
              </w:rPr>
              <w:t>Helicobacter</w:t>
            </w:r>
            <w:r w:rsidRPr="00D9010E">
              <w:rPr>
                <w:rFonts w:ascii="Book Antiqua" w:eastAsia="宋体" w:hAnsi="Book Antiqua" w:cs="宋体"/>
                <w:sz w:val="24"/>
                <w:szCs w:val="24"/>
                <w:lang w:val="en-US" w:eastAsia="zh-CN"/>
              </w:rPr>
              <w:t xml:space="preserve"> 2008; </w:t>
            </w:r>
            <w:r w:rsidRPr="00D9010E">
              <w:rPr>
                <w:rFonts w:ascii="Book Antiqua" w:eastAsia="宋体" w:hAnsi="Book Antiqua" w:cs="宋体"/>
                <w:b/>
                <w:bCs/>
                <w:sz w:val="24"/>
                <w:szCs w:val="24"/>
                <w:lang w:val="en-US" w:eastAsia="zh-CN"/>
              </w:rPr>
              <w:t>13</w:t>
            </w:r>
            <w:r w:rsidRPr="00D9010E">
              <w:rPr>
                <w:rFonts w:ascii="Book Antiqua" w:eastAsia="宋体" w:hAnsi="Book Antiqua" w:cs="宋体"/>
                <w:sz w:val="24"/>
                <w:szCs w:val="24"/>
                <w:lang w:val="en-US" w:eastAsia="zh-CN"/>
              </w:rPr>
              <w:t>: 81-93 [PMID: 18321298 DOI: 10.1111/j.1523-5378.2008.00587.x]</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37 </w:t>
            </w:r>
            <w:r w:rsidRPr="00D9010E">
              <w:rPr>
                <w:rFonts w:ascii="Book Antiqua" w:eastAsia="宋体" w:hAnsi="Book Antiqua" w:cs="宋体"/>
                <w:b/>
                <w:bCs/>
                <w:sz w:val="24"/>
                <w:szCs w:val="24"/>
                <w:lang w:val="en-US" w:eastAsia="zh-CN"/>
              </w:rPr>
              <w:t>Williams SJ</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Wreschner</w:t>
            </w:r>
            <w:proofErr w:type="spellEnd"/>
            <w:r w:rsidRPr="00D9010E">
              <w:rPr>
                <w:rFonts w:ascii="Book Antiqua" w:eastAsia="宋体" w:hAnsi="Book Antiqua" w:cs="宋体"/>
                <w:sz w:val="24"/>
                <w:szCs w:val="24"/>
                <w:lang w:val="en-US" w:eastAsia="zh-CN"/>
              </w:rPr>
              <w:t xml:space="preserve"> DH, Tran M, Eyre HJ, Sutherland GR, </w:t>
            </w:r>
            <w:proofErr w:type="spellStart"/>
            <w:r w:rsidRPr="00D9010E">
              <w:rPr>
                <w:rFonts w:ascii="Book Antiqua" w:eastAsia="宋体" w:hAnsi="Book Antiqua" w:cs="宋体"/>
                <w:sz w:val="24"/>
                <w:szCs w:val="24"/>
                <w:lang w:val="en-US" w:eastAsia="zh-CN"/>
              </w:rPr>
              <w:t>McGuckin</w:t>
            </w:r>
            <w:proofErr w:type="spellEnd"/>
            <w:r w:rsidRPr="00D9010E">
              <w:rPr>
                <w:rFonts w:ascii="Book Antiqua" w:eastAsia="宋体" w:hAnsi="Book Antiqua" w:cs="宋体"/>
                <w:sz w:val="24"/>
                <w:szCs w:val="24"/>
                <w:lang w:val="en-US" w:eastAsia="zh-CN"/>
              </w:rPr>
              <w:t xml:space="preserve"> MA. </w:t>
            </w:r>
            <w:r w:rsidRPr="00D9010E">
              <w:rPr>
                <w:rFonts w:ascii="Book Antiqua" w:eastAsia="宋体" w:hAnsi="Book Antiqua" w:cs="宋体"/>
                <w:sz w:val="24"/>
                <w:szCs w:val="24"/>
                <w:lang w:val="en-US" w:eastAsia="zh-CN"/>
              </w:rPr>
              <w:lastRenderedPageBreak/>
              <w:t xml:space="preserve">Muc13, a novel human cell surface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expressed by epithelial and </w:t>
            </w:r>
            <w:proofErr w:type="spellStart"/>
            <w:r w:rsidRPr="00D9010E">
              <w:rPr>
                <w:rFonts w:ascii="Book Antiqua" w:eastAsia="宋体" w:hAnsi="Book Antiqua" w:cs="宋体"/>
                <w:sz w:val="24"/>
                <w:szCs w:val="24"/>
                <w:lang w:val="en-US" w:eastAsia="zh-CN"/>
              </w:rPr>
              <w:t>hemopoietic</w:t>
            </w:r>
            <w:proofErr w:type="spellEnd"/>
            <w:r w:rsidRPr="00D9010E">
              <w:rPr>
                <w:rFonts w:ascii="Book Antiqua" w:eastAsia="宋体" w:hAnsi="Book Antiqua" w:cs="宋体"/>
                <w:sz w:val="24"/>
                <w:szCs w:val="24"/>
                <w:lang w:val="en-US" w:eastAsia="zh-CN"/>
              </w:rPr>
              <w:t xml:space="preserve"> cells. </w:t>
            </w:r>
            <w:r w:rsidRPr="00D9010E">
              <w:rPr>
                <w:rFonts w:ascii="Book Antiqua" w:eastAsia="宋体" w:hAnsi="Book Antiqua" w:cs="宋体"/>
                <w:i/>
                <w:iCs/>
                <w:sz w:val="24"/>
                <w:szCs w:val="24"/>
                <w:lang w:val="en-US" w:eastAsia="zh-CN"/>
              </w:rPr>
              <w:t xml:space="preserve">J </w:t>
            </w:r>
            <w:proofErr w:type="spellStart"/>
            <w:r w:rsidRPr="00D9010E">
              <w:rPr>
                <w:rFonts w:ascii="Book Antiqua" w:eastAsia="宋体" w:hAnsi="Book Antiqua" w:cs="宋体"/>
                <w:i/>
                <w:iCs/>
                <w:sz w:val="24"/>
                <w:szCs w:val="24"/>
                <w:lang w:val="en-US" w:eastAsia="zh-CN"/>
              </w:rPr>
              <w:t>Biol</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Chem</w:t>
            </w:r>
            <w:proofErr w:type="spellEnd"/>
            <w:r w:rsidRPr="00D9010E">
              <w:rPr>
                <w:rFonts w:ascii="Book Antiqua" w:eastAsia="宋体" w:hAnsi="Book Antiqua" w:cs="宋体"/>
                <w:sz w:val="24"/>
                <w:szCs w:val="24"/>
                <w:lang w:val="en-US" w:eastAsia="zh-CN"/>
              </w:rPr>
              <w:t xml:space="preserve"> 2001; </w:t>
            </w:r>
            <w:r w:rsidRPr="00D9010E">
              <w:rPr>
                <w:rFonts w:ascii="Book Antiqua" w:eastAsia="宋体" w:hAnsi="Book Antiqua" w:cs="宋体"/>
                <w:b/>
                <w:bCs/>
                <w:sz w:val="24"/>
                <w:szCs w:val="24"/>
                <w:lang w:val="en-US" w:eastAsia="zh-CN"/>
              </w:rPr>
              <w:t>276</w:t>
            </w:r>
            <w:r w:rsidRPr="00D9010E">
              <w:rPr>
                <w:rFonts w:ascii="Book Antiqua" w:eastAsia="宋体" w:hAnsi="Book Antiqua" w:cs="宋体"/>
                <w:sz w:val="24"/>
                <w:szCs w:val="24"/>
                <w:lang w:val="en-US" w:eastAsia="zh-CN"/>
              </w:rPr>
              <w:t>: 18327-18336 [PMID: 11278439 DOI: 10.1074/jbc.M008850200]</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38 </w:t>
            </w:r>
            <w:r w:rsidRPr="00D9010E">
              <w:rPr>
                <w:rFonts w:ascii="Book Antiqua" w:eastAsia="宋体" w:hAnsi="Book Antiqua" w:cs="宋体"/>
                <w:b/>
                <w:bCs/>
                <w:sz w:val="24"/>
                <w:szCs w:val="24"/>
                <w:lang w:val="en-US" w:eastAsia="zh-CN"/>
              </w:rPr>
              <w:t>Price MR</w:t>
            </w:r>
            <w:r w:rsidRPr="00D9010E">
              <w:rPr>
                <w:rFonts w:ascii="Book Antiqua" w:eastAsia="宋体" w:hAnsi="Book Antiqua" w:cs="宋体"/>
                <w:sz w:val="24"/>
                <w:szCs w:val="24"/>
                <w:lang w:val="en-US" w:eastAsia="zh-CN"/>
              </w:rPr>
              <w:t xml:space="preserve">, Rye PD, </w:t>
            </w:r>
            <w:proofErr w:type="spellStart"/>
            <w:r w:rsidRPr="00D9010E">
              <w:rPr>
                <w:rFonts w:ascii="Book Antiqua" w:eastAsia="宋体" w:hAnsi="Book Antiqua" w:cs="宋体"/>
                <w:sz w:val="24"/>
                <w:szCs w:val="24"/>
                <w:lang w:val="en-US" w:eastAsia="zh-CN"/>
              </w:rPr>
              <w:t>Petrakou</w:t>
            </w:r>
            <w:proofErr w:type="spellEnd"/>
            <w:r w:rsidRPr="00D9010E">
              <w:rPr>
                <w:rFonts w:ascii="Book Antiqua" w:eastAsia="宋体" w:hAnsi="Book Antiqua" w:cs="宋体"/>
                <w:sz w:val="24"/>
                <w:szCs w:val="24"/>
                <w:lang w:val="en-US" w:eastAsia="zh-CN"/>
              </w:rPr>
              <w:t xml:space="preserve"> E, Murray A, Brady K, Imai S, </w:t>
            </w:r>
            <w:proofErr w:type="spellStart"/>
            <w:r w:rsidRPr="00D9010E">
              <w:rPr>
                <w:rFonts w:ascii="Book Antiqua" w:eastAsia="宋体" w:hAnsi="Book Antiqua" w:cs="宋体"/>
                <w:sz w:val="24"/>
                <w:szCs w:val="24"/>
                <w:lang w:val="en-US" w:eastAsia="zh-CN"/>
              </w:rPr>
              <w:t>Haga</w:t>
            </w:r>
            <w:proofErr w:type="spellEnd"/>
            <w:r w:rsidRPr="00D9010E">
              <w:rPr>
                <w:rFonts w:ascii="Book Antiqua" w:eastAsia="宋体" w:hAnsi="Book Antiqua" w:cs="宋体"/>
                <w:sz w:val="24"/>
                <w:szCs w:val="24"/>
                <w:lang w:val="en-US" w:eastAsia="zh-CN"/>
              </w:rPr>
              <w:t xml:space="preserve"> S, </w:t>
            </w:r>
            <w:proofErr w:type="spellStart"/>
            <w:r w:rsidRPr="00D9010E">
              <w:rPr>
                <w:rFonts w:ascii="Book Antiqua" w:eastAsia="宋体" w:hAnsi="Book Antiqua" w:cs="宋体"/>
                <w:sz w:val="24"/>
                <w:szCs w:val="24"/>
                <w:lang w:val="en-US" w:eastAsia="zh-CN"/>
              </w:rPr>
              <w:t>Kiyozuka</w:t>
            </w:r>
            <w:proofErr w:type="spellEnd"/>
            <w:r w:rsidRPr="00D9010E">
              <w:rPr>
                <w:rFonts w:ascii="Book Antiqua" w:eastAsia="宋体" w:hAnsi="Book Antiqua" w:cs="宋体"/>
                <w:sz w:val="24"/>
                <w:szCs w:val="24"/>
                <w:lang w:val="en-US" w:eastAsia="zh-CN"/>
              </w:rPr>
              <w:t xml:space="preserve"> Y, </w:t>
            </w:r>
            <w:proofErr w:type="spellStart"/>
            <w:r w:rsidRPr="00D9010E">
              <w:rPr>
                <w:rFonts w:ascii="Book Antiqua" w:eastAsia="宋体" w:hAnsi="Book Antiqua" w:cs="宋体"/>
                <w:sz w:val="24"/>
                <w:szCs w:val="24"/>
                <w:lang w:val="en-US" w:eastAsia="zh-CN"/>
              </w:rPr>
              <w:t>Schol</w:t>
            </w:r>
            <w:proofErr w:type="spellEnd"/>
            <w:r w:rsidRPr="00D9010E">
              <w:rPr>
                <w:rFonts w:ascii="Book Antiqua" w:eastAsia="宋体" w:hAnsi="Book Antiqua" w:cs="宋体"/>
                <w:sz w:val="24"/>
                <w:szCs w:val="24"/>
                <w:lang w:val="en-US" w:eastAsia="zh-CN"/>
              </w:rPr>
              <w:t xml:space="preserve"> D, </w:t>
            </w:r>
            <w:proofErr w:type="spellStart"/>
            <w:r w:rsidRPr="00D9010E">
              <w:rPr>
                <w:rFonts w:ascii="Book Antiqua" w:eastAsia="宋体" w:hAnsi="Book Antiqua" w:cs="宋体"/>
                <w:sz w:val="24"/>
                <w:szCs w:val="24"/>
                <w:lang w:val="en-US" w:eastAsia="zh-CN"/>
              </w:rPr>
              <w:t>Meulenbroek</w:t>
            </w:r>
            <w:proofErr w:type="spellEnd"/>
            <w:r w:rsidRPr="00D9010E">
              <w:rPr>
                <w:rFonts w:ascii="Book Antiqua" w:eastAsia="宋体" w:hAnsi="Book Antiqua" w:cs="宋体"/>
                <w:sz w:val="24"/>
                <w:szCs w:val="24"/>
                <w:lang w:val="en-US" w:eastAsia="zh-CN"/>
              </w:rPr>
              <w:t xml:space="preserve"> MF, </w:t>
            </w:r>
            <w:proofErr w:type="spellStart"/>
            <w:r w:rsidRPr="00D9010E">
              <w:rPr>
                <w:rFonts w:ascii="Book Antiqua" w:eastAsia="宋体" w:hAnsi="Book Antiqua" w:cs="宋体"/>
                <w:sz w:val="24"/>
                <w:szCs w:val="24"/>
                <w:lang w:val="en-US" w:eastAsia="zh-CN"/>
              </w:rPr>
              <w:t>Snijdewint</w:t>
            </w:r>
            <w:proofErr w:type="spellEnd"/>
            <w:r w:rsidRPr="00D9010E">
              <w:rPr>
                <w:rFonts w:ascii="Book Antiqua" w:eastAsia="宋体" w:hAnsi="Book Antiqua" w:cs="宋体"/>
                <w:sz w:val="24"/>
                <w:szCs w:val="24"/>
                <w:lang w:val="en-US" w:eastAsia="zh-CN"/>
              </w:rPr>
              <w:t xml:space="preserve"> FG, von </w:t>
            </w:r>
            <w:proofErr w:type="spellStart"/>
            <w:r w:rsidRPr="00D9010E">
              <w:rPr>
                <w:rFonts w:ascii="Book Antiqua" w:eastAsia="宋体" w:hAnsi="Book Antiqua" w:cs="宋体"/>
                <w:sz w:val="24"/>
                <w:szCs w:val="24"/>
                <w:lang w:val="en-US" w:eastAsia="zh-CN"/>
              </w:rPr>
              <w:t>Mensdorff-Pouilly</w:t>
            </w:r>
            <w:proofErr w:type="spellEnd"/>
            <w:r w:rsidRPr="00D9010E">
              <w:rPr>
                <w:rFonts w:ascii="Book Antiqua" w:eastAsia="宋体" w:hAnsi="Book Antiqua" w:cs="宋体"/>
                <w:sz w:val="24"/>
                <w:szCs w:val="24"/>
                <w:lang w:val="en-US" w:eastAsia="zh-CN"/>
              </w:rPr>
              <w:t xml:space="preserve"> S, </w:t>
            </w:r>
            <w:proofErr w:type="spellStart"/>
            <w:r w:rsidRPr="00D9010E">
              <w:rPr>
                <w:rFonts w:ascii="Book Antiqua" w:eastAsia="宋体" w:hAnsi="Book Antiqua" w:cs="宋体"/>
                <w:sz w:val="24"/>
                <w:szCs w:val="24"/>
                <w:lang w:val="en-US" w:eastAsia="zh-CN"/>
              </w:rPr>
              <w:t>Verstraeten</w:t>
            </w:r>
            <w:proofErr w:type="spellEnd"/>
            <w:r w:rsidRPr="00D9010E">
              <w:rPr>
                <w:rFonts w:ascii="Book Antiqua" w:eastAsia="宋体" w:hAnsi="Book Antiqua" w:cs="宋体"/>
                <w:sz w:val="24"/>
                <w:szCs w:val="24"/>
                <w:lang w:val="en-US" w:eastAsia="zh-CN"/>
              </w:rPr>
              <w:t xml:space="preserve"> RA, </w:t>
            </w:r>
            <w:proofErr w:type="spellStart"/>
            <w:r w:rsidRPr="00D9010E">
              <w:rPr>
                <w:rFonts w:ascii="Book Antiqua" w:eastAsia="宋体" w:hAnsi="Book Antiqua" w:cs="宋体"/>
                <w:sz w:val="24"/>
                <w:szCs w:val="24"/>
                <w:lang w:val="en-US" w:eastAsia="zh-CN"/>
              </w:rPr>
              <w:t>Kenemans</w:t>
            </w:r>
            <w:proofErr w:type="spellEnd"/>
            <w:r w:rsidRPr="00D9010E">
              <w:rPr>
                <w:rFonts w:ascii="Book Antiqua" w:eastAsia="宋体" w:hAnsi="Book Antiqua" w:cs="宋体"/>
                <w:sz w:val="24"/>
                <w:szCs w:val="24"/>
                <w:lang w:val="en-US" w:eastAsia="zh-CN"/>
              </w:rPr>
              <w:t xml:space="preserve"> P, </w:t>
            </w:r>
            <w:proofErr w:type="spellStart"/>
            <w:r w:rsidRPr="00D9010E">
              <w:rPr>
                <w:rFonts w:ascii="Book Antiqua" w:eastAsia="宋体" w:hAnsi="Book Antiqua" w:cs="宋体"/>
                <w:sz w:val="24"/>
                <w:szCs w:val="24"/>
                <w:lang w:val="en-US" w:eastAsia="zh-CN"/>
              </w:rPr>
              <w:t>Blockzjil</w:t>
            </w:r>
            <w:proofErr w:type="spellEnd"/>
            <w:r w:rsidRPr="00D9010E">
              <w:rPr>
                <w:rFonts w:ascii="Book Antiqua" w:eastAsia="宋体" w:hAnsi="Book Antiqua" w:cs="宋体"/>
                <w:sz w:val="24"/>
                <w:szCs w:val="24"/>
                <w:lang w:val="en-US" w:eastAsia="zh-CN"/>
              </w:rPr>
              <w:t xml:space="preserve"> A, Nilsson K, Nilsson O, Reddish M, Suresh MR, </w:t>
            </w:r>
            <w:proofErr w:type="spellStart"/>
            <w:r w:rsidRPr="00D9010E">
              <w:rPr>
                <w:rFonts w:ascii="Book Antiqua" w:eastAsia="宋体" w:hAnsi="Book Antiqua" w:cs="宋体"/>
                <w:sz w:val="24"/>
                <w:szCs w:val="24"/>
                <w:lang w:val="en-US" w:eastAsia="zh-CN"/>
              </w:rPr>
              <w:t>Koganty</w:t>
            </w:r>
            <w:proofErr w:type="spellEnd"/>
            <w:r w:rsidRPr="00D9010E">
              <w:rPr>
                <w:rFonts w:ascii="Book Antiqua" w:eastAsia="宋体" w:hAnsi="Book Antiqua" w:cs="宋体"/>
                <w:sz w:val="24"/>
                <w:szCs w:val="24"/>
                <w:lang w:val="en-US" w:eastAsia="zh-CN"/>
              </w:rPr>
              <w:t xml:space="preserve"> RR, Fortier S, </w:t>
            </w:r>
            <w:proofErr w:type="spellStart"/>
            <w:r w:rsidRPr="00D9010E">
              <w:rPr>
                <w:rFonts w:ascii="Book Antiqua" w:eastAsia="宋体" w:hAnsi="Book Antiqua" w:cs="宋体"/>
                <w:sz w:val="24"/>
                <w:szCs w:val="24"/>
                <w:lang w:val="en-US" w:eastAsia="zh-CN"/>
              </w:rPr>
              <w:t>Baronic</w:t>
            </w:r>
            <w:proofErr w:type="spellEnd"/>
            <w:r w:rsidRPr="00D9010E">
              <w:rPr>
                <w:rFonts w:ascii="Book Antiqua" w:eastAsia="宋体" w:hAnsi="Book Antiqua" w:cs="宋体"/>
                <w:sz w:val="24"/>
                <w:szCs w:val="24"/>
                <w:lang w:val="en-US" w:eastAsia="zh-CN"/>
              </w:rPr>
              <w:t xml:space="preserve"> L, Berg A, </w:t>
            </w:r>
            <w:proofErr w:type="spellStart"/>
            <w:r w:rsidRPr="00D9010E">
              <w:rPr>
                <w:rFonts w:ascii="Book Antiqua" w:eastAsia="宋体" w:hAnsi="Book Antiqua" w:cs="宋体"/>
                <w:sz w:val="24"/>
                <w:szCs w:val="24"/>
                <w:lang w:val="en-US" w:eastAsia="zh-CN"/>
              </w:rPr>
              <w:t>Longenecker</w:t>
            </w:r>
            <w:proofErr w:type="spellEnd"/>
            <w:r w:rsidRPr="00D9010E">
              <w:rPr>
                <w:rFonts w:ascii="Book Antiqua" w:eastAsia="宋体" w:hAnsi="Book Antiqua" w:cs="宋体"/>
                <w:sz w:val="24"/>
                <w:szCs w:val="24"/>
                <w:lang w:val="en-US" w:eastAsia="zh-CN"/>
              </w:rPr>
              <w:t xml:space="preserve"> MB, </w:t>
            </w:r>
            <w:proofErr w:type="spellStart"/>
            <w:r w:rsidRPr="00D9010E">
              <w:rPr>
                <w:rFonts w:ascii="Book Antiqua" w:eastAsia="宋体" w:hAnsi="Book Antiqua" w:cs="宋体"/>
                <w:sz w:val="24"/>
                <w:szCs w:val="24"/>
                <w:lang w:val="en-US" w:eastAsia="zh-CN"/>
              </w:rPr>
              <w:t>Hilgers</w:t>
            </w:r>
            <w:proofErr w:type="spellEnd"/>
            <w:r w:rsidRPr="00D9010E">
              <w:rPr>
                <w:rFonts w:ascii="Book Antiqua" w:eastAsia="宋体" w:hAnsi="Book Antiqua" w:cs="宋体"/>
                <w:sz w:val="24"/>
                <w:szCs w:val="24"/>
                <w:lang w:val="en-US" w:eastAsia="zh-CN"/>
              </w:rPr>
              <w:t xml:space="preserve"> J. Summary report on the ISOBM TD-4 Workshop: analysis of 56 monoclonal antibodies against the MUC1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San Diego, Calif., November 17-23, 1996. </w:t>
            </w:r>
            <w:proofErr w:type="spellStart"/>
            <w:r w:rsidRPr="00D9010E">
              <w:rPr>
                <w:rFonts w:ascii="Book Antiqua" w:eastAsia="宋体" w:hAnsi="Book Antiqua" w:cs="宋体"/>
                <w:i/>
                <w:iCs/>
                <w:sz w:val="24"/>
                <w:szCs w:val="24"/>
                <w:lang w:val="en-US" w:eastAsia="zh-CN"/>
              </w:rPr>
              <w:t>Tumour</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Biol</w:t>
            </w:r>
            <w:proofErr w:type="spellEnd"/>
            <w:r w:rsidRPr="00D9010E">
              <w:rPr>
                <w:rFonts w:ascii="Book Antiqua" w:eastAsia="宋体" w:hAnsi="Book Antiqua" w:cs="宋体"/>
                <w:sz w:val="24"/>
                <w:szCs w:val="24"/>
                <w:lang w:val="en-US" w:eastAsia="zh-CN"/>
              </w:rPr>
              <w:t xml:space="preserve"> 1998; </w:t>
            </w:r>
            <w:r w:rsidRPr="00D9010E">
              <w:rPr>
                <w:rFonts w:ascii="Book Antiqua" w:eastAsia="宋体" w:hAnsi="Book Antiqua" w:cs="宋体"/>
                <w:b/>
                <w:bCs/>
                <w:sz w:val="24"/>
                <w:szCs w:val="24"/>
                <w:lang w:val="en-US" w:eastAsia="zh-CN"/>
              </w:rPr>
              <w:t xml:space="preserve">19 </w:t>
            </w:r>
            <w:proofErr w:type="spellStart"/>
            <w:r w:rsidRPr="00D9010E">
              <w:rPr>
                <w:rFonts w:ascii="Book Antiqua" w:eastAsia="宋体" w:hAnsi="Book Antiqua" w:cs="宋体"/>
                <w:b/>
                <w:bCs/>
                <w:sz w:val="24"/>
                <w:szCs w:val="24"/>
                <w:lang w:val="en-US" w:eastAsia="zh-CN"/>
              </w:rPr>
              <w:t>Suppl</w:t>
            </w:r>
            <w:proofErr w:type="spellEnd"/>
            <w:r w:rsidRPr="00D9010E">
              <w:rPr>
                <w:rFonts w:ascii="Book Antiqua" w:eastAsia="宋体" w:hAnsi="Book Antiqua" w:cs="宋体"/>
                <w:b/>
                <w:bCs/>
                <w:sz w:val="24"/>
                <w:szCs w:val="24"/>
                <w:lang w:val="en-US" w:eastAsia="zh-CN"/>
              </w:rPr>
              <w:t xml:space="preserve"> 1</w:t>
            </w:r>
            <w:r w:rsidRPr="00D9010E">
              <w:rPr>
                <w:rFonts w:ascii="Book Antiqua" w:eastAsia="宋体" w:hAnsi="Book Antiqua" w:cs="宋体"/>
                <w:sz w:val="24"/>
                <w:szCs w:val="24"/>
                <w:lang w:val="en-US" w:eastAsia="zh-CN"/>
              </w:rPr>
              <w:t>: 1-20 [PMID: 9422084]</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39 </w:t>
            </w:r>
            <w:proofErr w:type="spellStart"/>
            <w:r w:rsidRPr="00D9010E">
              <w:rPr>
                <w:rFonts w:ascii="Book Antiqua" w:eastAsia="宋体" w:hAnsi="Book Antiqua" w:cs="宋体"/>
                <w:b/>
                <w:bCs/>
                <w:sz w:val="24"/>
                <w:szCs w:val="24"/>
                <w:lang w:val="en-US" w:eastAsia="zh-CN"/>
              </w:rPr>
              <w:t>Hiyama</w:t>
            </w:r>
            <w:proofErr w:type="spellEnd"/>
            <w:r w:rsidRPr="00D9010E">
              <w:rPr>
                <w:rFonts w:ascii="Book Antiqua" w:eastAsia="宋体" w:hAnsi="Book Antiqua" w:cs="宋体"/>
                <w:b/>
                <w:bCs/>
                <w:sz w:val="24"/>
                <w:szCs w:val="24"/>
                <w:lang w:val="en-US" w:eastAsia="zh-CN"/>
              </w:rPr>
              <w:t xml:space="preserve"> E</w:t>
            </w:r>
            <w:r w:rsidRPr="00D9010E">
              <w:rPr>
                <w:rFonts w:ascii="Book Antiqua" w:eastAsia="宋体" w:hAnsi="Book Antiqua" w:cs="宋体"/>
                <w:sz w:val="24"/>
                <w:szCs w:val="24"/>
                <w:lang w:val="en-US" w:eastAsia="zh-CN"/>
              </w:rPr>
              <w:t xml:space="preserve">, Yokoyama T, </w:t>
            </w:r>
            <w:proofErr w:type="spellStart"/>
            <w:r w:rsidRPr="00D9010E">
              <w:rPr>
                <w:rFonts w:ascii="Book Antiqua" w:eastAsia="宋体" w:hAnsi="Book Antiqua" w:cs="宋体"/>
                <w:sz w:val="24"/>
                <w:szCs w:val="24"/>
                <w:lang w:val="en-US" w:eastAsia="zh-CN"/>
              </w:rPr>
              <w:t>Tatsumoto</w:t>
            </w:r>
            <w:proofErr w:type="spellEnd"/>
            <w:r w:rsidRPr="00D9010E">
              <w:rPr>
                <w:rFonts w:ascii="Book Antiqua" w:eastAsia="宋体" w:hAnsi="Book Antiqua" w:cs="宋体"/>
                <w:sz w:val="24"/>
                <w:szCs w:val="24"/>
                <w:lang w:val="en-US" w:eastAsia="zh-CN"/>
              </w:rPr>
              <w:t xml:space="preserve"> N, </w:t>
            </w:r>
            <w:proofErr w:type="spellStart"/>
            <w:r w:rsidRPr="00D9010E">
              <w:rPr>
                <w:rFonts w:ascii="Book Antiqua" w:eastAsia="宋体" w:hAnsi="Book Antiqua" w:cs="宋体"/>
                <w:sz w:val="24"/>
                <w:szCs w:val="24"/>
                <w:lang w:val="en-US" w:eastAsia="zh-CN"/>
              </w:rPr>
              <w:t>Hiyama</w:t>
            </w:r>
            <w:proofErr w:type="spellEnd"/>
            <w:r w:rsidRPr="00D9010E">
              <w:rPr>
                <w:rFonts w:ascii="Book Antiqua" w:eastAsia="宋体" w:hAnsi="Book Antiqua" w:cs="宋体"/>
                <w:sz w:val="24"/>
                <w:szCs w:val="24"/>
                <w:lang w:val="en-US" w:eastAsia="zh-CN"/>
              </w:rPr>
              <w:t xml:space="preserve"> K, Imamura Y, Murakami Y, Kodama T, </w:t>
            </w:r>
            <w:proofErr w:type="spellStart"/>
            <w:r w:rsidRPr="00D9010E">
              <w:rPr>
                <w:rFonts w:ascii="Book Antiqua" w:eastAsia="宋体" w:hAnsi="Book Antiqua" w:cs="宋体"/>
                <w:sz w:val="24"/>
                <w:szCs w:val="24"/>
                <w:lang w:val="en-US" w:eastAsia="zh-CN"/>
              </w:rPr>
              <w:t>Piatyszek</w:t>
            </w:r>
            <w:proofErr w:type="spellEnd"/>
            <w:r w:rsidRPr="00D9010E">
              <w:rPr>
                <w:rFonts w:ascii="Book Antiqua" w:eastAsia="宋体" w:hAnsi="Book Antiqua" w:cs="宋体"/>
                <w:sz w:val="24"/>
                <w:szCs w:val="24"/>
                <w:lang w:val="en-US" w:eastAsia="zh-CN"/>
              </w:rPr>
              <w:t xml:space="preserve"> MA, Shay JW, Matsuura Y. Telomerase activity in gastric cancer. </w:t>
            </w:r>
            <w:r w:rsidRPr="00D9010E">
              <w:rPr>
                <w:rFonts w:ascii="Book Antiqua" w:eastAsia="宋体" w:hAnsi="Book Antiqua" w:cs="宋体"/>
                <w:i/>
                <w:iCs/>
                <w:sz w:val="24"/>
                <w:szCs w:val="24"/>
                <w:lang w:val="en-US" w:eastAsia="zh-CN"/>
              </w:rPr>
              <w:t>Cancer Res</w:t>
            </w:r>
            <w:r w:rsidRPr="00D9010E">
              <w:rPr>
                <w:rFonts w:ascii="Book Antiqua" w:eastAsia="宋体" w:hAnsi="Book Antiqua" w:cs="宋体"/>
                <w:sz w:val="24"/>
                <w:szCs w:val="24"/>
                <w:lang w:val="en-US" w:eastAsia="zh-CN"/>
              </w:rPr>
              <w:t xml:space="preserve"> 1995; </w:t>
            </w:r>
            <w:r w:rsidRPr="00D9010E">
              <w:rPr>
                <w:rFonts w:ascii="Book Antiqua" w:eastAsia="宋体" w:hAnsi="Book Antiqua" w:cs="宋体"/>
                <w:b/>
                <w:bCs/>
                <w:sz w:val="24"/>
                <w:szCs w:val="24"/>
                <w:lang w:val="en-US" w:eastAsia="zh-CN"/>
              </w:rPr>
              <w:t>55</w:t>
            </w:r>
            <w:r w:rsidRPr="00D9010E">
              <w:rPr>
                <w:rFonts w:ascii="Book Antiqua" w:eastAsia="宋体" w:hAnsi="Book Antiqua" w:cs="宋体"/>
                <w:sz w:val="24"/>
                <w:szCs w:val="24"/>
                <w:lang w:val="en-US" w:eastAsia="zh-CN"/>
              </w:rPr>
              <w:t>: 3258-3262 [PMID: 7614459]</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40 </w:t>
            </w:r>
            <w:proofErr w:type="spellStart"/>
            <w:r w:rsidRPr="00D9010E">
              <w:rPr>
                <w:rFonts w:ascii="Book Antiqua" w:eastAsia="宋体" w:hAnsi="Book Antiqua" w:cs="宋体"/>
                <w:b/>
                <w:bCs/>
                <w:sz w:val="24"/>
                <w:szCs w:val="24"/>
                <w:lang w:val="en-US" w:eastAsia="zh-CN"/>
              </w:rPr>
              <w:t>Fiorentino</w:t>
            </w:r>
            <w:proofErr w:type="spellEnd"/>
            <w:r w:rsidRPr="00D9010E">
              <w:rPr>
                <w:rFonts w:ascii="Book Antiqua" w:eastAsia="宋体" w:hAnsi="Book Antiqua" w:cs="宋体"/>
                <w:b/>
                <w:bCs/>
                <w:sz w:val="24"/>
                <w:szCs w:val="24"/>
                <w:lang w:val="en-US" w:eastAsia="zh-CN"/>
              </w:rPr>
              <w:t xml:space="preserve"> M</w:t>
            </w:r>
            <w:r w:rsidRPr="00D9010E">
              <w:rPr>
                <w:rFonts w:ascii="Book Antiqua" w:eastAsia="宋体" w:hAnsi="Book Antiqua" w:cs="宋体"/>
                <w:sz w:val="24"/>
                <w:szCs w:val="24"/>
                <w:lang w:val="en-US" w:eastAsia="zh-CN"/>
              </w:rPr>
              <w:t xml:space="preserve">, Ding H, Blanchard TG, </w:t>
            </w:r>
            <w:proofErr w:type="spellStart"/>
            <w:r w:rsidRPr="00D9010E">
              <w:rPr>
                <w:rFonts w:ascii="Book Antiqua" w:eastAsia="宋体" w:hAnsi="Book Antiqua" w:cs="宋体"/>
                <w:sz w:val="24"/>
                <w:szCs w:val="24"/>
                <w:lang w:val="en-US" w:eastAsia="zh-CN"/>
              </w:rPr>
              <w:t>Czinn</w:t>
            </w:r>
            <w:proofErr w:type="spellEnd"/>
            <w:r w:rsidRPr="00D9010E">
              <w:rPr>
                <w:rFonts w:ascii="Book Antiqua" w:eastAsia="宋体" w:hAnsi="Book Antiqua" w:cs="宋体"/>
                <w:sz w:val="24"/>
                <w:szCs w:val="24"/>
                <w:lang w:val="en-US" w:eastAsia="zh-CN"/>
              </w:rPr>
              <w:t xml:space="preserve"> SJ, </w:t>
            </w:r>
            <w:proofErr w:type="spellStart"/>
            <w:r w:rsidRPr="00D9010E">
              <w:rPr>
                <w:rFonts w:ascii="Book Antiqua" w:eastAsia="宋体" w:hAnsi="Book Antiqua" w:cs="宋体"/>
                <w:sz w:val="24"/>
                <w:szCs w:val="24"/>
                <w:lang w:val="en-US" w:eastAsia="zh-CN"/>
              </w:rPr>
              <w:t>Sztein</w:t>
            </w:r>
            <w:proofErr w:type="spellEnd"/>
            <w:r w:rsidRPr="00D9010E">
              <w:rPr>
                <w:rFonts w:ascii="Book Antiqua" w:eastAsia="宋体" w:hAnsi="Book Antiqua" w:cs="宋体"/>
                <w:sz w:val="24"/>
                <w:szCs w:val="24"/>
                <w:lang w:val="en-US" w:eastAsia="zh-CN"/>
              </w:rPr>
              <w:t xml:space="preserve"> MB, </w:t>
            </w:r>
            <w:proofErr w:type="spellStart"/>
            <w:r w:rsidRPr="00D9010E">
              <w:rPr>
                <w:rFonts w:ascii="Book Antiqua" w:eastAsia="宋体" w:hAnsi="Book Antiqua" w:cs="宋体"/>
                <w:sz w:val="24"/>
                <w:szCs w:val="24"/>
                <w:lang w:val="en-US" w:eastAsia="zh-CN"/>
              </w:rPr>
              <w:t>Fasano</w:t>
            </w:r>
            <w:proofErr w:type="spellEnd"/>
            <w:r w:rsidRPr="00D9010E">
              <w:rPr>
                <w:rFonts w:ascii="Book Antiqua" w:eastAsia="宋体" w:hAnsi="Book Antiqua" w:cs="宋体"/>
                <w:sz w:val="24"/>
                <w:szCs w:val="24"/>
                <w:lang w:val="en-US" w:eastAsia="zh-CN"/>
              </w:rPr>
              <w:t xml:space="preserve"> A. Helicobacter pylori-induced disruption of monolayer permeability and </w:t>
            </w:r>
            <w:proofErr w:type="spellStart"/>
            <w:r w:rsidRPr="00D9010E">
              <w:rPr>
                <w:rFonts w:ascii="Book Antiqua" w:eastAsia="宋体" w:hAnsi="Book Antiqua" w:cs="宋体"/>
                <w:sz w:val="24"/>
                <w:szCs w:val="24"/>
                <w:lang w:val="en-US" w:eastAsia="zh-CN"/>
              </w:rPr>
              <w:t>proinflammatory</w:t>
            </w:r>
            <w:proofErr w:type="spellEnd"/>
            <w:r w:rsidRPr="00D9010E">
              <w:rPr>
                <w:rFonts w:ascii="Book Antiqua" w:eastAsia="宋体" w:hAnsi="Book Antiqua" w:cs="宋体"/>
                <w:sz w:val="24"/>
                <w:szCs w:val="24"/>
                <w:lang w:val="en-US" w:eastAsia="zh-CN"/>
              </w:rPr>
              <w:t xml:space="preserve"> cytokine secretion in polarized human gastric epithelial cells. </w:t>
            </w:r>
            <w:r w:rsidRPr="00D9010E">
              <w:rPr>
                <w:rFonts w:ascii="Book Antiqua" w:eastAsia="宋体" w:hAnsi="Book Antiqua" w:cs="宋体"/>
                <w:i/>
                <w:iCs/>
                <w:sz w:val="24"/>
                <w:szCs w:val="24"/>
                <w:lang w:val="en-US" w:eastAsia="zh-CN"/>
              </w:rPr>
              <w:t xml:space="preserve">Infect </w:t>
            </w:r>
            <w:proofErr w:type="spellStart"/>
            <w:r w:rsidRPr="00D9010E">
              <w:rPr>
                <w:rFonts w:ascii="Book Antiqua" w:eastAsia="宋体" w:hAnsi="Book Antiqua" w:cs="宋体"/>
                <w:i/>
                <w:iCs/>
                <w:sz w:val="24"/>
                <w:szCs w:val="24"/>
                <w:lang w:val="en-US" w:eastAsia="zh-CN"/>
              </w:rPr>
              <w:t>Immun</w:t>
            </w:r>
            <w:proofErr w:type="spellEnd"/>
            <w:r w:rsidRPr="00D9010E">
              <w:rPr>
                <w:rFonts w:ascii="Book Antiqua" w:eastAsia="宋体" w:hAnsi="Book Antiqua" w:cs="宋体"/>
                <w:sz w:val="24"/>
                <w:szCs w:val="24"/>
                <w:lang w:val="en-US" w:eastAsia="zh-CN"/>
              </w:rPr>
              <w:t xml:space="preserve"> 2013; </w:t>
            </w:r>
            <w:r w:rsidRPr="00D9010E">
              <w:rPr>
                <w:rFonts w:ascii="Book Antiqua" w:eastAsia="宋体" w:hAnsi="Book Antiqua" w:cs="宋体"/>
                <w:b/>
                <w:bCs/>
                <w:sz w:val="24"/>
                <w:szCs w:val="24"/>
                <w:lang w:val="en-US" w:eastAsia="zh-CN"/>
              </w:rPr>
              <w:t>81</w:t>
            </w:r>
            <w:r w:rsidRPr="00D9010E">
              <w:rPr>
                <w:rFonts w:ascii="Book Antiqua" w:eastAsia="宋体" w:hAnsi="Book Antiqua" w:cs="宋体"/>
                <w:sz w:val="24"/>
                <w:szCs w:val="24"/>
                <w:lang w:val="en-US" w:eastAsia="zh-CN"/>
              </w:rPr>
              <w:t>: 876-883 [PMID: 23297384 DOI: 10.1128/IAI.01406-12]</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41 </w:t>
            </w:r>
            <w:r w:rsidRPr="00D9010E">
              <w:rPr>
                <w:rFonts w:ascii="Book Antiqua" w:eastAsia="宋体" w:hAnsi="Book Antiqua" w:cs="宋体"/>
                <w:b/>
                <w:bCs/>
                <w:sz w:val="24"/>
                <w:szCs w:val="24"/>
                <w:lang w:val="en-US" w:eastAsia="zh-CN"/>
              </w:rPr>
              <w:t>Lemieux M</w:t>
            </w:r>
            <w:r w:rsidRPr="00D9010E">
              <w:rPr>
                <w:rFonts w:ascii="Book Antiqua" w:eastAsia="宋体" w:hAnsi="Book Antiqua" w:cs="宋体"/>
                <w:sz w:val="24"/>
                <w:szCs w:val="24"/>
                <w:lang w:val="en-US" w:eastAsia="zh-CN"/>
              </w:rPr>
              <w:t xml:space="preserve">, Bouchard F, </w:t>
            </w:r>
            <w:proofErr w:type="spellStart"/>
            <w:r w:rsidRPr="00D9010E">
              <w:rPr>
                <w:rFonts w:ascii="Book Antiqua" w:eastAsia="宋体" w:hAnsi="Book Antiqua" w:cs="宋体"/>
                <w:sz w:val="24"/>
                <w:szCs w:val="24"/>
                <w:lang w:val="en-US" w:eastAsia="zh-CN"/>
              </w:rPr>
              <w:t>Gosselin</w:t>
            </w:r>
            <w:proofErr w:type="spellEnd"/>
            <w:r w:rsidRPr="00D9010E">
              <w:rPr>
                <w:rFonts w:ascii="Book Antiqua" w:eastAsia="宋体" w:hAnsi="Book Antiqua" w:cs="宋体"/>
                <w:sz w:val="24"/>
                <w:szCs w:val="24"/>
                <w:lang w:val="en-US" w:eastAsia="zh-CN"/>
              </w:rPr>
              <w:t xml:space="preserve"> P, </w:t>
            </w:r>
            <w:proofErr w:type="spellStart"/>
            <w:r w:rsidRPr="00D9010E">
              <w:rPr>
                <w:rFonts w:ascii="Book Antiqua" w:eastAsia="宋体" w:hAnsi="Book Antiqua" w:cs="宋体"/>
                <w:sz w:val="24"/>
                <w:szCs w:val="24"/>
                <w:lang w:val="en-US" w:eastAsia="zh-CN"/>
              </w:rPr>
              <w:t>Paquin</w:t>
            </w:r>
            <w:proofErr w:type="spellEnd"/>
            <w:r w:rsidRPr="00D9010E">
              <w:rPr>
                <w:rFonts w:ascii="Book Antiqua" w:eastAsia="宋体" w:hAnsi="Book Antiqua" w:cs="宋体"/>
                <w:sz w:val="24"/>
                <w:szCs w:val="24"/>
                <w:lang w:val="en-US" w:eastAsia="zh-CN"/>
              </w:rPr>
              <w:t xml:space="preserve"> J, </w:t>
            </w:r>
            <w:proofErr w:type="spellStart"/>
            <w:r w:rsidRPr="00D9010E">
              <w:rPr>
                <w:rFonts w:ascii="Book Antiqua" w:eastAsia="宋体" w:hAnsi="Book Antiqua" w:cs="宋体"/>
                <w:sz w:val="24"/>
                <w:szCs w:val="24"/>
                <w:lang w:val="en-US" w:eastAsia="zh-CN"/>
              </w:rPr>
              <w:t>Mateescu</w:t>
            </w:r>
            <w:proofErr w:type="spellEnd"/>
            <w:r w:rsidRPr="00D9010E">
              <w:rPr>
                <w:rFonts w:ascii="Book Antiqua" w:eastAsia="宋体" w:hAnsi="Book Antiqua" w:cs="宋体"/>
                <w:sz w:val="24"/>
                <w:szCs w:val="24"/>
                <w:lang w:val="en-US" w:eastAsia="zh-CN"/>
              </w:rPr>
              <w:t xml:space="preserve"> MA. The NCI-N87 cell line as a gastric epithelial barrier model for drug permeability assay. </w:t>
            </w:r>
            <w:proofErr w:type="spellStart"/>
            <w:r w:rsidRPr="00D9010E">
              <w:rPr>
                <w:rFonts w:ascii="Book Antiqua" w:eastAsia="宋体" w:hAnsi="Book Antiqua" w:cs="宋体"/>
                <w:i/>
                <w:iCs/>
                <w:sz w:val="24"/>
                <w:szCs w:val="24"/>
                <w:lang w:val="en-US" w:eastAsia="zh-CN"/>
              </w:rPr>
              <w:t>Biochem</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Biophys</w:t>
            </w:r>
            <w:proofErr w:type="spellEnd"/>
            <w:r w:rsidRPr="00D9010E">
              <w:rPr>
                <w:rFonts w:ascii="Book Antiqua" w:eastAsia="宋体" w:hAnsi="Book Antiqua" w:cs="宋体"/>
                <w:i/>
                <w:iCs/>
                <w:sz w:val="24"/>
                <w:szCs w:val="24"/>
                <w:lang w:val="en-US" w:eastAsia="zh-CN"/>
              </w:rPr>
              <w:t xml:space="preserve"> Res </w:t>
            </w:r>
            <w:proofErr w:type="spellStart"/>
            <w:r w:rsidRPr="00D9010E">
              <w:rPr>
                <w:rFonts w:ascii="Book Antiqua" w:eastAsia="宋体" w:hAnsi="Book Antiqua" w:cs="宋体"/>
                <w:i/>
                <w:iCs/>
                <w:sz w:val="24"/>
                <w:szCs w:val="24"/>
                <w:lang w:val="en-US" w:eastAsia="zh-CN"/>
              </w:rPr>
              <w:t>Commun</w:t>
            </w:r>
            <w:proofErr w:type="spellEnd"/>
            <w:r w:rsidRPr="00D9010E">
              <w:rPr>
                <w:rFonts w:ascii="Book Antiqua" w:eastAsia="宋体" w:hAnsi="Book Antiqua" w:cs="宋体"/>
                <w:sz w:val="24"/>
                <w:szCs w:val="24"/>
                <w:lang w:val="en-US" w:eastAsia="zh-CN"/>
              </w:rPr>
              <w:t xml:space="preserve"> 2011; </w:t>
            </w:r>
            <w:r w:rsidRPr="00D9010E">
              <w:rPr>
                <w:rFonts w:ascii="Book Antiqua" w:eastAsia="宋体" w:hAnsi="Book Antiqua" w:cs="宋体"/>
                <w:b/>
                <w:bCs/>
                <w:sz w:val="24"/>
                <w:szCs w:val="24"/>
                <w:lang w:val="en-US" w:eastAsia="zh-CN"/>
              </w:rPr>
              <w:t>412</w:t>
            </w:r>
            <w:r w:rsidRPr="00D9010E">
              <w:rPr>
                <w:rFonts w:ascii="Book Antiqua" w:eastAsia="宋体" w:hAnsi="Book Antiqua" w:cs="宋体"/>
                <w:sz w:val="24"/>
                <w:szCs w:val="24"/>
                <w:lang w:val="en-US" w:eastAsia="zh-CN"/>
              </w:rPr>
              <w:t>: 429-434 [PMID: 21821011 DOI: 10.1016/j.bbrc.2011.07.106]</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42 </w:t>
            </w:r>
            <w:r w:rsidRPr="00D9010E">
              <w:rPr>
                <w:rFonts w:ascii="Book Antiqua" w:eastAsia="宋体" w:hAnsi="Book Antiqua" w:cs="宋体"/>
                <w:b/>
                <w:bCs/>
                <w:sz w:val="24"/>
                <w:szCs w:val="24"/>
                <w:lang w:val="en-US" w:eastAsia="zh-CN"/>
              </w:rPr>
              <w:t>Perez-</w:t>
            </w:r>
            <w:proofErr w:type="spellStart"/>
            <w:r w:rsidRPr="00D9010E">
              <w:rPr>
                <w:rFonts w:ascii="Book Antiqua" w:eastAsia="宋体" w:hAnsi="Book Antiqua" w:cs="宋体"/>
                <w:b/>
                <w:bCs/>
                <w:sz w:val="24"/>
                <w:szCs w:val="24"/>
                <w:lang w:val="en-US" w:eastAsia="zh-CN"/>
              </w:rPr>
              <w:t>Vilar</w:t>
            </w:r>
            <w:proofErr w:type="spellEnd"/>
            <w:r w:rsidRPr="00D9010E">
              <w:rPr>
                <w:rFonts w:ascii="Book Antiqua" w:eastAsia="宋体" w:hAnsi="Book Antiqua" w:cs="宋体"/>
                <w:b/>
                <w:bCs/>
                <w:sz w:val="24"/>
                <w:szCs w:val="24"/>
                <w:lang w:val="en-US" w:eastAsia="zh-CN"/>
              </w:rPr>
              <w:t xml:space="preserve"> J</w:t>
            </w:r>
            <w:r w:rsidRPr="00D9010E">
              <w:rPr>
                <w:rFonts w:ascii="Book Antiqua" w:eastAsia="宋体" w:hAnsi="Book Antiqua" w:cs="宋体"/>
                <w:sz w:val="24"/>
                <w:szCs w:val="24"/>
                <w:lang w:val="en-US" w:eastAsia="zh-CN"/>
              </w:rPr>
              <w:t xml:space="preserve">, Ribeiro CM, Salmon WC, </w:t>
            </w:r>
            <w:proofErr w:type="spellStart"/>
            <w:r w:rsidRPr="00D9010E">
              <w:rPr>
                <w:rFonts w:ascii="Book Antiqua" w:eastAsia="宋体" w:hAnsi="Book Antiqua" w:cs="宋体"/>
                <w:sz w:val="24"/>
                <w:szCs w:val="24"/>
                <w:lang w:val="en-US" w:eastAsia="zh-CN"/>
              </w:rPr>
              <w:t>Mabolo</w:t>
            </w:r>
            <w:proofErr w:type="spellEnd"/>
            <w:r w:rsidRPr="00D9010E">
              <w:rPr>
                <w:rFonts w:ascii="Book Antiqua" w:eastAsia="宋体" w:hAnsi="Book Antiqua" w:cs="宋体"/>
                <w:sz w:val="24"/>
                <w:szCs w:val="24"/>
                <w:lang w:val="en-US" w:eastAsia="zh-CN"/>
              </w:rPr>
              <w:t xml:space="preserve"> R, Boucher RC.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granules are in close contact with tubular elements of the endoplasmic reticulum. </w:t>
            </w:r>
            <w:r w:rsidRPr="00D9010E">
              <w:rPr>
                <w:rFonts w:ascii="Book Antiqua" w:eastAsia="宋体" w:hAnsi="Book Antiqua" w:cs="宋体"/>
                <w:i/>
                <w:iCs/>
                <w:sz w:val="24"/>
                <w:szCs w:val="24"/>
                <w:lang w:val="en-US" w:eastAsia="zh-CN"/>
              </w:rPr>
              <w:t xml:space="preserve">J </w:t>
            </w:r>
            <w:proofErr w:type="spellStart"/>
            <w:r w:rsidRPr="00D9010E">
              <w:rPr>
                <w:rFonts w:ascii="Book Antiqua" w:eastAsia="宋体" w:hAnsi="Book Antiqua" w:cs="宋体"/>
                <w:i/>
                <w:iCs/>
                <w:sz w:val="24"/>
                <w:szCs w:val="24"/>
                <w:lang w:val="en-US" w:eastAsia="zh-CN"/>
              </w:rPr>
              <w:t>Histochem</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Cytochem</w:t>
            </w:r>
            <w:proofErr w:type="spellEnd"/>
            <w:r w:rsidRPr="00D9010E">
              <w:rPr>
                <w:rFonts w:ascii="Book Antiqua" w:eastAsia="宋体" w:hAnsi="Book Antiqua" w:cs="宋体"/>
                <w:sz w:val="24"/>
                <w:szCs w:val="24"/>
                <w:lang w:val="en-US" w:eastAsia="zh-CN"/>
              </w:rPr>
              <w:t xml:space="preserve"> 2005; </w:t>
            </w:r>
            <w:r w:rsidRPr="00D9010E">
              <w:rPr>
                <w:rFonts w:ascii="Book Antiqua" w:eastAsia="宋体" w:hAnsi="Book Antiqua" w:cs="宋体"/>
                <w:b/>
                <w:bCs/>
                <w:sz w:val="24"/>
                <w:szCs w:val="24"/>
                <w:lang w:val="en-US" w:eastAsia="zh-CN"/>
              </w:rPr>
              <w:t>53</w:t>
            </w:r>
            <w:r w:rsidRPr="00D9010E">
              <w:rPr>
                <w:rFonts w:ascii="Book Antiqua" w:eastAsia="宋体" w:hAnsi="Book Antiqua" w:cs="宋体"/>
                <w:sz w:val="24"/>
                <w:szCs w:val="24"/>
                <w:lang w:val="en-US" w:eastAsia="zh-CN"/>
              </w:rPr>
              <w:t>: 1305-1309 [PMID: 15923355 DOI: 10.1369/jhc.5B6713.2005]</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43 </w:t>
            </w:r>
            <w:proofErr w:type="spellStart"/>
            <w:r w:rsidRPr="00D9010E">
              <w:rPr>
                <w:rFonts w:ascii="Book Antiqua" w:eastAsia="宋体" w:hAnsi="Book Antiqua" w:cs="宋体"/>
                <w:b/>
                <w:bCs/>
                <w:sz w:val="24"/>
                <w:szCs w:val="24"/>
                <w:lang w:val="en-US" w:eastAsia="zh-CN"/>
              </w:rPr>
              <w:t>Lindén</w:t>
            </w:r>
            <w:proofErr w:type="spellEnd"/>
            <w:r w:rsidRPr="00D9010E">
              <w:rPr>
                <w:rFonts w:ascii="Book Antiqua" w:eastAsia="宋体" w:hAnsi="Book Antiqua" w:cs="宋体"/>
                <w:b/>
                <w:bCs/>
                <w:sz w:val="24"/>
                <w:szCs w:val="24"/>
                <w:lang w:val="en-US" w:eastAsia="zh-CN"/>
              </w:rPr>
              <w:t xml:space="preserve"> SK</w:t>
            </w:r>
            <w:r w:rsidRPr="00D9010E">
              <w:rPr>
                <w:rFonts w:ascii="Book Antiqua" w:eastAsia="宋体" w:hAnsi="Book Antiqua" w:cs="宋体"/>
                <w:sz w:val="24"/>
                <w:szCs w:val="24"/>
                <w:lang w:val="en-US" w:eastAsia="zh-CN"/>
              </w:rPr>
              <w:t xml:space="preserve">, Sheng YH, Every AL, Miles KM, </w:t>
            </w:r>
            <w:proofErr w:type="spellStart"/>
            <w:r w:rsidRPr="00D9010E">
              <w:rPr>
                <w:rFonts w:ascii="Book Antiqua" w:eastAsia="宋体" w:hAnsi="Book Antiqua" w:cs="宋体"/>
                <w:sz w:val="24"/>
                <w:szCs w:val="24"/>
                <w:lang w:val="en-US" w:eastAsia="zh-CN"/>
              </w:rPr>
              <w:t>Skoog</w:t>
            </w:r>
            <w:proofErr w:type="spellEnd"/>
            <w:r w:rsidRPr="00D9010E">
              <w:rPr>
                <w:rFonts w:ascii="Book Antiqua" w:eastAsia="宋体" w:hAnsi="Book Antiqua" w:cs="宋体"/>
                <w:sz w:val="24"/>
                <w:szCs w:val="24"/>
                <w:lang w:val="en-US" w:eastAsia="zh-CN"/>
              </w:rPr>
              <w:t xml:space="preserve"> EC, Florin TH, Sutton P, </w:t>
            </w:r>
            <w:proofErr w:type="spellStart"/>
            <w:r w:rsidRPr="00D9010E">
              <w:rPr>
                <w:rFonts w:ascii="Book Antiqua" w:eastAsia="宋体" w:hAnsi="Book Antiqua" w:cs="宋体"/>
                <w:sz w:val="24"/>
                <w:szCs w:val="24"/>
                <w:lang w:val="en-US" w:eastAsia="zh-CN"/>
              </w:rPr>
              <w:t>McGuckin</w:t>
            </w:r>
            <w:proofErr w:type="spellEnd"/>
            <w:r w:rsidRPr="00D9010E">
              <w:rPr>
                <w:rFonts w:ascii="Book Antiqua" w:eastAsia="宋体" w:hAnsi="Book Antiqua" w:cs="宋体"/>
                <w:sz w:val="24"/>
                <w:szCs w:val="24"/>
                <w:lang w:val="en-US" w:eastAsia="zh-CN"/>
              </w:rPr>
              <w:t xml:space="preserve"> MA. MUC1 limits Helicobacter pylori infection both by steric hindrance and by acting as a releasable decoy. </w:t>
            </w:r>
            <w:proofErr w:type="spellStart"/>
            <w:r w:rsidRPr="00D9010E">
              <w:rPr>
                <w:rFonts w:ascii="Book Antiqua" w:eastAsia="宋体" w:hAnsi="Book Antiqua" w:cs="宋体"/>
                <w:i/>
                <w:iCs/>
                <w:sz w:val="24"/>
                <w:szCs w:val="24"/>
                <w:lang w:val="en-US" w:eastAsia="zh-CN"/>
              </w:rPr>
              <w:t>PLoS</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Pathog</w:t>
            </w:r>
            <w:proofErr w:type="spellEnd"/>
            <w:r w:rsidRPr="00D9010E">
              <w:rPr>
                <w:rFonts w:ascii="Book Antiqua" w:eastAsia="宋体" w:hAnsi="Book Antiqua" w:cs="宋体"/>
                <w:sz w:val="24"/>
                <w:szCs w:val="24"/>
                <w:lang w:val="en-US" w:eastAsia="zh-CN"/>
              </w:rPr>
              <w:t xml:space="preserve"> 2009; </w:t>
            </w:r>
            <w:r w:rsidRPr="00D9010E">
              <w:rPr>
                <w:rFonts w:ascii="Book Antiqua" w:eastAsia="宋体" w:hAnsi="Book Antiqua" w:cs="宋体"/>
                <w:b/>
                <w:bCs/>
                <w:sz w:val="24"/>
                <w:szCs w:val="24"/>
                <w:lang w:val="en-US" w:eastAsia="zh-CN"/>
              </w:rPr>
              <w:t>5</w:t>
            </w:r>
            <w:r w:rsidRPr="00D9010E">
              <w:rPr>
                <w:rFonts w:ascii="Book Antiqua" w:eastAsia="宋体" w:hAnsi="Book Antiqua" w:cs="宋体"/>
                <w:sz w:val="24"/>
                <w:szCs w:val="24"/>
                <w:lang w:val="en-US" w:eastAsia="zh-CN"/>
              </w:rPr>
              <w:t>: e1000617 [PMID: 19816567 DOI: 10.1371/journal.ppat.1000617]</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44 </w:t>
            </w:r>
            <w:r w:rsidRPr="00D9010E">
              <w:rPr>
                <w:rFonts w:ascii="Book Antiqua" w:eastAsia="宋体" w:hAnsi="Book Antiqua" w:cs="宋体"/>
                <w:b/>
                <w:bCs/>
                <w:sz w:val="24"/>
                <w:szCs w:val="24"/>
                <w:lang w:val="en-US" w:eastAsia="zh-CN"/>
              </w:rPr>
              <w:t>Basque JR</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Ménard</w:t>
            </w:r>
            <w:proofErr w:type="spellEnd"/>
            <w:r w:rsidRPr="00D9010E">
              <w:rPr>
                <w:rFonts w:ascii="Book Antiqua" w:eastAsia="宋体" w:hAnsi="Book Antiqua" w:cs="宋体"/>
                <w:sz w:val="24"/>
                <w:szCs w:val="24"/>
                <w:lang w:val="en-US" w:eastAsia="zh-CN"/>
              </w:rPr>
              <w:t xml:space="preserve"> D. Establishment of culture systems of human gastric epithelium for the study of pepsinogen and gastric lipase synthesis and secretion. </w:t>
            </w:r>
            <w:proofErr w:type="spellStart"/>
            <w:r w:rsidRPr="00D9010E">
              <w:rPr>
                <w:rFonts w:ascii="Book Antiqua" w:eastAsia="宋体" w:hAnsi="Book Antiqua" w:cs="宋体"/>
                <w:i/>
                <w:iCs/>
                <w:sz w:val="24"/>
                <w:szCs w:val="24"/>
                <w:lang w:val="en-US" w:eastAsia="zh-CN"/>
              </w:rPr>
              <w:t>Microsc</w:t>
            </w:r>
            <w:proofErr w:type="spellEnd"/>
            <w:r w:rsidRPr="00D9010E">
              <w:rPr>
                <w:rFonts w:ascii="Book Antiqua" w:eastAsia="宋体" w:hAnsi="Book Antiqua" w:cs="宋体"/>
                <w:i/>
                <w:iCs/>
                <w:sz w:val="24"/>
                <w:szCs w:val="24"/>
                <w:lang w:val="en-US" w:eastAsia="zh-CN"/>
              </w:rPr>
              <w:t xml:space="preserve"> Res Tech</w:t>
            </w:r>
            <w:r w:rsidRPr="00D9010E">
              <w:rPr>
                <w:rFonts w:ascii="Book Antiqua" w:eastAsia="宋体" w:hAnsi="Book Antiqua" w:cs="宋体"/>
                <w:sz w:val="24"/>
                <w:szCs w:val="24"/>
                <w:lang w:val="en-US" w:eastAsia="zh-CN"/>
              </w:rPr>
              <w:t xml:space="preserve"> 2000; </w:t>
            </w:r>
            <w:r w:rsidRPr="00D9010E">
              <w:rPr>
                <w:rFonts w:ascii="Book Antiqua" w:eastAsia="宋体" w:hAnsi="Book Antiqua" w:cs="宋体"/>
                <w:b/>
                <w:bCs/>
                <w:sz w:val="24"/>
                <w:szCs w:val="24"/>
                <w:lang w:val="en-US" w:eastAsia="zh-CN"/>
              </w:rPr>
              <w:t>48</w:t>
            </w:r>
            <w:r w:rsidRPr="00D9010E">
              <w:rPr>
                <w:rFonts w:ascii="Book Antiqua" w:eastAsia="宋体" w:hAnsi="Book Antiqua" w:cs="宋体"/>
                <w:sz w:val="24"/>
                <w:szCs w:val="24"/>
                <w:lang w:val="en-US" w:eastAsia="zh-CN"/>
              </w:rPr>
              <w:t>: 293-302 [PMID: 10700046 DOI: 10.1002/(SICI)1097-0029(20000301)48: 5&lt;293: : AID-JEMT6&gt;3.0.CO; 2-A]</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45 </w:t>
            </w:r>
            <w:r w:rsidRPr="00D9010E">
              <w:rPr>
                <w:rFonts w:ascii="Book Antiqua" w:eastAsia="宋体" w:hAnsi="Book Antiqua" w:cs="宋体"/>
                <w:b/>
                <w:bCs/>
                <w:sz w:val="24"/>
                <w:szCs w:val="24"/>
                <w:lang w:val="en-US" w:eastAsia="zh-CN"/>
              </w:rPr>
              <w:t>Shay JW</w:t>
            </w:r>
            <w:r w:rsidRPr="00D9010E">
              <w:rPr>
                <w:rFonts w:ascii="Book Antiqua" w:eastAsia="宋体" w:hAnsi="Book Antiqua" w:cs="宋体"/>
                <w:sz w:val="24"/>
                <w:szCs w:val="24"/>
                <w:lang w:val="en-US" w:eastAsia="zh-CN"/>
              </w:rPr>
              <w:t xml:space="preserve">, Wright WE, </w:t>
            </w:r>
            <w:proofErr w:type="spellStart"/>
            <w:r w:rsidRPr="00D9010E">
              <w:rPr>
                <w:rFonts w:ascii="Book Antiqua" w:eastAsia="宋体" w:hAnsi="Book Antiqua" w:cs="宋体"/>
                <w:sz w:val="24"/>
                <w:szCs w:val="24"/>
                <w:lang w:val="en-US" w:eastAsia="zh-CN"/>
              </w:rPr>
              <w:t>Werbin</w:t>
            </w:r>
            <w:proofErr w:type="spellEnd"/>
            <w:r w:rsidRPr="00D9010E">
              <w:rPr>
                <w:rFonts w:ascii="Book Antiqua" w:eastAsia="宋体" w:hAnsi="Book Antiqua" w:cs="宋体"/>
                <w:sz w:val="24"/>
                <w:szCs w:val="24"/>
                <w:lang w:val="en-US" w:eastAsia="zh-CN"/>
              </w:rPr>
              <w:t xml:space="preserve"> H. Defining the molecular mechanisms of human cell immortalization. </w:t>
            </w:r>
            <w:proofErr w:type="spellStart"/>
            <w:r w:rsidRPr="00D9010E">
              <w:rPr>
                <w:rFonts w:ascii="Book Antiqua" w:eastAsia="宋体" w:hAnsi="Book Antiqua" w:cs="宋体"/>
                <w:i/>
                <w:iCs/>
                <w:sz w:val="24"/>
                <w:szCs w:val="24"/>
                <w:lang w:val="en-US" w:eastAsia="zh-CN"/>
              </w:rPr>
              <w:t>Biochim</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Biophys</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Acta</w:t>
            </w:r>
            <w:proofErr w:type="spellEnd"/>
            <w:r w:rsidRPr="00D9010E">
              <w:rPr>
                <w:rFonts w:ascii="Book Antiqua" w:eastAsia="宋体" w:hAnsi="Book Antiqua" w:cs="宋体"/>
                <w:sz w:val="24"/>
                <w:szCs w:val="24"/>
                <w:lang w:val="en-US" w:eastAsia="zh-CN"/>
              </w:rPr>
              <w:t xml:space="preserve"> 1991; </w:t>
            </w:r>
            <w:r w:rsidRPr="00D9010E">
              <w:rPr>
                <w:rFonts w:ascii="Book Antiqua" w:eastAsia="宋体" w:hAnsi="Book Antiqua" w:cs="宋体"/>
                <w:b/>
                <w:bCs/>
                <w:sz w:val="24"/>
                <w:szCs w:val="24"/>
                <w:lang w:val="en-US" w:eastAsia="zh-CN"/>
              </w:rPr>
              <w:t>1072</w:t>
            </w:r>
            <w:r w:rsidRPr="00D9010E">
              <w:rPr>
                <w:rFonts w:ascii="Book Antiqua" w:eastAsia="宋体" w:hAnsi="Book Antiqua" w:cs="宋体"/>
                <w:sz w:val="24"/>
                <w:szCs w:val="24"/>
                <w:lang w:val="en-US" w:eastAsia="zh-CN"/>
              </w:rPr>
              <w:t>: 1-7 [PMID: 1850299]</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46 </w:t>
            </w:r>
            <w:proofErr w:type="spellStart"/>
            <w:r w:rsidRPr="00D9010E">
              <w:rPr>
                <w:rFonts w:ascii="Book Antiqua" w:eastAsia="宋体" w:hAnsi="Book Antiqua" w:cs="宋体"/>
                <w:b/>
                <w:bCs/>
                <w:sz w:val="24"/>
                <w:szCs w:val="24"/>
                <w:lang w:val="en-US" w:eastAsia="zh-CN"/>
              </w:rPr>
              <w:t>Navabi</w:t>
            </w:r>
            <w:proofErr w:type="spellEnd"/>
            <w:r w:rsidRPr="00D9010E">
              <w:rPr>
                <w:rFonts w:ascii="Book Antiqua" w:eastAsia="宋体" w:hAnsi="Book Antiqua" w:cs="宋体"/>
                <w:b/>
                <w:bCs/>
                <w:sz w:val="24"/>
                <w:szCs w:val="24"/>
                <w:lang w:val="en-US" w:eastAsia="zh-CN"/>
              </w:rPr>
              <w:t xml:space="preserve"> N</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McGuckin</w:t>
            </w:r>
            <w:proofErr w:type="spellEnd"/>
            <w:r w:rsidRPr="00D9010E">
              <w:rPr>
                <w:rFonts w:ascii="Book Antiqua" w:eastAsia="宋体" w:hAnsi="Book Antiqua" w:cs="宋体"/>
                <w:sz w:val="24"/>
                <w:szCs w:val="24"/>
                <w:lang w:val="en-US" w:eastAsia="zh-CN"/>
              </w:rPr>
              <w:t xml:space="preserve"> MA, </w:t>
            </w:r>
            <w:proofErr w:type="spellStart"/>
            <w:r w:rsidRPr="00D9010E">
              <w:rPr>
                <w:rFonts w:ascii="Book Antiqua" w:eastAsia="宋体" w:hAnsi="Book Antiqua" w:cs="宋体"/>
                <w:sz w:val="24"/>
                <w:szCs w:val="24"/>
                <w:lang w:val="en-US" w:eastAsia="zh-CN"/>
              </w:rPr>
              <w:t>Lindén</w:t>
            </w:r>
            <w:proofErr w:type="spellEnd"/>
            <w:r w:rsidRPr="00D9010E">
              <w:rPr>
                <w:rFonts w:ascii="Book Antiqua" w:eastAsia="宋体" w:hAnsi="Book Antiqua" w:cs="宋体"/>
                <w:sz w:val="24"/>
                <w:szCs w:val="24"/>
                <w:lang w:val="en-US" w:eastAsia="zh-CN"/>
              </w:rPr>
              <w:t xml:space="preserve"> SK. Gastrointestinal cell lines form polarized epithelia with an adherent mucus layer when cultured in semi-wet interfaces with mechanical stimulation. </w:t>
            </w:r>
            <w:proofErr w:type="spellStart"/>
            <w:r w:rsidRPr="00D9010E">
              <w:rPr>
                <w:rFonts w:ascii="Book Antiqua" w:eastAsia="宋体" w:hAnsi="Book Antiqua" w:cs="宋体"/>
                <w:i/>
                <w:iCs/>
                <w:sz w:val="24"/>
                <w:szCs w:val="24"/>
                <w:lang w:val="en-US" w:eastAsia="zh-CN"/>
              </w:rPr>
              <w:t>PLoS</w:t>
            </w:r>
            <w:proofErr w:type="spellEnd"/>
            <w:r w:rsidRPr="00D9010E">
              <w:rPr>
                <w:rFonts w:ascii="Book Antiqua" w:eastAsia="宋体" w:hAnsi="Book Antiqua" w:cs="宋体"/>
                <w:i/>
                <w:iCs/>
                <w:sz w:val="24"/>
                <w:szCs w:val="24"/>
                <w:lang w:val="en-US" w:eastAsia="zh-CN"/>
              </w:rPr>
              <w:t xml:space="preserve"> One</w:t>
            </w:r>
            <w:r w:rsidRPr="00D9010E">
              <w:rPr>
                <w:rFonts w:ascii="Book Antiqua" w:eastAsia="宋体" w:hAnsi="Book Antiqua" w:cs="宋体"/>
                <w:sz w:val="24"/>
                <w:szCs w:val="24"/>
                <w:lang w:val="en-US" w:eastAsia="zh-CN"/>
              </w:rPr>
              <w:t xml:space="preserve"> 2013; </w:t>
            </w:r>
            <w:r w:rsidRPr="00D9010E">
              <w:rPr>
                <w:rFonts w:ascii="Book Antiqua" w:eastAsia="宋体" w:hAnsi="Book Antiqua" w:cs="宋体"/>
                <w:b/>
                <w:bCs/>
                <w:sz w:val="24"/>
                <w:szCs w:val="24"/>
                <w:lang w:val="en-US" w:eastAsia="zh-CN"/>
              </w:rPr>
              <w:t>8</w:t>
            </w:r>
            <w:r w:rsidRPr="00D9010E">
              <w:rPr>
                <w:rFonts w:ascii="Book Antiqua" w:eastAsia="宋体" w:hAnsi="Book Antiqua" w:cs="宋体"/>
                <w:sz w:val="24"/>
                <w:szCs w:val="24"/>
                <w:lang w:val="en-US" w:eastAsia="zh-CN"/>
              </w:rPr>
              <w:t>: e68761 [PMID: 23869232 DOI: 10.1371/journal.pone.0068761]</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47 </w:t>
            </w:r>
            <w:r w:rsidRPr="00D9010E">
              <w:rPr>
                <w:rFonts w:ascii="Book Antiqua" w:eastAsia="宋体" w:hAnsi="Book Antiqua" w:cs="宋体"/>
                <w:b/>
                <w:bCs/>
                <w:sz w:val="24"/>
                <w:szCs w:val="24"/>
                <w:lang w:val="en-US" w:eastAsia="zh-CN"/>
              </w:rPr>
              <w:t>Sheng YH</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Lourie</w:t>
            </w:r>
            <w:proofErr w:type="spellEnd"/>
            <w:r w:rsidRPr="00D9010E">
              <w:rPr>
                <w:rFonts w:ascii="Book Antiqua" w:eastAsia="宋体" w:hAnsi="Book Antiqua" w:cs="宋体"/>
                <w:sz w:val="24"/>
                <w:szCs w:val="24"/>
                <w:lang w:val="en-US" w:eastAsia="zh-CN"/>
              </w:rPr>
              <w:t xml:space="preserve"> R, </w:t>
            </w:r>
            <w:proofErr w:type="spellStart"/>
            <w:r w:rsidRPr="00D9010E">
              <w:rPr>
                <w:rFonts w:ascii="Book Antiqua" w:eastAsia="宋体" w:hAnsi="Book Antiqua" w:cs="宋体"/>
                <w:sz w:val="24"/>
                <w:szCs w:val="24"/>
                <w:lang w:val="en-US" w:eastAsia="zh-CN"/>
              </w:rPr>
              <w:t>Lindén</w:t>
            </w:r>
            <w:proofErr w:type="spellEnd"/>
            <w:r w:rsidRPr="00D9010E">
              <w:rPr>
                <w:rFonts w:ascii="Book Antiqua" w:eastAsia="宋体" w:hAnsi="Book Antiqua" w:cs="宋体"/>
                <w:sz w:val="24"/>
                <w:szCs w:val="24"/>
                <w:lang w:val="en-US" w:eastAsia="zh-CN"/>
              </w:rPr>
              <w:t xml:space="preserve"> SK, Jeffery PL, Roche D, Tran TV, </w:t>
            </w:r>
            <w:proofErr w:type="spellStart"/>
            <w:r w:rsidRPr="00D9010E">
              <w:rPr>
                <w:rFonts w:ascii="Book Antiqua" w:eastAsia="宋体" w:hAnsi="Book Antiqua" w:cs="宋体"/>
                <w:sz w:val="24"/>
                <w:szCs w:val="24"/>
                <w:lang w:val="en-US" w:eastAsia="zh-CN"/>
              </w:rPr>
              <w:t>Png</w:t>
            </w:r>
            <w:proofErr w:type="spellEnd"/>
            <w:r w:rsidRPr="00D9010E">
              <w:rPr>
                <w:rFonts w:ascii="Book Antiqua" w:eastAsia="宋体" w:hAnsi="Book Antiqua" w:cs="宋体"/>
                <w:sz w:val="24"/>
                <w:szCs w:val="24"/>
                <w:lang w:val="en-US" w:eastAsia="zh-CN"/>
              </w:rPr>
              <w:t xml:space="preserve"> CW, Waterhouse N, Sutton P, Florin TH, </w:t>
            </w:r>
            <w:proofErr w:type="spellStart"/>
            <w:r w:rsidRPr="00D9010E">
              <w:rPr>
                <w:rFonts w:ascii="Book Antiqua" w:eastAsia="宋体" w:hAnsi="Book Antiqua" w:cs="宋体"/>
                <w:sz w:val="24"/>
                <w:szCs w:val="24"/>
                <w:lang w:val="en-US" w:eastAsia="zh-CN"/>
              </w:rPr>
              <w:t>McGuckin</w:t>
            </w:r>
            <w:proofErr w:type="spellEnd"/>
            <w:r w:rsidRPr="00D9010E">
              <w:rPr>
                <w:rFonts w:ascii="Book Antiqua" w:eastAsia="宋体" w:hAnsi="Book Antiqua" w:cs="宋体"/>
                <w:sz w:val="24"/>
                <w:szCs w:val="24"/>
                <w:lang w:val="en-US" w:eastAsia="zh-CN"/>
              </w:rPr>
              <w:t xml:space="preserve"> MA. The MUC13 cell-surface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protects against intestinal inflammation by inhibiting epithelial cell apoptosis. </w:t>
            </w:r>
            <w:r w:rsidRPr="00D9010E">
              <w:rPr>
                <w:rFonts w:ascii="Book Antiqua" w:eastAsia="宋体" w:hAnsi="Book Antiqua" w:cs="宋体"/>
                <w:i/>
                <w:iCs/>
                <w:sz w:val="24"/>
                <w:szCs w:val="24"/>
                <w:lang w:val="en-US" w:eastAsia="zh-CN"/>
              </w:rPr>
              <w:t>Gut</w:t>
            </w:r>
            <w:r w:rsidRPr="00D9010E">
              <w:rPr>
                <w:rFonts w:ascii="Book Antiqua" w:eastAsia="宋体" w:hAnsi="Book Antiqua" w:cs="宋体"/>
                <w:sz w:val="24"/>
                <w:szCs w:val="24"/>
                <w:lang w:val="en-US" w:eastAsia="zh-CN"/>
              </w:rPr>
              <w:t xml:space="preserve"> 2011; </w:t>
            </w:r>
            <w:r w:rsidRPr="00D9010E">
              <w:rPr>
                <w:rFonts w:ascii="Book Antiqua" w:eastAsia="宋体" w:hAnsi="Book Antiqua" w:cs="宋体"/>
                <w:b/>
                <w:bCs/>
                <w:sz w:val="24"/>
                <w:szCs w:val="24"/>
                <w:lang w:val="en-US" w:eastAsia="zh-CN"/>
              </w:rPr>
              <w:t>60</w:t>
            </w:r>
            <w:r w:rsidRPr="00D9010E">
              <w:rPr>
                <w:rFonts w:ascii="Book Antiqua" w:eastAsia="宋体" w:hAnsi="Book Antiqua" w:cs="宋体"/>
                <w:sz w:val="24"/>
                <w:szCs w:val="24"/>
                <w:lang w:val="en-US" w:eastAsia="zh-CN"/>
              </w:rPr>
              <w:t>: 1661-1670 [PMID: 21636645 DOI: 10.1136/gut.2011.239194]</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48 </w:t>
            </w:r>
            <w:proofErr w:type="spellStart"/>
            <w:r w:rsidRPr="00D9010E">
              <w:rPr>
                <w:rFonts w:ascii="Book Antiqua" w:eastAsia="宋体" w:hAnsi="Book Antiqua" w:cs="宋体"/>
                <w:b/>
                <w:bCs/>
                <w:sz w:val="24"/>
                <w:szCs w:val="24"/>
                <w:lang w:val="en-US" w:eastAsia="zh-CN"/>
              </w:rPr>
              <w:t>Skoog</w:t>
            </w:r>
            <w:proofErr w:type="spellEnd"/>
            <w:r w:rsidRPr="00D9010E">
              <w:rPr>
                <w:rFonts w:ascii="Book Antiqua" w:eastAsia="宋体" w:hAnsi="Book Antiqua" w:cs="宋体"/>
                <w:b/>
                <w:bCs/>
                <w:sz w:val="24"/>
                <w:szCs w:val="24"/>
                <w:lang w:val="en-US" w:eastAsia="zh-CN"/>
              </w:rPr>
              <w:t xml:space="preserve"> EC</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Sjöling</w:t>
            </w:r>
            <w:proofErr w:type="spellEnd"/>
            <w:r w:rsidRPr="00D9010E">
              <w:rPr>
                <w:rFonts w:ascii="Book Antiqua" w:eastAsia="宋体" w:hAnsi="Book Antiqua" w:cs="宋体"/>
                <w:sz w:val="24"/>
                <w:szCs w:val="24"/>
                <w:lang w:val="en-US" w:eastAsia="zh-CN"/>
              </w:rPr>
              <w:t xml:space="preserve"> Å, </w:t>
            </w:r>
            <w:proofErr w:type="spellStart"/>
            <w:r w:rsidRPr="00D9010E">
              <w:rPr>
                <w:rFonts w:ascii="Book Antiqua" w:eastAsia="宋体" w:hAnsi="Book Antiqua" w:cs="宋体"/>
                <w:sz w:val="24"/>
                <w:szCs w:val="24"/>
                <w:lang w:val="en-US" w:eastAsia="zh-CN"/>
              </w:rPr>
              <w:t>Navabi</w:t>
            </w:r>
            <w:proofErr w:type="spellEnd"/>
            <w:r w:rsidRPr="00D9010E">
              <w:rPr>
                <w:rFonts w:ascii="Book Antiqua" w:eastAsia="宋体" w:hAnsi="Book Antiqua" w:cs="宋体"/>
                <w:sz w:val="24"/>
                <w:szCs w:val="24"/>
                <w:lang w:val="en-US" w:eastAsia="zh-CN"/>
              </w:rPr>
              <w:t xml:space="preserve"> N, </w:t>
            </w:r>
            <w:proofErr w:type="spellStart"/>
            <w:r w:rsidRPr="00D9010E">
              <w:rPr>
                <w:rFonts w:ascii="Book Antiqua" w:eastAsia="宋体" w:hAnsi="Book Antiqua" w:cs="宋体"/>
                <w:sz w:val="24"/>
                <w:szCs w:val="24"/>
                <w:lang w:val="en-US" w:eastAsia="zh-CN"/>
              </w:rPr>
              <w:t>Holgersson</w:t>
            </w:r>
            <w:proofErr w:type="spellEnd"/>
            <w:r w:rsidRPr="00D9010E">
              <w:rPr>
                <w:rFonts w:ascii="Book Antiqua" w:eastAsia="宋体" w:hAnsi="Book Antiqua" w:cs="宋体"/>
                <w:sz w:val="24"/>
                <w:szCs w:val="24"/>
                <w:lang w:val="en-US" w:eastAsia="zh-CN"/>
              </w:rPr>
              <w:t xml:space="preserve"> J, </w:t>
            </w:r>
            <w:proofErr w:type="spellStart"/>
            <w:r w:rsidRPr="00D9010E">
              <w:rPr>
                <w:rFonts w:ascii="Book Antiqua" w:eastAsia="宋体" w:hAnsi="Book Antiqua" w:cs="宋体"/>
                <w:sz w:val="24"/>
                <w:szCs w:val="24"/>
                <w:lang w:val="en-US" w:eastAsia="zh-CN"/>
              </w:rPr>
              <w:t>Lundin</w:t>
            </w:r>
            <w:proofErr w:type="spellEnd"/>
            <w:r w:rsidRPr="00D9010E">
              <w:rPr>
                <w:rFonts w:ascii="Book Antiqua" w:eastAsia="宋体" w:hAnsi="Book Antiqua" w:cs="宋体"/>
                <w:sz w:val="24"/>
                <w:szCs w:val="24"/>
                <w:lang w:val="en-US" w:eastAsia="zh-CN"/>
              </w:rPr>
              <w:t xml:space="preserve"> SB, </w:t>
            </w:r>
            <w:proofErr w:type="spellStart"/>
            <w:r w:rsidRPr="00D9010E">
              <w:rPr>
                <w:rFonts w:ascii="Book Antiqua" w:eastAsia="宋体" w:hAnsi="Book Antiqua" w:cs="宋体"/>
                <w:sz w:val="24"/>
                <w:szCs w:val="24"/>
                <w:lang w:val="en-US" w:eastAsia="zh-CN"/>
              </w:rPr>
              <w:t>Lindén</w:t>
            </w:r>
            <w:proofErr w:type="spellEnd"/>
            <w:r w:rsidRPr="00D9010E">
              <w:rPr>
                <w:rFonts w:ascii="Book Antiqua" w:eastAsia="宋体" w:hAnsi="Book Antiqua" w:cs="宋体"/>
                <w:sz w:val="24"/>
                <w:szCs w:val="24"/>
                <w:lang w:val="en-US" w:eastAsia="zh-CN"/>
              </w:rPr>
              <w:t xml:space="preserve"> SK. Human gastric </w:t>
            </w:r>
            <w:proofErr w:type="spellStart"/>
            <w:r w:rsidRPr="00D9010E">
              <w:rPr>
                <w:rFonts w:ascii="Book Antiqua" w:eastAsia="宋体" w:hAnsi="Book Antiqua" w:cs="宋体"/>
                <w:sz w:val="24"/>
                <w:szCs w:val="24"/>
                <w:lang w:val="en-US" w:eastAsia="zh-CN"/>
              </w:rPr>
              <w:t>mucins</w:t>
            </w:r>
            <w:proofErr w:type="spellEnd"/>
            <w:r w:rsidRPr="00D9010E">
              <w:rPr>
                <w:rFonts w:ascii="Book Antiqua" w:eastAsia="宋体" w:hAnsi="Book Antiqua" w:cs="宋体"/>
                <w:sz w:val="24"/>
                <w:szCs w:val="24"/>
                <w:lang w:val="en-US" w:eastAsia="zh-CN"/>
              </w:rPr>
              <w:t xml:space="preserve"> differently regulate Helicobacter pylori proliferation, gene expression and interactions with host cells. </w:t>
            </w:r>
            <w:proofErr w:type="spellStart"/>
            <w:r w:rsidRPr="00D9010E">
              <w:rPr>
                <w:rFonts w:ascii="Book Antiqua" w:eastAsia="宋体" w:hAnsi="Book Antiqua" w:cs="宋体"/>
                <w:i/>
                <w:iCs/>
                <w:sz w:val="24"/>
                <w:szCs w:val="24"/>
                <w:lang w:val="en-US" w:eastAsia="zh-CN"/>
              </w:rPr>
              <w:t>PLoS</w:t>
            </w:r>
            <w:proofErr w:type="spellEnd"/>
            <w:r w:rsidRPr="00D9010E">
              <w:rPr>
                <w:rFonts w:ascii="Book Antiqua" w:eastAsia="宋体" w:hAnsi="Book Antiqua" w:cs="宋体"/>
                <w:i/>
                <w:iCs/>
                <w:sz w:val="24"/>
                <w:szCs w:val="24"/>
                <w:lang w:val="en-US" w:eastAsia="zh-CN"/>
              </w:rPr>
              <w:t xml:space="preserve"> One</w:t>
            </w:r>
            <w:r w:rsidRPr="00D9010E">
              <w:rPr>
                <w:rFonts w:ascii="Book Antiqua" w:eastAsia="宋体" w:hAnsi="Book Antiqua" w:cs="宋体"/>
                <w:sz w:val="24"/>
                <w:szCs w:val="24"/>
                <w:lang w:val="en-US" w:eastAsia="zh-CN"/>
              </w:rPr>
              <w:t xml:space="preserve"> 2012; </w:t>
            </w:r>
            <w:r w:rsidRPr="00D9010E">
              <w:rPr>
                <w:rFonts w:ascii="Book Antiqua" w:eastAsia="宋体" w:hAnsi="Book Antiqua" w:cs="宋体"/>
                <w:b/>
                <w:bCs/>
                <w:sz w:val="24"/>
                <w:szCs w:val="24"/>
                <w:lang w:val="en-US" w:eastAsia="zh-CN"/>
              </w:rPr>
              <w:t>7</w:t>
            </w:r>
            <w:r w:rsidRPr="00D9010E">
              <w:rPr>
                <w:rFonts w:ascii="Book Antiqua" w:eastAsia="宋体" w:hAnsi="Book Antiqua" w:cs="宋体"/>
                <w:sz w:val="24"/>
                <w:szCs w:val="24"/>
                <w:lang w:val="en-US" w:eastAsia="zh-CN"/>
              </w:rPr>
              <w:t>: e36378 [PMID: 22563496 DOI: 10.1371/journal.pone.0036378]</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lastRenderedPageBreak/>
              <w:t xml:space="preserve">49 </w:t>
            </w:r>
            <w:proofErr w:type="spellStart"/>
            <w:r w:rsidRPr="00D9010E">
              <w:rPr>
                <w:rFonts w:ascii="Book Antiqua" w:eastAsia="宋体" w:hAnsi="Book Antiqua" w:cs="宋体"/>
                <w:b/>
                <w:bCs/>
                <w:sz w:val="24"/>
                <w:szCs w:val="24"/>
                <w:lang w:val="en-US" w:eastAsia="zh-CN"/>
              </w:rPr>
              <w:t>Kawakubo</w:t>
            </w:r>
            <w:proofErr w:type="spellEnd"/>
            <w:r w:rsidRPr="00D9010E">
              <w:rPr>
                <w:rFonts w:ascii="Book Antiqua" w:eastAsia="宋体" w:hAnsi="Book Antiqua" w:cs="宋体"/>
                <w:b/>
                <w:bCs/>
                <w:sz w:val="24"/>
                <w:szCs w:val="24"/>
                <w:lang w:val="en-US" w:eastAsia="zh-CN"/>
              </w:rPr>
              <w:t xml:space="preserve"> M</w:t>
            </w:r>
            <w:r w:rsidRPr="00D9010E">
              <w:rPr>
                <w:rFonts w:ascii="Book Antiqua" w:eastAsia="宋体" w:hAnsi="Book Antiqua" w:cs="宋体"/>
                <w:sz w:val="24"/>
                <w:szCs w:val="24"/>
                <w:lang w:val="en-US" w:eastAsia="zh-CN"/>
              </w:rPr>
              <w:t xml:space="preserve">, Ito Y, </w:t>
            </w:r>
            <w:proofErr w:type="spellStart"/>
            <w:r w:rsidRPr="00D9010E">
              <w:rPr>
                <w:rFonts w:ascii="Book Antiqua" w:eastAsia="宋体" w:hAnsi="Book Antiqua" w:cs="宋体"/>
                <w:sz w:val="24"/>
                <w:szCs w:val="24"/>
                <w:lang w:val="en-US" w:eastAsia="zh-CN"/>
              </w:rPr>
              <w:t>Okimura</w:t>
            </w:r>
            <w:proofErr w:type="spellEnd"/>
            <w:r w:rsidRPr="00D9010E">
              <w:rPr>
                <w:rFonts w:ascii="Book Antiqua" w:eastAsia="宋体" w:hAnsi="Book Antiqua" w:cs="宋体"/>
                <w:sz w:val="24"/>
                <w:szCs w:val="24"/>
                <w:lang w:val="en-US" w:eastAsia="zh-CN"/>
              </w:rPr>
              <w:t xml:space="preserve"> Y, Kobayashi M, Sakura K, </w:t>
            </w:r>
            <w:proofErr w:type="spellStart"/>
            <w:r w:rsidRPr="00D9010E">
              <w:rPr>
                <w:rFonts w:ascii="Book Antiqua" w:eastAsia="宋体" w:hAnsi="Book Antiqua" w:cs="宋体"/>
                <w:sz w:val="24"/>
                <w:szCs w:val="24"/>
                <w:lang w:val="en-US" w:eastAsia="zh-CN"/>
              </w:rPr>
              <w:t>Kasama</w:t>
            </w:r>
            <w:proofErr w:type="spellEnd"/>
            <w:r w:rsidRPr="00D9010E">
              <w:rPr>
                <w:rFonts w:ascii="Book Antiqua" w:eastAsia="宋体" w:hAnsi="Book Antiqua" w:cs="宋体"/>
                <w:sz w:val="24"/>
                <w:szCs w:val="24"/>
                <w:lang w:val="en-US" w:eastAsia="zh-CN"/>
              </w:rPr>
              <w:t xml:space="preserve"> S, Fukuda MN, Fukuda M, </w:t>
            </w:r>
            <w:proofErr w:type="spellStart"/>
            <w:r w:rsidRPr="00D9010E">
              <w:rPr>
                <w:rFonts w:ascii="Book Antiqua" w:eastAsia="宋体" w:hAnsi="Book Antiqua" w:cs="宋体"/>
                <w:sz w:val="24"/>
                <w:szCs w:val="24"/>
                <w:lang w:val="en-US" w:eastAsia="zh-CN"/>
              </w:rPr>
              <w:t>Katsuyama</w:t>
            </w:r>
            <w:proofErr w:type="spellEnd"/>
            <w:r w:rsidRPr="00D9010E">
              <w:rPr>
                <w:rFonts w:ascii="Book Antiqua" w:eastAsia="宋体" w:hAnsi="Book Antiqua" w:cs="宋体"/>
                <w:sz w:val="24"/>
                <w:szCs w:val="24"/>
                <w:lang w:val="en-US" w:eastAsia="zh-CN"/>
              </w:rPr>
              <w:t xml:space="preserve"> T, Nakayama J. Natural antibiotic function of a human gastric </w:t>
            </w:r>
            <w:proofErr w:type="spellStart"/>
            <w:r w:rsidRPr="00D9010E">
              <w:rPr>
                <w:rFonts w:ascii="Book Antiqua" w:eastAsia="宋体" w:hAnsi="Book Antiqua" w:cs="宋体"/>
                <w:sz w:val="24"/>
                <w:szCs w:val="24"/>
                <w:lang w:val="en-US" w:eastAsia="zh-CN"/>
              </w:rPr>
              <w:t>mucin</w:t>
            </w:r>
            <w:proofErr w:type="spellEnd"/>
            <w:r w:rsidRPr="00D9010E">
              <w:rPr>
                <w:rFonts w:ascii="Book Antiqua" w:eastAsia="宋体" w:hAnsi="Book Antiqua" w:cs="宋体"/>
                <w:sz w:val="24"/>
                <w:szCs w:val="24"/>
                <w:lang w:val="en-US" w:eastAsia="zh-CN"/>
              </w:rPr>
              <w:t xml:space="preserve"> against Helicobacter pylori infection. </w:t>
            </w:r>
            <w:r w:rsidRPr="00D9010E">
              <w:rPr>
                <w:rFonts w:ascii="Book Antiqua" w:eastAsia="宋体" w:hAnsi="Book Antiqua" w:cs="宋体"/>
                <w:i/>
                <w:iCs/>
                <w:sz w:val="24"/>
                <w:szCs w:val="24"/>
                <w:lang w:val="en-US" w:eastAsia="zh-CN"/>
              </w:rPr>
              <w:t>Science</w:t>
            </w:r>
            <w:r w:rsidRPr="00D9010E">
              <w:rPr>
                <w:rFonts w:ascii="Book Antiqua" w:eastAsia="宋体" w:hAnsi="Book Antiqua" w:cs="宋体"/>
                <w:sz w:val="24"/>
                <w:szCs w:val="24"/>
                <w:lang w:val="en-US" w:eastAsia="zh-CN"/>
              </w:rPr>
              <w:t xml:space="preserve"> 2004; </w:t>
            </w:r>
            <w:r w:rsidRPr="00D9010E">
              <w:rPr>
                <w:rFonts w:ascii="Book Antiqua" w:eastAsia="宋体" w:hAnsi="Book Antiqua" w:cs="宋体"/>
                <w:b/>
                <w:bCs/>
                <w:sz w:val="24"/>
                <w:szCs w:val="24"/>
                <w:lang w:val="en-US" w:eastAsia="zh-CN"/>
              </w:rPr>
              <w:t>305</w:t>
            </w:r>
            <w:r w:rsidRPr="00D9010E">
              <w:rPr>
                <w:rFonts w:ascii="Book Antiqua" w:eastAsia="宋体" w:hAnsi="Book Antiqua" w:cs="宋体"/>
                <w:sz w:val="24"/>
                <w:szCs w:val="24"/>
                <w:lang w:val="en-US" w:eastAsia="zh-CN"/>
              </w:rPr>
              <w:t>: 1003-1006 [PMID: 15310903 DOI: 10.1126/science.1099250]</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50 </w:t>
            </w:r>
            <w:r w:rsidRPr="00D9010E">
              <w:rPr>
                <w:rFonts w:ascii="Book Antiqua" w:eastAsia="宋体" w:hAnsi="Book Antiqua" w:cs="宋体"/>
                <w:b/>
                <w:bCs/>
                <w:sz w:val="24"/>
                <w:szCs w:val="24"/>
                <w:lang w:val="en-US" w:eastAsia="zh-CN"/>
              </w:rPr>
              <w:t>Schreiber S</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Konradt</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Groll</w:t>
            </w:r>
            <w:proofErr w:type="spellEnd"/>
            <w:r w:rsidRPr="00D9010E">
              <w:rPr>
                <w:rFonts w:ascii="Book Antiqua" w:eastAsia="宋体" w:hAnsi="Book Antiqua" w:cs="宋体"/>
                <w:sz w:val="24"/>
                <w:szCs w:val="24"/>
                <w:lang w:val="en-US" w:eastAsia="zh-CN"/>
              </w:rPr>
              <w:t xml:space="preserve"> C, </w:t>
            </w:r>
            <w:proofErr w:type="spellStart"/>
            <w:r w:rsidRPr="00D9010E">
              <w:rPr>
                <w:rFonts w:ascii="Book Antiqua" w:eastAsia="宋体" w:hAnsi="Book Antiqua" w:cs="宋体"/>
                <w:sz w:val="24"/>
                <w:szCs w:val="24"/>
                <w:lang w:val="en-US" w:eastAsia="zh-CN"/>
              </w:rPr>
              <w:t>Scheid</w:t>
            </w:r>
            <w:proofErr w:type="spellEnd"/>
            <w:r w:rsidRPr="00D9010E">
              <w:rPr>
                <w:rFonts w:ascii="Book Antiqua" w:eastAsia="宋体" w:hAnsi="Book Antiqua" w:cs="宋体"/>
                <w:sz w:val="24"/>
                <w:szCs w:val="24"/>
                <w:lang w:val="en-US" w:eastAsia="zh-CN"/>
              </w:rPr>
              <w:t xml:space="preserve"> P, </w:t>
            </w:r>
            <w:proofErr w:type="spellStart"/>
            <w:r w:rsidRPr="00D9010E">
              <w:rPr>
                <w:rFonts w:ascii="Book Antiqua" w:eastAsia="宋体" w:hAnsi="Book Antiqua" w:cs="宋体"/>
                <w:sz w:val="24"/>
                <w:szCs w:val="24"/>
                <w:lang w:val="en-US" w:eastAsia="zh-CN"/>
              </w:rPr>
              <w:t>Hanauer</w:t>
            </w:r>
            <w:proofErr w:type="spellEnd"/>
            <w:r w:rsidRPr="00D9010E">
              <w:rPr>
                <w:rFonts w:ascii="Book Antiqua" w:eastAsia="宋体" w:hAnsi="Book Antiqua" w:cs="宋体"/>
                <w:sz w:val="24"/>
                <w:szCs w:val="24"/>
                <w:lang w:val="en-US" w:eastAsia="zh-CN"/>
              </w:rPr>
              <w:t xml:space="preserve"> G, </w:t>
            </w:r>
            <w:proofErr w:type="spellStart"/>
            <w:r w:rsidRPr="00D9010E">
              <w:rPr>
                <w:rFonts w:ascii="Book Antiqua" w:eastAsia="宋体" w:hAnsi="Book Antiqua" w:cs="宋体"/>
                <w:sz w:val="24"/>
                <w:szCs w:val="24"/>
                <w:lang w:val="en-US" w:eastAsia="zh-CN"/>
              </w:rPr>
              <w:t>Werling</w:t>
            </w:r>
            <w:proofErr w:type="spellEnd"/>
            <w:r w:rsidRPr="00D9010E">
              <w:rPr>
                <w:rFonts w:ascii="Book Antiqua" w:eastAsia="宋体" w:hAnsi="Book Antiqua" w:cs="宋体"/>
                <w:sz w:val="24"/>
                <w:szCs w:val="24"/>
                <w:lang w:val="en-US" w:eastAsia="zh-CN"/>
              </w:rPr>
              <w:t xml:space="preserve"> HO, </w:t>
            </w:r>
            <w:proofErr w:type="spellStart"/>
            <w:r w:rsidRPr="00D9010E">
              <w:rPr>
                <w:rFonts w:ascii="Book Antiqua" w:eastAsia="宋体" w:hAnsi="Book Antiqua" w:cs="宋体"/>
                <w:sz w:val="24"/>
                <w:szCs w:val="24"/>
                <w:lang w:val="en-US" w:eastAsia="zh-CN"/>
              </w:rPr>
              <w:t>Josenhans</w:t>
            </w:r>
            <w:proofErr w:type="spellEnd"/>
            <w:r w:rsidRPr="00D9010E">
              <w:rPr>
                <w:rFonts w:ascii="Book Antiqua" w:eastAsia="宋体" w:hAnsi="Book Antiqua" w:cs="宋体"/>
                <w:sz w:val="24"/>
                <w:szCs w:val="24"/>
                <w:lang w:val="en-US" w:eastAsia="zh-CN"/>
              </w:rPr>
              <w:t xml:space="preserve"> C, </w:t>
            </w:r>
            <w:proofErr w:type="spellStart"/>
            <w:r w:rsidRPr="00D9010E">
              <w:rPr>
                <w:rFonts w:ascii="Book Antiqua" w:eastAsia="宋体" w:hAnsi="Book Antiqua" w:cs="宋体"/>
                <w:sz w:val="24"/>
                <w:szCs w:val="24"/>
                <w:lang w:val="en-US" w:eastAsia="zh-CN"/>
              </w:rPr>
              <w:t>Suerbaum</w:t>
            </w:r>
            <w:proofErr w:type="spellEnd"/>
            <w:r w:rsidRPr="00D9010E">
              <w:rPr>
                <w:rFonts w:ascii="Book Antiqua" w:eastAsia="宋体" w:hAnsi="Book Antiqua" w:cs="宋体"/>
                <w:sz w:val="24"/>
                <w:szCs w:val="24"/>
                <w:lang w:val="en-US" w:eastAsia="zh-CN"/>
              </w:rPr>
              <w:t xml:space="preserve"> S. The spatial orientation of Helicobacter pylori in the gastric mucus. </w:t>
            </w:r>
            <w:proofErr w:type="spellStart"/>
            <w:r w:rsidRPr="00D9010E">
              <w:rPr>
                <w:rFonts w:ascii="Book Antiqua" w:eastAsia="宋体" w:hAnsi="Book Antiqua" w:cs="宋体"/>
                <w:i/>
                <w:iCs/>
                <w:sz w:val="24"/>
                <w:szCs w:val="24"/>
                <w:lang w:val="en-US" w:eastAsia="zh-CN"/>
              </w:rPr>
              <w:t>Proc</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Natl</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Acad</w:t>
            </w:r>
            <w:proofErr w:type="spellEnd"/>
            <w:r w:rsidRPr="00D9010E">
              <w:rPr>
                <w:rFonts w:ascii="Book Antiqua" w:eastAsia="宋体" w:hAnsi="Book Antiqua" w:cs="宋体"/>
                <w:i/>
                <w:iCs/>
                <w:sz w:val="24"/>
                <w:szCs w:val="24"/>
                <w:lang w:val="en-US" w:eastAsia="zh-CN"/>
              </w:rPr>
              <w:t xml:space="preserve"> </w:t>
            </w:r>
            <w:proofErr w:type="spellStart"/>
            <w:r w:rsidRPr="00D9010E">
              <w:rPr>
                <w:rFonts w:ascii="Book Antiqua" w:eastAsia="宋体" w:hAnsi="Book Antiqua" w:cs="宋体"/>
                <w:i/>
                <w:iCs/>
                <w:sz w:val="24"/>
                <w:szCs w:val="24"/>
                <w:lang w:val="en-US" w:eastAsia="zh-CN"/>
              </w:rPr>
              <w:t>Sci</w:t>
            </w:r>
            <w:proofErr w:type="spellEnd"/>
            <w:r w:rsidRPr="00D9010E">
              <w:rPr>
                <w:rFonts w:ascii="Book Antiqua" w:eastAsia="宋体" w:hAnsi="Book Antiqua" w:cs="宋体"/>
                <w:i/>
                <w:iCs/>
                <w:sz w:val="24"/>
                <w:szCs w:val="24"/>
                <w:lang w:val="en-US" w:eastAsia="zh-CN"/>
              </w:rPr>
              <w:t xml:space="preserve"> U S A</w:t>
            </w:r>
            <w:r w:rsidRPr="00D9010E">
              <w:rPr>
                <w:rFonts w:ascii="Book Antiqua" w:eastAsia="宋体" w:hAnsi="Book Antiqua" w:cs="宋体"/>
                <w:sz w:val="24"/>
                <w:szCs w:val="24"/>
                <w:lang w:val="en-US" w:eastAsia="zh-CN"/>
              </w:rPr>
              <w:t xml:space="preserve"> 2004; </w:t>
            </w:r>
            <w:r w:rsidRPr="00D9010E">
              <w:rPr>
                <w:rFonts w:ascii="Book Antiqua" w:eastAsia="宋体" w:hAnsi="Book Antiqua" w:cs="宋体"/>
                <w:b/>
                <w:bCs/>
                <w:sz w:val="24"/>
                <w:szCs w:val="24"/>
                <w:lang w:val="en-US" w:eastAsia="zh-CN"/>
              </w:rPr>
              <w:t>101</w:t>
            </w:r>
            <w:r w:rsidRPr="00D9010E">
              <w:rPr>
                <w:rFonts w:ascii="Book Antiqua" w:eastAsia="宋体" w:hAnsi="Book Antiqua" w:cs="宋体"/>
                <w:sz w:val="24"/>
                <w:szCs w:val="24"/>
                <w:lang w:val="en-US" w:eastAsia="zh-CN"/>
              </w:rPr>
              <w:t>: 5024-5029 [PMID: 15044704 DOI: 10.1073/pnas.0308386101]</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51 </w:t>
            </w:r>
            <w:proofErr w:type="spellStart"/>
            <w:r w:rsidRPr="00D9010E">
              <w:rPr>
                <w:rFonts w:ascii="Book Antiqua" w:eastAsia="宋体" w:hAnsi="Book Antiqua" w:cs="宋体"/>
                <w:b/>
                <w:bCs/>
                <w:sz w:val="24"/>
                <w:szCs w:val="24"/>
                <w:lang w:val="en-US" w:eastAsia="zh-CN"/>
              </w:rPr>
              <w:t>Ilver</w:t>
            </w:r>
            <w:proofErr w:type="spellEnd"/>
            <w:r w:rsidRPr="00D9010E">
              <w:rPr>
                <w:rFonts w:ascii="Book Antiqua" w:eastAsia="宋体" w:hAnsi="Book Antiqua" w:cs="宋体"/>
                <w:b/>
                <w:bCs/>
                <w:sz w:val="24"/>
                <w:szCs w:val="24"/>
                <w:lang w:val="en-US" w:eastAsia="zh-CN"/>
              </w:rPr>
              <w:t xml:space="preserve"> D</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Arnqvist</w:t>
            </w:r>
            <w:proofErr w:type="spellEnd"/>
            <w:r w:rsidRPr="00D9010E">
              <w:rPr>
                <w:rFonts w:ascii="Book Antiqua" w:eastAsia="宋体" w:hAnsi="Book Antiqua" w:cs="宋体"/>
                <w:sz w:val="24"/>
                <w:szCs w:val="24"/>
                <w:lang w:val="en-US" w:eastAsia="zh-CN"/>
              </w:rPr>
              <w:t xml:space="preserve"> A, </w:t>
            </w:r>
            <w:proofErr w:type="spellStart"/>
            <w:r w:rsidRPr="00D9010E">
              <w:rPr>
                <w:rFonts w:ascii="Book Antiqua" w:eastAsia="宋体" w:hAnsi="Book Antiqua" w:cs="宋体"/>
                <w:sz w:val="24"/>
                <w:szCs w:val="24"/>
                <w:lang w:val="en-US" w:eastAsia="zh-CN"/>
              </w:rPr>
              <w:t>Ogren</w:t>
            </w:r>
            <w:proofErr w:type="spellEnd"/>
            <w:r w:rsidRPr="00D9010E">
              <w:rPr>
                <w:rFonts w:ascii="Book Antiqua" w:eastAsia="宋体" w:hAnsi="Book Antiqua" w:cs="宋体"/>
                <w:sz w:val="24"/>
                <w:szCs w:val="24"/>
                <w:lang w:val="en-US" w:eastAsia="zh-CN"/>
              </w:rPr>
              <w:t xml:space="preserve"> J, Frick IM, </w:t>
            </w:r>
            <w:proofErr w:type="spellStart"/>
            <w:r w:rsidRPr="00D9010E">
              <w:rPr>
                <w:rFonts w:ascii="Book Antiqua" w:eastAsia="宋体" w:hAnsi="Book Antiqua" w:cs="宋体"/>
                <w:sz w:val="24"/>
                <w:szCs w:val="24"/>
                <w:lang w:val="en-US" w:eastAsia="zh-CN"/>
              </w:rPr>
              <w:t>Kersulyte</w:t>
            </w:r>
            <w:proofErr w:type="spellEnd"/>
            <w:r w:rsidRPr="00D9010E">
              <w:rPr>
                <w:rFonts w:ascii="Book Antiqua" w:eastAsia="宋体" w:hAnsi="Book Antiqua" w:cs="宋体"/>
                <w:sz w:val="24"/>
                <w:szCs w:val="24"/>
                <w:lang w:val="en-US" w:eastAsia="zh-CN"/>
              </w:rPr>
              <w:t xml:space="preserve"> D, </w:t>
            </w:r>
            <w:proofErr w:type="spellStart"/>
            <w:r w:rsidRPr="00D9010E">
              <w:rPr>
                <w:rFonts w:ascii="Book Antiqua" w:eastAsia="宋体" w:hAnsi="Book Antiqua" w:cs="宋体"/>
                <w:sz w:val="24"/>
                <w:szCs w:val="24"/>
                <w:lang w:val="en-US" w:eastAsia="zh-CN"/>
              </w:rPr>
              <w:t>Incecik</w:t>
            </w:r>
            <w:proofErr w:type="spellEnd"/>
            <w:r w:rsidRPr="00D9010E">
              <w:rPr>
                <w:rFonts w:ascii="Book Antiqua" w:eastAsia="宋体" w:hAnsi="Book Antiqua" w:cs="宋体"/>
                <w:sz w:val="24"/>
                <w:szCs w:val="24"/>
                <w:lang w:val="en-US" w:eastAsia="zh-CN"/>
              </w:rPr>
              <w:t xml:space="preserve"> ET, Berg DE, </w:t>
            </w:r>
            <w:proofErr w:type="spellStart"/>
            <w:r w:rsidRPr="00D9010E">
              <w:rPr>
                <w:rFonts w:ascii="Book Antiqua" w:eastAsia="宋体" w:hAnsi="Book Antiqua" w:cs="宋体"/>
                <w:sz w:val="24"/>
                <w:szCs w:val="24"/>
                <w:lang w:val="en-US" w:eastAsia="zh-CN"/>
              </w:rPr>
              <w:t>Covacci</w:t>
            </w:r>
            <w:proofErr w:type="spellEnd"/>
            <w:r w:rsidRPr="00D9010E">
              <w:rPr>
                <w:rFonts w:ascii="Book Antiqua" w:eastAsia="宋体" w:hAnsi="Book Antiqua" w:cs="宋体"/>
                <w:sz w:val="24"/>
                <w:szCs w:val="24"/>
                <w:lang w:val="en-US" w:eastAsia="zh-CN"/>
              </w:rPr>
              <w:t xml:space="preserve"> A, </w:t>
            </w:r>
            <w:proofErr w:type="spellStart"/>
            <w:r w:rsidRPr="00D9010E">
              <w:rPr>
                <w:rFonts w:ascii="Book Antiqua" w:eastAsia="宋体" w:hAnsi="Book Antiqua" w:cs="宋体"/>
                <w:sz w:val="24"/>
                <w:szCs w:val="24"/>
                <w:lang w:val="en-US" w:eastAsia="zh-CN"/>
              </w:rPr>
              <w:t>Engstrand</w:t>
            </w:r>
            <w:proofErr w:type="spellEnd"/>
            <w:r w:rsidRPr="00D9010E">
              <w:rPr>
                <w:rFonts w:ascii="Book Antiqua" w:eastAsia="宋体" w:hAnsi="Book Antiqua" w:cs="宋体"/>
                <w:sz w:val="24"/>
                <w:szCs w:val="24"/>
                <w:lang w:val="en-US" w:eastAsia="zh-CN"/>
              </w:rPr>
              <w:t xml:space="preserve"> L, </w:t>
            </w:r>
            <w:proofErr w:type="spellStart"/>
            <w:r w:rsidRPr="00D9010E">
              <w:rPr>
                <w:rFonts w:ascii="Book Antiqua" w:eastAsia="宋体" w:hAnsi="Book Antiqua" w:cs="宋体"/>
                <w:sz w:val="24"/>
                <w:szCs w:val="24"/>
                <w:lang w:val="en-US" w:eastAsia="zh-CN"/>
              </w:rPr>
              <w:t>Borén</w:t>
            </w:r>
            <w:proofErr w:type="spellEnd"/>
            <w:r w:rsidRPr="00D9010E">
              <w:rPr>
                <w:rFonts w:ascii="Book Antiqua" w:eastAsia="宋体" w:hAnsi="Book Antiqua" w:cs="宋体"/>
                <w:sz w:val="24"/>
                <w:szCs w:val="24"/>
                <w:lang w:val="en-US" w:eastAsia="zh-CN"/>
              </w:rPr>
              <w:t xml:space="preserve"> T. Helicobacter pylori </w:t>
            </w:r>
            <w:proofErr w:type="spellStart"/>
            <w:r w:rsidRPr="00D9010E">
              <w:rPr>
                <w:rFonts w:ascii="Book Antiqua" w:eastAsia="宋体" w:hAnsi="Book Antiqua" w:cs="宋体"/>
                <w:sz w:val="24"/>
                <w:szCs w:val="24"/>
                <w:lang w:val="en-US" w:eastAsia="zh-CN"/>
              </w:rPr>
              <w:t>adhesin</w:t>
            </w:r>
            <w:proofErr w:type="spellEnd"/>
            <w:r w:rsidRPr="00D9010E">
              <w:rPr>
                <w:rFonts w:ascii="Book Antiqua" w:eastAsia="宋体" w:hAnsi="Book Antiqua" w:cs="宋体"/>
                <w:sz w:val="24"/>
                <w:szCs w:val="24"/>
                <w:lang w:val="en-US" w:eastAsia="zh-CN"/>
              </w:rPr>
              <w:t xml:space="preserve"> binding </w:t>
            </w:r>
            <w:proofErr w:type="spellStart"/>
            <w:r w:rsidRPr="00D9010E">
              <w:rPr>
                <w:rFonts w:ascii="Book Antiqua" w:eastAsia="宋体" w:hAnsi="Book Antiqua" w:cs="宋体"/>
                <w:sz w:val="24"/>
                <w:szCs w:val="24"/>
                <w:lang w:val="en-US" w:eastAsia="zh-CN"/>
              </w:rPr>
              <w:t>fucosylated</w:t>
            </w:r>
            <w:proofErr w:type="spellEnd"/>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histo</w:t>
            </w:r>
            <w:proofErr w:type="spellEnd"/>
            <w:r w:rsidRPr="00D9010E">
              <w:rPr>
                <w:rFonts w:ascii="Book Antiqua" w:eastAsia="宋体" w:hAnsi="Book Antiqua" w:cs="宋体"/>
                <w:sz w:val="24"/>
                <w:szCs w:val="24"/>
                <w:lang w:val="en-US" w:eastAsia="zh-CN"/>
              </w:rPr>
              <w:t xml:space="preserve">-blood group antigens revealed by retagging. </w:t>
            </w:r>
            <w:r w:rsidRPr="00D9010E">
              <w:rPr>
                <w:rFonts w:ascii="Book Antiqua" w:eastAsia="宋体" w:hAnsi="Book Antiqua" w:cs="宋体"/>
                <w:i/>
                <w:iCs/>
                <w:sz w:val="24"/>
                <w:szCs w:val="24"/>
                <w:lang w:val="en-US" w:eastAsia="zh-CN"/>
              </w:rPr>
              <w:t>Science</w:t>
            </w:r>
            <w:r w:rsidRPr="00D9010E">
              <w:rPr>
                <w:rFonts w:ascii="Book Antiqua" w:eastAsia="宋体" w:hAnsi="Book Antiqua" w:cs="宋体"/>
                <w:sz w:val="24"/>
                <w:szCs w:val="24"/>
                <w:lang w:val="en-US" w:eastAsia="zh-CN"/>
              </w:rPr>
              <w:t xml:space="preserve"> 1998; </w:t>
            </w:r>
            <w:r w:rsidRPr="00D9010E">
              <w:rPr>
                <w:rFonts w:ascii="Book Antiqua" w:eastAsia="宋体" w:hAnsi="Book Antiqua" w:cs="宋体"/>
                <w:b/>
                <w:bCs/>
                <w:sz w:val="24"/>
                <w:szCs w:val="24"/>
                <w:lang w:val="en-US" w:eastAsia="zh-CN"/>
              </w:rPr>
              <w:t>279</w:t>
            </w:r>
            <w:r w:rsidRPr="00D9010E">
              <w:rPr>
                <w:rFonts w:ascii="Book Antiqua" w:eastAsia="宋体" w:hAnsi="Book Antiqua" w:cs="宋体"/>
                <w:sz w:val="24"/>
                <w:szCs w:val="24"/>
                <w:lang w:val="en-US" w:eastAsia="zh-CN"/>
              </w:rPr>
              <w:t>: 373-377 [PMID: 9430586 DOI: 10.1126/science.279.5349.373]</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52 </w:t>
            </w:r>
            <w:proofErr w:type="spellStart"/>
            <w:r w:rsidRPr="00D9010E">
              <w:rPr>
                <w:rFonts w:ascii="Book Antiqua" w:eastAsia="宋体" w:hAnsi="Book Antiqua" w:cs="宋体"/>
                <w:b/>
                <w:bCs/>
                <w:sz w:val="24"/>
                <w:szCs w:val="24"/>
                <w:lang w:val="en-US" w:eastAsia="zh-CN"/>
              </w:rPr>
              <w:t>Mahdavi</w:t>
            </w:r>
            <w:proofErr w:type="spellEnd"/>
            <w:r w:rsidRPr="00D9010E">
              <w:rPr>
                <w:rFonts w:ascii="Book Antiqua" w:eastAsia="宋体" w:hAnsi="Book Antiqua" w:cs="宋体"/>
                <w:b/>
                <w:bCs/>
                <w:sz w:val="24"/>
                <w:szCs w:val="24"/>
                <w:lang w:val="en-US" w:eastAsia="zh-CN"/>
              </w:rPr>
              <w:t xml:space="preserve"> J</w:t>
            </w:r>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Sondén</w:t>
            </w:r>
            <w:proofErr w:type="spellEnd"/>
            <w:r w:rsidRPr="00D9010E">
              <w:rPr>
                <w:rFonts w:ascii="Book Antiqua" w:eastAsia="宋体" w:hAnsi="Book Antiqua" w:cs="宋体"/>
                <w:sz w:val="24"/>
                <w:szCs w:val="24"/>
                <w:lang w:val="en-US" w:eastAsia="zh-CN"/>
              </w:rPr>
              <w:t xml:space="preserve"> B, </w:t>
            </w:r>
            <w:proofErr w:type="spellStart"/>
            <w:r w:rsidRPr="00D9010E">
              <w:rPr>
                <w:rFonts w:ascii="Book Antiqua" w:eastAsia="宋体" w:hAnsi="Book Antiqua" w:cs="宋体"/>
                <w:sz w:val="24"/>
                <w:szCs w:val="24"/>
                <w:lang w:val="en-US" w:eastAsia="zh-CN"/>
              </w:rPr>
              <w:t>Hurtig</w:t>
            </w:r>
            <w:proofErr w:type="spellEnd"/>
            <w:r w:rsidRPr="00D9010E">
              <w:rPr>
                <w:rFonts w:ascii="Book Antiqua" w:eastAsia="宋体" w:hAnsi="Book Antiqua" w:cs="宋体"/>
                <w:sz w:val="24"/>
                <w:szCs w:val="24"/>
                <w:lang w:val="en-US" w:eastAsia="zh-CN"/>
              </w:rPr>
              <w:t xml:space="preserve"> M, </w:t>
            </w:r>
            <w:proofErr w:type="spellStart"/>
            <w:r w:rsidRPr="00D9010E">
              <w:rPr>
                <w:rFonts w:ascii="Book Antiqua" w:eastAsia="宋体" w:hAnsi="Book Antiqua" w:cs="宋体"/>
                <w:sz w:val="24"/>
                <w:szCs w:val="24"/>
                <w:lang w:val="en-US" w:eastAsia="zh-CN"/>
              </w:rPr>
              <w:t>Olfat</w:t>
            </w:r>
            <w:proofErr w:type="spellEnd"/>
            <w:r w:rsidRPr="00D9010E">
              <w:rPr>
                <w:rFonts w:ascii="Book Antiqua" w:eastAsia="宋体" w:hAnsi="Book Antiqua" w:cs="宋体"/>
                <w:sz w:val="24"/>
                <w:szCs w:val="24"/>
                <w:lang w:val="en-US" w:eastAsia="zh-CN"/>
              </w:rPr>
              <w:t xml:space="preserve"> FO, Forsberg L, Roche N, Angstrom J, Larsson T, </w:t>
            </w:r>
            <w:proofErr w:type="spellStart"/>
            <w:r w:rsidRPr="00D9010E">
              <w:rPr>
                <w:rFonts w:ascii="Book Antiqua" w:eastAsia="宋体" w:hAnsi="Book Antiqua" w:cs="宋体"/>
                <w:sz w:val="24"/>
                <w:szCs w:val="24"/>
                <w:lang w:val="en-US" w:eastAsia="zh-CN"/>
              </w:rPr>
              <w:t>Teneberg</w:t>
            </w:r>
            <w:proofErr w:type="spellEnd"/>
            <w:r w:rsidRPr="00D9010E">
              <w:rPr>
                <w:rFonts w:ascii="Book Antiqua" w:eastAsia="宋体" w:hAnsi="Book Antiqua" w:cs="宋体"/>
                <w:sz w:val="24"/>
                <w:szCs w:val="24"/>
                <w:lang w:val="en-US" w:eastAsia="zh-CN"/>
              </w:rPr>
              <w:t xml:space="preserve"> S, </w:t>
            </w:r>
            <w:proofErr w:type="spellStart"/>
            <w:r w:rsidRPr="00D9010E">
              <w:rPr>
                <w:rFonts w:ascii="Book Antiqua" w:eastAsia="宋体" w:hAnsi="Book Antiqua" w:cs="宋体"/>
                <w:sz w:val="24"/>
                <w:szCs w:val="24"/>
                <w:lang w:val="en-US" w:eastAsia="zh-CN"/>
              </w:rPr>
              <w:t>Karlsson</w:t>
            </w:r>
            <w:proofErr w:type="spellEnd"/>
            <w:r w:rsidRPr="00D9010E">
              <w:rPr>
                <w:rFonts w:ascii="Book Antiqua" w:eastAsia="宋体" w:hAnsi="Book Antiqua" w:cs="宋体"/>
                <w:sz w:val="24"/>
                <w:szCs w:val="24"/>
                <w:lang w:val="en-US" w:eastAsia="zh-CN"/>
              </w:rPr>
              <w:t xml:space="preserve"> KA, </w:t>
            </w:r>
            <w:proofErr w:type="spellStart"/>
            <w:r w:rsidRPr="00D9010E">
              <w:rPr>
                <w:rFonts w:ascii="Book Antiqua" w:eastAsia="宋体" w:hAnsi="Book Antiqua" w:cs="宋体"/>
                <w:sz w:val="24"/>
                <w:szCs w:val="24"/>
                <w:lang w:val="en-US" w:eastAsia="zh-CN"/>
              </w:rPr>
              <w:t>Altraja</w:t>
            </w:r>
            <w:proofErr w:type="spellEnd"/>
            <w:r w:rsidRPr="00D9010E">
              <w:rPr>
                <w:rFonts w:ascii="Book Antiqua" w:eastAsia="宋体" w:hAnsi="Book Antiqua" w:cs="宋体"/>
                <w:sz w:val="24"/>
                <w:szCs w:val="24"/>
                <w:lang w:val="en-US" w:eastAsia="zh-CN"/>
              </w:rPr>
              <w:t xml:space="preserve"> S, </w:t>
            </w:r>
            <w:proofErr w:type="spellStart"/>
            <w:r w:rsidRPr="00D9010E">
              <w:rPr>
                <w:rFonts w:ascii="Book Antiqua" w:eastAsia="宋体" w:hAnsi="Book Antiqua" w:cs="宋体"/>
                <w:sz w:val="24"/>
                <w:szCs w:val="24"/>
                <w:lang w:val="en-US" w:eastAsia="zh-CN"/>
              </w:rPr>
              <w:t>Wadström</w:t>
            </w:r>
            <w:proofErr w:type="spellEnd"/>
            <w:r w:rsidRPr="00D9010E">
              <w:rPr>
                <w:rFonts w:ascii="Book Antiqua" w:eastAsia="宋体" w:hAnsi="Book Antiqua" w:cs="宋体"/>
                <w:sz w:val="24"/>
                <w:szCs w:val="24"/>
                <w:lang w:val="en-US" w:eastAsia="zh-CN"/>
              </w:rPr>
              <w:t xml:space="preserve"> T, </w:t>
            </w:r>
            <w:proofErr w:type="spellStart"/>
            <w:r w:rsidRPr="00D9010E">
              <w:rPr>
                <w:rFonts w:ascii="Book Antiqua" w:eastAsia="宋体" w:hAnsi="Book Antiqua" w:cs="宋体"/>
                <w:sz w:val="24"/>
                <w:szCs w:val="24"/>
                <w:lang w:val="en-US" w:eastAsia="zh-CN"/>
              </w:rPr>
              <w:t>Kersulyte</w:t>
            </w:r>
            <w:proofErr w:type="spellEnd"/>
            <w:r w:rsidRPr="00D9010E">
              <w:rPr>
                <w:rFonts w:ascii="Book Antiqua" w:eastAsia="宋体" w:hAnsi="Book Antiqua" w:cs="宋体"/>
                <w:sz w:val="24"/>
                <w:szCs w:val="24"/>
                <w:lang w:val="en-US" w:eastAsia="zh-CN"/>
              </w:rPr>
              <w:t xml:space="preserve"> D, Berg DE, Dubois A, </w:t>
            </w:r>
            <w:proofErr w:type="spellStart"/>
            <w:r w:rsidRPr="00D9010E">
              <w:rPr>
                <w:rFonts w:ascii="Book Antiqua" w:eastAsia="宋体" w:hAnsi="Book Antiqua" w:cs="宋体"/>
                <w:sz w:val="24"/>
                <w:szCs w:val="24"/>
                <w:lang w:val="en-US" w:eastAsia="zh-CN"/>
              </w:rPr>
              <w:t>Petersson</w:t>
            </w:r>
            <w:proofErr w:type="spellEnd"/>
            <w:r w:rsidRPr="00D9010E">
              <w:rPr>
                <w:rFonts w:ascii="Book Antiqua" w:eastAsia="宋体" w:hAnsi="Book Antiqua" w:cs="宋体"/>
                <w:sz w:val="24"/>
                <w:szCs w:val="24"/>
                <w:lang w:val="en-US" w:eastAsia="zh-CN"/>
              </w:rPr>
              <w:t xml:space="preserve"> C, Magnusson KE, </w:t>
            </w:r>
            <w:proofErr w:type="spellStart"/>
            <w:r w:rsidRPr="00D9010E">
              <w:rPr>
                <w:rFonts w:ascii="Book Antiqua" w:eastAsia="宋体" w:hAnsi="Book Antiqua" w:cs="宋体"/>
                <w:sz w:val="24"/>
                <w:szCs w:val="24"/>
                <w:lang w:val="en-US" w:eastAsia="zh-CN"/>
              </w:rPr>
              <w:t>Norberg</w:t>
            </w:r>
            <w:proofErr w:type="spellEnd"/>
            <w:r w:rsidRPr="00D9010E">
              <w:rPr>
                <w:rFonts w:ascii="Book Antiqua" w:eastAsia="宋体" w:hAnsi="Book Antiqua" w:cs="宋体"/>
                <w:sz w:val="24"/>
                <w:szCs w:val="24"/>
                <w:lang w:val="en-US" w:eastAsia="zh-CN"/>
              </w:rPr>
              <w:t xml:space="preserve"> T, Lindh F, </w:t>
            </w:r>
            <w:proofErr w:type="spellStart"/>
            <w:r w:rsidRPr="00D9010E">
              <w:rPr>
                <w:rFonts w:ascii="Book Antiqua" w:eastAsia="宋体" w:hAnsi="Book Antiqua" w:cs="宋体"/>
                <w:sz w:val="24"/>
                <w:szCs w:val="24"/>
                <w:lang w:val="en-US" w:eastAsia="zh-CN"/>
              </w:rPr>
              <w:t>Lundskog</w:t>
            </w:r>
            <w:proofErr w:type="spellEnd"/>
            <w:r w:rsidRPr="00D9010E">
              <w:rPr>
                <w:rFonts w:ascii="Book Antiqua" w:eastAsia="宋体" w:hAnsi="Book Antiqua" w:cs="宋体"/>
                <w:sz w:val="24"/>
                <w:szCs w:val="24"/>
                <w:lang w:val="en-US" w:eastAsia="zh-CN"/>
              </w:rPr>
              <w:t xml:space="preserve"> BB, </w:t>
            </w:r>
            <w:proofErr w:type="spellStart"/>
            <w:r w:rsidRPr="00D9010E">
              <w:rPr>
                <w:rFonts w:ascii="Book Antiqua" w:eastAsia="宋体" w:hAnsi="Book Antiqua" w:cs="宋体"/>
                <w:sz w:val="24"/>
                <w:szCs w:val="24"/>
                <w:lang w:val="en-US" w:eastAsia="zh-CN"/>
              </w:rPr>
              <w:t>Arnqvist</w:t>
            </w:r>
            <w:proofErr w:type="spellEnd"/>
            <w:r w:rsidRPr="00D9010E">
              <w:rPr>
                <w:rFonts w:ascii="Book Antiqua" w:eastAsia="宋体" w:hAnsi="Book Antiqua" w:cs="宋体"/>
                <w:sz w:val="24"/>
                <w:szCs w:val="24"/>
                <w:lang w:val="en-US" w:eastAsia="zh-CN"/>
              </w:rPr>
              <w:t xml:space="preserve"> A, </w:t>
            </w:r>
            <w:proofErr w:type="spellStart"/>
            <w:r w:rsidRPr="00D9010E">
              <w:rPr>
                <w:rFonts w:ascii="Book Antiqua" w:eastAsia="宋体" w:hAnsi="Book Antiqua" w:cs="宋体"/>
                <w:sz w:val="24"/>
                <w:szCs w:val="24"/>
                <w:lang w:val="en-US" w:eastAsia="zh-CN"/>
              </w:rPr>
              <w:t>Hammarström</w:t>
            </w:r>
            <w:proofErr w:type="spellEnd"/>
            <w:r w:rsidRPr="00D9010E">
              <w:rPr>
                <w:rFonts w:ascii="Book Antiqua" w:eastAsia="宋体" w:hAnsi="Book Antiqua" w:cs="宋体"/>
                <w:sz w:val="24"/>
                <w:szCs w:val="24"/>
                <w:lang w:val="en-US" w:eastAsia="zh-CN"/>
              </w:rPr>
              <w:t xml:space="preserve"> L, </w:t>
            </w:r>
            <w:proofErr w:type="spellStart"/>
            <w:r w:rsidRPr="00D9010E">
              <w:rPr>
                <w:rFonts w:ascii="Book Antiqua" w:eastAsia="宋体" w:hAnsi="Book Antiqua" w:cs="宋体"/>
                <w:sz w:val="24"/>
                <w:szCs w:val="24"/>
                <w:lang w:val="en-US" w:eastAsia="zh-CN"/>
              </w:rPr>
              <w:t>Borén</w:t>
            </w:r>
            <w:proofErr w:type="spellEnd"/>
            <w:r w:rsidRPr="00D9010E">
              <w:rPr>
                <w:rFonts w:ascii="Book Antiqua" w:eastAsia="宋体" w:hAnsi="Book Antiqua" w:cs="宋体"/>
                <w:sz w:val="24"/>
                <w:szCs w:val="24"/>
                <w:lang w:val="en-US" w:eastAsia="zh-CN"/>
              </w:rPr>
              <w:t xml:space="preserve"> T. Helicobacter pylori </w:t>
            </w:r>
            <w:proofErr w:type="spellStart"/>
            <w:r w:rsidRPr="00D9010E">
              <w:rPr>
                <w:rFonts w:ascii="Book Antiqua" w:eastAsia="宋体" w:hAnsi="Book Antiqua" w:cs="宋体"/>
                <w:sz w:val="24"/>
                <w:szCs w:val="24"/>
                <w:lang w:val="en-US" w:eastAsia="zh-CN"/>
              </w:rPr>
              <w:t>SabA</w:t>
            </w:r>
            <w:proofErr w:type="spellEnd"/>
            <w:r w:rsidRPr="00D9010E">
              <w:rPr>
                <w:rFonts w:ascii="Book Antiqua" w:eastAsia="宋体" w:hAnsi="Book Antiqua" w:cs="宋体"/>
                <w:sz w:val="24"/>
                <w:szCs w:val="24"/>
                <w:lang w:val="en-US" w:eastAsia="zh-CN"/>
              </w:rPr>
              <w:t xml:space="preserve"> </w:t>
            </w:r>
            <w:proofErr w:type="spellStart"/>
            <w:r w:rsidRPr="00D9010E">
              <w:rPr>
                <w:rFonts w:ascii="Book Antiqua" w:eastAsia="宋体" w:hAnsi="Book Antiqua" w:cs="宋体"/>
                <w:sz w:val="24"/>
                <w:szCs w:val="24"/>
                <w:lang w:val="en-US" w:eastAsia="zh-CN"/>
              </w:rPr>
              <w:t>adhesin</w:t>
            </w:r>
            <w:proofErr w:type="spellEnd"/>
            <w:r w:rsidRPr="00D9010E">
              <w:rPr>
                <w:rFonts w:ascii="Book Antiqua" w:eastAsia="宋体" w:hAnsi="Book Antiqua" w:cs="宋体"/>
                <w:sz w:val="24"/>
                <w:szCs w:val="24"/>
                <w:lang w:val="en-US" w:eastAsia="zh-CN"/>
              </w:rPr>
              <w:t xml:space="preserve"> in persistent infection and chronic inflammation. </w:t>
            </w:r>
            <w:r w:rsidRPr="00D9010E">
              <w:rPr>
                <w:rFonts w:ascii="Book Antiqua" w:eastAsia="宋体" w:hAnsi="Book Antiqua" w:cs="宋体"/>
                <w:i/>
                <w:iCs/>
                <w:sz w:val="24"/>
                <w:szCs w:val="24"/>
                <w:lang w:val="en-US" w:eastAsia="zh-CN"/>
              </w:rPr>
              <w:t>Science</w:t>
            </w:r>
            <w:r w:rsidRPr="00D9010E">
              <w:rPr>
                <w:rFonts w:ascii="Book Antiqua" w:eastAsia="宋体" w:hAnsi="Book Antiqua" w:cs="宋体"/>
                <w:sz w:val="24"/>
                <w:szCs w:val="24"/>
                <w:lang w:val="en-US" w:eastAsia="zh-CN"/>
              </w:rPr>
              <w:t xml:space="preserve"> 2002; </w:t>
            </w:r>
            <w:r w:rsidRPr="00D9010E">
              <w:rPr>
                <w:rFonts w:ascii="Book Antiqua" w:eastAsia="宋体" w:hAnsi="Book Antiqua" w:cs="宋体"/>
                <w:b/>
                <w:bCs/>
                <w:sz w:val="24"/>
                <w:szCs w:val="24"/>
                <w:lang w:val="en-US" w:eastAsia="zh-CN"/>
              </w:rPr>
              <w:t>297</w:t>
            </w:r>
            <w:r w:rsidRPr="00D9010E">
              <w:rPr>
                <w:rFonts w:ascii="Book Antiqua" w:eastAsia="宋体" w:hAnsi="Book Antiqua" w:cs="宋体"/>
                <w:sz w:val="24"/>
                <w:szCs w:val="24"/>
                <w:lang w:val="en-US" w:eastAsia="zh-CN"/>
              </w:rPr>
              <w:t>: 573-578 [PMID: 12142529 DOI: 10.1126/science.1069076]</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53 </w:t>
            </w:r>
            <w:r w:rsidRPr="00D9010E">
              <w:rPr>
                <w:rFonts w:ascii="Book Antiqua" w:eastAsia="宋体" w:hAnsi="Book Antiqua" w:cs="宋体"/>
                <w:b/>
                <w:bCs/>
                <w:sz w:val="24"/>
                <w:szCs w:val="24"/>
                <w:lang w:val="en-US" w:eastAsia="zh-CN"/>
              </w:rPr>
              <w:t>Kawai S</w:t>
            </w:r>
            <w:r w:rsidRPr="00D9010E">
              <w:rPr>
                <w:rFonts w:ascii="Book Antiqua" w:eastAsia="宋体" w:hAnsi="Book Antiqua" w:cs="宋体"/>
                <w:sz w:val="24"/>
                <w:szCs w:val="24"/>
                <w:lang w:val="en-US" w:eastAsia="zh-CN"/>
              </w:rPr>
              <w:t xml:space="preserve">, Kato S, Imai H, Okada Y, </w:t>
            </w:r>
            <w:proofErr w:type="spellStart"/>
            <w:r w:rsidRPr="00D9010E">
              <w:rPr>
                <w:rFonts w:ascii="Book Antiqua" w:eastAsia="宋体" w:hAnsi="Book Antiqua" w:cs="宋体"/>
                <w:sz w:val="24"/>
                <w:szCs w:val="24"/>
                <w:lang w:val="en-US" w:eastAsia="zh-CN"/>
              </w:rPr>
              <w:t>Ishioka</w:t>
            </w:r>
            <w:proofErr w:type="spellEnd"/>
            <w:r w:rsidRPr="00D9010E">
              <w:rPr>
                <w:rFonts w:ascii="Book Antiqua" w:eastAsia="宋体" w:hAnsi="Book Antiqua" w:cs="宋体"/>
                <w:sz w:val="24"/>
                <w:szCs w:val="24"/>
                <w:lang w:val="en-US" w:eastAsia="zh-CN"/>
              </w:rPr>
              <w:t xml:space="preserve"> C. Suppression of FUT1 attenuates cell proliferation in the HER2-overexpressing cancer cell line NCI-N87. </w:t>
            </w:r>
            <w:proofErr w:type="spellStart"/>
            <w:r w:rsidRPr="00D9010E">
              <w:rPr>
                <w:rFonts w:ascii="Book Antiqua" w:eastAsia="宋体" w:hAnsi="Book Antiqua" w:cs="宋体"/>
                <w:i/>
                <w:iCs/>
                <w:sz w:val="24"/>
                <w:szCs w:val="24"/>
                <w:lang w:val="en-US" w:eastAsia="zh-CN"/>
              </w:rPr>
              <w:t>Oncol</w:t>
            </w:r>
            <w:proofErr w:type="spellEnd"/>
            <w:r w:rsidRPr="00D9010E">
              <w:rPr>
                <w:rFonts w:ascii="Book Antiqua" w:eastAsia="宋体" w:hAnsi="Book Antiqua" w:cs="宋体"/>
                <w:i/>
                <w:iCs/>
                <w:sz w:val="24"/>
                <w:szCs w:val="24"/>
                <w:lang w:val="en-US" w:eastAsia="zh-CN"/>
              </w:rPr>
              <w:t xml:space="preserve"> Rep</w:t>
            </w:r>
            <w:r w:rsidRPr="00D9010E">
              <w:rPr>
                <w:rFonts w:ascii="Book Antiqua" w:eastAsia="宋体" w:hAnsi="Book Antiqua" w:cs="宋体"/>
                <w:sz w:val="24"/>
                <w:szCs w:val="24"/>
                <w:lang w:val="en-US" w:eastAsia="zh-CN"/>
              </w:rPr>
              <w:t xml:space="preserve"> 2013; </w:t>
            </w:r>
            <w:r w:rsidRPr="00D9010E">
              <w:rPr>
                <w:rFonts w:ascii="Book Antiqua" w:eastAsia="宋体" w:hAnsi="Book Antiqua" w:cs="宋体"/>
                <w:b/>
                <w:bCs/>
                <w:sz w:val="24"/>
                <w:szCs w:val="24"/>
                <w:lang w:val="en-US" w:eastAsia="zh-CN"/>
              </w:rPr>
              <w:t>29</w:t>
            </w:r>
            <w:r w:rsidRPr="00D9010E">
              <w:rPr>
                <w:rFonts w:ascii="Book Antiqua" w:eastAsia="宋体" w:hAnsi="Book Antiqua" w:cs="宋体"/>
                <w:sz w:val="24"/>
                <w:szCs w:val="24"/>
                <w:lang w:val="en-US" w:eastAsia="zh-CN"/>
              </w:rPr>
              <w:t>: 13-20 [PMID: 23128605 DOI: 10.3892/or.2012.2120]</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54 </w:t>
            </w:r>
            <w:proofErr w:type="spellStart"/>
            <w:r w:rsidRPr="00D9010E">
              <w:rPr>
                <w:rFonts w:ascii="Book Antiqua" w:eastAsia="宋体" w:hAnsi="Book Antiqua" w:cs="宋体"/>
                <w:b/>
                <w:bCs/>
                <w:sz w:val="24"/>
                <w:szCs w:val="24"/>
                <w:lang w:val="en-US" w:eastAsia="zh-CN"/>
              </w:rPr>
              <w:t>Lapointe</w:t>
            </w:r>
            <w:proofErr w:type="spellEnd"/>
            <w:r w:rsidRPr="00D9010E">
              <w:rPr>
                <w:rFonts w:ascii="Book Antiqua" w:eastAsia="宋体" w:hAnsi="Book Antiqua" w:cs="宋体"/>
                <w:b/>
                <w:bCs/>
                <w:sz w:val="24"/>
                <w:szCs w:val="24"/>
                <w:lang w:val="en-US" w:eastAsia="zh-CN"/>
              </w:rPr>
              <w:t xml:space="preserve"> TK</w:t>
            </w:r>
            <w:r w:rsidRPr="00D9010E">
              <w:rPr>
                <w:rFonts w:ascii="Book Antiqua" w:eastAsia="宋体" w:hAnsi="Book Antiqua" w:cs="宋体"/>
                <w:sz w:val="24"/>
                <w:szCs w:val="24"/>
                <w:lang w:val="en-US" w:eastAsia="zh-CN"/>
              </w:rPr>
              <w:t xml:space="preserve">, O'Connor PM, Jones NL, Menard D, </w:t>
            </w:r>
            <w:proofErr w:type="spellStart"/>
            <w:r w:rsidRPr="00D9010E">
              <w:rPr>
                <w:rFonts w:ascii="Book Antiqua" w:eastAsia="宋体" w:hAnsi="Book Antiqua" w:cs="宋体"/>
                <w:sz w:val="24"/>
                <w:szCs w:val="24"/>
                <w:lang w:val="en-US" w:eastAsia="zh-CN"/>
              </w:rPr>
              <w:t>Buret</w:t>
            </w:r>
            <w:proofErr w:type="spellEnd"/>
            <w:r w:rsidRPr="00D9010E">
              <w:rPr>
                <w:rFonts w:ascii="Book Antiqua" w:eastAsia="宋体" w:hAnsi="Book Antiqua" w:cs="宋体"/>
                <w:sz w:val="24"/>
                <w:szCs w:val="24"/>
                <w:lang w:val="en-US" w:eastAsia="zh-CN"/>
              </w:rPr>
              <w:t xml:space="preserve"> AG. Interleukin-1 receptor phosphorylation activates Rho kinase to disrupt human gastric tight junctional claudin-4 during Helicobacter pylori infection. </w:t>
            </w:r>
            <w:r w:rsidRPr="00D9010E">
              <w:rPr>
                <w:rFonts w:ascii="Book Antiqua" w:eastAsia="宋体" w:hAnsi="Book Antiqua" w:cs="宋体"/>
                <w:i/>
                <w:iCs/>
                <w:sz w:val="24"/>
                <w:szCs w:val="24"/>
                <w:lang w:val="en-US" w:eastAsia="zh-CN"/>
              </w:rPr>
              <w:t xml:space="preserve">Cell </w:t>
            </w:r>
            <w:proofErr w:type="spellStart"/>
            <w:r w:rsidRPr="00D9010E">
              <w:rPr>
                <w:rFonts w:ascii="Book Antiqua" w:eastAsia="宋体" w:hAnsi="Book Antiqua" w:cs="宋体"/>
                <w:i/>
                <w:iCs/>
                <w:sz w:val="24"/>
                <w:szCs w:val="24"/>
                <w:lang w:val="en-US" w:eastAsia="zh-CN"/>
              </w:rPr>
              <w:t>Microbiol</w:t>
            </w:r>
            <w:proofErr w:type="spellEnd"/>
            <w:r w:rsidRPr="00D9010E">
              <w:rPr>
                <w:rFonts w:ascii="Book Antiqua" w:eastAsia="宋体" w:hAnsi="Book Antiqua" w:cs="宋体"/>
                <w:sz w:val="24"/>
                <w:szCs w:val="24"/>
                <w:lang w:val="en-US" w:eastAsia="zh-CN"/>
              </w:rPr>
              <w:t xml:space="preserve"> 2010; </w:t>
            </w:r>
            <w:r w:rsidRPr="00D9010E">
              <w:rPr>
                <w:rFonts w:ascii="Book Antiqua" w:eastAsia="宋体" w:hAnsi="Book Antiqua" w:cs="宋体"/>
                <w:b/>
                <w:bCs/>
                <w:sz w:val="24"/>
                <w:szCs w:val="24"/>
                <w:lang w:val="en-US" w:eastAsia="zh-CN"/>
              </w:rPr>
              <w:t>12</w:t>
            </w:r>
            <w:r w:rsidRPr="00D9010E">
              <w:rPr>
                <w:rFonts w:ascii="Book Antiqua" w:eastAsia="宋体" w:hAnsi="Book Antiqua" w:cs="宋体"/>
                <w:sz w:val="24"/>
                <w:szCs w:val="24"/>
                <w:lang w:val="en-US" w:eastAsia="zh-CN"/>
              </w:rPr>
              <w:t>: 692-703 [PMID: 20070312 DOI: 10.1111/j.1462-5822.2010.01429.x]</w:t>
            </w:r>
          </w:p>
          <w:p w:rsidR="00D9010E" w:rsidRPr="00D9010E" w:rsidRDefault="00D9010E" w:rsidP="00D9010E">
            <w:pPr>
              <w:spacing w:after="0" w:line="240" w:lineRule="auto"/>
              <w:rPr>
                <w:rFonts w:ascii="Book Antiqua" w:eastAsia="宋体" w:hAnsi="Book Antiqua" w:cs="宋体"/>
                <w:sz w:val="24"/>
                <w:szCs w:val="24"/>
                <w:lang w:val="en-US" w:eastAsia="zh-CN"/>
              </w:rPr>
            </w:pPr>
            <w:r w:rsidRPr="00D9010E">
              <w:rPr>
                <w:rFonts w:ascii="Book Antiqua" w:eastAsia="宋体" w:hAnsi="Book Antiqua" w:cs="宋体"/>
                <w:sz w:val="24"/>
                <w:szCs w:val="24"/>
                <w:lang w:val="en-US" w:eastAsia="zh-CN"/>
              </w:rPr>
              <w:t xml:space="preserve">55 </w:t>
            </w:r>
            <w:r w:rsidRPr="00D9010E">
              <w:rPr>
                <w:rFonts w:ascii="Book Antiqua" w:eastAsia="宋体" w:hAnsi="Book Antiqua" w:cs="宋体"/>
                <w:b/>
                <w:bCs/>
                <w:sz w:val="24"/>
                <w:szCs w:val="24"/>
                <w:lang w:val="en-US" w:eastAsia="zh-CN"/>
              </w:rPr>
              <w:t>Jung YJ</w:t>
            </w:r>
            <w:r w:rsidRPr="00D9010E">
              <w:rPr>
                <w:rFonts w:ascii="Book Antiqua" w:eastAsia="宋体" w:hAnsi="Book Antiqua" w:cs="宋体"/>
                <w:sz w:val="24"/>
                <w:szCs w:val="24"/>
                <w:lang w:val="en-US" w:eastAsia="zh-CN"/>
              </w:rPr>
              <w:t xml:space="preserve">, Lee KL, Kim BK, Kim JW, </w:t>
            </w:r>
            <w:proofErr w:type="spellStart"/>
            <w:r w:rsidRPr="00D9010E">
              <w:rPr>
                <w:rFonts w:ascii="Book Antiqua" w:eastAsia="宋体" w:hAnsi="Book Antiqua" w:cs="宋体"/>
                <w:sz w:val="24"/>
                <w:szCs w:val="24"/>
                <w:lang w:val="en-US" w:eastAsia="zh-CN"/>
              </w:rPr>
              <w:t>Jeong</w:t>
            </w:r>
            <w:proofErr w:type="spellEnd"/>
            <w:r w:rsidRPr="00D9010E">
              <w:rPr>
                <w:rFonts w:ascii="Book Antiqua" w:eastAsia="宋体" w:hAnsi="Book Antiqua" w:cs="宋体"/>
                <w:sz w:val="24"/>
                <w:szCs w:val="24"/>
                <w:lang w:val="en-US" w:eastAsia="zh-CN"/>
              </w:rPr>
              <w:t xml:space="preserve"> JB, Kim SG, Kim JS, Jung HC, Song IS. [Usefulness of NCI-N87 cell lines in Helicobacter pylori infected gastric mucosa model]. </w:t>
            </w:r>
            <w:r w:rsidRPr="00D9010E">
              <w:rPr>
                <w:rFonts w:ascii="Book Antiqua" w:eastAsia="宋体" w:hAnsi="Book Antiqua" w:cs="宋体"/>
                <w:i/>
                <w:iCs/>
                <w:sz w:val="24"/>
                <w:szCs w:val="24"/>
                <w:lang w:val="en-US" w:eastAsia="zh-CN"/>
              </w:rPr>
              <w:t xml:space="preserve">Korean J </w:t>
            </w:r>
            <w:proofErr w:type="spellStart"/>
            <w:r w:rsidRPr="00D9010E">
              <w:rPr>
                <w:rFonts w:ascii="Book Antiqua" w:eastAsia="宋体" w:hAnsi="Book Antiqua" w:cs="宋体"/>
                <w:i/>
                <w:iCs/>
                <w:sz w:val="24"/>
                <w:szCs w:val="24"/>
                <w:lang w:val="en-US" w:eastAsia="zh-CN"/>
              </w:rPr>
              <w:t>Gastroenterol</w:t>
            </w:r>
            <w:proofErr w:type="spellEnd"/>
            <w:r w:rsidRPr="00D9010E">
              <w:rPr>
                <w:rFonts w:ascii="Book Antiqua" w:eastAsia="宋体" w:hAnsi="Book Antiqua" w:cs="宋体"/>
                <w:sz w:val="24"/>
                <w:szCs w:val="24"/>
                <w:lang w:val="en-US" w:eastAsia="zh-CN"/>
              </w:rPr>
              <w:t xml:space="preserve"> 2006; </w:t>
            </w:r>
            <w:r w:rsidRPr="00D9010E">
              <w:rPr>
                <w:rFonts w:ascii="Book Antiqua" w:eastAsia="宋体" w:hAnsi="Book Antiqua" w:cs="宋体"/>
                <w:b/>
                <w:bCs/>
                <w:sz w:val="24"/>
                <w:szCs w:val="24"/>
                <w:lang w:val="en-US" w:eastAsia="zh-CN"/>
              </w:rPr>
              <w:t>47</w:t>
            </w:r>
            <w:r w:rsidRPr="00D9010E">
              <w:rPr>
                <w:rFonts w:ascii="Book Antiqua" w:eastAsia="宋体" w:hAnsi="Book Antiqua" w:cs="宋体"/>
                <w:sz w:val="24"/>
                <w:szCs w:val="24"/>
                <w:lang w:val="en-US" w:eastAsia="zh-CN"/>
              </w:rPr>
              <w:t>: 357-362 [PMID: 16714877]</w:t>
            </w:r>
          </w:p>
        </w:tc>
      </w:tr>
    </w:tbl>
    <w:p w:rsidR="00580708" w:rsidRPr="005978D4" w:rsidRDefault="00580708" w:rsidP="00E302C0">
      <w:pPr>
        <w:tabs>
          <w:tab w:val="left" w:pos="180"/>
          <w:tab w:val="left" w:pos="360"/>
        </w:tabs>
        <w:adjustRightInd w:val="0"/>
        <w:snapToGrid w:val="0"/>
        <w:spacing w:after="0" w:line="240" w:lineRule="auto"/>
        <w:jc w:val="right"/>
        <w:rPr>
          <w:rFonts w:ascii="Book Antiqua" w:hAnsi="Book Antiqua" w:cs="Tahoma"/>
          <w:b/>
          <w:sz w:val="24"/>
          <w:szCs w:val="24"/>
          <w:lang w:val="en-US"/>
        </w:rPr>
      </w:pPr>
      <w:bookmarkStart w:id="90" w:name="OLE_LINK87"/>
      <w:bookmarkStart w:id="91" w:name="OLE_LINK97"/>
      <w:r w:rsidRPr="005978D4">
        <w:rPr>
          <w:rFonts w:ascii="Book Antiqua" w:hAnsi="Book Antiqua" w:cs="Tahoma"/>
          <w:b/>
          <w:sz w:val="24"/>
          <w:szCs w:val="24"/>
          <w:lang w:val="en-US"/>
        </w:rPr>
        <w:lastRenderedPageBreak/>
        <w:t>P-Reviewer:</w:t>
      </w:r>
      <w:r w:rsidR="004B2CA0" w:rsidRPr="005978D4">
        <w:rPr>
          <w:rFonts w:ascii="Book Antiqua" w:hAnsi="Book Antiqua" w:cs="Tahoma"/>
          <w:b/>
          <w:sz w:val="24"/>
          <w:szCs w:val="24"/>
          <w:lang w:val="en-US"/>
        </w:rPr>
        <w:t xml:space="preserve"> </w:t>
      </w:r>
      <w:r w:rsidRPr="005978D4">
        <w:rPr>
          <w:rFonts w:ascii="Book Antiqua" w:hAnsi="Book Antiqua"/>
          <w:sz w:val="24"/>
          <w:szCs w:val="24"/>
          <w:lang w:val="en-US"/>
        </w:rPr>
        <w:t>Bauer G</w:t>
      </w:r>
      <w:r w:rsidRPr="005978D4">
        <w:rPr>
          <w:rFonts w:ascii="Book Antiqua" w:hAnsi="Book Antiqua"/>
          <w:sz w:val="24"/>
          <w:szCs w:val="24"/>
          <w:lang w:val="en-US" w:eastAsia="zh-CN"/>
        </w:rPr>
        <w:t xml:space="preserve">, </w:t>
      </w:r>
      <w:r w:rsidRPr="005978D4">
        <w:rPr>
          <w:rFonts w:ascii="Book Antiqua" w:hAnsi="Book Antiqua"/>
          <w:sz w:val="24"/>
          <w:szCs w:val="24"/>
          <w:lang w:val="en-US"/>
        </w:rPr>
        <w:t>Matsui</w:t>
      </w:r>
      <w:r w:rsidRPr="005978D4">
        <w:rPr>
          <w:rFonts w:ascii="Book Antiqua" w:hAnsi="Book Antiqua"/>
          <w:sz w:val="24"/>
          <w:szCs w:val="24"/>
          <w:lang w:val="en-US" w:eastAsia="zh-CN"/>
        </w:rPr>
        <w:t xml:space="preserve"> H</w:t>
      </w:r>
      <w:r w:rsidR="004B2CA0" w:rsidRPr="005978D4">
        <w:rPr>
          <w:rFonts w:ascii="Book Antiqua" w:hAnsi="Book Antiqua"/>
          <w:sz w:val="24"/>
          <w:szCs w:val="24"/>
          <w:lang w:val="en-US"/>
        </w:rPr>
        <w:t xml:space="preserve"> </w:t>
      </w:r>
      <w:r w:rsidRPr="005978D4">
        <w:rPr>
          <w:rFonts w:ascii="Book Antiqua" w:hAnsi="Book Antiqua" w:cs="Tahoma"/>
          <w:b/>
          <w:sz w:val="24"/>
          <w:szCs w:val="24"/>
          <w:lang w:val="en-US"/>
        </w:rPr>
        <w:t>S-Editor: Yu J L-Editor:</w:t>
      </w:r>
      <w:r w:rsidR="004B2CA0" w:rsidRPr="005978D4">
        <w:rPr>
          <w:rFonts w:ascii="Book Antiqua" w:hAnsi="Book Antiqua" w:cs="Tahoma"/>
          <w:b/>
          <w:sz w:val="24"/>
          <w:szCs w:val="24"/>
          <w:lang w:val="en-US"/>
        </w:rPr>
        <w:t xml:space="preserve"> </w:t>
      </w:r>
      <w:r w:rsidRPr="005978D4">
        <w:rPr>
          <w:rFonts w:ascii="Book Antiqua" w:hAnsi="Book Antiqua" w:cs="Tahoma"/>
          <w:b/>
          <w:sz w:val="24"/>
          <w:szCs w:val="24"/>
          <w:lang w:val="en-US"/>
        </w:rPr>
        <w:t>E-Editor:</w:t>
      </w:r>
    </w:p>
    <w:bookmarkEnd w:id="90"/>
    <w:bookmarkEnd w:id="91"/>
    <w:p w:rsidR="009B50A6" w:rsidRPr="005978D4" w:rsidRDefault="009B50A6" w:rsidP="00571EEB">
      <w:pPr>
        <w:tabs>
          <w:tab w:val="right" w:pos="540"/>
          <w:tab w:val="left" w:pos="720"/>
        </w:tabs>
        <w:adjustRightInd w:val="0"/>
        <w:snapToGrid w:val="0"/>
        <w:spacing w:after="0" w:line="360" w:lineRule="auto"/>
        <w:jc w:val="both"/>
        <w:rPr>
          <w:rFonts w:ascii="Book Antiqua" w:hAnsi="Book Antiqua" w:cs="Times New Roman"/>
          <w:sz w:val="24"/>
          <w:szCs w:val="24"/>
          <w:lang w:val="en-US"/>
        </w:rPr>
      </w:pPr>
    </w:p>
    <w:p w:rsidR="00E764AC" w:rsidRPr="005978D4" w:rsidRDefault="00CE2594" w:rsidP="00571EEB">
      <w:pPr>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sz w:val="24"/>
          <w:szCs w:val="24"/>
          <w:lang w:val="en-GB"/>
        </w:rPr>
        <w:br w:type="page"/>
      </w:r>
    </w:p>
    <w:p w:rsidR="00B32B7C" w:rsidRPr="005978D4" w:rsidRDefault="00B32B7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lang w:val="en-US" w:eastAsia="zh-CN"/>
        </w:rPr>
        <w:lastRenderedPageBreak/>
        <w:drawing>
          <wp:inline distT="0" distB="0" distL="0" distR="0" wp14:anchorId="4220975B" wp14:editId="775B4A1C">
            <wp:extent cx="2987040" cy="2392680"/>
            <wp:effectExtent l="19050" t="0" r="3810" b="0"/>
            <wp:docPr id="1" name="Imagem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stretch>
                      <a:fillRect/>
                    </a:stretch>
                  </pic:blipFill>
                  <pic:spPr>
                    <a:xfrm>
                      <a:off x="0" y="0"/>
                      <a:ext cx="2987040" cy="2392680"/>
                    </a:xfrm>
                    <a:prstGeom prst="rect">
                      <a:avLst/>
                    </a:prstGeom>
                  </pic:spPr>
                </pic:pic>
              </a:graphicData>
            </a:graphic>
          </wp:inline>
        </w:drawing>
      </w:r>
    </w:p>
    <w:p w:rsidR="003F3278" w:rsidRPr="005978D4" w:rsidRDefault="00AA365E"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Figure 1</w:t>
      </w:r>
      <w:r w:rsidR="003F3278" w:rsidRPr="005978D4">
        <w:rPr>
          <w:rFonts w:ascii="Book Antiqua" w:hAnsi="Book Antiqua" w:cs="Times New Roman"/>
          <w:b/>
          <w:sz w:val="24"/>
          <w:szCs w:val="24"/>
          <w:lang w:val="en-GB"/>
        </w:rPr>
        <w:t xml:space="preserve"> Relative telomerase activity measured for 8 NCI-N87 derived clones (NCI-hTERT-CL1 to NCI-hTERT-CL8), a pool of the remaining </w:t>
      </w:r>
      <w:proofErr w:type="spellStart"/>
      <w:r w:rsidR="003F3278" w:rsidRPr="005978D4">
        <w:rPr>
          <w:rFonts w:ascii="Book Antiqua" w:hAnsi="Book Antiqua" w:cs="Times New Roman"/>
          <w:b/>
          <w:i/>
          <w:sz w:val="24"/>
          <w:szCs w:val="24"/>
          <w:lang w:val="en-GB"/>
        </w:rPr>
        <w:t>hTERT</w:t>
      </w:r>
      <w:proofErr w:type="spellEnd"/>
      <w:r w:rsidR="003F3278" w:rsidRPr="005978D4">
        <w:rPr>
          <w:rFonts w:ascii="Book Antiqua" w:hAnsi="Book Antiqua" w:cs="Times New Roman"/>
          <w:b/>
          <w:sz w:val="24"/>
          <w:szCs w:val="24"/>
          <w:lang w:val="en-GB"/>
        </w:rPr>
        <w:t>-expressing NCI-N87 derived clones (NCI-</w:t>
      </w:r>
      <w:proofErr w:type="spellStart"/>
      <w:r w:rsidR="003F3278" w:rsidRPr="005978D4">
        <w:rPr>
          <w:rFonts w:ascii="Book Antiqua" w:hAnsi="Book Antiqua" w:cs="Times New Roman"/>
          <w:b/>
          <w:sz w:val="24"/>
          <w:szCs w:val="24"/>
          <w:lang w:val="en-GB"/>
        </w:rPr>
        <w:t>hTERT</w:t>
      </w:r>
      <w:proofErr w:type="spellEnd"/>
      <w:r w:rsidR="003F3278" w:rsidRPr="005978D4">
        <w:rPr>
          <w:rFonts w:ascii="Book Antiqua" w:hAnsi="Book Antiqua" w:cs="Times New Roman"/>
          <w:b/>
          <w:sz w:val="24"/>
          <w:szCs w:val="24"/>
          <w:lang w:val="en-GB"/>
        </w:rPr>
        <w:t xml:space="preserve">-pool cell line) and for the parental cell line (NCI-N87, ATCC </w:t>
      </w:r>
      <w:r w:rsidR="003F3278" w:rsidRPr="005978D4">
        <w:rPr>
          <w:rFonts w:ascii="Book Antiqua" w:eastAsia="Calibri" w:hAnsi="Book Antiqua" w:cs="Times New Roman"/>
          <w:b/>
          <w:sz w:val="24"/>
          <w:szCs w:val="24"/>
          <w:lang w:val="en-GB"/>
        </w:rPr>
        <w:t xml:space="preserve">CRL-5822). </w:t>
      </w:r>
      <w:r w:rsidR="003F3278" w:rsidRPr="005978D4">
        <w:rPr>
          <w:rFonts w:ascii="Book Antiqua" w:eastAsia="Calibri" w:hAnsi="Book Antiqua" w:cs="Times New Roman"/>
          <w:sz w:val="24"/>
          <w:szCs w:val="24"/>
          <w:lang w:val="en-GB"/>
        </w:rPr>
        <w:t xml:space="preserve">These values were obtained using the </w:t>
      </w:r>
      <w:proofErr w:type="spellStart"/>
      <w:r w:rsidR="003F3278" w:rsidRPr="005978D4">
        <w:rPr>
          <w:rFonts w:ascii="Book Antiqua" w:hAnsi="Book Antiqua" w:cs="Times New Roman"/>
          <w:sz w:val="24"/>
          <w:szCs w:val="24"/>
          <w:lang w:val="en-GB"/>
        </w:rPr>
        <w:t>TeloTAGGG</w:t>
      </w:r>
      <w:proofErr w:type="spellEnd"/>
      <w:r w:rsidR="003F3278" w:rsidRPr="005978D4">
        <w:rPr>
          <w:rFonts w:ascii="Book Antiqua" w:hAnsi="Book Antiqua" w:cs="Times New Roman"/>
          <w:sz w:val="24"/>
          <w:szCs w:val="24"/>
          <w:lang w:val="en-GB"/>
        </w:rPr>
        <w:t xml:space="preserve"> Telomerase PCR ELISA</w:t>
      </w:r>
      <w:r w:rsidR="003F3278" w:rsidRPr="005978D4">
        <w:rPr>
          <w:rFonts w:ascii="Book Antiqua" w:hAnsi="Book Antiqua" w:cs="Times New Roman"/>
          <w:sz w:val="24"/>
          <w:szCs w:val="24"/>
          <w:vertAlign w:val="superscript"/>
          <w:lang w:val="en-GB"/>
        </w:rPr>
        <w:t>PLUS</w:t>
      </w:r>
      <w:r w:rsidR="003F3278" w:rsidRPr="005978D4">
        <w:rPr>
          <w:rFonts w:ascii="Book Antiqua" w:hAnsi="Book Antiqua" w:cs="Times New Roman"/>
          <w:sz w:val="24"/>
          <w:szCs w:val="24"/>
          <w:lang w:val="en-GB"/>
        </w:rPr>
        <w:t xml:space="preserve"> (Roche Diagnostics), according to the manufacturer’s instructions. The dashed line indicates the average level of the relative telomerase activity measured for the clones.</w:t>
      </w:r>
    </w:p>
    <w:p w:rsidR="00AA365E" w:rsidRPr="005978D4" w:rsidRDefault="00AA365E"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B32B7C" w:rsidRPr="005978D4" w:rsidRDefault="00B32B7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lang w:val="en-US" w:eastAsia="zh-CN"/>
        </w:rPr>
        <w:lastRenderedPageBreak/>
        <w:drawing>
          <wp:inline distT="0" distB="0" distL="0" distR="0" wp14:anchorId="212103ED" wp14:editId="0AA0570B">
            <wp:extent cx="4447032" cy="3529584"/>
            <wp:effectExtent l="19050" t="0" r="0" b="0"/>
            <wp:docPr id="2" name="Imagem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stretch>
                      <a:fillRect/>
                    </a:stretch>
                  </pic:blipFill>
                  <pic:spPr>
                    <a:xfrm>
                      <a:off x="0" y="0"/>
                      <a:ext cx="4447032" cy="3529584"/>
                    </a:xfrm>
                    <a:prstGeom prst="rect">
                      <a:avLst/>
                    </a:prstGeom>
                  </pic:spPr>
                </pic:pic>
              </a:graphicData>
            </a:graphic>
          </wp:inline>
        </w:drawing>
      </w:r>
    </w:p>
    <w:p w:rsidR="003F3278" w:rsidRPr="005978D4" w:rsidRDefault="003F3278"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 xml:space="preserve">Figure 2 Microscopy </w:t>
      </w:r>
      <w:proofErr w:type="gramStart"/>
      <w:r w:rsidRPr="005978D4">
        <w:rPr>
          <w:rFonts w:ascii="Book Antiqua" w:hAnsi="Book Antiqua" w:cs="Times New Roman"/>
          <w:b/>
          <w:sz w:val="24"/>
          <w:szCs w:val="24"/>
          <w:lang w:val="en-GB"/>
        </w:rPr>
        <w:t>analysis</w:t>
      </w:r>
      <w:proofErr w:type="gramEnd"/>
      <w:r w:rsidRPr="005978D4">
        <w:rPr>
          <w:rFonts w:ascii="Book Antiqua" w:hAnsi="Book Antiqua" w:cs="Times New Roman"/>
          <w:b/>
          <w:sz w:val="24"/>
          <w:szCs w:val="24"/>
          <w:lang w:val="en-GB"/>
        </w:rPr>
        <w:t xml:space="preserve"> of NCI-N87 and NCI-</w:t>
      </w:r>
      <w:proofErr w:type="spellStart"/>
      <w:r w:rsidRPr="005978D4">
        <w:rPr>
          <w:rFonts w:ascii="Book Antiqua" w:hAnsi="Book Antiqua" w:cs="Times New Roman"/>
          <w:b/>
          <w:sz w:val="24"/>
          <w:szCs w:val="24"/>
          <w:lang w:val="en-GB"/>
        </w:rPr>
        <w:t>hTERT</w:t>
      </w:r>
      <w:proofErr w:type="spellEnd"/>
      <w:r w:rsidRPr="005978D4">
        <w:rPr>
          <w:rFonts w:ascii="Book Antiqua" w:hAnsi="Book Antiqua" w:cs="Times New Roman"/>
          <w:b/>
          <w:sz w:val="24"/>
          <w:szCs w:val="24"/>
          <w:lang w:val="en-GB"/>
        </w:rPr>
        <w:t xml:space="preserve">-clones CL5 and CL6 cell lines. </w:t>
      </w:r>
      <w:proofErr w:type="gramStart"/>
      <w:r w:rsidR="00AA365E" w:rsidRPr="005978D4">
        <w:rPr>
          <w:rFonts w:ascii="Book Antiqua" w:hAnsi="Book Antiqua" w:cs="Times New Roman"/>
          <w:sz w:val="24"/>
          <w:szCs w:val="24"/>
          <w:lang w:val="en-GB"/>
        </w:rPr>
        <w:t xml:space="preserve">Confluent </w:t>
      </w:r>
      <w:r w:rsidRPr="005978D4">
        <w:rPr>
          <w:rFonts w:ascii="Book Antiqua" w:hAnsi="Book Antiqua" w:cs="Times New Roman"/>
          <w:sz w:val="24"/>
          <w:szCs w:val="24"/>
          <w:lang w:val="en-GB"/>
        </w:rPr>
        <w:t>cultures</w:t>
      </w:r>
      <w:r w:rsidR="00AA365E" w:rsidRPr="005978D4">
        <w:rPr>
          <w:rFonts w:ascii="Book Antiqua" w:hAnsi="Book Antiqua" w:cs="Times New Roman" w:hint="eastAsia"/>
          <w:sz w:val="24"/>
          <w:szCs w:val="24"/>
          <w:lang w:val="en-GB" w:eastAsia="zh-CN"/>
        </w:rPr>
        <w:t xml:space="preserve"> (A, D, G)</w:t>
      </w:r>
      <w:r w:rsidRPr="005978D4">
        <w:rPr>
          <w:rFonts w:ascii="Book Antiqua" w:hAnsi="Book Antiqua" w:cs="Times New Roman"/>
          <w:sz w:val="24"/>
          <w:szCs w:val="24"/>
          <w:lang w:val="en-GB"/>
        </w:rPr>
        <w:t xml:space="preserve">; square in </w:t>
      </w:r>
      <w:r w:rsidR="00AA365E"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A and B), </w:t>
      </w:r>
      <w:proofErr w:type="spellStart"/>
      <w:r w:rsidRPr="005978D4">
        <w:rPr>
          <w:rFonts w:ascii="Book Antiqua" w:hAnsi="Book Antiqua" w:cs="Times New Roman"/>
          <w:sz w:val="24"/>
          <w:szCs w:val="24"/>
          <w:lang w:val="en-GB"/>
        </w:rPr>
        <w:t>subconfluent</w:t>
      </w:r>
      <w:proofErr w:type="spellEnd"/>
      <w:r w:rsidRPr="005978D4">
        <w:rPr>
          <w:rFonts w:ascii="Book Antiqua" w:hAnsi="Book Antiqua" w:cs="Times New Roman"/>
          <w:sz w:val="24"/>
          <w:szCs w:val="24"/>
          <w:lang w:val="en-GB"/>
        </w:rPr>
        <w:t xml:space="preserve"> cultures</w:t>
      </w:r>
      <w:r w:rsidR="00AA365E" w:rsidRPr="005978D4">
        <w:rPr>
          <w:rFonts w:ascii="Book Antiqua" w:hAnsi="Book Antiqua" w:cs="Times New Roman" w:hint="eastAsia"/>
          <w:sz w:val="24"/>
          <w:szCs w:val="24"/>
          <w:lang w:val="en-GB" w:eastAsia="zh-CN"/>
        </w:rPr>
        <w:t xml:space="preserve"> (</w:t>
      </w:r>
      <w:r w:rsidR="00AA365E" w:rsidRPr="005978D4">
        <w:rPr>
          <w:rFonts w:ascii="Book Antiqua" w:hAnsi="Book Antiqua" w:cs="Times New Roman"/>
          <w:sz w:val="24"/>
          <w:szCs w:val="24"/>
          <w:lang w:val="en-GB" w:eastAsia="zh-CN"/>
        </w:rPr>
        <w:t>E</w:t>
      </w:r>
      <w:r w:rsidR="00AA365E" w:rsidRPr="005978D4">
        <w:rPr>
          <w:rFonts w:ascii="Book Antiqua" w:hAnsi="Book Antiqua" w:cs="Times New Roman" w:hint="eastAsia"/>
          <w:sz w:val="24"/>
          <w:szCs w:val="24"/>
          <w:lang w:val="en-GB" w:eastAsia="zh-CN"/>
        </w:rPr>
        <w:t xml:space="preserve"> </w:t>
      </w:r>
      <w:r w:rsidR="00AA365E" w:rsidRPr="005978D4">
        <w:rPr>
          <w:rFonts w:ascii="Book Antiqua" w:hAnsi="Book Antiqua" w:cs="Times New Roman"/>
          <w:sz w:val="24"/>
          <w:szCs w:val="24"/>
          <w:lang w:val="en-GB" w:eastAsia="zh-CN"/>
        </w:rPr>
        <w:t>and H)</w:t>
      </w:r>
      <w:r w:rsidRPr="005978D4">
        <w:rPr>
          <w:rFonts w:ascii="Book Antiqua" w:hAnsi="Book Antiqua" w:cs="Times New Roman"/>
          <w:sz w:val="24"/>
          <w:szCs w:val="24"/>
          <w:lang w:val="en-GB"/>
        </w:rPr>
        <w:t xml:space="preserve">; E-cadherin </w:t>
      </w:r>
      <w:proofErr w:type="spellStart"/>
      <w:r w:rsidRPr="005978D4">
        <w:rPr>
          <w:rFonts w:ascii="Book Antiqua" w:hAnsi="Book Antiqua" w:cs="Times New Roman"/>
          <w:sz w:val="24"/>
          <w:szCs w:val="24"/>
          <w:lang w:val="en-GB"/>
        </w:rPr>
        <w:t>immunodetection</w:t>
      </w:r>
      <w:proofErr w:type="spellEnd"/>
      <w:r w:rsidRPr="005978D4">
        <w:rPr>
          <w:rFonts w:ascii="Book Antiqua" w:hAnsi="Book Antiqua" w:cs="Times New Roman"/>
          <w:sz w:val="24"/>
          <w:szCs w:val="24"/>
          <w:lang w:val="en-GB"/>
        </w:rPr>
        <w:t xml:space="preserve"> </w:t>
      </w:r>
      <w:r w:rsidR="00AA365E" w:rsidRPr="005978D4">
        <w:rPr>
          <w:rFonts w:ascii="Book Antiqua" w:hAnsi="Book Antiqua" w:cs="Times New Roman" w:hint="eastAsia"/>
          <w:sz w:val="24"/>
          <w:szCs w:val="24"/>
          <w:lang w:val="en-GB" w:eastAsia="zh-CN"/>
        </w:rPr>
        <w:t>(</w:t>
      </w:r>
      <w:r w:rsidR="00AA365E" w:rsidRPr="005978D4">
        <w:rPr>
          <w:rFonts w:ascii="Book Antiqua" w:hAnsi="Book Antiqua" w:cs="Times New Roman"/>
          <w:sz w:val="24"/>
          <w:szCs w:val="24"/>
          <w:lang w:val="en-GB" w:eastAsia="zh-CN"/>
        </w:rPr>
        <w:t>C, F and I</w:t>
      </w:r>
      <w:r w:rsidR="00B32B7C" w:rsidRPr="005978D4">
        <w:rPr>
          <w:rFonts w:ascii="Book Antiqua" w:hAnsi="Book Antiqua" w:cs="Times New Roman" w:hint="eastAsia"/>
          <w:sz w:val="24"/>
          <w:szCs w:val="24"/>
          <w:lang w:val="en-GB" w:eastAsia="zh-CN"/>
        </w:rPr>
        <w:t>) (</w:t>
      </w:r>
      <w:r w:rsidRPr="005978D4">
        <w:rPr>
          <w:rFonts w:ascii="Book Antiqua" w:hAnsi="Book Antiqua" w:cs="Times New Roman"/>
          <w:sz w:val="24"/>
          <w:szCs w:val="24"/>
          <w:lang w:val="en-GB"/>
        </w:rPr>
        <w:t>green</w:t>
      </w:r>
      <w:r w:rsidR="00B32B7C"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1:1000</w:t>
      </w:r>
      <w:r w:rsidR="00B32B7C" w:rsidRPr="005978D4">
        <w:rPr>
          <w:rFonts w:ascii="Book Antiqua" w:hAnsi="Book Antiqua" w:cs="Times New Roman" w:hint="eastAsia"/>
          <w:sz w:val="24"/>
          <w:szCs w:val="24"/>
          <w:lang w:val="en-GB" w:eastAsia="zh-CN"/>
        </w:rPr>
        <w:t>,</w:t>
      </w:r>
      <w:r w:rsidRPr="005978D4">
        <w:rPr>
          <w:rFonts w:ascii="Book Antiqua" w:hAnsi="Book Antiqua" w:cs="Times New Roman"/>
          <w:i/>
          <w:sz w:val="24"/>
          <w:szCs w:val="24"/>
          <w:lang w:val="en-GB"/>
        </w:rPr>
        <w:t xml:space="preserve"> </w:t>
      </w:r>
      <w:r w:rsidRPr="005978D4">
        <w:rPr>
          <w:rFonts w:ascii="Book Antiqua" w:hAnsi="Book Antiqua" w:cs="Times New Roman"/>
          <w:sz w:val="24"/>
          <w:szCs w:val="24"/>
          <w:lang w:val="en-GB"/>
        </w:rPr>
        <w:t>E</w:t>
      </w:r>
      <w:r w:rsidRPr="005978D4">
        <w:rPr>
          <w:rFonts w:ascii="Book Antiqua" w:hAnsi="Book Antiqua" w:cs="Times New Roman"/>
          <w:i/>
          <w:sz w:val="24"/>
          <w:szCs w:val="24"/>
          <w:lang w:val="en-GB"/>
        </w:rPr>
        <w:t>-</w:t>
      </w:r>
      <w:r w:rsidRPr="005978D4">
        <w:rPr>
          <w:rFonts w:ascii="Book Antiqua" w:hAnsi="Book Antiqua" w:cs="Times New Roman"/>
          <w:sz w:val="24"/>
          <w:szCs w:val="24"/>
          <w:lang w:val="en-GB"/>
        </w:rPr>
        <w:t xml:space="preserve">cadherin </w:t>
      </w:r>
      <w:proofErr w:type="spellStart"/>
      <w:r w:rsidRPr="005978D4">
        <w:rPr>
          <w:rFonts w:ascii="Book Antiqua" w:hAnsi="Book Antiqua" w:cs="Times New Roman"/>
          <w:sz w:val="24"/>
          <w:szCs w:val="24"/>
          <w:lang w:val="en-GB"/>
        </w:rPr>
        <w:t>mAb</w:t>
      </w:r>
      <w:proofErr w:type="spellEnd"/>
      <w:r w:rsidRPr="005978D4">
        <w:rPr>
          <w:rFonts w:ascii="Book Antiqua" w:hAnsi="Book Antiqua" w:cs="Times New Roman"/>
          <w:sz w:val="24"/>
          <w:szCs w:val="24"/>
          <w:lang w:val="en-GB"/>
        </w:rPr>
        <w:t xml:space="preserve"> plus FITC–conjugated secondary Ab)</w:t>
      </w:r>
      <w:r w:rsidRPr="005978D4">
        <w:rPr>
          <w:rFonts w:ascii="Book Antiqua" w:hAnsi="Book Antiqua" w:cs="Times New Roman"/>
          <w:i/>
          <w:sz w:val="24"/>
          <w:szCs w:val="24"/>
          <w:lang w:val="en-GB"/>
        </w:rPr>
        <w:t>.</w:t>
      </w:r>
      <w:proofErr w:type="gramEnd"/>
      <w:r w:rsidRPr="005978D4">
        <w:rPr>
          <w:rFonts w:ascii="Book Antiqua" w:hAnsi="Book Antiqua" w:cs="Times New Roman"/>
          <w:i/>
          <w:sz w:val="24"/>
          <w:szCs w:val="24"/>
          <w:lang w:val="en-GB"/>
        </w:rPr>
        <w:t xml:space="preserve"> </w:t>
      </w:r>
      <w:r w:rsidRPr="005978D4">
        <w:rPr>
          <w:rFonts w:ascii="Book Antiqua" w:hAnsi="Book Antiqua" w:cs="Times New Roman"/>
          <w:sz w:val="24"/>
          <w:szCs w:val="24"/>
          <w:lang w:val="en-GB"/>
        </w:rPr>
        <w:t>White bar: 100</w:t>
      </w:r>
      <w:r w:rsidR="00AA365E" w:rsidRPr="005978D4">
        <w:rPr>
          <w:rFonts w:ascii="Book Antiqua" w:hAnsi="Book Antiqua" w:cs="Times New Roman" w:hint="eastAsia"/>
          <w:sz w:val="24"/>
          <w:szCs w:val="24"/>
          <w:lang w:val="en-GB" w:eastAsia="zh-CN"/>
        </w:rPr>
        <w:t xml:space="preserve"> </w:t>
      </w:r>
      <w:proofErr w:type="spellStart"/>
      <w:r w:rsidR="00AA365E" w:rsidRPr="005978D4">
        <w:rPr>
          <w:rFonts w:ascii="Book Antiqua" w:hAnsi="Book Antiqua" w:cs="Times New Roman"/>
          <w:sz w:val="24"/>
          <w:szCs w:val="24"/>
          <w:lang w:val="en-GB"/>
        </w:rPr>
        <w:t>μ</w:t>
      </w:r>
      <w:r w:rsidRPr="005978D4">
        <w:rPr>
          <w:rFonts w:ascii="Book Antiqua" w:hAnsi="Book Antiqua" w:cs="Times New Roman"/>
          <w:sz w:val="24"/>
          <w:szCs w:val="24"/>
          <w:lang w:val="en-GB"/>
        </w:rPr>
        <w:t>m</w:t>
      </w:r>
      <w:proofErr w:type="spellEnd"/>
      <w:r w:rsidRPr="005978D4">
        <w:rPr>
          <w:rFonts w:ascii="Book Antiqua" w:hAnsi="Book Antiqua" w:cs="Times New Roman"/>
          <w:sz w:val="24"/>
          <w:szCs w:val="24"/>
          <w:lang w:val="en-GB"/>
        </w:rPr>
        <w:t xml:space="preserve">. </w:t>
      </w:r>
    </w:p>
    <w:p w:rsidR="00AA365E" w:rsidRPr="005978D4" w:rsidRDefault="00AA365E"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B32B7C" w:rsidRPr="005978D4" w:rsidRDefault="00B32B7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lang w:val="en-US" w:eastAsia="zh-CN"/>
        </w:rPr>
        <w:lastRenderedPageBreak/>
        <w:drawing>
          <wp:inline distT="0" distB="0" distL="0" distR="0" wp14:anchorId="2E321FBF" wp14:editId="53F8A931">
            <wp:extent cx="4447032" cy="3270504"/>
            <wp:effectExtent l="19050" t="0" r="0" b="0"/>
            <wp:docPr id="3" name="Imagem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cstate="print"/>
                    <a:stretch>
                      <a:fillRect/>
                    </a:stretch>
                  </pic:blipFill>
                  <pic:spPr>
                    <a:xfrm>
                      <a:off x="0" y="0"/>
                      <a:ext cx="4447032" cy="3270504"/>
                    </a:xfrm>
                    <a:prstGeom prst="rect">
                      <a:avLst/>
                    </a:prstGeom>
                  </pic:spPr>
                </pic:pic>
              </a:graphicData>
            </a:graphic>
          </wp:inline>
        </w:drawing>
      </w:r>
    </w:p>
    <w:p w:rsidR="003F3278" w:rsidRPr="005978D4" w:rsidRDefault="003F3278"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 xml:space="preserve">Figure 3 Cell staining analysis for </w:t>
      </w:r>
      <w:proofErr w:type="spellStart"/>
      <w:r w:rsidRPr="005978D4">
        <w:rPr>
          <w:rFonts w:ascii="Book Antiqua" w:hAnsi="Book Antiqua" w:cs="Times New Roman"/>
          <w:b/>
          <w:sz w:val="24"/>
          <w:szCs w:val="24"/>
          <w:lang w:val="en-GB"/>
        </w:rPr>
        <w:t>mucins</w:t>
      </w:r>
      <w:proofErr w:type="spellEnd"/>
      <w:r w:rsidRPr="005978D4">
        <w:rPr>
          <w:rFonts w:ascii="Book Antiqua" w:hAnsi="Book Antiqua" w:cs="Times New Roman"/>
          <w:b/>
          <w:sz w:val="24"/>
          <w:szCs w:val="24"/>
          <w:lang w:val="en-GB"/>
        </w:rPr>
        <w:t xml:space="preserve"> detection on the NCI-N87 parental cell line (A</w:t>
      </w:r>
      <w:r w:rsidR="00AA365E" w:rsidRPr="005978D4">
        <w:rPr>
          <w:rFonts w:ascii="Book Antiqua" w:hAnsi="Book Antiqua" w:cs="Times New Roman" w:hint="eastAsia"/>
          <w:b/>
          <w:sz w:val="24"/>
          <w:szCs w:val="24"/>
          <w:lang w:val="en-GB" w:eastAsia="zh-CN"/>
        </w:rPr>
        <w:t>-</w:t>
      </w:r>
      <w:r w:rsidR="00AA365E" w:rsidRPr="005978D4">
        <w:rPr>
          <w:rFonts w:ascii="Book Antiqua" w:hAnsi="Book Antiqua" w:cs="Times New Roman"/>
          <w:b/>
          <w:sz w:val="24"/>
          <w:szCs w:val="24"/>
          <w:lang w:val="en-GB"/>
        </w:rPr>
        <w:t xml:space="preserve">C) and NCI-hTERT-CL2 (D), CL5 (E, H, I and J), </w:t>
      </w:r>
      <w:r w:rsidRPr="005978D4">
        <w:rPr>
          <w:rFonts w:ascii="Book Antiqua" w:hAnsi="Book Antiqua" w:cs="Times New Roman"/>
          <w:b/>
          <w:sz w:val="24"/>
          <w:szCs w:val="24"/>
          <w:lang w:val="en-GB"/>
        </w:rPr>
        <w:t xml:space="preserve">CL6 (F and K) and -CL7 (G). </w:t>
      </w:r>
      <w:r w:rsidRPr="005978D4">
        <w:rPr>
          <w:rFonts w:ascii="Book Antiqua" w:hAnsi="Book Antiqua" w:cs="Times New Roman"/>
          <w:sz w:val="24"/>
          <w:szCs w:val="24"/>
          <w:lang w:val="en-GB"/>
        </w:rPr>
        <w:t xml:space="preserve">For neutral </w:t>
      </w:r>
      <w:proofErr w:type="spellStart"/>
      <w:r w:rsidRPr="005978D4">
        <w:rPr>
          <w:rFonts w:ascii="Book Antiqua" w:hAnsi="Book Antiqua" w:cs="Times New Roman"/>
          <w:sz w:val="24"/>
          <w:szCs w:val="24"/>
          <w:lang w:val="en-GB"/>
        </w:rPr>
        <w:t>mucins</w:t>
      </w:r>
      <w:proofErr w:type="spellEnd"/>
      <w:r w:rsidR="00AA365E" w:rsidRPr="005978D4">
        <w:rPr>
          <w:rFonts w:ascii="Book Antiqua" w:hAnsi="Book Antiqua" w:cs="Times New Roman"/>
          <w:sz w:val="24"/>
          <w:szCs w:val="24"/>
          <w:lang w:val="en-GB"/>
        </w:rPr>
        <w:t xml:space="preserve"> detection (stained in pink): </w:t>
      </w:r>
      <w:r w:rsidRPr="005978D4">
        <w:rPr>
          <w:rFonts w:ascii="Book Antiqua" w:hAnsi="Book Antiqua" w:cs="Times New Roman"/>
          <w:sz w:val="24"/>
          <w:szCs w:val="24"/>
          <w:lang w:val="en-GB"/>
        </w:rPr>
        <w:t>PAS-staining</w:t>
      </w:r>
      <w:r w:rsidR="00AA365E" w:rsidRPr="005978D4">
        <w:rPr>
          <w:rFonts w:ascii="Book Antiqua" w:hAnsi="Book Antiqua" w:cs="Times New Roman" w:hint="eastAsia"/>
          <w:sz w:val="24"/>
          <w:szCs w:val="24"/>
          <w:lang w:val="en-GB" w:eastAsia="zh-CN"/>
        </w:rPr>
        <w:t xml:space="preserve"> (</w:t>
      </w:r>
      <w:r w:rsidR="00AA365E" w:rsidRPr="005978D4">
        <w:rPr>
          <w:rFonts w:ascii="Book Antiqua" w:hAnsi="Book Antiqua" w:cs="Times New Roman"/>
          <w:sz w:val="24"/>
          <w:szCs w:val="24"/>
          <w:lang w:val="en-GB" w:eastAsia="zh-CN"/>
        </w:rPr>
        <w:t>A,</w:t>
      </w:r>
      <w:r w:rsidR="00AA365E" w:rsidRPr="005978D4">
        <w:rPr>
          <w:rFonts w:ascii="Book Antiqua" w:hAnsi="Book Antiqua" w:cs="Times New Roman" w:hint="eastAsia"/>
          <w:sz w:val="24"/>
          <w:szCs w:val="24"/>
          <w:lang w:val="en-GB" w:eastAsia="zh-CN"/>
        </w:rPr>
        <w:t xml:space="preserve"> </w:t>
      </w:r>
      <w:r w:rsidR="00AA365E" w:rsidRPr="005978D4">
        <w:rPr>
          <w:rFonts w:ascii="Book Antiqua" w:hAnsi="Book Antiqua" w:cs="Times New Roman"/>
          <w:sz w:val="24"/>
          <w:szCs w:val="24"/>
          <w:lang w:val="en-GB" w:eastAsia="zh-CN"/>
        </w:rPr>
        <w:t>D</w:t>
      </w:r>
      <w:r w:rsidR="00AA365E" w:rsidRPr="005978D4">
        <w:rPr>
          <w:rFonts w:ascii="Book Antiqua" w:hAnsi="Book Antiqua" w:cs="Times New Roman" w:hint="eastAsia"/>
          <w:sz w:val="24"/>
          <w:szCs w:val="24"/>
          <w:lang w:val="en-GB" w:eastAsia="zh-CN"/>
        </w:rPr>
        <w:t>-</w:t>
      </w:r>
      <w:r w:rsidR="00AA365E" w:rsidRPr="005978D4">
        <w:rPr>
          <w:rFonts w:ascii="Book Antiqua" w:hAnsi="Book Antiqua" w:cs="Times New Roman"/>
          <w:sz w:val="24"/>
          <w:szCs w:val="24"/>
          <w:lang w:val="en-GB" w:eastAsia="zh-CN"/>
        </w:rPr>
        <w:t>I</w:t>
      </w:r>
      <w:r w:rsidR="00AA365E"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andPAS</w:t>
      </w:r>
      <w:proofErr w:type="spellEnd"/>
      <w:r w:rsidRPr="005978D4">
        <w:rPr>
          <w:rFonts w:ascii="Book Antiqua" w:hAnsi="Book Antiqua" w:cs="Times New Roman"/>
          <w:sz w:val="24"/>
          <w:szCs w:val="24"/>
          <w:lang w:val="en-GB"/>
        </w:rPr>
        <w:t>/haematoxylin staining</w:t>
      </w:r>
      <w:r w:rsidR="00AA365E" w:rsidRPr="005978D4">
        <w:rPr>
          <w:rFonts w:ascii="Book Antiqua" w:hAnsi="Book Antiqua" w:cs="Times New Roman" w:hint="eastAsia"/>
          <w:sz w:val="24"/>
          <w:szCs w:val="24"/>
          <w:lang w:val="en-GB" w:eastAsia="zh-CN"/>
        </w:rPr>
        <w:t xml:space="preserve"> (B)</w:t>
      </w:r>
      <w:r w:rsidRPr="005978D4">
        <w:rPr>
          <w:rFonts w:ascii="Book Antiqua" w:hAnsi="Book Antiqua" w:cs="Times New Roman"/>
          <w:sz w:val="24"/>
          <w:szCs w:val="24"/>
          <w:lang w:val="en-GB"/>
        </w:rPr>
        <w:t xml:space="preserve">. For acidic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detection</w:t>
      </w:r>
      <w:r w:rsidR="00AA365E" w:rsidRPr="005978D4">
        <w:rPr>
          <w:rFonts w:ascii="Book Antiqua" w:hAnsi="Book Antiqua" w:cs="Times New Roman" w:hint="eastAsia"/>
          <w:sz w:val="24"/>
          <w:szCs w:val="24"/>
          <w:lang w:val="en-GB" w:eastAsia="zh-CN"/>
        </w:rPr>
        <w:t xml:space="preserve"> (</w:t>
      </w:r>
      <w:r w:rsidR="00AA365E" w:rsidRPr="005978D4">
        <w:rPr>
          <w:rFonts w:ascii="Book Antiqua" w:hAnsi="Book Antiqua" w:cs="Times New Roman"/>
          <w:sz w:val="24"/>
          <w:szCs w:val="24"/>
          <w:lang w:val="en-GB"/>
        </w:rPr>
        <w:t>J</w:t>
      </w:r>
      <w:r w:rsidR="00AA365E"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and K) PAS/</w:t>
      </w:r>
      <w:proofErr w:type="spellStart"/>
      <w:r w:rsidRPr="005978D4">
        <w:rPr>
          <w:rFonts w:ascii="Book Antiqua" w:hAnsi="Book Antiqua" w:cs="Times New Roman"/>
          <w:sz w:val="24"/>
          <w:szCs w:val="24"/>
          <w:lang w:val="en-GB"/>
        </w:rPr>
        <w:t>Alcian</w:t>
      </w:r>
      <w:proofErr w:type="spellEnd"/>
      <w:r w:rsidRPr="005978D4">
        <w:rPr>
          <w:rFonts w:ascii="Book Antiqua" w:hAnsi="Book Antiqua" w:cs="Times New Roman"/>
          <w:sz w:val="24"/>
          <w:szCs w:val="24"/>
          <w:lang w:val="en-GB"/>
        </w:rPr>
        <w:t xml:space="preserve"> blue staining (</w:t>
      </w:r>
      <w:proofErr w:type="spellStart"/>
      <w:r w:rsidRPr="005978D4">
        <w:rPr>
          <w:rFonts w:ascii="Book Antiqua" w:hAnsi="Book Antiqua" w:cs="Times New Roman"/>
          <w:sz w:val="24"/>
          <w:szCs w:val="24"/>
          <w:lang w:val="en-GB"/>
        </w:rPr>
        <w:t>Alcian</w:t>
      </w:r>
      <w:proofErr w:type="spellEnd"/>
      <w:r w:rsidRPr="005978D4">
        <w:rPr>
          <w:rFonts w:ascii="Book Antiqua" w:hAnsi="Book Antiqua" w:cs="Times New Roman"/>
          <w:sz w:val="24"/>
          <w:szCs w:val="24"/>
          <w:lang w:val="en-GB"/>
        </w:rPr>
        <w:t xml:space="preserve"> positive/PAS negative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stained in blue; PAS/</w:t>
      </w:r>
      <w:proofErr w:type="spellStart"/>
      <w:r w:rsidRPr="005978D4">
        <w:rPr>
          <w:rFonts w:ascii="Book Antiqua" w:hAnsi="Book Antiqua" w:cs="Times New Roman"/>
          <w:sz w:val="24"/>
          <w:szCs w:val="24"/>
          <w:lang w:val="en-GB"/>
        </w:rPr>
        <w:t>Alcian</w:t>
      </w:r>
      <w:proofErr w:type="spellEnd"/>
      <w:r w:rsidRPr="005978D4">
        <w:rPr>
          <w:rFonts w:ascii="Book Antiqua" w:hAnsi="Book Antiqua" w:cs="Times New Roman"/>
          <w:sz w:val="24"/>
          <w:szCs w:val="24"/>
          <w:lang w:val="en-GB"/>
        </w:rPr>
        <w:t xml:space="preserve"> positive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stained in purple). </w:t>
      </w:r>
      <w:proofErr w:type="gramStart"/>
      <w:r w:rsidRPr="005978D4">
        <w:rPr>
          <w:rFonts w:ascii="Book Antiqua" w:hAnsi="Book Antiqua" w:cs="Times New Roman"/>
          <w:sz w:val="24"/>
          <w:szCs w:val="24"/>
          <w:lang w:val="en-GB"/>
        </w:rPr>
        <w:t>α-Tubulin</w:t>
      </w:r>
      <w:proofErr w:type="gramEnd"/>
      <w:r w:rsidRPr="005978D4">
        <w:rPr>
          <w:rFonts w:ascii="Book Antiqua" w:hAnsi="Book Antiqua" w:cs="Times New Roman"/>
          <w:sz w:val="24"/>
          <w:szCs w:val="24"/>
          <w:lang w:val="en-GB"/>
        </w:rPr>
        <w:t xml:space="preserve"> </w:t>
      </w:r>
      <w:proofErr w:type="spellStart"/>
      <w:r w:rsidRPr="005978D4">
        <w:rPr>
          <w:rFonts w:ascii="Book Antiqua" w:hAnsi="Book Antiqua" w:cs="Times New Roman"/>
          <w:sz w:val="24"/>
          <w:szCs w:val="24"/>
          <w:lang w:val="en-GB"/>
        </w:rPr>
        <w:t>immunodetection</w:t>
      </w:r>
      <w:proofErr w:type="spellEnd"/>
      <w:r w:rsidRPr="005978D4">
        <w:rPr>
          <w:rFonts w:ascii="Book Antiqua" w:hAnsi="Book Antiqua" w:cs="Times New Roman"/>
          <w:sz w:val="24"/>
          <w:szCs w:val="24"/>
          <w:lang w:val="en-GB"/>
        </w:rPr>
        <w:t xml:space="preserve"> (</w:t>
      </w:r>
      <w:r w:rsidR="00AA365E" w:rsidRPr="005978D4">
        <w:rPr>
          <w:rFonts w:ascii="Book Antiqua" w:hAnsi="Book Antiqua" w:cs="Times New Roman" w:hint="eastAsia"/>
          <w:sz w:val="24"/>
          <w:szCs w:val="24"/>
          <w:lang w:val="en-GB" w:eastAsia="zh-CN"/>
        </w:rPr>
        <w:t xml:space="preserve">C; </w:t>
      </w:r>
      <w:r w:rsidRPr="005978D4">
        <w:rPr>
          <w:rFonts w:ascii="Book Antiqua" w:hAnsi="Book Antiqua" w:cs="Times New Roman"/>
          <w:sz w:val="24"/>
          <w:szCs w:val="24"/>
          <w:lang w:val="en-GB"/>
        </w:rPr>
        <w:t xml:space="preserve">green) (1:1000 α-Tubulin </w:t>
      </w:r>
      <w:proofErr w:type="spellStart"/>
      <w:r w:rsidRPr="005978D4">
        <w:rPr>
          <w:rFonts w:ascii="Book Antiqua" w:hAnsi="Book Antiqua" w:cs="Times New Roman"/>
          <w:sz w:val="24"/>
          <w:szCs w:val="24"/>
          <w:lang w:val="en-GB"/>
        </w:rPr>
        <w:t>mAb</w:t>
      </w:r>
      <w:proofErr w:type="spellEnd"/>
      <w:r w:rsidRPr="005978D4">
        <w:rPr>
          <w:rFonts w:ascii="Book Antiqua" w:hAnsi="Book Antiqua" w:cs="Times New Roman"/>
          <w:sz w:val="24"/>
          <w:szCs w:val="24"/>
          <w:lang w:val="en-GB"/>
        </w:rPr>
        <w:t xml:space="preserve"> plus FITC–conjugated secondary Ab). </w:t>
      </w:r>
      <w:proofErr w:type="gramStart"/>
      <w:r w:rsidRPr="005978D4">
        <w:rPr>
          <w:rFonts w:ascii="Book Antiqua" w:hAnsi="Book Antiqua" w:cs="Times New Roman"/>
          <w:sz w:val="24"/>
          <w:szCs w:val="24"/>
          <w:lang w:val="en-GB"/>
        </w:rPr>
        <w:t>Black arrow, mucus secreting vesicles that are formed in the endoplasmic reticulum vicinity.</w:t>
      </w:r>
      <w:proofErr w:type="gramEnd"/>
      <w:r w:rsidRPr="005978D4">
        <w:rPr>
          <w:rFonts w:ascii="Book Antiqua" w:hAnsi="Book Antiqua" w:cs="Times New Roman"/>
          <w:sz w:val="24"/>
          <w:szCs w:val="24"/>
          <w:lang w:val="en-GB"/>
        </w:rPr>
        <w:t xml:space="preserve"> Arrow heads, mucus secreting vesicles migrating towards the cytoplasmic membrane and being </w:t>
      </w:r>
      <w:proofErr w:type="spellStart"/>
      <w:r w:rsidRPr="005978D4">
        <w:rPr>
          <w:rFonts w:ascii="Book Antiqua" w:hAnsi="Book Antiqua" w:cs="Times New Roman"/>
          <w:sz w:val="24"/>
          <w:szCs w:val="24"/>
          <w:lang w:val="en-GB"/>
        </w:rPr>
        <w:t>exocytosed</w:t>
      </w:r>
      <w:proofErr w:type="spellEnd"/>
      <w:r w:rsidRPr="005978D4">
        <w:rPr>
          <w:rFonts w:ascii="Book Antiqua" w:hAnsi="Book Antiqua" w:cs="Times New Roman"/>
          <w:sz w:val="24"/>
          <w:szCs w:val="24"/>
          <w:lang w:val="en-GB"/>
        </w:rPr>
        <w:t xml:space="preserve">. </w:t>
      </w:r>
      <w:proofErr w:type="gramStart"/>
      <w:r w:rsidRPr="005978D4">
        <w:rPr>
          <w:rFonts w:ascii="Book Antiqua" w:hAnsi="Book Antiqua" w:cs="Times New Roman"/>
          <w:sz w:val="24"/>
          <w:szCs w:val="24"/>
          <w:lang w:val="en-GB"/>
        </w:rPr>
        <w:t xml:space="preserve">White arrow, mucus secreting vesicles in close interaction with the </w:t>
      </w:r>
      <w:proofErr w:type="spellStart"/>
      <w:r w:rsidR="00AA365E" w:rsidRPr="005978D4">
        <w:rPr>
          <w:rFonts w:ascii="Book Antiqua" w:hAnsi="Book Antiqua" w:cs="Times New Roman"/>
          <w:sz w:val="24"/>
          <w:szCs w:val="24"/>
          <w:lang w:val="en-GB"/>
        </w:rPr>
        <w:t>microtule</w:t>
      </w:r>
      <w:proofErr w:type="spellEnd"/>
      <w:r w:rsidR="00AA365E" w:rsidRPr="005978D4">
        <w:rPr>
          <w:rFonts w:ascii="Book Antiqua" w:hAnsi="Book Antiqua" w:cs="Times New Roman"/>
          <w:sz w:val="24"/>
          <w:szCs w:val="24"/>
          <w:lang w:val="en-GB"/>
        </w:rPr>
        <w:t xml:space="preserve"> network.</w:t>
      </w:r>
      <w:proofErr w:type="gramEnd"/>
      <w:r w:rsidR="00AA365E" w:rsidRPr="005978D4">
        <w:rPr>
          <w:rFonts w:ascii="Book Antiqua" w:hAnsi="Book Antiqua" w:cs="Times New Roman"/>
          <w:sz w:val="24"/>
          <w:szCs w:val="24"/>
          <w:lang w:val="en-GB"/>
        </w:rPr>
        <w:t xml:space="preserve"> </w:t>
      </w:r>
      <w:proofErr w:type="gramStart"/>
      <w:r w:rsidR="00AA365E" w:rsidRPr="005978D4">
        <w:rPr>
          <w:rFonts w:ascii="Book Antiqua" w:hAnsi="Book Antiqua" w:cs="Times New Roman"/>
          <w:sz w:val="24"/>
          <w:szCs w:val="24"/>
          <w:lang w:val="en-GB"/>
        </w:rPr>
        <w:t>Dashed arrow</w:t>
      </w:r>
      <w:r w:rsidRPr="005978D4">
        <w:rPr>
          <w:rFonts w:ascii="Book Antiqua" w:hAnsi="Book Antiqua" w:cs="Times New Roman"/>
          <w:sz w:val="24"/>
          <w:szCs w:val="24"/>
          <w:lang w:val="en-GB"/>
        </w:rPr>
        <w:t xml:space="preserve"> suggestive of a more differentiated sta</w:t>
      </w:r>
      <w:r w:rsidR="00AA365E" w:rsidRPr="005978D4">
        <w:rPr>
          <w:rFonts w:ascii="Book Antiqua" w:hAnsi="Book Antiqua" w:cs="Times New Roman"/>
          <w:sz w:val="24"/>
          <w:szCs w:val="24"/>
          <w:lang w:val="en-GB"/>
        </w:rPr>
        <w:t>te for the cells.</w:t>
      </w:r>
      <w:proofErr w:type="gramEnd"/>
      <w:r w:rsidR="00AA365E" w:rsidRPr="005978D4">
        <w:rPr>
          <w:rFonts w:ascii="Book Antiqua" w:hAnsi="Book Antiqua" w:cs="Times New Roman"/>
          <w:sz w:val="24"/>
          <w:szCs w:val="24"/>
          <w:lang w:val="en-GB"/>
        </w:rPr>
        <w:t xml:space="preserve"> </w:t>
      </w:r>
      <w:proofErr w:type="gramStart"/>
      <w:r w:rsidR="00AA365E" w:rsidRPr="005978D4">
        <w:rPr>
          <w:rFonts w:ascii="Book Antiqua" w:hAnsi="Book Antiqua" w:cs="Times New Roman"/>
          <w:sz w:val="24"/>
          <w:szCs w:val="24"/>
          <w:lang w:val="en-GB"/>
        </w:rPr>
        <w:t>Dotted arrows</w:t>
      </w:r>
      <w:r w:rsidR="00AA365E"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 xml:space="preserve">acidic </w:t>
      </w:r>
      <w:proofErr w:type="spellStart"/>
      <w:r w:rsidRPr="005978D4">
        <w:rPr>
          <w:rFonts w:ascii="Book Antiqua" w:hAnsi="Book Antiqua" w:cs="Times New Roman"/>
          <w:sz w:val="24"/>
          <w:szCs w:val="24"/>
          <w:lang w:val="en-GB"/>
        </w:rPr>
        <w:t>mucins</w:t>
      </w:r>
      <w:proofErr w:type="spellEnd"/>
      <w:r w:rsidRPr="005978D4">
        <w:rPr>
          <w:rFonts w:ascii="Book Antiqua" w:hAnsi="Book Antiqua" w:cs="Times New Roman"/>
          <w:sz w:val="24"/>
          <w:szCs w:val="24"/>
          <w:lang w:val="en-GB"/>
        </w:rPr>
        <w:t xml:space="preserve"> staining.</w:t>
      </w:r>
      <w:proofErr w:type="gramEnd"/>
    </w:p>
    <w:p w:rsidR="00AA365E" w:rsidRPr="005978D4" w:rsidRDefault="00AA365E"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B32B7C" w:rsidRPr="005978D4" w:rsidRDefault="00B32B7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lang w:val="en-US" w:eastAsia="zh-CN"/>
        </w:rPr>
        <w:lastRenderedPageBreak/>
        <w:drawing>
          <wp:inline distT="0" distB="0" distL="0" distR="0" wp14:anchorId="285654A9" wp14:editId="12FA9969">
            <wp:extent cx="2987040" cy="1874520"/>
            <wp:effectExtent l="19050" t="0" r="3810" b="0"/>
            <wp:docPr id="4" name="Imagem 3"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4" cstate="print"/>
                    <a:stretch>
                      <a:fillRect/>
                    </a:stretch>
                  </pic:blipFill>
                  <pic:spPr>
                    <a:xfrm>
                      <a:off x="0" y="0"/>
                      <a:ext cx="2987040" cy="1874520"/>
                    </a:xfrm>
                    <a:prstGeom prst="rect">
                      <a:avLst/>
                    </a:prstGeom>
                  </pic:spPr>
                </pic:pic>
              </a:graphicData>
            </a:graphic>
          </wp:inline>
        </w:drawing>
      </w:r>
    </w:p>
    <w:p w:rsidR="003F3278" w:rsidRPr="005978D4" w:rsidRDefault="003F3278"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Figure 4</w:t>
      </w:r>
      <w:r w:rsidR="004B2CA0" w:rsidRPr="005978D4">
        <w:rPr>
          <w:rFonts w:ascii="Book Antiqua" w:hAnsi="Book Antiqua" w:cs="Times New Roman"/>
          <w:b/>
          <w:sz w:val="24"/>
          <w:szCs w:val="24"/>
          <w:lang w:val="en-GB"/>
        </w:rPr>
        <w:t xml:space="preserve"> </w:t>
      </w:r>
      <w:r w:rsidRPr="005978D4">
        <w:rPr>
          <w:rFonts w:ascii="Book Antiqua" w:hAnsi="Book Antiqua" w:cs="Times New Roman"/>
          <w:b/>
          <w:sz w:val="24"/>
          <w:szCs w:val="24"/>
          <w:lang w:val="en-GB"/>
        </w:rPr>
        <w:t>Evaluation of the expression of epithelial gastric markers by the parental NCI-N87 and NCI-</w:t>
      </w:r>
      <w:proofErr w:type="spellStart"/>
      <w:r w:rsidRPr="005978D4">
        <w:rPr>
          <w:rFonts w:ascii="Book Antiqua" w:hAnsi="Book Antiqua" w:cs="Times New Roman"/>
          <w:b/>
          <w:sz w:val="24"/>
          <w:szCs w:val="24"/>
          <w:lang w:val="en-GB"/>
        </w:rPr>
        <w:t>hTERT</w:t>
      </w:r>
      <w:proofErr w:type="spellEnd"/>
      <w:r w:rsidRPr="005978D4">
        <w:rPr>
          <w:rFonts w:ascii="Book Antiqua" w:hAnsi="Book Antiqua" w:cs="Times New Roman"/>
          <w:b/>
          <w:sz w:val="24"/>
          <w:szCs w:val="24"/>
          <w:lang w:val="en-GB"/>
        </w:rPr>
        <w:t>-clones 5 and 6 cell lines.</w:t>
      </w:r>
      <w:r w:rsidRPr="005978D4">
        <w:rPr>
          <w:rFonts w:ascii="Book Antiqua" w:hAnsi="Book Antiqua" w:cs="Times New Roman"/>
          <w:sz w:val="24"/>
          <w:szCs w:val="24"/>
          <w:lang w:val="en-GB"/>
        </w:rPr>
        <w:t xml:space="preserve"> A</w:t>
      </w:r>
      <w:r w:rsidR="00AA365E"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Slot-blot of 100 µg of total protein extracts for detection of </w:t>
      </w:r>
      <w:proofErr w:type="spellStart"/>
      <w:r w:rsidR="00772F27" w:rsidRPr="005978D4">
        <w:rPr>
          <w:rFonts w:ascii="Book Antiqua" w:hAnsi="Book Antiqua" w:cs="Times New Roman"/>
          <w:sz w:val="24"/>
          <w:szCs w:val="24"/>
          <w:lang w:val="en-GB"/>
        </w:rPr>
        <w:t>mucin</w:t>
      </w:r>
      <w:proofErr w:type="spellEnd"/>
      <w:r w:rsidR="00772F27" w:rsidRPr="005978D4">
        <w:rPr>
          <w:rFonts w:ascii="Book Antiqua" w:hAnsi="Book Antiqua" w:cs="Times New Roman"/>
          <w:sz w:val="24"/>
          <w:szCs w:val="24"/>
          <w:lang w:val="en-GB"/>
        </w:rPr>
        <w:t xml:space="preserve"> 5AC </w:t>
      </w:r>
      <w:r w:rsidR="00772F27" w:rsidRPr="005978D4">
        <w:rPr>
          <w:rFonts w:ascii="Book Antiqua" w:hAnsi="Book Antiqua" w:cs="Times New Roman"/>
          <w:sz w:val="24"/>
          <w:szCs w:val="24"/>
          <w:lang w:val="en-GB" w:eastAsia="zh-CN"/>
        </w:rPr>
        <w:t>(MUC5AC)</w:t>
      </w:r>
      <w:r w:rsidRPr="005978D4">
        <w:rPr>
          <w:rFonts w:ascii="Book Antiqua" w:hAnsi="Book Antiqua" w:cs="Times New Roman"/>
          <w:sz w:val="24"/>
          <w:szCs w:val="24"/>
          <w:lang w:val="en-GB"/>
        </w:rPr>
        <w:t xml:space="preserve"> with the anti-MUC5AC </w:t>
      </w:r>
      <w:proofErr w:type="spellStart"/>
      <w:r w:rsidRPr="005978D4">
        <w:rPr>
          <w:rFonts w:ascii="Book Antiqua" w:hAnsi="Book Antiqua" w:cs="Times New Roman"/>
          <w:sz w:val="24"/>
          <w:szCs w:val="24"/>
          <w:lang w:val="en-GB"/>
        </w:rPr>
        <w:t>mAb</w:t>
      </w:r>
      <w:proofErr w:type="spellEnd"/>
      <w:r w:rsidRPr="005978D4">
        <w:rPr>
          <w:rFonts w:ascii="Book Antiqua" w:hAnsi="Book Antiqua" w:cs="Times New Roman"/>
          <w:sz w:val="24"/>
          <w:szCs w:val="24"/>
          <w:lang w:val="en-GB"/>
        </w:rPr>
        <w:t xml:space="preserve"> (1:1000 diluted)</w:t>
      </w:r>
      <w:r w:rsidR="00AA365E" w:rsidRPr="005978D4">
        <w:rPr>
          <w:rFonts w:ascii="Book Antiqua" w:hAnsi="Book Antiqua" w:cs="Times New Roman" w:hint="eastAsia"/>
          <w:sz w:val="24"/>
          <w:szCs w:val="24"/>
          <w:lang w:val="en-GB" w:eastAsia="zh-CN"/>
        </w:rPr>
        <w:t>;</w:t>
      </w:r>
      <w:r w:rsidRPr="005978D4">
        <w:rPr>
          <w:rFonts w:ascii="Book Antiqua" w:hAnsi="Book Antiqua" w:cs="Times New Roman"/>
          <w:sz w:val="24"/>
          <w:szCs w:val="24"/>
          <w:lang w:val="en-GB"/>
        </w:rPr>
        <w:t xml:space="preserve"> B</w:t>
      </w:r>
      <w:r w:rsidR="00AA365E" w:rsidRPr="005978D4">
        <w:rPr>
          <w:rFonts w:ascii="Book Antiqua" w:hAnsi="Book Antiqua" w:cs="Times New Roman" w:hint="eastAsia"/>
          <w:sz w:val="24"/>
          <w:szCs w:val="24"/>
          <w:lang w:val="en-GB" w:eastAsia="zh-CN"/>
        </w:rPr>
        <w:t>:</w:t>
      </w:r>
      <w:r w:rsidR="00AA365E" w:rsidRPr="005978D4">
        <w:rPr>
          <w:rFonts w:ascii="Book Antiqua" w:hAnsi="Book Antiqua" w:cs="Times New Roman"/>
          <w:sz w:val="24"/>
          <w:szCs w:val="24"/>
          <w:lang w:val="en-GB"/>
        </w:rPr>
        <w:t xml:space="preserve"> Western</w:t>
      </w:r>
      <w:r w:rsidR="00AA365E" w:rsidRPr="005978D4">
        <w:rPr>
          <w:rFonts w:ascii="Book Antiqua" w:hAnsi="Book Antiqua" w:cs="Times New Roman" w:hint="eastAsia"/>
          <w:sz w:val="24"/>
          <w:szCs w:val="24"/>
          <w:lang w:val="en-GB" w:eastAsia="zh-CN"/>
        </w:rPr>
        <w:t xml:space="preserve"> </w:t>
      </w:r>
      <w:r w:rsidRPr="005978D4">
        <w:rPr>
          <w:rFonts w:ascii="Book Antiqua" w:hAnsi="Book Antiqua" w:cs="Times New Roman"/>
          <w:sz w:val="24"/>
          <w:szCs w:val="24"/>
          <w:lang w:val="en-GB"/>
        </w:rPr>
        <w:t xml:space="preserve">blot of 100 µg of total protein extracts separated in a 12.5% (v/v) SDS-PAGE, with the anti-Pg5 </w:t>
      </w:r>
      <w:proofErr w:type="spellStart"/>
      <w:r w:rsidRPr="005978D4">
        <w:rPr>
          <w:rFonts w:ascii="Book Antiqua" w:hAnsi="Book Antiqua" w:cs="Times New Roman"/>
          <w:sz w:val="24"/>
          <w:szCs w:val="24"/>
          <w:lang w:val="en-GB"/>
        </w:rPr>
        <w:t>mAb</w:t>
      </w:r>
      <w:proofErr w:type="spellEnd"/>
      <w:r w:rsidRPr="005978D4">
        <w:rPr>
          <w:rFonts w:ascii="Book Antiqua" w:hAnsi="Book Antiqua" w:cs="Times New Roman"/>
          <w:sz w:val="24"/>
          <w:szCs w:val="24"/>
          <w:lang w:val="en-GB"/>
        </w:rPr>
        <w:t xml:space="preserve"> (1:800 diluted) and the anti-HGL </w:t>
      </w:r>
      <w:proofErr w:type="spellStart"/>
      <w:r w:rsidRPr="005978D4">
        <w:rPr>
          <w:rFonts w:ascii="Book Antiqua" w:hAnsi="Book Antiqua" w:cs="Times New Roman"/>
          <w:sz w:val="24"/>
          <w:szCs w:val="24"/>
          <w:lang w:val="en-GB"/>
        </w:rPr>
        <w:t>pAb</w:t>
      </w:r>
      <w:proofErr w:type="spellEnd"/>
      <w:r w:rsidRPr="005978D4">
        <w:rPr>
          <w:rFonts w:ascii="Book Antiqua" w:hAnsi="Book Antiqua" w:cs="Times New Roman"/>
          <w:sz w:val="24"/>
          <w:szCs w:val="24"/>
          <w:lang w:val="en-GB"/>
        </w:rPr>
        <w:t xml:space="preserve"> (1:800 diluted).</w:t>
      </w:r>
    </w:p>
    <w:p w:rsidR="00AA365E" w:rsidRPr="005978D4" w:rsidRDefault="00AA365E"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B32B7C" w:rsidRPr="005978D4" w:rsidRDefault="00B32B7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lang w:val="en-US" w:eastAsia="zh-CN"/>
        </w:rPr>
        <w:drawing>
          <wp:inline distT="0" distB="0" distL="0" distR="0" wp14:anchorId="51402C22" wp14:editId="25E9F5A6">
            <wp:extent cx="2987040" cy="2325624"/>
            <wp:effectExtent l="19050" t="0" r="3810" b="0"/>
            <wp:docPr id="5" name="Imagem 4"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5" cstate="print"/>
                    <a:stretch>
                      <a:fillRect/>
                    </a:stretch>
                  </pic:blipFill>
                  <pic:spPr>
                    <a:xfrm>
                      <a:off x="0" y="0"/>
                      <a:ext cx="2987040" cy="2325624"/>
                    </a:xfrm>
                    <a:prstGeom prst="rect">
                      <a:avLst/>
                    </a:prstGeom>
                  </pic:spPr>
                </pic:pic>
              </a:graphicData>
            </a:graphic>
          </wp:inline>
        </w:drawing>
      </w:r>
    </w:p>
    <w:p w:rsidR="003F3278" w:rsidRPr="005978D4" w:rsidRDefault="003F3278"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 xml:space="preserve">Figure 5 PAS/haematoxylin cell staining analysis for simultaneous detection of </w:t>
      </w:r>
      <w:proofErr w:type="spellStart"/>
      <w:r w:rsidRPr="005978D4">
        <w:rPr>
          <w:rFonts w:ascii="Book Antiqua" w:hAnsi="Book Antiqua" w:cs="Times New Roman"/>
          <w:b/>
          <w:sz w:val="24"/>
          <w:szCs w:val="24"/>
          <w:lang w:val="en-GB"/>
        </w:rPr>
        <w:t>mucins</w:t>
      </w:r>
      <w:proofErr w:type="spellEnd"/>
      <w:r w:rsidRPr="005978D4">
        <w:rPr>
          <w:rFonts w:ascii="Book Antiqua" w:hAnsi="Book Antiqua" w:cs="Times New Roman"/>
          <w:b/>
          <w:sz w:val="24"/>
          <w:szCs w:val="24"/>
          <w:lang w:val="en-GB"/>
        </w:rPr>
        <w:t xml:space="preserve"> (stained in pink) and zymogens (stained in blue) on the NCI-N87 parental cell and the NCI-hTERT-CL6.</w:t>
      </w:r>
      <w:r w:rsidRPr="005978D4">
        <w:rPr>
          <w:rFonts w:ascii="Book Antiqua" w:hAnsi="Book Antiqua" w:cs="Times New Roman"/>
          <w:sz w:val="24"/>
          <w:szCs w:val="24"/>
          <w:lang w:val="en-GB"/>
        </w:rPr>
        <w:t xml:space="preserve"> The duple PAS/haematoxylin reactivity was observed in only some cell subpopulations of the parental cell line (black arrows) and, in contrast, in all cells of the NCI-hTERT-CL6 cell line.</w:t>
      </w:r>
    </w:p>
    <w:p w:rsidR="0015712A" w:rsidRPr="005978D4" w:rsidRDefault="0015712A"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B32B7C" w:rsidRPr="005978D4" w:rsidRDefault="00B32B7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shd w:val="clear" w:color="auto" w:fill="FFFFFF"/>
          <w:lang w:val="en-US" w:eastAsia="zh-CN"/>
        </w:rPr>
        <w:lastRenderedPageBreak/>
        <w:drawing>
          <wp:inline distT="0" distB="0" distL="0" distR="0" wp14:anchorId="42CF1096" wp14:editId="1CBC26CE">
            <wp:extent cx="2472690" cy="4271698"/>
            <wp:effectExtent l="19050" t="0" r="3810" b="0"/>
            <wp:docPr id="6" name="Imagem 5"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6" cstate="print"/>
                    <a:stretch>
                      <a:fillRect/>
                    </a:stretch>
                  </pic:blipFill>
                  <pic:spPr>
                    <a:xfrm>
                      <a:off x="0" y="0"/>
                      <a:ext cx="2472690" cy="4271698"/>
                    </a:xfrm>
                    <a:prstGeom prst="rect">
                      <a:avLst/>
                    </a:prstGeom>
                  </pic:spPr>
                </pic:pic>
              </a:graphicData>
            </a:graphic>
          </wp:inline>
        </w:drawing>
      </w:r>
    </w:p>
    <w:p w:rsidR="003F3278" w:rsidRPr="005978D4" w:rsidRDefault="0015712A" w:rsidP="00571EEB">
      <w:pPr>
        <w:autoSpaceDE w:val="0"/>
        <w:autoSpaceDN w:val="0"/>
        <w:adjustRightInd w:val="0"/>
        <w:snapToGrid w:val="0"/>
        <w:spacing w:after="0" w:line="360" w:lineRule="auto"/>
        <w:jc w:val="both"/>
        <w:rPr>
          <w:rFonts w:ascii="Book Antiqua" w:hAnsi="Book Antiqua" w:cs="Times New Roman"/>
          <w:sz w:val="24"/>
          <w:szCs w:val="24"/>
          <w:shd w:val="clear" w:color="auto" w:fill="FFFFFF"/>
          <w:lang w:val="en-GB" w:eastAsia="zh-CN"/>
        </w:rPr>
      </w:pPr>
      <w:r w:rsidRPr="005978D4">
        <w:rPr>
          <w:rFonts w:ascii="Book Antiqua" w:hAnsi="Book Antiqua" w:cs="Times New Roman"/>
          <w:b/>
          <w:sz w:val="24"/>
          <w:szCs w:val="24"/>
          <w:lang w:val="en-GB"/>
        </w:rPr>
        <w:t xml:space="preserve">Figure 6 </w:t>
      </w:r>
      <w:r w:rsidR="003F3278" w:rsidRPr="005978D4">
        <w:rPr>
          <w:rFonts w:ascii="Book Antiqua" w:hAnsi="Book Antiqua" w:cs="Times New Roman"/>
          <w:b/>
          <w:sz w:val="24"/>
          <w:szCs w:val="24"/>
          <w:lang w:val="en-GB"/>
        </w:rPr>
        <w:t>Gastric markers expression by the NCI-</w:t>
      </w:r>
      <w:proofErr w:type="spellStart"/>
      <w:r w:rsidR="003F3278" w:rsidRPr="005978D4">
        <w:rPr>
          <w:rFonts w:ascii="Book Antiqua" w:hAnsi="Book Antiqua" w:cs="Times New Roman"/>
          <w:b/>
          <w:sz w:val="24"/>
          <w:szCs w:val="24"/>
          <w:lang w:val="en-GB"/>
        </w:rPr>
        <w:t>hTERT</w:t>
      </w:r>
      <w:proofErr w:type="spellEnd"/>
      <w:r w:rsidR="003F3278" w:rsidRPr="005978D4">
        <w:rPr>
          <w:rFonts w:ascii="Book Antiqua" w:hAnsi="Book Antiqua" w:cs="Times New Roman"/>
          <w:b/>
          <w:sz w:val="24"/>
          <w:szCs w:val="24"/>
          <w:lang w:val="en-GB"/>
        </w:rPr>
        <w:t xml:space="preserve">-CL 6 cell line. </w:t>
      </w:r>
      <w:bookmarkStart w:id="92" w:name="OLE_LINK289"/>
      <w:bookmarkStart w:id="93" w:name="OLE_LINK290"/>
      <w:proofErr w:type="spellStart"/>
      <w:r w:rsidR="00646F4D" w:rsidRPr="005978D4">
        <w:rPr>
          <w:rFonts w:ascii="Book Antiqua" w:hAnsi="Book Antiqua" w:cs="Times New Roman"/>
          <w:sz w:val="24"/>
          <w:szCs w:val="24"/>
          <w:lang w:val="en-GB"/>
        </w:rPr>
        <w:t>Mucin</w:t>
      </w:r>
      <w:proofErr w:type="spellEnd"/>
      <w:r w:rsidR="00646F4D" w:rsidRPr="005978D4">
        <w:rPr>
          <w:rFonts w:ascii="Book Antiqua" w:hAnsi="Book Antiqua" w:cs="Times New Roman"/>
          <w:sz w:val="24"/>
          <w:szCs w:val="24"/>
          <w:lang w:val="en-GB"/>
        </w:rPr>
        <w:t xml:space="preserve"> 5AC</w:t>
      </w:r>
      <w:r w:rsidR="00646F4D" w:rsidRPr="005978D4">
        <w:rPr>
          <w:rFonts w:ascii="Book Antiqua" w:hAnsi="Book Antiqua" w:cs="Times New Roman" w:hint="eastAsia"/>
          <w:sz w:val="24"/>
          <w:szCs w:val="24"/>
          <w:lang w:val="en-GB"/>
        </w:rPr>
        <w:t xml:space="preserve"> </w:t>
      </w:r>
      <w:r w:rsidR="00646F4D" w:rsidRPr="005978D4">
        <w:rPr>
          <w:rFonts w:ascii="Book Antiqua" w:hAnsi="Book Antiqua" w:cs="Times New Roman" w:hint="eastAsia"/>
          <w:sz w:val="24"/>
          <w:szCs w:val="24"/>
          <w:lang w:val="en-GB" w:eastAsia="zh-CN"/>
        </w:rPr>
        <w:t>(MUC</w:t>
      </w:r>
      <w:r w:rsidR="00646F4D" w:rsidRPr="005978D4">
        <w:rPr>
          <w:rFonts w:ascii="Book Antiqua" w:hAnsi="Book Antiqua" w:cs="Times New Roman"/>
          <w:sz w:val="24"/>
          <w:szCs w:val="24"/>
          <w:lang w:val="en-GB" w:eastAsia="zh-CN"/>
        </w:rPr>
        <w:t>5AC</w:t>
      </w:r>
      <w:r w:rsidR="00646F4D" w:rsidRPr="005978D4">
        <w:rPr>
          <w:rFonts w:ascii="Book Antiqua" w:hAnsi="Book Antiqua" w:cs="Times New Roman" w:hint="eastAsia"/>
          <w:sz w:val="24"/>
          <w:szCs w:val="24"/>
          <w:lang w:val="en-GB" w:eastAsia="zh-CN"/>
        </w:rPr>
        <w:t>)</w:t>
      </w:r>
      <w:bookmarkEnd w:id="92"/>
      <w:bookmarkEnd w:id="93"/>
      <w:r w:rsidR="003F3278" w:rsidRPr="005978D4">
        <w:rPr>
          <w:rFonts w:ascii="Book Antiqua" w:hAnsi="Book Antiqua" w:cs="Times New Roman"/>
          <w:sz w:val="24"/>
          <w:szCs w:val="24"/>
          <w:lang w:val="en-GB"/>
        </w:rPr>
        <w:t xml:space="preserve">, Pg5 and HGL were respectively </w:t>
      </w:r>
      <w:proofErr w:type="spellStart"/>
      <w:r w:rsidR="003F3278" w:rsidRPr="005978D4">
        <w:rPr>
          <w:rFonts w:ascii="Book Antiqua" w:hAnsi="Book Antiqua" w:cs="Times New Roman"/>
          <w:sz w:val="24"/>
          <w:szCs w:val="24"/>
          <w:lang w:val="en-GB"/>
        </w:rPr>
        <w:t>immunodetected</w:t>
      </w:r>
      <w:proofErr w:type="spellEnd"/>
      <w:r w:rsidR="003F3278" w:rsidRPr="005978D4">
        <w:rPr>
          <w:rFonts w:ascii="Book Antiqua" w:hAnsi="Book Antiqua" w:cs="Times New Roman"/>
          <w:sz w:val="24"/>
          <w:szCs w:val="24"/>
          <w:lang w:val="en-GB"/>
        </w:rPr>
        <w:t xml:space="preserve"> (green) with the anti-MUC5AC </w:t>
      </w:r>
      <w:proofErr w:type="spellStart"/>
      <w:r w:rsidR="003F3278" w:rsidRPr="005978D4">
        <w:rPr>
          <w:rFonts w:ascii="Book Antiqua" w:hAnsi="Book Antiqua" w:cs="Times New Roman"/>
          <w:sz w:val="24"/>
          <w:szCs w:val="24"/>
          <w:lang w:val="en-GB"/>
        </w:rPr>
        <w:t>mAb</w:t>
      </w:r>
      <w:proofErr w:type="spellEnd"/>
      <w:r w:rsidR="003F3278" w:rsidRPr="005978D4">
        <w:rPr>
          <w:rFonts w:ascii="Book Antiqua" w:hAnsi="Book Antiqua" w:cs="Times New Roman"/>
          <w:sz w:val="24"/>
          <w:szCs w:val="24"/>
          <w:lang w:val="en-GB"/>
        </w:rPr>
        <w:t xml:space="preserve"> (1:25), the anti-Pg5 </w:t>
      </w:r>
      <w:proofErr w:type="spellStart"/>
      <w:r w:rsidR="003F3278" w:rsidRPr="005978D4">
        <w:rPr>
          <w:rFonts w:ascii="Book Antiqua" w:hAnsi="Book Antiqua" w:cs="Times New Roman"/>
          <w:sz w:val="24"/>
          <w:szCs w:val="24"/>
          <w:lang w:val="en-GB"/>
        </w:rPr>
        <w:t>mAb</w:t>
      </w:r>
      <w:proofErr w:type="spellEnd"/>
      <w:r w:rsidR="003F3278" w:rsidRPr="005978D4">
        <w:rPr>
          <w:rFonts w:ascii="Book Antiqua" w:hAnsi="Book Antiqua" w:cs="Times New Roman"/>
          <w:sz w:val="24"/>
          <w:szCs w:val="24"/>
          <w:lang w:val="en-GB"/>
        </w:rPr>
        <w:t xml:space="preserve"> (1:25) and the anti-HGL </w:t>
      </w:r>
      <w:proofErr w:type="spellStart"/>
      <w:r w:rsidR="003F3278" w:rsidRPr="005978D4">
        <w:rPr>
          <w:rFonts w:ascii="Book Antiqua" w:hAnsi="Book Antiqua" w:cs="Times New Roman"/>
          <w:sz w:val="24"/>
          <w:szCs w:val="24"/>
          <w:lang w:val="en-GB"/>
        </w:rPr>
        <w:t>pAb</w:t>
      </w:r>
      <w:proofErr w:type="spellEnd"/>
      <w:r w:rsidR="003F3278" w:rsidRPr="005978D4">
        <w:rPr>
          <w:rFonts w:ascii="Book Antiqua" w:hAnsi="Book Antiqua" w:cs="Times New Roman"/>
          <w:sz w:val="24"/>
          <w:szCs w:val="24"/>
          <w:lang w:val="en-GB"/>
        </w:rPr>
        <w:t xml:space="preserve"> (1:25) plus a FITC-conjugated secondary Ab. </w:t>
      </w:r>
      <w:r w:rsidR="003F3278" w:rsidRPr="005978D4">
        <w:rPr>
          <w:rFonts w:ascii="Book Antiqua" w:hAnsi="Book Antiqua" w:cs="Times New Roman"/>
          <w:sz w:val="24"/>
          <w:szCs w:val="24"/>
          <w:shd w:val="clear" w:color="auto" w:fill="FFFFFF"/>
          <w:lang w:val="en-GB"/>
        </w:rPr>
        <w:t>Nuclei were counterstained with DAPI. Fluorescent signals were recorded by confocal microscopy. Left panels, vertical sections with apical membrane on top of the image. Right panels, horizontal section of same cell sample.</w:t>
      </w:r>
    </w:p>
    <w:p w:rsidR="0015712A" w:rsidRPr="005978D4" w:rsidRDefault="0015712A"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p>
    <w:p w:rsidR="00B32B7C" w:rsidRPr="005978D4" w:rsidRDefault="00B32B7C" w:rsidP="00571EEB">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lang w:val="en-US" w:eastAsia="zh-CN"/>
        </w:rPr>
        <w:lastRenderedPageBreak/>
        <w:drawing>
          <wp:inline distT="0" distB="0" distL="0" distR="0" wp14:anchorId="74C2CE1A" wp14:editId="7069BDD1">
            <wp:extent cx="2705100" cy="4601430"/>
            <wp:effectExtent l="19050" t="0" r="0" b="0"/>
            <wp:docPr id="7" name="Imagem 6" desc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7" cstate="print"/>
                    <a:stretch>
                      <a:fillRect/>
                    </a:stretch>
                  </pic:blipFill>
                  <pic:spPr>
                    <a:xfrm>
                      <a:off x="0" y="0"/>
                      <a:ext cx="2705100" cy="4601430"/>
                    </a:xfrm>
                    <a:prstGeom prst="rect">
                      <a:avLst/>
                    </a:prstGeom>
                  </pic:spPr>
                </pic:pic>
              </a:graphicData>
            </a:graphic>
          </wp:inline>
        </w:drawing>
      </w:r>
    </w:p>
    <w:p w:rsidR="003F3278" w:rsidRPr="005978D4" w:rsidRDefault="0015712A"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b/>
          <w:sz w:val="24"/>
          <w:szCs w:val="24"/>
          <w:lang w:val="en-GB"/>
        </w:rPr>
        <w:t>Figure 7</w:t>
      </w:r>
      <w:r w:rsidR="004B2CA0" w:rsidRPr="005978D4">
        <w:rPr>
          <w:rFonts w:ascii="Book Antiqua" w:hAnsi="Book Antiqua" w:cs="Times New Roman"/>
          <w:b/>
          <w:sz w:val="24"/>
          <w:szCs w:val="24"/>
          <w:lang w:val="en-GB"/>
        </w:rPr>
        <w:t xml:space="preserve"> </w:t>
      </w:r>
      <w:r w:rsidR="003F3278" w:rsidRPr="005978D4">
        <w:rPr>
          <w:rFonts w:ascii="Book Antiqua" w:hAnsi="Book Antiqua" w:cs="Times New Roman"/>
          <w:b/>
          <w:sz w:val="24"/>
          <w:szCs w:val="24"/>
          <w:lang w:val="en-GB"/>
        </w:rPr>
        <w:t xml:space="preserve">Usefulness of the NCI-hTERT-CL6 cell line for </w:t>
      </w:r>
      <w:r w:rsidR="003F3278" w:rsidRPr="005978D4">
        <w:rPr>
          <w:rFonts w:ascii="Book Antiqua" w:hAnsi="Book Antiqua" w:cs="Times New Roman"/>
          <w:b/>
          <w:i/>
          <w:sz w:val="24"/>
          <w:szCs w:val="24"/>
          <w:lang w:val="en-GB"/>
        </w:rPr>
        <w:t>in vitro</w:t>
      </w:r>
      <w:r w:rsidR="003F3278" w:rsidRPr="005978D4">
        <w:rPr>
          <w:rFonts w:ascii="Book Antiqua" w:hAnsi="Book Antiqua" w:cs="Times New Roman"/>
          <w:b/>
          <w:sz w:val="24"/>
          <w:szCs w:val="24"/>
          <w:lang w:val="en-GB"/>
        </w:rPr>
        <w:t xml:space="preserve"> infection assays with </w:t>
      </w:r>
      <w:r w:rsidR="00B32B7C" w:rsidRPr="005978D4">
        <w:rPr>
          <w:rFonts w:ascii="Book Antiqua" w:hAnsi="Book Antiqua" w:cs="Times New Roman"/>
          <w:b/>
          <w:i/>
          <w:sz w:val="24"/>
          <w:szCs w:val="24"/>
          <w:lang w:val="en-GB"/>
        </w:rPr>
        <w:t>Helicobacter pylori</w:t>
      </w:r>
      <w:r w:rsidR="003F3278" w:rsidRPr="005978D4">
        <w:rPr>
          <w:rFonts w:ascii="Book Antiqua" w:hAnsi="Book Antiqua" w:cs="Times New Roman"/>
          <w:b/>
          <w:sz w:val="24"/>
          <w:szCs w:val="24"/>
          <w:lang w:val="en-GB"/>
        </w:rPr>
        <w:t xml:space="preserve">. </w:t>
      </w:r>
      <w:r w:rsidR="003F3278" w:rsidRPr="005978D4">
        <w:rPr>
          <w:rFonts w:ascii="Book Antiqua" w:hAnsi="Book Antiqua" w:cs="Times New Roman"/>
          <w:sz w:val="24"/>
          <w:szCs w:val="24"/>
          <w:lang w:val="en-GB"/>
        </w:rPr>
        <w:t>A</w:t>
      </w:r>
      <w:r w:rsidRPr="005978D4">
        <w:rPr>
          <w:rFonts w:ascii="Book Antiqua" w:hAnsi="Book Antiqua" w:cs="Times New Roman" w:hint="eastAsia"/>
          <w:sz w:val="24"/>
          <w:szCs w:val="24"/>
          <w:lang w:val="en-GB" w:eastAsia="zh-CN"/>
        </w:rPr>
        <w:t>:</w:t>
      </w:r>
      <w:r w:rsidR="003F3278" w:rsidRPr="005978D4">
        <w:rPr>
          <w:rFonts w:ascii="Book Antiqua" w:hAnsi="Book Antiqua" w:cs="Times New Roman"/>
          <w:sz w:val="24"/>
          <w:szCs w:val="24"/>
          <w:lang w:val="en-GB"/>
        </w:rPr>
        <w:t xml:space="preserve"> Viability in percentage of the cells when grown in a </w:t>
      </w:r>
      <w:proofErr w:type="spellStart"/>
      <w:r w:rsidR="003F3278" w:rsidRPr="005978D4">
        <w:rPr>
          <w:rFonts w:ascii="Book Antiqua" w:eastAsia="Calibri" w:hAnsi="Book Antiqua" w:cs="Times New Roman"/>
          <w:sz w:val="24"/>
          <w:szCs w:val="24"/>
          <w:lang w:val="en-GB"/>
        </w:rPr>
        <w:t>microaerobic</w:t>
      </w:r>
      <w:proofErr w:type="spellEnd"/>
      <w:r w:rsidR="003F3278" w:rsidRPr="005978D4">
        <w:rPr>
          <w:rFonts w:ascii="Book Antiqua" w:eastAsia="Calibri" w:hAnsi="Book Antiqua" w:cs="Times New Roman"/>
          <w:sz w:val="24"/>
          <w:szCs w:val="24"/>
          <w:lang w:val="en-GB"/>
        </w:rPr>
        <w:t xml:space="preserve"> environment (bacterial growth conditions) for 48 h</w:t>
      </w:r>
      <w:r w:rsidR="003F3278" w:rsidRPr="005978D4">
        <w:rPr>
          <w:rFonts w:ascii="Book Antiqua" w:hAnsi="Book Antiqua" w:cs="Times New Roman"/>
          <w:sz w:val="24"/>
          <w:szCs w:val="24"/>
          <w:lang w:val="en-GB"/>
        </w:rPr>
        <w:t xml:space="preserve"> compared to those grown at standard atmosphere (taken as 100%). Bars and</w:t>
      </w:r>
      <w:r w:rsidRPr="005978D4">
        <w:rPr>
          <w:rFonts w:ascii="Book Antiqua" w:hAnsi="Book Antiqua" w:cs="Times New Roman"/>
          <w:sz w:val="24"/>
          <w:szCs w:val="24"/>
          <w:lang w:val="en-GB"/>
        </w:rPr>
        <w:t xml:space="preserve"> respective error bars are mean</w:t>
      </w:r>
      <w:r w:rsidR="003F3278" w:rsidRPr="005978D4">
        <w:rPr>
          <w:rFonts w:ascii="Book Antiqua" w:hAnsi="Book Antiqua" w:cs="Times New Roman"/>
          <w:sz w:val="24"/>
          <w:szCs w:val="24"/>
          <w:lang w:val="en-GB"/>
        </w:rPr>
        <w:t xml:space="preserve"> ± SD of the values at each condition for twelve observations</w:t>
      </w:r>
      <w:r w:rsidRPr="005978D4">
        <w:rPr>
          <w:rFonts w:ascii="Book Antiqua" w:hAnsi="Book Antiqua" w:cs="Times New Roman" w:hint="eastAsia"/>
          <w:sz w:val="24"/>
          <w:szCs w:val="24"/>
          <w:lang w:val="en-GB" w:eastAsia="zh-CN"/>
        </w:rPr>
        <w:t>;</w:t>
      </w:r>
      <w:r w:rsidR="003F3278" w:rsidRPr="005978D4">
        <w:rPr>
          <w:rFonts w:ascii="Book Antiqua" w:hAnsi="Book Antiqua" w:cs="Times New Roman"/>
          <w:sz w:val="24"/>
          <w:szCs w:val="24"/>
          <w:lang w:val="en-GB"/>
        </w:rPr>
        <w:t xml:space="preserve"> B</w:t>
      </w:r>
      <w:r w:rsidRPr="005978D4">
        <w:rPr>
          <w:rFonts w:ascii="Book Antiqua" w:hAnsi="Book Antiqua" w:cs="Times New Roman" w:hint="eastAsia"/>
          <w:sz w:val="24"/>
          <w:szCs w:val="24"/>
          <w:lang w:val="en-GB" w:eastAsia="zh-CN"/>
        </w:rPr>
        <w:t>:</w:t>
      </w:r>
      <w:r w:rsidR="003F3278" w:rsidRPr="005978D4">
        <w:rPr>
          <w:rFonts w:ascii="Book Antiqua" w:hAnsi="Book Antiqua" w:cs="Times New Roman"/>
          <w:sz w:val="24"/>
          <w:szCs w:val="24"/>
          <w:lang w:val="en-GB"/>
        </w:rPr>
        <w:t xml:space="preserve"> IL8 secretion by NCI-hTERT-CL6 cells upon infection with </w:t>
      </w:r>
      <w:r w:rsidR="003F3278" w:rsidRPr="005978D4">
        <w:rPr>
          <w:rFonts w:ascii="Book Antiqua" w:eastAsia="Calibri" w:hAnsi="Book Antiqua" w:cs="Times New Roman"/>
          <w:sz w:val="24"/>
          <w:szCs w:val="24"/>
          <w:lang w:val="en-GB"/>
        </w:rPr>
        <w:t>t</w:t>
      </w:r>
      <w:r w:rsidR="003F3278" w:rsidRPr="005978D4">
        <w:rPr>
          <w:rFonts w:ascii="Book Antiqua" w:hAnsi="Book Antiqua" w:cs="Times New Roman"/>
          <w:sz w:val="24"/>
          <w:szCs w:val="24"/>
          <w:lang w:val="en-GB"/>
        </w:rPr>
        <w:t xml:space="preserve">he </w:t>
      </w:r>
      <w:r w:rsidR="00B32B7C" w:rsidRPr="005978D4">
        <w:rPr>
          <w:rFonts w:ascii="Book Antiqua" w:hAnsi="Book Antiqua" w:cs="Times New Roman"/>
          <w:i/>
          <w:sz w:val="24"/>
          <w:szCs w:val="24"/>
          <w:lang w:val="en-GB"/>
        </w:rPr>
        <w:t>Helicobacter pylori</w:t>
      </w:r>
      <w:r w:rsidR="00B32B7C" w:rsidRPr="005978D4">
        <w:rPr>
          <w:rFonts w:ascii="Book Antiqua" w:hAnsi="Book Antiqua" w:cs="Times New Roman" w:hint="eastAsia"/>
          <w:i/>
          <w:sz w:val="24"/>
          <w:szCs w:val="24"/>
          <w:lang w:val="en-GB"/>
        </w:rPr>
        <w:t xml:space="preserve"> (</w:t>
      </w:r>
      <w:r w:rsidR="00B32B7C" w:rsidRPr="005978D4">
        <w:rPr>
          <w:rFonts w:ascii="Book Antiqua" w:hAnsi="Book Antiqua" w:cs="Times New Roman"/>
          <w:i/>
          <w:sz w:val="24"/>
          <w:szCs w:val="24"/>
          <w:lang w:val="en-GB"/>
        </w:rPr>
        <w:t>H. pylori</w:t>
      </w:r>
      <w:r w:rsidR="00B32B7C" w:rsidRPr="005978D4">
        <w:rPr>
          <w:rFonts w:ascii="Book Antiqua" w:hAnsi="Book Antiqua" w:cs="Times New Roman" w:hint="eastAsia"/>
          <w:i/>
          <w:sz w:val="24"/>
          <w:szCs w:val="24"/>
          <w:lang w:val="en-GB"/>
        </w:rPr>
        <w:t>)</w:t>
      </w:r>
      <w:r w:rsidR="003F3278" w:rsidRPr="005978D4">
        <w:rPr>
          <w:rFonts w:ascii="Book Antiqua" w:hAnsi="Book Antiqua" w:cs="Times New Roman"/>
          <w:sz w:val="24"/>
          <w:szCs w:val="24"/>
          <w:lang w:val="en-GB"/>
        </w:rPr>
        <w:t xml:space="preserve"> strain 417 (virulent strain) or the respective double-mutant for </w:t>
      </w:r>
      <w:proofErr w:type="spellStart"/>
      <w:r w:rsidR="003F3278" w:rsidRPr="005978D4">
        <w:rPr>
          <w:rFonts w:ascii="Book Antiqua" w:hAnsi="Book Antiqua" w:cs="Times New Roman"/>
          <w:i/>
          <w:sz w:val="24"/>
          <w:szCs w:val="24"/>
          <w:lang w:val="en-GB"/>
        </w:rPr>
        <w:t>homB</w:t>
      </w:r>
      <w:proofErr w:type="spellEnd"/>
      <w:r w:rsidR="003F3278" w:rsidRPr="005978D4">
        <w:rPr>
          <w:rFonts w:ascii="Book Antiqua" w:hAnsi="Book Antiqua" w:cs="Times New Roman"/>
          <w:sz w:val="24"/>
          <w:szCs w:val="24"/>
          <w:lang w:val="en-GB"/>
        </w:rPr>
        <w:t xml:space="preserve"> gene strain (strain 417DM) (less virulent strain), compared to uninfected cells.</w:t>
      </w:r>
      <w:r w:rsidR="003F3278" w:rsidRPr="005978D4">
        <w:rPr>
          <w:rFonts w:ascii="Book Antiqua" w:eastAsia="Calibri" w:hAnsi="Book Antiqua" w:cs="Times New Roman"/>
          <w:sz w:val="24"/>
          <w:szCs w:val="24"/>
          <w:lang w:val="en-GB"/>
        </w:rPr>
        <w:t xml:space="preserve"> </w:t>
      </w:r>
      <w:r w:rsidR="003F3278" w:rsidRPr="005978D4">
        <w:rPr>
          <w:rFonts w:ascii="Book Antiqua" w:hAnsi="Book Antiqua" w:cs="Times New Roman"/>
          <w:sz w:val="24"/>
          <w:szCs w:val="24"/>
          <w:lang w:val="en-GB"/>
        </w:rPr>
        <w:t>Bars are values obtained from one observation.</w:t>
      </w:r>
      <w:r w:rsidR="000804D4" w:rsidRPr="005978D4">
        <w:rPr>
          <w:rFonts w:ascii="Book Antiqua" w:hAnsi="Book Antiqua" w:cs="Times New Roman" w:hint="eastAsia"/>
          <w:sz w:val="24"/>
          <w:szCs w:val="24"/>
          <w:lang w:val="en-GB" w:eastAsia="zh-CN"/>
        </w:rPr>
        <w:t xml:space="preserve"> </w:t>
      </w:r>
      <w:proofErr w:type="spellStart"/>
      <w:r w:rsidR="000804D4" w:rsidRPr="005978D4">
        <w:rPr>
          <w:rFonts w:ascii="Book Antiqua" w:hAnsi="Book Antiqua" w:cs="Times New Roman" w:hint="eastAsia"/>
          <w:sz w:val="24"/>
          <w:szCs w:val="24"/>
          <w:lang w:val="en-GB" w:eastAsia="zh-CN"/>
        </w:rPr>
        <w:t>Hp</w:t>
      </w:r>
      <w:proofErr w:type="spellEnd"/>
      <w:r w:rsidR="000804D4" w:rsidRPr="005978D4">
        <w:rPr>
          <w:rFonts w:ascii="Book Antiqua" w:hAnsi="Book Antiqua" w:cs="Times New Roman" w:hint="eastAsia"/>
          <w:sz w:val="24"/>
          <w:szCs w:val="24"/>
          <w:lang w:val="en-GB" w:eastAsia="zh-CN"/>
        </w:rPr>
        <w:t xml:space="preserve">: </w:t>
      </w:r>
      <w:r w:rsidR="000804D4" w:rsidRPr="005978D4">
        <w:rPr>
          <w:rFonts w:ascii="Book Antiqua" w:hAnsi="Book Antiqua" w:cs="Times New Roman"/>
          <w:i/>
          <w:sz w:val="24"/>
          <w:szCs w:val="24"/>
          <w:lang w:val="en-GB" w:eastAsia="zh-CN"/>
        </w:rPr>
        <w:t>Helicobacter pylori</w:t>
      </w:r>
      <w:r w:rsidR="000804D4" w:rsidRPr="005978D4">
        <w:rPr>
          <w:rFonts w:ascii="Book Antiqua" w:hAnsi="Book Antiqua" w:cs="Times New Roman" w:hint="eastAsia"/>
          <w:i/>
          <w:sz w:val="24"/>
          <w:szCs w:val="24"/>
          <w:lang w:val="en-GB" w:eastAsia="zh-CN"/>
        </w:rPr>
        <w:t>.</w:t>
      </w:r>
    </w:p>
    <w:p w:rsidR="0015712A" w:rsidRPr="005978D4" w:rsidRDefault="0015712A" w:rsidP="00571EEB">
      <w:pPr>
        <w:adjustRightInd w:val="0"/>
        <w:snapToGrid w:val="0"/>
        <w:spacing w:after="0" w:line="360" w:lineRule="auto"/>
        <w:jc w:val="both"/>
        <w:rPr>
          <w:rFonts w:ascii="Book Antiqua" w:hAnsi="Book Antiqua" w:cs="Times New Roman"/>
          <w:sz w:val="24"/>
          <w:szCs w:val="24"/>
          <w:lang w:val="en-GB" w:eastAsia="zh-CN"/>
        </w:rPr>
      </w:pPr>
    </w:p>
    <w:p w:rsidR="00657C6D" w:rsidRPr="005978D4" w:rsidRDefault="00657C6D" w:rsidP="00571EEB">
      <w:pPr>
        <w:adjustRightInd w:val="0"/>
        <w:snapToGrid w:val="0"/>
        <w:spacing w:after="0" w:line="360" w:lineRule="auto"/>
        <w:jc w:val="both"/>
        <w:rPr>
          <w:rFonts w:ascii="Book Antiqua" w:hAnsi="Book Antiqua" w:cs="Times New Roman"/>
          <w:sz w:val="24"/>
          <w:szCs w:val="24"/>
          <w:lang w:val="en-GB" w:eastAsia="zh-CN"/>
        </w:rPr>
      </w:pPr>
      <w:r w:rsidRPr="005978D4">
        <w:rPr>
          <w:rFonts w:ascii="Book Antiqua" w:hAnsi="Book Antiqua" w:cs="Times New Roman"/>
          <w:noProof/>
          <w:sz w:val="24"/>
          <w:szCs w:val="24"/>
          <w:lang w:val="en-US" w:eastAsia="zh-CN"/>
        </w:rPr>
        <w:lastRenderedPageBreak/>
        <w:drawing>
          <wp:inline distT="0" distB="0" distL="0" distR="0" wp14:anchorId="19D5850C" wp14:editId="2F5DD050">
            <wp:extent cx="3219450" cy="2802400"/>
            <wp:effectExtent l="19050" t="0" r="0" b="0"/>
            <wp:docPr id="8" name="Imagem 7" descr="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18" cstate="print"/>
                    <a:stretch>
                      <a:fillRect/>
                    </a:stretch>
                  </pic:blipFill>
                  <pic:spPr>
                    <a:xfrm>
                      <a:off x="0" y="0"/>
                      <a:ext cx="3225530" cy="2807692"/>
                    </a:xfrm>
                    <a:prstGeom prst="rect">
                      <a:avLst/>
                    </a:prstGeom>
                  </pic:spPr>
                </pic:pic>
              </a:graphicData>
            </a:graphic>
          </wp:inline>
        </w:drawing>
      </w:r>
    </w:p>
    <w:p w:rsidR="003F3278" w:rsidRPr="005978D4" w:rsidRDefault="0015712A" w:rsidP="00571EEB">
      <w:pPr>
        <w:autoSpaceDE w:val="0"/>
        <w:autoSpaceDN w:val="0"/>
        <w:adjustRightInd w:val="0"/>
        <w:snapToGrid w:val="0"/>
        <w:spacing w:after="0" w:line="360" w:lineRule="auto"/>
        <w:jc w:val="both"/>
        <w:rPr>
          <w:rFonts w:ascii="Book Antiqua" w:hAnsi="Book Antiqua" w:cs="Times New Roman"/>
          <w:sz w:val="24"/>
          <w:szCs w:val="24"/>
          <w:lang w:val="en-GB"/>
        </w:rPr>
      </w:pPr>
      <w:r w:rsidRPr="005978D4">
        <w:rPr>
          <w:rFonts w:ascii="Book Antiqua" w:hAnsi="Book Antiqua" w:cs="Times New Roman"/>
          <w:b/>
          <w:sz w:val="24"/>
          <w:szCs w:val="24"/>
          <w:lang w:val="en-GB"/>
        </w:rPr>
        <w:t>Figure 8</w:t>
      </w:r>
      <w:r w:rsidR="003F3278" w:rsidRPr="005978D4">
        <w:rPr>
          <w:rFonts w:ascii="Book Antiqua" w:hAnsi="Book Antiqua" w:cs="Times New Roman"/>
          <w:b/>
          <w:sz w:val="24"/>
          <w:szCs w:val="24"/>
          <w:lang w:val="en-GB"/>
        </w:rPr>
        <w:t xml:space="preserve"> Oxyntic gastric gland </w:t>
      </w:r>
      <w:proofErr w:type="gramStart"/>
      <w:r w:rsidR="003F3278" w:rsidRPr="005978D4">
        <w:rPr>
          <w:rFonts w:ascii="Book Antiqua" w:hAnsi="Book Antiqua" w:cs="Times New Roman"/>
          <w:b/>
          <w:sz w:val="24"/>
          <w:szCs w:val="24"/>
          <w:lang w:val="en-GB"/>
        </w:rPr>
        <w:t>unit</w:t>
      </w:r>
      <w:proofErr w:type="gramEnd"/>
      <w:r w:rsidR="003F3278" w:rsidRPr="005978D4">
        <w:rPr>
          <w:rFonts w:ascii="Book Antiqua" w:hAnsi="Book Antiqua" w:cs="Times New Roman"/>
          <w:b/>
          <w:sz w:val="24"/>
          <w:szCs w:val="24"/>
          <w:lang w:val="en-GB"/>
        </w:rPr>
        <w:t xml:space="preserve">. </w:t>
      </w:r>
      <w:r w:rsidR="003F3278" w:rsidRPr="005978D4">
        <w:rPr>
          <w:rFonts w:ascii="Book Antiqua" w:hAnsi="Book Antiqua" w:cs="Times New Roman"/>
          <w:sz w:val="24"/>
          <w:szCs w:val="24"/>
          <w:lang w:val="en-GB"/>
        </w:rPr>
        <w:t xml:space="preserve">These are organized in four distinctive zones: the pit zone, which is lined by </w:t>
      </w:r>
      <w:proofErr w:type="spellStart"/>
      <w:r w:rsidR="00CF7120" w:rsidRPr="005978D4">
        <w:rPr>
          <w:rFonts w:ascii="Book Antiqua" w:hAnsi="Book Antiqua" w:cs="Times New Roman"/>
          <w:sz w:val="24"/>
          <w:szCs w:val="24"/>
          <w:lang w:val="en-GB"/>
        </w:rPr>
        <w:t>mucin</w:t>
      </w:r>
      <w:proofErr w:type="spellEnd"/>
      <w:r w:rsidR="00CF7120" w:rsidRPr="005978D4">
        <w:rPr>
          <w:rFonts w:ascii="Book Antiqua" w:hAnsi="Book Antiqua" w:cs="Times New Roman"/>
          <w:sz w:val="24"/>
          <w:szCs w:val="24"/>
          <w:lang w:val="en-GB"/>
        </w:rPr>
        <w:t xml:space="preserve"> </w:t>
      </w:r>
      <w:r w:rsidR="00CF7120" w:rsidRPr="005978D4">
        <w:rPr>
          <w:rFonts w:ascii="Book Antiqua" w:hAnsi="Book Antiqua" w:cs="Times New Roman" w:hint="eastAsia"/>
          <w:sz w:val="24"/>
          <w:szCs w:val="24"/>
          <w:lang w:val="en-GB" w:eastAsia="zh-CN"/>
        </w:rPr>
        <w:t>(</w:t>
      </w:r>
      <w:r w:rsidR="00CF7120" w:rsidRPr="005978D4">
        <w:rPr>
          <w:rFonts w:ascii="Book Antiqua" w:hAnsi="Book Antiqua" w:cs="Times New Roman" w:hint="eastAsia"/>
          <w:sz w:val="24"/>
          <w:szCs w:val="24"/>
          <w:lang w:val="en-GB"/>
        </w:rPr>
        <w:t>MUC)</w:t>
      </w:r>
      <w:r w:rsidR="00CF7120" w:rsidRPr="005978D4">
        <w:rPr>
          <w:rFonts w:ascii="Book Antiqua" w:hAnsi="Book Antiqua" w:cs="Times New Roman" w:hint="eastAsia"/>
          <w:sz w:val="24"/>
          <w:szCs w:val="24"/>
          <w:lang w:val="en-GB" w:eastAsia="zh-CN"/>
        </w:rPr>
        <w:t xml:space="preserve"> </w:t>
      </w:r>
      <w:r w:rsidR="00CF7120" w:rsidRPr="005978D4">
        <w:rPr>
          <w:rFonts w:ascii="Book Antiqua" w:hAnsi="Book Antiqua" w:cs="Times New Roman"/>
          <w:sz w:val="24"/>
          <w:szCs w:val="24"/>
          <w:lang w:val="en-GB"/>
        </w:rPr>
        <w:t>5AC</w:t>
      </w:r>
      <w:r w:rsidR="003F3278" w:rsidRPr="005978D4">
        <w:rPr>
          <w:rFonts w:ascii="Book Antiqua" w:hAnsi="Book Antiqua" w:cs="Times New Roman"/>
          <w:sz w:val="24"/>
          <w:szCs w:val="24"/>
          <w:lang w:val="en-GB"/>
        </w:rPr>
        <w:t xml:space="preserve">-secreting pit cells; the isthmus, which houses the stem and progenitor cells; the neck zone, which contains MUC6-secreting neck cells and </w:t>
      </w:r>
      <w:proofErr w:type="spellStart"/>
      <w:r w:rsidR="003F3278" w:rsidRPr="005978D4">
        <w:rPr>
          <w:rFonts w:ascii="Book Antiqua" w:hAnsi="Book Antiqua" w:cs="Times New Roman"/>
          <w:sz w:val="24"/>
          <w:szCs w:val="24"/>
          <w:lang w:val="en-GB"/>
        </w:rPr>
        <w:t>HCl</w:t>
      </w:r>
      <w:proofErr w:type="spellEnd"/>
      <w:r w:rsidR="003F3278" w:rsidRPr="005978D4">
        <w:rPr>
          <w:rFonts w:ascii="Book Antiqua" w:hAnsi="Book Antiqua" w:cs="Times New Roman"/>
          <w:sz w:val="24"/>
          <w:szCs w:val="24"/>
          <w:lang w:val="en-GB"/>
        </w:rPr>
        <w:t xml:space="preserve">-secreting parietal cells; and the base zone, with the enzyme-secreting chief cells. Gastric epithelial cells turnover is ensured by differentiation bidirectional migration of progenitor cells of the isthmus to the correct place for the emerging adult cell. The new NCI-hTERT-CL5 and CL6 cell lines present dual features of simultaneous production and secretion of MUC5AC (as pit cells) and HGL and Pg5 zymogens (as chief cells), a progenitor-like phenotype. </w:t>
      </w:r>
    </w:p>
    <w:p w:rsidR="003F3278" w:rsidRPr="005978D4" w:rsidRDefault="003F3278" w:rsidP="00571EEB">
      <w:pPr>
        <w:adjustRightInd w:val="0"/>
        <w:snapToGrid w:val="0"/>
        <w:spacing w:after="0" w:line="360" w:lineRule="auto"/>
        <w:jc w:val="both"/>
        <w:rPr>
          <w:rFonts w:ascii="Book Antiqua" w:hAnsi="Book Antiqua" w:cs="Times New Roman"/>
          <w:b/>
          <w:sz w:val="24"/>
          <w:szCs w:val="24"/>
          <w:lang w:val="en-GB"/>
        </w:rPr>
      </w:pPr>
      <w:r w:rsidRPr="005978D4">
        <w:rPr>
          <w:rFonts w:ascii="Book Antiqua" w:hAnsi="Book Antiqua" w:cs="Times New Roman"/>
          <w:b/>
          <w:sz w:val="24"/>
          <w:szCs w:val="24"/>
          <w:lang w:val="en-GB"/>
        </w:rPr>
        <w:br w:type="page"/>
      </w:r>
    </w:p>
    <w:p w:rsidR="00E764AC" w:rsidRPr="005978D4" w:rsidRDefault="00E764AC" w:rsidP="00571EEB">
      <w:pPr>
        <w:adjustRightInd w:val="0"/>
        <w:snapToGrid w:val="0"/>
        <w:spacing w:after="0" w:line="360" w:lineRule="auto"/>
        <w:jc w:val="both"/>
        <w:rPr>
          <w:rFonts w:ascii="Book Antiqua" w:hAnsi="Book Antiqua" w:cs="Times New Roman"/>
          <w:b/>
          <w:sz w:val="24"/>
          <w:szCs w:val="24"/>
          <w:lang w:val="en-GB"/>
        </w:rPr>
      </w:pPr>
    </w:p>
    <w:p w:rsidR="00DE0FC3" w:rsidRPr="005978D4" w:rsidRDefault="00CE2594" w:rsidP="00571EEB">
      <w:pPr>
        <w:adjustRightInd w:val="0"/>
        <w:snapToGrid w:val="0"/>
        <w:spacing w:after="0" w:line="360" w:lineRule="auto"/>
        <w:jc w:val="both"/>
        <w:rPr>
          <w:rFonts w:ascii="Book Antiqua" w:hAnsi="Book Antiqua" w:cs="Times New Roman"/>
          <w:b/>
          <w:bCs/>
          <w:sz w:val="24"/>
          <w:szCs w:val="24"/>
          <w:lang w:val="en-GB" w:eastAsia="zh-CN"/>
        </w:rPr>
      </w:pPr>
      <w:r w:rsidRPr="005978D4">
        <w:rPr>
          <w:rFonts w:ascii="Book Antiqua" w:hAnsi="Book Antiqua" w:cs="Times New Roman"/>
          <w:b/>
          <w:sz w:val="24"/>
          <w:szCs w:val="24"/>
          <w:lang w:val="en-GB"/>
        </w:rPr>
        <w:t>Table 1</w:t>
      </w:r>
      <w:r w:rsidR="004B2CA0" w:rsidRPr="005978D4">
        <w:rPr>
          <w:rFonts w:ascii="Book Antiqua" w:hAnsi="Book Antiqua" w:cs="Times New Roman"/>
          <w:b/>
          <w:sz w:val="24"/>
          <w:szCs w:val="24"/>
          <w:lang w:val="en-GB"/>
        </w:rPr>
        <w:t xml:space="preserve"> </w:t>
      </w:r>
      <w:proofErr w:type="spellStart"/>
      <w:r w:rsidRPr="005978D4">
        <w:rPr>
          <w:rFonts w:ascii="Book Antiqua" w:hAnsi="Book Antiqua" w:cs="Times New Roman"/>
          <w:b/>
          <w:bCs/>
          <w:sz w:val="24"/>
          <w:szCs w:val="24"/>
          <w:lang w:val="en-GB"/>
        </w:rPr>
        <w:t>Mucin</w:t>
      </w:r>
      <w:proofErr w:type="spellEnd"/>
      <w:r w:rsidRPr="005978D4">
        <w:rPr>
          <w:rFonts w:ascii="Book Antiqua" w:hAnsi="Book Antiqua" w:cs="Times New Roman"/>
          <w:b/>
          <w:bCs/>
          <w:sz w:val="24"/>
          <w:szCs w:val="24"/>
          <w:lang w:val="en-GB"/>
        </w:rPr>
        <w:t xml:space="preserve"> expression of NCI-</w:t>
      </w:r>
      <w:proofErr w:type="spellStart"/>
      <w:r w:rsidRPr="005978D4">
        <w:rPr>
          <w:rFonts w:ascii="Book Antiqua" w:hAnsi="Book Antiqua" w:cs="Times New Roman"/>
          <w:b/>
          <w:bCs/>
          <w:sz w:val="24"/>
          <w:szCs w:val="24"/>
          <w:lang w:val="en-GB"/>
        </w:rPr>
        <w:t>hTERT</w:t>
      </w:r>
      <w:proofErr w:type="spellEnd"/>
      <w:r w:rsidRPr="005978D4">
        <w:rPr>
          <w:rFonts w:ascii="Book Antiqua" w:hAnsi="Book Antiqua" w:cs="Times New Roman"/>
          <w:b/>
          <w:bCs/>
          <w:sz w:val="24"/>
          <w:szCs w:val="24"/>
          <w:lang w:val="en-GB"/>
        </w:rPr>
        <w:t>-clones 5 and 6 cell lines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878"/>
        <w:gridCol w:w="878"/>
        <w:gridCol w:w="1238"/>
        <w:gridCol w:w="878"/>
        <w:gridCol w:w="998"/>
      </w:tblGrid>
      <w:tr w:rsidR="00223A31" w:rsidRPr="005978D4" w:rsidTr="0015712A">
        <w:tc>
          <w:tcPr>
            <w:tcW w:w="0" w:type="auto"/>
            <w:tcBorders>
              <w:top w:val="single" w:sz="4" w:space="0" w:color="auto"/>
              <w:bottom w:val="single" w:sz="4" w:space="0" w:color="auto"/>
            </w:tcBorders>
            <w:tcMar>
              <w:left w:w="43" w:type="dxa"/>
              <w:right w:w="115" w:type="dxa"/>
            </w:tcMar>
          </w:tcPr>
          <w:p w:rsidR="00223A31" w:rsidRPr="005978D4" w:rsidRDefault="00223A31" w:rsidP="00571EEB">
            <w:pPr>
              <w:adjustRightInd w:val="0"/>
              <w:snapToGrid w:val="0"/>
              <w:spacing w:line="360" w:lineRule="auto"/>
              <w:jc w:val="both"/>
              <w:rPr>
                <w:rFonts w:ascii="Book Antiqua" w:hAnsi="Book Antiqua" w:cs="Times New Roman"/>
                <w:bCs/>
                <w:sz w:val="24"/>
                <w:szCs w:val="24"/>
                <w:lang w:val="en-GB"/>
              </w:rPr>
            </w:pPr>
          </w:p>
        </w:tc>
        <w:tc>
          <w:tcPr>
            <w:tcW w:w="0" w:type="auto"/>
            <w:gridSpan w:val="5"/>
            <w:tcBorders>
              <w:top w:val="single" w:sz="4" w:space="0" w:color="auto"/>
              <w:bottom w:val="single" w:sz="4" w:space="0" w:color="auto"/>
            </w:tcBorders>
            <w:tcMar>
              <w:left w:w="43" w:type="dxa"/>
              <w:right w:w="115" w:type="dxa"/>
            </w:tcMar>
          </w:tcPr>
          <w:p w:rsidR="00223A31" w:rsidRPr="005978D4" w:rsidRDefault="00D94C30" w:rsidP="0015712A">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hint="eastAsia"/>
                <w:b/>
                <w:bCs/>
                <w:sz w:val="24"/>
                <w:szCs w:val="24"/>
                <w:lang w:val="en-GB" w:eastAsia="zh-CN"/>
              </w:rPr>
              <w:t>Percent</w:t>
            </w:r>
            <w:r w:rsidR="00223A31" w:rsidRPr="005978D4">
              <w:rPr>
                <w:rFonts w:ascii="Book Antiqua" w:hAnsi="Book Antiqua" w:cs="Times New Roman"/>
                <w:b/>
                <w:bCs/>
                <w:sz w:val="24"/>
                <w:szCs w:val="24"/>
                <w:lang w:val="en-GB"/>
              </w:rPr>
              <w:t xml:space="preserve"> of positive cells</w:t>
            </w:r>
          </w:p>
        </w:tc>
      </w:tr>
      <w:tr w:rsidR="00223A31" w:rsidRPr="005978D4" w:rsidTr="0015712A">
        <w:tc>
          <w:tcPr>
            <w:tcW w:w="0" w:type="auto"/>
            <w:tcBorders>
              <w:top w:val="single" w:sz="4" w:space="0" w:color="auto"/>
            </w:tcBorders>
            <w:tcMar>
              <w:left w:w="43" w:type="dxa"/>
              <w:right w:w="115" w:type="dxa"/>
            </w:tcMar>
          </w:tcPr>
          <w:p w:rsidR="00223A31" w:rsidRPr="005978D4" w:rsidRDefault="00223A31" w:rsidP="0015712A">
            <w:pPr>
              <w:adjustRightInd w:val="0"/>
              <w:snapToGrid w:val="0"/>
              <w:spacing w:line="360" w:lineRule="auto"/>
              <w:rPr>
                <w:rFonts w:ascii="Book Antiqua" w:hAnsi="Book Antiqua" w:cs="Times New Roman"/>
                <w:b/>
                <w:bCs/>
                <w:sz w:val="24"/>
                <w:szCs w:val="24"/>
                <w:lang w:val="en-GB"/>
              </w:rPr>
            </w:pPr>
            <w:r w:rsidRPr="005978D4">
              <w:rPr>
                <w:rFonts w:ascii="Book Antiqua" w:hAnsi="Book Antiqua" w:cs="Times New Roman"/>
                <w:b/>
                <w:bCs/>
                <w:sz w:val="24"/>
                <w:szCs w:val="24"/>
                <w:lang w:val="en-GB"/>
              </w:rPr>
              <w:t>Cell line</w:t>
            </w:r>
          </w:p>
        </w:tc>
        <w:tc>
          <w:tcPr>
            <w:tcW w:w="0" w:type="auto"/>
            <w:tcBorders>
              <w:top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MUC1</w:t>
            </w:r>
          </w:p>
        </w:tc>
        <w:tc>
          <w:tcPr>
            <w:tcW w:w="0" w:type="auto"/>
            <w:tcBorders>
              <w:top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MUC2</w:t>
            </w:r>
          </w:p>
        </w:tc>
        <w:tc>
          <w:tcPr>
            <w:tcW w:w="0" w:type="auto"/>
            <w:tcBorders>
              <w:top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MUC5AC</w:t>
            </w:r>
          </w:p>
        </w:tc>
        <w:tc>
          <w:tcPr>
            <w:tcW w:w="0" w:type="auto"/>
            <w:tcBorders>
              <w:top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MUC6</w:t>
            </w:r>
          </w:p>
        </w:tc>
        <w:tc>
          <w:tcPr>
            <w:tcW w:w="0" w:type="auto"/>
            <w:tcBorders>
              <w:top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MUC13</w:t>
            </w:r>
          </w:p>
        </w:tc>
      </w:tr>
      <w:tr w:rsidR="00223A31" w:rsidRPr="005978D4" w:rsidTr="0015712A">
        <w:tc>
          <w:tcPr>
            <w:tcW w:w="0" w:type="auto"/>
            <w:tcMar>
              <w:left w:w="43" w:type="dxa"/>
              <w:right w:w="115" w:type="dxa"/>
            </w:tcMar>
          </w:tcPr>
          <w:p w:rsidR="00223A31" w:rsidRPr="005978D4" w:rsidRDefault="00223A31" w:rsidP="0015712A">
            <w:pPr>
              <w:adjustRightInd w:val="0"/>
              <w:snapToGrid w:val="0"/>
              <w:spacing w:line="360" w:lineRule="auto"/>
              <w:rPr>
                <w:rFonts w:ascii="Book Antiqua" w:hAnsi="Book Antiqua" w:cs="Times New Roman"/>
                <w:b/>
                <w:bCs/>
                <w:sz w:val="24"/>
                <w:szCs w:val="24"/>
                <w:lang w:val="en-GB"/>
              </w:rPr>
            </w:pPr>
            <w:r w:rsidRPr="005978D4">
              <w:rPr>
                <w:rFonts w:ascii="Book Antiqua" w:hAnsi="Book Antiqua" w:cs="Times New Roman"/>
                <w:b/>
                <w:bCs/>
                <w:sz w:val="24"/>
                <w:szCs w:val="24"/>
                <w:lang w:val="en-GB"/>
              </w:rPr>
              <w:t>NCI-hTERT-CL5</w:t>
            </w:r>
          </w:p>
        </w:tc>
        <w:tc>
          <w:tcPr>
            <w:tcW w:w="0" w:type="auto"/>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r>
      <w:tr w:rsidR="00223A31" w:rsidRPr="005978D4" w:rsidTr="0015712A">
        <w:tc>
          <w:tcPr>
            <w:tcW w:w="0" w:type="auto"/>
            <w:tcBorders>
              <w:bottom w:val="single" w:sz="4" w:space="0" w:color="auto"/>
            </w:tcBorders>
            <w:tcMar>
              <w:left w:w="43" w:type="dxa"/>
              <w:right w:w="115" w:type="dxa"/>
            </w:tcMar>
          </w:tcPr>
          <w:p w:rsidR="00223A31" w:rsidRPr="005978D4" w:rsidRDefault="00223A31" w:rsidP="0015712A">
            <w:pPr>
              <w:adjustRightInd w:val="0"/>
              <w:snapToGrid w:val="0"/>
              <w:spacing w:line="360" w:lineRule="auto"/>
              <w:rPr>
                <w:rFonts w:ascii="Book Antiqua" w:hAnsi="Book Antiqua" w:cs="Times New Roman"/>
                <w:b/>
                <w:bCs/>
                <w:sz w:val="24"/>
                <w:szCs w:val="24"/>
                <w:lang w:val="en-GB"/>
              </w:rPr>
            </w:pPr>
            <w:r w:rsidRPr="005978D4">
              <w:rPr>
                <w:rFonts w:ascii="Book Antiqua" w:hAnsi="Book Antiqua" w:cs="Times New Roman"/>
                <w:b/>
                <w:bCs/>
                <w:sz w:val="24"/>
                <w:szCs w:val="24"/>
                <w:lang w:val="en-GB"/>
              </w:rPr>
              <w:t>NCI-hTERT-CL6</w:t>
            </w:r>
          </w:p>
        </w:tc>
        <w:tc>
          <w:tcPr>
            <w:tcW w:w="0" w:type="auto"/>
            <w:tcBorders>
              <w:bottom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223A31" w:rsidRPr="005978D4" w:rsidRDefault="00223A31" w:rsidP="0015712A">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r>
    </w:tbl>
    <w:p w:rsidR="00E764AC" w:rsidRPr="005978D4" w:rsidRDefault="00223A31" w:rsidP="00571EEB">
      <w:pPr>
        <w:adjustRightInd w:val="0"/>
        <w:snapToGrid w:val="0"/>
        <w:spacing w:after="0" w:line="360" w:lineRule="auto"/>
        <w:jc w:val="both"/>
        <w:rPr>
          <w:rFonts w:ascii="Book Antiqua" w:hAnsi="Book Antiqua" w:cs="Times New Roman"/>
          <w:sz w:val="24"/>
          <w:szCs w:val="24"/>
          <w:shd w:val="clear" w:color="auto" w:fill="FFFFFF"/>
          <w:lang w:val="en-GB" w:eastAsia="zh-CN"/>
        </w:rPr>
      </w:pPr>
      <w:r w:rsidRPr="005978D4">
        <w:rPr>
          <w:rFonts w:ascii="Book Antiqua" w:hAnsi="Book Antiqua" w:cs="Times New Roman"/>
          <w:bCs/>
          <w:sz w:val="24"/>
          <w:szCs w:val="24"/>
          <w:lang w:val="en-GB"/>
        </w:rPr>
        <w:t>-</w:t>
      </w:r>
      <w:r w:rsidR="00D94C30" w:rsidRPr="005978D4">
        <w:rPr>
          <w:rFonts w:ascii="Book Antiqua" w:hAnsi="Book Antiqua" w:cs="Times New Roman" w:hint="eastAsia"/>
          <w:bCs/>
          <w:sz w:val="24"/>
          <w:szCs w:val="24"/>
          <w:lang w:val="en-GB" w:eastAsia="zh-CN"/>
        </w:rPr>
        <w:t>:</w:t>
      </w:r>
      <w:r w:rsidRPr="005978D4">
        <w:rPr>
          <w:rFonts w:ascii="Book Antiqua" w:hAnsi="Book Antiqua" w:cs="Times New Roman"/>
          <w:bCs/>
          <w:sz w:val="24"/>
          <w:szCs w:val="24"/>
          <w:lang w:val="en-GB"/>
        </w:rPr>
        <w:t xml:space="preserve"> </w:t>
      </w:r>
      <w:r w:rsidR="00D94C30" w:rsidRPr="005978D4">
        <w:rPr>
          <w:rFonts w:ascii="Book Antiqua" w:hAnsi="Book Antiqua" w:cs="Times New Roman"/>
          <w:bCs/>
          <w:sz w:val="24"/>
          <w:szCs w:val="24"/>
          <w:lang w:val="en-GB"/>
        </w:rPr>
        <w:t>Negative</w:t>
      </w:r>
      <w:r w:rsidRPr="005978D4">
        <w:rPr>
          <w:rFonts w:ascii="Book Antiqua" w:hAnsi="Book Antiqua" w:cs="Times New Roman"/>
          <w:bCs/>
          <w:sz w:val="24"/>
          <w:szCs w:val="24"/>
          <w:lang w:val="en-GB"/>
        </w:rPr>
        <w:t>; (+)</w:t>
      </w:r>
      <w:r w:rsidR="00D94C30" w:rsidRPr="005978D4">
        <w:rPr>
          <w:rFonts w:ascii="Book Antiqua" w:hAnsi="Book Antiqua" w:cs="Times New Roman" w:hint="eastAsia"/>
          <w:bCs/>
          <w:sz w:val="24"/>
          <w:szCs w:val="24"/>
          <w:lang w:val="en-GB" w:eastAsia="zh-CN"/>
        </w:rPr>
        <w:t xml:space="preserve">: </w:t>
      </w:r>
      <w:r w:rsidR="00D94C30" w:rsidRPr="005978D4">
        <w:rPr>
          <w:rFonts w:ascii="Book Antiqua" w:hAnsi="Book Antiqua" w:cs="Times New Roman"/>
          <w:bCs/>
          <w:sz w:val="24"/>
          <w:szCs w:val="24"/>
          <w:lang w:val="en-GB"/>
        </w:rPr>
        <w:t xml:space="preserve">Less </w:t>
      </w:r>
      <w:r w:rsidRPr="005978D4">
        <w:rPr>
          <w:rFonts w:ascii="Book Antiqua" w:hAnsi="Book Antiqua" w:cs="Times New Roman"/>
          <w:bCs/>
          <w:sz w:val="24"/>
          <w:szCs w:val="24"/>
          <w:lang w:val="en-GB"/>
        </w:rPr>
        <w:t>than 5% stained; +</w:t>
      </w:r>
      <w:r w:rsidR="00D94C30" w:rsidRPr="005978D4">
        <w:rPr>
          <w:rFonts w:ascii="Book Antiqua" w:hAnsi="Book Antiqua" w:cs="Times New Roman" w:hint="eastAsia"/>
          <w:bCs/>
          <w:sz w:val="24"/>
          <w:szCs w:val="24"/>
          <w:lang w:val="en-GB" w:eastAsia="zh-CN"/>
        </w:rPr>
        <w:t>:</w:t>
      </w:r>
      <w:r w:rsidRPr="005978D4">
        <w:rPr>
          <w:rFonts w:ascii="Book Antiqua" w:hAnsi="Book Antiqua" w:cs="Times New Roman"/>
          <w:bCs/>
          <w:sz w:val="24"/>
          <w:szCs w:val="24"/>
          <w:lang w:val="en-GB"/>
        </w:rPr>
        <w:t xml:space="preserve"> </w:t>
      </w:r>
      <w:r w:rsidR="00D94C30" w:rsidRPr="005978D4">
        <w:rPr>
          <w:rFonts w:ascii="Book Antiqua" w:hAnsi="Book Antiqua" w:cs="Times New Roman"/>
          <w:bCs/>
          <w:sz w:val="24"/>
          <w:szCs w:val="24"/>
          <w:lang w:val="en-GB"/>
        </w:rPr>
        <w:t xml:space="preserve">Less </w:t>
      </w:r>
      <w:r w:rsidRPr="005978D4">
        <w:rPr>
          <w:rFonts w:ascii="Book Antiqua" w:hAnsi="Book Antiqua" w:cs="Times New Roman"/>
          <w:bCs/>
          <w:sz w:val="24"/>
          <w:szCs w:val="24"/>
          <w:lang w:val="en-GB"/>
        </w:rPr>
        <w:t xml:space="preserve">than 21% stained; </w:t>
      </w:r>
      <w:r w:rsidRPr="005978D4">
        <w:rPr>
          <w:rFonts w:ascii="Book Antiqua" w:hAnsi="Book Antiqua" w:cs="Times New Roman"/>
          <w:sz w:val="24"/>
          <w:szCs w:val="24"/>
          <w:shd w:val="clear" w:color="auto" w:fill="FFFFFF"/>
          <w:lang w:val="en-GB"/>
        </w:rPr>
        <w:t>++</w:t>
      </w:r>
      <w:r w:rsidR="00D94C30" w:rsidRPr="005978D4">
        <w:rPr>
          <w:rFonts w:ascii="Book Antiqua" w:hAnsi="Book Antiqua" w:cs="Times New Roman" w:hint="eastAsia"/>
          <w:sz w:val="24"/>
          <w:szCs w:val="24"/>
          <w:shd w:val="clear" w:color="auto" w:fill="FFFFFF"/>
          <w:lang w:val="en-GB" w:eastAsia="zh-CN"/>
        </w:rPr>
        <w:t>:</w:t>
      </w:r>
      <w:r w:rsidRPr="005978D4">
        <w:rPr>
          <w:rFonts w:ascii="Book Antiqua" w:hAnsi="Book Antiqua" w:cs="Times New Roman"/>
          <w:sz w:val="24"/>
          <w:szCs w:val="24"/>
          <w:shd w:val="clear" w:color="auto" w:fill="FFFFFF"/>
          <w:lang w:val="en-GB"/>
        </w:rPr>
        <w:t xml:space="preserve"> 21</w:t>
      </w:r>
      <w:r w:rsidR="00D94C30" w:rsidRPr="005978D4">
        <w:rPr>
          <w:rFonts w:ascii="Book Antiqua" w:hAnsi="Book Antiqua" w:cs="Times New Roman" w:hint="eastAsia"/>
          <w:sz w:val="24"/>
          <w:szCs w:val="24"/>
          <w:shd w:val="clear" w:color="auto" w:fill="FFFFFF"/>
          <w:lang w:val="en-GB" w:eastAsia="zh-CN"/>
        </w:rPr>
        <w:t>%</w:t>
      </w:r>
      <w:r w:rsidRPr="005978D4">
        <w:rPr>
          <w:rFonts w:ascii="Book Antiqua" w:hAnsi="Book Antiqua" w:cs="Times New Roman"/>
          <w:sz w:val="24"/>
          <w:szCs w:val="24"/>
          <w:shd w:val="clear" w:color="auto" w:fill="FFFFFF"/>
          <w:lang w:val="en-GB"/>
        </w:rPr>
        <w:t>-70% stained; +++</w:t>
      </w:r>
      <w:r w:rsidR="00D94C30" w:rsidRPr="005978D4">
        <w:rPr>
          <w:rFonts w:ascii="Book Antiqua" w:hAnsi="Book Antiqua" w:cs="Times New Roman" w:hint="eastAsia"/>
          <w:sz w:val="24"/>
          <w:szCs w:val="24"/>
          <w:shd w:val="clear" w:color="auto" w:fill="FFFFFF"/>
          <w:lang w:val="en-GB" w:eastAsia="zh-CN"/>
        </w:rPr>
        <w:t>:</w:t>
      </w:r>
      <w:r w:rsidRPr="005978D4">
        <w:rPr>
          <w:rFonts w:ascii="Book Antiqua" w:hAnsi="Book Antiqua" w:cs="Times New Roman"/>
          <w:sz w:val="24"/>
          <w:szCs w:val="24"/>
          <w:shd w:val="clear" w:color="auto" w:fill="FFFFFF"/>
          <w:lang w:val="en-GB"/>
        </w:rPr>
        <w:t xml:space="preserve"> </w:t>
      </w:r>
      <w:r w:rsidR="00D94C30" w:rsidRPr="005978D4">
        <w:rPr>
          <w:rFonts w:ascii="Book Antiqua" w:hAnsi="Book Antiqua" w:cs="Times New Roman"/>
          <w:sz w:val="24"/>
          <w:szCs w:val="24"/>
          <w:shd w:val="clear" w:color="auto" w:fill="FFFFFF"/>
          <w:lang w:val="en-GB"/>
        </w:rPr>
        <w:t xml:space="preserve">More </w:t>
      </w:r>
      <w:r w:rsidRPr="005978D4">
        <w:rPr>
          <w:rFonts w:ascii="Book Antiqua" w:hAnsi="Book Antiqua" w:cs="Times New Roman"/>
          <w:sz w:val="24"/>
          <w:szCs w:val="24"/>
          <w:shd w:val="clear" w:color="auto" w:fill="FFFFFF"/>
          <w:lang w:val="en-GB"/>
        </w:rPr>
        <w:t>than 71% stained.</w:t>
      </w:r>
      <w:r w:rsidR="000804D4" w:rsidRPr="005978D4">
        <w:rPr>
          <w:rFonts w:ascii="Book Antiqua" w:hAnsi="Book Antiqua" w:cs="Times New Roman" w:hint="eastAsia"/>
          <w:sz w:val="24"/>
          <w:szCs w:val="24"/>
          <w:shd w:val="clear" w:color="auto" w:fill="FFFFFF"/>
          <w:lang w:val="en-GB" w:eastAsia="zh-CN"/>
        </w:rPr>
        <w:t xml:space="preserve"> MUC: </w:t>
      </w:r>
      <w:proofErr w:type="spellStart"/>
      <w:r w:rsidR="000804D4" w:rsidRPr="005978D4">
        <w:rPr>
          <w:rFonts w:ascii="Book Antiqua" w:hAnsi="Book Antiqua" w:cs="Times New Roman"/>
          <w:sz w:val="24"/>
          <w:szCs w:val="24"/>
          <w:shd w:val="clear" w:color="auto" w:fill="FFFFFF"/>
          <w:lang w:val="en-GB" w:eastAsia="zh-CN"/>
        </w:rPr>
        <w:t>Mucin</w:t>
      </w:r>
      <w:proofErr w:type="spellEnd"/>
      <w:r w:rsidR="000804D4" w:rsidRPr="005978D4">
        <w:rPr>
          <w:rFonts w:ascii="Book Antiqua" w:hAnsi="Book Antiqua" w:cs="Times New Roman" w:hint="eastAsia"/>
          <w:sz w:val="24"/>
          <w:szCs w:val="24"/>
          <w:shd w:val="clear" w:color="auto" w:fill="FFFFFF"/>
          <w:lang w:val="en-GB" w:eastAsia="zh-CN"/>
        </w:rPr>
        <w:t>.</w:t>
      </w:r>
    </w:p>
    <w:p w:rsidR="00223A31" w:rsidRPr="005978D4" w:rsidRDefault="00223A31" w:rsidP="00571EEB">
      <w:pPr>
        <w:adjustRightInd w:val="0"/>
        <w:snapToGrid w:val="0"/>
        <w:spacing w:after="0" w:line="360" w:lineRule="auto"/>
        <w:jc w:val="both"/>
        <w:rPr>
          <w:rFonts w:ascii="Book Antiqua" w:hAnsi="Book Antiqua" w:cs="Times New Roman"/>
          <w:b/>
          <w:sz w:val="24"/>
          <w:szCs w:val="24"/>
          <w:lang w:val="en-GB"/>
        </w:rPr>
      </w:pPr>
    </w:p>
    <w:p w:rsidR="00E764AC" w:rsidRPr="005978D4" w:rsidRDefault="00D94C30" w:rsidP="00571EEB">
      <w:pPr>
        <w:adjustRightInd w:val="0"/>
        <w:snapToGrid w:val="0"/>
        <w:spacing w:after="0" w:line="360" w:lineRule="auto"/>
        <w:jc w:val="both"/>
        <w:rPr>
          <w:rFonts w:ascii="Book Antiqua" w:hAnsi="Book Antiqua" w:cs="Times New Roman"/>
          <w:b/>
          <w:bCs/>
          <w:sz w:val="24"/>
          <w:szCs w:val="24"/>
          <w:lang w:val="en-GB" w:eastAsia="zh-CN"/>
        </w:rPr>
      </w:pPr>
      <w:r w:rsidRPr="005978D4">
        <w:rPr>
          <w:rFonts w:ascii="Book Antiqua" w:hAnsi="Book Antiqua" w:cs="Times New Roman"/>
          <w:b/>
          <w:sz w:val="24"/>
          <w:szCs w:val="24"/>
          <w:lang w:val="en-GB"/>
        </w:rPr>
        <w:t>Table 2</w:t>
      </w:r>
      <w:r w:rsidR="004B2CA0" w:rsidRPr="005978D4">
        <w:rPr>
          <w:rFonts w:ascii="Book Antiqua" w:hAnsi="Book Antiqua" w:cs="Times New Roman"/>
          <w:b/>
          <w:sz w:val="24"/>
          <w:szCs w:val="24"/>
          <w:lang w:val="en-GB"/>
        </w:rPr>
        <w:t xml:space="preserve"> </w:t>
      </w:r>
      <w:r w:rsidR="00E764AC" w:rsidRPr="005978D4">
        <w:rPr>
          <w:rFonts w:ascii="Book Antiqua" w:hAnsi="Book Antiqua" w:cs="Times New Roman"/>
          <w:b/>
          <w:sz w:val="24"/>
          <w:szCs w:val="24"/>
          <w:lang w:val="en-GB"/>
        </w:rPr>
        <w:t xml:space="preserve">Glycan structures of </w:t>
      </w:r>
      <w:r w:rsidR="00CE2594" w:rsidRPr="005978D4">
        <w:rPr>
          <w:rFonts w:ascii="Book Antiqua" w:hAnsi="Book Antiqua" w:cs="Times New Roman"/>
          <w:b/>
          <w:bCs/>
          <w:sz w:val="24"/>
          <w:szCs w:val="24"/>
          <w:lang w:val="en-GB"/>
        </w:rPr>
        <w:t>NCI-</w:t>
      </w:r>
      <w:proofErr w:type="spellStart"/>
      <w:r w:rsidR="00CE2594" w:rsidRPr="005978D4">
        <w:rPr>
          <w:rFonts w:ascii="Book Antiqua" w:hAnsi="Book Antiqua" w:cs="Times New Roman"/>
          <w:b/>
          <w:bCs/>
          <w:sz w:val="24"/>
          <w:szCs w:val="24"/>
          <w:lang w:val="en-GB"/>
        </w:rPr>
        <w:t>hTERT</w:t>
      </w:r>
      <w:proofErr w:type="spellEnd"/>
      <w:r w:rsidR="00CE2594" w:rsidRPr="005978D4">
        <w:rPr>
          <w:rFonts w:ascii="Book Antiqua" w:hAnsi="Book Antiqua" w:cs="Times New Roman"/>
          <w:b/>
          <w:bCs/>
          <w:sz w:val="24"/>
          <w:szCs w:val="24"/>
          <w:lang w:val="en-GB"/>
        </w:rPr>
        <w:t>-clones 5 and 6 cell lines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785"/>
        <w:gridCol w:w="758"/>
        <w:gridCol w:w="798"/>
        <w:gridCol w:w="1225"/>
        <w:gridCol w:w="1225"/>
        <w:gridCol w:w="595"/>
        <w:gridCol w:w="595"/>
        <w:gridCol w:w="595"/>
        <w:gridCol w:w="523"/>
      </w:tblGrid>
      <w:tr w:rsidR="005C6CE8" w:rsidRPr="005978D4" w:rsidTr="00D94C30">
        <w:tc>
          <w:tcPr>
            <w:tcW w:w="0" w:type="auto"/>
            <w:tcBorders>
              <w:top w:val="single" w:sz="4" w:space="0" w:color="auto"/>
              <w:bottom w:val="single" w:sz="4" w:space="0" w:color="auto"/>
            </w:tcBorders>
            <w:tcMar>
              <w:left w:w="43" w:type="dxa"/>
              <w:right w:w="115" w:type="dxa"/>
            </w:tcMar>
          </w:tcPr>
          <w:p w:rsidR="005C6CE8" w:rsidRPr="005978D4" w:rsidRDefault="005C6CE8" w:rsidP="00571EEB">
            <w:pPr>
              <w:adjustRightInd w:val="0"/>
              <w:snapToGrid w:val="0"/>
              <w:spacing w:line="360" w:lineRule="auto"/>
              <w:jc w:val="both"/>
              <w:rPr>
                <w:rFonts w:ascii="Book Antiqua" w:hAnsi="Book Antiqua" w:cs="Times New Roman"/>
                <w:bCs/>
                <w:sz w:val="24"/>
                <w:szCs w:val="24"/>
                <w:lang w:val="en-GB"/>
              </w:rPr>
            </w:pPr>
          </w:p>
        </w:tc>
        <w:tc>
          <w:tcPr>
            <w:tcW w:w="0" w:type="auto"/>
            <w:gridSpan w:val="9"/>
            <w:tcBorders>
              <w:top w:val="single" w:sz="4" w:space="0" w:color="auto"/>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Glycan structures</w:t>
            </w:r>
          </w:p>
        </w:tc>
      </w:tr>
      <w:tr w:rsidR="005C6CE8" w:rsidRPr="005978D4" w:rsidTr="00D94C30">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rPr>
                <w:rFonts w:ascii="Book Antiqua" w:hAnsi="Book Antiqua" w:cs="Times New Roman"/>
                <w:b/>
                <w:bCs/>
                <w:sz w:val="24"/>
                <w:szCs w:val="24"/>
                <w:lang w:val="en-GB"/>
              </w:rPr>
            </w:pPr>
            <w:r w:rsidRPr="005978D4">
              <w:rPr>
                <w:rFonts w:ascii="Book Antiqua" w:hAnsi="Book Antiqua" w:cs="Times New Roman"/>
                <w:b/>
                <w:bCs/>
                <w:sz w:val="24"/>
                <w:szCs w:val="24"/>
                <w:lang w:val="en-GB"/>
              </w:rPr>
              <w:t>Cell line</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BG-A</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BG-B</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BG-H</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proofErr w:type="spellStart"/>
            <w:r w:rsidRPr="005978D4">
              <w:rPr>
                <w:rFonts w:ascii="Book Antiqua" w:hAnsi="Book Antiqua" w:cs="Times New Roman"/>
                <w:b/>
                <w:bCs/>
                <w:sz w:val="24"/>
                <w:szCs w:val="24"/>
                <w:lang w:val="en-GB"/>
              </w:rPr>
              <w:t>Sialyl</w:t>
            </w:r>
            <w:proofErr w:type="spellEnd"/>
            <w:r w:rsidRPr="005978D4">
              <w:rPr>
                <w:rFonts w:ascii="Book Antiqua" w:hAnsi="Book Antiqua" w:cs="Times New Roman"/>
                <w:b/>
                <w:bCs/>
                <w:sz w:val="24"/>
                <w:szCs w:val="24"/>
                <w:lang w:val="en-GB"/>
              </w:rPr>
              <w:t>-Le</w:t>
            </w:r>
            <w:r w:rsidRPr="005978D4">
              <w:rPr>
                <w:rFonts w:ascii="Book Antiqua" w:hAnsi="Book Antiqua" w:cs="Times New Roman"/>
                <w:b/>
                <w:bCs/>
                <w:sz w:val="24"/>
                <w:szCs w:val="24"/>
                <w:vertAlign w:val="superscript"/>
                <w:lang w:val="en-GB"/>
              </w:rPr>
              <w:t>a</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proofErr w:type="spellStart"/>
            <w:r w:rsidRPr="005978D4">
              <w:rPr>
                <w:rFonts w:ascii="Book Antiqua" w:hAnsi="Book Antiqua" w:cs="Times New Roman"/>
                <w:b/>
                <w:bCs/>
                <w:sz w:val="24"/>
                <w:szCs w:val="24"/>
                <w:lang w:val="en-GB"/>
              </w:rPr>
              <w:t>Sialyl</w:t>
            </w:r>
            <w:proofErr w:type="spellEnd"/>
            <w:r w:rsidRPr="005978D4">
              <w:rPr>
                <w:rFonts w:ascii="Book Antiqua" w:hAnsi="Book Antiqua" w:cs="Times New Roman"/>
                <w:b/>
                <w:bCs/>
                <w:sz w:val="24"/>
                <w:szCs w:val="24"/>
                <w:lang w:val="en-GB"/>
              </w:rPr>
              <w:t>-Le</w:t>
            </w:r>
            <w:r w:rsidRPr="005978D4">
              <w:rPr>
                <w:rFonts w:ascii="Book Antiqua" w:hAnsi="Book Antiqua" w:cs="Times New Roman"/>
                <w:b/>
                <w:bCs/>
                <w:sz w:val="24"/>
                <w:szCs w:val="24"/>
                <w:vertAlign w:val="superscript"/>
                <w:lang w:val="en-GB"/>
              </w:rPr>
              <w:t>x</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Le</w:t>
            </w:r>
            <w:r w:rsidRPr="005978D4">
              <w:rPr>
                <w:rFonts w:ascii="Book Antiqua" w:hAnsi="Book Antiqua" w:cs="Times New Roman"/>
                <w:b/>
                <w:bCs/>
                <w:sz w:val="24"/>
                <w:szCs w:val="24"/>
                <w:vertAlign w:val="superscript"/>
                <w:lang w:val="en-GB"/>
              </w:rPr>
              <w:t>x</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Le</w:t>
            </w:r>
            <w:r w:rsidR="00B71A92" w:rsidRPr="005978D4">
              <w:rPr>
                <w:rFonts w:ascii="Book Antiqua" w:hAnsi="Book Antiqua" w:cs="Times New Roman"/>
                <w:b/>
                <w:bCs/>
                <w:sz w:val="24"/>
                <w:szCs w:val="24"/>
                <w:vertAlign w:val="superscript"/>
                <w:lang w:val="en-GB"/>
              </w:rPr>
              <w:t>y</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r w:rsidRPr="005978D4">
              <w:rPr>
                <w:rFonts w:ascii="Book Antiqua" w:hAnsi="Book Antiqua" w:cs="Times New Roman"/>
                <w:b/>
                <w:bCs/>
                <w:sz w:val="24"/>
                <w:szCs w:val="24"/>
                <w:lang w:val="en-GB"/>
              </w:rPr>
              <w:t>Le</w:t>
            </w:r>
            <w:r w:rsidRPr="005978D4">
              <w:rPr>
                <w:rFonts w:ascii="Book Antiqua" w:hAnsi="Book Antiqua" w:cs="Times New Roman"/>
                <w:b/>
                <w:bCs/>
                <w:sz w:val="24"/>
                <w:szCs w:val="24"/>
                <w:vertAlign w:val="superscript"/>
                <w:lang w:val="en-GB"/>
              </w:rPr>
              <w:t>a</w:t>
            </w:r>
          </w:p>
        </w:tc>
        <w:tc>
          <w:tcPr>
            <w:tcW w:w="0" w:type="auto"/>
            <w:tcBorders>
              <w:top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
                <w:bCs/>
                <w:sz w:val="24"/>
                <w:szCs w:val="24"/>
                <w:lang w:val="en-GB"/>
              </w:rPr>
            </w:pPr>
            <w:proofErr w:type="spellStart"/>
            <w:r w:rsidRPr="005978D4">
              <w:rPr>
                <w:rFonts w:ascii="Book Antiqua" w:hAnsi="Book Antiqua" w:cs="Times New Roman"/>
                <w:b/>
                <w:bCs/>
                <w:sz w:val="24"/>
                <w:szCs w:val="24"/>
                <w:lang w:val="en-GB"/>
              </w:rPr>
              <w:t>Le</w:t>
            </w:r>
            <w:r w:rsidRPr="005978D4">
              <w:rPr>
                <w:rFonts w:ascii="Book Antiqua" w:hAnsi="Book Antiqua" w:cs="Times New Roman"/>
                <w:b/>
                <w:bCs/>
                <w:sz w:val="24"/>
                <w:szCs w:val="24"/>
                <w:vertAlign w:val="superscript"/>
                <w:lang w:val="en-GB"/>
              </w:rPr>
              <w:t>b</w:t>
            </w:r>
            <w:proofErr w:type="spellEnd"/>
          </w:p>
        </w:tc>
      </w:tr>
      <w:tr w:rsidR="005C6CE8" w:rsidRPr="005978D4" w:rsidTr="00D94C30">
        <w:tc>
          <w:tcPr>
            <w:tcW w:w="0" w:type="auto"/>
            <w:tcMar>
              <w:left w:w="43" w:type="dxa"/>
              <w:right w:w="115" w:type="dxa"/>
            </w:tcMar>
          </w:tcPr>
          <w:p w:rsidR="005C6CE8" w:rsidRPr="005978D4" w:rsidRDefault="005C6CE8" w:rsidP="00D94C30">
            <w:pPr>
              <w:adjustRightInd w:val="0"/>
              <w:snapToGrid w:val="0"/>
              <w:spacing w:line="360" w:lineRule="auto"/>
              <w:rPr>
                <w:rFonts w:ascii="Book Antiqua" w:hAnsi="Book Antiqua" w:cs="Times New Roman"/>
                <w:b/>
                <w:bCs/>
                <w:sz w:val="24"/>
                <w:szCs w:val="24"/>
                <w:lang w:val="en-GB"/>
              </w:rPr>
            </w:pPr>
            <w:r w:rsidRPr="005978D4">
              <w:rPr>
                <w:rFonts w:ascii="Book Antiqua" w:hAnsi="Book Antiqua" w:cs="Times New Roman"/>
                <w:b/>
                <w:bCs/>
                <w:sz w:val="24"/>
                <w:szCs w:val="24"/>
                <w:lang w:val="en-GB"/>
              </w:rPr>
              <w:t>NCI-hTERT-CL5</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r>
      <w:tr w:rsidR="005C6CE8" w:rsidRPr="005978D4" w:rsidTr="00D94C30">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rPr>
                <w:rFonts w:ascii="Book Antiqua" w:hAnsi="Book Antiqua" w:cs="Times New Roman"/>
                <w:b/>
                <w:bCs/>
                <w:sz w:val="24"/>
                <w:szCs w:val="24"/>
                <w:lang w:val="en-GB"/>
              </w:rPr>
            </w:pPr>
            <w:r w:rsidRPr="005978D4">
              <w:rPr>
                <w:rFonts w:ascii="Book Antiqua" w:hAnsi="Book Antiqua" w:cs="Times New Roman"/>
                <w:b/>
                <w:bCs/>
                <w:sz w:val="24"/>
                <w:szCs w:val="24"/>
                <w:lang w:val="en-GB"/>
              </w:rPr>
              <w:t>NCI-hTERT-CL6</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c>
          <w:tcPr>
            <w:tcW w:w="0" w:type="auto"/>
            <w:tcBorders>
              <w:bottom w:val="single" w:sz="4" w:space="0" w:color="auto"/>
            </w:tcBorders>
            <w:tcMar>
              <w:left w:w="43" w:type="dxa"/>
              <w:right w:w="115" w:type="dxa"/>
            </w:tcMar>
          </w:tcPr>
          <w:p w:rsidR="005C6CE8" w:rsidRPr="005978D4" w:rsidRDefault="005C6CE8" w:rsidP="00D94C30">
            <w:pPr>
              <w:adjustRightInd w:val="0"/>
              <w:snapToGrid w:val="0"/>
              <w:spacing w:line="360" w:lineRule="auto"/>
              <w:jc w:val="center"/>
              <w:rPr>
                <w:rFonts w:ascii="Book Antiqua" w:hAnsi="Book Antiqua" w:cs="Times New Roman"/>
                <w:bCs/>
                <w:sz w:val="24"/>
                <w:szCs w:val="24"/>
                <w:lang w:val="en-GB"/>
              </w:rPr>
            </w:pPr>
            <w:r w:rsidRPr="005978D4">
              <w:rPr>
                <w:rFonts w:ascii="Book Antiqua" w:hAnsi="Book Antiqua" w:cs="Times New Roman"/>
                <w:bCs/>
                <w:sz w:val="24"/>
                <w:szCs w:val="24"/>
                <w:lang w:val="en-GB"/>
              </w:rPr>
              <w:t>-</w:t>
            </w:r>
          </w:p>
        </w:tc>
      </w:tr>
    </w:tbl>
    <w:p w:rsidR="00700884" w:rsidRPr="005978D4" w:rsidRDefault="00223A31" w:rsidP="00571EEB">
      <w:pPr>
        <w:adjustRightInd w:val="0"/>
        <w:snapToGrid w:val="0"/>
        <w:spacing w:after="0" w:line="360" w:lineRule="auto"/>
        <w:jc w:val="both"/>
        <w:rPr>
          <w:rFonts w:ascii="Book Antiqua" w:hAnsi="Book Antiqua" w:cs="Times New Roman"/>
          <w:sz w:val="24"/>
          <w:szCs w:val="24"/>
          <w:shd w:val="clear" w:color="auto" w:fill="FFFFFF"/>
          <w:lang w:val="en-GB" w:eastAsia="zh-CN"/>
        </w:rPr>
      </w:pPr>
      <w:r w:rsidRPr="005978D4">
        <w:rPr>
          <w:rFonts w:ascii="Book Antiqua" w:hAnsi="Book Antiqua" w:cs="Times New Roman"/>
          <w:bCs/>
          <w:sz w:val="24"/>
          <w:szCs w:val="24"/>
          <w:lang w:val="en-GB"/>
        </w:rPr>
        <w:t>-</w:t>
      </w:r>
      <w:r w:rsidR="00FE70A2" w:rsidRPr="005978D4">
        <w:rPr>
          <w:rFonts w:ascii="Book Antiqua" w:hAnsi="Book Antiqua" w:cs="Times New Roman" w:hint="eastAsia"/>
          <w:bCs/>
          <w:sz w:val="24"/>
          <w:szCs w:val="24"/>
          <w:lang w:val="en-GB" w:eastAsia="zh-CN"/>
        </w:rPr>
        <w:t>:</w:t>
      </w:r>
      <w:r w:rsidRPr="005978D4">
        <w:rPr>
          <w:rFonts w:ascii="Book Antiqua" w:hAnsi="Book Antiqua" w:cs="Times New Roman"/>
          <w:bCs/>
          <w:sz w:val="24"/>
          <w:szCs w:val="24"/>
          <w:lang w:val="en-GB"/>
        </w:rPr>
        <w:t xml:space="preserve"> </w:t>
      </w:r>
      <w:r w:rsidR="00FE70A2" w:rsidRPr="005978D4">
        <w:rPr>
          <w:rFonts w:ascii="Book Antiqua" w:hAnsi="Book Antiqua" w:cs="Times New Roman"/>
          <w:bCs/>
          <w:sz w:val="24"/>
          <w:szCs w:val="24"/>
          <w:lang w:val="en-GB"/>
        </w:rPr>
        <w:t>Negative</w:t>
      </w:r>
      <w:r w:rsidRPr="005978D4">
        <w:rPr>
          <w:rFonts w:ascii="Book Antiqua" w:hAnsi="Book Antiqua" w:cs="Times New Roman"/>
          <w:bCs/>
          <w:sz w:val="24"/>
          <w:szCs w:val="24"/>
          <w:lang w:val="en-GB"/>
        </w:rPr>
        <w:t>; (+)</w:t>
      </w:r>
      <w:r w:rsidR="00FE70A2" w:rsidRPr="005978D4">
        <w:rPr>
          <w:rFonts w:ascii="Book Antiqua" w:hAnsi="Book Antiqua" w:cs="Times New Roman" w:hint="eastAsia"/>
          <w:bCs/>
          <w:sz w:val="24"/>
          <w:szCs w:val="24"/>
          <w:lang w:val="en-GB" w:eastAsia="zh-CN"/>
        </w:rPr>
        <w:t>:</w:t>
      </w:r>
      <w:r w:rsidRPr="005978D4">
        <w:rPr>
          <w:rFonts w:ascii="Book Antiqua" w:hAnsi="Book Antiqua" w:cs="Times New Roman"/>
          <w:bCs/>
          <w:sz w:val="24"/>
          <w:szCs w:val="24"/>
          <w:lang w:val="en-GB"/>
        </w:rPr>
        <w:t xml:space="preserve"> </w:t>
      </w:r>
      <w:r w:rsidR="00FE70A2" w:rsidRPr="005978D4">
        <w:rPr>
          <w:rFonts w:ascii="Book Antiqua" w:hAnsi="Book Antiqua" w:cs="Times New Roman"/>
          <w:bCs/>
          <w:sz w:val="24"/>
          <w:szCs w:val="24"/>
          <w:lang w:val="en-GB"/>
        </w:rPr>
        <w:t xml:space="preserve">Less </w:t>
      </w:r>
      <w:r w:rsidRPr="005978D4">
        <w:rPr>
          <w:rFonts w:ascii="Book Antiqua" w:hAnsi="Book Antiqua" w:cs="Times New Roman"/>
          <w:bCs/>
          <w:sz w:val="24"/>
          <w:szCs w:val="24"/>
          <w:lang w:val="en-GB"/>
        </w:rPr>
        <w:t>than 5% stained; +</w:t>
      </w:r>
      <w:r w:rsidR="00FE70A2" w:rsidRPr="005978D4">
        <w:rPr>
          <w:rFonts w:ascii="Book Antiqua" w:hAnsi="Book Antiqua" w:cs="Times New Roman" w:hint="eastAsia"/>
          <w:bCs/>
          <w:sz w:val="24"/>
          <w:szCs w:val="24"/>
          <w:lang w:val="en-GB" w:eastAsia="zh-CN"/>
        </w:rPr>
        <w:t>:</w:t>
      </w:r>
      <w:r w:rsidRPr="005978D4">
        <w:rPr>
          <w:rFonts w:ascii="Book Antiqua" w:hAnsi="Book Antiqua" w:cs="Times New Roman"/>
          <w:bCs/>
          <w:sz w:val="24"/>
          <w:szCs w:val="24"/>
          <w:lang w:val="en-GB"/>
        </w:rPr>
        <w:t xml:space="preserve"> </w:t>
      </w:r>
      <w:r w:rsidR="00FE70A2" w:rsidRPr="005978D4">
        <w:rPr>
          <w:rFonts w:ascii="Book Antiqua" w:hAnsi="Book Antiqua" w:cs="Times New Roman"/>
          <w:bCs/>
          <w:sz w:val="24"/>
          <w:szCs w:val="24"/>
          <w:lang w:val="en-GB"/>
        </w:rPr>
        <w:t xml:space="preserve">Less </w:t>
      </w:r>
      <w:r w:rsidRPr="005978D4">
        <w:rPr>
          <w:rFonts w:ascii="Book Antiqua" w:hAnsi="Book Antiqua" w:cs="Times New Roman"/>
          <w:bCs/>
          <w:sz w:val="24"/>
          <w:szCs w:val="24"/>
          <w:lang w:val="en-GB"/>
        </w:rPr>
        <w:t xml:space="preserve">than 21% stained; </w:t>
      </w:r>
      <w:r w:rsidRPr="005978D4">
        <w:rPr>
          <w:rFonts w:ascii="Book Antiqua" w:hAnsi="Book Antiqua" w:cs="Times New Roman"/>
          <w:sz w:val="24"/>
          <w:szCs w:val="24"/>
          <w:shd w:val="clear" w:color="auto" w:fill="FFFFFF"/>
          <w:lang w:val="en-GB"/>
        </w:rPr>
        <w:t>++</w:t>
      </w:r>
      <w:r w:rsidR="00FE70A2" w:rsidRPr="005978D4">
        <w:rPr>
          <w:rFonts w:ascii="Book Antiqua" w:hAnsi="Book Antiqua" w:cs="Times New Roman" w:hint="eastAsia"/>
          <w:sz w:val="24"/>
          <w:szCs w:val="24"/>
          <w:shd w:val="clear" w:color="auto" w:fill="FFFFFF"/>
          <w:lang w:val="en-GB" w:eastAsia="zh-CN"/>
        </w:rPr>
        <w:t>:</w:t>
      </w:r>
      <w:r w:rsidRPr="005978D4">
        <w:rPr>
          <w:rFonts w:ascii="Book Antiqua" w:hAnsi="Book Antiqua" w:cs="Times New Roman"/>
          <w:sz w:val="24"/>
          <w:szCs w:val="24"/>
          <w:shd w:val="clear" w:color="auto" w:fill="FFFFFF"/>
          <w:lang w:val="en-GB"/>
        </w:rPr>
        <w:t xml:space="preserve"> 21</w:t>
      </w:r>
      <w:r w:rsidR="00FE70A2" w:rsidRPr="005978D4">
        <w:rPr>
          <w:rFonts w:ascii="Book Antiqua" w:hAnsi="Book Antiqua" w:cs="Times New Roman" w:hint="eastAsia"/>
          <w:sz w:val="24"/>
          <w:szCs w:val="24"/>
          <w:shd w:val="clear" w:color="auto" w:fill="FFFFFF"/>
          <w:lang w:val="en-GB" w:eastAsia="zh-CN"/>
        </w:rPr>
        <w:t>%</w:t>
      </w:r>
      <w:r w:rsidRPr="005978D4">
        <w:rPr>
          <w:rFonts w:ascii="Book Antiqua" w:hAnsi="Book Antiqua" w:cs="Times New Roman"/>
          <w:sz w:val="24"/>
          <w:szCs w:val="24"/>
          <w:shd w:val="clear" w:color="auto" w:fill="FFFFFF"/>
          <w:lang w:val="en-GB"/>
        </w:rPr>
        <w:t>-70% stained; +++</w:t>
      </w:r>
      <w:r w:rsidR="00FE70A2" w:rsidRPr="005978D4">
        <w:rPr>
          <w:rFonts w:ascii="Book Antiqua" w:hAnsi="Book Antiqua" w:cs="Times New Roman" w:hint="eastAsia"/>
          <w:sz w:val="24"/>
          <w:szCs w:val="24"/>
          <w:shd w:val="clear" w:color="auto" w:fill="FFFFFF"/>
          <w:lang w:val="en-GB" w:eastAsia="zh-CN"/>
        </w:rPr>
        <w:t>:</w:t>
      </w:r>
      <w:r w:rsidRPr="005978D4">
        <w:rPr>
          <w:rFonts w:ascii="Book Antiqua" w:hAnsi="Book Antiqua" w:cs="Times New Roman"/>
          <w:sz w:val="24"/>
          <w:szCs w:val="24"/>
          <w:shd w:val="clear" w:color="auto" w:fill="FFFFFF"/>
          <w:lang w:val="en-GB"/>
        </w:rPr>
        <w:t xml:space="preserve"> </w:t>
      </w:r>
      <w:r w:rsidR="00FE70A2" w:rsidRPr="005978D4">
        <w:rPr>
          <w:rFonts w:ascii="Book Antiqua" w:hAnsi="Book Antiqua" w:cs="Times New Roman"/>
          <w:sz w:val="24"/>
          <w:szCs w:val="24"/>
          <w:shd w:val="clear" w:color="auto" w:fill="FFFFFF"/>
          <w:lang w:val="en-GB"/>
        </w:rPr>
        <w:t xml:space="preserve">More </w:t>
      </w:r>
      <w:r w:rsidRPr="005978D4">
        <w:rPr>
          <w:rFonts w:ascii="Book Antiqua" w:hAnsi="Book Antiqua" w:cs="Times New Roman"/>
          <w:sz w:val="24"/>
          <w:szCs w:val="24"/>
          <w:shd w:val="clear" w:color="auto" w:fill="FFFFFF"/>
          <w:lang w:val="en-GB"/>
        </w:rPr>
        <w:t>than 71% stained.</w:t>
      </w:r>
      <w:r w:rsidR="000804D4" w:rsidRPr="005978D4">
        <w:rPr>
          <w:rFonts w:ascii="Book Antiqua" w:hAnsi="Book Antiqua" w:cs="Times New Roman"/>
          <w:b/>
          <w:bCs/>
          <w:sz w:val="24"/>
          <w:szCs w:val="24"/>
          <w:lang w:val="en-GB"/>
        </w:rPr>
        <w:t xml:space="preserve"> </w:t>
      </w:r>
      <w:r w:rsidR="000804D4" w:rsidRPr="005978D4">
        <w:rPr>
          <w:rFonts w:ascii="Book Antiqua" w:hAnsi="Book Antiqua" w:cs="Times New Roman"/>
          <w:bCs/>
          <w:sz w:val="24"/>
          <w:szCs w:val="24"/>
          <w:shd w:val="clear" w:color="auto" w:fill="FFFFFF"/>
          <w:lang w:val="en-GB"/>
        </w:rPr>
        <w:t>Le</w:t>
      </w:r>
      <w:r w:rsidR="000804D4" w:rsidRPr="005978D4">
        <w:rPr>
          <w:rFonts w:ascii="Book Antiqua" w:hAnsi="Book Antiqua" w:cs="Times New Roman" w:hint="eastAsia"/>
          <w:bCs/>
          <w:sz w:val="24"/>
          <w:szCs w:val="24"/>
          <w:shd w:val="clear" w:color="auto" w:fill="FFFFFF"/>
          <w:lang w:val="en-GB" w:eastAsia="zh-CN"/>
        </w:rPr>
        <w:t xml:space="preserve">: </w:t>
      </w:r>
      <w:r w:rsidR="000804D4" w:rsidRPr="005978D4">
        <w:rPr>
          <w:rFonts w:ascii="Book Antiqua" w:hAnsi="Book Antiqua" w:cs="Times New Roman"/>
          <w:bCs/>
          <w:sz w:val="24"/>
          <w:szCs w:val="24"/>
          <w:shd w:val="clear" w:color="auto" w:fill="FFFFFF"/>
          <w:lang w:val="en-GB" w:eastAsia="zh-CN"/>
        </w:rPr>
        <w:t>Lewis</w:t>
      </w:r>
      <w:r w:rsidR="000804D4" w:rsidRPr="005978D4">
        <w:rPr>
          <w:rFonts w:ascii="Book Antiqua" w:hAnsi="Book Antiqua" w:cs="Times New Roman" w:hint="eastAsia"/>
          <w:bCs/>
          <w:sz w:val="24"/>
          <w:szCs w:val="24"/>
          <w:shd w:val="clear" w:color="auto" w:fill="FFFFFF"/>
          <w:lang w:val="en-GB" w:eastAsia="zh-CN"/>
        </w:rPr>
        <w:t>.</w:t>
      </w:r>
    </w:p>
    <w:p w:rsidR="00700884" w:rsidRPr="005978D4" w:rsidRDefault="00700884" w:rsidP="00571EEB">
      <w:pPr>
        <w:adjustRightInd w:val="0"/>
        <w:snapToGrid w:val="0"/>
        <w:spacing w:after="0" w:line="360" w:lineRule="auto"/>
        <w:jc w:val="both"/>
        <w:rPr>
          <w:rFonts w:ascii="Book Antiqua" w:hAnsi="Book Antiqua" w:cs="Times New Roman"/>
          <w:sz w:val="24"/>
          <w:szCs w:val="24"/>
          <w:shd w:val="clear" w:color="auto" w:fill="FFFFFF"/>
          <w:lang w:val="en-GB" w:eastAsia="zh-CN"/>
        </w:rPr>
      </w:pPr>
    </w:p>
    <w:sectPr w:rsidR="00700884" w:rsidRPr="005978D4" w:rsidSect="004D1487">
      <w:footerReference w:type="default" r:id="rId19"/>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1F6" w:rsidRDefault="00B321F6" w:rsidP="006D1281">
      <w:pPr>
        <w:spacing w:after="0" w:line="240" w:lineRule="auto"/>
      </w:pPr>
      <w:r>
        <w:separator/>
      </w:r>
    </w:p>
  </w:endnote>
  <w:endnote w:type="continuationSeparator" w:id="0">
    <w:p w:rsidR="00B321F6" w:rsidRDefault="00B321F6" w:rsidP="006D1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19032"/>
      <w:docPartObj>
        <w:docPartGallery w:val="Page Numbers (Bottom of Page)"/>
        <w:docPartUnique/>
      </w:docPartObj>
    </w:sdtPr>
    <w:sdtEndPr/>
    <w:sdtContent>
      <w:p w:rsidR="00E302C0" w:rsidRDefault="00E302C0">
        <w:pPr>
          <w:pStyle w:val="af2"/>
          <w:jc w:val="right"/>
        </w:pPr>
        <w:r>
          <w:fldChar w:fldCharType="begin"/>
        </w:r>
        <w:r>
          <w:instrText xml:space="preserve"> PAGE   \* MERGEFORMAT </w:instrText>
        </w:r>
        <w:r>
          <w:fldChar w:fldCharType="separate"/>
        </w:r>
        <w:r w:rsidR="0024664E">
          <w:rPr>
            <w:noProof/>
          </w:rPr>
          <w:t>44</w:t>
        </w:r>
        <w:r>
          <w:rPr>
            <w:noProof/>
          </w:rPr>
          <w:fldChar w:fldCharType="end"/>
        </w:r>
      </w:p>
    </w:sdtContent>
  </w:sdt>
  <w:p w:rsidR="00E302C0" w:rsidRDefault="00E302C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1F6" w:rsidRDefault="00B321F6" w:rsidP="006D1281">
      <w:pPr>
        <w:spacing w:after="0" w:line="240" w:lineRule="auto"/>
      </w:pPr>
      <w:r>
        <w:separator/>
      </w:r>
    </w:p>
  </w:footnote>
  <w:footnote w:type="continuationSeparator" w:id="0">
    <w:p w:rsidR="00B321F6" w:rsidRDefault="00B321F6" w:rsidP="006D12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B7ABA"/>
    <w:multiLevelType w:val="hybridMultilevel"/>
    <w:tmpl w:val="F7AAFC18"/>
    <w:lvl w:ilvl="0" w:tplc="791C8620">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9324733"/>
    <w:multiLevelType w:val="hybridMultilevel"/>
    <w:tmpl w:val="E2C8BBB0"/>
    <w:lvl w:ilvl="0" w:tplc="0114C884">
      <w:start w:val="2"/>
      <w:numFmt w:val="bullet"/>
      <w:lvlText w:val="–"/>
      <w:lvlJc w:val="left"/>
      <w:pPr>
        <w:ind w:left="420" w:hanging="360"/>
      </w:pPr>
      <w:rPr>
        <w:rFonts w:ascii="Times New Roman" w:eastAsiaTheme="minorEastAsia" w:hAnsi="Times New Roman" w:cs="Times New Roman" w:hint="default"/>
        <w:b/>
      </w:rPr>
    </w:lvl>
    <w:lvl w:ilvl="1" w:tplc="08160003" w:tentative="1">
      <w:start w:val="1"/>
      <w:numFmt w:val="bullet"/>
      <w:lvlText w:val="o"/>
      <w:lvlJc w:val="left"/>
      <w:pPr>
        <w:ind w:left="1140" w:hanging="360"/>
      </w:pPr>
      <w:rPr>
        <w:rFonts w:ascii="Courier New" w:hAnsi="Courier New" w:cs="Courier New" w:hint="default"/>
      </w:rPr>
    </w:lvl>
    <w:lvl w:ilvl="2" w:tplc="08160005" w:tentative="1">
      <w:start w:val="1"/>
      <w:numFmt w:val="bullet"/>
      <w:lvlText w:val=""/>
      <w:lvlJc w:val="left"/>
      <w:pPr>
        <w:ind w:left="1860" w:hanging="360"/>
      </w:pPr>
      <w:rPr>
        <w:rFonts w:ascii="Wingdings" w:hAnsi="Wingdings" w:hint="default"/>
      </w:rPr>
    </w:lvl>
    <w:lvl w:ilvl="3" w:tplc="08160001" w:tentative="1">
      <w:start w:val="1"/>
      <w:numFmt w:val="bullet"/>
      <w:lvlText w:val=""/>
      <w:lvlJc w:val="left"/>
      <w:pPr>
        <w:ind w:left="2580" w:hanging="360"/>
      </w:pPr>
      <w:rPr>
        <w:rFonts w:ascii="Symbol" w:hAnsi="Symbol" w:hint="default"/>
      </w:rPr>
    </w:lvl>
    <w:lvl w:ilvl="4" w:tplc="08160003" w:tentative="1">
      <w:start w:val="1"/>
      <w:numFmt w:val="bullet"/>
      <w:lvlText w:val="o"/>
      <w:lvlJc w:val="left"/>
      <w:pPr>
        <w:ind w:left="3300" w:hanging="360"/>
      </w:pPr>
      <w:rPr>
        <w:rFonts w:ascii="Courier New" w:hAnsi="Courier New" w:cs="Courier New" w:hint="default"/>
      </w:rPr>
    </w:lvl>
    <w:lvl w:ilvl="5" w:tplc="08160005" w:tentative="1">
      <w:start w:val="1"/>
      <w:numFmt w:val="bullet"/>
      <w:lvlText w:val=""/>
      <w:lvlJc w:val="left"/>
      <w:pPr>
        <w:ind w:left="4020" w:hanging="360"/>
      </w:pPr>
      <w:rPr>
        <w:rFonts w:ascii="Wingdings" w:hAnsi="Wingdings" w:hint="default"/>
      </w:rPr>
    </w:lvl>
    <w:lvl w:ilvl="6" w:tplc="08160001" w:tentative="1">
      <w:start w:val="1"/>
      <w:numFmt w:val="bullet"/>
      <w:lvlText w:val=""/>
      <w:lvlJc w:val="left"/>
      <w:pPr>
        <w:ind w:left="4740" w:hanging="360"/>
      </w:pPr>
      <w:rPr>
        <w:rFonts w:ascii="Symbol" w:hAnsi="Symbol" w:hint="default"/>
      </w:rPr>
    </w:lvl>
    <w:lvl w:ilvl="7" w:tplc="08160003" w:tentative="1">
      <w:start w:val="1"/>
      <w:numFmt w:val="bullet"/>
      <w:lvlText w:val="o"/>
      <w:lvlJc w:val="left"/>
      <w:pPr>
        <w:ind w:left="5460" w:hanging="360"/>
      </w:pPr>
      <w:rPr>
        <w:rFonts w:ascii="Courier New" w:hAnsi="Courier New" w:cs="Courier New" w:hint="default"/>
      </w:rPr>
    </w:lvl>
    <w:lvl w:ilvl="8" w:tplc="08160005" w:tentative="1">
      <w:start w:val="1"/>
      <w:numFmt w:val="bullet"/>
      <w:lvlText w:val=""/>
      <w:lvlJc w:val="left"/>
      <w:pPr>
        <w:ind w:left="6180" w:hanging="360"/>
      </w:pPr>
      <w:rPr>
        <w:rFonts w:ascii="Wingdings" w:hAnsi="Wingdings" w:hint="default"/>
      </w:rPr>
    </w:lvl>
  </w:abstractNum>
  <w:abstractNum w:abstractNumId="2">
    <w:nsid w:val="207D19AC"/>
    <w:multiLevelType w:val="hybridMultilevel"/>
    <w:tmpl w:val="13D41B34"/>
    <w:lvl w:ilvl="0" w:tplc="16401CA2">
      <w:start w:val="1"/>
      <w:numFmt w:val="bullet"/>
      <w:lvlText w:val=""/>
      <w:lvlJc w:val="left"/>
      <w:pPr>
        <w:tabs>
          <w:tab w:val="num" w:pos="720"/>
        </w:tabs>
        <w:ind w:left="720" w:hanging="360"/>
      </w:pPr>
      <w:rPr>
        <w:rFonts w:ascii="Wingdings" w:hAnsi="Wingdings" w:hint="default"/>
      </w:rPr>
    </w:lvl>
    <w:lvl w:ilvl="1" w:tplc="EEA4AC38">
      <w:start w:val="1"/>
      <w:numFmt w:val="bullet"/>
      <w:lvlText w:val=""/>
      <w:lvlJc w:val="left"/>
      <w:pPr>
        <w:tabs>
          <w:tab w:val="num" w:pos="1440"/>
        </w:tabs>
        <w:ind w:left="1440" w:hanging="360"/>
      </w:pPr>
      <w:rPr>
        <w:rFonts w:ascii="Wingdings" w:hAnsi="Wingdings" w:hint="default"/>
      </w:rPr>
    </w:lvl>
    <w:lvl w:ilvl="2" w:tplc="6674EDF8" w:tentative="1">
      <w:start w:val="1"/>
      <w:numFmt w:val="bullet"/>
      <w:lvlText w:val=""/>
      <w:lvlJc w:val="left"/>
      <w:pPr>
        <w:tabs>
          <w:tab w:val="num" w:pos="2160"/>
        </w:tabs>
        <w:ind w:left="2160" w:hanging="360"/>
      </w:pPr>
      <w:rPr>
        <w:rFonts w:ascii="Wingdings" w:hAnsi="Wingdings" w:hint="default"/>
      </w:rPr>
    </w:lvl>
    <w:lvl w:ilvl="3" w:tplc="F27E8028" w:tentative="1">
      <w:start w:val="1"/>
      <w:numFmt w:val="bullet"/>
      <w:lvlText w:val=""/>
      <w:lvlJc w:val="left"/>
      <w:pPr>
        <w:tabs>
          <w:tab w:val="num" w:pos="2880"/>
        </w:tabs>
        <w:ind w:left="2880" w:hanging="360"/>
      </w:pPr>
      <w:rPr>
        <w:rFonts w:ascii="Wingdings" w:hAnsi="Wingdings" w:hint="default"/>
      </w:rPr>
    </w:lvl>
    <w:lvl w:ilvl="4" w:tplc="1228D36A" w:tentative="1">
      <w:start w:val="1"/>
      <w:numFmt w:val="bullet"/>
      <w:lvlText w:val=""/>
      <w:lvlJc w:val="left"/>
      <w:pPr>
        <w:tabs>
          <w:tab w:val="num" w:pos="3600"/>
        </w:tabs>
        <w:ind w:left="3600" w:hanging="360"/>
      </w:pPr>
      <w:rPr>
        <w:rFonts w:ascii="Wingdings" w:hAnsi="Wingdings" w:hint="default"/>
      </w:rPr>
    </w:lvl>
    <w:lvl w:ilvl="5" w:tplc="33188EC6" w:tentative="1">
      <w:start w:val="1"/>
      <w:numFmt w:val="bullet"/>
      <w:lvlText w:val=""/>
      <w:lvlJc w:val="left"/>
      <w:pPr>
        <w:tabs>
          <w:tab w:val="num" w:pos="4320"/>
        </w:tabs>
        <w:ind w:left="4320" w:hanging="360"/>
      </w:pPr>
      <w:rPr>
        <w:rFonts w:ascii="Wingdings" w:hAnsi="Wingdings" w:hint="default"/>
      </w:rPr>
    </w:lvl>
    <w:lvl w:ilvl="6" w:tplc="AB56B162" w:tentative="1">
      <w:start w:val="1"/>
      <w:numFmt w:val="bullet"/>
      <w:lvlText w:val=""/>
      <w:lvlJc w:val="left"/>
      <w:pPr>
        <w:tabs>
          <w:tab w:val="num" w:pos="5040"/>
        </w:tabs>
        <w:ind w:left="5040" w:hanging="360"/>
      </w:pPr>
      <w:rPr>
        <w:rFonts w:ascii="Wingdings" w:hAnsi="Wingdings" w:hint="default"/>
      </w:rPr>
    </w:lvl>
    <w:lvl w:ilvl="7" w:tplc="819E2962" w:tentative="1">
      <w:start w:val="1"/>
      <w:numFmt w:val="bullet"/>
      <w:lvlText w:val=""/>
      <w:lvlJc w:val="left"/>
      <w:pPr>
        <w:tabs>
          <w:tab w:val="num" w:pos="5760"/>
        </w:tabs>
        <w:ind w:left="5760" w:hanging="360"/>
      </w:pPr>
      <w:rPr>
        <w:rFonts w:ascii="Wingdings" w:hAnsi="Wingdings" w:hint="default"/>
      </w:rPr>
    </w:lvl>
    <w:lvl w:ilvl="8" w:tplc="EF1EF5D0" w:tentative="1">
      <w:start w:val="1"/>
      <w:numFmt w:val="bullet"/>
      <w:lvlText w:val=""/>
      <w:lvlJc w:val="left"/>
      <w:pPr>
        <w:tabs>
          <w:tab w:val="num" w:pos="6480"/>
        </w:tabs>
        <w:ind w:left="6480" w:hanging="360"/>
      </w:pPr>
      <w:rPr>
        <w:rFonts w:ascii="Wingdings" w:hAnsi="Wingdings" w:hint="default"/>
      </w:rPr>
    </w:lvl>
  </w:abstractNum>
  <w:abstractNum w:abstractNumId="3">
    <w:nsid w:val="27843C5B"/>
    <w:multiLevelType w:val="hybridMultilevel"/>
    <w:tmpl w:val="F48E99EC"/>
    <w:lvl w:ilvl="0" w:tplc="99D27898">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33713603"/>
    <w:multiLevelType w:val="hybridMultilevel"/>
    <w:tmpl w:val="AD68FC92"/>
    <w:lvl w:ilvl="0" w:tplc="253237BC">
      <w:start w:val="1"/>
      <w:numFmt w:val="bullet"/>
      <w:lvlText w:val="•"/>
      <w:lvlJc w:val="left"/>
      <w:pPr>
        <w:tabs>
          <w:tab w:val="num" w:pos="720"/>
        </w:tabs>
        <w:ind w:left="720" w:hanging="360"/>
      </w:pPr>
      <w:rPr>
        <w:rFonts w:ascii="Arial" w:hAnsi="Arial" w:hint="default"/>
      </w:rPr>
    </w:lvl>
    <w:lvl w:ilvl="1" w:tplc="9B0C88EE" w:tentative="1">
      <w:start w:val="1"/>
      <w:numFmt w:val="bullet"/>
      <w:lvlText w:val="•"/>
      <w:lvlJc w:val="left"/>
      <w:pPr>
        <w:tabs>
          <w:tab w:val="num" w:pos="1440"/>
        </w:tabs>
        <w:ind w:left="1440" w:hanging="360"/>
      </w:pPr>
      <w:rPr>
        <w:rFonts w:ascii="Arial" w:hAnsi="Arial" w:hint="default"/>
      </w:rPr>
    </w:lvl>
    <w:lvl w:ilvl="2" w:tplc="8E722C3C" w:tentative="1">
      <w:start w:val="1"/>
      <w:numFmt w:val="bullet"/>
      <w:lvlText w:val="•"/>
      <w:lvlJc w:val="left"/>
      <w:pPr>
        <w:tabs>
          <w:tab w:val="num" w:pos="2160"/>
        </w:tabs>
        <w:ind w:left="2160" w:hanging="360"/>
      </w:pPr>
      <w:rPr>
        <w:rFonts w:ascii="Arial" w:hAnsi="Arial" w:hint="default"/>
      </w:rPr>
    </w:lvl>
    <w:lvl w:ilvl="3" w:tplc="7ED4F45C" w:tentative="1">
      <w:start w:val="1"/>
      <w:numFmt w:val="bullet"/>
      <w:lvlText w:val="•"/>
      <w:lvlJc w:val="left"/>
      <w:pPr>
        <w:tabs>
          <w:tab w:val="num" w:pos="2880"/>
        </w:tabs>
        <w:ind w:left="2880" w:hanging="360"/>
      </w:pPr>
      <w:rPr>
        <w:rFonts w:ascii="Arial" w:hAnsi="Arial" w:hint="default"/>
      </w:rPr>
    </w:lvl>
    <w:lvl w:ilvl="4" w:tplc="1E9A7FE4" w:tentative="1">
      <w:start w:val="1"/>
      <w:numFmt w:val="bullet"/>
      <w:lvlText w:val="•"/>
      <w:lvlJc w:val="left"/>
      <w:pPr>
        <w:tabs>
          <w:tab w:val="num" w:pos="3600"/>
        </w:tabs>
        <w:ind w:left="3600" w:hanging="360"/>
      </w:pPr>
      <w:rPr>
        <w:rFonts w:ascii="Arial" w:hAnsi="Arial" w:hint="default"/>
      </w:rPr>
    </w:lvl>
    <w:lvl w:ilvl="5" w:tplc="D93C7DA2" w:tentative="1">
      <w:start w:val="1"/>
      <w:numFmt w:val="bullet"/>
      <w:lvlText w:val="•"/>
      <w:lvlJc w:val="left"/>
      <w:pPr>
        <w:tabs>
          <w:tab w:val="num" w:pos="4320"/>
        </w:tabs>
        <w:ind w:left="4320" w:hanging="360"/>
      </w:pPr>
      <w:rPr>
        <w:rFonts w:ascii="Arial" w:hAnsi="Arial" w:hint="default"/>
      </w:rPr>
    </w:lvl>
    <w:lvl w:ilvl="6" w:tplc="304AD948" w:tentative="1">
      <w:start w:val="1"/>
      <w:numFmt w:val="bullet"/>
      <w:lvlText w:val="•"/>
      <w:lvlJc w:val="left"/>
      <w:pPr>
        <w:tabs>
          <w:tab w:val="num" w:pos="5040"/>
        </w:tabs>
        <w:ind w:left="5040" w:hanging="360"/>
      </w:pPr>
      <w:rPr>
        <w:rFonts w:ascii="Arial" w:hAnsi="Arial" w:hint="default"/>
      </w:rPr>
    </w:lvl>
    <w:lvl w:ilvl="7" w:tplc="18D4F922" w:tentative="1">
      <w:start w:val="1"/>
      <w:numFmt w:val="bullet"/>
      <w:lvlText w:val="•"/>
      <w:lvlJc w:val="left"/>
      <w:pPr>
        <w:tabs>
          <w:tab w:val="num" w:pos="5760"/>
        </w:tabs>
        <w:ind w:left="5760" w:hanging="360"/>
      </w:pPr>
      <w:rPr>
        <w:rFonts w:ascii="Arial" w:hAnsi="Arial" w:hint="default"/>
      </w:rPr>
    </w:lvl>
    <w:lvl w:ilvl="8" w:tplc="2F3452D0" w:tentative="1">
      <w:start w:val="1"/>
      <w:numFmt w:val="bullet"/>
      <w:lvlText w:val="•"/>
      <w:lvlJc w:val="left"/>
      <w:pPr>
        <w:tabs>
          <w:tab w:val="num" w:pos="6480"/>
        </w:tabs>
        <w:ind w:left="6480" w:hanging="360"/>
      </w:pPr>
      <w:rPr>
        <w:rFonts w:ascii="Arial" w:hAnsi="Arial" w:hint="default"/>
      </w:rPr>
    </w:lvl>
  </w:abstractNum>
  <w:abstractNum w:abstractNumId="5">
    <w:nsid w:val="43D33557"/>
    <w:multiLevelType w:val="hybridMultilevel"/>
    <w:tmpl w:val="084ED876"/>
    <w:lvl w:ilvl="0" w:tplc="B67C2DF8">
      <w:start w:val="1"/>
      <w:numFmt w:val="bullet"/>
      <w:lvlText w:val="•"/>
      <w:lvlJc w:val="left"/>
      <w:pPr>
        <w:tabs>
          <w:tab w:val="num" w:pos="720"/>
        </w:tabs>
        <w:ind w:left="720" w:hanging="360"/>
      </w:pPr>
      <w:rPr>
        <w:rFonts w:ascii="Times New Roman" w:hAnsi="Times New Roman" w:hint="default"/>
      </w:rPr>
    </w:lvl>
    <w:lvl w:ilvl="1" w:tplc="04CAF8A6" w:tentative="1">
      <w:start w:val="1"/>
      <w:numFmt w:val="bullet"/>
      <w:lvlText w:val="•"/>
      <w:lvlJc w:val="left"/>
      <w:pPr>
        <w:tabs>
          <w:tab w:val="num" w:pos="1440"/>
        </w:tabs>
        <w:ind w:left="1440" w:hanging="360"/>
      </w:pPr>
      <w:rPr>
        <w:rFonts w:ascii="Times New Roman" w:hAnsi="Times New Roman" w:hint="default"/>
      </w:rPr>
    </w:lvl>
    <w:lvl w:ilvl="2" w:tplc="B890FB96" w:tentative="1">
      <w:start w:val="1"/>
      <w:numFmt w:val="bullet"/>
      <w:lvlText w:val="•"/>
      <w:lvlJc w:val="left"/>
      <w:pPr>
        <w:tabs>
          <w:tab w:val="num" w:pos="2160"/>
        </w:tabs>
        <w:ind w:left="2160" w:hanging="360"/>
      </w:pPr>
      <w:rPr>
        <w:rFonts w:ascii="Times New Roman" w:hAnsi="Times New Roman" w:hint="default"/>
      </w:rPr>
    </w:lvl>
    <w:lvl w:ilvl="3" w:tplc="31BEB5FC" w:tentative="1">
      <w:start w:val="1"/>
      <w:numFmt w:val="bullet"/>
      <w:lvlText w:val="•"/>
      <w:lvlJc w:val="left"/>
      <w:pPr>
        <w:tabs>
          <w:tab w:val="num" w:pos="2880"/>
        </w:tabs>
        <w:ind w:left="2880" w:hanging="360"/>
      </w:pPr>
      <w:rPr>
        <w:rFonts w:ascii="Times New Roman" w:hAnsi="Times New Roman" w:hint="default"/>
      </w:rPr>
    </w:lvl>
    <w:lvl w:ilvl="4" w:tplc="35161A56" w:tentative="1">
      <w:start w:val="1"/>
      <w:numFmt w:val="bullet"/>
      <w:lvlText w:val="•"/>
      <w:lvlJc w:val="left"/>
      <w:pPr>
        <w:tabs>
          <w:tab w:val="num" w:pos="3600"/>
        </w:tabs>
        <w:ind w:left="3600" w:hanging="360"/>
      </w:pPr>
      <w:rPr>
        <w:rFonts w:ascii="Times New Roman" w:hAnsi="Times New Roman" w:hint="default"/>
      </w:rPr>
    </w:lvl>
    <w:lvl w:ilvl="5" w:tplc="AFE8F4FE" w:tentative="1">
      <w:start w:val="1"/>
      <w:numFmt w:val="bullet"/>
      <w:lvlText w:val="•"/>
      <w:lvlJc w:val="left"/>
      <w:pPr>
        <w:tabs>
          <w:tab w:val="num" w:pos="4320"/>
        </w:tabs>
        <w:ind w:left="4320" w:hanging="360"/>
      </w:pPr>
      <w:rPr>
        <w:rFonts w:ascii="Times New Roman" w:hAnsi="Times New Roman" w:hint="default"/>
      </w:rPr>
    </w:lvl>
    <w:lvl w:ilvl="6" w:tplc="3704DCE0" w:tentative="1">
      <w:start w:val="1"/>
      <w:numFmt w:val="bullet"/>
      <w:lvlText w:val="•"/>
      <w:lvlJc w:val="left"/>
      <w:pPr>
        <w:tabs>
          <w:tab w:val="num" w:pos="5040"/>
        </w:tabs>
        <w:ind w:left="5040" w:hanging="360"/>
      </w:pPr>
      <w:rPr>
        <w:rFonts w:ascii="Times New Roman" w:hAnsi="Times New Roman" w:hint="default"/>
      </w:rPr>
    </w:lvl>
    <w:lvl w:ilvl="7" w:tplc="18249766" w:tentative="1">
      <w:start w:val="1"/>
      <w:numFmt w:val="bullet"/>
      <w:lvlText w:val="•"/>
      <w:lvlJc w:val="left"/>
      <w:pPr>
        <w:tabs>
          <w:tab w:val="num" w:pos="5760"/>
        </w:tabs>
        <w:ind w:left="5760" w:hanging="360"/>
      </w:pPr>
      <w:rPr>
        <w:rFonts w:ascii="Times New Roman" w:hAnsi="Times New Roman" w:hint="default"/>
      </w:rPr>
    </w:lvl>
    <w:lvl w:ilvl="8" w:tplc="BA5C0904" w:tentative="1">
      <w:start w:val="1"/>
      <w:numFmt w:val="bullet"/>
      <w:lvlText w:val="•"/>
      <w:lvlJc w:val="left"/>
      <w:pPr>
        <w:tabs>
          <w:tab w:val="num" w:pos="6480"/>
        </w:tabs>
        <w:ind w:left="6480" w:hanging="360"/>
      </w:pPr>
      <w:rPr>
        <w:rFonts w:ascii="Times New Roman" w:hAnsi="Times New Roman" w:hint="default"/>
      </w:rPr>
    </w:lvl>
  </w:abstractNum>
  <w:abstractNum w:abstractNumId="6">
    <w:nsid w:val="469E68BD"/>
    <w:multiLevelType w:val="hybridMultilevel"/>
    <w:tmpl w:val="E4566490"/>
    <w:lvl w:ilvl="0" w:tplc="676642F4">
      <w:start w:val="1"/>
      <w:numFmt w:val="bullet"/>
      <w:lvlText w:val="•"/>
      <w:lvlJc w:val="left"/>
      <w:pPr>
        <w:tabs>
          <w:tab w:val="num" w:pos="720"/>
        </w:tabs>
        <w:ind w:left="720" w:hanging="360"/>
      </w:pPr>
      <w:rPr>
        <w:rFonts w:ascii="Arial" w:hAnsi="Arial" w:hint="default"/>
      </w:rPr>
    </w:lvl>
    <w:lvl w:ilvl="1" w:tplc="DCE6E1E4" w:tentative="1">
      <w:start w:val="1"/>
      <w:numFmt w:val="bullet"/>
      <w:lvlText w:val="•"/>
      <w:lvlJc w:val="left"/>
      <w:pPr>
        <w:tabs>
          <w:tab w:val="num" w:pos="1440"/>
        </w:tabs>
        <w:ind w:left="1440" w:hanging="360"/>
      </w:pPr>
      <w:rPr>
        <w:rFonts w:ascii="Arial" w:hAnsi="Arial" w:hint="default"/>
      </w:rPr>
    </w:lvl>
    <w:lvl w:ilvl="2" w:tplc="7DE0926C" w:tentative="1">
      <w:start w:val="1"/>
      <w:numFmt w:val="bullet"/>
      <w:lvlText w:val="•"/>
      <w:lvlJc w:val="left"/>
      <w:pPr>
        <w:tabs>
          <w:tab w:val="num" w:pos="2160"/>
        </w:tabs>
        <w:ind w:left="2160" w:hanging="360"/>
      </w:pPr>
      <w:rPr>
        <w:rFonts w:ascii="Arial" w:hAnsi="Arial" w:hint="default"/>
      </w:rPr>
    </w:lvl>
    <w:lvl w:ilvl="3" w:tplc="B914C2A2" w:tentative="1">
      <w:start w:val="1"/>
      <w:numFmt w:val="bullet"/>
      <w:lvlText w:val="•"/>
      <w:lvlJc w:val="left"/>
      <w:pPr>
        <w:tabs>
          <w:tab w:val="num" w:pos="2880"/>
        </w:tabs>
        <w:ind w:left="2880" w:hanging="360"/>
      </w:pPr>
      <w:rPr>
        <w:rFonts w:ascii="Arial" w:hAnsi="Arial" w:hint="default"/>
      </w:rPr>
    </w:lvl>
    <w:lvl w:ilvl="4" w:tplc="70587CA2" w:tentative="1">
      <w:start w:val="1"/>
      <w:numFmt w:val="bullet"/>
      <w:lvlText w:val="•"/>
      <w:lvlJc w:val="left"/>
      <w:pPr>
        <w:tabs>
          <w:tab w:val="num" w:pos="3600"/>
        </w:tabs>
        <w:ind w:left="3600" w:hanging="360"/>
      </w:pPr>
      <w:rPr>
        <w:rFonts w:ascii="Arial" w:hAnsi="Arial" w:hint="default"/>
      </w:rPr>
    </w:lvl>
    <w:lvl w:ilvl="5" w:tplc="E25A2B8E" w:tentative="1">
      <w:start w:val="1"/>
      <w:numFmt w:val="bullet"/>
      <w:lvlText w:val="•"/>
      <w:lvlJc w:val="left"/>
      <w:pPr>
        <w:tabs>
          <w:tab w:val="num" w:pos="4320"/>
        </w:tabs>
        <w:ind w:left="4320" w:hanging="360"/>
      </w:pPr>
      <w:rPr>
        <w:rFonts w:ascii="Arial" w:hAnsi="Arial" w:hint="default"/>
      </w:rPr>
    </w:lvl>
    <w:lvl w:ilvl="6" w:tplc="6C9CF6AC" w:tentative="1">
      <w:start w:val="1"/>
      <w:numFmt w:val="bullet"/>
      <w:lvlText w:val="•"/>
      <w:lvlJc w:val="left"/>
      <w:pPr>
        <w:tabs>
          <w:tab w:val="num" w:pos="5040"/>
        </w:tabs>
        <w:ind w:left="5040" w:hanging="360"/>
      </w:pPr>
      <w:rPr>
        <w:rFonts w:ascii="Arial" w:hAnsi="Arial" w:hint="default"/>
      </w:rPr>
    </w:lvl>
    <w:lvl w:ilvl="7" w:tplc="D71A958A" w:tentative="1">
      <w:start w:val="1"/>
      <w:numFmt w:val="bullet"/>
      <w:lvlText w:val="•"/>
      <w:lvlJc w:val="left"/>
      <w:pPr>
        <w:tabs>
          <w:tab w:val="num" w:pos="5760"/>
        </w:tabs>
        <w:ind w:left="5760" w:hanging="360"/>
      </w:pPr>
      <w:rPr>
        <w:rFonts w:ascii="Arial" w:hAnsi="Arial" w:hint="default"/>
      </w:rPr>
    </w:lvl>
    <w:lvl w:ilvl="8" w:tplc="56C63EDA" w:tentative="1">
      <w:start w:val="1"/>
      <w:numFmt w:val="bullet"/>
      <w:lvlText w:val="•"/>
      <w:lvlJc w:val="left"/>
      <w:pPr>
        <w:tabs>
          <w:tab w:val="num" w:pos="6480"/>
        </w:tabs>
        <w:ind w:left="6480" w:hanging="360"/>
      </w:pPr>
      <w:rPr>
        <w:rFonts w:ascii="Arial" w:hAnsi="Arial" w:hint="default"/>
      </w:rPr>
    </w:lvl>
  </w:abstractNum>
  <w:abstractNum w:abstractNumId="7">
    <w:nsid w:val="48053273"/>
    <w:multiLevelType w:val="multilevel"/>
    <w:tmpl w:val="26CA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066BAF"/>
    <w:multiLevelType w:val="hybridMultilevel"/>
    <w:tmpl w:val="F0520482"/>
    <w:lvl w:ilvl="0" w:tplc="B9C2E4D8">
      <w:start w:val="2"/>
      <w:numFmt w:val="bullet"/>
      <w:lvlText w:val="–"/>
      <w:lvlJc w:val="left"/>
      <w:pPr>
        <w:ind w:left="420" w:hanging="360"/>
      </w:pPr>
      <w:rPr>
        <w:rFonts w:ascii="Times New Roman" w:eastAsia="Calibri" w:hAnsi="Times New Roman" w:cs="Times New Roman" w:hint="default"/>
      </w:rPr>
    </w:lvl>
    <w:lvl w:ilvl="1" w:tplc="08160003" w:tentative="1">
      <w:start w:val="1"/>
      <w:numFmt w:val="bullet"/>
      <w:lvlText w:val="o"/>
      <w:lvlJc w:val="left"/>
      <w:pPr>
        <w:ind w:left="1140" w:hanging="360"/>
      </w:pPr>
      <w:rPr>
        <w:rFonts w:ascii="Courier New" w:hAnsi="Courier New" w:cs="Courier New" w:hint="default"/>
      </w:rPr>
    </w:lvl>
    <w:lvl w:ilvl="2" w:tplc="08160005" w:tentative="1">
      <w:start w:val="1"/>
      <w:numFmt w:val="bullet"/>
      <w:lvlText w:val=""/>
      <w:lvlJc w:val="left"/>
      <w:pPr>
        <w:ind w:left="1860" w:hanging="360"/>
      </w:pPr>
      <w:rPr>
        <w:rFonts w:ascii="Wingdings" w:hAnsi="Wingdings" w:hint="default"/>
      </w:rPr>
    </w:lvl>
    <w:lvl w:ilvl="3" w:tplc="08160001" w:tentative="1">
      <w:start w:val="1"/>
      <w:numFmt w:val="bullet"/>
      <w:lvlText w:val=""/>
      <w:lvlJc w:val="left"/>
      <w:pPr>
        <w:ind w:left="2580" w:hanging="360"/>
      </w:pPr>
      <w:rPr>
        <w:rFonts w:ascii="Symbol" w:hAnsi="Symbol" w:hint="default"/>
      </w:rPr>
    </w:lvl>
    <w:lvl w:ilvl="4" w:tplc="08160003" w:tentative="1">
      <w:start w:val="1"/>
      <w:numFmt w:val="bullet"/>
      <w:lvlText w:val="o"/>
      <w:lvlJc w:val="left"/>
      <w:pPr>
        <w:ind w:left="3300" w:hanging="360"/>
      </w:pPr>
      <w:rPr>
        <w:rFonts w:ascii="Courier New" w:hAnsi="Courier New" w:cs="Courier New" w:hint="default"/>
      </w:rPr>
    </w:lvl>
    <w:lvl w:ilvl="5" w:tplc="08160005" w:tentative="1">
      <w:start w:val="1"/>
      <w:numFmt w:val="bullet"/>
      <w:lvlText w:val=""/>
      <w:lvlJc w:val="left"/>
      <w:pPr>
        <w:ind w:left="4020" w:hanging="360"/>
      </w:pPr>
      <w:rPr>
        <w:rFonts w:ascii="Wingdings" w:hAnsi="Wingdings" w:hint="default"/>
      </w:rPr>
    </w:lvl>
    <w:lvl w:ilvl="6" w:tplc="08160001" w:tentative="1">
      <w:start w:val="1"/>
      <w:numFmt w:val="bullet"/>
      <w:lvlText w:val=""/>
      <w:lvlJc w:val="left"/>
      <w:pPr>
        <w:ind w:left="4740" w:hanging="360"/>
      </w:pPr>
      <w:rPr>
        <w:rFonts w:ascii="Symbol" w:hAnsi="Symbol" w:hint="default"/>
      </w:rPr>
    </w:lvl>
    <w:lvl w:ilvl="7" w:tplc="08160003" w:tentative="1">
      <w:start w:val="1"/>
      <w:numFmt w:val="bullet"/>
      <w:lvlText w:val="o"/>
      <w:lvlJc w:val="left"/>
      <w:pPr>
        <w:ind w:left="5460" w:hanging="360"/>
      </w:pPr>
      <w:rPr>
        <w:rFonts w:ascii="Courier New" w:hAnsi="Courier New" w:cs="Courier New" w:hint="default"/>
      </w:rPr>
    </w:lvl>
    <w:lvl w:ilvl="8" w:tplc="08160005" w:tentative="1">
      <w:start w:val="1"/>
      <w:numFmt w:val="bullet"/>
      <w:lvlText w:val=""/>
      <w:lvlJc w:val="left"/>
      <w:pPr>
        <w:ind w:left="6180" w:hanging="360"/>
      </w:pPr>
      <w:rPr>
        <w:rFonts w:ascii="Wingdings" w:hAnsi="Wingdings" w:hint="default"/>
      </w:rPr>
    </w:lvl>
  </w:abstractNum>
  <w:abstractNum w:abstractNumId="9">
    <w:nsid w:val="52D3418E"/>
    <w:multiLevelType w:val="hybridMultilevel"/>
    <w:tmpl w:val="7E1C9BFA"/>
    <w:lvl w:ilvl="0" w:tplc="CC78CC1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65331EC3"/>
    <w:multiLevelType w:val="hybridMultilevel"/>
    <w:tmpl w:val="9FB8C03E"/>
    <w:lvl w:ilvl="0" w:tplc="B894A390">
      <w:start w:val="1"/>
      <w:numFmt w:val="bullet"/>
      <w:lvlText w:val="•"/>
      <w:lvlJc w:val="left"/>
      <w:pPr>
        <w:tabs>
          <w:tab w:val="num" w:pos="720"/>
        </w:tabs>
        <w:ind w:left="720" w:hanging="360"/>
      </w:pPr>
      <w:rPr>
        <w:rFonts w:ascii="Arial" w:hAnsi="Arial" w:hint="default"/>
      </w:rPr>
    </w:lvl>
    <w:lvl w:ilvl="1" w:tplc="5F3C1FBA" w:tentative="1">
      <w:start w:val="1"/>
      <w:numFmt w:val="bullet"/>
      <w:lvlText w:val="•"/>
      <w:lvlJc w:val="left"/>
      <w:pPr>
        <w:tabs>
          <w:tab w:val="num" w:pos="1440"/>
        </w:tabs>
        <w:ind w:left="1440" w:hanging="360"/>
      </w:pPr>
      <w:rPr>
        <w:rFonts w:ascii="Arial" w:hAnsi="Arial" w:hint="default"/>
      </w:rPr>
    </w:lvl>
    <w:lvl w:ilvl="2" w:tplc="77800096" w:tentative="1">
      <w:start w:val="1"/>
      <w:numFmt w:val="bullet"/>
      <w:lvlText w:val="•"/>
      <w:lvlJc w:val="left"/>
      <w:pPr>
        <w:tabs>
          <w:tab w:val="num" w:pos="2160"/>
        </w:tabs>
        <w:ind w:left="2160" w:hanging="360"/>
      </w:pPr>
      <w:rPr>
        <w:rFonts w:ascii="Arial" w:hAnsi="Arial" w:hint="default"/>
      </w:rPr>
    </w:lvl>
    <w:lvl w:ilvl="3" w:tplc="B2C85042" w:tentative="1">
      <w:start w:val="1"/>
      <w:numFmt w:val="bullet"/>
      <w:lvlText w:val="•"/>
      <w:lvlJc w:val="left"/>
      <w:pPr>
        <w:tabs>
          <w:tab w:val="num" w:pos="2880"/>
        </w:tabs>
        <w:ind w:left="2880" w:hanging="360"/>
      </w:pPr>
      <w:rPr>
        <w:rFonts w:ascii="Arial" w:hAnsi="Arial" w:hint="default"/>
      </w:rPr>
    </w:lvl>
    <w:lvl w:ilvl="4" w:tplc="65388612" w:tentative="1">
      <w:start w:val="1"/>
      <w:numFmt w:val="bullet"/>
      <w:lvlText w:val="•"/>
      <w:lvlJc w:val="left"/>
      <w:pPr>
        <w:tabs>
          <w:tab w:val="num" w:pos="3600"/>
        </w:tabs>
        <w:ind w:left="3600" w:hanging="360"/>
      </w:pPr>
      <w:rPr>
        <w:rFonts w:ascii="Arial" w:hAnsi="Arial" w:hint="default"/>
      </w:rPr>
    </w:lvl>
    <w:lvl w:ilvl="5" w:tplc="00DAFC80" w:tentative="1">
      <w:start w:val="1"/>
      <w:numFmt w:val="bullet"/>
      <w:lvlText w:val="•"/>
      <w:lvlJc w:val="left"/>
      <w:pPr>
        <w:tabs>
          <w:tab w:val="num" w:pos="4320"/>
        </w:tabs>
        <w:ind w:left="4320" w:hanging="360"/>
      </w:pPr>
      <w:rPr>
        <w:rFonts w:ascii="Arial" w:hAnsi="Arial" w:hint="default"/>
      </w:rPr>
    </w:lvl>
    <w:lvl w:ilvl="6" w:tplc="748446DA" w:tentative="1">
      <w:start w:val="1"/>
      <w:numFmt w:val="bullet"/>
      <w:lvlText w:val="•"/>
      <w:lvlJc w:val="left"/>
      <w:pPr>
        <w:tabs>
          <w:tab w:val="num" w:pos="5040"/>
        </w:tabs>
        <w:ind w:left="5040" w:hanging="360"/>
      </w:pPr>
      <w:rPr>
        <w:rFonts w:ascii="Arial" w:hAnsi="Arial" w:hint="default"/>
      </w:rPr>
    </w:lvl>
    <w:lvl w:ilvl="7" w:tplc="8AB00B92" w:tentative="1">
      <w:start w:val="1"/>
      <w:numFmt w:val="bullet"/>
      <w:lvlText w:val="•"/>
      <w:lvlJc w:val="left"/>
      <w:pPr>
        <w:tabs>
          <w:tab w:val="num" w:pos="5760"/>
        </w:tabs>
        <w:ind w:left="5760" w:hanging="360"/>
      </w:pPr>
      <w:rPr>
        <w:rFonts w:ascii="Arial" w:hAnsi="Arial" w:hint="default"/>
      </w:rPr>
    </w:lvl>
    <w:lvl w:ilvl="8" w:tplc="43941AAA" w:tentative="1">
      <w:start w:val="1"/>
      <w:numFmt w:val="bullet"/>
      <w:lvlText w:val="•"/>
      <w:lvlJc w:val="left"/>
      <w:pPr>
        <w:tabs>
          <w:tab w:val="num" w:pos="6480"/>
        </w:tabs>
        <w:ind w:left="6480" w:hanging="360"/>
      </w:pPr>
      <w:rPr>
        <w:rFonts w:ascii="Arial" w:hAnsi="Arial" w:hint="default"/>
      </w:rPr>
    </w:lvl>
  </w:abstractNum>
  <w:abstractNum w:abstractNumId="11">
    <w:nsid w:val="68BA013B"/>
    <w:multiLevelType w:val="hybridMultilevel"/>
    <w:tmpl w:val="F8906326"/>
    <w:lvl w:ilvl="0" w:tplc="791C8620">
      <w:start w:val="6"/>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7DE476FB"/>
    <w:multiLevelType w:val="hybridMultilevel"/>
    <w:tmpl w:val="94C27D6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7F4F553F"/>
    <w:multiLevelType w:val="hybridMultilevel"/>
    <w:tmpl w:val="297CFFD6"/>
    <w:lvl w:ilvl="0" w:tplc="7EBEAF50">
      <w:start w:val="1"/>
      <w:numFmt w:val="bullet"/>
      <w:lvlText w:val="•"/>
      <w:lvlJc w:val="left"/>
      <w:pPr>
        <w:tabs>
          <w:tab w:val="num" w:pos="720"/>
        </w:tabs>
        <w:ind w:left="720" w:hanging="360"/>
      </w:pPr>
      <w:rPr>
        <w:rFonts w:ascii="Arial" w:hAnsi="Arial" w:hint="default"/>
      </w:rPr>
    </w:lvl>
    <w:lvl w:ilvl="1" w:tplc="250C9AFC" w:tentative="1">
      <w:start w:val="1"/>
      <w:numFmt w:val="bullet"/>
      <w:lvlText w:val="•"/>
      <w:lvlJc w:val="left"/>
      <w:pPr>
        <w:tabs>
          <w:tab w:val="num" w:pos="1440"/>
        </w:tabs>
        <w:ind w:left="1440" w:hanging="360"/>
      </w:pPr>
      <w:rPr>
        <w:rFonts w:ascii="Arial" w:hAnsi="Arial" w:hint="default"/>
      </w:rPr>
    </w:lvl>
    <w:lvl w:ilvl="2" w:tplc="55F27A92" w:tentative="1">
      <w:start w:val="1"/>
      <w:numFmt w:val="bullet"/>
      <w:lvlText w:val="•"/>
      <w:lvlJc w:val="left"/>
      <w:pPr>
        <w:tabs>
          <w:tab w:val="num" w:pos="2160"/>
        </w:tabs>
        <w:ind w:left="2160" w:hanging="360"/>
      </w:pPr>
      <w:rPr>
        <w:rFonts w:ascii="Arial" w:hAnsi="Arial" w:hint="default"/>
      </w:rPr>
    </w:lvl>
    <w:lvl w:ilvl="3" w:tplc="99E8D9D8" w:tentative="1">
      <w:start w:val="1"/>
      <w:numFmt w:val="bullet"/>
      <w:lvlText w:val="•"/>
      <w:lvlJc w:val="left"/>
      <w:pPr>
        <w:tabs>
          <w:tab w:val="num" w:pos="2880"/>
        </w:tabs>
        <w:ind w:left="2880" w:hanging="360"/>
      </w:pPr>
      <w:rPr>
        <w:rFonts w:ascii="Arial" w:hAnsi="Arial" w:hint="default"/>
      </w:rPr>
    </w:lvl>
    <w:lvl w:ilvl="4" w:tplc="E8246D96" w:tentative="1">
      <w:start w:val="1"/>
      <w:numFmt w:val="bullet"/>
      <w:lvlText w:val="•"/>
      <w:lvlJc w:val="left"/>
      <w:pPr>
        <w:tabs>
          <w:tab w:val="num" w:pos="3600"/>
        </w:tabs>
        <w:ind w:left="3600" w:hanging="360"/>
      </w:pPr>
      <w:rPr>
        <w:rFonts w:ascii="Arial" w:hAnsi="Arial" w:hint="default"/>
      </w:rPr>
    </w:lvl>
    <w:lvl w:ilvl="5" w:tplc="8508E3A8" w:tentative="1">
      <w:start w:val="1"/>
      <w:numFmt w:val="bullet"/>
      <w:lvlText w:val="•"/>
      <w:lvlJc w:val="left"/>
      <w:pPr>
        <w:tabs>
          <w:tab w:val="num" w:pos="4320"/>
        </w:tabs>
        <w:ind w:left="4320" w:hanging="360"/>
      </w:pPr>
      <w:rPr>
        <w:rFonts w:ascii="Arial" w:hAnsi="Arial" w:hint="default"/>
      </w:rPr>
    </w:lvl>
    <w:lvl w:ilvl="6" w:tplc="647C864A" w:tentative="1">
      <w:start w:val="1"/>
      <w:numFmt w:val="bullet"/>
      <w:lvlText w:val="•"/>
      <w:lvlJc w:val="left"/>
      <w:pPr>
        <w:tabs>
          <w:tab w:val="num" w:pos="5040"/>
        </w:tabs>
        <w:ind w:left="5040" w:hanging="360"/>
      </w:pPr>
      <w:rPr>
        <w:rFonts w:ascii="Arial" w:hAnsi="Arial" w:hint="default"/>
      </w:rPr>
    </w:lvl>
    <w:lvl w:ilvl="7" w:tplc="3F66C0CA" w:tentative="1">
      <w:start w:val="1"/>
      <w:numFmt w:val="bullet"/>
      <w:lvlText w:val="•"/>
      <w:lvlJc w:val="left"/>
      <w:pPr>
        <w:tabs>
          <w:tab w:val="num" w:pos="5760"/>
        </w:tabs>
        <w:ind w:left="5760" w:hanging="360"/>
      </w:pPr>
      <w:rPr>
        <w:rFonts w:ascii="Arial" w:hAnsi="Arial" w:hint="default"/>
      </w:rPr>
    </w:lvl>
    <w:lvl w:ilvl="8" w:tplc="A0985F1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0"/>
  </w:num>
  <w:num w:numId="3">
    <w:abstractNumId w:val="11"/>
  </w:num>
  <w:num w:numId="4">
    <w:abstractNumId w:val="13"/>
  </w:num>
  <w:num w:numId="5">
    <w:abstractNumId w:val="4"/>
  </w:num>
  <w:num w:numId="6">
    <w:abstractNumId w:val="5"/>
  </w:num>
  <w:num w:numId="7">
    <w:abstractNumId w:val="2"/>
  </w:num>
  <w:num w:numId="8">
    <w:abstractNumId w:val="10"/>
  </w:num>
  <w:num w:numId="9">
    <w:abstractNumId w:val="6"/>
  </w:num>
  <w:num w:numId="10">
    <w:abstractNumId w:val="3"/>
  </w:num>
  <w:num w:numId="11">
    <w:abstractNumId w:val="7"/>
  </w:num>
  <w:num w:numId="12">
    <w:abstractNumId w:val="12"/>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06"/>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1&lt;/Enabled&gt;&lt;ScanUnformatted&gt;1&lt;/ScanUnformatted&gt;&lt;ScanChanges&gt;1&lt;/ScanChanges&gt;&lt;/InstantFormat&gt;"/>
    <w:docVar w:name="REFMGR.Layout" w:val="&lt;Layout&gt;&lt;StartingRefnum&gt;PLoS&lt;/StartingRefnum&gt;&lt;FontName&gt;Times New Roman&lt;/FontName&gt;&lt;FontSize&gt;11&lt;/FontSize&gt;&lt;ReflistTitle&gt;&lt;/ReflistTitle&gt;&lt;SpaceAfter&gt;1&lt;/SpaceAfter&gt;&lt;ReflistOrder&gt;0&lt;/ReflistOrder&gt;&lt;CitationOrder&gt;0&lt;/CitationOrder&gt;&lt;NumberReferences&gt;1&lt;/NumberReferences&gt;&lt;FirstLineIndent&gt;0&lt;/FirstLineIndent&gt;&lt;HangingIndent&gt;72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monica&lt;/item&gt;&lt;/Libraries&gt;&lt;/Databases&gt;"/>
  </w:docVars>
  <w:rsids>
    <w:rsidRoot w:val="005D29CC"/>
    <w:rsid w:val="00000F22"/>
    <w:rsid w:val="00001E6B"/>
    <w:rsid w:val="00006BEB"/>
    <w:rsid w:val="00007116"/>
    <w:rsid w:val="00013744"/>
    <w:rsid w:val="00015A56"/>
    <w:rsid w:val="00021520"/>
    <w:rsid w:val="0002494F"/>
    <w:rsid w:val="00025E52"/>
    <w:rsid w:val="00025F0C"/>
    <w:rsid w:val="000275A3"/>
    <w:rsid w:val="000354CF"/>
    <w:rsid w:val="00035893"/>
    <w:rsid w:val="0003642D"/>
    <w:rsid w:val="000368B9"/>
    <w:rsid w:val="000370D7"/>
    <w:rsid w:val="0004320D"/>
    <w:rsid w:val="00043760"/>
    <w:rsid w:val="000437E2"/>
    <w:rsid w:val="000461E6"/>
    <w:rsid w:val="000470D1"/>
    <w:rsid w:val="0005051E"/>
    <w:rsid w:val="000522A2"/>
    <w:rsid w:val="000559B2"/>
    <w:rsid w:val="00057223"/>
    <w:rsid w:val="0005780B"/>
    <w:rsid w:val="00061BFF"/>
    <w:rsid w:val="0006329D"/>
    <w:rsid w:val="00064232"/>
    <w:rsid w:val="00064FC4"/>
    <w:rsid w:val="0006686C"/>
    <w:rsid w:val="00073A18"/>
    <w:rsid w:val="000764A5"/>
    <w:rsid w:val="00077698"/>
    <w:rsid w:val="00077FC8"/>
    <w:rsid w:val="000804D4"/>
    <w:rsid w:val="00081ABB"/>
    <w:rsid w:val="00081EBD"/>
    <w:rsid w:val="00082C61"/>
    <w:rsid w:val="00086685"/>
    <w:rsid w:val="00086D1F"/>
    <w:rsid w:val="0009280E"/>
    <w:rsid w:val="000971BA"/>
    <w:rsid w:val="000A2F3D"/>
    <w:rsid w:val="000A47D5"/>
    <w:rsid w:val="000B2B5D"/>
    <w:rsid w:val="000B2E77"/>
    <w:rsid w:val="000B31D9"/>
    <w:rsid w:val="000B575E"/>
    <w:rsid w:val="000B5E59"/>
    <w:rsid w:val="000B6097"/>
    <w:rsid w:val="000B7212"/>
    <w:rsid w:val="000C2C1F"/>
    <w:rsid w:val="000C2F20"/>
    <w:rsid w:val="000C4724"/>
    <w:rsid w:val="000C6438"/>
    <w:rsid w:val="000C6DE3"/>
    <w:rsid w:val="000C779B"/>
    <w:rsid w:val="000D59B8"/>
    <w:rsid w:val="000D6F8B"/>
    <w:rsid w:val="000E0618"/>
    <w:rsid w:val="000E1E49"/>
    <w:rsid w:val="000E7040"/>
    <w:rsid w:val="000F0779"/>
    <w:rsid w:val="000F1AF8"/>
    <w:rsid w:val="000F5712"/>
    <w:rsid w:val="000F59EB"/>
    <w:rsid w:val="000F5F42"/>
    <w:rsid w:val="000F6E38"/>
    <w:rsid w:val="000F763C"/>
    <w:rsid w:val="000F7C70"/>
    <w:rsid w:val="00100025"/>
    <w:rsid w:val="00102301"/>
    <w:rsid w:val="00102DA2"/>
    <w:rsid w:val="0010648B"/>
    <w:rsid w:val="0012167C"/>
    <w:rsid w:val="001273EE"/>
    <w:rsid w:val="00127B20"/>
    <w:rsid w:val="00127D1B"/>
    <w:rsid w:val="00127E8A"/>
    <w:rsid w:val="0013216A"/>
    <w:rsid w:val="001330D7"/>
    <w:rsid w:val="00134BEB"/>
    <w:rsid w:val="00135A13"/>
    <w:rsid w:val="00140B23"/>
    <w:rsid w:val="001410D4"/>
    <w:rsid w:val="00143FDA"/>
    <w:rsid w:val="00144F0D"/>
    <w:rsid w:val="0014655E"/>
    <w:rsid w:val="00153FA0"/>
    <w:rsid w:val="001547D9"/>
    <w:rsid w:val="001560ED"/>
    <w:rsid w:val="0015712A"/>
    <w:rsid w:val="00157383"/>
    <w:rsid w:val="0016011B"/>
    <w:rsid w:val="00160CFB"/>
    <w:rsid w:val="00162E6F"/>
    <w:rsid w:val="00163ADE"/>
    <w:rsid w:val="00164C6C"/>
    <w:rsid w:val="001674D7"/>
    <w:rsid w:val="001703A5"/>
    <w:rsid w:val="00170956"/>
    <w:rsid w:val="001728D9"/>
    <w:rsid w:val="00181E37"/>
    <w:rsid w:val="001854ED"/>
    <w:rsid w:val="00185BB4"/>
    <w:rsid w:val="0019184B"/>
    <w:rsid w:val="00195F65"/>
    <w:rsid w:val="001973F9"/>
    <w:rsid w:val="001A288E"/>
    <w:rsid w:val="001B0C54"/>
    <w:rsid w:val="001C21FE"/>
    <w:rsid w:val="001C28ED"/>
    <w:rsid w:val="001C3E9B"/>
    <w:rsid w:val="001C59A1"/>
    <w:rsid w:val="001C6A4E"/>
    <w:rsid w:val="001C7211"/>
    <w:rsid w:val="001E25A6"/>
    <w:rsid w:val="001E25C7"/>
    <w:rsid w:val="001E5D1B"/>
    <w:rsid w:val="001E5F02"/>
    <w:rsid w:val="001F6F1E"/>
    <w:rsid w:val="00210AC5"/>
    <w:rsid w:val="00211A9D"/>
    <w:rsid w:val="00211EA4"/>
    <w:rsid w:val="00215036"/>
    <w:rsid w:val="00223A31"/>
    <w:rsid w:val="00223F0C"/>
    <w:rsid w:val="00224056"/>
    <w:rsid w:val="00227AE2"/>
    <w:rsid w:val="00230082"/>
    <w:rsid w:val="002302D6"/>
    <w:rsid w:val="00232D73"/>
    <w:rsid w:val="00234A30"/>
    <w:rsid w:val="00235E22"/>
    <w:rsid w:val="00236188"/>
    <w:rsid w:val="00240AD0"/>
    <w:rsid w:val="002411BB"/>
    <w:rsid w:val="00241698"/>
    <w:rsid w:val="0024198A"/>
    <w:rsid w:val="00242EF8"/>
    <w:rsid w:val="00244339"/>
    <w:rsid w:val="0024664E"/>
    <w:rsid w:val="00247A1A"/>
    <w:rsid w:val="00247B96"/>
    <w:rsid w:val="00247ED0"/>
    <w:rsid w:val="002505C4"/>
    <w:rsid w:val="0025256E"/>
    <w:rsid w:val="00256808"/>
    <w:rsid w:val="002570AA"/>
    <w:rsid w:val="002627D3"/>
    <w:rsid w:val="00263D3F"/>
    <w:rsid w:val="00265CA7"/>
    <w:rsid w:val="00270622"/>
    <w:rsid w:val="002715A5"/>
    <w:rsid w:val="00271F68"/>
    <w:rsid w:val="00272A44"/>
    <w:rsid w:val="00273092"/>
    <w:rsid w:val="00275327"/>
    <w:rsid w:val="00275FEC"/>
    <w:rsid w:val="002762A0"/>
    <w:rsid w:val="00282432"/>
    <w:rsid w:val="00290B30"/>
    <w:rsid w:val="00295515"/>
    <w:rsid w:val="00297D86"/>
    <w:rsid w:val="002A0EB8"/>
    <w:rsid w:val="002A2B00"/>
    <w:rsid w:val="002A3C8F"/>
    <w:rsid w:val="002A4607"/>
    <w:rsid w:val="002A6C74"/>
    <w:rsid w:val="002B27E5"/>
    <w:rsid w:val="002B3282"/>
    <w:rsid w:val="002B4E77"/>
    <w:rsid w:val="002B5109"/>
    <w:rsid w:val="002B7C50"/>
    <w:rsid w:val="002C0842"/>
    <w:rsid w:val="002C109F"/>
    <w:rsid w:val="002C195A"/>
    <w:rsid w:val="002C4301"/>
    <w:rsid w:val="002D17A4"/>
    <w:rsid w:val="002E083F"/>
    <w:rsid w:val="002E3A84"/>
    <w:rsid w:val="002E4BB3"/>
    <w:rsid w:val="002E5CBB"/>
    <w:rsid w:val="002F1F2F"/>
    <w:rsid w:val="003021BA"/>
    <w:rsid w:val="003044B3"/>
    <w:rsid w:val="00305738"/>
    <w:rsid w:val="003113C6"/>
    <w:rsid w:val="003153BE"/>
    <w:rsid w:val="00315737"/>
    <w:rsid w:val="00317BF1"/>
    <w:rsid w:val="00320E41"/>
    <w:rsid w:val="0032121F"/>
    <w:rsid w:val="00321277"/>
    <w:rsid w:val="0032221A"/>
    <w:rsid w:val="003241BB"/>
    <w:rsid w:val="0032538E"/>
    <w:rsid w:val="0032556E"/>
    <w:rsid w:val="00327915"/>
    <w:rsid w:val="00330A09"/>
    <w:rsid w:val="00330FB5"/>
    <w:rsid w:val="003356EA"/>
    <w:rsid w:val="003368DB"/>
    <w:rsid w:val="0033722E"/>
    <w:rsid w:val="00340085"/>
    <w:rsid w:val="003407B1"/>
    <w:rsid w:val="00340B81"/>
    <w:rsid w:val="00340E86"/>
    <w:rsid w:val="003413B7"/>
    <w:rsid w:val="003446DB"/>
    <w:rsid w:val="00347968"/>
    <w:rsid w:val="00347EA2"/>
    <w:rsid w:val="0035636C"/>
    <w:rsid w:val="003660B9"/>
    <w:rsid w:val="00366EA1"/>
    <w:rsid w:val="00366FC8"/>
    <w:rsid w:val="0036701D"/>
    <w:rsid w:val="003723E1"/>
    <w:rsid w:val="0038108C"/>
    <w:rsid w:val="00392A73"/>
    <w:rsid w:val="0039329E"/>
    <w:rsid w:val="00397554"/>
    <w:rsid w:val="00397F3D"/>
    <w:rsid w:val="003A0806"/>
    <w:rsid w:val="003A114D"/>
    <w:rsid w:val="003A22C1"/>
    <w:rsid w:val="003B0517"/>
    <w:rsid w:val="003B2416"/>
    <w:rsid w:val="003B2764"/>
    <w:rsid w:val="003B2C2B"/>
    <w:rsid w:val="003B4468"/>
    <w:rsid w:val="003B5796"/>
    <w:rsid w:val="003B627C"/>
    <w:rsid w:val="003C5619"/>
    <w:rsid w:val="003D01AD"/>
    <w:rsid w:val="003D558D"/>
    <w:rsid w:val="003E1611"/>
    <w:rsid w:val="003E16FA"/>
    <w:rsid w:val="003E58B2"/>
    <w:rsid w:val="003E678F"/>
    <w:rsid w:val="003F01A3"/>
    <w:rsid w:val="003F1AC9"/>
    <w:rsid w:val="003F2981"/>
    <w:rsid w:val="003F3101"/>
    <w:rsid w:val="003F3278"/>
    <w:rsid w:val="003F3353"/>
    <w:rsid w:val="003F3F93"/>
    <w:rsid w:val="003F528F"/>
    <w:rsid w:val="003F5E57"/>
    <w:rsid w:val="003F70B4"/>
    <w:rsid w:val="00404789"/>
    <w:rsid w:val="00405754"/>
    <w:rsid w:val="004058E7"/>
    <w:rsid w:val="00407E40"/>
    <w:rsid w:val="00411F7D"/>
    <w:rsid w:val="00413BB2"/>
    <w:rsid w:val="00421794"/>
    <w:rsid w:val="00421910"/>
    <w:rsid w:val="00421D7E"/>
    <w:rsid w:val="00426D8A"/>
    <w:rsid w:val="004277CB"/>
    <w:rsid w:val="004325A6"/>
    <w:rsid w:val="004339CC"/>
    <w:rsid w:val="00433E24"/>
    <w:rsid w:val="00440AEC"/>
    <w:rsid w:val="00443060"/>
    <w:rsid w:val="004463C1"/>
    <w:rsid w:val="00450DAA"/>
    <w:rsid w:val="004538A5"/>
    <w:rsid w:val="004546BC"/>
    <w:rsid w:val="004553E6"/>
    <w:rsid w:val="0045579B"/>
    <w:rsid w:val="004573ED"/>
    <w:rsid w:val="0046081F"/>
    <w:rsid w:val="00460CC9"/>
    <w:rsid w:val="00460D34"/>
    <w:rsid w:val="00461479"/>
    <w:rsid w:val="0046390B"/>
    <w:rsid w:val="0046694C"/>
    <w:rsid w:val="0046762D"/>
    <w:rsid w:val="00467A9D"/>
    <w:rsid w:val="0047009D"/>
    <w:rsid w:val="00470546"/>
    <w:rsid w:val="00471B2C"/>
    <w:rsid w:val="00473C4B"/>
    <w:rsid w:val="00476618"/>
    <w:rsid w:val="004803BB"/>
    <w:rsid w:val="00482502"/>
    <w:rsid w:val="00483707"/>
    <w:rsid w:val="00483DB7"/>
    <w:rsid w:val="00486A93"/>
    <w:rsid w:val="00486AEF"/>
    <w:rsid w:val="0049315E"/>
    <w:rsid w:val="004935EA"/>
    <w:rsid w:val="00493633"/>
    <w:rsid w:val="0049561C"/>
    <w:rsid w:val="004A0A58"/>
    <w:rsid w:val="004A5EDF"/>
    <w:rsid w:val="004A5F5E"/>
    <w:rsid w:val="004A6B50"/>
    <w:rsid w:val="004B2CA0"/>
    <w:rsid w:val="004B48B6"/>
    <w:rsid w:val="004C0037"/>
    <w:rsid w:val="004C017C"/>
    <w:rsid w:val="004C2C5D"/>
    <w:rsid w:val="004C36E0"/>
    <w:rsid w:val="004C3C9D"/>
    <w:rsid w:val="004C50F1"/>
    <w:rsid w:val="004C5A20"/>
    <w:rsid w:val="004D1487"/>
    <w:rsid w:val="004D6BEF"/>
    <w:rsid w:val="004E0704"/>
    <w:rsid w:val="004E109B"/>
    <w:rsid w:val="004E2225"/>
    <w:rsid w:val="004E4BE2"/>
    <w:rsid w:val="004E6ADF"/>
    <w:rsid w:val="004F0139"/>
    <w:rsid w:val="004F09B0"/>
    <w:rsid w:val="004F28EA"/>
    <w:rsid w:val="004F3A53"/>
    <w:rsid w:val="004F68B3"/>
    <w:rsid w:val="004F7D62"/>
    <w:rsid w:val="00501A91"/>
    <w:rsid w:val="00502713"/>
    <w:rsid w:val="00502C00"/>
    <w:rsid w:val="00504303"/>
    <w:rsid w:val="00514B20"/>
    <w:rsid w:val="005151B6"/>
    <w:rsid w:val="00516386"/>
    <w:rsid w:val="005163C7"/>
    <w:rsid w:val="005201CD"/>
    <w:rsid w:val="00521C91"/>
    <w:rsid w:val="00523F5E"/>
    <w:rsid w:val="005246E1"/>
    <w:rsid w:val="005257A2"/>
    <w:rsid w:val="00532905"/>
    <w:rsid w:val="005337DC"/>
    <w:rsid w:val="00534985"/>
    <w:rsid w:val="00536C16"/>
    <w:rsid w:val="00541904"/>
    <w:rsid w:val="005422EB"/>
    <w:rsid w:val="00545CD1"/>
    <w:rsid w:val="00546C3E"/>
    <w:rsid w:val="005474F2"/>
    <w:rsid w:val="0055240F"/>
    <w:rsid w:val="00555407"/>
    <w:rsid w:val="00556783"/>
    <w:rsid w:val="005603F1"/>
    <w:rsid w:val="0056352E"/>
    <w:rsid w:val="00566D51"/>
    <w:rsid w:val="0056769C"/>
    <w:rsid w:val="00571EEB"/>
    <w:rsid w:val="00580708"/>
    <w:rsid w:val="0058136A"/>
    <w:rsid w:val="00581CDC"/>
    <w:rsid w:val="00584640"/>
    <w:rsid w:val="0058492A"/>
    <w:rsid w:val="00584C1F"/>
    <w:rsid w:val="00585BB5"/>
    <w:rsid w:val="005860A8"/>
    <w:rsid w:val="00586A86"/>
    <w:rsid w:val="00590873"/>
    <w:rsid w:val="005978D4"/>
    <w:rsid w:val="005A301E"/>
    <w:rsid w:val="005A4090"/>
    <w:rsid w:val="005A66D4"/>
    <w:rsid w:val="005A70F8"/>
    <w:rsid w:val="005B03F8"/>
    <w:rsid w:val="005B0EDE"/>
    <w:rsid w:val="005B2984"/>
    <w:rsid w:val="005B3262"/>
    <w:rsid w:val="005B398E"/>
    <w:rsid w:val="005B66C8"/>
    <w:rsid w:val="005B79C5"/>
    <w:rsid w:val="005C1C24"/>
    <w:rsid w:val="005C3DF4"/>
    <w:rsid w:val="005C603F"/>
    <w:rsid w:val="005C6279"/>
    <w:rsid w:val="005C6CE8"/>
    <w:rsid w:val="005D29CC"/>
    <w:rsid w:val="005D5989"/>
    <w:rsid w:val="005D7FFC"/>
    <w:rsid w:val="005E28C0"/>
    <w:rsid w:val="005E4E16"/>
    <w:rsid w:val="005E6268"/>
    <w:rsid w:val="005E6AAA"/>
    <w:rsid w:val="005E6C14"/>
    <w:rsid w:val="005E6FFA"/>
    <w:rsid w:val="005F5F9D"/>
    <w:rsid w:val="005F709D"/>
    <w:rsid w:val="005F720D"/>
    <w:rsid w:val="005F7FD2"/>
    <w:rsid w:val="0060084B"/>
    <w:rsid w:val="006049BB"/>
    <w:rsid w:val="00605EAC"/>
    <w:rsid w:val="006165C3"/>
    <w:rsid w:val="006177B3"/>
    <w:rsid w:val="006178FC"/>
    <w:rsid w:val="00624A9B"/>
    <w:rsid w:val="00624DDD"/>
    <w:rsid w:val="00625794"/>
    <w:rsid w:val="00635724"/>
    <w:rsid w:val="0064067E"/>
    <w:rsid w:val="00641574"/>
    <w:rsid w:val="00642A95"/>
    <w:rsid w:val="00646F4D"/>
    <w:rsid w:val="006473B7"/>
    <w:rsid w:val="00651AF7"/>
    <w:rsid w:val="00652A34"/>
    <w:rsid w:val="00653817"/>
    <w:rsid w:val="00657892"/>
    <w:rsid w:val="00657C6D"/>
    <w:rsid w:val="0066400A"/>
    <w:rsid w:val="00667A3E"/>
    <w:rsid w:val="00672891"/>
    <w:rsid w:val="00674644"/>
    <w:rsid w:val="00675010"/>
    <w:rsid w:val="00676D45"/>
    <w:rsid w:val="0068085B"/>
    <w:rsid w:val="006855CC"/>
    <w:rsid w:val="006909D6"/>
    <w:rsid w:val="00691F7F"/>
    <w:rsid w:val="0069369D"/>
    <w:rsid w:val="006A2CE3"/>
    <w:rsid w:val="006A3947"/>
    <w:rsid w:val="006A51FD"/>
    <w:rsid w:val="006C28F3"/>
    <w:rsid w:val="006C3E50"/>
    <w:rsid w:val="006C607B"/>
    <w:rsid w:val="006C6CD6"/>
    <w:rsid w:val="006C78AF"/>
    <w:rsid w:val="006C7B98"/>
    <w:rsid w:val="006D01A5"/>
    <w:rsid w:val="006D1281"/>
    <w:rsid w:val="006D48B3"/>
    <w:rsid w:val="006D589E"/>
    <w:rsid w:val="006D6744"/>
    <w:rsid w:val="006D7026"/>
    <w:rsid w:val="006E19C3"/>
    <w:rsid w:val="006E5072"/>
    <w:rsid w:val="006E68F6"/>
    <w:rsid w:val="006E7544"/>
    <w:rsid w:val="006F3FB3"/>
    <w:rsid w:val="006F770D"/>
    <w:rsid w:val="006F7AA8"/>
    <w:rsid w:val="0070012C"/>
    <w:rsid w:val="00700884"/>
    <w:rsid w:val="00701F81"/>
    <w:rsid w:val="007040DA"/>
    <w:rsid w:val="00707DBD"/>
    <w:rsid w:val="00707FE7"/>
    <w:rsid w:val="00711A2C"/>
    <w:rsid w:val="007145A6"/>
    <w:rsid w:val="0072012A"/>
    <w:rsid w:val="00721E3F"/>
    <w:rsid w:val="00723DDF"/>
    <w:rsid w:val="0073151D"/>
    <w:rsid w:val="007316C4"/>
    <w:rsid w:val="0073323F"/>
    <w:rsid w:val="007338BB"/>
    <w:rsid w:val="00735C67"/>
    <w:rsid w:val="007361E8"/>
    <w:rsid w:val="007373FC"/>
    <w:rsid w:val="0073778D"/>
    <w:rsid w:val="00737C79"/>
    <w:rsid w:val="007402C2"/>
    <w:rsid w:val="00740709"/>
    <w:rsid w:val="00740BFF"/>
    <w:rsid w:val="007413C0"/>
    <w:rsid w:val="00744F12"/>
    <w:rsid w:val="00745096"/>
    <w:rsid w:val="00745CE3"/>
    <w:rsid w:val="00746FE9"/>
    <w:rsid w:val="00751303"/>
    <w:rsid w:val="00753D58"/>
    <w:rsid w:val="00762A7D"/>
    <w:rsid w:val="00762EBD"/>
    <w:rsid w:val="007635C7"/>
    <w:rsid w:val="00771925"/>
    <w:rsid w:val="00771993"/>
    <w:rsid w:val="00771D08"/>
    <w:rsid w:val="0077229A"/>
    <w:rsid w:val="00772935"/>
    <w:rsid w:val="00772F27"/>
    <w:rsid w:val="007736DA"/>
    <w:rsid w:val="007739E6"/>
    <w:rsid w:val="00782228"/>
    <w:rsid w:val="00783A5B"/>
    <w:rsid w:val="00784994"/>
    <w:rsid w:val="00790135"/>
    <w:rsid w:val="007910CB"/>
    <w:rsid w:val="00792F16"/>
    <w:rsid w:val="007A0B5F"/>
    <w:rsid w:val="007A16F2"/>
    <w:rsid w:val="007A6593"/>
    <w:rsid w:val="007B2CFE"/>
    <w:rsid w:val="007B5B70"/>
    <w:rsid w:val="007B764A"/>
    <w:rsid w:val="007C180B"/>
    <w:rsid w:val="007C24BA"/>
    <w:rsid w:val="007C2FE0"/>
    <w:rsid w:val="007D0969"/>
    <w:rsid w:val="007D0E22"/>
    <w:rsid w:val="007E2CCE"/>
    <w:rsid w:val="007E31BC"/>
    <w:rsid w:val="007E3620"/>
    <w:rsid w:val="007E3676"/>
    <w:rsid w:val="007E497A"/>
    <w:rsid w:val="007F18B9"/>
    <w:rsid w:val="007F19EB"/>
    <w:rsid w:val="007F7207"/>
    <w:rsid w:val="00804703"/>
    <w:rsid w:val="008056FA"/>
    <w:rsid w:val="00805D6D"/>
    <w:rsid w:val="008102AD"/>
    <w:rsid w:val="0081185F"/>
    <w:rsid w:val="00811B8B"/>
    <w:rsid w:val="00812B8E"/>
    <w:rsid w:val="00815227"/>
    <w:rsid w:val="00821CB8"/>
    <w:rsid w:val="00824498"/>
    <w:rsid w:val="00824767"/>
    <w:rsid w:val="0082645E"/>
    <w:rsid w:val="00834BC6"/>
    <w:rsid w:val="00834D05"/>
    <w:rsid w:val="0084036B"/>
    <w:rsid w:val="0084215C"/>
    <w:rsid w:val="008437D9"/>
    <w:rsid w:val="00852E66"/>
    <w:rsid w:val="00853D62"/>
    <w:rsid w:val="00855DEE"/>
    <w:rsid w:val="00856FC3"/>
    <w:rsid w:val="0085758B"/>
    <w:rsid w:val="0086095B"/>
    <w:rsid w:val="008613F7"/>
    <w:rsid w:val="008659CA"/>
    <w:rsid w:val="00870DCE"/>
    <w:rsid w:val="00871603"/>
    <w:rsid w:val="008717ED"/>
    <w:rsid w:val="00872DAC"/>
    <w:rsid w:val="0087765F"/>
    <w:rsid w:val="00884A70"/>
    <w:rsid w:val="00887E2E"/>
    <w:rsid w:val="00890AC8"/>
    <w:rsid w:val="00890D01"/>
    <w:rsid w:val="00893534"/>
    <w:rsid w:val="00897CEC"/>
    <w:rsid w:val="00897CFB"/>
    <w:rsid w:val="008A4E87"/>
    <w:rsid w:val="008A5C5E"/>
    <w:rsid w:val="008B182D"/>
    <w:rsid w:val="008B2AD8"/>
    <w:rsid w:val="008B5B9A"/>
    <w:rsid w:val="008B5EB6"/>
    <w:rsid w:val="008B70D8"/>
    <w:rsid w:val="008C0AE5"/>
    <w:rsid w:val="008C16E0"/>
    <w:rsid w:val="008C2B54"/>
    <w:rsid w:val="008C386D"/>
    <w:rsid w:val="008D083B"/>
    <w:rsid w:val="008D1232"/>
    <w:rsid w:val="008D1693"/>
    <w:rsid w:val="008D25EB"/>
    <w:rsid w:val="008D5817"/>
    <w:rsid w:val="008D6F4F"/>
    <w:rsid w:val="008E09A7"/>
    <w:rsid w:val="008E1AD8"/>
    <w:rsid w:val="008E21F1"/>
    <w:rsid w:val="008E3B12"/>
    <w:rsid w:val="008E5AA2"/>
    <w:rsid w:val="008E64AD"/>
    <w:rsid w:val="008E6E1E"/>
    <w:rsid w:val="008F0A4A"/>
    <w:rsid w:val="008F47CB"/>
    <w:rsid w:val="008F5B07"/>
    <w:rsid w:val="008F6A46"/>
    <w:rsid w:val="008F773C"/>
    <w:rsid w:val="00900C4F"/>
    <w:rsid w:val="009014DF"/>
    <w:rsid w:val="00901566"/>
    <w:rsid w:val="00905C66"/>
    <w:rsid w:val="00911483"/>
    <w:rsid w:val="0091203A"/>
    <w:rsid w:val="00917074"/>
    <w:rsid w:val="00922E3E"/>
    <w:rsid w:val="0092402E"/>
    <w:rsid w:val="009272C0"/>
    <w:rsid w:val="009277C4"/>
    <w:rsid w:val="00927904"/>
    <w:rsid w:val="00931942"/>
    <w:rsid w:val="0093325C"/>
    <w:rsid w:val="00936615"/>
    <w:rsid w:val="00936B56"/>
    <w:rsid w:val="00940F52"/>
    <w:rsid w:val="00947EA9"/>
    <w:rsid w:val="0095548A"/>
    <w:rsid w:val="009557E6"/>
    <w:rsid w:val="00960023"/>
    <w:rsid w:val="009617BF"/>
    <w:rsid w:val="00962193"/>
    <w:rsid w:val="009633F4"/>
    <w:rsid w:val="009638FF"/>
    <w:rsid w:val="00973F2A"/>
    <w:rsid w:val="009759B5"/>
    <w:rsid w:val="009802FA"/>
    <w:rsid w:val="00981264"/>
    <w:rsid w:val="00982D47"/>
    <w:rsid w:val="00982DC2"/>
    <w:rsid w:val="0098331B"/>
    <w:rsid w:val="00983A9F"/>
    <w:rsid w:val="0098652B"/>
    <w:rsid w:val="009902B5"/>
    <w:rsid w:val="00993287"/>
    <w:rsid w:val="009A55F1"/>
    <w:rsid w:val="009A5E83"/>
    <w:rsid w:val="009A6EF0"/>
    <w:rsid w:val="009B31C5"/>
    <w:rsid w:val="009B50A6"/>
    <w:rsid w:val="009B551A"/>
    <w:rsid w:val="009C0CD3"/>
    <w:rsid w:val="009C6293"/>
    <w:rsid w:val="009D2E49"/>
    <w:rsid w:val="009D470F"/>
    <w:rsid w:val="009E0A56"/>
    <w:rsid w:val="009E2BF3"/>
    <w:rsid w:val="009E597A"/>
    <w:rsid w:val="009E6857"/>
    <w:rsid w:val="009F2256"/>
    <w:rsid w:val="00A01BC2"/>
    <w:rsid w:val="00A01D1D"/>
    <w:rsid w:val="00A03505"/>
    <w:rsid w:val="00A06BC2"/>
    <w:rsid w:val="00A1268B"/>
    <w:rsid w:val="00A12A53"/>
    <w:rsid w:val="00A13A92"/>
    <w:rsid w:val="00A16189"/>
    <w:rsid w:val="00A168A4"/>
    <w:rsid w:val="00A1760F"/>
    <w:rsid w:val="00A221A5"/>
    <w:rsid w:val="00A241F5"/>
    <w:rsid w:val="00A25554"/>
    <w:rsid w:val="00A26B1A"/>
    <w:rsid w:val="00A272E1"/>
    <w:rsid w:val="00A30A7B"/>
    <w:rsid w:val="00A3256A"/>
    <w:rsid w:val="00A32C75"/>
    <w:rsid w:val="00A35EA0"/>
    <w:rsid w:val="00A37B6A"/>
    <w:rsid w:val="00A43806"/>
    <w:rsid w:val="00A43B57"/>
    <w:rsid w:val="00A44623"/>
    <w:rsid w:val="00A45711"/>
    <w:rsid w:val="00A47132"/>
    <w:rsid w:val="00A50CF8"/>
    <w:rsid w:val="00A520B1"/>
    <w:rsid w:val="00A61BEB"/>
    <w:rsid w:val="00A63B0F"/>
    <w:rsid w:val="00A64864"/>
    <w:rsid w:val="00A648CB"/>
    <w:rsid w:val="00A72DED"/>
    <w:rsid w:val="00A74AAB"/>
    <w:rsid w:val="00A75DFA"/>
    <w:rsid w:val="00A763FD"/>
    <w:rsid w:val="00A7775D"/>
    <w:rsid w:val="00A85684"/>
    <w:rsid w:val="00A860BD"/>
    <w:rsid w:val="00A86543"/>
    <w:rsid w:val="00A86A6A"/>
    <w:rsid w:val="00A92FF9"/>
    <w:rsid w:val="00A9602E"/>
    <w:rsid w:val="00A96A60"/>
    <w:rsid w:val="00AA2925"/>
    <w:rsid w:val="00AA29AE"/>
    <w:rsid w:val="00AA365E"/>
    <w:rsid w:val="00AA480F"/>
    <w:rsid w:val="00AA523C"/>
    <w:rsid w:val="00AA59AC"/>
    <w:rsid w:val="00AA5E5E"/>
    <w:rsid w:val="00AA618F"/>
    <w:rsid w:val="00AB276C"/>
    <w:rsid w:val="00AB2788"/>
    <w:rsid w:val="00AB4104"/>
    <w:rsid w:val="00AB42CC"/>
    <w:rsid w:val="00AB6E0C"/>
    <w:rsid w:val="00AC53D1"/>
    <w:rsid w:val="00AC7362"/>
    <w:rsid w:val="00AD03B1"/>
    <w:rsid w:val="00AD0D45"/>
    <w:rsid w:val="00AD1C84"/>
    <w:rsid w:val="00AD53F0"/>
    <w:rsid w:val="00AE01D2"/>
    <w:rsid w:val="00AE20AD"/>
    <w:rsid w:val="00AE392F"/>
    <w:rsid w:val="00AE4BDF"/>
    <w:rsid w:val="00AE6DCB"/>
    <w:rsid w:val="00AF44E6"/>
    <w:rsid w:val="00AF679D"/>
    <w:rsid w:val="00B0181F"/>
    <w:rsid w:val="00B01D31"/>
    <w:rsid w:val="00B041B6"/>
    <w:rsid w:val="00B06277"/>
    <w:rsid w:val="00B06A85"/>
    <w:rsid w:val="00B07CF4"/>
    <w:rsid w:val="00B10F67"/>
    <w:rsid w:val="00B13733"/>
    <w:rsid w:val="00B13EDF"/>
    <w:rsid w:val="00B14B10"/>
    <w:rsid w:val="00B16495"/>
    <w:rsid w:val="00B16837"/>
    <w:rsid w:val="00B17792"/>
    <w:rsid w:val="00B17EF8"/>
    <w:rsid w:val="00B2083E"/>
    <w:rsid w:val="00B22A8D"/>
    <w:rsid w:val="00B23A5D"/>
    <w:rsid w:val="00B26ED9"/>
    <w:rsid w:val="00B31C03"/>
    <w:rsid w:val="00B321F6"/>
    <w:rsid w:val="00B32B7C"/>
    <w:rsid w:val="00B3424E"/>
    <w:rsid w:val="00B35B9A"/>
    <w:rsid w:val="00B44706"/>
    <w:rsid w:val="00B44A71"/>
    <w:rsid w:val="00B50857"/>
    <w:rsid w:val="00B533CD"/>
    <w:rsid w:val="00B60B8B"/>
    <w:rsid w:val="00B61D24"/>
    <w:rsid w:val="00B6235D"/>
    <w:rsid w:val="00B62D6C"/>
    <w:rsid w:val="00B64FDB"/>
    <w:rsid w:val="00B66981"/>
    <w:rsid w:val="00B71A92"/>
    <w:rsid w:val="00B76257"/>
    <w:rsid w:val="00B90879"/>
    <w:rsid w:val="00B921F3"/>
    <w:rsid w:val="00BA7D38"/>
    <w:rsid w:val="00BB0D90"/>
    <w:rsid w:val="00BB2912"/>
    <w:rsid w:val="00BB3641"/>
    <w:rsid w:val="00BB4056"/>
    <w:rsid w:val="00BB4B60"/>
    <w:rsid w:val="00BB52AF"/>
    <w:rsid w:val="00BB6F39"/>
    <w:rsid w:val="00BB7CD1"/>
    <w:rsid w:val="00BB7DF8"/>
    <w:rsid w:val="00BC3928"/>
    <w:rsid w:val="00BD0737"/>
    <w:rsid w:val="00BD1F47"/>
    <w:rsid w:val="00BD42D8"/>
    <w:rsid w:val="00BD5667"/>
    <w:rsid w:val="00BD5EC0"/>
    <w:rsid w:val="00BD710C"/>
    <w:rsid w:val="00BE0B12"/>
    <w:rsid w:val="00BE1CF9"/>
    <w:rsid w:val="00BE451B"/>
    <w:rsid w:val="00BE4F2F"/>
    <w:rsid w:val="00BE562A"/>
    <w:rsid w:val="00BE7011"/>
    <w:rsid w:val="00BE725C"/>
    <w:rsid w:val="00BF32D4"/>
    <w:rsid w:val="00BF5FCD"/>
    <w:rsid w:val="00BF6490"/>
    <w:rsid w:val="00BF71FF"/>
    <w:rsid w:val="00C009C3"/>
    <w:rsid w:val="00C018B2"/>
    <w:rsid w:val="00C0325B"/>
    <w:rsid w:val="00C03AF0"/>
    <w:rsid w:val="00C03FC8"/>
    <w:rsid w:val="00C05F2A"/>
    <w:rsid w:val="00C103C6"/>
    <w:rsid w:val="00C11769"/>
    <w:rsid w:val="00C146DD"/>
    <w:rsid w:val="00C14E4B"/>
    <w:rsid w:val="00C15906"/>
    <w:rsid w:val="00C17851"/>
    <w:rsid w:val="00C17A4D"/>
    <w:rsid w:val="00C25FE9"/>
    <w:rsid w:val="00C26C75"/>
    <w:rsid w:val="00C2785A"/>
    <w:rsid w:val="00C3115B"/>
    <w:rsid w:val="00C32A73"/>
    <w:rsid w:val="00C3332F"/>
    <w:rsid w:val="00C3352F"/>
    <w:rsid w:val="00C373EB"/>
    <w:rsid w:val="00C37629"/>
    <w:rsid w:val="00C44261"/>
    <w:rsid w:val="00C460D8"/>
    <w:rsid w:val="00C463EC"/>
    <w:rsid w:val="00C46424"/>
    <w:rsid w:val="00C4749A"/>
    <w:rsid w:val="00C4770F"/>
    <w:rsid w:val="00C5233D"/>
    <w:rsid w:val="00C52ABB"/>
    <w:rsid w:val="00C52DCB"/>
    <w:rsid w:val="00C54BAD"/>
    <w:rsid w:val="00C602FB"/>
    <w:rsid w:val="00C611EA"/>
    <w:rsid w:val="00C6283D"/>
    <w:rsid w:val="00C653E2"/>
    <w:rsid w:val="00C72C78"/>
    <w:rsid w:val="00C7336C"/>
    <w:rsid w:val="00C81209"/>
    <w:rsid w:val="00C815CA"/>
    <w:rsid w:val="00C82D19"/>
    <w:rsid w:val="00C8482E"/>
    <w:rsid w:val="00C85435"/>
    <w:rsid w:val="00C85753"/>
    <w:rsid w:val="00C91900"/>
    <w:rsid w:val="00C92130"/>
    <w:rsid w:val="00C92606"/>
    <w:rsid w:val="00C93E9A"/>
    <w:rsid w:val="00C953F3"/>
    <w:rsid w:val="00CA09B6"/>
    <w:rsid w:val="00CA219E"/>
    <w:rsid w:val="00CA34C3"/>
    <w:rsid w:val="00CA3808"/>
    <w:rsid w:val="00CA6001"/>
    <w:rsid w:val="00CA6616"/>
    <w:rsid w:val="00CA71AE"/>
    <w:rsid w:val="00CB4B50"/>
    <w:rsid w:val="00CB584C"/>
    <w:rsid w:val="00CB61AE"/>
    <w:rsid w:val="00CC2466"/>
    <w:rsid w:val="00CC42BE"/>
    <w:rsid w:val="00CD3365"/>
    <w:rsid w:val="00CE2594"/>
    <w:rsid w:val="00CF0A9A"/>
    <w:rsid w:val="00CF1DCB"/>
    <w:rsid w:val="00CF22C0"/>
    <w:rsid w:val="00CF47B4"/>
    <w:rsid w:val="00CF7120"/>
    <w:rsid w:val="00CF739B"/>
    <w:rsid w:val="00CF7B48"/>
    <w:rsid w:val="00D0162D"/>
    <w:rsid w:val="00D030EE"/>
    <w:rsid w:val="00D07DE1"/>
    <w:rsid w:val="00D11A66"/>
    <w:rsid w:val="00D1255C"/>
    <w:rsid w:val="00D200BD"/>
    <w:rsid w:val="00D212B2"/>
    <w:rsid w:val="00D220CB"/>
    <w:rsid w:val="00D30F8A"/>
    <w:rsid w:val="00D350BC"/>
    <w:rsid w:val="00D36DFE"/>
    <w:rsid w:val="00D4032A"/>
    <w:rsid w:val="00D4133D"/>
    <w:rsid w:val="00D46F7E"/>
    <w:rsid w:val="00D471DF"/>
    <w:rsid w:val="00D5005B"/>
    <w:rsid w:val="00D51268"/>
    <w:rsid w:val="00D53187"/>
    <w:rsid w:val="00D53C59"/>
    <w:rsid w:val="00D53C7F"/>
    <w:rsid w:val="00D578F5"/>
    <w:rsid w:val="00D57A1E"/>
    <w:rsid w:val="00D57D42"/>
    <w:rsid w:val="00D60CD5"/>
    <w:rsid w:val="00D61404"/>
    <w:rsid w:val="00D61E4F"/>
    <w:rsid w:val="00D63AEE"/>
    <w:rsid w:val="00D644AB"/>
    <w:rsid w:val="00D652EB"/>
    <w:rsid w:val="00D80764"/>
    <w:rsid w:val="00D84059"/>
    <w:rsid w:val="00D87A11"/>
    <w:rsid w:val="00D9010E"/>
    <w:rsid w:val="00D91109"/>
    <w:rsid w:val="00D94214"/>
    <w:rsid w:val="00D94C30"/>
    <w:rsid w:val="00D96512"/>
    <w:rsid w:val="00DA12A1"/>
    <w:rsid w:val="00DB0322"/>
    <w:rsid w:val="00DB3542"/>
    <w:rsid w:val="00DB4045"/>
    <w:rsid w:val="00DB4AA7"/>
    <w:rsid w:val="00DB59DA"/>
    <w:rsid w:val="00DB6290"/>
    <w:rsid w:val="00DB7EB2"/>
    <w:rsid w:val="00DC30E3"/>
    <w:rsid w:val="00DC50A6"/>
    <w:rsid w:val="00DC6ABC"/>
    <w:rsid w:val="00DD4F1E"/>
    <w:rsid w:val="00DD67A1"/>
    <w:rsid w:val="00DD6C76"/>
    <w:rsid w:val="00DD6D73"/>
    <w:rsid w:val="00DE0FC3"/>
    <w:rsid w:val="00DE13D3"/>
    <w:rsid w:val="00DE14CD"/>
    <w:rsid w:val="00DE1B4C"/>
    <w:rsid w:val="00DE20C0"/>
    <w:rsid w:val="00DE30EC"/>
    <w:rsid w:val="00DE479E"/>
    <w:rsid w:val="00DE57E7"/>
    <w:rsid w:val="00DE73B4"/>
    <w:rsid w:val="00DF064A"/>
    <w:rsid w:val="00DF0B7A"/>
    <w:rsid w:val="00DF4AEE"/>
    <w:rsid w:val="00E00D7E"/>
    <w:rsid w:val="00E0436E"/>
    <w:rsid w:val="00E05942"/>
    <w:rsid w:val="00E064A8"/>
    <w:rsid w:val="00E06C30"/>
    <w:rsid w:val="00E07DD2"/>
    <w:rsid w:val="00E11640"/>
    <w:rsid w:val="00E12996"/>
    <w:rsid w:val="00E13151"/>
    <w:rsid w:val="00E13679"/>
    <w:rsid w:val="00E14B96"/>
    <w:rsid w:val="00E17157"/>
    <w:rsid w:val="00E302C0"/>
    <w:rsid w:val="00E316D6"/>
    <w:rsid w:val="00E325E8"/>
    <w:rsid w:val="00E32F98"/>
    <w:rsid w:val="00E353E2"/>
    <w:rsid w:val="00E40BF1"/>
    <w:rsid w:val="00E4298A"/>
    <w:rsid w:val="00E435D4"/>
    <w:rsid w:val="00E60F23"/>
    <w:rsid w:val="00E617F0"/>
    <w:rsid w:val="00E633BE"/>
    <w:rsid w:val="00E72032"/>
    <w:rsid w:val="00E73F7B"/>
    <w:rsid w:val="00E764AC"/>
    <w:rsid w:val="00E832F8"/>
    <w:rsid w:val="00E86EC8"/>
    <w:rsid w:val="00E87B27"/>
    <w:rsid w:val="00E9134F"/>
    <w:rsid w:val="00E933AA"/>
    <w:rsid w:val="00E937D1"/>
    <w:rsid w:val="00EA0695"/>
    <w:rsid w:val="00EA1A01"/>
    <w:rsid w:val="00EA546E"/>
    <w:rsid w:val="00EA5B0C"/>
    <w:rsid w:val="00EA6425"/>
    <w:rsid w:val="00EA69F3"/>
    <w:rsid w:val="00EA752C"/>
    <w:rsid w:val="00EB0282"/>
    <w:rsid w:val="00EB1D73"/>
    <w:rsid w:val="00EB3932"/>
    <w:rsid w:val="00EB4C83"/>
    <w:rsid w:val="00EB5476"/>
    <w:rsid w:val="00EB664C"/>
    <w:rsid w:val="00EC0464"/>
    <w:rsid w:val="00EC2D4E"/>
    <w:rsid w:val="00EC4822"/>
    <w:rsid w:val="00EC6F67"/>
    <w:rsid w:val="00ED0B7F"/>
    <w:rsid w:val="00ED1DB2"/>
    <w:rsid w:val="00EE04F1"/>
    <w:rsid w:val="00EE07FC"/>
    <w:rsid w:val="00EE0F7B"/>
    <w:rsid w:val="00EE31D6"/>
    <w:rsid w:val="00EE3891"/>
    <w:rsid w:val="00EE5017"/>
    <w:rsid w:val="00EE5D00"/>
    <w:rsid w:val="00EF22A0"/>
    <w:rsid w:val="00EF33B6"/>
    <w:rsid w:val="00EF45E2"/>
    <w:rsid w:val="00F01EAE"/>
    <w:rsid w:val="00F03DDD"/>
    <w:rsid w:val="00F077BD"/>
    <w:rsid w:val="00F115B3"/>
    <w:rsid w:val="00F12C4F"/>
    <w:rsid w:val="00F216EB"/>
    <w:rsid w:val="00F23348"/>
    <w:rsid w:val="00F24049"/>
    <w:rsid w:val="00F245BB"/>
    <w:rsid w:val="00F270D7"/>
    <w:rsid w:val="00F305D2"/>
    <w:rsid w:val="00F311B5"/>
    <w:rsid w:val="00F31473"/>
    <w:rsid w:val="00F35F7B"/>
    <w:rsid w:val="00F43187"/>
    <w:rsid w:val="00F4567F"/>
    <w:rsid w:val="00F4763F"/>
    <w:rsid w:val="00F50E74"/>
    <w:rsid w:val="00F515E0"/>
    <w:rsid w:val="00F51F6F"/>
    <w:rsid w:val="00F520B9"/>
    <w:rsid w:val="00F52320"/>
    <w:rsid w:val="00F606D5"/>
    <w:rsid w:val="00F63D4B"/>
    <w:rsid w:val="00F64FB3"/>
    <w:rsid w:val="00F83D88"/>
    <w:rsid w:val="00F8467D"/>
    <w:rsid w:val="00F8498A"/>
    <w:rsid w:val="00F85832"/>
    <w:rsid w:val="00F85DD9"/>
    <w:rsid w:val="00F860D3"/>
    <w:rsid w:val="00F86AAF"/>
    <w:rsid w:val="00F8708A"/>
    <w:rsid w:val="00F926F0"/>
    <w:rsid w:val="00F92C20"/>
    <w:rsid w:val="00F93833"/>
    <w:rsid w:val="00F93D61"/>
    <w:rsid w:val="00FA051F"/>
    <w:rsid w:val="00FA1C56"/>
    <w:rsid w:val="00FA3F17"/>
    <w:rsid w:val="00FA6A4C"/>
    <w:rsid w:val="00FA740F"/>
    <w:rsid w:val="00FA77A9"/>
    <w:rsid w:val="00FA7EDF"/>
    <w:rsid w:val="00FB1CED"/>
    <w:rsid w:val="00FB1ECA"/>
    <w:rsid w:val="00FB3967"/>
    <w:rsid w:val="00FB5CEC"/>
    <w:rsid w:val="00FB7253"/>
    <w:rsid w:val="00FC001F"/>
    <w:rsid w:val="00FC237F"/>
    <w:rsid w:val="00FC2809"/>
    <w:rsid w:val="00FC59E8"/>
    <w:rsid w:val="00FC5DA6"/>
    <w:rsid w:val="00FC79BE"/>
    <w:rsid w:val="00FD0FAB"/>
    <w:rsid w:val="00FD284B"/>
    <w:rsid w:val="00FD2AFC"/>
    <w:rsid w:val="00FE0803"/>
    <w:rsid w:val="00FE20D7"/>
    <w:rsid w:val="00FE5339"/>
    <w:rsid w:val="00FE5F04"/>
    <w:rsid w:val="00FE70A2"/>
    <w:rsid w:val="00FE7D51"/>
    <w:rsid w:val="00FF30A5"/>
    <w:rsid w:val="00FF6B98"/>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79B"/>
  </w:style>
  <w:style w:type="paragraph" w:styleId="1">
    <w:name w:val="heading 1"/>
    <w:basedOn w:val="a"/>
    <w:link w:val="1Char"/>
    <w:uiPriority w:val="9"/>
    <w:qFormat/>
    <w:rsid w:val="005D29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D29CC"/>
    <w:rPr>
      <w:rFonts w:ascii="Times New Roman" w:eastAsia="Times New Roman" w:hAnsi="Times New Roman" w:cs="Times New Roman"/>
      <w:b/>
      <w:bCs/>
      <w:kern w:val="36"/>
      <w:sz w:val="48"/>
      <w:szCs w:val="48"/>
      <w:lang w:eastAsia="pt-PT"/>
    </w:rPr>
  </w:style>
  <w:style w:type="character" w:customStyle="1" w:styleId="Char">
    <w:name w:val="正文文本缩进 Char"/>
    <w:basedOn w:val="a0"/>
    <w:link w:val="a3"/>
    <w:rsid w:val="005D29CC"/>
    <w:rPr>
      <w:rFonts w:ascii="Times New Roman" w:eastAsia="Calibri" w:hAnsi="Times New Roman" w:cs="Times New Roman"/>
      <w:sz w:val="24"/>
      <w:szCs w:val="24"/>
      <w:lang w:eastAsia="pt-PT"/>
    </w:rPr>
  </w:style>
  <w:style w:type="paragraph" w:styleId="a3">
    <w:name w:val="Body Text Indent"/>
    <w:basedOn w:val="a"/>
    <w:link w:val="Char"/>
    <w:rsid w:val="005D29CC"/>
    <w:pPr>
      <w:spacing w:after="120" w:line="240" w:lineRule="auto"/>
      <w:ind w:left="283"/>
    </w:pPr>
    <w:rPr>
      <w:rFonts w:ascii="Times New Roman" w:eastAsia="Calibri" w:hAnsi="Times New Roman" w:cs="Times New Roman"/>
      <w:sz w:val="24"/>
      <w:szCs w:val="24"/>
      <w:lang w:eastAsia="pt-PT"/>
    </w:rPr>
  </w:style>
  <w:style w:type="character" w:customStyle="1" w:styleId="AvanodecorpodetextoCarcter1">
    <w:name w:val="Avanço de corpo de texto Carácter1"/>
    <w:basedOn w:val="a0"/>
    <w:uiPriority w:val="99"/>
    <w:semiHidden/>
    <w:rsid w:val="005D29CC"/>
  </w:style>
  <w:style w:type="character" w:styleId="a4">
    <w:name w:val="Hyperlink"/>
    <w:rsid w:val="005D29CC"/>
    <w:rPr>
      <w:rFonts w:cs="Times New Roman"/>
      <w:color w:val="0000FF"/>
      <w:u w:val="single"/>
    </w:rPr>
  </w:style>
  <w:style w:type="paragraph" w:customStyle="1" w:styleId="Default">
    <w:name w:val="Default"/>
    <w:rsid w:val="00A86A6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E12996"/>
    <w:pPr>
      <w:ind w:left="720"/>
      <w:contextualSpacing/>
    </w:pPr>
  </w:style>
  <w:style w:type="paragraph" w:styleId="a6">
    <w:name w:val="Normal (Web)"/>
    <w:basedOn w:val="a"/>
    <w:uiPriority w:val="99"/>
    <w:semiHidden/>
    <w:unhideWhenUsed/>
    <w:rsid w:val="00EC0464"/>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a7">
    <w:name w:val="Balloon Text"/>
    <w:basedOn w:val="a"/>
    <w:link w:val="Char0"/>
    <w:uiPriority w:val="99"/>
    <w:semiHidden/>
    <w:unhideWhenUsed/>
    <w:rsid w:val="00AF44E6"/>
    <w:pPr>
      <w:spacing w:after="0" w:line="240" w:lineRule="auto"/>
    </w:pPr>
    <w:rPr>
      <w:rFonts w:ascii="Tahoma" w:hAnsi="Tahoma" w:cs="Tahoma"/>
      <w:sz w:val="16"/>
      <w:szCs w:val="16"/>
    </w:rPr>
  </w:style>
  <w:style w:type="character" w:customStyle="1" w:styleId="Char0">
    <w:name w:val="批注框文本 Char"/>
    <w:basedOn w:val="a0"/>
    <w:link w:val="a7"/>
    <w:uiPriority w:val="99"/>
    <w:semiHidden/>
    <w:rsid w:val="00AF44E6"/>
    <w:rPr>
      <w:rFonts w:ascii="Tahoma" w:hAnsi="Tahoma" w:cs="Tahoma"/>
      <w:sz w:val="16"/>
      <w:szCs w:val="16"/>
    </w:rPr>
  </w:style>
  <w:style w:type="character" w:styleId="a8">
    <w:name w:val="Placeholder Text"/>
    <w:basedOn w:val="a0"/>
    <w:uiPriority w:val="99"/>
    <w:semiHidden/>
    <w:rsid w:val="00947EA9"/>
    <w:rPr>
      <w:color w:val="808080"/>
    </w:rPr>
  </w:style>
  <w:style w:type="character" w:styleId="a9">
    <w:name w:val="annotation reference"/>
    <w:basedOn w:val="a0"/>
    <w:uiPriority w:val="99"/>
    <w:semiHidden/>
    <w:unhideWhenUsed/>
    <w:rsid w:val="003C5619"/>
    <w:rPr>
      <w:sz w:val="16"/>
      <w:szCs w:val="16"/>
    </w:rPr>
  </w:style>
  <w:style w:type="paragraph" w:styleId="aa">
    <w:name w:val="annotation text"/>
    <w:basedOn w:val="a"/>
    <w:link w:val="Char1"/>
    <w:uiPriority w:val="99"/>
    <w:unhideWhenUsed/>
    <w:rsid w:val="003C5619"/>
    <w:pPr>
      <w:spacing w:line="240" w:lineRule="auto"/>
    </w:pPr>
    <w:rPr>
      <w:sz w:val="20"/>
      <w:szCs w:val="20"/>
    </w:rPr>
  </w:style>
  <w:style w:type="character" w:customStyle="1" w:styleId="Char1">
    <w:name w:val="批注文字 Char"/>
    <w:basedOn w:val="a0"/>
    <w:link w:val="aa"/>
    <w:uiPriority w:val="99"/>
    <w:semiHidden/>
    <w:rsid w:val="003C5619"/>
    <w:rPr>
      <w:sz w:val="20"/>
      <w:szCs w:val="20"/>
    </w:rPr>
  </w:style>
  <w:style w:type="paragraph" w:styleId="ab">
    <w:name w:val="annotation subject"/>
    <w:basedOn w:val="aa"/>
    <w:next w:val="aa"/>
    <w:link w:val="Char2"/>
    <w:uiPriority w:val="99"/>
    <w:semiHidden/>
    <w:unhideWhenUsed/>
    <w:rsid w:val="003C5619"/>
    <w:rPr>
      <w:b/>
      <w:bCs/>
    </w:rPr>
  </w:style>
  <w:style w:type="character" w:customStyle="1" w:styleId="Char2">
    <w:name w:val="批注主题 Char"/>
    <w:basedOn w:val="Char1"/>
    <w:link w:val="ab"/>
    <w:uiPriority w:val="99"/>
    <w:semiHidden/>
    <w:rsid w:val="003C5619"/>
    <w:rPr>
      <w:b/>
      <w:bCs/>
      <w:sz w:val="20"/>
      <w:szCs w:val="20"/>
    </w:rPr>
  </w:style>
  <w:style w:type="paragraph" w:styleId="ac">
    <w:name w:val="Plain Text"/>
    <w:basedOn w:val="a"/>
    <w:link w:val="Char3"/>
    <w:uiPriority w:val="99"/>
    <w:unhideWhenUsed/>
    <w:rsid w:val="00701F81"/>
    <w:pPr>
      <w:spacing w:after="0" w:line="240" w:lineRule="auto"/>
    </w:pPr>
    <w:rPr>
      <w:rFonts w:ascii="Consolas" w:eastAsia="Calibri" w:hAnsi="Consolas" w:cs="Times New Roman"/>
      <w:sz w:val="21"/>
      <w:szCs w:val="21"/>
      <w:lang w:eastAsia="sv-SE"/>
    </w:rPr>
  </w:style>
  <w:style w:type="character" w:customStyle="1" w:styleId="Char3">
    <w:name w:val="纯文本 Char"/>
    <w:basedOn w:val="a0"/>
    <w:link w:val="ac"/>
    <w:uiPriority w:val="99"/>
    <w:rsid w:val="00701F81"/>
    <w:rPr>
      <w:rFonts w:ascii="Consolas" w:eastAsia="Calibri" w:hAnsi="Consolas" w:cs="Times New Roman"/>
      <w:sz w:val="21"/>
      <w:szCs w:val="21"/>
      <w:lang w:eastAsia="sv-SE"/>
    </w:rPr>
  </w:style>
  <w:style w:type="paragraph" w:styleId="ad">
    <w:name w:val="Revision"/>
    <w:hidden/>
    <w:uiPriority w:val="99"/>
    <w:semiHidden/>
    <w:rsid w:val="00DE0FC3"/>
    <w:pPr>
      <w:spacing w:after="0" w:line="240" w:lineRule="auto"/>
    </w:pPr>
  </w:style>
  <w:style w:type="paragraph" w:customStyle="1" w:styleId="ecxmsonormal">
    <w:name w:val="ecxmsonormal"/>
    <w:basedOn w:val="a"/>
    <w:rsid w:val="00DE0FC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ae">
    <w:name w:val="Strong"/>
    <w:basedOn w:val="a0"/>
    <w:uiPriority w:val="22"/>
    <w:qFormat/>
    <w:rsid w:val="005E28C0"/>
    <w:rPr>
      <w:b/>
      <w:bCs/>
    </w:rPr>
  </w:style>
  <w:style w:type="character" w:customStyle="1" w:styleId="apple-converted-space">
    <w:name w:val="apple-converted-space"/>
    <w:basedOn w:val="a0"/>
    <w:rsid w:val="005E28C0"/>
  </w:style>
  <w:style w:type="character" w:customStyle="1" w:styleId="highlight">
    <w:name w:val="highlight"/>
    <w:basedOn w:val="a0"/>
    <w:rsid w:val="00C146DD"/>
  </w:style>
  <w:style w:type="table" w:styleId="af">
    <w:name w:val="Table Grid"/>
    <w:basedOn w:val="a1"/>
    <w:uiPriority w:val="59"/>
    <w:rsid w:val="00223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884A70"/>
  </w:style>
  <w:style w:type="paragraph" w:styleId="af1">
    <w:name w:val="header"/>
    <w:basedOn w:val="a"/>
    <w:link w:val="Char4"/>
    <w:uiPriority w:val="99"/>
    <w:unhideWhenUsed/>
    <w:rsid w:val="006D1281"/>
    <w:pPr>
      <w:tabs>
        <w:tab w:val="center" w:pos="4252"/>
        <w:tab w:val="right" w:pos="8504"/>
      </w:tabs>
      <w:spacing w:after="0" w:line="240" w:lineRule="auto"/>
    </w:pPr>
  </w:style>
  <w:style w:type="character" w:customStyle="1" w:styleId="Char4">
    <w:name w:val="页眉 Char"/>
    <w:basedOn w:val="a0"/>
    <w:link w:val="af1"/>
    <w:uiPriority w:val="99"/>
    <w:rsid w:val="006D1281"/>
  </w:style>
  <w:style w:type="paragraph" w:styleId="af2">
    <w:name w:val="footer"/>
    <w:basedOn w:val="a"/>
    <w:link w:val="Char5"/>
    <w:uiPriority w:val="99"/>
    <w:unhideWhenUsed/>
    <w:rsid w:val="006D1281"/>
    <w:pPr>
      <w:tabs>
        <w:tab w:val="center" w:pos="4252"/>
        <w:tab w:val="right" w:pos="8504"/>
      </w:tabs>
      <w:spacing w:after="0" w:line="240" w:lineRule="auto"/>
    </w:pPr>
  </w:style>
  <w:style w:type="character" w:customStyle="1" w:styleId="Char5">
    <w:name w:val="页脚 Char"/>
    <w:basedOn w:val="a0"/>
    <w:link w:val="af2"/>
    <w:uiPriority w:val="99"/>
    <w:rsid w:val="006D1281"/>
  </w:style>
  <w:style w:type="character" w:customStyle="1" w:styleId="Char10">
    <w:name w:val="批注文字 Char1"/>
    <w:uiPriority w:val="99"/>
    <w:rsid w:val="00855DEE"/>
    <w:rPr>
      <w:rFonts w:eastAsia="宋体"/>
      <w:kern w:val="2"/>
      <w:sz w:val="21"/>
      <w:szCs w:val="24"/>
      <w:lang w:val="en-US" w:eastAsia="zh-CN" w:bidi="ar-SA"/>
    </w:rPr>
  </w:style>
  <w:style w:type="character" w:customStyle="1" w:styleId="highlight1">
    <w:name w:val="highlight1"/>
    <w:rsid w:val="00C815CA"/>
    <w:rPr>
      <w:shd w:val="clear" w:color="auto" w:fill="F1BFE0"/>
    </w:rPr>
  </w:style>
  <w:style w:type="character" w:customStyle="1" w:styleId="trans">
    <w:name w:val="trans"/>
    <w:basedOn w:val="a0"/>
    <w:rsid w:val="00227AE2"/>
  </w:style>
  <w:style w:type="character" w:customStyle="1" w:styleId="webdict">
    <w:name w:val="webdict"/>
    <w:basedOn w:val="a0"/>
    <w:rsid w:val="00227AE2"/>
  </w:style>
  <w:style w:type="character" w:styleId="af3">
    <w:name w:val="FollowedHyperlink"/>
    <w:basedOn w:val="a0"/>
    <w:uiPriority w:val="99"/>
    <w:semiHidden/>
    <w:unhideWhenUsed/>
    <w:rsid w:val="00F858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79B"/>
  </w:style>
  <w:style w:type="paragraph" w:styleId="1">
    <w:name w:val="heading 1"/>
    <w:basedOn w:val="a"/>
    <w:link w:val="1Char"/>
    <w:uiPriority w:val="9"/>
    <w:qFormat/>
    <w:rsid w:val="005D29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D29CC"/>
    <w:rPr>
      <w:rFonts w:ascii="Times New Roman" w:eastAsia="Times New Roman" w:hAnsi="Times New Roman" w:cs="Times New Roman"/>
      <w:b/>
      <w:bCs/>
      <w:kern w:val="36"/>
      <w:sz w:val="48"/>
      <w:szCs w:val="48"/>
      <w:lang w:eastAsia="pt-PT"/>
    </w:rPr>
  </w:style>
  <w:style w:type="character" w:customStyle="1" w:styleId="Char">
    <w:name w:val="正文文本缩进 Char"/>
    <w:basedOn w:val="a0"/>
    <w:link w:val="a3"/>
    <w:rsid w:val="005D29CC"/>
    <w:rPr>
      <w:rFonts w:ascii="Times New Roman" w:eastAsia="Calibri" w:hAnsi="Times New Roman" w:cs="Times New Roman"/>
      <w:sz w:val="24"/>
      <w:szCs w:val="24"/>
      <w:lang w:eastAsia="pt-PT"/>
    </w:rPr>
  </w:style>
  <w:style w:type="paragraph" w:styleId="a3">
    <w:name w:val="Body Text Indent"/>
    <w:basedOn w:val="a"/>
    <w:link w:val="Char"/>
    <w:rsid w:val="005D29CC"/>
    <w:pPr>
      <w:spacing w:after="120" w:line="240" w:lineRule="auto"/>
      <w:ind w:left="283"/>
    </w:pPr>
    <w:rPr>
      <w:rFonts w:ascii="Times New Roman" w:eastAsia="Calibri" w:hAnsi="Times New Roman" w:cs="Times New Roman"/>
      <w:sz w:val="24"/>
      <w:szCs w:val="24"/>
      <w:lang w:eastAsia="pt-PT"/>
    </w:rPr>
  </w:style>
  <w:style w:type="character" w:customStyle="1" w:styleId="AvanodecorpodetextoCarcter1">
    <w:name w:val="Avanço de corpo de texto Carácter1"/>
    <w:basedOn w:val="a0"/>
    <w:uiPriority w:val="99"/>
    <w:semiHidden/>
    <w:rsid w:val="005D29CC"/>
  </w:style>
  <w:style w:type="character" w:styleId="a4">
    <w:name w:val="Hyperlink"/>
    <w:rsid w:val="005D29CC"/>
    <w:rPr>
      <w:rFonts w:cs="Times New Roman"/>
      <w:color w:val="0000FF"/>
      <w:u w:val="single"/>
    </w:rPr>
  </w:style>
  <w:style w:type="paragraph" w:customStyle="1" w:styleId="Default">
    <w:name w:val="Default"/>
    <w:rsid w:val="00A86A6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E12996"/>
    <w:pPr>
      <w:ind w:left="720"/>
      <w:contextualSpacing/>
    </w:pPr>
  </w:style>
  <w:style w:type="paragraph" w:styleId="a6">
    <w:name w:val="Normal (Web)"/>
    <w:basedOn w:val="a"/>
    <w:uiPriority w:val="99"/>
    <w:semiHidden/>
    <w:unhideWhenUsed/>
    <w:rsid w:val="00EC0464"/>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a7">
    <w:name w:val="Balloon Text"/>
    <w:basedOn w:val="a"/>
    <w:link w:val="Char0"/>
    <w:uiPriority w:val="99"/>
    <w:semiHidden/>
    <w:unhideWhenUsed/>
    <w:rsid w:val="00AF44E6"/>
    <w:pPr>
      <w:spacing w:after="0" w:line="240" w:lineRule="auto"/>
    </w:pPr>
    <w:rPr>
      <w:rFonts w:ascii="Tahoma" w:hAnsi="Tahoma" w:cs="Tahoma"/>
      <w:sz w:val="16"/>
      <w:szCs w:val="16"/>
    </w:rPr>
  </w:style>
  <w:style w:type="character" w:customStyle="1" w:styleId="Char0">
    <w:name w:val="批注框文本 Char"/>
    <w:basedOn w:val="a0"/>
    <w:link w:val="a7"/>
    <w:uiPriority w:val="99"/>
    <w:semiHidden/>
    <w:rsid w:val="00AF44E6"/>
    <w:rPr>
      <w:rFonts w:ascii="Tahoma" w:hAnsi="Tahoma" w:cs="Tahoma"/>
      <w:sz w:val="16"/>
      <w:szCs w:val="16"/>
    </w:rPr>
  </w:style>
  <w:style w:type="character" w:styleId="a8">
    <w:name w:val="Placeholder Text"/>
    <w:basedOn w:val="a0"/>
    <w:uiPriority w:val="99"/>
    <w:semiHidden/>
    <w:rsid w:val="00947EA9"/>
    <w:rPr>
      <w:color w:val="808080"/>
    </w:rPr>
  </w:style>
  <w:style w:type="character" w:styleId="a9">
    <w:name w:val="annotation reference"/>
    <w:basedOn w:val="a0"/>
    <w:uiPriority w:val="99"/>
    <w:semiHidden/>
    <w:unhideWhenUsed/>
    <w:rsid w:val="003C5619"/>
    <w:rPr>
      <w:sz w:val="16"/>
      <w:szCs w:val="16"/>
    </w:rPr>
  </w:style>
  <w:style w:type="paragraph" w:styleId="aa">
    <w:name w:val="annotation text"/>
    <w:basedOn w:val="a"/>
    <w:link w:val="Char1"/>
    <w:uiPriority w:val="99"/>
    <w:unhideWhenUsed/>
    <w:rsid w:val="003C5619"/>
    <w:pPr>
      <w:spacing w:line="240" w:lineRule="auto"/>
    </w:pPr>
    <w:rPr>
      <w:sz w:val="20"/>
      <w:szCs w:val="20"/>
    </w:rPr>
  </w:style>
  <w:style w:type="character" w:customStyle="1" w:styleId="Char1">
    <w:name w:val="批注文字 Char"/>
    <w:basedOn w:val="a0"/>
    <w:link w:val="aa"/>
    <w:uiPriority w:val="99"/>
    <w:semiHidden/>
    <w:rsid w:val="003C5619"/>
    <w:rPr>
      <w:sz w:val="20"/>
      <w:szCs w:val="20"/>
    </w:rPr>
  </w:style>
  <w:style w:type="paragraph" w:styleId="ab">
    <w:name w:val="annotation subject"/>
    <w:basedOn w:val="aa"/>
    <w:next w:val="aa"/>
    <w:link w:val="Char2"/>
    <w:uiPriority w:val="99"/>
    <w:semiHidden/>
    <w:unhideWhenUsed/>
    <w:rsid w:val="003C5619"/>
    <w:rPr>
      <w:b/>
      <w:bCs/>
    </w:rPr>
  </w:style>
  <w:style w:type="character" w:customStyle="1" w:styleId="Char2">
    <w:name w:val="批注主题 Char"/>
    <w:basedOn w:val="Char1"/>
    <w:link w:val="ab"/>
    <w:uiPriority w:val="99"/>
    <w:semiHidden/>
    <w:rsid w:val="003C5619"/>
    <w:rPr>
      <w:b/>
      <w:bCs/>
      <w:sz w:val="20"/>
      <w:szCs w:val="20"/>
    </w:rPr>
  </w:style>
  <w:style w:type="paragraph" w:styleId="ac">
    <w:name w:val="Plain Text"/>
    <w:basedOn w:val="a"/>
    <w:link w:val="Char3"/>
    <w:uiPriority w:val="99"/>
    <w:unhideWhenUsed/>
    <w:rsid w:val="00701F81"/>
    <w:pPr>
      <w:spacing w:after="0" w:line="240" w:lineRule="auto"/>
    </w:pPr>
    <w:rPr>
      <w:rFonts w:ascii="Consolas" w:eastAsia="Calibri" w:hAnsi="Consolas" w:cs="Times New Roman"/>
      <w:sz w:val="21"/>
      <w:szCs w:val="21"/>
      <w:lang w:eastAsia="sv-SE"/>
    </w:rPr>
  </w:style>
  <w:style w:type="character" w:customStyle="1" w:styleId="Char3">
    <w:name w:val="纯文本 Char"/>
    <w:basedOn w:val="a0"/>
    <w:link w:val="ac"/>
    <w:uiPriority w:val="99"/>
    <w:rsid w:val="00701F81"/>
    <w:rPr>
      <w:rFonts w:ascii="Consolas" w:eastAsia="Calibri" w:hAnsi="Consolas" w:cs="Times New Roman"/>
      <w:sz w:val="21"/>
      <w:szCs w:val="21"/>
      <w:lang w:eastAsia="sv-SE"/>
    </w:rPr>
  </w:style>
  <w:style w:type="paragraph" w:styleId="ad">
    <w:name w:val="Revision"/>
    <w:hidden/>
    <w:uiPriority w:val="99"/>
    <w:semiHidden/>
    <w:rsid w:val="00DE0FC3"/>
    <w:pPr>
      <w:spacing w:after="0" w:line="240" w:lineRule="auto"/>
    </w:pPr>
  </w:style>
  <w:style w:type="paragraph" w:customStyle="1" w:styleId="ecxmsonormal">
    <w:name w:val="ecxmsonormal"/>
    <w:basedOn w:val="a"/>
    <w:rsid w:val="00DE0FC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ae">
    <w:name w:val="Strong"/>
    <w:basedOn w:val="a0"/>
    <w:uiPriority w:val="22"/>
    <w:qFormat/>
    <w:rsid w:val="005E28C0"/>
    <w:rPr>
      <w:b/>
      <w:bCs/>
    </w:rPr>
  </w:style>
  <w:style w:type="character" w:customStyle="1" w:styleId="apple-converted-space">
    <w:name w:val="apple-converted-space"/>
    <w:basedOn w:val="a0"/>
    <w:rsid w:val="005E28C0"/>
  </w:style>
  <w:style w:type="character" w:customStyle="1" w:styleId="highlight">
    <w:name w:val="highlight"/>
    <w:basedOn w:val="a0"/>
    <w:rsid w:val="00C146DD"/>
  </w:style>
  <w:style w:type="table" w:styleId="af">
    <w:name w:val="Table Grid"/>
    <w:basedOn w:val="a1"/>
    <w:uiPriority w:val="59"/>
    <w:rsid w:val="00223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884A70"/>
  </w:style>
  <w:style w:type="paragraph" w:styleId="af1">
    <w:name w:val="header"/>
    <w:basedOn w:val="a"/>
    <w:link w:val="Char4"/>
    <w:uiPriority w:val="99"/>
    <w:unhideWhenUsed/>
    <w:rsid w:val="006D1281"/>
    <w:pPr>
      <w:tabs>
        <w:tab w:val="center" w:pos="4252"/>
        <w:tab w:val="right" w:pos="8504"/>
      </w:tabs>
      <w:spacing w:after="0" w:line="240" w:lineRule="auto"/>
    </w:pPr>
  </w:style>
  <w:style w:type="character" w:customStyle="1" w:styleId="Char4">
    <w:name w:val="页眉 Char"/>
    <w:basedOn w:val="a0"/>
    <w:link w:val="af1"/>
    <w:uiPriority w:val="99"/>
    <w:rsid w:val="006D1281"/>
  </w:style>
  <w:style w:type="paragraph" w:styleId="af2">
    <w:name w:val="footer"/>
    <w:basedOn w:val="a"/>
    <w:link w:val="Char5"/>
    <w:uiPriority w:val="99"/>
    <w:unhideWhenUsed/>
    <w:rsid w:val="006D1281"/>
    <w:pPr>
      <w:tabs>
        <w:tab w:val="center" w:pos="4252"/>
        <w:tab w:val="right" w:pos="8504"/>
      </w:tabs>
      <w:spacing w:after="0" w:line="240" w:lineRule="auto"/>
    </w:pPr>
  </w:style>
  <w:style w:type="character" w:customStyle="1" w:styleId="Char5">
    <w:name w:val="页脚 Char"/>
    <w:basedOn w:val="a0"/>
    <w:link w:val="af2"/>
    <w:uiPriority w:val="99"/>
    <w:rsid w:val="006D1281"/>
  </w:style>
  <w:style w:type="character" w:customStyle="1" w:styleId="Char10">
    <w:name w:val="批注文字 Char1"/>
    <w:uiPriority w:val="99"/>
    <w:rsid w:val="00855DEE"/>
    <w:rPr>
      <w:rFonts w:eastAsia="宋体"/>
      <w:kern w:val="2"/>
      <w:sz w:val="21"/>
      <w:szCs w:val="24"/>
      <w:lang w:val="en-US" w:eastAsia="zh-CN" w:bidi="ar-SA"/>
    </w:rPr>
  </w:style>
  <w:style w:type="character" w:customStyle="1" w:styleId="highlight1">
    <w:name w:val="highlight1"/>
    <w:rsid w:val="00C815CA"/>
    <w:rPr>
      <w:shd w:val="clear" w:color="auto" w:fill="F1BFE0"/>
    </w:rPr>
  </w:style>
  <w:style w:type="character" w:customStyle="1" w:styleId="trans">
    <w:name w:val="trans"/>
    <w:basedOn w:val="a0"/>
    <w:rsid w:val="00227AE2"/>
  </w:style>
  <w:style w:type="character" w:customStyle="1" w:styleId="webdict">
    <w:name w:val="webdict"/>
    <w:basedOn w:val="a0"/>
    <w:rsid w:val="00227AE2"/>
  </w:style>
  <w:style w:type="character" w:styleId="af3">
    <w:name w:val="FollowedHyperlink"/>
    <w:basedOn w:val="a0"/>
    <w:uiPriority w:val="99"/>
    <w:semiHidden/>
    <w:unhideWhenUsed/>
    <w:rsid w:val="00F858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34794">
      <w:bodyDiv w:val="1"/>
      <w:marLeft w:val="0"/>
      <w:marRight w:val="0"/>
      <w:marTop w:val="0"/>
      <w:marBottom w:val="0"/>
      <w:divBdr>
        <w:top w:val="none" w:sz="0" w:space="0" w:color="auto"/>
        <w:left w:val="none" w:sz="0" w:space="0" w:color="auto"/>
        <w:bottom w:val="none" w:sz="0" w:space="0" w:color="auto"/>
        <w:right w:val="none" w:sz="0" w:space="0" w:color="auto"/>
      </w:divBdr>
      <w:divsChild>
        <w:div w:id="290939714">
          <w:marLeft w:val="0"/>
          <w:marRight w:val="1"/>
          <w:marTop w:val="0"/>
          <w:marBottom w:val="0"/>
          <w:divBdr>
            <w:top w:val="none" w:sz="0" w:space="0" w:color="auto"/>
            <w:left w:val="none" w:sz="0" w:space="0" w:color="auto"/>
            <w:bottom w:val="none" w:sz="0" w:space="0" w:color="auto"/>
            <w:right w:val="none" w:sz="0" w:space="0" w:color="auto"/>
          </w:divBdr>
          <w:divsChild>
            <w:div w:id="1261110206">
              <w:marLeft w:val="0"/>
              <w:marRight w:val="0"/>
              <w:marTop w:val="0"/>
              <w:marBottom w:val="0"/>
              <w:divBdr>
                <w:top w:val="none" w:sz="0" w:space="0" w:color="auto"/>
                <w:left w:val="none" w:sz="0" w:space="0" w:color="auto"/>
                <w:bottom w:val="none" w:sz="0" w:space="0" w:color="auto"/>
                <w:right w:val="none" w:sz="0" w:space="0" w:color="auto"/>
              </w:divBdr>
              <w:divsChild>
                <w:div w:id="1943218634">
                  <w:marLeft w:val="0"/>
                  <w:marRight w:val="1"/>
                  <w:marTop w:val="0"/>
                  <w:marBottom w:val="0"/>
                  <w:divBdr>
                    <w:top w:val="none" w:sz="0" w:space="0" w:color="auto"/>
                    <w:left w:val="none" w:sz="0" w:space="0" w:color="auto"/>
                    <w:bottom w:val="none" w:sz="0" w:space="0" w:color="auto"/>
                    <w:right w:val="none" w:sz="0" w:space="0" w:color="auto"/>
                  </w:divBdr>
                  <w:divsChild>
                    <w:div w:id="2147114687">
                      <w:marLeft w:val="0"/>
                      <w:marRight w:val="0"/>
                      <w:marTop w:val="0"/>
                      <w:marBottom w:val="0"/>
                      <w:divBdr>
                        <w:top w:val="none" w:sz="0" w:space="0" w:color="auto"/>
                        <w:left w:val="none" w:sz="0" w:space="0" w:color="auto"/>
                        <w:bottom w:val="none" w:sz="0" w:space="0" w:color="auto"/>
                        <w:right w:val="none" w:sz="0" w:space="0" w:color="auto"/>
                      </w:divBdr>
                      <w:divsChild>
                        <w:div w:id="1732655835">
                          <w:marLeft w:val="0"/>
                          <w:marRight w:val="0"/>
                          <w:marTop w:val="0"/>
                          <w:marBottom w:val="0"/>
                          <w:divBdr>
                            <w:top w:val="none" w:sz="0" w:space="0" w:color="auto"/>
                            <w:left w:val="none" w:sz="0" w:space="0" w:color="auto"/>
                            <w:bottom w:val="none" w:sz="0" w:space="0" w:color="auto"/>
                            <w:right w:val="none" w:sz="0" w:space="0" w:color="auto"/>
                          </w:divBdr>
                          <w:divsChild>
                            <w:div w:id="134221697">
                              <w:marLeft w:val="0"/>
                              <w:marRight w:val="0"/>
                              <w:marTop w:val="120"/>
                              <w:marBottom w:val="360"/>
                              <w:divBdr>
                                <w:top w:val="none" w:sz="0" w:space="0" w:color="auto"/>
                                <w:left w:val="none" w:sz="0" w:space="0" w:color="auto"/>
                                <w:bottom w:val="none" w:sz="0" w:space="0" w:color="auto"/>
                                <w:right w:val="none" w:sz="0" w:space="0" w:color="auto"/>
                              </w:divBdr>
                              <w:divsChild>
                                <w:div w:id="1245726301">
                                  <w:marLeft w:val="0"/>
                                  <w:marRight w:val="0"/>
                                  <w:marTop w:val="0"/>
                                  <w:marBottom w:val="0"/>
                                  <w:divBdr>
                                    <w:top w:val="none" w:sz="0" w:space="0" w:color="auto"/>
                                    <w:left w:val="none" w:sz="0" w:space="0" w:color="auto"/>
                                    <w:bottom w:val="none" w:sz="0" w:space="0" w:color="auto"/>
                                    <w:right w:val="none" w:sz="0" w:space="0" w:color="auto"/>
                                  </w:divBdr>
                                  <w:divsChild>
                                    <w:div w:id="16414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95186">
      <w:bodyDiv w:val="1"/>
      <w:marLeft w:val="0"/>
      <w:marRight w:val="0"/>
      <w:marTop w:val="0"/>
      <w:marBottom w:val="0"/>
      <w:divBdr>
        <w:top w:val="none" w:sz="0" w:space="0" w:color="auto"/>
        <w:left w:val="none" w:sz="0" w:space="0" w:color="auto"/>
        <w:bottom w:val="none" w:sz="0" w:space="0" w:color="auto"/>
        <w:right w:val="none" w:sz="0" w:space="0" w:color="auto"/>
      </w:divBdr>
      <w:divsChild>
        <w:div w:id="1518426288">
          <w:marLeft w:val="0"/>
          <w:marRight w:val="1"/>
          <w:marTop w:val="0"/>
          <w:marBottom w:val="0"/>
          <w:divBdr>
            <w:top w:val="none" w:sz="0" w:space="0" w:color="auto"/>
            <w:left w:val="none" w:sz="0" w:space="0" w:color="auto"/>
            <w:bottom w:val="none" w:sz="0" w:space="0" w:color="auto"/>
            <w:right w:val="none" w:sz="0" w:space="0" w:color="auto"/>
          </w:divBdr>
          <w:divsChild>
            <w:div w:id="1584879221">
              <w:marLeft w:val="0"/>
              <w:marRight w:val="0"/>
              <w:marTop w:val="0"/>
              <w:marBottom w:val="0"/>
              <w:divBdr>
                <w:top w:val="none" w:sz="0" w:space="0" w:color="auto"/>
                <w:left w:val="none" w:sz="0" w:space="0" w:color="auto"/>
                <w:bottom w:val="none" w:sz="0" w:space="0" w:color="auto"/>
                <w:right w:val="none" w:sz="0" w:space="0" w:color="auto"/>
              </w:divBdr>
              <w:divsChild>
                <w:div w:id="1018235530">
                  <w:marLeft w:val="0"/>
                  <w:marRight w:val="1"/>
                  <w:marTop w:val="0"/>
                  <w:marBottom w:val="0"/>
                  <w:divBdr>
                    <w:top w:val="none" w:sz="0" w:space="0" w:color="auto"/>
                    <w:left w:val="none" w:sz="0" w:space="0" w:color="auto"/>
                    <w:bottom w:val="none" w:sz="0" w:space="0" w:color="auto"/>
                    <w:right w:val="none" w:sz="0" w:space="0" w:color="auto"/>
                  </w:divBdr>
                  <w:divsChild>
                    <w:div w:id="81144796">
                      <w:marLeft w:val="0"/>
                      <w:marRight w:val="0"/>
                      <w:marTop w:val="0"/>
                      <w:marBottom w:val="0"/>
                      <w:divBdr>
                        <w:top w:val="none" w:sz="0" w:space="0" w:color="auto"/>
                        <w:left w:val="none" w:sz="0" w:space="0" w:color="auto"/>
                        <w:bottom w:val="none" w:sz="0" w:space="0" w:color="auto"/>
                        <w:right w:val="none" w:sz="0" w:space="0" w:color="auto"/>
                      </w:divBdr>
                      <w:divsChild>
                        <w:div w:id="147209190">
                          <w:marLeft w:val="0"/>
                          <w:marRight w:val="0"/>
                          <w:marTop w:val="0"/>
                          <w:marBottom w:val="0"/>
                          <w:divBdr>
                            <w:top w:val="none" w:sz="0" w:space="0" w:color="auto"/>
                            <w:left w:val="none" w:sz="0" w:space="0" w:color="auto"/>
                            <w:bottom w:val="none" w:sz="0" w:space="0" w:color="auto"/>
                            <w:right w:val="none" w:sz="0" w:space="0" w:color="auto"/>
                          </w:divBdr>
                          <w:divsChild>
                            <w:div w:id="14232956">
                              <w:marLeft w:val="0"/>
                              <w:marRight w:val="0"/>
                              <w:marTop w:val="120"/>
                              <w:marBottom w:val="360"/>
                              <w:divBdr>
                                <w:top w:val="none" w:sz="0" w:space="0" w:color="auto"/>
                                <w:left w:val="none" w:sz="0" w:space="0" w:color="auto"/>
                                <w:bottom w:val="none" w:sz="0" w:space="0" w:color="auto"/>
                                <w:right w:val="none" w:sz="0" w:space="0" w:color="auto"/>
                              </w:divBdr>
                              <w:divsChild>
                                <w:div w:id="371003980">
                                  <w:marLeft w:val="0"/>
                                  <w:marRight w:val="0"/>
                                  <w:marTop w:val="0"/>
                                  <w:marBottom w:val="0"/>
                                  <w:divBdr>
                                    <w:top w:val="none" w:sz="0" w:space="0" w:color="auto"/>
                                    <w:left w:val="none" w:sz="0" w:space="0" w:color="auto"/>
                                    <w:bottom w:val="none" w:sz="0" w:space="0" w:color="auto"/>
                                    <w:right w:val="none" w:sz="0" w:space="0" w:color="auto"/>
                                  </w:divBdr>
                                  <w:divsChild>
                                    <w:div w:id="18652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72233">
      <w:bodyDiv w:val="1"/>
      <w:marLeft w:val="0"/>
      <w:marRight w:val="0"/>
      <w:marTop w:val="0"/>
      <w:marBottom w:val="0"/>
      <w:divBdr>
        <w:top w:val="none" w:sz="0" w:space="0" w:color="auto"/>
        <w:left w:val="none" w:sz="0" w:space="0" w:color="auto"/>
        <w:bottom w:val="none" w:sz="0" w:space="0" w:color="auto"/>
        <w:right w:val="none" w:sz="0" w:space="0" w:color="auto"/>
      </w:divBdr>
    </w:div>
    <w:div w:id="340014930">
      <w:bodyDiv w:val="1"/>
      <w:marLeft w:val="0"/>
      <w:marRight w:val="0"/>
      <w:marTop w:val="0"/>
      <w:marBottom w:val="0"/>
      <w:divBdr>
        <w:top w:val="none" w:sz="0" w:space="0" w:color="auto"/>
        <w:left w:val="none" w:sz="0" w:space="0" w:color="auto"/>
        <w:bottom w:val="none" w:sz="0" w:space="0" w:color="auto"/>
        <w:right w:val="none" w:sz="0" w:space="0" w:color="auto"/>
      </w:divBdr>
      <w:divsChild>
        <w:div w:id="440498388">
          <w:marLeft w:val="0"/>
          <w:marRight w:val="1"/>
          <w:marTop w:val="0"/>
          <w:marBottom w:val="0"/>
          <w:divBdr>
            <w:top w:val="none" w:sz="0" w:space="0" w:color="auto"/>
            <w:left w:val="none" w:sz="0" w:space="0" w:color="auto"/>
            <w:bottom w:val="none" w:sz="0" w:space="0" w:color="auto"/>
            <w:right w:val="none" w:sz="0" w:space="0" w:color="auto"/>
          </w:divBdr>
          <w:divsChild>
            <w:div w:id="1142190115">
              <w:marLeft w:val="0"/>
              <w:marRight w:val="0"/>
              <w:marTop w:val="0"/>
              <w:marBottom w:val="0"/>
              <w:divBdr>
                <w:top w:val="none" w:sz="0" w:space="0" w:color="auto"/>
                <w:left w:val="none" w:sz="0" w:space="0" w:color="auto"/>
                <w:bottom w:val="none" w:sz="0" w:space="0" w:color="auto"/>
                <w:right w:val="none" w:sz="0" w:space="0" w:color="auto"/>
              </w:divBdr>
              <w:divsChild>
                <w:div w:id="1581914589">
                  <w:marLeft w:val="0"/>
                  <w:marRight w:val="1"/>
                  <w:marTop w:val="0"/>
                  <w:marBottom w:val="0"/>
                  <w:divBdr>
                    <w:top w:val="none" w:sz="0" w:space="0" w:color="auto"/>
                    <w:left w:val="none" w:sz="0" w:space="0" w:color="auto"/>
                    <w:bottom w:val="none" w:sz="0" w:space="0" w:color="auto"/>
                    <w:right w:val="none" w:sz="0" w:space="0" w:color="auto"/>
                  </w:divBdr>
                  <w:divsChild>
                    <w:div w:id="4984889">
                      <w:marLeft w:val="0"/>
                      <w:marRight w:val="0"/>
                      <w:marTop w:val="0"/>
                      <w:marBottom w:val="0"/>
                      <w:divBdr>
                        <w:top w:val="none" w:sz="0" w:space="0" w:color="auto"/>
                        <w:left w:val="none" w:sz="0" w:space="0" w:color="auto"/>
                        <w:bottom w:val="none" w:sz="0" w:space="0" w:color="auto"/>
                        <w:right w:val="none" w:sz="0" w:space="0" w:color="auto"/>
                      </w:divBdr>
                      <w:divsChild>
                        <w:div w:id="1028411334">
                          <w:marLeft w:val="0"/>
                          <w:marRight w:val="0"/>
                          <w:marTop w:val="0"/>
                          <w:marBottom w:val="0"/>
                          <w:divBdr>
                            <w:top w:val="none" w:sz="0" w:space="0" w:color="auto"/>
                            <w:left w:val="none" w:sz="0" w:space="0" w:color="auto"/>
                            <w:bottom w:val="none" w:sz="0" w:space="0" w:color="auto"/>
                            <w:right w:val="none" w:sz="0" w:space="0" w:color="auto"/>
                          </w:divBdr>
                          <w:divsChild>
                            <w:div w:id="1047334170">
                              <w:marLeft w:val="0"/>
                              <w:marRight w:val="0"/>
                              <w:marTop w:val="120"/>
                              <w:marBottom w:val="360"/>
                              <w:divBdr>
                                <w:top w:val="none" w:sz="0" w:space="0" w:color="auto"/>
                                <w:left w:val="none" w:sz="0" w:space="0" w:color="auto"/>
                                <w:bottom w:val="none" w:sz="0" w:space="0" w:color="auto"/>
                                <w:right w:val="none" w:sz="0" w:space="0" w:color="auto"/>
                              </w:divBdr>
                              <w:divsChild>
                                <w:div w:id="1879391198">
                                  <w:marLeft w:val="0"/>
                                  <w:marRight w:val="0"/>
                                  <w:marTop w:val="0"/>
                                  <w:marBottom w:val="0"/>
                                  <w:divBdr>
                                    <w:top w:val="none" w:sz="0" w:space="0" w:color="auto"/>
                                    <w:left w:val="none" w:sz="0" w:space="0" w:color="auto"/>
                                    <w:bottom w:val="none" w:sz="0" w:space="0" w:color="auto"/>
                                    <w:right w:val="none" w:sz="0" w:space="0" w:color="auto"/>
                                  </w:divBdr>
                                  <w:divsChild>
                                    <w:div w:id="21211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05980">
      <w:bodyDiv w:val="1"/>
      <w:marLeft w:val="0"/>
      <w:marRight w:val="0"/>
      <w:marTop w:val="0"/>
      <w:marBottom w:val="0"/>
      <w:divBdr>
        <w:top w:val="none" w:sz="0" w:space="0" w:color="auto"/>
        <w:left w:val="none" w:sz="0" w:space="0" w:color="auto"/>
        <w:bottom w:val="none" w:sz="0" w:space="0" w:color="auto"/>
        <w:right w:val="none" w:sz="0" w:space="0" w:color="auto"/>
      </w:divBdr>
    </w:div>
    <w:div w:id="428694694">
      <w:bodyDiv w:val="1"/>
      <w:marLeft w:val="0"/>
      <w:marRight w:val="0"/>
      <w:marTop w:val="0"/>
      <w:marBottom w:val="0"/>
      <w:divBdr>
        <w:top w:val="none" w:sz="0" w:space="0" w:color="auto"/>
        <w:left w:val="none" w:sz="0" w:space="0" w:color="auto"/>
        <w:bottom w:val="none" w:sz="0" w:space="0" w:color="auto"/>
        <w:right w:val="none" w:sz="0" w:space="0" w:color="auto"/>
      </w:divBdr>
    </w:div>
    <w:div w:id="447702158">
      <w:bodyDiv w:val="1"/>
      <w:marLeft w:val="0"/>
      <w:marRight w:val="0"/>
      <w:marTop w:val="0"/>
      <w:marBottom w:val="0"/>
      <w:divBdr>
        <w:top w:val="none" w:sz="0" w:space="0" w:color="auto"/>
        <w:left w:val="none" w:sz="0" w:space="0" w:color="auto"/>
        <w:bottom w:val="none" w:sz="0" w:space="0" w:color="auto"/>
        <w:right w:val="none" w:sz="0" w:space="0" w:color="auto"/>
      </w:divBdr>
      <w:divsChild>
        <w:div w:id="438062837">
          <w:marLeft w:val="0"/>
          <w:marRight w:val="1"/>
          <w:marTop w:val="0"/>
          <w:marBottom w:val="0"/>
          <w:divBdr>
            <w:top w:val="none" w:sz="0" w:space="0" w:color="auto"/>
            <w:left w:val="none" w:sz="0" w:space="0" w:color="auto"/>
            <w:bottom w:val="none" w:sz="0" w:space="0" w:color="auto"/>
            <w:right w:val="none" w:sz="0" w:space="0" w:color="auto"/>
          </w:divBdr>
          <w:divsChild>
            <w:div w:id="326908382">
              <w:marLeft w:val="0"/>
              <w:marRight w:val="0"/>
              <w:marTop w:val="0"/>
              <w:marBottom w:val="0"/>
              <w:divBdr>
                <w:top w:val="none" w:sz="0" w:space="0" w:color="auto"/>
                <w:left w:val="none" w:sz="0" w:space="0" w:color="auto"/>
                <w:bottom w:val="none" w:sz="0" w:space="0" w:color="auto"/>
                <w:right w:val="none" w:sz="0" w:space="0" w:color="auto"/>
              </w:divBdr>
              <w:divsChild>
                <w:div w:id="1011298071">
                  <w:marLeft w:val="0"/>
                  <w:marRight w:val="1"/>
                  <w:marTop w:val="0"/>
                  <w:marBottom w:val="0"/>
                  <w:divBdr>
                    <w:top w:val="none" w:sz="0" w:space="0" w:color="auto"/>
                    <w:left w:val="none" w:sz="0" w:space="0" w:color="auto"/>
                    <w:bottom w:val="none" w:sz="0" w:space="0" w:color="auto"/>
                    <w:right w:val="none" w:sz="0" w:space="0" w:color="auto"/>
                  </w:divBdr>
                  <w:divsChild>
                    <w:div w:id="21364857">
                      <w:marLeft w:val="0"/>
                      <w:marRight w:val="0"/>
                      <w:marTop w:val="0"/>
                      <w:marBottom w:val="0"/>
                      <w:divBdr>
                        <w:top w:val="none" w:sz="0" w:space="0" w:color="auto"/>
                        <w:left w:val="none" w:sz="0" w:space="0" w:color="auto"/>
                        <w:bottom w:val="none" w:sz="0" w:space="0" w:color="auto"/>
                        <w:right w:val="none" w:sz="0" w:space="0" w:color="auto"/>
                      </w:divBdr>
                      <w:divsChild>
                        <w:div w:id="1430738269">
                          <w:marLeft w:val="0"/>
                          <w:marRight w:val="0"/>
                          <w:marTop w:val="0"/>
                          <w:marBottom w:val="0"/>
                          <w:divBdr>
                            <w:top w:val="none" w:sz="0" w:space="0" w:color="auto"/>
                            <w:left w:val="none" w:sz="0" w:space="0" w:color="auto"/>
                            <w:bottom w:val="none" w:sz="0" w:space="0" w:color="auto"/>
                            <w:right w:val="none" w:sz="0" w:space="0" w:color="auto"/>
                          </w:divBdr>
                          <w:divsChild>
                            <w:div w:id="1233156717">
                              <w:marLeft w:val="0"/>
                              <w:marRight w:val="0"/>
                              <w:marTop w:val="120"/>
                              <w:marBottom w:val="360"/>
                              <w:divBdr>
                                <w:top w:val="none" w:sz="0" w:space="0" w:color="auto"/>
                                <w:left w:val="none" w:sz="0" w:space="0" w:color="auto"/>
                                <w:bottom w:val="none" w:sz="0" w:space="0" w:color="auto"/>
                                <w:right w:val="none" w:sz="0" w:space="0" w:color="auto"/>
                              </w:divBdr>
                              <w:divsChild>
                                <w:div w:id="1546914645">
                                  <w:marLeft w:val="0"/>
                                  <w:marRight w:val="0"/>
                                  <w:marTop w:val="0"/>
                                  <w:marBottom w:val="0"/>
                                  <w:divBdr>
                                    <w:top w:val="none" w:sz="0" w:space="0" w:color="auto"/>
                                    <w:left w:val="none" w:sz="0" w:space="0" w:color="auto"/>
                                    <w:bottom w:val="none" w:sz="0" w:space="0" w:color="auto"/>
                                    <w:right w:val="none" w:sz="0" w:space="0" w:color="auto"/>
                                  </w:divBdr>
                                  <w:divsChild>
                                    <w:div w:id="1029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4081">
      <w:bodyDiv w:val="1"/>
      <w:marLeft w:val="0"/>
      <w:marRight w:val="0"/>
      <w:marTop w:val="0"/>
      <w:marBottom w:val="0"/>
      <w:divBdr>
        <w:top w:val="none" w:sz="0" w:space="0" w:color="auto"/>
        <w:left w:val="none" w:sz="0" w:space="0" w:color="auto"/>
        <w:bottom w:val="none" w:sz="0" w:space="0" w:color="auto"/>
        <w:right w:val="none" w:sz="0" w:space="0" w:color="auto"/>
      </w:divBdr>
    </w:div>
    <w:div w:id="517962696">
      <w:bodyDiv w:val="1"/>
      <w:marLeft w:val="0"/>
      <w:marRight w:val="0"/>
      <w:marTop w:val="0"/>
      <w:marBottom w:val="0"/>
      <w:divBdr>
        <w:top w:val="none" w:sz="0" w:space="0" w:color="auto"/>
        <w:left w:val="none" w:sz="0" w:space="0" w:color="auto"/>
        <w:bottom w:val="none" w:sz="0" w:space="0" w:color="auto"/>
        <w:right w:val="none" w:sz="0" w:space="0" w:color="auto"/>
      </w:divBdr>
    </w:div>
    <w:div w:id="684020422">
      <w:bodyDiv w:val="1"/>
      <w:marLeft w:val="0"/>
      <w:marRight w:val="0"/>
      <w:marTop w:val="0"/>
      <w:marBottom w:val="0"/>
      <w:divBdr>
        <w:top w:val="none" w:sz="0" w:space="0" w:color="auto"/>
        <w:left w:val="none" w:sz="0" w:space="0" w:color="auto"/>
        <w:bottom w:val="none" w:sz="0" w:space="0" w:color="auto"/>
        <w:right w:val="none" w:sz="0" w:space="0" w:color="auto"/>
      </w:divBdr>
      <w:divsChild>
        <w:div w:id="1689796673">
          <w:marLeft w:val="0"/>
          <w:marRight w:val="1"/>
          <w:marTop w:val="0"/>
          <w:marBottom w:val="0"/>
          <w:divBdr>
            <w:top w:val="none" w:sz="0" w:space="0" w:color="auto"/>
            <w:left w:val="none" w:sz="0" w:space="0" w:color="auto"/>
            <w:bottom w:val="none" w:sz="0" w:space="0" w:color="auto"/>
            <w:right w:val="none" w:sz="0" w:space="0" w:color="auto"/>
          </w:divBdr>
          <w:divsChild>
            <w:div w:id="1317762713">
              <w:marLeft w:val="0"/>
              <w:marRight w:val="0"/>
              <w:marTop w:val="0"/>
              <w:marBottom w:val="0"/>
              <w:divBdr>
                <w:top w:val="none" w:sz="0" w:space="0" w:color="auto"/>
                <w:left w:val="none" w:sz="0" w:space="0" w:color="auto"/>
                <w:bottom w:val="none" w:sz="0" w:space="0" w:color="auto"/>
                <w:right w:val="none" w:sz="0" w:space="0" w:color="auto"/>
              </w:divBdr>
              <w:divsChild>
                <w:div w:id="682516886">
                  <w:marLeft w:val="0"/>
                  <w:marRight w:val="1"/>
                  <w:marTop w:val="0"/>
                  <w:marBottom w:val="0"/>
                  <w:divBdr>
                    <w:top w:val="none" w:sz="0" w:space="0" w:color="auto"/>
                    <w:left w:val="none" w:sz="0" w:space="0" w:color="auto"/>
                    <w:bottom w:val="none" w:sz="0" w:space="0" w:color="auto"/>
                    <w:right w:val="none" w:sz="0" w:space="0" w:color="auto"/>
                  </w:divBdr>
                  <w:divsChild>
                    <w:div w:id="1194999129">
                      <w:marLeft w:val="0"/>
                      <w:marRight w:val="0"/>
                      <w:marTop w:val="0"/>
                      <w:marBottom w:val="0"/>
                      <w:divBdr>
                        <w:top w:val="none" w:sz="0" w:space="0" w:color="auto"/>
                        <w:left w:val="none" w:sz="0" w:space="0" w:color="auto"/>
                        <w:bottom w:val="none" w:sz="0" w:space="0" w:color="auto"/>
                        <w:right w:val="none" w:sz="0" w:space="0" w:color="auto"/>
                      </w:divBdr>
                      <w:divsChild>
                        <w:div w:id="1612470233">
                          <w:marLeft w:val="0"/>
                          <w:marRight w:val="0"/>
                          <w:marTop w:val="0"/>
                          <w:marBottom w:val="0"/>
                          <w:divBdr>
                            <w:top w:val="none" w:sz="0" w:space="0" w:color="auto"/>
                            <w:left w:val="none" w:sz="0" w:space="0" w:color="auto"/>
                            <w:bottom w:val="none" w:sz="0" w:space="0" w:color="auto"/>
                            <w:right w:val="none" w:sz="0" w:space="0" w:color="auto"/>
                          </w:divBdr>
                          <w:divsChild>
                            <w:div w:id="905412282">
                              <w:marLeft w:val="0"/>
                              <w:marRight w:val="0"/>
                              <w:marTop w:val="120"/>
                              <w:marBottom w:val="360"/>
                              <w:divBdr>
                                <w:top w:val="none" w:sz="0" w:space="0" w:color="auto"/>
                                <w:left w:val="none" w:sz="0" w:space="0" w:color="auto"/>
                                <w:bottom w:val="none" w:sz="0" w:space="0" w:color="auto"/>
                                <w:right w:val="none" w:sz="0" w:space="0" w:color="auto"/>
                              </w:divBdr>
                              <w:divsChild>
                                <w:div w:id="1092049811">
                                  <w:marLeft w:val="0"/>
                                  <w:marRight w:val="0"/>
                                  <w:marTop w:val="0"/>
                                  <w:marBottom w:val="0"/>
                                  <w:divBdr>
                                    <w:top w:val="none" w:sz="0" w:space="0" w:color="auto"/>
                                    <w:left w:val="none" w:sz="0" w:space="0" w:color="auto"/>
                                    <w:bottom w:val="none" w:sz="0" w:space="0" w:color="auto"/>
                                    <w:right w:val="none" w:sz="0" w:space="0" w:color="auto"/>
                                  </w:divBdr>
                                  <w:divsChild>
                                    <w:div w:id="10474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661386">
      <w:bodyDiv w:val="1"/>
      <w:marLeft w:val="0"/>
      <w:marRight w:val="0"/>
      <w:marTop w:val="0"/>
      <w:marBottom w:val="0"/>
      <w:divBdr>
        <w:top w:val="none" w:sz="0" w:space="0" w:color="auto"/>
        <w:left w:val="none" w:sz="0" w:space="0" w:color="auto"/>
        <w:bottom w:val="none" w:sz="0" w:space="0" w:color="auto"/>
        <w:right w:val="none" w:sz="0" w:space="0" w:color="auto"/>
      </w:divBdr>
    </w:div>
    <w:div w:id="731973012">
      <w:bodyDiv w:val="1"/>
      <w:marLeft w:val="0"/>
      <w:marRight w:val="0"/>
      <w:marTop w:val="0"/>
      <w:marBottom w:val="0"/>
      <w:divBdr>
        <w:top w:val="none" w:sz="0" w:space="0" w:color="auto"/>
        <w:left w:val="none" w:sz="0" w:space="0" w:color="auto"/>
        <w:bottom w:val="none" w:sz="0" w:space="0" w:color="auto"/>
        <w:right w:val="none" w:sz="0" w:space="0" w:color="auto"/>
      </w:divBdr>
    </w:div>
    <w:div w:id="828786371">
      <w:bodyDiv w:val="1"/>
      <w:marLeft w:val="0"/>
      <w:marRight w:val="0"/>
      <w:marTop w:val="0"/>
      <w:marBottom w:val="0"/>
      <w:divBdr>
        <w:top w:val="none" w:sz="0" w:space="0" w:color="auto"/>
        <w:left w:val="none" w:sz="0" w:space="0" w:color="auto"/>
        <w:bottom w:val="none" w:sz="0" w:space="0" w:color="auto"/>
        <w:right w:val="none" w:sz="0" w:space="0" w:color="auto"/>
      </w:divBdr>
      <w:divsChild>
        <w:div w:id="1559708861">
          <w:marLeft w:val="0"/>
          <w:marRight w:val="1"/>
          <w:marTop w:val="0"/>
          <w:marBottom w:val="0"/>
          <w:divBdr>
            <w:top w:val="none" w:sz="0" w:space="0" w:color="auto"/>
            <w:left w:val="none" w:sz="0" w:space="0" w:color="auto"/>
            <w:bottom w:val="none" w:sz="0" w:space="0" w:color="auto"/>
            <w:right w:val="none" w:sz="0" w:space="0" w:color="auto"/>
          </w:divBdr>
          <w:divsChild>
            <w:div w:id="1517378282">
              <w:marLeft w:val="0"/>
              <w:marRight w:val="0"/>
              <w:marTop w:val="0"/>
              <w:marBottom w:val="0"/>
              <w:divBdr>
                <w:top w:val="none" w:sz="0" w:space="0" w:color="auto"/>
                <w:left w:val="none" w:sz="0" w:space="0" w:color="auto"/>
                <w:bottom w:val="none" w:sz="0" w:space="0" w:color="auto"/>
                <w:right w:val="none" w:sz="0" w:space="0" w:color="auto"/>
              </w:divBdr>
              <w:divsChild>
                <w:div w:id="682710384">
                  <w:marLeft w:val="0"/>
                  <w:marRight w:val="1"/>
                  <w:marTop w:val="0"/>
                  <w:marBottom w:val="0"/>
                  <w:divBdr>
                    <w:top w:val="none" w:sz="0" w:space="0" w:color="auto"/>
                    <w:left w:val="none" w:sz="0" w:space="0" w:color="auto"/>
                    <w:bottom w:val="none" w:sz="0" w:space="0" w:color="auto"/>
                    <w:right w:val="none" w:sz="0" w:space="0" w:color="auto"/>
                  </w:divBdr>
                  <w:divsChild>
                    <w:div w:id="1664628627">
                      <w:marLeft w:val="0"/>
                      <w:marRight w:val="0"/>
                      <w:marTop w:val="0"/>
                      <w:marBottom w:val="0"/>
                      <w:divBdr>
                        <w:top w:val="none" w:sz="0" w:space="0" w:color="auto"/>
                        <w:left w:val="none" w:sz="0" w:space="0" w:color="auto"/>
                        <w:bottom w:val="none" w:sz="0" w:space="0" w:color="auto"/>
                        <w:right w:val="none" w:sz="0" w:space="0" w:color="auto"/>
                      </w:divBdr>
                      <w:divsChild>
                        <w:div w:id="491944951">
                          <w:marLeft w:val="0"/>
                          <w:marRight w:val="0"/>
                          <w:marTop w:val="0"/>
                          <w:marBottom w:val="0"/>
                          <w:divBdr>
                            <w:top w:val="none" w:sz="0" w:space="0" w:color="auto"/>
                            <w:left w:val="none" w:sz="0" w:space="0" w:color="auto"/>
                            <w:bottom w:val="none" w:sz="0" w:space="0" w:color="auto"/>
                            <w:right w:val="none" w:sz="0" w:space="0" w:color="auto"/>
                          </w:divBdr>
                          <w:divsChild>
                            <w:div w:id="1186020420">
                              <w:marLeft w:val="0"/>
                              <w:marRight w:val="0"/>
                              <w:marTop w:val="120"/>
                              <w:marBottom w:val="360"/>
                              <w:divBdr>
                                <w:top w:val="none" w:sz="0" w:space="0" w:color="auto"/>
                                <w:left w:val="none" w:sz="0" w:space="0" w:color="auto"/>
                                <w:bottom w:val="none" w:sz="0" w:space="0" w:color="auto"/>
                                <w:right w:val="none" w:sz="0" w:space="0" w:color="auto"/>
                              </w:divBdr>
                              <w:divsChild>
                                <w:div w:id="2061856781">
                                  <w:marLeft w:val="323"/>
                                  <w:marRight w:val="0"/>
                                  <w:marTop w:val="0"/>
                                  <w:marBottom w:val="0"/>
                                  <w:divBdr>
                                    <w:top w:val="none" w:sz="0" w:space="0" w:color="auto"/>
                                    <w:left w:val="none" w:sz="0" w:space="0" w:color="auto"/>
                                    <w:bottom w:val="none" w:sz="0" w:space="0" w:color="auto"/>
                                    <w:right w:val="none" w:sz="0" w:space="0" w:color="auto"/>
                                  </w:divBdr>
                                  <w:divsChild>
                                    <w:div w:id="1109470808">
                                      <w:marLeft w:val="0"/>
                                      <w:marRight w:val="0"/>
                                      <w:marTop w:val="0"/>
                                      <w:marBottom w:val="0"/>
                                      <w:divBdr>
                                        <w:top w:val="none" w:sz="0" w:space="0" w:color="auto"/>
                                        <w:left w:val="none" w:sz="0" w:space="0" w:color="auto"/>
                                        <w:bottom w:val="none" w:sz="0" w:space="0" w:color="auto"/>
                                        <w:right w:val="none" w:sz="0" w:space="0" w:color="auto"/>
                                      </w:divBdr>
                                      <w:divsChild>
                                        <w:div w:id="5403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899983">
      <w:bodyDiv w:val="1"/>
      <w:marLeft w:val="0"/>
      <w:marRight w:val="0"/>
      <w:marTop w:val="0"/>
      <w:marBottom w:val="0"/>
      <w:divBdr>
        <w:top w:val="none" w:sz="0" w:space="0" w:color="auto"/>
        <w:left w:val="none" w:sz="0" w:space="0" w:color="auto"/>
        <w:bottom w:val="none" w:sz="0" w:space="0" w:color="auto"/>
        <w:right w:val="none" w:sz="0" w:space="0" w:color="auto"/>
      </w:divBdr>
    </w:div>
    <w:div w:id="1024526387">
      <w:bodyDiv w:val="1"/>
      <w:marLeft w:val="0"/>
      <w:marRight w:val="0"/>
      <w:marTop w:val="0"/>
      <w:marBottom w:val="0"/>
      <w:divBdr>
        <w:top w:val="none" w:sz="0" w:space="0" w:color="auto"/>
        <w:left w:val="none" w:sz="0" w:space="0" w:color="auto"/>
        <w:bottom w:val="none" w:sz="0" w:space="0" w:color="auto"/>
        <w:right w:val="none" w:sz="0" w:space="0" w:color="auto"/>
      </w:divBdr>
    </w:div>
    <w:div w:id="1056195854">
      <w:bodyDiv w:val="1"/>
      <w:marLeft w:val="0"/>
      <w:marRight w:val="0"/>
      <w:marTop w:val="0"/>
      <w:marBottom w:val="0"/>
      <w:divBdr>
        <w:top w:val="none" w:sz="0" w:space="0" w:color="auto"/>
        <w:left w:val="none" w:sz="0" w:space="0" w:color="auto"/>
        <w:bottom w:val="none" w:sz="0" w:space="0" w:color="auto"/>
        <w:right w:val="none" w:sz="0" w:space="0" w:color="auto"/>
      </w:divBdr>
    </w:div>
    <w:div w:id="1285186835">
      <w:bodyDiv w:val="1"/>
      <w:marLeft w:val="0"/>
      <w:marRight w:val="0"/>
      <w:marTop w:val="0"/>
      <w:marBottom w:val="0"/>
      <w:divBdr>
        <w:top w:val="none" w:sz="0" w:space="0" w:color="auto"/>
        <w:left w:val="none" w:sz="0" w:space="0" w:color="auto"/>
        <w:bottom w:val="none" w:sz="0" w:space="0" w:color="auto"/>
        <w:right w:val="none" w:sz="0" w:space="0" w:color="auto"/>
      </w:divBdr>
    </w:div>
    <w:div w:id="1297179887">
      <w:bodyDiv w:val="1"/>
      <w:marLeft w:val="0"/>
      <w:marRight w:val="0"/>
      <w:marTop w:val="0"/>
      <w:marBottom w:val="0"/>
      <w:divBdr>
        <w:top w:val="none" w:sz="0" w:space="0" w:color="auto"/>
        <w:left w:val="none" w:sz="0" w:space="0" w:color="auto"/>
        <w:bottom w:val="none" w:sz="0" w:space="0" w:color="auto"/>
        <w:right w:val="none" w:sz="0" w:space="0" w:color="auto"/>
      </w:divBdr>
      <w:divsChild>
        <w:div w:id="1811168008">
          <w:marLeft w:val="835"/>
          <w:marRight w:val="0"/>
          <w:marTop w:val="312"/>
          <w:marBottom w:val="0"/>
          <w:divBdr>
            <w:top w:val="none" w:sz="0" w:space="0" w:color="auto"/>
            <w:left w:val="none" w:sz="0" w:space="0" w:color="auto"/>
            <w:bottom w:val="none" w:sz="0" w:space="0" w:color="auto"/>
            <w:right w:val="none" w:sz="0" w:space="0" w:color="auto"/>
          </w:divBdr>
        </w:div>
      </w:divsChild>
    </w:div>
    <w:div w:id="1374231422">
      <w:bodyDiv w:val="1"/>
      <w:marLeft w:val="0"/>
      <w:marRight w:val="0"/>
      <w:marTop w:val="0"/>
      <w:marBottom w:val="0"/>
      <w:divBdr>
        <w:top w:val="none" w:sz="0" w:space="0" w:color="auto"/>
        <w:left w:val="none" w:sz="0" w:space="0" w:color="auto"/>
        <w:bottom w:val="none" w:sz="0" w:space="0" w:color="auto"/>
        <w:right w:val="none" w:sz="0" w:space="0" w:color="auto"/>
      </w:divBdr>
      <w:divsChild>
        <w:div w:id="1916932493">
          <w:marLeft w:val="0"/>
          <w:marRight w:val="1"/>
          <w:marTop w:val="0"/>
          <w:marBottom w:val="0"/>
          <w:divBdr>
            <w:top w:val="none" w:sz="0" w:space="0" w:color="auto"/>
            <w:left w:val="none" w:sz="0" w:space="0" w:color="auto"/>
            <w:bottom w:val="none" w:sz="0" w:space="0" w:color="auto"/>
            <w:right w:val="none" w:sz="0" w:space="0" w:color="auto"/>
          </w:divBdr>
          <w:divsChild>
            <w:div w:id="1575357267">
              <w:marLeft w:val="0"/>
              <w:marRight w:val="0"/>
              <w:marTop w:val="0"/>
              <w:marBottom w:val="0"/>
              <w:divBdr>
                <w:top w:val="none" w:sz="0" w:space="0" w:color="auto"/>
                <w:left w:val="none" w:sz="0" w:space="0" w:color="auto"/>
                <w:bottom w:val="none" w:sz="0" w:space="0" w:color="auto"/>
                <w:right w:val="none" w:sz="0" w:space="0" w:color="auto"/>
              </w:divBdr>
              <w:divsChild>
                <w:div w:id="2127190338">
                  <w:marLeft w:val="0"/>
                  <w:marRight w:val="1"/>
                  <w:marTop w:val="0"/>
                  <w:marBottom w:val="0"/>
                  <w:divBdr>
                    <w:top w:val="none" w:sz="0" w:space="0" w:color="auto"/>
                    <w:left w:val="none" w:sz="0" w:space="0" w:color="auto"/>
                    <w:bottom w:val="none" w:sz="0" w:space="0" w:color="auto"/>
                    <w:right w:val="none" w:sz="0" w:space="0" w:color="auto"/>
                  </w:divBdr>
                  <w:divsChild>
                    <w:div w:id="596669241">
                      <w:marLeft w:val="0"/>
                      <w:marRight w:val="0"/>
                      <w:marTop w:val="0"/>
                      <w:marBottom w:val="0"/>
                      <w:divBdr>
                        <w:top w:val="none" w:sz="0" w:space="0" w:color="auto"/>
                        <w:left w:val="none" w:sz="0" w:space="0" w:color="auto"/>
                        <w:bottom w:val="none" w:sz="0" w:space="0" w:color="auto"/>
                        <w:right w:val="none" w:sz="0" w:space="0" w:color="auto"/>
                      </w:divBdr>
                      <w:divsChild>
                        <w:div w:id="757949621">
                          <w:marLeft w:val="0"/>
                          <w:marRight w:val="0"/>
                          <w:marTop w:val="0"/>
                          <w:marBottom w:val="0"/>
                          <w:divBdr>
                            <w:top w:val="none" w:sz="0" w:space="0" w:color="auto"/>
                            <w:left w:val="none" w:sz="0" w:space="0" w:color="auto"/>
                            <w:bottom w:val="none" w:sz="0" w:space="0" w:color="auto"/>
                            <w:right w:val="none" w:sz="0" w:space="0" w:color="auto"/>
                          </w:divBdr>
                          <w:divsChild>
                            <w:div w:id="1097367515">
                              <w:marLeft w:val="0"/>
                              <w:marRight w:val="0"/>
                              <w:marTop w:val="120"/>
                              <w:marBottom w:val="360"/>
                              <w:divBdr>
                                <w:top w:val="none" w:sz="0" w:space="0" w:color="auto"/>
                                <w:left w:val="none" w:sz="0" w:space="0" w:color="auto"/>
                                <w:bottom w:val="none" w:sz="0" w:space="0" w:color="auto"/>
                                <w:right w:val="none" w:sz="0" w:space="0" w:color="auto"/>
                              </w:divBdr>
                              <w:divsChild>
                                <w:div w:id="1481267271">
                                  <w:marLeft w:val="0"/>
                                  <w:marRight w:val="0"/>
                                  <w:marTop w:val="0"/>
                                  <w:marBottom w:val="0"/>
                                  <w:divBdr>
                                    <w:top w:val="none" w:sz="0" w:space="0" w:color="auto"/>
                                    <w:left w:val="none" w:sz="0" w:space="0" w:color="auto"/>
                                    <w:bottom w:val="none" w:sz="0" w:space="0" w:color="auto"/>
                                    <w:right w:val="none" w:sz="0" w:space="0" w:color="auto"/>
                                  </w:divBdr>
                                  <w:divsChild>
                                    <w:div w:id="11692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344888">
      <w:bodyDiv w:val="1"/>
      <w:marLeft w:val="0"/>
      <w:marRight w:val="0"/>
      <w:marTop w:val="0"/>
      <w:marBottom w:val="0"/>
      <w:divBdr>
        <w:top w:val="none" w:sz="0" w:space="0" w:color="auto"/>
        <w:left w:val="none" w:sz="0" w:space="0" w:color="auto"/>
        <w:bottom w:val="none" w:sz="0" w:space="0" w:color="auto"/>
        <w:right w:val="none" w:sz="0" w:space="0" w:color="auto"/>
      </w:divBdr>
    </w:div>
    <w:div w:id="1398624672">
      <w:bodyDiv w:val="1"/>
      <w:marLeft w:val="0"/>
      <w:marRight w:val="0"/>
      <w:marTop w:val="0"/>
      <w:marBottom w:val="0"/>
      <w:divBdr>
        <w:top w:val="none" w:sz="0" w:space="0" w:color="auto"/>
        <w:left w:val="none" w:sz="0" w:space="0" w:color="auto"/>
        <w:bottom w:val="none" w:sz="0" w:space="0" w:color="auto"/>
        <w:right w:val="none" w:sz="0" w:space="0" w:color="auto"/>
      </w:divBdr>
    </w:div>
    <w:div w:id="1527251020">
      <w:bodyDiv w:val="1"/>
      <w:marLeft w:val="0"/>
      <w:marRight w:val="0"/>
      <w:marTop w:val="0"/>
      <w:marBottom w:val="0"/>
      <w:divBdr>
        <w:top w:val="none" w:sz="0" w:space="0" w:color="auto"/>
        <w:left w:val="none" w:sz="0" w:space="0" w:color="auto"/>
        <w:bottom w:val="none" w:sz="0" w:space="0" w:color="auto"/>
        <w:right w:val="none" w:sz="0" w:space="0" w:color="auto"/>
      </w:divBdr>
    </w:div>
    <w:div w:id="1607615266">
      <w:bodyDiv w:val="1"/>
      <w:marLeft w:val="0"/>
      <w:marRight w:val="0"/>
      <w:marTop w:val="0"/>
      <w:marBottom w:val="0"/>
      <w:divBdr>
        <w:top w:val="none" w:sz="0" w:space="0" w:color="auto"/>
        <w:left w:val="none" w:sz="0" w:space="0" w:color="auto"/>
        <w:bottom w:val="none" w:sz="0" w:space="0" w:color="auto"/>
        <w:right w:val="none" w:sz="0" w:space="0" w:color="auto"/>
      </w:divBdr>
      <w:divsChild>
        <w:div w:id="384839943">
          <w:marLeft w:val="0"/>
          <w:marRight w:val="1"/>
          <w:marTop w:val="0"/>
          <w:marBottom w:val="0"/>
          <w:divBdr>
            <w:top w:val="none" w:sz="0" w:space="0" w:color="auto"/>
            <w:left w:val="none" w:sz="0" w:space="0" w:color="auto"/>
            <w:bottom w:val="none" w:sz="0" w:space="0" w:color="auto"/>
            <w:right w:val="none" w:sz="0" w:space="0" w:color="auto"/>
          </w:divBdr>
          <w:divsChild>
            <w:div w:id="1980913047">
              <w:marLeft w:val="0"/>
              <w:marRight w:val="0"/>
              <w:marTop w:val="0"/>
              <w:marBottom w:val="0"/>
              <w:divBdr>
                <w:top w:val="none" w:sz="0" w:space="0" w:color="auto"/>
                <w:left w:val="none" w:sz="0" w:space="0" w:color="auto"/>
                <w:bottom w:val="none" w:sz="0" w:space="0" w:color="auto"/>
                <w:right w:val="none" w:sz="0" w:space="0" w:color="auto"/>
              </w:divBdr>
              <w:divsChild>
                <w:div w:id="383869151">
                  <w:marLeft w:val="0"/>
                  <w:marRight w:val="1"/>
                  <w:marTop w:val="0"/>
                  <w:marBottom w:val="0"/>
                  <w:divBdr>
                    <w:top w:val="none" w:sz="0" w:space="0" w:color="auto"/>
                    <w:left w:val="none" w:sz="0" w:space="0" w:color="auto"/>
                    <w:bottom w:val="none" w:sz="0" w:space="0" w:color="auto"/>
                    <w:right w:val="none" w:sz="0" w:space="0" w:color="auto"/>
                  </w:divBdr>
                  <w:divsChild>
                    <w:div w:id="451824609">
                      <w:marLeft w:val="0"/>
                      <w:marRight w:val="0"/>
                      <w:marTop w:val="0"/>
                      <w:marBottom w:val="0"/>
                      <w:divBdr>
                        <w:top w:val="none" w:sz="0" w:space="0" w:color="auto"/>
                        <w:left w:val="none" w:sz="0" w:space="0" w:color="auto"/>
                        <w:bottom w:val="none" w:sz="0" w:space="0" w:color="auto"/>
                        <w:right w:val="none" w:sz="0" w:space="0" w:color="auto"/>
                      </w:divBdr>
                      <w:divsChild>
                        <w:div w:id="1124810320">
                          <w:marLeft w:val="0"/>
                          <w:marRight w:val="0"/>
                          <w:marTop w:val="0"/>
                          <w:marBottom w:val="0"/>
                          <w:divBdr>
                            <w:top w:val="none" w:sz="0" w:space="0" w:color="auto"/>
                            <w:left w:val="none" w:sz="0" w:space="0" w:color="auto"/>
                            <w:bottom w:val="none" w:sz="0" w:space="0" w:color="auto"/>
                            <w:right w:val="none" w:sz="0" w:space="0" w:color="auto"/>
                          </w:divBdr>
                          <w:divsChild>
                            <w:div w:id="1819764041">
                              <w:marLeft w:val="0"/>
                              <w:marRight w:val="0"/>
                              <w:marTop w:val="120"/>
                              <w:marBottom w:val="360"/>
                              <w:divBdr>
                                <w:top w:val="none" w:sz="0" w:space="0" w:color="auto"/>
                                <w:left w:val="none" w:sz="0" w:space="0" w:color="auto"/>
                                <w:bottom w:val="none" w:sz="0" w:space="0" w:color="auto"/>
                                <w:right w:val="none" w:sz="0" w:space="0" w:color="auto"/>
                              </w:divBdr>
                              <w:divsChild>
                                <w:div w:id="1797214683">
                                  <w:marLeft w:val="420"/>
                                  <w:marRight w:val="0"/>
                                  <w:marTop w:val="0"/>
                                  <w:marBottom w:val="0"/>
                                  <w:divBdr>
                                    <w:top w:val="none" w:sz="0" w:space="0" w:color="auto"/>
                                    <w:left w:val="none" w:sz="0" w:space="0" w:color="auto"/>
                                    <w:bottom w:val="none" w:sz="0" w:space="0" w:color="auto"/>
                                    <w:right w:val="none" w:sz="0" w:space="0" w:color="auto"/>
                                  </w:divBdr>
                                  <w:divsChild>
                                    <w:div w:id="1707023351">
                                      <w:marLeft w:val="0"/>
                                      <w:marRight w:val="0"/>
                                      <w:marTop w:val="0"/>
                                      <w:marBottom w:val="0"/>
                                      <w:divBdr>
                                        <w:top w:val="none" w:sz="0" w:space="0" w:color="auto"/>
                                        <w:left w:val="none" w:sz="0" w:space="0" w:color="auto"/>
                                        <w:bottom w:val="none" w:sz="0" w:space="0" w:color="auto"/>
                                        <w:right w:val="none" w:sz="0" w:space="0" w:color="auto"/>
                                      </w:divBdr>
                                      <w:divsChild>
                                        <w:div w:id="19213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130536">
      <w:bodyDiv w:val="1"/>
      <w:marLeft w:val="0"/>
      <w:marRight w:val="0"/>
      <w:marTop w:val="0"/>
      <w:marBottom w:val="0"/>
      <w:divBdr>
        <w:top w:val="none" w:sz="0" w:space="0" w:color="auto"/>
        <w:left w:val="none" w:sz="0" w:space="0" w:color="auto"/>
        <w:bottom w:val="none" w:sz="0" w:space="0" w:color="auto"/>
        <w:right w:val="none" w:sz="0" w:space="0" w:color="auto"/>
      </w:divBdr>
    </w:div>
    <w:div w:id="1688605586">
      <w:marLeft w:val="0"/>
      <w:marRight w:val="0"/>
      <w:marTop w:val="0"/>
      <w:marBottom w:val="0"/>
      <w:divBdr>
        <w:top w:val="none" w:sz="0" w:space="0" w:color="auto"/>
        <w:left w:val="none" w:sz="0" w:space="0" w:color="auto"/>
        <w:bottom w:val="none" w:sz="0" w:space="0" w:color="auto"/>
        <w:right w:val="none" w:sz="0" w:space="0" w:color="auto"/>
      </w:divBdr>
      <w:divsChild>
        <w:div w:id="1270814735">
          <w:marLeft w:val="0"/>
          <w:marRight w:val="0"/>
          <w:marTop w:val="0"/>
          <w:marBottom w:val="0"/>
          <w:divBdr>
            <w:top w:val="none" w:sz="0" w:space="0" w:color="auto"/>
            <w:left w:val="none" w:sz="0" w:space="0" w:color="auto"/>
            <w:bottom w:val="none" w:sz="0" w:space="0" w:color="auto"/>
            <w:right w:val="none" w:sz="0" w:space="0" w:color="auto"/>
          </w:divBdr>
        </w:div>
        <w:div w:id="196281285">
          <w:marLeft w:val="0"/>
          <w:marRight w:val="0"/>
          <w:marTop w:val="0"/>
          <w:marBottom w:val="0"/>
          <w:divBdr>
            <w:top w:val="none" w:sz="0" w:space="0" w:color="auto"/>
            <w:left w:val="none" w:sz="0" w:space="0" w:color="auto"/>
            <w:bottom w:val="none" w:sz="0" w:space="0" w:color="auto"/>
            <w:right w:val="none" w:sz="0" w:space="0" w:color="auto"/>
          </w:divBdr>
        </w:div>
        <w:div w:id="884680931">
          <w:marLeft w:val="0"/>
          <w:marRight w:val="0"/>
          <w:marTop w:val="0"/>
          <w:marBottom w:val="0"/>
          <w:divBdr>
            <w:top w:val="none" w:sz="0" w:space="0" w:color="auto"/>
            <w:left w:val="none" w:sz="0" w:space="0" w:color="auto"/>
            <w:bottom w:val="none" w:sz="0" w:space="0" w:color="auto"/>
            <w:right w:val="none" w:sz="0" w:space="0" w:color="auto"/>
          </w:divBdr>
        </w:div>
        <w:div w:id="426852504">
          <w:marLeft w:val="0"/>
          <w:marRight w:val="0"/>
          <w:marTop w:val="0"/>
          <w:marBottom w:val="0"/>
          <w:divBdr>
            <w:top w:val="none" w:sz="0" w:space="0" w:color="auto"/>
            <w:left w:val="none" w:sz="0" w:space="0" w:color="auto"/>
            <w:bottom w:val="none" w:sz="0" w:space="0" w:color="auto"/>
            <w:right w:val="none" w:sz="0" w:space="0" w:color="auto"/>
          </w:divBdr>
        </w:div>
        <w:div w:id="409037474">
          <w:marLeft w:val="0"/>
          <w:marRight w:val="0"/>
          <w:marTop w:val="0"/>
          <w:marBottom w:val="0"/>
          <w:divBdr>
            <w:top w:val="none" w:sz="0" w:space="0" w:color="auto"/>
            <w:left w:val="none" w:sz="0" w:space="0" w:color="auto"/>
            <w:bottom w:val="none" w:sz="0" w:space="0" w:color="auto"/>
            <w:right w:val="none" w:sz="0" w:space="0" w:color="auto"/>
          </w:divBdr>
        </w:div>
        <w:div w:id="51580674">
          <w:marLeft w:val="0"/>
          <w:marRight w:val="0"/>
          <w:marTop w:val="0"/>
          <w:marBottom w:val="0"/>
          <w:divBdr>
            <w:top w:val="none" w:sz="0" w:space="0" w:color="auto"/>
            <w:left w:val="none" w:sz="0" w:space="0" w:color="auto"/>
            <w:bottom w:val="none" w:sz="0" w:space="0" w:color="auto"/>
            <w:right w:val="none" w:sz="0" w:space="0" w:color="auto"/>
          </w:divBdr>
        </w:div>
        <w:div w:id="1112936560">
          <w:marLeft w:val="0"/>
          <w:marRight w:val="0"/>
          <w:marTop w:val="0"/>
          <w:marBottom w:val="0"/>
          <w:divBdr>
            <w:top w:val="none" w:sz="0" w:space="0" w:color="auto"/>
            <w:left w:val="none" w:sz="0" w:space="0" w:color="auto"/>
            <w:bottom w:val="none" w:sz="0" w:space="0" w:color="auto"/>
            <w:right w:val="none" w:sz="0" w:space="0" w:color="auto"/>
          </w:divBdr>
        </w:div>
        <w:div w:id="413817197">
          <w:marLeft w:val="0"/>
          <w:marRight w:val="0"/>
          <w:marTop w:val="0"/>
          <w:marBottom w:val="0"/>
          <w:divBdr>
            <w:top w:val="none" w:sz="0" w:space="0" w:color="auto"/>
            <w:left w:val="none" w:sz="0" w:space="0" w:color="auto"/>
            <w:bottom w:val="none" w:sz="0" w:space="0" w:color="auto"/>
            <w:right w:val="none" w:sz="0" w:space="0" w:color="auto"/>
          </w:divBdr>
        </w:div>
        <w:div w:id="1116145231">
          <w:marLeft w:val="0"/>
          <w:marRight w:val="0"/>
          <w:marTop w:val="0"/>
          <w:marBottom w:val="0"/>
          <w:divBdr>
            <w:top w:val="none" w:sz="0" w:space="0" w:color="auto"/>
            <w:left w:val="none" w:sz="0" w:space="0" w:color="auto"/>
            <w:bottom w:val="none" w:sz="0" w:space="0" w:color="auto"/>
            <w:right w:val="none" w:sz="0" w:space="0" w:color="auto"/>
          </w:divBdr>
        </w:div>
        <w:div w:id="528763107">
          <w:marLeft w:val="0"/>
          <w:marRight w:val="0"/>
          <w:marTop w:val="0"/>
          <w:marBottom w:val="0"/>
          <w:divBdr>
            <w:top w:val="none" w:sz="0" w:space="0" w:color="auto"/>
            <w:left w:val="none" w:sz="0" w:space="0" w:color="auto"/>
            <w:bottom w:val="none" w:sz="0" w:space="0" w:color="auto"/>
            <w:right w:val="none" w:sz="0" w:space="0" w:color="auto"/>
          </w:divBdr>
        </w:div>
        <w:div w:id="1266158639">
          <w:marLeft w:val="0"/>
          <w:marRight w:val="0"/>
          <w:marTop w:val="0"/>
          <w:marBottom w:val="0"/>
          <w:divBdr>
            <w:top w:val="none" w:sz="0" w:space="0" w:color="auto"/>
            <w:left w:val="none" w:sz="0" w:space="0" w:color="auto"/>
            <w:bottom w:val="none" w:sz="0" w:space="0" w:color="auto"/>
            <w:right w:val="none" w:sz="0" w:space="0" w:color="auto"/>
          </w:divBdr>
        </w:div>
        <w:div w:id="1991209509">
          <w:marLeft w:val="0"/>
          <w:marRight w:val="0"/>
          <w:marTop w:val="0"/>
          <w:marBottom w:val="0"/>
          <w:divBdr>
            <w:top w:val="none" w:sz="0" w:space="0" w:color="auto"/>
            <w:left w:val="none" w:sz="0" w:space="0" w:color="auto"/>
            <w:bottom w:val="none" w:sz="0" w:space="0" w:color="auto"/>
            <w:right w:val="none" w:sz="0" w:space="0" w:color="auto"/>
          </w:divBdr>
        </w:div>
        <w:div w:id="402410606">
          <w:marLeft w:val="0"/>
          <w:marRight w:val="0"/>
          <w:marTop w:val="0"/>
          <w:marBottom w:val="0"/>
          <w:divBdr>
            <w:top w:val="none" w:sz="0" w:space="0" w:color="auto"/>
            <w:left w:val="none" w:sz="0" w:space="0" w:color="auto"/>
            <w:bottom w:val="none" w:sz="0" w:space="0" w:color="auto"/>
            <w:right w:val="none" w:sz="0" w:space="0" w:color="auto"/>
          </w:divBdr>
        </w:div>
        <w:div w:id="892424266">
          <w:marLeft w:val="0"/>
          <w:marRight w:val="0"/>
          <w:marTop w:val="0"/>
          <w:marBottom w:val="0"/>
          <w:divBdr>
            <w:top w:val="none" w:sz="0" w:space="0" w:color="auto"/>
            <w:left w:val="none" w:sz="0" w:space="0" w:color="auto"/>
            <w:bottom w:val="none" w:sz="0" w:space="0" w:color="auto"/>
            <w:right w:val="none" w:sz="0" w:space="0" w:color="auto"/>
          </w:divBdr>
        </w:div>
        <w:div w:id="1172453317">
          <w:marLeft w:val="0"/>
          <w:marRight w:val="0"/>
          <w:marTop w:val="0"/>
          <w:marBottom w:val="0"/>
          <w:divBdr>
            <w:top w:val="none" w:sz="0" w:space="0" w:color="auto"/>
            <w:left w:val="none" w:sz="0" w:space="0" w:color="auto"/>
            <w:bottom w:val="none" w:sz="0" w:space="0" w:color="auto"/>
            <w:right w:val="none" w:sz="0" w:space="0" w:color="auto"/>
          </w:divBdr>
        </w:div>
        <w:div w:id="594750961">
          <w:marLeft w:val="0"/>
          <w:marRight w:val="0"/>
          <w:marTop w:val="0"/>
          <w:marBottom w:val="0"/>
          <w:divBdr>
            <w:top w:val="none" w:sz="0" w:space="0" w:color="auto"/>
            <w:left w:val="none" w:sz="0" w:space="0" w:color="auto"/>
            <w:bottom w:val="none" w:sz="0" w:space="0" w:color="auto"/>
            <w:right w:val="none" w:sz="0" w:space="0" w:color="auto"/>
          </w:divBdr>
        </w:div>
        <w:div w:id="245386078">
          <w:marLeft w:val="0"/>
          <w:marRight w:val="0"/>
          <w:marTop w:val="0"/>
          <w:marBottom w:val="0"/>
          <w:divBdr>
            <w:top w:val="none" w:sz="0" w:space="0" w:color="auto"/>
            <w:left w:val="none" w:sz="0" w:space="0" w:color="auto"/>
            <w:bottom w:val="none" w:sz="0" w:space="0" w:color="auto"/>
            <w:right w:val="none" w:sz="0" w:space="0" w:color="auto"/>
          </w:divBdr>
        </w:div>
        <w:div w:id="55394033">
          <w:marLeft w:val="0"/>
          <w:marRight w:val="0"/>
          <w:marTop w:val="0"/>
          <w:marBottom w:val="0"/>
          <w:divBdr>
            <w:top w:val="none" w:sz="0" w:space="0" w:color="auto"/>
            <w:left w:val="none" w:sz="0" w:space="0" w:color="auto"/>
            <w:bottom w:val="none" w:sz="0" w:space="0" w:color="auto"/>
            <w:right w:val="none" w:sz="0" w:space="0" w:color="auto"/>
          </w:divBdr>
        </w:div>
        <w:div w:id="1204365023">
          <w:marLeft w:val="0"/>
          <w:marRight w:val="0"/>
          <w:marTop w:val="0"/>
          <w:marBottom w:val="0"/>
          <w:divBdr>
            <w:top w:val="none" w:sz="0" w:space="0" w:color="auto"/>
            <w:left w:val="none" w:sz="0" w:space="0" w:color="auto"/>
            <w:bottom w:val="none" w:sz="0" w:space="0" w:color="auto"/>
            <w:right w:val="none" w:sz="0" w:space="0" w:color="auto"/>
          </w:divBdr>
        </w:div>
        <w:div w:id="1405178663">
          <w:marLeft w:val="0"/>
          <w:marRight w:val="0"/>
          <w:marTop w:val="0"/>
          <w:marBottom w:val="0"/>
          <w:divBdr>
            <w:top w:val="none" w:sz="0" w:space="0" w:color="auto"/>
            <w:left w:val="none" w:sz="0" w:space="0" w:color="auto"/>
            <w:bottom w:val="none" w:sz="0" w:space="0" w:color="auto"/>
            <w:right w:val="none" w:sz="0" w:space="0" w:color="auto"/>
          </w:divBdr>
        </w:div>
        <w:div w:id="312683112">
          <w:marLeft w:val="0"/>
          <w:marRight w:val="0"/>
          <w:marTop w:val="0"/>
          <w:marBottom w:val="0"/>
          <w:divBdr>
            <w:top w:val="none" w:sz="0" w:space="0" w:color="auto"/>
            <w:left w:val="none" w:sz="0" w:space="0" w:color="auto"/>
            <w:bottom w:val="none" w:sz="0" w:space="0" w:color="auto"/>
            <w:right w:val="none" w:sz="0" w:space="0" w:color="auto"/>
          </w:divBdr>
        </w:div>
        <w:div w:id="1883856912">
          <w:marLeft w:val="0"/>
          <w:marRight w:val="0"/>
          <w:marTop w:val="0"/>
          <w:marBottom w:val="0"/>
          <w:divBdr>
            <w:top w:val="none" w:sz="0" w:space="0" w:color="auto"/>
            <w:left w:val="none" w:sz="0" w:space="0" w:color="auto"/>
            <w:bottom w:val="none" w:sz="0" w:space="0" w:color="auto"/>
            <w:right w:val="none" w:sz="0" w:space="0" w:color="auto"/>
          </w:divBdr>
        </w:div>
        <w:div w:id="1830945676">
          <w:marLeft w:val="0"/>
          <w:marRight w:val="0"/>
          <w:marTop w:val="0"/>
          <w:marBottom w:val="0"/>
          <w:divBdr>
            <w:top w:val="none" w:sz="0" w:space="0" w:color="auto"/>
            <w:left w:val="none" w:sz="0" w:space="0" w:color="auto"/>
            <w:bottom w:val="none" w:sz="0" w:space="0" w:color="auto"/>
            <w:right w:val="none" w:sz="0" w:space="0" w:color="auto"/>
          </w:divBdr>
        </w:div>
        <w:div w:id="451366487">
          <w:marLeft w:val="0"/>
          <w:marRight w:val="0"/>
          <w:marTop w:val="0"/>
          <w:marBottom w:val="0"/>
          <w:divBdr>
            <w:top w:val="none" w:sz="0" w:space="0" w:color="auto"/>
            <w:left w:val="none" w:sz="0" w:space="0" w:color="auto"/>
            <w:bottom w:val="none" w:sz="0" w:space="0" w:color="auto"/>
            <w:right w:val="none" w:sz="0" w:space="0" w:color="auto"/>
          </w:divBdr>
        </w:div>
        <w:div w:id="141966006">
          <w:marLeft w:val="0"/>
          <w:marRight w:val="0"/>
          <w:marTop w:val="0"/>
          <w:marBottom w:val="0"/>
          <w:divBdr>
            <w:top w:val="none" w:sz="0" w:space="0" w:color="auto"/>
            <w:left w:val="none" w:sz="0" w:space="0" w:color="auto"/>
            <w:bottom w:val="none" w:sz="0" w:space="0" w:color="auto"/>
            <w:right w:val="none" w:sz="0" w:space="0" w:color="auto"/>
          </w:divBdr>
        </w:div>
        <w:div w:id="1803308330">
          <w:marLeft w:val="0"/>
          <w:marRight w:val="0"/>
          <w:marTop w:val="0"/>
          <w:marBottom w:val="0"/>
          <w:divBdr>
            <w:top w:val="none" w:sz="0" w:space="0" w:color="auto"/>
            <w:left w:val="none" w:sz="0" w:space="0" w:color="auto"/>
            <w:bottom w:val="none" w:sz="0" w:space="0" w:color="auto"/>
            <w:right w:val="none" w:sz="0" w:space="0" w:color="auto"/>
          </w:divBdr>
        </w:div>
        <w:div w:id="1504512276">
          <w:marLeft w:val="0"/>
          <w:marRight w:val="0"/>
          <w:marTop w:val="0"/>
          <w:marBottom w:val="0"/>
          <w:divBdr>
            <w:top w:val="none" w:sz="0" w:space="0" w:color="auto"/>
            <w:left w:val="none" w:sz="0" w:space="0" w:color="auto"/>
            <w:bottom w:val="none" w:sz="0" w:space="0" w:color="auto"/>
            <w:right w:val="none" w:sz="0" w:space="0" w:color="auto"/>
          </w:divBdr>
        </w:div>
        <w:div w:id="1123158321">
          <w:marLeft w:val="0"/>
          <w:marRight w:val="0"/>
          <w:marTop w:val="0"/>
          <w:marBottom w:val="0"/>
          <w:divBdr>
            <w:top w:val="none" w:sz="0" w:space="0" w:color="auto"/>
            <w:left w:val="none" w:sz="0" w:space="0" w:color="auto"/>
            <w:bottom w:val="none" w:sz="0" w:space="0" w:color="auto"/>
            <w:right w:val="none" w:sz="0" w:space="0" w:color="auto"/>
          </w:divBdr>
        </w:div>
        <w:div w:id="838618298">
          <w:marLeft w:val="0"/>
          <w:marRight w:val="0"/>
          <w:marTop w:val="0"/>
          <w:marBottom w:val="0"/>
          <w:divBdr>
            <w:top w:val="none" w:sz="0" w:space="0" w:color="auto"/>
            <w:left w:val="none" w:sz="0" w:space="0" w:color="auto"/>
            <w:bottom w:val="none" w:sz="0" w:space="0" w:color="auto"/>
            <w:right w:val="none" w:sz="0" w:space="0" w:color="auto"/>
          </w:divBdr>
        </w:div>
        <w:div w:id="261959044">
          <w:marLeft w:val="0"/>
          <w:marRight w:val="0"/>
          <w:marTop w:val="0"/>
          <w:marBottom w:val="0"/>
          <w:divBdr>
            <w:top w:val="none" w:sz="0" w:space="0" w:color="auto"/>
            <w:left w:val="none" w:sz="0" w:space="0" w:color="auto"/>
            <w:bottom w:val="none" w:sz="0" w:space="0" w:color="auto"/>
            <w:right w:val="none" w:sz="0" w:space="0" w:color="auto"/>
          </w:divBdr>
        </w:div>
        <w:div w:id="974065912">
          <w:marLeft w:val="0"/>
          <w:marRight w:val="0"/>
          <w:marTop w:val="0"/>
          <w:marBottom w:val="0"/>
          <w:divBdr>
            <w:top w:val="none" w:sz="0" w:space="0" w:color="auto"/>
            <w:left w:val="none" w:sz="0" w:space="0" w:color="auto"/>
            <w:bottom w:val="none" w:sz="0" w:space="0" w:color="auto"/>
            <w:right w:val="none" w:sz="0" w:space="0" w:color="auto"/>
          </w:divBdr>
        </w:div>
        <w:div w:id="2030984519">
          <w:marLeft w:val="0"/>
          <w:marRight w:val="0"/>
          <w:marTop w:val="0"/>
          <w:marBottom w:val="0"/>
          <w:divBdr>
            <w:top w:val="none" w:sz="0" w:space="0" w:color="auto"/>
            <w:left w:val="none" w:sz="0" w:space="0" w:color="auto"/>
            <w:bottom w:val="none" w:sz="0" w:space="0" w:color="auto"/>
            <w:right w:val="none" w:sz="0" w:space="0" w:color="auto"/>
          </w:divBdr>
        </w:div>
        <w:div w:id="388574392">
          <w:marLeft w:val="0"/>
          <w:marRight w:val="0"/>
          <w:marTop w:val="0"/>
          <w:marBottom w:val="0"/>
          <w:divBdr>
            <w:top w:val="none" w:sz="0" w:space="0" w:color="auto"/>
            <w:left w:val="none" w:sz="0" w:space="0" w:color="auto"/>
            <w:bottom w:val="none" w:sz="0" w:space="0" w:color="auto"/>
            <w:right w:val="none" w:sz="0" w:space="0" w:color="auto"/>
          </w:divBdr>
        </w:div>
        <w:div w:id="339695351">
          <w:marLeft w:val="0"/>
          <w:marRight w:val="0"/>
          <w:marTop w:val="0"/>
          <w:marBottom w:val="0"/>
          <w:divBdr>
            <w:top w:val="none" w:sz="0" w:space="0" w:color="auto"/>
            <w:left w:val="none" w:sz="0" w:space="0" w:color="auto"/>
            <w:bottom w:val="none" w:sz="0" w:space="0" w:color="auto"/>
            <w:right w:val="none" w:sz="0" w:space="0" w:color="auto"/>
          </w:divBdr>
        </w:div>
        <w:div w:id="1403874196">
          <w:marLeft w:val="0"/>
          <w:marRight w:val="0"/>
          <w:marTop w:val="0"/>
          <w:marBottom w:val="0"/>
          <w:divBdr>
            <w:top w:val="none" w:sz="0" w:space="0" w:color="auto"/>
            <w:left w:val="none" w:sz="0" w:space="0" w:color="auto"/>
            <w:bottom w:val="none" w:sz="0" w:space="0" w:color="auto"/>
            <w:right w:val="none" w:sz="0" w:space="0" w:color="auto"/>
          </w:divBdr>
        </w:div>
        <w:div w:id="621613567">
          <w:marLeft w:val="0"/>
          <w:marRight w:val="0"/>
          <w:marTop w:val="0"/>
          <w:marBottom w:val="0"/>
          <w:divBdr>
            <w:top w:val="none" w:sz="0" w:space="0" w:color="auto"/>
            <w:left w:val="none" w:sz="0" w:space="0" w:color="auto"/>
            <w:bottom w:val="none" w:sz="0" w:space="0" w:color="auto"/>
            <w:right w:val="none" w:sz="0" w:space="0" w:color="auto"/>
          </w:divBdr>
        </w:div>
        <w:div w:id="1644697862">
          <w:marLeft w:val="0"/>
          <w:marRight w:val="0"/>
          <w:marTop w:val="0"/>
          <w:marBottom w:val="0"/>
          <w:divBdr>
            <w:top w:val="none" w:sz="0" w:space="0" w:color="auto"/>
            <w:left w:val="none" w:sz="0" w:space="0" w:color="auto"/>
            <w:bottom w:val="none" w:sz="0" w:space="0" w:color="auto"/>
            <w:right w:val="none" w:sz="0" w:space="0" w:color="auto"/>
          </w:divBdr>
        </w:div>
        <w:div w:id="329211781">
          <w:marLeft w:val="0"/>
          <w:marRight w:val="0"/>
          <w:marTop w:val="0"/>
          <w:marBottom w:val="0"/>
          <w:divBdr>
            <w:top w:val="none" w:sz="0" w:space="0" w:color="auto"/>
            <w:left w:val="none" w:sz="0" w:space="0" w:color="auto"/>
            <w:bottom w:val="none" w:sz="0" w:space="0" w:color="auto"/>
            <w:right w:val="none" w:sz="0" w:space="0" w:color="auto"/>
          </w:divBdr>
        </w:div>
        <w:div w:id="539518132">
          <w:marLeft w:val="0"/>
          <w:marRight w:val="0"/>
          <w:marTop w:val="0"/>
          <w:marBottom w:val="0"/>
          <w:divBdr>
            <w:top w:val="none" w:sz="0" w:space="0" w:color="auto"/>
            <w:left w:val="none" w:sz="0" w:space="0" w:color="auto"/>
            <w:bottom w:val="none" w:sz="0" w:space="0" w:color="auto"/>
            <w:right w:val="none" w:sz="0" w:space="0" w:color="auto"/>
          </w:divBdr>
        </w:div>
        <w:div w:id="1691377221">
          <w:marLeft w:val="0"/>
          <w:marRight w:val="0"/>
          <w:marTop w:val="0"/>
          <w:marBottom w:val="0"/>
          <w:divBdr>
            <w:top w:val="none" w:sz="0" w:space="0" w:color="auto"/>
            <w:left w:val="none" w:sz="0" w:space="0" w:color="auto"/>
            <w:bottom w:val="none" w:sz="0" w:space="0" w:color="auto"/>
            <w:right w:val="none" w:sz="0" w:space="0" w:color="auto"/>
          </w:divBdr>
        </w:div>
        <w:div w:id="336154038">
          <w:marLeft w:val="0"/>
          <w:marRight w:val="0"/>
          <w:marTop w:val="0"/>
          <w:marBottom w:val="0"/>
          <w:divBdr>
            <w:top w:val="none" w:sz="0" w:space="0" w:color="auto"/>
            <w:left w:val="none" w:sz="0" w:space="0" w:color="auto"/>
            <w:bottom w:val="none" w:sz="0" w:space="0" w:color="auto"/>
            <w:right w:val="none" w:sz="0" w:space="0" w:color="auto"/>
          </w:divBdr>
        </w:div>
        <w:div w:id="1474518430">
          <w:marLeft w:val="0"/>
          <w:marRight w:val="0"/>
          <w:marTop w:val="0"/>
          <w:marBottom w:val="0"/>
          <w:divBdr>
            <w:top w:val="none" w:sz="0" w:space="0" w:color="auto"/>
            <w:left w:val="none" w:sz="0" w:space="0" w:color="auto"/>
            <w:bottom w:val="none" w:sz="0" w:space="0" w:color="auto"/>
            <w:right w:val="none" w:sz="0" w:space="0" w:color="auto"/>
          </w:divBdr>
        </w:div>
        <w:div w:id="543638337">
          <w:marLeft w:val="0"/>
          <w:marRight w:val="0"/>
          <w:marTop w:val="0"/>
          <w:marBottom w:val="0"/>
          <w:divBdr>
            <w:top w:val="none" w:sz="0" w:space="0" w:color="auto"/>
            <w:left w:val="none" w:sz="0" w:space="0" w:color="auto"/>
            <w:bottom w:val="none" w:sz="0" w:space="0" w:color="auto"/>
            <w:right w:val="none" w:sz="0" w:space="0" w:color="auto"/>
          </w:divBdr>
        </w:div>
        <w:div w:id="1129585971">
          <w:marLeft w:val="0"/>
          <w:marRight w:val="0"/>
          <w:marTop w:val="0"/>
          <w:marBottom w:val="0"/>
          <w:divBdr>
            <w:top w:val="none" w:sz="0" w:space="0" w:color="auto"/>
            <w:left w:val="none" w:sz="0" w:space="0" w:color="auto"/>
            <w:bottom w:val="none" w:sz="0" w:space="0" w:color="auto"/>
            <w:right w:val="none" w:sz="0" w:space="0" w:color="auto"/>
          </w:divBdr>
        </w:div>
        <w:div w:id="1152718905">
          <w:marLeft w:val="0"/>
          <w:marRight w:val="0"/>
          <w:marTop w:val="0"/>
          <w:marBottom w:val="0"/>
          <w:divBdr>
            <w:top w:val="none" w:sz="0" w:space="0" w:color="auto"/>
            <w:left w:val="none" w:sz="0" w:space="0" w:color="auto"/>
            <w:bottom w:val="none" w:sz="0" w:space="0" w:color="auto"/>
            <w:right w:val="none" w:sz="0" w:space="0" w:color="auto"/>
          </w:divBdr>
        </w:div>
        <w:div w:id="1467310532">
          <w:marLeft w:val="0"/>
          <w:marRight w:val="0"/>
          <w:marTop w:val="0"/>
          <w:marBottom w:val="0"/>
          <w:divBdr>
            <w:top w:val="none" w:sz="0" w:space="0" w:color="auto"/>
            <w:left w:val="none" w:sz="0" w:space="0" w:color="auto"/>
            <w:bottom w:val="none" w:sz="0" w:space="0" w:color="auto"/>
            <w:right w:val="none" w:sz="0" w:space="0" w:color="auto"/>
          </w:divBdr>
        </w:div>
        <w:div w:id="1206334364">
          <w:marLeft w:val="0"/>
          <w:marRight w:val="0"/>
          <w:marTop w:val="0"/>
          <w:marBottom w:val="0"/>
          <w:divBdr>
            <w:top w:val="none" w:sz="0" w:space="0" w:color="auto"/>
            <w:left w:val="none" w:sz="0" w:space="0" w:color="auto"/>
            <w:bottom w:val="none" w:sz="0" w:space="0" w:color="auto"/>
            <w:right w:val="none" w:sz="0" w:space="0" w:color="auto"/>
          </w:divBdr>
        </w:div>
        <w:div w:id="304629565">
          <w:marLeft w:val="0"/>
          <w:marRight w:val="0"/>
          <w:marTop w:val="0"/>
          <w:marBottom w:val="0"/>
          <w:divBdr>
            <w:top w:val="none" w:sz="0" w:space="0" w:color="auto"/>
            <w:left w:val="none" w:sz="0" w:space="0" w:color="auto"/>
            <w:bottom w:val="none" w:sz="0" w:space="0" w:color="auto"/>
            <w:right w:val="none" w:sz="0" w:space="0" w:color="auto"/>
          </w:divBdr>
        </w:div>
        <w:div w:id="477694915">
          <w:marLeft w:val="0"/>
          <w:marRight w:val="0"/>
          <w:marTop w:val="0"/>
          <w:marBottom w:val="0"/>
          <w:divBdr>
            <w:top w:val="none" w:sz="0" w:space="0" w:color="auto"/>
            <w:left w:val="none" w:sz="0" w:space="0" w:color="auto"/>
            <w:bottom w:val="none" w:sz="0" w:space="0" w:color="auto"/>
            <w:right w:val="none" w:sz="0" w:space="0" w:color="auto"/>
          </w:divBdr>
        </w:div>
        <w:div w:id="1162964455">
          <w:marLeft w:val="0"/>
          <w:marRight w:val="0"/>
          <w:marTop w:val="0"/>
          <w:marBottom w:val="0"/>
          <w:divBdr>
            <w:top w:val="none" w:sz="0" w:space="0" w:color="auto"/>
            <w:left w:val="none" w:sz="0" w:space="0" w:color="auto"/>
            <w:bottom w:val="none" w:sz="0" w:space="0" w:color="auto"/>
            <w:right w:val="none" w:sz="0" w:space="0" w:color="auto"/>
          </w:divBdr>
        </w:div>
        <w:div w:id="1666475055">
          <w:marLeft w:val="0"/>
          <w:marRight w:val="0"/>
          <w:marTop w:val="0"/>
          <w:marBottom w:val="0"/>
          <w:divBdr>
            <w:top w:val="none" w:sz="0" w:space="0" w:color="auto"/>
            <w:left w:val="none" w:sz="0" w:space="0" w:color="auto"/>
            <w:bottom w:val="none" w:sz="0" w:space="0" w:color="auto"/>
            <w:right w:val="none" w:sz="0" w:space="0" w:color="auto"/>
          </w:divBdr>
        </w:div>
        <w:div w:id="372772603">
          <w:marLeft w:val="0"/>
          <w:marRight w:val="0"/>
          <w:marTop w:val="0"/>
          <w:marBottom w:val="0"/>
          <w:divBdr>
            <w:top w:val="none" w:sz="0" w:space="0" w:color="auto"/>
            <w:left w:val="none" w:sz="0" w:space="0" w:color="auto"/>
            <w:bottom w:val="none" w:sz="0" w:space="0" w:color="auto"/>
            <w:right w:val="none" w:sz="0" w:space="0" w:color="auto"/>
          </w:divBdr>
        </w:div>
        <w:div w:id="886725895">
          <w:marLeft w:val="0"/>
          <w:marRight w:val="0"/>
          <w:marTop w:val="0"/>
          <w:marBottom w:val="0"/>
          <w:divBdr>
            <w:top w:val="none" w:sz="0" w:space="0" w:color="auto"/>
            <w:left w:val="none" w:sz="0" w:space="0" w:color="auto"/>
            <w:bottom w:val="none" w:sz="0" w:space="0" w:color="auto"/>
            <w:right w:val="none" w:sz="0" w:space="0" w:color="auto"/>
          </w:divBdr>
        </w:div>
        <w:div w:id="44453071">
          <w:marLeft w:val="0"/>
          <w:marRight w:val="0"/>
          <w:marTop w:val="0"/>
          <w:marBottom w:val="0"/>
          <w:divBdr>
            <w:top w:val="none" w:sz="0" w:space="0" w:color="auto"/>
            <w:left w:val="none" w:sz="0" w:space="0" w:color="auto"/>
            <w:bottom w:val="none" w:sz="0" w:space="0" w:color="auto"/>
            <w:right w:val="none" w:sz="0" w:space="0" w:color="auto"/>
          </w:divBdr>
        </w:div>
        <w:div w:id="1256793140">
          <w:marLeft w:val="0"/>
          <w:marRight w:val="0"/>
          <w:marTop w:val="0"/>
          <w:marBottom w:val="0"/>
          <w:divBdr>
            <w:top w:val="none" w:sz="0" w:space="0" w:color="auto"/>
            <w:left w:val="none" w:sz="0" w:space="0" w:color="auto"/>
            <w:bottom w:val="none" w:sz="0" w:space="0" w:color="auto"/>
            <w:right w:val="none" w:sz="0" w:space="0" w:color="auto"/>
          </w:divBdr>
        </w:div>
      </w:divsChild>
    </w:div>
    <w:div w:id="1739669943">
      <w:bodyDiv w:val="1"/>
      <w:marLeft w:val="0"/>
      <w:marRight w:val="0"/>
      <w:marTop w:val="0"/>
      <w:marBottom w:val="0"/>
      <w:divBdr>
        <w:top w:val="none" w:sz="0" w:space="0" w:color="auto"/>
        <w:left w:val="none" w:sz="0" w:space="0" w:color="auto"/>
        <w:bottom w:val="none" w:sz="0" w:space="0" w:color="auto"/>
        <w:right w:val="none" w:sz="0" w:space="0" w:color="auto"/>
      </w:divBdr>
      <w:divsChild>
        <w:div w:id="256329012">
          <w:marLeft w:val="0"/>
          <w:marRight w:val="1"/>
          <w:marTop w:val="0"/>
          <w:marBottom w:val="0"/>
          <w:divBdr>
            <w:top w:val="none" w:sz="0" w:space="0" w:color="auto"/>
            <w:left w:val="none" w:sz="0" w:space="0" w:color="auto"/>
            <w:bottom w:val="none" w:sz="0" w:space="0" w:color="auto"/>
            <w:right w:val="none" w:sz="0" w:space="0" w:color="auto"/>
          </w:divBdr>
          <w:divsChild>
            <w:div w:id="1909344802">
              <w:marLeft w:val="0"/>
              <w:marRight w:val="0"/>
              <w:marTop w:val="0"/>
              <w:marBottom w:val="0"/>
              <w:divBdr>
                <w:top w:val="none" w:sz="0" w:space="0" w:color="auto"/>
                <w:left w:val="none" w:sz="0" w:space="0" w:color="auto"/>
                <w:bottom w:val="none" w:sz="0" w:space="0" w:color="auto"/>
                <w:right w:val="none" w:sz="0" w:space="0" w:color="auto"/>
              </w:divBdr>
              <w:divsChild>
                <w:div w:id="2054037292">
                  <w:marLeft w:val="0"/>
                  <w:marRight w:val="1"/>
                  <w:marTop w:val="0"/>
                  <w:marBottom w:val="0"/>
                  <w:divBdr>
                    <w:top w:val="none" w:sz="0" w:space="0" w:color="auto"/>
                    <w:left w:val="none" w:sz="0" w:space="0" w:color="auto"/>
                    <w:bottom w:val="none" w:sz="0" w:space="0" w:color="auto"/>
                    <w:right w:val="none" w:sz="0" w:space="0" w:color="auto"/>
                  </w:divBdr>
                  <w:divsChild>
                    <w:div w:id="631323068">
                      <w:marLeft w:val="0"/>
                      <w:marRight w:val="0"/>
                      <w:marTop w:val="0"/>
                      <w:marBottom w:val="0"/>
                      <w:divBdr>
                        <w:top w:val="none" w:sz="0" w:space="0" w:color="auto"/>
                        <w:left w:val="none" w:sz="0" w:space="0" w:color="auto"/>
                        <w:bottom w:val="none" w:sz="0" w:space="0" w:color="auto"/>
                        <w:right w:val="none" w:sz="0" w:space="0" w:color="auto"/>
                      </w:divBdr>
                      <w:divsChild>
                        <w:div w:id="2028096628">
                          <w:marLeft w:val="0"/>
                          <w:marRight w:val="0"/>
                          <w:marTop w:val="0"/>
                          <w:marBottom w:val="0"/>
                          <w:divBdr>
                            <w:top w:val="none" w:sz="0" w:space="0" w:color="auto"/>
                            <w:left w:val="none" w:sz="0" w:space="0" w:color="auto"/>
                            <w:bottom w:val="none" w:sz="0" w:space="0" w:color="auto"/>
                            <w:right w:val="none" w:sz="0" w:space="0" w:color="auto"/>
                          </w:divBdr>
                          <w:divsChild>
                            <w:div w:id="1400787857">
                              <w:marLeft w:val="0"/>
                              <w:marRight w:val="0"/>
                              <w:marTop w:val="120"/>
                              <w:marBottom w:val="360"/>
                              <w:divBdr>
                                <w:top w:val="none" w:sz="0" w:space="0" w:color="auto"/>
                                <w:left w:val="none" w:sz="0" w:space="0" w:color="auto"/>
                                <w:bottom w:val="none" w:sz="0" w:space="0" w:color="auto"/>
                                <w:right w:val="none" w:sz="0" w:space="0" w:color="auto"/>
                              </w:divBdr>
                              <w:divsChild>
                                <w:div w:id="1658803598">
                                  <w:marLeft w:val="0"/>
                                  <w:marRight w:val="0"/>
                                  <w:marTop w:val="0"/>
                                  <w:marBottom w:val="0"/>
                                  <w:divBdr>
                                    <w:top w:val="none" w:sz="0" w:space="0" w:color="auto"/>
                                    <w:left w:val="none" w:sz="0" w:space="0" w:color="auto"/>
                                    <w:bottom w:val="none" w:sz="0" w:space="0" w:color="auto"/>
                                    <w:right w:val="none" w:sz="0" w:space="0" w:color="auto"/>
                                  </w:divBdr>
                                  <w:divsChild>
                                    <w:div w:id="9640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057777">
      <w:bodyDiv w:val="1"/>
      <w:marLeft w:val="0"/>
      <w:marRight w:val="0"/>
      <w:marTop w:val="0"/>
      <w:marBottom w:val="0"/>
      <w:divBdr>
        <w:top w:val="none" w:sz="0" w:space="0" w:color="auto"/>
        <w:left w:val="none" w:sz="0" w:space="0" w:color="auto"/>
        <w:bottom w:val="none" w:sz="0" w:space="0" w:color="auto"/>
        <w:right w:val="none" w:sz="0" w:space="0" w:color="auto"/>
      </w:divBdr>
      <w:divsChild>
        <w:div w:id="1177963708">
          <w:marLeft w:val="0"/>
          <w:marRight w:val="0"/>
          <w:marTop w:val="312"/>
          <w:marBottom w:val="0"/>
          <w:divBdr>
            <w:top w:val="none" w:sz="0" w:space="0" w:color="auto"/>
            <w:left w:val="none" w:sz="0" w:space="0" w:color="auto"/>
            <w:bottom w:val="none" w:sz="0" w:space="0" w:color="auto"/>
            <w:right w:val="none" w:sz="0" w:space="0" w:color="auto"/>
          </w:divBdr>
        </w:div>
      </w:divsChild>
    </w:div>
    <w:div w:id="1852796025">
      <w:bodyDiv w:val="1"/>
      <w:marLeft w:val="0"/>
      <w:marRight w:val="0"/>
      <w:marTop w:val="0"/>
      <w:marBottom w:val="0"/>
      <w:divBdr>
        <w:top w:val="none" w:sz="0" w:space="0" w:color="auto"/>
        <w:left w:val="none" w:sz="0" w:space="0" w:color="auto"/>
        <w:bottom w:val="none" w:sz="0" w:space="0" w:color="auto"/>
        <w:right w:val="none" w:sz="0" w:space="0" w:color="auto"/>
      </w:divBdr>
    </w:div>
    <w:div w:id="1916277755">
      <w:bodyDiv w:val="1"/>
      <w:marLeft w:val="0"/>
      <w:marRight w:val="0"/>
      <w:marTop w:val="0"/>
      <w:marBottom w:val="0"/>
      <w:divBdr>
        <w:top w:val="none" w:sz="0" w:space="0" w:color="auto"/>
        <w:left w:val="none" w:sz="0" w:space="0" w:color="auto"/>
        <w:bottom w:val="none" w:sz="0" w:space="0" w:color="auto"/>
        <w:right w:val="none" w:sz="0" w:space="0" w:color="auto"/>
      </w:divBdr>
      <w:divsChild>
        <w:div w:id="944073255">
          <w:marLeft w:val="0"/>
          <w:marRight w:val="0"/>
          <w:marTop w:val="312"/>
          <w:marBottom w:val="0"/>
          <w:divBdr>
            <w:top w:val="none" w:sz="0" w:space="0" w:color="auto"/>
            <w:left w:val="none" w:sz="0" w:space="0" w:color="auto"/>
            <w:bottom w:val="none" w:sz="0" w:space="0" w:color="auto"/>
            <w:right w:val="none" w:sz="0" w:space="0" w:color="auto"/>
          </w:divBdr>
        </w:div>
      </w:divsChild>
    </w:div>
    <w:div w:id="1936093469">
      <w:bodyDiv w:val="1"/>
      <w:marLeft w:val="0"/>
      <w:marRight w:val="0"/>
      <w:marTop w:val="0"/>
      <w:marBottom w:val="0"/>
      <w:divBdr>
        <w:top w:val="none" w:sz="0" w:space="0" w:color="auto"/>
        <w:left w:val="none" w:sz="0" w:space="0" w:color="auto"/>
        <w:bottom w:val="none" w:sz="0" w:space="0" w:color="auto"/>
        <w:right w:val="none" w:sz="0" w:space="0" w:color="auto"/>
      </w:divBdr>
    </w:div>
    <w:div w:id="2066875147">
      <w:bodyDiv w:val="1"/>
      <w:marLeft w:val="0"/>
      <w:marRight w:val="0"/>
      <w:marTop w:val="0"/>
      <w:marBottom w:val="0"/>
      <w:divBdr>
        <w:top w:val="none" w:sz="0" w:space="0" w:color="auto"/>
        <w:left w:val="none" w:sz="0" w:space="0" w:color="auto"/>
        <w:bottom w:val="none" w:sz="0" w:space="0" w:color="auto"/>
        <w:right w:val="none" w:sz="0" w:space="0" w:color="auto"/>
      </w:divBdr>
      <w:divsChild>
        <w:div w:id="1642810617">
          <w:marLeft w:val="0"/>
          <w:marRight w:val="0"/>
          <w:marTop w:val="312"/>
          <w:marBottom w:val="0"/>
          <w:divBdr>
            <w:top w:val="none" w:sz="0" w:space="0" w:color="auto"/>
            <w:left w:val="none" w:sz="0" w:space="0" w:color="auto"/>
            <w:bottom w:val="none" w:sz="0" w:space="0" w:color="auto"/>
            <w:right w:val="none" w:sz="0" w:space="0" w:color="auto"/>
          </w:divBdr>
        </w:div>
      </w:divsChild>
    </w:div>
    <w:div w:id="2092509713">
      <w:bodyDiv w:val="1"/>
      <w:marLeft w:val="0"/>
      <w:marRight w:val="0"/>
      <w:marTop w:val="0"/>
      <w:marBottom w:val="0"/>
      <w:divBdr>
        <w:top w:val="none" w:sz="0" w:space="0" w:color="auto"/>
        <w:left w:val="none" w:sz="0" w:space="0" w:color="auto"/>
        <w:bottom w:val="none" w:sz="0" w:space="0" w:color="auto"/>
        <w:right w:val="none" w:sz="0" w:space="0" w:color="auto"/>
      </w:divBdr>
    </w:div>
    <w:div w:id="2102724544">
      <w:bodyDiv w:val="1"/>
      <w:marLeft w:val="0"/>
      <w:marRight w:val="0"/>
      <w:marTop w:val="0"/>
      <w:marBottom w:val="0"/>
      <w:divBdr>
        <w:top w:val="none" w:sz="0" w:space="0" w:color="auto"/>
        <w:left w:val="none" w:sz="0" w:space="0" w:color="auto"/>
        <w:bottom w:val="none" w:sz="0" w:space="0" w:color="auto"/>
        <w:right w:val="none" w:sz="0" w:space="0" w:color="auto"/>
      </w:divBdr>
      <w:divsChild>
        <w:div w:id="2107925150">
          <w:marLeft w:val="0"/>
          <w:marRight w:val="1"/>
          <w:marTop w:val="0"/>
          <w:marBottom w:val="0"/>
          <w:divBdr>
            <w:top w:val="none" w:sz="0" w:space="0" w:color="auto"/>
            <w:left w:val="none" w:sz="0" w:space="0" w:color="auto"/>
            <w:bottom w:val="none" w:sz="0" w:space="0" w:color="auto"/>
            <w:right w:val="none" w:sz="0" w:space="0" w:color="auto"/>
          </w:divBdr>
          <w:divsChild>
            <w:div w:id="1875925558">
              <w:marLeft w:val="0"/>
              <w:marRight w:val="0"/>
              <w:marTop w:val="0"/>
              <w:marBottom w:val="0"/>
              <w:divBdr>
                <w:top w:val="none" w:sz="0" w:space="0" w:color="auto"/>
                <w:left w:val="none" w:sz="0" w:space="0" w:color="auto"/>
                <w:bottom w:val="none" w:sz="0" w:space="0" w:color="auto"/>
                <w:right w:val="none" w:sz="0" w:space="0" w:color="auto"/>
              </w:divBdr>
              <w:divsChild>
                <w:div w:id="896630242">
                  <w:marLeft w:val="0"/>
                  <w:marRight w:val="1"/>
                  <w:marTop w:val="0"/>
                  <w:marBottom w:val="0"/>
                  <w:divBdr>
                    <w:top w:val="none" w:sz="0" w:space="0" w:color="auto"/>
                    <w:left w:val="none" w:sz="0" w:space="0" w:color="auto"/>
                    <w:bottom w:val="none" w:sz="0" w:space="0" w:color="auto"/>
                    <w:right w:val="none" w:sz="0" w:space="0" w:color="auto"/>
                  </w:divBdr>
                  <w:divsChild>
                    <w:div w:id="1367950702">
                      <w:marLeft w:val="0"/>
                      <w:marRight w:val="0"/>
                      <w:marTop w:val="0"/>
                      <w:marBottom w:val="0"/>
                      <w:divBdr>
                        <w:top w:val="none" w:sz="0" w:space="0" w:color="auto"/>
                        <w:left w:val="none" w:sz="0" w:space="0" w:color="auto"/>
                        <w:bottom w:val="none" w:sz="0" w:space="0" w:color="auto"/>
                        <w:right w:val="none" w:sz="0" w:space="0" w:color="auto"/>
                      </w:divBdr>
                      <w:divsChild>
                        <w:div w:id="1808474727">
                          <w:marLeft w:val="0"/>
                          <w:marRight w:val="0"/>
                          <w:marTop w:val="0"/>
                          <w:marBottom w:val="0"/>
                          <w:divBdr>
                            <w:top w:val="none" w:sz="0" w:space="0" w:color="auto"/>
                            <w:left w:val="none" w:sz="0" w:space="0" w:color="auto"/>
                            <w:bottom w:val="none" w:sz="0" w:space="0" w:color="auto"/>
                            <w:right w:val="none" w:sz="0" w:space="0" w:color="auto"/>
                          </w:divBdr>
                          <w:divsChild>
                            <w:div w:id="242835856">
                              <w:marLeft w:val="0"/>
                              <w:marRight w:val="0"/>
                              <w:marTop w:val="120"/>
                              <w:marBottom w:val="360"/>
                              <w:divBdr>
                                <w:top w:val="none" w:sz="0" w:space="0" w:color="auto"/>
                                <w:left w:val="none" w:sz="0" w:space="0" w:color="auto"/>
                                <w:bottom w:val="none" w:sz="0" w:space="0" w:color="auto"/>
                                <w:right w:val="none" w:sz="0" w:space="0" w:color="auto"/>
                              </w:divBdr>
                              <w:divsChild>
                                <w:div w:id="304050951">
                                  <w:marLeft w:val="0"/>
                                  <w:marRight w:val="0"/>
                                  <w:marTop w:val="0"/>
                                  <w:marBottom w:val="0"/>
                                  <w:divBdr>
                                    <w:top w:val="none" w:sz="0" w:space="0" w:color="auto"/>
                                    <w:left w:val="none" w:sz="0" w:space="0" w:color="auto"/>
                                    <w:bottom w:val="none" w:sz="0" w:space="0" w:color="auto"/>
                                    <w:right w:val="none" w:sz="0" w:space="0" w:color="auto"/>
                                  </w:divBdr>
                                  <w:divsChild>
                                    <w:div w:id="7004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17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monica.oleastro@insa.min-saude.p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9DECA8-A151-4F50-9F79-A1498F870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63486</Words>
  <Characters>361874</Characters>
  <Application>Microsoft Office Word</Application>
  <DocSecurity>0</DocSecurity>
  <Lines>3015</Lines>
  <Paragraphs>849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LS Ma</cp:lastModifiedBy>
  <cp:revision>2</cp:revision>
  <cp:lastPrinted>2015-02-03T12:25:00Z</cp:lastPrinted>
  <dcterms:created xsi:type="dcterms:W3CDTF">2015-03-30T15:23:00Z</dcterms:created>
  <dcterms:modified xsi:type="dcterms:W3CDTF">2015-03-30T15:23:00Z</dcterms:modified>
</cp:coreProperties>
</file>