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15C2F" w14:textId="77777777" w:rsidR="00266706" w:rsidRPr="00F71F22" w:rsidRDefault="00266706" w:rsidP="00190FCE">
      <w:pPr>
        <w:spacing w:line="360" w:lineRule="auto"/>
        <w:jc w:val="both"/>
        <w:rPr>
          <w:rFonts w:ascii="Book Antiqua" w:hAnsi="Book Antiqua"/>
          <w:b/>
          <w:i/>
        </w:rPr>
      </w:pPr>
      <w:r w:rsidRPr="00F71F22">
        <w:rPr>
          <w:rFonts w:ascii="Book Antiqua" w:hAnsi="Book Antiqua"/>
          <w:b/>
        </w:rPr>
        <w:t>Name of journal:</w:t>
      </w:r>
      <w:r w:rsidRPr="00F71F22">
        <w:rPr>
          <w:rFonts w:ascii="Book Antiqua" w:hAnsi="Book Antiqua"/>
        </w:rPr>
        <w:t xml:space="preserve"> </w:t>
      </w:r>
      <w:r w:rsidRPr="00F71F22">
        <w:rPr>
          <w:rFonts w:ascii="Book Antiqua" w:hAnsi="Book Antiqua"/>
          <w:b/>
          <w:i/>
        </w:rPr>
        <w:t>World Journal of Gastrointestinal Surgery</w:t>
      </w:r>
    </w:p>
    <w:p w14:paraId="6EBA2B99" w14:textId="77777777" w:rsidR="00266706" w:rsidRPr="00F71F22" w:rsidRDefault="00266706" w:rsidP="00190FCE">
      <w:pPr>
        <w:spacing w:line="360" w:lineRule="auto"/>
        <w:jc w:val="both"/>
        <w:rPr>
          <w:rFonts w:ascii="Book Antiqua" w:hAnsi="Book Antiqua"/>
          <w:b/>
          <w:lang w:eastAsia="zh-CN"/>
        </w:rPr>
      </w:pPr>
      <w:r w:rsidRPr="00F71F22">
        <w:rPr>
          <w:rFonts w:ascii="Book Antiqua" w:hAnsi="Book Antiqua"/>
          <w:b/>
        </w:rPr>
        <w:t xml:space="preserve">ESPS Manuscript NO: </w:t>
      </w:r>
      <w:r w:rsidRPr="00F71F22">
        <w:rPr>
          <w:rFonts w:ascii="Book Antiqua" w:hAnsi="Book Antiqua"/>
          <w:b/>
          <w:lang w:eastAsia="zh-CN"/>
        </w:rPr>
        <w:t>14641</w:t>
      </w:r>
    </w:p>
    <w:p w14:paraId="77277315" w14:textId="77777777" w:rsidR="00266706" w:rsidRPr="00F71F22" w:rsidRDefault="00266706" w:rsidP="00190FCE">
      <w:pPr>
        <w:spacing w:line="360" w:lineRule="auto"/>
        <w:jc w:val="both"/>
        <w:rPr>
          <w:rFonts w:ascii="Book Antiqua" w:hAnsi="Book Antiqua"/>
          <w:b/>
          <w:lang w:eastAsia="zh-CN"/>
        </w:rPr>
      </w:pPr>
      <w:r w:rsidRPr="00F71F22">
        <w:rPr>
          <w:rFonts w:ascii="Book Antiqua" w:hAnsi="Book Antiqua"/>
          <w:b/>
          <w:lang w:eastAsia="zh-CN"/>
        </w:rPr>
        <w:t xml:space="preserve">Columns: </w:t>
      </w:r>
      <w:r w:rsidR="00202077" w:rsidRPr="00F71F22">
        <w:rPr>
          <w:rFonts w:ascii="Book Antiqua" w:hAnsi="Book Antiqua"/>
          <w:b/>
          <w:lang w:eastAsia="zh-CN"/>
        </w:rPr>
        <w:t>Case Report</w:t>
      </w:r>
    </w:p>
    <w:p w14:paraId="3F76D90D" w14:textId="77777777" w:rsidR="00266706" w:rsidRPr="00F71F22" w:rsidRDefault="00266706" w:rsidP="00190FCE">
      <w:pPr>
        <w:spacing w:line="360" w:lineRule="auto"/>
        <w:jc w:val="both"/>
        <w:rPr>
          <w:rFonts w:ascii="Book Antiqua" w:hAnsi="Book Antiqua"/>
          <w:lang w:eastAsia="zh-CN"/>
        </w:rPr>
      </w:pPr>
    </w:p>
    <w:p w14:paraId="4D719B44" w14:textId="77777777" w:rsidR="00266706" w:rsidRPr="00F71F22" w:rsidRDefault="00266706" w:rsidP="00190FCE">
      <w:pPr>
        <w:spacing w:line="360" w:lineRule="auto"/>
        <w:jc w:val="both"/>
        <w:rPr>
          <w:rFonts w:ascii="Book Antiqua" w:hAnsi="Book Antiqua" w:cs="Calibri"/>
          <w:b/>
          <w:bCs/>
        </w:rPr>
      </w:pPr>
      <w:r w:rsidRPr="00F71F22">
        <w:rPr>
          <w:rFonts w:ascii="Book Antiqua" w:hAnsi="Book Antiqua" w:cs="Calibri"/>
          <w:b/>
          <w:bCs/>
        </w:rPr>
        <w:t>Respiratory distress due to malignant ascites palliated by hyperthermic intraperitoneal chemotherapy</w:t>
      </w:r>
    </w:p>
    <w:p w14:paraId="1A5E6DDA" w14:textId="77777777" w:rsidR="00266706" w:rsidRPr="00F71F22" w:rsidRDefault="00266706" w:rsidP="00190FCE">
      <w:pPr>
        <w:spacing w:line="360" w:lineRule="auto"/>
        <w:jc w:val="both"/>
        <w:rPr>
          <w:rFonts w:ascii="Book Antiqua" w:hAnsi="Book Antiqua" w:cs="Calibri"/>
        </w:rPr>
      </w:pPr>
    </w:p>
    <w:p w14:paraId="33A8F81F" w14:textId="77777777" w:rsidR="00266706" w:rsidRPr="00F71F22" w:rsidRDefault="00266706" w:rsidP="00190FCE">
      <w:pPr>
        <w:spacing w:line="360" w:lineRule="auto"/>
        <w:jc w:val="both"/>
        <w:rPr>
          <w:rFonts w:ascii="Book Antiqua" w:hAnsi="Book Antiqua" w:cs="Calibri"/>
        </w:rPr>
      </w:pPr>
      <w:proofErr w:type="gramStart"/>
      <w:r w:rsidRPr="00F71F22">
        <w:rPr>
          <w:rFonts w:ascii="Book Antiqua" w:hAnsi="Book Antiqua" w:cs="Calibri"/>
        </w:rPr>
        <w:t>van</w:t>
      </w:r>
      <w:proofErr w:type="gramEnd"/>
      <w:r w:rsidRPr="00F71F22">
        <w:rPr>
          <w:rFonts w:ascii="Book Antiqua" w:hAnsi="Book Antiqua" w:cs="Calibri"/>
        </w:rPr>
        <w:t xml:space="preserve"> den Houten MML </w:t>
      </w:r>
      <w:r w:rsidRPr="00F71F22">
        <w:rPr>
          <w:rFonts w:ascii="Book Antiqua" w:hAnsi="Book Antiqua" w:cs="Calibri"/>
          <w:i/>
        </w:rPr>
        <w:t>et al.</w:t>
      </w:r>
      <w:r w:rsidRPr="00F71F22">
        <w:rPr>
          <w:rFonts w:ascii="Book Antiqua" w:hAnsi="Book Antiqua" w:cs="Calibri"/>
        </w:rPr>
        <w:t xml:space="preserve"> Malignant ascites treated by HIPEC</w:t>
      </w:r>
    </w:p>
    <w:p w14:paraId="74439261" w14:textId="77777777" w:rsidR="00266706" w:rsidRPr="00F71F22" w:rsidRDefault="00266706" w:rsidP="00190FCE">
      <w:pPr>
        <w:spacing w:line="360" w:lineRule="auto"/>
        <w:jc w:val="both"/>
        <w:rPr>
          <w:rFonts w:ascii="Book Antiqua" w:hAnsi="Book Antiqua" w:cs="Calibri"/>
        </w:rPr>
      </w:pPr>
    </w:p>
    <w:p w14:paraId="5F537A43" w14:textId="77777777" w:rsidR="00266706" w:rsidRPr="00F71F22" w:rsidRDefault="00266706" w:rsidP="00190FCE">
      <w:pPr>
        <w:spacing w:line="360" w:lineRule="auto"/>
        <w:jc w:val="both"/>
        <w:rPr>
          <w:rFonts w:ascii="Book Antiqua" w:hAnsi="Book Antiqua" w:cs="Calibri"/>
        </w:rPr>
      </w:pPr>
      <w:r w:rsidRPr="00F71F22">
        <w:rPr>
          <w:rFonts w:ascii="Book Antiqua" w:hAnsi="Book Antiqua" w:cs="Calibri"/>
        </w:rPr>
        <w:t>Marijn Marinus Leonardus van den Houten, Thijs Ralf van Oudheusden, Michael Derek Philip Luyer, Simon Willem Nienhuijs, Ignace Hubertus Johannes Theodorus de Hingh</w:t>
      </w:r>
    </w:p>
    <w:p w14:paraId="20865341" w14:textId="77777777" w:rsidR="00266706" w:rsidRPr="00F71F22" w:rsidRDefault="00266706" w:rsidP="00190FCE">
      <w:pPr>
        <w:spacing w:line="360" w:lineRule="auto"/>
        <w:jc w:val="both"/>
        <w:rPr>
          <w:rFonts w:ascii="Book Antiqua" w:hAnsi="Book Antiqua" w:cs="Calibri"/>
        </w:rPr>
      </w:pPr>
    </w:p>
    <w:p w14:paraId="5C34A234" w14:textId="77777777" w:rsidR="00266706" w:rsidRPr="00F71F22" w:rsidRDefault="00266706" w:rsidP="00190FCE">
      <w:pPr>
        <w:spacing w:line="360" w:lineRule="auto"/>
        <w:jc w:val="both"/>
        <w:rPr>
          <w:rFonts w:ascii="Book Antiqua" w:hAnsi="Book Antiqua" w:cs="Calibri"/>
          <w:b/>
          <w:bCs/>
        </w:rPr>
      </w:pPr>
      <w:r w:rsidRPr="00F71F22">
        <w:rPr>
          <w:rFonts w:ascii="Book Antiqua" w:hAnsi="Book Antiqua" w:cs="Calibri"/>
          <w:b/>
          <w:bCs/>
        </w:rPr>
        <w:t xml:space="preserve">Marijn Marinus Leonardus van den Houten, Thijs Ralf van Oudheusden, Michael Derek Philip Luyer, Simon Willem Nienhuijs, Ignace Hubertus Johannes Theodorus de Hingh, </w:t>
      </w:r>
      <w:r w:rsidRPr="00F71F22">
        <w:rPr>
          <w:rFonts w:ascii="Book Antiqua" w:hAnsi="Book Antiqua" w:cs="Calibri"/>
        </w:rPr>
        <w:t>Department of Surgery, Catharina Hospital,</w:t>
      </w:r>
      <w:r w:rsidR="00190FCE" w:rsidRPr="00F71F22">
        <w:rPr>
          <w:rFonts w:ascii="Book Antiqua" w:hAnsi="Book Antiqua" w:cs="Calibri"/>
        </w:rPr>
        <w:t xml:space="preserve"> 5623</w:t>
      </w:r>
      <w:r w:rsidRPr="00F71F22">
        <w:rPr>
          <w:rFonts w:ascii="Book Antiqua" w:hAnsi="Book Antiqua" w:cs="Calibri"/>
        </w:rPr>
        <w:t xml:space="preserve"> EJ</w:t>
      </w:r>
      <w:r w:rsidR="00190FCE" w:rsidRPr="00F71F22">
        <w:rPr>
          <w:rFonts w:ascii="Book Antiqua" w:hAnsi="Book Antiqua" w:cs="Calibri"/>
          <w:lang w:eastAsia="zh-CN"/>
        </w:rPr>
        <w:t xml:space="preserve"> </w:t>
      </w:r>
      <w:r w:rsidRPr="00F71F22">
        <w:rPr>
          <w:rFonts w:ascii="Book Antiqua" w:hAnsi="Book Antiqua" w:cs="Calibri"/>
        </w:rPr>
        <w:t xml:space="preserve">Eindhoven, </w:t>
      </w:r>
      <w:r w:rsidR="00190FCE" w:rsidRPr="00F71F22">
        <w:rPr>
          <w:rFonts w:ascii="Book Antiqua" w:hAnsi="Book Antiqua" w:cs="Calibri"/>
        </w:rPr>
        <w:t>T</w:t>
      </w:r>
      <w:r w:rsidRPr="00F71F22">
        <w:rPr>
          <w:rFonts w:ascii="Book Antiqua" w:hAnsi="Book Antiqua" w:cs="Calibri"/>
        </w:rPr>
        <w:t>he Netherlands</w:t>
      </w:r>
    </w:p>
    <w:p w14:paraId="6A3F8A91" w14:textId="77777777" w:rsidR="00266706" w:rsidRPr="00F71F22" w:rsidRDefault="00266706" w:rsidP="00190FCE">
      <w:pPr>
        <w:spacing w:line="360" w:lineRule="auto"/>
        <w:jc w:val="both"/>
        <w:rPr>
          <w:rFonts w:ascii="Book Antiqua" w:hAnsi="Book Antiqua" w:cs="Calibri"/>
          <w:b/>
          <w:bCs/>
        </w:rPr>
      </w:pPr>
    </w:p>
    <w:p w14:paraId="22B3C92D" w14:textId="77777777" w:rsidR="00266706" w:rsidRPr="00F71F22" w:rsidRDefault="00266706" w:rsidP="00190FCE">
      <w:pPr>
        <w:spacing w:line="360" w:lineRule="auto"/>
        <w:jc w:val="both"/>
        <w:rPr>
          <w:rFonts w:ascii="Book Antiqua" w:hAnsi="Book Antiqua" w:cs="Calibri"/>
        </w:rPr>
      </w:pPr>
      <w:r w:rsidRPr="00F71F22">
        <w:rPr>
          <w:rFonts w:ascii="Book Antiqua" w:hAnsi="Book Antiqua" w:cs="Calibri"/>
          <w:b/>
          <w:bCs/>
        </w:rPr>
        <w:t xml:space="preserve">Author contributions: </w:t>
      </w:r>
      <w:r w:rsidR="00190FCE" w:rsidRPr="00F71F22">
        <w:rPr>
          <w:rFonts w:ascii="Book Antiqua" w:hAnsi="Book Antiqua" w:cs="Calibri"/>
        </w:rPr>
        <w:t>d</w:t>
      </w:r>
      <w:r w:rsidRPr="00F71F22">
        <w:rPr>
          <w:rFonts w:ascii="Book Antiqua" w:hAnsi="Book Antiqua" w:cs="Calibri"/>
        </w:rPr>
        <w:t>e Hing</w:t>
      </w:r>
      <w:r w:rsidR="00190FCE" w:rsidRPr="00F71F22">
        <w:rPr>
          <w:rFonts w:ascii="Book Antiqua" w:hAnsi="Book Antiqua" w:cs="Calibri"/>
          <w:lang w:eastAsia="zh-CN"/>
        </w:rPr>
        <w:t>h</w:t>
      </w:r>
      <w:r w:rsidRPr="00F71F22">
        <w:rPr>
          <w:rFonts w:ascii="Book Antiqua" w:hAnsi="Book Antiqua" w:cs="Calibri"/>
        </w:rPr>
        <w:t xml:space="preserve"> IHJT performed the surgical operation; van den Houten MML and van Oudheusden TR wrote the manuscript; </w:t>
      </w:r>
      <w:r w:rsidRPr="00F71F22">
        <w:rPr>
          <w:rFonts w:ascii="Book Antiqua" w:hAnsi="Book Antiqua" w:cs="Calibri"/>
          <w:bCs/>
        </w:rPr>
        <w:t xml:space="preserve">Luyer MDP, </w:t>
      </w:r>
      <w:r w:rsidR="00190FCE" w:rsidRPr="00F71F22">
        <w:rPr>
          <w:rFonts w:ascii="Book Antiqua" w:hAnsi="Book Antiqua" w:cs="Calibri"/>
        </w:rPr>
        <w:t>Nienhuijs SW</w:t>
      </w:r>
      <w:r w:rsidRPr="00F71F22">
        <w:rPr>
          <w:rFonts w:ascii="Book Antiqua" w:hAnsi="Book Antiqua" w:cs="Calibri"/>
        </w:rPr>
        <w:t xml:space="preserve"> and de Hingh IHJT critically reviewed the manuscript for intellectual content. </w:t>
      </w:r>
    </w:p>
    <w:p w14:paraId="6639776C" w14:textId="77777777" w:rsidR="00266706" w:rsidRPr="00F71F22" w:rsidRDefault="00266706" w:rsidP="00190FCE">
      <w:pPr>
        <w:spacing w:line="360" w:lineRule="auto"/>
        <w:jc w:val="both"/>
        <w:rPr>
          <w:rFonts w:ascii="Book Antiqua" w:hAnsi="Book Antiqua"/>
          <w:b/>
        </w:rPr>
      </w:pPr>
    </w:p>
    <w:p w14:paraId="45A74D4A" w14:textId="77777777" w:rsidR="00266706" w:rsidRPr="00F71F22" w:rsidRDefault="00266706" w:rsidP="00190FCE">
      <w:pPr>
        <w:spacing w:line="360" w:lineRule="auto"/>
        <w:jc w:val="both"/>
        <w:rPr>
          <w:rFonts w:ascii="Book Antiqua" w:hAnsi="Book Antiqua"/>
        </w:rPr>
      </w:pPr>
      <w:r w:rsidRPr="00F71F22">
        <w:rPr>
          <w:rFonts w:ascii="Book Antiqua" w:hAnsi="Book Antiqua"/>
          <w:b/>
        </w:rPr>
        <w:t xml:space="preserve">Ethics approval: </w:t>
      </w:r>
      <w:r w:rsidRPr="00F71F22">
        <w:rPr>
          <w:rFonts w:ascii="Book Antiqua" w:hAnsi="Book Antiqua"/>
        </w:rPr>
        <w:t>The study was reviewed and approved by the Catharina Hospital Institutional Review Board.</w:t>
      </w:r>
    </w:p>
    <w:p w14:paraId="3E4CEEAB" w14:textId="77777777" w:rsidR="00266706" w:rsidRPr="00F71F22" w:rsidRDefault="00266706" w:rsidP="00190FCE">
      <w:pPr>
        <w:spacing w:line="360" w:lineRule="auto"/>
        <w:jc w:val="both"/>
        <w:rPr>
          <w:rFonts w:ascii="Book Antiqua" w:hAnsi="Book Antiqua"/>
          <w:b/>
        </w:rPr>
      </w:pPr>
    </w:p>
    <w:p w14:paraId="286CE758" w14:textId="77777777" w:rsidR="00266706" w:rsidRPr="00F71F22" w:rsidRDefault="00266706" w:rsidP="00190FCE">
      <w:pPr>
        <w:spacing w:line="360" w:lineRule="auto"/>
        <w:jc w:val="both"/>
        <w:rPr>
          <w:rFonts w:ascii="Book Antiqua" w:hAnsi="Book Antiqua"/>
        </w:rPr>
      </w:pPr>
      <w:r w:rsidRPr="00F71F22">
        <w:rPr>
          <w:rFonts w:ascii="Book Antiqua" w:hAnsi="Book Antiqua"/>
          <w:b/>
        </w:rPr>
        <w:t xml:space="preserve">Informed consent: </w:t>
      </w:r>
      <w:r w:rsidRPr="00F71F22">
        <w:rPr>
          <w:rFonts w:ascii="Book Antiqua" w:hAnsi="Book Antiqua"/>
        </w:rPr>
        <w:t xml:space="preserve">Written informed consent was obtained from the patient for the publication of this case report and accompanying images. </w:t>
      </w:r>
    </w:p>
    <w:p w14:paraId="74F3F0E9" w14:textId="77777777" w:rsidR="00266706" w:rsidRPr="00F71F22" w:rsidRDefault="00266706" w:rsidP="00190FCE">
      <w:pPr>
        <w:spacing w:line="360" w:lineRule="auto"/>
        <w:jc w:val="both"/>
        <w:rPr>
          <w:rFonts w:ascii="Book Antiqua" w:hAnsi="Book Antiqua"/>
          <w:b/>
        </w:rPr>
      </w:pPr>
      <w:r w:rsidRPr="00F71F22">
        <w:rPr>
          <w:rFonts w:ascii="Book Antiqua" w:hAnsi="Book Antiqua"/>
          <w:b/>
        </w:rPr>
        <w:t xml:space="preserve"> </w:t>
      </w:r>
    </w:p>
    <w:p w14:paraId="4D6E0198" w14:textId="77777777" w:rsidR="00266706" w:rsidRPr="00F71F22" w:rsidRDefault="00266706" w:rsidP="00190FCE">
      <w:pPr>
        <w:spacing w:line="360" w:lineRule="auto"/>
        <w:jc w:val="both"/>
        <w:rPr>
          <w:rFonts w:ascii="Book Antiqua" w:hAnsi="Book Antiqua"/>
          <w:b/>
        </w:rPr>
      </w:pPr>
      <w:r w:rsidRPr="00F71F22">
        <w:rPr>
          <w:rFonts w:ascii="Book Antiqua" w:hAnsi="Book Antiqua"/>
          <w:b/>
        </w:rPr>
        <w:t xml:space="preserve">Conflict-of-interest: </w:t>
      </w:r>
      <w:r w:rsidRPr="00F71F22">
        <w:rPr>
          <w:rFonts w:ascii="Book Antiqua" w:hAnsi="Book Antiqua" w:cs="Helvetica"/>
        </w:rPr>
        <w:t>The authors declare no conflict of interest.</w:t>
      </w:r>
    </w:p>
    <w:p w14:paraId="1040143D" w14:textId="77777777" w:rsidR="00266706" w:rsidRPr="00F71F22" w:rsidRDefault="00266706" w:rsidP="00190FCE">
      <w:pPr>
        <w:autoSpaceDE w:val="0"/>
        <w:autoSpaceDN w:val="0"/>
        <w:adjustRightInd w:val="0"/>
        <w:spacing w:line="360" w:lineRule="auto"/>
        <w:jc w:val="both"/>
        <w:rPr>
          <w:rFonts w:ascii="Book Antiqua" w:hAnsi="Book Antiqua" w:cs="TimesNewRomanPS-BoldItalicMT"/>
          <w:b/>
          <w:bCs/>
          <w:i/>
          <w:iCs/>
        </w:rPr>
      </w:pPr>
    </w:p>
    <w:p w14:paraId="055530D8" w14:textId="77777777" w:rsidR="00190FCE" w:rsidRPr="00F71F22" w:rsidRDefault="00190FCE" w:rsidP="00190FCE">
      <w:pPr>
        <w:spacing w:line="360" w:lineRule="auto"/>
        <w:jc w:val="both"/>
        <w:rPr>
          <w:rFonts w:ascii="Book Antiqua" w:hAnsi="Book Antiqua"/>
        </w:rPr>
      </w:pPr>
      <w:bookmarkStart w:id="0" w:name="OLE_LINK507"/>
      <w:bookmarkStart w:id="1" w:name="OLE_LINK506"/>
      <w:bookmarkStart w:id="2" w:name="OLE_LINK496"/>
      <w:bookmarkStart w:id="3" w:name="OLE_LINK479"/>
      <w:r w:rsidRPr="00F71F22">
        <w:rPr>
          <w:rFonts w:ascii="Book Antiqua" w:hAnsi="Book Antiqua"/>
          <w:b/>
        </w:rPr>
        <w:lastRenderedPageBreak/>
        <w:t xml:space="preserve">Open-Access: </w:t>
      </w:r>
      <w:r w:rsidRPr="00F71F2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71F22">
          <w:rPr>
            <w:rStyle w:val="Hyperlink"/>
            <w:rFonts w:ascii="Book Antiqua" w:hAnsi="Book Antiqua"/>
            <w:color w:val="auto"/>
          </w:rPr>
          <w:t>http://creativecommons.org/licenses/by-nc/4.0/</w:t>
        </w:r>
      </w:hyperlink>
      <w:bookmarkEnd w:id="0"/>
      <w:bookmarkEnd w:id="1"/>
      <w:bookmarkEnd w:id="2"/>
      <w:bookmarkEnd w:id="3"/>
    </w:p>
    <w:p w14:paraId="303F894A" w14:textId="77777777" w:rsidR="00266706" w:rsidRPr="00F71F22" w:rsidRDefault="00266706" w:rsidP="00190FCE">
      <w:pPr>
        <w:autoSpaceDE w:val="0"/>
        <w:autoSpaceDN w:val="0"/>
        <w:adjustRightInd w:val="0"/>
        <w:spacing w:line="360" w:lineRule="auto"/>
        <w:jc w:val="both"/>
        <w:rPr>
          <w:rFonts w:ascii="Book Antiqua" w:hAnsi="Book Antiqua" w:cs="Calibri"/>
          <w:b/>
          <w:bCs/>
          <w:lang w:eastAsia="zh-CN"/>
        </w:rPr>
      </w:pPr>
    </w:p>
    <w:p w14:paraId="1082A5EA" w14:textId="77777777" w:rsidR="00266706" w:rsidRPr="00F71F22" w:rsidRDefault="00266706" w:rsidP="00190FCE">
      <w:pPr>
        <w:spacing w:line="360" w:lineRule="auto"/>
        <w:jc w:val="both"/>
        <w:rPr>
          <w:rStyle w:val="Hyperlink"/>
          <w:rFonts w:ascii="Book Antiqua" w:hAnsi="Book Antiqua" w:cs="Calibri"/>
          <w:b/>
          <w:bCs/>
          <w:color w:val="auto"/>
          <w:u w:val="none"/>
        </w:rPr>
      </w:pPr>
      <w:r w:rsidRPr="00F71F22">
        <w:rPr>
          <w:rFonts w:ascii="Book Antiqua" w:hAnsi="Book Antiqua" w:cs="Calibri"/>
          <w:b/>
          <w:bCs/>
        </w:rPr>
        <w:t xml:space="preserve">Correspondence to: </w:t>
      </w:r>
      <w:r w:rsidR="00190FCE" w:rsidRPr="00F71F22">
        <w:rPr>
          <w:rFonts w:ascii="Book Antiqua" w:hAnsi="Book Antiqua" w:cs="Calibri"/>
          <w:b/>
        </w:rPr>
        <w:t>Ignace Hubertus Johannes Theodorus de Hingh</w:t>
      </w:r>
      <w:r w:rsidRPr="00F71F22">
        <w:rPr>
          <w:rFonts w:ascii="Book Antiqua" w:hAnsi="Book Antiqua" w:cs="Calibri"/>
          <w:b/>
          <w:bCs/>
        </w:rPr>
        <w:t>, MD, PhD,</w:t>
      </w:r>
      <w:r w:rsidRPr="00F71F22">
        <w:rPr>
          <w:rFonts w:ascii="Book Antiqua" w:hAnsi="Book Antiqua" w:cs="Calibri"/>
          <w:b/>
        </w:rPr>
        <w:t xml:space="preserve"> </w:t>
      </w:r>
      <w:r w:rsidRPr="00F71F22">
        <w:rPr>
          <w:rFonts w:ascii="Book Antiqua" w:hAnsi="Book Antiqua" w:cs="Calibri"/>
        </w:rPr>
        <w:t>Department of Surgery, Catharina Hospital,</w:t>
      </w:r>
      <w:r w:rsidRPr="00F71F22">
        <w:rPr>
          <w:rFonts w:ascii="Book Antiqua" w:hAnsi="Book Antiqua" w:cs="Calibri"/>
          <w:b/>
          <w:bCs/>
        </w:rPr>
        <w:t xml:space="preserve"> </w:t>
      </w:r>
      <w:r w:rsidRPr="00F71F22">
        <w:rPr>
          <w:rFonts w:ascii="Book Antiqua" w:hAnsi="Book Antiqua" w:cs="Calibri"/>
        </w:rPr>
        <w:t>Michelangelolaan 2,</w:t>
      </w:r>
      <w:r w:rsidR="00190FCE" w:rsidRPr="00F71F22">
        <w:rPr>
          <w:rFonts w:ascii="Book Antiqua" w:hAnsi="Book Antiqua" w:cs="Calibri"/>
        </w:rPr>
        <w:t xml:space="preserve"> 5623</w:t>
      </w:r>
      <w:r w:rsidRPr="00F71F22">
        <w:rPr>
          <w:rFonts w:ascii="Book Antiqua" w:hAnsi="Book Antiqua" w:cs="Calibri"/>
        </w:rPr>
        <w:t xml:space="preserve"> EJ Eindhoven, </w:t>
      </w:r>
      <w:r w:rsidR="00190FCE" w:rsidRPr="00F71F22">
        <w:rPr>
          <w:rFonts w:ascii="Book Antiqua" w:hAnsi="Book Antiqua" w:cs="Calibri"/>
        </w:rPr>
        <w:t>T</w:t>
      </w:r>
      <w:r w:rsidRPr="00F71F22">
        <w:rPr>
          <w:rFonts w:ascii="Book Antiqua" w:hAnsi="Book Antiqua" w:cs="Calibri"/>
        </w:rPr>
        <w:t>he Netherlands.</w:t>
      </w:r>
      <w:r w:rsidRPr="00F71F22">
        <w:rPr>
          <w:rFonts w:ascii="Book Antiqua" w:hAnsi="Book Antiqua" w:cs="Calibri"/>
          <w:b/>
          <w:bCs/>
        </w:rPr>
        <w:t xml:space="preserve"> </w:t>
      </w:r>
      <w:hyperlink r:id="rId8" w:history="1">
        <w:r w:rsidR="00D344AD" w:rsidRPr="00D344AD">
          <w:rPr>
            <w:rStyle w:val="Hyperlink"/>
            <w:rFonts w:ascii="Book Antiqua" w:hAnsi="Book Antiqua" w:cs="Calibri"/>
            <w:color w:val="auto"/>
            <w:u w:val="none"/>
          </w:rPr>
          <w:t>ignace.d.hingh@cze.nl</w:t>
        </w:r>
      </w:hyperlink>
    </w:p>
    <w:p w14:paraId="7F23C72A" w14:textId="77777777" w:rsidR="00190FCE" w:rsidRPr="00F71F22" w:rsidRDefault="00190FCE" w:rsidP="00190FCE">
      <w:pPr>
        <w:spacing w:line="360" w:lineRule="auto"/>
        <w:jc w:val="both"/>
        <w:rPr>
          <w:rFonts w:ascii="Book Antiqua" w:hAnsi="Book Antiqua" w:cs="Calibri"/>
          <w:b/>
          <w:bCs/>
          <w:lang w:eastAsia="zh-CN"/>
        </w:rPr>
      </w:pPr>
    </w:p>
    <w:p w14:paraId="1A9C8933" w14:textId="77777777" w:rsidR="00190FCE" w:rsidRPr="00F71F22" w:rsidRDefault="00266706" w:rsidP="00190FCE">
      <w:pPr>
        <w:spacing w:line="360" w:lineRule="auto"/>
        <w:jc w:val="both"/>
        <w:rPr>
          <w:rFonts w:ascii="Book Antiqua" w:hAnsi="Book Antiqua" w:cs="Calibri"/>
          <w:lang w:eastAsia="zh-CN"/>
        </w:rPr>
      </w:pPr>
      <w:r w:rsidRPr="00F71F22">
        <w:rPr>
          <w:rFonts w:ascii="Book Antiqua" w:hAnsi="Book Antiqua" w:cs="Calibri"/>
          <w:b/>
          <w:bCs/>
        </w:rPr>
        <w:t>Telephone:</w:t>
      </w:r>
      <w:r w:rsidR="00190FCE" w:rsidRPr="00F71F22">
        <w:rPr>
          <w:rFonts w:ascii="Book Antiqua" w:hAnsi="Book Antiqua" w:cs="Calibri"/>
        </w:rPr>
        <w:t xml:space="preserve"> +31-40-2396600</w:t>
      </w:r>
    </w:p>
    <w:p w14:paraId="02483595" w14:textId="77777777" w:rsidR="00266706" w:rsidRPr="00F71F22" w:rsidRDefault="00266706" w:rsidP="00190FCE">
      <w:pPr>
        <w:spacing w:line="360" w:lineRule="auto"/>
        <w:jc w:val="both"/>
        <w:rPr>
          <w:rFonts w:ascii="Book Antiqua" w:hAnsi="Book Antiqua" w:cs="Calibri"/>
        </w:rPr>
      </w:pPr>
      <w:r w:rsidRPr="00F71F22">
        <w:rPr>
          <w:rFonts w:ascii="Book Antiqua" w:hAnsi="Book Antiqua" w:cs="Calibri"/>
          <w:b/>
          <w:bCs/>
        </w:rPr>
        <w:t>Fax:</w:t>
      </w:r>
      <w:r w:rsidRPr="00F71F22">
        <w:rPr>
          <w:rFonts w:ascii="Book Antiqua" w:hAnsi="Book Antiqua" w:cs="Calibri"/>
        </w:rPr>
        <w:t xml:space="preserve"> +31-40–2443370</w:t>
      </w:r>
    </w:p>
    <w:p w14:paraId="273C569E" w14:textId="77777777" w:rsidR="00190FCE" w:rsidRPr="00F71F22" w:rsidRDefault="00190FCE" w:rsidP="00190FCE">
      <w:pPr>
        <w:spacing w:line="360" w:lineRule="auto"/>
        <w:jc w:val="both"/>
        <w:rPr>
          <w:rFonts w:ascii="Book Antiqua" w:hAnsi="Book Antiqua" w:cs="Calibri"/>
          <w:b/>
          <w:bCs/>
          <w:lang w:eastAsia="zh-CN"/>
        </w:rPr>
      </w:pPr>
    </w:p>
    <w:p w14:paraId="50D3BBCC" w14:textId="77777777" w:rsidR="00266706" w:rsidRPr="00F71F22" w:rsidRDefault="00266706" w:rsidP="00190FCE">
      <w:pPr>
        <w:spacing w:line="360" w:lineRule="auto"/>
        <w:jc w:val="both"/>
        <w:rPr>
          <w:rFonts w:ascii="Book Antiqua" w:hAnsi="Book Antiqua" w:cs="Calibri"/>
          <w:b/>
          <w:bCs/>
          <w:lang w:eastAsia="zh-CN"/>
        </w:rPr>
      </w:pPr>
      <w:r w:rsidRPr="00F71F22">
        <w:rPr>
          <w:rFonts w:ascii="Book Antiqua" w:hAnsi="Book Antiqua" w:cs="Calibri"/>
          <w:b/>
          <w:bCs/>
        </w:rPr>
        <w:t xml:space="preserve">Received: </w:t>
      </w:r>
      <w:r w:rsidR="00190FCE" w:rsidRPr="00F71F22">
        <w:rPr>
          <w:rFonts w:ascii="Book Antiqua" w:hAnsi="Book Antiqua" w:cs="Calibri"/>
          <w:bCs/>
          <w:lang w:eastAsia="zh-CN"/>
        </w:rPr>
        <w:t>October 17, 2014</w:t>
      </w:r>
    </w:p>
    <w:p w14:paraId="65D86E21" w14:textId="77777777" w:rsidR="00266706" w:rsidRPr="00F71F22" w:rsidRDefault="00266706" w:rsidP="00190FCE">
      <w:pPr>
        <w:spacing w:line="360" w:lineRule="auto"/>
        <w:jc w:val="both"/>
        <w:rPr>
          <w:rFonts w:ascii="Book Antiqua" w:hAnsi="Book Antiqua" w:cs="Calibri"/>
          <w:b/>
          <w:bCs/>
        </w:rPr>
      </w:pPr>
      <w:r w:rsidRPr="00F71F22">
        <w:rPr>
          <w:rFonts w:ascii="Book Antiqua" w:hAnsi="Book Antiqua" w:cs="Calibri"/>
          <w:b/>
          <w:bCs/>
        </w:rPr>
        <w:t>Peer-review started:</w:t>
      </w:r>
      <w:r w:rsidR="00190FCE" w:rsidRPr="00F71F22">
        <w:rPr>
          <w:rFonts w:ascii="Book Antiqua" w:hAnsi="Book Antiqua" w:cs="Calibri"/>
          <w:bCs/>
          <w:lang w:eastAsia="zh-CN"/>
        </w:rPr>
        <w:t xml:space="preserve"> October 18, 2014</w:t>
      </w:r>
    </w:p>
    <w:p w14:paraId="3B05CCD8" w14:textId="77777777" w:rsidR="00266706" w:rsidRPr="00F71F22" w:rsidRDefault="00266706" w:rsidP="00190FCE">
      <w:pPr>
        <w:spacing w:line="360" w:lineRule="auto"/>
        <w:jc w:val="both"/>
        <w:rPr>
          <w:rFonts w:ascii="Book Antiqua" w:hAnsi="Book Antiqua" w:cs="Calibri"/>
          <w:b/>
          <w:bCs/>
        </w:rPr>
      </w:pPr>
      <w:r w:rsidRPr="00F71F22">
        <w:rPr>
          <w:rFonts w:ascii="Book Antiqua" w:hAnsi="Book Antiqua" w:cs="Calibri"/>
          <w:b/>
          <w:bCs/>
        </w:rPr>
        <w:t>First decision:</w:t>
      </w:r>
      <w:r w:rsidR="00190FCE" w:rsidRPr="00F71F22">
        <w:rPr>
          <w:rFonts w:ascii="Book Antiqua" w:hAnsi="Book Antiqua" w:cs="Calibri"/>
          <w:bCs/>
          <w:lang w:eastAsia="zh-CN"/>
        </w:rPr>
        <w:t xml:space="preserve"> November 27, 2014</w:t>
      </w:r>
      <w:r w:rsidRPr="00F71F22">
        <w:rPr>
          <w:rFonts w:ascii="Book Antiqua" w:hAnsi="Book Antiqua" w:cs="Calibri"/>
          <w:bCs/>
        </w:rPr>
        <w:t xml:space="preserve"> </w:t>
      </w:r>
    </w:p>
    <w:p w14:paraId="689040AD" w14:textId="77777777" w:rsidR="00266706" w:rsidRPr="00F71F22" w:rsidRDefault="00266706" w:rsidP="00190FCE">
      <w:pPr>
        <w:spacing w:line="360" w:lineRule="auto"/>
        <w:jc w:val="both"/>
        <w:rPr>
          <w:rFonts w:ascii="Book Antiqua" w:hAnsi="Book Antiqua" w:cs="Calibri"/>
          <w:b/>
          <w:bCs/>
          <w:lang w:eastAsia="zh-CN"/>
        </w:rPr>
      </w:pPr>
      <w:r w:rsidRPr="00F71F22">
        <w:rPr>
          <w:rFonts w:ascii="Book Antiqua" w:hAnsi="Book Antiqua" w:cs="Calibri"/>
          <w:b/>
          <w:bCs/>
        </w:rPr>
        <w:t>Revised:</w:t>
      </w:r>
      <w:r w:rsidR="00190FCE" w:rsidRPr="00F71F22">
        <w:rPr>
          <w:rFonts w:ascii="Book Antiqua" w:hAnsi="Book Antiqua" w:cs="Calibri"/>
          <w:b/>
          <w:bCs/>
          <w:lang w:eastAsia="zh-CN"/>
        </w:rPr>
        <w:t xml:space="preserve"> </w:t>
      </w:r>
      <w:r w:rsidR="00190FCE" w:rsidRPr="00F71F22">
        <w:rPr>
          <w:rFonts w:ascii="Book Antiqua" w:hAnsi="Book Antiqua" w:cs="Calibri"/>
          <w:bCs/>
          <w:lang w:eastAsia="zh-CN"/>
        </w:rPr>
        <w:t>December 28, 2014</w:t>
      </w:r>
    </w:p>
    <w:p w14:paraId="010E0E42" w14:textId="530397E4" w:rsidR="00266706" w:rsidRPr="00F71F22" w:rsidRDefault="00266706" w:rsidP="00190FCE">
      <w:pPr>
        <w:spacing w:line="360" w:lineRule="auto"/>
        <w:jc w:val="both"/>
        <w:rPr>
          <w:rFonts w:ascii="Book Antiqua" w:hAnsi="Book Antiqua" w:cs="Calibri"/>
          <w:b/>
          <w:bCs/>
        </w:rPr>
      </w:pPr>
      <w:r w:rsidRPr="00F71F22">
        <w:rPr>
          <w:rFonts w:ascii="Book Antiqua" w:hAnsi="Book Antiqua" w:cs="Calibri"/>
          <w:b/>
          <w:bCs/>
        </w:rPr>
        <w:t>Accepted:</w:t>
      </w:r>
      <w:r w:rsidR="00CD746F" w:rsidRPr="00CD746F">
        <w:t xml:space="preserve"> </w:t>
      </w:r>
      <w:bookmarkStart w:id="4" w:name="_GoBack"/>
      <w:r w:rsidR="00CD746F" w:rsidRPr="00CD746F">
        <w:rPr>
          <w:rFonts w:ascii="Book Antiqua" w:hAnsi="Book Antiqua" w:cs="Calibri"/>
          <w:bCs/>
        </w:rPr>
        <w:t>Janurary 30, 2015</w:t>
      </w:r>
      <w:bookmarkEnd w:id="4"/>
    </w:p>
    <w:p w14:paraId="1345B28D" w14:textId="77777777" w:rsidR="00266706" w:rsidRPr="00F71F22" w:rsidRDefault="00266706" w:rsidP="00190FCE">
      <w:pPr>
        <w:spacing w:line="360" w:lineRule="auto"/>
        <w:jc w:val="both"/>
        <w:rPr>
          <w:rFonts w:ascii="Book Antiqua" w:hAnsi="Book Antiqua" w:cs="Calibri"/>
          <w:b/>
          <w:bCs/>
        </w:rPr>
      </w:pPr>
      <w:r w:rsidRPr="00F71F22">
        <w:rPr>
          <w:rFonts w:ascii="Book Antiqua" w:hAnsi="Book Antiqua" w:cs="Calibri"/>
          <w:b/>
          <w:bCs/>
        </w:rPr>
        <w:t>Article in press:</w:t>
      </w:r>
    </w:p>
    <w:p w14:paraId="73DF8404" w14:textId="77777777" w:rsidR="00266706" w:rsidRPr="00F71F22" w:rsidRDefault="00266706" w:rsidP="00190FCE">
      <w:pPr>
        <w:spacing w:line="360" w:lineRule="auto"/>
        <w:jc w:val="both"/>
        <w:rPr>
          <w:rFonts w:ascii="Book Antiqua" w:hAnsi="Book Antiqua" w:cs="Calibri"/>
          <w:b/>
          <w:bCs/>
        </w:rPr>
      </w:pPr>
      <w:r w:rsidRPr="00F71F22">
        <w:rPr>
          <w:rFonts w:ascii="Book Antiqua" w:hAnsi="Book Antiqua" w:cs="Calibri"/>
          <w:b/>
          <w:bCs/>
        </w:rPr>
        <w:t>Published online:</w:t>
      </w:r>
    </w:p>
    <w:p w14:paraId="60D88D04" w14:textId="77777777" w:rsidR="00190FCE" w:rsidRPr="00F71F22" w:rsidRDefault="00190FCE" w:rsidP="00190FCE">
      <w:pPr>
        <w:spacing w:line="360" w:lineRule="auto"/>
        <w:jc w:val="both"/>
        <w:rPr>
          <w:rFonts w:ascii="Book Antiqua" w:hAnsi="Book Antiqua" w:cs="Calibri"/>
          <w:b/>
          <w:bCs/>
          <w:lang w:eastAsia="zh-CN"/>
        </w:rPr>
      </w:pPr>
    </w:p>
    <w:p w14:paraId="6EA6C8EA" w14:textId="77777777" w:rsidR="00266706" w:rsidRPr="00F71F22" w:rsidRDefault="00266706" w:rsidP="00190FCE">
      <w:pPr>
        <w:spacing w:line="360" w:lineRule="auto"/>
        <w:jc w:val="both"/>
        <w:rPr>
          <w:rFonts w:ascii="Book Antiqua" w:hAnsi="Book Antiqua" w:cs="Calibri"/>
          <w:b/>
          <w:bCs/>
        </w:rPr>
      </w:pPr>
      <w:r w:rsidRPr="00F71F22">
        <w:rPr>
          <w:rFonts w:ascii="Book Antiqua" w:hAnsi="Book Antiqua" w:cs="Calibri"/>
          <w:b/>
          <w:bCs/>
        </w:rPr>
        <w:t>Abstract</w:t>
      </w:r>
    </w:p>
    <w:p w14:paraId="0F769985" w14:textId="77777777" w:rsidR="00266706" w:rsidRPr="00F71F22" w:rsidRDefault="00266706" w:rsidP="00190FCE">
      <w:pPr>
        <w:spacing w:line="360" w:lineRule="auto"/>
        <w:jc w:val="both"/>
        <w:rPr>
          <w:rFonts w:ascii="Book Antiqua" w:hAnsi="Book Antiqua" w:cs="Calibri"/>
        </w:rPr>
      </w:pPr>
      <w:r w:rsidRPr="00F71F22">
        <w:rPr>
          <w:rFonts w:ascii="Book Antiqua" w:hAnsi="Book Antiqua" w:cs="Calibri"/>
          <w:bCs/>
        </w:rPr>
        <w:t xml:space="preserve">Malignant ascites is a common symptom in patients with peritoneal cancer. Current assumption is </w:t>
      </w:r>
      <w:r w:rsidRPr="00F71F22">
        <w:rPr>
          <w:rFonts w:ascii="Book Antiqua" w:hAnsi="Book Antiqua" w:cs="Calibri"/>
        </w:rPr>
        <w:t>that an increased vascular permeability and obstruction of lymphatic channels lead to the accumulation of fluid in the abdominal cavity. This case report describes a severely symptomatic patient with malignant ascites. The previously healthy 73-year-old male was presented with abdominal distention causing respiratory distress. Computed tomography revealed</w:t>
      </w:r>
      <w:r w:rsidRPr="00F71F22" w:rsidDel="00CE2332">
        <w:rPr>
          <w:rFonts w:ascii="Book Antiqua" w:hAnsi="Book Antiqua" w:cs="Calibri"/>
        </w:rPr>
        <w:t xml:space="preserve"> </w:t>
      </w:r>
      <w:r w:rsidRPr="00F71F22">
        <w:rPr>
          <w:rFonts w:ascii="Book Antiqua" w:hAnsi="Book Antiqua" w:cs="Calibri"/>
        </w:rPr>
        <w:t>large amounts of ascites, a recto-sigmoidal mass with locoregional lymphadenopathy and an omental cake. Biopsy taken during colonoscopy revealed an adenocarcinoma of the colon wi</w:t>
      </w:r>
      <w:r w:rsidR="00190FCE" w:rsidRPr="00F71F22">
        <w:rPr>
          <w:rFonts w:ascii="Book Antiqua" w:hAnsi="Book Antiqua" w:cs="Calibri"/>
        </w:rPr>
        <w:t>th signet cell differentiation.</w:t>
      </w:r>
      <w:r w:rsidRPr="00F71F22">
        <w:rPr>
          <w:rFonts w:ascii="Book Antiqua" w:hAnsi="Book Antiqua" w:cs="Calibri"/>
        </w:rPr>
        <w:t xml:space="preserve"> A widespread peritoneal carcinomatosis was found during a diagnostic laparoscopy. The extent of peritoneal disease rendered the patient not suitable for cytoreductive surgery with curative intent. The ascites proved to be refractory to ultrasound-guided paracentesis; thus, a decision was made to perform palliative hyperthermic intraperitoneal chemotherapy without cytoreductive surgery. Consequently, ascites production stopped, and the respiratory distress was relieved thereafter. The postoperative recovery was uneventful. Ascites recurred eight months later, and a second hyperthermic intraperitoneal chemotherapy procedure was performed. The patient was still alive at the time of writing, 16 months after the initial diagnosis.</w:t>
      </w:r>
    </w:p>
    <w:p w14:paraId="53EC34FE" w14:textId="77777777" w:rsidR="00266706" w:rsidRPr="00F71F22" w:rsidRDefault="00266706" w:rsidP="00190FCE">
      <w:pPr>
        <w:spacing w:line="360" w:lineRule="auto"/>
        <w:jc w:val="both"/>
        <w:rPr>
          <w:rFonts w:ascii="Book Antiqua" w:hAnsi="Book Antiqua" w:cs="Calibri"/>
          <w:lang w:eastAsia="zh-CN"/>
        </w:rPr>
      </w:pPr>
    </w:p>
    <w:p w14:paraId="27B9DE86" w14:textId="77777777" w:rsidR="00266706" w:rsidRPr="00F71F22" w:rsidRDefault="00266706" w:rsidP="00190FCE">
      <w:pPr>
        <w:spacing w:line="360" w:lineRule="auto"/>
        <w:jc w:val="both"/>
        <w:rPr>
          <w:rFonts w:ascii="Book Antiqua" w:hAnsi="Book Antiqua" w:cs="Calibri"/>
        </w:rPr>
      </w:pPr>
      <w:r w:rsidRPr="00F71F22">
        <w:rPr>
          <w:rFonts w:ascii="Book Antiqua" w:hAnsi="Book Antiqua" w:cs="Calibri"/>
          <w:b/>
          <w:bCs/>
        </w:rPr>
        <w:t xml:space="preserve">Key words: </w:t>
      </w:r>
      <w:r w:rsidRPr="00F71F22">
        <w:rPr>
          <w:rFonts w:ascii="Book Antiqua" w:hAnsi="Book Antiqua" w:cs="Calibri"/>
        </w:rPr>
        <w:t xml:space="preserve">Ascites; Colorectal cancer; </w:t>
      </w:r>
      <w:proofErr w:type="gramStart"/>
      <w:r w:rsidRPr="00F71F22">
        <w:rPr>
          <w:rFonts w:ascii="Book Antiqua" w:hAnsi="Book Antiqua" w:cs="Calibri"/>
        </w:rPr>
        <w:t>Intraperitoneal</w:t>
      </w:r>
      <w:proofErr w:type="gramEnd"/>
      <w:r w:rsidRPr="00F71F22">
        <w:rPr>
          <w:rFonts w:ascii="Book Antiqua" w:hAnsi="Book Antiqua" w:cs="Calibri"/>
        </w:rPr>
        <w:t xml:space="preserve"> chemotherapy; Palliative HIPEC; Peritoneal carcinomatosis</w:t>
      </w:r>
    </w:p>
    <w:p w14:paraId="209A83E3" w14:textId="77777777" w:rsidR="00266706" w:rsidRPr="00F71F22" w:rsidRDefault="00266706" w:rsidP="00190FCE">
      <w:pPr>
        <w:spacing w:line="360" w:lineRule="auto"/>
        <w:jc w:val="both"/>
        <w:rPr>
          <w:rFonts w:ascii="Book Antiqua" w:hAnsi="Book Antiqua" w:cs="Calibri"/>
          <w:lang w:eastAsia="zh-CN"/>
        </w:rPr>
      </w:pPr>
    </w:p>
    <w:p w14:paraId="62C260B2" w14:textId="77777777" w:rsidR="00190FCE" w:rsidRPr="00F71F22" w:rsidRDefault="00190FCE" w:rsidP="00190FCE">
      <w:pPr>
        <w:spacing w:line="360" w:lineRule="auto"/>
        <w:jc w:val="both"/>
        <w:rPr>
          <w:rFonts w:ascii="Book Antiqua" w:hAnsi="Book Antiqua" w:cs="Arial"/>
        </w:rPr>
      </w:pPr>
      <w:proofErr w:type="gramStart"/>
      <w:r w:rsidRPr="00E5267F">
        <w:rPr>
          <w:rFonts w:ascii="Book Antiqua" w:hAnsi="Book Antiqua"/>
          <w:b/>
        </w:rPr>
        <w:t xml:space="preserve">© </w:t>
      </w:r>
      <w:r w:rsidRPr="00E5267F">
        <w:rPr>
          <w:rFonts w:ascii="Book Antiqua" w:hAnsi="Book Antiqua" w:cs="Arial"/>
          <w:b/>
        </w:rPr>
        <w:t>The Author(s) 2015.</w:t>
      </w:r>
      <w:proofErr w:type="gramEnd"/>
      <w:r w:rsidRPr="00E5267F">
        <w:rPr>
          <w:rFonts w:ascii="Book Antiqua" w:hAnsi="Book Antiqua" w:cs="Arial"/>
          <w:b/>
        </w:rPr>
        <w:t xml:space="preserve"> </w:t>
      </w:r>
      <w:r w:rsidRPr="00F71F22">
        <w:rPr>
          <w:rFonts w:ascii="Book Antiqua" w:hAnsi="Book Antiqua" w:cs="Arial"/>
        </w:rPr>
        <w:t>Published by Baishideng Publishing Group Inc. All rights reserved.</w:t>
      </w:r>
    </w:p>
    <w:p w14:paraId="56048692" w14:textId="77777777" w:rsidR="00190FCE" w:rsidRPr="00F71F22" w:rsidRDefault="00190FCE" w:rsidP="00190FCE">
      <w:pPr>
        <w:spacing w:line="360" w:lineRule="auto"/>
        <w:jc w:val="both"/>
        <w:rPr>
          <w:rFonts w:ascii="Book Antiqua" w:hAnsi="Book Antiqua" w:cs="Calibri"/>
          <w:lang w:eastAsia="zh-CN"/>
        </w:rPr>
      </w:pPr>
    </w:p>
    <w:p w14:paraId="06AB7D30" w14:textId="77777777" w:rsidR="00266706" w:rsidRPr="00F71F22" w:rsidRDefault="00266706" w:rsidP="00190FCE">
      <w:pPr>
        <w:spacing w:line="360" w:lineRule="auto"/>
        <w:jc w:val="both"/>
        <w:rPr>
          <w:rFonts w:ascii="Book Antiqua" w:hAnsi="Book Antiqua" w:cs="Calibri"/>
          <w:b/>
          <w:bCs/>
        </w:rPr>
      </w:pPr>
      <w:r w:rsidRPr="00F71F22">
        <w:rPr>
          <w:rFonts w:ascii="Book Antiqua" w:hAnsi="Book Antiqua" w:cs="Calibri"/>
          <w:b/>
          <w:bCs/>
        </w:rPr>
        <w:t xml:space="preserve">Core tip: </w:t>
      </w:r>
      <w:r w:rsidRPr="00F71F22">
        <w:rPr>
          <w:rFonts w:ascii="Book Antiqua" w:hAnsi="Book Antiqua" w:cs="Calibri"/>
          <w:bCs/>
        </w:rPr>
        <w:t>Malignant ascites can cause debilitating symptoms in patients with peritoneal cancer. This report describes</w:t>
      </w:r>
      <w:r w:rsidRPr="00F71F22">
        <w:rPr>
          <w:rFonts w:ascii="Book Antiqua" w:hAnsi="Book Antiqua" w:cs="Calibri"/>
        </w:rPr>
        <w:t xml:space="preserve"> a patient with severe respiratory distress caused by malignant ascites from peritoneal colorectal carcinomatosis</w:t>
      </w:r>
      <w:r w:rsidRPr="00F71F22">
        <w:rPr>
          <w:rFonts w:ascii="Book Antiqua" w:hAnsi="Book Antiqua" w:cs="Calibri"/>
          <w:bCs/>
        </w:rPr>
        <w:t>. The patient was successfully treated with hyperthermic intraperitoneal chemotherapy without cytoreductive surgery. Our results suggest that hyperthermic intraperitoneal chemotherapy without cytoreductive surgery should be considered in patients with symptomatic ascites, even when their prognosis is dismal.</w:t>
      </w:r>
    </w:p>
    <w:p w14:paraId="7BEE4E5C" w14:textId="77777777" w:rsidR="00266706" w:rsidRPr="00F71F22" w:rsidRDefault="00266706" w:rsidP="00190FCE">
      <w:pPr>
        <w:spacing w:line="360" w:lineRule="auto"/>
        <w:jc w:val="both"/>
        <w:rPr>
          <w:rFonts w:ascii="Book Antiqua" w:hAnsi="Book Antiqua" w:cs="Calibri"/>
        </w:rPr>
      </w:pPr>
    </w:p>
    <w:p w14:paraId="00411AE8" w14:textId="77777777" w:rsidR="00190FCE" w:rsidRPr="00F71F22" w:rsidRDefault="00266706" w:rsidP="00190FCE">
      <w:pPr>
        <w:spacing w:line="360" w:lineRule="auto"/>
        <w:jc w:val="both"/>
        <w:rPr>
          <w:rFonts w:ascii="Book Antiqua" w:hAnsi="Book Antiqua" w:cs="Calibri"/>
          <w:b/>
          <w:bCs/>
          <w:lang w:eastAsia="zh-CN"/>
        </w:rPr>
      </w:pPr>
      <w:proofErr w:type="gramStart"/>
      <w:r w:rsidRPr="00F71F22">
        <w:rPr>
          <w:rFonts w:ascii="Book Antiqua" w:hAnsi="Book Antiqua" w:cs="Calibri"/>
        </w:rPr>
        <w:t>van</w:t>
      </w:r>
      <w:proofErr w:type="gramEnd"/>
      <w:r w:rsidRPr="00F71F22">
        <w:rPr>
          <w:rFonts w:ascii="Book Antiqua" w:hAnsi="Book Antiqua" w:cs="Calibri"/>
        </w:rPr>
        <w:t xml:space="preserve"> den Houten MML, van Oudheusden, Luyer MDP, Nienhuijs SW, de Hingh IHJT. </w:t>
      </w:r>
      <w:r w:rsidR="00190FCE" w:rsidRPr="00F71F22">
        <w:rPr>
          <w:rFonts w:ascii="Book Antiqua" w:hAnsi="Book Antiqua" w:cs="Calibri"/>
          <w:bCs/>
        </w:rPr>
        <w:t>Respiratory distress due to malignant ascites palliated by hyperthermic intraperitoneal chemotherapy</w:t>
      </w:r>
      <w:r w:rsidR="00190FCE" w:rsidRPr="00F71F22">
        <w:rPr>
          <w:rFonts w:ascii="Book Antiqua" w:hAnsi="Book Antiqua" w:cs="Calibri"/>
          <w:bCs/>
          <w:lang w:eastAsia="zh-CN"/>
        </w:rPr>
        <w:t xml:space="preserve">. </w:t>
      </w:r>
      <w:r w:rsidR="00190FCE" w:rsidRPr="00F71F22">
        <w:rPr>
          <w:rFonts w:ascii="Book Antiqua" w:hAnsi="Book Antiqua"/>
          <w:i/>
          <w:iCs/>
        </w:rPr>
        <w:t>World J Gastrointest Surg</w:t>
      </w:r>
      <w:r w:rsidR="00190FCE" w:rsidRPr="00F71F22">
        <w:rPr>
          <w:rFonts w:ascii="Book Antiqua" w:hAnsi="Book Antiqua"/>
          <w:i/>
          <w:iCs/>
          <w:lang w:eastAsia="zh-CN"/>
        </w:rPr>
        <w:t xml:space="preserve"> </w:t>
      </w:r>
      <w:r w:rsidR="00190FCE" w:rsidRPr="00F71F22">
        <w:rPr>
          <w:rFonts w:ascii="Book Antiqua" w:hAnsi="Book Antiqua"/>
          <w:iCs/>
          <w:lang w:eastAsia="zh-CN"/>
        </w:rPr>
        <w:t xml:space="preserve">2015; </w:t>
      </w:r>
      <w:proofErr w:type="gramStart"/>
      <w:r w:rsidR="00190FCE" w:rsidRPr="00F71F22">
        <w:rPr>
          <w:rFonts w:ascii="Book Antiqua" w:hAnsi="Book Antiqua"/>
          <w:iCs/>
          <w:lang w:eastAsia="zh-CN"/>
        </w:rPr>
        <w:t>In</w:t>
      </w:r>
      <w:proofErr w:type="gramEnd"/>
      <w:r w:rsidR="00190FCE" w:rsidRPr="00F71F22">
        <w:rPr>
          <w:rFonts w:ascii="Book Antiqua" w:hAnsi="Book Antiqua"/>
          <w:iCs/>
          <w:lang w:eastAsia="zh-CN"/>
        </w:rPr>
        <w:t xml:space="preserve"> press</w:t>
      </w:r>
    </w:p>
    <w:p w14:paraId="5CB1F6F1" w14:textId="77777777" w:rsidR="00266706" w:rsidRPr="00F71F22" w:rsidRDefault="00266706" w:rsidP="00190FCE">
      <w:pPr>
        <w:spacing w:line="360" w:lineRule="auto"/>
        <w:jc w:val="both"/>
        <w:rPr>
          <w:rFonts w:ascii="Book Antiqua" w:hAnsi="Book Antiqua" w:cs="Calibri"/>
          <w:bCs/>
        </w:rPr>
      </w:pPr>
    </w:p>
    <w:p w14:paraId="325B7264" w14:textId="77777777" w:rsidR="00266706" w:rsidRPr="00F71F22" w:rsidRDefault="00266706" w:rsidP="00190FCE">
      <w:pPr>
        <w:spacing w:line="360" w:lineRule="auto"/>
        <w:jc w:val="both"/>
        <w:rPr>
          <w:rFonts w:ascii="Book Antiqua" w:hAnsi="Book Antiqua" w:cs="Calibri"/>
          <w:b/>
          <w:bCs/>
        </w:rPr>
      </w:pPr>
      <w:r w:rsidRPr="00F71F22">
        <w:rPr>
          <w:rFonts w:ascii="Book Antiqua" w:hAnsi="Book Antiqua" w:cs="Calibri"/>
          <w:b/>
          <w:bCs/>
        </w:rPr>
        <w:t>INTRODUCTION</w:t>
      </w:r>
    </w:p>
    <w:p w14:paraId="79402B55" w14:textId="77777777" w:rsidR="00266706" w:rsidRPr="00F71F22" w:rsidRDefault="00266706" w:rsidP="00190FCE">
      <w:pPr>
        <w:spacing w:line="360" w:lineRule="auto"/>
        <w:contextualSpacing/>
        <w:jc w:val="both"/>
        <w:rPr>
          <w:rFonts w:ascii="Book Antiqua" w:hAnsi="Book Antiqua" w:cs="Calibri"/>
        </w:rPr>
      </w:pPr>
      <w:r w:rsidRPr="00F71F22">
        <w:rPr>
          <w:rFonts w:ascii="Book Antiqua" w:hAnsi="Book Antiqua" w:cs="Calibri"/>
        </w:rPr>
        <w:t xml:space="preserve">Malignant ascites (MA) is a pathologic accumulation of fluid in the peritoneal cavity caused by intraperitoneal disseminated cancer </w:t>
      </w:r>
      <w:proofErr w:type="gramStart"/>
      <w:r w:rsidRPr="00F71F22">
        <w:rPr>
          <w:rFonts w:ascii="Book Antiqua" w:hAnsi="Book Antiqua" w:cs="Calibri"/>
        </w:rPr>
        <w:t>cells</w:t>
      </w:r>
      <w:r w:rsidRPr="00F71F22">
        <w:rPr>
          <w:rFonts w:ascii="Book Antiqua" w:hAnsi="Book Antiqua" w:cs="Calibri"/>
          <w:noProof/>
          <w:vertAlign w:val="superscript"/>
        </w:rPr>
        <w:t>[</w:t>
      </w:r>
      <w:proofErr w:type="gramEnd"/>
      <w:r w:rsidRPr="00F71F22">
        <w:rPr>
          <w:rFonts w:ascii="Book Antiqua" w:hAnsi="Book Antiqua" w:cs="Calibri"/>
          <w:noProof/>
          <w:vertAlign w:val="superscript"/>
        </w:rPr>
        <w:t>1,2]</w:t>
      </w:r>
      <w:r w:rsidRPr="00F71F22">
        <w:rPr>
          <w:rFonts w:ascii="Book Antiqua" w:hAnsi="Book Antiqua" w:cs="Calibri"/>
        </w:rPr>
        <w:t xml:space="preserve">. About 40% of patients with peritoneal carcinomatosis (PC) secondary to colorectal cancer (CRC) develop </w:t>
      </w:r>
      <w:proofErr w:type="gramStart"/>
      <w:r w:rsidRPr="00F71F22">
        <w:rPr>
          <w:rFonts w:ascii="Book Antiqua" w:hAnsi="Book Antiqua" w:cs="Calibri"/>
        </w:rPr>
        <w:t>MA</w:t>
      </w:r>
      <w:r w:rsidRPr="00F71F22">
        <w:rPr>
          <w:rFonts w:ascii="Book Antiqua" w:hAnsi="Book Antiqua" w:cs="Calibri"/>
          <w:noProof/>
          <w:vertAlign w:val="superscript"/>
        </w:rPr>
        <w:t>[</w:t>
      </w:r>
      <w:proofErr w:type="gramEnd"/>
      <w:r w:rsidRPr="00F71F22">
        <w:rPr>
          <w:rFonts w:ascii="Book Antiqua" w:hAnsi="Book Antiqua" w:cs="Calibri"/>
          <w:noProof/>
          <w:vertAlign w:val="superscript"/>
        </w:rPr>
        <w:t>3]</w:t>
      </w:r>
      <w:r w:rsidRPr="00F71F22">
        <w:rPr>
          <w:rFonts w:ascii="Book Antiqua" w:hAnsi="Book Antiqua" w:cs="Calibri"/>
        </w:rPr>
        <w:t xml:space="preserve">. In these patients, progressive abdominal distention eventually causes debilitating symptoms such as pain, nausea, anorexia, vomiting, and fatigue. In addition, ascites may hinder patients’ breathing, causing </w:t>
      </w:r>
      <w:proofErr w:type="gramStart"/>
      <w:r w:rsidRPr="00F71F22">
        <w:rPr>
          <w:rFonts w:ascii="Book Antiqua" w:hAnsi="Book Antiqua" w:cs="Calibri"/>
        </w:rPr>
        <w:t>dyspnea</w:t>
      </w:r>
      <w:r w:rsidRPr="00F71F22">
        <w:rPr>
          <w:rFonts w:ascii="Book Antiqua" w:hAnsi="Book Antiqua" w:cs="Calibri"/>
          <w:noProof/>
          <w:vertAlign w:val="superscript"/>
        </w:rPr>
        <w:t>[</w:t>
      </w:r>
      <w:proofErr w:type="gramEnd"/>
      <w:r w:rsidRPr="00F71F22">
        <w:rPr>
          <w:rFonts w:ascii="Book Antiqua" w:hAnsi="Book Antiqua" w:cs="Calibri"/>
          <w:noProof/>
          <w:vertAlign w:val="superscript"/>
        </w:rPr>
        <w:t>4]</w:t>
      </w:r>
      <w:r w:rsidR="00190FCE" w:rsidRPr="00F71F22">
        <w:rPr>
          <w:rFonts w:ascii="Book Antiqua" w:hAnsi="Book Antiqua" w:cs="Calibri"/>
        </w:rPr>
        <w:t>.</w:t>
      </w:r>
      <w:r w:rsidR="00190FCE" w:rsidRPr="00F71F22">
        <w:rPr>
          <w:rFonts w:ascii="Book Antiqua" w:hAnsi="Book Antiqua" w:cs="Calibri" w:hint="eastAsia"/>
          <w:lang w:eastAsia="zh-CN"/>
        </w:rPr>
        <w:t xml:space="preserve"> </w:t>
      </w:r>
      <w:r w:rsidRPr="00F71F22">
        <w:rPr>
          <w:rFonts w:ascii="Book Antiqua" w:hAnsi="Book Antiqua" w:cs="Calibri"/>
        </w:rPr>
        <w:t xml:space="preserve">The presence of MA is considered to be a grave prognostic sign, and in many patients, treatment is aimed only at palliation of symptoms. However, the first-line therapy with diuretics and paracentesis has shown varying </w:t>
      </w:r>
      <w:proofErr w:type="gramStart"/>
      <w:r w:rsidRPr="00F71F22">
        <w:rPr>
          <w:rFonts w:ascii="Book Antiqua" w:hAnsi="Book Antiqua" w:cs="Calibri"/>
        </w:rPr>
        <w:t>efficacy</w:t>
      </w:r>
      <w:r w:rsidRPr="00F71F22">
        <w:rPr>
          <w:rFonts w:ascii="Book Antiqua" w:hAnsi="Book Antiqua" w:cs="Calibri"/>
          <w:noProof/>
          <w:vertAlign w:val="superscript"/>
        </w:rPr>
        <w:t>[</w:t>
      </w:r>
      <w:proofErr w:type="gramEnd"/>
      <w:r w:rsidRPr="00F71F22">
        <w:rPr>
          <w:rFonts w:ascii="Book Antiqua" w:hAnsi="Book Antiqua" w:cs="Calibri"/>
          <w:noProof/>
          <w:vertAlign w:val="superscript"/>
        </w:rPr>
        <w:t>1,2]</w:t>
      </w:r>
      <w:r w:rsidRPr="00F71F22">
        <w:rPr>
          <w:rFonts w:ascii="Book Antiqua" w:hAnsi="Book Antiqua" w:cs="Calibri"/>
        </w:rPr>
        <w:t xml:space="preserve">. Consequently, hyperthermic intraperitoneal chemotherapy (HIPEC) has been advocated as an alternative treatment for refractory </w:t>
      </w:r>
      <w:proofErr w:type="gramStart"/>
      <w:r w:rsidRPr="00F71F22">
        <w:rPr>
          <w:rFonts w:ascii="Book Antiqua" w:hAnsi="Book Antiqua" w:cs="Calibri"/>
        </w:rPr>
        <w:t>ascites</w:t>
      </w:r>
      <w:r w:rsidRPr="00F71F22">
        <w:rPr>
          <w:rFonts w:ascii="Book Antiqua" w:hAnsi="Book Antiqua" w:cs="Calibri"/>
          <w:noProof/>
          <w:vertAlign w:val="superscript"/>
        </w:rPr>
        <w:t>[</w:t>
      </w:r>
      <w:proofErr w:type="gramEnd"/>
      <w:r w:rsidRPr="00F71F22">
        <w:rPr>
          <w:rFonts w:ascii="Book Antiqua" w:hAnsi="Book Antiqua" w:cs="Calibri"/>
          <w:noProof/>
          <w:vertAlign w:val="superscript"/>
        </w:rPr>
        <w:t>5–8]</w:t>
      </w:r>
      <w:r w:rsidRPr="00F71F22">
        <w:rPr>
          <w:rFonts w:ascii="Book Antiqua" w:hAnsi="Book Antiqua" w:cs="Calibri"/>
        </w:rPr>
        <w:t>.</w:t>
      </w:r>
    </w:p>
    <w:p w14:paraId="2DCB673F" w14:textId="77777777" w:rsidR="00266706" w:rsidRPr="00F71F22" w:rsidRDefault="00266706" w:rsidP="00190FCE">
      <w:pPr>
        <w:spacing w:line="360" w:lineRule="auto"/>
        <w:ind w:firstLineChars="100" w:firstLine="240"/>
        <w:contextualSpacing/>
        <w:jc w:val="both"/>
        <w:rPr>
          <w:rFonts w:ascii="Book Antiqua" w:hAnsi="Book Antiqua" w:cs="Calibri"/>
        </w:rPr>
      </w:pPr>
      <w:r w:rsidRPr="00F71F22">
        <w:rPr>
          <w:rFonts w:ascii="Book Antiqua" w:hAnsi="Book Antiqua" w:cs="Calibri"/>
        </w:rPr>
        <w:t xml:space="preserve">The current report describes a patient with severe respiratory distress caused by MA from peritoneal colorectal carcinomatosis. The patient was successfully palliated using HIPEC. </w:t>
      </w:r>
    </w:p>
    <w:p w14:paraId="6F44B007" w14:textId="77777777" w:rsidR="00266706" w:rsidRPr="00F71F22" w:rsidRDefault="00266706" w:rsidP="00190FCE">
      <w:pPr>
        <w:spacing w:line="360" w:lineRule="auto"/>
        <w:contextualSpacing/>
        <w:jc w:val="both"/>
        <w:rPr>
          <w:rFonts w:ascii="Book Antiqua" w:hAnsi="Book Antiqua" w:cs="Calibri"/>
          <w:b/>
          <w:bCs/>
        </w:rPr>
      </w:pPr>
    </w:p>
    <w:p w14:paraId="3921FC12" w14:textId="77777777" w:rsidR="00266706" w:rsidRPr="00F71F22" w:rsidRDefault="00266706" w:rsidP="00190FCE">
      <w:pPr>
        <w:spacing w:line="360" w:lineRule="auto"/>
        <w:contextualSpacing/>
        <w:jc w:val="both"/>
        <w:rPr>
          <w:rFonts w:ascii="Book Antiqua" w:hAnsi="Book Antiqua" w:cs="Calibri"/>
          <w:b/>
          <w:bCs/>
        </w:rPr>
      </w:pPr>
      <w:r w:rsidRPr="00F71F22">
        <w:rPr>
          <w:rFonts w:ascii="Book Antiqua" w:hAnsi="Book Antiqua" w:cs="Calibri"/>
          <w:b/>
          <w:bCs/>
        </w:rPr>
        <w:t>CASE REPORT</w:t>
      </w:r>
    </w:p>
    <w:p w14:paraId="67D01E5F" w14:textId="77777777" w:rsidR="00266706" w:rsidRPr="00F71F22" w:rsidRDefault="00266706" w:rsidP="00190FCE">
      <w:pPr>
        <w:spacing w:line="360" w:lineRule="auto"/>
        <w:contextualSpacing/>
        <w:jc w:val="both"/>
        <w:rPr>
          <w:rFonts w:ascii="Book Antiqua" w:hAnsi="Book Antiqua" w:cs="Calibri"/>
        </w:rPr>
      </w:pPr>
      <w:r w:rsidRPr="00F71F22">
        <w:rPr>
          <w:rFonts w:ascii="Book Antiqua" w:hAnsi="Book Antiqua" w:cs="Calibri"/>
        </w:rPr>
        <w:t xml:space="preserve">A previously healthy 73-year-old man was admitted to a regional hospital with a three-week history of debilitating abdominal distention, obstipation, dyschezia, anorexia, and dyspnea. A </w:t>
      </w:r>
      <w:r w:rsidR="00BA329F" w:rsidRPr="00F71F22">
        <w:rPr>
          <w:rFonts w:ascii="Book Antiqua" w:eastAsia="华文仿宋" w:hAnsi="Book Antiqua" w:cs="Arial"/>
        </w:rPr>
        <w:t>computed tomography</w:t>
      </w:r>
      <w:r w:rsidR="00BA329F" w:rsidRPr="00F71F22">
        <w:rPr>
          <w:rFonts w:ascii="Book Antiqua" w:hAnsi="Book Antiqua" w:cs="Calibri"/>
        </w:rPr>
        <w:t xml:space="preserve"> </w:t>
      </w:r>
      <w:r w:rsidR="00BA329F" w:rsidRPr="00F71F22">
        <w:rPr>
          <w:rFonts w:ascii="Book Antiqua" w:hAnsi="Book Antiqua" w:cs="Calibri" w:hint="eastAsia"/>
          <w:lang w:eastAsia="zh-CN"/>
        </w:rPr>
        <w:t>(</w:t>
      </w:r>
      <w:r w:rsidRPr="00F71F22">
        <w:rPr>
          <w:rFonts w:ascii="Book Antiqua" w:hAnsi="Book Antiqua" w:cs="Calibri"/>
        </w:rPr>
        <w:t>CT</w:t>
      </w:r>
      <w:r w:rsidR="00BA329F" w:rsidRPr="00F71F22">
        <w:rPr>
          <w:rFonts w:ascii="Book Antiqua" w:hAnsi="Book Antiqua" w:cs="Calibri" w:hint="eastAsia"/>
          <w:lang w:eastAsia="zh-CN"/>
        </w:rPr>
        <w:t>)</w:t>
      </w:r>
      <w:r w:rsidRPr="00F71F22">
        <w:rPr>
          <w:rFonts w:ascii="Book Antiqua" w:hAnsi="Book Antiqua" w:cs="Calibri"/>
        </w:rPr>
        <w:t xml:space="preserve"> scan showed large amounts of ascites (Figure 1), a large rectosigmoidal mass with locoregional lymphadenopathy, and an omental cake, but no systemic metastases. These findings were highly suggestive of PC of colonic cancer. Biopsies taken during the colonoscopy confirmed the presence of a mucinous adenocarcinoma in the proximal rectum. </w:t>
      </w:r>
    </w:p>
    <w:p w14:paraId="362A0891" w14:textId="77777777" w:rsidR="00266706" w:rsidRPr="00F71F22" w:rsidRDefault="00266706" w:rsidP="00190FCE">
      <w:pPr>
        <w:spacing w:line="360" w:lineRule="auto"/>
        <w:ind w:firstLineChars="100" w:firstLine="240"/>
        <w:contextualSpacing/>
        <w:jc w:val="both"/>
        <w:rPr>
          <w:rFonts w:ascii="Book Antiqua" w:hAnsi="Book Antiqua" w:cs="Calibri"/>
        </w:rPr>
      </w:pPr>
      <w:r w:rsidRPr="00F71F22">
        <w:rPr>
          <w:rFonts w:ascii="Book Antiqua" w:hAnsi="Book Antiqua" w:cs="Calibri"/>
        </w:rPr>
        <w:t>At the time of referral to our hospital, the patient was wheelchair bound and short of breath. A diagnostic laparoscopy was performed in order to determine the possibility of HIPEC with curative intent. The results revealed widespread peritoneal metastases (Figures 2 and 3) affecting all abdominal regions, adding up to a peritoneal cancer index of 34. Radical resection of all metastases was deemed impossible, disqualifying the patient from HIPEC with curative intent. To alleviate symptoms, 10 L of ascitic fluid was drained, and a colostomy was performed for fecal diversion. The patient felt immediate relief, but a day later, recurrent fluid production caused severe respiratory distress. An ultrasound-guided paracentesis was performed, temporarily alleviating symptoms. However, ascites production remained unmanageable with the production rate of 10 L every 24 h. In an effort to stop the ascites production, a laparoscopic HIPEC without cytoreductive surgery, was performed. Saline was heated to 41–42</w:t>
      </w:r>
      <w:r w:rsidR="00190FCE" w:rsidRPr="00F71F22">
        <w:rPr>
          <w:rFonts w:ascii="Book Antiqua" w:hAnsi="Book Antiqua" w:cs="Calibri" w:hint="eastAsia"/>
          <w:lang w:eastAsia="zh-CN"/>
        </w:rPr>
        <w:t xml:space="preserve"> </w:t>
      </w:r>
      <w:r w:rsidRPr="00F71F22">
        <w:rPr>
          <w:rFonts w:ascii="Book Antiqua" w:hAnsi="Book Antiqua" w:cs="Calibri"/>
        </w:rPr>
        <w:sym w:font="Symbol" w:char="F0B0"/>
      </w:r>
      <w:r w:rsidRPr="00F71F22">
        <w:rPr>
          <w:rFonts w:ascii="Book Antiqua" w:hAnsi="Book Antiqua" w:cs="Calibri"/>
        </w:rPr>
        <w:t>C and perfused intra-abdominally, followed by administration of mitomycin C (35 mg/m</w:t>
      </w:r>
      <w:r w:rsidRPr="00F71F22">
        <w:rPr>
          <w:rFonts w:ascii="Book Antiqua" w:hAnsi="Book Antiqua" w:cs="Calibri"/>
          <w:vertAlign w:val="superscript"/>
        </w:rPr>
        <w:t>2</w:t>
      </w:r>
      <w:r w:rsidRPr="00F71F22">
        <w:rPr>
          <w:rFonts w:ascii="Book Antiqua" w:hAnsi="Book Antiqua" w:cs="Calibri"/>
        </w:rPr>
        <w:t xml:space="preserve">) circulating for 90 min. Postoperatively, the peritoneal cavity was drained with three catheters that were removed 48 h after surgery as per protocol. The postoperative stay was uneventful, and the patient was discharged after 12 d. The malignant ascites and resulting symptoms disappeared. Subsequent pathologic investigation confirmed the presence of a mucinous adenocarcinoma with signet cell differentiation in the peritoneal deposits. </w:t>
      </w:r>
    </w:p>
    <w:p w14:paraId="0597654A" w14:textId="77777777" w:rsidR="00266706" w:rsidRPr="00F71F22" w:rsidRDefault="00266706" w:rsidP="00190FCE">
      <w:pPr>
        <w:spacing w:line="360" w:lineRule="auto"/>
        <w:ind w:firstLineChars="100" w:firstLine="240"/>
        <w:contextualSpacing/>
        <w:jc w:val="both"/>
        <w:rPr>
          <w:rFonts w:ascii="Book Antiqua" w:hAnsi="Book Antiqua" w:cs="Calibri"/>
        </w:rPr>
      </w:pPr>
      <w:r w:rsidRPr="00F71F22">
        <w:rPr>
          <w:rFonts w:ascii="Book Antiqua" w:hAnsi="Book Antiqua" w:cs="Calibri"/>
        </w:rPr>
        <w:t xml:space="preserve">Palliative chemotherapy (FOLFOX/bevacizumab) was started four weeks later. Recurrent ascites occurred eight months after the HIPEC. Ultrasound-guided paracentesis provided insufficient relief. Given the positive response to the initial HIPEC, this procedure was repeated with oxaliplatin as the intraperitoneal agent. The patient was still alive 16 </w:t>
      </w:r>
      <w:proofErr w:type="gramStart"/>
      <w:r w:rsidRPr="00F71F22">
        <w:rPr>
          <w:rFonts w:ascii="Book Antiqua" w:hAnsi="Book Antiqua" w:cs="Calibri"/>
        </w:rPr>
        <w:t>mo</w:t>
      </w:r>
      <w:proofErr w:type="gramEnd"/>
      <w:r w:rsidRPr="00F71F22">
        <w:rPr>
          <w:rFonts w:ascii="Book Antiqua" w:hAnsi="Book Antiqua" w:cs="Calibri"/>
        </w:rPr>
        <w:t xml:space="preserve"> after the diagnosis and continues to receive palliative chemotherapy. </w:t>
      </w:r>
    </w:p>
    <w:p w14:paraId="1C158DB8" w14:textId="77777777" w:rsidR="00266706" w:rsidRPr="00F71F22" w:rsidRDefault="00266706" w:rsidP="00190FCE">
      <w:pPr>
        <w:spacing w:line="360" w:lineRule="auto"/>
        <w:contextualSpacing/>
        <w:jc w:val="both"/>
        <w:rPr>
          <w:rFonts w:ascii="Book Antiqua" w:hAnsi="Book Antiqua" w:cs="Calibri"/>
          <w:b/>
          <w:bCs/>
        </w:rPr>
      </w:pPr>
    </w:p>
    <w:p w14:paraId="01EA8A6A" w14:textId="77777777" w:rsidR="00266706" w:rsidRPr="00F71F22" w:rsidRDefault="00266706" w:rsidP="00190FCE">
      <w:pPr>
        <w:spacing w:line="360" w:lineRule="auto"/>
        <w:contextualSpacing/>
        <w:jc w:val="both"/>
        <w:rPr>
          <w:rFonts w:ascii="Book Antiqua" w:hAnsi="Book Antiqua" w:cs="Calibri"/>
          <w:b/>
          <w:bCs/>
        </w:rPr>
      </w:pPr>
      <w:r w:rsidRPr="00F71F22">
        <w:rPr>
          <w:rFonts w:ascii="Book Antiqua" w:hAnsi="Book Antiqua" w:cs="Calibri"/>
          <w:b/>
          <w:bCs/>
        </w:rPr>
        <w:t>DISCUSSION</w:t>
      </w:r>
    </w:p>
    <w:p w14:paraId="1DCCAB53" w14:textId="77777777" w:rsidR="00266706" w:rsidRPr="00F71F22" w:rsidRDefault="00266706" w:rsidP="00190FCE">
      <w:pPr>
        <w:spacing w:line="360" w:lineRule="auto"/>
        <w:contextualSpacing/>
        <w:jc w:val="both"/>
        <w:rPr>
          <w:rFonts w:ascii="Book Antiqua" w:hAnsi="Book Antiqua" w:cs="Calibri"/>
        </w:rPr>
      </w:pPr>
      <w:r w:rsidRPr="00F71F22">
        <w:rPr>
          <w:rFonts w:ascii="Book Antiqua" w:hAnsi="Book Antiqua" w:cs="Calibri"/>
        </w:rPr>
        <w:t xml:space="preserve">Approximately 10% of CRC patients develop peritoneal cancer in the course of their </w:t>
      </w:r>
      <w:proofErr w:type="gramStart"/>
      <w:r w:rsidRPr="00F71F22">
        <w:rPr>
          <w:rFonts w:ascii="Book Antiqua" w:hAnsi="Book Antiqua" w:cs="Calibri"/>
        </w:rPr>
        <w:t>disease</w:t>
      </w:r>
      <w:r w:rsidRPr="00F71F22">
        <w:rPr>
          <w:rFonts w:ascii="Book Antiqua" w:hAnsi="Book Antiqua" w:cs="Calibri"/>
          <w:noProof/>
          <w:vertAlign w:val="superscript"/>
        </w:rPr>
        <w:t>[</w:t>
      </w:r>
      <w:proofErr w:type="gramEnd"/>
      <w:r w:rsidRPr="00F71F22">
        <w:rPr>
          <w:rFonts w:ascii="Book Antiqua" w:hAnsi="Book Antiqua" w:cs="Calibri"/>
          <w:noProof/>
          <w:vertAlign w:val="superscript"/>
        </w:rPr>
        <w:t>9]</w:t>
      </w:r>
      <w:r w:rsidRPr="00F71F22">
        <w:rPr>
          <w:rFonts w:ascii="Book Antiqua" w:hAnsi="Book Antiqua" w:cs="Calibri"/>
        </w:rPr>
        <w:t xml:space="preserve">. In a select group of patients, cytoreductive surgery and HIPEC are the treatment modality of choice, which offer long-term survival, or in some cases, a </w:t>
      </w:r>
      <w:proofErr w:type="gramStart"/>
      <w:r w:rsidRPr="00F71F22">
        <w:rPr>
          <w:rFonts w:ascii="Book Antiqua" w:hAnsi="Book Antiqua" w:cs="Calibri"/>
        </w:rPr>
        <w:t>cure</w:t>
      </w:r>
      <w:r w:rsidRPr="00F71F22">
        <w:rPr>
          <w:rFonts w:ascii="Book Antiqua" w:hAnsi="Book Antiqua" w:cs="Calibri"/>
          <w:noProof/>
          <w:vertAlign w:val="superscript"/>
        </w:rPr>
        <w:t>[</w:t>
      </w:r>
      <w:proofErr w:type="gramEnd"/>
      <w:r w:rsidRPr="00F71F22">
        <w:rPr>
          <w:rFonts w:ascii="Book Antiqua" w:hAnsi="Book Antiqua" w:cs="Calibri"/>
          <w:noProof/>
          <w:vertAlign w:val="superscript"/>
        </w:rPr>
        <w:t>10]</w:t>
      </w:r>
      <w:r w:rsidRPr="00F71F22">
        <w:rPr>
          <w:rFonts w:ascii="Book Antiqua" w:hAnsi="Book Antiqua" w:cs="Calibri"/>
        </w:rPr>
        <w:t xml:space="preserve">. These results can only be achieved when complete cytoreduction of all visible tumors is </w:t>
      </w:r>
      <w:proofErr w:type="gramStart"/>
      <w:r w:rsidRPr="00F71F22">
        <w:rPr>
          <w:rFonts w:ascii="Book Antiqua" w:hAnsi="Book Antiqua" w:cs="Calibri"/>
        </w:rPr>
        <w:t>obtained</w:t>
      </w:r>
      <w:r w:rsidRPr="00F71F22">
        <w:rPr>
          <w:rFonts w:ascii="Book Antiqua" w:hAnsi="Book Antiqua" w:cs="Calibri"/>
          <w:noProof/>
          <w:vertAlign w:val="superscript"/>
        </w:rPr>
        <w:t>[</w:t>
      </w:r>
      <w:proofErr w:type="gramEnd"/>
      <w:r w:rsidRPr="00F71F22">
        <w:rPr>
          <w:rFonts w:ascii="Book Antiqua" w:hAnsi="Book Antiqua" w:cs="Calibri"/>
          <w:noProof/>
          <w:vertAlign w:val="superscript"/>
        </w:rPr>
        <w:t>9]</w:t>
      </w:r>
      <w:r w:rsidRPr="00F71F22">
        <w:rPr>
          <w:rFonts w:ascii="Book Antiqua" w:hAnsi="Book Antiqua" w:cs="Calibri"/>
        </w:rPr>
        <w:t>. Consequently, patients unfit for major surgery, with systemic metastases or wherein complete cytoreduction cannot be achieved, have a dismal prognosis.</w:t>
      </w:r>
      <w:r w:rsidRPr="00F71F22">
        <w:rPr>
          <w:rFonts w:ascii="Book Antiqua" w:hAnsi="Book Antiqua" w:cs="Calibri"/>
          <w:u w:val="single"/>
        </w:rPr>
        <w:t xml:space="preserve"> </w:t>
      </w:r>
      <w:r w:rsidRPr="00F71F22">
        <w:rPr>
          <w:rFonts w:ascii="Book Antiqua" w:hAnsi="Book Antiqua" w:cs="Calibri"/>
        </w:rPr>
        <w:t>In these patients, treatment is aimed at palliation of symptoms, including those caused by ascites.</w:t>
      </w:r>
    </w:p>
    <w:p w14:paraId="4FD54614" w14:textId="77777777" w:rsidR="00266706" w:rsidRPr="00F71F22" w:rsidRDefault="00266706" w:rsidP="00190FCE">
      <w:pPr>
        <w:spacing w:line="360" w:lineRule="auto"/>
        <w:ind w:firstLineChars="100" w:firstLine="240"/>
        <w:contextualSpacing/>
        <w:jc w:val="both"/>
        <w:rPr>
          <w:rFonts w:ascii="Book Antiqua" w:hAnsi="Book Antiqua" w:cs="Calibri"/>
        </w:rPr>
      </w:pPr>
      <w:r w:rsidRPr="00F71F22">
        <w:rPr>
          <w:rFonts w:ascii="Book Antiqua" w:hAnsi="Book Antiqua" w:cs="Calibri"/>
        </w:rPr>
        <w:t xml:space="preserve">MA is a common symptom in patients with </w:t>
      </w:r>
      <w:proofErr w:type="gramStart"/>
      <w:r w:rsidRPr="00F71F22">
        <w:rPr>
          <w:rFonts w:ascii="Book Antiqua" w:hAnsi="Book Antiqua" w:cs="Calibri"/>
        </w:rPr>
        <w:t>PC</w:t>
      </w:r>
      <w:r w:rsidRPr="00F71F22">
        <w:rPr>
          <w:rFonts w:ascii="Book Antiqua" w:hAnsi="Book Antiqua" w:cs="Calibri"/>
          <w:noProof/>
          <w:vertAlign w:val="superscript"/>
        </w:rPr>
        <w:t>[</w:t>
      </w:r>
      <w:proofErr w:type="gramEnd"/>
      <w:r w:rsidRPr="00F71F22">
        <w:rPr>
          <w:rFonts w:ascii="Book Antiqua" w:hAnsi="Book Antiqua" w:cs="Calibri"/>
          <w:noProof/>
          <w:vertAlign w:val="superscript"/>
        </w:rPr>
        <w:t>1–3]</w:t>
      </w:r>
      <w:r w:rsidRPr="00F71F22">
        <w:rPr>
          <w:rFonts w:ascii="Book Antiqua" w:hAnsi="Book Antiqua" w:cs="Calibri"/>
        </w:rPr>
        <w:t xml:space="preserve">. The pathophysiology of MA is multi-factorial and remains to be fully elucidated. The current view is that an increased vascular permeability and obstruction of lymphatic channels lead to the accumulation of fluid in the abdominal </w:t>
      </w:r>
      <w:proofErr w:type="gramStart"/>
      <w:r w:rsidRPr="00F71F22">
        <w:rPr>
          <w:rFonts w:ascii="Book Antiqua" w:hAnsi="Book Antiqua" w:cs="Calibri"/>
        </w:rPr>
        <w:t>cavity</w:t>
      </w:r>
      <w:r w:rsidRPr="00F71F22">
        <w:rPr>
          <w:rFonts w:ascii="Book Antiqua" w:hAnsi="Book Antiqua" w:cs="Calibri"/>
          <w:noProof/>
          <w:vertAlign w:val="superscript"/>
        </w:rPr>
        <w:t>[</w:t>
      </w:r>
      <w:proofErr w:type="gramEnd"/>
      <w:r w:rsidRPr="00F71F22">
        <w:rPr>
          <w:rFonts w:ascii="Book Antiqua" w:hAnsi="Book Antiqua" w:cs="Calibri"/>
          <w:noProof/>
          <w:vertAlign w:val="superscript"/>
        </w:rPr>
        <w:t>1,2,11,12]</w:t>
      </w:r>
      <w:r w:rsidRPr="00F71F22">
        <w:rPr>
          <w:rFonts w:ascii="Book Antiqua" w:hAnsi="Book Antiqua" w:cs="Calibri"/>
        </w:rPr>
        <w:t xml:space="preserve">. Ultrasound-guided paracentesis and fluid analysis are used to distinguish a benign origin from a malignant cause. CT may aid in the diagnostic work-up and reveal the primary source of </w:t>
      </w:r>
      <w:proofErr w:type="gramStart"/>
      <w:r w:rsidRPr="00F71F22">
        <w:rPr>
          <w:rFonts w:ascii="Book Antiqua" w:hAnsi="Book Antiqua" w:cs="Calibri"/>
        </w:rPr>
        <w:t>malignancy</w:t>
      </w:r>
      <w:r w:rsidRPr="00F71F22">
        <w:rPr>
          <w:rFonts w:ascii="Book Antiqua" w:hAnsi="Book Antiqua" w:cs="Calibri"/>
          <w:noProof/>
          <w:vertAlign w:val="superscript"/>
        </w:rPr>
        <w:t>[</w:t>
      </w:r>
      <w:proofErr w:type="gramEnd"/>
      <w:r w:rsidRPr="00F71F22">
        <w:rPr>
          <w:rFonts w:ascii="Book Antiqua" w:hAnsi="Book Antiqua" w:cs="Calibri"/>
          <w:noProof/>
          <w:vertAlign w:val="superscript"/>
        </w:rPr>
        <w:t>2]</w:t>
      </w:r>
      <w:r w:rsidRPr="00F71F22">
        <w:rPr>
          <w:rFonts w:ascii="Book Antiqua" w:hAnsi="Book Antiqua" w:cs="Calibri"/>
        </w:rPr>
        <w:t>.</w:t>
      </w:r>
    </w:p>
    <w:p w14:paraId="43EE3D37" w14:textId="77777777" w:rsidR="00266706" w:rsidRPr="00F71F22" w:rsidRDefault="00266706" w:rsidP="00190FCE">
      <w:pPr>
        <w:spacing w:line="360" w:lineRule="auto"/>
        <w:ind w:firstLineChars="100" w:firstLine="240"/>
        <w:contextualSpacing/>
        <w:jc w:val="both"/>
        <w:rPr>
          <w:rFonts w:ascii="Book Antiqua" w:hAnsi="Book Antiqua" w:cs="Calibri"/>
        </w:rPr>
      </w:pPr>
      <w:r w:rsidRPr="00F71F22">
        <w:rPr>
          <w:rFonts w:ascii="Book Antiqua" w:hAnsi="Book Antiqua" w:cs="Calibri"/>
        </w:rPr>
        <w:t xml:space="preserve">Several palliative treatment modalities can be used in the management of MA. Paracentesis alleviates abdominal distention and subsequent symptoms, yet improvements are short-lived, as ascites often reaccumulates within 72 h, as was the case in our </w:t>
      </w:r>
      <w:proofErr w:type="gramStart"/>
      <w:r w:rsidRPr="00F71F22">
        <w:rPr>
          <w:rFonts w:ascii="Book Antiqua" w:hAnsi="Book Antiqua" w:cs="Calibri"/>
        </w:rPr>
        <w:t>report</w:t>
      </w:r>
      <w:r w:rsidRPr="00F71F22">
        <w:rPr>
          <w:rFonts w:ascii="Book Antiqua" w:hAnsi="Book Antiqua" w:cs="Calibri"/>
          <w:noProof/>
          <w:vertAlign w:val="superscript"/>
        </w:rPr>
        <w:t>[</w:t>
      </w:r>
      <w:proofErr w:type="gramEnd"/>
      <w:r w:rsidRPr="00F71F22">
        <w:rPr>
          <w:rFonts w:ascii="Book Antiqua" w:hAnsi="Book Antiqua" w:cs="Calibri"/>
          <w:noProof/>
          <w:vertAlign w:val="superscript"/>
        </w:rPr>
        <w:t>2]</w:t>
      </w:r>
      <w:r w:rsidRPr="00F71F22">
        <w:rPr>
          <w:rFonts w:ascii="Book Antiqua" w:hAnsi="Book Antiqua" w:cs="Calibri"/>
        </w:rPr>
        <w:t>. Diuretic therapy appears to be effective in controlling MA when the serum-ascites albumin gradient is &gt; 1.1 g/</w:t>
      </w:r>
      <w:proofErr w:type="gramStart"/>
      <w:r w:rsidRPr="00F71F22">
        <w:rPr>
          <w:rFonts w:ascii="Book Antiqua" w:hAnsi="Book Antiqua" w:cs="Calibri"/>
        </w:rPr>
        <w:t>dL</w:t>
      </w:r>
      <w:r w:rsidRPr="00F71F22">
        <w:rPr>
          <w:rFonts w:ascii="Book Antiqua" w:hAnsi="Book Antiqua" w:cs="Calibri"/>
          <w:noProof/>
          <w:vertAlign w:val="superscript"/>
        </w:rPr>
        <w:t>[</w:t>
      </w:r>
      <w:proofErr w:type="gramEnd"/>
      <w:r w:rsidRPr="00F71F22">
        <w:rPr>
          <w:rFonts w:ascii="Book Antiqua" w:hAnsi="Book Antiqua" w:cs="Calibri"/>
          <w:noProof/>
          <w:vertAlign w:val="superscript"/>
        </w:rPr>
        <w:t>13]</w:t>
      </w:r>
      <w:r w:rsidRPr="00F71F22">
        <w:rPr>
          <w:rFonts w:ascii="Book Antiqua" w:hAnsi="Book Antiqua" w:cs="Calibri"/>
        </w:rPr>
        <w:t xml:space="preserve">. Although diuretic therapy has been effective in patients with ascites due portal hypertension secondary to liver metastases, its use in patients with PC is likely to be less </w:t>
      </w:r>
      <w:proofErr w:type="gramStart"/>
      <w:r w:rsidRPr="00F71F22">
        <w:rPr>
          <w:rFonts w:ascii="Book Antiqua" w:hAnsi="Book Antiqua" w:cs="Calibri"/>
        </w:rPr>
        <w:t>effective</w:t>
      </w:r>
      <w:r w:rsidRPr="00F71F22">
        <w:rPr>
          <w:rFonts w:ascii="Book Antiqua" w:hAnsi="Book Antiqua" w:cs="Calibri"/>
          <w:noProof/>
          <w:vertAlign w:val="superscript"/>
        </w:rPr>
        <w:t>[</w:t>
      </w:r>
      <w:proofErr w:type="gramEnd"/>
      <w:r w:rsidRPr="00F71F22">
        <w:rPr>
          <w:rFonts w:ascii="Book Antiqua" w:hAnsi="Book Antiqua" w:cs="Calibri"/>
          <w:noProof/>
          <w:vertAlign w:val="superscript"/>
        </w:rPr>
        <w:t>14]</w:t>
      </w:r>
      <w:r w:rsidRPr="00F71F22">
        <w:rPr>
          <w:rFonts w:ascii="Book Antiqua" w:hAnsi="Book Antiqua" w:cs="Calibri"/>
        </w:rPr>
        <w:t xml:space="preserve">. Systemic chemotherapy for the treatment of ascites in CRC patients has not yet been assessed. However, MA usually presents itself in the terminal stage of disease when available chemotherapeutic regimens have already been </w:t>
      </w:r>
      <w:proofErr w:type="gramStart"/>
      <w:r w:rsidRPr="00F71F22">
        <w:rPr>
          <w:rFonts w:ascii="Book Antiqua" w:hAnsi="Book Antiqua" w:cs="Calibri"/>
        </w:rPr>
        <w:t>deployed</w:t>
      </w:r>
      <w:r w:rsidRPr="00F71F22">
        <w:rPr>
          <w:rFonts w:ascii="Book Antiqua" w:hAnsi="Book Antiqua" w:cs="Calibri"/>
          <w:noProof/>
          <w:vertAlign w:val="superscript"/>
        </w:rPr>
        <w:t>[</w:t>
      </w:r>
      <w:proofErr w:type="gramEnd"/>
      <w:r w:rsidRPr="00F71F22">
        <w:rPr>
          <w:rFonts w:ascii="Book Antiqua" w:hAnsi="Book Antiqua" w:cs="Calibri"/>
          <w:noProof/>
          <w:vertAlign w:val="superscript"/>
        </w:rPr>
        <w:t>1]</w:t>
      </w:r>
      <w:r w:rsidRPr="00F71F22">
        <w:rPr>
          <w:rFonts w:ascii="Book Antiqua" w:hAnsi="Book Antiqua" w:cs="Calibri"/>
        </w:rPr>
        <w:t>. Therefore, systemic chemotherapy is likely to play a minor role.</w:t>
      </w:r>
    </w:p>
    <w:p w14:paraId="25AF398E" w14:textId="77777777" w:rsidR="00266706" w:rsidRPr="00F71F22" w:rsidRDefault="00266706" w:rsidP="00190FCE">
      <w:pPr>
        <w:spacing w:line="360" w:lineRule="auto"/>
        <w:ind w:firstLineChars="100" w:firstLine="240"/>
        <w:contextualSpacing/>
        <w:jc w:val="both"/>
        <w:rPr>
          <w:rFonts w:ascii="Book Antiqua" w:hAnsi="Book Antiqua" w:cs="Calibri"/>
        </w:rPr>
      </w:pPr>
      <w:r w:rsidRPr="00F71F22">
        <w:rPr>
          <w:rFonts w:ascii="Book Antiqua" w:hAnsi="Book Antiqua" w:cs="Calibri"/>
        </w:rPr>
        <w:t xml:space="preserve">In patients with MA refractory to the first-line treatment modalities, HIPEC may provide symptomatic relief. In a case series by Valle </w:t>
      </w:r>
      <w:r w:rsidR="00190FCE" w:rsidRPr="00F71F22">
        <w:rPr>
          <w:rFonts w:ascii="Book Antiqua" w:hAnsi="Book Antiqua" w:cs="Calibri"/>
          <w:i/>
        </w:rPr>
        <w:t xml:space="preserve">et </w:t>
      </w:r>
      <w:proofErr w:type="gramStart"/>
      <w:r w:rsidR="00190FCE" w:rsidRPr="00F71F22">
        <w:rPr>
          <w:rFonts w:ascii="Book Antiqua" w:hAnsi="Book Antiqua" w:cs="Calibri"/>
          <w:i/>
        </w:rPr>
        <w:t>al</w:t>
      </w:r>
      <w:r w:rsidRPr="00F71F22">
        <w:rPr>
          <w:rFonts w:ascii="Book Antiqua" w:hAnsi="Book Antiqua" w:cs="Calibri"/>
          <w:vertAlign w:val="superscript"/>
        </w:rPr>
        <w:t>[</w:t>
      </w:r>
      <w:proofErr w:type="gramEnd"/>
      <w:r w:rsidRPr="00F71F22">
        <w:rPr>
          <w:rFonts w:ascii="Book Antiqua" w:hAnsi="Book Antiqua" w:cs="Calibri"/>
          <w:vertAlign w:val="superscript"/>
        </w:rPr>
        <w:t>6]</w:t>
      </w:r>
      <w:r w:rsidRPr="00F71F22">
        <w:rPr>
          <w:rFonts w:ascii="Book Antiqua" w:hAnsi="Book Antiqua" w:cs="Calibri"/>
        </w:rPr>
        <w:t xml:space="preserve">, 52 patients with PC-related ascites were treated with palliative HIPEC without cytoreductive surgery. This strategy appeared to be successful in all but one patient. As the survival is highly dependent on complete cytoreduction, the reported median survival of only 98 d is not surprising. Ideally, ascites caused by peritoneal cancer should be treated with complete cytoreduction and HIPEC. Unfortunately, Randle </w:t>
      </w:r>
      <w:r w:rsidR="00190FCE" w:rsidRPr="00F71F22">
        <w:rPr>
          <w:rFonts w:ascii="Book Antiqua" w:hAnsi="Book Antiqua" w:cs="Calibri"/>
          <w:i/>
        </w:rPr>
        <w:t xml:space="preserve">et </w:t>
      </w:r>
      <w:proofErr w:type="gramStart"/>
      <w:r w:rsidR="00190FCE" w:rsidRPr="00F71F22">
        <w:rPr>
          <w:rFonts w:ascii="Book Antiqua" w:hAnsi="Book Antiqua" w:cs="Calibri"/>
          <w:i/>
        </w:rPr>
        <w:t>al</w:t>
      </w:r>
      <w:r w:rsidRPr="00F71F22">
        <w:rPr>
          <w:rFonts w:ascii="Book Antiqua" w:hAnsi="Book Antiqua" w:cs="Calibri"/>
          <w:vertAlign w:val="superscript"/>
        </w:rPr>
        <w:t>[</w:t>
      </w:r>
      <w:proofErr w:type="gramEnd"/>
      <w:r w:rsidRPr="00F71F22">
        <w:rPr>
          <w:rFonts w:ascii="Book Antiqua" w:hAnsi="Book Antiqua" w:cs="Calibri"/>
          <w:vertAlign w:val="superscript"/>
        </w:rPr>
        <w:t>8]</w:t>
      </w:r>
      <w:r w:rsidRPr="00F71F22">
        <w:rPr>
          <w:rFonts w:ascii="Book Antiqua" w:hAnsi="Book Antiqua" w:cs="Calibri"/>
        </w:rPr>
        <w:t xml:space="preserve"> found that complete macroscopic reduction can only be achieved in 15% of MA patients. The presence of MA is, therefore, a grave prognostic sign, as it is indicative of incomplete cytoreduction after surgery and HIPEC and worse overall survival. On the other hand, palliative HIPEC appeared to be highly successful in controlling MA, with 93% of patients being palliated even when complete cytoreduction was not possible. Both patient series suggest that HIPEC, without complete tumor debulking, can be a valid option for palliating MA, offering symptomatic relief with low complication rates and a short hospital stay</w:t>
      </w:r>
      <w:r w:rsidRPr="00F71F22">
        <w:rPr>
          <w:rFonts w:ascii="Book Antiqua" w:hAnsi="Book Antiqua" w:cs="Calibri"/>
          <w:noProof/>
          <w:vertAlign w:val="superscript"/>
        </w:rPr>
        <w:t>[6,8]</w:t>
      </w:r>
      <w:r w:rsidRPr="00F71F22">
        <w:rPr>
          <w:rFonts w:ascii="Book Antiqua" w:hAnsi="Book Antiqua" w:cs="Calibri"/>
        </w:rPr>
        <w:t xml:space="preserve">. </w:t>
      </w:r>
    </w:p>
    <w:p w14:paraId="4E3FB681" w14:textId="77777777" w:rsidR="00266706" w:rsidRPr="00F71F22" w:rsidRDefault="00266706" w:rsidP="00190FCE">
      <w:pPr>
        <w:spacing w:line="360" w:lineRule="auto"/>
        <w:ind w:firstLineChars="100" w:firstLine="240"/>
        <w:contextualSpacing/>
        <w:jc w:val="both"/>
        <w:rPr>
          <w:rFonts w:ascii="Book Antiqua" w:hAnsi="Book Antiqua" w:cs="Calibri"/>
        </w:rPr>
      </w:pPr>
      <w:r w:rsidRPr="00F71F22">
        <w:rPr>
          <w:rFonts w:ascii="Book Antiqua" w:hAnsi="Book Antiqua" w:cs="Calibri"/>
        </w:rPr>
        <w:t xml:space="preserve">In conclusion, this case report describes the successful palliation of MA by HIPEC in an elderly patient with severe symptoms. Although the prognosis of patients not suitable for curative treatment is dismal, alleviating the debilitating symptoms such as MA with HIPEC as a sole procedure should be considered. </w:t>
      </w:r>
    </w:p>
    <w:p w14:paraId="7D495C5C" w14:textId="77777777" w:rsidR="00266706" w:rsidRPr="00F71F22" w:rsidRDefault="00266706" w:rsidP="00190FCE">
      <w:pPr>
        <w:spacing w:line="360" w:lineRule="auto"/>
        <w:jc w:val="both"/>
        <w:rPr>
          <w:rFonts w:ascii="Book Antiqua" w:hAnsi="Book Antiqua" w:cs="Calibri"/>
          <w:b/>
        </w:rPr>
      </w:pPr>
    </w:p>
    <w:p w14:paraId="02692C0A" w14:textId="77777777" w:rsidR="00266706" w:rsidRPr="00F71F22" w:rsidRDefault="00266706" w:rsidP="00190FCE">
      <w:pPr>
        <w:spacing w:line="360" w:lineRule="auto"/>
        <w:jc w:val="both"/>
        <w:rPr>
          <w:rFonts w:ascii="Book Antiqua" w:hAnsi="Book Antiqua" w:cs="Calibri"/>
          <w:b/>
        </w:rPr>
      </w:pPr>
      <w:r w:rsidRPr="00F71F22">
        <w:rPr>
          <w:rFonts w:ascii="Book Antiqua" w:hAnsi="Book Antiqua" w:cs="Calibri"/>
          <w:b/>
        </w:rPr>
        <w:t>COMMENTS</w:t>
      </w:r>
    </w:p>
    <w:p w14:paraId="17CB1D6E" w14:textId="77777777" w:rsidR="00266706" w:rsidRPr="00F71F22" w:rsidRDefault="00266706" w:rsidP="00190FCE">
      <w:pPr>
        <w:spacing w:line="360" w:lineRule="auto"/>
        <w:jc w:val="both"/>
        <w:rPr>
          <w:rFonts w:ascii="Book Antiqua" w:hAnsi="Book Antiqua" w:cs="Calibri"/>
          <w:b/>
          <w:bCs/>
          <w:i/>
        </w:rPr>
      </w:pPr>
      <w:r w:rsidRPr="00F71F22">
        <w:rPr>
          <w:rFonts w:ascii="Book Antiqua" w:hAnsi="Book Antiqua" w:cs="Calibri"/>
          <w:b/>
          <w:bCs/>
          <w:i/>
        </w:rPr>
        <w:t>Case characteristics</w:t>
      </w:r>
    </w:p>
    <w:p w14:paraId="6634B55D" w14:textId="77777777" w:rsidR="00266706" w:rsidRPr="00F71F22" w:rsidRDefault="00266706" w:rsidP="00190FCE">
      <w:pPr>
        <w:spacing w:line="360" w:lineRule="auto"/>
        <w:jc w:val="both"/>
        <w:rPr>
          <w:rFonts w:ascii="Book Antiqua" w:hAnsi="Book Antiqua" w:cs="Calibri"/>
          <w:bCs/>
        </w:rPr>
      </w:pPr>
      <w:r w:rsidRPr="00F71F22">
        <w:rPr>
          <w:rFonts w:ascii="Book Antiqua" w:hAnsi="Book Antiqua" w:cs="Calibri"/>
          <w:bCs/>
        </w:rPr>
        <w:t xml:space="preserve">A previously healthy 73-year-old man presented with abdominal distention, </w:t>
      </w:r>
      <w:r w:rsidRPr="00F71F22">
        <w:rPr>
          <w:rFonts w:ascii="Book Antiqua" w:hAnsi="Book Antiqua" w:cs="Calibri"/>
        </w:rPr>
        <w:t>dyspnea, obstipation, dyschezia, and anorexia.</w:t>
      </w:r>
      <w:r w:rsidRPr="00F71F22">
        <w:rPr>
          <w:rFonts w:ascii="Book Antiqua" w:hAnsi="Book Antiqua" w:cs="Calibri"/>
          <w:bCs/>
        </w:rPr>
        <w:t xml:space="preserve"> </w:t>
      </w:r>
    </w:p>
    <w:p w14:paraId="0F1EAEAB" w14:textId="77777777" w:rsidR="00266706" w:rsidRPr="00F71F22" w:rsidRDefault="00266706" w:rsidP="00190FCE">
      <w:pPr>
        <w:spacing w:line="360" w:lineRule="auto"/>
        <w:jc w:val="both"/>
        <w:rPr>
          <w:rFonts w:ascii="Book Antiqua" w:hAnsi="Book Antiqua" w:cs="Calibri"/>
          <w:bCs/>
        </w:rPr>
      </w:pPr>
    </w:p>
    <w:p w14:paraId="271F8F98" w14:textId="77777777" w:rsidR="00266706" w:rsidRPr="00F71F22" w:rsidRDefault="00266706" w:rsidP="00190FCE">
      <w:pPr>
        <w:spacing w:line="360" w:lineRule="auto"/>
        <w:jc w:val="both"/>
        <w:rPr>
          <w:rFonts w:ascii="Book Antiqua" w:hAnsi="Book Antiqua" w:cs="Calibri"/>
          <w:b/>
          <w:bCs/>
          <w:i/>
        </w:rPr>
      </w:pPr>
      <w:r w:rsidRPr="00F71F22">
        <w:rPr>
          <w:rFonts w:ascii="Book Antiqua" w:hAnsi="Book Antiqua" w:cs="Calibri"/>
          <w:b/>
          <w:bCs/>
          <w:i/>
        </w:rPr>
        <w:t>Clinical diagnosis</w:t>
      </w:r>
    </w:p>
    <w:p w14:paraId="00D479E9" w14:textId="77777777" w:rsidR="00266706" w:rsidRPr="00F71F22" w:rsidRDefault="00266706" w:rsidP="00190FCE">
      <w:pPr>
        <w:spacing w:line="360" w:lineRule="auto"/>
        <w:jc w:val="both"/>
        <w:rPr>
          <w:rFonts w:ascii="Book Antiqua" w:hAnsi="Book Antiqua" w:cs="Calibri"/>
          <w:bCs/>
        </w:rPr>
      </w:pPr>
      <w:r w:rsidRPr="00F71F22">
        <w:rPr>
          <w:rFonts w:ascii="Book Antiqua" w:hAnsi="Book Antiqua" w:cs="Calibri"/>
          <w:bCs/>
        </w:rPr>
        <w:t>Upon physical examination, the patient showed dullness to percussion over the abdomen and shallow breathing.</w:t>
      </w:r>
    </w:p>
    <w:p w14:paraId="7255A241" w14:textId="77777777" w:rsidR="00266706" w:rsidRPr="00F71F22" w:rsidRDefault="00266706" w:rsidP="00190FCE">
      <w:pPr>
        <w:spacing w:line="360" w:lineRule="auto"/>
        <w:jc w:val="both"/>
        <w:rPr>
          <w:rFonts w:ascii="Book Antiqua" w:hAnsi="Book Antiqua" w:cs="Calibri"/>
          <w:bCs/>
          <w:i/>
        </w:rPr>
      </w:pPr>
    </w:p>
    <w:p w14:paraId="5A3E83CF" w14:textId="77777777" w:rsidR="00266706" w:rsidRPr="00F71F22" w:rsidRDefault="00266706" w:rsidP="00190FCE">
      <w:pPr>
        <w:spacing w:line="360" w:lineRule="auto"/>
        <w:jc w:val="both"/>
        <w:rPr>
          <w:rFonts w:ascii="Book Antiqua" w:hAnsi="Book Antiqua" w:cs="Calibri"/>
          <w:b/>
          <w:bCs/>
          <w:i/>
        </w:rPr>
      </w:pPr>
      <w:r w:rsidRPr="00F71F22">
        <w:rPr>
          <w:rFonts w:ascii="Book Antiqua" w:hAnsi="Book Antiqua" w:cs="Calibri"/>
          <w:b/>
          <w:bCs/>
          <w:i/>
        </w:rPr>
        <w:t>Differential diagnosis</w:t>
      </w:r>
    </w:p>
    <w:p w14:paraId="2B538CAB" w14:textId="77777777" w:rsidR="00266706" w:rsidRPr="00F71F22" w:rsidRDefault="00266706" w:rsidP="00190FCE">
      <w:pPr>
        <w:spacing w:line="360" w:lineRule="auto"/>
        <w:jc w:val="both"/>
        <w:rPr>
          <w:rFonts w:ascii="Book Antiqua" w:hAnsi="Book Antiqua" w:cs="Calibri"/>
          <w:bCs/>
          <w:lang w:eastAsia="zh-CN"/>
        </w:rPr>
      </w:pPr>
      <w:proofErr w:type="gramStart"/>
      <w:r w:rsidRPr="00F71F22">
        <w:rPr>
          <w:rFonts w:ascii="Book Antiqua" w:hAnsi="Book Antiqua" w:cs="Calibri"/>
          <w:bCs/>
        </w:rPr>
        <w:t>Portal hypertension, peritonitis, portal vein occlusion, abdominal malignancy.</w:t>
      </w:r>
      <w:proofErr w:type="gramEnd"/>
    </w:p>
    <w:p w14:paraId="3F484840" w14:textId="77777777" w:rsidR="00266706" w:rsidRPr="00F71F22" w:rsidRDefault="00266706" w:rsidP="00190FCE">
      <w:pPr>
        <w:spacing w:line="360" w:lineRule="auto"/>
        <w:jc w:val="both"/>
        <w:rPr>
          <w:rFonts w:ascii="Book Antiqua" w:hAnsi="Book Antiqua" w:cs="Calibri"/>
          <w:b/>
          <w:bCs/>
          <w:i/>
          <w:lang w:eastAsia="zh-CN"/>
        </w:rPr>
      </w:pPr>
    </w:p>
    <w:p w14:paraId="530887B4" w14:textId="77777777" w:rsidR="00266706" w:rsidRPr="00F71F22" w:rsidRDefault="00266706" w:rsidP="00190FCE">
      <w:pPr>
        <w:spacing w:line="360" w:lineRule="auto"/>
        <w:jc w:val="both"/>
        <w:rPr>
          <w:rFonts w:ascii="Book Antiqua" w:hAnsi="Book Antiqua" w:cs="Calibri"/>
          <w:b/>
          <w:bCs/>
          <w:i/>
        </w:rPr>
      </w:pPr>
      <w:r w:rsidRPr="00F71F22">
        <w:rPr>
          <w:rFonts w:ascii="Book Antiqua" w:hAnsi="Book Antiqua" w:cs="Calibri"/>
          <w:b/>
          <w:bCs/>
          <w:i/>
        </w:rPr>
        <w:t>Imaging diagnosis</w:t>
      </w:r>
    </w:p>
    <w:p w14:paraId="094AF709" w14:textId="77777777" w:rsidR="00266706" w:rsidRPr="00F71F22" w:rsidRDefault="00BA329F" w:rsidP="00190FCE">
      <w:pPr>
        <w:spacing w:line="360" w:lineRule="auto"/>
        <w:jc w:val="both"/>
        <w:rPr>
          <w:rFonts w:ascii="Book Antiqua" w:hAnsi="Book Antiqua" w:cs="Calibri"/>
          <w:bCs/>
          <w:i/>
        </w:rPr>
      </w:pPr>
      <w:r w:rsidRPr="00F71F22">
        <w:rPr>
          <w:rFonts w:ascii="Book Antiqua" w:eastAsia="华文仿宋" w:hAnsi="Book Antiqua" w:cs="Arial"/>
        </w:rPr>
        <w:t>Computed tomography</w:t>
      </w:r>
      <w:r w:rsidR="00266706" w:rsidRPr="00F71F22">
        <w:rPr>
          <w:rFonts w:ascii="Book Antiqua" w:hAnsi="Book Antiqua" w:cs="Calibri"/>
        </w:rPr>
        <w:t xml:space="preserve"> showed large amounts of ascites, a large rectosigmoidal mass with locoregional lymphadenopathy, and an omental cake, but no systemic metastases. </w:t>
      </w:r>
    </w:p>
    <w:p w14:paraId="1BF3C44D" w14:textId="77777777" w:rsidR="00266706" w:rsidRPr="00F71F22" w:rsidRDefault="00266706" w:rsidP="00190FCE">
      <w:pPr>
        <w:spacing w:line="360" w:lineRule="auto"/>
        <w:jc w:val="both"/>
        <w:rPr>
          <w:rFonts w:ascii="Book Antiqua" w:hAnsi="Book Antiqua" w:cs="Calibri"/>
          <w:bCs/>
          <w:i/>
        </w:rPr>
      </w:pPr>
    </w:p>
    <w:p w14:paraId="71BE8201" w14:textId="77777777" w:rsidR="00266706" w:rsidRPr="00F71F22" w:rsidRDefault="00266706" w:rsidP="00190FCE">
      <w:pPr>
        <w:spacing w:line="360" w:lineRule="auto"/>
        <w:jc w:val="both"/>
        <w:rPr>
          <w:rFonts w:ascii="Book Antiqua" w:hAnsi="Book Antiqua" w:cs="Calibri"/>
          <w:b/>
          <w:bCs/>
          <w:i/>
        </w:rPr>
      </w:pPr>
      <w:r w:rsidRPr="00F71F22">
        <w:rPr>
          <w:rFonts w:ascii="Book Antiqua" w:hAnsi="Book Antiqua" w:cs="Calibri"/>
          <w:b/>
          <w:bCs/>
          <w:i/>
        </w:rPr>
        <w:t>Pathological diagnosis</w:t>
      </w:r>
    </w:p>
    <w:p w14:paraId="348E5DDF" w14:textId="77777777" w:rsidR="00266706" w:rsidRPr="00F71F22" w:rsidRDefault="00266706" w:rsidP="00190FCE">
      <w:pPr>
        <w:spacing w:line="360" w:lineRule="auto"/>
        <w:jc w:val="both"/>
        <w:rPr>
          <w:rFonts w:ascii="Book Antiqua" w:hAnsi="Book Antiqua" w:cs="Calibri"/>
          <w:bCs/>
          <w:i/>
        </w:rPr>
      </w:pPr>
      <w:r w:rsidRPr="00F71F22">
        <w:rPr>
          <w:rFonts w:ascii="Book Antiqua" w:hAnsi="Book Antiqua" w:cs="Calibri"/>
        </w:rPr>
        <w:t>Biopsies taken during a colonoscopy and the pathologic investigation after a diagnostic laparoscopy confirmed the presence of mucinous adenocarcinoma with signet cell differentiation in the rectum and peritoneal deposits.</w:t>
      </w:r>
    </w:p>
    <w:p w14:paraId="54B3F114" w14:textId="77777777" w:rsidR="00266706" w:rsidRPr="00F71F22" w:rsidRDefault="00266706" w:rsidP="00190FCE">
      <w:pPr>
        <w:spacing w:line="360" w:lineRule="auto"/>
        <w:jc w:val="both"/>
        <w:rPr>
          <w:rFonts w:ascii="Book Antiqua" w:hAnsi="Book Antiqua" w:cs="Calibri"/>
          <w:b/>
          <w:bCs/>
          <w:i/>
        </w:rPr>
      </w:pPr>
    </w:p>
    <w:p w14:paraId="16346788" w14:textId="77777777" w:rsidR="00266706" w:rsidRPr="00F71F22" w:rsidRDefault="00266706" w:rsidP="00190FCE">
      <w:pPr>
        <w:spacing w:line="360" w:lineRule="auto"/>
        <w:jc w:val="both"/>
        <w:rPr>
          <w:rFonts w:ascii="Book Antiqua" w:hAnsi="Book Antiqua" w:cs="Calibri"/>
          <w:b/>
          <w:bCs/>
          <w:i/>
        </w:rPr>
      </w:pPr>
      <w:r w:rsidRPr="00F71F22">
        <w:rPr>
          <w:rFonts w:ascii="Book Antiqua" w:hAnsi="Book Antiqua" w:cs="Calibri"/>
          <w:b/>
          <w:bCs/>
          <w:i/>
        </w:rPr>
        <w:t>Treatment</w:t>
      </w:r>
    </w:p>
    <w:p w14:paraId="73748905" w14:textId="77777777" w:rsidR="00266706" w:rsidRPr="00F71F22" w:rsidRDefault="00266706" w:rsidP="00190FCE">
      <w:pPr>
        <w:spacing w:line="360" w:lineRule="auto"/>
        <w:jc w:val="both"/>
        <w:rPr>
          <w:rFonts w:ascii="Book Antiqua" w:hAnsi="Book Antiqua" w:cs="Calibri"/>
          <w:bCs/>
          <w:i/>
        </w:rPr>
      </w:pPr>
      <w:r w:rsidRPr="00F71F22">
        <w:rPr>
          <w:rFonts w:ascii="Book Antiqua" w:hAnsi="Book Antiqua" w:cs="Calibri"/>
          <w:bCs/>
        </w:rPr>
        <w:t>The patient was treated with hyperthermic intraperitoneal chemotherapy without cytoreductive surgery.</w:t>
      </w:r>
    </w:p>
    <w:p w14:paraId="58B982FF" w14:textId="77777777" w:rsidR="00266706" w:rsidRPr="00F71F22" w:rsidRDefault="00266706" w:rsidP="00190FCE">
      <w:pPr>
        <w:spacing w:line="360" w:lineRule="auto"/>
        <w:jc w:val="both"/>
        <w:rPr>
          <w:rFonts w:ascii="Book Antiqua" w:hAnsi="Book Antiqua" w:cs="Calibri"/>
          <w:bCs/>
          <w:i/>
        </w:rPr>
      </w:pPr>
    </w:p>
    <w:p w14:paraId="5FE345FA" w14:textId="77777777" w:rsidR="00266706" w:rsidRPr="00F71F22" w:rsidRDefault="00266706" w:rsidP="00190FCE">
      <w:pPr>
        <w:spacing w:line="360" w:lineRule="auto"/>
        <w:jc w:val="both"/>
        <w:rPr>
          <w:rFonts w:ascii="Book Antiqua" w:hAnsi="Book Antiqua" w:cs="Calibri"/>
          <w:b/>
          <w:bCs/>
          <w:i/>
        </w:rPr>
      </w:pPr>
      <w:r w:rsidRPr="00F71F22">
        <w:rPr>
          <w:rFonts w:ascii="Book Antiqua" w:hAnsi="Book Antiqua" w:cs="Calibri"/>
          <w:b/>
          <w:bCs/>
          <w:i/>
        </w:rPr>
        <w:t>Related reports</w:t>
      </w:r>
    </w:p>
    <w:p w14:paraId="2D0083C1" w14:textId="77777777" w:rsidR="00266706" w:rsidRPr="00F71F22" w:rsidRDefault="00266706" w:rsidP="00190FCE">
      <w:pPr>
        <w:spacing w:line="360" w:lineRule="auto"/>
        <w:jc w:val="both"/>
        <w:rPr>
          <w:rFonts w:ascii="Book Antiqua" w:hAnsi="Book Antiqua" w:cs="Calibri"/>
          <w:bCs/>
          <w:lang w:eastAsia="zh-CN"/>
        </w:rPr>
      </w:pPr>
      <w:r w:rsidRPr="00F71F22">
        <w:rPr>
          <w:rFonts w:ascii="Book Antiqua" w:hAnsi="Book Antiqua" w:cs="Calibri"/>
          <w:bCs/>
        </w:rPr>
        <w:t>Two case series previously described similar cases, with palliation of ascites in the majority of patients.</w:t>
      </w:r>
    </w:p>
    <w:p w14:paraId="07CB473A" w14:textId="77777777" w:rsidR="00266706" w:rsidRPr="00F71F22" w:rsidRDefault="00266706" w:rsidP="00190FCE">
      <w:pPr>
        <w:spacing w:line="360" w:lineRule="auto"/>
        <w:jc w:val="both"/>
        <w:rPr>
          <w:rFonts w:ascii="Book Antiqua" w:hAnsi="Book Antiqua" w:cs="Calibri"/>
          <w:bCs/>
          <w:lang w:eastAsia="zh-CN"/>
        </w:rPr>
      </w:pPr>
    </w:p>
    <w:p w14:paraId="1C7833D2" w14:textId="77777777" w:rsidR="00266706" w:rsidRPr="00F71F22" w:rsidRDefault="00266706" w:rsidP="00190FCE">
      <w:pPr>
        <w:spacing w:line="360" w:lineRule="auto"/>
        <w:jc w:val="both"/>
        <w:rPr>
          <w:rFonts w:ascii="Book Antiqua" w:hAnsi="Book Antiqua" w:cs="Calibri"/>
          <w:b/>
          <w:bCs/>
          <w:i/>
          <w:lang w:eastAsia="zh-CN"/>
        </w:rPr>
      </w:pPr>
      <w:r w:rsidRPr="00F71F22">
        <w:rPr>
          <w:rFonts w:ascii="Book Antiqua" w:hAnsi="Book Antiqua" w:cs="Calibri"/>
          <w:b/>
          <w:bCs/>
          <w:i/>
          <w:lang w:eastAsia="zh-CN"/>
        </w:rPr>
        <w:t>Term Explanation</w:t>
      </w:r>
    </w:p>
    <w:p w14:paraId="4A68B829" w14:textId="77777777" w:rsidR="00266706" w:rsidRPr="00F71F22" w:rsidRDefault="00266706" w:rsidP="00190FCE">
      <w:pPr>
        <w:spacing w:line="360" w:lineRule="auto"/>
        <w:jc w:val="both"/>
        <w:rPr>
          <w:rFonts w:ascii="Book Antiqua" w:hAnsi="Book Antiqua" w:cs="Calibri"/>
          <w:b/>
          <w:bCs/>
          <w:i/>
          <w:lang w:eastAsia="zh-CN"/>
        </w:rPr>
      </w:pPr>
      <w:r w:rsidRPr="00F71F22">
        <w:rPr>
          <w:rFonts w:ascii="Book Antiqua" w:hAnsi="Book Antiqua"/>
        </w:rPr>
        <w:t>Cytoreductive surgery refers to the removal of visceral organs and peritoneal surfaces in order to treat peritoneally metastasized cancer.</w:t>
      </w:r>
    </w:p>
    <w:p w14:paraId="2E6DD191" w14:textId="77777777" w:rsidR="00266706" w:rsidRPr="00F71F22" w:rsidRDefault="00266706" w:rsidP="00190FCE">
      <w:pPr>
        <w:spacing w:line="360" w:lineRule="auto"/>
        <w:jc w:val="both"/>
        <w:rPr>
          <w:rFonts w:ascii="Book Antiqua" w:hAnsi="Book Antiqua" w:cs="Calibri"/>
          <w:b/>
          <w:bCs/>
          <w:i/>
        </w:rPr>
      </w:pPr>
    </w:p>
    <w:p w14:paraId="460D64E4" w14:textId="77777777" w:rsidR="00266706" w:rsidRPr="00F71F22" w:rsidRDefault="00266706" w:rsidP="00190FCE">
      <w:pPr>
        <w:spacing w:line="360" w:lineRule="auto"/>
        <w:jc w:val="both"/>
        <w:rPr>
          <w:rFonts w:ascii="Book Antiqua" w:hAnsi="Book Antiqua" w:cs="Calibri"/>
          <w:b/>
          <w:bCs/>
          <w:i/>
        </w:rPr>
      </w:pPr>
      <w:r w:rsidRPr="00F71F22">
        <w:rPr>
          <w:rFonts w:ascii="Book Antiqua" w:hAnsi="Book Antiqua" w:cs="Calibri"/>
          <w:b/>
          <w:bCs/>
          <w:i/>
        </w:rPr>
        <w:t>Experiences and lessons</w:t>
      </w:r>
    </w:p>
    <w:p w14:paraId="0AE46808" w14:textId="77777777" w:rsidR="00266706" w:rsidRPr="00F71F22" w:rsidRDefault="00266706" w:rsidP="00190FCE">
      <w:pPr>
        <w:spacing w:line="360" w:lineRule="auto"/>
        <w:jc w:val="both"/>
        <w:rPr>
          <w:rFonts w:ascii="Book Antiqua" w:hAnsi="Book Antiqua" w:cs="Calibri"/>
          <w:bCs/>
          <w:i/>
        </w:rPr>
      </w:pPr>
      <w:r w:rsidRPr="00F71F22">
        <w:rPr>
          <w:rFonts w:ascii="Book Antiqua" w:hAnsi="Book Antiqua" w:cs="Calibri"/>
        </w:rPr>
        <w:t>Hyperthermic intraperitoneal chemotherapy</w:t>
      </w:r>
      <w:r w:rsidRPr="00F71F22">
        <w:rPr>
          <w:rFonts w:ascii="Book Antiqua" w:hAnsi="Book Antiqua" w:cs="Calibri"/>
          <w:bCs/>
        </w:rPr>
        <w:t xml:space="preserve"> without cytoreductive surgery should be considered when managing symptomatic malignant ascites, even when the prognosis is dismal.</w:t>
      </w:r>
    </w:p>
    <w:p w14:paraId="7777AF47" w14:textId="77777777" w:rsidR="00266706" w:rsidRPr="00F71F22" w:rsidRDefault="00266706" w:rsidP="00190FCE">
      <w:pPr>
        <w:spacing w:line="360" w:lineRule="auto"/>
        <w:jc w:val="both"/>
        <w:rPr>
          <w:rFonts w:ascii="Book Antiqua" w:hAnsi="Book Antiqua" w:cs="Calibri"/>
          <w:b/>
          <w:bCs/>
          <w:i/>
        </w:rPr>
      </w:pPr>
    </w:p>
    <w:p w14:paraId="458C35B9" w14:textId="77777777" w:rsidR="00266706" w:rsidRPr="00F71F22" w:rsidRDefault="00FF7C2D" w:rsidP="00BA329F">
      <w:pPr>
        <w:spacing w:line="360" w:lineRule="auto"/>
        <w:jc w:val="both"/>
        <w:rPr>
          <w:rFonts w:ascii="Book Antiqua" w:hAnsi="Book Antiqua" w:cs="Calibri"/>
          <w:b/>
          <w:bCs/>
          <w:i/>
        </w:rPr>
      </w:pPr>
      <w:r>
        <w:rPr>
          <w:rFonts w:ascii="Book Antiqua" w:hAnsi="Book Antiqua" w:cs="Calibri"/>
          <w:b/>
          <w:bCs/>
          <w:i/>
        </w:rPr>
        <w:t>Peer</w:t>
      </w:r>
      <w:r>
        <w:rPr>
          <w:rFonts w:ascii="Book Antiqua" w:hAnsi="Book Antiqua" w:cs="Calibri" w:hint="eastAsia"/>
          <w:b/>
          <w:bCs/>
          <w:i/>
          <w:lang w:eastAsia="zh-CN"/>
        </w:rPr>
        <w:t>-</w:t>
      </w:r>
      <w:r w:rsidR="00266706" w:rsidRPr="00F71F22">
        <w:rPr>
          <w:rFonts w:ascii="Book Antiqua" w:hAnsi="Book Antiqua" w:cs="Calibri"/>
          <w:b/>
          <w:bCs/>
          <w:i/>
        </w:rPr>
        <w:t>review</w:t>
      </w:r>
    </w:p>
    <w:p w14:paraId="2EF5C8A9" w14:textId="77777777" w:rsidR="00190FCE" w:rsidRPr="00F71F22" w:rsidRDefault="00190FCE" w:rsidP="00BA329F">
      <w:pPr>
        <w:spacing w:line="360" w:lineRule="auto"/>
        <w:jc w:val="both"/>
        <w:rPr>
          <w:rFonts w:ascii="Book Antiqua" w:hAnsi="Book Antiqua"/>
        </w:rPr>
      </w:pPr>
      <w:r w:rsidRPr="00F71F22">
        <w:rPr>
          <w:rFonts w:ascii="Book Antiqua" w:hAnsi="Book Antiqua"/>
        </w:rPr>
        <w:t>This is case report about HIPC in carcinomatosis can be reported because is a new tool for these patients</w:t>
      </w:r>
      <w:r w:rsidR="003842C8">
        <w:rPr>
          <w:rFonts w:ascii="Book Antiqua" w:hAnsi="Book Antiqua"/>
        </w:rPr>
        <w:t>.</w:t>
      </w:r>
    </w:p>
    <w:p w14:paraId="261FB5B1" w14:textId="77777777" w:rsidR="00190FCE" w:rsidRPr="00F71F22" w:rsidRDefault="00190FCE" w:rsidP="00BA329F">
      <w:pPr>
        <w:spacing w:line="360" w:lineRule="auto"/>
        <w:jc w:val="both"/>
        <w:rPr>
          <w:rFonts w:ascii="Book Antiqua" w:hAnsi="Book Antiqua" w:cs="Calibri"/>
          <w:b/>
          <w:bCs/>
          <w:lang w:eastAsia="zh-CN"/>
        </w:rPr>
      </w:pPr>
    </w:p>
    <w:p w14:paraId="298A06EB" w14:textId="77777777" w:rsidR="00190FCE" w:rsidRPr="00F71F22" w:rsidRDefault="00266706" w:rsidP="00BA329F">
      <w:pPr>
        <w:spacing w:line="360" w:lineRule="auto"/>
        <w:jc w:val="both"/>
        <w:rPr>
          <w:rFonts w:ascii="Book Antiqua" w:hAnsi="Book Antiqua"/>
        </w:rPr>
      </w:pPr>
      <w:r w:rsidRPr="00F71F22">
        <w:rPr>
          <w:rFonts w:ascii="Book Antiqua" w:hAnsi="Book Antiqua" w:cs="Calibri"/>
          <w:b/>
          <w:bCs/>
        </w:rPr>
        <w:t>REFERENCES</w:t>
      </w:r>
    </w:p>
    <w:p w14:paraId="2F382104" w14:textId="77777777" w:rsidR="00BA329F" w:rsidRPr="00BA329F" w:rsidRDefault="00BA329F" w:rsidP="00BA329F">
      <w:pPr>
        <w:spacing w:line="360" w:lineRule="auto"/>
        <w:jc w:val="both"/>
        <w:rPr>
          <w:rFonts w:ascii="Book Antiqua" w:eastAsia="宋体" w:hAnsi="Book Antiqua" w:cs="宋体"/>
          <w:lang w:eastAsia="zh-CN"/>
        </w:rPr>
      </w:pPr>
      <w:r w:rsidRPr="00BA329F">
        <w:rPr>
          <w:rFonts w:ascii="Book Antiqua" w:eastAsia="宋体" w:hAnsi="Book Antiqua" w:cs="宋体"/>
          <w:lang w:eastAsia="zh-CN"/>
        </w:rPr>
        <w:t>1</w:t>
      </w:r>
      <w:r w:rsidRPr="00F71F22">
        <w:rPr>
          <w:rFonts w:ascii="Book Antiqua" w:eastAsia="宋体" w:hAnsi="Book Antiqua" w:cs="宋体"/>
          <w:lang w:eastAsia="zh-CN"/>
        </w:rPr>
        <w:t> </w:t>
      </w:r>
      <w:r w:rsidRPr="00BA329F">
        <w:rPr>
          <w:rFonts w:ascii="Book Antiqua" w:eastAsia="宋体" w:hAnsi="Book Antiqua" w:cs="宋体"/>
          <w:b/>
          <w:bCs/>
          <w:lang w:eastAsia="zh-CN"/>
        </w:rPr>
        <w:t>Cavazzoni E</w:t>
      </w:r>
      <w:r w:rsidRPr="00BA329F">
        <w:rPr>
          <w:rFonts w:ascii="Book Antiqua" w:eastAsia="宋体" w:hAnsi="Book Antiqua" w:cs="宋体"/>
          <w:lang w:eastAsia="zh-CN"/>
        </w:rPr>
        <w:t>, Bugiantella W, Graziosi L, Franceschini MS, Donini A. Malignant ascites: pathophysiology and treatment.</w:t>
      </w:r>
      <w:r w:rsidRPr="00F71F22">
        <w:rPr>
          <w:rFonts w:ascii="Book Antiqua" w:eastAsia="宋体" w:hAnsi="Book Antiqua" w:cs="宋体"/>
          <w:lang w:eastAsia="zh-CN"/>
        </w:rPr>
        <w:t> </w:t>
      </w:r>
      <w:r w:rsidRPr="00BA329F">
        <w:rPr>
          <w:rFonts w:ascii="Book Antiqua" w:eastAsia="宋体" w:hAnsi="Book Antiqua" w:cs="宋体"/>
          <w:i/>
          <w:iCs/>
          <w:lang w:eastAsia="zh-CN"/>
        </w:rPr>
        <w:t>Int J Clin Oncol</w:t>
      </w:r>
      <w:r w:rsidRPr="00F71F22">
        <w:rPr>
          <w:rFonts w:ascii="Book Antiqua" w:eastAsia="宋体" w:hAnsi="Book Antiqua" w:cs="宋体"/>
          <w:lang w:eastAsia="zh-CN"/>
        </w:rPr>
        <w:t> </w:t>
      </w:r>
      <w:r w:rsidRPr="00BA329F">
        <w:rPr>
          <w:rFonts w:ascii="Book Antiqua" w:eastAsia="宋体" w:hAnsi="Book Antiqua" w:cs="宋体"/>
          <w:lang w:eastAsia="zh-CN"/>
        </w:rPr>
        <w:t>2013;</w:t>
      </w:r>
      <w:r w:rsidRPr="00F71F22">
        <w:rPr>
          <w:rFonts w:ascii="Book Antiqua" w:eastAsia="宋体" w:hAnsi="Book Antiqua" w:cs="宋体"/>
          <w:lang w:eastAsia="zh-CN"/>
        </w:rPr>
        <w:t> </w:t>
      </w:r>
      <w:r w:rsidRPr="00BA329F">
        <w:rPr>
          <w:rFonts w:ascii="Book Antiqua" w:eastAsia="宋体" w:hAnsi="Book Antiqua" w:cs="宋体"/>
          <w:b/>
          <w:bCs/>
          <w:lang w:eastAsia="zh-CN"/>
        </w:rPr>
        <w:t>18</w:t>
      </w:r>
      <w:r w:rsidRPr="00BA329F">
        <w:rPr>
          <w:rFonts w:ascii="Book Antiqua" w:eastAsia="宋体" w:hAnsi="Book Antiqua" w:cs="宋体"/>
          <w:lang w:eastAsia="zh-CN"/>
        </w:rPr>
        <w:t>: 1-9 [PMID: 22460778 DOI: 10.1007/s10147-012-0396-6]</w:t>
      </w:r>
    </w:p>
    <w:p w14:paraId="17576069" w14:textId="77777777" w:rsidR="00BA329F" w:rsidRPr="00BA329F" w:rsidRDefault="00BA329F" w:rsidP="00BA329F">
      <w:pPr>
        <w:spacing w:line="360" w:lineRule="auto"/>
        <w:jc w:val="both"/>
        <w:rPr>
          <w:rFonts w:ascii="Book Antiqua" w:eastAsia="宋体" w:hAnsi="Book Antiqua" w:cs="宋体"/>
          <w:lang w:eastAsia="zh-CN"/>
        </w:rPr>
      </w:pPr>
      <w:r w:rsidRPr="00BA329F">
        <w:rPr>
          <w:rFonts w:ascii="Book Antiqua" w:eastAsia="宋体" w:hAnsi="Book Antiqua" w:cs="宋体"/>
          <w:lang w:eastAsia="zh-CN"/>
        </w:rPr>
        <w:t>2</w:t>
      </w:r>
      <w:r w:rsidRPr="00F71F22">
        <w:rPr>
          <w:rFonts w:ascii="Book Antiqua" w:eastAsia="宋体" w:hAnsi="Book Antiqua" w:cs="宋体"/>
          <w:lang w:eastAsia="zh-CN"/>
        </w:rPr>
        <w:t> </w:t>
      </w:r>
      <w:r w:rsidRPr="00BA329F">
        <w:rPr>
          <w:rFonts w:ascii="Book Antiqua" w:eastAsia="宋体" w:hAnsi="Book Antiqua" w:cs="宋体"/>
          <w:b/>
          <w:bCs/>
          <w:lang w:eastAsia="zh-CN"/>
        </w:rPr>
        <w:t>Sangisetty SL</w:t>
      </w:r>
      <w:r w:rsidRPr="00BA329F">
        <w:rPr>
          <w:rFonts w:ascii="Book Antiqua" w:eastAsia="宋体" w:hAnsi="Book Antiqua" w:cs="宋体"/>
          <w:lang w:eastAsia="zh-CN"/>
        </w:rPr>
        <w:t>, Miner TJ. Malignant ascites: A review of prognostic factors, pathophysiology and therapeutic measures.</w:t>
      </w:r>
      <w:r w:rsidRPr="00F71F22">
        <w:rPr>
          <w:rFonts w:ascii="Book Antiqua" w:eastAsia="宋体" w:hAnsi="Book Antiqua" w:cs="宋体"/>
          <w:lang w:eastAsia="zh-CN"/>
        </w:rPr>
        <w:t> </w:t>
      </w:r>
      <w:r w:rsidRPr="00BA329F">
        <w:rPr>
          <w:rFonts w:ascii="Book Antiqua" w:eastAsia="宋体" w:hAnsi="Book Antiqua" w:cs="宋体"/>
          <w:i/>
          <w:iCs/>
          <w:lang w:eastAsia="zh-CN"/>
        </w:rPr>
        <w:t>World J Gastrointest Surg</w:t>
      </w:r>
      <w:r w:rsidRPr="00F71F22">
        <w:rPr>
          <w:rFonts w:ascii="Book Antiqua" w:eastAsia="宋体" w:hAnsi="Book Antiqua" w:cs="宋体"/>
          <w:lang w:eastAsia="zh-CN"/>
        </w:rPr>
        <w:t> </w:t>
      </w:r>
      <w:r w:rsidRPr="00BA329F">
        <w:rPr>
          <w:rFonts w:ascii="Book Antiqua" w:eastAsia="宋体" w:hAnsi="Book Antiqua" w:cs="宋体"/>
          <w:lang w:eastAsia="zh-CN"/>
        </w:rPr>
        <w:t>2012;</w:t>
      </w:r>
      <w:r w:rsidRPr="00F71F22">
        <w:rPr>
          <w:rFonts w:ascii="Book Antiqua" w:eastAsia="宋体" w:hAnsi="Book Antiqua" w:cs="宋体"/>
          <w:lang w:eastAsia="zh-CN"/>
        </w:rPr>
        <w:t> </w:t>
      </w:r>
      <w:r w:rsidRPr="00BA329F">
        <w:rPr>
          <w:rFonts w:ascii="Book Antiqua" w:eastAsia="宋体" w:hAnsi="Book Antiqua" w:cs="宋体"/>
          <w:b/>
          <w:bCs/>
          <w:lang w:eastAsia="zh-CN"/>
        </w:rPr>
        <w:t>4</w:t>
      </w:r>
      <w:r w:rsidRPr="00BA329F">
        <w:rPr>
          <w:rFonts w:ascii="Book Antiqua" w:eastAsia="宋体" w:hAnsi="Book Antiqua" w:cs="宋体"/>
          <w:lang w:eastAsia="zh-CN"/>
        </w:rPr>
        <w:t>: 87-95 [PMID: 22590662 DOI: 10.4240/wjgs.v4.i4.87]</w:t>
      </w:r>
    </w:p>
    <w:p w14:paraId="0E1A5A57" w14:textId="77777777" w:rsidR="00BA329F" w:rsidRPr="00BA329F" w:rsidRDefault="00BA329F" w:rsidP="00BA329F">
      <w:pPr>
        <w:spacing w:line="360" w:lineRule="auto"/>
        <w:jc w:val="both"/>
        <w:rPr>
          <w:rFonts w:ascii="Book Antiqua" w:eastAsia="宋体" w:hAnsi="Book Antiqua" w:cs="宋体"/>
          <w:lang w:eastAsia="zh-CN"/>
        </w:rPr>
      </w:pPr>
      <w:r w:rsidRPr="00BA329F">
        <w:rPr>
          <w:rFonts w:ascii="Book Antiqua" w:eastAsia="宋体" w:hAnsi="Book Antiqua" w:cs="宋体"/>
          <w:lang w:eastAsia="zh-CN"/>
        </w:rPr>
        <w:t>3</w:t>
      </w:r>
      <w:r w:rsidRPr="00F71F22">
        <w:rPr>
          <w:rFonts w:ascii="Book Antiqua" w:eastAsia="宋体" w:hAnsi="Book Antiqua" w:cs="宋体"/>
          <w:lang w:eastAsia="zh-CN"/>
        </w:rPr>
        <w:t> </w:t>
      </w:r>
      <w:r w:rsidRPr="00BA329F">
        <w:rPr>
          <w:rFonts w:ascii="Book Antiqua" w:eastAsia="宋体" w:hAnsi="Book Antiqua" w:cs="宋体"/>
          <w:b/>
          <w:bCs/>
          <w:lang w:eastAsia="zh-CN"/>
        </w:rPr>
        <w:t>Jayne DG</w:t>
      </w:r>
      <w:r w:rsidRPr="00BA329F">
        <w:rPr>
          <w:rFonts w:ascii="Book Antiqua" w:eastAsia="宋体" w:hAnsi="Book Antiqua" w:cs="宋体"/>
          <w:lang w:eastAsia="zh-CN"/>
        </w:rPr>
        <w:t>, Fook S, Loi C, Seow-Choen F. Peritoneal carcinomatosis from colorectal cancer.</w:t>
      </w:r>
      <w:r w:rsidRPr="00F71F22">
        <w:rPr>
          <w:rFonts w:ascii="Book Antiqua" w:eastAsia="宋体" w:hAnsi="Book Antiqua" w:cs="宋体"/>
          <w:lang w:eastAsia="zh-CN"/>
        </w:rPr>
        <w:t> </w:t>
      </w:r>
      <w:r w:rsidRPr="00BA329F">
        <w:rPr>
          <w:rFonts w:ascii="Book Antiqua" w:eastAsia="宋体" w:hAnsi="Book Antiqua" w:cs="宋体"/>
          <w:i/>
          <w:iCs/>
          <w:lang w:eastAsia="zh-CN"/>
        </w:rPr>
        <w:t>Br J Surg</w:t>
      </w:r>
      <w:r w:rsidRPr="00F71F22">
        <w:rPr>
          <w:rFonts w:ascii="Book Antiqua" w:eastAsia="宋体" w:hAnsi="Book Antiqua" w:cs="宋体"/>
          <w:lang w:eastAsia="zh-CN"/>
        </w:rPr>
        <w:t> </w:t>
      </w:r>
      <w:r w:rsidRPr="00BA329F">
        <w:rPr>
          <w:rFonts w:ascii="Book Antiqua" w:eastAsia="宋体" w:hAnsi="Book Antiqua" w:cs="宋体"/>
          <w:lang w:eastAsia="zh-CN"/>
        </w:rPr>
        <w:t>2002;</w:t>
      </w:r>
      <w:r w:rsidRPr="00F71F22">
        <w:rPr>
          <w:rFonts w:ascii="Book Antiqua" w:eastAsia="宋体" w:hAnsi="Book Antiqua" w:cs="宋体"/>
          <w:lang w:eastAsia="zh-CN"/>
        </w:rPr>
        <w:t> </w:t>
      </w:r>
      <w:r w:rsidRPr="00BA329F">
        <w:rPr>
          <w:rFonts w:ascii="Book Antiqua" w:eastAsia="宋体" w:hAnsi="Book Antiqua" w:cs="宋体"/>
          <w:b/>
          <w:bCs/>
          <w:lang w:eastAsia="zh-CN"/>
        </w:rPr>
        <w:t>89</w:t>
      </w:r>
      <w:r w:rsidRPr="00BA329F">
        <w:rPr>
          <w:rFonts w:ascii="Book Antiqua" w:eastAsia="宋体" w:hAnsi="Book Antiqua" w:cs="宋体"/>
          <w:lang w:eastAsia="zh-CN"/>
        </w:rPr>
        <w:t>: 1545-1550 [PMID: 12445064 DOI: 10.1046/j.1365-2168.2002.02274.x]</w:t>
      </w:r>
    </w:p>
    <w:p w14:paraId="240865F1" w14:textId="77777777" w:rsidR="00BA329F" w:rsidRPr="00BA329F" w:rsidRDefault="00BA329F" w:rsidP="00BA329F">
      <w:pPr>
        <w:spacing w:line="360" w:lineRule="auto"/>
        <w:jc w:val="both"/>
        <w:rPr>
          <w:rFonts w:ascii="Book Antiqua" w:eastAsia="宋体" w:hAnsi="Book Antiqua" w:cs="宋体"/>
          <w:lang w:eastAsia="zh-CN"/>
        </w:rPr>
      </w:pPr>
      <w:r w:rsidRPr="00BA329F">
        <w:rPr>
          <w:rFonts w:ascii="Book Antiqua" w:eastAsia="宋体" w:hAnsi="Book Antiqua" w:cs="宋体"/>
          <w:lang w:eastAsia="zh-CN"/>
        </w:rPr>
        <w:t>4</w:t>
      </w:r>
      <w:r w:rsidRPr="00F71F22">
        <w:rPr>
          <w:rFonts w:ascii="Book Antiqua" w:eastAsia="宋体" w:hAnsi="Book Antiqua" w:cs="宋体"/>
          <w:lang w:eastAsia="zh-CN"/>
        </w:rPr>
        <w:t> </w:t>
      </w:r>
      <w:r w:rsidRPr="00BA329F">
        <w:rPr>
          <w:rFonts w:ascii="Book Antiqua" w:eastAsia="宋体" w:hAnsi="Book Antiqua" w:cs="宋体"/>
          <w:b/>
          <w:bCs/>
          <w:lang w:eastAsia="zh-CN"/>
        </w:rPr>
        <w:t>Ayantunde AA</w:t>
      </w:r>
      <w:r w:rsidRPr="00BA329F">
        <w:rPr>
          <w:rFonts w:ascii="Book Antiqua" w:eastAsia="宋体" w:hAnsi="Book Antiqua" w:cs="宋体"/>
          <w:lang w:eastAsia="zh-CN"/>
        </w:rPr>
        <w:t>, Parsons SL. Pattern and prognostic factors in patients with malignant ascites: a retrospective study.</w:t>
      </w:r>
      <w:r w:rsidRPr="00F71F22">
        <w:rPr>
          <w:rFonts w:ascii="Book Antiqua" w:eastAsia="宋体" w:hAnsi="Book Antiqua" w:cs="宋体"/>
          <w:lang w:eastAsia="zh-CN"/>
        </w:rPr>
        <w:t> </w:t>
      </w:r>
      <w:r w:rsidRPr="00BA329F">
        <w:rPr>
          <w:rFonts w:ascii="Book Antiqua" w:eastAsia="宋体" w:hAnsi="Book Antiqua" w:cs="宋体"/>
          <w:i/>
          <w:iCs/>
          <w:lang w:eastAsia="zh-CN"/>
        </w:rPr>
        <w:t>Ann Oncol</w:t>
      </w:r>
      <w:r w:rsidRPr="00F71F22">
        <w:rPr>
          <w:rFonts w:ascii="Book Antiqua" w:eastAsia="宋体" w:hAnsi="Book Antiqua" w:cs="宋体"/>
          <w:lang w:eastAsia="zh-CN"/>
        </w:rPr>
        <w:t> </w:t>
      </w:r>
      <w:r w:rsidRPr="00BA329F">
        <w:rPr>
          <w:rFonts w:ascii="Book Antiqua" w:eastAsia="宋体" w:hAnsi="Book Antiqua" w:cs="宋体"/>
          <w:lang w:eastAsia="zh-CN"/>
        </w:rPr>
        <w:t>2007;</w:t>
      </w:r>
      <w:r w:rsidRPr="00F71F22">
        <w:rPr>
          <w:rFonts w:ascii="Book Antiqua" w:eastAsia="宋体" w:hAnsi="Book Antiqua" w:cs="宋体"/>
          <w:lang w:eastAsia="zh-CN"/>
        </w:rPr>
        <w:t> </w:t>
      </w:r>
      <w:r w:rsidRPr="00BA329F">
        <w:rPr>
          <w:rFonts w:ascii="Book Antiqua" w:eastAsia="宋体" w:hAnsi="Book Antiqua" w:cs="宋体"/>
          <w:b/>
          <w:bCs/>
          <w:lang w:eastAsia="zh-CN"/>
        </w:rPr>
        <w:t>18</w:t>
      </w:r>
      <w:r w:rsidRPr="00BA329F">
        <w:rPr>
          <w:rFonts w:ascii="Book Antiqua" w:eastAsia="宋体" w:hAnsi="Book Antiqua" w:cs="宋体"/>
          <w:lang w:eastAsia="zh-CN"/>
        </w:rPr>
        <w:t>: 945-949 [PMID: 17298959 DOI: 10.1093/annonc/mdl499]</w:t>
      </w:r>
    </w:p>
    <w:p w14:paraId="713B9A13" w14:textId="77777777" w:rsidR="00BA329F" w:rsidRPr="00BA329F" w:rsidRDefault="00BA329F" w:rsidP="00BA329F">
      <w:pPr>
        <w:spacing w:line="360" w:lineRule="auto"/>
        <w:jc w:val="both"/>
        <w:rPr>
          <w:rFonts w:ascii="Book Antiqua" w:eastAsia="宋体" w:hAnsi="Book Antiqua" w:cs="宋体"/>
          <w:lang w:eastAsia="zh-CN"/>
        </w:rPr>
      </w:pPr>
      <w:r w:rsidRPr="00BA329F">
        <w:rPr>
          <w:rFonts w:ascii="Book Antiqua" w:eastAsia="宋体" w:hAnsi="Book Antiqua" w:cs="宋体"/>
          <w:lang w:eastAsia="zh-CN"/>
        </w:rPr>
        <w:t>5</w:t>
      </w:r>
      <w:r w:rsidRPr="00F71F22">
        <w:rPr>
          <w:rFonts w:ascii="Book Antiqua" w:eastAsia="宋体" w:hAnsi="Book Antiqua" w:cs="宋体"/>
          <w:lang w:eastAsia="zh-CN"/>
        </w:rPr>
        <w:t> </w:t>
      </w:r>
      <w:r w:rsidRPr="00BA329F">
        <w:rPr>
          <w:rFonts w:ascii="Book Antiqua" w:eastAsia="宋体" w:hAnsi="Book Antiqua" w:cs="宋体"/>
          <w:b/>
          <w:bCs/>
          <w:lang w:eastAsia="zh-CN"/>
        </w:rPr>
        <w:t>Garofalo A</w:t>
      </w:r>
      <w:r w:rsidRPr="00BA329F">
        <w:rPr>
          <w:rFonts w:ascii="Book Antiqua" w:eastAsia="宋体" w:hAnsi="Book Antiqua" w:cs="宋体"/>
          <w:lang w:eastAsia="zh-CN"/>
        </w:rPr>
        <w:t>, Valle M, Garcia J, Sugarbaker PH. Laparoscopic intraperitoneal hyperthermic chemotherapy for palliation of debilitating malignant ascites.</w:t>
      </w:r>
      <w:r w:rsidRPr="00F71F22">
        <w:rPr>
          <w:rFonts w:ascii="Book Antiqua" w:eastAsia="宋体" w:hAnsi="Book Antiqua" w:cs="宋体"/>
          <w:lang w:eastAsia="zh-CN"/>
        </w:rPr>
        <w:t> </w:t>
      </w:r>
      <w:r w:rsidRPr="00BA329F">
        <w:rPr>
          <w:rFonts w:ascii="Book Antiqua" w:eastAsia="宋体" w:hAnsi="Book Antiqua" w:cs="宋体"/>
          <w:i/>
          <w:iCs/>
          <w:lang w:eastAsia="zh-CN"/>
        </w:rPr>
        <w:t>Eur J Surg Oncol</w:t>
      </w:r>
      <w:r w:rsidRPr="00F71F22">
        <w:rPr>
          <w:rFonts w:ascii="Book Antiqua" w:eastAsia="宋体" w:hAnsi="Book Antiqua" w:cs="宋体"/>
          <w:lang w:eastAsia="zh-CN"/>
        </w:rPr>
        <w:t> </w:t>
      </w:r>
      <w:r w:rsidRPr="00BA329F">
        <w:rPr>
          <w:rFonts w:ascii="Book Antiqua" w:eastAsia="宋体" w:hAnsi="Book Antiqua" w:cs="宋体"/>
          <w:lang w:eastAsia="zh-CN"/>
        </w:rPr>
        <w:t>2006;</w:t>
      </w:r>
      <w:r w:rsidRPr="00F71F22">
        <w:rPr>
          <w:rFonts w:ascii="Book Antiqua" w:eastAsia="宋体" w:hAnsi="Book Antiqua" w:cs="宋体"/>
          <w:lang w:eastAsia="zh-CN"/>
        </w:rPr>
        <w:t> </w:t>
      </w:r>
      <w:r w:rsidRPr="00BA329F">
        <w:rPr>
          <w:rFonts w:ascii="Book Antiqua" w:eastAsia="宋体" w:hAnsi="Book Antiqua" w:cs="宋体"/>
          <w:b/>
          <w:bCs/>
          <w:lang w:eastAsia="zh-CN"/>
        </w:rPr>
        <w:t>32</w:t>
      </w:r>
      <w:r w:rsidRPr="00BA329F">
        <w:rPr>
          <w:rFonts w:ascii="Book Antiqua" w:eastAsia="宋体" w:hAnsi="Book Antiqua" w:cs="宋体"/>
          <w:lang w:eastAsia="zh-CN"/>
        </w:rPr>
        <w:t>: 682-685 [PMID: 16631341 DOI: 10.1016/j.ejso.2006.03.014]</w:t>
      </w:r>
    </w:p>
    <w:p w14:paraId="1692CEB4" w14:textId="77777777" w:rsidR="00BA329F" w:rsidRPr="00BA329F" w:rsidRDefault="00BA329F" w:rsidP="00BA329F">
      <w:pPr>
        <w:spacing w:line="360" w:lineRule="auto"/>
        <w:jc w:val="both"/>
        <w:rPr>
          <w:rFonts w:ascii="Book Antiqua" w:eastAsia="宋体" w:hAnsi="Book Antiqua" w:cs="宋体"/>
          <w:lang w:eastAsia="zh-CN"/>
        </w:rPr>
      </w:pPr>
      <w:r w:rsidRPr="00BA329F">
        <w:rPr>
          <w:rFonts w:ascii="Book Antiqua" w:eastAsia="宋体" w:hAnsi="Book Antiqua" w:cs="宋体"/>
          <w:lang w:eastAsia="zh-CN"/>
        </w:rPr>
        <w:t>6</w:t>
      </w:r>
      <w:r w:rsidRPr="00F71F22">
        <w:rPr>
          <w:rFonts w:ascii="Book Antiqua" w:eastAsia="宋体" w:hAnsi="Book Antiqua" w:cs="宋体"/>
          <w:lang w:eastAsia="zh-CN"/>
        </w:rPr>
        <w:t> </w:t>
      </w:r>
      <w:r w:rsidRPr="00BA329F">
        <w:rPr>
          <w:rFonts w:ascii="Book Antiqua" w:eastAsia="宋体" w:hAnsi="Book Antiqua" w:cs="宋体"/>
          <w:b/>
          <w:bCs/>
          <w:lang w:eastAsia="zh-CN"/>
        </w:rPr>
        <w:t>Valle M</w:t>
      </w:r>
      <w:r w:rsidRPr="00BA329F">
        <w:rPr>
          <w:rFonts w:ascii="Book Antiqua" w:eastAsia="宋体" w:hAnsi="Book Antiqua" w:cs="宋体"/>
          <w:lang w:eastAsia="zh-CN"/>
        </w:rPr>
        <w:t>, Van der Speeten K, Garofalo A. Laparoscopic hyperthermic intraperitoneal peroperative chemotherapy (HIPEC) in the management of refractory malignant ascites: A multi-institutional retrospective analysis in 52 patients.</w:t>
      </w:r>
      <w:r w:rsidRPr="00F71F22">
        <w:rPr>
          <w:rFonts w:ascii="Book Antiqua" w:eastAsia="宋体" w:hAnsi="Book Antiqua" w:cs="宋体"/>
          <w:lang w:eastAsia="zh-CN"/>
        </w:rPr>
        <w:t> </w:t>
      </w:r>
      <w:r w:rsidRPr="00BA329F">
        <w:rPr>
          <w:rFonts w:ascii="Book Antiqua" w:eastAsia="宋体" w:hAnsi="Book Antiqua" w:cs="宋体"/>
          <w:i/>
          <w:iCs/>
          <w:lang w:eastAsia="zh-CN"/>
        </w:rPr>
        <w:t>J Surg Oncol</w:t>
      </w:r>
      <w:r w:rsidRPr="00F71F22">
        <w:rPr>
          <w:rFonts w:ascii="Book Antiqua" w:eastAsia="宋体" w:hAnsi="Book Antiqua" w:cs="宋体"/>
          <w:lang w:eastAsia="zh-CN"/>
        </w:rPr>
        <w:t> </w:t>
      </w:r>
      <w:r w:rsidRPr="00BA329F">
        <w:rPr>
          <w:rFonts w:ascii="Book Antiqua" w:eastAsia="宋体" w:hAnsi="Book Antiqua" w:cs="宋体"/>
          <w:lang w:eastAsia="zh-CN"/>
        </w:rPr>
        <w:t>2009;</w:t>
      </w:r>
      <w:r w:rsidRPr="00F71F22">
        <w:rPr>
          <w:rFonts w:ascii="Book Antiqua" w:eastAsia="宋体" w:hAnsi="Book Antiqua" w:cs="宋体"/>
          <w:lang w:eastAsia="zh-CN"/>
        </w:rPr>
        <w:t> </w:t>
      </w:r>
      <w:r w:rsidRPr="00BA329F">
        <w:rPr>
          <w:rFonts w:ascii="Book Antiqua" w:eastAsia="宋体" w:hAnsi="Book Antiqua" w:cs="宋体"/>
          <w:b/>
          <w:bCs/>
          <w:lang w:eastAsia="zh-CN"/>
        </w:rPr>
        <w:t>100</w:t>
      </w:r>
      <w:r w:rsidRPr="00BA329F">
        <w:rPr>
          <w:rFonts w:ascii="Book Antiqua" w:eastAsia="宋体" w:hAnsi="Book Antiqua" w:cs="宋体"/>
          <w:lang w:eastAsia="zh-CN"/>
        </w:rPr>
        <w:t>: 331-334 [PMID: 19697441 DOI: 10.1002/jso.21321]</w:t>
      </w:r>
    </w:p>
    <w:p w14:paraId="1910965A" w14:textId="77777777" w:rsidR="00BA329F" w:rsidRPr="00BA329F" w:rsidRDefault="00BA329F" w:rsidP="00BA329F">
      <w:pPr>
        <w:spacing w:line="360" w:lineRule="auto"/>
        <w:jc w:val="both"/>
        <w:rPr>
          <w:rFonts w:ascii="Book Antiqua" w:eastAsia="宋体" w:hAnsi="Book Antiqua" w:cs="宋体"/>
          <w:lang w:eastAsia="zh-CN"/>
        </w:rPr>
      </w:pPr>
      <w:r w:rsidRPr="00BA329F">
        <w:rPr>
          <w:rFonts w:ascii="Book Antiqua" w:eastAsia="宋体" w:hAnsi="Book Antiqua" w:cs="宋体"/>
          <w:lang w:eastAsia="zh-CN"/>
        </w:rPr>
        <w:t>7</w:t>
      </w:r>
      <w:r w:rsidRPr="00F71F22">
        <w:rPr>
          <w:rFonts w:ascii="Book Antiqua" w:eastAsia="宋体" w:hAnsi="Book Antiqua" w:cs="宋体"/>
          <w:lang w:eastAsia="zh-CN"/>
        </w:rPr>
        <w:t> </w:t>
      </w:r>
      <w:r w:rsidRPr="00BA329F">
        <w:rPr>
          <w:rFonts w:ascii="Book Antiqua" w:eastAsia="宋体" w:hAnsi="Book Antiqua" w:cs="宋体"/>
          <w:b/>
          <w:bCs/>
          <w:lang w:eastAsia="zh-CN"/>
        </w:rPr>
        <w:t>Facchiano E</w:t>
      </w:r>
      <w:r w:rsidRPr="00BA329F">
        <w:rPr>
          <w:rFonts w:ascii="Book Antiqua" w:eastAsia="宋体" w:hAnsi="Book Antiqua" w:cs="宋体"/>
          <w:lang w:eastAsia="zh-CN"/>
        </w:rPr>
        <w:t>, Scaringi S, Kianmanesh R, Sabate JM, Castel B, Flamant Y, Coffin B, Msika S. Laparoscopic hyperthermic intraperitoneal chemotherapy (HIPEC) for the treatment of malignant ascites secondary to unresectable peritoneal carcinomatosis from advanced gastric cancer.</w:t>
      </w:r>
      <w:r w:rsidRPr="00F71F22">
        <w:rPr>
          <w:rFonts w:ascii="Book Antiqua" w:eastAsia="宋体" w:hAnsi="Book Antiqua" w:cs="宋体"/>
          <w:lang w:eastAsia="zh-CN"/>
        </w:rPr>
        <w:t> </w:t>
      </w:r>
      <w:r w:rsidRPr="00BA329F">
        <w:rPr>
          <w:rFonts w:ascii="Book Antiqua" w:eastAsia="宋体" w:hAnsi="Book Antiqua" w:cs="宋体"/>
          <w:i/>
          <w:iCs/>
          <w:lang w:eastAsia="zh-CN"/>
        </w:rPr>
        <w:t>Eur J Surg Oncol</w:t>
      </w:r>
      <w:r w:rsidRPr="00F71F22">
        <w:rPr>
          <w:rFonts w:ascii="Book Antiqua" w:eastAsia="宋体" w:hAnsi="Book Antiqua" w:cs="宋体"/>
          <w:lang w:eastAsia="zh-CN"/>
        </w:rPr>
        <w:t> </w:t>
      </w:r>
      <w:r w:rsidRPr="00BA329F">
        <w:rPr>
          <w:rFonts w:ascii="Book Antiqua" w:eastAsia="宋体" w:hAnsi="Book Antiqua" w:cs="宋体"/>
          <w:lang w:eastAsia="zh-CN"/>
        </w:rPr>
        <w:t>2008;</w:t>
      </w:r>
      <w:r w:rsidRPr="00F71F22">
        <w:rPr>
          <w:rFonts w:ascii="Book Antiqua" w:eastAsia="宋体" w:hAnsi="Book Antiqua" w:cs="宋体"/>
          <w:lang w:eastAsia="zh-CN"/>
        </w:rPr>
        <w:t> </w:t>
      </w:r>
      <w:r w:rsidRPr="00BA329F">
        <w:rPr>
          <w:rFonts w:ascii="Book Antiqua" w:eastAsia="宋体" w:hAnsi="Book Antiqua" w:cs="宋体"/>
          <w:b/>
          <w:bCs/>
          <w:lang w:eastAsia="zh-CN"/>
        </w:rPr>
        <w:t>34</w:t>
      </w:r>
      <w:r w:rsidRPr="00BA329F">
        <w:rPr>
          <w:rFonts w:ascii="Book Antiqua" w:eastAsia="宋体" w:hAnsi="Book Antiqua" w:cs="宋体"/>
          <w:lang w:eastAsia="zh-CN"/>
        </w:rPr>
        <w:t>: 154-158 [PMID: 17640844 DOI: 10.1016/j.ejso.2007.05.015]</w:t>
      </w:r>
    </w:p>
    <w:p w14:paraId="2C64AEB2" w14:textId="77777777" w:rsidR="00BA329F" w:rsidRPr="00BA329F" w:rsidRDefault="00BA329F" w:rsidP="00BA329F">
      <w:pPr>
        <w:spacing w:line="360" w:lineRule="auto"/>
        <w:jc w:val="both"/>
        <w:rPr>
          <w:rFonts w:ascii="Book Antiqua" w:eastAsia="宋体" w:hAnsi="Book Antiqua" w:cs="宋体"/>
          <w:lang w:eastAsia="zh-CN"/>
        </w:rPr>
      </w:pPr>
      <w:proofErr w:type="gramStart"/>
      <w:r w:rsidRPr="00BA329F">
        <w:rPr>
          <w:rFonts w:ascii="Book Antiqua" w:eastAsia="宋体" w:hAnsi="Book Antiqua" w:cs="宋体"/>
          <w:lang w:eastAsia="zh-CN"/>
        </w:rPr>
        <w:t>8</w:t>
      </w:r>
      <w:r w:rsidRPr="00F71F22">
        <w:rPr>
          <w:rFonts w:ascii="Book Antiqua" w:eastAsia="宋体" w:hAnsi="Book Antiqua" w:cs="宋体"/>
          <w:lang w:eastAsia="zh-CN"/>
        </w:rPr>
        <w:t> </w:t>
      </w:r>
      <w:r w:rsidRPr="00BA329F">
        <w:rPr>
          <w:rFonts w:ascii="Book Antiqua" w:eastAsia="宋体" w:hAnsi="Book Antiqua" w:cs="宋体"/>
          <w:b/>
          <w:bCs/>
          <w:lang w:eastAsia="zh-CN"/>
        </w:rPr>
        <w:t>Randle RW</w:t>
      </w:r>
      <w:r w:rsidRPr="00BA329F">
        <w:rPr>
          <w:rFonts w:ascii="Book Antiqua" w:eastAsia="宋体" w:hAnsi="Book Antiqua" w:cs="宋体"/>
          <w:lang w:eastAsia="zh-CN"/>
        </w:rPr>
        <w:t>, Swett KR, Swords DS, Shen P, Stewart JH, Levine EA, Votanopoulos KI.</w:t>
      </w:r>
      <w:proofErr w:type="gramEnd"/>
      <w:r w:rsidRPr="00BA329F">
        <w:rPr>
          <w:rFonts w:ascii="Book Antiqua" w:eastAsia="宋体" w:hAnsi="Book Antiqua" w:cs="宋体"/>
          <w:lang w:eastAsia="zh-CN"/>
        </w:rPr>
        <w:t xml:space="preserve"> </w:t>
      </w:r>
      <w:proofErr w:type="gramStart"/>
      <w:r w:rsidRPr="00BA329F">
        <w:rPr>
          <w:rFonts w:ascii="Book Antiqua" w:eastAsia="宋体" w:hAnsi="Book Antiqua" w:cs="宋体"/>
          <w:lang w:eastAsia="zh-CN"/>
        </w:rPr>
        <w:t>Efficacy of cytoreductive surgery with hyperthermic intraperitoneal chemotherapy in the management of malignant ascites.</w:t>
      </w:r>
      <w:proofErr w:type="gramEnd"/>
      <w:r w:rsidRPr="00F71F22">
        <w:rPr>
          <w:rFonts w:ascii="Book Antiqua" w:eastAsia="宋体" w:hAnsi="Book Antiqua" w:cs="宋体"/>
          <w:lang w:eastAsia="zh-CN"/>
        </w:rPr>
        <w:t> </w:t>
      </w:r>
      <w:r w:rsidRPr="00BA329F">
        <w:rPr>
          <w:rFonts w:ascii="Book Antiqua" w:eastAsia="宋体" w:hAnsi="Book Antiqua" w:cs="宋体"/>
          <w:i/>
          <w:iCs/>
          <w:lang w:eastAsia="zh-CN"/>
        </w:rPr>
        <w:t>Ann Surg Oncol</w:t>
      </w:r>
      <w:r w:rsidRPr="00F71F22">
        <w:rPr>
          <w:rFonts w:ascii="Book Antiqua" w:eastAsia="宋体" w:hAnsi="Book Antiqua" w:cs="宋体"/>
          <w:lang w:eastAsia="zh-CN"/>
        </w:rPr>
        <w:t> </w:t>
      </w:r>
      <w:r w:rsidRPr="00BA329F">
        <w:rPr>
          <w:rFonts w:ascii="Book Antiqua" w:eastAsia="宋体" w:hAnsi="Book Antiqua" w:cs="宋体"/>
          <w:lang w:eastAsia="zh-CN"/>
        </w:rPr>
        <w:t>2014;</w:t>
      </w:r>
      <w:r w:rsidRPr="00F71F22">
        <w:rPr>
          <w:rFonts w:ascii="Book Antiqua" w:eastAsia="宋体" w:hAnsi="Book Antiqua" w:cs="宋体"/>
          <w:lang w:eastAsia="zh-CN"/>
        </w:rPr>
        <w:t> </w:t>
      </w:r>
      <w:r w:rsidRPr="00BA329F">
        <w:rPr>
          <w:rFonts w:ascii="Book Antiqua" w:eastAsia="宋体" w:hAnsi="Book Antiqua" w:cs="宋体"/>
          <w:b/>
          <w:bCs/>
          <w:lang w:eastAsia="zh-CN"/>
        </w:rPr>
        <w:t>21</w:t>
      </w:r>
      <w:r w:rsidRPr="00BA329F">
        <w:rPr>
          <w:rFonts w:ascii="Book Antiqua" w:eastAsia="宋体" w:hAnsi="Book Antiqua" w:cs="宋体"/>
          <w:lang w:eastAsia="zh-CN"/>
        </w:rPr>
        <w:t>: 1474-1479 [PMID: 23982251 DOI: 10.1245/s10434-013-3224-y]</w:t>
      </w:r>
    </w:p>
    <w:p w14:paraId="2D8EBEC1" w14:textId="77777777" w:rsidR="00BA329F" w:rsidRPr="00BA329F" w:rsidRDefault="00BA329F" w:rsidP="00BA329F">
      <w:pPr>
        <w:spacing w:line="360" w:lineRule="auto"/>
        <w:jc w:val="both"/>
        <w:rPr>
          <w:rFonts w:ascii="Book Antiqua" w:eastAsia="宋体" w:hAnsi="Book Antiqua" w:cs="宋体"/>
          <w:lang w:eastAsia="zh-CN"/>
        </w:rPr>
      </w:pPr>
      <w:r w:rsidRPr="00BA329F">
        <w:rPr>
          <w:rFonts w:ascii="Book Antiqua" w:eastAsia="宋体" w:hAnsi="Book Antiqua" w:cs="宋体"/>
          <w:lang w:eastAsia="zh-CN"/>
        </w:rPr>
        <w:t>9</w:t>
      </w:r>
      <w:r w:rsidRPr="00F71F22">
        <w:rPr>
          <w:rFonts w:ascii="Book Antiqua" w:eastAsia="宋体" w:hAnsi="Book Antiqua" w:cs="宋体"/>
          <w:lang w:eastAsia="zh-CN"/>
        </w:rPr>
        <w:t> </w:t>
      </w:r>
      <w:r w:rsidRPr="00BA329F">
        <w:rPr>
          <w:rFonts w:ascii="Book Antiqua" w:eastAsia="宋体" w:hAnsi="Book Antiqua" w:cs="宋体"/>
          <w:b/>
          <w:bCs/>
          <w:lang w:eastAsia="zh-CN"/>
        </w:rPr>
        <w:t>Klaver YL</w:t>
      </w:r>
      <w:r w:rsidRPr="00BA329F">
        <w:rPr>
          <w:rFonts w:ascii="Book Antiqua" w:eastAsia="宋体" w:hAnsi="Book Antiqua" w:cs="宋体"/>
          <w:lang w:eastAsia="zh-CN"/>
        </w:rPr>
        <w:t>, Lemmens VE, Nienhuijs SW, Luyer MD, de Hingh IH. Peritoneal carcinomatosis of colorectal origin: Incidence, prognosis and treatment options.</w:t>
      </w:r>
      <w:r w:rsidRPr="00F71F22">
        <w:rPr>
          <w:rFonts w:ascii="Book Antiqua" w:eastAsia="宋体" w:hAnsi="Book Antiqua" w:cs="宋体"/>
          <w:lang w:eastAsia="zh-CN"/>
        </w:rPr>
        <w:t> </w:t>
      </w:r>
      <w:r w:rsidRPr="00BA329F">
        <w:rPr>
          <w:rFonts w:ascii="Book Antiqua" w:eastAsia="宋体" w:hAnsi="Book Antiqua" w:cs="宋体"/>
          <w:i/>
          <w:iCs/>
          <w:lang w:eastAsia="zh-CN"/>
        </w:rPr>
        <w:t>World J Gastroenterol</w:t>
      </w:r>
      <w:r w:rsidRPr="00F71F22">
        <w:rPr>
          <w:rFonts w:ascii="Book Antiqua" w:eastAsia="宋体" w:hAnsi="Book Antiqua" w:cs="宋体"/>
          <w:lang w:eastAsia="zh-CN"/>
        </w:rPr>
        <w:t> </w:t>
      </w:r>
      <w:r w:rsidRPr="00BA329F">
        <w:rPr>
          <w:rFonts w:ascii="Book Antiqua" w:eastAsia="宋体" w:hAnsi="Book Antiqua" w:cs="宋体"/>
          <w:lang w:eastAsia="zh-CN"/>
        </w:rPr>
        <w:t>2012;</w:t>
      </w:r>
      <w:r w:rsidRPr="00F71F22">
        <w:rPr>
          <w:rFonts w:ascii="Book Antiqua" w:eastAsia="宋体" w:hAnsi="Book Antiqua" w:cs="宋体"/>
          <w:lang w:eastAsia="zh-CN"/>
        </w:rPr>
        <w:t> </w:t>
      </w:r>
      <w:r w:rsidRPr="00BA329F">
        <w:rPr>
          <w:rFonts w:ascii="Book Antiqua" w:eastAsia="宋体" w:hAnsi="Book Antiqua" w:cs="宋体"/>
          <w:b/>
          <w:bCs/>
          <w:lang w:eastAsia="zh-CN"/>
        </w:rPr>
        <w:t>18</w:t>
      </w:r>
      <w:r w:rsidRPr="00BA329F">
        <w:rPr>
          <w:rFonts w:ascii="Book Antiqua" w:eastAsia="宋体" w:hAnsi="Book Antiqua" w:cs="宋体"/>
          <w:lang w:eastAsia="zh-CN"/>
        </w:rPr>
        <w:t>: 5489-5494 [PMID: 23112540 DOI: 10.3748/wjg.v18.i39.5489]</w:t>
      </w:r>
    </w:p>
    <w:p w14:paraId="5838AEA7" w14:textId="77777777" w:rsidR="00BA329F" w:rsidRPr="00BA329F" w:rsidRDefault="00BA329F" w:rsidP="00BA329F">
      <w:pPr>
        <w:spacing w:line="360" w:lineRule="auto"/>
        <w:jc w:val="both"/>
        <w:rPr>
          <w:rFonts w:ascii="Book Antiqua" w:eastAsia="宋体" w:hAnsi="Book Antiqua" w:cs="宋体"/>
          <w:lang w:eastAsia="zh-CN"/>
        </w:rPr>
      </w:pPr>
      <w:r w:rsidRPr="00BA329F">
        <w:rPr>
          <w:rFonts w:ascii="Book Antiqua" w:eastAsia="宋体" w:hAnsi="Book Antiqua" w:cs="宋体"/>
          <w:lang w:eastAsia="zh-CN"/>
        </w:rPr>
        <w:t>10</w:t>
      </w:r>
      <w:r w:rsidRPr="00F71F22">
        <w:rPr>
          <w:rFonts w:ascii="Book Antiqua" w:eastAsia="宋体" w:hAnsi="Book Antiqua" w:cs="宋体"/>
          <w:lang w:eastAsia="zh-CN"/>
        </w:rPr>
        <w:t> </w:t>
      </w:r>
      <w:r w:rsidRPr="00BA329F">
        <w:rPr>
          <w:rFonts w:ascii="Book Antiqua" w:eastAsia="宋体" w:hAnsi="Book Antiqua" w:cs="宋体"/>
          <w:b/>
          <w:bCs/>
          <w:lang w:eastAsia="zh-CN"/>
        </w:rPr>
        <w:t>Esquivel J</w:t>
      </w:r>
      <w:r w:rsidRPr="00BA329F">
        <w:rPr>
          <w:rFonts w:ascii="Book Antiqua" w:eastAsia="宋体" w:hAnsi="Book Antiqua" w:cs="宋体"/>
          <w:lang w:eastAsia="zh-CN"/>
        </w:rPr>
        <w:t xml:space="preserve">, Sticca R, Sugarbaker P, Levine E, Yan TD, Alexander R, Baratti D, Bartlett D, Barone R, Barrios P, Bieligk S, Bretcha-Boix P, Chang CK, Chu F, Chu Q, Daniel S, de Bree E, Deraco M, Dominguez-Parra L, Elias D, Flynn R, Foster J, Garofalo A, Gilly FN, Glehen O, Gomez-Portilla A, Gonzalez-Bayon L, Gonzalez-Moreno S, Goodman M, Gushchin V, Hanna N, Hartmann J, Harrison L, Hoefer R, Kane J, Kecmanovic D, Kelley S, Kuhn J, Lamont J, Lange J, Li B, Loggie B, Mahteme H, Mann G, Martin R, Misih RA, Moran B, Morris D, Onate-Ocana L, Petrelli N, Philippe G, Pingpank J, Pitroff A, Piso P, Quinones M, Riley L, Rutstein L, Saha S, Alrawi S, Sardi A, Schneebaum S, Shen P, Shibata D, Spellman J, Stojadinovic A, Stewart J, Torres-Melero J, Tuttle T, Verwaal V, Villar J, Wilkinson N, Younan R, Zeh H, Zoetmulder F, Sebbag G. Cytoreductive surgery and hyperthermic intraperitoneal chemotherapy in the management of peritoneal surface malignancies of colonic origin: a consensus statement. </w:t>
      </w:r>
      <w:proofErr w:type="gramStart"/>
      <w:r w:rsidRPr="00BA329F">
        <w:rPr>
          <w:rFonts w:ascii="Book Antiqua" w:eastAsia="宋体" w:hAnsi="Book Antiqua" w:cs="宋体"/>
          <w:lang w:eastAsia="zh-CN"/>
        </w:rPr>
        <w:t>Society of Surgical Oncology.</w:t>
      </w:r>
      <w:proofErr w:type="gramEnd"/>
      <w:r w:rsidRPr="00F71F22">
        <w:rPr>
          <w:rFonts w:ascii="Book Antiqua" w:eastAsia="宋体" w:hAnsi="Book Antiqua" w:cs="宋体"/>
          <w:lang w:eastAsia="zh-CN"/>
        </w:rPr>
        <w:t> </w:t>
      </w:r>
      <w:r w:rsidRPr="00BA329F">
        <w:rPr>
          <w:rFonts w:ascii="Book Antiqua" w:eastAsia="宋体" w:hAnsi="Book Antiqua" w:cs="宋体"/>
          <w:i/>
          <w:iCs/>
          <w:lang w:eastAsia="zh-CN"/>
        </w:rPr>
        <w:t>Ann Surg Oncol</w:t>
      </w:r>
      <w:r w:rsidRPr="00F71F22">
        <w:rPr>
          <w:rFonts w:ascii="Book Antiqua" w:eastAsia="宋体" w:hAnsi="Book Antiqua" w:cs="宋体"/>
          <w:lang w:eastAsia="zh-CN"/>
        </w:rPr>
        <w:t> </w:t>
      </w:r>
      <w:r w:rsidRPr="00BA329F">
        <w:rPr>
          <w:rFonts w:ascii="Book Antiqua" w:eastAsia="宋体" w:hAnsi="Book Antiqua" w:cs="宋体"/>
          <w:lang w:eastAsia="zh-CN"/>
        </w:rPr>
        <w:t>2007;</w:t>
      </w:r>
      <w:r w:rsidRPr="00F71F22">
        <w:rPr>
          <w:rFonts w:ascii="Book Antiqua" w:eastAsia="宋体" w:hAnsi="Book Antiqua" w:cs="宋体"/>
          <w:lang w:eastAsia="zh-CN"/>
        </w:rPr>
        <w:t> </w:t>
      </w:r>
      <w:r w:rsidRPr="00BA329F">
        <w:rPr>
          <w:rFonts w:ascii="Book Antiqua" w:eastAsia="宋体" w:hAnsi="Book Antiqua" w:cs="宋体"/>
          <w:b/>
          <w:bCs/>
          <w:lang w:eastAsia="zh-CN"/>
        </w:rPr>
        <w:t>14</w:t>
      </w:r>
      <w:r w:rsidRPr="00BA329F">
        <w:rPr>
          <w:rFonts w:ascii="Book Antiqua" w:eastAsia="宋体" w:hAnsi="Book Antiqua" w:cs="宋体"/>
          <w:lang w:eastAsia="zh-CN"/>
        </w:rPr>
        <w:t>: 128-133 [PMID: 17072675 DOI: 10.1245/s10434-006-9185-7]</w:t>
      </w:r>
    </w:p>
    <w:p w14:paraId="119133E2" w14:textId="77777777" w:rsidR="00BA329F" w:rsidRPr="00BA329F" w:rsidRDefault="00BA329F" w:rsidP="00BA329F">
      <w:pPr>
        <w:spacing w:line="360" w:lineRule="auto"/>
        <w:jc w:val="both"/>
        <w:rPr>
          <w:rFonts w:ascii="Book Antiqua" w:eastAsia="宋体" w:hAnsi="Book Antiqua" w:cs="宋体"/>
          <w:lang w:eastAsia="zh-CN"/>
        </w:rPr>
      </w:pPr>
      <w:proofErr w:type="gramStart"/>
      <w:r w:rsidRPr="00BA329F">
        <w:rPr>
          <w:rFonts w:ascii="Book Antiqua" w:eastAsia="宋体" w:hAnsi="Book Antiqua" w:cs="宋体"/>
          <w:lang w:eastAsia="zh-CN"/>
        </w:rPr>
        <w:t>11</w:t>
      </w:r>
      <w:r w:rsidRPr="00F71F22">
        <w:rPr>
          <w:rFonts w:ascii="Book Antiqua" w:eastAsia="宋体" w:hAnsi="Book Antiqua" w:cs="宋体"/>
          <w:lang w:eastAsia="zh-CN"/>
        </w:rPr>
        <w:t> </w:t>
      </w:r>
      <w:r w:rsidRPr="00BA329F">
        <w:rPr>
          <w:rFonts w:ascii="Book Antiqua" w:eastAsia="宋体" w:hAnsi="Book Antiqua" w:cs="宋体"/>
          <w:b/>
          <w:bCs/>
          <w:lang w:eastAsia="zh-CN"/>
        </w:rPr>
        <w:t>Tamsma J</w:t>
      </w:r>
      <w:r w:rsidRPr="00BA329F">
        <w:rPr>
          <w:rFonts w:ascii="Book Antiqua" w:eastAsia="宋体" w:hAnsi="Book Antiqua" w:cs="宋体"/>
          <w:lang w:eastAsia="zh-CN"/>
        </w:rPr>
        <w:t>.</w:t>
      </w:r>
      <w:proofErr w:type="gramEnd"/>
      <w:r w:rsidRPr="00BA329F">
        <w:rPr>
          <w:rFonts w:ascii="Book Antiqua" w:eastAsia="宋体" w:hAnsi="Book Antiqua" w:cs="宋体"/>
          <w:lang w:eastAsia="zh-CN"/>
        </w:rPr>
        <w:t xml:space="preserve"> </w:t>
      </w:r>
      <w:proofErr w:type="gramStart"/>
      <w:r w:rsidRPr="00BA329F">
        <w:rPr>
          <w:rFonts w:ascii="Book Antiqua" w:eastAsia="宋体" w:hAnsi="Book Antiqua" w:cs="宋体"/>
          <w:lang w:eastAsia="zh-CN"/>
        </w:rPr>
        <w:t>The pathogenesis of malignant ascites.</w:t>
      </w:r>
      <w:proofErr w:type="gramEnd"/>
      <w:r w:rsidRPr="00F71F22">
        <w:rPr>
          <w:rFonts w:ascii="Book Antiqua" w:eastAsia="宋体" w:hAnsi="Book Antiqua" w:cs="宋体"/>
          <w:lang w:eastAsia="zh-CN"/>
        </w:rPr>
        <w:t> </w:t>
      </w:r>
      <w:r w:rsidRPr="00BA329F">
        <w:rPr>
          <w:rFonts w:ascii="Book Antiqua" w:eastAsia="宋体" w:hAnsi="Book Antiqua" w:cs="宋体"/>
          <w:i/>
          <w:iCs/>
          <w:lang w:eastAsia="zh-CN"/>
        </w:rPr>
        <w:t>Cancer Treat Res</w:t>
      </w:r>
      <w:r w:rsidRPr="00F71F22">
        <w:rPr>
          <w:rFonts w:ascii="Book Antiqua" w:eastAsia="宋体" w:hAnsi="Book Antiqua" w:cs="宋体"/>
          <w:lang w:eastAsia="zh-CN"/>
        </w:rPr>
        <w:t> </w:t>
      </w:r>
      <w:r w:rsidRPr="00BA329F">
        <w:rPr>
          <w:rFonts w:ascii="Book Antiqua" w:eastAsia="宋体" w:hAnsi="Book Antiqua" w:cs="宋体"/>
          <w:lang w:eastAsia="zh-CN"/>
        </w:rPr>
        <w:t>2007;</w:t>
      </w:r>
      <w:r w:rsidRPr="00F71F22">
        <w:rPr>
          <w:rFonts w:ascii="Book Antiqua" w:eastAsia="宋体" w:hAnsi="Book Antiqua" w:cs="宋体"/>
          <w:lang w:eastAsia="zh-CN"/>
        </w:rPr>
        <w:t> </w:t>
      </w:r>
      <w:r w:rsidRPr="00BA329F">
        <w:rPr>
          <w:rFonts w:ascii="Book Antiqua" w:eastAsia="宋体" w:hAnsi="Book Antiqua" w:cs="宋体"/>
          <w:b/>
          <w:bCs/>
          <w:lang w:eastAsia="zh-CN"/>
        </w:rPr>
        <w:t>134</w:t>
      </w:r>
      <w:r w:rsidRPr="00BA329F">
        <w:rPr>
          <w:rFonts w:ascii="Book Antiqua" w:eastAsia="宋体" w:hAnsi="Book Antiqua" w:cs="宋体"/>
          <w:lang w:eastAsia="zh-CN"/>
        </w:rPr>
        <w:t>: 109-118 [PMID: 17633049]</w:t>
      </w:r>
    </w:p>
    <w:p w14:paraId="0A801835" w14:textId="77777777" w:rsidR="00BA329F" w:rsidRPr="00BA329F" w:rsidRDefault="00BA329F" w:rsidP="00BA329F">
      <w:pPr>
        <w:spacing w:line="360" w:lineRule="auto"/>
        <w:jc w:val="both"/>
        <w:rPr>
          <w:rFonts w:ascii="Book Antiqua" w:eastAsia="宋体" w:hAnsi="Book Antiqua" w:cs="宋体"/>
          <w:lang w:eastAsia="zh-CN"/>
        </w:rPr>
      </w:pPr>
      <w:proofErr w:type="gramStart"/>
      <w:r w:rsidRPr="00BA329F">
        <w:rPr>
          <w:rFonts w:ascii="Book Antiqua" w:eastAsia="宋体" w:hAnsi="Book Antiqua" w:cs="宋体"/>
          <w:lang w:eastAsia="zh-CN"/>
        </w:rPr>
        <w:t>12</w:t>
      </w:r>
      <w:r w:rsidRPr="00F71F22">
        <w:rPr>
          <w:rFonts w:ascii="Book Antiqua" w:eastAsia="宋体" w:hAnsi="Book Antiqua" w:cs="宋体"/>
          <w:lang w:eastAsia="zh-CN"/>
        </w:rPr>
        <w:t> </w:t>
      </w:r>
      <w:r w:rsidRPr="00BA329F">
        <w:rPr>
          <w:rFonts w:ascii="Book Antiqua" w:eastAsia="宋体" w:hAnsi="Book Antiqua" w:cs="宋体"/>
          <w:b/>
          <w:bCs/>
          <w:lang w:eastAsia="zh-CN"/>
        </w:rPr>
        <w:t>Tamsma JT</w:t>
      </w:r>
      <w:r w:rsidRPr="00BA329F">
        <w:rPr>
          <w:rFonts w:ascii="Book Antiqua" w:eastAsia="宋体" w:hAnsi="Book Antiqua" w:cs="宋体"/>
          <w:lang w:eastAsia="zh-CN"/>
        </w:rPr>
        <w:t>, Keizer HJ, Meinders AE.</w:t>
      </w:r>
      <w:proofErr w:type="gramEnd"/>
      <w:r w:rsidRPr="00BA329F">
        <w:rPr>
          <w:rFonts w:ascii="Book Antiqua" w:eastAsia="宋体" w:hAnsi="Book Antiqua" w:cs="宋体"/>
          <w:lang w:eastAsia="zh-CN"/>
        </w:rPr>
        <w:t xml:space="preserve"> Pathogenesis of malignant ascites: Starling's law of capillary hemodynamics revisited.</w:t>
      </w:r>
      <w:r w:rsidRPr="00F71F22">
        <w:rPr>
          <w:rFonts w:ascii="Book Antiqua" w:eastAsia="宋体" w:hAnsi="Book Antiqua" w:cs="宋体"/>
          <w:lang w:eastAsia="zh-CN"/>
        </w:rPr>
        <w:t> </w:t>
      </w:r>
      <w:r w:rsidRPr="00BA329F">
        <w:rPr>
          <w:rFonts w:ascii="Book Antiqua" w:eastAsia="宋体" w:hAnsi="Book Antiqua" w:cs="宋体"/>
          <w:i/>
          <w:iCs/>
          <w:lang w:eastAsia="zh-CN"/>
        </w:rPr>
        <w:t>Ann Oncol</w:t>
      </w:r>
      <w:r w:rsidRPr="00F71F22">
        <w:rPr>
          <w:rFonts w:ascii="Book Antiqua" w:eastAsia="宋体" w:hAnsi="Book Antiqua" w:cs="宋体"/>
          <w:lang w:eastAsia="zh-CN"/>
        </w:rPr>
        <w:t> </w:t>
      </w:r>
      <w:r w:rsidRPr="00BA329F">
        <w:rPr>
          <w:rFonts w:ascii="Book Antiqua" w:eastAsia="宋体" w:hAnsi="Book Antiqua" w:cs="宋体"/>
          <w:lang w:eastAsia="zh-CN"/>
        </w:rPr>
        <w:t>2001;</w:t>
      </w:r>
      <w:r w:rsidRPr="00F71F22">
        <w:rPr>
          <w:rFonts w:ascii="Book Antiqua" w:eastAsia="宋体" w:hAnsi="Book Antiqua" w:cs="宋体"/>
          <w:lang w:eastAsia="zh-CN"/>
        </w:rPr>
        <w:t> </w:t>
      </w:r>
      <w:r w:rsidRPr="00BA329F">
        <w:rPr>
          <w:rFonts w:ascii="Book Antiqua" w:eastAsia="宋体" w:hAnsi="Book Antiqua" w:cs="宋体"/>
          <w:b/>
          <w:bCs/>
          <w:lang w:eastAsia="zh-CN"/>
        </w:rPr>
        <w:t>12</w:t>
      </w:r>
      <w:r w:rsidRPr="00BA329F">
        <w:rPr>
          <w:rFonts w:ascii="Book Antiqua" w:eastAsia="宋体" w:hAnsi="Book Antiqua" w:cs="宋体"/>
          <w:lang w:eastAsia="zh-CN"/>
        </w:rPr>
        <w:t>: 1353-1357 [PMID: 11762804]</w:t>
      </w:r>
    </w:p>
    <w:p w14:paraId="6F2D5815" w14:textId="77777777" w:rsidR="00BA329F" w:rsidRPr="00BA329F" w:rsidRDefault="00BA329F" w:rsidP="00BA329F">
      <w:pPr>
        <w:spacing w:line="360" w:lineRule="auto"/>
        <w:jc w:val="both"/>
        <w:rPr>
          <w:rFonts w:ascii="Book Antiqua" w:eastAsia="宋体" w:hAnsi="Book Antiqua" w:cs="宋体"/>
          <w:lang w:eastAsia="zh-CN"/>
        </w:rPr>
      </w:pPr>
      <w:r w:rsidRPr="00BA329F">
        <w:rPr>
          <w:rFonts w:ascii="Book Antiqua" w:eastAsia="宋体" w:hAnsi="Book Antiqua" w:cs="宋体"/>
          <w:lang w:eastAsia="zh-CN"/>
        </w:rPr>
        <w:t>13</w:t>
      </w:r>
      <w:r w:rsidRPr="00F71F22">
        <w:rPr>
          <w:rFonts w:ascii="Book Antiqua" w:eastAsia="宋体" w:hAnsi="Book Antiqua" w:cs="宋体"/>
          <w:lang w:eastAsia="zh-CN"/>
        </w:rPr>
        <w:t> </w:t>
      </w:r>
      <w:r w:rsidRPr="00BA329F">
        <w:rPr>
          <w:rFonts w:ascii="Book Antiqua" w:eastAsia="宋体" w:hAnsi="Book Antiqua" w:cs="宋体"/>
          <w:b/>
          <w:bCs/>
          <w:lang w:eastAsia="zh-CN"/>
        </w:rPr>
        <w:t>Pockros PJ</w:t>
      </w:r>
      <w:r w:rsidRPr="00BA329F">
        <w:rPr>
          <w:rFonts w:ascii="Book Antiqua" w:eastAsia="宋体" w:hAnsi="Book Antiqua" w:cs="宋体"/>
          <w:lang w:eastAsia="zh-CN"/>
        </w:rPr>
        <w:t>, Esrason KT, Nguyen C, Duque J, Woods S. Mobilization of malignant ascites with diuretics is dependent on ascitic fluid characteristics.</w:t>
      </w:r>
      <w:r w:rsidRPr="00F71F22">
        <w:rPr>
          <w:rFonts w:ascii="Book Antiqua" w:eastAsia="宋体" w:hAnsi="Book Antiqua" w:cs="宋体"/>
          <w:lang w:eastAsia="zh-CN"/>
        </w:rPr>
        <w:t> </w:t>
      </w:r>
      <w:r w:rsidRPr="00BA329F">
        <w:rPr>
          <w:rFonts w:ascii="Book Antiqua" w:eastAsia="宋体" w:hAnsi="Book Antiqua" w:cs="宋体"/>
          <w:i/>
          <w:iCs/>
          <w:lang w:eastAsia="zh-CN"/>
        </w:rPr>
        <w:t>Gastroenterology</w:t>
      </w:r>
      <w:r w:rsidRPr="00F71F22">
        <w:rPr>
          <w:rFonts w:ascii="Book Antiqua" w:eastAsia="宋体" w:hAnsi="Book Antiqua" w:cs="宋体"/>
          <w:lang w:eastAsia="zh-CN"/>
        </w:rPr>
        <w:t> </w:t>
      </w:r>
      <w:r w:rsidRPr="00BA329F">
        <w:rPr>
          <w:rFonts w:ascii="Book Antiqua" w:eastAsia="宋体" w:hAnsi="Book Antiqua" w:cs="宋体"/>
          <w:lang w:eastAsia="zh-CN"/>
        </w:rPr>
        <w:t>1992;</w:t>
      </w:r>
      <w:r w:rsidRPr="00F71F22">
        <w:rPr>
          <w:rFonts w:ascii="Book Antiqua" w:eastAsia="宋体" w:hAnsi="Book Antiqua" w:cs="宋体"/>
          <w:lang w:eastAsia="zh-CN"/>
        </w:rPr>
        <w:t> </w:t>
      </w:r>
      <w:r w:rsidRPr="00BA329F">
        <w:rPr>
          <w:rFonts w:ascii="Book Antiqua" w:eastAsia="宋体" w:hAnsi="Book Antiqua" w:cs="宋体"/>
          <w:b/>
          <w:bCs/>
          <w:lang w:eastAsia="zh-CN"/>
        </w:rPr>
        <w:t>103</w:t>
      </w:r>
      <w:r w:rsidRPr="00BA329F">
        <w:rPr>
          <w:rFonts w:ascii="Book Antiqua" w:eastAsia="宋体" w:hAnsi="Book Antiqua" w:cs="宋体"/>
          <w:lang w:eastAsia="zh-CN"/>
        </w:rPr>
        <w:t>: 1302-1306 [PMID: 1397889]</w:t>
      </w:r>
    </w:p>
    <w:p w14:paraId="39990BA0" w14:textId="77777777" w:rsidR="00BA329F" w:rsidRPr="00BA329F" w:rsidRDefault="00BA329F" w:rsidP="00BA329F">
      <w:pPr>
        <w:spacing w:line="360" w:lineRule="auto"/>
        <w:jc w:val="both"/>
        <w:rPr>
          <w:rFonts w:ascii="Book Antiqua" w:eastAsia="宋体" w:hAnsi="Book Antiqua" w:cs="宋体"/>
          <w:lang w:eastAsia="zh-CN"/>
        </w:rPr>
      </w:pPr>
      <w:r w:rsidRPr="00BA329F">
        <w:rPr>
          <w:rFonts w:ascii="Book Antiqua" w:eastAsia="宋体" w:hAnsi="Book Antiqua" w:cs="宋体"/>
          <w:lang w:eastAsia="zh-CN"/>
        </w:rPr>
        <w:t>14</w:t>
      </w:r>
      <w:r w:rsidRPr="00F71F22">
        <w:rPr>
          <w:rFonts w:ascii="Book Antiqua" w:eastAsia="宋体" w:hAnsi="Book Antiqua" w:cs="宋体"/>
          <w:lang w:eastAsia="zh-CN"/>
        </w:rPr>
        <w:t> </w:t>
      </w:r>
      <w:r w:rsidRPr="00BA329F">
        <w:rPr>
          <w:rFonts w:ascii="Book Antiqua" w:eastAsia="宋体" w:hAnsi="Book Antiqua" w:cs="宋体"/>
          <w:b/>
          <w:bCs/>
          <w:lang w:eastAsia="zh-CN"/>
        </w:rPr>
        <w:t>Becker G</w:t>
      </w:r>
      <w:r w:rsidRPr="00BA329F">
        <w:rPr>
          <w:rFonts w:ascii="Book Antiqua" w:eastAsia="宋体" w:hAnsi="Book Antiqua" w:cs="宋体"/>
          <w:lang w:eastAsia="zh-CN"/>
        </w:rPr>
        <w:t>, Galandi D, Blum HE. Malignant ascites: systematic review and guideline for treatment.</w:t>
      </w:r>
      <w:r w:rsidRPr="00F71F22">
        <w:rPr>
          <w:rFonts w:ascii="Book Antiqua" w:eastAsia="宋体" w:hAnsi="Book Antiqua" w:cs="宋体"/>
          <w:lang w:eastAsia="zh-CN"/>
        </w:rPr>
        <w:t> </w:t>
      </w:r>
      <w:r w:rsidRPr="00BA329F">
        <w:rPr>
          <w:rFonts w:ascii="Book Antiqua" w:eastAsia="宋体" w:hAnsi="Book Antiqua" w:cs="宋体"/>
          <w:i/>
          <w:iCs/>
          <w:lang w:eastAsia="zh-CN"/>
        </w:rPr>
        <w:t>Eur J Cancer</w:t>
      </w:r>
      <w:r w:rsidRPr="00F71F22">
        <w:rPr>
          <w:rFonts w:ascii="Book Antiqua" w:eastAsia="宋体" w:hAnsi="Book Antiqua" w:cs="宋体"/>
          <w:lang w:eastAsia="zh-CN"/>
        </w:rPr>
        <w:t> </w:t>
      </w:r>
      <w:r w:rsidRPr="00BA329F">
        <w:rPr>
          <w:rFonts w:ascii="Book Antiqua" w:eastAsia="宋体" w:hAnsi="Book Antiqua" w:cs="宋体"/>
          <w:lang w:eastAsia="zh-CN"/>
        </w:rPr>
        <w:t>2006;</w:t>
      </w:r>
      <w:r w:rsidRPr="00F71F22">
        <w:rPr>
          <w:rFonts w:ascii="Book Antiqua" w:eastAsia="宋体" w:hAnsi="Book Antiqua" w:cs="宋体"/>
          <w:lang w:eastAsia="zh-CN"/>
        </w:rPr>
        <w:t> </w:t>
      </w:r>
      <w:r w:rsidRPr="00BA329F">
        <w:rPr>
          <w:rFonts w:ascii="Book Antiqua" w:eastAsia="宋体" w:hAnsi="Book Antiqua" w:cs="宋体"/>
          <w:b/>
          <w:bCs/>
          <w:lang w:eastAsia="zh-CN"/>
        </w:rPr>
        <w:t>42</w:t>
      </w:r>
      <w:r w:rsidRPr="00BA329F">
        <w:rPr>
          <w:rFonts w:ascii="Book Antiqua" w:eastAsia="宋体" w:hAnsi="Book Antiqua" w:cs="宋体"/>
          <w:lang w:eastAsia="zh-CN"/>
        </w:rPr>
        <w:t>: 589-597 [PMID: 16434188 DOI: 10.1016/j.ejca.2005.11.018]</w:t>
      </w:r>
    </w:p>
    <w:p w14:paraId="3F5FC57A" w14:textId="77777777" w:rsidR="00266706" w:rsidRPr="00F71F22" w:rsidRDefault="00266706" w:rsidP="00BA329F">
      <w:pPr>
        <w:pStyle w:val="EndNoteBibliography"/>
        <w:spacing w:line="360" w:lineRule="auto"/>
        <w:rPr>
          <w:rFonts w:ascii="Book Antiqua" w:hAnsi="Book Antiqua"/>
        </w:rPr>
      </w:pPr>
    </w:p>
    <w:p w14:paraId="5827B6AE" w14:textId="77777777" w:rsidR="00190FCE" w:rsidRPr="00F71F22" w:rsidRDefault="00190FCE" w:rsidP="00BA329F">
      <w:pPr>
        <w:pStyle w:val="PlainText"/>
        <w:spacing w:line="360" w:lineRule="auto"/>
        <w:jc w:val="right"/>
        <w:rPr>
          <w:rFonts w:ascii="Book Antiqua" w:hAnsi="Book Antiqua"/>
          <w:b/>
          <w:sz w:val="24"/>
          <w:szCs w:val="24"/>
        </w:rPr>
      </w:pPr>
      <w:r w:rsidRPr="00F71F22">
        <w:rPr>
          <w:rFonts w:ascii="Book Antiqua" w:hAnsi="Book Antiqua"/>
          <w:b/>
          <w:sz w:val="24"/>
          <w:szCs w:val="24"/>
        </w:rPr>
        <w:t xml:space="preserve">P-Reviewer: </w:t>
      </w:r>
      <w:r w:rsidRPr="00F71F22">
        <w:rPr>
          <w:rFonts w:ascii="Book Antiqua" w:hAnsi="Book Antiqua" w:cs="Tahoma"/>
          <w:sz w:val="24"/>
          <w:szCs w:val="24"/>
        </w:rPr>
        <w:t xml:space="preserve">Boin IFCF, Martinez-Costa OH </w:t>
      </w:r>
      <w:r w:rsidRPr="00F71F22">
        <w:rPr>
          <w:rFonts w:ascii="Book Antiqua" w:hAnsi="Book Antiqua"/>
          <w:b/>
          <w:sz w:val="24"/>
          <w:szCs w:val="24"/>
        </w:rPr>
        <w:t xml:space="preserve">S-Editor: </w:t>
      </w:r>
      <w:r w:rsidRPr="00F71F22">
        <w:rPr>
          <w:rFonts w:ascii="Book Antiqua" w:hAnsi="Book Antiqua"/>
          <w:sz w:val="24"/>
          <w:szCs w:val="24"/>
        </w:rPr>
        <w:t>Ji FF</w:t>
      </w:r>
      <w:r w:rsidRPr="00F71F22">
        <w:rPr>
          <w:rFonts w:ascii="Book Antiqua" w:hAnsi="Book Antiqua"/>
          <w:b/>
          <w:sz w:val="24"/>
          <w:szCs w:val="24"/>
        </w:rPr>
        <w:t xml:space="preserve"> L-Editor: E-Editor:</w:t>
      </w:r>
    </w:p>
    <w:p w14:paraId="0698177E" w14:textId="77777777" w:rsidR="00266706" w:rsidRPr="00F71F22" w:rsidRDefault="00266706" w:rsidP="00190FCE">
      <w:pPr>
        <w:spacing w:line="360" w:lineRule="auto"/>
        <w:jc w:val="both"/>
        <w:rPr>
          <w:rFonts w:ascii="Book Antiqua" w:hAnsi="Book Antiqua" w:cs="Calibri"/>
          <w:b/>
          <w:bCs/>
        </w:rPr>
      </w:pPr>
      <w:r w:rsidRPr="00F71F22">
        <w:rPr>
          <w:rFonts w:ascii="Book Antiqua" w:hAnsi="Book Antiqua" w:cs="Calibri"/>
          <w:b/>
          <w:bCs/>
        </w:rPr>
        <w:br w:type="page"/>
      </w:r>
    </w:p>
    <w:p w14:paraId="13C9EDEE" w14:textId="77777777" w:rsidR="00266706" w:rsidRPr="00F71F22" w:rsidRDefault="00266706" w:rsidP="00190FCE">
      <w:pPr>
        <w:spacing w:line="360" w:lineRule="auto"/>
        <w:jc w:val="both"/>
        <w:rPr>
          <w:rFonts w:ascii="Book Antiqua" w:hAnsi="Book Antiqua" w:cs="Calibri"/>
          <w:b/>
          <w:bCs/>
        </w:rPr>
      </w:pPr>
      <w:r w:rsidRPr="00F71F22">
        <w:rPr>
          <w:rFonts w:ascii="Book Antiqua" w:hAnsi="Book Antiqua" w:cs="Calibri"/>
          <w:b/>
          <w:bCs/>
          <w:noProof/>
        </w:rPr>
        <w:drawing>
          <wp:inline distT="0" distB="0" distL="0" distR="0" wp14:anchorId="2980E131" wp14:editId="504BCDE5">
            <wp:extent cx="1487502" cy="1483200"/>
            <wp:effectExtent l="0" t="0" r="0" b="3175"/>
            <wp:docPr id="2" name="Afbeelding 0" descr="CaseReport_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Report_Figure1.jpg"/>
                    <pic:cNvPicPr/>
                  </pic:nvPicPr>
                  <pic:blipFill>
                    <a:blip r:embed="rId9" cstate="print"/>
                    <a:stretch>
                      <a:fillRect/>
                    </a:stretch>
                  </pic:blipFill>
                  <pic:spPr>
                    <a:xfrm>
                      <a:off x="0" y="0"/>
                      <a:ext cx="1487172" cy="1482871"/>
                    </a:xfrm>
                    <a:prstGeom prst="rect">
                      <a:avLst/>
                    </a:prstGeom>
                  </pic:spPr>
                </pic:pic>
              </a:graphicData>
            </a:graphic>
          </wp:inline>
        </w:drawing>
      </w:r>
    </w:p>
    <w:p w14:paraId="44B97CEE" w14:textId="77777777" w:rsidR="00266706" w:rsidRPr="00F71F22" w:rsidRDefault="00266706" w:rsidP="00190FCE">
      <w:pPr>
        <w:spacing w:line="360" w:lineRule="auto"/>
        <w:jc w:val="both"/>
        <w:rPr>
          <w:rFonts w:ascii="Book Antiqua" w:hAnsi="Book Antiqua" w:cs="Calibri"/>
          <w:b/>
          <w:bCs/>
        </w:rPr>
      </w:pPr>
      <w:r w:rsidRPr="00F71F22">
        <w:rPr>
          <w:rFonts w:ascii="Book Antiqua" w:hAnsi="Book Antiqua" w:cs="Calibri"/>
          <w:b/>
          <w:bCs/>
        </w:rPr>
        <w:t xml:space="preserve">Figure 1 Abdominal </w:t>
      </w:r>
      <w:r w:rsidR="00BA329F" w:rsidRPr="00F71F22">
        <w:rPr>
          <w:rFonts w:ascii="Book Antiqua" w:eastAsia="华文仿宋" w:hAnsi="Book Antiqua" w:cs="Arial"/>
          <w:b/>
        </w:rPr>
        <w:t>computed tomography</w:t>
      </w:r>
      <w:r w:rsidRPr="00F71F22">
        <w:rPr>
          <w:rFonts w:ascii="Book Antiqua" w:hAnsi="Book Antiqua" w:cs="Calibri"/>
          <w:b/>
          <w:bCs/>
        </w:rPr>
        <w:t xml:space="preserve"> scan at the first presentation demonstrating voluminous ascites throughout the abdominal cavity.</w:t>
      </w:r>
    </w:p>
    <w:p w14:paraId="1AFA9C84" w14:textId="77777777" w:rsidR="00266706" w:rsidRPr="00F71F22" w:rsidRDefault="00266706" w:rsidP="00190FCE">
      <w:pPr>
        <w:spacing w:line="360" w:lineRule="auto"/>
        <w:jc w:val="both"/>
        <w:rPr>
          <w:rFonts w:ascii="Book Antiqua" w:hAnsi="Book Antiqua" w:cs="Calibri"/>
          <w:b/>
          <w:bCs/>
        </w:rPr>
      </w:pPr>
      <w:r w:rsidRPr="00F71F22">
        <w:rPr>
          <w:rFonts w:ascii="Book Antiqua" w:hAnsi="Book Antiqua" w:cs="Calibri"/>
          <w:b/>
          <w:bCs/>
          <w:noProof/>
        </w:rPr>
        <w:drawing>
          <wp:inline distT="0" distB="0" distL="0" distR="0" wp14:anchorId="0726B3C5" wp14:editId="72CB3D6B">
            <wp:extent cx="1673738" cy="1267200"/>
            <wp:effectExtent l="0" t="0" r="3175" b="0"/>
            <wp:docPr id="3" name="Afbeelding 2" descr="CaseReport_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Report_Figure2.jpg"/>
                    <pic:cNvPicPr/>
                  </pic:nvPicPr>
                  <pic:blipFill>
                    <a:blip r:embed="rId10" cstate="print"/>
                    <a:stretch>
                      <a:fillRect/>
                    </a:stretch>
                  </pic:blipFill>
                  <pic:spPr>
                    <a:xfrm>
                      <a:off x="0" y="0"/>
                      <a:ext cx="1676604" cy="1269370"/>
                    </a:xfrm>
                    <a:prstGeom prst="rect">
                      <a:avLst/>
                    </a:prstGeom>
                  </pic:spPr>
                </pic:pic>
              </a:graphicData>
            </a:graphic>
          </wp:inline>
        </w:drawing>
      </w:r>
    </w:p>
    <w:p w14:paraId="1B533691" w14:textId="77777777" w:rsidR="00266706" w:rsidRPr="00F71F22" w:rsidRDefault="00266706" w:rsidP="00190FCE">
      <w:pPr>
        <w:spacing w:line="360" w:lineRule="auto"/>
        <w:jc w:val="both"/>
        <w:rPr>
          <w:rFonts w:ascii="Book Antiqua" w:hAnsi="Book Antiqua" w:cs="Calibri"/>
          <w:b/>
          <w:bCs/>
        </w:rPr>
      </w:pPr>
      <w:r w:rsidRPr="00F71F22">
        <w:rPr>
          <w:rFonts w:ascii="Book Antiqua" w:hAnsi="Book Antiqua" w:cs="Calibri"/>
          <w:b/>
          <w:bCs/>
        </w:rPr>
        <w:t>Figure 2 Intra-abdominal view showing ascites and confluence of tumor deposits.</w:t>
      </w:r>
    </w:p>
    <w:p w14:paraId="62611E82" w14:textId="77777777" w:rsidR="00266706" w:rsidRPr="00F71F22" w:rsidRDefault="00266706" w:rsidP="00190FCE">
      <w:pPr>
        <w:spacing w:line="360" w:lineRule="auto"/>
        <w:jc w:val="both"/>
        <w:rPr>
          <w:rFonts w:ascii="Book Antiqua" w:hAnsi="Book Antiqua" w:cs="Calibri"/>
          <w:b/>
          <w:bCs/>
        </w:rPr>
      </w:pPr>
      <w:r w:rsidRPr="00F71F22">
        <w:rPr>
          <w:rFonts w:ascii="Book Antiqua" w:hAnsi="Book Antiqua" w:cs="Calibri"/>
          <w:noProof/>
        </w:rPr>
        <w:drawing>
          <wp:inline distT="0" distB="0" distL="0" distR="0" wp14:anchorId="7A001C31" wp14:editId="71467A69">
            <wp:extent cx="2513359" cy="1936800"/>
            <wp:effectExtent l="0" t="0" r="1270" b="6350"/>
            <wp:docPr id="4" name="Afbeelding 3" descr="CaseReport_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Report_Figure3.jpg"/>
                    <pic:cNvPicPr/>
                  </pic:nvPicPr>
                  <pic:blipFill>
                    <a:blip r:embed="rId11" cstate="print"/>
                    <a:stretch>
                      <a:fillRect/>
                    </a:stretch>
                  </pic:blipFill>
                  <pic:spPr>
                    <a:xfrm>
                      <a:off x="0" y="0"/>
                      <a:ext cx="2513767" cy="1937115"/>
                    </a:xfrm>
                    <a:prstGeom prst="rect">
                      <a:avLst/>
                    </a:prstGeom>
                  </pic:spPr>
                </pic:pic>
              </a:graphicData>
            </a:graphic>
          </wp:inline>
        </w:drawing>
      </w:r>
    </w:p>
    <w:p w14:paraId="42DC4628" w14:textId="77777777" w:rsidR="00266706" w:rsidRPr="00F71F22" w:rsidRDefault="00266706" w:rsidP="00190FCE">
      <w:pPr>
        <w:spacing w:line="360" w:lineRule="auto"/>
        <w:jc w:val="both"/>
        <w:rPr>
          <w:rFonts w:ascii="Book Antiqua" w:hAnsi="Book Antiqua" w:cs="Calibri"/>
          <w:b/>
          <w:bCs/>
        </w:rPr>
      </w:pPr>
      <w:r w:rsidRPr="00F71F22">
        <w:rPr>
          <w:rFonts w:ascii="Book Antiqua" w:hAnsi="Book Antiqua" w:cs="Calibri"/>
          <w:b/>
          <w:bCs/>
        </w:rPr>
        <w:t xml:space="preserve">Figure 3 Intra-abdominal </w:t>
      </w:r>
      <w:proofErr w:type="gramStart"/>
      <w:r w:rsidRPr="00F71F22">
        <w:rPr>
          <w:rFonts w:ascii="Book Antiqua" w:hAnsi="Book Antiqua" w:cs="Calibri"/>
          <w:b/>
          <w:bCs/>
        </w:rPr>
        <w:t>view</w:t>
      </w:r>
      <w:proofErr w:type="gramEnd"/>
      <w:r w:rsidRPr="00F71F22">
        <w:rPr>
          <w:rFonts w:ascii="Book Antiqua" w:hAnsi="Book Antiqua" w:cs="Calibri"/>
          <w:b/>
          <w:bCs/>
        </w:rPr>
        <w:t xml:space="preserve"> of large tumor deposits.</w:t>
      </w:r>
    </w:p>
    <w:p w14:paraId="177C39B6" w14:textId="77777777" w:rsidR="00266706" w:rsidRPr="00F71F22" w:rsidRDefault="00266706" w:rsidP="00190FCE">
      <w:pPr>
        <w:spacing w:line="360" w:lineRule="auto"/>
        <w:jc w:val="both"/>
        <w:rPr>
          <w:rFonts w:ascii="Book Antiqua" w:hAnsi="Book Antiqua" w:cs="Calibri"/>
        </w:rPr>
      </w:pPr>
    </w:p>
    <w:p w14:paraId="13BEB20B" w14:textId="77777777" w:rsidR="00266706" w:rsidRPr="00F71F22" w:rsidRDefault="00266706" w:rsidP="00190FCE">
      <w:pPr>
        <w:spacing w:line="360" w:lineRule="auto"/>
        <w:jc w:val="both"/>
        <w:rPr>
          <w:rFonts w:ascii="Book Antiqua" w:hAnsi="Book Antiqua"/>
        </w:rPr>
      </w:pPr>
    </w:p>
    <w:p w14:paraId="15C108F2" w14:textId="77777777" w:rsidR="00530ADF" w:rsidRPr="00F71F22" w:rsidRDefault="00CD746F" w:rsidP="00190FCE">
      <w:pPr>
        <w:spacing w:line="360" w:lineRule="auto"/>
        <w:jc w:val="both"/>
        <w:rPr>
          <w:rFonts w:ascii="Book Antiqua" w:hAnsi="Book Antiqua"/>
        </w:rPr>
      </w:pPr>
    </w:p>
    <w:sectPr w:rsidR="00530ADF" w:rsidRPr="00F71F22" w:rsidSect="00DE3B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E997A" w14:textId="77777777" w:rsidR="004D67BC" w:rsidRDefault="004D67BC" w:rsidP="00266706">
      <w:r>
        <w:separator/>
      </w:r>
    </w:p>
  </w:endnote>
  <w:endnote w:type="continuationSeparator" w:id="0">
    <w:p w14:paraId="4C99DD64" w14:textId="77777777" w:rsidR="004D67BC" w:rsidRDefault="004D67BC" w:rsidP="0026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华文仿宋">
    <w:charset w:val="50"/>
    <w:family w:val="auto"/>
    <w:pitch w:val="variable"/>
    <w:sig w:usb0="00000287" w:usb1="080F0000" w:usb2="00000010" w:usb3="00000000" w:csb0="0004009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2FCAA" w14:textId="77777777" w:rsidR="004D67BC" w:rsidRDefault="004D67BC" w:rsidP="00266706">
      <w:r>
        <w:separator/>
      </w:r>
    </w:p>
  </w:footnote>
  <w:footnote w:type="continuationSeparator" w:id="0">
    <w:p w14:paraId="44A2C76D" w14:textId="77777777" w:rsidR="004D67BC" w:rsidRDefault="004D67BC" w:rsidP="00266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99"/>
    <w:rsid w:val="00023F61"/>
    <w:rsid w:val="00190FCE"/>
    <w:rsid w:val="001F2516"/>
    <w:rsid w:val="00202077"/>
    <w:rsid w:val="00266706"/>
    <w:rsid w:val="00272CD3"/>
    <w:rsid w:val="00324ABF"/>
    <w:rsid w:val="003842C8"/>
    <w:rsid w:val="003A7F28"/>
    <w:rsid w:val="004D67BC"/>
    <w:rsid w:val="00BA329F"/>
    <w:rsid w:val="00BB6E99"/>
    <w:rsid w:val="00CD746F"/>
    <w:rsid w:val="00D344AD"/>
    <w:rsid w:val="00D57C44"/>
    <w:rsid w:val="00D624CF"/>
    <w:rsid w:val="00E5267F"/>
    <w:rsid w:val="00F3426E"/>
    <w:rsid w:val="00F71F22"/>
    <w:rsid w:val="00FF7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30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06"/>
    <w:rPr>
      <w:rFonts w:ascii="Cambria" w:hAnsi="Cambria" w:cs="Cambria"/>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706"/>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rsid w:val="00266706"/>
    <w:rPr>
      <w:sz w:val="18"/>
      <w:szCs w:val="18"/>
    </w:rPr>
  </w:style>
  <w:style w:type="paragraph" w:styleId="Footer">
    <w:name w:val="footer"/>
    <w:basedOn w:val="Normal"/>
    <w:link w:val="FooterChar"/>
    <w:uiPriority w:val="99"/>
    <w:unhideWhenUsed/>
    <w:rsid w:val="00266706"/>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FooterChar">
    <w:name w:val="Footer Char"/>
    <w:basedOn w:val="DefaultParagraphFont"/>
    <w:link w:val="Footer"/>
    <w:uiPriority w:val="99"/>
    <w:rsid w:val="00266706"/>
    <w:rPr>
      <w:sz w:val="18"/>
      <w:szCs w:val="18"/>
    </w:rPr>
  </w:style>
  <w:style w:type="character" w:styleId="Hyperlink">
    <w:name w:val="Hyperlink"/>
    <w:basedOn w:val="DefaultParagraphFont"/>
    <w:uiPriority w:val="99"/>
    <w:rsid w:val="00266706"/>
    <w:rPr>
      <w:color w:val="0000FF"/>
      <w:u w:val="single"/>
    </w:rPr>
  </w:style>
  <w:style w:type="paragraph" w:customStyle="1" w:styleId="EndNoteBibliography">
    <w:name w:val="EndNote Bibliography"/>
    <w:basedOn w:val="Normal"/>
    <w:link w:val="EndNoteBibliographyChar"/>
    <w:uiPriority w:val="99"/>
    <w:rsid w:val="00266706"/>
    <w:pPr>
      <w:jc w:val="both"/>
    </w:pPr>
    <w:rPr>
      <w:noProof/>
    </w:rPr>
  </w:style>
  <w:style w:type="character" w:customStyle="1" w:styleId="EndNoteBibliographyChar">
    <w:name w:val="EndNote Bibliography Char"/>
    <w:basedOn w:val="DefaultParagraphFont"/>
    <w:link w:val="EndNoteBibliography"/>
    <w:uiPriority w:val="99"/>
    <w:rsid w:val="00266706"/>
    <w:rPr>
      <w:rFonts w:ascii="Cambria" w:hAnsi="Cambria" w:cs="Cambria"/>
      <w:noProof/>
      <w:kern w:val="0"/>
      <w:sz w:val="24"/>
      <w:szCs w:val="24"/>
      <w:lang w:eastAsia="en-US"/>
    </w:rPr>
  </w:style>
  <w:style w:type="paragraph" w:styleId="BalloonText">
    <w:name w:val="Balloon Text"/>
    <w:basedOn w:val="Normal"/>
    <w:link w:val="BalloonTextChar"/>
    <w:uiPriority w:val="99"/>
    <w:semiHidden/>
    <w:unhideWhenUsed/>
    <w:rsid w:val="00266706"/>
    <w:rPr>
      <w:sz w:val="18"/>
      <w:szCs w:val="18"/>
    </w:rPr>
  </w:style>
  <w:style w:type="character" w:customStyle="1" w:styleId="BalloonTextChar">
    <w:name w:val="Balloon Text Char"/>
    <w:basedOn w:val="DefaultParagraphFont"/>
    <w:link w:val="BalloonText"/>
    <w:uiPriority w:val="99"/>
    <w:semiHidden/>
    <w:rsid w:val="00266706"/>
    <w:rPr>
      <w:rFonts w:ascii="Cambria" w:hAnsi="Cambria" w:cs="Cambria"/>
      <w:kern w:val="0"/>
      <w:sz w:val="18"/>
      <w:szCs w:val="18"/>
      <w:lang w:eastAsia="en-US"/>
    </w:rPr>
  </w:style>
  <w:style w:type="paragraph" w:styleId="PlainText">
    <w:name w:val="Plain Text"/>
    <w:basedOn w:val="Normal"/>
    <w:link w:val="PlainTextChar"/>
    <w:rsid w:val="00190FCE"/>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90FCE"/>
    <w:rPr>
      <w:rFonts w:ascii="宋体" w:eastAsia="宋体" w:hAnsi="Courier New" w:cs="Courier New"/>
      <w:szCs w:val="21"/>
    </w:rPr>
  </w:style>
  <w:style w:type="character" w:customStyle="1" w:styleId="apple-converted-space">
    <w:name w:val="apple-converted-space"/>
    <w:basedOn w:val="DefaultParagraphFont"/>
    <w:rsid w:val="00BA32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06"/>
    <w:rPr>
      <w:rFonts w:ascii="Cambria" w:hAnsi="Cambria" w:cs="Cambria"/>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706"/>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rsid w:val="00266706"/>
    <w:rPr>
      <w:sz w:val="18"/>
      <w:szCs w:val="18"/>
    </w:rPr>
  </w:style>
  <w:style w:type="paragraph" w:styleId="Footer">
    <w:name w:val="footer"/>
    <w:basedOn w:val="Normal"/>
    <w:link w:val="FooterChar"/>
    <w:uiPriority w:val="99"/>
    <w:unhideWhenUsed/>
    <w:rsid w:val="00266706"/>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FooterChar">
    <w:name w:val="Footer Char"/>
    <w:basedOn w:val="DefaultParagraphFont"/>
    <w:link w:val="Footer"/>
    <w:uiPriority w:val="99"/>
    <w:rsid w:val="00266706"/>
    <w:rPr>
      <w:sz w:val="18"/>
      <w:szCs w:val="18"/>
    </w:rPr>
  </w:style>
  <w:style w:type="character" w:styleId="Hyperlink">
    <w:name w:val="Hyperlink"/>
    <w:basedOn w:val="DefaultParagraphFont"/>
    <w:uiPriority w:val="99"/>
    <w:rsid w:val="00266706"/>
    <w:rPr>
      <w:color w:val="0000FF"/>
      <w:u w:val="single"/>
    </w:rPr>
  </w:style>
  <w:style w:type="paragraph" w:customStyle="1" w:styleId="EndNoteBibliography">
    <w:name w:val="EndNote Bibliography"/>
    <w:basedOn w:val="Normal"/>
    <w:link w:val="EndNoteBibliographyChar"/>
    <w:uiPriority w:val="99"/>
    <w:rsid w:val="00266706"/>
    <w:pPr>
      <w:jc w:val="both"/>
    </w:pPr>
    <w:rPr>
      <w:noProof/>
    </w:rPr>
  </w:style>
  <w:style w:type="character" w:customStyle="1" w:styleId="EndNoteBibliographyChar">
    <w:name w:val="EndNote Bibliography Char"/>
    <w:basedOn w:val="DefaultParagraphFont"/>
    <w:link w:val="EndNoteBibliography"/>
    <w:uiPriority w:val="99"/>
    <w:rsid w:val="00266706"/>
    <w:rPr>
      <w:rFonts w:ascii="Cambria" w:hAnsi="Cambria" w:cs="Cambria"/>
      <w:noProof/>
      <w:kern w:val="0"/>
      <w:sz w:val="24"/>
      <w:szCs w:val="24"/>
      <w:lang w:eastAsia="en-US"/>
    </w:rPr>
  </w:style>
  <w:style w:type="paragraph" w:styleId="BalloonText">
    <w:name w:val="Balloon Text"/>
    <w:basedOn w:val="Normal"/>
    <w:link w:val="BalloonTextChar"/>
    <w:uiPriority w:val="99"/>
    <w:semiHidden/>
    <w:unhideWhenUsed/>
    <w:rsid w:val="00266706"/>
    <w:rPr>
      <w:sz w:val="18"/>
      <w:szCs w:val="18"/>
    </w:rPr>
  </w:style>
  <w:style w:type="character" w:customStyle="1" w:styleId="BalloonTextChar">
    <w:name w:val="Balloon Text Char"/>
    <w:basedOn w:val="DefaultParagraphFont"/>
    <w:link w:val="BalloonText"/>
    <w:uiPriority w:val="99"/>
    <w:semiHidden/>
    <w:rsid w:val="00266706"/>
    <w:rPr>
      <w:rFonts w:ascii="Cambria" w:hAnsi="Cambria" w:cs="Cambria"/>
      <w:kern w:val="0"/>
      <w:sz w:val="18"/>
      <w:szCs w:val="18"/>
      <w:lang w:eastAsia="en-US"/>
    </w:rPr>
  </w:style>
  <w:style w:type="paragraph" w:styleId="PlainText">
    <w:name w:val="Plain Text"/>
    <w:basedOn w:val="Normal"/>
    <w:link w:val="PlainTextChar"/>
    <w:rsid w:val="00190FCE"/>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90FCE"/>
    <w:rPr>
      <w:rFonts w:ascii="宋体" w:eastAsia="宋体" w:hAnsi="Courier New" w:cs="Courier New"/>
      <w:szCs w:val="21"/>
    </w:rPr>
  </w:style>
  <w:style w:type="character" w:customStyle="1" w:styleId="apple-converted-space">
    <w:name w:val="apple-converted-space"/>
    <w:basedOn w:val="DefaultParagraphFont"/>
    <w:rsid w:val="00BA3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129236">
      <w:bodyDiv w:val="1"/>
      <w:marLeft w:val="0"/>
      <w:marRight w:val="0"/>
      <w:marTop w:val="0"/>
      <w:marBottom w:val="0"/>
      <w:divBdr>
        <w:top w:val="none" w:sz="0" w:space="0" w:color="auto"/>
        <w:left w:val="none" w:sz="0" w:space="0" w:color="auto"/>
        <w:bottom w:val="none" w:sz="0" w:space="0" w:color="auto"/>
        <w:right w:val="none" w:sz="0" w:space="0" w:color="auto"/>
      </w:divBdr>
      <w:divsChild>
        <w:div w:id="210074239">
          <w:marLeft w:val="0"/>
          <w:marRight w:val="0"/>
          <w:marTop w:val="0"/>
          <w:marBottom w:val="0"/>
          <w:divBdr>
            <w:top w:val="none" w:sz="0" w:space="0" w:color="auto"/>
            <w:left w:val="none" w:sz="0" w:space="0" w:color="auto"/>
            <w:bottom w:val="none" w:sz="0" w:space="0" w:color="auto"/>
            <w:right w:val="none" w:sz="0" w:space="0" w:color="auto"/>
          </w:divBdr>
        </w:div>
        <w:div w:id="1949119009">
          <w:marLeft w:val="0"/>
          <w:marRight w:val="0"/>
          <w:marTop w:val="0"/>
          <w:marBottom w:val="0"/>
          <w:divBdr>
            <w:top w:val="none" w:sz="0" w:space="0" w:color="auto"/>
            <w:left w:val="none" w:sz="0" w:space="0" w:color="auto"/>
            <w:bottom w:val="none" w:sz="0" w:space="0" w:color="auto"/>
            <w:right w:val="none" w:sz="0" w:space="0" w:color="auto"/>
          </w:divBdr>
        </w:div>
        <w:div w:id="938560274">
          <w:marLeft w:val="0"/>
          <w:marRight w:val="0"/>
          <w:marTop w:val="0"/>
          <w:marBottom w:val="0"/>
          <w:divBdr>
            <w:top w:val="none" w:sz="0" w:space="0" w:color="auto"/>
            <w:left w:val="none" w:sz="0" w:space="0" w:color="auto"/>
            <w:bottom w:val="none" w:sz="0" w:space="0" w:color="auto"/>
            <w:right w:val="none" w:sz="0" w:space="0" w:color="auto"/>
          </w:divBdr>
        </w:div>
        <w:div w:id="2102531719">
          <w:marLeft w:val="0"/>
          <w:marRight w:val="0"/>
          <w:marTop w:val="0"/>
          <w:marBottom w:val="0"/>
          <w:divBdr>
            <w:top w:val="none" w:sz="0" w:space="0" w:color="auto"/>
            <w:left w:val="none" w:sz="0" w:space="0" w:color="auto"/>
            <w:bottom w:val="none" w:sz="0" w:space="0" w:color="auto"/>
            <w:right w:val="none" w:sz="0" w:space="0" w:color="auto"/>
          </w:divBdr>
        </w:div>
        <w:div w:id="1255282007">
          <w:marLeft w:val="0"/>
          <w:marRight w:val="0"/>
          <w:marTop w:val="0"/>
          <w:marBottom w:val="0"/>
          <w:divBdr>
            <w:top w:val="none" w:sz="0" w:space="0" w:color="auto"/>
            <w:left w:val="none" w:sz="0" w:space="0" w:color="auto"/>
            <w:bottom w:val="none" w:sz="0" w:space="0" w:color="auto"/>
            <w:right w:val="none" w:sz="0" w:space="0" w:color="auto"/>
          </w:divBdr>
        </w:div>
        <w:div w:id="1127433811">
          <w:marLeft w:val="0"/>
          <w:marRight w:val="0"/>
          <w:marTop w:val="0"/>
          <w:marBottom w:val="0"/>
          <w:divBdr>
            <w:top w:val="none" w:sz="0" w:space="0" w:color="auto"/>
            <w:left w:val="none" w:sz="0" w:space="0" w:color="auto"/>
            <w:bottom w:val="none" w:sz="0" w:space="0" w:color="auto"/>
            <w:right w:val="none" w:sz="0" w:space="0" w:color="auto"/>
          </w:divBdr>
        </w:div>
        <w:div w:id="2107917712">
          <w:marLeft w:val="0"/>
          <w:marRight w:val="0"/>
          <w:marTop w:val="0"/>
          <w:marBottom w:val="0"/>
          <w:divBdr>
            <w:top w:val="none" w:sz="0" w:space="0" w:color="auto"/>
            <w:left w:val="none" w:sz="0" w:space="0" w:color="auto"/>
            <w:bottom w:val="none" w:sz="0" w:space="0" w:color="auto"/>
            <w:right w:val="none" w:sz="0" w:space="0" w:color="auto"/>
          </w:divBdr>
        </w:div>
        <w:div w:id="800267822">
          <w:marLeft w:val="0"/>
          <w:marRight w:val="0"/>
          <w:marTop w:val="0"/>
          <w:marBottom w:val="0"/>
          <w:divBdr>
            <w:top w:val="none" w:sz="0" w:space="0" w:color="auto"/>
            <w:left w:val="none" w:sz="0" w:space="0" w:color="auto"/>
            <w:bottom w:val="none" w:sz="0" w:space="0" w:color="auto"/>
            <w:right w:val="none" w:sz="0" w:space="0" w:color="auto"/>
          </w:divBdr>
        </w:div>
        <w:div w:id="1642613794">
          <w:marLeft w:val="0"/>
          <w:marRight w:val="0"/>
          <w:marTop w:val="0"/>
          <w:marBottom w:val="0"/>
          <w:divBdr>
            <w:top w:val="none" w:sz="0" w:space="0" w:color="auto"/>
            <w:left w:val="none" w:sz="0" w:space="0" w:color="auto"/>
            <w:bottom w:val="none" w:sz="0" w:space="0" w:color="auto"/>
            <w:right w:val="none" w:sz="0" w:space="0" w:color="auto"/>
          </w:divBdr>
        </w:div>
        <w:div w:id="1505628192">
          <w:marLeft w:val="0"/>
          <w:marRight w:val="0"/>
          <w:marTop w:val="0"/>
          <w:marBottom w:val="0"/>
          <w:divBdr>
            <w:top w:val="none" w:sz="0" w:space="0" w:color="auto"/>
            <w:left w:val="none" w:sz="0" w:space="0" w:color="auto"/>
            <w:bottom w:val="none" w:sz="0" w:space="0" w:color="auto"/>
            <w:right w:val="none" w:sz="0" w:space="0" w:color="auto"/>
          </w:divBdr>
        </w:div>
        <w:div w:id="367921770">
          <w:marLeft w:val="0"/>
          <w:marRight w:val="0"/>
          <w:marTop w:val="0"/>
          <w:marBottom w:val="0"/>
          <w:divBdr>
            <w:top w:val="none" w:sz="0" w:space="0" w:color="auto"/>
            <w:left w:val="none" w:sz="0" w:space="0" w:color="auto"/>
            <w:bottom w:val="none" w:sz="0" w:space="0" w:color="auto"/>
            <w:right w:val="none" w:sz="0" w:space="0" w:color="auto"/>
          </w:divBdr>
        </w:div>
        <w:div w:id="379092412">
          <w:marLeft w:val="0"/>
          <w:marRight w:val="0"/>
          <w:marTop w:val="0"/>
          <w:marBottom w:val="0"/>
          <w:divBdr>
            <w:top w:val="none" w:sz="0" w:space="0" w:color="auto"/>
            <w:left w:val="none" w:sz="0" w:space="0" w:color="auto"/>
            <w:bottom w:val="none" w:sz="0" w:space="0" w:color="auto"/>
            <w:right w:val="none" w:sz="0" w:space="0" w:color="auto"/>
          </w:divBdr>
        </w:div>
        <w:div w:id="1420174009">
          <w:marLeft w:val="0"/>
          <w:marRight w:val="0"/>
          <w:marTop w:val="0"/>
          <w:marBottom w:val="0"/>
          <w:divBdr>
            <w:top w:val="none" w:sz="0" w:space="0" w:color="auto"/>
            <w:left w:val="none" w:sz="0" w:space="0" w:color="auto"/>
            <w:bottom w:val="none" w:sz="0" w:space="0" w:color="auto"/>
            <w:right w:val="none" w:sz="0" w:space="0" w:color="auto"/>
          </w:divBdr>
        </w:div>
        <w:div w:id="51704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Ignace.d.hingh@cze.nl"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2626</Words>
  <Characters>14974</Characters>
  <Application>Microsoft Macintosh Word</Application>
  <DocSecurity>0</DocSecurity>
  <Lines>124</Lines>
  <Paragraphs>35</Paragraphs>
  <ScaleCrop>false</ScaleCrop>
  <Company>微软中国</Company>
  <LinksUpToDate>false</LinksUpToDate>
  <CharactersWithSpaces>17565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NA MA</cp:lastModifiedBy>
  <cp:revision>2</cp:revision>
  <dcterms:created xsi:type="dcterms:W3CDTF">2015-02-01T19:57:00Z</dcterms:created>
  <dcterms:modified xsi:type="dcterms:W3CDTF">2015-02-01T19:57:00Z</dcterms:modified>
</cp:coreProperties>
</file>