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73" w:rsidRPr="00082036" w:rsidRDefault="003C6B73" w:rsidP="0073771A">
      <w:pPr>
        <w:spacing w:after="0" w:line="360" w:lineRule="auto"/>
        <w:jc w:val="both"/>
        <w:rPr>
          <w:rFonts w:ascii="Book Antiqua" w:eastAsia="Times New Roman" w:hAnsi="Book Antiqua" w:cs="Times New Roman"/>
          <w:b/>
          <w:sz w:val="24"/>
          <w:szCs w:val="24"/>
        </w:rPr>
      </w:pPr>
      <w:r w:rsidRPr="00082036">
        <w:rPr>
          <w:rFonts w:ascii="Book Antiqua" w:eastAsia="Times New Roman" w:hAnsi="Book Antiqua" w:cs="Times New Roman"/>
          <w:b/>
          <w:sz w:val="24"/>
          <w:szCs w:val="24"/>
        </w:rPr>
        <w:t>Name of the journal: World Journa</w:t>
      </w:r>
      <w:r w:rsidR="00DF7499" w:rsidRPr="00082036">
        <w:rPr>
          <w:rFonts w:ascii="Book Antiqua" w:eastAsia="Times New Roman" w:hAnsi="Book Antiqua" w:cs="Times New Roman"/>
          <w:b/>
          <w:sz w:val="24"/>
          <w:szCs w:val="24"/>
        </w:rPr>
        <w:t>l</w:t>
      </w:r>
      <w:r w:rsidRPr="00082036">
        <w:rPr>
          <w:rFonts w:ascii="Book Antiqua" w:eastAsia="Times New Roman" w:hAnsi="Book Antiqua" w:cs="Times New Roman"/>
          <w:b/>
          <w:sz w:val="24"/>
          <w:szCs w:val="24"/>
        </w:rPr>
        <w:t xml:space="preserve"> of Cardiology</w:t>
      </w:r>
    </w:p>
    <w:p w:rsidR="003C6B73" w:rsidRPr="005A46F7" w:rsidRDefault="003C6B73" w:rsidP="0073771A">
      <w:pPr>
        <w:spacing w:after="0" w:line="360" w:lineRule="auto"/>
        <w:jc w:val="both"/>
        <w:rPr>
          <w:rFonts w:ascii="Book Antiqua" w:eastAsia="Times New Roman" w:hAnsi="Book Antiqua" w:cs="Times New Roman"/>
          <w:b/>
          <w:sz w:val="24"/>
          <w:szCs w:val="24"/>
        </w:rPr>
      </w:pPr>
      <w:r w:rsidRPr="005A46F7">
        <w:rPr>
          <w:rFonts w:ascii="Book Antiqua" w:eastAsia="Times New Roman" w:hAnsi="Book Antiqua" w:cs="Times New Roman"/>
          <w:b/>
          <w:sz w:val="24"/>
          <w:szCs w:val="24"/>
        </w:rPr>
        <w:t>ESPS Manuscript NO: 14740</w:t>
      </w:r>
    </w:p>
    <w:p w:rsidR="003C6B73" w:rsidRPr="005A46F7" w:rsidRDefault="003C6B73" w:rsidP="0073771A">
      <w:pPr>
        <w:spacing w:after="0" w:line="360" w:lineRule="auto"/>
        <w:jc w:val="both"/>
        <w:rPr>
          <w:rFonts w:ascii="Book Antiqua" w:eastAsia="Times New Roman" w:hAnsi="Book Antiqua" w:cs="Times New Roman"/>
          <w:b/>
          <w:sz w:val="24"/>
          <w:szCs w:val="24"/>
        </w:rPr>
      </w:pPr>
      <w:r w:rsidRPr="005A46F7">
        <w:rPr>
          <w:rFonts w:ascii="Book Antiqua" w:eastAsia="Times New Roman" w:hAnsi="Book Antiqua" w:cs="Times New Roman"/>
          <w:b/>
          <w:sz w:val="24"/>
          <w:szCs w:val="24"/>
        </w:rPr>
        <w:t>Columns: ORIGINAL ARTICLE</w:t>
      </w:r>
    </w:p>
    <w:p w:rsidR="003C6B73" w:rsidRPr="00082036" w:rsidRDefault="003C6B73" w:rsidP="0073771A">
      <w:pPr>
        <w:spacing w:after="0" w:line="360" w:lineRule="auto"/>
        <w:jc w:val="both"/>
        <w:rPr>
          <w:rFonts w:ascii="Book Antiqua" w:eastAsia="Times New Roman" w:hAnsi="Book Antiqua" w:cs="Times New Roman"/>
          <w:sz w:val="24"/>
          <w:szCs w:val="24"/>
        </w:rPr>
      </w:pPr>
    </w:p>
    <w:p w:rsidR="003C6B73" w:rsidRPr="005A46F7" w:rsidRDefault="003C6B73" w:rsidP="0073771A">
      <w:pPr>
        <w:spacing w:after="0" w:line="360" w:lineRule="auto"/>
        <w:jc w:val="both"/>
        <w:rPr>
          <w:rFonts w:ascii="Book Antiqua" w:hAnsi="Book Antiqua" w:cs="Times New Roman"/>
          <w:b/>
          <w:i/>
          <w:sz w:val="24"/>
          <w:szCs w:val="24"/>
          <w:lang w:eastAsia="zh-CN"/>
        </w:rPr>
      </w:pPr>
      <w:r w:rsidRPr="005A46F7">
        <w:rPr>
          <w:rFonts w:ascii="Book Antiqua" w:eastAsia="Times New Roman" w:hAnsi="Book Antiqua" w:cs="Times New Roman"/>
          <w:b/>
          <w:i/>
          <w:sz w:val="24"/>
          <w:szCs w:val="24"/>
        </w:rPr>
        <w:t>Prospective Study</w:t>
      </w:r>
    </w:p>
    <w:p w:rsidR="005A46F7" w:rsidRPr="005A46F7" w:rsidRDefault="005A46F7" w:rsidP="0073771A">
      <w:pPr>
        <w:spacing w:after="0" w:line="360" w:lineRule="auto"/>
        <w:jc w:val="both"/>
        <w:rPr>
          <w:rFonts w:ascii="Book Antiqua" w:hAnsi="Book Antiqua" w:cs="Times New Roman"/>
          <w:i/>
          <w:sz w:val="24"/>
          <w:szCs w:val="24"/>
          <w:lang w:eastAsia="zh-CN"/>
        </w:rPr>
      </w:pPr>
    </w:p>
    <w:p w:rsidR="00A36E8A" w:rsidRPr="005A46F7" w:rsidRDefault="007E54CA" w:rsidP="0073771A">
      <w:pPr>
        <w:spacing w:after="0" w:line="360" w:lineRule="auto"/>
        <w:jc w:val="both"/>
        <w:rPr>
          <w:rFonts w:ascii="Book Antiqua" w:eastAsia="Times New Roman" w:hAnsi="Book Antiqua" w:cs="Times New Roman"/>
          <w:b/>
          <w:sz w:val="24"/>
          <w:szCs w:val="24"/>
        </w:rPr>
      </w:pPr>
      <w:r w:rsidRPr="005A46F7">
        <w:rPr>
          <w:rFonts w:ascii="Book Antiqua" w:eastAsia="Times New Roman" w:hAnsi="Book Antiqua" w:cs="Times New Roman"/>
          <w:b/>
          <w:sz w:val="24"/>
          <w:szCs w:val="24"/>
        </w:rPr>
        <w:t>Effective treatment of depression improves post-</w:t>
      </w:r>
      <w:r w:rsidR="005A46F7" w:rsidRPr="005A46F7">
        <w:rPr>
          <w:rFonts w:ascii="Book Antiqua" w:eastAsia="Times New Roman" w:hAnsi="Book Antiqua" w:cs="Times New Roman"/>
          <w:b/>
          <w:sz w:val="24"/>
          <w:szCs w:val="24"/>
        </w:rPr>
        <w:t>myocardial infarction</w:t>
      </w:r>
      <w:r w:rsidRPr="005A46F7">
        <w:rPr>
          <w:rFonts w:ascii="Book Antiqua" w:eastAsia="Times New Roman" w:hAnsi="Book Antiqua" w:cs="Times New Roman"/>
          <w:b/>
          <w:sz w:val="24"/>
          <w:szCs w:val="24"/>
        </w:rPr>
        <w:t xml:space="preserve"> survival</w:t>
      </w:r>
    </w:p>
    <w:p w:rsidR="005A46F7" w:rsidRPr="005A46F7" w:rsidRDefault="005A46F7" w:rsidP="005A46F7">
      <w:pPr>
        <w:spacing w:after="0" w:line="360" w:lineRule="auto"/>
        <w:jc w:val="both"/>
        <w:rPr>
          <w:rFonts w:ascii="Book Antiqua" w:hAnsi="Book Antiqua" w:cs="Times New Roman"/>
          <w:sz w:val="24"/>
          <w:szCs w:val="24"/>
          <w:lang w:eastAsia="zh-CN"/>
        </w:rPr>
      </w:pPr>
    </w:p>
    <w:p w:rsidR="006C0A2C" w:rsidRPr="00082036" w:rsidRDefault="005A46F7" w:rsidP="005A46F7">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 xml:space="preserve">Banankhah SK </w:t>
      </w:r>
      <w:r w:rsidRPr="005A46F7">
        <w:rPr>
          <w:rFonts w:ascii="Book Antiqua" w:eastAsia="Times New Roman" w:hAnsi="Book Antiqua" w:cs="Times New Roman"/>
          <w:i/>
          <w:sz w:val="24"/>
          <w:szCs w:val="24"/>
        </w:rPr>
        <w:t>et al</w:t>
      </w:r>
      <w:r w:rsidRPr="00082036">
        <w:rPr>
          <w:rFonts w:ascii="Book Antiqua" w:eastAsia="Times New Roman" w:hAnsi="Book Antiqua" w:cs="Times New Roman"/>
          <w:sz w:val="24"/>
          <w:szCs w:val="24"/>
        </w:rPr>
        <w:t xml:space="preserve">. </w:t>
      </w:r>
      <w:r w:rsidR="006C0A2C" w:rsidRPr="00082036">
        <w:rPr>
          <w:rFonts w:ascii="Book Antiqua" w:eastAsia="Times New Roman" w:hAnsi="Book Antiqua" w:cs="Times New Roman"/>
          <w:sz w:val="24"/>
          <w:szCs w:val="24"/>
        </w:rPr>
        <w:t xml:space="preserve">Effective post-MI depression treatment </w:t>
      </w:r>
      <w:r>
        <w:rPr>
          <w:rFonts w:ascii="Book Antiqua" w:hAnsi="Book Antiqua" w:cs="Times New Roman" w:hint="eastAsia"/>
          <w:sz w:val="24"/>
          <w:szCs w:val="24"/>
          <w:lang w:eastAsia="zh-CN"/>
        </w:rPr>
        <w:t>and</w:t>
      </w:r>
      <w:r w:rsidR="006C0A2C" w:rsidRPr="00082036">
        <w:rPr>
          <w:rFonts w:ascii="Book Antiqua" w:eastAsia="Times New Roman" w:hAnsi="Book Antiqua" w:cs="Times New Roman"/>
          <w:sz w:val="24"/>
          <w:szCs w:val="24"/>
        </w:rPr>
        <w:t xml:space="preserve"> survival</w:t>
      </w:r>
    </w:p>
    <w:p w:rsidR="005A46F7" w:rsidRDefault="005A46F7" w:rsidP="0073771A">
      <w:pPr>
        <w:spacing w:after="0" w:line="360" w:lineRule="auto"/>
        <w:jc w:val="both"/>
        <w:rPr>
          <w:rFonts w:ascii="Book Antiqua" w:hAnsi="Book Antiqua" w:cs="Times New Roman"/>
          <w:sz w:val="24"/>
          <w:szCs w:val="24"/>
          <w:lang w:eastAsia="zh-CN"/>
        </w:rPr>
      </w:pPr>
    </w:p>
    <w:p w:rsidR="003C6B73" w:rsidRPr="00082036" w:rsidRDefault="003C6B73"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Soudabeh Khojasteh Banakhah, Erika Friedmann, Sue Thomas</w:t>
      </w:r>
    </w:p>
    <w:p w:rsidR="005A46F7" w:rsidRDefault="005A46F7" w:rsidP="0073771A">
      <w:pPr>
        <w:spacing w:after="0" w:line="360" w:lineRule="auto"/>
        <w:jc w:val="both"/>
        <w:rPr>
          <w:rFonts w:ascii="Book Antiqua" w:hAnsi="Book Antiqua" w:cs="Times New Roman"/>
          <w:sz w:val="24"/>
          <w:szCs w:val="24"/>
          <w:lang w:eastAsia="zh-CN"/>
        </w:rPr>
      </w:pPr>
    </w:p>
    <w:p w:rsidR="008D5CE6" w:rsidRPr="005A46F7" w:rsidRDefault="007E54CA" w:rsidP="0073771A">
      <w:pPr>
        <w:spacing w:after="0" w:line="360" w:lineRule="auto"/>
        <w:jc w:val="both"/>
        <w:rPr>
          <w:rFonts w:ascii="Book Antiqua" w:hAnsi="Book Antiqua" w:cs="Times New Roman"/>
          <w:sz w:val="24"/>
          <w:szCs w:val="24"/>
          <w:lang w:eastAsia="zh-CN"/>
        </w:rPr>
      </w:pPr>
      <w:r w:rsidRPr="00082036">
        <w:rPr>
          <w:rFonts w:ascii="Book Antiqua" w:eastAsia="Times New Roman" w:hAnsi="Book Antiqua" w:cs="Times New Roman"/>
          <w:b/>
          <w:sz w:val="24"/>
          <w:szCs w:val="24"/>
        </w:rPr>
        <w:t>Soudabeh Khojasteh Banankhah</w:t>
      </w:r>
      <w:r w:rsidRPr="00082036">
        <w:rPr>
          <w:rFonts w:ascii="Book Antiqua" w:eastAsia="Times New Roman" w:hAnsi="Book Antiqua" w:cs="Times New Roman"/>
          <w:sz w:val="24"/>
          <w:szCs w:val="24"/>
        </w:rPr>
        <w:t>,</w:t>
      </w:r>
      <w:r w:rsidR="008D5CE6" w:rsidRPr="00082036">
        <w:rPr>
          <w:rFonts w:ascii="Book Antiqua" w:eastAsia="Times New Roman" w:hAnsi="Book Antiqua" w:cs="Times New Roman"/>
          <w:b/>
          <w:sz w:val="24"/>
          <w:szCs w:val="24"/>
        </w:rPr>
        <w:t xml:space="preserve"> Erika Friedmann</w:t>
      </w:r>
      <w:r w:rsidR="005A46F7">
        <w:rPr>
          <w:rFonts w:ascii="Book Antiqua" w:eastAsia="Times New Roman" w:hAnsi="Book Antiqua" w:cs="Times New Roman"/>
          <w:sz w:val="24"/>
          <w:szCs w:val="24"/>
        </w:rPr>
        <w:t xml:space="preserve">, </w:t>
      </w:r>
      <w:r w:rsidR="008D5CE6" w:rsidRPr="00082036">
        <w:rPr>
          <w:rFonts w:ascii="Book Antiqua" w:eastAsia="Times New Roman" w:hAnsi="Book Antiqua" w:cs="Times New Roman"/>
          <w:b/>
          <w:sz w:val="24"/>
          <w:szCs w:val="24"/>
        </w:rPr>
        <w:t>Sue Thomas</w:t>
      </w:r>
      <w:r w:rsidR="008D5CE6" w:rsidRPr="00082036">
        <w:rPr>
          <w:rFonts w:ascii="Book Antiqua" w:eastAsia="Times New Roman" w:hAnsi="Book Antiqua" w:cs="Times New Roman"/>
          <w:sz w:val="24"/>
          <w:szCs w:val="24"/>
        </w:rPr>
        <w:t xml:space="preserve">, </w:t>
      </w:r>
      <w:r w:rsidR="005A46F7" w:rsidRPr="00082036">
        <w:rPr>
          <w:rFonts w:ascii="Book Antiqua" w:eastAsia="Times New Roman" w:hAnsi="Book Antiqua" w:cs="Times New Roman"/>
          <w:sz w:val="24"/>
          <w:szCs w:val="24"/>
        </w:rPr>
        <w:t xml:space="preserve">School of Nursing, </w:t>
      </w:r>
      <w:r w:rsidR="008D5CE6" w:rsidRPr="00082036">
        <w:rPr>
          <w:rFonts w:ascii="Book Antiqua" w:eastAsia="Times New Roman" w:hAnsi="Book Antiqua" w:cs="Times New Roman"/>
          <w:sz w:val="24"/>
          <w:szCs w:val="24"/>
        </w:rPr>
        <w:t>University of Maryland</w:t>
      </w:r>
      <w:r w:rsidR="005A46F7">
        <w:rPr>
          <w:rFonts w:ascii="Book Antiqua" w:hAnsi="Book Antiqua" w:cs="Times New Roman" w:hint="eastAsia"/>
          <w:sz w:val="24"/>
          <w:szCs w:val="24"/>
          <w:lang w:eastAsia="zh-CN"/>
        </w:rPr>
        <w:t>,</w:t>
      </w:r>
      <w:r w:rsidR="008D5CE6" w:rsidRPr="00082036">
        <w:rPr>
          <w:rFonts w:ascii="Book Antiqua" w:eastAsia="Times New Roman" w:hAnsi="Book Antiqua" w:cs="Times New Roman"/>
          <w:sz w:val="24"/>
          <w:szCs w:val="24"/>
        </w:rPr>
        <w:t xml:space="preserve"> Baltimore, MD 21201</w:t>
      </w:r>
      <w:r w:rsidR="005A46F7">
        <w:rPr>
          <w:rFonts w:ascii="Book Antiqua" w:hAnsi="Book Antiqua" w:cs="Times New Roman" w:hint="eastAsia"/>
          <w:sz w:val="24"/>
          <w:szCs w:val="24"/>
          <w:lang w:eastAsia="zh-CN"/>
        </w:rPr>
        <w:t>,</w:t>
      </w:r>
      <w:r w:rsidR="008D5CE6" w:rsidRPr="00082036">
        <w:rPr>
          <w:rFonts w:ascii="Book Antiqua" w:eastAsia="Times New Roman" w:hAnsi="Book Antiqua" w:cs="Times New Roman"/>
          <w:sz w:val="24"/>
          <w:szCs w:val="24"/>
        </w:rPr>
        <w:t xml:space="preserve"> U</w:t>
      </w:r>
      <w:r w:rsidR="005A46F7">
        <w:rPr>
          <w:rFonts w:ascii="Book Antiqua" w:hAnsi="Book Antiqua" w:cs="Times New Roman" w:hint="eastAsia"/>
          <w:sz w:val="24"/>
          <w:szCs w:val="24"/>
          <w:lang w:eastAsia="zh-CN"/>
        </w:rPr>
        <w:t>nited States</w:t>
      </w:r>
    </w:p>
    <w:p w:rsidR="001D1407" w:rsidRPr="00082036" w:rsidRDefault="001D1407" w:rsidP="0073771A">
      <w:pPr>
        <w:spacing w:after="0" w:line="360" w:lineRule="auto"/>
        <w:jc w:val="both"/>
        <w:rPr>
          <w:rFonts w:ascii="Book Antiqua" w:eastAsia="Times New Roman" w:hAnsi="Book Antiqua" w:cs="Times New Roman"/>
          <w:sz w:val="24"/>
          <w:szCs w:val="24"/>
        </w:rPr>
      </w:pPr>
    </w:p>
    <w:p w:rsidR="008D5CE6" w:rsidRPr="00082036" w:rsidRDefault="004A1B3B" w:rsidP="0073771A">
      <w:pPr>
        <w:spacing w:after="0" w:line="360" w:lineRule="auto"/>
        <w:jc w:val="both"/>
        <w:rPr>
          <w:rFonts w:ascii="Book Antiqua" w:eastAsia="Times New Roman" w:hAnsi="Book Antiqua" w:cs="Times New Roman"/>
          <w:sz w:val="24"/>
          <w:szCs w:val="24"/>
        </w:rPr>
      </w:pPr>
      <w:r w:rsidRPr="00D408C7">
        <w:rPr>
          <w:rFonts w:ascii="Book Antiqua" w:hAnsi="Book Antiqua"/>
          <w:b/>
          <w:sz w:val="24"/>
        </w:rPr>
        <w:t>Author contributions</w:t>
      </w:r>
      <w:r>
        <w:rPr>
          <w:rFonts w:ascii="Book Antiqua" w:hAnsi="Book Antiqua"/>
          <w:sz w:val="24"/>
        </w:rPr>
        <w:t>:</w:t>
      </w:r>
      <w:r w:rsidR="008D5CE6" w:rsidRPr="00082036">
        <w:rPr>
          <w:rFonts w:ascii="Book Antiqua" w:eastAsia="Times New Roman" w:hAnsi="Book Antiqua" w:cs="Times New Roman"/>
          <w:sz w:val="24"/>
          <w:szCs w:val="24"/>
        </w:rPr>
        <w:t xml:space="preserve"> </w:t>
      </w:r>
      <w:r w:rsidR="00B878A0" w:rsidRPr="00082036">
        <w:rPr>
          <w:rFonts w:ascii="Book Antiqua" w:eastAsia="Times New Roman" w:hAnsi="Book Antiqua" w:cs="Times New Roman"/>
          <w:sz w:val="24"/>
          <w:szCs w:val="24"/>
        </w:rPr>
        <w:t xml:space="preserve">Banankhah SK contributed to </w:t>
      </w:r>
      <w:r w:rsidR="00EA3A81" w:rsidRPr="00082036">
        <w:rPr>
          <w:rFonts w:ascii="Book Antiqua" w:eastAsia="Times New Roman" w:hAnsi="Book Antiqua" w:cs="Times New Roman"/>
          <w:sz w:val="24"/>
          <w:szCs w:val="24"/>
        </w:rPr>
        <w:t xml:space="preserve">the </w:t>
      </w:r>
      <w:r w:rsidR="00B878A0" w:rsidRPr="00082036">
        <w:rPr>
          <w:rFonts w:ascii="Book Antiqua" w:eastAsia="Times New Roman" w:hAnsi="Book Antiqua" w:cs="Times New Roman"/>
          <w:sz w:val="24"/>
          <w:szCs w:val="24"/>
        </w:rPr>
        <w:t xml:space="preserve">conception of the study; Banankhah SK and Thomas S </w:t>
      </w:r>
      <w:r w:rsidR="008D6B12" w:rsidRPr="00082036">
        <w:rPr>
          <w:rFonts w:ascii="Book Antiqua" w:eastAsia="Times New Roman" w:hAnsi="Book Antiqua" w:cs="Times New Roman"/>
          <w:sz w:val="24"/>
          <w:szCs w:val="24"/>
        </w:rPr>
        <w:t xml:space="preserve">designed; Friedmann E acquisition of data; Banankhah SK and Friedmann E analyzed and interpreted the data; </w:t>
      </w:r>
      <w:r w:rsidR="00B878A0" w:rsidRPr="00082036">
        <w:rPr>
          <w:rFonts w:ascii="Book Antiqua" w:eastAsia="Times New Roman" w:hAnsi="Book Antiqua" w:cs="Times New Roman"/>
          <w:sz w:val="24"/>
          <w:szCs w:val="24"/>
        </w:rPr>
        <w:t xml:space="preserve">Banankhah SK wrote the paper; and </w:t>
      </w:r>
      <w:r w:rsidR="00290556" w:rsidRPr="00082036">
        <w:rPr>
          <w:rFonts w:ascii="Book Antiqua" w:eastAsia="Times New Roman" w:hAnsi="Book Antiqua" w:cs="Times New Roman"/>
          <w:sz w:val="24"/>
          <w:szCs w:val="24"/>
        </w:rPr>
        <w:t>Banankhah</w:t>
      </w:r>
      <w:r w:rsidR="00B878A0" w:rsidRPr="00082036">
        <w:rPr>
          <w:rFonts w:ascii="Book Antiqua" w:eastAsia="Times New Roman" w:hAnsi="Book Antiqua" w:cs="Times New Roman"/>
          <w:sz w:val="24"/>
          <w:szCs w:val="24"/>
        </w:rPr>
        <w:t xml:space="preserve"> SK, Friedmann E and Thomas S revised the manuscript for final submission. </w:t>
      </w:r>
    </w:p>
    <w:p w:rsidR="00A36E8A" w:rsidRPr="005A46F7" w:rsidRDefault="00A36E8A" w:rsidP="0073771A">
      <w:pPr>
        <w:spacing w:after="0" w:line="360" w:lineRule="auto"/>
        <w:jc w:val="both"/>
        <w:rPr>
          <w:rFonts w:ascii="Book Antiqua" w:hAnsi="Book Antiqua" w:cs="Times New Roman"/>
          <w:b/>
          <w:sz w:val="24"/>
          <w:szCs w:val="24"/>
          <w:lang w:eastAsia="zh-CN"/>
        </w:rPr>
      </w:pPr>
    </w:p>
    <w:p w:rsidR="00B953A3" w:rsidRPr="004A1B3B" w:rsidRDefault="004A1B3B" w:rsidP="0073771A">
      <w:pPr>
        <w:autoSpaceDE w:val="0"/>
        <w:autoSpaceDN w:val="0"/>
        <w:adjustRightInd w:val="0"/>
        <w:spacing w:after="0" w:line="360" w:lineRule="auto"/>
        <w:jc w:val="both"/>
        <w:rPr>
          <w:rFonts w:ascii="Book Antiqua" w:hAnsi="Book Antiqua"/>
          <w:bCs/>
          <w:iCs/>
          <w:color w:val="000000"/>
          <w:sz w:val="24"/>
          <w:szCs w:val="24"/>
        </w:rPr>
      </w:pPr>
      <w:r w:rsidRPr="0038509F">
        <w:rPr>
          <w:rFonts w:ascii="Book Antiqua" w:hAnsi="Book Antiqua"/>
          <w:b/>
          <w:bCs/>
          <w:iCs/>
          <w:color w:val="000000"/>
          <w:sz w:val="24"/>
        </w:rPr>
        <w:t>Ethics approval</w:t>
      </w:r>
      <w:r w:rsidR="00B953A3" w:rsidRPr="00082036">
        <w:rPr>
          <w:rFonts w:ascii="Book Antiqua" w:hAnsi="Book Antiqua"/>
          <w:b/>
          <w:bCs/>
          <w:iCs/>
          <w:color w:val="000000"/>
          <w:sz w:val="24"/>
          <w:szCs w:val="24"/>
        </w:rPr>
        <w:t>:</w:t>
      </w:r>
      <w:r w:rsidR="00451812" w:rsidRPr="00082036">
        <w:rPr>
          <w:rFonts w:ascii="Book Antiqua" w:hAnsi="Book Antiqua"/>
          <w:b/>
          <w:bCs/>
          <w:iCs/>
          <w:color w:val="000000"/>
          <w:sz w:val="24"/>
          <w:szCs w:val="24"/>
        </w:rPr>
        <w:t xml:space="preserve"> </w:t>
      </w:r>
      <w:r w:rsidR="00603672" w:rsidRPr="004A1B3B">
        <w:rPr>
          <w:rFonts w:ascii="Book Antiqua" w:hAnsi="Book Antiqua"/>
          <w:bCs/>
          <w:iCs/>
          <w:color w:val="000000"/>
          <w:sz w:val="24"/>
          <w:szCs w:val="24"/>
        </w:rPr>
        <w:t xml:space="preserve">The study was reviewed and approved by the University of Maryland Institutional Review Board. </w:t>
      </w:r>
    </w:p>
    <w:p w:rsidR="00B953A3" w:rsidRPr="00082036" w:rsidRDefault="00B953A3" w:rsidP="0073771A">
      <w:pPr>
        <w:autoSpaceDE w:val="0"/>
        <w:autoSpaceDN w:val="0"/>
        <w:adjustRightInd w:val="0"/>
        <w:spacing w:after="0" w:line="360" w:lineRule="auto"/>
        <w:jc w:val="both"/>
        <w:rPr>
          <w:rFonts w:ascii="Book Antiqua" w:hAnsi="Book Antiqua"/>
          <w:b/>
          <w:bCs/>
          <w:iCs/>
          <w:color w:val="000000"/>
          <w:sz w:val="24"/>
          <w:szCs w:val="24"/>
        </w:rPr>
      </w:pPr>
    </w:p>
    <w:p w:rsidR="00B953A3" w:rsidRPr="004A1B3B" w:rsidRDefault="004A1B3B" w:rsidP="0073771A">
      <w:pPr>
        <w:autoSpaceDE w:val="0"/>
        <w:autoSpaceDN w:val="0"/>
        <w:adjustRightInd w:val="0"/>
        <w:spacing w:after="0" w:line="360" w:lineRule="auto"/>
        <w:jc w:val="both"/>
        <w:rPr>
          <w:rFonts w:ascii="Book Antiqua" w:hAnsi="Book Antiqua"/>
          <w:bCs/>
          <w:iCs/>
          <w:color w:val="000000"/>
          <w:sz w:val="24"/>
          <w:szCs w:val="24"/>
        </w:rPr>
      </w:pPr>
      <w:r w:rsidRPr="00FC76CA">
        <w:rPr>
          <w:rFonts w:ascii="Book Antiqua" w:hAnsi="Book Antiqua"/>
          <w:b/>
          <w:bCs/>
          <w:iCs/>
          <w:color w:val="000000"/>
          <w:sz w:val="24"/>
        </w:rPr>
        <w:t>Clinical trial registration</w:t>
      </w:r>
      <w:r w:rsidR="00B953A3" w:rsidRPr="00082036">
        <w:rPr>
          <w:rFonts w:ascii="Book Antiqua" w:hAnsi="Book Antiqua"/>
          <w:b/>
          <w:bCs/>
          <w:iCs/>
          <w:color w:val="000000"/>
          <w:sz w:val="24"/>
          <w:szCs w:val="24"/>
        </w:rPr>
        <w:t>:</w:t>
      </w:r>
      <w:r w:rsidR="00451812" w:rsidRPr="00082036">
        <w:rPr>
          <w:rFonts w:ascii="Book Antiqua" w:hAnsi="Book Antiqua"/>
          <w:b/>
          <w:bCs/>
          <w:iCs/>
          <w:color w:val="000000"/>
          <w:sz w:val="24"/>
          <w:szCs w:val="24"/>
        </w:rPr>
        <w:t xml:space="preserve"> </w:t>
      </w:r>
      <w:r w:rsidR="00603672" w:rsidRPr="004A1B3B">
        <w:rPr>
          <w:rFonts w:ascii="Book Antiqua" w:hAnsi="Book Antiqua"/>
          <w:bCs/>
          <w:iCs/>
          <w:color w:val="000000"/>
          <w:sz w:val="24"/>
          <w:szCs w:val="24"/>
        </w:rPr>
        <w:t>This study is registered at http://clinicaltrial.gov/ct2/show/NCT00000557?term=ENRICHD&amp;rank=1, The clinical Trials.gov Identifier: NCT00000557</w:t>
      </w:r>
    </w:p>
    <w:p w:rsidR="00B953A3" w:rsidRPr="00082036" w:rsidRDefault="00B953A3" w:rsidP="0073771A">
      <w:pPr>
        <w:autoSpaceDE w:val="0"/>
        <w:autoSpaceDN w:val="0"/>
        <w:adjustRightInd w:val="0"/>
        <w:spacing w:after="0" w:line="360" w:lineRule="auto"/>
        <w:jc w:val="both"/>
        <w:rPr>
          <w:rFonts w:ascii="Book Antiqua" w:hAnsi="Book Antiqua"/>
          <w:b/>
          <w:bCs/>
          <w:iCs/>
          <w:color w:val="000000"/>
          <w:sz w:val="24"/>
          <w:szCs w:val="24"/>
        </w:rPr>
      </w:pPr>
    </w:p>
    <w:p w:rsidR="00AE2CD4" w:rsidRPr="004A1B3B" w:rsidRDefault="004A1B3B" w:rsidP="0073771A">
      <w:pPr>
        <w:pStyle w:val="Default"/>
        <w:spacing w:line="360" w:lineRule="auto"/>
        <w:jc w:val="both"/>
      </w:pPr>
      <w:r w:rsidRPr="000005DC">
        <w:rPr>
          <w:b/>
          <w:bCs/>
          <w:iCs/>
        </w:rPr>
        <w:lastRenderedPageBreak/>
        <w:t>Informed consent</w:t>
      </w:r>
      <w:r>
        <w:rPr>
          <w:b/>
          <w:bCs/>
          <w:iCs/>
        </w:rPr>
        <w:t>:</w:t>
      </w:r>
      <w:r>
        <w:rPr>
          <w:rFonts w:hint="eastAsia"/>
          <w:lang w:eastAsia="zh-CN"/>
        </w:rPr>
        <w:t xml:space="preserve"> </w:t>
      </w:r>
      <w:r w:rsidR="00AE2CD4" w:rsidRPr="004A1B3B">
        <w:t xml:space="preserve">This study is a secondary data analysis using data from the ENRICHD randomized trial and received in a de-identified format. </w:t>
      </w:r>
    </w:p>
    <w:p w:rsidR="004033FB" w:rsidRPr="00082036" w:rsidRDefault="004033FB" w:rsidP="0073771A">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rsidR="00B953A3" w:rsidRPr="004A1B3B" w:rsidRDefault="004A1B3B" w:rsidP="0073771A">
      <w:pPr>
        <w:autoSpaceDE w:val="0"/>
        <w:autoSpaceDN w:val="0"/>
        <w:adjustRightInd w:val="0"/>
        <w:spacing w:after="0" w:line="360" w:lineRule="auto"/>
        <w:jc w:val="both"/>
        <w:rPr>
          <w:rFonts w:ascii="Book Antiqua" w:hAnsi="Book Antiqua" w:cs="TimesNewRomanPS-BoldItalicMT"/>
          <w:bCs/>
          <w:iCs/>
          <w:color w:val="000000"/>
          <w:sz w:val="24"/>
          <w:szCs w:val="24"/>
        </w:rPr>
      </w:pPr>
      <w:r w:rsidRPr="000005DC">
        <w:rPr>
          <w:rFonts w:ascii="Book Antiqua" w:hAnsi="Book Antiqua" w:cs="TimesNewRomanPS-BoldItalicMT"/>
          <w:b/>
          <w:bCs/>
          <w:iCs/>
          <w:color w:val="000000"/>
          <w:sz w:val="24"/>
        </w:rPr>
        <w:t>Conflict-of-interest</w:t>
      </w:r>
      <w:r w:rsidR="00290556" w:rsidRPr="00082036">
        <w:rPr>
          <w:rFonts w:ascii="Book Antiqua" w:hAnsi="Book Antiqua" w:cs="TimesNewRomanPS-BoldItalicMT"/>
          <w:b/>
          <w:bCs/>
          <w:iCs/>
          <w:color w:val="000000"/>
          <w:sz w:val="24"/>
          <w:szCs w:val="24"/>
        </w:rPr>
        <w:t xml:space="preserve">: </w:t>
      </w:r>
      <w:r w:rsidR="00290556" w:rsidRPr="004A1B3B">
        <w:rPr>
          <w:rFonts w:ascii="Book Antiqua" w:hAnsi="Book Antiqua" w:cs="TimesNewRomanPS-BoldItalicMT"/>
          <w:bCs/>
          <w:iCs/>
          <w:color w:val="000000"/>
          <w:sz w:val="24"/>
          <w:szCs w:val="24"/>
        </w:rPr>
        <w:t>The</w:t>
      </w:r>
      <w:r w:rsidR="00AE2CD4" w:rsidRPr="004A1B3B">
        <w:rPr>
          <w:rFonts w:ascii="Book Antiqua" w:hAnsi="Book Antiqua" w:cs="TimesNewRomanPS-BoldItalicMT"/>
          <w:bCs/>
          <w:iCs/>
          <w:color w:val="000000"/>
          <w:sz w:val="24"/>
          <w:szCs w:val="24"/>
        </w:rPr>
        <w:t xml:space="preserve"> </w:t>
      </w:r>
      <w:r w:rsidR="00290556" w:rsidRPr="004A1B3B">
        <w:rPr>
          <w:rFonts w:ascii="Book Antiqua" w:hAnsi="Book Antiqua" w:cs="TimesNewRomanPS-BoldItalicMT"/>
          <w:bCs/>
          <w:iCs/>
          <w:color w:val="000000"/>
          <w:sz w:val="24"/>
          <w:szCs w:val="24"/>
        </w:rPr>
        <w:t>authors</w:t>
      </w:r>
      <w:r w:rsidR="00AE2CD4" w:rsidRPr="004A1B3B">
        <w:rPr>
          <w:rFonts w:ascii="Book Antiqua" w:hAnsi="Book Antiqua" w:cs="TimesNewRomanPS-BoldItalicMT"/>
          <w:bCs/>
          <w:iCs/>
          <w:color w:val="000000"/>
          <w:sz w:val="24"/>
          <w:szCs w:val="24"/>
        </w:rPr>
        <w:t xml:space="preserve"> have no relationships with industry to report and have no conflict of interest including financial, personal, political interest in this study.</w:t>
      </w:r>
      <w:r w:rsidR="008F2A92">
        <w:rPr>
          <w:rFonts w:ascii="Book Antiqua" w:hAnsi="Book Antiqua" w:cs="TimesNewRomanPS-BoldItalicMT"/>
          <w:bCs/>
          <w:iCs/>
          <w:color w:val="000000"/>
          <w:sz w:val="24"/>
          <w:szCs w:val="24"/>
        </w:rPr>
        <w:t xml:space="preserve"> </w:t>
      </w:r>
      <w:r w:rsidR="00B90BC1" w:rsidRPr="004A1B3B">
        <w:rPr>
          <w:rFonts w:ascii="Book Antiqua" w:hAnsi="Book Antiqua" w:cs="TimesNewRomanPS-BoldItalicMT"/>
          <w:bCs/>
          <w:iCs/>
          <w:color w:val="000000"/>
          <w:sz w:val="24"/>
          <w:szCs w:val="24"/>
        </w:rPr>
        <w:t xml:space="preserve"> </w:t>
      </w:r>
    </w:p>
    <w:p w:rsidR="00B953A3" w:rsidRPr="00082036" w:rsidRDefault="00B953A3" w:rsidP="0073771A">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B953A3" w:rsidRPr="004A1B3B" w:rsidRDefault="004A1B3B" w:rsidP="0073771A">
      <w:pPr>
        <w:autoSpaceDE w:val="0"/>
        <w:autoSpaceDN w:val="0"/>
        <w:adjustRightInd w:val="0"/>
        <w:spacing w:after="0" w:line="360" w:lineRule="auto"/>
        <w:jc w:val="both"/>
        <w:rPr>
          <w:rFonts w:ascii="Book Antiqua" w:hAnsi="Book Antiqua" w:cs="TimesNewRomanPS-BoldItalicMT"/>
          <w:bCs/>
          <w:iCs/>
          <w:color w:val="000000"/>
          <w:sz w:val="24"/>
          <w:szCs w:val="24"/>
        </w:rPr>
      </w:pPr>
      <w:r w:rsidRPr="000005DC">
        <w:rPr>
          <w:rFonts w:ascii="Book Antiqua" w:hAnsi="Book Antiqua" w:cs="TimesNewRomanPS-BoldItalicMT"/>
          <w:b/>
          <w:bCs/>
          <w:iCs/>
          <w:color w:val="000000"/>
          <w:sz w:val="24"/>
        </w:rPr>
        <w:t>Data sharing</w:t>
      </w:r>
      <w:r w:rsidR="00B953A3" w:rsidRPr="00082036">
        <w:rPr>
          <w:rFonts w:ascii="Book Antiqua" w:hAnsi="Book Antiqua" w:cs="TimesNewRomanPS-BoldItalicMT"/>
          <w:b/>
          <w:bCs/>
          <w:iCs/>
          <w:color w:val="000000"/>
          <w:sz w:val="24"/>
          <w:szCs w:val="24"/>
        </w:rPr>
        <w:t>:</w:t>
      </w:r>
      <w:r w:rsidR="000012EB" w:rsidRPr="00082036">
        <w:rPr>
          <w:rFonts w:ascii="Book Antiqua" w:hAnsi="Book Antiqua" w:cs="TimesNewRomanPS-BoldItalicMT"/>
          <w:b/>
          <w:bCs/>
          <w:iCs/>
          <w:color w:val="000000"/>
          <w:sz w:val="24"/>
          <w:szCs w:val="24"/>
        </w:rPr>
        <w:t xml:space="preserve"> </w:t>
      </w:r>
      <w:r w:rsidR="000012EB" w:rsidRPr="004A1B3B">
        <w:rPr>
          <w:rFonts w:ascii="Book Antiqua" w:hAnsi="Book Antiqua" w:cs="TimesNewRomanPS-BoldItalicMT"/>
          <w:bCs/>
          <w:iCs/>
          <w:color w:val="000000"/>
          <w:sz w:val="24"/>
          <w:szCs w:val="24"/>
        </w:rPr>
        <w:t>Technical appendix</w:t>
      </w:r>
      <w:r w:rsidR="000B48E5" w:rsidRPr="004A1B3B">
        <w:rPr>
          <w:rFonts w:ascii="Book Antiqua" w:hAnsi="Book Antiqua" w:cs="TimesNewRomanPS-BoldItalicMT"/>
          <w:bCs/>
          <w:iCs/>
          <w:color w:val="000000"/>
          <w:sz w:val="24"/>
          <w:szCs w:val="24"/>
        </w:rPr>
        <w:t xml:space="preserve"> and</w:t>
      </w:r>
      <w:r w:rsidR="00004492" w:rsidRPr="004A1B3B">
        <w:rPr>
          <w:rFonts w:ascii="Book Antiqua" w:hAnsi="Book Antiqua" w:cs="TimesNewRomanPS-BoldItalicMT"/>
          <w:bCs/>
          <w:iCs/>
          <w:color w:val="000000"/>
          <w:sz w:val="24"/>
          <w:szCs w:val="24"/>
        </w:rPr>
        <w:t xml:space="preserve"> statistical code</w:t>
      </w:r>
      <w:r w:rsidR="000012EB" w:rsidRPr="004A1B3B">
        <w:rPr>
          <w:rFonts w:ascii="Book Antiqua" w:hAnsi="Book Antiqua" w:cs="TimesNewRomanPS-BoldItalicMT"/>
          <w:bCs/>
          <w:iCs/>
          <w:color w:val="000000"/>
          <w:sz w:val="24"/>
          <w:szCs w:val="24"/>
        </w:rPr>
        <w:t xml:space="preserve"> </w:t>
      </w:r>
      <w:r w:rsidR="00A93361" w:rsidRPr="004A1B3B">
        <w:rPr>
          <w:rFonts w:ascii="Book Antiqua" w:hAnsi="Book Antiqua" w:cs="TimesNewRomanPS-BoldItalicMT"/>
          <w:bCs/>
          <w:iCs/>
          <w:color w:val="000000"/>
          <w:sz w:val="24"/>
          <w:szCs w:val="24"/>
        </w:rPr>
        <w:t xml:space="preserve">are </w:t>
      </w:r>
      <w:r w:rsidR="000012EB" w:rsidRPr="004A1B3B">
        <w:rPr>
          <w:rFonts w:ascii="Book Antiqua" w:hAnsi="Book Antiqua" w:cs="TimesNewRomanPS-BoldItalicMT"/>
          <w:bCs/>
          <w:iCs/>
          <w:color w:val="000000"/>
          <w:sz w:val="24"/>
          <w:szCs w:val="24"/>
        </w:rPr>
        <w:t xml:space="preserve">available from the corresponding author at </w:t>
      </w:r>
      <w:hyperlink r:id="rId9" w:history="1">
        <w:r w:rsidR="004C5010" w:rsidRPr="004A1B3B">
          <w:rPr>
            <w:rStyle w:val="aa"/>
            <w:rFonts w:ascii="Book Antiqua" w:hAnsi="Book Antiqua" w:cs="TimesNewRomanPS-BoldItalicMT"/>
            <w:bCs/>
            <w:iCs/>
            <w:sz w:val="24"/>
            <w:szCs w:val="24"/>
          </w:rPr>
          <w:t>sbana001@umaryland.edu</w:t>
        </w:r>
      </w:hyperlink>
      <w:r w:rsidR="00E80486" w:rsidRPr="004A1B3B">
        <w:rPr>
          <w:rFonts w:ascii="Book Antiqua" w:hAnsi="Book Antiqua" w:cs="TimesNewRomanPS-BoldItalicMT"/>
          <w:bCs/>
          <w:iCs/>
          <w:color w:val="000000"/>
          <w:sz w:val="24"/>
          <w:szCs w:val="24"/>
        </w:rPr>
        <w:t>.</w:t>
      </w:r>
      <w:r w:rsidR="008F2A92">
        <w:rPr>
          <w:rFonts w:ascii="Book Antiqua" w:hAnsi="Book Antiqua" w:cs="TimesNewRomanPS-BoldItalicMT"/>
          <w:bCs/>
          <w:iCs/>
          <w:color w:val="000000"/>
          <w:sz w:val="24"/>
          <w:szCs w:val="24"/>
        </w:rPr>
        <w:t xml:space="preserve"> </w:t>
      </w:r>
      <w:r w:rsidR="004C5010" w:rsidRPr="004A1B3B">
        <w:rPr>
          <w:rFonts w:ascii="Book Antiqua" w:hAnsi="Book Antiqua" w:cs="TimesNewRomanPS-BoldItalicMT"/>
          <w:bCs/>
          <w:iCs/>
          <w:color w:val="000000"/>
          <w:sz w:val="24"/>
          <w:szCs w:val="24"/>
        </w:rPr>
        <w:t>The ENRICHD limited use data set is available from NIH by application through BIOLINCC at https://biolincc.nhlbi.nih.gov/home/</w:t>
      </w:r>
    </w:p>
    <w:p w:rsidR="00A36E8A" w:rsidRPr="00082036" w:rsidRDefault="00A36E8A" w:rsidP="004A1B3B">
      <w:pPr>
        <w:spacing w:after="0" w:line="360" w:lineRule="auto"/>
        <w:jc w:val="both"/>
        <w:rPr>
          <w:rFonts w:ascii="Book Antiqua" w:eastAsia="Times New Roman" w:hAnsi="Book Antiqua" w:cs="Times New Roman"/>
          <w:b/>
          <w:sz w:val="24"/>
          <w:szCs w:val="24"/>
        </w:rPr>
      </w:pPr>
    </w:p>
    <w:p w:rsidR="004A1B3B" w:rsidRPr="00F12222" w:rsidRDefault="004A1B3B" w:rsidP="004A1B3B">
      <w:pPr>
        <w:spacing w:after="0" w:line="360" w:lineRule="auto"/>
        <w:jc w:val="both"/>
        <w:rPr>
          <w:rFonts w:ascii="Book Antiqua" w:hAnsi="Book Antiqua" w:cs="宋体"/>
          <w:sz w:val="24"/>
        </w:rPr>
      </w:pPr>
      <w:r w:rsidRPr="00665E0C">
        <w:rPr>
          <w:rFonts w:ascii="Book Antiqua" w:hAnsi="Book Antiqua"/>
          <w:b/>
          <w:sz w:val="24"/>
        </w:rPr>
        <w:t xml:space="preserve">Open-Access: </w:t>
      </w:r>
      <w:r w:rsidRPr="00665E0C">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r w:rsidRPr="00D91F9A">
        <w:rPr>
          <w:rFonts w:ascii="Book Antiqua" w:hAnsi="Book Antiqua"/>
          <w:sz w:val="24"/>
        </w:rPr>
        <w:t>/</w:t>
      </w:r>
    </w:p>
    <w:p w:rsidR="00A36E8A" w:rsidRDefault="00A36E8A" w:rsidP="004A1B3B">
      <w:pPr>
        <w:spacing w:after="0" w:line="360" w:lineRule="auto"/>
        <w:jc w:val="both"/>
        <w:rPr>
          <w:rFonts w:ascii="Book Antiqua" w:hAnsi="Book Antiqua" w:cs="Times New Roman"/>
          <w:b/>
          <w:sz w:val="24"/>
          <w:szCs w:val="24"/>
          <w:lang w:eastAsia="zh-CN"/>
        </w:rPr>
      </w:pPr>
    </w:p>
    <w:p w:rsidR="008F2A92" w:rsidRPr="004A1B3B" w:rsidRDefault="004A1B3B" w:rsidP="008F2A92">
      <w:pPr>
        <w:spacing w:after="0" w:line="360" w:lineRule="auto"/>
        <w:jc w:val="both"/>
        <w:rPr>
          <w:rFonts w:ascii="Book Antiqua" w:eastAsia="Times New Roman" w:hAnsi="Book Antiqua" w:cs="Times New Roman"/>
          <w:sz w:val="24"/>
          <w:szCs w:val="24"/>
        </w:rPr>
      </w:pPr>
      <w:r w:rsidRPr="00D408C7">
        <w:rPr>
          <w:rFonts w:ascii="Book Antiqua" w:hAnsi="Book Antiqua"/>
          <w:b/>
          <w:bCs/>
          <w:color w:val="000000"/>
          <w:sz w:val="24"/>
        </w:rPr>
        <w:t>Correspondence to:</w:t>
      </w:r>
      <w:r>
        <w:rPr>
          <w:rFonts w:ascii="Book Antiqua" w:hAnsi="Book Antiqua" w:hint="eastAsia"/>
          <w:b/>
          <w:bCs/>
          <w:color w:val="000000"/>
          <w:sz w:val="24"/>
          <w:lang w:eastAsia="zh-CN"/>
        </w:rPr>
        <w:t xml:space="preserve"> </w:t>
      </w:r>
      <w:r w:rsidRPr="00082036">
        <w:rPr>
          <w:rFonts w:ascii="Book Antiqua" w:eastAsia="Times New Roman" w:hAnsi="Book Antiqua" w:cs="Times New Roman"/>
          <w:b/>
          <w:sz w:val="24"/>
          <w:szCs w:val="24"/>
        </w:rPr>
        <w:t>Soudabeh Khojasteh Banankhah</w:t>
      </w:r>
      <w:r w:rsidRPr="008F2A92">
        <w:rPr>
          <w:rFonts w:ascii="Book Antiqua" w:eastAsia="Times New Roman" w:hAnsi="Book Antiqua" w:cs="Times New Roman"/>
          <w:b/>
          <w:sz w:val="24"/>
          <w:szCs w:val="24"/>
        </w:rPr>
        <w:t xml:space="preserve">, </w:t>
      </w:r>
      <w:r w:rsidR="008F2A92" w:rsidRPr="008F2A92">
        <w:rPr>
          <w:rFonts w:ascii="Book Antiqua" w:eastAsia="Times New Roman" w:hAnsi="Book Antiqua" w:cs="Times New Roman"/>
          <w:b/>
          <w:color w:val="000000"/>
          <w:sz w:val="24"/>
          <w:szCs w:val="24"/>
        </w:rPr>
        <w:t>CRNP, CRNA, PhD</w:t>
      </w:r>
      <w:r w:rsidR="008F2A92" w:rsidRPr="008F2A92">
        <w:rPr>
          <w:rFonts w:ascii="Book Antiqua" w:hAnsi="Book Antiqua" w:cs="Times New Roman" w:hint="eastAsia"/>
          <w:b/>
          <w:color w:val="000000"/>
          <w:sz w:val="24"/>
          <w:szCs w:val="24"/>
          <w:lang w:eastAsia="zh-CN"/>
        </w:rPr>
        <w:t>,</w:t>
      </w:r>
      <w:r w:rsidR="008F2A92" w:rsidRPr="008F2A92">
        <w:rPr>
          <w:rFonts w:ascii="Book Antiqua" w:eastAsia="Times New Roman" w:hAnsi="Book Antiqua" w:cs="Times New Roman"/>
          <w:sz w:val="24"/>
          <w:szCs w:val="24"/>
        </w:rPr>
        <w:t xml:space="preserve"> </w:t>
      </w:r>
      <w:r w:rsidRPr="008F2A92">
        <w:rPr>
          <w:rFonts w:ascii="Book Antiqua" w:eastAsia="Times New Roman" w:hAnsi="Book Antiqua" w:cs="Times New Roman"/>
          <w:sz w:val="24"/>
          <w:szCs w:val="24"/>
        </w:rPr>
        <w:t>S</w:t>
      </w:r>
      <w:r w:rsidRPr="00082036">
        <w:rPr>
          <w:rFonts w:ascii="Book Antiqua" w:eastAsia="Times New Roman" w:hAnsi="Book Antiqua" w:cs="Times New Roman"/>
          <w:sz w:val="24"/>
          <w:szCs w:val="24"/>
        </w:rPr>
        <w:t>chool of Nursing, University of Maryland</w:t>
      </w:r>
      <w:r>
        <w:rPr>
          <w:rFonts w:ascii="Book Antiqua" w:hAnsi="Book Antiqua" w:cs="Times New Roman" w:hint="eastAsia"/>
          <w:sz w:val="24"/>
          <w:szCs w:val="24"/>
          <w:lang w:eastAsia="zh-CN"/>
        </w:rPr>
        <w:t>,</w:t>
      </w:r>
      <w:r w:rsidRPr="00082036">
        <w:rPr>
          <w:rFonts w:ascii="Book Antiqua" w:eastAsia="Times New Roman" w:hAnsi="Book Antiqua" w:cs="Times New Roman"/>
          <w:sz w:val="24"/>
          <w:szCs w:val="24"/>
        </w:rPr>
        <w:t xml:space="preserve"> </w:t>
      </w:r>
      <w:r w:rsidR="008F2A92" w:rsidRPr="004A1B3B">
        <w:rPr>
          <w:rFonts w:ascii="Book Antiqua" w:eastAsia="Times New Roman" w:hAnsi="Book Antiqua" w:cs="Times New Roman"/>
          <w:sz w:val="24"/>
          <w:szCs w:val="24"/>
        </w:rPr>
        <w:t xml:space="preserve">655 W. Lombard St., Room 316, </w:t>
      </w:r>
      <w:r w:rsidR="008F2A92" w:rsidRPr="00082036">
        <w:rPr>
          <w:rFonts w:ascii="Book Antiqua" w:eastAsia="Times New Roman" w:hAnsi="Book Antiqua" w:cs="Times New Roman"/>
          <w:sz w:val="24"/>
          <w:szCs w:val="24"/>
        </w:rPr>
        <w:t>Baltimore,</w:t>
      </w:r>
      <w:r w:rsidR="008F2A92">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MD 21201</w:t>
      </w:r>
      <w:r>
        <w:rPr>
          <w:rFonts w:ascii="Book Antiqua" w:hAnsi="Book Antiqua" w:cs="Times New Roman" w:hint="eastAsia"/>
          <w:sz w:val="24"/>
          <w:szCs w:val="24"/>
          <w:lang w:eastAsia="zh-CN"/>
        </w:rPr>
        <w:t>,</w:t>
      </w:r>
      <w:r w:rsidRPr="00082036">
        <w:rPr>
          <w:rFonts w:ascii="Book Antiqua" w:eastAsia="Times New Roman" w:hAnsi="Book Antiqua" w:cs="Times New Roman"/>
          <w:sz w:val="24"/>
          <w:szCs w:val="24"/>
        </w:rPr>
        <w:t xml:space="preserve"> U</w:t>
      </w:r>
      <w:r>
        <w:rPr>
          <w:rFonts w:ascii="Book Antiqua" w:hAnsi="Book Antiqua" w:cs="Times New Roman" w:hint="eastAsia"/>
          <w:sz w:val="24"/>
          <w:szCs w:val="24"/>
          <w:lang w:eastAsia="zh-CN"/>
        </w:rPr>
        <w:t>nited States</w:t>
      </w:r>
      <w:r w:rsidR="008F2A92">
        <w:rPr>
          <w:rFonts w:ascii="Book Antiqua" w:hAnsi="Book Antiqua" w:cs="Times New Roman" w:hint="eastAsia"/>
          <w:sz w:val="24"/>
          <w:szCs w:val="24"/>
          <w:lang w:eastAsia="zh-CN"/>
        </w:rPr>
        <w:t xml:space="preserve">. </w:t>
      </w:r>
      <w:r w:rsidR="008F2A92" w:rsidRPr="004A1B3B">
        <w:rPr>
          <w:rFonts w:ascii="Book Antiqua" w:eastAsia="Times New Roman" w:hAnsi="Book Antiqua" w:cs="Times New Roman"/>
          <w:sz w:val="24"/>
          <w:szCs w:val="24"/>
        </w:rPr>
        <w:t>sbanank1@jhmi.edu</w:t>
      </w:r>
    </w:p>
    <w:p w:rsidR="004A1B3B" w:rsidRPr="005A46F7" w:rsidRDefault="004A1B3B" w:rsidP="004A1B3B">
      <w:pPr>
        <w:spacing w:after="0" w:line="360" w:lineRule="auto"/>
        <w:jc w:val="both"/>
        <w:rPr>
          <w:rFonts w:ascii="Book Antiqua" w:hAnsi="Book Antiqua" w:cs="Times New Roman"/>
          <w:sz w:val="24"/>
          <w:szCs w:val="24"/>
          <w:lang w:eastAsia="zh-CN"/>
        </w:rPr>
      </w:pPr>
    </w:p>
    <w:p w:rsidR="00A36E8A" w:rsidRPr="004A1B3B" w:rsidRDefault="008F2A92" w:rsidP="008F2A92">
      <w:pPr>
        <w:spacing w:after="0" w:line="360" w:lineRule="auto"/>
        <w:jc w:val="both"/>
        <w:rPr>
          <w:rFonts w:ascii="Book Antiqua" w:eastAsia="Times New Roman" w:hAnsi="Book Antiqua" w:cs="Times New Roman"/>
          <w:sz w:val="24"/>
          <w:szCs w:val="24"/>
        </w:rPr>
      </w:pPr>
      <w:r w:rsidRPr="00D408C7">
        <w:rPr>
          <w:rFonts w:ascii="Book Antiqua" w:hAnsi="Book Antiqua"/>
          <w:b/>
          <w:color w:val="000000"/>
          <w:sz w:val="24"/>
        </w:rPr>
        <w:t>Telephone:</w:t>
      </w:r>
      <w:r w:rsidRPr="00D408C7">
        <w:rPr>
          <w:rFonts w:ascii="Book Antiqua" w:hAnsi="Book Antiqua"/>
          <w:color w:val="000000"/>
          <w:sz w:val="24"/>
        </w:rPr>
        <w:t xml:space="preserve"> </w:t>
      </w:r>
      <w:r>
        <w:rPr>
          <w:rFonts w:ascii="Book Antiqua" w:eastAsia="Times New Roman" w:hAnsi="Book Antiqua" w:cs="Times New Roman"/>
          <w:sz w:val="24"/>
          <w:szCs w:val="24"/>
        </w:rPr>
        <w:t>+1</w:t>
      </w:r>
      <w:r>
        <w:rPr>
          <w:rFonts w:ascii="Book Antiqua" w:hAnsi="Book Antiqua" w:cs="Times New Roman" w:hint="eastAsia"/>
          <w:sz w:val="24"/>
          <w:szCs w:val="24"/>
          <w:lang w:eastAsia="zh-CN"/>
        </w:rPr>
        <w:t>-</w:t>
      </w:r>
      <w:r>
        <w:rPr>
          <w:rFonts w:ascii="Book Antiqua" w:eastAsia="Times New Roman" w:hAnsi="Book Antiqua" w:cs="Times New Roman"/>
          <w:sz w:val="24"/>
          <w:szCs w:val="24"/>
        </w:rPr>
        <w:t>443</w:t>
      </w:r>
      <w:r>
        <w:rPr>
          <w:rFonts w:ascii="Book Antiqua" w:hAnsi="Book Antiqua" w:cs="Times New Roman" w:hint="eastAsia"/>
          <w:sz w:val="24"/>
          <w:szCs w:val="24"/>
          <w:lang w:eastAsia="zh-CN"/>
        </w:rPr>
        <w:t>-</w:t>
      </w:r>
      <w:r>
        <w:rPr>
          <w:rFonts w:ascii="Book Antiqua" w:eastAsia="Times New Roman" w:hAnsi="Book Antiqua" w:cs="Times New Roman"/>
          <w:sz w:val="24"/>
          <w:szCs w:val="24"/>
        </w:rPr>
        <w:t>280</w:t>
      </w:r>
      <w:r w:rsidR="007E54CA" w:rsidRPr="004A1B3B">
        <w:rPr>
          <w:rFonts w:ascii="Book Antiqua" w:eastAsia="Times New Roman" w:hAnsi="Book Antiqua" w:cs="Times New Roman"/>
          <w:sz w:val="24"/>
          <w:szCs w:val="24"/>
        </w:rPr>
        <w:t>4901</w:t>
      </w:r>
    </w:p>
    <w:p w:rsidR="005A46F7" w:rsidRDefault="005A46F7" w:rsidP="008F2A92">
      <w:pPr>
        <w:spacing w:after="0" w:line="360" w:lineRule="auto"/>
        <w:jc w:val="both"/>
        <w:rPr>
          <w:rFonts w:ascii="Book Antiqua" w:hAnsi="Book Antiqua" w:cs="Times New Roman"/>
          <w:b/>
          <w:sz w:val="24"/>
          <w:szCs w:val="24"/>
          <w:lang w:eastAsia="zh-CN"/>
        </w:rPr>
      </w:pPr>
    </w:p>
    <w:p w:rsidR="008F2A92" w:rsidRPr="008F2A92" w:rsidRDefault="008F2A92" w:rsidP="008F2A92">
      <w:pPr>
        <w:spacing w:after="0" w:line="360" w:lineRule="auto"/>
        <w:rPr>
          <w:rFonts w:ascii="Book Antiqua" w:hAnsi="Book Antiqua"/>
          <w:sz w:val="24"/>
          <w:lang w:eastAsia="zh-CN"/>
        </w:rPr>
      </w:pPr>
      <w:r>
        <w:rPr>
          <w:rFonts w:ascii="Book Antiqua" w:hAnsi="Book Antiqua"/>
          <w:b/>
          <w:sz w:val="24"/>
        </w:rPr>
        <w:t xml:space="preserve">Received: </w:t>
      </w:r>
      <w:r w:rsidRPr="008F2A92">
        <w:rPr>
          <w:rFonts w:ascii="Book Antiqua" w:hAnsi="Book Antiqua" w:hint="eastAsia"/>
          <w:sz w:val="24"/>
          <w:lang w:eastAsia="zh-CN"/>
        </w:rPr>
        <w:t>October 22, 2014</w:t>
      </w:r>
    </w:p>
    <w:p w:rsidR="008F2A92" w:rsidRPr="008F2A92" w:rsidRDefault="008F2A92" w:rsidP="008F2A92">
      <w:pPr>
        <w:spacing w:after="0" w:line="360" w:lineRule="auto"/>
        <w:rPr>
          <w:rFonts w:ascii="Book Antiqua" w:hAnsi="Book Antiqua"/>
          <w:sz w:val="24"/>
          <w:lang w:eastAsia="zh-CN"/>
        </w:rPr>
      </w:pPr>
      <w:r w:rsidRPr="00867A3A">
        <w:rPr>
          <w:rFonts w:ascii="Book Antiqua" w:hAnsi="Book Antiqua"/>
          <w:b/>
          <w:sz w:val="24"/>
        </w:rPr>
        <w:t>Peer-review started:</w:t>
      </w:r>
      <w:r w:rsidRPr="008F2A92">
        <w:rPr>
          <w:rFonts w:ascii="Book Antiqua" w:hAnsi="Book Antiqua" w:hint="eastAsia"/>
          <w:sz w:val="24"/>
          <w:lang w:eastAsia="zh-CN"/>
        </w:rPr>
        <w:t xml:space="preserve"> October 22, 2014</w:t>
      </w:r>
    </w:p>
    <w:p w:rsidR="008F2A92" w:rsidRPr="008F2A92" w:rsidRDefault="008F2A92" w:rsidP="008F2A92">
      <w:pPr>
        <w:spacing w:after="0" w:line="360" w:lineRule="auto"/>
        <w:rPr>
          <w:rFonts w:ascii="Book Antiqua" w:hAnsi="Book Antiqua"/>
          <w:sz w:val="24"/>
          <w:lang w:eastAsia="zh-CN"/>
        </w:rPr>
      </w:pPr>
      <w:r w:rsidRPr="00867A3A">
        <w:rPr>
          <w:rFonts w:ascii="Book Antiqua" w:hAnsi="Book Antiqua"/>
          <w:b/>
          <w:sz w:val="24"/>
        </w:rPr>
        <w:t>First decision:</w:t>
      </w:r>
      <w:r>
        <w:rPr>
          <w:rFonts w:ascii="Book Antiqua" w:hAnsi="Book Antiqua" w:hint="eastAsia"/>
          <w:b/>
          <w:sz w:val="24"/>
          <w:lang w:eastAsia="zh-CN"/>
        </w:rPr>
        <w:t xml:space="preserve"> </w:t>
      </w:r>
      <w:r w:rsidRPr="008F2A92">
        <w:rPr>
          <w:rFonts w:ascii="Book Antiqua" w:hAnsi="Book Antiqua" w:hint="eastAsia"/>
          <w:sz w:val="24"/>
          <w:lang w:eastAsia="zh-CN"/>
        </w:rPr>
        <w:t>November 27, 2014</w:t>
      </w:r>
    </w:p>
    <w:p w:rsidR="008F2A92" w:rsidRPr="00867A3A" w:rsidRDefault="008F2A92" w:rsidP="008F2A92">
      <w:pPr>
        <w:spacing w:after="0" w:line="360" w:lineRule="auto"/>
        <w:rPr>
          <w:rFonts w:ascii="Book Antiqua" w:hAnsi="Book Antiqua"/>
          <w:b/>
          <w:sz w:val="24"/>
          <w:lang w:eastAsia="zh-CN"/>
        </w:rPr>
      </w:pPr>
      <w:r>
        <w:rPr>
          <w:rFonts w:ascii="Book Antiqua" w:hAnsi="Book Antiqua"/>
          <w:b/>
          <w:sz w:val="24"/>
        </w:rPr>
        <w:t xml:space="preserve">Revised: </w:t>
      </w:r>
      <w:r w:rsidRPr="008F2A92">
        <w:rPr>
          <w:rFonts w:ascii="Book Antiqua" w:hAnsi="Book Antiqua" w:hint="eastAsia"/>
          <w:sz w:val="24"/>
          <w:lang w:eastAsia="zh-CN"/>
        </w:rPr>
        <w:t>January 7, 2015</w:t>
      </w:r>
    </w:p>
    <w:p w:rsidR="008F2A92" w:rsidRPr="00FE5EED" w:rsidRDefault="008F2A92" w:rsidP="00FE5EED">
      <w:pPr>
        <w:rPr>
          <w:rFonts w:ascii="Book Antiqua" w:hAnsi="Book Antiqua" w:hint="eastAsia"/>
          <w:iCs/>
          <w:sz w:val="24"/>
          <w:lang w:eastAsia="zh-CN"/>
        </w:rPr>
      </w:pPr>
      <w:r w:rsidRPr="00867A3A">
        <w:rPr>
          <w:rFonts w:ascii="Book Antiqua" w:hAnsi="Book Antiqua"/>
          <w:b/>
          <w:sz w:val="24"/>
        </w:rPr>
        <w:t>Accepted:</w:t>
      </w:r>
      <w:r>
        <w:rPr>
          <w:rFonts w:ascii="Book Antiqua" w:hAnsi="Book Antiqua"/>
          <w:b/>
          <w:sz w:val="24"/>
        </w:rPr>
        <w:t xml:space="preserve">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860AEA" w:rsidRPr="00765DC7">
        <w:rPr>
          <w:rStyle w:val="ad"/>
        </w:rPr>
        <w:t xml:space="preserve">February </w:t>
      </w:r>
      <w:r w:rsidR="00860AEA">
        <w:rPr>
          <w:rStyle w:val="ad"/>
        </w:rPr>
        <w:t>4</w:t>
      </w:r>
      <w:r w:rsidR="00860AEA" w:rsidRPr="00B50B5E">
        <w:rPr>
          <w:rStyle w:val="ad"/>
        </w:rPr>
        <w:t>, 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860AEA" w:rsidRPr="00B50B5E">
        <w:rPr>
          <w:rStyle w:val="ad"/>
        </w:rPr>
        <w:t>5</w:t>
      </w:r>
      <w:bookmarkStart w:id="58" w:name="_GoBack"/>
      <w:bookmarkEnd w:id="58"/>
    </w:p>
    <w:p w:rsidR="008F2A92" w:rsidRPr="00867A3A" w:rsidRDefault="008F2A92" w:rsidP="008F2A92">
      <w:pPr>
        <w:spacing w:after="0" w:line="360" w:lineRule="auto"/>
        <w:rPr>
          <w:rFonts w:ascii="Book Antiqua" w:hAnsi="Book Antiqua"/>
          <w:b/>
          <w:sz w:val="24"/>
        </w:rPr>
      </w:pPr>
      <w:r w:rsidRPr="00867A3A">
        <w:rPr>
          <w:rFonts w:ascii="Book Antiqua" w:hAnsi="Book Antiqua"/>
          <w:b/>
          <w:sz w:val="24"/>
        </w:rPr>
        <w:t>Article in press:</w:t>
      </w:r>
    </w:p>
    <w:p w:rsidR="008F2A92" w:rsidRPr="00867A3A" w:rsidRDefault="008F2A92" w:rsidP="008F2A92">
      <w:pPr>
        <w:spacing w:after="0" w:line="360" w:lineRule="auto"/>
        <w:rPr>
          <w:rFonts w:ascii="Book Antiqua" w:hAnsi="Book Antiqua"/>
          <w:b/>
          <w:sz w:val="24"/>
        </w:rPr>
      </w:pPr>
      <w:r w:rsidRPr="00867A3A">
        <w:rPr>
          <w:rFonts w:ascii="Book Antiqua" w:hAnsi="Book Antiqua"/>
          <w:b/>
          <w:sz w:val="24"/>
        </w:rPr>
        <w:t xml:space="preserve">Published online: </w:t>
      </w:r>
    </w:p>
    <w:p w:rsidR="005A46F7" w:rsidRPr="00082036" w:rsidRDefault="005A46F7" w:rsidP="008F2A92">
      <w:pPr>
        <w:spacing w:after="0" w:line="360" w:lineRule="auto"/>
        <w:jc w:val="both"/>
        <w:rPr>
          <w:rFonts w:ascii="Book Antiqua" w:hAnsi="Book Antiqua" w:cs="Times New Roman"/>
          <w:b/>
          <w:sz w:val="24"/>
          <w:szCs w:val="24"/>
          <w:lang w:eastAsia="zh-CN"/>
        </w:rPr>
      </w:pPr>
    </w:p>
    <w:p w:rsidR="00B37E00" w:rsidRPr="00082036" w:rsidRDefault="007E54CA" w:rsidP="0073771A">
      <w:pPr>
        <w:spacing w:after="0" w:line="360" w:lineRule="auto"/>
        <w:jc w:val="both"/>
        <w:rPr>
          <w:rFonts w:ascii="Book Antiqua" w:hAnsi="Book Antiqua" w:cs="Times New Roman"/>
          <w:b/>
          <w:sz w:val="24"/>
          <w:szCs w:val="24"/>
          <w:lang w:eastAsia="zh-CN"/>
        </w:rPr>
      </w:pPr>
      <w:r w:rsidRPr="00082036">
        <w:rPr>
          <w:rFonts w:ascii="Book Antiqua" w:eastAsia="Times New Roman" w:hAnsi="Book Antiqua" w:cs="Times New Roman"/>
          <w:b/>
          <w:sz w:val="24"/>
          <w:szCs w:val="24"/>
        </w:rPr>
        <w:t>A</w:t>
      </w:r>
      <w:r w:rsidR="00082036" w:rsidRPr="00082036">
        <w:rPr>
          <w:rFonts w:ascii="Book Antiqua" w:eastAsia="Times New Roman" w:hAnsi="Book Antiqua" w:cs="Times New Roman"/>
          <w:b/>
          <w:sz w:val="24"/>
          <w:szCs w:val="24"/>
        </w:rPr>
        <w:t>bstract</w:t>
      </w:r>
    </w:p>
    <w:p w:rsidR="00B37E00" w:rsidRPr="00082036" w:rsidRDefault="00DE7D66" w:rsidP="0073771A">
      <w:pPr>
        <w:spacing w:after="0" w:line="360" w:lineRule="auto"/>
        <w:jc w:val="both"/>
        <w:rPr>
          <w:rFonts w:ascii="Book Antiqua" w:eastAsia="Times New Roman" w:hAnsi="Book Antiqua" w:cs="Times New Roman"/>
          <w:b/>
          <w:sz w:val="24"/>
          <w:szCs w:val="24"/>
        </w:rPr>
      </w:pPr>
      <w:r w:rsidRPr="00082036">
        <w:rPr>
          <w:rFonts w:ascii="Book Antiqua" w:hAnsi="Book Antiqua" w:cs="Times New Roman"/>
          <w:b/>
          <w:sz w:val="24"/>
          <w:szCs w:val="24"/>
          <w:lang w:eastAsia="zh-CN"/>
        </w:rPr>
        <w:t>AIM:</w:t>
      </w:r>
      <w:r w:rsidR="007E54CA" w:rsidRPr="00082036">
        <w:rPr>
          <w:rFonts w:ascii="Book Antiqua" w:eastAsia="Times New Roman" w:hAnsi="Book Antiqua" w:cs="Times New Roman"/>
          <w:sz w:val="24"/>
          <w:szCs w:val="24"/>
        </w:rPr>
        <w:t xml:space="preserve"> To examine the contribution of </w:t>
      </w:r>
      <w:r w:rsidR="008F2A92" w:rsidRPr="00082036">
        <w:rPr>
          <w:rFonts w:ascii="Book Antiqua" w:eastAsia="Times New Roman" w:hAnsi="Book Antiqua" w:cs="Times New Roman"/>
          <w:sz w:val="24"/>
          <w:szCs w:val="24"/>
        </w:rPr>
        <w:t>treatment resistant d</w:t>
      </w:r>
      <w:r w:rsidR="006254C6" w:rsidRPr="00082036">
        <w:rPr>
          <w:rFonts w:ascii="Book Antiqua" w:eastAsia="Times New Roman" w:hAnsi="Book Antiqua" w:cs="Times New Roman"/>
          <w:sz w:val="24"/>
          <w:szCs w:val="24"/>
        </w:rPr>
        <w:t>epression (</w:t>
      </w:r>
      <w:r w:rsidR="007E54CA" w:rsidRPr="00082036">
        <w:rPr>
          <w:rFonts w:ascii="Book Antiqua" w:eastAsia="Times New Roman" w:hAnsi="Book Antiqua" w:cs="Times New Roman"/>
          <w:sz w:val="24"/>
          <w:szCs w:val="24"/>
        </w:rPr>
        <w:t>TRD</w:t>
      </w:r>
      <w:r w:rsidR="006254C6" w:rsidRPr="00082036">
        <w:rPr>
          <w:rFonts w:ascii="Book Antiqua" w:eastAsia="Times New Roman" w:hAnsi="Book Antiqua" w:cs="Times New Roman"/>
          <w:sz w:val="24"/>
          <w:szCs w:val="24"/>
        </w:rPr>
        <w:t>)</w:t>
      </w:r>
      <w:r w:rsidR="007E54CA" w:rsidRPr="00082036">
        <w:rPr>
          <w:rFonts w:ascii="Book Antiqua" w:eastAsia="Times New Roman" w:hAnsi="Book Antiqua" w:cs="Times New Roman"/>
          <w:sz w:val="24"/>
          <w:szCs w:val="24"/>
        </w:rPr>
        <w:t xml:space="preserve"> to mortality in depressed post-</w:t>
      </w:r>
      <w:r w:rsidR="008F2A92" w:rsidRPr="00082036">
        <w:rPr>
          <w:rFonts w:ascii="Book Antiqua" w:eastAsia="Times New Roman" w:hAnsi="Book Antiqua" w:cs="Times New Roman"/>
          <w:sz w:val="24"/>
          <w:szCs w:val="24"/>
        </w:rPr>
        <w:t>myocardial infarction (MI)</w:t>
      </w:r>
      <w:r w:rsidR="007E54CA" w:rsidRPr="00082036">
        <w:rPr>
          <w:rFonts w:ascii="Book Antiqua" w:eastAsia="Times New Roman" w:hAnsi="Book Antiqua" w:cs="Times New Roman"/>
          <w:sz w:val="24"/>
          <w:szCs w:val="24"/>
        </w:rPr>
        <w:t xml:space="preserve"> patients independent of biologic</w:t>
      </w:r>
      <w:r w:rsidR="00A93361" w:rsidRPr="00082036">
        <w:rPr>
          <w:rFonts w:ascii="Book Antiqua" w:eastAsia="Times New Roman" w:hAnsi="Book Antiqua" w:cs="Times New Roman"/>
          <w:sz w:val="24"/>
          <w:szCs w:val="24"/>
        </w:rPr>
        <w:t>al and</w:t>
      </w:r>
      <w:r w:rsidR="00290556" w:rsidRPr="00082036">
        <w:rPr>
          <w:rFonts w:ascii="Book Antiqua" w:eastAsia="Times New Roman" w:hAnsi="Book Antiqua" w:cs="Times New Roman"/>
          <w:sz w:val="24"/>
          <w:szCs w:val="24"/>
        </w:rPr>
        <w:t xml:space="preserve"> </w:t>
      </w:r>
      <w:r w:rsidR="007E54CA" w:rsidRPr="00082036">
        <w:rPr>
          <w:rFonts w:ascii="Book Antiqua" w:eastAsia="Times New Roman" w:hAnsi="Book Antiqua" w:cs="Times New Roman"/>
          <w:sz w:val="24"/>
          <w:szCs w:val="24"/>
        </w:rPr>
        <w:t>social predictors.</w:t>
      </w:r>
      <w:r w:rsidR="008F2A92">
        <w:rPr>
          <w:rFonts w:ascii="Book Antiqua" w:eastAsia="Times New Roman" w:hAnsi="Book Antiqua" w:cs="Times New Roman"/>
          <w:sz w:val="24"/>
          <w:szCs w:val="24"/>
        </w:rPr>
        <w:t xml:space="preserve"> </w:t>
      </w:r>
    </w:p>
    <w:p w:rsidR="00B37E00" w:rsidRPr="00082036" w:rsidRDefault="00B37E00" w:rsidP="0073771A">
      <w:pPr>
        <w:spacing w:after="0" w:line="360" w:lineRule="auto"/>
        <w:jc w:val="both"/>
        <w:rPr>
          <w:rFonts w:ascii="Book Antiqua" w:eastAsia="Times New Roman" w:hAnsi="Book Antiqua" w:cs="Times New Roman"/>
          <w:b/>
          <w:sz w:val="24"/>
          <w:szCs w:val="24"/>
        </w:rPr>
      </w:pPr>
    </w:p>
    <w:p w:rsidR="00B37E00" w:rsidRPr="00082036" w:rsidRDefault="008F2A92" w:rsidP="0073771A">
      <w:pPr>
        <w:spacing w:after="0" w:line="360" w:lineRule="auto"/>
        <w:jc w:val="both"/>
        <w:rPr>
          <w:rFonts w:ascii="Book Antiqua" w:eastAsia="Times New Roman" w:hAnsi="Book Antiqua" w:cs="Times New Roman"/>
          <w:b/>
          <w:sz w:val="24"/>
          <w:szCs w:val="24"/>
        </w:rPr>
      </w:pPr>
      <w:r>
        <w:rPr>
          <w:rFonts w:ascii="Book Antiqua" w:eastAsia="Times New Roman" w:hAnsi="Book Antiqua" w:cs="Times New Roman"/>
          <w:b/>
          <w:sz w:val="24"/>
          <w:szCs w:val="24"/>
        </w:rPr>
        <w:t>METHODS:</w:t>
      </w:r>
      <w:r>
        <w:rPr>
          <w:rFonts w:ascii="Book Antiqua" w:hAnsi="Book Antiqua" w:cs="Times New Roman" w:hint="eastAsia"/>
          <w:b/>
          <w:sz w:val="24"/>
          <w:szCs w:val="24"/>
          <w:lang w:eastAsia="zh-CN"/>
        </w:rPr>
        <w:t xml:space="preserve"> </w:t>
      </w:r>
      <w:r w:rsidR="00A93361" w:rsidRPr="00082036">
        <w:rPr>
          <w:rFonts w:ascii="Book Antiqua" w:eastAsia="Times New Roman" w:hAnsi="Book Antiqua" w:cs="Times New Roman"/>
          <w:sz w:val="24"/>
          <w:szCs w:val="24"/>
        </w:rPr>
        <w:t>This</w:t>
      </w:r>
      <w:r w:rsidR="00A93361" w:rsidRPr="00082036">
        <w:rPr>
          <w:rFonts w:ascii="Book Antiqua" w:eastAsia="Times New Roman" w:hAnsi="Book Antiqua" w:cs="Times New Roman"/>
          <w:b/>
          <w:sz w:val="24"/>
          <w:szCs w:val="24"/>
        </w:rPr>
        <w:t xml:space="preserve"> </w:t>
      </w:r>
      <w:r w:rsidR="00A93361" w:rsidRPr="00082036">
        <w:rPr>
          <w:rFonts w:ascii="Book Antiqua" w:eastAsia="Times New Roman" w:hAnsi="Book Antiqua" w:cs="Times New Roman"/>
          <w:sz w:val="24"/>
          <w:szCs w:val="24"/>
        </w:rPr>
        <w:t>s</w:t>
      </w:r>
      <w:r w:rsidR="007E54CA" w:rsidRPr="00082036">
        <w:rPr>
          <w:rFonts w:ascii="Book Antiqua" w:eastAsia="Times New Roman" w:hAnsi="Book Antiqua" w:cs="Times New Roman"/>
          <w:sz w:val="24"/>
          <w:szCs w:val="24"/>
        </w:rPr>
        <w:t xml:space="preserve">econdary analysis </w:t>
      </w:r>
      <w:r w:rsidR="00F21D9D" w:rsidRPr="00082036">
        <w:rPr>
          <w:rFonts w:ascii="Book Antiqua" w:eastAsia="Times New Roman" w:hAnsi="Book Antiqua" w:cs="Times New Roman"/>
          <w:sz w:val="24"/>
          <w:szCs w:val="24"/>
        </w:rPr>
        <w:t>study u</w:t>
      </w:r>
      <w:r w:rsidR="00A93361" w:rsidRPr="00082036">
        <w:rPr>
          <w:rFonts w:ascii="Book Antiqua" w:eastAsia="Times New Roman" w:hAnsi="Book Antiqua" w:cs="Times New Roman"/>
          <w:sz w:val="24"/>
          <w:szCs w:val="24"/>
        </w:rPr>
        <w:t>tilizes</w:t>
      </w:r>
      <w:r w:rsidR="00F21D9D" w:rsidRPr="00082036">
        <w:rPr>
          <w:rFonts w:ascii="Book Antiqua" w:eastAsia="Times New Roman" w:hAnsi="Book Antiqua" w:cs="Times New Roman"/>
          <w:sz w:val="24"/>
          <w:szCs w:val="24"/>
        </w:rPr>
        <w:t xml:space="preserve"> the Enhancing Recovery in Coronary Heart Disease (ENRICHD)</w:t>
      </w:r>
      <w:r w:rsidR="00912928" w:rsidRPr="00082036">
        <w:rPr>
          <w:rFonts w:ascii="Book Antiqua" w:eastAsia="Times New Roman" w:hAnsi="Book Antiqua" w:cs="Times New Roman"/>
          <w:sz w:val="24"/>
          <w:szCs w:val="24"/>
        </w:rPr>
        <w:t xml:space="preserve"> clinical trial</w:t>
      </w:r>
      <w:r w:rsidR="00F21D9D" w:rsidRPr="00082036">
        <w:rPr>
          <w:rFonts w:ascii="Book Antiqua" w:eastAsia="Times New Roman" w:hAnsi="Book Antiqua" w:cs="Times New Roman"/>
          <w:sz w:val="24"/>
          <w:szCs w:val="24"/>
        </w:rPr>
        <w:t xml:space="preserve"> </w:t>
      </w:r>
      <w:r w:rsidR="00D4331A" w:rsidRPr="00082036">
        <w:rPr>
          <w:rFonts w:ascii="Book Antiqua" w:eastAsia="Times New Roman" w:hAnsi="Book Antiqua" w:cs="Times New Roman"/>
          <w:sz w:val="24"/>
          <w:szCs w:val="24"/>
        </w:rPr>
        <w:t>data</w:t>
      </w:r>
      <w:r w:rsidR="00F21D9D" w:rsidRPr="00082036">
        <w:rPr>
          <w:rFonts w:ascii="Book Antiqua" w:eastAsia="Times New Roman" w:hAnsi="Book Antiqua" w:cs="Times New Roman"/>
          <w:sz w:val="24"/>
          <w:szCs w:val="24"/>
        </w:rPr>
        <w:t xml:space="preserve">. </w:t>
      </w:r>
      <w:r w:rsidR="00912928" w:rsidRPr="00082036">
        <w:rPr>
          <w:rFonts w:ascii="Book Antiqua" w:eastAsia="Times New Roman" w:hAnsi="Book Antiqua" w:cs="Times New Roman"/>
          <w:sz w:val="24"/>
          <w:szCs w:val="24"/>
        </w:rPr>
        <w:t xml:space="preserve">From 1834 depressed patients in </w:t>
      </w:r>
      <w:r w:rsidR="00A93361" w:rsidRPr="00082036">
        <w:rPr>
          <w:rFonts w:ascii="Book Antiqua" w:eastAsia="Times New Roman" w:hAnsi="Book Antiqua" w:cs="Times New Roman"/>
          <w:sz w:val="24"/>
          <w:szCs w:val="24"/>
        </w:rPr>
        <w:t xml:space="preserve">the </w:t>
      </w:r>
      <w:r w:rsidR="00912928" w:rsidRPr="00082036">
        <w:rPr>
          <w:rFonts w:ascii="Book Antiqua" w:eastAsia="Times New Roman" w:hAnsi="Book Antiqua" w:cs="Times New Roman"/>
          <w:sz w:val="24"/>
          <w:szCs w:val="24"/>
        </w:rPr>
        <w:t xml:space="preserve">ENRICHD </w:t>
      </w:r>
      <w:r w:rsidR="000158C6" w:rsidRPr="00082036">
        <w:rPr>
          <w:rFonts w:ascii="Book Antiqua" w:eastAsia="Times New Roman" w:hAnsi="Book Antiqua" w:cs="Times New Roman"/>
          <w:sz w:val="24"/>
          <w:szCs w:val="24"/>
        </w:rPr>
        <w:t>study</w:t>
      </w:r>
      <w:r w:rsidR="00A93361" w:rsidRPr="00082036">
        <w:rPr>
          <w:rFonts w:ascii="Book Antiqua" w:eastAsia="Times New Roman" w:hAnsi="Book Antiqua" w:cs="Times New Roman"/>
          <w:sz w:val="24"/>
          <w:szCs w:val="24"/>
        </w:rPr>
        <w:t>,</w:t>
      </w:r>
      <w:r w:rsidR="000158C6" w:rsidRPr="00082036">
        <w:rPr>
          <w:rFonts w:ascii="Book Antiqua" w:eastAsia="Times New Roman" w:hAnsi="Book Antiqua" w:cs="Times New Roman"/>
          <w:sz w:val="24"/>
          <w:szCs w:val="24"/>
        </w:rPr>
        <w:t xml:space="preserve"> </w:t>
      </w:r>
      <w:r w:rsidR="00912928" w:rsidRPr="00082036">
        <w:rPr>
          <w:rFonts w:ascii="Book Antiqua" w:eastAsia="Times New Roman" w:hAnsi="Book Antiqua" w:cs="Times New Roman"/>
          <w:sz w:val="24"/>
          <w:szCs w:val="24"/>
        </w:rPr>
        <w:t xml:space="preserve">there were </w:t>
      </w:r>
      <w:r w:rsidR="007E54CA" w:rsidRPr="00082036">
        <w:rPr>
          <w:rFonts w:ascii="Book Antiqua" w:eastAsia="Times New Roman" w:hAnsi="Book Antiqua" w:cs="Times New Roman"/>
          <w:sz w:val="24"/>
          <w:szCs w:val="24"/>
        </w:rPr>
        <w:t>770 depressed post-MI patients who were treated for depression</w:t>
      </w:r>
      <w:r w:rsidR="00912928" w:rsidRPr="00082036">
        <w:rPr>
          <w:rFonts w:ascii="Book Antiqua" w:eastAsia="Times New Roman" w:hAnsi="Book Antiqua" w:cs="Times New Roman"/>
          <w:sz w:val="24"/>
          <w:szCs w:val="24"/>
        </w:rPr>
        <w:t>.</w:t>
      </w:r>
      <w:r w:rsidR="00A93361" w:rsidRPr="00082036">
        <w:rPr>
          <w:rFonts w:ascii="Book Antiqua" w:eastAsia="Times New Roman" w:hAnsi="Book Antiqua" w:cs="Times New Roman"/>
          <w:sz w:val="24"/>
          <w:szCs w:val="24"/>
        </w:rPr>
        <w:t xml:space="preserve"> In this study,</w:t>
      </w:r>
      <w:r w:rsidR="007E54CA" w:rsidRPr="00082036">
        <w:rPr>
          <w:rFonts w:ascii="Book Antiqua" w:eastAsia="Times New Roman" w:hAnsi="Book Antiqua" w:cs="Times New Roman"/>
          <w:sz w:val="24"/>
          <w:szCs w:val="24"/>
        </w:rPr>
        <w:t xml:space="preserve"> TRD </w:t>
      </w:r>
      <w:r w:rsidR="00A93361" w:rsidRPr="00082036">
        <w:rPr>
          <w:rFonts w:ascii="Book Antiqua" w:eastAsia="Times New Roman" w:hAnsi="Book Antiqua" w:cs="Times New Roman"/>
          <w:sz w:val="24"/>
          <w:szCs w:val="24"/>
        </w:rPr>
        <w:t xml:space="preserve">is </w:t>
      </w:r>
      <w:r w:rsidR="007E54CA" w:rsidRPr="00082036">
        <w:rPr>
          <w:rFonts w:ascii="Book Antiqua" w:eastAsia="Times New Roman" w:hAnsi="Book Antiqua" w:cs="Times New Roman"/>
          <w:sz w:val="24"/>
          <w:szCs w:val="24"/>
        </w:rPr>
        <w:t>defined as</w:t>
      </w:r>
      <w:r w:rsidR="00A93361" w:rsidRPr="00082036">
        <w:rPr>
          <w:rFonts w:ascii="Book Antiqua" w:eastAsia="Times New Roman" w:hAnsi="Book Antiqua" w:cs="Times New Roman"/>
          <w:sz w:val="24"/>
          <w:szCs w:val="24"/>
        </w:rPr>
        <w:t xml:space="preserve"> having a</w:t>
      </w:r>
      <w:r w:rsidR="00912928" w:rsidRPr="00082036">
        <w:rPr>
          <w:rFonts w:ascii="Book Antiqua" w:eastAsia="Times New Roman" w:hAnsi="Book Antiqua" w:cs="Times New Roman"/>
          <w:sz w:val="24"/>
          <w:szCs w:val="24"/>
        </w:rPr>
        <w:t xml:space="preserve"> less than </w:t>
      </w:r>
      <w:r w:rsidR="007E54CA" w:rsidRPr="00082036">
        <w:rPr>
          <w:rFonts w:ascii="Book Antiqua" w:eastAsia="Times New Roman" w:hAnsi="Book Antiqua" w:cs="Times New Roman"/>
          <w:sz w:val="24"/>
          <w:szCs w:val="24"/>
        </w:rPr>
        <w:t>50% reduction in Hamilton Depression (HAM-D) score from baseline and</w:t>
      </w:r>
      <w:r w:rsidR="00A93361" w:rsidRPr="00082036">
        <w:rPr>
          <w:rFonts w:ascii="Book Antiqua" w:eastAsia="Times New Roman" w:hAnsi="Book Antiqua" w:cs="Times New Roman"/>
          <w:sz w:val="24"/>
          <w:szCs w:val="24"/>
        </w:rPr>
        <w:t xml:space="preserve"> a</w:t>
      </w:r>
      <w:r w:rsidR="007E54CA" w:rsidRPr="00082036">
        <w:rPr>
          <w:rFonts w:ascii="Book Antiqua" w:eastAsia="Times New Roman" w:hAnsi="Book Antiqua" w:cs="Times New Roman"/>
          <w:sz w:val="24"/>
          <w:szCs w:val="24"/>
        </w:rPr>
        <w:t xml:space="preserve"> HAM-D score</w:t>
      </w:r>
      <w:r w:rsidR="00912928" w:rsidRPr="00082036">
        <w:rPr>
          <w:rFonts w:ascii="Book Antiqua" w:eastAsia="Times New Roman" w:hAnsi="Book Antiqua" w:cs="Times New Roman"/>
          <w:sz w:val="24"/>
          <w:szCs w:val="24"/>
        </w:rPr>
        <w:t xml:space="preserve"> of greater than </w:t>
      </w:r>
      <w:r w:rsidR="007E54CA" w:rsidRPr="00082036">
        <w:rPr>
          <w:rFonts w:ascii="Book Antiqua" w:eastAsia="Times New Roman" w:hAnsi="Book Antiqua" w:cs="Times New Roman"/>
          <w:sz w:val="24"/>
          <w:szCs w:val="24"/>
        </w:rPr>
        <w:t>10</w:t>
      </w:r>
      <w:r w:rsidR="00912928" w:rsidRPr="00082036">
        <w:rPr>
          <w:rFonts w:ascii="Book Antiqua" w:eastAsia="Times New Roman" w:hAnsi="Book Antiqua" w:cs="Times New Roman"/>
          <w:sz w:val="24"/>
          <w:szCs w:val="24"/>
        </w:rPr>
        <w:t xml:space="preserve"> in</w:t>
      </w:r>
      <w:r w:rsidR="007E54CA" w:rsidRPr="00082036">
        <w:rPr>
          <w:rFonts w:ascii="Book Antiqua" w:eastAsia="Times New Roman" w:hAnsi="Book Antiqua" w:cs="Times New Roman"/>
          <w:sz w:val="24"/>
          <w:szCs w:val="24"/>
        </w:rPr>
        <w:t xml:space="preserve"> six months after </w:t>
      </w:r>
      <w:r w:rsidR="006254C6" w:rsidRPr="00082036">
        <w:rPr>
          <w:rFonts w:ascii="Book Antiqua" w:eastAsia="Times New Roman" w:hAnsi="Book Antiqua" w:cs="Times New Roman"/>
          <w:sz w:val="24"/>
          <w:szCs w:val="24"/>
        </w:rPr>
        <w:t xml:space="preserve">depression </w:t>
      </w:r>
      <w:r w:rsidR="007E54CA" w:rsidRPr="00082036">
        <w:rPr>
          <w:rFonts w:ascii="Book Antiqua" w:eastAsia="Times New Roman" w:hAnsi="Book Antiqua" w:cs="Times New Roman"/>
          <w:sz w:val="24"/>
          <w:szCs w:val="24"/>
        </w:rPr>
        <w:t xml:space="preserve">treatment began. Cox regression analysis </w:t>
      </w:r>
      <w:r w:rsidR="00912928" w:rsidRPr="00082036">
        <w:rPr>
          <w:rFonts w:ascii="Book Antiqua" w:eastAsia="Times New Roman" w:hAnsi="Book Antiqua" w:cs="Times New Roman"/>
          <w:sz w:val="24"/>
          <w:szCs w:val="24"/>
        </w:rPr>
        <w:t xml:space="preserve">was used to </w:t>
      </w:r>
      <w:r w:rsidR="00E6346D" w:rsidRPr="00082036">
        <w:rPr>
          <w:rFonts w:ascii="Book Antiqua" w:eastAsia="Times New Roman" w:hAnsi="Book Antiqua" w:cs="Times New Roman"/>
          <w:sz w:val="24"/>
          <w:szCs w:val="24"/>
        </w:rPr>
        <w:t>examine</w:t>
      </w:r>
      <w:r w:rsidR="007E54CA" w:rsidRPr="00082036">
        <w:rPr>
          <w:rFonts w:ascii="Book Antiqua" w:eastAsia="Times New Roman" w:hAnsi="Book Antiqua" w:cs="Times New Roman"/>
          <w:sz w:val="24"/>
          <w:szCs w:val="24"/>
        </w:rPr>
        <w:t xml:space="preserve"> the independent contributions of TRD to mortality after controlling for the biologic</w:t>
      </w:r>
      <w:r w:rsidR="000158C6" w:rsidRPr="00082036">
        <w:rPr>
          <w:rFonts w:ascii="Book Antiqua" w:eastAsia="Times New Roman" w:hAnsi="Book Antiqua" w:cs="Times New Roman"/>
          <w:sz w:val="24"/>
          <w:szCs w:val="24"/>
        </w:rPr>
        <w:t>al</w:t>
      </w:r>
      <w:r w:rsidR="00835CDF" w:rsidRPr="00082036">
        <w:rPr>
          <w:rFonts w:ascii="Book Antiqua" w:eastAsia="Times New Roman" w:hAnsi="Book Antiqua" w:cs="Times New Roman"/>
          <w:sz w:val="24"/>
          <w:szCs w:val="24"/>
        </w:rPr>
        <w:t xml:space="preserve"> and </w:t>
      </w:r>
      <w:r w:rsidR="007E54CA" w:rsidRPr="00082036">
        <w:rPr>
          <w:rFonts w:ascii="Book Antiqua" w:eastAsia="Times New Roman" w:hAnsi="Book Antiqua" w:cs="Times New Roman"/>
          <w:sz w:val="24"/>
          <w:szCs w:val="24"/>
        </w:rPr>
        <w:t>social predictors.</w:t>
      </w:r>
      <w:r w:rsidR="007E54CA" w:rsidRPr="00082036">
        <w:rPr>
          <w:rFonts w:ascii="Book Antiqua" w:eastAsia="Times New Roman" w:hAnsi="Book Antiqua" w:cs="Times New Roman"/>
          <w:b/>
          <w:sz w:val="24"/>
          <w:szCs w:val="24"/>
        </w:rPr>
        <w:t xml:space="preserve"> </w:t>
      </w:r>
    </w:p>
    <w:p w:rsidR="006109EA" w:rsidRPr="00082036" w:rsidRDefault="006109EA" w:rsidP="0073771A">
      <w:pPr>
        <w:spacing w:after="0" w:line="360" w:lineRule="auto"/>
        <w:jc w:val="both"/>
        <w:rPr>
          <w:rFonts w:ascii="Book Antiqua" w:eastAsia="Times New Roman" w:hAnsi="Book Antiqua" w:cs="Times New Roman"/>
          <w:b/>
          <w:sz w:val="24"/>
          <w:szCs w:val="24"/>
        </w:rPr>
      </w:pPr>
    </w:p>
    <w:p w:rsidR="00B37E00" w:rsidRPr="00082036" w:rsidRDefault="008F2A92" w:rsidP="0073771A">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b/>
          <w:sz w:val="24"/>
          <w:szCs w:val="24"/>
        </w:rPr>
        <w:t>RESULTS:</w:t>
      </w:r>
      <w:r>
        <w:rPr>
          <w:rFonts w:ascii="Book Antiqua" w:hAnsi="Book Antiqua" w:cs="Times New Roman" w:hint="eastAsia"/>
          <w:b/>
          <w:sz w:val="24"/>
          <w:szCs w:val="24"/>
          <w:lang w:eastAsia="zh-CN"/>
        </w:rPr>
        <w:t xml:space="preserve"> </w:t>
      </w:r>
      <w:r w:rsidR="007E54CA" w:rsidRPr="00082036">
        <w:rPr>
          <w:rFonts w:ascii="Book Antiqua" w:eastAsia="Times New Roman" w:hAnsi="Book Antiqua" w:cs="Times New Roman"/>
          <w:sz w:val="24"/>
          <w:szCs w:val="24"/>
        </w:rPr>
        <w:t>T</w:t>
      </w:r>
      <w:r w:rsidR="00CE4D0A" w:rsidRPr="00082036">
        <w:rPr>
          <w:rFonts w:ascii="Book Antiqua" w:eastAsia="Times New Roman" w:hAnsi="Book Antiqua" w:cs="Times New Roman"/>
          <w:sz w:val="24"/>
          <w:szCs w:val="24"/>
        </w:rPr>
        <w:t xml:space="preserve">reatment </w:t>
      </w:r>
      <w:r w:rsidR="007E54CA" w:rsidRPr="00082036">
        <w:rPr>
          <w:rFonts w:ascii="Book Antiqua" w:eastAsia="Times New Roman" w:hAnsi="Book Antiqua" w:cs="Times New Roman"/>
          <w:sz w:val="24"/>
          <w:szCs w:val="24"/>
        </w:rPr>
        <w:t>R</w:t>
      </w:r>
      <w:r w:rsidR="00CE4D0A" w:rsidRPr="00082036">
        <w:rPr>
          <w:rFonts w:ascii="Book Antiqua" w:eastAsia="Times New Roman" w:hAnsi="Book Antiqua" w:cs="Times New Roman"/>
          <w:sz w:val="24"/>
          <w:szCs w:val="24"/>
        </w:rPr>
        <w:t xml:space="preserve">esistant </w:t>
      </w:r>
      <w:r w:rsidR="007E54CA" w:rsidRPr="00082036">
        <w:rPr>
          <w:rFonts w:ascii="Book Antiqua" w:eastAsia="Times New Roman" w:hAnsi="Book Antiqua" w:cs="Times New Roman"/>
          <w:sz w:val="24"/>
          <w:szCs w:val="24"/>
        </w:rPr>
        <w:t>D</w:t>
      </w:r>
      <w:r w:rsidR="00CE4D0A" w:rsidRPr="00082036">
        <w:rPr>
          <w:rFonts w:ascii="Book Antiqua" w:eastAsia="Times New Roman" w:hAnsi="Book Antiqua" w:cs="Times New Roman"/>
          <w:sz w:val="24"/>
          <w:szCs w:val="24"/>
        </w:rPr>
        <w:t>epression</w:t>
      </w:r>
      <w:r w:rsidR="007E54CA" w:rsidRPr="00082036">
        <w:rPr>
          <w:rFonts w:ascii="Book Antiqua" w:eastAsia="Times New Roman" w:hAnsi="Book Antiqua" w:cs="Times New Roman"/>
          <w:sz w:val="24"/>
          <w:szCs w:val="24"/>
        </w:rPr>
        <w:t xml:space="preserve"> occurred in 13.4% (</w:t>
      </w:r>
      <w:r w:rsidR="007E54CA" w:rsidRPr="008F2A92">
        <w:rPr>
          <w:rFonts w:ascii="Book Antiqua" w:eastAsia="Times New Roman" w:hAnsi="Book Antiqua" w:cs="Times New Roman"/>
          <w:i/>
          <w:sz w:val="24"/>
          <w:szCs w:val="24"/>
        </w:rPr>
        <w:t>n</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 xml:space="preserve">103) of the 770 patients treated for depression. </w:t>
      </w:r>
      <w:r w:rsidR="000158C6" w:rsidRPr="00082036">
        <w:rPr>
          <w:rFonts w:ascii="Book Antiqua" w:eastAsia="Times New Roman" w:hAnsi="Book Antiqua" w:cs="Times New Roman"/>
          <w:sz w:val="24"/>
          <w:szCs w:val="24"/>
        </w:rPr>
        <w:t>Patients with TRD were significantly younger in age (</w:t>
      </w:r>
      <w:r w:rsidRPr="008F2A92">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0158C6"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0158C6" w:rsidRPr="00082036">
        <w:rPr>
          <w:rFonts w:ascii="Book Antiqua" w:eastAsia="Times New Roman" w:hAnsi="Book Antiqua" w:cs="Times New Roman"/>
          <w:sz w:val="24"/>
          <w:szCs w:val="24"/>
        </w:rPr>
        <w:t xml:space="preserve">0.04) </w:t>
      </w:r>
      <w:r w:rsidR="00AB488F" w:rsidRPr="00082036">
        <w:rPr>
          <w:rFonts w:ascii="Book Antiqua" w:eastAsia="Times New Roman" w:hAnsi="Book Antiqua" w:cs="Times New Roman"/>
          <w:sz w:val="24"/>
          <w:szCs w:val="24"/>
        </w:rPr>
        <w:t>(mean</w:t>
      </w:r>
      <w:r>
        <w:rPr>
          <w:rFonts w:ascii="Book Antiqua" w:hAnsi="Book Antiqua" w:cs="Times New Roman" w:hint="eastAsia"/>
          <w:sz w:val="24"/>
          <w:szCs w:val="24"/>
          <w:lang w:eastAsia="zh-CN"/>
        </w:rPr>
        <w:t xml:space="preserve"> </w:t>
      </w:r>
      <w:r w:rsidR="00AB488F"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AB488F" w:rsidRPr="00082036">
        <w:rPr>
          <w:rFonts w:ascii="Book Antiqua" w:eastAsia="Times New Roman" w:hAnsi="Book Antiqua" w:cs="Times New Roman"/>
          <w:sz w:val="24"/>
          <w:szCs w:val="24"/>
        </w:rPr>
        <w:t>57.0 years, SD</w:t>
      </w:r>
      <w:r>
        <w:rPr>
          <w:rFonts w:ascii="Book Antiqua" w:hAnsi="Book Antiqua" w:cs="Times New Roman" w:hint="eastAsia"/>
          <w:sz w:val="24"/>
          <w:szCs w:val="24"/>
          <w:lang w:eastAsia="zh-CN"/>
        </w:rPr>
        <w:t xml:space="preserve"> </w:t>
      </w:r>
      <w:r w:rsidR="00AB488F"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AB488F" w:rsidRPr="00082036">
        <w:rPr>
          <w:rFonts w:ascii="Book Antiqua" w:eastAsia="Times New Roman" w:hAnsi="Book Antiqua" w:cs="Times New Roman"/>
          <w:sz w:val="24"/>
          <w:szCs w:val="24"/>
        </w:rPr>
        <w:t>11.7</w:t>
      </w:r>
      <w:r w:rsidR="00A13E84" w:rsidRPr="00082036">
        <w:rPr>
          <w:rFonts w:ascii="Book Antiqua" w:eastAsia="Times New Roman" w:hAnsi="Book Antiqua" w:cs="Times New Roman"/>
          <w:sz w:val="24"/>
          <w:szCs w:val="24"/>
        </w:rPr>
        <w:t>)</w:t>
      </w:r>
      <w:r w:rsidR="00AB488F" w:rsidRPr="00082036">
        <w:rPr>
          <w:rFonts w:ascii="Book Antiqua" w:eastAsia="Times New Roman" w:hAnsi="Book Antiqua" w:cs="Times New Roman"/>
          <w:sz w:val="24"/>
          <w:szCs w:val="24"/>
        </w:rPr>
        <w:t xml:space="preserve"> than those without TRD (mean</w:t>
      </w:r>
      <w:r>
        <w:rPr>
          <w:rFonts w:ascii="Book Antiqua" w:hAnsi="Book Antiqua" w:cs="Times New Roman" w:hint="eastAsia"/>
          <w:sz w:val="24"/>
          <w:szCs w:val="24"/>
          <w:lang w:eastAsia="zh-CN"/>
        </w:rPr>
        <w:t xml:space="preserve"> </w:t>
      </w:r>
      <w:r w:rsidR="00AB488F"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A13E84" w:rsidRPr="00082036">
        <w:rPr>
          <w:rFonts w:ascii="Book Antiqua" w:eastAsia="Times New Roman" w:hAnsi="Book Antiqua" w:cs="Times New Roman"/>
          <w:sz w:val="24"/>
          <w:szCs w:val="24"/>
        </w:rPr>
        <w:t>59.2 years, SD</w:t>
      </w:r>
      <w:r>
        <w:rPr>
          <w:rFonts w:ascii="Book Antiqua" w:hAnsi="Book Antiqua" w:cs="Times New Roman" w:hint="eastAsia"/>
          <w:sz w:val="24"/>
          <w:szCs w:val="24"/>
          <w:lang w:eastAsia="zh-CN"/>
        </w:rPr>
        <w:t xml:space="preserve"> </w:t>
      </w:r>
      <w:r w:rsidR="00A13E84"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A13E84" w:rsidRPr="00082036">
        <w:rPr>
          <w:rFonts w:ascii="Book Antiqua" w:eastAsia="Times New Roman" w:hAnsi="Book Antiqua" w:cs="Times New Roman"/>
          <w:sz w:val="24"/>
          <w:szCs w:val="24"/>
        </w:rPr>
        <w:t>12.0). There was a significan</w:t>
      </w:r>
      <w:r w:rsidR="00A93361" w:rsidRPr="00082036">
        <w:rPr>
          <w:rFonts w:ascii="Book Antiqua" w:eastAsia="Times New Roman" w:hAnsi="Book Antiqua" w:cs="Times New Roman"/>
          <w:sz w:val="24"/>
          <w:szCs w:val="24"/>
        </w:rPr>
        <w:t>tly higher percentage of females</w:t>
      </w:r>
      <w:r w:rsidR="00A13E84" w:rsidRPr="00082036">
        <w:rPr>
          <w:rFonts w:ascii="Book Antiqua" w:eastAsia="Times New Roman" w:hAnsi="Book Antiqua" w:cs="Times New Roman"/>
          <w:sz w:val="24"/>
          <w:szCs w:val="24"/>
        </w:rPr>
        <w:t xml:space="preserve"> with TRD (57.3%) compared to </w:t>
      </w:r>
      <w:r w:rsidR="00A93361" w:rsidRPr="00082036">
        <w:rPr>
          <w:rFonts w:ascii="Book Antiqua" w:eastAsia="Times New Roman" w:hAnsi="Book Antiqua" w:cs="Times New Roman"/>
          <w:sz w:val="24"/>
          <w:szCs w:val="24"/>
        </w:rPr>
        <w:t>females without TRD</w:t>
      </w:r>
      <w:r>
        <w:rPr>
          <w:rFonts w:ascii="Book Antiqua" w:eastAsia="Times New Roman" w:hAnsi="Book Antiqua" w:cs="Times New Roman"/>
          <w:sz w:val="24"/>
          <w:szCs w:val="24"/>
        </w:rPr>
        <w:t xml:space="preserve"> (47.4%) [</w:t>
      </w:r>
      <w:r w:rsidRPr="008F2A92">
        <w:rPr>
          <w:rFonts w:ascii="Book Antiqua" w:eastAsia="Times New Roman" w:hAnsi="Book Antiqua" w:cs="Times New Roman"/>
          <w:i/>
          <w:sz w:val="24"/>
          <w:szCs w:val="24"/>
        </w:rPr>
        <w:t>χ</w:t>
      </w:r>
      <w:r w:rsidR="00A13E84" w:rsidRPr="00082036">
        <w:rPr>
          <w:rFonts w:ascii="Book Antiqua" w:eastAsia="Times New Roman" w:hAnsi="Book Antiqua" w:cs="Times New Roman"/>
          <w:sz w:val="24"/>
          <w:szCs w:val="24"/>
          <w:vertAlign w:val="superscript"/>
        </w:rPr>
        <w:t xml:space="preserve">2 </w:t>
      </w:r>
      <w:r w:rsidR="00A13E84" w:rsidRPr="00082036">
        <w:rPr>
          <w:rFonts w:ascii="Book Antiqua" w:eastAsia="Times New Roman" w:hAnsi="Book Antiqua" w:cs="Times New Roman"/>
          <w:sz w:val="24"/>
          <w:szCs w:val="24"/>
        </w:rPr>
        <w:t>(1)</w:t>
      </w:r>
      <w:r>
        <w:rPr>
          <w:rFonts w:ascii="Book Antiqua" w:hAnsi="Book Antiqua" w:cs="Times New Roman" w:hint="eastAsia"/>
          <w:sz w:val="24"/>
          <w:szCs w:val="24"/>
          <w:lang w:eastAsia="zh-CN"/>
        </w:rPr>
        <w:t xml:space="preserve"> </w:t>
      </w:r>
      <w:r w:rsidR="00A13E84"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A13E84" w:rsidRPr="00082036">
        <w:rPr>
          <w:rFonts w:ascii="Book Antiqua" w:eastAsia="Times New Roman" w:hAnsi="Book Antiqua" w:cs="Times New Roman"/>
          <w:sz w:val="24"/>
          <w:szCs w:val="24"/>
        </w:rPr>
        <w:t xml:space="preserve">4.65, </w:t>
      </w:r>
      <w:r w:rsidRPr="008F2A92">
        <w:rPr>
          <w:rFonts w:ascii="Book Antiqua" w:eastAsia="Times New Roman" w:hAnsi="Book Antiqua" w:cs="Times New Roman"/>
          <w:i/>
          <w:sz w:val="24"/>
          <w:szCs w:val="24"/>
        </w:rPr>
        <w:t>P</w:t>
      </w:r>
      <w:r w:rsidRPr="008F2A92">
        <w:rPr>
          <w:rFonts w:ascii="Book Antiqua" w:hAnsi="Book Antiqua" w:cs="Times New Roman"/>
          <w:i/>
          <w:sz w:val="24"/>
          <w:szCs w:val="24"/>
          <w:lang w:eastAsia="zh-CN"/>
        </w:rPr>
        <w:t xml:space="preserve"> </w:t>
      </w:r>
      <w:r w:rsidR="000158C6"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0158C6" w:rsidRPr="00082036">
        <w:rPr>
          <w:rFonts w:ascii="Book Antiqua" w:eastAsia="Times New Roman" w:hAnsi="Book Antiqua" w:cs="Times New Roman"/>
          <w:sz w:val="24"/>
          <w:szCs w:val="24"/>
        </w:rPr>
        <w:t>0.03</w:t>
      </w:r>
      <w:r w:rsidR="00AB488F" w:rsidRPr="00082036">
        <w:rPr>
          <w:rFonts w:ascii="Book Antiqua" w:eastAsia="Times New Roman" w:hAnsi="Book Antiqua" w:cs="Times New Roman"/>
          <w:sz w:val="24"/>
          <w:szCs w:val="24"/>
        </w:rPr>
        <w:t>1</w:t>
      </w:r>
      <w:r>
        <w:rPr>
          <w:rFonts w:ascii="Book Antiqua" w:eastAsia="Times New Roman" w:hAnsi="Book Antiqua" w:cs="Times New Roman"/>
          <w:sz w:val="24"/>
          <w:szCs w:val="24"/>
        </w:rPr>
        <w:t>].</w:t>
      </w:r>
      <w:r w:rsidR="00A13E84" w:rsidRPr="00082036">
        <w:rPr>
          <w:rFonts w:ascii="Book Antiqua" w:eastAsia="Times New Roman" w:hAnsi="Book Antiqua" w:cs="Times New Roman"/>
          <w:sz w:val="24"/>
          <w:szCs w:val="24"/>
        </w:rPr>
        <w:t xml:space="preserve"> There were significantly more current smokers with TRD (44.7%) than without TRD (33.0%) [</w:t>
      </w:r>
      <w:r w:rsidRPr="008F2A92">
        <w:rPr>
          <w:rFonts w:ascii="Book Antiqua" w:eastAsia="Times New Roman" w:hAnsi="Book Antiqua" w:cs="Times New Roman"/>
          <w:i/>
          <w:sz w:val="24"/>
          <w:szCs w:val="24"/>
        </w:rPr>
        <w:t>χ</w:t>
      </w:r>
      <w:r w:rsidR="00A13E84" w:rsidRPr="00082036">
        <w:rPr>
          <w:rFonts w:ascii="Book Antiqua" w:eastAsia="Times New Roman" w:hAnsi="Book Antiqua" w:cs="Times New Roman"/>
          <w:sz w:val="24"/>
          <w:szCs w:val="24"/>
          <w:vertAlign w:val="superscript"/>
        </w:rPr>
        <w:t>2</w:t>
      </w:r>
      <w:r w:rsidR="00A13E84" w:rsidRPr="00082036">
        <w:rPr>
          <w:rFonts w:ascii="Book Antiqua" w:eastAsia="Times New Roman" w:hAnsi="Book Antiqua" w:cs="Times New Roman"/>
          <w:sz w:val="24"/>
          <w:szCs w:val="24"/>
        </w:rPr>
        <w:t>(1)</w:t>
      </w:r>
      <w:r>
        <w:rPr>
          <w:rFonts w:ascii="Book Antiqua" w:hAnsi="Book Antiqua" w:cs="Times New Roman" w:hint="eastAsia"/>
          <w:sz w:val="24"/>
          <w:szCs w:val="24"/>
          <w:lang w:eastAsia="zh-CN"/>
        </w:rPr>
        <w:t xml:space="preserve"> </w:t>
      </w:r>
      <w:r w:rsidR="00A13E84"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A13E84" w:rsidRPr="00082036">
        <w:rPr>
          <w:rFonts w:ascii="Book Antiqua" w:eastAsia="Times New Roman" w:hAnsi="Book Antiqua" w:cs="Times New Roman"/>
          <w:sz w:val="24"/>
          <w:szCs w:val="24"/>
        </w:rPr>
        <w:t xml:space="preserve">7.34, </w:t>
      </w:r>
      <w:r w:rsidRPr="008F2A92">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A13E84" w:rsidRPr="00082036">
        <w:rPr>
          <w:rFonts w:ascii="Book Antiqua" w:eastAsia="Times New Roman" w:hAnsi="Book Antiqua" w:cs="Times New Roman"/>
          <w:sz w:val="24"/>
          <w:szCs w:val="24"/>
        </w:rPr>
        <w:t>= 0.007].</w:t>
      </w:r>
      <w:r w:rsidR="000158C6" w:rsidRPr="00082036">
        <w:rPr>
          <w:rFonts w:ascii="Book Antiqua" w:eastAsia="Times New Roman" w:hAnsi="Book Antiqua" w:cs="Times New Roman"/>
          <w:sz w:val="24"/>
          <w:szCs w:val="24"/>
        </w:rPr>
        <w:t xml:space="preserve"> </w:t>
      </w:r>
      <w:r w:rsidR="00CE4D0A" w:rsidRPr="00082036">
        <w:rPr>
          <w:rFonts w:ascii="Book Antiqua" w:eastAsia="Times New Roman" w:hAnsi="Book Antiqua" w:cs="Times New Roman"/>
          <w:sz w:val="24"/>
          <w:szCs w:val="24"/>
        </w:rPr>
        <w:t>There were no significant differences in diabetes (</w:t>
      </w:r>
      <w:r w:rsidRPr="008F2A92">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CE4D0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CE4D0A" w:rsidRPr="00082036">
        <w:rPr>
          <w:rFonts w:ascii="Book Antiqua" w:eastAsia="Times New Roman" w:hAnsi="Book Antiqua" w:cs="Times New Roman"/>
          <w:sz w:val="24"/>
          <w:szCs w:val="24"/>
        </w:rPr>
        <w:t>0.120), history of heart failure (</w:t>
      </w:r>
      <w:r w:rsidRPr="008F2A92">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CE4D0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CE4D0A" w:rsidRPr="00082036">
        <w:rPr>
          <w:rFonts w:ascii="Book Antiqua" w:eastAsia="Times New Roman" w:hAnsi="Book Antiqua" w:cs="Times New Roman"/>
          <w:sz w:val="24"/>
          <w:szCs w:val="24"/>
        </w:rPr>
        <w:t>0.258), prior MI (</w:t>
      </w:r>
      <w:r w:rsidRPr="008F2A92">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CE4D0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CE4D0A" w:rsidRPr="00082036">
        <w:rPr>
          <w:rFonts w:ascii="Book Antiqua" w:eastAsia="Times New Roman" w:hAnsi="Book Antiqua" w:cs="Times New Roman"/>
          <w:sz w:val="24"/>
          <w:szCs w:val="24"/>
        </w:rPr>
        <w:t>0.524), and prior stroke (</w:t>
      </w:r>
      <w:r w:rsidRPr="008F2A92">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CE4D0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CE4D0A" w:rsidRPr="00082036">
        <w:rPr>
          <w:rFonts w:ascii="Book Antiqua" w:eastAsia="Times New Roman" w:hAnsi="Book Antiqua" w:cs="Times New Roman"/>
          <w:sz w:val="24"/>
          <w:szCs w:val="24"/>
        </w:rPr>
        <w:t>0.180) between patients with TRD and those without TRD.</w:t>
      </w:r>
      <w:r>
        <w:rPr>
          <w:rFonts w:ascii="Book Antiqua" w:eastAsia="Times New Roman" w:hAnsi="Book Antiqua" w:cs="Times New Roman"/>
          <w:sz w:val="24"/>
          <w:szCs w:val="24"/>
        </w:rPr>
        <w:t xml:space="preserve"> </w:t>
      </w:r>
      <w:r w:rsidR="007E54CA" w:rsidRPr="00082036">
        <w:rPr>
          <w:rFonts w:ascii="Book Antiqua" w:eastAsia="Times New Roman" w:hAnsi="Book Antiqua" w:cs="Times New Roman"/>
          <w:sz w:val="24"/>
          <w:szCs w:val="24"/>
        </w:rPr>
        <w:t>Mortality was 13% (</w:t>
      </w:r>
      <w:r w:rsidR="007E54CA" w:rsidRPr="008F2A92">
        <w:rPr>
          <w:rFonts w:ascii="Book Antiqua" w:eastAsia="Times New Roman" w:hAnsi="Book Antiqua" w:cs="Times New Roman"/>
          <w:i/>
          <w:sz w:val="24"/>
          <w:szCs w:val="24"/>
        </w:rPr>
        <w:t>n</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13) in patients with TRD and 7% (</w:t>
      </w:r>
      <w:r w:rsidR="007E54CA" w:rsidRPr="008F2A92">
        <w:rPr>
          <w:rFonts w:ascii="Book Antiqua" w:eastAsia="Times New Roman" w:hAnsi="Book Antiqua" w:cs="Times New Roman"/>
          <w:i/>
          <w:sz w:val="24"/>
          <w:szCs w:val="24"/>
        </w:rPr>
        <w:t>n</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49) in patients without TRD</w:t>
      </w:r>
      <w:r w:rsidR="00A93361" w:rsidRPr="00082036">
        <w:rPr>
          <w:rFonts w:ascii="Book Antiqua" w:eastAsia="Times New Roman" w:hAnsi="Book Antiqua" w:cs="Times New Roman"/>
          <w:sz w:val="24"/>
          <w:szCs w:val="24"/>
        </w:rPr>
        <w:t>,</w:t>
      </w:r>
      <w:r w:rsidR="007E54CA" w:rsidRPr="00082036">
        <w:rPr>
          <w:rFonts w:ascii="Book Antiqua" w:eastAsia="Times New Roman" w:hAnsi="Book Antiqua" w:cs="Times New Roman"/>
          <w:sz w:val="24"/>
          <w:szCs w:val="24"/>
        </w:rPr>
        <w:t xml:space="preserve"> with</w:t>
      </w:r>
      <w:r w:rsidR="00A93361" w:rsidRPr="00082036">
        <w:rPr>
          <w:rFonts w:ascii="Book Antiqua" w:eastAsia="Times New Roman" w:hAnsi="Book Antiqua" w:cs="Times New Roman"/>
          <w:sz w:val="24"/>
          <w:szCs w:val="24"/>
        </w:rPr>
        <w:t xml:space="preserve"> a</w:t>
      </w:r>
      <w:r w:rsidR="007E54CA" w:rsidRPr="00082036">
        <w:rPr>
          <w:rFonts w:ascii="Book Antiqua" w:eastAsia="Times New Roman" w:hAnsi="Book Antiqua" w:cs="Times New Roman"/>
          <w:sz w:val="24"/>
          <w:szCs w:val="24"/>
        </w:rPr>
        <w:t xml:space="preserve"> mean follow-up of 29 mo (18</w:t>
      </w:r>
      <w:r w:rsidR="000158C6" w:rsidRPr="00082036">
        <w:rPr>
          <w:rFonts w:ascii="Book Antiqua" w:eastAsia="Times New Roman" w:hAnsi="Book Antiqua" w:cs="Times New Roman"/>
          <w:sz w:val="24"/>
          <w:szCs w:val="24"/>
        </w:rPr>
        <w:t xml:space="preserve"> </w:t>
      </w:r>
      <w:r w:rsidR="007E54CA" w:rsidRPr="00082036">
        <w:rPr>
          <w:rFonts w:ascii="Book Antiqua" w:eastAsia="Times New Roman" w:hAnsi="Book Antiqua" w:cs="Times New Roman"/>
          <w:sz w:val="24"/>
          <w:szCs w:val="24"/>
        </w:rPr>
        <w:t>mo minimum</w:t>
      </w:r>
      <w:r w:rsidR="00AB488F" w:rsidRPr="00082036">
        <w:rPr>
          <w:rFonts w:ascii="Book Antiqua" w:eastAsia="Times New Roman" w:hAnsi="Book Antiqua" w:cs="Times New Roman"/>
          <w:sz w:val="24"/>
          <w:szCs w:val="24"/>
        </w:rPr>
        <w:t xml:space="preserve"> and maximum of 4.5 years</w:t>
      </w:r>
      <w:r w:rsidR="007E54CA" w:rsidRPr="00082036">
        <w:rPr>
          <w:rFonts w:ascii="Book Antiqua" w:eastAsia="Times New Roman" w:hAnsi="Book Antiqua" w:cs="Times New Roman"/>
          <w:sz w:val="24"/>
          <w:szCs w:val="24"/>
        </w:rPr>
        <w:t>). TRD was a significant independent predictor of mortality (HR</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1.995</w:t>
      </w:r>
      <w:r w:rsidR="00D3754C" w:rsidRPr="00082036">
        <w:rPr>
          <w:rFonts w:ascii="Book Antiqua" w:eastAsia="Times New Roman" w:hAnsi="Book Antiqua" w:cs="Times New Roman"/>
          <w:sz w:val="24"/>
          <w:szCs w:val="24"/>
        </w:rPr>
        <w:t>; 95%CI</w:t>
      </w:r>
      <w:r>
        <w:rPr>
          <w:rFonts w:ascii="Book Antiqua" w:hAnsi="Book Antiqua" w:cs="Times New Roman" w:hint="eastAsia"/>
          <w:sz w:val="24"/>
          <w:szCs w:val="24"/>
          <w:lang w:eastAsia="zh-CN"/>
        </w:rPr>
        <w:t xml:space="preserve">: </w:t>
      </w:r>
      <w:r w:rsidR="00D3754C" w:rsidRPr="00082036">
        <w:rPr>
          <w:rFonts w:ascii="Book Antiqua" w:eastAsia="Times New Roman" w:hAnsi="Book Antiqua" w:cs="Times New Roman"/>
          <w:sz w:val="24"/>
          <w:szCs w:val="24"/>
        </w:rPr>
        <w:t>1.011-3.938</w:t>
      </w:r>
      <w:r w:rsidR="007E54CA" w:rsidRPr="00082036">
        <w:rPr>
          <w:rFonts w:ascii="Book Antiqua" w:eastAsia="Times New Roman" w:hAnsi="Book Antiqua" w:cs="Times New Roman"/>
          <w:sz w:val="24"/>
          <w:szCs w:val="24"/>
        </w:rPr>
        <w:t>,</w:t>
      </w:r>
      <w:r w:rsidR="000158C6" w:rsidRPr="00082036">
        <w:rPr>
          <w:rFonts w:ascii="Book Antiqua" w:eastAsia="Times New Roman" w:hAnsi="Book Antiqua" w:cs="Times New Roman"/>
          <w:sz w:val="24"/>
          <w:szCs w:val="24"/>
        </w:rPr>
        <w:t xml:space="preserve"> </w:t>
      </w:r>
      <w:r w:rsidRPr="008F2A92">
        <w:rPr>
          <w:rFonts w:ascii="Book Antiqua" w:eastAsia="Times New Roman" w:hAnsi="Book Antiqua" w:cs="Times New Roman"/>
          <w:i/>
          <w:sz w:val="24"/>
          <w:szCs w:val="24"/>
        </w:rPr>
        <w:t>P</w:t>
      </w:r>
      <w:r w:rsidRPr="008F2A92">
        <w:rPr>
          <w:rFonts w:ascii="Book Antiqua" w:hAnsi="Book Antiqua" w:cs="Times New Roman"/>
          <w:i/>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0158C6" w:rsidRPr="00082036">
        <w:rPr>
          <w:rFonts w:ascii="Book Antiqua" w:eastAsia="Times New Roman" w:hAnsi="Book Antiqua" w:cs="Times New Roman"/>
          <w:sz w:val="24"/>
          <w:szCs w:val="24"/>
        </w:rPr>
        <w:t>0</w:t>
      </w:r>
      <w:r w:rsidR="007E54CA" w:rsidRPr="00082036">
        <w:rPr>
          <w:rFonts w:ascii="Book Antiqua" w:eastAsia="Times New Roman" w:hAnsi="Book Antiqua" w:cs="Times New Roman"/>
          <w:sz w:val="24"/>
          <w:szCs w:val="24"/>
        </w:rPr>
        <w:t>.046) after controlling for age (HR</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1.036</w:t>
      </w:r>
      <w:r w:rsidR="00D3754C" w:rsidRPr="00082036">
        <w:rPr>
          <w:rFonts w:ascii="Book Antiqua" w:eastAsia="Times New Roman" w:hAnsi="Book Antiqua" w:cs="Times New Roman"/>
          <w:sz w:val="24"/>
          <w:szCs w:val="24"/>
        </w:rPr>
        <w:t>; 95%CI</w:t>
      </w:r>
      <w:r>
        <w:rPr>
          <w:rFonts w:ascii="Book Antiqua" w:hAnsi="Book Antiqua" w:cs="Times New Roman" w:hint="eastAsia"/>
          <w:sz w:val="24"/>
          <w:szCs w:val="24"/>
          <w:lang w:eastAsia="zh-CN"/>
        </w:rPr>
        <w:t xml:space="preserve">: </w:t>
      </w:r>
      <w:r w:rsidR="00D3754C" w:rsidRPr="00082036">
        <w:rPr>
          <w:rFonts w:ascii="Book Antiqua" w:eastAsia="Times New Roman" w:hAnsi="Book Antiqua" w:cs="Times New Roman"/>
          <w:sz w:val="24"/>
          <w:szCs w:val="24"/>
        </w:rPr>
        <w:t>1.011-1.061</w:t>
      </w:r>
      <w:r w:rsidR="007E54CA" w:rsidRPr="00082036">
        <w:rPr>
          <w:rFonts w:ascii="Book Antiqua" w:eastAsia="Times New Roman" w:hAnsi="Book Antiqua" w:cs="Times New Roman"/>
          <w:sz w:val="24"/>
          <w:szCs w:val="24"/>
        </w:rPr>
        <w:t>,</w:t>
      </w:r>
      <w:r w:rsidR="000158C6" w:rsidRPr="00082036">
        <w:rPr>
          <w:rFonts w:ascii="Book Antiqua" w:eastAsia="Times New Roman" w:hAnsi="Book Antiqua" w:cs="Times New Roman"/>
          <w:sz w:val="24"/>
          <w:szCs w:val="24"/>
        </w:rPr>
        <w:t xml:space="preserve"> </w:t>
      </w:r>
      <w:r w:rsidRPr="008F2A92">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0.004), diabetes (HR</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2.912</w:t>
      </w:r>
      <w:r w:rsidR="00D3754C" w:rsidRPr="00082036">
        <w:rPr>
          <w:rFonts w:ascii="Book Antiqua" w:eastAsia="Times New Roman" w:hAnsi="Book Antiqua" w:cs="Times New Roman"/>
          <w:sz w:val="24"/>
          <w:szCs w:val="24"/>
        </w:rPr>
        <w:t>; 95%CI</w:t>
      </w:r>
      <w:r>
        <w:rPr>
          <w:rFonts w:ascii="Book Antiqua" w:hAnsi="Book Antiqua" w:cs="Times New Roman" w:hint="eastAsia"/>
          <w:sz w:val="24"/>
          <w:szCs w:val="24"/>
          <w:lang w:eastAsia="zh-CN"/>
        </w:rPr>
        <w:t xml:space="preserve">: </w:t>
      </w:r>
      <w:r w:rsidR="00D3754C" w:rsidRPr="00082036">
        <w:rPr>
          <w:rFonts w:ascii="Book Antiqua" w:eastAsia="Times New Roman" w:hAnsi="Book Antiqua" w:cs="Times New Roman"/>
          <w:sz w:val="24"/>
          <w:szCs w:val="24"/>
        </w:rPr>
        <w:t>1.638-5.180</w:t>
      </w:r>
      <w:r w:rsidR="007E54CA" w:rsidRPr="00082036">
        <w:rPr>
          <w:rFonts w:ascii="Book Antiqua" w:eastAsia="Times New Roman" w:hAnsi="Book Antiqua" w:cs="Times New Roman"/>
          <w:sz w:val="24"/>
          <w:szCs w:val="24"/>
        </w:rPr>
        <w:t>,</w:t>
      </w:r>
      <w:r w:rsidR="000158C6" w:rsidRPr="00082036">
        <w:rPr>
          <w:rFonts w:ascii="Book Antiqua" w:eastAsia="Times New Roman" w:hAnsi="Book Antiqua" w:cs="Times New Roman"/>
          <w:sz w:val="24"/>
          <w:szCs w:val="24"/>
        </w:rPr>
        <w:t xml:space="preserve"> </w:t>
      </w:r>
      <w:r w:rsidRPr="008F2A92">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&lt;</w:t>
      </w:r>
      <w:r>
        <w:rPr>
          <w:rFonts w:ascii="Book Antiqua" w:hAnsi="Book Antiqua" w:cs="Times New Roman" w:hint="eastAsia"/>
          <w:sz w:val="24"/>
          <w:szCs w:val="24"/>
          <w:lang w:eastAsia="zh-CN"/>
        </w:rPr>
        <w:t xml:space="preserve"> 0</w:t>
      </w:r>
      <w:r w:rsidR="007E54CA" w:rsidRPr="00082036">
        <w:rPr>
          <w:rFonts w:ascii="Book Antiqua" w:eastAsia="Times New Roman" w:hAnsi="Book Antiqua" w:cs="Times New Roman"/>
          <w:sz w:val="24"/>
          <w:szCs w:val="24"/>
        </w:rPr>
        <w:t>.001), heart failure (HR</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2.736</w:t>
      </w:r>
      <w:r w:rsidR="00D3754C" w:rsidRPr="00082036">
        <w:rPr>
          <w:rFonts w:ascii="Book Antiqua" w:eastAsia="Times New Roman" w:hAnsi="Book Antiqua" w:cs="Times New Roman"/>
          <w:sz w:val="24"/>
          <w:szCs w:val="24"/>
        </w:rPr>
        <w:t>; 95%CI</w:t>
      </w:r>
      <w:r>
        <w:rPr>
          <w:rFonts w:ascii="Book Antiqua" w:hAnsi="Book Antiqua" w:cs="Times New Roman" w:hint="eastAsia"/>
          <w:sz w:val="24"/>
          <w:szCs w:val="24"/>
          <w:lang w:eastAsia="zh-CN"/>
        </w:rPr>
        <w:t xml:space="preserve">: </w:t>
      </w:r>
      <w:r w:rsidR="00D3754C" w:rsidRPr="00082036">
        <w:rPr>
          <w:rFonts w:ascii="Book Antiqua" w:eastAsia="Times New Roman" w:hAnsi="Book Antiqua" w:cs="Times New Roman"/>
          <w:sz w:val="24"/>
          <w:szCs w:val="24"/>
        </w:rPr>
        <w:t>1.551-4.827</w:t>
      </w:r>
      <w:r w:rsidR="007E54CA" w:rsidRPr="00082036">
        <w:rPr>
          <w:rFonts w:ascii="Book Antiqua" w:eastAsia="Times New Roman" w:hAnsi="Book Antiqua" w:cs="Times New Roman"/>
          <w:sz w:val="24"/>
          <w:szCs w:val="24"/>
        </w:rPr>
        <w:t>,</w:t>
      </w:r>
      <w:r w:rsidR="000158C6" w:rsidRPr="00082036">
        <w:rPr>
          <w:rFonts w:ascii="Book Antiqua" w:eastAsia="Times New Roman" w:hAnsi="Book Antiqua" w:cs="Times New Roman"/>
          <w:sz w:val="24"/>
          <w:szCs w:val="24"/>
        </w:rPr>
        <w:t xml:space="preserve"> </w:t>
      </w:r>
      <w:r w:rsidRPr="008F2A92">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 xml:space="preserve">0.001), and </w:t>
      </w:r>
      <w:r w:rsidR="00A93361" w:rsidRPr="00082036">
        <w:rPr>
          <w:rFonts w:ascii="Book Antiqua" w:eastAsia="Times New Roman" w:hAnsi="Book Antiqua" w:cs="Times New Roman"/>
          <w:sz w:val="24"/>
          <w:szCs w:val="24"/>
        </w:rPr>
        <w:t xml:space="preserve">smoking </w:t>
      </w:r>
      <w:r w:rsidR="007E54CA" w:rsidRPr="00082036">
        <w:rPr>
          <w:rFonts w:ascii="Book Antiqua" w:eastAsia="Times New Roman" w:hAnsi="Book Antiqua" w:cs="Times New Roman"/>
          <w:sz w:val="24"/>
          <w:szCs w:val="24"/>
        </w:rPr>
        <w:t>(HR</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0</w:t>
      </w:r>
      <w:r w:rsidR="007E54CA" w:rsidRPr="00082036">
        <w:rPr>
          <w:rFonts w:ascii="Book Antiqua" w:eastAsia="Times New Roman" w:hAnsi="Book Antiqua" w:cs="Times New Roman"/>
          <w:sz w:val="24"/>
          <w:szCs w:val="24"/>
        </w:rPr>
        <w:t>.502</w:t>
      </w:r>
      <w:r w:rsidR="00D3754C" w:rsidRPr="00082036">
        <w:rPr>
          <w:rFonts w:ascii="Book Antiqua" w:eastAsia="Times New Roman" w:hAnsi="Book Antiqua" w:cs="Times New Roman"/>
          <w:sz w:val="24"/>
          <w:szCs w:val="24"/>
        </w:rPr>
        <w:t>; 95%CI</w:t>
      </w:r>
      <w:r>
        <w:rPr>
          <w:rFonts w:ascii="Book Antiqua" w:hAnsi="Book Antiqua" w:cs="Times New Roman" w:hint="eastAsia"/>
          <w:sz w:val="24"/>
          <w:szCs w:val="24"/>
          <w:lang w:eastAsia="zh-CN"/>
        </w:rPr>
        <w:t xml:space="preserve">: </w:t>
      </w:r>
      <w:r w:rsidR="00D3754C" w:rsidRPr="00082036">
        <w:rPr>
          <w:rFonts w:ascii="Book Antiqua" w:eastAsia="Times New Roman" w:hAnsi="Book Antiqua" w:cs="Times New Roman"/>
          <w:sz w:val="24"/>
          <w:szCs w:val="24"/>
        </w:rPr>
        <w:t>0.228-1.105</w:t>
      </w:r>
      <w:r w:rsidR="007E54CA" w:rsidRPr="00082036">
        <w:rPr>
          <w:rFonts w:ascii="Book Antiqua" w:eastAsia="Times New Roman" w:hAnsi="Book Antiqua" w:cs="Times New Roman"/>
          <w:sz w:val="24"/>
          <w:szCs w:val="24"/>
        </w:rPr>
        <w:t>,</w:t>
      </w:r>
      <w:r w:rsidR="006276AD" w:rsidRPr="00082036">
        <w:rPr>
          <w:rFonts w:ascii="Book Antiqua" w:eastAsia="Times New Roman" w:hAnsi="Book Antiqua" w:cs="Times New Roman"/>
          <w:sz w:val="24"/>
          <w:szCs w:val="24"/>
        </w:rPr>
        <w:t xml:space="preserve"> </w:t>
      </w:r>
      <w:r w:rsidRPr="008F2A92">
        <w:rPr>
          <w:rFonts w:ascii="Book Antiqua" w:eastAsia="Times New Roman" w:hAnsi="Book Antiqua" w:cs="Times New Roman"/>
          <w:i/>
          <w:sz w:val="24"/>
          <w:szCs w:val="24"/>
        </w:rPr>
        <w:t>P</w:t>
      </w:r>
      <w:r>
        <w:rPr>
          <w:rFonts w:ascii="Book Antiqua" w:hAnsi="Book Antiqua" w:cs="Times New Roman" w:hint="eastAsia"/>
          <w:sz w:val="24"/>
          <w:szCs w:val="24"/>
          <w:lang w:eastAsia="zh-CN"/>
        </w:rPr>
        <w:t xml:space="preserve"> </w:t>
      </w:r>
      <w:r w:rsidR="007E54CA" w:rsidRPr="00082036">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0</w:t>
      </w:r>
      <w:r w:rsidR="007E54CA" w:rsidRPr="00082036">
        <w:rPr>
          <w:rFonts w:ascii="Book Antiqua" w:eastAsia="Times New Roman" w:hAnsi="Book Antiqua" w:cs="Times New Roman"/>
          <w:sz w:val="24"/>
          <w:szCs w:val="24"/>
        </w:rPr>
        <w:t>.087).</w:t>
      </w:r>
      <w:r>
        <w:rPr>
          <w:rFonts w:ascii="Book Antiqua" w:eastAsia="Times New Roman" w:hAnsi="Book Antiqua" w:cs="Times New Roman"/>
          <w:sz w:val="24"/>
          <w:szCs w:val="24"/>
        </w:rPr>
        <w:t xml:space="preserve"> </w:t>
      </w:r>
    </w:p>
    <w:p w:rsidR="00D3754C" w:rsidRPr="00082036" w:rsidRDefault="00D3754C" w:rsidP="0073771A">
      <w:pPr>
        <w:spacing w:after="0" w:line="360" w:lineRule="auto"/>
        <w:jc w:val="both"/>
        <w:rPr>
          <w:rFonts w:ascii="Book Antiqua" w:eastAsia="Times New Roman" w:hAnsi="Book Antiqua" w:cs="Times New Roman"/>
          <w:sz w:val="24"/>
          <w:szCs w:val="24"/>
        </w:rPr>
      </w:pPr>
    </w:p>
    <w:p w:rsidR="00A36E8A" w:rsidRPr="00082036" w:rsidRDefault="00082036"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b/>
          <w:sz w:val="24"/>
          <w:szCs w:val="24"/>
        </w:rPr>
        <w:t xml:space="preserve">CONCLUSION: </w:t>
      </w:r>
      <w:r w:rsidR="007E54CA" w:rsidRPr="00082036">
        <w:rPr>
          <w:rFonts w:ascii="Book Antiqua" w:eastAsia="Times New Roman" w:hAnsi="Book Antiqua" w:cs="Times New Roman"/>
          <w:sz w:val="24"/>
          <w:szCs w:val="24"/>
        </w:rPr>
        <w:t>The analysis of TRD in</w:t>
      </w:r>
      <w:r w:rsidR="00EC401E" w:rsidRPr="00082036">
        <w:rPr>
          <w:rFonts w:ascii="Book Antiqua" w:eastAsia="Times New Roman" w:hAnsi="Book Antiqua" w:cs="Times New Roman"/>
          <w:sz w:val="24"/>
          <w:szCs w:val="24"/>
        </w:rPr>
        <w:t xml:space="preserve"> the</w:t>
      </w:r>
      <w:r w:rsidR="007E54CA" w:rsidRPr="00082036">
        <w:rPr>
          <w:rFonts w:ascii="Book Antiqua" w:eastAsia="Times New Roman" w:hAnsi="Book Antiqua" w:cs="Times New Roman"/>
          <w:sz w:val="24"/>
          <w:szCs w:val="24"/>
        </w:rPr>
        <w:t xml:space="preserve"> ENRICHD</w:t>
      </w:r>
      <w:r w:rsidR="00EC401E" w:rsidRPr="00082036">
        <w:rPr>
          <w:rFonts w:ascii="Book Antiqua" w:eastAsia="Times New Roman" w:hAnsi="Book Antiqua" w:cs="Times New Roman"/>
          <w:sz w:val="24"/>
          <w:szCs w:val="24"/>
        </w:rPr>
        <w:t xml:space="preserve"> study</w:t>
      </w:r>
      <w:r w:rsidR="007E54CA" w:rsidRPr="00082036">
        <w:rPr>
          <w:rFonts w:ascii="Book Antiqua" w:eastAsia="Times New Roman" w:hAnsi="Book Antiqua" w:cs="Times New Roman"/>
          <w:sz w:val="24"/>
          <w:szCs w:val="24"/>
        </w:rPr>
        <w:t xml:space="preserve"> shows that</w:t>
      </w:r>
      <w:r w:rsidR="00A93361" w:rsidRPr="00082036">
        <w:rPr>
          <w:rFonts w:ascii="Book Antiqua" w:eastAsia="Times New Roman" w:hAnsi="Book Antiqua" w:cs="Times New Roman"/>
          <w:sz w:val="24"/>
          <w:szCs w:val="24"/>
        </w:rPr>
        <w:t xml:space="preserve"> the effective</w:t>
      </w:r>
      <w:r w:rsidR="007E54CA" w:rsidRPr="00082036">
        <w:rPr>
          <w:rFonts w:ascii="Book Antiqua" w:eastAsia="Times New Roman" w:hAnsi="Book Antiqua" w:cs="Times New Roman"/>
          <w:sz w:val="24"/>
          <w:szCs w:val="24"/>
        </w:rPr>
        <w:t xml:space="preserve"> treatment of depression </w:t>
      </w:r>
      <w:r w:rsidR="00EC401E" w:rsidRPr="00082036">
        <w:rPr>
          <w:rFonts w:ascii="Book Antiqua" w:eastAsia="Times New Roman" w:hAnsi="Book Antiqua" w:cs="Times New Roman"/>
          <w:sz w:val="24"/>
          <w:szCs w:val="24"/>
        </w:rPr>
        <w:t>reduced</w:t>
      </w:r>
      <w:r w:rsidR="007E54CA" w:rsidRPr="00082036">
        <w:rPr>
          <w:rFonts w:ascii="Book Antiqua" w:eastAsia="Times New Roman" w:hAnsi="Book Antiqua" w:cs="Times New Roman"/>
          <w:sz w:val="24"/>
          <w:szCs w:val="24"/>
        </w:rPr>
        <w:t xml:space="preserve"> mortality</w:t>
      </w:r>
      <w:r w:rsidR="00EC401E" w:rsidRPr="00082036">
        <w:rPr>
          <w:rFonts w:ascii="Book Antiqua" w:eastAsia="Times New Roman" w:hAnsi="Book Antiqua" w:cs="Times New Roman"/>
          <w:sz w:val="24"/>
          <w:szCs w:val="24"/>
        </w:rPr>
        <w:t xml:space="preserve"> in depressed post-MI patients.</w:t>
      </w:r>
      <w:r w:rsidR="00470936" w:rsidRPr="00082036">
        <w:rPr>
          <w:rFonts w:ascii="Book Antiqua" w:eastAsia="Times New Roman" w:hAnsi="Book Antiqua" w:cs="Times New Roman"/>
          <w:sz w:val="24"/>
          <w:szCs w:val="24"/>
        </w:rPr>
        <w:t xml:space="preserve"> </w:t>
      </w:r>
      <w:r w:rsidR="007E54CA" w:rsidRPr="00082036">
        <w:rPr>
          <w:rFonts w:ascii="Book Antiqua" w:eastAsia="Times New Roman" w:hAnsi="Book Antiqua" w:cs="Times New Roman"/>
          <w:sz w:val="24"/>
          <w:szCs w:val="24"/>
        </w:rPr>
        <w:t>It is important to monitor the effectiveness of depression treatment and change treatments if necessary to reduce depression and improve cardiac outcomes in depressed post-MI patients.</w:t>
      </w:r>
    </w:p>
    <w:p w:rsidR="00B37E00" w:rsidRPr="00082036" w:rsidRDefault="00B37E00" w:rsidP="0073771A">
      <w:pPr>
        <w:spacing w:after="0" w:line="360" w:lineRule="auto"/>
        <w:jc w:val="both"/>
        <w:rPr>
          <w:rFonts w:ascii="Book Antiqua" w:eastAsia="Times New Roman" w:hAnsi="Book Antiqua" w:cs="Times New Roman"/>
          <w:sz w:val="24"/>
          <w:szCs w:val="24"/>
        </w:rPr>
      </w:pPr>
    </w:p>
    <w:p w:rsidR="00A36E8A" w:rsidRPr="00082036" w:rsidRDefault="00DE7D66"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b/>
          <w:sz w:val="24"/>
          <w:szCs w:val="24"/>
        </w:rPr>
        <w:t xml:space="preserve"> </w:t>
      </w:r>
      <w:r w:rsidR="007E54CA" w:rsidRPr="00082036">
        <w:rPr>
          <w:rFonts w:ascii="Book Antiqua" w:eastAsia="Times New Roman" w:hAnsi="Book Antiqua" w:cs="Times New Roman"/>
          <w:b/>
          <w:sz w:val="24"/>
          <w:szCs w:val="24"/>
        </w:rPr>
        <w:t xml:space="preserve">Key </w:t>
      </w:r>
      <w:r w:rsidR="00082036" w:rsidRPr="00082036">
        <w:rPr>
          <w:rFonts w:ascii="Book Antiqua" w:hAnsi="Book Antiqua" w:cs="Times New Roman" w:hint="eastAsia"/>
          <w:b/>
          <w:sz w:val="24"/>
          <w:szCs w:val="24"/>
          <w:lang w:eastAsia="zh-CN"/>
        </w:rPr>
        <w:t>w</w:t>
      </w:r>
      <w:r w:rsidR="007E54CA" w:rsidRPr="00082036">
        <w:rPr>
          <w:rFonts w:ascii="Book Antiqua" w:eastAsia="Times New Roman" w:hAnsi="Book Antiqua" w:cs="Times New Roman"/>
          <w:b/>
          <w:sz w:val="24"/>
          <w:szCs w:val="24"/>
        </w:rPr>
        <w:t xml:space="preserve">ords: </w:t>
      </w:r>
      <w:r w:rsidR="007E54CA" w:rsidRPr="00082036">
        <w:rPr>
          <w:rFonts w:ascii="Book Antiqua" w:eastAsia="Times New Roman" w:hAnsi="Book Antiqua" w:cs="Times New Roman"/>
          <w:sz w:val="24"/>
          <w:szCs w:val="24"/>
        </w:rPr>
        <w:t xml:space="preserve">Depression </w:t>
      </w:r>
      <w:r w:rsidR="008F2A92">
        <w:rPr>
          <w:rFonts w:ascii="Book Antiqua" w:hAnsi="Book Antiqua" w:cs="Times New Roman" w:hint="eastAsia"/>
          <w:sz w:val="24"/>
          <w:szCs w:val="24"/>
          <w:lang w:eastAsia="zh-CN"/>
        </w:rPr>
        <w:t>t</w:t>
      </w:r>
      <w:r w:rsidR="007E54CA" w:rsidRPr="00082036">
        <w:rPr>
          <w:rFonts w:ascii="Book Antiqua" w:eastAsia="Times New Roman" w:hAnsi="Book Antiqua" w:cs="Times New Roman"/>
          <w:sz w:val="24"/>
          <w:szCs w:val="24"/>
        </w:rPr>
        <w:t>reatment</w:t>
      </w:r>
      <w:r w:rsidR="008F2A92">
        <w:rPr>
          <w:rFonts w:ascii="Book Antiqua" w:hAnsi="Book Antiqua" w:cs="Times New Roman" w:hint="eastAsia"/>
          <w:sz w:val="24"/>
          <w:szCs w:val="24"/>
          <w:lang w:eastAsia="zh-CN"/>
        </w:rPr>
        <w:t>;</w:t>
      </w:r>
      <w:r w:rsidR="008F2A92">
        <w:rPr>
          <w:rFonts w:ascii="Book Antiqua" w:eastAsia="Times New Roman" w:hAnsi="Book Antiqua" w:cs="Times New Roman"/>
          <w:sz w:val="24"/>
          <w:szCs w:val="24"/>
        </w:rPr>
        <w:t xml:space="preserve"> Post-</w:t>
      </w:r>
      <w:r w:rsidR="008F2A92" w:rsidRPr="00082036">
        <w:rPr>
          <w:rFonts w:ascii="Book Antiqua" w:eastAsia="Times New Roman" w:hAnsi="Book Antiqua" w:cs="Times New Roman"/>
          <w:sz w:val="24"/>
          <w:szCs w:val="24"/>
        </w:rPr>
        <w:t>myocardial infarction</w:t>
      </w:r>
      <w:r w:rsidR="008F2A92">
        <w:rPr>
          <w:rFonts w:ascii="Book Antiqua" w:hAnsi="Book Antiqua" w:cs="Times New Roman" w:hint="eastAsia"/>
          <w:sz w:val="24"/>
          <w:szCs w:val="24"/>
          <w:lang w:eastAsia="zh-CN"/>
        </w:rPr>
        <w:t>;</w:t>
      </w:r>
      <w:r w:rsidR="007E54CA" w:rsidRPr="00082036">
        <w:rPr>
          <w:rFonts w:ascii="Book Antiqua" w:eastAsia="Times New Roman" w:hAnsi="Book Antiqua" w:cs="Times New Roman"/>
          <w:sz w:val="24"/>
          <w:szCs w:val="24"/>
        </w:rPr>
        <w:t xml:space="preserve"> Mortality</w:t>
      </w:r>
      <w:r w:rsidR="008F2A92">
        <w:rPr>
          <w:rFonts w:ascii="Book Antiqua" w:hAnsi="Book Antiqua" w:cs="Times New Roman" w:hint="eastAsia"/>
          <w:sz w:val="24"/>
          <w:szCs w:val="24"/>
          <w:lang w:eastAsia="zh-CN"/>
        </w:rPr>
        <w:t>;</w:t>
      </w:r>
      <w:r w:rsidR="007E54CA" w:rsidRPr="00082036">
        <w:rPr>
          <w:rFonts w:ascii="Book Antiqua" w:eastAsia="Times New Roman" w:hAnsi="Book Antiqua" w:cs="Times New Roman"/>
          <w:sz w:val="24"/>
          <w:szCs w:val="24"/>
        </w:rPr>
        <w:t xml:space="preserve"> </w:t>
      </w:r>
      <w:r w:rsidR="008F2A92" w:rsidRPr="00082036">
        <w:rPr>
          <w:rFonts w:ascii="Book Antiqua" w:eastAsia="Times New Roman" w:hAnsi="Book Antiqua" w:cs="Times New Roman"/>
          <w:sz w:val="24"/>
          <w:szCs w:val="24"/>
        </w:rPr>
        <w:t>A</w:t>
      </w:r>
      <w:r w:rsidR="007E54CA" w:rsidRPr="00082036">
        <w:rPr>
          <w:rFonts w:ascii="Book Antiqua" w:eastAsia="Times New Roman" w:hAnsi="Book Antiqua" w:cs="Times New Roman"/>
          <w:sz w:val="24"/>
          <w:szCs w:val="24"/>
        </w:rPr>
        <w:t>nti-depressant</w:t>
      </w:r>
      <w:r w:rsidR="008F2A92">
        <w:rPr>
          <w:rFonts w:ascii="Book Antiqua" w:hAnsi="Book Antiqua" w:cs="Times New Roman" w:hint="eastAsia"/>
          <w:sz w:val="24"/>
          <w:szCs w:val="24"/>
          <w:lang w:eastAsia="zh-CN"/>
        </w:rPr>
        <w:t>;</w:t>
      </w:r>
      <w:r w:rsidR="007E54CA" w:rsidRPr="00082036">
        <w:rPr>
          <w:rFonts w:ascii="Book Antiqua" w:eastAsia="Times New Roman" w:hAnsi="Book Antiqua" w:cs="Times New Roman"/>
          <w:sz w:val="24"/>
          <w:szCs w:val="24"/>
        </w:rPr>
        <w:t xml:space="preserve"> </w:t>
      </w:r>
      <w:r w:rsidR="008F2A92" w:rsidRPr="00082036">
        <w:rPr>
          <w:rFonts w:ascii="Book Antiqua" w:eastAsia="Times New Roman" w:hAnsi="Book Antiqua" w:cs="Times New Roman"/>
          <w:sz w:val="24"/>
          <w:szCs w:val="24"/>
        </w:rPr>
        <w:t>C</w:t>
      </w:r>
      <w:r w:rsidR="007E54CA" w:rsidRPr="00082036">
        <w:rPr>
          <w:rFonts w:ascii="Book Antiqua" w:eastAsia="Times New Roman" w:hAnsi="Book Antiqua" w:cs="Times New Roman"/>
          <w:sz w:val="24"/>
          <w:szCs w:val="24"/>
        </w:rPr>
        <w:t xml:space="preserve">ognitive behavioral therapy </w:t>
      </w:r>
    </w:p>
    <w:p w:rsidR="008F2A92" w:rsidRDefault="008F2A92" w:rsidP="0073771A">
      <w:pPr>
        <w:spacing w:after="0" w:line="360" w:lineRule="auto"/>
        <w:jc w:val="both"/>
        <w:rPr>
          <w:rFonts w:ascii="Book Antiqua" w:hAnsi="Book Antiqua"/>
          <w:b/>
          <w:bCs/>
          <w:sz w:val="24"/>
          <w:lang w:eastAsia="zh-CN"/>
        </w:rPr>
      </w:pPr>
    </w:p>
    <w:p w:rsidR="00B37E00" w:rsidRDefault="008F2A92" w:rsidP="0073771A">
      <w:pPr>
        <w:spacing w:after="0" w:line="360" w:lineRule="auto"/>
        <w:jc w:val="both"/>
        <w:rPr>
          <w:rFonts w:ascii="Book Antiqua" w:hAnsi="Book Antiqua"/>
          <w:bCs/>
          <w:sz w:val="24"/>
          <w:lang w:eastAsia="zh-CN"/>
        </w:rPr>
      </w:pPr>
      <w:r w:rsidRPr="00431143">
        <w:rPr>
          <w:rFonts w:ascii="Book Antiqua" w:hAnsi="Book Antiqua"/>
          <w:b/>
          <w:bCs/>
          <w:sz w:val="24"/>
        </w:rPr>
        <w:t xml:space="preserve">© The Author(s) 2015. </w:t>
      </w:r>
      <w:r w:rsidRPr="00431143">
        <w:rPr>
          <w:rFonts w:ascii="Book Antiqua" w:hAnsi="Book Antiqua"/>
          <w:bCs/>
          <w:sz w:val="24"/>
        </w:rPr>
        <w:t>Published by Baishideng Publishing Group Inc. All rights reserved.</w:t>
      </w:r>
    </w:p>
    <w:p w:rsidR="008F2A92" w:rsidRPr="00082036" w:rsidRDefault="008F2A92" w:rsidP="0073771A">
      <w:pPr>
        <w:spacing w:after="0" w:line="360" w:lineRule="auto"/>
        <w:jc w:val="both"/>
        <w:rPr>
          <w:rFonts w:ascii="Book Antiqua" w:eastAsia="Times New Roman" w:hAnsi="Book Antiqua" w:cs="Times New Roman"/>
          <w:sz w:val="24"/>
          <w:szCs w:val="24"/>
          <w:lang w:eastAsia="zh-CN"/>
        </w:rPr>
      </w:pPr>
    </w:p>
    <w:p w:rsidR="00A36E8A" w:rsidRPr="00082036" w:rsidRDefault="00DE7D66" w:rsidP="0073771A">
      <w:pPr>
        <w:spacing w:after="0" w:line="360" w:lineRule="auto"/>
        <w:jc w:val="both"/>
        <w:rPr>
          <w:rFonts w:ascii="Book Antiqua" w:eastAsia="Arial Unicode MS" w:hAnsi="Book Antiqua" w:cs="Arial Unicode MS"/>
          <w:sz w:val="24"/>
          <w:szCs w:val="24"/>
        </w:rPr>
      </w:pPr>
      <w:r w:rsidRPr="00082036">
        <w:rPr>
          <w:rFonts w:ascii="Book Antiqua" w:eastAsia="Arial Unicode MS" w:hAnsi="Book Antiqua" w:cs="Arial Unicode MS"/>
          <w:b/>
          <w:sz w:val="24"/>
          <w:szCs w:val="24"/>
        </w:rPr>
        <w:t>C</w:t>
      </w:r>
      <w:r w:rsidR="00082036" w:rsidRPr="00082036">
        <w:rPr>
          <w:rFonts w:ascii="Book Antiqua" w:eastAsia="Arial Unicode MS" w:hAnsi="Book Antiqua" w:cs="Arial Unicode MS"/>
          <w:b/>
          <w:sz w:val="24"/>
          <w:szCs w:val="24"/>
        </w:rPr>
        <w:t>ore tip</w:t>
      </w:r>
      <w:r w:rsidR="00082036">
        <w:rPr>
          <w:rFonts w:ascii="Book Antiqua" w:eastAsia="Arial Unicode MS" w:hAnsi="Book Antiqua" w:cs="Arial Unicode MS"/>
          <w:b/>
          <w:sz w:val="24"/>
          <w:szCs w:val="24"/>
          <w:lang w:eastAsia="zh-CN"/>
        </w:rPr>
        <w:t>:</w:t>
      </w:r>
      <w:r w:rsidR="006C0A2C" w:rsidRPr="00082036">
        <w:rPr>
          <w:rFonts w:ascii="Book Antiqua" w:hAnsi="Book Antiqua"/>
          <w:sz w:val="24"/>
          <w:szCs w:val="24"/>
        </w:rPr>
        <w:t xml:space="preserve"> </w:t>
      </w:r>
      <w:r w:rsidR="006C0A2C" w:rsidRPr="00082036">
        <w:rPr>
          <w:rFonts w:ascii="Book Antiqua" w:eastAsia="Arial Unicode MS" w:hAnsi="Book Antiqua" w:cs="Arial Unicode MS"/>
          <w:sz w:val="24"/>
          <w:szCs w:val="24"/>
        </w:rPr>
        <w:t>Treatment resistant depression (TRD) was associated with increased mortality in post-</w:t>
      </w:r>
      <w:r w:rsidR="00A209DF" w:rsidRPr="00082036">
        <w:rPr>
          <w:rFonts w:ascii="Book Antiqua" w:eastAsia="Times New Roman" w:hAnsi="Book Antiqua" w:cs="Times New Roman"/>
          <w:sz w:val="24"/>
          <w:szCs w:val="24"/>
        </w:rPr>
        <w:t>myocardial infarction</w:t>
      </w:r>
      <w:r w:rsidR="00A209DF" w:rsidRPr="00082036">
        <w:rPr>
          <w:rFonts w:ascii="Book Antiqua" w:eastAsia="Arial Unicode MS" w:hAnsi="Book Antiqua" w:cs="Arial Unicode MS"/>
          <w:sz w:val="24"/>
          <w:szCs w:val="24"/>
        </w:rPr>
        <w:t xml:space="preserve"> </w:t>
      </w:r>
      <w:r w:rsidR="00A209DF">
        <w:rPr>
          <w:rFonts w:ascii="Book Antiqua" w:eastAsia="Arial Unicode MS" w:hAnsi="Book Antiqua" w:cs="Arial Unicode MS" w:hint="eastAsia"/>
          <w:sz w:val="24"/>
          <w:szCs w:val="24"/>
          <w:lang w:eastAsia="zh-CN"/>
        </w:rPr>
        <w:t>(</w:t>
      </w:r>
      <w:r w:rsidR="006C0A2C" w:rsidRPr="00082036">
        <w:rPr>
          <w:rFonts w:ascii="Book Antiqua" w:eastAsia="Arial Unicode MS" w:hAnsi="Book Antiqua" w:cs="Arial Unicode MS"/>
          <w:sz w:val="24"/>
          <w:szCs w:val="24"/>
        </w:rPr>
        <w:t>MI</w:t>
      </w:r>
      <w:r w:rsidR="00A209DF">
        <w:rPr>
          <w:rFonts w:ascii="Book Antiqua" w:eastAsia="Arial Unicode MS" w:hAnsi="Book Antiqua" w:cs="Arial Unicode MS" w:hint="eastAsia"/>
          <w:sz w:val="24"/>
          <w:szCs w:val="24"/>
          <w:lang w:eastAsia="zh-CN"/>
        </w:rPr>
        <w:t>)</w:t>
      </w:r>
      <w:r w:rsidR="006C0A2C" w:rsidRPr="00082036">
        <w:rPr>
          <w:rFonts w:ascii="Book Antiqua" w:eastAsia="Arial Unicode MS" w:hAnsi="Book Antiqua" w:cs="Arial Unicode MS"/>
          <w:sz w:val="24"/>
          <w:szCs w:val="24"/>
        </w:rPr>
        <w:t xml:space="preserve"> patients with depression. Conversely, effective treatment of depression with cognitive behavioral therapy with or with</w:t>
      </w:r>
      <w:r w:rsidR="00EC401E" w:rsidRPr="00082036">
        <w:rPr>
          <w:rFonts w:ascii="Book Antiqua" w:eastAsia="Arial Unicode MS" w:hAnsi="Book Antiqua" w:cs="Arial Unicode MS"/>
          <w:sz w:val="24"/>
          <w:szCs w:val="24"/>
        </w:rPr>
        <w:t>out</w:t>
      </w:r>
      <w:r w:rsidR="006C0A2C" w:rsidRPr="00082036">
        <w:rPr>
          <w:rFonts w:ascii="Book Antiqua" w:eastAsia="Arial Unicode MS" w:hAnsi="Book Antiqua" w:cs="Arial Unicode MS"/>
          <w:sz w:val="24"/>
          <w:szCs w:val="24"/>
        </w:rPr>
        <w:t xml:space="preserve"> medication decreased mortality in post-MI patients who were depressed. Since TRD post-MI patients are at higher risk for mortality, closer follow-up and more aggressive treatment for depression and risk factor modification is needed to improve patient outcome. It is important to monitor the effectiveness of depression treatment and change treatments if necessary to reduce depression and improve cardiac outcomes in post-MI patients with depression.</w:t>
      </w:r>
    </w:p>
    <w:p w:rsidR="00B37E00" w:rsidRPr="00082036" w:rsidRDefault="00B37E00" w:rsidP="0073771A">
      <w:pPr>
        <w:spacing w:after="0" w:line="360" w:lineRule="auto"/>
        <w:jc w:val="both"/>
        <w:rPr>
          <w:rFonts w:ascii="Book Antiqua" w:eastAsia="Arial Unicode MS" w:hAnsi="Book Antiqua" w:cs="Arial Unicode MS"/>
          <w:b/>
          <w:sz w:val="24"/>
          <w:szCs w:val="24"/>
        </w:rPr>
      </w:pPr>
    </w:p>
    <w:p w:rsidR="00B37E00" w:rsidRPr="00A209DF" w:rsidRDefault="00B37E00" w:rsidP="0073771A">
      <w:pPr>
        <w:spacing w:after="0" w:line="360" w:lineRule="auto"/>
        <w:jc w:val="both"/>
        <w:rPr>
          <w:rFonts w:ascii="Book Antiqua" w:hAnsi="Book Antiqua" w:cs="Times New Roman"/>
          <w:b/>
          <w:sz w:val="24"/>
          <w:szCs w:val="24"/>
          <w:lang w:eastAsia="zh-CN"/>
        </w:rPr>
      </w:pPr>
      <w:r w:rsidRPr="00082036">
        <w:rPr>
          <w:rFonts w:ascii="Book Antiqua" w:eastAsia="Times New Roman" w:hAnsi="Book Antiqua" w:cs="Times New Roman"/>
          <w:sz w:val="24"/>
          <w:szCs w:val="24"/>
        </w:rPr>
        <w:t xml:space="preserve">Banankhah SK, Friedmann E, Thomas S. </w:t>
      </w:r>
      <w:r w:rsidR="00A209DF" w:rsidRPr="00A209DF">
        <w:rPr>
          <w:rFonts w:ascii="Book Antiqua" w:eastAsia="Times New Roman" w:hAnsi="Book Antiqua" w:cs="Times New Roman"/>
          <w:sz w:val="24"/>
          <w:szCs w:val="24"/>
        </w:rPr>
        <w:t>Effective treatment of depression improves post-myocardial infarction survival</w:t>
      </w:r>
      <w:r w:rsidRPr="00082036">
        <w:rPr>
          <w:rFonts w:ascii="Book Antiqua" w:eastAsia="Times New Roman" w:hAnsi="Book Antiqua" w:cs="Times New Roman"/>
          <w:sz w:val="24"/>
          <w:szCs w:val="24"/>
        </w:rPr>
        <w:t xml:space="preserve">. </w:t>
      </w:r>
      <w:r w:rsidRPr="00082036">
        <w:rPr>
          <w:rFonts w:ascii="Book Antiqua" w:eastAsia="Times New Roman" w:hAnsi="Book Antiqua" w:cs="Times New Roman"/>
          <w:i/>
          <w:sz w:val="24"/>
          <w:szCs w:val="24"/>
        </w:rPr>
        <w:t xml:space="preserve">World J Cardiol </w:t>
      </w:r>
      <w:r w:rsidRPr="00A209DF">
        <w:rPr>
          <w:rFonts w:ascii="Book Antiqua" w:eastAsia="Times New Roman" w:hAnsi="Book Antiqua" w:cs="Times New Roman"/>
          <w:sz w:val="24"/>
          <w:szCs w:val="24"/>
        </w:rPr>
        <w:t>201</w:t>
      </w:r>
      <w:r w:rsidR="00A209DF">
        <w:rPr>
          <w:rFonts w:ascii="Book Antiqua" w:hAnsi="Book Antiqua" w:cs="Times New Roman" w:hint="eastAsia"/>
          <w:sz w:val="24"/>
          <w:szCs w:val="24"/>
          <w:lang w:eastAsia="zh-CN"/>
        </w:rPr>
        <w:t>5</w:t>
      </w:r>
      <w:r w:rsidRPr="00A209DF">
        <w:rPr>
          <w:rFonts w:ascii="Book Antiqua" w:eastAsia="Times New Roman" w:hAnsi="Book Antiqua" w:cs="Times New Roman"/>
          <w:sz w:val="24"/>
          <w:szCs w:val="24"/>
        </w:rPr>
        <w:t>;</w:t>
      </w:r>
      <w:r w:rsidR="00A209DF">
        <w:rPr>
          <w:rFonts w:ascii="Book Antiqua" w:hAnsi="Book Antiqua" w:cs="Times New Roman" w:hint="eastAsia"/>
          <w:sz w:val="24"/>
          <w:szCs w:val="24"/>
          <w:lang w:eastAsia="zh-CN"/>
        </w:rPr>
        <w:t xml:space="preserve"> In press</w:t>
      </w:r>
    </w:p>
    <w:p w:rsidR="00D3754C" w:rsidRPr="00082036" w:rsidRDefault="00D3754C" w:rsidP="0073771A">
      <w:pPr>
        <w:spacing w:after="0" w:line="360" w:lineRule="auto"/>
        <w:jc w:val="both"/>
        <w:rPr>
          <w:rFonts w:ascii="Book Antiqua" w:hAnsi="Book Antiqua" w:cs="Times New Roman"/>
          <w:sz w:val="24"/>
          <w:szCs w:val="24"/>
          <w:lang w:eastAsia="zh-CN"/>
        </w:rPr>
      </w:pPr>
    </w:p>
    <w:p w:rsidR="00A36E8A" w:rsidRPr="00082036" w:rsidRDefault="007E54CA" w:rsidP="0073771A">
      <w:pPr>
        <w:spacing w:after="0" w:line="360" w:lineRule="auto"/>
        <w:jc w:val="both"/>
        <w:rPr>
          <w:rFonts w:ascii="Book Antiqua" w:eastAsia="Times New Roman" w:hAnsi="Book Antiqua" w:cs="Times New Roman"/>
          <w:b/>
          <w:sz w:val="24"/>
          <w:szCs w:val="24"/>
        </w:rPr>
      </w:pPr>
      <w:r w:rsidRPr="00082036">
        <w:rPr>
          <w:rFonts w:ascii="Book Antiqua" w:eastAsia="Times New Roman" w:hAnsi="Book Antiqua" w:cs="Times New Roman"/>
          <w:b/>
          <w:sz w:val="24"/>
          <w:szCs w:val="24"/>
        </w:rPr>
        <w:t>INTRODUCTION</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Depression predicts morbidity and mortality in patients after myocardial infarction (MI)</w:t>
      </w:r>
      <w:r w:rsidR="00DE7D66" w:rsidRPr="00082036">
        <w:rPr>
          <w:rFonts w:ascii="Book Antiqua" w:hAnsi="Book Antiqua" w:cs="Times New Roman"/>
          <w:sz w:val="24"/>
          <w:szCs w:val="24"/>
          <w:vertAlign w:val="superscript"/>
          <w:lang w:eastAsia="zh-CN"/>
        </w:rPr>
        <w:t>[</w:t>
      </w:r>
      <w:r w:rsidR="00DE7D66" w:rsidRPr="00082036">
        <w:rPr>
          <w:rFonts w:ascii="Book Antiqua" w:eastAsia="Times New Roman" w:hAnsi="Book Antiqua" w:cs="Times New Roman"/>
          <w:sz w:val="24"/>
          <w:szCs w:val="24"/>
          <w:vertAlign w:val="superscript"/>
        </w:rPr>
        <w:t>1-</w:t>
      </w:r>
      <w:r w:rsidR="00E771BE" w:rsidRPr="00082036">
        <w:rPr>
          <w:rFonts w:ascii="Book Antiqua" w:eastAsia="Times New Roman" w:hAnsi="Book Antiqua" w:cs="Times New Roman"/>
          <w:sz w:val="24"/>
          <w:szCs w:val="24"/>
          <w:vertAlign w:val="superscript"/>
        </w:rPr>
        <w:t>5</w:t>
      </w:r>
      <w:r w:rsidR="00DE7D66" w:rsidRPr="00082036">
        <w:rPr>
          <w:rFonts w:ascii="Book Antiqua" w:hAnsi="Book Antiqua" w:cs="Times New Roman"/>
          <w:sz w:val="24"/>
          <w:szCs w:val="24"/>
          <w:vertAlign w:val="superscript"/>
          <w:lang w:eastAsia="zh-CN"/>
        </w:rPr>
        <w:t>]</w:t>
      </w:r>
      <w:r w:rsidRPr="00082036">
        <w:rPr>
          <w:rFonts w:ascii="Book Antiqua" w:eastAsia="Times New Roman" w:hAnsi="Book Antiqua" w:cs="Times New Roman"/>
          <w:sz w:val="24"/>
          <w:szCs w:val="24"/>
        </w:rPr>
        <w:t>.</w:t>
      </w:r>
      <w:r w:rsidR="008F2A92">
        <w:rPr>
          <w:rFonts w:ascii="Book Antiqua" w:eastAsia="Times New Roman" w:hAnsi="Book Antiqua" w:cs="Times New Roman"/>
          <w:sz w:val="24"/>
          <w:szCs w:val="24"/>
        </w:rPr>
        <w:t xml:space="preserve"> </w:t>
      </w:r>
      <w:r w:rsidR="00663D16" w:rsidRPr="00082036">
        <w:rPr>
          <w:rFonts w:ascii="Book Antiqua" w:eastAsia="Times New Roman" w:hAnsi="Book Antiqua" w:cs="Times New Roman"/>
          <w:sz w:val="24"/>
          <w:szCs w:val="24"/>
        </w:rPr>
        <w:t>D</w:t>
      </w:r>
      <w:r w:rsidR="009C23D3" w:rsidRPr="00082036">
        <w:rPr>
          <w:rFonts w:ascii="Book Antiqua" w:eastAsia="Times New Roman" w:hAnsi="Book Antiqua" w:cs="Times New Roman"/>
          <w:sz w:val="24"/>
          <w:szCs w:val="24"/>
        </w:rPr>
        <w:t>epression</w:t>
      </w:r>
      <w:r w:rsidR="00663D16" w:rsidRPr="00082036">
        <w:rPr>
          <w:rFonts w:ascii="Book Antiqua" w:eastAsia="Times New Roman" w:hAnsi="Book Antiqua" w:cs="Times New Roman"/>
          <w:sz w:val="24"/>
          <w:szCs w:val="24"/>
        </w:rPr>
        <w:t xml:space="preserve"> in post-MI patients is</w:t>
      </w:r>
      <w:r w:rsidR="009C23D3" w:rsidRPr="00082036">
        <w:rPr>
          <w:rFonts w:ascii="Book Antiqua" w:eastAsia="Times New Roman" w:hAnsi="Book Antiqua" w:cs="Times New Roman"/>
          <w:sz w:val="24"/>
          <w:szCs w:val="24"/>
        </w:rPr>
        <w:t xml:space="preserve"> associated</w:t>
      </w:r>
      <w:r w:rsidR="00B6439B" w:rsidRPr="00082036">
        <w:rPr>
          <w:rFonts w:ascii="Book Antiqua" w:eastAsia="Times New Roman" w:hAnsi="Book Antiqua" w:cs="Times New Roman"/>
          <w:sz w:val="24"/>
          <w:szCs w:val="24"/>
        </w:rPr>
        <w:t xml:space="preserve"> with</w:t>
      </w:r>
      <w:r w:rsidR="009C23D3" w:rsidRPr="00082036">
        <w:rPr>
          <w:rFonts w:ascii="Book Antiqua" w:eastAsia="Times New Roman" w:hAnsi="Book Antiqua" w:cs="Times New Roman"/>
          <w:sz w:val="24"/>
          <w:szCs w:val="24"/>
        </w:rPr>
        <w:t xml:space="preserve"> </w:t>
      </w:r>
      <w:r w:rsidR="00663D16" w:rsidRPr="00082036">
        <w:rPr>
          <w:rFonts w:ascii="Book Antiqua" w:eastAsia="Times New Roman" w:hAnsi="Book Antiqua" w:cs="Times New Roman"/>
          <w:sz w:val="24"/>
          <w:szCs w:val="24"/>
        </w:rPr>
        <w:t>increase</w:t>
      </w:r>
      <w:r w:rsidR="00097DE3" w:rsidRPr="00082036">
        <w:rPr>
          <w:rFonts w:ascii="Book Antiqua" w:eastAsia="Times New Roman" w:hAnsi="Book Antiqua" w:cs="Times New Roman"/>
          <w:sz w:val="24"/>
          <w:szCs w:val="24"/>
        </w:rPr>
        <w:t>d</w:t>
      </w:r>
      <w:r w:rsidR="00663D16" w:rsidRPr="00082036">
        <w:rPr>
          <w:rFonts w:ascii="Book Antiqua" w:eastAsia="Times New Roman" w:hAnsi="Book Antiqua" w:cs="Times New Roman"/>
          <w:sz w:val="24"/>
          <w:szCs w:val="24"/>
        </w:rPr>
        <w:t xml:space="preserve"> mortality</w:t>
      </w:r>
      <w:r w:rsidR="009C23D3" w:rsidRPr="00082036">
        <w:rPr>
          <w:rFonts w:ascii="Book Antiqua" w:eastAsia="Times New Roman" w:hAnsi="Book Antiqua" w:cs="Times New Roman"/>
          <w:sz w:val="24"/>
          <w:szCs w:val="24"/>
        </w:rPr>
        <w:t xml:space="preserve"> </w:t>
      </w:r>
      <w:r w:rsidR="00097DE3" w:rsidRPr="00082036">
        <w:rPr>
          <w:rFonts w:ascii="Book Antiqua" w:eastAsia="Times New Roman" w:hAnsi="Book Antiqua" w:cs="Times New Roman"/>
          <w:sz w:val="24"/>
          <w:szCs w:val="24"/>
        </w:rPr>
        <w:t>A</w:t>
      </w:r>
      <w:r w:rsidR="00C93B74" w:rsidRPr="00082036">
        <w:rPr>
          <w:rFonts w:ascii="Book Antiqua" w:eastAsia="Times New Roman" w:hAnsi="Book Antiqua" w:cs="Times New Roman"/>
          <w:sz w:val="24"/>
          <w:szCs w:val="24"/>
        </w:rPr>
        <w:t xml:space="preserve"> meta-analysis of 29 studies with an average of 16 mon</w:t>
      </w:r>
      <w:r w:rsidR="00A209DF">
        <w:rPr>
          <w:rFonts w:ascii="Book Antiqua" w:eastAsia="Times New Roman" w:hAnsi="Book Antiqua" w:cs="Times New Roman"/>
          <w:sz w:val="24"/>
          <w:szCs w:val="24"/>
        </w:rPr>
        <w:t>ths follow-up and a total of 16</w:t>
      </w:r>
      <w:r w:rsidR="00C93B74" w:rsidRPr="00082036">
        <w:rPr>
          <w:rFonts w:ascii="Book Antiqua" w:eastAsia="Times New Roman" w:hAnsi="Book Antiqua" w:cs="Times New Roman"/>
          <w:sz w:val="24"/>
          <w:szCs w:val="24"/>
        </w:rPr>
        <w:t xml:space="preserve">889 patients revealed that post-MI depression is associated with </w:t>
      </w:r>
      <w:r w:rsidR="00097DE3" w:rsidRPr="00082036">
        <w:rPr>
          <w:rFonts w:ascii="Book Antiqua" w:eastAsia="Times New Roman" w:hAnsi="Book Antiqua" w:cs="Times New Roman"/>
          <w:sz w:val="24"/>
          <w:szCs w:val="24"/>
        </w:rPr>
        <w:t xml:space="preserve">more than doubling in odds of </w:t>
      </w:r>
      <w:r w:rsidR="00C93B74" w:rsidRPr="00082036">
        <w:rPr>
          <w:rFonts w:ascii="Book Antiqua" w:eastAsia="Times New Roman" w:hAnsi="Book Antiqua" w:cs="Times New Roman"/>
          <w:sz w:val="24"/>
          <w:szCs w:val="24"/>
        </w:rPr>
        <w:t>al</w:t>
      </w:r>
      <w:r w:rsidR="00A209DF">
        <w:rPr>
          <w:rFonts w:ascii="Book Antiqua" w:eastAsia="Times New Roman" w:hAnsi="Book Antiqua" w:cs="Times New Roman"/>
          <w:sz w:val="24"/>
          <w:szCs w:val="24"/>
        </w:rPr>
        <w:t>l cause mortality (OR, 2.25,</w:t>
      </w:r>
      <w:r w:rsidR="00A209DF">
        <w:rPr>
          <w:rFonts w:ascii="Book Antiqua" w:hAnsi="Book Antiqua" w:cs="Times New Roman" w:hint="eastAsia"/>
          <w:sz w:val="24"/>
          <w:szCs w:val="24"/>
          <w:lang w:eastAsia="zh-CN"/>
        </w:rPr>
        <w:t xml:space="preserve"> </w:t>
      </w:r>
      <w:r w:rsidR="00A209DF">
        <w:rPr>
          <w:rFonts w:ascii="Book Antiqua" w:eastAsia="Times New Roman" w:hAnsi="Book Antiqua" w:cs="Times New Roman"/>
          <w:sz w:val="24"/>
          <w:szCs w:val="24"/>
        </w:rPr>
        <w:t>95%</w:t>
      </w:r>
      <w:r w:rsidR="00C93B74" w:rsidRPr="00082036">
        <w:rPr>
          <w:rFonts w:ascii="Book Antiqua" w:eastAsia="Times New Roman" w:hAnsi="Book Antiqua" w:cs="Times New Roman"/>
          <w:sz w:val="24"/>
          <w:szCs w:val="24"/>
        </w:rPr>
        <w:t>CI:</w:t>
      </w:r>
      <w:r w:rsidR="00A209DF">
        <w:rPr>
          <w:rFonts w:ascii="Book Antiqua" w:hAnsi="Book Antiqua" w:cs="Times New Roman" w:hint="eastAsia"/>
          <w:sz w:val="24"/>
          <w:szCs w:val="24"/>
          <w:lang w:eastAsia="zh-CN"/>
        </w:rPr>
        <w:t xml:space="preserve"> </w:t>
      </w:r>
      <w:r w:rsidR="00C93B74" w:rsidRPr="00082036">
        <w:rPr>
          <w:rFonts w:ascii="Book Antiqua" w:eastAsia="Times New Roman" w:hAnsi="Book Antiqua" w:cs="Times New Roman"/>
          <w:sz w:val="24"/>
          <w:szCs w:val="24"/>
        </w:rPr>
        <w:t>1.73-2.93;</w:t>
      </w:r>
      <w:r w:rsidR="00A209DF">
        <w:rPr>
          <w:rFonts w:ascii="Book Antiqua" w:hAnsi="Book Antiqua" w:cs="Times New Roman" w:hint="eastAsia"/>
          <w:sz w:val="24"/>
          <w:szCs w:val="24"/>
          <w:lang w:eastAsia="zh-CN"/>
        </w:rPr>
        <w:t xml:space="preserve"> </w:t>
      </w:r>
      <w:r w:rsidR="00A209DF" w:rsidRPr="00A209DF">
        <w:rPr>
          <w:rFonts w:ascii="Book Antiqua" w:eastAsia="Times New Roman" w:hAnsi="Book Antiqua" w:cs="Times New Roman"/>
          <w:i/>
          <w:sz w:val="24"/>
          <w:szCs w:val="24"/>
        </w:rPr>
        <w:t>P</w:t>
      </w:r>
      <w:r w:rsidR="00A209DF">
        <w:rPr>
          <w:rFonts w:ascii="Book Antiqua" w:hAnsi="Book Antiqua" w:cs="Times New Roman" w:hint="eastAsia"/>
          <w:sz w:val="24"/>
          <w:szCs w:val="24"/>
          <w:lang w:eastAsia="zh-CN"/>
        </w:rPr>
        <w:t xml:space="preserve"> </w:t>
      </w:r>
      <w:r w:rsidR="00C93B74" w:rsidRPr="00082036">
        <w:rPr>
          <w:rFonts w:ascii="Book Antiqua" w:eastAsia="Times New Roman" w:hAnsi="Book Antiqua" w:cs="Times New Roman"/>
          <w:sz w:val="24"/>
          <w:szCs w:val="24"/>
        </w:rPr>
        <w:t>&lt;</w:t>
      </w:r>
      <w:r w:rsidR="00A209DF">
        <w:rPr>
          <w:rFonts w:ascii="Book Antiqua" w:hAnsi="Book Antiqua" w:cs="Times New Roman" w:hint="eastAsia"/>
          <w:sz w:val="24"/>
          <w:szCs w:val="24"/>
          <w:lang w:eastAsia="zh-CN"/>
        </w:rPr>
        <w:t xml:space="preserve"> 0</w:t>
      </w:r>
      <w:r w:rsidR="00C93B74" w:rsidRPr="00082036">
        <w:rPr>
          <w:rFonts w:ascii="Book Antiqua" w:eastAsia="Times New Roman" w:hAnsi="Book Antiqua" w:cs="Times New Roman"/>
          <w:sz w:val="24"/>
          <w:szCs w:val="24"/>
        </w:rPr>
        <w:t>.001)</w:t>
      </w:r>
      <w:r w:rsidR="00A209DF" w:rsidRPr="00082036">
        <w:rPr>
          <w:rFonts w:ascii="Book Antiqua" w:eastAsia="Times New Roman" w:hAnsi="Book Antiqua" w:cs="Times New Roman"/>
          <w:sz w:val="24"/>
          <w:szCs w:val="24"/>
          <w:vertAlign w:val="superscript"/>
        </w:rPr>
        <w:t>[6]</w:t>
      </w:r>
      <w:r w:rsidR="00E159E3" w:rsidRPr="00082036">
        <w:rPr>
          <w:rFonts w:ascii="Book Antiqua" w:eastAsia="Times New Roman" w:hAnsi="Book Antiqua" w:cs="Times New Roman"/>
          <w:sz w:val="24"/>
          <w:szCs w:val="24"/>
        </w:rPr>
        <w:t>.</w:t>
      </w:r>
      <w:r w:rsidR="00097DE3" w:rsidRPr="00082036">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Prevalence of depression is about 20% in patients with MI, compared to 5% in the general population</w:t>
      </w:r>
      <w:r w:rsidR="00A209DF" w:rsidRPr="00082036">
        <w:rPr>
          <w:rFonts w:ascii="Book Antiqua" w:eastAsia="Times New Roman" w:hAnsi="Book Antiqua" w:cs="Times New Roman"/>
          <w:sz w:val="24"/>
          <w:szCs w:val="24"/>
          <w:vertAlign w:val="superscript"/>
        </w:rPr>
        <w:t>[7,8]</w:t>
      </w:r>
      <w:r w:rsidRPr="00082036">
        <w:rPr>
          <w:rFonts w:ascii="Book Antiqua" w:eastAsia="Times New Roman" w:hAnsi="Book Antiqua" w:cs="Times New Roman"/>
          <w:sz w:val="24"/>
          <w:szCs w:val="24"/>
        </w:rPr>
        <w:t>.</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Depression predicts a poorer prognosis and lower functional status in post-MI patients</w:t>
      </w:r>
      <w:r w:rsidR="00A209DF" w:rsidRPr="00082036">
        <w:rPr>
          <w:rFonts w:ascii="Book Antiqua" w:eastAsia="Times New Roman" w:hAnsi="Book Antiqua" w:cs="Times New Roman"/>
          <w:sz w:val="24"/>
          <w:szCs w:val="24"/>
          <w:vertAlign w:val="superscript"/>
        </w:rPr>
        <w:t>[4]</w:t>
      </w:r>
      <w:r w:rsidRPr="00082036">
        <w:rPr>
          <w:rFonts w:ascii="Book Antiqua" w:eastAsia="Times New Roman" w:hAnsi="Book Antiqua" w:cs="Times New Roman"/>
          <w:sz w:val="24"/>
          <w:szCs w:val="24"/>
        </w:rPr>
        <w:t xml:space="preserve">. </w:t>
      </w:r>
    </w:p>
    <w:p w:rsidR="00E159E3" w:rsidRPr="00082036" w:rsidRDefault="007E54CA" w:rsidP="00A209DF">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Treating depression in depressed post-MI patients should improve their long-term prognosis; however, in randomized clinical trials treating depression in depressed post-MI patients did not improve their survival</w:t>
      </w:r>
      <w:r w:rsidR="00A209DF" w:rsidRPr="00082036">
        <w:rPr>
          <w:rFonts w:ascii="Book Antiqua" w:eastAsia="Times New Roman" w:hAnsi="Book Antiqua" w:cs="Times New Roman"/>
          <w:sz w:val="24"/>
          <w:szCs w:val="24"/>
          <w:vertAlign w:val="superscript"/>
        </w:rPr>
        <w:t>[9-12]</w:t>
      </w:r>
      <w:r w:rsidRPr="00082036">
        <w:rPr>
          <w:rFonts w:ascii="Book Antiqua" w:eastAsia="Times New Roman" w:hAnsi="Book Antiqua" w:cs="Times New Roman"/>
          <w:sz w:val="24"/>
          <w:szCs w:val="24"/>
        </w:rPr>
        <w:t xml:space="preserve">. </w:t>
      </w:r>
    </w:p>
    <w:p w:rsidR="00A36E8A" w:rsidRPr="00082036" w:rsidRDefault="007E54CA" w:rsidP="00A209DF">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Cognitive behavioral therapy, plus adjunctive sertraline treatment in the case of insufficient response, did not improve mortality or nonfatal re-infarction with a mean 29 mo follow-up in post-MI patients with depression and/or low perceived social support (LPSS) enrolled in the Enhancing Recovery in Coronary Heart Disease (ENRICHD) clinical trial</w:t>
      </w:r>
      <w:r w:rsidR="00A209DF" w:rsidRPr="00082036">
        <w:rPr>
          <w:rFonts w:ascii="Book Antiqua" w:eastAsia="Times New Roman" w:hAnsi="Book Antiqua" w:cs="Times New Roman"/>
          <w:sz w:val="24"/>
          <w:szCs w:val="24"/>
          <w:vertAlign w:val="superscript"/>
        </w:rPr>
        <w:t>[9]</w:t>
      </w:r>
      <w:r w:rsidRPr="00082036">
        <w:rPr>
          <w:rFonts w:ascii="Book Antiqua" w:eastAsia="Times New Roman" w:hAnsi="Book Antiqua" w:cs="Times New Roman"/>
          <w:sz w:val="24"/>
          <w:szCs w:val="24"/>
        </w:rPr>
        <w:t xml:space="preserve">. There was no difference in event-free survival between the intervention and usual care groups (75.5% </w:t>
      </w:r>
      <w:r w:rsidRPr="00A209DF">
        <w:rPr>
          <w:rFonts w:ascii="Book Antiqua" w:eastAsia="Times New Roman" w:hAnsi="Book Antiqua" w:cs="Times New Roman"/>
          <w:i/>
          <w:sz w:val="24"/>
          <w:szCs w:val="24"/>
        </w:rPr>
        <w:t xml:space="preserve">vs </w:t>
      </w:r>
      <w:r w:rsidRPr="00082036">
        <w:rPr>
          <w:rFonts w:ascii="Book Antiqua" w:eastAsia="Times New Roman" w:hAnsi="Book Antiqua" w:cs="Times New Roman"/>
          <w:sz w:val="24"/>
          <w:szCs w:val="24"/>
        </w:rPr>
        <w:t>74.7%). The intervention resulted in a temporary reduction in depression, which was present at 6 mo but disappeared by 30 mo after randomization</w:t>
      </w:r>
      <w:r w:rsidR="00A209DF" w:rsidRPr="00082036">
        <w:rPr>
          <w:rFonts w:ascii="Book Antiqua" w:eastAsia="Times New Roman" w:hAnsi="Book Antiqua" w:cs="Times New Roman"/>
          <w:sz w:val="24"/>
          <w:szCs w:val="24"/>
          <w:vertAlign w:val="superscript"/>
        </w:rPr>
        <w:t>[9]</w:t>
      </w:r>
      <w:r w:rsidRPr="00082036">
        <w:rPr>
          <w:rFonts w:ascii="Book Antiqua" w:eastAsia="Times New Roman" w:hAnsi="Book Antiqua" w:cs="Times New Roman"/>
          <w:sz w:val="24"/>
          <w:szCs w:val="24"/>
        </w:rPr>
        <w:t xml:space="preserve">. Similarly, depression treatment did not improve cardiac event-free survival (treatment group 86.2% </w:t>
      </w:r>
      <w:r w:rsidRPr="00A209DF">
        <w:rPr>
          <w:rFonts w:ascii="Book Antiqua" w:eastAsia="Times New Roman" w:hAnsi="Book Antiqua" w:cs="Times New Roman"/>
          <w:i/>
          <w:sz w:val="24"/>
          <w:szCs w:val="24"/>
        </w:rPr>
        <w:t>vs</w:t>
      </w:r>
      <w:r w:rsidRPr="00082036">
        <w:rPr>
          <w:rFonts w:ascii="Book Antiqua" w:eastAsia="Times New Roman" w:hAnsi="Book Antiqua" w:cs="Times New Roman"/>
          <w:sz w:val="24"/>
          <w:szCs w:val="24"/>
        </w:rPr>
        <w:t xml:space="preserve"> usual car</w:t>
      </w:r>
      <w:r w:rsidR="00AB265F" w:rsidRPr="00082036">
        <w:rPr>
          <w:rFonts w:ascii="Book Antiqua" w:eastAsia="Times New Roman" w:hAnsi="Book Antiqua" w:cs="Times New Roman"/>
          <w:sz w:val="24"/>
          <w:szCs w:val="24"/>
        </w:rPr>
        <w:t>e</w:t>
      </w:r>
      <w:r w:rsidRPr="00082036">
        <w:rPr>
          <w:rFonts w:ascii="Book Antiqua" w:eastAsia="Times New Roman" w:hAnsi="Book Antiqua" w:cs="Times New Roman"/>
          <w:sz w:val="24"/>
          <w:szCs w:val="24"/>
        </w:rPr>
        <w:t xml:space="preserve"> group 87.3%) during the </w:t>
      </w:r>
      <w:r w:rsidR="009B193D" w:rsidRPr="00082036">
        <w:rPr>
          <w:rFonts w:ascii="Book Antiqua" w:eastAsia="Times New Roman" w:hAnsi="Book Antiqua" w:cs="Times New Roman"/>
          <w:sz w:val="24"/>
          <w:szCs w:val="24"/>
        </w:rPr>
        <w:t>18</w:t>
      </w:r>
      <w:r w:rsidRPr="00082036">
        <w:rPr>
          <w:rFonts w:ascii="Book Antiqua" w:eastAsia="Times New Roman" w:hAnsi="Book Antiqua" w:cs="Times New Roman"/>
          <w:sz w:val="24"/>
          <w:szCs w:val="24"/>
        </w:rPr>
        <w:t xml:space="preserve"> mo of follow-up in the Myocardial Infarction and Depression-Intervention Trial (MIND-IT).</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vertAlign w:val="superscript"/>
        </w:rPr>
        <w:t>1</w:t>
      </w:r>
      <w:r w:rsidR="00E159E3" w:rsidRPr="00082036">
        <w:rPr>
          <w:rFonts w:ascii="Book Antiqua" w:eastAsia="Times New Roman" w:hAnsi="Book Antiqua" w:cs="Times New Roman"/>
          <w:sz w:val="24"/>
          <w:szCs w:val="24"/>
          <w:vertAlign w:val="superscript"/>
        </w:rPr>
        <w:t>1</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xml:space="preserve"> Antidepressant medication (sertraline) for </w:t>
      </w:r>
      <w:r w:rsidR="00AB265F" w:rsidRPr="00082036">
        <w:rPr>
          <w:rFonts w:ascii="Book Antiqua" w:eastAsia="Times New Roman" w:hAnsi="Book Antiqua" w:cs="Times New Roman"/>
          <w:sz w:val="24"/>
          <w:szCs w:val="24"/>
        </w:rPr>
        <w:t>depressed patients with heart disease (</w:t>
      </w:r>
      <w:r w:rsidR="00A209DF" w:rsidRPr="00A209DF">
        <w:rPr>
          <w:rFonts w:ascii="Book Antiqua" w:hAnsi="Book Antiqua" w:cs="Times New Roman" w:hint="eastAsia"/>
          <w:i/>
          <w:sz w:val="24"/>
          <w:szCs w:val="24"/>
          <w:lang w:eastAsia="zh-CN"/>
        </w:rPr>
        <w:t>n</w:t>
      </w:r>
      <w:r w:rsidR="00A209DF">
        <w:rPr>
          <w:rFonts w:ascii="Book Antiqua" w:hAnsi="Book Antiqua" w:cs="Times New Roman" w:hint="eastAsia"/>
          <w:sz w:val="24"/>
          <w:szCs w:val="24"/>
          <w:lang w:eastAsia="zh-CN"/>
        </w:rPr>
        <w:t xml:space="preserve"> </w:t>
      </w:r>
      <w:r w:rsidR="00AB265F" w:rsidRPr="00082036">
        <w:rPr>
          <w:rFonts w:ascii="Book Antiqua" w:eastAsia="Times New Roman" w:hAnsi="Book Antiqua" w:cs="Times New Roman"/>
          <w:sz w:val="24"/>
          <w:szCs w:val="24"/>
        </w:rPr>
        <w:t>=</w:t>
      </w:r>
      <w:r w:rsidR="00A209DF">
        <w:rPr>
          <w:rFonts w:ascii="Book Antiqua" w:hAnsi="Book Antiqua" w:cs="Times New Roman" w:hint="eastAsia"/>
          <w:sz w:val="24"/>
          <w:szCs w:val="24"/>
          <w:lang w:eastAsia="zh-CN"/>
        </w:rPr>
        <w:t xml:space="preserve"> </w:t>
      </w:r>
      <w:r w:rsidR="00AB265F" w:rsidRPr="00082036">
        <w:rPr>
          <w:rFonts w:ascii="Book Antiqua" w:eastAsia="Times New Roman" w:hAnsi="Book Antiqua" w:cs="Times New Roman"/>
          <w:sz w:val="24"/>
          <w:szCs w:val="24"/>
        </w:rPr>
        <w:t xml:space="preserve">369) resulted in a slight, but non-significant reduction in </w:t>
      </w:r>
      <w:r w:rsidRPr="00082036">
        <w:rPr>
          <w:rFonts w:ascii="Book Antiqua" w:eastAsia="Times New Roman" w:hAnsi="Book Antiqua" w:cs="Times New Roman"/>
          <w:sz w:val="24"/>
          <w:szCs w:val="24"/>
        </w:rPr>
        <w:t>recurrent MI and death after an average of 30 mo</w:t>
      </w:r>
      <w:r w:rsidR="00A209DF">
        <w:rPr>
          <w:rFonts w:ascii="Book Antiqua" w:eastAsia="Times New Roman" w:hAnsi="Book Antiqua" w:cs="Times New Roman"/>
          <w:sz w:val="24"/>
          <w:szCs w:val="24"/>
        </w:rPr>
        <w:t xml:space="preserve"> of follow-up (RR</w:t>
      </w:r>
      <w:r w:rsidR="00A209DF">
        <w:rPr>
          <w:rFonts w:ascii="Book Antiqua" w:hAnsi="Book Antiqua" w:cs="Times New Roman" w:hint="eastAsia"/>
          <w:sz w:val="24"/>
          <w:szCs w:val="24"/>
          <w:lang w:eastAsia="zh-CN"/>
        </w:rPr>
        <w:t xml:space="preserve"> </w:t>
      </w:r>
      <w:r w:rsidR="00A209DF">
        <w:rPr>
          <w:rFonts w:ascii="Book Antiqua" w:eastAsia="Times New Roman" w:hAnsi="Book Antiqua" w:cs="Times New Roman"/>
          <w:sz w:val="24"/>
          <w:szCs w:val="24"/>
        </w:rPr>
        <w:t>= 0.77; 95%</w:t>
      </w:r>
      <w:r w:rsidRPr="00082036">
        <w:rPr>
          <w:rFonts w:ascii="Book Antiqua" w:eastAsia="Times New Roman" w:hAnsi="Book Antiqua" w:cs="Times New Roman"/>
          <w:sz w:val="24"/>
          <w:szCs w:val="24"/>
        </w:rPr>
        <w:t>CI</w:t>
      </w:r>
      <w:r w:rsidR="00A209DF">
        <w:rPr>
          <w:rFonts w:ascii="Book Antiqua" w:hAnsi="Book Antiqua" w:cs="Times New Roman" w:hint="eastAsia"/>
          <w:sz w:val="24"/>
          <w:szCs w:val="24"/>
          <w:lang w:eastAsia="zh-CN"/>
        </w:rPr>
        <w:t>:</w:t>
      </w:r>
      <w:r w:rsidRPr="00082036">
        <w:rPr>
          <w:rFonts w:ascii="Book Antiqua" w:eastAsia="Times New Roman" w:hAnsi="Book Antiqua" w:cs="Times New Roman"/>
          <w:sz w:val="24"/>
          <w:szCs w:val="24"/>
        </w:rPr>
        <w:t xml:space="preserve"> 0.51-1.16) in the Sertraline Antidepressant Heart Attack Randomized Trial (SADHART)</w:t>
      </w:r>
      <w:r w:rsidR="00A209DF" w:rsidRPr="00A209DF">
        <w:rPr>
          <w:rFonts w:ascii="Book Antiqua" w:eastAsia="Times New Roman" w:hAnsi="Book Antiqua" w:cs="Times New Roman"/>
          <w:sz w:val="24"/>
          <w:szCs w:val="24"/>
          <w:vertAlign w:val="superscript"/>
        </w:rPr>
        <w:t xml:space="preserve"> </w:t>
      </w:r>
      <w:r w:rsidR="00A209DF" w:rsidRPr="00082036">
        <w:rPr>
          <w:rFonts w:ascii="Book Antiqua" w:eastAsia="Times New Roman" w:hAnsi="Book Antiqua" w:cs="Times New Roman"/>
          <w:sz w:val="24"/>
          <w:szCs w:val="24"/>
          <w:vertAlign w:val="superscript"/>
        </w:rPr>
        <w:t>[10]</w:t>
      </w:r>
      <w:r w:rsidRPr="00082036">
        <w:rPr>
          <w:rFonts w:ascii="Book Antiqua" w:eastAsia="Times New Roman" w:hAnsi="Book Antiqua" w:cs="Times New Roman"/>
          <w:sz w:val="24"/>
          <w:szCs w:val="24"/>
        </w:rPr>
        <w:t xml:space="preserve">. </w:t>
      </w:r>
      <w:r w:rsidR="00E8532A" w:rsidRPr="00082036">
        <w:rPr>
          <w:rFonts w:ascii="Book Antiqua" w:eastAsia="Times New Roman" w:hAnsi="Book Antiqua" w:cs="Times New Roman"/>
          <w:sz w:val="24"/>
          <w:szCs w:val="24"/>
        </w:rPr>
        <w:t>The r</w:t>
      </w:r>
      <w:r w:rsidRPr="00082036">
        <w:rPr>
          <w:rFonts w:ascii="Book Antiqua" w:eastAsia="Times New Roman" w:hAnsi="Book Antiqua" w:cs="Times New Roman"/>
          <w:sz w:val="24"/>
          <w:szCs w:val="24"/>
        </w:rPr>
        <w:t xml:space="preserve">ecent </w:t>
      </w:r>
      <w:r w:rsidR="00E8532A" w:rsidRPr="00082036">
        <w:rPr>
          <w:rFonts w:ascii="Book Antiqua" w:eastAsia="Times New Roman" w:hAnsi="Book Antiqua" w:cs="Times New Roman"/>
          <w:sz w:val="24"/>
          <w:szCs w:val="24"/>
        </w:rPr>
        <w:t>8-year follow-up</w:t>
      </w:r>
      <w:r w:rsidR="00886D13" w:rsidRPr="00082036">
        <w:rPr>
          <w:rFonts w:ascii="Book Antiqua" w:eastAsia="Times New Roman" w:hAnsi="Book Antiqua" w:cs="Times New Roman"/>
          <w:sz w:val="24"/>
          <w:szCs w:val="24"/>
        </w:rPr>
        <w:t xml:space="preserve"> of the MIND-IT trial </w:t>
      </w:r>
      <w:r w:rsidRPr="00082036">
        <w:rPr>
          <w:rFonts w:ascii="Book Antiqua" w:eastAsia="Times New Roman" w:hAnsi="Book Antiqua" w:cs="Times New Roman"/>
          <w:sz w:val="24"/>
          <w:szCs w:val="24"/>
        </w:rPr>
        <w:t xml:space="preserve">that </w:t>
      </w:r>
      <w:r w:rsidR="00C02ECC" w:rsidRPr="00082036">
        <w:rPr>
          <w:rFonts w:ascii="Book Antiqua" w:eastAsia="Times New Roman" w:hAnsi="Book Antiqua" w:cs="Times New Roman"/>
          <w:sz w:val="24"/>
          <w:szCs w:val="24"/>
        </w:rPr>
        <w:t>evaluated</w:t>
      </w:r>
      <w:r w:rsidRPr="00082036">
        <w:rPr>
          <w:rFonts w:ascii="Book Antiqua" w:eastAsia="Times New Roman" w:hAnsi="Book Antiqua" w:cs="Times New Roman"/>
          <w:sz w:val="24"/>
          <w:szCs w:val="24"/>
        </w:rPr>
        <w:t xml:space="preserve"> the effects of antidepress</w:t>
      </w:r>
      <w:r w:rsidR="00B6439B" w:rsidRPr="00082036">
        <w:rPr>
          <w:rFonts w:ascii="Book Antiqua" w:eastAsia="Times New Roman" w:hAnsi="Book Antiqua" w:cs="Times New Roman"/>
          <w:sz w:val="24"/>
          <w:szCs w:val="24"/>
        </w:rPr>
        <w:t>ant treatment in depressed post-</w:t>
      </w:r>
      <w:r w:rsidRPr="00082036">
        <w:rPr>
          <w:rFonts w:ascii="Book Antiqua" w:eastAsia="Times New Roman" w:hAnsi="Book Antiqua" w:cs="Times New Roman"/>
          <w:sz w:val="24"/>
          <w:szCs w:val="24"/>
        </w:rPr>
        <w:t>MI patients revealed that the treatment group</w:t>
      </w:r>
      <w:r w:rsidR="00A209DF">
        <w:rPr>
          <w:rFonts w:ascii="Book Antiqua" w:hAnsi="Book Antiqua" w:cs="Times New Roman"/>
          <w:sz w:val="24"/>
          <w:szCs w:val="24"/>
          <w:lang w:eastAsia="zh-CN"/>
        </w:rPr>
        <w:t>’</w:t>
      </w:r>
      <w:r w:rsidR="00B6439B" w:rsidRPr="00082036">
        <w:rPr>
          <w:rFonts w:ascii="Book Antiqua" w:eastAsia="Times New Roman" w:hAnsi="Book Antiqua" w:cs="Times New Roman"/>
          <w:sz w:val="24"/>
          <w:szCs w:val="24"/>
        </w:rPr>
        <w:t>s</w:t>
      </w:r>
      <w:r w:rsidRPr="00082036">
        <w:rPr>
          <w:rFonts w:ascii="Book Antiqua" w:eastAsia="Times New Roman" w:hAnsi="Book Antiqua" w:cs="Times New Roman"/>
          <w:sz w:val="24"/>
          <w:szCs w:val="24"/>
        </w:rPr>
        <w:t xml:space="preserve"> mortality was not reduced when compared </w:t>
      </w:r>
      <w:r w:rsidR="004F06FA" w:rsidRPr="00082036">
        <w:rPr>
          <w:rFonts w:ascii="Book Antiqua" w:eastAsia="Times New Roman" w:hAnsi="Book Antiqua" w:cs="Times New Roman"/>
          <w:sz w:val="24"/>
          <w:szCs w:val="24"/>
        </w:rPr>
        <w:t>usual</w:t>
      </w:r>
      <w:r w:rsidRPr="00082036">
        <w:rPr>
          <w:rFonts w:ascii="Book Antiqua" w:eastAsia="Times New Roman" w:hAnsi="Book Antiqua" w:cs="Times New Roman"/>
          <w:sz w:val="24"/>
          <w:szCs w:val="24"/>
        </w:rPr>
        <w:t xml:space="preserve"> </w:t>
      </w:r>
      <w:r w:rsidR="00E8532A" w:rsidRPr="00082036">
        <w:rPr>
          <w:rFonts w:ascii="Book Antiqua" w:eastAsia="Times New Roman" w:hAnsi="Book Antiqua" w:cs="Times New Roman"/>
          <w:sz w:val="24"/>
          <w:szCs w:val="24"/>
        </w:rPr>
        <w:t xml:space="preserve">care </w:t>
      </w:r>
      <w:r w:rsidRPr="00082036">
        <w:rPr>
          <w:rFonts w:ascii="Book Antiqua" w:eastAsia="Times New Roman" w:hAnsi="Book Antiqua" w:cs="Times New Roman"/>
          <w:sz w:val="24"/>
          <w:szCs w:val="24"/>
        </w:rPr>
        <w:t>group</w:t>
      </w:r>
      <w:r w:rsidR="00A209DF" w:rsidRPr="00082036">
        <w:rPr>
          <w:rFonts w:ascii="Book Antiqua" w:eastAsia="Times New Roman" w:hAnsi="Book Antiqua" w:cs="Times New Roman"/>
          <w:sz w:val="24"/>
          <w:szCs w:val="24"/>
          <w:vertAlign w:val="superscript"/>
        </w:rPr>
        <w:t xml:space="preserve"> </w:t>
      </w:r>
      <w:r w:rsidR="00F321F2" w:rsidRPr="00082036">
        <w:rPr>
          <w:rFonts w:ascii="Book Antiqua" w:eastAsia="Times New Roman" w:hAnsi="Book Antiqua" w:cs="Times New Roman"/>
          <w:sz w:val="24"/>
          <w:szCs w:val="24"/>
          <w:vertAlign w:val="superscript"/>
        </w:rPr>
        <w:t>[</w:t>
      </w:r>
      <w:r w:rsidR="00E159E3" w:rsidRPr="00082036">
        <w:rPr>
          <w:rFonts w:ascii="Book Antiqua" w:eastAsia="Times New Roman" w:hAnsi="Book Antiqua" w:cs="Times New Roman"/>
          <w:sz w:val="24"/>
          <w:szCs w:val="24"/>
          <w:vertAlign w:val="superscript"/>
        </w:rPr>
        <w:t>12</w:t>
      </w:r>
      <w:r w:rsidR="00F321F2" w:rsidRPr="00082036">
        <w:rPr>
          <w:rFonts w:ascii="Book Antiqua" w:eastAsia="Times New Roman" w:hAnsi="Book Antiqua" w:cs="Times New Roman"/>
          <w:sz w:val="24"/>
          <w:szCs w:val="24"/>
          <w:vertAlign w:val="superscript"/>
        </w:rPr>
        <w:t>]</w:t>
      </w:r>
      <w:r w:rsidR="00A209DF" w:rsidRPr="00082036">
        <w:rPr>
          <w:rFonts w:ascii="Book Antiqua" w:eastAsia="Times New Roman" w:hAnsi="Book Antiqua" w:cs="Times New Roman"/>
          <w:sz w:val="24"/>
          <w:szCs w:val="24"/>
        </w:rPr>
        <w:t>.</w:t>
      </w:r>
      <w:r w:rsidRPr="00082036">
        <w:rPr>
          <w:rFonts w:ascii="Book Antiqua" w:eastAsia="Times New Roman" w:hAnsi="Book Antiqua" w:cs="Times New Roman"/>
          <w:sz w:val="24"/>
          <w:szCs w:val="24"/>
        </w:rPr>
        <w:t xml:space="preserve"> However, patients who actually </w:t>
      </w:r>
      <w:r w:rsidR="0022524E" w:rsidRPr="00082036">
        <w:rPr>
          <w:rFonts w:ascii="Book Antiqua" w:eastAsia="Times New Roman" w:hAnsi="Book Antiqua" w:cs="Times New Roman"/>
          <w:sz w:val="24"/>
          <w:szCs w:val="24"/>
        </w:rPr>
        <w:t>received</w:t>
      </w:r>
      <w:r w:rsidRPr="00082036">
        <w:rPr>
          <w:rFonts w:ascii="Book Antiqua" w:eastAsia="Times New Roman" w:hAnsi="Book Antiqua" w:cs="Times New Roman"/>
          <w:sz w:val="24"/>
          <w:szCs w:val="24"/>
        </w:rPr>
        <w:t xml:space="preserve"> treatment for depression</w:t>
      </w:r>
      <w:r w:rsidR="00B6439B" w:rsidRPr="00082036">
        <w:rPr>
          <w:rFonts w:ascii="Book Antiqua" w:eastAsia="Times New Roman" w:hAnsi="Book Antiqua" w:cs="Times New Roman"/>
          <w:sz w:val="24"/>
          <w:szCs w:val="24"/>
        </w:rPr>
        <w:t>,</w:t>
      </w:r>
      <w:r w:rsidR="00E8532A" w:rsidRPr="00082036">
        <w:rPr>
          <w:rFonts w:ascii="Book Antiqua" w:eastAsia="Times New Roman" w:hAnsi="Book Antiqua" w:cs="Times New Roman"/>
          <w:sz w:val="24"/>
          <w:szCs w:val="24"/>
        </w:rPr>
        <w:t xml:space="preserve"> regardless of group assignm</w:t>
      </w:r>
      <w:r w:rsidRPr="00082036">
        <w:rPr>
          <w:rFonts w:ascii="Book Antiqua" w:eastAsia="Times New Roman" w:hAnsi="Book Antiqua" w:cs="Times New Roman"/>
          <w:sz w:val="24"/>
          <w:szCs w:val="24"/>
        </w:rPr>
        <w:t>ent</w:t>
      </w:r>
      <w:r w:rsidR="00B6439B" w:rsidRPr="00082036">
        <w:rPr>
          <w:rFonts w:ascii="Book Antiqua" w:eastAsia="Times New Roman" w:hAnsi="Book Antiqua" w:cs="Times New Roman"/>
          <w:sz w:val="24"/>
          <w:szCs w:val="24"/>
        </w:rPr>
        <w:t>,</w:t>
      </w:r>
      <w:r w:rsidRPr="00082036">
        <w:rPr>
          <w:rFonts w:ascii="Book Antiqua" w:eastAsia="Times New Roman" w:hAnsi="Book Antiqua" w:cs="Times New Roman"/>
          <w:sz w:val="24"/>
          <w:szCs w:val="24"/>
        </w:rPr>
        <w:t xml:space="preserve"> had </w:t>
      </w:r>
      <w:r w:rsidR="004F06FA" w:rsidRPr="00082036">
        <w:rPr>
          <w:rFonts w:ascii="Book Antiqua" w:eastAsia="Times New Roman" w:hAnsi="Book Antiqua" w:cs="Times New Roman"/>
          <w:sz w:val="24"/>
          <w:szCs w:val="24"/>
        </w:rPr>
        <w:t xml:space="preserve">an </w:t>
      </w:r>
      <w:r w:rsidRPr="00082036">
        <w:rPr>
          <w:rFonts w:ascii="Book Antiqua" w:eastAsia="Times New Roman" w:hAnsi="Book Antiqua" w:cs="Times New Roman"/>
          <w:sz w:val="24"/>
          <w:szCs w:val="24"/>
        </w:rPr>
        <w:t>improved mortality</w:t>
      </w:r>
      <w:r w:rsidR="00A209DF">
        <w:rPr>
          <w:rFonts w:ascii="Book Antiqua" w:hAnsi="Book Antiqua" w:cs="Times New Roman" w:hint="eastAsia"/>
          <w:sz w:val="24"/>
          <w:szCs w:val="24"/>
          <w:lang w:eastAsia="zh-CN"/>
        </w:rPr>
        <w:t xml:space="preserve"> </w:t>
      </w:r>
      <w:r w:rsidR="00A209DF">
        <w:rPr>
          <w:rFonts w:ascii="Book Antiqua" w:eastAsia="Times New Roman" w:hAnsi="Book Antiqua" w:cs="Times New Roman"/>
          <w:sz w:val="24"/>
          <w:szCs w:val="24"/>
        </w:rPr>
        <w:t>(</w:t>
      </w:r>
      <w:r w:rsidRPr="00082036">
        <w:rPr>
          <w:rFonts w:ascii="Book Antiqua" w:eastAsia="Times New Roman" w:hAnsi="Book Antiqua" w:cs="Times New Roman"/>
          <w:sz w:val="24"/>
          <w:szCs w:val="24"/>
        </w:rPr>
        <w:t>HR: 0.52</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95%CI:</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0.28-0.97).</w:t>
      </w:r>
    </w:p>
    <w:p w:rsidR="00A36E8A" w:rsidRPr="00082036" w:rsidRDefault="007E54CA" w:rsidP="00A209DF">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 xml:space="preserve">Secondary analyses of data from subgroups within clinical trials hint that the effectiveness of the treatment of depression might be a factor in whether treatment improves health outcomes. In an on-treatment secondary analysis of the 1834 depressed patients from the ENRICHD intervention and control groups showed significantly lower risk of recurrent MI and death in patients taking selective serotonin reuptake inhibitors (SSRIs) from both the usual care and treatment group. During an average of 29 mo of follow-up, 26% of patients who did not receive antidepressants died or had a recurrent MI </w:t>
      </w:r>
      <w:r w:rsidRPr="00A209DF">
        <w:rPr>
          <w:rFonts w:ascii="Book Antiqua" w:eastAsia="Times New Roman" w:hAnsi="Book Antiqua" w:cs="Times New Roman"/>
          <w:i/>
          <w:sz w:val="24"/>
          <w:szCs w:val="24"/>
        </w:rPr>
        <w:t xml:space="preserve">vs </w:t>
      </w:r>
      <w:r w:rsidRPr="00082036">
        <w:rPr>
          <w:rFonts w:ascii="Book Antiqua" w:eastAsia="Times New Roman" w:hAnsi="Book Antiqua" w:cs="Times New Roman"/>
          <w:sz w:val="24"/>
          <w:szCs w:val="24"/>
        </w:rPr>
        <w:t>21.5% of patients on antidepressant therapy. Use of SSRIs was associated with significant reduction in risk of death or nonfatal MI (HR</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 xml:space="preserve">0.72; </w:t>
      </w:r>
      <w:r w:rsidR="00A209DF">
        <w:rPr>
          <w:rFonts w:ascii="Book Antiqua" w:eastAsia="Times New Roman" w:hAnsi="Book Antiqua" w:cs="Times New Roman"/>
          <w:sz w:val="24"/>
          <w:szCs w:val="24"/>
        </w:rPr>
        <w:t xml:space="preserve">95%CI:  </w:t>
      </w:r>
      <w:r w:rsidRPr="00082036">
        <w:rPr>
          <w:rFonts w:ascii="Book Antiqua" w:eastAsia="Times New Roman" w:hAnsi="Book Antiqua" w:cs="Times New Roman"/>
          <w:sz w:val="24"/>
          <w:szCs w:val="24"/>
        </w:rPr>
        <w:t>0.44-1.22) and of all-cause mortality (HR</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 xml:space="preserve">0.73; </w:t>
      </w:r>
      <w:r w:rsidR="00A209DF">
        <w:rPr>
          <w:rFonts w:ascii="Book Antiqua" w:eastAsia="Times New Roman" w:hAnsi="Book Antiqua" w:cs="Times New Roman"/>
          <w:sz w:val="24"/>
          <w:szCs w:val="24"/>
        </w:rPr>
        <w:t xml:space="preserve">95%CI:  </w:t>
      </w:r>
      <w:r w:rsidRPr="00082036">
        <w:rPr>
          <w:rFonts w:ascii="Book Antiqua" w:eastAsia="Times New Roman" w:hAnsi="Book Antiqua" w:cs="Times New Roman"/>
          <w:sz w:val="24"/>
          <w:szCs w:val="24"/>
        </w:rPr>
        <w:t>0.34-1.38)</w:t>
      </w:r>
      <w:r w:rsidR="00A209DF" w:rsidRPr="00082036">
        <w:rPr>
          <w:rFonts w:ascii="Book Antiqua" w:eastAsia="Times New Roman" w:hAnsi="Book Antiqua" w:cs="Times New Roman"/>
          <w:sz w:val="24"/>
          <w:szCs w:val="24"/>
          <w:vertAlign w:val="superscript"/>
        </w:rPr>
        <w:t>[13]</w:t>
      </w:r>
      <w:r w:rsidRPr="00082036">
        <w:rPr>
          <w:rFonts w:ascii="Book Antiqua" w:eastAsia="Times New Roman" w:hAnsi="Book Antiqua" w:cs="Times New Roman"/>
          <w:sz w:val="24"/>
          <w:szCs w:val="24"/>
        </w:rPr>
        <w:t xml:space="preserve">. </w:t>
      </w:r>
    </w:p>
    <w:p w:rsidR="00A36E8A" w:rsidRPr="00082036" w:rsidRDefault="007E54CA" w:rsidP="00A209DF">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In patients with at least 1 prior episode of major depression in the ENRICD intervention group whose depression did not improve over the first 6 mo had higher late</w:t>
      </w:r>
      <w:r w:rsidR="00A209DF">
        <w:rPr>
          <w:rFonts w:ascii="Book Antiqua" w:eastAsia="Times New Roman" w:hAnsi="Book Antiqua" w:cs="Times New Roman"/>
          <w:sz w:val="24"/>
          <w:szCs w:val="24"/>
        </w:rPr>
        <w:t xml:space="preserve"> mortality (unimproved 21.2% </w:t>
      </w:r>
      <w:r w:rsidR="00A209DF" w:rsidRPr="00A209DF">
        <w:rPr>
          <w:rFonts w:ascii="Book Antiqua" w:eastAsia="Times New Roman" w:hAnsi="Book Antiqua" w:cs="Times New Roman"/>
          <w:i/>
          <w:sz w:val="24"/>
          <w:szCs w:val="24"/>
        </w:rPr>
        <w:t>vs</w:t>
      </w:r>
      <w:r w:rsidRPr="00082036">
        <w:rPr>
          <w:rFonts w:ascii="Book Antiqua" w:eastAsia="Times New Roman" w:hAnsi="Book Antiqua" w:cs="Times New Roman"/>
          <w:sz w:val="24"/>
          <w:szCs w:val="24"/>
        </w:rPr>
        <w:t xml:space="preserve"> improved 10.4%) and were more likely to be taking antidepressant medication and have a higher body mass index at enrollment than patients whose depression symptoms improved. In the usual care arm of ENRICHD, improvement in depression was not related to mortality</w:t>
      </w:r>
      <w:r w:rsidR="00A209DF" w:rsidRPr="00082036">
        <w:rPr>
          <w:rFonts w:ascii="Book Antiqua" w:eastAsia="Times New Roman" w:hAnsi="Book Antiqua" w:cs="Times New Roman"/>
          <w:sz w:val="24"/>
          <w:szCs w:val="24"/>
          <w:vertAlign w:val="superscript"/>
        </w:rPr>
        <w:t>[2]</w:t>
      </w:r>
      <w:r w:rsidRPr="00082036">
        <w:rPr>
          <w:rFonts w:ascii="Book Antiqua" w:eastAsia="Times New Roman" w:hAnsi="Book Antiqua" w:cs="Times New Roman"/>
          <w:sz w:val="24"/>
          <w:szCs w:val="24"/>
        </w:rPr>
        <w:t>.</w:t>
      </w:r>
      <w:r w:rsidR="008F2A92">
        <w:rPr>
          <w:rFonts w:ascii="Book Antiqua" w:eastAsia="Times New Roman" w:hAnsi="Book Antiqua" w:cs="Times New Roman"/>
          <w:sz w:val="24"/>
          <w:szCs w:val="24"/>
        </w:rPr>
        <w:t xml:space="preserve"> </w:t>
      </w:r>
    </w:p>
    <w:p w:rsidR="00A36E8A" w:rsidRPr="00082036" w:rsidRDefault="007E54CA" w:rsidP="00A209DF">
      <w:pPr>
        <w:spacing w:after="0" w:line="360" w:lineRule="auto"/>
        <w:ind w:firstLineChars="100" w:firstLine="240"/>
        <w:jc w:val="both"/>
        <w:rPr>
          <w:rFonts w:ascii="Book Antiqua" w:eastAsia="Times New Roman" w:hAnsi="Book Antiqua" w:cs="Times New Roman"/>
          <w:sz w:val="24"/>
          <w:szCs w:val="24"/>
          <w:vertAlign w:val="superscript"/>
        </w:rPr>
      </w:pPr>
      <w:r w:rsidRPr="00082036">
        <w:rPr>
          <w:rFonts w:ascii="Book Antiqua" w:eastAsia="Times New Roman" w:hAnsi="Book Antiqua" w:cs="Times New Roman"/>
          <w:sz w:val="24"/>
          <w:szCs w:val="24"/>
        </w:rPr>
        <w:t>In a 7-year follow-up analysis of SADHART, patients whose major depression did not respond to medication experienced 2.39 times as much mortality (28.4%) as those whose depression was treated effectively (15.6%)</w:t>
      </w:r>
      <w:r w:rsidR="00A209DF" w:rsidRPr="00082036">
        <w:rPr>
          <w:rFonts w:ascii="Book Antiqua" w:eastAsia="Times New Roman" w:hAnsi="Book Antiqua" w:cs="Times New Roman"/>
          <w:sz w:val="24"/>
          <w:szCs w:val="24"/>
          <w:vertAlign w:val="superscript"/>
        </w:rPr>
        <w:t>[14]</w:t>
      </w:r>
      <w:r w:rsidRPr="00082036">
        <w:rPr>
          <w:rFonts w:ascii="Book Antiqua" w:eastAsia="Times New Roman" w:hAnsi="Book Antiqua" w:cs="Times New Roman"/>
          <w:sz w:val="24"/>
          <w:szCs w:val="24"/>
        </w:rPr>
        <w:t>.</w:t>
      </w:r>
    </w:p>
    <w:p w:rsidR="00A36E8A" w:rsidRPr="00082036" w:rsidRDefault="007E54CA" w:rsidP="00A209DF">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 xml:space="preserve">The ENRICHD study did not find that randomized treatment of depression in depressed post-MI patients decreased mortality or morbidity. Even with extensive effort to treat their depression, many patients in the intervention arm did not improve their depression symptoms after 6 months of treatment. Instead, they seem to have a treatment refractory depression that was resistance to current available therapy. This finding and other subsequent analysis of ENRICHD studies left health professionals without clear direction for the treatment of depression in post-MI patients. </w:t>
      </w:r>
    </w:p>
    <w:p w:rsidR="00E159E3" w:rsidRPr="00082036" w:rsidRDefault="007E54CA" w:rsidP="00A209DF">
      <w:pPr>
        <w:spacing w:after="0" w:line="360" w:lineRule="auto"/>
        <w:ind w:firstLineChars="100" w:firstLine="240"/>
        <w:jc w:val="both"/>
        <w:rPr>
          <w:rFonts w:ascii="Book Antiqua" w:eastAsia="Times New Roman" w:hAnsi="Book Antiqua" w:cs="Times New Roman"/>
          <w:sz w:val="24"/>
          <w:szCs w:val="24"/>
          <w:vertAlign w:val="superscript"/>
        </w:rPr>
      </w:pPr>
      <w:r w:rsidRPr="00082036">
        <w:rPr>
          <w:rFonts w:ascii="Book Antiqua" w:eastAsia="Times New Roman" w:hAnsi="Book Antiqua" w:cs="Times New Roman"/>
          <w:sz w:val="24"/>
          <w:szCs w:val="24"/>
        </w:rPr>
        <w:t>Clinical studies show that not all depressed patients respond adequately to treatment.</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 xml:space="preserve">Fava </w:t>
      </w:r>
      <w:r w:rsidRPr="00A209DF">
        <w:rPr>
          <w:rFonts w:ascii="Book Antiqua" w:eastAsia="Times New Roman" w:hAnsi="Book Antiqua" w:cs="Times New Roman"/>
          <w:i/>
          <w:sz w:val="24"/>
          <w:szCs w:val="24"/>
        </w:rPr>
        <w:t>et al</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vertAlign w:val="superscript"/>
        </w:rPr>
        <w:t>1</w:t>
      </w:r>
      <w:r w:rsidR="00E159E3" w:rsidRPr="00082036">
        <w:rPr>
          <w:rFonts w:ascii="Book Antiqua" w:eastAsia="Times New Roman" w:hAnsi="Book Antiqua" w:cs="Times New Roman"/>
          <w:sz w:val="24"/>
          <w:szCs w:val="24"/>
          <w:vertAlign w:val="superscript"/>
        </w:rPr>
        <w:t>5</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xml:space="preserve"> meta-analysis of 36 clinical trials demonstrated that about 50% of depressed patients have an adequate response to antidepressant therapy, 15% had partial response, and 20</w:t>
      </w:r>
      <w:r w:rsidR="00A209DF">
        <w:rPr>
          <w:rFonts w:ascii="Book Antiqua" w:hAnsi="Book Antiqua" w:cs="Times New Roman" w:hint="eastAsia"/>
          <w:sz w:val="24"/>
          <w:szCs w:val="24"/>
          <w:lang w:eastAsia="zh-CN"/>
        </w:rPr>
        <w:t>%</w:t>
      </w:r>
      <w:r w:rsidRPr="00082036">
        <w:rPr>
          <w:rFonts w:ascii="Book Antiqua" w:eastAsia="Times New Roman" w:hAnsi="Book Antiqua" w:cs="Times New Roman"/>
          <w:sz w:val="24"/>
          <w:szCs w:val="24"/>
        </w:rPr>
        <w:t>-35% did not respond to depression treatment. Patients who do not respond adequately labeled as treatment resistant. Depression was considered treatment resistant when at least 2 trials of different antidepressant therapy with adequate dose/duration/compliance failed to produce a significant clinical improvement in depression symptoms</w:t>
      </w:r>
      <w:r w:rsidR="00A209DF" w:rsidRPr="00082036">
        <w:rPr>
          <w:rFonts w:ascii="Book Antiqua" w:eastAsia="Times New Roman" w:hAnsi="Book Antiqua" w:cs="Times New Roman"/>
          <w:sz w:val="24"/>
          <w:szCs w:val="24"/>
          <w:vertAlign w:val="superscript"/>
        </w:rPr>
        <w:t>[16]</w:t>
      </w:r>
      <w:r w:rsidRPr="00082036">
        <w:rPr>
          <w:rFonts w:ascii="Book Antiqua" w:eastAsia="Times New Roman" w:hAnsi="Book Antiqua" w:cs="Times New Roman"/>
          <w:sz w:val="24"/>
          <w:szCs w:val="24"/>
        </w:rPr>
        <w:t>.</w:t>
      </w:r>
    </w:p>
    <w:p w:rsidR="00F945F0" w:rsidRPr="00082036" w:rsidRDefault="007E54CA" w:rsidP="00A209DF">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Patients with treatment resistant depression (TRD) in previous studies may have masked the effect of reducing depression on improvement of survival of depressed post-MI patients.</w:t>
      </w:r>
      <w:r w:rsidR="00E8532A" w:rsidRPr="00082036">
        <w:rPr>
          <w:rFonts w:ascii="Book Antiqua" w:eastAsia="Times New Roman" w:hAnsi="Book Antiqua" w:cs="Times New Roman"/>
          <w:sz w:val="24"/>
          <w:szCs w:val="24"/>
        </w:rPr>
        <w:t xml:space="preserve"> In a </w:t>
      </w:r>
      <w:r w:rsidR="00B76BEB" w:rsidRPr="00082036">
        <w:rPr>
          <w:rFonts w:ascii="Book Antiqua" w:eastAsia="Times New Roman" w:hAnsi="Book Antiqua" w:cs="Times New Roman"/>
          <w:sz w:val="24"/>
          <w:szCs w:val="24"/>
        </w:rPr>
        <w:t xml:space="preserve">cohort study of 4037 depression post-MI patients </w:t>
      </w:r>
      <w:r w:rsidR="00F945F0" w:rsidRPr="00082036">
        <w:rPr>
          <w:rFonts w:ascii="Book Antiqua" w:eastAsia="Times New Roman" w:hAnsi="Book Antiqua" w:cs="Times New Roman"/>
          <w:sz w:val="24"/>
          <w:szCs w:val="24"/>
        </w:rPr>
        <w:t xml:space="preserve">12.1% of the patients had treatment-resistant </w:t>
      </w:r>
      <w:r w:rsidR="00AB265F" w:rsidRPr="00082036">
        <w:rPr>
          <w:rFonts w:ascii="Book Antiqua" w:eastAsia="Times New Roman" w:hAnsi="Book Antiqua" w:cs="Times New Roman"/>
          <w:sz w:val="24"/>
          <w:szCs w:val="24"/>
        </w:rPr>
        <w:t>depression and</w:t>
      </w:r>
      <w:r w:rsidR="00F945F0" w:rsidRPr="00082036">
        <w:rPr>
          <w:rFonts w:ascii="Book Antiqua" w:eastAsia="Times New Roman" w:hAnsi="Book Antiqua" w:cs="Times New Roman"/>
          <w:sz w:val="24"/>
          <w:szCs w:val="24"/>
        </w:rPr>
        <w:t xml:space="preserve"> </w:t>
      </w:r>
      <w:r w:rsidR="00E8532A" w:rsidRPr="00082036">
        <w:rPr>
          <w:rFonts w:ascii="Book Antiqua" w:eastAsia="Times New Roman" w:hAnsi="Book Antiqua" w:cs="Times New Roman"/>
          <w:sz w:val="24"/>
          <w:szCs w:val="24"/>
        </w:rPr>
        <w:t xml:space="preserve">they </w:t>
      </w:r>
      <w:r w:rsidR="00F945F0" w:rsidRPr="00082036">
        <w:rPr>
          <w:rFonts w:ascii="Book Antiqua" w:eastAsia="Times New Roman" w:hAnsi="Book Antiqua" w:cs="Times New Roman"/>
          <w:sz w:val="24"/>
          <w:szCs w:val="24"/>
        </w:rPr>
        <w:t xml:space="preserve">were 1.71 times </w:t>
      </w:r>
      <w:r w:rsidR="00E8532A" w:rsidRPr="00082036">
        <w:rPr>
          <w:rFonts w:ascii="Book Antiqua" w:eastAsia="Times New Roman" w:hAnsi="Book Antiqua" w:cs="Times New Roman"/>
          <w:sz w:val="24"/>
          <w:szCs w:val="24"/>
        </w:rPr>
        <w:t>as</w:t>
      </w:r>
      <w:r w:rsidR="00F945F0" w:rsidRPr="00082036">
        <w:rPr>
          <w:rFonts w:ascii="Book Antiqua" w:eastAsia="Times New Roman" w:hAnsi="Book Antiqua" w:cs="Times New Roman"/>
          <w:sz w:val="24"/>
          <w:szCs w:val="24"/>
        </w:rPr>
        <w:t xml:space="preserve"> likely to die than treated </w:t>
      </w:r>
      <w:r w:rsidR="00AB265F" w:rsidRPr="00082036">
        <w:rPr>
          <w:rFonts w:ascii="Book Antiqua" w:eastAsia="Times New Roman" w:hAnsi="Book Antiqua" w:cs="Times New Roman"/>
          <w:sz w:val="24"/>
          <w:szCs w:val="24"/>
        </w:rPr>
        <w:t>patients</w:t>
      </w:r>
      <w:r w:rsidR="00A209DF" w:rsidRPr="00082036">
        <w:rPr>
          <w:rFonts w:ascii="Book Antiqua" w:eastAsia="Times New Roman" w:hAnsi="Book Antiqua" w:cs="Times New Roman"/>
          <w:sz w:val="24"/>
          <w:szCs w:val="24"/>
          <w:vertAlign w:val="superscript"/>
        </w:rPr>
        <w:t>[17]</w:t>
      </w:r>
      <w:r w:rsidR="00E159E3" w:rsidRPr="00082036">
        <w:rPr>
          <w:rFonts w:ascii="Book Antiqua" w:eastAsia="Times New Roman" w:hAnsi="Book Antiqua" w:cs="Times New Roman"/>
          <w:sz w:val="24"/>
          <w:szCs w:val="24"/>
        </w:rPr>
        <w:t>.</w:t>
      </w:r>
      <w:r w:rsidR="008F2A92">
        <w:rPr>
          <w:rFonts w:ascii="Book Antiqua" w:eastAsia="Times New Roman" w:hAnsi="Book Antiqua" w:cs="Times New Roman"/>
          <w:sz w:val="24"/>
          <w:szCs w:val="24"/>
        </w:rPr>
        <w:t xml:space="preserve"> </w:t>
      </w:r>
    </w:p>
    <w:p w:rsidR="00A36E8A" w:rsidRPr="00082036" w:rsidRDefault="007E54CA" w:rsidP="00A209DF">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The current study focuses on TRD and compares survival of patients with TRD to survival of patients who responded to treatment of depression.</w:t>
      </w:r>
      <w:r w:rsidR="008F2A92">
        <w:rPr>
          <w:rFonts w:ascii="Book Antiqua" w:eastAsia="Times New Roman" w:hAnsi="Book Antiqua" w:cs="Times New Roman"/>
          <w:sz w:val="24"/>
          <w:szCs w:val="24"/>
        </w:rPr>
        <w:t xml:space="preserve">  </w:t>
      </w:r>
    </w:p>
    <w:p w:rsidR="00E159E3" w:rsidRPr="00082036" w:rsidRDefault="00E159E3" w:rsidP="0073771A">
      <w:pPr>
        <w:spacing w:after="0" w:line="360" w:lineRule="auto"/>
        <w:jc w:val="both"/>
        <w:rPr>
          <w:rFonts w:ascii="Book Antiqua" w:eastAsia="Times New Roman" w:hAnsi="Book Antiqua" w:cs="Times New Roman"/>
          <w:b/>
          <w:sz w:val="24"/>
          <w:szCs w:val="24"/>
        </w:rPr>
      </w:pPr>
    </w:p>
    <w:p w:rsidR="00A209DF" w:rsidRDefault="00A209DF" w:rsidP="0073771A">
      <w:pPr>
        <w:spacing w:after="0" w:line="360" w:lineRule="auto"/>
        <w:jc w:val="both"/>
        <w:rPr>
          <w:rFonts w:ascii="Book Antiqua" w:hAnsi="Book Antiqua"/>
          <w:b/>
          <w:sz w:val="24"/>
          <w:lang w:eastAsia="zh-CN"/>
        </w:rPr>
      </w:pPr>
      <w:r w:rsidRPr="00503DEF">
        <w:rPr>
          <w:rFonts w:ascii="Book Antiqua" w:hAnsi="Book Antiqua"/>
          <w:b/>
          <w:sz w:val="24"/>
        </w:rPr>
        <w:t>MATERIALS AND METHOD</w:t>
      </w:r>
      <w:r>
        <w:rPr>
          <w:rFonts w:ascii="Book Antiqua" w:hAnsi="Book Antiqua" w:hint="eastAsia"/>
          <w:b/>
          <w:sz w:val="24"/>
          <w:lang w:eastAsia="zh-CN"/>
        </w:rPr>
        <w:t>S</w:t>
      </w:r>
    </w:p>
    <w:p w:rsidR="00A36E8A" w:rsidRPr="00A209DF" w:rsidRDefault="007E54CA" w:rsidP="0073771A">
      <w:pPr>
        <w:spacing w:after="0" w:line="360" w:lineRule="auto"/>
        <w:jc w:val="both"/>
        <w:rPr>
          <w:rFonts w:ascii="Book Antiqua" w:eastAsia="Times New Roman" w:hAnsi="Book Antiqua" w:cs="Times New Roman"/>
          <w:b/>
          <w:i/>
          <w:sz w:val="24"/>
          <w:szCs w:val="24"/>
        </w:rPr>
      </w:pPr>
      <w:r w:rsidRPr="00A209DF">
        <w:rPr>
          <w:rFonts w:ascii="Book Antiqua" w:eastAsia="Times New Roman" w:hAnsi="Book Antiqua" w:cs="Times New Roman"/>
          <w:b/>
          <w:i/>
          <w:sz w:val="24"/>
          <w:szCs w:val="24"/>
        </w:rPr>
        <w:t xml:space="preserve">Research </w:t>
      </w:r>
      <w:r w:rsidR="00A209DF" w:rsidRPr="00A209DF">
        <w:rPr>
          <w:rFonts w:ascii="Book Antiqua" w:hAnsi="Book Antiqua" w:cs="Times New Roman" w:hint="eastAsia"/>
          <w:b/>
          <w:i/>
          <w:sz w:val="24"/>
          <w:szCs w:val="24"/>
          <w:lang w:eastAsia="zh-CN"/>
        </w:rPr>
        <w:t>d</w:t>
      </w:r>
      <w:r w:rsidRPr="00A209DF">
        <w:rPr>
          <w:rFonts w:ascii="Book Antiqua" w:eastAsia="Times New Roman" w:hAnsi="Book Antiqua" w:cs="Times New Roman"/>
          <w:b/>
          <w:i/>
          <w:sz w:val="24"/>
          <w:szCs w:val="24"/>
        </w:rPr>
        <w:t>esign</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This secondary data analysis uses longitudinal data from the ENRICHD randomized clinical trial.</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The limited use de-identified data set was obtained from NHLBI after University of Maryland full IRB review.</w:t>
      </w:r>
    </w:p>
    <w:p w:rsidR="00A36E8A" w:rsidRPr="00082036" w:rsidRDefault="00A36E8A" w:rsidP="0073771A">
      <w:pPr>
        <w:spacing w:after="0" w:line="360" w:lineRule="auto"/>
        <w:jc w:val="both"/>
        <w:rPr>
          <w:rFonts w:ascii="Book Antiqua" w:eastAsia="Times New Roman" w:hAnsi="Book Antiqua" w:cs="Times New Roman"/>
          <w:b/>
          <w:sz w:val="24"/>
          <w:szCs w:val="24"/>
        </w:rPr>
      </w:pPr>
    </w:p>
    <w:p w:rsidR="00A36E8A" w:rsidRPr="00A209DF" w:rsidRDefault="007E54CA" w:rsidP="0073771A">
      <w:pPr>
        <w:spacing w:after="0" w:line="360" w:lineRule="auto"/>
        <w:jc w:val="both"/>
        <w:rPr>
          <w:rFonts w:ascii="Book Antiqua" w:eastAsia="Times New Roman" w:hAnsi="Book Antiqua" w:cs="Times New Roman"/>
          <w:b/>
          <w:i/>
          <w:sz w:val="24"/>
          <w:szCs w:val="24"/>
        </w:rPr>
      </w:pPr>
      <w:r w:rsidRPr="00A209DF">
        <w:rPr>
          <w:rFonts w:ascii="Book Antiqua" w:eastAsia="Times New Roman" w:hAnsi="Book Antiqua" w:cs="Times New Roman"/>
          <w:b/>
          <w:i/>
          <w:sz w:val="24"/>
          <w:szCs w:val="24"/>
        </w:rPr>
        <w:t xml:space="preserve">Data </w:t>
      </w:r>
      <w:r w:rsidR="00A209DF" w:rsidRPr="00A209DF">
        <w:rPr>
          <w:rFonts w:ascii="Book Antiqua" w:hAnsi="Book Antiqua" w:cs="Times New Roman" w:hint="eastAsia"/>
          <w:b/>
          <w:i/>
          <w:sz w:val="24"/>
          <w:szCs w:val="24"/>
          <w:lang w:eastAsia="zh-CN"/>
        </w:rPr>
        <w:t>s</w:t>
      </w:r>
      <w:r w:rsidRPr="00A209DF">
        <w:rPr>
          <w:rFonts w:ascii="Book Antiqua" w:eastAsia="Times New Roman" w:hAnsi="Book Antiqua" w:cs="Times New Roman"/>
          <w:b/>
          <w:i/>
          <w:sz w:val="24"/>
          <w:szCs w:val="24"/>
        </w:rPr>
        <w:t xml:space="preserve">ource </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 xml:space="preserve">ENRICHD was the first randomized multi-center study to examine the effect of psychosocial intervention on survival in patients who were depressed and/or had low perceived social support (LSSP) after an MI. Sponsored by National Heart, Lung, and Blood Institute (NHLBI). Recruitment started in October 1996 and ended in October 1999. Patients were enrolled in the ENRICHD study within 28 d of an acute MI. </w:t>
      </w:r>
    </w:p>
    <w:p w:rsidR="00A36E8A" w:rsidRPr="00082036" w:rsidRDefault="007E54CA" w:rsidP="00A209DF">
      <w:pPr>
        <w:spacing w:after="0" w:line="360" w:lineRule="auto"/>
        <w:ind w:firstLineChars="100" w:firstLine="240"/>
        <w:jc w:val="both"/>
        <w:rPr>
          <w:rFonts w:ascii="Book Antiqua" w:eastAsia="Times New Roman" w:hAnsi="Book Antiqua" w:cs="Times New Roman"/>
          <w:sz w:val="24"/>
          <w:szCs w:val="24"/>
          <w:vertAlign w:val="superscript"/>
        </w:rPr>
      </w:pPr>
      <w:r w:rsidRPr="00082036">
        <w:rPr>
          <w:rFonts w:ascii="Book Antiqua" w:eastAsia="Times New Roman" w:hAnsi="Book Antiqua" w:cs="Times New Roman"/>
          <w:sz w:val="24"/>
          <w:szCs w:val="24"/>
        </w:rPr>
        <w:t>All patients with an acute MI admitted to 1 of the 73 participating hospitals were screened for acute MI eligibility including MI documented by cardiac enzymes and by chest pain with typical ST-T changes or new Q waves. Complete ENRICHD inclusion and exclusion criteria are published elsewhere</w:t>
      </w:r>
      <w:r w:rsidR="00A209DF" w:rsidRPr="00082036">
        <w:rPr>
          <w:rFonts w:ascii="Book Antiqua" w:eastAsia="Times New Roman" w:hAnsi="Book Antiqua" w:cs="Times New Roman"/>
          <w:sz w:val="24"/>
          <w:szCs w:val="24"/>
          <w:vertAlign w:val="superscript"/>
        </w:rPr>
        <w:t>[9]</w:t>
      </w:r>
      <w:r w:rsidRPr="00082036">
        <w:rPr>
          <w:rFonts w:ascii="Book Antiqua" w:eastAsia="Times New Roman" w:hAnsi="Book Antiqua" w:cs="Times New Roman"/>
          <w:sz w:val="24"/>
          <w:szCs w:val="24"/>
        </w:rPr>
        <w:t>. After informed consent was obtained, patients were screened for depression and/or LPSS. If either depression or LPSS was present, patients were randomly assigned to the intervention or usual care arm. Participants had follow-up examinations at 6 and 18 mo and annually thereafter. The primary end-point of the study was the occurrence of re-infarction or all cause mortality</w:t>
      </w:r>
      <w:r w:rsidR="00A209DF" w:rsidRPr="00082036">
        <w:rPr>
          <w:rFonts w:ascii="Book Antiqua" w:eastAsia="Times New Roman" w:hAnsi="Book Antiqua" w:cs="Times New Roman"/>
          <w:sz w:val="24"/>
          <w:szCs w:val="24"/>
          <w:vertAlign w:val="superscript"/>
        </w:rPr>
        <w:t>[9]</w:t>
      </w:r>
      <w:r w:rsidRPr="00082036">
        <w:rPr>
          <w:rFonts w:ascii="Book Antiqua" w:eastAsia="Times New Roman" w:hAnsi="Book Antiqua" w:cs="Times New Roman"/>
          <w:sz w:val="24"/>
          <w:szCs w:val="24"/>
        </w:rPr>
        <w:t>.</w:t>
      </w:r>
    </w:p>
    <w:p w:rsidR="00833B89" w:rsidRPr="00082036" w:rsidRDefault="00833B89" w:rsidP="0073771A">
      <w:pPr>
        <w:spacing w:after="0" w:line="360" w:lineRule="auto"/>
        <w:jc w:val="both"/>
        <w:rPr>
          <w:rFonts w:ascii="Book Antiqua" w:eastAsia="Times New Roman" w:hAnsi="Book Antiqua" w:cs="Times New Roman"/>
          <w:b/>
          <w:sz w:val="24"/>
          <w:szCs w:val="24"/>
        </w:rPr>
      </w:pPr>
    </w:p>
    <w:p w:rsidR="00A36E8A" w:rsidRPr="00A209DF" w:rsidRDefault="007E54CA" w:rsidP="0073771A">
      <w:pPr>
        <w:spacing w:after="0" w:line="360" w:lineRule="auto"/>
        <w:jc w:val="both"/>
        <w:rPr>
          <w:rFonts w:ascii="Book Antiqua" w:eastAsia="Times New Roman" w:hAnsi="Book Antiqua" w:cs="Times New Roman"/>
          <w:b/>
          <w:i/>
          <w:sz w:val="24"/>
          <w:szCs w:val="24"/>
        </w:rPr>
      </w:pPr>
      <w:r w:rsidRPr="00A209DF">
        <w:rPr>
          <w:rFonts w:ascii="Book Antiqua" w:eastAsia="Times New Roman" w:hAnsi="Book Antiqua" w:cs="Times New Roman"/>
          <w:b/>
          <w:i/>
          <w:sz w:val="24"/>
          <w:szCs w:val="24"/>
        </w:rPr>
        <w:t>ENRICHD intervention</w:t>
      </w:r>
      <w:r w:rsidR="008F2A92" w:rsidRPr="00A209DF">
        <w:rPr>
          <w:rFonts w:ascii="Book Antiqua" w:eastAsia="Times New Roman" w:hAnsi="Book Antiqua" w:cs="Times New Roman"/>
          <w:b/>
          <w:i/>
          <w:sz w:val="24"/>
          <w:szCs w:val="24"/>
        </w:rPr>
        <w:t xml:space="preserve"> </w:t>
      </w:r>
    </w:p>
    <w:p w:rsidR="00A36E8A" w:rsidRPr="00082036" w:rsidRDefault="007E54CA" w:rsidP="0073771A">
      <w:pPr>
        <w:spacing w:after="0" w:line="360" w:lineRule="auto"/>
        <w:jc w:val="both"/>
        <w:rPr>
          <w:rFonts w:ascii="Book Antiqua" w:eastAsia="Times New Roman" w:hAnsi="Book Antiqua" w:cs="Times New Roman"/>
          <w:sz w:val="24"/>
          <w:szCs w:val="24"/>
          <w:vertAlign w:val="superscript"/>
        </w:rPr>
      </w:pPr>
      <w:r w:rsidRPr="00082036">
        <w:rPr>
          <w:rFonts w:ascii="Book Antiqua" w:eastAsia="Times New Roman" w:hAnsi="Book Antiqua" w:cs="Times New Roman"/>
          <w:sz w:val="24"/>
          <w:szCs w:val="24"/>
        </w:rPr>
        <w:t>Cognitive Behavioral Therapy (CBT) was utilized as the standard of the ENRICHD intervention</w:t>
      </w:r>
      <w:r w:rsidR="00A209DF" w:rsidRPr="00082036">
        <w:rPr>
          <w:rFonts w:ascii="Book Antiqua" w:eastAsia="Times New Roman" w:hAnsi="Book Antiqua" w:cs="Times New Roman"/>
          <w:sz w:val="24"/>
          <w:szCs w:val="24"/>
          <w:vertAlign w:val="superscript"/>
        </w:rPr>
        <w:t>[18]</w:t>
      </w:r>
      <w:r w:rsidRPr="00082036">
        <w:rPr>
          <w:rFonts w:ascii="Book Antiqua" w:eastAsia="Times New Roman" w:hAnsi="Book Antiqua" w:cs="Times New Roman"/>
          <w:sz w:val="24"/>
          <w:szCs w:val="24"/>
        </w:rPr>
        <w:t>. Intervention group patients with scores higher than 24 on the Hamilton Rating Scale for Depression (HAM-D) or who had &lt;</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50% reduction in BDI score after 5 w</w:t>
      </w:r>
      <w:r w:rsidR="00A209DF">
        <w:rPr>
          <w:rFonts w:ascii="Book Antiqua" w:hAnsi="Book Antiqua" w:cs="Times New Roman" w:hint="eastAsia"/>
          <w:sz w:val="24"/>
          <w:szCs w:val="24"/>
          <w:lang w:eastAsia="zh-CN"/>
        </w:rPr>
        <w:t>k</w:t>
      </w:r>
      <w:r w:rsidRPr="00082036">
        <w:rPr>
          <w:rFonts w:ascii="Book Antiqua" w:eastAsia="Times New Roman" w:hAnsi="Book Antiqua" w:cs="Times New Roman"/>
          <w:sz w:val="24"/>
          <w:szCs w:val="24"/>
        </w:rPr>
        <w:t xml:space="preserve"> were referred to study psychiatrists for pharmacotherapy consideration. If there were no contraindications, sertraline hydrochloride was used as the drug of choice. The maximum CBT duration was 6 mo</w:t>
      </w:r>
      <w:r w:rsidR="00A209DF" w:rsidRPr="00082036">
        <w:rPr>
          <w:rFonts w:ascii="Book Antiqua" w:eastAsia="Times New Roman" w:hAnsi="Book Antiqua" w:cs="Times New Roman"/>
          <w:sz w:val="24"/>
          <w:szCs w:val="24"/>
          <w:vertAlign w:val="superscript"/>
        </w:rPr>
        <w:t>[9]</w:t>
      </w:r>
      <w:r w:rsidRPr="00082036">
        <w:rPr>
          <w:rFonts w:ascii="Book Antiqua" w:eastAsia="Times New Roman" w:hAnsi="Book Antiqua" w:cs="Times New Roman"/>
          <w:sz w:val="24"/>
          <w:szCs w:val="24"/>
        </w:rPr>
        <w:t>.</w:t>
      </w:r>
    </w:p>
    <w:p w:rsidR="00A36E8A" w:rsidRPr="00082036" w:rsidRDefault="007E54CA" w:rsidP="00A209DF">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Patients in the usual care arm of the study received only the care provided by their primary care providers, which was standard medical care for post-MI patients. Patients in both groups received health education regarding cardiovascular disease and its management and both groups received standard medical treatment as practiced in that institution.</w:t>
      </w:r>
    </w:p>
    <w:p w:rsidR="00A209DF" w:rsidRDefault="00A209DF" w:rsidP="0073771A">
      <w:pPr>
        <w:spacing w:after="0" w:line="360" w:lineRule="auto"/>
        <w:jc w:val="both"/>
        <w:rPr>
          <w:rFonts w:ascii="Book Antiqua" w:hAnsi="Book Antiqua" w:cs="Times New Roman"/>
          <w:b/>
          <w:sz w:val="24"/>
          <w:szCs w:val="24"/>
          <w:lang w:eastAsia="zh-CN"/>
        </w:rPr>
      </w:pPr>
    </w:p>
    <w:p w:rsidR="00A36E8A" w:rsidRPr="00A209DF" w:rsidRDefault="007E54CA" w:rsidP="0073771A">
      <w:pPr>
        <w:spacing w:after="0" w:line="360" w:lineRule="auto"/>
        <w:jc w:val="both"/>
        <w:rPr>
          <w:rFonts w:ascii="Book Antiqua" w:eastAsia="Times New Roman" w:hAnsi="Book Antiqua" w:cs="Times New Roman"/>
          <w:b/>
          <w:i/>
          <w:sz w:val="24"/>
          <w:szCs w:val="24"/>
        </w:rPr>
      </w:pPr>
      <w:r w:rsidRPr="00A209DF">
        <w:rPr>
          <w:rFonts w:ascii="Book Antiqua" w:eastAsia="Times New Roman" w:hAnsi="Book Antiqua" w:cs="Times New Roman"/>
          <w:b/>
          <w:i/>
          <w:sz w:val="24"/>
          <w:szCs w:val="24"/>
        </w:rPr>
        <w:t xml:space="preserve">ENRICHD measures </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Baseline assessment in ENRICHD included demographics, cardiovascular health history, risk factors, current medications, detailed medical record documentation of the course of treatment for the acute MI, an ECG, the Depression Interview and Structured Hamilton (DISH), Beck Depression Inventory (BDI), and ENRICHD Social Support Inventory (ESSI).</w:t>
      </w:r>
      <w:r w:rsidR="008F2A92">
        <w:rPr>
          <w:rFonts w:ascii="Book Antiqua" w:eastAsia="Times New Roman" w:hAnsi="Book Antiqua" w:cs="Times New Roman"/>
          <w:sz w:val="24"/>
          <w:szCs w:val="24"/>
        </w:rPr>
        <w:t xml:space="preserve"> </w:t>
      </w:r>
    </w:p>
    <w:p w:rsidR="00A36E8A" w:rsidRPr="00082036" w:rsidRDefault="007E54CA" w:rsidP="00A209DF">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The DISH is a semi-structured interview developed for ENRICHD trial and was used for screening and diagnosing depression</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vertAlign w:val="superscript"/>
        </w:rPr>
        <w:t>1</w:t>
      </w:r>
      <w:r w:rsidR="00A1133D" w:rsidRPr="00082036">
        <w:rPr>
          <w:rFonts w:ascii="Book Antiqua" w:eastAsia="Times New Roman" w:hAnsi="Book Antiqua" w:cs="Times New Roman"/>
          <w:sz w:val="24"/>
          <w:szCs w:val="24"/>
          <w:vertAlign w:val="superscript"/>
        </w:rPr>
        <w:t>9</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xml:space="preserve"> using principles and criteria from the </w:t>
      </w:r>
      <w:r w:rsidRPr="00082036">
        <w:rPr>
          <w:rFonts w:ascii="Book Antiqua" w:eastAsia="Times New Roman" w:hAnsi="Book Antiqua" w:cs="Times New Roman"/>
          <w:i/>
          <w:sz w:val="24"/>
          <w:szCs w:val="24"/>
        </w:rPr>
        <w:t>Diagnostic and Statistical Manual of Mental Disorders</w:t>
      </w:r>
      <w:r w:rsidRPr="00082036">
        <w:rPr>
          <w:rFonts w:ascii="Book Antiqua" w:eastAsia="Times New Roman" w:hAnsi="Book Antiqua" w:cs="Times New Roman"/>
          <w:sz w:val="24"/>
          <w:szCs w:val="24"/>
        </w:rPr>
        <w:t>, Fourth Edition (DSM-IV)</w:t>
      </w:r>
      <w:r w:rsidR="00F321F2" w:rsidRPr="00082036">
        <w:rPr>
          <w:rFonts w:ascii="Book Antiqua" w:eastAsia="Times New Roman" w:hAnsi="Book Antiqua" w:cs="Times New Roman"/>
          <w:sz w:val="24"/>
          <w:szCs w:val="24"/>
          <w:vertAlign w:val="superscript"/>
        </w:rPr>
        <w:t>[</w:t>
      </w:r>
      <w:r w:rsidR="00A1133D" w:rsidRPr="00082036">
        <w:rPr>
          <w:rFonts w:ascii="Book Antiqua" w:eastAsia="Times New Roman" w:hAnsi="Book Antiqua" w:cs="Times New Roman"/>
          <w:sz w:val="24"/>
          <w:szCs w:val="24"/>
          <w:vertAlign w:val="superscript"/>
        </w:rPr>
        <w:t>20</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The DISH incorporated material from the 17-item version of the Hamilton Rating Scale for Depression (HAM-D)</w:t>
      </w:r>
      <w:r w:rsidR="00F321F2" w:rsidRPr="00082036">
        <w:rPr>
          <w:rFonts w:ascii="Book Antiqua" w:eastAsia="Times New Roman" w:hAnsi="Book Antiqua" w:cs="Times New Roman"/>
          <w:sz w:val="24"/>
          <w:szCs w:val="24"/>
          <w:vertAlign w:val="superscript"/>
        </w:rPr>
        <w:t>[</w:t>
      </w:r>
      <w:r w:rsidR="00A1133D" w:rsidRPr="00082036">
        <w:rPr>
          <w:rFonts w:ascii="Book Antiqua" w:eastAsia="Times New Roman" w:hAnsi="Book Antiqua" w:cs="Times New Roman"/>
          <w:sz w:val="24"/>
          <w:szCs w:val="24"/>
          <w:vertAlign w:val="superscript"/>
        </w:rPr>
        <w:t>21</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the Structured Interview Guide for the Hamilton Depression Scale (SIGH-D)</w:t>
      </w:r>
      <w:r w:rsidR="00F321F2" w:rsidRPr="00082036">
        <w:rPr>
          <w:rFonts w:ascii="Book Antiqua" w:eastAsia="Times New Roman" w:hAnsi="Book Antiqua" w:cs="Times New Roman"/>
          <w:sz w:val="24"/>
          <w:szCs w:val="24"/>
          <w:vertAlign w:val="superscript"/>
        </w:rPr>
        <w:t>[</w:t>
      </w:r>
      <w:r w:rsidR="00A1133D" w:rsidRPr="00082036">
        <w:rPr>
          <w:rFonts w:ascii="Book Antiqua" w:eastAsia="Times New Roman" w:hAnsi="Book Antiqua" w:cs="Times New Roman"/>
          <w:sz w:val="24"/>
          <w:szCs w:val="24"/>
          <w:vertAlign w:val="superscript"/>
        </w:rPr>
        <w:t>22</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the Diagnostic Interview Schedule (DIS)</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vertAlign w:val="superscript"/>
        </w:rPr>
        <w:t>2</w:t>
      </w:r>
      <w:r w:rsidR="00A1133D" w:rsidRPr="00082036">
        <w:rPr>
          <w:rFonts w:ascii="Book Antiqua" w:eastAsia="Times New Roman" w:hAnsi="Book Antiqua" w:cs="Times New Roman"/>
          <w:sz w:val="24"/>
          <w:szCs w:val="24"/>
          <w:vertAlign w:val="superscript"/>
        </w:rPr>
        <w:t>3</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and the modified versions of the DIS</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vertAlign w:val="superscript"/>
        </w:rPr>
        <w:t>2</w:t>
      </w:r>
      <w:r w:rsidR="00A1133D" w:rsidRPr="00082036">
        <w:rPr>
          <w:rFonts w:ascii="Book Antiqua" w:eastAsia="Times New Roman" w:hAnsi="Book Antiqua" w:cs="Times New Roman"/>
          <w:sz w:val="24"/>
          <w:szCs w:val="24"/>
          <w:vertAlign w:val="superscript"/>
        </w:rPr>
        <w:t>4</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The DISH depression severity score was based on the 17-item HAM-D. The first 9 items on HAMD-D are 5 point Likert format ranging from 0 (absent) to 4 (severe). The last 8 items are 3 point Likert format ranging from 0(absent) to 2 (clearly present). The possible score ranges from 0 to 50. Scores of &gt;</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10 indicates the presence of depression symptoms. Higher total scores indicate more depression symptom severity. The concurrent validity of DISH was evaluated using the Pearson correlation coefficient between 17-item HAM-D embedded in the DISH and BDI scores that resulted in a correlation of</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0.76 (</w:t>
      </w:r>
      <w:r w:rsidR="00A209DF" w:rsidRPr="00A209DF">
        <w:rPr>
          <w:rFonts w:ascii="Book Antiqua" w:eastAsia="Times New Roman" w:hAnsi="Book Antiqua" w:cs="Times New Roman"/>
          <w:i/>
          <w:sz w:val="24"/>
          <w:szCs w:val="24"/>
        </w:rPr>
        <w:t>P</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&lt;</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0.001)</w:t>
      </w:r>
      <w:r w:rsidR="00A209DF" w:rsidRPr="00082036">
        <w:rPr>
          <w:rFonts w:ascii="Book Antiqua" w:eastAsia="Times New Roman" w:hAnsi="Book Antiqua" w:cs="Times New Roman"/>
          <w:sz w:val="24"/>
          <w:szCs w:val="24"/>
          <w:vertAlign w:val="superscript"/>
        </w:rPr>
        <w:t>[19]</w:t>
      </w:r>
      <w:r w:rsidRPr="00082036">
        <w:rPr>
          <w:rFonts w:ascii="Book Antiqua" w:eastAsia="Times New Roman" w:hAnsi="Book Antiqua" w:cs="Times New Roman"/>
          <w:sz w:val="24"/>
          <w:szCs w:val="24"/>
        </w:rPr>
        <w:t xml:space="preserve">. The DISH was administered at the screening phase of the ENRICHD study and at 6 mo follow-up. </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 xml:space="preserve"> </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The BDI</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vertAlign w:val="superscript"/>
        </w:rPr>
        <w:t>22</w:t>
      </w:r>
      <w:r w:rsidR="00F321F2"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xml:space="preserve"> was used in the ENRICHD study to evaluate baseline depression status and assess progress during treatment and follow-up. The BDI is the most widely use depression instrument in clinical and research settings. The BDI is considered 1 of the best methods to assess presence and severity of depression. It is easy to use and only takes 5 min to complete by the patient or provider. The BDI is a 21-item inventory, and each item is rated on a 0 to 3 scale with a total score ranging from 0 to 64. BDI scores &gt;</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10 indicate depression, scores of 10-15 mild depression, 16-23 moderate depression, and 24-64 severe depression. Concurrent validity of BDI was established by comparing BID to HAM-D that positively correlated (r</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 xml:space="preserve">0.71, </w:t>
      </w:r>
      <w:r w:rsidRPr="00A209DF">
        <w:rPr>
          <w:rFonts w:ascii="Book Antiqua" w:eastAsia="Times New Roman" w:hAnsi="Book Antiqua" w:cs="Times New Roman"/>
          <w:i/>
          <w:sz w:val="24"/>
          <w:szCs w:val="24"/>
        </w:rPr>
        <w:t>n</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87). This indicates an acceptable concurrent validity of BDI. The BDI was administered to all participants at baseline, 6, 12, 18 mo and annually thereafter.</w:t>
      </w:r>
    </w:p>
    <w:p w:rsidR="00A36E8A" w:rsidRPr="00082036" w:rsidRDefault="007E54CA" w:rsidP="00A209DF">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The ESSI was used in the ENRICHD study to assess perceived social support at baseline and during treatment and follow-up. It was developed for ENRICHD study to measure functional social support. The ESSI was used as a screening tool to determine patients’ eligibility for ENRICHD based on low social support, and to assess changes in patients’ social support following treatment. The ESSI is a 7-item inventory, and item 1 to 6 is rated on a 1 to 5 scale, which indicates none to all respectively. Item 7 is not rated on numeric scale. The total score ranges from 6 to 30 with lower scores indicating lower perceived social support. A score of &lt;</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3 on 2 or more items and a total score of &lt;</w:t>
      </w:r>
      <w:r w:rsidR="00A209DF">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18, or a score of 2 on 2 items without regard to total score indicated low perceived social support which was the criteria for inclusion in ENRICHD trial</w:t>
      </w:r>
      <w:r w:rsidR="00967BC9" w:rsidRPr="00082036">
        <w:rPr>
          <w:rFonts w:ascii="Book Antiqua" w:eastAsia="Times New Roman" w:hAnsi="Book Antiqua" w:cs="Times New Roman"/>
          <w:sz w:val="24"/>
          <w:szCs w:val="24"/>
          <w:vertAlign w:val="superscript"/>
        </w:rPr>
        <w:t>[26]</w:t>
      </w:r>
      <w:r w:rsidRPr="00082036">
        <w:rPr>
          <w:rFonts w:ascii="Book Antiqua" w:eastAsia="Times New Roman" w:hAnsi="Book Antiqua" w:cs="Times New Roman"/>
          <w:sz w:val="24"/>
          <w:szCs w:val="24"/>
        </w:rPr>
        <w:t>. In this study, 3 variables derived from ESSI instrument that were live alone, perceived social support, and social isolation. Live alone was the seventh question on the ESSI questionnaire (Do you live alone?) that was separated and transferred into the study dataset. Perceived social support was the total score on the ESSI and social isolation was dichotomous value based on scoring the ESSI. Social isolation was defined as meeting the ENRICHD criteria for LPSS. The reliability of ESSI was estimated by using test-retest reliability that showed no significant differences in mean scores administered 1 mo apart (</w:t>
      </w:r>
      <w:r w:rsidR="00967BC9" w:rsidRPr="00967BC9">
        <w:rPr>
          <w:rFonts w:ascii="Book Antiqua" w:eastAsia="Times New Roman" w:hAnsi="Book Antiqua" w:cs="Times New Roman"/>
          <w:i/>
          <w:sz w:val="24"/>
          <w:szCs w:val="24"/>
        </w:rPr>
        <w:t>P</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0.98). The internal reliability was measured with the use of Cronbach’s alpha that revealed an alpha of 0.88, which indicates a high internal consistency. The intra-class correlation coefficient was 0.94, reflecting excellent reproducibility</w:t>
      </w:r>
      <w:r w:rsidR="00967BC9" w:rsidRPr="00082036">
        <w:rPr>
          <w:rFonts w:ascii="Book Antiqua" w:eastAsia="Times New Roman" w:hAnsi="Book Antiqua" w:cs="Times New Roman"/>
          <w:sz w:val="24"/>
          <w:szCs w:val="24"/>
          <w:vertAlign w:val="superscript"/>
        </w:rPr>
        <w:t>[26]</w:t>
      </w:r>
      <w:r w:rsidRPr="00082036">
        <w:rPr>
          <w:rFonts w:ascii="Book Antiqua" w:eastAsia="Times New Roman" w:hAnsi="Book Antiqua" w:cs="Times New Roman"/>
          <w:sz w:val="24"/>
          <w:szCs w:val="24"/>
        </w:rPr>
        <w:t xml:space="preserve">. The ESSI was administered to all participants at baseline, 6, 12, 18 mo and annually thereafter. </w:t>
      </w:r>
    </w:p>
    <w:p w:rsidR="00833B89" w:rsidRPr="00082036" w:rsidRDefault="00833B89" w:rsidP="0073771A">
      <w:pPr>
        <w:spacing w:after="0" w:line="360" w:lineRule="auto"/>
        <w:jc w:val="both"/>
        <w:rPr>
          <w:rFonts w:ascii="Book Antiqua" w:eastAsia="Times New Roman" w:hAnsi="Book Antiqua" w:cs="Times New Roman"/>
          <w:b/>
          <w:sz w:val="24"/>
          <w:szCs w:val="24"/>
        </w:rPr>
      </w:pPr>
    </w:p>
    <w:p w:rsidR="00A36E8A" w:rsidRPr="00967BC9" w:rsidRDefault="007E54CA" w:rsidP="0073771A">
      <w:pPr>
        <w:spacing w:after="0" w:line="360" w:lineRule="auto"/>
        <w:jc w:val="both"/>
        <w:rPr>
          <w:rFonts w:ascii="Book Antiqua" w:eastAsia="Times New Roman" w:hAnsi="Book Antiqua" w:cs="Times New Roman"/>
          <w:b/>
          <w:i/>
          <w:sz w:val="24"/>
          <w:szCs w:val="24"/>
        </w:rPr>
      </w:pPr>
      <w:r w:rsidRPr="00967BC9">
        <w:rPr>
          <w:rFonts w:ascii="Book Antiqua" w:eastAsia="Times New Roman" w:hAnsi="Book Antiqua" w:cs="Times New Roman"/>
          <w:b/>
          <w:i/>
          <w:sz w:val="24"/>
          <w:szCs w:val="24"/>
        </w:rPr>
        <w:t xml:space="preserve">Sample </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The study sample consists of the depressed patients in either arm of ENRICHD who received treatment for depression and completed the DISH at 6 mo. Treatment was defined as any combination of CBT and/or antidepressant medication. TRD was defined as &lt;</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50% improvement of 6-mo HAM-D score from baseline in patients with 6-mo HAM-D &gt;</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 xml:space="preserve">10. The outcome variable in this study was all cause mortality. All deaths were documented and verified by the ENRICHD investigators. </w:t>
      </w:r>
    </w:p>
    <w:p w:rsidR="00967BC9" w:rsidRPr="00967BC9" w:rsidRDefault="00967BC9" w:rsidP="0073771A">
      <w:pPr>
        <w:spacing w:after="0" w:line="360" w:lineRule="auto"/>
        <w:jc w:val="both"/>
        <w:rPr>
          <w:rFonts w:ascii="Book Antiqua" w:hAnsi="Book Antiqua" w:cs="Times New Roman"/>
          <w:b/>
          <w:i/>
          <w:sz w:val="24"/>
          <w:szCs w:val="24"/>
          <w:lang w:eastAsia="zh-CN"/>
        </w:rPr>
      </w:pPr>
    </w:p>
    <w:p w:rsidR="00A36E8A" w:rsidRPr="00967BC9" w:rsidRDefault="007E54CA" w:rsidP="0073771A">
      <w:pPr>
        <w:spacing w:after="0" w:line="360" w:lineRule="auto"/>
        <w:jc w:val="both"/>
        <w:rPr>
          <w:rFonts w:ascii="Book Antiqua" w:eastAsia="Times New Roman" w:hAnsi="Book Antiqua" w:cs="Times New Roman"/>
          <w:b/>
          <w:i/>
          <w:sz w:val="24"/>
          <w:szCs w:val="24"/>
        </w:rPr>
      </w:pPr>
      <w:r w:rsidRPr="00967BC9">
        <w:rPr>
          <w:rFonts w:ascii="Book Antiqua" w:eastAsia="Times New Roman" w:hAnsi="Book Antiqua" w:cs="Times New Roman"/>
          <w:b/>
          <w:i/>
          <w:sz w:val="24"/>
          <w:szCs w:val="24"/>
        </w:rPr>
        <w:t xml:space="preserve">Statistical </w:t>
      </w:r>
      <w:r w:rsidR="00967BC9" w:rsidRPr="00967BC9">
        <w:rPr>
          <w:rFonts w:ascii="Book Antiqua" w:hAnsi="Book Antiqua" w:cs="Times New Roman" w:hint="eastAsia"/>
          <w:b/>
          <w:i/>
          <w:sz w:val="24"/>
          <w:szCs w:val="24"/>
          <w:lang w:eastAsia="zh-CN"/>
        </w:rPr>
        <w:t>m</w:t>
      </w:r>
      <w:r w:rsidRPr="00967BC9">
        <w:rPr>
          <w:rFonts w:ascii="Book Antiqua" w:eastAsia="Times New Roman" w:hAnsi="Book Antiqua" w:cs="Times New Roman"/>
          <w:b/>
          <w:i/>
          <w:sz w:val="24"/>
          <w:szCs w:val="24"/>
        </w:rPr>
        <w:t>ethods</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b/>
          <w:sz w:val="24"/>
          <w:szCs w:val="24"/>
        </w:rPr>
        <w:t>Data analysis</w:t>
      </w:r>
      <w:r w:rsidR="00967BC9">
        <w:rPr>
          <w:rFonts w:ascii="Book Antiqua" w:hAnsi="Book Antiqua" w:cs="Times New Roman" w:hint="eastAsia"/>
          <w:b/>
          <w:sz w:val="24"/>
          <w:szCs w:val="24"/>
          <w:lang w:eastAsia="zh-CN"/>
        </w:rPr>
        <w:t xml:space="preserve">: </w:t>
      </w:r>
      <w:r w:rsidRPr="00082036">
        <w:rPr>
          <w:rFonts w:ascii="Book Antiqua" w:eastAsia="Times New Roman" w:hAnsi="Book Antiqua" w:cs="Times New Roman"/>
          <w:sz w:val="24"/>
          <w:szCs w:val="24"/>
        </w:rPr>
        <w:t>Normality of distributions of continuous variables was examined; no variables had extreme values that needed transformation</w:t>
      </w:r>
      <w:r w:rsidR="00967BC9" w:rsidRPr="00082036">
        <w:rPr>
          <w:rFonts w:ascii="Book Antiqua" w:eastAsia="Times New Roman" w:hAnsi="Book Antiqua" w:cs="Times New Roman"/>
          <w:sz w:val="24"/>
          <w:szCs w:val="24"/>
          <w:vertAlign w:val="superscript"/>
        </w:rPr>
        <w:t>[27]</w:t>
      </w:r>
      <w:r w:rsidRPr="00082036">
        <w:rPr>
          <w:rFonts w:ascii="Book Antiqua" w:eastAsia="Times New Roman" w:hAnsi="Book Antiqua" w:cs="Times New Roman"/>
          <w:sz w:val="24"/>
          <w:szCs w:val="24"/>
        </w:rPr>
        <w:t>.</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Missing data was &lt;</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5% thus there was not a need to examine patterns of missing data</w:t>
      </w:r>
      <w:r w:rsidR="00967BC9" w:rsidRPr="00082036">
        <w:rPr>
          <w:rFonts w:ascii="Book Antiqua" w:eastAsia="Times New Roman" w:hAnsi="Book Antiqua" w:cs="Times New Roman"/>
          <w:sz w:val="24"/>
          <w:szCs w:val="24"/>
          <w:vertAlign w:val="superscript"/>
        </w:rPr>
        <w:t>[27]</w:t>
      </w:r>
      <w:r w:rsidRPr="00082036">
        <w:rPr>
          <w:rFonts w:ascii="Book Antiqua" w:eastAsia="Times New Roman" w:hAnsi="Book Antiqua" w:cs="Times New Roman"/>
          <w:sz w:val="24"/>
          <w:szCs w:val="24"/>
        </w:rPr>
        <w:t>. All inferential tests conducted at the 0.05 level of significance. Statistical procedures were performed using SPSS version 20.0 software.</w:t>
      </w:r>
      <w:r w:rsidRPr="00082036">
        <w:rPr>
          <w:rFonts w:ascii="Book Antiqua" w:eastAsia="Times New Roman" w:hAnsi="Book Antiqua" w:cs="Times New Roman"/>
          <w:sz w:val="24"/>
          <w:szCs w:val="24"/>
        </w:rPr>
        <w:tab/>
      </w:r>
    </w:p>
    <w:p w:rsidR="00A36E8A" w:rsidRPr="00082036" w:rsidRDefault="007E54CA" w:rsidP="00967BC9">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 xml:space="preserve">Cox Regression Analyses was used to examine the hypothesis. The proportional hazards assumption of Cox regression was confirmed. The contribution of each biological (age, female gender, minority status, and presence of diabetes, history of heart failure, hypertension, prior MI, prior stroke, and current smoker), social (lives alone, perceived social support, social isolation), and psychological (baseline depression symptoms and TRD) predictor to mortality was initially examined in individual Cox regression analyses. Age was centered on 34 years, the lowest age in the study for ease of interpretation. The reference group (0) for dichotomous predictors was the un-named category. A combined model was constructed with biological and psychological, and social factors that predicted mortality at </w:t>
      </w:r>
      <w:r w:rsidR="00967BC9" w:rsidRPr="00967BC9">
        <w:rPr>
          <w:rFonts w:ascii="Book Antiqua" w:eastAsia="Times New Roman" w:hAnsi="Book Antiqua" w:cs="Times New Roman"/>
          <w:i/>
          <w:sz w:val="24"/>
          <w:szCs w:val="24"/>
        </w:rPr>
        <w:t>P</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&lt; 0.20 in the individual analyses. Based on prior research showing differences between men and women in reporting depression</w:t>
      </w:r>
      <w:r w:rsidR="008441EA"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vertAlign w:val="superscript"/>
        </w:rPr>
        <w:t>2</w:t>
      </w:r>
      <w:r w:rsidR="00F26502" w:rsidRPr="00082036">
        <w:rPr>
          <w:rFonts w:ascii="Book Antiqua" w:eastAsia="Times New Roman" w:hAnsi="Book Antiqua" w:cs="Times New Roman"/>
          <w:sz w:val="24"/>
          <w:szCs w:val="24"/>
          <w:vertAlign w:val="superscript"/>
        </w:rPr>
        <w:t>8</w:t>
      </w:r>
      <w:r w:rsidRPr="00082036">
        <w:rPr>
          <w:rFonts w:ascii="Book Antiqua" w:eastAsia="Times New Roman" w:hAnsi="Book Antiqua" w:cs="Times New Roman"/>
          <w:sz w:val="24"/>
          <w:szCs w:val="24"/>
          <w:vertAlign w:val="superscript"/>
        </w:rPr>
        <w:t>,2</w:t>
      </w:r>
      <w:r w:rsidR="00F26502" w:rsidRPr="00082036">
        <w:rPr>
          <w:rFonts w:ascii="Book Antiqua" w:eastAsia="Times New Roman" w:hAnsi="Book Antiqua" w:cs="Times New Roman"/>
          <w:sz w:val="24"/>
          <w:szCs w:val="24"/>
          <w:vertAlign w:val="superscript"/>
        </w:rPr>
        <w:t>9</w:t>
      </w:r>
      <w:r w:rsidR="008441EA"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the interaction of TRD and female gender was added to the model. Similarly, based on prior research showing differences between minorities and non-minorities in reporting depression</w:t>
      </w:r>
      <w:r w:rsidR="008441EA" w:rsidRPr="00082036">
        <w:rPr>
          <w:rFonts w:ascii="Book Antiqua" w:eastAsia="Times New Roman" w:hAnsi="Book Antiqua" w:cs="Times New Roman"/>
          <w:sz w:val="24"/>
          <w:szCs w:val="24"/>
          <w:vertAlign w:val="superscript"/>
        </w:rPr>
        <w:t>[</w:t>
      </w:r>
      <w:r w:rsidR="00F26502" w:rsidRPr="00082036">
        <w:rPr>
          <w:rFonts w:ascii="Book Antiqua" w:eastAsia="Times New Roman" w:hAnsi="Book Antiqua" w:cs="Times New Roman"/>
          <w:sz w:val="24"/>
          <w:szCs w:val="24"/>
          <w:vertAlign w:val="superscript"/>
        </w:rPr>
        <w:t>30</w:t>
      </w:r>
      <w:r w:rsidR="008441EA" w:rsidRPr="00082036">
        <w:rPr>
          <w:rFonts w:ascii="Book Antiqua" w:eastAsia="Times New Roman" w:hAnsi="Book Antiqua" w:cs="Times New Roman"/>
          <w:sz w:val="24"/>
          <w:szCs w:val="24"/>
          <w:vertAlign w:val="superscript"/>
        </w:rPr>
        <w:t>]</w:t>
      </w:r>
      <w:r w:rsidRPr="00082036">
        <w:rPr>
          <w:rFonts w:ascii="Book Antiqua" w:eastAsia="Times New Roman" w:hAnsi="Book Antiqua" w:cs="Times New Roman"/>
          <w:sz w:val="24"/>
          <w:szCs w:val="24"/>
        </w:rPr>
        <w:t xml:space="preserve"> the interaction of TRD and minorities status was added to the model.</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 xml:space="preserve">Neither of the interaction </w:t>
      </w:r>
      <w:r w:rsidR="00E6346D" w:rsidRPr="00082036">
        <w:rPr>
          <w:rFonts w:ascii="Book Antiqua" w:eastAsia="Times New Roman" w:hAnsi="Book Antiqua" w:cs="Times New Roman"/>
          <w:sz w:val="24"/>
          <w:szCs w:val="24"/>
        </w:rPr>
        <w:t>were</w:t>
      </w:r>
      <w:r w:rsidRPr="00082036">
        <w:rPr>
          <w:rFonts w:ascii="Book Antiqua" w:eastAsia="Times New Roman" w:hAnsi="Book Antiqua" w:cs="Times New Roman"/>
          <w:sz w:val="24"/>
          <w:szCs w:val="24"/>
        </w:rPr>
        <w:t xml:space="preserve"> significant predictors of mortality so they were not included in the final parsimonious Cox regression combined model.</w:t>
      </w:r>
      <w:r w:rsidR="00E6346D" w:rsidRPr="00082036">
        <w:rPr>
          <w:rFonts w:ascii="Book Antiqua" w:eastAsia="Times New Roman" w:hAnsi="Book Antiqua" w:cs="Times New Roman"/>
          <w:sz w:val="24"/>
          <w:szCs w:val="24"/>
        </w:rPr>
        <w:t xml:space="preserve"> Biostatistician reviewed the statistical methods of this study.</w:t>
      </w:r>
      <w:r w:rsidRPr="00082036">
        <w:rPr>
          <w:rFonts w:ascii="Book Antiqua" w:eastAsia="Times New Roman" w:hAnsi="Book Antiqua" w:cs="Times New Roman"/>
          <w:sz w:val="24"/>
          <w:szCs w:val="24"/>
        </w:rPr>
        <w:t xml:space="preserve"> </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ab/>
      </w:r>
      <w:r w:rsidRPr="00082036">
        <w:rPr>
          <w:rFonts w:ascii="Book Antiqua" w:eastAsia="Times New Roman" w:hAnsi="Book Antiqua" w:cs="Times New Roman"/>
          <w:sz w:val="24"/>
          <w:szCs w:val="24"/>
        </w:rPr>
        <w:tab/>
        <w:t xml:space="preserve"> </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b/>
          <w:sz w:val="24"/>
          <w:szCs w:val="24"/>
        </w:rPr>
        <w:t xml:space="preserve">Sample </w:t>
      </w:r>
      <w:r w:rsidR="00967BC9">
        <w:rPr>
          <w:rFonts w:ascii="Book Antiqua" w:hAnsi="Book Antiqua" w:cs="Times New Roman" w:hint="eastAsia"/>
          <w:b/>
          <w:sz w:val="24"/>
          <w:szCs w:val="24"/>
          <w:lang w:eastAsia="zh-CN"/>
        </w:rPr>
        <w:t>d</w:t>
      </w:r>
      <w:r w:rsidRPr="00082036">
        <w:rPr>
          <w:rFonts w:ascii="Book Antiqua" w:eastAsia="Times New Roman" w:hAnsi="Book Antiqua" w:cs="Times New Roman"/>
          <w:b/>
          <w:sz w:val="24"/>
          <w:szCs w:val="24"/>
        </w:rPr>
        <w:t>escription</w:t>
      </w:r>
      <w:r w:rsidR="00967BC9">
        <w:rPr>
          <w:rFonts w:ascii="Book Antiqua" w:hAnsi="Book Antiqua" w:cs="Times New Roman" w:hint="eastAsia"/>
          <w:b/>
          <w:sz w:val="24"/>
          <w:szCs w:val="24"/>
          <w:lang w:eastAsia="zh-CN"/>
        </w:rPr>
        <w:t xml:space="preserve">: </w:t>
      </w:r>
      <w:r w:rsidRPr="00082036">
        <w:rPr>
          <w:rFonts w:ascii="Book Antiqua" w:eastAsia="Times New Roman" w:hAnsi="Book Antiqua" w:cs="Times New Roman"/>
          <w:sz w:val="24"/>
          <w:szCs w:val="24"/>
        </w:rPr>
        <w:t>A total of 770 ENRICHD participants were depressed at the study entry and received depression treatment (Table 1). These participants received cognitive behavior treatment (CBT) (</w:t>
      </w:r>
      <w:r w:rsidRPr="00967BC9">
        <w:rPr>
          <w:rFonts w:ascii="Book Antiqua" w:eastAsia="Times New Roman" w:hAnsi="Book Antiqua" w:cs="Times New Roman"/>
          <w:i/>
          <w:sz w:val="24"/>
          <w:szCs w:val="24"/>
        </w:rPr>
        <w:t>n</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469, 60.9%), or antidepressant medication (</w:t>
      </w:r>
      <w:r w:rsidRPr="00967BC9">
        <w:rPr>
          <w:rFonts w:ascii="Book Antiqua" w:eastAsia="Times New Roman" w:hAnsi="Book Antiqua" w:cs="Times New Roman"/>
          <w:i/>
          <w:sz w:val="24"/>
          <w:szCs w:val="24"/>
        </w:rPr>
        <w:t>n</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85, 11%), or both (</w:t>
      </w:r>
      <w:r w:rsidRPr="00967BC9">
        <w:rPr>
          <w:rFonts w:ascii="Book Antiqua" w:eastAsia="Times New Roman" w:hAnsi="Book Antiqua" w:cs="Times New Roman"/>
          <w:i/>
          <w:sz w:val="24"/>
          <w:szCs w:val="24"/>
        </w:rPr>
        <w:t>n</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216, 28.1%). The sample included 365 (47%) women and 239 (31%) minority participants.</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Ages ranged from 34 to 85 with a mean of 59 (SD</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12) years. Treatment resistant depression was present in 103 (13.4%) of the patients who were treated for depression.</w:t>
      </w:r>
      <w:r w:rsidR="00D3754C" w:rsidRPr="00082036">
        <w:rPr>
          <w:rFonts w:ascii="Book Antiqua" w:eastAsia="Times New Roman" w:hAnsi="Book Antiqua" w:cs="Times New Roman"/>
          <w:sz w:val="24"/>
          <w:szCs w:val="24"/>
        </w:rPr>
        <w:t xml:space="preserve"> </w:t>
      </w:r>
    </w:p>
    <w:p w:rsidR="00A36E8A" w:rsidRPr="00082036" w:rsidRDefault="00A36E8A" w:rsidP="0073771A">
      <w:pPr>
        <w:spacing w:after="0" w:line="360" w:lineRule="auto"/>
        <w:jc w:val="both"/>
        <w:rPr>
          <w:rFonts w:ascii="Book Antiqua" w:eastAsia="Times New Roman" w:hAnsi="Book Antiqua" w:cs="Times New Roman"/>
          <w:b/>
          <w:sz w:val="24"/>
          <w:szCs w:val="24"/>
        </w:rPr>
      </w:pPr>
    </w:p>
    <w:p w:rsidR="00967BC9" w:rsidRPr="00967BC9" w:rsidRDefault="00967BC9" w:rsidP="00967BC9">
      <w:pPr>
        <w:autoSpaceDE w:val="0"/>
        <w:autoSpaceDN w:val="0"/>
        <w:adjustRightInd w:val="0"/>
        <w:spacing w:after="0" w:line="360" w:lineRule="auto"/>
        <w:jc w:val="both"/>
        <w:rPr>
          <w:rFonts w:ascii="Book Antiqua" w:hAnsi="Book Antiqua" w:cs="TimesNewRomanPS-BoldItalicMT"/>
          <w:b/>
          <w:bCs/>
          <w:i/>
          <w:iCs/>
          <w:color w:val="000000"/>
          <w:sz w:val="24"/>
          <w:szCs w:val="24"/>
          <w:lang w:eastAsia="zh-CN"/>
        </w:rPr>
      </w:pPr>
      <w:r w:rsidRPr="00967BC9">
        <w:rPr>
          <w:rFonts w:ascii="Book Antiqua" w:hAnsi="Book Antiqua" w:cs="TimesNewRomanPS-BoldItalicMT"/>
          <w:b/>
          <w:bCs/>
          <w:i/>
          <w:iCs/>
          <w:color w:val="000000"/>
          <w:sz w:val="24"/>
          <w:szCs w:val="24"/>
        </w:rPr>
        <w:t>Biostatistics</w:t>
      </w:r>
    </w:p>
    <w:p w:rsidR="00967BC9" w:rsidRPr="00082036" w:rsidRDefault="00967BC9" w:rsidP="00967BC9">
      <w:pPr>
        <w:autoSpaceDE w:val="0"/>
        <w:autoSpaceDN w:val="0"/>
        <w:adjustRightInd w:val="0"/>
        <w:spacing w:after="0" w:line="360" w:lineRule="auto"/>
        <w:jc w:val="both"/>
        <w:rPr>
          <w:rFonts w:ascii="Book Antiqua" w:hAnsi="Book Antiqua" w:cs="TimesNewRomanPS-BoldItalicMT"/>
          <w:b/>
          <w:bCs/>
          <w:iCs/>
          <w:color w:val="000000"/>
          <w:sz w:val="24"/>
          <w:szCs w:val="24"/>
        </w:rPr>
      </w:pPr>
      <w:r w:rsidRPr="004A1B3B">
        <w:rPr>
          <w:rFonts w:ascii="Book Antiqua" w:hAnsi="Book Antiqua" w:cs="TimesNewRomanPS-BoldItalicMT"/>
          <w:bCs/>
          <w:iCs/>
          <w:color w:val="000000"/>
          <w:sz w:val="24"/>
          <w:szCs w:val="24"/>
        </w:rPr>
        <w:t xml:space="preserve">The statistical methods of this study were reviewed by Erika Friedmann from University of Maryland. </w:t>
      </w:r>
    </w:p>
    <w:p w:rsidR="000A42BB" w:rsidRPr="00082036" w:rsidRDefault="000A42BB" w:rsidP="0073771A">
      <w:pPr>
        <w:spacing w:after="0" w:line="360" w:lineRule="auto"/>
        <w:jc w:val="both"/>
        <w:rPr>
          <w:rFonts w:ascii="Book Antiqua" w:eastAsia="Times New Roman" w:hAnsi="Book Antiqua" w:cs="Times New Roman"/>
          <w:b/>
          <w:sz w:val="24"/>
          <w:szCs w:val="24"/>
        </w:rPr>
      </w:pPr>
    </w:p>
    <w:p w:rsidR="00A36E8A" w:rsidRPr="00082036" w:rsidRDefault="00967BC9" w:rsidP="0073771A">
      <w:pPr>
        <w:spacing w:after="0" w:line="360" w:lineRule="auto"/>
        <w:jc w:val="both"/>
        <w:rPr>
          <w:rFonts w:ascii="Book Antiqua" w:eastAsia="Times New Roman" w:hAnsi="Book Antiqua" w:cs="Times New Roman"/>
          <w:b/>
          <w:sz w:val="24"/>
          <w:szCs w:val="24"/>
        </w:rPr>
      </w:pPr>
      <w:r w:rsidRPr="00082036">
        <w:rPr>
          <w:rFonts w:ascii="Book Antiqua" w:eastAsia="Times New Roman" w:hAnsi="Book Antiqua" w:cs="Times New Roman"/>
          <w:b/>
          <w:sz w:val="24"/>
          <w:szCs w:val="24"/>
        </w:rPr>
        <w:t>RESULTS</w:t>
      </w:r>
    </w:p>
    <w:p w:rsidR="00A36E8A" w:rsidRPr="00082036" w:rsidRDefault="007E54CA" w:rsidP="0073771A">
      <w:pPr>
        <w:spacing w:after="0" w:line="360" w:lineRule="auto"/>
        <w:jc w:val="both"/>
        <w:rPr>
          <w:rFonts w:ascii="Book Antiqua" w:eastAsia="Times New Roman" w:hAnsi="Book Antiqua" w:cs="Times New Roman"/>
          <w:b/>
          <w:sz w:val="24"/>
          <w:szCs w:val="24"/>
        </w:rPr>
      </w:pPr>
      <w:r w:rsidRPr="00082036">
        <w:rPr>
          <w:rFonts w:ascii="Book Antiqua" w:eastAsia="Times New Roman" w:hAnsi="Book Antiqua" w:cs="Times New Roman"/>
          <w:sz w:val="24"/>
          <w:szCs w:val="24"/>
        </w:rPr>
        <w:t>Baseline characteristics of patients with and</w:t>
      </w:r>
      <w:r w:rsidR="00967BC9">
        <w:rPr>
          <w:rFonts w:ascii="Book Antiqua" w:eastAsia="Times New Roman" w:hAnsi="Book Antiqua" w:cs="Times New Roman"/>
          <w:sz w:val="24"/>
          <w:szCs w:val="24"/>
        </w:rPr>
        <w:t xml:space="preserve"> without TRD were compared (</w:t>
      </w:r>
      <w:r w:rsidRPr="00082036">
        <w:rPr>
          <w:rFonts w:ascii="Book Antiqua" w:eastAsia="Times New Roman" w:hAnsi="Book Antiqua" w:cs="Times New Roman"/>
          <w:sz w:val="24"/>
          <w:szCs w:val="24"/>
        </w:rPr>
        <w:t>Table 1). Patients with TRD were significantly younger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0.04), more likely to be female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0.031), be hypertensive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0.033), and have lower perceived social support (</w:t>
      </w:r>
      <w:r w:rsidR="00967BC9" w:rsidRPr="00967BC9">
        <w:rPr>
          <w:rFonts w:ascii="Book Antiqua" w:eastAsia="Times New Roman" w:hAnsi="Book Antiqua" w:cs="Times New Roman"/>
          <w:i/>
          <w:sz w:val="24"/>
          <w:szCs w:val="24"/>
        </w:rPr>
        <w:t xml:space="preserve">P </w:t>
      </w:r>
      <w:r w:rsidR="00967BC9">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0.006) than those without TRD. Major depression was significantly more common (</w:t>
      </w:r>
      <w:r w:rsidR="00967BC9" w:rsidRPr="00967BC9">
        <w:rPr>
          <w:rFonts w:ascii="Book Antiqua" w:eastAsia="Times New Roman" w:hAnsi="Book Antiqua" w:cs="Times New Roman"/>
          <w:i/>
          <w:sz w:val="24"/>
          <w:szCs w:val="24"/>
        </w:rPr>
        <w:t>P</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&lt;</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0.001) and baseline depression symptom severity assessed with the BDI was significantly worse (</w:t>
      </w:r>
      <w:r w:rsidR="00967BC9" w:rsidRPr="00967BC9">
        <w:rPr>
          <w:rFonts w:ascii="Book Antiqua" w:eastAsia="Times New Roman" w:hAnsi="Book Antiqua" w:cs="Times New Roman"/>
          <w:i/>
          <w:sz w:val="24"/>
          <w:szCs w:val="24"/>
        </w:rPr>
        <w:t>P</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&lt; 0.001) among patients who experienced TRD.</w:t>
      </w:r>
    </w:p>
    <w:p w:rsidR="00A36E8A" w:rsidRPr="00082036" w:rsidRDefault="007E54CA" w:rsidP="00967BC9">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Of the 770 participants, there were 62 (8%) deaths with an average follow-up of 29 mo. All cause mortality tended to be higher in the patients with TRD (13/103: 13%) than those whose depression responded to treatment (49/667: 7%) (X</w:t>
      </w:r>
      <w:r w:rsidRPr="00082036">
        <w:rPr>
          <w:rFonts w:ascii="Book Antiqua" w:eastAsia="Times New Roman" w:hAnsi="Book Antiqua" w:cs="Times New Roman"/>
          <w:sz w:val="24"/>
          <w:szCs w:val="24"/>
          <w:vertAlign w:val="superscript"/>
        </w:rPr>
        <w:t>2</w:t>
      </w:r>
      <w:r w:rsidRPr="00082036">
        <w:rPr>
          <w:rFonts w:ascii="Book Antiqua" w:eastAsia="Times New Roman" w:hAnsi="Book Antiqua" w:cs="Times New Roman"/>
          <w:sz w:val="24"/>
          <w:szCs w:val="24"/>
        </w:rPr>
        <w:t xml:space="preserve">= 3.35, </w:t>
      </w:r>
      <w:r w:rsidR="00967BC9" w:rsidRPr="00967BC9">
        <w:rPr>
          <w:rFonts w:ascii="Book Antiqua" w:eastAsia="Times New Roman" w:hAnsi="Book Antiqua" w:cs="Times New Roman"/>
          <w:i/>
          <w:sz w:val="24"/>
          <w:szCs w:val="24"/>
        </w:rPr>
        <w:t xml:space="preserve">P </w:t>
      </w:r>
      <w:r w:rsidR="00967BC9">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 xml:space="preserve">0.05). </w:t>
      </w:r>
    </w:p>
    <w:p w:rsidR="00A36E8A" w:rsidRPr="00082036" w:rsidRDefault="007E54CA" w:rsidP="00967BC9">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In univariate Cox regression analysis (Table 2), age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&lt; </w:t>
      </w:r>
      <w:r w:rsidRPr="00082036">
        <w:rPr>
          <w:rFonts w:ascii="Book Antiqua" w:eastAsia="Times New Roman" w:hAnsi="Book Antiqua" w:cs="Times New Roman"/>
          <w:sz w:val="24"/>
          <w:szCs w:val="24"/>
        </w:rPr>
        <w:t>0.001), female gender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0.005), diabetes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&lt;</w:t>
      </w:r>
      <w:r w:rsidRPr="00082036">
        <w:rPr>
          <w:rFonts w:ascii="Book Antiqua" w:eastAsia="Times New Roman" w:hAnsi="Book Antiqua" w:cs="Times New Roman"/>
          <w:sz w:val="24"/>
          <w:szCs w:val="24"/>
        </w:rPr>
        <w:t xml:space="preserve"> 0.001), history of heart failure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&lt; </w:t>
      </w:r>
      <w:r w:rsidRPr="00082036">
        <w:rPr>
          <w:rFonts w:ascii="Book Antiqua" w:eastAsia="Times New Roman" w:hAnsi="Book Antiqua" w:cs="Times New Roman"/>
          <w:sz w:val="24"/>
          <w:szCs w:val="24"/>
        </w:rPr>
        <w:t>0.001), hypertension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0.002), prior MI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&lt;</w:t>
      </w:r>
      <w:r w:rsidRPr="00082036">
        <w:rPr>
          <w:rFonts w:ascii="Book Antiqua" w:eastAsia="Times New Roman" w:hAnsi="Book Antiqua" w:cs="Times New Roman"/>
          <w:sz w:val="24"/>
          <w:szCs w:val="24"/>
        </w:rPr>
        <w:t xml:space="preserve"> 0.001), prior stroke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&lt;</w:t>
      </w:r>
      <w:r w:rsidRPr="00082036">
        <w:rPr>
          <w:rFonts w:ascii="Book Antiqua" w:eastAsia="Times New Roman" w:hAnsi="Book Antiqua" w:cs="Times New Roman"/>
          <w:sz w:val="24"/>
          <w:szCs w:val="24"/>
        </w:rPr>
        <w:t xml:space="preserve"> 0.001), current smoker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 xml:space="preserve"> 0.002) and live alone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0.032) were significant predictors of mortality. Minority status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0.943), perceived social support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0.279), social isolation (</w:t>
      </w:r>
      <w:r w:rsidR="00967BC9">
        <w:rPr>
          <w:rFonts w:ascii="Book Antiqua" w:eastAsia="Times New Roman" w:hAnsi="Book Antiqua" w:cs="Times New Roman"/>
          <w:sz w:val="24"/>
          <w:szCs w:val="24"/>
        </w:rPr>
        <w:t xml:space="preserve">p = </w:t>
      </w:r>
      <w:r w:rsidRPr="00082036">
        <w:rPr>
          <w:rFonts w:ascii="Book Antiqua" w:eastAsia="Times New Roman" w:hAnsi="Book Antiqua" w:cs="Times New Roman"/>
          <w:sz w:val="24"/>
          <w:szCs w:val="24"/>
        </w:rPr>
        <w:t>0.446), and baseline depression symptoms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0.978) did not predict mortality.</w:t>
      </w:r>
      <w:r w:rsidR="008F2A92">
        <w:rPr>
          <w:rFonts w:ascii="Book Antiqua" w:eastAsia="Times New Roman" w:hAnsi="Book Antiqua" w:cs="Times New Roman"/>
          <w:sz w:val="24"/>
          <w:szCs w:val="24"/>
        </w:rPr>
        <w:t xml:space="preserve"> </w:t>
      </w:r>
    </w:p>
    <w:p w:rsidR="00A36E8A" w:rsidRPr="00967BC9" w:rsidRDefault="007E54CA" w:rsidP="00967BC9">
      <w:pPr>
        <w:spacing w:after="0" w:line="360" w:lineRule="auto"/>
        <w:ind w:firstLineChars="100" w:firstLine="240"/>
        <w:jc w:val="both"/>
        <w:rPr>
          <w:rFonts w:ascii="Book Antiqua" w:hAnsi="Book Antiqua" w:cs="Times New Roman"/>
          <w:sz w:val="24"/>
          <w:szCs w:val="24"/>
          <w:lang w:eastAsia="zh-CN"/>
        </w:rPr>
      </w:pPr>
      <w:r w:rsidRPr="00082036">
        <w:rPr>
          <w:rFonts w:ascii="Book Antiqua" w:eastAsia="Times New Roman" w:hAnsi="Book Antiqua" w:cs="Times New Roman"/>
          <w:sz w:val="24"/>
          <w:szCs w:val="24"/>
        </w:rPr>
        <w:t>In the combined simultaneous Cox regression model, TRD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0.046), age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 xml:space="preserve"> 0.004), diabetes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&lt; </w:t>
      </w:r>
      <w:r w:rsidRPr="00082036">
        <w:rPr>
          <w:rFonts w:ascii="Book Antiqua" w:eastAsia="Times New Roman" w:hAnsi="Book Antiqua" w:cs="Times New Roman"/>
          <w:sz w:val="24"/>
          <w:szCs w:val="24"/>
        </w:rPr>
        <w:t>0.001), and history of heart failure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0.001) were significant independent predictors of mortality; current smoker tended to predict mortality (</w:t>
      </w:r>
      <w:r w:rsidR="00967BC9" w:rsidRPr="00967BC9">
        <w:rPr>
          <w:rFonts w:ascii="Book Antiqua" w:eastAsia="Times New Roman" w:hAnsi="Book Antiqua" w:cs="Times New Roman"/>
          <w:i/>
          <w:sz w:val="24"/>
          <w:szCs w:val="24"/>
        </w:rPr>
        <w:t>P</w:t>
      </w:r>
      <w:r w:rsidRPr="00082036">
        <w:rPr>
          <w:rFonts w:ascii="Book Antiqua" w:eastAsia="Times New Roman" w:hAnsi="Book Antiqua" w:cs="Times New Roman"/>
          <w:sz w:val="24"/>
          <w:szCs w:val="24"/>
        </w:rPr>
        <w:t xml:space="preserve"> = </w:t>
      </w:r>
      <w:r w:rsidR="00967BC9">
        <w:rPr>
          <w:rFonts w:ascii="Book Antiqua" w:hAnsi="Book Antiqua" w:cs="Times New Roman" w:hint="eastAsia"/>
          <w:sz w:val="24"/>
          <w:szCs w:val="24"/>
          <w:lang w:eastAsia="zh-CN"/>
        </w:rPr>
        <w:t>0</w:t>
      </w:r>
      <w:r w:rsidRPr="00082036">
        <w:rPr>
          <w:rFonts w:ascii="Book Antiqua" w:eastAsia="Times New Roman" w:hAnsi="Book Antiqua" w:cs="Times New Roman"/>
          <w:sz w:val="24"/>
          <w:szCs w:val="24"/>
        </w:rPr>
        <w:t>.087) (Table 3)</w:t>
      </w:r>
      <w:r w:rsidR="00967BC9">
        <w:rPr>
          <w:rFonts w:ascii="Book Antiqua" w:hAnsi="Book Antiqua" w:cs="Times New Roman" w:hint="eastAsia"/>
          <w:sz w:val="24"/>
          <w:szCs w:val="24"/>
          <w:lang w:eastAsia="zh-CN"/>
        </w:rPr>
        <w:t>.</w:t>
      </w:r>
    </w:p>
    <w:p w:rsidR="00A36E8A" w:rsidRPr="00082036" w:rsidRDefault="007E54CA" w:rsidP="00967BC9">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When the interaction between female gender and TRD and minority status and TRD were each added to the model, the interactions were not significant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 xml:space="preserve">0.467, </w:t>
      </w:r>
      <w:r w:rsidR="00967BC9" w:rsidRPr="00967BC9">
        <w:rPr>
          <w:rFonts w:ascii="Book Antiqua" w:eastAsia="Times New Roman" w:hAnsi="Book Antiqua" w:cs="Times New Roman"/>
          <w:i/>
          <w:sz w:val="24"/>
          <w:szCs w:val="24"/>
        </w:rPr>
        <w:t>P</w:t>
      </w:r>
      <w:r w:rsidRPr="00082036">
        <w:rPr>
          <w:rFonts w:ascii="Book Antiqua" w:eastAsia="Times New Roman" w:hAnsi="Book Antiqua" w:cs="Times New Roman"/>
          <w:sz w:val="24"/>
          <w:szCs w:val="24"/>
        </w:rPr>
        <w:t xml:space="preserve"> =0.87, respectively). Neither interaction was added to the final model. In the final model TRD contributed significantly to mortality (</w:t>
      </w:r>
      <w:r w:rsidR="00967BC9" w:rsidRPr="00967BC9">
        <w:rPr>
          <w:rFonts w:ascii="Book Antiqua" w:eastAsia="Times New Roman" w:hAnsi="Book Antiqua" w:cs="Times New Roman"/>
          <w:i/>
          <w:sz w:val="24"/>
          <w:szCs w:val="24"/>
        </w:rPr>
        <w:t>P</w:t>
      </w:r>
      <w:r w:rsidR="00967BC9">
        <w:rPr>
          <w:rFonts w:ascii="Book Antiqua" w:eastAsia="Times New Roman" w:hAnsi="Book Antiqua" w:cs="Times New Roman"/>
          <w:sz w:val="24"/>
          <w:szCs w:val="24"/>
        </w:rPr>
        <w:t xml:space="preserve"> = </w:t>
      </w:r>
      <w:r w:rsidRPr="00082036">
        <w:rPr>
          <w:rFonts w:ascii="Book Antiqua" w:eastAsia="Times New Roman" w:hAnsi="Book Antiqua" w:cs="Times New Roman"/>
          <w:sz w:val="24"/>
          <w:szCs w:val="24"/>
        </w:rPr>
        <w:t>0.046) after controlling for age, diabetes, heart failure, and currently smoking. Patients with TRD had approximately double the risk of all cause mortality compared with patients without TRD (95%CI</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 xml:space="preserve">1.011-3.938). Other significant independent predictors of mortality were age, diabetes and heart failure. </w:t>
      </w:r>
    </w:p>
    <w:p w:rsidR="00A36E8A" w:rsidRPr="00082036" w:rsidRDefault="007E54CA" w:rsidP="00967BC9">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This study showed a significant improvement in survival in depressed post-MI patients whose depression was effectively treated (Figure 1). Among treated depressed post-MI patients, TRD was a significant independent predictor of mortality after controlling for biological and social factors.</w:t>
      </w:r>
    </w:p>
    <w:p w:rsidR="000A42BB" w:rsidRPr="00082036" w:rsidRDefault="000A42BB" w:rsidP="0073771A">
      <w:pPr>
        <w:spacing w:after="0" w:line="360" w:lineRule="auto"/>
        <w:jc w:val="both"/>
        <w:rPr>
          <w:rFonts w:ascii="Book Antiqua" w:eastAsia="Times New Roman" w:hAnsi="Book Antiqua" w:cs="Times New Roman"/>
          <w:b/>
          <w:sz w:val="24"/>
          <w:szCs w:val="24"/>
        </w:rPr>
      </w:pPr>
    </w:p>
    <w:p w:rsidR="00A36E8A" w:rsidRPr="00082036" w:rsidRDefault="007E54CA" w:rsidP="0073771A">
      <w:pPr>
        <w:spacing w:after="0" w:line="360" w:lineRule="auto"/>
        <w:jc w:val="both"/>
        <w:rPr>
          <w:rFonts w:ascii="Book Antiqua" w:eastAsia="Times New Roman" w:hAnsi="Book Antiqua" w:cs="Times New Roman"/>
          <w:b/>
          <w:sz w:val="24"/>
          <w:szCs w:val="24"/>
        </w:rPr>
      </w:pPr>
      <w:r w:rsidRPr="00082036">
        <w:rPr>
          <w:rFonts w:ascii="Book Antiqua" w:eastAsia="Times New Roman" w:hAnsi="Book Antiqua" w:cs="Times New Roman"/>
          <w:b/>
          <w:sz w:val="24"/>
          <w:szCs w:val="24"/>
        </w:rPr>
        <w:t>DISCUSSION</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Not all depressed patients respond adequately to treatment, and their depression does not improve significantly with current depression treatments. These depressed patients are treatment resistant</w:t>
      </w:r>
      <w:r w:rsidR="00967BC9" w:rsidRPr="00082036">
        <w:rPr>
          <w:rFonts w:ascii="Book Antiqua" w:eastAsia="Times New Roman" w:hAnsi="Book Antiqua" w:cs="Times New Roman"/>
          <w:sz w:val="24"/>
          <w:szCs w:val="24"/>
          <w:vertAlign w:val="superscript"/>
        </w:rPr>
        <w:t>[13]</w:t>
      </w:r>
      <w:r w:rsidRPr="00082036">
        <w:rPr>
          <w:rFonts w:ascii="Book Antiqua" w:eastAsia="Times New Roman" w:hAnsi="Book Antiqua" w:cs="Times New Roman"/>
          <w:sz w:val="24"/>
          <w:szCs w:val="24"/>
        </w:rPr>
        <w:t>. Recent studies do not show improved mortality of acute myocardial infarction patients after treatment for depression</w:t>
      </w:r>
      <w:r w:rsidR="00967BC9" w:rsidRPr="00082036">
        <w:rPr>
          <w:rFonts w:ascii="Book Antiqua" w:eastAsia="Times New Roman" w:hAnsi="Book Antiqua" w:cs="Times New Roman"/>
          <w:sz w:val="24"/>
          <w:szCs w:val="24"/>
          <w:vertAlign w:val="superscript"/>
        </w:rPr>
        <w:t>[8-12]</w:t>
      </w:r>
      <w:r w:rsidRPr="00082036">
        <w:rPr>
          <w:rFonts w:ascii="Book Antiqua" w:eastAsia="Times New Roman" w:hAnsi="Book Antiqua" w:cs="Times New Roman"/>
          <w:sz w:val="24"/>
          <w:szCs w:val="24"/>
        </w:rPr>
        <w:t>.</w:t>
      </w:r>
      <w:r w:rsidR="00F26502" w:rsidRPr="00082036">
        <w:rPr>
          <w:rFonts w:ascii="Book Antiqua" w:eastAsia="Times New Roman" w:hAnsi="Book Antiqua" w:cs="Times New Roman"/>
          <w:sz w:val="24"/>
          <w:szCs w:val="24"/>
          <w:vertAlign w:val="superscript"/>
        </w:rPr>
        <w:t xml:space="preserve"> </w:t>
      </w:r>
      <w:r w:rsidRPr="00082036">
        <w:rPr>
          <w:rFonts w:ascii="Book Antiqua" w:eastAsia="Times New Roman" w:hAnsi="Book Antiqua" w:cs="Times New Roman"/>
          <w:sz w:val="24"/>
          <w:szCs w:val="24"/>
        </w:rPr>
        <w:t xml:space="preserve">One explanation of this may be that previous studies of post-MI patients included a subgroup of patients with TRD who may have impacted the results. The presence of the TRD sub-group may cause a failure in the study’s ability to show improved survival in the intervention group. </w:t>
      </w:r>
    </w:p>
    <w:p w:rsidR="00C9537B" w:rsidRPr="00082036" w:rsidRDefault="007E54CA" w:rsidP="00967BC9">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The purpose of this study was to examine the differences in mortality between patients with TRD and those without TRD. The significant predictors for mortality among depressed post-MI patients whose depression was treated were; age, diabetes, and history of heart failure. The presence of TRD significantly predicted mortality after controlling for these other factors (HR</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 xml:space="preserve">= </w:t>
      </w:r>
      <w:r w:rsidR="00921F9B" w:rsidRPr="00082036">
        <w:rPr>
          <w:rFonts w:ascii="Book Antiqua" w:eastAsia="Times New Roman" w:hAnsi="Book Antiqua" w:cs="Times New Roman"/>
          <w:sz w:val="24"/>
          <w:szCs w:val="24"/>
        </w:rPr>
        <w:t>1.995</w:t>
      </w:r>
      <w:r w:rsidRPr="00082036">
        <w:rPr>
          <w:rFonts w:ascii="Book Antiqua" w:eastAsia="Times New Roman" w:hAnsi="Book Antiqua" w:cs="Times New Roman"/>
          <w:sz w:val="24"/>
          <w:szCs w:val="24"/>
        </w:rPr>
        <w:t>).</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TRD was associated with an increased risk of mortality when compared to non-TRD patients. This finding is consistence with the 7-year follow-up analysis of the Sertraline Antidepressant Heart Attack Randomized Trial (SADHART)</w:t>
      </w:r>
      <w:r w:rsidR="00967BC9" w:rsidRPr="00967BC9">
        <w:rPr>
          <w:rFonts w:ascii="Book Antiqua" w:eastAsia="Times New Roman" w:hAnsi="Book Antiqua" w:cs="Times New Roman"/>
          <w:sz w:val="24"/>
          <w:szCs w:val="24"/>
          <w:vertAlign w:val="superscript"/>
        </w:rPr>
        <w:t xml:space="preserve"> </w:t>
      </w:r>
      <w:r w:rsidR="00967BC9" w:rsidRPr="00082036">
        <w:rPr>
          <w:rFonts w:ascii="Book Antiqua" w:eastAsia="Times New Roman" w:hAnsi="Book Antiqua" w:cs="Times New Roman"/>
          <w:sz w:val="24"/>
          <w:szCs w:val="24"/>
          <w:vertAlign w:val="superscript"/>
        </w:rPr>
        <w:t>[10]</w:t>
      </w:r>
      <w:r w:rsidRPr="00082036">
        <w:rPr>
          <w:rFonts w:ascii="Book Antiqua" w:eastAsia="Times New Roman" w:hAnsi="Book Antiqua" w:cs="Times New Roman"/>
          <w:sz w:val="24"/>
          <w:szCs w:val="24"/>
        </w:rPr>
        <w:t>. Initial findings of SADHEART revealed a non-significant reduction in re-current MI and death (RR</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w:t>
      </w:r>
      <w:r w:rsidR="00967BC9">
        <w:rPr>
          <w:rFonts w:ascii="Book Antiqua" w:hAnsi="Book Antiqua" w:cs="Times New Roman" w:hint="eastAsia"/>
          <w:sz w:val="24"/>
          <w:szCs w:val="24"/>
          <w:lang w:eastAsia="zh-CN"/>
        </w:rPr>
        <w:t xml:space="preserve"> </w:t>
      </w:r>
      <w:r w:rsidR="00967BC9">
        <w:rPr>
          <w:rFonts w:ascii="Book Antiqua" w:eastAsia="Times New Roman" w:hAnsi="Book Antiqua" w:cs="Times New Roman"/>
          <w:sz w:val="24"/>
          <w:szCs w:val="24"/>
        </w:rPr>
        <w:t>0.77; 95%</w:t>
      </w:r>
      <w:r w:rsidRPr="00082036">
        <w:rPr>
          <w:rFonts w:ascii="Book Antiqua" w:eastAsia="Times New Roman" w:hAnsi="Book Antiqua" w:cs="Times New Roman"/>
          <w:sz w:val="24"/>
          <w:szCs w:val="24"/>
        </w:rPr>
        <w:t>CI</w:t>
      </w:r>
      <w:r w:rsidR="00967BC9">
        <w:rPr>
          <w:rFonts w:ascii="Book Antiqua" w:hAnsi="Book Antiqua" w:cs="Times New Roman" w:hint="eastAsia"/>
          <w:sz w:val="24"/>
          <w:szCs w:val="24"/>
          <w:lang w:eastAsia="zh-CN"/>
        </w:rPr>
        <w:t xml:space="preserve">: </w:t>
      </w:r>
      <w:r w:rsidRPr="00082036">
        <w:rPr>
          <w:rFonts w:ascii="Book Antiqua" w:eastAsia="Times New Roman" w:hAnsi="Book Antiqua" w:cs="Times New Roman"/>
          <w:sz w:val="24"/>
          <w:szCs w:val="24"/>
        </w:rPr>
        <w:t xml:space="preserve">0.51-1.16) in treated depressed individuals. At that time, they did not examine the difference between survival in those individuals who responded and not respondent to depression treatment. Subsequently, the 7-year follow-up analysis of the SADHART trial found that patients with major depression who responded to treatment with sertraline had a reduction in mortality </w:t>
      </w:r>
      <w:r w:rsidR="00967BC9">
        <w:rPr>
          <w:rFonts w:ascii="Book Antiqua" w:eastAsia="Times New Roman" w:hAnsi="Book Antiqua" w:cs="Times New Roman"/>
          <w:sz w:val="24"/>
          <w:szCs w:val="24"/>
        </w:rPr>
        <w:t xml:space="preserve">versus non-responders (15.6% </w:t>
      </w:r>
      <w:r w:rsidR="00967BC9" w:rsidRPr="00967BC9">
        <w:rPr>
          <w:rFonts w:ascii="Book Antiqua" w:eastAsia="Times New Roman" w:hAnsi="Book Antiqua" w:cs="Times New Roman"/>
          <w:i/>
          <w:sz w:val="24"/>
          <w:szCs w:val="24"/>
        </w:rPr>
        <w:t>vs</w:t>
      </w:r>
      <w:r w:rsidRPr="00082036">
        <w:rPr>
          <w:rFonts w:ascii="Book Antiqua" w:eastAsia="Times New Roman" w:hAnsi="Book Antiqua" w:cs="Times New Roman"/>
          <w:sz w:val="24"/>
          <w:szCs w:val="24"/>
        </w:rPr>
        <w:t xml:space="preserve"> 28.4%; HR, 2.39)</w:t>
      </w:r>
      <w:r w:rsidR="00967BC9" w:rsidRPr="00967BC9">
        <w:rPr>
          <w:rFonts w:ascii="Book Antiqua" w:eastAsia="Times New Roman" w:hAnsi="Book Antiqua" w:cs="Times New Roman"/>
          <w:sz w:val="24"/>
          <w:szCs w:val="24"/>
          <w:vertAlign w:val="superscript"/>
        </w:rPr>
        <w:t xml:space="preserve"> </w:t>
      </w:r>
      <w:r w:rsidR="00967BC9" w:rsidRPr="00082036">
        <w:rPr>
          <w:rFonts w:ascii="Book Antiqua" w:eastAsia="Times New Roman" w:hAnsi="Book Antiqua" w:cs="Times New Roman"/>
          <w:sz w:val="24"/>
          <w:szCs w:val="24"/>
          <w:vertAlign w:val="superscript"/>
        </w:rPr>
        <w:t>[14]</w:t>
      </w:r>
      <w:r w:rsidRPr="00082036">
        <w:rPr>
          <w:rFonts w:ascii="Book Antiqua" w:eastAsia="Times New Roman" w:hAnsi="Book Antiqua" w:cs="Times New Roman"/>
          <w:sz w:val="24"/>
          <w:szCs w:val="24"/>
        </w:rPr>
        <w:t>.</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The current study extends this finding from post MI patients with major depression to less psychologically distressed patients, namely post MI patients with dysthymia through major depression.</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 xml:space="preserve">Further the current study began treatment with cognitive behavioral therapy and added medication if depression was not responsive. </w:t>
      </w:r>
      <w:r w:rsidR="00C9537B" w:rsidRPr="00082036">
        <w:rPr>
          <w:rFonts w:ascii="Book Antiqua" w:eastAsia="Times New Roman" w:hAnsi="Book Antiqua" w:cs="Times New Roman"/>
          <w:sz w:val="24"/>
          <w:szCs w:val="24"/>
        </w:rPr>
        <w:t>This study is als</w:t>
      </w:r>
      <w:r w:rsidR="00967BC9">
        <w:rPr>
          <w:rFonts w:ascii="Book Antiqua" w:eastAsia="Times New Roman" w:hAnsi="Book Antiqua" w:cs="Times New Roman"/>
          <w:sz w:val="24"/>
          <w:szCs w:val="24"/>
        </w:rPr>
        <w:t>o consistent with Scherre</w:t>
      </w:r>
      <w:r w:rsidR="00967BC9" w:rsidRPr="00967BC9">
        <w:rPr>
          <w:rFonts w:ascii="Book Antiqua" w:eastAsia="Times New Roman" w:hAnsi="Book Antiqua" w:cs="Times New Roman"/>
          <w:i/>
          <w:sz w:val="24"/>
          <w:szCs w:val="24"/>
        </w:rPr>
        <w:t xml:space="preserve"> et al</w:t>
      </w:r>
      <w:r w:rsidR="00E8532A" w:rsidRPr="00082036">
        <w:rPr>
          <w:rFonts w:ascii="Book Antiqua" w:eastAsia="Times New Roman" w:hAnsi="Book Antiqua" w:cs="Times New Roman"/>
          <w:sz w:val="24"/>
          <w:szCs w:val="24"/>
        </w:rPr>
        <w:t>’s</w:t>
      </w:r>
      <w:r w:rsidR="00967BC9" w:rsidRPr="00082036">
        <w:rPr>
          <w:rFonts w:ascii="Book Antiqua" w:eastAsia="Times New Roman" w:hAnsi="Book Antiqua" w:cs="Times New Roman"/>
          <w:sz w:val="24"/>
          <w:szCs w:val="24"/>
          <w:vertAlign w:val="superscript"/>
        </w:rPr>
        <w:t>[17]</w:t>
      </w:r>
      <w:r w:rsidR="00E8532A" w:rsidRPr="00082036">
        <w:rPr>
          <w:rFonts w:ascii="Book Antiqua" w:eastAsia="Times New Roman" w:hAnsi="Book Antiqua" w:cs="Times New Roman"/>
          <w:sz w:val="24"/>
          <w:szCs w:val="24"/>
        </w:rPr>
        <w:t xml:space="preserve"> cohort study’s finding that </w:t>
      </w:r>
      <w:r w:rsidR="00C9537B" w:rsidRPr="00082036">
        <w:rPr>
          <w:rFonts w:ascii="Book Antiqua" w:eastAsia="Times New Roman" w:hAnsi="Book Antiqua" w:cs="Times New Roman"/>
          <w:sz w:val="24"/>
          <w:szCs w:val="24"/>
        </w:rPr>
        <w:t>post</w:t>
      </w:r>
      <w:r w:rsidR="00B6439B" w:rsidRPr="00082036">
        <w:rPr>
          <w:rFonts w:ascii="Book Antiqua" w:eastAsia="Times New Roman" w:hAnsi="Book Antiqua" w:cs="Times New Roman"/>
          <w:sz w:val="24"/>
          <w:szCs w:val="24"/>
        </w:rPr>
        <w:t>-</w:t>
      </w:r>
      <w:r w:rsidR="00C9537B" w:rsidRPr="00082036">
        <w:rPr>
          <w:rFonts w:ascii="Book Antiqua" w:eastAsia="Times New Roman" w:hAnsi="Book Antiqua" w:cs="Times New Roman"/>
          <w:sz w:val="24"/>
          <w:szCs w:val="24"/>
        </w:rPr>
        <w:t xml:space="preserve">MI patients with </w:t>
      </w:r>
      <w:r w:rsidR="00E8532A" w:rsidRPr="00082036">
        <w:rPr>
          <w:rFonts w:ascii="Book Antiqua" w:eastAsia="Times New Roman" w:hAnsi="Book Antiqua" w:cs="Times New Roman"/>
          <w:sz w:val="24"/>
          <w:szCs w:val="24"/>
        </w:rPr>
        <w:t>TRD</w:t>
      </w:r>
      <w:r w:rsidR="00F62A33" w:rsidRPr="00082036">
        <w:rPr>
          <w:rFonts w:ascii="Book Antiqua" w:eastAsia="Times New Roman" w:hAnsi="Book Antiqua" w:cs="Times New Roman"/>
          <w:sz w:val="24"/>
          <w:szCs w:val="24"/>
        </w:rPr>
        <w:t xml:space="preserve"> had</w:t>
      </w:r>
      <w:r w:rsidR="00C9537B" w:rsidRPr="00082036">
        <w:rPr>
          <w:rFonts w:ascii="Book Antiqua" w:eastAsia="Times New Roman" w:hAnsi="Book Antiqua" w:cs="Times New Roman"/>
          <w:sz w:val="24"/>
          <w:szCs w:val="24"/>
        </w:rPr>
        <w:t xml:space="preserve"> </w:t>
      </w:r>
      <w:r w:rsidR="00E8532A" w:rsidRPr="00082036">
        <w:rPr>
          <w:rFonts w:ascii="Book Antiqua" w:eastAsia="Times New Roman" w:hAnsi="Book Antiqua" w:cs="Times New Roman"/>
          <w:sz w:val="24"/>
          <w:szCs w:val="24"/>
        </w:rPr>
        <w:t>increased mortality</w:t>
      </w:r>
      <w:r w:rsidR="00C9537B" w:rsidRPr="00082036">
        <w:rPr>
          <w:rFonts w:ascii="Book Antiqua" w:eastAsia="Times New Roman" w:hAnsi="Book Antiqua" w:cs="Times New Roman"/>
          <w:sz w:val="24"/>
          <w:szCs w:val="24"/>
        </w:rPr>
        <w:t xml:space="preserve">. </w:t>
      </w:r>
      <w:r w:rsidR="0086041B" w:rsidRPr="00082036">
        <w:rPr>
          <w:rFonts w:ascii="Book Antiqua" w:eastAsia="Times New Roman" w:hAnsi="Book Antiqua" w:cs="Times New Roman"/>
          <w:sz w:val="24"/>
          <w:szCs w:val="24"/>
        </w:rPr>
        <w:t xml:space="preserve">The criteria for </w:t>
      </w:r>
      <w:r w:rsidR="004654BD" w:rsidRPr="00082036">
        <w:rPr>
          <w:rFonts w:ascii="Book Antiqua" w:eastAsia="Times New Roman" w:hAnsi="Book Antiqua" w:cs="Times New Roman"/>
          <w:sz w:val="24"/>
          <w:szCs w:val="24"/>
        </w:rPr>
        <w:t>TRD</w:t>
      </w:r>
      <w:r w:rsidR="00F62A33" w:rsidRPr="00082036">
        <w:rPr>
          <w:rFonts w:ascii="Book Antiqua" w:eastAsia="Times New Roman" w:hAnsi="Book Antiqua" w:cs="Times New Roman"/>
          <w:sz w:val="24"/>
          <w:szCs w:val="24"/>
        </w:rPr>
        <w:t xml:space="preserve"> in</w:t>
      </w:r>
      <w:r w:rsidR="0086041B" w:rsidRPr="00082036">
        <w:rPr>
          <w:rFonts w:ascii="Book Antiqua" w:eastAsia="Times New Roman" w:hAnsi="Book Antiqua" w:cs="Times New Roman"/>
          <w:sz w:val="24"/>
          <w:szCs w:val="24"/>
        </w:rPr>
        <w:t xml:space="preserve"> </w:t>
      </w:r>
      <w:r w:rsidR="004654BD" w:rsidRPr="00082036">
        <w:rPr>
          <w:rFonts w:ascii="Book Antiqua" w:eastAsia="Times New Roman" w:hAnsi="Book Antiqua" w:cs="Times New Roman"/>
          <w:sz w:val="24"/>
          <w:szCs w:val="24"/>
        </w:rPr>
        <w:t>that</w:t>
      </w:r>
      <w:r w:rsidR="00F62A33" w:rsidRPr="00082036">
        <w:rPr>
          <w:rFonts w:ascii="Book Antiqua" w:eastAsia="Times New Roman" w:hAnsi="Book Antiqua" w:cs="Times New Roman"/>
          <w:sz w:val="24"/>
          <w:szCs w:val="24"/>
        </w:rPr>
        <w:t xml:space="preserve"> study </w:t>
      </w:r>
      <w:r w:rsidR="004654BD" w:rsidRPr="00082036">
        <w:rPr>
          <w:rFonts w:ascii="Book Antiqua" w:eastAsia="Times New Roman" w:hAnsi="Book Antiqua" w:cs="Times New Roman"/>
          <w:sz w:val="24"/>
          <w:szCs w:val="24"/>
        </w:rPr>
        <w:t>were that:</w:t>
      </w:r>
      <w:r w:rsidR="00F62A33" w:rsidRPr="00082036">
        <w:rPr>
          <w:rFonts w:ascii="Book Antiqua" w:eastAsia="Times New Roman" w:hAnsi="Book Antiqua" w:cs="Times New Roman"/>
          <w:sz w:val="24"/>
          <w:szCs w:val="24"/>
        </w:rPr>
        <w:t xml:space="preserve"> the patient received </w:t>
      </w:r>
      <w:r w:rsidR="00967BC9">
        <w:rPr>
          <w:rFonts w:ascii="Book Antiqua" w:hAnsi="Book Antiqua" w:cs="Times New Roman" w:hint="eastAsia"/>
          <w:sz w:val="24"/>
          <w:szCs w:val="24"/>
          <w:lang w:eastAsia="zh-CN"/>
        </w:rPr>
        <w:t>(1</w:t>
      </w:r>
      <w:r w:rsidR="004654BD" w:rsidRPr="00082036">
        <w:rPr>
          <w:rFonts w:ascii="Book Antiqua" w:eastAsia="Times New Roman" w:hAnsi="Book Antiqua" w:cs="Times New Roman"/>
          <w:sz w:val="24"/>
          <w:szCs w:val="24"/>
        </w:rPr>
        <w:t xml:space="preserve">) </w:t>
      </w:r>
      <w:r w:rsidR="00F62A33" w:rsidRPr="00082036">
        <w:rPr>
          <w:rFonts w:ascii="Book Antiqua" w:eastAsia="Times New Roman" w:hAnsi="Book Antiqua" w:cs="Times New Roman"/>
          <w:sz w:val="24"/>
          <w:szCs w:val="24"/>
        </w:rPr>
        <w:t xml:space="preserve">electroconvulsive therapy, </w:t>
      </w:r>
      <w:r w:rsidR="00967BC9">
        <w:rPr>
          <w:rFonts w:ascii="Book Antiqua" w:hAnsi="Book Antiqua" w:cs="Times New Roman" w:hint="eastAsia"/>
          <w:sz w:val="24"/>
          <w:szCs w:val="24"/>
          <w:lang w:eastAsia="zh-CN"/>
        </w:rPr>
        <w:t>(2</w:t>
      </w:r>
      <w:r w:rsidR="00F62A33" w:rsidRPr="00082036">
        <w:rPr>
          <w:rFonts w:ascii="Book Antiqua" w:eastAsia="Times New Roman" w:hAnsi="Book Antiqua" w:cs="Times New Roman"/>
          <w:sz w:val="24"/>
          <w:szCs w:val="24"/>
        </w:rPr>
        <w:t>) a monoamine oxidease inhibitor,</w:t>
      </w:r>
      <w:r w:rsidR="0086041B" w:rsidRPr="00082036">
        <w:rPr>
          <w:rFonts w:ascii="Book Antiqua" w:eastAsia="Times New Roman" w:hAnsi="Book Antiqua" w:cs="Times New Roman"/>
          <w:sz w:val="24"/>
          <w:szCs w:val="24"/>
        </w:rPr>
        <w:t xml:space="preserve"> or</w:t>
      </w:r>
      <w:r w:rsidR="00F62A33" w:rsidRPr="00082036">
        <w:rPr>
          <w:rFonts w:ascii="Book Antiqua" w:eastAsia="Times New Roman" w:hAnsi="Book Antiqua" w:cs="Times New Roman"/>
          <w:sz w:val="24"/>
          <w:szCs w:val="24"/>
        </w:rPr>
        <w:t xml:space="preserve"> </w:t>
      </w:r>
      <w:r w:rsidR="00967BC9">
        <w:rPr>
          <w:rFonts w:ascii="Book Antiqua" w:hAnsi="Book Antiqua" w:cs="Times New Roman" w:hint="eastAsia"/>
          <w:sz w:val="24"/>
          <w:szCs w:val="24"/>
          <w:lang w:eastAsia="zh-CN"/>
        </w:rPr>
        <w:t>(3</w:t>
      </w:r>
      <w:r w:rsidR="00F62A33" w:rsidRPr="00082036">
        <w:rPr>
          <w:rFonts w:ascii="Book Antiqua" w:eastAsia="Times New Roman" w:hAnsi="Book Antiqua" w:cs="Times New Roman"/>
          <w:sz w:val="24"/>
          <w:szCs w:val="24"/>
        </w:rPr>
        <w:t xml:space="preserve">) two or more </w:t>
      </w:r>
      <w:r w:rsidR="00886D13" w:rsidRPr="00082036">
        <w:rPr>
          <w:rFonts w:ascii="Book Antiqua" w:eastAsia="Times New Roman" w:hAnsi="Book Antiqua" w:cs="Times New Roman"/>
          <w:sz w:val="24"/>
          <w:szCs w:val="24"/>
        </w:rPr>
        <w:t xml:space="preserve">antidepressant at the same time. </w:t>
      </w:r>
      <w:r w:rsidR="004654BD" w:rsidRPr="00082036">
        <w:rPr>
          <w:rFonts w:ascii="Book Antiqua" w:eastAsia="Times New Roman" w:hAnsi="Book Antiqua" w:cs="Times New Roman"/>
          <w:sz w:val="24"/>
          <w:szCs w:val="24"/>
        </w:rPr>
        <w:t>In contrast, the</w:t>
      </w:r>
      <w:r w:rsidR="0086041B" w:rsidRPr="00082036">
        <w:rPr>
          <w:rFonts w:ascii="Book Antiqua" w:eastAsia="Times New Roman" w:hAnsi="Book Antiqua" w:cs="Times New Roman"/>
          <w:sz w:val="24"/>
          <w:szCs w:val="24"/>
        </w:rPr>
        <w:t xml:space="preserve"> current</w:t>
      </w:r>
      <w:r w:rsidR="009D3D36" w:rsidRPr="00082036">
        <w:rPr>
          <w:rFonts w:ascii="Book Antiqua" w:eastAsia="Times New Roman" w:hAnsi="Book Antiqua" w:cs="Times New Roman"/>
          <w:sz w:val="24"/>
          <w:szCs w:val="24"/>
        </w:rPr>
        <w:t xml:space="preserve"> study </w:t>
      </w:r>
      <w:r w:rsidR="0086041B" w:rsidRPr="00082036">
        <w:rPr>
          <w:rFonts w:ascii="Book Antiqua" w:eastAsia="Times New Roman" w:hAnsi="Book Antiqua" w:cs="Times New Roman"/>
          <w:sz w:val="24"/>
          <w:szCs w:val="24"/>
        </w:rPr>
        <w:t>uses</w:t>
      </w:r>
      <w:r w:rsidR="009D3D36" w:rsidRPr="00082036">
        <w:rPr>
          <w:rFonts w:ascii="Book Antiqua" w:eastAsia="Times New Roman" w:hAnsi="Book Antiqua" w:cs="Times New Roman"/>
          <w:sz w:val="24"/>
          <w:szCs w:val="24"/>
        </w:rPr>
        <w:t xml:space="preserve"> </w:t>
      </w:r>
      <w:r w:rsidR="00886D13" w:rsidRPr="00082036">
        <w:rPr>
          <w:rFonts w:ascii="Book Antiqua" w:eastAsia="Times New Roman" w:hAnsi="Book Antiqua" w:cs="Times New Roman"/>
          <w:sz w:val="24"/>
          <w:szCs w:val="24"/>
        </w:rPr>
        <w:t xml:space="preserve">depression </w:t>
      </w:r>
      <w:r w:rsidR="0086041B" w:rsidRPr="00082036">
        <w:rPr>
          <w:rFonts w:ascii="Book Antiqua" w:eastAsia="Times New Roman" w:hAnsi="Book Antiqua" w:cs="Times New Roman"/>
          <w:sz w:val="24"/>
          <w:szCs w:val="24"/>
        </w:rPr>
        <w:t>measurement tools</w:t>
      </w:r>
      <w:r w:rsidR="00AB265F" w:rsidRPr="00082036">
        <w:rPr>
          <w:rFonts w:ascii="Book Antiqua" w:eastAsia="Times New Roman" w:hAnsi="Book Antiqua" w:cs="Times New Roman"/>
          <w:sz w:val="24"/>
          <w:szCs w:val="24"/>
        </w:rPr>
        <w:t xml:space="preserve"> </w:t>
      </w:r>
      <w:r w:rsidR="00886D13" w:rsidRPr="00082036">
        <w:rPr>
          <w:rFonts w:ascii="Book Antiqua" w:eastAsia="Times New Roman" w:hAnsi="Book Antiqua" w:cs="Times New Roman"/>
          <w:sz w:val="24"/>
          <w:szCs w:val="24"/>
        </w:rPr>
        <w:t xml:space="preserve">to identify post-MI patients with </w:t>
      </w:r>
      <w:r w:rsidR="004654BD" w:rsidRPr="00082036">
        <w:rPr>
          <w:rFonts w:ascii="Book Antiqua" w:eastAsia="Times New Roman" w:hAnsi="Book Antiqua" w:cs="Times New Roman"/>
          <w:sz w:val="24"/>
          <w:szCs w:val="24"/>
        </w:rPr>
        <w:t>TRD</w:t>
      </w:r>
      <w:r w:rsidR="00886D13" w:rsidRPr="00082036">
        <w:rPr>
          <w:rFonts w:ascii="Book Antiqua" w:eastAsia="Times New Roman" w:hAnsi="Book Antiqua" w:cs="Times New Roman"/>
          <w:sz w:val="24"/>
          <w:szCs w:val="24"/>
        </w:rPr>
        <w:t xml:space="preserve">. </w:t>
      </w:r>
    </w:p>
    <w:p w:rsidR="00C02ECC" w:rsidRPr="00082036" w:rsidRDefault="008916C3" w:rsidP="00967BC9">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w:t>
      </w:r>
      <w:r w:rsidR="004654BD" w:rsidRPr="00082036">
        <w:rPr>
          <w:rFonts w:ascii="Book Antiqua" w:eastAsia="Times New Roman" w:hAnsi="Book Antiqua" w:cs="Times New Roman"/>
          <w:sz w:val="24"/>
          <w:szCs w:val="24"/>
        </w:rPr>
        <w:t>is re-analysis of the ENRICHD</w:t>
      </w:r>
      <w:r w:rsidRPr="00082036">
        <w:rPr>
          <w:rFonts w:ascii="Book Antiqua" w:eastAsia="Times New Roman" w:hAnsi="Book Antiqua" w:cs="Times New Roman"/>
          <w:sz w:val="24"/>
          <w:szCs w:val="24"/>
        </w:rPr>
        <w:t xml:space="preserve"> study</w:t>
      </w:r>
      <w:r w:rsidR="009D3D36" w:rsidRPr="00082036">
        <w:rPr>
          <w:rFonts w:ascii="Book Antiqua" w:eastAsia="Times New Roman" w:hAnsi="Book Antiqua" w:cs="Times New Roman"/>
          <w:sz w:val="24"/>
          <w:szCs w:val="24"/>
        </w:rPr>
        <w:t xml:space="preserve"> </w:t>
      </w:r>
      <w:r w:rsidR="004654BD" w:rsidRPr="00082036">
        <w:rPr>
          <w:rFonts w:ascii="Book Antiqua" w:eastAsia="Times New Roman" w:hAnsi="Book Antiqua" w:cs="Times New Roman"/>
          <w:sz w:val="24"/>
          <w:szCs w:val="24"/>
        </w:rPr>
        <w:t xml:space="preserve">data </w:t>
      </w:r>
      <w:r w:rsidRPr="00082036">
        <w:rPr>
          <w:rFonts w:ascii="Book Antiqua" w:eastAsia="Times New Roman" w:hAnsi="Book Antiqua" w:cs="Times New Roman"/>
          <w:sz w:val="24"/>
          <w:szCs w:val="24"/>
        </w:rPr>
        <w:t>clearly shows that successful treatment of depression decreases</w:t>
      </w:r>
      <w:r w:rsidR="004654BD" w:rsidRPr="00082036">
        <w:rPr>
          <w:rFonts w:ascii="Book Antiqua" w:eastAsia="Times New Roman" w:hAnsi="Book Antiqua" w:cs="Times New Roman"/>
          <w:sz w:val="24"/>
          <w:szCs w:val="24"/>
        </w:rPr>
        <w:t xml:space="preserve"> mortality in post-MI patients.</w:t>
      </w:r>
      <w:r w:rsidR="0086041B" w:rsidRPr="00082036">
        <w:rPr>
          <w:rFonts w:ascii="Book Antiqua" w:eastAsia="Times New Roman" w:hAnsi="Book Antiqua" w:cs="Times New Roman"/>
          <w:sz w:val="24"/>
          <w:szCs w:val="24"/>
        </w:rPr>
        <w:t xml:space="preserve"> </w:t>
      </w:r>
      <w:r w:rsidR="004654BD" w:rsidRPr="00082036">
        <w:rPr>
          <w:rFonts w:ascii="Book Antiqua" w:eastAsia="Times New Roman" w:hAnsi="Book Antiqua" w:cs="Times New Roman"/>
          <w:sz w:val="24"/>
          <w:szCs w:val="24"/>
        </w:rPr>
        <w:t xml:space="preserve">It also demonstrates that </w:t>
      </w:r>
      <w:r w:rsidR="0086041B" w:rsidRPr="00082036">
        <w:rPr>
          <w:rFonts w:ascii="Book Antiqua" w:eastAsia="Times New Roman" w:hAnsi="Book Antiqua" w:cs="Times New Roman"/>
          <w:sz w:val="24"/>
          <w:szCs w:val="24"/>
        </w:rPr>
        <w:t>c</w:t>
      </w:r>
      <w:r w:rsidR="00613581" w:rsidRPr="00082036">
        <w:rPr>
          <w:rFonts w:ascii="Book Antiqua" w:eastAsia="Times New Roman" w:hAnsi="Book Antiqua" w:cs="Times New Roman"/>
          <w:sz w:val="24"/>
          <w:szCs w:val="24"/>
        </w:rPr>
        <w:t>urrent depression treatment</w:t>
      </w:r>
      <w:r w:rsidR="00DE7B23" w:rsidRPr="00082036">
        <w:rPr>
          <w:rFonts w:ascii="Book Antiqua" w:eastAsia="Times New Roman" w:hAnsi="Book Antiqua" w:cs="Times New Roman"/>
          <w:sz w:val="24"/>
          <w:szCs w:val="24"/>
        </w:rPr>
        <w:t>s</w:t>
      </w:r>
      <w:r w:rsidR="00613581" w:rsidRPr="00082036">
        <w:rPr>
          <w:rFonts w:ascii="Book Antiqua" w:eastAsia="Times New Roman" w:hAnsi="Book Antiqua" w:cs="Times New Roman"/>
          <w:sz w:val="24"/>
          <w:szCs w:val="24"/>
        </w:rPr>
        <w:t xml:space="preserve"> are not effective in treating </w:t>
      </w:r>
      <w:r w:rsidR="00DE7B23" w:rsidRPr="00082036">
        <w:rPr>
          <w:rFonts w:ascii="Book Antiqua" w:eastAsia="Times New Roman" w:hAnsi="Book Antiqua" w:cs="Times New Roman"/>
          <w:sz w:val="24"/>
          <w:szCs w:val="24"/>
        </w:rPr>
        <w:t>all</w:t>
      </w:r>
      <w:r w:rsidR="0086041B" w:rsidRPr="00082036">
        <w:rPr>
          <w:rFonts w:ascii="Book Antiqua" w:eastAsia="Times New Roman" w:hAnsi="Book Antiqua" w:cs="Times New Roman"/>
          <w:sz w:val="24"/>
          <w:szCs w:val="24"/>
        </w:rPr>
        <w:t xml:space="preserve"> depressed</w:t>
      </w:r>
      <w:r w:rsidR="00DE7B23" w:rsidRPr="00082036">
        <w:rPr>
          <w:rFonts w:ascii="Book Antiqua" w:eastAsia="Times New Roman" w:hAnsi="Book Antiqua" w:cs="Times New Roman"/>
          <w:sz w:val="24"/>
          <w:szCs w:val="24"/>
        </w:rPr>
        <w:t xml:space="preserve"> post-MI patients. According to this study</w:t>
      </w:r>
      <w:r w:rsidR="0086041B" w:rsidRPr="00082036">
        <w:rPr>
          <w:rFonts w:ascii="Book Antiqua" w:eastAsia="Times New Roman" w:hAnsi="Book Antiqua" w:cs="Times New Roman"/>
          <w:sz w:val="24"/>
          <w:szCs w:val="24"/>
        </w:rPr>
        <w:t>,</w:t>
      </w:r>
      <w:r w:rsidR="00DE7B23" w:rsidRPr="00082036">
        <w:rPr>
          <w:rFonts w:ascii="Book Antiqua" w:eastAsia="Times New Roman" w:hAnsi="Book Antiqua" w:cs="Times New Roman"/>
          <w:sz w:val="24"/>
          <w:szCs w:val="24"/>
        </w:rPr>
        <w:t xml:space="preserve"> over 13% of treated patients still suffered from depression at the end the treatment. This is consistent with the Scherre study</w:t>
      </w:r>
      <w:r w:rsidR="0086041B" w:rsidRPr="00082036">
        <w:rPr>
          <w:rFonts w:ascii="Book Antiqua" w:eastAsia="Times New Roman" w:hAnsi="Book Antiqua" w:cs="Times New Roman"/>
          <w:sz w:val="24"/>
          <w:szCs w:val="24"/>
        </w:rPr>
        <w:t>,</w:t>
      </w:r>
      <w:r w:rsidR="00DE7B23" w:rsidRPr="00082036">
        <w:rPr>
          <w:rFonts w:ascii="Book Antiqua" w:eastAsia="Times New Roman" w:hAnsi="Book Antiqua" w:cs="Times New Roman"/>
          <w:sz w:val="24"/>
          <w:szCs w:val="24"/>
        </w:rPr>
        <w:t xml:space="preserve"> </w:t>
      </w:r>
      <w:r w:rsidR="0086041B" w:rsidRPr="00082036">
        <w:rPr>
          <w:rFonts w:ascii="Book Antiqua" w:eastAsia="Times New Roman" w:hAnsi="Book Antiqua" w:cs="Times New Roman"/>
          <w:sz w:val="24"/>
          <w:szCs w:val="24"/>
        </w:rPr>
        <w:t>which</w:t>
      </w:r>
      <w:r w:rsidR="00DE7B23" w:rsidRPr="00082036">
        <w:rPr>
          <w:rFonts w:ascii="Book Antiqua" w:eastAsia="Times New Roman" w:hAnsi="Book Antiqua" w:cs="Times New Roman"/>
          <w:sz w:val="24"/>
          <w:szCs w:val="24"/>
        </w:rPr>
        <w:t xml:space="preserve"> showed 12.1%</w:t>
      </w:r>
      <w:r w:rsidR="0086041B" w:rsidRPr="00082036">
        <w:rPr>
          <w:rFonts w:ascii="Book Antiqua" w:eastAsia="Times New Roman" w:hAnsi="Book Antiqua" w:cs="Times New Roman"/>
          <w:sz w:val="24"/>
          <w:szCs w:val="24"/>
        </w:rPr>
        <w:t xml:space="preserve"> of</w:t>
      </w:r>
      <w:r w:rsidR="00DE7B23" w:rsidRPr="00082036">
        <w:rPr>
          <w:rFonts w:ascii="Book Antiqua" w:eastAsia="Times New Roman" w:hAnsi="Book Antiqua" w:cs="Times New Roman"/>
          <w:sz w:val="24"/>
          <w:szCs w:val="24"/>
        </w:rPr>
        <w:t xml:space="preserve"> post-MI patients </w:t>
      </w:r>
      <w:r w:rsidR="00E8532A" w:rsidRPr="00082036">
        <w:rPr>
          <w:rFonts w:ascii="Book Antiqua" w:eastAsia="Times New Roman" w:hAnsi="Book Antiqua" w:cs="Times New Roman"/>
          <w:sz w:val="24"/>
          <w:szCs w:val="24"/>
        </w:rPr>
        <w:t>experienced</w:t>
      </w:r>
      <w:r w:rsidR="00DE7B23" w:rsidRPr="00082036">
        <w:rPr>
          <w:rFonts w:ascii="Book Antiqua" w:eastAsia="Times New Roman" w:hAnsi="Book Antiqua" w:cs="Times New Roman"/>
          <w:sz w:val="24"/>
          <w:szCs w:val="24"/>
        </w:rPr>
        <w:t xml:space="preserve"> </w:t>
      </w:r>
      <w:r w:rsidR="0086041B" w:rsidRPr="00082036">
        <w:rPr>
          <w:rFonts w:ascii="Book Antiqua" w:eastAsia="Times New Roman" w:hAnsi="Book Antiqua" w:cs="Times New Roman"/>
          <w:sz w:val="24"/>
          <w:szCs w:val="24"/>
        </w:rPr>
        <w:t>TRD</w:t>
      </w:r>
      <w:r w:rsidR="00DE7B23" w:rsidRPr="00082036">
        <w:rPr>
          <w:rFonts w:ascii="Book Antiqua" w:eastAsia="Times New Roman" w:hAnsi="Book Antiqua" w:cs="Times New Roman"/>
          <w:sz w:val="24"/>
          <w:szCs w:val="24"/>
        </w:rPr>
        <w:t xml:space="preserve">. </w:t>
      </w:r>
      <w:r w:rsidR="00C02ECC" w:rsidRPr="00082036">
        <w:rPr>
          <w:rFonts w:ascii="Book Antiqua" w:eastAsia="Times New Roman" w:hAnsi="Book Antiqua" w:cs="Times New Roman"/>
          <w:sz w:val="24"/>
          <w:szCs w:val="24"/>
        </w:rPr>
        <w:t xml:space="preserve">Perhaps </w:t>
      </w:r>
      <w:r w:rsidR="00E8532A" w:rsidRPr="00082036">
        <w:rPr>
          <w:rFonts w:ascii="Book Antiqua" w:eastAsia="Times New Roman" w:hAnsi="Book Antiqua" w:cs="Times New Roman"/>
          <w:sz w:val="24"/>
          <w:szCs w:val="24"/>
        </w:rPr>
        <w:t>a</w:t>
      </w:r>
      <w:r w:rsidR="00C02ECC" w:rsidRPr="00082036">
        <w:rPr>
          <w:rFonts w:ascii="Book Antiqua" w:eastAsia="Times New Roman" w:hAnsi="Book Antiqua" w:cs="Times New Roman"/>
          <w:sz w:val="24"/>
          <w:szCs w:val="24"/>
        </w:rPr>
        <w:t xml:space="preserve"> treatment that is more effective in alleviating depression </w:t>
      </w:r>
      <w:r w:rsidR="00E8532A" w:rsidRPr="00082036">
        <w:rPr>
          <w:rFonts w:ascii="Book Antiqua" w:eastAsia="Times New Roman" w:hAnsi="Book Antiqua" w:cs="Times New Roman"/>
          <w:sz w:val="24"/>
          <w:szCs w:val="24"/>
        </w:rPr>
        <w:t>would</w:t>
      </w:r>
      <w:r w:rsidR="00C02ECC" w:rsidRPr="00082036">
        <w:rPr>
          <w:rFonts w:ascii="Book Antiqua" w:eastAsia="Times New Roman" w:hAnsi="Book Antiqua" w:cs="Times New Roman"/>
          <w:sz w:val="24"/>
          <w:szCs w:val="24"/>
        </w:rPr>
        <w:t xml:space="preserve"> improve survival in post-MI patients. Until </w:t>
      </w:r>
      <w:r w:rsidR="00E8532A" w:rsidRPr="00082036">
        <w:rPr>
          <w:rFonts w:ascii="Book Antiqua" w:eastAsia="Times New Roman" w:hAnsi="Book Antiqua" w:cs="Times New Roman"/>
          <w:sz w:val="24"/>
          <w:szCs w:val="24"/>
        </w:rPr>
        <w:t>more effective treatments are developed</w:t>
      </w:r>
      <w:r w:rsidR="00C02ECC" w:rsidRPr="00082036">
        <w:rPr>
          <w:rFonts w:ascii="Book Antiqua" w:eastAsia="Times New Roman" w:hAnsi="Book Antiqua" w:cs="Times New Roman"/>
          <w:sz w:val="24"/>
          <w:szCs w:val="24"/>
        </w:rPr>
        <w:t xml:space="preserve">, </w:t>
      </w:r>
      <w:r w:rsidR="00E8532A" w:rsidRPr="00082036">
        <w:rPr>
          <w:rFonts w:ascii="Book Antiqua" w:eastAsia="Times New Roman" w:hAnsi="Book Antiqua" w:cs="Times New Roman"/>
          <w:sz w:val="24"/>
          <w:szCs w:val="24"/>
        </w:rPr>
        <w:t>closer follow-up</w:t>
      </w:r>
      <w:r w:rsidR="00C02ECC" w:rsidRPr="00082036">
        <w:rPr>
          <w:rFonts w:ascii="Book Antiqua" w:eastAsia="Times New Roman" w:hAnsi="Book Antiqua" w:cs="Times New Roman"/>
          <w:sz w:val="24"/>
          <w:szCs w:val="24"/>
        </w:rPr>
        <w:t xml:space="preserve"> of depression symptoms, aggressive treatment of depression, </w:t>
      </w:r>
      <w:r w:rsidR="0086041B" w:rsidRPr="00082036">
        <w:rPr>
          <w:rFonts w:ascii="Book Antiqua" w:eastAsia="Times New Roman" w:hAnsi="Book Antiqua" w:cs="Times New Roman"/>
          <w:sz w:val="24"/>
          <w:szCs w:val="24"/>
        </w:rPr>
        <w:t>actively</w:t>
      </w:r>
      <w:r w:rsidR="00C02ECC" w:rsidRPr="00082036">
        <w:rPr>
          <w:rFonts w:ascii="Book Antiqua" w:eastAsia="Times New Roman" w:hAnsi="Book Antiqua" w:cs="Times New Roman"/>
          <w:sz w:val="24"/>
          <w:szCs w:val="24"/>
        </w:rPr>
        <w:t xml:space="preserve"> treating other modifiable risk factors, and modifying risky health behaviors may lead to </w:t>
      </w:r>
      <w:r w:rsidR="00E8532A" w:rsidRPr="00082036">
        <w:rPr>
          <w:rFonts w:ascii="Book Antiqua" w:eastAsia="Times New Roman" w:hAnsi="Book Antiqua" w:cs="Times New Roman"/>
          <w:sz w:val="24"/>
          <w:szCs w:val="24"/>
        </w:rPr>
        <w:t xml:space="preserve">a better survival in </w:t>
      </w:r>
      <w:r w:rsidR="00C02ECC" w:rsidRPr="00082036">
        <w:rPr>
          <w:rFonts w:ascii="Book Antiqua" w:eastAsia="Times New Roman" w:hAnsi="Book Antiqua" w:cs="Times New Roman"/>
          <w:sz w:val="24"/>
          <w:szCs w:val="24"/>
        </w:rPr>
        <w:t>post-MI patients</w:t>
      </w:r>
      <w:r w:rsidR="00E8532A" w:rsidRPr="00082036">
        <w:rPr>
          <w:rFonts w:ascii="Book Antiqua" w:eastAsia="Times New Roman" w:hAnsi="Book Antiqua" w:cs="Times New Roman"/>
          <w:sz w:val="24"/>
          <w:szCs w:val="24"/>
        </w:rPr>
        <w:t xml:space="preserve"> with TRD</w:t>
      </w:r>
      <w:r w:rsidR="00C02ECC" w:rsidRPr="00082036">
        <w:rPr>
          <w:rFonts w:ascii="Book Antiqua" w:eastAsia="Times New Roman" w:hAnsi="Book Antiqua" w:cs="Times New Roman"/>
          <w:sz w:val="24"/>
          <w:szCs w:val="24"/>
        </w:rPr>
        <w:t xml:space="preserve">. </w:t>
      </w:r>
    </w:p>
    <w:p w:rsidR="008916C3" w:rsidRPr="00082036" w:rsidRDefault="008F2A92" w:rsidP="0073771A">
      <w:pPr>
        <w:spacing w:after="0"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A36E8A" w:rsidRPr="00967BC9" w:rsidRDefault="007E54CA" w:rsidP="0073771A">
      <w:pPr>
        <w:spacing w:after="0" w:line="360" w:lineRule="auto"/>
        <w:jc w:val="both"/>
        <w:rPr>
          <w:rFonts w:ascii="Book Antiqua" w:eastAsia="Times New Roman" w:hAnsi="Book Antiqua" w:cs="Times New Roman"/>
          <w:b/>
          <w:i/>
          <w:sz w:val="24"/>
          <w:szCs w:val="24"/>
        </w:rPr>
      </w:pPr>
      <w:r w:rsidRPr="00967BC9">
        <w:rPr>
          <w:rFonts w:ascii="Book Antiqua" w:eastAsia="Times New Roman" w:hAnsi="Book Antiqua" w:cs="Times New Roman"/>
          <w:b/>
          <w:i/>
          <w:sz w:val="24"/>
          <w:szCs w:val="24"/>
        </w:rPr>
        <w:t xml:space="preserve">Strengths and </w:t>
      </w:r>
      <w:r w:rsidR="00967BC9">
        <w:rPr>
          <w:rFonts w:ascii="Book Antiqua" w:hAnsi="Book Antiqua" w:cs="Times New Roman" w:hint="eastAsia"/>
          <w:b/>
          <w:i/>
          <w:sz w:val="24"/>
          <w:szCs w:val="24"/>
          <w:lang w:eastAsia="zh-CN"/>
        </w:rPr>
        <w:t>l</w:t>
      </w:r>
      <w:r w:rsidRPr="00967BC9">
        <w:rPr>
          <w:rFonts w:ascii="Book Antiqua" w:eastAsia="Times New Roman" w:hAnsi="Book Antiqua" w:cs="Times New Roman"/>
          <w:b/>
          <w:i/>
          <w:sz w:val="24"/>
          <w:szCs w:val="24"/>
        </w:rPr>
        <w:t>imitations</w:t>
      </w:r>
    </w:p>
    <w:p w:rsidR="00A36E8A" w:rsidRPr="00082036" w:rsidRDefault="007E54CA" w:rsidP="0073771A">
      <w:pPr>
        <w:tabs>
          <w:tab w:val="left" w:pos="2781"/>
        </w:tabs>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This study was a secondary data analysis of an existing trial. This places limitation to this study regarding control over the variable definition, measurement, data collection and other crucial aspects of the study design. With this study, we were not able to establish causality of the contributions of TRD for mortality. The study findings were only able to provide evidence of the associations between the variables. Despite the limitations of this study, the strengths outweigh the limitations of the study. Using a large existing database, this study has the advantage of providing a representative sample. Women and minorities were well represented in the ENRICHD data. ENRICHD included detailed questionnaire development, data collection procedures, data management, and quality control measures. The use of ENRICHD dataset provided an opportunity to use high quality dataset without the high cost and effort of obtaining this type and amount of data.</w:t>
      </w:r>
      <w:r w:rsidR="008F2A92">
        <w:rPr>
          <w:rFonts w:ascii="Book Antiqua" w:eastAsia="Times New Roman" w:hAnsi="Book Antiqua" w:cs="Times New Roman"/>
          <w:sz w:val="24"/>
          <w:szCs w:val="24"/>
        </w:rPr>
        <w:t xml:space="preserve"> </w:t>
      </w:r>
    </w:p>
    <w:p w:rsidR="00E6346D" w:rsidRPr="00967BC9" w:rsidRDefault="00E6346D" w:rsidP="0073771A">
      <w:pPr>
        <w:tabs>
          <w:tab w:val="left" w:pos="2781"/>
        </w:tabs>
        <w:spacing w:after="0" w:line="360" w:lineRule="auto"/>
        <w:jc w:val="both"/>
        <w:rPr>
          <w:rFonts w:ascii="Book Antiqua" w:hAnsi="Book Antiqua" w:cs="Times New Roman"/>
          <w:sz w:val="24"/>
          <w:szCs w:val="24"/>
          <w:lang w:eastAsia="zh-CN"/>
        </w:rPr>
      </w:pPr>
    </w:p>
    <w:p w:rsidR="00A36E8A" w:rsidRPr="00967BC9" w:rsidRDefault="007E54CA" w:rsidP="0073771A">
      <w:pPr>
        <w:spacing w:after="0" w:line="360" w:lineRule="auto"/>
        <w:jc w:val="both"/>
        <w:rPr>
          <w:rFonts w:ascii="Book Antiqua" w:eastAsia="Times New Roman" w:hAnsi="Book Antiqua" w:cs="Times New Roman"/>
          <w:b/>
          <w:i/>
          <w:sz w:val="24"/>
          <w:szCs w:val="24"/>
        </w:rPr>
      </w:pPr>
      <w:r w:rsidRPr="00967BC9">
        <w:rPr>
          <w:rFonts w:ascii="Book Antiqua" w:eastAsia="Times New Roman" w:hAnsi="Book Antiqua" w:cs="Times New Roman"/>
          <w:b/>
          <w:i/>
          <w:sz w:val="24"/>
          <w:szCs w:val="24"/>
        </w:rPr>
        <w:t xml:space="preserve">Implications for </w:t>
      </w:r>
      <w:r w:rsidR="00967BC9" w:rsidRPr="00967BC9">
        <w:rPr>
          <w:rFonts w:ascii="Book Antiqua" w:eastAsia="Times New Roman" w:hAnsi="Book Antiqua" w:cs="Times New Roman"/>
          <w:b/>
          <w:i/>
          <w:sz w:val="24"/>
          <w:szCs w:val="24"/>
        </w:rPr>
        <w:t xml:space="preserve">practice </w:t>
      </w:r>
      <w:r w:rsidR="00967BC9" w:rsidRPr="00967BC9">
        <w:rPr>
          <w:rFonts w:ascii="Book Antiqua" w:hAnsi="Book Antiqua" w:cs="Times New Roman"/>
          <w:b/>
          <w:i/>
          <w:sz w:val="24"/>
          <w:szCs w:val="24"/>
          <w:lang w:eastAsia="zh-CN"/>
        </w:rPr>
        <w:t>and</w:t>
      </w:r>
      <w:r w:rsidR="00967BC9" w:rsidRPr="00967BC9">
        <w:rPr>
          <w:rFonts w:ascii="Book Antiqua" w:eastAsia="Times New Roman" w:hAnsi="Book Antiqua" w:cs="Times New Roman"/>
          <w:b/>
          <w:i/>
          <w:sz w:val="24"/>
          <w:szCs w:val="24"/>
        </w:rPr>
        <w:t xml:space="preserve"> future research </w:t>
      </w:r>
    </w:p>
    <w:p w:rsidR="00A36E8A" w:rsidRPr="00082036" w:rsidRDefault="007E54CA" w:rsidP="0073771A">
      <w:pPr>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 xml:space="preserve">The analysis of TRD in ENRICHD shows that treatment of depression in the ENRICHD sample was effective in reducing mortality in those whose depression was effectively reduced by cognitive behavioral therapy and/or anti-depressant medication. By separating out those who were depressed and whose treatment was effective it was possible to evaluate the contribution of effective treatment of depression to mortality in post-MI patients. The findings of this study provided evidence that depressed patients with TRD have more than double the risk of mortality when compared with patients whose depression is effectively treated. This sub-group of depressed patients with TRD did not improve their depression symptoms with their current depression treatment. Closer follow-ups of depression symptoms, aggressive treatment of depression, aggressively treating other modifiable risk factors, and modifying risky health behaviors may lead to a better chance of survival in TRD post-MI patients. </w:t>
      </w:r>
    </w:p>
    <w:p w:rsidR="00A36E8A" w:rsidRPr="00082036" w:rsidRDefault="007E54CA" w:rsidP="00344DCD">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As shown in this current study, depression is a risk factor for mortality among TRD post-MI patients. Yet the question remains how to best treat it. Future research is needed to address the development of effective treatment for depression. Both ENRICHD and SADHART trials reported small effect size using current depression interventions, this suggest a need to increase efficacy of current interventions for depressed post-MI patients. The results of the present study accentuate the need for future research for drug development and effective interventions to alleviate depression symptoms in order to improve cardiac outcomes.</w:t>
      </w:r>
    </w:p>
    <w:p w:rsidR="00A36E8A" w:rsidRPr="00082036" w:rsidRDefault="007E54CA" w:rsidP="00344DCD">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The potential mechanisms linking depression and impaired cardiovascular prognosis are still poorly understood and remain an area that is in need of more research. Future studies are needed to give insight and provide evidence that will direct us toward a future in which we, health providers, are able to help and improve survival in post-MI patients who have TRD.</w:t>
      </w:r>
    </w:p>
    <w:p w:rsidR="00A36E8A" w:rsidRPr="00082036" w:rsidRDefault="007E54CA" w:rsidP="00344DCD">
      <w:pPr>
        <w:spacing w:after="0" w:line="360" w:lineRule="auto"/>
        <w:ind w:firstLineChars="100" w:firstLine="240"/>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This study provided evidence that TRD is associated with increased mortality in post-MI patients</w:t>
      </w:r>
      <w:r w:rsidR="00F52FE5" w:rsidRPr="00082036">
        <w:rPr>
          <w:rFonts w:ascii="Book Antiqua" w:eastAsia="Times New Roman" w:hAnsi="Book Antiqua" w:cs="Times New Roman"/>
          <w:sz w:val="24"/>
          <w:szCs w:val="24"/>
        </w:rPr>
        <w:t xml:space="preserve"> who are depressed</w:t>
      </w:r>
      <w:r w:rsidRPr="00082036">
        <w:rPr>
          <w:rFonts w:ascii="Book Antiqua" w:eastAsia="Times New Roman" w:hAnsi="Book Antiqua" w:cs="Times New Roman"/>
          <w:sz w:val="24"/>
          <w:szCs w:val="24"/>
        </w:rPr>
        <w:t>. Conversely, effective treatment of depression with cognitive behavioral therapy without or with medication decreased mortality in post-MI patients who were depressed.</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Since, TRD post-MI patients are at higher risk for mortality, closer follow-up and more aggressive treatment for depression and risk factor modification is needed to improve patients' outcomes. This may lead to an integrated treatment strategy that may decrease risk of mortality in post-MI patients. It is important to monitor the effectiveness of depression treatment and change treatments if necessary to reduce depression and improve cardiac outcomes in post-MI patients</w:t>
      </w:r>
      <w:r w:rsidR="00F52FE5" w:rsidRPr="00082036">
        <w:rPr>
          <w:rFonts w:ascii="Book Antiqua" w:eastAsia="Times New Roman" w:hAnsi="Book Antiqua" w:cs="Times New Roman"/>
          <w:sz w:val="24"/>
          <w:szCs w:val="24"/>
        </w:rPr>
        <w:t xml:space="preserve"> who are depressed</w:t>
      </w:r>
      <w:r w:rsidRPr="00082036">
        <w:rPr>
          <w:rFonts w:ascii="Book Antiqua" w:eastAsia="Times New Roman" w:hAnsi="Book Antiqua" w:cs="Times New Roman"/>
          <w:sz w:val="24"/>
          <w:szCs w:val="24"/>
        </w:rPr>
        <w:t xml:space="preserve">. </w:t>
      </w:r>
    </w:p>
    <w:p w:rsidR="00CC3CE7" w:rsidRPr="00344DCD" w:rsidRDefault="00CC3CE7" w:rsidP="0073771A">
      <w:pPr>
        <w:tabs>
          <w:tab w:val="center" w:pos="5169"/>
        </w:tabs>
        <w:spacing w:after="0" w:line="360" w:lineRule="auto"/>
        <w:jc w:val="both"/>
        <w:rPr>
          <w:rFonts w:ascii="Book Antiqua" w:hAnsi="Book Antiqua" w:cs="Times New Roman"/>
          <w:b/>
          <w:sz w:val="24"/>
          <w:szCs w:val="24"/>
          <w:lang w:eastAsia="zh-CN"/>
        </w:rPr>
      </w:pPr>
    </w:p>
    <w:p w:rsidR="00A36E8A" w:rsidRPr="00344DCD" w:rsidRDefault="007E54CA" w:rsidP="0073771A">
      <w:pPr>
        <w:tabs>
          <w:tab w:val="center" w:pos="5169"/>
        </w:tabs>
        <w:spacing w:after="0" w:line="360" w:lineRule="auto"/>
        <w:jc w:val="both"/>
        <w:rPr>
          <w:rFonts w:ascii="Book Antiqua" w:hAnsi="Book Antiqua" w:cs="Times New Roman"/>
          <w:b/>
          <w:sz w:val="24"/>
          <w:szCs w:val="24"/>
          <w:lang w:eastAsia="zh-CN"/>
        </w:rPr>
      </w:pPr>
      <w:r w:rsidRPr="00082036">
        <w:rPr>
          <w:rFonts w:ascii="Book Antiqua" w:eastAsia="Times New Roman" w:hAnsi="Book Antiqua" w:cs="Times New Roman"/>
          <w:b/>
          <w:sz w:val="24"/>
          <w:szCs w:val="24"/>
        </w:rPr>
        <w:t>ACKNOWLEDGEMENT</w:t>
      </w:r>
      <w:r w:rsidR="00344DCD">
        <w:rPr>
          <w:rFonts w:ascii="Book Antiqua" w:hAnsi="Book Antiqua" w:cs="Times New Roman" w:hint="eastAsia"/>
          <w:b/>
          <w:sz w:val="24"/>
          <w:szCs w:val="24"/>
          <w:lang w:eastAsia="zh-CN"/>
        </w:rPr>
        <w:t>S</w:t>
      </w:r>
    </w:p>
    <w:p w:rsidR="00A36E8A" w:rsidRPr="00082036" w:rsidRDefault="007E54CA" w:rsidP="0073771A">
      <w:pPr>
        <w:tabs>
          <w:tab w:val="center" w:pos="5169"/>
        </w:tabs>
        <w:spacing w:after="0" w:line="360" w:lineRule="auto"/>
        <w:jc w:val="both"/>
        <w:rPr>
          <w:rFonts w:ascii="Book Antiqua" w:eastAsia="Times New Roman" w:hAnsi="Book Antiqua" w:cs="Times New Roman"/>
          <w:sz w:val="24"/>
          <w:szCs w:val="24"/>
        </w:rPr>
      </w:pPr>
      <w:r w:rsidRPr="00082036">
        <w:rPr>
          <w:rFonts w:ascii="Book Antiqua" w:eastAsia="Times New Roman" w:hAnsi="Book Antiqua" w:cs="Times New Roman"/>
          <w:sz w:val="24"/>
          <w:szCs w:val="24"/>
        </w:rPr>
        <w:t>This manuscript was prepared using the Enhancing Recovery in Coronary Heart Disease (ENRICHD) limited access dataset obtained from the NHLBI Biologic Specimen and Data Repository Information Coordinating Center and does not necessarily reflect the opinions or views of the ENRICHD Study or the NHLBI.</w:t>
      </w:r>
      <w:r w:rsidR="008F2A92">
        <w:rPr>
          <w:rFonts w:ascii="Book Antiqua" w:eastAsia="Times New Roman" w:hAnsi="Book Antiqua" w:cs="Times New Roman"/>
          <w:sz w:val="24"/>
          <w:szCs w:val="24"/>
        </w:rPr>
        <w:t xml:space="preserve"> </w:t>
      </w:r>
      <w:r w:rsidRPr="00082036">
        <w:rPr>
          <w:rFonts w:ascii="Book Antiqua" w:eastAsia="Times New Roman" w:hAnsi="Book Antiqua" w:cs="Times New Roman"/>
          <w:sz w:val="24"/>
          <w:szCs w:val="24"/>
        </w:rPr>
        <w:t>The authors thank the investigators, coordinators, staff, and patients of the ENRICHD Study.</w:t>
      </w:r>
    </w:p>
    <w:p w:rsidR="00833B89" w:rsidRPr="00344DCD" w:rsidRDefault="00833B89" w:rsidP="0073771A">
      <w:pPr>
        <w:spacing w:after="0" w:line="360" w:lineRule="auto"/>
        <w:jc w:val="both"/>
        <w:rPr>
          <w:rFonts w:ascii="Book Antiqua" w:hAnsi="Book Antiqua" w:cs="Times New Roman"/>
          <w:b/>
          <w:sz w:val="24"/>
          <w:szCs w:val="24"/>
          <w:lang w:eastAsia="zh-CN"/>
        </w:rPr>
      </w:pPr>
    </w:p>
    <w:p w:rsidR="00AB3505" w:rsidRPr="00082036" w:rsidRDefault="00AB3505" w:rsidP="0073771A">
      <w:pPr>
        <w:autoSpaceDE w:val="0"/>
        <w:autoSpaceDN w:val="0"/>
        <w:spacing w:after="0" w:line="360" w:lineRule="auto"/>
        <w:jc w:val="both"/>
        <w:rPr>
          <w:rFonts w:ascii="Book Antiqua" w:hAnsi="Book Antiqua"/>
          <w:b/>
          <w:bCs/>
          <w:color w:val="000000"/>
          <w:sz w:val="24"/>
          <w:szCs w:val="24"/>
        </w:rPr>
      </w:pPr>
      <w:bookmarkStart w:id="59" w:name="OLE_LINK218"/>
      <w:r w:rsidRPr="00082036">
        <w:rPr>
          <w:rFonts w:ascii="Book Antiqua" w:hAnsi="Book Antiqua"/>
          <w:b/>
          <w:bCs/>
          <w:color w:val="000000"/>
          <w:sz w:val="24"/>
          <w:szCs w:val="24"/>
        </w:rPr>
        <w:t>COMMENTS</w:t>
      </w:r>
    </w:p>
    <w:p w:rsidR="00AB3505" w:rsidRPr="00082036" w:rsidRDefault="00AB3505" w:rsidP="0073771A">
      <w:pPr>
        <w:spacing w:after="0" w:line="360" w:lineRule="auto"/>
        <w:jc w:val="both"/>
        <w:rPr>
          <w:rFonts w:ascii="Book Antiqua" w:hAnsi="Book Antiqua"/>
          <w:b/>
          <w:bCs/>
          <w:i/>
          <w:sz w:val="24"/>
          <w:szCs w:val="24"/>
        </w:rPr>
      </w:pPr>
      <w:r w:rsidRPr="00082036">
        <w:rPr>
          <w:rFonts w:ascii="Book Antiqua" w:hAnsi="Book Antiqua"/>
          <w:b/>
          <w:bCs/>
          <w:i/>
          <w:sz w:val="24"/>
          <w:szCs w:val="24"/>
        </w:rPr>
        <w:t>Background</w:t>
      </w:r>
    </w:p>
    <w:p w:rsidR="004153E6" w:rsidRPr="00344DCD" w:rsidRDefault="004153E6" w:rsidP="0073771A">
      <w:pPr>
        <w:spacing w:after="0" w:line="360" w:lineRule="auto"/>
        <w:jc w:val="both"/>
        <w:rPr>
          <w:rFonts w:ascii="Book Antiqua" w:hAnsi="Book Antiqua"/>
          <w:bCs/>
          <w:sz w:val="24"/>
          <w:szCs w:val="24"/>
        </w:rPr>
      </w:pPr>
      <w:r w:rsidRPr="00344DCD">
        <w:rPr>
          <w:rFonts w:ascii="Book Antiqua" w:hAnsi="Book Antiqua"/>
          <w:bCs/>
          <w:sz w:val="24"/>
          <w:szCs w:val="24"/>
        </w:rPr>
        <w:t>Depression increase</w:t>
      </w:r>
      <w:r w:rsidR="00D87084" w:rsidRPr="00344DCD">
        <w:rPr>
          <w:rFonts w:ascii="Book Antiqua" w:hAnsi="Book Antiqua"/>
          <w:bCs/>
          <w:sz w:val="24"/>
          <w:szCs w:val="24"/>
        </w:rPr>
        <w:t>s</w:t>
      </w:r>
      <w:r w:rsidRPr="00344DCD">
        <w:rPr>
          <w:rFonts w:ascii="Book Antiqua" w:hAnsi="Book Antiqua"/>
          <w:bCs/>
          <w:sz w:val="24"/>
          <w:szCs w:val="24"/>
        </w:rPr>
        <w:t xml:space="preserve"> mortality after myocardial infarction (MI). Clinical trials have not demonstrated a reduction in mortality with depression treatment</w:t>
      </w:r>
      <w:r w:rsidR="002C0746" w:rsidRPr="00344DCD">
        <w:rPr>
          <w:rFonts w:ascii="Book Antiqua" w:hAnsi="Book Antiqua"/>
          <w:bCs/>
          <w:sz w:val="24"/>
          <w:szCs w:val="24"/>
        </w:rPr>
        <w:t>. Depression treatment is not effective in a substantial proportion of the depressed patients.</w:t>
      </w:r>
      <w:r w:rsidR="00324B70" w:rsidRPr="00344DCD">
        <w:rPr>
          <w:rFonts w:ascii="Book Antiqua" w:hAnsi="Book Antiqua"/>
          <w:bCs/>
          <w:sz w:val="24"/>
          <w:szCs w:val="24"/>
        </w:rPr>
        <w:t xml:space="preserve"> The presence</w:t>
      </w:r>
      <w:r w:rsidR="002C0746" w:rsidRPr="00344DCD">
        <w:rPr>
          <w:rFonts w:ascii="Book Antiqua" w:hAnsi="Book Antiqua"/>
          <w:bCs/>
          <w:sz w:val="24"/>
          <w:szCs w:val="24"/>
        </w:rPr>
        <w:t xml:space="preserve"> </w:t>
      </w:r>
      <w:r w:rsidR="00D87084" w:rsidRPr="00344DCD">
        <w:rPr>
          <w:rFonts w:ascii="Book Antiqua" w:hAnsi="Book Antiqua"/>
          <w:bCs/>
          <w:sz w:val="24"/>
          <w:szCs w:val="24"/>
        </w:rPr>
        <w:t xml:space="preserve">of </w:t>
      </w:r>
      <w:r w:rsidR="00344DCD" w:rsidRPr="00344DCD">
        <w:rPr>
          <w:rFonts w:ascii="Book Antiqua" w:hAnsi="Book Antiqua"/>
          <w:bCs/>
          <w:sz w:val="24"/>
          <w:szCs w:val="24"/>
        </w:rPr>
        <w:t>treatment resistant de</w:t>
      </w:r>
      <w:r w:rsidR="002C0746" w:rsidRPr="00344DCD">
        <w:rPr>
          <w:rFonts w:ascii="Book Antiqua" w:hAnsi="Book Antiqua"/>
          <w:bCs/>
          <w:sz w:val="24"/>
          <w:szCs w:val="24"/>
        </w:rPr>
        <w:t xml:space="preserve">pression (TRD) may explain why previous clinical trials did not demonstrate decreased mortality when depression was treated. </w:t>
      </w:r>
    </w:p>
    <w:p w:rsidR="004153E6" w:rsidRPr="00082036" w:rsidRDefault="004153E6" w:rsidP="0073771A">
      <w:pPr>
        <w:spacing w:after="0" w:line="360" w:lineRule="auto"/>
        <w:jc w:val="both"/>
        <w:rPr>
          <w:rFonts w:ascii="Book Antiqua" w:hAnsi="Book Antiqua"/>
          <w:b/>
          <w:bCs/>
          <w:i/>
          <w:sz w:val="24"/>
          <w:szCs w:val="24"/>
        </w:rPr>
      </w:pPr>
    </w:p>
    <w:p w:rsidR="00AB3505" w:rsidRPr="00082036" w:rsidRDefault="00AB3505" w:rsidP="0073771A">
      <w:pPr>
        <w:spacing w:after="0" w:line="360" w:lineRule="auto"/>
        <w:jc w:val="both"/>
        <w:rPr>
          <w:rFonts w:ascii="Book Antiqua" w:hAnsi="Book Antiqua"/>
          <w:b/>
          <w:bCs/>
          <w:i/>
          <w:sz w:val="24"/>
          <w:szCs w:val="24"/>
        </w:rPr>
      </w:pPr>
      <w:r w:rsidRPr="00082036">
        <w:rPr>
          <w:rFonts w:ascii="Book Antiqua" w:hAnsi="Book Antiqua"/>
          <w:b/>
          <w:bCs/>
          <w:i/>
          <w:sz w:val="24"/>
          <w:szCs w:val="24"/>
        </w:rPr>
        <w:t>Research frontiers</w:t>
      </w:r>
    </w:p>
    <w:p w:rsidR="00255A8B" w:rsidRPr="00344DCD" w:rsidRDefault="00255A8B" w:rsidP="0073771A">
      <w:pPr>
        <w:spacing w:after="0" w:line="360" w:lineRule="auto"/>
        <w:jc w:val="both"/>
        <w:rPr>
          <w:rFonts w:ascii="Book Antiqua" w:hAnsi="Book Antiqua"/>
          <w:bCs/>
          <w:sz w:val="24"/>
          <w:szCs w:val="24"/>
          <w:lang w:eastAsia="zh-CN"/>
        </w:rPr>
      </w:pPr>
      <w:r w:rsidRPr="00344DCD">
        <w:rPr>
          <w:rFonts w:ascii="Book Antiqua" w:hAnsi="Book Antiqua"/>
          <w:bCs/>
          <w:sz w:val="24"/>
          <w:szCs w:val="24"/>
        </w:rPr>
        <w:t>Recent clinical studies show that not all depressed patients respond adequately to treatment, and their depression does not improve significantly with current depression treatments.</w:t>
      </w:r>
      <w:r w:rsidR="008F2A92" w:rsidRPr="00344DCD">
        <w:rPr>
          <w:rFonts w:ascii="Book Antiqua" w:hAnsi="Book Antiqua"/>
          <w:bCs/>
          <w:sz w:val="24"/>
          <w:szCs w:val="24"/>
        </w:rPr>
        <w:t xml:space="preserve"> </w:t>
      </w:r>
      <w:r w:rsidRPr="00344DCD">
        <w:rPr>
          <w:rFonts w:ascii="Book Antiqua" w:hAnsi="Book Antiqua"/>
          <w:bCs/>
          <w:sz w:val="24"/>
          <w:szCs w:val="24"/>
        </w:rPr>
        <w:t xml:space="preserve">These patients </w:t>
      </w:r>
      <w:r w:rsidR="0071785A" w:rsidRPr="00344DCD">
        <w:rPr>
          <w:rFonts w:ascii="Book Antiqua" w:hAnsi="Book Antiqua"/>
          <w:bCs/>
          <w:sz w:val="24"/>
          <w:szCs w:val="24"/>
        </w:rPr>
        <w:t>have</w:t>
      </w:r>
      <w:r w:rsidRPr="00344DCD">
        <w:rPr>
          <w:rFonts w:ascii="Book Antiqua" w:hAnsi="Book Antiqua"/>
          <w:bCs/>
          <w:sz w:val="24"/>
          <w:szCs w:val="24"/>
        </w:rPr>
        <w:t xml:space="preserve"> </w:t>
      </w:r>
      <w:r w:rsidR="0071785A" w:rsidRPr="00344DCD">
        <w:rPr>
          <w:rFonts w:ascii="Book Antiqua" w:hAnsi="Book Antiqua"/>
          <w:bCs/>
          <w:sz w:val="24"/>
          <w:szCs w:val="24"/>
        </w:rPr>
        <w:t>TRD</w:t>
      </w:r>
      <w:r w:rsidRPr="00344DCD">
        <w:rPr>
          <w:rFonts w:ascii="Book Antiqua" w:hAnsi="Book Antiqua"/>
          <w:bCs/>
          <w:sz w:val="24"/>
          <w:szCs w:val="24"/>
        </w:rPr>
        <w:t xml:space="preserve">. Presently, there is </w:t>
      </w:r>
      <w:r w:rsidR="0071785A" w:rsidRPr="00344DCD">
        <w:rPr>
          <w:rFonts w:ascii="Book Antiqua" w:hAnsi="Book Antiqua"/>
          <w:bCs/>
          <w:sz w:val="24"/>
          <w:szCs w:val="24"/>
        </w:rPr>
        <w:t>no study</w:t>
      </w:r>
      <w:r w:rsidRPr="00344DCD">
        <w:rPr>
          <w:rFonts w:ascii="Book Antiqua" w:hAnsi="Book Antiqua"/>
          <w:bCs/>
          <w:sz w:val="24"/>
          <w:szCs w:val="24"/>
        </w:rPr>
        <w:t xml:space="preserve"> that shows improve</w:t>
      </w:r>
      <w:r w:rsidR="0012324D" w:rsidRPr="00344DCD">
        <w:rPr>
          <w:rFonts w:ascii="Book Antiqua" w:hAnsi="Book Antiqua"/>
          <w:bCs/>
          <w:sz w:val="24"/>
          <w:szCs w:val="24"/>
        </w:rPr>
        <w:t>d outcome of</w:t>
      </w:r>
      <w:r w:rsidR="00BA12D2" w:rsidRPr="00344DCD">
        <w:rPr>
          <w:rFonts w:ascii="Book Antiqua" w:hAnsi="Book Antiqua"/>
          <w:bCs/>
          <w:sz w:val="24"/>
          <w:szCs w:val="24"/>
        </w:rPr>
        <w:t xml:space="preserve"> depressed patients with</w:t>
      </w:r>
      <w:r w:rsidR="0012324D" w:rsidRPr="00344DCD">
        <w:rPr>
          <w:rFonts w:ascii="Book Antiqua" w:hAnsi="Book Antiqua"/>
          <w:bCs/>
          <w:sz w:val="24"/>
          <w:szCs w:val="24"/>
        </w:rPr>
        <w:t xml:space="preserve"> acute </w:t>
      </w:r>
      <w:r w:rsidR="00D87084" w:rsidRPr="00344DCD">
        <w:rPr>
          <w:rFonts w:ascii="Book Antiqua" w:hAnsi="Book Antiqua"/>
          <w:bCs/>
          <w:sz w:val="24"/>
          <w:szCs w:val="24"/>
        </w:rPr>
        <w:t>MI</w:t>
      </w:r>
      <w:r w:rsidR="0012324D" w:rsidRPr="00344DCD">
        <w:rPr>
          <w:rFonts w:ascii="Book Antiqua" w:hAnsi="Book Antiqua"/>
          <w:bCs/>
          <w:sz w:val="24"/>
          <w:szCs w:val="24"/>
        </w:rPr>
        <w:t xml:space="preserve"> by treating depression. </w:t>
      </w:r>
      <w:r w:rsidR="0071785A" w:rsidRPr="00344DCD">
        <w:rPr>
          <w:rFonts w:ascii="Book Antiqua" w:hAnsi="Book Antiqua"/>
          <w:bCs/>
          <w:sz w:val="24"/>
          <w:szCs w:val="24"/>
        </w:rPr>
        <w:t>This can be explained by the presence of TRD in some post-MI patients</w:t>
      </w:r>
      <w:r w:rsidR="00BA12D2" w:rsidRPr="00344DCD">
        <w:rPr>
          <w:rFonts w:ascii="Book Antiqua" w:hAnsi="Book Antiqua"/>
          <w:bCs/>
          <w:sz w:val="24"/>
          <w:szCs w:val="24"/>
        </w:rPr>
        <w:t>, which would impact the results of the study</w:t>
      </w:r>
      <w:r w:rsidR="0071785A" w:rsidRPr="00344DCD">
        <w:rPr>
          <w:rFonts w:ascii="Book Antiqua" w:hAnsi="Book Antiqua"/>
          <w:bCs/>
          <w:sz w:val="24"/>
          <w:szCs w:val="24"/>
        </w:rPr>
        <w:t xml:space="preserve">. </w:t>
      </w:r>
      <w:r w:rsidR="0012324D" w:rsidRPr="00344DCD">
        <w:rPr>
          <w:rFonts w:ascii="Book Antiqua" w:hAnsi="Book Antiqua"/>
          <w:bCs/>
          <w:sz w:val="24"/>
          <w:szCs w:val="24"/>
        </w:rPr>
        <w:t>The presence of TRD may cause a failure in the study</w:t>
      </w:r>
      <w:r w:rsidR="00344DCD">
        <w:rPr>
          <w:rFonts w:ascii="Book Antiqua" w:hAnsi="Book Antiqua"/>
          <w:bCs/>
          <w:sz w:val="24"/>
          <w:szCs w:val="24"/>
          <w:lang w:eastAsia="zh-CN"/>
        </w:rPr>
        <w:t>’</w:t>
      </w:r>
      <w:r w:rsidR="0012324D" w:rsidRPr="00344DCD">
        <w:rPr>
          <w:rFonts w:ascii="Book Antiqua" w:hAnsi="Book Antiqua"/>
          <w:bCs/>
          <w:sz w:val="24"/>
          <w:szCs w:val="24"/>
        </w:rPr>
        <w:t xml:space="preserve">s ability to show improved survival in the intervention group. </w:t>
      </w:r>
    </w:p>
    <w:p w:rsidR="00255A8B" w:rsidRPr="00082036" w:rsidRDefault="00255A8B" w:rsidP="0073771A">
      <w:pPr>
        <w:spacing w:after="0" w:line="360" w:lineRule="auto"/>
        <w:jc w:val="both"/>
        <w:rPr>
          <w:rFonts w:ascii="Book Antiqua" w:hAnsi="Book Antiqua"/>
          <w:b/>
          <w:bCs/>
          <w:sz w:val="24"/>
          <w:szCs w:val="24"/>
        </w:rPr>
      </w:pPr>
    </w:p>
    <w:p w:rsidR="00AB3505" w:rsidRPr="00082036" w:rsidRDefault="00AB3505" w:rsidP="0073771A">
      <w:pPr>
        <w:spacing w:after="0" w:line="360" w:lineRule="auto"/>
        <w:jc w:val="both"/>
        <w:rPr>
          <w:rFonts w:ascii="Book Antiqua" w:hAnsi="Book Antiqua"/>
          <w:b/>
          <w:bCs/>
          <w:i/>
          <w:sz w:val="24"/>
          <w:szCs w:val="24"/>
        </w:rPr>
      </w:pPr>
      <w:r w:rsidRPr="00082036">
        <w:rPr>
          <w:rFonts w:ascii="Book Antiqua" w:hAnsi="Book Antiqua"/>
          <w:b/>
          <w:bCs/>
          <w:i/>
          <w:sz w:val="24"/>
          <w:szCs w:val="24"/>
        </w:rPr>
        <w:t>Innovations and breakthroughs</w:t>
      </w:r>
    </w:p>
    <w:p w:rsidR="00A2371C" w:rsidRPr="00344DCD" w:rsidRDefault="00BA12D2" w:rsidP="0073771A">
      <w:pPr>
        <w:spacing w:after="0" w:line="360" w:lineRule="auto"/>
        <w:jc w:val="both"/>
        <w:rPr>
          <w:rFonts w:ascii="Book Antiqua" w:hAnsi="Book Antiqua"/>
          <w:bCs/>
          <w:sz w:val="24"/>
          <w:szCs w:val="24"/>
        </w:rPr>
      </w:pPr>
      <w:r w:rsidRPr="00344DCD">
        <w:rPr>
          <w:rFonts w:ascii="Book Antiqua" w:hAnsi="Book Antiqua"/>
          <w:bCs/>
          <w:sz w:val="24"/>
          <w:szCs w:val="24"/>
        </w:rPr>
        <w:t>This study consider</w:t>
      </w:r>
      <w:r w:rsidR="00D63D69" w:rsidRPr="00344DCD">
        <w:rPr>
          <w:rFonts w:ascii="Book Antiqua" w:hAnsi="Book Antiqua"/>
          <w:bCs/>
          <w:sz w:val="24"/>
          <w:szCs w:val="24"/>
        </w:rPr>
        <w:t>s</w:t>
      </w:r>
      <w:r w:rsidRPr="00344DCD">
        <w:rPr>
          <w:rFonts w:ascii="Book Antiqua" w:hAnsi="Book Antiqua"/>
          <w:bCs/>
          <w:sz w:val="24"/>
          <w:szCs w:val="24"/>
        </w:rPr>
        <w:t xml:space="preserve"> the presence of TRD in depressed post-MI patients</w:t>
      </w:r>
      <w:r w:rsidR="00D63D69" w:rsidRPr="00344DCD">
        <w:rPr>
          <w:rFonts w:ascii="Book Antiqua" w:hAnsi="Book Antiqua"/>
          <w:bCs/>
          <w:sz w:val="24"/>
          <w:szCs w:val="24"/>
        </w:rPr>
        <w:t xml:space="preserve"> and </w:t>
      </w:r>
      <w:r w:rsidR="00D87084" w:rsidRPr="00344DCD">
        <w:rPr>
          <w:rFonts w:ascii="Book Antiqua" w:hAnsi="Book Antiqua"/>
          <w:bCs/>
          <w:sz w:val="24"/>
          <w:szCs w:val="24"/>
        </w:rPr>
        <w:t>its</w:t>
      </w:r>
      <w:r w:rsidR="00D63D69" w:rsidRPr="00344DCD">
        <w:rPr>
          <w:rFonts w:ascii="Book Antiqua" w:hAnsi="Book Antiqua"/>
          <w:bCs/>
          <w:sz w:val="24"/>
          <w:szCs w:val="24"/>
        </w:rPr>
        <w:t xml:space="preserve"> influence on </w:t>
      </w:r>
      <w:r w:rsidR="00E166E4" w:rsidRPr="00344DCD">
        <w:rPr>
          <w:rFonts w:ascii="Book Antiqua" w:hAnsi="Book Antiqua"/>
          <w:bCs/>
          <w:sz w:val="24"/>
          <w:szCs w:val="24"/>
        </w:rPr>
        <w:t>prior analysis</w:t>
      </w:r>
      <w:r w:rsidRPr="00344DCD">
        <w:rPr>
          <w:rFonts w:ascii="Book Antiqua" w:hAnsi="Book Antiqua"/>
          <w:bCs/>
          <w:sz w:val="24"/>
          <w:szCs w:val="24"/>
        </w:rPr>
        <w:t>.</w:t>
      </w:r>
      <w:r w:rsidR="00E166E4" w:rsidRPr="00344DCD">
        <w:rPr>
          <w:rFonts w:ascii="Book Antiqua" w:hAnsi="Book Antiqua"/>
          <w:bCs/>
          <w:sz w:val="24"/>
          <w:szCs w:val="24"/>
        </w:rPr>
        <w:t xml:space="preserve"> </w:t>
      </w:r>
      <w:r w:rsidR="006629D6" w:rsidRPr="00344DCD">
        <w:rPr>
          <w:rFonts w:ascii="Book Antiqua" w:hAnsi="Book Antiqua"/>
          <w:bCs/>
          <w:sz w:val="24"/>
          <w:szCs w:val="24"/>
        </w:rPr>
        <w:t xml:space="preserve">Treatment resistant depression </w:t>
      </w:r>
      <w:r w:rsidR="00E166E4" w:rsidRPr="00344DCD">
        <w:rPr>
          <w:rFonts w:ascii="Book Antiqua" w:hAnsi="Book Antiqua"/>
          <w:bCs/>
          <w:sz w:val="24"/>
          <w:szCs w:val="24"/>
        </w:rPr>
        <w:t>is a possible explanation for</w:t>
      </w:r>
      <w:r w:rsidR="006629D6" w:rsidRPr="00344DCD">
        <w:rPr>
          <w:rFonts w:ascii="Book Antiqua" w:hAnsi="Book Antiqua"/>
          <w:bCs/>
          <w:sz w:val="24"/>
          <w:szCs w:val="24"/>
        </w:rPr>
        <w:t xml:space="preserve"> why previous clinical trials did not demonstrate decreased mortality when depression was treated.</w:t>
      </w:r>
      <w:r w:rsidRPr="00344DCD">
        <w:rPr>
          <w:rFonts w:ascii="Book Antiqua" w:hAnsi="Book Antiqua"/>
          <w:bCs/>
          <w:sz w:val="24"/>
          <w:szCs w:val="24"/>
        </w:rPr>
        <w:t xml:space="preserve"> </w:t>
      </w:r>
      <w:r w:rsidR="0012324D" w:rsidRPr="00344DCD">
        <w:rPr>
          <w:rFonts w:ascii="Book Antiqua" w:hAnsi="Book Antiqua"/>
          <w:bCs/>
          <w:sz w:val="24"/>
          <w:szCs w:val="24"/>
        </w:rPr>
        <w:t>The result of this study reveals that treatment resistant depression significantly predicts mortality after controlling for biological and social factors. Among depression treated post MI patients, TRD was associated with an increased risk of mortality when compared to non-TRD patients.</w:t>
      </w:r>
      <w:r w:rsidR="00E0377F" w:rsidRPr="00344DCD">
        <w:rPr>
          <w:rFonts w:ascii="Book Antiqua" w:hAnsi="Book Antiqua"/>
          <w:bCs/>
          <w:sz w:val="24"/>
          <w:szCs w:val="24"/>
        </w:rPr>
        <w:t xml:space="preserve"> Depressed patients with TRD have double the risk of mortality when compared with patients whose depression is effectively treated.</w:t>
      </w:r>
      <w:r w:rsidR="008F2A92" w:rsidRPr="00344DCD">
        <w:rPr>
          <w:rFonts w:ascii="Book Antiqua" w:hAnsi="Book Antiqua"/>
          <w:bCs/>
          <w:sz w:val="24"/>
          <w:szCs w:val="24"/>
        </w:rPr>
        <w:t xml:space="preserve"> </w:t>
      </w:r>
    </w:p>
    <w:p w:rsidR="00A2371C" w:rsidRPr="00082036" w:rsidRDefault="00A2371C" w:rsidP="0073771A">
      <w:pPr>
        <w:spacing w:after="0" w:line="360" w:lineRule="auto"/>
        <w:jc w:val="both"/>
        <w:rPr>
          <w:rFonts w:ascii="Book Antiqua" w:hAnsi="Book Antiqua"/>
          <w:i/>
          <w:sz w:val="24"/>
          <w:szCs w:val="24"/>
        </w:rPr>
      </w:pPr>
    </w:p>
    <w:p w:rsidR="00AB3505" w:rsidRPr="00082036" w:rsidRDefault="00AB3505" w:rsidP="0073771A">
      <w:pPr>
        <w:spacing w:after="0" w:line="360" w:lineRule="auto"/>
        <w:jc w:val="both"/>
        <w:rPr>
          <w:rFonts w:ascii="Book Antiqua" w:hAnsi="Book Antiqua"/>
          <w:b/>
          <w:bCs/>
          <w:i/>
          <w:sz w:val="24"/>
          <w:szCs w:val="24"/>
        </w:rPr>
      </w:pPr>
      <w:r w:rsidRPr="00082036">
        <w:rPr>
          <w:rFonts w:ascii="Book Antiqua" w:hAnsi="Book Antiqua"/>
          <w:b/>
          <w:bCs/>
          <w:i/>
          <w:sz w:val="24"/>
          <w:szCs w:val="24"/>
        </w:rPr>
        <w:t xml:space="preserve">Applications </w:t>
      </w:r>
    </w:p>
    <w:p w:rsidR="00A2371C" w:rsidRPr="00344DCD" w:rsidRDefault="00E166E4" w:rsidP="0073771A">
      <w:pPr>
        <w:spacing w:after="0" w:line="360" w:lineRule="auto"/>
        <w:jc w:val="both"/>
        <w:rPr>
          <w:rFonts w:ascii="Book Antiqua" w:hAnsi="Book Antiqua"/>
          <w:bCs/>
          <w:sz w:val="24"/>
          <w:szCs w:val="24"/>
        </w:rPr>
      </w:pPr>
      <w:r w:rsidRPr="00344DCD">
        <w:rPr>
          <w:rFonts w:ascii="Book Antiqua" w:hAnsi="Book Antiqua"/>
          <w:bCs/>
          <w:sz w:val="24"/>
          <w:szCs w:val="24"/>
        </w:rPr>
        <w:t>This study provide</w:t>
      </w:r>
      <w:r w:rsidR="00D87084" w:rsidRPr="00344DCD">
        <w:rPr>
          <w:rFonts w:ascii="Book Antiqua" w:hAnsi="Book Antiqua"/>
          <w:bCs/>
          <w:sz w:val="24"/>
          <w:szCs w:val="24"/>
        </w:rPr>
        <w:t>s</w:t>
      </w:r>
      <w:r w:rsidRPr="00344DCD">
        <w:rPr>
          <w:rFonts w:ascii="Book Antiqua" w:hAnsi="Book Antiqua"/>
          <w:bCs/>
          <w:sz w:val="24"/>
          <w:szCs w:val="24"/>
        </w:rPr>
        <w:t xml:space="preserve"> new evidence that </w:t>
      </w:r>
      <w:r w:rsidR="00E0377F" w:rsidRPr="00344DCD">
        <w:rPr>
          <w:rFonts w:ascii="Book Antiqua" w:hAnsi="Book Antiqua"/>
          <w:bCs/>
          <w:sz w:val="24"/>
          <w:szCs w:val="24"/>
        </w:rPr>
        <w:t xml:space="preserve">depressed patients with TRD did not improve </w:t>
      </w:r>
      <w:r w:rsidRPr="00344DCD">
        <w:rPr>
          <w:rFonts w:ascii="Book Antiqua" w:hAnsi="Book Antiqua"/>
          <w:bCs/>
          <w:sz w:val="24"/>
          <w:szCs w:val="24"/>
        </w:rPr>
        <w:t xml:space="preserve">their mortality </w:t>
      </w:r>
      <w:r w:rsidR="00E0377F" w:rsidRPr="00344DCD">
        <w:rPr>
          <w:rFonts w:ascii="Book Antiqua" w:hAnsi="Book Antiqua"/>
          <w:bCs/>
          <w:sz w:val="24"/>
          <w:szCs w:val="24"/>
        </w:rPr>
        <w:t>with current depression treatment</w:t>
      </w:r>
      <w:r w:rsidR="00106E38" w:rsidRPr="00344DCD">
        <w:rPr>
          <w:rFonts w:ascii="Book Antiqua" w:hAnsi="Book Antiqua"/>
          <w:bCs/>
          <w:sz w:val="24"/>
          <w:szCs w:val="24"/>
        </w:rPr>
        <w:t>,</w:t>
      </w:r>
      <w:r w:rsidR="00E0377F" w:rsidRPr="00344DCD">
        <w:rPr>
          <w:rFonts w:ascii="Book Antiqua" w:hAnsi="Book Antiqua"/>
          <w:bCs/>
          <w:sz w:val="24"/>
          <w:szCs w:val="24"/>
        </w:rPr>
        <w:t xml:space="preserve"> and</w:t>
      </w:r>
      <w:r w:rsidR="00106E38" w:rsidRPr="00344DCD">
        <w:rPr>
          <w:rFonts w:ascii="Book Antiqua" w:hAnsi="Book Antiqua"/>
          <w:bCs/>
          <w:sz w:val="24"/>
          <w:szCs w:val="24"/>
        </w:rPr>
        <w:t xml:space="preserve"> they</w:t>
      </w:r>
      <w:r w:rsidR="00E0377F" w:rsidRPr="00344DCD">
        <w:rPr>
          <w:rFonts w:ascii="Book Antiqua" w:hAnsi="Book Antiqua"/>
          <w:bCs/>
          <w:sz w:val="24"/>
          <w:szCs w:val="24"/>
        </w:rPr>
        <w:t xml:space="preserve"> are in desperate need for more efficacious depression treatment. Closer follow-ups of depression symptoms, aggressive treat</w:t>
      </w:r>
      <w:r w:rsidR="00106E38" w:rsidRPr="00344DCD">
        <w:rPr>
          <w:rFonts w:ascii="Book Antiqua" w:hAnsi="Book Antiqua"/>
          <w:bCs/>
          <w:sz w:val="24"/>
          <w:szCs w:val="24"/>
        </w:rPr>
        <w:t>ment of</w:t>
      </w:r>
      <w:r w:rsidR="00E0377F" w:rsidRPr="00344DCD">
        <w:rPr>
          <w:rFonts w:ascii="Book Antiqua" w:hAnsi="Book Antiqua"/>
          <w:bCs/>
          <w:sz w:val="24"/>
          <w:szCs w:val="24"/>
        </w:rPr>
        <w:t xml:space="preserve"> other modifiable risk factors, and modifying risky health behaviors may lead to a better chance of survival in depressed post</w:t>
      </w:r>
      <w:r w:rsidR="00106E38" w:rsidRPr="00344DCD">
        <w:rPr>
          <w:rFonts w:ascii="Book Antiqua" w:hAnsi="Book Antiqua"/>
          <w:bCs/>
          <w:sz w:val="24"/>
          <w:szCs w:val="24"/>
        </w:rPr>
        <w:t>-</w:t>
      </w:r>
      <w:r w:rsidR="00E0377F" w:rsidRPr="00344DCD">
        <w:rPr>
          <w:rFonts w:ascii="Book Antiqua" w:hAnsi="Book Antiqua"/>
          <w:bCs/>
          <w:sz w:val="24"/>
          <w:szCs w:val="24"/>
        </w:rPr>
        <w:t xml:space="preserve">MI patients. This knowledge may assist primary care providers regarding clinical decision making that provides a better treatment options for patients. </w:t>
      </w:r>
    </w:p>
    <w:p w:rsidR="00A2371C" w:rsidRPr="00082036" w:rsidRDefault="00A2371C" w:rsidP="0073771A">
      <w:pPr>
        <w:spacing w:after="0" w:line="360" w:lineRule="auto"/>
        <w:jc w:val="both"/>
        <w:rPr>
          <w:rFonts w:ascii="Book Antiqua" w:hAnsi="Book Antiqua"/>
          <w:b/>
          <w:bCs/>
          <w:i/>
          <w:sz w:val="24"/>
          <w:szCs w:val="24"/>
        </w:rPr>
      </w:pPr>
    </w:p>
    <w:p w:rsidR="00AB3505" w:rsidRPr="00082036" w:rsidRDefault="00AB3505" w:rsidP="0073771A">
      <w:pPr>
        <w:spacing w:after="0" w:line="360" w:lineRule="auto"/>
        <w:jc w:val="both"/>
        <w:rPr>
          <w:rFonts w:ascii="Book Antiqua" w:hAnsi="Book Antiqua"/>
          <w:b/>
          <w:bCs/>
          <w:i/>
          <w:sz w:val="24"/>
          <w:szCs w:val="24"/>
        </w:rPr>
      </w:pPr>
      <w:r w:rsidRPr="00082036">
        <w:rPr>
          <w:rFonts w:ascii="Book Antiqua" w:hAnsi="Book Antiqua"/>
          <w:b/>
          <w:bCs/>
          <w:i/>
          <w:sz w:val="24"/>
          <w:szCs w:val="24"/>
        </w:rPr>
        <w:t>Terminology</w:t>
      </w:r>
    </w:p>
    <w:p w:rsidR="00A2371C" w:rsidRPr="00344DCD" w:rsidRDefault="00A2371C" w:rsidP="0073771A">
      <w:pPr>
        <w:spacing w:after="0" w:line="360" w:lineRule="auto"/>
        <w:jc w:val="both"/>
        <w:rPr>
          <w:rFonts w:ascii="Book Antiqua" w:hAnsi="Book Antiqua"/>
          <w:bCs/>
          <w:sz w:val="24"/>
          <w:szCs w:val="24"/>
        </w:rPr>
      </w:pPr>
      <w:r w:rsidRPr="00344DCD">
        <w:rPr>
          <w:rFonts w:ascii="Book Antiqua" w:hAnsi="Book Antiqua"/>
          <w:bCs/>
          <w:sz w:val="24"/>
          <w:szCs w:val="24"/>
        </w:rPr>
        <w:t xml:space="preserve">Treatment </w:t>
      </w:r>
      <w:r w:rsidR="00344DCD" w:rsidRPr="00344DCD">
        <w:rPr>
          <w:rFonts w:ascii="Book Antiqua" w:hAnsi="Book Antiqua"/>
          <w:bCs/>
          <w:sz w:val="24"/>
          <w:szCs w:val="24"/>
        </w:rPr>
        <w:t>resistant dep</w:t>
      </w:r>
      <w:r w:rsidRPr="00344DCD">
        <w:rPr>
          <w:rFonts w:ascii="Book Antiqua" w:hAnsi="Book Antiqua"/>
          <w:bCs/>
          <w:sz w:val="24"/>
          <w:szCs w:val="24"/>
        </w:rPr>
        <w:t>ression</w:t>
      </w:r>
      <w:r w:rsidR="00E113AC" w:rsidRPr="00344DCD">
        <w:rPr>
          <w:rFonts w:ascii="Book Antiqua" w:hAnsi="Book Antiqua"/>
          <w:bCs/>
          <w:sz w:val="24"/>
          <w:szCs w:val="24"/>
        </w:rPr>
        <w:t xml:space="preserve"> (TRD)</w:t>
      </w:r>
      <w:r w:rsidRPr="00344DCD">
        <w:rPr>
          <w:rFonts w:ascii="Book Antiqua" w:hAnsi="Book Antiqua"/>
          <w:bCs/>
          <w:sz w:val="24"/>
          <w:szCs w:val="24"/>
        </w:rPr>
        <w:t xml:space="preserve"> is</w:t>
      </w:r>
      <w:r w:rsidR="00106E38" w:rsidRPr="00344DCD">
        <w:rPr>
          <w:rFonts w:ascii="Book Antiqua" w:hAnsi="Book Antiqua"/>
          <w:bCs/>
          <w:sz w:val="24"/>
          <w:szCs w:val="24"/>
        </w:rPr>
        <w:t xml:space="preserve"> a term describing patients with</w:t>
      </w:r>
      <w:r w:rsidRPr="00344DCD">
        <w:rPr>
          <w:rFonts w:ascii="Book Antiqua" w:hAnsi="Book Antiqua"/>
          <w:bCs/>
          <w:sz w:val="24"/>
          <w:szCs w:val="24"/>
        </w:rPr>
        <w:t xml:space="preserve"> depression symptoms </w:t>
      </w:r>
      <w:r w:rsidR="00106E38" w:rsidRPr="00344DCD">
        <w:rPr>
          <w:rFonts w:ascii="Book Antiqua" w:hAnsi="Book Antiqua"/>
          <w:bCs/>
          <w:sz w:val="24"/>
          <w:szCs w:val="24"/>
        </w:rPr>
        <w:t>that</w:t>
      </w:r>
      <w:r w:rsidRPr="00344DCD">
        <w:rPr>
          <w:rFonts w:ascii="Book Antiqua" w:hAnsi="Book Antiqua"/>
          <w:bCs/>
          <w:sz w:val="24"/>
          <w:szCs w:val="24"/>
        </w:rPr>
        <w:t xml:space="preserve"> </w:t>
      </w:r>
      <w:r w:rsidR="00106E38" w:rsidRPr="00344DCD">
        <w:rPr>
          <w:rFonts w:ascii="Book Antiqua" w:hAnsi="Book Antiqua"/>
          <w:bCs/>
          <w:sz w:val="24"/>
          <w:szCs w:val="24"/>
        </w:rPr>
        <w:t xml:space="preserve">do not improve after treatment </w:t>
      </w:r>
      <w:r w:rsidRPr="00344DCD">
        <w:rPr>
          <w:rFonts w:ascii="Book Antiqua" w:hAnsi="Book Antiqua"/>
          <w:bCs/>
          <w:sz w:val="24"/>
          <w:szCs w:val="24"/>
        </w:rPr>
        <w:t xml:space="preserve">is completed. </w:t>
      </w:r>
      <w:r w:rsidR="00255A8B" w:rsidRPr="00344DCD">
        <w:rPr>
          <w:rFonts w:ascii="Book Antiqua" w:hAnsi="Book Antiqua"/>
          <w:bCs/>
          <w:sz w:val="24"/>
          <w:szCs w:val="24"/>
        </w:rPr>
        <w:t>In other word</w:t>
      </w:r>
      <w:r w:rsidR="00106E38" w:rsidRPr="00344DCD">
        <w:rPr>
          <w:rFonts w:ascii="Book Antiqua" w:hAnsi="Book Antiqua"/>
          <w:bCs/>
          <w:sz w:val="24"/>
          <w:szCs w:val="24"/>
        </w:rPr>
        <w:t>s</w:t>
      </w:r>
      <w:r w:rsidR="00255A8B" w:rsidRPr="00344DCD">
        <w:rPr>
          <w:rFonts w:ascii="Book Antiqua" w:hAnsi="Book Antiqua"/>
          <w:bCs/>
          <w:sz w:val="24"/>
          <w:szCs w:val="24"/>
        </w:rPr>
        <w:t xml:space="preserve">, </w:t>
      </w:r>
      <w:r w:rsidR="00106E38" w:rsidRPr="00344DCD">
        <w:rPr>
          <w:rFonts w:ascii="Book Antiqua" w:hAnsi="Book Antiqua"/>
          <w:bCs/>
          <w:sz w:val="24"/>
          <w:szCs w:val="24"/>
        </w:rPr>
        <w:t>the</w:t>
      </w:r>
      <w:r w:rsidR="00255A8B" w:rsidRPr="00344DCD">
        <w:rPr>
          <w:rFonts w:ascii="Book Antiqua" w:hAnsi="Book Antiqua"/>
          <w:bCs/>
          <w:sz w:val="24"/>
          <w:szCs w:val="24"/>
        </w:rPr>
        <w:t xml:space="preserve"> total HAM-D score </w:t>
      </w:r>
      <w:r w:rsidR="00106E38" w:rsidRPr="00344DCD">
        <w:rPr>
          <w:rFonts w:ascii="Book Antiqua" w:hAnsi="Book Antiqua"/>
          <w:bCs/>
          <w:sz w:val="24"/>
          <w:szCs w:val="24"/>
        </w:rPr>
        <w:t>does not decrease</w:t>
      </w:r>
      <w:r w:rsidR="00255A8B" w:rsidRPr="00344DCD">
        <w:rPr>
          <w:rFonts w:ascii="Book Antiqua" w:hAnsi="Book Antiqua"/>
          <w:bCs/>
          <w:sz w:val="24"/>
          <w:szCs w:val="24"/>
        </w:rPr>
        <w:t xml:space="preserve"> more than 50% from baseline with a total HAM-D score above 10 after completing depression treatment. </w:t>
      </w:r>
    </w:p>
    <w:p w:rsidR="00A2371C" w:rsidRPr="00082036" w:rsidRDefault="00A2371C" w:rsidP="0073771A">
      <w:pPr>
        <w:spacing w:after="0" w:line="360" w:lineRule="auto"/>
        <w:jc w:val="both"/>
        <w:rPr>
          <w:rFonts w:ascii="Book Antiqua" w:hAnsi="Book Antiqua"/>
          <w:b/>
          <w:bCs/>
          <w:i/>
          <w:sz w:val="24"/>
          <w:szCs w:val="24"/>
          <w:lang w:eastAsia="zh-CN"/>
        </w:rPr>
      </w:pPr>
    </w:p>
    <w:p w:rsidR="00AB3505" w:rsidRPr="00082036" w:rsidRDefault="00E4109D" w:rsidP="0073771A">
      <w:pPr>
        <w:spacing w:after="0" w:line="360" w:lineRule="auto"/>
        <w:jc w:val="both"/>
        <w:rPr>
          <w:rFonts w:ascii="Book Antiqua" w:hAnsi="Book Antiqua"/>
          <w:b/>
          <w:bCs/>
          <w:i/>
          <w:sz w:val="24"/>
          <w:szCs w:val="24"/>
        </w:rPr>
      </w:pPr>
      <w:r>
        <w:rPr>
          <w:rFonts w:ascii="Book Antiqua" w:hAnsi="Book Antiqua"/>
          <w:b/>
          <w:bCs/>
          <w:i/>
          <w:sz w:val="24"/>
          <w:szCs w:val="24"/>
        </w:rPr>
        <w:t>Peer</w:t>
      </w:r>
      <w:r>
        <w:rPr>
          <w:rFonts w:ascii="Book Antiqua" w:hAnsi="Book Antiqua" w:hint="eastAsia"/>
          <w:b/>
          <w:bCs/>
          <w:i/>
          <w:sz w:val="24"/>
          <w:szCs w:val="24"/>
          <w:lang w:eastAsia="zh-CN"/>
        </w:rPr>
        <w:t>-</w:t>
      </w:r>
      <w:r w:rsidR="00AB3505" w:rsidRPr="00082036">
        <w:rPr>
          <w:rFonts w:ascii="Book Antiqua" w:hAnsi="Book Antiqua"/>
          <w:b/>
          <w:bCs/>
          <w:i/>
          <w:sz w:val="24"/>
          <w:szCs w:val="24"/>
        </w:rPr>
        <w:t>review</w:t>
      </w:r>
    </w:p>
    <w:bookmarkEnd w:id="59"/>
    <w:p w:rsidR="00F24258" w:rsidRPr="00A9302A" w:rsidRDefault="00344DCD" w:rsidP="00A9302A">
      <w:pPr>
        <w:spacing w:after="0" w:line="360" w:lineRule="auto"/>
        <w:jc w:val="both"/>
        <w:rPr>
          <w:rFonts w:ascii="Book Antiqua" w:hAnsi="Book Antiqua" w:cs="Times New Roman"/>
          <w:sz w:val="24"/>
          <w:szCs w:val="24"/>
          <w:lang w:eastAsia="zh-CN"/>
        </w:rPr>
      </w:pPr>
      <w:r w:rsidRPr="00344DCD">
        <w:rPr>
          <w:rFonts w:ascii="Book Antiqua" w:hAnsi="Book Antiqua" w:cs="Times New Roman"/>
          <w:sz w:val="24"/>
          <w:szCs w:val="24"/>
          <w:lang w:eastAsia="zh-CN"/>
        </w:rPr>
        <w:t xml:space="preserve">Authors showed that effective treatment of depression improved survival of patients </w:t>
      </w:r>
      <w:r w:rsidRPr="00A9302A">
        <w:rPr>
          <w:rFonts w:ascii="Book Antiqua" w:hAnsi="Book Antiqua" w:cs="Times New Roman"/>
          <w:sz w:val="24"/>
          <w:szCs w:val="24"/>
          <w:lang w:eastAsia="zh-CN"/>
        </w:rPr>
        <w:t>after AMI. This paper is well described, and includes important clinical findings.</w:t>
      </w:r>
    </w:p>
    <w:p w:rsidR="00344DCD" w:rsidRPr="00A9302A" w:rsidRDefault="00344DCD" w:rsidP="00A9302A">
      <w:pPr>
        <w:spacing w:after="0" w:line="360" w:lineRule="auto"/>
        <w:jc w:val="both"/>
        <w:rPr>
          <w:rFonts w:ascii="Book Antiqua" w:hAnsi="Book Antiqua" w:cs="Times New Roman"/>
          <w:b/>
          <w:sz w:val="24"/>
          <w:szCs w:val="24"/>
          <w:lang w:eastAsia="zh-CN"/>
        </w:rPr>
      </w:pPr>
    </w:p>
    <w:p w:rsidR="00A02FEF" w:rsidRPr="00A9302A" w:rsidRDefault="00344DCD" w:rsidP="00A9302A">
      <w:pPr>
        <w:spacing w:after="0" w:line="360" w:lineRule="auto"/>
        <w:jc w:val="both"/>
        <w:rPr>
          <w:rFonts w:ascii="Book Antiqua" w:eastAsia="Times New Roman" w:hAnsi="Book Antiqua" w:cs="Times New Roman"/>
          <w:b/>
          <w:sz w:val="24"/>
          <w:szCs w:val="24"/>
        </w:rPr>
      </w:pPr>
      <w:r w:rsidRPr="00A9302A">
        <w:rPr>
          <w:rFonts w:ascii="Book Antiqua" w:eastAsia="Times New Roman" w:hAnsi="Book Antiqua" w:cs="Times New Roman"/>
          <w:b/>
          <w:sz w:val="24"/>
          <w:szCs w:val="24"/>
        </w:rPr>
        <w:t>REFERENCES</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1 </w:t>
      </w:r>
      <w:r w:rsidRPr="00A9302A">
        <w:rPr>
          <w:rFonts w:ascii="Book Antiqua" w:eastAsia="宋体" w:hAnsi="Book Antiqua" w:cs="宋体"/>
          <w:b/>
          <w:bCs/>
          <w:color w:val="000000"/>
          <w:sz w:val="24"/>
          <w:szCs w:val="24"/>
          <w:lang w:eastAsia="zh-CN"/>
        </w:rPr>
        <w:t>Huffman JC</w:t>
      </w:r>
      <w:r w:rsidRPr="00A9302A">
        <w:rPr>
          <w:rFonts w:ascii="Book Antiqua" w:eastAsia="宋体" w:hAnsi="Book Antiqua" w:cs="宋体"/>
          <w:color w:val="000000"/>
          <w:sz w:val="24"/>
          <w:szCs w:val="24"/>
          <w:lang w:eastAsia="zh-CN"/>
        </w:rPr>
        <w:t>, Smith FA, Blais MA, Taylor AM, Januzzi JL, Fricchione GL. Pre-existing major depression predicts in-hospital cardiac complications after acute myocardial infarction. </w:t>
      </w:r>
      <w:r w:rsidRPr="00A9302A">
        <w:rPr>
          <w:rFonts w:ascii="Book Antiqua" w:eastAsia="宋体" w:hAnsi="Book Antiqua" w:cs="宋体"/>
          <w:i/>
          <w:iCs/>
          <w:color w:val="000000"/>
          <w:sz w:val="24"/>
          <w:szCs w:val="24"/>
          <w:lang w:eastAsia="zh-CN"/>
        </w:rPr>
        <w:t>Psychosomatics</w:t>
      </w:r>
      <w:r w:rsidRPr="00A9302A">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2008</w:t>
      </w:r>
      <w:r w:rsidRPr="00A9302A">
        <w:rPr>
          <w:rFonts w:ascii="Book Antiqua" w:eastAsia="宋体" w:hAnsi="Book Antiqua" w:cs="宋体"/>
          <w:color w:val="000000"/>
          <w:sz w:val="24"/>
          <w:szCs w:val="24"/>
          <w:lang w:eastAsia="zh-CN"/>
        </w:rPr>
        <w:t>; </w:t>
      </w:r>
      <w:r w:rsidRPr="00A9302A">
        <w:rPr>
          <w:rFonts w:ascii="Book Antiqua" w:eastAsia="宋体" w:hAnsi="Book Antiqua" w:cs="宋体"/>
          <w:b/>
          <w:bCs/>
          <w:color w:val="000000"/>
          <w:sz w:val="24"/>
          <w:szCs w:val="24"/>
          <w:lang w:eastAsia="zh-CN"/>
        </w:rPr>
        <w:t>49</w:t>
      </w:r>
      <w:r w:rsidRPr="00A9302A">
        <w:rPr>
          <w:rFonts w:ascii="Book Antiqua" w:eastAsia="宋体" w:hAnsi="Book Antiqua" w:cs="宋体"/>
          <w:color w:val="000000"/>
          <w:sz w:val="24"/>
          <w:szCs w:val="24"/>
          <w:lang w:eastAsia="zh-CN"/>
        </w:rPr>
        <w:t>: 309-316 [PMID: 18621936 DOI: 10.1176/appi.psy.49.4.309]</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2 </w:t>
      </w:r>
      <w:r w:rsidRPr="00A9302A">
        <w:rPr>
          <w:rFonts w:ascii="Book Antiqua" w:eastAsia="宋体" w:hAnsi="Book Antiqua" w:cs="宋体"/>
          <w:b/>
          <w:bCs/>
          <w:color w:val="000000"/>
          <w:sz w:val="24"/>
          <w:szCs w:val="24"/>
          <w:lang w:eastAsia="zh-CN"/>
        </w:rPr>
        <w:t>Carney RM</w:t>
      </w:r>
      <w:r w:rsidRPr="00A9302A">
        <w:rPr>
          <w:rFonts w:ascii="Book Antiqua" w:eastAsia="宋体" w:hAnsi="Book Antiqua" w:cs="宋体"/>
          <w:color w:val="000000"/>
          <w:sz w:val="24"/>
          <w:szCs w:val="24"/>
          <w:lang w:eastAsia="zh-CN"/>
        </w:rPr>
        <w:t>, Blumenthal JA, Freedland KE, Youngblood M, Veith RC, Burg MM, Cornell C, Saab PG, Kaufmann PG, Czajkowski SM, Jaffe AS. Depression and late mortality after myocardial infarction in the Enhancing Recovery in Coronary Heart Disease (ENRICHD) study. </w:t>
      </w:r>
      <w:r w:rsidRPr="00A9302A">
        <w:rPr>
          <w:rFonts w:ascii="Book Antiqua" w:eastAsia="宋体" w:hAnsi="Book Antiqua" w:cs="宋体"/>
          <w:i/>
          <w:iCs/>
          <w:color w:val="000000"/>
          <w:sz w:val="24"/>
          <w:szCs w:val="24"/>
          <w:lang w:eastAsia="zh-CN"/>
        </w:rPr>
        <w:t>Psychosom Med</w:t>
      </w:r>
      <w:r w:rsidRPr="00A9302A">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2004</w:t>
      </w:r>
      <w:r w:rsidRPr="00A9302A">
        <w:rPr>
          <w:rFonts w:ascii="Book Antiqua" w:eastAsia="宋体" w:hAnsi="Book Antiqua" w:cs="宋体"/>
          <w:color w:val="000000"/>
          <w:sz w:val="24"/>
          <w:szCs w:val="24"/>
          <w:lang w:eastAsia="zh-CN"/>
        </w:rPr>
        <w:t>; </w:t>
      </w:r>
      <w:r w:rsidRPr="00A9302A">
        <w:rPr>
          <w:rFonts w:ascii="Book Antiqua" w:eastAsia="宋体" w:hAnsi="Book Antiqua" w:cs="宋体"/>
          <w:b/>
          <w:bCs/>
          <w:color w:val="000000"/>
          <w:sz w:val="24"/>
          <w:szCs w:val="24"/>
          <w:lang w:eastAsia="zh-CN"/>
        </w:rPr>
        <w:t>66</w:t>
      </w:r>
      <w:r w:rsidRPr="00A9302A">
        <w:rPr>
          <w:rFonts w:ascii="Book Antiqua" w:eastAsia="宋体" w:hAnsi="Book Antiqua" w:cs="宋体"/>
          <w:color w:val="000000"/>
          <w:sz w:val="24"/>
          <w:szCs w:val="24"/>
          <w:lang w:eastAsia="zh-CN"/>
        </w:rPr>
        <w:t>: 466-474 [PMID: 15272090 DOI: 10.1097/01.psy.0000133362.75075.a6]</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3 </w:t>
      </w:r>
      <w:r w:rsidRPr="00A9302A">
        <w:rPr>
          <w:rFonts w:ascii="Book Antiqua" w:hAnsi="Book Antiqua"/>
          <w:b/>
          <w:bCs/>
          <w:color w:val="000000"/>
          <w:sz w:val="24"/>
          <w:szCs w:val="24"/>
        </w:rPr>
        <w:t>Lane D</w:t>
      </w:r>
      <w:r w:rsidRPr="00A9302A">
        <w:rPr>
          <w:rFonts w:ascii="Book Antiqua" w:hAnsi="Book Antiqua"/>
          <w:color w:val="000000"/>
          <w:sz w:val="24"/>
          <w:szCs w:val="24"/>
        </w:rPr>
        <w:t>, Carroll D, Lip GY. Anxiety, depression, and prognosis after myocardial infarction: is there a causal association?</w:t>
      </w:r>
      <w:r w:rsidRPr="00A9302A">
        <w:rPr>
          <w:rStyle w:val="apple-converted-space"/>
          <w:rFonts w:ascii="Book Antiqua" w:hAnsi="Book Antiqua"/>
          <w:color w:val="000000"/>
          <w:sz w:val="24"/>
          <w:szCs w:val="24"/>
        </w:rPr>
        <w:t> </w:t>
      </w:r>
      <w:r w:rsidRPr="00A9302A">
        <w:rPr>
          <w:rFonts w:ascii="Book Antiqua" w:hAnsi="Book Antiqua"/>
          <w:i/>
          <w:iCs/>
          <w:color w:val="000000"/>
          <w:sz w:val="24"/>
          <w:szCs w:val="24"/>
        </w:rPr>
        <w:t>J Am Coll Cardiol</w:t>
      </w:r>
      <w:r w:rsidRPr="00A9302A">
        <w:rPr>
          <w:rStyle w:val="apple-converted-space"/>
          <w:rFonts w:ascii="Book Antiqua" w:hAnsi="Book Antiqua"/>
          <w:color w:val="000000"/>
          <w:sz w:val="24"/>
          <w:szCs w:val="24"/>
        </w:rPr>
        <w:t> </w:t>
      </w:r>
      <w:r w:rsidRPr="00A9302A">
        <w:rPr>
          <w:rFonts w:ascii="Book Antiqua" w:hAnsi="Book Antiqua"/>
          <w:color w:val="000000"/>
          <w:sz w:val="24"/>
          <w:szCs w:val="24"/>
        </w:rPr>
        <w:t>2003;</w:t>
      </w:r>
      <w:r w:rsidRPr="00A9302A">
        <w:rPr>
          <w:rStyle w:val="apple-converted-space"/>
          <w:rFonts w:ascii="Book Antiqua" w:hAnsi="Book Antiqua"/>
          <w:color w:val="000000"/>
          <w:sz w:val="24"/>
          <w:szCs w:val="24"/>
        </w:rPr>
        <w:t> </w:t>
      </w:r>
      <w:r w:rsidRPr="00A9302A">
        <w:rPr>
          <w:rFonts w:ascii="Book Antiqua" w:hAnsi="Book Antiqua"/>
          <w:b/>
          <w:bCs/>
          <w:color w:val="000000"/>
          <w:sz w:val="24"/>
          <w:szCs w:val="24"/>
        </w:rPr>
        <w:t>42</w:t>
      </w:r>
      <w:r w:rsidRPr="00A9302A">
        <w:rPr>
          <w:rFonts w:ascii="Book Antiqua" w:hAnsi="Book Antiqua"/>
          <w:color w:val="000000"/>
          <w:sz w:val="24"/>
          <w:szCs w:val="24"/>
        </w:rPr>
        <w:t>: 1808-1810 [PMID: 14642692 DOI: 10.1016/j.jacc.2003.08.018]</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4 </w:t>
      </w:r>
      <w:r w:rsidRPr="00A9302A">
        <w:rPr>
          <w:rFonts w:ascii="Book Antiqua" w:eastAsia="宋体" w:hAnsi="Book Antiqua" w:cs="宋体"/>
          <w:b/>
          <w:bCs/>
          <w:color w:val="000000"/>
          <w:sz w:val="24"/>
          <w:szCs w:val="24"/>
          <w:lang w:eastAsia="zh-CN"/>
        </w:rPr>
        <w:t>Bush DE</w:t>
      </w:r>
      <w:r w:rsidRPr="00A9302A">
        <w:rPr>
          <w:rFonts w:ascii="Book Antiqua" w:eastAsia="宋体" w:hAnsi="Book Antiqua" w:cs="宋体"/>
          <w:color w:val="000000"/>
          <w:sz w:val="24"/>
          <w:szCs w:val="24"/>
          <w:lang w:eastAsia="zh-CN"/>
        </w:rPr>
        <w:t>, Ziegelstein RC, Tayback M, Richter D, Stevens S, Zahalsky H, Fauerbach JA. Even minimal symptoms of depression increase mortality risk after acute myocardial infarction. </w:t>
      </w:r>
      <w:r w:rsidRPr="00A9302A">
        <w:rPr>
          <w:rFonts w:ascii="Book Antiqua" w:eastAsia="宋体" w:hAnsi="Book Antiqua" w:cs="宋体"/>
          <w:i/>
          <w:iCs/>
          <w:color w:val="000000"/>
          <w:sz w:val="24"/>
          <w:szCs w:val="24"/>
          <w:lang w:eastAsia="zh-CN"/>
        </w:rPr>
        <w:t>Am J Cardiol</w:t>
      </w:r>
      <w:r w:rsidRPr="00A9302A">
        <w:rPr>
          <w:rFonts w:ascii="Book Antiqua" w:eastAsia="宋体" w:hAnsi="Book Antiqua" w:cs="宋体"/>
          <w:color w:val="000000"/>
          <w:sz w:val="24"/>
          <w:szCs w:val="24"/>
          <w:lang w:eastAsia="zh-CN"/>
        </w:rPr>
        <w:t> 2001; </w:t>
      </w:r>
      <w:r w:rsidRPr="00A9302A">
        <w:rPr>
          <w:rFonts w:ascii="Book Antiqua" w:eastAsia="宋体" w:hAnsi="Book Antiqua" w:cs="宋体"/>
          <w:b/>
          <w:bCs/>
          <w:color w:val="000000"/>
          <w:sz w:val="24"/>
          <w:szCs w:val="24"/>
          <w:lang w:eastAsia="zh-CN"/>
        </w:rPr>
        <w:t>88</w:t>
      </w:r>
      <w:r w:rsidRPr="00A9302A">
        <w:rPr>
          <w:rFonts w:ascii="Book Antiqua" w:eastAsia="宋体" w:hAnsi="Book Antiqua" w:cs="宋体"/>
          <w:color w:val="000000"/>
          <w:sz w:val="24"/>
          <w:szCs w:val="24"/>
          <w:lang w:eastAsia="zh-CN"/>
        </w:rPr>
        <w:t>: 337-341 [PMID: 11545750 DOI: 10.1016/S0002-9149(01)01675-7]</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5 </w:t>
      </w:r>
      <w:r w:rsidRPr="00A9302A">
        <w:rPr>
          <w:rFonts w:ascii="Book Antiqua" w:eastAsia="宋体" w:hAnsi="Book Antiqua" w:cs="宋体"/>
          <w:b/>
          <w:bCs/>
          <w:color w:val="000000"/>
          <w:sz w:val="24"/>
          <w:szCs w:val="24"/>
          <w:lang w:eastAsia="zh-CN"/>
        </w:rPr>
        <w:t>Frasure-Smith N</w:t>
      </w:r>
      <w:r w:rsidRPr="00A9302A">
        <w:rPr>
          <w:rFonts w:ascii="Book Antiqua" w:eastAsia="宋体" w:hAnsi="Book Antiqua" w:cs="宋体"/>
          <w:color w:val="000000"/>
          <w:sz w:val="24"/>
          <w:szCs w:val="24"/>
          <w:lang w:eastAsia="zh-CN"/>
        </w:rPr>
        <w:t>, Lespérance F, Talajic M. Depression following myocardial infarction. Impact on 6-month survival. </w:t>
      </w:r>
      <w:r w:rsidRPr="00A9302A">
        <w:rPr>
          <w:rFonts w:ascii="Book Antiqua" w:eastAsia="宋体" w:hAnsi="Book Antiqua" w:cs="宋体"/>
          <w:i/>
          <w:iCs/>
          <w:color w:val="000000"/>
          <w:sz w:val="24"/>
          <w:szCs w:val="24"/>
          <w:lang w:eastAsia="zh-CN"/>
        </w:rPr>
        <w:t>JAMA</w:t>
      </w:r>
      <w:r w:rsidRPr="00A9302A">
        <w:rPr>
          <w:rFonts w:ascii="Book Antiqua" w:eastAsia="宋体" w:hAnsi="Book Antiqua" w:cs="宋体"/>
          <w:color w:val="000000"/>
          <w:sz w:val="24"/>
          <w:szCs w:val="24"/>
          <w:lang w:eastAsia="zh-CN"/>
        </w:rPr>
        <w:t> 1993; </w:t>
      </w:r>
      <w:r w:rsidRPr="00A9302A">
        <w:rPr>
          <w:rFonts w:ascii="Book Antiqua" w:eastAsia="宋体" w:hAnsi="Book Antiqua" w:cs="宋体"/>
          <w:b/>
          <w:bCs/>
          <w:color w:val="000000"/>
          <w:sz w:val="24"/>
          <w:szCs w:val="24"/>
          <w:lang w:eastAsia="zh-CN"/>
        </w:rPr>
        <w:t>270</w:t>
      </w:r>
      <w:r w:rsidRPr="00A9302A">
        <w:rPr>
          <w:rFonts w:ascii="Book Antiqua" w:eastAsia="宋体" w:hAnsi="Book Antiqua" w:cs="宋体"/>
          <w:color w:val="000000"/>
          <w:sz w:val="24"/>
          <w:szCs w:val="24"/>
          <w:lang w:eastAsia="zh-CN"/>
        </w:rPr>
        <w:t>: 1819-1825 [PMID: 8411525 DOI: 10.1001/jama.1993.03510150053029]</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6 </w:t>
      </w:r>
      <w:r w:rsidRPr="00A9302A">
        <w:rPr>
          <w:rFonts w:ascii="Book Antiqua" w:eastAsia="宋体" w:hAnsi="Book Antiqua" w:cs="宋体"/>
          <w:b/>
          <w:bCs/>
          <w:color w:val="000000"/>
          <w:sz w:val="24"/>
          <w:szCs w:val="24"/>
          <w:lang w:eastAsia="zh-CN"/>
        </w:rPr>
        <w:t>Meijer A</w:t>
      </w:r>
      <w:r w:rsidRPr="00A9302A">
        <w:rPr>
          <w:rFonts w:ascii="Book Antiqua" w:eastAsia="宋体" w:hAnsi="Book Antiqua" w:cs="宋体"/>
          <w:color w:val="000000"/>
          <w:sz w:val="24"/>
          <w:szCs w:val="24"/>
          <w:lang w:eastAsia="zh-CN"/>
        </w:rPr>
        <w:t>, Conradi HJ, Bos EH, Thombs BD, van Melle JP, de Jonge P. Prognostic association of depression following myocardial infarction with mortality and cardiovascular events: a meta-analysis of 25 years of research. </w:t>
      </w:r>
      <w:r w:rsidRPr="00A9302A">
        <w:rPr>
          <w:rFonts w:ascii="Book Antiqua" w:eastAsia="宋体" w:hAnsi="Book Antiqua" w:cs="宋体"/>
          <w:i/>
          <w:iCs/>
          <w:color w:val="000000"/>
          <w:sz w:val="24"/>
          <w:szCs w:val="24"/>
          <w:lang w:eastAsia="zh-CN"/>
        </w:rPr>
        <w:t>Gen Hosp Psychiatry</w:t>
      </w:r>
      <w:r w:rsidRPr="00A9302A">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2011</w:t>
      </w:r>
      <w:r w:rsidRPr="00A9302A">
        <w:rPr>
          <w:rFonts w:ascii="Book Antiqua" w:eastAsia="宋体" w:hAnsi="Book Antiqua" w:cs="宋体"/>
          <w:color w:val="000000"/>
          <w:sz w:val="24"/>
          <w:szCs w:val="24"/>
          <w:lang w:eastAsia="zh-CN"/>
        </w:rPr>
        <w:t>; </w:t>
      </w:r>
      <w:r w:rsidRPr="00A9302A">
        <w:rPr>
          <w:rFonts w:ascii="Book Antiqua" w:eastAsia="宋体" w:hAnsi="Book Antiqua" w:cs="宋体"/>
          <w:b/>
          <w:bCs/>
          <w:color w:val="000000"/>
          <w:sz w:val="24"/>
          <w:szCs w:val="24"/>
          <w:lang w:eastAsia="zh-CN"/>
        </w:rPr>
        <w:t>33</w:t>
      </w:r>
      <w:r w:rsidRPr="00A9302A">
        <w:rPr>
          <w:rFonts w:ascii="Book Antiqua" w:eastAsia="宋体" w:hAnsi="Book Antiqua" w:cs="宋体"/>
          <w:color w:val="000000"/>
          <w:sz w:val="24"/>
          <w:szCs w:val="24"/>
          <w:lang w:eastAsia="zh-CN"/>
        </w:rPr>
        <w:t>: 203-216 [PMID: 21601716 DOI: 10.1016/j.genhosppsych.2011.02.007]</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7 </w:t>
      </w:r>
      <w:r w:rsidRPr="00A9302A">
        <w:rPr>
          <w:rFonts w:ascii="Book Antiqua" w:eastAsia="宋体" w:hAnsi="Book Antiqua" w:cs="宋体"/>
          <w:b/>
          <w:bCs/>
          <w:color w:val="000000"/>
          <w:sz w:val="24"/>
          <w:szCs w:val="24"/>
          <w:lang w:eastAsia="zh-CN"/>
        </w:rPr>
        <w:t>Thombs BD</w:t>
      </w:r>
      <w:r w:rsidRPr="00A9302A">
        <w:rPr>
          <w:rFonts w:ascii="Book Antiqua" w:eastAsia="宋体" w:hAnsi="Book Antiqua" w:cs="宋体"/>
          <w:color w:val="000000"/>
          <w:sz w:val="24"/>
          <w:szCs w:val="24"/>
          <w:lang w:eastAsia="zh-CN"/>
        </w:rPr>
        <w:t>, Bass EB, Ford DE, Stewart KJ, Tsilidis KK, Patel U, Fauerbach JA, Bush DE, Ziegelstein RC. Prevalence of depression in survivors of acute myocardial infarction. </w:t>
      </w:r>
      <w:r w:rsidRPr="00A9302A">
        <w:rPr>
          <w:rFonts w:ascii="Book Antiqua" w:eastAsia="宋体" w:hAnsi="Book Antiqua" w:cs="宋体"/>
          <w:i/>
          <w:iCs/>
          <w:color w:val="000000"/>
          <w:sz w:val="24"/>
          <w:szCs w:val="24"/>
          <w:lang w:eastAsia="zh-CN"/>
        </w:rPr>
        <w:t>J Gen Intern Med</w:t>
      </w:r>
      <w:r w:rsidRPr="00A9302A">
        <w:rPr>
          <w:rFonts w:ascii="Book Antiqua" w:eastAsia="宋体" w:hAnsi="Book Antiqua" w:cs="宋体"/>
          <w:color w:val="000000"/>
          <w:sz w:val="24"/>
          <w:szCs w:val="24"/>
          <w:lang w:eastAsia="zh-CN"/>
        </w:rPr>
        <w:t> 2006; </w:t>
      </w:r>
      <w:r w:rsidRPr="00A9302A">
        <w:rPr>
          <w:rFonts w:ascii="Book Antiqua" w:eastAsia="宋体" w:hAnsi="Book Antiqua" w:cs="宋体"/>
          <w:b/>
          <w:bCs/>
          <w:color w:val="000000"/>
          <w:sz w:val="24"/>
          <w:szCs w:val="24"/>
          <w:lang w:eastAsia="zh-CN"/>
        </w:rPr>
        <w:t>21</w:t>
      </w:r>
      <w:r w:rsidRPr="00A9302A">
        <w:rPr>
          <w:rFonts w:ascii="Book Antiqua" w:eastAsia="宋体" w:hAnsi="Book Antiqua" w:cs="宋体"/>
          <w:color w:val="000000"/>
          <w:sz w:val="24"/>
          <w:szCs w:val="24"/>
          <w:lang w:eastAsia="zh-CN"/>
        </w:rPr>
        <w:t>: 30-38 [PMID: 16423120 DOI: 10.1111/j.1525-1497.2005.00269.x]</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8 </w:t>
      </w:r>
      <w:r w:rsidRPr="00A9302A">
        <w:rPr>
          <w:rFonts w:ascii="Book Antiqua" w:eastAsia="宋体" w:hAnsi="Book Antiqua" w:cs="宋体"/>
          <w:b/>
          <w:bCs/>
          <w:color w:val="000000"/>
          <w:sz w:val="24"/>
          <w:szCs w:val="24"/>
          <w:lang w:eastAsia="zh-CN"/>
        </w:rPr>
        <w:t>Rudisch B</w:t>
      </w:r>
      <w:r w:rsidRPr="00A9302A">
        <w:rPr>
          <w:rFonts w:ascii="Book Antiqua" w:eastAsia="宋体" w:hAnsi="Book Antiqua" w:cs="宋体"/>
          <w:color w:val="000000"/>
          <w:sz w:val="24"/>
          <w:szCs w:val="24"/>
          <w:lang w:eastAsia="zh-CN"/>
        </w:rPr>
        <w:t>, Nemeroff CB. Epidemiology of comorbid coronary artery disease and depression. </w:t>
      </w:r>
      <w:r w:rsidRPr="00A9302A">
        <w:rPr>
          <w:rFonts w:ascii="Book Antiqua" w:eastAsia="宋体" w:hAnsi="Book Antiqua" w:cs="宋体"/>
          <w:i/>
          <w:iCs/>
          <w:color w:val="000000"/>
          <w:sz w:val="24"/>
          <w:szCs w:val="24"/>
          <w:lang w:eastAsia="zh-CN"/>
        </w:rPr>
        <w:t>Biol Psychiatry</w:t>
      </w:r>
      <w:r w:rsidRPr="00A9302A">
        <w:rPr>
          <w:rFonts w:ascii="Book Antiqua" w:eastAsia="宋体" w:hAnsi="Book Antiqua" w:cs="宋体"/>
          <w:color w:val="000000"/>
          <w:sz w:val="24"/>
          <w:szCs w:val="24"/>
          <w:lang w:eastAsia="zh-CN"/>
        </w:rPr>
        <w:t> 2003; </w:t>
      </w:r>
      <w:r w:rsidRPr="00A9302A">
        <w:rPr>
          <w:rFonts w:ascii="Book Antiqua" w:eastAsia="宋体" w:hAnsi="Book Antiqua" w:cs="宋体"/>
          <w:b/>
          <w:bCs/>
          <w:color w:val="000000"/>
          <w:sz w:val="24"/>
          <w:szCs w:val="24"/>
          <w:lang w:eastAsia="zh-CN"/>
        </w:rPr>
        <w:t>54</w:t>
      </w:r>
      <w:r w:rsidRPr="00A9302A">
        <w:rPr>
          <w:rFonts w:ascii="Book Antiqua" w:eastAsia="宋体" w:hAnsi="Book Antiqua" w:cs="宋体"/>
          <w:color w:val="000000"/>
          <w:sz w:val="24"/>
          <w:szCs w:val="24"/>
          <w:lang w:eastAsia="zh-CN"/>
        </w:rPr>
        <w:t>: 227-240 [PMID: 12893099 DOI: 10.1016/S0006-3223(03)00587-0]</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9 </w:t>
      </w:r>
      <w:r w:rsidRPr="00A9302A">
        <w:rPr>
          <w:rFonts w:ascii="Book Antiqua" w:eastAsia="宋体" w:hAnsi="Book Antiqua" w:cs="宋体"/>
          <w:b/>
          <w:bCs/>
          <w:color w:val="000000"/>
          <w:sz w:val="24"/>
          <w:szCs w:val="24"/>
          <w:lang w:eastAsia="zh-CN"/>
        </w:rPr>
        <w:t>Berkman LF</w:t>
      </w:r>
      <w:r w:rsidRPr="00A9302A">
        <w:rPr>
          <w:rFonts w:ascii="Book Antiqua" w:eastAsia="宋体" w:hAnsi="Book Antiqua" w:cs="宋体"/>
          <w:color w:val="000000"/>
          <w:sz w:val="24"/>
          <w:szCs w:val="24"/>
          <w:lang w:eastAsia="zh-CN"/>
        </w:rPr>
        <w:t>, Blumenthal J, Burg M, Carney RM, Catellier D, Cowan MJ, Czajkowski SM, DeBusk R, Hosking J, Jaffe A, Kaufmann PG, Mitchell P, Norman J, Powell LH, Raczynski JM, Schneiderman N. Effects of treating depression and low perceived social support on clinical events after myocardial infarction: the Enhancing Recovery in Coronary Heart Disease Patients (ENRICHD) Randomized Trial. </w:t>
      </w:r>
      <w:r w:rsidRPr="00A9302A">
        <w:rPr>
          <w:rFonts w:ascii="Book Antiqua" w:eastAsia="宋体" w:hAnsi="Book Antiqua" w:cs="宋体"/>
          <w:i/>
          <w:iCs/>
          <w:color w:val="000000"/>
          <w:sz w:val="24"/>
          <w:szCs w:val="24"/>
          <w:lang w:eastAsia="zh-CN"/>
        </w:rPr>
        <w:t>JAMA</w:t>
      </w:r>
      <w:r w:rsidRPr="00A9302A">
        <w:rPr>
          <w:rFonts w:ascii="Book Antiqua" w:eastAsia="宋体" w:hAnsi="Book Antiqua" w:cs="宋体"/>
          <w:color w:val="000000"/>
          <w:sz w:val="24"/>
          <w:szCs w:val="24"/>
          <w:lang w:eastAsia="zh-CN"/>
        </w:rPr>
        <w:t> 2003; </w:t>
      </w:r>
      <w:r w:rsidRPr="00A9302A">
        <w:rPr>
          <w:rFonts w:ascii="Book Antiqua" w:eastAsia="宋体" w:hAnsi="Book Antiqua" w:cs="宋体"/>
          <w:b/>
          <w:bCs/>
          <w:color w:val="000000"/>
          <w:sz w:val="24"/>
          <w:szCs w:val="24"/>
          <w:lang w:eastAsia="zh-CN"/>
        </w:rPr>
        <w:t>289</w:t>
      </w:r>
      <w:r w:rsidRPr="00A9302A">
        <w:rPr>
          <w:rFonts w:ascii="Book Antiqua" w:eastAsia="宋体" w:hAnsi="Book Antiqua" w:cs="宋体"/>
          <w:color w:val="000000"/>
          <w:sz w:val="24"/>
          <w:szCs w:val="24"/>
          <w:lang w:eastAsia="zh-CN"/>
        </w:rPr>
        <w:t>: 3106-3116 [PMID: 12813116 DOI: 10.1001/jama.289.23.3106]</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10 </w:t>
      </w:r>
      <w:r w:rsidRPr="00A9302A">
        <w:rPr>
          <w:rFonts w:ascii="Book Antiqua" w:eastAsia="宋体" w:hAnsi="Book Antiqua" w:cs="宋体"/>
          <w:b/>
          <w:bCs/>
          <w:color w:val="000000"/>
          <w:sz w:val="24"/>
          <w:szCs w:val="24"/>
          <w:lang w:eastAsia="zh-CN"/>
        </w:rPr>
        <w:t>Glassman AH</w:t>
      </w:r>
      <w:r w:rsidRPr="00A9302A">
        <w:rPr>
          <w:rFonts w:ascii="Book Antiqua" w:eastAsia="宋体" w:hAnsi="Book Antiqua" w:cs="宋体"/>
          <w:color w:val="000000"/>
          <w:sz w:val="24"/>
          <w:szCs w:val="24"/>
          <w:lang w:eastAsia="zh-CN"/>
        </w:rPr>
        <w:t>, O'Connor CM, Califf RM, Swedberg K, Schwartz P, Bigger JT, Krishnan KR, van Zyl LT, Swenson JR, Finkel MS, Landau C, Shapiro PA, Pepine CJ, Mardekian J, Harrison WM, Barton D, Mclvor M. Sertraline treatment of major depression in patients with acute MI or unstable angina. </w:t>
      </w:r>
      <w:r w:rsidRPr="00A9302A">
        <w:rPr>
          <w:rFonts w:ascii="Book Antiqua" w:eastAsia="宋体" w:hAnsi="Book Antiqua" w:cs="宋体"/>
          <w:i/>
          <w:iCs/>
          <w:color w:val="000000"/>
          <w:sz w:val="24"/>
          <w:szCs w:val="24"/>
          <w:lang w:eastAsia="zh-CN"/>
        </w:rPr>
        <w:t>JAMA</w:t>
      </w:r>
      <w:r w:rsidRPr="00A9302A">
        <w:rPr>
          <w:rFonts w:ascii="Book Antiqua" w:eastAsia="宋体" w:hAnsi="Book Antiqua" w:cs="宋体"/>
          <w:color w:val="000000"/>
          <w:sz w:val="24"/>
          <w:szCs w:val="24"/>
          <w:lang w:eastAsia="zh-CN"/>
        </w:rPr>
        <w:t> 2002; </w:t>
      </w:r>
      <w:r w:rsidRPr="00A9302A">
        <w:rPr>
          <w:rFonts w:ascii="Book Antiqua" w:eastAsia="宋体" w:hAnsi="Book Antiqua" w:cs="宋体"/>
          <w:b/>
          <w:bCs/>
          <w:color w:val="000000"/>
          <w:sz w:val="24"/>
          <w:szCs w:val="24"/>
          <w:lang w:eastAsia="zh-CN"/>
        </w:rPr>
        <w:t>288</w:t>
      </w:r>
      <w:r w:rsidRPr="00A9302A">
        <w:rPr>
          <w:rFonts w:ascii="Book Antiqua" w:eastAsia="宋体" w:hAnsi="Book Antiqua" w:cs="宋体"/>
          <w:color w:val="000000"/>
          <w:sz w:val="24"/>
          <w:szCs w:val="24"/>
          <w:lang w:eastAsia="zh-CN"/>
        </w:rPr>
        <w:t>: 701-709 [PMID: 12169073 DOI: 10.1001/jama.288.6.701]</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11 </w:t>
      </w:r>
      <w:r w:rsidRPr="00A9302A">
        <w:rPr>
          <w:rFonts w:ascii="Book Antiqua" w:eastAsia="宋体" w:hAnsi="Book Antiqua" w:cs="宋体"/>
          <w:b/>
          <w:bCs/>
          <w:color w:val="000000"/>
          <w:sz w:val="24"/>
          <w:szCs w:val="24"/>
          <w:lang w:eastAsia="zh-CN"/>
        </w:rPr>
        <w:t>van Melle JP</w:t>
      </w:r>
      <w:r w:rsidRPr="00A9302A">
        <w:rPr>
          <w:rFonts w:ascii="Book Antiqua" w:eastAsia="宋体" w:hAnsi="Book Antiqua" w:cs="宋体"/>
          <w:color w:val="000000"/>
          <w:sz w:val="24"/>
          <w:szCs w:val="24"/>
          <w:lang w:eastAsia="zh-CN"/>
        </w:rPr>
        <w:t>, de Jonge P, Honig A, Schene AH, Kuyper AM, Crijns HJ, Schins A, Tulner D, van den Berg MP, Ormel J. Effects of antidepressant treatment following myocardial infarction. </w:t>
      </w:r>
      <w:r w:rsidRPr="00A9302A">
        <w:rPr>
          <w:rFonts w:ascii="Book Antiqua" w:eastAsia="宋体" w:hAnsi="Book Antiqua" w:cs="宋体"/>
          <w:i/>
          <w:iCs/>
          <w:color w:val="000000"/>
          <w:sz w:val="24"/>
          <w:szCs w:val="24"/>
          <w:lang w:eastAsia="zh-CN"/>
        </w:rPr>
        <w:t>Br J Psychiatry</w:t>
      </w:r>
      <w:r w:rsidRPr="00A9302A">
        <w:rPr>
          <w:rFonts w:ascii="Book Antiqua" w:eastAsia="宋体" w:hAnsi="Book Antiqua" w:cs="宋体"/>
          <w:color w:val="000000"/>
          <w:sz w:val="24"/>
          <w:szCs w:val="24"/>
          <w:lang w:eastAsia="zh-CN"/>
        </w:rPr>
        <w:t> 2007; </w:t>
      </w:r>
      <w:r w:rsidRPr="00A9302A">
        <w:rPr>
          <w:rFonts w:ascii="Book Antiqua" w:eastAsia="宋体" w:hAnsi="Book Antiqua" w:cs="宋体"/>
          <w:b/>
          <w:bCs/>
          <w:color w:val="000000"/>
          <w:sz w:val="24"/>
          <w:szCs w:val="24"/>
          <w:lang w:eastAsia="zh-CN"/>
        </w:rPr>
        <w:t>190</w:t>
      </w:r>
      <w:r w:rsidRPr="00A9302A">
        <w:rPr>
          <w:rFonts w:ascii="Book Antiqua" w:eastAsia="宋体" w:hAnsi="Book Antiqua" w:cs="宋体"/>
          <w:color w:val="000000"/>
          <w:sz w:val="24"/>
          <w:szCs w:val="24"/>
          <w:lang w:eastAsia="zh-CN"/>
        </w:rPr>
        <w:t>: 460-466 [PMID: 17541103 DOI: 10.1192/bjp.bp.106.028647]</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12 </w:t>
      </w:r>
      <w:r w:rsidRPr="00A9302A">
        <w:rPr>
          <w:rFonts w:ascii="Book Antiqua" w:eastAsia="宋体" w:hAnsi="Book Antiqua" w:cs="宋体"/>
          <w:b/>
          <w:bCs/>
          <w:color w:val="000000"/>
          <w:sz w:val="24"/>
          <w:szCs w:val="24"/>
          <w:lang w:eastAsia="zh-CN"/>
        </w:rPr>
        <w:t>Zuidersma M</w:t>
      </w:r>
      <w:r w:rsidRPr="00A9302A">
        <w:rPr>
          <w:rFonts w:ascii="Book Antiqua" w:eastAsia="宋体" w:hAnsi="Book Antiqua" w:cs="宋体"/>
          <w:color w:val="000000"/>
          <w:sz w:val="24"/>
          <w:szCs w:val="24"/>
          <w:lang w:eastAsia="zh-CN"/>
        </w:rPr>
        <w:t>, Conradi HJ, van Melle JP, Ormel J, de Jonge P. Depression treatment after myocardial infarction and long-term risk of subsequent cardiovascular events and mortality: a randomized controlled trial. </w:t>
      </w:r>
      <w:r w:rsidRPr="00A9302A">
        <w:rPr>
          <w:rFonts w:ascii="Book Antiqua" w:eastAsia="宋体" w:hAnsi="Book Antiqua" w:cs="宋体"/>
          <w:i/>
          <w:iCs/>
          <w:color w:val="000000"/>
          <w:sz w:val="24"/>
          <w:szCs w:val="24"/>
          <w:lang w:eastAsia="zh-CN"/>
        </w:rPr>
        <w:t>J Psychosom Res</w:t>
      </w:r>
      <w:r w:rsidRPr="00A9302A">
        <w:rPr>
          <w:rFonts w:ascii="Book Antiqua" w:eastAsia="宋体" w:hAnsi="Book Antiqua" w:cs="宋体"/>
          <w:color w:val="000000"/>
          <w:sz w:val="24"/>
          <w:szCs w:val="24"/>
          <w:lang w:eastAsia="zh-CN"/>
        </w:rPr>
        <w:t> 2013; </w:t>
      </w:r>
      <w:r w:rsidRPr="00A9302A">
        <w:rPr>
          <w:rFonts w:ascii="Book Antiqua" w:eastAsia="宋体" w:hAnsi="Book Antiqua" w:cs="宋体"/>
          <w:b/>
          <w:bCs/>
          <w:color w:val="000000"/>
          <w:sz w:val="24"/>
          <w:szCs w:val="24"/>
          <w:lang w:eastAsia="zh-CN"/>
        </w:rPr>
        <w:t>74</w:t>
      </w:r>
      <w:r w:rsidRPr="00A9302A">
        <w:rPr>
          <w:rFonts w:ascii="Book Antiqua" w:eastAsia="宋体" w:hAnsi="Book Antiqua" w:cs="宋体"/>
          <w:color w:val="000000"/>
          <w:sz w:val="24"/>
          <w:szCs w:val="24"/>
          <w:lang w:eastAsia="zh-CN"/>
        </w:rPr>
        <w:t>: 25-30 [PMID: 23272985 DOI: 10.1016/j.jpsychores.2012.08.015]</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13 </w:t>
      </w:r>
      <w:r w:rsidRPr="00A9302A">
        <w:rPr>
          <w:rFonts w:ascii="Book Antiqua" w:eastAsia="宋体" w:hAnsi="Book Antiqua" w:cs="宋体"/>
          <w:b/>
          <w:bCs/>
          <w:color w:val="000000"/>
          <w:sz w:val="24"/>
          <w:szCs w:val="24"/>
          <w:lang w:eastAsia="zh-CN"/>
        </w:rPr>
        <w:t>Taylor CB</w:t>
      </w:r>
      <w:r w:rsidRPr="00A9302A">
        <w:rPr>
          <w:rFonts w:ascii="Book Antiqua" w:eastAsia="宋体" w:hAnsi="Book Antiqua" w:cs="宋体"/>
          <w:color w:val="000000"/>
          <w:sz w:val="24"/>
          <w:szCs w:val="24"/>
          <w:lang w:eastAsia="zh-CN"/>
        </w:rPr>
        <w:t>, Youngblood ME, Catellier D, Veith RC, Carney RM, Burg MM, Kaufmann PG, Shuster J, Mellman T, Blumenthal JA, Krishnan R, Jaffe AS. Effects of antidepressant medication on morbidity and mortality in depressed patients after myocardial infarction. </w:t>
      </w:r>
      <w:r w:rsidRPr="00A9302A">
        <w:rPr>
          <w:rFonts w:ascii="Book Antiqua" w:eastAsia="宋体" w:hAnsi="Book Antiqua" w:cs="宋体"/>
          <w:i/>
          <w:iCs/>
          <w:color w:val="000000"/>
          <w:sz w:val="24"/>
          <w:szCs w:val="24"/>
          <w:lang w:eastAsia="zh-CN"/>
        </w:rPr>
        <w:t>Arch Gen Psychiatry</w:t>
      </w:r>
      <w:r w:rsidRPr="00A9302A">
        <w:rPr>
          <w:rFonts w:ascii="Book Antiqua" w:eastAsia="宋体" w:hAnsi="Book Antiqua" w:cs="宋体"/>
          <w:color w:val="000000"/>
          <w:sz w:val="24"/>
          <w:szCs w:val="24"/>
          <w:lang w:eastAsia="zh-CN"/>
        </w:rPr>
        <w:t> 2005; </w:t>
      </w:r>
      <w:r w:rsidRPr="00A9302A">
        <w:rPr>
          <w:rFonts w:ascii="Book Antiqua" w:eastAsia="宋体" w:hAnsi="Book Antiqua" w:cs="宋体"/>
          <w:b/>
          <w:bCs/>
          <w:color w:val="000000"/>
          <w:sz w:val="24"/>
          <w:szCs w:val="24"/>
          <w:lang w:eastAsia="zh-CN"/>
        </w:rPr>
        <w:t>62</w:t>
      </w:r>
      <w:r w:rsidRPr="00A9302A">
        <w:rPr>
          <w:rFonts w:ascii="Book Antiqua" w:eastAsia="宋体" w:hAnsi="Book Antiqua" w:cs="宋体"/>
          <w:color w:val="000000"/>
          <w:sz w:val="24"/>
          <w:szCs w:val="24"/>
          <w:lang w:eastAsia="zh-CN"/>
        </w:rPr>
        <w:t>: 792-798 [PMID: 15997021 DOI: 10.1001/archpsyc.62.7.792]</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14 </w:t>
      </w:r>
      <w:r w:rsidRPr="00A9302A">
        <w:rPr>
          <w:rFonts w:ascii="Book Antiqua" w:eastAsia="宋体" w:hAnsi="Book Antiqua" w:cs="宋体"/>
          <w:b/>
          <w:bCs/>
          <w:color w:val="000000"/>
          <w:sz w:val="24"/>
          <w:szCs w:val="24"/>
          <w:lang w:eastAsia="zh-CN"/>
        </w:rPr>
        <w:t>Glassman AH</w:t>
      </w:r>
      <w:r w:rsidRPr="00A9302A">
        <w:rPr>
          <w:rFonts w:ascii="Book Antiqua" w:eastAsia="宋体" w:hAnsi="Book Antiqua" w:cs="宋体"/>
          <w:color w:val="000000"/>
          <w:sz w:val="24"/>
          <w:szCs w:val="24"/>
          <w:lang w:eastAsia="zh-CN"/>
        </w:rPr>
        <w:t>, Bigger JT, Gaffney M. Psychiatric characteristics associated with long-term mortality among 361 patients having an acute coronary syndrome and major depression: seven-year follow-up of SADHART participants. </w:t>
      </w:r>
      <w:r w:rsidRPr="00A9302A">
        <w:rPr>
          <w:rFonts w:ascii="Book Antiqua" w:eastAsia="宋体" w:hAnsi="Book Antiqua" w:cs="宋体"/>
          <w:i/>
          <w:iCs/>
          <w:color w:val="000000"/>
          <w:sz w:val="24"/>
          <w:szCs w:val="24"/>
          <w:lang w:eastAsia="zh-CN"/>
        </w:rPr>
        <w:t>Arch Gen Psychiatry</w:t>
      </w:r>
      <w:r w:rsidRPr="00A9302A">
        <w:rPr>
          <w:rFonts w:ascii="Book Antiqua" w:eastAsia="宋体" w:hAnsi="Book Antiqua" w:cs="宋体"/>
          <w:color w:val="000000"/>
          <w:sz w:val="24"/>
          <w:szCs w:val="24"/>
          <w:lang w:eastAsia="zh-CN"/>
        </w:rPr>
        <w:t> 2009; </w:t>
      </w:r>
      <w:r w:rsidRPr="00A9302A">
        <w:rPr>
          <w:rFonts w:ascii="Book Antiqua" w:eastAsia="宋体" w:hAnsi="Book Antiqua" w:cs="宋体"/>
          <w:b/>
          <w:bCs/>
          <w:color w:val="000000"/>
          <w:sz w:val="24"/>
          <w:szCs w:val="24"/>
          <w:lang w:eastAsia="zh-CN"/>
        </w:rPr>
        <w:t>66</w:t>
      </w:r>
      <w:r w:rsidRPr="00A9302A">
        <w:rPr>
          <w:rFonts w:ascii="Book Antiqua" w:eastAsia="宋体" w:hAnsi="Book Antiqua" w:cs="宋体"/>
          <w:color w:val="000000"/>
          <w:sz w:val="24"/>
          <w:szCs w:val="24"/>
          <w:lang w:eastAsia="zh-CN"/>
        </w:rPr>
        <w:t>: 1022-1029 [PMID: 19736359 DOI: 10.1001/archgenpsychiatry.2009.121]</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15 </w:t>
      </w:r>
      <w:r w:rsidRPr="00A9302A">
        <w:rPr>
          <w:rFonts w:ascii="Book Antiqua" w:eastAsia="宋体" w:hAnsi="Book Antiqua" w:cs="宋体"/>
          <w:b/>
          <w:bCs/>
          <w:color w:val="000000"/>
          <w:sz w:val="24"/>
          <w:szCs w:val="24"/>
          <w:lang w:eastAsia="zh-CN"/>
        </w:rPr>
        <w:t>Fava M</w:t>
      </w:r>
      <w:r w:rsidRPr="00A9302A">
        <w:rPr>
          <w:rFonts w:ascii="Book Antiqua" w:eastAsia="宋体" w:hAnsi="Book Antiqua" w:cs="宋体"/>
          <w:color w:val="000000"/>
          <w:sz w:val="24"/>
          <w:szCs w:val="24"/>
          <w:lang w:eastAsia="zh-CN"/>
        </w:rPr>
        <w:t>, Davidson KG. Definition and epidemiology of treatment-resistant depression. </w:t>
      </w:r>
      <w:r w:rsidRPr="00A9302A">
        <w:rPr>
          <w:rFonts w:ascii="Book Antiqua" w:eastAsia="宋体" w:hAnsi="Book Antiqua" w:cs="宋体"/>
          <w:i/>
          <w:iCs/>
          <w:color w:val="000000"/>
          <w:sz w:val="24"/>
          <w:szCs w:val="24"/>
          <w:lang w:eastAsia="zh-CN"/>
        </w:rPr>
        <w:t>Psychiatr Clin North Am</w:t>
      </w:r>
      <w:r w:rsidRPr="00A9302A">
        <w:rPr>
          <w:rFonts w:ascii="Book Antiqua" w:eastAsia="宋体" w:hAnsi="Book Antiqua" w:cs="宋体"/>
          <w:color w:val="000000"/>
          <w:sz w:val="24"/>
          <w:szCs w:val="24"/>
          <w:lang w:eastAsia="zh-CN"/>
        </w:rPr>
        <w:t> 1996; </w:t>
      </w:r>
      <w:r w:rsidRPr="00A9302A">
        <w:rPr>
          <w:rFonts w:ascii="Book Antiqua" w:eastAsia="宋体" w:hAnsi="Book Antiqua" w:cs="宋体"/>
          <w:b/>
          <w:bCs/>
          <w:color w:val="000000"/>
          <w:sz w:val="24"/>
          <w:szCs w:val="24"/>
          <w:lang w:eastAsia="zh-CN"/>
        </w:rPr>
        <w:t>19</w:t>
      </w:r>
      <w:r w:rsidRPr="00A9302A">
        <w:rPr>
          <w:rFonts w:ascii="Book Antiqua" w:eastAsia="宋体" w:hAnsi="Book Antiqua" w:cs="宋体"/>
          <w:color w:val="000000"/>
          <w:sz w:val="24"/>
          <w:szCs w:val="24"/>
          <w:lang w:eastAsia="zh-CN"/>
        </w:rPr>
        <w:t>: 179-200 [PMID: 8827185 DOI: 10.1016/S0193-953X(05)70283-5]</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16 </w:t>
      </w:r>
      <w:r w:rsidRPr="00A9302A">
        <w:rPr>
          <w:rFonts w:ascii="Book Antiqua" w:eastAsia="宋体" w:hAnsi="Book Antiqua" w:cs="宋体"/>
          <w:b/>
          <w:bCs/>
          <w:color w:val="000000"/>
          <w:sz w:val="24"/>
          <w:szCs w:val="24"/>
          <w:lang w:eastAsia="zh-CN"/>
        </w:rPr>
        <w:t>Berlim MT</w:t>
      </w:r>
      <w:r w:rsidRPr="00A9302A">
        <w:rPr>
          <w:rFonts w:ascii="Book Antiqua" w:eastAsia="宋体" w:hAnsi="Book Antiqua" w:cs="宋体"/>
          <w:color w:val="000000"/>
          <w:sz w:val="24"/>
          <w:szCs w:val="24"/>
          <w:lang w:eastAsia="zh-CN"/>
        </w:rPr>
        <w:t>, Turecki G. Definition, assessment, and staging of treatment-resistant refractory major depression: a review of current concepts and methods. </w:t>
      </w:r>
      <w:r w:rsidRPr="00A9302A">
        <w:rPr>
          <w:rFonts w:ascii="Book Antiqua" w:eastAsia="宋体" w:hAnsi="Book Antiqua" w:cs="宋体"/>
          <w:i/>
          <w:iCs/>
          <w:color w:val="000000"/>
          <w:sz w:val="24"/>
          <w:szCs w:val="24"/>
          <w:lang w:eastAsia="zh-CN"/>
        </w:rPr>
        <w:t>Can J Psychiatry</w:t>
      </w:r>
      <w:r w:rsidRPr="00A9302A">
        <w:rPr>
          <w:rFonts w:ascii="Book Antiqua" w:eastAsia="宋体" w:hAnsi="Book Antiqua" w:cs="宋体"/>
          <w:color w:val="000000"/>
          <w:sz w:val="24"/>
          <w:szCs w:val="24"/>
          <w:lang w:eastAsia="zh-CN"/>
        </w:rPr>
        <w:t> 2007; </w:t>
      </w:r>
      <w:r w:rsidRPr="00A9302A">
        <w:rPr>
          <w:rFonts w:ascii="Book Antiqua" w:eastAsia="宋体" w:hAnsi="Book Antiqua" w:cs="宋体"/>
          <w:b/>
          <w:bCs/>
          <w:color w:val="000000"/>
          <w:sz w:val="24"/>
          <w:szCs w:val="24"/>
          <w:lang w:eastAsia="zh-CN"/>
        </w:rPr>
        <w:t>52</w:t>
      </w:r>
      <w:r w:rsidRPr="00A9302A">
        <w:rPr>
          <w:rFonts w:ascii="Book Antiqua" w:eastAsia="宋体" w:hAnsi="Book Antiqua" w:cs="宋体"/>
          <w:color w:val="000000"/>
          <w:sz w:val="24"/>
          <w:szCs w:val="24"/>
          <w:lang w:eastAsia="zh-CN"/>
        </w:rPr>
        <w:t>: 46-54 [PMID: 17444078]</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17 </w:t>
      </w:r>
      <w:r w:rsidRPr="00A9302A">
        <w:rPr>
          <w:rFonts w:ascii="Book Antiqua" w:eastAsia="宋体" w:hAnsi="Book Antiqua" w:cs="宋体"/>
          <w:b/>
          <w:bCs/>
          <w:color w:val="000000"/>
          <w:sz w:val="24"/>
          <w:szCs w:val="24"/>
          <w:lang w:eastAsia="zh-CN"/>
        </w:rPr>
        <w:t>Scherrer JF</w:t>
      </w:r>
      <w:r w:rsidRPr="00A9302A">
        <w:rPr>
          <w:rFonts w:ascii="Book Antiqua" w:eastAsia="宋体" w:hAnsi="Book Antiqua" w:cs="宋体"/>
          <w:color w:val="000000"/>
          <w:sz w:val="24"/>
          <w:szCs w:val="24"/>
          <w:lang w:eastAsia="zh-CN"/>
        </w:rPr>
        <w:t>, Chrusciel T, Garfield LD, Freedland KE, Carney RM, Hauptman PJ, Bucholz KK, Owen R, Lustman PJ. Treatment-resistant and insufficiently treated depression and all-cause mortality following myocardial infarction. </w:t>
      </w:r>
      <w:r w:rsidRPr="00A9302A">
        <w:rPr>
          <w:rFonts w:ascii="Book Antiqua" w:eastAsia="宋体" w:hAnsi="Book Antiqua" w:cs="宋体"/>
          <w:i/>
          <w:iCs/>
          <w:color w:val="000000"/>
          <w:sz w:val="24"/>
          <w:szCs w:val="24"/>
          <w:lang w:eastAsia="zh-CN"/>
        </w:rPr>
        <w:t>Br J Psychiatry</w:t>
      </w:r>
      <w:r w:rsidRPr="00A9302A">
        <w:rPr>
          <w:rFonts w:ascii="Book Antiqua" w:eastAsia="宋体" w:hAnsi="Book Antiqua" w:cs="宋体"/>
          <w:color w:val="000000"/>
          <w:sz w:val="24"/>
          <w:szCs w:val="24"/>
          <w:lang w:eastAsia="zh-CN"/>
        </w:rPr>
        <w:t> 2012; </w:t>
      </w:r>
      <w:r w:rsidRPr="00A9302A">
        <w:rPr>
          <w:rFonts w:ascii="Book Antiqua" w:eastAsia="宋体" w:hAnsi="Book Antiqua" w:cs="宋体"/>
          <w:b/>
          <w:bCs/>
          <w:color w:val="000000"/>
          <w:sz w:val="24"/>
          <w:szCs w:val="24"/>
          <w:lang w:eastAsia="zh-CN"/>
        </w:rPr>
        <w:t>200</w:t>
      </w:r>
      <w:r w:rsidRPr="00A9302A">
        <w:rPr>
          <w:rFonts w:ascii="Book Antiqua" w:eastAsia="宋体" w:hAnsi="Book Antiqua" w:cs="宋体"/>
          <w:color w:val="000000"/>
          <w:sz w:val="24"/>
          <w:szCs w:val="24"/>
          <w:lang w:eastAsia="zh-CN"/>
        </w:rPr>
        <w:t>: 137-142 [PMID: 22241930 DOI: 10.1192/bjp.bp.111.096479]</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18 </w:t>
      </w:r>
      <w:r w:rsidRPr="00A9302A">
        <w:rPr>
          <w:rFonts w:ascii="Book Antiqua" w:eastAsia="宋体" w:hAnsi="Book Antiqua" w:cs="宋体"/>
          <w:b/>
          <w:color w:val="000000"/>
          <w:sz w:val="24"/>
          <w:szCs w:val="24"/>
          <w:lang w:eastAsia="zh-CN"/>
        </w:rPr>
        <w:t>Beck AT,</w:t>
      </w:r>
      <w:r w:rsidRPr="00A9302A">
        <w:rPr>
          <w:rFonts w:ascii="Book Antiqua" w:eastAsia="宋体" w:hAnsi="Book Antiqua" w:cs="宋体"/>
          <w:color w:val="000000"/>
          <w:sz w:val="24"/>
          <w:szCs w:val="24"/>
          <w:lang w:eastAsia="zh-CN"/>
        </w:rPr>
        <w:t xml:space="preserve"> Steer RA, Brown GK. Manual for the Beck Depression Inventory–II. San Antonio, TX: Psychological Corporation,</w:t>
      </w:r>
      <w:r>
        <w:rPr>
          <w:rFonts w:ascii="Book Antiqua" w:eastAsia="宋体" w:hAnsi="Book Antiqua" w:cs="宋体" w:hint="eastAsia"/>
          <w:color w:val="000000"/>
          <w:sz w:val="24"/>
          <w:szCs w:val="24"/>
          <w:lang w:eastAsia="zh-CN"/>
        </w:rPr>
        <w:t xml:space="preserve"> </w:t>
      </w:r>
      <w:r w:rsidRPr="00A9302A">
        <w:rPr>
          <w:rFonts w:ascii="Book Antiqua" w:eastAsia="宋体" w:hAnsi="Book Antiqua" w:cs="宋体"/>
          <w:color w:val="000000"/>
          <w:sz w:val="24"/>
          <w:szCs w:val="24"/>
          <w:lang w:eastAsia="zh-CN"/>
        </w:rPr>
        <w:t>1996</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19 </w:t>
      </w:r>
      <w:r w:rsidRPr="00A9302A">
        <w:rPr>
          <w:rFonts w:ascii="Book Antiqua" w:eastAsia="宋体" w:hAnsi="Book Antiqua" w:cs="宋体"/>
          <w:b/>
          <w:bCs/>
          <w:color w:val="000000"/>
          <w:sz w:val="24"/>
          <w:szCs w:val="24"/>
          <w:lang w:eastAsia="zh-CN"/>
        </w:rPr>
        <w:t>Freedland KE</w:t>
      </w:r>
      <w:r w:rsidRPr="00A9302A">
        <w:rPr>
          <w:rFonts w:ascii="Book Antiqua" w:eastAsia="宋体" w:hAnsi="Book Antiqua" w:cs="宋体"/>
          <w:color w:val="000000"/>
          <w:sz w:val="24"/>
          <w:szCs w:val="24"/>
          <w:lang w:eastAsia="zh-CN"/>
        </w:rPr>
        <w:t>, Skala JA, Carney RM, Raczynski JM, Taylor CB, Mendes de Leon CF, Ironson G, Youngblood ME, Krishnan KR, Veith RC. The Depression Interview and Structured Hamilton (DISH): rationale, development, characteristics, and clinical validity. </w:t>
      </w:r>
      <w:r w:rsidRPr="00A9302A">
        <w:rPr>
          <w:rFonts w:ascii="Book Antiqua" w:eastAsia="宋体" w:hAnsi="Book Antiqua" w:cs="宋体"/>
          <w:i/>
          <w:iCs/>
          <w:color w:val="000000"/>
          <w:sz w:val="24"/>
          <w:szCs w:val="24"/>
          <w:lang w:eastAsia="zh-CN"/>
        </w:rPr>
        <w:t>Psychosom Med</w:t>
      </w:r>
      <w:r w:rsidRPr="00A9302A">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2002</w:t>
      </w:r>
      <w:r w:rsidRPr="00A9302A">
        <w:rPr>
          <w:rFonts w:ascii="Book Antiqua" w:eastAsia="宋体" w:hAnsi="Book Antiqua" w:cs="宋体"/>
          <w:color w:val="000000"/>
          <w:sz w:val="24"/>
          <w:szCs w:val="24"/>
          <w:lang w:eastAsia="zh-CN"/>
        </w:rPr>
        <w:t>; </w:t>
      </w:r>
      <w:r w:rsidRPr="00A9302A">
        <w:rPr>
          <w:rFonts w:ascii="Book Antiqua" w:eastAsia="宋体" w:hAnsi="Book Antiqua" w:cs="宋体"/>
          <w:b/>
          <w:bCs/>
          <w:color w:val="000000"/>
          <w:sz w:val="24"/>
          <w:szCs w:val="24"/>
          <w:lang w:eastAsia="zh-CN"/>
        </w:rPr>
        <w:t>64</w:t>
      </w:r>
      <w:r w:rsidRPr="00A9302A">
        <w:rPr>
          <w:rFonts w:ascii="Book Antiqua" w:eastAsia="宋体" w:hAnsi="Book Antiqua" w:cs="宋体"/>
          <w:color w:val="000000"/>
          <w:sz w:val="24"/>
          <w:szCs w:val="24"/>
          <w:lang w:eastAsia="zh-CN"/>
        </w:rPr>
        <w:t>: 897-905 [PMID: 12461195 DOI: 10.1097/01.psy.0000028826.64279.29]</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20 </w:t>
      </w:r>
      <w:r w:rsidRPr="00A9302A">
        <w:rPr>
          <w:rFonts w:ascii="Book Antiqua" w:eastAsia="宋体" w:hAnsi="Book Antiqua" w:cs="宋体"/>
          <w:b/>
          <w:color w:val="000000"/>
          <w:sz w:val="24"/>
          <w:szCs w:val="24"/>
          <w:lang w:eastAsia="zh-CN"/>
        </w:rPr>
        <w:t>American Psychiatric Association.</w:t>
      </w:r>
      <w:r w:rsidRPr="00A9302A">
        <w:rPr>
          <w:rFonts w:ascii="Book Antiqua" w:eastAsia="宋体" w:hAnsi="Book Antiqua" w:cs="宋体"/>
          <w:color w:val="000000"/>
          <w:sz w:val="24"/>
          <w:szCs w:val="24"/>
          <w:lang w:eastAsia="zh-CN"/>
        </w:rPr>
        <w:t xml:space="preserve"> Diagnostic and statistical manual of mental disorder, 4th edition. Washington, D.C.: American Psychiatric Association,</w:t>
      </w:r>
      <w:r>
        <w:rPr>
          <w:rFonts w:ascii="Book Antiqua" w:eastAsia="宋体" w:hAnsi="Book Antiqua" w:cs="宋体" w:hint="eastAsia"/>
          <w:color w:val="000000"/>
          <w:sz w:val="24"/>
          <w:szCs w:val="24"/>
          <w:lang w:eastAsia="zh-CN"/>
        </w:rPr>
        <w:t xml:space="preserve"> </w:t>
      </w:r>
      <w:r w:rsidRPr="00A9302A">
        <w:rPr>
          <w:rFonts w:ascii="Book Antiqua" w:eastAsia="宋体" w:hAnsi="Book Antiqua" w:cs="宋体"/>
          <w:color w:val="000000"/>
          <w:sz w:val="24"/>
          <w:szCs w:val="24"/>
          <w:lang w:eastAsia="zh-CN"/>
        </w:rPr>
        <w:t>1994</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21 </w:t>
      </w:r>
      <w:r w:rsidRPr="00A9302A">
        <w:rPr>
          <w:rFonts w:ascii="Book Antiqua" w:eastAsia="宋体" w:hAnsi="Book Antiqua" w:cs="宋体"/>
          <w:b/>
          <w:bCs/>
          <w:color w:val="000000"/>
          <w:sz w:val="24"/>
          <w:szCs w:val="24"/>
          <w:lang w:eastAsia="zh-CN"/>
        </w:rPr>
        <w:t>Hamilton M</w:t>
      </w:r>
      <w:r w:rsidRPr="00A9302A">
        <w:rPr>
          <w:rFonts w:ascii="Book Antiqua" w:eastAsia="宋体" w:hAnsi="Book Antiqua" w:cs="宋体"/>
          <w:color w:val="000000"/>
          <w:sz w:val="24"/>
          <w:szCs w:val="24"/>
          <w:lang w:eastAsia="zh-CN"/>
        </w:rPr>
        <w:t>. A rating scale for depression. </w:t>
      </w:r>
      <w:r w:rsidRPr="00A9302A">
        <w:rPr>
          <w:rFonts w:ascii="Book Antiqua" w:eastAsia="宋体" w:hAnsi="Book Antiqua" w:cs="宋体"/>
          <w:i/>
          <w:iCs/>
          <w:color w:val="000000"/>
          <w:sz w:val="24"/>
          <w:szCs w:val="24"/>
          <w:lang w:eastAsia="zh-CN"/>
        </w:rPr>
        <w:t>J Neurol Neurosurg Psychiatry</w:t>
      </w:r>
      <w:r w:rsidRPr="00A9302A">
        <w:rPr>
          <w:rFonts w:ascii="Book Antiqua" w:eastAsia="宋体" w:hAnsi="Book Antiqua" w:cs="宋体"/>
          <w:color w:val="000000"/>
          <w:sz w:val="24"/>
          <w:szCs w:val="24"/>
          <w:lang w:eastAsia="zh-CN"/>
        </w:rPr>
        <w:t> 1960; </w:t>
      </w:r>
      <w:r w:rsidRPr="00A9302A">
        <w:rPr>
          <w:rFonts w:ascii="Book Antiqua" w:eastAsia="宋体" w:hAnsi="Book Antiqua" w:cs="宋体"/>
          <w:b/>
          <w:bCs/>
          <w:color w:val="000000"/>
          <w:sz w:val="24"/>
          <w:szCs w:val="24"/>
          <w:lang w:eastAsia="zh-CN"/>
        </w:rPr>
        <w:t>23</w:t>
      </w:r>
      <w:r w:rsidRPr="00A9302A">
        <w:rPr>
          <w:rFonts w:ascii="Book Antiqua" w:eastAsia="宋体" w:hAnsi="Book Antiqua" w:cs="宋体"/>
          <w:color w:val="000000"/>
          <w:sz w:val="24"/>
          <w:szCs w:val="24"/>
          <w:lang w:eastAsia="zh-CN"/>
        </w:rPr>
        <w:t>: 56-62 [PMID: 14399272 DOI: 10.1136/jnnp.23.1.56]</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22 </w:t>
      </w:r>
      <w:r w:rsidRPr="00A9302A">
        <w:rPr>
          <w:rFonts w:ascii="Book Antiqua" w:eastAsia="宋体" w:hAnsi="Book Antiqua" w:cs="宋体"/>
          <w:b/>
          <w:bCs/>
          <w:color w:val="000000"/>
          <w:sz w:val="24"/>
          <w:szCs w:val="24"/>
          <w:lang w:eastAsia="zh-CN"/>
        </w:rPr>
        <w:t>Williams JB</w:t>
      </w:r>
      <w:r w:rsidRPr="00A9302A">
        <w:rPr>
          <w:rFonts w:ascii="Book Antiqua" w:eastAsia="宋体" w:hAnsi="Book Antiqua" w:cs="宋体"/>
          <w:color w:val="000000"/>
          <w:sz w:val="24"/>
          <w:szCs w:val="24"/>
          <w:lang w:eastAsia="zh-CN"/>
        </w:rPr>
        <w:t>. A structured interview guide for the Hamilton Depression Rating Scale. </w:t>
      </w:r>
      <w:r w:rsidRPr="00A9302A">
        <w:rPr>
          <w:rFonts w:ascii="Book Antiqua" w:eastAsia="宋体" w:hAnsi="Book Antiqua" w:cs="宋体"/>
          <w:i/>
          <w:iCs/>
          <w:color w:val="000000"/>
          <w:sz w:val="24"/>
          <w:szCs w:val="24"/>
          <w:lang w:eastAsia="zh-CN"/>
        </w:rPr>
        <w:t>Arch Gen Psychiatry</w:t>
      </w:r>
      <w:r w:rsidRPr="00A9302A">
        <w:rPr>
          <w:rFonts w:ascii="Book Antiqua" w:eastAsia="宋体" w:hAnsi="Book Antiqua" w:cs="宋体"/>
          <w:color w:val="000000"/>
          <w:sz w:val="24"/>
          <w:szCs w:val="24"/>
          <w:lang w:eastAsia="zh-CN"/>
        </w:rPr>
        <w:t> 1988; </w:t>
      </w:r>
      <w:r w:rsidRPr="00A9302A">
        <w:rPr>
          <w:rFonts w:ascii="Book Antiqua" w:eastAsia="宋体" w:hAnsi="Book Antiqua" w:cs="宋体"/>
          <w:b/>
          <w:bCs/>
          <w:color w:val="000000"/>
          <w:sz w:val="24"/>
          <w:szCs w:val="24"/>
          <w:lang w:eastAsia="zh-CN"/>
        </w:rPr>
        <w:t>45</w:t>
      </w:r>
      <w:r w:rsidRPr="00A9302A">
        <w:rPr>
          <w:rFonts w:ascii="Book Antiqua" w:eastAsia="宋体" w:hAnsi="Book Antiqua" w:cs="宋体"/>
          <w:color w:val="000000"/>
          <w:sz w:val="24"/>
          <w:szCs w:val="24"/>
          <w:lang w:eastAsia="zh-CN"/>
        </w:rPr>
        <w:t>: 742-747 [PMID: 3395203 DOI: 10.1001/archpsyc.1988.01800320058007]</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23 </w:t>
      </w:r>
      <w:r w:rsidRPr="00A9302A">
        <w:rPr>
          <w:rFonts w:ascii="Book Antiqua" w:eastAsia="宋体" w:hAnsi="Book Antiqua" w:cs="宋体"/>
          <w:b/>
          <w:bCs/>
          <w:color w:val="000000"/>
          <w:sz w:val="24"/>
          <w:szCs w:val="24"/>
          <w:lang w:eastAsia="zh-CN"/>
        </w:rPr>
        <w:t>Robins LN</w:t>
      </w:r>
      <w:r w:rsidRPr="00A9302A">
        <w:rPr>
          <w:rFonts w:ascii="Book Antiqua" w:eastAsia="宋体" w:hAnsi="Book Antiqua" w:cs="宋体"/>
          <w:color w:val="000000"/>
          <w:sz w:val="24"/>
          <w:szCs w:val="24"/>
          <w:lang w:eastAsia="zh-CN"/>
        </w:rPr>
        <w:t>, Helzer JE, Croughan J, Ratcliff KS. National Institute of Mental Health Diagnostic Interview Schedule. Its history, characteristics, and validity. </w:t>
      </w:r>
      <w:r w:rsidRPr="00A9302A">
        <w:rPr>
          <w:rFonts w:ascii="Book Antiqua" w:eastAsia="宋体" w:hAnsi="Book Antiqua" w:cs="宋体"/>
          <w:i/>
          <w:iCs/>
          <w:color w:val="000000"/>
          <w:sz w:val="24"/>
          <w:szCs w:val="24"/>
          <w:lang w:eastAsia="zh-CN"/>
        </w:rPr>
        <w:t>Arch Gen Psychiatry</w:t>
      </w:r>
      <w:r w:rsidRPr="00A9302A">
        <w:rPr>
          <w:rFonts w:ascii="Book Antiqua" w:eastAsia="宋体" w:hAnsi="Book Antiqua" w:cs="宋体"/>
          <w:color w:val="000000"/>
          <w:sz w:val="24"/>
          <w:szCs w:val="24"/>
          <w:lang w:eastAsia="zh-CN"/>
        </w:rPr>
        <w:t> 1981; </w:t>
      </w:r>
      <w:r w:rsidRPr="00A9302A">
        <w:rPr>
          <w:rFonts w:ascii="Book Antiqua" w:eastAsia="宋体" w:hAnsi="Book Antiqua" w:cs="宋体"/>
          <w:b/>
          <w:bCs/>
          <w:color w:val="000000"/>
          <w:sz w:val="24"/>
          <w:szCs w:val="24"/>
          <w:lang w:eastAsia="zh-CN"/>
        </w:rPr>
        <w:t>38</w:t>
      </w:r>
      <w:r w:rsidRPr="00A9302A">
        <w:rPr>
          <w:rFonts w:ascii="Book Antiqua" w:eastAsia="宋体" w:hAnsi="Book Antiqua" w:cs="宋体"/>
          <w:color w:val="000000"/>
          <w:sz w:val="24"/>
          <w:szCs w:val="24"/>
          <w:lang w:eastAsia="zh-CN"/>
        </w:rPr>
        <w:t>: 381-389 [PMID: 6260053 DOI: 10.1001/archpsyc.1981.01780290015001]</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24 </w:t>
      </w:r>
      <w:r w:rsidRPr="00A9302A">
        <w:rPr>
          <w:rFonts w:ascii="Book Antiqua" w:eastAsia="宋体" w:hAnsi="Book Antiqua" w:cs="宋体"/>
          <w:b/>
          <w:bCs/>
          <w:color w:val="000000"/>
          <w:sz w:val="24"/>
          <w:szCs w:val="24"/>
          <w:lang w:eastAsia="zh-CN"/>
        </w:rPr>
        <w:t>Carney RM</w:t>
      </w:r>
      <w:r w:rsidRPr="00A9302A">
        <w:rPr>
          <w:rFonts w:ascii="Book Antiqua" w:eastAsia="宋体" w:hAnsi="Book Antiqua" w:cs="宋体"/>
          <w:color w:val="000000"/>
          <w:sz w:val="24"/>
          <w:szCs w:val="24"/>
          <w:lang w:eastAsia="zh-CN"/>
        </w:rPr>
        <w:t>, Rich MW, Freedland KE, Saini J, teVelde A, Simeone C, Clark K. Major depressive disorder predicts cardiac events in patients with coronary artery disease. </w:t>
      </w:r>
      <w:r w:rsidRPr="00A9302A">
        <w:rPr>
          <w:rFonts w:ascii="Book Antiqua" w:eastAsia="宋体" w:hAnsi="Book Antiqua" w:cs="宋体"/>
          <w:i/>
          <w:iCs/>
          <w:color w:val="000000"/>
          <w:sz w:val="24"/>
          <w:szCs w:val="24"/>
          <w:lang w:eastAsia="zh-CN"/>
        </w:rPr>
        <w:t>Psychosom Med</w:t>
      </w:r>
      <w:r w:rsidRPr="00A9302A">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1988</w:t>
      </w:r>
      <w:r w:rsidRPr="00A9302A">
        <w:rPr>
          <w:rFonts w:ascii="Book Antiqua" w:eastAsia="宋体" w:hAnsi="Book Antiqua" w:cs="宋体"/>
          <w:color w:val="000000"/>
          <w:sz w:val="24"/>
          <w:szCs w:val="24"/>
          <w:lang w:eastAsia="zh-CN"/>
        </w:rPr>
        <w:t>; </w:t>
      </w:r>
      <w:r w:rsidRPr="00A9302A">
        <w:rPr>
          <w:rFonts w:ascii="Book Antiqua" w:eastAsia="宋体" w:hAnsi="Book Antiqua" w:cs="宋体"/>
          <w:b/>
          <w:bCs/>
          <w:color w:val="000000"/>
          <w:sz w:val="24"/>
          <w:szCs w:val="24"/>
          <w:lang w:eastAsia="zh-CN"/>
        </w:rPr>
        <w:t>50</w:t>
      </w:r>
      <w:r w:rsidRPr="00A9302A">
        <w:rPr>
          <w:rFonts w:ascii="Book Antiqua" w:eastAsia="宋体" w:hAnsi="Book Antiqua" w:cs="宋体"/>
          <w:color w:val="000000"/>
          <w:sz w:val="24"/>
          <w:szCs w:val="24"/>
          <w:lang w:eastAsia="zh-CN"/>
        </w:rPr>
        <w:t>: 627-633 [PMID: 2976950 DOI: 10.1097/00006842-198811000-00009]</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25 </w:t>
      </w:r>
      <w:r w:rsidRPr="00A9302A">
        <w:rPr>
          <w:rFonts w:ascii="Book Antiqua" w:eastAsia="宋体" w:hAnsi="Book Antiqua" w:cs="宋体"/>
          <w:b/>
          <w:bCs/>
          <w:color w:val="000000"/>
          <w:sz w:val="24"/>
          <w:szCs w:val="24"/>
          <w:lang w:eastAsia="zh-CN"/>
        </w:rPr>
        <w:t>Beck AT</w:t>
      </w:r>
      <w:r w:rsidRPr="00A9302A">
        <w:rPr>
          <w:rFonts w:ascii="Book Antiqua" w:eastAsia="宋体" w:hAnsi="Book Antiqua" w:cs="宋体"/>
          <w:color w:val="000000"/>
          <w:sz w:val="24"/>
          <w:szCs w:val="24"/>
          <w:lang w:eastAsia="zh-CN"/>
        </w:rPr>
        <w:t>, Ward CH, Mendelson M, Mock J, Erbaugh J. An inventory for measuring depression. </w:t>
      </w:r>
      <w:r w:rsidRPr="00A9302A">
        <w:rPr>
          <w:rFonts w:ascii="Book Antiqua" w:eastAsia="宋体" w:hAnsi="Book Antiqua" w:cs="宋体"/>
          <w:i/>
          <w:iCs/>
          <w:color w:val="000000"/>
          <w:sz w:val="24"/>
          <w:szCs w:val="24"/>
          <w:lang w:eastAsia="zh-CN"/>
        </w:rPr>
        <w:t>Arch Gen Psychiatry</w:t>
      </w:r>
      <w:r w:rsidRPr="00A9302A">
        <w:rPr>
          <w:rFonts w:ascii="Book Antiqua" w:eastAsia="宋体" w:hAnsi="Book Antiqua" w:cs="宋体"/>
          <w:color w:val="000000"/>
          <w:sz w:val="24"/>
          <w:szCs w:val="24"/>
          <w:lang w:eastAsia="zh-CN"/>
        </w:rPr>
        <w:t> 1961; </w:t>
      </w:r>
      <w:r w:rsidRPr="00A9302A">
        <w:rPr>
          <w:rFonts w:ascii="Book Antiqua" w:eastAsia="宋体" w:hAnsi="Book Antiqua" w:cs="宋体"/>
          <w:b/>
          <w:bCs/>
          <w:color w:val="000000"/>
          <w:sz w:val="24"/>
          <w:szCs w:val="24"/>
          <w:lang w:eastAsia="zh-CN"/>
        </w:rPr>
        <w:t>4</w:t>
      </w:r>
      <w:r w:rsidRPr="00A9302A">
        <w:rPr>
          <w:rFonts w:ascii="Book Antiqua" w:eastAsia="宋体" w:hAnsi="Book Antiqua" w:cs="宋体"/>
          <w:color w:val="000000"/>
          <w:sz w:val="24"/>
          <w:szCs w:val="24"/>
          <w:lang w:eastAsia="zh-CN"/>
        </w:rPr>
        <w:t>: 561-571 [PMID: 13688369 DOI: 10.1001/archpsyc.1961.01710120031004]</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26 </w:t>
      </w:r>
      <w:r w:rsidRPr="00A9302A">
        <w:rPr>
          <w:rFonts w:ascii="Book Antiqua" w:eastAsia="宋体" w:hAnsi="Book Antiqua" w:cs="宋体"/>
          <w:b/>
          <w:bCs/>
          <w:color w:val="000000"/>
          <w:sz w:val="24"/>
          <w:szCs w:val="24"/>
          <w:lang w:eastAsia="zh-CN"/>
        </w:rPr>
        <w:t>Vaglio J</w:t>
      </w:r>
      <w:r w:rsidRPr="00A9302A">
        <w:rPr>
          <w:rFonts w:ascii="Book Antiqua" w:eastAsia="宋体" w:hAnsi="Book Antiqua" w:cs="宋体"/>
          <w:color w:val="000000"/>
          <w:sz w:val="24"/>
          <w:szCs w:val="24"/>
          <w:lang w:eastAsia="zh-CN"/>
        </w:rPr>
        <w:t>, Conard M, Poston WS, O'Keefe J, Haddock CK, House J, Spertus JA. Testing the performance of the ENRICHD Social Support Instrument in cardiac patients. </w:t>
      </w:r>
      <w:r w:rsidRPr="00A9302A">
        <w:rPr>
          <w:rFonts w:ascii="Book Antiqua" w:eastAsia="宋体" w:hAnsi="Book Antiqua" w:cs="宋体"/>
          <w:i/>
          <w:iCs/>
          <w:color w:val="000000"/>
          <w:sz w:val="24"/>
          <w:szCs w:val="24"/>
          <w:lang w:eastAsia="zh-CN"/>
        </w:rPr>
        <w:t>Health Qual Life Outcomes</w:t>
      </w:r>
      <w:r w:rsidRPr="00A9302A">
        <w:rPr>
          <w:rFonts w:ascii="Book Antiqua" w:eastAsia="宋体" w:hAnsi="Book Antiqua" w:cs="宋体"/>
          <w:color w:val="000000"/>
          <w:sz w:val="24"/>
          <w:szCs w:val="24"/>
          <w:lang w:eastAsia="zh-CN"/>
        </w:rPr>
        <w:t> 2004; </w:t>
      </w:r>
      <w:r w:rsidRPr="00A9302A">
        <w:rPr>
          <w:rFonts w:ascii="Book Antiqua" w:eastAsia="宋体" w:hAnsi="Book Antiqua" w:cs="宋体"/>
          <w:b/>
          <w:bCs/>
          <w:color w:val="000000"/>
          <w:sz w:val="24"/>
          <w:szCs w:val="24"/>
          <w:lang w:eastAsia="zh-CN"/>
        </w:rPr>
        <w:t>2</w:t>
      </w:r>
      <w:r w:rsidRPr="00A9302A">
        <w:rPr>
          <w:rFonts w:ascii="Book Antiqua" w:eastAsia="宋体" w:hAnsi="Book Antiqua" w:cs="宋体"/>
          <w:color w:val="000000"/>
          <w:sz w:val="24"/>
          <w:szCs w:val="24"/>
          <w:lang w:eastAsia="zh-CN"/>
        </w:rPr>
        <w:t>: 24 [PMID: 15142277 DOI: 10.1186/1477-7525-2-24]</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27 </w:t>
      </w:r>
      <w:r w:rsidRPr="00A9302A">
        <w:rPr>
          <w:rFonts w:ascii="Book Antiqua" w:eastAsia="宋体" w:hAnsi="Book Antiqua" w:cs="宋体"/>
          <w:b/>
          <w:color w:val="000000"/>
          <w:sz w:val="24"/>
          <w:szCs w:val="24"/>
          <w:lang w:eastAsia="zh-CN"/>
        </w:rPr>
        <w:t xml:space="preserve">Tabachnick BG, </w:t>
      </w:r>
      <w:r w:rsidRPr="00A9302A">
        <w:rPr>
          <w:rFonts w:ascii="Book Antiqua" w:eastAsia="宋体" w:hAnsi="Book Antiqua" w:cs="宋体"/>
          <w:color w:val="000000"/>
          <w:sz w:val="24"/>
          <w:szCs w:val="24"/>
          <w:lang w:eastAsia="zh-CN"/>
        </w:rPr>
        <w:t>Fidell LS. Using Multivariate Statistic. (Fifth ed.) New York: Pearson Education, Inc,</w:t>
      </w:r>
      <w:r>
        <w:rPr>
          <w:rFonts w:ascii="Book Antiqua" w:eastAsia="宋体" w:hAnsi="Book Antiqua" w:cs="宋体" w:hint="eastAsia"/>
          <w:color w:val="000000"/>
          <w:sz w:val="24"/>
          <w:szCs w:val="24"/>
          <w:lang w:eastAsia="zh-CN"/>
        </w:rPr>
        <w:t xml:space="preserve"> </w:t>
      </w:r>
      <w:r w:rsidRPr="00A9302A">
        <w:rPr>
          <w:rFonts w:ascii="Book Antiqua" w:eastAsia="宋体" w:hAnsi="Book Antiqua" w:cs="宋体"/>
          <w:color w:val="000000"/>
          <w:sz w:val="24"/>
          <w:szCs w:val="24"/>
          <w:lang w:eastAsia="zh-CN"/>
        </w:rPr>
        <w:t>2007</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28 </w:t>
      </w:r>
      <w:r w:rsidRPr="00A9302A">
        <w:rPr>
          <w:rFonts w:ascii="Book Antiqua" w:eastAsia="宋体" w:hAnsi="Book Antiqua" w:cs="宋体"/>
          <w:b/>
          <w:bCs/>
          <w:color w:val="000000"/>
          <w:sz w:val="24"/>
          <w:szCs w:val="24"/>
          <w:lang w:eastAsia="zh-CN"/>
        </w:rPr>
        <w:t>Kessler RC</w:t>
      </w:r>
      <w:r w:rsidRPr="00A9302A">
        <w:rPr>
          <w:rFonts w:ascii="Book Antiqua" w:eastAsia="宋体" w:hAnsi="Book Antiqua" w:cs="宋体"/>
          <w:color w:val="000000"/>
          <w:sz w:val="24"/>
          <w:szCs w:val="24"/>
          <w:lang w:eastAsia="zh-CN"/>
        </w:rPr>
        <w:t>, McGonagle KA, Swartz M, Blazer DG, Nelson CB. Sex and depression in the National Comorbidity Survey. I: Lifetime prevalence, chronicity and recurrence. </w:t>
      </w:r>
      <w:r w:rsidRPr="00A9302A">
        <w:rPr>
          <w:rFonts w:ascii="Book Antiqua" w:eastAsia="宋体" w:hAnsi="Book Antiqua" w:cs="宋体"/>
          <w:i/>
          <w:iCs/>
          <w:color w:val="000000"/>
          <w:sz w:val="24"/>
          <w:szCs w:val="24"/>
          <w:lang w:eastAsia="zh-CN"/>
        </w:rPr>
        <w:t>J Affect Disord</w:t>
      </w:r>
      <w:r w:rsidRPr="00A9302A">
        <w:rPr>
          <w:rFonts w:ascii="Book Antiqua" w:eastAsia="宋体" w:hAnsi="Book Antiqua" w:cs="宋体"/>
          <w:color w:val="000000"/>
          <w:sz w:val="24"/>
          <w:szCs w:val="24"/>
          <w:lang w:eastAsia="zh-CN"/>
        </w:rPr>
        <w:t> </w:t>
      </w:r>
      <w:r>
        <w:rPr>
          <w:rFonts w:ascii="Book Antiqua" w:eastAsia="宋体" w:hAnsi="Book Antiqua" w:cs="宋体" w:hint="eastAsia"/>
          <w:color w:val="000000"/>
          <w:sz w:val="24"/>
          <w:szCs w:val="24"/>
          <w:lang w:eastAsia="zh-CN"/>
        </w:rPr>
        <w:t>1993</w:t>
      </w:r>
      <w:r w:rsidRPr="00A9302A">
        <w:rPr>
          <w:rFonts w:ascii="Book Antiqua" w:eastAsia="宋体" w:hAnsi="Book Antiqua" w:cs="宋体"/>
          <w:color w:val="000000"/>
          <w:sz w:val="24"/>
          <w:szCs w:val="24"/>
          <w:lang w:eastAsia="zh-CN"/>
        </w:rPr>
        <w:t>; </w:t>
      </w:r>
      <w:r w:rsidRPr="00A9302A">
        <w:rPr>
          <w:rFonts w:ascii="Book Antiqua" w:eastAsia="宋体" w:hAnsi="Book Antiqua" w:cs="宋体"/>
          <w:b/>
          <w:bCs/>
          <w:color w:val="000000"/>
          <w:sz w:val="24"/>
          <w:szCs w:val="24"/>
          <w:lang w:eastAsia="zh-CN"/>
        </w:rPr>
        <w:t>29</w:t>
      </w:r>
      <w:r w:rsidRPr="00A9302A">
        <w:rPr>
          <w:rFonts w:ascii="Book Antiqua" w:eastAsia="宋体" w:hAnsi="Book Antiqua" w:cs="宋体"/>
          <w:color w:val="000000"/>
          <w:sz w:val="24"/>
          <w:szCs w:val="24"/>
          <w:lang w:eastAsia="zh-CN"/>
        </w:rPr>
        <w:t>: 85-96 [PMID: 8300981 DOI: 10.1016/0165-0327(93)90026-G]</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color w:val="000000"/>
          <w:sz w:val="24"/>
          <w:szCs w:val="24"/>
          <w:lang w:eastAsia="zh-CN"/>
        </w:rPr>
        <w:t xml:space="preserve">29 </w:t>
      </w:r>
      <w:r w:rsidRPr="00A9302A">
        <w:rPr>
          <w:rFonts w:ascii="Book Antiqua" w:eastAsia="宋体" w:hAnsi="Book Antiqua" w:cs="宋体"/>
          <w:b/>
          <w:color w:val="000000"/>
          <w:sz w:val="24"/>
          <w:szCs w:val="24"/>
          <w:lang w:eastAsia="zh-CN"/>
        </w:rPr>
        <w:t>Nolen-Hoeksema S.</w:t>
      </w:r>
      <w:r w:rsidRPr="00A9302A">
        <w:rPr>
          <w:rFonts w:ascii="Book Antiqua" w:eastAsia="宋体" w:hAnsi="Book Antiqua" w:cs="宋体"/>
          <w:color w:val="000000"/>
          <w:sz w:val="24"/>
          <w:szCs w:val="24"/>
          <w:lang w:eastAsia="zh-CN"/>
        </w:rPr>
        <w:t xml:space="preserve"> Gender differences in depression.</w:t>
      </w:r>
      <w:r w:rsidRPr="00A9302A">
        <w:rPr>
          <w:rFonts w:ascii="Book Antiqua" w:eastAsia="宋体" w:hAnsi="Book Antiqua" w:cs="宋体"/>
          <w:i/>
          <w:color w:val="000000"/>
          <w:sz w:val="24"/>
          <w:szCs w:val="24"/>
          <w:lang w:eastAsia="zh-CN"/>
        </w:rPr>
        <w:t xml:space="preserve"> CDPS</w:t>
      </w:r>
      <w:r>
        <w:rPr>
          <w:rFonts w:ascii="Book Antiqua" w:eastAsia="宋体" w:hAnsi="Book Antiqua" w:cs="宋体" w:hint="eastAsia"/>
          <w:color w:val="000000"/>
          <w:sz w:val="24"/>
          <w:szCs w:val="24"/>
          <w:lang w:eastAsia="zh-CN"/>
        </w:rPr>
        <w:t xml:space="preserve"> </w:t>
      </w:r>
      <w:r w:rsidRPr="00A9302A">
        <w:rPr>
          <w:rFonts w:ascii="Book Antiqua" w:eastAsia="宋体" w:hAnsi="Book Antiqua" w:cs="宋体"/>
          <w:color w:val="000000"/>
          <w:sz w:val="24"/>
          <w:szCs w:val="24"/>
          <w:lang w:eastAsia="zh-CN"/>
        </w:rPr>
        <w:t xml:space="preserve">2001; </w:t>
      </w:r>
      <w:r w:rsidRPr="00A9302A">
        <w:rPr>
          <w:rFonts w:ascii="Book Antiqua" w:eastAsia="宋体" w:hAnsi="Book Antiqua" w:cs="宋体"/>
          <w:b/>
          <w:color w:val="000000"/>
          <w:sz w:val="24"/>
          <w:szCs w:val="24"/>
          <w:lang w:eastAsia="zh-CN"/>
        </w:rPr>
        <w:t xml:space="preserve">10: </w:t>
      </w:r>
      <w:r w:rsidRPr="00A9302A">
        <w:rPr>
          <w:rFonts w:ascii="Book Antiqua" w:eastAsia="宋体" w:hAnsi="Book Antiqua" w:cs="宋体"/>
          <w:color w:val="000000"/>
          <w:sz w:val="24"/>
          <w:szCs w:val="24"/>
          <w:lang w:eastAsia="zh-CN"/>
        </w:rPr>
        <w:t>173-176 [DOI: 10.1111/1467-8721.00142]</w:t>
      </w:r>
    </w:p>
    <w:p w:rsidR="00A9302A" w:rsidRPr="00A9302A" w:rsidRDefault="00A9302A" w:rsidP="00A9302A">
      <w:pPr>
        <w:spacing w:after="0" w:line="360" w:lineRule="auto"/>
        <w:jc w:val="both"/>
        <w:rPr>
          <w:rFonts w:ascii="Book Antiqua" w:eastAsia="宋体" w:hAnsi="Book Antiqua" w:cs="宋体"/>
          <w:color w:val="000000"/>
          <w:sz w:val="24"/>
          <w:szCs w:val="24"/>
          <w:lang w:eastAsia="zh-CN"/>
        </w:rPr>
      </w:pPr>
      <w:r w:rsidRPr="00A9302A">
        <w:rPr>
          <w:rFonts w:ascii="Book Antiqua" w:eastAsia="宋体" w:hAnsi="Book Antiqua" w:cs="宋体"/>
          <w:color w:val="000000"/>
          <w:sz w:val="24"/>
          <w:szCs w:val="24"/>
          <w:lang w:eastAsia="zh-CN"/>
        </w:rPr>
        <w:t>30 </w:t>
      </w:r>
      <w:r w:rsidRPr="00A9302A">
        <w:rPr>
          <w:rFonts w:ascii="Book Antiqua" w:eastAsia="宋体" w:hAnsi="Book Antiqua" w:cs="宋体"/>
          <w:b/>
          <w:bCs/>
          <w:color w:val="000000"/>
          <w:sz w:val="24"/>
          <w:szCs w:val="24"/>
          <w:lang w:eastAsia="zh-CN"/>
        </w:rPr>
        <w:t>Ghafoori B</w:t>
      </w:r>
      <w:r w:rsidRPr="00A9302A">
        <w:rPr>
          <w:rFonts w:ascii="Book Antiqua" w:eastAsia="宋体" w:hAnsi="Book Antiqua" w:cs="宋体"/>
          <w:color w:val="000000"/>
          <w:sz w:val="24"/>
          <w:szCs w:val="24"/>
          <w:lang w:eastAsia="zh-CN"/>
        </w:rPr>
        <w:t>, Barragan B, Tohidian N, Palinkas L. Racial and ethnic differences in symptom severity of PTSD, GAD, and depression in trauma-exposed, urban, treatment-seeking adults. </w:t>
      </w:r>
      <w:r w:rsidRPr="00A9302A">
        <w:rPr>
          <w:rFonts w:ascii="Book Antiqua" w:eastAsia="宋体" w:hAnsi="Book Antiqua" w:cs="宋体"/>
          <w:i/>
          <w:iCs/>
          <w:color w:val="000000"/>
          <w:sz w:val="24"/>
          <w:szCs w:val="24"/>
          <w:lang w:eastAsia="zh-CN"/>
        </w:rPr>
        <w:t>J Trauma Stress</w:t>
      </w:r>
      <w:r w:rsidRPr="00A9302A">
        <w:rPr>
          <w:rFonts w:ascii="Book Antiqua" w:eastAsia="宋体" w:hAnsi="Book Antiqua" w:cs="宋体"/>
          <w:color w:val="000000"/>
          <w:sz w:val="24"/>
          <w:szCs w:val="24"/>
          <w:lang w:eastAsia="zh-CN"/>
        </w:rPr>
        <w:t> 2012; </w:t>
      </w:r>
      <w:r w:rsidRPr="00A9302A">
        <w:rPr>
          <w:rFonts w:ascii="Book Antiqua" w:eastAsia="宋体" w:hAnsi="Book Antiqua" w:cs="宋体"/>
          <w:b/>
          <w:bCs/>
          <w:color w:val="000000"/>
          <w:sz w:val="24"/>
          <w:szCs w:val="24"/>
          <w:lang w:eastAsia="zh-CN"/>
        </w:rPr>
        <w:t>25</w:t>
      </w:r>
      <w:r w:rsidRPr="00A9302A">
        <w:rPr>
          <w:rFonts w:ascii="Book Antiqua" w:eastAsia="宋体" w:hAnsi="Book Antiqua" w:cs="宋体"/>
          <w:color w:val="000000"/>
          <w:sz w:val="24"/>
          <w:szCs w:val="24"/>
          <w:lang w:eastAsia="zh-CN"/>
        </w:rPr>
        <w:t>: 106-110 [PMID: 22354513 DOI: 10.1002/jts.21663]</w:t>
      </w:r>
    </w:p>
    <w:p w:rsidR="00A36E8A" w:rsidRDefault="00A36E8A" w:rsidP="0073771A">
      <w:pPr>
        <w:spacing w:after="0" w:line="360" w:lineRule="auto"/>
        <w:jc w:val="both"/>
        <w:rPr>
          <w:rFonts w:ascii="Book Antiqua" w:hAnsi="Book Antiqua" w:cs="Times New Roman"/>
          <w:sz w:val="24"/>
          <w:szCs w:val="24"/>
          <w:lang w:eastAsia="zh-CN"/>
        </w:rPr>
      </w:pPr>
    </w:p>
    <w:p w:rsidR="00A9302A" w:rsidRDefault="00A9302A" w:rsidP="00A9302A">
      <w:pPr>
        <w:pStyle w:val="ac"/>
        <w:wordWrap w:val="0"/>
        <w:spacing w:line="360" w:lineRule="auto"/>
        <w:ind w:left="360" w:right="120" w:firstLineChars="0" w:firstLine="0"/>
        <w:jc w:val="right"/>
        <w:rPr>
          <w:rFonts w:ascii="Tahoma" w:hAnsi="Tahoma" w:cs="Tahoma"/>
          <w:color w:val="000000"/>
          <w:sz w:val="18"/>
          <w:szCs w:val="18"/>
          <w:shd w:val="clear" w:color="auto" w:fill="FFFFFF"/>
          <w:lang w:eastAsia="zh-CN"/>
        </w:rPr>
      </w:pPr>
      <w:r>
        <w:rPr>
          <w:rStyle w:val="ab"/>
          <w:rFonts w:ascii="Book Antiqua" w:hAnsi="Book Antiqua" w:cs="Arial"/>
          <w:noProof/>
          <w:color w:val="000000"/>
          <w:lang w:val="en-US"/>
        </w:rPr>
        <w:t>P-</w:t>
      </w:r>
      <w:r>
        <w:rPr>
          <w:rStyle w:val="ab"/>
          <w:rFonts w:ascii="Book Antiqua" w:hAnsi="Book Antiqua" w:cs="Arial" w:hint="eastAsia"/>
          <w:noProof/>
          <w:color w:val="000000"/>
          <w:lang w:val="en-US" w:eastAsia="zh-CN"/>
        </w:rPr>
        <w:t xml:space="preserve"> </w:t>
      </w:r>
      <w:r>
        <w:rPr>
          <w:rStyle w:val="ab"/>
          <w:rFonts w:ascii="Book Antiqua" w:hAnsi="Book Antiqua" w:cs="Arial"/>
          <w:noProof/>
          <w:color w:val="000000"/>
          <w:lang w:val="en-US"/>
        </w:rPr>
        <w:t>Reviewer</w:t>
      </w:r>
      <w:r w:rsidRPr="00C77C9B">
        <w:rPr>
          <w:rStyle w:val="ab"/>
          <w:rFonts w:ascii="Book Antiqua" w:hAnsi="Book Antiqua" w:cs="Arial"/>
          <w:noProof/>
          <w:color w:val="000000"/>
          <w:lang w:val="en-US" w:eastAsia="zh-CN"/>
        </w:rPr>
        <w:t>:</w:t>
      </w:r>
      <w:r w:rsidRPr="00C77C9B">
        <w:rPr>
          <w:rFonts w:ascii="Book Antiqua" w:hAnsi="Book Antiqua"/>
          <w:bCs/>
          <w:color w:val="000000"/>
          <w:lang w:val="en-US"/>
        </w:rPr>
        <w:t xml:space="preserve"> </w:t>
      </w:r>
      <w:r w:rsidRPr="00A9302A">
        <w:rPr>
          <w:rFonts w:ascii="Book Antiqua" w:hAnsi="Book Antiqua"/>
          <w:bCs/>
          <w:color w:val="000000"/>
          <w:lang w:val="en-US" w:eastAsia="zh-CN"/>
        </w:rPr>
        <w:t>Chang</w:t>
      </w:r>
      <w:r>
        <w:rPr>
          <w:rFonts w:ascii="Book Antiqua" w:hAnsi="Book Antiqua" w:hint="eastAsia"/>
          <w:bCs/>
          <w:color w:val="000000"/>
          <w:lang w:val="en-US" w:eastAsia="zh-CN"/>
        </w:rPr>
        <w:t xml:space="preserve"> </w:t>
      </w:r>
      <w:r w:rsidRPr="00A9302A">
        <w:rPr>
          <w:rFonts w:ascii="Book Antiqua" w:hAnsi="Book Antiqua"/>
          <w:bCs/>
          <w:color w:val="000000"/>
          <w:lang w:val="en-US" w:eastAsia="zh-CN"/>
        </w:rPr>
        <w:t>S</w:t>
      </w:r>
      <w:r w:rsidRPr="00A9302A">
        <w:rPr>
          <w:rFonts w:ascii="Book Antiqua" w:hAnsi="Book Antiqua" w:hint="eastAsia"/>
          <w:bCs/>
          <w:color w:val="000000"/>
          <w:lang w:val="en-US" w:eastAsia="zh-CN"/>
        </w:rPr>
        <w:t xml:space="preserve">T, </w:t>
      </w:r>
      <w:r>
        <w:rPr>
          <w:rFonts w:ascii="Book Antiqua" w:hAnsi="Book Antiqua"/>
          <w:bCs/>
          <w:color w:val="000000"/>
          <w:lang w:val="en-US" w:eastAsia="zh-CN"/>
        </w:rPr>
        <w:t>Kounis</w:t>
      </w:r>
      <w:r w:rsidRPr="00A9302A">
        <w:rPr>
          <w:rFonts w:ascii="Book Antiqua" w:hAnsi="Book Antiqua"/>
          <w:bCs/>
          <w:color w:val="000000"/>
          <w:lang w:val="en-US" w:eastAsia="zh-CN"/>
        </w:rPr>
        <w:t xml:space="preserve"> NG</w:t>
      </w:r>
      <w:r w:rsidRPr="00A9302A">
        <w:rPr>
          <w:rFonts w:ascii="Book Antiqua" w:hAnsi="Book Antiqua" w:hint="eastAsia"/>
          <w:bCs/>
          <w:color w:val="000000"/>
          <w:lang w:val="en-US" w:eastAsia="zh-CN"/>
        </w:rPr>
        <w:t xml:space="preserve">, </w:t>
      </w:r>
      <w:r>
        <w:rPr>
          <w:rFonts w:ascii="Book Antiqua" w:hAnsi="Book Antiqua"/>
          <w:bCs/>
          <w:color w:val="000000"/>
          <w:lang w:val="en-US" w:eastAsia="zh-CN"/>
        </w:rPr>
        <w:t>Kurisu</w:t>
      </w:r>
      <w:r w:rsidRPr="00A9302A">
        <w:rPr>
          <w:rFonts w:ascii="Book Antiqua" w:hAnsi="Book Antiqua"/>
          <w:bCs/>
          <w:color w:val="000000"/>
          <w:lang w:val="en-US" w:eastAsia="zh-CN"/>
        </w:rPr>
        <w:t xml:space="preserve"> S</w:t>
      </w:r>
      <w:r w:rsidRPr="00A9302A">
        <w:rPr>
          <w:rFonts w:ascii="Book Antiqua" w:hAnsi="Book Antiqua" w:hint="eastAsia"/>
          <w:bCs/>
          <w:color w:val="000000"/>
          <w:lang w:val="en-US" w:eastAsia="zh-CN"/>
        </w:rPr>
        <w:t xml:space="preserve">, </w:t>
      </w:r>
      <w:r w:rsidRPr="00A9302A">
        <w:rPr>
          <w:rFonts w:ascii="Book Antiqua" w:hAnsi="Book Antiqua"/>
          <w:bCs/>
          <w:color w:val="000000"/>
          <w:lang w:val="en-US" w:eastAsia="zh-CN"/>
        </w:rPr>
        <w:t>Tampi</w:t>
      </w:r>
      <w:r>
        <w:rPr>
          <w:rFonts w:ascii="Book Antiqua" w:hAnsi="Book Antiqua" w:hint="eastAsia"/>
          <w:bCs/>
          <w:color w:val="000000"/>
          <w:lang w:val="en-US" w:eastAsia="zh-CN"/>
        </w:rPr>
        <w:t xml:space="preserve"> </w:t>
      </w:r>
      <w:r w:rsidRPr="00A9302A">
        <w:rPr>
          <w:rFonts w:ascii="Book Antiqua" w:hAnsi="Book Antiqua"/>
          <w:bCs/>
          <w:color w:val="000000"/>
          <w:lang w:val="en-US" w:eastAsia="zh-CN"/>
        </w:rPr>
        <w:t>R</w:t>
      </w:r>
      <w:r w:rsidRPr="00A9302A">
        <w:rPr>
          <w:rFonts w:ascii="Book Antiqua" w:hAnsi="Book Antiqua" w:hint="eastAsia"/>
          <w:bCs/>
          <w:color w:val="000000"/>
          <w:lang w:val="en-US" w:eastAsia="zh-CN"/>
        </w:rPr>
        <w:t>R</w:t>
      </w:r>
    </w:p>
    <w:p w:rsidR="00A9302A" w:rsidRPr="00C77C9B" w:rsidRDefault="00A9302A" w:rsidP="00A9302A">
      <w:pPr>
        <w:pStyle w:val="ac"/>
        <w:wordWrap w:val="0"/>
        <w:spacing w:line="360" w:lineRule="auto"/>
        <w:ind w:left="360" w:right="120" w:firstLineChars="0" w:firstLine="0"/>
        <w:jc w:val="right"/>
        <w:rPr>
          <w:rFonts w:ascii="Book Antiqua" w:hAnsi="Book Antiqua"/>
          <w:b/>
          <w:bCs/>
          <w:color w:val="000000"/>
          <w:lang w:val="en-US" w:eastAsia="zh-CN"/>
        </w:rPr>
      </w:pPr>
      <w:r w:rsidRPr="00C77C9B">
        <w:rPr>
          <w:rFonts w:ascii="Book Antiqua" w:hAnsi="Book Antiqua"/>
          <w:bCs/>
          <w:color w:val="000000"/>
          <w:lang w:val="en-US" w:eastAsia="zh-CN"/>
        </w:rPr>
        <w:t xml:space="preserve"> </w:t>
      </w:r>
      <w:r w:rsidRPr="00C77C9B">
        <w:rPr>
          <w:rFonts w:ascii="Book Antiqua" w:hAnsi="Book Antiqua"/>
          <w:b/>
          <w:bCs/>
          <w:color w:val="000000"/>
          <w:lang w:val="en-US"/>
        </w:rPr>
        <w:t>S-</w:t>
      </w:r>
      <w:r>
        <w:rPr>
          <w:rFonts w:ascii="Book Antiqua" w:hAnsi="Book Antiqua" w:hint="eastAsia"/>
          <w:b/>
          <w:bCs/>
          <w:color w:val="000000"/>
          <w:lang w:val="en-US" w:eastAsia="zh-CN"/>
        </w:rPr>
        <w:t xml:space="preserve"> </w:t>
      </w:r>
      <w:r w:rsidRPr="00C77C9B">
        <w:rPr>
          <w:rFonts w:ascii="Book Antiqua" w:hAnsi="Book Antiqua"/>
          <w:b/>
          <w:bCs/>
          <w:color w:val="000000"/>
          <w:lang w:val="en-US"/>
        </w:rPr>
        <w:t>Editor</w:t>
      </w:r>
      <w:r w:rsidRPr="00C77C9B">
        <w:rPr>
          <w:rFonts w:ascii="Book Antiqua" w:hAnsi="Book Antiqua"/>
          <w:b/>
          <w:bCs/>
          <w:color w:val="000000"/>
          <w:lang w:val="en-US" w:eastAsia="zh-CN"/>
        </w:rPr>
        <w:t>:</w:t>
      </w:r>
      <w:r w:rsidRPr="00A9302A">
        <w:rPr>
          <w:rFonts w:ascii="Book Antiqua" w:hAnsi="Book Antiqua"/>
          <w:bCs/>
          <w:color w:val="000000"/>
          <w:lang w:val="en-US"/>
        </w:rPr>
        <w:t xml:space="preserve"> </w:t>
      </w:r>
      <w:r w:rsidRPr="00A9302A">
        <w:rPr>
          <w:rFonts w:ascii="Book Antiqua" w:hAnsi="Book Antiqua" w:hint="eastAsia"/>
          <w:bCs/>
          <w:color w:val="000000"/>
          <w:lang w:val="en-US" w:eastAsia="zh-CN"/>
        </w:rPr>
        <w:t>Song XX</w:t>
      </w:r>
      <w:r w:rsidRPr="00C77C9B">
        <w:rPr>
          <w:rFonts w:ascii="Book Antiqua" w:hAnsi="Book Antiqua"/>
          <w:b/>
          <w:bCs/>
          <w:color w:val="000000"/>
          <w:lang w:val="en-US"/>
        </w:rPr>
        <w:t xml:space="preserve"> L-</w:t>
      </w:r>
      <w:r>
        <w:rPr>
          <w:rFonts w:ascii="Book Antiqua" w:hAnsi="Book Antiqua" w:hint="eastAsia"/>
          <w:b/>
          <w:bCs/>
          <w:color w:val="000000"/>
          <w:lang w:val="en-US" w:eastAsia="zh-CN"/>
        </w:rPr>
        <w:t xml:space="preserve"> </w:t>
      </w:r>
      <w:r w:rsidRPr="00C77C9B">
        <w:rPr>
          <w:rFonts w:ascii="Book Antiqua" w:hAnsi="Book Antiqua"/>
          <w:b/>
          <w:bCs/>
          <w:color w:val="000000"/>
          <w:lang w:val="en-US"/>
        </w:rPr>
        <w:t>Editor</w:t>
      </w:r>
      <w:r w:rsidRPr="00C77C9B">
        <w:rPr>
          <w:rFonts w:ascii="Book Antiqua" w:hAnsi="Book Antiqua"/>
          <w:b/>
          <w:bCs/>
          <w:color w:val="000000"/>
          <w:lang w:val="en-US" w:eastAsia="zh-CN"/>
        </w:rPr>
        <w:t>:</w:t>
      </w:r>
      <w:r w:rsidRPr="00C77C9B">
        <w:rPr>
          <w:rFonts w:ascii="Book Antiqua" w:hAnsi="Book Antiqua"/>
          <w:b/>
          <w:bCs/>
          <w:color w:val="000000"/>
          <w:lang w:val="en-US"/>
        </w:rPr>
        <w:t xml:space="preserve"> E-</w:t>
      </w:r>
      <w:r>
        <w:rPr>
          <w:rFonts w:ascii="Book Antiqua" w:hAnsi="Book Antiqua" w:hint="eastAsia"/>
          <w:b/>
          <w:bCs/>
          <w:color w:val="000000"/>
          <w:lang w:val="en-US" w:eastAsia="zh-CN"/>
        </w:rPr>
        <w:t xml:space="preserve"> </w:t>
      </w:r>
      <w:r w:rsidRPr="00C77C9B">
        <w:rPr>
          <w:rFonts w:ascii="Book Antiqua" w:hAnsi="Book Antiqua"/>
          <w:b/>
          <w:bCs/>
          <w:color w:val="000000"/>
          <w:lang w:val="en-US"/>
        </w:rPr>
        <w:t>Editor</w:t>
      </w:r>
      <w:r w:rsidRPr="00C77C9B">
        <w:rPr>
          <w:rFonts w:ascii="Book Antiqua" w:hAnsi="Book Antiqua"/>
          <w:b/>
          <w:bCs/>
          <w:color w:val="000000"/>
          <w:lang w:val="en-US" w:eastAsia="zh-CN"/>
        </w:rPr>
        <w:t>:</w:t>
      </w:r>
      <w:r>
        <w:rPr>
          <w:rFonts w:ascii="Book Antiqua" w:hAnsi="Book Antiqua" w:hint="eastAsia"/>
          <w:b/>
          <w:bCs/>
          <w:color w:val="000000"/>
          <w:lang w:val="en-US" w:eastAsia="zh-CN"/>
        </w:rPr>
        <w:t xml:space="preserve"> </w:t>
      </w:r>
    </w:p>
    <w:p w:rsidR="00A9302A" w:rsidRPr="00A9302A" w:rsidRDefault="00A9302A" w:rsidP="0073771A">
      <w:pPr>
        <w:spacing w:after="0" w:line="360" w:lineRule="auto"/>
        <w:jc w:val="both"/>
        <w:rPr>
          <w:rFonts w:ascii="Book Antiqua" w:hAnsi="Book Antiqua" w:cs="Times New Roman"/>
          <w:sz w:val="24"/>
          <w:szCs w:val="24"/>
          <w:lang w:eastAsia="zh-CN"/>
        </w:rPr>
      </w:pPr>
    </w:p>
    <w:p w:rsidR="00344DCD" w:rsidRPr="00082036" w:rsidRDefault="00344DCD" w:rsidP="00344DCD">
      <w:pPr>
        <w:spacing w:after="0" w:line="360" w:lineRule="auto"/>
        <w:jc w:val="both"/>
        <w:rPr>
          <w:rFonts w:ascii="Book Antiqua" w:hAnsi="Book Antiqua"/>
          <w:sz w:val="24"/>
          <w:szCs w:val="24"/>
        </w:rPr>
      </w:pPr>
      <w:r w:rsidRPr="00082036">
        <w:rPr>
          <w:rFonts w:ascii="Book Antiqua" w:hAnsi="Book Antiqua"/>
          <w:noProof/>
          <w:sz w:val="24"/>
          <w:szCs w:val="24"/>
          <w:lang w:eastAsia="zh-CN"/>
        </w:rPr>
        <w:drawing>
          <wp:inline distT="0" distB="0" distL="0" distR="0" wp14:anchorId="74A135EC" wp14:editId="679E9199">
            <wp:extent cx="2900268" cy="232083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01038" cy="2321450"/>
                    </a:xfrm>
                    <a:prstGeom prst="rect">
                      <a:avLst/>
                    </a:prstGeom>
                    <a:noFill/>
                    <a:ln w="9525">
                      <a:noFill/>
                      <a:miter lim="800000"/>
                      <a:headEnd/>
                      <a:tailEnd/>
                    </a:ln>
                  </pic:spPr>
                </pic:pic>
              </a:graphicData>
            </a:graphic>
          </wp:inline>
        </w:drawing>
      </w:r>
    </w:p>
    <w:p w:rsidR="00344DCD" w:rsidRPr="00344DCD" w:rsidRDefault="00344DCD" w:rsidP="00344DCD">
      <w:pPr>
        <w:spacing w:after="0" w:line="360" w:lineRule="auto"/>
        <w:jc w:val="both"/>
        <w:rPr>
          <w:rFonts w:ascii="Book Antiqua" w:hAnsi="Book Antiqua"/>
          <w:b/>
          <w:sz w:val="24"/>
          <w:szCs w:val="24"/>
          <w:lang w:eastAsia="zh-CN"/>
        </w:rPr>
      </w:pPr>
      <w:r w:rsidRPr="00344DCD">
        <w:rPr>
          <w:rFonts w:ascii="Book Antiqua" w:hAnsi="Book Antiqua"/>
          <w:b/>
          <w:sz w:val="24"/>
          <w:szCs w:val="24"/>
        </w:rPr>
        <w:t xml:space="preserve">Figure 1 Hazard function for treatment resistant depression and non- treatment resistant depression participants to mortality after </w:t>
      </w:r>
      <w:r w:rsidRPr="00344DCD">
        <w:rPr>
          <w:rFonts w:ascii="Book Antiqua" w:eastAsia="Times New Roman" w:hAnsi="Book Antiqua" w:cs="Times New Roman"/>
          <w:b/>
          <w:sz w:val="24"/>
          <w:szCs w:val="24"/>
        </w:rPr>
        <w:t>myocardial infarction</w:t>
      </w:r>
      <w:r w:rsidRPr="00344DCD">
        <w:rPr>
          <w:rFonts w:ascii="Book Antiqua" w:hAnsi="Book Antiqua" w:hint="eastAsia"/>
          <w:b/>
          <w:sz w:val="24"/>
          <w:szCs w:val="24"/>
          <w:lang w:eastAsia="zh-CN"/>
        </w:rPr>
        <w:t>.</w:t>
      </w:r>
    </w:p>
    <w:p w:rsidR="00F12BE7" w:rsidRPr="00344DCD" w:rsidRDefault="00F12BE7" w:rsidP="0073771A">
      <w:pPr>
        <w:spacing w:after="0" w:line="360" w:lineRule="auto"/>
        <w:jc w:val="both"/>
        <w:rPr>
          <w:rFonts w:ascii="Book Antiqua" w:hAnsi="Book Antiqua" w:cs="Times New Roman"/>
          <w:sz w:val="24"/>
          <w:szCs w:val="24"/>
          <w:lang w:eastAsia="zh-CN"/>
        </w:rPr>
      </w:pPr>
    </w:p>
    <w:p w:rsidR="00A36E8A" w:rsidRPr="00344DCD" w:rsidRDefault="00344DCD" w:rsidP="0073771A">
      <w:pPr>
        <w:spacing w:after="0" w:line="360" w:lineRule="auto"/>
        <w:jc w:val="both"/>
        <w:rPr>
          <w:rFonts w:ascii="Book Antiqua" w:eastAsia="Times New Roman" w:hAnsi="Book Antiqua" w:cs="Times New Roman"/>
          <w:b/>
          <w:sz w:val="24"/>
          <w:szCs w:val="24"/>
        </w:rPr>
      </w:pPr>
      <w:r w:rsidRPr="00344DCD">
        <w:rPr>
          <w:rFonts w:ascii="Book Antiqua" w:eastAsia="Times New Roman" w:hAnsi="Book Antiqua" w:cs="Times New Roman"/>
          <w:b/>
          <w:sz w:val="24"/>
          <w:szCs w:val="24"/>
        </w:rPr>
        <w:t>Table 1</w:t>
      </w:r>
      <w:r w:rsidR="007E54CA" w:rsidRPr="00344DCD">
        <w:rPr>
          <w:rFonts w:ascii="Book Antiqua" w:eastAsia="Times New Roman" w:hAnsi="Book Antiqua" w:cs="Times New Roman"/>
          <w:b/>
          <w:sz w:val="24"/>
          <w:szCs w:val="24"/>
        </w:rPr>
        <w:t xml:space="preserve"> Summary of demographic biological, social, and psychological characteristics of depressed post-</w:t>
      </w:r>
      <w:r w:rsidRPr="00344DCD">
        <w:rPr>
          <w:rFonts w:ascii="Book Antiqua" w:eastAsia="Times New Roman" w:hAnsi="Book Antiqua" w:cs="Times New Roman"/>
          <w:b/>
          <w:sz w:val="24"/>
          <w:szCs w:val="24"/>
        </w:rPr>
        <w:t>myocardial infarction</w:t>
      </w:r>
      <w:r w:rsidR="007E54CA" w:rsidRPr="00344DCD">
        <w:rPr>
          <w:rFonts w:ascii="Book Antiqua" w:eastAsia="Times New Roman" w:hAnsi="Book Antiqua" w:cs="Times New Roman"/>
          <w:b/>
          <w:sz w:val="24"/>
          <w:szCs w:val="24"/>
        </w:rPr>
        <w:t xml:space="preserve"> patients treated for depression and comparison of those with treatment resistant and non treatment resistant depression (</w:t>
      </w:r>
      <w:r w:rsidRPr="00344DCD">
        <w:rPr>
          <w:rFonts w:ascii="Book Antiqua" w:hAnsi="Book Antiqua" w:cs="Times New Roman" w:hint="eastAsia"/>
          <w:b/>
          <w:i/>
          <w:sz w:val="24"/>
          <w:szCs w:val="24"/>
          <w:lang w:eastAsia="zh-CN"/>
        </w:rPr>
        <w:t>n</w:t>
      </w:r>
      <w:r>
        <w:rPr>
          <w:rFonts w:ascii="Book Antiqua" w:hAnsi="Book Antiqua" w:cs="Times New Roman" w:hint="eastAsia"/>
          <w:b/>
          <w:sz w:val="24"/>
          <w:szCs w:val="24"/>
          <w:lang w:eastAsia="zh-CN"/>
        </w:rPr>
        <w:t xml:space="preserve"> </w:t>
      </w:r>
      <w:r w:rsidR="007E54CA" w:rsidRPr="00344DCD">
        <w:rPr>
          <w:rFonts w:ascii="Book Antiqua" w:eastAsia="Times New Roman" w:hAnsi="Book Antiqua" w:cs="Times New Roman"/>
          <w:b/>
          <w:sz w:val="24"/>
          <w:szCs w:val="24"/>
        </w:rPr>
        <w:t>=</w:t>
      </w:r>
      <w:r>
        <w:rPr>
          <w:rFonts w:ascii="Book Antiqua" w:hAnsi="Book Antiqua" w:cs="Times New Roman" w:hint="eastAsia"/>
          <w:b/>
          <w:sz w:val="24"/>
          <w:szCs w:val="24"/>
          <w:lang w:eastAsia="zh-CN"/>
        </w:rPr>
        <w:t xml:space="preserve"> </w:t>
      </w:r>
      <w:r w:rsidR="007E54CA" w:rsidRPr="00344DCD">
        <w:rPr>
          <w:rFonts w:ascii="Book Antiqua" w:eastAsia="Times New Roman" w:hAnsi="Book Antiqua" w:cs="Times New Roman"/>
          <w:b/>
          <w:sz w:val="24"/>
          <w:szCs w:val="24"/>
        </w:rPr>
        <w:t>770)</w:t>
      </w:r>
      <w:r w:rsidRPr="00344DCD">
        <w:rPr>
          <w:rFonts w:ascii="Book Antiqua" w:eastAsia="Times New Roman" w:hAnsi="Book Antiqua" w:cs="Times New Roman"/>
          <w:b/>
          <w:sz w:val="24"/>
          <w:szCs w:val="24"/>
        </w:rPr>
        <w:t xml:space="preserve"> </w:t>
      </w:r>
      <w:r w:rsidRPr="001E4B0D">
        <w:rPr>
          <w:rFonts w:ascii="Book Antiqua" w:hAnsi="Book Antiqua" w:cs="Times New Roman" w:hint="eastAsia"/>
          <w:b/>
          <w:i/>
          <w:sz w:val="24"/>
          <w:szCs w:val="24"/>
          <w:lang w:eastAsia="zh-CN"/>
        </w:rPr>
        <w:t>n</w:t>
      </w:r>
      <w:r w:rsidRPr="00082036">
        <w:rPr>
          <w:rFonts w:ascii="Book Antiqua" w:eastAsia="Times New Roman" w:hAnsi="Book Antiqua" w:cs="Times New Roman"/>
          <w:b/>
          <w:sz w:val="24"/>
          <w:szCs w:val="24"/>
        </w:rPr>
        <w:t xml:space="preserve"> (%)</w:t>
      </w:r>
    </w:p>
    <w:tbl>
      <w:tblPr>
        <w:tblW w:w="0" w:type="auto"/>
        <w:tblInd w:w="98" w:type="dxa"/>
        <w:tblCellMar>
          <w:left w:w="10" w:type="dxa"/>
          <w:right w:w="10" w:type="dxa"/>
        </w:tblCellMar>
        <w:tblLook w:val="0000" w:firstRow="0" w:lastRow="0" w:firstColumn="0" w:lastColumn="0" w:noHBand="0" w:noVBand="0"/>
      </w:tblPr>
      <w:tblGrid>
        <w:gridCol w:w="3858"/>
        <w:gridCol w:w="1336"/>
        <w:gridCol w:w="1183"/>
        <w:gridCol w:w="1189"/>
        <w:gridCol w:w="1912"/>
      </w:tblGrid>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Characteristics</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cs="Times New Roman"/>
                <w:sz w:val="24"/>
                <w:szCs w:val="24"/>
                <w:lang w:eastAsia="zh-CN"/>
              </w:rPr>
            </w:pPr>
            <w:r w:rsidRPr="00344DCD">
              <w:rPr>
                <w:rFonts w:ascii="Book Antiqua" w:eastAsia="Times New Roman" w:hAnsi="Book Antiqua" w:cs="Times New Roman"/>
                <w:sz w:val="24"/>
                <w:szCs w:val="24"/>
              </w:rPr>
              <w:t>Treated Depressed Post-MI</w:t>
            </w:r>
            <w:r w:rsidR="00344DCD" w:rsidRPr="00344DCD">
              <w:rPr>
                <w:rFonts w:ascii="Book Antiqua" w:hAnsi="Book Antiqua" w:cs="Times New Roman" w:hint="eastAsia"/>
                <w:sz w:val="24"/>
                <w:szCs w:val="24"/>
                <w:vertAlign w:val="superscript"/>
                <w:lang w:eastAsia="zh-CN"/>
              </w:rPr>
              <w:t>1</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eastAsia="Calibri" w:hAnsi="Book Antiqua" w:cs="Calibri"/>
                <w:sz w:val="24"/>
                <w:szCs w:val="24"/>
              </w:rPr>
            </w:pPr>
            <w:r w:rsidRPr="00344DCD">
              <w:rPr>
                <w:rFonts w:ascii="Book Antiqua" w:eastAsia="Times New Roman" w:hAnsi="Book Antiqua" w:cs="Times New Roman"/>
                <w:sz w:val="24"/>
                <w:szCs w:val="24"/>
              </w:rPr>
              <w:t>TRD</w:t>
            </w:r>
          </w:p>
          <w:p w:rsidR="00A36E8A" w:rsidRPr="00344DCD" w:rsidRDefault="00344DCD" w:rsidP="0073771A">
            <w:pPr>
              <w:spacing w:after="0" w:line="360" w:lineRule="auto"/>
              <w:jc w:val="both"/>
              <w:rPr>
                <w:rFonts w:ascii="Book Antiqua" w:hAnsi="Book Antiqua"/>
                <w:sz w:val="24"/>
                <w:szCs w:val="24"/>
              </w:rPr>
            </w:pPr>
            <w:r w:rsidRPr="00344DCD">
              <w:rPr>
                <w:rFonts w:ascii="Book Antiqua" w:eastAsia="Times New Roman" w:hAnsi="Book Antiqua" w:cs="Times New Roman"/>
                <w:i/>
                <w:sz w:val="24"/>
                <w:szCs w:val="24"/>
              </w:rPr>
              <w:t>n</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103</w:t>
            </w:r>
            <w:r w:rsidRPr="00344DCD">
              <w:rPr>
                <w:rFonts w:ascii="Book Antiqua" w:hAnsi="Book Antiqua" w:cs="Times New Roman" w:hint="eastAsia"/>
                <w:sz w:val="24"/>
                <w:szCs w:val="24"/>
                <w:vertAlign w:val="superscript"/>
                <w:lang w:eastAsia="zh-CN"/>
              </w:rPr>
              <w:t>1</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eastAsia="Calibri" w:hAnsi="Book Antiqua" w:cs="Calibri"/>
                <w:sz w:val="24"/>
                <w:szCs w:val="24"/>
              </w:rPr>
            </w:pPr>
            <w:r w:rsidRPr="00344DCD">
              <w:rPr>
                <w:rFonts w:ascii="Book Antiqua" w:eastAsia="Times New Roman" w:hAnsi="Book Antiqua" w:cs="Times New Roman"/>
                <w:sz w:val="24"/>
                <w:szCs w:val="24"/>
              </w:rPr>
              <w:t>Non TRD</w:t>
            </w:r>
          </w:p>
          <w:p w:rsidR="00A36E8A" w:rsidRPr="00344DCD" w:rsidRDefault="00344DCD" w:rsidP="0073771A">
            <w:pPr>
              <w:spacing w:after="0" w:line="360" w:lineRule="auto"/>
              <w:jc w:val="both"/>
              <w:rPr>
                <w:rFonts w:ascii="Book Antiqua" w:eastAsia="Times New Roman" w:hAnsi="Book Antiqua" w:cs="Times New Roman"/>
                <w:sz w:val="24"/>
                <w:szCs w:val="24"/>
              </w:rPr>
            </w:pPr>
            <w:r w:rsidRPr="00344DCD">
              <w:rPr>
                <w:rFonts w:ascii="Book Antiqua" w:eastAsia="Times New Roman" w:hAnsi="Book Antiqua" w:cs="Times New Roman"/>
                <w:i/>
                <w:sz w:val="24"/>
                <w:szCs w:val="24"/>
              </w:rPr>
              <w:t>n</w:t>
            </w:r>
            <w:r w:rsidRPr="00344DCD">
              <w:rPr>
                <w:rFonts w:ascii="Book Antiqua" w:hAnsi="Book Antiqua" w:cs="Times New Roman" w:hint="eastAsia"/>
                <w:i/>
                <w:sz w:val="24"/>
                <w:szCs w:val="24"/>
                <w:lang w:eastAsia="zh-CN"/>
              </w:rPr>
              <w:t xml:space="preserve"> </w:t>
            </w:r>
            <w:r w:rsidR="007E54CA" w:rsidRPr="00344DCD">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667</w:t>
            </w:r>
            <w:r w:rsidRPr="00344DCD">
              <w:rPr>
                <w:rFonts w:ascii="Book Antiqua" w:hAnsi="Book Antiqua" w:cs="Times New Roman" w:hint="eastAsia"/>
                <w:sz w:val="24"/>
                <w:szCs w:val="24"/>
                <w:vertAlign w:val="superscript"/>
                <w:lang w:eastAsia="zh-CN"/>
              </w:rPr>
              <w:t>1</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344DCD">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Demographics </w:t>
            </w:r>
            <w:r w:rsidR="00344DCD" w:rsidRPr="00344DCD">
              <w:rPr>
                <w:rFonts w:ascii="Book Antiqua" w:hAnsi="Book Antiqua" w:cs="Times New Roman" w:hint="eastAsia"/>
                <w:sz w:val="24"/>
                <w:szCs w:val="24"/>
                <w:lang w:eastAsia="zh-CN"/>
              </w:rPr>
              <w:t>and</w:t>
            </w:r>
            <w:r w:rsidRPr="00344DCD">
              <w:rPr>
                <w:rFonts w:ascii="Book Antiqua" w:eastAsia="Times New Roman" w:hAnsi="Book Antiqua" w:cs="Times New Roman"/>
                <w:sz w:val="24"/>
                <w:szCs w:val="24"/>
              </w:rPr>
              <w:t xml:space="preserve"> </w:t>
            </w:r>
            <w:r w:rsidR="00344DCD" w:rsidRPr="00344DCD">
              <w:rPr>
                <w:rFonts w:ascii="Book Antiqua" w:eastAsia="Times New Roman" w:hAnsi="Book Antiqua" w:cs="Times New Roman"/>
                <w:sz w:val="24"/>
                <w:szCs w:val="24"/>
              </w:rPr>
              <w:t>biological characteristics</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Age, mean (SD), years</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59.2</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(12.0)</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57.0 (11.7)</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59.5 (12.0)</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344DCD" w:rsidP="0073771A">
            <w:pPr>
              <w:spacing w:after="0" w:line="360" w:lineRule="auto"/>
              <w:jc w:val="both"/>
              <w:rPr>
                <w:rFonts w:ascii="Book Antiqua" w:hAnsi="Book Antiqua"/>
                <w:sz w:val="24"/>
                <w:szCs w:val="24"/>
              </w:rPr>
            </w:pPr>
            <w:r>
              <w:rPr>
                <w:rFonts w:ascii="Book Antiqua" w:eastAsia="Times New Roman" w:hAnsi="Book Antiqua" w:cs="Times New Roman"/>
                <w:sz w:val="24"/>
                <w:szCs w:val="24"/>
              </w:rPr>
              <w:t>t</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 xml:space="preserve">= -2.07, </w:t>
            </w:r>
            <w:r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007E54CA" w:rsidRPr="00344DCD">
              <w:rPr>
                <w:rFonts w:ascii="Book Antiqua" w:eastAsia="Times New Roman" w:hAnsi="Book Antiqua" w:cs="Times New Roman"/>
                <w:sz w:val="24"/>
                <w:szCs w:val="24"/>
              </w:rPr>
              <w:t xml:space="preserve"> </w:t>
            </w:r>
            <w:r>
              <w:rPr>
                <w:rFonts w:ascii="Book Antiqua" w:hAnsi="Book Antiqua" w:cs="Times New Roman" w:hint="eastAsia"/>
                <w:sz w:val="24"/>
                <w:szCs w:val="24"/>
                <w:lang w:eastAsia="zh-CN"/>
              </w:rPr>
              <w:t>0</w:t>
            </w:r>
            <w:r w:rsidR="007E54CA" w:rsidRPr="00344DCD">
              <w:rPr>
                <w:rFonts w:ascii="Book Antiqua" w:eastAsia="Times New Roman" w:hAnsi="Book Antiqua" w:cs="Times New Roman"/>
                <w:sz w:val="24"/>
                <w:szCs w:val="24"/>
              </w:rPr>
              <w:t>.04</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Gender, female</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365 (47.4)</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59 (57.3)</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306 (45.9)</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(1)</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 xml:space="preserve">= 4.65,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.031</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Ethnicity, minority</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239 (31.0)</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32 (31.1)</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207 (31.0)</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(1)</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 xml:space="preserve">=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 xml:space="preserve">.0,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Pr="00344DCD">
              <w:rPr>
                <w:rFonts w:ascii="Book Antiqua" w:eastAsia="Times New Roman" w:hAnsi="Book Antiqua" w:cs="Times New Roman"/>
                <w:sz w:val="24"/>
                <w:szCs w:val="24"/>
              </w:rPr>
              <w:t xml:space="preserve">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.995</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Education:</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(2)</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 xml:space="preserve">3.76,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Pr="00344DCD">
              <w:rPr>
                <w:rFonts w:ascii="Book Antiqua" w:eastAsia="Times New Roman" w:hAnsi="Book Antiqua" w:cs="Times New Roman"/>
                <w:sz w:val="24"/>
                <w:szCs w:val="24"/>
              </w:rPr>
              <w:t xml:space="preserve">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.153</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8F2A92"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      </w:t>
            </w:r>
            <w:r w:rsidR="007E54CA" w:rsidRPr="00344DCD">
              <w:rPr>
                <w:rFonts w:ascii="Book Antiqua" w:eastAsia="Times New Roman" w:hAnsi="Book Antiqua" w:cs="Times New Roman"/>
                <w:sz w:val="24"/>
                <w:szCs w:val="24"/>
              </w:rPr>
              <w:t xml:space="preserve"> Basic or no HS degree</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187 (24.3)</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25 (24.3)</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162 (24.3)</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8F2A92"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      </w:t>
            </w:r>
            <w:r w:rsidR="007E54CA" w:rsidRPr="00344DCD">
              <w:rPr>
                <w:rFonts w:ascii="Book Antiqua" w:eastAsia="Times New Roman" w:hAnsi="Book Antiqua" w:cs="Times New Roman"/>
                <w:sz w:val="24"/>
                <w:szCs w:val="24"/>
              </w:rPr>
              <w:t>HS without college degree</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419 (54.4)</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64 (62.1)</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355 (53.2)</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8F2A92"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      </w:t>
            </w:r>
            <w:r w:rsidR="007E54CA" w:rsidRPr="00344DCD">
              <w:rPr>
                <w:rFonts w:ascii="Book Antiqua" w:eastAsia="Times New Roman" w:hAnsi="Book Antiqua" w:cs="Times New Roman"/>
                <w:sz w:val="24"/>
                <w:szCs w:val="24"/>
              </w:rPr>
              <w:t xml:space="preserve"> Advanced education</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146 (19.0)</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13 (12.6)</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133 (19.9)</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Body </w:t>
            </w:r>
            <w:r w:rsidR="00344DCD" w:rsidRPr="00344DCD">
              <w:rPr>
                <w:rFonts w:ascii="Book Antiqua" w:eastAsia="Times New Roman" w:hAnsi="Book Antiqua" w:cs="Times New Roman"/>
                <w:sz w:val="24"/>
                <w:szCs w:val="24"/>
              </w:rPr>
              <w:t>mass ind</w:t>
            </w:r>
            <w:r w:rsidRPr="00344DCD">
              <w:rPr>
                <w:rFonts w:ascii="Book Antiqua" w:eastAsia="Times New Roman" w:hAnsi="Book Antiqua" w:cs="Times New Roman"/>
                <w:sz w:val="24"/>
                <w:szCs w:val="24"/>
              </w:rPr>
              <w:t>ex, mean (SD)</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29.2 (6.1)</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29.7 (6.3)</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29.2 (6.1)</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344DCD" w:rsidP="00344DCD">
            <w:pPr>
              <w:spacing w:after="0" w:line="360" w:lineRule="auto"/>
              <w:jc w:val="both"/>
              <w:rPr>
                <w:rFonts w:ascii="Book Antiqua" w:hAnsi="Book Antiqua"/>
                <w:sz w:val="24"/>
                <w:szCs w:val="24"/>
              </w:rPr>
            </w:pPr>
            <w:r>
              <w:rPr>
                <w:rFonts w:ascii="Book Antiqua" w:eastAsia="Times New Roman" w:hAnsi="Book Antiqua" w:cs="Times New Roman"/>
                <w:sz w:val="24"/>
                <w:szCs w:val="24"/>
              </w:rPr>
              <w:t>t</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w:t>
            </w:r>
            <w:r>
              <w:rPr>
                <w:rFonts w:ascii="Book Antiqua" w:hAnsi="Book Antiqua" w:cs="Times New Roman" w:hint="eastAsia"/>
                <w:sz w:val="24"/>
                <w:szCs w:val="24"/>
                <w:lang w:eastAsia="zh-CN"/>
              </w:rPr>
              <w:t xml:space="preserve"> 0</w:t>
            </w:r>
            <w:r w:rsidR="007E54CA" w:rsidRPr="00344DCD">
              <w:rPr>
                <w:rFonts w:ascii="Book Antiqua" w:eastAsia="Times New Roman" w:hAnsi="Book Antiqua" w:cs="Times New Roman"/>
                <w:sz w:val="24"/>
                <w:szCs w:val="24"/>
              </w:rPr>
              <w:t xml:space="preserve">.77, </w:t>
            </w:r>
            <w:r w:rsidRPr="00344DCD">
              <w:rPr>
                <w:rFonts w:ascii="Book Antiqua" w:eastAsia="Times New Roman" w:hAnsi="Book Antiqua" w:cs="Times New Roman"/>
                <w:i/>
                <w:sz w:val="24"/>
                <w:szCs w:val="24"/>
              </w:rPr>
              <w:t>P</w:t>
            </w:r>
            <w:r w:rsidRPr="00344DCD">
              <w:rPr>
                <w:rFonts w:ascii="Book Antiqua" w:eastAsia="Times New Roman" w:hAnsi="Book Antiqua" w:cs="Times New Roman"/>
                <w:sz w:val="24"/>
                <w:szCs w:val="24"/>
              </w:rPr>
              <w:t xml:space="preserve"> </w:t>
            </w:r>
            <w:r w:rsidR="00967BC9" w:rsidRPr="00344DCD">
              <w:rPr>
                <w:rFonts w:ascii="Book Antiqua" w:eastAsia="Times New Roman" w:hAnsi="Book Antiqua" w:cs="Times New Roman"/>
                <w:sz w:val="24"/>
                <w:szCs w:val="24"/>
              </w:rPr>
              <w:t xml:space="preserve">= </w:t>
            </w:r>
            <w:r w:rsidR="008F2A92" w:rsidRPr="00344DCD">
              <w:rPr>
                <w:rFonts w:ascii="Book Antiqua" w:eastAsia="Times New Roman" w:hAnsi="Book Antiqua" w:cs="Times New Roman"/>
                <w:sz w:val="24"/>
                <w:szCs w:val="24"/>
              </w:rPr>
              <w:t xml:space="preserve"> </w:t>
            </w:r>
            <w:r>
              <w:rPr>
                <w:rFonts w:ascii="Book Antiqua" w:hAnsi="Book Antiqua" w:cs="Times New Roman" w:hint="eastAsia"/>
                <w:sz w:val="24"/>
                <w:szCs w:val="24"/>
                <w:lang w:eastAsia="zh-CN"/>
              </w:rPr>
              <w:t>0</w:t>
            </w:r>
            <w:r w:rsidR="007E54CA" w:rsidRPr="00344DCD">
              <w:rPr>
                <w:rFonts w:ascii="Book Antiqua" w:eastAsia="Times New Roman" w:hAnsi="Book Antiqua" w:cs="Times New Roman"/>
                <w:sz w:val="24"/>
                <w:szCs w:val="24"/>
              </w:rPr>
              <w:t>.444</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Diabetes</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264(34.3)</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42 (40.8)</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222 (33.3)</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(1)</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 xml:space="preserve">= 2.41,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Pr="00344DCD">
              <w:rPr>
                <w:rFonts w:ascii="Book Antiqua" w:eastAsia="Times New Roman" w:hAnsi="Book Antiqua" w:cs="Times New Roman"/>
                <w:sz w:val="24"/>
                <w:szCs w:val="24"/>
              </w:rPr>
              <w:t xml:space="preserve">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.120</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History of </w:t>
            </w:r>
            <w:r w:rsidR="00344DCD" w:rsidRPr="00344DCD">
              <w:rPr>
                <w:rFonts w:ascii="Book Antiqua" w:eastAsia="Times New Roman" w:hAnsi="Book Antiqua" w:cs="Times New Roman"/>
                <w:sz w:val="24"/>
                <w:szCs w:val="24"/>
              </w:rPr>
              <w:t>heart failu</w:t>
            </w:r>
            <w:r w:rsidRPr="00344DCD">
              <w:rPr>
                <w:rFonts w:ascii="Book Antiqua" w:eastAsia="Times New Roman" w:hAnsi="Book Antiqua" w:cs="Times New Roman"/>
                <w:sz w:val="24"/>
                <w:szCs w:val="24"/>
              </w:rPr>
              <w:t>re</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101 (13.1)</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17 (16.5)</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84 (12.6)</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(1)</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 xml:space="preserve">= 1.28,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.258</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Hypertension</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458 (59.5)</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70 (68.0)</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388 (58.2)</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(1)</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 xml:space="preserve">= 4.56,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Pr="00344DCD">
              <w:rPr>
                <w:rFonts w:ascii="Book Antiqua" w:eastAsia="Times New Roman" w:hAnsi="Book Antiqua" w:cs="Times New Roman"/>
                <w:sz w:val="24"/>
                <w:szCs w:val="24"/>
              </w:rPr>
              <w:t xml:space="preserve">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.033</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Prior MI</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187 (24.3)</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22 (21.4)</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165(24.7)</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(1)</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w:t>
            </w:r>
            <w:r w:rsidR="008F2A92" w:rsidRPr="00344DCD">
              <w:rPr>
                <w:rFonts w:ascii="Book Antiqua" w:eastAsia="Times New Roman" w:hAnsi="Book Antiqua" w:cs="Times New Roman"/>
                <w:sz w:val="24"/>
                <w:szCs w:val="24"/>
              </w:rPr>
              <w:t xml:space="preserve">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 xml:space="preserve">.41,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.524</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344DCD">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Prior </w:t>
            </w:r>
            <w:r w:rsidR="00344DCD">
              <w:rPr>
                <w:rFonts w:ascii="Book Antiqua" w:hAnsi="Book Antiqua" w:cs="Times New Roman" w:hint="eastAsia"/>
                <w:sz w:val="24"/>
                <w:szCs w:val="24"/>
                <w:lang w:eastAsia="zh-CN"/>
              </w:rPr>
              <w:t>s</w:t>
            </w:r>
            <w:r w:rsidRPr="00344DCD">
              <w:rPr>
                <w:rFonts w:ascii="Book Antiqua" w:eastAsia="Times New Roman" w:hAnsi="Book Antiqua" w:cs="Times New Roman"/>
                <w:sz w:val="24"/>
                <w:szCs w:val="24"/>
              </w:rPr>
              <w:t>troke</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70 (9.1)</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13 (12.9)</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57 (8.7)</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(1)</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w:t>
            </w:r>
            <w:r w:rsidR="008F2A92" w:rsidRPr="00344DCD">
              <w:rPr>
                <w:rFonts w:ascii="Book Antiqua" w:eastAsia="Times New Roman" w:hAnsi="Book Antiqua" w:cs="Times New Roman"/>
                <w:sz w:val="24"/>
                <w:szCs w:val="24"/>
              </w:rPr>
              <w:t xml:space="preserve"> </w:t>
            </w:r>
            <w:r w:rsidRPr="00344DCD">
              <w:rPr>
                <w:rFonts w:ascii="Book Antiqua" w:eastAsia="Times New Roman" w:hAnsi="Book Antiqua" w:cs="Times New Roman"/>
                <w:sz w:val="24"/>
                <w:szCs w:val="24"/>
              </w:rPr>
              <w:t xml:space="preserve">1.80,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.180</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344DCD">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Current</w:t>
            </w:r>
            <w:r w:rsidR="00344DCD">
              <w:rPr>
                <w:rFonts w:ascii="Book Antiqua" w:hAnsi="Book Antiqua" w:cs="Times New Roman" w:hint="eastAsia"/>
                <w:sz w:val="24"/>
                <w:szCs w:val="24"/>
                <w:lang w:eastAsia="zh-CN"/>
              </w:rPr>
              <w:t xml:space="preserve"> s</w:t>
            </w:r>
            <w:r w:rsidRPr="00344DCD">
              <w:rPr>
                <w:rFonts w:ascii="Book Antiqua" w:eastAsia="Times New Roman" w:hAnsi="Book Antiqua" w:cs="Times New Roman"/>
                <w:sz w:val="24"/>
                <w:szCs w:val="24"/>
              </w:rPr>
              <w:t>moker</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254 (33.0)</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46 (44.7)</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208 (31.2)</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344DCD">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(1)</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 xml:space="preserve">7.34,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.007</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Times New Roman" w:hAnsi="Book Antiqua" w:cs="Times New Roman"/>
                <w:sz w:val="24"/>
                <w:szCs w:val="24"/>
              </w:rPr>
            </w:pPr>
          </w:p>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Social characteristics</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Live alone </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322 (41.8)</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46(44.7)</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276 (41.4)</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(1)</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w:t>
            </w:r>
            <w:r w:rsidR="008F2A92" w:rsidRPr="00344DCD">
              <w:rPr>
                <w:rFonts w:ascii="Book Antiqua" w:eastAsia="Times New Roman" w:hAnsi="Book Antiqua" w:cs="Times New Roman"/>
                <w:sz w:val="24"/>
                <w:szCs w:val="24"/>
              </w:rPr>
              <w:t xml:space="preserve">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 xml:space="preserve">.32,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008F2A92" w:rsidRPr="00344DCD">
              <w:rPr>
                <w:rFonts w:ascii="Book Antiqua" w:eastAsia="Times New Roman" w:hAnsi="Book Antiqua" w:cs="Times New Roman"/>
                <w:sz w:val="24"/>
                <w:szCs w:val="24"/>
              </w:rPr>
              <w:t xml:space="preserve">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.570</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344DCD">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Social </w:t>
            </w:r>
            <w:r w:rsidR="00344DCD">
              <w:rPr>
                <w:rFonts w:ascii="Book Antiqua" w:hAnsi="Book Antiqua" w:cs="Times New Roman" w:hint="eastAsia"/>
                <w:sz w:val="24"/>
                <w:szCs w:val="24"/>
                <w:lang w:eastAsia="zh-CN"/>
              </w:rPr>
              <w:t>s</w:t>
            </w:r>
            <w:r w:rsidRPr="00344DCD">
              <w:rPr>
                <w:rFonts w:ascii="Book Antiqua" w:eastAsia="Times New Roman" w:hAnsi="Book Antiqua" w:cs="Times New Roman"/>
                <w:sz w:val="24"/>
                <w:szCs w:val="24"/>
              </w:rPr>
              <w:t>upport</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356 (46.2)</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54(52.4)</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302(45.3)</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(1)</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w:t>
            </w:r>
            <w:r w:rsidR="008F2A92" w:rsidRPr="00344DCD">
              <w:rPr>
                <w:rFonts w:ascii="Book Antiqua" w:eastAsia="Times New Roman" w:hAnsi="Book Antiqua" w:cs="Times New Roman"/>
                <w:sz w:val="24"/>
                <w:szCs w:val="24"/>
              </w:rPr>
              <w:t xml:space="preserve"> </w:t>
            </w:r>
            <w:r w:rsidRPr="00344DCD">
              <w:rPr>
                <w:rFonts w:ascii="Book Antiqua" w:eastAsia="Times New Roman" w:hAnsi="Book Antiqua" w:cs="Times New Roman"/>
                <w:sz w:val="24"/>
                <w:szCs w:val="24"/>
              </w:rPr>
              <w:t xml:space="preserve">1.84, </w:t>
            </w:r>
            <w:r w:rsidR="00344DCD"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.176</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Times New Roman" w:hAnsi="Book Antiqua" w:cs="Times New Roman"/>
                <w:sz w:val="24"/>
                <w:szCs w:val="24"/>
              </w:rPr>
            </w:pPr>
          </w:p>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Psychological characteristics</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Depression </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X</w:t>
            </w:r>
            <w:r w:rsidRPr="00344DCD">
              <w:rPr>
                <w:rFonts w:ascii="Book Antiqua" w:eastAsia="Times New Roman" w:hAnsi="Book Antiqua" w:cs="Times New Roman"/>
                <w:sz w:val="24"/>
                <w:szCs w:val="24"/>
                <w:vertAlign w:val="superscript"/>
              </w:rPr>
              <w:t>2</w:t>
            </w:r>
            <w:r w:rsidRPr="00344DCD">
              <w:rPr>
                <w:rFonts w:ascii="Book Antiqua" w:eastAsia="Times New Roman" w:hAnsi="Book Antiqua" w:cs="Times New Roman"/>
                <w:sz w:val="24"/>
                <w:szCs w:val="24"/>
              </w:rPr>
              <w:t xml:space="preserve"> (2)</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 16.7,</w:t>
            </w:r>
            <w:r w:rsidR="00344DCD" w:rsidRPr="00344DCD">
              <w:rPr>
                <w:rFonts w:ascii="Book Antiqua" w:eastAsia="Times New Roman" w:hAnsi="Book Antiqua" w:cs="Times New Roman"/>
                <w:i/>
                <w:sz w:val="24"/>
                <w:szCs w:val="24"/>
              </w:rPr>
              <w:t xml:space="preserve"> P</w:t>
            </w:r>
            <w:r w:rsidR="00344DCD">
              <w:rPr>
                <w:rFonts w:ascii="Book Antiqua" w:hAnsi="Book Antiqua" w:cs="Times New Roman" w:hint="eastAsia"/>
                <w:sz w:val="24"/>
                <w:szCs w:val="24"/>
                <w:lang w:eastAsia="zh-CN"/>
              </w:rPr>
              <w:t xml:space="preserve"> </w:t>
            </w:r>
            <w:r w:rsidRPr="00344DCD">
              <w:rPr>
                <w:rFonts w:ascii="Book Antiqua" w:eastAsia="Times New Roman" w:hAnsi="Book Antiqua" w:cs="Times New Roman"/>
                <w:sz w:val="24"/>
                <w:szCs w:val="24"/>
              </w:rPr>
              <w:t xml:space="preserve">&gt; </w:t>
            </w:r>
            <w:r w:rsidR="00344DCD">
              <w:rPr>
                <w:rFonts w:ascii="Book Antiqua" w:hAnsi="Book Antiqua" w:cs="Times New Roman" w:hint="eastAsia"/>
                <w:sz w:val="24"/>
                <w:szCs w:val="24"/>
                <w:lang w:eastAsia="zh-CN"/>
              </w:rPr>
              <w:t>0</w:t>
            </w:r>
            <w:r w:rsidRPr="00344DCD">
              <w:rPr>
                <w:rFonts w:ascii="Book Antiqua" w:eastAsia="Times New Roman" w:hAnsi="Book Antiqua" w:cs="Times New Roman"/>
                <w:sz w:val="24"/>
                <w:szCs w:val="24"/>
              </w:rPr>
              <w:t>.001</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8F2A92" w:rsidP="00344DCD">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   </w:t>
            </w:r>
            <w:r w:rsidR="007E54CA" w:rsidRPr="00344DCD">
              <w:rPr>
                <w:rFonts w:ascii="Book Antiqua" w:eastAsia="Times New Roman" w:hAnsi="Book Antiqua" w:cs="Times New Roman"/>
                <w:sz w:val="24"/>
                <w:szCs w:val="24"/>
              </w:rPr>
              <w:t xml:space="preserve">Major </w:t>
            </w:r>
            <w:r w:rsidR="00344DCD">
              <w:rPr>
                <w:rFonts w:ascii="Book Antiqua" w:hAnsi="Book Antiqua" w:cs="Times New Roman" w:hint="eastAsia"/>
                <w:sz w:val="24"/>
                <w:szCs w:val="24"/>
                <w:lang w:eastAsia="zh-CN"/>
              </w:rPr>
              <w:t>d</w:t>
            </w:r>
            <w:r w:rsidR="007E54CA" w:rsidRPr="00344DCD">
              <w:rPr>
                <w:rFonts w:ascii="Book Antiqua" w:eastAsia="Times New Roman" w:hAnsi="Book Antiqua" w:cs="Times New Roman"/>
                <w:sz w:val="24"/>
                <w:szCs w:val="24"/>
              </w:rPr>
              <w:t>epression</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398 (51.7)</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69 (67.0)</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329 (49.3)</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8F2A92" w:rsidP="00344DCD">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   </w:t>
            </w:r>
            <w:r w:rsidR="007E54CA" w:rsidRPr="00344DCD">
              <w:rPr>
                <w:rFonts w:ascii="Book Antiqua" w:eastAsia="Times New Roman" w:hAnsi="Book Antiqua" w:cs="Times New Roman"/>
                <w:sz w:val="24"/>
                <w:szCs w:val="24"/>
              </w:rPr>
              <w:t xml:space="preserve">Minor </w:t>
            </w:r>
            <w:r w:rsidR="00344DCD">
              <w:rPr>
                <w:rFonts w:ascii="Book Antiqua" w:hAnsi="Book Antiqua" w:cs="Times New Roman" w:hint="eastAsia"/>
                <w:sz w:val="24"/>
                <w:szCs w:val="24"/>
                <w:lang w:eastAsia="zh-CN"/>
              </w:rPr>
              <w:t>d</w:t>
            </w:r>
            <w:r w:rsidR="007E54CA" w:rsidRPr="00344DCD">
              <w:rPr>
                <w:rFonts w:ascii="Book Antiqua" w:eastAsia="Times New Roman" w:hAnsi="Book Antiqua" w:cs="Times New Roman"/>
                <w:sz w:val="24"/>
                <w:szCs w:val="24"/>
              </w:rPr>
              <w:t xml:space="preserve">epression </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348 (45.2)</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28 (27.2)</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320(48.0)</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8F2A92"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 xml:space="preserve">   </w:t>
            </w:r>
            <w:r w:rsidR="007E54CA" w:rsidRPr="00344DCD">
              <w:rPr>
                <w:rFonts w:ascii="Book Antiqua" w:eastAsia="Times New Roman" w:hAnsi="Book Antiqua" w:cs="Times New Roman"/>
                <w:sz w:val="24"/>
                <w:szCs w:val="24"/>
              </w:rPr>
              <w:t>Dysthymia</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24 (3.1)</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6 (5.8)</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18 (2.7)</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Times New Roman" w:hAnsi="Book Antiqua" w:cs="Times New Roman"/>
                <w:sz w:val="24"/>
                <w:szCs w:val="24"/>
              </w:rPr>
            </w:pPr>
          </w:p>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Psychosocial measures</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A36E8A" w:rsidP="0073771A">
            <w:pPr>
              <w:spacing w:after="0" w:line="360" w:lineRule="auto"/>
              <w:jc w:val="both"/>
              <w:rPr>
                <w:rFonts w:ascii="Book Antiqua" w:eastAsia="Calibri" w:hAnsi="Book Antiqua" w:cs="Calibri"/>
                <w:sz w:val="24"/>
                <w:szCs w:val="24"/>
              </w:rPr>
            </w:pP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Baseline Depression Symptom Severity (BDI), mean (SD)</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17.7 (7.8)</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22.4 (9.3)</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17.0 (7.4)</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344DCD" w:rsidP="0073771A">
            <w:pPr>
              <w:spacing w:after="0" w:line="360" w:lineRule="auto"/>
              <w:jc w:val="both"/>
              <w:rPr>
                <w:rFonts w:ascii="Book Antiqua" w:hAnsi="Book Antiqua"/>
                <w:sz w:val="24"/>
                <w:szCs w:val="24"/>
              </w:rPr>
            </w:pPr>
            <w:r>
              <w:rPr>
                <w:rFonts w:ascii="Book Antiqua" w:eastAsia="Times New Roman" w:hAnsi="Book Antiqua" w:cs="Times New Roman"/>
                <w:sz w:val="24"/>
                <w:szCs w:val="24"/>
              </w:rPr>
              <w:t>t</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 xml:space="preserve">= 6.62, </w:t>
            </w:r>
            <w:r w:rsidRPr="00344DCD">
              <w:rPr>
                <w:rFonts w:ascii="Book Antiqua" w:eastAsia="Times New Roman" w:hAnsi="Book Antiqua" w:cs="Times New Roman"/>
                <w:i/>
                <w:sz w:val="24"/>
                <w:szCs w:val="24"/>
              </w:rPr>
              <w:t>P</w:t>
            </w:r>
            <w:r w:rsidRPr="00344DCD">
              <w:rPr>
                <w:rFonts w:ascii="Book Antiqua" w:eastAsia="Times New Roman" w:hAnsi="Book Antiqua" w:cs="Times New Roman"/>
                <w:sz w:val="24"/>
                <w:szCs w:val="24"/>
              </w:rPr>
              <w:t xml:space="preserve"> </w:t>
            </w:r>
            <w:r w:rsidR="00967BC9" w:rsidRPr="00344DCD">
              <w:rPr>
                <w:rFonts w:ascii="Book Antiqua" w:eastAsia="Times New Roman" w:hAnsi="Book Antiqua" w:cs="Times New Roman"/>
                <w:sz w:val="24"/>
                <w:szCs w:val="24"/>
              </w:rPr>
              <w:t xml:space="preserve">&lt; </w:t>
            </w:r>
            <w:r w:rsidR="007E54CA" w:rsidRPr="00344DCD">
              <w:rPr>
                <w:rFonts w:ascii="Book Antiqua" w:eastAsia="Times New Roman" w:hAnsi="Book Antiqua" w:cs="Times New Roman"/>
                <w:sz w:val="24"/>
                <w:szCs w:val="24"/>
              </w:rPr>
              <w:t xml:space="preserve"> 0.001</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Baseline Perceived Social Support (ESSI), mean (SD)</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24.5(6.4)</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22.9 (7.0)</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24.7 (6.3)</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344DCD" w:rsidP="0073771A">
            <w:pPr>
              <w:spacing w:after="0" w:line="360" w:lineRule="auto"/>
              <w:jc w:val="both"/>
              <w:rPr>
                <w:rFonts w:ascii="Book Antiqua" w:hAnsi="Book Antiqua"/>
                <w:sz w:val="24"/>
                <w:szCs w:val="24"/>
              </w:rPr>
            </w:pPr>
            <w:r>
              <w:rPr>
                <w:rFonts w:ascii="Book Antiqua" w:eastAsia="Times New Roman" w:hAnsi="Book Antiqua" w:cs="Times New Roman"/>
                <w:sz w:val="24"/>
                <w:szCs w:val="24"/>
              </w:rPr>
              <w:t>t</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 xml:space="preserve">= -2.74, </w:t>
            </w:r>
            <w:r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 </w:t>
            </w:r>
            <w:r w:rsidR="008F2A92" w:rsidRPr="00344DCD">
              <w:rPr>
                <w:rFonts w:ascii="Book Antiqua" w:eastAsia="Times New Roman" w:hAnsi="Book Antiqua" w:cs="Times New Roman"/>
                <w:sz w:val="24"/>
                <w:szCs w:val="24"/>
              </w:rPr>
              <w:t xml:space="preserve"> </w:t>
            </w:r>
            <w:r>
              <w:rPr>
                <w:rFonts w:ascii="Book Antiqua" w:hAnsi="Book Antiqua" w:cs="Times New Roman" w:hint="eastAsia"/>
                <w:sz w:val="24"/>
                <w:szCs w:val="24"/>
                <w:lang w:eastAsia="zh-CN"/>
              </w:rPr>
              <w:t>0</w:t>
            </w:r>
            <w:r w:rsidR="007E54CA" w:rsidRPr="00344DCD">
              <w:rPr>
                <w:rFonts w:ascii="Book Antiqua" w:eastAsia="Times New Roman" w:hAnsi="Book Antiqua" w:cs="Times New Roman"/>
                <w:sz w:val="24"/>
                <w:szCs w:val="24"/>
              </w:rPr>
              <w:t>.006</w:t>
            </w:r>
          </w:p>
        </w:tc>
      </w:tr>
      <w:tr w:rsidR="00690FBC" w:rsidRPr="00344DCD">
        <w:trPr>
          <w:trHeight w:val="1"/>
        </w:trPr>
        <w:tc>
          <w:tcPr>
            <w:tcW w:w="4005"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Baseline Depression Symptom (HAM-D), mean (SD)</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17.9 (6.3)</w:t>
            </w:r>
          </w:p>
        </w:tc>
        <w:tc>
          <w:tcPr>
            <w:tcW w:w="1193"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20.9 (6.5)</w:t>
            </w:r>
          </w:p>
        </w:tc>
        <w:tc>
          <w:tcPr>
            <w:tcW w:w="119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7E54CA" w:rsidP="0073771A">
            <w:pPr>
              <w:spacing w:after="0" w:line="360" w:lineRule="auto"/>
              <w:jc w:val="both"/>
              <w:rPr>
                <w:rFonts w:ascii="Book Antiqua" w:hAnsi="Book Antiqua"/>
                <w:sz w:val="24"/>
                <w:szCs w:val="24"/>
              </w:rPr>
            </w:pPr>
            <w:r w:rsidRPr="00344DCD">
              <w:rPr>
                <w:rFonts w:ascii="Book Antiqua" w:eastAsia="Times New Roman" w:hAnsi="Book Antiqua" w:cs="Times New Roman"/>
                <w:sz w:val="24"/>
                <w:szCs w:val="24"/>
              </w:rPr>
              <w:t>17.4 (6.1)</w:t>
            </w:r>
          </w:p>
        </w:tc>
        <w:tc>
          <w:tcPr>
            <w:tcW w:w="1994"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344DCD" w:rsidRDefault="00344DCD" w:rsidP="0073771A">
            <w:pPr>
              <w:spacing w:after="0" w:line="360" w:lineRule="auto"/>
              <w:jc w:val="both"/>
              <w:rPr>
                <w:rFonts w:ascii="Book Antiqua" w:hAnsi="Book Antiqua"/>
                <w:sz w:val="24"/>
                <w:szCs w:val="24"/>
              </w:rPr>
            </w:pPr>
            <w:r>
              <w:rPr>
                <w:rFonts w:ascii="Book Antiqua" w:eastAsia="Times New Roman" w:hAnsi="Book Antiqua" w:cs="Times New Roman"/>
                <w:sz w:val="24"/>
                <w:szCs w:val="24"/>
              </w:rPr>
              <w:t>t</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 xml:space="preserve">= 5.07, </w:t>
            </w:r>
            <w:r w:rsidRPr="00344DCD">
              <w:rPr>
                <w:rFonts w:ascii="Book Antiqua" w:eastAsia="Times New Roman" w:hAnsi="Book Antiqua" w:cs="Times New Roman"/>
                <w:i/>
                <w:sz w:val="24"/>
                <w:szCs w:val="24"/>
              </w:rPr>
              <w:t>P</w:t>
            </w:r>
            <w:r w:rsidR="00967BC9" w:rsidRPr="00344DCD">
              <w:rPr>
                <w:rFonts w:ascii="Book Antiqua" w:eastAsia="Times New Roman" w:hAnsi="Book Antiqua" w:cs="Times New Roman"/>
                <w:sz w:val="24"/>
                <w:szCs w:val="24"/>
              </w:rPr>
              <w:t xml:space="preserve"> &lt; </w:t>
            </w:r>
            <w:r w:rsidR="007E54CA" w:rsidRPr="00344DCD">
              <w:rPr>
                <w:rFonts w:ascii="Book Antiqua" w:eastAsia="Times New Roman" w:hAnsi="Book Antiqua" w:cs="Times New Roman"/>
                <w:sz w:val="24"/>
                <w:szCs w:val="24"/>
              </w:rPr>
              <w:t xml:space="preserve"> </w:t>
            </w:r>
            <w:r>
              <w:rPr>
                <w:rFonts w:ascii="Book Antiqua" w:hAnsi="Book Antiqua" w:cs="Times New Roman" w:hint="eastAsia"/>
                <w:sz w:val="24"/>
                <w:szCs w:val="24"/>
                <w:lang w:eastAsia="zh-CN"/>
              </w:rPr>
              <w:t>0</w:t>
            </w:r>
            <w:r w:rsidR="007E54CA" w:rsidRPr="00344DCD">
              <w:rPr>
                <w:rFonts w:ascii="Book Antiqua" w:eastAsia="Times New Roman" w:hAnsi="Book Antiqua" w:cs="Times New Roman"/>
                <w:sz w:val="24"/>
                <w:szCs w:val="24"/>
              </w:rPr>
              <w:t>.001</w:t>
            </w:r>
          </w:p>
        </w:tc>
      </w:tr>
    </w:tbl>
    <w:p w:rsidR="00A36E8A" w:rsidRPr="001E4B0D" w:rsidRDefault="00344DCD" w:rsidP="0073771A">
      <w:pPr>
        <w:spacing w:after="0" w:line="360" w:lineRule="auto"/>
        <w:jc w:val="both"/>
        <w:rPr>
          <w:rFonts w:ascii="Book Antiqua" w:hAnsi="Book Antiqua" w:cs="Calibri"/>
          <w:sz w:val="24"/>
          <w:szCs w:val="24"/>
          <w:lang w:eastAsia="zh-CN"/>
        </w:rPr>
      </w:pPr>
      <w:r w:rsidRPr="00344DCD">
        <w:rPr>
          <w:rFonts w:ascii="Book Antiqua" w:hAnsi="Book Antiqua" w:cs="Times New Roman" w:hint="eastAsia"/>
          <w:sz w:val="24"/>
          <w:szCs w:val="24"/>
          <w:vertAlign w:val="superscript"/>
          <w:lang w:eastAsia="zh-CN"/>
        </w:rPr>
        <w:t>1</w:t>
      </w:r>
      <w:r w:rsidR="007E54CA" w:rsidRPr="00344DCD">
        <w:rPr>
          <w:rFonts w:ascii="Book Antiqua" w:eastAsia="Times New Roman" w:hAnsi="Book Antiqua" w:cs="Times New Roman"/>
          <w:sz w:val="24"/>
          <w:szCs w:val="24"/>
        </w:rPr>
        <w:t>Except where mean (SD) is noted</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BDI</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Beck Depression Inventory</w:t>
      </w:r>
      <w:r>
        <w:rPr>
          <w:rFonts w:ascii="Book Antiqua" w:hAnsi="Book Antiqua" w:cs="Calibri" w:hint="eastAsia"/>
          <w:sz w:val="24"/>
          <w:szCs w:val="24"/>
          <w:lang w:eastAsia="zh-CN"/>
        </w:rPr>
        <w:t xml:space="preserve">; </w:t>
      </w:r>
      <w:r w:rsidR="007E54CA" w:rsidRPr="00344DCD">
        <w:rPr>
          <w:rFonts w:ascii="Book Antiqua" w:eastAsia="Times New Roman" w:hAnsi="Book Antiqua" w:cs="Times New Roman"/>
          <w:sz w:val="24"/>
          <w:szCs w:val="24"/>
        </w:rPr>
        <w:t>ESSI</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ENRICHD Social Support Inventory</w:t>
      </w:r>
      <w:r>
        <w:rPr>
          <w:rFonts w:ascii="Book Antiqua" w:hAnsi="Book Antiqua" w:cs="Calibri" w:hint="eastAsia"/>
          <w:sz w:val="24"/>
          <w:szCs w:val="24"/>
          <w:lang w:eastAsia="zh-CN"/>
        </w:rPr>
        <w:t xml:space="preserve">; </w:t>
      </w:r>
      <w:r w:rsidR="007E54CA" w:rsidRPr="00344DCD">
        <w:rPr>
          <w:rFonts w:ascii="Book Antiqua" w:eastAsia="Times New Roman" w:hAnsi="Book Antiqua" w:cs="Times New Roman"/>
          <w:sz w:val="24"/>
          <w:szCs w:val="24"/>
        </w:rPr>
        <w:t>HAM-D</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Hamilton Depression Rating Scale</w:t>
      </w:r>
      <w:r>
        <w:rPr>
          <w:rFonts w:ascii="Book Antiqua" w:hAnsi="Book Antiqua" w:cs="Calibri" w:hint="eastAsia"/>
          <w:sz w:val="24"/>
          <w:szCs w:val="24"/>
          <w:lang w:eastAsia="zh-CN"/>
        </w:rPr>
        <w:t xml:space="preserve">; </w:t>
      </w:r>
      <w:r w:rsidR="007E54CA" w:rsidRPr="00344DCD">
        <w:rPr>
          <w:rFonts w:ascii="Book Antiqua" w:eastAsia="Times New Roman" w:hAnsi="Book Antiqua" w:cs="Times New Roman"/>
          <w:sz w:val="24"/>
          <w:szCs w:val="24"/>
        </w:rPr>
        <w:t>HS</w:t>
      </w:r>
      <w:r>
        <w:rPr>
          <w:rFonts w:ascii="Book Antiqua" w:hAnsi="Book Antiqua" w:cs="Times New Roman" w:hint="eastAsia"/>
          <w:sz w:val="24"/>
          <w:szCs w:val="24"/>
          <w:lang w:eastAsia="zh-CN"/>
        </w:rPr>
        <w:t xml:space="preserve">: </w:t>
      </w:r>
      <w:r w:rsidR="007E54CA" w:rsidRPr="00344DCD">
        <w:rPr>
          <w:rFonts w:ascii="Book Antiqua" w:eastAsia="Times New Roman" w:hAnsi="Book Antiqua" w:cs="Times New Roman"/>
          <w:sz w:val="24"/>
          <w:szCs w:val="24"/>
        </w:rPr>
        <w:t xml:space="preserve">High </w:t>
      </w:r>
      <w:r>
        <w:rPr>
          <w:rFonts w:ascii="Book Antiqua" w:hAnsi="Book Antiqua" w:cs="Times New Roman" w:hint="eastAsia"/>
          <w:sz w:val="24"/>
          <w:szCs w:val="24"/>
          <w:lang w:eastAsia="zh-CN"/>
        </w:rPr>
        <w:t>s</w:t>
      </w:r>
      <w:r w:rsidR="007E54CA" w:rsidRPr="00344DCD">
        <w:rPr>
          <w:rFonts w:ascii="Book Antiqua" w:eastAsia="Times New Roman" w:hAnsi="Book Antiqua" w:cs="Times New Roman"/>
          <w:sz w:val="24"/>
          <w:szCs w:val="24"/>
        </w:rPr>
        <w:t>chool</w:t>
      </w:r>
      <w:r>
        <w:rPr>
          <w:rFonts w:ascii="Book Antiqua" w:hAnsi="Book Antiqua" w:cs="Calibri" w:hint="eastAsia"/>
          <w:sz w:val="24"/>
          <w:szCs w:val="24"/>
          <w:lang w:eastAsia="zh-CN"/>
        </w:rPr>
        <w:t xml:space="preserve"> </w:t>
      </w:r>
      <w:r w:rsidR="007E54CA" w:rsidRPr="00344DCD">
        <w:rPr>
          <w:rFonts w:ascii="Book Antiqua" w:eastAsia="Times New Roman" w:hAnsi="Book Antiqua" w:cs="Times New Roman"/>
          <w:sz w:val="24"/>
          <w:szCs w:val="24"/>
        </w:rPr>
        <w:t>TRD</w:t>
      </w:r>
      <w:r>
        <w:rPr>
          <w:rFonts w:ascii="Book Antiqua" w:hAnsi="Book Antiqua" w:cs="Times New Roman" w:hint="eastAsia"/>
          <w:sz w:val="24"/>
          <w:szCs w:val="24"/>
          <w:lang w:eastAsia="zh-CN"/>
        </w:rPr>
        <w:t>:</w:t>
      </w:r>
      <w:r>
        <w:rPr>
          <w:rFonts w:ascii="Book Antiqua" w:hAnsi="Book Antiqua" w:cs="Times New Roman"/>
          <w:sz w:val="24"/>
          <w:szCs w:val="24"/>
          <w:lang w:eastAsia="zh-CN"/>
        </w:rPr>
        <w:t xml:space="preserve"> </w:t>
      </w:r>
      <w:r w:rsidR="00A9302A" w:rsidRPr="00344DCD">
        <w:rPr>
          <w:rFonts w:ascii="Book Antiqua" w:eastAsia="Times New Roman" w:hAnsi="Book Antiqua" w:cs="Times New Roman"/>
          <w:sz w:val="24"/>
          <w:szCs w:val="24"/>
        </w:rPr>
        <w:t>T</w:t>
      </w:r>
      <w:r w:rsidRPr="00344DCD">
        <w:rPr>
          <w:rFonts w:ascii="Book Antiqua" w:eastAsia="Times New Roman" w:hAnsi="Book Antiqua" w:cs="Times New Roman"/>
          <w:sz w:val="24"/>
          <w:szCs w:val="24"/>
        </w:rPr>
        <w:t>reatment resistant dep</w:t>
      </w:r>
      <w:r w:rsidR="007E54CA" w:rsidRPr="00344DCD">
        <w:rPr>
          <w:rFonts w:ascii="Book Antiqua" w:eastAsia="Times New Roman" w:hAnsi="Book Antiqua" w:cs="Times New Roman"/>
          <w:sz w:val="24"/>
          <w:szCs w:val="24"/>
        </w:rPr>
        <w:t>ression</w:t>
      </w:r>
      <w:r w:rsidR="001E4B0D">
        <w:rPr>
          <w:rFonts w:ascii="Book Antiqua" w:hAnsi="Book Antiqua" w:cs="Times New Roman" w:hint="eastAsia"/>
          <w:sz w:val="24"/>
          <w:szCs w:val="24"/>
          <w:lang w:eastAsia="zh-CN"/>
        </w:rPr>
        <w:t xml:space="preserve">; MI: </w:t>
      </w:r>
      <w:r w:rsidR="001E4B0D" w:rsidRPr="001E4B0D">
        <w:rPr>
          <w:rFonts w:ascii="Book Antiqua" w:eastAsia="Times New Roman" w:hAnsi="Book Antiqua" w:cs="Times New Roman"/>
          <w:sz w:val="24"/>
          <w:szCs w:val="24"/>
        </w:rPr>
        <w:t>Myocardial infarction</w:t>
      </w:r>
      <w:r w:rsidR="001E4B0D" w:rsidRPr="001E4B0D">
        <w:rPr>
          <w:rFonts w:ascii="Book Antiqua" w:hAnsi="Book Antiqua" w:cs="Times New Roman" w:hint="eastAsia"/>
          <w:sz w:val="24"/>
          <w:szCs w:val="24"/>
          <w:lang w:eastAsia="zh-CN"/>
        </w:rPr>
        <w:t>.</w:t>
      </w:r>
    </w:p>
    <w:p w:rsidR="00344DCD" w:rsidRPr="001E4B0D" w:rsidRDefault="00344DCD" w:rsidP="0073771A">
      <w:pPr>
        <w:spacing w:after="0" w:line="360" w:lineRule="auto"/>
        <w:jc w:val="both"/>
        <w:rPr>
          <w:rFonts w:ascii="Book Antiqua" w:hAnsi="Book Antiqua" w:cs="Times New Roman"/>
          <w:b/>
          <w:sz w:val="24"/>
          <w:szCs w:val="24"/>
          <w:lang w:eastAsia="zh-CN"/>
        </w:rPr>
      </w:pPr>
    </w:p>
    <w:p w:rsidR="00A36E8A" w:rsidRPr="001E4B0D" w:rsidRDefault="007E54CA" w:rsidP="0073771A">
      <w:pPr>
        <w:spacing w:after="0" w:line="360" w:lineRule="auto"/>
        <w:jc w:val="both"/>
        <w:rPr>
          <w:rFonts w:ascii="Book Antiqua" w:eastAsia="Times New Roman" w:hAnsi="Book Antiqua" w:cs="Times New Roman"/>
          <w:b/>
          <w:sz w:val="24"/>
          <w:szCs w:val="24"/>
        </w:rPr>
      </w:pPr>
      <w:r w:rsidRPr="001E4B0D">
        <w:rPr>
          <w:rFonts w:ascii="Book Antiqua" w:eastAsia="Times New Roman" w:hAnsi="Book Antiqua" w:cs="Times New Roman"/>
          <w:b/>
          <w:sz w:val="24"/>
          <w:szCs w:val="24"/>
        </w:rPr>
        <w:t>Table 2 Results of separate Cox regression analyses to examine the contributions of each biological, social and psychological predictor to mortality among treated post-</w:t>
      </w:r>
      <w:r w:rsidR="001E4B0D" w:rsidRPr="001E4B0D">
        <w:rPr>
          <w:rFonts w:ascii="Book Antiqua" w:eastAsia="Times New Roman" w:hAnsi="Book Antiqua" w:cs="Times New Roman"/>
          <w:b/>
          <w:sz w:val="24"/>
          <w:szCs w:val="24"/>
        </w:rPr>
        <w:t xml:space="preserve"> myocardial infarction</w:t>
      </w:r>
      <w:r w:rsidRPr="001E4B0D">
        <w:rPr>
          <w:rFonts w:ascii="Book Antiqua" w:eastAsia="Times New Roman" w:hAnsi="Book Antiqua" w:cs="Times New Roman"/>
          <w:b/>
          <w:sz w:val="24"/>
          <w:szCs w:val="24"/>
        </w:rPr>
        <w:t xml:space="preserve"> patients with depression (</w:t>
      </w:r>
      <w:r w:rsidR="001E4B0D" w:rsidRPr="001E4B0D">
        <w:rPr>
          <w:rFonts w:ascii="Book Antiqua" w:hAnsi="Book Antiqua" w:cs="Times New Roman" w:hint="eastAsia"/>
          <w:b/>
          <w:i/>
          <w:sz w:val="24"/>
          <w:szCs w:val="24"/>
          <w:lang w:eastAsia="zh-CN"/>
        </w:rPr>
        <w:t>n</w:t>
      </w:r>
      <w:r w:rsidR="001E4B0D" w:rsidRPr="001E4B0D">
        <w:rPr>
          <w:rFonts w:ascii="Book Antiqua" w:hAnsi="Book Antiqua" w:cs="Times New Roman" w:hint="eastAsia"/>
          <w:b/>
          <w:sz w:val="24"/>
          <w:szCs w:val="24"/>
          <w:lang w:eastAsia="zh-CN"/>
        </w:rPr>
        <w:t xml:space="preserve"> </w:t>
      </w:r>
      <w:r w:rsidRPr="001E4B0D">
        <w:rPr>
          <w:rFonts w:ascii="Book Antiqua" w:eastAsia="Times New Roman" w:hAnsi="Book Antiqua" w:cs="Times New Roman"/>
          <w:b/>
          <w:sz w:val="24"/>
          <w:szCs w:val="24"/>
        </w:rPr>
        <w:t>=</w:t>
      </w:r>
      <w:r w:rsidR="001E4B0D" w:rsidRPr="001E4B0D">
        <w:rPr>
          <w:rFonts w:ascii="Book Antiqua" w:hAnsi="Book Antiqua" w:cs="Times New Roman" w:hint="eastAsia"/>
          <w:b/>
          <w:sz w:val="24"/>
          <w:szCs w:val="24"/>
          <w:lang w:eastAsia="zh-CN"/>
        </w:rPr>
        <w:t xml:space="preserve"> </w:t>
      </w:r>
      <w:r w:rsidRPr="001E4B0D">
        <w:rPr>
          <w:rFonts w:ascii="Book Antiqua" w:eastAsia="Times New Roman" w:hAnsi="Book Antiqua" w:cs="Times New Roman"/>
          <w:b/>
          <w:sz w:val="24"/>
          <w:szCs w:val="24"/>
        </w:rPr>
        <w:t>770)</w:t>
      </w:r>
    </w:p>
    <w:tbl>
      <w:tblPr>
        <w:tblW w:w="0" w:type="auto"/>
        <w:tblInd w:w="98" w:type="dxa"/>
        <w:tblCellMar>
          <w:left w:w="10" w:type="dxa"/>
          <w:right w:w="10" w:type="dxa"/>
        </w:tblCellMar>
        <w:tblLook w:val="0000" w:firstRow="0" w:lastRow="0" w:firstColumn="0" w:lastColumn="0" w:noHBand="0" w:noVBand="0"/>
      </w:tblPr>
      <w:tblGrid>
        <w:gridCol w:w="222"/>
        <w:gridCol w:w="3201"/>
        <w:gridCol w:w="902"/>
        <w:gridCol w:w="756"/>
        <w:gridCol w:w="876"/>
        <w:gridCol w:w="902"/>
        <w:gridCol w:w="930"/>
        <w:gridCol w:w="1386"/>
      </w:tblGrid>
      <w:tr w:rsidR="00690FBC" w:rsidRPr="001E4B0D">
        <w:trPr>
          <w:trHeight w:val="1"/>
        </w:trPr>
        <w:tc>
          <w:tcPr>
            <w:tcW w:w="3423"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753"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B</w:t>
            </w:r>
          </w:p>
        </w:tc>
        <w:tc>
          <w:tcPr>
            <w:tcW w:w="65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SE</w:t>
            </w:r>
          </w:p>
        </w:tc>
        <w:tc>
          <w:tcPr>
            <w:tcW w:w="831"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Wald</w:t>
            </w:r>
          </w:p>
        </w:tc>
        <w:tc>
          <w:tcPr>
            <w:tcW w:w="753"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Sig.</w:t>
            </w:r>
          </w:p>
        </w:tc>
        <w:tc>
          <w:tcPr>
            <w:tcW w:w="930"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HR</w:t>
            </w:r>
          </w:p>
        </w:tc>
        <w:tc>
          <w:tcPr>
            <w:tcW w:w="1386"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1E4B0D">
            <w:pPr>
              <w:spacing w:after="0" w:line="360" w:lineRule="auto"/>
              <w:jc w:val="both"/>
              <w:rPr>
                <w:rFonts w:ascii="Book Antiqua" w:hAnsi="Book Antiqua" w:cs="Times New Roman"/>
                <w:sz w:val="24"/>
                <w:szCs w:val="24"/>
                <w:lang w:eastAsia="zh-CN"/>
              </w:rPr>
            </w:pPr>
            <w:r w:rsidRPr="001E4B0D">
              <w:rPr>
                <w:rFonts w:ascii="Book Antiqua" w:eastAsia="Times New Roman" w:hAnsi="Book Antiqua" w:cs="Times New Roman"/>
                <w:sz w:val="24"/>
                <w:szCs w:val="24"/>
              </w:rPr>
              <w:t>95%CI</w:t>
            </w:r>
          </w:p>
        </w:tc>
      </w:tr>
      <w:tr w:rsidR="00690FBC" w:rsidRPr="001E4B0D">
        <w:trPr>
          <w:trHeight w:val="1"/>
        </w:trPr>
        <w:tc>
          <w:tcPr>
            <w:tcW w:w="3423"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1E4B0D">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Biological </w:t>
            </w:r>
            <w:r w:rsidR="001E4B0D">
              <w:rPr>
                <w:rFonts w:ascii="Book Antiqua" w:hAnsi="Book Antiqua" w:cs="Times New Roman" w:hint="eastAsia"/>
                <w:sz w:val="24"/>
                <w:szCs w:val="24"/>
                <w:lang w:eastAsia="zh-CN"/>
              </w:rPr>
              <w:t>f</w:t>
            </w:r>
            <w:r w:rsidRPr="001E4B0D">
              <w:rPr>
                <w:rFonts w:ascii="Book Antiqua" w:eastAsia="Times New Roman" w:hAnsi="Book Antiqua" w:cs="Times New Roman"/>
                <w:sz w:val="24"/>
                <w:szCs w:val="24"/>
              </w:rPr>
              <w:t>actors</w:t>
            </w:r>
          </w:p>
        </w:tc>
        <w:tc>
          <w:tcPr>
            <w:tcW w:w="753"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651"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831"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753"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930"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1386"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1E4B0D">
            <w:pPr>
              <w:spacing w:after="0" w:line="360" w:lineRule="auto"/>
              <w:jc w:val="both"/>
              <w:rPr>
                <w:rFonts w:ascii="Book Antiqua" w:hAnsi="Book Antiqua"/>
                <w:sz w:val="24"/>
                <w:szCs w:val="24"/>
                <w:lang w:eastAsia="zh-CN"/>
              </w:rPr>
            </w:pPr>
            <w:r w:rsidRPr="001E4B0D">
              <w:rPr>
                <w:rFonts w:ascii="Book Antiqua" w:eastAsia="Times New Roman" w:hAnsi="Book Antiqua" w:cs="Times New Roman"/>
                <w:sz w:val="24"/>
                <w:szCs w:val="24"/>
              </w:rPr>
              <w:t>Age</w:t>
            </w:r>
            <w:r w:rsidR="001E4B0D" w:rsidRPr="001E4B0D">
              <w:rPr>
                <w:rFonts w:ascii="Book Antiqua" w:hAnsi="Book Antiqua" w:cs="Times New Roman" w:hint="eastAsia"/>
                <w:sz w:val="24"/>
                <w:szCs w:val="24"/>
                <w:vertAlign w:val="superscript"/>
                <w:lang w:eastAsia="zh-CN"/>
              </w:rPr>
              <w:t>1</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.048</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.011</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19.205</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&lt;</w:t>
            </w:r>
            <w:r w:rsidR="001E4B0D">
              <w:rPr>
                <w:rFonts w:ascii="Book Antiqua" w:hAnsi="Book Antiqua" w:cs="Times New Roman" w:hint="eastAsia"/>
                <w:sz w:val="24"/>
                <w:szCs w:val="24"/>
                <w:lang w:eastAsia="zh-CN"/>
              </w:rPr>
              <w:t>0</w:t>
            </w:r>
            <w:r w:rsidRPr="001E4B0D">
              <w:rPr>
                <w:rFonts w:ascii="Book Antiqua" w:eastAsia="Times New Roman" w:hAnsi="Book Antiqua" w:cs="Times New Roman"/>
                <w:sz w:val="24"/>
                <w:szCs w:val="24"/>
              </w:rPr>
              <w:t>.001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1.050</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1.027-1.073</w:t>
            </w: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Female </w:t>
            </w:r>
            <w:r w:rsidR="001E4B0D" w:rsidRPr="001E4B0D">
              <w:rPr>
                <w:rFonts w:ascii="Book Antiqua" w:eastAsia="Times New Roman" w:hAnsi="Book Antiqua" w:cs="Times New Roman"/>
                <w:sz w:val="24"/>
                <w:szCs w:val="24"/>
              </w:rPr>
              <w:t>g</w:t>
            </w:r>
            <w:r w:rsidRPr="001E4B0D">
              <w:rPr>
                <w:rFonts w:ascii="Book Antiqua" w:eastAsia="Times New Roman" w:hAnsi="Book Antiqua" w:cs="Times New Roman"/>
                <w:sz w:val="24"/>
                <w:szCs w:val="24"/>
              </w:rPr>
              <w:t>ender</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.741</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.266</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7.791</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.005</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2.098</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1.247-3.531</w:t>
            </w: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Minority </w:t>
            </w:r>
            <w:r w:rsidR="001E4B0D" w:rsidRPr="001E4B0D">
              <w:rPr>
                <w:rFonts w:ascii="Book Antiqua" w:eastAsia="Times New Roman" w:hAnsi="Book Antiqua" w:cs="Times New Roman"/>
                <w:sz w:val="24"/>
                <w:szCs w:val="24"/>
              </w:rPr>
              <w:t>s</w:t>
            </w:r>
            <w:r w:rsidRPr="001E4B0D">
              <w:rPr>
                <w:rFonts w:ascii="Book Antiqua" w:eastAsia="Times New Roman" w:hAnsi="Book Antiqua" w:cs="Times New Roman"/>
                <w:sz w:val="24"/>
                <w:szCs w:val="24"/>
              </w:rPr>
              <w:t>tatus</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.020</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.272</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.005</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.943</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1.020</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.599-1.737</w:t>
            </w: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Diabetes</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1.448</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.272</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28.401</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&lt;</w:t>
            </w:r>
            <w:r w:rsidR="001E4B0D">
              <w:rPr>
                <w:rFonts w:ascii="Book Antiqua" w:hAnsi="Book Antiqua" w:cs="Times New Roman" w:hint="eastAsia"/>
                <w:sz w:val="24"/>
                <w:szCs w:val="24"/>
                <w:lang w:eastAsia="zh-CN"/>
              </w:rPr>
              <w:t>0</w:t>
            </w:r>
            <w:r w:rsidRPr="001E4B0D">
              <w:rPr>
                <w:rFonts w:ascii="Book Antiqua" w:eastAsia="Times New Roman" w:hAnsi="Book Antiqua" w:cs="Times New Roman"/>
                <w:sz w:val="24"/>
                <w:szCs w:val="24"/>
              </w:rPr>
              <w:t>.001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4.255</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2.498-7.247</w:t>
            </w: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Heart </w:t>
            </w:r>
            <w:r w:rsidR="001E4B0D" w:rsidRPr="001E4B0D">
              <w:rPr>
                <w:rFonts w:ascii="Book Antiqua" w:eastAsia="Times New Roman" w:hAnsi="Book Antiqua" w:cs="Times New Roman"/>
                <w:sz w:val="24"/>
                <w:szCs w:val="24"/>
              </w:rPr>
              <w:t>f</w:t>
            </w:r>
            <w:r w:rsidRPr="001E4B0D">
              <w:rPr>
                <w:rFonts w:ascii="Book Antiqua" w:eastAsia="Times New Roman" w:hAnsi="Book Antiqua" w:cs="Times New Roman"/>
                <w:sz w:val="24"/>
                <w:szCs w:val="24"/>
              </w:rPr>
              <w:t>ailure</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1.495</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.275</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29.507</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&lt;</w:t>
            </w:r>
            <w:r w:rsidR="001E4B0D">
              <w:rPr>
                <w:rFonts w:ascii="Book Antiqua" w:hAnsi="Book Antiqua" w:cs="Times New Roman" w:hint="eastAsia"/>
                <w:sz w:val="24"/>
                <w:szCs w:val="24"/>
                <w:lang w:eastAsia="zh-CN"/>
              </w:rPr>
              <w:t>0</w:t>
            </w:r>
            <w:r w:rsidRPr="001E4B0D">
              <w:rPr>
                <w:rFonts w:ascii="Book Antiqua" w:eastAsia="Times New Roman" w:hAnsi="Book Antiqua" w:cs="Times New Roman"/>
                <w:sz w:val="24"/>
                <w:szCs w:val="24"/>
              </w:rPr>
              <w:t>.001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4.461</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2.601-7.652</w:t>
            </w: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Hypertension</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1.002</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.322</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9.675</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.002</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2.723</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1.449-5.120</w:t>
            </w: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Prior MI</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.961</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.261</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13.533</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&lt;</w:t>
            </w:r>
            <w:r w:rsidR="001E4B0D">
              <w:rPr>
                <w:rFonts w:ascii="Book Antiqua" w:hAnsi="Book Antiqua" w:cs="Times New Roman" w:hint="eastAsia"/>
                <w:sz w:val="24"/>
                <w:szCs w:val="24"/>
                <w:lang w:eastAsia="zh-CN"/>
              </w:rPr>
              <w:t>0</w:t>
            </w:r>
            <w:r w:rsidRPr="001E4B0D">
              <w:rPr>
                <w:rFonts w:ascii="Book Antiqua" w:eastAsia="Times New Roman" w:hAnsi="Book Antiqua" w:cs="Times New Roman"/>
                <w:sz w:val="24"/>
                <w:szCs w:val="24"/>
              </w:rPr>
              <w:t>.001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2.616</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1.567-4.365</w:t>
            </w: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Prior </w:t>
            </w:r>
            <w:r w:rsidR="001E4B0D" w:rsidRPr="001E4B0D">
              <w:rPr>
                <w:rFonts w:ascii="Book Antiqua" w:eastAsia="Times New Roman" w:hAnsi="Book Antiqua" w:cs="Times New Roman"/>
                <w:sz w:val="24"/>
                <w:szCs w:val="24"/>
              </w:rPr>
              <w:t>s</w:t>
            </w:r>
            <w:r w:rsidRPr="001E4B0D">
              <w:rPr>
                <w:rFonts w:ascii="Book Antiqua" w:eastAsia="Times New Roman" w:hAnsi="Book Antiqua" w:cs="Times New Roman"/>
                <w:sz w:val="24"/>
                <w:szCs w:val="24"/>
              </w:rPr>
              <w:t>troke</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1.165</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.306</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14.496</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&lt;</w:t>
            </w:r>
            <w:r w:rsidR="001E4B0D">
              <w:rPr>
                <w:rFonts w:ascii="Book Antiqua" w:hAnsi="Book Antiqua" w:cs="Times New Roman" w:hint="eastAsia"/>
                <w:sz w:val="24"/>
                <w:szCs w:val="24"/>
                <w:lang w:eastAsia="zh-CN"/>
              </w:rPr>
              <w:t>0</w:t>
            </w:r>
            <w:r w:rsidRPr="001E4B0D">
              <w:rPr>
                <w:rFonts w:ascii="Book Antiqua" w:eastAsia="Times New Roman" w:hAnsi="Book Antiqua" w:cs="Times New Roman"/>
                <w:sz w:val="24"/>
                <w:szCs w:val="24"/>
              </w:rPr>
              <w:t>.001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3.207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1.760-5.843</w:t>
            </w: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Current </w:t>
            </w:r>
            <w:r w:rsidR="001E4B0D" w:rsidRPr="001E4B0D">
              <w:rPr>
                <w:rFonts w:ascii="Book Antiqua" w:eastAsia="Times New Roman" w:hAnsi="Book Antiqua" w:cs="Times New Roman"/>
                <w:sz w:val="24"/>
                <w:szCs w:val="24"/>
              </w:rPr>
              <w:t>s</w:t>
            </w:r>
            <w:r w:rsidRPr="001E4B0D">
              <w:rPr>
                <w:rFonts w:ascii="Book Antiqua" w:eastAsia="Times New Roman" w:hAnsi="Book Antiqua" w:cs="Times New Roman"/>
                <w:sz w:val="24"/>
                <w:szCs w:val="24"/>
              </w:rPr>
              <w:t>moker</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-1.128</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.361</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9.781</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.002</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1E4B0D">
            <w:pPr>
              <w:tabs>
                <w:tab w:val="left" w:pos="24"/>
                <w:tab w:val="right" w:pos="594"/>
              </w:tabs>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ab/>
            </w:r>
            <w:r w:rsidR="001E4B0D">
              <w:rPr>
                <w:rFonts w:ascii="Book Antiqua" w:hAnsi="Book Antiqua" w:cs="Times New Roman" w:hint="eastAsia"/>
                <w:sz w:val="24"/>
                <w:szCs w:val="24"/>
                <w:lang w:eastAsia="zh-CN"/>
              </w:rPr>
              <w:t>0</w:t>
            </w:r>
            <w:r w:rsidRPr="001E4B0D">
              <w:rPr>
                <w:rFonts w:ascii="Book Antiqua" w:eastAsia="Times New Roman" w:hAnsi="Book Antiqua" w:cs="Times New Roman"/>
                <w:sz w:val="24"/>
                <w:szCs w:val="24"/>
              </w:rPr>
              <w:t>.324</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.160-.656</w:t>
            </w:r>
          </w:p>
        </w:tc>
      </w:tr>
      <w:tr w:rsidR="00690FBC" w:rsidRPr="001E4B0D">
        <w:trPr>
          <w:trHeight w:val="1"/>
        </w:trPr>
        <w:tc>
          <w:tcPr>
            <w:tcW w:w="34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Social </w:t>
            </w:r>
            <w:r w:rsidR="001E4B0D" w:rsidRPr="001E4B0D">
              <w:rPr>
                <w:rFonts w:ascii="Book Antiqua" w:eastAsia="Times New Roman" w:hAnsi="Book Antiqua" w:cs="Times New Roman"/>
                <w:sz w:val="24"/>
                <w:szCs w:val="24"/>
              </w:rPr>
              <w:t>f</w:t>
            </w:r>
            <w:r w:rsidRPr="001E4B0D">
              <w:rPr>
                <w:rFonts w:ascii="Book Antiqua" w:eastAsia="Times New Roman" w:hAnsi="Book Antiqua" w:cs="Times New Roman"/>
                <w:sz w:val="24"/>
                <w:szCs w:val="24"/>
              </w:rPr>
              <w:t>actors</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Live </w:t>
            </w:r>
            <w:r w:rsidR="001E4B0D" w:rsidRPr="001E4B0D">
              <w:rPr>
                <w:rFonts w:ascii="Book Antiqua" w:eastAsia="Times New Roman" w:hAnsi="Book Antiqua" w:cs="Times New Roman"/>
                <w:sz w:val="24"/>
                <w:szCs w:val="24"/>
              </w:rPr>
              <w:t>a</w:t>
            </w:r>
            <w:r w:rsidRPr="001E4B0D">
              <w:rPr>
                <w:rFonts w:ascii="Book Antiqua" w:eastAsia="Times New Roman" w:hAnsi="Book Antiqua" w:cs="Times New Roman"/>
                <w:sz w:val="24"/>
                <w:szCs w:val="24"/>
              </w:rPr>
              <w:t>lone</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.552</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.258</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4.591</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.032</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1.737</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1.048-2.880</w:t>
            </w: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Perceived </w:t>
            </w:r>
            <w:r w:rsidR="001E4B0D" w:rsidRPr="001E4B0D">
              <w:rPr>
                <w:rFonts w:ascii="Book Antiqua" w:eastAsia="Times New Roman" w:hAnsi="Book Antiqua" w:cs="Times New Roman"/>
                <w:sz w:val="24"/>
                <w:szCs w:val="24"/>
              </w:rPr>
              <w:t>social sup</w:t>
            </w:r>
            <w:r w:rsidRPr="001E4B0D">
              <w:rPr>
                <w:rFonts w:ascii="Book Antiqua" w:eastAsia="Times New Roman" w:hAnsi="Book Antiqua" w:cs="Times New Roman"/>
                <w:sz w:val="24"/>
                <w:szCs w:val="24"/>
              </w:rPr>
              <w:t>port</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w:t>
            </w:r>
            <w:r w:rsidR="001E4B0D">
              <w:rPr>
                <w:rFonts w:ascii="Book Antiqua" w:hAnsi="Book Antiqua" w:cs="Times New Roman" w:hint="eastAsia"/>
                <w:sz w:val="24"/>
                <w:szCs w:val="24"/>
                <w:lang w:eastAsia="zh-CN"/>
              </w:rPr>
              <w:t>0</w:t>
            </w:r>
            <w:r w:rsidRPr="001E4B0D">
              <w:rPr>
                <w:rFonts w:ascii="Book Antiqua" w:eastAsia="Times New Roman" w:hAnsi="Book Antiqua" w:cs="Times New Roman"/>
                <w:sz w:val="24"/>
                <w:szCs w:val="24"/>
              </w:rPr>
              <w:t>.046</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.028</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2.768</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.096</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.955</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.904-1.008</w:t>
            </w: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1E4B0D">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Social </w:t>
            </w:r>
            <w:r w:rsidR="001E4B0D">
              <w:rPr>
                <w:rFonts w:ascii="Book Antiqua" w:hAnsi="Book Antiqua" w:cs="Times New Roman" w:hint="eastAsia"/>
                <w:sz w:val="24"/>
                <w:szCs w:val="24"/>
                <w:lang w:eastAsia="zh-CN"/>
              </w:rPr>
              <w:t>i</w:t>
            </w:r>
            <w:r w:rsidRPr="001E4B0D">
              <w:rPr>
                <w:rFonts w:ascii="Book Antiqua" w:eastAsia="Times New Roman" w:hAnsi="Book Antiqua" w:cs="Times New Roman"/>
                <w:sz w:val="24"/>
                <w:szCs w:val="24"/>
              </w:rPr>
              <w:t>solation</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w:t>
            </w:r>
            <w:r w:rsidR="001E4B0D">
              <w:rPr>
                <w:rFonts w:ascii="Book Antiqua" w:hAnsi="Book Antiqua" w:cs="Times New Roman" w:hint="eastAsia"/>
                <w:sz w:val="24"/>
                <w:szCs w:val="24"/>
                <w:lang w:eastAsia="zh-CN"/>
              </w:rPr>
              <w:t>0</w:t>
            </w:r>
            <w:r w:rsidRPr="001E4B0D">
              <w:rPr>
                <w:rFonts w:ascii="Book Antiqua" w:eastAsia="Times New Roman" w:hAnsi="Book Antiqua" w:cs="Times New Roman"/>
                <w:sz w:val="24"/>
                <w:szCs w:val="24"/>
              </w:rPr>
              <w:t>.197</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.258</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.582</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.446</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.822</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.496-1.361</w:t>
            </w:r>
          </w:p>
        </w:tc>
      </w:tr>
      <w:tr w:rsidR="00690FBC" w:rsidRPr="001E4B0D">
        <w:trPr>
          <w:trHeight w:val="1"/>
        </w:trPr>
        <w:tc>
          <w:tcPr>
            <w:tcW w:w="34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A9302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Psychological </w:t>
            </w:r>
            <w:r w:rsidR="00A9302A">
              <w:rPr>
                <w:rFonts w:ascii="Book Antiqua" w:hAnsi="Book Antiqua" w:cs="Times New Roman" w:hint="eastAsia"/>
                <w:sz w:val="24"/>
                <w:szCs w:val="24"/>
                <w:lang w:eastAsia="zh-CN"/>
              </w:rPr>
              <w:t>f</w:t>
            </w:r>
            <w:r w:rsidRPr="001E4B0D">
              <w:rPr>
                <w:rFonts w:ascii="Book Antiqua" w:eastAsia="Times New Roman" w:hAnsi="Book Antiqua" w:cs="Times New Roman"/>
                <w:sz w:val="24"/>
                <w:szCs w:val="24"/>
              </w:rPr>
              <w:t>actor</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r>
      <w:tr w:rsidR="00690FBC" w:rsidRPr="001E4B0D">
        <w:trPr>
          <w:trHeight w:val="1"/>
        </w:trPr>
        <w:tc>
          <w:tcPr>
            <w:tcW w:w="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Baseline </w:t>
            </w:r>
            <w:r w:rsidR="00A9302A" w:rsidRPr="001E4B0D">
              <w:rPr>
                <w:rFonts w:ascii="Book Antiqua" w:eastAsia="Times New Roman" w:hAnsi="Book Antiqua" w:cs="Times New Roman"/>
                <w:sz w:val="24"/>
                <w:szCs w:val="24"/>
              </w:rPr>
              <w:t>depression symptom severity</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&lt;</w:t>
            </w:r>
            <w:r w:rsidR="001E4B0D">
              <w:rPr>
                <w:rFonts w:ascii="Book Antiqua" w:hAnsi="Book Antiqua" w:cs="Times New Roman" w:hint="eastAsia"/>
                <w:sz w:val="24"/>
                <w:szCs w:val="24"/>
                <w:lang w:eastAsia="zh-CN"/>
              </w:rPr>
              <w:t>0</w:t>
            </w:r>
            <w:r w:rsidRPr="001E4B0D">
              <w:rPr>
                <w:rFonts w:ascii="Book Antiqua" w:eastAsia="Times New Roman" w:hAnsi="Book Antiqua" w:cs="Times New Roman"/>
                <w:sz w:val="24"/>
                <w:szCs w:val="24"/>
              </w:rPr>
              <w:t>.001</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.016</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.001</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.978</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1.000</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.968-1.032</w:t>
            </w:r>
          </w:p>
        </w:tc>
      </w:tr>
      <w:tr w:rsidR="00690FBC" w:rsidRPr="001E4B0D">
        <w:trPr>
          <w:trHeight w:val="1"/>
        </w:trPr>
        <w:tc>
          <w:tcPr>
            <w:tcW w:w="222"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36E8A" w:rsidRPr="001E4B0D" w:rsidRDefault="00A36E8A" w:rsidP="0073771A">
            <w:pPr>
              <w:spacing w:after="0" w:line="360" w:lineRule="auto"/>
              <w:jc w:val="both"/>
              <w:rPr>
                <w:rFonts w:ascii="Book Antiqua" w:eastAsia="Calibri" w:hAnsi="Book Antiqua" w:cs="Calibri"/>
                <w:sz w:val="24"/>
                <w:szCs w:val="24"/>
              </w:rPr>
            </w:pPr>
          </w:p>
        </w:tc>
        <w:tc>
          <w:tcPr>
            <w:tcW w:w="3201"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 xml:space="preserve">Treatment </w:t>
            </w:r>
            <w:r w:rsidR="00A9302A" w:rsidRPr="001E4B0D">
              <w:rPr>
                <w:rFonts w:ascii="Book Antiqua" w:eastAsia="Times New Roman" w:hAnsi="Book Antiqua" w:cs="Times New Roman"/>
                <w:sz w:val="24"/>
                <w:szCs w:val="24"/>
              </w:rPr>
              <w:t xml:space="preserve">resistant depression </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.534</w:t>
            </w:r>
          </w:p>
        </w:tc>
        <w:tc>
          <w:tcPr>
            <w:tcW w:w="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.312</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2.927</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.087</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7E54CA" w:rsidP="0073771A">
            <w:pPr>
              <w:spacing w:after="0" w:line="360" w:lineRule="auto"/>
              <w:jc w:val="both"/>
              <w:rPr>
                <w:rFonts w:ascii="Book Antiqua" w:hAnsi="Book Antiqua"/>
                <w:sz w:val="24"/>
                <w:szCs w:val="24"/>
              </w:rPr>
            </w:pPr>
            <w:r w:rsidRPr="001E4B0D">
              <w:rPr>
                <w:rFonts w:ascii="Book Antiqua" w:eastAsia="Times New Roman" w:hAnsi="Book Antiqua" w:cs="Times New Roman"/>
                <w:sz w:val="24"/>
                <w:szCs w:val="24"/>
              </w:rPr>
              <w:t>1.705</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36E8A" w:rsidRPr="001E4B0D" w:rsidRDefault="001E4B0D"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1E4B0D">
              <w:rPr>
                <w:rFonts w:ascii="Book Antiqua" w:eastAsia="Times New Roman" w:hAnsi="Book Antiqua" w:cs="Times New Roman"/>
                <w:sz w:val="24"/>
                <w:szCs w:val="24"/>
              </w:rPr>
              <w:t>.925-3.143</w:t>
            </w:r>
          </w:p>
        </w:tc>
      </w:tr>
    </w:tbl>
    <w:p w:rsidR="00A36E8A" w:rsidRPr="001E4B0D" w:rsidRDefault="001E4B0D" w:rsidP="0073771A">
      <w:pPr>
        <w:spacing w:after="0" w:line="360" w:lineRule="auto"/>
        <w:jc w:val="both"/>
        <w:rPr>
          <w:rFonts w:ascii="Book Antiqua" w:hAnsi="Book Antiqua" w:cs="Times New Roman"/>
          <w:sz w:val="24"/>
          <w:szCs w:val="24"/>
          <w:lang w:eastAsia="zh-CN"/>
        </w:rPr>
      </w:pPr>
      <w:r w:rsidRPr="001E4B0D">
        <w:rPr>
          <w:rFonts w:ascii="Book Antiqua" w:hAnsi="Book Antiqua" w:cs="Times New Roman" w:hint="eastAsia"/>
          <w:sz w:val="24"/>
          <w:szCs w:val="24"/>
          <w:vertAlign w:val="superscript"/>
          <w:lang w:eastAsia="zh-CN"/>
        </w:rPr>
        <w:t>1</w:t>
      </w:r>
      <w:r w:rsidR="007E54CA" w:rsidRPr="00082036">
        <w:rPr>
          <w:rFonts w:ascii="Book Antiqua" w:eastAsia="Times New Roman" w:hAnsi="Book Antiqua" w:cs="Times New Roman"/>
          <w:sz w:val="24"/>
          <w:szCs w:val="24"/>
        </w:rPr>
        <w:t>Age centered on the lowest age of 34 y</w:t>
      </w:r>
      <w:r>
        <w:rPr>
          <w:rFonts w:ascii="Book Antiqua" w:hAnsi="Book Antiqua" w:cs="Times New Roman" w:hint="eastAsia"/>
          <w:sz w:val="24"/>
          <w:szCs w:val="24"/>
          <w:lang w:eastAsia="zh-CN"/>
        </w:rPr>
        <w:t xml:space="preserve">r. </w:t>
      </w:r>
      <w:r w:rsidR="007E54CA" w:rsidRPr="00082036">
        <w:rPr>
          <w:rFonts w:ascii="Book Antiqua" w:eastAsia="Times New Roman" w:hAnsi="Book Antiqua" w:cs="Times New Roman"/>
          <w:sz w:val="24"/>
          <w:szCs w:val="24"/>
        </w:rPr>
        <w:t>For dichotomous variables reference group is the absence of the named predictor</w:t>
      </w:r>
      <w:r>
        <w:rPr>
          <w:rFonts w:ascii="Book Antiqua" w:hAnsi="Book Antiqua" w:cs="Times New Roman" w:hint="eastAsia"/>
          <w:sz w:val="24"/>
          <w:szCs w:val="24"/>
          <w:lang w:eastAsia="zh-CN"/>
        </w:rPr>
        <w:t>.</w:t>
      </w:r>
      <w:r w:rsidRPr="001E4B0D">
        <w:rPr>
          <w:rFonts w:ascii="Book Antiqua" w:hAnsi="Book Antiqua" w:cs="Times New Roman" w:hint="eastAsia"/>
          <w:sz w:val="24"/>
          <w:szCs w:val="24"/>
          <w:lang w:eastAsia="zh-CN"/>
        </w:rPr>
        <w:t xml:space="preserve"> </w:t>
      </w:r>
      <w:r>
        <w:rPr>
          <w:rFonts w:ascii="Book Antiqua" w:hAnsi="Book Antiqua" w:cs="Times New Roman" w:hint="eastAsia"/>
          <w:sz w:val="24"/>
          <w:szCs w:val="24"/>
          <w:lang w:eastAsia="zh-CN"/>
        </w:rPr>
        <w:t xml:space="preserve">MI: </w:t>
      </w:r>
      <w:r w:rsidRPr="001E4B0D">
        <w:rPr>
          <w:rFonts w:ascii="Book Antiqua" w:eastAsia="Times New Roman" w:hAnsi="Book Antiqua" w:cs="Times New Roman"/>
          <w:sz w:val="24"/>
          <w:szCs w:val="24"/>
        </w:rPr>
        <w:t>Myocardial infarction</w:t>
      </w:r>
      <w:r w:rsidRPr="001E4B0D">
        <w:rPr>
          <w:rFonts w:ascii="Book Antiqua" w:hAnsi="Book Antiqua" w:cs="Times New Roman" w:hint="eastAsia"/>
          <w:sz w:val="24"/>
          <w:szCs w:val="24"/>
          <w:lang w:eastAsia="zh-CN"/>
        </w:rPr>
        <w:t>.</w:t>
      </w:r>
    </w:p>
    <w:p w:rsidR="00F12BE7" w:rsidRPr="001E4B0D" w:rsidRDefault="00F12BE7" w:rsidP="0073771A">
      <w:pPr>
        <w:spacing w:after="0" w:line="360" w:lineRule="auto"/>
        <w:jc w:val="both"/>
        <w:rPr>
          <w:rFonts w:ascii="Book Antiqua" w:eastAsia="Times New Roman" w:hAnsi="Book Antiqua" w:cs="Times New Roman"/>
          <w:b/>
          <w:sz w:val="24"/>
          <w:szCs w:val="24"/>
        </w:rPr>
      </w:pPr>
    </w:p>
    <w:p w:rsidR="00A36E8A" w:rsidRPr="00A9302A" w:rsidRDefault="001E4B0D" w:rsidP="0073771A">
      <w:pPr>
        <w:spacing w:after="0" w:line="360" w:lineRule="auto"/>
        <w:jc w:val="both"/>
        <w:rPr>
          <w:rFonts w:ascii="Book Antiqua" w:eastAsia="Times New Roman" w:hAnsi="Book Antiqua" w:cs="Times New Roman"/>
          <w:b/>
          <w:sz w:val="24"/>
          <w:szCs w:val="24"/>
        </w:rPr>
      </w:pPr>
      <w:r w:rsidRPr="00A9302A">
        <w:rPr>
          <w:rFonts w:ascii="Book Antiqua" w:eastAsia="Times New Roman" w:hAnsi="Book Antiqua" w:cs="Times New Roman"/>
          <w:b/>
          <w:sz w:val="24"/>
          <w:szCs w:val="24"/>
        </w:rPr>
        <w:t>Table 3</w:t>
      </w:r>
      <w:r w:rsidR="008F2A92" w:rsidRPr="00A9302A">
        <w:rPr>
          <w:rFonts w:ascii="Book Antiqua" w:eastAsia="Times New Roman" w:hAnsi="Book Antiqua" w:cs="Times New Roman"/>
          <w:b/>
          <w:sz w:val="24"/>
          <w:szCs w:val="24"/>
        </w:rPr>
        <w:t xml:space="preserve"> </w:t>
      </w:r>
      <w:r w:rsidR="007E54CA" w:rsidRPr="00A9302A">
        <w:rPr>
          <w:rFonts w:ascii="Book Antiqua" w:eastAsia="Times New Roman" w:hAnsi="Book Antiqua" w:cs="Times New Roman"/>
          <w:b/>
          <w:sz w:val="24"/>
          <w:szCs w:val="24"/>
        </w:rPr>
        <w:t xml:space="preserve">Final model: Results of Cox regression analysis to examine the independent contributions of biological, social, and psychological predictors and </w:t>
      </w:r>
      <w:r w:rsidR="00A9302A" w:rsidRPr="00A9302A">
        <w:rPr>
          <w:rFonts w:ascii="Book Antiqua" w:hAnsi="Book Antiqua" w:cs="Times New Roman" w:hint="eastAsia"/>
          <w:b/>
          <w:sz w:val="24"/>
          <w:szCs w:val="24"/>
          <w:lang w:eastAsia="zh-CN"/>
        </w:rPr>
        <w:t>t</w:t>
      </w:r>
      <w:r w:rsidR="00A9302A" w:rsidRPr="00A9302A">
        <w:rPr>
          <w:rFonts w:ascii="Book Antiqua" w:eastAsia="Times New Roman" w:hAnsi="Book Antiqua" w:cs="Times New Roman"/>
          <w:b/>
          <w:sz w:val="24"/>
          <w:szCs w:val="24"/>
        </w:rPr>
        <w:t>reatment resistant depression</w:t>
      </w:r>
      <w:r w:rsidR="007E54CA" w:rsidRPr="00A9302A">
        <w:rPr>
          <w:rFonts w:ascii="Book Antiqua" w:eastAsia="Times New Roman" w:hAnsi="Book Antiqua" w:cs="Times New Roman"/>
          <w:b/>
          <w:sz w:val="24"/>
          <w:szCs w:val="24"/>
        </w:rPr>
        <w:t xml:space="preserve"> to</w:t>
      </w:r>
      <w:r w:rsidR="00A9302A" w:rsidRPr="00A9302A">
        <w:rPr>
          <w:rFonts w:ascii="Book Antiqua" w:eastAsia="Times New Roman" w:hAnsi="Book Antiqua" w:cs="Times New Roman"/>
          <w:b/>
          <w:sz w:val="24"/>
          <w:szCs w:val="24"/>
        </w:rPr>
        <w:t xml:space="preserve"> all cause mortality among post</w:t>
      </w:r>
      <w:r w:rsidR="00A9302A" w:rsidRPr="00A9302A">
        <w:rPr>
          <w:rFonts w:ascii="Book Antiqua" w:hAnsi="Book Antiqua" w:cs="Times New Roman" w:hint="eastAsia"/>
          <w:b/>
          <w:sz w:val="24"/>
          <w:szCs w:val="24"/>
          <w:lang w:eastAsia="zh-CN"/>
        </w:rPr>
        <w:t>-m</w:t>
      </w:r>
      <w:r w:rsidR="00A9302A" w:rsidRPr="00A9302A">
        <w:rPr>
          <w:rFonts w:ascii="Book Antiqua" w:eastAsia="Times New Roman" w:hAnsi="Book Antiqua" w:cs="Times New Roman"/>
          <w:b/>
          <w:sz w:val="24"/>
          <w:szCs w:val="24"/>
        </w:rPr>
        <w:t>yocardial infarction</w:t>
      </w:r>
      <w:r w:rsidR="007E54CA" w:rsidRPr="00A9302A">
        <w:rPr>
          <w:rFonts w:ascii="Book Antiqua" w:eastAsia="Times New Roman" w:hAnsi="Book Antiqua" w:cs="Times New Roman"/>
          <w:b/>
          <w:sz w:val="24"/>
          <w:szCs w:val="24"/>
        </w:rPr>
        <w:t xml:space="preserve"> patients treated for depression (</w:t>
      </w:r>
      <w:r w:rsidR="00A9302A" w:rsidRPr="00A9302A">
        <w:rPr>
          <w:rFonts w:ascii="Book Antiqua" w:hAnsi="Book Antiqua" w:cs="Times New Roman" w:hint="eastAsia"/>
          <w:b/>
          <w:i/>
          <w:sz w:val="24"/>
          <w:szCs w:val="24"/>
          <w:lang w:eastAsia="zh-CN"/>
        </w:rPr>
        <w:t>n</w:t>
      </w:r>
      <w:r w:rsidR="00A9302A" w:rsidRPr="00A9302A">
        <w:rPr>
          <w:rFonts w:ascii="Book Antiqua" w:hAnsi="Book Antiqua" w:cs="Times New Roman" w:hint="eastAsia"/>
          <w:b/>
          <w:sz w:val="24"/>
          <w:szCs w:val="24"/>
          <w:lang w:eastAsia="zh-CN"/>
        </w:rPr>
        <w:t xml:space="preserve"> </w:t>
      </w:r>
      <w:r w:rsidR="007E54CA" w:rsidRPr="00A9302A">
        <w:rPr>
          <w:rFonts w:ascii="Book Antiqua" w:eastAsia="Times New Roman" w:hAnsi="Book Antiqua" w:cs="Times New Roman"/>
          <w:b/>
          <w:sz w:val="24"/>
          <w:szCs w:val="24"/>
        </w:rPr>
        <w:t>=</w:t>
      </w:r>
      <w:r w:rsidR="00A9302A" w:rsidRPr="00A9302A">
        <w:rPr>
          <w:rFonts w:ascii="Book Antiqua" w:hAnsi="Book Antiqua" w:cs="Times New Roman" w:hint="eastAsia"/>
          <w:b/>
          <w:sz w:val="24"/>
          <w:szCs w:val="24"/>
          <w:lang w:eastAsia="zh-CN"/>
        </w:rPr>
        <w:t xml:space="preserve"> </w:t>
      </w:r>
      <w:r w:rsidR="007E54CA" w:rsidRPr="00A9302A">
        <w:rPr>
          <w:rFonts w:ascii="Book Antiqua" w:eastAsia="Times New Roman" w:hAnsi="Book Antiqua" w:cs="Times New Roman"/>
          <w:b/>
          <w:sz w:val="24"/>
          <w:szCs w:val="24"/>
        </w:rPr>
        <w:t>770)</w:t>
      </w:r>
    </w:p>
    <w:tbl>
      <w:tblPr>
        <w:tblW w:w="0" w:type="auto"/>
        <w:tblInd w:w="98" w:type="dxa"/>
        <w:tblCellMar>
          <w:left w:w="10" w:type="dxa"/>
          <w:right w:w="10" w:type="dxa"/>
        </w:tblCellMar>
        <w:tblLook w:val="0000" w:firstRow="0" w:lastRow="0" w:firstColumn="0" w:lastColumn="0" w:noHBand="0" w:noVBand="0"/>
      </w:tblPr>
      <w:tblGrid>
        <w:gridCol w:w="222"/>
        <w:gridCol w:w="2636"/>
        <w:gridCol w:w="756"/>
        <w:gridCol w:w="756"/>
        <w:gridCol w:w="876"/>
        <w:gridCol w:w="756"/>
        <w:gridCol w:w="756"/>
        <w:gridCol w:w="1541"/>
      </w:tblGrid>
      <w:tr w:rsidR="00690FBC" w:rsidRPr="00A9302A">
        <w:trPr>
          <w:trHeight w:val="1"/>
        </w:trPr>
        <w:tc>
          <w:tcPr>
            <w:tcW w:w="222"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263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B</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SE</w:t>
            </w:r>
          </w:p>
        </w:tc>
        <w:tc>
          <w:tcPr>
            <w:tcW w:w="83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Wald</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Sig.</w:t>
            </w: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HR</w:t>
            </w:r>
          </w:p>
        </w:tc>
        <w:tc>
          <w:tcPr>
            <w:tcW w:w="15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8F2A92"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 xml:space="preserve"> </w:t>
            </w:r>
            <w:r w:rsidR="007E54CA" w:rsidRPr="00A9302A">
              <w:rPr>
                <w:rFonts w:ascii="Book Antiqua" w:eastAsia="Times New Roman" w:hAnsi="Book Antiqua" w:cs="Times New Roman"/>
                <w:sz w:val="24"/>
                <w:szCs w:val="24"/>
              </w:rPr>
              <w:t xml:space="preserve"> 95% CI </w:t>
            </w:r>
          </w:p>
        </w:tc>
      </w:tr>
      <w:tr w:rsidR="00690FBC" w:rsidRPr="00A9302A">
        <w:trPr>
          <w:trHeight w:val="1"/>
        </w:trPr>
        <w:tc>
          <w:tcPr>
            <w:tcW w:w="3599" w:type="dxa"/>
            <w:gridSpan w:val="3"/>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A9302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 xml:space="preserve">Biological </w:t>
            </w:r>
            <w:r w:rsidR="00A9302A">
              <w:rPr>
                <w:rFonts w:ascii="Book Antiqua" w:hAnsi="Book Antiqua" w:cs="Times New Roman" w:hint="eastAsia"/>
                <w:sz w:val="24"/>
                <w:szCs w:val="24"/>
                <w:lang w:eastAsia="zh-CN"/>
              </w:rPr>
              <w:t>f</w:t>
            </w:r>
            <w:r w:rsidRPr="00A9302A">
              <w:rPr>
                <w:rFonts w:ascii="Book Antiqua" w:eastAsia="Times New Roman" w:hAnsi="Book Antiqua" w:cs="Times New Roman"/>
                <w:sz w:val="24"/>
                <w:szCs w:val="24"/>
              </w:rPr>
              <w:t>actors</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83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15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8F2A92" w:rsidP="00A9302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 xml:space="preserve"> </w:t>
            </w:r>
          </w:p>
        </w:tc>
      </w:tr>
      <w:tr w:rsidR="00690FBC" w:rsidRPr="00A9302A">
        <w:tc>
          <w:tcPr>
            <w:tcW w:w="222"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263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A9302A">
            <w:pPr>
              <w:spacing w:after="0" w:line="360" w:lineRule="auto"/>
              <w:jc w:val="both"/>
              <w:rPr>
                <w:rFonts w:ascii="Book Antiqua" w:hAnsi="Book Antiqua"/>
                <w:sz w:val="24"/>
                <w:szCs w:val="24"/>
                <w:lang w:eastAsia="zh-CN"/>
              </w:rPr>
            </w:pPr>
            <w:r w:rsidRPr="00A9302A">
              <w:rPr>
                <w:rFonts w:ascii="Book Antiqua" w:eastAsia="Times New Roman" w:hAnsi="Book Antiqua" w:cs="Times New Roman"/>
                <w:sz w:val="24"/>
                <w:szCs w:val="24"/>
              </w:rPr>
              <w:t>Age</w:t>
            </w:r>
            <w:r w:rsidR="00A9302A" w:rsidRPr="00A9302A">
              <w:rPr>
                <w:rFonts w:ascii="Book Antiqua" w:hAnsi="Book Antiqua" w:cs="Times New Roman" w:hint="eastAsia"/>
                <w:sz w:val="24"/>
                <w:szCs w:val="24"/>
                <w:vertAlign w:val="superscript"/>
                <w:lang w:eastAsia="zh-CN"/>
              </w:rPr>
              <w:t>1</w:t>
            </w: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.035</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.012</w:t>
            </w:r>
          </w:p>
        </w:tc>
        <w:tc>
          <w:tcPr>
            <w:tcW w:w="83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8.280</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.004</w:t>
            </w: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1.036</w:t>
            </w:r>
          </w:p>
        </w:tc>
        <w:tc>
          <w:tcPr>
            <w:tcW w:w="15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1.011-1.061</w:t>
            </w:r>
          </w:p>
        </w:tc>
      </w:tr>
      <w:tr w:rsidR="00690FBC" w:rsidRPr="00A9302A">
        <w:tc>
          <w:tcPr>
            <w:tcW w:w="222"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263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Diabetes</w:t>
            </w: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1.069</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.294</w:t>
            </w:r>
          </w:p>
        </w:tc>
        <w:tc>
          <w:tcPr>
            <w:tcW w:w="83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13.243</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.000</w:t>
            </w: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2.912</w:t>
            </w:r>
          </w:p>
        </w:tc>
        <w:tc>
          <w:tcPr>
            <w:tcW w:w="15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1.638-5.180</w:t>
            </w:r>
          </w:p>
        </w:tc>
      </w:tr>
      <w:tr w:rsidR="00690FBC" w:rsidRPr="00A9302A">
        <w:trPr>
          <w:trHeight w:val="1"/>
        </w:trPr>
        <w:tc>
          <w:tcPr>
            <w:tcW w:w="222"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263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A9302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 xml:space="preserve">Heart </w:t>
            </w:r>
            <w:r w:rsidR="00A9302A">
              <w:rPr>
                <w:rFonts w:ascii="Book Antiqua" w:hAnsi="Book Antiqua" w:cs="Times New Roman" w:hint="eastAsia"/>
                <w:sz w:val="24"/>
                <w:szCs w:val="24"/>
                <w:lang w:eastAsia="zh-CN"/>
              </w:rPr>
              <w:t>f</w:t>
            </w:r>
            <w:r w:rsidRPr="00A9302A">
              <w:rPr>
                <w:rFonts w:ascii="Book Antiqua" w:eastAsia="Times New Roman" w:hAnsi="Book Antiqua" w:cs="Times New Roman"/>
                <w:sz w:val="24"/>
                <w:szCs w:val="24"/>
              </w:rPr>
              <w:t>ailure</w:t>
            </w: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1.007</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.290</w:t>
            </w:r>
          </w:p>
        </w:tc>
        <w:tc>
          <w:tcPr>
            <w:tcW w:w="83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12.089</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.001</w:t>
            </w: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2.736</w:t>
            </w:r>
          </w:p>
        </w:tc>
        <w:tc>
          <w:tcPr>
            <w:tcW w:w="15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1.551-4.827</w:t>
            </w:r>
          </w:p>
        </w:tc>
      </w:tr>
      <w:tr w:rsidR="00690FBC" w:rsidRPr="00A9302A">
        <w:trPr>
          <w:trHeight w:val="1"/>
        </w:trPr>
        <w:tc>
          <w:tcPr>
            <w:tcW w:w="222"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263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A9302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 xml:space="preserve">Current </w:t>
            </w:r>
            <w:r w:rsidR="00A9302A">
              <w:rPr>
                <w:rFonts w:ascii="Book Antiqua" w:hAnsi="Book Antiqua" w:cs="Times New Roman" w:hint="eastAsia"/>
                <w:sz w:val="24"/>
                <w:szCs w:val="24"/>
                <w:lang w:eastAsia="zh-CN"/>
              </w:rPr>
              <w:t>s</w:t>
            </w:r>
            <w:r w:rsidRPr="00A9302A">
              <w:rPr>
                <w:rFonts w:ascii="Book Antiqua" w:eastAsia="Times New Roman" w:hAnsi="Book Antiqua" w:cs="Times New Roman"/>
                <w:sz w:val="24"/>
                <w:szCs w:val="24"/>
              </w:rPr>
              <w:t>moker</w:t>
            </w: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w:t>
            </w:r>
            <w:r w:rsidR="00A9302A">
              <w:rPr>
                <w:rFonts w:ascii="Book Antiqua" w:hAnsi="Book Antiqua" w:cs="Times New Roman" w:hint="eastAsia"/>
                <w:sz w:val="24"/>
                <w:szCs w:val="24"/>
                <w:lang w:eastAsia="zh-CN"/>
              </w:rPr>
              <w:t>0</w:t>
            </w:r>
            <w:r w:rsidRPr="00A9302A">
              <w:rPr>
                <w:rFonts w:ascii="Book Antiqua" w:eastAsia="Times New Roman" w:hAnsi="Book Antiqua" w:cs="Times New Roman"/>
                <w:sz w:val="24"/>
                <w:szCs w:val="24"/>
              </w:rPr>
              <w:t>.690</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.403</w:t>
            </w:r>
          </w:p>
        </w:tc>
        <w:tc>
          <w:tcPr>
            <w:tcW w:w="83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2.932</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.087</w:t>
            </w: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.502</w:t>
            </w:r>
          </w:p>
        </w:tc>
        <w:tc>
          <w:tcPr>
            <w:tcW w:w="15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.228-1.105</w:t>
            </w:r>
          </w:p>
        </w:tc>
      </w:tr>
      <w:tr w:rsidR="00690FBC" w:rsidRPr="00A9302A">
        <w:trPr>
          <w:trHeight w:val="1"/>
        </w:trPr>
        <w:tc>
          <w:tcPr>
            <w:tcW w:w="3599" w:type="dxa"/>
            <w:gridSpan w:val="3"/>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A9302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 xml:space="preserve">Social </w:t>
            </w:r>
            <w:r w:rsidR="00A9302A">
              <w:rPr>
                <w:rFonts w:ascii="Book Antiqua" w:hAnsi="Book Antiqua" w:cs="Times New Roman" w:hint="eastAsia"/>
                <w:sz w:val="24"/>
                <w:szCs w:val="24"/>
                <w:lang w:eastAsia="zh-CN"/>
              </w:rPr>
              <w:t>f</w:t>
            </w:r>
            <w:r w:rsidRPr="00A9302A">
              <w:rPr>
                <w:rFonts w:ascii="Book Antiqua" w:eastAsia="Times New Roman" w:hAnsi="Book Antiqua" w:cs="Times New Roman"/>
                <w:sz w:val="24"/>
                <w:szCs w:val="24"/>
              </w:rPr>
              <w:t>actors</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83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15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r>
      <w:tr w:rsidR="00690FBC" w:rsidRPr="00A9302A">
        <w:trPr>
          <w:trHeight w:val="1"/>
        </w:trPr>
        <w:tc>
          <w:tcPr>
            <w:tcW w:w="222"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2636"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None</w:t>
            </w: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83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15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r>
      <w:tr w:rsidR="00690FBC" w:rsidRPr="00A9302A">
        <w:trPr>
          <w:trHeight w:val="1"/>
        </w:trPr>
        <w:tc>
          <w:tcPr>
            <w:tcW w:w="3599" w:type="dxa"/>
            <w:gridSpan w:val="3"/>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7E54CA" w:rsidP="00A9302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 xml:space="preserve">Psychological </w:t>
            </w:r>
            <w:r w:rsidR="00A9302A">
              <w:rPr>
                <w:rFonts w:ascii="Book Antiqua" w:hAnsi="Book Antiqua" w:cs="Times New Roman" w:hint="eastAsia"/>
                <w:sz w:val="24"/>
                <w:szCs w:val="24"/>
                <w:lang w:eastAsia="zh-CN"/>
              </w:rPr>
              <w:t>f</w:t>
            </w:r>
            <w:r w:rsidRPr="00A9302A">
              <w:rPr>
                <w:rFonts w:ascii="Book Antiqua" w:eastAsia="Times New Roman" w:hAnsi="Book Antiqua" w:cs="Times New Roman"/>
                <w:sz w:val="24"/>
                <w:szCs w:val="24"/>
              </w:rPr>
              <w:t>actor</w:t>
            </w: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83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65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7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c>
          <w:tcPr>
            <w:tcW w:w="1541"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vAlign w:val="center"/>
          </w:tcPr>
          <w:p w:rsidR="00A36E8A" w:rsidRPr="00A9302A" w:rsidRDefault="00A36E8A" w:rsidP="0073771A">
            <w:pPr>
              <w:spacing w:after="0" w:line="360" w:lineRule="auto"/>
              <w:jc w:val="both"/>
              <w:rPr>
                <w:rFonts w:ascii="Book Antiqua" w:eastAsia="Calibri" w:hAnsi="Book Antiqua" w:cs="Calibri"/>
                <w:sz w:val="24"/>
                <w:szCs w:val="24"/>
              </w:rPr>
            </w:pPr>
          </w:p>
        </w:tc>
      </w:tr>
      <w:tr w:rsidR="00690FBC" w:rsidRPr="00A9302A">
        <w:trPr>
          <w:trHeight w:val="1"/>
        </w:trPr>
        <w:tc>
          <w:tcPr>
            <w:tcW w:w="222" w:type="dxa"/>
            <w:tcBorders>
              <w:top w:val="single" w:sz="8" w:space="0" w:color="000000"/>
              <w:left w:val="single" w:sz="0" w:space="0" w:color="000000"/>
              <w:bottom w:val="single" w:sz="8" w:space="0" w:color="000000"/>
              <w:right w:val="single" w:sz="0" w:space="0" w:color="000000"/>
            </w:tcBorders>
            <w:shd w:val="clear" w:color="000000" w:fill="FFFFFF"/>
            <w:tcMar>
              <w:left w:w="108" w:type="dxa"/>
              <w:right w:w="108" w:type="dxa"/>
            </w:tcMar>
          </w:tcPr>
          <w:p w:rsidR="00A36E8A" w:rsidRPr="00A9302A" w:rsidRDefault="00A36E8A" w:rsidP="0073771A">
            <w:pPr>
              <w:spacing w:after="0" w:line="360" w:lineRule="auto"/>
              <w:jc w:val="both"/>
              <w:rPr>
                <w:rFonts w:ascii="Book Antiqua" w:eastAsia="Calibri" w:hAnsi="Book Antiqua" w:cs="Calibri"/>
                <w:sz w:val="24"/>
                <w:szCs w:val="24"/>
              </w:rPr>
            </w:pPr>
          </w:p>
        </w:tc>
        <w:tc>
          <w:tcPr>
            <w:tcW w:w="2636" w:type="dxa"/>
            <w:tcBorders>
              <w:top w:val="single" w:sz="8" w:space="0" w:color="000000"/>
              <w:left w:val="single" w:sz="0" w:space="0" w:color="000000"/>
              <w:bottom w:val="single" w:sz="4" w:space="0" w:color="000000"/>
              <w:right w:val="single" w:sz="0" w:space="0" w:color="000000"/>
            </w:tcBorders>
            <w:shd w:val="clear" w:color="000000" w:fill="FFFFFF"/>
            <w:tcMar>
              <w:left w:w="108" w:type="dxa"/>
              <w:right w:w="108" w:type="dxa"/>
            </w:tcMa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 xml:space="preserve">Treatment </w:t>
            </w:r>
            <w:r w:rsidR="00A9302A" w:rsidRPr="00A9302A">
              <w:rPr>
                <w:rFonts w:ascii="Book Antiqua" w:eastAsia="Times New Roman" w:hAnsi="Book Antiqua" w:cs="Times New Roman"/>
                <w:sz w:val="24"/>
                <w:szCs w:val="24"/>
              </w:rPr>
              <w:t>resistant depression</w:t>
            </w:r>
          </w:p>
        </w:tc>
        <w:tc>
          <w:tcPr>
            <w:tcW w:w="741" w:type="dxa"/>
            <w:tcBorders>
              <w:top w:val="single" w:sz="8"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.691</w:t>
            </w:r>
          </w:p>
        </w:tc>
        <w:tc>
          <w:tcPr>
            <w:tcW w:w="651" w:type="dxa"/>
            <w:tcBorders>
              <w:top w:val="single" w:sz="8"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.347</w:t>
            </w:r>
          </w:p>
        </w:tc>
        <w:tc>
          <w:tcPr>
            <w:tcW w:w="831" w:type="dxa"/>
            <w:tcBorders>
              <w:top w:val="single" w:sz="8"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3.967</w:t>
            </w:r>
          </w:p>
        </w:tc>
        <w:tc>
          <w:tcPr>
            <w:tcW w:w="651" w:type="dxa"/>
            <w:tcBorders>
              <w:top w:val="single" w:sz="8"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A36E8A" w:rsidRPr="00A9302A" w:rsidRDefault="00A9302A" w:rsidP="0073771A">
            <w:pPr>
              <w:spacing w:after="0" w:line="360" w:lineRule="auto"/>
              <w:jc w:val="both"/>
              <w:rPr>
                <w:rFonts w:ascii="Book Antiqua" w:hAnsi="Book Antiqua"/>
                <w:sz w:val="24"/>
                <w:szCs w:val="24"/>
              </w:rPr>
            </w:pPr>
            <w:r>
              <w:rPr>
                <w:rFonts w:ascii="Book Antiqua" w:hAnsi="Book Antiqua" w:cs="Times New Roman" w:hint="eastAsia"/>
                <w:sz w:val="24"/>
                <w:szCs w:val="24"/>
                <w:lang w:eastAsia="zh-CN"/>
              </w:rPr>
              <w:t>0</w:t>
            </w:r>
            <w:r w:rsidR="007E54CA" w:rsidRPr="00A9302A">
              <w:rPr>
                <w:rFonts w:ascii="Book Antiqua" w:eastAsia="Times New Roman" w:hAnsi="Book Antiqua" w:cs="Times New Roman"/>
                <w:sz w:val="24"/>
                <w:szCs w:val="24"/>
              </w:rPr>
              <w:t>.046</w:t>
            </w:r>
          </w:p>
        </w:tc>
        <w:tc>
          <w:tcPr>
            <w:tcW w:w="741" w:type="dxa"/>
            <w:tcBorders>
              <w:top w:val="single" w:sz="8"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1.995</w:t>
            </w:r>
          </w:p>
        </w:tc>
        <w:tc>
          <w:tcPr>
            <w:tcW w:w="1541" w:type="dxa"/>
            <w:tcBorders>
              <w:top w:val="single" w:sz="8"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A36E8A" w:rsidRPr="00A9302A" w:rsidRDefault="007E54CA" w:rsidP="0073771A">
            <w:pPr>
              <w:spacing w:after="0" w:line="360" w:lineRule="auto"/>
              <w:jc w:val="both"/>
              <w:rPr>
                <w:rFonts w:ascii="Book Antiqua" w:hAnsi="Book Antiqua"/>
                <w:sz w:val="24"/>
                <w:szCs w:val="24"/>
              </w:rPr>
            </w:pPr>
            <w:r w:rsidRPr="00A9302A">
              <w:rPr>
                <w:rFonts w:ascii="Book Antiqua" w:eastAsia="Times New Roman" w:hAnsi="Book Antiqua" w:cs="Times New Roman"/>
                <w:sz w:val="24"/>
                <w:szCs w:val="24"/>
              </w:rPr>
              <w:t>1.011-3.938</w:t>
            </w:r>
          </w:p>
        </w:tc>
      </w:tr>
    </w:tbl>
    <w:p w:rsidR="00F12BE7" w:rsidRPr="00A9302A" w:rsidRDefault="00A9302A" w:rsidP="0073771A">
      <w:pPr>
        <w:spacing w:after="0" w:line="360" w:lineRule="auto"/>
        <w:jc w:val="both"/>
        <w:rPr>
          <w:rFonts w:ascii="Book Antiqua" w:hAnsi="Book Antiqua" w:cs="Times New Roman"/>
          <w:sz w:val="24"/>
          <w:szCs w:val="24"/>
          <w:lang w:eastAsia="zh-CN"/>
        </w:rPr>
      </w:pPr>
      <w:r w:rsidRPr="00A9302A">
        <w:rPr>
          <w:rFonts w:ascii="Book Antiqua" w:hAnsi="Book Antiqua" w:cs="Times New Roman" w:hint="eastAsia"/>
          <w:sz w:val="24"/>
          <w:szCs w:val="24"/>
          <w:vertAlign w:val="superscript"/>
          <w:lang w:eastAsia="zh-CN"/>
        </w:rPr>
        <w:t>1</w:t>
      </w:r>
      <w:r w:rsidR="007E54CA" w:rsidRPr="00082036">
        <w:rPr>
          <w:rFonts w:ascii="Book Antiqua" w:eastAsia="Times New Roman" w:hAnsi="Book Antiqua" w:cs="Times New Roman"/>
          <w:sz w:val="24"/>
          <w:szCs w:val="24"/>
        </w:rPr>
        <w:t>Age center</w:t>
      </w:r>
      <w:r>
        <w:rPr>
          <w:rFonts w:ascii="Book Antiqua" w:eastAsia="Times New Roman" w:hAnsi="Book Antiqua" w:cs="Times New Roman"/>
          <w:sz w:val="24"/>
          <w:szCs w:val="24"/>
        </w:rPr>
        <w:t>ed on the lowest age of 34 y</w:t>
      </w:r>
      <w:r>
        <w:rPr>
          <w:rFonts w:ascii="Book Antiqua" w:hAnsi="Book Antiqua" w:cs="Times New Roman" w:hint="eastAsia"/>
          <w:sz w:val="24"/>
          <w:szCs w:val="24"/>
          <w:lang w:eastAsia="zh-CN"/>
        </w:rPr>
        <w:t xml:space="preserve">r. </w:t>
      </w:r>
      <w:r w:rsidR="007E54CA" w:rsidRPr="00082036">
        <w:rPr>
          <w:rFonts w:ascii="Book Antiqua" w:eastAsia="Times New Roman" w:hAnsi="Book Antiqua" w:cs="Times New Roman"/>
          <w:sz w:val="24"/>
          <w:szCs w:val="24"/>
        </w:rPr>
        <w:t>For dichotomous variables, reference group is the absence of the named predictor</w:t>
      </w:r>
      <w:r>
        <w:rPr>
          <w:rFonts w:ascii="Book Antiqua" w:hAnsi="Book Antiqua" w:cs="Times New Roman" w:hint="eastAsia"/>
          <w:sz w:val="24"/>
          <w:szCs w:val="24"/>
          <w:lang w:eastAsia="zh-CN"/>
        </w:rPr>
        <w:t>.</w:t>
      </w:r>
    </w:p>
    <w:sectPr w:rsidR="00F12BE7" w:rsidRPr="00A9302A" w:rsidSect="00D1732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40" w:rsidRDefault="00EA6340" w:rsidP="00833B89">
      <w:pPr>
        <w:spacing w:after="0" w:line="240" w:lineRule="auto"/>
      </w:pPr>
      <w:r>
        <w:separator/>
      </w:r>
    </w:p>
  </w:endnote>
  <w:endnote w:type="continuationSeparator" w:id="0">
    <w:p w:rsidR="00EA6340" w:rsidRDefault="00EA6340" w:rsidP="00833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29"/>
      <w:docPartObj>
        <w:docPartGallery w:val="Page Numbers (Bottom of Page)"/>
        <w:docPartUnique/>
      </w:docPartObj>
    </w:sdtPr>
    <w:sdtEndPr/>
    <w:sdtContent>
      <w:p w:rsidR="00344DCD" w:rsidRDefault="00344DCD">
        <w:pPr>
          <w:pStyle w:val="a5"/>
          <w:jc w:val="center"/>
        </w:pPr>
        <w:r>
          <w:fldChar w:fldCharType="begin"/>
        </w:r>
        <w:r>
          <w:instrText xml:space="preserve"> PAGE   \* MERGEFORMAT </w:instrText>
        </w:r>
        <w:r>
          <w:fldChar w:fldCharType="separate"/>
        </w:r>
        <w:r w:rsidR="00EA6340">
          <w:rPr>
            <w:noProof/>
          </w:rPr>
          <w:t>1</w:t>
        </w:r>
        <w:r>
          <w:rPr>
            <w:noProof/>
          </w:rPr>
          <w:fldChar w:fldCharType="end"/>
        </w:r>
      </w:p>
    </w:sdtContent>
  </w:sdt>
  <w:p w:rsidR="00344DCD" w:rsidRDefault="00344D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40" w:rsidRDefault="00EA6340" w:rsidP="00833B89">
      <w:pPr>
        <w:spacing w:after="0" w:line="240" w:lineRule="auto"/>
      </w:pPr>
      <w:r>
        <w:separator/>
      </w:r>
    </w:p>
  </w:footnote>
  <w:footnote w:type="continuationSeparator" w:id="0">
    <w:p w:rsidR="00EA6340" w:rsidRDefault="00EA6340" w:rsidP="00833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58FF"/>
    <w:multiLevelType w:val="multilevel"/>
    <w:tmpl w:val="DF008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484806"/>
    <w:multiLevelType w:val="multilevel"/>
    <w:tmpl w:val="9E78C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677E32"/>
    <w:multiLevelType w:val="multilevel"/>
    <w:tmpl w:val="2FA40E9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E8A"/>
    <w:rsid w:val="000012EB"/>
    <w:rsid w:val="0000230A"/>
    <w:rsid w:val="00004492"/>
    <w:rsid w:val="00005759"/>
    <w:rsid w:val="00012E5A"/>
    <w:rsid w:val="000158C6"/>
    <w:rsid w:val="00025EF2"/>
    <w:rsid w:val="000516BB"/>
    <w:rsid w:val="00071F3B"/>
    <w:rsid w:val="00082036"/>
    <w:rsid w:val="0009609E"/>
    <w:rsid w:val="00097DE3"/>
    <w:rsid w:val="000A42BB"/>
    <w:rsid w:val="000A7BD7"/>
    <w:rsid w:val="000B0D22"/>
    <w:rsid w:val="000B48E5"/>
    <w:rsid w:val="00106E38"/>
    <w:rsid w:val="0012324D"/>
    <w:rsid w:val="00152862"/>
    <w:rsid w:val="00153633"/>
    <w:rsid w:val="001930E7"/>
    <w:rsid w:val="001C7594"/>
    <w:rsid w:val="001D1407"/>
    <w:rsid w:val="001E4B0D"/>
    <w:rsid w:val="0022524E"/>
    <w:rsid w:val="00237AA1"/>
    <w:rsid w:val="00247F14"/>
    <w:rsid w:val="00255A8B"/>
    <w:rsid w:val="00275B88"/>
    <w:rsid w:val="002845F3"/>
    <w:rsid w:val="00290556"/>
    <w:rsid w:val="002C0746"/>
    <w:rsid w:val="002C64EE"/>
    <w:rsid w:val="002D22F2"/>
    <w:rsid w:val="00324B70"/>
    <w:rsid w:val="003424A2"/>
    <w:rsid w:val="00344DCD"/>
    <w:rsid w:val="00385A9C"/>
    <w:rsid w:val="00395A6B"/>
    <w:rsid w:val="003C280F"/>
    <w:rsid w:val="003C6B73"/>
    <w:rsid w:val="003D6B34"/>
    <w:rsid w:val="003F2E3A"/>
    <w:rsid w:val="004033FB"/>
    <w:rsid w:val="004153E6"/>
    <w:rsid w:val="004238E4"/>
    <w:rsid w:val="004412BA"/>
    <w:rsid w:val="00451812"/>
    <w:rsid w:val="004654BD"/>
    <w:rsid w:val="00470936"/>
    <w:rsid w:val="004A1B3B"/>
    <w:rsid w:val="004C5010"/>
    <w:rsid w:val="004F06FA"/>
    <w:rsid w:val="00505A65"/>
    <w:rsid w:val="00524921"/>
    <w:rsid w:val="005557F3"/>
    <w:rsid w:val="005668BA"/>
    <w:rsid w:val="005A30E2"/>
    <w:rsid w:val="005A46F7"/>
    <w:rsid w:val="005C520E"/>
    <w:rsid w:val="005F30A7"/>
    <w:rsid w:val="00603672"/>
    <w:rsid w:val="006109EA"/>
    <w:rsid w:val="00613581"/>
    <w:rsid w:val="006254C6"/>
    <w:rsid w:val="006276AD"/>
    <w:rsid w:val="00634DB2"/>
    <w:rsid w:val="00643556"/>
    <w:rsid w:val="006629D6"/>
    <w:rsid w:val="00663D16"/>
    <w:rsid w:val="00690FBC"/>
    <w:rsid w:val="006A5C07"/>
    <w:rsid w:val="006C0A2C"/>
    <w:rsid w:val="006D7E1D"/>
    <w:rsid w:val="00702253"/>
    <w:rsid w:val="0071785A"/>
    <w:rsid w:val="00725B29"/>
    <w:rsid w:val="0073771A"/>
    <w:rsid w:val="007900D5"/>
    <w:rsid w:val="007C3137"/>
    <w:rsid w:val="007C386B"/>
    <w:rsid w:val="007E54CA"/>
    <w:rsid w:val="007F729E"/>
    <w:rsid w:val="00813E37"/>
    <w:rsid w:val="00831E77"/>
    <w:rsid w:val="00833B89"/>
    <w:rsid w:val="00835CDF"/>
    <w:rsid w:val="008441EA"/>
    <w:rsid w:val="00856CEC"/>
    <w:rsid w:val="0086041B"/>
    <w:rsid w:val="00860AEA"/>
    <w:rsid w:val="00884BF4"/>
    <w:rsid w:val="00886D13"/>
    <w:rsid w:val="008916C3"/>
    <w:rsid w:val="008D5CE6"/>
    <w:rsid w:val="008D6B12"/>
    <w:rsid w:val="008F2A92"/>
    <w:rsid w:val="00912928"/>
    <w:rsid w:val="00921F9B"/>
    <w:rsid w:val="00927079"/>
    <w:rsid w:val="00967395"/>
    <w:rsid w:val="00967BC9"/>
    <w:rsid w:val="009B193D"/>
    <w:rsid w:val="009B6763"/>
    <w:rsid w:val="009C23D3"/>
    <w:rsid w:val="009C52B4"/>
    <w:rsid w:val="009D3D36"/>
    <w:rsid w:val="00A02FEF"/>
    <w:rsid w:val="00A1133D"/>
    <w:rsid w:val="00A113E8"/>
    <w:rsid w:val="00A13E84"/>
    <w:rsid w:val="00A170BC"/>
    <w:rsid w:val="00A209DF"/>
    <w:rsid w:val="00A2371C"/>
    <w:rsid w:val="00A36E8A"/>
    <w:rsid w:val="00A42580"/>
    <w:rsid w:val="00A81346"/>
    <w:rsid w:val="00A9302A"/>
    <w:rsid w:val="00A93361"/>
    <w:rsid w:val="00AA12E6"/>
    <w:rsid w:val="00AB265F"/>
    <w:rsid w:val="00AB3505"/>
    <w:rsid w:val="00AB488F"/>
    <w:rsid w:val="00AE2CD4"/>
    <w:rsid w:val="00AF1F2C"/>
    <w:rsid w:val="00B337F4"/>
    <w:rsid w:val="00B37E00"/>
    <w:rsid w:val="00B42128"/>
    <w:rsid w:val="00B60559"/>
    <w:rsid w:val="00B6439B"/>
    <w:rsid w:val="00B76BEB"/>
    <w:rsid w:val="00B878A0"/>
    <w:rsid w:val="00B90BC1"/>
    <w:rsid w:val="00B953A3"/>
    <w:rsid w:val="00B96D62"/>
    <w:rsid w:val="00BA12D2"/>
    <w:rsid w:val="00BC4BF9"/>
    <w:rsid w:val="00C02ECC"/>
    <w:rsid w:val="00C0515A"/>
    <w:rsid w:val="00C82D6C"/>
    <w:rsid w:val="00C93B74"/>
    <w:rsid w:val="00C9537B"/>
    <w:rsid w:val="00CB12D8"/>
    <w:rsid w:val="00CC3CE7"/>
    <w:rsid w:val="00CD66E1"/>
    <w:rsid w:val="00CE4D0A"/>
    <w:rsid w:val="00D061C9"/>
    <w:rsid w:val="00D17329"/>
    <w:rsid w:val="00D3754C"/>
    <w:rsid w:val="00D4331A"/>
    <w:rsid w:val="00D63D69"/>
    <w:rsid w:val="00D75225"/>
    <w:rsid w:val="00D87084"/>
    <w:rsid w:val="00DE7534"/>
    <w:rsid w:val="00DE7B23"/>
    <w:rsid w:val="00DE7D66"/>
    <w:rsid w:val="00DF162E"/>
    <w:rsid w:val="00DF7499"/>
    <w:rsid w:val="00E0377F"/>
    <w:rsid w:val="00E05A44"/>
    <w:rsid w:val="00E113AC"/>
    <w:rsid w:val="00E159E3"/>
    <w:rsid w:val="00E166E4"/>
    <w:rsid w:val="00E4109D"/>
    <w:rsid w:val="00E633D8"/>
    <w:rsid w:val="00E6346D"/>
    <w:rsid w:val="00E771BE"/>
    <w:rsid w:val="00E80486"/>
    <w:rsid w:val="00E8532A"/>
    <w:rsid w:val="00E95C70"/>
    <w:rsid w:val="00EA3A81"/>
    <w:rsid w:val="00EA6340"/>
    <w:rsid w:val="00EA7A23"/>
    <w:rsid w:val="00EC401E"/>
    <w:rsid w:val="00F12BE7"/>
    <w:rsid w:val="00F21D9D"/>
    <w:rsid w:val="00F24258"/>
    <w:rsid w:val="00F26502"/>
    <w:rsid w:val="00F321F2"/>
    <w:rsid w:val="00F43EF4"/>
    <w:rsid w:val="00F5045C"/>
    <w:rsid w:val="00F52A31"/>
    <w:rsid w:val="00F52FE5"/>
    <w:rsid w:val="00F62A33"/>
    <w:rsid w:val="00F746E6"/>
    <w:rsid w:val="00F945F0"/>
    <w:rsid w:val="00FE5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38E4"/>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238E4"/>
    <w:rPr>
      <w:rFonts w:ascii="Tahoma" w:hAnsi="Tahoma" w:cs="Tahoma"/>
      <w:sz w:val="16"/>
      <w:szCs w:val="16"/>
    </w:rPr>
  </w:style>
  <w:style w:type="paragraph" w:styleId="a4">
    <w:name w:val="header"/>
    <w:basedOn w:val="a"/>
    <w:link w:val="Char0"/>
    <w:uiPriority w:val="99"/>
    <w:unhideWhenUsed/>
    <w:rsid w:val="00833B89"/>
    <w:pPr>
      <w:tabs>
        <w:tab w:val="center" w:pos="4680"/>
        <w:tab w:val="right" w:pos="9360"/>
      </w:tabs>
      <w:spacing w:after="0" w:line="240" w:lineRule="auto"/>
    </w:pPr>
  </w:style>
  <w:style w:type="character" w:customStyle="1" w:styleId="Char0">
    <w:name w:val="页眉 Char"/>
    <w:basedOn w:val="a0"/>
    <w:link w:val="a4"/>
    <w:uiPriority w:val="99"/>
    <w:rsid w:val="00833B89"/>
  </w:style>
  <w:style w:type="paragraph" w:styleId="a5">
    <w:name w:val="footer"/>
    <w:basedOn w:val="a"/>
    <w:link w:val="Char1"/>
    <w:uiPriority w:val="99"/>
    <w:unhideWhenUsed/>
    <w:rsid w:val="00833B89"/>
    <w:pPr>
      <w:tabs>
        <w:tab w:val="center" w:pos="4680"/>
        <w:tab w:val="right" w:pos="9360"/>
      </w:tabs>
      <w:spacing w:after="0" w:line="240" w:lineRule="auto"/>
    </w:pPr>
  </w:style>
  <w:style w:type="character" w:customStyle="1" w:styleId="Char1">
    <w:name w:val="页脚 Char"/>
    <w:basedOn w:val="a0"/>
    <w:link w:val="a5"/>
    <w:uiPriority w:val="99"/>
    <w:rsid w:val="00833B89"/>
  </w:style>
  <w:style w:type="character" w:styleId="a6">
    <w:name w:val="annotation reference"/>
    <w:basedOn w:val="a0"/>
    <w:uiPriority w:val="99"/>
    <w:semiHidden/>
    <w:unhideWhenUsed/>
    <w:rsid w:val="00690FBC"/>
    <w:rPr>
      <w:sz w:val="21"/>
      <w:szCs w:val="21"/>
    </w:rPr>
  </w:style>
  <w:style w:type="paragraph" w:styleId="a7">
    <w:name w:val="annotation text"/>
    <w:basedOn w:val="a"/>
    <w:link w:val="Char2"/>
    <w:unhideWhenUsed/>
    <w:rsid w:val="00690FBC"/>
  </w:style>
  <w:style w:type="character" w:customStyle="1" w:styleId="Char2">
    <w:name w:val="批注文字 Char"/>
    <w:basedOn w:val="a0"/>
    <w:link w:val="a7"/>
    <w:rsid w:val="00690FBC"/>
  </w:style>
  <w:style w:type="paragraph" w:styleId="a8">
    <w:name w:val="annotation subject"/>
    <w:basedOn w:val="a7"/>
    <w:next w:val="a7"/>
    <w:link w:val="Char3"/>
    <w:uiPriority w:val="99"/>
    <w:semiHidden/>
    <w:unhideWhenUsed/>
    <w:rsid w:val="00690FBC"/>
    <w:rPr>
      <w:b/>
      <w:bCs/>
    </w:rPr>
  </w:style>
  <w:style w:type="character" w:customStyle="1" w:styleId="Char3">
    <w:name w:val="批注主题 Char"/>
    <w:basedOn w:val="Char2"/>
    <w:link w:val="a8"/>
    <w:uiPriority w:val="99"/>
    <w:semiHidden/>
    <w:rsid w:val="00690FBC"/>
    <w:rPr>
      <w:b/>
      <w:bCs/>
    </w:rPr>
  </w:style>
  <w:style w:type="table" w:styleId="a9">
    <w:name w:val="Table Grid"/>
    <w:basedOn w:val="a1"/>
    <w:uiPriority w:val="59"/>
    <w:rsid w:val="008D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CD4"/>
    <w:pPr>
      <w:autoSpaceDE w:val="0"/>
      <w:autoSpaceDN w:val="0"/>
      <w:adjustRightInd w:val="0"/>
      <w:spacing w:after="0" w:line="240" w:lineRule="auto"/>
    </w:pPr>
    <w:rPr>
      <w:rFonts w:ascii="Book Antiqua" w:hAnsi="Book Antiqua" w:cs="Book Antiqua"/>
      <w:color w:val="000000"/>
      <w:sz w:val="24"/>
      <w:szCs w:val="24"/>
    </w:rPr>
  </w:style>
  <w:style w:type="character" w:styleId="aa">
    <w:name w:val="Hyperlink"/>
    <w:basedOn w:val="a0"/>
    <w:uiPriority w:val="99"/>
    <w:unhideWhenUsed/>
    <w:rsid w:val="004C5010"/>
    <w:rPr>
      <w:color w:val="0000FF" w:themeColor="hyperlink"/>
      <w:u w:val="single"/>
    </w:rPr>
  </w:style>
  <w:style w:type="character" w:customStyle="1" w:styleId="apple-converted-space">
    <w:name w:val="apple-converted-space"/>
    <w:basedOn w:val="a0"/>
    <w:rsid w:val="00A9302A"/>
  </w:style>
  <w:style w:type="character" w:styleId="ab">
    <w:name w:val="Strong"/>
    <w:uiPriority w:val="99"/>
    <w:qFormat/>
    <w:rsid w:val="00A9302A"/>
    <w:rPr>
      <w:b/>
      <w:bCs/>
    </w:rPr>
  </w:style>
  <w:style w:type="paragraph" w:styleId="ac">
    <w:name w:val="List Paragraph"/>
    <w:basedOn w:val="a"/>
    <w:uiPriority w:val="99"/>
    <w:qFormat/>
    <w:rsid w:val="00A9302A"/>
    <w:pPr>
      <w:suppressAutoHyphens/>
      <w:spacing w:after="0" w:line="240" w:lineRule="auto"/>
      <w:ind w:firstLineChars="200" w:firstLine="420"/>
    </w:pPr>
    <w:rPr>
      <w:rFonts w:ascii="Times New Roman" w:eastAsia="宋体" w:hAnsi="Times New Roman" w:cs="Mangal"/>
      <w:kern w:val="1"/>
      <w:sz w:val="24"/>
      <w:szCs w:val="21"/>
      <w:lang w:val="it-IT" w:eastAsia="hi-IN" w:bidi="hi-IN"/>
    </w:rPr>
  </w:style>
  <w:style w:type="character" w:styleId="ad">
    <w:name w:val="Emphasis"/>
    <w:qFormat/>
    <w:rsid w:val="00860AEA"/>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38E4"/>
    <w:pPr>
      <w:spacing w:after="0" w:line="240" w:lineRule="auto"/>
    </w:pPr>
    <w:rPr>
      <w:rFonts w:ascii="Tahoma" w:hAnsi="Tahoma" w:cs="Tahoma"/>
      <w:sz w:val="16"/>
      <w:szCs w:val="16"/>
    </w:rPr>
  </w:style>
  <w:style w:type="character" w:customStyle="1" w:styleId="Char">
    <w:name w:val="批注框文本 Char"/>
    <w:basedOn w:val="a0"/>
    <w:link w:val="a3"/>
    <w:uiPriority w:val="99"/>
    <w:semiHidden/>
    <w:rsid w:val="004238E4"/>
    <w:rPr>
      <w:rFonts w:ascii="Tahoma" w:hAnsi="Tahoma" w:cs="Tahoma"/>
      <w:sz w:val="16"/>
      <w:szCs w:val="16"/>
    </w:rPr>
  </w:style>
  <w:style w:type="paragraph" w:styleId="a4">
    <w:name w:val="header"/>
    <w:basedOn w:val="a"/>
    <w:link w:val="Char0"/>
    <w:uiPriority w:val="99"/>
    <w:unhideWhenUsed/>
    <w:rsid w:val="00833B89"/>
    <w:pPr>
      <w:tabs>
        <w:tab w:val="center" w:pos="4680"/>
        <w:tab w:val="right" w:pos="9360"/>
      </w:tabs>
      <w:spacing w:after="0" w:line="240" w:lineRule="auto"/>
    </w:pPr>
  </w:style>
  <w:style w:type="character" w:customStyle="1" w:styleId="Char0">
    <w:name w:val="页眉 Char"/>
    <w:basedOn w:val="a0"/>
    <w:link w:val="a4"/>
    <w:uiPriority w:val="99"/>
    <w:rsid w:val="00833B89"/>
  </w:style>
  <w:style w:type="paragraph" w:styleId="a5">
    <w:name w:val="footer"/>
    <w:basedOn w:val="a"/>
    <w:link w:val="Char1"/>
    <w:uiPriority w:val="99"/>
    <w:unhideWhenUsed/>
    <w:rsid w:val="00833B89"/>
    <w:pPr>
      <w:tabs>
        <w:tab w:val="center" w:pos="4680"/>
        <w:tab w:val="right" w:pos="9360"/>
      </w:tabs>
      <w:spacing w:after="0" w:line="240" w:lineRule="auto"/>
    </w:pPr>
  </w:style>
  <w:style w:type="character" w:customStyle="1" w:styleId="Char1">
    <w:name w:val="页脚 Char"/>
    <w:basedOn w:val="a0"/>
    <w:link w:val="a5"/>
    <w:uiPriority w:val="99"/>
    <w:rsid w:val="00833B89"/>
  </w:style>
  <w:style w:type="character" w:styleId="a6">
    <w:name w:val="annotation reference"/>
    <w:basedOn w:val="a0"/>
    <w:uiPriority w:val="99"/>
    <w:semiHidden/>
    <w:unhideWhenUsed/>
    <w:rsid w:val="00690FBC"/>
    <w:rPr>
      <w:sz w:val="21"/>
      <w:szCs w:val="21"/>
    </w:rPr>
  </w:style>
  <w:style w:type="paragraph" w:styleId="a7">
    <w:name w:val="annotation text"/>
    <w:basedOn w:val="a"/>
    <w:link w:val="Char2"/>
    <w:unhideWhenUsed/>
    <w:rsid w:val="00690FBC"/>
  </w:style>
  <w:style w:type="character" w:customStyle="1" w:styleId="Char2">
    <w:name w:val="批注文字 Char"/>
    <w:basedOn w:val="a0"/>
    <w:link w:val="a7"/>
    <w:rsid w:val="00690FBC"/>
  </w:style>
  <w:style w:type="paragraph" w:styleId="a8">
    <w:name w:val="annotation subject"/>
    <w:basedOn w:val="a7"/>
    <w:next w:val="a7"/>
    <w:link w:val="Char3"/>
    <w:uiPriority w:val="99"/>
    <w:semiHidden/>
    <w:unhideWhenUsed/>
    <w:rsid w:val="00690FBC"/>
    <w:rPr>
      <w:b/>
      <w:bCs/>
    </w:rPr>
  </w:style>
  <w:style w:type="character" w:customStyle="1" w:styleId="Char3">
    <w:name w:val="批注主题 Char"/>
    <w:basedOn w:val="Char2"/>
    <w:link w:val="a8"/>
    <w:uiPriority w:val="99"/>
    <w:semiHidden/>
    <w:rsid w:val="00690FBC"/>
    <w:rPr>
      <w:b/>
      <w:bCs/>
    </w:rPr>
  </w:style>
  <w:style w:type="table" w:styleId="a9">
    <w:name w:val="Table Grid"/>
    <w:basedOn w:val="a1"/>
    <w:uiPriority w:val="59"/>
    <w:rsid w:val="008D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CD4"/>
    <w:pPr>
      <w:autoSpaceDE w:val="0"/>
      <w:autoSpaceDN w:val="0"/>
      <w:adjustRightInd w:val="0"/>
      <w:spacing w:after="0" w:line="240" w:lineRule="auto"/>
    </w:pPr>
    <w:rPr>
      <w:rFonts w:ascii="Book Antiqua" w:hAnsi="Book Antiqua" w:cs="Book Antiqua"/>
      <w:color w:val="000000"/>
      <w:sz w:val="24"/>
      <w:szCs w:val="24"/>
    </w:rPr>
  </w:style>
  <w:style w:type="character" w:styleId="aa">
    <w:name w:val="Hyperlink"/>
    <w:basedOn w:val="a0"/>
    <w:uiPriority w:val="99"/>
    <w:unhideWhenUsed/>
    <w:rsid w:val="004C5010"/>
    <w:rPr>
      <w:color w:val="0000FF" w:themeColor="hyperlink"/>
      <w:u w:val="single"/>
    </w:rPr>
  </w:style>
  <w:style w:type="character" w:customStyle="1" w:styleId="apple-converted-space">
    <w:name w:val="apple-converted-space"/>
    <w:basedOn w:val="a0"/>
    <w:rsid w:val="00A9302A"/>
  </w:style>
  <w:style w:type="character" w:styleId="ab">
    <w:name w:val="Strong"/>
    <w:uiPriority w:val="99"/>
    <w:qFormat/>
    <w:rsid w:val="00A9302A"/>
    <w:rPr>
      <w:b/>
      <w:bCs/>
    </w:rPr>
  </w:style>
  <w:style w:type="paragraph" w:styleId="ac">
    <w:name w:val="List Paragraph"/>
    <w:basedOn w:val="a"/>
    <w:uiPriority w:val="99"/>
    <w:qFormat/>
    <w:rsid w:val="00A9302A"/>
    <w:pPr>
      <w:suppressAutoHyphens/>
      <w:spacing w:after="0" w:line="240" w:lineRule="auto"/>
      <w:ind w:firstLineChars="200" w:firstLine="420"/>
    </w:pPr>
    <w:rPr>
      <w:rFonts w:ascii="Times New Roman" w:eastAsia="宋体" w:hAnsi="Times New Roman" w:cs="Mangal"/>
      <w:kern w:val="1"/>
      <w:sz w:val="24"/>
      <w:szCs w:val="21"/>
      <w:lang w:val="it-IT" w:eastAsia="hi-IN" w:bidi="hi-IN"/>
    </w:rPr>
  </w:style>
  <w:style w:type="character" w:styleId="ad">
    <w:name w:val="Emphasis"/>
    <w:qFormat/>
    <w:rsid w:val="00860AE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8051">
      <w:bodyDiv w:val="1"/>
      <w:marLeft w:val="0"/>
      <w:marRight w:val="0"/>
      <w:marTop w:val="0"/>
      <w:marBottom w:val="0"/>
      <w:divBdr>
        <w:top w:val="none" w:sz="0" w:space="0" w:color="auto"/>
        <w:left w:val="none" w:sz="0" w:space="0" w:color="auto"/>
        <w:bottom w:val="none" w:sz="0" w:space="0" w:color="auto"/>
        <w:right w:val="none" w:sz="0" w:space="0" w:color="auto"/>
      </w:divBdr>
    </w:div>
    <w:div w:id="912736245">
      <w:bodyDiv w:val="1"/>
      <w:marLeft w:val="0"/>
      <w:marRight w:val="0"/>
      <w:marTop w:val="0"/>
      <w:marBottom w:val="0"/>
      <w:divBdr>
        <w:top w:val="none" w:sz="0" w:space="0" w:color="auto"/>
        <w:left w:val="none" w:sz="0" w:space="0" w:color="auto"/>
        <w:bottom w:val="none" w:sz="0" w:space="0" w:color="auto"/>
        <w:right w:val="none" w:sz="0" w:space="0" w:color="auto"/>
      </w:divBdr>
      <w:divsChild>
        <w:div w:id="1105929416">
          <w:marLeft w:val="0"/>
          <w:marRight w:val="0"/>
          <w:marTop w:val="0"/>
          <w:marBottom w:val="0"/>
          <w:divBdr>
            <w:top w:val="none" w:sz="0" w:space="0" w:color="auto"/>
            <w:left w:val="none" w:sz="0" w:space="0" w:color="auto"/>
            <w:bottom w:val="none" w:sz="0" w:space="0" w:color="auto"/>
            <w:right w:val="none" w:sz="0" w:space="0" w:color="auto"/>
          </w:divBdr>
        </w:div>
        <w:div w:id="561915586">
          <w:marLeft w:val="0"/>
          <w:marRight w:val="0"/>
          <w:marTop w:val="0"/>
          <w:marBottom w:val="0"/>
          <w:divBdr>
            <w:top w:val="none" w:sz="0" w:space="0" w:color="auto"/>
            <w:left w:val="none" w:sz="0" w:space="0" w:color="auto"/>
            <w:bottom w:val="none" w:sz="0" w:space="0" w:color="auto"/>
            <w:right w:val="none" w:sz="0" w:space="0" w:color="auto"/>
          </w:divBdr>
        </w:div>
        <w:div w:id="21365532">
          <w:marLeft w:val="0"/>
          <w:marRight w:val="0"/>
          <w:marTop w:val="0"/>
          <w:marBottom w:val="0"/>
          <w:divBdr>
            <w:top w:val="none" w:sz="0" w:space="0" w:color="auto"/>
            <w:left w:val="none" w:sz="0" w:space="0" w:color="auto"/>
            <w:bottom w:val="none" w:sz="0" w:space="0" w:color="auto"/>
            <w:right w:val="none" w:sz="0" w:space="0" w:color="auto"/>
          </w:divBdr>
        </w:div>
        <w:div w:id="1237781614">
          <w:marLeft w:val="0"/>
          <w:marRight w:val="0"/>
          <w:marTop w:val="0"/>
          <w:marBottom w:val="0"/>
          <w:divBdr>
            <w:top w:val="none" w:sz="0" w:space="0" w:color="auto"/>
            <w:left w:val="none" w:sz="0" w:space="0" w:color="auto"/>
            <w:bottom w:val="none" w:sz="0" w:space="0" w:color="auto"/>
            <w:right w:val="none" w:sz="0" w:space="0" w:color="auto"/>
          </w:divBdr>
        </w:div>
        <w:div w:id="1590041096">
          <w:marLeft w:val="0"/>
          <w:marRight w:val="0"/>
          <w:marTop w:val="0"/>
          <w:marBottom w:val="0"/>
          <w:divBdr>
            <w:top w:val="none" w:sz="0" w:space="0" w:color="auto"/>
            <w:left w:val="none" w:sz="0" w:space="0" w:color="auto"/>
            <w:bottom w:val="none" w:sz="0" w:space="0" w:color="auto"/>
            <w:right w:val="none" w:sz="0" w:space="0" w:color="auto"/>
          </w:divBdr>
        </w:div>
        <w:div w:id="810906751">
          <w:marLeft w:val="0"/>
          <w:marRight w:val="0"/>
          <w:marTop w:val="0"/>
          <w:marBottom w:val="0"/>
          <w:divBdr>
            <w:top w:val="none" w:sz="0" w:space="0" w:color="auto"/>
            <w:left w:val="none" w:sz="0" w:space="0" w:color="auto"/>
            <w:bottom w:val="none" w:sz="0" w:space="0" w:color="auto"/>
            <w:right w:val="none" w:sz="0" w:space="0" w:color="auto"/>
          </w:divBdr>
        </w:div>
        <w:div w:id="1171143819">
          <w:marLeft w:val="0"/>
          <w:marRight w:val="0"/>
          <w:marTop w:val="0"/>
          <w:marBottom w:val="0"/>
          <w:divBdr>
            <w:top w:val="none" w:sz="0" w:space="0" w:color="auto"/>
            <w:left w:val="none" w:sz="0" w:space="0" w:color="auto"/>
            <w:bottom w:val="none" w:sz="0" w:space="0" w:color="auto"/>
            <w:right w:val="none" w:sz="0" w:space="0" w:color="auto"/>
          </w:divBdr>
        </w:div>
        <w:div w:id="681203735">
          <w:marLeft w:val="0"/>
          <w:marRight w:val="0"/>
          <w:marTop w:val="0"/>
          <w:marBottom w:val="0"/>
          <w:divBdr>
            <w:top w:val="none" w:sz="0" w:space="0" w:color="auto"/>
            <w:left w:val="none" w:sz="0" w:space="0" w:color="auto"/>
            <w:bottom w:val="none" w:sz="0" w:space="0" w:color="auto"/>
            <w:right w:val="none" w:sz="0" w:space="0" w:color="auto"/>
          </w:divBdr>
        </w:div>
        <w:div w:id="139737635">
          <w:marLeft w:val="0"/>
          <w:marRight w:val="0"/>
          <w:marTop w:val="0"/>
          <w:marBottom w:val="0"/>
          <w:divBdr>
            <w:top w:val="none" w:sz="0" w:space="0" w:color="auto"/>
            <w:left w:val="none" w:sz="0" w:space="0" w:color="auto"/>
            <w:bottom w:val="none" w:sz="0" w:space="0" w:color="auto"/>
            <w:right w:val="none" w:sz="0" w:space="0" w:color="auto"/>
          </w:divBdr>
        </w:div>
        <w:div w:id="1632905080">
          <w:marLeft w:val="0"/>
          <w:marRight w:val="0"/>
          <w:marTop w:val="0"/>
          <w:marBottom w:val="0"/>
          <w:divBdr>
            <w:top w:val="none" w:sz="0" w:space="0" w:color="auto"/>
            <w:left w:val="none" w:sz="0" w:space="0" w:color="auto"/>
            <w:bottom w:val="none" w:sz="0" w:space="0" w:color="auto"/>
            <w:right w:val="none" w:sz="0" w:space="0" w:color="auto"/>
          </w:divBdr>
        </w:div>
        <w:div w:id="1286156921">
          <w:marLeft w:val="0"/>
          <w:marRight w:val="0"/>
          <w:marTop w:val="0"/>
          <w:marBottom w:val="0"/>
          <w:divBdr>
            <w:top w:val="none" w:sz="0" w:space="0" w:color="auto"/>
            <w:left w:val="none" w:sz="0" w:space="0" w:color="auto"/>
            <w:bottom w:val="none" w:sz="0" w:space="0" w:color="auto"/>
            <w:right w:val="none" w:sz="0" w:space="0" w:color="auto"/>
          </w:divBdr>
        </w:div>
        <w:div w:id="1490172521">
          <w:marLeft w:val="0"/>
          <w:marRight w:val="0"/>
          <w:marTop w:val="0"/>
          <w:marBottom w:val="0"/>
          <w:divBdr>
            <w:top w:val="none" w:sz="0" w:space="0" w:color="auto"/>
            <w:left w:val="none" w:sz="0" w:space="0" w:color="auto"/>
            <w:bottom w:val="none" w:sz="0" w:space="0" w:color="auto"/>
            <w:right w:val="none" w:sz="0" w:space="0" w:color="auto"/>
          </w:divBdr>
        </w:div>
        <w:div w:id="1883975826">
          <w:marLeft w:val="0"/>
          <w:marRight w:val="0"/>
          <w:marTop w:val="0"/>
          <w:marBottom w:val="0"/>
          <w:divBdr>
            <w:top w:val="none" w:sz="0" w:space="0" w:color="auto"/>
            <w:left w:val="none" w:sz="0" w:space="0" w:color="auto"/>
            <w:bottom w:val="none" w:sz="0" w:space="0" w:color="auto"/>
            <w:right w:val="none" w:sz="0" w:space="0" w:color="auto"/>
          </w:divBdr>
        </w:div>
        <w:div w:id="2001544927">
          <w:marLeft w:val="0"/>
          <w:marRight w:val="0"/>
          <w:marTop w:val="0"/>
          <w:marBottom w:val="0"/>
          <w:divBdr>
            <w:top w:val="none" w:sz="0" w:space="0" w:color="auto"/>
            <w:left w:val="none" w:sz="0" w:space="0" w:color="auto"/>
            <w:bottom w:val="none" w:sz="0" w:space="0" w:color="auto"/>
            <w:right w:val="none" w:sz="0" w:space="0" w:color="auto"/>
          </w:divBdr>
        </w:div>
        <w:div w:id="1454592547">
          <w:marLeft w:val="0"/>
          <w:marRight w:val="0"/>
          <w:marTop w:val="0"/>
          <w:marBottom w:val="0"/>
          <w:divBdr>
            <w:top w:val="none" w:sz="0" w:space="0" w:color="auto"/>
            <w:left w:val="none" w:sz="0" w:space="0" w:color="auto"/>
            <w:bottom w:val="none" w:sz="0" w:space="0" w:color="auto"/>
            <w:right w:val="none" w:sz="0" w:space="0" w:color="auto"/>
          </w:divBdr>
        </w:div>
        <w:div w:id="505873435">
          <w:marLeft w:val="0"/>
          <w:marRight w:val="0"/>
          <w:marTop w:val="0"/>
          <w:marBottom w:val="0"/>
          <w:divBdr>
            <w:top w:val="none" w:sz="0" w:space="0" w:color="auto"/>
            <w:left w:val="none" w:sz="0" w:space="0" w:color="auto"/>
            <w:bottom w:val="none" w:sz="0" w:space="0" w:color="auto"/>
            <w:right w:val="none" w:sz="0" w:space="0" w:color="auto"/>
          </w:divBdr>
        </w:div>
        <w:div w:id="250241438">
          <w:marLeft w:val="0"/>
          <w:marRight w:val="0"/>
          <w:marTop w:val="0"/>
          <w:marBottom w:val="0"/>
          <w:divBdr>
            <w:top w:val="none" w:sz="0" w:space="0" w:color="auto"/>
            <w:left w:val="none" w:sz="0" w:space="0" w:color="auto"/>
            <w:bottom w:val="none" w:sz="0" w:space="0" w:color="auto"/>
            <w:right w:val="none" w:sz="0" w:space="0" w:color="auto"/>
          </w:divBdr>
        </w:div>
        <w:div w:id="2101564173">
          <w:marLeft w:val="0"/>
          <w:marRight w:val="0"/>
          <w:marTop w:val="0"/>
          <w:marBottom w:val="0"/>
          <w:divBdr>
            <w:top w:val="none" w:sz="0" w:space="0" w:color="auto"/>
            <w:left w:val="none" w:sz="0" w:space="0" w:color="auto"/>
            <w:bottom w:val="none" w:sz="0" w:space="0" w:color="auto"/>
            <w:right w:val="none" w:sz="0" w:space="0" w:color="auto"/>
          </w:divBdr>
        </w:div>
        <w:div w:id="1181355291">
          <w:marLeft w:val="0"/>
          <w:marRight w:val="0"/>
          <w:marTop w:val="0"/>
          <w:marBottom w:val="0"/>
          <w:divBdr>
            <w:top w:val="none" w:sz="0" w:space="0" w:color="auto"/>
            <w:left w:val="none" w:sz="0" w:space="0" w:color="auto"/>
            <w:bottom w:val="none" w:sz="0" w:space="0" w:color="auto"/>
            <w:right w:val="none" w:sz="0" w:space="0" w:color="auto"/>
          </w:divBdr>
        </w:div>
        <w:div w:id="1292056225">
          <w:marLeft w:val="0"/>
          <w:marRight w:val="0"/>
          <w:marTop w:val="0"/>
          <w:marBottom w:val="0"/>
          <w:divBdr>
            <w:top w:val="none" w:sz="0" w:space="0" w:color="auto"/>
            <w:left w:val="none" w:sz="0" w:space="0" w:color="auto"/>
            <w:bottom w:val="none" w:sz="0" w:space="0" w:color="auto"/>
            <w:right w:val="none" w:sz="0" w:space="0" w:color="auto"/>
          </w:divBdr>
        </w:div>
        <w:div w:id="1601134328">
          <w:marLeft w:val="0"/>
          <w:marRight w:val="0"/>
          <w:marTop w:val="0"/>
          <w:marBottom w:val="0"/>
          <w:divBdr>
            <w:top w:val="none" w:sz="0" w:space="0" w:color="auto"/>
            <w:left w:val="none" w:sz="0" w:space="0" w:color="auto"/>
            <w:bottom w:val="none" w:sz="0" w:space="0" w:color="auto"/>
            <w:right w:val="none" w:sz="0" w:space="0" w:color="auto"/>
          </w:divBdr>
        </w:div>
        <w:div w:id="1932350817">
          <w:marLeft w:val="0"/>
          <w:marRight w:val="0"/>
          <w:marTop w:val="0"/>
          <w:marBottom w:val="0"/>
          <w:divBdr>
            <w:top w:val="none" w:sz="0" w:space="0" w:color="auto"/>
            <w:left w:val="none" w:sz="0" w:space="0" w:color="auto"/>
            <w:bottom w:val="none" w:sz="0" w:space="0" w:color="auto"/>
            <w:right w:val="none" w:sz="0" w:space="0" w:color="auto"/>
          </w:divBdr>
        </w:div>
        <w:div w:id="2128616626">
          <w:marLeft w:val="0"/>
          <w:marRight w:val="0"/>
          <w:marTop w:val="0"/>
          <w:marBottom w:val="0"/>
          <w:divBdr>
            <w:top w:val="none" w:sz="0" w:space="0" w:color="auto"/>
            <w:left w:val="none" w:sz="0" w:space="0" w:color="auto"/>
            <w:bottom w:val="none" w:sz="0" w:space="0" w:color="auto"/>
            <w:right w:val="none" w:sz="0" w:space="0" w:color="auto"/>
          </w:divBdr>
        </w:div>
        <w:div w:id="1809667468">
          <w:marLeft w:val="0"/>
          <w:marRight w:val="0"/>
          <w:marTop w:val="0"/>
          <w:marBottom w:val="0"/>
          <w:divBdr>
            <w:top w:val="none" w:sz="0" w:space="0" w:color="auto"/>
            <w:left w:val="none" w:sz="0" w:space="0" w:color="auto"/>
            <w:bottom w:val="none" w:sz="0" w:space="0" w:color="auto"/>
            <w:right w:val="none" w:sz="0" w:space="0" w:color="auto"/>
          </w:divBdr>
        </w:div>
        <w:div w:id="1904490565">
          <w:marLeft w:val="0"/>
          <w:marRight w:val="0"/>
          <w:marTop w:val="0"/>
          <w:marBottom w:val="0"/>
          <w:divBdr>
            <w:top w:val="none" w:sz="0" w:space="0" w:color="auto"/>
            <w:left w:val="none" w:sz="0" w:space="0" w:color="auto"/>
            <w:bottom w:val="none" w:sz="0" w:space="0" w:color="auto"/>
            <w:right w:val="none" w:sz="0" w:space="0" w:color="auto"/>
          </w:divBdr>
        </w:div>
        <w:div w:id="896667241">
          <w:marLeft w:val="0"/>
          <w:marRight w:val="0"/>
          <w:marTop w:val="0"/>
          <w:marBottom w:val="0"/>
          <w:divBdr>
            <w:top w:val="none" w:sz="0" w:space="0" w:color="auto"/>
            <w:left w:val="none" w:sz="0" w:space="0" w:color="auto"/>
            <w:bottom w:val="none" w:sz="0" w:space="0" w:color="auto"/>
            <w:right w:val="none" w:sz="0" w:space="0" w:color="auto"/>
          </w:divBdr>
        </w:div>
        <w:div w:id="1528064427">
          <w:marLeft w:val="0"/>
          <w:marRight w:val="0"/>
          <w:marTop w:val="0"/>
          <w:marBottom w:val="0"/>
          <w:divBdr>
            <w:top w:val="none" w:sz="0" w:space="0" w:color="auto"/>
            <w:left w:val="none" w:sz="0" w:space="0" w:color="auto"/>
            <w:bottom w:val="none" w:sz="0" w:space="0" w:color="auto"/>
            <w:right w:val="none" w:sz="0" w:space="0" w:color="auto"/>
          </w:divBdr>
        </w:div>
        <w:div w:id="1538739176">
          <w:marLeft w:val="0"/>
          <w:marRight w:val="0"/>
          <w:marTop w:val="0"/>
          <w:marBottom w:val="0"/>
          <w:divBdr>
            <w:top w:val="none" w:sz="0" w:space="0" w:color="auto"/>
            <w:left w:val="none" w:sz="0" w:space="0" w:color="auto"/>
            <w:bottom w:val="none" w:sz="0" w:space="0" w:color="auto"/>
            <w:right w:val="none" w:sz="0" w:space="0" w:color="auto"/>
          </w:divBdr>
        </w:div>
        <w:div w:id="716197263">
          <w:marLeft w:val="0"/>
          <w:marRight w:val="0"/>
          <w:marTop w:val="0"/>
          <w:marBottom w:val="0"/>
          <w:divBdr>
            <w:top w:val="none" w:sz="0" w:space="0" w:color="auto"/>
            <w:left w:val="none" w:sz="0" w:space="0" w:color="auto"/>
            <w:bottom w:val="none" w:sz="0" w:space="0" w:color="auto"/>
            <w:right w:val="none" w:sz="0" w:space="0" w:color="auto"/>
          </w:divBdr>
        </w:div>
        <w:div w:id="61955664">
          <w:marLeft w:val="0"/>
          <w:marRight w:val="0"/>
          <w:marTop w:val="0"/>
          <w:marBottom w:val="0"/>
          <w:divBdr>
            <w:top w:val="none" w:sz="0" w:space="0" w:color="auto"/>
            <w:left w:val="none" w:sz="0" w:space="0" w:color="auto"/>
            <w:bottom w:val="none" w:sz="0" w:space="0" w:color="auto"/>
            <w:right w:val="none" w:sz="0" w:space="0" w:color="auto"/>
          </w:divBdr>
        </w:div>
      </w:divsChild>
    </w:div>
    <w:div w:id="1458372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bana001@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672C7-0490-4D20-A8A8-17F4EBB2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6865</Words>
  <Characters>39136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Johns Hopkins Bayview Medical Center</Company>
  <LinksUpToDate>false</LinksUpToDate>
  <CharactersWithSpaces>45910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Bayview Public User ESSO</dc:creator>
  <cp:lastModifiedBy>asdasd</cp:lastModifiedBy>
  <cp:revision>4</cp:revision>
  <cp:lastPrinted>2014-12-07T23:28:00Z</cp:lastPrinted>
  <dcterms:created xsi:type="dcterms:W3CDTF">2015-02-06T20:57:00Z</dcterms:created>
  <dcterms:modified xsi:type="dcterms:W3CDTF">2015-02-07T09:33:00Z</dcterms:modified>
</cp:coreProperties>
</file>