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53" w:rsidRPr="00DD5E73" w:rsidRDefault="009774DF" w:rsidP="00DA3689">
      <w:pPr>
        <w:adjustRightInd w:val="0"/>
        <w:snapToGrid w:val="0"/>
        <w:spacing w:after="0" w:line="360" w:lineRule="auto"/>
        <w:jc w:val="both"/>
        <w:rPr>
          <w:rFonts w:ascii="Book Antiqua" w:hAnsi="Book Antiqua" w:cs="Arial"/>
          <w:b/>
          <w:sz w:val="21"/>
          <w:szCs w:val="24"/>
          <w:lang w:val="en-US"/>
        </w:rPr>
      </w:pPr>
      <w:r w:rsidRPr="00A826B1">
        <w:rPr>
          <w:rFonts w:ascii="Book Antiqua" w:hAnsi="Book Antiqua" w:cs="Arial"/>
          <w:b/>
          <w:sz w:val="21"/>
          <w:szCs w:val="24"/>
          <w:lang w:val="en-US"/>
        </w:rPr>
        <w:t xml:space="preserve">Name of journal: </w:t>
      </w:r>
      <w:r w:rsidR="00632A53" w:rsidRPr="00DD5E73">
        <w:rPr>
          <w:rFonts w:ascii="Book Antiqua" w:hAnsi="Book Antiqua" w:cs="Arial"/>
          <w:b/>
          <w:sz w:val="21"/>
          <w:szCs w:val="24"/>
          <w:lang w:val="en-US"/>
        </w:rPr>
        <w:t>World Journal of Gastroenterology</w:t>
      </w:r>
    </w:p>
    <w:p w:rsidR="00632A53" w:rsidRPr="00A826B1" w:rsidRDefault="00632A53" w:rsidP="00DA3689">
      <w:pPr>
        <w:adjustRightInd w:val="0"/>
        <w:snapToGrid w:val="0"/>
        <w:spacing w:after="0" w:line="360" w:lineRule="auto"/>
        <w:jc w:val="both"/>
        <w:rPr>
          <w:rFonts w:ascii="Book Antiqua" w:hAnsi="Book Antiqua" w:cs="Arial"/>
          <w:b/>
          <w:sz w:val="21"/>
          <w:szCs w:val="24"/>
          <w:lang w:val="en-US"/>
        </w:rPr>
      </w:pPr>
      <w:r w:rsidRPr="00A826B1">
        <w:rPr>
          <w:rFonts w:ascii="Book Antiqua" w:hAnsi="Book Antiqua" w:cs="Arial"/>
          <w:b/>
          <w:sz w:val="21"/>
          <w:szCs w:val="24"/>
          <w:lang w:val="en-US"/>
        </w:rPr>
        <w:t>ESPS Manuscript NO: 14814</w:t>
      </w:r>
    </w:p>
    <w:p w:rsidR="00632A53" w:rsidRPr="00A826B1" w:rsidRDefault="009774DF" w:rsidP="00DA3689">
      <w:pPr>
        <w:adjustRightInd w:val="0"/>
        <w:snapToGrid w:val="0"/>
        <w:spacing w:after="0" w:line="360" w:lineRule="auto"/>
        <w:jc w:val="both"/>
        <w:rPr>
          <w:rFonts w:ascii="Book Antiqua" w:hAnsi="Book Antiqua" w:cs="Arial"/>
          <w:b/>
          <w:sz w:val="21"/>
          <w:szCs w:val="24"/>
          <w:lang w:val="en-US"/>
        </w:rPr>
      </w:pPr>
      <w:r w:rsidRPr="00A826B1">
        <w:rPr>
          <w:rFonts w:ascii="Book Antiqua" w:hAnsi="Book Antiqua" w:cs="Arial"/>
          <w:b/>
          <w:sz w:val="21"/>
          <w:szCs w:val="24"/>
          <w:lang w:val="en-US"/>
        </w:rPr>
        <w:t xml:space="preserve">Columns: </w:t>
      </w:r>
      <w:r w:rsidR="00632A53" w:rsidRPr="00A826B1">
        <w:rPr>
          <w:rFonts w:ascii="Book Antiqua" w:hAnsi="Book Antiqua" w:cs="Arial"/>
          <w:b/>
          <w:sz w:val="21"/>
          <w:szCs w:val="24"/>
          <w:lang w:val="en-US"/>
        </w:rPr>
        <w:t>ORIGINAL ARTICLE</w:t>
      </w:r>
    </w:p>
    <w:p w:rsidR="00632A53" w:rsidRPr="00A826B1" w:rsidRDefault="00632A53" w:rsidP="00DA3689">
      <w:pPr>
        <w:adjustRightInd w:val="0"/>
        <w:snapToGrid w:val="0"/>
        <w:spacing w:after="0" w:line="360" w:lineRule="auto"/>
        <w:jc w:val="both"/>
        <w:rPr>
          <w:rFonts w:ascii="Book Antiqua" w:hAnsi="Book Antiqua" w:cs="Arial"/>
          <w:b/>
          <w:i/>
          <w:sz w:val="21"/>
          <w:szCs w:val="24"/>
          <w:lang w:val="en-US"/>
        </w:rPr>
      </w:pPr>
      <w:r w:rsidRPr="00A826B1">
        <w:rPr>
          <w:rFonts w:ascii="Book Antiqua" w:hAnsi="Book Antiqua" w:cs="Arial"/>
          <w:b/>
          <w:i/>
          <w:sz w:val="21"/>
          <w:szCs w:val="24"/>
          <w:lang w:val="en-US"/>
        </w:rPr>
        <w:t>Case Control Study</w:t>
      </w:r>
    </w:p>
    <w:p w:rsidR="00CC3E6B" w:rsidRDefault="00CC3E6B" w:rsidP="00DA3689">
      <w:pPr>
        <w:adjustRightInd w:val="0"/>
        <w:snapToGrid w:val="0"/>
        <w:spacing w:after="0" w:line="360" w:lineRule="auto"/>
        <w:jc w:val="both"/>
        <w:rPr>
          <w:rFonts w:ascii="Book Antiqua" w:hAnsi="Book Antiqua" w:cs="Arial"/>
          <w:b/>
          <w:sz w:val="24"/>
          <w:szCs w:val="24"/>
          <w:lang w:val="en-US" w:eastAsia="zh-CN"/>
        </w:rPr>
      </w:pPr>
      <w:r w:rsidRPr="00581E2A">
        <w:rPr>
          <w:rFonts w:ascii="Book Antiqua" w:hAnsi="Book Antiqua" w:cs="Arial"/>
          <w:b/>
          <w:sz w:val="24"/>
          <w:szCs w:val="24"/>
          <w:lang w:val="en-US"/>
        </w:rPr>
        <w:t>Estimatin</w:t>
      </w:r>
      <w:r w:rsidR="009774DF" w:rsidRPr="00581E2A">
        <w:rPr>
          <w:rFonts w:ascii="Book Antiqua" w:hAnsi="Book Antiqua" w:cs="Arial"/>
          <w:b/>
          <w:sz w:val="24"/>
          <w:szCs w:val="24"/>
          <w:lang w:val="en-US"/>
        </w:rPr>
        <w:t>g</w:t>
      </w:r>
      <w:r w:rsidRPr="00581E2A">
        <w:rPr>
          <w:rFonts w:ascii="Book Antiqua" w:hAnsi="Book Antiqua" w:cs="Arial"/>
          <w:b/>
          <w:sz w:val="24"/>
          <w:szCs w:val="24"/>
          <w:lang w:val="en-US"/>
        </w:rPr>
        <w:t xml:space="preserve"> steatosis and fibrosis: Comparison of acoustic structure quantification with established techniques</w:t>
      </w:r>
    </w:p>
    <w:p w:rsidR="000F3575" w:rsidRPr="00581E2A" w:rsidRDefault="000F3575" w:rsidP="00DA3689">
      <w:pPr>
        <w:adjustRightInd w:val="0"/>
        <w:snapToGrid w:val="0"/>
        <w:spacing w:after="0" w:line="360" w:lineRule="auto"/>
        <w:jc w:val="both"/>
        <w:rPr>
          <w:rFonts w:ascii="Book Antiqua" w:hAnsi="Book Antiqua" w:cs="Arial"/>
          <w:b/>
          <w:sz w:val="24"/>
          <w:szCs w:val="24"/>
          <w:lang w:val="en-US" w:eastAsia="zh-CN"/>
        </w:rPr>
      </w:pPr>
    </w:p>
    <w:p w:rsidR="00CC3E6B" w:rsidRDefault="00632A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sz w:val="24"/>
          <w:szCs w:val="24"/>
          <w:lang w:val="en-US"/>
        </w:rPr>
        <w:t>Karlas T</w:t>
      </w:r>
      <w:r w:rsidR="00F91453" w:rsidRPr="00581E2A">
        <w:rPr>
          <w:rFonts w:ascii="Book Antiqua" w:hAnsi="Book Antiqua" w:cs="Arial"/>
          <w:sz w:val="24"/>
          <w:szCs w:val="24"/>
          <w:lang w:val="en-US"/>
        </w:rPr>
        <w:t xml:space="preserve"> </w:t>
      </w:r>
      <w:r w:rsidR="00A826B1" w:rsidRPr="00A826B1">
        <w:rPr>
          <w:rFonts w:ascii="Book Antiqua" w:hAnsi="Book Antiqua" w:cs="Arial"/>
          <w:i/>
          <w:sz w:val="24"/>
          <w:szCs w:val="24"/>
          <w:lang w:val="en-US"/>
        </w:rPr>
        <w:t>et al</w:t>
      </w:r>
      <w:r w:rsidR="000F3575">
        <w:rPr>
          <w:rFonts w:ascii="Book Antiqua" w:hAnsi="Book Antiqua" w:cs="Arial" w:hint="eastAsia"/>
          <w:i/>
          <w:sz w:val="24"/>
          <w:szCs w:val="24"/>
          <w:lang w:val="en-US" w:eastAsia="zh-CN"/>
        </w:rPr>
        <w:t>.</w:t>
      </w:r>
      <w:r w:rsidR="00CC3E6B" w:rsidRPr="00581E2A">
        <w:rPr>
          <w:rFonts w:ascii="Book Antiqua" w:hAnsi="Book Antiqua" w:cs="Arial"/>
          <w:sz w:val="24"/>
          <w:szCs w:val="24"/>
          <w:lang w:val="en-US"/>
        </w:rPr>
        <w:t xml:space="preserve"> ASQ for characterization of liver disease</w:t>
      </w:r>
    </w:p>
    <w:p w:rsidR="000F3575" w:rsidRPr="00581E2A" w:rsidRDefault="000F3575" w:rsidP="00DA3689">
      <w:pPr>
        <w:adjustRightInd w:val="0"/>
        <w:snapToGrid w:val="0"/>
        <w:spacing w:after="0" w:line="360" w:lineRule="auto"/>
        <w:jc w:val="both"/>
        <w:rPr>
          <w:rFonts w:ascii="Book Antiqua" w:hAnsi="Book Antiqua" w:cs="Arial"/>
          <w:sz w:val="24"/>
          <w:szCs w:val="24"/>
          <w:lang w:val="en-US" w:eastAsia="zh-CN"/>
        </w:rPr>
      </w:pPr>
    </w:p>
    <w:p w:rsidR="00CC3E6B" w:rsidRDefault="00795FA7" w:rsidP="00DA3689">
      <w:pPr>
        <w:adjustRightInd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Thomas Karlas, Joachim Berger</w:t>
      </w:r>
      <w:r w:rsidR="00CC3E6B" w:rsidRPr="00581E2A">
        <w:rPr>
          <w:rFonts w:ascii="Book Antiqua" w:hAnsi="Book Antiqua" w:cs="Arial"/>
          <w:sz w:val="24"/>
          <w:szCs w:val="24"/>
          <w:lang w:val="en-US"/>
        </w:rPr>
        <w:t>, Nikita Garnov, Franziska Lindner, Harald Busse, Nicolas Linder, Alexander Schaudinn, Bettina Relke, Rima Chakaroun, Michael Tröltzsch, Johannes Wiegand, Volker Keim</w:t>
      </w:r>
    </w:p>
    <w:p w:rsidR="000F3575" w:rsidRPr="00581E2A" w:rsidRDefault="000F3575" w:rsidP="00DA3689">
      <w:pPr>
        <w:adjustRightInd w:val="0"/>
        <w:snapToGrid w:val="0"/>
        <w:spacing w:after="0" w:line="360" w:lineRule="auto"/>
        <w:jc w:val="both"/>
        <w:rPr>
          <w:rFonts w:ascii="Book Antiqua" w:hAnsi="Book Antiqua" w:cs="Arial"/>
          <w:sz w:val="24"/>
          <w:szCs w:val="24"/>
          <w:lang w:val="en-US" w:eastAsia="zh-CN"/>
        </w:rPr>
      </w:pPr>
    </w:p>
    <w:p w:rsidR="00632A53" w:rsidRDefault="00632A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Thomas Karlas, Nikita Garnov</w:t>
      </w:r>
      <w:r w:rsidR="00F91453" w:rsidRPr="00581E2A">
        <w:rPr>
          <w:rFonts w:ascii="Book Antiqua" w:hAnsi="Book Antiqua" w:cs="Arial"/>
          <w:b/>
          <w:sz w:val="24"/>
          <w:szCs w:val="24"/>
          <w:lang w:val="en-US"/>
        </w:rPr>
        <w:t>,</w:t>
      </w:r>
      <w:r w:rsidRPr="00581E2A">
        <w:rPr>
          <w:rFonts w:ascii="Book Antiqua" w:hAnsi="Book Antiqua" w:cs="Arial"/>
          <w:sz w:val="24"/>
          <w:szCs w:val="24"/>
          <w:lang w:val="en-US"/>
        </w:rPr>
        <w:t xml:space="preserve"> </w:t>
      </w:r>
      <w:r w:rsidR="000F3575" w:rsidRPr="00581E2A">
        <w:rPr>
          <w:rFonts w:ascii="Book Antiqua" w:hAnsi="Book Antiqua" w:cs="Arial"/>
          <w:sz w:val="24"/>
          <w:szCs w:val="24"/>
          <w:lang w:val="en-US"/>
        </w:rPr>
        <w:t>IFB AdiposityDiseases,</w:t>
      </w:r>
      <w:r w:rsidR="000F3575">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Leipzig University Medical Center, 04103 Leipzig, Germany</w:t>
      </w:r>
    </w:p>
    <w:p w:rsidR="000F3575" w:rsidRPr="00581E2A" w:rsidRDefault="000F3575" w:rsidP="00DA3689">
      <w:pPr>
        <w:adjustRightInd w:val="0"/>
        <w:snapToGrid w:val="0"/>
        <w:spacing w:after="0" w:line="360" w:lineRule="auto"/>
        <w:jc w:val="both"/>
        <w:rPr>
          <w:rFonts w:ascii="Book Antiqua" w:hAnsi="Book Antiqua" w:cs="Arial"/>
          <w:sz w:val="24"/>
          <w:szCs w:val="24"/>
          <w:lang w:val="en-US" w:eastAsia="zh-CN"/>
        </w:rPr>
      </w:pPr>
    </w:p>
    <w:p w:rsidR="00632A53" w:rsidRDefault="00632A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Thomas Karlas, Joachim Berger, Franziska Lindner, Michael Tröltzsch, Johannes Wiegand, Volker Keim</w:t>
      </w:r>
      <w:r w:rsidR="00F91453" w:rsidRPr="00581E2A">
        <w:rPr>
          <w:rFonts w:ascii="Book Antiqua" w:hAnsi="Book Antiqua" w:cs="Arial"/>
          <w:b/>
          <w:sz w:val="24"/>
          <w:szCs w:val="24"/>
          <w:lang w:val="en-US"/>
        </w:rPr>
        <w:t>,</w:t>
      </w:r>
      <w:r w:rsidRPr="00581E2A">
        <w:rPr>
          <w:rFonts w:ascii="Book Antiqua" w:hAnsi="Book Antiqua" w:cs="Arial"/>
          <w:sz w:val="24"/>
          <w:szCs w:val="24"/>
          <w:lang w:val="en-US"/>
        </w:rPr>
        <w:t xml:space="preserve"> </w:t>
      </w:r>
      <w:r w:rsidR="000F3575" w:rsidRPr="00581E2A">
        <w:rPr>
          <w:rFonts w:ascii="Book Antiqua" w:hAnsi="Book Antiqua" w:cs="Arial"/>
          <w:sz w:val="24"/>
          <w:szCs w:val="24"/>
          <w:lang w:val="en-US"/>
        </w:rPr>
        <w:t xml:space="preserve">Department of Medicine, Neurology and Dermatology, Division of Gastroenterology and Rheumatology, </w:t>
      </w:r>
      <w:r w:rsidRPr="00581E2A">
        <w:rPr>
          <w:rFonts w:ascii="Book Antiqua" w:hAnsi="Book Antiqua" w:cs="Arial"/>
          <w:sz w:val="24"/>
          <w:szCs w:val="24"/>
          <w:lang w:val="en-US"/>
        </w:rPr>
        <w:t>University Hospital Leipzig, 04103 Leipzig, Germany</w:t>
      </w:r>
    </w:p>
    <w:p w:rsidR="000F3575" w:rsidRPr="00581E2A" w:rsidRDefault="000F3575" w:rsidP="00DA3689">
      <w:pPr>
        <w:adjustRightInd w:val="0"/>
        <w:snapToGrid w:val="0"/>
        <w:spacing w:after="0" w:line="360" w:lineRule="auto"/>
        <w:jc w:val="both"/>
        <w:rPr>
          <w:rFonts w:ascii="Book Antiqua" w:hAnsi="Book Antiqua" w:cs="Arial"/>
          <w:sz w:val="24"/>
          <w:szCs w:val="24"/>
          <w:lang w:val="en-US" w:eastAsia="zh-CN"/>
        </w:rPr>
      </w:pPr>
    </w:p>
    <w:p w:rsidR="00632A53" w:rsidRDefault="00632A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Nikita Garnov, Harald Busse, Nicolas Linder, Alexander Schaudinn</w:t>
      </w:r>
      <w:r w:rsidR="00F91453" w:rsidRPr="00581E2A">
        <w:rPr>
          <w:rFonts w:ascii="Book Antiqua" w:hAnsi="Book Antiqua" w:cs="Arial"/>
          <w:b/>
          <w:sz w:val="24"/>
          <w:szCs w:val="24"/>
          <w:lang w:val="en-US"/>
        </w:rPr>
        <w:t>,</w:t>
      </w:r>
      <w:r w:rsidRPr="00581E2A">
        <w:rPr>
          <w:rFonts w:ascii="Book Antiqua" w:hAnsi="Book Antiqua" w:cs="Arial"/>
          <w:sz w:val="24"/>
          <w:szCs w:val="24"/>
          <w:lang w:val="en-US"/>
        </w:rPr>
        <w:t xml:space="preserve"> </w:t>
      </w:r>
      <w:r w:rsidR="000F3575" w:rsidRPr="00581E2A">
        <w:rPr>
          <w:rFonts w:ascii="Book Antiqua" w:hAnsi="Book Antiqua" w:cs="Arial"/>
          <w:sz w:val="24"/>
          <w:szCs w:val="24"/>
          <w:lang w:val="en-US"/>
        </w:rPr>
        <w:t>Department of Diagnostic and Interventional Radiology,</w:t>
      </w:r>
      <w:r w:rsidR="000F3575">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University Hospital Leipzig, 04103 Leipzig, Germany</w:t>
      </w:r>
    </w:p>
    <w:p w:rsidR="00C56EED" w:rsidRPr="00581E2A" w:rsidRDefault="00C56EED" w:rsidP="00DA3689">
      <w:pPr>
        <w:adjustRightInd w:val="0"/>
        <w:snapToGrid w:val="0"/>
        <w:spacing w:after="0" w:line="360" w:lineRule="auto"/>
        <w:jc w:val="both"/>
        <w:rPr>
          <w:rFonts w:ascii="Book Antiqua" w:hAnsi="Book Antiqua" w:cs="Arial"/>
          <w:sz w:val="24"/>
          <w:szCs w:val="24"/>
          <w:lang w:val="en-US" w:eastAsia="zh-CN"/>
        </w:rPr>
      </w:pPr>
    </w:p>
    <w:p w:rsidR="00632A53" w:rsidRDefault="00632A53" w:rsidP="00DA3689">
      <w:pPr>
        <w:adjustRightInd w:val="0"/>
        <w:snapToGrid w:val="0"/>
        <w:spacing w:after="0" w:line="360" w:lineRule="auto"/>
        <w:jc w:val="both"/>
        <w:rPr>
          <w:rFonts w:ascii="Book Antiqua" w:hAnsi="Book Antiqua" w:cs="Arial"/>
          <w:sz w:val="24"/>
          <w:szCs w:val="24"/>
          <w:lang w:eastAsia="zh-CN"/>
        </w:rPr>
      </w:pPr>
      <w:r w:rsidRPr="00581E2A">
        <w:rPr>
          <w:rFonts w:ascii="Book Antiqua" w:hAnsi="Book Antiqua" w:cs="Arial"/>
          <w:b/>
          <w:sz w:val="24"/>
          <w:szCs w:val="24"/>
        </w:rPr>
        <w:t>Bettina Relke</w:t>
      </w:r>
      <w:r w:rsidR="00F91453" w:rsidRPr="00581E2A">
        <w:rPr>
          <w:rFonts w:ascii="Book Antiqua" w:hAnsi="Book Antiqua" w:cs="Arial"/>
          <w:b/>
          <w:sz w:val="24"/>
          <w:szCs w:val="24"/>
        </w:rPr>
        <w:t>,</w:t>
      </w:r>
      <w:r w:rsidRPr="00581E2A">
        <w:rPr>
          <w:rFonts w:ascii="Book Antiqua" w:hAnsi="Book Antiqua" w:cs="Arial"/>
          <w:sz w:val="24"/>
          <w:szCs w:val="24"/>
        </w:rPr>
        <w:t xml:space="preserve"> Internistische Hausarzt- und Diabetologische Schwerpunktpraxis Dr. Relke, 04249 Leipzig, Germany</w:t>
      </w:r>
    </w:p>
    <w:p w:rsidR="00C56EED" w:rsidRPr="00581E2A" w:rsidRDefault="00C56EED" w:rsidP="00DA3689">
      <w:pPr>
        <w:adjustRightInd w:val="0"/>
        <w:snapToGrid w:val="0"/>
        <w:spacing w:after="0" w:line="360" w:lineRule="auto"/>
        <w:jc w:val="both"/>
        <w:rPr>
          <w:rFonts w:ascii="Book Antiqua" w:hAnsi="Book Antiqua" w:cs="Arial"/>
          <w:sz w:val="24"/>
          <w:szCs w:val="24"/>
          <w:lang w:eastAsia="zh-CN"/>
        </w:rPr>
      </w:pPr>
    </w:p>
    <w:p w:rsidR="00632A53" w:rsidRPr="00581E2A" w:rsidRDefault="00632A53"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b/>
          <w:sz w:val="24"/>
          <w:szCs w:val="24"/>
          <w:lang w:val="en-US"/>
        </w:rPr>
        <w:t>Rima Chakaroun</w:t>
      </w:r>
      <w:r w:rsidR="00F91453" w:rsidRPr="00581E2A">
        <w:rPr>
          <w:rFonts w:ascii="Book Antiqua" w:hAnsi="Book Antiqua" w:cs="Arial"/>
          <w:b/>
          <w:sz w:val="24"/>
          <w:szCs w:val="24"/>
          <w:lang w:val="en-US"/>
        </w:rPr>
        <w:t>,</w:t>
      </w:r>
      <w:r w:rsidRPr="00581E2A">
        <w:rPr>
          <w:rFonts w:ascii="Book Antiqua" w:hAnsi="Book Antiqua" w:cs="Arial"/>
          <w:sz w:val="24"/>
          <w:szCs w:val="24"/>
          <w:lang w:val="en-US"/>
        </w:rPr>
        <w:t xml:space="preserve"> </w:t>
      </w:r>
      <w:r w:rsidR="000F3575" w:rsidRPr="00581E2A">
        <w:rPr>
          <w:rFonts w:ascii="Book Antiqua" w:hAnsi="Book Antiqua" w:cs="Arial"/>
          <w:sz w:val="24"/>
          <w:szCs w:val="24"/>
          <w:lang w:val="en-US"/>
        </w:rPr>
        <w:t>Department of Medicine, Neurology and Dermatology, Division of Endocrinology and Nephrology,</w:t>
      </w:r>
      <w:r w:rsidR="000F3575">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University Hospital Leipzig, 04103 Leipzig, Germany</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p>
    <w:p w:rsidR="00F91453" w:rsidRPr="00581E2A" w:rsidRDefault="00F91453" w:rsidP="00DA3689">
      <w:pPr>
        <w:pStyle w:val="a8"/>
        <w:adjustRightInd w:val="0"/>
        <w:snapToGrid w:val="0"/>
        <w:spacing w:line="360" w:lineRule="auto"/>
        <w:jc w:val="both"/>
        <w:rPr>
          <w:rFonts w:ascii="Book Antiqua" w:hAnsi="Book Antiqua" w:cs="Arial"/>
          <w:sz w:val="24"/>
          <w:szCs w:val="24"/>
          <w:lang w:val="en-US"/>
        </w:rPr>
      </w:pPr>
      <w:r w:rsidRPr="00581E2A">
        <w:rPr>
          <w:rFonts w:ascii="Book Antiqua" w:hAnsi="Book Antiqua" w:cs="Arial"/>
          <w:b/>
          <w:sz w:val="24"/>
          <w:szCs w:val="24"/>
          <w:lang w:val="en-US"/>
        </w:rPr>
        <w:t xml:space="preserve">Author contributions: </w:t>
      </w:r>
      <w:r w:rsidRPr="00581E2A">
        <w:rPr>
          <w:rFonts w:ascii="Book Antiqua" w:hAnsi="Book Antiqua" w:cs="Arial"/>
          <w:sz w:val="24"/>
          <w:szCs w:val="24"/>
          <w:lang w:val="en-US"/>
        </w:rPr>
        <w:t>Karlas T and Berger J contributed equally to this work; Karlas T, Berger J, Garnov N, Wiegand J and Keim V designed the research; Karlas T, Berger J, Garnov N, Lind</w:t>
      </w:r>
      <w:r w:rsidR="004D0F2D" w:rsidRPr="00581E2A">
        <w:rPr>
          <w:rFonts w:ascii="Book Antiqua" w:hAnsi="Book Antiqua" w:cs="Arial"/>
          <w:sz w:val="24"/>
          <w:szCs w:val="24"/>
          <w:lang w:val="en-US"/>
        </w:rPr>
        <w:t>n</w:t>
      </w:r>
      <w:r w:rsidRPr="00581E2A">
        <w:rPr>
          <w:rFonts w:ascii="Book Antiqua" w:hAnsi="Book Antiqua" w:cs="Arial"/>
          <w:sz w:val="24"/>
          <w:szCs w:val="24"/>
          <w:lang w:val="en-US"/>
        </w:rPr>
        <w:t>er F, Busse H, Linder N, Schaudinn A, Relke B, Chakaroun R, Tröltzsch M, Wiegand J and Keim V performed the research; Karlas T, Berger J, Garnov N, Busse H, Linder N, Schaudinn A, Wiegand J and Keim V analyzed the data; Karlas T, Berger J, Garnov N, Wiegand J and Keim V wrote the manuscript; Linder F, Busse H, Linder N, Schaudinn A, Relke B, Chakaroun R and Tröltzsch M revised the manuscript.</w:t>
      </w:r>
    </w:p>
    <w:p w:rsidR="00392B46" w:rsidRDefault="00392B46" w:rsidP="00DA3689">
      <w:pPr>
        <w:adjustRightInd w:val="0"/>
        <w:snapToGrid w:val="0"/>
        <w:spacing w:after="0" w:line="360" w:lineRule="auto"/>
        <w:jc w:val="both"/>
        <w:rPr>
          <w:rFonts w:ascii="Book Antiqua" w:hAnsi="Book Antiqua" w:cs="Arial"/>
          <w:b/>
          <w:sz w:val="24"/>
          <w:szCs w:val="24"/>
          <w:lang w:val="en-US" w:eastAsia="zh-CN"/>
        </w:rPr>
      </w:pPr>
    </w:p>
    <w:p w:rsidR="000F3575" w:rsidRDefault="000F3575" w:rsidP="00DA3689">
      <w:pPr>
        <w:adjustRightInd w:val="0"/>
        <w:snapToGrid w:val="0"/>
        <w:spacing w:after="0" w:line="360" w:lineRule="auto"/>
        <w:jc w:val="both"/>
        <w:rPr>
          <w:rFonts w:ascii="Book Antiqua" w:hAnsi="Book Antiqua" w:cs="Arial"/>
          <w:sz w:val="24"/>
          <w:szCs w:val="24"/>
          <w:lang w:val="en-US" w:eastAsia="zh-CN"/>
        </w:rPr>
      </w:pPr>
      <w:r w:rsidRPr="000F3575">
        <w:rPr>
          <w:rFonts w:ascii="Book Antiqua" w:hAnsi="Book Antiqua" w:cs="Arial"/>
          <w:b/>
          <w:sz w:val="24"/>
          <w:szCs w:val="24"/>
          <w:lang w:val="en-US"/>
        </w:rPr>
        <w:t>Supported by</w:t>
      </w:r>
      <w:r w:rsidRPr="00581E2A">
        <w:rPr>
          <w:rFonts w:ascii="Book Antiqua" w:hAnsi="Book Antiqua" w:cs="Arial"/>
          <w:sz w:val="24"/>
          <w:szCs w:val="24"/>
          <w:lang w:val="en-US"/>
        </w:rPr>
        <w:t xml:space="preserve"> Federal Ministry of Education and Research (BMBF), Germany, FKZ: 01EO1001 (Project No. K7-40)</w:t>
      </w:r>
      <w:r>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Pr>
          <w:rFonts w:ascii="Book Antiqua" w:hAnsi="Book Antiqua" w:cs="Arial" w:hint="eastAsia"/>
          <w:sz w:val="24"/>
          <w:szCs w:val="24"/>
          <w:lang w:val="en-US" w:eastAsia="zh-CN"/>
        </w:rPr>
        <w:t xml:space="preserve">and </w:t>
      </w:r>
      <w:r w:rsidRPr="00581E2A">
        <w:rPr>
          <w:rFonts w:ascii="Book Antiqua" w:hAnsi="Book Antiqua" w:cs="Arial"/>
          <w:sz w:val="24"/>
          <w:szCs w:val="24"/>
          <w:lang w:val="en-US"/>
        </w:rPr>
        <w:t>German Research Foundation (DFG) and the University of Leipzig within the program of Open Access Publishing.</w:t>
      </w:r>
    </w:p>
    <w:p w:rsidR="000F3575" w:rsidRPr="000F3575" w:rsidRDefault="000F3575" w:rsidP="00DA3689">
      <w:pPr>
        <w:adjustRightInd w:val="0"/>
        <w:snapToGrid w:val="0"/>
        <w:spacing w:after="0" w:line="360" w:lineRule="auto"/>
        <w:jc w:val="both"/>
        <w:rPr>
          <w:rFonts w:ascii="Book Antiqua" w:hAnsi="Book Antiqua" w:cs="Arial"/>
          <w:b/>
          <w:sz w:val="24"/>
          <w:szCs w:val="24"/>
          <w:lang w:val="en-US" w:eastAsia="zh-CN"/>
        </w:rPr>
      </w:pPr>
    </w:p>
    <w:p w:rsidR="00F91453" w:rsidRDefault="00F914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Ethics approval:</w:t>
      </w:r>
      <w:r w:rsidR="006B1FA0" w:rsidRPr="00581E2A">
        <w:rPr>
          <w:rFonts w:ascii="Book Antiqua" w:hAnsi="Book Antiqua" w:cs="Arial"/>
          <w:b/>
          <w:sz w:val="24"/>
          <w:szCs w:val="24"/>
          <w:lang w:val="en-US"/>
        </w:rPr>
        <w:t xml:space="preserve"> </w:t>
      </w:r>
      <w:r w:rsidR="008F0AB4" w:rsidRPr="00581E2A">
        <w:rPr>
          <w:rFonts w:ascii="Book Antiqua" w:hAnsi="Book Antiqua" w:cs="Arial"/>
          <w:sz w:val="24"/>
          <w:szCs w:val="24"/>
          <w:lang w:val="en-US"/>
        </w:rPr>
        <w:t>The study was reviewed and approved by the local ethics committee (University of Leipzig, register no. 358/08-B-ff and no. 419-12-17122012).</w:t>
      </w:r>
    </w:p>
    <w:p w:rsidR="000F3575" w:rsidRPr="00581E2A" w:rsidRDefault="000F3575" w:rsidP="00DA3689">
      <w:pPr>
        <w:adjustRightInd w:val="0"/>
        <w:snapToGrid w:val="0"/>
        <w:spacing w:after="0" w:line="360" w:lineRule="auto"/>
        <w:jc w:val="both"/>
        <w:rPr>
          <w:rFonts w:ascii="Book Antiqua" w:hAnsi="Book Antiqua" w:cs="Arial"/>
          <w:b/>
          <w:sz w:val="24"/>
          <w:szCs w:val="24"/>
          <w:lang w:val="en-US" w:eastAsia="zh-CN"/>
        </w:rPr>
      </w:pPr>
    </w:p>
    <w:p w:rsidR="00F91453" w:rsidRDefault="00F914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 xml:space="preserve">Informed consent: </w:t>
      </w:r>
      <w:r w:rsidR="008F0AB4" w:rsidRPr="00581E2A">
        <w:rPr>
          <w:rFonts w:ascii="Book Antiqua" w:hAnsi="Book Antiqua" w:cs="Arial"/>
          <w:sz w:val="24"/>
          <w:szCs w:val="24"/>
          <w:lang w:val="en-US"/>
        </w:rPr>
        <w:t>All participants provided written informed consent prior to study enrollment.</w:t>
      </w:r>
    </w:p>
    <w:p w:rsidR="000F3575" w:rsidRPr="00581E2A" w:rsidRDefault="000F3575" w:rsidP="00DA3689">
      <w:pPr>
        <w:adjustRightInd w:val="0"/>
        <w:snapToGrid w:val="0"/>
        <w:spacing w:after="0" w:line="360" w:lineRule="auto"/>
        <w:jc w:val="both"/>
        <w:rPr>
          <w:rFonts w:ascii="Book Antiqua" w:hAnsi="Book Antiqua" w:cs="Arial"/>
          <w:sz w:val="24"/>
          <w:szCs w:val="24"/>
          <w:lang w:val="en-US" w:eastAsia="zh-CN"/>
        </w:rPr>
      </w:pPr>
    </w:p>
    <w:p w:rsidR="000F3575" w:rsidRDefault="00F914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Conflict-of-interest:</w:t>
      </w:r>
      <w:r w:rsidRPr="00581E2A">
        <w:rPr>
          <w:rFonts w:ascii="Book Antiqua" w:hAnsi="Book Antiqua" w:cs="Arial"/>
          <w:sz w:val="24"/>
          <w:szCs w:val="24"/>
          <w:lang w:val="en-US"/>
        </w:rPr>
        <w:t xml:space="preserve"> TK received travel grants from Echosens</w:t>
      </w:r>
      <w:r w:rsidR="00EC0980">
        <w:rPr>
          <w:rFonts w:ascii="Book Antiqua" w:hAnsi="Book Antiqua" w:cs="Arial"/>
          <w:sz w:val="24"/>
          <w:szCs w:val="24"/>
          <w:lang w:val="en-US"/>
        </w:rPr>
        <w:t xml:space="preserve"> (Paris</w:t>
      </w:r>
      <w:r w:rsidRPr="00581E2A">
        <w:rPr>
          <w:rFonts w:ascii="Book Antiqua" w:hAnsi="Book Antiqua" w:cs="Arial"/>
          <w:sz w:val="24"/>
          <w:szCs w:val="24"/>
          <w:lang w:val="en-US"/>
        </w:rPr>
        <w:t>/France). All other authors have nothing to disclose.</w:t>
      </w:r>
    </w:p>
    <w:p w:rsidR="000F3575" w:rsidRPr="00581E2A" w:rsidRDefault="000F3575" w:rsidP="00DA3689">
      <w:pPr>
        <w:adjustRightInd w:val="0"/>
        <w:snapToGrid w:val="0"/>
        <w:spacing w:after="0" w:line="360" w:lineRule="auto"/>
        <w:jc w:val="both"/>
        <w:rPr>
          <w:rFonts w:ascii="Book Antiqua" w:hAnsi="Book Antiqua" w:cs="Arial"/>
          <w:sz w:val="24"/>
          <w:szCs w:val="24"/>
          <w:lang w:val="en-US" w:eastAsia="zh-CN"/>
        </w:rPr>
      </w:pPr>
    </w:p>
    <w:p w:rsidR="00F91453" w:rsidRDefault="00F914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Data sharing:</w:t>
      </w:r>
      <w:r w:rsidR="006B1FA0" w:rsidRPr="00581E2A">
        <w:rPr>
          <w:rFonts w:ascii="Book Antiqua" w:hAnsi="Book Antiqua" w:cs="Arial"/>
          <w:b/>
          <w:sz w:val="24"/>
          <w:szCs w:val="24"/>
          <w:lang w:val="en-US"/>
        </w:rPr>
        <w:t xml:space="preserve"> </w:t>
      </w:r>
      <w:r w:rsidR="006B1FA0" w:rsidRPr="00581E2A">
        <w:rPr>
          <w:rFonts w:ascii="Book Antiqua" w:hAnsi="Book Antiqua" w:cs="Arial"/>
          <w:sz w:val="24"/>
          <w:szCs w:val="24"/>
          <w:lang w:val="en-US"/>
        </w:rPr>
        <w:t>Technical appendix, statistical code, and dataset are available from the corresponding author at thomas.karlas@medizin.uni-leipzig.de. No additional data are available.</w:t>
      </w:r>
    </w:p>
    <w:p w:rsidR="001C0338" w:rsidRPr="00581E2A" w:rsidRDefault="001C0338" w:rsidP="00DA3689">
      <w:pPr>
        <w:adjustRightInd w:val="0"/>
        <w:snapToGrid w:val="0"/>
        <w:spacing w:after="0" w:line="360" w:lineRule="auto"/>
        <w:jc w:val="both"/>
        <w:rPr>
          <w:rFonts w:ascii="Book Antiqua" w:hAnsi="Book Antiqua" w:cs="Arial"/>
          <w:sz w:val="24"/>
          <w:szCs w:val="24"/>
          <w:lang w:val="en-US" w:eastAsia="zh-CN"/>
        </w:rPr>
      </w:pPr>
    </w:p>
    <w:p w:rsidR="00F91453" w:rsidRDefault="00F91453"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Open-Access:</w:t>
      </w:r>
      <w:r w:rsidRPr="00581E2A">
        <w:rPr>
          <w:rFonts w:ascii="Book Antiqua" w:hAnsi="Book Antiqua" w:cs="Arial"/>
          <w:sz w:val="24"/>
          <w:szCs w:val="24"/>
          <w:lang w:val="en-US"/>
        </w:rPr>
        <w:t xml:space="preserve"> This article is an open-access article which </w:t>
      </w:r>
      <w:r w:rsidR="00D71563" w:rsidRPr="00581E2A">
        <w:rPr>
          <w:rFonts w:ascii="Book Antiqua" w:hAnsi="Book Antiqua" w:cs="Arial"/>
          <w:sz w:val="24"/>
          <w:szCs w:val="24"/>
          <w:lang w:val="en-US"/>
        </w:rPr>
        <w:t xml:space="preserve">was </w:t>
      </w:r>
      <w:r w:rsidRPr="00581E2A">
        <w:rPr>
          <w:rFonts w:ascii="Book Antiqua" w:hAnsi="Book Antiqua" w:cs="Arial"/>
          <w:sz w:val="24"/>
          <w:szCs w:val="24"/>
          <w:lang w:val="en-US"/>
        </w:rPr>
        <w:t xml:space="preserve">selected by an in-house editor and fully peer-reviewed by external reviewers. It </w:t>
      </w:r>
      <w:r w:rsidR="004E640F" w:rsidRPr="00581E2A">
        <w:rPr>
          <w:rFonts w:ascii="Book Antiqua" w:hAnsi="Book Antiqua" w:cs="Arial"/>
          <w:sz w:val="24"/>
          <w:szCs w:val="24"/>
          <w:lang w:val="en-US"/>
        </w:rPr>
        <w:t xml:space="preserve">is </w:t>
      </w:r>
      <w:r w:rsidRPr="00581E2A">
        <w:rPr>
          <w:rFonts w:ascii="Book Antiqua" w:hAnsi="Book Antiqua" w:cs="Arial"/>
          <w:sz w:val="24"/>
          <w:szCs w:val="24"/>
          <w:lang w:val="en-US"/>
        </w:rPr>
        <w:t>distributed in accordance with the Creative Commons Attribution Non Commercial (CC BY-NC 4.0) license, which permits others to distribute, remix, adapt, build upon this work non-</w:t>
      </w:r>
      <w:r w:rsidRPr="00581E2A">
        <w:rPr>
          <w:rFonts w:ascii="Book Antiqua" w:hAnsi="Book Antiqua" w:cs="Arial"/>
          <w:sz w:val="24"/>
          <w:szCs w:val="24"/>
          <w:lang w:val="en-US"/>
        </w:rPr>
        <w:lastRenderedPageBreak/>
        <w:t xml:space="preserve">commercially, and license their derivative works on different terms, provided the original work is properly cited and the use is non-commercial. See: </w:t>
      </w:r>
      <w:r w:rsidR="000F3575" w:rsidRPr="000F3575">
        <w:rPr>
          <w:rFonts w:ascii="Book Antiqua" w:hAnsi="Book Antiqua" w:cs="Arial"/>
          <w:sz w:val="24"/>
          <w:szCs w:val="24"/>
          <w:lang w:val="en-US"/>
        </w:rPr>
        <w:t>http://creativecommons.org/licenses/by-nc/4.0/</w:t>
      </w:r>
    </w:p>
    <w:p w:rsidR="000F3575" w:rsidRPr="00581E2A" w:rsidRDefault="000F3575" w:rsidP="00DA3689">
      <w:pPr>
        <w:adjustRightInd w:val="0"/>
        <w:snapToGrid w:val="0"/>
        <w:spacing w:after="0" w:line="360" w:lineRule="auto"/>
        <w:jc w:val="both"/>
        <w:rPr>
          <w:rFonts w:ascii="Book Antiqua" w:hAnsi="Book Antiqua" w:cs="Arial"/>
          <w:sz w:val="24"/>
          <w:szCs w:val="24"/>
          <w:lang w:val="en-US" w:eastAsia="zh-CN"/>
        </w:rPr>
      </w:pPr>
    </w:p>
    <w:p w:rsidR="000F3575" w:rsidRPr="00581E2A" w:rsidRDefault="000F3575" w:rsidP="00DA3689">
      <w:pPr>
        <w:adjustRightInd w:val="0"/>
        <w:snapToGrid w:val="0"/>
        <w:spacing w:after="0" w:line="360" w:lineRule="auto"/>
        <w:jc w:val="both"/>
        <w:rPr>
          <w:rFonts w:ascii="Book Antiqua" w:hAnsi="Book Antiqua" w:cs="Arial"/>
          <w:sz w:val="24"/>
          <w:szCs w:val="24"/>
          <w:lang w:val="en-US"/>
        </w:rPr>
      </w:pPr>
      <w:r w:rsidRPr="000F3575">
        <w:rPr>
          <w:rFonts w:ascii="Book Antiqua" w:hAnsi="Book Antiqua" w:cs="Arial"/>
          <w:b/>
          <w:sz w:val="24"/>
          <w:szCs w:val="24"/>
          <w:lang w:val="en-US"/>
        </w:rPr>
        <w:t>Correspondence to:</w:t>
      </w:r>
      <w:r>
        <w:rPr>
          <w:rFonts w:ascii="Book Antiqua" w:hAnsi="Book Antiqua" w:cs="Arial" w:hint="eastAsia"/>
          <w:b/>
          <w:sz w:val="24"/>
          <w:szCs w:val="24"/>
          <w:lang w:val="en-US" w:eastAsia="zh-CN"/>
        </w:rPr>
        <w:t xml:space="preserve"> </w:t>
      </w:r>
      <w:r w:rsidR="00CC3E6B" w:rsidRPr="000F3575">
        <w:rPr>
          <w:rFonts w:ascii="Book Antiqua" w:hAnsi="Book Antiqua" w:cs="Arial"/>
          <w:b/>
          <w:sz w:val="24"/>
          <w:szCs w:val="24"/>
          <w:lang w:val="en-US"/>
        </w:rPr>
        <w:t xml:space="preserve">Thomas Karlas, MD, </w:t>
      </w:r>
      <w:r w:rsidR="00CC3E6B" w:rsidRPr="00581E2A">
        <w:rPr>
          <w:rFonts w:ascii="Book Antiqua" w:hAnsi="Book Antiqua" w:cs="Arial"/>
          <w:sz w:val="24"/>
          <w:szCs w:val="24"/>
          <w:lang w:val="en-US"/>
        </w:rPr>
        <w:t xml:space="preserve">Department of Medicine, Neurology and Dermatology, Division of Gastroenterology and Rheumatology, University Hospital Leipzig, Liebigstrasse 20, 04103 Leipzig, Germany. </w:t>
      </w:r>
      <w:r w:rsidRPr="00581E2A">
        <w:rPr>
          <w:rFonts w:ascii="Book Antiqua" w:hAnsi="Book Antiqua" w:cs="Arial"/>
          <w:sz w:val="24"/>
          <w:szCs w:val="24"/>
          <w:lang w:val="en-US"/>
        </w:rPr>
        <w:t>thomas.karlas@medizin.uni-leipzig.de</w:t>
      </w:r>
    </w:p>
    <w:p w:rsidR="000F3575" w:rsidRDefault="000F3575" w:rsidP="00DA3689">
      <w:pPr>
        <w:adjustRightInd w:val="0"/>
        <w:snapToGrid w:val="0"/>
        <w:spacing w:after="0" w:line="360" w:lineRule="auto"/>
        <w:jc w:val="both"/>
        <w:rPr>
          <w:rFonts w:ascii="Book Antiqua" w:hAnsi="Book Antiqua" w:cs="Arial"/>
          <w:sz w:val="24"/>
          <w:szCs w:val="24"/>
          <w:lang w:val="en-US" w:eastAsia="zh-CN"/>
        </w:rPr>
      </w:pPr>
    </w:p>
    <w:p w:rsidR="00354B5B" w:rsidRDefault="00354B5B" w:rsidP="00DA3689">
      <w:pPr>
        <w:adjustRightInd w:val="0"/>
        <w:snapToGrid w:val="0"/>
        <w:spacing w:after="0" w:line="360" w:lineRule="auto"/>
        <w:rPr>
          <w:rFonts w:ascii="Book Antiqua" w:hAnsi="Book Antiqua"/>
          <w:color w:val="0A0905"/>
          <w:sz w:val="24"/>
          <w:lang w:eastAsia="zh-CN"/>
        </w:rPr>
      </w:pPr>
      <w:r w:rsidRPr="009E3692">
        <w:rPr>
          <w:rFonts w:ascii="Book Antiqua" w:hAnsi="Book Antiqua"/>
          <w:b/>
          <w:sz w:val="24"/>
        </w:rPr>
        <w:t xml:space="preserve">Telephone: </w:t>
      </w:r>
      <w:r>
        <w:rPr>
          <w:rFonts w:ascii="Book Antiqua" w:hAnsi="Book Antiqua" w:cs="Arial"/>
          <w:sz w:val="24"/>
          <w:szCs w:val="24"/>
          <w:lang w:val="en-US"/>
        </w:rPr>
        <w:t>+49-341-97</w:t>
      </w:r>
      <w:r w:rsidRPr="00581E2A">
        <w:rPr>
          <w:rFonts w:ascii="Book Antiqua" w:hAnsi="Book Antiqua" w:cs="Arial"/>
          <w:sz w:val="24"/>
          <w:szCs w:val="24"/>
          <w:lang w:val="en-US"/>
        </w:rPr>
        <w:t>12200</w:t>
      </w:r>
    </w:p>
    <w:p w:rsidR="00354B5B" w:rsidRPr="009E3692" w:rsidRDefault="00354B5B" w:rsidP="00DA3689">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Pr>
          <w:rFonts w:ascii="Book Antiqua" w:hAnsi="Book Antiqua" w:cs="Arial"/>
          <w:sz w:val="24"/>
          <w:szCs w:val="24"/>
          <w:lang w:val="en-US"/>
        </w:rPr>
        <w:t>+49-341-97</w:t>
      </w:r>
      <w:r w:rsidRPr="00581E2A">
        <w:rPr>
          <w:rFonts w:ascii="Book Antiqua" w:hAnsi="Book Antiqua" w:cs="Arial"/>
          <w:sz w:val="24"/>
          <w:szCs w:val="24"/>
          <w:lang w:val="en-US"/>
        </w:rPr>
        <w:t>12209</w:t>
      </w:r>
    </w:p>
    <w:p w:rsidR="00354B5B" w:rsidRPr="00867A3A" w:rsidRDefault="00354B5B" w:rsidP="00DA3689">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bookmarkStart w:id="0" w:name="OLE_LINK14"/>
      <w:bookmarkStart w:id="1" w:name="OLE_LINK15"/>
      <w:r w:rsidR="000C5F20" w:rsidRPr="00A11C75">
        <w:rPr>
          <w:rFonts w:ascii="Book Antiqua" w:hAnsi="Book Antiqua"/>
          <w:sz w:val="24"/>
        </w:rPr>
        <w:t>October</w:t>
      </w:r>
      <w:bookmarkEnd w:id="0"/>
      <w:bookmarkEnd w:id="1"/>
      <w:r w:rsidR="000C5F20">
        <w:rPr>
          <w:rFonts w:ascii="Book Antiqua" w:hAnsi="Book Antiqua" w:hint="eastAsia"/>
          <w:sz w:val="24"/>
          <w:lang w:eastAsia="zh-CN"/>
        </w:rPr>
        <w:t xml:space="preserve"> 26, 2014</w:t>
      </w:r>
      <w:r w:rsidR="001B6EB8">
        <w:rPr>
          <w:rFonts w:ascii="Book Antiqua" w:hAnsi="Book Antiqua"/>
          <w:b/>
          <w:sz w:val="24"/>
        </w:rPr>
        <w:t xml:space="preserve"> </w:t>
      </w:r>
    </w:p>
    <w:p w:rsidR="00354B5B" w:rsidRPr="00867A3A" w:rsidRDefault="00354B5B" w:rsidP="00DA3689">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0C5F20">
        <w:rPr>
          <w:rFonts w:ascii="Book Antiqua" w:hAnsi="Book Antiqua" w:hint="eastAsia"/>
          <w:b/>
          <w:sz w:val="24"/>
          <w:lang w:eastAsia="zh-CN"/>
        </w:rPr>
        <w:t xml:space="preserve"> </w:t>
      </w:r>
      <w:r w:rsidR="000C5F20" w:rsidRPr="00A11C75">
        <w:rPr>
          <w:rFonts w:ascii="Book Antiqua" w:hAnsi="Book Antiqua"/>
          <w:sz w:val="24"/>
        </w:rPr>
        <w:t>October</w:t>
      </w:r>
      <w:r w:rsidR="000C5F20">
        <w:rPr>
          <w:rFonts w:ascii="Book Antiqua" w:hAnsi="Book Antiqua" w:hint="eastAsia"/>
          <w:sz w:val="24"/>
          <w:lang w:eastAsia="zh-CN"/>
        </w:rPr>
        <w:t xml:space="preserve"> 30, 2014</w:t>
      </w:r>
    </w:p>
    <w:p w:rsidR="00354B5B" w:rsidRPr="00867A3A" w:rsidRDefault="00354B5B" w:rsidP="00DA3689">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0C5F20">
        <w:rPr>
          <w:rFonts w:ascii="Book Antiqua" w:hAnsi="Book Antiqua" w:hint="eastAsia"/>
          <w:b/>
          <w:sz w:val="24"/>
          <w:lang w:eastAsia="zh-CN"/>
        </w:rPr>
        <w:t xml:space="preserve"> </w:t>
      </w:r>
      <w:r w:rsidR="000C5F20" w:rsidRPr="00A11C75">
        <w:rPr>
          <w:rFonts w:ascii="Book Antiqua" w:hAnsi="Book Antiqua"/>
          <w:sz w:val="24"/>
        </w:rPr>
        <w:t>December</w:t>
      </w:r>
      <w:r w:rsidR="000C5F20">
        <w:rPr>
          <w:rFonts w:ascii="Book Antiqua" w:hAnsi="Book Antiqua" w:hint="eastAsia"/>
          <w:sz w:val="24"/>
          <w:lang w:eastAsia="zh-CN"/>
        </w:rPr>
        <w:t xml:space="preserve"> 11, 2014</w:t>
      </w:r>
    </w:p>
    <w:p w:rsidR="00354B5B" w:rsidRPr="00867A3A" w:rsidRDefault="00354B5B" w:rsidP="00DA3689">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0C5F20" w:rsidRPr="00A11C75">
        <w:rPr>
          <w:rFonts w:ascii="Book Antiqua" w:hAnsi="Book Antiqua"/>
          <w:sz w:val="24"/>
        </w:rPr>
        <w:t>January</w:t>
      </w:r>
      <w:r w:rsidR="000C5F20">
        <w:rPr>
          <w:rFonts w:ascii="Book Antiqua" w:hAnsi="Book Antiqua" w:hint="eastAsia"/>
          <w:sz w:val="24"/>
          <w:lang w:eastAsia="zh-CN"/>
        </w:rPr>
        <w:t xml:space="preserve"> 8, 2015</w:t>
      </w:r>
      <w:r w:rsidRPr="00867A3A">
        <w:rPr>
          <w:rFonts w:ascii="Book Antiqua" w:hAnsi="Book Antiqua"/>
          <w:b/>
          <w:sz w:val="24"/>
        </w:rPr>
        <w:t xml:space="preserve"> </w:t>
      </w:r>
    </w:p>
    <w:p w:rsidR="00C545B1" w:rsidRPr="000213AF" w:rsidRDefault="00354B5B" w:rsidP="00C545B1">
      <w:pPr>
        <w:rPr>
          <w:rFonts w:ascii="Book Antiqua" w:hAnsi="Book Antiqua"/>
          <w:color w:val="000000"/>
          <w:sz w:val="24"/>
        </w:rPr>
      </w:pPr>
      <w:r w:rsidRPr="00867A3A">
        <w:rPr>
          <w:rFonts w:ascii="Book Antiqua" w:hAnsi="Book Antiqua"/>
          <w:b/>
          <w:sz w:val="24"/>
        </w:rPr>
        <w:t>Accepted:</w:t>
      </w:r>
      <w:bookmarkStart w:id="2" w:name="OLE_LINK99"/>
      <w:r w:rsidR="00C545B1" w:rsidRPr="00C545B1">
        <w:rPr>
          <w:rFonts w:ascii="Book Antiqua" w:hAnsi="Book Antiqua"/>
          <w:color w:val="000000"/>
          <w:sz w:val="24"/>
        </w:rPr>
        <w:t xml:space="preserve"> </w:t>
      </w:r>
      <w:r w:rsidR="00C545B1">
        <w:rPr>
          <w:rFonts w:ascii="Book Antiqua" w:hAnsi="Book Antiqua"/>
          <w:color w:val="000000"/>
          <w:sz w:val="24"/>
        </w:rPr>
        <w:t>February 11</w:t>
      </w:r>
      <w:r w:rsidR="00C545B1" w:rsidRPr="000213AF">
        <w:rPr>
          <w:rFonts w:ascii="Book Antiqua" w:hAnsi="Book Antiqua"/>
          <w:color w:val="000000"/>
          <w:sz w:val="24"/>
        </w:rPr>
        <w:t>, 2015</w:t>
      </w:r>
    </w:p>
    <w:p w:rsidR="00354B5B" w:rsidRPr="00867A3A" w:rsidRDefault="001B6EB8" w:rsidP="00DA3689">
      <w:pPr>
        <w:adjustRightInd w:val="0"/>
        <w:snapToGrid w:val="0"/>
        <w:spacing w:after="0" w:line="360" w:lineRule="auto"/>
        <w:rPr>
          <w:rFonts w:ascii="Book Antiqua" w:hAnsi="Book Antiqua"/>
          <w:b/>
          <w:sz w:val="24"/>
        </w:rPr>
      </w:pPr>
      <w:bookmarkStart w:id="3" w:name="_GoBack"/>
      <w:bookmarkEnd w:id="2"/>
      <w:bookmarkEnd w:id="3"/>
      <w:r>
        <w:rPr>
          <w:rFonts w:ascii="Book Antiqua" w:hAnsi="Book Antiqua"/>
          <w:b/>
          <w:sz w:val="24"/>
        </w:rPr>
        <w:t xml:space="preserve"> </w:t>
      </w:r>
    </w:p>
    <w:p w:rsidR="00354B5B" w:rsidRPr="00867A3A" w:rsidRDefault="00354B5B" w:rsidP="00DA3689">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354B5B" w:rsidRPr="009E3692" w:rsidRDefault="00354B5B" w:rsidP="00DA3689">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354B5B" w:rsidRDefault="00354B5B" w:rsidP="00DA3689">
      <w:pPr>
        <w:adjustRightInd w:val="0"/>
        <w:snapToGrid w:val="0"/>
        <w:spacing w:after="0" w:line="360" w:lineRule="auto"/>
        <w:jc w:val="both"/>
        <w:rPr>
          <w:rFonts w:ascii="Book Antiqua" w:hAnsi="Book Antiqua" w:cs="Arial"/>
          <w:b/>
          <w:sz w:val="24"/>
          <w:szCs w:val="24"/>
          <w:lang w:val="en-US" w:eastAsia="zh-CN"/>
        </w:rPr>
      </w:pPr>
    </w:p>
    <w:p w:rsidR="0054431E" w:rsidRPr="00581E2A" w:rsidRDefault="00282086" w:rsidP="00DA3689">
      <w:pPr>
        <w:adjustRightInd w:val="0"/>
        <w:snapToGrid w:val="0"/>
        <w:spacing w:after="0" w:line="360" w:lineRule="auto"/>
        <w:jc w:val="both"/>
        <w:rPr>
          <w:rFonts w:ascii="Book Antiqua" w:hAnsi="Book Antiqua" w:cs="Arial"/>
          <w:b/>
          <w:sz w:val="24"/>
          <w:szCs w:val="24"/>
          <w:lang w:val="en-US" w:eastAsia="zh-CN"/>
        </w:rPr>
      </w:pPr>
      <w:r w:rsidRPr="00581E2A">
        <w:rPr>
          <w:rFonts w:ascii="Book Antiqua" w:hAnsi="Book Antiqua" w:cs="Arial"/>
          <w:b/>
          <w:sz w:val="24"/>
          <w:szCs w:val="24"/>
          <w:lang w:val="en-US"/>
        </w:rPr>
        <w:t>Abstract</w:t>
      </w:r>
    </w:p>
    <w:p w:rsidR="00CC3E6B" w:rsidRDefault="006D2089" w:rsidP="00DA3689">
      <w:pPr>
        <w:adjustRightInd w:val="0"/>
        <w:snapToGrid w:val="0"/>
        <w:spacing w:after="0" w:line="360" w:lineRule="auto"/>
        <w:jc w:val="both"/>
        <w:rPr>
          <w:rFonts w:ascii="Book Antiqua" w:hAnsi="Book Antiqua" w:cs="Arial"/>
          <w:bCs/>
          <w:sz w:val="24"/>
          <w:szCs w:val="24"/>
          <w:lang w:val="en-US" w:eastAsia="zh-CN"/>
        </w:rPr>
      </w:pPr>
      <w:r w:rsidRPr="00581E2A">
        <w:rPr>
          <w:rFonts w:ascii="Book Antiqua" w:hAnsi="Book Antiqua" w:cs="Arial"/>
          <w:b/>
          <w:sz w:val="24"/>
          <w:szCs w:val="24"/>
          <w:lang w:val="en-US"/>
        </w:rPr>
        <w:t>AIM</w:t>
      </w:r>
      <w:r w:rsidR="00CC3E6B" w:rsidRPr="00581E2A">
        <w:rPr>
          <w:rFonts w:ascii="Book Antiqua" w:hAnsi="Book Antiqua" w:cs="Arial"/>
          <w:b/>
          <w:sz w:val="24"/>
          <w:szCs w:val="24"/>
          <w:lang w:val="en-US"/>
        </w:rPr>
        <w:t>:</w:t>
      </w:r>
      <w:r w:rsidR="00CC3E6B" w:rsidRPr="00581E2A">
        <w:rPr>
          <w:rFonts w:ascii="Book Antiqua" w:hAnsi="Book Antiqua" w:cs="Arial"/>
          <w:bCs/>
          <w:sz w:val="24"/>
          <w:szCs w:val="24"/>
          <w:lang w:val="en-US"/>
        </w:rPr>
        <w:t xml:space="preserve"> To compare ultrasound-based acoustic structure quantification (ASQ) with established non-invasive techniques for grading and staging fatty liver disease.</w:t>
      </w:r>
    </w:p>
    <w:p w:rsidR="00581E2A" w:rsidRPr="00581E2A" w:rsidRDefault="00581E2A" w:rsidP="00DA3689">
      <w:pPr>
        <w:adjustRightInd w:val="0"/>
        <w:snapToGrid w:val="0"/>
        <w:spacing w:after="0" w:line="360" w:lineRule="auto"/>
        <w:jc w:val="both"/>
        <w:rPr>
          <w:rFonts w:ascii="Book Antiqua" w:hAnsi="Book Antiqua" w:cs="Arial"/>
          <w:b/>
          <w:sz w:val="24"/>
          <w:szCs w:val="24"/>
          <w:lang w:val="en-US" w:eastAsia="zh-CN"/>
        </w:rPr>
      </w:pPr>
    </w:p>
    <w:p w:rsidR="00CC3E6B" w:rsidRDefault="006D2089" w:rsidP="00DA3689">
      <w:pPr>
        <w:adjustRightInd w:val="0"/>
        <w:snapToGrid w:val="0"/>
        <w:spacing w:after="0" w:line="360" w:lineRule="auto"/>
        <w:jc w:val="both"/>
        <w:rPr>
          <w:rFonts w:ascii="Book Antiqua" w:hAnsi="Book Antiqua" w:cs="Arial"/>
          <w:bCs/>
          <w:sz w:val="24"/>
          <w:szCs w:val="24"/>
          <w:lang w:val="en-US" w:eastAsia="zh-CN"/>
        </w:rPr>
      </w:pPr>
      <w:r w:rsidRPr="00581E2A">
        <w:rPr>
          <w:rFonts w:ascii="Book Antiqua" w:hAnsi="Book Antiqua" w:cs="Arial"/>
          <w:b/>
          <w:sz w:val="24"/>
          <w:szCs w:val="24"/>
          <w:lang w:val="en-US"/>
        </w:rPr>
        <w:t>METHODS</w:t>
      </w:r>
      <w:r w:rsidR="00CC3E6B" w:rsidRPr="00581E2A">
        <w:rPr>
          <w:rFonts w:ascii="Book Antiqua" w:hAnsi="Book Antiqua" w:cs="Arial"/>
          <w:b/>
          <w:sz w:val="24"/>
          <w:szCs w:val="24"/>
          <w:lang w:val="en-US"/>
        </w:rPr>
        <w:t>:</w:t>
      </w:r>
      <w:r w:rsidR="0054431E" w:rsidRPr="00581E2A">
        <w:rPr>
          <w:rFonts w:ascii="Book Antiqua" w:hAnsi="Book Antiqua" w:cs="Arial"/>
          <w:b/>
          <w:sz w:val="24"/>
          <w:szCs w:val="24"/>
          <w:lang w:val="en-US"/>
        </w:rPr>
        <w:t xml:space="preserve"> </w:t>
      </w:r>
      <w:r w:rsidR="00CC3E6B" w:rsidRPr="00581E2A">
        <w:rPr>
          <w:rFonts w:ascii="Book Antiqua" w:hAnsi="Book Antiqua" w:cs="Arial"/>
          <w:bCs/>
          <w:sz w:val="24"/>
          <w:szCs w:val="24"/>
          <w:lang w:val="en-US"/>
        </w:rPr>
        <w:t>Type 2 diabetic patients at risk for non-alcoholic fatty liver disease (</w:t>
      </w:r>
      <w:r w:rsidR="00282086" w:rsidRPr="00282086">
        <w:rPr>
          <w:rFonts w:ascii="Book Antiqua" w:hAnsi="Book Antiqua" w:cs="Arial"/>
          <w:bCs/>
          <w:i/>
          <w:sz w:val="24"/>
          <w:szCs w:val="24"/>
          <w:lang w:val="en-US"/>
        </w:rPr>
        <w:t xml:space="preserve">n = </w:t>
      </w:r>
      <w:r w:rsidR="00CC3E6B" w:rsidRPr="00581E2A">
        <w:rPr>
          <w:rFonts w:ascii="Book Antiqua" w:hAnsi="Book Antiqua" w:cs="Arial"/>
          <w:bCs/>
          <w:sz w:val="24"/>
          <w:szCs w:val="24"/>
          <w:lang w:val="en-US"/>
        </w:rPr>
        <w:t>50) and healthy volunteers (</w:t>
      </w:r>
      <w:r w:rsidR="00282086" w:rsidRPr="00282086">
        <w:rPr>
          <w:rFonts w:ascii="Book Antiqua" w:hAnsi="Book Antiqua" w:cs="Arial"/>
          <w:bCs/>
          <w:i/>
          <w:sz w:val="24"/>
          <w:szCs w:val="24"/>
          <w:lang w:val="en-US"/>
        </w:rPr>
        <w:t xml:space="preserve">n = </w:t>
      </w:r>
      <w:r w:rsidR="00CC3E6B" w:rsidRPr="00581E2A">
        <w:rPr>
          <w:rFonts w:ascii="Book Antiqua" w:hAnsi="Book Antiqua" w:cs="Arial"/>
          <w:bCs/>
          <w:sz w:val="24"/>
          <w:szCs w:val="24"/>
          <w:lang w:val="en-US"/>
        </w:rPr>
        <w:t xml:space="preserve">20) were evaluated with </w:t>
      </w:r>
      <w:r w:rsidR="00484FF8" w:rsidRPr="00581E2A">
        <w:rPr>
          <w:rFonts w:ascii="Book Antiqua" w:hAnsi="Book Antiqua" w:cs="Arial"/>
          <w:bCs/>
          <w:sz w:val="24"/>
          <w:szCs w:val="24"/>
          <w:lang w:val="en-US"/>
        </w:rPr>
        <w:t xml:space="preserve">laboratory analysis and anthropometric measurements, </w:t>
      </w:r>
      <w:r w:rsidR="00CC3E6B" w:rsidRPr="00581E2A">
        <w:rPr>
          <w:rFonts w:ascii="Book Antiqua" w:hAnsi="Book Antiqua" w:cs="Arial"/>
          <w:bCs/>
          <w:sz w:val="24"/>
          <w:szCs w:val="24"/>
          <w:lang w:val="en-US"/>
        </w:rPr>
        <w:t xml:space="preserve">transient elastography (TE), controlled attenuation parameter (CAP), </w:t>
      </w:r>
      <w:r w:rsidR="00482775" w:rsidRPr="00581E2A">
        <w:rPr>
          <w:rFonts w:ascii="Book Antiqua" w:hAnsi="Book Antiqua" w:cs="Arial"/>
          <w:bCs/>
          <w:sz w:val="24"/>
          <w:szCs w:val="24"/>
          <w:lang w:val="en-US"/>
        </w:rPr>
        <w:t xml:space="preserve">proton </w:t>
      </w:r>
      <w:r w:rsidR="00CC3E6B" w:rsidRPr="00581E2A">
        <w:rPr>
          <w:rFonts w:ascii="Book Antiqua" w:hAnsi="Book Antiqua" w:cs="Arial"/>
          <w:bCs/>
          <w:sz w:val="24"/>
          <w:szCs w:val="24"/>
          <w:lang w:val="en-US"/>
        </w:rPr>
        <w:t>magnetic resonance spectroscopy (</w:t>
      </w:r>
      <w:r w:rsidR="00CC3E6B" w:rsidRPr="00581E2A">
        <w:rPr>
          <w:rFonts w:ascii="Book Antiqua" w:hAnsi="Book Antiqua" w:cs="Arial"/>
          <w:bCs/>
          <w:sz w:val="24"/>
          <w:szCs w:val="24"/>
          <w:vertAlign w:val="superscript"/>
          <w:lang w:val="en-US"/>
        </w:rPr>
        <w:t>1</w:t>
      </w:r>
      <w:r w:rsidR="00CC3E6B" w:rsidRPr="00581E2A">
        <w:rPr>
          <w:rFonts w:ascii="Book Antiqua" w:hAnsi="Book Antiqua" w:cs="Arial"/>
          <w:bCs/>
          <w:sz w:val="24"/>
          <w:szCs w:val="24"/>
          <w:lang w:val="en-US"/>
        </w:rPr>
        <w:t xml:space="preserve">H-MRS; only available for the diabetic cohort), and ASQ. ASQ parameters mode, average and focal disturbance (FD) ratio were compared with </w:t>
      </w:r>
      <w:r w:rsidR="00482775" w:rsidRPr="00581E2A">
        <w:rPr>
          <w:rFonts w:ascii="Book Antiqua" w:hAnsi="Book Antiqua" w:cs="Arial"/>
          <w:bCs/>
          <w:sz w:val="24"/>
          <w:szCs w:val="24"/>
          <w:lang w:val="en-US"/>
        </w:rPr>
        <w:t>(</w:t>
      </w:r>
      <w:r w:rsidR="00282086">
        <w:rPr>
          <w:rFonts w:ascii="Book Antiqua" w:hAnsi="Book Antiqua" w:cs="Arial" w:hint="eastAsia"/>
          <w:bCs/>
          <w:sz w:val="24"/>
          <w:szCs w:val="24"/>
          <w:lang w:val="en-US" w:eastAsia="zh-CN"/>
        </w:rPr>
        <w:t>1</w:t>
      </w:r>
      <w:r w:rsidR="00482775" w:rsidRPr="00581E2A">
        <w:rPr>
          <w:rFonts w:ascii="Book Antiqua" w:hAnsi="Book Antiqua" w:cs="Arial"/>
          <w:bCs/>
          <w:sz w:val="24"/>
          <w:szCs w:val="24"/>
          <w:lang w:val="en-US"/>
        </w:rPr>
        <w:t xml:space="preserve">) </w:t>
      </w:r>
      <w:r w:rsidR="00CC3E6B" w:rsidRPr="00581E2A">
        <w:rPr>
          <w:rFonts w:ascii="Book Antiqua" w:hAnsi="Book Antiqua" w:cs="Arial"/>
          <w:bCs/>
          <w:sz w:val="24"/>
          <w:szCs w:val="24"/>
          <w:lang w:val="en-US"/>
        </w:rPr>
        <w:t xml:space="preserve">the extent of liver fibrosis estimated </w:t>
      </w:r>
      <w:r w:rsidR="00482775" w:rsidRPr="00581E2A">
        <w:rPr>
          <w:rFonts w:ascii="Book Antiqua" w:hAnsi="Book Antiqua" w:cs="Arial"/>
          <w:bCs/>
          <w:sz w:val="24"/>
          <w:szCs w:val="24"/>
          <w:lang w:val="en-US"/>
        </w:rPr>
        <w:lastRenderedPageBreak/>
        <w:t>from</w:t>
      </w:r>
      <w:r w:rsidR="00CC3E6B" w:rsidRPr="00581E2A">
        <w:rPr>
          <w:rFonts w:ascii="Book Antiqua" w:hAnsi="Book Antiqua" w:cs="Arial"/>
          <w:bCs/>
          <w:sz w:val="24"/>
          <w:szCs w:val="24"/>
          <w:lang w:val="en-US"/>
        </w:rPr>
        <w:t xml:space="preserve"> TE and </w:t>
      </w:r>
      <w:r w:rsidR="00282086" w:rsidRPr="00581E2A">
        <w:rPr>
          <w:rFonts w:ascii="Book Antiqua" w:hAnsi="Book Antiqua" w:cs="Arial"/>
          <w:sz w:val="24"/>
          <w:szCs w:val="24"/>
          <w:lang w:val="en-US"/>
        </w:rPr>
        <w:t>non-alcoholic fatty liver disease (NAFLD)</w:t>
      </w:r>
      <w:r w:rsidR="00282086">
        <w:rPr>
          <w:rFonts w:ascii="Book Antiqua" w:hAnsi="Book Antiqua" w:cs="Arial" w:hint="eastAsia"/>
          <w:sz w:val="24"/>
          <w:szCs w:val="24"/>
          <w:lang w:val="en-US" w:eastAsia="zh-CN"/>
        </w:rPr>
        <w:t xml:space="preserve"> </w:t>
      </w:r>
      <w:r w:rsidR="00CC3E6B" w:rsidRPr="00581E2A">
        <w:rPr>
          <w:rFonts w:ascii="Book Antiqua" w:hAnsi="Book Antiqua" w:cs="Arial"/>
          <w:bCs/>
          <w:sz w:val="24"/>
          <w:szCs w:val="24"/>
          <w:lang w:val="en-US"/>
        </w:rPr>
        <w:t>fibrosis score</w:t>
      </w:r>
      <w:r w:rsidR="00482775" w:rsidRPr="00581E2A">
        <w:rPr>
          <w:rFonts w:ascii="Book Antiqua" w:hAnsi="Book Antiqua" w:cs="Arial"/>
          <w:bCs/>
          <w:sz w:val="24"/>
          <w:szCs w:val="24"/>
          <w:lang w:val="en-US"/>
        </w:rPr>
        <w:t>s</w:t>
      </w:r>
      <w:r w:rsidR="00282086">
        <w:rPr>
          <w:rFonts w:ascii="Book Antiqua" w:hAnsi="Book Antiqua" w:cs="Arial" w:hint="eastAsia"/>
          <w:bCs/>
          <w:sz w:val="24"/>
          <w:szCs w:val="24"/>
          <w:lang w:val="en-US" w:eastAsia="zh-CN"/>
        </w:rPr>
        <w:t>;</w:t>
      </w:r>
      <w:r w:rsidR="00CC3E6B" w:rsidRPr="00581E2A">
        <w:rPr>
          <w:rFonts w:ascii="Book Antiqua" w:hAnsi="Book Antiqua" w:cs="Arial"/>
          <w:bCs/>
          <w:sz w:val="24"/>
          <w:szCs w:val="24"/>
          <w:lang w:val="en-US"/>
        </w:rPr>
        <w:t xml:space="preserve"> and </w:t>
      </w:r>
      <w:r w:rsidR="00482775" w:rsidRPr="00581E2A">
        <w:rPr>
          <w:rFonts w:ascii="Book Antiqua" w:hAnsi="Book Antiqua" w:cs="Arial"/>
          <w:bCs/>
          <w:sz w:val="24"/>
          <w:szCs w:val="24"/>
          <w:lang w:val="en-US"/>
        </w:rPr>
        <w:t>(</w:t>
      </w:r>
      <w:r w:rsidR="00282086">
        <w:rPr>
          <w:rFonts w:ascii="Book Antiqua" w:hAnsi="Book Antiqua" w:cs="Arial" w:hint="eastAsia"/>
          <w:bCs/>
          <w:sz w:val="24"/>
          <w:szCs w:val="24"/>
          <w:lang w:val="en-US" w:eastAsia="zh-CN"/>
        </w:rPr>
        <w:t>2</w:t>
      </w:r>
      <w:r w:rsidR="00482775" w:rsidRPr="00581E2A">
        <w:rPr>
          <w:rFonts w:ascii="Book Antiqua" w:hAnsi="Book Antiqua" w:cs="Arial"/>
          <w:bCs/>
          <w:sz w:val="24"/>
          <w:szCs w:val="24"/>
          <w:lang w:val="en-US"/>
        </w:rPr>
        <w:t xml:space="preserve">) </w:t>
      </w:r>
      <w:r w:rsidR="00CC3E6B" w:rsidRPr="00581E2A">
        <w:rPr>
          <w:rFonts w:ascii="Book Antiqua" w:hAnsi="Book Antiqua" w:cs="Arial"/>
          <w:bCs/>
          <w:sz w:val="24"/>
          <w:szCs w:val="24"/>
          <w:lang w:val="en-US"/>
        </w:rPr>
        <w:t>the amount of steatosis, which was classified according to CAP values.</w:t>
      </w:r>
    </w:p>
    <w:p w:rsidR="00581E2A" w:rsidRPr="00581E2A" w:rsidRDefault="00581E2A" w:rsidP="00DA3689">
      <w:pPr>
        <w:adjustRightInd w:val="0"/>
        <w:snapToGrid w:val="0"/>
        <w:spacing w:after="0" w:line="360" w:lineRule="auto"/>
        <w:jc w:val="both"/>
        <w:rPr>
          <w:rFonts w:ascii="Book Antiqua" w:hAnsi="Book Antiqua" w:cs="Arial"/>
          <w:bCs/>
          <w:sz w:val="24"/>
          <w:szCs w:val="24"/>
          <w:lang w:val="en-US" w:eastAsia="zh-CN"/>
        </w:rPr>
      </w:pPr>
    </w:p>
    <w:p w:rsidR="00CC3E6B" w:rsidRDefault="006D2089" w:rsidP="00DA3689">
      <w:pPr>
        <w:adjustRightInd w:val="0"/>
        <w:snapToGrid w:val="0"/>
        <w:spacing w:after="0" w:line="360" w:lineRule="auto"/>
        <w:jc w:val="both"/>
        <w:rPr>
          <w:rFonts w:ascii="Book Antiqua" w:hAnsi="Book Antiqua" w:cs="Arial"/>
          <w:bCs/>
          <w:sz w:val="24"/>
          <w:szCs w:val="24"/>
          <w:lang w:val="en-US" w:eastAsia="zh-CN"/>
        </w:rPr>
      </w:pPr>
      <w:r w:rsidRPr="00581E2A">
        <w:rPr>
          <w:rFonts w:ascii="Book Antiqua" w:hAnsi="Book Antiqua" w:cs="Arial"/>
          <w:b/>
          <w:sz w:val="24"/>
          <w:szCs w:val="24"/>
          <w:lang w:val="en-US"/>
        </w:rPr>
        <w:t>RESULTS</w:t>
      </w:r>
      <w:r w:rsidR="00CC3E6B" w:rsidRPr="00581E2A">
        <w:rPr>
          <w:rFonts w:ascii="Book Antiqua" w:hAnsi="Book Antiqua" w:cs="Arial"/>
          <w:b/>
          <w:sz w:val="24"/>
          <w:szCs w:val="24"/>
          <w:lang w:val="en-US"/>
        </w:rPr>
        <w:t xml:space="preserve">: </w:t>
      </w:r>
      <w:r w:rsidR="00CC3E6B" w:rsidRPr="00581E2A">
        <w:rPr>
          <w:rFonts w:ascii="Book Antiqua" w:hAnsi="Book Antiqua" w:cs="Arial"/>
          <w:sz w:val="24"/>
          <w:szCs w:val="24"/>
          <w:lang w:val="en-US"/>
        </w:rPr>
        <w:t xml:space="preserve">47 diabetic patients </w:t>
      </w:r>
      <w:r w:rsidR="00CC3E6B" w:rsidRPr="00581E2A">
        <w:rPr>
          <w:rFonts w:ascii="Book Antiqua" w:hAnsi="Book Antiqua" w:cs="Arial"/>
          <w:bCs/>
          <w:sz w:val="24"/>
          <w:szCs w:val="24"/>
          <w:lang w:val="en-US"/>
        </w:rPr>
        <w:t>(age 67.0</w:t>
      </w:r>
      <w:r w:rsidR="00282086">
        <w:rPr>
          <w:rFonts w:ascii="Book Antiqua" w:hAnsi="Book Antiqua" w:cs="Arial"/>
          <w:bCs/>
          <w:sz w:val="24"/>
          <w:szCs w:val="24"/>
          <w:lang w:val="en-US"/>
        </w:rPr>
        <w:t xml:space="preserve"> ± </w:t>
      </w:r>
      <w:r w:rsidR="00CC3E6B" w:rsidRPr="00581E2A">
        <w:rPr>
          <w:rFonts w:ascii="Book Antiqua" w:hAnsi="Book Antiqua" w:cs="Arial"/>
          <w:bCs/>
          <w:sz w:val="24"/>
          <w:szCs w:val="24"/>
          <w:lang w:val="en-US"/>
        </w:rPr>
        <w:t>8.6 years; body mass index 29.4</w:t>
      </w:r>
      <w:r w:rsidR="00282086">
        <w:rPr>
          <w:rFonts w:ascii="Book Antiqua" w:hAnsi="Book Antiqua" w:cs="Arial"/>
          <w:bCs/>
          <w:sz w:val="24"/>
          <w:szCs w:val="24"/>
          <w:lang w:val="en-US"/>
        </w:rPr>
        <w:t xml:space="preserve"> ± </w:t>
      </w:r>
      <w:r w:rsidR="00CC3E6B" w:rsidRPr="00581E2A">
        <w:rPr>
          <w:rFonts w:ascii="Book Antiqua" w:hAnsi="Book Antiqua" w:cs="Arial"/>
          <w:bCs/>
          <w:sz w:val="24"/>
          <w:szCs w:val="24"/>
          <w:lang w:val="en-US"/>
        </w:rPr>
        <w:t xml:space="preserve">4.5 kg/m²) with reliable </w:t>
      </w:r>
      <w:r w:rsidR="00CC3E6B" w:rsidRPr="00581E2A">
        <w:rPr>
          <w:rFonts w:ascii="Book Antiqua" w:hAnsi="Book Antiqua" w:cs="Arial"/>
          <w:sz w:val="24"/>
          <w:szCs w:val="24"/>
          <w:lang w:val="en-US"/>
        </w:rPr>
        <w:t xml:space="preserve">CAP </w:t>
      </w:r>
      <w:r w:rsidR="00482775" w:rsidRPr="00581E2A">
        <w:rPr>
          <w:rFonts w:ascii="Book Antiqua" w:hAnsi="Book Antiqua" w:cs="Arial"/>
          <w:bCs/>
          <w:sz w:val="24"/>
          <w:szCs w:val="24"/>
          <w:lang w:val="en-US"/>
        </w:rPr>
        <w:t xml:space="preserve">measurements </w:t>
      </w:r>
      <w:r w:rsidR="00CC3E6B" w:rsidRPr="00581E2A">
        <w:rPr>
          <w:rFonts w:ascii="Book Antiqua" w:hAnsi="Book Antiqua" w:cs="Arial"/>
          <w:bCs/>
          <w:sz w:val="24"/>
          <w:szCs w:val="24"/>
          <w:lang w:val="en-US"/>
        </w:rPr>
        <w:t>and all controls (age 26.5</w:t>
      </w:r>
      <w:r w:rsidR="00282086">
        <w:rPr>
          <w:rFonts w:ascii="Book Antiqua" w:hAnsi="Book Antiqua" w:cs="Arial"/>
          <w:bCs/>
          <w:sz w:val="24"/>
          <w:szCs w:val="24"/>
          <w:lang w:val="en-US"/>
        </w:rPr>
        <w:t xml:space="preserve"> ± </w:t>
      </w:r>
      <w:r w:rsidR="00CC3E6B" w:rsidRPr="00581E2A">
        <w:rPr>
          <w:rFonts w:ascii="Book Antiqua" w:hAnsi="Book Antiqua" w:cs="Arial"/>
          <w:bCs/>
          <w:sz w:val="24"/>
          <w:szCs w:val="24"/>
          <w:lang w:val="en-US"/>
        </w:rPr>
        <w:t xml:space="preserve">3.2 years; </w:t>
      </w:r>
      <w:r w:rsidR="00E959D6" w:rsidRPr="00581E2A">
        <w:rPr>
          <w:rFonts w:ascii="Book Antiqua" w:hAnsi="Book Antiqua" w:cs="Arial"/>
          <w:bCs/>
          <w:sz w:val="24"/>
          <w:szCs w:val="24"/>
          <w:lang w:val="en-US"/>
        </w:rPr>
        <w:t xml:space="preserve">body mass index </w:t>
      </w:r>
      <w:r w:rsidR="00CC3E6B" w:rsidRPr="00581E2A">
        <w:rPr>
          <w:rFonts w:ascii="Book Antiqua" w:hAnsi="Book Antiqua" w:cs="Arial"/>
          <w:bCs/>
          <w:sz w:val="24"/>
          <w:szCs w:val="24"/>
          <w:lang w:val="en-US"/>
        </w:rPr>
        <w:t>22.0</w:t>
      </w:r>
      <w:r w:rsidR="00282086">
        <w:rPr>
          <w:rFonts w:ascii="Book Antiqua" w:hAnsi="Book Antiqua" w:cs="Arial"/>
          <w:bCs/>
          <w:sz w:val="24"/>
          <w:szCs w:val="24"/>
          <w:lang w:val="en-US"/>
        </w:rPr>
        <w:t xml:space="preserve"> ± </w:t>
      </w:r>
      <w:r w:rsidR="00CC3E6B" w:rsidRPr="00581E2A">
        <w:rPr>
          <w:rFonts w:ascii="Book Antiqua" w:hAnsi="Book Antiqua" w:cs="Arial"/>
          <w:bCs/>
          <w:sz w:val="24"/>
          <w:szCs w:val="24"/>
          <w:lang w:val="en-US"/>
        </w:rPr>
        <w:t xml:space="preserve">2.7 kg/m²) </w:t>
      </w:r>
      <w:r w:rsidR="00CC3E6B" w:rsidRPr="00581E2A">
        <w:rPr>
          <w:rFonts w:ascii="Book Antiqua" w:hAnsi="Book Antiqua" w:cs="Arial"/>
          <w:sz w:val="24"/>
          <w:szCs w:val="24"/>
          <w:lang w:val="en-US"/>
        </w:rPr>
        <w:t>were included in the analysis. All ASQ parameters showed differences between healthy controls and diabetic patients (</w:t>
      </w:r>
      <w:r w:rsidR="00282086" w:rsidRPr="00282086">
        <w:rPr>
          <w:rFonts w:ascii="Book Antiqua" w:hAnsi="Book Antiqua" w:cs="Arial"/>
          <w:i/>
          <w:caps/>
          <w:sz w:val="24"/>
          <w:szCs w:val="24"/>
          <w:lang w:val="en-US"/>
        </w:rPr>
        <w:t xml:space="preserve">p &lt; </w:t>
      </w:r>
      <w:r w:rsidR="00CC3E6B" w:rsidRPr="00581E2A">
        <w:rPr>
          <w:rFonts w:ascii="Book Antiqua" w:hAnsi="Book Antiqua" w:cs="Arial"/>
          <w:sz w:val="24"/>
          <w:szCs w:val="24"/>
          <w:lang w:val="en-US"/>
        </w:rPr>
        <w:t>0.001, respectively). The ASQ FD ratio (log</w:t>
      </w:r>
      <w:r w:rsidR="00482775" w:rsidRPr="00581E2A">
        <w:rPr>
          <w:rFonts w:ascii="Book Antiqua" w:hAnsi="Book Antiqua" w:cs="Arial"/>
          <w:sz w:val="24"/>
          <w:szCs w:val="24"/>
          <w:lang w:val="en-US"/>
        </w:rPr>
        <w:t>arithmic</w:t>
      </w:r>
      <w:r w:rsidR="00CC3E6B" w:rsidRPr="00581E2A">
        <w:rPr>
          <w:rFonts w:ascii="Book Antiqua" w:hAnsi="Book Antiqua" w:cs="Arial"/>
          <w:sz w:val="24"/>
          <w:szCs w:val="24"/>
          <w:lang w:val="en-US"/>
        </w:rPr>
        <w:t xml:space="preserve">) correlated with CAP </w:t>
      </w:r>
      <w:r w:rsidR="00E959D6" w:rsidRPr="00581E2A">
        <w:rPr>
          <w:rFonts w:ascii="Book Antiqua" w:hAnsi="Book Antiqua" w:cs="Arial"/>
          <w:bCs/>
          <w:sz w:val="24"/>
          <w:szCs w:val="24"/>
          <w:lang w:val="en-US"/>
        </w:rPr>
        <w:t>(</w:t>
      </w:r>
      <w:r w:rsidR="00282086" w:rsidRPr="00282086">
        <w:rPr>
          <w:rFonts w:ascii="Book Antiqua" w:hAnsi="Book Antiqua" w:cs="Arial"/>
          <w:bCs/>
          <w:i/>
          <w:sz w:val="24"/>
          <w:szCs w:val="24"/>
          <w:lang w:val="en-US"/>
        </w:rPr>
        <w:t xml:space="preserve">r = </w:t>
      </w:r>
      <w:r w:rsidR="00E959D6" w:rsidRPr="00581E2A">
        <w:rPr>
          <w:rFonts w:ascii="Book Antiqua" w:hAnsi="Book Antiqua" w:cs="Arial"/>
          <w:bCs/>
          <w:sz w:val="24"/>
          <w:szCs w:val="24"/>
          <w:lang w:val="en-US"/>
        </w:rPr>
        <w:t xml:space="preserve">-0.81, </w:t>
      </w:r>
      <w:r w:rsidR="00282086" w:rsidRPr="00282086">
        <w:rPr>
          <w:rFonts w:ascii="Book Antiqua" w:hAnsi="Book Antiqua" w:cs="Arial"/>
          <w:bCs/>
          <w:i/>
          <w:caps/>
          <w:sz w:val="24"/>
          <w:szCs w:val="24"/>
          <w:lang w:val="en-US"/>
        </w:rPr>
        <w:t xml:space="preserve">p &lt; </w:t>
      </w:r>
      <w:r w:rsidR="00E959D6" w:rsidRPr="00581E2A">
        <w:rPr>
          <w:rFonts w:ascii="Book Antiqua" w:hAnsi="Book Antiqua" w:cs="Arial"/>
          <w:bCs/>
          <w:sz w:val="24"/>
          <w:szCs w:val="24"/>
          <w:lang w:val="en-US"/>
        </w:rPr>
        <w:t xml:space="preserve">0.001) </w:t>
      </w:r>
      <w:r w:rsidR="00CC3E6B" w:rsidRPr="00581E2A">
        <w:rPr>
          <w:rFonts w:ascii="Book Antiqua" w:hAnsi="Book Antiqua" w:cs="Arial"/>
          <w:sz w:val="24"/>
          <w:szCs w:val="24"/>
          <w:lang w:val="en-US"/>
        </w:rPr>
        <w:t xml:space="preserve">and </w:t>
      </w:r>
      <w:r w:rsidR="00CC3E6B" w:rsidRPr="00581E2A">
        <w:rPr>
          <w:rFonts w:ascii="Book Antiqua" w:hAnsi="Book Antiqua" w:cs="Arial"/>
          <w:bCs/>
          <w:sz w:val="24"/>
          <w:szCs w:val="24"/>
          <w:vertAlign w:val="superscript"/>
          <w:lang w:val="en-US"/>
        </w:rPr>
        <w:t>1</w:t>
      </w:r>
      <w:r w:rsidR="00CC3E6B" w:rsidRPr="00581E2A">
        <w:rPr>
          <w:rFonts w:ascii="Book Antiqua" w:hAnsi="Book Antiqua" w:cs="Arial"/>
          <w:bCs/>
          <w:sz w:val="24"/>
          <w:szCs w:val="24"/>
          <w:lang w:val="en-US"/>
        </w:rPr>
        <w:t>H-MRS</w:t>
      </w:r>
      <w:r w:rsidR="00482775" w:rsidRPr="00581E2A">
        <w:rPr>
          <w:rFonts w:ascii="Book Antiqua" w:hAnsi="Book Antiqua" w:cs="Arial"/>
          <w:bCs/>
          <w:sz w:val="24"/>
          <w:szCs w:val="24"/>
          <w:lang w:val="en-US"/>
        </w:rPr>
        <w:t xml:space="preserve"> </w:t>
      </w:r>
      <w:r w:rsidR="00E959D6" w:rsidRPr="00581E2A">
        <w:rPr>
          <w:rFonts w:ascii="Book Antiqua" w:hAnsi="Book Antiqua" w:cs="Arial"/>
          <w:bCs/>
          <w:sz w:val="24"/>
          <w:szCs w:val="24"/>
          <w:lang w:val="en-US"/>
        </w:rPr>
        <w:t>(</w:t>
      </w:r>
      <w:r w:rsidR="00282086" w:rsidRPr="00282086">
        <w:rPr>
          <w:rFonts w:ascii="Book Antiqua" w:hAnsi="Book Antiqua" w:cs="Arial"/>
          <w:bCs/>
          <w:i/>
          <w:sz w:val="24"/>
          <w:szCs w:val="24"/>
          <w:lang w:val="en-US"/>
        </w:rPr>
        <w:t xml:space="preserve">r = </w:t>
      </w:r>
      <w:r w:rsidR="00E959D6" w:rsidRPr="00581E2A">
        <w:rPr>
          <w:rFonts w:ascii="Book Antiqua" w:hAnsi="Book Antiqua" w:cs="Arial"/>
          <w:bCs/>
          <w:sz w:val="24"/>
          <w:szCs w:val="24"/>
          <w:lang w:val="en-US"/>
        </w:rPr>
        <w:t>-0.4</w:t>
      </w:r>
      <w:r w:rsidR="004E640F" w:rsidRPr="00581E2A">
        <w:rPr>
          <w:rFonts w:ascii="Book Antiqua" w:hAnsi="Book Antiqua" w:cs="Arial"/>
          <w:bCs/>
          <w:sz w:val="24"/>
          <w:szCs w:val="24"/>
          <w:lang w:val="en-US"/>
        </w:rPr>
        <w:t>3</w:t>
      </w:r>
      <w:r w:rsidR="001B069B" w:rsidRPr="00581E2A">
        <w:rPr>
          <w:rFonts w:ascii="Book Antiqua" w:hAnsi="Book Antiqua" w:cs="Arial"/>
          <w:bCs/>
          <w:sz w:val="24"/>
          <w:szCs w:val="24"/>
          <w:lang w:val="en-US"/>
        </w:rPr>
        <w:t xml:space="preserve">, </w:t>
      </w:r>
      <w:r w:rsidR="00282086" w:rsidRPr="00282086">
        <w:rPr>
          <w:rFonts w:ascii="Book Antiqua" w:hAnsi="Book Antiqua" w:cs="Arial"/>
          <w:bCs/>
          <w:i/>
          <w:caps/>
          <w:sz w:val="24"/>
          <w:szCs w:val="24"/>
          <w:lang w:val="en-US"/>
        </w:rPr>
        <w:t xml:space="preserve">p = </w:t>
      </w:r>
      <w:r w:rsidR="00E959D6" w:rsidRPr="00581E2A">
        <w:rPr>
          <w:rFonts w:ascii="Book Antiqua" w:hAnsi="Book Antiqua" w:cs="Arial"/>
          <w:bCs/>
          <w:sz w:val="24"/>
          <w:szCs w:val="24"/>
          <w:lang w:val="en-US"/>
        </w:rPr>
        <w:t>0.00</w:t>
      </w:r>
      <w:r w:rsidR="00CA5D67" w:rsidRPr="00581E2A">
        <w:rPr>
          <w:rFonts w:ascii="Book Antiqua" w:hAnsi="Book Antiqua" w:cs="Arial"/>
          <w:bCs/>
          <w:sz w:val="24"/>
          <w:szCs w:val="24"/>
          <w:lang w:val="en-US"/>
        </w:rPr>
        <w:t>4</w:t>
      </w:r>
      <w:r w:rsidR="00E959D6" w:rsidRPr="00581E2A">
        <w:rPr>
          <w:rFonts w:ascii="Book Antiqua" w:hAnsi="Book Antiqua" w:cs="Arial"/>
          <w:bCs/>
          <w:sz w:val="24"/>
          <w:szCs w:val="24"/>
          <w:lang w:val="en-US"/>
        </w:rPr>
        <w:t>) results</w:t>
      </w:r>
      <w:r w:rsidR="00CC3E6B" w:rsidRPr="00581E2A">
        <w:rPr>
          <w:rFonts w:ascii="Book Antiqua" w:hAnsi="Book Antiqua" w:cs="Arial"/>
          <w:bCs/>
          <w:sz w:val="24"/>
          <w:szCs w:val="24"/>
          <w:lang w:val="en-US"/>
        </w:rPr>
        <w:t xml:space="preserve">. FD ratio </w:t>
      </w:r>
      <w:r w:rsidR="00282086">
        <w:rPr>
          <w:rFonts w:ascii="Book Antiqua" w:hAnsi="Book Antiqua" w:cs="Arial" w:hint="eastAsia"/>
          <w:bCs/>
          <w:sz w:val="24"/>
          <w:szCs w:val="24"/>
          <w:lang w:val="en-US" w:eastAsia="zh-CN"/>
        </w:rPr>
        <w:t>[</w:t>
      </w:r>
      <w:r w:rsidR="00CC3E6B" w:rsidRPr="00581E2A">
        <w:rPr>
          <w:rFonts w:ascii="Book Antiqua" w:hAnsi="Book Antiqua" w:cs="Arial"/>
          <w:bCs/>
          <w:sz w:val="24"/>
          <w:szCs w:val="24"/>
          <w:lang w:val="en-US"/>
        </w:rPr>
        <w:t>CAP &lt;</w:t>
      </w:r>
      <w:r w:rsidR="00282086">
        <w:rPr>
          <w:rFonts w:ascii="Book Antiqua" w:hAnsi="Book Antiqua" w:cs="Arial" w:hint="eastAsia"/>
          <w:bCs/>
          <w:sz w:val="24"/>
          <w:szCs w:val="24"/>
          <w:lang w:val="en-US" w:eastAsia="zh-CN"/>
        </w:rPr>
        <w:t xml:space="preserve"> </w:t>
      </w:r>
      <w:r w:rsidR="00CC3E6B" w:rsidRPr="00581E2A">
        <w:rPr>
          <w:rFonts w:ascii="Book Antiqua" w:hAnsi="Book Antiqua" w:cs="Arial"/>
          <w:bCs/>
          <w:sz w:val="24"/>
          <w:szCs w:val="24"/>
          <w:lang w:val="en-US"/>
        </w:rPr>
        <w:t>250 dB/m:</w:t>
      </w:r>
      <w:r w:rsidR="00CC3E6B" w:rsidRPr="00581E2A">
        <w:rPr>
          <w:rFonts w:ascii="Book Antiqua" w:hAnsi="Book Antiqua" w:cs="Arial"/>
          <w:sz w:val="24"/>
          <w:szCs w:val="24"/>
          <w:lang w:val="en-US"/>
        </w:rPr>
        <w:t xml:space="preserve"> 107</w:t>
      </w:r>
      <w:r w:rsidR="00282086">
        <w:rPr>
          <w:rFonts w:ascii="Book Antiqua" w:hAnsi="Book Antiqua" w:cs="Arial" w:hint="eastAsia"/>
          <w:sz w:val="24"/>
          <w:szCs w:val="24"/>
          <w:lang w:val="en-US" w:eastAsia="zh-CN"/>
        </w:rPr>
        <w:t xml:space="preserve"> </w:t>
      </w:r>
      <w:r w:rsidR="00282086" w:rsidRPr="00C56EED">
        <w:rPr>
          <w:rFonts w:ascii="Book Antiqua" w:hAnsi="Book Antiqua" w:cs="Arial" w:hint="eastAsia"/>
          <w:sz w:val="24"/>
          <w:szCs w:val="24"/>
          <w:lang w:val="en-US" w:eastAsia="zh-CN"/>
        </w:rPr>
        <w:t>(</w:t>
      </w:r>
      <w:r w:rsidR="00C56EED">
        <w:rPr>
          <w:rFonts w:ascii="Book Antiqua" w:hAnsi="Book Antiqua" w:cs="Arial"/>
          <w:sz w:val="24"/>
          <w:szCs w:val="24"/>
          <w:lang w:val="en-US"/>
        </w:rPr>
        <w:t>102</w:t>
      </w:r>
      <w:r w:rsidR="00A40E40" w:rsidRPr="00C56EED">
        <w:rPr>
          <w:rFonts w:ascii="Book Antiqua" w:hAnsi="Book Antiqua" w:cs="Arial"/>
          <w:sz w:val="24"/>
          <w:szCs w:val="24"/>
          <w:lang w:val="en-US"/>
        </w:rPr>
        <w:t>–</w:t>
      </w:r>
      <w:r w:rsidR="00CC3E6B" w:rsidRPr="00581E2A">
        <w:rPr>
          <w:rFonts w:ascii="Book Antiqua" w:hAnsi="Book Antiqua" w:cs="Arial"/>
          <w:sz w:val="24"/>
          <w:szCs w:val="24"/>
          <w:lang w:val="en-US"/>
        </w:rPr>
        <w:t>109</w:t>
      </w:r>
      <w:r w:rsidR="00A40E40">
        <w:rPr>
          <w:rFonts w:ascii="Book Antiqua" w:hAnsi="Book Antiqua" w:cs="Arial" w:hint="eastAsia"/>
          <w:sz w:val="24"/>
          <w:szCs w:val="24"/>
          <w:lang w:val="en-US" w:eastAsia="zh-CN"/>
        </w:rPr>
        <w:t>)</w:t>
      </w:r>
      <w:r w:rsidR="00CC3E6B" w:rsidRPr="00581E2A">
        <w:rPr>
          <w:rFonts w:ascii="Book Antiqua" w:hAnsi="Book Antiqua" w:cs="Arial"/>
          <w:sz w:val="24"/>
          <w:szCs w:val="24"/>
          <w:lang w:val="en-US"/>
        </w:rPr>
        <w:t xml:space="preserve">, CAP </w:t>
      </w:r>
      <w:r w:rsidR="00482775" w:rsidRPr="00581E2A">
        <w:rPr>
          <w:rFonts w:ascii="Book Antiqua" w:hAnsi="Book Antiqua" w:cs="Arial"/>
          <w:sz w:val="24"/>
          <w:szCs w:val="24"/>
          <w:lang w:val="en-US"/>
        </w:rPr>
        <w:t xml:space="preserve">between </w:t>
      </w:r>
      <w:r w:rsidR="00CC3E6B" w:rsidRPr="00581E2A">
        <w:rPr>
          <w:rFonts w:ascii="Book Antiqua" w:hAnsi="Book Antiqua" w:cs="Arial"/>
          <w:sz w:val="24"/>
          <w:szCs w:val="24"/>
          <w:lang w:val="en-US"/>
        </w:rPr>
        <w:t>250</w:t>
      </w:r>
      <w:r w:rsidR="00482775" w:rsidRPr="00581E2A">
        <w:rPr>
          <w:rFonts w:ascii="Book Antiqua" w:hAnsi="Book Antiqua" w:cs="Arial"/>
          <w:sz w:val="24"/>
          <w:szCs w:val="24"/>
          <w:lang w:val="en-US"/>
        </w:rPr>
        <w:t xml:space="preserve"> and </w:t>
      </w:r>
      <w:r w:rsidR="00CC3E6B" w:rsidRPr="00581E2A">
        <w:rPr>
          <w:rFonts w:ascii="Book Antiqua" w:hAnsi="Book Antiqua" w:cs="Arial"/>
          <w:sz w:val="24"/>
          <w:szCs w:val="24"/>
          <w:lang w:val="en-US"/>
        </w:rPr>
        <w:t>300 dB/m: 106</w:t>
      </w:r>
      <w:r w:rsidR="00A40E40">
        <w:rPr>
          <w:rFonts w:ascii="Book Antiqua" w:hAnsi="Book Antiqua" w:cs="Arial" w:hint="eastAsia"/>
          <w:sz w:val="24"/>
          <w:szCs w:val="24"/>
          <w:lang w:val="en-US" w:eastAsia="zh-CN"/>
        </w:rPr>
        <w:t xml:space="preserve"> </w:t>
      </w:r>
      <w:r w:rsidR="00A40E40" w:rsidRPr="00A40E40">
        <w:rPr>
          <w:rFonts w:ascii="Book Antiqua" w:hAnsi="Book Antiqua" w:cs="Arial" w:hint="eastAsia"/>
          <w:sz w:val="24"/>
          <w:szCs w:val="24"/>
          <w:lang w:val="en-US" w:eastAsia="zh-CN"/>
        </w:rPr>
        <w:t>(</w:t>
      </w:r>
      <w:r w:rsidR="00A40E40">
        <w:rPr>
          <w:rFonts w:ascii="Book Antiqua" w:hAnsi="Book Antiqua" w:cs="Arial"/>
          <w:sz w:val="24"/>
          <w:szCs w:val="24"/>
          <w:lang w:val="en-US"/>
        </w:rPr>
        <w:t>102–</w:t>
      </w:r>
      <w:r w:rsidR="00CC3E6B" w:rsidRPr="00581E2A">
        <w:rPr>
          <w:rFonts w:ascii="Book Antiqua" w:hAnsi="Book Antiqua" w:cs="Arial"/>
          <w:sz w:val="24"/>
          <w:szCs w:val="24"/>
          <w:lang w:val="en-US"/>
        </w:rPr>
        <w:t>114</w:t>
      </w:r>
      <w:r w:rsidR="00A40E40">
        <w:rPr>
          <w:rFonts w:ascii="Book Antiqua" w:hAnsi="Book Antiqua" w:cs="Arial" w:hint="eastAsia"/>
          <w:sz w:val="24"/>
          <w:szCs w:val="24"/>
          <w:lang w:val="en-US" w:eastAsia="zh-CN"/>
        </w:rPr>
        <w:t>)</w:t>
      </w:r>
      <w:r w:rsidR="00CC3E6B" w:rsidRPr="00581E2A">
        <w:rPr>
          <w:rFonts w:ascii="Book Antiqua" w:hAnsi="Book Antiqua" w:cs="Arial"/>
          <w:sz w:val="24"/>
          <w:szCs w:val="24"/>
          <w:lang w:val="en-US"/>
        </w:rPr>
        <w:t xml:space="preserve">; CAP </w:t>
      </w:r>
      <w:r w:rsidR="00482775" w:rsidRPr="00581E2A">
        <w:rPr>
          <w:rFonts w:ascii="Book Antiqua" w:hAnsi="Book Antiqua" w:cs="Arial"/>
          <w:sz w:val="24"/>
          <w:szCs w:val="24"/>
          <w:lang w:val="en-US"/>
        </w:rPr>
        <w:t xml:space="preserve">between </w:t>
      </w:r>
      <w:r w:rsidR="00CC3E6B" w:rsidRPr="00581E2A">
        <w:rPr>
          <w:rFonts w:ascii="Book Antiqua" w:hAnsi="Book Antiqua" w:cs="Arial"/>
          <w:sz w:val="24"/>
          <w:szCs w:val="24"/>
          <w:lang w:val="en-US"/>
        </w:rPr>
        <w:t>300</w:t>
      </w:r>
      <w:r w:rsidR="00482775" w:rsidRPr="00581E2A">
        <w:rPr>
          <w:rFonts w:ascii="Book Antiqua" w:hAnsi="Book Antiqua" w:cs="Arial"/>
          <w:sz w:val="24"/>
          <w:szCs w:val="24"/>
          <w:lang w:val="en-US"/>
        </w:rPr>
        <w:t xml:space="preserve"> and</w:t>
      </w:r>
      <w:r w:rsidR="00CC3E6B" w:rsidRPr="00581E2A">
        <w:rPr>
          <w:rFonts w:ascii="Book Antiqua" w:hAnsi="Book Antiqua" w:cs="Arial"/>
          <w:sz w:val="24"/>
          <w:szCs w:val="24"/>
          <w:lang w:val="en-US"/>
        </w:rPr>
        <w:t xml:space="preserve"> 350 dB/m:</w:t>
      </w:r>
      <w:r w:rsidR="00CC3E6B" w:rsidRPr="00581E2A">
        <w:rPr>
          <w:rFonts w:ascii="Book Antiqua" w:hAnsi="Book Antiqua"/>
          <w:sz w:val="24"/>
          <w:szCs w:val="24"/>
          <w:lang w:val="en-US"/>
        </w:rPr>
        <w:t xml:space="preserve"> </w:t>
      </w:r>
      <w:r w:rsidR="00CC3E6B" w:rsidRPr="00581E2A">
        <w:rPr>
          <w:rFonts w:ascii="Book Antiqua" w:hAnsi="Book Antiqua" w:cs="Arial"/>
          <w:sz w:val="24"/>
          <w:szCs w:val="24"/>
          <w:lang w:val="en-US"/>
        </w:rPr>
        <w:t>105</w:t>
      </w:r>
      <w:r w:rsidR="00A40E40">
        <w:rPr>
          <w:rFonts w:ascii="Book Antiqua" w:hAnsi="Book Antiqua" w:cs="Arial" w:hint="eastAsia"/>
          <w:sz w:val="24"/>
          <w:szCs w:val="24"/>
          <w:lang w:val="en-US" w:eastAsia="zh-CN"/>
        </w:rPr>
        <w:t xml:space="preserve"> </w:t>
      </w:r>
      <w:r w:rsidR="00A40E40" w:rsidRPr="00A40E40">
        <w:rPr>
          <w:rFonts w:ascii="Book Antiqua" w:hAnsi="Book Antiqua" w:cs="Arial" w:hint="eastAsia"/>
          <w:sz w:val="24"/>
          <w:szCs w:val="24"/>
          <w:lang w:val="en-US" w:eastAsia="zh-CN"/>
        </w:rPr>
        <w:t>(</w:t>
      </w:r>
      <w:r w:rsidR="00CC3E6B" w:rsidRPr="00581E2A">
        <w:rPr>
          <w:rFonts w:ascii="Book Antiqua" w:hAnsi="Book Antiqua" w:cs="Arial"/>
          <w:sz w:val="24"/>
          <w:szCs w:val="24"/>
          <w:lang w:val="en-US"/>
        </w:rPr>
        <w:t>100</w:t>
      </w:r>
      <w:r w:rsidR="00A40E40">
        <w:rPr>
          <w:rFonts w:ascii="Book Antiqua" w:hAnsi="Book Antiqua" w:cs="Arial"/>
          <w:sz w:val="24"/>
          <w:szCs w:val="24"/>
          <w:lang w:val="en-US"/>
        </w:rPr>
        <w:t>-</w:t>
      </w:r>
      <w:r w:rsidR="00CC3E6B" w:rsidRPr="00581E2A">
        <w:rPr>
          <w:rFonts w:ascii="Book Antiqua" w:hAnsi="Book Antiqua" w:cs="Arial"/>
          <w:sz w:val="24"/>
          <w:szCs w:val="24"/>
          <w:lang w:val="en-US"/>
        </w:rPr>
        <w:t>112</w:t>
      </w:r>
      <w:r w:rsidR="00A40E40">
        <w:rPr>
          <w:rFonts w:ascii="Book Antiqua" w:hAnsi="Book Antiqua" w:cs="Arial" w:hint="eastAsia"/>
          <w:sz w:val="24"/>
          <w:szCs w:val="24"/>
          <w:lang w:val="en-US" w:eastAsia="zh-CN"/>
        </w:rPr>
        <w:t>)</w:t>
      </w:r>
      <w:r w:rsidR="00CC3E6B" w:rsidRPr="00581E2A">
        <w:rPr>
          <w:rFonts w:ascii="Book Antiqua" w:hAnsi="Book Antiqua" w:cs="Arial"/>
          <w:sz w:val="24"/>
          <w:szCs w:val="24"/>
          <w:lang w:val="en-US"/>
        </w:rPr>
        <w:t>, CAP ≥</w:t>
      </w:r>
      <w:r w:rsidR="00A40E40">
        <w:rPr>
          <w:rFonts w:ascii="Book Antiqua" w:hAnsi="Book Antiqua" w:cs="Arial" w:hint="eastAsia"/>
          <w:sz w:val="24"/>
          <w:szCs w:val="24"/>
          <w:lang w:val="en-US" w:eastAsia="zh-CN"/>
        </w:rPr>
        <w:t xml:space="preserve"> </w:t>
      </w:r>
      <w:r w:rsidR="00CC3E6B" w:rsidRPr="00581E2A">
        <w:rPr>
          <w:rFonts w:ascii="Book Antiqua" w:hAnsi="Book Antiqua" w:cs="Arial"/>
          <w:sz w:val="24"/>
          <w:szCs w:val="24"/>
          <w:lang w:val="en-US"/>
        </w:rPr>
        <w:t>350 dB/m: 102</w:t>
      </w:r>
      <w:r w:rsidR="00A40E40">
        <w:rPr>
          <w:rFonts w:ascii="Book Antiqua" w:hAnsi="Book Antiqua" w:cs="Arial" w:hint="eastAsia"/>
          <w:sz w:val="24"/>
          <w:szCs w:val="24"/>
          <w:lang w:val="en-US" w:eastAsia="zh-CN"/>
        </w:rPr>
        <w:t xml:space="preserve"> (</w:t>
      </w:r>
      <w:r w:rsidR="00CC3E6B" w:rsidRPr="00581E2A">
        <w:rPr>
          <w:rFonts w:ascii="Book Antiqua" w:hAnsi="Book Antiqua" w:cs="Arial"/>
          <w:sz w:val="24"/>
          <w:szCs w:val="24"/>
          <w:lang w:val="en-US"/>
        </w:rPr>
        <w:t>99</w:t>
      </w:r>
      <w:r w:rsidR="00A40E40">
        <w:rPr>
          <w:rFonts w:ascii="Book Antiqua" w:hAnsi="Book Antiqua" w:cs="Arial"/>
          <w:sz w:val="24"/>
          <w:szCs w:val="24"/>
          <w:lang w:val="en-US"/>
        </w:rPr>
        <w:t>-</w:t>
      </w:r>
      <w:r w:rsidR="00CC3E6B" w:rsidRPr="00581E2A">
        <w:rPr>
          <w:rFonts w:ascii="Book Antiqua" w:hAnsi="Book Antiqua" w:cs="Arial"/>
          <w:sz w:val="24"/>
          <w:szCs w:val="24"/>
          <w:lang w:val="en-US"/>
        </w:rPr>
        <w:t>108)</w:t>
      </w:r>
      <w:r w:rsidR="00A40E40" w:rsidRPr="00581E2A">
        <w:rPr>
          <w:rFonts w:ascii="Book Antiqua" w:hAnsi="Book Antiqua" w:cs="Arial"/>
          <w:sz w:val="24"/>
          <w:szCs w:val="24"/>
          <w:lang w:val="en-US"/>
        </w:rPr>
        <w:t>]</w:t>
      </w:r>
      <w:r w:rsidR="00CC3E6B" w:rsidRPr="00581E2A">
        <w:rPr>
          <w:rFonts w:ascii="Book Antiqua" w:hAnsi="Book Antiqua" w:cs="Arial"/>
          <w:sz w:val="24"/>
          <w:szCs w:val="24"/>
          <w:lang w:val="en-US"/>
        </w:rPr>
        <w:t xml:space="preserve"> </w:t>
      </w:r>
      <w:r w:rsidR="00CC3E6B" w:rsidRPr="00581E2A">
        <w:rPr>
          <w:rFonts w:ascii="Book Antiqua" w:hAnsi="Book Antiqua" w:cs="Arial"/>
          <w:bCs/>
          <w:sz w:val="24"/>
          <w:szCs w:val="24"/>
          <w:lang w:val="en-US"/>
        </w:rPr>
        <w:t xml:space="preserve">as well as mode and average parameters were reduced in cases with advanced steatosis (ANOVA </w:t>
      </w:r>
      <w:r w:rsidR="00282086" w:rsidRPr="00282086">
        <w:rPr>
          <w:rFonts w:ascii="Book Antiqua" w:hAnsi="Book Antiqua" w:cs="Arial"/>
          <w:bCs/>
          <w:i/>
          <w:caps/>
          <w:sz w:val="24"/>
          <w:szCs w:val="24"/>
          <w:lang w:val="en-US"/>
        </w:rPr>
        <w:t xml:space="preserve">p &lt; </w:t>
      </w:r>
      <w:r w:rsidR="00CC3E6B" w:rsidRPr="00581E2A">
        <w:rPr>
          <w:rFonts w:ascii="Book Antiqua" w:hAnsi="Book Antiqua" w:cs="Arial"/>
          <w:bCs/>
          <w:sz w:val="24"/>
          <w:szCs w:val="24"/>
          <w:lang w:val="en-US"/>
        </w:rPr>
        <w:t xml:space="preserve">0.05). However, none of the ASQ parameters showed a significant </w:t>
      </w:r>
      <w:r w:rsidR="00482775" w:rsidRPr="00581E2A">
        <w:rPr>
          <w:rFonts w:ascii="Book Antiqua" w:hAnsi="Book Antiqua" w:cs="Arial"/>
          <w:bCs/>
          <w:sz w:val="24"/>
          <w:szCs w:val="24"/>
          <w:lang w:val="en-US"/>
        </w:rPr>
        <w:t>difference</w:t>
      </w:r>
      <w:r w:rsidR="00CC3E6B" w:rsidRPr="00581E2A">
        <w:rPr>
          <w:rFonts w:ascii="Book Antiqua" w:hAnsi="Book Antiqua" w:cs="Arial"/>
          <w:bCs/>
          <w:sz w:val="24"/>
          <w:szCs w:val="24"/>
          <w:lang w:val="en-US"/>
        </w:rPr>
        <w:t xml:space="preserve"> in patients with advanced fibrosis determined by TE and NAFLD fibrosis score (</w:t>
      </w:r>
      <w:r w:rsidR="00CC3E6B" w:rsidRPr="00A40E40">
        <w:rPr>
          <w:rFonts w:ascii="Book Antiqua" w:hAnsi="Book Antiqua" w:cs="Arial"/>
          <w:bCs/>
          <w:i/>
          <w:caps/>
          <w:sz w:val="24"/>
          <w:szCs w:val="24"/>
          <w:lang w:val="en-US"/>
        </w:rPr>
        <w:t>p</w:t>
      </w:r>
      <w:r w:rsidR="00A40E40">
        <w:rPr>
          <w:rFonts w:ascii="Book Antiqua" w:hAnsi="Book Antiqua" w:cs="Arial" w:hint="eastAsia"/>
          <w:bCs/>
          <w:i/>
          <w:caps/>
          <w:sz w:val="24"/>
          <w:szCs w:val="24"/>
          <w:lang w:val="en-US" w:eastAsia="zh-CN"/>
        </w:rPr>
        <w:t xml:space="preserve"> </w:t>
      </w:r>
      <w:r w:rsidR="00CC3E6B" w:rsidRPr="00581E2A">
        <w:rPr>
          <w:rFonts w:ascii="Book Antiqua" w:hAnsi="Book Antiqua" w:cs="Arial"/>
          <w:bCs/>
          <w:sz w:val="24"/>
          <w:szCs w:val="24"/>
          <w:lang w:val="en-US"/>
        </w:rPr>
        <w:t>&gt;</w:t>
      </w:r>
      <w:r w:rsidR="00A40E40">
        <w:rPr>
          <w:rFonts w:ascii="Book Antiqua" w:hAnsi="Book Antiqua" w:cs="Arial" w:hint="eastAsia"/>
          <w:bCs/>
          <w:sz w:val="24"/>
          <w:szCs w:val="24"/>
          <w:lang w:val="en-US" w:eastAsia="zh-CN"/>
        </w:rPr>
        <w:t xml:space="preserve"> </w:t>
      </w:r>
      <w:r w:rsidR="00CC3E6B" w:rsidRPr="00581E2A">
        <w:rPr>
          <w:rFonts w:ascii="Book Antiqua" w:hAnsi="Book Antiqua" w:cs="Arial"/>
          <w:bCs/>
          <w:sz w:val="24"/>
          <w:szCs w:val="24"/>
          <w:lang w:val="en-US"/>
        </w:rPr>
        <w:t>0.08, respectively).</w:t>
      </w:r>
    </w:p>
    <w:p w:rsidR="00581E2A" w:rsidRPr="00581E2A" w:rsidRDefault="00581E2A" w:rsidP="00DA3689">
      <w:pPr>
        <w:adjustRightInd w:val="0"/>
        <w:snapToGrid w:val="0"/>
        <w:spacing w:after="0" w:line="360" w:lineRule="auto"/>
        <w:jc w:val="both"/>
        <w:rPr>
          <w:rFonts w:ascii="Book Antiqua" w:hAnsi="Book Antiqua" w:cs="Arial"/>
          <w:bCs/>
          <w:sz w:val="24"/>
          <w:szCs w:val="24"/>
          <w:lang w:val="en-US" w:eastAsia="zh-CN"/>
        </w:rPr>
      </w:pPr>
    </w:p>
    <w:p w:rsidR="00CC3E6B" w:rsidRPr="00581E2A" w:rsidRDefault="006D2089"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b/>
          <w:sz w:val="24"/>
          <w:szCs w:val="24"/>
          <w:lang w:val="en-US"/>
        </w:rPr>
        <w:t>CONCLUSION</w:t>
      </w:r>
      <w:r w:rsidR="00CC3E6B" w:rsidRPr="00581E2A">
        <w:rPr>
          <w:rFonts w:ascii="Book Antiqua" w:hAnsi="Book Antiqua" w:cs="Arial"/>
          <w:b/>
          <w:sz w:val="24"/>
          <w:szCs w:val="24"/>
          <w:lang w:val="en-US"/>
        </w:rPr>
        <w:t>:</w:t>
      </w:r>
      <w:r w:rsidR="0054431E" w:rsidRPr="00581E2A">
        <w:rPr>
          <w:rFonts w:ascii="Book Antiqua" w:hAnsi="Book Antiqua" w:cs="Arial"/>
          <w:b/>
          <w:sz w:val="24"/>
          <w:szCs w:val="24"/>
          <w:lang w:val="en-US"/>
        </w:rPr>
        <w:t xml:space="preserve"> </w:t>
      </w:r>
      <w:r w:rsidR="00CC3E6B" w:rsidRPr="00581E2A">
        <w:rPr>
          <w:rFonts w:ascii="Book Antiqua" w:hAnsi="Book Antiqua" w:cs="Arial"/>
          <w:sz w:val="24"/>
          <w:szCs w:val="24"/>
          <w:lang w:val="en-US"/>
        </w:rPr>
        <w:t>ASQ parameters correlate with steatosis, but not with fibrosis in fatty liver disease. Steatosis estimation with ASQ should be further evaluated in biopsy controlled studies.</w:t>
      </w:r>
    </w:p>
    <w:p w:rsidR="00CC3E6B" w:rsidRPr="00581E2A" w:rsidRDefault="00CC3E6B" w:rsidP="00DA3689">
      <w:pPr>
        <w:adjustRightInd w:val="0"/>
        <w:snapToGrid w:val="0"/>
        <w:spacing w:after="0" w:line="360" w:lineRule="auto"/>
        <w:jc w:val="both"/>
        <w:rPr>
          <w:rFonts w:ascii="Book Antiqua" w:hAnsi="Book Antiqua" w:cs="Arial"/>
          <w:sz w:val="24"/>
          <w:szCs w:val="24"/>
          <w:lang w:val="en-US" w:eastAsia="zh-CN"/>
        </w:rPr>
      </w:pPr>
    </w:p>
    <w:p w:rsidR="008C5FCE" w:rsidRDefault="00A40E40" w:rsidP="00DA3689">
      <w:pPr>
        <w:adjustRightInd w:val="0"/>
        <w:snapToGrid w:val="0"/>
        <w:spacing w:after="0" w:line="360" w:lineRule="auto"/>
        <w:jc w:val="both"/>
        <w:rPr>
          <w:rFonts w:ascii="Book Antiqua" w:hAnsi="Book Antiqua" w:cs="Arial"/>
          <w:sz w:val="24"/>
          <w:szCs w:val="24"/>
          <w:lang w:val="en-US" w:eastAsia="zh-CN"/>
        </w:rPr>
      </w:pPr>
      <w:r w:rsidRPr="00581E2A">
        <w:rPr>
          <w:rFonts w:ascii="Book Antiqua" w:hAnsi="Book Antiqua" w:cs="Arial"/>
          <w:b/>
          <w:sz w:val="24"/>
          <w:szCs w:val="24"/>
          <w:lang w:val="en-US"/>
        </w:rPr>
        <w:t>Key</w:t>
      </w:r>
      <w:r>
        <w:rPr>
          <w:rFonts w:ascii="Book Antiqua" w:hAnsi="Book Antiqua" w:cs="Arial" w:hint="eastAsia"/>
          <w:b/>
          <w:sz w:val="24"/>
          <w:szCs w:val="24"/>
          <w:lang w:val="en-US" w:eastAsia="zh-CN"/>
        </w:rPr>
        <w:t xml:space="preserve"> </w:t>
      </w:r>
      <w:r w:rsidRPr="00581E2A">
        <w:rPr>
          <w:rFonts w:ascii="Book Antiqua" w:hAnsi="Book Antiqua" w:cs="Arial"/>
          <w:b/>
          <w:sz w:val="24"/>
          <w:szCs w:val="24"/>
          <w:lang w:val="en-US"/>
        </w:rPr>
        <w:t>words</w:t>
      </w:r>
      <w:r>
        <w:rPr>
          <w:rFonts w:ascii="Book Antiqua" w:hAnsi="Book Antiqua" w:cs="Arial" w:hint="eastAsia"/>
          <w:b/>
          <w:sz w:val="24"/>
          <w:szCs w:val="24"/>
          <w:lang w:val="en-US" w:eastAsia="zh-CN"/>
        </w:rPr>
        <w:t xml:space="preserve">: </w:t>
      </w:r>
      <w:r w:rsidRPr="00581E2A">
        <w:rPr>
          <w:rFonts w:ascii="Book Antiqua" w:hAnsi="Book Antiqua" w:cs="Arial"/>
          <w:sz w:val="24"/>
          <w:szCs w:val="24"/>
          <w:lang w:val="en-US"/>
        </w:rPr>
        <w:t xml:space="preserve">Transient </w:t>
      </w:r>
      <w:r w:rsidR="00CC3E6B" w:rsidRPr="00581E2A">
        <w:rPr>
          <w:rFonts w:ascii="Book Antiqua" w:hAnsi="Book Antiqua" w:cs="Arial"/>
          <w:sz w:val="24"/>
          <w:szCs w:val="24"/>
          <w:lang w:val="en-US"/>
        </w:rPr>
        <w:t>elastography</w:t>
      </w:r>
      <w:r w:rsidR="00CE3FF3" w:rsidRPr="00581E2A">
        <w:rPr>
          <w:rFonts w:ascii="Book Antiqua" w:hAnsi="Book Antiqua" w:cs="Arial"/>
          <w:sz w:val="24"/>
          <w:szCs w:val="24"/>
          <w:lang w:val="en-US"/>
        </w:rPr>
        <w:t>;</w:t>
      </w:r>
      <w:r w:rsidR="00CC3E6B" w:rsidRPr="00581E2A">
        <w:rPr>
          <w:rFonts w:ascii="Book Antiqua" w:hAnsi="Book Antiqua" w:cs="Arial"/>
          <w:sz w:val="24"/>
          <w:szCs w:val="24"/>
          <w:lang w:val="en-US"/>
        </w:rPr>
        <w:t xml:space="preserve"> </w:t>
      </w:r>
      <w:r w:rsidRPr="00581E2A">
        <w:rPr>
          <w:rFonts w:ascii="Book Antiqua" w:hAnsi="Book Antiqua" w:cs="Arial"/>
          <w:sz w:val="24"/>
          <w:szCs w:val="24"/>
          <w:lang w:val="en-US"/>
        </w:rPr>
        <w:t>Non</w:t>
      </w:r>
      <w:r w:rsidR="00CC3E6B" w:rsidRPr="00581E2A">
        <w:rPr>
          <w:rFonts w:ascii="Book Antiqua" w:hAnsi="Book Antiqua" w:cs="Arial"/>
          <w:sz w:val="24"/>
          <w:szCs w:val="24"/>
          <w:lang w:val="en-US"/>
        </w:rPr>
        <w:t>-alcoholic fatty liver disease</w:t>
      </w:r>
      <w:r w:rsidR="00CE3FF3" w:rsidRPr="00581E2A">
        <w:rPr>
          <w:rFonts w:ascii="Book Antiqua" w:hAnsi="Book Antiqua" w:cs="Arial"/>
          <w:sz w:val="24"/>
          <w:szCs w:val="24"/>
          <w:lang w:val="en-US"/>
        </w:rPr>
        <w:t>;</w:t>
      </w:r>
      <w:r w:rsidR="00CC3E6B" w:rsidRPr="00581E2A">
        <w:rPr>
          <w:rFonts w:ascii="Book Antiqua" w:hAnsi="Book Antiqua" w:cs="Arial"/>
          <w:sz w:val="24"/>
          <w:szCs w:val="24"/>
          <w:lang w:val="en-US"/>
        </w:rPr>
        <w:t xml:space="preserve"> </w:t>
      </w:r>
      <w:r w:rsidRPr="00581E2A">
        <w:rPr>
          <w:rFonts w:ascii="Book Antiqua" w:hAnsi="Book Antiqua" w:cs="Arial"/>
          <w:sz w:val="24"/>
          <w:szCs w:val="24"/>
          <w:lang w:val="en-US"/>
        </w:rPr>
        <w:t xml:space="preserve">Liver </w:t>
      </w:r>
      <w:r w:rsidR="00CC3E6B" w:rsidRPr="00581E2A">
        <w:rPr>
          <w:rFonts w:ascii="Book Antiqua" w:hAnsi="Book Antiqua" w:cs="Arial"/>
          <w:sz w:val="24"/>
          <w:szCs w:val="24"/>
          <w:lang w:val="en-US"/>
        </w:rPr>
        <w:t>stiffness</w:t>
      </w:r>
      <w:r w:rsidR="00CE3FF3" w:rsidRPr="00581E2A">
        <w:rPr>
          <w:rFonts w:ascii="Book Antiqua" w:hAnsi="Book Antiqua" w:cs="Arial"/>
          <w:sz w:val="24"/>
          <w:szCs w:val="24"/>
          <w:lang w:val="en-US"/>
        </w:rPr>
        <w:t>;</w:t>
      </w:r>
      <w:r w:rsidR="00CC3E6B" w:rsidRPr="00581E2A">
        <w:rPr>
          <w:rFonts w:ascii="Book Antiqua" w:hAnsi="Book Antiqua" w:cs="Arial"/>
          <w:sz w:val="24"/>
          <w:szCs w:val="24"/>
          <w:lang w:val="en-US"/>
        </w:rPr>
        <w:t xml:space="preserve"> </w:t>
      </w:r>
      <w:r w:rsidRPr="00581E2A">
        <w:rPr>
          <w:rFonts w:ascii="Book Antiqua" w:hAnsi="Book Antiqua" w:cs="Arial"/>
          <w:sz w:val="24"/>
          <w:szCs w:val="24"/>
          <w:lang w:val="en-US"/>
        </w:rPr>
        <w:t xml:space="preserve">Non-alcoholic fatty liver disease </w:t>
      </w:r>
      <w:r w:rsidR="00CC3E6B" w:rsidRPr="00581E2A">
        <w:rPr>
          <w:rFonts w:ascii="Book Antiqua" w:hAnsi="Book Antiqua" w:cs="Arial"/>
          <w:sz w:val="24"/>
          <w:szCs w:val="24"/>
          <w:lang w:val="en-US"/>
        </w:rPr>
        <w:t>fibrosis score</w:t>
      </w:r>
      <w:r w:rsidR="00CE3FF3" w:rsidRPr="00581E2A">
        <w:rPr>
          <w:rFonts w:ascii="Book Antiqua" w:hAnsi="Book Antiqua" w:cs="Arial"/>
          <w:sz w:val="24"/>
          <w:szCs w:val="24"/>
          <w:lang w:val="en-US"/>
        </w:rPr>
        <w:t>;</w:t>
      </w:r>
      <w:r w:rsidR="00CC3E6B" w:rsidRPr="00581E2A">
        <w:rPr>
          <w:rFonts w:ascii="Book Antiqua" w:hAnsi="Book Antiqua" w:cs="Arial"/>
          <w:sz w:val="24"/>
          <w:szCs w:val="24"/>
          <w:lang w:val="en-US"/>
        </w:rPr>
        <w:t xml:space="preserve"> </w:t>
      </w:r>
      <w:r w:rsidRPr="00581E2A">
        <w:rPr>
          <w:rFonts w:ascii="Book Antiqua" w:hAnsi="Book Antiqua" w:cs="Arial"/>
          <w:sz w:val="24"/>
          <w:szCs w:val="24"/>
          <w:lang w:val="en-US"/>
        </w:rPr>
        <w:t xml:space="preserve">Controlled </w:t>
      </w:r>
      <w:r w:rsidR="00CC3E6B" w:rsidRPr="00581E2A">
        <w:rPr>
          <w:rFonts w:ascii="Book Antiqua" w:hAnsi="Book Antiqua" w:cs="Arial"/>
          <w:sz w:val="24"/>
          <w:szCs w:val="24"/>
          <w:lang w:val="en-US"/>
        </w:rPr>
        <w:t>attenuation parameter</w:t>
      </w:r>
    </w:p>
    <w:p w:rsidR="001B6EB8" w:rsidRPr="00A40E40" w:rsidRDefault="001B6EB8" w:rsidP="00DA3689">
      <w:pPr>
        <w:adjustRightInd w:val="0"/>
        <w:snapToGrid w:val="0"/>
        <w:spacing w:after="0" w:line="360" w:lineRule="auto"/>
        <w:jc w:val="both"/>
        <w:rPr>
          <w:rFonts w:ascii="Book Antiqua" w:hAnsi="Book Antiqua" w:cs="Arial"/>
          <w:b/>
          <w:sz w:val="24"/>
          <w:szCs w:val="24"/>
          <w:lang w:val="en-US" w:eastAsia="zh-CN"/>
        </w:rPr>
      </w:pPr>
    </w:p>
    <w:p w:rsidR="00774BAC" w:rsidRPr="00C12107" w:rsidRDefault="00774BAC" w:rsidP="00DA3689">
      <w:pPr>
        <w:autoSpaceDE w:val="0"/>
        <w:autoSpaceDN w:val="0"/>
        <w:adjustRightInd w:val="0"/>
        <w:snapToGrid w:val="0"/>
        <w:spacing w:after="0" w:line="360" w:lineRule="auto"/>
        <w:rPr>
          <w:rFonts w:ascii="Book Antiqua" w:eastAsia="AdvTimes" w:hAnsi="Book Antiqua" w:cs="AdvTimes"/>
          <w:color w:val="000000"/>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A40E40" w:rsidRPr="00774BAC" w:rsidRDefault="00A40E40" w:rsidP="00DA3689">
      <w:pPr>
        <w:adjustRightInd w:val="0"/>
        <w:snapToGrid w:val="0"/>
        <w:spacing w:after="0" w:line="360" w:lineRule="auto"/>
        <w:jc w:val="both"/>
        <w:rPr>
          <w:rFonts w:ascii="Book Antiqua" w:hAnsi="Book Antiqua" w:cs="Arial"/>
          <w:b/>
          <w:sz w:val="24"/>
          <w:szCs w:val="24"/>
          <w:lang w:val="en-US" w:eastAsia="zh-CN"/>
        </w:rPr>
      </w:pPr>
    </w:p>
    <w:p w:rsidR="00F91453" w:rsidRPr="001B6EB8" w:rsidRDefault="001B6EB8" w:rsidP="00DA3689">
      <w:pPr>
        <w:adjustRightInd w:val="0"/>
        <w:snapToGrid w:val="0"/>
        <w:spacing w:after="0" w:line="360" w:lineRule="auto"/>
        <w:jc w:val="both"/>
        <w:rPr>
          <w:rFonts w:ascii="Book Antiqua" w:hAnsi="Book Antiqua" w:cs="Arial"/>
          <w:b/>
          <w:sz w:val="24"/>
          <w:szCs w:val="24"/>
          <w:lang w:val="en-US" w:eastAsia="zh-CN"/>
        </w:rPr>
      </w:pPr>
      <w:r w:rsidRPr="001B6EB8">
        <w:rPr>
          <w:rFonts w:ascii="Book Antiqua" w:hAnsi="Book Antiqua" w:cs="Arial"/>
          <w:b/>
          <w:sz w:val="24"/>
          <w:szCs w:val="24"/>
          <w:lang w:val="en-US"/>
        </w:rPr>
        <w:t>Core tip</w:t>
      </w:r>
      <w:r>
        <w:rPr>
          <w:rFonts w:ascii="Book Antiqua" w:hAnsi="Book Antiqua" w:cs="Arial" w:hint="eastAsia"/>
          <w:b/>
          <w:sz w:val="24"/>
          <w:szCs w:val="24"/>
          <w:lang w:val="en-US" w:eastAsia="zh-CN"/>
        </w:rPr>
        <w:t xml:space="preserve">: </w:t>
      </w:r>
      <w:r w:rsidR="00F91453" w:rsidRPr="00581E2A">
        <w:rPr>
          <w:rFonts w:ascii="Book Antiqua" w:hAnsi="Book Antiqua" w:cs="Arial"/>
          <w:sz w:val="24"/>
          <w:szCs w:val="24"/>
          <w:lang w:val="en-US"/>
        </w:rPr>
        <w:t xml:space="preserve">Non-invasive </w:t>
      </w:r>
      <w:r w:rsidR="00C44D60" w:rsidRPr="00581E2A">
        <w:rPr>
          <w:rFonts w:ascii="Book Antiqua" w:hAnsi="Book Antiqua" w:cs="Arial"/>
          <w:sz w:val="24"/>
          <w:szCs w:val="24"/>
          <w:lang w:val="en-US"/>
        </w:rPr>
        <w:t>characterization</w:t>
      </w:r>
      <w:r w:rsidR="00F91453" w:rsidRPr="00581E2A">
        <w:rPr>
          <w:rFonts w:ascii="Book Antiqua" w:hAnsi="Book Antiqua" w:cs="Arial"/>
          <w:sz w:val="24"/>
          <w:szCs w:val="24"/>
          <w:lang w:val="en-US"/>
        </w:rPr>
        <w:t xml:space="preserve"> of </w:t>
      </w:r>
      <w:r w:rsidR="00C44D60" w:rsidRPr="00581E2A">
        <w:rPr>
          <w:rFonts w:ascii="Book Antiqua" w:hAnsi="Book Antiqua" w:cs="Arial"/>
          <w:sz w:val="24"/>
          <w:szCs w:val="24"/>
          <w:lang w:val="en-US"/>
        </w:rPr>
        <w:t xml:space="preserve">hepatic </w:t>
      </w:r>
      <w:r w:rsidR="00F91453" w:rsidRPr="00581E2A">
        <w:rPr>
          <w:rFonts w:ascii="Book Antiqua" w:hAnsi="Book Antiqua" w:cs="Arial"/>
          <w:sz w:val="24"/>
          <w:szCs w:val="24"/>
          <w:lang w:val="en-US"/>
        </w:rPr>
        <w:t xml:space="preserve">steatosis and fibrosis is of </w:t>
      </w:r>
      <w:r w:rsidR="00C44D60" w:rsidRPr="00581E2A">
        <w:rPr>
          <w:rFonts w:ascii="Book Antiqua" w:hAnsi="Book Antiqua" w:cs="Arial"/>
          <w:sz w:val="24"/>
          <w:szCs w:val="24"/>
          <w:lang w:val="en-US"/>
        </w:rPr>
        <w:t>emerging importance</w:t>
      </w:r>
      <w:r w:rsidR="00F91453" w:rsidRPr="00581E2A">
        <w:rPr>
          <w:rFonts w:ascii="Book Antiqua" w:hAnsi="Book Antiqua" w:cs="Arial"/>
          <w:sz w:val="24"/>
          <w:szCs w:val="24"/>
          <w:lang w:val="en-US"/>
        </w:rPr>
        <w:t xml:space="preserve"> for the screening, diagnosis, and monitoring of patients with chronic liver diseases. This work compares acoustic structure quantification (ASQ) and established non-invasive methods for characterization of fatty liver disease. ASQ parameters differed between healthy controls and diabetic patients with </w:t>
      </w:r>
      <w:r w:rsidR="004E640F" w:rsidRPr="00581E2A">
        <w:rPr>
          <w:rFonts w:ascii="Book Antiqua" w:hAnsi="Book Antiqua" w:cs="Arial"/>
          <w:sz w:val="24"/>
          <w:szCs w:val="24"/>
          <w:lang w:val="en-US"/>
        </w:rPr>
        <w:t xml:space="preserve">fatty liver </w:t>
      </w:r>
      <w:r w:rsidR="004E640F" w:rsidRPr="00581E2A">
        <w:rPr>
          <w:rFonts w:ascii="Book Antiqua" w:hAnsi="Book Antiqua" w:cs="Arial"/>
          <w:sz w:val="24"/>
          <w:szCs w:val="24"/>
          <w:lang w:val="en-US"/>
        </w:rPr>
        <w:lastRenderedPageBreak/>
        <w:t>disease independent</w:t>
      </w:r>
      <w:r w:rsidR="00F91453" w:rsidRPr="00581E2A">
        <w:rPr>
          <w:rFonts w:ascii="Book Antiqua" w:hAnsi="Book Antiqua" w:cs="Arial"/>
          <w:sz w:val="24"/>
          <w:szCs w:val="24"/>
          <w:lang w:val="en-US"/>
        </w:rPr>
        <w:t xml:space="preserve"> of the extent of fibrosis. The focal disturbance ratio and further ASQ parameters correlated with the severity of steatosis. Therefore, ASQ can be used for evaluation of steatosis and merits further investigation but seems to be impractical for characterizing fibrosis in patients with fatty liver disease. </w:t>
      </w:r>
    </w:p>
    <w:p w:rsidR="00F91453" w:rsidRPr="00581E2A" w:rsidRDefault="00F91453" w:rsidP="00DA3689">
      <w:pPr>
        <w:adjustRightInd w:val="0"/>
        <w:snapToGrid w:val="0"/>
        <w:spacing w:after="0" w:line="360" w:lineRule="auto"/>
        <w:jc w:val="both"/>
        <w:rPr>
          <w:rFonts w:ascii="Book Antiqua" w:hAnsi="Book Antiqua" w:cs="Arial"/>
          <w:sz w:val="24"/>
          <w:szCs w:val="24"/>
          <w:lang w:val="en-US"/>
        </w:rPr>
      </w:pPr>
    </w:p>
    <w:p w:rsidR="001B6EB8" w:rsidRDefault="00F91453" w:rsidP="00384FCD">
      <w:pPr>
        <w:adjustRightInd w:val="0"/>
        <w:snapToGrid w:val="0"/>
        <w:spacing w:after="0" w:line="360" w:lineRule="auto"/>
        <w:jc w:val="both"/>
        <w:rPr>
          <w:rFonts w:ascii="Book Antiqua" w:hAnsi="Book Antiqua"/>
          <w:sz w:val="24"/>
        </w:rPr>
      </w:pPr>
      <w:r w:rsidRPr="00581E2A">
        <w:rPr>
          <w:rFonts w:ascii="Book Antiqua" w:hAnsi="Book Antiqua" w:cs="Arial"/>
          <w:sz w:val="24"/>
          <w:szCs w:val="24"/>
          <w:lang w:val="en-US"/>
        </w:rPr>
        <w:t xml:space="preserve">Karlas T, Berger J, Garnov N, Lindner F, Busse H, Linder N, Schaudinn A, Relke B, Chakaroun R, Tröltzsch M, Wiegand J, Keim V. </w:t>
      </w:r>
      <w:r w:rsidR="009774DF" w:rsidRPr="00581E2A">
        <w:rPr>
          <w:rFonts w:ascii="Book Antiqua" w:hAnsi="Book Antiqua" w:cs="Arial"/>
          <w:sz w:val="24"/>
          <w:szCs w:val="24"/>
          <w:lang w:val="en-US"/>
        </w:rPr>
        <w:t xml:space="preserve">Estimating </w:t>
      </w:r>
      <w:r w:rsidRPr="00581E2A">
        <w:rPr>
          <w:rFonts w:ascii="Book Antiqua" w:hAnsi="Book Antiqua" w:cs="Arial"/>
          <w:sz w:val="24"/>
          <w:szCs w:val="24"/>
          <w:lang w:val="en-US"/>
        </w:rPr>
        <w:t xml:space="preserve">hepatic steatosis and fibrosis: Comparison of acoustic structure quantification with established non-invasive techniques. </w:t>
      </w:r>
      <w:r w:rsidR="001B6EB8" w:rsidRPr="009E3692">
        <w:rPr>
          <w:rFonts w:ascii="Book Antiqua" w:hAnsi="Book Antiqua"/>
          <w:i/>
          <w:sz w:val="24"/>
        </w:rPr>
        <w:t>World J Gastroenterol</w:t>
      </w:r>
      <w:r w:rsidR="001B6EB8" w:rsidRPr="009E3692">
        <w:rPr>
          <w:rFonts w:ascii="Book Antiqua" w:hAnsi="Book Antiqua"/>
          <w:sz w:val="24"/>
        </w:rPr>
        <w:t xml:space="preserve"> 201</w:t>
      </w:r>
      <w:r w:rsidR="001B6EB8">
        <w:rPr>
          <w:rFonts w:ascii="Book Antiqua" w:hAnsi="Book Antiqua" w:hint="eastAsia"/>
          <w:sz w:val="24"/>
        </w:rPr>
        <w:t>5</w:t>
      </w:r>
      <w:r w:rsidR="001B6EB8" w:rsidRPr="009E3692">
        <w:rPr>
          <w:rFonts w:ascii="Book Antiqua" w:hAnsi="Book Antiqua"/>
          <w:sz w:val="24"/>
        </w:rPr>
        <w:t>; In press</w:t>
      </w:r>
    </w:p>
    <w:p w:rsidR="001B6EB8" w:rsidRDefault="001B6EB8" w:rsidP="00DA3689">
      <w:pPr>
        <w:adjustRightInd w:val="0"/>
        <w:snapToGrid w:val="0"/>
        <w:spacing w:after="0" w:line="360" w:lineRule="auto"/>
        <w:jc w:val="both"/>
        <w:rPr>
          <w:rFonts w:ascii="Book Antiqua" w:hAnsi="Book Antiqua" w:cs="Arial"/>
          <w:b/>
          <w:sz w:val="24"/>
          <w:szCs w:val="24"/>
          <w:lang w:val="en-US" w:eastAsia="zh-CN"/>
        </w:rPr>
      </w:pPr>
    </w:p>
    <w:p w:rsidR="00CC3E6B" w:rsidRPr="00581E2A" w:rsidRDefault="00F91453"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b/>
          <w:sz w:val="24"/>
          <w:szCs w:val="24"/>
          <w:lang w:val="en-US"/>
        </w:rPr>
        <w:t>INTRODUCTION</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Non-invasive </w:t>
      </w:r>
      <w:r w:rsidR="00C44D60" w:rsidRPr="00581E2A">
        <w:rPr>
          <w:rFonts w:ascii="Book Antiqua" w:hAnsi="Book Antiqua" w:cs="Arial"/>
          <w:sz w:val="24"/>
          <w:szCs w:val="24"/>
          <w:lang w:val="en-US"/>
        </w:rPr>
        <w:t xml:space="preserve">characterization of hepatic steatosis and fibrosis is of emerging importance </w:t>
      </w:r>
      <w:r w:rsidRPr="00581E2A">
        <w:rPr>
          <w:rFonts w:ascii="Book Antiqua" w:hAnsi="Book Antiqua" w:cs="Arial"/>
          <w:sz w:val="24"/>
          <w:szCs w:val="24"/>
          <w:lang w:val="en-US"/>
        </w:rPr>
        <w:t xml:space="preserve">for </w:t>
      </w:r>
      <w:r w:rsidR="00482775" w:rsidRPr="00581E2A">
        <w:rPr>
          <w:rFonts w:ascii="Book Antiqua" w:hAnsi="Book Antiqua" w:cs="Arial"/>
          <w:sz w:val="24"/>
          <w:szCs w:val="24"/>
          <w:lang w:val="en-US"/>
        </w:rPr>
        <w:t xml:space="preserve">the </w:t>
      </w:r>
      <w:r w:rsidRPr="00581E2A">
        <w:rPr>
          <w:rFonts w:ascii="Book Antiqua" w:hAnsi="Book Antiqua" w:cs="Arial"/>
          <w:sz w:val="24"/>
          <w:szCs w:val="24"/>
          <w:lang w:val="en-US"/>
        </w:rPr>
        <w:t>screening, diagnosis, and monitoring of patie</w:t>
      </w:r>
      <w:r w:rsidR="00A826B1">
        <w:rPr>
          <w:rFonts w:ascii="Book Antiqua" w:hAnsi="Book Antiqua" w:cs="Arial"/>
          <w:sz w:val="24"/>
          <w:szCs w:val="24"/>
          <w:lang w:val="en-US"/>
        </w:rPr>
        <w:t>nts with chronic liver diseases</w:t>
      </w:r>
      <w:r w:rsidRPr="00581E2A">
        <w:rPr>
          <w:rFonts w:ascii="Book Antiqua" w:hAnsi="Book Antiqua" w:cs="Arial"/>
          <w:sz w:val="24"/>
          <w:szCs w:val="24"/>
          <w:vertAlign w:val="superscript"/>
          <w:lang w:val="en-US"/>
        </w:rPr>
        <w:t>[1-3]</w:t>
      </w:r>
      <w:r w:rsidRPr="00581E2A">
        <w:rPr>
          <w:rFonts w:ascii="Book Antiqua" w:hAnsi="Book Antiqua" w:cs="Arial"/>
          <w:sz w:val="24"/>
          <w:szCs w:val="24"/>
          <w:lang w:val="en-US"/>
        </w:rPr>
        <w:t xml:space="preserve">. Especially fibrosis staging by means of elastography provides high accuracy for </w:t>
      </w:r>
      <w:r w:rsidR="00482775" w:rsidRPr="00581E2A">
        <w:rPr>
          <w:rFonts w:ascii="Book Antiqua" w:hAnsi="Book Antiqua" w:cs="Arial"/>
          <w:sz w:val="24"/>
          <w:szCs w:val="24"/>
          <w:lang w:val="en-US"/>
        </w:rPr>
        <w:t>detecting</w:t>
      </w:r>
      <w:r w:rsidRPr="00581E2A">
        <w:rPr>
          <w:rFonts w:ascii="Book Antiqua" w:hAnsi="Book Antiqua" w:cs="Arial"/>
          <w:sz w:val="24"/>
          <w:szCs w:val="24"/>
          <w:lang w:val="en-US"/>
        </w:rPr>
        <w:t xml:space="preserve"> advanced liver injury and has </w:t>
      </w:r>
      <w:r w:rsidR="00482775" w:rsidRPr="00581E2A">
        <w:rPr>
          <w:rFonts w:ascii="Book Antiqua" w:hAnsi="Book Antiqua" w:cs="Arial"/>
          <w:sz w:val="24"/>
          <w:szCs w:val="24"/>
          <w:lang w:val="en-US"/>
        </w:rPr>
        <w:t xml:space="preserve">therefore </w:t>
      </w:r>
      <w:r w:rsidRPr="00581E2A">
        <w:rPr>
          <w:rFonts w:ascii="Book Antiqua" w:hAnsi="Book Antiqua" w:cs="Arial"/>
          <w:sz w:val="24"/>
          <w:szCs w:val="24"/>
          <w:lang w:val="en-US"/>
        </w:rPr>
        <w:t>been progressively implemented in clinical practice</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w:t>
      </w:r>
      <w:r w:rsidRPr="00581E2A">
        <w:rPr>
          <w:rFonts w:ascii="Book Antiqua" w:hAnsi="Book Antiqua" w:cs="Arial"/>
          <w:sz w:val="24"/>
          <w:szCs w:val="24"/>
          <w:lang w:val="en-US"/>
        </w:rPr>
        <w:t xml:space="preserve">. </w:t>
      </w:r>
    </w:p>
    <w:p w:rsidR="00CC3E6B" w:rsidRPr="00581E2A" w:rsidRDefault="00F93A4F"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 xml:space="preserve">In addition to fibrosis characterization, non-invasive quantification of hepatic fat content has attracted increasing attention in the areas of both risk assessment and monitoring of patients with non-alcoholic fatty liver disease (NAFLD) and liver diseases </w:t>
      </w:r>
      <w:r w:rsidR="00482775" w:rsidRPr="00581E2A">
        <w:rPr>
          <w:rFonts w:ascii="Book Antiqua" w:hAnsi="Book Antiqua" w:cs="Arial"/>
          <w:sz w:val="24"/>
          <w:szCs w:val="24"/>
          <w:lang w:val="en-US"/>
        </w:rPr>
        <w:t>from other</w:t>
      </w:r>
      <w:r w:rsidRPr="00581E2A">
        <w:rPr>
          <w:rFonts w:ascii="Book Antiqua" w:hAnsi="Book Antiqua" w:cs="Arial"/>
          <w:sz w:val="24"/>
          <w:szCs w:val="24"/>
          <w:lang w:val="en-US"/>
        </w:rPr>
        <w:t xml:space="preserve"> etiologies</w:t>
      </w:r>
      <w:r w:rsidR="00A826B1" w:rsidRPr="00A826B1">
        <w:rPr>
          <w:rFonts w:ascii="Book Antiqua" w:hAnsi="Book Antiqua" w:cs="Arial"/>
          <w:sz w:val="24"/>
          <w:szCs w:val="24"/>
          <w:vertAlign w:val="superscript"/>
          <w:lang w:val="en-US"/>
        </w:rPr>
        <w:t>[</w:t>
      </w:r>
      <w:r w:rsidR="00A826B1">
        <w:rPr>
          <w:rFonts w:ascii="Book Antiqua" w:hAnsi="Book Antiqua" w:cs="Arial"/>
          <w:sz w:val="24"/>
          <w:szCs w:val="24"/>
          <w:vertAlign w:val="superscript"/>
          <w:lang w:val="en-US"/>
        </w:rPr>
        <w:t>1,</w:t>
      </w:r>
      <w:r w:rsidR="00CC3E6B" w:rsidRPr="00581E2A">
        <w:rPr>
          <w:rFonts w:ascii="Book Antiqua" w:hAnsi="Book Antiqua" w:cs="Arial"/>
          <w:sz w:val="24"/>
          <w:szCs w:val="24"/>
          <w:vertAlign w:val="superscript"/>
          <w:lang w:val="en-US"/>
        </w:rPr>
        <w:t>4]</w:t>
      </w:r>
      <w:r w:rsidRPr="00581E2A">
        <w:rPr>
          <w:rFonts w:ascii="Book Antiqua" w:hAnsi="Book Antiqua" w:cs="Arial"/>
          <w:sz w:val="24"/>
          <w:szCs w:val="24"/>
          <w:lang w:val="en-US"/>
        </w:rPr>
        <w:t>.</w:t>
      </w:r>
      <w:r w:rsidR="00CC3E6B" w:rsidRPr="00581E2A">
        <w:rPr>
          <w:rFonts w:ascii="Book Antiqua" w:hAnsi="Book Antiqua" w:cs="Arial"/>
          <w:sz w:val="24"/>
          <w:szCs w:val="24"/>
          <w:lang w:val="en-US"/>
        </w:rPr>
        <w:t xml:space="preserve"> T</w:t>
      </w:r>
      <w:r w:rsidR="00CC3E6B" w:rsidRPr="00581E2A">
        <w:rPr>
          <w:rFonts w:ascii="Book Antiqua" w:hAnsi="Book Antiqua" w:cs="Arial"/>
          <w:bCs/>
          <w:sz w:val="24"/>
          <w:szCs w:val="24"/>
          <w:lang w:val="en-US"/>
        </w:rPr>
        <w:t xml:space="preserve">he controlled attenuation parameter (CAP) – </w:t>
      </w:r>
      <w:r w:rsidR="00482775" w:rsidRPr="00581E2A">
        <w:rPr>
          <w:rFonts w:ascii="Book Antiqua" w:hAnsi="Book Antiqua" w:cs="Arial"/>
          <w:bCs/>
          <w:sz w:val="24"/>
          <w:szCs w:val="24"/>
          <w:lang w:val="en-US"/>
        </w:rPr>
        <w:t xml:space="preserve">computed by commercial software that comes with </w:t>
      </w:r>
      <w:r w:rsidR="00CC3E6B" w:rsidRPr="00581E2A">
        <w:rPr>
          <w:rFonts w:ascii="Book Antiqua" w:hAnsi="Book Antiqua" w:cs="Arial"/>
          <w:bCs/>
          <w:sz w:val="24"/>
          <w:szCs w:val="24"/>
          <w:lang w:val="en-US"/>
        </w:rPr>
        <w:t xml:space="preserve">the transient elastography device (Fibroscan) – correlates steatosis with the signal attenuation during liver stiffness </w:t>
      </w:r>
      <w:r w:rsidR="006B0B1C" w:rsidRPr="00581E2A">
        <w:rPr>
          <w:rFonts w:ascii="Book Antiqua" w:hAnsi="Book Antiqua" w:cs="Arial"/>
          <w:bCs/>
          <w:sz w:val="24"/>
          <w:szCs w:val="24"/>
          <w:lang w:val="en-US"/>
        </w:rPr>
        <w:t xml:space="preserve">measurement (LSM) </w:t>
      </w:r>
      <w:r w:rsidR="00CC3E6B" w:rsidRPr="00581E2A">
        <w:rPr>
          <w:rFonts w:ascii="Book Antiqua" w:hAnsi="Book Antiqua" w:cs="Arial"/>
          <w:bCs/>
          <w:sz w:val="24"/>
          <w:szCs w:val="24"/>
          <w:lang w:val="en-US"/>
        </w:rPr>
        <w:t>and has shown high accuracy for the detection of advanced hepatic steatosis</w:t>
      </w:r>
      <w:r w:rsidR="00A826B1" w:rsidRPr="00A826B1">
        <w:rPr>
          <w:rFonts w:ascii="Book Antiqua" w:hAnsi="Book Antiqua" w:cs="Arial"/>
          <w:bCs/>
          <w:sz w:val="24"/>
          <w:szCs w:val="24"/>
          <w:vertAlign w:val="superscript"/>
          <w:lang w:val="en-US"/>
        </w:rPr>
        <w:t>[</w:t>
      </w:r>
      <w:r w:rsidR="00CC3E6B" w:rsidRPr="00581E2A">
        <w:rPr>
          <w:rFonts w:ascii="Book Antiqua" w:hAnsi="Book Antiqua" w:cs="Arial"/>
          <w:bCs/>
          <w:sz w:val="24"/>
          <w:szCs w:val="24"/>
          <w:vertAlign w:val="superscript"/>
          <w:lang w:val="en-US"/>
        </w:rPr>
        <w:t>5-9]</w:t>
      </w:r>
      <w:r w:rsidR="00CC3E6B" w:rsidRPr="00581E2A">
        <w:rPr>
          <w:rFonts w:ascii="Book Antiqua" w:hAnsi="Book Antiqua" w:cs="Arial"/>
          <w:bCs/>
          <w:sz w:val="24"/>
          <w:szCs w:val="24"/>
          <w:lang w:val="en-US"/>
        </w:rPr>
        <w:t xml:space="preserve">. Moreover, magnetic resonance based techniques </w:t>
      </w:r>
      <w:r w:rsidR="00F27AD7" w:rsidRPr="00581E2A">
        <w:rPr>
          <w:rFonts w:ascii="Book Antiqua" w:hAnsi="Book Antiqua" w:cs="Arial"/>
          <w:bCs/>
          <w:sz w:val="24"/>
          <w:szCs w:val="24"/>
          <w:lang w:val="en-US"/>
        </w:rPr>
        <w:t>(</w:t>
      </w:r>
      <w:r w:rsidR="00F27AD7" w:rsidRPr="001B6EB8">
        <w:rPr>
          <w:rFonts w:ascii="Book Antiqua" w:hAnsi="Book Antiqua" w:cs="Arial"/>
          <w:bCs/>
          <w:i/>
          <w:sz w:val="24"/>
          <w:szCs w:val="24"/>
          <w:lang w:val="en-US"/>
        </w:rPr>
        <w:t>e.g.</w:t>
      </w:r>
      <w:r w:rsidR="001B6EB8">
        <w:rPr>
          <w:rFonts w:ascii="Book Antiqua" w:hAnsi="Book Antiqua" w:cs="Arial" w:hint="eastAsia"/>
          <w:bCs/>
          <w:sz w:val="24"/>
          <w:szCs w:val="24"/>
          <w:lang w:val="en-US" w:eastAsia="zh-CN"/>
        </w:rPr>
        <w:t>,</w:t>
      </w:r>
      <w:r w:rsidR="00F27AD7" w:rsidRPr="00581E2A">
        <w:rPr>
          <w:rFonts w:ascii="Book Antiqua" w:hAnsi="Book Antiqua" w:cs="Arial"/>
          <w:bCs/>
          <w:sz w:val="24"/>
          <w:szCs w:val="24"/>
          <w:lang w:val="en-US"/>
        </w:rPr>
        <w:t xml:space="preserve"> proton magnetic resonance spectroscopy, </w:t>
      </w:r>
      <w:r w:rsidR="00F27AD7" w:rsidRPr="00581E2A">
        <w:rPr>
          <w:rFonts w:ascii="Book Antiqua" w:hAnsi="Book Antiqua" w:cs="Arial"/>
          <w:bCs/>
          <w:sz w:val="24"/>
          <w:szCs w:val="24"/>
          <w:vertAlign w:val="superscript"/>
          <w:lang w:val="en-US"/>
        </w:rPr>
        <w:t>1</w:t>
      </w:r>
      <w:r w:rsidR="00F27AD7" w:rsidRPr="00581E2A">
        <w:rPr>
          <w:rFonts w:ascii="Book Antiqua" w:hAnsi="Book Antiqua" w:cs="Arial"/>
          <w:bCs/>
          <w:sz w:val="24"/>
          <w:szCs w:val="24"/>
          <w:lang w:val="en-US"/>
        </w:rPr>
        <w:t xml:space="preserve">H-MRS) </w:t>
      </w:r>
      <w:r w:rsidR="00CC3E6B" w:rsidRPr="00581E2A">
        <w:rPr>
          <w:rFonts w:ascii="Book Antiqua" w:hAnsi="Book Antiqua" w:cs="Arial"/>
          <w:bCs/>
          <w:sz w:val="24"/>
          <w:szCs w:val="24"/>
          <w:lang w:val="en-US"/>
        </w:rPr>
        <w:t xml:space="preserve">allow </w:t>
      </w:r>
      <w:r w:rsidR="00482775" w:rsidRPr="00581E2A">
        <w:rPr>
          <w:rFonts w:ascii="Book Antiqua" w:hAnsi="Book Antiqua" w:cs="Arial"/>
          <w:bCs/>
          <w:sz w:val="24"/>
          <w:szCs w:val="24"/>
          <w:lang w:val="en-US"/>
        </w:rPr>
        <w:t xml:space="preserve">one to </w:t>
      </w:r>
      <w:r w:rsidR="00CC3E6B" w:rsidRPr="00581E2A">
        <w:rPr>
          <w:rFonts w:ascii="Book Antiqua" w:hAnsi="Book Antiqua" w:cs="Arial"/>
          <w:bCs/>
          <w:sz w:val="24"/>
          <w:szCs w:val="24"/>
          <w:lang w:val="en-US"/>
        </w:rPr>
        <w:t>quantif</w:t>
      </w:r>
      <w:r w:rsidR="00482775" w:rsidRPr="00581E2A">
        <w:rPr>
          <w:rFonts w:ascii="Book Antiqua" w:hAnsi="Book Antiqua" w:cs="Arial"/>
          <w:bCs/>
          <w:sz w:val="24"/>
          <w:szCs w:val="24"/>
          <w:lang w:val="en-US"/>
        </w:rPr>
        <w:t>y</w:t>
      </w:r>
      <w:r w:rsidR="00CC3E6B" w:rsidRPr="00581E2A">
        <w:rPr>
          <w:rFonts w:ascii="Book Antiqua" w:hAnsi="Book Antiqua" w:cs="Arial"/>
          <w:bCs/>
          <w:sz w:val="24"/>
          <w:szCs w:val="24"/>
          <w:lang w:val="en-US"/>
        </w:rPr>
        <w:t xml:space="preserve"> hepatic lipid fraction</w:t>
      </w:r>
      <w:r w:rsidR="00482775" w:rsidRPr="00581E2A">
        <w:rPr>
          <w:rFonts w:ascii="Book Antiqua" w:hAnsi="Book Antiqua" w:cs="Arial"/>
          <w:bCs/>
          <w:sz w:val="24"/>
          <w:szCs w:val="24"/>
          <w:lang w:val="en-US"/>
        </w:rPr>
        <w:t>,</w:t>
      </w:r>
      <w:r w:rsidR="00CC3E6B" w:rsidRPr="00581E2A">
        <w:rPr>
          <w:rFonts w:ascii="Book Antiqua" w:hAnsi="Book Antiqua" w:cs="Arial"/>
          <w:bCs/>
          <w:sz w:val="24"/>
          <w:szCs w:val="24"/>
          <w:lang w:val="en-US"/>
        </w:rPr>
        <w:t xml:space="preserve"> an additional </w:t>
      </w:r>
      <w:r w:rsidR="00482775" w:rsidRPr="00581E2A">
        <w:rPr>
          <w:rFonts w:ascii="Book Antiqua" w:hAnsi="Book Antiqua" w:cs="Arial"/>
          <w:bCs/>
          <w:sz w:val="24"/>
          <w:szCs w:val="24"/>
          <w:lang w:val="en-US"/>
        </w:rPr>
        <w:t>parameter</w:t>
      </w:r>
      <w:r w:rsidR="00CC3E6B" w:rsidRPr="00581E2A">
        <w:rPr>
          <w:rFonts w:ascii="Book Antiqua" w:hAnsi="Book Antiqua" w:cs="Arial"/>
          <w:bCs/>
          <w:sz w:val="24"/>
          <w:szCs w:val="24"/>
          <w:lang w:val="en-US"/>
        </w:rPr>
        <w:t xml:space="preserve"> of </w:t>
      </w:r>
      <w:r w:rsidR="00482775" w:rsidRPr="00581E2A">
        <w:rPr>
          <w:rFonts w:ascii="Book Antiqua" w:hAnsi="Book Antiqua" w:cs="Arial"/>
          <w:bCs/>
          <w:sz w:val="24"/>
          <w:szCs w:val="24"/>
          <w:lang w:val="en-US"/>
        </w:rPr>
        <w:t xml:space="preserve">the severity of </w:t>
      </w:r>
      <w:r w:rsidR="00CC3E6B" w:rsidRPr="00581E2A">
        <w:rPr>
          <w:rFonts w:ascii="Book Antiqua" w:hAnsi="Book Antiqua" w:cs="Arial"/>
          <w:bCs/>
          <w:sz w:val="24"/>
          <w:szCs w:val="24"/>
          <w:lang w:val="en-US"/>
        </w:rPr>
        <w:t>steatosis</w:t>
      </w:r>
      <w:r w:rsidR="00A826B1" w:rsidRPr="00A826B1">
        <w:rPr>
          <w:rFonts w:ascii="Book Antiqua" w:hAnsi="Book Antiqua" w:cs="Arial"/>
          <w:bCs/>
          <w:sz w:val="24"/>
          <w:szCs w:val="24"/>
          <w:vertAlign w:val="superscript"/>
          <w:lang w:val="en-US"/>
        </w:rPr>
        <w:t>[</w:t>
      </w:r>
      <w:r w:rsidR="00A826B1">
        <w:rPr>
          <w:rFonts w:ascii="Book Antiqua" w:hAnsi="Book Antiqua" w:cs="Arial"/>
          <w:bCs/>
          <w:sz w:val="24"/>
          <w:szCs w:val="24"/>
          <w:vertAlign w:val="superscript"/>
          <w:lang w:val="en-US"/>
        </w:rPr>
        <w:t>10,</w:t>
      </w:r>
      <w:r w:rsidR="00CC3E6B" w:rsidRPr="00581E2A">
        <w:rPr>
          <w:rFonts w:ascii="Book Antiqua" w:hAnsi="Book Antiqua" w:cs="Arial"/>
          <w:bCs/>
          <w:sz w:val="24"/>
          <w:szCs w:val="24"/>
          <w:vertAlign w:val="superscript"/>
          <w:lang w:val="en-US"/>
        </w:rPr>
        <w:t>11]</w:t>
      </w:r>
      <w:r w:rsidR="00CC3E6B" w:rsidRPr="00581E2A">
        <w:rPr>
          <w:rFonts w:ascii="Book Antiqua" w:hAnsi="Book Antiqua" w:cs="Arial"/>
          <w:bCs/>
          <w:sz w:val="24"/>
          <w:szCs w:val="24"/>
          <w:lang w:val="en-US"/>
        </w:rPr>
        <w:t xml:space="preserve">. However, these </w:t>
      </w:r>
      <w:r w:rsidR="00F27AD7" w:rsidRPr="00581E2A">
        <w:rPr>
          <w:rFonts w:ascii="Book Antiqua" w:hAnsi="Book Antiqua" w:cs="Arial"/>
          <w:bCs/>
          <w:sz w:val="24"/>
          <w:szCs w:val="24"/>
          <w:lang w:val="en-US"/>
        </w:rPr>
        <w:t>approaches</w:t>
      </w:r>
      <w:r w:rsidR="00CC3E6B" w:rsidRPr="00581E2A">
        <w:rPr>
          <w:rFonts w:ascii="Book Antiqua" w:hAnsi="Book Antiqua" w:cs="Arial"/>
          <w:bCs/>
          <w:sz w:val="24"/>
          <w:szCs w:val="24"/>
          <w:lang w:val="en-US"/>
        </w:rPr>
        <w:t xml:space="preserve"> are either affected by high costs and </w:t>
      </w:r>
      <w:r w:rsidR="00482775" w:rsidRPr="00581E2A">
        <w:rPr>
          <w:rFonts w:ascii="Book Antiqua" w:hAnsi="Book Antiqua" w:cs="Arial"/>
          <w:bCs/>
          <w:sz w:val="24"/>
          <w:szCs w:val="24"/>
          <w:lang w:val="en-US"/>
        </w:rPr>
        <w:t>limited</w:t>
      </w:r>
      <w:r w:rsidR="00CC3E6B" w:rsidRPr="00581E2A">
        <w:rPr>
          <w:rFonts w:ascii="Book Antiqua" w:hAnsi="Book Antiqua" w:cs="Arial"/>
          <w:bCs/>
          <w:sz w:val="24"/>
          <w:szCs w:val="24"/>
          <w:lang w:val="en-US"/>
        </w:rPr>
        <w:t xml:space="preserve"> availability</w:t>
      </w:r>
      <w:r w:rsidR="00F27AD7" w:rsidRPr="00581E2A">
        <w:rPr>
          <w:rFonts w:ascii="Book Antiqua" w:hAnsi="Book Antiqua" w:cs="Arial"/>
          <w:bCs/>
          <w:sz w:val="24"/>
          <w:szCs w:val="24"/>
          <w:lang w:val="en-US"/>
        </w:rPr>
        <w:t xml:space="preserve"> (</w:t>
      </w:r>
      <w:r w:rsidR="00F27AD7" w:rsidRPr="00581E2A">
        <w:rPr>
          <w:rFonts w:ascii="Book Antiqua" w:hAnsi="Book Antiqua" w:cs="Arial"/>
          <w:bCs/>
          <w:sz w:val="24"/>
          <w:szCs w:val="24"/>
          <w:vertAlign w:val="superscript"/>
          <w:lang w:val="en-US"/>
        </w:rPr>
        <w:t>1</w:t>
      </w:r>
      <w:r w:rsidR="00F27AD7" w:rsidRPr="00581E2A">
        <w:rPr>
          <w:rFonts w:ascii="Book Antiqua" w:hAnsi="Book Antiqua" w:cs="Arial"/>
          <w:bCs/>
          <w:sz w:val="24"/>
          <w:szCs w:val="24"/>
          <w:lang w:val="en-US"/>
        </w:rPr>
        <w:t>H-MRS)</w:t>
      </w:r>
      <w:r w:rsidR="001B6EB8">
        <w:rPr>
          <w:rFonts w:ascii="Book Antiqua" w:hAnsi="Book Antiqua" w:cs="Arial"/>
          <w:bCs/>
          <w:sz w:val="24"/>
          <w:szCs w:val="24"/>
          <w:lang w:val="en-US"/>
        </w:rPr>
        <w:t xml:space="preserve"> </w:t>
      </w:r>
      <w:r w:rsidR="00CC3E6B" w:rsidRPr="00581E2A">
        <w:rPr>
          <w:rFonts w:ascii="Book Antiqua" w:hAnsi="Book Antiqua" w:cs="Arial"/>
          <w:bCs/>
          <w:sz w:val="24"/>
          <w:szCs w:val="24"/>
          <w:lang w:val="en-US"/>
        </w:rPr>
        <w:t xml:space="preserve">or </w:t>
      </w:r>
      <w:r w:rsidR="00482775" w:rsidRPr="00581E2A">
        <w:rPr>
          <w:rFonts w:ascii="Book Antiqua" w:hAnsi="Book Antiqua" w:cs="Arial"/>
          <w:bCs/>
          <w:sz w:val="24"/>
          <w:szCs w:val="24"/>
          <w:lang w:val="en-US"/>
        </w:rPr>
        <w:t xml:space="preserve">by </w:t>
      </w:r>
      <w:r w:rsidR="00CC3E6B" w:rsidRPr="00581E2A">
        <w:rPr>
          <w:rFonts w:ascii="Book Antiqua" w:hAnsi="Book Antiqua" w:cs="Arial"/>
          <w:bCs/>
          <w:sz w:val="24"/>
          <w:szCs w:val="24"/>
          <w:lang w:val="en-US"/>
        </w:rPr>
        <w:t>anthropometry (CAP)</w:t>
      </w:r>
      <w:r w:rsidR="00A826B1" w:rsidRPr="00A826B1">
        <w:rPr>
          <w:rFonts w:ascii="Book Antiqua" w:hAnsi="Book Antiqua" w:cs="Arial"/>
          <w:bCs/>
          <w:sz w:val="24"/>
          <w:szCs w:val="24"/>
          <w:vertAlign w:val="superscript"/>
          <w:lang w:val="en-US"/>
        </w:rPr>
        <w:t>[</w:t>
      </w:r>
      <w:r w:rsidR="00A826B1">
        <w:rPr>
          <w:rFonts w:ascii="Book Antiqua" w:hAnsi="Book Antiqua" w:cs="Arial"/>
          <w:bCs/>
          <w:sz w:val="24"/>
          <w:szCs w:val="24"/>
          <w:vertAlign w:val="superscript"/>
          <w:lang w:val="en-US"/>
        </w:rPr>
        <w:t>4,</w:t>
      </w:r>
      <w:r w:rsidR="00CC3E6B" w:rsidRPr="00581E2A">
        <w:rPr>
          <w:rFonts w:ascii="Book Antiqua" w:hAnsi="Book Antiqua" w:cs="Arial"/>
          <w:bCs/>
          <w:sz w:val="24"/>
          <w:szCs w:val="24"/>
          <w:vertAlign w:val="superscript"/>
          <w:lang w:val="en-US"/>
        </w:rPr>
        <w:t>8]</w:t>
      </w:r>
      <w:r w:rsidR="00CC3E6B" w:rsidRPr="00581E2A">
        <w:rPr>
          <w:rFonts w:ascii="Book Antiqua" w:hAnsi="Book Antiqua" w:cs="Arial"/>
          <w:bCs/>
          <w:sz w:val="24"/>
          <w:szCs w:val="24"/>
          <w:lang w:val="en-US"/>
        </w:rPr>
        <w:t xml:space="preserve">. </w:t>
      </w:r>
    </w:p>
    <w:p w:rsidR="00CC3E6B" w:rsidRPr="00581E2A" w:rsidRDefault="00CC3E6B" w:rsidP="00DA3689">
      <w:pPr>
        <w:adjustRightInd w:val="0"/>
        <w:snapToGrid w:val="0"/>
        <w:spacing w:after="0" w:line="360" w:lineRule="auto"/>
        <w:ind w:firstLineChars="200" w:firstLine="480"/>
        <w:jc w:val="both"/>
        <w:rPr>
          <w:rFonts w:ascii="Book Antiqua" w:hAnsi="Book Antiqua" w:cs="Arial"/>
          <w:bCs/>
          <w:sz w:val="24"/>
          <w:szCs w:val="24"/>
          <w:lang w:val="en-US"/>
        </w:rPr>
      </w:pPr>
      <w:r w:rsidRPr="00581E2A">
        <w:rPr>
          <w:rFonts w:ascii="Book Antiqua" w:hAnsi="Book Antiqua" w:cs="Arial"/>
          <w:bCs/>
          <w:sz w:val="24"/>
          <w:szCs w:val="24"/>
          <w:lang w:val="en-US"/>
        </w:rPr>
        <w:t>Analysis of B-Mode ultrasound may represent a further option for</w:t>
      </w:r>
      <w:r w:rsidR="00482775" w:rsidRPr="00581E2A">
        <w:rPr>
          <w:rFonts w:ascii="Book Antiqua" w:hAnsi="Book Antiqua" w:cs="Arial"/>
          <w:bCs/>
          <w:sz w:val="24"/>
          <w:szCs w:val="24"/>
          <w:lang w:val="en-US"/>
        </w:rPr>
        <w:t xml:space="preserve"> the</w:t>
      </w:r>
      <w:r w:rsidRPr="00581E2A">
        <w:rPr>
          <w:rFonts w:ascii="Book Antiqua" w:hAnsi="Book Antiqua" w:cs="Arial"/>
          <w:bCs/>
          <w:sz w:val="24"/>
          <w:szCs w:val="24"/>
          <w:lang w:val="en-US"/>
        </w:rPr>
        <w:t xml:space="preserve"> non-invasive grading and staging of liver damage, as conventional sonography is highly sensitive to subtle changes in tissue texture</w:t>
      </w:r>
      <w:r w:rsidR="00A826B1" w:rsidRPr="00A826B1">
        <w:rPr>
          <w:rFonts w:ascii="Book Antiqua" w:hAnsi="Book Antiqua" w:cs="Arial"/>
          <w:bCs/>
          <w:sz w:val="24"/>
          <w:szCs w:val="24"/>
          <w:vertAlign w:val="superscript"/>
          <w:lang w:val="en-US"/>
        </w:rPr>
        <w:t>[</w:t>
      </w:r>
      <w:r w:rsidR="00A826B1">
        <w:rPr>
          <w:rFonts w:ascii="Book Antiqua" w:hAnsi="Book Antiqua" w:cs="Arial"/>
          <w:bCs/>
          <w:sz w:val="24"/>
          <w:szCs w:val="24"/>
          <w:vertAlign w:val="superscript"/>
          <w:lang w:val="en-US"/>
        </w:rPr>
        <w:t>12,</w:t>
      </w:r>
      <w:r w:rsidRPr="00581E2A">
        <w:rPr>
          <w:rFonts w:ascii="Book Antiqua" w:hAnsi="Book Antiqua" w:cs="Arial"/>
          <w:bCs/>
          <w:sz w:val="24"/>
          <w:szCs w:val="24"/>
          <w:vertAlign w:val="superscript"/>
          <w:lang w:val="en-US"/>
        </w:rPr>
        <w:t>13]</w:t>
      </w:r>
      <w:r w:rsidRPr="00581E2A">
        <w:rPr>
          <w:rFonts w:ascii="Book Antiqua" w:hAnsi="Book Antiqua" w:cs="Arial"/>
          <w:bCs/>
          <w:sz w:val="24"/>
          <w:szCs w:val="24"/>
          <w:lang w:val="en-US"/>
        </w:rPr>
        <w:t xml:space="preserve">. </w:t>
      </w:r>
      <w:r w:rsidR="00482775" w:rsidRPr="00581E2A">
        <w:rPr>
          <w:rFonts w:ascii="Book Antiqua" w:hAnsi="Book Antiqua" w:cs="Arial"/>
          <w:bCs/>
          <w:sz w:val="24"/>
          <w:szCs w:val="24"/>
          <w:lang w:val="en-US"/>
        </w:rPr>
        <w:t>However, comparison of gr</w:t>
      </w:r>
      <w:r w:rsidR="009E19C6" w:rsidRPr="00581E2A">
        <w:rPr>
          <w:rFonts w:ascii="Book Antiqua" w:hAnsi="Book Antiqua" w:cs="Arial"/>
          <w:bCs/>
          <w:sz w:val="24"/>
          <w:szCs w:val="24"/>
          <w:lang w:val="en-US"/>
        </w:rPr>
        <w:t>a</w:t>
      </w:r>
      <w:r w:rsidR="00482775" w:rsidRPr="00581E2A">
        <w:rPr>
          <w:rFonts w:ascii="Book Antiqua" w:hAnsi="Book Antiqua" w:cs="Arial"/>
          <w:bCs/>
          <w:sz w:val="24"/>
          <w:szCs w:val="24"/>
          <w:lang w:val="en-US"/>
        </w:rPr>
        <w:t xml:space="preserve">y scale </w:t>
      </w:r>
      <w:r w:rsidR="00482775" w:rsidRPr="00581E2A">
        <w:rPr>
          <w:rFonts w:ascii="Book Antiqua" w:hAnsi="Book Antiqua" w:cs="Arial"/>
          <w:bCs/>
          <w:sz w:val="24"/>
          <w:szCs w:val="24"/>
          <w:lang w:val="en-US"/>
        </w:rPr>
        <w:lastRenderedPageBreak/>
        <w:t>images is operator-dependent and also varies with some technical parameters</w:t>
      </w:r>
      <w:r w:rsidR="00A826B1" w:rsidRPr="00A826B1">
        <w:rPr>
          <w:rFonts w:ascii="Book Antiqua" w:hAnsi="Book Antiqua" w:cs="Arial"/>
          <w:bCs/>
          <w:sz w:val="24"/>
          <w:szCs w:val="24"/>
          <w:vertAlign w:val="superscript"/>
          <w:lang w:val="en-US"/>
        </w:rPr>
        <w:t>[</w:t>
      </w:r>
      <w:r w:rsidR="00482775" w:rsidRPr="00581E2A">
        <w:rPr>
          <w:rFonts w:ascii="Book Antiqua" w:hAnsi="Book Antiqua" w:cs="Arial"/>
          <w:bCs/>
          <w:sz w:val="24"/>
          <w:szCs w:val="24"/>
          <w:vertAlign w:val="superscript"/>
          <w:lang w:val="en-US"/>
        </w:rPr>
        <w:t>12]</w:t>
      </w:r>
      <w:r w:rsidR="00482775" w:rsidRPr="00581E2A">
        <w:rPr>
          <w:rFonts w:ascii="Book Antiqua" w:hAnsi="Book Antiqua" w:cs="Arial"/>
          <w:bCs/>
          <w:sz w:val="24"/>
          <w:szCs w:val="24"/>
          <w:lang w:val="en-US"/>
        </w:rPr>
        <w:t xml:space="preserve">. </w:t>
      </w:r>
      <w:r w:rsidRPr="00581E2A">
        <w:rPr>
          <w:rFonts w:ascii="Book Antiqua" w:hAnsi="Book Antiqua" w:cs="Arial"/>
          <w:bCs/>
          <w:sz w:val="24"/>
          <w:szCs w:val="24"/>
          <w:lang w:val="en-US"/>
        </w:rPr>
        <w:t xml:space="preserve">Computerized analysis of acoustic tissue properties may overcome these limitations: Acoustic structure quantification (ASQ) software analyzes the </w:t>
      </w:r>
      <w:r w:rsidR="00482775" w:rsidRPr="00581E2A">
        <w:rPr>
          <w:rFonts w:ascii="Book Antiqua" w:hAnsi="Book Antiqua" w:cs="Arial"/>
          <w:bCs/>
          <w:sz w:val="24"/>
          <w:szCs w:val="24"/>
          <w:lang w:val="en-US"/>
        </w:rPr>
        <w:t xml:space="preserve">characteristic intensity </w:t>
      </w:r>
      <w:r w:rsidRPr="00581E2A">
        <w:rPr>
          <w:rFonts w:ascii="Book Antiqua" w:hAnsi="Book Antiqua" w:cs="Arial"/>
          <w:bCs/>
          <w:sz w:val="24"/>
          <w:szCs w:val="24"/>
          <w:lang w:val="en-US"/>
        </w:rPr>
        <w:t xml:space="preserve">pattern (“speckles”) of conventional B-Mode ultrasound and compares </w:t>
      </w:r>
      <w:r w:rsidR="009E19C6" w:rsidRPr="00581E2A">
        <w:rPr>
          <w:rFonts w:ascii="Book Antiqua" w:hAnsi="Book Antiqua" w:cs="Arial"/>
          <w:bCs/>
          <w:sz w:val="24"/>
          <w:szCs w:val="24"/>
          <w:lang w:val="en-US"/>
        </w:rPr>
        <w:t>its</w:t>
      </w:r>
      <w:r w:rsidRPr="00581E2A">
        <w:rPr>
          <w:rFonts w:ascii="Book Antiqua" w:hAnsi="Book Antiqua" w:cs="Arial"/>
          <w:bCs/>
          <w:sz w:val="24"/>
          <w:szCs w:val="24"/>
          <w:lang w:val="en-US"/>
        </w:rPr>
        <w:t xml:space="preserve"> distribution histogram with a </w:t>
      </w:r>
      <w:r w:rsidR="009E19C6" w:rsidRPr="00581E2A">
        <w:rPr>
          <w:rFonts w:ascii="Book Antiqua" w:hAnsi="Book Antiqua" w:cs="Arial"/>
          <w:bCs/>
          <w:sz w:val="24"/>
          <w:szCs w:val="24"/>
          <w:lang w:val="en-US"/>
        </w:rPr>
        <w:t>theoretical</w:t>
      </w:r>
      <w:r w:rsidRPr="00581E2A">
        <w:rPr>
          <w:rFonts w:ascii="Book Antiqua" w:hAnsi="Book Antiqua" w:cs="Arial"/>
          <w:bCs/>
          <w:sz w:val="24"/>
          <w:szCs w:val="24"/>
          <w:lang w:val="en-US"/>
        </w:rPr>
        <w:t xml:space="preserve"> probability density function (PDF</w:t>
      </w:r>
      <w:r w:rsidR="009E19C6" w:rsidRPr="00581E2A">
        <w:rPr>
          <w:rFonts w:ascii="Book Antiqua" w:hAnsi="Book Antiqua" w:cs="Arial"/>
          <w:bCs/>
          <w:sz w:val="24"/>
          <w:szCs w:val="24"/>
          <w:lang w:val="en-US"/>
        </w:rPr>
        <w:t>, Rayleigh distribution</w:t>
      </w:r>
      <w:r w:rsidRPr="00581E2A">
        <w:rPr>
          <w:rFonts w:ascii="Book Antiqua" w:hAnsi="Book Antiqua" w:cs="Arial"/>
          <w:bCs/>
          <w:sz w:val="24"/>
          <w:szCs w:val="24"/>
          <w:lang w:val="en-US"/>
        </w:rPr>
        <w:t>) of the echo amplitud</w:t>
      </w:r>
      <w:r w:rsidR="00E52620" w:rsidRPr="00581E2A">
        <w:rPr>
          <w:rFonts w:ascii="Book Antiqua" w:hAnsi="Book Antiqua" w:cs="Arial"/>
          <w:bCs/>
          <w:sz w:val="24"/>
          <w:szCs w:val="24"/>
          <w:lang w:val="en-US"/>
        </w:rPr>
        <w:t>e</w:t>
      </w:r>
      <w:r w:rsidR="00A826B1" w:rsidRPr="00A826B1">
        <w:rPr>
          <w:rFonts w:ascii="Book Antiqua" w:hAnsi="Book Antiqua" w:cs="Arial"/>
          <w:bCs/>
          <w:sz w:val="24"/>
          <w:szCs w:val="24"/>
          <w:vertAlign w:val="superscript"/>
          <w:lang w:val="en-US"/>
        </w:rPr>
        <w:t>[</w:t>
      </w:r>
      <w:r w:rsidR="00A826B1">
        <w:rPr>
          <w:rFonts w:ascii="Book Antiqua" w:hAnsi="Book Antiqua" w:cs="Arial"/>
          <w:bCs/>
          <w:sz w:val="24"/>
          <w:szCs w:val="24"/>
          <w:vertAlign w:val="superscript"/>
          <w:lang w:val="en-US"/>
        </w:rPr>
        <w:t>13,</w:t>
      </w:r>
      <w:r w:rsidRPr="00581E2A">
        <w:rPr>
          <w:rFonts w:ascii="Book Antiqua" w:hAnsi="Book Antiqua" w:cs="Arial"/>
          <w:bCs/>
          <w:sz w:val="24"/>
          <w:szCs w:val="24"/>
          <w:vertAlign w:val="superscript"/>
          <w:lang w:val="en-US"/>
        </w:rPr>
        <w:t>14]</w:t>
      </w:r>
      <w:r w:rsidRPr="00581E2A">
        <w:rPr>
          <w:rFonts w:ascii="Book Antiqua" w:hAnsi="Book Antiqua" w:cs="Arial"/>
          <w:bCs/>
          <w:sz w:val="24"/>
          <w:szCs w:val="24"/>
          <w:lang w:val="en-US"/>
        </w:rPr>
        <w:t>. Histology-based studies</w:t>
      </w:r>
      <w:r w:rsidR="009E19C6" w:rsidRPr="00581E2A">
        <w:rPr>
          <w:rFonts w:ascii="Book Antiqua" w:hAnsi="Book Antiqua" w:cs="Arial"/>
          <w:bCs/>
          <w:sz w:val="24"/>
          <w:szCs w:val="24"/>
          <w:lang w:val="en-US"/>
        </w:rPr>
        <w:t xml:space="preserve"> have</w:t>
      </w:r>
      <w:r w:rsidRPr="00581E2A">
        <w:rPr>
          <w:rFonts w:ascii="Book Antiqua" w:hAnsi="Book Antiqua" w:cs="Arial"/>
          <w:bCs/>
          <w:sz w:val="24"/>
          <w:szCs w:val="24"/>
          <w:lang w:val="en-US"/>
        </w:rPr>
        <w:t xml:space="preserve"> reported ASQ parameters </w:t>
      </w:r>
      <w:r w:rsidR="009E19C6" w:rsidRPr="00581E2A">
        <w:rPr>
          <w:rFonts w:ascii="Book Antiqua" w:hAnsi="Book Antiqua" w:cs="Arial"/>
          <w:bCs/>
          <w:sz w:val="24"/>
          <w:szCs w:val="24"/>
          <w:lang w:val="en-US"/>
        </w:rPr>
        <w:t xml:space="preserve">to correlate </w:t>
      </w:r>
      <w:r w:rsidRPr="00581E2A">
        <w:rPr>
          <w:rFonts w:ascii="Book Antiqua" w:hAnsi="Book Antiqua" w:cs="Arial"/>
          <w:bCs/>
          <w:sz w:val="24"/>
          <w:szCs w:val="24"/>
          <w:lang w:val="en-US"/>
        </w:rPr>
        <w:t xml:space="preserve">with the degree of fibrosis in patients with liver diseases </w:t>
      </w:r>
      <w:r w:rsidR="00F27AD7" w:rsidRPr="00581E2A">
        <w:rPr>
          <w:rFonts w:ascii="Book Antiqua" w:hAnsi="Book Antiqua" w:cs="Arial"/>
          <w:bCs/>
          <w:sz w:val="24"/>
          <w:szCs w:val="24"/>
          <w:lang w:val="en-US"/>
        </w:rPr>
        <w:t>of different etiologies</w:t>
      </w:r>
      <w:r w:rsidR="00A826B1" w:rsidRPr="00A826B1">
        <w:rPr>
          <w:rFonts w:ascii="Book Antiqua" w:hAnsi="Book Antiqua" w:cs="Arial"/>
          <w:bCs/>
          <w:sz w:val="24"/>
          <w:szCs w:val="24"/>
          <w:vertAlign w:val="superscript"/>
          <w:lang w:val="en-US"/>
        </w:rPr>
        <w:t>[</w:t>
      </w:r>
      <w:r w:rsidRPr="00581E2A">
        <w:rPr>
          <w:rFonts w:ascii="Book Antiqua" w:hAnsi="Book Antiqua" w:cs="Arial"/>
          <w:bCs/>
          <w:sz w:val="24"/>
          <w:szCs w:val="24"/>
          <w:vertAlign w:val="superscript"/>
          <w:lang w:val="en-US"/>
        </w:rPr>
        <w:t>13-15]</w:t>
      </w:r>
      <w:r w:rsidRPr="00581E2A">
        <w:rPr>
          <w:rFonts w:ascii="Book Antiqua" w:hAnsi="Book Antiqua" w:cs="Arial"/>
          <w:bCs/>
          <w:sz w:val="24"/>
          <w:szCs w:val="24"/>
          <w:lang w:val="en-US"/>
        </w:rPr>
        <w:t xml:space="preserve">. Moreover, a pilot study revealed a strong </w:t>
      </w:r>
      <w:r w:rsidR="009E19C6" w:rsidRPr="00581E2A">
        <w:rPr>
          <w:rFonts w:ascii="Book Antiqua" w:hAnsi="Book Antiqua" w:cs="Arial"/>
          <w:bCs/>
          <w:sz w:val="24"/>
          <w:szCs w:val="24"/>
          <w:lang w:val="en-US"/>
        </w:rPr>
        <w:t>agreement between</w:t>
      </w:r>
      <w:r w:rsidRPr="00581E2A">
        <w:rPr>
          <w:rFonts w:ascii="Book Antiqua" w:hAnsi="Book Antiqua" w:cs="Arial"/>
          <w:bCs/>
          <w:sz w:val="24"/>
          <w:szCs w:val="24"/>
          <w:lang w:val="en-US"/>
        </w:rPr>
        <w:t xml:space="preserve"> ASQ </w:t>
      </w:r>
      <w:r w:rsidR="009E19C6" w:rsidRPr="00581E2A">
        <w:rPr>
          <w:rFonts w:ascii="Book Antiqua" w:hAnsi="Book Antiqua" w:cs="Arial"/>
          <w:bCs/>
          <w:sz w:val="24"/>
          <w:szCs w:val="24"/>
          <w:lang w:val="en-US"/>
        </w:rPr>
        <w:t>values and</w:t>
      </w:r>
      <w:r w:rsidRPr="00581E2A">
        <w:rPr>
          <w:rFonts w:ascii="Book Antiqua" w:hAnsi="Book Antiqua" w:cs="Arial"/>
          <w:bCs/>
          <w:sz w:val="24"/>
          <w:szCs w:val="24"/>
          <w:lang w:val="en-US"/>
        </w:rPr>
        <w:t xml:space="preserve"> hepatic fat accumulation in an animal model</w:t>
      </w:r>
      <w:r w:rsidR="00A826B1" w:rsidRPr="00A826B1">
        <w:rPr>
          <w:rFonts w:ascii="Book Antiqua" w:hAnsi="Book Antiqua" w:cs="Arial"/>
          <w:bCs/>
          <w:sz w:val="24"/>
          <w:szCs w:val="24"/>
          <w:vertAlign w:val="superscript"/>
          <w:lang w:val="en-US"/>
        </w:rPr>
        <w:t>[</w:t>
      </w:r>
      <w:r w:rsidRPr="00581E2A">
        <w:rPr>
          <w:rFonts w:ascii="Book Antiqua" w:hAnsi="Book Antiqua" w:cs="Arial"/>
          <w:bCs/>
          <w:sz w:val="24"/>
          <w:szCs w:val="24"/>
          <w:vertAlign w:val="superscript"/>
          <w:lang w:val="en-US"/>
        </w:rPr>
        <w:t>16]</w:t>
      </w:r>
      <w:r w:rsidRPr="00581E2A">
        <w:rPr>
          <w:rFonts w:ascii="Book Antiqua" w:hAnsi="Book Antiqua" w:cs="Arial"/>
          <w:bCs/>
          <w:sz w:val="24"/>
          <w:szCs w:val="24"/>
          <w:lang w:val="en-US"/>
        </w:rPr>
        <w:t xml:space="preserve">. </w:t>
      </w:r>
    </w:p>
    <w:p w:rsidR="00F87252" w:rsidRPr="00581E2A" w:rsidRDefault="00CC3E6B" w:rsidP="00DA3689">
      <w:pPr>
        <w:adjustRightInd w:val="0"/>
        <w:snapToGrid w:val="0"/>
        <w:spacing w:after="0" w:line="360" w:lineRule="auto"/>
        <w:ind w:firstLineChars="200" w:firstLine="480"/>
        <w:jc w:val="both"/>
        <w:rPr>
          <w:rFonts w:ascii="Book Antiqua" w:hAnsi="Book Antiqua" w:cs="Arial"/>
          <w:bCs/>
          <w:sz w:val="24"/>
          <w:szCs w:val="24"/>
          <w:lang w:val="en-US"/>
        </w:rPr>
      </w:pPr>
      <w:r w:rsidRPr="00581E2A">
        <w:rPr>
          <w:rFonts w:ascii="Book Antiqua" w:hAnsi="Book Antiqua" w:cs="Arial"/>
          <w:bCs/>
          <w:sz w:val="24"/>
          <w:szCs w:val="24"/>
          <w:lang w:val="en-US"/>
        </w:rPr>
        <w:t xml:space="preserve">ASQ </w:t>
      </w:r>
      <w:r w:rsidR="009E19C6" w:rsidRPr="00581E2A">
        <w:rPr>
          <w:rFonts w:ascii="Book Antiqua" w:hAnsi="Book Antiqua" w:cs="Arial"/>
          <w:bCs/>
          <w:sz w:val="24"/>
          <w:szCs w:val="24"/>
          <w:lang w:val="en-US"/>
        </w:rPr>
        <w:t xml:space="preserve">results </w:t>
      </w:r>
      <w:r w:rsidRPr="00581E2A">
        <w:rPr>
          <w:rFonts w:ascii="Book Antiqua" w:hAnsi="Book Antiqua" w:cs="Arial"/>
          <w:bCs/>
          <w:sz w:val="24"/>
          <w:szCs w:val="24"/>
          <w:lang w:val="en-US"/>
        </w:rPr>
        <w:t>ha</w:t>
      </w:r>
      <w:r w:rsidR="009E19C6" w:rsidRPr="00581E2A">
        <w:rPr>
          <w:rFonts w:ascii="Book Antiqua" w:hAnsi="Book Antiqua" w:cs="Arial"/>
          <w:bCs/>
          <w:sz w:val="24"/>
          <w:szCs w:val="24"/>
          <w:lang w:val="en-US"/>
        </w:rPr>
        <w:t>ve</w:t>
      </w:r>
      <w:r w:rsidRPr="00581E2A">
        <w:rPr>
          <w:rFonts w:ascii="Book Antiqua" w:hAnsi="Book Antiqua" w:cs="Arial"/>
          <w:bCs/>
          <w:sz w:val="24"/>
          <w:szCs w:val="24"/>
          <w:lang w:val="en-US"/>
        </w:rPr>
        <w:t xml:space="preserve"> not yet been compared with </w:t>
      </w:r>
      <w:r w:rsidR="009E19C6" w:rsidRPr="00581E2A">
        <w:rPr>
          <w:rFonts w:ascii="Book Antiqua" w:hAnsi="Book Antiqua" w:cs="Arial"/>
          <w:bCs/>
          <w:sz w:val="24"/>
          <w:szCs w:val="24"/>
          <w:lang w:val="en-US"/>
        </w:rPr>
        <w:t xml:space="preserve">those of </w:t>
      </w:r>
      <w:r w:rsidRPr="00581E2A">
        <w:rPr>
          <w:rFonts w:ascii="Book Antiqua" w:hAnsi="Book Antiqua" w:cs="Arial"/>
          <w:bCs/>
          <w:sz w:val="24"/>
          <w:szCs w:val="24"/>
          <w:lang w:val="en-US"/>
        </w:rPr>
        <w:t xml:space="preserve">established non-invasive techniques. </w:t>
      </w:r>
      <w:r w:rsidR="009E19C6" w:rsidRPr="00581E2A">
        <w:rPr>
          <w:rFonts w:ascii="Book Antiqua" w:hAnsi="Book Antiqua" w:cs="Arial"/>
          <w:bCs/>
          <w:sz w:val="24"/>
          <w:szCs w:val="24"/>
          <w:lang w:val="en-US"/>
        </w:rPr>
        <w:t>T</w:t>
      </w:r>
      <w:r w:rsidRPr="00581E2A">
        <w:rPr>
          <w:rFonts w:ascii="Book Antiqua" w:hAnsi="Book Antiqua" w:cs="Arial"/>
          <w:bCs/>
          <w:sz w:val="24"/>
          <w:szCs w:val="24"/>
          <w:lang w:val="en-US"/>
        </w:rPr>
        <w:t>herefore</w:t>
      </w:r>
      <w:r w:rsidR="009E19C6" w:rsidRPr="00581E2A">
        <w:rPr>
          <w:rFonts w:ascii="Book Antiqua" w:hAnsi="Book Antiqua" w:cs="Arial"/>
          <w:bCs/>
          <w:sz w:val="24"/>
          <w:szCs w:val="24"/>
          <w:lang w:val="en-US"/>
        </w:rPr>
        <w:t>, we</w:t>
      </w:r>
      <w:r w:rsidRPr="00581E2A">
        <w:rPr>
          <w:rFonts w:ascii="Book Antiqua" w:hAnsi="Book Antiqua" w:cs="Arial"/>
          <w:bCs/>
          <w:sz w:val="24"/>
          <w:szCs w:val="24"/>
          <w:lang w:val="en-US"/>
        </w:rPr>
        <w:t xml:space="preserve"> prospectively </w:t>
      </w:r>
      <w:r w:rsidR="009E19C6" w:rsidRPr="00581E2A">
        <w:rPr>
          <w:rFonts w:ascii="Book Antiqua" w:hAnsi="Book Antiqua" w:cs="Arial"/>
          <w:bCs/>
          <w:sz w:val="24"/>
          <w:szCs w:val="24"/>
          <w:lang w:val="en-US"/>
        </w:rPr>
        <w:t>compared ASQ measurements</w:t>
      </w:r>
      <w:r w:rsidRPr="00581E2A">
        <w:rPr>
          <w:rFonts w:ascii="Book Antiqua" w:hAnsi="Book Antiqua" w:cs="Arial"/>
          <w:bCs/>
          <w:sz w:val="24"/>
          <w:szCs w:val="24"/>
          <w:lang w:val="en-US"/>
        </w:rPr>
        <w:t xml:space="preserve"> </w:t>
      </w:r>
      <w:r w:rsidR="009E19C6" w:rsidRPr="00581E2A">
        <w:rPr>
          <w:rFonts w:ascii="Book Antiqua" w:hAnsi="Book Antiqua" w:cs="Arial"/>
          <w:bCs/>
          <w:sz w:val="24"/>
          <w:szCs w:val="24"/>
          <w:lang w:val="en-US"/>
        </w:rPr>
        <w:t xml:space="preserve">in </w:t>
      </w:r>
      <w:r w:rsidRPr="00581E2A">
        <w:rPr>
          <w:rFonts w:ascii="Book Antiqua" w:hAnsi="Book Antiqua" w:cs="Arial"/>
          <w:bCs/>
          <w:sz w:val="24"/>
          <w:szCs w:val="24"/>
          <w:lang w:val="en-US"/>
        </w:rPr>
        <w:t xml:space="preserve">healthy controls and diabetic patients at risk for NAFLD </w:t>
      </w:r>
      <w:r w:rsidR="009E19C6" w:rsidRPr="00581E2A">
        <w:rPr>
          <w:rFonts w:ascii="Book Antiqua" w:hAnsi="Book Antiqua" w:cs="Arial"/>
          <w:bCs/>
          <w:sz w:val="24"/>
          <w:szCs w:val="24"/>
          <w:lang w:val="en-US"/>
        </w:rPr>
        <w:t>or</w:t>
      </w:r>
      <w:r w:rsidRPr="00581E2A">
        <w:rPr>
          <w:rFonts w:ascii="Book Antiqua" w:hAnsi="Book Antiqua" w:cs="Arial"/>
          <w:bCs/>
          <w:sz w:val="24"/>
          <w:szCs w:val="24"/>
          <w:lang w:val="en-US"/>
        </w:rPr>
        <w:t xml:space="preserve"> associated liver injury with TE and CAP </w:t>
      </w:r>
      <w:r w:rsidR="009E19C6" w:rsidRPr="00581E2A">
        <w:rPr>
          <w:rFonts w:ascii="Book Antiqua" w:hAnsi="Book Antiqua" w:cs="Arial"/>
          <w:bCs/>
          <w:sz w:val="24"/>
          <w:szCs w:val="24"/>
          <w:lang w:val="en-US"/>
        </w:rPr>
        <w:t xml:space="preserve">values </w:t>
      </w:r>
      <w:r w:rsidRPr="00581E2A">
        <w:rPr>
          <w:rFonts w:ascii="Book Antiqua" w:hAnsi="Book Antiqua" w:cs="Arial"/>
          <w:bCs/>
          <w:sz w:val="24"/>
          <w:szCs w:val="24"/>
          <w:lang w:val="en-US"/>
        </w:rPr>
        <w:t>(reference standards)</w:t>
      </w:r>
      <w:r w:rsidR="009E19C6" w:rsidRPr="00581E2A">
        <w:rPr>
          <w:rFonts w:ascii="Book Antiqua" w:hAnsi="Book Antiqua" w:cs="Arial"/>
          <w:bCs/>
          <w:sz w:val="24"/>
          <w:szCs w:val="24"/>
          <w:lang w:val="en-US"/>
        </w:rPr>
        <w:t xml:space="preserve"> as well as</w:t>
      </w:r>
      <w:r w:rsidRPr="00581E2A">
        <w:rPr>
          <w:rFonts w:ascii="Book Antiqua" w:hAnsi="Book Antiqua" w:cs="Arial"/>
          <w:bCs/>
          <w:sz w:val="24"/>
          <w:szCs w:val="24"/>
          <w:lang w:val="en-US"/>
        </w:rPr>
        <w:t xml:space="preserve"> </w:t>
      </w:r>
      <w:r w:rsidRPr="00581E2A">
        <w:rPr>
          <w:rFonts w:ascii="Book Antiqua" w:hAnsi="Book Antiqua" w:cs="Arial"/>
          <w:bCs/>
          <w:sz w:val="24"/>
          <w:szCs w:val="24"/>
          <w:vertAlign w:val="superscript"/>
          <w:lang w:val="en-US"/>
        </w:rPr>
        <w:t>1</w:t>
      </w:r>
      <w:r w:rsidRPr="00581E2A">
        <w:rPr>
          <w:rFonts w:ascii="Book Antiqua" w:hAnsi="Book Antiqua" w:cs="Arial"/>
          <w:bCs/>
          <w:sz w:val="24"/>
          <w:szCs w:val="24"/>
          <w:lang w:val="en-US"/>
        </w:rPr>
        <w:t>H-MRS</w:t>
      </w:r>
      <w:r w:rsidR="009E19C6" w:rsidRPr="00581E2A">
        <w:rPr>
          <w:rFonts w:ascii="Book Antiqua" w:hAnsi="Book Antiqua" w:cs="Arial"/>
          <w:bCs/>
          <w:sz w:val="24"/>
          <w:szCs w:val="24"/>
          <w:lang w:val="en-US"/>
        </w:rPr>
        <w:t xml:space="preserve"> results</w:t>
      </w:r>
      <w:r w:rsidRPr="00581E2A">
        <w:rPr>
          <w:rFonts w:ascii="Book Antiqua" w:hAnsi="Book Antiqua" w:cs="Arial"/>
          <w:bCs/>
          <w:sz w:val="24"/>
          <w:szCs w:val="24"/>
          <w:lang w:val="en-US"/>
        </w:rPr>
        <w:t xml:space="preserve"> and serum based NAFLD fibrosis score</w:t>
      </w:r>
      <w:r w:rsidR="009E19C6" w:rsidRPr="00581E2A">
        <w:rPr>
          <w:rFonts w:ascii="Book Antiqua" w:hAnsi="Book Antiqua" w:cs="Arial"/>
          <w:bCs/>
          <w:sz w:val="24"/>
          <w:szCs w:val="24"/>
          <w:lang w:val="en-US"/>
        </w:rPr>
        <w:t>s</w:t>
      </w:r>
      <w:r w:rsidRPr="00581E2A">
        <w:rPr>
          <w:rFonts w:ascii="Book Antiqua" w:hAnsi="Book Antiqua" w:cs="Arial"/>
          <w:bCs/>
          <w:sz w:val="24"/>
          <w:szCs w:val="24"/>
          <w:lang w:val="en-US"/>
        </w:rPr>
        <w:t>.</w:t>
      </w:r>
    </w:p>
    <w:p w:rsidR="00A826B1" w:rsidRDefault="00A826B1" w:rsidP="00DA3689">
      <w:pPr>
        <w:adjustRightInd w:val="0"/>
        <w:snapToGrid w:val="0"/>
        <w:spacing w:after="0" w:line="360" w:lineRule="auto"/>
        <w:jc w:val="both"/>
        <w:rPr>
          <w:rFonts w:ascii="Book Antiqua" w:hAnsi="Book Antiqua" w:cs="Arial"/>
          <w:b/>
          <w:sz w:val="24"/>
          <w:szCs w:val="24"/>
          <w:lang w:val="en-US" w:eastAsia="zh-CN"/>
        </w:rPr>
      </w:pPr>
    </w:p>
    <w:p w:rsidR="004B1984" w:rsidRPr="008E267B" w:rsidRDefault="004B1984" w:rsidP="00DA3689">
      <w:pPr>
        <w:adjustRightInd w:val="0"/>
        <w:snapToGrid w:val="0"/>
        <w:spacing w:after="0" w:line="360" w:lineRule="auto"/>
        <w:rPr>
          <w:rFonts w:ascii="Book Antiqua" w:hAnsi="Book Antiqua"/>
          <w:b/>
          <w:sz w:val="24"/>
        </w:rPr>
      </w:pPr>
      <w:bookmarkStart w:id="139" w:name="OLE_LINK9"/>
      <w:bookmarkStart w:id="140" w:name="OLE_LINK10"/>
      <w:bookmarkStart w:id="141" w:name="OLE_LINK26"/>
      <w:r w:rsidRPr="008E267B">
        <w:rPr>
          <w:rFonts w:ascii="Book Antiqua" w:hAnsi="Book Antiqua"/>
          <w:b/>
          <w:sz w:val="24"/>
        </w:rPr>
        <w:t>MATERIALS AND METHODS</w:t>
      </w:r>
    </w:p>
    <w:bookmarkEnd w:id="139"/>
    <w:bookmarkEnd w:id="140"/>
    <w:bookmarkEnd w:id="141"/>
    <w:p w:rsidR="00CC3E6B" w:rsidRPr="004B1984" w:rsidRDefault="00CC3E6B" w:rsidP="00DA3689">
      <w:pPr>
        <w:adjustRightInd w:val="0"/>
        <w:snapToGrid w:val="0"/>
        <w:spacing w:after="0" w:line="360" w:lineRule="auto"/>
        <w:jc w:val="both"/>
        <w:rPr>
          <w:rFonts w:ascii="Book Antiqua" w:hAnsi="Book Antiqua" w:cs="Arial"/>
          <w:b/>
          <w:i/>
          <w:sz w:val="24"/>
          <w:szCs w:val="24"/>
          <w:lang w:val="en-US"/>
        </w:rPr>
      </w:pPr>
      <w:r w:rsidRPr="004B1984">
        <w:rPr>
          <w:rFonts w:ascii="Book Antiqua" w:hAnsi="Book Antiqua" w:cs="Arial"/>
          <w:b/>
          <w:i/>
          <w:sz w:val="24"/>
          <w:szCs w:val="24"/>
          <w:lang w:val="en-US"/>
        </w:rPr>
        <w:t>Patients and controls</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The study was </w:t>
      </w:r>
      <w:r w:rsidR="008F0AB4" w:rsidRPr="00581E2A">
        <w:rPr>
          <w:rFonts w:ascii="Book Antiqua" w:hAnsi="Book Antiqua" w:cs="Arial"/>
          <w:sz w:val="24"/>
          <w:szCs w:val="24"/>
          <w:lang w:val="en-US"/>
        </w:rPr>
        <w:t xml:space="preserve">reviewed and </w:t>
      </w:r>
      <w:r w:rsidRPr="00581E2A">
        <w:rPr>
          <w:rFonts w:ascii="Book Antiqua" w:hAnsi="Book Antiqua" w:cs="Arial"/>
          <w:sz w:val="24"/>
          <w:szCs w:val="24"/>
          <w:lang w:val="en-US"/>
        </w:rPr>
        <w:t xml:space="preserve">approved by the local ethics committee (University of Leipzig, register no. </w:t>
      </w:r>
      <w:r w:rsidR="00CE3FF3" w:rsidRPr="00581E2A">
        <w:rPr>
          <w:rFonts w:ascii="Book Antiqua" w:hAnsi="Book Antiqua" w:cs="Arial"/>
          <w:sz w:val="24"/>
          <w:szCs w:val="24"/>
          <w:lang w:val="en-US"/>
        </w:rPr>
        <w:t xml:space="preserve">358/08-B-ff and </w:t>
      </w:r>
      <w:r w:rsidR="00CE3FF3" w:rsidRPr="004B1984">
        <w:rPr>
          <w:rFonts w:ascii="Book Antiqua" w:hAnsi="Book Antiqua" w:cs="Arial"/>
          <w:caps/>
          <w:sz w:val="24"/>
          <w:szCs w:val="24"/>
          <w:lang w:val="en-US"/>
        </w:rPr>
        <w:t>n</w:t>
      </w:r>
      <w:r w:rsidR="00CE3FF3" w:rsidRPr="00581E2A">
        <w:rPr>
          <w:rFonts w:ascii="Book Antiqua" w:hAnsi="Book Antiqua" w:cs="Arial"/>
          <w:sz w:val="24"/>
          <w:szCs w:val="24"/>
          <w:lang w:val="en-US"/>
        </w:rPr>
        <w:t xml:space="preserve">o. </w:t>
      </w:r>
      <w:r w:rsidRPr="00581E2A">
        <w:rPr>
          <w:rFonts w:ascii="Book Antiqua" w:hAnsi="Book Antiqua" w:cs="Arial"/>
          <w:sz w:val="24"/>
          <w:szCs w:val="24"/>
          <w:lang w:val="en-US"/>
        </w:rPr>
        <w:t>419-12-17122012)</w:t>
      </w:r>
      <w:r w:rsidR="00F27AD7" w:rsidRPr="00581E2A">
        <w:rPr>
          <w:rFonts w:ascii="Book Antiqua" w:hAnsi="Book Antiqua" w:cs="Arial"/>
          <w:sz w:val="24"/>
          <w:szCs w:val="24"/>
          <w:lang w:val="en-US"/>
        </w:rPr>
        <w:t xml:space="preserve"> and</w:t>
      </w:r>
      <w:r w:rsidRPr="00581E2A">
        <w:rPr>
          <w:rFonts w:ascii="Book Antiqua" w:hAnsi="Book Antiqua" w:cs="Arial"/>
          <w:sz w:val="24"/>
          <w:szCs w:val="24"/>
          <w:lang w:val="en-US"/>
        </w:rPr>
        <w:t xml:space="preserve"> </w:t>
      </w:r>
      <w:r w:rsidR="00F27AD7" w:rsidRPr="00581E2A">
        <w:rPr>
          <w:rFonts w:ascii="Book Antiqua" w:hAnsi="Book Antiqua" w:cs="Arial"/>
          <w:sz w:val="24"/>
          <w:szCs w:val="24"/>
          <w:lang w:val="en-US"/>
        </w:rPr>
        <w:t>performed in accordance with the ethical guidelines of the Helsinki Declaration. Written informed consent was obtained from a</w:t>
      </w:r>
      <w:r w:rsidRPr="00581E2A">
        <w:rPr>
          <w:rFonts w:ascii="Book Antiqua" w:hAnsi="Book Antiqua" w:cs="Arial"/>
          <w:sz w:val="24"/>
          <w:szCs w:val="24"/>
          <w:lang w:val="en-US"/>
        </w:rPr>
        <w:t xml:space="preserve">ll participants </w:t>
      </w:r>
      <w:r w:rsidR="00CE3FF3" w:rsidRPr="00581E2A">
        <w:rPr>
          <w:rFonts w:ascii="Book Antiqua" w:hAnsi="Book Antiqua" w:cs="Arial"/>
          <w:sz w:val="24"/>
          <w:szCs w:val="24"/>
          <w:lang w:val="en-US"/>
        </w:rPr>
        <w:t xml:space="preserve">prior to study </w:t>
      </w:r>
      <w:r w:rsidR="00B453B8" w:rsidRPr="00581E2A">
        <w:rPr>
          <w:rFonts w:ascii="Book Antiqua" w:hAnsi="Book Antiqua" w:cs="Arial"/>
          <w:sz w:val="24"/>
          <w:szCs w:val="24"/>
          <w:lang w:val="en-US"/>
        </w:rPr>
        <w:t>enrollment</w:t>
      </w:r>
      <w:r w:rsidRPr="00581E2A">
        <w:rPr>
          <w:rFonts w:ascii="Book Antiqua" w:hAnsi="Book Antiqua" w:cs="Arial"/>
          <w:sz w:val="24"/>
          <w:szCs w:val="24"/>
          <w:lang w:val="en-US"/>
        </w:rPr>
        <w:t>.</w:t>
      </w:r>
    </w:p>
    <w:p w:rsidR="006B0B1C" w:rsidRPr="00581E2A" w:rsidRDefault="00E22A22"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 xml:space="preserve">Between April 2013 and March 2014, outpatients with type 2 diabetes mellitus at risk for NAFLD and without other liver diseases were recruited. </w:t>
      </w:r>
      <w:r w:rsidR="006B0B1C" w:rsidRPr="00581E2A">
        <w:rPr>
          <w:rFonts w:ascii="Book Antiqua" w:hAnsi="Book Antiqua" w:cs="Arial"/>
          <w:sz w:val="24"/>
          <w:szCs w:val="24"/>
          <w:lang w:val="en-US"/>
        </w:rPr>
        <w:t xml:space="preserve">For the control group, healthy volunteers without history of any chronic liver disease, diabetes mellitus, or metabolic syndrome) were recruited. Increased ultrasound echogenicity of the liver parenchyma (compared with right renal cortex) or CAP </w:t>
      </w:r>
      <w:r w:rsidR="001B069B" w:rsidRPr="00581E2A">
        <w:rPr>
          <w:rFonts w:ascii="Book Antiqua" w:hAnsi="Book Antiqua" w:cs="Arial"/>
          <w:sz w:val="24"/>
          <w:szCs w:val="24"/>
          <w:lang w:val="en-US"/>
        </w:rPr>
        <w:t>&gt;</w:t>
      </w:r>
      <w:r w:rsidR="00D518BA">
        <w:rPr>
          <w:rFonts w:ascii="Book Antiqua" w:hAnsi="Book Antiqua" w:cs="Arial" w:hint="eastAsia"/>
          <w:sz w:val="24"/>
          <w:szCs w:val="24"/>
          <w:lang w:val="en-US" w:eastAsia="zh-CN"/>
        </w:rPr>
        <w:t xml:space="preserve"> </w:t>
      </w:r>
      <w:r w:rsidR="006B0B1C" w:rsidRPr="00581E2A">
        <w:rPr>
          <w:rFonts w:ascii="Book Antiqua" w:hAnsi="Book Antiqua" w:cs="Arial"/>
          <w:sz w:val="24"/>
          <w:szCs w:val="24"/>
          <w:lang w:val="en-US"/>
        </w:rPr>
        <w:t>252 dB/m were regarded as exclusion criterion for the control group</w:t>
      </w:r>
      <w:r w:rsidR="00A826B1" w:rsidRPr="00A826B1">
        <w:rPr>
          <w:rFonts w:ascii="Book Antiqua" w:hAnsi="Book Antiqua" w:cs="Arial"/>
          <w:sz w:val="24"/>
          <w:szCs w:val="24"/>
          <w:vertAlign w:val="superscript"/>
          <w:lang w:val="en-US"/>
        </w:rPr>
        <w:t>[</w:t>
      </w:r>
      <w:r w:rsidR="006B0B1C" w:rsidRPr="00581E2A">
        <w:rPr>
          <w:rFonts w:ascii="Book Antiqua" w:hAnsi="Book Antiqua" w:cs="Arial"/>
          <w:sz w:val="24"/>
          <w:szCs w:val="24"/>
          <w:vertAlign w:val="superscript"/>
          <w:lang w:val="en-US"/>
        </w:rPr>
        <w:t>5]</w:t>
      </w:r>
      <w:r w:rsidR="006B0B1C" w:rsidRPr="00581E2A">
        <w:rPr>
          <w:rFonts w:ascii="Book Antiqua" w:hAnsi="Book Antiqua" w:cs="Arial"/>
          <w:sz w:val="24"/>
          <w:szCs w:val="24"/>
          <w:lang w:val="en-US"/>
        </w:rPr>
        <w:t>. Significant</w:t>
      </w:r>
      <w:r w:rsidRPr="00581E2A">
        <w:rPr>
          <w:rFonts w:ascii="Book Antiqua" w:hAnsi="Book Antiqua" w:cs="Arial"/>
          <w:sz w:val="24"/>
          <w:szCs w:val="24"/>
          <w:lang w:val="en-US"/>
        </w:rPr>
        <w:t xml:space="preserve"> alcohol </w:t>
      </w:r>
      <w:r w:rsidR="006B0B1C" w:rsidRPr="00581E2A">
        <w:rPr>
          <w:rFonts w:ascii="Book Antiqua" w:hAnsi="Book Antiqua" w:cs="Arial"/>
          <w:sz w:val="24"/>
          <w:szCs w:val="24"/>
          <w:lang w:val="en-US"/>
        </w:rPr>
        <w:t>intake</w:t>
      </w:r>
      <w:r w:rsidRPr="00581E2A">
        <w:rPr>
          <w:rFonts w:ascii="Book Antiqua" w:hAnsi="Book Antiqua" w:cs="Arial"/>
          <w:sz w:val="24"/>
          <w:szCs w:val="24"/>
          <w:lang w:val="en-US"/>
        </w:rPr>
        <w:t xml:space="preserve"> </w:t>
      </w:r>
      <w:r w:rsidR="006B0B1C" w:rsidRPr="00581E2A">
        <w:rPr>
          <w:rFonts w:ascii="Book Antiqua" w:hAnsi="Book Antiqua" w:cs="Arial"/>
          <w:sz w:val="24"/>
          <w:szCs w:val="24"/>
          <w:lang w:val="en-US"/>
        </w:rPr>
        <w:t>(weekly consumption &gt;</w:t>
      </w:r>
      <w:r w:rsidR="00A826B1">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210 g for men and 140 g for woman</w:t>
      </w:r>
      <w:r w:rsidR="006B0B1C" w:rsidRPr="00581E2A">
        <w:rPr>
          <w:rFonts w:ascii="Book Antiqua" w:hAnsi="Book Antiqua" w:cs="Arial"/>
          <w:sz w:val="24"/>
          <w:szCs w:val="24"/>
          <w:lang w:val="en-US"/>
        </w:rPr>
        <w:t>, respectively)</w:t>
      </w:r>
      <w:r w:rsidRPr="00581E2A">
        <w:rPr>
          <w:rFonts w:ascii="Book Antiqua" w:hAnsi="Book Antiqua" w:cs="Arial"/>
          <w:sz w:val="24"/>
          <w:szCs w:val="24"/>
          <w:lang w:val="en-US"/>
        </w:rPr>
        <w:t xml:space="preserve"> was ruled out for </w:t>
      </w:r>
      <w:r w:rsidR="006B0B1C" w:rsidRPr="00581E2A">
        <w:rPr>
          <w:rFonts w:ascii="Book Antiqua" w:hAnsi="Book Antiqua" w:cs="Arial"/>
          <w:sz w:val="24"/>
          <w:szCs w:val="24"/>
          <w:lang w:val="en-US"/>
        </w:rPr>
        <w:t>the total study cohort</w:t>
      </w:r>
      <w:r w:rsidRPr="00581E2A">
        <w:rPr>
          <w:rFonts w:ascii="Book Antiqua" w:hAnsi="Book Antiqua" w:cs="Arial"/>
          <w:sz w:val="24"/>
          <w:szCs w:val="24"/>
          <w:lang w:val="en-US"/>
        </w:rPr>
        <w:t xml:space="preserve"> prior to inclusion</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17]</w:t>
      </w:r>
      <w:r w:rsidRPr="00581E2A">
        <w:rPr>
          <w:rFonts w:ascii="Book Antiqua" w:hAnsi="Book Antiqua" w:cs="Arial"/>
          <w:sz w:val="24"/>
          <w:szCs w:val="24"/>
          <w:lang w:val="en-US"/>
        </w:rPr>
        <w:t xml:space="preserve">. </w:t>
      </w:r>
    </w:p>
    <w:p w:rsidR="00E22A22" w:rsidRPr="00581E2A" w:rsidRDefault="006B0B1C"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For a</w:t>
      </w:r>
      <w:r w:rsidR="00E22A22" w:rsidRPr="00581E2A">
        <w:rPr>
          <w:rFonts w:ascii="Book Antiqua" w:hAnsi="Book Antiqua" w:cs="Arial"/>
          <w:sz w:val="24"/>
          <w:szCs w:val="24"/>
          <w:lang w:val="en-US"/>
        </w:rPr>
        <w:t xml:space="preserve">ll </w:t>
      </w:r>
      <w:r w:rsidRPr="00581E2A">
        <w:rPr>
          <w:rFonts w:ascii="Book Antiqua" w:hAnsi="Book Antiqua" w:cs="Arial"/>
          <w:sz w:val="24"/>
          <w:szCs w:val="24"/>
          <w:lang w:val="en-US"/>
        </w:rPr>
        <w:t>participants, anthropometric examination</w:t>
      </w:r>
      <w:r w:rsidR="00E22A22" w:rsidRPr="00581E2A">
        <w:rPr>
          <w:rFonts w:ascii="Book Antiqua" w:hAnsi="Book Antiqua" w:cs="Arial"/>
          <w:sz w:val="24"/>
          <w:szCs w:val="24"/>
          <w:lang w:val="en-US"/>
        </w:rPr>
        <w:t xml:space="preserve">, ultrasound, </w:t>
      </w:r>
      <w:r w:rsidRPr="00581E2A">
        <w:rPr>
          <w:rFonts w:ascii="Book Antiqua" w:hAnsi="Book Antiqua" w:cs="Arial"/>
          <w:sz w:val="24"/>
          <w:szCs w:val="24"/>
          <w:lang w:val="en-US"/>
        </w:rPr>
        <w:t>LSM (</w:t>
      </w:r>
      <w:r w:rsidR="00E22A22" w:rsidRPr="00581E2A">
        <w:rPr>
          <w:rFonts w:ascii="Book Antiqua" w:hAnsi="Book Antiqua" w:cs="Arial"/>
          <w:sz w:val="24"/>
          <w:szCs w:val="24"/>
          <w:lang w:val="en-US"/>
        </w:rPr>
        <w:t>transient elastography</w:t>
      </w:r>
      <w:r w:rsidRPr="00581E2A">
        <w:rPr>
          <w:rFonts w:ascii="Book Antiqua" w:hAnsi="Book Antiqua" w:cs="Arial"/>
          <w:sz w:val="24"/>
          <w:szCs w:val="24"/>
          <w:lang w:val="en-US"/>
        </w:rPr>
        <w:t>,</w:t>
      </w:r>
      <w:r w:rsidR="00E22A22" w:rsidRPr="00581E2A">
        <w:rPr>
          <w:rFonts w:ascii="Book Antiqua" w:hAnsi="Book Antiqua" w:cs="Arial"/>
          <w:sz w:val="24"/>
          <w:szCs w:val="24"/>
          <w:lang w:val="en-US"/>
        </w:rPr>
        <w:t xml:space="preserve"> M probe)</w:t>
      </w:r>
      <w:r w:rsidRPr="00581E2A">
        <w:rPr>
          <w:rFonts w:ascii="Book Antiqua" w:hAnsi="Book Antiqua" w:cs="Arial"/>
          <w:sz w:val="24"/>
          <w:szCs w:val="24"/>
          <w:lang w:val="en-US"/>
        </w:rPr>
        <w:t>,</w:t>
      </w:r>
      <w:r w:rsidR="00E22A22" w:rsidRPr="00581E2A">
        <w:rPr>
          <w:rFonts w:ascii="Book Antiqua" w:hAnsi="Book Antiqua" w:cs="Arial"/>
          <w:sz w:val="24"/>
          <w:szCs w:val="24"/>
          <w:lang w:val="en-US"/>
        </w:rPr>
        <w:t xml:space="preserve"> CAP </w:t>
      </w:r>
      <w:r w:rsidRPr="00581E2A">
        <w:rPr>
          <w:rFonts w:ascii="Book Antiqua" w:hAnsi="Book Antiqua" w:cs="Arial"/>
          <w:sz w:val="24"/>
          <w:szCs w:val="24"/>
          <w:lang w:val="en-US"/>
        </w:rPr>
        <w:t xml:space="preserve">assessment </w:t>
      </w:r>
      <w:r w:rsidR="00E22A22" w:rsidRPr="00581E2A">
        <w:rPr>
          <w:rFonts w:ascii="Book Antiqua" w:hAnsi="Book Antiqua" w:cs="Arial"/>
          <w:sz w:val="24"/>
          <w:szCs w:val="24"/>
          <w:lang w:val="en-US"/>
        </w:rPr>
        <w:t>and laboratory parameters (patients only)</w:t>
      </w:r>
      <w:r w:rsidRPr="00581E2A">
        <w:rPr>
          <w:rFonts w:ascii="Book Antiqua" w:hAnsi="Book Antiqua" w:cs="Arial"/>
          <w:sz w:val="24"/>
          <w:szCs w:val="24"/>
          <w:lang w:val="en-US"/>
        </w:rPr>
        <w:t xml:space="preserve"> </w:t>
      </w:r>
      <w:r w:rsidRPr="00581E2A">
        <w:rPr>
          <w:rFonts w:ascii="Book Antiqua" w:hAnsi="Book Antiqua" w:cs="Arial"/>
          <w:sz w:val="24"/>
          <w:szCs w:val="24"/>
          <w:lang w:val="en-US"/>
        </w:rPr>
        <w:lastRenderedPageBreak/>
        <w:t>were</w:t>
      </w:r>
      <w:r w:rsidR="00E22A22" w:rsidRPr="00581E2A">
        <w:rPr>
          <w:rFonts w:ascii="Book Antiqua" w:hAnsi="Book Antiqua" w:cs="Arial"/>
          <w:sz w:val="24"/>
          <w:szCs w:val="24"/>
          <w:lang w:val="en-US"/>
        </w:rPr>
        <w:t xml:space="preserve"> </w:t>
      </w:r>
      <w:r w:rsidRPr="00581E2A">
        <w:rPr>
          <w:rFonts w:ascii="Book Antiqua" w:hAnsi="Book Antiqua" w:cs="Arial"/>
          <w:sz w:val="24"/>
          <w:szCs w:val="24"/>
          <w:lang w:val="en-US"/>
        </w:rPr>
        <w:t xml:space="preserve">performed </w:t>
      </w:r>
      <w:r w:rsidR="00E22A22" w:rsidRPr="00581E2A">
        <w:rPr>
          <w:rFonts w:ascii="Book Antiqua" w:hAnsi="Book Antiqua" w:cs="Arial"/>
          <w:sz w:val="24"/>
          <w:szCs w:val="24"/>
          <w:lang w:val="en-US"/>
        </w:rPr>
        <w:t>on the same day</w:t>
      </w:r>
      <w:r w:rsidRPr="00581E2A">
        <w:rPr>
          <w:rFonts w:ascii="Book Antiqua" w:hAnsi="Book Antiqua" w:cs="Arial"/>
          <w:sz w:val="24"/>
          <w:szCs w:val="24"/>
          <w:lang w:val="en-US"/>
        </w:rPr>
        <w:t xml:space="preserve"> after a</w:t>
      </w:r>
      <w:r w:rsidR="00E22A22" w:rsidRPr="00581E2A">
        <w:rPr>
          <w:rFonts w:ascii="Book Antiqua" w:hAnsi="Book Antiqua" w:cs="Arial"/>
          <w:sz w:val="24"/>
          <w:szCs w:val="24"/>
          <w:lang w:val="en-US"/>
        </w:rPr>
        <w:t xml:space="preserve"> </w:t>
      </w:r>
      <w:r w:rsidRPr="00581E2A">
        <w:rPr>
          <w:rFonts w:ascii="Book Antiqua" w:hAnsi="Book Antiqua" w:cs="Arial"/>
          <w:sz w:val="24"/>
          <w:szCs w:val="24"/>
          <w:lang w:val="en-US"/>
        </w:rPr>
        <w:t>f</w:t>
      </w:r>
      <w:r w:rsidR="00E22A22" w:rsidRPr="00581E2A">
        <w:rPr>
          <w:rFonts w:ascii="Book Antiqua" w:hAnsi="Book Antiqua" w:cs="Arial"/>
          <w:sz w:val="24"/>
          <w:szCs w:val="24"/>
          <w:lang w:val="en-US"/>
        </w:rPr>
        <w:t xml:space="preserve">asting </w:t>
      </w:r>
      <w:r w:rsidRPr="00581E2A">
        <w:rPr>
          <w:rFonts w:ascii="Book Antiqua" w:hAnsi="Book Antiqua" w:cs="Arial"/>
          <w:sz w:val="24"/>
          <w:szCs w:val="24"/>
          <w:lang w:val="en-US"/>
        </w:rPr>
        <w:t xml:space="preserve">period of </w:t>
      </w:r>
      <w:r w:rsidR="00E22A22" w:rsidRPr="00581E2A">
        <w:rPr>
          <w:rFonts w:ascii="Book Antiqua" w:hAnsi="Book Antiqua" w:cs="Arial"/>
          <w:sz w:val="24"/>
          <w:szCs w:val="24"/>
          <w:lang w:val="en-US"/>
        </w:rPr>
        <w:t xml:space="preserve">at least three hours. </w:t>
      </w:r>
      <w:r w:rsidR="00E22A22" w:rsidRPr="00581E2A">
        <w:rPr>
          <w:rFonts w:ascii="Book Antiqua" w:hAnsi="Book Antiqua" w:cs="Arial"/>
          <w:sz w:val="24"/>
          <w:szCs w:val="24"/>
          <w:vertAlign w:val="superscript"/>
          <w:lang w:val="en-US"/>
        </w:rPr>
        <w:t>1</w:t>
      </w:r>
      <w:r w:rsidR="00E22A22" w:rsidRPr="00581E2A">
        <w:rPr>
          <w:rFonts w:ascii="Book Antiqua" w:hAnsi="Book Antiqua" w:cs="Arial"/>
          <w:sz w:val="24"/>
          <w:szCs w:val="24"/>
          <w:lang w:val="en-US"/>
        </w:rPr>
        <w:t>H-MRS was performed either the same day or after 6 months during follow-up visit.</w:t>
      </w:r>
    </w:p>
    <w:p w:rsidR="00CC3E6B" w:rsidRPr="00581E2A" w:rsidRDefault="00CC3E6B" w:rsidP="00DA3689">
      <w:pPr>
        <w:adjustRightInd w:val="0"/>
        <w:snapToGrid w:val="0"/>
        <w:spacing w:after="0" w:line="360" w:lineRule="auto"/>
        <w:jc w:val="both"/>
        <w:rPr>
          <w:rFonts w:ascii="Book Antiqua" w:hAnsi="Book Antiqua" w:cs="Arial"/>
          <w:i/>
          <w:sz w:val="24"/>
          <w:szCs w:val="24"/>
          <w:lang w:val="en-US"/>
        </w:rPr>
      </w:pPr>
    </w:p>
    <w:p w:rsidR="00CC3E6B" w:rsidRPr="00D518BA" w:rsidRDefault="00CC3E6B" w:rsidP="00DA3689">
      <w:pPr>
        <w:adjustRightInd w:val="0"/>
        <w:snapToGrid w:val="0"/>
        <w:spacing w:after="0" w:line="360" w:lineRule="auto"/>
        <w:jc w:val="both"/>
        <w:rPr>
          <w:rFonts w:ascii="Book Antiqua" w:hAnsi="Book Antiqua" w:cs="Arial"/>
          <w:b/>
          <w:i/>
          <w:sz w:val="24"/>
          <w:szCs w:val="24"/>
          <w:lang w:val="en-US"/>
        </w:rPr>
      </w:pPr>
      <w:r w:rsidRPr="00D518BA">
        <w:rPr>
          <w:rFonts w:ascii="Book Antiqua" w:hAnsi="Book Antiqua" w:cs="Arial"/>
          <w:b/>
          <w:i/>
          <w:sz w:val="24"/>
          <w:szCs w:val="24"/>
          <w:lang w:val="en-US"/>
        </w:rPr>
        <w:t>Laboratory assessment and NAFLD fibrosis score</w:t>
      </w:r>
    </w:p>
    <w:p w:rsidR="00E22A22" w:rsidRPr="00581E2A" w:rsidRDefault="00392397"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Albumin, b</w:t>
      </w:r>
      <w:r w:rsidR="00512A5D" w:rsidRPr="00581E2A">
        <w:rPr>
          <w:rFonts w:ascii="Book Antiqua" w:hAnsi="Book Antiqua" w:cs="Arial"/>
          <w:sz w:val="24"/>
          <w:szCs w:val="24"/>
          <w:lang w:val="en-US"/>
        </w:rPr>
        <w:t xml:space="preserve">lood count, </w:t>
      </w:r>
      <w:r w:rsidRPr="00581E2A">
        <w:rPr>
          <w:rFonts w:ascii="Book Antiqua" w:hAnsi="Book Antiqua" w:cs="Arial"/>
          <w:sz w:val="24"/>
          <w:szCs w:val="24"/>
          <w:lang w:val="en-US"/>
        </w:rPr>
        <w:t xml:space="preserve">and </w:t>
      </w:r>
      <w:r w:rsidR="00E22A22" w:rsidRPr="00581E2A">
        <w:rPr>
          <w:rFonts w:ascii="Book Antiqua" w:hAnsi="Book Antiqua" w:cs="Arial"/>
          <w:sz w:val="24"/>
          <w:szCs w:val="24"/>
          <w:lang w:val="en-US"/>
        </w:rPr>
        <w:t xml:space="preserve">serum levels of </w:t>
      </w:r>
      <w:r w:rsidRPr="00581E2A">
        <w:rPr>
          <w:rFonts w:ascii="Book Antiqua" w:hAnsi="Book Antiqua" w:cs="Arial"/>
          <w:sz w:val="24"/>
          <w:szCs w:val="24"/>
          <w:lang w:val="en-US"/>
        </w:rPr>
        <w:t xml:space="preserve">aminotransferases (ALT and AST) </w:t>
      </w:r>
      <w:r w:rsidR="00E22A22" w:rsidRPr="00581E2A">
        <w:rPr>
          <w:rFonts w:ascii="Book Antiqua" w:hAnsi="Book Antiqua" w:cs="Arial"/>
          <w:sz w:val="24"/>
          <w:szCs w:val="24"/>
          <w:lang w:val="en-US"/>
        </w:rPr>
        <w:t>were determined</w:t>
      </w:r>
      <w:r w:rsidR="00512A5D" w:rsidRPr="00581E2A">
        <w:rPr>
          <w:rFonts w:ascii="Book Antiqua" w:hAnsi="Book Antiqua" w:cs="Arial"/>
          <w:sz w:val="24"/>
          <w:szCs w:val="24"/>
          <w:lang w:val="en-US"/>
        </w:rPr>
        <w:t xml:space="preserve"> for</w:t>
      </w:r>
      <w:r w:rsidR="001B6EB8">
        <w:rPr>
          <w:rFonts w:ascii="Book Antiqua" w:hAnsi="Book Antiqua" w:cs="Arial"/>
          <w:sz w:val="24"/>
          <w:szCs w:val="24"/>
          <w:lang w:val="en-US"/>
        </w:rPr>
        <w:t xml:space="preserve"> </w:t>
      </w:r>
      <w:r w:rsidR="00512A5D" w:rsidRPr="00581E2A">
        <w:rPr>
          <w:rFonts w:ascii="Book Antiqua" w:hAnsi="Book Antiqua" w:cs="Arial"/>
          <w:sz w:val="24"/>
          <w:szCs w:val="24"/>
          <w:lang w:val="en-US"/>
        </w:rPr>
        <w:t>all diabetic patients</w:t>
      </w:r>
      <w:r w:rsidR="00E22A22" w:rsidRPr="00581E2A">
        <w:rPr>
          <w:rFonts w:ascii="Book Antiqua" w:hAnsi="Book Antiqua" w:cs="Arial"/>
          <w:sz w:val="24"/>
          <w:szCs w:val="24"/>
          <w:lang w:val="en-US"/>
        </w:rPr>
        <w:t xml:space="preserve">. Individuals with highly elevated aminotransferases (at least five times the upper normal limit) were excluded from further examinations due to the risk of inaccurate </w:t>
      </w:r>
      <w:r w:rsidR="00D518BA">
        <w:rPr>
          <w:rFonts w:ascii="Book Antiqua" w:hAnsi="Book Antiqua" w:cs="Arial"/>
          <w:sz w:val="24"/>
          <w:szCs w:val="24"/>
          <w:lang w:val="en-US"/>
        </w:rPr>
        <w:t>LSM</w:t>
      </w:r>
      <w:r w:rsidR="00E22A22" w:rsidRPr="00581E2A">
        <w:rPr>
          <w:rFonts w:ascii="Book Antiqua" w:hAnsi="Book Antiqua" w:cs="Arial"/>
          <w:sz w:val="24"/>
          <w:szCs w:val="24"/>
          <w:lang w:val="en-US"/>
        </w:rPr>
        <w:t>.</w:t>
      </w:r>
    </w:p>
    <w:p w:rsidR="00E22A22" w:rsidRPr="00581E2A" w:rsidRDefault="00E22A22"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 xml:space="preserve">The NAFLD fibrosis score was calculated according to Angulo </w:t>
      </w:r>
      <w:r w:rsidR="00A826B1" w:rsidRPr="00A826B1">
        <w:rPr>
          <w:rFonts w:ascii="Book Antiqua" w:hAnsi="Book Antiqua" w:cs="Arial"/>
          <w:i/>
          <w:sz w:val="24"/>
          <w:szCs w:val="24"/>
          <w:lang w:val="en-US"/>
        </w:rPr>
        <w:t>et al</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18]</w:t>
      </w:r>
      <w:r w:rsidRPr="00581E2A">
        <w:rPr>
          <w:rFonts w:ascii="Book Antiqua" w:hAnsi="Book Antiqua" w:cs="Arial"/>
          <w:sz w:val="24"/>
          <w:szCs w:val="24"/>
          <w:lang w:val="en-US"/>
        </w:rPr>
        <w:t>: Score = –1.675 + 0.037 × age (years) + 0.094 × body mass index (kg/m</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 + 1.13 × diabetes (yes</w:t>
      </w:r>
      <w:r w:rsidR="001B6EB8">
        <w:rPr>
          <w:rFonts w:ascii="Book Antiqua" w:hAnsi="Book Antiqua" w:cs="Arial"/>
          <w:sz w:val="24"/>
          <w:szCs w:val="24"/>
          <w:lang w:val="en-US"/>
        </w:rPr>
        <w:t xml:space="preserve"> </w:t>
      </w:r>
      <w:r w:rsidRPr="00581E2A">
        <w:rPr>
          <w:rFonts w:ascii="Book Antiqua" w:hAnsi="Book Antiqua" w:cs="Arial"/>
          <w:sz w:val="24"/>
          <w:szCs w:val="24"/>
          <w:lang w:val="en-US"/>
        </w:rPr>
        <w:t>1, no</w:t>
      </w:r>
      <w:r w:rsidR="001B6EB8">
        <w:rPr>
          <w:rFonts w:ascii="Book Antiqua" w:hAnsi="Book Antiqua" w:cs="Arial"/>
          <w:sz w:val="24"/>
          <w:szCs w:val="24"/>
          <w:lang w:val="en-US"/>
        </w:rPr>
        <w:t xml:space="preserve"> </w:t>
      </w:r>
      <w:r w:rsidRPr="00581E2A">
        <w:rPr>
          <w:rFonts w:ascii="Book Antiqua" w:hAnsi="Book Antiqua" w:cs="Arial"/>
          <w:sz w:val="24"/>
          <w:szCs w:val="24"/>
          <w:lang w:val="en-US"/>
        </w:rPr>
        <w:t>0) + 0.99 × AST/ALT ratio – 0.013 × platelet (Gpt/l) – 0.66 × albumin (g/d</w:t>
      </w:r>
      <w:r w:rsidRPr="00D518BA">
        <w:rPr>
          <w:rFonts w:ascii="Book Antiqua" w:hAnsi="Book Antiqua" w:cs="Arial"/>
          <w:caps/>
          <w:sz w:val="24"/>
          <w:szCs w:val="24"/>
          <w:lang w:val="en-US"/>
        </w:rPr>
        <w:t>l</w:t>
      </w:r>
      <w:r w:rsidRPr="00581E2A">
        <w:rPr>
          <w:rFonts w:ascii="Book Antiqua" w:hAnsi="Book Antiqua" w:cs="Arial"/>
          <w:sz w:val="24"/>
          <w:szCs w:val="24"/>
          <w:lang w:val="en-US"/>
        </w:rPr>
        <w:t>). A score of at least 0.676 was assumed to indicate a high risk of advanced liver fibrosis</w:t>
      </w:r>
      <w:r w:rsidR="00A826B1" w:rsidRPr="00A826B1">
        <w:rPr>
          <w:rFonts w:ascii="Book Antiqua" w:hAnsi="Book Antiqua" w:cs="Arial"/>
          <w:sz w:val="24"/>
          <w:szCs w:val="24"/>
          <w:vertAlign w:val="superscript"/>
          <w:lang w:val="en-US"/>
        </w:rPr>
        <w:t>[</w:t>
      </w:r>
      <w:r w:rsidR="009F0606" w:rsidRPr="00581E2A">
        <w:rPr>
          <w:rFonts w:ascii="Book Antiqua" w:hAnsi="Book Antiqua" w:cs="Arial"/>
          <w:sz w:val="24"/>
          <w:szCs w:val="24"/>
          <w:vertAlign w:val="superscript"/>
          <w:lang w:val="en-US"/>
        </w:rPr>
        <w:t>18]</w:t>
      </w:r>
      <w:r w:rsidRPr="00581E2A">
        <w:rPr>
          <w:rFonts w:ascii="Book Antiqua" w:hAnsi="Book Antiqua" w:cs="Arial"/>
          <w:sz w:val="24"/>
          <w:szCs w:val="24"/>
          <w:lang w:val="en-US"/>
        </w:rPr>
        <w:t>.</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p>
    <w:p w:rsidR="00CC3E6B" w:rsidRPr="00D518BA" w:rsidRDefault="00CC3E6B" w:rsidP="00DA3689">
      <w:pPr>
        <w:adjustRightInd w:val="0"/>
        <w:snapToGrid w:val="0"/>
        <w:spacing w:after="0" w:line="360" w:lineRule="auto"/>
        <w:jc w:val="both"/>
        <w:rPr>
          <w:rFonts w:ascii="Book Antiqua" w:hAnsi="Book Antiqua" w:cs="Arial"/>
          <w:b/>
          <w:i/>
          <w:sz w:val="24"/>
          <w:szCs w:val="24"/>
          <w:lang w:val="en-US"/>
        </w:rPr>
      </w:pPr>
      <w:r w:rsidRPr="00D518BA">
        <w:rPr>
          <w:rFonts w:ascii="Book Antiqua" w:hAnsi="Book Antiqua" w:cs="Arial"/>
          <w:b/>
          <w:i/>
          <w:sz w:val="24"/>
          <w:szCs w:val="24"/>
          <w:lang w:val="en-US"/>
        </w:rPr>
        <w:t>Ultrasoun</w:t>
      </w:r>
      <w:r w:rsidR="00D518BA" w:rsidRPr="00D518BA">
        <w:rPr>
          <w:rFonts w:ascii="Book Antiqua" w:hAnsi="Book Antiqua" w:cs="Arial"/>
          <w:b/>
          <w:i/>
          <w:sz w:val="24"/>
          <w:szCs w:val="24"/>
          <w:lang w:val="en-US"/>
        </w:rPr>
        <w:t>d, elastography, and controlled attenuation parameter</w:t>
      </w:r>
    </w:p>
    <w:p w:rsidR="009533B8" w:rsidRPr="00581E2A" w:rsidRDefault="00CC3E6B"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All subjects underwent conventional ultrasound to </w:t>
      </w:r>
      <w:r w:rsidR="009533B8" w:rsidRPr="00581E2A">
        <w:rPr>
          <w:rFonts w:ascii="Book Antiqua" w:hAnsi="Book Antiqua" w:cs="Arial"/>
          <w:sz w:val="24"/>
          <w:szCs w:val="24"/>
          <w:lang w:val="en-US"/>
        </w:rPr>
        <w:t xml:space="preserve">rule out mechanical cholestasis. </w:t>
      </w:r>
      <w:r w:rsidRPr="00581E2A">
        <w:rPr>
          <w:rFonts w:ascii="Book Antiqua" w:hAnsi="Book Antiqua" w:cs="Arial"/>
          <w:sz w:val="24"/>
          <w:szCs w:val="24"/>
          <w:lang w:val="en-US"/>
        </w:rPr>
        <w:t xml:space="preserve">LSM was performed </w:t>
      </w:r>
      <w:r w:rsidR="00512A5D" w:rsidRPr="00581E2A">
        <w:rPr>
          <w:rFonts w:ascii="Book Antiqua" w:hAnsi="Book Antiqua" w:cs="Arial"/>
          <w:sz w:val="24"/>
          <w:szCs w:val="24"/>
          <w:lang w:val="en-US"/>
        </w:rPr>
        <w:t>using the M probe of</w:t>
      </w:r>
      <w:r w:rsidRPr="00581E2A">
        <w:rPr>
          <w:rFonts w:ascii="Book Antiqua" w:hAnsi="Book Antiqua" w:cs="Arial"/>
          <w:sz w:val="24"/>
          <w:szCs w:val="24"/>
          <w:lang w:val="en-US"/>
        </w:rPr>
        <w:t xml:space="preserve"> transient elastography (TE; Fibroscan, Echosens, Paris, France). </w:t>
      </w:r>
      <w:r w:rsidR="00512A5D" w:rsidRPr="00581E2A">
        <w:rPr>
          <w:rFonts w:ascii="Book Antiqua" w:hAnsi="Book Antiqua" w:cs="Arial"/>
          <w:sz w:val="24"/>
          <w:szCs w:val="24"/>
          <w:lang w:val="en-US"/>
        </w:rPr>
        <w:t>According to the manufacturer’s recommendation e</w:t>
      </w:r>
      <w:r w:rsidRPr="00581E2A">
        <w:rPr>
          <w:rFonts w:ascii="Book Antiqua" w:hAnsi="Book Antiqua" w:cs="Arial"/>
          <w:sz w:val="24"/>
          <w:szCs w:val="24"/>
          <w:lang w:val="en-US"/>
        </w:rPr>
        <w:t xml:space="preserve">xaminations with </w:t>
      </w:r>
      <w:r w:rsidR="004E640F" w:rsidRPr="00581E2A">
        <w:rPr>
          <w:rFonts w:ascii="Book Antiqua" w:hAnsi="Book Antiqua" w:cs="Arial"/>
          <w:sz w:val="24"/>
          <w:szCs w:val="24"/>
          <w:lang w:val="en-US"/>
        </w:rPr>
        <w:t>fewer</w:t>
      </w:r>
      <w:r w:rsidRPr="00581E2A">
        <w:rPr>
          <w:rFonts w:ascii="Book Antiqua" w:hAnsi="Book Antiqua" w:cs="Arial"/>
          <w:sz w:val="24"/>
          <w:szCs w:val="24"/>
          <w:lang w:val="en-US"/>
        </w:rPr>
        <w:t xml:space="preserve"> than 10 valid measurements or an interquartile range (IQR) </w:t>
      </w:r>
      <w:r w:rsidR="001B069B" w:rsidRPr="00581E2A">
        <w:rPr>
          <w:rFonts w:ascii="Book Antiqua" w:hAnsi="Book Antiqua" w:cs="Arial"/>
          <w:sz w:val="24"/>
          <w:szCs w:val="24"/>
          <w:lang w:val="en-US"/>
        </w:rPr>
        <w:t>&gt;</w:t>
      </w:r>
      <w:r w:rsidR="00D518BA">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 xml:space="preserve">30% of the median </w:t>
      </w:r>
      <w:r w:rsidR="009533B8" w:rsidRPr="00581E2A">
        <w:rPr>
          <w:rFonts w:ascii="Book Antiqua" w:hAnsi="Book Antiqua" w:cs="Arial"/>
          <w:sz w:val="24"/>
          <w:szCs w:val="24"/>
          <w:lang w:val="en-US"/>
        </w:rPr>
        <w:t>LSM value</w:t>
      </w:r>
      <w:r w:rsidRPr="00581E2A">
        <w:rPr>
          <w:rFonts w:ascii="Book Antiqua" w:hAnsi="Book Antiqua" w:cs="Arial"/>
          <w:sz w:val="24"/>
          <w:szCs w:val="24"/>
          <w:lang w:val="en-US"/>
        </w:rPr>
        <w:t xml:space="preserve"> (only in cases with liver stiffness ≥</w:t>
      </w:r>
      <w:r w:rsidR="009533B8" w:rsidRPr="00581E2A">
        <w:rPr>
          <w:rFonts w:ascii="Book Antiqua" w:hAnsi="Book Antiqua" w:cs="Arial"/>
          <w:sz w:val="24"/>
          <w:szCs w:val="24"/>
          <w:lang w:val="en-US"/>
        </w:rPr>
        <w:t xml:space="preserve"> </w:t>
      </w:r>
      <w:r w:rsidRPr="00581E2A">
        <w:rPr>
          <w:rFonts w:ascii="Book Antiqua" w:hAnsi="Book Antiqua" w:cs="Arial"/>
          <w:sz w:val="24"/>
          <w:szCs w:val="24"/>
          <w:lang w:val="en-US"/>
        </w:rPr>
        <w:t>7.1 kPa) were excluded from further analysis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19]</w:t>
      </w:r>
      <w:r w:rsidRPr="00581E2A">
        <w:rPr>
          <w:rFonts w:ascii="Book Antiqua" w:hAnsi="Book Antiqua" w:cs="Arial"/>
          <w:sz w:val="24"/>
          <w:szCs w:val="24"/>
          <w:lang w:val="en-US"/>
        </w:rPr>
        <w:t xml:space="preserve">. </w:t>
      </w:r>
      <w:r w:rsidR="009533B8" w:rsidRPr="00581E2A">
        <w:rPr>
          <w:rFonts w:ascii="Book Antiqua" w:hAnsi="Book Antiqua" w:cs="Arial"/>
          <w:sz w:val="24"/>
          <w:szCs w:val="24"/>
          <w:lang w:val="en-US"/>
        </w:rPr>
        <w:t xml:space="preserve">TE values ≥ 7.9 kPa </w:t>
      </w:r>
      <w:r w:rsidR="004E640F" w:rsidRPr="00581E2A">
        <w:rPr>
          <w:rFonts w:ascii="Book Antiqua" w:hAnsi="Book Antiqua" w:cs="Arial"/>
          <w:sz w:val="24"/>
          <w:szCs w:val="24"/>
          <w:lang w:val="en-US"/>
        </w:rPr>
        <w:t>indicated the presence of</w:t>
      </w:r>
      <w:r w:rsidR="009533B8" w:rsidRPr="00581E2A">
        <w:rPr>
          <w:rFonts w:ascii="Book Antiqua" w:hAnsi="Book Antiqua" w:cs="Arial"/>
          <w:sz w:val="24"/>
          <w:szCs w:val="24"/>
          <w:lang w:val="en-US"/>
        </w:rPr>
        <w:t xml:space="preserve"> advanced fibrosis</w:t>
      </w:r>
      <w:r w:rsidR="00A826B1" w:rsidRPr="00A826B1">
        <w:rPr>
          <w:rFonts w:ascii="Book Antiqua" w:hAnsi="Book Antiqua" w:cs="Arial"/>
          <w:sz w:val="24"/>
          <w:szCs w:val="24"/>
          <w:vertAlign w:val="superscript"/>
          <w:lang w:val="en-US"/>
        </w:rPr>
        <w:t>[</w:t>
      </w:r>
      <w:r w:rsidR="009533B8" w:rsidRPr="00581E2A">
        <w:rPr>
          <w:rFonts w:ascii="Book Antiqua" w:hAnsi="Book Antiqua" w:cs="Arial"/>
          <w:sz w:val="24"/>
          <w:szCs w:val="24"/>
          <w:vertAlign w:val="superscript"/>
          <w:lang w:val="en-US"/>
        </w:rPr>
        <w:t>20].</w:t>
      </w:r>
    </w:p>
    <w:p w:rsidR="009533B8" w:rsidRPr="00581E2A" w:rsidRDefault="009533B8"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The controlled attenuation parameter (CAP) gives additional information about the</w:t>
      </w:r>
      <w:r w:rsidR="007A4819" w:rsidRPr="00581E2A">
        <w:rPr>
          <w:rFonts w:ascii="Book Antiqua" w:hAnsi="Book Antiqua" w:cs="Arial"/>
          <w:sz w:val="24"/>
          <w:szCs w:val="24"/>
          <w:lang w:val="en-US"/>
        </w:rPr>
        <w:t xml:space="preserve"> </w:t>
      </w:r>
      <w:r w:rsidRPr="00581E2A">
        <w:rPr>
          <w:rFonts w:ascii="Book Antiqua" w:hAnsi="Book Antiqua" w:cs="Arial"/>
          <w:sz w:val="24"/>
          <w:szCs w:val="24"/>
          <w:lang w:val="en-US"/>
        </w:rPr>
        <w:t>attenuation of ultrasonic signals during TE examination. CAP computation is included in the TE software, and results (CAP, LSM) are shown together</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21]</w:t>
      </w:r>
      <w:r w:rsidRPr="00581E2A">
        <w:rPr>
          <w:rFonts w:ascii="Book Antiqua" w:hAnsi="Book Antiqua" w:cs="Arial"/>
          <w:sz w:val="24"/>
          <w:szCs w:val="24"/>
          <w:lang w:val="en-US"/>
        </w:rPr>
        <w:t>. CAP was only considered when TE measurements were valid and reliable</w:t>
      </w:r>
      <w:r w:rsidR="00A826B1" w:rsidRPr="00A826B1">
        <w:rPr>
          <w:rFonts w:ascii="Book Antiqua" w:hAnsi="Book Antiqua" w:cs="Arial"/>
          <w:sz w:val="24"/>
          <w:szCs w:val="24"/>
          <w:vertAlign w:val="superscript"/>
          <w:lang w:val="en-US"/>
        </w:rPr>
        <w:t>[</w:t>
      </w:r>
      <w:r w:rsidR="00A826B1">
        <w:rPr>
          <w:rFonts w:ascii="Book Antiqua" w:hAnsi="Book Antiqua" w:cs="Arial"/>
          <w:sz w:val="24"/>
          <w:szCs w:val="24"/>
          <w:vertAlign w:val="superscript"/>
          <w:lang w:val="en-US"/>
        </w:rPr>
        <w:t>5,</w:t>
      </w:r>
      <w:r w:rsidRPr="00581E2A">
        <w:rPr>
          <w:rFonts w:ascii="Book Antiqua" w:hAnsi="Book Antiqua" w:cs="Arial"/>
          <w:sz w:val="24"/>
          <w:szCs w:val="24"/>
          <w:vertAlign w:val="superscript"/>
          <w:lang w:val="en-US"/>
        </w:rPr>
        <w:t>21]</w:t>
      </w:r>
      <w:r w:rsidRPr="00581E2A">
        <w:rPr>
          <w:rFonts w:ascii="Book Antiqua" w:hAnsi="Book Antiqua" w:cs="Arial"/>
          <w:sz w:val="24"/>
          <w:szCs w:val="24"/>
          <w:lang w:val="en-US"/>
        </w:rPr>
        <w:t>. Because CAP served as reference method, only cases with valid CAP results were included in the final analysis. CAP values ≥ 252 dB/m indicated fatty liver disease</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5]</w:t>
      </w:r>
      <w:r w:rsidRPr="00581E2A">
        <w:rPr>
          <w:rFonts w:ascii="Book Antiqua" w:hAnsi="Book Antiqua" w:cs="Arial"/>
          <w:sz w:val="24"/>
          <w:szCs w:val="24"/>
          <w:lang w:val="en-US"/>
        </w:rPr>
        <w:t>, and values ≥ 300 dB/m were regarded as advanced steatosis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8]</w:t>
      </w:r>
      <w:r w:rsidRPr="00581E2A">
        <w:rPr>
          <w:rFonts w:ascii="Book Antiqua" w:hAnsi="Book Antiqua" w:cs="Arial"/>
          <w:sz w:val="24"/>
          <w:szCs w:val="24"/>
          <w:lang w:val="en-US"/>
        </w:rPr>
        <w:t xml:space="preserve">. Because no patient had values between 250 and 252 dB/m, diabetic subjects were classified into four groups to </w:t>
      </w:r>
      <w:r w:rsidRPr="00581E2A">
        <w:rPr>
          <w:rFonts w:ascii="Book Antiqua" w:hAnsi="Book Antiqua" w:cs="Arial"/>
          <w:sz w:val="24"/>
          <w:szCs w:val="24"/>
          <w:lang w:val="en-US"/>
        </w:rPr>
        <w:lastRenderedPageBreak/>
        <w:t>better present the data: (</w:t>
      </w:r>
      <w:r w:rsidR="00D518BA">
        <w:rPr>
          <w:rFonts w:ascii="Book Antiqua" w:hAnsi="Book Antiqua" w:cs="Arial" w:hint="eastAsia"/>
          <w:sz w:val="24"/>
          <w:szCs w:val="24"/>
          <w:lang w:val="en-US" w:eastAsia="zh-CN"/>
        </w:rPr>
        <w:t>1</w:t>
      </w:r>
      <w:r w:rsidRPr="00581E2A">
        <w:rPr>
          <w:rFonts w:ascii="Book Antiqua" w:hAnsi="Book Antiqua" w:cs="Arial"/>
          <w:sz w:val="24"/>
          <w:szCs w:val="24"/>
          <w:lang w:val="en-US"/>
        </w:rPr>
        <w:t xml:space="preserve">) CAP </w:t>
      </w:r>
      <w:r w:rsidR="001B069B" w:rsidRPr="00581E2A">
        <w:rPr>
          <w:rFonts w:ascii="Book Antiqua" w:hAnsi="Book Antiqua" w:cs="Arial"/>
          <w:sz w:val="24"/>
          <w:szCs w:val="24"/>
          <w:lang w:val="en-US"/>
        </w:rPr>
        <w:t>&lt;</w:t>
      </w:r>
      <w:r w:rsidR="00D518BA">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250 dB/m</w:t>
      </w:r>
      <w:r w:rsidR="00D518BA">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00D518BA">
        <w:rPr>
          <w:rFonts w:ascii="Book Antiqua" w:hAnsi="Book Antiqua" w:cs="Arial" w:hint="eastAsia"/>
          <w:sz w:val="24"/>
          <w:szCs w:val="24"/>
          <w:lang w:val="en-US" w:eastAsia="zh-CN"/>
        </w:rPr>
        <w:t>2</w:t>
      </w:r>
      <w:r w:rsidRPr="00581E2A">
        <w:rPr>
          <w:rFonts w:ascii="Book Antiqua" w:hAnsi="Book Antiqua" w:cs="Arial"/>
          <w:sz w:val="24"/>
          <w:szCs w:val="24"/>
          <w:lang w:val="en-US"/>
        </w:rPr>
        <w:t xml:space="preserve">) CAP ≥ 250 and </w:t>
      </w:r>
      <w:r w:rsidR="001B069B" w:rsidRPr="00581E2A">
        <w:rPr>
          <w:rFonts w:ascii="Book Antiqua" w:hAnsi="Book Antiqua" w:cs="Arial"/>
          <w:sz w:val="24"/>
          <w:szCs w:val="24"/>
          <w:lang w:val="en-US"/>
        </w:rPr>
        <w:t>&lt;</w:t>
      </w:r>
      <w:r w:rsidR="00D518BA">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300 dB/m</w:t>
      </w:r>
      <w:r w:rsidR="00D518BA">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00D518BA">
        <w:rPr>
          <w:rFonts w:ascii="Book Antiqua" w:hAnsi="Book Antiqua" w:cs="Arial" w:hint="eastAsia"/>
          <w:sz w:val="24"/>
          <w:szCs w:val="24"/>
          <w:lang w:val="en-US" w:eastAsia="zh-CN"/>
        </w:rPr>
        <w:t>3</w:t>
      </w:r>
      <w:r w:rsidRPr="00581E2A">
        <w:rPr>
          <w:rFonts w:ascii="Book Antiqua" w:hAnsi="Book Antiqua" w:cs="Arial"/>
          <w:sz w:val="24"/>
          <w:szCs w:val="24"/>
          <w:lang w:val="en-US"/>
        </w:rPr>
        <w:t xml:space="preserve">) CAP ≥ 300 and </w:t>
      </w:r>
      <w:r w:rsidR="001B069B" w:rsidRPr="00581E2A">
        <w:rPr>
          <w:rFonts w:ascii="Book Antiqua" w:hAnsi="Book Antiqua" w:cs="Arial"/>
          <w:sz w:val="24"/>
          <w:szCs w:val="24"/>
          <w:lang w:val="en-US"/>
        </w:rPr>
        <w:t>&lt;</w:t>
      </w:r>
      <w:r w:rsidR="00D518BA">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350 dB/m</w:t>
      </w:r>
      <w:r w:rsidR="00D518BA">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and (</w:t>
      </w:r>
      <w:r w:rsidR="00D518BA">
        <w:rPr>
          <w:rFonts w:ascii="Book Antiqua" w:hAnsi="Book Antiqua" w:cs="Arial" w:hint="eastAsia"/>
          <w:sz w:val="24"/>
          <w:szCs w:val="24"/>
          <w:lang w:val="en-US" w:eastAsia="zh-CN"/>
        </w:rPr>
        <w:t>4</w:t>
      </w:r>
      <w:r w:rsidRPr="00581E2A">
        <w:rPr>
          <w:rFonts w:ascii="Book Antiqua" w:hAnsi="Book Antiqua" w:cs="Arial"/>
          <w:sz w:val="24"/>
          <w:szCs w:val="24"/>
          <w:lang w:val="en-US"/>
        </w:rPr>
        <w:t>) CAP ≥ 350 dB/m.</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p>
    <w:p w:rsidR="00CC3E6B" w:rsidRPr="00D518BA" w:rsidRDefault="00CC3E6B" w:rsidP="00DA3689">
      <w:pPr>
        <w:adjustRightInd w:val="0"/>
        <w:snapToGrid w:val="0"/>
        <w:spacing w:after="0" w:line="360" w:lineRule="auto"/>
        <w:jc w:val="both"/>
        <w:rPr>
          <w:rFonts w:ascii="Book Antiqua" w:hAnsi="Book Antiqua" w:cs="Arial"/>
          <w:b/>
          <w:i/>
          <w:sz w:val="24"/>
          <w:szCs w:val="24"/>
          <w:lang w:val="en-US"/>
        </w:rPr>
      </w:pPr>
      <w:r w:rsidRPr="00D518BA">
        <w:rPr>
          <w:rFonts w:ascii="Book Antiqua" w:hAnsi="Book Antiqua" w:cs="Arial"/>
          <w:b/>
          <w:i/>
          <w:sz w:val="24"/>
          <w:szCs w:val="24"/>
          <w:lang w:val="en-US"/>
        </w:rPr>
        <w:t>Acoustic structure quantification</w:t>
      </w:r>
    </w:p>
    <w:p w:rsidR="00CC3E6B" w:rsidRPr="00D518BA" w:rsidRDefault="00CC3E6B" w:rsidP="00DA3689">
      <w:pPr>
        <w:adjustRightInd w:val="0"/>
        <w:snapToGrid w:val="0"/>
        <w:spacing w:after="0" w:line="360" w:lineRule="auto"/>
        <w:jc w:val="both"/>
        <w:rPr>
          <w:rFonts w:ascii="Book Antiqua" w:hAnsi="Book Antiqua" w:cs="Arial"/>
          <w:b/>
          <w:sz w:val="24"/>
          <w:szCs w:val="24"/>
          <w:lang w:val="en-US" w:eastAsia="zh-CN"/>
        </w:rPr>
      </w:pPr>
      <w:r w:rsidRPr="00D518BA">
        <w:rPr>
          <w:rFonts w:ascii="Book Antiqua" w:hAnsi="Book Antiqua" w:cs="Arial"/>
          <w:b/>
          <w:sz w:val="24"/>
          <w:szCs w:val="24"/>
          <w:lang w:val="en-US"/>
        </w:rPr>
        <w:t>Analytical method</w:t>
      </w:r>
      <w:r w:rsidR="00D518BA">
        <w:rPr>
          <w:rFonts w:ascii="Book Antiqua" w:hAnsi="Book Antiqua" w:cs="Arial" w:hint="eastAsia"/>
          <w:b/>
          <w:sz w:val="24"/>
          <w:szCs w:val="24"/>
          <w:lang w:val="en-US" w:eastAsia="zh-CN"/>
        </w:rPr>
        <w:t xml:space="preserve">: </w:t>
      </w:r>
      <w:r w:rsidR="003E4981" w:rsidRPr="00581E2A">
        <w:rPr>
          <w:rFonts w:ascii="Book Antiqua" w:hAnsi="Book Antiqua" w:cs="Arial"/>
          <w:sz w:val="24"/>
          <w:szCs w:val="24"/>
          <w:lang w:val="en-US"/>
        </w:rPr>
        <w:t>The ASQ software analyzes the linear raw data from ultrasound B-mode images. It provides a number of tissue parameters that are related to the scattering of echoes in user-defined region of interests (ROI). The histogram of the measured intensity distribution in the B-mode image ROI is essentially compared with the PDF of an ideal, homogenous scatterer (Rayleigh distribution)</w:t>
      </w:r>
      <w:r w:rsidR="00A826B1" w:rsidRPr="00A826B1">
        <w:rPr>
          <w:rFonts w:ascii="Book Antiqua" w:hAnsi="Book Antiqua" w:cs="Arial"/>
          <w:sz w:val="24"/>
          <w:szCs w:val="24"/>
          <w:vertAlign w:val="superscript"/>
          <w:lang w:val="en-US"/>
        </w:rPr>
        <w:t>[</w:t>
      </w:r>
      <w:r w:rsidR="003E4981" w:rsidRPr="00581E2A">
        <w:rPr>
          <w:rFonts w:ascii="Book Antiqua" w:hAnsi="Book Antiqua" w:cs="Arial"/>
          <w:sz w:val="24"/>
          <w:szCs w:val="24"/>
          <w:vertAlign w:val="superscript"/>
          <w:lang w:val="en-US"/>
        </w:rPr>
        <w:t>22]</w:t>
      </w:r>
      <w:r w:rsidR="003E4981" w:rsidRPr="00581E2A">
        <w:rPr>
          <w:rFonts w:ascii="Book Antiqua" w:hAnsi="Book Antiqua" w:cs="Arial"/>
          <w:sz w:val="24"/>
          <w:szCs w:val="24"/>
          <w:lang w:val="en-US"/>
        </w:rPr>
        <w:t>. ASQ subdivides the primary ROI into a large number of (up to 1000) secondary ROIs and displays the so-called C</w:t>
      </w:r>
      <w:r w:rsidR="003E4981" w:rsidRPr="00581E2A">
        <w:rPr>
          <w:rFonts w:ascii="Book Antiqua" w:hAnsi="Book Antiqua" w:cs="Arial"/>
          <w:sz w:val="24"/>
          <w:szCs w:val="24"/>
          <w:vertAlign w:val="superscript"/>
          <w:lang w:val="en-US"/>
        </w:rPr>
        <w:t>2</w:t>
      </w:r>
      <w:r w:rsidR="003E4981" w:rsidRPr="00581E2A">
        <w:rPr>
          <w:rFonts w:ascii="Book Antiqua" w:hAnsi="Book Antiqua" w:cs="Arial"/>
          <w:sz w:val="24"/>
          <w:szCs w:val="24"/>
          <w:lang w:val="en-US"/>
        </w:rPr>
        <w:t xml:space="preserve">-histogram of the distribution of frequency ratios given by </w:t>
      </w:r>
      <w:r w:rsidRPr="00581E2A">
        <w:rPr>
          <w:rFonts w:ascii="Book Antiqua" w:hAnsi="Book Antiqua" w:cs="Arial"/>
          <w:sz w:val="24"/>
          <w:szCs w:val="24"/>
          <w:lang w:val="en-US"/>
        </w:rPr>
        <w:t xml:space="preserve">frequency of the ratio </w:t>
      </w:r>
    </w:p>
    <w:p w:rsidR="00D01A57" w:rsidRPr="00581E2A" w:rsidRDefault="00D01A57"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C</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 xml:space="preserve"> = </w:t>
      </w:r>
      <w:r w:rsidRPr="00A826B1">
        <w:rPr>
          <w:rFonts w:ascii="Symbol" w:hAnsi="Symbol"/>
          <w:sz w:val="24"/>
          <w:szCs w:val="24"/>
          <w:lang w:val="en-US"/>
        </w:rPr>
        <w:t></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w:t>
      </w:r>
      <w:r w:rsidRPr="00A826B1">
        <w:rPr>
          <w:rFonts w:ascii="Symbol" w:hAnsi="Symbol"/>
          <w:sz w:val="24"/>
          <w:szCs w:val="24"/>
          <w:lang w:val="en-US"/>
        </w:rPr>
        <w:t></w:t>
      </w:r>
      <w:r w:rsidRPr="00581E2A">
        <w:rPr>
          <w:rFonts w:ascii="Book Antiqua" w:hAnsi="Book Antiqua" w:cs="Arial"/>
          <w:sz w:val="24"/>
          <w:szCs w:val="24"/>
          <w:vertAlign w:val="subscript"/>
          <w:lang w:val="en-US"/>
        </w:rPr>
        <w:t>R</w:t>
      </w:r>
      <w:r w:rsidRPr="00581E2A">
        <w:rPr>
          <w:rFonts w:ascii="Book Antiqua" w:hAnsi="Book Antiqua" w:cs="Arial"/>
          <w:sz w:val="24"/>
          <w:szCs w:val="24"/>
          <w:vertAlign w:val="superscript"/>
          <w:lang w:val="en-US"/>
        </w:rPr>
        <w:t>2</w:t>
      </w:r>
    </w:p>
    <w:p w:rsidR="003E4981" w:rsidRPr="00581E2A" w:rsidRDefault="003E4981"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where </w:t>
      </w:r>
      <w:r w:rsidR="00D01A57" w:rsidRPr="00D518BA">
        <w:rPr>
          <w:rFonts w:ascii="Symbol" w:hAnsi="Symbol"/>
          <w:sz w:val="24"/>
          <w:szCs w:val="24"/>
          <w:lang w:val="en-US"/>
        </w:rPr>
        <w:t></w:t>
      </w:r>
      <w:r w:rsidRPr="00581E2A">
        <w:rPr>
          <w:rFonts w:ascii="Book Antiqua" w:hAnsi="Book Antiqua" w:cs="Arial"/>
          <w:sz w:val="24"/>
          <w:szCs w:val="24"/>
          <w:lang w:val="en-US"/>
        </w:rPr>
        <w:t xml:space="preserve"> and </w:t>
      </w:r>
      <w:r w:rsidR="00D01A57" w:rsidRPr="00D518BA">
        <w:rPr>
          <w:rFonts w:ascii="Symbol" w:hAnsi="Symbol"/>
          <w:sz w:val="24"/>
          <w:szCs w:val="24"/>
          <w:lang w:val="en-US"/>
        </w:rPr>
        <w:t></w:t>
      </w:r>
      <w:r w:rsidR="00D01A57" w:rsidRPr="00581E2A">
        <w:rPr>
          <w:rFonts w:ascii="Book Antiqua" w:hAnsi="Book Antiqua" w:cs="Arial"/>
          <w:sz w:val="24"/>
          <w:szCs w:val="24"/>
          <w:vertAlign w:val="subscript"/>
          <w:lang w:val="en-US"/>
        </w:rPr>
        <w:t>R</w:t>
      </w:r>
      <w:r w:rsidRPr="00581E2A">
        <w:rPr>
          <w:rFonts w:ascii="Book Antiqua" w:hAnsi="Book Antiqua" w:cs="Arial"/>
          <w:sz w:val="24"/>
          <w:szCs w:val="24"/>
          <w:lang w:val="en-US"/>
        </w:rPr>
        <w:t xml:space="preserve"> stand for the standard deviations of measured and estimated (Rayleigh) PDF, respectively</w:t>
      </w:r>
      <w:r w:rsidRPr="00581E2A">
        <w:rPr>
          <w:rFonts w:ascii="Book Antiqua" w:hAnsi="Book Antiqua" w:cs="Arial"/>
          <w:sz w:val="24"/>
          <w:szCs w:val="24"/>
          <w:vertAlign w:val="superscript"/>
          <w:lang w:val="en-US"/>
        </w:rPr>
        <w:t>[13]</w:t>
      </w:r>
      <w:r w:rsidRPr="00581E2A">
        <w:rPr>
          <w:rFonts w:ascii="Book Antiqua" w:hAnsi="Book Antiqua" w:cs="Arial"/>
          <w:sz w:val="24"/>
          <w:szCs w:val="24"/>
          <w:lang w:val="en-US"/>
        </w:rPr>
        <w:t xml:space="preserve">. In the liver, ASQ uses an empirical cut-off parameter </w:t>
      </w:r>
      <w:r w:rsidR="00D01A57" w:rsidRPr="00D518BA">
        <w:rPr>
          <w:rFonts w:ascii="Symbol" w:hAnsi="Symbol"/>
          <w:sz w:val="24"/>
          <w:szCs w:val="24"/>
          <w:lang w:val="en-US"/>
        </w:rPr>
        <w:t></w:t>
      </w:r>
      <w:r w:rsidRPr="00581E2A">
        <w:rPr>
          <w:rFonts w:ascii="Book Antiqua" w:hAnsi="Book Antiqua" w:cs="Arial"/>
          <w:sz w:val="24"/>
          <w:szCs w:val="24"/>
          <w:lang w:val="en-US"/>
        </w:rPr>
        <w:t xml:space="preserve"> and reports slightly modified parameters </w:t>
      </w:r>
      <w:r w:rsidR="00D01A57" w:rsidRPr="00A826B1">
        <w:rPr>
          <w:rFonts w:ascii="Symbol" w:hAnsi="Symbol"/>
          <w:sz w:val="24"/>
          <w:szCs w:val="24"/>
          <w:lang w:val="en-US"/>
        </w:rPr>
        <w:t></w:t>
      </w:r>
      <w:r w:rsidR="00D01A57" w:rsidRPr="00581E2A">
        <w:rPr>
          <w:rFonts w:ascii="Book Antiqua" w:hAnsi="Book Antiqua" w:cs="Arial"/>
          <w:sz w:val="24"/>
          <w:szCs w:val="24"/>
          <w:vertAlign w:val="subscript"/>
          <w:lang w:val="en-US"/>
        </w:rPr>
        <w:t xml:space="preserve"> </w:t>
      </w:r>
      <w:r w:rsidRPr="00581E2A">
        <w:rPr>
          <w:rFonts w:ascii="Book Antiqua" w:hAnsi="Book Antiqua" w:cs="Arial"/>
          <w:sz w:val="24"/>
          <w:szCs w:val="24"/>
          <w:vertAlign w:val="subscript"/>
          <w:lang w:val="en-US"/>
        </w:rPr>
        <w:t>m</w:t>
      </w:r>
      <w:r w:rsidRPr="00581E2A">
        <w:rPr>
          <w:rFonts w:ascii="Book Antiqua" w:hAnsi="Book Antiqua" w:cs="Arial"/>
          <w:sz w:val="24"/>
          <w:szCs w:val="24"/>
          <w:lang w:val="en-US"/>
        </w:rPr>
        <w:t xml:space="preserve"> and C</w:t>
      </w:r>
      <w:r w:rsidRPr="00581E2A">
        <w:rPr>
          <w:rFonts w:ascii="Book Antiqua" w:hAnsi="Book Antiqua" w:cs="Arial"/>
          <w:sz w:val="24"/>
          <w:szCs w:val="24"/>
          <w:vertAlign w:val="subscript"/>
          <w:lang w:val="en-US"/>
        </w:rPr>
        <w:t>m</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 xml:space="preserve"> instead to minimize the influence of individual strong scatterers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13]</w:t>
      </w:r>
      <w:r w:rsidRPr="00581E2A">
        <w:rPr>
          <w:rFonts w:ascii="Book Antiqua" w:hAnsi="Book Antiqua" w:cs="Arial"/>
          <w:sz w:val="24"/>
          <w:szCs w:val="24"/>
          <w:lang w:val="en-US"/>
        </w:rPr>
        <w:t>.</w:t>
      </w:r>
    </w:p>
    <w:p w:rsidR="003E4981" w:rsidRPr="00581E2A" w:rsidRDefault="003E4981"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Mode (value with highest appearance</w:t>
      </w:r>
      <w:r w:rsidR="009F0606" w:rsidRPr="00581E2A">
        <w:rPr>
          <w:rFonts w:ascii="Book Antiqua" w:hAnsi="Book Antiqua" w:cs="Arial"/>
          <w:sz w:val="24"/>
          <w:szCs w:val="24"/>
          <w:lang w:val="en-US"/>
        </w:rPr>
        <w:t>,</w:t>
      </w:r>
      <w:r w:rsidRPr="00581E2A">
        <w:rPr>
          <w:rFonts w:ascii="Book Antiqua" w:hAnsi="Book Antiqua" w:cs="Arial"/>
          <w:sz w:val="24"/>
          <w:szCs w:val="24"/>
          <w:lang w:val="en-US"/>
        </w:rPr>
        <w:t xml:space="preserve"> “peak value”), average and standard deviation (SD) are then derived from the C</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 xml:space="preserve"> or C</w:t>
      </w:r>
      <w:r w:rsidRPr="00581E2A">
        <w:rPr>
          <w:rFonts w:ascii="Book Antiqua" w:hAnsi="Book Antiqua" w:cs="Arial"/>
          <w:sz w:val="24"/>
          <w:szCs w:val="24"/>
          <w:vertAlign w:val="subscript"/>
          <w:lang w:val="en-US"/>
        </w:rPr>
        <w:t>m</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 xml:space="preserve"> histogram. A more recent ASQ implementation computes two curves (displayed in red and blue) depending on whether the variation in </w:t>
      </w:r>
      <w:r w:rsidR="00D01A57" w:rsidRPr="00A826B1">
        <w:rPr>
          <w:rFonts w:ascii="Symbol" w:hAnsi="Symbol"/>
          <w:sz w:val="24"/>
          <w:szCs w:val="24"/>
          <w:lang w:val="en-US"/>
        </w:rPr>
        <w:t></w:t>
      </w:r>
      <w:r w:rsidR="00D01A57" w:rsidRPr="00A826B1">
        <w:rPr>
          <w:rFonts w:ascii="Symbol" w:hAnsi="Symbol"/>
          <w:sz w:val="24"/>
          <w:szCs w:val="24"/>
          <w:lang w:val="en-US"/>
        </w:rPr>
        <w:t></w:t>
      </w:r>
      <w:r w:rsidRPr="00581E2A">
        <w:rPr>
          <w:rFonts w:ascii="Book Antiqua" w:hAnsi="Book Antiqua" w:cs="Arial"/>
          <w:sz w:val="24"/>
          <w:szCs w:val="24"/>
          <w:lang w:val="en-US"/>
        </w:rPr>
        <w:t xml:space="preserve">quantitatively changes the </w:t>
      </w:r>
      <w:r w:rsidR="00D01A57" w:rsidRPr="00A826B1">
        <w:rPr>
          <w:rFonts w:ascii="Symbol" w:hAnsi="Symbol"/>
          <w:sz w:val="24"/>
          <w:szCs w:val="24"/>
          <w:lang w:val="en-US"/>
        </w:rPr>
        <w:t></w:t>
      </w:r>
      <w:r w:rsidRPr="00A826B1">
        <w:rPr>
          <w:rFonts w:ascii="Symbol" w:hAnsi="Symbol" w:cs="Arial"/>
          <w:sz w:val="24"/>
          <w:szCs w:val="24"/>
          <w:lang w:val="en-US"/>
        </w:rPr>
        <w:t></w:t>
      </w:r>
      <w:r w:rsidRPr="00581E2A">
        <w:rPr>
          <w:rFonts w:ascii="Book Antiqua" w:hAnsi="Book Antiqua" w:cs="Arial"/>
          <w:sz w:val="24"/>
          <w:szCs w:val="24"/>
          <w:lang w:val="en-US"/>
        </w:rPr>
        <w:t xml:space="preserve">parameter by less </w:t>
      </w:r>
      <w:r w:rsidR="0022275F" w:rsidRPr="00581E2A">
        <w:rPr>
          <w:rFonts w:ascii="Book Antiqua" w:hAnsi="Book Antiqua" w:cs="Arial"/>
          <w:sz w:val="24"/>
          <w:szCs w:val="24"/>
          <w:lang w:val="en-US"/>
        </w:rPr>
        <w:t xml:space="preserve">(depicted in red) </w:t>
      </w:r>
      <w:r w:rsidRPr="00581E2A">
        <w:rPr>
          <w:rFonts w:ascii="Book Antiqua" w:hAnsi="Book Antiqua" w:cs="Arial"/>
          <w:sz w:val="24"/>
          <w:szCs w:val="24"/>
          <w:lang w:val="en-US"/>
        </w:rPr>
        <w:t xml:space="preserve">or more </w:t>
      </w:r>
      <w:r w:rsidR="0022275F" w:rsidRPr="00581E2A">
        <w:rPr>
          <w:rFonts w:ascii="Book Antiqua" w:hAnsi="Book Antiqua" w:cs="Arial"/>
          <w:sz w:val="24"/>
          <w:szCs w:val="24"/>
          <w:lang w:val="en-US"/>
        </w:rPr>
        <w:t xml:space="preserve">(depicted in blue) </w:t>
      </w:r>
      <w:r w:rsidRPr="00581E2A">
        <w:rPr>
          <w:rFonts w:ascii="Book Antiqua" w:hAnsi="Book Antiqua" w:cs="Arial"/>
          <w:sz w:val="24"/>
          <w:szCs w:val="24"/>
          <w:lang w:val="en-US"/>
        </w:rPr>
        <w:t>than an empirical percentage (20%), respectively. The focal disturbance (FD) ratio is then defined as the ratio of the areas under the curve (AUC) between red and blue curve</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16]</w:t>
      </w:r>
      <w:r w:rsidRPr="00581E2A">
        <w:rPr>
          <w:rFonts w:ascii="Book Antiqua" w:hAnsi="Book Antiqua" w:cs="Arial"/>
          <w:sz w:val="24"/>
          <w:szCs w:val="24"/>
          <w:lang w:val="en-US"/>
        </w:rPr>
        <w:t>.</w:t>
      </w:r>
    </w:p>
    <w:p w:rsidR="00D518BA" w:rsidRDefault="00D518BA" w:rsidP="00DA3689">
      <w:pPr>
        <w:adjustRightInd w:val="0"/>
        <w:snapToGrid w:val="0"/>
        <w:spacing w:after="0" w:line="360" w:lineRule="auto"/>
        <w:jc w:val="both"/>
        <w:rPr>
          <w:rFonts w:ascii="Book Antiqua" w:hAnsi="Book Antiqua" w:cs="Arial"/>
          <w:b/>
          <w:sz w:val="24"/>
          <w:szCs w:val="24"/>
          <w:lang w:val="en-US" w:eastAsia="zh-CN"/>
        </w:rPr>
      </w:pPr>
    </w:p>
    <w:p w:rsidR="003E4981" w:rsidRPr="00D518BA" w:rsidRDefault="00CC3E6B" w:rsidP="00DA3689">
      <w:pPr>
        <w:adjustRightInd w:val="0"/>
        <w:snapToGrid w:val="0"/>
        <w:spacing w:after="0" w:line="360" w:lineRule="auto"/>
        <w:jc w:val="both"/>
        <w:rPr>
          <w:rFonts w:ascii="Book Antiqua" w:hAnsi="Book Antiqua" w:cs="Arial"/>
          <w:b/>
          <w:sz w:val="24"/>
          <w:szCs w:val="24"/>
          <w:lang w:val="en-US" w:eastAsia="zh-CN"/>
        </w:rPr>
      </w:pPr>
      <w:r w:rsidRPr="00D518BA">
        <w:rPr>
          <w:rFonts w:ascii="Book Antiqua" w:hAnsi="Book Antiqua" w:cs="Arial"/>
          <w:b/>
          <w:sz w:val="24"/>
          <w:szCs w:val="24"/>
          <w:lang w:val="en-US"/>
        </w:rPr>
        <w:t>ASQ imaging</w:t>
      </w:r>
      <w:r w:rsidR="00D518BA">
        <w:rPr>
          <w:rFonts w:ascii="Book Antiqua" w:hAnsi="Book Antiqua" w:cs="Arial" w:hint="eastAsia"/>
          <w:b/>
          <w:sz w:val="24"/>
          <w:szCs w:val="24"/>
          <w:lang w:val="en-US" w:eastAsia="zh-CN"/>
        </w:rPr>
        <w:t xml:space="preserve">: </w:t>
      </w:r>
      <w:r w:rsidR="003E4981" w:rsidRPr="00581E2A">
        <w:rPr>
          <w:rFonts w:ascii="Book Antiqua" w:hAnsi="Book Antiqua" w:cs="Arial"/>
          <w:sz w:val="24"/>
          <w:szCs w:val="24"/>
          <w:lang w:val="en-US"/>
        </w:rPr>
        <w:t xml:space="preserve">In the present study, B-mode images of the right liver lobe were recorded in the region of LSM and CAP acquisition using a curved array transducer (PVT-375 BT 3.5 MHz) using an Aplio 500 ultrasound scanner (Toshiba Medical Systems, Otawara, Japan). Display depth and focus were fixed at 10 and 5.5 cm, respectively. The ultrasound signal gain was set to 90%. A raw data loop of 2-3 s was recorded using the ASQ preset mode and files were exported to a PC workstation in </w:t>
      </w:r>
      <w:r w:rsidR="003E4981" w:rsidRPr="00581E2A">
        <w:rPr>
          <w:rFonts w:ascii="Book Antiqua" w:hAnsi="Book Antiqua" w:cs="Arial"/>
          <w:sz w:val="24"/>
          <w:szCs w:val="24"/>
          <w:lang w:val="en-US"/>
        </w:rPr>
        <w:lastRenderedPageBreak/>
        <w:t>DICOM format. ASQ was analyzed with the vendor's software (PC-ASQR, Aplio500, Version V1.01R000. Mode, average and FD ratio were computed in four ROIs covering most of the liver parenchyma but avoiding larger vessels and bile ducts (</w:t>
      </w:r>
      <w:r w:rsidR="00D518BA">
        <w:rPr>
          <w:rFonts w:ascii="Book Antiqua" w:hAnsi="Book Antiqua" w:cs="Arial"/>
          <w:sz w:val="24"/>
          <w:szCs w:val="24"/>
          <w:lang w:val="en-US"/>
        </w:rPr>
        <w:t>Figure</w:t>
      </w:r>
      <w:r w:rsidR="003E4981" w:rsidRPr="00581E2A">
        <w:rPr>
          <w:rFonts w:ascii="Book Antiqua" w:hAnsi="Book Antiqua" w:cs="Arial"/>
          <w:sz w:val="24"/>
          <w:szCs w:val="24"/>
          <w:lang w:val="en-US"/>
        </w:rPr>
        <w:t xml:space="preserve"> 1). The respective mean ASQ values of five separate frames were computed to obtain more reliable measures for each subject.</w:t>
      </w:r>
    </w:p>
    <w:p w:rsidR="00CC3E6B" w:rsidRPr="00581E2A" w:rsidRDefault="00CC3E6B" w:rsidP="00DA3689">
      <w:pPr>
        <w:adjustRightInd w:val="0"/>
        <w:snapToGrid w:val="0"/>
        <w:spacing w:after="0" w:line="360" w:lineRule="auto"/>
        <w:jc w:val="both"/>
        <w:rPr>
          <w:rFonts w:ascii="Book Antiqua" w:hAnsi="Book Antiqua" w:cs="Arial"/>
          <w:i/>
          <w:sz w:val="24"/>
          <w:szCs w:val="24"/>
          <w:lang w:val="en-US"/>
        </w:rPr>
      </w:pPr>
    </w:p>
    <w:p w:rsidR="00CC3E6B" w:rsidRPr="00D518BA" w:rsidRDefault="004B3798" w:rsidP="00DA3689">
      <w:pPr>
        <w:adjustRightInd w:val="0"/>
        <w:snapToGrid w:val="0"/>
        <w:spacing w:after="0" w:line="360" w:lineRule="auto"/>
        <w:jc w:val="both"/>
        <w:rPr>
          <w:rFonts w:ascii="Book Antiqua" w:hAnsi="Book Antiqua" w:cs="Arial"/>
          <w:b/>
          <w:i/>
          <w:sz w:val="24"/>
          <w:szCs w:val="24"/>
          <w:lang w:val="en-US"/>
        </w:rPr>
      </w:pPr>
      <w:r w:rsidRPr="00D518BA">
        <w:rPr>
          <w:rFonts w:ascii="Book Antiqua" w:hAnsi="Book Antiqua" w:cs="Arial"/>
          <w:b/>
          <w:i/>
          <w:sz w:val="24"/>
          <w:szCs w:val="24"/>
          <w:lang w:val="en-US"/>
        </w:rPr>
        <w:t>Magnetic resonance spectroscopy</w:t>
      </w:r>
    </w:p>
    <w:p w:rsidR="008F5BED" w:rsidRPr="00581E2A" w:rsidRDefault="008F5BED"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The majority of patients (79%) underwent </w:t>
      </w:r>
      <w:r w:rsidRPr="00581E2A">
        <w:rPr>
          <w:rFonts w:ascii="Book Antiqua" w:hAnsi="Book Antiqua" w:cs="Arial"/>
          <w:sz w:val="24"/>
          <w:szCs w:val="24"/>
          <w:vertAlign w:val="superscript"/>
          <w:lang w:val="en-US"/>
        </w:rPr>
        <w:t>1</w:t>
      </w:r>
      <w:r w:rsidRPr="00581E2A">
        <w:rPr>
          <w:rFonts w:ascii="Book Antiqua" w:hAnsi="Book Antiqua" w:cs="Arial"/>
          <w:sz w:val="24"/>
          <w:szCs w:val="24"/>
          <w:lang w:val="en-US"/>
        </w:rPr>
        <w:t>H-MRS on the same or following day</w:t>
      </w:r>
      <w:r w:rsidR="009F0606" w:rsidRPr="00581E2A">
        <w:rPr>
          <w:rFonts w:ascii="Book Antiqua" w:hAnsi="Book Antiqua" w:cs="Arial"/>
          <w:sz w:val="24"/>
          <w:szCs w:val="24"/>
          <w:lang w:val="en-US"/>
        </w:rPr>
        <w:t xml:space="preserve"> of ASQ and TE examinations</w:t>
      </w:r>
      <w:r w:rsidRPr="00581E2A">
        <w:rPr>
          <w:rFonts w:ascii="Book Antiqua" w:hAnsi="Book Antiqua" w:cs="Arial"/>
          <w:sz w:val="24"/>
          <w:szCs w:val="24"/>
          <w:lang w:val="en-US"/>
        </w:rPr>
        <w:t xml:space="preserve">. In 21% of the cases, the time interval between ultrasound examination and </w:t>
      </w:r>
      <w:r w:rsidRPr="00581E2A">
        <w:rPr>
          <w:rFonts w:ascii="Book Antiqua" w:hAnsi="Book Antiqua" w:cs="Arial"/>
          <w:sz w:val="24"/>
          <w:szCs w:val="24"/>
          <w:vertAlign w:val="superscript"/>
          <w:lang w:val="en-US"/>
        </w:rPr>
        <w:t>1</w:t>
      </w:r>
      <w:r w:rsidRPr="00581E2A">
        <w:rPr>
          <w:rFonts w:ascii="Book Antiqua" w:hAnsi="Book Antiqua" w:cs="Arial"/>
          <w:sz w:val="24"/>
          <w:szCs w:val="24"/>
          <w:lang w:val="en-US"/>
        </w:rPr>
        <w:t>H-MRS was 6.5 mo</w:t>
      </w:r>
      <w:r w:rsidR="00A826B1">
        <w:rPr>
          <w:rFonts w:ascii="Book Antiqua" w:hAnsi="Book Antiqua" w:cs="Arial" w:hint="eastAsia"/>
          <w:sz w:val="24"/>
          <w:szCs w:val="24"/>
          <w:vertAlign w:val="superscript"/>
          <w:lang w:val="en-US" w:eastAsia="zh-CN"/>
        </w:rPr>
        <w:t xml:space="preserve"> </w:t>
      </w:r>
      <w:r w:rsidR="00D518BA">
        <w:rPr>
          <w:rFonts w:ascii="Book Antiqua" w:hAnsi="Book Antiqua" w:cs="Arial" w:hint="eastAsia"/>
          <w:sz w:val="24"/>
          <w:szCs w:val="24"/>
          <w:lang w:val="en-US" w:eastAsia="zh-CN"/>
        </w:rPr>
        <w:t>(</w:t>
      </w:r>
      <w:r w:rsidR="00D518BA">
        <w:rPr>
          <w:rFonts w:ascii="Book Antiqua" w:hAnsi="Book Antiqua" w:cs="Arial"/>
          <w:sz w:val="24"/>
          <w:szCs w:val="24"/>
          <w:lang w:val="en-US"/>
        </w:rPr>
        <w:t>range</w:t>
      </w:r>
      <w:r w:rsidR="00D518BA">
        <w:rPr>
          <w:rFonts w:ascii="Book Antiqua" w:hAnsi="Book Antiqua" w:cs="Arial" w:hint="eastAsia"/>
          <w:sz w:val="24"/>
          <w:szCs w:val="24"/>
          <w:lang w:val="en-US" w:eastAsia="zh-CN"/>
        </w:rPr>
        <w:t>:</w:t>
      </w:r>
      <w:r w:rsidR="00D518BA">
        <w:rPr>
          <w:rFonts w:ascii="Book Antiqua" w:hAnsi="Book Antiqua" w:cs="Arial"/>
          <w:sz w:val="24"/>
          <w:szCs w:val="24"/>
          <w:lang w:val="en-US"/>
        </w:rPr>
        <w:t xml:space="preserve"> 6.2–</w:t>
      </w:r>
      <w:r w:rsidRPr="00581E2A">
        <w:rPr>
          <w:rFonts w:ascii="Book Antiqua" w:hAnsi="Book Antiqua" w:cs="Arial"/>
          <w:sz w:val="24"/>
          <w:szCs w:val="24"/>
          <w:lang w:val="en-US"/>
        </w:rPr>
        <w:t>7.3 mo</w:t>
      </w:r>
      <w:r w:rsidR="00D518BA">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for technical reasons.</w:t>
      </w:r>
    </w:p>
    <w:p w:rsidR="008F5BED" w:rsidRPr="00581E2A" w:rsidRDefault="004B3798"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vertAlign w:val="superscript"/>
          <w:lang w:val="en-US"/>
        </w:rPr>
        <w:t>1</w:t>
      </w:r>
      <w:r w:rsidRPr="00581E2A">
        <w:rPr>
          <w:rFonts w:ascii="Book Antiqua" w:hAnsi="Book Antiqua" w:cs="Arial"/>
          <w:sz w:val="24"/>
          <w:szCs w:val="24"/>
          <w:lang w:val="en-US"/>
        </w:rPr>
        <w:t>H-MRS was performed as described previously with some technical modifications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8]</w:t>
      </w:r>
      <w:r w:rsidRPr="00581E2A">
        <w:rPr>
          <w:rFonts w:ascii="Book Antiqua" w:hAnsi="Book Antiqua" w:cs="Arial"/>
          <w:sz w:val="24"/>
          <w:szCs w:val="24"/>
          <w:lang w:val="en-US"/>
        </w:rPr>
        <w:t xml:space="preserve">. In brief, </w:t>
      </w:r>
      <w:r w:rsidR="008F5BED" w:rsidRPr="00581E2A">
        <w:rPr>
          <w:rFonts w:ascii="Book Antiqua" w:hAnsi="Book Antiqua" w:cs="Arial"/>
          <w:sz w:val="24"/>
          <w:szCs w:val="24"/>
          <w:lang w:val="en-US"/>
        </w:rPr>
        <w:t xml:space="preserve">T2-corrected, single-voxel MR spectra were acquired on a 1.5-T scanner (Achieva XR, Philips Healthcare, Best, Netherlands) using local shimming and a stimulated-echo acquisition method (STEAM). Voxels sized 20 </w:t>
      </w:r>
      <w:r w:rsidR="00D518BA" w:rsidRPr="00581E2A">
        <w:rPr>
          <w:rFonts w:ascii="Book Antiqua" w:hAnsi="Book Antiqua" w:cs="Arial"/>
          <w:sz w:val="24"/>
          <w:szCs w:val="24"/>
          <w:lang w:val="en-US"/>
        </w:rPr>
        <w:t xml:space="preserve">mm </w:t>
      </w:r>
      <w:r w:rsidR="008F5BED" w:rsidRPr="00581E2A">
        <w:rPr>
          <w:rFonts w:ascii="Book Antiqua" w:hAnsi="Book Antiqua" w:cs="Arial"/>
          <w:sz w:val="24"/>
          <w:szCs w:val="24"/>
          <w:lang w:val="en-US"/>
        </w:rPr>
        <w:t xml:space="preserve">x 20 </w:t>
      </w:r>
      <w:r w:rsidR="00D518BA" w:rsidRPr="00581E2A">
        <w:rPr>
          <w:rFonts w:ascii="Book Antiqua" w:hAnsi="Book Antiqua" w:cs="Arial"/>
          <w:sz w:val="24"/>
          <w:szCs w:val="24"/>
          <w:lang w:val="en-US"/>
        </w:rPr>
        <w:t xml:space="preserve">mm </w:t>
      </w:r>
      <w:r w:rsidR="008F5BED" w:rsidRPr="00581E2A">
        <w:rPr>
          <w:rFonts w:ascii="Book Antiqua" w:hAnsi="Book Antiqua" w:cs="Arial"/>
          <w:sz w:val="24"/>
          <w:szCs w:val="24"/>
          <w:lang w:val="en-US"/>
        </w:rPr>
        <w:t>x 20 mm were placed in liver segment VII avoiding larger bile ducts and vessels. Spectroscopic data were acquired without water suppression using the following sequence parameters: repetition time, T</w:t>
      </w:r>
      <w:r w:rsidR="00282086" w:rsidRPr="00282086">
        <w:rPr>
          <w:rFonts w:ascii="Book Antiqua" w:hAnsi="Book Antiqua" w:cs="Arial"/>
          <w:i/>
          <w:sz w:val="24"/>
          <w:szCs w:val="24"/>
          <w:lang w:val="en-US"/>
        </w:rPr>
        <w:t xml:space="preserve">R = </w:t>
      </w:r>
      <w:r w:rsidR="008F5BED" w:rsidRPr="00581E2A">
        <w:rPr>
          <w:rFonts w:ascii="Book Antiqua" w:hAnsi="Book Antiqua" w:cs="Arial"/>
          <w:sz w:val="24"/>
          <w:szCs w:val="24"/>
          <w:lang w:val="en-US"/>
        </w:rPr>
        <w:t>3.000 ms</w:t>
      </w:r>
      <w:r w:rsidR="00FB2F72" w:rsidRPr="00581E2A">
        <w:rPr>
          <w:rFonts w:ascii="Book Antiqua" w:hAnsi="Book Antiqua" w:cs="Arial"/>
          <w:sz w:val="24"/>
          <w:szCs w:val="24"/>
          <w:lang w:val="en-US"/>
        </w:rPr>
        <w:t>;</w:t>
      </w:r>
      <w:r w:rsidR="008F5BED" w:rsidRPr="00581E2A">
        <w:rPr>
          <w:rFonts w:ascii="Book Antiqua" w:hAnsi="Book Antiqua" w:cs="Arial"/>
          <w:sz w:val="24"/>
          <w:szCs w:val="24"/>
          <w:lang w:val="en-US"/>
        </w:rPr>
        <w:t xml:space="preserve"> number of echoes, 5</w:t>
      </w:r>
      <w:r w:rsidRPr="00581E2A">
        <w:rPr>
          <w:rFonts w:ascii="Book Antiqua" w:hAnsi="Book Antiqua" w:cs="Arial"/>
          <w:sz w:val="24"/>
          <w:szCs w:val="24"/>
          <w:lang w:val="en-US"/>
        </w:rPr>
        <w:t>;</w:t>
      </w:r>
      <w:r w:rsidR="008F5BED" w:rsidRPr="00581E2A">
        <w:rPr>
          <w:rFonts w:ascii="Book Antiqua" w:hAnsi="Book Antiqua" w:cs="Arial"/>
          <w:sz w:val="24"/>
          <w:szCs w:val="24"/>
          <w:lang w:val="en-US"/>
        </w:rPr>
        <w:t xml:space="preserve"> echo times 10-50 ms</w:t>
      </w:r>
      <w:r w:rsidRPr="00581E2A">
        <w:rPr>
          <w:rFonts w:ascii="Book Antiqua" w:hAnsi="Book Antiqua" w:cs="Arial"/>
          <w:sz w:val="24"/>
          <w:szCs w:val="24"/>
          <w:lang w:val="en-US"/>
        </w:rPr>
        <w:t>;</w:t>
      </w:r>
      <w:r w:rsidR="008F5BED" w:rsidRPr="00581E2A">
        <w:rPr>
          <w:rFonts w:ascii="Book Antiqua" w:hAnsi="Book Antiqua" w:cs="Arial"/>
          <w:sz w:val="24"/>
          <w:szCs w:val="24"/>
          <w:lang w:val="en-US"/>
        </w:rPr>
        <w:t xml:space="preserve"> 2048 data points</w:t>
      </w:r>
      <w:r w:rsidRPr="00581E2A">
        <w:rPr>
          <w:rFonts w:ascii="Book Antiqua" w:hAnsi="Book Antiqua" w:cs="Arial"/>
          <w:sz w:val="24"/>
          <w:szCs w:val="24"/>
          <w:lang w:val="en-US"/>
        </w:rPr>
        <w:t>;</w:t>
      </w:r>
      <w:r w:rsidR="008F5BED" w:rsidRPr="00581E2A">
        <w:rPr>
          <w:rFonts w:ascii="Book Antiqua" w:hAnsi="Book Antiqua" w:cs="Arial"/>
          <w:sz w:val="24"/>
          <w:szCs w:val="24"/>
          <w:lang w:val="en-US"/>
        </w:rPr>
        <w:t xml:space="preserve"> bandwidth</w:t>
      </w:r>
      <w:r w:rsidR="00FB2F72" w:rsidRPr="00581E2A">
        <w:rPr>
          <w:rFonts w:ascii="Book Antiqua" w:hAnsi="Book Antiqua" w:cs="Arial"/>
          <w:sz w:val="24"/>
          <w:szCs w:val="24"/>
          <w:lang w:val="en-US"/>
        </w:rPr>
        <w:t xml:space="preserve"> </w:t>
      </w:r>
      <w:r w:rsidR="008F5BED" w:rsidRPr="00581E2A">
        <w:rPr>
          <w:rFonts w:ascii="Book Antiqua" w:hAnsi="Book Antiqua" w:cs="Arial"/>
          <w:sz w:val="24"/>
          <w:szCs w:val="24"/>
          <w:lang w:val="en-US"/>
        </w:rPr>
        <w:t>1.000 Hz/pixel</w:t>
      </w:r>
      <w:r w:rsidRPr="00581E2A">
        <w:rPr>
          <w:rFonts w:ascii="Book Antiqua" w:hAnsi="Book Antiqua" w:cs="Arial"/>
          <w:sz w:val="24"/>
          <w:szCs w:val="24"/>
          <w:lang w:val="en-US"/>
        </w:rPr>
        <w:t>;</w:t>
      </w:r>
      <w:r w:rsidR="008F5BED" w:rsidRPr="00581E2A">
        <w:rPr>
          <w:rFonts w:ascii="Book Antiqua" w:hAnsi="Book Antiqua" w:cs="Arial"/>
          <w:sz w:val="24"/>
          <w:szCs w:val="24"/>
          <w:lang w:val="en-US"/>
        </w:rPr>
        <w:t xml:space="preserve"> 40 averages</w:t>
      </w:r>
      <w:r w:rsidRPr="00581E2A">
        <w:rPr>
          <w:rFonts w:ascii="Book Antiqua" w:hAnsi="Book Antiqua" w:cs="Arial"/>
          <w:sz w:val="24"/>
          <w:szCs w:val="24"/>
          <w:lang w:val="en-US"/>
        </w:rPr>
        <w:t>;</w:t>
      </w:r>
      <w:r w:rsidR="008F5BED" w:rsidRPr="00581E2A">
        <w:rPr>
          <w:rFonts w:ascii="Book Antiqua" w:hAnsi="Book Antiqua" w:cs="Arial"/>
          <w:sz w:val="24"/>
          <w:szCs w:val="24"/>
          <w:lang w:val="en-US"/>
        </w:rPr>
        <w:t xml:space="preserve"> total acquisition time</w:t>
      </w:r>
      <w:r w:rsidRPr="00581E2A">
        <w:rPr>
          <w:rFonts w:ascii="Book Antiqua" w:hAnsi="Book Antiqua" w:cs="Arial"/>
          <w:sz w:val="24"/>
          <w:szCs w:val="24"/>
          <w:lang w:val="en-US"/>
        </w:rPr>
        <w:t xml:space="preserve"> </w:t>
      </w:r>
      <w:r w:rsidR="008F5BED" w:rsidRPr="00581E2A">
        <w:rPr>
          <w:rFonts w:ascii="Book Antiqua" w:hAnsi="Book Antiqua" w:cs="Arial"/>
          <w:sz w:val="24"/>
          <w:szCs w:val="24"/>
          <w:lang w:val="en-US"/>
        </w:rPr>
        <w:t>270 s.</w:t>
      </w:r>
      <w:r w:rsidR="008F5BED" w:rsidRPr="00581E2A" w:rsidDel="00AF7951">
        <w:rPr>
          <w:rFonts w:ascii="Book Antiqua" w:hAnsi="Book Antiqua" w:cs="Arial"/>
          <w:sz w:val="24"/>
          <w:szCs w:val="24"/>
          <w:lang w:val="en-US"/>
        </w:rPr>
        <w:t xml:space="preserve"> </w:t>
      </w:r>
      <w:r w:rsidR="008F5BED" w:rsidRPr="00581E2A">
        <w:rPr>
          <w:rFonts w:ascii="Book Antiqua" w:hAnsi="Book Antiqua" w:cs="Arial"/>
          <w:sz w:val="24"/>
          <w:szCs w:val="24"/>
          <w:lang w:val="en-US"/>
        </w:rPr>
        <w:t xml:space="preserve">MR spectra were analyzed with a commercial tool </w:t>
      </w:r>
      <w:r w:rsidRPr="00581E2A">
        <w:rPr>
          <w:rFonts w:ascii="Book Antiqua" w:hAnsi="Book Antiqua" w:cs="Arial"/>
          <w:sz w:val="24"/>
          <w:szCs w:val="24"/>
          <w:lang w:val="en-US"/>
        </w:rPr>
        <w:t xml:space="preserve">(LCModel 6.3, Oakville, Canada) </w:t>
      </w:r>
      <w:r w:rsidR="008F5BED" w:rsidRPr="00581E2A">
        <w:rPr>
          <w:rFonts w:ascii="Book Antiqua" w:hAnsi="Book Antiqua" w:cs="Arial"/>
          <w:sz w:val="24"/>
          <w:szCs w:val="24"/>
          <w:lang w:val="en-US"/>
        </w:rPr>
        <w:t xml:space="preserve">that determines the relative </w:t>
      </w:r>
      <w:r w:rsidRPr="00581E2A">
        <w:rPr>
          <w:rFonts w:ascii="Book Antiqua" w:hAnsi="Book Antiqua" w:cs="Arial"/>
          <w:sz w:val="24"/>
          <w:szCs w:val="24"/>
          <w:lang w:val="en-US"/>
        </w:rPr>
        <w:t xml:space="preserve">hepatic lipid </w:t>
      </w:r>
      <w:r w:rsidR="008F5BED" w:rsidRPr="00581E2A">
        <w:rPr>
          <w:rFonts w:ascii="Book Antiqua" w:hAnsi="Book Antiqua" w:cs="Arial"/>
          <w:sz w:val="24"/>
          <w:szCs w:val="24"/>
          <w:lang w:val="en-US"/>
        </w:rPr>
        <w:t xml:space="preserve">concentrations. Calculated areas of water and fat peaks were corrected for T2 relaxation (using MR spectra at different echo times) and were used </w:t>
      </w:r>
      <w:r w:rsidR="00F07D2B" w:rsidRPr="00581E2A">
        <w:rPr>
          <w:rFonts w:ascii="Book Antiqua" w:hAnsi="Book Antiqua" w:cs="Arial"/>
          <w:sz w:val="24"/>
          <w:szCs w:val="24"/>
          <w:lang w:val="en-US"/>
        </w:rPr>
        <w:t xml:space="preserve">for calculating the </w:t>
      </w:r>
      <w:r w:rsidR="008F5BED" w:rsidRPr="00581E2A">
        <w:rPr>
          <w:rFonts w:ascii="Book Antiqua" w:hAnsi="Book Antiqua" w:cs="Arial"/>
          <w:sz w:val="24"/>
          <w:szCs w:val="24"/>
          <w:lang w:val="en-US"/>
        </w:rPr>
        <w:t>hepatic fat fraction</w:t>
      </w:r>
      <w:r w:rsidR="00A826B1" w:rsidRPr="00A826B1">
        <w:rPr>
          <w:rFonts w:ascii="Book Antiqua" w:hAnsi="Book Antiqua" w:cs="Arial"/>
          <w:sz w:val="24"/>
          <w:szCs w:val="24"/>
          <w:vertAlign w:val="superscript"/>
          <w:lang w:val="en-US"/>
        </w:rPr>
        <w:t>[</w:t>
      </w:r>
      <w:r w:rsidR="004F1DB9" w:rsidRPr="00581E2A">
        <w:rPr>
          <w:rFonts w:ascii="Book Antiqua" w:hAnsi="Book Antiqua" w:cs="Arial"/>
          <w:sz w:val="24"/>
          <w:szCs w:val="24"/>
          <w:vertAlign w:val="superscript"/>
          <w:lang w:val="en-US"/>
        </w:rPr>
        <w:t>8]</w:t>
      </w:r>
      <w:r w:rsidR="008F5BED" w:rsidRPr="00581E2A">
        <w:rPr>
          <w:rFonts w:ascii="Book Antiqua" w:hAnsi="Book Antiqua" w:cs="Arial"/>
          <w:sz w:val="24"/>
          <w:szCs w:val="24"/>
          <w:lang w:val="en-US"/>
        </w:rPr>
        <w:t xml:space="preserve">. </w:t>
      </w:r>
    </w:p>
    <w:p w:rsidR="001B069B" w:rsidRPr="00581E2A" w:rsidRDefault="001B069B" w:rsidP="00DA3689">
      <w:pPr>
        <w:adjustRightInd w:val="0"/>
        <w:snapToGrid w:val="0"/>
        <w:spacing w:after="0" w:line="360" w:lineRule="auto"/>
        <w:jc w:val="both"/>
        <w:rPr>
          <w:rFonts w:ascii="Book Antiqua" w:hAnsi="Book Antiqua" w:cs="Arial"/>
          <w:sz w:val="24"/>
          <w:szCs w:val="24"/>
          <w:lang w:val="en-US"/>
        </w:rPr>
      </w:pPr>
    </w:p>
    <w:p w:rsidR="00CC3E6B" w:rsidRPr="005D2848" w:rsidRDefault="00512A5D" w:rsidP="00DA3689">
      <w:pPr>
        <w:adjustRightInd w:val="0"/>
        <w:snapToGrid w:val="0"/>
        <w:spacing w:after="0" w:line="360" w:lineRule="auto"/>
        <w:jc w:val="both"/>
        <w:rPr>
          <w:rFonts w:ascii="Book Antiqua" w:hAnsi="Book Antiqua" w:cs="Arial"/>
          <w:b/>
          <w:i/>
          <w:sz w:val="24"/>
          <w:szCs w:val="24"/>
          <w:lang w:val="en-US"/>
        </w:rPr>
      </w:pPr>
      <w:r w:rsidRPr="005D2848">
        <w:rPr>
          <w:rFonts w:ascii="Book Antiqua" w:hAnsi="Book Antiqua" w:cs="Arial"/>
          <w:b/>
          <w:i/>
          <w:sz w:val="24"/>
          <w:szCs w:val="24"/>
          <w:lang w:val="en-US"/>
        </w:rPr>
        <w:t>Data processing and s</w:t>
      </w:r>
      <w:r w:rsidR="00CC3E6B" w:rsidRPr="005D2848">
        <w:rPr>
          <w:rFonts w:ascii="Book Antiqua" w:hAnsi="Book Antiqua" w:cs="Arial"/>
          <w:b/>
          <w:i/>
          <w:sz w:val="24"/>
          <w:szCs w:val="24"/>
          <w:lang w:val="en-US"/>
        </w:rPr>
        <w:t xml:space="preserve">tatistical </w:t>
      </w:r>
      <w:r w:rsidRPr="005D2848">
        <w:rPr>
          <w:rFonts w:ascii="Book Antiqua" w:hAnsi="Book Antiqua" w:cs="Arial"/>
          <w:b/>
          <w:i/>
          <w:sz w:val="24"/>
          <w:szCs w:val="24"/>
          <w:lang w:val="en-US"/>
        </w:rPr>
        <w:t>methods</w:t>
      </w:r>
    </w:p>
    <w:p w:rsidR="008F5BED" w:rsidRPr="00581E2A" w:rsidRDefault="00512A5D"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All parameters </w:t>
      </w:r>
      <w:r w:rsidR="008F5BED" w:rsidRPr="00581E2A">
        <w:rPr>
          <w:rFonts w:ascii="Book Antiqua" w:hAnsi="Book Antiqua" w:cs="Arial"/>
          <w:sz w:val="24"/>
          <w:szCs w:val="24"/>
          <w:lang w:val="en-US"/>
        </w:rPr>
        <w:t xml:space="preserve">were </w:t>
      </w:r>
      <w:r w:rsidRPr="00581E2A">
        <w:rPr>
          <w:rFonts w:ascii="Book Antiqua" w:hAnsi="Book Antiqua" w:cs="Arial"/>
          <w:sz w:val="24"/>
          <w:szCs w:val="24"/>
          <w:lang w:val="en-US"/>
        </w:rPr>
        <w:t>recorded</w:t>
      </w:r>
      <w:r w:rsidR="008F5BED" w:rsidRPr="00581E2A">
        <w:rPr>
          <w:rFonts w:ascii="Book Antiqua" w:hAnsi="Book Antiqua" w:cs="Arial"/>
          <w:sz w:val="24"/>
          <w:szCs w:val="24"/>
          <w:lang w:val="en-US"/>
        </w:rPr>
        <w:t xml:space="preserve"> in a spreadsheet file (</w:t>
      </w:r>
      <w:r w:rsidRPr="00581E2A">
        <w:rPr>
          <w:rFonts w:ascii="Book Antiqua" w:hAnsi="Book Antiqua" w:cs="Arial"/>
          <w:sz w:val="24"/>
          <w:szCs w:val="24"/>
          <w:lang w:val="en-US"/>
        </w:rPr>
        <w:t xml:space="preserve">Microsoft </w:t>
      </w:r>
      <w:r w:rsidR="008F5BED" w:rsidRPr="00581E2A">
        <w:rPr>
          <w:rFonts w:ascii="Book Antiqua" w:hAnsi="Book Antiqua" w:cs="Arial"/>
          <w:sz w:val="24"/>
          <w:szCs w:val="24"/>
          <w:lang w:val="en-US"/>
        </w:rPr>
        <w:t>Excel,</w:t>
      </w:r>
      <w:r w:rsidRPr="00581E2A">
        <w:rPr>
          <w:rFonts w:ascii="Book Antiqua" w:hAnsi="Book Antiqua" w:cs="Arial"/>
          <w:sz w:val="24"/>
          <w:szCs w:val="24"/>
          <w:lang w:val="en-US"/>
        </w:rPr>
        <w:t xml:space="preserve"> Microsoft). </w:t>
      </w:r>
      <w:r w:rsidR="0026115B" w:rsidRPr="00581E2A">
        <w:rPr>
          <w:rFonts w:ascii="Book Antiqua" w:hAnsi="Book Antiqua" w:cs="Arial"/>
          <w:sz w:val="24"/>
          <w:szCs w:val="24"/>
          <w:lang w:val="en-US"/>
        </w:rPr>
        <w:t xml:space="preserve">Statistical testing was carried out using </w:t>
      </w:r>
      <w:r w:rsidR="008F5BED" w:rsidRPr="00581E2A">
        <w:rPr>
          <w:rFonts w:ascii="Book Antiqua" w:hAnsi="Book Antiqua" w:cs="Arial"/>
          <w:sz w:val="24"/>
          <w:szCs w:val="24"/>
          <w:lang w:val="en-US"/>
        </w:rPr>
        <w:t>commercial software (MedCalc 1</w:t>
      </w:r>
      <w:r w:rsidR="0093550A" w:rsidRPr="00581E2A">
        <w:rPr>
          <w:rFonts w:ascii="Book Antiqua" w:hAnsi="Book Antiqua" w:cs="Arial"/>
          <w:sz w:val="24"/>
          <w:szCs w:val="24"/>
          <w:lang w:val="en-US"/>
        </w:rPr>
        <w:t>4</w:t>
      </w:r>
      <w:r w:rsidR="008F5BED" w:rsidRPr="00581E2A">
        <w:rPr>
          <w:rFonts w:ascii="Book Antiqua" w:hAnsi="Book Antiqua" w:cs="Arial"/>
          <w:sz w:val="24"/>
          <w:szCs w:val="24"/>
          <w:lang w:val="en-US"/>
        </w:rPr>
        <w:t>.</w:t>
      </w:r>
      <w:r w:rsidR="0093550A" w:rsidRPr="00581E2A">
        <w:rPr>
          <w:rFonts w:ascii="Book Antiqua" w:hAnsi="Book Antiqua" w:cs="Arial"/>
          <w:sz w:val="24"/>
          <w:szCs w:val="24"/>
          <w:lang w:val="en-US"/>
        </w:rPr>
        <w:t>12</w:t>
      </w:r>
      <w:r w:rsidR="008F5BED" w:rsidRPr="00581E2A">
        <w:rPr>
          <w:rFonts w:ascii="Book Antiqua" w:hAnsi="Book Antiqua" w:cs="Arial"/>
          <w:sz w:val="24"/>
          <w:szCs w:val="24"/>
          <w:lang w:val="en-US"/>
        </w:rPr>
        <w:t xml:space="preserve">, MedCalc Software, Ostend, Belgium). </w:t>
      </w:r>
      <w:r w:rsidR="0026115B" w:rsidRPr="00581E2A">
        <w:rPr>
          <w:rFonts w:ascii="Book Antiqua" w:hAnsi="Book Antiqua" w:cs="Arial"/>
          <w:sz w:val="24"/>
          <w:szCs w:val="24"/>
          <w:lang w:val="en-US"/>
        </w:rPr>
        <w:t>D</w:t>
      </w:r>
      <w:r w:rsidR="008F5BED" w:rsidRPr="00581E2A">
        <w:rPr>
          <w:rFonts w:ascii="Book Antiqua" w:hAnsi="Book Antiqua" w:cs="Arial"/>
          <w:sz w:val="24"/>
          <w:szCs w:val="24"/>
          <w:lang w:val="en-US"/>
        </w:rPr>
        <w:t>ata were expressed</w:t>
      </w:r>
      <w:r w:rsidR="0026115B" w:rsidRPr="00581E2A">
        <w:rPr>
          <w:rFonts w:ascii="Book Antiqua" w:hAnsi="Book Antiqua" w:cs="Arial"/>
          <w:sz w:val="24"/>
          <w:szCs w:val="24"/>
          <w:lang w:val="en-US"/>
        </w:rPr>
        <w:t xml:space="preserve"> either</w:t>
      </w:r>
      <w:r w:rsidR="008F5BED" w:rsidRPr="00581E2A">
        <w:rPr>
          <w:rFonts w:ascii="Book Antiqua" w:hAnsi="Book Antiqua" w:cs="Arial"/>
          <w:sz w:val="24"/>
          <w:szCs w:val="24"/>
          <w:lang w:val="en-US"/>
        </w:rPr>
        <w:t xml:space="preserve"> as</w:t>
      </w:r>
      <w:r w:rsidR="0026115B" w:rsidRPr="00581E2A">
        <w:rPr>
          <w:rFonts w:ascii="Book Antiqua" w:hAnsi="Book Antiqua" w:cs="Arial"/>
          <w:sz w:val="24"/>
          <w:szCs w:val="24"/>
          <w:lang w:val="en-US"/>
        </w:rPr>
        <w:t xml:space="preserve"> mean</w:t>
      </w:r>
      <w:r w:rsidR="00282086">
        <w:rPr>
          <w:rFonts w:ascii="Book Antiqua" w:hAnsi="Book Antiqua" w:cs="Arial"/>
          <w:sz w:val="24"/>
          <w:szCs w:val="24"/>
          <w:lang w:val="en-US"/>
        </w:rPr>
        <w:t xml:space="preserve"> ± </w:t>
      </w:r>
      <w:r w:rsidR="0026115B" w:rsidRPr="00581E2A">
        <w:rPr>
          <w:rFonts w:ascii="Book Antiqua" w:hAnsi="Book Antiqua" w:cs="Arial"/>
          <w:sz w:val="24"/>
          <w:szCs w:val="24"/>
          <w:lang w:val="en-US"/>
        </w:rPr>
        <w:t xml:space="preserve">standard deviation or </w:t>
      </w:r>
      <w:r w:rsidR="008F5BED" w:rsidRPr="00581E2A">
        <w:rPr>
          <w:rFonts w:ascii="Book Antiqua" w:hAnsi="Book Antiqua" w:cs="Arial"/>
          <w:sz w:val="24"/>
          <w:szCs w:val="24"/>
          <w:lang w:val="en-US"/>
        </w:rPr>
        <w:t xml:space="preserve">median and range, as appropriate. </w:t>
      </w:r>
    </w:p>
    <w:p w:rsidR="0026115B" w:rsidRPr="00581E2A" w:rsidRDefault="008F5BED"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Fisher’s exact test and chi-square tests were used to test for the association of variables. Nonparametric tests (Mann-Whitney </w:t>
      </w:r>
      <w:r w:rsidRPr="005D2848">
        <w:rPr>
          <w:rFonts w:ascii="Book Antiqua" w:hAnsi="Book Antiqua" w:cs="Arial"/>
          <w:i/>
          <w:sz w:val="24"/>
          <w:szCs w:val="24"/>
          <w:lang w:val="en-US"/>
        </w:rPr>
        <w:t>U</w:t>
      </w:r>
      <w:r w:rsidRPr="00581E2A">
        <w:rPr>
          <w:rFonts w:ascii="Book Antiqua" w:hAnsi="Book Antiqua" w:cs="Arial"/>
          <w:sz w:val="24"/>
          <w:szCs w:val="24"/>
          <w:lang w:val="en-US"/>
        </w:rPr>
        <w:t xml:space="preserve"> test</w:t>
      </w:r>
      <w:r w:rsidR="0026115B" w:rsidRPr="00581E2A">
        <w:rPr>
          <w:rFonts w:ascii="Book Antiqua" w:hAnsi="Book Antiqua" w:cs="Arial"/>
          <w:sz w:val="24"/>
          <w:szCs w:val="24"/>
          <w:lang w:val="en-US"/>
        </w:rPr>
        <w:t xml:space="preserve">, </w:t>
      </w:r>
      <w:r w:rsidRPr="00581E2A">
        <w:rPr>
          <w:rFonts w:ascii="Book Antiqua" w:hAnsi="Book Antiqua" w:cs="Arial"/>
          <w:sz w:val="24"/>
          <w:szCs w:val="24"/>
          <w:lang w:val="en-US"/>
        </w:rPr>
        <w:t>Kruskal-Wallis test)</w:t>
      </w:r>
      <w:r w:rsidR="0026115B" w:rsidRPr="00581E2A">
        <w:rPr>
          <w:rFonts w:ascii="Book Antiqua" w:hAnsi="Book Antiqua" w:cs="Arial"/>
          <w:sz w:val="24"/>
          <w:szCs w:val="24"/>
          <w:lang w:val="en-US"/>
        </w:rPr>
        <w:t xml:space="preserve"> were used </w:t>
      </w:r>
      <w:r w:rsidR="0026115B" w:rsidRPr="00581E2A">
        <w:rPr>
          <w:rFonts w:ascii="Book Antiqua" w:hAnsi="Book Antiqua" w:cs="Arial"/>
          <w:sz w:val="24"/>
          <w:szCs w:val="24"/>
          <w:lang w:val="en-US"/>
        </w:rPr>
        <w:lastRenderedPageBreak/>
        <w:t>for comparison of median values of independent samples</w:t>
      </w:r>
      <w:r w:rsidR="004E640F" w:rsidRPr="00581E2A">
        <w:rPr>
          <w:rFonts w:ascii="Book Antiqua" w:hAnsi="Book Antiqua" w:cs="Arial"/>
          <w:sz w:val="24"/>
          <w:szCs w:val="24"/>
          <w:lang w:val="en-US"/>
        </w:rPr>
        <w:t>, where post-hoc pair-wise comparisons are performed according to Conover</w:t>
      </w:r>
      <w:r w:rsidR="00A826B1" w:rsidRPr="00A826B1">
        <w:rPr>
          <w:rFonts w:ascii="Book Antiqua" w:hAnsi="Book Antiqua" w:cs="Arial"/>
          <w:sz w:val="24"/>
          <w:szCs w:val="24"/>
          <w:vertAlign w:val="superscript"/>
          <w:lang w:val="en-US"/>
        </w:rPr>
        <w:t>[</w:t>
      </w:r>
      <w:r w:rsidR="00040108" w:rsidRPr="00581E2A">
        <w:rPr>
          <w:rFonts w:ascii="Book Antiqua" w:hAnsi="Book Antiqua" w:cs="Arial"/>
          <w:sz w:val="24"/>
          <w:szCs w:val="24"/>
          <w:vertAlign w:val="superscript"/>
          <w:lang w:val="en-US"/>
        </w:rPr>
        <w:t>23]</w:t>
      </w:r>
      <w:r w:rsidRPr="00581E2A">
        <w:rPr>
          <w:rFonts w:ascii="Book Antiqua" w:hAnsi="Book Antiqua" w:cs="Arial"/>
          <w:sz w:val="24"/>
          <w:szCs w:val="24"/>
          <w:lang w:val="en-US"/>
        </w:rPr>
        <w:t xml:space="preserve">. </w:t>
      </w:r>
      <w:r w:rsidR="0026115B" w:rsidRPr="00581E2A">
        <w:rPr>
          <w:rFonts w:ascii="Book Antiqua" w:hAnsi="Book Antiqua" w:cs="Arial"/>
          <w:sz w:val="24"/>
          <w:szCs w:val="24"/>
          <w:lang w:val="en-US"/>
        </w:rPr>
        <w:t>For</w:t>
      </w:r>
      <w:r w:rsidRPr="00581E2A">
        <w:rPr>
          <w:rFonts w:ascii="Book Antiqua" w:hAnsi="Book Antiqua" w:cs="Arial"/>
          <w:sz w:val="24"/>
          <w:szCs w:val="24"/>
          <w:lang w:val="en-US"/>
        </w:rPr>
        <w:t xml:space="preserve"> mean values </w:t>
      </w:r>
      <w:r w:rsidR="0026115B" w:rsidRPr="00581E2A">
        <w:rPr>
          <w:rFonts w:ascii="Book Antiqua" w:hAnsi="Book Antiqua" w:cs="Arial"/>
          <w:sz w:val="24"/>
          <w:szCs w:val="24"/>
          <w:lang w:val="en-US"/>
        </w:rPr>
        <w:t xml:space="preserve">the t-test was applied. </w:t>
      </w:r>
      <w:r w:rsidR="009F0606" w:rsidRPr="00581E2A">
        <w:rPr>
          <w:rFonts w:ascii="Book Antiqua" w:hAnsi="Book Antiqua" w:cs="Arial"/>
          <w:sz w:val="24"/>
          <w:szCs w:val="24"/>
          <w:lang w:val="en-US"/>
        </w:rPr>
        <w:t xml:space="preserve">The Pearson correlation coefficient was calculated to analyze the degree of association between two variables. </w:t>
      </w:r>
      <w:r w:rsidRPr="00581E2A">
        <w:rPr>
          <w:rFonts w:ascii="Book Antiqua" w:hAnsi="Book Antiqua" w:cs="Arial"/>
          <w:i/>
          <w:sz w:val="24"/>
          <w:szCs w:val="24"/>
          <w:lang w:val="en-US"/>
        </w:rPr>
        <w:t>P</w:t>
      </w:r>
      <w:r w:rsidRPr="00581E2A">
        <w:rPr>
          <w:rFonts w:ascii="Book Antiqua" w:hAnsi="Book Antiqua" w:cs="Arial"/>
          <w:sz w:val="24"/>
          <w:szCs w:val="24"/>
          <w:lang w:val="en-US"/>
        </w:rPr>
        <w:t>-values &lt;</w:t>
      </w:r>
      <w:r w:rsidR="005D2848">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 xml:space="preserve">0.05 indicated a significant difference. Diagnostic performance of </w:t>
      </w:r>
      <w:r w:rsidR="0026115B" w:rsidRPr="00581E2A">
        <w:rPr>
          <w:rFonts w:ascii="Book Antiqua" w:hAnsi="Book Antiqua" w:cs="Arial"/>
          <w:sz w:val="24"/>
          <w:szCs w:val="24"/>
          <w:lang w:val="en-US"/>
        </w:rPr>
        <w:t>ASQ parameters</w:t>
      </w:r>
      <w:r w:rsidRPr="00581E2A">
        <w:rPr>
          <w:rFonts w:ascii="Book Antiqua" w:hAnsi="Book Antiqua" w:cs="Arial"/>
          <w:sz w:val="24"/>
          <w:szCs w:val="24"/>
          <w:lang w:val="en-US"/>
        </w:rPr>
        <w:t xml:space="preserve"> was </w:t>
      </w:r>
      <w:r w:rsidR="0026115B" w:rsidRPr="00581E2A">
        <w:rPr>
          <w:rFonts w:ascii="Book Antiqua" w:hAnsi="Book Antiqua" w:cs="Arial"/>
          <w:sz w:val="24"/>
          <w:szCs w:val="24"/>
          <w:lang w:val="en-US"/>
        </w:rPr>
        <w:t>analyzed</w:t>
      </w:r>
      <w:r w:rsidRPr="00581E2A">
        <w:rPr>
          <w:rFonts w:ascii="Book Antiqua" w:hAnsi="Book Antiqua" w:cs="Arial"/>
          <w:sz w:val="24"/>
          <w:szCs w:val="24"/>
          <w:lang w:val="en-US"/>
        </w:rPr>
        <w:t xml:space="preserve"> using receiver operating characteristic (ROC) curves. </w:t>
      </w:r>
    </w:p>
    <w:p w:rsidR="00B154C5" w:rsidRPr="00581E2A" w:rsidRDefault="00B154C5"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The statistical methods of this study were reviewed by PD Dr. David Petroff (IFB AdiposityDiseases, Le</w:t>
      </w:r>
      <w:r w:rsidR="005D2848">
        <w:rPr>
          <w:rFonts w:ascii="Book Antiqua" w:hAnsi="Book Antiqua" w:cs="Arial"/>
          <w:sz w:val="24"/>
          <w:szCs w:val="24"/>
          <w:lang w:val="en-US"/>
        </w:rPr>
        <w:t>ipzig University Medical Center/</w:t>
      </w:r>
      <w:r w:rsidRPr="00581E2A">
        <w:rPr>
          <w:rFonts w:ascii="Book Antiqua" w:hAnsi="Book Antiqua" w:cs="Arial"/>
          <w:sz w:val="24"/>
          <w:szCs w:val="24"/>
          <w:lang w:val="en-US"/>
        </w:rPr>
        <w:t>Clinical Trial Center, University of Leipzig, Leipzig, Germany).</w:t>
      </w:r>
    </w:p>
    <w:p w:rsidR="005D2848" w:rsidRDefault="005D2848" w:rsidP="00DA3689">
      <w:pPr>
        <w:adjustRightInd w:val="0"/>
        <w:snapToGrid w:val="0"/>
        <w:spacing w:after="0" w:line="360" w:lineRule="auto"/>
        <w:jc w:val="both"/>
        <w:rPr>
          <w:rFonts w:ascii="Book Antiqua" w:hAnsi="Book Antiqua" w:cs="Arial"/>
          <w:b/>
          <w:sz w:val="24"/>
          <w:szCs w:val="24"/>
          <w:lang w:val="en-US" w:eastAsia="zh-CN"/>
        </w:rPr>
      </w:pPr>
    </w:p>
    <w:p w:rsidR="00CC3E6B" w:rsidRPr="00581E2A" w:rsidRDefault="00F91453" w:rsidP="00DA3689">
      <w:pPr>
        <w:adjustRightInd w:val="0"/>
        <w:snapToGrid w:val="0"/>
        <w:spacing w:after="0" w:line="360" w:lineRule="auto"/>
        <w:jc w:val="both"/>
        <w:rPr>
          <w:rFonts w:ascii="Book Antiqua" w:hAnsi="Book Antiqua" w:cs="Arial"/>
          <w:b/>
          <w:sz w:val="24"/>
          <w:szCs w:val="24"/>
          <w:lang w:val="en-US"/>
        </w:rPr>
      </w:pPr>
      <w:r w:rsidRPr="00581E2A">
        <w:rPr>
          <w:rFonts w:ascii="Book Antiqua" w:hAnsi="Book Antiqua" w:cs="Arial"/>
          <w:b/>
          <w:sz w:val="24"/>
          <w:szCs w:val="24"/>
          <w:lang w:val="en-US"/>
        </w:rPr>
        <w:t>RESULTS</w:t>
      </w:r>
    </w:p>
    <w:p w:rsidR="00CC3E6B" w:rsidRPr="005D2848" w:rsidRDefault="00CC3E6B" w:rsidP="00DA3689">
      <w:pPr>
        <w:adjustRightInd w:val="0"/>
        <w:snapToGrid w:val="0"/>
        <w:spacing w:after="0" w:line="360" w:lineRule="auto"/>
        <w:jc w:val="both"/>
        <w:rPr>
          <w:rFonts w:ascii="Book Antiqua" w:hAnsi="Book Antiqua" w:cs="Arial"/>
          <w:b/>
          <w:i/>
          <w:sz w:val="24"/>
          <w:szCs w:val="24"/>
          <w:lang w:val="en-US"/>
        </w:rPr>
      </w:pPr>
      <w:r w:rsidRPr="005D2848">
        <w:rPr>
          <w:rFonts w:ascii="Book Antiqua" w:hAnsi="Book Antiqua" w:cs="Arial"/>
          <w:b/>
          <w:i/>
          <w:sz w:val="24"/>
          <w:szCs w:val="24"/>
          <w:lang w:val="en-US"/>
        </w:rPr>
        <w:t>Clinical characteristics of the study cohort</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50 patients with type 2 diabetes mellitus and 20 healthy volunteers were recruited. </w:t>
      </w:r>
      <w:r w:rsidR="00456334" w:rsidRPr="00581E2A">
        <w:rPr>
          <w:rFonts w:ascii="Book Antiqua" w:hAnsi="Book Antiqua" w:cs="Arial"/>
          <w:sz w:val="24"/>
          <w:szCs w:val="24"/>
          <w:lang w:val="en-US"/>
        </w:rPr>
        <w:t>TE</w:t>
      </w:r>
      <w:r w:rsidR="00FC1746" w:rsidRPr="00581E2A">
        <w:rPr>
          <w:rFonts w:ascii="Book Antiqua" w:hAnsi="Book Antiqua" w:cs="Arial"/>
          <w:sz w:val="24"/>
          <w:szCs w:val="24"/>
          <w:lang w:val="en-US"/>
        </w:rPr>
        <w:t xml:space="preserve"> and CAP were</w:t>
      </w:r>
      <w:r w:rsidR="00456334" w:rsidRPr="00581E2A">
        <w:rPr>
          <w:rFonts w:ascii="Book Antiqua" w:hAnsi="Book Antiqua" w:cs="Arial"/>
          <w:sz w:val="24"/>
          <w:szCs w:val="24"/>
          <w:lang w:val="en-US"/>
        </w:rPr>
        <w:t xml:space="preserve"> </w:t>
      </w:r>
      <w:r w:rsidR="00373645" w:rsidRPr="00581E2A">
        <w:rPr>
          <w:rFonts w:ascii="Book Antiqua" w:hAnsi="Book Antiqua" w:cs="Arial"/>
          <w:sz w:val="24"/>
          <w:szCs w:val="24"/>
          <w:lang w:val="en-US"/>
        </w:rPr>
        <w:t>available</w:t>
      </w:r>
      <w:r w:rsidR="00456334" w:rsidRPr="00581E2A">
        <w:rPr>
          <w:rFonts w:ascii="Book Antiqua" w:hAnsi="Book Antiqua" w:cs="Arial"/>
          <w:sz w:val="24"/>
          <w:szCs w:val="24"/>
          <w:lang w:val="en-US"/>
        </w:rPr>
        <w:t xml:space="preserve"> in 47 of </w:t>
      </w:r>
      <w:r w:rsidR="00F412F5" w:rsidRPr="00581E2A">
        <w:rPr>
          <w:rFonts w:ascii="Book Antiqua" w:hAnsi="Book Antiqua" w:cs="Arial"/>
          <w:sz w:val="24"/>
          <w:szCs w:val="24"/>
          <w:lang w:val="en-US"/>
        </w:rPr>
        <w:t xml:space="preserve">the </w:t>
      </w:r>
      <w:r w:rsidRPr="00581E2A">
        <w:rPr>
          <w:rFonts w:ascii="Book Antiqua" w:hAnsi="Book Antiqua" w:cs="Arial"/>
          <w:sz w:val="24"/>
          <w:szCs w:val="24"/>
          <w:lang w:val="en-US"/>
        </w:rPr>
        <w:t>diabetic patients</w:t>
      </w:r>
      <w:r w:rsidR="00F412F5" w:rsidRPr="00581E2A">
        <w:rPr>
          <w:rFonts w:ascii="Book Antiqua" w:hAnsi="Book Antiqua" w:cs="Arial"/>
          <w:sz w:val="24"/>
          <w:szCs w:val="24"/>
          <w:lang w:val="en-US"/>
        </w:rPr>
        <w:t xml:space="preserve"> (94%)</w:t>
      </w:r>
      <w:r w:rsidR="00456334" w:rsidRPr="00581E2A">
        <w:rPr>
          <w:rFonts w:ascii="Book Antiqua" w:hAnsi="Book Antiqua" w:cs="Arial"/>
          <w:sz w:val="24"/>
          <w:szCs w:val="24"/>
          <w:lang w:val="en-US"/>
        </w:rPr>
        <w:t>: three subjects</w:t>
      </w:r>
      <w:r w:rsidRPr="00581E2A">
        <w:rPr>
          <w:rFonts w:ascii="Book Antiqua" w:hAnsi="Book Antiqua" w:cs="Arial"/>
          <w:sz w:val="24"/>
          <w:szCs w:val="24"/>
          <w:lang w:val="en-US"/>
        </w:rPr>
        <w:t xml:space="preserve"> had an invalid measurement (two males, all cases with </w:t>
      </w:r>
      <w:r w:rsidR="00373645" w:rsidRPr="00581E2A">
        <w:rPr>
          <w:rFonts w:ascii="Book Antiqua" w:hAnsi="Book Antiqua" w:cs="Arial"/>
          <w:sz w:val="24"/>
          <w:szCs w:val="24"/>
          <w:lang w:val="en-US"/>
        </w:rPr>
        <w:t>fewer</w:t>
      </w:r>
      <w:r w:rsidRPr="00581E2A">
        <w:rPr>
          <w:rFonts w:ascii="Book Antiqua" w:hAnsi="Book Antiqua" w:cs="Arial"/>
          <w:sz w:val="24"/>
          <w:szCs w:val="24"/>
          <w:lang w:val="en-US"/>
        </w:rPr>
        <w:t xml:space="preserve"> than ten valid </w:t>
      </w:r>
      <w:r w:rsidR="00FC1746" w:rsidRPr="00581E2A">
        <w:rPr>
          <w:rFonts w:ascii="Book Antiqua" w:hAnsi="Book Antiqua" w:cs="Arial"/>
          <w:sz w:val="24"/>
          <w:szCs w:val="24"/>
          <w:lang w:val="en-US"/>
        </w:rPr>
        <w:t>shots</w:t>
      </w:r>
      <w:r w:rsidRPr="00581E2A">
        <w:rPr>
          <w:rFonts w:ascii="Book Antiqua" w:hAnsi="Book Antiqua" w:cs="Arial"/>
          <w:sz w:val="24"/>
          <w:szCs w:val="24"/>
          <w:lang w:val="en-US"/>
        </w:rPr>
        <w:t xml:space="preserve">) and where excluded from further analysis. </w:t>
      </w:r>
      <w:r w:rsidR="00626A17" w:rsidRPr="00581E2A">
        <w:rPr>
          <w:rFonts w:ascii="Book Antiqua" w:hAnsi="Book Antiqua" w:cs="Arial"/>
          <w:sz w:val="24"/>
          <w:szCs w:val="24"/>
          <w:vertAlign w:val="superscript"/>
          <w:lang w:val="en-US"/>
        </w:rPr>
        <w:t>1</w:t>
      </w:r>
      <w:r w:rsidR="00626A17" w:rsidRPr="00581E2A">
        <w:rPr>
          <w:rFonts w:ascii="Book Antiqua" w:hAnsi="Book Antiqua" w:cs="Arial"/>
          <w:sz w:val="24"/>
          <w:szCs w:val="24"/>
          <w:lang w:val="en-US"/>
        </w:rPr>
        <w:t xml:space="preserve">H-MRS was available for </w:t>
      </w:r>
      <w:r w:rsidR="00282086" w:rsidRPr="00282086">
        <w:rPr>
          <w:rFonts w:ascii="Book Antiqua" w:hAnsi="Book Antiqua" w:cs="Arial"/>
          <w:i/>
          <w:sz w:val="24"/>
          <w:szCs w:val="24"/>
          <w:lang w:val="en-US"/>
        </w:rPr>
        <w:t xml:space="preserve">n = </w:t>
      </w:r>
      <w:r w:rsidR="00626A17" w:rsidRPr="00581E2A">
        <w:rPr>
          <w:rFonts w:ascii="Book Antiqua" w:hAnsi="Book Antiqua" w:cs="Arial"/>
          <w:sz w:val="24"/>
          <w:szCs w:val="24"/>
          <w:lang w:val="en-US"/>
        </w:rPr>
        <w:t xml:space="preserve">43 diabetic patients due to contraindications and technical reasons in four cases. </w:t>
      </w:r>
      <w:r w:rsidR="00C44D60" w:rsidRPr="00581E2A">
        <w:rPr>
          <w:rFonts w:ascii="Book Antiqua" w:hAnsi="Book Antiqua" w:cs="Arial"/>
          <w:sz w:val="24"/>
          <w:szCs w:val="24"/>
          <w:lang w:val="en-US"/>
        </w:rPr>
        <w:t>C</w:t>
      </w:r>
      <w:r w:rsidRPr="00581E2A">
        <w:rPr>
          <w:rFonts w:ascii="Book Antiqua" w:hAnsi="Book Antiqua" w:cs="Arial"/>
          <w:sz w:val="24"/>
          <w:szCs w:val="24"/>
          <w:lang w:val="en-US"/>
        </w:rPr>
        <w:t xml:space="preserve">haracteristics of the </w:t>
      </w:r>
      <w:r w:rsidR="00626A17" w:rsidRPr="00581E2A">
        <w:rPr>
          <w:rFonts w:ascii="Book Antiqua" w:hAnsi="Book Antiqua" w:cs="Arial"/>
          <w:sz w:val="24"/>
          <w:szCs w:val="24"/>
          <w:lang w:val="en-US"/>
        </w:rPr>
        <w:t>analyzed</w:t>
      </w:r>
      <w:r w:rsidRPr="00581E2A">
        <w:rPr>
          <w:rFonts w:ascii="Book Antiqua" w:hAnsi="Book Antiqua" w:cs="Arial"/>
          <w:sz w:val="24"/>
          <w:szCs w:val="24"/>
          <w:lang w:val="en-US"/>
        </w:rPr>
        <w:t xml:space="preserve"> cohort are </w:t>
      </w:r>
      <w:r w:rsidR="00C44D60" w:rsidRPr="00581E2A">
        <w:rPr>
          <w:rFonts w:ascii="Book Antiqua" w:hAnsi="Book Antiqua" w:cs="Arial"/>
          <w:sz w:val="24"/>
          <w:szCs w:val="24"/>
          <w:lang w:val="en-US"/>
        </w:rPr>
        <w:t>displayed</w:t>
      </w:r>
      <w:r w:rsidRPr="00581E2A">
        <w:rPr>
          <w:rFonts w:ascii="Book Antiqua" w:hAnsi="Book Antiqua" w:cs="Arial"/>
          <w:sz w:val="24"/>
          <w:szCs w:val="24"/>
          <w:lang w:val="en-US"/>
        </w:rPr>
        <w:t xml:space="preserve"> in </w:t>
      </w:r>
      <w:r w:rsidR="00F412F5" w:rsidRPr="00581E2A">
        <w:rPr>
          <w:rFonts w:ascii="Book Antiqua" w:hAnsi="Book Antiqua" w:cs="Arial"/>
          <w:sz w:val="24"/>
          <w:szCs w:val="24"/>
          <w:lang w:val="en-US"/>
        </w:rPr>
        <w:t>T</w:t>
      </w:r>
      <w:r w:rsidR="007D27CA" w:rsidRPr="00581E2A">
        <w:rPr>
          <w:rFonts w:ascii="Book Antiqua" w:hAnsi="Book Antiqua" w:cs="Arial"/>
          <w:sz w:val="24"/>
          <w:szCs w:val="24"/>
          <w:lang w:val="en-US"/>
        </w:rPr>
        <w:t>able 1.</w:t>
      </w:r>
    </w:p>
    <w:p w:rsidR="00CC3E6B" w:rsidRPr="005D2848" w:rsidRDefault="00CC3E6B" w:rsidP="00DA3689">
      <w:pPr>
        <w:adjustRightInd w:val="0"/>
        <w:snapToGrid w:val="0"/>
        <w:spacing w:after="0" w:line="360" w:lineRule="auto"/>
        <w:jc w:val="both"/>
        <w:rPr>
          <w:rFonts w:ascii="Book Antiqua" w:hAnsi="Book Antiqua" w:cs="Arial"/>
          <w:b/>
          <w:sz w:val="24"/>
          <w:szCs w:val="24"/>
          <w:lang w:val="en-US"/>
        </w:rPr>
      </w:pPr>
    </w:p>
    <w:p w:rsidR="00C25434" w:rsidRPr="005D2848" w:rsidRDefault="00C25434" w:rsidP="00DA3689">
      <w:pPr>
        <w:adjustRightInd w:val="0"/>
        <w:snapToGrid w:val="0"/>
        <w:spacing w:after="0" w:line="360" w:lineRule="auto"/>
        <w:jc w:val="both"/>
        <w:rPr>
          <w:rFonts w:ascii="Book Antiqua" w:hAnsi="Book Antiqua" w:cs="Arial"/>
          <w:b/>
          <w:i/>
          <w:sz w:val="24"/>
          <w:szCs w:val="24"/>
          <w:lang w:val="en-US"/>
        </w:rPr>
      </w:pPr>
      <w:r w:rsidRPr="005D2848">
        <w:rPr>
          <w:rFonts w:ascii="Book Antiqua" w:hAnsi="Book Antiqua" w:cs="Arial"/>
          <w:b/>
          <w:i/>
          <w:sz w:val="24"/>
          <w:szCs w:val="24"/>
          <w:lang w:val="en-US"/>
        </w:rPr>
        <w:t xml:space="preserve">Non-invasive fibrosis estimation with ASQ </w:t>
      </w:r>
      <w:r w:rsidR="005D2848" w:rsidRPr="005D2848">
        <w:rPr>
          <w:rFonts w:ascii="Book Antiqua" w:hAnsi="Book Antiqua" w:cs="Arial"/>
          <w:b/>
          <w:i/>
          <w:sz w:val="24"/>
          <w:szCs w:val="24"/>
          <w:lang w:val="en-US"/>
        </w:rPr>
        <w:t>vs</w:t>
      </w:r>
      <w:r w:rsidRPr="005D2848">
        <w:rPr>
          <w:rFonts w:ascii="Book Antiqua" w:hAnsi="Book Antiqua" w:cs="Arial"/>
          <w:b/>
          <w:i/>
          <w:sz w:val="24"/>
          <w:szCs w:val="24"/>
          <w:lang w:val="en-US"/>
        </w:rPr>
        <w:t xml:space="preserve"> TE and NAFLD score</w:t>
      </w:r>
    </w:p>
    <w:p w:rsidR="00C25434" w:rsidRPr="00581E2A" w:rsidRDefault="00C25434"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LSM values (logarithmic) showed good correlation with NAFLD fibrosis scores: </w:t>
      </w:r>
      <w:r w:rsidR="00282086" w:rsidRPr="00282086">
        <w:rPr>
          <w:rFonts w:ascii="Book Antiqua" w:hAnsi="Book Antiqua" w:cs="Arial"/>
          <w:i/>
          <w:sz w:val="24"/>
          <w:szCs w:val="24"/>
          <w:lang w:val="en-US"/>
        </w:rPr>
        <w:t xml:space="preserve">r = </w:t>
      </w:r>
      <w:r w:rsidRPr="00581E2A">
        <w:rPr>
          <w:rFonts w:ascii="Book Antiqua" w:hAnsi="Book Antiqua" w:cs="Arial"/>
          <w:sz w:val="24"/>
          <w:szCs w:val="24"/>
          <w:lang w:val="en-US"/>
        </w:rPr>
        <w:t>0.4</w:t>
      </w:r>
      <w:r w:rsidR="00373645" w:rsidRPr="00581E2A">
        <w:rPr>
          <w:rFonts w:ascii="Book Antiqua" w:hAnsi="Book Antiqua" w:cs="Arial"/>
          <w:sz w:val="24"/>
          <w:szCs w:val="24"/>
          <w:lang w:val="en-US"/>
        </w:rPr>
        <w:t>6</w:t>
      </w:r>
      <w:r w:rsidR="005D2848">
        <w:rPr>
          <w:rFonts w:ascii="Book Antiqua" w:hAnsi="Book Antiqua" w:cs="Arial" w:hint="eastAsia"/>
          <w:sz w:val="24"/>
          <w:szCs w:val="24"/>
          <w:lang w:val="en-US" w:eastAsia="zh-CN"/>
        </w:rPr>
        <w:t xml:space="preserve"> </w:t>
      </w:r>
      <w:r w:rsidR="005D2848" w:rsidRPr="005D2848">
        <w:rPr>
          <w:rFonts w:ascii="Book Antiqua" w:hAnsi="Book Antiqua" w:cs="Arial" w:hint="eastAsia"/>
          <w:sz w:val="24"/>
          <w:szCs w:val="24"/>
          <w:lang w:val="en-US" w:eastAsia="zh-CN"/>
        </w:rPr>
        <w:t>(</w:t>
      </w:r>
      <w:r w:rsidRPr="00581E2A">
        <w:rPr>
          <w:rFonts w:ascii="Book Antiqua" w:hAnsi="Book Antiqua" w:cs="Arial"/>
          <w:sz w:val="24"/>
          <w:szCs w:val="24"/>
          <w:lang w:val="en-US"/>
        </w:rPr>
        <w:t>0.</w:t>
      </w:r>
      <w:r w:rsidR="00373645" w:rsidRPr="00581E2A">
        <w:rPr>
          <w:rFonts w:ascii="Book Antiqua" w:hAnsi="Book Antiqua" w:cs="Arial"/>
          <w:sz w:val="24"/>
          <w:szCs w:val="24"/>
          <w:lang w:val="en-US"/>
        </w:rPr>
        <w:t>20</w:t>
      </w:r>
      <w:r w:rsidRPr="00581E2A">
        <w:rPr>
          <w:rFonts w:ascii="Book Antiqua" w:hAnsi="Book Antiqua" w:cs="Arial"/>
          <w:sz w:val="24"/>
          <w:szCs w:val="24"/>
          <w:lang w:val="en-US"/>
        </w:rPr>
        <w:t>; 0.6</w:t>
      </w:r>
      <w:r w:rsidR="00373645" w:rsidRPr="00581E2A">
        <w:rPr>
          <w:rFonts w:ascii="Book Antiqua" w:hAnsi="Book Antiqua" w:cs="Arial"/>
          <w:sz w:val="24"/>
          <w:szCs w:val="24"/>
          <w:lang w:val="en-US"/>
        </w:rPr>
        <w:t>6</w:t>
      </w:r>
      <w:r w:rsidR="005D2848">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00282086" w:rsidRPr="00282086">
        <w:rPr>
          <w:rFonts w:ascii="Book Antiqua" w:hAnsi="Book Antiqua" w:cs="Arial"/>
          <w:i/>
          <w:caps/>
          <w:sz w:val="24"/>
          <w:szCs w:val="24"/>
          <w:lang w:val="en-US"/>
        </w:rPr>
        <w:t xml:space="preserve">p = </w:t>
      </w:r>
      <w:r w:rsidRPr="00581E2A">
        <w:rPr>
          <w:rFonts w:ascii="Book Antiqua" w:hAnsi="Book Antiqua" w:cs="Arial"/>
          <w:sz w:val="24"/>
          <w:szCs w:val="24"/>
          <w:lang w:val="en-US"/>
        </w:rPr>
        <w:t xml:space="preserve">0.0012. None of the healthy controls had elevated TE whereas advanced hepatic fibrosis was considerable in the diabetic cohort: ten patients (21%) had LSM </w:t>
      </w:r>
      <w:r w:rsidR="001B069B" w:rsidRPr="00581E2A">
        <w:rPr>
          <w:rFonts w:ascii="Book Antiqua" w:hAnsi="Book Antiqua" w:cs="Arial"/>
          <w:sz w:val="24"/>
          <w:szCs w:val="24"/>
          <w:lang w:val="en-US"/>
        </w:rPr>
        <w:t>&gt;</w:t>
      </w:r>
      <w:r w:rsidR="005D2848">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 xml:space="preserve">7.9 kPa and 12 patients (26%) had NAFLD scores </w:t>
      </w:r>
      <w:r w:rsidR="001B069B" w:rsidRPr="00581E2A">
        <w:rPr>
          <w:rFonts w:ascii="Book Antiqua" w:hAnsi="Book Antiqua" w:cs="Arial"/>
          <w:sz w:val="24"/>
          <w:szCs w:val="24"/>
          <w:lang w:val="en-US"/>
        </w:rPr>
        <w:t>&gt;</w:t>
      </w:r>
      <w:r w:rsidR="005D2848">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0.676.</w:t>
      </w:r>
    </w:p>
    <w:p w:rsidR="00C25434" w:rsidRPr="00581E2A" w:rsidRDefault="00C25434"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The association of ASQ parameters mode, average, and FD ratio was analyzed according to the risk of hepatic fibrosis. All parameters showed differences between healthy controls and diabetic patients (Fig</w:t>
      </w:r>
      <w:r w:rsidR="005D2848">
        <w:rPr>
          <w:rFonts w:ascii="Book Antiqua" w:hAnsi="Book Antiqua" w:cs="Arial" w:hint="eastAsia"/>
          <w:sz w:val="24"/>
          <w:szCs w:val="24"/>
          <w:lang w:val="en-US" w:eastAsia="zh-CN"/>
        </w:rPr>
        <w:t>ure</w:t>
      </w:r>
      <w:r w:rsidR="005D2848">
        <w:rPr>
          <w:rFonts w:ascii="Book Antiqua" w:hAnsi="Book Antiqua" w:cs="Arial"/>
          <w:sz w:val="24"/>
          <w:szCs w:val="24"/>
          <w:lang w:val="en-US"/>
        </w:rPr>
        <w:t>s</w:t>
      </w:r>
      <w:r w:rsidRPr="00581E2A">
        <w:rPr>
          <w:rFonts w:ascii="Book Antiqua" w:hAnsi="Book Antiqua" w:cs="Arial"/>
          <w:sz w:val="24"/>
          <w:szCs w:val="24"/>
          <w:lang w:val="en-US"/>
        </w:rPr>
        <w:t xml:space="preserve"> 1 and 2). No</w:t>
      </w:r>
      <w:r w:rsidR="00373645" w:rsidRPr="00581E2A">
        <w:rPr>
          <w:rFonts w:ascii="Book Antiqua" w:hAnsi="Book Antiqua" w:cs="Arial"/>
          <w:sz w:val="24"/>
          <w:szCs w:val="24"/>
          <w:lang w:val="en-US"/>
        </w:rPr>
        <w:t xml:space="preserve"> significant</w:t>
      </w:r>
      <w:r w:rsidRPr="00581E2A">
        <w:rPr>
          <w:rFonts w:ascii="Book Antiqua" w:hAnsi="Book Antiqua" w:cs="Arial"/>
          <w:sz w:val="24"/>
          <w:szCs w:val="24"/>
          <w:lang w:val="en-US"/>
        </w:rPr>
        <w:t xml:space="preserve"> association of mode and average for both (blue and red) C</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-histogram curves was observed in diabetic patients independent of the presence of fibrosis as defined by TE (</w:t>
      </w:r>
      <w:r w:rsidR="00D518BA">
        <w:rPr>
          <w:rFonts w:ascii="Book Antiqua" w:hAnsi="Book Antiqua" w:cs="Arial"/>
          <w:sz w:val="24"/>
          <w:szCs w:val="24"/>
          <w:lang w:val="en-US"/>
        </w:rPr>
        <w:t>Figure</w:t>
      </w:r>
      <w:r w:rsidRPr="00581E2A">
        <w:rPr>
          <w:rFonts w:ascii="Book Antiqua" w:hAnsi="Book Antiqua" w:cs="Arial"/>
          <w:sz w:val="24"/>
          <w:szCs w:val="24"/>
          <w:lang w:val="en-US"/>
        </w:rPr>
        <w:t xml:space="preserve"> 2) or NAFLD score (</w:t>
      </w:r>
      <w:r w:rsidRPr="005D2848">
        <w:rPr>
          <w:rFonts w:ascii="Book Antiqua" w:hAnsi="Book Antiqua" w:cs="Arial"/>
          <w:i/>
          <w:caps/>
          <w:sz w:val="24"/>
          <w:szCs w:val="24"/>
          <w:lang w:val="en-US"/>
        </w:rPr>
        <w:t>p</w:t>
      </w:r>
      <w:r w:rsidRPr="00581E2A">
        <w:rPr>
          <w:rFonts w:ascii="Book Antiqua" w:hAnsi="Book Antiqua" w:cs="Arial"/>
          <w:sz w:val="24"/>
          <w:szCs w:val="24"/>
          <w:lang w:val="en-US"/>
        </w:rPr>
        <w:t>-values &gt;0.08, respectively). In addition, FD ratios did not differ between both groups of diabetic patients: 0.060</w:t>
      </w:r>
      <w:r w:rsidR="005D2848">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0.044; 0.076</w:t>
      </w:r>
      <w:r w:rsidR="005D2848">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005D2848" w:rsidRPr="005D2848">
        <w:rPr>
          <w:rFonts w:ascii="Book Antiqua" w:hAnsi="Book Antiqua" w:cs="Arial"/>
          <w:i/>
          <w:sz w:val="24"/>
          <w:szCs w:val="24"/>
          <w:lang w:val="en-US"/>
        </w:rPr>
        <w:t>vs</w:t>
      </w:r>
      <w:r w:rsidRPr="00581E2A">
        <w:rPr>
          <w:rFonts w:ascii="Book Antiqua" w:hAnsi="Book Antiqua" w:cs="Arial"/>
          <w:sz w:val="24"/>
          <w:szCs w:val="24"/>
          <w:lang w:val="en-US"/>
        </w:rPr>
        <w:t xml:space="preserve"> 0.053</w:t>
      </w:r>
      <w:r w:rsidR="005D2848">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0.037; 0.089</w:t>
      </w:r>
      <w:r w:rsidR="005D2848">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Pr="00581E2A">
        <w:rPr>
          <w:rFonts w:ascii="Book Antiqua" w:hAnsi="Book Antiqua" w:cs="Arial"/>
          <w:sz w:val="24"/>
          <w:szCs w:val="24"/>
          <w:lang w:val="en-US"/>
        </w:rPr>
        <w:lastRenderedPageBreak/>
        <w:t xml:space="preserve">(TE cut-off, </w:t>
      </w:r>
      <w:r w:rsidR="00282086" w:rsidRPr="00282086">
        <w:rPr>
          <w:rFonts w:ascii="Book Antiqua" w:hAnsi="Book Antiqua" w:cs="Arial"/>
          <w:i/>
          <w:caps/>
          <w:sz w:val="24"/>
          <w:szCs w:val="24"/>
          <w:lang w:val="en-US"/>
        </w:rPr>
        <w:t xml:space="preserve">p = </w:t>
      </w:r>
      <w:r w:rsidRPr="00581E2A">
        <w:rPr>
          <w:rFonts w:ascii="Book Antiqua" w:hAnsi="Book Antiqua" w:cs="Arial"/>
          <w:sz w:val="24"/>
          <w:szCs w:val="24"/>
          <w:lang w:val="en-US"/>
        </w:rPr>
        <w:t>0.640) and 0.059</w:t>
      </w:r>
      <w:r w:rsidR="005D2848">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0.030; 0.125</w:t>
      </w:r>
      <w:r w:rsidR="005D2848">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005D2848" w:rsidRPr="005D2848">
        <w:rPr>
          <w:rFonts w:ascii="Book Antiqua" w:hAnsi="Book Antiqua" w:cs="Arial"/>
          <w:i/>
          <w:sz w:val="24"/>
          <w:szCs w:val="24"/>
          <w:lang w:val="en-US"/>
        </w:rPr>
        <w:t>vs</w:t>
      </w:r>
      <w:r w:rsidRPr="00581E2A">
        <w:rPr>
          <w:rFonts w:ascii="Book Antiqua" w:hAnsi="Book Antiqua" w:cs="Arial"/>
          <w:sz w:val="24"/>
          <w:szCs w:val="24"/>
          <w:lang w:val="en-US"/>
        </w:rPr>
        <w:t xml:space="preserve"> 0.057</w:t>
      </w:r>
      <w:r w:rsidR="005D2848">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0.047; 0.071</w:t>
      </w:r>
      <w:r w:rsidR="005D2848">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(NAFLD fibrosis score cut-off, </w:t>
      </w:r>
      <w:r w:rsidR="00282086" w:rsidRPr="00282086">
        <w:rPr>
          <w:rFonts w:ascii="Book Antiqua" w:hAnsi="Book Antiqua" w:cs="Arial"/>
          <w:i/>
          <w:caps/>
          <w:sz w:val="24"/>
          <w:szCs w:val="24"/>
          <w:lang w:val="en-US"/>
        </w:rPr>
        <w:t xml:space="preserve">p = </w:t>
      </w:r>
      <w:r w:rsidRPr="00581E2A">
        <w:rPr>
          <w:rFonts w:ascii="Book Antiqua" w:hAnsi="Book Antiqua" w:cs="Arial"/>
          <w:sz w:val="24"/>
          <w:szCs w:val="24"/>
          <w:lang w:val="en-US"/>
        </w:rPr>
        <w:t>0.946), respectively.</w:t>
      </w:r>
    </w:p>
    <w:p w:rsidR="00CC3E6B" w:rsidRPr="00581E2A" w:rsidRDefault="00CC3E6B" w:rsidP="00DA3689">
      <w:pPr>
        <w:adjustRightInd w:val="0"/>
        <w:snapToGrid w:val="0"/>
        <w:spacing w:after="0" w:line="360" w:lineRule="auto"/>
        <w:jc w:val="both"/>
        <w:rPr>
          <w:rFonts w:ascii="Book Antiqua" w:hAnsi="Book Antiqua" w:cs="Arial"/>
          <w:i/>
          <w:sz w:val="24"/>
          <w:szCs w:val="24"/>
          <w:lang w:val="en-US"/>
        </w:rPr>
      </w:pPr>
    </w:p>
    <w:p w:rsidR="00CC3E6B" w:rsidRPr="004F1BF0" w:rsidRDefault="00CC3E6B" w:rsidP="00DA3689">
      <w:pPr>
        <w:adjustRightInd w:val="0"/>
        <w:snapToGrid w:val="0"/>
        <w:spacing w:after="0" w:line="360" w:lineRule="auto"/>
        <w:jc w:val="both"/>
        <w:rPr>
          <w:rFonts w:ascii="Book Antiqua" w:hAnsi="Book Antiqua" w:cs="Arial"/>
          <w:b/>
          <w:i/>
          <w:sz w:val="24"/>
          <w:szCs w:val="24"/>
          <w:lang w:val="en-US"/>
        </w:rPr>
      </w:pPr>
      <w:r w:rsidRPr="004F1BF0">
        <w:rPr>
          <w:rFonts w:ascii="Book Antiqua" w:hAnsi="Book Antiqua" w:cs="Arial"/>
          <w:b/>
          <w:i/>
          <w:sz w:val="24"/>
          <w:szCs w:val="24"/>
          <w:lang w:val="en-US"/>
        </w:rPr>
        <w:t xml:space="preserve">Non-invasive steatosis characterization with ASQ </w:t>
      </w:r>
      <w:r w:rsidR="005D2848" w:rsidRPr="004F1BF0">
        <w:rPr>
          <w:rFonts w:ascii="Book Antiqua" w:hAnsi="Book Antiqua" w:cs="Arial"/>
          <w:b/>
          <w:i/>
          <w:sz w:val="24"/>
          <w:szCs w:val="24"/>
          <w:lang w:val="en-US"/>
        </w:rPr>
        <w:t>vs</w:t>
      </w:r>
      <w:r w:rsidRPr="004F1BF0">
        <w:rPr>
          <w:rFonts w:ascii="Book Antiqua" w:hAnsi="Book Antiqua" w:cs="Arial"/>
          <w:b/>
          <w:i/>
          <w:sz w:val="24"/>
          <w:szCs w:val="24"/>
          <w:lang w:val="en-US"/>
        </w:rPr>
        <w:t xml:space="preserve"> CAP and </w:t>
      </w:r>
      <w:r w:rsidRPr="004F1BF0">
        <w:rPr>
          <w:rFonts w:ascii="Book Antiqua" w:hAnsi="Book Antiqua" w:cs="Arial"/>
          <w:b/>
          <w:i/>
          <w:sz w:val="24"/>
          <w:szCs w:val="24"/>
          <w:vertAlign w:val="superscript"/>
          <w:lang w:val="en-US"/>
        </w:rPr>
        <w:t>1</w:t>
      </w:r>
      <w:r w:rsidRPr="004F1BF0">
        <w:rPr>
          <w:rFonts w:ascii="Book Antiqua" w:hAnsi="Book Antiqua" w:cs="Arial"/>
          <w:b/>
          <w:i/>
          <w:sz w:val="24"/>
          <w:szCs w:val="24"/>
          <w:lang w:val="en-US"/>
        </w:rPr>
        <w:t>H-MRS</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Diabetic patients were classified according to the degree of fatty liver </w:t>
      </w:r>
      <w:r w:rsidR="00C25434" w:rsidRPr="00581E2A">
        <w:rPr>
          <w:rFonts w:ascii="Book Antiqua" w:hAnsi="Book Antiqua" w:cs="Arial"/>
          <w:sz w:val="24"/>
          <w:szCs w:val="24"/>
          <w:lang w:val="en-US"/>
        </w:rPr>
        <w:t xml:space="preserve">disease </w:t>
      </w:r>
      <w:r w:rsidRPr="00581E2A">
        <w:rPr>
          <w:rFonts w:ascii="Book Antiqua" w:hAnsi="Book Antiqua" w:cs="Arial"/>
          <w:sz w:val="24"/>
          <w:szCs w:val="24"/>
          <w:lang w:val="en-US"/>
        </w:rPr>
        <w:t xml:space="preserve">defined by CAP values: only </w:t>
      </w:r>
      <w:r w:rsidR="00282086" w:rsidRPr="00282086">
        <w:rPr>
          <w:rFonts w:ascii="Book Antiqua" w:hAnsi="Book Antiqua" w:cs="Arial"/>
          <w:i/>
          <w:sz w:val="24"/>
          <w:szCs w:val="24"/>
          <w:lang w:val="en-US"/>
        </w:rPr>
        <w:t xml:space="preserve">n = </w:t>
      </w:r>
      <w:r w:rsidRPr="00581E2A">
        <w:rPr>
          <w:rFonts w:ascii="Book Antiqua" w:hAnsi="Book Antiqua" w:cs="Arial"/>
          <w:sz w:val="24"/>
          <w:szCs w:val="24"/>
          <w:lang w:val="en-US"/>
        </w:rPr>
        <w:t xml:space="preserve">6 cases were at low risk for fatty liver (CAP </w:t>
      </w:r>
      <w:r w:rsidR="001B069B" w:rsidRPr="00581E2A">
        <w:rPr>
          <w:rFonts w:ascii="Book Antiqua" w:hAnsi="Book Antiqua" w:cs="Arial"/>
          <w:sz w:val="24"/>
          <w:szCs w:val="24"/>
          <w:lang w:val="en-US"/>
        </w:rPr>
        <w:t>&lt;</w:t>
      </w:r>
      <w:r w:rsidRPr="00581E2A">
        <w:rPr>
          <w:rFonts w:ascii="Book Antiqua" w:hAnsi="Book Antiqua" w:cs="Arial"/>
          <w:sz w:val="24"/>
          <w:szCs w:val="24"/>
          <w:lang w:val="en-US"/>
        </w:rPr>
        <w:t xml:space="preserve">250 dB m) whereas </w:t>
      </w:r>
      <w:r w:rsidR="00282086" w:rsidRPr="00282086">
        <w:rPr>
          <w:rFonts w:ascii="Book Antiqua" w:hAnsi="Book Antiqua" w:cs="Arial"/>
          <w:i/>
          <w:sz w:val="24"/>
          <w:szCs w:val="24"/>
          <w:lang w:val="en-US"/>
        </w:rPr>
        <w:t xml:space="preserve">n = </w:t>
      </w:r>
      <w:r w:rsidRPr="00581E2A">
        <w:rPr>
          <w:rFonts w:ascii="Book Antiqua" w:hAnsi="Book Antiqua" w:cs="Arial"/>
          <w:sz w:val="24"/>
          <w:szCs w:val="24"/>
          <w:lang w:val="en-US"/>
        </w:rPr>
        <w:t>33 were above the high</w:t>
      </w:r>
      <w:r w:rsidR="00C25434" w:rsidRPr="00581E2A">
        <w:rPr>
          <w:rFonts w:ascii="Book Antiqua" w:hAnsi="Book Antiqua" w:cs="Arial"/>
          <w:sz w:val="24"/>
          <w:szCs w:val="24"/>
          <w:lang w:val="en-US"/>
        </w:rPr>
        <w:t>ly</w:t>
      </w:r>
      <w:r w:rsidRPr="00581E2A">
        <w:rPr>
          <w:rFonts w:ascii="Book Antiqua" w:hAnsi="Book Antiqua" w:cs="Arial"/>
          <w:sz w:val="24"/>
          <w:szCs w:val="24"/>
          <w:lang w:val="en-US"/>
        </w:rPr>
        <w:t xml:space="preserve"> specific cut-off level (CAP </w:t>
      </w:r>
      <w:r w:rsidR="001B069B" w:rsidRPr="00581E2A">
        <w:rPr>
          <w:rFonts w:ascii="Book Antiqua" w:hAnsi="Book Antiqua" w:cs="Arial"/>
          <w:sz w:val="24"/>
          <w:szCs w:val="24"/>
          <w:lang w:val="en-US"/>
        </w:rPr>
        <w:t>&gt;</w:t>
      </w:r>
      <w:r w:rsidR="004F1BF0">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300</w:t>
      </w:r>
      <w:r w:rsidR="004F1BF0">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dB/m) for advanced hepatic steatosis</w:t>
      </w:r>
      <w:r w:rsidR="00A826B1" w:rsidRPr="00A826B1">
        <w:rPr>
          <w:rFonts w:ascii="Book Antiqua" w:hAnsi="Book Antiqua" w:cs="Arial"/>
          <w:sz w:val="24"/>
          <w:szCs w:val="24"/>
          <w:vertAlign w:val="superscript"/>
          <w:lang w:val="en-US"/>
        </w:rPr>
        <w:t>[</w:t>
      </w:r>
      <w:r w:rsidR="00C25434" w:rsidRPr="00581E2A">
        <w:rPr>
          <w:rFonts w:ascii="Book Antiqua" w:hAnsi="Book Antiqua" w:cs="Arial"/>
          <w:sz w:val="24"/>
          <w:szCs w:val="24"/>
          <w:vertAlign w:val="superscript"/>
          <w:lang w:val="en-US"/>
        </w:rPr>
        <w:t>8]</w:t>
      </w:r>
      <w:r w:rsidRPr="00581E2A">
        <w:rPr>
          <w:rFonts w:ascii="Book Antiqua" w:hAnsi="Book Antiqua" w:cs="Arial"/>
          <w:sz w:val="24"/>
          <w:szCs w:val="24"/>
          <w:lang w:val="en-US"/>
        </w:rPr>
        <w:t>. Gender distribution did not differ between healthy controls and the four diabetes subgroups, whereas BMI w</w:t>
      </w:r>
      <w:r w:rsidR="002845CB" w:rsidRPr="00581E2A">
        <w:rPr>
          <w:rFonts w:ascii="Book Antiqua" w:hAnsi="Book Antiqua" w:cs="Arial"/>
          <w:sz w:val="24"/>
          <w:szCs w:val="24"/>
          <w:lang w:val="en-US"/>
        </w:rPr>
        <w:t>as</w:t>
      </w:r>
      <w:r w:rsidRPr="00581E2A">
        <w:rPr>
          <w:rFonts w:ascii="Book Antiqua" w:hAnsi="Book Antiqua" w:cs="Arial"/>
          <w:sz w:val="24"/>
          <w:szCs w:val="24"/>
          <w:lang w:val="en-US"/>
        </w:rPr>
        <w:t xml:space="preserve"> increased in patients wi</w:t>
      </w:r>
      <w:r w:rsidR="00C25434" w:rsidRPr="00581E2A">
        <w:rPr>
          <w:rFonts w:ascii="Book Antiqua" w:hAnsi="Book Antiqua" w:cs="Arial"/>
          <w:sz w:val="24"/>
          <w:szCs w:val="24"/>
          <w:lang w:val="en-US"/>
        </w:rPr>
        <w:t>th advanced hepatic steatosis (</w:t>
      </w:r>
      <w:r w:rsidR="004F1BF0">
        <w:rPr>
          <w:rFonts w:ascii="Book Antiqua" w:hAnsi="Book Antiqua" w:cs="Arial"/>
          <w:sz w:val="24"/>
          <w:szCs w:val="24"/>
          <w:lang w:val="en-US"/>
        </w:rPr>
        <w:t>Table</w:t>
      </w:r>
      <w:r w:rsidRPr="00581E2A">
        <w:rPr>
          <w:rFonts w:ascii="Book Antiqua" w:hAnsi="Book Antiqua" w:cs="Arial"/>
          <w:sz w:val="24"/>
          <w:szCs w:val="24"/>
          <w:lang w:val="en-US"/>
        </w:rPr>
        <w:t xml:space="preserve"> 2). </w:t>
      </w:r>
      <w:r w:rsidR="002845CB" w:rsidRPr="00581E2A">
        <w:rPr>
          <w:rFonts w:ascii="Book Antiqua" w:hAnsi="Book Antiqua" w:cs="Arial"/>
          <w:sz w:val="24"/>
          <w:szCs w:val="24"/>
          <w:lang w:val="en-US"/>
        </w:rPr>
        <w:t>Furthermore</w:t>
      </w:r>
      <w:r w:rsidRPr="00581E2A">
        <w:rPr>
          <w:rFonts w:ascii="Book Antiqua" w:hAnsi="Book Antiqua" w:cs="Arial"/>
          <w:sz w:val="24"/>
          <w:szCs w:val="24"/>
          <w:lang w:val="en-US"/>
        </w:rPr>
        <w:t xml:space="preserve">, </w:t>
      </w:r>
      <w:r w:rsidRPr="00581E2A">
        <w:rPr>
          <w:rFonts w:ascii="Book Antiqua" w:hAnsi="Book Antiqua" w:cs="Arial"/>
          <w:sz w:val="24"/>
          <w:szCs w:val="24"/>
          <w:vertAlign w:val="superscript"/>
          <w:lang w:val="en-US"/>
        </w:rPr>
        <w:t>1</w:t>
      </w:r>
      <w:r w:rsidRPr="00581E2A">
        <w:rPr>
          <w:rFonts w:ascii="Book Antiqua" w:hAnsi="Book Antiqua" w:cs="Arial"/>
          <w:sz w:val="24"/>
          <w:szCs w:val="24"/>
          <w:lang w:val="en-US"/>
        </w:rPr>
        <w:t xml:space="preserve">H-MRS revealed a positive correlation </w:t>
      </w:r>
      <w:r w:rsidR="002845CB" w:rsidRPr="00581E2A">
        <w:rPr>
          <w:rFonts w:ascii="Book Antiqua" w:hAnsi="Book Antiqua" w:cs="Arial"/>
          <w:sz w:val="24"/>
          <w:szCs w:val="24"/>
          <w:lang w:val="en-US"/>
        </w:rPr>
        <w:t>between</w:t>
      </w:r>
      <w:r w:rsidRPr="00581E2A">
        <w:rPr>
          <w:rFonts w:ascii="Book Antiqua" w:hAnsi="Book Antiqua" w:cs="Arial"/>
          <w:sz w:val="24"/>
          <w:szCs w:val="24"/>
          <w:lang w:val="en-US"/>
        </w:rPr>
        <w:t xml:space="preserve"> CAP and hepatic fat fraction </w:t>
      </w:r>
      <w:r w:rsidR="004F1BF0">
        <w:rPr>
          <w:rFonts w:ascii="Book Antiqua" w:hAnsi="Book Antiqua" w:cs="Arial" w:hint="eastAsia"/>
          <w:sz w:val="24"/>
          <w:szCs w:val="24"/>
          <w:lang w:val="en-US" w:eastAsia="zh-CN"/>
        </w:rPr>
        <w:t>[</w:t>
      </w:r>
      <w:r w:rsidR="00282086" w:rsidRPr="00282086">
        <w:rPr>
          <w:rFonts w:ascii="Book Antiqua" w:hAnsi="Book Antiqua" w:cs="Arial"/>
          <w:i/>
          <w:sz w:val="24"/>
          <w:szCs w:val="24"/>
          <w:lang w:val="en-US"/>
        </w:rPr>
        <w:t xml:space="preserve">n = </w:t>
      </w:r>
      <w:r w:rsidRPr="00581E2A">
        <w:rPr>
          <w:rFonts w:ascii="Book Antiqua" w:hAnsi="Book Antiqua" w:cs="Arial"/>
          <w:sz w:val="24"/>
          <w:szCs w:val="24"/>
          <w:lang w:val="en-US"/>
        </w:rPr>
        <w:t xml:space="preserve">43; </w:t>
      </w:r>
      <w:r w:rsidR="00282086" w:rsidRPr="00282086">
        <w:rPr>
          <w:rFonts w:ascii="Book Antiqua" w:hAnsi="Book Antiqua" w:cs="Arial"/>
          <w:i/>
          <w:sz w:val="24"/>
          <w:szCs w:val="24"/>
          <w:lang w:val="en-US"/>
        </w:rPr>
        <w:t xml:space="preserve">r = </w:t>
      </w:r>
      <w:r w:rsidRPr="00581E2A">
        <w:rPr>
          <w:rFonts w:ascii="Book Antiqua" w:hAnsi="Book Antiqua" w:cs="Arial"/>
          <w:sz w:val="24"/>
          <w:szCs w:val="24"/>
          <w:lang w:val="en-US"/>
        </w:rPr>
        <w:t>0.5</w:t>
      </w:r>
      <w:r w:rsidR="004F1BF0">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0.3</w:t>
      </w:r>
      <w:r w:rsidR="002845CB" w:rsidRPr="00581E2A">
        <w:rPr>
          <w:rFonts w:ascii="Book Antiqua" w:hAnsi="Book Antiqua" w:cs="Arial"/>
          <w:sz w:val="24"/>
          <w:szCs w:val="24"/>
          <w:lang w:val="en-US"/>
        </w:rPr>
        <w:t>1</w:t>
      </w:r>
      <w:r w:rsidRPr="00581E2A">
        <w:rPr>
          <w:rFonts w:ascii="Book Antiqua" w:hAnsi="Book Antiqua" w:cs="Arial"/>
          <w:sz w:val="24"/>
          <w:szCs w:val="24"/>
          <w:lang w:val="en-US"/>
        </w:rPr>
        <w:t>; 0.73</w:t>
      </w:r>
      <w:r w:rsidR="004F1BF0">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00282086" w:rsidRPr="00282086">
        <w:rPr>
          <w:rFonts w:ascii="Book Antiqua" w:hAnsi="Book Antiqua" w:cs="Arial"/>
          <w:i/>
          <w:caps/>
          <w:sz w:val="24"/>
          <w:szCs w:val="24"/>
          <w:lang w:val="en-US"/>
        </w:rPr>
        <w:t xml:space="preserve">p &lt; </w:t>
      </w:r>
      <w:r w:rsidR="00C33B47" w:rsidRPr="00581E2A">
        <w:rPr>
          <w:rFonts w:ascii="Book Antiqua" w:hAnsi="Book Antiqua" w:cs="Arial"/>
          <w:sz w:val="24"/>
          <w:szCs w:val="24"/>
          <w:lang w:val="en-US"/>
        </w:rPr>
        <w:t>0.00</w:t>
      </w:r>
      <w:r w:rsidRPr="00581E2A">
        <w:rPr>
          <w:rFonts w:ascii="Book Antiqua" w:hAnsi="Book Antiqua" w:cs="Arial"/>
          <w:sz w:val="24"/>
          <w:szCs w:val="24"/>
          <w:lang w:val="en-US"/>
        </w:rPr>
        <w:t>1</w:t>
      </w:r>
      <w:r w:rsidR="004F1BF0">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w:t>
      </w:r>
      <w:r w:rsidR="002845CB" w:rsidRPr="00581E2A">
        <w:rPr>
          <w:rFonts w:ascii="Book Antiqua" w:hAnsi="Book Antiqua" w:cs="Arial"/>
          <w:sz w:val="24"/>
          <w:szCs w:val="24"/>
          <w:lang w:val="en-US"/>
        </w:rPr>
        <w:t xml:space="preserve">cf. also </w:t>
      </w:r>
      <w:r w:rsidRPr="004F1BF0">
        <w:rPr>
          <w:rFonts w:ascii="Book Antiqua" w:hAnsi="Book Antiqua" w:cs="Arial"/>
          <w:caps/>
          <w:sz w:val="24"/>
          <w:szCs w:val="24"/>
          <w:lang w:val="en-US"/>
        </w:rPr>
        <w:t>t</w:t>
      </w:r>
      <w:r w:rsidRPr="00581E2A">
        <w:rPr>
          <w:rFonts w:ascii="Book Antiqua" w:hAnsi="Book Antiqua" w:cs="Arial"/>
          <w:sz w:val="24"/>
          <w:szCs w:val="24"/>
          <w:lang w:val="en-US"/>
        </w:rPr>
        <w:t>able 2).</w:t>
      </w:r>
    </w:p>
    <w:p w:rsidR="00C25434" w:rsidRPr="00581E2A" w:rsidRDefault="00C25434"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ASQ parameters mode and average of both C</w:t>
      </w:r>
      <w:r w:rsidRPr="00581E2A">
        <w:rPr>
          <w:rFonts w:ascii="Book Antiqua" w:hAnsi="Book Antiqua" w:cs="Arial"/>
          <w:sz w:val="24"/>
          <w:szCs w:val="24"/>
          <w:vertAlign w:val="superscript"/>
          <w:lang w:val="en-US"/>
        </w:rPr>
        <w:t>2</w:t>
      </w:r>
      <w:r w:rsidRPr="00581E2A">
        <w:rPr>
          <w:rFonts w:ascii="Book Antiqua" w:hAnsi="Book Antiqua" w:cs="Arial"/>
          <w:sz w:val="24"/>
          <w:szCs w:val="24"/>
          <w:lang w:val="en-US"/>
        </w:rPr>
        <w:t>-histogram curves and FD ratio differed between healthy controls and diabet</w:t>
      </w:r>
      <w:r w:rsidR="00C33B47" w:rsidRPr="00581E2A">
        <w:rPr>
          <w:rFonts w:ascii="Book Antiqua" w:hAnsi="Book Antiqua" w:cs="Arial"/>
          <w:sz w:val="24"/>
          <w:szCs w:val="24"/>
          <w:lang w:val="en-US"/>
        </w:rPr>
        <w:t>ic patients (</w:t>
      </w:r>
      <w:r w:rsidR="00C33B47" w:rsidRPr="004F1BF0">
        <w:rPr>
          <w:rFonts w:ascii="Book Antiqua" w:hAnsi="Book Antiqua" w:cs="Arial"/>
          <w:i/>
          <w:caps/>
          <w:sz w:val="24"/>
          <w:szCs w:val="24"/>
          <w:lang w:val="en-US"/>
        </w:rPr>
        <w:t>p</w:t>
      </w:r>
      <w:r w:rsidR="00C33B47" w:rsidRPr="00581E2A">
        <w:rPr>
          <w:rFonts w:ascii="Book Antiqua" w:hAnsi="Book Antiqua" w:cs="Arial"/>
          <w:sz w:val="24"/>
          <w:szCs w:val="24"/>
          <w:lang w:val="en-US"/>
        </w:rPr>
        <w:t>-values &lt;0.00</w:t>
      </w:r>
      <w:r w:rsidRPr="00581E2A">
        <w:rPr>
          <w:rFonts w:ascii="Book Antiqua" w:hAnsi="Book Antiqua" w:cs="Arial"/>
          <w:sz w:val="24"/>
          <w:szCs w:val="24"/>
          <w:lang w:val="en-US"/>
        </w:rPr>
        <w:t>1). They also showed a stepwise decrease according to the CAP-defined classification of steatosis in diabetic patients (</w:t>
      </w:r>
      <w:r w:rsidR="004F1BF0">
        <w:rPr>
          <w:rFonts w:ascii="Book Antiqua" w:hAnsi="Book Antiqua" w:cs="Arial"/>
          <w:sz w:val="24"/>
          <w:szCs w:val="24"/>
          <w:lang w:val="en-US"/>
        </w:rPr>
        <w:t>Table</w:t>
      </w:r>
      <w:r w:rsidRPr="00581E2A">
        <w:rPr>
          <w:rFonts w:ascii="Book Antiqua" w:hAnsi="Book Antiqua" w:cs="Arial"/>
          <w:sz w:val="24"/>
          <w:szCs w:val="24"/>
          <w:lang w:val="en-US"/>
        </w:rPr>
        <w:t xml:space="preserve"> 2, </w:t>
      </w:r>
      <w:r w:rsidR="00D518BA">
        <w:rPr>
          <w:rFonts w:ascii="Book Antiqua" w:hAnsi="Book Antiqua" w:cs="Arial"/>
          <w:sz w:val="24"/>
          <w:szCs w:val="24"/>
          <w:lang w:val="en-US"/>
        </w:rPr>
        <w:t>Figure</w:t>
      </w:r>
      <w:r w:rsidRPr="00581E2A">
        <w:rPr>
          <w:rFonts w:ascii="Book Antiqua" w:hAnsi="Book Antiqua" w:cs="Arial"/>
          <w:sz w:val="24"/>
          <w:szCs w:val="24"/>
          <w:lang w:val="en-US"/>
        </w:rPr>
        <w:t xml:space="preserve"> 3). ROC analysis for the detection of advanced steatosis (defined by CAP </w:t>
      </w:r>
      <w:r w:rsidR="001B069B" w:rsidRPr="00581E2A">
        <w:rPr>
          <w:rFonts w:ascii="Book Antiqua" w:hAnsi="Book Antiqua" w:cs="Arial"/>
          <w:sz w:val="24"/>
          <w:szCs w:val="24"/>
          <w:lang w:val="en-US"/>
        </w:rPr>
        <w:t>&gt;</w:t>
      </w:r>
      <w:r w:rsidR="004F1BF0">
        <w:rPr>
          <w:rFonts w:ascii="Book Antiqua" w:hAnsi="Book Antiqua" w:cs="Arial" w:hint="eastAsia"/>
          <w:sz w:val="24"/>
          <w:szCs w:val="24"/>
          <w:lang w:val="en-US" w:eastAsia="zh-CN"/>
        </w:rPr>
        <w:t xml:space="preserve"> </w:t>
      </w:r>
      <w:r w:rsidRPr="00581E2A">
        <w:rPr>
          <w:rFonts w:ascii="Book Antiqua" w:hAnsi="Book Antiqua" w:cs="Arial"/>
          <w:sz w:val="24"/>
          <w:szCs w:val="24"/>
          <w:lang w:val="en-US"/>
        </w:rPr>
        <w:t xml:space="preserve">300 dB/m) in diabetic patients by the FD ratio revealed an </w:t>
      </w:r>
      <w:r w:rsidR="002845CB" w:rsidRPr="00581E2A">
        <w:rPr>
          <w:rFonts w:ascii="Book Antiqua" w:hAnsi="Book Antiqua" w:cs="Arial"/>
          <w:sz w:val="24"/>
          <w:szCs w:val="24"/>
          <w:lang w:val="en-US"/>
        </w:rPr>
        <w:t>area under the curve (accuracy)</w:t>
      </w:r>
      <w:r w:rsidRPr="00581E2A">
        <w:rPr>
          <w:rFonts w:ascii="Book Antiqua" w:hAnsi="Book Antiqua" w:cs="Arial"/>
          <w:sz w:val="24"/>
          <w:szCs w:val="24"/>
          <w:lang w:val="en-US"/>
        </w:rPr>
        <w:t xml:space="preserve"> of 0.7</w:t>
      </w:r>
      <w:r w:rsidR="002845CB" w:rsidRPr="00581E2A">
        <w:rPr>
          <w:rFonts w:ascii="Book Antiqua" w:hAnsi="Book Antiqua" w:cs="Arial"/>
          <w:sz w:val="24"/>
          <w:szCs w:val="24"/>
          <w:lang w:val="en-US"/>
        </w:rPr>
        <w:t>6</w:t>
      </w:r>
      <w:r w:rsidR="004F1BF0">
        <w:rPr>
          <w:rFonts w:ascii="Book Antiqua" w:hAnsi="Book Antiqua" w:cs="Arial" w:hint="eastAsia"/>
          <w:sz w:val="24"/>
          <w:szCs w:val="24"/>
          <w:lang w:val="en-US" w:eastAsia="zh-CN"/>
        </w:rPr>
        <w:t>(</w:t>
      </w:r>
      <w:r w:rsidRPr="00581E2A">
        <w:rPr>
          <w:rFonts w:ascii="Book Antiqua" w:hAnsi="Book Antiqua" w:cs="Arial"/>
          <w:sz w:val="24"/>
          <w:szCs w:val="24"/>
          <w:lang w:val="en-US"/>
        </w:rPr>
        <w:t>0.61; 0.87</w:t>
      </w:r>
      <w:r w:rsidR="004F1BF0">
        <w:rPr>
          <w:rFonts w:ascii="Book Antiqua" w:hAnsi="Book Antiqua" w:cs="Arial" w:hint="eastAsia"/>
          <w:sz w:val="24"/>
          <w:szCs w:val="24"/>
          <w:lang w:val="en-US" w:eastAsia="zh-CN"/>
        </w:rPr>
        <w:t>)</w:t>
      </w:r>
      <w:r w:rsidRPr="00581E2A">
        <w:rPr>
          <w:rFonts w:ascii="Book Antiqua" w:hAnsi="Book Antiqua" w:cs="Arial"/>
          <w:sz w:val="24"/>
          <w:szCs w:val="24"/>
          <w:lang w:val="en-US"/>
        </w:rPr>
        <w:t xml:space="preserve"> (sensitivity 97%, specificity 50%) at a cut-off value of</w:t>
      </w:r>
      <w:r w:rsidR="002845CB" w:rsidRPr="00581E2A">
        <w:rPr>
          <w:rFonts w:ascii="Book Antiqua" w:hAnsi="Book Antiqua" w:cs="Arial"/>
          <w:sz w:val="24"/>
          <w:szCs w:val="24"/>
          <w:lang w:val="en-US"/>
        </w:rPr>
        <w:t xml:space="preserve"> </w:t>
      </w:r>
      <w:r w:rsidRPr="00581E2A">
        <w:rPr>
          <w:rFonts w:ascii="Book Antiqua" w:hAnsi="Book Antiqua" w:cs="Arial"/>
          <w:sz w:val="24"/>
          <w:szCs w:val="24"/>
          <w:lang w:val="en-US"/>
        </w:rPr>
        <w:t>0.092. With the addition of control subjects, the accuracy increased to 0.89 (sensitivity 97%, specificity 78%) with the same cut-off.</w:t>
      </w:r>
    </w:p>
    <w:p w:rsidR="00C25434" w:rsidRPr="00581E2A" w:rsidRDefault="002845CB"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As</w:t>
      </w:r>
      <w:r w:rsidR="00C25434" w:rsidRPr="00581E2A">
        <w:rPr>
          <w:rFonts w:ascii="Book Antiqua" w:hAnsi="Book Antiqua" w:cs="Arial"/>
          <w:sz w:val="24"/>
          <w:szCs w:val="24"/>
          <w:lang w:val="en-US"/>
        </w:rPr>
        <w:t xml:space="preserve"> with the CAP results (</w:t>
      </w:r>
      <w:r w:rsidR="00D518BA">
        <w:rPr>
          <w:rFonts w:ascii="Book Antiqua" w:hAnsi="Book Antiqua" w:cs="Arial"/>
          <w:sz w:val="24"/>
          <w:szCs w:val="24"/>
          <w:lang w:val="en-US"/>
        </w:rPr>
        <w:t>Figure</w:t>
      </w:r>
      <w:r w:rsidR="00C25434" w:rsidRPr="00581E2A">
        <w:rPr>
          <w:rFonts w:ascii="Book Antiqua" w:hAnsi="Book Antiqua" w:cs="Arial"/>
          <w:sz w:val="24"/>
          <w:szCs w:val="24"/>
          <w:lang w:val="en-US"/>
        </w:rPr>
        <w:t xml:space="preserve"> 3B), ASQ parameters were negatively correlated with </w:t>
      </w:r>
      <w:r w:rsidR="00C25434" w:rsidRPr="00581E2A">
        <w:rPr>
          <w:rFonts w:ascii="Book Antiqua" w:hAnsi="Book Antiqua" w:cs="Arial"/>
          <w:sz w:val="24"/>
          <w:szCs w:val="24"/>
          <w:vertAlign w:val="superscript"/>
          <w:lang w:val="en-US"/>
        </w:rPr>
        <w:t>1</w:t>
      </w:r>
      <w:r w:rsidR="00C25434" w:rsidRPr="00581E2A">
        <w:rPr>
          <w:rFonts w:ascii="Book Antiqua" w:hAnsi="Book Antiqua" w:cs="Arial"/>
          <w:sz w:val="24"/>
          <w:szCs w:val="24"/>
          <w:lang w:val="en-US"/>
        </w:rPr>
        <w:t>H-MRS in the diabet</w:t>
      </w:r>
      <w:r w:rsidR="004F1BF0">
        <w:rPr>
          <w:rFonts w:ascii="Book Antiqua" w:hAnsi="Book Antiqua" w:cs="Arial"/>
          <w:sz w:val="24"/>
          <w:szCs w:val="24"/>
          <w:lang w:val="en-US"/>
        </w:rPr>
        <w:t>ic cohort (</w:t>
      </w:r>
      <w:r w:rsidR="004F1BF0" w:rsidRPr="00870FF5">
        <w:rPr>
          <w:rFonts w:ascii="Book Antiqua" w:hAnsi="Book Antiqua" w:cs="Arial"/>
          <w:caps/>
          <w:sz w:val="24"/>
          <w:szCs w:val="24"/>
          <w:lang w:val="en-US"/>
        </w:rPr>
        <w:t>t</w:t>
      </w:r>
      <w:r w:rsidR="004F1BF0">
        <w:rPr>
          <w:rFonts w:ascii="Book Antiqua" w:hAnsi="Book Antiqua" w:cs="Arial"/>
          <w:sz w:val="24"/>
          <w:szCs w:val="24"/>
          <w:lang w:val="en-US"/>
        </w:rPr>
        <w:t xml:space="preserve">able 2), </w:t>
      </w:r>
      <w:r w:rsidR="004F1BF0" w:rsidRPr="004F1BF0">
        <w:rPr>
          <w:rFonts w:ascii="Book Antiqua" w:hAnsi="Book Antiqua" w:cs="Arial"/>
          <w:i/>
          <w:sz w:val="24"/>
          <w:szCs w:val="24"/>
          <w:lang w:val="en-US"/>
        </w:rPr>
        <w:t>e.</w:t>
      </w:r>
      <w:r w:rsidR="00C33B47" w:rsidRPr="004F1BF0">
        <w:rPr>
          <w:rFonts w:ascii="Book Antiqua" w:hAnsi="Book Antiqua" w:cs="Arial"/>
          <w:i/>
          <w:sz w:val="24"/>
          <w:szCs w:val="24"/>
          <w:lang w:val="en-US"/>
        </w:rPr>
        <w:t>g.</w:t>
      </w:r>
      <w:r w:rsidR="004F1BF0">
        <w:rPr>
          <w:rFonts w:ascii="Book Antiqua" w:hAnsi="Book Antiqua" w:cs="Arial" w:hint="eastAsia"/>
          <w:sz w:val="24"/>
          <w:szCs w:val="24"/>
          <w:lang w:val="en-US" w:eastAsia="zh-CN"/>
        </w:rPr>
        <w:t>,</w:t>
      </w:r>
      <w:r w:rsidR="00C33B47" w:rsidRPr="00581E2A">
        <w:rPr>
          <w:rFonts w:ascii="Book Antiqua" w:hAnsi="Book Antiqua" w:cs="Arial"/>
          <w:sz w:val="24"/>
          <w:szCs w:val="24"/>
          <w:lang w:val="en-US"/>
        </w:rPr>
        <w:t xml:space="preserve"> </w:t>
      </w:r>
      <w:r w:rsidR="00282086" w:rsidRPr="00282086">
        <w:rPr>
          <w:rFonts w:ascii="Book Antiqua" w:hAnsi="Book Antiqua" w:cs="Arial"/>
          <w:i/>
          <w:sz w:val="24"/>
          <w:szCs w:val="24"/>
          <w:lang w:val="en-US"/>
        </w:rPr>
        <w:t>r =</w:t>
      </w:r>
      <w:r w:rsidR="001B6EB8">
        <w:rPr>
          <w:rFonts w:ascii="Book Antiqua" w:hAnsi="Book Antiqua" w:cs="Arial"/>
          <w:i/>
          <w:sz w:val="24"/>
          <w:szCs w:val="24"/>
          <w:lang w:val="en-US"/>
        </w:rPr>
        <w:t xml:space="preserve"> </w:t>
      </w:r>
      <w:r w:rsidR="00C33B47" w:rsidRPr="00581E2A">
        <w:rPr>
          <w:rFonts w:ascii="Book Antiqua" w:hAnsi="Book Antiqua" w:cs="Arial"/>
          <w:sz w:val="24"/>
          <w:szCs w:val="24"/>
          <w:lang w:val="en-US"/>
        </w:rPr>
        <w:t>-</w:t>
      </w:r>
      <w:r w:rsidR="00922138" w:rsidRPr="00581E2A">
        <w:rPr>
          <w:rFonts w:ascii="Book Antiqua" w:hAnsi="Book Antiqua" w:cs="Arial"/>
          <w:sz w:val="24"/>
          <w:szCs w:val="24"/>
          <w:lang w:val="en-US"/>
        </w:rPr>
        <w:t>0.43</w:t>
      </w:r>
      <w:r w:rsidR="004F1BF0">
        <w:rPr>
          <w:rFonts w:ascii="Book Antiqua" w:hAnsi="Book Antiqua" w:cs="Arial" w:hint="eastAsia"/>
          <w:sz w:val="24"/>
          <w:szCs w:val="24"/>
          <w:lang w:val="en-US" w:eastAsia="zh-CN"/>
        </w:rPr>
        <w:t xml:space="preserve"> (</w:t>
      </w:r>
      <w:r w:rsidR="00922138" w:rsidRPr="00581E2A">
        <w:rPr>
          <w:rFonts w:ascii="Book Antiqua" w:hAnsi="Book Antiqua" w:cs="Arial"/>
          <w:sz w:val="24"/>
          <w:szCs w:val="24"/>
          <w:lang w:val="en-US"/>
        </w:rPr>
        <w:t>-0.6</w:t>
      </w:r>
      <w:r w:rsidRPr="00581E2A">
        <w:rPr>
          <w:rFonts w:ascii="Book Antiqua" w:hAnsi="Book Antiqua" w:cs="Arial"/>
          <w:sz w:val="24"/>
          <w:szCs w:val="24"/>
          <w:lang w:val="en-US"/>
        </w:rPr>
        <w:t>5</w:t>
      </w:r>
      <w:r w:rsidR="00922138" w:rsidRPr="00581E2A">
        <w:rPr>
          <w:rFonts w:ascii="Book Antiqua" w:hAnsi="Book Antiqua" w:cs="Arial"/>
          <w:sz w:val="24"/>
          <w:szCs w:val="24"/>
          <w:lang w:val="en-US"/>
        </w:rPr>
        <w:t>; -0.15</w:t>
      </w:r>
      <w:r w:rsidR="004F1BF0">
        <w:rPr>
          <w:rFonts w:ascii="Book Antiqua" w:hAnsi="Book Antiqua" w:cs="Arial" w:hint="eastAsia"/>
          <w:sz w:val="24"/>
          <w:szCs w:val="24"/>
          <w:lang w:val="en-US" w:eastAsia="zh-CN"/>
        </w:rPr>
        <w:t>)</w:t>
      </w:r>
      <w:r w:rsidR="00C25434" w:rsidRPr="00581E2A">
        <w:rPr>
          <w:rFonts w:ascii="Book Antiqua" w:hAnsi="Book Antiqua" w:cs="Arial"/>
          <w:sz w:val="24"/>
          <w:szCs w:val="24"/>
          <w:lang w:val="en-US"/>
        </w:rPr>
        <w:t xml:space="preserve">, </w:t>
      </w:r>
      <w:r w:rsidR="00282086" w:rsidRPr="00282086">
        <w:rPr>
          <w:rFonts w:ascii="Book Antiqua" w:hAnsi="Book Antiqua" w:cs="Arial"/>
          <w:i/>
          <w:caps/>
          <w:sz w:val="24"/>
          <w:szCs w:val="24"/>
          <w:lang w:val="en-US"/>
        </w:rPr>
        <w:t xml:space="preserve">p = </w:t>
      </w:r>
      <w:r w:rsidR="00C25434" w:rsidRPr="00581E2A">
        <w:rPr>
          <w:rFonts w:ascii="Book Antiqua" w:hAnsi="Book Antiqua" w:cs="Arial"/>
          <w:sz w:val="24"/>
          <w:szCs w:val="24"/>
          <w:lang w:val="en-US"/>
        </w:rPr>
        <w:t>0.00</w:t>
      </w:r>
      <w:r w:rsidR="00C33B47" w:rsidRPr="00581E2A">
        <w:rPr>
          <w:rFonts w:ascii="Book Antiqua" w:hAnsi="Book Antiqua" w:cs="Arial"/>
          <w:sz w:val="24"/>
          <w:szCs w:val="24"/>
          <w:lang w:val="en-US"/>
        </w:rPr>
        <w:t>4</w:t>
      </w:r>
      <w:r w:rsidR="00C25434" w:rsidRPr="00581E2A">
        <w:rPr>
          <w:rFonts w:ascii="Book Antiqua" w:hAnsi="Book Antiqua" w:cs="Arial"/>
          <w:sz w:val="24"/>
          <w:szCs w:val="24"/>
          <w:lang w:val="en-US"/>
        </w:rPr>
        <w:t xml:space="preserve"> for the FD ratio. Agreement between both methods increased when only cases with a hepatic fat fraction </w:t>
      </w:r>
      <w:r w:rsidR="001B069B" w:rsidRPr="00581E2A">
        <w:rPr>
          <w:rFonts w:ascii="Book Antiqua" w:hAnsi="Book Antiqua" w:cs="Arial"/>
          <w:sz w:val="24"/>
          <w:szCs w:val="24"/>
          <w:lang w:val="en-US"/>
        </w:rPr>
        <w:t>&lt;</w:t>
      </w:r>
      <w:r w:rsidR="004F1BF0">
        <w:rPr>
          <w:rFonts w:ascii="Book Antiqua" w:hAnsi="Book Antiqua" w:cs="Arial" w:hint="eastAsia"/>
          <w:sz w:val="24"/>
          <w:szCs w:val="24"/>
          <w:lang w:val="en-US" w:eastAsia="zh-CN"/>
        </w:rPr>
        <w:t xml:space="preserve"> </w:t>
      </w:r>
      <w:r w:rsidR="00C25434" w:rsidRPr="00581E2A">
        <w:rPr>
          <w:rFonts w:ascii="Book Antiqua" w:hAnsi="Book Antiqua" w:cs="Arial"/>
          <w:sz w:val="24"/>
          <w:szCs w:val="24"/>
          <w:lang w:val="en-US"/>
        </w:rPr>
        <w:t>25% were considered (</w:t>
      </w:r>
      <w:r w:rsidR="00282086" w:rsidRPr="00282086">
        <w:rPr>
          <w:rFonts w:ascii="Book Antiqua" w:hAnsi="Book Antiqua" w:cs="Arial"/>
          <w:i/>
          <w:sz w:val="24"/>
          <w:szCs w:val="24"/>
          <w:lang w:val="en-US"/>
        </w:rPr>
        <w:t xml:space="preserve">n = </w:t>
      </w:r>
      <w:r w:rsidR="00C25434" w:rsidRPr="00581E2A">
        <w:rPr>
          <w:rFonts w:ascii="Book Antiqua" w:hAnsi="Book Antiqua" w:cs="Arial"/>
          <w:sz w:val="24"/>
          <w:szCs w:val="24"/>
          <w:lang w:val="en-US"/>
        </w:rPr>
        <w:t>3</w:t>
      </w:r>
      <w:r w:rsidR="00922138" w:rsidRPr="00581E2A">
        <w:rPr>
          <w:rFonts w:ascii="Book Antiqua" w:hAnsi="Book Antiqua" w:cs="Arial"/>
          <w:sz w:val="24"/>
          <w:szCs w:val="24"/>
          <w:lang w:val="en-US"/>
        </w:rPr>
        <w:t>6</w:t>
      </w:r>
      <w:r w:rsidR="00C25434" w:rsidRPr="00581E2A">
        <w:rPr>
          <w:rFonts w:ascii="Book Antiqua" w:hAnsi="Book Antiqua" w:cs="Arial"/>
          <w:sz w:val="24"/>
          <w:szCs w:val="24"/>
          <w:lang w:val="en-US"/>
        </w:rPr>
        <w:t xml:space="preserve">): </w:t>
      </w:r>
      <w:r w:rsidR="00282086" w:rsidRPr="00282086">
        <w:rPr>
          <w:rFonts w:ascii="Book Antiqua" w:hAnsi="Book Antiqua" w:cs="Arial"/>
          <w:i/>
          <w:sz w:val="24"/>
          <w:szCs w:val="24"/>
          <w:lang w:val="en-US"/>
        </w:rPr>
        <w:t>r =</w:t>
      </w:r>
      <w:r w:rsidR="001B6EB8">
        <w:rPr>
          <w:rFonts w:ascii="Book Antiqua" w:hAnsi="Book Antiqua" w:cs="Arial"/>
          <w:i/>
          <w:sz w:val="24"/>
          <w:szCs w:val="24"/>
          <w:lang w:val="en-US"/>
        </w:rPr>
        <w:t xml:space="preserve"> </w:t>
      </w:r>
      <w:r w:rsidR="00C25434" w:rsidRPr="00581E2A">
        <w:rPr>
          <w:rFonts w:ascii="Book Antiqua" w:hAnsi="Book Antiqua" w:cs="Arial"/>
          <w:sz w:val="24"/>
          <w:szCs w:val="24"/>
          <w:lang w:val="en-US"/>
        </w:rPr>
        <w:t>-</w:t>
      </w:r>
      <w:r w:rsidR="001B069B" w:rsidRPr="00581E2A">
        <w:rPr>
          <w:rFonts w:ascii="Book Antiqua" w:hAnsi="Book Antiqua" w:cs="Arial"/>
          <w:sz w:val="24"/>
          <w:szCs w:val="24"/>
          <w:lang w:val="en-US"/>
        </w:rPr>
        <w:t>0.</w:t>
      </w:r>
      <w:r w:rsidR="00922138" w:rsidRPr="00581E2A">
        <w:rPr>
          <w:rFonts w:ascii="Book Antiqua" w:hAnsi="Book Antiqua" w:cs="Arial"/>
          <w:sz w:val="24"/>
          <w:szCs w:val="24"/>
          <w:lang w:val="en-US"/>
        </w:rPr>
        <w:t>64</w:t>
      </w:r>
      <w:r w:rsidR="004F1BF0">
        <w:rPr>
          <w:rFonts w:ascii="Book Antiqua" w:hAnsi="Book Antiqua" w:cs="Arial" w:hint="eastAsia"/>
          <w:sz w:val="24"/>
          <w:szCs w:val="24"/>
          <w:lang w:val="en-US" w:eastAsia="zh-CN"/>
        </w:rPr>
        <w:t xml:space="preserve"> </w:t>
      </w:r>
      <w:r w:rsidR="004F1BF0" w:rsidRPr="004F1BF0">
        <w:rPr>
          <w:rFonts w:ascii="Book Antiqua" w:hAnsi="Book Antiqua" w:cs="Arial" w:hint="eastAsia"/>
          <w:sz w:val="24"/>
          <w:szCs w:val="24"/>
          <w:lang w:val="en-US" w:eastAsia="zh-CN"/>
        </w:rPr>
        <w:t>(</w:t>
      </w:r>
      <w:r w:rsidR="00922138" w:rsidRPr="00581E2A">
        <w:rPr>
          <w:rFonts w:ascii="Book Antiqua" w:hAnsi="Book Antiqua" w:cs="Arial"/>
          <w:sz w:val="24"/>
          <w:szCs w:val="24"/>
          <w:lang w:val="en-US"/>
        </w:rPr>
        <w:t>-0.80; -0.</w:t>
      </w:r>
      <w:r w:rsidRPr="00581E2A">
        <w:rPr>
          <w:rFonts w:ascii="Book Antiqua" w:hAnsi="Book Antiqua" w:cs="Arial"/>
          <w:sz w:val="24"/>
          <w:szCs w:val="24"/>
          <w:lang w:val="en-US"/>
        </w:rPr>
        <w:t>40</w:t>
      </w:r>
      <w:r w:rsidR="004F1BF0">
        <w:rPr>
          <w:rFonts w:ascii="Book Antiqua" w:hAnsi="Book Antiqua" w:cs="Arial" w:hint="eastAsia"/>
          <w:sz w:val="24"/>
          <w:szCs w:val="24"/>
          <w:lang w:val="en-US" w:eastAsia="zh-CN"/>
        </w:rPr>
        <w:t>)</w:t>
      </w:r>
      <w:r w:rsidR="00C25434" w:rsidRPr="00581E2A">
        <w:rPr>
          <w:rFonts w:ascii="Book Antiqua" w:hAnsi="Book Antiqua" w:cs="Arial"/>
          <w:sz w:val="24"/>
          <w:szCs w:val="24"/>
          <w:lang w:val="en-US"/>
        </w:rPr>
        <w:t xml:space="preserve">, </w:t>
      </w:r>
      <w:r w:rsidR="00282086" w:rsidRPr="00282086">
        <w:rPr>
          <w:rFonts w:ascii="Book Antiqua" w:hAnsi="Book Antiqua" w:cs="Arial"/>
          <w:i/>
          <w:caps/>
          <w:sz w:val="24"/>
          <w:szCs w:val="24"/>
          <w:lang w:val="en-US"/>
        </w:rPr>
        <w:t xml:space="preserve">p &lt; </w:t>
      </w:r>
      <w:r w:rsidR="00C33B47" w:rsidRPr="00581E2A">
        <w:rPr>
          <w:rFonts w:ascii="Book Antiqua" w:hAnsi="Book Antiqua" w:cs="Arial"/>
          <w:sz w:val="24"/>
          <w:szCs w:val="24"/>
          <w:lang w:val="en-US"/>
        </w:rPr>
        <w:t>0.</w:t>
      </w:r>
      <w:r w:rsidR="00C25434" w:rsidRPr="00581E2A">
        <w:rPr>
          <w:rFonts w:ascii="Book Antiqua" w:hAnsi="Book Antiqua" w:cs="Arial"/>
          <w:sz w:val="24"/>
          <w:szCs w:val="24"/>
          <w:lang w:val="en-US"/>
        </w:rPr>
        <w:t>00</w:t>
      </w:r>
      <w:r w:rsidR="00922138" w:rsidRPr="00581E2A">
        <w:rPr>
          <w:rFonts w:ascii="Book Antiqua" w:hAnsi="Book Antiqua" w:cs="Arial"/>
          <w:sz w:val="24"/>
          <w:szCs w:val="24"/>
          <w:lang w:val="en-US"/>
        </w:rPr>
        <w:t>1</w:t>
      </w:r>
      <w:r w:rsidR="00C25434" w:rsidRPr="00581E2A">
        <w:rPr>
          <w:rFonts w:ascii="Book Antiqua" w:hAnsi="Book Antiqua" w:cs="Arial"/>
          <w:sz w:val="24"/>
          <w:szCs w:val="24"/>
          <w:lang w:val="en-US"/>
        </w:rPr>
        <w:t>.</w:t>
      </w:r>
    </w:p>
    <w:p w:rsidR="004F1BF0" w:rsidRDefault="004F1BF0" w:rsidP="00DA3689">
      <w:pPr>
        <w:adjustRightInd w:val="0"/>
        <w:snapToGrid w:val="0"/>
        <w:spacing w:after="0" w:line="360" w:lineRule="auto"/>
        <w:jc w:val="both"/>
        <w:rPr>
          <w:rFonts w:ascii="Book Antiqua" w:hAnsi="Book Antiqua" w:cs="Arial"/>
          <w:b/>
          <w:sz w:val="24"/>
          <w:szCs w:val="24"/>
          <w:lang w:val="en-US" w:eastAsia="zh-CN"/>
        </w:rPr>
      </w:pPr>
    </w:p>
    <w:p w:rsidR="00CC3E6B" w:rsidRPr="00581E2A" w:rsidRDefault="00F91453" w:rsidP="00DA3689">
      <w:pPr>
        <w:adjustRightInd w:val="0"/>
        <w:snapToGrid w:val="0"/>
        <w:spacing w:after="0" w:line="360" w:lineRule="auto"/>
        <w:jc w:val="both"/>
        <w:rPr>
          <w:rFonts w:ascii="Book Antiqua" w:hAnsi="Book Antiqua" w:cs="Arial"/>
          <w:b/>
          <w:sz w:val="24"/>
          <w:szCs w:val="24"/>
          <w:lang w:val="en-US"/>
        </w:rPr>
      </w:pPr>
      <w:r w:rsidRPr="00581E2A">
        <w:rPr>
          <w:rFonts w:ascii="Book Antiqua" w:hAnsi="Book Antiqua" w:cs="Arial"/>
          <w:b/>
          <w:sz w:val="24"/>
          <w:szCs w:val="24"/>
          <w:lang w:val="en-US"/>
        </w:rPr>
        <w:t>DISCUSSION</w:t>
      </w:r>
    </w:p>
    <w:p w:rsidR="0096600F" w:rsidRPr="00581E2A" w:rsidRDefault="00DF4E32" w:rsidP="00DA3689">
      <w:pPr>
        <w:adjustRightInd w:val="0"/>
        <w:snapToGrid w:val="0"/>
        <w:spacing w:after="0" w:line="360" w:lineRule="auto"/>
        <w:jc w:val="both"/>
        <w:rPr>
          <w:rFonts w:ascii="Book Antiqua" w:hAnsi="Book Antiqua" w:cs="Arial"/>
          <w:bCs/>
          <w:sz w:val="24"/>
          <w:szCs w:val="24"/>
          <w:lang w:val="en-US"/>
        </w:rPr>
      </w:pPr>
      <w:r w:rsidRPr="00581E2A">
        <w:rPr>
          <w:rFonts w:ascii="Book Antiqua" w:hAnsi="Book Antiqua" w:cs="Arial"/>
          <w:bCs/>
          <w:sz w:val="24"/>
          <w:szCs w:val="24"/>
          <w:lang w:val="en-US"/>
        </w:rPr>
        <w:t>The</w:t>
      </w:r>
      <w:r w:rsidR="0096600F" w:rsidRPr="00581E2A">
        <w:rPr>
          <w:rFonts w:ascii="Book Antiqua" w:hAnsi="Book Antiqua" w:cs="Arial"/>
          <w:bCs/>
          <w:sz w:val="24"/>
          <w:szCs w:val="24"/>
          <w:lang w:val="en-US"/>
        </w:rPr>
        <w:t xml:space="preserve"> present study provides a comprehensive comparison of the ASQ technique with established non-invasive </w:t>
      </w:r>
      <w:r w:rsidR="00632A53" w:rsidRPr="00581E2A">
        <w:rPr>
          <w:rFonts w:ascii="Book Antiqua" w:hAnsi="Book Antiqua" w:cs="Arial"/>
          <w:bCs/>
          <w:sz w:val="24"/>
          <w:szCs w:val="24"/>
          <w:lang w:val="en-US"/>
        </w:rPr>
        <w:t>method</w:t>
      </w:r>
      <w:r w:rsidRPr="00581E2A">
        <w:rPr>
          <w:rFonts w:ascii="Book Antiqua" w:hAnsi="Book Antiqua" w:cs="Arial"/>
          <w:bCs/>
          <w:sz w:val="24"/>
          <w:szCs w:val="24"/>
          <w:lang w:val="en-US"/>
        </w:rPr>
        <w:t>s</w:t>
      </w:r>
      <w:r w:rsidR="0096600F" w:rsidRPr="00581E2A">
        <w:rPr>
          <w:rFonts w:ascii="Book Antiqua" w:hAnsi="Book Antiqua" w:cs="Arial"/>
          <w:bCs/>
          <w:sz w:val="24"/>
          <w:szCs w:val="24"/>
          <w:lang w:val="en-US"/>
        </w:rPr>
        <w:t xml:space="preserve"> for the grading and staging of fatty liver disease. Our data underline the value of ASQ for quantification of liver fat: the FD ratio shows a strong correlation with the CAP method, which in turn achieves high diagnostic accuracy for the grading of liver steatosis when compared with liver </w:t>
      </w:r>
      <w:r w:rsidR="0096600F" w:rsidRPr="00581E2A">
        <w:rPr>
          <w:rFonts w:ascii="Book Antiqua" w:hAnsi="Book Antiqua" w:cs="Arial"/>
          <w:bCs/>
          <w:sz w:val="24"/>
          <w:szCs w:val="24"/>
          <w:lang w:val="en-US"/>
        </w:rPr>
        <w:lastRenderedPageBreak/>
        <w:t>histology</w:t>
      </w:r>
      <w:r w:rsidR="00A826B1" w:rsidRPr="00A826B1">
        <w:rPr>
          <w:rFonts w:ascii="Book Antiqua" w:hAnsi="Book Antiqua" w:cs="Arial"/>
          <w:bCs/>
          <w:sz w:val="24"/>
          <w:szCs w:val="24"/>
          <w:vertAlign w:val="superscript"/>
          <w:lang w:val="en-US"/>
        </w:rPr>
        <w:t>[</w:t>
      </w:r>
      <w:r w:rsidR="00A826B1">
        <w:rPr>
          <w:rFonts w:ascii="Book Antiqua" w:hAnsi="Book Antiqua" w:cs="Arial"/>
          <w:bCs/>
          <w:sz w:val="24"/>
          <w:szCs w:val="24"/>
          <w:vertAlign w:val="superscript"/>
          <w:lang w:val="en-US"/>
        </w:rPr>
        <w:t>1,</w:t>
      </w:r>
      <w:r w:rsidR="0096600F" w:rsidRPr="00581E2A">
        <w:rPr>
          <w:rFonts w:ascii="Book Antiqua" w:hAnsi="Book Antiqua" w:cs="Arial"/>
          <w:bCs/>
          <w:sz w:val="24"/>
          <w:szCs w:val="24"/>
          <w:vertAlign w:val="superscript"/>
          <w:lang w:val="en-US"/>
        </w:rPr>
        <w:t>4-9]</w:t>
      </w:r>
      <w:r w:rsidR="0096600F" w:rsidRPr="00581E2A">
        <w:rPr>
          <w:rFonts w:ascii="Book Antiqua" w:hAnsi="Book Antiqua" w:cs="Arial"/>
          <w:bCs/>
          <w:sz w:val="24"/>
          <w:szCs w:val="24"/>
          <w:lang w:val="en-US"/>
        </w:rPr>
        <w:t xml:space="preserve">. Furthermore, the FD ratio also correlates with the hepatic lipid fraction quantified by </w:t>
      </w:r>
      <w:r w:rsidR="0096600F" w:rsidRPr="00581E2A">
        <w:rPr>
          <w:rFonts w:ascii="Book Antiqua" w:hAnsi="Book Antiqua" w:cs="Arial"/>
          <w:bCs/>
          <w:sz w:val="24"/>
          <w:szCs w:val="24"/>
          <w:vertAlign w:val="superscript"/>
          <w:lang w:val="en-US"/>
        </w:rPr>
        <w:t>1</w:t>
      </w:r>
      <w:r w:rsidR="0096600F" w:rsidRPr="00581E2A">
        <w:rPr>
          <w:rFonts w:ascii="Book Antiqua" w:hAnsi="Book Antiqua" w:cs="Arial"/>
          <w:bCs/>
          <w:sz w:val="24"/>
          <w:szCs w:val="24"/>
          <w:lang w:val="en-US"/>
        </w:rPr>
        <w:t>H-MRS, especially in cases with low to moderate hepatic fat content. These results confirm data from a mice model, which demonstrated the potential value of the refined ASQ algorithm for non-invasive liver fat quantification</w:t>
      </w:r>
      <w:r w:rsidR="00A826B1" w:rsidRPr="00A826B1">
        <w:rPr>
          <w:rFonts w:ascii="Book Antiqua" w:hAnsi="Book Antiqua" w:cs="Arial"/>
          <w:bCs/>
          <w:sz w:val="24"/>
          <w:szCs w:val="24"/>
          <w:vertAlign w:val="superscript"/>
          <w:lang w:val="en-US"/>
        </w:rPr>
        <w:t>[</w:t>
      </w:r>
      <w:r w:rsidR="0096600F" w:rsidRPr="00581E2A">
        <w:rPr>
          <w:rFonts w:ascii="Book Antiqua" w:hAnsi="Book Antiqua" w:cs="Arial"/>
          <w:bCs/>
          <w:sz w:val="24"/>
          <w:szCs w:val="24"/>
          <w:vertAlign w:val="superscript"/>
          <w:lang w:val="en-US"/>
        </w:rPr>
        <w:t>16]</w:t>
      </w:r>
      <w:r w:rsidR="0096600F" w:rsidRPr="00581E2A">
        <w:rPr>
          <w:rFonts w:ascii="Book Antiqua" w:hAnsi="Book Antiqua" w:cs="Arial"/>
          <w:bCs/>
          <w:sz w:val="24"/>
          <w:szCs w:val="24"/>
          <w:lang w:val="en-US"/>
        </w:rPr>
        <w:t>. Our findings are also in line with preliminary observations on the regression of FD ratios in NAFLD patients treated for morbid obesity</w:t>
      </w:r>
      <w:r w:rsidR="00A826B1" w:rsidRPr="00A826B1">
        <w:rPr>
          <w:rFonts w:ascii="Book Antiqua" w:hAnsi="Book Antiqua" w:cs="Arial"/>
          <w:bCs/>
          <w:sz w:val="24"/>
          <w:szCs w:val="24"/>
          <w:vertAlign w:val="superscript"/>
          <w:lang w:val="en-US"/>
        </w:rPr>
        <w:t>[</w:t>
      </w:r>
      <w:r w:rsidR="00040108" w:rsidRPr="00581E2A">
        <w:rPr>
          <w:rFonts w:ascii="Book Antiqua" w:hAnsi="Book Antiqua" w:cs="Arial"/>
          <w:bCs/>
          <w:sz w:val="24"/>
          <w:szCs w:val="24"/>
          <w:vertAlign w:val="superscript"/>
          <w:lang w:val="en-US"/>
        </w:rPr>
        <w:t>24</w:t>
      </w:r>
      <w:r w:rsidR="0096600F" w:rsidRPr="00581E2A">
        <w:rPr>
          <w:rFonts w:ascii="Book Antiqua" w:hAnsi="Book Antiqua" w:cs="Arial"/>
          <w:bCs/>
          <w:sz w:val="24"/>
          <w:szCs w:val="24"/>
          <w:vertAlign w:val="superscript"/>
          <w:lang w:val="en-US"/>
        </w:rPr>
        <w:t>]</w:t>
      </w:r>
      <w:r w:rsidR="0096600F" w:rsidRPr="00581E2A">
        <w:rPr>
          <w:rFonts w:ascii="Book Antiqua" w:hAnsi="Book Antiqua" w:cs="Arial"/>
          <w:bCs/>
          <w:sz w:val="24"/>
          <w:szCs w:val="24"/>
          <w:lang w:val="en-US"/>
        </w:rPr>
        <w:t>. ASQ may therefore become a novel tool for the estimation of hepatic steatosis equally accurate than other non-invasive methods</w:t>
      </w:r>
      <w:r w:rsidR="00A826B1" w:rsidRPr="00A826B1">
        <w:rPr>
          <w:rFonts w:ascii="Book Antiqua" w:hAnsi="Book Antiqua" w:cs="Arial"/>
          <w:bCs/>
          <w:sz w:val="24"/>
          <w:szCs w:val="24"/>
          <w:vertAlign w:val="superscript"/>
          <w:lang w:val="en-US"/>
        </w:rPr>
        <w:t>[</w:t>
      </w:r>
      <w:r w:rsidR="0096600F" w:rsidRPr="00581E2A">
        <w:rPr>
          <w:rFonts w:ascii="Book Antiqua" w:hAnsi="Book Antiqua" w:cs="Arial"/>
          <w:bCs/>
          <w:sz w:val="24"/>
          <w:szCs w:val="24"/>
          <w:vertAlign w:val="superscript"/>
          <w:lang w:val="en-US"/>
        </w:rPr>
        <w:t>4]</w:t>
      </w:r>
      <w:r w:rsidR="0096600F" w:rsidRPr="00581E2A">
        <w:rPr>
          <w:rFonts w:ascii="Book Antiqua" w:hAnsi="Book Antiqua" w:cs="Arial"/>
          <w:bCs/>
          <w:sz w:val="24"/>
          <w:szCs w:val="24"/>
          <w:lang w:val="en-US"/>
        </w:rPr>
        <w:t>.</w:t>
      </w:r>
    </w:p>
    <w:p w:rsidR="007A4819" w:rsidRPr="00581E2A" w:rsidRDefault="007A4819"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bCs/>
          <w:sz w:val="24"/>
          <w:szCs w:val="24"/>
          <w:lang w:val="en-US"/>
        </w:rPr>
        <w:t>ASQ was originally developed as an alternative to liver biopsy for fibrosis staging. Three biopsy-controlled, cross-sectional studies have shown a correlation of ASQ parameters (mode and average) with the extent of liver fibrosis</w:t>
      </w:r>
      <w:r w:rsidR="00A826B1" w:rsidRPr="00A826B1">
        <w:rPr>
          <w:rFonts w:ascii="Book Antiqua" w:hAnsi="Book Antiqua" w:cs="Arial"/>
          <w:bCs/>
          <w:sz w:val="24"/>
          <w:szCs w:val="24"/>
          <w:vertAlign w:val="superscript"/>
          <w:lang w:val="en-US"/>
        </w:rPr>
        <w:t>[</w:t>
      </w:r>
      <w:r w:rsidRPr="00581E2A">
        <w:rPr>
          <w:rFonts w:ascii="Book Antiqua" w:hAnsi="Book Antiqua" w:cs="Arial"/>
          <w:bCs/>
          <w:sz w:val="24"/>
          <w:szCs w:val="24"/>
          <w:vertAlign w:val="superscript"/>
          <w:lang w:val="en-US"/>
        </w:rPr>
        <w:t>13-15]</w:t>
      </w:r>
      <w:r w:rsidRPr="00581E2A">
        <w:rPr>
          <w:rFonts w:ascii="Book Antiqua" w:hAnsi="Book Antiqua" w:cs="Arial"/>
          <w:bCs/>
          <w:sz w:val="24"/>
          <w:szCs w:val="24"/>
          <w:lang w:val="en-US"/>
        </w:rPr>
        <w:t>. However, these ASQ parameters correlated with CAP results and thus with the degree of liver steatosis in our cohort (</w:t>
      </w:r>
      <w:r w:rsidR="004F1BF0">
        <w:rPr>
          <w:rFonts w:ascii="Book Antiqua" w:hAnsi="Book Antiqua" w:cs="Arial"/>
          <w:bCs/>
          <w:sz w:val="24"/>
          <w:szCs w:val="24"/>
          <w:lang w:val="en-US"/>
        </w:rPr>
        <w:t>Table</w:t>
      </w:r>
      <w:r w:rsidRPr="00581E2A">
        <w:rPr>
          <w:rFonts w:ascii="Book Antiqua" w:hAnsi="Book Antiqua" w:cs="Arial"/>
          <w:bCs/>
          <w:sz w:val="24"/>
          <w:szCs w:val="24"/>
          <w:lang w:val="en-US"/>
        </w:rPr>
        <w:t xml:space="preserve"> 2). All ASQ parameters also differed between healthy controls and patients at risk of fatty liver disease independent of the extent of fibrosis. In contrast, none of these parameters were associated with either the NAFLD fibrosis score or liver tissue stiffness, although both approaches represent well established surrogates of liver fibrosis</w:t>
      </w:r>
      <w:r w:rsidR="00A826B1" w:rsidRPr="00A826B1">
        <w:rPr>
          <w:rFonts w:ascii="Book Antiqua" w:hAnsi="Book Antiqua" w:cs="Arial"/>
          <w:bCs/>
          <w:sz w:val="24"/>
          <w:szCs w:val="24"/>
          <w:vertAlign w:val="superscript"/>
          <w:lang w:val="en-US"/>
        </w:rPr>
        <w:t>[</w:t>
      </w:r>
      <w:r w:rsidR="00A826B1">
        <w:rPr>
          <w:rFonts w:ascii="Book Antiqua" w:hAnsi="Book Antiqua" w:cs="Arial"/>
          <w:bCs/>
          <w:sz w:val="24"/>
          <w:szCs w:val="24"/>
          <w:vertAlign w:val="superscript"/>
          <w:lang w:val="en-US"/>
        </w:rPr>
        <w:t>3,</w:t>
      </w:r>
      <w:r w:rsidRPr="00581E2A">
        <w:rPr>
          <w:rFonts w:ascii="Book Antiqua" w:hAnsi="Book Antiqua" w:cs="Arial"/>
          <w:bCs/>
          <w:sz w:val="24"/>
          <w:szCs w:val="24"/>
          <w:vertAlign w:val="superscript"/>
          <w:lang w:val="en-US"/>
        </w:rPr>
        <w:t>4]</w:t>
      </w:r>
      <w:r w:rsidRPr="00581E2A">
        <w:rPr>
          <w:rFonts w:ascii="Book Antiqua" w:hAnsi="Book Antiqua" w:cs="Arial"/>
          <w:bCs/>
          <w:sz w:val="24"/>
          <w:szCs w:val="24"/>
          <w:lang w:val="en-US"/>
        </w:rPr>
        <w:t>. W</w:t>
      </w:r>
      <w:r w:rsidRPr="00581E2A">
        <w:rPr>
          <w:rFonts w:ascii="Book Antiqua" w:hAnsi="Book Antiqua" w:cs="Arial"/>
          <w:sz w:val="24"/>
          <w:szCs w:val="24"/>
          <w:lang w:val="en-US"/>
        </w:rPr>
        <w:t>e therefore assume that anthropometric factors and advanced steatosis, which was associated with a higher frequency of increased liver stiffness in our cohort, interfere with fibrosis in the B-mode speckle pattern and thus limit the prognostic value of ASQ for fibrosis in such cases. The three previous studies where ASQ correlated with fibrosis were performed either in lean cohorts without advanced steatosis and cirrhosis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13]</w:t>
      </w:r>
      <w:r w:rsidRPr="00581E2A">
        <w:rPr>
          <w:rFonts w:ascii="Book Antiqua" w:hAnsi="Book Antiqua" w:cs="Arial"/>
          <w:sz w:val="24"/>
          <w:szCs w:val="24"/>
          <w:lang w:val="en-US"/>
        </w:rPr>
        <w:t>, or in patients with homogeneous steatosis for all fibrosis stages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14]</w:t>
      </w:r>
      <w:r w:rsidRPr="00581E2A">
        <w:rPr>
          <w:rFonts w:ascii="Book Antiqua" w:hAnsi="Book Antiqua" w:cs="Arial"/>
          <w:sz w:val="24"/>
          <w:szCs w:val="24"/>
          <w:lang w:val="en-US"/>
        </w:rPr>
        <w:t>, or did not analyze the impact of steatosis on ASQ results in more detail</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15]</w:t>
      </w:r>
      <w:r w:rsidRPr="00581E2A">
        <w:rPr>
          <w:rFonts w:ascii="Book Antiqua" w:hAnsi="Book Antiqua" w:cs="Arial"/>
          <w:sz w:val="24"/>
          <w:szCs w:val="24"/>
          <w:lang w:val="en-US"/>
        </w:rPr>
        <w:t xml:space="preserve">. Furthermore, the study of Ricci </w:t>
      </w:r>
      <w:r w:rsidR="00A826B1" w:rsidRPr="00A826B1">
        <w:rPr>
          <w:rFonts w:ascii="Book Antiqua" w:hAnsi="Book Antiqua" w:cs="Arial"/>
          <w:i/>
          <w:sz w:val="24"/>
          <w:szCs w:val="24"/>
          <w:lang w:val="en-US"/>
        </w:rPr>
        <w:t>et al</w:t>
      </w:r>
      <w:r w:rsidR="004F1BF0" w:rsidRPr="00A826B1">
        <w:rPr>
          <w:rFonts w:ascii="Book Antiqua" w:hAnsi="Book Antiqua" w:cs="Arial"/>
          <w:sz w:val="24"/>
          <w:szCs w:val="24"/>
          <w:vertAlign w:val="superscript"/>
          <w:lang w:val="en-US"/>
        </w:rPr>
        <w:t>[</w:t>
      </w:r>
      <w:r w:rsidR="004F1BF0" w:rsidRPr="00581E2A">
        <w:rPr>
          <w:rFonts w:ascii="Book Antiqua" w:hAnsi="Book Antiqua" w:cs="Arial"/>
          <w:sz w:val="24"/>
          <w:szCs w:val="24"/>
          <w:vertAlign w:val="superscript"/>
          <w:lang w:val="en-US"/>
        </w:rPr>
        <w:t>15]</w:t>
      </w:r>
      <w:r w:rsidRPr="00581E2A">
        <w:rPr>
          <w:rFonts w:ascii="Book Antiqua" w:hAnsi="Book Antiqua" w:cs="Arial"/>
          <w:sz w:val="24"/>
          <w:szCs w:val="24"/>
          <w:lang w:val="en-US"/>
        </w:rPr>
        <w:t xml:space="preserve"> reported low diagnostic accuracy of ASQ for fibrosis detection (AUROC 0.71 for any grade) in patients with viral hepatitis, which may be associated with steatosis especially for cases with progressive fibrosis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2</w:t>
      </w:r>
      <w:r w:rsidR="00040108" w:rsidRPr="00581E2A">
        <w:rPr>
          <w:rFonts w:ascii="Book Antiqua" w:hAnsi="Book Antiqua" w:cs="Arial"/>
          <w:sz w:val="24"/>
          <w:szCs w:val="24"/>
          <w:vertAlign w:val="superscript"/>
          <w:lang w:val="en-US"/>
        </w:rPr>
        <w:t>5</w:t>
      </w:r>
      <w:r w:rsidRPr="00581E2A">
        <w:rPr>
          <w:rFonts w:ascii="Book Antiqua" w:hAnsi="Book Antiqua" w:cs="Arial"/>
          <w:sz w:val="24"/>
          <w:szCs w:val="24"/>
          <w:vertAlign w:val="superscript"/>
          <w:lang w:val="en-US"/>
        </w:rPr>
        <w:t>]</w:t>
      </w:r>
      <w:r w:rsidRPr="00581E2A">
        <w:rPr>
          <w:rFonts w:ascii="Book Antiqua" w:hAnsi="Book Antiqua" w:cs="Arial"/>
          <w:sz w:val="24"/>
          <w:szCs w:val="24"/>
          <w:lang w:val="en-US"/>
        </w:rPr>
        <w:t>. Our results may therefore demonstrate a limited value of ASQ for characterizing fibrosis in the presence of steatosis. This finding is supported by recent data from a histology-controlled cohort where ASQ proved imprecise in assessing liver fibrosis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2</w:t>
      </w:r>
      <w:r w:rsidR="00040108" w:rsidRPr="00581E2A">
        <w:rPr>
          <w:rFonts w:ascii="Book Antiqua" w:hAnsi="Book Antiqua" w:cs="Arial"/>
          <w:sz w:val="24"/>
          <w:szCs w:val="24"/>
          <w:vertAlign w:val="superscript"/>
          <w:lang w:val="en-US"/>
        </w:rPr>
        <w:t>6</w:t>
      </w:r>
      <w:r w:rsidRPr="00581E2A">
        <w:rPr>
          <w:rFonts w:ascii="Book Antiqua" w:hAnsi="Book Antiqua" w:cs="Arial"/>
          <w:sz w:val="24"/>
          <w:szCs w:val="24"/>
          <w:vertAlign w:val="superscript"/>
          <w:lang w:val="en-US"/>
        </w:rPr>
        <w:t>]</w:t>
      </w:r>
      <w:r w:rsidRPr="00581E2A">
        <w:rPr>
          <w:rFonts w:ascii="Book Antiqua" w:hAnsi="Book Antiqua" w:cs="Arial"/>
          <w:sz w:val="24"/>
          <w:szCs w:val="24"/>
          <w:lang w:val="en-US"/>
        </w:rPr>
        <w:t>.</w:t>
      </w:r>
    </w:p>
    <w:p w:rsidR="000661A0" w:rsidRPr="00581E2A" w:rsidRDefault="007A4819"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lastRenderedPageBreak/>
        <w:t>Our study had some limitations: Quantitative analysis of ASQ parameters is still an experimental approach and the method ha</w:t>
      </w:r>
      <w:r w:rsidR="00337735">
        <w:rPr>
          <w:rFonts w:ascii="Book Antiqua" w:hAnsi="Book Antiqua" w:cs="Arial"/>
          <w:sz w:val="24"/>
          <w:szCs w:val="24"/>
          <w:lang w:val="en-US"/>
        </w:rPr>
        <w:t>s not yet been standardized (</w:t>
      </w:r>
      <w:r w:rsidR="00337735" w:rsidRPr="00337735">
        <w:rPr>
          <w:rFonts w:ascii="Book Antiqua" w:hAnsi="Book Antiqua" w:cs="Arial"/>
          <w:i/>
          <w:sz w:val="24"/>
          <w:szCs w:val="24"/>
          <w:lang w:val="en-US"/>
        </w:rPr>
        <w:t>e.</w:t>
      </w:r>
      <w:r w:rsidRPr="00337735">
        <w:rPr>
          <w:rFonts w:ascii="Book Antiqua" w:hAnsi="Book Antiqua" w:cs="Arial"/>
          <w:i/>
          <w:sz w:val="24"/>
          <w:szCs w:val="24"/>
          <w:lang w:val="en-US"/>
        </w:rPr>
        <w:t>g.</w:t>
      </w:r>
      <w:r w:rsidRPr="00581E2A">
        <w:rPr>
          <w:rFonts w:ascii="Book Antiqua" w:hAnsi="Book Antiqua" w:cs="Arial"/>
          <w:sz w:val="24"/>
          <w:szCs w:val="24"/>
          <w:lang w:val="en-US"/>
        </w:rPr>
        <w:t>, position and size of B-Mode ROIs, number of measurements, technical ultrasound parameters). Most previous ASQ studies did not adequately describe their data acquisition</w:t>
      </w:r>
      <w:r w:rsidR="00A826B1" w:rsidRPr="00A826B1">
        <w:rPr>
          <w:rFonts w:ascii="Book Antiqua" w:hAnsi="Book Antiqua" w:cs="Arial"/>
          <w:sz w:val="24"/>
          <w:szCs w:val="24"/>
          <w:vertAlign w:val="superscript"/>
          <w:lang w:val="en-US"/>
        </w:rPr>
        <w:t>[</w:t>
      </w:r>
      <w:r w:rsidR="00A826B1">
        <w:rPr>
          <w:rFonts w:ascii="Book Antiqua" w:hAnsi="Book Antiqua" w:cs="Arial"/>
          <w:sz w:val="24"/>
          <w:szCs w:val="24"/>
          <w:vertAlign w:val="superscript"/>
          <w:lang w:val="en-US"/>
        </w:rPr>
        <w:t>13,</w:t>
      </w:r>
      <w:r w:rsidRPr="00581E2A">
        <w:rPr>
          <w:rFonts w:ascii="Book Antiqua" w:hAnsi="Book Antiqua" w:cs="Arial"/>
          <w:sz w:val="24"/>
          <w:szCs w:val="24"/>
          <w:vertAlign w:val="superscript"/>
          <w:lang w:val="en-US"/>
        </w:rPr>
        <w:t>15]</w:t>
      </w:r>
      <w:r w:rsidRPr="00581E2A">
        <w:rPr>
          <w:rFonts w:ascii="Book Antiqua" w:hAnsi="Book Antiqua" w:cs="Arial"/>
          <w:sz w:val="24"/>
          <w:szCs w:val="24"/>
          <w:lang w:val="en-US"/>
        </w:rPr>
        <w:t>, which prevents a proper comparison with our results. Another source of discrepancy in fibrosis detection is a vendor's update to the ASQ data processing</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16]</w:t>
      </w:r>
      <w:r w:rsidRPr="00581E2A">
        <w:rPr>
          <w:rFonts w:ascii="Book Antiqua" w:hAnsi="Book Antiqua" w:cs="Arial"/>
          <w:sz w:val="24"/>
          <w:szCs w:val="24"/>
          <w:lang w:val="en-US"/>
        </w:rPr>
        <w:t xml:space="preserve"> that came with the introduction of the FD ratio</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13-15]</w:t>
      </w:r>
      <w:r w:rsidRPr="00581E2A">
        <w:rPr>
          <w:rFonts w:ascii="Book Antiqua" w:hAnsi="Book Antiqua" w:cs="Arial"/>
          <w:sz w:val="24"/>
          <w:szCs w:val="24"/>
          <w:lang w:val="en-US"/>
        </w:rPr>
        <w:t>. Furthermore, we only correlated ASQ results with other non-invasive detection techniques because liver histology was ethically prohibited in this pilot study</w:t>
      </w:r>
      <w:r w:rsidR="008566F3" w:rsidRPr="00581E2A">
        <w:rPr>
          <w:rFonts w:ascii="Book Antiqua" w:hAnsi="Book Antiqua" w:cs="Arial"/>
          <w:sz w:val="24"/>
          <w:szCs w:val="24"/>
          <w:lang w:val="en-US"/>
        </w:rPr>
        <w:t xml:space="preserve"> and</w:t>
      </w:r>
      <w:r w:rsidR="000661A0" w:rsidRPr="00581E2A">
        <w:rPr>
          <w:rFonts w:ascii="Book Antiqua" w:hAnsi="Book Antiqua" w:cs="Arial"/>
          <w:sz w:val="24"/>
          <w:szCs w:val="24"/>
          <w:lang w:val="en-US"/>
        </w:rPr>
        <w:t xml:space="preserve"> only provides a semi-quantitative estimate of steatosis</w:t>
      </w:r>
      <w:r w:rsidR="00A826B1" w:rsidRPr="00A826B1">
        <w:rPr>
          <w:rFonts w:ascii="Book Antiqua" w:hAnsi="Book Antiqua" w:cs="Arial"/>
          <w:sz w:val="24"/>
          <w:szCs w:val="24"/>
          <w:vertAlign w:val="superscript"/>
          <w:lang w:val="en-US"/>
        </w:rPr>
        <w:t>[</w:t>
      </w:r>
      <w:r w:rsidR="008566F3" w:rsidRPr="00581E2A">
        <w:rPr>
          <w:rFonts w:ascii="Book Antiqua" w:hAnsi="Book Antiqua" w:cs="Arial"/>
          <w:sz w:val="24"/>
          <w:szCs w:val="24"/>
          <w:vertAlign w:val="superscript"/>
          <w:lang w:val="en-US"/>
        </w:rPr>
        <w:t>8]</w:t>
      </w:r>
      <w:r w:rsidR="000661A0" w:rsidRPr="00581E2A">
        <w:rPr>
          <w:rFonts w:ascii="Book Antiqua" w:hAnsi="Book Antiqua" w:cs="Arial"/>
          <w:sz w:val="24"/>
          <w:szCs w:val="24"/>
          <w:lang w:val="en-US"/>
        </w:rPr>
        <w:t>. However, a</w:t>
      </w:r>
      <w:r w:rsidRPr="00581E2A">
        <w:rPr>
          <w:rFonts w:ascii="Book Antiqua" w:hAnsi="Book Antiqua" w:cs="Arial"/>
          <w:sz w:val="24"/>
          <w:szCs w:val="24"/>
          <w:lang w:val="en-US"/>
        </w:rPr>
        <w:t xml:space="preserve">n impact of the </w:t>
      </w:r>
      <w:r w:rsidR="008566F3" w:rsidRPr="00581E2A">
        <w:rPr>
          <w:rFonts w:ascii="Book Antiqua" w:hAnsi="Book Antiqua" w:cs="Arial"/>
          <w:sz w:val="24"/>
          <w:szCs w:val="24"/>
          <w:lang w:val="en-US"/>
        </w:rPr>
        <w:t xml:space="preserve">non-invasive </w:t>
      </w:r>
      <w:r w:rsidRPr="00581E2A">
        <w:rPr>
          <w:rFonts w:ascii="Book Antiqua" w:hAnsi="Book Antiqua" w:cs="Arial"/>
          <w:sz w:val="24"/>
          <w:szCs w:val="24"/>
          <w:lang w:val="en-US"/>
        </w:rPr>
        <w:t xml:space="preserve">reference </w:t>
      </w:r>
      <w:r w:rsidR="008566F3" w:rsidRPr="00581E2A">
        <w:rPr>
          <w:rFonts w:ascii="Book Antiqua" w:hAnsi="Book Antiqua" w:cs="Arial"/>
          <w:sz w:val="24"/>
          <w:szCs w:val="24"/>
          <w:lang w:val="en-US"/>
        </w:rPr>
        <w:t>methods</w:t>
      </w:r>
      <w:r w:rsidR="000661A0" w:rsidRPr="00581E2A">
        <w:rPr>
          <w:rFonts w:ascii="Book Antiqua" w:hAnsi="Book Antiqua" w:cs="Arial"/>
          <w:sz w:val="24"/>
          <w:szCs w:val="24"/>
          <w:lang w:val="en-US"/>
        </w:rPr>
        <w:t xml:space="preserve"> on our study findings can</w:t>
      </w:r>
      <w:r w:rsidRPr="00581E2A">
        <w:rPr>
          <w:rFonts w:ascii="Book Antiqua" w:hAnsi="Book Antiqua" w:cs="Arial"/>
          <w:sz w:val="24"/>
          <w:szCs w:val="24"/>
          <w:lang w:val="en-US"/>
        </w:rPr>
        <w:t>not be ruled out. As has already been discussed previously</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8]</w:t>
      </w:r>
      <w:r w:rsidRPr="00581E2A">
        <w:rPr>
          <w:rFonts w:ascii="Book Antiqua" w:hAnsi="Book Antiqua" w:cs="Arial"/>
          <w:sz w:val="24"/>
          <w:szCs w:val="24"/>
          <w:lang w:val="en-US"/>
        </w:rPr>
        <w:t>, anthropometric factors as well as the extent of liver fat can alter liver stiffness, CAP and MR spectroscopic results</w:t>
      </w:r>
      <w:r w:rsidR="00A826B1" w:rsidRP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2</w:t>
      </w:r>
      <w:r w:rsidR="00040108" w:rsidRPr="00581E2A">
        <w:rPr>
          <w:rFonts w:ascii="Book Antiqua" w:hAnsi="Book Antiqua" w:cs="Arial"/>
          <w:sz w:val="24"/>
          <w:szCs w:val="24"/>
          <w:vertAlign w:val="superscript"/>
          <w:lang w:val="en-US"/>
        </w:rPr>
        <w:t>7</w:t>
      </w:r>
      <w:r w:rsidRPr="00581E2A">
        <w:rPr>
          <w:rFonts w:ascii="Book Antiqua" w:hAnsi="Book Antiqua" w:cs="Arial"/>
          <w:sz w:val="24"/>
          <w:szCs w:val="24"/>
          <w:vertAlign w:val="superscript"/>
          <w:lang w:val="en-US"/>
        </w:rPr>
        <w:t>-3</w:t>
      </w:r>
      <w:r w:rsidR="00040108" w:rsidRPr="00581E2A">
        <w:rPr>
          <w:rFonts w:ascii="Book Antiqua" w:hAnsi="Book Antiqua" w:cs="Arial"/>
          <w:sz w:val="24"/>
          <w:szCs w:val="24"/>
          <w:vertAlign w:val="superscript"/>
          <w:lang w:val="en-US"/>
        </w:rPr>
        <w:t>1</w:t>
      </w:r>
      <w:r w:rsidRPr="00581E2A">
        <w:rPr>
          <w:rFonts w:ascii="Book Antiqua" w:hAnsi="Book Antiqua" w:cs="Arial"/>
          <w:sz w:val="24"/>
          <w:szCs w:val="24"/>
          <w:vertAlign w:val="superscript"/>
          <w:lang w:val="en-US"/>
        </w:rPr>
        <w:t>]</w:t>
      </w:r>
      <w:r w:rsidRPr="00581E2A">
        <w:rPr>
          <w:rFonts w:ascii="Book Antiqua" w:hAnsi="Book Antiqua" w:cs="Arial"/>
          <w:sz w:val="24"/>
          <w:szCs w:val="24"/>
          <w:lang w:val="en-US"/>
        </w:rPr>
        <w:t>. Especially MR techniques are susceptible to fibrosis-related iron deposits and may not properly discriminate between advanced grades of hepatic steatosis</w:t>
      </w:r>
      <w:r w:rsidR="00A826B1" w:rsidRPr="00A826B1">
        <w:rPr>
          <w:rFonts w:ascii="Book Antiqua" w:hAnsi="Book Antiqua" w:cs="Arial"/>
          <w:sz w:val="24"/>
          <w:szCs w:val="24"/>
          <w:vertAlign w:val="superscript"/>
          <w:lang w:val="en-US"/>
        </w:rPr>
        <w:t>[</w:t>
      </w:r>
      <w:r w:rsidR="00040108" w:rsidRPr="00581E2A">
        <w:rPr>
          <w:rFonts w:ascii="Book Antiqua" w:hAnsi="Book Antiqua" w:cs="Arial"/>
          <w:sz w:val="24"/>
          <w:szCs w:val="24"/>
          <w:vertAlign w:val="superscript"/>
          <w:lang w:val="en-US"/>
        </w:rPr>
        <w:t>27</w:t>
      </w:r>
      <w:r w:rsidR="00A826B1">
        <w:rPr>
          <w:rFonts w:ascii="Book Antiqua" w:hAnsi="Book Antiqua" w:cs="Arial"/>
          <w:sz w:val="24"/>
          <w:szCs w:val="24"/>
          <w:vertAlign w:val="superscript"/>
          <w:lang w:val="en-US"/>
        </w:rPr>
        <w:t>,</w:t>
      </w:r>
      <w:r w:rsidRPr="00581E2A">
        <w:rPr>
          <w:rFonts w:ascii="Book Antiqua" w:hAnsi="Book Antiqua" w:cs="Arial"/>
          <w:sz w:val="24"/>
          <w:szCs w:val="24"/>
          <w:vertAlign w:val="superscript"/>
          <w:lang w:val="en-US"/>
        </w:rPr>
        <w:t>2</w:t>
      </w:r>
      <w:r w:rsidR="00040108" w:rsidRPr="00581E2A">
        <w:rPr>
          <w:rFonts w:ascii="Book Antiqua" w:hAnsi="Book Antiqua" w:cs="Arial"/>
          <w:sz w:val="24"/>
          <w:szCs w:val="24"/>
          <w:vertAlign w:val="superscript"/>
          <w:lang w:val="en-US"/>
        </w:rPr>
        <w:t>8</w:t>
      </w:r>
      <w:r w:rsidRPr="00581E2A">
        <w:rPr>
          <w:rFonts w:ascii="Book Antiqua" w:hAnsi="Book Antiqua" w:cs="Arial"/>
          <w:sz w:val="24"/>
          <w:szCs w:val="24"/>
          <w:vertAlign w:val="superscript"/>
          <w:lang w:val="en-US"/>
        </w:rPr>
        <w:t>]</w:t>
      </w:r>
      <w:r w:rsidRPr="00581E2A">
        <w:rPr>
          <w:rFonts w:ascii="Book Antiqua" w:hAnsi="Book Antiqua" w:cs="Arial"/>
          <w:sz w:val="24"/>
          <w:szCs w:val="24"/>
          <w:lang w:val="en-US"/>
        </w:rPr>
        <w:t xml:space="preserve">. This could explain the moderate correlation between </w:t>
      </w:r>
      <w:r w:rsidRPr="00581E2A">
        <w:rPr>
          <w:rFonts w:ascii="Book Antiqua" w:hAnsi="Book Antiqua" w:cs="Arial"/>
          <w:sz w:val="24"/>
          <w:szCs w:val="24"/>
          <w:vertAlign w:val="superscript"/>
          <w:lang w:val="en-US"/>
        </w:rPr>
        <w:t>1</w:t>
      </w:r>
      <w:r w:rsidRPr="00581E2A">
        <w:rPr>
          <w:rFonts w:ascii="Book Antiqua" w:hAnsi="Book Antiqua" w:cs="Arial"/>
          <w:sz w:val="24"/>
          <w:szCs w:val="24"/>
          <w:lang w:val="en-US"/>
        </w:rPr>
        <w:t>H-MRS and ASQ in our cohort, where advanced steatosis and fibrosis was highly prevalent.</w:t>
      </w:r>
      <w:r w:rsidR="000661A0" w:rsidRPr="00581E2A">
        <w:rPr>
          <w:rFonts w:ascii="Book Antiqua" w:hAnsi="Book Antiqua" w:cs="Arial"/>
          <w:sz w:val="24"/>
          <w:szCs w:val="24"/>
          <w:lang w:val="en-US"/>
        </w:rPr>
        <w:t xml:space="preserve"> In this line, the findings of our pilot study should be further verified in histology-controlled studies.</w:t>
      </w:r>
    </w:p>
    <w:p w:rsidR="007A4819" w:rsidRPr="00581E2A" w:rsidRDefault="007A4819" w:rsidP="00DA3689">
      <w:pPr>
        <w:adjustRightInd w:val="0"/>
        <w:snapToGrid w:val="0"/>
        <w:spacing w:after="0" w:line="360" w:lineRule="auto"/>
        <w:ind w:firstLineChars="200" w:firstLine="480"/>
        <w:jc w:val="both"/>
        <w:rPr>
          <w:rFonts w:ascii="Book Antiqua" w:hAnsi="Book Antiqua" w:cs="Arial"/>
          <w:sz w:val="24"/>
          <w:szCs w:val="24"/>
          <w:lang w:val="en-US"/>
        </w:rPr>
      </w:pPr>
      <w:r w:rsidRPr="00581E2A">
        <w:rPr>
          <w:rFonts w:ascii="Book Antiqua" w:hAnsi="Book Antiqua" w:cs="Arial"/>
          <w:sz w:val="24"/>
          <w:szCs w:val="24"/>
          <w:lang w:val="en-US"/>
        </w:rPr>
        <w:t xml:space="preserve">In conclusion, our results provide first evidence that ASQ </w:t>
      </w:r>
      <w:r w:rsidR="00337735">
        <w:rPr>
          <w:rFonts w:ascii="Book Antiqua" w:hAnsi="Book Antiqua" w:cs="Arial"/>
          <w:sz w:val="24"/>
          <w:szCs w:val="24"/>
          <w:lang w:val="en-US"/>
        </w:rPr>
        <w:t>FD</w:t>
      </w:r>
      <w:r w:rsidRPr="00581E2A">
        <w:rPr>
          <w:rFonts w:ascii="Book Antiqua" w:hAnsi="Book Antiqua" w:cs="Arial"/>
          <w:sz w:val="24"/>
          <w:szCs w:val="24"/>
          <w:lang w:val="en-US"/>
        </w:rPr>
        <w:t xml:space="preserve"> ratio can be used for non-invasive evaluation of hepatic steatosis in patients at risk for fatty liver disease and merits further investigation. In its current implementation, the ASQ algorithm seems to be impractical for characterizing fibrosis in patients with fatty liver disease. There is also a need for biopsy-controlled studies to further validate ASQ parameters and evaluate critical factors like data acquisition or patient anthropometry. </w:t>
      </w:r>
    </w:p>
    <w:p w:rsidR="00942150" w:rsidRDefault="00942150" w:rsidP="00DA3689">
      <w:pPr>
        <w:adjustRightInd w:val="0"/>
        <w:snapToGrid w:val="0"/>
        <w:spacing w:after="0" w:line="360" w:lineRule="auto"/>
        <w:jc w:val="both"/>
        <w:rPr>
          <w:rFonts w:ascii="Book Antiqua" w:hAnsi="Book Antiqua" w:cs="Arial"/>
          <w:b/>
          <w:sz w:val="24"/>
          <w:szCs w:val="24"/>
          <w:lang w:val="en-US" w:eastAsia="zh-CN"/>
        </w:rPr>
      </w:pPr>
    </w:p>
    <w:p w:rsidR="00CC3E6B" w:rsidRPr="00581E2A" w:rsidRDefault="00F91453" w:rsidP="00DA3689">
      <w:pPr>
        <w:adjustRightInd w:val="0"/>
        <w:snapToGrid w:val="0"/>
        <w:spacing w:after="0" w:line="360" w:lineRule="auto"/>
        <w:jc w:val="both"/>
        <w:rPr>
          <w:rFonts w:ascii="Book Antiqua" w:hAnsi="Book Antiqua" w:cs="Arial"/>
          <w:b/>
          <w:sz w:val="24"/>
          <w:szCs w:val="24"/>
          <w:lang w:val="en-US"/>
        </w:rPr>
      </w:pPr>
      <w:r w:rsidRPr="00581E2A">
        <w:rPr>
          <w:rFonts w:ascii="Book Antiqua" w:hAnsi="Book Antiqua" w:cs="Arial"/>
          <w:b/>
          <w:sz w:val="24"/>
          <w:szCs w:val="24"/>
          <w:lang w:val="en-US"/>
        </w:rPr>
        <w:t>ACKNOWLEDGEMENTS</w:t>
      </w: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We </w:t>
      </w:r>
      <w:r w:rsidR="00C44D60" w:rsidRPr="00581E2A">
        <w:rPr>
          <w:rFonts w:ascii="Book Antiqua" w:hAnsi="Book Antiqua" w:cs="Arial"/>
          <w:sz w:val="24"/>
          <w:szCs w:val="24"/>
          <w:lang w:val="en-US"/>
        </w:rPr>
        <w:t xml:space="preserve">like to </w:t>
      </w:r>
      <w:r w:rsidRPr="00581E2A">
        <w:rPr>
          <w:rFonts w:ascii="Book Antiqua" w:hAnsi="Book Antiqua" w:cs="Arial"/>
          <w:sz w:val="24"/>
          <w:szCs w:val="24"/>
          <w:lang w:val="en-US"/>
        </w:rPr>
        <w:t xml:space="preserve">thank </w:t>
      </w:r>
      <w:r w:rsidR="00C44D60" w:rsidRPr="00581E2A">
        <w:rPr>
          <w:rFonts w:ascii="Book Antiqua" w:hAnsi="Book Antiqua" w:cs="Arial"/>
          <w:sz w:val="24"/>
          <w:szCs w:val="24"/>
          <w:lang w:val="en-US"/>
        </w:rPr>
        <w:t xml:space="preserve">Mrs. Sieglinde Erdmann and Mrs. </w:t>
      </w:r>
      <w:r w:rsidRPr="00581E2A">
        <w:rPr>
          <w:rFonts w:ascii="Book Antiqua" w:hAnsi="Book Antiqua" w:cs="Arial"/>
          <w:sz w:val="24"/>
          <w:szCs w:val="24"/>
          <w:lang w:val="en-US"/>
        </w:rPr>
        <w:t>Katrin Moritz for their support</w:t>
      </w:r>
      <w:r w:rsidR="00C44D60" w:rsidRPr="00581E2A">
        <w:rPr>
          <w:rFonts w:ascii="Book Antiqua" w:hAnsi="Book Antiqua" w:cs="Arial"/>
          <w:sz w:val="24"/>
          <w:szCs w:val="24"/>
          <w:lang w:val="en-US"/>
        </w:rPr>
        <w:t xml:space="preserve"> in coordinating the study participants</w:t>
      </w:r>
      <w:r w:rsidRPr="00581E2A">
        <w:rPr>
          <w:rFonts w:ascii="Book Antiqua" w:hAnsi="Book Antiqua" w:cs="Arial"/>
          <w:sz w:val="24"/>
          <w:szCs w:val="24"/>
          <w:lang w:val="en-US"/>
        </w:rPr>
        <w:t xml:space="preserve">. We further thank Dr. Tobias Wiesner and Dr. Magdalena Brodowski for their assistance in recruiting study participants. We thank Prof. Dr. Michael Gebel (Hannover Medical School, Hannover, Germany) for critical </w:t>
      </w:r>
      <w:r w:rsidRPr="00581E2A">
        <w:rPr>
          <w:rFonts w:ascii="Book Antiqua" w:hAnsi="Book Antiqua" w:cs="Arial"/>
          <w:sz w:val="24"/>
          <w:szCs w:val="24"/>
          <w:lang w:val="en-US"/>
        </w:rPr>
        <w:lastRenderedPageBreak/>
        <w:t>discussion of ASQ methodology and suggestions for the standardization of the measurement procedure.</w:t>
      </w:r>
    </w:p>
    <w:p w:rsidR="009D2B9B" w:rsidRPr="00581E2A" w:rsidRDefault="009D2B9B" w:rsidP="00DA3689">
      <w:pPr>
        <w:adjustRightInd w:val="0"/>
        <w:snapToGrid w:val="0"/>
        <w:spacing w:after="0" w:line="360" w:lineRule="auto"/>
        <w:jc w:val="both"/>
        <w:rPr>
          <w:rFonts w:ascii="Book Antiqua" w:hAnsi="Book Antiqua" w:cs="Arial"/>
          <w:sz w:val="24"/>
          <w:szCs w:val="24"/>
          <w:lang w:val="en-US" w:eastAsia="zh-CN"/>
        </w:rPr>
      </w:pPr>
    </w:p>
    <w:p w:rsidR="00632A53" w:rsidRPr="00581E2A" w:rsidRDefault="00F91453" w:rsidP="00DA3689">
      <w:pPr>
        <w:adjustRightInd w:val="0"/>
        <w:snapToGrid w:val="0"/>
        <w:spacing w:after="0" w:line="360" w:lineRule="auto"/>
        <w:jc w:val="both"/>
        <w:rPr>
          <w:rFonts w:ascii="Book Antiqua" w:hAnsi="Book Antiqua" w:cs="Arial"/>
          <w:b/>
          <w:sz w:val="24"/>
          <w:szCs w:val="24"/>
          <w:lang w:val="en-US"/>
        </w:rPr>
      </w:pPr>
      <w:r w:rsidRPr="00581E2A">
        <w:rPr>
          <w:rFonts w:ascii="Book Antiqua" w:hAnsi="Book Antiqua" w:cs="Arial"/>
          <w:b/>
          <w:sz w:val="24"/>
          <w:szCs w:val="24"/>
          <w:lang w:val="en-US"/>
        </w:rPr>
        <w:t>COMMENTS</w:t>
      </w:r>
    </w:p>
    <w:p w:rsidR="00632A53" w:rsidRPr="00942150" w:rsidRDefault="00632A53" w:rsidP="00DA3689">
      <w:pPr>
        <w:adjustRightInd w:val="0"/>
        <w:snapToGrid w:val="0"/>
        <w:spacing w:after="0" w:line="360" w:lineRule="auto"/>
        <w:jc w:val="both"/>
        <w:rPr>
          <w:rFonts w:ascii="Book Antiqua" w:hAnsi="Book Antiqua" w:cs="Arial"/>
          <w:b/>
          <w:i/>
          <w:sz w:val="24"/>
          <w:szCs w:val="24"/>
          <w:lang w:val="en-US"/>
        </w:rPr>
      </w:pPr>
      <w:r w:rsidRPr="00942150">
        <w:rPr>
          <w:rFonts w:ascii="Book Antiqua" w:hAnsi="Book Antiqua" w:cs="Arial"/>
          <w:b/>
          <w:i/>
          <w:sz w:val="24"/>
          <w:szCs w:val="24"/>
          <w:lang w:val="en-US"/>
        </w:rPr>
        <w:t>Background</w:t>
      </w:r>
    </w:p>
    <w:p w:rsidR="00F87252" w:rsidRPr="00581E2A" w:rsidRDefault="00F87252"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Non-invasive </w:t>
      </w:r>
      <w:r w:rsidR="007030D1" w:rsidRPr="00581E2A">
        <w:rPr>
          <w:rFonts w:ascii="Book Antiqua" w:hAnsi="Book Antiqua" w:cs="Arial"/>
          <w:sz w:val="24"/>
          <w:szCs w:val="24"/>
          <w:lang w:val="en-US"/>
        </w:rPr>
        <w:t>characterization</w:t>
      </w:r>
      <w:r w:rsidRPr="00581E2A">
        <w:rPr>
          <w:rFonts w:ascii="Book Antiqua" w:hAnsi="Book Antiqua" w:cs="Arial"/>
          <w:sz w:val="24"/>
          <w:szCs w:val="24"/>
          <w:lang w:val="en-US"/>
        </w:rPr>
        <w:t xml:space="preserve"> of hepatic </w:t>
      </w:r>
      <w:r w:rsidR="00AD35C8" w:rsidRPr="00581E2A">
        <w:rPr>
          <w:rFonts w:ascii="Book Antiqua" w:hAnsi="Book Antiqua" w:cs="Arial"/>
          <w:sz w:val="24"/>
          <w:szCs w:val="24"/>
          <w:lang w:val="en-US"/>
        </w:rPr>
        <w:t xml:space="preserve">fat content </w:t>
      </w:r>
      <w:r w:rsidRPr="00581E2A">
        <w:rPr>
          <w:rFonts w:ascii="Book Antiqua" w:hAnsi="Book Antiqua" w:cs="Arial"/>
          <w:sz w:val="24"/>
          <w:szCs w:val="24"/>
          <w:lang w:val="en-US"/>
        </w:rPr>
        <w:t xml:space="preserve">and fibrosis is of </w:t>
      </w:r>
      <w:r w:rsidR="007030D1" w:rsidRPr="00581E2A">
        <w:rPr>
          <w:rFonts w:ascii="Book Antiqua" w:hAnsi="Book Antiqua" w:cs="Arial"/>
          <w:sz w:val="24"/>
          <w:szCs w:val="24"/>
          <w:lang w:val="en-US"/>
        </w:rPr>
        <w:t>emerging importance</w:t>
      </w:r>
      <w:r w:rsidRPr="00581E2A">
        <w:rPr>
          <w:rFonts w:ascii="Book Antiqua" w:hAnsi="Book Antiqua" w:cs="Arial"/>
          <w:sz w:val="24"/>
          <w:szCs w:val="24"/>
          <w:lang w:val="en-US"/>
        </w:rPr>
        <w:t xml:space="preserve"> for the </w:t>
      </w:r>
      <w:r w:rsidR="009D2B9B" w:rsidRPr="00581E2A">
        <w:rPr>
          <w:rFonts w:ascii="Book Antiqua" w:hAnsi="Book Antiqua" w:cs="Arial"/>
          <w:sz w:val="24"/>
          <w:szCs w:val="24"/>
          <w:lang w:val="en-US"/>
        </w:rPr>
        <w:t>care</w:t>
      </w:r>
      <w:r w:rsidRPr="00581E2A">
        <w:rPr>
          <w:rFonts w:ascii="Book Antiqua" w:hAnsi="Book Antiqua" w:cs="Arial"/>
          <w:sz w:val="24"/>
          <w:szCs w:val="24"/>
          <w:lang w:val="en-US"/>
        </w:rPr>
        <w:t xml:space="preserve"> of patients with chronic liver diseases. Among different approaches, liver stiffness measurement combined with </w:t>
      </w:r>
      <w:r w:rsidR="009D2B9B" w:rsidRPr="00581E2A">
        <w:rPr>
          <w:rFonts w:ascii="Book Antiqua" w:hAnsi="Book Antiqua" w:cs="Arial"/>
          <w:sz w:val="24"/>
          <w:szCs w:val="24"/>
          <w:lang w:val="en-US"/>
        </w:rPr>
        <w:t xml:space="preserve">ultrasound </w:t>
      </w:r>
      <w:r w:rsidRPr="00581E2A">
        <w:rPr>
          <w:rFonts w:ascii="Book Antiqua" w:hAnsi="Book Antiqua" w:cs="Arial"/>
          <w:sz w:val="24"/>
          <w:szCs w:val="24"/>
          <w:lang w:val="en-US"/>
        </w:rPr>
        <w:t>attenuation</w:t>
      </w:r>
      <w:r w:rsidR="00AD35C8" w:rsidRPr="00581E2A">
        <w:rPr>
          <w:rFonts w:ascii="Book Antiqua" w:hAnsi="Book Antiqua" w:cs="Arial"/>
          <w:sz w:val="24"/>
          <w:szCs w:val="24"/>
          <w:lang w:val="en-US"/>
        </w:rPr>
        <w:t xml:space="preserve"> analysis</w:t>
      </w:r>
      <w:r w:rsidRPr="00581E2A">
        <w:rPr>
          <w:rFonts w:ascii="Book Antiqua" w:hAnsi="Book Antiqua" w:cs="Arial"/>
          <w:sz w:val="24"/>
          <w:szCs w:val="24"/>
          <w:lang w:val="en-US"/>
        </w:rPr>
        <w:t xml:space="preserve"> represent</w:t>
      </w:r>
      <w:r w:rsidR="009D2B9B" w:rsidRPr="00581E2A">
        <w:rPr>
          <w:rFonts w:ascii="Book Antiqua" w:hAnsi="Book Antiqua" w:cs="Arial"/>
          <w:sz w:val="24"/>
          <w:szCs w:val="24"/>
          <w:lang w:val="en-US"/>
        </w:rPr>
        <w:t>s</w:t>
      </w:r>
      <w:r w:rsidRPr="00581E2A">
        <w:rPr>
          <w:rFonts w:ascii="Book Antiqua" w:hAnsi="Book Antiqua" w:cs="Arial"/>
          <w:sz w:val="24"/>
          <w:szCs w:val="24"/>
          <w:lang w:val="en-US"/>
        </w:rPr>
        <w:t xml:space="preserve"> the current non-invasive references standards for estimation of fibrosis and steatosis.</w:t>
      </w:r>
    </w:p>
    <w:p w:rsidR="00942150" w:rsidRDefault="00942150" w:rsidP="00DA3689">
      <w:pPr>
        <w:adjustRightInd w:val="0"/>
        <w:snapToGrid w:val="0"/>
        <w:spacing w:after="0" w:line="360" w:lineRule="auto"/>
        <w:jc w:val="both"/>
        <w:rPr>
          <w:rFonts w:ascii="Book Antiqua" w:hAnsi="Book Antiqua" w:cs="Arial"/>
          <w:i/>
          <w:sz w:val="24"/>
          <w:szCs w:val="24"/>
          <w:lang w:val="en-US" w:eastAsia="zh-CN"/>
        </w:rPr>
      </w:pPr>
    </w:p>
    <w:p w:rsidR="00632A53" w:rsidRPr="00942150" w:rsidRDefault="00632A53" w:rsidP="00DA3689">
      <w:pPr>
        <w:adjustRightInd w:val="0"/>
        <w:snapToGrid w:val="0"/>
        <w:spacing w:after="0" w:line="360" w:lineRule="auto"/>
        <w:jc w:val="both"/>
        <w:rPr>
          <w:rFonts w:ascii="Book Antiqua" w:hAnsi="Book Antiqua" w:cs="Arial"/>
          <w:b/>
          <w:i/>
          <w:sz w:val="24"/>
          <w:szCs w:val="24"/>
          <w:lang w:val="en-US"/>
        </w:rPr>
      </w:pPr>
      <w:r w:rsidRPr="00942150">
        <w:rPr>
          <w:rFonts w:ascii="Book Antiqua" w:hAnsi="Book Antiqua" w:cs="Arial"/>
          <w:b/>
          <w:i/>
          <w:sz w:val="24"/>
          <w:szCs w:val="24"/>
          <w:lang w:val="en-US"/>
        </w:rPr>
        <w:t>Research frontiers</w:t>
      </w:r>
    </w:p>
    <w:p w:rsidR="00F87252" w:rsidRPr="00581E2A" w:rsidRDefault="00F87252"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Computerized analysis of acoustic tissue properties </w:t>
      </w:r>
      <w:r w:rsidR="009D2B9B" w:rsidRPr="00581E2A">
        <w:rPr>
          <w:rFonts w:ascii="Book Antiqua" w:hAnsi="Book Antiqua" w:cs="Arial"/>
          <w:sz w:val="24"/>
          <w:szCs w:val="24"/>
          <w:lang w:val="en-US"/>
        </w:rPr>
        <w:t>may represent a further alternative</w:t>
      </w:r>
      <w:r w:rsidRPr="00581E2A">
        <w:rPr>
          <w:rFonts w:ascii="Book Antiqua" w:hAnsi="Book Antiqua" w:cs="Arial"/>
          <w:sz w:val="24"/>
          <w:szCs w:val="24"/>
          <w:lang w:val="en-US"/>
        </w:rPr>
        <w:t xml:space="preserve"> </w:t>
      </w:r>
      <w:r w:rsidR="009D2B9B" w:rsidRPr="00581E2A">
        <w:rPr>
          <w:rFonts w:ascii="Book Antiqua" w:hAnsi="Book Antiqua" w:cs="Arial"/>
          <w:sz w:val="24"/>
          <w:szCs w:val="24"/>
          <w:lang w:val="en-US"/>
        </w:rPr>
        <w:t>for</w:t>
      </w:r>
      <w:r w:rsidRPr="00581E2A">
        <w:rPr>
          <w:rFonts w:ascii="Book Antiqua" w:hAnsi="Book Antiqua" w:cs="Arial"/>
          <w:sz w:val="24"/>
          <w:szCs w:val="24"/>
          <w:lang w:val="en-US"/>
        </w:rPr>
        <w:t xml:space="preserve"> grading and staging of liver damage. In this line, acoustic structure quantification (ASQ) software analyzes the intensity pattern of B-Mode ultrasound. </w:t>
      </w:r>
      <w:r w:rsidR="00B51D55" w:rsidRPr="00581E2A">
        <w:rPr>
          <w:rFonts w:ascii="Book Antiqua" w:hAnsi="Book Antiqua" w:cs="Arial"/>
          <w:sz w:val="24"/>
          <w:szCs w:val="24"/>
          <w:lang w:val="en-US"/>
        </w:rPr>
        <w:t>Several</w:t>
      </w:r>
      <w:r w:rsidRPr="00581E2A">
        <w:rPr>
          <w:rFonts w:ascii="Book Antiqua" w:hAnsi="Book Antiqua" w:cs="Arial"/>
          <w:sz w:val="24"/>
          <w:szCs w:val="24"/>
          <w:lang w:val="en-US"/>
        </w:rPr>
        <w:t xml:space="preserve"> ASQ parameter</w:t>
      </w:r>
      <w:r w:rsidR="00B51D55" w:rsidRPr="00581E2A">
        <w:rPr>
          <w:rFonts w:ascii="Book Antiqua" w:hAnsi="Book Antiqua" w:cs="Arial"/>
          <w:sz w:val="24"/>
          <w:szCs w:val="24"/>
          <w:lang w:val="en-US"/>
        </w:rPr>
        <w:t>s</w:t>
      </w:r>
      <w:r w:rsidRPr="00581E2A">
        <w:rPr>
          <w:rFonts w:ascii="Book Antiqua" w:hAnsi="Book Antiqua" w:cs="Arial"/>
          <w:sz w:val="24"/>
          <w:szCs w:val="24"/>
          <w:lang w:val="en-US"/>
        </w:rPr>
        <w:t xml:space="preserve"> </w:t>
      </w:r>
      <w:r w:rsidR="007030D1" w:rsidRPr="00581E2A">
        <w:rPr>
          <w:rFonts w:ascii="Book Antiqua" w:hAnsi="Book Antiqua" w:cs="Arial"/>
          <w:sz w:val="24"/>
          <w:szCs w:val="24"/>
          <w:lang w:val="en-US"/>
        </w:rPr>
        <w:t xml:space="preserve">showed a correlation </w:t>
      </w:r>
      <w:r w:rsidRPr="00581E2A">
        <w:rPr>
          <w:rFonts w:ascii="Book Antiqua" w:hAnsi="Book Antiqua" w:cs="Arial"/>
          <w:sz w:val="24"/>
          <w:szCs w:val="24"/>
          <w:lang w:val="en-US"/>
        </w:rPr>
        <w:t xml:space="preserve">with the </w:t>
      </w:r>
      <w:r w:rsidR="007030D1" w:rsidRPr="00581E2A">
        <w:rPr>
          <w:rFonts w:ascii="Book Antiqua" w:hAnsi="Book Antiqua" w:cs="Arial"/>
          <w:sz w:val="24"/>
          <w:szCs w:val="24"/>
          <w:lang w:val="en-US"/>
        </w:rPr>
        <w:t>extent</w:t>
      </w:r>
      <w:r w:rsidRPr="00581E2A">
        <w:rPr>
          <w:rFonts w:ascii="Book Antiqua" w:hAnsi="Book Antiqua" w:cs="Arial"/>
          <w:sz w:val="24"/>
          <w:szCs w:val="24"/>
          <w:lang w:val="en-US"/>
        </w:rPr>
        <w:t xml:space="preserve"> of fibrosis </w:t>
      </w:r>
      <w:r w:rsidR="00B51D55" w:rsidRPr="00581E2A">
        <w:rPr>
          <w:rFonts w:ascii="Book Antiqua" w:hAnsi="Book Antiqua" w:cs="Arial"/>
          <w:sz w:val="24"/>
          <w:szCs w:val="24"/>
          <w:lang w:val="en-US"/>
        </w:rPr>
        <w:t>in histology-controlled studies</w:t>
      </w:r>
      <w:r w:rsidRPr="00581E2A">
        <w:rPr>
          <w:rFonts w:ascii="Book Antiqua" w:hAnsi="Book Antiqua" w:cs="Arial"/>
          <w:sz w:val="24"/>
          <w:szCs w:val="24"/>
          <w:lang w:val="en-US"/>
        </w:rPr>
        <w:t>. However, ASQ ha</w:t>
      </w:r>
      <w:r w:rsidR="007030D1" w:rsidRPr="00581E2A">
        <w:rPr>
          <w:rFonts w:ascii="Book Antiqua" w:hAnsi="Book Antiqua" w:cs="Arial"/>
          <w:sz w:val="24"/>
          <w:szCs w:val="24"/>
          <w:lang w:val="en-US"/>
        </w:rPr>
        <w:t>s</w:t>
      </w:r>
      <w:r w:rsidRPr="00581E2A">
        <w:rPr>
          <w:rFonts w:ascii="Book Antiqua" w:hAnsi="Book Antiqua" w:cs="Arial"/>
          <w:sz w:val="24"/>
          <w:szCs w:val="24"/>
          <w:lang w:val="en-US"/>
        </w:rPr>
        <w:t xml:space="preserve"> not yet been compared with established non-invasive techniques and the impact of </w:t>
      </w:r>
      <w:r w:rsidR="007030D1" w:rsidRPr="00581E2A">
        <w:rPr>
          <w:rFonts w:ascii="Book Antiqua" w:hAnsi="Book Antiqua" w:cs="Arial"/>
          <w:sz w:val="24"/>
          <w:szCs w:val="24"/>
          <w:lang w:val="en-US"/>
        </w:rPr>
        <w:t xml:space="preserve">hepatic </w:t>
      </w:r>
      <w:r w:rsidRPr="00581E2A">
        <w:rPr>
          <w:rFonts w:ascii="Book Antiqua" w:hAnsi="Book Antiqua" w:cs="Arial"/>
          <w:sz w:val="24"/>
          <w:szCs w:val="24"/>
          <w:lang w:val="en-US"/>
        </w:rPr>
        <w:t xml:space="preserve">steatosis on ASQ has not </w:t>
      </w:r>
      <w:r w:rsidR="007030D1" w:rsidRPr="00581E2A">
        <w:rPr>
          <w:rFonts w:ascii="Book Antiqua" w:hAnsi="Book Antiqua" w:cs="Arial"/>
          <w:sz w:val="24"/>
          <w:szCs w:val="24"/>
          <w:lang w:val="en-US"/>
        </w:rPr>
        <w:t xml:space="preserve">yet </w:t>
      </w:r>
      <w:r w:rsidRPr="00581E2A">
        <w:rPr>
          <w:rFonts w:ascii="Book Antiqua" w:hAnsi="Book Antiqua" w:cs="Arial"/>
          <w:sz w:val="24"/>
          <w:szCs w:val="24"/>
          <w:lang w:val="en-US"/>
        </w:rPr>
        <w:t xml:space="preserve">been studied. </w:t>
      </w:r>
    </w:p>
    <w:p w:rsidR="00942150" w:rsidRDefault="00942150" w:rsidP="00DA3689">
      <w:pPr>
        <w:adjustRightInd w:val="0"/>
        <w:snapToGrid w:val="0"/>
        <w:spacing w:after="0" w:line="360" w:lineRule="auto"/>
        <w:jc w:val="both"/>
        <w:rPr>
          <w:rFonts w:ascii="Book Antiqua" w:hAnsi="Book Antiqua" w:cs="Arial"/>
          <w:i/>
          <w:sz w:val="24"/>
          <w:szCs w:val="24"/>
          <w:lang w:val="en-US" w:eastAsia="zh-CN"/>
        </w:rPr>
      </w:pPr>
    </w:p>
    <w:p w:rsidR="00632A53" w:rsidRPr="00942150" w:rsidRDefault="00632A53" w:rsidP="00DA3689">
      <w:pPr>
        <w:adjustRightInd w:val="0"/>
        <w:snapToGrid w:val="0"/>
        <w:spacing w:after="0" w:line="360" w:lineRule="auto"/>
        <w:jc w:val="both"/>
        <w:rPr>
          <w:rFonts w:ascii="Book Antiqua" w:hAnsi="Book Antiqua" w:cs="Arial"/>
          <w:b/>
          <w:i/>
          <w:sz w:val="24"/>
          <w:szCs w:val="24"/>
          <w:lang w:val="en-US"/>
        </w:rPr>
      </w:pPr>
      <w:r w:rsidRPr="00942150">
        <w:rPr>
          <w:rFonts w:ascii="Book Antiqua" w:hAnsi="Book Antiqua" w:cs="Arial"/>
          <w:b/>
          <w:i/>
          <w:sz w:val="24"/>
          <w:szCs w:val="24"/>
          <w:lang w:val="en-US"/>
        </w:rPr>
        <w:t>Innovations and breakthroughs</w:t>
      </w:r>
    </w:p>
    <w:p w:rsidR="00803358" w:rsidRPr="00581E2A" w:rsidRDefault="0094215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hint="eastAsia"/>
          <w:sz w:val="24"/>
          <w:szCs w:val="24"/>
          <w:lang w:val="en-US" w:eastAsia="zh-CN"/>
        </w:rPr>
        <w:t>These</w:t>
      </w:r>
      <w:r w:rsidR="00803358" w:rsidRPr="00581E2A">
        <w:rPr>
          <w:rFonts w:ascii="Book Antiqua" w:hAnsi="Book Antiqua" w:cs="Arial"/>
          <w:sz w:val="24"/>
          <w:szCs w:val="24"/>
          <w:lang w:val="en-US"/>
        </w:rPr>
        <w:t xml:space="preserve"> results provide first evidence that ASQ </w:t>
      </w:r>
      <w:r w:rsidR="007030D1" w:rsidRPr="00581E2A">
        <w:rPr>
          <w:rFonts w:ascii="Book Antiqua" w:hAnsi="Book Antiqua" w:cs="Arial"/>
          <w:sz w:val="24"/>
          <w:szCs w:val="24"/>
          <w:lang w:val="en-US"/>
        </w:rPr>
        <w:t>parameters</w:t>
      </w:r>
      <w:r w:rsidR="00803358" w:rsidRPr="00581E2A">
        <w:rPr>
          <w:rFonts w:ascii="Book Antiqua" w:hAnsi="Book Antiqua" w:cs="Arial"/>
          <w:sz w:val="24"/>
          <w:szCs w:val="24"/>
          <w:lang w:val="en-US"/>
        </w:rPr>
        <w:t xml:space="preserve"> </w:t>
      </w:r>
      <w:r w:rsidR="00AD35C8" w:rsidRPr="00581E2A">
        <w:rPr>
          <w:rFonts w:ascii="Book Antiqua" w:hAnsi="Book Antiqua" w:cs="Arial"/>
          <w:sz w:val="24"/>
          <w:szCs w:val="24"/>
          <w:lang w:val="en-US"/>
        </w:rPr>
        <w:t>correlate with the extent of hepatic steatosis</w:t>
      </w:r>
      <w:r w:rsidR="00803358" w:rsidRPr="00581E2A">
        <w:rPr>
          <w:rFonts w:ascii="Book Antiqua" w:hAnsi="Book Antiqua" w:cs="Arial"/>
          <w:sz w:val="24"/>
          <w:szCs w:val="24"/>
          <w:lang w:val="en-US"/>
        </w:rPr>
        <w:t xml:space="preserve">. </w:t>
      </w:r>
      <w:r w:rsidR="00AD35C8" w:rsidRPr="00581E2A">
        <w:rPr>
          <w:rFonts w:ascii="Book Antiqua" w:hAnsi="Book Antiqua" w:cs="Arial"/>
          <w:sz w:val="24"/>
          <w:szCs w:val="24"/>
          <w:lang w:val="en-US"/>
        </w:rPr>
        <w:t>However</w:t>
      </w:r>
      <w:r w:rsidR="00803358" w:rsidRPr="00581E2A">
        <w:rPr>
          <w:rFonts w:ascii="Book Antiqua" w:hAnsi="Book Antiqua" w:cs="Arial"/>
          <w:sz w:val="24"/>
          <w:szCs w:val="24"/>
          <w:lang w:val="en-US"/>
        </w:rPr>
        <w:t xml:space="preserve">, ASQ seems to be impractical for characterizing fibrosis in patients with fatty liver disease. </w:t>
      </w:r>
    </w:p>
    <w:p w:rsidR="00942150" w:rsidRDefault="00942150" w:rsidP="00DA3689">
      <w:pPr>
        <w:adjustRightInd w:val="0"/>
        <w:snapToGrid w:val="0"/>
        <w:spacing w:after="0" w:line="360" w:lineRule="auto"/>
        <w:jc w:val="both"/>
        <w:rPr>
          <w:rFonts w:ascii="Book Antiqua" w:hAnsi="Book Antiqua" w:cs="Arial"/>
          <w:i/>
          <w:sz w:val="24"/>
          <w:szCs w:val="24"/>
          <w:lang w:val="en-US" w:eastAsia="zh-CN"/>
        </w:rPr>
      </w:pPr>
    </w:p>
    <w:p w:rsidR="00803358" w:rsidRPr="00942150" w:rsidRDefault="00632A53" w:rsidP="00DA3689">
      <w:pPr>
        <w:adjustRightInd w:val="0"/>
        <w:snapToGrid w:val="0"/>
        <w:spacing w:after="0" w:line="360" w:lineRule="auto"/>
        <w:jc w:val="both"/>
        <w:rPr>
          <w:rFonts w:ascii="Book Antiqua" w:hAnsi="Book Antiqua" w:cs="Arial"/>
          <w:b/>
          <w:i/>
          <w:sz w:val="24"/>
          <w:szCs w:val="24"/>
          <w:lang w:val="en-US"/>
        </w:rPr>
      </w:pPr>
      <w:r w:rsidRPr="00942150">
        <w:rPr>
          <w:rFonts w:ascii="Book Antiqua" w:hAnsi="Book Antiqua" w:cs="Arial"/>
          <w:b/>
          <w:i/>
          <w:sz w:val="24"/>
          <w:szCs w:val="24"/>
          <w:lang w:val="en-US"/>
        </w:rPr>
        <w:t>Applications</w:t>
      </w:r>
      <w:r w:rsidR="00803358" w:rsidRPr="00942150">
        <w:rPr>
          <w:rFonts w:ascii="Book Antiqua" w:hAnsi="Book Antiqua" w:cs="Arial"/>
          <w:b/>
          <w:i/>
          <w:sz w:val="24"/>
          <w:szCs w:val="24"/>
          <w:lang w:val="en-US"/>
        </w:rPr>
        <w:t xml:space="preserve"> </w:t>
      </w:r>
    </w:p>
    <w:p w:rsidR="00632A53" w:rsidRPr="00581E2A" w:rsidRDefault="00803358"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t xml:space="preserve">If </w:t>
      </w:r>
      <w:r w:rsidR="00B51D55" w:rsidRPr="00581E2A">
        <w:rPr>
          <w:rFonts w:ascii="Book Antiqua" w:hAnsi="Book Antiqua" w:cs="Arial"/>
          <w:sz w:val="24"/>
          <w:szCs w:val="24"/>
          <w:lang w:val="en-US"/>
        </w:rPr>
        <w:t xml:space="preserve">further </w:t>
      </w:r>
      <w:r w:rsidRPr="00581E2A">
        <w:rPr>
          <w:rFonts w:ascii="Book Antiqua" w:hAnsi="Book Antiqua" w:cs="Arial"/>
          <w:sz w:val="24"/>
          <w:szCs w:val="24"/>
          <w:lang w:val="en-US"/>
        </w:rPr>
        <w:t>proved in biopsy-controlled studies ASQ may complement ultrasound assessment of patients with chronic liver diseases, especially for the non-invasive estimation of hepatic fat content.</w:t>
      </w:r>
    </w:p>
    <w:p w:rsidR="00942150" w:rsidRDefault="00942150" w:rsidP="00DA3689">
      <w:pPr>
        <w:adjustRightInd w:val="0"/>
        <w:snapToGrid w:val="0"/>
        <w:spacing w:after="0" w:line="360" w:lineRule="auto"/>
        <w:jc w:val="both"/>
        <w:rPr>
          <w:rFonts w:ascii="Book Antiqua" w:hAnsi="Book Antiqua" w:cs="Arial"/>
          <w:i/>
          <w:sz w:val="24"/>
          <w:szCs w:val="24"/>
          <w:lang w:val="en-US" w:eastAsia="zh-CN"/>
        </w:rPr>
      </w:pPr>
    </w:p>
    <w:p w:rsidR="00632A53" w:rsidRPr="00942150" w:rsidRDefault="00632A53" w:rsidP="00DA3689">
      <w:pPr>
        <w:adjustRightInd w:val="0"/>
        <w:snapToGrid w:val="0"/>
        <w:spacing w:after="0" w:line="360" w:lineRule="auto"/>
        <w:jc w:val="both"/>
        <w:rPr>
          <w:rFonts w:ascii="Book Antiqua" w:hAnsi="Book Antiqua" w:cs="Arial"/>
          <w:b/>
          <w:i/>
          <w:sz w:val="24"/>
          <w:szCs w:val="24"/>
          <w:lang w:val="en-US"/>
        </w:rPr>
      </w:pPr>
      <w:r w:rsidRPr="00942150">
        <w:rPr>
          <w:rFonts w:ascii="Book Antiqua" w:hAnsi="Book Antiqua" w:cs="Arial"/>
          <w:b/>
          <w:i/>
          <w:sz w:val="24"/>
          <w:szCs w:val="24"/>
          <w:lang w:val="en-US"/>
        </w:rPr>
        <w:t>Terminology</w:t>
      </w:r>
    </w:p>
    <w:p w:rsidR="00AD35C8" w:rsidRPr="00581E2A" w:rsidRDefault="00AD35C8" w:rsidP="00DA3689">
      <w:pPr>
        <w:adjustRightInd w:val="0"/>
        <w:snapToGrid w:val="0"/>
        <w:spacing w:after="0" w:line="360" w:lineRule="auto"/>
        <w:jc w:val="both"/>
        <w:rPr>
          <w:rFonts w:ascii="Book Antiqua" w:hAnsi="Book Antiqua" w:cs="Arial"/>
          <w:sz w:val="24"/>
          <w:szCs w:val="24"/>
          <w:lang w:val="en-US"/>
        </w:rPr>
      </w:pPr>
      <w:r w:rsidRPr="00581E2A">
        <w:rPr>
          <w:rFonts w:ascii="Book Antiqua" w:hAnsi="Book Antiqua" w:cs="Arial"/>
          <w:sz w:val="24"/>
          <w:szCs w:val="24"/>
          <w:lang w:val="en-US"/>
        </w:rPr>
        <w:lastRenderedPageBreak/>
        <w:t>Non-alcoholic fatty liver disease (NAFLD): obesity, nutrition and further factors can lead to fat deposition in hepatocytes</w:t>
      </w:r>
      <w:r w:rsidR="007030D1" w:rsidRPr="00581E2A">
        <w:rPr>
          <w:rFonts w:ascii="Book Antiqua" w:hAnsi="Book Antiqua" w:cs="Arial"/>
          <w:sz w:val="24"/>
          <w:szCs w:val="24"/>
          <w:lang w:val="en-US"/>
        </w:rPr>
        <w:t xml:space="preserve"> called NAFLD</w:t>
      </w:r>
      <w:r w:rsidRPr="00581E2A">
        <w:rPr>
          <w:rFonts w:ascii="Book Antiqua" w:hAnsi="Book Antiqua" w:cs="Arial"/>
          <w:sz w:val="24"/>
          <w:szCs w:val="24"/>
          <w:lang w:val="en-US"/>
        </w:rPr>
        <w:t xml:space="preserve">. This process may lead to </w:t>
      </w:r>
      <w:r w:rsidR="009D2B9B" w:rsidRPr="00581E2A">
        <w:rPr>
          <w:rFonts w:ascii="Book Antiqua" w:hAnsi="Book Antiqua" w:cs="Arial"/>
          <w:sz w:val="24"/>
          <w:szCs w:val="24"/>
          <w:lang w:val="en-US"/>
        </w:rPr>
        <w:t xml:space="preserve">hepatic </w:t>
      </w:r>
      <w:r w:rsidRPr="00581E2A">
        <w:rPr>
          <w:rFonts w:ascii="Book Antiqua" w:hAnsi="Book Antiqua" w:cs="Arial"/>
          <w:sz w:val="24"/>
          <w:szCs w:val="24"/>
          <w:lang w:val="en-US"/>
        </w:rPr>
        <w:t xml:space="preserve">inflammation and ultimately </w:t>
      </w:r>
      <w:r w:rsidR="009D2B9B" w:rsidRPr="00581E2A">
        <w:rPr>
          <w:rFonts w:ascii="Book Antiqua" w:hAnsi="Book Antiqua" w:cs="Arial"/>
          <w:sz w:val="24"/>
          <w:szCs w:val="24"/>
          <w:lang w:val="en-US"/>
        </w:rPr>
        <w:t>to fibrosis and cirrhosis; Elastography: measurement of tissue stiffness by means of mechanical</w:t>
      </w:r>
      <w:r w:rsidR="007030D1" w:rsidRPr="00581E2A">
        <w:rPr>
          <w:rFonts w:ascii="Book Antiqua" w:hAnsi="Book Antiqua" w:cs="Arial"/>
          <w:sz w:val="24"/>
          <w:szCs w:val="24"/>
          <w:lang w:val="en-US"/>
        </w:rPr>
        <w:t xml:space="preserve"> and ultrasound</w:t>
      </w:r>
      <w:r w:rsidR="009D2B9B" w:rsidRPr="00581E2A">
        <w:rPr>
          <w:rFonts w:ascii="Book Antiqua" w:hAnsi="Book Antiqua" w:cs="Arial"/>
          <w:sz w:val="24"/>
          <w:szCs w:val="24"/>
          <w:lang w:val="en-US"/>
        </w:rPr>
        <w:t xml:space="preserve"> impulses. Liver stiffness correlates with</w:t>
      </w:r>
      <w:r w:rsidR="007030D1" w:rsidRPr="00581E2A">
        <w:rPr>
          <w:rFonts w:ascii="Book Antiqua" w:hAnsi="Book Antiqua" w:cs="Arial"/>
          <w:sz w:val="24"/>
          <w:szCs w:val="24"/>
          <w:lang w:val="en-US"/>
        </w:rPr>
        <w:t xml:space="preserve"> the extent of</w:t>
      </w:r>
      <w:r w:rsidR="009D2B9B" w:rsidRPr="00581E2A">
        <w:rPr>
          <w:rFonts w:ascii="Book Antiqua" w:hAnsi="Book Antiqua" w:cs="Arial"/>
          <w:sz w:val="24"/>
          <w:szCs w:val="24"/>
          <w:lang w:val="en-US"/>
        </w:rPr>
        <w:t xml:space="preserve"> fibrosis.</w:t>
      </w:r>
    </w:p>
    <w:p w:rsidR="00942150" w:rsidRDefault="00942150" w:rsidP="00DA3689">
      <w:pPr>
        <w:adjustRightInd w:val="0"/>
        <w:snapToGrid w:val="0"/>
        <w:spacing w:after="0" w:line="360" w:lineRule="auto"/>
        <w:jc w:val="both"/>
        <w:rPr>
          <w:rFonts w:ascii="Book Antiqua" w:hAnsi="Book Antiqua" w:cs="Arial"/>
          <w:i/>
          <w:sz w:val="24"/>
          <w:szCs w:val="24"/>
          <w:lang w:val="en-US" w:eastAsia="zh-CN"/>
        </w:rPr>
      </w:pPr>
    </w:p>
    <w:p w:rsidR="00632A53" w:rsidRPr="00942150" w:rsidRDefault="00632A53" w:rsidP="00DA3689">
      <w:pPr>
        <w:adjustRightInd w:val="0"/>
        <w:snapToGrid w:val="0"/>
        <w:spacing w:after="0" w:line="360" w:lineRule="auto"/>
        <w:jc w:val="both"/>
        <w:rPr>
          <w:rFonts w:ascii="Book Antiqua" w:hAnsi="Book Antiqua" w:cs="Arial"/>
          <w:b/>
          <w:i/>
          <w:sz w:val="24"/>
          <w:szCs w:val="24"/>
          <w:lang w:val="en-US"/>
        </w:rPr>
      </w:pPr>
      <w:r w:rsidRPr="00942150">
        <w:rPr>
          <w:rFonts w:ascii="Book Antiqua" w:hAnsi="Book Antiqua" w:cs="Arial"/>
          <w:b/>
          <w:i/>
          <w:sz w:val="24"/>
          <w:szCs w:val="24"/>
          <w:lang w:val="en-US"/>
        </w:rPr>
        <w:t>Peer</w:t>
      </w:r>
      <w:r w:rsidR="008462D9">
        <w:rPr>
          <w:rFonts w:ascii="Book Antiqua" w:hAnsi="Book Antiqua" w:cs="Arial" w:hint="eastAsia"/>
          <w:b/>
          <w:i/>
          <w:sz w:val="24"/>
          <w:szCs w:val="24"/>
          <w:lang w:val="en-US" w:eastAsia="zh-CN"/>
        </w:rPr>
        <w:t>-</w:t>
      </w:r>
      <w:r w:rsidRPr="00942150">
        <w:rPr>
          <w:rFonts w:ascii="Book Antiqua" w:hAnsi="Book Antiqua" w:cs="Arial"/>
          <w:b/>
          <w:i/>
          <w:sz w:val="24"/>
          <w:szCs w:val="24"/>
          <w:lang w:val="en-US"/>
        </w:rPr>
        <w:t>review</w:t>
      </w:r>
    </w:p>
    <w:p w:rsidR="00632A53" w:rsidRPr="00581E2A" w:rsidRDefault="009D2B9B" w:rsidP="00DA3689">
      <w:pPr>
        <w:adjustRightInd w:val="0"/>
        <w:snapToGrid w:val="0"/>
        <w:spacing w:after="0" w:line="360" w:lineRule="auto"/>
        <w:jc w:val="both"/>
        <w:rPr>
          <w:rFonts w:ascii="Book Antiqua" w:hAnsi="Book Antiqua" w:cs="Arial"/>
          <w:b/>
          <w:sz w:val="24"/>
          <w:szCs w:val="24"/>
          <w:lang w:val="en-US"/>
        </w:rPr>
      </w:pPr>
      <w:r w:rsidRPr="00581E2A">
        <w:rPr>
          <w:rFonts w:ascii="Book Antiqua" w:hAnsi="Book Antiqua" w:cs="Arial"/>
          <w:sz w:val="24"/>
          <w:szCs w:val="24"/>
          <w:lang w:val="en-US"/>
        </w:rPr>
        <w:t xml:space="preserve">The authors compared ultrasound-based </w:t>
      </w:r>
      <w:r w:rsidR="000E5B60">
        <w:rPr>
          <w:rFonts w:ascii="Book Antiqua" w:hAnsi="Book Antiqua" w:cs="Arial"/>
          <w:sz w:val="24"/>
          <w:szCs w:val="24"/>
          <w:lang w:val="en-US"/>
        </w:rPr>
        <w:t>ASQ</w:t>
      </w:r>
      <w:r w:rsidRPr="00581E2A">
        <w:rPr>
          <w:rFonts w:ascii="Book Antiqua" w:hAnsi="Book Antiqua" w:cs="Arial"/>
          <w:sz w:val="24"/>
          <w:szCs w:val="24"/>
          <w:lang w:val="en-US"/>
        </w:rPr>
        <w:t xml:space="preserve"> with established non-invasive techniques for grading and staging fatty liver disease. The topic is a relevant because NAFLD is perhaps the commonest liver disease</w:t>
      </w:r>
      <w:r w:rsidR="000E5B60">
        <w:rPr>
          <w:rFonts w:ascii="Book Antiqua" w:hAnsi="Book Antiqua" w:cs="Arial"/>
          <w:sz w:val="24"/>
          <w:szCs w:val="24"/>
          <w:lang w:val="en-US"/>
        </w:rPr>
        <w:t>…</w:t>
      </w:r>
      <w:r w:rsidRPr="00581E2A">
        <w:rPr>
          <w:rFonts w:ascii="Book Antiqua" w:hAnsi="Book Antiqua" w:cs="Arial"/>
          <w:sz w:val="24"/>
          <w:szCs w:val="24"/>
          <w:lang w:val="en-US"/>
        </w:rPr>
        <w:t xml:space="preserve"> The authors claim that this study provides first evidence that ASQ </w:t>
      </w:r>
      <w:r w:rsidR="000E5B60">
        <w:rPr>
          <w:rFonts w:ascii="Book Antiqua" w:hAnsi="Book Antiqua" w:cs="Arial"/>
          <w:sz w:val="24"/>
          <w:szCs w:val="24"/>
          <w:lang w:val="en-US"/>
        </w:rPr>
        <w:t>FD</w:t>
      </w:r>
      <w:r w:rsidRPr="00581E2A">
        <w:rPr>
          <w:rFonts w:ascii="Book Antiqua" w:hAnsi="Book Antiqua" w:cs="Arial"/>
          <w:sz w:val="24"/>
          <w:szCs w:val="24"/>
          <w:lang w:val="en-US"/>
        </w:rPr>
        <w:t xml:space="preserve"> ratio can be used for non-invasive evaluation of hepatic steatosis in patients at risk for fatty liver disease. Overall, this is a well written manuscript.</w:t>
      </w:r>
    </w:p>
    <w:p w:rsidR="004F1DB9" w:rsidRPr="000E5B60" w:rsidRDefault="004F1DB9" w:rsidP="00DA3689">
      <w:pPr>
        <w:adjustRightInd w:val="0"/>
        <w:snapToGrid w:val="0"/>
        <w:spacing w:after="0" w:line="360" w:lineRule="auto"/>
        <w:jc w:val="both"/>
        <w:rPr>
          <w:rFonts w:ascii="Book Antiqua" w:hAnsi="Book Antiqua" w:cs="Arial"/>
          <w:b/>
          <w:sz w:val="21"/>
          <w:szCs w:val="24"/>
          <w:lang w:val="en-US" w:eastAsia="zh-CN"/>
        </w:rPr>
      </w:pPr>
    </w:p>
    <w:p w:rsidR="00CC3E6B" w:rsidRDefault="00F91453" w:rsidP="00DA3689">
      <w:pPr>
        <w:adjustRightInd w:val="0"/>
        <w:snapToGrid w:val="0"/>
        <w:spacing w:after="0" w:line="360" w:lineRule="auto"/>
        <w:jc w:val="both"/>
        <w:rPr>
          <w:rFonts w:ascii="Book Antiqua" w:hAnsi="Book Antiqua" w:cs="Arial"/>
          <w:b/>
          <w:sz w:val="21"/>
          <w:szCs w:val="24"/>
          <w:lang w:val="en-US" w:eastAsia="zh-CN"/>
        </w:rPr>
      </w:pPr>
      <w:r w:rsidRPr="000E5B60">
        <w:rPr>
          <w:rFonts w:ascii="Book Antiqua" w:hAnsi="Book Antiqua" w:cs="Arial"/>
          <w:b/>
          <w:sz w:val="21"/>
          <w:szCs w:val="24"/>
          <w:lang w:val="en-US"/>
        </w:rPr>
        <w:t>REFERENCES</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1 </w:t>
      </w:r>
      <w:r w:rsidRPr="00775509">
        <w:rPr>
          <w:rFonts w:ascii="Book Antiqua" w:hAnsi="Book Antiqua" w:cs="宋体"/>
          <w:b/>
          <w:bCs/>
          <w:color w:val="000000"/>
          <w:sz w:val="21"/>
          <w:szCs w:val="21"/>
        </w:rPr>
        <w:t>Wong GL</w:t>
      </w:r>
      <w:r w:rsidRPr="00775509">
        <w:rPr>
          <w:rFonts w:ascii="Book Antiqua" w:hAnsi="Book Antiqua" w:cs="宋体"/>
          <w:color w:val="000000"/>
          <w:sz w:val="21"/>
          <w:szCs w:val="21"/>
        </w:rPr>
        <w:t>. Transient elastography: Kill two birds with one stone? </w:t>
      </w:r>
      <w:r w:rsidRPr="00775509">
        <w:rPr>
          <w:rFonts w:ascii="Book Antiqua" w:hAnsi="Book Antiqua" w:cs="宋体"/>
          <w:i/>
          <w:iCs/>
          <w:color w:val="000000"/>
          <w:sz w:val="21"/>
          <w:szCs w:val="21"/>
        </w:rPr>
        <w:t>World J Hepatol</w:t>
      </w:r>
      <w:r w:rsidRPr="00775509">
        <w:rPr>
          <w:rFonts w:ascii="Book Antiqua" w:hAnsi="Book Antiqua" w:cs="宋体"/>
          <w:color w:val="000000"/>
          <w:sz w:val="21"/>
          <w:szCs w:val="21"/>
        </w:rPr>
        <w:t> 2013; </w:t>
      </w:r>
      <w:r w:rsidRPr="00775509">
        <w:rPr>
          <w:rFonts w:ascii="Book Antiqua" w:hAnsi="Book Antiqua" w:cs="宋体"/>
          <w:b/>
          <w:bCs/>
          <w:color w:val="000000"/>
          <w:sz w:val="21"/>
          <w:szCs w:val="21"/>
        </w:rPr>
        <w:t>5</w:t>
      </w:r>
      <w:r w:rsidRPr="00775509">
        <w:rPr>
          <w:rFonts w:ascii="Book Antiqua" w:hAnsi="Book Antiqua" w:cs="宋体"/>
          <w:color w:val="000000"/>
          <w:sz w:val="21"/>
          <w:szCs w:val="21"/>
        </w:rPr>
        <w:t>: 264-274 [PMID: 23717737 DOI: 10.4254/wjh.v5.i5.264]</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2 </w:t>
      </w:r>
      <w:r w:rsidRPr="00775509">
        <w:rPr>
          <w:rFonts w:ascii="Book Antiqua" w:hAnsi="Book Antiqua" w:cs="宋体"/>
          <w:b/>
          <w:bCs/>
          <w:color w:val="000000"/>
          <w:sz w:val="21"/>
          <w:szCs w:val="21"/>
        </w:rPr>
        <w:t>Cosgrove D</w:t>
      </w:r>
      <w:r w:rsidRPr="00775509">
        <w:rPr>
          <w:rFonts w:ascii="Book Antiqua" w:hAnsi="Book Antiqua" w:cs="宋体"/>
          <w:color w:val="000000"/>
          <w:sz w:val="21"/>
          <w:szCs w:val="21"/>
        </w:rPr>
        <w:t>, Piscaglia F, Bamber J, Bojunga J, Correas JM, Gilja OH, Klauser AS, Sporea I, Calliada F, Cantisani V, D'Onofrio M, Drakonaki EE, Fink M, Friedrich-Rust M, Fromageau J, Havre RF, Jenssen C, Ohlinger R, Săftoiu A, Schaefer F, Dietrich CF. EFSUMB guidelines and recommendations on the clinical use of ultrasound elastography. Part 2: Clinical applications. </w:t>
      </w:r>
      <w:r w:rsidRPr="00775509">
        <w:rPr>
          <w:rFonts w:ascii="Book Antiqua" w:hAnsi="Book Antiqua" w:cs="宋体"/>
          <w:i/>
          <w:iCs/>
          <w:color w:val="000000"/>
          <w:sz w:val="21"/>
          <w:szCs w:val="21"/>
        </w:rPr>
        <w:t>Ultraschall Med</w:t>
      </w:r>
      <w:r w:rsidRPr="00775509">
        <w:rPr>
          <w:rFonts w:ascii="Book Antiqua" w:hAnsi="Book Antiqua" w:cs="宋体"/>
          <w:color w:val="000000"/>
          <w:sz w:val="21"/>
          <w:szCs w:val="21"/>
        </w:rPr>
        <w:t> 2013; </w:t>
      </w:r>
      <w:r w:rsidRPr="00775509">
        <w:rPr>
          <w:rFonts w:ascii="Book Antiqua" w:hAnsi="Book Antiqua" w:cs="宋体"/>
          <w:b/>
          <w:bCs/>
          <w:color w:val="000000"/>
          <w:sz w:val="21"/>
          <w:szCs w:val="21"/>
        </w:rPr>
        <w:t>34</w:t>
      </w:r>
      <w:r w:rsidRPr="00775509">
        <w:rPr>
          <w:rFonts w:ascii="Book Antiqua" w:hAnsi="Book Antiqua" w:cs="宋体"/>
          <w:color w:val="000000"/>
          <w:sz w:val="21"/>
          <w:szCs w:val="21"/>
        </w:rPr>
        <w:t>: 238-253 [PMID: 23605169 DOI: 10.1055/s-0033-1335375]</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3 </w:t>
      </w:r>
      <w:r w:rsidRPr="00775509">
        <w:rPr>
          <w:rFonts w:ascii="Book Antiqua" w:hAnsi="Book Antiqua" w:cs="宋体"/>
          <w:b/>
          <w:bCs/>
          <w:color w:val="000000"/>
          <w:sz w:val="21"/>
          <w:szCs w:val="21"/>
        </w:rPr>
        <w:t>Dyson JK</w:t>
      </w:r>
      <w:r w:rsidRPr="00775509">
        <w:rPr>
          <w:rFonts w:ascii="Book Antiqua" w:hAnsi="Book Antiqua" w:cs="宋体"/>
          <w:color w:val="000000"/>
          <w:sz w:val="21"/>
          <w:szCs w:val="21"/>
        </w:rPr>
        <w:t>, McPherson S, Anstee QM. Non-alcoholic fatty liver disease: non-invasive investigation and risk stratification. </w:t>
      </w:r>
      <w:r w:rsidRPr="00775509">
        <w:rPr>
          <w:rFonts w:ascii="Book Antiqua" w:hAnsi="Book Antiqua" w:cs="宋体"/>
          <w:i/>
          <w:iCs/>
          <w:color w:val="000000"/>
          <w:sz w:val="21"/>
          <w:szCs w:val="21"/>
        </w:rPr>
        <w:t>J Clin Pathol</w:t>
      </w:r>
      <w:r w:rsidRPr="00775509">
        <w:rPr>
          <w:rFonts w:ascii="Book Antiqua" w:hAnsi="Book Antiqua" w:cs="宋体"/>
          <w:color w:val="000000"/>
          <w:sz w:val="21"/>
          <w:szCs w:val="21"/>
        </w:rPr>
        <w:t> 2013; </w:t>
      </w:r>
      <w:r w:rsidRPr="00775509">
        <w:rPr>
          <w:rFonts w:ascii="Book Antiqua" w:hAnsi="Book Antiqua" w:cs="宋体"/>
          <w:b/>
          <w:bCs/>
          <w:color w:val="000000"/>
          <w:sz w:val="21"/>
          <w:szCs w:val="21"/>
        </w:rPr>
        <w:t>66</w:t>
      </w:r>
      <w:r w:rsidRPr="00775509">
        <w:rPr>
          <w:rFonts w:ascii="Book Antiqua" w:hAnsi="Book Antiqua" w:cs="宋体"/>
          <w:color w:val="000000"/>
          <w:sz w:val="21"/>
          <w:szCs w:val="21"/>
        </w:rPr>
        <w:t>: 1033-1045 [PMID: 23940130 DOI: 10.1136/jclinpath-2013-201620]</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4 </w:t>
      </w:r>
      <w:r w:rsidRPr="00775509">
        <w:rPr>
          <w:rFonts w:ascii="Book Antiqua" w:hAnsi="Book Antiqua" w:cs="宋体"/>
          <w:b/>
          <w:bCs/>
          <w:color w:val="000000"/>
          <w:sz w:val="21"/>
          <w:szCs w:val="21"/>
        </w:rPr>
        <w:t>Berzigotti A</w:t>
      </w:r>
      <w:r w:rsidRPr="00775509">
        <w:rPr>
          <w:rFonts w:ascii="Book Antiqua" w:hAnsi="Book Antiqua" w:cs="宋体"/>
          <w:color w:val="000000"/>
          <w:sz w:val="21"/>
          <w:szCs w:val="21"/>
        </w:rPr>
        <w:t>. Getting closer to a point-of-care diagnostic assessment in patients with chronic liver disease: controlled attenuation parameter for steatosis. </w:t>
      </w:r>
      <w:r w:rsidRPr="00775509">
        <w:rPr>
          <w:rFonts w:ascii="Book Antiqua" w:hAnsi="Book Antiqua" w:cs="宋体"/>
          <w:i/>
          <w:iCs/>
          <w:color w:val="000000"/>
          <w:sz w:val="21"/>
          <w:szCs w:val="21"/>
        </w:rPr>
        <w:t>J Hepatol</w:t>
      </w:r>
      <w:r w:rsidRPr="00775509">
        <w:rPr>
          <w:rFonts w:ascii="Book Antiqua" w:hAnsi="Book Antiqua" w:cs="宋体"/>
          <w:color w:val="000000"/>
          <w:sz w:val="21"/>
          <w:szCs w:val="21"/>
        </w:rPr>
        <w:t> 2014; </w:t>
      </w:r>
      <w:r w:rsidRPr="00775509">
        <w:rPr>
          <w:rFonts w:ascii="Book Antiqua" w:hAnsi="Book Antiqua" w:cs="宋体"/>
          <w:b/>
          <w:bCs/>
          <w:color w:val="000000"/>
          <w:sz w:val="21"/>
          <w:szCs w:val="21"/>
        </w:rPr>
        <w:t>60</w:t>
      </w:r>
      <w:r w:rsidRPr="00775509">
        <w:rPr>
          <w:rFonts w:ascii="Book Antiqua" w:hAnsi="Book Antiqua" w:cs="宋体"/>
          <w:color w:val="000000"/>
          <w:sz w:val="21"/>
          <w:szCs w:val="21"/>
        </w:rPr>
        <w:t>: 910-912 [PMID: 24486330 DOI: 10.1016/j.jhep.2014.01.017]</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5 </w:t>
      </w:r>
      <w:r w:rsidRPr="00775509">
        <w:rPr>
          <w:rFonts w:ascii="Book Antiqua" w:hAnsi="Book Antiqua" w:cs="宋体"/>
          <w:b/>
          <w:bCs/>
          <w:color w:val="000000"/>
          <w:sz w:val="21"/>
          <w:szCs w:val="21"/>
        </w:rPr>
        <w:t>de Lédinghen V</w:t>
      </w:r>
      <w:r w:rsidRPr="00775509">
        <w:rPr>
          <w:rFonts w:ascii="Book Antiqua" w:hAnsi="Book Antiqua" w:cs="宋体"/>
          <w:color w:val="000000"/>
          <w:sz w:val="21"/>
          <w:szCs w:val="21"/>
        </w:rPr>
        <w:t>, Vergniol J, Foucher J, Merrouche W, le Bail B. Non-invasive diagnosis of liver steatosis using controlled attenuation parameter (CAP) and transient elastography. </w:t>
      </w:r>
      <w:r w:rsidRPr="00775509">
        <w:rPr>
          <w:rFonts w:ascii="Book Antiqua" w:hAnsi="Book Antiqua" w:cs="宋体"/>
          <w:i/>
          <w:iCs/>
          <w:color w:val="000000"/>
          <w:sz w:val="21"/>
          <w:szCs w:val="21"/>
        </w:rPr>
        <w:t>Liver Int</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32</w:t>
      </w:r>
      <w:r w:rsidRPr="00775509">
        <w:rPr>
          <w:rFonts w:ascii="Book Antiqua" w:hAnsi="Book Antiqua" w:cs="宋体"/>
          <w:color w:val="000000"/>
          <w:sz w:val="21"/>
          <w:szCs w:val="21"/>
        </w:rPr>
        <w:t>: 911-918 [PMID: 22672642 DOI: 10.1111/j.1478-3231.2012.02820.x]</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6 </w:t>
      </w:r>
      <w:r w:rsidRPr="00775509">
        <w:rPr>
          <w:rFonts w:ascii="Book Antiqua" w:hAnsi="Book Antiqua" w:cs="宋体"/>
          <w:b/>
          <w:bCs/>
          <w:color w:val="000000"/>
          <w:sz w:val="21"/>
          <w:szCs w:val="21"/>
        </w:rPr>
        <w:t>Myers RP</w:t>
      </w:r>
      <w:r w:rsidRPr="00775509">
        <w:rPr>
          <w:rFonts w:ascii="Book Antiqua" w:hAnsi="Book Antiqua" w:cs="宋体"/>
          <w:color w:val="000000"/>
          <w:sz w:val="21"/>
          <w:szCs w:val="21"/>
        </w:rPr>
        <w:t xml:space="preserve">, Pollett A, Kirsch R, Pomier-Layrargues G, Beaton M, Levstik M, Duarte-Rojo A, Wong D, Crotty P, Elkashab M. Controlled Attenuation Parameter (CAP): a noninvasive method </w:t>
      </w:r>
      <w:r w:rsidRPr="00775509">
        <w:rPr>
          <w:rFonts w:ascii="Book Antiqua" w:hAnsi="Book Antiqua" w:cs="宋体"/>
          <w:color w:val="000000"/>
          <w:sz w:val="21"/>
          <w:szCs w:val="21"/>
        </w:rPr>
        <w:lastRenderedPageBreak/>
        <w:t>for the detection of hepatic steatosis based on transient elastography. </w:t>
      </w:r>
      <w:r w:rsidRPr="00775509">
        <w:rPr>
          <w:rFonts w:ascii="Book Antiqua" w:hAnsi="Book Antiqua" w:cs="宋体"/>
          <w:i/>
          <w:iCs/>
          <w:color w:val="000000"/>
          <w:sz w:val="21"/>
          <w:szCs w:val="21"/>
        </w:rPr>
        <w:t>Liver Int</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32</w:t>
      </w:r>
      <w:r w:rsidRPr="00775509">
        <w:rPr>
          <w:rFonts w:ascii="Book Antiqua" w:hAnsi="Book Antiqua" w:cs="宋体"/>
          <w:color w:val="000000"/>
          <w:sz w:val="21"/>
          <w:szCs w:val="21"/>
        </w:rPr>
        <w:t>: 902-910 [PMID: 22435761 DOI: 10.1111/j.1478-3231.2012.02781.x]</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7 </w:t>
      </w:r>
      <w:r w:rsidRPr="00775509">
        <w:rPr>
          <w:rFonts w:ascii="Book Antiqua" w:hAnsi="Book Antiqua" w:cs="宋体"/>
          <w:b/>
          <w:bCs/>
          <w:color w:val="000000"/>
          <w:sz w:val="21"/>
          <w:szCs w:val="21"/>
        </w:rPr>
        <w:t>de Lédinghen V</w:t>
      </w:r>
      <w:r w:rsidRPr="00775509">
        <w:rPr>
          <w:rFonts w:ascii="Book Antiqua" w:hAnsi="Book Antiqua" w:cs="宋体"/>
          <w:color w:val="000000"/>
          <w:sz w:val="21"/>
          <w:szCs w:val="21"/>
        </w:rPr>
        <w:t>, Vergniol J, Capdepont M, Chermak F, Hiriart JB, Cassinotto C, Merrouche W, Foucher J, Brigitte le B. Controlled attenuation parameter (CAP) for the diagnosis of steatosis: a prospective study of 5323 examinations. </w:t>
      </w:r>
      <w:r w:rsidRPr="00775509">
        <w:rPr>
          <w:rFonts w:ascii="Book Antiqua" w:hAnsi="Book Antiqua" w:cs="宋体"/>
          <w:i/>
          <w:iCs/>
          <w:color w:val="000000"/>
          <w:sz w:val="21"/>
          <w:szCs w:val="21"/>
        </w:rPr>
        <w:t>J Hepatol</w:t>
      </w:r>
      <w:r w:rsidRPr="00775509">
        <w:rPr>
          <w:rFonts w:ascii="Book Antiqua" w:hAnsi="Book Antiqua" w:cs="宋体"/>
          <w:color w:val="000000"/>
          <w:sz w:val="21"/>
          <w:szCs w:val="21"/>
        </w:rPr>
        <w:t> 2014; </w:t>
      </w:r>
      <w:r w:rsidRPr="00775509">
        <w:rPr>
          <w:rFonts w:ascii="Book Antiqua" w:hAnsi="Book Antiqua" w:cs="宋体"/>
          <w:b/>
          <w:bCs/>
          <w:color w:val="000000"/>
          <w:sz w:val="21"/>
          <w:szCs w:val="21"/>
        </w:rPr>
        <w:t>60</w:t>
      </w:r>
      <w:r w:rsidRPr="00775509">
        <w:rPr>
          <w:rFonts w:ascii="Book Antiqua" w:hAnsi="Book Antiqua" w:cs="宋体"/>
          <w:color w:val="000000"/>
          <w:sz w:val="21"/>
          <w:szCs w:val="21"/>
        </w:rPr>
        <w:t>: 1026-1031 [PMID: 24378529 DOI: 10.1016/j.jhep.2013.12.018]</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8 </w:t>
      </w:r>
      <w:r w:rsidRPr="00775509">
        <w:rPr>
          <w:rFonts w:ascii="Book Antiqua" w:hAnsi="Book Antiqua" w:cs="宋体"/>
          <w:b/>
          <w:bCs/>
          <w:color w:val="000000"/>
          <w:sz w:val="21"/>
          <w:szCs w:val="21"/>
        </w:rPr>
        <w:t>Karlas T</w:t>
      </w:r>
      <w:r w:rsidRPr="00775509">
        <w:rPr>
          <w:rFonts w:ascii="Book Antiqua" w:hAnsi="Book Antiqua" w:cs="宋体"/>
          <w:color w:val="000000"/>
          <w:sz w:val="21"/>
          <w:szCs w:val="21"/>
        </w:rPr>
        <w:t>, Petroff D, Garnov N, Böhm S, Tenckhoff H, Wittekind C, Wiese M, Schiefke I, Linder N, Schaudinn A, Busse H, Kahn T, Mössner J, Berg T, Tröltzsch M, Keim V, Wiegand J. Non-invasive assessment of hepatic steatosis in patients with NAFLD using controlled attenuation parameter and 1H-MR spectroscopy. </w:t>
      </w:r>
      <w:r w:rsidRPr="00775509">
        <w:rPr>
          <w:rFonts w:ascii="Book Antiqua" w:hAnsi="Book Antiqua" w:cs="宋体"/>
          <w:i/>
          <w:iCs/>
          <w:color w:val="000000"/>
          <w:sz w:val="21"/>
          <w:szCs w:val="21"/>
        </w:rPr>
        <w:t>PLoS One</w:t>
      </w:r>
      <w:r w:rsidRPr="00775509">
        <w:rPr>
          <w:rFonts w:ascii="Book Antiqua" w:hAnsi="Book Antiqua" w:cs="宋体"/>
          <w:color w:val="000000"/>
          <w:sz w:val="21"/>
          <w:szCs w:val="21"/>
        </w:rPr>
        <w:t> 2014; </w:t>
      </w:r>
      <w:r w:rsidRPr="00775509">
        <w:rPr>
          <w:rFonts w:ascii="Book Antiqua" w:hAnsi="Book Antiqua" w:cs="宋体"/>
          <w:b/>
          <w:bCs/>
          <w:color w:val="000000"/>
          <w:sz w:val="21"/>
          <w:szCs w:val="21"/>
        </w:rPr>
        <w:t>9</w:t>
      </w:r>
      <w:r w:rsidRPr="00775509">
        <w:rPr>
          <w:rFonts w:ascii="Book Antiqua" w:hAnsi="Book Antiqua" w:cs="宋体"/>
          <w:color w:val="000000"/>
          <w:sz w:val="21"/>
          <w:szCs w:val="21"/>
        </w:rPr>
        <w:t>: e91987 [PMID: 24637477 DOI: 10.1371/journal.pone.0091987]</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9 </w:t>
      </w:r>
      <w:r w:rsidRPr="00775509">
        <w:rPr>
          <w:rFonts w:ascii="Book Antiqua" w:hAnsi="Book Antiqua" w:cs="宋体"/>
          <w:b/>
          <w:bCs/>
          <w:color w:val="000000"/>
          <w:sz w:val="21"/>
          <w:szCs w:val="21"/>
        </w:rPr>
        <w:t>Mi YQ</w:t>
      </w:r>
      <w:r w:rsidRPr="00775509">
        <w:rPr>
          <w:rFonts w:ascii="Book Antiqua" w:hAnsi="Book Antiqua" w:cs="宋体"/>
          <w:color w:val="000000"/>
          <w:sz w:val="21"/>
          <w:szCs w:val="21"/>
        </w:rPr>
        <w:t>, Shi QY, Xu L, Shi RF, Liu YG, Li P, Shen F, Lu W, Fan JG. Controlled attenuation parameter for noninvasive assessment of hepatic steatosis using fibroscan(®): validation in chronic hepatitis B. </w:t>
      </w:r>
      <w:r w:rsidRPr="00775509">
        <w:rPr>
          <w:rFonts w:ascii="Book Antiqua" w:hAnsi="Book Antiqua" w:cs="宋体"/>
          <w:i/>
          <w:iCs/>
          <w:color w:val="000000"/>
          <w:sz w:val="21"/>
          <w:szCs w:val="21"/>
        </w:rPr>
        <w:t>Dig Dis Sci</w:t>
      </w:r>
      <w:r w:rsidRPr="00775509">
        <w:rPr>
          <w:rFonts w:ascii="Book Antiqua" w:hAnsi="Book Antiqua" w:cs="宋体"/>
          <w:color w:val="000000"/>
          <w:sz w:val="21"/>
          <w:szCs w:val="21"/>
        </w:rPr>
        <w:t> 2015; </w:t>
      </w:r>
      <w:r w:rsidRPr="00775509">
        <w:rPr>
          <w:rFonts w:ascii="Book Antiqua" w:hAnsi="Book Antiqua" w:cs="宋体"/>
          <w:b/>
          <w:bCs/>
          <w:color w:val="000000"/>
          <w:sz w:val="21"/>
          <w:szCs w:val="21"/>
        </w:rPr>
        <w:t>60</w:t>
      </w:r>
      <w:r w:rsidRPr="00775509">
        <w:rPr>
          <w:rFonts w:ascii="Book Antiqua" w:hAnsi="Book Antiqua" w:cs="宋体"/>
          <w:color w:val="000000"/>
          <w:sz w:val="21"/>
          <w:szCs w:val="21"/>
        </w:rPr>
        <w:t>: 243-251 [PMID: 25194851 DOI: 10.1007/s10620-014-3341-x]</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10 </w:t>
      </w:r>
      <w:r w:rsidRPr="00775509">
        <w:rPr>
          <w:rFonts w:ascii="Book Antiqua" w:hAnsi="Book Antiqua" w:cs="宋体"/>
          <w:b/>
          <w:bCs/>
          <w:color w:val="000000"/>
          <w:sz w:val="21"/>
          <w:szCs w:val="21"/>
        </w:rPr>
        <w:t>Schwenzer NF</w:t>
      </w:r>
      <w:r w:rsidRPr="00775509">
        <w:rPr>
          <w:rFonts w:ascii="Book Antiqua" w:hAnsi="Book Antiqua" w:cs="宋体"/>
          <w:color w:val="000000"/>
          <w:sz w:val="21"/>
          <w:szCs w:val="21"/>
        </w:rPr>
        <w:t>, Springer F, Schraml C, Stefan N, Machann J, Schick F. Non-invasive assessment and quantification of liver steatosis by ultrasound, computed tomography and magnetic resonance. </w:t>
      </w:r>
      <w:r w:rsidRPr="00775509">
        <w:rPr>
          <w:rFonts w:ascii="Book Antiqua" w:hAnsi="Book Antiqua" w:cs="宋体"/>
          <w:i/>
          <w:iCs/>
          <w:color w:val="000000"/>
          <w:sz w:val="21"/>
          <w:szCs w:val="21"/>
        </w:rPr>
        <w:t>J Hepatol</w:t>
      </w:r>
      <w:r w:rsidRPr="00775509">
        <w:rPr>
          <w:rFonts w:ascii="Book Antiqua" w:hAnsi="Book Antiqua" w:cs="宋体"/>
          <w:color w:val="000000"/>
          <w:sz w:val="21"/>
          <w:szCs w:val="21"/>
        </w:rPr>
        <w:t> 2009; </w:t>
      </w:r>
      <w:r w:rsidRPr="00775509">
        <w:rPr>
          <w:rFonts w:ascii="Book Antiqua" w:hAnsi="Book Antiqua" w:cs="宋体"/>
          <w:b/>
          <w:bCs/>
          <w:color w:val="000000"/>
          <w:sz w:val="21"/>
          <w:szCs w:val="21"/>
        </w:rPr>
        <w:t>51</w:t>
      </w:r>
      <w:r w:rsidRPr="00775509">
        <w:rPr>
          <w:rFonts w:ascii="Book Antiqua" w:hAnsi="Book Antiqua" w:cs="宋体"/>
          <w:color w:val="000000"/>
          <w:sz w:val="21"/>
          <w:szCs w:val="21"/>
        </w:rPr>
        <w:t>: 433-445 [PMID: 19604596 DOI: 10.1016/j.jhep.2009.05.023]</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11 </w:t>
      </w:r>
      <w:r w:rsidRPr="00775509">
        <w:rPr>
          <w:rFonts w:ascii="Book Antiqua" w:hAnsi="Book Antiqua" w:cs="宋体"/>
          <w:b/>
          <w:bCs/>
          <w:color w:val="000000"/>
          <w:sz w:val="21"/>
          <w:szCs w:val="21"/>
        </w:rPr>
        <w:t>Raptis DA</w:t>
      </w:r>
      <w:r w:rsidRPr="00775509">
        <w:rPr>
          <w:rFonts w:ascii="Book Antiqua" w:hAnsi="Book Antiqua" w:cs="宋体"/>
          <w:color w:val="000000"/>
          <w:sz w:val="21"/>
          <w:szCs w:val="21"/>
        </w:rPr>
        <w:t>, Fischer MA, Graf R, Nanz D, Weber A, Moritz W, Tian Y, Oberkofler CE, Clavien PA. MRI: the new reference standard in quantifying hepatic steatosis? </w:t>
      </w:r>
      <w:r w:rsidRPr="00775509">
        <w:rPr>
          <w:rFonts w:ascii="Book Antiqua" w:hAnsi="Book Antiqua" w:cs="宋体"/>
          <w:i/>
          <w:iCs/>
          <w:color w:val="000000"/>
          <w:sz w:val="21"/>
          <w:szCs w:val="21"/>
        </w:rPr>
        <w:t>Gut</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61</w:t>
      </w:r>
      <w:r w:rsidRPr="00775509">
        <w:rPr>
          <w:rFonts w:ascii="Book Antiqua" w:hAnsi="Book Antiqua" w:cs="宋体"/>
          <w:color w:val="000000"/>
          <w:sz w:val="21"/>
          <w:szCs w:val="21"/>
        </w:rPr>
        <w:t>: 117-127 [PMID: 21997548 DOI: 10.1136/gutjnl-2011-300155]</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12 </w:t>
      </w:r>
      <w:r w:rsidRPr="00775509">
        <w:rPr>
          <w:rFonts w:ascii="Book Antiqua" w:hAnsi="Book Antiqua" w:cs="宋体"/>
          <w:b/>
          <w:bCs/>
          <w:color w:val="000000"/>
          <w:sz w:val="21"/>
          <w:szCs w:val="21"/>
        </w:rPr>
        <w:t>Berzigotti A</w:t>
      </w:r>
      <w:r w:rsidRPr="00775509">
        <w:rPr>
          <w:rFonts w:ascii="Book Antiqua" w:hAnsi="Book Antiqua" w:cs="宋体"/>
          <w:color w:val="000000"/>
          <w:sz w:val="21"/>
          <w:szCs w:val="21"/>
        </w:rPr>
        <w:t>, Castera L. Update on ultrasound imaging of liver fibrosis. </w:t>
      </w:r>
      <w:r w:rsidRPr="00775509">
        <w:rPr>
          <w:rFonts w:ascii="Book Antiqua" w:hAnsi="Book Antiqua" w:cs="宋体"/>
          <w:i/>
          <w:iCs/>
          <w:color w:val="000000"/>
          <w:sz w:val="21"/>
          <w:szCs w:val="21"/>
        </w:rPr>
        <w:t>J Hepatol</w:t>
      </w:r>
      <w:r w:rsidRPr="00775509">
        <w:rPr>
          <w:rFonts w:ascii="Book Antiqua" w:hAnsi="Book Antiqua" w:cs="宋体"/>
          <w:color w:val="000000"/>
          <w:sz w:val="21"/>
          <w:szCs w:val="21"/>
        </w:rPr>
        <w:t> 2013; </w:t>
      </w:r>
      <w:r w:rsidRPr="00775509">
        <w:rPr>
          <w:rFonts w:ascii="Book Antiqua" w:hAnsi="Book Antiqua" w:cs="宋体"/>
          <w:b/>
          <w:bCs/>
          <w:color w:val="000000"/>
          <w:sz w:val="21"/>
          <w:szCs w:val="21"/>
        </w:rPr>
        <w:t>59</w:t>
      </w:r>
      <w:r w:rsidRPr="00775509">
        <w:rPr>
          <w:rFonts w:ascii="Book Antiqua" w:hAnsi="Book Antiqua" w:cs="宋体"/>
          <w:color w:val="000000"/>
          <w:sz w:val="21"/>
          <w:szCs w:val="21"/>
        </w:rPr>
        <w:t>: 180-182 [PMID: 23333447 DOI: 10.1016/j.jhep.2012.12.028]</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13 </w:t>
      </w:r>
      <w:r w:rsidRPr="00775509">
        <w:rPr>
          <w:rFonts w:ascii="Book Antiqua" w:hAnsi="Book Antiqua" w:cs="宋体"/>
          <w:b/>
          <w:bCs/>
          <w:color w:val="000000"/>
          <w:sz w:val="21"/>
          <w:szCs w:val="21"/>
        </w:rPr>
        <w:t>Toyoda H</w:t>
      </w:r>
      <w:r w:rsidRPr="00775509">
        <w:rPr>
          <w:rFonts w:ascii="Book Antiqua" w:hAnsi="Book Antiqua" w:cs="宋体"/>
          <w:color w:val="000000"/>
          <w:sz w:val="21"/>
          <w:szCs w:val="21"/>
        </w:rPr>
        <w:t>, Kumada T, Kamiyama N, Shiraki K, Takase K, Yamaguchi T, Hachiya H. B-mode ultrasound with algorithm based on statistical analysis of signals: evaluation of liver fibrosis in patients with chronic hepatitis C. </w:t>
      </w:r>
      <w:r w:rsidRPr="00775509">
        <w:rPr>
          <w:rFonts w:ascii="Book Antiqua" w:hAnsi="Book Antiqua" w:cs="宋体"/>
          <w:i/>
          <w:iCs/>
          <w:color w:val="000000"/>
          <w:sz w:val="21"/>
          <w:szCs w:val="21"/>
        </w:rPr>
        <w:t>AJR Am J Roentgenol</w:t>
      </w:r>
      <w:r w:rsidRPr="00775509">
        <w:rPr>
          <w:rFonts w:ascii="Book Antiqua" w:hAnsi="Book Antiqua" w:cs="宋体"/>
          <w:color w:val="000000"/>
          <w:sz w:val="21"/>
          <w:szCs w:val="21"/>
        </w:rPr>
        <w:t> 2009; </w:t>
      </w:r>
      <w:r w:rsidRPr="00775509">
        <w:rPr>
          <w:rFonts w:ascii="Book Antiqua" w:hAnsi="Book Antiqua" w:cs="宋体"/>
          <w:b/>
          <w:bCs/>
          <w:color w:val="000000"/>
          <w:sz w:val="21"/>
          <w:szCs w:val="21"/>
        </w:rPr>
        <w:t>193</w:t>
      </w:r>
      <w:r w:rsidRPr="00775509">
        <w:rPr>
          <w:rFonts w:ascii="Book Antiqua" w:hAnsi="Book Antiqua" w:cs="宋体"/>
          <w:color w:val="000000"/>
          <w:sz w:val="21"/>
          <w:szCs w:val="21"/>
        </w:rPr>
        <w:t>: 1037-1043 [PMID: 19770327 DOI: 10.2214/AJR.07.4047]</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14 </w:t>
      </w:r>
      <w:r w:rsidRPr="00775509">
        <w:rPr>
          <w:rFonts w:ascii="Book Antiqua" w:hAnsi="Book Antiqua" w:cs="宋体"/>
          <w:b/>
          <w:bCs/>
          <w:color w:val="000000"/>
          <w:sz w:val="21"/>
          <w:szCs w:val="21"/>
        </w:rPr>
        <w:t>Yamada H</w:t>
      </w:r>
      <w:r w:rsidRPr="00775509">
        <w:rPr>
          <w:rFonts w:ascii="Book Antiqua" w:hAnsi="Book Antiqua" w:cs="宋体"/>
          <w:color w:val="000000"/>
          <w:sz w:val="21"/>
          <w:szCs w:val="21"/>
        </w:rPr>
        <w:t>, Ebara M, Yamaguchi T, Okabe S, Fukuda H, Yoshikawa M, Kishimoto T, Matsubara H, Hachiya H, Ishikura H, Saisho H. A pilot approach for quantitative assessment of liver fibrosis using ultrasound: preliminary results in 79 cases. </w:t>
      </w:r>
      <w:r w:rsidRPr="00775509">
        <w:rPr>
          <w:rFonts w:ascii="Book Antiqua" w:hAnsi="Book Antiqua" w:cs="宋体"/>
          <w:i/>
          <w:iCs/>
          <w:color w:val="000000"/>
          <w:sz w:val="21"/>
          <w:szCs w:val="21"/>
        </w:rPr>
        <w:t>J Hepatol</w:t>
      </w:r>
      <w:r w:rsidRPr="00775509">
        <w:rPr>
          <w:rFonts w:ascii="Book Antiqua" w:hAnsi="Book Antiqua" w:cs="宋体"/>
          <w:color w:val="000000"/>
          <w:sz w:val="21"/>
          <w:szCs w:val="21"/>
        </w:rPr>
        <w:t> 2006; </w:t>
      </w:r>
      <w:r w:rsidRPr="00775509">
        <w:rPr>
          <w:rFonts w:ascii="Book Antiqua" w:hAnsi="Book Antiqua" w:cs="宋体"/>
          <w:b/>
          <w:bCs/>
          <w:color w:val="000000"/>
          <w:sz w:val="21"/>
          <w:szCs w:val="21"/>
        </w:rPr>
        <w:t>44</w:t>
      </w:r>
      <w:r w:rsidRPr="00775509">
        <w:rPr>
          <w:rFonts w:ascii="Book Antiqua" w:hAnsi="Book Antiqua" w:cs="宋体"/>
          <w:color w:val="000000"/>
          <w:sz w:val="21"/>
          <w:szCs w:val="21"/>
        </w:rPr>
        <w:t>: 68-75 [PMID: 16271795 DOI: 10.1016/j.jhep.2005.08.009]</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15 </w:t>
      </w:r>
      <w:r w:rsidRPr="00775509">
        <w:rPr>
          <w:rFonts w:ascii="Book Antiqua" w:hAnsi="Book Antiqua" w:cs="宋体"/>
          <w:b/>
          <w:bCs/>
          <w:color w:val="000000"/>
          <w:sz w:val="21"/>
          <w:szCs w:val="21"/>
        </w:rPr>
        <w:t>Ricci P</w:t>
      </w:r>
      <w:r w:rsidRPr="00775509">
        <w:rPr>
          <w:rFonts w:ascii="Book Antiqua" w:hAnsi="Book Antiqua" w:cs="宋体"/>
          <w:color w:val="000000"/>
          <w:sz w:val="21"/>
          <w:szCs w:val="21"/>
        </w:rPr>
        <w:t xml:space="preserve">, Marigliano C, Cantisani V, Porfiri A, Marcantonio A, Lodise P, D'Ambrosio U, Labbadia G, Maggini E, Mancuso E, Panzironi G, Di Segni M, Furlan C, Masciangelo R, Taliani G. Ultrasound evaluation of liver fibrosis: preliminary experience with acoustic structure </w:t>
      </w:r>
      <w:r w:rsidRPr="00775509">
        <w:rPr>
          <w:rFonts w:ascii="Book Antiqua" w:hAnsi="Book Antiqua" w:cs="宋体"/>
          <w:color w:val="000000"/>
          <w:sz w:val="21"/>
          <w:szCs w:val="21"/>
        </w:rPr>
        <w:lastRenderedPageBreak/>
        <w:t>quantification (ASQ) software. </w:t>
      </w:r>
      <w:r w:rsidRPr="00775509">
        <w:rPr>
          <w:rFonts w:ascii="Book Antiqua" w:hAnsi="Book Antiqua" w:cs="宋体"/>
          <w:i/>
          <w:iCs/>
          <w:color w:val="000000"/>
          <w:sz w:val="21"/>
          <w:szCs w:val="21"/>
        </w:rPr>
        <w:t>Radiol Med</w:t>
      </w:r>
      <w:r w:rsidRPr="00775509">
        <w:rPr>
          <w:rFonts w:ascii="Book Antiqua" w:hAnsi="Book Antiqua" w:cs="宋体"/>
          <w:color w:val="000000"/>
          <w:sz w:val="21"/>
          <w:szCs w:val="21"/>
        </w:rPr>
        <w:t> 2013; </w:t>
      </w:r>
      <w:r w:rsidRPr="00775509">
        <w:rPr>
          <w:rFonts w:ascii="Book Antiqua" w:hAnsi="Book Antiqua" w:cs="宋体"/>
          <w:b/>
          <w:bCs/>
          <w:color w:val="000000"/>
          <w:sz w:val="21"/>
          <w:szCs w:val="21"/>
        </w:rPr>
        <w:t>118</w:t>
      </w:r>
      <w:r w:rsidRPr="00775509">
        <w:rPr>
          <w:rFonts w:ascii="Book Antiqua" w:hAnsi="Book Antiqua" w:cs="宋体"/>
          <w:color w:val="000000"/>
          <w:sz w:val="21"/>
          <w:szCs w:val="21"/>
        </w:rPr>
        <w:t>: 995-1010 [PMID: 23801388 DOI: 10.1007/s11547-013-0940-0]</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16 </w:t>
      </w:r>
      <w:r w:rsidRPr="00775509">
        <w:rPr>
          <w:rFonts w:ascii="Book Antiqua" w:hAnsi="Book Antiqua" w:cs="宋体"/>
          <w:b/>
          <w:bCs/>
          <w:color w:val="000000"/>
          <w:sz w:val="21"/>
          <w:szCs w:val="21"/>
        </w:rPr>
        <w:t>Kuroda H</w:t>
      </w:r>
      <w:r w:rsidRPr="00775509">
        <w:rPr>
          <w:rFonts w:ascii="Book Antiqua" w:hAnsi="Book Antiqua" w:cs="宋体"/>
          <w:color w:val="000000"/>
          <w:sz w:val="21"/>
          <w:szCs w:val="21"/>
        </w:rPr>
        <w:t>, Kakisaka K, Kamiyama N, Oikawa T, Onodera M, Sawara K, Oikawa K, Endo R, Takikawa Y, Suzuki K. Non-invasive determination of hepatic steatosis by acoustic structure quantification from ultrasound echo amplitude. </w:t>
      </w:r>
      <w:r w:rsidRPr="00775509">
        <w:rPr>
          <w:rFonts w:ascii="Book Antiqua" w:hAnsi="Book Antiqua" w:cs="宋体"/>
          <w:i/>
          <w:iCs/>
          <w:color w:val="000000"/>
          <w:sz w:val="21"/>
          <w:szCs w:val="21"/>
        </w:rPr>
        <w:t>World J Gastroenterol</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18</w:t>
      </w:r>
      <w:r w:rsidRPr="00775509">
        <w:rPr>
          <w:rFonts w:ascii="Book Antiqua" w:hAnsi="Book Antiqua" w:cs="宋体"/>
          <w:color w:val="000000"/>
          <w:sz w:val="21"/>
          <w:szCs w:val="21"/>
        </w:rPr>
        <w:t>: 3889-3895 [PMID: 22876042 DOI: 10.3748/wjg.v18.i29.3889]</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17 </w:t>
      </w:r>
      <w:r w:rsidRPr="00775509">
        <w:rPr>
          <w:rFonts w:ascii="Book Antiqua" w:hAnsi="Book Antiqua" w:cs="宋体"/>
          <w:b/>
          <w:bCs/>
          <w:color w:val="000000"/>
          <w:sz w:val="21"/>
          <w:szCs w:val="21"/>
        </w:rPr>
        <w:t>Chalasani N</w:t>
      </w:r>
      <w:r w:rsidRPr="00775509">
        <w:rPr>
          <w:rFonts w:ascii="Book Antiqua" w:hAnsi="Book Antiqua" w:cs="宋体"/>
          <w:color w:val="000000"/>
          <w:sz w:val="21"/>
          <w:szCs w:val="21"/>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775509">
        <w:rPr>
          <w:rFonts w:ascii="Book Antiqua" w:hAnsi="Book Antiqua" w:cs="宋体"/>
          <w:i/>
          <w:iCs/>
          <w:color w:val="000000"/>
          <w:sz w:val="21"/>
          <w:szCs w:val="21"/>
        </w:rPr>
        <w:t>Hepatology</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55</w:t>
      </w:r>
      <w:r w:rsidRPr="00775509">
        <w:rPr>
          <w:rFonts w:ascii="Book Antiqua" w:hAnsi="Book Antiqua" w:cs="宋体"/>
          <w:color w:val="000000"/>
          <w:sz w:val="21"/>
          <w:szCs w:val="21"/>
        </w:rPr>
        <w:t>: 2005-2023 [PMID: 22488764 DOI: 10.1002/hep.25762]</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18 </w:t>
      </w:r>
      <w:r w:rsidRPr="00775509">
        <w:rPr>
          <w:rFonts w:ascii="Book Antiqua" w:hAnsi="Book Antiqua" w:cs="宋体"/>
          <w:b/>
          <w:bCs/>
          <w:color w:val="000000"/>
          <w:sz w:val="21"/>
          <w:szCs w:val="21"/>
        </w:rPr>
        <w:t>Angulo P</w:t>
      </w:r>
      <w:r w:rsidRPr="00775509">
        <w:rPr>
          <w:rFonts w:ascii="Book Antiqua" w:hAnsi="Book Antiqua" w:cs="宋体"/>
          <w:color w:val="000000"/>
          <w:sz w:val="21"/>
          <w:szCs w:val="21"/>
        </w:rPr>
        <w:t>, Hui JM, Marchesini G, Bugianesi E, George J, Farrell GC, Enders F, Saksena S, Burt AD, Bida JP, Lindor K, Sanderson SO, Lenzi M, Adams LA, Kench J, Therneau TM, Day CP. The NAFLD fibrosis score: a noninvasive system that identifies liver fibrosis in patients with NAFLD. </w:t>
      </w:r>
      <w:r w:rsidRPr="00775509">
        <w:rPr>
          <w:rFonts w:ascii="Book Antiqua" w:hAnsi="Book Antiqua" w:cs="宋体"/>
          <w:i/>
          <w:iCs/>
          <w:color w:val="000000"/>
          <w:sz w:val="21"/>
          <w:szCs w:val="21"/>
        </w:rPr>
        <w:t>Hepatology</w:t>
      </w:r>
      <w:r w:rsidRPr="00775509">
        <w:rPr>
          <w:rFonts w:ascii="Book Antiqua" w:hAnsi="Book Antiqua" w:cs="宋体"/>
          <w:color w:val="000000"/>
          <w:sz w:val="21"/>
          <w:szCs w:val="21"/>
        </w:rPr>
        <w:t> 2007; </w:t>
      </w:r>
      <w:r w:rsidRPr="00775509">
        <w:rPr>
          <w:rFonts w:ascii="Book Antiqua" w:hAnsi="Book Antiqua" w:cs="宋体"/>
          <w:b/>
          <w:bCs/>
          <w:color w:val="000000"/>
          <w:sz w:val="21"/>
          <w:szCs w:val="21"/>
        </w:rPr>
        <w:t>45</w:t>
      </w:r>
      <w:r w:rsidRPr="00775509">
        <w:rPr>
          <w:rFonts w:ascii="Book Antiqua" w:hAnsi="Book Antiqua" w:cs="宋体"/>
          <w:color w:val="000000"/>
          <w:sz w:val="21"/>
          <w:szCs w:val="21"/>
        </w:rPr>
        <w:t>: 846-854 [PMID: 17393509 DOI: 10.1002/hep.21496]</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19 </w:t>
      </w:r>
      <w:r w:rsidRPr="00775509">
        <w:rPr>
          <w:rFonts w:ascii="Book Antiqua" w:hAnsi="Book Antiqua" w:cs="宋体"/>
          <w:b/>
          <w:bCs/>
          <w:color w:val="000000"/>
          <w:sz w:val="21"/>
          <w:szCs w:val="21"/>
        </w:rPr>
        <w:t>Boursier J</w:t>
      </w:r>
      <w:r w:rsidRPr="00775509">
        <w:rPr>
          <w:rFonts w:ascii="Book Antiqua" w:hAnsi="Book Antiqua" w:cs="宋体"/>
          <w:color w:val="000000"/>
          <w:sz w:val="21"/>
          <w:szCs w:val="21"/>
        </w:rPr>
        <w:t>, Zarski JP, de Ledinghen V, Rousselet MC, Sturm N, Lebail B, Fouchard-Hubert I, Gallois Y, Oberti F, Bertrais S, Calès P. Determination of reliability criteria for liver stiffness evaluation by transient elastography. </w:t>
      </w:r>
      <w:r w:rsidRPr="00775509">
        <w:rPr>
          <w:rFonts w:ascii="Book Antiqua" w:hAnsi="Book Antiqua" w:cs="宋体"/>
          <w:i/>
          <w:iCs/>
          <w:color w:val="000000"/>
          <w:sz w:val="21"/>
          <w:szCs w:val="21"/>
        </w:rPr>
        <w:t>Hepatology</w:t>
      </w:r>
      <w:r w:rsidRPr="00775509">
        <w:rPr>
          <w:rFonts w:ascii="Book Antiqua" w:hAnsi="Book Antiqua" w:cs="宋体"/>
          <w:color w:val="000000"/>
          <w:sz w:val="21"/>
          <w:szCs w:val="21"/>
        </w:rPr>
        <w:t> 2013; </w:t>
      </w:r>
      <w:r w:rsidRPr="00775509">
        <w:rPr>
          <w:rFonts w:ascii="Book Antiqua" w:hAnsi="Book Antiqua" w:cs="宋体"/>
          <w:b/>
          <w:bCs/>
          <w:color w:val="000000"/>
          <w:sz w:val="21"/>
          <w:szCs w:val="21"/>
        </w:rPr>
        <w:t>57</w:t>
      </w:r>
      <w:r w:rsidRPr="00775509">
        <w:rPr>
          <w:rFonts w:ascii="Book Antiqua" w:hAnsi="Book Antiqua" w:cs="宋体"/>
          <w:color w:val="000000"/>
          <w:sz w:val="21"/>
          <w:szCs w:val="21"/>
        </w:rPr>
        <w:t>: 1182-1191 [PMID: 22899556 DOI: 10.1002/hep.25993]</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20 </w:t>
      </w:r>
      <w:r w:rsidRPr="00775509">
        <w:rPr>
          <w:rFonts w:ascii="Book Antiqua" w:hAnsi="Book Antiqua" w:cs="宋体"/>
          <w:b/>
          <w:bCs/>
          <w:color w:val="000000"/>
          <w:sz w:val="21"/>
          <w:szCs w:val="21"/>
        </w:rPr>
        <w:t>Wong VW</w:t>
      </w:r>
      <w:r w:rsidRPr="00775509">
        <w:rPr>
          <w:rFonts w:ascii="Book Antiqua" w:hAnsi="Book Antiqua" w:cs="宋体"/>
          <w:color w:val="000000"/>
          <w:sz w:val="21"/>
          <w:szCs w:val="21"/>
        </w:rPr>
        <w:t>, Vergniol J, Wong GL, Foucher J, Chan HL, Le Bail B, Choi PC, Kowo M, Chan AW, Merrouche W, Sung JJ, de Lédinghen V. Diagnosis of fibrosis and cirrhosis using liver stiffness measurement in nonalcoholic fatty liver disease. </w:t>
      </w:r>
      <w:r w:rsidRPr="00775509">
        <w:rPr>
          <w:rFonts w:ascii="Book Antiqua" w:hAnsi="Book Antiqua" w:cs="宋体"/>
          <w:i/>
          <w:iCs/>
          <w:color w:val="000000"/>
          <w:sz w:val="21"/>
          <w:szCs w:val="21"/>
        </w:rPr>
        <w:t>Hepatology</w:t>
      </w:r>
      <w:r w:rsidRPr="00775509">
        <w:rPr>
          <w:rFonts w:ascii="Book Antiqua" w:hAnsi="Book Antiqua" w:cs="宋体"/>
          <w:color w:val="000000"/>
          <w:sz w:val="21"/>
          <w:szCs w:val="21"/>
        </w:rPr>
        <w:t> 2010; </w:t>
      </w:r>
      <w:r w:rsidRPr="00775509">
        <w:rPr>
          <w:rFonts w:ascii="Book Antiqua" w:hAnsi="Book Antiqua" w:cs="宋体"/>
          <w:b/>
          <w:bCs/>
          <w:color w:val="000000"/>
          <w:sz w:val="21"/>
          <w:szCs w:val="21"/>
        </w:rPr>
        <w:t>51</w:t>
      </w:r>
      <w:r w:rsidRPr="00775509">
        <w:rPr>
          <w:rFonts w:ascii="Book Antiqua" w:hAnsi="Book Antiqua" w:cs="宋体"/>
          <w:color w:val="000000"/>
          <w:sz w:val="21"/>
          <w:szCs w:val="21"/>
        </w:rPr>
        <w:t>: 454-462 [PMID: 20101745 DOI: 10.1002/hep.23312]</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21 </w:t>
      </w:r>
      <w:r w:rsidRPr="00775509">
        <w:rPr>
          <w:rFonts w:ascii="Book Antiqua" w:hAnsi="Book Antiqua" w:cs="宋体"/>
          <w:b/>
          <w:bCs/>
          <w:color w:val="000000"/>
          <w:sz w:val="21"/>
          <w:szCs w:val="21"/>
        </w:rPr>
        <w:t>Sasso M</w:t>
      </w:r>
      <w:r w:rsidRPr="00775509">
        <w:rPr>
          <w:rFonts w:ascii="Book Antiqua" w:hAnsi="Book Antiqua" w:cs="宋体"/>
          <w:color w:val="000000"/>
          <w:sz w:val="21"/>
          <w:szCs w:val="21"/>
        </w:rPr>
        <w:t>, Miette V, Sandrin L, Beaugrand M. The controlled attenuation parameter (CAP): a novel tool for the non-invasive evaluation of steatosis using Fibroscan. </w:t>
      </w:r>
      <w:r w:rsidRPr="00775509">
        <w:rPr>
          <w:rFonts w:ascii="Book Antiqua" w:hAnsi="Book Antiqua" w:cs="宋体"/>
          <w:i/>
          <w:iCs/>
          <w:color w:val="000000"/>
          <w:sz w:val="21"/>
          <w:szCs w:val="21"/>
        </w:rPr>
        <w:t>Clin Res Hepatol Gastroenterol</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36</w:t>
      </w:r>
      <w:r w:rsidRPr="00775509">
        <w:rPr>
          <w:rFonts w:ascii="Book Antiqua" w:hAnsi="Book Antiqua" w:cs="宋体"/>
          <w:color w:val="000000"/>
          <w:sz w:val="21"/>
          <w:szCs w:val="21"/>
        </w:rPr>
        <w:t>: 13-20 [PMID: 21920839 DOI: 10.1016/j.clinre.2011.08.001]</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22 </w:t>
      </w:r>
      <w:r w:rsidRPr="00775509">
        <w:rPr>
          <w:rFonts w:ascii="Book Antiqua" w:hAnsi="Book Antiqua" w:cs="宋体"/>
          <w:b/>
          <w:bCs/>
          <w:color w:val="000000"/>
          <w:sz w:val="21"/>
          <w:szCs w:val="21"/>
        </w:rPr>
        <w:t>Tuthill TA</w:t>
      </w:r>
      <w:r w:rsidRPr="00775509">
        <w:rPr>
          <w:rFonts w:ascii="Book Antiqua" w:hAnsi="Book Antiqua" w:cs="宋体"/>
          <w:color w:val="000000"/>
          <w:sz w:val="21"/>
          <w:szCs w:val="21"/>
        </w:rPr>
        <w:t>, Sperry RH, Parker KJ. Deviations from Rayleigh statistics in ultrasonic speckle. </w:t>
      </w:r>
      <w:r w:rsidRPr="00775509">
        <w:rPr>
          <w:rFonts w:ascii="Book Antiqua" w:hAnsi="Book Antiqua" w:cs="宋体"/>
          <w:i/>
          <w:iCs/>
          <w:color w:val="000000"/>
          <w:sz w:val="21"/>
          <w:szCs w:val="21"/>
        </w:rPr>
        <w:t>Ultrason Imaging</w:t>
      </w:r>
      <w:r w:rsidRPr="00775509">
        <w:rPr>
          <w:rFonts w:ascii="Book Antiqua" w:hAnsi="Book Antiqua" w:cs="宋体"/>
          <w:color w:val="000000"/>
          <w:sz w:val="21"/>
          <w:szCs w:val="21"/>
        </w:rPr>
        <w:t> 1988; </w:t>
      </w:r>
      <w:r w:rsidRPr="00775509">
        <w:rPr>
          <w:rFonts w:ascii="Book Antiqua" w:hAnsi="Book Antiqua" w:cs="宋体"/>
          <w:b/>
          <w:bCs/>
          <w:color w:val="000000"/>
          <w:sz w:val="21"/>
          <w:szCs w:val="21"/>
        </w:rPr>
        <w:t>10</w:t>
      </w:r>
      <w:r w:rsidRPr="00775509">
        <w:rPr>
          <w:rFonts w:ascii="Book Antiqua" w:hAnsi="Book Antiqua" w:cs="宋体"/>
          <w:color w:val="000000"/>
          <w:sz w:val="21"/>
          <w:szCs w:val="21"/>
        </w:rPr>
        <w:t>: 81-89 [PMID: 3057714]</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 xml:space="preserve">23 </w:t>
      </w:r>
      <w:r w:rsidRPr="00775509">
        <w:rPr>
          <w:rFonts w:ascii="Book Antiqua" w:hAnsi="Book Antiqua" w:cs="宋体"/>
          <w:b/>
          <w:color w:val="000000"/>
          <w:sz w:val="21"/>
          <w:szCs w:val="21"/>
        </w:rPr>
        <w:t>Conover WJ</w:t>
      </w:r>
      <w:r w:rsidRPr="00775509">
        <w:rPr>
          <w:rFonts w:ascii="Book Antiqua" w:hAnsi="Book Antiqua" w:cs="宋体"/>
          <w:color w:val="000000"/>
          <w:sz w:val="21"/>
          <w:szCs w:val="21"/>
        </w:rPr>
        <w:t>. Practical nonparametric statistics. 3rd ed. New York: John Wiley &amp; Sons, 1999</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 xml:space="preserve">24 </w:t>
      </w:r>
      <w:r w:rsidRPr="00775509">
        <w:rPr>
          <w:rFonts w:ascii="Book Antiqua" w:hAnsi="Book Antiqua" w:cs="宋体"/>
          <w:b/>
          <w:color w:val="000000"/>
          <w:sz w:val="21"/>
          <w:szCs w:val="21"/>
        </w:rPr>
        <w:t>Onodera M</w:t>
      </w:r>
      <w:r w:rsidRPr="00775509">
        <w:rPr>
          <w:rFonts w:ascii="Book Antiqua" w:hAnsi="Book Antiqua" w:cs="宋体"/>
          <w:color w:val="000000"/>
          <w:sz w:val="21"/>
          <w:szCs w:val="21"/>
        </w:rPr>
        <w:t xml:space="preserve">. The New Non-Invasive Quantification of Hepatic Steatosis With Morbid Obesity by Acoustic Structure Quantification (ASQ) From Ultrasound Echo Amplitude [Abstract]. </w:t>
      </w:r>
      <w:r w:rsidRPr="00775509">
        <w:rPr>
          <w:rFonts w:ascii="Book Antiqua" w:hAnsi="Book Antiqua" w:cs="宋体"/>
          <w:i/>
          <w:color w:val="000000"/>
          <w:sz w:val="21"/>
          <w:szCs w:val="21"/>
        </w:rPr>
        <w:t xml:space="preserve">Ultrasound Med Biol </w:t>
      </w:r>
      <w:r w:rsidRPr="00775509">
        <w:rPr>
          <w:rFonts w:ascii="Book Antiqua" w:hAnsi="Book Antiqua" w:cs="宋体"/>
          <w:color w:val="000000"/>
          <w:sz w:val="21"/>
          <w:szCs w:val="21"/>
        </w:rPr>
        <w:t xml:space="preserve">2013; </w:t>
      </w:r>
      <w:r w:rsidRPr="00775509">
        <w:rPr>
          <w:rFonts w:ascii="Book Antiqua" w:hAnsi="Book Antiqua" w:cs="宋体"/>
          <w:b/>
          <w:color w:val="000000"/>
          <w:sz w:val="21"/>
          <w:szCs w:val="21"/>
        </w:rPr>
        <w:t>39</w:t>
      </w:r>
      <w:r w:rsidRPr="00775509">
        <w:rPr>
          <w:rFonts w:ascii="Book Antiqua" w:hAnsi="Book Antiqua" w:cs="宋体"/>
          <w:color w:val="000000"/>
          <w:sz w:val="21"/>
          <w:szCs w:val="21"/>
        </w:rPr>
        <w:t xml:space="preserve"> Suppl: S2</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25 </w:t>
      </w:r>
      <w:r w:rsidRPr="00775509">
        <w:rPr>
          <w:rFonts w:ascii="Book Antiqua" w:hAnsi="Book Antiqua" w:cs="宋体"/>
          <w:b/>
          <w:bCs/>
          <w:color w:val="000000"/>
          <w:sz w:val="21"/>
          <w:szCs w:val="21"/>
        </w:rPr>
        <w:t>Konerman MA</w:t>
      </w:r>
      <w:r w:rsidRPr="00775509">
        <w:rPr>
          <w:rFonts w:ascii="Book Antiqua" w:hAnsi="Book Antiqua" w:cs="宋体"/>
          <w:color w:val="000000"/>
          <w:sz w:val="21"/>
          <w:szCs w:val="21"/>
        </w:rPr>
        <w:t xml:space="preserve">, Yapali S, Lok AS. Systematic review: identifying patients with chronic hepatitis C in need of early treatment and intensive monitoring--predictors and predictive </w:t>
      </w:r>
      <w:r w:rsidRPr="00775509">
        <w:rPr>
          <w:rFonts w:ascii="Book Antiqua" w:hAnsi="Book Antiqua" w:cs="宋体"/>
          <w:color w:val="000000"/>
          <w:sz w:val="21"/>
          <w:szCs w:val="21"/>
        </w:rPr>
        <w:lastRenderedPageBreak/>
        <w:t>models of disease progression. </w:t>
      </w:r>
      <w:r w:rsidRPr="00775509">
        <w:rPr>
          <w:rFonts w:ascii="Book Antiqua" w:hAnsi="Book Antiqua" w:cs="宋体"/>
          <w:i/>
          <w:iCs/>
          <w:color w:val="000000"/>
          <w:sz w:val="21"/>
          <w:szCs w:val="21"/>
        </w:rPr>
        <w:t>Aliment Pharmacol Ther</w:t>
      </w:r>
      <w:r w:rsidRPr="00775509">
        <w:rPr>
          <w:rFonts w:ascii="Book Antiqua" w:hAnsi="Book Antiqua" w:cs="宋体"/>
          <w:color w:val="000000"/>
          <w:sz w:val="21"/>
          <w:szCs w:val="21"/>
        </w:rPr>
        <w:t> 2014; </w:t>
      </w:r>
      <w:r w:rsidRPr="00775509">
        <w:rPr>
          <w:rFonts w:ascii="Book Antiqua" w:hAnsi="Book Antiqua" w:cs="宋体"/>
          <w:b/>
          <w:bCs/>
          <w:color w:val="000000"/>
          <w:sz w:val="21"/>
          <w:szCs w:val="21"/>
        </w:rPr>
        <w:t>40</w:t>
      </w:r>
      <w:r w:rsidRPr="00775509">
        <w:rPr>
          <w:rFonts w:ascii="Book Antiqua" w:hAnsi="Book Antiqua" w:cs="宋体"/>
          <w:color w:val="000000"/>
          <w:sz w:val="21"/>
          <w:szCs w:val="21"/>
        </w:rPr>
        <w:t>: 863-879 [PMID: 25164152 DOI: 10.1111/apt.12921]</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26 </w:t>
      </w:r>
      <w:r w:rsidRPr="00775509">
        <w:rPr>
          <w:rFonts w:ascii="Book Antiqua" w:hAnsi="Book Antiqua" w:cs="宋体"/>
          <w:b/>
          <w:bCs/>
          <w:color w:val="000000"/>
          <w:sz w:val="21"/>
          <w:szCs w:val="21"/>
        </w:rPr>
        <w:t>Krämer C</w:t>
      </w:r>
      <w:r w:rsidRPr="00775509">
        <w:rPr>
          <w:rFonts w:ascii="Book Antiqua" w:hAnsi="Book Antiqua" w:cs="宋体"/>
          <w:color w:val="000000"/>
          <w:sz w:val="21"/>
          <w:szCs w:val="21"/>
        </w:rPr>
        <w:t>, Jaspers N, Nierhoff D, Kuhr K, Bowe A, Goeser T, Michels G. Acoustic structure quantification ultrasound software proves imprecise in assessing liver fibrosis or cirrhosis in parenchymal liver diseases. </w:t>
      </w:r>
      <w:r w:rsidRPr="00775509">
        <w:rPr>
          <w:rFonts w:ascii="Book Antiqua" w:hAnsi="Book Antiqua" w:cs="宋体"/>
          <w:i/>
          <w:iCs/>
          <w:color w:val="000000"/>
          <w:sz w:val="21"/>
          <w:szCs w:val="21"/>
        </w:rPr>
        <w:t>Ultrasound Med Biol</w:t>
      </w:r>
      <w:r w:rsidRPr="00775509">
        <w:rPr>
          <w:rFonts w:ascii="Book Antiqua" w:hAnsi="Book Antiqua" w:cs="宋体"/>
          <w:color w:val="000000"/>
          <w:sz w:val="21"/>
          <w:szCs w:val="21"/>
        </w:rPr>
        <w:t> 2014; </w:t>
      </w:r>
      <w:r w:rsidRPr="00775509">
        <w:rPr>
          <w:rFonts w:ascii="Book Antiqua" w:hAnsi="Book Antiqua" w:cs="宋体"/>
          <w:b/>
          <w:bCs/>
          <w:color w:val="000000"/>
          <w:sz w:val="21"/>
          <w:szCs w:val="21"/>
        </w:rPr>
        <w:t>40</w:t>
      </w:r>
      <w:r w:rsidRPr="00775509">
        <w:rPr>
          <w:rFonts w:ascii="Book Antiqua" w:hAnsi="Book Antiqua" w:cs="宋体"/>
          <w:color w:val="000000"/>
          <w:sz w:val="21"/>
          <w:szCs w:val="21"/>
        </w:rPr>
        <w:t>: 2811-2818 [PMID: 25308947 DOI: 10.1016/j.ultrasmedbio.2014.07.020]</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27 </w:t>
      </w:r>
      <w:r w:rsidRPr="00775509">
        <w:rPr>
          <w:rFonts w:ascii="Book Antiqua" w:hAnsi="Book Antiqua" w:cs="宋体"/>
          <w:b/>
          <w:bCs/>
          <w:color w:val="000000"/>
          <w:sz w:val="21"/>
          <w:szCs w:val="21"/>
        </w:rPr>
        <w:t>Guiu B</w:t>
      </w:r>
      <w:r w:rsidRPr="00775509">
        <w:rPr>
          <w:rFonts w:ascii="Book Antiqua" w:hAnsi="Book Antiqua" w:cs="宋体"/>
          <w:color w:val="000000"/>
          <w:sz w:val="21"/>
          <w:szCs w:val="21"/>
        </w:rPr>
        <w:t>, Cercueil JP. MRI as the new reference standard in quantifying liver steatosis: the need for international guidelines. </w:t>
      </w:r>
      <w:r w:rsidRPr="00775509">
        <w:rPr>
          <w:rFonts w:ascii="Book Antiqua" w:hAnsi="Book Antiqua" w:cs="宋体"/>
          <w:i/>
          <w:iCs/>
          <w:color w:val="000000"/>
          <w:sz w:val="21"/>
          <w:szCs w:val="21"/>
        </w:rPr>
        <w:t>Gut</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61</w:t>
      </w:r>
      <w:r w:rsidRPr="00775509">
        <w:rPr>
          <w:rFonts w:ascii="Book Antiqua" w:hAnsi="Book Antiqua" w:cs="宋体"/>
          <w:color w:val="000000"/>
          <w:sz w:val="21"/>
          <w:szCs w:val="21"/>
        </w:rPr>
        <w:t>: 1369-170; author reply 1369-170 [PMID: 22234981 DOI: 10.1136/gutjnl-2011-301780]</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28 </w:t>
      </w:r>
      <w:r w:rsidRPr="00775509">
        <w:rPr>
          <w:rFonts w:ascii="Book Antiqua" w:hAnsi="Book Antiqua" w:cs="宋体"/>
          <w:b/>
          <w:bCs/>
          <w:color w:val="000000"/>
          <w:sz w:val="21"/>
          <w:szCs w:val="21"/>
        </w:rPr>
        <w:t>Guiu B</w:t>
      </w:r>
      <w:r w:rsidRPr="00775509">
        <w:rPr>
          <w:rFonts w:ascii="Book Antiqua" w:hAnsi="Book Antiqua" w:cs="宋体"/>
          <w:color w:val="000000"/>
          <w:sz w:val="21"/>
          <w:szCs w:val="21"/>
        </w:rPr>
        <w:t>, Loffroy R, Hillon P, Petit JM. Magnetic resonance imaging and spectroscopy for quantification of hepatic steatosis: urgent need for standardization! </w:t>
      </w:r>
      <w:r w:rsidRPr="00775509">
        <w:rPr>
          <w:rFonts w:ascii="Book Antiqua" w:hAnsi="Book Antiqua" w:cs="宋体"/>
          <w:i/>
          <w:iCs/>
          <w:color w:val="000000"/>
          <w:sz w:val="21"/>
          <w:szCs w:val="21"/>
        </w:rPr>
        <w:t>J Hepatol</w:t>
      </w:r>
      <w:r w:rsidRPr="00775509">
        <w:rPr>
          <w:rFonts w:ascii="Book Antiqua" w:hAnsi="Book Antiqua" w:cs="宋体"/>
          <w:color w:val="000000"/>
          <w:sz w:val="21"/>
          <w:szCs w:val="21"/>
        </w:rPr>
        <w:t> 2009; </w:t>
      </w:r>
      <w:r w:rsidRPr="00775509">
        <w:rPr>
          <w:rFonts w:ascii="Book Antiqua" w:hAnsi="Book Antiqua" w:cs="宋体"/>
          <w:b/>
          <w:bCs/>
          <w:color w:val="000000"/>
          <w:sz w:val="21"/>
          <w:szCs w:val="21"/>
        </w:rPr>
        <w:t>51</w:t>
      </w:r>
      <w:r w:rsidRPr="00775509">
        <w:rPr>
          <w:rFonts w:ascii="Book Antiqua" w:hAnsi="Book Antiqua" w:cs="宋体"/>
          <w:color w:val="000000"/>
          <w:sz w:val="21"/>
          <w:szCs w:val="21"/>
        </w:rPr>
        <w:t>: 1082-103; author reply 1082-103; [PMID: 19815306 DOI: 10.1016/j.jhep.2009.09.006]</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29 </w:t>
      </w:r>
      <w:r w:rsidRPr="00775509">
        <w:rPr>
          <w:rFonts w:ascii="Book Antiqua" w:hAnsi="Book Antiqua" w:cs="宋体"/>
          <w:b/>
          <w:bCs/>
          <w:color w:val="000000"/>
          <w:sz w:val="21"/>
          <w:szCs w:val="21"/>
        </w:rPr>
        <w:t>Macaluso FS</w:t>
      </w:r>
      <w:r w:rsidRPr="00775509">
        <w:rPr>
          <w:rFonts w:ascii="Book Antiqua" w:hAnsi="Book Antiqua" w:cs="宋体"/>
          <w:color w:val="000000"/>
          <w:sz w:val="21"/>
          <w:szCs w:val="21"/>
        </w:rPr>
        <w:t>, Maida M, Cammà C, Cabibbo G, Cabibi D, Alduino R, Di Marco V, Craxì A, Petta S. Steatosis affects the performance of liver stiffness measurement for fibrosis assessment in patients with genotype 1 chronic hepatitis C. </w:t>
      </w:r>
      <w:r w:rsidRPr="00775509">
        <w:rPr>
          <w:rFonts w:ascii="Book Antiqua" w:hAnsi="Book Antiqua" w:cs="宋体"/>
          <w:i/>
          <w:iCs/>
          <w:color w:val="000000"/>
          <w:sz w:val="21"/>
          <w:szCs w:val="21"/>
        </w:rPr>
        <w:t>J Hepatol</w:t>
      </w:r>
      <w:r w:rsidRPr="00775509">
        <w:rPr>
          <w:rFonts w:ascii="Book Antiqua" w:hAnsi="Book Antiqua" w:cs="宋体"/>
          <w:color w:val="000000"/>
          <w:sz w:val="21"/>
          <w:szCs w:val="21"/>
        </w:rPr>
        <w:t> 2014; </w:t>
      </w:r>
      <w:r w:rsidRPr="00775509">
        <w:rPr>
          <w:rFonts w:ascii="Book Antiqua" w:hAnsi="Book Antiqua" w:cs="宋体"/>
          <w:b/>
          <w:bCs/>
          <w:color w:val="000000"/>
          <w:sz w:val="21"/>
          <w:szCs w:val="21"/>
        </w:rPr>
        <w:t>61</w:t>
      </w:r>
      <w:r w:rsidRPr="00775509">
        <w:rPr>
          <w:rFonts w:ascii="Book Antiqua" w:hAnsi="Book Antiqua" w:cs="宋体"/>
          <w:color w:val="000000"/>
          <w:sz w:val="21"/>
          <w:szCs w:val="21"/>
        </w:rPr>
        <w:t>: 523-529 [PMID: 24815874 DOI: 10.1016/j.jhep.2014.04.045]</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30 </w:t>
      </w:r>
      <w:r w:rsidRPr="00775509">
        <w:rPr>
          <w:rFonts w:ascii="Book Antiqua" w:hAnsi="Book Antiqua" w:cs="宋体"/>
          <w:b/>
          <w:bCs/>
          <w:color w:val="000000"/>
          <w:sz w:val="21"/>
          <w:szCs w:val="21"/>
        </w:rPr>
        <w:t>Cournane S</w:t>
      </w:r>
      <w:r w:rsidRPr="00775509">
        <w:rPr>
          <w:rFonts w:ascii="Book Antiqua" w:hAnsi="Book Antiqua" w:cs="宋体"/>
          <w:color w:val="000000"/>
          <w:sz w:val="21"/>
          <w:szCs w:val="21"/>
        </w:rPr>
        <w:t>, Browne JE, Fagan AJ. The effects of fatty deposits on the accuracy of the Fibroscan® liver transient elastography ultrasound system. </w:t>
      </w:r>
      <w:r w:rsidRPr="00775509">
        <w:rPr>
          <w:rFonts w:ascii="Book Antiqua" w:hAnsi="Book Antiqua" w:cs="宋体"/>
          <w:i/>
          <w:iCs/>
          <w:color w:val="000000"/>
          <w:sz w:val="21"/>
          <w:szCs w:val="21"/>
        </w:rPr>
        <w:t>Phys Med Biol</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57</w:t>
      </w:r>
      <w:r w:rsidRPr="00775509">
        <w:rPr>
          <w:rFonts w:ascii="Book Antiqua" w:hAnsi="Book Antiqua" w:cs="宋体"/>
          <w:color w:val="000000"/>
          <w:sz w:val="21"/>
          <w:szCs w:val="21"/>
        </w:rPr>
        <w:t>: 3901-3914 [PMID: 22643042 DOI: 10.1088/0031-9155/57/12/3901]</w:t>
      </w:r>
    </w:p>
    <w:p w:rsidR="007A5A8C" w:rsidRPr="00775509" w:rsidRDefault="007A5A8C" w:rsidP="00DA3689">
      <w:pPr>
        <w:adjustRightInd w:val="0"/>
        <w:snapToGrid w:val="0"/>
        <w:spacing w:after="0" w:line="360" w:lineRule="auto"/>
        <w:jc w:val="both"/>
        <w:rPr>
          <w:rFonts w:ascii="Book Antiqua" w:hAnsi="Book Antiqua" w:cs="宋体"/>
          <w:color w:val="000000"/>
          <w:sz w:val="21"/>
          <w:szCs w:val="21"/>
        </w:rPr>
      </w:pPr>
      <w:r w:rsidRPr="00775509">
        <w:rPr>
          <w:rFonts w:ascii="Book Antiqua" w:hAnsi="Book Antiqua" w:cs="宋体"/>
          <w:color w:val="000000"/>
          <w:sz w:val="21"/>
          <w:szCs w:val="21"/>
        </w:rPr>
        <w:t>31 </w:t>
      </w:r>
      <w:r w:rsidRPr="00775509">
        <w:rPr>
          <w:rFonts w:ascii="Book Antiqua" w:hAnsi="Book Antiqua" w:cs="宋体"/>
          <w:b/>
          <w:bCs/>
          <w:color w:val="000000"/>
          <w:sz w:val="21"/>
          <w:szCs w:val="21"/>
        </w:rPr>
        <w:t>Petta S</w:t>
      </w:r>
      <w:r w:rsidRPr="00775509">
        <w:rPr>
          <w:rFonts w:ascii="Book Antiqua" w:hAnsi="Book Antiqua" w:cs="宋体"/>
          <w:color w:val="000000"/>
          <w:sz w:val="21"/>
          <w:szCs w:val="21"/>
        </w:rPr>
        <w:t>, Amato MC, Di Marco V, Cammà C, Pizzolanti G, Barcellona MR, Cabibi D, Galluzzo A, Sinagra D, Giordano C, Craxì A. Visceral adiposity index is associated with significant fibrosis in patients with non-alcoholic fatty liver disease. </w:t>
      </w:r>
      <w:r w:rsidRPr="00775509">
        <w:rPr>
          <w:rFonts w:ascii="Book Antiqua" w:hAnsi="Book Antiqua" w:cs="宋体"/>
          <w:i/>
          <w:iCs/>
          <w:color w:val="000000"/>
          <w:sz w:val="21"/>
          <w:szCs w:val="21"/>
        </w:rPr>
        <w:t>Aliment Pharmacol Ther</w:t>
      </w:r>
      <w:r w:rsidRPr="00775509">
        <w:rPr>
          <w:rFonts w:ascii="Book Antiqua" w:hAnsi="Book Antiqua" w:cs="宋体"/>
          <w:color w:val="000000"/>
          <w:sz w:val="21"/>
          <w:szCs w:val="21"/>
        </w:rPr>
        <w:t> 2012; </w:t>
      </w:r>
      <w:r w:rsidRPr="00775509">
        <w:rPr>
          <w:rFonts w:ascii="Book Antiqua" w:hAnsi="Book Antiqua" w:cs="宋体"/>
          <w:b/>
          <w:bCs/>
          <w:color w:val="000000"/>
          <w:sz w:val="21"/>
          <w:szCs w:val="21"/>
        </w:rPr>
        <w:t>35</w:t>
      </w:r>
      <w:r w:rsidRPr="00775509">
        <w:rPr>
          <w:rFonts w:ascii="Book Antiqua" w:hAnsi="Book Antiqua" w:cs="宋体"/>
          <w:color w:val="000000"/>
          <w:sz w:val="21"/>
          <w:szCs w:val="21"/>
        </w:rPr>
        <w:t>: 238-247 [PMID: 22117531 DOI: 10.1111/j.1365-2036.2011.04929.x]</w:t>
      </w:r>
    </w:p>
    <w:p w:rsidR="007A5A8C" w:rsidRPr="00775509" w:rsidRDefault="007A5A8C" w:rsidP="00DA3689">
      <w:pPr>
        <w:adjustRightInd w:val="0"/>
        <w:snapToGrid w:val="0"/>
        <w:spacing w:after="0" w:line="360" w:lineRule="auto"/>
        <w:jc w:val="both"/>
        <w:rPr>
          <w:rFonts w:ascii="Book Antiqua" w:hAnsi="Book Antiqua"/>
          <w:sz w:val="21"/>
          <w:szCs w:val="21"/>
        </w:rPr>
      </w:pPr>
    </w:p>
    <w:p w:rsidR="007A5A8C" w:rsidRPr="006A0B5B" w:rsidRDefault="007A5A8C" w:rsidP="00DA3689">
      <w:pPr>
        <w:adjustRightInd w:val="0"/>
        <w:snapToGrid w:val="0"/>
        <w:spacing w:after="0" w:line="360" w:lineRule="auto"/>
        <w:jc w:val="right"/>
        <w:rPr>
          <w:rFonts w:ascii="Book Antiqua" w:hAnsi="Book Antiqua"/>
          <w:b/>
          <w:bCs/>
          <w:sz w:val="21"/>
        </w:rPr>
      </w:pPr>
      <w:r w:rsidRPr="006A0B5B">
        <w:rPr>
          <w:rFonts w:ascii="Book Antiqua" w:hAnsi="Book Antiqua"/>
          <w:b/>
          <w:bCs/>
          <w:sz w:val="21"/>
        </w:rPr>
        <w:t xml:space="preserve">P-Reviewer: </w:t>
      </w:r>
      <w:r w:rsidR="006A0B5B" w:rsidRPr="006A0B5B">
        <w:rPr>
          <w:rFonts w:ascii="Book Antiqua" w:hAnsi="Book Antiqua"/>
          <w:bCs/>
          <w:sz w:val="21"/>
        </w:rPr>
        <w:t>Chen LZ</w:t>
      </w:r>
      <w:r w:rsidR="006A0B5B" w:rsidRPr="006A0B5B">
        <w:rPr>
          <w:rFonts w:ascii="Book Antiqua" w:hAnsi="Book Antiqua" w:hint="eastAsia"/>
          <w:bCs/>
          <w:sz w:val="21"/>
          <w:lang w:eastAsia="zh-CN"/>
        </w:rPr>
        <w:t xml:space="preserve">, </w:t>
      </w:r>
      <w:r w:rsidR="006A0B5B" w:rsidRPr="006A0B5B">
        <w:rPr>
          <w:rFonts w:ascii="Book Antiqua" w:hAnsi="Book Antiqua"/>
          <w:bCs/>
          <w:sz w:val="21"/>
        </w:rPr>
        <w:t>Sanal</w:t>
      </w:r>
      <w:r w:rsidR="006A0B5B" w:rsidRPr="006A0B5B">
        <w:rPr>
          <w:rFonts w:ascii="Book Antiqua" w:hAnsi="Book Antiqua" w:hint="eastAsia"/>
          <w:bCs/>
          <w:sz w:val="21"/>
          <w:lang w:eastAsia="zh-CN"/>
        </w:rPr>
        <w:t xml:space="preserve"> MG</w:t>
      </w:r>
      <w:r w:rsidR="006A0B5B" w:rsidRPr="006A0B5B">
        <w:rPr>
          <w:rFonts w:ascii="Book Antiqua" w:hAnsi="Book Antiqua" w:hint="eastAsia"/>
          <w:b/>
          <w:bCs/>
          <w:sz w:val="21"/>
          <w:lang w:eastAsia="zh-CN"/>
        </w:rPr>
        <w:t xml:space="preserve"> </w:t>
      </w:r>
      <w:r w:rsidRPr="006A0B5B">
        <w:rPr>
          <w:rFonts w:ascii="Book Antiqua" w:hAnsi="Book Antiqua" w:hint="eastAsia"/>
          <w:b/>
          <w:bCs/>
          <w:sz w:val="21"/>
        </w:rPr>
        <w:t xml:space="preserve"> </w:t>
      </w:r>
      <w:r w:rsidRPr="006A0B5B">
        <w:rPr>
          <w:rFonts w:ascii="Book Antiqua" w:hAnsi="Book Antiqua"/>
          <w:b/>
          <w:bCs/>
          <w:sz w:val="21"/>
        </w:rPr>
        <w:t>S-Editor:</w:t>
      </w:r>
      <w:r w:rsidRPr="006A0B5B">
        <w:rPr>
          <w:rFonts w:ascii="Book Antiqua" w:hAnsi="Book Antiqua"/>
          <w:sz w:val="21"/>
        </w:rPr>
        <w:t xml:space="preserve"> </w:t>
      </w:r>
      <w:r w:rsidRPr="006A0B5B">
        <w:rPr>
          <w:rFonts w:ascii="Book Antiqua" w:hAnsi="Book Antiqua" w:hint="eastAsia"/>
          <w:sz w:val="21"/>
          <w:lang w:eastAsia="zh-CN"/>
        </w:rPr>
        <w:t>Ma YJ</w:t>
      </w:r>
      <w:r w:rsidRPr="006A0B5B">
        <w:rPr>
          <w:rFonts w:ascii="Book Antiqua" w:hAnsi="Book Antiqua" w:hint="eastAsia"/>
          <w:sz w:val="21"/>
        </w:rPr>
        <w:t xml:space="preserve"> </w:t>
      </w:r>
      <w:r w:rsidRPr="006A0B5B">
        <w:rPr>
          <w:rFonts w:ascii="Book Antiqua" w:hAnsi="Book Antiqua"/>
          <w:b/>
          <w:bCs/>
          <w:sz w:val="21"/>
        </w:rPr>
        <w:t>L-Editor:</w:t>
      </w:r>
      <w:r w:rsidRPr="006A0B5B">
        <w:rPr>
          <w:rFonts w:ascii="Book Antiqua" w:hAnsi="Book Antiqua"/>
          <w:sz w:val="21"/>
        </w:rPr>
        <w:t xml:space="preserve"> </w:t>
      </w:r>
      <w:r w:rsidRPr="006A0B5B">
        <w:rPr>
          <w:rFonts w:ascii="Book Antiqua" w:hAnsi="Book Antiqua" w:hint="eastAsia"/>
          <w:sz w:val="21"/>
        </w:rPr>
        <w:t xml:space="preserve"> </w:t>
      </w:r>
      <w:r w:rsidRPr="006A0B5B">
        <w:rPr>
          <w:rFonts w:ascii="Book Antiqua" w:hAnsi="Book Antiqua"/>
          <w:sz w:val="21"/>
        </w:rPr>
        <w:t xml:space="preserve"> </w:t>
      </w:r>
      <w:r w:rsidRPr="006A0B5B">
        <w:rPr>
          <w:rFonts w:ascii="Book Antiqua" w:hAnsi="Book Antiqua"/>
          <w:b/>
          <w:bCs/>
          <w:sz w:val="21"/>
        </w:rPr>
        <w:t>E-Editor:</w:t>
      </w:r>
    </w:p>
    <w:p w:rsidR="00CC3E6B" w:rsidRPr="00C426F0" w:rsidRDefault="00CC3E6B" w:rsidP="00DA3689">
      <w:pPr>
        <w:adjustRightInd w:val="0"/>
        <w:snapToGrid w:val="0"/>
        <w:spacing w:after="0" w:line="360" w:lineRule="auto"/>
        <w:jc w:val="both"/>
        <w:rPr>
          <w:rFonts w:ascii="Book Antiqua" w:hAnsi="Book Antiqua" w:cs="Arial"/>
          <w:b/>
          <w:sz w:val="24"/>
          <w:szCs w:val="24"/>
          <w:lang w:val="en-US" w:eastAsia="zh-CN"/>
        </w:rPr>
      </w:pPr>
      <w:r w:rsidRPr="00581E2A">
        <w:rPr>
          <w:rFonts w:ascii="Book Antiqua" w:hAnsi="Book Antiqua" w:cs="Arial"/>
          <w:sz w:val="24"/>
          <w:szCs w:val="24"/>
          <w:lang w:val="en-US"/>
        </w:rPr>
        <w:br w:type="page"/>
      </w:r>
      <w:r w:rsidR="00C426F0" w:rsidRPr="00C426F0">
        <w:rPr>
          <w:rFonts w:ascii="Book Antiqua" w:hAnsi="Book Antiqua" w:cs="Arial"/>
          <w:b/>
          <w:sz w:val="24"/>
          <w:szCs w:val="24"/>
          <w:lang w:val="en-US"/>
        </w:rPr>
        <w:lastRenderedPageBreak/>
        <w:t>Table 1</w:t>
      </w:r>
      <w:r w:rsidRPr="00C426F0">
        <w:rPr>
          <w:rFonts w:ascii="Book Antiqua" w:hAnsi="Book Antiqua" w:cs="Arial"/>
          <w:b/>
          <w:sz w:val="24"/>
          <w:szCs w:val="24"/>
          <w:lang w:val="en-US"/>
        </w:rPr>
        <w:t xml:space="preserve"> </w:t>
      </w:r>
      <w:r w:rsidR="00467F86" w:rsidRPr="00C426F0">
        <w:rPr>
          <w:rFonts w:ascii="Book Antiqua" w:hAnsi="Book Antiqua" w:cs="Arial"/>
          <w:b/>
          <w:sz w:val="24"/>
          <w:szCs w:val="24"/>
          <w:lang w:val="en-US"/>
        </w:rPr>
        <w:t>C</w:t>
      </w:r>
      <w:r w:rsidRPr="00C426F0">
        <w:rPr>
          <w:rFonts w:ascii="Book Antiqua" w:hAnsi="Book Antiqua" w:cs="Arial"/>
          <w:b/>
          <w:sz w:val="24"/>
          <w:szCs w:val="24"/>
          <w:lang w:val="en-US"/>
        </w:rPr>
        <w:t>linical characteristics of the study cohort</w:t>
      </w:r>
      <w:r w:rsidR="00C426F0" w:rsidRPr="00C426F0">
        <w:rPr>
          <w:rFonts w:ascii="Book Antiqua" w:hAnsi="Book Antiqua" w:cs="Arial"/>
          <w:b/>
          <w:i/>
          <w:sz w:val="24"/>
          <w:szCs w:val="24"/>
          <w:lang w:val="en-US" w:eastAsia="zh-CN"/>
        </w:rPr>
        <w:t xml:space="preserve"> n</w:t>
      </w:r>
      <w:r w:rsidR="00C426F0">
        <w:rPr>
          <w:rFonts w:ascii="Book Antiqua" w:hAnsi="Book Antiqua" w:cs="Arial" w:hint="eastAsia"/>
          <w:b/>
          <w:sz w:val="24"/>
          <w:szCs w:val="24"/>
          <w:lang w:val="en-US" w:eastAsia="zh-CN"/>
        </w:rPr>
        <w:t xml:space="preserve"> (%)</w:t>
      </w:r>
    </w:p>
    <w:tbl>
      <w:tblPr>
        <w:tblW w:w="8330" w:type="dxa"/>
        <w:tblLayout w:type="fixed"/>
        <w:tblLook w:val="00A0" w:firstRow="1" w:lastRow="0" w:firstColumn="1" w:lastColumn="0" w:noHBand="0" w:noVBand="0"/>
      </w:tblPr>
      <w:tblGrid>
        <w:gridCol w:w="2776"/>
        <w:gridCol w:w="2777"/>
        <w:gridCol w:w="2777"/>
      </w:tblGrid>
      <w:tr w:rsidR="001373BB" w:rsidRPr="00982EB0" w:rsidTr="00C426F0">
        <w:trPr>
          <w:trHeight w:val="269"/>
        </w:trPr>
        <w:tc>
          <w:tcPr>
            <w:tcW w:w="2776" w:type="dxa"/>
            <w:tcBorders>
              <w:top w:val="single" w:sz="4" w:space="0" w:color="auto"/>
              <w:bottom w:val="single" w:sz="4" w:space="0" w:color="auto"/>
            </w:tcBorders>
            <w:vAlign w:val="center"/>
          </w:tcPr>
          <w:p w:rsidR="001373BB" w:rsidRPr="00982EB0" w:rsidRDefault="001373BB" w:rsidP="00DA3689">
            <w:pPr>
              <w:adjustRightInd w:val="0"/>
              <w:snapToGrid w:val="0"/>
              <w:spacing w:after="0" w:line="360" w:lineRule="auto"/>
              <w:jc w:val="both"/>
              <w:rPr>
                <w:rFonts w:ascii="Book Antiqua" w:hAnsi="Book Antiqua" w:cs="Arial"/>
                <w:b/>
                <w:sz w:val="24"/>
                <w:szCs w:val="24"/>
                <w:lang w:val="en-US"/>
              </w:rPr>
            </w:pPr>
            <w:r w:rsidRPr="00982EB0">
              <w:rPr>
                <w:rFonts w:ascii="Book Antiqua" w:hAnsi="Book Antiqua" w:cs="Arial"/>
                <w:b/>
                <w:sz w:val="24"/>
                <w:szCs w:val="24"/>
                <w:lang w:val="en-US"/>
              </w:rPr>
              <w:t>Parameter</w:t>
            </w:r>
          </w:p>
        </w:tc>
        <w:tc>
          <w:tcPr>
            <w:tcW w:w="2777" w:type="dxa"/>
            <w:tcBorders>
              <w:top w:val="single" w:sz="4" w:space="0" w:color="auto"/>
              <w:bottom w:val="single" w:sz="4" w:space="0" w:color="auto"/>
            </w:tcBorders>
            <w:vAlign w:val="center"/>
          </w:tcPr>
          <w:p w:rsidR="001373BB" w:rsidRPr="00982EB0" w:rsidRDefault="001373BB" w:rsidP="00DA3689">
            <w:pPr>
              <w:adjustRightInd w:val="0"/>
              <w:snapToGrid w:val="0"/>
              <w:spacing w:after="0" w:line="360" w:lineRule="auto"/>
              <w:jc w:val="both"/>
              <w:rPr>
                <w:rFonts w:ascii="Book Antiqua" w:hAnsi="Book Antiqua" w:cs="Arial"/>
                <w:b/>
                <w:sz w:val="24"/>
                <w:szCs w:val="24"/>
                <w:lang w:val="en-US"/>
              </w:rPr>
            </w:pPr>
            <w:r w:rsidRPr="00982EB0">
              <w:rPr>
                <w:rFonts w:ascii="Book Antiqua" w:hAnsi="Book Antiqua" w:cs="Arial"/>
                <w:b/>
                <w:sz w:val="24"/>
                <w:szCs w:val="24"/>
                <w:lang w:val="en-US"/>
              </w:rPr>
              <w:t>Healthy controls</w:t>
            </w:r>
          </w:p>
        </w:tc>
        <w:tc>
          <w:tcPr>
            <w:tcW w:w="2777" w:type="dxa"/>
            <w:tcBorders>
              <w:top w:val="single" w:sz="4" w:space="0" w:color="auto"/>
              <w:bottom w:val="single" w:sz="4" w:space="0" w:color="auto"/>
            </w:tcBorders>
            <w:vAlign w:val="center"/>
          </w:tcPr>
          <w:p w:rsidR="001373BB" w:rsidRPr="00982EB0" w:rsidRDefault="001373BB" w:rsidP="00DA3689">
            <w:pPr>
              <w:adjustRightInd w:val="0"/>
              <w:snapToGrid w:val="0"/>
              <w:spacing w:after="0" w:line="360" w:lineRule="auto"/>
              <w:jc w:val="both"/>
              <w:rPr>
                <w:rFonts w:ascii="Book Antiqua" w:hAnsi="Book Antiqua" w:cs="Arial"/>
                <w:b/>
                <w:sz w:val="24"/>
                <w:szCs w:val="24"/>
                <w:lang w:val="en-US"/>
              </w:rPr>
            </w:pPr>
            <w:r w:rsidRPr="00982EB0">
              <w:rPr>
                <w:rFonts w:ascii="Book Antiqua" w:hAnsi="Book Antiqua" w:cs="Arial"/>
                <w:b/>
                <w:sz w:val="24"/>
                <w:szCs w:val="24"/>
                <w:lang w:val="en-US"/>
              </w:rPr>
              <w:t>Type 2 diabetes mellitus</w:t>
            </w:r>
          </w:p>
        </w:tc>
      </w:tr>
      <w:tr w:rsidR="001373BB" w:rsidRPr="00982EB0" w:rsidTr="001373BB">
        <w:trPr>
          <w:trHeight w:val="269"/>
        </w:trPr>
        <w:tc>
          <w:tcPr>
            <w:tcW w:w="2776" w:type="dxa"/>
            <w:tcBorders>
              <w:top w:val="single" w:sz="4" w:space="0" w:color="auto"/>
            </w:tcBorders>
            <w:vAlign w:val="center"/>
          </w:tcPr>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sidRPr="00C426F0">
              <w:rPr>
                <w:rFonts w:ascii="Book Antiqua" w:hAnsi="Book Antiqua" w:cs="Arial"/>
                <w:caps/>
                <w:sz w:val="24"/>
                <w:szCs w:val="24"/>
                <w:lang w:val="en-US"/>
              </w:rPr>
              <w:t>s</w:t>
            </w:r>
            <w:r>
              <w:rPr>
                <w:rFonts w:ascii="Book Antiqua" w:hAnsi="Book Antiqua" w:cs="Arial"/>
                <w:sz w:val="24"/>
                <w:szCs w:val="24"/>
                <w:lang w:val="en-US"/>
              </w:rPr>
              <w:t>ex (</w:t>
            </w:r>
            <w:r w:rsidRPr="00C426F0">
              <w:rPr>
                <w:rFonts w:ascii="Book Antiqua" w:hAnsi="Book Antiqua" w:cs="Arial"/>
                <w:caps/>
                <w:sz w:val="24"/>
                <w:szCs w:val="24"/>
                <w:lang w:val="en-US"/>
              </w:rPr>
              <w:t>f</w:t>
            </w:r>
            <w:r>
              <w:rPr>
                <w:rFonts w:ascii="Book Antiqua" w:hAnsi="Book Antiqua" w:cs="Arial"/>
                <w:sz w:val="24"/>
                <w:szCs w:val="24"/>
                <w:lang w:val="en-US"/>
              </w:rPr>
              <w:t>/</w:t>
            </w:r>
            <w:r w:rsidR="001373BB" w:rsidRPr="00C426F0">
              <w:rPr>
                <w:rFonts w:ascii="Book Antiqua" w:hAnsi="Book Antiqua" w:cs="Arial"/>
                <w:caps/>
                <w:sz w:val="24"/>
                <w:szCs w:val="24"/>
                <w:lang w:val="en-US"/>
              </w:rPr>
              <w:t>m</w:t>
            </w:r>
            <w:r w:rsidR="001373BB" w:rsidRPr="00982EB0">
              <w:rPr>
                <w:rFonts w:ascii="Book Antiqua" w:hAnsi="Book Antiqua" w:cs="Arial"/>
                <w:sz w:val="24"/>
                <w:szCs w:val="24"/>
                <w:lang w:val="en-US"/>
              </w:rPr>
              <w:t>)</w:t>
            </w:r>
          </w:p>
        </w:tc>
        <w:tc>
          <w:tcPr>
            <w:tcW w:w="2777" w:type="dxa"/>
            <w:tcBorders>
              <w:top w:val="single" w:sz="4" w:space="0" w:color="auto"/>
            </w:tcBorders>
            <w:vAlign w:val="center"/>
          </w:tcPr>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10/</w:t>
            </w:r>
            <w:r w:rsidR="001373BB" w:rsidRPr="00982EB0">
              <w:rPr>
                <w:rFonts w:ascii="Book Antiqua" w:hAnsi="Book Antiqua" w:cs="Arial"/>
                <w:sz w:val="24"/>
                <w:szCs w:val="24"/>
                <w:lang w:val="en-US"/>
              </w:rPr>
              <w:t>10</w:t>
            </w:r>
          </w:p>
        </w:tc>
        <w:tc>
          <w:tcPr>
            <w:tcW w:w="2777" w:type="dxa"/>
            <w:tcBorders>
              <w:top w:val="single" w:sz="4" w:space="0" w:color="auto"/>
            </w:tcBorders>
            <w:vAlign w:val="center"/>
          </w:tcPr>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23/</w:t>
            </w:r>
            <w:r w:rsidR="001373BB" w:rsidRPr="00982EB0">
              <w:rPr>
                <w:rFonts w:ascii="Book Antiqua" w:hAnsi="Book Antiqua" w:cs="Arial"/>
                <w:sz w:val="24"/>
                <w:szCs w:val="24"/>
                <w:lang w:val="en-US"/>
              </w:rPr>
              <w:t>24</w:t>
            </w:r>
          </w:p>
        </w:tc>
      </w:tr>
      <w:tr w:rsidR="001373BB" w:rsidRPr="00982EB0" w:rsidTr="001373BB">
        <w:trPr>
          <w:trHeight w:val="269"/>
        </w:trPr>
        <w:tc>
          <w:tcPr>
            <w:tcW w:w="2776"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C426F0">
              <w:rPr>
                <w:rFonts w:ascii="Book Antiqua" w:hAnsi="Book Antiqua" w:cs="Arial"/>
                <w:caps/>
                <w:sz w:val="24"/>
                <w:szCs w:val="24"/>
                <w:lang w:val="en-US"/>
              </w:rPr>
              <w:t>a</w:t>
            </w:r>
            <w:r w:rsidR="00C426F0">
              <w:rPr>
                <w:rFonts w:ascii="Book Antiqua" w:hAnsi="Book Antiqua" w:cs="Arial"/>
                <w:sz w:val="24"/>
                <w:szCs w:val="24"/>
                <w:lang w:val="en-US"/>
              </w:rPr>
              <w:t>ge (yr</w:t>
            </w:r>
            <w:r w:rsidRPr="00982EB0">
              <w:rPr>
                <w:rFonts w:ascii="Book Antiqua" w:hAnsi="Book Antiqua" w:cs="Arial"/>
                <w:sz w:val="24"/>
                <w:szCs w:val="24"/>
                <w:lang w:val="en-US"/>
              </w:rPr>
              <w:t>)</w:t>
            </w:r>
          </w:p>
        </w:tc>
        <w:tc>
          <w:tcPr>
            <w:tcW w:w="2777"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26.5</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3.2</w:t>
            </w:r>
          </w:p>
        </w:tc>
        <w:tc>
          <w:tcPr>
            <w:tcW w:w="2777"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67.0</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8.6</w:t>
            </w:r>
            <w:r w:rsidR="00C426F0">
              <w:rPr>
                <w:rFonts w:ascii="Book Antiqua" w:hAnsi="Book Antiqua" w:cs="Arial" w:hint="eastAsia"/>
                <w:sz w:val="24"/>
                <w:szCs w:val="24"/>
                <w:vertAlign w:val="superscript"/>
                <w:lang w:val="en-US" w:eastAsia="zh-CN"/>
              </w:rPr>
              <w:t>b</w:t>
            </w:r>
          </w:p>
        </w:tc>
      </w:tr>
      <w:tr w:rsidR="001373BB" w:rsidRPr="00982EB0" w:rsidTr="001373BB">
        <w:trPr>
          <w:trHeight w:val="269"/>
        </w:trPr>
        <w:tc>
          <w:tcPr>
            <w:tcW w:w="2776"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C426F0">
              <w:rPr>
                <w:rFonts w:ascii="Book Antiqua" w:hAnsi="Book Antiqua" w:cs="Arial"/>
                <w:caps/>
                <w:sz w:val="24"/>
                <w:szCs w:val="24"/>
                <w:lang w:val="en-US"/>
              </w:rPr>
              <w:t>b</w:t>
            </w:r>
            <w:r w:rsidRPr="00982EB0">
              <w:rPr>
                <w:rFonts w:ascii="Book Antiqua" w:hAnsi="Book Antiqua" w:cs="Arial"/>
                <w:sz w:val="24"/>
                <w:szCs w:val="24"/>
                <w:lang w:val="en-US"/>
              </w:rPr>
              <w:t>ody mass index (kg/m²)</w:t>
            </w:r>
          </w:p>
          <w:p w:rsidR="001373BB" w:rsidRPr="00982EB0" w:rsidRDefault="001373BB"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&lt;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25 kg/m²</w:t>
            </w:r>
          </w:p>
          <w:p w:rsidR="001373BB" w:rsidRPr="00982EB0" w:rsidRDefault="00C426F0"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Pr>
                <w:rFonts w:ascii="Book Antiqua" w:hAnsi="Book Antiqua" w:cs="Arial"/>
                <w:sz w:val="24"/>
                <w:szCs w:val="24"/>
                <w:lang w:val="en-US"/>
              </w:rPr>
              <w:t>25–</w:t>
            </w:r>
            <w:r w:rsidR="001373BB" w:rsidRPr="00982EB0">
              <w:rPr>
                <w:rFonts w:ascii="Book Antiqua" w:hAnsi="Book Antiqua" w:cs="Arial"/>
                <w:sz w:val="24"/>
                <w:szCs w:val="24"/>
                <w:lang w:val="en-US"/>
              </w:rPr>
              <w:t>30 kg/m²</w:t>
            </w:r>
          </w:p>
          <w:p w:rsidR="001373BB" w:rsidRPr="00982EB0" w:rsidRDefault="001373BB"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&gt;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30 kg/m²</w:t>
            </w:r>
          </w:p>
        </w:tc>
        <w:tc>
          <w:tcPr>
            <w:tcW w:w="2777"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22.0</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2.7</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19 (95</w:t>
            </w:r>
            <w:r w:rsidR="001373BB" w:rsidRPr="00982EB0">
              <w:rPr>
                <w:rFonts w:ascii="Book Antiqua" w:hAnsi="Book Antiqua" w:cs="Arial"/>
                <w:sz w:val="24"/>
                <w:szCs w:val="24"/>
                <w:lang w:val="en-US"/>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 (5</w:t>
            </w:r>
            <w:r w:rsidR="001373BB" w:rsidRPr="00982EB0">
              <w:rPr>
                <w:rFonts w:ascii="Book Antiqua" w:hAnsi="Book Antiqua" w:cs="Arial"/>
                <w:sz w:val="24"/>
                <w:szCs w:val="24"/>
                <w:lang w:val="en-US"/>
              </w:rPr>
              <w:t>)</w:t>
            </w:r>
          </w:p>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w:t>
            </w:r>
          </w:p>
        </w:tc>
        <w:tc>
          <w:tcPr>
            <w:tcW w:w="2777"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29.4</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4.5</w:t>
            </w:r>
            <w:r w:rsidR="00C426F0">
              <w:rPr>
                <w:rFonts w:ascii="Book Antiqua" w:hAnsi="Book Antiqua" w:cs="Arial" w:hint="eastAsia"/>
                <w:sz w:val="24"/>
                <w:szCs w:val="24"/>
                <w:vertAlign w:val="superscript"/>
                <w:lang w:val="en-US" w:eastAsia="zh-CN"/>
              </w:rPr>
              <w:t>b</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7 (15</w:t>
            </w:r>
            <w:r w:rsidR="001373BB" w:rsidRPr="00982EB0">
              <w:rPr>
                <w:rFonts w:ascii="Book Antiqua" w:hAnsi="Book Antiqua" w:cs="Arial"/>
                <w:sz w:val="24"/>
                <w:szCs w:val="24"/>
                <w:lang w:val="en-US"/>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21 (45</w:t>
            </w:r>
            <w:r w:rsidR="001373BB" w:rsidRPr="00982EB0">
              <w:rPr>
                <w:rFonts w:ascii="Book Antiqua" w:hAnsi="Book Antiqua" w:cs="Arial"/>
                <w:sz w:val="24"/>
                <w:szCs w:val="24"/>
                <w:lang w:val="en-US"/>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19 (40</w:t>
            </w:r>
            <w:r w:rsidR="001373BB" w:rsidRPr="00982EB0">
              <w:rPr>
                <w:rFonts w:ascii="Book Antiqua" w:hAnsi="Book Antiqua" w:cs="Arial"/>
                <w:sz w:val="24"/>
                <w:szCs w:val="24"/>
                <w:lang w:val="en-US"/>
              </w:rPr>
              <w:t>)</w:t>
            </w:r>
          </w:p>
        </w:tc>
      </w:tr>
      <w:tr w:rsidR="001373BB" w:rsidRPr="00982EB0" w:rsidTr="001373BB">
        <w:trPr>
          <w:trHeight w:val="269"/>
        </w:trPr>
        <w:tc>
          <w:tcPr>
            <w:tcW w:w="2776"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waist-to-hip ratio</w:t>
            </w:r>
          </w:p>
          <w:p w:rsidR="001373BB" w:rsidRPr="00982EB0" w:rsidRDefault="001373BB"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&lt;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w:t>
            </w:r>
          </w:p>
          <w:p w:rsidR="001373BB" w:rsidRPr="00982EB0" w:rsidRDefault="001373BB"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w:t>
            </w:r>
          </w:p>
        </w:tc>
        <w:tc>
          <w:tcPr>
            <w:tcW w:w="2777"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0.85</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0.08</w:t>
            </w:r>
          </w:p>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19 (9</w:t>
            </w:r>
            <w:r w:rsidR="00C426F0">
              <w:rPr>
                <w:rFonts w:ascii="Book Antiqua" w:hAnsi="Book Antiqua" w:cs="Arial"/>
                <w:sz w:val="24"/>
                <w:szCs w:val="24"/>
                <w:lang w:val="en-US"/>
              </w:rPr>
              <w:t>5</w:t>
            </w:r>
            <w:r w:rsidRPr="00982EB0">
              <w:rPr>
                <w:rFonts w:ascii="Book Antiqua" w:hAnsi="Book Antiqua" w:cs="Arial"/>
                <w:sz w:val="24"/>
                <w:szCs w:val="24"/>
                <w:lang w:val="en-US"/>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 (5</w:t>
            </w:r>
            <w:r w:rsidR="001373BB" w:rsidRPr="00982EB0">
              <w:rPr>
                <w:rFonts w:ascii="Book Antiqua" w:hAnsi="Book Antiqua" w:cs="Arial"/>
                <w:sz w:val="24"/>
                <w:szCs w:val="24"/>
                <w:lang w:val="en-US"/>
              </w:rPr>
              <w:t>)</w:t>
            </w:r>
          </w:p>
        </w:tc>
        <w:tc>
          <w:tcPr>
            <w:tcW w:w="2777" w:type="dxa"/>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0.97</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0.08</w:t>
            </w:r>
            <w:r w:rsidR="00C426F0">
              <w:rPr>
                <w:rFonts w:ascii="Book Antiqua" w:hAnsi="Book Antiqua" w:cs="Arial" w:hint="eastAsia"/>
                <w:sz w:val="24"/>
                <w:szCs w:val="24"/>
                <w:vertAlign w:val="superscript"/>
                <w:lang w:val="en-US" w:eastAsia="zh-CN"/>
              </w:rPr>
              <w:t>b</w:t>
            </w:r>
          </w:p>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27 (57%)</w:t>
            </w:r>
          </w:p>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20 (43%)</w:t>
            </w:r>
          </w:p>
        </w:tc>
      </w:tr>
      <w:tr w:rsidR="001373BB" w:rsidRPr="00982EB0" w:rsidTr="001373BB">
        <w:trPr>
          <w:trHeight w:val="269"/>
        </w:trPr>
        <w:tc>
          <w:tcPr>
            <w:tcW w:w="2776" w:type="dxa"/>
            <w:tcBorders>
              <w:bottom w:val="single" w:sz="4" w:space="0" w:color="auto"/>
            </w:tcBorders>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CAP (dB/m)</w:t>
            </w:r>
          </w:p>
          <w:p w:rsidR="001373BB" w:rsidRPr="00982EB0" w:rsidRDefault="001373BB"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&lt;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250 dB/m</w:t>
            </w:r>
          </w:p>
          <w:p w:rsidR="001373BB" w:rsidRPr="00982EB0" w:rsidRDefault="00C426F0"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Pr>
                <w:rFonts w:ascii="Book Antiqua" w:hAnsi="Book Antiqua" w:cs="Arial"/>
                <w:sz w:val="24"/>
                <w:szCs w:val="24"/>
                <w:lang w:val="en-US"/>
              </w:rPr>
              <w:t>250–</w:t>
            </w:r>
            <w:r w:rsidR="001373BB" w:rsidRPr="00982EB0">
              <w:rPr>
                <w:rFonts w:ascii="Book Antiqua" w:hAnsi="Book Antiqua" w:cs="Arial"/>
                <w:sz w:val="24"/>
                <w:szCs w:val="24"/>
                <w:lang w:val="en-US"/>
              </w:rPr>
              <w:t>300 dB/m</w:t>
            </w:r>
          </w:p>
          <w:p w:rsidR="001373BB" w:rsidRPr="00982EB0" w:rsidRDefault="00C426F0"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Pr>
                <w:rFonts w:ascii="Book Antiqua" w:hAnsi="Book Antiqua" w:cs="Arial"/>
                <w:sz w:val="24"/>
                <w:szCs w:val="24"/>
                <w:lang w:val="en-US"/>
              </w:rPr>
              <w:t>300–</w:t>
            </w:r>
            <w:r w:rsidR="001373BB" w:rsidRPr="00982EB0">
              <w:rPr>
                <w:rFonts w:ascii="Book Antiqua" w:hAnsi="Book Antiqua" w:cs="Arial"/>
                <w:sz w:val="24"/>
                <w:szCs w:val="24"/>
                <w:lang w:val="en-US"/>
              </w:rPr>
              <w:t>350 dB/m</w:t>
            </w:r>
          </w:p>
          <w:p w:rsidR="001373BB" w:rsidRPr="00982EB0" w:rsidRDefault="001373BB"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&gt;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350 dB/m</w:t>
            </w:r>
          </w:p>
        </w:tc>
        <w:tc>
          <w:tcPr>
            <w:tcW w:w="2777" w:type="dxa"/>
            <w:tcBorders>
              <w:bottom w:val="single" w:sz="4" w:space="0" w:color="auto"/>
            </w:tcBorders>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192</w:t>
            </w:r>
            <w:r w:rsidR="00C426F0">
              <w:rPr>
                <w:rFonts w:ascii="Book Antiqua" w:hAnsi="Book Antiqua" w:cs="Arial" w:hint="eastAsia"/>
                <w:sz w:val="24"/>
                <w:szCs w:val="24"/>
                <w:lang w:val="en-US" w:eastAsia="zh-CN"/>
              </w:rPr>
              <w:t xml:space="preserve"> </w:t>
            </w:r>
            <w:r w:rsidR="00C426F0" w:rsidRPr="00C426F0">
              <w:rPr>
                <w:rFonts w:ascii="Book Antiqua" w:hAnsi="Book Antiqua" w:cs="Arial" w:hint="eastAsia"/>
                <w:sz w:val="24"/>
                <w:szCs w:val="24"/>
                <w:lang w:val="en-US" w:eastAsia="zh-CN"/>
              </w:rPr>
              <w:t>(</w:t>
            </w:r>
            <w:r w:rsidRPr="00982EB0">
              <w:rPr>
                <w:rFonts w:ascii="Book Antiqua" w:hAnsi="Book Antiqua" w:cs="Arial"/>
                <w:sz w:val="24"/>
                <w:szCs w:val="24"/>
                <w:lang w:val="en-US"/>
              </w:rPr>
              <w:t>151</w:t>
            </w:r>
            <w:r w:rsidR="00A40E40">
              <w:rPr>
                <w:rFonts w:ascii="Book Antiqua" w:hAnsi="Book Antiqua" w:cs="Arial"/>
                <w:sz w:val="24"/>
                <w:szCs w:val="24"/>
                <w:lang w:val="en-US"/>
              </w:rPr>
              <w:t>-</w:t>
            </w:r>
            <w:r w:rsidRPr="00982EB0">
              <w:rPr>
                <w:rFonts w:ascii="Book Antiqua" w:hAnsi="Book Antiqua" w:cs="Arial"/>
                <w:sz w:val="24"/>
                <w:szCs w:val="24"/>
                <w:lang w:val="en-US"/>
              </w:rPr>
              <w:t>237</w:t>
            </w:r>
            <w:r w:rsidR="00C426F0">
              <w:rPr>
                <w:rFonts w:ascii="Book Antiqua" w:hAnsi="Book Antiqua" w:cs="Arial" w:hint="eastAsia"/>
                <w:sz w:val="24"/>
                <w:szCs w:val="24"/>
                <w:lang w:val="en-US" w:eastAsia="zh-CN"/>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20 (100</w:t>
            </w:r>
            <w:r w:rsidR="001373BB" w:rsidRPr="00982EB0">
              <w:rPr>
                <w:rFonts w:ascii="Book Antiqua" w:hAnsi="Book Antiqua" w:cs="Arial"/>
                <w:sz w:val="24"/>
                <w:szCs w:val="24"/>
                <w:lang w:val="en-US"/>
              </w:rPr>
              <w:t>)</w:t>
            </w:r>
          </w:p>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w:t>
            </w:r>
          </w:p>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w:t>
            </w:r>
          </w:p>
          <w:p w:rsidR="001373BB" w:rsidRPr="00982EB0" w:rsidRDefault="001373BB"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w:t>
            </w:r>
          </w:p>
        </w:tc>
        <w:tc>
          <w:tcPr>
            <w:tcW w:w="2777" w:type="dxa"/>
            <w:tcBorders>
              <w:bottom w:val="single" w:sz="4" w:space="0" w:color="auto"/>
            </w:tcBorders>
            <w:vAlign w:val="center"/>
          </w:tcPr>
          <w:p w:rsidR="001373BB" w:rsidRPr="00982EB0" w:rsidRDefault="001373BB"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329</w:t>
            </w:r>
            <w:r w:rsidR="00C426F0">
              <w:rPr>
                <w:rFonts w:ascii="Book Antiqua" w:hAnsi="Book Antiqua" w:cs="Arial" w:hint="eastAsia"/>
                <w:sz w:val="24"/>
                <w:szCs w:val="24"/>
                <w:lang w:val="en-US" w:eastAsia="zh-CN"/>
              </w:rPr>
              <w:t xml:space="preserve"> </w:t>
            </w:r>
            <w:r w:rsidR="00C426F0" w:rsidRPr="00C426F0">
              <w:rPr>
                <w:rFonts w:ascii="Book Antiqua" w:hAnsi="Book Antiqua" w:cs="Arial" w:hint="eastAsia"/>
                <w:sz w:val="24"/>
                <w:szCs w:val="24"/>
                <w:lang w:val="en-US" w:eastAsia="zh-CN"/>
              </w:rPr>
              <w:t>(</w:t>
            </w:r>
            <w:r w:rsidRPr="00982EB0">
              <w:rPr>
                <w:rFonts w:ascii="Book Antiqua" w:hAnsi="Book Antiqua" w:cs="Arial"/>
                <w:sz w:val="24"/>
                <w:szCs w:val="24"/>
                <w:lang w:val="en-US"/>
              </w:rPr>
              <w:t>100</w:t>
            </w:r>
            <w:r w:rsidR="00A40E40">
              <w:rPr>
                <w:rFonts w:ascii="Book Antiqua" w:hAnsi="Book Antiqua" w:cs="Arial"/>
                <w:sz w:val="24"/>
                <w:szCs w:val="24"/>
                <w:lang w:val="en-US"/>
              </w:rPr>
              <w:t>-</w:t>
            </w:r>
            <w:r w:rsidRPr="00982EB0">
              <w:rPr>
                <w:rFonts w:ascii="Book Antiqua" w:hAnsi="Book Antiqua" w:cs="Arial"/>
                <w:sz w:val="24"/>
                <w:szCs w:val="24"/>
                <w:lang w:val="en-US"/>
              </w:rPr>
              <w:t>396</w:t>
            </w:r>
            <w:r w:rsidR="00C426F0">
              <w:rPr>
                <w:rFonts w:ascii="Book Antiqua" w:hAnsi="Book Antiqua" w:cs="Arial" w:hint="eastAsia"/>
                <w:sz w:val="24"/>
                <w:szCs w:val="24"/>
                <w:lang w:val="en-US" w:eastAsia="zh-CN"/>
              </w:rPr>
              <w:t>)</w:t>
            </w:r>
            <w:r w:rsidR="00C426F0">
              <w:rPr>
                <w:rFonts w:ascii="Book Antiqua" w:hAnsi="Book Antiqua" w:cs="Arial" w:hint="eastAsia"/>
                <w:sz w:val="24"/>
                <w:szCs w:val="24"/>
                <w:vertAlign w:val="superscript"/>
                <w:lang w:val="en-US" w:eastAsia="zh-CN"/>
              </w:rPr>
              <w:t>d</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6 (13</w:t>
            </w:r>
            <w:r w:rsidR="001373BB" w:rsidRPr="00982EB0">
              <w:rPr>
                <w:rFonts w:ascii="Book Antiqua" w:hAnsi="Book Antiqua" w:cs="Arial"/>
                <w:sz w:val="24"/>
                <w:szCs w:val="24"/>
                <w:lang w:val="en-US"/>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10 (21</w:t>
            </w:r>
            <w:r w:rsidR="001373BB" w:rsidRPr="00982EB0">
              <w:rPr>
                <w:rFonts w:ascii="Book Antiqua" w:hAnsi="Book Antiqua" w:cs="Arial"/>
                <w:sz w:val="24"/>
                <w:szCs w:val="24"/>
                <w:lang w:val="en-US"/>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19 (40</w:t>
            </w:r>
            <w:r w:rsidR="001373BB" w:rsidRPr="00982EB0">
              <w:rPr>
                <w:rFonts w:ascii="Book Antiqua" w:hAnsi="Book Antiqua" w:cs="Arial"/>
                <w:sz w:val="24"/>
                <w:szCs w:val="24"/>
                <w:lang w:val="en-US"/>
              </w:rPr>
              <w:t>)</w:t>
            </w:r>
          </w:p>
          <w:p w:rsidR="001373BB"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12 (26</w:t>
            </w:r>
            <w:r w:rsidR="001373BB" w:rsidRPr="00982EB0">
              <w:rPr>
                <w:rFonts w:ascii="Book Antiqua" w:hAnsi="Book Antiqua" w:cs="Arial"/>
                <w:sz w:val="24"/>
                <w:szCs w:val="24"/>
                <w:lang w:val="en-US"/>
              </w:rPr>
              <w:t>)</w:t>
            </w:r>
          </w:p>
        </w:tc>
      </w:tr>
    </w:tbl>
    <w:p w:rsidR="002845CB" w:rsidRPr="00581E2A" w:rsidRDefault="00C426F0" w:rsidP="00DA3689">
      <w:pPr>
        <w:pStyle w:val="a8"/>
        <w:adjustRightInd w:val="0"/>
        <w:snapToGrid w:val="0"/>
        <w:spacing w:line="360" w:lineRule="auto"/>
        <w:jc w:val="both"/>
        <w:rPr>
          <w:rFonts w:ascii="Book Antiqua" w:hAnsi="Book Antiqua"/>
          <w:sz w:val="24"/>
          <w:szCs w:val="24"/>
          <w:lang w:val="en-US" w:eastAsia="zh-CN"/>
        </w:rPr>
      </w:pPr>
      <w:r>
        <w:rPr>
          <w:rFonts w:ascii="Book Antiqua" w:hAnsi="Book Antiqua" w:hint="eastAsia"/>
          <w:sz w:val="24"/>
          <w:szCs w:val="24"/>
          <w:vertAlign w:val="superscript"/>
          <w:lang w:val="en-US" w:eastAsia="zh-CN"/>
        </w:rPr>
        <w:t>b</w:t>
      </w:r>
      <w:r>
        <w:rPr>
          <w:rFonts w:ascii="Book Antiqua" w:hAnsi="Book Antiqua"/>
          <w:i/>
          <w:caps/>
          <w:sz w:val="24"/>
          <w:szCs w:val="24"/>
          <w:lang w:val="en-US"/>
        </w:rPr>
        <w:t>p</w:t>
      </w:r>
      <w:r w:rsidR="00282086" w:rsidRPr="00282086">
        <w:rPr>
          <w:rFonts w:ascii="Book Antiqua" w:hAnsi="Book Antiqua"/>
          <w:i/>
          <w:caps/>
          <w:sz w:val="24"/>
          <w:szCs w:val="24"/>
          <w:lang w:val="en-US"/>
        </w:rPr>
        <w:t xml:space="preserve">&lt; </w:t>
      </w:r>
      <w:r>
        <w:rPr>
          <w:rFonts w:ascii="Book Antiqua" w:hAnsi="Book Antiqua"/>
          <w:sz w:val="24"/>
          <w:szCs w:val="24"/>
          <w:lang w:val="en-US"/>
        </w:rPr>
        <w:t>0.</w:t>
      </w:r>
      <w:r w:rsidR="001373BB" w:rsidRPr="00581E2A">
        <w:rPr>
          <w:rFonts w:ascii="Book Antiqua" w:hAnsi="Book Antiqua"/>
          <w:sz w:val="24"/>
          <w:szCs w:val="24"/>
          <w:lang w:val="en-US"/>
        </w:rPr>
        <w:t xml:space="preserve">01 </w:t>
      </w:r>
      <w:r w:rsidR="005D2848" w:rsidRPr="005D2848">
        <w:rPr>
          <w:rFonts w:ascii="Book Antiqua" w:hAnsi="Book Antiqua"/>
          <w:i/>
          <w:sz w:val="24"/>
          <w:szCs w:val="24"/>
          <w:lang w:val="en-US"/>
        </w:rPr>
        <w:t>vs</w:t>
      </w:r>
      <w:r w:rsidR="001373BB" w:rsidRPr="00581E2A">
        <w:rPr>
          <w:rFonts w:ascii="Book Antiqua" w:hAnsi="Book Antiqua"/>
          <w:sz w:val="24"/>
          <w:szCs w:val="24"/>
          <w:lang w:val="en-US"/>
        </w:rPr>
        <w:t xml:space="preserve"> controls</w:t>
      </w:r>
      <w:r w:rsidR="001B069B" w:rsidRPr="00581E2A">
        <w:rPr>
          <w:rFonts w:ascii="Book Antiqua" w:hAnsi="Book Antiqua"/>
          <w:sz w:val="24"/>
          <w:szCs w:val="24"/>
          <w:lang w:val="en-US"/>
        </w:rPr>
        <w:t xml:space="preserve">; </w:t>
      </w:r>
      <w:r>
        <w:rPr>
          <w:rFonts w:ascii="Book Antiqua" w:hAnsi="Book Antiqua" w:hint="eastAsia"/>
          <w:sz w:val="24"/>
          <w:szCs w:val="24"/>
          <w:vertAlign w:val="superscript"/>
          <w:lang w:val="en-US" w:eastAsia="zh-CN"/>
        </w:rPr>
        <w:t>d</w:t>
      </w:r>
      <w:r w:rsidR="00282086" w:rsidRPr="00282086">
        <w:rPr>
          <w:rFonts w:ascii="Book Antiqua" w:hAnsi="Book Antiqua"/>
          <w:i/>
          <w:caps/>
          <w:sz w:val="24"/>
          <w:szCs w:val="24"/>
          <w:lang w:val="en-US"/>
        </w:rPr>
        <w:t xml:space="preserve">p &lt; </w:t>
      </w:r>
      <w:r>
        <w:rPr>
          <w:rFonts w:ascii="Book Antiqua" w:hAnsi="Book Antiqua"/>
          <w:sz w:val="24"/>
          <w:szCs w:val="24"/>
          <w:lang w:val="en-US"/>
        </w:rPr>
        <w:t>0.</w:t>
      </w:r>
      <w:r w:rsidR="002845CB" w:rsidRPr="00581E2A">
        <w:rPr>
          <w:rFonts w:ascii="Book Antiqua" w:hAnsi="Book Antiqua"/>
          <w:sz w:val="24"/>
          <w:szCs w:val="24"/>
          <w:lang w:val="en-US"/>
        </w:rPr>
        <w:t xml:space="preserve">01 </w:t>
      </w:r>
      <w:r w:rsidR="005D2848" w:rsidRPr="005D2848">
        <w:rPr>
          <w:rFonts w:ascii="Book Antiqua" w:hAnsi="Book Antiqua"/>
          <w:i/>
          <w:sz w:val="24"/>
          <w:szCs w:val="24"/>
          <w:lang w:val="en-US"/>
        </w:rPr>
        <w:t>vs</w:t>
      </w:r>
      <w:r w:rsidR="002845CB" w:rsidRPr="00581E2A">
        <w:rPr>
          <w:rFonts w:ascii="Book Antiqua" w:hAnsi="Book Antiqua"/>
          <w:sz w:val="24"/>
          <w:szCs w:val="24"/>
          <w:lang w:val="en-US"/>
        </w:rPr>
        <w:t xml:space="preserve"> controls by design. </w:t>
      </w:r>
      <w:r w:rsidR="001B069B" w:rsidRPr="00581E2A">
        <w:rPr>
          <w:rFonts w:ascii="Book Antiqua" w:hAnsi="Book Antiqua"/>
          <w:sz w:val="24"/>
          <w:szCs w:val="24"/>
          <w:lang w:val="en-US"/>
        </w:rPr>
        <w:t>C</w:t>
      </w:r>
      <w:r w:rsidR="002845CB" w:rsidRPr="00581E2A">
        <w:rPr>
          <w:rFonts w:ascii="Book Antiqua" w:hAnsi="Book Antiqua"/>
          <w:sz w:val="24"/>
          <w:szCs w:val="24"/>
          <w:lang w:val="en-US"/>
        </w:rPr>
        <w:t xml:space="preserve">ontrols were excluded if CAP </w:t>
      </w:r>
      <w:r w:rsidR="001B069B" w:rsidRPr="00581E2A">
        <w:rPr>
          <w:rFonts w:ascii="Book Antiqua" w:hAnsi="Book Antiqua"/>
          <w:sz w:val="24"/>
          <w:szCs w:val="24"/>
          <w:lang w:val="en-US"/>
        </w:rPr>
        <w:t>&gt;</w:t>
      </w:r>
      <w:r>
        <w:rPr>
          <w:rFonts w:ascii="Book Antiqua" w:hAnsi="Book Antiqua" w:hint="eastAsia"/>
          <w:sz w:val="24"/>
          <w:szCs w:val="24"/>
          <w:lang w:val="en-US" w:eastAsia="zh-CN"/>
        </w:rPr>
        <w:t xml:space="preserve"> </w:t>
      </w:r>
      <w:r w:rsidR="002845CB" w:rsidRPr="00581E2A">
        <w:rPr>
          <w:rFonts w:ascii="Book Antiqua" w:hAnsi="Book Antiqua"/>
          <w:sz w:val="24"/>
          <w:szCs w:val="24"/>
          <w:lang w:val="en-US"/>
        </w:rPr>
        <w:t>252 dB</w:t>
      </w:r>
      <w:r w:rsidR="001B069B" w:rsidRPr="00581E2A">
        <w:rPr>
          <w:rFonts w:ascii="Book Antiqua" w:hAnsi="Book Antiqua"/>
          <w:sz w:val="24"/>
          <w:szCs w:val="24"/>
          <w:lang w:val="en-US"/>
        </w:rPr>
        <w:t>/</w:t>
      </w:r>
      <w:r w:rsidR="002845CB" w:rsidRPr="00581E2A">
        <w:rPr>
          <w:rFonts w:ascii="Book Antiqua" w:hAnsi="Book Antiqua"/>
          <w:sz w:val="24"/>
          <w:szCs w:val="24"/>
          <w:lang w:val="en-US"/>
        </w:rPr>
        <w:t>m</w:t>
      </w:r>
      <w:r w:rsidR="001B069B" w:rsidRPr="00581E2A">
        <w:rPr>
          <w:rFonts w:ascii="Book Antiqua" w:hAnsi="Book Antiqua"/>
          <w:sz w:val="24"/>
          <w:szCs w:val="24"/>
          <w:lang w:val="en-US"/>
        </w:rPr>
        <w:t xml:space="preserve">; CAP: </w:t>
      </w:r>
      <w:r w:rsidR="001B069B" w:rsidRPr="00C426F0">
        <w:rPr>
          <w:rFonts w:ascii="Book Antiqua" w:hAnsi="Book Antiqua"/>
          <w:caps/>
          <w:sz w:val="24"/>
          <w:szCs w:val="24"/>
          <w:lang w:val="en-US"/>
        </w:rPr>
        <w:t>c</w:t>
      </w:r>
      <w:r w:rsidR="001B069B" w:rsidRPr="00581E2A">
        <w:rPr>
          <w:rFonts w:ascii="Book Antiqua" w:hAnsi="Book Antiqua"/>
          <w:sz w:val="24"/>
          <w:szCs w:val="24"/>
          <w:lang w:val="en-US"/>
        </w:rPr>
        <w:t>ontrolled attenuation parameter</w:t>
      </w:r>
      <w:r>
        <w:rPr>
          <w:rFonts w:ascii="Book Antiqua" w:hAnsi="Book Antiqua" w:hint="eastAsia"/>
          <w:sz w:val="24"/>
          <w:szCs w:val="24"/>
          <w:lang w:val="en-US" w:eastAsia="zh-CN"/>
        </w:rPr>
        <w:t>.</w:t>
      </w:r>
    </w:p>
    <w:p w:rsidR="001373BB" w:rsidRPr="00581E2A" w:rsidRDefault="001373BB" w:rsidP="00DA3689">
      <w:pPr>
        <w:adjustRightInd w:val="0"/>
        <w:snapToGrid w:val="0"/>
        <w:spacing w:after="0" w:line="360" w:lineRule="auto"/>
        <w:jc w:val="both"/>
        <w:rPr>
          <w:rFonts w:ascii="Book Antiqua" w:hAnsi="Book Antiqua" w:cs="Arial"/>
          <w:sz w:val="24"/>
          <w:szCs w:val="24"/>
          <w:lang w:val="en-US"/>
        </w:rPr>
      </w:pPr>
    </w:p>
    <w:p w:rsidR="00CC3E6B" w:rsidRPr="00581E2A" w:rsidRDefault="00CC3E6B" w:rsidP="00DA3689">
      <w:pPr>
        <w:adjustRightInd w:val="0"/>
        <w:snapToGrid w:val="0"/>
        <w:spacing w:after="0" w:line="360" w:lineRule="auto"/>
        <w:jc w:val="both"/>
        <w:rPr>
          <w:rFonts w:ascii="Book Antiqua" w:hAnsi="Book Antiqua" w:cs="Arial"/>
          <w:sz w:val="24"/>
          <w:szCs w:val="24"/>
          <w:lang w:val="en-US"/>
        </w:rPr>
        <w:sectPr w:rsidR="00CC3E6B" w:rsidRPr="00581E2A">
          <w:footerReference w:type="default" r:id="rId9"/>
          <w:pgSz w:w="11906" w:h="16838"/>
          <w:pgMar w:top="1417" w:right="1417" w:bottom="1134" w:left="1417" w:header="708" w:footer="708" w:gutter="0"/>
          <w:cols w:space="708"/>
          <w:docGrid w:linePitch="360"/>
        </w:sectPr>
      </w:pPr>
    </w:p>
    <w:p w:rsidR="00CC3E6B" w:rsidRPr="00C426F0" w:rsidRDefault="00C426F0" w:rsidP="00DA3689">
      <w:pPr>
        <w:adjustRightInd w:val="0"/>
        <w:snapToGrid w:val="0"/>
        <w:spacing w:after="0" w:line="360" w:lineRule="auto"/>
        <w:jc w:val="both"/>
        <w:rPr>
          <w:rFonts w:ascii="Book Antiqua" w:hAnsi="Book Antiqua" w:cs="Arial"/>
          <w:b/>
          <w:sz w:val="24"/>
          <w:szCs w:val="24"/>
          <w:lang w:val="en-US" w:eastAsia="zh-CN"/>
        </w:rPr>
      </w:pPr>
      <w:r w:rsidRPr="00C426F0">
        <w:rPr>
          <w:rFonts w:ascii="Book Antiqua" w:hAnsi="Book Antiqua" w:cs="Arial"/>
          <w:b/>
          <w:sz w:val="24"/>
          <w:szCs w:val="24"/>
          <w:lang w:val="en-US"/>
        </w:rPr>
        <w:lastRenderedPageBreak/>
        <w:t>Table 2</w:t>
      </w:r>
      <w:r w:rsidR="00CC3E6B" w:rsidRPr="00C426F0">
        <w:rPr>
          <w:rFonts w:ascii="Book Antiqua" w:hAnsi="Book Antiqua" w:cs="Arial"/>
          <w:b/>
          <w:sz w:val="24"/>
          <w:szCs w:val="24"/>
          <w:lang w:val="en-US"/>
        </w:rPr>
        <w:t xml:space="preserve"> Distribution of anthropometry, hepatic lipid content, fibrosis risk and </w:t>
      </w:r>
      <w:r w:rsidRPr="00C426F0">
        <w:rPr>
          <w:rFonts w:ascii="Book Antiqua" w:hAnsi="Book Antiqua" w:cs="Arial"/>
          <w:b/>
          <w:bCs/>
          <w:sz w:val="24"/>
          <w:szCs w:val="24"/>
          <w:lang w:val="en-US"/>
        </w:rPr>
        <w:t>acoustic structure quantification</w:t>
      </w:r>
      <w:r w:rsidRPr="00C426F0">
        <w:rPr>
          <w:rFonts w:ascii="Book Antiqua" w:hAnsi="Book Antiqua" w:cs="Arial"/>
          <w:b/>
          <w:sz w:val="24"/>
          <w:szCs w:val="24"/>
          <w:lang w:val="en-US"/>
        </w:rPr>
        <w:t xml:space="preserve"> </w:t>
      </w:r>
      <w:r w:rsidR="00CC3E6B" w:rsidRPr="00C426F0">
        <w:rPr>
          <w:rFonts w:ascii="Book Antiqua" w:hAnsi="Book Antiqua" w:cs="Arial"/>
          <w:b/>
          <w:sz w:val="24"/>
          <w:szCs w:val="24"/>
          <w:lang w:val="en-US"/>
        </w:rPr>
        <w:t>parameters in different grades of fatty liver</w:t>
      </w:r>
      <w:r>
        <w:rPr>
          <w:rFonts w:ascii="Book Antiqua" w:hAnsi="Book Antiqua" w:cs="Arial" w:hint="eastAsia"/>
          <w:b/>
          <w:sz w:val="24"/>
          <w:szCs w:val="24"/>
          <w:lang w:val="en-US" w:eastAsia="zh-CN"/>
        </w:rPr>
        <w:t xml:space="preserve"> </w:t>
      </w:r>
      <w:r w:rsidRPr="00C426F0">
        <w:rPr>
          <w:rFonts w:ascii="Book Antiqua" w:hAnsi="Book Antiqua" w:cs="Arial" w:hint="eastAsia"/>
          <w:b/>
          <w:i/>
          <w:sz w:val="24"/>
          <w:szCs w:val="24"/>
          <w:lang w:val="en-US" w:eastAsia="zh-CN"/>
        </w:rPr>
        <w:t>n</w:t>
      </w:r>
      <w:r>
        <w:rPr>
          <w:rFonts w:ascii="Book Antiqua" w:hAnsi="Book Antiqua" w:cs="Arial" w:hint="eastAsia"/>
          <w:b/>
          <w:sz w:val="24"/>
          <w:szCs w:val="24"/>
          <w:lang w:val="en-US" w:eastAsia="zh-CN"/>
        </w:rPr>
        <w:t xml:space="preserve"> (%)</w:t>
      </w:r>
    </w:p>
    <w:tbl>
      <w:tblPr>
        <w:tblW w:w="0" w:type="auto"/>
        <w:tblLook w:val="00A0" w:firstRow="1" w:lastRow="0" w:firstColumn="1" w:lastColumn="0" w:noHBand="0" w:noVBand="0"/>
      </w:tblPr>
      <w:tblGrid>
        <w:gridCol w:w="3047"/>
        <w:gridCol w:w="2291"/>
        <w:gridCol w:w="2291"/>
        <w:gridCol w:w="2291"/>
        <w:gridCol w:w="2291"/>
        <w:gridCol w:w="2292"/>
      </w:tblGrid>
      <w:tr w:rsidR="00BF5B29" w:rsidRPr="00982EB0" w:rsidTr="00C426F0">
        <w:trPr>
          <w:trHeight w:val="269"/>
        </w:trPr>
        <w:tc>
          <w:tcPr>
            <w:tcW w:w="0" w:type="auto"/>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b/>
                <w:sz w:val="24"/>
                <w:szCs w:val="24"/>
                <w:lang w:val="en-US"/>
              </w:rPr>
            </w:pPr>
            <w:r w:rsidRPr="00982EB0">
              <w:rPr>
                <w:rFonts w:ascii="Book Antiqua" w:hAnsi="Book Antiqua" w:cs="Arial"/>
                <w:b/>
                <w:sz w:val="24"/>
                <w:szCs w:val="24"/>
                <w:lang w:val="en-US"/>
              </w:rPr>
              <w:t>Parameter</w:t>
            </w:r>
          </w:p>
        </w:tc>
        <w:tc>
          <w:tcPr>
            <w:tcW w:w="2291" w:type="dxa"/>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b/>
                <w:sz w:val="24"/>
                <w:szCs w:val="24"/>
                <w:lang w:val="en-US"/>
              </w:rPr>
            </w:pPr>
            <w:r w:rsidRPr="00982EB0">
              <w:rPr>
                <w:rFonts w:ascii="Book Antiqua" w:hAnsi="Book Antiqua" w:cs="Arial"/>
                <w:b/>
                <w:sz w:val="24"/>
                <w:szCs w:val="24"/>
                <w:lang w:val="en-US"/>
              </w:rPr>
              <w:t>Controls</w:t>
            </w:r>
          </w:p>
        </w:tc>
        <w:tc>
          <w:tcPr>
            <w:tcW w:w="9165" w:type="dxa"/>
            <w:gridSpan w:val="4"/>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b/>
                <w:sz w:val="24"/>
                <w:szCs w:val="24"/>
                <w:lang w:val="en-US"/>
              </w:rPr>
            </w:pPr>
            <w:r w:rsidRPr="00982EB0">
              <w:rPr>
                <w:rFonts w:ascii="Book Antiqua" w:hAnsi="Book Antiqua" w:cs="Arial"/>
                <w:b/>
                <w:sz w:val="24"/>
                <w:szCs w:val="24"/>
                <w:lang w:val="en-US"/>
              </w:rPr>
              <w:t>Type 2 diabetes mellitus</w:t>
            </w:r>
          </w:p>
        </w:tc>
      </w:tr>
      <w:tr w:rsidR="00BF5B29" w:rsidRPr="00982EB0" w:rsidTr="00BF5B29">
        <w:trPr>
          <w:trHeight w:val="269"/>
        </w:trPr>
        <w:tc>
          <w:tcPr>
            <w:tcW w:w="0" w:type="auto"/>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CAP &lt;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250 dB/m</w:t>
            </w:r>
          </w:p>
        </w:tc>
        <w:tc>
          <w:tcPr>
            <w:tcW w:w="2291" w:type="dxa"/>
            <w:tcBorders>
              <w:bottom w:val="single" w:sz="4" w:space="0" w:color="auto"/>
            </w:tcBorders>
            <w:vAlign w:val="center"/>
          </w:tcPr>
          <w:p w:rsidR="00BF5B29"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CAP 250–</w:t>
            </w:r>
            <w:r w:rsidR="00BF5B29" w:rsidRPr="00982EB0">
              <w:rPr>
                <w:rFonts w:ascii="Book Antiqua" w:hAnsi="Book Antiqua" w:cs="Arial"/>
                <w:sz w:val="24"/>
                <w:szCs w:val="24"/>
                <w:lang w:val="en-US"/>
              </w:rPr>
              <w:t>&lt;</w:t>
            </w:r>
            <w:r>
              <w:rPr>
                <w:rFonts w:ascii="Book Antiqua" w:hAnsi="Book Antiqua" w:cs="Arial" w:hint="eastAsia"/>
                <w:sz w:val="24"/>
                <w:szCs w:val="24"/>
                <w:lang w:val="en-US" w:eastAsia="zh-CN"/>
              </w:rPr>
              <w:t xml:space="preserve"> </w:t>
            </w:r>
            <w:r w:rsidR="00BF5B29" w:rsidRPr="00982EB0">
              <w:rPr>
                <w:rFonts w:ascii="Book Antiqua" w:hAnsi="Book Antiqua" w:cs="Arial"/>
                <w:sz w:val="24"/>
                <w:szCs w:val="24"/>
                <w:lang w:val="en-US"/>
              </w:rPr>
              <w:t>300 dB/m</w:t>
            </w:r>
          </w:p>
        </w:tc>
        <w:tc>
          <w:tcPr>
            <w:tcW w:w="2291" w:type="dxa"/>
            <w:tcBorders>
              <w:bottom w:val="single" w:sz="4" w:space="0" w:color="auto"/>
            </w:tcBorders>
            <w:vAlign w:val="center"/>
          </w:tcPr>
          <w:p w:rsidR="00BF5B29" w:rsidRPr="00982EB0" w:rsidRDefault="00C426F0"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CAP 300–</w:t>
            </w:r>
            <w:r w:rsidR="00BF5B29" w:rsidRPr="00982EB0">
              <w:rPr>
                <w:rFonts w:ascii="Book Antiqua" w:hAnsi="Book Antiqua" w:cs="Arial"/>
                <w:sz w:val="24"/>
                <w:szCs w:val="24"/>
                <w:lang w:val="en-US"/>
              </w:rPr>
              <w:t>&lt;</w:t>
            </w:r>
            <w:r>
              <w:rPr>
                <w:rFonts w:ascii="Book Antiqua" w:hAnsi="Book Antiqua" w:cs="Arial" w:hint="eastAsia"/>
                <w:sz w:val="24"/>
                <w:szCs w:val="24"/>
                <w:lang w:val="en-US" w:eastAsia="zh-CN"/>
              </w:rPr>
              <w:t xml:space="preserve"> </w:t>
            </w:r>
            <w:r w:rsidR="00BF5B29" w:rsidRPr="00982EB0">
              <w:rPr>
                <w:rFonts w:ascii="Book Antiqua" w:hAnsi="Book Antiqua" w:cs="Arial"/>
                <w:sz w:val="24"/>
                <w:szCs w:val="24"/>
                <w:lang w:val="en-US"/>
              </w:rPr>
              <w:t>350 dB/m</w:t>
            </w:r>
          </w:p>
        </w:tc>
        <w:tc>
          <w:tcPr>
            <w:tcW w:w="2292"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CAP ≥</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350 dB/m</w:t>
            </w:r>
          </w:p>
        </w:tc>
      </w:tr>
      <w:tr w:rsidR="00BF5B29" w:rsidRPr="00982EB0" w:rsidTr="00BF5B29">
        <w:trPr>
          <w:trHeight w:val="269"/>
        </w:trPr>
        <w:tc>
          <w:tcPr>
            <w:tcW w:w="0" w:type="auto"/>
            <w:tcBorders>
              <w:top w:val="single" w:sz="4" w:space="0" w:color="auto"/>
            </w:tcBorders>
            <w:vAlign w:val="center"/>
          </w:tcPr>
          <w:p w:rsidR="00BF5B29" w:rsidRPr="00982EB0" w:rsidRDefault="00C426F0"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 xml:space="preserve">Sex </w:t>
            </w:r>
            <w:r w:rsidR="00BF5B29" w:rsidRPr="00982EB0">
              <w:rPr>
                <w:rFonts w:ascii="Book Antiqua" w:hAnsi="Book Antiqua" w:cs="Arial"/>
                <w:sz w:val="24"/>
                <w:szCs w:val="24"/>
                <w:lang w:val="en-US"/>
              </w:rPr>
              <w:t>(</w:t>
            </w:r>
            <w:r w:rsidR="00BF5B29" w:rsidRPr="00C426F0">
              <w:rPr>
                <w:rFonts w:ascii="Book Antiqua" w:hAnsi="Book Antiqua" w:cs="Arial"/>
                <w:caps/>
                <w:sz w:val="24"/>
                <w:szCs w:val="24"/>
                <w:lang w:val="en-US"/>
              </w:rPr>
              <w:t>f</w:t>
            </w:r>
            <w:r w:rsidRPr="00C426F0">
              <w:rPr>
                <w:rFonts w:ascii="Book Antiqua" w:hAnsi="Book Antiqua" w:cs="Arial"/>
                <w:caps/>
                <w:sz w:val="24"/>
                <w:szCs w:val="24"/>
                <w:lang w:val="en-US"/>
              </w:rPr>
              <w:t>/</w:t>
            </w:r>
            <w:r w:rsidR="00BF5B29" w:rsidRPr="00C426F0">
              <w:rPr>
                <w:rFonts w:ascii="Book Antiqua" w:hAnsi="Book Antiqua" w:cs="Arial"/>
                <w:caps/>
                <w:sz w:val="24"/>
                <w:szCs w:val="24"/>
                <w:lang w:val="en-US"/>
              </w:rPr>
              <w:t>m</w:t>
            </w:r>
            <w:r w:rsidR="00BF5B29" w:rsidRPr="00982EB0">
              <w:rPr>
                <w:rFonts w:ascii="Book Antiqua" w:hAnsi="Book Antiqua" w:cs="Arial"/>
                <w:sz w:val="24"/>
                <w:szCs w:val="24"/>
                <w:lang w:val="en-US"/>
              </w:rPr>
              <w:t>)</w:t>
            </w:r>
          </w:p>
        </w:tc>
        <w:tc>
          <w:tcPr>
            <w:tcW w:w="2291" w:type="dxa"/>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10</w:t>
            </w:r>
            <w:r w:rsidR="00C426F0">
              <w:rPr>
                <w:rFonts w:ascii="Book Antiqua" w:hAnsi="Book Antiqua" w:cs="Arial"/>
                <w:sz w:val="24"/>
                <w:szCs w:val="24"/>
                <w:lang w:val="en-US"/>
              </w:rPr>
              <w:t>/</w:t>
            </w:r>
            <w:r w:rsidRPr="00982EB0">
              <w:rPr>
                <w:rFonts w:ascii="Book Antiqua" w:hAnsi="Book Antiqua" w:cs="Arial"/>
                <w:sz w:val="24"/>
                <w:szCs w:val="24"/>
                <w:lang w:val="en-US"/>
              </w:rPr>
              <w:t>10</w:t>
            </w:r>
          </w:p>
        </w:tc>
        <w:tc>
          <w:tcPr>
            <w:tcW w:w="2291" w:type="dxa"/>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w:t>
            </w:r>
            <w:r w:rsidR="00C426F0">
              <w:rPr>
                <w:rFonts w:ascii="Book Antiqua" w:hAnsi="Book Antiqua" w:cs="Arial"/>
                <w:sz w:val="24"/>
                <w:szCs w:val="24"/>
                <w:lang w:val="en-US"/>
              </w:rPr>
              <w:t>/</w:t>
            </w:r>
            <w:r w:rsidRPr="00982EB0">
              <w:rPr>
                <w:rFonts w:ascii="Book Antiqua" w:hAnsi="Book Antiqua" w:cs="Arial"/>
                <w:sz w:val="24"/>
                <w:szCs w:val="24"/>
                <w:lang w:val="en-US"/>
              </w:rPr>
              <w:t>4</w:t>
            </w:r>
          </w:p>
        </w:tc>
        <w:tc>
          <w:tcPr>
            <w:tcW w:w="2291" w:type="dxa"/>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6</w:t>
            </w:r>
            <w:r w:rsidR="00C426F0">
              <w:rPr>
                <w:rFonts w:ascii="Book Antiqua" w:hAnsi="Book Antiqua" w:cs="Arial"/>
                <w:sz w:val="24"/>
                <w:szCs w:val="24"/>
                <w:lang w:val="en-US"/>
              </w:rPr>
              <w:t>/</w:t>
            </w:r>
            <w:r w:rsidRPr="00982EB0">
              <w:rPr>
                <w:rFonts w:ascii="Book Antiqua" w:hAnsi="Book Antiqua" w:cs="Arial"/>
                <w:sz w:val="24"/>
                <w:szCs w:val="24"/>
                <w:lang w:val="en-US"/>
              </w:rPr>
              <w:t>4</w:t>
            </w:r>
          </w:p>
        </w:tc>
        <w:tc>
          <w:tcPr>
            <w:tcW w:w="2291" w:type="dxa"/>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8</w:t>
            </w:r>
            <w:r w:rsidR="00C426F0">
              <w:rPr>
                <w:rFonts w:ascii="Book Antiqua" w:hAnsi="Book Antiqua" w:cs="Arial"/>
                <w:sz w:val="24"/>
                <w:szCs w:val="24"/>
                <w:lang w:val="en-US"/>
              </w:rPr>
              <w:t>/</w:t>
            </w:r>
            <w:r w:rsidRPr="00982EB0">
              <w:rPr>
                <w:rFonts w:ascii="Book Antiqua" w:hAnsi="Book Antiqua" w:cs="Arial"/>
                <w:sz w:val="24"/>
                <w:szCs w:val="24"/>
                <w:lang w:val="en-US"/>
              </w:rPr>
              <w:t>11</w:t>
            </w:r>
          </w:p>
        </w:tc>
        <w:tc>
          <w:tcPr>
            <w:tcW w:w="2292" w:type="dxa"/>
            <w:tcBorders>
              <w:top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7</w:t>
            </w:r>
            <w:r w:rsidR="00C426F0">
              <w:rPr>
                <w:rFonts w:ascii="Book Antiqua" w:hAnsi="Book Antiqua" w:cs="Arial"/>
                <w:sz w:val="24"/>
                <w:szCs w:val="24"/>
                <w:lang w:val="en-US"/>
              </w:rPr>
              <w:t>/</w:t>
            </w:r>
            <w:r w:rsidRPr="00982EB0">
              <w:rPr>
                <w:rFonts w:ascii="Book Antiqua" w:hAnsi="Book Antiqua" w:cs="Arial"/>
                <w:sz w:val="24"/>
                <w:szCs w:val="24"/>
                <w:lang w:val="en-US"/>
              </w:rPr>
              <w:t>5</w:t>
            </w:r>
          </w:p>
        </w:tc>
      </w:tr>
      <w:tr w:rsidR="00BF5B29" w:rsidRPr="00982EB0" w:rsidTr="00BF5B29">
        <w:trPr>
          <w:trHeight w:val="269"/>
        </w:trPr>
        <w:tc>
          <w:tcPr>
            <w:tcW w:w="0" w:type="auto"/>
            <w:vAlign w:val="center"/>
          </w:tcPr>
          <w:p w:rsidR="00BF5B29" w:rsidRPr="00982EB0" w:rsidRDefault="00C426F0"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Body mass index (kg/m²)</w:t>
            </w:r>
            <w:r w:rsidR="00057FE9">
              <w:rPr>
                <w:rFonts w:ascii="Book Antiqua" w:hAnsi="Book Antiqua" w:cs="Arial" w:hint="eastAsia"/>
                <w:sz w:val="24"/>
                <w:szCs w:val="24"/>
                <w:vertAlign w:val="superscript"/>
                <w:lang w:val="en-US" w:eastAsia="zh-CN"/>
              </w:rPr>
              <w:t>b</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22.0</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2.7</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26.7</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4.6</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28.3</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5.1</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29.2</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4.3</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32.1</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3</w:t>
            </w:r>
          </w:p>
        </w:tc>
      </w:tr>
      <w:tr w:rsidR="00BF5B29" w:rsidRPr="00982EB0" w:rsidTr="00BF5B29">
        <w:trPr>
          <w:trHeight w:val="269"/>
        </w:trPr>
        <w:tc>
          <w:tcPr>
            <w:tcW w:w="0" w:type="auto"/>
            <w:vAlign w:val="center"/>
          </w:tcPr>
          <w:p w:rsidR="00BF5B29" w:rsidRPr="00982EB0" w:rsidRDefault="00C426F0"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Waist-to-hip ratio</w:t>
            </w:r>
            <w:r w:rsidR="00057FE9">
              <w:rPr>
                <w:rFonts w:ascii="Book Antiqua" w:hAnsi="Book Antiqua" w:cs="Arial" w:hint="eastAsia"/>
                <w:sz w:val="24"/>
                <w:szCs w:val="24"/>
                <w:vertAlign w:val="superscript"/>
                <w:lang w:val="en-US" w:eastAsia="zh-CN"/>
              </w:rPr>
              <w:t>b</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0.85</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0.08</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1.00</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0.03</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0.91</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0.13</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0.98</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0.06</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1.01</w:t>
            </w:r>
            <w:r w:rsidR="00282086">
              <w:rPr>
                <w:rFonts w:ascii="Book Antiqua" w:hAnsi="Book Antiqua" w:cs="Arial"/>
                <w:sz w:val="24"/>
                <w:szCs w:val="24"/>
                <w:lang w:val="en-US"/>
              </w:rPr>
              <w:t xml:space="preserve"> ± </w:t>
            </w:r>
            <w:r w:rsidRPr="00982EB0">
              <w:rPr>
                <w:rFonts w:ascii="Book Antiqua" w:hAnsi="Book Antiqua" w:cs="Arial"/>
                <w:sz w:val="24"/>
                <w:szCs w:val="24"/>
                <w:lang w:val="en-US"/>
              </w:rPr>
              <w:t>0.05</w:t>
            </w:r>
          </w:p>
        </w:tc>
      </w:tr>
      <w:tr w:rsidR="00BF5B29" w:rsidRPr="00982EB0" w:rsidTr="00BF5B29">
        <w:trPr>
          <w:trHeight w:val="125"/>
        </w:trPr>
        <w:tc>
          <w:tcPr>
            <w:tcW w:w="0" w:type="auto"/>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r>
      <w:tr w:rsidR="00BF5B29" w:rsidRPr="00982EB0" w:rsidTr="00BF5B29">
        <w:trPr>
          <w:trHeight w:val="269"/>
        </w:trPr>
        <w:tc>
          <w:tcPr>
            <w:tcW w:w="0" w:type="auto"/>
            <w:vAlign w:val="center"/>
          </w:tcPr>
          <w:p w:rsidR="00BF5B29" w:rsidRPr="00982EB0" w:rsidRDefault="00C426F0"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 xml:space="preserve">Liver </w:t>
            </w:r>
            <w:r w:rsidR="00BF5B29" w:rsidRPr="00982EB0">
              <w:rPr>
                <w:rFonts w:ascii="Book Antiqua" w:hAnsi="Book Antiqua" w:cs="Arial"/>
                <w:sz w:val="24"/>
                <w:szCs w:val="24"/>
                <w:lang w:val="en-US"/>
              </w:rPr>
              <w:t>stiffness (</w:t>
            </w:r>
            <w:r w:rsidRPr="00982EB0">
              <w:rPr>
                <w:rFonts w:ascii="Book Antiqua" w:hAnsi="Book Antiqua" w:cs="Arial"/>
                <w:sz w:val="24"/>
                <w:szCs w:val="24"/>
                <w:lang w:val="en-US"/>
              </w:rPr>
              <w:t>kpa</w:t>
            </w:r>
            <w:r w:rsidR="00BF5B29" w:rsidRPr="00982EB0">
              <w:rPr>
                <w:rFonts w:ascii="Book Antiqua" w:hAnsi="Book Antiqua" w:cs="Arial"/>
                <w:sz w:val="24"/>
                <w:szCs w:val="24"/>
                <w:lang w:val="en-US"/>
              </w:rPr>
              <w:t>)</w:t>
            </w:r>
            <w:r w:rsidR="00057FE9">
              <w:rPr>
                <w:rFonts w:ascii="Book Antiqua" w:hAnsi="Book Antiqua" w:cs="Arial" w:hint="eastAsia"/>
                <w:sz w:val="24"/>
                <w:szCs w:val="24"/>
                <w:vertAlign w:val="superscript"/>
                <w:lang w:val="en-US" w:eastAsia="zh-CN"/>
              </w:rPr>
              <w:t>a</w:t>
            </w:r>
          </w:p>
          <w:p w:rsidR="00BF5B29" w:rsidRPr="00982EB0" w:rsidRDefault="00BF5B29"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 xml:space="preserve">7.9 </w:t>
            </w:r>
            <w:r w:rsidR="00C426F0" w:rsidRPr="00982EB0">
              <w:rPr>
                <w:rFonts w:ascii="Book Antiqua" w:hAnsi="Book Antiqua" w:cs="Arial"/>
                <w:sz w:val="24"/>
                <w:szCs w:val="24"/>
                <w:lang w:val="en-US"/>
              </w:rPr>
              <w:t>kpa</w:t>
            </w:r>
            <w:r w:rsidR="00C33B47" w:rsidRPr="00982EB0">
              <w:rPr>
                <w:rFonts w:ascii="Book Antiqua" w:hAnsi="Book Antiqua" w:cs="Arial"/>
                <w:sz w:val="24"/>
                <w:szCs w:val="24"/>
                <w:vertAlign w:val="superscript"/>
                <w:lang w:val="en-US"/>
              </w:rPr>
              <w:t>c</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4.9</w:t>
            </w:r>
            <w:r w:rsidR="0091456E">
              <w:rPr>
                <w:rFonts w:ascii="Book Antiqua" w:hAnsi="Book Antiqua" w:cs="Arial" w:hint="eastAsia"/>
                <w:sz w:val="24"/>
                <w:szCs w:val="24"/>
                <w:lang w:val="en-US" w:eastAsia="zh-CN"/>
              </w:rPr>
              <w:t xml:space="preserve"> </w:t>
            </w:r>
            <w:r w:rsidR="0091456E" w:rsidRPr="0091456E">
              <w:rPr>
                <w:rFonts w:ascii="Book Antiqua" w:hAnsi="Book Antiqua" w:cs="Arial" w:hint="eastAsia"/>
                <w:sz w:val="24"/>
                <w:szCs w:val="24"/>
                <w:lang w:val="en-US" w:eastAsia="zh-CN"/>
              </w:rPr>
              <w:t>(</w:t>
            </w:r>
            <w:r w:rsidRPr="00982EB0">
              <w:rPr>
                <w:rFonts w:ascii="Book Antiqua" w:hAnsi="Book Antiqua" w:cs="Arial"/>
                <w:sz w:val="24"/>
                <w:szCs w:val="24"/>
                <w:lang w:val="en-US"/>
              </w:rPr>
              <w:t>2.9</w:t>
            </w:r>
            <w:r w:rsidR="00A40E40">
              <w:rPr>
                <w:rFonts w:ascii="Book Antiqua" w:hAnsi="Book Antiqua" w:cs="Arial"/>
                <w:sz w:val="24"/>
                <w:szCs w:val="24"/>
                <w:lang w:val="en-US"/>
              </w:rPr>
              <w:t>-</w:t>
            </w:r>
            <w:r w:rsidRPr="00982EB0">
              <w:rPr>
                <w:rFonts w:ascii="Book Antiqua" w:hAnsi="Book Antiqua" w:cs="Arial"/>
                <w:sz w:val="24"/>
                <w:szCs w:val="24"/>
                <w:lang w:val="en-US"/>
              </w:rPr>
              <w:t>6.8</w:t>
            </w:r>
            <w:r w:rsidR="0091456E">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0 (0</w:t>
            </w:r>
            <w:r w:rsidR="00BF5B29" w:rsidRPr="00982EB0">
              <w:rPr>
                <w:rFonts w:ascii="Book Antiqua" w:hAnsi="Book Antiqua" w:cs="Arial"/>
                <w:sz w:val="24"/>
                <w:szCs w:val="24"/>
                <w:lang w:val="en-US"/>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3.5</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3</w:t>
            </w:r>
            <w:r w:rsidR="00A40E40">
              <w:rPr>
                <w:rFonts w:ascii="Book Antiqua" w:hAnsi="Book Antiqua" w:cs="Arial"/>
                <w:sz w:val="24"/>
                <w:szCs w:val="24"/>
                <w:lang w:val="en-US"/>
              </w:rPr>
              <w:t>-</w:t>
            </w:r>
            <w:r w:rsidRPr="00982EB0">
              <w:rPr>
                <w:rFonts w:ascii="Book Antiqua" w:hAnsi="Book Antiqua" w:cs="Arial"/>
                <w:sz w:val="24"/>
                <w:szCs w:val="24"/>
                <w:lang w:val="en-US"/>
              </w:rPr>
              <w:t>6.1</w:t>
            </w:r>
            <w:r w:rsidR="0091456E">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0 (0</w:t>
            </w:r>
            <w:r w:rsidR="00BF5B29" w:rsidRPr="00982EB0">
              <w:rPr>
                <w:rFonts w:ascii="Book Antiqua" w:hAnsi="Book Antiqua" w:cs="Arial"/>
                <w:sz w:val="24"/>
                <w:szCs w:val="24"/>
                <w:lang w:val="en-US"/>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5.1</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3.5</w:t>
            </w:r>
            <w:r w:rsidR="00A40E40">
              <w:rPr>
                <w:rFonts w:ascii="Book Antiqua" w:hAnsi="Book Antiqua" w:cs="Arial"/>
                <w:sz w:val="24"/>
                <w:szCs w:val="24"/>
                <w:lang w:val="en-US"/>
              </w:rPr>
              <w:t>-</w:t>
            </w:r>
            <w:r w:rsidRPr="00982EB0">
              <w:rPr>
                <w:rFonts w:ascii="Book Antiqua" w:hAnsi="Book Antiqua" w:cs="Arial"/>
                <w:sz w:val="24"/>
                <w:szCs w:val="24"/>
                <w:lang w:val="en-US"/>
              </w:rPr>
              <w:t>11.7</w:t>
            </w:r>
            <w:r w:rsidR="0091456E">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 (10</w:t>
            </w:r>
            <w:r w:rsidR="00BF5B29" w:rsidRPr="00982EB0">
              <w:rPr>
                <w:rFonts w:ascii="Book Antiqua" w:hAnsi="Book Antiqua" w:cs="Arial"/>
                <w:sz w:val="24"/>
                <w:szCs w:val="24"/>
                <w:lang w:val="en-US"/>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5.7</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3.4</w:t>
            </w:r>
            <w:r w:rsidR="00A40E40">
              <w:rPr>
                <w:rFonts w:ascii="Book Antiqua" w:hAnsi="Book Antiqua" w:cs="Arial"/>
                <w:sz w:val="24"/>
                <w:szCs w:val="24"/>
                <w:lang w:val="en-US"/>
              </w:rPr>
              <w:t>-</w:t>
            </w:r>
            <w:r w:rsidRPr="00982EB0">
              <w:rPr>
                <w:rFonts w:ascii="Book Antiqua" w:hAnsi="Book Antiqua" w:cs="Arial"/>
                <w:sz w:val="24"/>
                <w:szCs w:val="24"/>
                <w:lang w:val="en-US"/>
              </w:rPr>
              <w:t>12.3</w:t>
            </w:r>
            <w:r w:rsidR="0091456E">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5 (26</w:t>
            </w:r>
            <w:r w:rsidR="00BF5B29" w:rsidRPr="00982EB0">
              <w:rPr>
                <w:rFonts w:ascii="Book Antiqua" w:hAnsi="Book Antiqua" w:cs="Arial"/>
                <w:sz w:val="24"/>
                <w:szCs w:val="24"/>
                <w:lang w:val="en-US"/>
              </w:rPr>
              <w:t>)</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6.9</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4.1</w:t>
            </w:r>
            <w:r w:rsidR="00A40E40">
              <w:rPr>
                <w:rFonts w:ascii="Book Antiqua" w:hAnsi="Book Antiqua" w:cs="Arial"/>
                <w:sz w:val="24"/>
                <w:szCs w:val="24"/>
                <w:lang w:val="en-US"/>
              </w:rPr>
              <w:t>-</w:t>
            </w:r>
            <w:r w:rsidRPr="00982EB0">
              <w:rPr>
                <w:rFonts w:ascii="Book Antiqua" w:hAnsi="Book Antiqua" w:cs="Arial"/>
                <w:sz w:val="24"/>
                <w:szCs w:val="24"/>
                <w:lang w:val="en-US"/>
              </w:rPr>
              <w:t>70.6</w:t>
            </w:r>
            <w:r w:rsidR="0091456E">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4 (33</w:t>
            </w:r>
            <w:r w:rsidR="00BF5B29" w:rsidRPr="00982EB0">
              <w:rPr>
                <w:rFonts w:ascii="Book Antiqua" w:hAnsi="Book Antiqua" w:cs="Arial"/>
                <w:sz w:val="24"/>
                <w:szCs w:val="24"/>
                <w:lang w:val="en-US"/>
              </w:rPr>
              <w:t>)</w:t>
            </w:r>
          </w:p>
        </w:tc>
      </w:tr>
      <w:tr w:rsidR="00BF5B29" w:rsidRPr="00982EB0" w:rsidTr="00BF5B29">
        <w:trPr>
          <w:trHeight w:val="269"/>
        </w:trPr>
        <w:tc>
          <w:tcPr>
            <w:tcW w:w="0" w:type="auto"/>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NAFLD fibrosis score</w:t>
            </w:r>
          </w:p>
          <w:p w:rsidR="00BF5B29" w:rsidRPr="00982EB0" w:rsidRDefault="00BF5B29" w:rsidP="00DA3689">
            <w:pPr>
              <w:pStyle w:val="a3"/>
              <w:adjustRightInd w:val="0"/>
              <w:snapToGrid w:val="0"/>
              <w:spacing w:after="0" w:line="360" w:lineRule="auto"/>
              <w:ind w:left="0"/>
              <w:contextualSpacing w:val="0"/>
              <w:jc w:val="both"/>
              <w:rPr>
                <w:rFonts w:ascii="Book Antiqua" w:hAnsi="Book Antiqua" w:cs="Arial"/>
                <w:sz w:val="24"/>
                <w:szCs w:val="24"/>
                <w:lang w:val="en-US"/>
              </w:rPr>
            </w:pPr>
            <w:r w:rsidRPr="00982EB0">
              <w:rPr>
                <w:rFonts w:ascii="Book Antiqua" w:hAnsi="Book Antiqua" w:cs="Arial"/>
                <w:sz w:val="24"/>
                <w:szCs w:val="24"/>
                <w:lang w:val="en-US"/>
              </w:rPr>
              <w:t>≥</w:t>
            </w:r>
            <w:r w:rsidR="00C426F0">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0.676</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-0.68</w:t>
            </w:r>
            <w:r w:rsidR="00057FE9">
              <w:rPr>
                <w:rFonts w:ascii="Book Antiqua" w:hAnsi="Book Antiqua" w:cs="Arial" w:hint="eastAsia"/>
                <w:sz w:val="24"/>
                <w:szCs w:val="24"/>
                <w:lang w:val="en-US" w:eastAsia="zh-CN"/>
              </w:rPr>
              <w:t xml:space="preserve"> (</w:t>
            </w:r>
            <w:r w:rsidR="00057FE9" w:rsidRPr="00982EB0">
              <w:rPr>
                <w:rFonts w:ascii="Book Antiqua" w:hAnsi="Book Antiqua" w:cs="Arial"/>
                <w:sz w:val="24"/>
                <w:szCs w:val="24"/>
                <w:lang w:val="en-US"/>
              </w:rPr>
              <w:t>-</w:t>
            </w:r>
            <w:r w:rsidRPr="00982EB0">
              <w:rPr>
                <w:rFonts w:ascii="Book Antiqua" w:hAnsi="Book Antiqua" w:cs="Arial"/>
                <w:sz w:val="24"/>
                <w:szCs w:val="24"/>
                <w:lang w:val="en-US"/>
              </w:rPr>
              <w:t>2.45</w:t>
            </w:r>
            <w:r w:rsidR="00A40E40">
              <w:rPr>
                <w:rFonts w:ascii="Book Antiqua" w:hAnsi="Book Antiqua" w:cs="Arial"/>
                <w:sz w:val="24"/>
                <w:szCs w:val="24"/>
                <w:lang w:val="en-US"/>
              </w:rPr>
              <w:t>-</w:t>
            </w:r>
            <w:r w:rsidRPr="00982EB0">
              <w:rPr>
                <w:rFonts w:ascii="Book Antiqua" w:hAnsi="Book Antiqua" w:cs="Arial"/>
                <w:sz w:val="24"/>
                <w:szCs w:val="24"/>
                <w:lang w:val="en-US"/>
              </w:rPr>
              <w:t>1.25</w:t>
            </w:r>
            <w:r w:rsidR="00057FE9">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1 (17</w:t>
            </w:r>
            <w:r w:rsidR="00BF5B29" w:rsidRPr="00982EB0">
              <w:rPr>
                <w:rFonts w:ascii="Book Antiqua" w:hAnsi="Book Antiqua" w:cs="Arial"/>
                <w:sz w:val="24"/>
                <w:szCs w:val="24"/>
                <w:lang w:val="en-US"/>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0.29</w:t>
            </w:r>
            <w:r w:rsidR="00057FE9">
              <w:rPr>
                <w:rFonts w:ascii="Book Antiqua" w:hAnsi="Book Antiqua" w:cs="Arial" w:hint="eastAsia"/>
                <w:sz w:val="24"/>
                <w:szCs w:val="24"/>
                <w:lang w:val="en-US" w:eastAsia="zh-CN"/>
              </w:rPr>
              <w:t xml:space="preserve"> (</w:t>
            </w:r>
            <w:r w:rsidR="00057FE9" w:rsidRPr="00982EB0">
              <w:rPr>
                <w:rFonts w:ascii="Book Antiqua" w:hAnsi="Book Antiqua" w:cs="Arial"/>
                <w:sz w:val="24"/>
                <w:szCs w:val="24"/>
                <w:lang w:val="en-US"/>
              </w:rPr>
              <w:t>-</w:t>
            </w:r>
            <w:r w:rsidRPr="00982EB0">
              <w:rPr>
                <w:rFonts w:ascii="Book Antiqua" w:hAnsi="Book Antiqua" w:cs="Arial"/>
                <w:sz w:val="24"/>
                <w:szCs w:val="24"/>
                <w:lang w:val="en-US"/>
              </w:rPr>
              <w:t>0.3</w:t>
            </w:r>
            <w:r w:rsidR="00A40E40">
              <w:rPr>
                <w:rFonts w:ascii="Book Antiqua" w:hAnsi="Book Antiqua" w:cs="Arial"/>
                <w:sz w:val="24"/>
                <w:szCs w:val="24"/>
                <w:lang w:val="en-US"/>
              </w:rPr>
              <w:t>-</w:t>
            </w:r>
            <w:r w:rsidRPr="00982EB0">
              <w:rPr>
                <w:rFonts w:ascii="Book Antiqua" w:hAnsi="Book Antiqua" w:cs="Arial"/>
                <w:sz w:val="24"/>
                <w:szCs w:val="24"/>
                <w:lang w:val="en-US"/>
              </w:rPr>
              <w:t>1.26</w:t>
            </w:r>
            <w:r w:rsidR="00057FE9">
              <w:rPr>
                <w:rFonts w:ascii="Book Antiqua" w:hAnsi="Book Antiqua" w:cs="Arial" w:hint="eastAsia"/>
                <w:sz w:val="24"/>
                <w:szCs w:val="24"/>
                <w:lang w:val="en-US" w:eastAsia="zh-CN"/>
              </w:rPr>
              <w:t>)</w:t>
            </w:r>
          </w:p>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 xml:space="preserve">3 </w:t>
            </w:r>
            <w:r w:rsidR="0091456E">
              <w:rPr>
                <w:rFonts w:ascii="Book Antiqua" w:hAnsi="Book Antiqua" w:cs="Arial"/>
                <w:sz w:val="24"/>
                <w:szCs w:val="24"/>
                <w:lang w:val="en-US"/>
              </w:rPr>
              <w:t>(30</w:t>
            </w:r>
            <w:r w:rsidRPr="00982EB0">
              <w:rPr>
                <w:rFonts w:ascii="Book Antiqua" w:hAnsi="Book Antiqua" w:cs="Arial"/>
                <w:sz w:val="24"/>
                <w:szCs w:val="24"/>
                <w:lang w:val="en-US"/>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-0.4</w:t>
            </w:r>
            <w:r w:rsidR="00057FE9">
              <w:rPr>
                <w:rFonts w:ascii="Book Antiqua" w:hAnsi="Book Antiqua" w:cs="Arial" w:hint="eastAsia"/>
                <w:sz w:val="24"/>
                <w:szCs w:val="24"/>
                <w:lang w:val="en-US" w:eastAsia="zh-CN"/>
              </w:rPr>
              <w:t xml:space="preserve"> (</w:t>
            </w:r>
            <w:r w:rsidR="00057FE9" w:rsidRPr="00982EB0">
              <w:rPr>
                <w:rFonts w:ascii="Book Antiqua" w:hAnsi="Book Antiqua" w:cs="Arial"/>
                <w:sz w:val="24"/>
                <w:szCs w:val="24"/>
                <w:lang w:val="en-US"/>
              </w:rPr>
              <w:t>-</w:t>
            </w:r>
            <w:r w:rsidRPr="00982EB0">
              <w:rPr>
                <w:rFonts w:ascii="Book Antiqua" w:hAnsi="Book Antiqua" w:cs="Arial"/>
                <w:sz w:val="24"/>
                <w:szCs w:val="24"/>
                <w:lang w:val="en-US"/>
              </w:rPr>
              <w:t>3.04</w:t>
            </w:r>
            <w:r w:rsidR="00A40E40">
              <w:rPr>
                <w:rFonts w:ascii="Book Antiqua" w:hAnsi="Book Antiqua" w:cs="Arial"/>
                <w:sz w:val="24"/>
                <w:szCs w:val="24"/>
                <w:lang w:val="en-US"/>
              </w:rPr>
              <w:t>-</w:t>
            </w:r>
            <w:r w:rsidRPr="00982EB0">
              <w:rPr>
                <w:rFonts w:ascii="Book Antiqua" w:hAnsi="Book Antiqua" w:cs="Arial"/>
                <w:sz w:val="24"/>
                <w:szCs w:val="24"/>
                <w:lang w:val="en-US"/>
              </w:rPr>
              <w:t>1.1</w:t>
            </w:r>
            <w:r w:rsidR="00057FE9">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2 (11</w:t>
            </w:r>
            <w:r w:rsidR="00BF5B29" w:rsidRPr="00982EB0">
              <w:rPr>
                <w:rFonts w:ascii="Book Antiqua" w:hAnsi="Book Antiqua" w:cs="Arial"/>
                <w:sz w:val="24"/>
                <w:szCs w:val="24"/>
                <w:lang w:val="en-US"/>
              </w:rPr>
              <w:t>)</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0.11</w:t>
            </w:r>
            <w:r w:rsidR="00057FE9">
              <w:rPr>
                <w:rFonts w:ascii="Book Antiqua" w:hAnsi="Book Antiqua" w:cs="Arial" w:hint="eastAsia"/>
                <w:sz w:val="24"/>
                <w:szCs w:val="24"/>
                <w:lang w:val="en-US" w:eastAsia="zh-CN"/>
              </w:rPr>
              <w:t xml:space="preserve"> (</w:t>
            </w:r>
            <w:r w:rsidR="00057FE9" w:rsidRPr="00982EB0">
              <w:rPr>
                <w:rFonts w:ascii="Book Antiqua" w:hAnsi="Book Antiqua" w:cs="Arial"/>
                <w:sz w:val="24"/>
                <w:szCs w:val="24"/>
                <w:lang w:val="en-US"/>
              </w:rPr>
              <w:t>-</w:t>
            </w:r>
            <w:r w:rsidRPr="00982EB0">
              <w:rPr>
                <w:rFonts w:ascii="Book Antiqua" w:hAnsi="Book Antiqua" w:cs="Arial"/>
                <w:sz w:val="24"/>
                <w:szCs w:val="24"/>
                <w:lang w:val="en-US"/>
              </w:rPr>
              <w:t>1.68</w:t>
            </w:r>
            <w:r w:rsidR="00A40E40">
              <w:rPr>
                <w:rFonts w:ascii="Book Antiqua" w:hAnsi="Book Antiqua" w:cs="Arial"/>
                <w:sz w:val="24"/>
                <w:szCs w:val="24"/>
                <w:lang w:val="en-US"/>
              </w:rPr>
              <w:t>-</w:t>
            </w:r>
            <w:r w:rsidRPr="00982EB0">
              <w:rPr>
                <w:rFonts w:ascii="Book Antiqua" w:hAnsi="Book Antiqua" w:cs="Arial"/>
                <w:sz w:val="24"/>
                <w:szCs w:val="24"/>
                <w:lang w:val="en-US"/>
              </w:rPr>
              <w:t>2.28</w:t>
            </w:r>
            <w:r w:rsidR="00057FE9">
              <w:rPr>
                <w:rFonts w:ascii="Book Antiqua" w:hAnsi="Book Antiqua" w:cs="Arial" w:hint="eastAsia"/>
                <w:sz w:val="24"/>
                <w:szCs w:val="24"/>
                <w:lang w:val="en-US" w:eastAsia="zh-CN"/>
              </w:rPr>
              <w:t>)</w:t>
            </w:r>
          </w:p>
          <w:p w:rsidR="00BF5B29" w:rsidRPr="00982EB0" w:rsidRDefault="0091456E"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4 (33</w:t>
            </w:r>
            <w:r w:rsidR="00BF5B29" w:rsidRPr="00982EB0">
              <w:rPr>
                <w:rFonts w:ascii="Book Antiqua" w:hAnsi="Book Antiqua" w:cs="Arial"/>
                <w:sz w:val="24"/>
                <w:szCs w:val="24"/>
                <w:lang w:val="en-US"/>
              </w:rPr>
              <w:t>)</w:t>
            </w:r>
          </w:p>
        </w:tc>
      </w:tr>
      <w:tr w:rsidR="00BF5B29" w:rsidRPr="00982EB0" w:rsidTr="00BF5B29">
        <w:trPr>
          <w:trHeight w:val="269"/>
        </w:trPr>
        <w:tc>
          <w:tcPr>
            <w:tcW w:w="0" w:type="auto"/>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vertAlign w:val="superscript"/>
                <w:lang w:val="en-US"/>
              </w:rPr>
              <w:t>1</w:t>
            </w:r>
            <w:r w:rsidRPr="00982EB0">
              <w:rPr>
                <w:rFonts w:ascii="Book Antiqua" w:hAnsi="Book Antiqua" w:cs="Arial"/>
                <w:sz w:val="24"/>
                <w:szCs w:val="24"/>
                <w:lang w:val="en-US"/>
              </w:rPr>
              <w:t>H-MR spectroscopy</w:t>
            </w:r>
          </w:p>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(relative lipid signal, %)</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4.19</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2.69</w:t>
            </w:r>
            <w:r w:rsidR="00A40E40">
              <w:rPr>
                <w:rFonts w:ascii="Book Antiqua" w:hAnsi="Book Antiqua" w:cs="Arial"/>
                <w:sz w:val="24"/>
                <w:szCs w:val="24"/>
                <w:lang w:val="en-US"/>
              </w:rPr>
              <w:t>-</w:t>
            </w:r>
            <w:r w:rsidRPr="00982EB0">
              <w:rPr>
                <w:rFonts w:ascii="Book Antiqua" w:hAnsi="Book Antiqua" w:cs="Arial"/>
                <w:sz w:val="24"/>
                <w:szCs w:val="24"/>
                <w:lang w:val="en-US"/>
              </w:rPr>
              <w:t>16.62</w:t>
            </w:r>
            <w:r w:rsidR="0091456E">
              <w:rPr>
                <w:rFonts w:ascii="Book Antiqua" w:hAnsi="Book Antiqua" w:cs="Arial" w:hint="eastAsia"/>
                <w:sz w:val="24"/>
                <w:szCs w:val="24"/>
                <w:lang w:val="en-US" w:eastAsia="zh-CN"/>
              </w:rPr>
              <w:t>)</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9.77</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1.56</w:t>
            </w:r>
            <w:r w:rsidR="00A40E40">
              <w:rPr>
                <w:rFonts w:ascii="Book Antiqua" w:hAnsi="Book Antiqua" w:cs="Arial"/>
                <w:sz w:val="24"/>
                <w:szCs w:val="24"/>
                <w:lang w:val="en-US"/>
              </w:rPr>
              <w:t>-</w:t>
            </w:r>
            <w:r w:rsidRPr="00982EB0">
              <w:rPr>
                <w:rFonts w:ascii="Book Antiqua" w:hAnsi="Book Antiqua" w:cs="Arial"/>
                <w:sz w:val="24"/>
                <w:szCs w:val="24"/>
                <w:lang w:val="en-US"/>
              </w:rPr>
              <w:t>15.71</w:t>
            </w:r>
            <w:r w:rsidR="0091456E">
              <w:rPr>
                <w:rFonts w:ascii="Book Antiqua" w:hAnsi="Book Antiqua" w:cs="Arial" w:hint="eastAsia"/>
                <w:sz w:val="24"/>
                <w:szCs w:val="24"/>
                <w:lang w:val="en-US" w:eastAsia="zh-CN"/>
              </w:rPr>
              <w:t>)</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18.99</w:t>
            </w:r>
            <w:r w:rsidR="0091456E" w:rsidRPr="0091456E">
              <w:rPr>
                <w:rFonts w:ascii="Book Antiqua" w:hAnsi="Book Antiqua" w:cs="Arial" w:hint="eastAsia"/>
                <w:sz w:val="24"/>
                <w:szCs w:val="24"/>
                <w:lang w:val="en-US" w:eastAsia="zh-CN"/>
              </w:rPr>
              <w:t xml:space="preserve"> </w:t>
            </w:r>
            <w:r w:rsidR="0091456E">
              <w:rPr>
                <w:rFonts w:ascii="Book Antiqua" w:hAnsi="Book Antiqua" w:cs="Arial" w:hint="eastAsia"/>
                <w:sz w:val="24"/>
                <w:szCs w:val="24"/>
                <w:lang w:val="en-US" w:eastAsia="zh-CN"/>
              </w:rPr>
              <w:t>(</w:t>
            </w:r>
            <w:r w:rsidRPr="00982EB0">
              <w:rPr>
                <w:rFonts w:ascii="Book Antiqua" w:hAnsi="Book Antiqua" w:cs="Arial"/>
                <w:sz w:val="24"/>
                <w:szCs w:val="24"/>
                <w:lang w:val="en-US"/>
              </w:rPr>
              <w:t>5.66</w:t>
            </w:r>
            <w:r w:rsidR="00A40E40">
              <w:rPr>
                <w:rFonts w:ascii="Book Antiqua" w:hAnsi="Book Antiqua" w:cs="Arial"/>
                <w:sz w:val="24"/>
                <w:szCs w:val="24"/>
                <w:lang w:val="en-US"/>
              </w:rPr>
              <w:t>-</w:t>
            </w:r>
            <w:r w:rsidRPr="00982EB0">
              <w:rPr>
                <w:rFonts w:ascii="Book Antiqua" w:hAnsi="Book Antiqua" w:cs="Arial"/>
                <w:sz w:val="24"/>
                <w:szCs w:val="24"/>
                <w:lang w:val="en-US"/>
              </w:rPr>
              <w:t>35.55</w:t>
            </w:r>
            <w:r w:rsidR="0091456E">
              <w:rPr>
                <w:rFonts w:ascii="Book Antiqua" w:hAnsi="Book Antiqua" w:cs="Arial" w:hint="eastAsia"/>
                <w:sz w:val="24"/>
                <w:szCs w:val="24"/>
                <w:lang w:val="en-US" w:eastAsia="zh-CN"/>
              </w:rPr>
              <w:t>)</w:t>
            </w:r>
          </w:p>
        </w:tc>
        <w:tc>
          <w:tcPr>
            <w:tcW w:w="2292"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18.38</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9.42</w:t>
            </w:r>
            <w:r w:rsidR="00A40E40">
              <w:rPr>
                <w:rFonts w:ascii="Book Antiqua" w:hAnsi="Book Antiqua" w:cs="Arial"/>
                <w:sz w:val="24"/>
                <w:szCs w:val="24"/>
                <w:lang w:val="en-US"/>
              </w:rPr>
              <w:t>-</w:t>
            </w:r>
            <w:r w:rsidRPr="00982EB0">
              <w:rPr>
                <w:rFonts w:ascii="Book Antiqua" w:hAnsi="Book Antiqua" w:cs="Arial"/>
                <w:sz w:val="24"/>
                <w:szCs w:val="24"/>
                <w:lang w:val="en-US"/>
              </w:rPr>
              <w:t>41.11</w:t>
            </w:r>
            <w:r w:rsidR="0091456E">
              <w:rPr>
                <w:rFonts w:ascii="Book Antiqua" w:hAnsi="Book Antiqua" w:cs="Arial" w:hint="eastAsia"/>
                <w:sz w:val="24"/>
                <w:szCs w:val="24"/>
                <w:lang w:val="en-US" w:eastAsia="zh-CN"/>
              </w:rPr>
              <w:t>)</w:t>
            </w:r>
          </w:p>
        </w:tc>
      </w:tr>
      <w:tr w:rsidR="00BF5B29" w:rsidRPr="00982EB0" w:rsidTr="00BF5B29">
        <w:trPr>
          <w:trHeight w:val="269"/>
        </w:trPr>
        <w:tc>
          <w:tcPr>
            <w:tcW w:w="0" w:type="auto"/>
            <w:vAlign w:val="center"/>
          </w:tcPr>
          <w:p w:rsidR="00BF5B29" w:rsidRPr="00982EB0" w:rsidRDefault="00C426F0" w:rsidP="00DA3689">
            <w:pPr>
              <w:adjustRightInd w:val="0"/>
              <w:snapToGrid w:val="0"/>
              <w:spacing w:after="0" w:line="360" w:lineRule="auto"/>
              <w:jc w:val="both"/>
              <w:rPr>
                <w:rFonts w:ascii="Book Antiqua" w:hAnsi="Book Antiqua" w:cs="Arial"/>
                <w:b/>
                <w:sz w:val="24"/>
                <w:szCs w:val="24"/>
                <w:lang w:val="en-US"/>
              </w:rPr>
            </w:pPr>
            <w:r w:rsidRPr="00982EB0">
              <w:rPr>
                <w:rFonts w:ascii="Book Antiqua" w:hAnsi="Book Antiqua" w:cs="Arial"/>
                <w:b/>
                <w:sz w:val="24"/>
                <w:szCs w:val="24"/>
                <w:lang w:val="en-US"/>
              </w:rPr>
              <w:t>Asq</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p>
        </w:tc>
      </w:tr>
      <w:tr w:rsidR="00BF5B29" w:rsidRPr="00982EB0" w:rsidTr="00BF5B29">
        <w:trPr>
          <w:trHeight w:val="269"/>
        </w:trPr>
        <w:tc>
          <w:tcPr>
            <w:tcW w:w="0" w:type="auto"/>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Mode 1 (red histogram)</w:t>
            </w:r>
            <w:r w:rsidR="00057FE9">
              <w:rPr>
                <w:rFonts w:ascii="Book Antiqua" w:hAnsi="Book Antiqua" w:cs="Arial" w:hint="eastAsia"/>
                <w:sz w:val="24"/>
                <w:szCs w:val="24"/>
                <w:vertAlign w:val="superscript"/>
                <w:lang w:val="en-US" w:eastAsia="zh-CN"/>
              </w:rPr>
              <w:t>b</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114</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105</w:t>
            </w:r>
            <w:r w:rsidR="00A40E40">
              <w:rPr>
                <w:rFonts w:ascii="Book Antiqua" w:hAnsi="Book Antiqua" w:cs="Arial"/>
                <w:sz w:val="24"/>
                <w:szCs w:val="24"/>
                <w:lang w:val="en-US"/>
              </w:rPr>
              <w:t>-</w:t>
            </w:r>
            <w:r w:rsidRPr="00982EB0">
              <w:rPr>
                <w:rFonts w:ascii="Book Antiqua" w:hAnsi="Book Antiqua" w:cs="Arial"/>
                <w:sz w:val="24"/>
                <w:szCs w:val="24"/>
                <w:lang w:val="en-US"/>
              </w:rPr>
              <w:t>121</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107</w:t>
            </w:r>
            <w:r w:rsidR="0091456E" w:rsidRPr="0091456E">
              <w:rPr>
                <w:rFonts w:ascii="Book Antiqua" w:hAnsi="Book Antiqua" w:cs="Arial" w:hint="eastAsia"/>
                <w:sz w:val="24"/>
                <w:szCs w:val="24"/>
                <w:lang w:val="en-US" w:eastAsia="zh-CN"/>
              </w:rPr>
              <w:t xml:space="preserve"> </w:t>
            </w:r>
            <w:r w:rsidR="0091456E">
              <w:rPr>
                <w:rFonts w:ascii="Book Antiqua" w:hAnsi="Book Antiqua" w:cs="Arial" w:hint="eastAsia"/>
                <w:sz w:val="24"/>
                <w:szCs w:val="24"/>
                <w:lang w:val="en-US" w:eastAsia="zh-CN"/>
              </w:rPr>
              <w:t>(</w:t>
            </w:r>
            <w:r w:rsidRPr="00982EB0">
              <w:rPr>
                <w:rFonts w:ascii="Book Antiqua" w:hAnsi="Book Antiqua" w:cs="Arial"/>
                <w:sz w:val="24"/>
                <w:szCs w:val="24"/>
                <w:lang w:val="en-US"/>
              </w:rPr>
              <w:t>102</w:t>
            </w:r>
            <w:r w:rsidR="00A40E40">
              <w:rPr>
                <w:rFonts w:ascii="Book Antiqua" w:hAnsi="Book Antiqua" w:cs="Arial"/>
                <w:sz w:val="24"/>
                <w:szCs w:val="24"/>
                <w:lang w:val="en-US"/>
              </w:rPr>
              <w:t>-</w:t>
            </w:r>
            <w:r w:rsidRPr="00982EB0">
              <w:rPr>
                <w:rFonts w:ascii="Book Antiqua" w:hAnsi="Book Antiqua" w:cs="Arial"/>
                <w:sz w:val="24"/>
                <w:szCs w:val="24"/>
                <w:lang w:val="en-US"/>
              </w:rPr>
              <w:t>109</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106</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102</w:t>
            </w:r>
            <w:r w:rsidR="00A40E40">
              <w:rPr>
                <w:rFonts w:ascii="Book Antiqua" w:hAnsi="Book Antiqua" w:cs="Arial"/>
                <w:sz w:val="24"/>
                <w:szCs w:val="24"/>
                <w:lang w:val="en-US"/>
              </w:rPr>
              <w:t>-</w:t>
            </w:r>
            <w:r w:rsidRPr="00982EB0">
              <w:rPr>
                <w:rFonts w:ascii="Book Antiqua" w:hAnsi="Book Antiqua" w:cs="Arial"/>
                <w:sz w:val="24"/>
                <w:szCs w:val="24"/>
                <w:lang w:val="en-US"/>
              </w:rPr>
              <w:t>114</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105</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100</w:t>
            </w:r>
            <w:r w:rsidR="00A40E40">
              <w:rPr>
                <w:rFonts w:ascii="Book Antiqua" w:hAnsi="Book Antiqua" w:cs="Arial"/>
                <w:sz w:val="24"/>
                <w:szCs w:val="24"/>
                <w:lang w:val="en-US"/>
              </w:rPr>
              <w:t>-</w:t>
            </w:r>
            <w:r w:rsidRPr="00982EB0">
              <w:rPr>
                <w:rFonts w:ascii="Book Antiqua" w:hAnsi="Book Antiqua" w:cs="Arial"/>
                <w:sz w:val="24"/>
                <w:szCs w:val="24"/>
                <w:lang w:val="en-US"/>
              </w:rPr>
              <w:t>112</w:t>
            </w:r>
            <w:r w:rsidR="0091456E">
              <w:rPr>
                <w:rFonts w:ascii="Book Antiqua" w:hAnsi="Book Antiqua" w:cs="Arial" w:hint="eastAsia"/>
                <w:sz w:val="24"/>
                <w:szCs w:val="24"/>
                <w:lang w:val="en-US" w:eastAsia="zh-CN"/>
              </w:rPr>
              <w:t>)</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102</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99</w:t>
            </w:r>
            <w:r w:rsidR="00A40E40">
              <w:rPr>
                <w:rFonts w:ascii="Book Antiqua" w:hAnsi="Book Antiqua" w:cs="Arial"/>
                <w:sz w:val="24"/>
                <w:szCs w:val="24"/>
                <w:lang w:val="en-US"/>
              </w:rPr>
              <w:t>-</w:t>
            </w:r>
            <w:r w:rsidRPr="00982EB0">
              <w:rPr>
                <w:rFonts w:ascii="Book Antiqua" w:hAnsi="Book Antiqua" w:cs="Arial"/>
                <w:sz w:val="24"/>
                <w:szCs w:val="24"/>
                <w:lang w:val="en-US"/>
              </w:rPr>
              <w:t>108</w:t>
            </w:r>
            <w:r w:rsidR="0091456E">
              <w:rPr>
                <w:rFonts w:ascii="Book Antiqua" w:hAnsi="Book Antiqua" w:cs="Arial" w:hint="eastAsia"/>
                <w:sz w:val="24"/>
                <w:szCs w:val="24"/>
                <w:lang w:val="en-US" w:eastAsia="zh-CN"/>
              </w:rPr>
              <w:t>)</w:t>
            </w:r>
          </w:p>
        </w:tc>
      </w:tr>
      <w:tr w:rsidR="00BF5B29" w:rsidRPr="00982EB0" w:rsidTr="00BF5B29">
        <w:trPr>
          <w:trHeight w:val="269"/>
        </w:trPr>
        <w:tc>
          <w:tcPr>
            <w:tcW w:w="0" w:type="auto"/>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rPr>
            </w:pPr>
            <w:r w:rsidRPr="00982EB0">
              <w:rPr>
                <w:rFonts w:ascii="Book Antiqua" w:hAnsi="Book Antiqua" w:cs="Arial"/>
                <w:sz w:val="24"/>
                <w:szCs w:val="24"/>
                <w:lang w:val="en-US"/>
              </w:rPr>
              <w:t>Average 1 (red histogram)</w:t>
            </w:r>
            <w:r w:rsidR="00C33B47" w:rsidRPr="00982EB0">
              <w:rPr>
                <w:rFonts w:ascii="Book Antiqua" w:hAnsi="Book Antiqua" w:cs="Arial"/>
                <w:sz w:val="24"/>
                <w:szCs w:val="24"/>
                <w:lang w:val="en-US"/>
              </w:rPr>
              <w:t xml:space="preserve"> </w:t>
            </w:r>
            <w:r w:rsidR="00C33B47" w:rsidRPr="00982EB0">
              <w:rPr>
                <w:rFonts w:ascii="Book Antiqua" w:hAnsi="Book Antiqua" w:cs="Arial"/>
                <w:sz w:val="24"/>
                <w:szCs w:val="24"/>
                <w:vertAlign w:val="superscript"/>
                <w:lang w:val="en-US"/>
              </w:rPr>
              <w:t>a</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117</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109</w:t>
            </w:r>
            <w:r w:rsidR="00A40E40">
              <w:rPr>
                <w:rFonts w:ascii="Book Antiqua" w:hAnsi="Book Antiqua" w:cs="Arial"/>
                <w:sz w:val="24"/>
                <w:szCs w:val="24"/>
                <w:lang w:val="en-US"/>
              </w:rPr>
              <w:t>-</w:t>
            </w:r>
            <w:r w:rsidRPr="00982EB0">
              <w:rPr>
                <w:rFonts w:ascii="Book Antiqua" w:hAnsi="Book Antiqua" w:cs="Arial"/>
                <w:sz w:val="24"/>
                <w:szCs w:val="24"/>
                <w:lang w:val="en-US"/>
              </w:rPr>
              <w:t>125</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110</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104</w:t>
            </w:r>
            <w:r w:rsidR="00A40E40">
              <w:rPr>
                <w:rFonts w:ascii="Book Antiqua" w:hAnsi="Book Antiqua" w:cs="Arial"/>
                <w:sz w:val="24"/>
                <w:szCs w:val="24"/>
                <w:lang w:val="en-US"/>
              </w:rPr>
              <w:t>-</w:t>
            </w:r>
            <w:r w:rsidRPr="00982EB0">
              <w:rPr>
                <w:rFonts w:ascii="Book Antiqua" w:hAnsi="Book Antiqua" w:cs="Arial"/>
                <w:sz w:val="24"/>
                <w:szCs w:val="24"/>
                <w:lang w:val="en-US"/>
              </w:rPr>
              <w:t>116</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108</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106</w:t>
            </w:r>
            <w:r w:rsidR="00A40E40">
              <w:rPr>
                <w:rFonts w:ascii="Book Antiqua" w:hAnsi="Book Antiqua" w:cs="Arial"/>
                <w:sz w:val="24"/>
                <w:szCs w:val="24"/>
                <w:lang w:val="en-US"/>
              </w:rPr>
              <w:t>-</w:t>
            </w:r>
            <w:r w:rsidRPr="00982EB0">
              <w:rPr>
                <w:rFonts w:ascii="Book Antiqua" w:hAnsi="Book Antiqua" w:cs="Arial"/>
                <w:sz w:val="24"/>
                <w:szCs w:val="24"/>
                <w:lang w:val="en-US"/>
              </w:rPr>
              <w:t>114</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106</w:t>
            </w:r>
            <w:r w:rsidR="0091456E" w:rsidRP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103</w:t>
            </w:r>
            <w:r w:rsidR="00A40E40">
              <w:rPr>
                <w:rFonts w:ascii="Book Antiqua" w:hAnsi="Book Antiqua" w:cs="Arial"/>
                <w:sz w:val="24"/>
                <w:szCs w:val="24"/>
                <w:lang w:val="en-US"/>
              </w:rPr>
              <w:t>-</w:t>
            </w:r>
            <w:r w:rsidRPr="00982EB0">
              <w:rPr>
                <w:rFonts w:ascii="Book Antiqua" w:hAnsi="Book Antiqua" w:cs="Arial"/>
                <w:sz w:val="24"/>
                <w:szCs w:val="24"/>
                <w:lang w:val="en-US"/>
              </w:rPr>
              <w:t>112</w:t>
            </w:r>
            <w:r w:rsidR="0091456E">
              <w:rPr>
                <w:rFonts w:ascii="Book Antiqua" w:hAnsi="Book Antiqua" w:cs="Arial" w:hint="eastAsia"/>
                <w:sz w:val="24"/>
                <w:szCs w:val="24"/>
                <w:lang w:val="en-US" w:eastAsia="zh-CN"/>
              </w:rPr>
              <w:t>)</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105</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102</w:t>
            </w:r>
            <w:r w:rsidR="00A40E40">
              <w:rPr>
                <w:rFonts w:ascii="Book Antiqua" w:hAnsi="Book Antiqua" w:cs="Arial"/>
                <w:sz w:val="24"/>
                <w:szCs w:val="24"/>
                <w:lang w:val="en-US"/>
              </w:rPr>
              <w:t>-</w:t>
            </w:r>
            <w:r w:rsidRPr="00982EB0">
              <w:rPr>
                <w:rFonts w:ascii="Book Antiqua" w:hAnsi="Book Antiqua" w:cs="Arial"/>
                <w:sz w:val="24"/>
                <w:szCs w:val="24"/>
                <w:lang w:val="en-US"/>
              </w:rPr>
              <w:t>112</w:t>
            </w:r>
            <w:r w:rsidR="0091456E">
              <w:rPr>
                <w:rFonts w:ascii="Book Antiqua" w:hAnsi="Book Antiqua" w:cs="Arial" w:hint="eastAsia"/>
                <w:sz w:val="24"/>
                <w:szCs w:val="24"/>
                <w:lang w:val="en-US" w:eastAsia="zh-CN"/>
              </w:rPr>
              <w:t>)</w:t>
            </w:r>
          </w:p>
        </w:tc>
      </w:tr>
      <w:tr w:rsidR="00BF5B29" w:rsidRPr="00982EB0" w:rsidTr="00BF5B29">
        <w:trPr>
          <w:trHeight w:val="269"/>
        </w:trPr>
        <w:tc>
          <w:tcPr>
            <w:tcW w:w="0" w:type="auto"/>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lastRenderedPageBreak/>
              <w:t>Mode 2 (blue histogram)</w:t>
            </w:r>
            <w:r w:rsidR="00057FE9">
              <w:rPr>
                <w:rFonts w:ascii="Book Antiqua" w:hAnsi="Book Antiqua" w:cs="Arial" w:hint="eastAsia"/>
                <w:sz w:val="24"/>
                <w:szCs w:val="24"/>
                <w:vertAlign w:val="superscript"/>
                <w:lang w:val="en-US" w:eastAsia="zh-CN"/>
              </w:rPr>
              <w:t>b</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126</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110</w:t>
            </w:r>
            <w:r w:rsidR="00A40E40">
              <w:rPr>
                <w:rFonts w:ascii="Book Antiqua" w:hAnsi="Book Antiqua" w:cs="Arial"/>
                <w:sz w:val="24"/>
                <w:szCs w:val="24"/>
                <w:lang w:val="en-US"/>
              </w:rPr>
              <w:t>-</w:t>
            </w:r>
            <w:r w:rsidRPr="00982EB0">
              <w:rPr>
                <w:rFonts w:ascii="Book Antiqua" w:hAnsi="Book Antiqua" w:cs="Arial"/>
                <w:sz w:val="24"/>
                <w:szCs w:val="24"/>
                <w:lang w:val="en-US"/>
              </w:rPr>
              <w:t>135</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117</w:t>
            </w:r>
            <w:r w:rsidR="0091456E" w:rsidRPr="0091456E">
              <w:rPr>
                <w:rFonts w:ascii="Book Antiqua" w:hAnsi="Book Antiqua" w:cs="Arial" w:hint="eastAsia"/>
                <w:sz w:val="24"/>
                <w:szCs w:val="24"/>
                <w:lang w:val="en-US" w:eastAsia="zh-CN"/>
              </w:rPr>
              <w:t xml:space="preserve"> </w:t>
            </w:r>
            <w:r w:rsidR="0091456E">
              <w:rPr>
                <w:rFonts w:ascii="Book Antiqua" w:hAnsi="Book Antiqua" w:cs="Arial" w:hint="eastAsia"/>
                <w:sz w:val="24"/>
                <w:szCs w:val="24"/>
                <w:lang w:val="en-US" w:eastAsia="zh-CN"/>
              </w:rPr>
              <w:t>(</w:t>
            </w:r>
            <w:r w:rsidRPr="00982EB0">
              <w:rPr>
                <w:rFonts w:ascii="Book Antiqua" w:hAnsi="Book Antiqua" w:cs="Arial"/>
                <w:sz w:val="24"/>
                <w:szCs w:val="24"/>
                <w:lang w:val="en-US"/>
              </w:rPr>
              <w:t>114</w:t>
            </w:r>
            <w:r w:rsidR="00A40E40">
              <w:rPr>
                <w:rFonts w:ascii="Book Antiqua" w:hAnsi="Book Antiqua" w:cs="Arial"/>
                <w:sz w:val="24"/>
                <w:szCs w:val="24"/>
                <w:lang w:val="en-US"/>
              </w:rPr>
              <w:t>-</w:t>
            </w:r>
            <w:r w:rsidRPr="00982EB0">
              <w:rPr>
                <w:rFonts w:ascii="Book Antiqua" w:hAnsi="Book Antiqua" w:cs="Arial"/>
                <w:sz w:val="24"/>
                <w:szCs w:val="24"/>
                <w:lang w:val="en-US"/>
              </w:rPr>
              <w:t>126</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119</w:t>
            </w:r>
            <w:r w:rsidR="0091456E" w:rsidRPr="0091456E">
              <w:rPr>
                <w:rFonts w:ascii="Book Antiqua" w:hAnsi="Book Antiqua" w:cs="Arial" w:hint="eastAsia"/>
                <w:sz w:val="24"/>
                <w:szCs w:val="24"/>
                <w:lang w:val="en-US" w:eastAsia="zh-CN"/>
              </w:rPr>
              <w:t xml:space="preserve"> </w:t>
            </w:r>
            <w:r w:rsidR="0091456E">
              <w:rPr>
                <w:rFonts w:ascii="Book Antiqua" w:hAnsi="Book Antiqua" w:cs="Arial" w:hint="eastAsia"/>
                <w:sz w:val="24"/>
                <w:szCs w:val="24"/>
                <w:lang w:val="en-US" w:eastAsia="zh-CN"/>
              </w:rPr>
              <w:t>(</w:t>
            </w:r>
            <w:r w:rsidRPr="00982EB0">
              <w:rPr>
                <w:rFonts w:ascii="Book Antiqua" w:hAnsi="Book Antiqua" w:cs="Arial"/>
                <w:sz w:val="24"/>
                <w:szCs w:val="24"/>
                <w:lang w:val="en-US"/>
              </w:rPr>
              <w:t>105</w:t>
            </w:r>
            <w:r w:rsidR="00A40E40">
              <w:rPr>
                <w:rFonts w:ascii="Book Antiqua" w:hAnsi="Book Antiqua" w:cs="Arial"/>
                <w:sz w:val="24"/>
                <w:szCs w:val="24"/>
                <w:lang w:val="en-US"/>
              </w:rPr>
              <w:t>-</w:t>
            </w:r>
            <w:r w:rsidRPr="00982EB0">
              <w:rPr>
                <w:rFonts w:ascii="Book Antiqua" w:hAnsi="Book Antiqua" w:cs="Arial"/>
                <w:sz w:val="24"/>
                <w:szCs w:val="24"/>
                <w:lang w:val="en-US"/>
              </w:rPr>
              <w:t>125</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114</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107</w:t>
            </w:r>
            <w:r w:rsidR="00A40E40">
              <w:rPr>
                <w:rFonts w:ascii="Book Antiqua" w:hAnsi="Book Antiqua" w:cs="Arial"/>
                <w:sz w:val="24"/>
                <w:szCs w:val="24"/>
                <w:lang w:val="en-US"/>
              </w:rPr>
              <w:t>-</w:t>
            </w:r>
            <w:r w:rsidRPr="00982EB0">
              <w:rPr>
                <w:rFonts w:ascii="Book Antiqua" w:hAnsi="Book Antiqua" w:cs="Arial"/>
                <w:sz w:val="24"/>
                <w:szCs w:val="24"/>
                <w:lang w:val="en-US"/>
              </w:rPr>
              <w:t>119</w:t>
            </w:r>
            <w:r w:rsidR="0091456E">
              <w:rPr>
                <w:rFonts w:ascii="Book Antiqua" w:hAnsi="Book Antiqua" w:cs="Arial" w:hint="eastAsia"/>
                <w:sz w:val="24"/>
                <w:szCs w:val="24"/>
                <w:lang w:val="en-US" w:eastAsia="zh-CN"/>
              </w:rPr>
              <w:t>)</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114</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105</w:t>
            </w:r>
            <w:r w:rsidR="00A40E40">
              <w:rPr>
                <w:rFonts w:ascii="Book Antiqua" w:hAnsi="Book Antiqua" w:cs="Arial"/>
                <w:sz w:val="24"/>
                <w:szCs w:val="24"/>
                <w:lang w:val="en-US"/>
              </w:rPr>
              <w:t>-</w:t>
            </w:r>
            <w:r w:rsidRPr="00982EB0">
              <w:rPr>
                <w:rFonts w:ascii="Book Antiqua" w:hAnsi="Book Antiqua" w:cs="Arial"/>
                <w:sz w:val="24"/>
                <w:szCs w:val="24"/>
                <w:lang w:val="en-US"/>
              </w:rPr>
              <w:t>121</w:t>
            </w:r>
            <w:r w:rsidR="0091456E">
              <w:rPr>
                <w:rFonts w:ascii="Book Antiqua" w:hAnsi="Book Antiqua" w:cs="Arial" w:hint="eastAsia"/>
                <w:sz w:val="24"/>
                <w:szCs w:val="24"/>
                <w:lang w:val="en-US" w:eastAsia="zh-CN"/>
              </w:rPr>
              <w:t>)</w:t>
            </w:r>
          </w:p>
        </w:tc>
      </w:tr>
      <w:tr w:rsidR="00BF5B29" w:rsidRPr="00982EB0" w:rsidTr="00BF5B29">
        <w:trPr>
          <w:trHeight w:val="269"/>
        </w:trPr>
        <w:tc>
          <w:tcPr>
            <w:tcW w:w="0" w:type="auto"/>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Average 2 (blue histogram)</w:t>
            </w:r>
            <w:r w:rsidR="00057FE9">
              <w:rPr>
                <w:rFonts w:ascii="Book Antiqua" w:hAnsi="Book Antiqua" w:cs="Arial" w:hint="eastAsia"/>
                <w:sz w:val="24"/>
                <w:szCs w:val="24"/>
                <w:vertAlign w:val="superscript"/>
                <w:lang w:val="en-US" w:eastAsia="zh-CN"/>
              </w:rPr>
              <w:t>b</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132</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116</w:t>
            </w:r>
            <w:r w:rsidR="00A40E40">
              <w:rPr>
                <w:rFonts w:ascii="Book Antiqua" w:hAnsi="Book Antiqua" w:cs="Arial"/>
                <w:sz w:val="24"/>
                <w:szCs w:val="24"/>
                <w:lang w:val="en-US"/>
              </w:rPr>
              <w:t>-</w:t>
            </w:r>
            <w:r w:rsidRPr="00982EB0">
              <w:rPr>
                <w:rFonts w:ascii="Book Antiqua" w:hAnsi="Book Antiqua" w:cs="Arial"/>
                <w:sz w:val="24"/>
                <w:szCs w:val="24"/>
                <w:lang w:val="en-US"/>
              </w:rPr>
              <w:t>149</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122</w:t>
            </w:r>
            <w:r w:rsidR="0091456E" w:rsidRPr="0091456E">
              <w:rPr>
                <w:rFonts w:ascii="Book Antiqua" w:hAnsi="Book Antiqua" w:cs="Arial" w:hint="eastAsia"/>
                <w:sz w:val="24"/>
                <w:szCs w:val="24"/>
                <w:lang w:val="en-US" w:eastAsia="zh-CN"/>
              </w:rPr>
              <w:t xml:space="preserve"> </w:t>
            </w:r>
            <w:r w:rsidR="0091456E">
              <w:rPr>
                <w:rFonts w:ascii="Book Antiqua" w:hAnsi="Book Antiqua" w:cs="Arial" w:hint="eastAsia"/>
                <w:sz w:val="24"/>
                <w:szCs w:val="24"/>
                <w:lang w:val="en-US" w:eastAsia="zh-CN"/>
              </w:rPr>
              <w:t>(</w:t>
            </w:r>
            <w:r w:rsidRPr="00982EB0">
              <w:rPr>
                <w:rFonts w:ascii="Book Antiqua" w:hAnsi="Book Antiqua" w:cs="Arial"/>
                <w:sz w:val="24"/>
                <w:szCs w:val="24"/>
                <w:lang w:val="en-US"/>
              </w:rPr>
              <w:t>116</w:t>
            </w:r>
            <w:r w:rsidR="00A40E40">
              <w:rPr>
                <w:rFonts w:ascii="Book Antiqua" w:hAnsi="Book Antiqua" w:cs="Arial"/>
                <w:sz w:val="24"/>
                <w:szCs w:val="24"/>
                <w:lang w:val="en-US"/>
              </w:rPr>
              <w:t>-</w:t>
            </w:r>
            <w:r w:rsidRPr="00982EB0">
              <w:rPr>
                <w:rFonts w:ascii="Book Antiqua" w:hAnsi="Book Antiqua" w:cs="Arial"/>
                <w:sz w:val="24"/>
                <w:szCs w:val="24"/>
                <w:lang w:val="en-US"/>
              </w:rPr>
              <w:t>139</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123</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114</w:t>
            </w:r>
            <w:r w:rsidR="00A40E40">
              <w:rPr>
                <w:rFonts w:ascii="Book Antiqua" w:hAnsi="Book Antiqua" w:cs="Arial"/>
                <w:sz w:val="24"/>
                <w:szCs w:val="24"/>
                <w:lang w:val="en-US"/>
              </w:rPr>
              <w:t>-</w:t>
            </w:r>
            <w:r w:rsidRPr="00982EB0">
              <w:rPr>
                <w:rFonts w:ascii="Book Antiqua" w:hAnsi="Book Antiqua" w:cs="Arial"/>
                <w:sz w:val="24"/>
                <w:szCs w:val="24"/>
                <w:lang w:val="en-US"/>
              </w:rPr>
              <w:t>130</w:t>
            </w:r>
            <w:r w:rsidR="0091456E">
              <w:rPr>
                <w:rFonts w:ascii="Book Antiqua" w:hAnsi="Book Antiqua" w:cs="Arial" w:hint="eastAsia"/>
                <w:sz w:val="24"/>
                <w:szCs w:val="24"/>
                <w:lang w:val="en-US" w:eastAsia="zh-CN"/>
              </w:rPr>
              <w:t>)</w:t>
            </w:r>
          </w:p>
        </w:tc>
        <w:tc>
          <w:tcPr>
            <w:tcW w:w="2291"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118</w:t>
            </w:r>
            <w:r w:rsidR="0091456E">
              <w:rPr>
                <w:rFonts w:ascii="Book Antiqua" w:hAnsi="Book Antiqua" w:cs="Arial" w:hint="eastAsia"/>
                <w:sz w:val="24"/>
                <w:szCs w:val="24"/>
                <w:lang w:val="en-US" w:eastAsia="zh-CN"/>
              </w:rPr>
              <w:t xml:space="preserve"> </w:t>
            </w:r>
            <w:r w:rsidR="0091456E" w:rsidRPr="0091456E">
              <w:rPr>
                <w:rFonts w:ascii="Book Antiqua" w:hAnsi="Book Antiqua" w:cs="Arial" w:hint="eastAsia"/>
                <w:sz w:val="24"/>
                <w:szCs w:val="24"/>
                <w:lang w:val="en-US" w:eastAsia="zh-CN"/>
              </w:rPr>
              <w:t>(</w:t>
            </w:r>
            <w:r w:rsidRPr="00982EB0">
              <w:rPr>
                <w:rFonts w:ascii="Book Antiqua" w:hAnsi="Book Antiqua" w:cs="Arial"/>
                <w:sz w:val="24"/>
                <w:szCs w:val="24"/>
                <w:lang w:val="en-US"/>
              </w:rPr>
              <w:t>109</w:t>
            </w:r>
            <w:r w:rsidR="00A40E40">
              <w:rPr>
                <w:rFonts w:ascii="Book Antiqua" w:hAnsi="Book Antiqua" w:cs="Arial"/>
                <w:sz w:val="24"/>
                <w:szCs w:val="24"/>
                <w:lang w:val="en-US"/>
              </w:rPr>
              <w:t>-</w:t>
            </w:r>
            <w:r w:rsidRPr="00982EB0">
              <w:rPr>
                <w:rFonts w:ascii="Book Antiqua" w:hAnsi="Book Antiqua" w:cs="Arial"/>
                <w:sz w:val="24"/>
                <w:szCs w:val="24"/>
                <w:lang w:val="en-US"/>
              </w:rPr>
              <w:t>134</w:t>
            </w:r>
            <w:r w:rsidR="0091456E">
              <w:rPr>
                <w:rFonts w:ascii="Book Antiqua" w:hAnsi="Book Antiqua" w:cs="Arial" w:hint="eastAsia"/>
                <w:sz w:val="24"/>
                <w:szCs w:val="24"/>
                <w:lang w:val="en-US" w:eastAsia="zh-CN"/>
              </w:rPr>
              <w:t>)</w:t>
            </w:r>
          </w:p>
        </w:tc>
        <w:tc>
          <w:tcPr>
            <w:tcW w:w="2292" w:type="dxa"/>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115</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106</w:t>
            </w:r>
            <w:r w:rsidR="00A40E40">
              <w:rPr>
                <w:rFonts w:ascii="Book Antiqua" w:hAnsi="Book Antiqua" w:cs="Arial"/>
                <w:sz w:val="24"/>
                <w:szCs w:val="24"/>
                <w:lang w:val="en-US"/>
              </w:rPr>
              <w:t>-</w:t>
            </w:r>
            <w:r w:rsidRPr="00982EB0">
              <w:rPr>
                <w:rFonts w:ascii="Book Antiqua" w:hAnsi="Book Antiqua" w:cs="Arial"/>
                <w:sz w:val="24"/>
                <w:szCs w:val="24"/>
                <w:lang w:val="en-US"/>
              </w:rPr>
              <w:t>123</w:t>
            </w:r>
            <w:r w:rsidR="0091456E">
              <w:rPr>
                <w:rFonts w:ascii="Book Antiqua" w:hAnsi="Book Antiqua" w:cs="Arial" w:hint="eastAsia"/>
                <w:sz w:val="24"/>
                <w:szCs w:val="24"/>
                <w:lang w:val="en-US" w:eastAsia="zh-CN"/>
              </w:rPr>
              <w:t>)</w:t>
            </w:r>
          </w:p>
        </w:tc>
      </w:tr>
      <w:tr w:rsidR="00BF5B29" w:rsidRPr="00982EB0" w:rsidTr="00BF5B29">
        <w:trPr>
          <w:trHeight w:val="269"/>
        </w:trPr>
        <w:tc>
          <w:tcPr>
            <w:tcW w:w="0" w:type="auto"/>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Focal disturbance (FD) ratio</w:t>
            </w:r>
            <w:r w:rsidR="00057FE9">
              <w:rPr>
                <w:rFonts w:ascii="Book Antiqua" w:hAnsi="Book Antiqua" w:cs="Arial" w:hint="eastAsia"/>
                <w:sz w:val="24"/>
                <w:szCs w:val="24"/>
                <w:vertAlign w:val="superscript"/>
                <w:lang w:val="en-US" w:eastAsia="zh-CN"/>
              </w:rPr>
              <w:t>b</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0.34</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0.12</w:t>
            </w:r>
            <w:r w:rsidR="00A40E40">
              <w:rPr>
                <w:rFonts w:ascii="Book Antiqua" w:hAnsi="Book Antiqua" w:cs="Arial"/>
                <w:sz w:val="24"/>
                <w:szCs w:val="24"/>
                <w:lang w:val="en-US"/>
              </w:rPr>
              <w:t>-</w:t>
            </w:r>
            <w:r w:rsidRPr="00982EB0">
              <w:rPr>
                <w:rFonts w:ascii="Book Antiqua" w:hAnsi="Book Antiqua" w:cs="Arial"/>
                <w:sz w:val="24"/>
                <w:szCs w:val="24"/>
                <w:lang w:val="en-US"/>
              </w:rPr>
              <w:t>0.71</w:t>
            </w:r>
            <w:r w:rsidR="0091456E">
              <w:rPr>
                <w:rFonts w:ascii="Book Antiqua" w:hAnsi="Book Antiqua" w:cs="Arial" w:hint="eastAsia"/>
                <w:sz w:val="24"/>
                <w:szCs w:val="24"/>
                <w:lang w:val="en-US" w:eastAsia="zh-CN"/>
              </w:rPr>
              <w:t>)</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0.16</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0.03</w:t>
            </w:r>
            <w:r w:rsidR="00A40E40">
              <w:rPr>
                <w:rFonts w:ascii="Book Antiqua" w:hAnsi="Book Antiqua" w:cs="Arial"/>
                <w:sz w:val="24"/>
                <w:szCs w:val="24"/>
                <w:lang w:val="en-US"/>
              </w:rPr>
              <w:t>-</w:t>
            </w:r>
            <w:r w:rsidRPr="00982EB0">
              <w:rPr>
                <w:rFonts w:ascii="Book Antiqua" w:hAnsi="Book Antiqua" w:cs="Arial"/>
                <w:sz w:val="24"/>
                <w:szCs w:val="24"/>
                <w:lang w:val="en-US"/>
              </w:rPr>
              <w:t>0.36</w:t>
            </w:r>
            <w:r w:rsidR="0091456E">
              <w:rPr>
                <w:rFonts w:ascii="Book Antiqua" w:hAnsi="Book Antiqua" w:cs="Arial" w:hint="eastAsia"/>
                <w:sz w:val="24"/>
                <w:szCs w:val="24"/>
                <w:lang w:val="en-US" w:eastAsia="zh-CN"/>
              </w:rPr>
              <w:t>)</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0.07</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0.03</w:t>
            </w:r>
            <w:r w:rsidR="00A40E40">
              <w:rPr>
                <w:rFonts w:ascii="Book Antiqua" w:hAnsi="Book Antiqua" w:cs="Arial"/>
                <w:sz w:val="24"/>
                <w:szCs w:val="24"/>
                <w:lang w:val="en-US"/>
              </w:rPr>
              <w:t>-</w:t>
            </w:r>
            <w:r w:rsidRPr="00982EB0">
              <w:rPr>
                <w:rFonts w:ascii="Book Antiqua" w:hAnsi="Book Antiqua" w:cs="Arial"/>
                <w:sz w:val="24"/>
                <w:szCs w:val="24"/>
                <w:lang w:val="en-US"/>
              </w:rPr>
              <w:t>0.18</w:t>
            </w:r>
            <w:r w:rsidR="0091456E">
              <w:rPr>
                <w:rFonts w:ascii="Book Antiqua" w:hAnsi="Book Antiqua" w:cs="Arial" w:hint="eastAsia"/>
                <w:sz w:val="24"/>
                <w:szCs w:val="24"/>
                <w:lang w:val="en-US" w:eastAsia="zh-CN"/>
              </w:rPr>
              <w:t>)</w:t>
            </w:r>
          </w:p>
        </w:tc>
        <w:tc>
          <w:tcPr>
            <w:tcW w:w="2291"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0.06</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0.02</w:t>
            </w:r>
            <w:r w:rsidR="00A40E40">
              <w:rPr>
                <w:rFonts w:ascii="Book Antiqua" w:hAnsi="Book Antiqua" w:cs="Arial"/>
                <w:sz w:val="24"/>
                <w:szCs w:val="24"/>
                <w:lang w:val="en-US"/>
              </w:rPr>
              <w:t>-</w:t>
            </w:r>
            <w:r w:rsidRPr="00982EB0">
              <w:rPr>
                <w:rFonts w:ascii="Book Antiqua" w:hAnsi="Book Antiqua" w:cs="Arial"/>
                <w:sz w:val="24"/>
                <w:szCs w:val="24"/>
                <w:lang w:val="en-US"/>
              </w:rPr>
              <w:t>0.09</w:t>
            </w:r>
            <w:r w:rsidR="0091456E">
              <w:rPr>
                <w:rFonts w:ascii="Book Antiqua" w:hAnsi="Book Antiqua" w:cs="Arial" w:hint="eastAsia"/>
                <w:sz w:val="24"/>
                <w:szCs w:val="24"/>
                <w:lang w:val="en-US" w:eastAsia="zh-CN"/>
              </w:rPr>
              <w:t>)</w:t>
            </w:r>
          </w:p>
        </w:tc>
        <w:tc>
          <w:tcPr>
            <w:tcW w:w="2292" w:type="dxa"/>
            <w:tcBorders>
              <w:bottom w:val="single" w:sz="4" w:space="0" w:color="auto"/>
            </w:tcBorders>
            <w:vAlign w:val="center"/>
          </w:tcPr>
          <w:p w:rsidR="00BF5B29" w:rsidRPr="00982EB0" w:rsidRDefault="00BF5B29" w:rsidP="00DA3689">
            <w:pPr>
              <w:adjustRightInd w:val="0"/>
              <w:snapToGrid w:val="0"/>
              <w:spacing w:after="0" w:line="360" w:lineRule="auto"/>
              <w:jc w:val="both"/>
              <w:rPr>
                <w:rFonts w:ascii="Book Antiqua" w:hAnsi="Book Antiqua" w:cs="Arial"/>
                <w:sz w:val="24"/>
                <w:szCs w:val="24"/>
                <w:lang w:val="en-US" w:eastAsia="zh-CN"/>
              </w:rPr>
            </w:pPr>
            <w:r w:rsidRPr="00982EB0">
              <w:rPr>
                <w:rFonts w:ascii="Book Antiqua" w:hAnsi="Book Antiqua" w:cs="Arial"/>
                <w:sz w:val="24"/>
                <w:szCs w:val="24"/>
                <w:lang w:val="en-US"/>
              </w:rPr>
              <w:t>0.04</w:t>
            </w:r>
            <w:r w:rsidR="0091456E">
              <w:rPr>
                <w:rFonts w:ascii="Book Antiqua" w:hAnsi="Book Antiqua" w:cs="Arial" w:hint="eastAsia"/>
                <w:sz w:val="24"/>
                <w:szCs w:val="24"/>
                <w:lang w:val="en-US" w:eastAsia="zh-CN"/>
              </w:rPr>
              <w:t xml:space="preserve"> (</w:t>
            </w:r>
            <w:r w:rsidRPr="00982EB0">
              <w:rPr>
                <w:rFonts w:ascii="Book Antiqua" w:hAnsi="Book Antiqua" w:cs="Arial"/>
                <w:sz w:val="24"/>
                <w:szCs w:val="24"/>
                <w:lang w:val="en-US"/>
              </w:rPr>
              <w:t>0.02</w:t>
            </w:r>
            <w:r w:rsidR="00A40E40">
              <w:rPr>
                <w:rFonts w:ascii="Book Antiqua" w:hAnsi="Book Antiqua" w:cs="Arial"/>
                <w:sz w:val="24"/>
                <w:szCs w:val="24"/>
                <w:lang w:val="en-US"/>
              </w:rPr>
              <w:t>-</w:t>
            </w:r>
            <w:r w:rsidRPr="00982EB0">
              <w:rPr>
                <w:rFonts w:ascii="Book Antiqua" w:hAnsi="Book Antiqua" w:cs="Arial"/>
                <w:sz w:val="24"/>
                <w:szCs w:val="24"/>
                <w:lang w:val="en-US"/>
              </w:rPr>
              <w:t>0.13</w:t>
            </w:r>
            <w:r w:rsidR="0091456E">
              <w:rPr>
                <w:rFonts w:ascii="Book Antiqua" w:hAnsi="Book Antiqua" w:cs="Arial" w:hint="eastAsia"/>
                <w:sz w:val="24"/>
                <w:szCs w:val="24"/>
                <w:lang w:val="en-US" w:eastAsia="zh-CN"/>
              </w:rPr>
              <w:t>)</w:t>
            </w:r>
          </w:p>
        </w:tc>
      </w:tr>
    </w:tbl>
    <w:p w:rsidR="00CC3E6B" w:rsidRPr="00581E2A" w:rsidRDefault="00C33B47" w:rsidP="00DA3689">
      <w:pPr>
        <w:pStyle w:val="a8"/>
        <w:adjustRightInd w:val="0"/>
        <w:snapToGrid w:val="0"/>
        <w:spacing w:line="360" w:lineRule="auto"/>
        <w:jc w:val="both"/>
        <w:rPr>
          <w:rFonts w:ascii="Book Antiqua" w:hAnsi="Book Antiqua"/>
          <w:sz w:val="24"/>
          <w:szCs w:val="24"/>
          <w:lang w:val="en-US" w:eastAsia="zh-CN"/>
        </w:rPr>
      </w:pPr>
      <w:r w:rsidRPr="00581E2A">
        <w:rPr>
          <w:rFonts w:ascii="Book Antiqua" w:hAnsi="Book Antiqua"/>
          <w:sz w:val="24"/>
          <w:szCs w:val="24"/>
          <w:lang w:val="en-US"/>
        </w:rPr>
        <w:t xml:space="preserve"> </w:t>
      </w:r>
      <w:r w:rsidR="00057FE9">
        <w:rPr>
          <w:rFonts w:ascii="Book Antiqua" w:hAnsi="Book Antiqua" w:hint="eastAsia"/>
          <w:sz w:val="24"/>
          <w:szCs w:val="24"/>
          <w:vertAlign w:val="superscript"/>
          <w:lang w:val="en-US" w:eastAsia="zh-CN"/>
        </w:rPr>
        <w:t>a</w:t>
      </w:r>
      <w:r w:rsidR="00282086" w:rsidRPr="00282086">
        <w:rPr>
          <w:rFonts w:ascii="Book Antiqua" w:hAnsi="Book Antiqua"/>
          <w:i/>
          <w:caps/>
          <w:sz w:val="24"/>
          <w:szCs w:val="24"/>
          <w:lang w:val="en-US"/>
        </w:rPr>
        <w:t xml:space="preserve">p &lt; </w:t>
      </w:r>
      <w:r w:rsidR="001373BB" w:rsidRPr="00581E2A">
        <w:rPr>
          <w:rFonts w:ascii="Book Antiqua" w:hAnsi="Book Antiqua"/>
          <w:sz w:val="24"/>
          <w:szCs w:val="24"/>
          <w:lang w:val="en-US"/>
        </w:rPr>
        <w:t>0.05 (Kruskal-Wallis test</w:t>
      </w:r>
      <w:r w:rsidR="00057FE9" w:rsidRPr="00581E2A">
        <w:rPr>
          <w:rFonts w:ascii="Book Antiqua" w:hAnsi="Book Antiqua"/>
          <w:sz w:val="24"/>
          <w:szCs w:val="24"/>
          <w:lang w:val="en-US"/>
        </w:rPr>
        <w:t>)</w:t>
      </w:r>
      <w:r w:rsidR="00057FE9">
        <w:rPr>
          <w:rFonts w:ascii="Book Antiqua" w:hAnsi="Book Antiqua" w:hint="eastAsia"/>
          <w:sz w:val="24"/>
          <w:szCs w:val="24"/>
          <w:lang w:val="en-US" w:eastAsia="zh-CN"/>
        </w:rPr>
        <w:t>,</w:t>
      </w:r>
      <w:r w:rsidR="00057FE9" w:rsidRPr="00581E2A">
        <w:rPr>
          <w:rFonts w:ascii="Book Antiqua" w:hAnsi="Book Antiqua"/>
          <w:sz w:val="24"/>
          <w:szCs w:val="24"/>
          <w:lang w:val="en-US"/>
        </w:rPr>
        <w:t xml:space="preserve"> </w:t>
      </w:r>
      <w:r w:rsidR="00057FE9">
        <w:rPr>
          <w:rFonts w:ascii="Book Antiqua" w:hAnsi="Book Antiqua" w:hint="eastAsia"/>
          <w:sz w:val="24"/>
          <w:szCs w:val="24"/>
          <w:vertAlign w:val="superscript"/>
          <w:lang w:val="en-US" w:eastAsia="zh-CN"/>
        </w:rPr>
        <w:t>b</w:t>
      </w:r>
      <w:r w:rsidR="00057FE9" w:rsidRPr="00282086">
        <w:rPr>
          <w:rFonts w:ascii="Book Antiqua" w:hAnsi="Book Antiqua"/>
          <w:i/>
          <w:caps/>
          <w:sz w:val="24"/>
          <w:szCs w:val="24"/>
          <w:lang w:val="en-US"/>
        </w:rPr>
        <w:t xml:space="preserve">p &lt; </w:t>
      </w:r>
      <w:r w:rsidR="00057FE9">
        <w:rPr>
          <w:rFonts w:ascii="Book Antiqua" w:hAnsi="Book Antiqua"/>
          <w:sz w:val="24"/>
          <w:szCs w:val="24"/>
          <w:lang w:val="en-US"/>
        </w:rPr>
        <w:t>0.</w:t>
      </w:r>
      <w:r w:rsidR="00057FE9" w:rsidRPr="00581E2A">
        <w:rPr>
          <w:rFonts w:ascii="Book Antiqua" w:hAnsi="Book Antiqua"/>
          <w:sz w:val="24"/>
          <w:szCs w:val="24"/>
          <w:lang w:val="en-US"/>
        </w:rPr>
        <w:t>01 (Kruskal-Wallis test)</w:t>
      </w:r>
      <w:r w:rsidR="00057FE9">
        <w:rPr>
          <w:rFonts w:ascii="Book Antiqua" w:hAnsi="Book Antiqua" w:hint="eastAsia"/>
          <w:sz w:val="24"/>
          <w:szCs w:val="24"/>
          <w:lang w:val="en-US" w:eastAsia="zh-CN"/>
        </w:rPr>
        <w:t xml:space="preserve"> </w:t>
      </w:r>
      <w:r w:rsidR="00057FE9" w:rsidRPr="00057FE9">
        <w:rPr>
          <w:rFonts w:ascii="Book Antiqua" w:hAnsi="Book Antiqua" w:hint="eastAsia"/>
          <w:i/>
          <w:sz w:val="24"/>
          <w:szCs w:val="24"/>
          <w:lang w:val="en-US" w:eastAsia="zh-CN"/>
        </w:rPr>
        <w:t>vs</w:t>
      </w:r>
      <w:r w:rsidR="00057FE9">
        <w:rPr>
          <w:rFonts w:ascii="Book Antiqua" w:hAnsi="Book Antiqua" w:hint="eastAsia"/>
          <w:sz w:val="24"/>
          <w:szCs w:val="24"/>
          <w:lang w:val="en-US" w:eastAsia="zh-CN"/>
        </w:rPr>
        <w:t xml:space="preserve"> </w:t>
      </w:r>
      <w:r w:rsidR="00057FE9" w:rsidRPr="00581E2A">
        <w:rPr>
          <w:rFonts w:ascii="Book Antiqua" w:hAnsi="Book Antiqua" w:cs="Arial"/>
          <w:sz w:val="24"/>
          <w:szCs w:val="24"/>
          <w:lang w:val="en-US"/>
        </w:rPr>
        <w:t>healthy controls</w:t>
      </w:r>
      <w:r w:rsidR="00057FE9" w:rsidRPr="00581E2A">
        <w:rPr>
          <w:rFonts w:ascii="Book Antiqua" w:hAnsi="Book Antiqua"/>
          <w:sz w:val="24"/>
          <w:szCs w:val="24"/>
          <w:lang w:val="en-US"/>
        </w:rPr>
        <w:t>;</w:t>
      </w:r>
      <w:r w:rsidR="00057FE9">
        <w:rPr>
          <w:rFonts w:ascii="Book Antiqua" w:hAnsi="Book Antiqua" w:hint="eastAsia"/>
          <w:sz w:val="24"/>
          <w:szCs w:val="24"/>
          <w:lang w:val="en-US" w:eastAsia="zh-CN"/>
        </w:rPr>
        <w:t xml:space="preserve"> </w:t>
      </w:r>
      <w:r w:rsidRPr="00581E2A">
        <w:rPr>
          <w:rFonts w:ascii="Book Antiqua" w:hAnsi="Book Antiqua"/>
          <w:sz w:val="24"/>
          <w:szCs w:val="24"/>
          <w:vertAlign w:val="superscript"/>
          <w:lang w:val="en-US"/>
        </w:rPr>
        <w:t>c</w:t>
      </w:r>
      <w:r w:rsidR="00282086" w:rsidRPr="00282086">
        <w:rPr>
          <w:rFonts w:ascii="Book Antiqua" w:hAnsi="Book Antiqua"/>
          <w:i/>
          <w:caps/>
          <w:sz w:val="24"/>
          <w:szCs w:val="24"/>
          <w:lang w:val="en-US"/>
        </w:rPr>
        <w:t xml:space="preserve">p &lt; </w:t>
      </w:r>
      <w:r w:rsidRPr="00581E2A">
        <w:rPr>
          <w:rFonts w:ascii="Book Antiqua" w:hAnsi="Book Antiqua"/>
          <w:sz w:val="24"/>
          <w:szCs w:val="24"/>
          <w:lang w:val="en-US"/>
        </w:rPr>
        <w:t>0.05 (</w:t>
      </w:r>
      <w:r w:rsidR="004D3F50" w:rsidRPr="00581E2A">
        <w:rPr>
          <w:rFonts w:ascii="Book Antiqua" w:hAnsi="Book Antiqua"/>
          <w:sz w:val="24"/>
          <w:szCs w:val="24"/>
          <w:lang w:val="en-US"/>
        </w:rPr>
        <w:t>e</w:t>
      </w:r>
      <w:r w:rsidRPr="00581E2A">
        <w:rPr>
          <w:rFonts w:ascii="Book Antiqua" w:hAnsi="Book Antiqua"/>
          <w:sz w:val="24"/>
          <w:szCs w:val="24"/>
          <w:lang w:val="en-US"/>
        </w:rPr>
        <w:t>xact test for count data)</w:t>
      </w:r>
      <w:r w:rsidR="00057FE9">
        <w:rPr>
          <w:rFonts w:ascii="Book Antiqua" w:hAnsi="Book Antiqua" w:hint="eastAsia"/>
          <w:sz w:val="24"/>
          <w:szCs w:val="24"/>
          <w:lang w:val="en-US" w:eastAsia="zh-CN"/>
        </w:rPr>
        <w:t xml:space="preserve">, </w:t>
      </w:r>
      <w:r w:rsidR="00057FE9" w:rsidRPr="004B3DCF">
        <w:rPr>
          <w:rFonts w:ascii="Book Antiqua" w:hAnsi="Book Antiqua" w:hint="eastAsia"/>
          <w:i/>
          <w:sz w:val="24"/>
          <w:szCs w:val="24"/>
          <w:lang w:val="en-US" w:eastAsia="zh-CN"/>
        </w:rPr>
        <w:t>vs</w:t>
      </w:r>
      <w:r w:rsidR="00057FE9">
        <w:rPr>
          <w:rFonts w:ascii="Book Antiqua" w:hAnsi="Book Antiqua" w:hint="eastAsia"/>
          <w:sz w:val="24"/>
          <w:szCs w:val="24"/>
          <w:lang w:val="en-US" w:eastAsia="zh-CN"/>
        </w:rPr>
        <w:t xml:space="preserve"> </w:t>
      </w:r>
      <w:r w:rsidR="00057FE9" w:rsidRPr="00581E2A">
        <w:rPr>
          <w:rFonts w:ascii="Book Antiqua" w:hAnsi="Book Antiqua" w:cs="Arial"/>
          <w:sz w:val="24"/>
          <w:szCs w:val="24"/>
          <w:lang w:val="en-US"/>
        </w:rPr>
        <w:t>healthy controls</w:t>
      </w:r>
      <w:r w:rsidR="00057FE9">
        <w:rPr>
          <w:rFonts w:ascii="Book Antiqua" w:hAnsi="Book Antiqua" w:hint="eastAsia"/>
          <w:sz w:val="24"/>
          <w:szCs w:val="24"/>
          <w:lang w:val="en-US" w:eastAsia="zh-CN"/>
        </w:rPr>
        <w:t>.</w:t>
      </w:r>
      <w:r w:rsidR="00057FE9" w:rsidRPr="00581E2A">
        <w:rPr>
          <w:rFonts w:ascii="Book Antiqua" w:hAnsi="Book Antiqua"/>
          <w:sz w:val="24"/>
          <w:szCs w:val="24"/>
          <w:lang w:val="en-US"/>
        </w:rPr>
        <w:t xml:space="preserve"> </w:t>
      </w:r>
      <w:r w:rsidR="00BF5B29" w:rsidRPr="00581E2A">
        <w:rPr>
          <w:rFonts w:ascii="Book Antiqua" w:hAnsi="Book Antiqua"/>
          <w:sz w:val="24"/>
          <w:szCs w:val="24"/>
          <w:lang w:val="en-US"/>
        </w:rPr>
        <w:t xml:space="preserve">ASQ: </w:t>
      </w:r>
      <w:r w:rsidR="005B5E8E" w:rsidRPr="00581E2A">
        <w:rPr>
          <w:rFonts w:ascii="Book Antiqua" w:hAnsi="Book Antiqua"/>
          <w:sz w:val="24"/>
          <w:szCs w:val="24"/>
          <w:lang w:val="en-US"/>
        </w:rPr>
        <w:t xml:space="preserve">Acoustic </w:t>
      </w:r>
      <w:r w:rsidR="00BF5B29" w:rsidRPr="00581E2A">
        <w:rPr>
          <w:rFonts w:ascii="Book Antiqua" w:hAnsi="Book Antiqua"/>
          <w:sz w:val="24"/>
          <w:szCs w:val="24"/>
          <w:lang w:val="en-US"/>
        </w:rPr>
        <w:t xml:space="preserve">structure quantification; CAP: </w:t>
      </w:r>
      <w:r w:rsidR="005B5E8E" w:rsidRPr="00581E2A">
        <w:rPr>
          <w:rFonts w:ascii="Book Antiqua" w:hAnsi="Book Antiqua"/>
          <w:sz w:val="24"/>
          <w:szCs w:val="24"/>
          <w:lang w:val="en-US"/>
        </w:rPr>
        <w:t xml:space="preserve">Controlled </w:t>
      </w:r>
      <w:r w:rsidR="00BF5B29" w:rsidRPr="00581E2A">
        <w:rPr>
          <w:rFonts w:ascii="Book Antiqua" w:hAnsi="Book Antiqua"/>
          <w:sz w:val="24"/>
          <w:szCs w:val="24"/>
          <w:lang w:val="en-US"/>
        </w:rPr>
        <w:t>attenuation parameter</w:t>
      </w:r>
      <w:r w:rsidR="005B5E8E">
        <w:rPr>
          <w:rFonts w:ascii="Book Antiqua" w:hAnsi="Book Antiqua" w:hint="eastAsia"/>
          <w:sz w:val="24"/>
          <w:szCs w:val="24"/>
          <w:lang w:val="en-US" w:eastAsia="zh-CN"/>
        </w:rPr>
        <w:t>.</w:t>
      </w:r>
    </w:p>
    <w:p w:rsidR="00CC3E6B" w:rsidRPr="00581E2A" w:rsidRDefault="00CC3E6B" w:rsidP="00DA3689">
      <w:pPr>
        <w:adjustRightInd w:val="0"/>
        <w:snapToGrid w:val="0"/>
        <w:spacing w:after="0" w:line="360" w:lineRule="auto"/>
        <w:jc w:val="both"/>
        <w:rPr>
          <w:rFonts w:ascii="Book Antiqua" w:hAnsi="Book Antiqua" w:cs="Arial"/>
          <w:b/>
          <w:sz w:val="24"/>
          <w:szCs w:val="24"/>
          <w:lang w:val="en-US"/>
        </w:rPr>
      </w:pPr>
    </w:p>
    <w:p w:rsidR="001373BB" w:rsidRPr="00581E2A" w:rsidRDefault="001373BB" w:rsidP="00DA3689">
      <w:pPr>
        <w:adjustRightInd w:val="0"/>
        <w:snapToGrid w:val="0"/>
        <w:spacing w:after="0" w:line="360" w:lineRule="auto"/>
        <w:jc w:val="both"/>
        <w:rPr>
          <w:rFonts w:ascii="Book Antiqua" w:hAnsi="Book Antiqua" w:cs="Arial"/>
          <w:b/>
          <w:sz w:val="24"/>
          <w:szCs w:val="24"/>
          <w:lang w:val="en-US"/>
        </w:rPr>
        <w:sectPr w:rsidR="001373BB" w:rsidRPr="00581E2A" w:rsidSect="000B2981">
          <w:pgSz w:w="16838" w:h="11906" w:orient="landscape"/>
          <w:pgMar w:top="1417" w:right="1417" w:bottom="1417" w:left="1134" w:header="708" w:footer="708" w:gutter="0"/>
          <w:cols w:space="708"/>
          <w:docGrid w:linePitch="360"/>
        </w:sectPr>
      </w:pPr>
    </w:p>
    <w:p w:rsidR="00017A77" w:rsidRDefault="007F7C09" w:rsidP="00DA3689">
      <w:pPr>
        <w:adjustRightInd w:val="0"/>
        <w:snapToGrid w:val="0"/>
        <w:spacing w:after="0" w:line="360" w:lineRule="auto"/>
        <w:jc w:val="both"/>
        <w:rPr>
          <w:rFonts w:ascii="Book Antiqua" w:hAnsi="Book Antiqua" w:cs="Arial"/>
          <w:b/>
          <w:sz w:val="24"/>
          <w:szCs w:val="24"/>
          <w:lang w:val="en-US" w:eastAsia="zh-CN"/>
        </w:rPr>
      </w:pPr>
      <w:r>
        <w:rPr>
          <w:noProof/>
          <w:lang w:val="en-US" w:eastAsia="zh-CN"/>
        </w:rPr>
        <w:lastRenderedPageBreak/>
        <w:drawing>
          <wp:inline distT="0" distB="0" distL="0" distR="0">
            <wp:extent cx="2070100" cy="8191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0" cy="819150"/>
                    </a:xfrm>
                    <a:prstGeom prst="rect">
                      <a:avLst/>
                    </a:prstGeom>
                    <a:noFill/>
                    <a:ln>
                      <a:noFill/>
                    </a:ln>
                  </pic:spPr>
                </pic:pic>
              </a:graphicData>
            </a:graphic>
          </wp:inline>
        </w:drawing>
      </w:r>
      <w:r w:rsidR="00017A77" w:rsidRPr="00057FE9">
        <w:rPr>
          <w:rFonts w:ascii="Book Antiqua" w:hAnsi="Book Antiqua" w:cs="Arial"/>
          <w:b/>
          <w:sz w:val="24"/>
          <w:szCs w:val="24"/>
          <w:lang w:val="en-US"/>
        </w:rPr>
        <w:t xml:space="preserve"> </w:t>
      </w:r>
    </w:p>
    <w:p w:rsidR="00DA37F3" w:rsidRPr="00057FE9" w:rsidRDefault="00CC3E6B" w:rsidP="00DA3689">
      <w:pPr>
        <w:adjustRightInd w:val="0"/>
        <w:snapToGrid w:val="0"/>
        <w:spacing w:after="0" w:line="360" w:lineRule="auto"/>
        <w:jc w:val="both"/>
        <w:rPr>
          <w:rFonts w:ascii="Book Antiqua" w:hAnsi="Book Antiqua"/>
          <w:sz w:val="24"/>
          <w:szCs w:val="24"/>
          <w:lang w:val="en-US" w:eastAsia="zh-CN"/>
        </w:rPr>
      </w:pPr>
      <w:r w:rsidRPr="00057FE9">
        <w:rPr>
          <w:rFonts w:ascii="Book Antiqua" w:hAnsi="Book Antiqua" w:cs="Arial"/>
          <w:b/>
          <w:sz w:val="24"/>
          <w:szCs w:val="24"/>
          <w:lang w:val="en-US"/>
        </w:rPr>
        <w:t xml:space="preserve">Figure 1 </w:t>
      </w:r>
      <w:r w:rsidR="00057FE9" w:rsidRPr="00057FE9">
        <w:rPr>
          <w:rFonts w:ascii="Book Antiqua" w:hAnsi="Book Antiqua" w:cs="Arial"/>
          <w:b/>
          <w:caps/>
          <w:sz w:val="24"/>
          <w:szCs w:val="24"/>
          <w:lang w:val="en-US"/>
        </w:rPr>
        <w:t>a</w:t>
      </w:r>
      <w:r w:rsidR="00057FE9" w:rsidRPr="00057FE9">
        <w:rPr>
          <w:rFonts w:ascii="Book Antiqua" w:hAnsi="Book Antiqua" w:cs="Arial"/>
          <w:b/>
          <w:sz w:val="24"/>
          <w:szCs w:val="24"/>
          <w:lang w:val="en-US"/>
        </w:rPr>
        <w:t>coustic structure quantification</w:t>
      </w:r>
      <w:r w:rsidR="00057FE9" w:rsidRPr="00057FE9" w:rsidDel="00057FE9">
        <w:rPr>
          <w:rFonts w:ascii="Book Antiqua" w:hAnsi="Book Antiqua" w:cs="Arial"/>
          <w:b/>
          <w:sz w:val="24"/>
          <w:szCs w:val="24"/>
          <w:lang w:val="en-US"/>
        </w:rPr>
        <w:t xml:space="preserve"> </w:t>
      </w:r>
      <w:r w:rsidRPr="00057FE9">
        <w:rPr>
          <w:rFonts w:ascii="Book Antiqua" w:hAnsi="Book Antiqua" w:cs="Arial"/>
          <w:b/>
          <w:sz w:val="24"/>
          <w:szCs w:val="24"/>
          <w:lang w:val="en-US"/>
        </w:rPr>
        <w:t>analysis of liver tissue</w:t>
      </w:r>
      <w:r w:rsidR="00057FE9" w:rsidRPr="00057FE9">
        <w:rPr>
          <w:rFonts w:ascii="Book Antiqua" w:hAnsi="Book Antiqua" w:cs="Arial"/>
          <w:b/>
          <w:sz w:val="24"/>
          <w:szCs w:val="24"/>
          <w:lang w:val="en-US" w:eastAsia="zh-CN"/>
        </w:rPr>
        <w:t xml:space="preserve">. </w:t>
      </w:r>
      <w:r w:rsidR="007A4819" w:rsidRPr="00057FE9">
        <w:rPr>
          <w:rFonts w:ascii="Book Antiqua" w:hAnsi="Book Antiqua"/>
          <w:sz w:val="24"/>
          <w:szCs w:val="24"/>
          <w:lang w:val="en-US"/>
        </w:rPr>
        <w:t xml:space="preserve">Four separate </w:t>
      </w:r>
      <w:r w:rsidR="00BF3B5C" w:rsidRPr="00BF3B5C">
        <w:rPr>
          <w:rFonts w:ascii="Book Antiqua" w:hAnsi="Book Antiqua"/>
          <w:sz w:val="24"/>
          <w:szCs w:val="24"/>
          <w:lang w:val="en-US"/>
        </w:rPr>
        <w:t>region of interests</w:t>
      </w:r>
      <w:r w:rsidR="007A4819" w:rsidRPr="00057FE9">
        <w:rPr>
          <w:rFonts w:ascii="Book Antiqua" w:hAnsi="Book Antiqua"/>
          <w:sz w:val="24"/>
          <w:szCs w:val="24"/>
          <w:lang w:val="en-US"/>
        </w:rPr>
        <w:t xml:space="preserve"> were drawn to cover most of the parenchyma avoiding large vessels. The </w:t>
      </w:r>
      <w:r w:rsidR="00017A77" w:rsidRPr="00017A77">
        <w:rPr>
          <w:rFonts w:ascii="Book Antiqua" w:hAnsi="Book Antiqua"/>
          <w:sz w:val="24"/>
          <w:szCs w:val="24"/>
          <w:lang w:val="en-US"/>
        </w:rPr>
        <w:t xml:space="preserve">acoustic structure quantification </w:t>
      </w:r>
      <w:r w:rsidR="007A4819" w:rsidRPr="00057FE9">
        <w:rPr>
          <w:rFonts w:ascii="Book Antiqua" w:hAnsi="Book Antiqua"/>
          <w:sz w:val="24"/>
          <w:szCs w:val="24"/>
          <w:lang w:val="en-US"/>
        </w:rPr>
        <w:t>software automatically calculates the parameters mode, average and standard deviation for both curves of the histogram (green frame) as well as the ratio of the areas under both curves (focal disturbance ratio,</w:t>
      </w:r>
      <w:r w:rsidR="00017A77" w:rsidRPr="00057FE9">
        <w:rPr>
          <w:rFonts w:ascii="Book Antiqua" w:hAnsi="Book Antiqua"/>
          <w:sz w:val="24"/>
          <w:szCs w:val="24"/>
          <w:lang w:val="en-US"/>
        </w:rPr>
        <w:t xml:space="preserve"> </w:t>
      </w:r>
      <w:r w:rsidR="007A4819" w:rsidRPr="00057FE9">
        <w:rPr>
          <w:rFonts w:ascii="Book Antiqua" w:hAnsi="Book Antiqua"/>
          <w:sz w:val="24"/>
          <w:szCs w:val="24"/>
          <w:lang w:val="en-US"/>
        </w:rPr>
        <w:t>red frame).</w:t>
      </w:r>
      <w:r w:rsidR="00017A77">
        <w:rPr>
          <w:rFonts w:ascii="Book Antiqua" w:hAnsi="Book Antiqua" w:hint="eastAsia"/>
          <w:sz w:val="24"/>
          <w:szCs w:val="24"/>
          <w:lang w:val="en-US" w:eastAsia="zh-CN"/>
        </w:rPr>
        <w:t xml:space="preserve"> </w:t>
      </w:r>
    </w:p>
    <w:p w:rsidR="00017A77" w:rsidRDefault="00017A77" w:rsidP="00DA3689">
      <w:pPr>
        <w:adjustRightInd w:val="0"/>
        <w:snapToGrid w:val="0"/>
        <w:spacing w:after="0" w:line="360" w:lineRule="auto"/>
        <w:jc w:val="both"/>
        <w:rPr>
          <w:rFonts w:ascii="Book Antiqua" w:hAnsi="Book Antiqua" w:cs="Arial"/>
          <w:b/>
          <w:sz w:val="24"/>
          <w:szCs w:val="24"/>
          <w:lang w:val="en-US" w:eastAsia="zh-CN"/>
        </w:rPr>
      </w:pPr>
    </w:p>
    <w:p w:rsidR="00165CE5" w:rsidRDefault="007F7C09" w:rsidP="00DA3689">
      <w:pPr>
        <w:adjustRightInd w:val="0"/>
        <w:snapToGrid w:val="0"/>
        <w:spacing w:after="0" w:line="360" w:lineRule="auto"/>
        <w:jc w:val="both"/>
        <w:rPr>
          <w:rFonts w:ascii="Book Antiqua" w:hAnsi="Book Antiqua" w:cs="Arial"/>
          <w:b/>
          <w:sz w:val="24"/>
          <w:szCs w:val="24"/>
          <w:lang w:val="en-US" w:eastAsia="zh-CN"/>
        </w:rPr>
      </w:pPr>
      <w:r>
        <w:rPr>
          <w:noProof/>
          <w:lang w:val="en-US" w:eastAsia="zh-CN"/>
        </w:rPr>
        <w:drawing>
          <wp:inline distT="0" distB="0" distL="0" distR="0">
            <wp:extent cx="1455420" cy="1016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1016635"/>
                    </a:xfrm>
                    <a:prstGeom prst="rect">
                      <a:avLst/>
                    </a:prstGeom>
                    <a:noFill/>
                    <a:ln>
                      <a:noFill/>
                    </a:ln>
                  </pic:spPr>
                </pic:pic>
              </a:graphicData>
            </a:graphic>
          </wp:inline>
        </w:drawing>
      </w:r>
    </w:p>
    <w:p w:rsidR="007A4819" w:rsidRPr="00057FE9" w:rsidRDefault="00017A77" w:rsidP="00DA3689">
      <w:pPr>
        <w:adjustRightInd w:val="0"/>
        <w:snapToGrid w:val="0"/>
        <w:spacing w:after="0" w:line="360" w:lineRule="auto"/>
        <w:jc w:val="both"/>
        <w:rPr>
          <w:rFonts w:ascii="Book Antiqua" w:hAnsi="Book Antiqua" w:cs="Arial"/>
          <w:sz w:val="24"/>
          <w:szCs w:val="24"/>
          <w:lang w:val="en-US"/>
        </w:rPr>
      </w:pPr>
      <w:r>
        <w:rPr>
          <w:rFonts w:ascii="Book Antiqua" w:hAnsi="Book Antiqua" w:cs="Arial"/>
          <w:b/>
          <w:sz w:val="24"/>
          <w:szCs w:val="24"/>
          <w:lang w:val="en-US"/>
        </w:rPr>
        <w:t>Figure 2</w:t>
      </w:r>
      <w:r w:rsidR="00CC3E6B" w:rsidRPr="00057FE9">
        <w:rPr>
          <w:rFonts w:ascii="Book Antiqua" w:hAnsi="Book Antiqua" w:cs="Arial"/>
          <w:b/>
          <w:sz w:val="24"/>
          <w:szCs w:val="24"/>
          <w:lang w:val="en-US"/>
        </w:rPr>
        <w:t xml:space="preserve"> </w:t>
      </w:r>
      <w:r w:rsidR="00CC3E6B" w:rsidRPr="00C31266">
        <w:rPr>
          <w:rFonts w:ascii="Book Antiqua" w:hAnsi="Book Antiqua" w:cs="Arial"/>
          <w:b/>
          <w:sz w:val="24"/>
          <w:szCs w:val="24"/>
          <w:lang w:val="en-US"/>
        </w:rPr>
        <w:t xml:space="preserve">Correlation of </w:t>
      </w:r>
      <w:r w:rsidR="00C31266" w:rsidRPr="00C31266">
        <w:rPr>
          <w:rFonts w:ascii="Book Antiqua" w:hAnsi="Book Antiqua"/>
          <w:b/>
          <w:sz w:val="24"/>
          <w:szCs w:val="24"/>
          <w:lang w:val="en-US"/>
        </w:rPr>
        <w:t>acoustic structure quantification</w:t>
      </w:r>
      <w:r w:rsidR="00C31266" w:rsidRPr="00C31266">
        <w:rPr>
          <w:rFonts w:ascii="Book Antiqua" w:hAnsi="Book Antiqua" w:cs="Arial"/>
          <w:b/>
          <w:sz w:val="24"/>
          <w:szCs w:val="24"/>
          <w:lang w:val="en-US"/>
        </w:rPr>
        <w:t xml:space="preserve"> </w:t>
      </w:r>
      <w:r w:rsidR="00CC3E6B" w:rsidRPr="00C31266">
        <w:rPr>
          <w:rFonts w:ascii="Book Antiqua" w:hAnsi="Book Antiqua" w:cs="Arial"/>
          <w:b/>
          <w:sz w:val="24"/>
          <w:szCs w:val="24"/>
          <w:lang w:val="en-US"/>
        </w:rPr>
        <w:t>parameters with liver sti</w:t>
      </w:r>
      <w:r w:rsidR="00057FE9" w:rsidRPr="00C31266">
        <w:rPr>
          <w:rFonts w:ascii="Book Antiqua" w:hAnsi="Book Antiqua" w:cs="Arial"/>
          <w:b/>
          <w:sz w:val="24"/>
          <w:szCs w:val="24"/>
          <w:lang w:val="en-US"/>
        </w:rPr>
        <w:t>ffness</w:t>
      </w:r>
      <w:r w:rsidR="00057FE9" w:rsidRPr="00C31266">
        <w:rPr>
          <w:rFonts w:ascii="Book Antiqua" w:hAnsi="Book Antiqua" w:cs="Arial" w:hint="eastAsia"/>
          <w:b/>
          <w:sz w:val="24"/>
          <w:szCs w:val="24"/>
          <w:lang w:val="en-US" w:eastAsia="zh-CN"/>
        </w:rPr>
        <w:t>.</w:t>
      </w:r>
      <w:r w:rsidR="00057FE9">
        <w:rPr>
          <w:rFonts w:ascii="Book Antiqua" w:hAnsi="Book Antiqua" w:cs="Arial" w:hint="eastAsia"/>
          <w:sz w:val="24"/>
          <w:szCs w:val="24"/>
          <w:lang w:val="en-US" w:eastAsia="zh-CN"/>
        </w:rPr>
        <w:t xml:space="preserve"> </w:t>
      </w:r>
      <w:r w:rsidR="007A4819" w:rsidRPr="00057FE9">
        <w:rPr>
          <w:rFonts w:ascii="Book Antiqua" w:hAnsi="Book Antiqua" w:cs="Arial"/>
          <w:sz w:val="24"/>
          <w:szCs w:val="24"/>
          <w:lang w:val="en-US"/>
        </w:rPr>
        <w:t>A</w:t>
      </w:r>
      <w:r w:rsidR="00367934" w:rsidRPr="00057FE9">
        <w:rPr>
          <w:rFonts w:ascii="Book Antiqua" w:hAnsi="Book Antiqua" w:cs="Arial"/>
          <w:sz w:val="24"/>
          <w:szCs w:val="24"/>
          <w:lang w:val="en-US"/>
        </w:rPr>
        <w:t>coustic structure quantification (A</w:t>
      </w:r>
      <w:r w:rsidR="007A4819" w:rsidRPr="00057FE9">
        <w:rPr>
          <w:rFonts w:ascii="Book Antiqua" w:hAnsi="Book Antiqua" w:cs="Arial"/>
          <w:sz w:val="24"/>
          <w:szCs w:val="24"/>
          <w:lang w:val="en-US"/>
        </w:rPr>
        <w:t>SQ</w:t>
      </w:r>
      <w:r w:rsidR="00367934" w:rsidRPr="00057FE9">
        <w:rPr>
          <w:rFonts w:ascii="Book Antiqua" w:hAnsi="Book Antiqua" w:cs="Arial"/>
          <w:sz w:val="24"/>
          <w:szCs w:val="24"/>
          <w:lang w:val="en-US"/>
        </w:rPr>
        <w:t>)</w:t>
      </w:r>
      <w:r w:rsidR="007A4819" w:rsidRPr="00057FE9">
        <w:rPr>
          <w:rFonts w:ascii="Book Antiqua" w:hAnsi="Book Antiqua" w:cs="Arial"/>
          <w:sz w:val="24"/>
          <w:szCs w:val="24"/>
          <w:lang w:val="en-US"/>
        </w:rPr>
        <w:t xml:space="preserve"> parameters mode and average of the "red" (A, C) and "blue" C</w:t>
      </w:r>
      <w:r w:rsidR="007A4819" w:rsidRPr="00057FE9">
        <w:rPr>
          <w:rFonts w:ascii="Book Antiqua" w:hAnsi="Book Antiqua" w:cs="Arial"/>
          <w:sz w:val="24"/>
          <w:szCs w:val="24"/>
          <w:vertAlign w:val="superscript"/>
          <w:lang w:val="en-US"/>
        </w:rPr>
        <w:t>2</w:t>
      </w:r>
      <w:r w:rsidR="007A4819" w:rsidRPr="00057FE9">
        <w:rPr>
          <w:rFonts w:ascii="Book Antiqua" w:hAnsi="Book Antiqua" w:cs="Arial"/>
          <w:sz w:val="24"/>
          <w:szCs w:val="24"/>
          <w:lang w:val="en-US"/>
        </w:rPr>
        <w:t xml:space="preserve">-histogram (B, D) show no significant differences between diabetic patients with and without increased liver stiffness </w:t>
      </w:r>
      <w:r w:rsidR="00622B68" w:rsidRPr="00057FE9">
        <w:rPr>
          <w:rFonts w:ascii="Book Antiqua" w:hAnsi="Book Antiqua" w:cs="Arial"/>
          <w:sz w:val="24"/>
          <w:szCs w:val="24"/>
          <w:lang w:val="en-US"/>
        </w:rPr>
        <w:t>(</w:t>
      </w:r>
      <w:r w:rsidR="00367934" w:rsidRPr="00057FE9">
        <w:rPr>
          <w:rFonts w:ascii="Book Antiqua" w:hAnsi="Book Antiqua" w:cs="Arial"/>
          <w:sz w:val="24"/>
          <w:szCs w:val="24"/>
          <w:lang w:val="en-US"/>
        </w:rPr>
        <w:t>transient elastography, TE</w:t>
      </w:r>
      <w:r w:rsidR="007A4819" w:rsidRPr="00057FE9">
        <w:rPr>
          <w:rFonts w:ascii="Book Antiqua" w:hAnsi="Book Antiqua" w:cs="Arial"/>
          <w:sz w:val="24"/>
          <w:szCs w:val="24"/>
          <w:lang w:val="en-US"/>
        </w:rPr>
        <w:t>). The differences of all parameters between both patient groups and healthy controls</w:t>
      </w:r>
      <w:r w:rsidR="00367934" w:rsidRPr="00057FE9">
        <w:rPr>
          <w:rFonts w:ascii="Book Antiqua" w:hAnsi="Book Antiqua" w:cs="Arial"/>
          <w:sz w:val="24"/>
          <w:szCs w:val="24"/>
          <w:lang w:val="en-US"/>
        </w:rPr>
        <w:t xml:space="preserve"> (</w:t>
      </w:r>
      <w:r w:rsidR="00715A4F">
        <w:rPr>
          <w:rFonts w:ascii="Book Antiqua" w:hAnsi="Book Antiqua" w:cs="Arial" w:hint="eastAsia"/>
          <w:sz w:val="24"/>
          <w:szCs w:val="24"/>
          <w:vertAlign w:val="superscript"/>
          <w:lang w:val="en-US" w:eastAsia="zh-CN"/>
        </w:rPr>
        <w:t>b</w:t>
      </w:r>
      <w:r w:rsidR="00282086" w:rsidRPr="00057FE9">
        <w:rPr>
          <w:rFonts w:ascii="Book Antiqua" w:hAnsi="Book Antiqua" w:cs="Arial"/>
          <w:i/>
          <w:caps/>
          <w:sz w:val="24"/>
          <w:szCs w:val="24"/>
          <w:lang w:val="en-US"/>
        </w:rPr>
        <w:t xml:space="preserve">p &lt; </w:t>
      </w:r>
      <w:r w:rsidR="00C31266">
        <w:rPr>
          <w:rFonts w:ascii="Book Antiqua" w:hAnsi="Book Antiqua" w:cs="Arial"/>
          <w:sz w:val="24"/>
          <w:szCs w:val="24"/>
          <w:lang w:val="en-US"/>
        </w:rPr>
        <w:t>0.</w:t>
      </w:r>
      <w:r w:rsidR="00367934" w:rsidRPr="00057FE9">
        <w:rPr>
          <w:rFonts w:ascii="Book Antiqua" w:hAnsi="Book Antiqua" w:cs="Arial"/>
          <w:sz w:val="24"/>
          <w:szCs w:val="24"/>
          <w:lang w:val="en-US"/>
        </w:rPr>
        <w:t xml:space="preserve">01, </w:t>
      </w:r>
      <w:r w:rsidR="00715A4F" w:rsidRPr="00715A4F">
        <w:rPr>
          <w:rFonts w:ascii="Book Antiqua" w:hAnsi="Book Antiqua" w:cs="Arial" w:hint="eastAsia"/>
          <w:i/>
          <w:sz w:val="24"/>
          <w:szCs w:val="24"/>
          <w:lang w:val="en-US" w:eastAsia="zh-CN"/>
        </w:rPr>
        <w:t>vs</w:t>
      </w:r>
      <w:r w:rsidR="00715A4F">
        <w:rPr>
          <w:rFonts w:ascii="Book Antiqua" w:hAnsi="Book Antiqua" w:cs="Arial" w:hint="eastAsia"/>
          <w:sz w:val="24"/>
          <w:szCs w:val="24"/>
          <w:lang w:val="en-US" w:eastAsia="zh-CN"/>
        </w:rPr>
        <w:t xml:space="preserve"> control, </w:t>
      </w:r>
      <w:r w:rsidR="00367934" w:rsidRPr="00057FE9">
        <w:rPr>
          <w:rFonts w:ascii="Book Antiqua" w:hAnsi="Book Antiqua" w:cs="Arial"/>
          <w:sz w:val="24"/>
          <w:szCs w:val="24"/>
          <w:lang w:val="en-US"/>
        </w:rPr>
        <w:t xml:space="preserve">Mann-Whitney </w:t>
      </w:r>
      <w:r w:rsidR="00367934" w:rsidRPr="00C31266">
        <w:rPr>
          <w:rFonts w:ascii="Book Antiqua" w:hAnsi="Book Antiqua" w:cs="Arial"/>
          <w:i/>
          <w:sz w:val="24"/>
          <w:szCs w:val="24"/>
          <w:lang w:val="en-US"/>
        </w:rPr>
        <w:t>U</w:t>
      </w:r>
      <w:r w:rsidR="00367934" w:rsidRPr="00057FE9">
        <w:rPr>
          <w:rFonts w:ascii="Book Antiqua" w:hAnsi="Book Antiqua" w:cs="Arial"/>
          <w:sz w:val="24"/>
          <w:szCs w:val="24"/>
          <w:lang w:val="en-US"/>
        </w:rPr>
        <w:t xml:space="preserve"> test)</w:t>
      </w:r>
      <w:r w:rsidR="007A4819" w:rsidRPr="00057FE9">
        <w:rPr>
          <w:rFonts w:ascii="Book Antiqua" w:hAnsi="Book Antiqua" w:cs="Arial"/>
          <w:sz w:val="24"/>
          <w:szCs w:val="24"/>
          <w:lang w:val="en-US"/>
        </w:rPr>
        <w:t xml:space="preserve"> suggest an influence of diabetes-related anthropom</w:t>
      </w:r>
      <w:r w:rsidR="00165CE5">
        <w:rPr>
          <w:rFonts w:ascii="Book Antiqua" w:hAnsi="Book Antiqua" w:cs="Arial"/>
          <w:sz w:val="24"/>
          <w:szCs w:val="24"/>
          <w:lang w:val="en-US"/>
        </w:rPr>
        <w:t xml:space="preserve">etric and metabolic factors, </w:t>
      </w:r>
      <w:r w:rsidR="00165CE5" w:rsidRPr="00165CE5">
        <w:rPr>
          <w:rFonts w:ascii="Book Antiqua" w:hAnsi="Book Antiqua" w:cs="Arial"/>
          <w:i/>
          <w:sz w:val="24"/>
          <w:szCs w:val="24"/>
          <w:lang w:val="en-US"/>
        </w:rPr>
        <w:t>e.</w:t>
      </w:r>
      <w:r w:rsidR="007A4819" w:rsidRPr="00165CE5">
        <w:rPr>
          <w:rFonts w:ascii="Book Antiqua" w:hAnsi="Book Antiqua" w:cs="Arial"/>
          <w:i/>
          <w:sz w:val="24"/>
          <w:szCs w:val="24"/>
          <w:lang w:val="en-US"/>
        </w:rPr>
        <w:t>g.</w:t>
      </w:r>
      <w:r w:rsidR="00165CE5">
        <w:rPr>
          <w:rFonts w:ascii="Book Antiqua" w:hAnsi="Book Antiqua" w:cs="Arial" w:hint="eastAsia"/>
          <w:sz w:val="24"/>
          <w:szCs w:val="24"/>
          <w:lang w:val="en-US" w:eastAsia="zh-CN"/>
        </w:rPr>
        <w:t>,</w:t>
      </w:r>
      <w:r w:rsidR="007A4819" w:rsidRPr="00057FE9">
        <w:rPr>
          <w:rFonts w:ascii="Book Antiqua" w:hAnsi="Book Antiqua" w:cs="Arial"/>
          <w:sz w:val="24"/>
          <w:szCs w:val="24"/>
          <w:lang w:val="en-US"/>
        </w:rPr>
        <w:t xml:space="preserve"> steatosis, on ASQ analysis</w:t>
      </w:r>
      <w:r w:rsidR="00367934" w:rsidRPr="00057FE9">
        <w:rPr>
          <w:rFonts w:ascii="Book Antiqua" w:hAnsi="Book Antiqua" w:cs="Arial"/>
          <w:sz w:val="24"/>
          <w:szCs w:val="24"/>
          <w:lang w:val="en-US"/>
        </w:rPr>
        <w:t>.</w:t>
      </w:r>
    </w:p>
    <w:p w:rsidR="00E60268" w:rsidRDefault="00E60268" w:rsidP="00DA3689">
      <w:pPr>
        <w:adjustRightInd w:val="0"/>
        <w:snapToGrid w:val="0"/>
        <w:spacing w:after="0" w:line="360" w:lineRule="auto"/>
        <w:jc w:val="both"/>
        <w:rPr>
          <w:rFonts w:ascii="Book Antiqua" w:hAnsi="Book Antiqua" w:cs="Arial"/>
          <w:b/>
          <w:sz w:val="24"/>
          <w:szCs w:val="24"/>
          <w:lang w:val="en-US" w:eastAsia="zh-CN"/>
        </w:rPr>
      </w:pPr>
    </w:p>
    <w:p w:rsidR="00870FF5" w:rsidRDefault="007F7C09" w:rsidP="00DA3689">
      <w:pPr>
        <w:adjustRightInd w:val="0"/>
        <w:snapToGrid w:val="0"/>
        <w:spacing w:after="0" w:line="360" w:lineRule="auto"/>
        <w:jc w:val="both"/>
        <w:rPr>
          <w:rFonts w:ascii="Book Antiqua" w:hAnsi="Book Antiqua" w:cs="Arial"/>
          <w:b/>
          <w:sz w:val="24"/>
          <w:szCs w:val="24"/>
          <w:lang w:val="en-US" w:eastAsia="zh-CN"/>
        </w:rPr>
      </w:pPr>
      <w:r>
        <w:rPr>
          <w:noProof/>
          <w:lang w:val="en-US" w:eastAsia="zh-CN"/>
        </w:rPr>
        <w:drawing>
          <wp:inline distT="0" distB="0" distL="0" distR="0">
            <wp:extent cx="1184910" cy="14706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910" cy="1470660"/>
                    </a:xfrm>
                    <a:prstGeom prst="rect">
                      <a:avLst/>
                    </a:prstGeom>
                    <a:noFill/>
                    <a:ln>
                      <a:noFill/>
                    </a:ln>
                  </pic:spPr>
                </pic:pic>
              </a:graphicData>
            </a:graphic>
          </wp:inline>
        </w:drawing>
      </w:r>
    </w:p>
    <w:p w:rsidR="00CC3E6B" w:rsidRPr="008B458F" w:rsidRDefault="00715A4F" w:rsidP="00DA3689">
      <w:pPr>
        <w:adjustRightInd w:val="0"/>
        <w:snapToGrid w:val="0"/>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rPr>
        <w:t>Figure 3</w:t>
      </w:r>
      <w:r w:rsidR="00CC3E6B" w:rsidRPr="00057FE9">
        <w:rPr>
          <w:rFonts w:ascii="Book Antiqua" w:hAnsi="Book Antiqua" w:cs="Arial"/>
          <w:b/>
          <w:sz w:val="24"/>
          <w:szCs w:val="24"/>
          <w:lang w:val="en-US"/>
        </w:rPr>
        <w:t xml:space="preserve"> </w:t>
      </w:r>
      <w:r w:rsidR="00CC3E6B" w:rsidRPr="00715A4F">
        <w:rPr>
          <w:rFonts w:ascii="Book Antiqua" w:hAnsi="Book Antiqua" w:cs="Arial"/>
          <w:b/>
          <w:sz w:val="24"/>
          <w:szCs w:val="24"/>
          <w:lang w:val="en-US"/>
        </w:rPr>
        <w:t xml:space="preserve">Correlation of </w:t>
      </w:r>
      <w:r w:rsidRPr="00715A4F">
        <w:rPr>
          <w:rFonts w:ascii="Book Antiqua" w:hAnsi="Book Antiqua"/>
          <w:b/>
          <w:sz w:val="24"/>
          <w:szCs w:val="24"/>
          <w:lang w:val="en-US"/>
        </w:rPr>
        <w:t>acoustic structure quantification</w:t>
      </w:r>
      <w:r w:rsidRPr="00715A4F">
        <w:rPr>
          <w:rFonts w:ascii="Book Antiqua" w:hAnsi="Book Antiqua" w:cs="Arial"/>
          <w:b/>
          <w:sz w:val="24"/>
          <w:szCs w:val="24"/>
          <w:lang w:val="en-US"/>
        </w:rPr>
        <w:t xml:space="preserve"> focal disturbance</w:t>
      </w:r>
      <w:r w:rsidR="00CC3E6B" w:rsidRPr="00715A4F">
        <w:rPr>
          <w:rFonts w:ascii="Book Antiqua" w:hAnsi="Book Antiqua" w:cs="Arial"/>
          <w:b/>
          <w:sz w:val="24"/>
          <w:szCs w:val="24"/>
          <w:lang w:val="en-US"/>
        </w:rPr>
        <w:t xml:space="preserve"> ratio and </w:t>
      </w:r>
      <w:r w:rsidRPr="00715A4F">
        <w:rPr>
          <w:rFonts w:ascii="Book Antiqua" w:hAnsi="Book Antiqua" w:cs="Arial"/>
          <w:b/>
          <w:sz w:val="24"/>
          <w:szCs w:val="24"/>
          <w:lang w:val="en-US"/>
        </w:rPr>
        <w:t xml:space="preserve">controlled attenuation parameter </w:t>
      </w:r>
      <w:r w:rsidR="00CC3E6B" w:rsidRPr="00715A4F">
        <w:rPr>
          <w:rFonts w:ascii="Book Antiqua" w:hAnsi="Book Antiqua" w:cs="Arial"/>
          <w:b/>
          <w:sz w:val="24"/>
          <w:szCs w:val="24"/>
          <w:lang w:val="en-US"/>
        </w:rPr>
        <w:t>in healthy controls and diabetic patients</w:t>
      </w:r>
      <w:r w:rsidRPr="00715A4F">
        <w:rPr>
          <w:rFonts w:ascii="Book Antiqua" w:hAnsi="Book Antiqua" w:cs="Arial" w:hint="eastAsia"/>
          <w:b/>
          <w:sz w:val="24"/>
          <w:szCs w:val="24"/>
          <w:lang w:val="en-US" w:eastAsia="zh-CN"/>
        </w:rPr>
        <w:t xml:space="preserve">. </w:t>
      </w:r>
      <w:r w:rsidR="00314481" w:rsidRPr="00057FE9">
        <w:rPr>
          <w:rFonts w:ascii="Book Antiqua" w:hAnsi="Book Antiqua" w:cs="Arial"/>
          <w:sz w:val="24"/>
          <w:szCs w:val="24"/>
          <w:lang w:val="en-US"/>
        </w:rPr>
        <w:lastRenderedPageBreak/>
        <w:t>Acoustic structure quantification (ASQ) focal disturbance (</w:t>
      </w:r>
      <w:r w:rsidR="007A4819" w:rsidRPr="00057FE9">
        <w:rPr>
          <w:rFonts w:ascii="Book Antiqua" w:hAnsi="Book Antiqua" w:cs="Arial"/>
          <w:sz w:val="24"/>
          <w:szCs w:val="24"/>
          <w:lang w:val="en-US"/>
        </w:rPr>
        <w:t>FD</w:t>
      </w:r>
      <w:r w:rsidR="00314481" w:rsidRPr="00057FE9">
        <w:rPr>
          <w:rFonts w:ascii="Book Antiqua" w:hAnsi="Book Antiqua" w:cs="Arial"/>
          <w:sz w:val="24"/>
          <w:szCs w:val="24"/>
          <w:lang w:val="en-US"/>
        </w:rPr>
        <w:t>)</w:t>
      </w:r>
      <w:r w:rsidR="007A4819" w:rsidRPr="00057FE9">
        <w:rPr>
          <w:rFonts w:ascii="Book Antiqua" w:hAnsi="Book Antiqua" w:cs="Arial"/>
          <w:sz w:val="24"/>
          <w:szCs w:val="24"/>
          <w:lang w:val="en-US"/>
        </w:rPr>
        <w:t xml:space="preserve"> ratio is decreased in patients with advanced steatosis compared to healthy controls and patients with mild steatosis</w:t>
      </w:r>
      <w:r w:rsidR="008B458F">
        <w:rPr>
          <w:rFonts w:ascii="Book Antiqua" w:hAnsi="Book Antiqua" w:cs="Arial"/>
          <w:sz w:val="24"/>
          <w:szCs w:val="24"/>
          <w:lang w:val="en-US"/>
        </w:rPr>
        <w:t xml:space="preserve"> (</w:t>
      </w:r>
      <w:r w:rsidR="008B458F" w:rsidRPr="008B458F">
        <w:rPr>
          <w:rFonts w:ascii="Book Antiqua" w:hAnsi="Book Antiqua" w:cs="Arial"/>
          <w:sz w:val="24"/>
          <w:szCs w:val="24"/>
          <w:vertAlign w:val="superscript"/>
          <w:lang w:val="en-US"/>
        </w:rPr>
        <w:t>a</w:t>
      </w:r>
      <w:r w:rsidR="00282086" w:rsidRPr="00057FE9">
        <w:rPr>
          <w:rFonts w:ascii="Book Antiqua" w:hAnsi="Book Antiqua" w:cs="Arial"/>
          <w:i/>
          <w:caps/>
          <w:sz w:val="24"/>
          <w:szCs w:val="24"/>
          <w:lang w:val="en-US"/>
        </w:rPr>
        <w:t xml:space="preserve">p &lt; </w:t>
      </w:r>
      <w:r w:rsidR="00314481" w:rsidRPr="00057FE9">
        <w:rPr>
          <w:rFonts w:ascii="Book Antiqua" w:hAnsi="Book Antiqua" w:cs="Arial"/>
          <w:sz w:val="24"/>
          <w:szCs w:val="24"/>
          <w:lang w:val="en-US"/>
        </w:rPr>
        <w:t xml:space="preserve">0.05, </w:t>
      </w:r>
      <w:r w:rsidR="008B458F" w:rsidRPr="008B458F">
        <w:rPr>
          <w:rFonts w:ascii="Book Antiqua" w:hAnsi="Book Antiqua" w:cs="Arial" w:hint="eastAsia"/>
          <w:i/>
          <w:sz w:val="24"/>
          <w:szCs w:val="24"/>
          <w:lang w:val="en-US" w:eastAsia="zh-CN"/>
        </w:rPr>
        <w:t>vs</w:t>
      </w:r>
      <w:r w:rsidR="008B458F">
        <w:rPr>
          <w:rFonts w:ascii="Book Antiqua" w:hAnsi="Book Antiqua" w:cs="Arial" w:hint="eastAsia"/>
          <w:sz w:val="24"/>
          <w:szCs w:val="24"/>
          <w:lang w:val="en-US" w:eastAsia="zh-CN"/>
        </w:rPr>
        <w:t xml:space="preserve"> control, </w:t>
      </w:r>
      <w:r w:rsidR="00314481" w:rsidRPr="00057FE9">
        <w:rPr>
          <w:rFonts w:ascii="Book Antiqua" w:hAnsi="Book Antiqua" w:cs="Arial"/>
          <w:sz w:val="24"/>
          <w:szCs w:val="24"/>
          <w:lang w:val="en-US"/>
        </w:rPr>
        <w:t>Kruskal-Wallis test)</w:t>
      </w:r>
      <w:r w:rsidR="007A4819" w:rsidRPr="00057FE9">
        <w:rPr>
          <w:rFonts w:ascii="Book Antiqua" w:hAnsi="Book Antiqua" w:cs="Arial"/>
          <w:sz w:val="24"/>
          <w:szCs w:val="24"/>
          <w:lang w:val="en-US"/>
        </w:rPr>
        <w:t xml:space="preserve"> (A). Logarithmic ASQ values correlate strongly with </w:t>
      </w:r>
      <w:r w:rsidR="00314481" w:rsidRPr="00057FE9">
        <w:rPr>
          <w:rFonts w:ascii="Book Antiqua" w:hAnsi="Book Antiqua" w:cs="Arial"/>
          <w:sz w:val="24"/>
          <w:szCs w:val="24"/>
          <w:lang w:val="en-US"/>
        </w:rPr>
        <w:t>controlled attenuation parameter (</w:t>
      </w:r>
      <w:r w:rsidR="007A4819" w:rsidRPr="00057FE9">
        <w:rPr>
          <w:rFonts w:ascii="Book Antiqua" w:hAnsi="Book Antiqua" w:cs="Arial"/>
          <w:sz w:val="24"/>
          <w:szCs w:val="24"/>
          <w:lang w:val="en-US"/>
        </w:rPr>
        <w:t>CAP</w:t>
      </w:r>
      <w:r w:rsidR="00314481" w:rsidRPr="00057FE9">
        <w:rPr>
          <w:rFonts w:ascii="Book Antiqua" w:hAnsi="Book Antiqua" w:cs="Arial"/>
          <w:sz w:val="24"/>
          <w:szCs w:val="24"/>
          <w:lang w:val="en-US"/>
        </w:rPr>
        <w:t>)</w:t>
      </w:r>
      <w:r w:rsidR="007A4819" w:rsidRPr="00057FE9">
        <w:rPr>
          <w:rFonts w:ascii="Book Antiqua" w:hAnsi="Book Antiqua" w:cs="Arial"/>
          <w:sz w:val="24"/>
          <w:szCs w:val="24"/>
          <w:lang w:val="en-US"/>
        </w:rPr>
        <w:t xml:space="preserve"> values (B).</w:t>
      </w:r>
    </w:p>
    <w:sectPr w:rsidR="00CC3E6B" w:rsidRPr="008B458F" w:rsidSect="00DA37F3">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60" w:rsidRDefault="002E5060" w:rsidP="00DF4E32">
      <w:pPr>
        <w:spacing w:after="0" w:line="240" w:lineRule="auto"/>
      </w:pPr>
      <w:r>
        <w:separator/>
      </w:r>
    </w:p>
  </w:endnote>
  <w:endnote w:type="continuationSeparator" w:id="0">
    <w:p w:rsidR="002E5060" w:rsidRDefault="002E5060" w:rsidP="00DF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CE" w:rsidRPr="00DF4E32" w:rsidRDefault="00D059CE">
    <w:pPr>
      <w:pStyle w:val="ac"/>
      <w:jc w:val="center"/>
      <w:rPr>
        <w:rFonts w:ascii="Arial" w:hAnsi="Arial" w:cs="Arial"/>
        <w:sz w:val="20"/>
        <w:szCs w:val="20"/>
      </w:rPr>
    </w:pPr>
    <w:r w:rsidRPr="00DF4E32">
      <w:rPr>
        <w:rFonts w:ascii="Arial" w:hAnsi="Arial" w:cs="Arial"/>
        <w:sz w:val="20"/>
        <w:szCs w:val="20"/>
      </w:rPr>
      <w:fldChar w:fldCharType="begin"/>
    </w:r>
    <w:r w:rsidRPr="00DF4E32">
      <w:rPr>
        <w:rFonts w:ascii="Arial" w:hAnsi="Arial" w:cs="Arial"/>
        <w:sz w:val="20"/>
        <w:szCs w:val="20"/>
      </w:rPr>
      <w:instrText>PAGE   \* MERGEFORMAT</w:instrText>
    </w:r>
    <w:r w:rsidRPr="00DF4E32">
      <w:rPr>
        <w:rFonts w:ascii="Arial" w:hAnsi="Arial" w:cs="Arial"/>
        <w:sz w:val="20"/>
        <w:szCs w:val="20"/>
      </w:rPr>
      <w:fldChar w:fldCharType="separate"/>
    </w:r>
    <w:r w:rsidR="00C545B1">
      <w:rPr>
        <w:rFonts w:ascii="Arial" w:hAnsi="Arial" w:cs="Arial"/>
        <w:noProof/>
        <w:sz w:val="20"/>
        <w:szCs w:val="20"/>
      </w:rPr>
      <w:t>23</w:t>
    </w:r>
    <w:r w:rsidRPr="00DF4E32">
      <w:rPr>
        <w:rFonts w:ascii="Arial" w:hAnsi="Arial" w:cs="Arial"/>
        <w:sz w:val="20"/>
        <w:szCs w:val="20"/>
      </w:rPr>
      <w:fldChar w:fldCharType="end"/>
    </w:r>
  </w:p>
  <w:p w:rsidR="00D059CE" w:rsidRDefault="00D059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60" w:rsidRDefault="002E5060" w:rsidP="00DF4E32">
      <w:pPr>
        <w:spacing w:after="0" w:line="240" w:lineRule="auto"/>
      </w:pPr>
      <w:r>
        <w:separator/>
      </w:r>
    </w:p>
  </w:footnote>
  <w:footnote w:type="continuationSeparator" w:id="0">
    <w:p w:rsidR="002E5060" w:rsidRDefault="002E5060" w:rsidP="00DF4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9B8"/>
    <w:multiLevelType w:val="hybridMultilevel"/>
    <w:tmpl w:val="05169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FD00C7"/>
    <w:multiLevelType w:val="hybridMultilevel"/>
    <w:tmpl w:val="E1A29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CF1E60"/>
    <w:multiLevelType w:val="hybridMultilevel"/>
    <w:tmpl w:val="7CA06210"/>
    <w:lvl w:ilvl="0" w:tplc="8E1C2ABA">
      <w:numFmt w:val="bullet"/>
      <w:lvlText w:val=""/>
      <w:lvlJc w:val="left"/>
      <w:pPr>
        <w:ind w:left="1080" w:hanging="360"/>
      </w:pPr>
      <w:rPr>
        <w:rFonts w:ascii="Wingdings" w:eastAsia="Times New Roman"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0FD364D"/>
    <w:multiLevelType w:val="hybridMultilevel"/>
    <w:tmpl w:val="BCF8F4EE"/>
    <w:lvl w:ilvl="0" w:tplc="AD763E7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2609E5"/>
    <w:multiLevelType w:val="hybridMultilevel"/>
    <w:tmpl w:val="8174A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A948F3"/>
    <w:multiLevelType w:val="hybridMultilevel"/>
    <w:tmpl w:val="69B270EA"/>
    <w:lvl w:ilvl="0" w:tplc="04070001">
      <w:start w:val="1"/>
      <w:numFmt w:val="bullet"/>
      <w:lvlText w:val=""/>
      <w:lvlJc w:val="left"/>
      <w:pPr>
        <w:ind w:left="720" w:hanging="360"/>
      </w:pPr>
      <w:rPr>
        <w:rFonts w:ascii="Symbol" w:hAnsi="Symbol" w:hint="default"/>
      </w:rPr>
    </w:lvl>
    <w:lvl w:ilvl="1" w:tplc="249E1794">
      <w:start w:val="25"/>
      <w:numFmt w:val="bullet"/>
      <w:lvlText w:val=""/>
      <w:lvlJc w:val="left"/>
      <w:pPr>
        <w:ind w:left="1440" w:hanging="360"/>
      </w:pPr>
      <w:rPr>
        <w:rFonts w:ascii="Wingdings" w:eastAsia="Times New Roman"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59760B"/>
    <w:multiLevelType w:val="hybridMultilevel"/>
    <w:tmpl w:val="6F2A41C4"/>
    <w:lvl w:ilvl="0" w:tplc="751A0698">
      <w:start w:val="20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6A6612"/>
    <w:multiLevelType w:val="hybridMultilevel"/>
    <w:tmpl w:val="FB80E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7B64AB"/>
    <w:multiLevelType w:val="hybridMultilevel"/>
    <w:tmpl w:val="44FE413E"/>
    <w:lvl w:ilvl="0" w:tplc="456C96A8">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AF115A"/>
    <w:multiLevelType w:val="hybridMultilevel"/>
    <w:tmpl w:val="DAB84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B937BB"/>
    <w:multiLevelType w:val="hybridMultilevel"/>
    <w:tmpl w:val="F84E582C"/>
    <w:lvl w:ilvl="0" w:tplc="67EE78D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E07BAC"/>
    <w:multiLevelType w:val="hybridMultilevel"/>
    <w:tmpl w:val="90C41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11"/>
  </w:num>
  <w:num w:numId="6">
    <w:abstractNumId w:val="0"/>
  </w:num>
  <w:num w:numId="7">
    <w:abstractNumId w:val="7"/>
  </w:num>
  <w:num w:numId="8">
    <w:abstractNumId w:val="4"/>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41"/>
    <w:rsid w:val="00000B6F"/>
    <w:rsid w:val="00017A77"/>
    <w:rsid w:val="00023E48"/>
    <w:rsid w:val="000279C9"/>
    <w:rsid w:val="00036D06"/>
    <w:rsid w:val="00040108"/>
    <w:rsid w:val="00057FE9"/>
    <w:rsid w:val="000602A7"/>
    <w:rsid w:val="000661A0"/>
    <w:rsid w:val="0007490D"/>
    <w:rsid w:val="00092C89"/>
    <w:rsid w:val="000B2981"/>
    <w:rsid w:val="000B7DC3"/>
    <w:rsid w:val="000C5F20"/>
    <w:rsid w:val="000E5B60"/>
    <w:rsid w:val="000E7FB4"/>
    <w:rsid w:val="000F081C"/>
    <w:rsid w:val="000F3575"/>
    <w:rsid w:val="00104DF8"/>
    <w:rsid w:val="00111AD4"/>
    <w:rsid w:val="00114E5B"/>
    <w:rsid w:val="00123C10"/>
    <w:rsid w:val="00135CB7"/>
    <w:rsid w:val="00136602"/>
    <w:rsid w:val="001373BB"/>
    <w:rsid w:val="00160F6E"/>
    <w:rsid w:val="00162836"/>
    <w:rsid w:val="00165CE5"/>
    <w:rsid w:val="00180B60"/>
    <w:rsid w:val="00192072"/>
    <w:rsid w:val="001A05C1"/>
    <w:rsid w:val="001A4AC1"/>
    <w:rsid w:val="001A5F33"/>
    <w:rsid w:val="001A6479"/>
    <w:rsid w:val="001B0512"/>
    <w:rsid w:val="001B069B"/>
    <w:rsid w:val="001B6EB8"/>
    <w:rsid w:val="001C0338"/>
    <w:rsid w:val="001C2C05"/>
    <w:rsid w:val="001C4E0E"/>
    <w:rsid w:val="001D35AD"/>
    <w:rsid w:val="001E19E3"/>
    <w:rsid w:val="00200B68"/>
    <w:rsid w:val="002036AD"/>
    <w:rsid w:val="00205FD2"/>
    <w:rsid w:val="00216E22"/>
    <w:rsid w:val="0022275F"/>
    <w:rsid w:val="0022309B"/>
    <w:rsid w:val="002242E8"/>
    <w:rsid w:val="0023582E"/>
    <w:rsid w:val="00237CB4"/>
    <w:rsid w:val="00244666"/>
    <w:rsid w:val="002532E4"/>
    <w:rsid w:val="0026115B"/>
    <w:rsid w:val="002638A7"/>
    <w:rsid w:val="00265E9E"/>
    <w:rsid w:val="00266AD8"/>
    <w:rsid w:val="00266CFC"/>
    <w:rsid w:val="00282086"/>
    <w:rsid w:val="002845CB"/>
    <w:rsid w:val="002B3B9E"/>
    <w:rsid w:val="002C26FB"/>
    <w:rsid w:val="002D5C04"/>
    <w:rsid w:val="002D5C8A"/>
    <w:rsid w:val="002E5060"/>
    <w:rsid w:val="002F2143"/>
    <w:rsid w:val="002F22DC"/>
    <w:rsid w:val="002F23BA"/>
    <w:rsid w:val="00302742"/>
    <w:rsid w:val="003033F7"/>
    <w:rsid w:val="00306341"/>
    <w:rsid w:val="00314481"/>
    <w:rsid w:val="00325D88"/>
    <w:rsid w:val="00337735"/>
    <w:rsid w:val="0034469F"/>
    <w:rsid w:val="00354B5B"/>
    <w:rsid w:val="00355FE0"/>
    <w:rsid w:val="00364078"/>
    <w:rsid w:val="00367934"/>
    <w:rsid w:val="00373645"/>
    <w:rsid w:val="00374003"/>
    <w:rsid w:val="003767F1"/>
    <w:rsid w:val="00384FCD"/>
    <w:rsid w:val="00392397"/>
    <w:rsid w:val="00392B46"/>
    <w:rsid w:val="00395A1D"/>
    <w:rsid w:val="003A0C90"/>
    <w:rsid w:val="003B05FC"/>
    <w:rsid w:val="003B0B1F"/>
    <w:rsid w:val="003B1D97"/>
    <w:rsid w:val="003B4930"/>
    <w:rsid w:val="003B4CEB"/>
    <w:rsid w:val="003B5661"/>
    <w:rsid w:val="003D3BB2"/>
    <w:rsid w:val="003E483F"/>
    <w:rsid w:val="003E4981"/>
    <w:rsid w:val="00407FF7"/>
    <w:rsid w:val="00411895"/>
    <w:rsid w:val="004177BE"/>
    <w:rsid w:val="004214D7"/>
    <w:rsid w:val="004305EA"/>
    <w:rsid w:val="00432684"/>
    <w:rsid w:val="00441A92"/>
    <w:rsid w:val="004431A8"/>
    <w:rsid w:val="004455CA"/>
    <w:rsid w:val="004528E7"/>
    <w:rsid w:val="00456334"/>
    <w:rsid w:val="00467F86"/>
    <w:rsid w:val="00471EEE"/>
    <w:rsid w:val="00482775"/>
    <w:rsid w:val="00484FF8"/>
    <w:rsid w:val="00491684"/>
    <w:rsid w:val="00492304"/>
    <w:rsid w:val="00494B0B"/>
    <w:rsid w:val="00497BC7"/>
    <w:rsid w:val="004A02BB"/>
    <w:rsid w:val="004A1F55"/>
    <w:rsid w:val="004A3CC5"/>
    <w:rsid w:val="004A44FA"/>
    <w:rsid w:val="004B1984"/>
    <w:rsid w:val="004B2F06"/>
    <w:rsid w:val="004B3798"/>
    <w:rsid w:val="004B3802"/>
    <w:rsid w:val="004B7BAF"/>
    <w:rsid w:val="004C1C9D"/>
    <w:rsid w:val="004D0F2D"/>
    <w:rsid w:val="004D3F50"/>
    <w:rsid w:val="004D5FF2"/>
    <w:rsid w:val="004E1AE6"/>
    <w:rsid w:val="004E640F"/>
    <w:rsid w:val="004F1BF0"/>
    <w:rsid w:val="004F1DB9"/>
    <w:rsid w:val="004F38F1"/>
    <w:rsid w:val="004F5BEF"/>
    <w:rsid w:val="004F6FD4"/>
    <w:rsid w:val="005047B6"/>
    <w:rsid w:val="00504C83"/>
    <w:rsid w:val="00504F26"/>
    <w:rsid w:val="0050581C"/>
    <w:rsid w:val="00512A5D"/>
    <w:rsid w:val="00516C2A"/>
    <w:rsid w:val="005201BE"/>
    <w:rsid w:val="00523A5D"/>
    <w:rsid w:val="0052519D"/>
    <w:rsid w:val="00527709"/>
    <w:rsid w:val="005314C0"/>
    <w:rsid w:val="00532114"/>
    <w:rsid w:val="0053799D"/>
    <w:rsid w:val="0054431E"/>
    <w:rsid w:val="005522BB"/>
    <w:rsid w:val="0055415A"/>
    <w:rsid w:val="00554D28"/>
    <w:rsid w:val="00555F6D"/>
    <w:rsid w:val="00563D19"/>
    <w:rsid w:val="00564EBE"/>
    <w:rsid w:val="00581E2A"/>
    <w:rsid w:val="00597485"/>
    <w:rsid w:val="005A430C"/>
    <w:rsid w:val="005A7D63"/>
    <w:rsid w:val="005B5E8E"/>
    <w:rsid w:val="005C3503"/>
    <w:rsid w:val="005D2848"/>
    <w:rsid w:val="005E164C"/>
    <w:rsid w:val="005F377D"/>
    <w:rsid w:val="005F5225"/>
    <w:rsid w:val="006002A0"/>
    <w:rsid w:val="0060226E"/>
    <w:rsid w:val="00604427"/>
    <w:rsid w:val="00605BEC"/>
    <w:rsid w:val="006064F3"/>
    <w:rsid w:val="00622B68"/>
    <w:rsid w:val="00626464"/>
    <w:rsid w:val="00626649"/>
    <w:rsid w:val="00626A17"/>
    <w:rsid w:val="00632A53"/>
    <w:rsid w:val="006362F3"/>
    <w:rsid w:val="00640B68"/>
    <w:rsid w:val="00641269"/>
    <w:rsid w:val="00657B84"/>
    <w:rsid w:val="0066205E"/>
    <w:rsid w:val="006629DD"/>
    <w:rsid w:val="00665C60"/>
    <w:rsid w:val="006720B3"/>
    <w:rsid w:val="00673B56"/>
    <w:rsid w:val="006822D6"/>
    <w:rsid w:val="006832CA"/>
    <w:rsid w:val="006A0B5B"/>
    <w:rsid w:val="006B0207"/>
    <w:rsid w:val="006B025A"/>
    <w:rsid w:val="006B0B1C"/>
    <w:rsid w:val="006B1FA0"/>
    <w:rsid w:val="006B527A"/>
    <w:rsid w:val="006B779A"/>
    <w:rsid w:val="006D1632"/>
    <w:rsid w:val="006D2089"/>
    <w:rsid w:val="006E5423"/>
    <w:rsid w:val="006E7B2B"/>
    <w:rsid w:val="006E7C03"/>
    <w:rsid w:val="00702408"/>
    <w:rsid w:val="007030D1"/>
    <w:rsid w:val="00706813"/>
    <w:rsid w:val="00706ABC"/>
    <w:rsid w:val="0071024A"/>
    <w:rsid w:val="00711B75"/>
    <w:rsid w:val="00711F56"/>
    <w:rsid w:val="00714AFC"/>
    <w:rsid w:val="00715A4F"/>
    <w:rsid w:val="00735AD1"/>
    <w:rsid w:val="00741B87"/>
    <w:rsid w:val="00746D3A"/>
    <w:rsid w:val="00757E2D"/>
    <w:rsid w:val="00767177"/>
    <w:rsid w:val="0076762D"/>
    <w:rsid w:val="007724B3"/>
    <w:rsid w:val="00774BAC"/>
    <w:rsid w:val="0078429E"/>
    <w:rsid w:val="00795FA7"/>
    <w:rsid w:val="007978CA"/>
    <w:rsid w:val="00797C8A"/>
    <w:rsid w:val="007A2EC5"/>
    <w:rsid w:val="007A4819"/>
    <w:rsid w:val="007A5A8C"/>
    <w:rsid w:val="007B2335"/>
    <w:rsid w:val="007B3731"/>
    <w:rsid w:val="007B41B8"/>
    <w:rsid w:val="007C380E"/>
    <w:rsid w:val="007C7AF5"/>
    <w:rsid w:val="007D27CA"/>
    <w:rsid w:val="007D4100"/>
    <w:rsid w:val="007F3F13"/>
    <w:rsid w:val="007F7C09"/>
    <w:rsid w:val="00803358"/>
    <w:rsid w:val="00803AFB"/>
    <w:rsid w:val="00817F88"/>
    <w:rsid w:val="008263A2"/>
    <w:rsid w:val="00826D12"/>
    <w:rsid w:val="00842E36"/>
    <w:rsid w:val="008462D9"/>
    <w:rsid w:val="00854521"/>
    <w:rsid w:val="008566F3"/>
    <w:rsid w:val="00857521"/>
    <w:rsid w:val="00860C8E"/>
    <w:rsid w:val="0086427A"/>
    <w:rsid w:val="008643D5"/>
    <w:rsid w:val="00870FF5"/>
    <w:rsid w:val="0088343F"/>
    <w:rsid w:val="00891830"/>
    <w:rsid w:val="008933A6"/>
    <w:rsid w:val="00893A41"/>
    <w:rsid w:val="008A42CE"/>
    <w:rsid w:val="008A4301"/>
    <w:rsid w:val="008B458F"/>
    <w:rsid w:val="008B6613"/>
    <w:rsid w:val="008C44B7"/>
    <w:rsid w:val="008C5C92"/>
    <w:rsid w:val="008C5FCE"/>
    <w:rsid w:val="008C7E78"/>
    <w:rsid w:val="008E4D65"/>
    <w:rsid w:val="008F0AB4"/>
    <w:rsid w:val="008F458D"/>
    <w:rsid w:val="008F5BED"/>
    <w:rsid w:val="008F73E3"/>
    <w:rsid w:val="0091011F"/>
    <w:rsid w:val="00910D24"/>
    <w:rsid w:val="0091456E"/>
    <w:rsid w:val="0092092F"/>
    <w:rsid w:val="00920AC9"/>
    <w:rsid w:val="00922138"/>
    <w:rsid w:val="0093409F"/>
    <w:rsid w:val="0093550A"/>
    <w:rsid w:val="0094123E"/>
    <w:rsid w:val="00942150"/>
    <w:rsid w:val="00946D32"/>
    <w:rsid w:val="00950870"/>
    <w:rsid w:val="00952E55"/>
    <w:rsid w:val="009533B8"/>
    <w:rsid w:val="00963505"/>
    <w:rsid w:val="0096600F"/>
    <w:rsid w:val="00967DBB"/>
    <w:rsid w:val="009774DF"/>
    <w:rsid w:val="00982EB0"/>
    <w:rsid w:val="00993DC6"/>
    <w:rsid w:val="009A3E29"/>
    <w:rsid w:val="009A7304"/>
    <w:rsid w:val="009B3DA0"/>
    <w:rsid w:val="009D2B9B"/>
    <w:rsid w:val="009E19C6"/>
    <w:rsid w:val="009E3DA1"/>
    <w:rsid w:val="009E4ECD"/>
    <w:rsid w:val="009F0606"/>
    <w:rsid w:val="009F52F0"/>
    <w:rsid w:val="009F5AEF"/>
    <w:rsid w:val="00A0279A"/>
    <w:rsid w:val="00A11D12"/>
    <w:rsid w:val="00A17C88"/>
    <w:rsid w:val="00A25381"/>
    <w:rsid w:val="00A3031C"/>
    <w:rsid w:val="00A357F9"/>
    <w:rsid w:val="00A35AC7"/>
    <w:rsid w:val="00A365FB"/>
    <w:rsid w:val="00A40E40"/>
    <w:rsid w:val="00A45DE5"/>
    <w:rsid w:val="00A53C19"/>
    <w:rsid w:val="00A54B50"/>
    <w:rsid w:val="00A826B1"/>
    <w:rsid w:val="00A82F53"/>
    <w:rsid w:val="00A8544E"/>
    <w:rsid w:val="00AB0937"/>
    <w:rsid w:val="00AC005A"/>
    <w:rsid w:val="00AC1809"/>
    <w:rsid w:val="00AD35C8"/>
    <w:rsid w:val="00AD4F62"/>
    <w:rsid w:val="00AD5D13"/>
    <w:rsid w:val="00AF1865"/>
    <w:rsid w:val="00B043D3"/>
    <w:rsid w:val="00B070C3"/>
    <w:rsid w:val="00B11E3B"/>
    <w:rsid w:val="00B154C5"/>
    <w:rsid w:val="00B315E3"/>
    <w:rsid w:val="00B345A5"/>
    <w:rsid w:val="00B453B8"/>
    <w:rsid w:val="00B461C3"/>
    <w:rsid w:val="00B51D55"/>
    <w:rsid w:val="00B538B4"/>
    <w:rsid w:val="00B7563F"/>
    <w:rsid w:val="00B76EAD"/>
    <w:rsid w:val="00B84F02"/>
    <w:rsid w:val="00B914FB"/>
    <w:rsid w:val="00B92814"/>
    <w:rsid w:val="00BA4B4D"/>
    <w:rsid w:val="00BC1E6A"/>
    <w:rsid w:val="00BD05BA"/>
    <w:rsid w:val="00BD3441"/>
    <w:rsid w:val="00BD6995"/>
    <w:rsid w:val="00BD7506"/>
    <w:rsid w:val="00BE23F3"/>
    <w:rsid w:val="00BE3367"/>
    <w:rsid w:val="00BE3A6C"/>
    <w:rsid w:val="00BF3B5C"/>
    <w:rsid w:val="00BF5B29"/>
    <w:rsid w:val="00BF6D17"/>
    <w:rsid w:val="00C00B98"/>
    <w:rsid w:val="00C00F49"/>
    <w:rsid w:val="00C02FE5"/>
    <w:rsid w:val="00C1333E"/>
    <w:rsid w:val="00C248CC"/>
    <w:rsid w:val="00C25434"/>
    <w:rsid w:val="00C31266"/>
    <w:rsid w:val="00C33B47"/>
    <w:rsid w:val="00C35D15"/>
    <w:rsid w:val="00C37A6A"/>
    <w:rsid w:val="00C426F0"/>
    <w:rsid w:val="00C4402B"/>
    <w:rsid w:val="00C44D60"/>
    <w:rsid w:val="00C451F0"/>
    <w:rsid w:val="00C545B1"/>
    <w:rsid w:val="00C558F0"/>
    <w:rsid w:val="00C56EED"/>
    <w:rsid w:val="00C61E7C"/>
    <w:rsid w:val="00C63EA0"/>
    <w:rsid w:val="00C81B4F"/>
    <w:rsid w:val="00C82F13"/>
    <w:rsid w:val="00CA40F6"/>
    <w:rsid w:val="00CA4E55"/>
    <w:rsid w:val="00CA5D67"/>
    <w:rsid w:val="00CB1F5F"/>
    <w:rsid w:val="00CB4EBA"/>
    <w:rsid w:val="00CC2D42"/>
    <w:rsid w:val="00CC3E6B"/>
    <w:rsid w:val="00CD1886"/>
    <w:rsid w:val="00CD5BB3"/>
    <w:rsid w:val="00CD7903"/>
    <w:rsid w:val="00CE3FF3"/>
    <w:rsid w:val="00CE7B70"/>
    <w:rsid w:val="00CF5E96"/>
    <w:rsid w:val="00D01A57"/>
    <w:rsid w:val="00D03681"/>
    <w:rsid w:val="00D059CE"/>
    <w:rsid w:val="00D16AFC"/>
    <w:rsid w:val="00D3213D"/>
    <w:rsid w:val="00D35D44"/>
    <w:rsid w:val="00D46DBE"/>
    <w:rsid w:val="00D518BA"/>
    <w:rsid w:val="00D54BCF"/>
    <w:rsid w:val="00D602A2"/>
    <w:rsid w:val="00D71563"/>
    <w:rsid w:val="00D75F01"/>
    <w:rsid w:val="00D817FA"/>
    <w:rsid w:val="00DA3689"/>
    <w:rsid w:val="00DA37F3"/>
    <w:rsid w:val="00DA4A43"/>
    <w:rsid w:val="00DA5900"/>
    <w:rsid w:val="00DA6DA1"/>
    <w:rsid w:val="00DB57B7"/>
    <w:rsid w:val="00DC6D8B"/>
    <w:rsid w:val="00DC6E82"/>
    <w:rsid w:val="00DD2FB8"/>
    <w:rsid w:val="00DD5E73"/>
    <w:rsid w:val="00DE1F2C"/>
    <w:rsid w:val="00DF0853"/>
    <w:rsid w:val="00DF3E11"/>
    <w:rsid w:val="00DF4E32"/>
    <w:rsid w:val="00E00EF7"/>
    <w:rsid w:val="00E034E5"/>
    <w:rsid w:val="00E03A99"/>
    <w:rsid w:val="00E03B20"/>
    <w:rsid w:val="00E10C73"/>
    <w:rsid w:val="00E16741"/>
    <w:rsid w:val="00E22A22"/>
    <w:rsid w:val="00E35A6A"/>
    <w:rsid w:val="00E40128"/>
    <w:rsid w:val="00E41005"/>
    <w:rsid w:val="00E42352"/>
    <w:rsid w:val="00E43CDE"/>
    <w:rsid w:val="00E47B76"/>
    <w:rsid w:val="00E52620"/>
    <w:rsid w:val="00E564FE"/>
    <w:rsid w:val="00E60268"/>
    <w:rsid w:val="00E60840"/>
    <w:rsid w:val="00E65853"/>
    <w:rsid w:val="00E65E46"/>
    <w:rsid w:val="00E72C4C"/>
    <w:rsid w:val="00E84D93"/>
    <w:rsid w:val="00E959D6"/>
    <w:rsid w:val="00EB1CD3"/>
    <w:rsid w:val="00EB2FFF"/>
    <w:rsid w:val="00EB6069"/>
    <w:rsid w:val="00EC0980"/>
    <w:rsid w:val="00EC4293"/>
    <w:rsid w:val="00EE36C2"/>
    <w:rsid w:val="00EE43D8"/>
    <w:rsid w:val="00EE6416"/>
    <w:rsid w:val="00EF613D"/>
    <w:rsid w:val="00F07D2B"/>
    <w:rsid w:val="00F251CC"/>
    <w:rsid w:val="00F27AD7"/>
    <w:rsid w:val="00F32079"/>
    <w:rsid w:val="00F332EA"/>
    <w:rsid w:val="00F37975"/>
    <w:rsid w:val="00F379CC"/>
    <w:rsid w:val="00F412F5"/>
    <w:rsid w:val="00F4650C"/>
    <w:rsid w:val="00F47F19"/>
    <w:rsid w:val="00F52CC0"/>
    <w:rsid w:val="00F53B62"/>
    <w:rsid w:val="00F56FE3"/>
    <w:rsid w:val="00F6393D"/>
    <w:rsid w:val="00F75912"/>
    <w:rsid w:val="00F80D92"/>
    <w:rsid w:val="00F87252"/>
    <w:rsid w:val="00F87E15"/>
    <w:rsid w:val="00F91453"/>
    <w:rsid w:val="00F926F7"/>
    <w:rsid w:val="00F93A4F"/>
    <w:rsid w:val="00FB2F72"/>
    <w:rsid w:val="00FB2FA3"/>
    <w:rsid w:val="00FB63A3"/>
    <w:rsid w:val="00FC1746"/>
    <w:rsid w:val="00FD1E44"/>
    <w:rsid w:val="00FD4C3A"/>
    <w:rsid w:val="00FE4BA3"/>
    <w:rsid w:val="00FF46B4"/>
    <w:rsid w:val="00FF49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BE"/>
    <w:pPr>
      <w:spacing w:after="200" w:line="276" w:lineRule="auto"/>
    </w:pPr>
    <w:rPr>
      <w:sz w:val="22"/>
      <w:szCs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0F49"/>
    <w:pPr>
      <w:ind w:left="720"/>
      <w:contextualSpacing/>
    </w:pPr>
  </w:style>
  <w:style w:type="character" w:styleId="a4">
    <w:name w:val="annotation reference"/>
    <w:uiPriority w:val="99"/>
    <w:semiHidden/>
    <w:rsid w:val="00092C89"/>
    <w:rPr>
      <w:rFonts w:cs="Times New Roman"/>
      <w:sz w:val="16"/>
      <w:szCs w:val="16"/>
    </w:rPr>
  </w:style>
  <w:style w:type="paragraph" w:styleId="a5">
    <w:name w:val="annotation text"/>
    <w:basedOn w:val="a"/>
    <w:link w:val="Char"/>
    <w:uiPriority w:val="99"/>
    <w:semiHidden/>
    <w:rsid w:val="00092C89"/>
    <w:pPr>
      <w:spacing w:line="240" w:lineRule="auto"/>
    </w:pPr>
    <w:rPr>
      <w:sz w:val="20"/>
      <w:szCs w:val="20"/>
    </w:rPr>
  </w:style>
  <w:style w:type="character" w:customStyle="1" w:styleId="Char">
    <w:name w:val="批注文字 Char"/>
    <w:link w:val="a5"/>
    <w:uiPriority w:val="99"/>
    <w:semiHidden/>
    <w:locked/>
    <w:rsid w:val="00092C89"/>
    <w:rPr>
      <w:rFonts w:cs="Times New Roman"/>
      <w:sz w:val="20"/>
      <w:szCs w:val="20"/>
    </w:rPr>
  </w:style>
  <w:style w:type="paragraph" w:styleId="a6">
    <w:name w:val="annotation subject"/>
    <w:basedOn w:val="a5"/>
    <w:next w:val="a5"/>
    <w:link w:val="Char0"/>
    <w:uiPriority w:val="99"/>
    <w:semiHidden/>
    <w:rsid w:val="00092C89"/>
    <w:rPr>
      <w:b/>
      <w:bCs/>
    </w:rPr>
  </w:style>
  <w:style w:type="character" w:customStyle="1" w:styleId="Char0">
    <w:name w:val="批注主题 Char"/>
    <w:link w:val="a6"/>
    <w:uiPriority w:val="99"/>
    <w:semiHidden/>
    <w:locked/>
    <w:rsid w:val="00092C89"/>
    <w:rPr>
      <w:rFonts w:cs="Times New Roman"/>
      <w:b/>
      <w:bCs/>
      <w:sz w:val="20"/>
      <w:szCs w:val="20"/>
    </w:rPr>
  </w:style>
  <w:style w:type="paragraph" w:styleId="a7">
    <w:name w:val="Balloon Text"/>
    <w:basedOn w:val="a"/>
    <w:link w:val="Char1"/>
    <w:uiPriority w:val="99"/>
    <w:semiHidden/>
    <w:rsid w:val="00092C89"/>
    <w:pPr>
      <w:spacing w:after="0" w:line="240" w:lineRule="auto"/>
    </w:pPr>
    <w:rPr>
      <w:rFonts w:ascii="Tahoma" w:hAnsi="Tahoma" w:cs="Tahoma"/>
      <w:sz w:val="16"/>
      <w:szCs w:val="16"/>
    </w:rPr>
  </w:style>
  <w:style w:type="character" w:customStyle="1" w:styleId="Char1">
    <w:name w:val="批注框文本 Char"/>
    <w:link w:val="a7"/>
    <w:uiPriority w:val="99"/>
    <w:semiHidden/>
    <w:locked/>
    <w:rsid w:val="00092C89"/>
    <w:rPr>
      <w:rFonts w:ascii="Tahoma" w:hAnsi="Tahoma" w:cs="Tahoma"/>
      <w:sz w:val="16"/>
      <w:szCs w:val="16"/>
    </w:rPr>
  </w:style>
  <w:style w:type="paragraph" w:styleId="a8">
    <w:name w:val="No Spacing"/>
    <w:uiPriority w:val="99"/>
    <w:qFormat/>
    <w:rsid w:val="001A6479"/>
    <w:rPr>
      <w:sz w:val="22"/>
      <w:szCs w:val="22"/>
      <w:lang w:val="de-DE" w:eastAsia="en-US"/>
    </w:rPr>
  </w:style>
  <w:style w:type="table" w:styleId="a9">
    <w:name w:val="Table Grid"/>
    <w:basedOn w:val="a1"/>
    <w:uiPriority w:val="99"/>
    <w:rsid w:val="0059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26464"/>
    <w:rPr>
      <w:rFonts w:cs="Times New Roman"/>
      <w:color w:val="0000FF"/>
      <w:u w:val="single"/>
    </w:rPr>
  </w:style>
  <w:style w:type="paragraph" w:customStyle="1" w:styleId="CitaviLiteraturverzeichnis">
    <w:name w:val="Citavi Literaturverzeichnis"/>
    <w:basedOn w:val="a"/>
    <w:uiPriority w:val="99"/>
    <w:rsid w:val="00D03681"/>
    <w:pPr>
      <w:spacing w:after="0" w:line="240" w:lineRule="auto"/>
      <w:ind w:left="397" w:hanging="397"/>
    </w:pPr>
    <w:rPr>
      <w:rFonts w:ascii="Segoe UI" w:hAnsi="Segoe UI" w:cs="Segoe UI"/>
      <w:sz w:val="18"/>
      <w:szCs w:val="18"/>
      <w:lang w:eastAsia="de-DE"/>
    </w:rPr>
  </w:style>
  <w:style w:type="paragraph" w:styleId="ab">
    <w:name w:val="header"/>
    <w:basedOn w:val="a"/>
    <w:link w:val="Char2"/>
    <w:uiPriority w:val="99"/>
    <w:unhideWhenUsed/>
    <w:rsid w:val="00DF4E32"/>
    <w:pPr>
      <w:tabs>
        <w:tab w:val="center" w:pos="4536"/>
        <w:tab w:val="right" w:pos="9072"/>
      </w:tabs>
    </w:pPr>
  </w:style>
  <w:style w:type="character" w:customStyle="1" w:styleId="Char2">
    <w:name w:val="页眉 Char"/>
    <w:link w:val="ab"/>
    <w:uiPriority w:val="99"/>
    <w:rsid w:val="00DF4E32"/>
    <w:rPr>
      <w:sz w:val="22"/>
      <w:szCs w:val="22"/>
      <w:lang w:eastAsia="en-US"/>
    </w:rPr>
  </w:style>
  <w:style w:type="paragraph" w:styleId="ac">
    <w:name w:val="footer"/>
    <w:basedOn w:val="a"/>
    <w:link w:val="Char3"/>
    <w:uiPriority w:val="99"/>
    <w:unhideWhenUsed/>
    <w:rsid w:val="00DF4E32"/>
    <w:pPr>
      <w:tabs>
        <w:tab w:val="center" w:pos="4536"/>
        <w:tab w:val="right" w:pos="9072"/>
      </w:tabs>
    </w:pPr>
  </w:style>
  <w:style w:type="character" w:customStyle="1" w:styleId="Char3">
    <w:name w:val="页脚 Char"/>
    <w:link w:val="ac"/>
    <w:uiPriority w:val="99"/>
    <w:rsid w:val="00DF4E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BE"/>
    <w:pPr>
      <w:spacing w:after="200" w:line="276" w:lineRule="auto"/>
    </w:pPr>
    <w:rPr>
      <w:sz w:val="22"/>
      <w:szCs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0F49"/>
    <w:pPr>
      <w:ind w:left="720"/>
      <w:contextualSpacing/>
    </w:pPr>
  </w:style>
  <w:style w:type="character" w:styleId="a4">
    <w:name w:val="annotation reference"/>
    <w:uiPriority w:val="99"/>
    <w:semiHidden/>
    <w:rsid w:val="00092C89"/>
    <w:rPr>
      <w:rFonts w:cs="Times New Roman"/>
      <w:sz w:val="16"/>
      <w:szCs w:val="16"/>
    </w:rPr>
  </w:style>
  <w:style w:type="paragraph" w:styleId="a5">
    <w:name w:val="annotation text"/>
    <w:basedOn w:val="a"/>
    <w:link w:val="Char"/>
    <w:uiPriority w:val="99"/>
    <w:semiHidden/>
    <w:rsid w:val="00092C89"/>
    <w:pPr>
      <w:spacing w:line="240" w:lineRule="auto"/>
    </w:pPr>
    <w:rPr>
      <w:sz w:val="20"/>
      <w:szCs w:val="20"/>
    </w:rPr>
  </w:style>
  <w:style w:type="character" w:customStyle="1" w:styleId="Char">
    <w:name w:val="批注文字 Char"/>
    <w:link w:val="a5"/>
    <w:uiPriority w:val="99"/>
    <w:semiHidden/>
    <w:locked/>
    <w:rsid w:val="00092C89"/>
    <w:rPr>
      <w:rFonts w:cs="Times New Roman"/>
      <w:sz w:val="20"/>
      <w:szCs w:val="20"/>
    </w:rPr>
  </w:style>
  <w:style w:type="paragraph" w:styleId="a6">
    <w:name w:val="annotation subject"/>
    <w:basedOn w:val="a5"/>
    <w:next w:val="a5"/>
    <w:link w:val="Char0"/>
    <w:uiPriority w:val="99"/>
    <w:semiHidden/>
    <w:rsid w:val="00092C89"/>
    <w:rPr>
      <w:b/>
      <w:bCs/>
    </w:rPr>
  </w:style>
  <w:style w:type="character" w:customStyle="1" w:styleId="Char0">
    <w:name w:val="批注主题 Char"/>
    <w:link w:val="a6"/>
    <w:uiPriority w:val="99"/>
    <w:semiHidden/>
    <w:locked/>
    <w:rsid w:val="00092C89"/>
    <w:rPr>
      <w:rFonts w:cs="Times New Roman"/>
      <w:b/>
      <w:bCs/>
      <w:sz w:val="20"/>
      <w:szCs w:val="20"/>
    </w:rPr>
  </w:style>
  <w:style w:type="paragraph" w:styleId="a7">
    <w:name w:val="Balloon Text"/>
    <w:basedOn w:val="a"/>
    <w:link w:val="Char1"/>
    <w:uiPriority w:val="99"/>
    <w:semiHidden/>
    <w:rsid w:val="00092C89"/>
    <w:pPr>
      <w:spacing w:after="0" w:line="240" w:lineRule="auto"/>
    </w:pPr>
    <w:rPr>
      <w:rFonts w:ascii="Tahoma" w:hAnsi="Tahoma" w:cs="Tahoma"/>
      <w:sz w:val="16"/>
      <w:szCs w:val="16"/>
    </w:rPr>
  </w:style>
  <w:style w:type="character" w:customStyle="1" w:styleId="Char1">
    <w:name w:val="批注框文本 Char"/>
    <w:link w:val="a7"/>
    <w:uiPriority w:val="99"/>
    <w:semiHidden/>
    <w:locked/>
    <w:rsid w:val="00092C89"/>
    <w:rPr>
      <w:rFonts w:ascii="Tahoma" w:hAnsi="Tahoma" w:cs="Tahoma"/>
      <w:sz w:val="16"/>
      <w:szCs w:val="16"/>
    </w:rPr>
  </w:style>
  <w:style w:type="paragraph" w:styleId="a8">
    <w:name w:val="No Spacing"/>
    <w:uiPriority w:val="99"/>
    <w:qFormat/>
    <w:rsid w:val="001A6479"/>
    <w:rPr>
      <w:sz w:val="22"/>
      <w:szCs w:val="22"/>
      <w:lang w:val="de-DE" w:eastAsia="en-US"/>
    </w:rPr>
  </w:style>
  <w:style w:type="table" w:styleId="a9">
    <w:name w:val="Table Grid"/>
    <w:basedOn w:val="a1"/>
    <w:uiPriority w:val="99"/>
    <w:rsid w:val="0059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26464"/>
    <w:rPr>
      <w:rFonts w:cs="Times New Roman"/>
      <w:color w:val="0000FF"/>
      <w:u w:val="single"/>
    </w:rPr>
  </w:style>
  <w:style w:type="paragraph" w:customStyle="1" w:styleId="CitaviLiteraturverzeichnis">
    <w:name w:val="Citavi Literaturverzeichnis"/>
    <w:basedOn w:val="a"/>
    <w:uiPriority w:val="99"/>
    <w:rsid w:val="00D03681"/>
    <w:pPr>
      <w:spacing w:after="0" w:line="240" w:lineRule="auto"/>
      <w:ind w:left="397" w:hanging="397"/>
    </w:pPr>
    <w:rPr>
      <w:rFonts w:ascii="Segoe UI" w:hAnsi="Segoe UI" w:cs="Segoe UI"/>
      <w:sz w:val="18"/>
      <w:szCs w:val="18"/>
      <w:lang w:eastAsia="de-DE"/>
    </w:rPr>
  </w:style>
  <w:style w:type="paragraph" w:styleId="ab">
    <w:name w:val="header"/>
    <w:basedOn w:val="a"/>
    <w:link w:val="Char2"/>
    <w:uiPriority w:val="99"/>
    <w:unhideWhenUsed/>
    <w:rsid w:val="00DF4E32"/>
    <w:pPr>
      <w:tabs>
        <w:tab w:val="center" w:pos="4536"/>
        <w:tab w:val="right" w:pos="9072"/>
      </w:tabs>
    </w:pPr>
  </w:style>
  <w:style w:type="character" w:customStyle="1" w:styleId="Char2">
    <w:name w:val="页眉 Char"/>
    <w:link w:val="ab"/>
    <w:uiPriority w:val="99"/>
    <w:rsid w:val="00DF4E32"/>
    <w:rPr>
      <w:sz w:val="22"/>
      <w:szCs w:val="22"/>
      <w:lang w:eastAsia="en-US"/>
    </w:rPr>
  </w:style>
  <w:style w:type="paragraph" w:styleId="ac">
    <w:name w:val="footer"/>
    <w:basedOn w:val="a"/>
    <w:link w:val="Char3"/>
    <w:uiPriority w:val="99"/>
    <w:unhideWhenUsed/>
    <w:rsid w:val="00DF4E32"/>
    <w:pPr>
      <w:tabs>
        <w:tab w:val="center" w:pos="4536"/>
        <w:tab w:val="right" w:pos="9072"/>
      </w:tabs>
    </w:pPr>
  </w:style>
  <w:style w:type="character" w:customStyle="1" w:styleId="Char3">
    <w:name w:val="页脚 Char"/>
    <w:link w:val="ac"/>
    <w:uiPriority w:val="99"/>
    <w:rsid w:val="00DF4E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8927">
      <w:bodyDiv w:val="1"/>
      <w:marLeft w:val="0"/>
      <w:marRight w:val="0"/>
      <w:marTop w:val="0"/>
      <w:marBottom w:val="0"/>
      <w:divBdr>
        <w:top w:val="none" w:sz="0" w:space="0" w:color="auto"/>
        <w:left w:val="none" w:sz="0" w:space="0" w:color="auto"/>
        <w:bottom w:val="none" w:sz="0" w:space="0" w:color="auto"/>
        <w:right w:val="none" w:sz="0" w:space="0" w:color="auto"/>
      </w:divBdr>
    </w:div>
    <w:div w:id="428237421">
      <w:marLeft w:val="0"/>
      <w:marRight w:val="0"/>
      <w:marTop w:val="0"/>
      <w:marBottom w:val="0"/>
      <w:divBdr>
        <w:top w:val="none" w:sz="0" w:space="0" w:color="auto"/>
        <w:left w:val="none" w:sz="0" w:space="0" w:color="auto"/>
        <w:bottom w:val="none" w:sz="0" w:space="0" w:color="auto"/>
        <w:right w:val="none" w:sz="0" w:space="0" w:color="auto"/>
      </w:divBdr>
    </w:div>
    <w:div w:id="428237422">
      <w:marLeft w:val="0"/>
      <w:marRight w:val="0"/>
      <w:marTop w:val="0"/>
      <w:marBottom w:val="0"/>
      <w:divBdr>
        <w:top w:val="none" w:sz="0" w:space="0" w:color="auto"/>
        <w:left w:val="none" w:sz="0" w:space="0" w:color="auto"/>
        <w:bottom w:val="none" w:sz="0" w:space="0" w:color="auto"/>
        <w:right w:val="none" w:sz="0" w:space="0" w:color="auto"/>
      </w:divBdr>
    </w:div>
    <w:div w:id="428237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E339-0766-47B6-9FC7-59CB6C83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6076</Words>
  <Characters>34639</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Estimation of hepatic steatosis and fibrosis: Comparison of acoustic structure quantification with established non-invasive techniques</vt:lpstr>
    </vt:vector>
  </TitlesOfParts>
  <Company>Hewlett-Packard Company</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hepatic steatosis and fibrosis: Comparison of acoustic structure quantification with established non-invasive techniques</dc:title>
  <dc:creator>Thomas</dc:creator>
  <cp:lastModifiedBy>LS Ma</cp:lastModifiedBy>
  <cp:revision>2</cp:revision>
  <cp:lastPrinted>2014-10-25T19:11:00Z</cp:lastPrinted>
  <dcterms:created xsi:type="dcterms:W3CDTF">2015-02-10T19:37:00Z</dcterms:created>
  <dcterms:modified xsi:type="dcterms:W3CDTF">2015-02-10T19:37:00Z</dcterms:modified>
</cp:coreProperties>
</file>